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A2CD0" w14:textId="77777777" w:rsidR="00F42E41" w:rsidRPr="00CB6225" w:rsidRDefault="00862072" w:rsidP="00CB6225">
      <w:pPr>
        <w:ind w:left="5664" w:firstLine="6"/>
        <w:jc w:val="right"/>
        <w:rPr>
          <w:sz w:val="20"/>
          <w:szCs w:val="20"/>
        </w:rPr>
      </w:pPr>
      <w:r w:rsidRPr="00CB6225">
        <w:rPr>
          <w:sz w:val="20"/>
          <w:szCs w:val="20"/>
        </w:rPr>
        <w:t>Утверждены</w:t>
      </w:r>
    </w:p>
    <w:p w14:paraId="17BE446F" w14:textId="77777777" w:rsidR="00CB6225" w:rsidRPr="00CB6225" w:rsidRDefault="00F42E41" w:rsidP="00CB6225">
      <w:pPr>
        <w:ind w:left="5664" w:firstLine="6"/>
        <w:jc w:val="right"/>
        <w:rPr>
          <w:sz w:val="20"/>
          <w:szCs w:val="20"/>
        </w:rPr>
      </w:pPr>
      <w:r w:rsidRPr="00CB6225">
        <w:rPr>
          <w:sz w:val="20"/>
          <w:szCs w:val="20"/>
        </w:rPr>
        <w:t xml:space="preserve">решением </w:t>
      </w:r>
    </w:p>
    <w:p w14:paraId="5BDA2CD2" w14:textId="79541470" w:rsidR="00F42E41" w:rsidRPr="00CB6225" w:rsidRDefault="00F42E41" w:rsidP="00CB6225">
      <w:pPr>
        <w:ind w:left="5664" w:firstLine="6"/>
        <w:jc w:val="right"/>
        <w:rPr>
          <w:sz w:val="20"/>
          <w:szCs w:val="20"/>
        </w:rPr>
      </w:pPr>
      <w:r w:rsidRPr="00CB6225">
        <w:rPr>
          <w:sz w:val="20"/>
          <w:szCs w:val="20"/>
        </w:rPr>
        <w:t>Ивановской</w:t>
      </w:r>
      <w:r w:rsidR="00CB6225" w:rsidRPr="00CB6225">
        <w:rPr>
          <w:sz w:val="20"/>
          <w:szCs w:val="20"/>
        </w:rPr>
        <w:t xml:space="preserve"> </w:t>
      </w:r>
      <w:r w:rsidRPr="00CB6225">
        <w:rPr>
          <w:sz w:val="20"/>
          <w:szCs w:val="20"/>
        </w:rPr>
        <w:t xml:space="preserve">городской Думы </w:t>
      </w:r>
    </w:p>
    <w:p w14:paraId="5BDA2CD3" w14:textId="797BA6E3" w:rsidR="00F42E41" w:rsidRPr="00CB6225" w:rsidRDefault="00F42E41" w:rsidP="00CB6225">
      <w:pPr>
        <w:ind w:left="5664" w:firstLine="6"/>
        <w:jc w:val="right"/>
        <w:rPr>
          <w:bCs/>
          <w:sz w:val="20"/>
          <w:szCs w:val="20"/>
        </w:rPr>
      </w:pPr>
      <w:r w:rsidRPr="00CB6225">
        <w:rPr>
          <w:sz w:val="20"/>
          <w:szCs w:val="20"/>
        </w:rPr>
        <w:t xml:space="preserve">от </w:t>
      </w:r>
      <w:r w:rsidR="00CB6225" w:rsidRPr="00CB6225">
        <w:rPr>
          <w:sz w:val="20"/>
          <w:szCs w:val="20"/>
        </w:rPr>
        <w:t>29.06.</w:t>
      </w:r>
      <w:r w:rsidRPr="00CB6225">
        <w:rPr>
          <w:sz w:val="20"/>
          <w:szCs w:val="20"/>
        </w:rPr>
        <w:t xml:space="preserve">2016 № </w:t>
      </w:r>
      <w:r w:rsidR="00CB6225" w:rsidRPr="00CB6225">
        <w:rPr>
          <w:sz w:val="20"/>
          <w:szCs w:val="20"/>
        </w:rPr>
        <w:t>235</w:t>
      </w:r>
    </w:p>
    <w:p w14:paraId="5BDA2CD4" w14:textId="77777777" w:rsidR="00F42E41" w:rsidRPr="00F42E41" w:rsidRDefault="00F42E41" w:rsidP="00CB6225">
      <w:pPr>
        <w:ind w:left="5664" w:firstLine="6"/>
        <w:jc w:val="both"/>
        <w:rPr>
          <w:bCs/>
        </w:rPr>
      </w:pPr>
    </w:p>
    <w:p w14:paraId="5BDA2CD5" w14:textId="77777777" w:rsidR="00F42E41" w:rsidRPr="00F42E41" w:rsidRDefault="00F42E41" w:rsidP="00F42E41">
      <w:pPr>
        <w:jc w:val="both"/>
        <w:rPr>
          <w:bCs/>
        </w:rPr>
      </w:pPr>
    </w:p>
    <w:p w14:paraId="5BDA2CD6" w14:textId="77777777" w:rsidR="00F42E41" w:rsidRPr="00F42E41" w:rsidRDefault="00F42E41" w:rsidP="00F42E41">
      <w:pPr>
        <w:jc w:val="both"/>
        <w:rPr>
          <w:bCs/>
        </w:rPr>
      </w:pPr>
    </w:p>
    <w:p w14:paraId="5BDA2CD7" w14:textId="77777777" w:rsidR="00F42E41" w:rsidRPr="00F42E41" w:rsidRDefault="00F42E41" w:rsidP="00F42E41">
      <w:pPr>
        <w:jc w:val="both"/>
        <w:rPr>
          <w:bCs/>
        </w:rPr>
      </w:pPr>
    </w:p>
    <w:p w14:paraId="5BDA2CD8" w14:textId="77777777" w:rsidR="00F42E41" w:rsidRPr="00F42E41" w:rsidRDefault="00F42E41" w:rsidP="00F42E41">
      <w:pPr>
        <w:jc w:val="both"/>
        <w:rPr>
          <w:bCs/>
        </w:rPr>
      </w:pPr>
    </w:p>
    <w:p w14:paraId="5BDA2CD9" w14:textId="77777777" w:rsidR="00F42E41" w:rsidRPr="00F42E41" w:rsidRDefault="00F42E41" w:rsidP="00F42E41">
      <w:pPr>
        <w:jc w:val="both"/>
        <w:rPr>
          <w:bCs/>
        </w:rPr>
      </w:pPr>
    </w:p>
    <w:p w14:paraId="5BDA2CDA" w14:textId="77777777" w:rsidR="00F42E41" w:rsidRPr="00F42E41" w:rsidRDefault="00F42E41" w:rsidP="00F42E41">
      <w:pPr>
        <w:jc w:val="both"/>
        <w:rPr>
          <w:bCs/>
        </w:rPr>
      </w:pPr>
    </w:p>
    <w:p w14:paraId="5BDA2CDB" w14:textId="77777777" w:rsidR="00F42E41" w:rsidRPr="00F42E41" w:rsidRDefault="00F42E41" w:rsidP="00F42E41">
      <w:pPr>
        <w:jc w:val="both"/>
        <w:rPr>
          <w:bCs/>
        </w:rPr>
      </w:pPr>
    </w:p>
    <w:p w14:paraId="5BDA2CDC" w14:textId="77777777" w:rsidR="00F42E41" w:rsidRPr="00F42E41" w:rsidRDefault="00F42E41" w:rsidP="00F42E41">
      <w:pPr>
        <w:jc w:val="both"/>
        <w:rPr>
          <w:bCs/>
        </w:rPr>
      </w:pPr>
    </w:p>
    <w:p w14:paraId="5BDA2CDD" w14:textId="77777777" w:rsidR="00F42E41" w:rsidRPr="00F42E41" w:rsidRDefault="00F42E41" w:rsidP="00F42E41">
      <w:pPr>
        <w:jc w:val="both"/>
        <w:rPr>
          <w:bCs/>
        </w:rPr>
      </w:pPr>
    </w:p>
    <w:p w14:paraId="5BDA2CDE" w14:textId="77777777" w:rsidR="00F42E41" w:rsidRPr="00F42E41" w:rsidRDefault="00F42E41" w:rsidP="00F42E41">
      <w:pPr>
        <w:jc w:val="both"/>
        <w:rPr>
          <w:bCs/>
        </w:rPr>
      </w:pPr>
    </w:p>
    <w:p w14:paraId="5BDA2CDF" w14:textId="77777777" w:rsidR="00F42E41" w:rsidRPr="00F42E41" w:rsidRDefault="00F42E41" w:rsidP="00F42E41">
      <w:pPr>
        <w:spacing w:line="360" w:lineRule="auto"/>
        <w:jc w:val="both"/>
        <w:rPr>
          <w:bCs/>
        </w:rPr>
      </w:pPr>
    </w:p>
    <w:p w14:paraId="5BDA2CE0" w14:textId="77777777" w:rsidR="00F42E41" w:rsidRPr="00F42E41" w:rsidRDefault="00F42E41" w:rsidP="00F42E41">
      <w:pPr>
        <w:spacing w:line="360" w:lineRule="auto"/>
        <w:jc w:val="center"/>
        <w:rPr>
          <w:b/>
          <w:bCs/>
          <w:sz w:val="28"/>
          <w:szCs w:val="28"/>
        </w:rPr>
      </w:pPr>
      <w:r w:rsidRPr="00F42E41">
        <w:rPr>
          <w:b/>
          <w:bCs/>
          <w:sz w:val="28"/>
          <w:szCs w:val="28"/>
        </w:rPr>
        <w:t xml:space="preserve">МЕСТНЫЕ НОРМАТИВЫ </w:t>
      </w:r>
      <w:proofErr w:type="gramStart"/>
      <w:r w:rsidRPr="00F42E41">
        <w:rPr>
          <w:b/>
          <w:bCs/>
          <w:sz w:val="28"/>
          <w:szCs w:val="28"/>
        </w:rPr>
        <w:t>ГРАДОСТРОИТЕЛЬНОГО</w:t>
      </w:r>
      <w:proofErr w:type="gramEnd"/>
    </w:p>
    <w:p w14:paraId="5BDA2CE1" w14:textId="77777777" w:rsidR="00F42E41" w:rsidRPr="00F42E41" w:rsidRDefault="00F42E41" w:rsidP="00F42E41">
      <w:pPr>
        <w:spacing w:line="360" w:lineRule="auto"/>
        <w:jc w:val="center"/>
        <w:rPr>
          <w:bCs/>
        </w:rPr>
      </w:pPr>
      <w:r w:rsidRPr="00F42E41">
        <w:rPr>
          <w:b/>
          <w:bCs/>
          <w:sz w:val="28"/>
          <w:szCs w:val="28"/>
        </w:rPr>
        <w:t xml:space="preserve">ПРОЕКТИРОВАНИЯ </w:t>
      </w:r>
      <w:r w:rsidRPr="00F42E41">
        <w:rPr>
          <w:b/>
          <w:sz w:val="28"/>
          <w:szCs w:val="28"/>
        </w:rPr>
        <w:t>ГОРОДА ИВАНОВА</w:t>
      </w:r>
    </w:p>
    <w:p w14:paraId="5BDA2CE2" w14:textId="77777777" w:rsidR="00F42E41" w:rsidRPr="00F42E41" w:rsidRDefault="00F42E41" w:rsidP="00F42E41">
      <w:pPr>
        <w:jc w:val="both"/>
        <w:rPr>
          <w:bCs/>
        </w:rPr>
      </w:pPr>
    </w:p>
    <w:p w14:paraId="5BDA2CE3" w14:textId="77777777" w:rsidR="00F42E41" w:rsidRPr="00F42E41" w:rsidRDefault="00F42E41" w:rsidP="00F42E41">
      <w:pPr>
        <w:jc w:val="both"/>
        <w:rPr>
          <w:bCs/>
        </w:rPr>
      </w:pPr>
    </w:p>
    <w:p w14:paraId="5BDA2CE4" w14:textId="77777777" w:rsidR="00F42E41" w:rsidRPr="00F42E41" w:rsidRDefault="00F42E41" w:rsidP="00F42E41">
      <w:pPr>
        <w:jc w:val="both"/>
        <w:rPr>
          <w:bCs/>
        </w:rPr>
      </w:pPr>
    </w:p>
    <w:p w14:paraId="5BDA2CE5" w14:textId="77777777" w:rsidR="00F42E41" w:rsidRPr="00F42E41" w:rsidRDefault="00F42E41" w:rsidP="00F42E41">
      <w:pPr>
        <w:jc w:val="both"/>
        <w:rPr>
          <w:bCs/>
        </w:rPr>
      </w:pPr>
    </w:p>
    <w:p w14:paraId="5BDA2CE6" w14:textId="77777777" w:rsidR="00F42E41" w:rsidRPr="00F42E41" w:rsidRDefault="00F42E41" w:rsidP="00F42E41">
      <w:pPr>
        <w:jc w:val="both"/>
        <w:rPr>
          <w:bCs/>
        </w:rPr>
      </w:pPr>
    </w:p>
    <w:p w14:paraId="5BDA2CE7" w14:textId="77777777" w:rsidR="00F42E41" w:rsidRPr="00F42E41" w:rsidRDefault="00F42E41" w:rsidP="00F42E41">
      <w:pPr>
        <w:jc w:val="both"/>
        <w:rPr>
          <w:bCs/>
        </w:rPr>
      </w:pPr>
    </w:p>
    <w:p w14:paraId="5BDA2CE8" w14:textId="77777777" w:rsidR="00F42E41" w:rsidRPr="00F42E41" w:rsidRDefault="00F42E41" w:rsidP="00F42E41">
      <w:pPr>
        <w:jc w:val="both"/>
        <w:rPr>
          <w:bCs/>
        </w:rPr>
      </w:pPr>
    </w:p>
    <w:p w14:paraId="5BDA2CE9" w14:textId="77777777" w:rsidR="00F42E41" w:rsidRPr="00F42E41" w:rsidRDefault="00F42E41" w:rsidP="00F42E41">
      <w:pPr>
        <w:jc w:val="both"/>
        <w:rPr>
          <w:bCs/>
        </w:rPr>
      </w:pPr>
    </w:p>
    <w:p w14:paraId="5BDA2CEA" w14:textId="77777777" w:rsidR="00F42E41" w:rsidRPr="00F42E41" w:rsidRDefault="00F42E41" w:rsidP="00F42E41">
      <w:pPr>
        <w:jc w:val="both"/>
        <w:rPr>
          <w:bCs/>
        </w:rPr>
      </w:pPr>
    </w:p>
    <w:p w14:paraId="5BDA2CEB" w14:textId="77777777" w:rsidR="00F42E41" w:rsidRPr="00F42E41" w:rsidRDefault="00F42E41" w:rsidP="00F42E41">
      <w:pPr>
        <w:jc w:val="both"/>
        <w:rPr>
          <w:bCs/>
        </w:rPr>
      </w:pPr>
    </w:p>
    <w:p w14:paraId="5BDA2CEC" w14:textId="77777777" w:rsidR="00F42E41" w:rsidRPr="00F42E41" w:rsidRDefault="00F42E41" w:rsidP="00F42E41">
      <w:pPr>
        <w:jc w:val="both"/>
        <w:rPr>
          <w:bCs/>
        </w:rPr>
      </w:pPr>
    </w:p>
    <w:p w14:paraId="5BDA2CED" w14:textId="77777777" w:rsidR="00F42E41" w:rsidRPr="00F42E41" w:rsidRDefault="00F42E41" w:rsidP="00F42E41">
      <w:pPr>
        <w:jc w:val="both"/>
        <w:rPr>
          <w:bCs/>
        </w:rPr>
      </w:pPr>
    </w:p>
    <w:p w14:paraId="5BDA2CEE" w14:textId="77777777" w:rsidR="00F42E41" w:rsidRPr="00F42E41" w:rsidRDefault="00F42E41" w:rsidP="00F42E41">
      <w:pPr>
        <w:jc w:val="both"/>
        <w:rPr>
          <w:bCs/>
        </w:rPr>
      </w:pPr>
    </w:p>
    <w:p w14:paraId="5BDA2CEF" w14:textId="77777777" w:rsidR="00F42E41" w:rsidRPr="00F42E41" w:rsidRDefault="00F42E41" w:rsidP="00F42E41">
      <w:pPr>
        <w:jc w:val="both"/>
        <w:rPr>
          <w:bCs/>
        </w:rPr>
      </w:pPr>
    </w:p>
    <w:p w14:paraId="5BDA2CF0" w14:textId="77777777" w:rsidR="00F42E41" w:rsidRPr="00F42E41" w:rsidRDefault="00F42E41" w:rsidP="00F42E41">
      <w:pPr>
        <w:jc w:val="both"/>
        <w:rPr>
          <w:bCs/>
        </w:rPr>
      </w:pPr>
    </w:p>
    <w:p w14:paraId="5BDA2CF1" w14:textId="77777777" w:rsidR="00F42E41" w:rsidRPr="00F42E41" w:rsidRDefault="00F42E41" w:rsidP="00F42E41">
      <w:pPr>
        <w:jc w:val="both"/>
        <w:rPr>
          <w:bCs/>
        </w:rPr>
      </w:pPr>
    </w:p>
    <w:p w14:paraId="5BDA2CF2" w14:textId="77777777" w:rsidR="00F42E41" w:rsidRPr="00F42E41" w:rsidRDefault="00F42E41" w:rsidP="00F42E41">
      <w:pPr>
        <w:jc w:val="both"/>
        <w:rPr>
          <w:bCs/>
        </w:rPr>
      </w:pPr>
    </w:p>
    <w:p w14:paraId="5BDA2CF3" w14:textId="77777777" w:rsidR="00F42E41" w:rsidRPr="00F42E41" w:rsidRDefault="00F42E41" w:rsidP="00F42E41">
      <w:pPr>
        <w:jc w:val="both"/>
        <w:rPr>
          <w:bCs/>
        </w:rPr>
      </w:pPr>
    </w:p>
    <w:p w14:paraId="5BDA2CF4" w14:textId="77777777" w:rsidR="00F42E41" w:rsidRPr="00F42E41" w:rsidRDefault="00F42E41" w:rsidP="00F42E41">
      <w:pPr>
        <w:jc w:val="both"/>
        <w:rPr>
          <w:bCs/>
        </w:rPr>
      </w:pPr>
    </w:p>
    <w:p w14:paraId="5BDA2CF5" w14:textId="77777777" w:rsidR="00F42E41" w:rsidRPr="00F42E41" w:rsidRDefault="00F42E41" w:rsidP="00F42E41">
      <w:pPr>
        <w:jc w:val="both"/>
        <w:rPr>
          <w:bCs/>
        </w:rPr>
      </w:pPr>
    </w:p>
    <w:p w14:paraId="5BDA2CF6" w14:textId="77777777" w:rsidR="00F42E41" w:rsidRPr="00F42E41" w:rsidRDefault="00F42E41" w:rsidP="00F42E41">
      <w:pPr>
        <w:jc w:val="both"/>
        <w:rPr>
          <w:bCs/>
        </w:rPr>
      </w:pPr>
    </w:p>
    <w:p w14:paraId="5BDA2CF7" w14:textId="77777777" w:rsidR="00F42E41" w:rsidRPr="00F42E41" w:rsidRDefault="00F42E41" w:rsidP="00F42E41">
      <w:pPr>
        <w:jc w:val="both"/>
        <w:rPr>
          <w:bCs/>
        </w:rPr>
      </w:pPr>
    </w:p>
    <w:p w14:paraId="5BDA2CF8" w14:textId="77777777" w:rsidR="00F42E41" w:rsidRPr="00F42E41" w:rsidRDefault="00F42E41" w:rsidP="00F42E41">
      <w:pPr>
        <w:jc w:val="both"/>
        <w:rPr>
          <w:bCs/>
        </w:rPr>
      </w:pPr>
    </w:p>
    <w:p w14:paraId="5BDA2CF9" w14:textId="77777777" w:rsidR="00F42E41" w:rsidRPr="00F42E41" w:rsidRDefault="00F42E41" w:rsidP="00F42E41">
      <w:pPr>
        <w:jc w:val="both"/>
        <w:rPr>
          <w:bCs/>
        </w:rPr>
      </w:pPr>
    </w:p>
    <w:p w14:paraId="5BDA2CFA" w14:textId="77777777" w:rsidR="00F42E41" w:rsidRPr="00F42E41" w:rsidRDefault="00F42E41" w:rsidP="00F42E41">
      <w:pPr>
        <w:jc w:val="both"/>
        <w:rPr>
          <w:bCs/>
        </w:rPr>
      </w:pPr>
    </w:p>
    <w:p w14:paraId="5BDA2CFB" w14:textId="77777777" w:rsidR="00F42E41" w:rsidRPr="00F42E41" w:rsidRDefault="00F42E41" w:rsidP="00F42E41">
      <w:pPr>
        <w:jc w:val="both"/>
        <w:rPr>
          <w:bCs/>
        </w:rPr>
      </w:pPr>
    </w:p>
    <w:p w14:paraId="5BDA2CFC" w14:textId="77777777" w:rsidR="00F42E41" w:rsidRPr="00F42E41" w:rsidRDefault="00F42E41" w:rsidP="00F42E41">
      <w:pPr>
        <w:jc w:val="both"/>
        <w:rPr>
          <w:bCs/>
        </w:rPr>
      </w:pPr>
    </w:p>
    <w:p w14:paraId="5BDA2CFD" w14:textId="77777777" w:rsidR="00F42E41" w:rsidRPr="00F42E41" w:rsidRDefault="00F42E41" w:rsidP="00F42E41">
      <w:pPr>
        <w:jc w:val="both"/>
        <w:rPr>
          <w:bCs/>
        </w:rPr>
      </w:pPr>
    </w:p>
    <w:p w14:paraId="5BDA2CFE" w14:textId="77777777" w:rsidR="00F42E41" w:rsidRPr="00F42E41" w:rsidRDefault="00F42E41" w:rsidP="00F42E41">
      <w:pPr>
        <w:jc w:val="both"/>
        <w:rPr>
          <w:bCs/>
        </w:rPr>
      </w:pPr>
    </w:p>
    <w:p w14:paraId="5BDA2CFF" w14:textId="77777777" w:rsidR="00F42E41" w:rsidRPr="00F42E41" w:rsidRDefault="00F42E41" w:rsidP="00F42E41">
      <w:pPr>
        <w:jc w:val="both"/>
        <w:rPr>
          <w:bCs/>
        </w:rPr>
      </w:pPr>
    </w:p>
    <w:p w14:paraId="5BDA2D00" w14:textId="77777777" w:rsidR="00F42E41" w:rsidRPr="00F42E41" w:rsidRDefault="00F42E41" w:rsidP="00F42E41">
      <w:pPr>
        <w:jc w:val="both"/>
        <w:rPr>
          <w:bCs/>
        </w:rPr>
      </w:pPr>
    </w:p>
    <w:p w14:paraId="5BDA2D01" w14:textId="77777777" w:rsidR="00F42E41" w:rsidRPr="00F42E41" w:rsidRDefault="00F42E41" w:rsidP="00F42E41">
      <w:pPr>
        <w:jc w:val="both"/>
        <w:rPr>
          <w:bCs/>
        </w:rPr>
      </w:pPr>
    </w:p>
    <w:p w14:paraId="5BDA2D02" w14:textId="77777777" w:rsidR="00F42E41" w:rsidRPr="00F42E41" w:rsidRDefault="00F42E41" w:rsidP="00F42E41">
      <w:pPr>
        <w:pageBreakBefore/>
        <w:spacing w:line="276" w:lineRule="auto"/>
        <w:jc w:val="center"/>
        <w:rPr>
          <w:b/>
          <w:bCs/>
        </w:rPr>
      </w:pPr>
      <w:r w:rsidRPr="00F42E41">
        <w:rPr>
          <w:b/>
          <w:bCs/>
        </w:rPr>
        <w:lastRenderedPageBreak/>
        <w:t>СОДЕРЖАНИЕ</w:t>
      </w:r>
    </w:p>
    <w:p w14:paraId="5BDA2D03" w14:textId="77777777" w:rsidR="00F42E41" w:rsidRPr="00F42E41" w:rsidRDefault="00F42E41" w:rsidP="00F42E41">
      <w:pPr>
        <w:jc w:val="both"/>
        <w:rPr>
          <w:bCs/>
        </w:rPr>
      </w:pPr>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825"/>
        <w:gridCol w:w="7425"/>
        <w:gridCol w:w="571"/>
      </w:tblGrid>
      <w:tr w:rsidR="00F42E41" w:rsidRPr="00F42E41" w14:paraId="5BDA2D07" w14:textId="77777777" w:rsidTr="00F42E41">
        <w:tc>
          <w:tcPr>
            <w:tcW w:w="567" w:type="dxa"/>
            <w:shd w:val="clear" w:color="auto" w:fill="auto"/>
          </w:tcPr>
          <w:p w14:paraId="5BDA2D04" w14:textId="77777777" w:rsidR="00F42E41" w:rsidRPr="00F42E41" w:rsidRDefault="00F42E41" w:rsidP="00F42E41">
            <w:pPr>
              <w:suppressAutoHyphens/>
              <w:spacing w:after="60"/>
              <w:jc w:val="center"/>
              <w:rPr>
                <w:b/>
              </w:rPr>
            </w:pPr>
            <w:r w:rsidRPr="00F42E41">
              <w:rPr>
                <w:b/>
                <w:lang w:val="en-US"/>
              </w:rPr>
              <w:t>I</w:t>
            </w:r>
          </w:p>
        </w:tc>
        <w:tc>
          <w:tcPr>
            <w:tcW w:w="8959" w:type="dxa"/>
            <w:gridSpan w:val="3"/>
            <w:shd w:val="clear" w:color="auto" w:fill="auto"/>
          </w:tcPr>
          <w:p w14:paraId="5BDA2D05" w14:textId="77777777" w:rsidR="00F42E41" w:rsidRPr="00F42E41" w:rsidRDefault="00F42E41" w:rsidP="00F42E41">
            <w:pPr>
              <w:suppressAutoHyphens/>
              <w:spacing w:after="60"/>
              <w:ind w:right="-261"/>
              <w:rPr>
                <w:b/>
                <w:bCs/>
              </w:rPr>
            </w:pPr>
            <w:r w:rsidRPr="00F42E41">
              <w:rPr>
                <w:b/>
                <w:bCs/>
              </w:rPr>
              <w:t>Основная часть.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данных объектов</w:t>
            </w:r>
          </w:p>
        </w:tc>
        <w:tc>
          <w:tcPr>
            <w:tcW w:w="571" w:type="dxa"/>
            <w:shd w:val="clear" w:color="auto" w:fill="auto"/>
            <w:vAlign w:val="bottom"/>
          </w:tcPr>
          <w:p w14:paraId="5BDA2D06" w14:textId="77777777" w:rsidR="00F42E41" w:rsidRPr="00F42E41" w:rsidRDefault="00F42E41" w:rsidP="00F42E41">
            <w:pPr>
              <w:suppressAutoHyphens/>
              <w:spacing w:after="60"/>
              <w:ind w:right="-57"/>
              <w:rPr>
                <w:b/>
              </w:rPr>
            </w:pPr>
            <w:r w:rsidRPr="00F42E41">
              <w:rPr>
                <w:b/>
              </w:rPr>
              <w:t>6</w:t>
            </w:r>
          </w:p>
        </w:tc>
      </w:tr>
      <w:tr w:rsidR="00F42E41" w:rsidRPr="00F42E41" w14:paraId="5BDA2D0B" w14:textId="77777777" w:rsidTr="00F42E41">
        <w:tc>
          <w:tcPr>
            <w:tcW w:w="567" w:type="dxa"/>
            <w:shd w:val="clear" w:color="auto" w:fill="auto"/>
          </w:tcPr>
          <w:p w14:paraId="5BDA2D08" w14:textId="77777777" w:rsidR="00F42E41" w:rsidRPr="00F42E41" w:rsidRDefault="00F42E41" w:rsidP="00F42E41">
            <w:pPr>
              <w:suppressAutoHyphens/>
              <w:spacing w:after="60"/>
              <w:jc w:val="center"/>
            </w:pPr>
            <w:r w:rsidRPr="00F42E41">
              <w:t>1</w:t>
            </w:r>
          </w:p>
        </w:tc>
        <w:tc>
          <w:tcPr>
            <w:tcW w:w="8959" w:type="dxa"/>
            <w:gridSpan w:val="3"/>
            <w:shd w:val="clear" w:color="auto" w:fill="auto"/>
          </w:tcPr>
          <w:p w14:paraId="5BDA2D09" w14:textId="77777777" w:rsidR="00F42E41" w:rsidRPr="00F42E41" w:rsidRDefault="00F42E41" w:rsidP="00F42E41">
            <w:pPr>
              <w:suppressAutoHyphens/>
              <w:spacing w:after="60"/>
              <w:ind w:right="-261"/>
              <w:rPr>
                <w:bCs/>
              </w:rPr>
            </w:pPr>
            <w:r w:rsidRPr="00F42E41">
              <w:rPr>
                <w:bCs/>
              </w:rPr>
              <w:t>Общие положения</w:t>
            </w:r>
          </w:p>
        </w:tc>
        <w:tc>
          <w:tcPr>
            <w:tcW w:w="571" w:type="dxa"/>
            <w:shd w:val="clear" w:color="auto" w:fill="auto"/>
            <w:vAlign w:val="bottom"/>
          </w:tcPr>
          <w:p w14:paraId="5BDA2D0A" w14:textId="77777777" w:rsidR="00F42E41" w:rsidRPr="00F42E41" w:rsidRDefault="001D11FE" w:rsidP="00F42E41">
            <w:pPr>
              <w:suppressAutoHyphens/>
              <w:spacing w:after="60"/>
              <w:ind w:right="-57"/>
            </w:pPr>
            <w:r>
              <w:t>6</w:t>
            </w:r>
          </w:p>
        </w:tc>
      </w:tr>
      <w:tr w:rsidR="00F42E41" w:rsidRPr="00F42E41" w14:paraId="5BDA2D0F" w14:textId="77777777" w:rsidTr="00F42E41">
        <w:tc>
          <w:tcPr>
            <w:tcW w:w="567" w:type="dxa"/>
            <w:shd w:val="clear" w:color="auto" w:fill="auto"/>
          </w:tcPr>
          <w:p w14:paraId="5BDA2D0C" w14:textId="77777777" w:rsidR="00F42E41" w:rsidRPr="00F42E41" w:rsidRDefault="00F42E41" w:rsidP="00F42E41">
            <w:pPr>
              <w:suppressAutoHyphens/>
              <w:spacing w:after="60"/>
              <w:jc w:val="center"/>
            </w:pPr>
            <w:r w:rsidRPr="00F42E41">
              <w:t>2</w:t>
            </w:r>
          </w:p>
        </w:tc>
        <w:tc>
          <w:tcPr>
            <w:tcW w:w="8959" w:type="dxa"/>
            <w:gridSpan w:val="3"/>
            <w:shd w:val="clear" w:color="auto" w:fill="auto"/>
          </w:tcPr>
          <w:p w14:paraId="5BDA2D0D" w14:textId="77777777" w:rsidR="00F42E41" w:rsidRPr="00F42E41" w:rsidRDefault="00F42E41" w:rsidP="00F42E41">
            <w:pPr>
              <w:suppressAutoHyphens/>
              <w:spacing w:after="60"/>
              <w:ind w:right="-261"/>
            </w:pPr>
            <w:r w:rsidRPr="00F42E41">
              <w:t>Перечень объектов местного значения города Иванова</w:t>
            </w:r>
          </w:p>
        </w:tc>
        <w:tc>
          <w:tcPr>
            <w:tcW w:w="571" w:type="dxa"/>
            <w:shd w:val="clear" w:color="auto" w:fill="auto"/>
            <w:vAlign w:val="bottom"/>
          </w:tcPr>
          <w:p w14:paraId="5BDA2D0E" w14:textId="77777777" w:rsidR="00F42E41" w:rsidRPr="00F42E41" w:rsidRDefault="001D11FE" w:rsidP="00F42E41">
            <w:pPr>
              <w:suppressAutoHyphens/>
              <w:spacing w:after="60"/>
              <w:ind w:right="-57"/>
            </w:pPr>
            <w:r>
              <w:t>7</w:t>
            </w:r>
          </w:p>
        </w:tc>
      </w:tr>
      <w:tr w:rsidR="00F42E41" w:rsidRPr="00F42E41" w14:paraId="5BDA2D13" w14:textId="77777777" w:rsidTr="00F42E41">
        <w:tc>
          <w:tcPr>
            <w:tcW w:w="567" w:type="dxa"/>
            <w:shd w:val="clear" w:color="auto" w:fill="auto"/>
          </w:tcPr>
          <w:p w14:paraId="5BDA2D10" w14:textId="77777777" w:rsidR="00F42E41" w:rsidRPr="00F42E41" w:rsidRDefault="00F42E41" w:rsidP="00F42E41">
            <w:pPr>
              <w:suppressAutoHyphens/>
              <w:spacing w:after="60"/>
              <w:jc w:val="center"/>
            </w:pPr>
            <w:r w:rsidRPr="00F42E41">
              <w:t>3</w:t>
            </w:r>
          </w:p>
        </w:tc>
        <w:tc>
          <w:tcPr>
            <w:tcW w:w="8959" w:type="dxa"/>
            <w:gridSpan w:val="3"/>
            <w:shd w:val="clear" w:color="auto" w:fill="auto"/>
          </w:tcPr>
          <w:p w14:paraId="5BDA2D11" w14:textId="77777777" w:rsidR="00F42E41" w:rsidRPr="00F42E41" w:rsidRDefault="00F42E41" w:rsidP="00F42E41">
            <w:pPr>
              <w:suppressAutoHyphens/>
              <w:spacing w:after="60"/>
              <w:ind w:right="-261"/>
            </w:pPr>
            <w:r w:rsidRPr="00F42E41">
              <w:t>Функциональное зонирование территории города Иванова</w:t>
            </w:r>
          </w:p>
        </w:tc>
        <w:tc>
          <w:tcPr>
            <w:tcW w:w="571" w:type="dxa"/>
            <w:shd w:val="clear" w:color="auto" w:fill="auto"/>
            <w:vAlign w:val="bottom"/>
          </w:tcPr>
          <w:p w14:paraId="5BDA2D12" w14:textId="77777777" w:rsidR="00F42E41" w:rsidRPr="00F42E41" w:rsidRDefault="001D11FE" w:rsidP="00F42E41">
            <w:pPr>
              <w:suppressAutoHyphens/>
              <w:spacing w:after="60"/>
              <w:ind w:right="-57"/>
            </w:pPr>
            <w:r>
              <w:t>9</w:t>
            </w:r>
          </w:p>
        </w:tc>
      </w:tr>
      <w:tr w:rsidR="00F42E41" w:rsidRPr="00F42E41" w14:paraId="5BDA2D17" w14:textId="77777777" w:rsidTr="00F42E41">
        <w:trPr>
          <w:trHeight w:val="126"/>
        </w:trPr>
        <w:tc>
          <w:tcPr>
            <w:tcW w:w="567" w:type="dxa"/>
            <w:shd w:val="clear" w:color="auto" w:fill="auto"/>
          </w:tcPr>
          <w:p w14:paraId="5BDA2D14" w14:textId="77777777" w:rsidR="00F42E41" w:rsidRPr="00F42E41" w:rsidRDefault="00F42E41" w:rsidP="00F42E41">
            <w:pPr>
              <w:suppressAutoHyphens/>
              <w:spacing w:line="239" w:lineRule="auto"/>
              <w:jc w:val="center"/>
            </w:pPr>
            <w:r w:rsidRPr="00F42E41">
              <w:t>4</w:t>
            </w:r>
          </w:p>
        </w:tc>
        <w:tc>
          <w:tcPr>
            <w:tcW w:w="8959" w:type="dxa"/>
            <w:gridSpan w:val="3"/>
            <w:shd w:val="clear" w:color="auto" w:fill="auto"/>
          </w:tcPr>
          <w:p w14:paraId="5BDA2D15" w14:textId="77777777" w:rsidR="00F42E41" w:rsidRPr="00F42E41" w:rsidRDefault="00F42E41" w:rsidP="00F42E41">
            <w:pPr>
              <w:suppressAutoHyphens/>
              <w:spacing w:after="60" w:line="239" w:lineRule="auto"/>
              <w:ind w:right="-249"/>
            </w:pPr>
            <w:r w:rsidRPr="00F42E41">
              <w:t>Нормативы градостроительного проектирования зон инженерной инфраструктуры</w:t>
            </w:r>
          </w:p>
        </w:tc>
        <w:tc>
          <w:tcPr>
            <w:tcW w:w="571" w:type="dxa"/>
            <w:shd w:val="clear" w:color="auto" w:fill="auto"/>
            <w:vAlign w:val="bottom"/>
          </w:tcPr>
          <w:p w14:paraId="5BDA2D16" w14:textId="77777777" w:rsidR="00F42E41" w:rsidRPr="00F42E41" w:rsidRDefault="001D11FE" w:rsidP="00F42E41">
            <w:pPr>
              <w:suppressAutoHyphens/>
              <w:spacing w:after="60" w:line="239" w:lineRule="auto"/>
              <w:ind w:right="-57"/>
            </w:pPr>
            <w:r>
              <w:t>12</w:t>
            </w:r>
          </w:p>
        </w:tc>
      </w:tr>
      <w:tr w:rsidR="00F42E41" w:rsidRPr="00F42E41" w14:paraId="5BDA2D1C" w14:textId="77777777" w:rsidTr="00F42E41">
        <w:tc>
          <w:tcPr>
            <w:tcW w:w="567" w:type="dxa"/>
            <w:shd w:val="clear" w:color="auto" w:fill="auto"/>
          </w:tcPr>
          <w:p w14:paraId="5BDA2D18" w14:textId="77777777" w:rsidR="00F42E41" w:rsidRPr="00F42E41" w:rsidRDefault="00F42E41" w:rsidP="00F42E41">
            <w:pPr>
              <w:suppressAutoHyphens/>
              <w:spacing w:line="239" w:lineRule="auto"/>
              <w:jc w:val="center"/>
            </w:pPr>
          </w:p>
        </w:tc>
        <w:tc>
          <w:tcPr>
            <w:tcW w:w="709" w:type="dxa"/>
            <w:shd w:val="clear" w:color="auto" w:fill="auto"/>
          </w:tcPr>
          <w:p w14:paraId="5BDA2D19" w14:textId="77777777" w:rsidR="00F42E41" w:rsidRPr="00F42E41" w:rsidRDefault="00F42E41" w:rsidP="00F42E41">
            <w:pPr>
              <w:suppressAutoHyphens/>
              <w:spacing w:after="60" w:line="239" w:lineRule="auto"/>
              <w:jc w:val="center"/>
            </w:pPr>
            <w:r w:rsidRPr="00F42E41">
              <w:t>4.1</w:t>
            </w:r>
          </w:p>
        </w:tc>
        <w:tc>
          <w:tcPr>
            <w:tcW w:w="8250" w:type="dxa"/>
            <w:gridSpan w:val="2"/>
            <w:shd w:val="clear" w:color="auto" w:fill="auto"/>
          </w:tcPr>
          <w:p w14:paraId="5BDA2D1A" w14:textId="77777777" w:rsidR="00F42E41" w:rsidRPr="00F42E41" w:rsidRDefault="00F42E41" w:rsidP="00F42E41">
            <w:pPr>
              <w:suppressAutoHyphens/>
              <w:spacing w:after="60" w:line="239" w:lineRule="auto"/>
              <w:ind w:right="-263"/>
            </w:pPr>
            <w:r w:rsidRPr="00F42E41">
              <w:t>Общие требования</w:t>
            </w:r>
          </w:p>
        </w:tc>
        <w:tc>
          <w:tcPr>
            <w:tcW w:w="571" w:type="dxa"/>
            <w:shd w:val="clear" w:color="auto" w:fill="auto"/>
            <w:vAlign w:val="bottom"/>
          </w:tcPr>
          <w:p w14:paraId="5BDA2D1B" w14:textId="77777777" w:rsidR="00F42E41" w:rsidRPr="00F42E41" w:rsidRDefault="001D11FE" w:rsidP="00F42E41">
            <w:pPr>
              <w:suppressAutoHyphens/>
              <w:spacing w:after="60" w:line="239" w:lineRule="auto"/>
              <w:ind w:right="-57"/>
            </w:pPr>
            <w:r>
              <w:t>12</w:t>
            </w:r>
          </w:p>
        </w:tc>
      </w:tr>
      <w:tr w:rsidR="00F42E41" w:rsidRPr="00F42E41" w14:paraId="5BDA2D21" w14:textId="77777777" w:rsidTr="00F42E41">
        <w:tc>
          <w:tcPr>
            <w:tcW w:w="567" w:type="dxa"/>
            <w:shd w:val="clear" w:color="auto" w:fill="auto"/>
          </w:tcPr>
          <w:p w14:paraId="5BDA2D1D" w14:textId="77777777" w:rsidR="00F42E41" w:rsidRPr="00F42E41" w:rsidRDefault="00F42E41" w:rsidP="00F42E41">
            <w:pPr>
              <w:suppressAutoHyphens/>
              <w:spacing w:line="239" w:lineRule="auto"/>
              <w:jc w:val="center"/>
            </w:pPr>
          </w:p>
        </w:tc>
        <w:tc>
          <w:tcPr>
            <w:tcW w:w="709" w:type="dxa"/>
            <w:shd w:val="clear" w:color="auto" w:fill="auto"/>
          </w:tcPr>
          <w:p w14:paraId="5BDA2D1E" w14:textId="77777777" w:rsidR="00F42E41" w:rsidRPr="00F42E41" w:rsidRDefault="00F42E41" w:rsidP="00F42E41">
            <w:pPr>
              <w:suppressAutoHyphens/>
              <w:spacing w:after="60" w:line="239" w:lineRule="auto"/>
              <w:jc w:val="center"/>
            </w:pPr>
            <w:r w:rsidRPr="00F42E41">
              <w:t>4.2</w:t>
            </w:r>
          </w:p>
        </w:tc>
        <w:tc>
          <w:tcPr>
            <w:tcW w:w="8250" w:type="dxa"/>
            <w:gridSpan w:val="2"/>
            <w:shd w:val="clear" w:color="auto" w:fill="auto"/>
          </w:tcPr>
          <w:p w14:paraId="5BDA2D1F" w14:textId="77777777" w:rsidR="00F42E41" w:rsidRPr="00F42E41" w:rsidRDefault="00F42E41" w:rsidP="00F42E41">
            <w:pPr>
              <w:suppressAutoHyphens/>
              <w:spacing w:after="60" w:line="239" w:lineRule="auto"/>
              <w:ind w:right="-263"/>
            </w:pPr>
            <w:r w:rsidRPr="00F42E41">
              <w:t>Электроснабжение</w:t>
            </w:r>
          </w:p>
        </w:tc>
        <w:tc>
          <w:tcPr>
            <w:tcW w:w="571" w:type="dxa"/>
            <w:shd w:val="clear" w:color="auto" w:fill="auto"/>
            <w:vAlign w:val="bottom"/>
          </w:tcPr>
          <w:p w14:paraId="5BDA2D20" w14:textId="77777777" w:rsidR="00F42E41" w:rsidRPr="00F42E41" w:rsidRDefault="001D11FE" w:rsidP="00F42E41">
            <w:pPr>
              <w:suppressAutoHyphens/>
              <w:spacing w:after="60" w:line="239" w:lineRule="auto"/>
              <w:ind w:right="-57"/>
            </w:pPr>
            <w:r>
              <w:t>12</w:t>
            </w:r>
          </w:p>
        </w:tc>
      </w:tr>
      <w:tr w:rsidR="00F42E41" w:rsidRPr="00F42E41" w14:paraId="5BDA2D26" w14:textId="77777777" w:rsidTr="00F42E41">
        <w:tc>
          <w:tcPr>
            <w:tcW w:w="567" w:type="dxa"/>
            <w:shd w:val="clear" w:color="auto" w:fill="auto"/>
          </w:tcPr>
          <w:p w14:paraId="5BDA2D22" w14:textId="77777777" w:rsidR="00F42E41" w:rsidRPr="00F42E41" w:rsidRDefault="00F42E41" w:rsidP="00F42E41">
            <w:pPr>
              <w:suppressAutoHyphens/>
              <w:spacing w:line="239" w:lineRule="auto"/>
              <w:jc w:val="center"/>
            </w:pPr>
          </w:p>
        </w:tc>
        <w:tc>
          <w:tcPr>
            <w:tcW w:w="709" w:type="dxa"/>
            <w:shd w:val="clear" w:color="auto" w:fill="auto"/>
          </w:tcPr>
          <w:p w14:paraId="5BDA2D23" w14:textId="77777777" w:rsidR="00F42E41" w:rsidRPr="00F42E41" w:rsidRDefault="00F42E41" w:rsidP="00F42E41">
            <w:pPr>
              <w:suppressAutoHyphens/>
              <w:spacing w:after="60" w:line="239" w:lineRule="auto"/>
              <w:jc w:val="center"/>
            </w:pPr>
            <w:r w:rsidRPr="00F42E41">
              <w:t>4.3</w:t>
            </w:r>
          </w:p>
        </w:tc>
        <w:tc>
          <w:tcPr>
            <w:tcW w:w="8250" w:type="dxa"/>
            <w:gridSpan w:val="2"/>
            <w:shd w:val="clear" w:color="auto" w:fill="auto"/>
          </w:tcPr>
          <w:p w14:paraId="5BDA2D24" w14:textId="77777777" w:rsidR="00F42E41" w:rsidRPr="00F42E41" w:rsidRDefault="00F42E41" w:rsidP="00F42E41">
            <w:pPr>
              <w:suppressAutoHyphens/>
              <w:spacing w:after="60" w:line="239" w:lineRule="auto"/>
              <w:ind w:right="-263"/>
            </w:pPr>
            <w:r w:rsidRPr="00F42E41">
              <w:t>Теплоснабжение</w:t>
            </w:r>
          </w:p>
        </w:tc>
        <w:tc>
          <w:tcPr>
            <w:tcW w:w="571" w:type="dxa"/>
            <w:shd w:val="clear" w:color="auto" w:fill="auto"/>
            <w:vAlign w:val="bottom"/>
          </w:tcPr>
          <w:p w14:paraId="5BDA2D25" w14:textId="77777777" w:rsidR="00F42E41" w:rsidRPr="00F42E41" w:rsidRDefault="001D11FE" w:rsidP="00F42E41">
            <w:pPr>
              <w:suppressAutoHyphens/>
              <w:spacing w:after="60" w:line="239" w:lineRule="auto"/>
              <w:ind w:right="-57"/>
            </w:pPr>
            <w:r>
              <w:t>18</w:t>
            </w:r>
          </w:p>
        </w:tc>
      </w:tr>
      <w:tr w:rsidR="00F42E41" w:rsidRPr="00F42E41" w14:paraId="5BDA2D2B" w14:textId="77777777" w:rsidTr="00F42E41">
        <w:tc>
          <w:tcPr>
            <w:tcW w:w="567" w:type="dxa"/>
            <w:shd w:val="clear" w:color="auto" w:fill="auto"/>
          </w:tcPr>
          <w:p w14:paraId="5BDA2D27" w14:textId="77777777" w:rsidR="00F42E41" w:rsidRPr="00F42E41" w:rsidRDefault="00F42E41" w:rsidP="00F42E41">
            <w:pPr>
              <w:suppressAutoHyphens/>
              <w:spacing w:line="239" w:lineRule="auto"/>
              <w:jc w:val="center"/>
            </w:pPr>
          </w:p>
        </w:tc>
        <w:tc>
          <w:tcPr>
            <w:tcW w:w="709" w:type="dxa"/>
            <w:shd w:val="clear" w:color="auto" w:fill="auto"/>
          </w:tcPr>
          <w:p w14:paraId="5BDA2D28" w14:textId="77777777" w:rsidR="00F42E41" w:rsidRPr="00F42E41" w:rsidRDefault="00F42E41" w:rsidP="00F42E41">
            <w:pPr>
              <w:suppressAutoHyphens/>
              <w:spacing w:after="60" w:line="239" w:lineRule="auto"/>
              <w:jc w:val="center"/>
            </w:pPr>
            <w:r w:rsidRPr="00F42E41">
              <w:t>4.4</w:t>
            </w:r>
          </w:p>
        </w:tc>
        <w:tc>
          <w:tcPr>
            <w:tcW w:w="8250" w:type="dxa"/>
            <w:gridSpan w:val="2"/>
            <w:shd w:val="clear" w:color="auto" w:fill="auto"/>
          </w:tcPr>
          <w:p w14:paraId="5BDA2D29" w14:textId="77777777" w:rsidR="00F42E41" w:rsidRPr="00F42E41" w:rsidRDefault="00F42E41" w:rsidP="00F42E41">
            <w:pPr>
              <w:suppressAutoHyphens/>
              <w:spacing w:after="60" w:line="239" w:lineRule="auto"/>
              <w:ind w:right="-263"/>
            </w:pPr>
            <w:r w:rsidRPr="00F42E41">
              <w:t>Газоснабжение</w:t>
            </w:r>
          </w:p>
        </w:tc>
        <w:tc>
          <w:tcPr>
            <w:tcW w:w="571" w:type="dxa"/>
            <w:shd w:val="clear" w:color="auto" w:fill="auto"/>
            <w:vAlign w:val="bottom"/>
          </w:tcPr>
          <w:p w14:paraId="5BDA2D2A" w14:textId="77777777" w:rsidR="00F42E41" w:rsidRPr="00F42E41" w:rsidRDefault="001D11FE" w:rsidP="00F42E41">
            <w:pPr>
              <w:suppressAutoHyphens/>
              <w:spacing w:after="60" w:line="239" w:lineRule="auto"/>
              <w:ind w:right="-57"/>
            </w:pPr>
            <w:r>
              <w:t>20</w:t>
            </w:r>
          </w:p>
        </w:tc>
      </w:tr>
      <w:tr w:rsidR="00F42E41" w:rsidRPr="00F42E41" w14:paraId="5BDA2D30" w14:textId="77777777" w:rsidTr="00F42E41">
        <w:tc>
          <w:tcPr>
            <w:tcW w:w="567" w:type="dxa"/>
            <w:shd w:val="clear" w:color="auto" w:fill="auto"/>
          </w:tcPr>
          <w:p w14:paraId="5BDA2D2C" w14:textId="77777777" w:rsidR="00F42E41" w:rsidRPr="00F42E41" w:rsidRDefault="00F42E41" w:rsidP="00F42E41">
            <w:pPr>
              <w:suppressAutoHyphens/>
              <w:spacing w:line="239" w:lineRule="auto"/>
              <w:jc w:val="center"/>
            </w:pPr>
          </w:p>
        </w:tc>
        <w:tc>
          <w:tcPr>
            <w:tcW w:w="709" w:type="dxa"/>
            <w:shd w:val="clear" w:color="auto" w:fill="auto"/>
          </w:tcPr>
          <w:p w14:paraId="5BDA2D2D" w14:textId="77777777" w:rsidR="00F42E41" w:rsidRPr="00F42E41" w:rsidRDefault="00F42E41" w:rsidP="00F42E41">
            <w:pPr>
              <w:suppressAutoHyphens/>
              <w:spacing w:after="60" w:line="239" w:lineRule="auto"/>
              <w:jc w:val="center"/>
            </w:pPr>
            <w:r w:rsidRPr="00F42E41">
              <w:t>4.5</w:t>
            </w:r>
          </w:p>
        </w:tc>
        <w:tc>
          <w:tcPr>
            <w:tcW w:w="8250" w:type="dxa"/>
            <w:gridSpan w:val="2"/>
            <w:shd w:val="clear" w:color="auto" w:fill="auto"/>
          </w:tcPr>
          <w:p w14:paraId="5BDA2D2E" w14:textId="77777777" w:rsidR="00F42E41" w:rsidRPr="00F42E41" w:rsidRDefault="00F42E41" w:rsidP="00F42E41">
            <w:pPr>
              <w:suppressAutoHyphens/>
              <w:spacing w:after="60" w:line="239" w:lineRule="auto"/>
              <w:ind w:right="-263"/>
            </w:pPr>
            <w:r w:rsidRPr="00F42E41">
              <w:t>Водоснабжение</w:t>
            </w:r>
          </w:p>
        </w:tc>
        <w:tc>
          <w:tcPr>
            <w:tcW w:w="571" w:type="dxa"/>
            <w:shd w:val="clear" w:color="auto" w:fill="auto"/>
            <w:vAlign w:val="bottom"/>
          </w:tcPr>
          <w:p w14:paraId="5BDA2D2F" w14:textId="77777777" w:rsidR="00F42E41" w:rsidRPr="00F42E41" w:rsidRDefault="001D11FE" w:rsidP="00F42E41">
            <w:pPr>
              <w:suppressAutoHyphens/>
              <w:spacing w:after="60" w:line="239" w:lineRule="auto"/>
              <w:ind w:right="-57"/>
            </w:pPr>
            <w:r>
              <w:t>23</w:t>
            </w:r>
          </w:p>
        </w:tc>
      </w:tr>
      <w:tr w:rsidR="00F42E41" w:rsidRPr="00F42E41" w14:paraId="5BDA2D35" w14:textId="77777777" w:rsidTr="00F42E41">
        <w:tc>
          <w:tcPr>
            <w:tcW w:w="567" w:type="dxa"/>
            <w:shd w:val="clear" w:color="auto" w:fill="auto"/>
          </w:tcPr>
          <w:p w14:paraId="5BDA2D31" w14:textId="77777777" w:rsidR="00F42E41" w:rsidRPr="00F42E41" w:rsidRDefault="00F42E41" w:rsidP="00F42E41">
            <w:pPr>
              <w:suppressAutoHyphens/>
              <w:spacing w:line="239" w:lineRule="auto"/>
              <w:jc w:val="center"/>
            </w:pPr>
          </w:p>
        </w:tc>
        <w:tc>
          <w:tcPr>
            <w:tcW w:w="709" w:type="dxa"/>
            <w:shd w:val="clear" w:color="auto" w:fill="auto"/>
          </w:tcPr>
          <w:p w14:paraId="5BDA2D32" w14:textId="77777777" w:rsidR="00F42E41" w:rsidRPr="00F42E41" w:rsidRDefault="00F42E41" w:rsidP="00F42E41">
            <w:pPr>
              <w:suppressAutoHyphens/>
              <w:spacing w:after="60" w:line="239" w:lineRule="auto"/>
              <w:jc w:val="center"/>
            </w:pPr>
            <w:r w:rsidRPr="00F42E41">
              <w:t>4.6</w:t>
            </w:r>
          </w:p>
        </w:tc>
        <w:tc>
          <w:tcPr>
            <w:tcW w:w="8250" w:type="dxa"/>
            <w:gridSpan w:val="2"/>
            <w:shd w:val="clear" w:color="auto" w:fill="auto"/>
          </w:tcPr>
          <w:p w14:paraId="5BDA2D33" w14:textId="77777777" w:rsidR="00F42E41" w:rsidRPr="00F42E41" w:rsidRDefault="00F42E41" w:rsidP="00F42E41">
            <w:pPr>
              <w:suppressAutoHyphens/>
              <w:spacing w:after="60" w:line="239" w:lineRule="auto"/>
              <w:ind w:right="-263"/>
            </w:pPr>
            <w:r w:rsidRPr="00F42E41">
              <w:t>Водоотведение (канализация)</w:t>
            </w:r>
          </w:p>
        </w:tc>
        <w:tc>
          <w:tcPr>
            <w:tcW w:w="571" w:type="dxa"/>
            <w:shd w:val="clear" w:color="auto" w:fill="auto"/>
            <w:vAlign w:val="bottom"/>
          </w:tcPr>
          <w:p w14:paraId="5BDA2D34" w14:textId="77777777" w:rsidR="00F42E41" w:rsidRPr="00F42E41" w:rsidRDefault="001D11FE" w:rsidP="00F42E41">
            <w:pPr>
              <w:suppressAutoHyphens/>
              <w:spacing w:after="60" w:line="239" w:lineRule="auto"/>
              <w:ind w:right="-57"/>
            </w:pPr>
            <w:r>
              <w:t>27</w:t>
            </w:r>
          </w:p>
        </w:tc>
      </w:tr>
      <w:tr w:rsidR="00F42E41" w:rsidRPr="00F42E41" w14:paraId="5BDA2D3A" w14:textId="77777777" w:rsidTr="00F42E41">
        <w:tc>
          <w:tcPr>
            <w:tcW w:w="567" w:type="dxa"/>
            <w:shd w:val="clear" w:color="auto" w:fill="auto"/>
          </w:tcPr>
          <w:p w14:paraId="5BDA2D36" w14:textId="77777777" w:rsidR="00F42E41" w:rsidRPr="00F42E41" w:rsidRDefault="00F42E41" w:rsidP="00F42E41">
            <w:pPr>
              <w:suppressAutoHyphens/>
              <w:spacing w:line="239" w:lineRule="auto"/>
              <w:jc w:val="center"/>
            </w:pPr>
          </w:p>
        </w:tc>
        <w:tc>
          <w:tcPr>
            <w:tcW w:w="709" w:type="dxa"/>
            <w:shd w:val="clear" w:color="auto" w:fill="auto"/>
          </w:tcPr>
          <w:p w14:paraId="5BDA2D37" w14:textId="77777777" w:rsidR="00F42E41" w:rsidRPr="00F42E41" w:rsidRDefault="00F42E41" w:rsidP="00F42E41">
            <w:pPr>
              <w:suppressAutoHyphens/>
              <w:spacing w:after="60" w:line="239" w:lineRule="auto"/>
              <w:jc w:val="center"/>
            </w:pPr>
          </w:p>
        </w:tc>
        <w:tc>
          <w:tcPr>
            <w:tcW w:w="8250" w:type="dxa"/>
            <w:gridSpan w:val="2"/>
            <w:shd w:val="clear" w:color="auto" w:fill="auto"/>
          </w:tcPr>
          <w:p w14:paraId="5BDA2D38" w14:textId="77777777" w:rsidR="00F42E41" w:rsidRPr="00F42E41" w:rsidRDefault="00F42E41" w:rsidP="00F42E41">
            <w:pPr>
              <w:suppressAutoHyphens/>
              <w:spacing w:after="60" w:line="239" w:lineRule="auto"/>
              <w:ind w:right="-263"/>
            </w:pPr>
            <w:r w:rsidRPr="00F42E41">
              <w:t>Ливневая канализация</w:t>
            </w:r>
          </w:p>
        </w:tc>
        <w:tc>
          <w:tcPr>
            <w:tcW w:w="571" w:type="dxa"/>
            <w:shd w:val="clear" w:color="auto" w:fill="auto"/>
            <w:vAlign w:val="bottom"/>
          </w:tcPr>
          <w:p w14:paraId="5BDA2D39" w14:textId="77777777" w:rsidR="00F42E41" w:rsidRPr="00F42E41" w:rsidRDefault="001D11FE" w:rsidP="00F42E41">
            <w:pPr>
              <w:suppressAutoHyphens/>
              <w:spacing w:after="60" w:line="239" w:lineRule="auto"/>
              <w:ind w:right="-57"/>
            </w:pPr>
            <w:r>
              <w:t>31</w:t>
            </w:r>
          </w:p>
        </w:tc>
      </w:tr>
      <w:tr w:rsidR="00F42E41" w:rsidRPr="00F42E41" w14:paraId="5BDA2D3F" w14:textId="77777777" w:rsidTr="00F42E41">
        <w:tc>
          <w:tcPr>
            <w:tcW w:w="567" w:type="dxa"/>
            <w:shd w:val="clear" w:color="auto" w:fill="auto"/>
          </w:tcPr>
          <w:p w14:paraId="5BDA2D3B" w14:textId="77777777" w:rsidR="00F42E41" w:rsidRPr="00F42E41" w:rsidRDefault="00F42E41" w:rsidP="00F42E41">
            <w:pPr>
              <w:suppressAutoHyphens/>
              <w:spacing w:line="239" w:lineRule="auto"/>
              <w:jc w:val="center"/>
            </w:pPr>
          </w:p>
        </w:tc>
        <w:tc>
          <w:tcPr>
            <w:tcW w:w="709" w:type="dxa"/>
            <w:shd w:val="clear" w:color="auto" w:fill="auto"/>
          </w:tcPr>
          <w:p w14:paraId="5BDA2D3C" w14:textId="77777777" w:rsidR="00F42E41" w:rsidRPr="00F42E41" w:rsidRDefault="00F42E41" w:rsidP="00F42E41">
            <w:pPr>
              <w:suppressAutoHyphens/>
              <w:spacing w:after="60" w:line="239" w:lineRule="auto"/>
              <w:jc w:val="center"/>
            </w:pPr>
            <w:r w:rsidRPr="00F42E41">
              <w:t>4.7</w:t>
            </w:r>
          </w:p>
        </w:tc>
        <w:tc>
          <w:tcPr>
            <w:tcW w:w="8250" w:type="dxa"/>
            <w:gridSpan w:val="2"/>
            <w:shd w:val="clear" w:color="auto" w:fill="auto"/>
          </w:tcPr>
          <w:p w14:paraId="5BDA2D3D" w14:textId="77777777" w:rsidR="00F42E41" w:rsidRPr="00F42E41" w:rsidRDefault="00F42E41" w:rsidP="00F42E41">
            <w:pPr>
              <w:suppressAutoHyphens/>
              <w:spacing w:after="60" w:line="239" w:lineRule="auto"/>
              <w:ind w:right="-263"/>
            </w:pPr>
            <w:r w:rsidRPr="00F42E41">
              <w:t>Объекты связи</w:t>
            </w:r>
          </w:p>
        </w:tc>
        <w:tc>
          <w:tcPr>
            <w:tcW w:w="571" w:type="dxa"/>
            <w:shd w:val="clear" w:color="auto" w:fill="auto"/>
            <w:vAlign w:val="bottom"/>
          </w:tcPr>
          <w:p w14:paraId="5BDA2D3E" w14:textId="77777777" w:rsidR="00F42E41" w:rsidRPr="00F42E41" w:rsidRDefault="001D11FE" w:rsidP="00F42E41">
            <w:pPr>
              <w:suppressAutoHyphens/>
              <w:spacing w:after="60" w:line="239" w:lineRule="auto"/>
              <w:ind w:right="-57"/>
            </w:pPr>
            <w:r>
              <w:t>32</w:t>
            </w:r>
          </w:p>
        </w:tc>
      </w:tr>
      <w:tr w:rsidR="00F42E41" w:rsidRPr="00F42E41" w14:paraId="5BDA2D44" w14:textId="77777777" w:rsidTr="00F42E41">
        <w:tc>
          <w:tcPr>
            <w:tcW w:w="567" w:type="dxa"/>
            <w:shd w:val="clear" w:color="auto" w:fill="auto"/>
          </w:tcPr>
          <w:p w14:paraId="5BDA2D40" w14:textId="77777777" w:rsidR="00F42E41" w:rsidRPr="00F42E41" w:rsidRDefault="00F42E41" w:rsidP="00F42E41">
            <w:pPr>
              <w:suppressAutoHyphens/>
              <w:spacing w:line="239" w:lineRule="auto"/>
              <w:jc w:val="center"/>
            </w:pPr>
          </w:p>
        </w:tc>
        <w:tc>
          <w:tcPr>
            <w:tcW w:w="709" w:type="dxa"/>
            <w:shd w:val="clear" w:color="auto" w:fill="auto"/>
          </w:tcPr>
          <w:p w14:paraId="5BDA2D41" w14:textId="77777777" w:rsidR="00F42E41" w:rsidRPr="00F42E41" w:rsidRDefault="00F42E41" w:rsidP="00F42E41">
            <w:pPr>
              <w:suppressAutoHyphens/>
              <w:spacing w:after="60" w:line="239" w:lineRule="auto"/>
              <w:jc w:val="center"/>
            </w:pPr>
            <w:r w:rsidRPr="00F42E41">
              <w:t>4.8</w:t>
            </w:r>
          </w:p>
        </w:tc>
        <w:tc>
          <w:tcPr>
            <w:tcW w:w="8250" w:type="dxa"/>
            <w:gridSpan w:val="2"/>
            <w:shd w:val="clear" w:color="auto" w:fill="auto"/>
          </w:tcPr>
          <w:p w14:paraId="5BDA2D42" w14:textId="77777777" w:rsidR="00F42E41" w:rsidRPr="00F42E41" w:rsidRDefault="00F42E41" w:rsidP="00F42E41">
            <w:pPr>
              <w:suppressAutoHyphens/>
              <w:spacing w:after="60" w:line="239" w:lineRule="auto"/>
              <w:ind w:right="-263"/>
            </w:pPr>
            <w:r w:rsidRPr="00F42E41">
              <w:t>Размещение инженерных сетей</w:t>
            </w:r>
          </w:p>
        </w:tc>
        <w:tc>
          <w:tcPr>
            <w:tcW w:w="571" w:type="dxa"/>
            <w:shd w:val="clear" w:color="auto" w:fill="auto"/>
            <w:vAlign w:val="bottom"/>
          </w:tcPr>
          <w:p w14:paraId="5BDA2D43" w14:textId="77777777" w:rsidR="00F42E41" w:rsidRPr="00F42E41" w:rsidRDefault="001D11FE" w:rsidP="00F42E41">
            <w:pPr>
              <w:suppressAutoHyphens/>
              <w:spacing w:after="60" w:line="239" w:lineRule="auto"/>
              <w:ind w:right="-57"/>
            </w:pPr>
            <w:r>
              <w:t>36</w:t>
            </w:r>
          </w:p>
        </w:tc>
      </w:tr>
      <w:tr w:rsidR="00F42E41" w:rsidRPr="00F42E41" w14:paraId="5BDA2D48" w14:textId="77777777" w:rsidTr="00F42E41">
        <w:trPr>
          <w:trHeight w:val="126"/>
        </w:trPr>
        <w:tc>
          <w:tcPr>
            <w:tcW w:w="567" w:type="dxa"/>
            <w:shd w:val="clear" w:color="auto" w:fill="auto"/>
          </w:tcPr>
          <w:p w14:paraId="5BDA2D45" w14:textId="77777777" w:rsidR="00F42E41" w:rsidRPr="00F42E41" w:rsidRDefault="00F42E41" w:rsidP="00F42E41">
            <w:pPr>
              <w:suppressAutoHyphens/>
              <w:spacing w:line="239" w:lineRule="auto"/>
              <w:jc w:val="center"/>
            </w:pPr>
            <w:r w:rsidRPr="00F42E41">
              <w:t>5</w:t>
            </w:r>
          </w:p>
        </w:tc>
        <w:tc>
          <w:tcPr>
            <w:tcW w:w="8959" w:type="dxa"/>
            <w:gridSpan w:val="3"/>
            <w:shd w:val="clear" w:color="auto" w:fill="auto"/>
          </w:tcPr>
          <w:p w14:paraId="5BDA2D46" w14:textId="77777777" w:rsidR="00F42E41" w:rsidRPr="00F42E41" w:rsidRDefault="00F42E41" w:rsidP="00F42E41">
            <w:pPr>
              <w:suppressAutoHyphens/>
              <w:spacing w:after="60" w:line="239" w:lineRule="auto"/>
              <w:ind w:right="-249"/>
            </w:pPr>
            <w:r w:rsidRPr="00F42E41">
              <w:t>Нормативы градостроительного проектирования зон транспортной инфраструктуры</w:t>
            </w:r>
          </w:p>
        </w:tc>
        <w:tc>
          <w:tcPr>
            <w:tcW w:w="571" w:type="dxa"/>
            <w:shd w:val="clear" w:color="auto" w:fill="auto"/>
            <w:vAlign w:val="bottom"/>
          </w:tcPr>
          <w:p w14:paraId="5BDA2D47" w14:textId="77777777" w:rsidR="00F42E41" w:rsidRPr="00F42E41" w:rsidRDefault="001D11FE" w:rsidP="00F42E41">
            <w:pPr>
              <w:suppressAutoHyphens/>
              <w:spacing w:after="60" w:line="239" w:lineRule="auto"/>
              <w:ind w:right="-57"/>
            </w:pPr>
            <w:r>
              <w:t>39</w:t>
            </w:r>
          </w:p>
        </w:tc>
      </w:tr>
      <w:tr w:rsidR="00F42E41" w:rsidRPr="00F42E41" w14:paraId="5BDA2D4D" w14:textId="77777777" w:rsidTr="00F42E41">
        <w:tc>
          <w:tcPr>
            <w:tcW w:w="567" w:type="dxa"/>
            <w:shd w:val="clear" w:color="auto" w:fill="auto"/>
          </w:tcPr>
          <w:p w14:paraId="5BDA2D49" w14:textId="77777777" w:rsidR="00F42E41" w:rsidRPr="00F42E41" w:rsidRDefault="00F42E41" w:rsidP="00F42E41">
            <w:pPr>
              <w:suppressAutoHyphens/>
              <w:spacing w:line="239" w:lineRule="auto"/>
              <w:jc w:val="center"/>
            </w:pPr>
          </w:p>
        </w:tc>
        <w:tc>
          <w:tcPr>
            <w:tcW w:w="709" w:type="dxa"/>
            <w:shd w:val="clear" w:color="auto" w:fill="auto"/>
          </w:tcPr>
          <w:p w14:paraId="5BDA2D4A" w14:textId="77777777" w:rsidR="00F42E41" w:rsidRPr="00F42E41" w:rsidRDefault="00F42E41" w:rsidP="00F42E41">
            <w:pPr>
              <w:suppressAutoHyphens/>
              <w:spacing w:after="60" w:line="239" w:lineRule="auto"/>
              <w:jc w:val="center"/>
            </w:pPr>
            <w:r w:rsidRPr="00F42E41">
              <w:t>5.1</w:t>
            </w:r>
          </w:p>
        </w:tc>
        <w:tc>
          <w:tcPr>
            <w:tcW w:w="8250" w:type="dxa"/>
            <w:gridSpan w:val="2"/>
            <w:shd w:val="clear" w:color="auto" w:fill="auto"/>
          </w:tcPr>
          <w:p w14:paraId="5BDA2D4B" w14:textId="77777777" w:rsidR="00F42E41" w:rsidRPr="00F42E41" w:rsidRDefault="00F42E41" w:rsidP="00F42E41">
            <w:pPr>
              <w:suppressAutoHyphens/>
              <w:spacing w:after="60" w:line="239" w:lineRule="auto"/>
              <w:ind w:right="-263"/>
            </w:pPr>
            <w:r w:rsidRPr="00F42E41">
              <w:t>Внешний транспо</w:t>
            </w:r>
            <w:proofErr w:type="gramStart"/>
            <w:r w:rsidRPr="00F42E41">
              <w:t>рт в пр</w:t>
            </w:r>
            <w:proofErr w:type="gramEnd"/>
            <w:r w:rsidRPr="00F42E41">
              <w:t>еделах границ городского округа</w:t>
            </w:r>
          </w:p>
        </w:tc>
        <w:tc>
          <w:tcPr>
            <w:tcW w:w="571" w:type="dxa"/>
            <w:shd w:val="clear" w:color="auto" w:fill="auto"/>
            <w:vAlign w:val="bottom"/>
          </w:tcPr>
          <w:p w14:paraId="5BDA2D4C" w14:textId="77777777" w:rsidR="00F42E41" w:rsidRPr="00F42E41" w:rsidRDefault="001D11FE" w:rsidP="00F42E41">
            <w:pPr>
              <w:suppressAutoHyphens/>
              <w:spacing w:after="60" w:line="239" w:lineRule="auto"/>
              <w:ind w:right="-57"/>
            </w:pPr>
            <w:r>
              <w:t>39</w:t>
            </w:r>
          </w:p>
        </w:tc>
      </w:tr>
      <w:tr w:rsidR="00F42E41" w:rsidRPr="00F42E41" w14:paraId="5BDA2D52" w14:textId="77777777" w:rsidTr="00F42E41">
        <w:tc>
          <w:tcPr>
            <w:tcW w:w="567" w:type="dxa"/>
            <w:shd w:val="clear" w:color="auto" w:fill="auto"/>
          </w:tcPr>
          <w:p w14:paraId="5BDA2D4E" w14:textId="77777777" w:rsidR="00F42E41" w:rsidRPr="00F42E41" w:rsidRDefault="00F42E41" w:rsidP="00F42E41">
            <w:pPr>
              <w:suppressAutoHyphens/>
              <w:spacing w:line="239" w:lineRule="auto"/>
              <w:jc w:val="center"/>
            </w:pPr>
          </w:p>
        </w:tc>
        <w:tc>
          <w:tcPr>
            <w:tcW w:w="709" w:type="dxa"/>
            <w:shd w:val="clear" w:color="auto" w:fill="auto"/>
          </w:tcPr>
          <w:p w14:paraId="5BDA2D4F" w14:textId="77777777" w:rsidR="00F42E41" w:rsidRPr="00F42E41" w:rsidRDefault="00F42E41" w:rsidP="00F42E41">
            <w:pPr>
              <w:suppressAutoHyphens/>
              <w:spacing w:after="60" w:line="239" w:lineRule="auto"/>
              <w:jc w:val="center"/>
            </w:pPr>
            <w:r w:rsidRPr="00F42E41">
              <w:t>5.2</w:t>
            </w:r>
          </w:p>
        </w:tc>
        <w:tc>
          <w:tcPr>
            <w:tcW w:w="8250" w:type="dxa"/>
            <w:gridSpan w:val="2"/>
            <w:shd w:val="clear" w:color="auto" w:fill="auto"/>
          </w:tcPr>
          <w:p w14:paraId="5BDA2D50" w14:textId="77777777" w:rsidR="00F42E41" w:rsidRPr="00F42E41" w:rsidRDefault="00F42E41" w:rsidP="00F42E41">
            <w:pPr>
              <w:suppressAutoHyphens/>
              <w:spacing w:after="60" w:line="239" w:lineRule="auto"/>
              <w:ind w:right="-263"/>
            </w:pPr>
            <w:r w:rsidRPr="00F42E41">
              <w:t>Объекты по обслуживанию пассажирских перевозок</w:t>
            </w:r>
          </w:p>
        </w:tc>
        <w:tc>
          <w:tcPr>
            <w:tcW w:w="571" w:type="dxa"/>
            <w:shd w:val="clear" w:color="auto" w:fill="auto"/>
            <w:vAlign w:val="bottom"/>
          </w:tcPr>
          <w:p w14:paraId="5BDA2D51" w14:textId="77777777" w:rsidR="00F42E41" w:rsidRPr="00F42E41" w:rsidRDefault="001D11FE" w:rsidP="00F42E41">
            <w:pPr>
              <w:suppressAutoHyphens/>
              <w:spacing w:after="60" w:line="239" w:lineRule="auto"/>
              <w:ind w:right="-57"/>
            </w:pPr>
            <w:r>
              <w:t>39</w:t>
            </w:r>
          </w:p>
        </w:tc>
      </w:tr>
      <w:tr w:rsidR="00F42E41" w:rsidRPr="00F42E41" w14:paraId="5BDA2D57" w14:textId="77777777" w:rsidTr="00F42E41">
        <w:tc>
          <w:tcPr>
            <w:tcW w:w="567" w:type="dxa"/>
            <w:shd w:val="clear" w:color="auto" w:fill="auto"/>
          </w:tcPr>
          <w:p w14:paraId="5BDA2D53" w14:textId="77777777" w:rsidR="00F42E41" w:rsidRPr="00F42E41" w:rsidRDefault="00F42E41" w:rsidP="00F42E41">
            <w:pPr>
              <w:suppressAutoHyphens/>
              <w:spacing w:line="239" w:lineRule="auto"/>
              <w:jc w:val="center"/>
            </w:pPr>
          </w:p>
        </w:tc>
        <w:tc>
          <w:tcPr>
            <w:tcW w:w="709" w:type="dxa"/>
            <w:shd w:val="clear" w:color="auto" w:fill="auto"/>
          </w:tcPr>
          <w:p w14:paraId="5BDA2D54" w14:textId="77777777" w:rsidR="00F42E41" w:rsidRPr="00F42E41" w:rsidRDefault="00F42E41" w:rsidP="00F42E41">
            <w:pPr>
              <w:suppressAutoHyphens/>
              <w:spacing w:after="60" w:line="239" w:lineRule="auto"/>
              <w:jc w:val="center"/>
            </w:pPr>
            <w:r w:rsidRPr="00F42E41">
              <w:t>5.3</w:t>
            </w:r>
          </w:p>
        </w:tc>
        <w:tc>
          <w:tcPr>
            <w:tcW w:w="8250" w:type="dxa"/>
            <w:gridSpan w:val="2"/>
            <w:shd w:val="clear" w:color="auto" w:fill="auto"/>
          </w:tcPr>
          <w:p w14:paraId="5BDA2D55" w14:textId="77777777" w:rsidR="00F42E41" w:rsidRPr="00F42E41" w:rsidRDefault="00F42E41" w:rsidP="00F42E41">
            <w:pPr>
              <w:suppressAutoHyphens/>
              <w:spacing w:after="60" w:line="239" w:lineRule="auto"/>
              <w:ind w:right="-263"/>
            </w:pPr>
            <w:r w:rsidRPr="00F42E41">
              <w:t>Сеть улиц и дорог городского округа</w:t>
            </w:r>
          </w:p>
        </w:tc>
        <w:tc>
          <w:tcPr>
            <w:tcW w:w="571" w:type="dxa"/>
            <w:shd w:val="clear" w:color="auto" w:fill="auto"/>
            <w:vAlign w:val="bottom"/>
          </w:tcPr>
          <w:p w14:paraId="5BDA2D56" w14:textId="77777777" w:rsidR="00F42E41" w:rsidRPr="00F42E41" w:rsidRDefault="001D11FE" w:rsidP="00F42E41">
            <w:pPr>
              <w:suppressAutoHyphens/>
              <w:spacing w:after="60" w:line="239" w:lineRule="auto"/>
              <w:ind w:right="-57"/>
            </w:pPr>
            <w:r>
              <w:t>41</w:t>
            </w:r>
          </w:p>
        </w:tc>
      </w:tr>
      <w:tr w:rsidR="00F42E41" w:rsidRPr="00F42E41" w14:paraId="5BDA2D5C" w14:textId="77777777" w:rsidTr="00F42E41">
        <w:tc>
          <w:tcPr>
            <w:tcW w:w="567" w:type="dxa"/>
            <w:shd w:val="clear" w:color="auto" w:fill="auto"/>
          </w:tcPr>
          <w:p w14:paraId="5BDA2D58" w14:textId="77777777" w:rsidR="00F42E41" w:rsidRPr="00F42E41" w:rsidRDefault="00F42E41" w:rsidP="00F42E41">
            <w:pPr>
              <w:suppressAutoHyphens/>
              <w:spacing w:line="239" w:lineRule="auto"/>
              <w:jc w:val="center"/>
            </w:pPr>
          </w:p>
        </w:tc>
        <w:tc>
          <w:tcPr>
            <w:tcW w:w="709" w:type="dxa"/>
            <w:shd w:val="clear" w:color="auto" w:fill="auto"/>
          </w:tcPr>
          <w:p w14:paraId="5BDA2D59" w14:textId="77777777" w:rsidR="00F42E41" w:rsidRPr="00F42E41" w:rsidRDefault="00F42E41" w:rsidP="00F42E41">
            <w:pPr>
              <w:suppressAutoHyphens/>
              <w:spacing w:after="60" w:line="239" w:lineRule="auto"/>
              <w:jc w:val="center"/>
            </w:pPr>
            <w:r w:rsidRPr="00F42E41">
              <w:t>5.4</w:t>
            </w:r>
          </w:p>
        </w:tc>
        <w:tc>
          <w:tcPr>
            <w:tcW w:w="8250" w:type="dxa"/>
            <w:gridSpan w:val="2"/>
            <w:shd w:val="clear" w:color="auto" w:fill="auto"/>
          </w:tcPr>
          <w:p w14:paraId="5BDA2D5A" w14:textId="77777777" w:rsidR="00F42E41" w:rsidRPr="00F42E41" w:rsidRDefault="00F42E41" w:rsidP="00F42E41">
            <w:pPr>
              <w:suppressAutoHyphens/>
              <w:spacing w:after="60" w:line="239" w:lineRule="auto"/>
              <w:ind w:right="-263"/>
            </w:pPr>
            <w:r w:rsidRPr="00F42E41">
              <w:t>Сеть общественного пассажирского транспорта</w:t>
            </w:r>
          </w:p>
        </w:tc>
        <w:tc>
          <w:tcPr>
            <w:tcW w:w="571" w:type="dxa"/>
            <w:shd w:val="clear" w:color="auto" w:fill="auto"/>
            <w:vAlign w:val="bottom"/>
          </w:tcPr>
          <w:p w14:paraId="5BDA2D5B" w14:textId="77777777" w:rsidR="00F42E41" w:rsidRPr="00F42E41" w:rsidRDefault="001D11FE" w:rsidP="00F42E41">
            <w:pPr>
              <w:suppressAutoHyphens/>
              <w:spacing w:after="60" w:line="239" w:lineRule="auto"/>
              <w:ind w:right="-57"/>
            </w:pPr>
            <w:r>
              <w:t>56</w:t>
            </w:r>
          </w:p>
        </w:tc>
      </w:tr>
      <w:tr w:rsidR="00F42E41" w:rsidRPr="00F42E41" w14:paraId="5BDA2D61" w14:textId="77777777" w:rsidTr="00F42E41">
        <w:tc>
          <w:tcPr>
            <w:tcW w:w="567" w:type="dxa"/>
            <w:shd w:val="clear" w:color="auto" w:fill="auto"/>
          </w:tcPr>
          <w:p w14:paraId="5BDA2D5D" w14:textId="77777777" w:rsidR="00F42E41" w:rsidRPr="00F42E41" w:rsidRDefault="00F42E41" w:rsidP="00F42E41">
            <w:pPr>
              <w:suppressAutoHyphens/>
              <w:spacing w:line="239" w:lineRule="auto"/>
              <w:jc w:val="center"/>
            </w:pPr>
          </w:p>
        </w:tc>
        <w:tc>
          <w:tcPr>
            <w:tcW w:w="709" w:type="dxa"/>
            <w:shd w:val="clear" w:color="auto" w:fill="auto"/>
          </w:tcPr>
          <w:p w14:paraId="5BDA2D5E" w14:textId="77777777" w:rsidR="00F42E41" w:rsidRPr="00F42E41" w:rsidRDefault="00F42E41" w:rsidP="00F42E41">
            <w:pPr>
              <w:suppressAutoHyphens/>
              <w:spacing w:after="60" w:line="239" w:lineRule="auto"/>
              <w:jc w:val="center"/>
            </w:pPr>
            <w:r w:rsidRPr="00F42E41">
              <w:t>5.5</w:t>
            </w:r>
          </w:p>
        </w:tc>
        <w:tc>
          <w:tcPr>
            <w:tcW w:w="8250" w:type="dxa"/>
            <w:gridSpan w:val="2"/>
            <w:shd w:val="clear" w:color="auto" w:fill="auto"/>
          </w:tcPr>
          <w:p w14:paraId="5BDA2D5F" w14:textId="77777777" w:rsidR="00F42E41" w:rsidRPr="00F42E41" w:rsidRDefault="00F42E41" w:rsidP="00F42E41">
            <w:pPr>
              <w:suppressAutoHyphens/>
              <w:spacing w:after="60" w:line="239" w:lineRule="auto"/>
              <w:ind w:right="-263"/>
            </w:pPr>
            <w:r w:rsidRPr="00F42E41">
              <w:t>Сооружения и устройства для хранения и обслуживания транспортных          средств</w:t>
            </w:r>
          </w:p>
        </w:tc>
        <w:tc>
          <w:tcPr>
            <w:tcW w:w="571" w:type="dxa"/>
            <w:shd w:val="clear" w:color="auto" w:fill="auto"/>
            <w:vAlign w:val="bottom"/>
          </w:tcPr>
          <w:p w14:paraId="5BDA2D60" w14:textId="77777777" w:rsidR="00F42E41" w:rsidRPr="00F42E41" w:rsidRDefault="001D11FE" w:rsidP="00F42E41">
            <w:pPr>
              <w:suppressAutoHyphens/>
              <w:spacing w:after="60" w:line="239" w:lineRule="auto"/>
              <w:ind w:right="-57"/>
            </w:pPr>
            <w:r>
              <w:t>59</w:t>
            </w:r>
          </w:p>
        </w:tc>
      </w:tr>
      <w:tr w:rsidR="00F42E41" w:rsidRPr="00F42E41" w14:paraId="5BDA2D65" w14:textId="77777777" w:rsidTr="00F42E41">
        <w:trPr>
          <w:trHeight w:val="126"/>
        </w:trPr>
        <w:tc>
          <w:tcPr>
            <w:tcW w:w="567" w:type="dxa"/>
            <w:shd w:val="clear" w:color="auto" w:fill="auto"/>
          </w:tcPr>
          <w:p w14:paraId="5BDA2D62" w14:textId="77777777" w:rsidR="00F42E41" w:rsidRPr="00F42E41" w:rsidRDefault="00F42E41" w:rsidP="00F42E41">
            <w:pPr>
              <w:suppressAutoHyphens/>
              <w:jc w:val="center"/>
            </w:pPr>
            <w:r w:rsidRPr="00F42E41">
              <w:t>6</w:t>
            </w:r>
          </w:p>
        </w:tc>
        <w:tc>
          <w:tcPr>
            <w:tcW w:w="8959" w:type="dxa"/>
            <w:gridSpan w:val="3"/>
            <w:shd w:val="clear" w:color="auto" w:fill="auto"/>
          </w:tcPr>
          <w:p w14:paraId="5BDA2D63" w14:textId="77777777" w:rsidR="00F42E41" w:rsidRPr="00F42E41" w:rsidRDefault="00F42E41" w:rsidP="00F42E41">
            <w:pPr>
              <w:suppressAutoHyphens/>
              <w:spacing w:after="60"/>
              <w:ind w:right="-249"/>
            </w:pPr>
            <w:r w:rsidRPr="00F42E41">
              <w:t>Нормативы градостроительного проектирования общественно-деловых зон</w:t>
            </w:r>
          </w:p>
        </w:tc>
        <w:tc>
          <w:tcPr>
            <w:tcW w:w="571" w:type="dxa"/>
            <w:shd w:val="clear" w:color="auto" w:fill="auto"/>
            <w:vAlign w:val="bottom"/>
          </w:tcPr>
          <w:p w14:paraId="5BDA2D64" w14:textId="77777777" w:rsidR="00F42E41" w:rsidRPr="00F42E41" w:rsidRDefault="000A7819" w:rsidP="00F42E41">
            <w:pPr>
              <w:suppressAutoHyphens/>
              <w:spacing w:after="60"/>
              <w:ind w:right="-57"/>
            </w:pPr>
            <w:r>
              <w:t>69</w:t>
            </w:r>
          </w:p>
        </w:tc>
      </w:tr>
      <w:tr w:rsidR="00F42E41" w:rsidRPr="00F42E41" w14:paraId="5BDA2D6A" w14:textId="77777777" w:rsidTr="00F42E41">
        <w:tc>
          <w:tcPr>
            <w:tcW w:w="567" w:type="dxa"/>
            <w:shd w:val="clear" w:color="auto" w:fill="auto"/>
          </w:tcPr>
          <w:p w14:paraId="5BDA2D66" w14:textId="77777777" w:rsidR="00F42E41" w:rsidRPr="00F42E41" w:rsidRDefault="00F42E41" w:rsidP="00F42E41">
            <w:pPr>
              <w:suppressAutoHyphens/>
              <w:jc w:val="center"/>
            </w:pPr>
          </w:p>
        </w:tc>
        <w:tc>
          <w:tcPr>
            <w:tcW w:w="709" w:type="dxa"/>
            <w:shd w:val="clear" w:color="auto" w:fill="auto"/>
          </w:tcPr>
          <w:p w14:paraId="5BDA2D67" w14:textId="77777777" w:rsidR="00F42E41" w:rsidRPr="00F42E41" w:rsidRDefault="00F42E41" w:rsidP="00F42E41">
            <w:pPr>
              <w:suppressAutoHyphens/>
              <w:spacing w:after="60"/>
              <w:jc w:val="center"/>
            </w:pPr>
            <w:r w:rsidRPr="00F42E41">
              <w:t xml:space="preserve">6.1 </w:t>
            </w:r>
          </w:p>
        </w:tc>
        <w:tc>
          <w:tcPr>
            <w:tcW w:w="8250" w:type="dxa"/>
            <w:gridSpan w:val="2"/>
            <w:shd w:val="clear" w:color="auto" w:fill="auto"/>
          </w:tcPr>
          <w:p w14:paraId="5BDA2D68" w14:textId="77777777" w:rsidR="00F42E41" w:rsidRPr="00F42E41" w:rsidRDefault="00F42E41" w:rsidP="00F42E41">
            <w:pPr>
              <w:suppressAutoHyphens/>
              <w:spacing w:after="60"/>
              <w:ind w:right="-263"/>
            </w:pPr>
            <w:r w:rsidRPr="00F42E41">
              <w:t>Классификация и размещение общественно-деловых зон</w:t>
            </w:r>
          </w:p>
        </w:tc>
        <w:tc>
          <w:tcPr>
            <w:tcW w:w="571" w:type="dxa"/>
            <w:shd w:val="clear" w:color="auto" w:fill="auto"/>
            <w:vAlign w:val="bottom"/>
          </w:tcPr>
          <w:p w14:paraId="5BDA2D69" w14:textId="77777777" w:rsidR="00F42E41" w:rsidRPr="00F42E41" w:rsidRDefault="000A7819" w:rsidP="00F42E41">
            <w:pPr>
              <w:suppressAutoHyphens/>
              <w:spacing w:after="60"/>
              <w:ind w:right="-57"/>
            </w:pPr>
            <w:r>
              <w:t>69</w:t>
            </w:r>
          </w:p>
        </w:tc>
      </w:tr>
      <w:tr w:rsidR="00F42E41" w:rsidRPr="00F42E41" w14:paraId="5BDA2D6F" w14:textId="77777777" w:rsidTr="00F42E41">
        <w:tc>
          <w:tcPr>
            <w:tcW w:w="567" w:type="dxa"/>
            <w:shd w:val="clear" w:color="auto" w:fill="auto"/>
          </w:tcPr>
          <w:p w14:paraId="5BDA2D6B" w14:textId="77777777" w:rsidR="00F42E41" w:rsidRPr="00F42E41" w:rsidRDefault="00F42E41" w:rsidP="00F42E41">
            <w:pPr>
              <w:suppressAutoHyphens/>
              <w:jc w:val="center"/>
            </w:pPr>
          </w:p>
        </w:tc>
        <w:tc>
          <w:tcPr>
            <w:tcW w:w="709" w:type="dxa"/>
            <w:shd w:val="clear" w:color="auto" w:fill="auto"/>
          </w:tcPr>
          <w:p w14:paraId="5BDA2D6C" w14:textId="77777777" w:rsidR="00F42E41" w:rsidRPr="00F42E41" w:rsidRDefault="00F42E41" w:rsidP="00F42E41">
            <w:pPr>
              <w:suppressAutoHyphens/>
              <w:spacing w:after="60"/>
              <w:jc w:val="center"/>
            </w:pPr>
            <w:r w:rsidRPr="00F42E41">
              <w:t>6.2</w:t>
            </w:r>
          </w:p>
        </w:tc>
        <w:tc>
          <w:tcPr>
            <w:tcW w:w="8250" w:type="dxa"/>
            <w:gridSpan w:val="2"/>
            <w:shd w:val="clear" w:color="auto" w:fill="auto"/>
          </w:tcPr>
          <w:p w14:paraId="5BDA2D6D" w14:textId="77777777" w:rsidR="00F42E41" w:rsidRPr="00F42E41" w:rsidRDefault="00F42E41" w:rsidP="00F42E41">
            <w:pPr>
              <w:suppressAutoHyphens/>
              <w:spacing w:after="60"/>
              <w:ind w:right="-263"/>
            </w:pPr>
            <w:r w:rsidRPr="00F42E41">
              <w:rPr>
                <w:spacing w:val="-2"/>
              </w:rPr>
              <w:t>Нормативные параметры общественно-деловых зон</w:t>
            </w:r>
          </w:p>
        </w:tc>
        <w:tc>
          <w:tcPr>
            <w:tcW w:w="571" w:type="dxa"/>
            <w:shd w:val="clear" w:color="auto" w:fill="auto"/>
            <w:vAlign w:val="bottom"/>
          </w:tcPr>
          <w:p w14:paraId="5BDA2D6E" w14:textId="77777777" w:rsidR="00F42E41" w:rsidRPr="00F42E41" w:rsidRDefault="000A7819" w:rsidP="00F42E41">
            <w:pPr>
              <w:suppressAutoHyphens/>
              <w:spacing w:after="60"/>
              <w:ind w:right="-57"/>
            </w:pPr>
            <w:r>
              <w:t>73</w:t>
            </w:r>
          </w:p>
        </w:tc>
      </w:tr>
      <w:tr w:rsidR="00F42E41" w:rsidRPr="00F42E41" w14:paraId="5BDA2D74" w14:textId="77777777" w:rsidTr="00F42E41">
        <w:tc>
          <w:tcPr>
            <w:tcW w:w="567" w:type="dxa"/>
            <w:shd w:val="clear" w:color="auto" w:fill="auto"/>
          </w:tcPr>
          <w:p w14:paraId="5BDA2D70" w14:textId="77777777" w:rsidR="00F42E41" w:rsidRPr="00F42E41" w:rsidRDefault="00F42E41" w:rsidP="00F42E41">
            <w:pPr>
              <w:suppressAutoHyphens/>
              <w:jc w:val="center"/>
            </w:pPr>
          </w:p>
        </w:tc>
        <w:tc>
          <w:tcPr>
            <w:tcW w:w="709" w:type="dxa"/>
            <w:shd w:val="clear" w:color="auto" w:fill="auto"/>
          </w:tcPr>
          <w:p w14:paraId="5BDA2D71" w14:textId="77777777" w:rsidR="00F42E41" w:rsidRPr="00F42E41" w:rsidRDefault="00F42E41" w:rsidP="00F42E41">
            <w:pPr>
              <w:suppressAutoHyphens/>
              <w:spacing w:after="60"/>
              <w:jc w:val="center"/>
            </w:pPr>
            <w:r w:rsidRPr="00F42E41">
              <w:t>6.3</w:t>
            </w:r>
          </w:p>
        </w:tc>
        <w:tc>
          <w:tcPr>
            <w:tcW w:w="8250" w:type="dxa"/>
            <w:gridSpan w:val="2"/>
            <w:shd w:val="clear" w:color="auto" w:fill="auto"/>
          </w:tcPr>
          <w:p w14:paraId="5BDA2D72" w14:textId="77777777" w:rsidR="00F42E41" w:rsidRPr="00F42E41" w:rsidRDefault="00F42E41" w:rsidP="00F42E41">
            <w:pPr>
              <w:suppressAutoHyphens/>
              <w:spacing w:after="60"/>
              <w:ind w:right="-263"/>
              <w:rPr>
                <w:spacing w:val="-2"/>
              </w:rPr>
            </w:pPr>
            <w:r w:rsidRPr="00F42E41">
              <w:rPr>
                <w:spacing w:val="-2"/>
              </w:rPr>
              <w:t>Объекты обслуживания</w:t>
            </w:r>
          </w:p>
        </w:tc>
        <w:tc>
          <w:tcPr>
            <w:tcW w:w="571" w:type="dxa"/>
            <w:shd w:val="clear" w:color="auto" w:fill="auto"/>
            <w:vAlign w:val="bottom"/>
          </w:tcPr>
          <w:p w14:paraId="5BDA2D73" w14:textId="77777777" w:rsidR="00F42E41" w:rsidRPr="00F42E41" w:rsidRDefault="000A7819" w:rsidP="00F42E41">
            <w:pPr>
              <w:suppressAutoHyphens/>
              <w:spacing w:after="60"/>
              <w:ind w:right="-57"/>
            </w:pPr>
            <w:r>
              <w:t>76</w:t>
            </w:r>
          </w:p>
        </w:tc>
      </w:tr>
      <w:tr w:rsidR="00F42E41" w:rsidRPr="00F42E41" w14:paraId="5BDA2D7A" w14:textId="77777777" w:rsidTr="00F42E41">
        <w:tc>
          <w:tcPr>
            <w:tcW w:w="567" w:type="dxa"/>
            <w:shd w:val="clear" w:color="auto" w:fill="auto"/>
          </w:tcPr>
          <w:p w14:paraId="5BDA2D75" w14:textId="77777777" w:rsidR="00F42E41" w:rsidRPr="00F42E41" w:rsidRDefault="00F42E41" w:rsidP="00F42E41">
            <w:pPr>
              <w:suppressAutoHyphens/>
              <w:jc w:val="center"/>
            </w:pPr>
          </w:p>
        </w:tc>
        <w:tc>
          <w:tcPr>
            <w:tcW w:w="709" w:type="dxa"/>
            <w:shd w:val="clear" w:color="auto" w:fill="auto"/>
          </w:tcPr>
          <w:p w14:paraId="5BDA2D76" w14:textId="77777777" w:rsidR="00F42E41" w:rsidRPr="00F42E41" w:rsidRDefault="00F42E41" w:rsidP="00F42E41">
            <w:pPr>
              <w:suppressAutoHyphens/>
              <w:jc w:val="center"/>
            </w:pPr>
          </w:p>
        </w:tc>
        <w:tc>
          <w:tcPr>
            <w:tcW w:w="825" w:type="dxa"/>
            <w:shd w:val="clear" w:color="auto" w:fill="auto"/>
          </w:tcPr>
          <w:p w14:paraId="5BDA2D77" w14:textId="77777777" w:rsidR="00F42E41" w:rsidRPr="00F42E41" w:rsidRDefault="00F42E41" w:rsidP="00F42E41">
            <w:pPr>
              <w:suppressAutoHyphens/>
              <w:spacing w:after="60"/>
              <w:ind w:right="-249"/>
            </w:pPr>
            <w:r w:rsidRPr="00F42E41">
              <w:t>6.3.1</w:t>
            </w:r>
          </w:p>
        </w:tc>
        <w:tc>
          <w:tcPr>
            <w:tcW w:w="7425" w:type="dxa"/>
            <w:shd w:val="clear" w:color="auto" w:fill="auto"/>
          </w:tcPr>
          <w:p w14:paraId="5BDA2D78" w14:textId="77777777" w:rsidR="00F42E41" w:rsidRPr="00F42E41" w:rsidRDefault="00F42E41" w:rsidP="00F42E41">
            <w:pPr>
              <w:suppressAutoHyphens/>
              <w:spacing w:after="60"/>
              <w:ind w:right="-249"/>
            </w:pPr>
            <w:r w:rsidRPr="00F42E41">
              <w:t>Объекты физической культуры и массового спорта</w:t>
            </w:r>
          </w:p>
        </w:tc>
        <w:tc>
          <w:tcPr>
            <w:tcW w:w="571" w:type="dxa"/>
            <w:shd w:val="clear" w:color="auto" w:fill="auto"/>
            <w:vAlign w:val="bottom"/>
          </w:tcPr>
          <w:p w14:paraId="5BDA2D79" w14:textId="77777777" w:rsidR="00F42E41" w:rsidRPr="00F42E41" w:rsidRDefault="001D11FE" w:rsidP="00F42E41">
            <w:pPr>
              <w:suppressAutoHyphens/>
              <w:spacing w:after="60"/>
              <w:ind w:right="-57"/>
            </w:pPr>
            <w:r>
              <w:t>76</w:t>
            </w:r>
          </w:p>
        </w:tc>
      </w:tr>
      <w:tr w:rsidR="00F42E41" w:rsidRPr="00F42E41" w14:paraId="5BDA2D80" w14:textId="77777777" w:rsidTr="00F42E41">
        <w:tc>
          <w:tcPr>
            <w:tcW w:w="567" w:type="dxa"/>
            <w:shd w:val="clear" w:color="auto" w:fill="auto"/>
          </w:tcPr>
          <w:p w14:paraId="5BDA2D7B" w14:textId="77777777" w:rsidR="00F42E41" w:rsidRPr="00F42E41" w:rsidRDefault="00F42E41" w:rsidP="00F42E41">
            <w:pPr>
              <w:suppressAutoHyphens/>
              <w:jc w:val="center"/>
            </w:pPr>
          </w:p>
        </w:tc>
        <w:tc>
          <w:tcPr>
            <w:tcW w:w="709" w:type="dxa"/>
            <w:shd w:val="clear" w:color="auto" w:fill="auto"/>
          </w:tcPr>
          <w:p w14:paraId="5BDA2D7C" w14:textId="77777777" w:rsidR="00F42E41" w:rsidRPr="00F42E41" w:rsidRDefault="00F42E41" w:rsidP="00F42E41">
            <w:pPr>
              <w:suppressAutoHyphens/>
              <w:jc w:val="center"/>
            </w:pPr>
          </w:p>
        </w:tc>
        <w:tc>
          <w:tcPr>
            <w:tcW w:w="825" w:type="dxa"/>
            <w:shd w:val="clear" w:color="auto" w:fill="auto"/>
          </w:tcPr>
          <w:p w14:paraId="5BDA2D7D" w14:textId="77777777" w:rsidR="00F42E41" w:rsidRPr="00F42E41" w:rsidRDefault="00F42E41" w:rsidP="00F42E41">
            <w:pPr>
              <w:suppressAutoHyphens/>
              <w:spacing w:after="60"/>
              <w:ind w:right="-249"/>
            </w:pPr>
            <w:r w:rsidRPr="00F42E41">
              <w:t>6.3.2</w:t>
            </w:r>
          </w:p>
        </w:tc>
        <w:tc>
          <w:tcPr>
            <w:tcW w:w="7425" w:type="dxa"/>
            <w:shd w:val="clear" w:color="auto" w:fill="auto"/>
          </w:tcPr>
          <w:p w14:paraId="5BDA2D7E" w14:textId="77777777" w:rsidR="00F42E41" w:rsidRPr="00F42E41" w:rsidRDefault="00F42E41" w:rsidP="00F42E41">
            <w:pPr>
              <w:suppressAutoHyphens/>
              <w:spacing w:after="60"/>
              <w:ind w:right="-249"/>
            </w:pPr>
            <w:r w:rsidRPr="00F42E41">
              <w:t>Объекты образования</w:t>
            </w:r>
          </w:p>
        </w:tc>
        <w:tc>
          <w:tcPr>
            <w:tcW w:w="571" w:type="dxa"/>
            <w:shd w:val="clear" w:color="auto" w:fill="auto"/>
            <w:vAlign w:val="bottom"/>
          </w:tcPr>
          <w:p w14:paraId="5BDA2D7F" w14:textId="77777777" w:rsidR="00F42E41" w:rsidRPr="00F42E41" w:rsidRDefault="000A7819" w:rsidP="00F42E41">
            <w:pPr>
              <w:suppressAutoHyphens/>
              <w:spacing w:after="60"/>
              <w:ind w:right="-57"/>
            </w:pPr>
            <w:r>
              <w:t>77</w:t>
            </w:r>
          </w:p>
        </w:tc>
      </w:tr>
      <w:tr w:rsidR="00F42E41" w:rsidRPr="00F42E41" w14:paraId="5BDA2D86" w14:textId="77777777" w:rsidTr="00F42E41">
        <w:tc>
          <w:tcPr>
            <w:tcW w:w="567" w:type="dxa"/>
            <w:shd w:val="clear" w:color="auto" w:fill="auto"/>
          </w:tcPr>
          <w:p w14:paraId="5BDA2D81" w14:textId="77777777" w:rsidR="00F42E41" w:rsidRPr="00F42E41" w:rsidRDefault="00F42E41" w:rsidP="00F42E41">
            <w:pPr>
              <w:suppressAutoHyphens/>
              <w:jc w:val="center"/>
            </w:pPr>
          </w:p>
        </w:tc>
        <w:tc>
          <w:tcPr>
            <w:tcW w:w="709" w:type="dxa"/>
            <w:shd w:val="clear" w:color="auto" w:fill="auto"/>
          </w:tcPr>
          <w:p w14:paraId="5BDA2D82" w14:textId="77777777" w:rsidR="00F42E41" w:rsidRPr="00F42E41" w:rsidRDefault="00F42E41" w:rsidP="00F42E41">
            <w:pPr>
              <w:suppressAutoHyphens/>
              <w:jc w:val="center"/>
            </w:pPr>
          </w:p>
        </w:tc>
        <w:tc>
          <w:tcPr>
            <w:tcW w:w="825" w:type="dxa"/>
            <w:shd w:val="clear" w:color="auto" w:fill="auto"/>
          </w:tcPr>
          <w:p w14:paraId="5BDA2D83" w14:textId="77777777" w:rsidR="00F42E41" w:rsidRPr="00F42E41" w:rsidRDefault="00F42E41" w:rsidP="00F42E41">
            <w:pPr>
              <w:suppressAutoHyphens/>
              <w:spacing w:after="60"/>
              <w:ind w:right="-249"/>
            </w:pPr>
            <w:r w:rsidRPr="00F42E41">
              <w:t>6.3.3</w:t>
            </w:r>
          </w:p>
        </w:tc>
        <w:tc>
          <w:tcPr>
            <w:tcW w:w="7425" w:type="dxa"/>
            <w:shd w:val="clear" w:color="auto" w:fill="auto"/>
          </w:tcPr>
          <w:p w14:paraId="5BDA2D84" w14:textId="77777777" w:rsidR="00F42E41" w:rsidRPr="00F42E41" w:rsidRDefault="00F42E41" w:rsidP="00F42E41">
            <w:pPr>
              <w:suppressAutoHyphens/>
              <w:spacing w:after="60"/>
              <w:ind w:right="-249"/>
            </w:pPr>
            <w:r w:rsidRPr="00F42E41">
              <w:t>Объекты здравоохранения</w:t>
            </w:r>
          </w:p>
        </w:tc>
        <w:tc>
          <w:tcPr>
            <w:tcW w:w="571" w:type="dxa"/>
            <w:shd w:val="clear" w:color="auto" w:fill="auto"/>
            <w:vAlign w:val="bottom"/>
          </w:tcPr>
          <w:p w14:paraId="5BDA2D85" w14:textId="77777777" w:rsidR="00F42E41" w:rsidRPr="00F42E41" w:rsidRDefault="001D11FE" w:rsidP="00F42E41">
            <w:pPr>
              <w:suppressAutoHyphens/>
              <w:spacing w:after="60"/>
              <w:ind w:right="-57"/>
            </w:pPr>
            <w:r>
              <w:t>78</w:t>
            </w:r>
          </w:p>
        </w:tc>
      </w:tr>
      <w:tr w:rsidR="00F42E41" w:rsidRPr="00F42E41" w14:paraId="5BDA2D8C" w14:textId="77777777" w:rsidTr="00F42E41">
        <w:tc>
          <w:tcPr>
            <w:tcW w:w="567" w:type="dxa"/>
            <w:shd w:val="clear" w:color="auto" w:fill="auto"/>
          </w:tcPr>
          <w:p w14:paraId="5BDA2D87" w14:textId="77777777" w:rsidR="00F42E41" w:rsidRPr="00F42E41" w:rsidRDefault="00F42E41" w:rsidP="00F42E41">
            <w:pPr>
              <w:suppressAutoHyphens/>
              <w:jc w:val="center"/>
            </w:pPr>
          </w:p>
        </w:tc>
        <w:tc>
          <w:tcPr>
            <w:tcW w:w="709" w:type="dxa"/>
            <w:shd w:val="clear" w:color="auto" w:fill="auto"/>
          </w:tcPr>
          <w:p w14:paraId="5BDA2D88" w14:textId="77777777" w:rsidR="00F42E41" w:rsidRPr="00F42E41" w:rsidRDefault="00F42E41" w:rsidP="00F42E41">
            <w:pPr>
              <w:suppressAutoHyphens/>
              <w:jc w:val="center"/>
            </w:pPr>
          </w:p>
        </w:tc>
        <w:tc>
          <w:tcPr>
            <w:tcW w:w="825" w:type="dxa"/>
            <w:shd w:val="clear" w:color="auto" w:fill="auto"/>
          </w:tcPr>
          <w:p w14:paraId="5BDA2D89" w14:textId="77777777" w:rsidR="00F42E41" w:rsidRPr="00F42E41" w:rsidRDefault="00F42E41" w:rsidP="00F42E41">
            <w:pPr>
              <w:suppressAutoHyphens/>
              <w:spacing w:after="60"/>
              <w:ind w:right="-249"/>
            </w:pPr>
            <w:r w:rsidRPr="00F42E41">
              <w:t>6.3.4</w:t>
            </w:r>
          </w:p>
        </w:tc>
        <w:tc>
          <w:tcPr>
            <w:tcW w:w="7425" w:type="dxa"/>
            <w:shd w:val="clear" w:color="auto" w:fill="auto"/>
          </w:tcPr>
          <w:p w14:paraId="5BDA2D8A" w14:textId="77777777" w:rsidR="00F42E41" w:rsidRPr="00F42E41" w:rsidRDefault="00F42E41" w:rsidP="00F42E41">
            <w:pPr>
              <w:suppressAutoHyphens/>
              <w:spacing w:after="60"/>
              <w:ind w:right="-249"/>
            </w:pPr>
            <w:r w:rsidRPr="00F42E41">
              <w:t>Объекты культуры и искусства</w:t>
            </w:r>
          </w:p>
        </w:tc>
        <w:tc>
          <w:tcPr>
            <w:tcW w:w="571" w:type="dxa"/>
            <w:shd w:val="clear" w:color="auto" w:fill="auto"/>
            <w:vAlign w:val="bottom"/>
          </w:tcPr>
          <w:p w14:paraId="5BDA2D8B" w14:textId="77777777" w:rsidR="00F42E41" w:rsidRPr="00F42E41" w:rsidRDefault="001D11FE" w:rsidP="00F42E41">
            <w:pPr>
              <w:suppressAutoHyphens/>
              <w:spacing w:after="60"/>
              <w:ind w:right="-57"/>
            </w:pPr>
            <w:r>
              <w:t>79</w:t>
            </w:r>
          </w:p>
        </w:tc>
      </w:tr>
      <w:tr w:rsidR="00F42E41" w:rsidRPr="00F42E41" w14:paraId="5BDA2D92" w14:textId="77777777" w:rsidTr="00F42E41">
        <w:tc>
          <w:tcPr>
            <w:tcW w:w="567" w:type="dxa"/>
            <w:shd w:val="clear" w:color="auto" w:fill="auto"/>
          </w:tcPr>
          <w:p w14:paraId="5BDA2D8D" w14:textId="77777777" w:rsidR="00F42E41" w:rsidRPr="00F42E41" w:rsidRDefault="00F42E41" w:rsidP="00F42E41">
            <w:pPr>
              <w:suppressAutoHyphens/>
              <w:jc w:val="center"/>
            </w:pPr>
          </w:p>
        </w:tc>
        <w:tc>
          <w:tcPr>
            <w:tcW w:w="709" w:type="dxa"/>
            <w:shd w:val="clear" w:color="auto" w:fill="auto"/>
          </w:tcPr>
          <w:p w14:paraId="5BDA2D8E" w14:textId="77777777" w:rsidR="00F42E41" w:rsidRPr="00F42E41" w:rsidRDefault="00F42E41" w:rsidP="00F42E41">
            <w:pPr>
              <w:suppressAutoHyphens/>
              <w:jc w:val="center"/>
            </w:pPr>
          </w:p>
        </w:tc>
        <w:tc>
          <w:tcPr>
            <w:tcW w:w="825" w:type="dxa"/>
            <w:shd w:val="clear" w:color="auto" w:fill="auto"/>
          </w:tcPr>
          <w:p w14:paraId="5BDA2D8F" w14:textId="77777777" w:rsidR="00F42E41" w:rsidRPr="00F42E41" w:rsidRDefault="00F42E41" w:rsidP="00F42E41">
            <w:pPr>
              <w:suppressAutoHyphens/>
              <w:spacing w:after="60"/>
              <w:ind w:right="-249"/>
            </w:pPr>
            <w:r w:rsidRPr="00F42E41">
              <w:t>6.3.5</w:t>
            </w:r>
          </w:p>
        </w:tc>
        <w:tc>
          <w:tcPr>
            <w:tcW w:w="7425" w:type="dxa"/>
            <w:shd w:val="clear" w:color="auto" w:fill="auto"/>
          </w:tcPr>
          <w:p w14:paraId="5BDA2D90" w14:textId="77777777" w:rsidR="00F42E41" w:rsidRPr="00F42E41" w:rsidRDefault="00F42E41" w:rsidP="00F42E41">
            <w:pPr>
              <w:suppressAutoHyphens/>
              <w:spacing w:after="60"/>
              <w:ind w:right="-249"/>
            </w:pPr>
            <w:r w:rsidRPr="00F42E41">
              <w:t>Объекты, необходимые для формирования архивных фондов</w:t>
            </w:r>
          </w:p>
        </w:tc>
        <w:tc>
          <w:tcPr>
            <w:tcW w:w="571" w:type="dxa"/>
            <w:shd w:val="clear" w:color="auto" w:fill="auto"/>
            <w:vAlign w:val="bottom"/>
          </w:tcPr>
          <w:p w14:paraId="5BDA2D91" w14:textId="77777777" w:rsidR="00F42E41" w:rsidRPr="00F42E41" w:rsidRDefault="001D11FE" w:rsidP="00F42E41">
            <w:pPr>
              <w:suppressAutoHyphens/>
              <w:spacing w:after="60"/>
              <w:ind w:right="-57"/>
            </w:pPr>
            <w:r>
              <w:t>80</w:t>
            </w:r>
          </w:p>
        </w:tc>
      </w:tr>
      <w:tr w:rsidR="00F42E41" w:rsidRPr="00F42E41" w14:paraId="5BDA2D98" w14:textId="77777777" w:rsidTr="00F42E41">
        <w:tc>
          <w:tcPr>
            <w:tcW w:w="567" w:type="dxa"/>
            <w:shd w:val="clear" w:color="auto" w:fill="auto"/>
          </w:tcPr>
          <w:p w14:paraId="5BDA2D93" w14:textId="77777777" w:rsidR="00F42E41" w:rsidRPr="00F42E41" w:rsidRDefault="00F42E41" w:rsidP="00F42E41">
            <w:pPr>
              <w:suppressAutoHyphens/>
              <w:jc w:val="center"/>
            </w:pPr>
          </w:p>
        </w:tc>
        <w:tc>
          <w:tcPr>
            <w:tcW w:w="709" w:type="dxa"/>
            <w:shd w:val="clear" w:color="auto" w:fill="auto"/>
          </w:tcPr>
          <w:p w14:paraId="5BDA2D94" w14:textId="77777777" w:rsidR="00F42E41" w:rsidRPr="00F42E41" w:rsidRDefault="00F42E41" w:rsidP="00F42E41">
            <w:pPr>
              <w:suppressAutoHyphens/>
              <w:jc w:val="center"/>
            </w:pPr>
          </w:p>
        </w:tc>
        <w:tc>
          <w:tcPr>
            <w:tcW w:w="825" w:type="dxa"/>
            <w:shd w:val="clear" w:color="auto" w:fill="auto"/>
          </w:tcPr>
          <w:p w14:paraId="5BDA2D95" w14:textId="77777777" w:rsidR="00F42E41" w:rsidRPr="00F42E41" w:rsidRDefault="00F42E41" w:rsidP="00F42E41">
            <w:pPr>
              <w:suppressAutoHyphens/>
              <w:spacing w:after="60"/>
              <w:ind w:right="-249"/>
            </w:pPr>
            <w:r w:rsidRPr="00F42E41">
              <w:t>6.3.6</w:t>
            </w:r>
          </w:p>
        </w:tc>
        <w:tc>
          <w:tcPr>
            <w:tcW w:w="7425" w:type="dxa"/>
            <w:shd w:val="clear" w:color="auto" w:fill="auto"/>
          </w:tcPr>
          <w:p w14:paraId="5BDA2D96" w14:textId="77777777" w:rsidR="00F42E41" w:rsidRPr="00F42E41" w:rsidRDefault="00F42E41" w:rsidP="00F42E41">
            <w:pPr>
              <w:suppressAutoHyphens/>
              <w:spacing w:after="60"/>
              <w:ind w:right="-249"/>
            </w:pPr>
            <w:r w:rsidRPr="00F42E41">
              <w:t>Объекты, необходимые для обеспечения населения услугами связи, общественного питания, торговли и бытового обслуживания</w:t>
            </w:r>
          </w:p>
        </w:tc>
        <w:tc>
          <w:tcPr>
            <w:tcW w:w="571" w:type="dxa"/>
            <w:shd w:val="clear" w:color="auto" w:fill="auto"/>
            <w:vAlign w:val="bottom"/>
          </w:tcPr>
          <w:p w14:paraId="5BDA2D97" w14:textId="77777777" w:rsidR="00F42E41" w:rsidRPr="00F42E41" w:rsidRDefault="001D11FE" w:rsidP="00F42E41">
            <w:pPr>
              <w:suppressAutoHyphens/>
              <w:spacing w:after="60"/>
              <w:ind w:right="-57"/>
            </w:pPr>
            <w:r>
              <w:t>80</w:t>
            </w:r>
          </w:p>
        </w:tc>
      </w:tr>
      <w:tr w:rsidR="00F42E41" w:rsidRPr="00F42E41" w14:paraId="5BDA2D9C" w14:textId="77777777" w:rsidTr="00F42E41">
        <w:tc>
          <w:tcPr>
            <w:tcW w:w="567" w:type="dxa"/>
            <w:shd w:val="clear" w:color="auto" w:fill="auto"/>
          </w:tcPr>
          <w:p w14:paraId="5BDA2D99" w14:textId="77777777" w:rsidR="00F42E41" w:rsidRPr="00F42E41" w:rsidRDefault="00F42E41" w:rsidP="00F42E41">
            <w:pPr>
              <w:suppressAutoHyphens/>
              <w:jc w:val="center"/>
              <w:rPr>
                <w:bCs/>
                <w:lang w:val="en-US"/>
              </w:rPr>
            </w:pPr>
            <w:r w:rsidRPr="00F42E41">
              <w:rPr>
                <w:bCs/>
              </w:rPr>
              <w:t>7</w:t>
            </w:r>
          </w:p>
        </w:tc>
        <w:tc>
          <w:tcPr>
            <w:tcW w:w="8959" w:type="dxa"/>
            <w:gridSpan w:val="3"/>
            <w:shd w:val="clear" w:color="auto" w:fill="auto"/>
          </w:tcPr>
          <w:p w14:paraId="5BDA2D9A" w14:textId="77777777" w:rsidR="00F42E41" w:rsidRPr="00F42E41" w:rsidRDefault="00F42E41" w:rsidP="00F42E41">
            <w:pPr>
              <w:suppressAutoHyphens/>
              <w:spacing w:after="60"/>
              <w:ind w:right="-249"/>
              <w:rPr>
                <w:bCs/>
              </w:rPr>
            </w:pPr>
            <w:r w:rsidRPr="00F42E41">
              <w:rPr>
                <w:spacing w:val="-2"/>
              </w:rPr>
              <w:t>Нормативы градостроительного проектирования зон</w:t>
            </w:r>
            <w:r w:rsidRPr="00F42E41">
              <w:rPr>
                <w:bCs/>
                <w:spacing w:val="-2"/>
              </w:rPr>
              <w:t xml:space="preserve"> специального назначения</w:t>
            </w:r>
          </w:p>
        </w:tc>
        <w:tc>
          <w:tcPr>
            <w:tcW w:w="571" w:type="dxa"/>
            <w:shd w:val="clear" w:color="auto" w:fill="auto"/>
            <w:vAlign w:val="bottom"/>
          </w:tcPr>
          <w:p w14:paraId="5BDA2D9B" w14:textId="77777777" w:rsidR="00F42E41" w:rsidRPr="00F42E41" w:rsidRDefault="001D11FE" w:rsidP="00F42E41">
            <w:pPr>
              <w:suppressAutoHyphens/>
              <w:spacing w:after="60"/>
              <w:ind w:right="-57"/>
              <w:rPr>
                <w:bCs/>
              </w:rPr>
            </w:pPr>
            <w:r>
              <w:rPr>
                <w:bCs/>
              </w:rPr>
              <w:t>83</w:t>
            </w:r>
          </w:p>
        </w:tc>
      </w:tr>
      <w:tr w:rsidR="00F42E41" w:rsidRPr="00F42E41" w14:paraId="5BDA2DA1" w14:textId="77777777" w:rsidTr="00F42E41">
        <w:tc>
          <w:tcPr>
            <w:tcW w:w="567" w:type="dxa"/>
            <w:shd w:val="clear" w:color="auto" w:fill="auto"/>
          </w:tcPr>
          <w:p w14:paraId="5BDA2D9D" w14:textId="77777777" w:rsidR="00F42E41" w:rsidRPr="00F42E41" w:rsidRDefault="00F42E41" w:rsidP="00F42E41">
            <w:pPr>
              <w:suppressAutoHyphens/>
              <w:jc w:val="center"/>
            </w:pPr>
          </w:p>
        </w:tc>
        <w:tc>
          <w:tcPr>
            <w:tcW w:w="709" w:type="dxa"/>
            <w:shd w:val="clear" w:color="auto" w:fill="auto"/>
          </w:tcPr>
          <w:p w14:paraId="5BDA2D9E" w14:textId="77777777" w:rsidR="00F42E41" w:rsidRPr="00F42E41" w:rsidRDefault="00F42E41" w:rsidP="00F42E41">
            <w:pPr>
              <w:suppressAutoHyphens/>
              <w:spacing w:after="60"/>
              <w:ind w:left="-57" w:right="-57"/>
              <w:jc w:val="center"/>
            </w:pPr>
            <w:r w:rsidRPr="00F42E41">
              <w:t>7.1</w:t>
            </w:r>
          </w:p>
        </w:tc>
        <w:tc>
          <w:tcPr>
            <w:tcW w:w="8250" w:type="dxa"/>
            <w:gridSpan w:val="2"/>
            <w:shd w:val="clear" w:color="auto" w:fill="auto"/>
          </w:tcPr>
          <w:p w14:paraId="5BDA2D9F" w14:textId="77777777" w:rsidR="00F42E41" w:rsidRPr="00F42E41" w:rsidRDefault="00F42E41" w:rsidP="00F42E41">
            <w:pPr>
              <w:suppressAutoHyphens/>
              <w:spacing w:after="60"/>
              <w:ind w:right="-249"/>
            </w:pPr>
            <w:r w:rsidRPr="00F42E41">
              <w:t>Общие требования</w:t>
            </w:r>
          </w:p>
        </w:tc>
        <w:tc>
          <w:tcPr>
            <w:tcW w:w="571" w:type="dxa"/>
            <w:shd w:val="clear" w:color="auto" w:fill="auto"/>
            <w:vAlign w:val="bottom"/>
          </w:tcPr>
          <w:p w14:paraId="5BDA2DA0" w14:textId="77777777" w:rsidR="00F42E41" w:rsidRPr="00F42E41" w:rsidRDefault="001D11FE" w:rsidP="00F42E41">
            <w:pPr>
              <w:suppressAutoHyphens/>
              <w:spacing w:after="60"/>
              <w:ind w:right="-57"/>
            </w:pPr>
            <w:r>
              <w:t>83</w:t>
            </w:r>
          </w:p>
        </w:tc>
      </w:tr>
      <w:tr w:rsidR="00F42E41" w:rsidRPr="00F42E41" w14:paraId="5BDA2DA6" w14:textId="77777777" w:rsidTr="00F42E41">
        <w:tc>
          <w:tcPr>
            <w:tcW w:w="567" w:type="dxa"/>
            <w:shd w:val="clear" w:color="auto" w:fill="auto"/>
          </w:tcPr>
          <w:p w14:paraId="5BDA2DA2" w14:textId="77777777" w:rsidR="00F42E41" w:rsidRPr="00F42E41" w:rsidRDefault="00F42E41" w:rsidP="00F42E41">
            <w:pPr>
              <w:suppressAutoHyphens/>
              <w:jc w:val="center"/>
            </w:pPr>
          </w:p>
        </w:tc>
        <w:tc>
          <w:tcPr>
            <w:tcW w:w="709" w:type="dxa"/>
            <w:shd w:val="clear" w:color="auto" w:fill="auto"/>
          </w:tcPr>
          <w:p w14:paraId="5BDA2DA3" w14:textId="77777777" w:rsidR="00F42E41" w:rsidRPr="00F42E41" w:rsidRDefault="00F42E41" w:rsidP="00F42E41">
            <w:pPr>
              <w:suppressAutoHyphens/>
              <w:spacing w:after="60"/>
              <w:ind w:left="-57" w:right="-57"/>
              <w:jc w:val="center"/>
            </w:pPr>
            <w:r w:rsidRPr="00F42E41">
              <w:t>7.2</w:t>
            </w:r>
          </w:p>
        </w:tc>
        <w:tc>
          <w:tcPr>
            <w:tcW w:w="8250" w:type="dxa"/>
            <w:gridSpan w:val="2"/>
            <w:shd w:val="clear" w:color="auto" w:fill="auto"/>
          </w:tcPr>
          <w:p w14:paraId="5BDA2DA4" w14:textId="77777777" w:rsidR="00F42E41" w:rsidRPr="00F42E41" w:rsidRDefault="00F42E41" w:rsidP="00F42E41">
            <w:pPr>
              <w:suppressAutoHyphens/>
              <w:spacing w:after="60"/>
              <w:ind w:right="-249"/>
            </w:pPr>
            <w:r w:rsidRPr="00F42E41">
              <w:t>Объекты, необходимые для организации ритуальных услуг, места           захоронения</w:t>
            </w:r>
          </w:p>
        </w:tc>
        <w:tc>
          <w:tcPr>
            <w:tcW w:w="571" w:type="dxa"/>
            <w:shd w:val="clear" w:color="auto" w:fill="auto"/>
            <w:vAlign w:val="bottom"/>
          </w:tcPr>
          <w:p w14:paraId="5BDA2DA5" w14:textId="77777777" w:rsidR="00F42E41" w:rsidRPr="00F42E41" w:rsidRDefault="000A7819" w:rsidP="00F42E41">
            <w:pPr>
              <w:suppressAutoHyphens/>
              <w:spacing w:after="60"/>
              <w:ind w:right="-57"/>
            </w:pPr>
            <w:r>
              <w:t>84</w:t>
            </w:r>
          </w:p>
        </w:tc>
      </w:tr>
      <w:tr w:rsidR="00F42E41" w:rsidRPr="00F42E41" w14:paraId="5BDA2DAB" w14:textId="77777777" w:rsidTr="00F42E41">
        <w:tc>
          <w:tcPr>
            <w:tcW w:w="567" w:type="dxa"/>
            <w:shd w:val="clear" w:color="auto" w:fill="auto"/>
          </w:tcPr>
          <w:p w14:paraId="5BDA2DA7" w14:textId="77777777" w:rsidR="00F42E41" w:rsidRPr="00F42E41" w:rsidRDefault="00F42E41" w:rsidP="00F42E41">
            <w:pPr>
              <w:suppressAutoHyphens/>
              <w:jc w:val="center"/>
            </w:pPr>
          </w:p>
        </w:tc>
        <w:tc>
          <w:tcPr>
            <w:tcW w:w="709" w:type="dxa"/>
            <w:shd w:val="clear" w:color="auto" w:fill="auto"/>
          </w:tcPr>
          <w:p w14:paraId="5BDA2DA8" w14:textId="77777777" w:rsidR="00F42E41" w:rsidRPr="00F42E41" w:rsidRDefault="00F42E41" w:rsidP="00F42E41">
            <w:pPr>
              <w:suppressAutoHyphens/>
              <w:spacing w:after="60"/>
              <w:ind w:left="-57" w:right="-57"/>
              <w:jc w:val="center"/>
            </w:pPr>
            <w:r w:rsidRPr="00F42E41">
              <w:t>7.3</w:t>
            </w:r>
          </w:p>
        </w:tc>
        <w:tc>
          <w:tcPr>
            <w:tcW w:w="8250" w:type="dxa"/>
            <w:gridSpan w:val="2"/>
            <w:shd w:val="clear" w:color="auto" w:fill="auto"/>
          </w:tcPr>
          <w:p w14:paraId="5BDA2DA9" w14:textId="77777777" w:rsidR="00F42E41" w:rsidRPr="00F42E41" w:rsidRDefault="00F42E41" w:rsidP="00F42E41">
            <w:pPr>
              <w:suppressAutoHyphens/>
              <w:spacing w:after="60"/>
              <w:ind w:right="-249"/>
            </w:pPr>
            <w:r w:rsidRPr="00F42E41">
              <w:t>Объекты размещения, обезвреживания и утилизации твердых               коммунальных отходов</w:t>
            </w:r>
          </w:p>
        </w:tc>
        <w:tc>
          <w:tcPr>
            <w:tcW w:w="571" w:type="dxa"/>
            <w:shd w:val="clear" w:color="auto" w:fill="auto"/>
            <w:vAlign w:val="bottom"/>
          </w:tcPr>
          <w:p w14:paraId="5BDA2DAA" w14:textId="77777777" w:rsidR="00F42E41" w:rsidRPr="00F42E41" w:rsidRDefault="001D11FE" w:rsidP="00F42E41">
            <w:pPr>
              <w:suppressAutoHyphens/>
              <w:spacing w:after="60"/>
              <w:ind w:right="-57"/>
            </w:pPr>
            <w:r>
              <w:t>86</w:t>
            </w:r>
          </w:p>
        </w:tc>
      </w:tr>
      <w:tr w:rsidR="00F42E41" w:rsidRPr="00F42E41" w14:paraId="5BDA2DAF" w14:textId="77777777" w:rsidTr="00F42E41">
        <w:trPr>
          <w:trHeight w:val="107"/>
        </w:trPr>
        <w:tc>
          <w:tcPr>
            <w:tcW w:w="567" w:type="dxa"/>
            <w:shd w:val="clear" w:color="auto" w:fill="auto"/>
          </w:tcPr>
          <w:p w14:paraId="5BDA2DAC" w14:textId="77777777" w:rsidR="00F42E41" w:rsidRPr="00F42E41" w:rsidRDefault="00F42E41" w:rsidP="00F42E41">
            <w:pPr>
              <w:suppressAutoHyphens/>
              <w:spacing w:line="239" w:lineRule="auto"/>
              <w:jc w:val="center"/>
              <w:rPr>
                <w:bCs/>
              </w:rPr>
            </w:pPr>
            <w:r w:rsidRPr="00F42E41">
              <w:rPr>
                <w:bCs/>
              </w:rPr>
              <w:t>8</w:t>
            </w:r>
          </w:p>
        </w:tc>
        <w:tc>
          <w:tcPr>
            <w:tcW w:w="8959" w:type="dxa"/>
            <w:gridSpan w:val="3"/>
            <w:shd w:val="clear" w:color="auto" w:fill="auto"/>
          </w:tcPr>
          <w:p w14:paraId="5BDA2DAD" w14:textId="77777777" w:rsidR="00F42E41" w:rsidRPr="00F42E41" w:rsidRDefault="00F42E41" w:rsidP="00F42E41">
            <w:pPr>
              <w:suppressAutoHyphens/>
              <w:spacing w:after="60" w:line="239" w:lineRule="auto"/>
              <w:ind w:right="-263"/>
              <w:jc w:val="both"/>
              <w:rPr>
                <w:bCs/>
              </w:rPr>
            </w:pPr>
            <w:r w:rsidRPr="00F42E41">
              <w:t>Нормативы градостроительного проектирования жилых зон</w:t>
            </w:r>
          </w:p>
        </w:tc>
        <w:tc>
          <w:tcPr>
            <w:tcW w:w="571" w:type="dxa"/>
            <w:shd w:val="clear" w:color="auto" w:fill="auto"/>
            <w:vAlign w:val="bottom"/>
          </w:tcPr>
          <w:p w14:paraId="5BDA2DAE" w14:textId="77777777" w:rsidR="00F42E41" w:rsidRPr="00F42E41" w:rsidRDefault="001D11FE" w:rsidP="00F42E41">
            <w:pPr>
              <w:suppressAutoHyphens/>
              <w:spacing w:after="60" w:line="239" w:lineRule="auto"/>
              <w:ind w:right="-57"/>
              <w:rPr>
                <w:bCs/>
              </w:rPr>
            </w:pPr>
            <w:r>
              <w:rPr>
                <w:bCs/>
              </w:rPr>
              <w:t>88</w:t>
            </w:r>
          </w:p>
        </w:tc>
      </w:tr>
      <w:tr w:rsidR="00F42E41" w:rsidRPr="00F42E41" w14:paraId="5BDA2DB4" w14:textId="77777777" w:rsidTr="00F42E41">
        <w:tc>
          <w:tcPr>
            <w:tcW w:w="567" w:type="dxa"/>
            <w:shd w:val="clear" w:color="auto" w:fill="auto"/>
          </w:tcPr>
          <w:p w14:paraId="5BDA2DB0" w14:textId="77777777" w:rsidR="00F42E41" w:rsidRPr="00F42E41" w:rsidRDefault="00F42E41" w:rsidP="00F42E41">
            <w:pPr>
              <w:suppressAutoHyphens/>
              <w:jc w:val="center"/>
            </w:pPr>
          </w:p>
        </w:tc>
        <w:tc>
          <w:tcPr>
            <w:tcW w:w="709" w:type="dxa"/>
            <w:shd w:val="clear" w:color="auto" w:fill="auto"/>
          </w:tcPr>
          <w:p w14:paraId="5BDA2DB1" w14:textId="77777777" w:rsidR="00F42E41" w:rsidRPr="00F42E41" w:rsidRDefault="00F42E41" w:rsidP="00F42E41">
            <w:pPr>
              <w:suppressAutoHyphens/>
              <w:spacing w:after="60"/>
              <w:jc w:val="center"/>
            </w:pPr>
            <w:r w:rsidRPr="00F42E41">
              <w:t>8.1</w:t>
            </w:r>
          </w:p>
        </w:tc>
        <w:tc>
          <w:tcPr>
            <w:tcW w:w="8250" w:type="dxa"/>
            <w:gridSpan w:val="2"/>
            <w:shd w:val="clear" w:color="auto" w:fill="auto"/>
          </w:tcPr>
          <w:p w14:paraId="5BDA2DB2" w14:textId="77777777" w:rsidR="00F42E41" w:rsidRPr="00F42E41" w:rsidRDefault="00F42E41" w:rsidP="00F42E41">
            <w:pPr>
              <w:suppressAutoHyphens/>
              <w:spacing w:after="60"/>
              <w:ind w:right="-249"/>
            </w:pPr>
            <w:r w:rsidRPr="00F42E41">
              <w:t>Нормативы площади функционально-планировочных элементов жилых зон</w:t>
            </w:r>
          </w:p>
        </w:tc>
        <w:tc>
          <w:tcPr>
            <w:tcW w:w="571" w:type="dxa"/>
            <w:shd w:val="clear" w:color="auto" w:fill="auto"/>
            <w:vAlign w:val="bottom"/>
          </w:tcPr>
          <w:p w14:paraId="5BDA2DB3" w14:textId="77777777" w:rsidR="00F42E41" w:rsidRPr="00F42E41" w:rsidRDefault="001D11FE" w:rsidP="00F42E41">
            <w:pPr>
              <w:suppressAutoHyphens/>
              <w:spacing w:after="60"/>
              <w:ind w:right="-57"/>
            </w:pPr>
            <w:r>
              <w:t>88</w:t>
            </w:r>
          </w:p>
        </w:tc>
      </w:tr>
      <w:tr w:rsidR="00F42E41" w:rsidRPr="00F42E41" w14:paraId="5BDA2DB9" w14:textId="77777777" w:rsidTr="00F42E41">
        <w:tc>
          <w:tcPr>
            <w:tcW w:w="567" w:type="dxa"/>
            <w:shd w:val="clear" w:color="auto" w:fill="auto"/>
          </w:tcPr>
          <w:p w14:paraId="5BDA2DB5" w14:textId="77777777" w:rsidR="00F42E41" w:rsidRPr="00F42E41" w:rsidRDefault="00F42E41" w:rsidP="00F42E41">
            <w:pPr>
              <w:suppressAutoHyphens/>
              <w:jc w:val="center"/>
            </w:pPr>
          </w:p>
        </w:tc>
        <w:tc>
          <w:tcPr>
            <w:tcW w:w="709" w:type="dxa"/>
            <w:shd w:val="clear" w:color="auto" w:fill="auto"/>
          </w:tcPr>
          <w:p w14:paraId="5BDA2DB6" w14:textId="77777777" w:rsidR="00F42E41" w:rsidRPr="00F42E41" w:rsidRDefault="00F42E41" w:rsidP="00F42E41">
            <w:pPr>
              <w:suppressAutoHyphens/>
              <w:spacing w:after="60"/>
              <w:jc w:val="center"/>
            </w:pPr>
            <w:r w:rsidRPr="00F42E41">
              <w:t>8.2</w:t>
            </w:r>
          </w:p>
        </w:tc>
        <w:tc>
          <w:tcPr>
            <w:tcW w:w="8250" w:type="dxa"/>
            <w:gridSpan w:val="2"/>
            <w:shd w:val="clear" w:color="auto" w:fill="auto"/>
          </w:tcPr>
          <w:p w14:paraId="5BDA2DB7" w14:textId="77777777" w:rsidR="00F42E41" w:rsidRPr="00F42E41" w:rsidRDefault="00F42E41" w:rsidP="00F42E41">
            <w:pPr>
              <w:suppressAutoHyphens/>
              <w:spacing w:after="60"/>
              <w:ind w:right="-249"/>
            </w:pPr>
            <w:r w:rsidRPr="00F42E41">
              <w:t>Нормативные параметры жилой застройки</w:t>
            </w:r>
          </w:p>
        </w:tc>
        <w:tc>
          <w:tcPr>
            <w:tcW w:w="571" w:type="dxa"/>
            <w:shd w:val="clear" w:color="auto" w:fill="auto"/>
            <w:vAlign w:val="bottom"/>
          </w:tcPr>
          <w:p w14:paraId="5BDA2DB8" w14:textId="77777777" w:rsidR="00F42E41" w:rsidRPr="00F42E41" w:rsidRDefault="001D11FE" w:rsidP="00F42E41">
            <w:pPr>
              <w:suppressAutoHyphens/>
              <w:spacing w:after="60"/>
              <w:ind w:right="-57"/>
            </w:pPr>
            <w:r>
              <w:t>9</w:t>
            </w:r>
            <w:r w:rsidR="000A7819">
              <w:t>0</w:t>
            </w:r>
          </w:p>
        </w:tc>
      </w:tr>
      <w:tr w:rsidR="00F42E41" w:rsidRPr="00F42E41" w14:paraId="5BDA2DBE" w14:textId="77777777" w:rsidTr="00F42E41">
        <w:tc>
          <w:tcPr>
            <w:tcW w:w="567" w:type="dxa"/>
            <w:shd w:val="clear" w:color="auto" w:fill="auto"/>
          </w:tcPr>
          <w:p w14:paraId="5BDA2DBA" w14:textId="77777777" w:rsidR="00F42E41" w:rsidRPr="00F42E41" w:rsidRDefault="00F42E41" w:rsidP="00F42E41">
            <w:pPr>
              <w:suppressAutoHyphens/>
              <w:jc w:val="center"/>
            </w:pPr>
          </w:p>
        </w:tc>
        <w:tc>
          <w:tcPr>
            <w:tcW w:w="709" w:type="dxa"/>
            <w:shd w:val="clear" w:color="auto" w:fill="auto"/>
          </w:tcPr>
          <w:p w14:paraId="5BDA2DBB" w14:textId="77777777" w:rsidR="00F42E41" w:rsidRPr="00F42E41" w:rsidRDefault="00F42E41" w:rsidP="00F42E41">
            <w:pPr>
              <w:suppressAutoHyphens/>
              <w:spacing w:after="60"/>
              <w:jc w:val="center"/>
            </w:pPr>
            <w:r w:rsidRPr="00F42E41">
              <w:t>8.3</w:t>
            </w:r>
          </w:p>
        </w:tc>
        <w:tc>
          <w:tcPr>
            <w:tcW w:w="8250" w:type="dxa"/>
            <w:gridSpan w:val="2"/>
            <w:shd w:val="clear" w:color="auto" w:fill="auto"/>
          </w:tcPr>
          <w:p w14:paraId="5BDA2DBC" w14:textId="77777777" w:rsidR="00F42E41" w:rsidRPr="00F42E41" w:rsidRDefault="00F42E41" w:rsidP="00F42E41">
            <w:pPr>
              <w:suppressAutoHyphens/>
              <w:spacing w:after="60"/>
              <w:ind w:right="-249"/>
            </w:pPr>
            <w:r w:rsidRPr="00F42E41">
              <w:t>Нормативные параметры малоэтажной жилой застройки</w:t>
            </w:r>
          </w:p>
        </w:tc>
        <w:tc>
          <w:tcPr>
            <w:tcW w:w="571" w:type="dxa"/>
            <w:shd w:val="clear" w:color="auto" w:fill="auto"/>
            <w:vAlign w:val="bottom"/>
          </w:tcPr>
          <w:p w14:paraId="5BDA2DBD" w14:textId="77777777" w:rsidR="00F42E41" w:rsidRPr="00F42E41" w:rsidRDefault="001D11FE" w:rsidP="00F42E41">
            <w:pPr>
              <w:suppressAutoHyphens/>
              <w:spacing w:after="60"/>
              <w:ind w:right="-57"/>
            </w:pPr>
            <w:r>
              <w:t>98</w:t>
            </w:r>
          </w:p>
        </w:tc>
      </w:tr>
      <w:tr w:rsidR="00F42E41" w:rsidRPr="00F42E41" w14:paraId="5BDA2DC2" w14:textId="77777777" w:rsidTr="00F42E41">
        <w:tc>
          <w:tcPr>
            <w:tcW w:w="567" w:type="dxa"/>
            <w:shd w:val="clear" w:color="auto" w:fill="auto"/>
          </w:tcPr>
          <w:p w14:paraId="5BDA2DBF" w14:textId="77777777" w:rsidR="00F42E41" w:rsidRPr="00F42E41" w:rsidRDefault="00F42E41" w:rsidP="00F42E41">
            <w:pPr>
              <w:suppressAutoHyphens/>
              <w:jc w:val="center"/>
              <w:rPr>
                <w:bCs/>
              </w:rPr>
            </w:pPr>
            <w:r w:rsidRPr="00F42E41">
              <w:rPr>
                <w:bCs/>
              </w:rPr>
              <w:t>9</w:t>
            </w:r>
          </w:p>
        </w:tc>
        <w:tc>
          <w:tcPr>
            <w:tcW w:w="8959" w:type="dxa"/>
            <w:gridSpan w:val="3"/>
            <w:shd w:val="clear" w:color="auto" w:fill="auto"/>
          </w:tcPr>
          <w:p w14:paraId="5BDA2DC0" w14:textId="77777777" w:rsidR="00F42E41" w:rsidRPr="00F42E41" w:rsidRDefault="00F42E41" w:rsidP="00F42E41">
            <w:pPr>
              <w:suppressAutoHyphens/>
              <w:spacing w:after="60"/>
              <w:ind w:right="-249"/>
              <w:rPr>
                <w:bCs/>
              </w:rPr>
            </w:pPr>
            <w:r w:rsidRPr="00F42E41">
              <w:t>Развитие застроенных территорий</w:t>
            </w:r>
          </w:p>
        </w:tc>
        <w:tc>
          <w:tcPr>
            <w:tcW w:w="571" w:type="dxa"/>
            <w:shd w:val="clear" w:color="auto" w:fill="auto"/>
            <w:vAlign w:val="bottom"/>
          </w:tcPr>
          <w:p w14:paraId="5BDA2DC1" w14:textId="77777777" w:rsidR="00F42E41" w:rsidRPr="00F42E41" w:rsidRDefault="001D11FE" w:rsidP="00F42E41">
            <w:pPr>
              <w:suppressAutoHyphens/>
              <w:spacing w:after="60"/>
              <w:ind w:right="-57"/>
              <w:rPr>
                <w:bCs/>
              </w:rPr>
            </w:pPr>
            <w:r>
              <w:rPr>
                <w:bCs/>
              </w:rPr>
              <w:t>103</w:t>
            </w:r>
          </w:p>
        </w:tc>
      </w:tr>
      <w:tr w:rsidR="00F42E41" w:rsidRPr="00F42E41" w14:paraId="5BDA2DC6" w14:textId="77777777" w:rsidTr="00F42E41">
        <w:tc>
          <w:tcPr>
            <w:tcW w:w="567" w:type="dxa"/>
            <w:shd w:val="clear" w:color="auto" w:fill="auto"/>
          </w:tcPr>
          <w:p w14:paraId="5BDA2DC3" w14:textId="77777777" w:rsidR="00F42E41" w:rsidRPr="00F42E41" w:rsidRDefault="00F42E41" w:rsidP="00F42E41">
            <w:pPr>
              <w:suppressAutoHyphens/>
              <w:jc w:val="center"/>
              <w:rPr>
                <w:bCs/>
              </w:rPr>
            </w:pPr>
            <w:r w:rsidRPr="00F42E41">
              <w:rPr>
                <w:bCs/>
              </w:rPr>
              <w:t>10</w:t>
            </w:r>
          </w:p>
        </w:tc>
        <w:tc>
          <w:tcPr>
            <w:tcW w:w="8959" w:type="dxa"/>
            <w:gridSpan w:val="3"/>
            <w:shd w:val="clear" w:color="auto" w:fill="auto"/>
          </w:tcPr>
          <w:p w14:paraId="5BDA2DC4" w14:textId="77777777" w:rsidR="00F42E41" w:rsidRPr="00F42E41" w:rsidRDefault="00F42E41" w:rsidP="00F42E41">
            <w:pPr>
              <w:suppressAutoHyphens/>
              <w:spacing w:after="60"/>
              <w:ind w:right="-249"/>
              <w:jc w:val="both"/>
              <w:rPr>
                <w:bCs/>
              </w:rPr>
            </w:pPr>
            <w:r w:rsidRPr="00F42E41">
              <w:t>Нормативы градостроительного проектирования п</w:t>
            </w:r>
            <w:r w:rsidRPr="00F42E41">
              <w:rPr>
                <w:bCs/>
              </w:rPr>
              <w:t>роизводственных зон</w:t>
            </w:r>
          </w:p>
        </w:tc>
        <w:tc>
          <w:tcPr>
            <w:tcW w:w="571" w:type="dxa"/>
            <w:shd w:val="clear" w:color="auto" w:fill="auto"/>
            <w:vAlign w:val="bottom"/>
          </w:tcPr>
          <w:p w14:paraId="5BDA2DC5" w14:textId="77777777" w:rsidR="00F42E41" w:rsidRPr="00F42E41" w:rsidRDefault="000A7819" w:rsidP="00F42E41">
            <w:pPr>
              <w:suppressAutoHyphens/>
              <w:spacing w:after="60"/>
              <w:ind w:right="-57"/>
              <w:rPr>
                <w:bCs/>
              </w:rPr>
            </w:pPr>
            <w:r>
              <w:rPr>
                <w:bCs/>
              </w:rPr>
              <w:t>104</w:t>
            </w:r>
          </w:p>
        </w:tc>
      </w:tr>
      <w:tr w:rsidR="00F42E41" w:rsidRPr="00F42E41" w14:paraId="5BDA2DCB" w14:textId="77777777" w:rsidTr="00F42E41">
        <w:tc>
          <w:tcPr>
            <w:tcW w:w="567" w:type="dxa"/>
            <w:shd w:val="clear" w:color="auto" w:fill="auto"/>
          </w:tcPr>
          <w:p w14:paraId="5BDA2DC7" w14:textId="77777777" w:rsidR="00F42E41" w:rsidRPr="00F42E41" w:rsidRDefault="00F42E41" w:rsidP="00F42E41">
            <w:pPr>
              <w:suppressAutoHyphens/>
              <w:jc w:val="center"/>
            </w:pPr>
          </w:p>
        </w:tc>
        <w:tc>
          <w:tcPr>
            <w:tcW w:w="709" w:type="dxa"/>
            <w:shd w:val="clear" w:color="auto" w:fill="auto"/>
          </w:tcPr>
          <w:p w14:paraId="5BDA2DC8" w14:textId="77777777" w:rsidR="00F42E41" w:rsidRPr="00F42E41" w:rsidRDefault="00F42E41" w:rsidP="00F42E41">
            <w:pPr>
              <w:suppressAutoHyphens/>
              <w:spacing w:after="60"/>
              <w:jc w:val="center"/>
            </w:pPr>
            <w:r w:rsidRPr="00F42E41">
              <w:t>10.1</w:t>
            </w:r>
          </w:p>
        </w:tc>
        <w:tc>
          <w:tcPr>
            <w:tcW w:w="8250" w:type="dxa"/>
            <w:gridSpan w:val="2"/>
            <w:shd w:val="clear" w:color="auto" w:fill="auto"/>
          </w:tcPr>
          <w:p w14:paraId="5BDA2DC9" w14:textId="77777777" w:rsidR="00F42E41" w:rsidRPr="00F42E41" w:rsidRDefault="00F42E41" w:rsidP="00F42E41">
            <w:pPr>
              <w:suppressAutoHyphens/>
              <w:spacing w:after="60"/>
              <w:ind w:right="-249"/>
            </w:pPr>
            <w:r w:rsidRPr="00F42E41">
              <w:t>Общие требования</w:t>
            </w:r>
          </w:p>
        </w:tc>
        <w:tc>
          <w:tcPr>
            <w:tcW w:w="571" w:type="dxa"/>
            <w:shd w:val="clear" w:color="auto" w:fill="auto"/>
            <w:vAlign w:val="bottom"/>
          </w:tcPr>
          <w:p w14:paraId="5BDA2DCA" w14:textId="77777777" w:rsidR="00F42E41" w:rsidRPr="00F42E41" w:rsidRDefault="000A7819" w:rsidP="00F42E41">
            <w:pPr>
              <w:suppressAutoHyphens/>
              <w:spacing w:after="60"/>
              <w:ind w:right="-57"/>
            </w:pPr>
            <w:r>
              <w:t>104</w:t>
            </w:r>
          </w:p>
        </w:tc>
      </w:tr>
      <w:tr w:rsidR="00F42E41" w:rsidRPr="00F42E41" w14:paraId="5BDA2DD0" w14:textId="77777777" w:rsidTr="00F42E41">
        <w:tc>
          <w:tcPr>
            <w:tcW w:w="567" w:type="dxa"/>
            <w:shd w:val="clear" w:color="auto" w:fill="auto"/>
          </w:tcPr>
          <w:p w14:paraId="5BDA2DCC" w14:textId="77777777" w:rsidR="00F42E41" w:rsidRPr="00F42E41" w:rsidRDefault="00F42E41" w:rsidP="00F42E41">
            <w:pPr>
              <w:suppressAutoHyphens/>
              <w:jc w:val="center"/>
            </w:pPr>
          </w:p>
        </w:tc>
        <w:tc>
          <w:tcPr>
            <w:tcW w:w="709" w:type="dxa"/>
            <w:shd w:val="clear" w:color="auto" w:fill="auto"/>
          </w:tcPr>
          <w:p w14:paraId="5BDA2DCD" w14:textId="77777777" w:rsidR="00F42E41" w:rsidRPr="00F42E41" w:rsidRDefault="00F42E41" w:rsidP="00F42E41">
            <w:pPr>
              <w:suppressAutoHyphens/>
              <w:spacing w:after="60"/>
              <w:jc w:val="center"/>
            </w:pPr>
            <w:r w:rsidRPr="00F42E41">
              <w:t>10.2</w:t>
            </w:r>
          </w:p>
        </w:tc>
        <w:tc>
          <w:tcPr>
            <w:tcW w:w="8250" w:type="dxa"/>
            <w:gridSpan w:val="2"/>
            <w:shd w:val="clear" w:color="auto" w:fill="auto"/>
          </w:tcPr>
          <w:p w14:paraId="5BDA2DCE" w14:textId="77777777" w:rsidR="00F42E41" w:rsidRPr="00F42E41" w:rsidRDefault="00F42E41" w:rsidP="00F42E41">
            <w:pPr>
              <w:suppressAutoHyphens/>
              <w:spacing w:after="60"/>
              <w:ind w:right="-249"/>
            </w:pPr>
            <w:r w:rsidRPr="00F42E41">
              <w:rPr>
                <w:spacing w:val="-2"/>
              </w:rPr>
              <w:t>Классификация, размещение и нормативные параметры производственных зон</w:t>
            </w:r>
          </w:p>
        </w:tc>
        <w:tc>
          <w:tcPr>
            <w:tcW w:w="571" w:type="dxa"/>
            <w:shd w:val="clear" w:color="auto" w:fill="auto"/>
            <w:vAlign w:val="bottom"/>
          </w:tcPr>
          <w:p w14:paraId="5BDA2DCF" w14:textId="77777777" w:rsidR="00F42E41" w:rsidRPr="00F42E41" w:rsidRDefault="000A7819" w:rsidP="00F42E41">
            <w:pPr>
              <w:suppressAutoHyphens/>
              <w:spacing w:after="60"/>
              <w:ind w:right="-57"/>
            </w:pPr>
            <w:r>
              <w:t>105</w:t>
            </w:r>
          </w:p>
        </w:tc>
      </w:tr>
      <w:tr w:rsidR="00F42E41" w:rsidRPr="00F42E41" w14:paraId="5BDA2DD5" w14:textId="77777777" w:rsidTr="00F42E41">
        <w:tc>
          <w:tcPr>
            <w:tcW w:w="567" w:type="dxa"/>
            <w:shd w:val="clear" w:color="auto" w:fill="auto"/>
          </w:tcPr>
          <w:p w14:paraId="5BDA2DD1" w14:textId="77777777" w:rsidR="00F42E41" w:rsidRPr="00F42E41" w:rsidRDefault="00F42E41" w:rsidP="00F42E41">
            <w:pPr>
              <w:suppressAutoHyphens/>
              <w:jc w:val="center"/>
            </w:pPr>
          </w:p>
        </w:tc>
        <w:tc>
          <w:tcPr>
            <w:tcW w:w="709" w:type="dxa"/>
            <w:shd w:val="clear" w:color="auto" w:fill="auto"/>
          </w:tcPr>
          <w:p w14:paraId="5BDA2DD2" w14:textId="77777777" w:rsidR="00F42E41" w:rsidRPr="00F42E41" w:rsidRDefault="00F42E41" w:rsidP="00F42E41">
            <w:pPr>
              <w:suppressAutoHyphens/>
              <w:spacing w:after="60"/>
              <w:jc w:val="center"/>
            </w:pPr>
            <w:r w:rsidRPr="00F42E41">
              <w:t>10.3</w:t>
            </w:r>
          </w:p>
        </w:tc>
        <w:tc>
          <w:tcPr>
            <w:tcW w:w="8250" w:type="dxa"/>
            <w:gridSpan w:val="2"/>
            <w:shd w:val="clear" w:color="auto" w:fill="auto"/>
          </w:tcPr>
          <w:p w14:paraId="5BDA2DD3" w14:textId="77777777" w:rsidR="00F42E41" w:rsidRPr="00F42E41" w:rsidRDefault="00F42E41" w:rsidP="00F42E41">
            <w:pPr>
              <w:suppressAutoHyphens/>
              <w:spacing w:after="60"/>
              <w:ind w:right="-249"/>
            </w:pPr>
            <w:r w:rsidRPr="00F42E41">
              <w:t>Иные виды производственных зон (научно-производственные зоны и другие)</w:t>
            </w:r>
          </w:p>
        </w:tc>
        <w:tc>
          <w:tcPr>
            <w:tcW w:w="571" w:type="dxa"/>
            <w:shd w:val="clear" w:color="auto" w:fill="auto"/>
            <w:vAlign w:val="bottom"/>
          </w:tcPr>
          <w:p w14:paraId="5BDA2DD4" w14:textId="77777777" w:rsidR="00F42E41" w:rsidRPr="00F42E41" w:rsidRDefault="001D11FE" w:rsidP="00F42E41">
            <w:pPr>
              <w:suppressAutoHyphens/>
              <w:spacing w:after="60"/>
              <w:ind w:right="-57"/>
            </w:pPr>
            <w:r>
              <w:t>107</w:t>
            </w:r>
          </w:p>
        </w:tc>
      </w:tr>
      <w:tr w:rsidR="00F42E41" w:rsidRPr="00F42E41" w14:paraId="5BDA2DDA" w14:textId="77777777" w:rsidTr="00F42E41">
        <w:tc>
          <w:tcPr>
            <w:tcW w:w="567" w:type="dxa"/>
            <w:shd w:val="clear" w:color="auto" w:fill="auto"/>
          </w:tcPr>
          <w:p w14:paraId="5BDA2DD6" w14:textId="77777777" w:rsidR="00F42E41" w:rsidRPr="00F42E41" w:rsidRDefault="00F42E41" w:rsidP="00F42E41">
            <w:pPr>
              <w:suppressAutoHyphens/>
              <w:jc w:val="center"/>
            </w:pPr>
          </w:p>
        </w:tc>
        <w:tc>
          <w:tcPr>
            <w:tcW w:w="709" w:type="dxa"/>
            <w:shd w:val="clear" w:color="auto" w:fill="auto"/>
          </w:tcPr>
          <w:p w14:paraId="5BDA2DD7" w14:textId="77777777" w:rsidR="00F42E41" w:rsidRPr="00F42E41" w:rsidRDefault="00F42E41" w:rsidP="00F42E41">
            <w:pPr>
              <w:suppressAutoHyphens/>
              <w:spacing w:after="60"/>
              <w:jc w:val="center"/>
            </w:pPr>
            <w:r w:rsidRPr="00F42E41">
              <w:t>10.4</w:t>
            </w:r>
          </w:p>
        </w:tc>
        <w:tc>
          <w:tcPr>
            <w:tcW w:w="8250" w:type="dxa"/>
            <w:gridSpan w:val="2"/>
            <w:shd w:val="clear" w:color="auto" w:fill="auto"/>
          </w:tcPr>
          <w:p w14:paraId="5BDA2DD8" w14:textId="77777777" w:rsidR="00F42E41" w:rsidRPr="00F42E41" w:rsidRDefault="00F42E41" w:rsidP="00F42E41">
            <w:pPr>
              <w:suppressAutoHyphens/>
              <w:spacing w:after="60"/>
              <w:ind w:right="-249"/>
            </w:pPr>
            <w:r w:rsidRPr="00F42E41">
              <w:rPr>
                <w:spacing w:val="-2"/>
              </w:rPr>
              <w:t xml:space="preserve">Нормативные параметры </w:t>
            </w:r>
            <w:r w:rsidRPr="00F42E41">
              <w:t>коммунально-складских зон</w:t>
            </w:r>
          </w:p>
        </w:tc>
        <w:tc>
          <w:tcPr>
            <w:tcW w:w="571" w:type="dxa"/>
            <w:shd w:val="clear" w:color="auto" w:fill="auto"/>
            <w:vAlign w:val="bottom"/>
          </w:tcPr>
          <w:p w14:paraId="5BDA2DD9" w14:textId="77777777" w:rsidR="00F42E41" w:rsidRPr="00F42E41" w:rsidRDefault="001D11FE" w:rsidP="00F42E41">
            <w:pPr>
              <w:suppressAutoHyphens/>
              <w:spacing w:after="60"/>
              <w:ind w:right="-57"/>
            </w:pPr>
            <w:r>
              <w:t>110</w:t>
            </w:r>
          </w:p>
        </w:tc>
      </w:tr>
      <w:tr w:rsidR="00F42E41" w:rsidRPr="00F42E41" w14:paraId="5BDA2DDE" w14:textId="77777777" w:rsidTr="00F42E41">
        <w:tc>
          <w:tcPr>
            <w:tcW w:w="567" w:type="dxa"/>
            <w:shd w:val="clear" w:color="auto" w:fill="auto"/>
          </w:tcPr>
          <w:p w14:paraId="5BDA2DDB" w14:textId="1EAE798C" w:rsidR="00F42E41" w:rsidRPr="00F42E41" w:rsidRDefault="00E3751F" w:rsidP="00F42E41">
            <w:pPr>
              <w:suppressAutoHyphens/>
              <w:jc w:val="center"/>
              <w:rPr>
                <w:bCs/>
              </w:rPr>
            </w:pPr>
            <w:r>
              <w:rPr>
                <w:bCs/>
              </w:rPr>
              <w:t>11</w:t>
            </w:r>
          </w:p>
        </w:tc>
        <w:tc>
          <w:tcPr>
            <w:tcW w:w="8959" w:type="dxa"/>
            <w:gridSpan w:val="3"/>
            <w:shd w:val="clear" w:color="auto" w:fill="auto"/>
          </w:tcPr>
          <w:p w14:paraId="5BDA2DDC" w14:textId="77777777" w:rsidR="00F42E41" w:rsidRPr="00F42E41" w:rsidRDefault="00F42E41" w:rsidP="00F42E41">
            <w:pPr>
              <w:suppressAutoHyphens/>
              <w:spacing w:after="60"/>
              <w:ind w:right="-249"/>
              <w:jc w:val="both"/>
              <w:rPr>
                <w:bCs/>
              </w:rPr>
            </w:pPr>
            <w:r w:rsidRPr="00F42E41">
              <w:t xml:space="preserve">Нормативы градостроительного проектирования </w:t>
            </w:r>
            <w:r w:rsidRPr="00F42E41">
              <w:rPr>
                <w:bCs/>
              </w:rPr>
              <w:t>рекреационных</w:t>
            </w:r>
            <w:r w:rsidRPr="00F42E41">
              <w:t xml:space="preserve"> зон</w:t>
            </w:r>
          </w:p>
        </w:tc>
        <w:tc>
          <w:tcPr>
            <w:tcW w:w="571" w:type="dxa"/>
            <w:shd w:val="clear" w:color="auto" w:fill="auto"/>
            <w:vAlign w:val="bottom"/>
          </w:tcPr>
          <w:p w14:paraId="5BDA2DDD" w14:textId="77777777" w:rsidR="00F42E41" w:rsidRPr="00F42E41" w:rsidRDefault="00F42E41" w:rsidP="00F42E41">
            <w:pPr>
              <w:suppressAutoHyphens/>
              <w:spacing w:after="60"/>
              <w:ind w:right="-57"/>
              <w:rPr>
                <w:bCs/>
              </w:rPr>
            </w:pPr>
            <w:r w:rsidRPr="00F42E41">
              <w:rPr>
                <w:bCs/>
              </w:rPr>
              <w:t>1</w:t>
            </w:r>
            <w:r w:rsidR="001D11FE">
              <w:rPr>
                <w:bCs/>
              </w:rPr>
              <w:t>12</w:t>
            </w:r>
          </w:p>
        </w:tc>
      </w:tr>
      <w:tr w:rsidR="00F42E41" w:rsidRPr="00F42E41" w14:paraId="5BDA2DE3" w14:textId="77777777" w:rsidTr="00F42E41">
        <w:tc>
          <w:tcPr>
            <w:tcW w:w="567" w:type="dxa"/>
            <w:shd w:val="clear" w:color="auto" w:fill="auto"/>
          </w:tcPr>
          <w:p w14:paraId="5BDA2DDF" w14:textId="77777777" w:rsidR="00F42E41" w:rsidRPr="00F42E41" w:rsidRDefault="00F42E41" w:rsidP="00F42E41">
            <w:pPr>
              <w:suppressAutoHyphens/>
              <w:jc w:val="center"/>
            </w:pPr>
          </w:p>
        </w:tc>
        <w:tc>
          <w:tcPr>
            <w:tcW w:w="709" w:type="dxa"/>
            <w:shd w:val="clear" w:color="auto" w:fill="auto"/>
          </w:tcPr>
          <w:p w14:paraId="5BDA2DE0" w14:textId="77777777" w:rsidR="00F42E41" w:rsidRPr="00F42E41" w:rsidRDefault="00F42E41" w:rsidP="00F42E41">
            <w:pPr>
              <w:suppressAutoHyphens/>
              <w:spacing w:after="60"/>
              <w:jc w:val="center"/>
            </w:pPr>
            <w:r w:rsidRPr="00F42E41">
              <w:t>11.1</w:t>
            </w:r>
          </w:p>
        </w:tc>
        <w:tc>
          <w:tcPr>
            <w:tcW w:w="8250" w:type="dxa"/>
            <w:gridSpan w:val="2"/>
            <w:shd w:val="clear" w:color="auto" w:fill="auto"/>
          </w:tcPr>
          <w:p w14:paraId="5BDA2DE1" w14:textId="77777777" w:rsidR="00F42E41" w:rsidRPr="00F42E41" w:rsidRDefault="00F42E41" w:rsidP="00F42E41">
            <w:pPr>
              <w:suppressAutoHyphens/>
              <w:spacing w:after="60"/>
              <w:ind w:right="-249"/>
            </w:pPr>
            <w:r w:rsidRPr="00F42E41">
              <w:t>Состав рекреационных зон и их формирование</w:t>
            </w:r>
          </w:p>
        </w:tc>
        <w:tc>
          <w:tcPr>
            <w:tcW w:w="571" w:type="dxa"/>
            <w:shd w:val="clear" w:color="auto" w:fill="auto"/>
            <w:vAlign w:val="bottom"/>
          </w:tcPr>
          <w:p w14:paraId="5BDA2DE2" w14:textId="77777777" w:rsidR="00F42E41" w:rsidRPr="00F42E41" w:rsidRDefault="001D11FE" w:rsidP="00F42E41">
            <w:pPr>
              <w:suppressAutoHyphens/>
              <w:spacing w:after="60"/>
              <w:ind w:right="-57"/>
            </w:pPr>
            <w:r>
              <w:t>112</w:t>
            </w:r>
          </w:p>
        </w:tc>
      </w:tr>
      <w:tr w:rsidR="00F42E41" w:rsidRPr="00F42E41" w14:paraId="5BDA2DE8" w14:textId="77777777" w:rsidTr="00F42E41">
        <w:tc>
          <w:tcPr>
            <w:tcW w:w="567" w:type="dxa"/>
            <w:shd w:val="clear" w:color="auto" w:fill="auto"/>
          </w:tcPr>
          <w:p w14:paraId="5BDA2DE4" w14:textId="77777777" w:rsidR="00F42E41" w:rsidRPr="00F42E41" w:rsidRDefault="00F42E41" w:rsidP="00F42E41">
            <w:pPr>
              <w:suppressAutoHyphens/>
              <w:jc w:val="center"/>
            </w:pPr>
          </w:p>
        </w:tc>
        <w:tc>
          <w:tcPr>
            <w:tcW w:w="709" w:type="dxa"/>
            <w:shd w:val="clear" w:color="auto" w:fill="auto"/>
          </w:tcPr>
          <w:p w14:paraId="5BDA2DE5" w14:textId="77777777" w:rsidR="00F42E41" w:rsidRPr="00F42E41" w:rsidRDefault="00F42E41" w:rsidP="00F42E41">
            <w:pPr>
              <w:suppressAutoHyphens/>
              <w:spacing w:after="60"/>
              <w:jc w:val="center"/>
            </w:pPr>
            <w:r w:rsidRPr="00F42E41">
              <w:t>11.2</w:t>
            </w:r>
          </w:p>
        </w:tc>
        <w:tc>
          <w:tcPr>
            <w:tcW w:w="8250" w:type="dxa"/>
            <w:gridSpan w:val="2"/>
            <w:shd w:val="clear" w:color="auto" w:fill="auto"/>
          </w:tcPr>
          <w:p w14:paraId="5BDA2DE6" w14:textId="77777777" w:rsidR="00F42E41" w:rsidRPr="00F42E41" w:rsidRDefault="00F42E41" w:rsidP="00F42E41">
            <w:pPr>
              <w:suppressAutoHyphens/>
              <w:spacing w:after="60"/>
              <w:ind w:right="-249"/>
            </w:pPr>
            <w:r w:rsidRPr="00F42E41">
              <w:t>Нормативные параметры озелененных территорий общего пользования</w:t>
            </w:r>
          </w:p>
        </w:tc>
        <w:tc>
          <w:tcPr>
            <w:tcW w:w="571" w:type="dxa"/>
            <w:shd w:val="clear" w:color="auto" w:fill="auto"/>
            <w:vAlign w:val="bottom"/>
          </w:tcPr>
          <w:p w14:paraId="5BDA2DE7" w14:textId="77777777" w:rsidR="00F42E41" w:rsidRPr="00F42E41" w:rsidRDefault="001D11FE" w:rsidP="00F42E41">
            <w:pPr>
              <w:suppressAutoHyphens/>
              <w:spacing w:after="60"/>
              <w:ind w:right="-57"/>
            </w:pPr>
            <w:r>
              <w:t>113</w:t>
            </w:r>
          </w:p>
        </w:tc>
      </w:tr>
      <w:tr w:rsidR="00F42E41" w:rsidRPr="00F42E41" w14:paraId="5BDA2DED" w14:textId="77777777" w:rsidTr="00F42E41">
        <w:tc>
          <w:tcPr>
            <w:tcW w:w="567" w:type="dxa"/>
            <w:shd w:val="clear" w:color="auto" w:fill="auto"/>
          </w:tcPr>
          <w:p w14:paraId="5BDA2DE9" w14:textId="77777777" w:rsidR="00F42E41" w:rsidRPr="00F42E41" w:rsidRDefault="00F42E41" w:rsidP="00F42E41">
            <w:pPr>
              <w:suppressAutoHyphens/>
              <w:jc w:val="center"/>
            </w:pPr>
          </w:p>
        </w:tc>
        <w:tc>
          <w:tcPr>
            <w:tcW w:w="709" w:type="dxa"/>
            <w:shd w:val="clear" w:color="auto" w:fill="auto"/>
          </w:tcPr>
          <w:p w14:paraId="5BDA2DEA" w14:textId="77777777" w:rsidR="00F42E41" w:rsidRPr="00F42E41" w:rsidRDefault="00F42E41" w:rsidP="00F42E41">
            <w:pPr>
              <w:suppressAutoHyphens/>
              <w:spacing w:after="60"/>
              <w:jc w:val="center"/>
            </w:pPr>
            <w:r w:rsidRPr="00F42E41">
              <w:t>11.3</w:t>
            </w:r>
          </w:p>
        </w:tc>
        <w:tc>
          <w:tcPr>
            <w:tcW w:w="8250" w:type="dxa"/>
            <w:gridSpan w:val="2"/>
            <w:shd w:val="clear" w:color="auto" w:fill="auto"/>
          </w:tcPr>
          <w:p w14:paraId="5BDA2DEB" w14:textId="77777777" w:rsidR="00F42E41" w:rsidRPr="00F42E41" w:rsidRDefault="00F42E41" w:rsidP="00F42E41">
            <w:pPr>
              <w:suppressAutoHyphens/>
              <w:spacing w:after="60"/>
              <w:ind w:right="-249"/>
            </w:pPr>
            <w:r w:rsidRPr="00F42E41">
              <w:t>Нормативные параметры зон туризма и отдыха</w:t>
            </w:r>
          </w:p>
        </w:tc>
        <w:tc>
          <w:tcPr>
            <w:tcW w:w="571" w:type="dxa"/>
            <w:shd w:val="clear" w:color="auto" w:fill="auto"/>
            <w:vAlign w:val="bottom"/>
          </w:tcPr>
          <w:p w14:paraId="5BDA2DEC" w14:textId="77777777" w:rsidR="00F42E41" w:rsidRPr="00F42E41" w:rsidRDefault="001D11FE" w:rsidP="00F42E41">
            <w:pPr>
              <w:suppressAutoHyphens/>
              <w:spacing w:after="60"/>
              <w:ind w:right="-57"/>
            </w:pPr>
            <w:r>
              <w:t>122</w:t>
            </w:r>
          </w:p>
        </w:tc>
      </w:tr>
      <w:tr w:rsidR="00F42E41" w:rsidRPr="00F42E41" w14:paraId="5BDA2DF1" w14:textId="77777777" w:rsidTr="00F42E41">
        <w:tc>
          <w:tcPr>
            <w:tcW w:w="567" w:type="dxa"/>
            <w:shd w:val="clear" w:color="auto" w:fill="auto"/>
          </w:tcPr>
          <w:p w14:paraId="5BDA2DEE" w14:textId="77777777" w:rsidR="00F42E41" w:rsidRPr="00F42E41" w:rsidRDefault="00F42E41" w:rsidP="00F42E41">
            <w:pPr>
              <w:suppressAutoHyphens/>
              <w:jc w:val="center"/>
              <w:rPr>
                <w:bCs/>
              </w:rPr>
            </w:pPr>
            <w:r w:rsidRPr="00F42E41">
              <w:rPr>
                <w:bCs/>
              </w:rPr>
              <w:t>12</w:t>
            </w:r>
          </w:p>
        </w:tc>
        <w:tc>
          <w:tcPr>
            <w:tcW w:w="8959" w:type="dxa"/>
            <w:gridSpan w:val="3"/>
            <w:shd w:val="clear" w:color="auto" w:fill="auto"/>
          </w:tcPr>
          <w:p w14:paraId="5BDA2DEF" w14:textId="77777777" w:rsidR="00F42E41" w:rsidRPr="00F42E41" w:rsidRDefault="00F42E41" w:rsidP="00F42E41">
            <w:pPr>
              <w:suppressAutoHyphens/>
              <w:spacing w:after="60"/>
              <w:ind w:right="-249"/>
              <w:rPr>
                <w:bCs/>
              </w:rPr>
            </w:pPr>
            <w:r w:rsidRPr="00F42E41">
              <w:t>Комплексное благоустройство территории</w:t>
            </w:r>
          </w:p>
        </w:tc>
        <w:tc>
          <w:tcPr>
            <w:tcW w:w="571" w:type="dxa"/>
            <w:shd w:val="clear" w:color="auto" w:fill="auto"/>
            <w:vAlign w:val="bottom"/>
          </w:tcPr>
          <w:p w14:paraId="5BDA2DF0" w14:textId="77777777" w:rsidR="00F42E41" w:rsidRPr="00F42E41" w:rsidRDefault="001D11FE" w:rsidP="00F42E41">
            <w:pPr>
              <w:suppressAutoHyphens/>
              <w:spacing w:after="60"/>
              <w:ind w:right="-57"/>
              <w:rPr>
                <w:bCs/>
              </w:rPr>
            </w:pPr>
            <w:r>
              <w:rPr>
                <w:bCs/>
              </w:rPr>
              <w:t>129</w:t>
            </w:r>
          </w:p>
        </w:tc>
      </w:tr>
      <w:tr w:rsidR="00F42E41" w:rsidRPr="00F42E41" w14:paraId="5BDA2DF6" w14:textId="77777777" w:rsidTr="00F42E41">
        <w:tc>
          <w:tcPr>
            <w:tcW w:w="567" w:type="dxa"/>
            <w:shd w:val="clear" w:color="auto" w:fill="auto"/>
          </w:tcPr>
          <w:p w14:paraId="5BDA2DF2" w14:textId="77777777" w:rsidR="00F42E41" w:rsidRPr="00F42E41" w:rsidRDefault="00F42E41" w:rsidP="00F42E41">
            <w:pPr>
              <w:suppressAutoHyphens/>
              <w:jc w:val="center"/>
            </w:pPr>
          </w:p>
        </w:tc>
        <w:tc>
          <w:tcPr>
            <w:tcW w:w="709" w:type="dxa"/>
            <w:shd w:val="clear" w:color="auto" w:fill="auto"/>
          </w:tcPr>
          <w:p w14:paraId="5BDA2DF3" w14:textId="77777777" w:rsidR="00F42E41" w:rsidRPr="00F42E41" w:rsidRDefault="00F42E41" w:rsidP="00F42E41">
            <w:pPr>
              <w:suppressAutoHyphens/>
              <w:spacing w:after="60"/>
              <w:jc w:val="center"/>
            </w:pPr>
            <w:r w:rsidRPr="00F42E41">
              <w:t>12.1</w:t>
            </w:r>
          </w:p>
        </w:tc>
        <w:tc>
          <w:tcPr>
            <w:tcW w:w="8250" w:type="dxa"/>
            <w:gridSpan w:val="2"/>
            <w:shd w:val="clear" w:color="auto" w:fill="auto"/>
          </w:tcPr>
          <w:p w14:paraId="5BDA2DF4" w14:textId="77777777" w:rsidR="00F42E41" w:rsidRPr="00F42E41" w:rsidRDefault="00F42E41" w:rsidP="00F42E41">
            <w:pPr>
              <w:suppressAutoHyphens/>
              <w:spacing w:after="60"/>
              <w:ind w:right="-249"/>
            </w:pPr>
            <w:r w:rsidRPr="00F42E41">
              <w:t>Общие требования</w:t>
            </w:r>
          </w:p>
        </w:tc>
        <w:tc>
          <w:tcPr>
            <w:tcW w:w="571" w:type="dxa"/>
            <w:shd w:val="clear" w:color="auto" w:fill="auto"/>
            <w:vAlign w:val="bottom"/>
          </w:tcPr>
          <w:p w14:paraId="5BDA2DF5" w14:textId="77777777" w:rsidR="00F42E41" w:rsidRPr="00F42E41" w:rsidRDefault="001D11FE" w:rsidP="00F42E41">
            <w:pPr>
              <w:suppressAutoHyphens/>
              <w:spacing w:after="60"/>
              <w:ind w:right="-57"/>
            </w:pPr>
            <w:r>
              <w:t>129</w:t>
            </w:r>
          </w:p>
        </w:tc>
      </w:tr>
      <w:tr w:rsidR="00F42E41" w:rsidRPr="00F42E41" w14:paraId="5BDA2DFB" w14:textId="77777777" w:rsidTr="00F42E41">
        <w:tc>
          <w:tcPr>
            <w:tcW w:w="567" w:type="dxa"/>
            <w:shd w:val="clear" w:color="auto" w:fill="auto"/>
          </w:tcPr>
          <w:p w14:paraId="5BDA2DF7" w14:textId="77777777" w:rsidR="00F42E41" w:rsidRPr="00F42E41" w:rsidRDefault="00F42E41" w:rsidP="00F42E41">
            <w:pPr>
              <w:suppressAutoHyphens/>
              <w:jc w:val="center"/>
            </w:pPr>
          </w:p>
        </w:tc>
        <w:tc>
          <w:tcPr>
            <w:tcW w:w="709" w:type="dxa"/>
            <w:shd w:val="clear" w:color="auto" w:fill="auto"/>
          </w:tcPr>
          <w:p w14:paraId="5BDA2DF8" w14:textId="77777777" w:rsidR="00F42E41" w:rsidRPr="00F42E41" w:rsidRDefault="00F42E41" w:rsidP="00F42E41">
            <w:pPr>
              <w:suppressAutoHyphens/>
              <w:spacing w:after="60"/>
              <w:jc w:val="center"/>
            </w:pPr>
            <w:r w:rsidRPr="00F42E41">
              <w:t>12.2</w:t>
            </w:r>
          </w:p>
        </w:tc>
        <w:tc>
          <w:tcPr>
            <w:tcW w:w="8250" w:type="dxa"/>
            <w:gridSpan w:val="2"/>
            <w:shd w:val="clear" w:color="auto" w:fill="auto"/>
          </w:tcPr>
          <w:p w14:paraId="5BDA2DF9" w14:textId="77777777" w:rsidR="00F42E41" w:rsidRPr="00F42E41" w:rsidRDefault="00F42E41" w:rsidP="00F42E41">
            <w:pPr>
              <w:suppressAutoHyphens/>
              <w:spacing w:after="60"/>
              <w:ind w:right="-249"/>
            </w:pPr>
            <w:r w:rsidRPr="00F42E41">
              <w:t>Площадки</w:t>
            </w:r>
          </w:p>
        </w:tc>
        <w:tc>
          <w:tcPr>
            <w:tcW w:w="571" w:type="dxa"/>
            <w:shd w:val="clear" w:color="auto" w:fill="auto"/>
            <w:vAlign w:val="bottom"/>
          </w:tcPr>
          <w:p w14:paraId="5BDA2DFA" w14:textId="77777777" w:rsidR="00F42E41" w:rsidRPr="00F42E41" w:rsidRDefault="001D11FE" w:rsidP="00F42E41">
            <w:pPr>
              <w:suppressAutoHyphens/>
              <w:spacing w:after="60"/>
              <w:ind w:right="-57"/>
            </w:pPr>
            <w:r>
              <w:t>130</w:t>
            </w:r>
          </w:p>
        </w:tc>
      </w:tr>
      <w:tr w:rsidR="00F42E41" w:rsidRPr="00F42E41" w14:paraId="5BDA2E00" w14:textId="77777777" w:rsidTr="00F42E41">
        <w:tc>
          <w:tcPr>
            <w:tcW w:w="567" w:type="dxa"/>
            <w:shd w:val="clear" w:color="auto" w:fill="auto"/>
          </w:tcPr>
          <w:p w14:paraId="5BDA2DFC" w14:textId="77777777" w:rsidR="00F42E41" w:rsidRPr="00F42E41" w:rsidRDefault="00F42E41" w:rsidP="00F42E41">
            <w:pPr>
              <w:suppressAutoHyphens/>
              <w:jc w:val="center"/>
            </w:pPr>
          </w:p>
        </w:tc>
        <w:tc>
          <w:tcPr>
            <w:tcW w:w="709" w:type="dxa"/>
            <w:shd w:val="clear" w:color="auto" w:fill="auto"/>
          </w:tcPr>
          <w:p w14:paraId="5BDA2DFD" w14:textId="77777777" w:rsidR="00F42E41" w:rsidRPr="00F42E41" w:rsidRDefault="00F42E41" w:rsidP="00F42E41">
            <w:pPr>
              <w:suppressAutoHyphens/>
              <w:spacing w:after="60"/>
              <w:jc w:val="center"/>
            </w:pPr>
            <w:r w:rsidRPr="00F42E41">
              <w:t>12.3</w:t>
            </w:r>
          </w:p>
        </w:tc>
        <w:tc>
          <w:tcPr>
            <w:tcW w:w="8250" w:type="dxa"/>
            <w:gridSpan w:val="2"/>
            <w:shd w:val="clear" w:color="auto" w:fill="auto"/>
          </w:tcPr>
          <w:p w14:paraId="5BDA2DFE" w14:textId="77777777" w:rsidR="00F42E41" w:rsidRPr="00F42E41" w:rsidRDefault="00F42E41" w:rsidP="00F42E41">
            <w:pPr>
              <w:suppressAutoHyphens/>
              <w:spacing w:after="60"/>
              <w:ind w:right="-249"/>
            </w:pPr>
            <w:r w:rsidRPr="00F42E41">
              <w:t>Покрытия</w:t>
            </w:r>
          </w:p>
        </w:tc>
        <w:tc>
          <w:tcPr>
            <w:tcW w:w="571" w:type="dxa"/>
            <w:shd w:val="clear" w:color="auto" w:fill="auto"/>
            <w:vAlign w:val="bottom"/>
          </w:tcPr>
          <w:p w14:paraId="5BDA2DFF" w14:textId="77777777" w:rsidR="00F42E41" w:rsidRPr="00F42E41" w:rsidRDefault="001D11FE" w:rsidP="00F42E41">
            <w:pPr>
              <w:suppressAutoHyphens/>
              <w:spacing w:after="60"/>
              <w:ind w:right="-57"/>
            </w:pPr>
            <w:r>
              <w:t>132</w:t>
            </w:r>
          </w:p>
        </w:tc>
      </w:tr>
      <w:tr w:rsidR="00F42E41" w:rsidRPr="00F42E41" w14:paraId="5BDA2E05" w14:textId="77777777" w:rsidTr="00F42E41">
        <w:tc>
          <w:tcPr>
            <w:tcW w:w="567" w:type="dxa"/>
            <w:shd w:val="clear" w:color="auto" w:fill="auto"/>
          </w:tcPr>
          <w:p w14:paraId="5BDA2E01" w14:textId="77777777" w:rsidR="00F42E41" w:rsidRPr="00F42E41" w:rsidRDefault="00F42E41" w:rsidP="00F42E41">
            <w:pPr>
              <w:suppressAutoHyphens/>
              <w:jc w:val="center"/>
            </w:pPr>
          </w:p>
        </w:tc>
        <w:tc>
          <w:tcPr>
            <w:tcW w:w="709" w:type="dxa"/>
            <w:shd w:val="clear" w:color="auto" w:fill="auto"/>
          </w:tcPr>
          <w:p w14:paraId="5BDA2E02" w14:textId="77777777" w:rsidR="00F42E41" w:rsidRPr="00F42E41" w:rsidRDefault="00F42E41" w:rsidP="00F42E41">
            <w:pPr>
              <w:suppressAutoHyphens/>
              <w:spacing w:after="60"/>
              <w:jc w:val="center"/>
            </w:pPr>
            <w:r w:rsidRPr="00F42E41">
              <w:t>12.4</w:t>
            </w:r>
          </w:p>
        </w:tc>
        <w:tc>
          <w:tcPr>
            <w:tcW w:w="8250" w:type="dxa"/>
            <w:gridSpan w:val="2"/>
            <w:shd w:val="clear" w:color="auto" w:fill="auto"/>
          </w:tcPr>
          <w:p w14:paraId="5BDA2E03" w14:textId="77777777" w:rsidR="00F42E41" w:rsidRPr="00F42E41" w:rsidRDefault="00F42E41" w:rsidP="00F42E41">
            <w:pPr>
              <w:suppressAutoHyphens/>
              <w:spacing w:after="60"/>
              <w:ind w:right="-249"/>
            </w:pPr>
            <w:r w:rsidRPr="00F42E41">
              <w:t>Ограждения</w:t>
            </w:r>
          </w:p>
        </w:tc>
        <w:tc>
          <w:tcPr>
            <w:tcW w:w="571" w:type="dxa"/>
            <w:shd w:val="clear" w:color="auto" w:fill="auto"/>
            <w:vAlign w:val="bottom"/>
          </w:tcPr>
          <w:p w14:paraId="5BDA2E04" w14:textId="77777777" w:rsidR="00F42E41" w:rsidRPr="00F42E41" w:rsidRDefault="000A7819" w:rsidP="00F42E41">
            <w:pPr>
              <w:suppressAutoHyphens/>
              <w:spacing w:after="60"/>
              <w:ind w:right="-57"/>
            </w:pPr>
            <w:r>
              <w:t>134</w:t>
            </w:r>
          </w:p>
        </w:tc>
      </w:tr>
      <w:tr w:rsidR="00F42E41" w:rsidRPr="00F42E41" w14:paraId="5BDA2E0A" w14:textId="77777777" w:rsidTr="00F42E41">
        <w:tc>
          <w:tcPr>
            <w:tcW w:w="567" w:type="dxa"/>
            <w:shd w:val="clear" w:color="auto" w:fill="auto"/>
          </w:tcPr>
          <w:p w14:paraId="5BDA2E06" w14:textId="77777777" w:rsidR="00F42E41" w:rsidRPr="00F42E41" w:rsidRDefault="00F42E41" w:rsidP="00F42E41">
            <w:pPr>
              <w:suppressAutoHyphens/>
              <w:jc w:val="center"/>
            </w:pPr>
          </w:p>
        </w:tc>
        <w:tc>
          <w:tcPr>
            <w:tcW w:w="709" w:type="dxa"/>
            <w:shd w:val="clear" w:color="auto" w:fill="auto"/>
          </w:tcPr>
          <w:p w14:paraId="5BDA2E07" w14:textId="77777777" w:rsidR="00F42E41" w:rsidRPr="00F42E41" w:rsidRDefault="00F42E41" w:rsidP="00F42E41">
            <w:pPr>
              <w:suppressAutoHyphens/>
              <w:spacing w:after="60"/>
              <w:jc w:val="center"/>
            </w:pPr>
            <w:r w:rsidRPr="00F42E41">
              <w:t>12.5</w:t>
            </w:r>
          </w:p>
        </w:tc>
        <w:tc>
          <w:tcPr>
            <w:tcW w:w="8250" w:type="dxa"/>
            <w:gridSpan w:val="2"/>
            <w:shd w:val="clear" w:color="auto" w:fill="auto"/>
          </w:tcPr>
          <w:p w14:paraId="5BDA2E08" w14:textId="77777777" w:rsidR="00F42E41" w:rsidRPr="00F42E41" w:rsidRDefault="00F42E41" w:rsidP="00F42E41">
            <w:pPr>
              <w:suppressAutoHyphens/>
              <w:spacing w:after="60"/>
              <w:ind w:right="-249"/>
            </w:pPr>
            <w:r w:rsidRPr="00F42E41">
              <w:t>Декоративное озеленение</w:t>
            </w:r>
          </w:p>
        </w:tc>
        <w:tc>
          <w:tcPr>
            <w:tcW w:w="571" w:type="dxa"/>
            <w:shd w:val="clear" w:color="auto" w:fill="auto"/>
            <w:vAlign w:val="bottom"/>
          </w:tcPr>
          <w:p w14:paraId="5BDA2E09" w14:textId="77777777" w:rsidR="00F42E41" w:rsidRPr="00F42E41" w:rsidRDefault="001D11FE" w:rsidP="00F42E41">
            <w:pPr>
              <w:suppressAutoHyphens/>
              <w:spacing w:after="60"/>
              <w:ind w:right="-57"/>
            </w:pPr>
            <w:r>
              <w:t>135</w:t>
            </w:r>
          </w:p>
        </w:tc>
      </w:tr>
      <w:tr w:rsidR="00F42E41" w:rsidRPr="00F42E41" w14:paraId="5BDA2E0F" w14:textId="77777777" w:rsidTr="00F42E41">
        <w:tc>
          <w:tcPr>
            <w:tcW w:w="567" w:type="dxa"/>
            <w:shd w:val="clear" w:color="auto" w:fill="auto"/>
          </w:tcPr>
          <w:p w14:paraId="5BDA2E0B" w14:textId="77777777" w:rsidR="00F42E41" w:rsidRPr="00F42E41" w:rsidRDefault="00F42E41" w:rsidP="00F42E41">
            <w:pPr>
              <w:suppressAutoHyphens/>
              <w:jc w:val="center"/>
            </w:pPr>
          </w:p>
        </w:tc>
        <w:tc>
          <w:tcPr>
            <w:tcW w:w="709" w:type="dxa"/>
            <w:shd w:val="clear" w:color="auto" w:fill="auto"/>
          </w:tcPr>
          <w:p w14:paraId="5BDA2E0C" w14:textId="77777777" w:rsidR="00F42E41" w:rsidRPr="00F42E41" w:rsidRDefault="00F42E41" w:rsidP="00F42E41">
            <w:pPr>
              <w:suppressAutoHyphens/>
              <w:spacing w:after="60"/>
              <w:jc w:val="center"/>
            </w:pPr>
            <w:r w:rsidRPr="00F42E41">
              <w:t>12.6</w:t>
            </w:r>
          </w:p>
        </w:tc>
        <w:tc>
          <w:tcPr>
            <w:tcW w:w="8250" w:type="dxa"/>
            <w:gridSpan w:val="2"/>
            <w:shd w:val="clear" w:color="auto" w:fill="auto"/>
          </w:tcPr>
          <w:p w14:paraId="5BDA2E0D" w14:textId="77777777" w:rsidR="00F42E41" w:rsidRPr="00F42E41" w:rsidRDefault="00F42E41" w:rsidP="00F42E41">
            <w:pPr>
              <w:suppressAutoHyphens/>
              <w:spacing w:after="60"/>
              <w:ind w:right="-249"/>
            </w:pPr>
            <w:r w:rsidRPr="00F42E41">
              <w:t>Малые архитектурные формы</w:t>
            </w:r>
          </w:p>
        </w:tc>
        <w:tc>
          <w:tcPr>
            <w:tcW w:w="571" w:type="dxa"/>
            <w:shd w:val="clear" w:color="auto" w:fill="auto"/>
            <w:vAlign w:val="bottom"/>
          </w:tcPr>
          <w:p w14:paraId="5BDA2E0E" w14:textId="77777777" w:rsidR="00F42E41" w:rsidRPr="00F42E41" w:rsidRDefault="001D11FE" w:rsidP="00F42E41">
            <w:pPr>
              <w:suppressAutoHyphens/>
              <w:spacing w:after="60"/>
              <w:ind w:right="-57"/>
            </w:pPr>
            <w:r>
              <w:t>137</w:t>
            </w:r>
          </w:p>
        </w:tc>
      </w:tr>
      <w:tr w:rsidR="00F42E41" w:rsidRPr="00F42E41" w14:paraId="5BDA2E14" w14:textId="77777777" w:rsidTr="00F42E41">
        <w:tc>
          <w:tcPr>
            <w:tcW w:w="567" w:type="dxa"/>
            <w:shd w:val="clear" w:color="auto" w:fill="auto"/>
          </w:tcPr>
          <w:p w14:paraId="5BDA2E10" w14:textId="77777777" w:rsidR="00F42E41" w:rsidRPr="00F42E41" w:rsidRDefault="00F42E41" w:rsidP="00F42E41">
            <w:pPr>
              <w:suppressAutoHyphens/>
              <w:jc w:val="center"/>
            </w:pPr>
          </w:p>
        </w:tc>
        <w:tc>
          <w:tcPr>
            <w:tcW w:w="709" w:type="dxa"/>
            <w:shd w:val="clear" w:color="auto" w:fill="auto"/>
          </w:tcPr>
          <w:p w14:paraId="5BDA2E11" w14:textId="77777777" w:rsidR="00F42E41" w:rsidRPr="00F42E41" w:rsidRDefault="00F42E41" w:rsidP="00F42E41">
            <w:pPr>
              <w:suppressAutoHyphens/>
              <w:spacing w:after="60"/>
              <w:jc w:val="center"/>
            </w:pPr>
            <w:r w:rsidRPr="00F42E41">
              <w:t>12.7</w:t>
            </w:r>
          </w:p>
        </w:tc>
        <w:tc>
          <w:tcPr>
            <w:tcW w:w="8250" w:type="dxa"/>
            <w:gridSpan w:val="2"/>
            <w:shd w:val="clear" w:color="auto" w:fill="auto"/>
          </w:tcPr>
          <w:p w14:paraId="5BDA2E12" w14:textId="77777777" w:rsidR="00F42E41" w:rsidRPr="00F42E41" w:rsidRDefault="00F42E41" w:rsidP="00F42E41">
            <w:pPr>
              <w:suppressAutoHyphens/>
              <w:spacing w:after="60"/>
              <w:ind w:right="-249"/>
            </w:pPr>
            <w:r w:rsidRPr="00F42E41">
              <w:t>Наружное освещение</w:t>
            </w:r>
          </w:p>
        </w:tc>
        <w:tc>
          <w:tcPr>
            <w:tcW w:w="571" w:type="dxa"/>
            <w:shd w:val="clear" w:color="auto" w:fill="auto"/>
            <w:vAlign w:val="bottom"/>
          </w:tcPr>
          <w:p w14:paraId="5BDA2E13" w14:textId="77777777" w:rsidR="00F42E41" w:rsidRPr="00F42E41" w:rsidRDefault="000A7819" w:rsidP="00F42E41">
            <w:pPr>
              <w:suppressAutoHyphens/>
              <w:spacing w:after="60"/>
              <w:ind w:right="-57"/>
            </w:pPr>
            <w:r>
              <w:t>140</w:t>
            </w:r>
          </w:p>
        </w:tc>
      </w:tr>
      <w:tr w:rsidR="00F42E41" w:rsidRPr="00F42E41" w14:paraId="5BDA2E19" w14:textId="77777777" w:rsidTr="00F42E41">
        <w:tc>
          <w:tcPr>
            <w:tcW w:w="567" w:type="dxa"/>
            <w:shd w:val="clear" w:color="auto" w:fill="auto"/>
          </w:tcPr>
          <w:p w14:paraId="5BDA2E15" w14:textId="77777777" w:rsidR="00F42E41" w:rsidRPr="00F42E41" w:rsidRDefault="00F42E41" w:rsidP="00F42E41">
            <w:pPr>
              <w:suppressAutoHyphens/>
              <w:jc w:val="center"/>
            </w:pPr>
          </w:p>
        </w:tc>
        <w:tc>
          <w:tcPr>
            <w:tcW w:w="709" w:type="dxa"/>
            <w:shd w:val="clear" w:color="auto" w:fill="auto"/>
          </w:tcPr>
          <w:p w14:paraId="5BDA2E16" w14:textId="77777777" w:rsidR="00F42E41" w:rsidRPr="00F42E41" w:rsidRDefault="00F42E41" w:rsidP="00F42E41">
            <w:pPr>
              <w:suppressAutoHyphens/>
              <w:spacing w:after="60"/>
              <w:jc w:val="center"/>
            </w:pPr>
            <w:r w:rsidRPr="00F42E41">
              <w:t>12.8</w:t>
            </w:r>
          </w:p>
        </w:tc>
        <w:tc>
          <w:tcPr>
            <w:tcW w:w="8250" w:type="dxa"/>
            <w:gridSpan w:val="2"/>
            <w:shd w:val="clear" w:color="auto" w:fill="auto"/>
          </w:tcPr>
          <w:p w14:paraId="5BDA2E17" w14:textId="77777777" w:rsidR="00F42E41" w:rsidRPr="00F42E41" w:rsidRDefault="00F42E41" w:rsidP="00F42E41">
            <w:pPr>
              <w:suppressAutoHyphens/>
              <w:spacing w:after="60"/>
              <w:ind w:right="-249"/>
            </w:pPr>
            <w:r w:rsidRPr="00F42E41">
              <w:t>Рекламные конструкции</w:t>
            </w:r>
          </w:p>
        </w:tc>
        <w:tc>
          <w:tcPr>
            <w:tcW w:w="571" w:type="dxa"/>
            <w:shd w:val="clear" w:color="auto" w:fill="auto"/>
            <w:vAlign w:val="bottom"/>
          </w:tcPr>
          <w:p w14:paraId="5BDA2E18" w14:textId="77777777" w:rsidR="00F42E41" w:rsidRPr="00F42E41" w:rsidRDefault="001D11FE" w:rsidP="00F42E41">
            <w:pPr>
              <w:suppressAutoHyphens/>
              <w:spacing w:after="60"/>
              <w:ind w:right="-57"/>
            </w:pPr>
            <w:r>
              <w:t>144</w:t>
            </w:r>
          </w:p>
        </w:tc>
      </w:tr>
      <w:tr w:rsidR="00F42E41" w:rsidRPr="00F42E41" w14:paraId="5BDA2E1E" w14:textId="77777777" w:rsidTr="00F42E41">
        <w:tc>
          <w:tcPr>
            <w:tcW w:w="567" w:type="dxa"/>
            <w:shd w:val="clear" w:color="auto" w:fill="auto"/>
          </w:tcPr>
          <w:p w14:paraId="5BDA2E1A" w14:textId="77777777" w:rsidR="00F42E41" w:rsidRPr="00F42E41" w:rsidRDefault="00F42E41" w:rsidP="00F42E41">
            <w:pPr>
              <w:suppressAutoHyphens/>
              <w:jc w:val="center"/>
            </w:pPr>
          </w:p>
        </w:tc>
        <w:tc>
          <w:tcPr>
            <w:tcW w:w="709" w:type="dxa"/>
            <w:shd w:val="clear" w:color="auto" w:fill="auto"/>
          </w:tcPr>
          <w:p w14:paraId="5BDA2E1B" w14:textId="77777777" w:rsidR="00F42E41" w:rsidRPr="00F42E41" w:rsidRDefault="00F42E41" w:rsidP="00F42E41">
            <w:pPr>
              <w:suppressAutoHyphens/>
              <w:spacing w:after="60"/>
              <w:jc w:val="center"/>
            </w:pPr>
            <w:r w:rsidRPr="00F42E41">
              <w:t>12.9</w:t>
            </w:r>
          </w:p>
        </w:tc>
        <w:tc>
          <w:tcPr>
            <w:tcW w:w="8250" w:type="dxa"/>
            <w:gridSpan w:val="2"/>
            <w:shd w:val="clear" w:color="auto" w:fill="auto"/>
          </w:tcPr>
          <w:p w14:paraId="5BDA2E1C" w14:textId="77777777" w:rsidR="00F42E41" w:rsidRPr="00F42E41" w:rsidRDefault="00F42E41" w:rsidP="00F42E41">
            <w:pPr>
              <w:suppressAutoHyphens/>
              <w:spacing w:after="60"/>
              <w:ind w:right="-249"/>
            </w:pPr>
            <w:r w:rsidRPr="00F42E41">
              <w:t>Некапитальные нестационарные сооружения</w:t>
            </w:r>
          </w:p>
        </w:tc>
        <w:tc>
          <w:tcPr>
            <w:tcW w:w="571" w:type="dxa"/>
            <w:shd w:val="clear" w:color="auto" w:fill="auto"/>
            <w:vAlign w:val="bottom"/>
          </w:tcPr>
          <w:p w14:paraId="5BDA2E1D" w14:textId="77777777" w:rsidR="00F42E41" w:rsidRPr="00F42E41" w:rsidRDefault="001D11FE" w:rsidP="00F42E41">
            <w:pPr>
              <w:suppressAutoHyphens/>
              <w:spacing w:after="60"/>
              <w:ind w:right="-57"/>
            </w:pPr>
            <w:r>
              <w:t>145</w:t>
            </w:r>
          </w:p>
        </w:tc>
      </w:tr>
      <w:tr w:rsidR="00F42E41" w:rsidRPr="00F42E41" w14:paraId="5BDA2E22" w14:textId="77777777" w:rsidTr="00F42E41">
        <w:tc>
          <w:tcPr>
            <w:tcW w:w="567" w:type="dxa"/>
            <w:shd w:val="clear" w:color="auto" w:fill="auto"/>
          </w:tcPr>
          <w:p w14:paraId="5BDA2E1F" w14:textId="77777777" w:rsidR="00F42E41" w:rsidRPr="00F42E41" w:rsidRDefault="00F42E41" w:rsidP="00F42E41">
            <w:pPr>
              <w:suppressAutoHyphens/>
              <w:jc w:val="center"/>
              <w:rPr>
                <w:bCs/>
              </w:rPr>
            </w:pPr>
            <w:r w:rsidRPr="00F42E41">
              <w:rPr>
                <w:bCs/>
              </w:rPr>
              <w:t>13</w:t>
            </w:r>
          </w:p>
        </w:tc>
        <w:tc>
          <w:tcPr>
            <w:tcW w:w="8959" w:type="dxa"/>
            <w:gridSpan w:val="3"/>
            <w:shd w:val="clear" w:color="auto" w:fill="auto"/>
          </w:tcPr>
          <w:p w14:paraId="5BDA2E20" w14:textId="77777777" w:rsidR="00F42E41" w:rsidRPr="00F42E41" w:rsidRDefault="00F42E41" w:rsidP="00F42E41">
            <w:pPr>
              <w:suppressAutoHyphens/>
              <w:spacing w:after="60"/>
              <w:ind w:right="-249"/>
              <w:rPr>
                <w:bCs/>
              </w:rPr>
            </w:pPr>
            <w:r w:rsidRPr="00F42E41">
              <w:t xml:space="preserve">Нормативы градостроительного проектирования зон </w:t>
            </w:r>
            <w:r w:rsidRPr="00F42E41">
              <w:rPr>
                <w:bCs/>
              </w:rPr>
              <w:t xml:space="preserve">сельскохозяйственного </w:t>
            </w:r>
            <w:r w:rsidRPr="00F42E41">
              <w:t>использования</w:t>
            </w:r>
          </w:p>
        </w:tc>
        <w:tc>
          <w:tcPr>
            <w:tcW w:w="571" w:type="dxa"/>
            <w:shd w:val="clear" w:color="auto" w:fill="auto"/>
            <w:vAlign w:val="bottom"/>
          </w:tcPr>
          <w:p w14:paraId="5BDA2E21" w14:textId="77777777" w:rsidR="00F42E41" w:rsidRPr="00F42E41" w:rsidRDefault="001D11FE" w:rsidP="00F42E41">
            <w:pPr>
              <w:suppressAutoHyphens/>
              <w:spacing w:after="60"/>
              <w:ind w:right="-57"/>
              <w:rPr>
                <w:bCs/>
              </w:rPr>
            </w:pPr>
            <w:r>
              <w:rPr>
                <w:bCs/>
              </w:rPr>
              <w:t>147</w:t>
            </w:r>
          </w:p>
        </w:tc>
      </w:tr>
      <w:tr w:rsidR="00F42E41" w:rsidRPr="00F42E41" w14:paraId="5BDA2E26" w14:textId="77777777" w:rsidTr="00F42E41">
        <w:tc>
          <w:tcPr>
            <w:tcW w:w="567" w:type="dxa"/>
            <w:shd w:val="clear" w:color="auto" w:fill="auto"/>
          </w:tcPr>
          <w:p w14:paraId="5BDA2E23" w14:textId="77777777" w:rsidR="00F42E41" w:rsidRPr="00F42E41" w:rsidRDefault="00F42E41" w:rsidP="00F42E41">
            <w:pPr>
              <w:suppressAutoHyphens/>
              <w:jc w:val="center"/>
              <w:rPr>
                <w:bCs/>
              </w:rPr>
            </w:pPr>
            <w:r w:rsidRPr="00F42E41">
              <w:rPr>
                <w:bCs/>
              </w:rPr>
              <w:t>14</w:t>
            </w:r>
          </w:p>
        </w:tc>
        <w:tc>
          <w:tcPr>
            <w:tcW w:w="8959" w:type="dxa"/>
            <w:gridSpan w:val="3"/>
            <w:shd w:val="clear" w:color="auto" w:fill="auto"/>
          </w:tcPr>
          <w:p w14:paraId="5BDA2E24" w14:textId="77777777" w:rsidR="00F42E41" w:rsidRPr="00F42E41" w:rsidRDefault="00F42E41" w:rsidP="00F42E41">
            <w:pPr>
              <w:suppressAutoHyphens/>
              <w:spacing w:after="60"/>
              <w:ind w:right="-249"/>
              <w:rPr>
                <w:bCs/>
              </w:rPr>
            </w:pPr>
            <w:r w:rsidRPr="00F42E41">
              <w:t xml:space="preserve">Нормативы градостроительного проектирования зон </w:t>
            </w:r>
            <w:r w:rsidRPr="00F42E41">
              <w:rPr>
                <w:bCs/>
              </w:rPr>
              <w:t>особо охраняемых территорий</w:t>
            </w:r>
          </w:p>
        </w:tc>
        <w:tc>
          <w:tcPr>
            <w:tcW w:w="571" w:type="dxa"/>
            <w:shd w:val="clear" w:color="auto" w:fill="auto"/>
            <w:vAlign w:val="bottom"/>
          </w:tcPr>
          <w:p w14:paraId="5BDA2E25" w14:textId="77777777" w:rsidR="00F42E41" w:rsidRPr="00F42E41" w:rsidRDefault="001D11FE" w:rsidP="00F42E41">
            <w:pPr>
              <w:suppressAutoHyphens/>
              <w:spacing w:after="60"/>
              <w:ind w:right="-57"/>
              <w:rPr>
                <w:bCs/>
              </w:rPr>
            </w:pPr>
            <w:r>
              <w:rPr>
                <w:bCs/>
              </w:rPr>
              <w:t>152</w:t>
            </w:r>
          </w:p>
        </w:tc>
      </w:tr>
      <w:tr w:rsidR="00F42E41" w:rsidRPr="00F42E41" w14:paraId="5BDA2E2B" w14:textId="77777777" w:rsidTr="00F42E41">
        <w:tc>
          <w:tcPr>
            <w:tcW w:w="567" w:type="dxa"/>
            <w:shd w:val="clear" w:color="auto" w:fill="auto"/>
          </w:tcPr>
          <w:p w14:paraId="5BDA2E27" w14:textId="77777777" w:rsidR="00F42E41" w:rsidRPr="00F42E41" w:rsidRDefault="00F42E41" w:rsidP="00F42E41">
            <w:pPr>
              <w:suppressAutoHyphens/>
              <w:jc w:val="center"/>
            </w:pPr>
          </w:p>
        </w:tc>
        <w:tc>
          <w:tcPr>
            <w:tcW w:w="709" w:type="dxa"/>
            <w:shd w:val="clear" w:color="auto" w:fill="auto"/>
          </w:tcPr>
          <w:p w14:paraId="5BDA2E28" w14:textId="77777777" w:rsidR="00F42E41" w:rsidRPr="00F42E41" w:rsidRDefault="00F42E41" w:rsidP="00F42E41">
            <w:pPr>
              <w:suppressAutoHyphens/>
              <w:spacing w:after="60"/>
              <w:ind w:left="-57" w:right="-57"/>
              <w:jc w:val="center"/>
            </w:pPr>
            <w:r w:rsidRPr="00F42E41">
              <w:t>14.1</w:t>
            </w:r>
          </w:p>
        </w:tc>
        <w:tc>
          <w:tcPr>
            <w:tcW w:w="8250" w:type="dxa"/>
            <w:gridSpan w:val="2"/>
            <w:shd w:val="clear" w:color="auto" w:fill="auto"/>
          </w:tcPr>
          <w:p w14:paraId="5BDA2E29" w14:textId="77777777" w:rsidR="00F42E41" w:rsidRPr="00F42E41" w:rsidRDefault="00F42E41" w:rsidP="00F42E41">
            <w:pPr>
              <w:suppressAutoHyphens/>
              <w:spacing w:after="60"/>
              <w:ind w:right="-249"/>
            </w:pPr>
            <w:r w:rsidRPr="00F42E41">
              <w:t>Особо охраняемые природные территории</w:t>
            </w:r>
          </w:p>
        </w:tc>
        <w:tc>
          <w:tcPr>
            <w:tcW w:w="571" w:type="dxa"/>
            <w:shd w:val="clear" w:color="auto" w:fill="auto"/>
            <w:vAlign w:val="bottom"/>
          </w:tcPr>
          <w:p w14:paraId="5BDA2E2A" w14:textId="77777777" w:rsidR="00F42E41" w:rsidRPr="00F42E41" w:rsidRDefault="001D11FE" w:rsidP="00F42E41">
            <w:pPr>
              <w:suppressAutoHyphens/>
              <w:spacing w:after="60"/>
              <w:ind w:right="-57"/>
            </w:pPr>
            <w:r>
              <w:t>152</w:t>
            </w:r>
          </w:p>
        </w:tc>
      </w:tr>
      <w:tr w:rsidR="00F42E41" w:rsidRPr="00F42E41" w14:paraId="5BDA2E30" w14:textId="77777777" w:rsidTr="00F42E41">
        <w:tc>
          <w:tcPr>
            <w:tcW w:w="567" w:type="dxa"/>
            <w:shd w:val="clear" w:color="auto" w:fill="auto"/>
          </w:tcPr>
          <w:p w14:paraId="5BDA2E2C" w14:textId="77777777" w:rsidR="00F42E41" w:rsidRPr="00F42E41" w:rsidRDefault="00F42E41" w:rsidP="00F42E41">
            <w:pPr>
              <w:suppressAutoHyphens/>
              <w:jc w:val="center"/>
            </w:pPr>
          </w:p>
        </w:tc>
        <w:tc>
          <w:tcPr>
            <w:tcW w:w="709" w:type="dxa"/>
            <w:shd w:val="clear" w:color="auto" w:fill="auto"/>
          </w:tcPr>
          <w:p w14:paraId="5BDA2E2D" w14:textId="77777777" w:rsidR="00F42E41" w:rsidRPr="00F42E41" w:rsidRDefault="00F42E41" w:rsidP="00F42E41">
            <w:pPr>
              <w:suppressAutoHyphens/>
              <w:spacing w:after="60"/>
              <w:ind w:left="-57" w:right="-57"/>
              <w:jc w:val="center"/>
            </w:pPr>
            <w:r w:rsidRPr="00F42E41">
              <w:t>14.2</w:t>
            </w:r>
          </w:p>
        </w:tc>
        <w:tc>
          <w:tcPr>
            <w:tcW w:w="8250" w:type="dxa"/>
            <w:gridSpan w:val="2"/>
            <w:shd w:val="clear" w:color="auto" w:fill="auto"/>
          </w:tcPr>
          <w:p w14:paraId="5BDA2E2E" w14:textId="77777777" w:rsidR="00F42E41" w:rsidRPr="00F42E41" w:rsidRDefault="00F42E41" w:rsidP="00F42E41">
            <w:pPr>
              <w:suppressAutoHyphens/>
              <w:spacing w:after="60"/>
              <w:ind w:right="-249"/>
            </w:pPr>
            <w:r w:rsidRPr="00F42E41">
              <w:t>Земли историко-культурного назначения. Нормативные параметры охраны объектов культурного наследия (памятников истории и культуры)</w:t>
            </w:r>
          </w:p>
        </w:tc>
        <w:tc>
          <w:tcPr>
            <w:tcW w:w="571" w:type="dxa"/>
            <w:shd w:val="clear" w:color="auto" w:fill="auto"/>
            <w:vAlign w:val="bottom"/>
          </w:tcPr>
          <w:p w14:paraId="5BDA2E2F" w14:textId="77777777" w:rsidR="00F42E41" w:rsidRPr="00F42E41" w:rsidRDefault="001D11FE" w:rsidP="00F42E41">
            <w:pPr>
              <w:suppressAutoHyphens/>
              <w:spacing w:after="60"/>
              <w:ind w:right="-57"/>
            </w:pPr>
            <w:r>
              <w:t>152</w:t>
            </w:r>
          </w:p>
        </w:tc>
      </w:tr>
      <w:tr w:rsidR="00F42E41" w:rsidRPr="00F42E41" w14:paraId="5BDA2E34" w14:textId="77777777" w:rsidTr="00F42E41">
        <w:trPr>
          <w:trHeight w:val="200"/>
        </w:trPr>
        <w:tc>
          <w:tcPr>
            <w:tcW w:w="567" w:type="dxa"/>
            <w:shd w:val="clear" w:color="auto" w:fill="auto"/>
          </w:tcPr>
          <w:p w14:paraId="5BDA2E31" w14:textId="77777777" w:rsidR="00F42E41" w:rsidRPr="00F42E41" w:rsidRDefault="00F42E41" w:rsidP="00F42E41">
            <w:pPr>
              <w:suppressAutoHyphens/>
              <w:jc w:val="center"/>
              <w:rPr>
                <w:bCs/>
              </w:rPr>
            </w:pPr>
            <w:r w:rsidRPr="00F42E41">
              <w:rPr>
                <w:bCs/>
              </w:rPr>
              <w:t>15</w:t>
            </w:r>
          </w:p>
        </w:tc>
        <w:tc>
          <w:tcPr>
            <w:tcW w:w="8959" w:type="dxa"/>
            <w:gridSpan w:val="3"/>
            <w:shd w:val="clear" w:color="auto" w:fill="auto"/>
          </w:tcPr>
          <w:p w14:paraId="5BDA2E32" w14:textId="77777777" w:rsidR="00F42E41" w:rsidRPr="00F42E41" w:rsidRDefault="00F42E41" w:rsidP="00F42E41">
            <w:pPr>
              <w:suppressAutoHyphens/>
              <w:spacing w:after="60"/>
              <w:ind w:right="-249"/>
              <w:rPr>
                <w:spacing w:val="-2"/>
              </w:rPr>
            </w:pPr>
            <w:r w:rsidRPr="00F42E41">
              <w:t>Объекты, необходимые для организации и осуществления мероприятий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w:t>
            </w:r>
          </w:p>
        </w:tc>
        <w:tc>
          <w:tcPr>
            <w:tcW w:w="571" w:type="dxa"/>
            <w:shd w:val="clear" w:color="auto" w:fill="auto"/>
            <w:vAlign w:val="bottom"/>
          </w:tcPr>
          <w:p w14:paraId="5BDA2E33" w14:textId="77777777" w:rsidR="00F42E41" w:rsidRPr="00F42E41" w:rsidRDefault="001D11FE" w:rsidP="00F42E41">
            <w:pPr>
              <w:suppressAutoHyphens/>
              <w:spacing w:after="60"/>
              <w:ind w:right="-57"/>
              <w:rPr>
                <w:bCs/>
              </w:rPr>
            </w:pPr>
            <w:r>
              <w:rPr>
                <w:bCs/>
              </w:rPr>
              <w:t>154</w:t>
            </w:r>
          </w:p>
        </w:tc>
      </w:tr>
      <w:tr w:rsidR="00F42E41" w:rsidRPr="00F42E41" w14:paraId="5BDA2E38" w14:textId="77777777" w:rsidTr="00F42E41">
        <w:trPr>
          <w:trHeight w:val="200"/>
        </w:trPr>
        <w:tc>
          <w:tcPr>
            <w:tcW w:w="567" w:type="dxa"/>
            <w:shd w:val="clear" w:color="auto" w:fill="auto"/>
          </w:tcPr>
          <w:p w14:paraId="5BDA2E35" w14:textId="77777777" w:rsidR="00F42E41" w:rsidRPr="00F42E41" w:rsidRDefault="00F42E41" w:rsidP="00F42E41">
            <w:pPr>
              <w:suppressAutoHyphens/>
              <w:jc w:val="center"/>
              <w:rPr>
                <w:bCs/>
              </w:rPr>
            </w:pPr>
            <w:r w:rsidRPr="00F42E41">
              <w:rPr>
                <w:bCs/>
              </w:rPr>
              <w:t>16</w:t>
            </w:r>
          </w:p>
        </w:tc>
        <w:tc>
          <w:tcPr>
            <w:tcW w:w="8959" w:type="dxa"/>
            <w:gridSpan w:val="3"/>
            <w:shd w:val="clear" w:color="auto" w:fill="auto"/>
          </w:tcPr>
          <w:p w14:paraId="5BDA2E36" w14:textId="77777777" w:rsidR="00F42E41" w:rsidRPr="00F42E41" w:rsidRDefault="00F42E41" w:rsidP="00F42E41">
            <w:pPr>
              <w:suppressAutoHyphens/>
              <w:spacing w:after="60"/>
              <w:ind w:right="-249"/>
              <w:rPr>
                <w:spacing w:val="-2"/>
              </w:rPr>
            </w:pPr>
            <w:r w:rsidRPr="00F42E41">
              <w:t>Объекты, необходимые для осуществления мероприятий по мобилизационной подготовке муниципальных предприятий и учреждений; объекты для организации охраны общественного порядка</w:t>
            </w:r>
          </w:p>
        </w:tc>
        <w:tc>
          <w:tcPr>
            <w:tcW w:w="571" w:type="dxa"/>
            <w:shd w:val="clear" w:color="auto" w:fill="auto"/>
            <w:vAlign w:val="bottom"/>
          </w:tcPr>
          <w:p w14:paraId="5BDA2E37" w14:textId="77777777" w:rsidR="00F42E41" w:rsidRPr="00F42E41" w:rsidRDefault="001D11FE" w:rsidP="00F42E41">
            <w:pPr>
              <w:suppressAutoHyphens/>
              <w:spacing w:after="60"/>
              <w:ind w:right="-57"/>
              <w:rPr>
                <w:bCs/>
              </w:rPr>
            </w:pPr>
            <w:r>
              <w:rPr>
                <w:bCs/>
              </w:rPr>
              <w:t>164</w:t>
            </w:r>
          </w:p>
        </w:tc>
      </w:tr>
      <w:tr w:rsidR="00F42E41" w:rsidRPr="00F42E41" w14:paraId="5BDA2E3C" w14:textId="77777777" w:rsidTr="00F42E41">
        <w:trPr>
          <w:trHeight w:val="200"/>
        </w:trPr>
        <w:tc>
          <w:tcPr>
            <w:tcW w:w="567" w:type="dxa"/>
            <w:shd w:val="clear" w:color="auto" w:fill="auto"/>
          </w:tcPr>
          <w:p w14:paraId="5BDA2E39" w14:textId="77777777" w:rsidR="00F42E41" w:rsidRPr="00F42E41" w:rsidRDefault="00F42E41" w:rsidP="00F42E41">
            <w:pPr>
              <w:suppressAutoHyphens/>
              <w:jc w:val="center"/>
              <w:rPr>
                <w:bCs/>
              </w:rPr>
            </w:pPr>
            <w:r w:rsidRPr="00F42E41">
              <w:rPr>
                <w:bCs/>
              </w:rPr>
              <w:t>17</w:t>
            </w:r>
          </w:p>
        </w:tc>
        <w:tc>
          <w:tcPr>
            <w:tcW w:w="8959" w:type="dxa"/>
            <w:gridSpan w:val="3"/>
            <w:shd w:val="clear" w:color="auto" w:fill="auto"/>
          </w:tcPr>
          <w:p w14:paraId="5BDA2E3A" w14:textId="77777777" w:rsidR="00F42E41" w:rsidRPr="00F42E41" w:rsidRDefault="00F42E41" w:rsidP="00F42E41">
            <w:pPr>
              <w:suppressAutoHyphens/>
              <w:spacing w:after="60"/>
              <w:ind w:right="-249"/>
            </w:pPr>
            <w:r w:rsidRPr="00F42E41">
              <w:t>Объекты, необходимые для обеспечения первичных мер пожарной безопасности</w:t>
            </w:r>
          </w:p>
        </w:tc>
        <w:tc>
          <w:tcPr>
            <w:tcW w:w="571" w:type="dxa"/>
            <w:shd w:val="clear" w:color="auto" w:fill="auto"/>
            <w:vAlign w:val="bottom"/>
          </w:tcPr>
          <w:p w14:paraId="5BDA2E3B" w14:textId="77777777" w:rsidR="00F42E41" w:rsidRPr="00F42E41" w:rsidRDefault="000A7819" w:rsidP="00F42E41">
            <w:pPr>
              <w:suppressAutoHyphens/>
              <w:spacing w:after="60"/>
              <w:ind w:right="-57"/>
              <w:rPr>
                <w:bCs/>
              </w:rPr>
            </w:pPr>
            <w:r>
              <w:rPr>
                <w:bCs/>
              </w:rPr>
              <w:t>165</w:t>
            </w:r>
          </w:p>
        </w:tc>
      </w:tr>
      <w:tr w:rsidR="00F42E41" w:rsidRPr="00F42E41" w14:paraId="5BDA2E40" w14:textId="77777777" w:rsidTr="00F42E41">
        <w:tc>
          <w:tcPr>
            <w:tcW w:w="567" w:type="dxa"/>
            <w:shd w:val="clear" w:color="auto" w:fill="auto"/>
          </w:tcPr>
          <w:p w14:paraId="5BDA2E3D" w14:textId="77777777" w:rsidR="00F42E41" w:rsidRPr="00F42E41" w:rsidRDefault="00F42E41" w:rsidP="00F42E41">
            <w:pPr>
              <w:suppressAutoHyphens/>
              <w:jc w:val="center"/>
              <w:rPr>
                <w:bCs/>
              </w:rPr>
            </w:pPr>
            <w:r w:rsidRPr="00F42E41">
              <w:rPr>
                <w:bCs/>
              </w:rPr>
              <w:t>18</w:t>
            </w:r>
          </w:p>
        </w:tc>
        <w:tc>
          <w:tcPr>
            <w:tcW w:w="8959" w:type="dxa"/>
            <w:gridSpan w:val="3"/>
            <w:shd w:val="clear" w:color="auto" w:fill="auto"/>
          </w:tcPr>
          <w:p w14:paraId="5BDA2E3E" w14:textId="77777777" w:rsidR="00F42E41" w:rsidRPr="00F42E41" w:rsidRDefault="00F42E41" w:rsidP="00F42E41">
            <w:pPr>
              <w:suppressAutoHyphens/>
              <w:spacing w:after="60"/>
              <w:ind w:right="-249"/>
              <w:jc w:val="both"/>
              <w:rPr>
                <w:bCs/>
              </w:rPr>
            </w:pPr>
            <w:r w:rsidRPr="00F42E41">
              <w:t>Нормативы о</w:t>
            </w:r>
            <w:r w:rsidRPr="00F42E41">
              <w:rPr>
                <w:bCs/>
              </w:rPr>
              <w:t>храны окружающей среды</w:t>
            </w:r>
          </w:p>
        </w:tc>
        <w:tc>
          <w:tcPr>
            <w:tcW w:w="571" w:type="dxa"/>
            <w:shd w:val="clear" w:color="auto" w:fill="auto"/>
            <w:vAlign w:val="bottom"/>
          </w:tcPr>
          <w:p w14:paraId="5BDA2E3F" w14:textId="77777777" w:rsidR="00F42E41" w:rsidRPr="00F42E41" w:rsidRDefault="001D11FE" w:rsidP="00F42E41">
            <w:pPr>
              <w:suppressAutoHyphens/>
              <w:spacing w:after="60"/>
              <w:ind w:right="-57"/>
              <w:rPr>
                <w:bCs/>
              </w:rPr>
            </w:pPr>
            <w:r>
              <w:rPr>
                <w:bCs/>
              </w:rPr>
              <w:t>165</w:t>
            </w:r>
          </w:p>
        </w:tc>
      </w:tr>
      <w:tr w:rsidR="00F42E41" w:rsidRPr="00F42E41" w14:paraId="5BDA2E44" w14:textId="77777777" w:rsidTr="00F42E41">
        <w:trPr>
          <w:trHeight w:val="200"/>
        </w:trPr>
        <w:tc>
          <w:tcPr>
            <w:tcW w:w="567" w:type="dxa"/>
            <w:shd w:val="clear" w:color="auto" w:fill="auto"/>
          </w:tcPr>
          <w:p w14:paraId="5BDA2E41" w14:textId="77777777" w:rsidR="00F42E41" w:rsidRPr="00F42E41" w:rsidRDefault="00F42E41" w:rsidP="00F42E41">
            <w:pPr>
              <w:suppressAutoHyphens/>
              <w:jc w:val="center"/>
              <w:rPr>
                <w:bCs/>
              </w:rPr>
            </w:pPr>
            <w:r w:rsidRPr="00F42E41">
              <w:rPr>
                <w:bCs/>
              </w:rPr>
              <w:t>19</w:t>
            </w:r>
          </w:p>
        </w:tc>
        <w:tc>
          <w:tcPr>
            <w:tcW w:w="8959" w:type="dxa"/>
            <w:gridSpan w:val="3"/>
            <w:shd w:val="clear" w:color="auto" w:fill="auto"/>
          </w:tcPr>
          <w:p w14:paraId="5BDA2E42" w14:textId="77777777" w:rsidR="00F42E41" w:rsidRPr="00F42E41" w:rsidRDefault="00F42E41" w:rsidP="00F42E41">
            <w:pPr>
              <w:suppressAutoHyphens/>
              <w:spacing w:after="60"/>
              <w:ind w:right="-249"/>
              <w:rPr>
                <w:bCs/>
              </w:rPr>
            </w:pPr>
            <w:r w:rsidRPr="00F42E41">
              <w:rPr>
                <w:spacing w:val="-2"/>
              </w:rPr>
              <w:t xml:space="preserve">Нормативы градостроительного проектирования зон </w:t>
            </w:r>
            <w:r w:rsidRPr="00F42E41">
              <w:t>режимных объектов</w:t>
            </w:r>
          </w:p>
        </w:tc>
        <w:tc>
          <w:tcPr>
            <w:tcW w:w="571" w:type="dxa"/>
            <w:shd w:val="clear" w:color="auto" w:fill="auto"/>
            <w:vAlign w:val="bottom"/>
          </w:tcPr>
          <w:p w14:paraId="5BDA2E43" w14:textId="77777777" w:rsidR="00F42E41" w:rsidRPr="00F42E41" w:rsidRDefault="001D11FE" w:rsidP="00F42E41">
            <w:pPr>
              <w:suppressAutoHyphens/>
              <w:spacing w:after="60"/>
              <w:ind w:right="-57"/>
              <w:rPr>
                <w:bCs/>
              </w:rPr>
            </w:pPr>
            <w:r>
              <w:rPr>
                <w:bCs/>
              </w:rPr>
              <w:t>169</w:t>
            </w:r>
          </w:p>
        </w:tc>
      </w:tr>
      <w:tr w:rsidR="00F42E41" w:rsidRPr="00F42E41" w14:paraId="5BDA2E48" w14:textId="77777777" w:rsidTr="00F42E41">
        <w:tc>
          <w:tcPr>
            <w:tcW w:w="567" w:type="dxa"/>
            <w:shd w:val="clear" w:color="auto" w:fill="auto"/>
          </w:tcPr>
          <w:p w14:paraId="5BDA2E45" w14:textId="77777777" w:rsidR="00F42E41" w:rsidRPr="00F42E41" w:rsidRDefault="00F42E41" w:rsidP="00F42E41">
            <w:pPr>
              <w:suppressAutoHyphens/>
              <w:spacing w:after="60"/>
              <w:jc w:val="center"/>
              <w:rPr>
                <w:bCs/>
              </w:rPr>
            </w:pPr>
            <w:r w:rsidRPr="00F42E41">
              <w:rPr>
                <w:bCs/>
              </w:rPr>
              <w:t>20</w:t>
            </w:r>
          </w:p>
        </w:tc>
        <w:tc>
          <w:tcPr>
            <w:tcW w:w="8959" w:type="dxa"/>
            <w:gridSpan w:val="3"/>
            <w:shd w:val="clear" w:color="auto" w:fill="auto"/>
          </w:tcPr>
          <w:p w14:paraId="5BDA2E46" w14:textId="77777777" w:rsidR="00F42E41" w:rsidRPr="00F42E41" w:rsidRDefault="00F42E41" w:rsidP="00F42E41">
            <w:pPr>
              <w:suppressAutoHyphens/>
              <w:spacing w:after="60"/>
              <w:ind w:right="-263"/>
              <w:rPr>
                <w:bCs/>
              </w:rPr>
            </w:pPr>
            <w:r w:rsidRPr="00F42E41">
              <w:rPr>
                <w:bCs/>
              </w:rPr>
              <w:t xml:space="preserve">Нормативы обеспечения доступности жилых объектов, объектов социальной           </w:t>
            </w:r>
            <w:r w:rsidRPr="00F42E41">
              <w:rPr>
                <w:bCs/>
                <w:spacing w:val="-3"/>
              </w:rPr>
              <w:t>инфраструктуры для инвалидов и других маломобильных групп населения</w:t>
            </w:r>
          </w:p>
        </w:tc>
        <w:tc>
          <w:tcPr>
            <w:tcW w:w="571" w:type="dxa"/>
            <w:shd w:val="clear" w:color="auto" w:fill="auto"/>
            <w:vAlign w:val="bottom"/>
          </w:tcPr>
          <w:p w14:paraId="5BDA2E47" w14:textId="77777777" w:rsidR="00F42E41" w:rsidRPr="00F42E41" w:rsidRDefault="001D11FE" w:rsidP="00F42E41">
            <w:pPr>
              <w:suppressAutoHyphens/>
              <w:spacing w:after="60"/>
              <w:ind w:right="-57"/>
              <w:rPr>
                <w:bCs/>
              </w:rPr>
            </w:pPr>
            <w:r>
              <w:rPr>
                <w:bCs/>
              </w:rPr>
              <w:t>169</w:t>
            </w:r>
          </w:p>
        </w:tc>
      </w:tr>
      <w:tr w:rsidR="00F42E41" w:rsidRPr="00F42E41" w14:paraId="5BDA2E4C" w14:textId="77777777" w:rsidTr="00F42E41">
        <w:tc>
          <w:tcPr>
            <w:tcW w:w="567" w:type="dxa"/>
            <w:tcBorders>
              <w:bottom w:val="single" w:sz="4" w:space="0" w:color="auto"/>
            </w:tcBorders>
            <w:shd w:val="clear" w:color="auto" w:fill="auto"/>
          </w:tcPr>
          <w:p w14:paraId="5BDA2E49" w14:textId="77777777" w:rsidR="00F42E41" w:rsidRPr="00F42E41" w:rsidRDefault="00F42E41" w:rsidP="00F42E41">
            <w:pPr>
              <w:suppressAutoHyphens/>
              <w:spacing w:after="60"/>
              <w:jc w:val="center"/>
              <w:rPr>
                <w:b/>
                <w:bCs/>
              </w:rPr>
            </w:pPr>
            <w:r w:rsidRPr="00F42E41">
              <w:rPr>
                <w:b/>
                <w:bCs/>
                <w:lang w:val="en-US"/>
              </w:rPr>
              <w:t>II</w:t>
            </w:r>
          </w:p>
        </w:tc>
        <w:tc>
          <w:tcPr>
            <w:tcW w:w="8959" w:type="dxa"/>
            <w:gridSpan w:val="3"/>
            <w:tcBorders>
              <w:bottom w:val="single" w:sz="4" w:space="0" w:color="auto"/>
            </w:tcBorders>
            <w:shd w:val="clear" w:color="auto" w:fill="auto"/>
          </w:tcPr>
          <w:p w14:paraId="5BDA2E4A" w14:textId="77777777" w:rsidR="00F42E41" w:rsidRPr="00F42E41" w:rsidRDefault="00F42E41" w:rsidP="00F42E41">
            <w:pPr>
              <w:suppressAutoHyphens/>
              <w:spacing w:after="60"/>
              <w:ind w:right="-263"/>
              <w:rPr>
                <w:b/>
                <w:bCs/>
              </w:rPr>
            </w:pPr>
            <w:r w:rsidRPr="00F42E41">
              <w:rPr>
                <w:b/>
                <w:bCs/>
              </w:rPr>
              <w:t>Материалы по обоснованию расчетных показателей</w:t>
            </w:r>
          </w:p>
        </w:tc>
        <w:tc>
          <w:tcPr>
            <w:tcW w:w="571" w:type="dxa"/>
            <w:tcBorders>
              <w:bottom w:val="single" w:sz="4" w:space="0" w:color="auto"/>
            </w:tcBorders>
            <w:shd w:val="clear" w:color="auto" w:fill="auto"/>
            <w:vAlign w:val="bottom"/>
          </w:tcPr>
          <w:p w14:paraId="5BDA2E4B" w14:textId="77777777" w:rsidR="00F42E41" w:rsidRPr="00F42E41" w:rsidRDefault="001D11FE" w:rsidP="00F42E41">
            <w:pPr>
              <w:suppressAutoHyphens/>
              <w:spacing w:after="60"/>
              <w:ind w:right="-57"/>
              <w:rPr>
                <w:b/>
                <w:bCs/>
              </w:rPr>
            </w:pPr>
            <w:r>
              <w:rPr>
                <w:b/>
                <w:bCs/>
              </w:rPr>
              <w:t>174</w:t>
            </w:r>
          </w:p>
        </w:tc>
      </w:tr>
      <w:tr w:rsidR="00F42E41" w:rsidRPr="001D11FE" w14:paraId="5BDA2E50" w14:textId="77777777" w:rsidTr="00F42E41">
        <w:tc>
          <w:tcPr>
            <w:tcW w:w="567" w:type="dxa"/>
            <w:tcBorders>
              <w:bottom w:val="single" w:sz="4" w:space="0" w:color="auto"/>
            </w:tcBorders>
            <w:shd w:val="clear" w:color="auto" w:fill="auto"/>
          </w:tcPr>
          <w:p w14:paraId="5BDA2E4D" w14:textId="77777777" w:rsidR="00F42E41" w:rsidRPr="00F42E41" w:rsidRDefault="006A69FB" w:rsidP="00F42E41">
            <w:pPr>
              <w:suppressAutoHyphens/>
              <w:spacing w:after="60"/>
              <w:jc w:val="center"/>
              <w:rPr>
                <w:bCs/>
              </w:rPr>
            </w:pPr>
            <w:r>
              <w:rPr>
                <w:bCs/>
              </w:rPr>
              <w:lastRenderedPageBreak/>
              <w:t>2</w:t>
            </w:r>
            <w:r w:rsidR="00F42E41" w:rsidRPr="00F42E41">
              <w:rPr>
                <w:bCs/>
              </w:rPr>
              <w:t>1</w:t>
            </w:r>
          </w:p>
        </w:tc>
        <w:tc>
          <w:tcPr>
            <w:tcW w:w="8959" w:type="dxa"/>
            <w:gridSpan w:val="3"/>
            <w:tcBorders>
              <w:bottom w:val="single" w:sz="4" w:space="0" w:color="auto"/>
            </w:tcBorders>
            <w:shd w:val="clear" w:color="auto" w:fill="auto"/>
          </w:tcPr>
          <w:p w14:paraId="5BDA2E4E" w14:textId="77777777" w:rsidR="00F42E41" w:rsidRPr="00F42E41" w:rsidRDefault="00F42E41" w:rsidP="00F42E41">
            <w:pPr>
              <w:suppressAutoHyphens/>
              <w:spacing w:after="60"/>
              <w:ind w:right="-263"/>
              <w:rPr>
                <w:b/>
                <w:bCs/>
              </w:rPr>
            </w:pPr>
            <w:r w:rsidRPr="00F42E41">
              <w:t>Цели и задачи разработки местных нормативов градостроительного проектирования города Иванова</w:t>
            </w:r>
          </w:p>
        </w:tc>
        <w:tc>
          <w:tcPr>
            <w:tcW w:w="571" w:type="dxa"/>
            <w:tcBorders>
              <w:bottom w:val="single" w:sz="4" w:space="0" w:color="auto"/>
            </w:tcBorders>
            <w:shd w:val="clear" w:color="auto" w:fill="auto"/>
            <w:vAlign w:val="bottom"/>
          </w:tcPr>
          <w:p w14:paraId="5BDA2E4F" w14:textId="77777777" w:rsidR="00F42E41" w:rsidRPr="001D11FE" w:rsidRDefault="001D11FE" w:rsidP="00F42E41">
            <w:pPr>
              <w:suppressAutoHyphens/>
              <w:spacing w:after="60"/>
              <w:ind w:right="-57"/>
              <w:rPr>
                <w:bCs/>
              </w:rPr>
            </w:pPr>
            <w:r w:rsidRPr="001D11FE">
              <w:rPr>
                <w:bCs/>
              </w:rPr>
              <w:t>174</w:t>
            </w:r>
          </w:p>
        </w:tc>
      </w:tr>
      <w:tr w:rsidR="00F42E41" w:rsidRPr="001D11FE" w14:paraId="5BDA2E54" w14:textId="77777777" w:rsidTr="00F42E41">
        <w:tc>
          <w:tcPr>
            <w:tcW w:w="567" w:type="dxa"/>
            <w:tcBorders>
              <w:bottom w:val="single" w:sz="4" w:space="0" w:color="auto"/>
            </w:tcBorders>
            <w:shd w:val="clear" w:color="auto" w:fill="auto"/>
          </w:tcPr>
          <w:p w14:paraId="5BDA2E51" w14:textId="77777777" w:rsidR="00F42E41" w:rsidRPr="00F42E41" w:rsidRDefault="006A69FB" w:rsidP="00F42E41">
            <w:pPr>
              <w:suppressAutoHyphens/>
              <w:spacing w:after="60"/>
              <w:jc w:val="center"/>
              <w:rPr>
                <w:bCs/>
              </w:rPr>
            </w:pPr>
            <w:r>
              <w:rPr>
                <w:bCs/>
              </w:rPr>
              <w:t>2</w:t>
            </w:r>
            <w:r w:rsidR="00F42E41" w:rsidRPr="00F42E41">
              <w:rPr>
                <w:bCs/>
              </w:rPr>
              <w:t>2</w:t>
            </w:r>
          </w:p>
        </w:tc>
        <w:tc>
          <w:tcPr>
            <w:tcW w:w="8959" w:type="dxa"/>
            <w:gridSpan w:val="3"/>
            <w:tcBorders>
              <w:bottom w:val="single" w:sz="4" w:space="0" w:color="auto"/>
            </w:tcBorders>
            <w:shd w:val="clear" w:color="auto" w:fill="auto"/>
          </w:tcPr>
          <w:p w14:paraId="5BDA2E52" w14:textId="77777777" w:rsidR="00F42E41" w:rsidRPr="00F42E41" w:rsidRDefault="00F42E41" w:rsidP="00F42E41">
            <w:pPr>
              <w:suppressAutoHyphens/>
              <w:spacing w:after="60"/>
              <w:ind w:right="-263"/>
            </w:pPr>
            <w:r w:rsidRPr="00F42E41">
              <w:t>Анализ административно-территориального устройства, природно-климатических            и социально-экономических условий развития города Иванова, влияющих на установление расчетных показателей</w:t>
            </w:r>
          </w:p>
        </w:tc>
        <w:tc>
          <w:tcPr>
            <w:tcW w:w="571" w:type="dxa"/>
            <w:tcBorders>
              <w:bottom w:val="single" w:sz="4" w:space="0" w:color="auto"/>
            </w:tcBorders>
            <w:shd w:val="clear" w:color="auto" w:fill="auto"/>
            <w:vAlign w:val="bottom"/>
          </w:tcPr>
          <w:p w14:paraId="5BDA2E53" w14:textId="77777777" w:rsidR="00F42E41" w:rsidRPr="001D11FE" w:rsidRDefault="001D11FE" w:rsidP="00F42E41">
            <w:pPr>
              <w:suppressAutoHyphens/>
              <w:spacing w:after="60"/>
              <w:ind w:right="-57"/>
              <w:rPr>
                <w:bCs/>
              </w:rPr>
            </w:pPr>
            <w:r w:rsidRPr="001D11FE">
              <w:rPr>
                <w:bCs/>
              </w:rPr>
              <w:t>175</w:t>
            </w:r>
          </w:p>
        </w:tc>
      </w:tr>
      <w:tr w:rsidR="00F42E41" w:rsidRPr="001D11FE" w14:paraId="5BDA2E59" w14:textId="77777777" w:rsidTr="00F42E41">
        <w:tc>
          <w:tcPr>
            <w:tcW w:w="567" w:type="dxa"/>
            <w:shd w:val="clear" w:color="auto" w:fill="auto"/>
          </w:tcPr>
          <w:p w14:paraId="5BDA2E55" w14:textId="77777777" w:rsidR="00F42E41" w:rsidRPr="00F42E41" w:rsidRDefault="00F42E41" w:rsidP="00F42E41">
            <w:pPr>
              <w:suppressAutoHyphens/>
              <w:jc w:val="center"/>
            </w:pPr>
          </w:p>
        </w:tc>
        <w:tc>
          <w:tcPr>
            <w:tcW w:w="709" w:type="dxa"/>
            <w:shd w:val="clear" w:color="auto" w:fill="auto"/>
          </w:tcPr>
          <w:p w14:paraId="5BDA2E56" w14:textId="77777777" w:rsidR="00F42E41" w:rsidRPr="00F42E41" w:rsidRDefault="006A69FB" w:rsidP="00F42E41">
            <w:pPr>
              <w:suppressAutoHyphens/>
              <w:spacing w:after="60"/>
              <w:ind w:left="-57" w:right="-57"/>
              <w:jc w:val="center"/>
            </w:pPr>
            <w:r>
              <w:t>2</w:t>
            </w:r>
            <w:r w:rsidR="00F42E41" w:rsidRPr="00F42E41">
              <w:t>2.1</w:t>
            </w:r>
          </w:p>
        </w:tc>
        <w:tc>
          <w:tcPr>
            <w:tcW w:w="8250" w:type="dxa"/>
            <w:gridSpan w:val="2"/>
            <w:shd w:val="clear" w:color="auto" w:fill="auto"/>
          </w:tcPr>
          <w:p w14:paraId="5BDA2E57" w14:textId="77777777" w:rsidR="00F42E41" w:rsidRPr="00F42E41" w:rsidRDefault="00F42E41" w:rsidP="00F42E41">
            <w:pPr>
              <w:suppressAutoHyphens/>
              <w:spacing w:after="60"/>
              <w:ind w:right="-249"/>
            </w:pPr>
            <w:r w:rsidRPr="00F42E41">
              <w:t>Административно-территориальное устройство города Иванова</w:t>
            </w:r>
          </w:p>
        </w:tc>
        <w:tc>
          <w:tcPr>
            <w:tcW w:w="571" w:type="dxa"/>
            <w:shd w:val="clear" w:color="auto" w:fill="auto"/>
            <w:vAlign w:val="bottom"/>
          </w:tcPr>
          <w:p w14:paraId="5BDA2E58" w14:textId="77777777" w:rsidR="00F42E41" w:rsidRPr="001D11FE" w:rsidRDefault="001D11FE" w:rsidP="00F42E41">
            <w:pPr>
              <w:suppressAutoHyphens/>
              <w:spacing w:after="60"/>
              <w:ind w:right="-57"/>
            </w:pPr>
            <w:r>
              <w:t>175</w:t>
            </w:r>
          </w:p>
        </w:tc>
      </w:tr>
      <w:tr w:rsidR="00F42E41" w:rsidRPr="001D11FE" w14:paraId="5BDA2E5E" w14:textId="77777777" w:rsidTr="00F42E41">
        <w:tc>
          <w:tcPr>
            <w:tcW w:w="567" w:type="dxa"/>
            <w:shd w:val="clear" w:color="auto" w:fill="auto"/>
          </w:tcPr>
          <w:p w14:paraId="5BDA2E5A" w14:textId="77777777" w:rsidR="00F42E41" w:rsidRPr="00F42E41" w:rsidRDefault="00F42E41" w:rsidP="00F42E41">
            <w:pPr>
              <w:suppressAutoHyphens/>
              <w:jc w:val="center"/>
            </w:pPr>
          </w:p>
        </w:tc>
        <w:tc>
          <w:tcPr>
            <w:tcW w:w="709" w:type="dxa"/>
            <w:shd w:val="clear" w:color="auto" w:fill="auto"/>
          </w:tcPr>
          <w:p w14:paraId="5BDA2E5B" w14:textId="77777777" w:rsidR="00F42E41" w:rsidRPr="00F42E41" w:rsidRDefault="006A69FB" w:rsidP="00F42E41">
            <w:pPr>
              <w:suppressAutoHyphens/>
              <w:spacing w:after="60"/>
              <w:ind w:left="-57" w:right="-57"/>
              <w:jc w:val="center"/>
            </w:pPr>
            <w:r>
              <w:t>2</w:t>
            </w:r>
            <w:r w:rsidR="00F42E41" w:rsidRPr="00F42E41">
              <w:t>2.2</w:t>
            </w:r>
          </w:p>
        </w:tc>
        <w:tc>
          <w:tcPr>
            <w:tcW w:w="8250" w:type="dxa"/>
            <w:gridSpan w:val="2"/>
            <w:shd w:val="clear" w:color="auto" w:fill="auto"/>
          </w:tcPr>
          <w:p w14:paraId="5BDA2E5C" w14:textId="77777777" w:rsidR="00F42E41" w:rsidRPr="00F42E41" w:rsidRDefault="00F42E41" w:rsidP="00F42E41">
            <w:pPr>
              <w:suppressAutoHyphens/>
              <w:spacing w:after="60"/>
              <w:ind w:right="-249"/>
            </w:pPr>
            <w:r w:rsidRPr="00F42E41">
              <w:t>Природно-климатические условия города Иванова</w:t>
            </w:r>
          </w:p>
        </w:tc>
        <w:tc>
          <w:tcPr>
            <w:tcW w:w="571" w:type="dxa"/>
            <w:shd w:val="clear" w:color="auto" w:fill="auto"/>
            <w:vAlign w:val="bottom"/>
          </w:tcPr>
          <w:p w14:paraId="5BDA2E5D" w14:textId="77777777" w:rsidR="00F42E41" w:rsidRPr="001D11FE" w:rsidRDefault="001D11FE" w:rsidP="00F42E41">
            <w:pPr>
              <w:suppressAutoHyphens/>
              <w:spacing w:after="60"/>
              <w:ind w:right="-57"/>
            </w:pPr>
            <w:r>
              <w:t>179</w:t>
            </w:r>
          </w:p>
        </w:tc>
      </w:tr>
      <w:tr w:rsidR="00F42E41" w:rsidRPr="001D11FE" w14:paraId="5BDA2E63" w14:textId="77777777" w:rsidTr="00F42E41">
        <w:tc>
          <w:tcPr>
            <w:tcW w:w="567" w:type="dxa"/>
            <w:shd w:val="clear" w:color="auto" w:fill="auto"/>
          </w:tcPr>
          <w:p w14:paraId="5BDA2E5F" w14:textId="77777777" w:rsidR="00F42E41" w:rsidRPr="00F42E41" w:rsidRDefault="00F42E41" w:rsidP="00F42E41">
            <w:pPr>
              <w:suppressAutoHyphens/>
              <w:jc w:val="center"/>
            </w:pPr>
          </w:p>
        </w:tc>
        <w:tc>
          <w:tcPr>
            <w:tcW w:w="709" w:type="dxa"/>
            <w:shd w:val="clear" w:color="auto" w:fill="auto"/>
          </w:tcPr>
          <w:p w14:paraId="5BDA2E60" w14:textId="77777777" w:rsidR="00F42E41" w:rsidRPr="00F42E41" w:rsidRDefault="006A69FB" w:rsidP="00F42E41">
            <w:pPr>
              <w:suppressAutoHyphens/>
              <w:spacing w:after="60"/>
              <w:ind w:left="-57" w:right="-57"/>
              <w:jc w:val="center"/>
            </w:pPr>
            <w:r>
              <w:t>2</w:t>
            </w:r>
            <w:r w:rsidR="00F42E41" w:rsidRPr="00F42E41">
              <w:t>2.3</w:t>
            </w:r>
          </w:p>
        </w:tc>
        <w:tc>
          <w:tcPr>
            <w:tcW w:w="8250" w:type="dxa"/>
            <w:gridSpan w:val="2"/>
            <w:shd w:val="clear" w:color="auto" w:fill="auto"/>
          </w:tcPr>
          <w:p w14:paraId="5BDA2E61" w14:textId="77777777" w:rsidR="00F42E41" w:rsidRPr="00F42E41" w:rsidRDefault="00F42E41" w:rsidP="00F42E41">
            <w:pPr>
              <w:suppressAutoHyphens/>
              <w:spacing w:after="60"/>
              <w:ind w:right="-249"/>
            </w:pPr>
            <w:r w:rsidRPr="00F42E41">
              <w:t>Чрезвычайные ситуации техногенного характера</w:t>
            </w:r>
          </w:p>
        </w:tc>
        <w:tc>
          <w:tcPr>
            <w:tcW w:w="571" w:type="dxa"/>
            <w:shd w:val="clear" w:color="auto" w:fill="auto"/>
            <w:vAlign w:val="bottom"/>
          </w:tcPr>
          <w:p w14:paraId="5BDA2E62" w14:textId="77777777" w:rsidR="00F42E41" w:rsidRPr="001D11FE" w:rsidRDefault="001D11FE" w:rsidP="00F42E41">
            <w:pPr>
              <w:suppressAutoHyphens/>
              <w:spacing w:after="60"/>
              <w:ind w:right="-57"/>
            </w:pPr>
            <w:r>
              <w:t>181</w:t>
            </w:r>
          </w:p>
        </w:tc>
      </w:tr>
      <w:tr w:rsidR="00F42E41" w:rsidRPr="001D11FE" w14:paraId="5BDA2E68" w14:textId="77777777" w:rsidTr="00F42E41">
        <w:tc>
          <w:tcPr>
            <w:tcW w:w="567" w:type="dxa"/>
            <w:shd w:val="clear" w:color="auto" w:fill="auto"/>
          </w:tcPr>
          <w:p w14:paraId="5BDA2E64" w14:textId="77777777" w:rsidR="00F42E41" w:rsidRPr="00F42E41" w:rsidRDefault="00F42E41" w:rsidP="00F42E41">
            <w:pPr>
              <w:suppressAutoHyphens/>
              <w:jc w:val="center"/>
            </w:pPr>
          </w:p>
        </w:tc>
        <w:tc>
          <w:tcPr>
            <w:tcW w:w="709" w:type="dxa"/>
            <w:shd w:val="clear" w:color="auto" w:fill="auto"/>
          </w:tcPr>
          <w:p w14:paraId="5BDA2E65" w14:textId="77777777" w:rsidR="00F42E41" w:rsidRPr="00F42E41" w:rsidRDefault="006A69FB" w:rsidP="00F42E41">
            <w:pPr>
              <w:suppressAutoHyphens/>
              <w:spacing w:after="60"/>
              <w:ind w:left="-57" w:right="-57"/>
              <w:jc w:val="center"/>
            </w:pPr>
            <w:r>
              <w:t>2</w:t>
            </w:r>
            <w:r w:rsidR="00F42E41" w:rsidRPr="00F42E41">
              <w:t>2.4</w:t>
            </w:r>
          </w:p>
        </w:tc>
        <w:tc>
          <w:tcPr>
            <w:tcW w:w="8250" w:type="dxa"/>
            <w:gridSpan w:val="2"/>
            <w:shd w:val="clear" w:color="auto" w:fill="auto"/>
          </w:tcPr>
          <w:p w14:paraId="5BDA2E66" w14:textId="77777777" w:rsidR="00F42E41" w:rsidRPr="00F42E41" w:rsidRDefault="00F42E41" w:rsidP="00F42E41">
            <w:pPr>
              <w:suppressAutoHyphens/>
              <w:spacing w:after="60"/>
              <w:ind w:right="-249"/>
            </w:pPr>
            <w:r w:rsidRPr="00F42E41">
              <w:t>Социально-демографический состав и плотность населения города Иванова</w:t>
            </w:r>
          </w:p>
        </w:tc>
        <w:tc>
          <w:tcPr>
            <w:tcW w:w="571" w:type="dxa"/>
            <w:shd w:val="clear" w:color="auto" w:fill="auto"/>
            <w:vAlign w:val="bottom"/>
          </w:tcPr>
          <w:p w14:paraId="5BDA2E67" w14:textId="77777777" w:rsidR="00F42E41" w:rsidRPr="001D11FE" w:rsidRDefault="001D11FE" w:rsidP="00F42E41">
            <w:pPr>
              <w:suppressAutoHyphens/>
              <w:spacing w:after="60"/>
              <w:ind w:right="-57"/>
            </w:pPr>
            <w:r>
              <w:t>181</w:t>
            </w:r>
          </w:p>
        </w:tc>
      </w:tr>
      <w:tr w:rsidR="00F42E41" w:rsidRPr="001D11FE" w14:paraId="5BDA2E6C" w14:textId="77777777" w:rsidTr="00F42E41">
        <w:tc>
          <w:tcPr>
            <w:tcW w:w="567" w:type="dxa"/>
            <w:tcBorders>
              <w:bottom w:val="single" w:sz="4" w:space="0" w:color="auto"/>
            </w:tcBorders>
            <w:shd w:val="clear" w:color="auto" w:fill="auto"/>
          </w:tcPr>
          <w:p w14:paraId="5BDA2E69" w14:textId="77777777" w:rsidR="00F42E41" w:rsidRPr="00F42E41" w:rsidRDefault="006A69FB" w:rsidP="00F42E41">
            <w:pPr>
              <w:suppressAutoHyphens/>
              <w:spacing w:after="60"/>
              <w:jc w:val="center"/>
              <w:rPr>
                <w:bCs/>
              </w:rPr>
            </w:pPr>
            <w:r>
              <w:rPr>
                <w:bCs/>
              </w:rPr>
              <w:t>2</w:t>
            </w:r>
            <w:r w:rsidR="00F42E41" w:rsidRPr="00F42E41">
              <w:rPr>
                <w:bCs/>
              </w:rPr>
              <w:t>3</w:t>
            </w:r>
          </w:p>
        </w:tc>
        <w:tc>
          <w:tcPr>
            <w:tcW w:w="8959" w:type="dxa"/>
            <w:gridSpan w:val="3"/>
            <w:tcBorders>
              <w:bottom w:val="single" w:sz="4" w:space="0" w:color="auto"/>
            </w:tcBorders>
            <w:shd w:val="clear" w:color="auto" w:fill="auto"/>
          </w:tcPr>
          <w:p w14:paraId="5BDA2E6A" w14:textId="60DF6BAE" w:rsidR="00F42E41" w:rsidRPr="00F42E41" w:rsidRDefault="00E3751F" w:rsidP="00F42E41">
            <w:pPr>
              <w:suppressAutoHyphens/>
              <w:spacing w:after="60"/>
              <w:ind w:right="-113"/>
            </w:pPr>
            <w:r>
              <w:t>Анализ с</w:t>
            </w:r>
            <w:r w:rsidR="00F42E41" w:rsidRPr="00F42E41">
              <w:t>тратегии ра</w:t>
            </w:r>
            <w:r>
              <w:t>звития городского округа Иваново</w:t>
            </w:r>
            <w:r w:rsidR="00F42E41" w:rsidRPr="00F42E41">
              <w:t xml:space="preserve"> д</w:t>
            </w:r>
            <w:r>
              <w:t>о 2020 года,                   п</w:t>
            </w:r>
            <w:r w:rsidR="00F42E41" w:rsidRPr="00F42E41">
              <w:t>рогноза социально-экономического развития города Иванова на 2014 год и                      на период до 2016 года и ведомственных муниципальных программ по                                 различным направлениям в целях выявления показателей, которые                  необходимо учитывать в местных нормативах градостроительного              проектирования города Иванова</w:t>
            </w:r>
          </w:p>
        </w:tc>
        <w:tc>
          <w:tcPr>
            <w:tcW w:w="571" w:type="dxa"/>
            <w:tcBorders>
              <w:bottom w:val="single" w:sz="4" w:space="0" w:color="auto"/>
            </w:tcBorders>
            <w:shd w:val="clear" w:color="auto" w:fill="auto"/>
            <w:vAlign w:val="bottom"/>
          </w:tcPr>
          <w:p w14:paraId="5BDA2E6B" w14:textId="77777777" w:rsidR="00F42E41" w:rsidRPr="001D11FE" w:rsidRDefault="001D11FE" w:rsidP="00F42E41">
            <w:pPr>
              <w:suppressAutoHyphens/>
              <w:spacing w:after="60"/>
              <w:ind w:right="-57"/>
              <w:rPr>
                <w:bCs/>
              </w:rPr>
            </w:pPr>
            <w:r>
              <w:rPr>
                <w:bCs/>
              </w:rPr>
              <w:t>183</w:t>
            </w:r>
          </w:p>
        </w:tc>
      </w:tr>
      <w:tr w:rsidR="00F42E41" w:rsidRPr="001D11FE" w14:paraId="5BDA2E70" w14:textId="77777777" w:rsidTr="00F42E41">
        <w:tc>
          <w:tcPr>
            <w:tcW w:w="567" w:type="dxa"/>
            <w:tcBorders>
              <w:bottom w:val="single" w:sz="4" w:space="0" w:color="auto"/>
            </w:tcBorders>
            <w:shd w:val="clear" w:color="auto" w:fill="auto"/>
          </w:tcPr>
          <w:p w14:paraId="5BDA2E6D" w14:textId="77777777" w:rsidR="00F42E41" w:rsidRPr="00F42E41" w:rsidRDefault="006A69FB" w:rsidP="00F42E41">
            <w:pPr>
              <w:suppressAutoHyphens/>
              <w:spacing w:after="60"/>
              <w:jc w:val="center"/>
              <w:rPr>
                <w:bCs/>
              </w:rPr>
            </w:pPr>
            <w:r>
              <w:rPr>
                <w:bCs/>
              </w:rPr>
              <w:t>2</w:t>
            </w:r>
            <w:r w:rsidR="00F42E41" w:rsidRPr="00F42E41">
              <w:rPr>
                <w:bCs/>
              </w:rPr>
              <w:t>4</w:t>
            </w:r>
          </w:p>
        </w:tc>
        <w:tc>
          <w:tcPr>
            <w:tcW w:w="8959" w:type="dxa"/>
            <w:gridSpan w:val="3"/>
            <w:tcBorders>
              <w:bottom w:val="single" w:sz="4" w:space="0" w:color="auto"/>
            </w:tcBorders>
            <w:shd w:val="clear" w:color="auto" w:fill="auto"/>
          </w:tcPr>
          <w:p w14:paraId="5BDA2E6E" w14:textId="77777777" w:rsidR="00F42E41" w:rsidRPr="00F42E41" w:rsidRDefault="00F42E41" w:rsidP="00F42E41">
            <w:pPr>
              <w:suppressAutoHyphens/>
              <w:spacing w:after="60"/>
              <w:ind w:right="-113"/>
            </w:pPr>
            <w:r w:rsidRPr="00F42E41">
              <w:t>Обоснование расчетных показателей, содержащихся в основной части местных нормативов градостроительного проектирования города Иванова</w:t>
            </w:r>
          </w:p>
        </w:tc>
        <w:tc>
          <w:tcPr>
            <w:tcW w:w="571" w:type="dxa"/>
            <w:tcBorders>
              <w:bottom w:val="single" w:sz="4" w:space="0" w:color="auto"/>
            </w:tcBorders>
            <w:shd w:val="clear" w:color="auto" w:fill="auto"/>
            <w:vAlign w:val="bottom"/>
          </w:tcPr>
          <w:p w14:paraId="5BDA2E6F" w14:textId="77777777" w:rsidR="00F42E41" w:rsidRPr="001D11FE" w:rsidRDefault="001D11FE" w:rsidP="00F42E41">
            <w:pPr>
              <w:suppressAutoHyphens/>
              <w:spacing w:after="60"/>
              <w:ind w:right="-57"/>
              <w:rPr>
                <w:bCs/>
              </w:rPr>
            </w:pPr>
            <w:r>
              <w:rPr>
                <w:bCs/>
              </w:rPr>
              <w:t>192</w:t>
            </w:r>
          </w:p>
        </w:tc>
      </w:tr>
      <w:tr w:rsidR="00F42E41" w:rsidRPr="001D11FE" w14:paraId="5BDA2E75" w14:textId="77777777" w:rsidTr="00F42E41">
        <w:tc>
          <w:tcPr>
            <w:tcW w:w="567" w:type="dxa"/>
            <w:shd w:val="clear" w:color="auto" w:fill="auto"/>
          </w:tcPr>
          <w:p w14:paraId="5BDA2E71" w14:textId="77777777" w:rsidR="00F42E41" w:rsidRPr="00F42E41" w:rsidRDefault="00F42E41" w:rsidP="00F42E41">
            <w:pPr>
              <w:suppressAutoHyphens/>
              <w:jc w:val="center"/>
            </w:pPr>
          </w:p>
        </w:tc>
        <w:tc>
          <w:tcPr>
            <w:tcW w:w="709" w:type="dxa"/>
            <w:shd w:val="clear" w:color="auto" w:fill="auto"/>
          </w:tcPr>
          <w:p w14:paraId="5BDA2E72" w14:textId="77777777" w:rsidR="00F42E41" w:rsidRPr="00F42E41" w:rsidRDefault="006A69FB" w:rsidP="00F42E41">
            <w:pPr>
              <w:suppressAutoHyphens/>
              <w:spacing w:after="60"/>
              <w:ind w:left="-57" w:right="-57"/>
              <w:jc w:val="center"/>
            </w:pPr>
            <w:r>
              <w:t>2</w:t>
            </w:r>
            <w:r w:rsidR="00F42E41" w:rsidRPr="00F42E41">
              <w:t>4.1</w:t>
            </w:r>
          </w:p>
        </w:tc>
        <w:tc>
          <w:tcPr>
            <w:tcW w:w="8250" w:type="dxa"/>
            <w:gridSpan w:val="2"/>
            <w:shd w:val="clear" w:color="auto" w:fill="auto"/>
          </w:tcPr>
          <w:p w14:paraId="5BDA2E73" w14:textId="77777777" w:rsidR="00F42E41" w:rsidRPr="00F42E41" w:rsidRDefault="00F42E41" w:rsidP="00F42E41">
            <w:pPr>
              <w:suppressAutoHyphens/>
              <w:spacing w:after="60"/>
              <w:ind w:right="-249"/>
            </w:pPr>
            <w:r w:rsidRPr="00F42E41">
              <w:t>Соответствие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города Иванова требованиям федеральных нормативных правовых и нормативно-технических документов и                   расчетам на основе статистических и демографических данных с учетом особенностей городского округа</w:t>
            </w:r>
          </w:p>
        </w:tc>
        <w:tc>
          <w:tcPr>
            <w:tcW w:w="571" w:type="dxa"/>
            <w:shd w:val="clear" w:color="auto" w:fill="auto"/>
            <w:vAlign w:val="bottom"/>
          </w:tcPr>
          <w:p w14:paraId="5BDA2E74" w14:textId="77777777" w:rsidR="00F42E41" w:rsidRPr="001D11FE" w:rsidRDefault="001D11FE" w:rsidP="00F42E41">
            <w:pPr>
              <w:suppressAutoHyphens/>
              <w:spacing w:after="60"/>
              <w:ind w:right="-57"/>
            </w:pPr>
            <w:r>
              <w:t>192</w:t>
            </w:r>
          </w:p>
        </w:tc>
      </w:tr>
      <w:tr w:rsidR="00F42E41" w:rsidRPr="001D11FE" w14:paraId="5BDA2E7A" w14:textId="77777777" w:rsidTr="00F42E41">
        <w:tc>
          <w:tcPr>
            <w:tcW w:w="567" w:type="dxa"/>
            <w:shd w:val="clear" w:color="auto" w:fill="auto"/>
          </w:tcPr>
          <w:p w14:paraId="5BDA2E76" w14:textId="77777777" w:rsidR="00F42E41" w:rsidRPr="00F42E41" w:rsidRDefault="00F42E41" w:rsidP="00F42E41">
            <w:pPr>
              <w:suppressAutoHyphens/>
              <w:jc w:val="center"/>
            </w:pPr>
          </w:p>
        </w:tc>
        <w:tc>
          <w:tcPr>
            <w:tcW w:w="709" w:type="dxa"/>
            <w:shd w:val="clear" w:color="auto" w:fill="auto"/>
          </w:tcPr>
          <w:p w14:paraId="5BDA2E77" w14:textId="77777777" w:rsidR="00F42E41" w:rsidRPr="00F42E41" w:rsidRDefault="006A69FB" w:rsidP="00F42E41">
            <w:pPr>
              <w:suppressAutoHyphens/>
              <w:spacing w:after="60"/>
              <w:ind w:left="-57" w:right="-57"/>
              <w:jc w:val="center"/>
            </w:pPr>
            <w:r>
              <w:t>2</w:t>
            </w:r>
            <w:r w:rsidR="00F42E41" w:rsidRPr="00F42E41">
              <w:t>4.2</w:t>
            </w:r>
          </w:p>
        </w:tc>
        <w:tc>
          <w:tcPr>
            <w:tcW w:w="8250" w:type="dxa"/>
            <w:gridSpan w:val="2"/>
            <w:shd w:val="clear" w:color="auto" w:fill="auto"/>
          </w:tcPr>
          <w:p w14:paraId="5BDA2E78" w14:textId="77777777" w:rsidR="00F42E41" w:rsidRPr="00F42E41" w:rsidRDefault="00F42E41" w:rsidP="00F42E41">
            <w:pPr>
              <w:suppressAutoHyphens/>
              <w:spacing w:after="60"/>
              <w:ind w:right="-249"/>
            </w:pPr>
            <w:r w:rsidRPr="00F42E41">
              <w:t>Расчеты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города Иванова в местных нормативах градостроительного проектирования города Иванова</w:t>
            </w:r>
          </w:p>
        </w:tc>
        <w:tc>
          <w:tcPr>
            <w:tcW w:w="571" w:type="dxa"/>
            <w:shd w:val="clear" w:color="auto" w:fill="auto"/>
            <w:vAlign w:val="bottom"/>
          </w:tcPr>
          <w:p w14:paraId="5BDA2E79" w14:textId="77777777" w:rsidR="00F42E41" w:rsidRPr="001D11FE" w:rsidRDefault="001D11FE" w:rsidP="00F42E41">
            <w:pPr>
              <w:suppressAutoHyphens/>
              <w:spacing w:after="60"/>
              <w:ind w:right="-57"/>
            </w:pPr>
            <w:r>
              <w:t>199</w:t>
            </w:r>
          </w:p>
        </w:tc>
      </w:tr>
      <w:tr w:rsidR="00F42E41" w:rsidRPr="001D11FE" w14:paraId="5BDA2E7E" w14:textId="77777777" w:rsidTr="00F42E41">
        <w:tc>
          <w:tcPr>
            <w:tcW w:w="567" w:type="dxa"/>
            <w:tcBorders>
              <w:top w:val="single" w:sz="4" w:space="0" w:color="auto"/>
              <w:left w:val="single" w:sz="4" w:space="0" w:color="auto"/>
              <w:bottom w:val="single" w:sz="4" w:space="0" w:color="auto"/>
              <w:right w:val="single" w:sz="4" w:space="0" w:color="auto"/>
            </w:tcBorders>
            <w:shd w:val="clear" w:color="auto" w:fill="auto"/>
          </w:tcPr>
          <w:p w14:paraId="5BDA2E7B" w14:textId="77777777" w:rsidR="00F42E41" w:rsidRPr="00F42E41" w:rsidRDefault="00F42E41" w:rsidP="00F42E41">
            <w:pPr>
              <w:suppressAutoHyphens/>
              <w:spacing w:after="60"/>
              <w:jc w:val="center"/>
              <w:rPr>
                <w:b/>
                <w:bCs/>
              </w:rPr>
            </w:pPr>
            <w:r w:rsidRPr="00F42E41">
              <w:rPr>
                <w:b/>
                <w:bCs/>
                <w:lang w:val="en-US"/>
              </w:rPr>
              <w:t>III</w:t>
            </w:r>
          </w:p>
        </w:tc>
        <w:tc>
          <w:tcPr>
            <w:tcW w:w="8959" w:type="dxa"/>
            <w:gridSpan w:val="3"/>
            <w:tcBorders>
              <w:top w:val="single" w:sz="4" w:space="0" w:color="auto"/>
              <w:left w:val="single" w:sz="4" w:space="0" w:color="auto"/>
              <w:bottom w:val="single" w:sz="4" w:space="0" w:color="auto"/>
              <w:right w:val="single" w:sz="4" w:space="0" w:color="auto"/>
            </w:tcBorders>
            <w:shd w:val="clear" w:color="auto" w:fill="auto"/>
          </w:tcPr>
          <w:p w14:paraId="5BDA2E7C" w14:textId="77777777" w:rsidR="00F42E41" w:rsidRPr="006A69FB" w:rsidRDefault="00F42E41" w:rsidP="00F42E41">
            <w:pPr>
              <w:suppressAutoHyphens/>
              <w:spacing w:after="60"/>
              <w:ind w:right="-263"/>
              <w:rPr>
                <w:b/>
              </w:rPr>
            </w:pPr>
            <w:r w:rsidRPr="006A69FB">
              <w:rPr>
                <w:b/>
              </w:rPr>
              <w:t>Правила и область применения расчетных показателей</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14:paraId="5BDA2E7D" w14:textId="77777777" w:rsidR="00F42E41" w:rsidRPr="006A69FB" w:rsidRDefault="001D11FE" w:rsidP="006A69FB">
            <w:pPr>
              <w:suppressAutoHyphens/>
              <w:spacing w:after="60"/>
              <w:ind w:right="-57"/>
              <w:rPr>
                <w:b/>
                <w:bCs/>
              </w:rPr>
            </w:pPr>
            <w:r w:rsidRPr="006A69FB">
              <w:rPr>
                <w:b/>
                <w:bCs/>
              </w:rPr>
              <w:t>22</w:t>
            </w:r>
            <w:r w:rsidR="000A7819">
              <w:rPr>
                <w:b/>
                <w:bCs/>
              </w:rPr>
              <w:t>4</w:t>
            </w:r>
          </w:p>
        </w:tc>
      </w:tr>
      <w:tr w:rsidR="00F42E41" w:rsidRPr="001D11FE" w14:paraId="5BDA2E82" w14:textId="77777777" w:rsidTr="00F42E41">
        <w:tc>
          <w:tcPr>
            <w:tcW w:w="567" w:type="dxa"/>
            <w:tcBorders>
              <w:top w:val="single" w:sz="4" w:space="0" w:color="auto"/>
              <w:left w:val="single" w:sz="4" w:space="0" w:color="auto"/>
              <w:bottom w:val="single" w:sz="4" w:space="0" w:color="auto"/>
              <w:right w:val="single" w:sz="4" w:space="0" w:color="auto"/>
            </w:tcBorders>
            <w:shd w:val="clear" w:color="auto" w:fill="auto"/>
          </w:tcPr>
          <w:p w14:paraId="5BDA2E7F" w14:textId="77777777" w:rsidR="00F42E41" w:rsidRPr="00F42E41" w:rsidRDefault="006A69FB" w:rsidP="00F42E41">
            <w:pPr>
              <w:suppressAutoHyphens/>
              <w:spacing w:after="60"/>
              <w:jc w:val="center"/>
              <w:rPr>
                <w:bCs/>
              </w:rPr>
            </w:pPr>
            <w:r>
              <w:rPr>
                <w:bCs/>
              </w:rPr>
              <w:t>25</w:t>
            </w:r>
          </w:p>
        </w:tc>
        <w:tc>
          <w:tcPr>
            <w:tcW w:w="8959" w:type="dxa"/>
            <w:gridSpan w:val="3"/>
            <w:tcBorders>
              <w:top w:val="single" w:sz="4" w:space="0" w:color="auto"/>
              <w:left w:val="single" w:sz="4" w:space="0" w:color="auto"/>
              <w:bottom w:val="single" w:sz="4" w:space="0" w:color="auto"/>
              <w:right w:val="single" w:sz="4" w:space="0" w:color="auto"/>
            </w:tcBorders>
            <w:shd w:val="clear" w:color="auto" w:fill="auto"/>
          </w:tcPr>
          <w:p w14:paraId="5BDA2E80" w14:textId="77777777" w:rsidR="00F42E41" w:rsidRPr="00F42E41" w:rsidRDefault="00F42E41" w:rsidP="00F42E41">
            <w:pPr>
              <w:suppressAutoHyphens/>
              <w:spacing w:after="60"/>
              <w:ind w:right="-263"/>
            </w:pPr>
            <w:r w:rsidRPr="00F42E41">
              <w:t>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города Иванова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14:paraId="5BDA2E81" w14:textId="77777777" w:rsidR="00F42E41" w:rsidRPr="001D11FE" w:rsidRDefault="001D11FE" w:rsidP="006A69FB">
            <w:pPr>
              <w:suppressAutoHyphens/>
              <w:spacing w:after="60"/>
              <w:ind w:right="-57"/>
              <w:rPr>
                <w:bCs/>
              </w:rPr>
            </w:pPr>
            <w:r>
              <w:rPr>
                <w:bCs/>
              </w:rPr>
              <w:t>2</w:t>
            </w:r>
            <w:r w:rsidR="000A7819">
              <w:rPr>
                <w:bCs/>
              </w:rPr>
              <w:t>24</w:t>
            </w:r>
          </w:p>
        </w:tc>
      </w:tr>
      <w:tr w:rsidR="00F42E41" w:rsidRPr="001D11FE" w14:paraId="5BDA2E86" w14:textId="77777777" w:rsidTr="00F42E41">
        <w:tc>
          <w:tcPr>
            <w:tcW w:w="567" w:type="dxa"/>
            <w:tcBorders>
              <w:top w:val="single" w:sz="4" w:space="0" w:color="auto"/>
              <w:left w:val="single" w:sz="4" w:space="0" w:color="auto"/>
              <w:bottom w:val="single" w:sz="4" w:space="0" w:color="auto"/>
              <w:right w:val="single" w:sz="4" w:space="0" w:color="auto"/>
            </w:tcBorders>
            <w:shd w:val="clear" w:color="auto" w:fill="auto"/>
          </w:tcPr>
          <w:p w14:paraId="5BDA2E83" w14:textId="77777777" w:rsidR="00F42E41" w:rsidRPr="00F42E41" w:rsidRDefault="00F42E41" w:rsidP="00F42E41">
            <w:pPr>
              <w:suppressAutoHyphens/>
              <w:spacing w:after="60"/>
              <w:jc w:val="center"/>
              <w:rPr>
                <w:bCs/>
              </w:rPr>
            </w:pPr>
            <w:r w:rsidRPr="00F42E41">
              <w:rPr>
                <w:bCs/>
              </w:rPr>
              <w:t>2</w:t>
            </w:r>
            <w:r w:rsidR="006A69FB">
              <w:rPr>
                <w:bCs/>
              </w:rPr>
              <w:t>6</w:t>
            </w:r>
          </w:p>
        </w:tc>
        <w:tc>
          <w:tcPr>
            <w:tcW w:w="8959" w:type="dxa"/>
            <w:gridSpan w:val="3"/>
            <w:tcBorders>
              <w:top w:val="single" w:sz="4" w:space="0" w:color="auto"/>
              <w:left w:val="single" w:sz="4" w:space="0" w:color="auto"/>
              <w:bottom w:val="single" w:sz="4" w:space="0" w:color="auto"/>
              <w:right w:val="single" w:sz="4" w:space="0" w:color="auto"/>
            </w:tcBorders>
            <w:shd w:val="clear" w:color="auto" w:fill="auto"/>
          </w:tcPr>
          <w:p w14:paraId="5BDA2E84" w14:textId="77777777" w:rsidR="00F42E41" w:rsidRPr="00F42E41" w:rsidRDefault="00F42E41" w:rsidP="00F42E41">
            <w:pPr>
              <w:suppressAutoHyphens/>
              <w:spacing w:after="60"/>
              <w:ind w:right="-263"/>
            </w:pPr>
            <w:r w:rsidRPr="00F42E41">
              <w:t>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города Иванова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14:paraId="5BDA2E85" w14:textId="77777777" w:rsidR="00F42E41" w:rsidRPr="001D11FE" w:rsidRDefault="001D11FE" w:rsidP="006A69FB">
            <w:pPr>
              <w:suppressAutoHyphens/>
              <w:spacing w:after="60"/>
              <w:ind w:right="-57"/>
              <w:rPr>
                <w:bCs/>
              </w:rPr>
            </w:pPr>
            <w:r>
              <w:rPr>
                <w:bCs/>
              </w:rPr>
              <w:t>2</w:t>
            </w:r>
            <w:r w:rsidR="006A69FB">
              <w:rPr>
                <w:bCs/>
              </w:rPr>
              <w:t>2</w:t>
            </w:r>
            <w:r w:rsidR="000A7819">
              <w:rPr>
                <w:bCs/>
              </w:rPr>
              <w:t>5</w:t>
            </w:r>
          </w:p>
        </w:tc>
      </w:tr>
      <w:tr w:rsidR="00F42E41" w:rsidRPr="00F42E41" w14:paraId="5BDA2E89" w14:textId="77777777" w:rsidTr="00F42E41">
        <w:tc>
          <w:tcPr>
            <w:tcW w:w="9526" w:type="dxa"/>
            <w:gridSpan w:val="4"/>
            <w:tcBorders>
              <w:top w:val="single" w:sz="4" w:space="0" w:color="auto"/>
            </w:tcBorders>
            <w:shd w:val="clear" w:color="auto" w:fill="auto"/>
          </w:tcPr>
          <w:p w14:paraId="5BDA2E87" w14:textId="77777777" w:rsidR="00F42E41" w:rsidRPr="00F42E41" w:rsidRDefault="00F42E41" w:rsidP="00F42E41">
            <w:pPr>
              <w:suppressAutoHyphens/>
              <w:spacing w:before="120" w:after="60"/>
              <w:ind w:right="-249"/>
              <w:rPr>
                <w:b/>
              </w:rPr>
            </w:pPr>
            <w:r w:rsidRPr="00F42E41">
              <w:rPr>
                <w:b/>
                <w:bCs/>
              </w:rPr>
              <w:t xml:space="preserve">Приложение 1. </w:t>
            </w:r>
            <w:r w:rsidRPr="00F42E41">
              <w:rPr>
                <w:bCs/>
              </w:rPr>
              <w:t>Перечень объектов местного значения в соответствии с полномочиями органов местного самоуправления городского округа</w:t>
            </w:r>
          </w:p>
        </w:tc>
        <w:tc>
          <w:tcPr>
            <w:tcW w:w="571" w:type="dxa"/>
            <w:tcBorders>
              <w:top w:val="single" w:sz="4" w:space="0" w:color="auto"/>
            </w:tcBorders>
            <w:shd w:val="clear" w:color="auto" w:fill="auto"/>
            <w:vAlign w:val="bottom"/>
          </w:tcPr>
          <w:p w14:paraId="5BDA2E88" w14:textId="77777777" w:rsidR="00F42E41" w:rsidRPr="00F42E41" w:rsidRDefault="000A7819" w:rsidP="00F42E41">
            <w:pPr>
              <w:suppressAutoHyphens/>
              <w:spacing w:before="120" w:after="60"/>
              <w:ind w:right="-57"/>
            </w:pPr>
            <w:r>
              <w:t>260</w:t>
            </w:r>
          </w:p>
        </w:tc>
      </w:tr>
      <w:tr w:rsidR="00F42E41" w:rsidRPr="00F42E41" w14:paraId="5BDA2E8C" w14:textId="77777777" w:rsidTr="00F42E41">
        <w:tc>
          <w:tcPr>
            <w:tcW w:w="9526" w:type="dxa"/>
            <w:gridSpan w:val="4"/>
            <w:shd w:val="clear" w:color="auto" w:fill="auto"/>
          </w:tcPr>
          <w:p w14:paraId="5BDA2E8A" w14:textId="77777777" w:rsidR="00F42E41" w:rsidRPr="00F42E41" w:rsidRDefault="00F42E41" w:rsidP="00F42E41">
            <w:pPr>
              <w:suppressAutoHyphens/>
              <w:spacing w:after="60"/>
              <w:ind w:right="-249"/>
              <w:rPr>
                <w:b/>
                <w:bCs/>
              </w:rPr>
            </w:pPr>
            <w:r w:rsidRPr="00F42E41">
              <w:rPr>
                <w:b/>
                <w:bCs/>
              </w:rPr>
              <w:t xml:space="preserve">Приложение 2. </w:t>
            </w:r>
            <w:r w:rsidRPr="00F42E41">
              <w:t>Зонирование и примерная форма баланса территории в границах         городского округа</w:t>
            </w:r>
          </w:p>
        </w:tc>
        <w:tc>
          <w:tcPr>
            <w:tcW w:w="571" w:type="dxa"/>
            <w:shd w:val="clear" w:color="auto" w:fill="auto"/>
            <w:vAlign w:val="bottom"/>
          </w:tcPr>
          <w:p w14:paraId="5BDA2E8B" w14:textId="77777777" w:rsidR="00F42E41" w:rsidRPr="00F42E41" w:rsidRDefault="000A7819" w:rsidP="00F42E41">
            <w:pPr>
              <w:suppressAutoHyphens/>
              <w:spacing w:after="60"/>
              <w:ind w:right="-57"/>
              <w:rPr>
                <w:bCs/>
              </w:rPr>
            </w:pPr>
            <w:r>
              <w:rPr>
                <w:bCs/>
              </w:rPr>
              <w:t>264</w:t>
            </w:r>
          </w:p>
        </w:tc>
      </w:tr>
      <w:tr w:rsidR="00F42E41" w:rsidRPr="00F42E41" w14:paraId="5BDA2E8F" w14:textId="77777777" w:rsidTr="00F42E41">
        <w:tc>
          <w:tcPr>
            <w:tcW w:w="9526" w:type="dxa"/>
            <w:gridSpan w:val="4"/>
            <w:shd w:val="clear" w:color="auto" w:fill="auto"/>
          </w:tcPr>
          <w:p w14:paraId="5BDA2E8D" w14:textId="77777777" w:rsidR="00F42E41" w:rsidRPr="00F42E41" w:rsidRDefault="00F42E41" w:rsidP="00F42E41">
            <w:pPr>
              <w:suppressAutoHyphens/>
              <w:spacing w:after="60"/>
              <w:ind w:right="-249"/>
              <w:rPr>
                <w:b/>
                <w:bCs/>
              </w:rPr>
            </w:pPr>
            <w:r w:rsidRPr="00F42E41">
              <w:rPr>
                <w:b/>
                <w:bCs/>
              </w:rPr>
              <w:t xml:space="preserve">Приложение 3. </w:t>
            </w:r>
            <w:r w:rsidRPr="00F42E41">
              <w:rPr>
                <w:bCs/>
              </w:rPr>
              <w:t>Термины и определения</w:t>
            </w:r>
          </w:p>
        </w:tc>
        <w:tc>
          <w:tcPr>
            <w:tcW w:w="571" w:type="dxa"/>
            <w:shd w:val="clear" w:color="auto" w:fill="auto"/>
            <w:vAlign w:val="bottom"/>
          </w:tcPr>
          <w:p w14:paraId="5BDA2E8E" w14:textId="77777777" w:rsidR="00F42E41" w:rsidRPr="00F42E41" w:rsidRDefault="000A7819" w:rsidP="00F42E41">
            <w:pPr>
              <w:suppressAutoHyphens/>
              <w:spacing w:after="60"/>
              <w:ind w:right="-57"/>
              <w:rPr>
                <w:bCs/>
              </w:rPr>
            </w:pPr>
            <w:r>
              <w:rPr>
                <w:bCs/>
              </w:rPr>
              <w:t>266</w:t>
            </w:r>
          </w:p>
        </w:tc>
      </w:tr>
      <w:tr w:rsidR="00E33447" w:rsidRPr="00F42E41" w14:paraId="5BDA2E92" w14:textId="77777777" w:rsidTr="00F42E41">
        <w:tc>
          <w:tcPr>
            <w:tcW w:w="9526" w:type="dxa"/>
            <w:gridSpan w:val="4"/>
            <w:shd w:val="clear" w:color="auto" w:fill="auto"/>
          </w:tcPr>
          <w:p w14:paraId="5BDA2E90" w14:textId="77777777" w:rsidR="00E33447" w:rsidRPr="00F42E41" w:rsidRDefault="00E33447" w:rsidP="00E33447">
            <w:pPr>
              <w:suppressAutoHyphens/>
              <w:spacing w:after="60"/>
              <w:ind w:right="-249"/>
              <w:rPr>
                <w:b/>
                <w:bCs/>
              </w:rPr>
            </w:pPr>
            <w:r w:rsidRPr="00E33447">
              <w:rPr>
                <w:b/>
                <w:bCs/>
              </w:rPr>
              <w:t xml:space="preserve">Приложение </w:t>
            </w:r>
            <w:r>
              <w:rPr>
                <w:b/>
                <w:bCs/>
              </w:rPr>
              <w:t>4</w:t>
            </w:r>
            <w:r w:rsidRPr="00E33447">
              <w:rPr>
                <w:b/>
                <w:bCs/>
              </w:rPr>
              <w:t xml:space="preserve">. </w:t>
            </w:r>
            <w:r w:rsidRPr="00E33447">
              <w:rPr>
                <w:bCs/>
              </w:rPr>
              <w:t>Перечень линий градостроительного регулирования</w:t>
            </w:r>
          </w:p>
        </w:tc>
        <w:tc>
          <w:tcPr>
            <w:tcW w:w="571" w:type="dxa"/>
            <w:shd w:val="clear" w:color="auto" w:fill="auto"/>
            <w:vAlign w:val="bottom"/>
          </w:tcPr>
          <w:p w14:paraId="5BDA2E91" w14:textId="77777777" w:rsidR="00E33447" w:rsidRPr="00F42E41" w:rsidRDefault="000A7819" w:rsidP="00F42E41">
            <w:pPr>
              <w:suppressAutoHyphens/>
              <w:spacing w:after="60"/>
              <w:ind w:right="-57"/>
              <w:rPr>
                <w:bCs/>
              </w:rPr>
            </w:pPr>
            <w:r>
              <w:rPr>
                <w:bCs/>
              </w:rPr>
              <w:t>271</w:t>
            </w:r>
          </w:p>
        </w:tc>
      </w:tr>
      <w:tr w:rsidR="00F42E41" w:rsidRPr="00F42E41" w14:paraId="5BDA2E95" w14:textId="77777777" w:rsidTr="00F42E41">
        <w:tc>
          <w:tcPr>
            <w:tcW w:w="9526" w:type="dxa"/>
            <w:gridSpan w:val="4"/>
            <w:shd w:val="clear" w:color="auto" w:fill="auto"/>
          </w:tcPr>
          <w:p w14:paraId="5BDA2E93" w14:textId="77777777" w:rsidR="00F42E41" w:rsidRPr="00F42E41" w:rsidRDefault="00F42E41" w:rsidP="00E33447">
            <w:pPr>
              <w:suppressAutoHyphens/>
              <w:spacing w:after="60"/>
              <w:ind w:right="-249"/>
              <w:rPr>
                <w:b/>
                <w:bCs/>
              </w:rPr>
            </w:pPr>
            <w:r w:rsidRPr="00F42E41">
              <w:rPr>
                <w:b/>
                <w:bCs/>
              </w:rPr>
              <w:t xml:space="preserve">Приложение </w:t>
            </w:r>
            <w:r w:rsidR="00E33447">
              <w:rPr>
                <w:b/>
                <w:bCs/>
              </w:rPr>
              <w:t>5</w:t>
            </w:r>
            <w:r w:rsidRPr="00F42E41">
              <w:rPr>
                <w:b/>
                <w:bCs/>
              </w:rPr>
              <w:t xml:space="preserve">. </w:t>
            </w:r>
            <w:r w:rsidRPr="00F42E41">
              <w:rPr>
                <w:bCs/>
              </w:rPr>
              <w:t>Перечень нормативных правовых и нормативно-технических документов</w:t>
            </w:r>
          </w:p>
        </w:tc>
        <w:tc>
          <w:tcPr>
            <w:tcW w:w="571" w:type="dxa"/>
            <w:shd w:val="clear" w:color="auto" w:fill="auto"/>
            <w:vAlign w:val="bottom"/>
          </w:tcPr>
          <w:p w14:paraId="5BDA2E94" w14:textId="77777777" w:rsidR="001D11FE" w:rsidRPr="00F42E41" w:rsidRDefault="000A7819" w:rsidP="00F42E41">
            <w:pPr>
              <w:suppressAutoHyphens/>
              <w:spacing w:after="60"/>
              <w:ind w:right="-57"/>
              <w:rPr>
                <w:bCs/>
              </w:rPr>
            </w:pPr>
            <w:r>
              <w:rPr>
                <w:bCs/>
              </w:rPr>
              <w:t>272</w:t>
            </w:r>
          </w:p>
        </w:tc>
      </w:tr>
    </w:tbl>
    <w:p w14:paraId="5BDA2E96" w14:textId="77777777" w:rsidR="00F42E41" w:rsidRPr="00F42E41" w:rsidRDefault="00F42E41" w:rsidP="00F42E41">
      <w:pPr>
        <w:jc w:val="both"/>
        <w:rPr>
          <w:bCs/>
        </w:rPr>
      </w:pPr>
    </w:p>
    <w:p w14:paraId="5BDA2E97" w14:textId="77777777" w:rsidR="00F42E41" w:rsidRDefault="00F42E41" w:rsidP="00F42E41">
      <w:pPr>
        <w:jc w:val="both"/>
        <w:rPr>
          <w:bCs/>
        </w:rPr>
      </w:pPr>
    </w:p>
    <w:p w14:paraId="5BDA2E98" w14:textId="77777777" w:rsidR="006A69FB" w:rsidRPr="00F42E41" w:rsidRDefault="006A69FB" w:rsidP="00F42E41">
      <w:pPr>
        <w:jc w:val="both"/>
        <w:rPr>
          <w:bCs/>
        </w:rPr>
      </w:pPr>
    </w:p>
    <w:p w14:paraId="5BDA2E99" w14:textId="77777777" w:rsidR="00E33447" w:rsidRDefault="00E33447" w:rsidP="00F42E41">
      <w:pPr>
        <w:widowControl w:val="0"/>
        <w:ind w:firstLine="709"/>
        <w:jc w:val="center"/>
        <w:rPr>
          <w:b/>
          <w:bCs/>
        </w:rPr>
      </w:pPr>
    </w:p>
    <w:p w14:paraId="5BDA2E9A" w14:textId="77777777" w:rsidR="00F42E41" w:rsidRDefault="00F42E41" w:rsidP="00F42E41">
      <w:pPr>
        <w:widowControl w:val="0"/>
        <w:ind w:firstLine="709"/>
        <w:jc w:val="center"/>
        <w:rPr>
          <w:b/>
          <w:bCs/>
        </w:rPr>
      </w:pPr>
      <w:proofErr w:type="gramStart"/>
      <w:r>
        <w:rPr>
          <w:b/>
          <w:bCs/>
          <w:lang w:val="en-US"/>
        </w:rPr>
        <w:lastRenderedPageBreak/>
        <w:t>I</w:t>
      </w:r>
      <w:r>
        <w:rPr>
          <w:b/>
          <w:bCs/>
        </w:rPr>
        <w:t xml:space="preserve">. </w:t>
      </w:r>
      <w:r w:rsidRPr="00F42E41">
        <w:rPr>
          <w:b/>
          <w:bCs/>
        </w:rPr>
        <w:t>Основная часть.</w:t>
      </w:r>
      <w:proofErr w:type="gramEnd"/>
      <w:r w:rsidRPr="00F42E41">
        <w:rPr>
          <w:b/>
          <w:bCs/>
        </w:rPr>
        <w:t xml:space="preserve">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данных объектов</w:t>
      </w:r>
    </w:p>
    <w:p w14:paraId="5BDA2E9B" w14:textId="77777777" w:rsidR="00F42E41" w:rsidRDefault="00F42E41" w:rsidP="00F42E41">
      <w:pPr>
        <w:widowControl w:val="0"/>
        <w:ind w:firstLine="709"/>
        <w:jc w:val="center"/>
        <w:rPr>
          <w:b/>
          <w:bCs/>
        </w:rPr>
      </w:pPr>
    </w:p>
    <w:p w14:paraId="5BDA2E9C" w14:textId="77777777" w:rsidR="00F42E41" w:rsidRDefault="00F42E41" w:rsidP="00F42E41">
      <w:pPr>
        <w:widowControl w:val="0"/>
        <w:ind w:firstLine="709"/>
        <w:jc w:val="center"/>
        <w:rPr>
          <w:b/>
          <w:bCs/>
        </w:rPr>
      </w:pPr>
      <w:r>
        <w:rPr>
          <w:b/>
          <w:bCs/>
        </w:rPr>
        <w:t xml:space="preserve"> 1. Общие положения</w:t>
      </w:r>
    </w:p>
    <w:p w14:paraId="5BDA2E9D" w14:textId="77777777" w:rsidR="00F42E41" w:rsidRPr="00F42E41" w:rsidRDefault="00F42E41" w:rsidP="00F42E41">
      <w:pPr>
        <w:widowControl w:val="0"/>
        <w:ind w:firstLine="709"/>
        <w:jc w:val="both"/>
        <w:rPr>
          <w:sz w:val="22"/>
          <w:szCs w:val="22"/>
        </w:rPr>
      </w:pPr>
    </w:p>
    <w:p w14:paraId="5BDA2E9E" w14:textId="33E43424" w:rsidR="00F42E41" w:rsidRPr="00F42E41" w:rsidRDefault="00F42E41" w:rsidP="00F42E41">
      <w:pPr>
        <w:widowControl w:val="0"/>
        <w:shd w:val="clear" w:color="auto" w:fill="FFFFFF"/>
        <w:ind w:firstLine="709"/>
        <w:jc w:val="both"/>
        <w:textAlignment w:val="baseline"/>
        <w:outlineLvl w:val="0"/>
        <w:rPr>
          <w:bCs/>
          <w:spacing w:val="1"/>
          <w:kern w:val="32"/>
        </w:rPr>
      </w:pPr>
      <w:proofErr w:type="gramStart"/>
      <w:r w:rsidRPr="00F42E41">
        <w:rPr>
          <w:bCs/>
          <w:kern w:val="32"/>
        </w:rPr>
        <w:t>Подготовка местных нормативов градостроительного проектирования города Иванова (далее – нормативы) осуществлена на основании требований Градостроительного кодекса Российской Федерации, Закона Ивановской области от 14.07.2008 № 82-ОЗ «О градостроительной деятельности на те</w:t>
      </w:r>
      <w:r w:rsidR="004859F4">
        <w:rPr>
          <w:bCs/>
          <w:kern w:val="32"/>
        </w:rPr>
        <w:t>рритории Ивановской области» и р</w:t>
      </w:r>
      <w:r w:rsidRPr="00F42E41">
        <w:rPr>
          <w:bCs/>
          <w:kern w:val="32"/>
        </w:rPr>
        <w:t>ешения Ивановской городской Думы от 24.09.2008 № 896 «Об утверждении порядка подготовки, утверждения местных нормативов градостроительного проектирования города Иванова и внесения в них изменений»</w:t>
      </w:r>
      <w:r w:rsidR="004859F4">
        <w:rPr>
          <w:bCs/>
          <w:kern w:val="32"/>
        </w:rPr>
        <w:t xml:space="preserve">, </w:t>
      </w:r>
      <w:r w:rsidR="004859F4" w:rsidRPr="00F42E41">
        <w:rPr>
          <w:bCs/>
        </w:rPr>
        <w:t xml:space="preserve">технических регламентов, </w:t>
      </w:r>
      <w:r w:rsidR="004859F4">
        <w:rPr>
          <w:bCs/>
        </w:rPr>
        <w:t xml:space="preserve">а также </w:t>
      </w:r>
      <w:r w:rsidR="004859F4">
        <w:rPr>
          <w:bCs/>
          <w:kern w:val="32"/>
        </w:rPr>
        <w:t>иных нормативных</w:t>
      </w:r>
      <w:proofErr w:type="gramEnd"/>
      <w:r w:rsidR="004859F4">
        <w:rPr>
          <w:bCs/>
          <w:kern w:val="32"/>
        </w:rPr>
        <w:t xml:space="preserve"> правовых актов,</w:t>
      </w:r>
      <w:r w:rsidR="004859F4" w:rsidRPr="004859F4">
        <w:rPr>
          <w:bCs/>
        </w:rPr>
        <w:t xml:space="preserve"> </w:t>
      </w:r>
      <w:r w:rsidR="004859F4" w:rsidRPr="00F42E41">
        <w:rPr>
          <w:bCs/>
        </w:rPr>
        <w:t xml:space="preserve">регулирующих </w:t>
      </w:r>
      <w:r w:rsidR="004859F4">
        <w:rPr>
          <w:bCs/>
        </w:rPr>
        <w:t>сферу градостроительства</w:t>
      </w:r>
      <w:r w:rsidRPr="00F42E41">
        <w:rPr>
          <w:bCs/>
          <w:kern w:val="32"/>
        </w:rPr>
        <w:t>.</w:t>
      </w:r>
    </w:p>
    <w:p w14:paraId="5BDA2E9F" w14:textId="344EAFA7" w:rsidR="00F42E41" w:rsidRPr="00F42E41" w:rsidRDefault="00F42E41" w:rsidP="00F42E41">
      <w:pPr>
        <w:widowControl w:val="0"/>
        <w:ind w:firstLine="709"/>
        <w:jc w:val="both"/>
        <w:rPr>
          <w:bCs/>
        </w:rPr>
      </w:pPr>
      <w:r w:rsidRPr="00F42E41">
        <w:rPr>
          <w:bCs/>
        </w:rPr>
        <w:t xml:space="preserve">Нормативы разработаны в соответствии со статьей 8 Градостроительного кодекса Российской Федерации в целях реализации полномочий Администрации города Иванова и включения нормативов в систему нормативных документов, регламентирующих градостроительную деятельность на территории города Иванова. </w:t>
      </w:r>
    </w:p>
    <w:p w14:paraId="5BDA2EA0" w14:textId="20C6CC9C" w:rsidR="00F42E41" w:rsidRPr="00F42E41" w:rsidRDefault="004859F4" w:rsidP="00F42E41">
      <w:pPr>
        <w:widowControl w:val="0"/>
        <w:ind w:firstLine="709"/>
        <w:jc w:val="both"/>
        <w:rPr>
          <w:bCs/>
        </w:rPr>
      </w:pPr>
      <w:r>
        <w:rPr>
          <w:bCs/>
        </w:rPr>
        <w:t>Н</w:t>
      </w:r>
      <w:r w:rsidR="00F42E41" w:rsidRPr="00F42E41">
        <w:rPr>
          <w:bCs/>
        </w:rPr>
        <w:t xml:space="preserve">ормативы устанавливают совокупность расчетных показателей минимально допустимого уровня обеспеченности объектами местного значения населения города Иванова и расчетных показателей максимально допустимого уровня территориальной доступности таких объектов для населения, установленных в </w:t>
      </w:r>
      <w:r w:rsidR="00F42E41" w:rsidRPr="00F42E41">
        <w:rPr>
          <w:bCs/>
          <w:spacing w:val="-2"/>
        </w:rPr>
        <w:t>целях обеспечения благоприятных условий жизнедеятельности населения городского округа (далее –</w:t>
      </w:r>
      <w:r w:rsidR="00F42E41" w:rsidRPr="00F42E41">
        <w:rPr>
          <w:bCs/>
        </w:rPr>
        <w:t xml:space="preserve"> совокупность расчетных показателей, расчетные показатели).</w:t>
      </w:r>
    </w:p>
    <w:p w14:paraId="5BDA2EA1" w14:textId="77777777" w:rsidR="00F42E41" w:rsidRPr="00F42E41" w:rsidRDefault="00F42E41" w:rsidP="00F42E41">
      <w:pPr>
        <w:widowControl w:val="0"/>
        <w:ind w:firstLine="709"/>
        <w:jc w:val="both"/>
        <w:rPr>
          <w:bCs/>
        </w:rPr>
      </w:pPr>
      <w:r w:rsidRPr="00F42E41">
        <w:rPr>
          <w:bCs/>
        </w:rPr>
        <w:t>Состав и содержание нормативов приведены в строгом соответствии с требованиями Градостроительного кодекса Российской Федерации и Закона Ивановской области от 14.07.2008 № 82-ОЗ «О градостроительной деятельности на территории Ивановской области».</w:t>
      </w:r>
    </w:p>
    <w:p w14:paraId="5BDA2EA2" w14:textId="43C4B3BE" w:rsidR="00F42E41" w:rsidRPr="00F42E41" w:rsidRDefault="00F42E41" w:rsidP="00F42E41">
      <w:pPr>
        <w:widowControl w:val="0"/>
        <w:ind w:firstLine="709"/>
        <w:jc w:val="both"/>
        <w:rPr>
          <w:bCs/>
        </w:rPr>
      </w:pPr>
      <w:r w:rsidRPr="00F42E41">
        <w:rPr>
          <w:bCs/>
        </w:rPr>
        <w:t xml:space="preserve">При отмене и/или изменении действующих нормативных документов, в том числе тех, на которые дается ссылка в настоящих </w:t>
      </w:r>
      <w:r w:rsidR="004859F4">
        <w:rPr>
          <w:bCs/>
        </w:rPr>
        <w:t>нормативах</w:t>
      </w:r>
      <w:r w:rsidRPr="00F42E41">
        <w:rPr>
          <w:bCs/>
        </w:rPr>
        <w:t>, следует руководствоваться нормами, вводимыми взамен отмененных.</w:t>
      </w:r>
    </w:p>
    <w:p w14:paraId="5BDA2EA3" w14:textId="77777777" w:rsidR="00F42E41" w:rsidRPr="00F42E41" w:rsidRDefault="00F42E41" w:rsidP="00F42E41">
      <w:pPr>
        <w:widowControl w:val="0"/>
        <w:ind w:firstLine="709"/>
        <w:jc w:val="both"/>
      </w:pPr>
      <w:r w:rsidRPr="00F42E41">
        <w:rPr>
          <w:bCs/>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14:paraId="5BDA2EA4" w14:textId="77777777" w:rsidR="00F42E41" w:rsidRPr="00F42E41" w:rsidRDefault="00F42E41" w:rsidP="00F42E41">
      <w:pPr>
        <w:widowControl w:val="0"/>
        <w:ind w:firstLine="709"/>
        <w:jc w:val="both"/>
        <w:rPr>
          <w:bCs/>
        </w:rPr>
      </w:pPr>
      <w:r w:rsidRPr="00F42E41">
        <w:rPr>
          <w:bCs/>
        </w:rPr>
        <w:t>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города Иванова, независимо от их организационно-правовой формы.</w:t>
      </w:r>
    </w:p>
    <w:p w14:paraId="5BDA2EA5" w14:textId="7223AA58" w:rsidR="00F42E41" w:rsidRPr="00F42E41" w:rsidRDefault="00F42E41" w:rsidP="00F42E41">
      <w:pPr>
        <w:widowControl w:val="0"/>
        <w:shd w:val="clear" w:color="auto" w:fill="FEFEFE"/>
        <w:ind w:firstLine="709"/>
        <w:jc w:val="both"/>
      </w:pPr>
      <w:r w:rsidRPr="00F42E41">
        <w:rPr>
          <w:bCs/>
        </w:rPr>
        <w:t xml:space="preserve">Утверждение нормативов и внесение в них изменений осуществляется в соответствии с </w:t>
      </w:r>
      <w:r w:rsidR="00B8359E">
        <w:rPr>
          <w:bCs/>
        </w:rPr>
        <w:t>р</w:t>
      </w:r>
      <w:r w:rsidRPr="00F42E41">
        <w:rPr>
          <w:shd w:val="clear" w:color="auto" w:fill="FEFEFE"/>
        </w:rPr>
        <w:t xml:space="preserve">ешением Ивановской городской Думы </w:t>
      </w:r>
      <w:r w:rsidRPr="00F42E41">
        <w:rPr>
          <w:bCs/>
        </w:rPr>
        <w:t>от 24.09.2008 № 896 «Об утверждении порядка подготовки, утверждения местных нормативов градостроительного проектирования города Иванова и внесения в них изменений».</w:t>
      </w:r>
    </w:p>
    <w:p w14:paraId="5BDA2EA6" w14:textId="684548D6" w:rsidR="00F42E41" w:rsidRPr="00F42E41" w:rsidRDefault="00F42E41" w:rsidP="00F42E41">
      <w:pPr>
        <w:widowControl w:val="0"/>
        <w:autoSpaceDE w:val="0"/>
        <w:autoSpaceDN w:val="0"/>
        <w:adjustRightInd w:val="0"/>
        <w:ind w:firstLine="709"/>
        <w:jc w:val="both"/>
      </w:pPr>
      <w:r w:rsidRPr="00F42E41">
        <w:t xml:space="preserve">Расчетные показатели минимально допустимого уровня обеспеченности объектами местного значения населения города Иванова, устанавливаемые </w:t>
      </w:r>
      <w:r w:rsidR="00B8359E">
        <w:t xml:space="preserve">местными </w:t>
      </w:r>
      <w:r w:rsidRPr="00F42E41">
        <w:t>нормативами, не могут быть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w:t>
      </w:r>
      <w:r w:rsidR="009B1E35">
        <w:t xml:space="preserve"> Ивановской области</w:t>
      </w:r>
      <w:r w:rsidRPr="00F42E41">
        <w:t>.</w:t>
      </w:r>
    </w:p>
    <w:p w14:paraId="5BDA2EA7" w14:textId="67255046" w:rsidR="00F42E41" w:rsidRPr="00F42E41" w:rsidRDefault="00F42E41" w:rsidP="00F42E41">
      <w:pPr>
        <w:widowControl w:val="0"/>
        <w:autoSpaceDE w:val="0"/>
        <w:autoSpaceDN w:val="0"/>
        <w:adjustRightInd w:val="0"/>
        <w:ind w:firstLine="709"/>
        <w:jc w:val="both"/>
      </w:pPr>
      <w:r w:rsidRPr="00F42E41">
        <w:t>Расчетные показатели максимально допустимого уровня территориальной доступности объектов местного значения для населения города Иванова не могут превышать предельные значения расчетных показателей максимально допустимого уровня территориальной доступности, установленных в нормативах градостроительного проектирования</w:t>
      </w:r>
      <w:r w:rsidR="009B1E35">
        <w:t xml:space="preserve"> Ивановской области</w:t>
      </w:r>
      <w:r w:rsidRPr="00F42E41">
        <w:t>.</w:t>
      </w:r>
    </w:p>
    <w:p w14:paraId="5BDA2EA8" w14:textId="4B144551" w:rsidR="00F42E41" w:rsidRDefault="00F42E41" w:rsidP="00F42E41">
      <w:pPr>
        <w:widowControl w:val="0"/>
        <w:spacing w:line="239" w:lineRule="auto"/>
        <w:ind w:firstLine="709"/>
        <w:jc w:val="both"/>
      </w:pPr>
      <w:r>
        <w:t xml:space="preserve">Нормативы и входящие в них расчетные показатели минимально допустимого уровня обеспеченности объектами и максимально допустимого уровня территориальной доступности </w:t>
      </w:r>
      <w:r>
        <w:lastRenderedPageBreak/>
        <w:t>таких объектов для населения города Иванова разработаны на основании статистических и демографических данных с учетом:</w:t>
      </w:r>
    </w:p>
    <w:p w14:paraId="5BDA2EA9" w14:textId="19220EE0" w:rsidR="00F42E41" w:rsidRDefault="00F42E41" w:rsidP="00F42E41">
      <w:pPr>
        <w:widowControl w:val="0"/>
        <w:spacing w:line="239" w:lineRule="auto"/>
        <w:ind w:firstLine="709"/>
        <w:jc w:val="both"/>
      </w:pPr>
      <w:r>
        <w:t xml:space="preserve">- административно-территориального устройства города Иванова; </w:t>
      </w:r>
    </w:p>
    <w:p w14:paraId="5BDA2EAA" w14:textId="77777777" w:rsidR="00F42E41" w:rsidRDefault="00F42E41" w:rsidP="00F42E41">
      <w:pPr>
        <w:widowControl w:val="0"/>
        <w:spacing w:line="239" w:lineRule="auto"/>
        <w:ind w:firstLine="709"/>
        <w:jc w:val="both"/>
      </w:pPr>
      <w:r>
        <w:t>- природно-климатических условий города Иванова;</w:t>
      </w:r>
    </w:p>
    <w:p w14:paraId="5BDA2EAB" w14:textId="77777777" w:rsidR="00F42E41" w:rsidRDefault="00F42E41" w:rsidP="00F42E41">
      <w:pPr>
        <w:widowControl w:val="0"/>
        <w:spacing w:line="239" w:lineRule="auto"/>
        <w:ind w:firstLine="709"/>
        <w:jc w:val="both"/>
      </w:pPr>
      <w:r>
        <w:t>- социально-демографического состава и плотности населения на территории города Иванова;</w:t>
      </w:r>
    </w:p>
    <w:p w14:paraId="5BDA2EAC" w14:textId="0E322028" w:rsidR="00F42E41" w:rsidRDefault="00B8359E" w:rsidP="00F42E41">
      <w:pPr>
        <w:widowControl w:val="0"/>
        <w:spacing w:line="239" w:lineRule="auto"/>
        <w:ind w:firstLine="709"/>
        <w:jc w:val="both"/>
      </w:pPr>
      <w:r>
        <w:t>- с</w:t>
      </w:r>
      <w:r w:rsidR="00F42E41">
        <w:t>тратегии развития городского округа Иван</w:t>
      </w:r>
      <w:r>
        <w:t>ово до 2020 года, утвержденной р</w:t>
      </w:r>
      <w:r w:rsidR="00F42E41">
        <w:t xml:space="preserve">ешением </w:t>
      </w:r>
      <w:r>
        <w:t>Ивановской городской Думы от 26.12.</w:t>
      </w:r>
      <w:r w:rsidR="00F42E41">
        <w:t xml:space="preserve">2008 </w:t>
      </w:r>
      <w:r>
        <w:t>№ 967, прогноза социально-</w:t>
      </w:r>
      <w:r w:rsidR="00F42E41">
        <w:t xml:space="preserve">экономического развития города Иванова на 2014 год и на период до 2016 года, утвержденного </w:t>
      </w:r>
      <w:r>
        <w:t>п</w:t>
      </w:r>
      <w:r w:rsidR="00F42E41">
        <w:t>остановлением Адм</w:t>
      </w:r>
      <w:r>
        <w:t>инистрации города Иванова от 25.10.2013</w:t>
      </w:r>
      <w:r w:rsidR="00F42E41">
        <w:t xml:space="preserve"> № 2337, ведомственных, целевых и инвестиционных программ отр</w:t>
      </w:r>
      <w:r>
        <w:t>аслевых управлений и комитетов А</w:t>
      </w:r>
      <w:r w:rsidR="00F42E41">
        <w:t>дминистрации города Иванова;</w:t>
      </w:r>
    </w:p>
    <w:p w14:paraId="5BDA2EAD" w14:textId="77777777" w:rsidR="00F42E41" w:rsidRDefault="00F42E41" w:rsidP="00F42E41">
      <w:pPr>
        <w:widowControl w:val="0"/>
        <w:spacing w:line="239" w:lineRule="auto"/>
        <w:ind w:firstLine="709"/>
        <w:jc w:val="both"/>
      </w:pPr>
      <w:r>
        <w:t>- предложений органов местного самоуправления города Иванова и заинтересованных лиц.</w:t>
      </w:r>
    </w:p>
    <w:p w14:paraId="5BDA2EAE" w14:textId="77777777" w:rsidR="00F42E41" w:rsidRDefault="00F42E41" w:rsidP="00F42E41">
      <w:pPr>
        <w:widowControl w:val="0"/>
        <w:spacing w:line="239" w:lineRule="auto"/>
        <w:ind w:firstLine="709"/>
        <w:jc w:val="both"/>
      </w:pPr>
    </w:p>
    <w:p w14:paraId="5BDA2EAF" w14:textId="77777777" w:rsidR="00F42E41" w:rsidRPr="00F42E41" w:rsidRDefault="00F42E41" w:rsidP="00F42E41">
      <w:pPr>
        <w:widowControl w:val="0"/>
        <w:spacing w:line="239" w:lineRule="auto"/>
        <w:ind w:firstLine="709"/>
        <w:jc w:val="both"/>
      </w:pPr>
    </w:p>
    <w:p w14:paraId="5BDA2EB0" w14:textId="77777777" w:rsidR="00F42E41" w:rsidRDefault="00F42E41" w:rsidP="00F42E41">
      <w:pPr>
        <w:widowControl w:val="0"/>
        <w:autoSpaceDE w:val="0"/>
        <w:autoSpaceDN w:val="0"/>
        <w:adjustRightInd w:val="0"/>
        <w:spacing w:line="239" w:lineRule="auto"/>
        <w:jc w:val="center"/>
        <w:rPr>
          <w:b/>
          <w:bCs/>
        </w:rPr>
      </w:pPr>
      <w:r>
        <w:rPr>
          <w:b/>
          <w:bCs/>
        </w:rPr>
        <w:t>2. Перечень объектов местного значения города Иванова</w:t>
      </w:r>
    </w:p>
    <w:p w14:paraId="5BDA2EB1" w14:textId="77777777" w:rsidR="00F42E41" w:rsidRDefault="00F42E41" w:rsidP="00F42E41">
      <w:pPr>
        <w:widowControl w:val="0"/>
        <w:autoSpaceDE w:val="0"/>
        <w:autoSpaceDN w:val="0"/>
        <w:adjustRightInd w:val="0"/>
        <w:spacing w:line="239" w:lineRule="auto"/>
        <w:jc w:val="center"/>
        <w:rPr>
          <w:b/>
          <w:bCs/>
        </w:rPr>
      </w:pPr>
    </w:p>
    <w:p w14:paraId="5BDA2EB2" w14:textId="77777777" w:rsidR="00F42E41" w:rsidRPr="00F42E41" w:rsidRDefault="00F42E41" w:rsidP="00F42E41">
      <w:pPr>
        <w:widowControl w:val="0"/>
        <w:spacing w:line="239" w:lineRule="auto"/>
        <w:ind w:firstLine="709"/>
        <w:jc w:val="both"/>
        <w:rPr>
          <w:bCs/>
        </w:rPr>
      </w:pPr>
      <w:r w:rsidRPr="00F42E41">
        <w:rPr>
          <w:bCs/>
        </w:rPr>
        <w:t>2.1. </w:t>
      </w:r>
      <w:proofErr w:type="gramStart"/>
      <w:r w:rsidRPr="00F42E41">
        <w:rPr>
          <w:bCs/>
        </w:rPr>
        <w:t>Объекты местного значения, подлежащие отображению в генеральном плане городского округа, а также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их проектирования определяются в соответствии с требованиями Градостроительного кодекса Российской Федерации и Закона Ивановской области от 14.07.2008 № 82-ОЗ «О градостроительной деятельности на территории Ивановской области», приведенными в таблице</w:t>
      </w:r>
      <w:proofErr w:type="gramEnd"/>
      <w:r w:rsidRPr="00F42E41">
        <w:rPr>
          <w:bCs/>
        </w:rPr>
        <w:t xml:space="preserve"> 2.1 настоящих нормативов.</w:t>
      </w:r>
    </w:p>
    <w:p w14:paraId="5BDA2EB3" w14:textId="77777777" w:rsidR="00F42E41" w:rsidRPr="00F42E41" w:rsidRDefault="00F42E41" w:rsidP="00F42E41">
      <w:pPr>
        <w:widowControl w:val="0"/>
        <w:spacing w:line="239" w:lineRule="auto"/>
        <w:ind w:firstLine="709"/>
        <w:jc w:val="both"/>
        <w:rPr>
          <w:spacing w:val="-2"/>
        </w:rPr>
      </w:pPr>
      <w:r w:rsidRPr="00F42E41">
        <w:rPr>
          <w:spacing w:val="-2"/>
        </w:rPr>
        <w:t>2.2.</w:t>
      </w:r>
      <w:r w:rsidRPr="00F42E41">
        <w:rPr>
          <w:bCs/>
        </w:rPr>
        <w:t> </w:t>
      </w:r>
      <w:r w:rsidRPr="00F42E41">
        <w:rPr>
          <w:spacing w:val="-2"/>
        </w:rPr>
        <w:t xml:space="preserve">В перечень объектов </w:t>
      </w:r>
      <w:r w:rsidRPr="00F42E41">
        <w:rPr>
          <w:b/>
          <w:spacing w:val="-2"/>
        </w:rPr>
        <w:t>местного значения</w:t>
      </w:r>
      <w:r w:rsidRPr="00F42E41">
        <w:rPr>
          <w:spacing w:val="-2"/>
        </w:rPr>
        <w:t>,</w:t>
      </w:r>
      <w:r w:rsidRPr="00F42E41">
        <w:rPr>
          <w:bCs/>
        </w:rPr>
        <w:t xml:space="preserve"> подлежащих отображению в генеральном плане городского округа, </w:t>
      </w:r>
      <w:r w:rsidRPr="00F42E41">
        <w:rPr>
          <w:spacing w:val="-2"/>
        </w:rPr>
        <w:t>входят объекты, относящиеся к областям, приведенным в таблице 2.1.</w:t>
      </w:r>
    </w:p>
    <w:p w14:paraId="5BDA2EB4" w14:textId="77777777" w:rsidR="00F42E41" w:rsidRPr="00F42E41" w:rsidRDefault="00F42E41" w:rsidP="00F42E41">
      <w:pPr>
        <w:widowControl w:val="0"/>
        <w:spacing w:line="239" w:lineRule="auto"/>
        <w:ind w:firstLine="709"/>
        <w:jc w:val="both"/>
        <w:rPr>
          <w:spacing w:val="-2"/>
        </w:rPr>
      </w:pPr>
    </w:p>
    <w:p w14:paraId="5BDA2EB5" w14:textId="77777777" w:rsidR="00F42E41" w:rsidRPr="00F42E41" w:rsidRDefault="00F42E41" w:rsidP="00F42E41">
      <w:pPr>
        <w:widowControl w:val="0"/>
        <w:spacing w:line="239" w:lineRule="auto"/>
        <w:ind w:firstLine="709"/>
        <w:jc w:val="right"/>
        <w:rPr>
          <w:spacing w:val="-2"/>
        </w:rPr>
      </w:pPr>
      <w:r w:rsidRPr="00F42E41">
        <w:rPr>
          <w:spacing w:val="-2"/>
        </w:rPr>
        <w:t>Таблица 2.1</w:t>
      </w:r>
    </w:p>
    <w:tbl>
      <w:tblPr>
        <w:tblStyle w:val="af2"/>
        <w:tblW w:w="0" w:type="auto"/>
        <w:jc w:val="center"/>
        <w:tblInd w:w="0" w:type="dxa"/>
        <w:tblLook w:val="01E0" w:firstRow="1" w:lastRow="1" w:firstColumn="1" w:lastColumn="1" w:noHBand="0" w:noVBand="0"/>
      </w:tblPr>
      <w:tblGrid>
        <w:gridCol w:w="4533"/>
        <w:gridCol w:w="3163"/>
        <w:gridCol w:w="2380"/>
      </w:tblGrid>
      <w:tr w:rsidR="00F42E41" w:rsidRPr="00F42E41" w14:paraId="5BDA2EBA" w14:textId="77777777" w:rsidTr="00F42E41">
        <w:trPr>
          <w:jc w:val="center"/>
        </w:trPr>
        <w:tc>
          <w:tcPr>
            <w:tcW w:w="4533" w:type="dxa"/>
            <w:vAlign w:val="center"/>
          </w:tcPr>
          <w:p w14:paraId="5BDA2EB6" w14:textId="77777777" w:rsidR="00F42E41" w:rsidRPr="00F42E41" w:rsidRDefault="00F42E41" w:rsidP="00F42E41">
            <w:pPr>
              <w:widowControl w:val="0"/>
              <w:suppressAutoHyphens/>
              <w:spacing w:line="239" w:lineRule="auto"/>
              <w:jc w:val="center"/>
              <w:rPr>
                <w:b/>
                <w:spacing w:val="-2"/>
                <w:sz w:val="22"/>
                <w:szCs w:val="22"/>
              </w:rPr>
            </w:pPr>
            <w:r w:rsidRPr="00F42E41">
              <w:rPr>
                <w:b/>
                <w:spacing w:val="-2"/>
                <w:sz w:val="22"/>
                <w:szCs w:val="22"/>
              </w:rPr>
              <w:t xml:space="preserve">Перечень объектов </w:t>
            </w:r>
          </w:p>
          <w:p w14:paraId="5BDA2EB7" w14:textId="77777777" w:rsidR="00F42E41" w:rsidRPr="00F42E41" w:rsidRDefault="00F42E41" w:rsidP="00F42E41">
            <w:pPr>
              <w:widowControl w:val="0"/>
              <w:suppressAutoHyphens/>
              <w:spacing w:line="239" w:lineRule="auto"/>
              <w:jc w:val="center"/>
              <w:rPr>
                <w:b/>
                <w:spacing w:val="-2"/>
                <w:sz w:val="22"/>
                <w:szCs w:val="22"/>
              </w:rPr>
            </w:pPr>
            <w:r w:rsidRPr="00F42E41">
              <w:rPr>
                <w:b/>
                <w:spacing w:val="-2"/>
                <w:sz w:val="22"/>
                <w:szCs w:val="22"/>
              </w:rPr>
              <w:t>местного значения</w:t>
            </w:r>
          </w:p>
        </w:tc>
        <w:tc>
          <w:tcPr>
            <w:tcW w:w="3163" w:type="dxa"/>
            <w:tcBorders>
              <w:bottom w:val="single" w:sz="4" w:space="0" w:color="auto"/>
            </w:tcBorders>
            <w:vAlign w:val="center"/>
          </w:tcPr>
          <w:p w14:paraId="5BDA2EB8"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Виды документов территориального планирования, документации по планировке территории</w:t>
            </w:r>
          </w:p>
        </w:tc>
        <w:tc>
          <w:tcPr>
            <w:tcW w:w="2380" w:type="dxa"/>
            <w:tcBorders>
              <w:bottom w:val="single" w:sz="4" w:space="0" w:color="auto"/>
            </w:tcBorders>
            <w:vAlign w:val="center"/>
          </w:tcPr>
          <w:p w14:paraId="5BDA2EB9" w14:textId="77777777" w:rsidR="00F42E41" w:rsidRPr="00F42E41" w:rsidRDefault="00F42E41" w:rsidP="00F42E41">
            <w:pPr>
              <w:widowControl w:val="0"/>
              <w:suppressAutoHyphens/>
              <w:spacing w:line="239" w:lineRule="auto"/>
              <w:jc w:val="center"/>
              <w:rPr>
                <w:b/>
                <w:sz w:val="22"/>
                <w:szCs w:val="22"/>
              </w:rPr>
            </w:pPr>
            <w:r w:rsidRPr="00F42E41">
              <w:rPr>
                <w:b/>
                <w:sz w:val="22"/>
                <w:szCs w:val="22"/>
              </w:rPr>
              <w:t>Требования законодательства</w:t>
            </w:r>
          </w:p>
        </w:tc>
      </w:tr>
      <w:tr w:rsidR="00F42E41" w:rsidRPr="00F42E41" w14:paraId="5BDA2EC1" w14:textId="77777777" w:rsidTr="00F42E41">
        <w:trPr>
          <w:trHeight w:val="1042"/>
          <w:jc w:val="center"/>
        </w:trPr>
        <w:tc>
          <w:tcPr>
            <w:tcW w:w="4533" w:type="dxa"/>
            <w:vMerge w:val="restart"/>
          </w:tcPr>
          <w:p w14:paraId="5BDA2EBB" w14:textId="77777777" w:rsidR="00F42E41" w:rsidRPr="00F42E41" w:rsidRDefault="00F42E41" w:rsidP="00F42E41">
            <w:pPr>
              <w:widowControl w:val="0"/>
              <w:spacing w:line="239" w:lineRule="auto"/>
              <w:ind w:left="142" w:hanging="142"/>
              <w:rPr>
                <w:bCs/>
                <w:sz w:val="22"/>
                <w:szCs w:val="22"/>
              </w:rPr>
            </w:pPr>
            <w:r w:rsidRPr="00F42E41">
              <w:rPr>
                <w:bCs/>
                <w:sz w:val="22"/>
                <w:szCs w:val="22"/>
              </w:rPr>
              <w:t>- объекты местного значения в области электро-, тепл</w:t>
            </w:r>
            <w:proofErr w:type="gramStart"/>
            <w:r w:rsidRPr="00F42E41">
              <w:rPr>
                <w:bCs/>
                <w:sz w:val="22"/>
                <w:szCs w:val="22"/>
              </w:rPr>
              <w:t>о-</w:t>
            </w:r>
            <w:proofErr w:type="gramEnd"/>
            <w:r w:rsidRPr="00F42E41">
              <w:rPr>
                <w:bCs/>
                <w:sz w:val="22"/>
                <w:szCs w:val="22"/>
              </w:rPr>
              <w:t>, газо- и водоснабжение населения, водоотведение;</w:t>
            </w:r>
          </w:p>
          <w:p w14:paraId="5BDA2EBC" w14:textId="77777777" w:rsidR="00F42E41" w:rsidRPr="00F42E41" w:rsidRDefault="00F42E41" w:rsidP="00F4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ind w:left="142" w:hanging="142"/>
              <w:rPr>
                <w:bCs/>
                <w:sz w:val="22"/>
                <w:szCs w:val="22"/>
                <w:lang w:val="x-none" w:eastAsia="x-none"/>
              </w:rPr>
            </w:pPr>
            <w:r w:rsidRPr="00F42E41">
              <w:rPr>
                <w:sz w:val="22"/>
                <w:szCs w:val="22"/>
                <w:lang w:val="x-none" w:eastAsia="x-none"/>
              </w:rPr>
              <w:t>- объекты местного значения в области автомобильны</w:t>
            </w:r>
            <w:r w:rsidRPr="00F42E41">
              <w:rPr>
                <w:sz w:val="22"/>
                <w:szCs w:val="22"/>
                <w:lang w:eastAsia="x-none"/>
              </w:rPr>
              <w:t>х</w:t>
            </w:r>
            <w:r w:rsidRPr="00F42E41">
              <w:rPr>
                <w:sz w:val="22"/>
                <w:szCs w:val="22"/>
                <w:lang w:val="x-none" w:eastAsia="x-none"/>
              </w:rPr>
              <w:t xml:space="preserve"> дорог местного значения;</w:t>
            </w:r>
          </w:p>
          <w:p w14:paraId="5BDA2EBD" w14:textId="77777777" w:rsidR="00F42E41" w:rsidRPr="00F42E41" w:rsidRDefault="00F42E41" w:rsidP="00F4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ind w:left="142" w:hanging="142"/>
              <w:rPr>
                <w:bCs/>
                <w:sz w:val="22"/>
                <w:szCs w:val="22"/>
                <w:lang w:val="x-none" w:eastAsia="x-none"/>
              </w:rPr>
            </w:pPr>
            <w:r w:rsidRPr="00F42E41">
              <w:rPr>
                <w:sz w:val="22"/>
                <w:szCs w:val="22"/>
                <w:lang w:val="x-none" w:eastAsia="x-none"/>
              </w:rPr>
              <w:t>- объекты местного значения в области</w:t>
            </w:r>
            <w:r w:rsidRPr="00F42E41">
              <w:rPr>
                <w:b/>
                <w:sz w:val="22"/>
                <w:szCs w:val="22"/>
                <w:lang w:val="x-none" w:eastAsia="x-none"/>
              </w:rPr>
              <w:t xml:space="preserve"> </w:t>
            </w:r>
            <w:r w:rsidRPr="00F42E41">
              <w:rPr>
                <w:sz w:val="22"/>
                <w:szCs w:val="22"/>
                <w:lang w:val="x-none" w:eastAsia="x-none"/>
              </w:rPr>
              <w:t>физическ</w:t>
            </w:r>
            <w:r w:rsidRPr="00F42E41">
              <w:rPr>
                <w:sz w:val="22"/>
                <w:szCs w:val="22"/>
                <w:lang w:eastAsia="x-none"/>
              </w:rPr>
              <w:t>ой</w:t>
            </w:r>
            <w:r w:rsidRPr="00F42E41">
              <w:rPr>
                <w:sz w:val="22"/>
                <w:szCs w:val="22"/>
                <w:lang w:val="x-none" w:eastAsia="x-none"/>
              </w:rPr>
              <w:t xml:space="preserve"> культур</w:t>
            </w:r>
            <w:r w:rsidRPr="00F42E41">
              <w:rPr>
                <w:sz w:val="22"/>
                <w:szCs w:val="22"/>
                <w:lang w:eastAsia="x-none"/>
              </w:rPr>
              <w:t>ы</w:t>
            </w:r>
            <w:r w:rsidRPr="00F42E41">
              <w:rPr>
                <w:sz w:val="22"/>
                <w:szCs w:val="22"/>
                <w:lang w:val="x-none" w:eastAsia="x-none"/>
              </w:rPr>
              <w:t xml:space="preserve"> и массов</w:t>
            </w:r>
            <w:r w:rsidRPr="00F42E41">
              <w:rPr>
                <w:sz w:val="22"/>
                <w:szCs w:val="22"/>
                <w:lang w:eastAsia="x-none"/>
              </w:rPr>
              <w:t>ого</w:t>
            </w:r>
            <w:r w:rsidRPr="00F42E41">
              <w:rPr>
                <w:sz w:val="22"/>
                <w:szCs w:val="22"/>
                <w:lang w:val="x-none" w:eastAsia="x-none"/>
              </w:rPr>
              <w:t xml:space="preserve"> спорт</w:t>
            </w:r>
            <w:r w:rsidRPr="00F42E41">
              <w:rPr>
                <w:sz w:val="22"/>
                <w:szCs w:val="22"/>
                <w:lang w:eastAsia="x-none"/>
              </w:rPr>
              <w:t>а</w:t>
            </w:r>
            <w:r w:rsidRPr="00F42E41">
              <w:rPr>
                <w:sz w:val="22"/>
                <w:szCs w:val="22"/>
                <w:lang w:val="x-none" w:eastAsia="x-none"/>
              </w:rPr>
              <w:t>, образовани</w:t>
            </w:r>
            <w:r w:rsidRPr="00F42E41">
              <w:rPr>
                <w:sz w:val="22"/>
                <w:szCs w:val="22"/>
                <w:lang w:eastAsia="x-none"/>
              </w:rPr>
              <w:t>я</w:t>
            </w:r>
            <w:r w:rsidRPr="00F42E41">
              <w:rPr>
                <w:sz w:val="22"/>
                <w:szCs w:val="22"/>
                <w:lang w:val="x-none" w:eastAsia="x-none"/>
              </w:rPr>
              <w:t>, здравоохранени</w:t>
            </w:r>
            <w:r w:rsidRPr="00F42E41">
              <w:rPr>
                <w:sz w:val="22"/>
                <w:szCs w:val="22"/>
                <w:lang w:eastAsia="x-none"/>
              </w:rPr>
              <w:t>я</w:t>
            </w:r>
            <w:r w:rsidRPr="00F42E41">
              <w:rPr>
                <w:sz w:val="22"/>
                <w:szCs w:val="22"/>
                <w:lang w:val="x-none" w:eastAsia="x-none"/>
              </w:rPr>
              <w:t>, обработк</w:t>
            </w:r>
            <w:r w:rsidRPr="00F42E41">
              <w:rPr>
                <w:sz w:val="22"/>
                <w:szCs w:val="22"/>
                <w:lang w:eastAsia="x-none"/>
              </w:rPr>
              <w:t>и</w:t>
            </w:r>
            <w:r w:rsidRPr="00F42E41">
              <w:rPr>
                <w:sz w:val="22"/>
                <w:szCs w:val="22"/>
                <w:lang w:val="x-none" w:eastAsia="x-none"/>
              </w:rPr>
              <w:t>, утилизаци</w:t>
            </w:r>
            <w:r w:rsidRPr="00F42E41">
              <w:rPr>
                <w:sz w:val="22"/>
                <w:szCs w:val="22"/>
                <w:lang w:eastAsia="x-none"/>
              </w:rPr>
              <w:t>и</w:t>
            </w:r>
            <w:r w:rsidRPr="00F42E41">
              <w:rPr>
                <w:sz w:val="22"/>
                <w:szCs w:val="22"/>
                <w:lang w:val="x-none" w:eastAsia="x-none"/>
              </w:rPr>
              <w:t>, обезвреживани</w:t>
            </w:r>
            <w:r w:rsidRPr="00F42E41">
              <w:rPr>
                <w:sz w:val="22"/>
                <w:szCs w:val="22"/>
                <w:lang w:eastAsia="x-none"/>
              </w:rPr>
              <w:t>я</w:t>
            </w:r>
            <w:r w:rsidRPr="00F42E41">
              <w:rPr>
                <w:sz w:val="22"/>
                <w:szCs w:val="22"/>
                <w:lang w:val="x-none" w:eastAsia="x-none"/>
              </w:rPr>
              <w:t>, размещени</w:t>
            </w:r>
            <w:r w:rsidRPr="00F42E41">
              <w:rPr>
                <w:sz w:val="22"/>
                <w:szCs w:val="22"/>
                <w:lang w:eastAsia="x-none"/>
              </w:rPr>
              <w:t>я</w:t>
            </w:r>
            <w:r w:rsidRPr="00F42E41">
              <w:rPr>
                <w:sz w:val="22"/>
                <w:szCs w:val="22"/>
                <w:lang w:val="x-none" w:eastAsia="x-none"/>
              </w:rPr>
              <w:t xml:space="preserve"> твердых коммунальных отходов</w:t>
            </w:r>
            <w:r w:rsidRPr="00F42E41">
              <w:rPr>
                <w:rFonts w:ascii="Courier New" w:hAnsi="Courier New"/>
                <w:sz w:val="20"/>
                <w:szCs w:val="20"/>
                <w:lang w:val="x-none" w:eastAsia="x-none"/>
              </w:rPr>
              <w:t xml:space="preserve"> </w:t>
            </w:r>
            <w:r w:rsidRPr="00F42E41">
              <w:rPr>
                <w:sz w:val="22"/>
                <w:szCs w:val="22"/>
                <w:lang w:val="x-none" w:eastAsia="x-none"/>
              </w:rPr>
              <w:t>в случае подготовки генерального плана городского округа;</w:t>
            </w:r>
          </w:p>
          <w:p w14:paraId="5BDA2EBE" w14:textId="77777777" w:rsidR="00F42E41" w:rsidRPr="00F42E41" w:rsidRDefault="00F42E41" w:rsidP="00F42E41">
            <w:pPr>
              <w:widowControl w:val="0"/>
              <w:ind w:left="142" w:right="-57" w:hanging="142"/>
              <w:rPr>
                <w:rFonts w:cs="Arial"/>
                <w:sz w:val="22"/>
                <w:szCs w:val="22"/>
              </w:rPr>
            </w:pPr>
            <w:r w:rsidRPr="00F42E41">
              <w:rPr>
                <w:rFonts w:cs="Arial"/>
                <w:bCs/>
                <w:sz w:val="22"/>
                <w:szCs w:val="22"/>
              </w:rPr>
              <w:t xml:space="preserve">- </w:t>
            </w:r>
            <w:r w:rsidRPr="00F42E41">
              <w:rPr>
                <w:bCs/>
                <w:sz w:val="22"/>
                <w:szCs w:val="22"/>
              </w:rPr>
              <w:t xml:space="preserve">объекты местного значения в </w:t>
            </w:r>
            <w:r w:rsidRPr="00F42E41">
              <w:rPr>
                <w:rFonts w:cs="Arial"/>
                <w:bCs/>
                <w:sz w:val="22"/>
                <w:szCs w:val="22"/>
              </w:rPr>
              <w:t xml:space="preserve">иных областях </w:t>
            </w:r>
            <w:r w:rsidRPr="00F42E41">
              <w:rPr>
                <w:bCs/>
                <w:sz w:val="22"/>
                <w:szCs w:val="22"/>
              </w:rPr>
              <w:t>в связи с решением вопросов местного значения городского округа</w:t>
            </w:r>
            <w:r w:rsidRPr="00F42E41">
              <w:rPr>
                <w:sz w:val="22"/>
                <w:szCs w:val="22"/>
              </w:rPr>
              <w:t>.</w:t>
            </w:r>
          </w:p>
        </w:tc>
        <w:tc>
          <w:tcPr>
            <w:tcW w:w="3163" w:type="dxa"/>
            <w:tcBorders>
              <w:bottom w:val="nil"/>
            </w:tcBorders>
          </w:tcPr>
          <w:p w14:paraId="5BDA2EBF" w14:textId="0ABBE5C0" w:rsidR="00B8359E" w:rsidRDefault="00F42E41" w:rsidP="00F42E41">
            <w:pPr>
              <w:widowControl w:val="0"/>
              <w:spacing w:line="239" w:lineRule="auto"/>
              <w:jc w:val="both"/>
              <w:rPr>
                <w:sz w:val="22"/>
                <w:szCs w:val="22"/>
              </w:rPr>
            </w:pPr>
            <w:r w:rsidRPr="00F42E41">
              <w:rPr>
                <w:sz w:val="22"/>
                <w:szCs w:val="22"/>
              </w:rPr>
              <w:t>Генеральный план городского округа</w:t>
            </w:r>
            <w:r w:rsidR="00B8359E">
              <w:rPr>
                <w:sz w:val="22"/>
                <w:szCs w:val="22"/>
              </w:rPr>
              <w:t>;</w:t>
            </w:r>
          </w:p>
          <w:p w14:paraId="15A15946" w14:textId="77777777" w:rsidR="00B8359E" w:rsidRPr="00B8359E" w:rsidRDefault="00B8359E" w:rsidP="00B8359E">
            <w:pPr>
              <w:rPr>
                <w:sz w:val="22"/>
                <w:szCs w:val="22"/>
              </w:rPr>
            </w:pPr>
          </w:p>
          <w:p w14:paraId="18A4FC47" w14:textId="0C6EE705" w:rsidR="00F42E41" w:rsidRPr="00B8359E" w:rsidRDefault="00F42E41" w:rsidP="00B8359E">
            <w:pPr>
              <w:rPr>
                <w:sz w:val="22"/>
                <w:szCs w:val="22"/>
              </w:rPr>
            </w:pPr>
          </w:p>
        </w:tc>
        <w:tc>
          <w:tcPr>
            <w:tcW w:w="2380" w:type="dxa"/>
            <w:tcBorders>
              <w:bottom w:val="nil"/>
            </w:tcBorders>
            <w:shd w:val="clear" w:color="auto" w:fill="auto"/>
          </w:tcPr>
          <w:p w14:paraId="5BDA2EC0" w14:textId="335E442F" w:rsidR="00F42E41" w:rsidRPr="00F42E41" w:rsidRDefault="00F42E41" w:rsidP="00F42E41">
            <w:pPr>
              <w:widowControl w:val="0"/>
              <w:spacing w:line="239" w:lineRule="auto"/>
              <w:ind w:right="-57"/>
              <w:rPr>
                <w:sz w:val="22"/>
                <w:szCs w:val="22"/>
              </w:rPr>
            </w:pPr>
            <w:r w:rsidRPr="00F42E41">
              <w:rPr>
                <w:bCs/>
                <w:sz w:val="22"/>
                <w:szCs w:val="22"/>
              </w:rPr>
              <w:t>Пункт 1 части 5 статьи 23 Градостроительного кодекса Российской Федерации</w:t>
            </w:r>
            <w:r w:rsidR="00B8359E">
              <w:rPr>
                <w:bCs/>
                <w:sz w:val="22"/>
                <w:szCs w:val="22"/>
              </w:rPr>
              <w:t>;</w:t>
            </w:r>
          </w:p>
        </w:tc>
      </w:tr>
      <w:tr w:rsidR="00F42E41" w:rsidRPr="00F42E41" w14:paraId="5BDA2EC5" w14:textId="77777777" w:rsidTr="00F42E41">
        <w:trPr>
          <w:trHeight w:val="2238"/>
          <w:jc w:val="center"/>
        </w:trPr>
        <w:tc>
          <w:tcPr>
            <w:tcW w:w="4533" w:type="dxa"/>
            <w:vMerge/>
          </w:tcPr>
          <w:p w14:paraId="5BDA2EC2" w14:textId="77777777" w:rsidR="00F42E41" w:rsidRPr="00F42E41" w:rsidRDefault="00F42E41" w:rsidP="00F42E41">
            <w:pPr>
              <w:widowControl w:val="0"/>
              <w:spacing w:line="239" w:lineRule="auto"/>
              <w:ind w:left="142" w:hanging="142"/>
              <w:rPr>
                <w:bCs/>
                <w:sz w:val="22"/>
                <w:szCs w:val="22"/>
              </w:rPr>
            </w:pPr>
          </w:p>
        </w:tc>
        <w:tc>
          <w:tcPr>
            <w:tcW w:w="3163" w:type="dxa"/>
            <w:tcBorders>
              <w:top w:val="nil"/>
            </w:tcBorders>
          </w:tcPr>
          <w:p w14:paraId="5BDA2EC3" w14:textId="495DED1D" w:rsidR="00F42E41" w:rsidRPr="00F42E41" w:rsidRDefault="00B8359E" w:rsidP="00F42E41">
            <w:pPr>
              <w:widowControl w:val="0"/>
              <w:ind w:right="-57"/>
              <w:jc w:val="both"/>
              <w:rPr>
                <w:sz w:val="22"/>
                <w:szCs w:val="22"/>
              </w:rPr>
            </w:pPr>
            <w:r>
              <w:rPr>
                <w:spacing w:val="-2"/>
                <w:sz w:val="22"/>
                <w:szCs w:val="22"/>
              </w:rPr>
              <w:t>п</w:t>
            </w:r>
            <w:r w:rsidR="00F42E41" w:rsidRPr="00F42E41">
              <w:rPr>
                <w:spacing w:val="-2"/>
                <w:sz w:val="22"/>
                <w:szCs w:val="22"/>
              </w:rPr>
              <w:t>роект планировки территории</w:t>
            </w:r>
            <w:r w:rsidR="00F42E41" w:rsidRPr="00F42E41">
              <w:rPr>
                <w:sz w:val="22"/>
                <w:szCs w:val="22"/>
              </w:rPr>
              <w:t>, проект межевания территории</w:t>
            </w:r>
          </w:p>
        </w:tc>
        <w:tc>
          <w:tcPr>
            <w:tcW w:w="2380" w:type="dxa"/>
            <w:tcBorders>
              <w:top w:val="nil"/>
            </w:tcBorders>
            <w:shd w:val="clear" w:color="auto" w:fill="auto"/>
          </w:tcPr>
          <w:p w14:paraId="5BDA2EC4" w14:textId="77777777" w:rsidR="00F42E41" w:rsidRPr="00F42E41" w:rsidRDefault="00F42E41" w:rsidP="00F42E41">
            <w:pPr>
              <w:widowControl w:val="0"/>
              <w:spacing w:line="239" w:lineRule="auto"/>
              <w:rPr>
                <w:bCs/>
                <w:sz w:val="22"/>
                <w:szCs w:val="22"/>
              </w:rPr>
            </w:pPr>
            <w:r w:rsidRPr="00F42E41">
              <w:rPr>
                <w:bCs/>
                <w:sz w:val="22"/>
                <w:szCs w:val="22"/>
              </w:rPr>
              <w:t>Часть 3 статьи 42 и  часть 5 статьи 43 Градостроительного кодекса Российской Федерации</w:t>
            </w:r>
          </w:p>
        </w:tc>
      </w:tr>
      <w:tr w:rsidR="00F42E41" w:rsidRPr="00F42E41" w14:paraId="5BDA2ED1" w14:textId="77777777" w:rsidTr="00F42E41">
        <w:trPr>
          <w:jc w:val="center"/>
        </w:trPr>
        <w:tc>
          <w:tcPr>
            <w:tcW w:w="4533" w:type="dxa"/>
            <w:tcBorders>
              <w:top w:val="single" w:sz="4" w:space="0" w:color="auto"/>
            </w:tcBorders>
          </w:tcPr>
          <w:p w14:paraId="5BDA2EC6" w14:textId="77777777" w:rsidR="00F42E41" w:rsidRPr="00F42E41" w:rsidRDefault="00F42E41" w:rsidP="00F42E41">
            <w:pPr>
              <w:widowControl w:val="0"/>
              <w:spacing w:line="239" w:lineRule="auto"/>
              <w:rPr>
                <w:rFonts w:cs="Arial"/>
                <w:sz w:val="22"/>
                <w:szCs w:val="22"/>
              </w:rPr>
            </w:pPr>
            <w:r w:rsidRPr="00F42E41">
              <w:rPr>
                <w:rFonts w:cs="Arial"/>
                <w:sz w:val="22"/>
                <w:szCs w:val="22"/>
              </w:rPr>
              <w:t>Иные объекты местного значения городского округа:</w:t>
            </w:r>
          </w:p>
          <w:p w14:paraId="5BDA2EC7" w14:textId="77777777" w:rsidR="00F42E41" w:rsidRPr="00F42E41" w:rsidRDefault="00F42E41" w:rsidP="00F42E41">
            <w:pPr>
              <w:widowControl w:val="0"/>
              <w:spacing w:line="239" w:lineRule="auto"/>
              <w:ind w:left="142" w:hanging="142"/>
              <w:rPr>
                <w:sz w:val="22"/>
                <w:szCs w:val="22"/>
              </w:rPr>
            </w:pPr>
            <w:r w:rsidRPr="00F42E41">
              <w:rPr>
                <w:sz w:val="22"/>
                <w:szCs w:val="22"/>
              </w:rPr>
              <w:t>- муниципальные объекты гражданской обороны;</w:t>
            </w:r>
          </w:p>
          <w:p w14:paraId="5BDA2EC8" w14:textId="77777777" w:rsidR="00F42E41" w:rsidRPr="00F42E41" w:rsidRDefault="00F42E41" w:rsidP="00F42E41">
            <w:pPr>
              <w:widowControl w:val="0"/>
              <w:spacing w:line="239" w:lineRule="auto"/>
              <w:ind w:left="142" w:hanging="142"/>
              <w:rPr>
                <w:sz w:val="22"/>
                <w:szCs w:val="22"/>
              </w:rPr>
            </w:pPr>
            <w:r w:rsidRPr="00F42E41">
              <w:rPr>
                <w:sz w:val="22"/>
                <w:szCs w:val="22"/>
              </w:rPr>
              <w:t>- муниципальные музеи, библиотеки, архивы;</w:t>
            </w:r>
          </w:p>
          <w:p w14:paraId="5BDA2EC9" w14:textId="77777777" w:rsidR="00F42E41" w:rsidRPr="00F42E41" w:rsidRDefault="00F42E41" w:rsidP="00F42E41">
            <w:pPr>
              <w:widowControl w:val="0"/>
              <w:spacing w:line="239" w:lineRule="auto"/>
              <w:ind w:left="142" w:hanging="142"/>
              <w:rPr>
                <w:sz w:val="22"/>
                <w:szCs w:val="22"/>
              </w:rPr>
            </w:pPr>
            <w:r w:rsidRPr="00F42E41">
              <w:rPr>
                <w:sz w:val="22"/>
                <w:szCs w:val="22"/>
              </w:rPr>
              <w:t>- особо охраняемые территории местного значения;</w:t>
            </w:r>
          </w:p>
          <w:p w14:paraId="5BDA2ECA" w14:textId="77777777" w:rsidR="00F42E41" w:rsidRPr="00F42E41" w:rsidRDefault="00F42E41" w:rsidP="00F42E41">
            <w:pPr>
              <w:widowControl w:val="0"/>
              <w:spacing w:line="239" w:lineRule="auto"/>
              <w:ind w:left="142" w:hanging="142"/>
              <w:rPr>
                <w:sz w:val="22"/>
                <w:szCs w:val="22"/>
              </w:rPr>
            </w:pPr>
            <w:r w:rsidRPr="00F42E41">
              <w:rPr>
                <w:sz w:val="22"/>
                <w:szCs w:val="22"/>
              </w:rPr>
              <w:t>- места массового отдыха населения;</w:t>
            </w:r>
          </w:p>
          <w:p w14:paraId="5BDA2ECB" w14:textId="77777777" w:rsidR="00F42E41" w:rsidRPr="00F42E41" w:rsidRDefault="00F42E41" w:rsidP="00F42E41">
            <w:pPr>
              <w:widowControl w:val="0"/>
              <w:spacing w:line="239" w:lineRule="auto"/>
              <w:ind w:left="142" w:hanging="142"/>
              <w:rPr>
                <w:sz w:val="22"/>
                <w:szCs w:val="22"/>
              </w:rPr>
            </w:pPr>
            <w:r w:rsidRPr="00F42E41">
              <w:rPr>
                <w:sz w:val="22"/>
                <w:szCs w:val="22"/>
              </w:rPr>
              <w:lastRenderedPageBreak/>
              <w:t>- объекты культурного наследия местного (муниципального) значения;</w:t>
            </w:r>
          </w:p>
          <w:p w14:paraId="5BDA2ECC" w14:textId="77777777" w:rsidR="00F42E41" w:rsidRPr="00F42E41" w:rsidRDefault="00F42E41" w:rsidP="00F42E41">
            <w:pPr>
              <w:widowControl w:val="0"/>
              <w:spacing w:line="239" w:lineRule="auto"/>
              <w:ind w:left="142" w:hanging="142"/>
              <w:rPr>
                <w:sz w:val="22"/>
                <w:szCs w:val="22"/>
              </w:rPr>
            </w:pPr>
            <w:r w:rsidRPr="00F42E41">
              <w:rPr>
                <w:sz w:val="22"/>
                <w:szCs w:val="22"/>
              </w:rPr>
              <w:t>- источники противопожарного водоснабжения;</w:t>
            </w:r>
          </w:p>
          <w:p w14:paraId="5BDA2ECD" w14:textId="77777777" w:rsidR="00F42E41" w:rsidRPr="00F42E41" w:rsidRDefault="00F42E41" w:rsidP="00F42E41">
            <w:pPr>
              <w:widowControl w:val="0"/>
              <w:ind w:left="142" w:right="-57" w:hanging="142"/>
              <w:rPr>
                <w:spacing w:val="-2"/>
                <w:sz w:val="22"/>
                <w:szCs w:val="22"/>
              </w:rPr>
            </w:pPr>
            <w:r w:rsidRPr="00F42E41">
              <w:rPr>
                <w:spacing w:val="-2"/>
                <w:sz w:val="22"/>
                <w:szCs w:val="22"/>
              </w:rPr>
              <w:t>- объекты муниципального жилищного фонда;</w:t>
            </w:r>
          </w:p>
          <w:p w14:paraId="5BDA2ECE" w14:textId="77777777" w:rsidR="00F42E41" w:rsidRPr="00F42E41" w:rsidRDefault="00F42E41" w:rsidP="00F42E41">
            <w:pPr>
              <w:widowControl w:val="0"/>
              <w:spacing w:line="239" w:lineRule="auto"/>
              <w:jc w:val="both"/>
              <w:rPr>
                <w:sz w:val="22"/>
                <w:szCs w:val="22"/>
              </w:rPr>
            </w:pPr>
            <w:r w:rsidRPr="00F42E41">
              <w:rPr>
                <w:sz w:val="22"/>
                <w:szCs w:val="22"/>
              </w:rPr>
              <w:t>- муниципальные места погребения.</w:t>
            </w:r>
          </w:p>
        </w:tc>
        <w:tc>
          <w:tcPr>
            <w:tcW w:w="3163" w:type="dxa"/>
            <w:tcBorders>
              <w:top w:val="single" w:sz="4" w:space="0" w:color="auto"/>
            </w:tcBorders>
          </w:tcPr>
          <w:p w14:paraId="5BDA2ECF" w14:textId="77777777" w:rsidR="00F42E41" w:rsidRPr="00F42E41" w:rsidRDefault="00F42E41" w:rsidP="00F42E41">
            <w:pPr>
              <w:widowControl w:val="0"/>
              <w:spacing w:line="239" w:lineRule="auto"/>
              <w:jc w:val="both"/>
              <w:rPr>
                <w:sz w:val="22"/>
                <w:szCs w:val="22"/>
              </w:rPr>
            </w:pPr>
          </w:p>
        </w:tc>
        <w:tc>
          <w:tcPr>
            <w:tcW w:w="2380" w:type="dxa"/>
            <w:tcBorders>
              <w:top w:val="single" w:sz="4" w:space="0" w:color="auto"/>
            </w:tcBorders>
          </w:tcPr>
          <w:p w14:paraId="5BDA2ED0" w14:textId="77777777" w:rsidR="00F42E41" w:rsidRPr="00F42E41" w:rsidRDefault="00F42E41" w:rsidP="00F42E41">
            <w:pPr>
              <w:widowControl w:val="0"/>
              <w:spacing w:line="239" w:lineRule="auto"/>
              <w:rPr>
                <w:sz w:val="22"/>
                <w:szCs w:val="22"/>
              </w:rPr>
            </w:pPr>
            <w:r w:rsidRPr="00F42E41">
              <w:rPr>
                <w:sz w:val="22"/>
                <w:szCs w:val="22"/>
              </w:rPr>
              <w:t xml:space="preserve">Статья 6.1 </w:t>
            </w:r>
            <w:r w:rsidRPr="00F42E41">
              <w:rPr>
                <w:bCs/>
                <w:sz w:val="22"/>
                <w:szCs w:val="22"/>
              </w:rPr>
              <w:t>Закона Ивановской области     от 14.07.2008 № 82-ОЗ «О градостроительной деятельности на территории Ивановской области»</w:t>
            </w:r>
          </w:p>
        </w:tc>
      </w:tr>
    </w:tbl>
    <w:p w14:paraId="5BDA2ED2" w14:textId="77777777" w:rsidR="00F42E41" w:rsidRPr="00F42E41" w:rsidRDefault="00F42E41" w:rsidP="00F42E41">
      <w:pPr>
        <w:widowControl w:val="0"/>
        <w:spacing w:line="239" w:lineRule="auto"/>
        <w:ind w:firstLine="709"/>
        <w:jc w:val="both"/>
        <w:rPr>
          <w:spacing w:val="-2"/>
        </w:rPr>
      </w:pPr>
    </w:p>
    <w:p w14:paraId="5BDA2ED3" w14:textId="52074942" w:rsidR="00F42E41" w:rsidRPr="00F42E41" w:rsidRDefault="00F42E41" w:rsidP="00F42E41">
      <w:pPr>
        <w:widowControl w:val="0"/>
        <w:spacing w:line="239" w:lineRule="auto"/>
        <w:ind w:firstLine="709"/>
        <w:jc w:val="both"/>
      </w:pPr>
      <w:r w:rsidRPr="00F42E41">
        <w:rPr>
          <w:spacing w:val="-2"/>
        </w:rPr>
        <w:t>2.3.</w:t>
      </w:r>
      <w:r w:rsidRPr="00F42E41">
        <w:rPr>
          <w:bCs/>
        </w:rPr>
        <w:t> </w:t>
      </w:r>
      <w:r w:rsidRPr="00F42E41">
        <w:rPr>
          <w:spacing w:val="-2"/>
        </w:rPr>
        <w:t>П</w:t>
      </w:r>
      <w:r w:rsidRPr="00F42E41">
        <w:t xml:space="preserve">еречень объектов местного значения в соответствии с полномочиями органов местного самоуправления приведен в </w:t>
      </w:r>
      <w:r w:rsidR="00B8359E">
        <w:t>П</w:t>
      </w:r>
      <w:r w:rsidRPr="00F42E41">
        <w:t xml:space="preserve">риложении 1 </w:t>
      </w:r>
      <w:r w:rsidR="00B8359E">
        <w:t xml:space="preserve">к </w:t>
      </w:r>
      <w:r w:rsidRPr="00F42E41">
        <w:t>настоящи</w:t>
      </w:r>
      <w:r w:rsidR="00B8359E">
        <w:t>м</w:t>
      </w:r>
      <w:r w:rsidRPr="00F42E41">
        <w:t xml:space="preserve"> норматив</w:t>
      </w:r>
      <w:r w:rsidR="00B8359E">
        <w:t>ам</w:t>
      </w:r>
      <w:r w:rsidRPr="00F42E41">
        <w:t>.</w:t>
      </w:r>
    </w:p>
    <w:p w14:paraId="5BDA2ED4" w14:textId="7C923FAA" w:rsidR="00F42E41" w:rsidRPr="00F42E41" w:rsidRDefault="00F42E41" w:rsidP="00F42E41">
      <w:pPr>
        <w:widowControl w:val="0"/>
        <w:spacing w:line="239" w:lineRule="auto"/>
        <w:ind w:firstLine="709"/>
        <w:jc w:val="both"/>
      </w:pPr>
      <w:r w:rsidRPr="00F42E41">
        <w:rPr>
          <w:bCs/>
        </w:rPr>
        <w:t>2.4. </w:t>
      </w:r>
      <w:proofErr w:type="gramStart"/>
      <w:r w:rsidRPr="00F42E41">
        <w:t xml:space="preserve">Расчетные показатели минимально допустимого уровня обеспеченности и максимально допустимого уровня территориальной доступности объектов </w:t>
      </w:r>
      <w:r w:rsidRPr="00F42E41">
        <w:rPr>
          <w:spacing w:val="-2"/>
        </w:rPr>
        <w:t xml:space="preserve">местного значения </w:t>
      </w:r>
      <w:r w:rsidRPr="00F42E41">
        <w:t>(</w:t>
      </w:r>
      <w:r w:rsidRPr="00F42E41">
        <w:rPr>
          <w:bCs/>
        </w:rPr>
        <w:t>нормативы градостроительного проектирования</w:t>
      </w:r>
      <w:r w:rsidRPr="00F42E41">
        <w:t>)</w:t>
      </w:r>
      <w:r w:rsidRPr="00F42E41">
        <w:rPr>
          <w:spacing w:val="-2"/>
        </w:rPr>
        <w:t xml:space="preserve">, </w:t>
      </w:r>
      <w:r w:rsidRPr="00F42E41">
        <w:rPr>
          <w:bCs/>
        </w:rPr>
        <w:t xml:space="preserve">подлежащих отображению в </w:t>
      </w:r>
      <w:r w:rsidRPr="00F42E41">
        <w:t>генеральном плане городского округа и документации по планировке территории</w:t>
      </w:r>
      <w:r w:rsidRPr="00F42E41">
        <w:rPr>
          <w:spacing w:val="-2"/>
        </w:rPr>
        <w:t xml:space="preserve"> в </w:t>
      </w:r>
      <w:r w:rsidRPr="00F42E41">
        <w:t xml:space="preserve">соответствии с требованиями части 5 статьи 23, части 3 статьи 42, части 5 статьи 43 </w:t>
      </w:r>
      <w:r w:rsidRPr="00F42E41">
        <w:rPr>
          <w:bCs/>
        </w:rPr>
        <w:t xml:space="preserve">Градостроительного кодекса Российской Федерации и статьи 6.1 Закона Ивановской области от 14.07.2008 № 82-ОЗ </w:t>
      </w:r>
      <w:r w:rsidR="00B8359E">
        <w:rPr>
          <w:bCs/>
        </w:rPr>
        <w:t xml:space="preserve">                              </w:t>
      </w:r>
      <w:r w:rsidRPr="00F42E41">
        <w:rPr>
          <w:bCs/>
        </w:rPr>
        <w:t>«О</w:t>
      </w:r>
      <w:proofErr w:type="gramEnd"/>
      <w:r w:rsidRPr="00F42E41">
        <w:rPr>
          <w:bCs/>
        </w:rPr>
        <w:t xml:space="preserve"> градостроительной деятельности на территории Ивановской области» </w:t>
      </w:r>
      <w:r w:rsidRPr="00F42E41">
        <w:rPr>
          <w:bCs/>
          <w:spacing w:val="-2"/>
        </w:rPr>
        <w:t>приведены в соответствующих разделах настоящих нормативов.</w:t>
      </w:r>
    </w:p>
    <w:p w14:paraId="5BDA2ED5" w14:textId="4C1A28ED" w:rsidR="00F42E41" w:rsidRPr="00F42E41" w:rsidRDefault="00F42E41" w:rsidP="00F42E41">
      <w:pPr>
        <w:widowControl w:val="0"/>
        <w:spacing w:line="239" w:lineRule="auto"/>
        <w:ind w:firstLine="709"/>
        <w:jc w:val="both"/>
        <w:rPr>
          <w:spacing w:val="-2"/>
        </w:rPr>
      </w:pPr>
      <w:r w:rsidRPr="00F42E41">
        <w:rPr>
          <w:spacing w:val="-2"/>
        </w:rPr>
        <w:t>2.5.</w:t>
      </w:r>
      <w:r w:rsidRPr="00F42E41">
        <w:rPr>
          <w:bCs/>
        </w:rPr>
        <w:t> В соответствии с требованиями статьи 23 Градостроительног</w:t>
      </w:r>
      <w:r w:rsidR="00B8359E">
        <w:rPr>
          <w:bCs/>
        </w:rPr>
        <w:t>о кодекса Российской Федерации, учитывая статус города Иванова</w:t>
      </w:r>
      <w:r w:rsidRPr="00F42E41">
        <w:rPr>
          <w:bCs/>
        </w:rPr>
        <w:t xml:space="preserve"> как областного центра, в генеральном плане городского округа отображаются также планируемые для размещения объекты федерального, регионального значения (за исключением линейных объектов) и местоположение линейных объектов федерального, регионального значения.</w:t>
      </w:r>
    </w:p>
    <w:p w14:paraId="5BDA2ED6" w14:textId="77777777" w:rsidR="00F42E41" w:rsidRPr="00F42E41" w:rsidRDefault="00F42E41" w:rsidP="00F42E41">
      <w:pPr>
        <w:widowControl w:val="0"/>
        <w:spacing w:line="239" w:lineRule="auto"/>
        <w:ind w:firstLine="709"/>
        <w:jc w:val="both"/>
        <w:rPr>
          <w:spacing w:val="-2"/>
        </w:rPr>
      </w:pPr>
      <w:r w:rsidRPr="00F42E41">
        <w:rPr>
          <w:spacing w:val="-2"/>
        </w:rPr>
        <w:t xml:space="preserve">В перечень объектов регионального значения, </w:t>
      </w:r>
      <w:r w:rsidRPr="00F42E41">
        <w:rPr>
          <w:bCs/>
          <w:spacing w:val="-2"/>
        </w:rPr>
        <w:t>подлежащих отображению в генеральном плане городского округа,</w:t>
      </w:r>
      <w:r w:rsidRPr="00F42E41">
        <w:rPr>
          <w:spacing w:val="-2"/>
        </w:rPr>
        <w:t xml:space="preserve"> входят объекты, относящиеся к областям, приведенным в таблице 2.2.</w:t>
      </w:r>
    </w:p>
    <w:p w14:paraId="5BDA2ED7" w14:textId="77777777" w:rsidR="00F42E41" w:rsidRPr="00F42E41" w:rsidRDefault="00F42E41" w:rsidP="00F42E41">
      <w:pPr>
        <w:widowControl w:val="0"/>
        <w:spacing w:line="239" w:lineRule="auto"/>
        <w:ind w:firstLine="709"/>
        <w:jc w:val="both"/>
        <w:rPr>
          <w:spacing w:val="-2"/>
          <w:sz w:val="22"/>
          <w:szCs w:val="22"/>
        </w:rPr>
      </w:pPr>
    </w:p>
    <w:p w14:paraId="5BDA2ED8" w14:textId="77777777" w:rsidR="00F42E41" w:rsidRPr="00F42E41" w:rsidRDefault="00F42E41" w:rsidP="00F42E41">
      <w:pPr>
        <w:widowControl w:val="0"/>
        <w:spacing w:line="239" w:lineRule="auto"/>
        <w:ind w:firstLine="709"/>
        <w:jc w:val="right"/>
        <w:rPr>
          <w:spacing w:val="-2"/>
        </w:rPr>
      </w:pPr>
      <w:r w:rsidRPr="00F42E41">
        <w:rPr>
          <w:spacing w:val="-2"/>
        </w:rPr>
        <w:t>Таблица 2.2</w:t>
      </w:r>
    </w:p>
    <w:tbl>
      <w:tblPr>
        <w:tblStyle w:val="af2"/>
        <w:tblW w:w="0" w:type="auto"/>
        <w:jc w:val="center"/>
        <w:tblInd w:w="0" w:type="dxa"/>
        <w:tblBorders>
          <w:bottom w:val="none" w:sz="0" w:space="0" w:color="auto"/>
        </w:tblBorders>
        <w:tblLayout w:type="fixed"/>
        <w:tblLook w:val="01E0" w:firstRow="1" w:lastRow="1" w:firstColumn="1" w:lastColumn="1" w:noHBand="0" w:noVBand="0"/>
      </w:tblPr>
      <w:tblGrid>
        <w:gridCol w:w="4641"/>
        <w:gridCol w:w="3175"/>
        <w:gridCol w:w="2329"/>
      </w:tblGrid>
      <w:tr w:rsidR="00F42E41" w:rsidRPr="00F42E41" w14:paraId="5BDA2EDD" w14:textId="77777777" w:rsidTr="00F42E41">
        <w:trPr>
          <w:trHeight w:val="20"/>
          <w:jc w:val="center"/>
        </w:trPr>
        <w:tc>
          <w:tcPr>
            <w:tcW w:w="4641" w:type="dxa"/>
            <w:vAlign w:val="center"/>
          </w:tcPr>
          <w:p w14:paraId="5BDA2ED9" w14:textId="77777777" w:rsidR="00F42E41" w:rsidRPr="00F42E41" w:rsidRDefault="00F42E41" w:rsidP="00F42E41">
            <w:pPr>
              <w:widowControl w:val="0"/>
              <w:suppressAutoHyphens/>
              <w:spacing w:line="239" w:lineRule="auto"/>
              <w:jc w:val="center"/>
              <w:rPr>
                <w:b/>
                <w:sz w:val="22"/>
                <w:szCs w:val="22"/>
              </w:rPr>
            </w:pPr>
            <w:r w:rsidRPr="00F42E41">
              <w:rPr>
                <w:b/>
                <w:sz w:val="22"/>
                <w:szCs w:val="22"/>
              </w:rPr>
              <w:t xml:space="preserve">Перечень объектов </w:t>
            </w:r>
          </w:p>
          <w:p w14:paraId="5BDA2EDA" w14:textId="77777777" w:rsidR="00F42E41" w:rsidRPr="00F42E41" w:rsidRDefault="00F42E41" w:rsidP="00F42E41">
            <w:pPr>
              <w:widowControl w:val="0"/>
              <w:suppressAutoHyphens/>
              <w:spacing w:line="239" w:lineRule="auto"/>
              <w:jc w:val="center"/>
              <w:rPr>
                <w:b/>
                <w:sz w:val="22"/>
                <w:szCs w:val="22"/>
              </w:rPr>
            </w:pPr>
            <w:r w:rsidRPr="00F42E41">
              <w:rPr>
                <w:b/>
                <w:sz w:val="22"/>
                <w:szCs w:val="22"/>
              </w:rPr>
              <w:t>регионального значения</w:t>
            </w:r>
          </w:p>
        </w:tc>
        <w:tc>
          <w:tcPr>
            <w:tcW w:w="3175" w:type="dxa"/>
            <w:tcBorders>
              <w:bottom w:val="single" w:sz="4" w:space="0" w:color="auto"/>
            </w:tcBorders>
            <w:vAlign w:val="center"/>
          </w:tcPr>
          <w:p w14:paraId="5BDA2EDB"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Виды документов территориального планирования, документации по планировке территории</w:t>
            </w:r>
          </w:p>
        </w:tc>
        <w:tc>
          <w:tcPr>
            <w:tcW w:w="2329" w:type="dxa"/>
            <w:tcBorders>
              <w:bottom w:val="single" w:sz="4" w:space="0" w:color="auto"/>
            </w:tcBorders>
            <w:vAlign w:val="center"/>
          </w:tcPr>
          <w:p w14:paraId="5BDA2EDC" w14:textId="77777777" w:rsidR="00F42E41" w:rsidRPr="00F42E41" w:rsidRDefault="00F42E41" w:rsidP="00F42E41">
            <w:pPr>
              <w:widowControl w:val="0"/>
              <w:suppressAutoHyphens/>
              <w:spacing w:line="239" w:lineRule="auto"/>
              <w:jc w:val="center"/>
              <w:rPr>
                <w:b/>
                <w:sz w:val="22"/>
                <w:szCs w:val="22"/>
              </w:rPr>
            </w:pPr>
            <w:r w:rsidRPr="00F42E41">
              <w:rPr>
                <w:b/>
                <w:sz w:val="22"/>
                <w:szCs w:val="22"/>
              </w:rPr>
              <w:t>Требования законодательства</w:t>
            </w:r>
          </w:p>
        </w:tc>
      </w:tr>
      <w:tr w:rsidR="00F42E41" w:rsidRPr="00F42E41" w14:paraId="5BDA2EE9" w14:textId="77777777" w:rsidTr="00F42E41">
        <w:tblPrEx>
          <w:tblBorders>
            <w:bottom w:val="single" w:sz="4" w:space="0" w:color="auto"/>
          </w:tblBorders>
        </w:tblPrEx>
        <w:trPr>
          <w:trHeight w:val="20"/>
          <w:jc w:val="center"/>
        </w:trPr>
        <w:tc>
          <w:tcPr>
            <w:tcW w:w="4641" w:type="dxa"/>
          </w:tcPr>
          <w:p w14:paraId="5BDA2EDE" w14:textId="77777777" w:rsidR="00F42E41" w:rsidRPr="00F42E41" w:rsidRDefault="00F42E41" w:rsidP="00F42E41">
            <w:pPr>
              <w:widowControl w:val="0"/>
              <w:autoSpaceDE w:val="0"/>
              <w:autoSpaceDN w:val="0"/>
              <w:adjustRightInd w:val="0"/>
              <w:spacing w:line="239" w:lineRule="auto"/>
              <w:ind w:left="142" w:hanging="142"/>
              <w:rPr>
                <w:sz w:val="22"/>
                <w:szCs w:val="22"/>
              </w:rPr>
            </w:pPr>
            <w:r w:rsidRPr="00F42E41">
              <w:rPr>
                <w:sz w:val="22"/>
                <w:szCs w:val="22"/>
              </w:rPr>
              <w:t>- объекты регионального значения в области транспорта (железнодорожного, водного, воздушного), автомобильных дорог регионального или межмуниципального значения (в границах городского округа);</w:t>
            </w:r>
          </w:p>
          <w:p w14:paraId="5BDA2EDF" w14:textId="77777777" w:rsidR="00F42E41" w:rsidRPr="00F42E41" w:rsidRDefault="00F42E41" w:rsidP="00F42E41">
            <w:pPr>
              <w:widowControl w:val="0"/>
              <w:autoSpaceDE w:val="0"/>
              <w:autoSpaceDN w:val="0"/>
              <w:adjustRightInd w:val="0"/>
              <w:spacing w:line="239" w:lineRule="auto"/>
              <w:ind w:left="142" w:hanging="142"/>
              <w:rPr>
                <w:sz w:val="22"/>
                <w:szCs w:val="22"/>
              </w:rPr>
            </w:pPr>
            <w:r w:rsidRPr="00F42E41">
              <w:rPr>
                <w:sz w:val="22"/>
                <w:szCs w:val="22"/>
              </w:rPr>
              <w:t>- объекты регионального значения в области предупреждения чрезвычайных ситуаций;</w:t>
            </w:r>
          </w:p>
          <w:p w14:paraId="5BDA2EE0" w14:textId="77777777" w:rsidR="00F42E41" w:rsidRPr="00F42E41" w:rsidRDefault="00F42E41" w:rsidP="00F42E41">
            <w:pPr>
              <w:widowControl w:val="0"/>
              <w:autoSpaceDE w:val="0"/>
              <w:autoSpaceDN w:val="0"/>
              <w:adjustRightInd w:val="0"/>
              <w:spacing w:line="239" w:lineRule="auto"/>
              <w:ind w:left="142" w:hanging="142"/>
              <w:rPr>
                <w:sz w:val="22"/>
                <w:szCs w:val="22"/>
              </w:rPr>
            </w:pPr>
            <w:r w:rsidRPr="00F42E41">
              <w:rPr>
                <w:sz w:val="22"/>
                <w:szCs w:val="22"/>
              </w:rPr>
              <w:t>- объекты регионального значения в области образования;</w:t>
            </w:r>
          </w:p>
          <w:p w14:paraId="5BDA2EE1" w14:textId="77777777" w:rsidR="00F42E41" w:rsidRPr="00F42E41" w:rsidRDefault="00F42E41" w:rsidP="00F42E41">
            <w:pPr>
              <w:widowControl w:val="0"/>
              <w:autoSpaceDE w:val="0"/>
              <w:autoSpaceDN w:val="0"/>
              <w:adjustRightInd w:val="0"/>
              <w:spacing w:line="239" w:lineRule="auto"/>
              <w:ind w:left="142" w:hanging="142"/>
              <w:rPr>
                <w:sz w:val="22"/>
                <w:szCs w:val="22"/>
              </w:rPr>
            </w:pPr>
            <w:r w:rsidRPr="00F42E41">
              <w:rPr>
                <w:sz w:val="22"/>
                <w:szCs w:val="22"/>
              </w:rPr>
              <w:t>- объекты регионального значения в области здравоохранения;</w:t>
            </w:r>
          </w:p>
          <w:p w14:paraId="5BDA2EE2" w14:textId="77777777" w:rsidR="00F42E41" w:rsidRPr="00F42E41" w:rsidRDefault="00F42E41" w:rsidP="00F42E41">
            <w:pPr>
              <w:widowControl w:val="0"/>
              <w:autoSpaceDE w:val="0"/>
              <w:autoSpaceDN w:val="0"/>
              <w:adjustRightInd w:val="0"/>
              <w:spacing w:line="239" w:lineRule="auto"/>
              <w:ind w:left="142" w:hanging="142"/>
              <w:rPr>
                <w:sz w:val="22"/>
                <w:szCs w:val="22"/>
              </w:rPr>
            </w:pPr>
            <w:r w:rsidRPr="00F42E41">
              <w:rPr>
                <w:sz w:val="22"/>
                <w:szCs w:val="22"/>
              </w:rPr>
              <w:t>- объекты регионального значения в области физической культуры и спорта;</w:t>
            </w:r>
          </w:p>
          <w:p w14:paraId="5BDA2EE3" w14:textId="77777777" w:rsidR="00F42E41" w:rsidRPr="00F42E41" w:rsidRDefault="00F42E41" w:rsidP="00F42E41">
            <w:pPr>
              <w:widowControl w:val="0"/>
              <w:spacing w:line="239" w:lineRule="auto"/>
              <w:ind w:left="142" w:hanging="142"/>
              <w:rPr>
                <w:bCs/>
                <w:sz w:val="22"/>
                <w:szCs w:val="22"/>
              </w:rPr>
            </w:pPr>
            <w:r w:rsidRPr="00F42E41">
              <w:rPr>
                <w:bCs/>
                <w:sz w:val="22"/>
                <w:szCs w:val="22"/>
              </w:rPr>
              <w:t xml:space="preserve">- объекты регионального значения в иных областях в соответствии с полномочиями </w:t>
            </w:r>
            <w:r w:rsidRPr="00F42E41">
              <w:rPr>
                <w:sz w:val="22"/>
                <w:szCs w:val="22"/>
              </w:rPr>
              <w:t xml:space="preserve">органов государственной власти </w:t>
            </w:r>
            <w:r w:rsidRPr="00F42E41">
              <w:rPr>
                <w:bCs/>
                <w:sz w:val="22"/>
                <w:szCs w:val="22"/>
              </w:rPr>
              <w:t>Ивановской области.</w:t>
            </w:r>
          </w:p>
        </w:tc>
        <w:tc>
          <w:tcPr>
            <w:tcW w:w="3175" w:type="dxa"/>
          </w:tcPr>
          <w:p w14:paraId="5BDA2EE4" w14:textId="77777777" w:rsidR="00F42E41" w:rsidRPr="00F42E41" w:rsidRDefault="00F42E41" w:rsidP="00F42E41">
            <w:pPr>
              <w:widowControl w:val="0"/>
              <w:spacing w:line="239" w:lineRule="auto"/>
              <w:jc w:val="both"/>
              <w:rPr>
                <w:sz w:val="22"/>
                <w:szCs w:val="22"/>
              </w:rPr>
            </w:pPr>
            <w:r w:rsidRPr="00F42E41">
              <w:rPr>
                <w:sz w:val="22"/>
                <w:szCs w:val="22"/>
              </w:rPr>
              <w:t>Генеральный план городского округа</w:t>
            </w:r>
          </w:p>
          <w:p w14:paraId="5BDA2EE5" w14:textId="2052B4A7" w:rsidR="00F42E41" w:rsidRPr="00F42E41" w:rsidRDefault="00B8359E" w:rsidP="00F42E41">
            <w:pPr>
              <w:widowControl w:val="0"/>
              <w:ind w:right="-57"/>
              <w:rPr>
                <w:sz w:val="22"/>
                <w:szCs w:val="22"/>
              </w:rPr>
            </w:pPr>
            <w:r>
              <w:rPr>
                <w:spacing w:val="-2"/>
                <w:sz w:val="22"/>
                <w:szCs w:val="22"/>
              </w:rPr>
              <w:t>п</w:t>
            </w:r>
            <w:r w:rsidR="00F42E41" w:rsidRPr="00F42E41">
              <w:rPr>
                <w:spacing w:val="-2"/>
                <w:sz w:val="22"/>
                <w:szCs w:val="22"/>
              </w:rPr>
              <w:t>роект планировки территории,</w:t>
            </w:r>
            <w:r w:rsidR="00F42E41" w:rsidRPr="00F42E41">
              <w:rPr>
                <w:sz w:val="22"/>
                <w:szCs w:val="22"/>
              </w:rPr>
              <w:t xml:space="preserve"> проект межевания территории</w:t>
            </w:r>
          </w:p>
        </w:tc>
        <w:tc>
          <w:tcPr>
            <w:tcW w:w="2329" w:type="dxa"/>
            <w:shd w:val="clear" w:color="auto" w:fill="auto"/>
          </w:tcPr>
          <w:p w14:paraId="5BDA2EE6" w14:textId="77777777" w:rsidR="00F42E41" w:rsidRPr="00F42E41" w:rsidRDefault="00F42E41" w:rsidP="00F42E41">
            <w:pPr>
              <w:widowControl w:val="0"/>
              <w:spacing w:line="239" w:lineRule="auto"/>
              <w:rPr>
                <w:sz w:val="22"/>
                <w:szCs w:val="22"/>
              </w:rPr>
            </w:pPr>
            <w:r w:rsidRPr="00F42E41">
              <w:rPr>
                <w:bCs/>
                <w:sz w:val="22"/>
                <w:szCs w:val="22"/>
              </w:rPr>
              <w:t>Части 5, 8 статьи 23 Градостроительного кодекса Российской Федерации</w:t>
            </w:r>
          </w:p>
          <w:p w14:paraId="5BDA2EE7" w14:textId="77777777" w:rsidR="00F42E41" w:rsidRPr="00F42E41" w:rsidRDefault="00F42E41" w:rsidP="00F42E41">
            <w:pPr>
              <w:widowControl w:val="0"/>
              <w:spacing w:line="239" w:lineRule="auto"/>
              <w:rPr>
                <w:sz w:val="22"/>
                <w:szCs w:val="22"/>
              </w:rPr>
            </w:pPr>
          </w:p>
          <w:p w14:paraId="5BDA2EE8" w14:textId="77777777" w:rsidR="00F42E41" w:rsidRPr="00F42E41" w:rsidRDefault="00F42E41" w:rsidP="00F42E41">
            <w:pPr>
              <w:widowControl w:val="0"/>
              <w:spacing w:line="239" w:lineRule="auto"/>
              <w:rPr>
                <w:sz w:val="22"/>
                <w:szCs w:val="22"/>
              </w:rPr>
            </w:pPr>
          </w:p>
        </w:tc>
      </w:tr>
      <w:tr w:rsidR="00F42E41" w:rsidRPr="00F42E41" w14:paraId="5BDA2EF1" w14:textId="77777777" w:rsidTr="00F42E41">
        <w:tblPrEx>
          <w:tblBorders>
            <w:bottom w:val="single" w:sz="4" w:space="0" w:color="auto"/>
          </w:tblBorders>
        </w:tblPrEx>
        <w:trPr>
          <w:trHeight w:val="20"/>
          <w:jc w:val="center"/>
        </w:trPr>
        <w:tc>
          <w:tcPr>
            <w:tcW w:w="4641" w:type="dxa"/>
          </w:tcPr>
          <w:p w14:paraId="5BDA2EEA" w14:textId="77777777" w:rsidR="00F42E41" w:rsidRPr="00F42E41" w:rsidRDefault="00F42E41" w:rsidP="00F42E41">
            <w:pPr>
              <w:widowControl w:val="0"/>
              <w:spacing w:line="239" w:lineRule="auto"/>
              <w:rPr>
                <w:bCs/>
                <w:sz w:val="22"/>
                <w:szCs w:val="22"/>
              </w:rPr>
            </w:pPr>
            <w:r w:rsidRPr="00F42E41">
              <w:rPr>
                <w:rFonts w:cs="Arial"/>
                <w:sz w:val="22"/>
                <w:szCs w:val="22"/>
              </w:rPr>
              <w:t>Иные объекты регионального значения:</w:t>
            </w:r>
          </w:p>
          <w:p w14:paraId="5BDA2EEB" w14:textId="77777777" w:rsidR="00F42E41" w:rsidRPr="00F42E41" w:rsidRDefault="00F42E41" w:rsidP="00F42E41">
            <w:pPr>
              <w:widowControl w:val="0"/>
              <w:ind w:left="142" w:right="-57" w:hanging="142"/>
              <w:rPr>
                <w:bCs/>
                <w:sz w:val="22"/>
                <w:szCs w:val="22"/>
              </w:rPr>
            </w:pPr>
            <w:r w:rsidRPr="00F42E41">
              <w:rPr>
                <w:bCs/>
                <w:sz w:val="22"/>
                <w:szCs w:val="22"/>
              </w:rPr>
              <w:t>- региональные объекты гражданской обороны;</w:t>
            </w:r>
          </w:p>
          <w:p w14:paraId="5BDA2EEC" w14:textId="77777777" w:rsidR="00F42E41" w:rsidRPr="00F42E41" w:rsidRDefault="00F42E41" w:rsidP="00F42E41">
            <w:pPr>
              <w:widowControl w:val="0"/>
              <w:spacing w:line="239" w:lineRule="auto"/>
              <w:ind w:left="142" w:hanging="142"/>
              <w:rPr>
                <w:bCs/>
                <w:sz w:val="22"/>
                <w:szCs w:val="22"/>
              </w:rPr>
            </w:pPr>
            <w:r w:rsidRPr="00F42E41">
              <w:rPr>
                <w:bCs/>
                <w:sz w:val="22"/>
                <w:szCs w:val="22"/>
              </w:rPr>
              <w:t xml:space="preserve">- государственные </w:t>
            </w:r>
            <w:r w:rsidRPr="00F42E41">
              <w:rPr>
                <w:sz w:val="22"/>
                <w:szCs w:val="22"/>
              </w:rPr>
              <w:t>музеи, библиотеки, архивы;</w:t>
            </w:r>
          </w:p>
          <w:p w14:paraId="5BDA2EED" w14:textId="77777777" w:rsidR="00F42E41" w:rsidRPr="00F42E41" w:rsidRDefault="00F42E41" w:rsidP="00F42E41">
            <w:pPr>
              <w:widowControl w:val="0"/>
              <w:spacing w:line="239" w:lineRule="auto"/>
              <w:ind w:left="142" w:hanging="142"/>
              <w:rPr>
                <w:bCs/>
                <w:sz w:val="22"/>
                <w:szCs w:val="22"/>
              </w:rPr>
            </w:pPr>
            <w:r w:rsidRPr="00F42E41">
              <w:rPr>
                <w:bCs/>
                <w:sz w:val="22"/>
                <w:szCs w:val="22"/>
              </w:rPr>
              <w:t xml:space="preserve">- </w:t>
            </w:r>
            <w:r w:rsidRPr="00F42E41">
              <w:rPr>
                <w:sz w:val="22"/>
                <w:szCs w:val="22"/>
              </w:rPr>
              <w:t>объекты культурного наследия регионального значения;</w:t>
            </w:r>
          </w:p>
          <w:p w14:paraId="5BDA2EEE" w14:textId="77777777" w:rsidR="00F42E41" w:rsidRPr="00F42E41" w:rsidRDefault="00F42E41" w:rsidP="00F42E41">
            <w:pPr>
              <w:widowControl w:val="0"/>
              <w:autoSpaceDE w:val="0"/>
              <w:autoSpaceDN w:val="0"/>
              <w:adjustRightInd w:val="0"/>
              <w:spacing w:line="239" w:lineRule="auto"/>
              <w:ind w:left="142" w:hanging="142"/>
              <w:rPr>
                <w:sz w:val="22"/>
                <w:szCs w:val="22"/>
              </w:rPr>
            </w:pPr>
            <w:r w:rsidRPr="00F42E41">
              <w:rPr>
                <w:bCs/>
                <w:sz w:val="22"/>
                <w:szCs w:val="22"/>
              </w:rPr>
              <w:t>- особо охраняемые территории регионального значения.</w:t>
            </w:r>
          </w:p>
        </w:tc>
        <w:tc>
          <w:tcPr>
            <w:tcW w:w="3175" w:type="dxa"/>
          </w:tcPr>
          <w:p w14:paraId="5BDA2EEF" w14:textId="77777777" w:rsidR="00F42E41" w:rsidRPr="00F42E41" w:rsidRDefault="00F42E41" w:rsidP="00F42E41">
            <w:pPr>
              <w:widowControl w:val="0"/>
              <w:spacing w:line="239" w:lineRule="auto"/>
              <w:jc w:val="both"/>
              <w:rPr>
                <w:sz w:val="22"/>
                <w:szCs w:val="22"/>
              </w:rPr>
            </w:pPr>
          </w:p>
        </w:tc>
        <w:tc>
          <w:tcPr>
            <w:tcW w:w="2329" w:type="dxa"/>
            <w:shd w:val="clear" w:color="auto" w:fill="auto"/>
          </w:tcPr>
          <w:p w14:paraId="5BDA2EF0" w14:textId="77777777" w:rsidR="00F42E41" w:rsidRPr="00F42E41" w:rsidRDefault="00F42E41" w:rsidP="00F42E41">
            <w:pPr>
              <w:widowControl w:val="0"/>
              <w:spacing w:line="239" w:lineRule="auto"/>
              <w:ind w:right="-57"/>
              <w:rPr>
                <w:bCs/>
                <w:sz w:val="22"/>
                <w:szCs w:val="22"/>
              </w:rPr>
            </w:pPr>
            <w:r w:rsidRPr="00F42E41">
              <w:rPr>
                <w:sz w:val="22"/>
                <w:szCs w:val="22"/>
              </w:rPr>
              <w:t xml:space="preserve">Статья 5 </w:t>
            </w:r>
            <w:r w:rsidRPr="00F42E41">
              <w:rPr>
                <w:bCs/>
                <w:sz w:val="22"/>
                <w:szCs w:val="22"/>
              </w:rPr>
              <w:t>Закона Ивановской области от 14.07.2008 № 82-ОЗ «О градостроительной деятельности на территории Ивановской области»</w:t>
            </w:r>
          </w:p>
        </w:tc>
      </w:tr>
    </w:tbl>
    <w:p w14:paraId="5BDA2EF2" w14:textId="77777777" w:rsidR="00F42E41" w:rsidRPr="00F42E41" w:rsidRDefault="00F42E41" w:rsidP="00F42E41">
      <w:pPr>
        <w:widowControl w:val="0"/>
        <w:spacing w:line="239" w:lineRule="auto"/>
        <w:ind w:firstLine="709"/>
        <w:jc w:val="both"/>
        <w:rPr>
          <w:spacing w:val="-2"/>
        </w:rPr>
      </w:pPr>
    </w:p>
    <w:p w14:paraId="5BDA2EF3" w14:textId="25F3A468" w:rsidR="00F42E41" w:rsidRPr="00F42E41" w:rsidRDefault="00F42E41" w:rsidP="00F4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ind w:firstLine="709"/>
        <w:jc w:val="both"/>
        <w:rPr>
          <w:bCs/>
          <w:lang w:val="x-none" w:eastAsia="x-none"/>
        </w:rPr>
      </w:pPr>
      <w:r w:rsidRPr="00F42E41">
        <w:rPr>
          <w:bCs/>
          <w:spacing w:val="-2"/>
          <w:lang w:val="x-none" w:eastAsia="x-none"/>
        </w:rPr>
        <w:lastRenderedPageBreak/>
        <w:t>2.</w:t>
      </w:r>
      <w:r w:rsidRPr="00F42E41">
        <w:rPr>
          <w:bCs/>
          <w:spacing w:val="-2"/>
          <w:lang w:eastAsia="x-none"/>
        </w:rPr>
        <w:t>6</w:t>
      </w:r>
      <w:r w:rsidRPr="00F42E41">
        <w:rPr>
          <w:bCs/>
          <w:spacing w:val="-2"/>
          <w:lang w:val="x-none" w:eastAsia="x-none"/>
        </w:rPr>
        <w:t>.</w:t>
      </w:r>
      <w:r w:rsidRPr="00F42E41">
        <w:rPr>
          <w:b/>
          <w:lang w:val="x-none" w:eastAsia="x-none"/>
        </w:rPr>
        <w:t> </w:t>
      </w:r>
      <w:proofErr w:type="gramStart"/>
      <w:r w:rsidRPr="00F42E41">
        <w:rPr>
          <w:bCs/>
          <w:lang w:eastAsia="x-none"/>
        </w:rPr>
        <w:t>Перечень</w:t>
      </w:r>
      <w:r w:rsidRPr="00F42E41">
        <w:rPr>
          <w:bCs/>
          <w:lang w:val="x-none" w:eastAsia="x-none"/>
        </w:rPr>
        <w:t xml:space="preserve"> объектов регионального значения в соответствии с полномочиями </w:t>
      </w:r>
      <w:r w:rsidRPr="00F42E41">
        <w:rPr>
          <w:bCs/>
          <w:spacing w:val="-2"/>
          <w:lang w:val="x-none" w:eastAsia="x-none"/>
        </w:rPr>
        <w:t xml:space="preserve">органов государственной власти </w:t>
      </w:r>
      <w:r w:rsidRPr="00F42E41">
        <w:rPr>
          <w:lang w:val="x-none" w:eastAsia="x-none"/>
        </w:rPr>
        <w:t>Ивановской области</w:t>
      </w:r>
      <w:r w:rsidRPr="00F42E41">
        <w:rPr>
          <w:bCs/>
          <w:lang w:val="x-none" w:eastAsia="x-none"/>
        </w:rPr>
        <w:t xml:space="preserve">, </w:t>
      </w:r>
      <w:r w:rsidRPr="00F42E41">
        <w:rPr>
          <w:bCs/>
          <w:lang w:eastAsia="x-none"/>
        </w:rPr>
        <w:t xml:space="preserve">а также </w:t>
      </w:r>
      <w:r w:rsidRPr="00F42E41">
        <w:rPr>
          <w:bCs/>
          <w:lang w:val="x-none" w:eastAsia="x-none"/>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w:t>
      </w:r>
      <w:r w:rsidRPr="00F42E41">
        <w:rPr>
          <w:bCs/>
          <w:spacing w:val="-2"/>
          <w:lang w:val="x-none" w:eastAsia="x-none"/>
        </w:rPr>
        <w:t xml:space="preserve">регионального значения, </w:t>
      </w:r>
      <w:r w:rsidRPr="00F42E41">
        <w:rPr>
          <w:lang w:val="x-none" w:eastAsia="x-none"/>
        </w:rPr>
        <w:t>подлежащих отображению в генеральном плане городского округа</w:t>
      </w:r>
      <w:r w:rsidRPr="00F42E41">
        <w:rPr>
          <w:bCs/>
          <w:lang w:val="x-none" w:eastAsia="x-none"/>
        </w:rPr>
        <w:t xml:space="preserve"> </w:t>
      </w:r>
      <w:r w:rsidRPr="00F42E41">
        <w:rPr>
          <w:bCs/>
          <w:spacing w:val="-2"/>
          <w:lang w:val="x-none" w:eastAsia="x-none"/>
        </w:rPr>
        <w:t xml:space="preserve">в </w:t>
      </w:r>
      <w:r w:rsidRPr="00F42E41">
        <w:rPr>
          <w:bCs/>
          <w:lang w:val="x-none" w:eastAsia="x-none"/>
        </w:rPr>
        <w:t xml:space="preserve">соответствии с требованиями частей 5, 8 статьи 23 </w:t>
      </w:r>
      <w:r w:rsidRPr="00F42E41">
        <w:rPr>
          <w:lang w:val="x-none" w:eastAsia="x-none"/>
        </w:rPr>
        <w:t xml:space="preserve">Градостроительного кодекса Российской Федерации </w:t>
      </w:r>
      <w:r w:rsidRPr="00F42E41">
        <w:rPr>
          <w:spacing w:val="-2"/>
          <w:lang w:val="x-none" w:eastAsia="x-none"/>
        </w:rPr>
        <w:t>приведены</w:t>
      </w:r>
      <w:r w:rsidRPr="00F42E41">
        <w:rPr>
          <w:bCs/>
          <w:lang w:val="x-none" w:eastAsia="x-none"/>
        </w:rPr>
        <w:t xml:space="preserve"> в </w:t>
      </w:r>
      <w:r w:rsidRPr="00F42E41">
        <w:rPr>
          <w:bCs/>
          <w:lang w:eastAsia="x-none"/>
        </w:rPr>
        <w:t>нормативах градостроительного проектирования</w:t>
      </w:r>
      <w:r w:rsidR="009B1E35">
        <w:rPr>
          <w:bCs/>
          <w:lang w:eastAsia="x-none"/>
        </w:rPr>
        <w:t xml:space="preserve"> Ивановской области</w:t>
      </w:r>
      <w:r w:rsidRPr="00F42E41">
        <w:rPr>
          <w:bCs/>
          <w:lang w:val="x-none" w:eastAsia="x-none"/>
        </w:rPr>
        <w:t>.</w:t>
      </w:r>
      <w:proofErr w:type="gramEnd"/>
    </w:p>
    <w:p w14:paraId="5BDA2EF4" w14:textId="77777777" w:rsidR="00F42E41" w:rsidRPr="00E84E5D" w:rsidRDefault="00F42E41" w:rsidP="00F42E41">
      <w:pPr>
        <w:widowControl w:val="0"/>
        <w:spacing w:line="239" w:lineRule="auto"/>
        <w:ind w:firstLine="720"/>
        <w:jc w:val="both"/>
        <w:rPr>
          <w:lang w:val="x-none"/>
        </w:rPr>
      </w:pPr>
    </w:p>
    <w:p w14:paraId="5BDA2EF5" w14:textId="77777777" w:rsidR="00F42E41" w:rsidRDefault="00F42E41" w:rsidP="00F42E41">
      <w:pPr>
        <w:widowControl w:val="0"/>
        <w:spacing w:line="239" w:lineRule="auto"/>
        <w:ind w:firstLine="720"/>
        <w:jc w:val="both"/>
        <w:rPr>
          <w:bCs/>
        </w:rPr>
      </w:pPr>
    </w:p>
    <w:p w14:paraId="5BDA2EF6" w14:textId="77777777" w:rsidR="00F42E41" w:rsidRPr="00F42E41" w:rsidRDefault="00F42E41" w:rsidP="00F42E41">
      <w:pPr>
        <w:widowControl w:val="0"/>
        <w:spacing w:line="239" w:lineRule="auto"/>
        <w:jc w:val="center"/>
        <w:rPr>
          <w:b/>
          <w:bCs/>
        </w:rPr>
      </w:pPr>
      <w:r w:rsidRPr="00F42E41">
        <w:rPr>
          <w:b/>
          <w:bCs/>
        </w:rPr>
        <w:t>3. Функциональное зонирование территории города Иванова</w:t>
      </w:r>
    </w:p>
    <w:p w14:paraId="5BDA2EF7" w14:textId="77777777" w:rsidR="00F42E41" w:rsidRPr="00F42E41" w:rsidRDefault="00F42E41" w:rsidP="00F42E41">
      <w:pPr>
        <w:widowControl w:val="0"/>
        <w:spacing w:line="239" w:lineRule="auto"/>
        <w:ind w:firstLine="720"/>
        <w:jc w:val="both"/>
        <w:rPr>
          <w:sz w:val="22"/>
          <w:szCs w:val="22"/>
        </w:rPr>
      </w:pPr>
    </w:p>
    <w:p w14:paraId="5BDA2EF8" w14:textId="1D9AF4C6" w:rsidR="00F42E41" w:rsidRPr="00F42E41" w:rsidRDefault="00F42E41" w:rsidP="00F42E41">
      <w:pPr>
        <w:widowControl w:val="0"/>
        <w:adjustRightInd w:val="0"/>
        <w:spacing w:line="239" w:lineRule="auto"/>
        <w:ind w:firstLine="709"/>
        <w:jc w:val="both"/>
      </w:pPr>
      <w:r w:rsidRPr="00F42E41">
        <w:rPr>
          <w:spacing w:val="-2"/>
        </w:rPr>
        <w:t>3.1.</w:t>
      </w:r>
      <w:r w:rsidRPr="00F42E41">
        <w:rPr>
          <w:bCs/>
        </w:rPr>
        <w:t> </w:t>
      </w:r>
      <w:r w:rsidRPr="00F42E41">
        <w:rPr>
          <w:spacing w:val="-2"/>
        </w:rPr>
        <w:t xml:space="preserve">В соответствии с требованиями статьи 23 Градостроительного кодекса Российской Федерации функциональное зонирование при подготовке </w:t>
      </w:r>
      <w:r w:rsidR="00E84E5D">
        <w:rPr>
          <w:spacing w:val="-2"/>
        </w:rPr>
        <w:t>Г</w:t>
      </w:r>
      <w:r w:rsidRPr="00F42E41">
        <w:rPr>
          <w:spacing w:val="-2"/>
        </w:rPr>
        <w:t xml:space="preserve">енерального плана города Иванова </w:t>
      </w:r>
      <w:r w:rsidRPr="00F42E41">
        <w:t>осуществляется в границах территорий городского округа</w:t>
      </w:r>
      <w:r w:rsidR="00E84E5D">
        <w:t xml:space="preserve"> Иваново</w:t>
      </w:r>
      <w:r w:rsidRPr="00F42E41">
        <w:t>.</w:t>
      </w:r>
    </w:p>
    <w:p w14:paraId="5BDA2EF9" w14:textId="77777777" w:rsidR="00F42E41" w:rsidRPr="00F42E41" w:rsidRDefault="00F42E41" w:rsidP="00F42E41">
      <w:pPr>
        <w:widowControl w:val="0"/>
        <w:adjustRightInd w:val="0"/>
        <w:spacing w:line="239" w:lineRule="auto"/>
        <w:ind w:firstLine="709"/>
        <w:jc w:val="both"/>
      </w:pPr>
      <w:r w:rsidRPr="00F42E41">
        <w:t>3.2.</w:t>
      </w:r>
      <w:r w:rsidRPr="00F42E41">
        <w:rPr>
          <w:bCs/>
        </w:rPr>
        <w:t> </w:t>
      </w:r>
      <w:r w:rsidRPr="00F42E41">
        <w:t>С учетом преимущественного функционального использования территории городского округа могут разделяться на функциональные зоны, приведенные в таблице 3.1.</w:t>
      </w:r>
    </w:p>
    <w:p w14:paraId="5BDA2EFA" w14:textId="77777777" w:rsidR="00F42E41" w:rsidRPr="00F42E41" w:rsidRDefault="00F42E41" w:rsidP="00F42E41">
      <w:pPr>
        <w:widowControl w:val="0"/>
        <w:adjustRightInd w:val="0"/>
        <w:spacing w:line="239" w:lineRule="auto"/>
        <w:ind w:firstLine="709"/>
        <w:jc w:val="both"/>
      </w:pPr>
    </w:p>
    <w:p w14:paraId="5BDA2EFB" w14:textId="77777777" w:rsidR="00F42E41" w:rsidRPr="00F42E41" w:rsidRDefault="00F42E41" w:rsidP="00F42E41">
      <w:pPr>
        <w:widowControl w:val="0"/>
        <w:adjustRightInd w:val="0"/>
        <w:spacing w:line="239" w:lineRule="auto"/>
        <w:ind w:firstLine="709"/>
        <w:jc w:val="right"/>
      </w:pPr>
      <w:r w:rsidRPr="00F42E41">
        <w:t>Таблица 3.1</w:t>
      </w:r>
    </w:p>
    <w:tbl>
      <w:tblPr>
        <w:tblW w:w="4976" w:type="pct"/>
        <w:jc w:val="center"/>
        <w:tblInd w:w="-3" w:type="dxa"/>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5"/>
        <w:gridCol w:w="7574"/>
      </w:tblGrid>
      <w:tr w:rsidR="00F42E41" w:rsidRPr="00F42E41" w14:paraId="5BDA2EFE" w14:textId="77777777" w:rsidTr="00F42E41">
        <w:trPr>
          <w:trHeight w:val="312"/>
          <w:jc w:val="center"/>
        </w:trPr>
        <w:tc>
          <w:tcPr>
            <w:tcW w:w="2535" w:type="dxa"/>
            <w:vAlign w:val="center"/>
          </w:tcPr>
          <w:p w14:paraId="5BDA2EFC"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Функциональные зоны</w:t>
            </w:r>
          </w:p>
        </w:tc>
        <w:tc>
          <w:tcPr>
            <w:tcW w:w="7574" w:type="dxa"/>
            <w:vAlign w:val="center"/>
          </w:tcPr>
          <w:p w14:paraId="5BDA2EFD"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Виды застройки</w:t>
            </w:r>
          </w:p>
        </w:tc>
      </w:tr>
      <w:tr w:rsidR="00F42E41" w:rsidRPr="00F42E41" w14:paraId="5BDA2F01"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tcBorders>
              <w:top w:val="outset" w:sz="6" w:space="0" w:color="auto"/>
              <w:left w:val="outset" w:sz="6" w:space="0" w:color="auto"/>
              <w:bottom w:val="outset" w:sz="6" w:space="0" w:color="auto"/>
              <w:right w:val="outset" w:sz="6" w:space="0" w:color="auto"/>
            </w:tcBorders>
          </w:tcPr>
          <w:p w14:paraId="5BDA2EFF" w14:textId="77777777" w:rsidR="00F42E41" w:rsidRPr="00F42E41" w:rsidRDefault="00F42E41" w:rsidP="00F42E41">
            <w:pPr>
              <w:widowControl w:val="0"/>
              <w:suppressAutoHyphens/>
              <w:spacing w:line="239" w:lineRule="auto"/>
              <w:ind w:left="57" w:right="57"/>
              <w:rPr>
                <w:sz w:val="22"/>
                <w:szCs w:val="22"/>
              </w:rPr>
            </w:pPr>
            <w:r w:rsidRPr="00F42E41">
              <w:rPr>
                <w:sz w:val="22"/>
                <w:szCs w:val="22"/>
              </w:rPr>
              <w:t>Зона инженерной инфраструктуры</w:t>
            </w:r>
          </w:p>
        </w:tc>
        <w:tc>
          <w:tcPr>
            <w:tcW w:w="7574" w:type="dxa"/>
            <w:tcBorders>
              <w:top w:val="outset" w:sz="6" w:space="0" w:color="auto"/>
              <w:left w:val="outset" w:sz="6" w:space="0" w:color="auto"/>
              <w:bottom w:val="outset" w:sz="6" w:space="0" w:color="auto"/>
              <w:right w:val="outset" w:sz="6" w:space="0" w:color="auto"/>
            </w:tcBorders>
          </w:tcPr>
          <w:p w14:paraId="5BDA2F00" w14:textId="77777777" w:rsidR="00F42E41" w:rsidRPr="00F42E41" w:rsidRDefault="00F42E41" w:rsidP="00F42E41">
            <w:pPr>
              <w:widowControl w:val="0"/>
              <w:spacing w:line="239" w:lineRule="auto"/>
              <w:ind w:left="57" w:right="57"/>
              <w:rPr>
                <w:sz w:val="22"/>
                <w:szCs w:val="22"/>
              </w:rPr>
            </w:pPr>
            <w:r w:rsidRPr="00F42E41">
              <w:rPr>
                <w:sz w:val="22"/>
                <w:szCs w:val="22"/>
              </w:rPr>
              <w:t>объекты инженерной инфраструктуры</w:t>
            </w:r>
          </w:p>
        </w:tc>
      </w:tr>
      <w:tr w:rsidR="00F42E41" w:rsidRPr="00F42E41" w14:paraId="5BDA2F04"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val="restart"/>
            <w:tcBorders>
              <w:top w:val="outset" w:sz="6" w:space="0" w:color="auto"/>
              <w:left w:val="outset" w:sz="6" w:space="0" w:color="auto"/>
              <w:right w:val="outset" w:sz="6" w:space="0" w:color="auto"/>
            </w:tcBorders>
          </w:tcPr>
          <w:p w14:paraId="5BDA2F02" w14:textId="77777777" w:rsidR="00F42E41" w:rsidRPr="00F42E41" w:rsidRDefault="00F42E41" w:rsidP="00F42E41">
            <w:pPr>
              <w:widowControl w:val="0"/>
              <w:suppressAutoHyphens/>
              <w:spacing w:line="239" w:lineRule="auto"/>
              <w:ind w:left="57" w:right="57"/>
              <w:rPr>
                <w:bCs/>
                <w:sz w:val="22"/>
                <w:szCs w:val="22"/>
              </w:rPr>
            </w:pPr>
            <w:r w:rsidRPr="00F42E41">
              <w:rPr>
                <w:bCs/>
                <w:sz w:val="22"/>
                <w:szCs w:val="22"/>
              </w:rPr>
              <w:t>Зона транспортной инфраструктуры</w:t>
            </w:r>
          </w:p>
        </w:tc>
        <w:tc>
          <w:tcPr>
            <w:tcW w:w="7574" w:type="dxa"/>
            <w:tcBorders>
              <w:top w:val="outset" w:sz="6" w:space="0" w:color="auto"/>
              <w:left w:val="outset" w:sz="6" w:space="0" w:color="auto"/>
              <w:bottom w:val="outset" w:sz="6" w:space="0" w:color="auto"/>
              <w:right w:val="outset" w:sz="6" w:space="0" w:color="auto"/>
            </w:tcBorders>
          </w:tcPr>
          <w:p w14:paraId="5BDA2F03" w14:textId="77777777" w:rsidR="00F42E41" w:rsidRPr="00F42E41" w:rsidRDefault="00F42E41" w:rsidP="00F42E41">
            <w:pPr>
              <w:widowControl w:val="0"/>
              <w:spacing w:line="239" w:lineRule="auto"/>
              <w:ind w:left="57" w:right="57"/>
              <w:rPr>
                <w:sz w:val="22"/>
                <w:szCs w:val="22"/>
              </w:rPr>
            </w:pPr>
            <w:r w:rsidRPr="00F42E41">
              <w:rPr>
                <w:sz w:val="22"/>
                <w:szCs w:val="22"/>
              </w:rPr>
              <w:t xml:space="preserve">транспортная инфраструктура городского округа </w:t>
            </w:r>
          </w:p>
        </w:tc>
      </w:tr>
      <w:tr w:rsidR="00F42E41" w:rsidRPr="00F42E41" w14:paraId="5BDA2F07"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left w:val="outset" w:sz="6" w:space="0" w:color="auto"/>
              <w:bottom w:val="outset" w:sz="6" w:space="0" w:color="auto"/>
              <w:right w:val="outset" w:sz="6" w:space="0" w:color="auto"/>
            </w:tcBorders>
            <w:vAlign w:val="center"/>
          </w:tcPr>
          <w:p w14:paraId="5BDA2F05" w14:textId="77777777" w:rsidR="00F42E41" w:rsidRPr="00F42E41" w:rsidRDefault="00F42E41" w:rsidP="00F42E41">
            <w:pPr>
              <w:widowControl w:val="0"/>
              <w:suppressAutoHyphens/>
              <w:spacing w:line="239" w:lineRule="auto"/>
              <w:ind w:left="57" w:right="57"/>
              <w:rPr>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5BDA2F06" w14:textId="77777777" w:rsidR="00F42E41" w:rsidRPr="00F42E41" w:rsidRDefault="00F42E41" w:rsidP="00F42E41">
            <w:pPr>
              <w:widowControl w:val="0"/>
              <w:spacing w:line="239" w:lineRule="auto"/>
              <w:ind w:left="57" w:right="57"/>
              <w:rPr>
                <w:sz w:val="22"/>
                <w:szCs w:val="22"/>
              </w:rPr>
            </w:pPr>
            <w:r w:rsidRPr="00F42E41">
              <w:rPr>
                <w:sz w:val="22"/>
                <w:szCs w:val="22"/>
              </w:rPr>
              <w:t>объекты внешнего транспорта (железнодорожного, автомобильного, воздушного, водного, трубопроводного в границах городского округа)</w:t>
            </w:r>
          </w:p>
        </w:tc>
      </w:tr>
      <w:tr w:rsidR="00F42E41" w:rsidRPr="00F42E41" w14:paraId="5BDA2F0A"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val="restart"/>
            <w:tcBorders>
              <w:top w:val="outset" w:sz="6" w:space="0" w:color="auto"/>
              <w:left w:val="outset" w:sz="6" w:space="0" w:color="auto"/>
              <w:bottom w:val="outset" w:sz="6" w:space="0" w:color="auto"/>
              <w:right w:val="outset" w:sz="6" w:space="0" w:color="auto"/>
            </w:tcBorders>
          </w:tcPr>
          <w:p w14:paraId="5BDA2F08" w14:textId="77777777" w:rsidR="00F42E41" w:rsidRPr="00F42E41" w:rsidRDefault="00F42E41" w:rsidP="00F42E41">
            <w:pPr>
              <w:widowControl w:val="0"/>
              <w:suppressAutoHyphens/>
              <w:spacing w:line="239" w:lineRule="auto"/>
              <w:ind w:left="57" w:right="57"/>
              <w:rPr>
                <w:sz w:val="22"/>
                <w:szCs w:val="22"/>
              </w:rPr>
            </w:pPr>
            <w:r w:rsidRPr="00F42E41">
              <w:rPr>
                <w:sz w:val="22"/>
                <w:szCs w:val="22"/>
              </w:rPr>
              <w:t>Зоны специального назначения</w:t>
            </w:r>
          </w:p>
        </w:tc>
        <w:tc>
          <w:tcPr>
            <w:tcW w:w="7574" w:type="dxa"/>
            <w:tcBorders>
              <w:top w:val="outset" w:sz="6" w:space="0" w:color="auto"/>
              <w:left w:val="outset" w:sz="6" w:space="0" w:color="auto"/>
              <w:bottom w:val="outset" w:sz="6" w:space="0" w:color="auto"/>
              <w:right w:val="outset" w:sz="6" w:space="0" w:color="auto"/>
            </w:tcBorders>
          </w:tcPr>
          <w:p w14:paraId="5BDA2F09" w14:textId="77777777" w:rsidR="00F42E41" w:rsidRPr="00F42E41" w:rsidRDefault="00F42E41" w:rsidP="00F42E41">
            <w:pPr>
              <w:widowControl w:val="0"/>
              <w:spacing w:line="239" w:lineRule="auto"/>
              <w:ind w:left="57" w:right="57"/>
              <w:rPr>
                <w:sz w:val="22"/>
                <w:szCs w:val="22"/>
              </w:rPr>
            </w:pPr>
            <w:r w:rsidRPr="00F42E41">
              <w:rPr>
                <w:sz w:val="22"/>
                <w:szCs w:val="22"/>
              </w:rPr>
              <w:t>складирование и захоронение отходов</w:t>
            </w:r>
          </w:p>
        </w:tc>
      </w:tr>
      <w:tr w:rsidR="00F42E41" w:rsidRPr="00F42E41" w14:paraId="5BDA2F0D"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top w:val="outset" w:sz="6" w:space="0" w:color="auto"/>
              <w:left w:val="outset" w:sz="6" w:space="0" w:color="auto"/>
              <w:bottom w:val="outset" w:sz="6" w:space="0" w:color="auto"/>
              <w:right w:val="outset" w:sz="6" w:space="0" w:color="auto"/>
            </w:tcBorders>
            <w:vAlign w:val="center"/>
          </w:tcPr>
          <w:p w14:paraId="5BDA2F0B" w14:textId="77777777" w:rsidR="00F42E41" w:rsidRPr="00F42E41" w:rsidRDefault="00F42E41" w:rsidP="00F42E41">
            <w:pPr>
              <w:widowControl w:val="0"/>
              <w:suppressAutoHyphens/>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5BDA2F0C" w14:textId="77777777" w:rsidR="00F42E41" w:rsidRPr="00F42E41" w:rsidRDefault="00F42E41" w:rsidP="00F42E41">
            <w:pPr>
              <w:widowControl w:val="0"/>
              <w:spacing w:line="239" w:lineRule="auto"/>
              <w:ind w:left="57" w:right="57"/>
              <w:rPr>
                <w:sz w:val="22"/>
                <w:szCs w:val="22"/>
              </w:rPr>
            </w:pPr>
            <w:r w:rsidRPr="00F42E41">
              <w:rPr>
                <w:sz w:val="22"/>
                <w:szCs w:val="22"/>
              </w:rPr>
              <w:t>ритуального назначения</w:t>
            </w:r>
          </w:p>
        </w:tc>
      </w:tr>
      <w:tr w:rsidR="00F42E41" w:rsidRPr="00F42E41" w14:paraId="5BDA2F10"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val="restart"/>
            <w:tcBorders>
              <w:top w:val="outset" w:sz="6" w:space="0" w:color="auto"/>
              <w:left w:val="outset" w:sz="6" w:space="0" w:color="auto"/>
              <w:bottom w:val="outset" w:sz="6" w:space="0" w:color="auto"/>
              <w:right w:val="outset" w:sz="6" w:space="0" w:color="auto"/>
            </w:tcBorders>
          </w:tcPr>
          <w:p w14:paraId="5BDA2F0E" w14:textId="77777777" w:rsidR="00F42E41" w:rsidRPr="00F42E41" w:rsidRDefault="00F42E41" w:rsidP="00F42E41">
            <w:pPr>
              <w:widowControl w:val="0"/>
              <w:spacing w:line="239" w:lineRule="auto"/>
              <w:ind w:left="57" w:right="57"/>
              <w:rPr>
                <w:sz w:val="22"/>
                <w:szCs w:val="22"/>
              </w:rPr>
            </w:pPr>
            <w:r w:rsidRPr="00F42E41">
              <w:rPr>
                <w:sz w:val="22"/>
                <w:szCs w:val="22"/>
              </w:rPr>
              <w:t>Общественно-деловые зоны</w:t>
            </w:r>
          </w:p>
        </w:tc>
        <w:tc>
          <w:tcPr>
            <w:tcW w:w="7574" w:type="dxa"/>
            <w:tcBorders>
              <w:top w:val="outset" w:sz="6" w:space="0" w:color="auto"/>
              <w:left w:val="outset" w:sz="6" w:space="0" w:color="auto"/>
              <w:right w:val="outset" w:sz="6" w:space="0" w:color="auto"/>
            </w:tcBorders>
          </w:tcPr>
          <w:p w14:paraId="5BDA2F0F" w14:textId="77777777" w:rsidR="00F42E41" w:rsidRPr="00F42E41" w:rsidRDefault="00F42E41" w:rsidP="00F42E41">
            <w:pPr>
              <w:widowControl w:val="0"/>
              <w:spacing w:before="100" w:beforeAutospacing="1" w:after="100" w:afterAutospacing="1" w:line="239" w:lineRule="auto"/>
              <w:ind w:left="57" w:right="57"/>
              <w:rPr>
                <w:sz w:val="22"/>
                <w:szCs w:val="22"/>
              </w:rPr>
            </w:pPr>
            <w:r w:rsidRPr="00F42E41">
              <w:rPr>
                <w:sz w:val="22"/>
                <w:szCs w:val="22"/>
              </w:rPr>
              <w:t>многофункциональная общественно-деловая застройка историко-культурного центра городского округа с объектами социальной инфраструктуры, делового и финансового назначения</w:t>
            </w:r>
          </w:p>
        </w:tc>
      </w:tr>
      <w:tr w:rsidR="00F42E41" w:rsidRPr="00F42E41" w14:paraId="5BDA2F13"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top w:val="outset" w:sz="6" w:space="0" w:color="auto"/>
              <w:left w:val="outset" w:sz="6" w:space="0" w:color="auto"/>
              <w:bottom w:val="outset" w:sz="6" w:space="0" w:color="auto"/>
              <w:right w:val="outset" w:sz="6" w:space="0" w:color="auto"/>
            </w:tcBorders>
            <w:vAlign w:val="center"/>
          </w:tcPr>
          <w:p w14:paraId="5BDA2F11"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5BDA2F12" w14:textId="77777777" w:rsidR="00F42E41" w:rsidRPr="00F42E41" w:rsidRDefault="00F42E41" w:rsidP="00F42E41">
            <w:pPr>
              <w:widowControl w:val="0"/>
              <w:spacing w:line="239" w:lineRule="auto"/>
              <w:ind w:left="57" w:right="57"/>
              <w:rPr>
                <w:sz w:val="22"/>
                <w:szCs w:val="22"/>
              </w:rPr>
            </w:pPr>
            <w:r w:rsidRPr="00F42E41">
              <w:rPr>
                <w:sz w:val="22"/>
                <w:szCs w:val="22"/>
              </w:rPr>
              <w:t>многофункциональная общественно-деловая застройка локальных центров обслуживания</w:t>
            </w:r>
          </w:p>
        </w:tc>
      </w:tr>
      <w:tr w:rsidR="00F42E41" w:rsidRPr="00F42E41" w14:paraId="5BDA2F16"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top w:val="outset" w:sz="6" w:space="0" w:color="auto"/>
              <w:left w:val="outset" w:sz="6" w:space="0" w:color="auto"/>
              <w:bottom w:val="outset" w:sz="6" w:space="0" w:color="auto"/>
              <w:right w:val="outset" w:sz="6" w:space="0" w:color="auto"/>
            </w:tcBorders>
            <w:vAlign w:val="center"/>
          </w:tcPr>
          <w:p w14:paraId="5BDA2F14"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5BDA2F15" w14:textId="77777777" w:rsidR="00F42E41" w:rsidRPr="00F42E41" w:rsidRDefault="00F42E41" w:rsidP="00F42E41">
            <w:pPr>
              <w:widowControl w:val="0"/>
              <w:spacing w:line="239" w:lineRule="auto"/>
              <w:ind w:left="57" w:right="57"/>
              <w:rPr>
                <w:sz w:val="22"/>
                <w:szCs w:val="22"/>
              </w:rPr>
            </w:pPr>
            <w:r w:rsidRPr="00F42E41">
              <w:rPr>
                <w:sz w:val="22"/>
                <w:szCs w:val="22"/>
              </w:rPr>
              <w:t>общественно-деловая застройка специализированных центров обслуживания (учебных, медицинских, спортивных и т.д.)</w:t>
            </w:r>
          </w:p>
        </w:tc>
      </w:tr>
      <w:tr w:rsidR="00F42E41" w:rsidRPr="00F42E41" w14:paraId="5BDA2F19"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val="restart"/>
            <w:tcBorders>
              <w:top w:val="outset" w:sz="6" w:space="0" w:color="auto"/>
              <w:left w:val="outset" w:sz="6" w:space="0" w:color="auto"/>
              <w:right w:val="outset" w:sz="6" w:space="0" w:color="auto"/>
            </w:tcBorders>
          </w:tcPr>
          <w:p w14:paraId="5BDA2F17" w14:textId="77777777" w:rsidR="00F42E41" w:rsidRPr="00F42E41" w:rsidRDefault="00F42E41" w:rsidP="00F42E41">
            <w:pPr>
              <w:widowControl w:val="0"/>
              <w:spacing w:line="239" w:lineRule="auto"/>
              <w:ind w:left="57" w:right="57"/>
              <w:rPr>
                <w:sz w:val="22"/>
                <w:szCs w:val="22"/>
              </w:rPr>
            </w:pPr>
            <w:r w:rsidRPr="00F42E41">
              <w:rPr>
                <w:sz w:val="22"/>
                <w:szCs w:val="22"/>
              </w:rPr>
              <w:t>Жилые зоны</w:t>
            </w:r>
          </w:p>
        </w:tc>
        <w:tc>
          <w:tcPr>
            <w:tcW w:w="7574" w:type="dxa"/>
            <w:tcBorders>
              <w:top w:val="outset" w:sz="6" w:space="0" w:color="auto"/>
              <w:left w:val="outset" w:sz="6" w:space="0" w:color="auto"/>
              <w:right w:val="outset" w:sz="6" w:space="0" w:color="auto"/>
            </w:tcBorders>
          </w:tcPr>
          <w:p w14:paraId="5BDA2F18" w14:textId="77777777" w:rsidR="00F42E41" w:rsidRPr="00F42E41" w:rsidRDefault="00F42E41" w:rsidP="00F42E41">
            <w:pPr>
              <w:widowControl w:val="0"/>
              <w:spacing w:before="100" w:beforeAutospacing="1" w:after="100" w:afterAutospacing="1" w:line="239" w:lineRule="auto"/>
              <w:ind w:left="57" w:right="57"/>
              <w:rPr>
                <w:sz w:val="22"/>
                <w:szCs w:val="22"/>
              </w:rPr>
            </w:pPr>
            <w:r w:rsidRPr="00F42E41">
              <w:rPr>
                <w:sz w:val="22"/>
                <w:szCs w:val="22"/>
              </w:rPr>
              <w:t>многоэтажная многоквартирная жилая застройка</w:t>
            </w:r>
          </w:p>
        </w:tc>
      </w:tr>
      <w:tr w:rsidR="00F42E41" w:rsidRPr="00F42E41" w14:paraId="5BDA2F1C"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tcBorders>
              <w:left w:val="outset" w:sz="6" w:space="0" w:color="auto"/>
              <w:right w:val="outset" w:sz="6" w:space="0" w:color="auto"/>
            </w:tcBorders>
          </w:tcPr>
          <w:p w14:paraId="5BDA2F1A" w14:textId="77777777" w:rsidR="00F42E41" w:rsidRPr="00F42E41" w:rsidRDefault="00F42E41" w:rsidP="00F42E41">
            <w:pPr>
              <w:widowControl w:val="0"/>
              <w:spacing w:line="239" w:lineRule="auto"/>
              <w:ind w:left="57" w:right="57"/>
              <w:rPr>
                <w:sz w:val="22"/>
                <w:szCs w:val="22"/>
              </w:rPr>
            </w:pPr>
          </w:p>
        </w:tc>
        <w:tc>
          <w:tcPr>
            <w:tcW w:w="7574" w:type="dxa"/>
            <w:tcBorders>
              <w:top w:val="outset" w:sz="6" w:space="0" w:color="auto"/>
              <w:left w:val="outset" w:sz="6" w:space="0" w:color="auto"/>
              <w:right w:val="outset" w:sz="6" w:space="0" w:color="auto"/>
            </w:tcBorders>
          </w:tcPr>
          <w:p w14:paraId="5BDA2F1B" w14:textId="77777777" w:rsidR="00F42E41" w:rsidRPr="00F42E41" w:rsidRDefault="00F42E41" w:rsidP="00F42E41">
            <w:pPr>
              <w:widowControl w:val="0"/>
              <w:spacing w:before="100" w:beforeAutospacing="1" w:after="100" w:afterAutospacing="1" w:line="239" w:lineRule="auto"/>
              <w:ind w:left="57" w:right="57"/>
              <w:rPr>
                <w:sz w:val="22"/>
                <w:szCs w:val="22"/>
              </w:rPr>
            </w:pPr>
            <w:r w:rsidRPr="00F42E41">
              <w:rPr>
                <w:sz w:val="22"/>
                <w:szCs w:val="22"/>
              </w:rPr>
              <w:t>среднеэтажная многоквартирная жилая застройка</w:t>
            </w:r>
          </w:p>
        </w:tc>
      </w:tr>
      <w:tr w:rsidR="00F42E41" w:rsidRPr="00F42E41" w14:paraId="5BDA2F1F"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left w:val="outset" w:sz="6" w:space="0" w:color="auto"/>
              <w:right w:val="outset" w:sz="6" w:space="0" w:color="auto"/>
            </w:tcBorders>
            <w:vAlign w:val="center"/>
          </w:tcPr>
          <w:p w14:paraId="5BDA2F1D"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5BDA2F1E" w14:textId="77777777" w:rsidR="00F42E41" w:rsidRPr="00F42E41" w:rsidRDefault="00F42E41" w:rsidP="00F42E41">
            <w:pPr>
              <w:widowControl w:val="0"/>
              <w:spacing w:line="239" w:lineRule="auto"/>
              <w:ind w:left="57" w:right="57"/>
              <w:rPr>
                <w:sz w:val="22"/>
                <w:szCs w:val="22"/>
              </w:rPr>
            </w:pPr>
            <w:r w:rsidRPr="00F42E41">
              <w:rPr>
                <w:sz w:val="22"/>
                <w:szCs w:val="22"/>
              </w:rPr>
              <w:t xml:space="preserve">малоэтажная многоквартирная жилая застройка </w:t>
            </w:r>
          </w:p>
        </w:tc>
      </w:tr>
      <w:tr w:rsidR="00F42E41" w:rsidRPr="00F42E41" w14:paraId="5BDA2F22"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left w:val="outset" w:sz="6" w:space="0" w:color="auto"/>
              <w:right w:val="outset" w:sz="6" w:space="0" w:color="auto"/>
            </w:tcBorders>
            <w:vAlign w:val="center"/>
          </w:tcPr>
          <w:p w14:paraId="5BDA2F20"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5BDA2F21" w14:textId="77777777" w:rsidR="00F42E41" w:rsidRPr="00F42E41" w:rsidRDefault="00F42E41" w:rsidP="00F42E41">
            <w:pPr>
              <w:widowControl w:val="0"/>
              <w:spacing w:line="239" w:lineRule="auto"/>
              <w:ind w:left="57" w:right="57"/>
              <w:rPr>
                <w:sz w:val="22"/>
                <w:szCs w:val="22"/>
              </w:rPr>
            </w:pPr>
            <w:r w:rsidRPr="00F42E41">
              <w:rPr>
                <w:sz w:val="22"/>
                <w:szCs w:val="22"/>
              </w:rPr>
              <w:t>застройка индивидуальными жилыми домами</w:t>
            </w:r>
          </w:p>
        </w:tc>
      </w:tr>
      <w:tr w:rsidR="00F42E41" w:rsidRPr="00F42E41" w14:paraId="5BDA2F25"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left w:val="outset" w:sz="6" w:space="0" w:color="auto"/>
              <w:bottom w:val="outset" w:sz="6" w:space="0" w:color="auto"/>
              <w:right w:val="outset" w:sz="6" w:space="0" w:color="auto"/>
            </w:tcBorders>
            <w:vAlign w:val="center"/>
          </w:tcPr>
          <w:p w14:paraId="5BDA2F23"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5BDA2F24" w14:textId="77777777" w:rsidR="00F42E41" w:rsidRPr="00F42E41" w:rsidRDefault="00F42E41" w:rsidP="00F42E41">
            <w:pPr>
              <w:widowControl w:val="0"/>
              <w:spacing w:line="239" w:lineRule="auto"/>
              <w:ind w:left="57" w:right="57"/>
              <w:rPr>
                <w:sz w:val="22"/>
                <w:szCs w:val="22"/>
              </w:rPr>
            </w:pPr>
            <w:r w:rsidRPr="00F42E41">
              <w:rPr>
                <w:sz w:val="22"/>
                <w:szCs w:val="22"/>
              </w:rPr>
              <w:t>жилая застройка иных видов (дачные, садовые дома)</w:t>
            </w:r>
          </w:p>
        </w:tc>
      </w:tr>
      <w:tr w:rsidR="00F42E41" w:rsidRPr="00F42E41" w14:paraId="5BDA2F28"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val="restart"/>
            <w:tcBorders>
              <w:top w:val="outset" w:sz="6" w:space="0" w:color="auto"/>
              <w:left w:val="outset" w:sz="6" w:space="0" w:color="auto"/>
              <w:bottom w:val="outset" w:sz="6" w:space="0" w:color="auto"/>
              <w:right w:val="outset" w:sz="6" w:space="0" w:color="auto"/>
            </w:tcBorders>
          </w:tcPr>
          <w:p w14:paraId="5BDA2F26" w14:textId="77777777" w:rsidR="00F42E41" w:rsidRPr="00F42E41" w:rsidRDefault="00F42E41" w:rsidP="00F42E41">
            <w:pPr>
              <w:widowControl w:val="0"/>
              <w:spacing w:line="239" w:lineRule="auto"/>
              <w:ind w:left="57" w:right="57"/>
              <w:rPr>
                <w:sz w:val="22"/>
                <w:szCs w:val="22"/>
              </w:rPr>
            </w:pPr>
            <w:r w:rsidRPr="00F42E41">
              <w:rPr>
                <w:sz w:val="22"/>
                <w:szCs w:val="22"/>
              </w:rPr>
              <w:t xml:space="preserve">Производственные зоны </w:t>
            </w:r>
          </w:p>
        </w:tc>
        <w:tc>
          <w:tcPr>
            <w:tcW w:w="7574" w:type="dxa"/>
            <w:tcBorders>
              <w:top w:val="outset" w:sz="6" w:space="0" w:color="auto"/>
              <w:left w:val="outset" w:sz="6" w:space="0" w:color="auto"/>
              <w:bottom w:val="outset" w:sz="6" w:space="0" w:color="auto"/>
              <w:right w:val="outset" w:sz="6" w:space="0" w:color="auto"/>
            </w:tcBorders>
          </w:tcPr>
          <w:p w14:paraId="5BDA2F27" w14:textId="77777777" w:rsidR="00F42E41" w:rsidRPr="00F42E41" w:rsidRDefault="00F42E41" w:rsidP="00F42E41">
            <w:pPr>
              <w:widowControl w:val="0"/>
              <w:spacing w:line="239" w:lineRule="auto"/>
              <w:ind w:left="57" w:right="57"/>
              <w:rPr>
                <w:sz w:val="22"/>
                <w:szCs w:val="22"/>
              </w:rPr>
            </w:pPr>
            <w:r w:rsidRPr="00F42E41">
              <w:rPr>
                <w:sz w:val="22"/>
                <w:szCs w:val="22"/>
              </w:rPr>
              <w:t xml:space="preserve">производственная </w:t>
            </w:r>
          </w:p>
        </w:tc>
      </w:tr>
      <w:tr w:rsidR="00F42E41" w:rsidRPr="00F42E41" w14:paraId="5BDA2F2B"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top w:val="outset" w:sz="6" w:space="0" w:color="auto"/>
              <w:left w:val="outset" w:sz="6" w:space="0" w:color="auto"/>
              <w:bottom w:val="outset" w:sz="6" w:space="0" w:color="auto"/>
              <w:right w:val="outset" w:sz="6" w:space="0" w:color="auto"/>
            </w:tcBorders>
            <w:vAlign w:val="center"/>
          </w:tcPr>
          <w:p w14:paraId="5BDA2F29"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5BDA2F2A" w14:textId="77777777" w:rsidR="00F42E41" w:rsidRPr="00F42E41" w:rsidRDefault="00F42E41" w:rsidP="00F42E41">
            <w:pPr>
              <w:widowControl w:val="0"/>
              <w:spacing w:line="239" w:lineRule="auto"/>
              <w:ind w:left="57" w:right="57"/>
              <w:rPr>
                <w:sz w:val="22"/>
                <w:szCs w:val="22"/>
              </w:rPr>
            </w:pPr>
            <w:r w:rsidRPr="00F42E41">
              <w:rPr>
                <w:sz w:val="22"/>
                <w:szCs w:val="22"/>
              </w:rPr>
              <w:t>коммунально-складская</w:t>
            </w:r>
          </w:p>
        </w:tc>
      </w:tr>
      <w:tr w:rsidR="00F42E41" w:rsidRPr="00F42E41" w14:paraId="5BDA2F2E"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top w:val="outset" w:sz="6" w:space="0" w:color="auto"/>
              <w:left w:val="outset" w:sz="6" w:space="0" w:color="auto"/>
              <w:bottom w:val="outset" w:sz="6" w:space="0" w:color="auto"/>
              <w:right w:val="outset" w:sz="6" w:space="0" w:color="auto"/>
            </w:tcBorders>
            <w:vAlign w:val="center"/>
          </w:tcPr>
          <w:p w14:paraId="5BDA2F2C"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5BDA2F2D" w14:textId="77777777" w:rsidR="00F42E41" w:rsidRPr="00F42E41" w:rsidRDefault="00F42E41" w:rsidP="00F42E41">
            <w:pPr>
              <w:widowControl w:val="0"/>
              <w:spacing w:line="239" w:lineRule="auto"/>
              <w:ind w:left="57" w:right="57"/>
              <w:rPr>
                <w:sz w:val="22"/>
                <w:szCs w:val="22"/>
              </w:rPr>
            </w:pPr>
            <w:r w:rsidRPr="00F42E41">
              <w:rPr>
                <w:sz w:val="22"/>
                <w:szCs w:val="22"/>
              </w:rPr>
              <w:t>иные виды производственных зон</w:t>
            </w:r>
          </w:p>
        </w:tc>
      </w:tr>
      <w:tr w:rsidR="00F42E41" w:rsidRPr="00F42E41" w14:paraId="5BDA2F31"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val="restart"/>
            <w:tcBorders>
              <w:top w:val="outset" w:sz="6" w:space="0" w:color="auto"/>
              <w:left w:val="outset" w:sz="6" w:space="0" w:color="auto"/>
              <w:right w:val="outset" w:sz="6" w:space="0" w:color="auto"/>
            </w:tcBorders>
          </w:tcPr>
          <w:p w14:paraId="5BDA2F2F" w14:textId="77777777" w:rsidR="00F42E41" w:rsidRPr="00F42E41" w:rsidRDefault="00F42E41" w:rsidP="00F42E41">
            <w:pPr>
              <w:widowControl w:val="0"/>
              <w:spacing w:line="239" w:lineRule="auto"/>
              <w:ind w:left="57" w:right="57"/>
              <w:rPr>
                <w:sz w:val="22"/>
                <w:szCs w:val="22"/>
              </w:rPr>
            </w:pPr>
            <w:r w:rsidRPr="00F42E41">
              <w:rPr>
                <w:sz w:val="22"/>
                <w:szCs w:val="22"/>
              </w:rPr>
              <w:t>Рекреационные зоны</w:t>
            </w:r>
          </w:p>
        </w:tc>
        <w:tc>
          <w:tcPr>
            <w:tcW w:w="7574" w:type="dxa"/>
            <w:tcBorders>
              <w:top w:val="outset" w:sz="6" w:space="0" w:color="auto"/>
              <w:left w:val="outset" w:sz="6" w:space="0" w:color="auto"/>
              <w:right w:val="outset" w:sz="6" w:space="0" w:color="auto"/>
            </w:tcBorders>
          </w:tcPr>
          <w:p w14:paraId="5BDA2F30" w14:textId="77777777" w:rsidR="00F42E41" w:rsidRPr="00F42E41" w:rsidRDefault="00F42E41" w:rsidP="00F42E41">
            <w:pPr>
              <w:widowControl w:val="0"/>
              <w:spacing w:before="100" w:beforeAutospacing="1" w:after="100" w:afterAutospacing="1" w:line="239" w:lineRule="auto"/>
              <w:ind w:left="57" w:right="57"/>
              <w:rPr>
                <w:sz w:val="22"/>
                <w:szCs w:val="22"/>
              </w:rPr>
            </w:pPr>
            <w:r w:rsidRPr="00F42E41">
              <w:rPr>
                <w:sz w:val="22"/>
                <w:szCs w:val="22"/>
              </w:rPr>
              <w:t>озелененные территории общего, ограниченного и специального пользования</w:t>
            </w:r>
          </w:p>
        </w:tc>
      </w:tr>
      <w:tr w:rsidR="00F42E41" w:rsidRPr="00F42E41" w14:paraId="5BDA2F34"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tcBorders>
              <w:left w:val="outset" w:sz="6" w:space="0" w:color="auto"/>
              <w:right w:val="outset" w:sz="6" w:space="0" w:color="auto"/>
            </w:tcBorders>
          </w:tcPr>
          <w:p w14:paraId="5BDA2F32" w14:textId="77777777" w:rsidR="00F42E41" w:rsidRPr="00F42E41" w:rsidRDefault="00F42E41" w:rsidP="00F42E41">
            <w:pPr>
              <w:widowControl w:val="0"/>
              <w:spacing w:line="239" w:lineRule="auto"/>
              <w:ind w:left="57" w:right="57"/>
              <w:rPr>
                <w:sz w:val="22"/>
                <w:szCs w:val="22"/>
              </w:rPr>
            </w:pPr>
          </w:p>
        </w:tc>
        <w:tc>
          <w:tcPr>
            <w:tcW w:w="7574" w:type="dxa"/>
            <w:tcBorders>
              <w:top w:val="outset" w:sz="6" w:space="0" w:color="auto"/>
              <w:left w:val="outset" w:sz="6" w:space="0" w:color="auto"/>
              <w:right w:val="outset" w:sz="6" w:space="0" w:color="auto"/>
            </w:tcBorders>
          </w:tcPr>
          <w:p w14:paraId="5BDA2F33" w14:textId="77777777" w:rsidR="00F42E41" w:rsidRPr="00F42E41" w:rsidRDefault="00F42E41" w:rsidP="00F42E41">
            <w:pPr>
              <w:widowControl w:val="0"/>
              <w:spacing w:before="100" w:beforeAutospacing="1" w:after="100" w:afterAutospacing="1" w:line="239" w:lineRule="auto"/>
              <w:ind w:left="57" w:right="57"/>
              <w:rPr>
                <w:sz w:val="22"/>
                <w:szCs w:val="22"/>
              </w:rPr>
            </w:pPr>
            <w:r w:rsidRPr="00F42E41">
              <w:rPr>
                <w:sz w:val="22"/>
                <w:szCs w:val="22"/>
              </w:rPr>
              <w:t>территории для туризма и отдыха</w:t>
            </w:r>
          </w:p>
        </w:tc>
      </w:tr>
      <w:tr w:rsidR="00F42E41" w:rsidRPr="00F42E41" w14:paraId="5BDA2F37"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left w:val="outset" w:sz="6" w:space="0" w:color="auto"/>
              <w:right w:val="outset" w:sz="6" w:space="0" w:color="auto"/>
            </w:tcBorders>
            <w:vAlign w:val="center"/>
          </w:tcPr>
          <w:p w14:paraId="5BDA2F35"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5BDA2F36" w14:textId="77777777" w:rsidR="00F42E41" w:rsidRPr="00F42E41" w:rsidRDefault="00F42E41" w:rsidP="00F42E41">
            <w:pPr>
              <w:widowControl w:val="0"/>
              <w:spacing w:line="239" w:lineRule="auto"/>
              <w:ind w:left="57" w:right="57"/>
              <w:rPr>
                <w:sz w:val="22"/>
                <w:szCs w:val="22"/>
              </w:rPr>
            </w:pPr>
            <w:r w:rsidRPr="00F42E41">
              <w:rPr>
                <w:sz w:val="22"/>
                <w:szCs w:val="22"/>
              </w:rPr>
              <w:t>рекреационные объекты для занятий физической культурой и спортом</w:t>
            </w:r>
          </w:p>
        </w:tc>
      </w:tr>
      <w:tr w:rsidR="00F42E41" w:rsidRPr="00F42E41" w14:paraId="5BDA2F3A"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left w:val="outset" w:sz="6" w:space="0" w:color="auto"/>
              <w:bottom w:val="outset" w:sz="6" w:space="0" w:color="auto"/>
              <w:right w:val="outset" w:sz="6" w:space="0" w:color="auto"/>
            </w:tcBorders>
            <w:vAlign w:val="center"/>
          </w:tcPr>
          <w:p w14:paraId="5BDA2F38"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5BDA2F39" w14:textId="77777777" w:rsidR="00F42E41" w:rsidRPr="00F42E41" w:rsidRDefault="00F42E41" w:rsidP="00F42E41">
            <w:pPr>
              <w:widowControl w:val="0"/>
              <w:spacing w:line="239" w:lineRule="auto"/>
              <w:ind w:left="57" w:right="57"/>
              <w:rPr>
                <w:sz w:val="22"/>
                <w:szCs w:val="22"/>
              </w:rPr>
            </w:pPr>
            <w:r w:rsidRPr="00F42E41">
              <w:rPr>
                <w:sz w:val="22"/>
                <w:szCs w:val="22"/>
              </w:rPr>
              <w:t xml:space="preserve">городские леса </w:t>
            </w:r>
          </w:p>
        </w:tc>
      </w:tr>
      <w:tr w:rsidR="00F42E41" w:rsidRPr="00F42E41" w14:paraId="5BDA2F3D"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val="restart"/>
            <w:tcBorders>
              <w:top w:val="outset" w:sz="6" w:space="0" w:color="auto"/>
              <w:left w:val="outset" w:sz="6" w:space="0" w:color="auto"/>
              <w:right w:val="outset" w:sz="6" w:space="0" w:color="auto"/>
            </w:tcBorders>
          </w:tcPr>
          <w:p w14:paraId="5BDA2F3B" w14:textId="77777777" w:rsidR="00F42E41" w:rsidRPr="00F42E41" w:rsidRDefault="00F42E41" w:rsidP="00F42E41">
            <w:pPr>
              <w:widowControl w:val="0"/>
              <w:suppressAutoHyphens/>
              <w:spacing w:line="239" w:lineRule="auto"/>
              <w:ind w:left="57" w:right="57"/>
              <w:rPr>
                <w:sz w:val="22"/>
                <w:szCs w:val="22"/>
              </w:rPr>
            </w:pPr>
            <w:r w:rsidRPr="00F42E41">
              <w:rPr>
                <w:sz w:val="22"/>
                <w:szCs w:val="22"/>
              </w:rPr>
              <w:t>Зоны сельскохозяйственного использования</w:t>
            </w:r>
          </w:p>
        </w:tc>
        <w:tc>
          <w:tcPr>
            <w:tcW w:w="7574" w:type="dxa"/>
            <w:tcBorders>
              <w:top w:val="outset" w:sz="6" w:space="0" w:color="auto"/>
              <w:left w:val="outset" w:sz="6" w:space="0" w:color="auto"/>
              <w:right w:val="outset" w:sz="6" w:space="0" w:color="auto"/>
            </w:tcBorders>
          </w:tcPr>
          <w:p w14:paraId="5BDA2F3C" w14:textId="77777777" w:rsidR="00F42E41" w:rsidRPr="00F42E41" w:rsidRDefault="00F42E41" w:rsidP="00F42E41">
            <w:pPr>
              <w:widowControl w:val="0"/>
              <w:spacing w:before="100" w:beforeAutospacing="1" w:after="100" w:afterAutospacing="1" w:line="239" w:lineRule="auto"/>
              <w:ind w:left="57" w:right="57"/>
              <w:rPr>
                <w:sz w:val="22"/>
                <w:szCs w:val="22"/>
              </w:rPr>
            </w:pPr>
            <w:r w:rsidRPr="00F42E41">
              <w:rPr>
                <w:sz w:val="22"/>
                <w:szCs w:val="22"/>
              </w:rPr>
              <w:t xml:space="preserve">сельскохозяйственные угодья </w:t>
            </w:r>
          </w:p>
        </w:tc>
      </w:tr>
      <w:tr w:rsidR="00F42E41" w:rsidRPr="00F42E41" w14:paraId="5BDA2F40"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tcBorders>
              <w:left w:val="outset" w:sz="6" w:space="0" w:color="auto"/>
              <w:right w:val="outset" w:sz="6" w:space="0" w:color="auto"/>
            </w:tcBorders>
            <w:vAlign w:val="center"/>
          </w:tcPr>
          <w:p w14:paraId="5BDA2F3E"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5BDA2F3F" w14:textId="77777777" w:rsidR="00F42E41" w:rsidRPr="00F42E41" w:rsidRDefault="00F42E41" w:rsidP="00F42E41">
            <w:pPr>
              <w:widowControl w:val="0"/>
              <w:spacing w:line="239" w:lineRule="auto"/>
              <w:ind w:left="57" w:right="57"/>
              <w:rPr>
                <w:sz w:val="22"/>
                <w:szCs w:val="22"/>
              </w:rPr>
            </w:pPr>
            <w:r w:rsidRPr="00F42E41">
              <w:rPr>
                <w:sz w:val="22"/>
                <w:szCs w:val="22"/>
              </w:rPr>
              <w:t xml:space="preserve">садоводческие, огороднические и дачные объединения граждан </w:t>
            </w:r>
          </w:p>
        </w:tc>
      </w:tr>
      <w:tr w:rsidR="00F42E41" w:rsidRPr="00F42E41" w14:paraId="5BDA2F43"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tcBorders>
              <w:left w:val="outset" w:sz="6" w:space="0" w:color="auto"/>
              <w:bottom w:val="outset" w:sz="6" w:space="0" w:color="auto"/>
              <w:right w:val="outset" w:sz="6" w:space="0" w:color="auto"/>
            </w:tcBorders>
            <w:vAlign w:val="center"/>
          </w:tcPr>
          <w:p w14:paraId="5BDA2F41" w14:textId="77777777" w:rsidR="00F42E41" w:rsidRPr="00F42E41" w:rsidRDefault="00F42E41" w:rsidP="00F42E41">
            <w:pPr>
              <w:widowControl w:val="0"/>
              <w:spacing w:line="239" w:lineRule="auto"/>
              <w:ind w:left="57" w:right="57"/>
              <w:jc w:val="both"/>
              <w:rPr>
                <w:b/>
                <w:bCs/>
                <w:sz w:val="22"/>
                <w:szCs w:val="22"/>
              </w:rPr>
            </w:pPr>
          </w:p>
        </w:tc>
        <w:tc>
          <w:tcPr>
            <w:tcW w:w="7574" w:type="dxa"/>
            <w:tcBorders>
              <w:top w:val="outset" w:sz="6" w:space="0" w:color="auto"/>
              <w:left w:val="outset" w:sz="6" w:space="0" w:color="auto"/>
              <w:bottom w:val="outset" w:sz="6" w:space="0" w:color="auto"/>
              <w:right w:val="outset" w:sz="6" w:space="0" w:color="auto"/>
            </w:tcBorders>
          </w:tcPr>
          <w:p w14:paraId="5BDA2F42" w14:textId="77777777" w:rsidR="00F42E41" w:rsidRPr="00F42E41" w:rsidRDefault="00F42E41" w:rsidP="00F42E41">
            <w:pPr>
              <w:widowControl w:val="0"/>
              <w:spacing w:line="239" w:lineRule="auto"/>
              <w:ind w:left="57" w:right="57"/>
              <w:rPr>
                <w:sz w:val="22"/>
                <w:szCs w:val="22"/>
              </w:rPr>
            </w:pPr>
            <w:r w:rsidRPr="00F42E41">
              <w:rPr>
                <w:sz w:val="22"/>
                <w:szCs w:val="22"/>
              </w:rPr>
              <w:t>личные подсобные хозяйства</w:t>
            </w:r>
          </w:p>
        </w:tc>
      </w:tr>
      <w:tr w:rsidR="00F42E41" w:rsidRPr="00F42E41" w14:paraId="5BDA2F46"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tcBorders>
              <w:top w:val="outset" w:sz="6" w:space="0" w:color="auto"/>
              <w:left w:val="outset" w:sz="6" w:space="0" w:color="auto"/>
              <w:bottom w:val="outset" w:sz="6" w:space="0" w:color="auto"/>
              <w:right w:val="outset" w:sz="6" w:space="0" w:color="auto"/>
            </w:tcBorders>
          </w:tcPr>
          <w:p w14:paraId="5BDA2F44" w14:textId="77777777" w:rsidR="00F42E41" w:rsidRPr="00F42E41" w:rsidRDefault="00F42E41" w:rsidP="00F42E41">
            <w:pPr>
              <w:widowControl w:val="0"/>
              <w:spacing w:line="239" w:lineRule="auto"/>
              <w:ind w:left="57" w:right="57"/>
              <w:rPr>
                <w:sz w:val="22"/>
                <w:szCs w:val="22"/>
              </w:rPr>
            </w:pPr>
            <w:r w:rsidRPr="00F42E41">
              <w:rPr>
                <w:sz w:val="22"/>
                <w:szCs w:val="22"/>
              </w:rPr>
              <w:t xml:space="preserve">Зоны особо охраняемых территорий </w:t>
            </w:r>
          </w:p>
        </w:tc>
        <w:tc>
          <w:tcPr>
            <w:tcW w:w="7574" w:type="dxa"/>
            <w:tcBorders>
              <w:top w:val="outset" w:sz="6" w:space="0" w:color="auto"/>
              <w:left w:val="outset" w:sz="6" w:space="0" w:color="auto"/>
              <w:right w:val="outset" w:sz="6" w:space="0" w:color="auto"/>
            </w:tcBorders>
          </w:tcPr>
          <w:p w14:paraId="5BDA2F45" w14:textId="77777777" w:rsidR="00F42E41" w:rsidRPr="00F42E41" w:rsidRDefault="00F42E41" w:rsidP="00F42E41">
            <w:pPr>
              <w:widowControl w:val="0"/>
              <w:spacing w:before="100" w:beforeAutospacing="1" w:after="100" w:afterAutospacing="1" w:line="239" w:lineRule="auto"/>
              <w:ind w:left="57" w:right="57"/>
              <w:rPr>
                <w:sz w:val="22"/>
                <w:szCs w:val="22"/>
              </w:rPr>
            </w:pPr>
            <w:r w:rsidRPr="00F42E41">
              <w:rPr>
                <w:sz w:val="22"/>
                <w:szCs w:val="22"/>
              </w:rPr>
              <w:t>особо охраняемые природные территории</w:t>
            </w:r>
          </w:p>
        </w:tc>
      </w:tr>
      <w:tr w:rsidR="00F42E41" w:rsidRPr="00F42E41" w14:paraId="5BDA2F49"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27"/>
          <w:jc w:val="center"/>
        </w:trPr>
        <w:tc>
          <w:tcPr>
            <w:tcW w:w="2535" w:type="dxa"/>
            <w:tcBorders>
              <w:top w:val="outset" w:sz="6" w:space="0" w:color="auto"/>
              <w:left w:val="outset" w:sz="6" w:space="0" w:color="auto"/>
              <w:right w:val="outset" w:sz="6" w:space="0" w:color="auto"/>
            </w:tcBorders>
          </w:tcPr>
          <w:p w14:paraId="5BDA2F47" w14:textId="77777777" w:rsidR="00F42E41" w:rsidRPr="00F42E41" w:rsidRDefault="00F42E41" w:rsidP="00F42E41">
            <w:pPr>
              <w:widowControl w:val="0"/>
              <w:suppressAutoHyphens/>
              <w:spacing w:line="239" w:lineRule="auto"/>
              <w:ind w:left="57" w:right="57"/>
              <w:rPr>
                <w:spacing w:val="-2"/>
                <w:sz w:val="22"/>
                <w:szCs w:val="22"/>
              </w:rPr>
            </w:pPr>
            <w:r w:rsidRPr="00F42E41">
              <w:rPr>
                <w:spacing w:val="-2"/>
                <w:sz w:val="22"/>
                <w:szCs w:val="22"/>
              </w:rPr>
              <w:t>Зоны режимных объектов</w:t>
            </w:r>
          </w:p>
        </w:tc>
        <w:tc>
          <w:tcPr>
            <w:tcW w:w="7574" w:type="dxa"/>
            <w:tcBorders>
              <w:top w:val="outset" w:sz="6" w:space="0" w:color="auto"/>
              <w:left w:val="outset" w:sz="6" w:space="0" w:color="auto"/>
              <w:right w:val="outset" w:sz="6" w:space="0" w:color="auto"/>
            </w:tcBorders>
          </w:tcPr>
          <w:p w14:paraId="5BDA2F48" w14:textId="77777777" w:rsidR="00F42E41" w:rsidRPr="00F42E41" w:rsidRDefault="00F42E41" w:rsidP="00F42E41">
            <w:pPr>
              <w:widowControl w:val="0"/>
              <w:spacing w:before="100" w:beforeAutospacing="1" w:after="100" w:afterAutospacing="1" w:line="239" w:lineRule="auto"/>
              <w:ind w:left="57" w:right="57"/>
              <w:rPr>
                <w:sz w:val="22"/>
                <w:szCs w:val="22"/>
              </w:rPr>
            </w:pPr>
            <w:r w:rsidRPr="00F42E41">
              <w:rPr>
                <w:sz w:val="22"/>
                <w:szCs w:val="22"/>
              </w:rPr>
              <w:t>режимные объекты</w:t>
            </w:r>
          </w:p>
        </w:tc>
      </w:tr>
      <w:tr w:rsidR="00F42E41" w:rsidRPr="00F42E41" w14:paraId="5BDA2F4C" w14:textId="77777777" w:rsidTr="00F42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tcBorders>
              <w:top w:val="outset" w:sz="6" w:space="0" w:color="auto"/>
              <w:left w:val="outset" w:sz="6" w:space="0" w:color="auto"/>
              <w:bottom w:val="outset" w:sz="6" w:space="0" w:color="auto"/>
              <w:right w:val="outset" w:sz="6" w:space="0" w:color="auto"/>
            </w:tcBorders>
          </w:tcPr>
          <w:p w14:paraId="5BDA2F4A" w14:textId="77777777" w:rsidR="00F42E41" w:rsidRPr="00F42E41" w:rsidRDefault="00F42E41" w:rsidP="00F42E41">
            <w:pPr>
              <w:widowControl w:val="0"/>
              <w:suppressAutoHyphens/>
              <w:spacing w:line="239" w:lineRule="auto"/>
              <w:ind w:left="57" w:right="57"/>
              <w:rPr>
                <w:sz w:val="22"/>
                <w:szCs w:val="22"/>
              </w:rPr>
            </w:pPr>
            <w:r w:rsidRPr="00F42E41">
              <w:rPr>
                <w:sz w:val="22"/>
                <w:szCs w:val="22"/>
              </w:rPr>
              <w:t>Иные зоны</w:t>
            </w:r>
          </w:p>
        </w:tc>
        <w:tc>
          <w:tcPr>
            <w:tcW w:w="7574" w:type="dxa"/>
            <w:tcBorders>
              <w:top w:val="outset" w:sz="6" w:space="0" w:color="auto"/>
              <w:left w:val="outset" w:sz="6" w:space="0" w:color="auto"/>
              <w:bottom w:val="outset" w:sz="6" w:space="0" w:color="auto"/>
              <w:right w:val="outset" w:sz="6" w:space="0" w:color="auto"/>
            </w:tcBorders>
          </w:tcPr>
          <w:p w14:paraId="5BDA2F4B" w14:textId="77777777" w:rsidR="00F42E41" w:rsidRPr="00F42E41" w:rsidRDefault="00F42E41" w:rsidP="00F42E41">
            <w:pPr>
              <w:widowControl w:val="0"/>
              <w:spacing w:line="239" w:lineRule="auto"/>
              <w:ind w:left="57" w:right="57"/>
              <w:rPr>
                <w:sz w:val="22"/>
                <w:szCs w:val="22"/>
              </w:rPr>
            </w:pPr>
            <w:r w:rsidRPr="00F42E41">
              <w:rPr>
                <w:sz w:val="22"/>
                <w:szCs w:val="22"/>
              </w:rPr>
              <w:t>резервные территории</w:t>
            </w:r>
          </w:p>
        </w:tc>
      </w:tr>
    </w:tbl>
    <w:p w14:paraId="5BDA2F4D" w14:textId="77777777" w:rsidR="00F42E41" w:rsidRPr="00F42E41" w:rsidRDefault="00F42E41" w:rsidP="00F42E41">
      <w:pPr>
        <w:widowControl w:val="0"/>
        <w:adjustRightInd w:val="0"/>
        <w:spacing w:line="239" w:lineRule="auto"/>
        <w:ind w:firstLine="709"/>
        <w:jc w:val="both"/>
      </w:pPr>
      <w:r w:rsidRPr="00F42E41">
        <w:t>3.3.</w:t>
      </w:r>
      <w:r w:rsidRPr="00F42E41">
        <w:rPr>
          <w:bCs/>
        </w:rPr>
        <w:t> </w:t>
      </w:r>
      <w:r w:rsidRPr="00F42E41">
        <w:t xml:space="preserve">Функциональное зонирование территории городского округа осуществляется в </w:t>
      </w:r>
      <w:r w:rsidRPr="00F42E41">
        <w:lastRenderedPageBreak/>
        <w:t>пределах его границ.</w:t>
      </w:r>
    </w:p>
    <w:p w14:paraId="5BDA2F4E" w14:textId="77777777" w:rsidR="00F42E41" w:rsidRPr="00F42E41" w:rsidRDefault="00F42E41" w:rsidP="00F42E41">
      <w:pPr>
        <w:widowControl w:val="0"/>
        <w:spacing w:line="239" w:lineRule="auto"/>
        <w:ind w:firstLine="709"/>
        <w:jc w:val="both"/>
        <w:rPr>
          <w:bCs/>
        </w:rPr>
      </w:pPr>
      <w:r w:rsidRPr="00F42E41">
        <w:t>3.4.</w:t>
      </w:r>
      <w:r w:rsidRPr="00F42E41">
        <w:rPr>
          <w:bCs/>
        </w:rPr>
        <w:t> </w:t>
      </w:r>
      <w:r w:rsidRPr="00F42E41">
        <w:t xml:space="preserve">При составлении баланса существующего и проектного </w:t>
      </w:r>
      <w:r w:rsidRPr="00F42E41">
        <w:rPr>
          <w:bCs/>
        </w:rPr>
        <w:t>использования территорий городского округа следует принимать функциональное зонирование, установленное в таблице 3.1 настоящих нормативов.</w:t>
      </w:r>
    </w:p>
    <w:p w14:paraId="5BDA2F4F" w14:textId="04F2356B" w:rsidR="00F42E41" w:rsidRPr="00F42E41" w:rsidRDefault="00F42E41" w:rsidP="00F42E41">
      <w:pPr>
        <w:widowControl w:val="0"/>
        <w:spacing w:line="239" w:lineRule="auto"/>
        <w:ind w:firstLine="709"/>
        <w:jc w:val="both"/>
      </w:pPr>
      <w:r w:rsidRPr="00F42E41">
        <w:rPr>
          <w:bCs/>
        </w:rPr>
        <w:t>Функциональное зонирование и примерная форма баланса территории в границах</w:t>
      </w:r>
      <w:r w:rsidR="00E84E5D">
        <w:rPr>
          <w:bCs/>
        </w:rPr>
        <w:t xml:space="preserve"> городского округа приведены в П</w:t>
      </w:r>
      <w:r w:rsidRPr="00F42E41">
        <w:rPr>
          <w:bCs/>
        </w:rPr>
        <w:t>риложении 2</w:t>
      </w:r>
      <w:r w:rsidR="00E84E5D">
        <w:rPr>
          <w:bCs/>
        </w:rPr>
        <w:t xml:space="preserve"> к</w:t>
      </w:r>
      <w:r w:rsidRPr="00F42E41">
        <w:rPr>
          <w:bCs/>
        </w:rPr>
        <w:t xml:space="preserve"> настоящи</w:t>
      </w:r>
      <w:r w:rsidR="00E84E5D">
        <w:rPr>
          <w:bCs/>
        </w:rPr>
        <w:t>м</w:t>
      </w:r>
      <w:r w:rsidRPr="00F42E41">
        <w:rPr>
          <w:bCs/>
        </w:rPr>
        <w:t xml:space="preserve"> норматив</w:t>
      </w:r>
      <w:r w:rsidR="00E84E5D">
        <w:rPr>
          <w:bCs/>
        </w:rPr>
        <w:t>ам</w:t>
      </w:r>
      <w:r w:rsidRPr="00F42E41">
        <w:rPr>
          <w:bCs/>
        </w:rPr>
        <w:t>.</w:t>
      </w:r>
    </w:p>
    <w:p w14:paraId="5BDA2F50" w14:textId="77777777" w:rsidR="00F42E41" w:rsidRPr="00F42E41" w:rsidRDefault="00F42E41" w:rsidP="00F42E41">
      <w:pPr>
        <w:widowControl w:val="0"/>
        <w:spacing w:line="239" w:lineRule="auto"/>
        <w:ind w:firstLine="709"/>
        <w:jc w:val="both"/>
        <w:rPr>
          <w:bCs/>
        </w:rPr>
      </w:pPr>
      <w:r w:rsidRPr="00F42E41">
        <w:rPr>
          <w:bCs/>
        </w:rPr>
        <w:t xml:space="preserve">3.5. При составлении баланса существующего и проектного использования территорий городского округа следует учитывать </w:t>
      </w:r>
      <w:r w:rsidRPr="00F42E41">
        <w:rPr>
          <w:b/>
          <w:bCs/>
        </w:rPr>
        <w:t>резервные территории</w:t>
      </w:r>
      <w:r w:rsidRPr="00F42E41">
        <w:rPr>
          <w:bCs/>
        </w:rPr>
        <w:t>.</w:t>
      </w:r>
    </w:p>
    <w:p w14:paraId="5BDA2F51" w14:textId="77777777" w:rsidR="00F42E41" w:rsidRPr="00F42E41" w:rsidRDefault="00F42E41" w:rsidP="00F42E41">
      <w:pPr>
        <w:widowControl w:val="0"/>
        <w:spacing w:line="239" w:lineRule="auto"/>
        <w:ind w:firstLine="709"/>
        <w:jc w:val="both"/>
      </w:pPr>
      <w:r w:rsidRPr="00F42E41">
        <w:t xml:space="preserve">Потребность в резервных территориях определяется на срок до 20 лет с учетом перспектив развития </w:t>
      </w:r>
      <w:r w:rsidRPr="00F42E41">
        <w:rPr>
          <w:bCs/>
        </w:rPr>
        <w:t>городского округа</w:t>
      </w:r>
      <w:r w:rsidRPr="00F42E41">
        <w:t xml:space="preserve">, определенных его генеральным планом. </w:t>
      </w:r>
    </w:p>
    <w:p w14:paraId="5BDA2F52" w14:textId="77777777" w:rsidR="00F42E41" w:rsidRPr="00F42E41" w:rsidRDefault="00F42E41" w:rsidP="00F42E41">
      <w:pPr>
        <w:widowControl w:val="0"/>
        <w:spacing w:line="239" w:lineRule="auto"/>
        <w:ind w:firstLine="709"/>
        <w:jc w:val="both"/>
        <w:rPr>
          <w:spacing w:val="-3"/>
        </w:rPr>
      </w:pPr>
      <w:r w:rsidRPr="00F42E41">
        <w:t>3.6.</w:t>
      </w:r>
      <w:r w:rsidRPr="00F42E41">
        <w:rPr>
          <w:bCs/>
        </w:rPr>
        <w:t> </w:t>
      </w:r>
      <w:r w:rsidRPr="00F42E41">
        <w:t>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w:t>
      </w:r>
      <w:r w:rsidRPr="00F42E41">
        <w:rPr>
          <w:spacing w:val="-4"/>
        </w:rPr>
        <w:t xml:space="preserve"> </w:t>
      </w:r>
      <w:r w:rsidRPr="00F42E41">
        <w:rPr>
          <w:spacing w:val="-3"/>
        </w:rPr>
        <w:t>сооружениями до их использования по целевому назначению в соответствии с генеральным планом.</w:t>
      </w:r>
    </w:p>
    <w:p w14:paraId="5BDA2F53" w14:textId="77777777" w:rsidR="00F42E41" w:rsidRPr="00F42E41" w:rsidRDefault="00F42E41" w:rsidP="00F42E41">
      <w:pPr>
        <w:widowControl w:val="0"/>
        <w:spacing w:line="239" w:lineRule="auto"/>
        <w:ind w:firstLine="709"/>
        <w:jc w:val="both"/>
        <w:rPr>
          <w:spacing w:val="-3"/>
        </w:rPr>
      </w:pPr>
      <w:r w:rsidRPr="00F42E41">
        <w:rPr>
          <w:spacing w:val="-3"/>
        </w:rPr>
        <w:t xml:space="preserve">Включение земель в состав резервных территорий не влечет изменения формы собственности указанных земель </w:t>
      </w:r>
      <w:proofErr w:type="gramStart"/>
      <w:r w:rsidRPr="00F42E41">
        <w:rPr>
          <w:spacing w:val="-3"/>
        </w:rPr>
        <w:t>до их поэтапного изъятия на основании генерального плана в целях освоения под различные виды городского строительства в интересах</w:t>
      </w:r>
      <w:proofErr w:type="gramEnd"/>
      <w:r w:rsidRPr="00F42E41">
        <w:rPr>
          <w:spacing w:val="-3"/>
        </w:rPr>
        <w:t xml:space="preserve"> населения.</w:t>
      </w:r>
    </w:p>
    <w:p w14:paraId="5BDA2F54" w14:textId="77777777" w:rsidR="00F42E41" w:rsidRPr="00F42E41" w:rsidRDefault="00F42E41" w:rsidP="00F42E41">
      <w:pPr>
        <w:widowControl w:val="0"/>
        <w:ind w:firstLine="709"/>
        <w:jc w:val="both"/>
      </w:pPr>
      <w:r w:rsidRPr="00F42E41">
        <w:t>3.7.</w:t>
      </w:r>
      <w:r w:rsidRPr="00F42E41">
        <w:rPr>
          <w:bCs/>
        </w:rPr>
        <w:t> </w:t>
      </w:r>
      <w:r w:rsidRPr="00F42E41">
        <w:t xml:space="preserve">Земельные участки для размещения садоводческих, огороднических и дачных объединений граждан следует размещать с учетом перспективного развития </w:t>
      </w:r>
      <w:r w:rsidRPr="00F42E41">
        <w:rPr>
          <w:bCs/>
        </w:rPr>
        <w:t>городского округа</w:t>
      </w:r>
      <w:r w:rsidRPr="00F42E41">
        <w:t xml:space="preserve"> за пределами резервных территорий, предусматриваемых для индивидуального жилищного строительства.   </w:t>
      </w:r>
    </w:p>
    <w:p w14:paraId="5BDA2F55" w14:textId="77777777" w:rsidR="00F42E41" w:rsidRPr="00F42E41" w:rsidRDefault="00F42E41" w:rsidP="00F42E41">
      <w:pPr>
        <w:widowControl w:val="0"/>
        <w:ind w:firstLine="709"/>
        <w:jc w:val="both"/>
      </w:pPr>
      <w:r w:rsidRPr="00F42E41">
        <w:t>3.8.</w:t>
      </w:r>
      <w:r w:rsidRPr="00F42E41">
        <w:rPr>
          <w:bCs/>
        </w:rPr>
        <w:t> </w:t>
      </w:r>
      <w:r w:rsidRPr="00F42E41">
        <w:t xml:space="preserve">При функциональном зонировании территории устанавливаются также </w:t>
      </w:r>
      <w:r w:rsidRPr="00F42E41">
        <w:rPr>
          <w:b/>
        </w:rPr>
        <w:t>зоны с особыми условиями использования территорий</w:t>
      </w:r>
      <w:r w:rsidRPr="00F42E41">
        <w:t>, перечисленные в таблице 3.2.</w:t>
      </w:r>
    </w:p>
    <w:p w14:paraId="5BDA2F56" w14:textId="77777777" w:rsidR="00F42E41" w:rsidRPr="00F42E41" w:rsidRDefault="00F42E41" w:rsidP="00F42E41">
      <w:pPr>
        <w:widowControl w:val="0"/>
        <w:ind w:firstLine="709"/>
        <w:jc w:val="both"/>
        <w:rPr>
          <w:sz w:val="22"/>
          <w:szCs w:val="22"/>
        </w:rPr>
      </w:pPr>
    </w:p>
    <w:p w14:paraId="5BDA2F57" w14:textId="77777777" w:rsidR="00F42E41" w:rsidRPr="00F42E41" w:rsidRDefault="00F42E41" w:rsidP="00F42E41">
      <w:pPr>
        <w:widowControl w:val="0"/>
        <w:ind w:firstLine="709"/>
        <w:jc w:val="right"/>
      </w:pPr>
      <w:r w:rsidRPr="00F42E41">
        <w:t>Таблица 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2"/>
        <w:gridCol w:w="6067"/>
      </w:tblGrid>
      <w:tr w:rsidR="00F42E41" w:rsidRPr="00F42E41" w14:paraId="5BDA2F5A" w14:textId="77777777" w:rsidTr="00F42E41">
        <w:trPr>
          <w:trHeight w:val="312"/>
          <w:jc w:val="center"/>
        </w:trPr>
        <w:tc>
          <w:tcPr>
            <w:tcW w:w="4082" w:type="dxa"/>
            <w:shd w:val="clear" w:color="auto" w:fill="auto"/>
            <w:vAlign w:val="center"/>
          </w:tcPr>
          <w:p w14:paraId="5BDA2F58" w14:textId="77777777" w:rsidR="00F42E41" w:rsidRPr="00F42E41" w:rsidRDefault="00F42E41" w:rsidP="00F42E41">
            <w:pPr>
              <w:widowControl w:val="0"/>
              <w:suppressAutoHyphens/>
              <w:adjustRightInd w:val="0"/>
              <w:ind w:left="-57" w:right="-57"/>
              <w:jc w:val="center"/>
              <w:rPr>
                <w:b/>
                <w:sz w:val="22"/>
                <w:szCs w:val="22"/>
              </w:rPr>
            </w:pPr>
            <w:r w:rsidRPr="00F42E41">
              <w:rPr>
                <w:b/>
                <w:sz w:val="22"/>
                <w:szCs w:val="22"/>
              </w:rPr>
              <w:t>Наименование зон с особыми условиями использования территории</w:t>
            </w:r>
          </w:p>
        </w:tc>
        <w:tc>
          <w:tcPr>
            <w:tcW w:w="6067" w:type="dxa"/>
            <w:shd w:val="clear" w:color="auto" w:fill="auto"/>
            <w:vAlign w:val="center"/>
          </w:tcPr>
          <w:p w14:paraId="5BDA2F59" w14:textId="77777777" w:rsidR="00F42E41" w:rsidRPr="00F42E41" w:rsidRDefault="00F42E41" w:rsidP="00F42E41">
            <w:pPr>
              <w:widowControl w:val="0"/>
              <w:adjustRightInd w:val="0"/>
              <w:jc w:val="center"/>
              <w:rPr>
                <w:b/>
                <w:sz w:val="22"/>
                <w:szCs w:val="22"/>
              </w:rPr>
            </w:pPr>
            <w:r w:rsidRPr="00F42E41">
              <w:rPr>
                <w:b/>
                <w:sz w:val="22"/>
                <w:szCs w:val="22"/>
              </w:rPr>
              <w:t>Объекты, для которых устанавливаются зоны</w:t>
            </w:r>
          </w:p>
        </w:tc>
      </w:tr>
      <w:tr w:rsidR="00F42E41" w:rsidRPr="00F42E41" w14:paraId="5BDA2F5F" w14:textId="77777777" w:rsidTr="00F42E41">
        <w:tblPrEx>
          <w:tblBorders>
            <w:bottom w:val="single" w:sz="4" w:space="0" w:color="auto"/>
          </w:tblBorders>
        </w:tblPrEx>
        <w:trPr>
          <w:jc w:val="center"/>
        </w:trPr>
        <w:tc>
          <w:tcPr>
            <w:tcW w:w="4082" w:type="dxa"/>
            <w:shd w:val="clear" w:color="auto" w:fill="auto"/>
          </w:tcPr>
          <w:p w14:paraId="5BDA2F5B"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Санитарно-защитные зоны</w:t>
            </w:r>
          </w:p>
        </w:tc>
        <w:tc>
          <w:tcPr>
            <w:tcW w:w="6067" w:type="dxa"/>
            <w:shd w:val="clear" w:color="auto" w:fill="auto"/>
          </w:tcPr>
          <w:p w14:paraId="5BDA2F5C" w14:textId="77777777" w:rsidR="00F42E41" w:rsidRPr="00F42E41" w:rsidRDefault="00F42E41" w:rsidP="00F42E41">
            <w:pPr>
              <w:widowControl w:val="0"/>
              <w:adjustRightInd w:val="0"/>
              <w:spacing w:line="239" w:lineRule="auto"/>
              <w:rPr>
                <w:sz w:val="22"/>
                <w:szCs w:val="22"/>
              </w:rPr>
            </w:pPr>
            <w:r w:rsidRPr="00F42E41">
              <w:rPr>
                <w:sz w:val="22"/>
                <w:szCs w:val="22"/>
              </w:rPr>
              <w:t>Предприятия, сооружения и иные объекты</w:t>
            </w:r>
          </w:p>
          <w:p w14:paraId="5BDA2F5D" w14:textId="77777777" w:rsidR="00F42E41" w:rsidRPr="00F42E41" w:rsidRDefault="00F42E41" w:rsidP="00F42E41">
            <w:pPr>
              <w:widowControl w:val="0"/>
              <w:adjustRightInd w:val="0"/>
              <w:spacing w:line="239" w:lineRule="auto"/>
              <w:rPr>
                <w:sz w:val="22"/>
                <w:szCs w:val="22"/>
              </w:rPr>
            </w:pPr>
            <w:r w:rsidRPr="00F42E41">
              <w:rPr>
                <w:sz w:val="22"/>
                <w:szCs w:val="22"/>
              </w:rPr>
              <w:t>Аэропорты, аэродромы</w:t>
            </w:r>
          </w:p>
          <w:p w14:paraId="5BDA2F5E" w14:textId="77777777" w:rsidR="00F42E41" w:rsidRPr="00F42E41" w:rsidRDefault="00F42E41" w:rsidP="00F42E41">
            <w:pPr>
              <w:widowControl w:val="0"/>
              <w:adjustRightInd w:val="0"/>
              <w:spacing w:line="239" w:lineRule="auto"/>
              <w:rPr>
                <w:sz w:val="22"/>
                <w:szCs w:val="22"/>
              </w:rPr>
            </w:pPr>
            <w:proofErr w:type="gramStart"/>
            <w:r w:rsidRPr="00F42E41">
              <w:rPr>
                <w:sz w:val="22"/>
                <w:szCs w:val="22"/>
              </w:rPr>
              <w:t xml:space="preserve">Объекты специального назначения (кладбища, крематории, скотомогильники, биотермические ямы, </w:t>
            </w:r>
            <w:r w:rsidRPr="00F42E41">
              <w:rPr>
                <w:bCs/>
                <w:sz w:val="22"/>
                <w:szCs w:val="22"/>
              </w:rPr>
              <w:t xml:space="preserve">мусоросжигательные, мусоросортировочные и мусороперерабатывающие объекты, </w:t>
            </w:r>
            <w:r w:rsidRPr="00F42E41">
              <w:rPr>
                <w:sz w:val="22"/>
                <w:szCs w:val="22"/>
              </w:rPr>
              <w:t xml:space="preserve">полигоны </w:t>
            </w:r>
            <w:r w:rsidRPr="00F42E41">
              <w:rPr>
                <w:bCs/>
                <w:sz w:val="22"/>
                <w:szCs w:val="22"/>
              </w:rPr>
              <w:t>по размещению, обезвреживанию, захоронению токсичных отходов производства и потребления)</w:t>
            </w:r>
            <w:proofErr w:type="gramEnd"/>
          </w:p>
        </w:tc>
      </w:tr>
      <w:tr w:rsidR="00F42E41" w:rsidRPr="00F42E41" w14:paraId="5BDA2F62" w14:textId="77777777" w:rsidTr="00F42E41">
        <w:tblPrEx>
          <w:tblBorders>
            <w:bottom w:val="single" w:sz="4" w:space="0" w:color="auto"/>
          </w:tblBorders>
        </w:tblPrEx>
        <w:trPr>
          <w:jc w:val="center"/>
        </w:trPr>
        <w:tc>
          <w:tcPr>
            <w:tcW w:w="4082" w:type="dxa"/>
            <w:shd w:val="clear" w:color="auto" w:fill="auto"/>
          </w:tcPr>
          <w:p w14:paraId="5BDA2F60"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Санитарный разрыв</w:t>
            </w:r>
          </w:p>
        </w:tc>
        <w:tc>
          <w:tcPr>
            <w:tcW w:w="6067" w:type="dxa"/>
            <w:shd w:val="clear" w:color="auto" w:fill="auto"/>
          </w:tcPr>
          <w:p w14:paraId="5BDA2F61" w14:textId="77777777" w:rsidR="00F42E41" w:rsidRPr="00F42E41" w:rsidRDefault="00F42E41" w:rsidP="00F42E41">
            <w:pPr>
              <w:widowControl w:val="0"/>
              <w:adjustRightInd w:val="0"/>
              <w:spacing w:line="239" w:lineRule="auto"/>
              <w:rPr>
                <w:sz w:val="22"/>
                <w:szCs w:val="22"/>
              </w:rPr>
            </w:pPr>
            <w:r w:rsidRPr="00F42E41">
              <w:rPr>
                <w:sz w:val="22"/>
                <w:szCs w:val="22"/>
              </w:rPr>
              <w:t xml:space="preserve">Автомагистрали, </w:t>
            </w:r>
            <w:r w:rsidRPr="00F42E41">
              <w:rPr>
                <w:bCs/>
                <w:sz w:val="22"/>
                <w:szCs w:val="22"/>
              </w:rPr>
              <w:t xml:space="preserve">линии железнодорожного транспорта, гаражи и автостоянки, магистральные трубопроводы углеводородного сырья, компрессорные станции, </w:t>
            </w:r>
            <w:r w:rsidRPr="00F42E41">
              <w:rPr>
                <w:sz w:val="22"/>
                <w:szCs w:val="22"/>
              </w:rPr>
              <w:t>иные объекты</w:t>
            </w:r>
          </w:p>
        </w:tc>
      </w:tr>
      <w:tr w:rsidR="00F42E41" w:rsidRPr="00F42E41" w14:paraId="5BDA2F65" w14:textId="77777777" w:rsidTr="00F42E41">
        <w:tblPrEx>
          <w:tblBorders>
            <w:bottom w:val="single" w:sz="4" w:space="0" w:color="auto"/>
          </w:tblBorders>
        </w:tblPrEx>
        <w:trPr>
          <w:jc w:val="center"/>
        </w:trPr>
        <w:tc>
          <w:tcPr>
            <w:tcW w:w="4082" w:type="dxa"/>
            <w:shd w:val="clear" w:color="auto" w:fill="auto"/>
          </w:tcPr>
          <w:p w14:paraId="5BDA2F63"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Придорожные полосы</w:t>
            </w:r>
          </w:p>
        </w:tc>
        <w:tc>
          <w:tcPr>
            <w:tcW w:w="6067" w:type="dxa"/>
            <w:shd w:val="clear" w:color="auto" w:fill="auto"/>
          </w:tcPr>
          <w:p w14:paraId="5BDA2F64" w14:textId="77777777" w:rsidR="00F42E41" w:rsidRPr="00F42E41" w:rsidRDefault="00F42E41" w:rsidP="00F42E41">
            <w:pPr>
              <w:widowControl w:val="0"/>
              <w:adjustRightInd w:val="0"/>
              <w:spacing w:line="239" w:lineRule="auto"/>
              <w:rPr>
                <w:sz w:val="22"/>
                <w:szCs w:val="22"/>
              </w:rPr>
            </w:pPr>
            <w:r w:rsidRPr="00F42E41">
              <w:rPr>
                <w:sz w:val="22"/>
                <w:szCs w:val="22"/>
              </w:rPr>
              <w:t>Автомобильные дороги вне границ населенных пунктов</w:t>
            </w:r>
          </w:p>
        </w:tc>
      </w:tr>
      <w:tr w:rsidR="00F42E41" w:rsidRPr="00F42E41" w14:paraId="5BDA2F68" w14:textId="77777777" w:rsidTr="00F42E41">
        <w:tblPrEx>
          <w:tblBorders>
            <w:bottom w:val="single" w:sz="4" w:space="0" w:color="auto"/>
          </w:tblBorders>
        </w:tblPrEx>
        <w:trPr>
          <w:jc w:val="center"/>
        </w:trPr>
        <w:tc>
          <w:tcPr>
            <w:tcW w:w="4082" w:type="dxa"/>
            <w:shd w:val="clear" w:color="auto" w:fill="auto"/>
          </w:tcPr>
          <w:p w14:paraId="5BDA2F66"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Полосы воздушных подходов</w:t>
            </w:r>
          </w:p>
        </w:tc>
        <w:tc>
          <w:tcPr>
            <w:tcW w:w="6067" w:type="dxa"/>
            <w:shd w:val="clear" w:color="auto" w:fill="auto"/>
          </w:tcPr>
          <w:p w14:paraId="5BDA2F67" w14:textId="77777777" w:rsidR="00F42E41" w:rsidRPr="00F42E41" w:rsidRDefault="00F42E41" w:rsidP="00F42E41">
            <w:pPr>
              <w:widowControl w:val="0"/>
              <w:adjustRightInd w:val="0"/>
              <w:spacing w:line="239" w:lineRule="auto"/>
              <w:rPr>
                <w:sz w:val="22"/>
                <w:szCs w:val="22"/>
              </w:rPr>
            </w:pPr>
            <w:r w:rsidRPr="00F42E41">
              <w:rPr>
                <w:sz w:val="22"/>
                <w:szCs w:val="22"/>
              </w:rPr>
              <w:t>Аэродромы</w:t>
            </w:r>
          </w:p>
        </w:tc>
      </w:tr>
      <w:tr w:rsidR="00F42E41" w:rsidRPr="00F42E41" w14:paraId="5BDA2F6B" w14:textId="77777777" w:rsidTr="00F42E41">
        <w:tblPrEx>
          <w:tblBorders>
            <w:bottom w:val="single" w:sz="4" w:space="0" w:color="auto"/>
          </w:tblBorders>
        </w:tblPrEx>
        <w:trPr>
          <w:jc w:val="center"/>
        </w:trPr>
        <w:tc>
          <w:tcPr>
            <w:tcW w:w="4082" w:type="dxa"/>
            <w:shd w:val="clear" w:color="auto" w:fill="auto"/>
          </w:tcPr>
          <w:p w14:paraId="5BDA2F69"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Район аэродрома (вертодрома)</w:t>
            </w:r>
          </w:p>
        </w:tc>
        <w:tc>
          <w:tcPr>
            <w:tcW w:w="6067" w:type="dxa"/>
            <w:shd w:val="clear" w:color="auto" w:fill="auto"/>
          </w:tcPr>
          <w:p w14:paraId="5BDA2F6A" w14:textId="77777777" w:rsidR="00F42E41" w:rsidRPr="00F42E41" w:rsidRDefault="00F42E41" w:rsidP="00F42E41">
            <w:pPr>
              <w:widowControl w:val="0"/>
              <w:adjustRightInd w:val="0"/>
              <w:spacing w:line="239" w:lineRule="auto"/>
              <w:rPr>
                <w:sz w:val="22"/>
                <w:szCs w:val="22"/>
              </w:rPr>
            </w:pPr>
            <w:r w:rsidRPr="00F42E41">
              <w:rPr>
                <w:sz w:val="22"/>
                <w:szCs w:val="22"/>
              </w:rPr>
              <w:t>Аэродромы, вертодромы</w:t>
            </w:r>
          </w:p>
        </w:tc>
      </w:tr>
      <w:tr w:rsidR="00F42E41" w:rsidRPr="00F42E41" w14:paraId="5BDA2F6E" w14:textId="77777777" w:rsidTr="00F42E41">
        <w:tblPrEx>
          <w:tblBorders>
            <w:bottom w:val="single" w:sz="4" w:space="0" w:color="auto"/>
          </w:tblBorders>
        </w:tblPrEx>
        <w:trPr>
          <w:jc w:val="center"/>
        </w:trPr>
        <w:tc>
          <w:tcPr>
            <w:tcW w:w="4082" w:type="dxa"/>
            <w:shd w:val="clear" w:color="auto" w:fill="auto"/>
          </w:tcPr>
          <w:p w14:paraId="5BDA2F6C"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Приаэродромная территория</w:t>
            </w:r>
          </w:p>
        </w:tc>
        <w:tc>
          <w:tcPr>
            <w:tcW w:w="6067" w:type="dxa"/>
            <w:shd w:val="clear" w:color="auto" w:fill="auto"/>
          </w:tcPr>
          <w:p w14:paraId="5BDA2F6D" w14:textId="77777777" w:rsidR="00F42E41" w:rsidRPr="00F42E41" w:rsidRDefault="00F42E41" w:rsidP="00F42E41">
            <w:pPr>
              <w:widowControl w:val="0"/>
              <w:adjustRightInd w:val="0"/>
              <w:spacing w:line="239" w:lineRule="auto"/>
              <w:rPr>
                <w:sz w:val="22"/>
                <w:szCs w:val="22"/>
              </w:rPr>
            </w:pPr>
            <w:r w:rsidRPr="00F42E41">
              <w:rPr>
                <w:sz w:val="22"/>
                <w:szCs w:val="22"/>
              </w:rPr>
              <w:t>Аэродромы</w:t>
            </w:r>
          </w:p>
        </w:tc>
      </w:tr>
      <w:tr w:rsidR="00F42E41" w:rsidRPr="00F42E41" w14:paraId="5BDA2F7C" w14:textId="77777777" w:rsidTr="00F42E41">
        <w:tblPrEx>
          <w:tblBorders>
            <w:bottom w:val="single" w:sz="4" w:space="0" w:color="auto"/>
          </w:tblBorders>
        </w:tblPrEx>
        <w:trPr>
          <w:jc w:val="center"/>
        </w:trPr>
        <w:tc>
          <w:tcPr>
            <w:tcW w:w="4082" w:type="dxa"/>
            <w:shd w:val="clear" w:color="auto" w:fill="auto"/>
          </w:tcPr>
          <w:p w14:paraId="5BDA2F6F"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Охранные зоны</w:t>
            </w:r>
          </w:p>
        </w:tc>
        <w:tc>
          <w:tcPr>
            <w:tcW w:w="6067" w:type="dxa"/>
            <w:shd w:val="clear" w:color="auto" w:fill="auto"/>
          </w:tcPr>
          <w:p w14:paraId="5BDA2F70" w14:textId="77777777" w:rsidR="00F42E41" w:rsidRPr="00F42E41" w:rsidRDefault="00F42E41" w:rsidP="00F42E41">
            <w:pPr>
              <w:widowControl w:val="0"/>
              <w:adjustRightInd w:val="0"/>
              <w:spacing w:line="239" w:lineRule="auto"/>
              <w:rPr>
                <w:sz w:val="22"/>
                <w:szCs w:val="22"/>
              </w:rPr>
            </w:pPr>
            <w:r w:rsidRPr="00F42E41">
              <w:rPr>
                <w:sz w:val="22"/>
                <w:szCs w:val="22"/>
              </w:rPr>
              <w:t>Объекты электросетевого хозяйства</w:t>
            </w:r>
          </w:p>
          <w:p w14:paraId="5BDA2F71" w14:textId="77777777" w:rsidR="00F42E41" w:rsidRPr="00F42E41" w:rsidRDefault="00F42E41" w:rsidP="00F42E41">
            <w:pPr>
              <w:widowControl w:val="0"/>
              <w:adjustRightInd w:val="0"/>
              <w:spacing w:line="239" w:lineRule="auto"/>
              <w:rPr>
                <w:sz w:val="22"/>
                <w:szCs w:val="22"/>
              </w:rPr>
            </w:pPr>
            <w:r w:rsidRPr="00F42E41">
              <w:rPr>
                <w:sz w:val="22"/>
                <w:szCs w:val="22"/>
              </w:rPr>
              <w:t>Объекты по производству электрической энергии</w:t>
            </w:r>
          </w:p>
          <w:p w14:paraId="5BDA2F72" w14:textId="77777777" w:rsidR="00F42E41" w:rsidRPr="00F42E41" w:rsidRDefault="00F42E41" w:rsidP="00F42E41">
            <w:pPr>
              <w:widowControl w:val="0"/>
              <w:adjustRightInd w:val="0"/>
              <w:spacing w:line="239" w:lineRule="auto"/>
              <w:rPr>
                <w:sz w:val="22"/>
                <w:szCs w:val="22"/>
              </w:rPr>
            </w:pPr>
            <w:r w:rsidRPr="00F42E41">
              <w:rPr>
                <w:bCs/>
                <w:sz w:val="22"/>
                <w:szCs w:val="22"/>
              </w:rPr>
              <w:t>Объекты теплосетевого хозяйства</w:t>
            </w:r>
          </w:p>
          <w:p w14:paraId="5BDA2F73" w14:textId="77777777" w:rsidR="00F42E41" w:rsidRPr="00F42E41" w:rsidRDefault="00F42E41" w:rsidP="00F42E41">
            <w:pPr>
              <w:widowControl w:val="0"/>
              <w:adjustRightInd w:val="0"/>
              <w:spacing w:line="239" w:lineRule="auto"/>
              <w:rPr>
                <w:sz w:val="22"/>
                <w:szCs w:val="22"/>
              </w:rPr>
            </w:pPr>
            <w:r w:rsidRPr="00F42E41">
              <w:rPr>
                <w:sz w:val="22"/>
                <w:szCs w:val="22"/>
              </w:rPr>
              <w:t>Гидроэнергетические объекты</w:t>
            </w:r>
          </w:p>
          <w:p w14:paraId="5BDA2F74" w14:textId="77777777" w:rsidR="00F42E41" w:rsidRPr="00F42E41" w:rsidRDefault="00F42E41" w:rsidP="00F42E41">
            <w:pPr>
              <w:widowControl w:val="0"/>
              <w:adjustRightInd w:val="0"/>
              <w:spacing w:line="239" w:lineRule="auto"/>
              <w:rPr>
                <w:sz w:val="22"/>
                <w:szCs w:val="22"/>
              </w:rPr>
            </w:pPr>
            <w:r w:rsidRPr="00F42E41">
              <w:rPr>
                <w:sz w:val="22"/>
                <w:szCs w:val="22"/>
              </w:rPr>
              <w:t>Магистральные трубопроводы</w:t>
            </w:r>
          </w:p>
          <w:p w14:paraId="5BDA2F75" w14:textId="77777777" w:rsidR="00F42E41" w:rsidRPr="00F42E41" w:rsidRDefault="00F42E41" w:rsidP="00F42E41">
            <w:pPr>
              <w:widowControl w:val="0"/>
              <w:adjustRightInd w:val="0"/>
              <w:spacing w:line="239" w:lineRule="auto"/>
              <w:rPr>
                <w:sz w:val="22"/>
                <w:szCs w:val="22"/>
              </w:rPr>
            </w:pPr>
            <w:r w:rsidRPr="00F42E41">
              <w:rPr>
                <w:sz w:val="22"/>
                <w:szCs w:val="22"/>
              </w:rPr>
              <w:t>Газораспределительные сети</w:t>
            </w:r>
          </w:p>
          <w:p w14:paraId="5BDA2F76" w14:textId="77777777" w:rsidR="00F42E41" w:rsidRPr="00F42E41" w:rsidRDefault="00F42E41" w:rsidP="00F42E41">
            <w:pPr>
              <w:widowControl w:val="0"/>
              <w:adjustRightInd w:val="0"/>
              <w:spacing w:line="239" w:lineRule="auto"/>
              <w:rPr>
                <w:sz w:val="22"/>
                <w:szCs w:val="22"/>
              </w:rPr>
            </w:pPr>
            <w:r w:rsidRPr="00F42E41">
              <w:rPr>
                <w:sz w:val="22"/>
                <w:szCs w:val="22"/>
              </w:rPr>
              <w:t>Железные дороги</w:t>
            </w:r>
          </w:p>
          <w:p w14:paraId="5BDA2F77" w14:textId="77777777" w:rsidR="00F42E41" w:rsidRPr="00F42E41" w:rsidRDefault="00F42E41" w:rsidP="00F42E41">
            <w:pPr>
              <w:widowControl w:val="0"/>
              <w:adjustRightInd w:val="0"/>
              <w:spacing w:line="239" w:lineRule="auto"/>
              <w:rPr>
                <w:sz w:val="22"/>
                <w:szCs w:val="22"/>
              </w:rPr>
            </w:pPr>
            <w:r w:rsidRPr="00F42E41">
              <w:rPr>
                <w:sz w:val="22"/>
                <w:szCs w:val="22"/>
              </w:rPr>
              <w:t>Стационарные пункты наблюдения за состоянием окружающей природной среды</w:t>
            </w:r>
          </w:p>
          <w:p w14:paraId="5BDA2F78" w14:textId="77777777" w:rsidR="00F42E41" w:rsidRPr="00F42E41" w:rsidRDefault="00F42E41" w:rsidP="00F42E41">
            <w:pPr>
              <w:widowControl w:val="0"/>
              <w:adjustRightInd w:val="0"/>
              <w:spacing w:line="239" w:lineRule="auto"/>
              <w:rPr>
                <w:sz w:val="22"/>
                <w:szCs w:val="22"/>
              </w:rPr>
            </w:pPr>
            <w:r w:rsidRPr="00F42E41">
              <w:rPr>
                <w:sz w:val="22"/>
                <w:szCs w:val="22"/>
              </w:rPr>
              <w:t>Гидрометеорологические станции</w:t>
            </w:r>
          </w:p>
          <w:p w14:paraId="5BDA2F79" w14:textId="77777777" w:rsidR="00F42E41" w:rsidRPr="00F42E41" w:rsidRDefault="00F42E41" w:rsidP="00F42E41">
            <w:pPr>
              <w:widowControl w:val="0"/>
              <w:adjustRightInd w:val="0"/>
              <w:spacing w:line="239" w:lineRule="auto"/>
              <w:rPr>
                <w:sz w:val="22"/>
                <w:szCs w:val="22"/>
              </w:rPr>
            </w:pPr>
            <w:r w:rsidRPr="00F42E41">
              <w:rPr>
                <w:sz w:val="22"/>
                <w:szCs w:val="22"/>
              </w:rPr>
              <w:t>Линии и сооружения связи и радиофикации</w:t>
            </w:r>
          </w:p>
          <w:p w14:paraId="5BDA2F7A" w14:textId="77777777" w:rsidR="00F42E41" w:rsidRPr="00F42E41" w:rsidRDefault="00F42E41" w:rsidP="00F42E41">
            <w:pPr>
              <w:widowControl w:val="0"/>
              <w:adjustRightInd w:val="0"/>
              <w:spacing w:line="239" w:lineRule="auto"/>
              <w:rPr>
                <w:sz w:val="22"/>
                <w:szCs w:val="22"/>
              </w:rPr>
            </w:pPr>
            <w:r w:rsidRPr="00F42E41">
              <w:rPr>
                <w:sz w:val="22"/>
                <w:szCs w:val="22"/>
              </w:rPr>
              <w:t>Земли, подвергшиеся радиоактивному и химическому загрязнению</w:t>
            </w:r>
          </w:p>
          <w:p w14:paraId="5BDA2F7B" w14:textId="77777777" w:rsidR="00F42E41" w:rsidRPr="00F42E41" w:rsidRDefault="00F42E41" w:rsidP="00F42E41">
            <w:pPr>
              <w:widowControl w:val="0"/>
              <w:adjustRightInd w:val="0"/>
              <w:spacing w:line="239" w:lineRule="auto"/>
              <w:rPr>
                <w:sz w:val="22"/>
                <w:szCs w:val="22"/>
              </w:rPr>
            </w:pPr>
            <w:r w:rsidRPr="00F42E41">
              <w:rPr>
                <w:sz w:val="22"/>
                <w:szCs w:val="22"/>
              </w:rPr>
              <w:lastRenderedPageBreak/>
              <w:t>Особо охраняемые природные территории</w:t>
            </w:r>
          </w:p>
        </w:tc>
      </w:tr>
      <w:tr w:rsidR="00F42E41" w:rsidRPr="00F42E41" w14:paraId="5BDA2F7F" w14:textId="77777777" w:rsidTr="00F42E41">
        <w:tblPrEx>
          <w:tblBorders>
            <w:bottom w:val="single" w:sz="4" w:space="0" w:color="auto"/>
          </w:tblBorders>
        </w:tblPrEx>
        <w:trPr>
          <w:jc w:val="center"/>
        </w:trPr>
        <w:tc>
          <w:tcPr>
            <w:tcW w:w="4082" w:type="dxa"/>
            <w:shd w:val="clear" w:color="auto" w:fill="auto"/>
          </w:tcPr>
          <w:p w14:paraId="5BDA2F7D"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lastRenderedPageBreak/>
              <w:t>Водоохранные зоны и прибрежные защитные полосы</w:t>
            </w:r>
          </w:p>
        </w:tc>
        <w:tc>
          <w:tcPr>
            <w:tcW w:w="6067" w:type="dxa"/>
            <w:shd w:val="clear" w:color="auto" w:fill="auto"/>
          </w:tcPr>
          <w:p w14:paraId="5BDA2F7E" w14:textId="77777777" w:rsidR="00F42E41" w:rsidRPr="00F42E41" w:rsidRDefault="00F42E41" w:rsidP="00F42E41">
            <w:pPr>
              <w:widowControl w:val="0"/>
              <w:adjustRightInd w:val="0"/>
              <w:spacing w:line="239" w:lineRule="auto"/>
              <w:rPr>
                <w:sz w:val="22"/>
                <w:szCs w:val="22"/>
              </w:rPr>
            </w:pPr>
            <w:r w:rsidRPr="00F42E41">
              <w:rPr>
                <w:sz w:val="22"/>
                <w:szCs w:val="22"/>
              </w:rPr>
              <w:t>Водные объекты</w:t>
            </w:r>
          </w:p>
        </w:tc>
      </w:tr>
      <w:tr w:rsidR="00F42E41" w:rsidRPr="00F42E41" w14:paraId="5BDA2F82" w14:textId="77777777" w:rsidTr="00F42E41">
        <w:tblPrEx>
          <w:tblBorders>
            <w:bottom w:val="single" w:sz="4" w:space="0" w:color="auto"/>
          </w:tblBorders>
        </w:tblPrEx>
        <w:trPr>
          <w:jc w:val="center"/>
        </w:trPr>
        <w:tc>
          <w:tcPr>
            <w:tcW w:w="4082" w:type="dxa"/>
            <w:shd w:val="clear" w:color="auto" w:fill="auto"/>
          </w:tcPr>
          <w:p w14:paraId="5BDA2F80"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Зоны санитарной охраны</w:t>
            </w:r>
          </w:p>
        </w:tc>
        <w:tc>
          <w:tcPr>
            <w:tcW w:w="6067" w:type="dxa"/>
            <w:shd w:val="clear" w:color="auto" w:fill="auto"/>
          </w:tcPr>
          <w:p w14:paraId="5BDA2F81" w14:textId="77777777" w:rsidR="00F42E41" w:rsidRPr="00F42E41" w:rsidRDefault="00F42E41" w:rsidP="00F42E41">
            <w:pPr>
              <w:widowControl w:val="0"/>
              <w:adjustRightInd w:val="0"/>
              <w:spacing w:line="239" w:lineRule="auto"/>
              <w:ind w:right="-57"/>
              <w:rPr>
                <w:spacing w:val="-2"/>
                <w:sz w:val="22"/>
                <w:szCs w:val="22"/>
              </w:rPr>
            </w:pPr>
            <w:r w:rsidRPr="00F42E41">
              <w:rPr>
                <w:spacing w:val="-2"/>
                <w:sz w:val="22"/>
                <w:szCs w:val="22"/>
              </w:rPr>
              <w:t>Источники водоснабжения, водопроводы питьевого назначения</w:t>
            </w:r>
          </w:p>
        </w:tc>
      </w:tr>
      <w:tr w:rsidR="00F42E41" w:rsidRPr="00F42E41" w14:paraId="5BDA2F85" w14:textId="77777777" w:rsidTr="00F42E41">
        <w:tblPrEx>
          <w:tblBorders>
            <w:bottom w:val="single" w:sz="4" w:space="0" w:color="auto"/>
          </w:tblBorders>
        </w:tblPrEx>
        <w:trPr>
          <w:jc w:val="center"/>
        </w:trPr>
        <w:tc>
          <w:tcPr>
            <w:tcW w:w="4082" w:type="dxa"/>
            <w:shd w:val="clear" w:color="auto" w:fill="auto"/>
          </w:tcPr>
          <w:p w14:paraId="5BDA2F83"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Санитарно-защитная полоса</w:t>
            </w:r>
          </w:p>
        </w:tc>
        <w:tc>
          <w:tcPr>
            <w:tcW w:w="6067" w:type="dxa"/>
            <w:shd w:val="clear" w:color="auto" w:fill="auto"/>
          </w:tcPr>
          <w:p w14:paraId="5BDA2F84" w14:textId="77777777" w:rsidR="00F42E41" w:rsidRPr="00F42E41" w:rsidRDefault="00F42E41" w:rsidP="00F42E41">
            <w:pPr>
              <w:widowControl w:val="0"/>
              <w:adjustRightInd w:val="0"/>
              <w:spacing w:line="239" w:lineRule="auto"/>
              <w:rPr>
                <w:sz w:val="22"/>
                <w:szCs w:val="22"/>
              </w:rPr>
            </w:pPr>
            <w:r w:rsidRPr="00F42E41">
              <w:rPr>
                <w:sz w:val="22"/>
                <w:szCs w:val="22"/>
              </w:rPr>
              <w:t>Водоводы</w:t>
            </w:r>
          </w:p>
        </w:tc>
      </w:tr>
      <w:tr w:rsidR="00F42E41" w:rsidRPr="00F42E41" w14:paraId="5BDA2F88" w14:textId="77777777" w:rsidTr="00F42E41">
        <w:tblPrEx>
          <w:tblBorders>
            <w:bottom w:val="single" w:sz="4" w:space="0" w:color="auto"/>
          </w:tblBorders>
        </w:tblPrEx>
        <w:trPr>
          <w:jc w:val="center"/>
        </w:trPr>
        <w:tc>
          <w:tcPr>
            <w:tcW w:w="4082" w:type="dxa"/>
            <w:shd w:val="clear" w:color="auto" w:fill="auto"/>
          </w:tcPr>
          <w:p w14:paraId="5BDA2F86"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Зоны затопления, подтопления</w:t>
            </w:r>
          </w:p>
        </w:tc>
        <w:tc>
          <w:tcPr>
            <w:tcW w:w="6067" w:type="dxa"/>
            <w:shd w:val="clear" w:color="auto" w:fill="auto"/>
          </w:tcPr>
          <w:p w14:paraId="5BDA2F87" w14:textId="77777777" w:rsidR="00F42E41" w:rsidRPr="00F42E41" w:rsidRDefault="00F42E41" w:rsidP="00F42E41">
            <w:pPr>
              <w:widowControl w:val="0"/>
              <w:adjustRightInd w:val="0"/>
              <w:spacing w:line="239" w:lineRule="auto"/>
              <w:rPr>
                <w:sz w:val="22"/>
                <w:szCs w:val="22"/>
              </w:rPr>
            </w:pPr>
            <w:r w:rsidRPr="00F42E41">
              <w:rPr>
                <w:sz w:val="22"/>
                <w:szCs w:val="22"/>
              </w:rPr>
              <w:t>Территории вблизи водных объектов</w:t>
            </w:r>
          </w:p>
        </w:tc>
      </w:tr>
      <w:tr w:rsidR="00F42E41" w:rsidRPr="00F42E41" w14:paraId="5BDA2F8B" w14:textId="77777777" w:rsidTr="00F42E41">
        <w:tblPrEx>
          <w:tblBorders>
            <w:bottom w:val="single" w:sz="4" w:space="0" w:color="auto"/>
          </w:tblBorders>
        </w:tblPrEx>
        <w:trPr>
          <w:jc w:val="center"/>
        </w:trPr>
        <w:tc>
          <w:tcPr>
            <w:tcW w:w="4082" w:type="dxa"/>
            <w:shd w:val="clear" w:color="auto" w:fill="auto"/>
          </w:tcPr>
          <w:p w14:paraId="5BDA2F89"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Лесопарковые зоны и зеленые зоны</w:t>
            </w:r>
          </w:p>
        </w:tc>
        <w:tc>
          <w:tcPr>
            <w:tcW w:w="6067" w:type="dxa"/>
            <w:shd w:val="clear" w:color="auto" w:fill="auto"/>
          </w:tcPr>
          <w:p w14:paraId="5BDA2F8A" w14:textId="77777777" w:rsidR="00F42E41" w:rsidRPr="00F42E41" w:rsidRDefault="00F42E41" w:rsidP="00F42E41">
            <w:pPr>
              <w:widowControl w:val="0"/>
              <w:adjustRightInd w:val="0"/>
              <w:spacing w:line="239" w:lineRule="auto"/>
              <w:rPr>
                <w:sz w:val="22"/>
                <w:szCs w:val="22"/>
              </w:rPr>
            </w:pPr>
            <w:r w:rsidRPr="00F42E41">
              <w:rPr>
                <w:sz w:val="22"/>
                <w:szCs w:val="22"/>
              </w:rPr>
              <w:t>Защитные леса</w:t>
            </w:r>
          </w:p>
        </w:tc>
      </w:tr>
      <w:tr w:rsidR="00F42E41" w:rsidRPr="00F42E41" w14:paraId="5BDA2F8E" w14:textId="77777777" w:rsidTr="00F42E41">
        <w:tblPrEx>
          <w:tblBorders>
            <w:bottom w:val="single" w:sz="4" w:space="0" w:color="auto"/>
          </w:tblBorders>
        </w:tblPrEx>
        <w:trPr>
          <w:jc w:val="center"/>
        </w:trPr>
        <w:tc>
          <w:tcPr>
            <w:tcW w:w="4082" w:type="dxa"/>
            <w:shd w:val="clear" w:color="auto" w:fill="auto"/>
          </w:tcPr>
          <w:p w14:paraId="5BDA2F8C"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Зоны охраны объектов культурного наследия</w:t>
            </w:r>
          </w:p>
        </w:tc>
        <w:tc>
          <w:tcPr>
            <w:tcW w:w="6067" w:type="dxa"/>
            <w:shd w:val="clear" w:color="auto" w:fill="auto"/>
          </w:tcPr>
          <w:p w14:paraId="5BDA2F8D" w14:textId="77777777" w:rsidR="00F42E41" w:rsidRPr="00F42E41" w:rsidRDefault="00F42E41" w:rsidP="00F42E41">
            <w:pPr>
              <w:widowControl w:val="0"/>
              <w:adjustRightInd w:val="0"/>
              <w:spacing w:line="239" w:lineRule="auto"/>
              <w:rPr>
                <w:sz w:val="22"/>
                <w:szCs w:val="22"/>
              </w:rPr>
            </w:pPr>
            <w:r w:rsidRPr="00F42E41">
              <w:rPr>
                <w:sz w:val="22"/>
                <w:szCs w:val="22"/>
              </w:rPr>
              <w:t>Объекты культурного наследия (памятники истории и культуры)</w:t>
            </w:r>
          </w:p>
        </w:tc>
      </w:tr>
      <w:tr w:rsidR="00F42E41" w:rsidRPr="00F42E41" w14:paraId="5BDA2F91" w14:textId="77777777" w:rsidTr="00F42E41">
        <w:tblPrEx>
          <w:tblBorders>
            <w:bottom w:val="single" w:sz="4" w:space="0" w:color="auto"/>
          </w:tblBorders>
        </w:tblPrEx>
        <w:trPr>
          <w:jc w:val="center"/>
        </w:trPr>
        <w:tc>
          <w:tcPr>
            <w:tcW w:w="4082" w:type="dxa"/>
            <w:shd w:val="clear" w:color="auto" w:fill="auto"/>
          </w:tcPr>
          <w:p w14:paraId="5BDA2F8F"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Зоны охраняемых объектов</w:t>
            </w:r>
          </w:p>
        </w:tc>
        <w:tc>
          <w:tcPr>
            <w:tcW w:w="6067" w:type="dxa"/>
            <w:shd w:val="clear" w:color="auto" w:fill="auto"/>
          </w:tcPr>
          <w:p w14:paraId="5BDA2F90" w14:textId="77777777" w:rsidR="00F42E41" w:rsidRPr="00F42E41" w:rsidRDefault="00F42E41" w:rsidP="00F42E41">
            <w:pPr>
              <w:widowControl w:val="0"/>
              <w:adjustRightInd w:val="0"/>
              <w:spacing w:line="239" w:lineRule="auto"/>
              <w:rPr>
                <w:sz w:val="22"/>
                <w:szCs w:val="22"/>
              </w:rPr>
            </w:pPr>
            <w:r w:rsidRPr="00F42E41">
              <w:rPr>
                <w:sz w:val="22"/>
                <w:szCs w:val="22"/>
              </w:rPr>
              <w:t>Здания, строения, сооружения,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w:t>
            </w:r>
          </w:p>
        </w:tc>
      </w:tr>
      <w:tr w:rsidR="00F42E41" w:rsidRPr="00F42E41" w14:paraId="5BDA2F94" w14:textId="77777777" w:rsidTr="00F42E41">
        <w:tblPrEx>
          <w:tblBorders>
            <w:bottom w:val="single" w:sz="4" w:space="0" w:color="auto"/>
          </w:tblBorders>
        </w:tblPrEx>
        <w:trPr>
          <w:jc w:val="center"/>
        </w:trPr>
        <w:tc>
          <w:tcPr>
            <w:tcW w:w="4082" w:type="dxa"/>
            <w:shd w:val="clear" w:color="auto" w:fill="auto"/>
          </w:tcPr>
          <w:p w14:paraId="5BDA2F92" w14:textId="77777777" w:rsidR="00F42E41" w:rsidRPr="00F42E41" w:rsidRDefault="00F42E41" w:rsidP="00F42E41">
            <w:pPr>
              <w:widowControl w:val="0"/>
              <w:suppressAutoHyphens/>
              <w:adjustRightInd w:val="0"/>
              <w:spacing w:line="239" w:lineRule="auto"/>
              <w:rPr>
                <w:sz w:val="22"/>
                <w:szCs w:val="22"/>
              </w:rPr>
            </w:pPr>
            <w:r w:rsidRPr="00F42E41">
              <w:rPr>
                <w:sz w:val="22"/>
                <w:szCs w:val="22"/>
              </w:rPr>
              <w:t>Режимные территории</w:t>
            </w:r>
          </w:p>
        </w:tc>
        <w:tc>
          <w:tcPr>
            <w:tcW w:w="6067" w:type="dxa"/>
            <w:shd w:val="clear" w:color="auto" w:fill="auto"/>
          </w:tcPr>
          <w:p w14:paraId="5BDA2F93" w14:textId="77777777" w:rsidR="00F42E41" w:rsidRPr="00F42E41" w:rsidRDefault="00F42E41" w:rsidP="00F42E41">
            <w:pPr>
              <w:widowControl w:val="0"/>
              <w:adjustRightInd w:val="0"/>
              <w:spacing w:line="239" w:lineRule="auto"/>
              <w:rPr>
                <w:sz w:val="22"/>
                <w:szCs w:val="22"/>
              </w:rPr>
            </w:pPr>
            <w:r w:rsidRPr="00F42E41">
              <w:rPr>
                <w:sz w:val="22"/>
                <w:szCs w:val="22"/>
              </w:rPr>
              <w:t>Объекты органов уголовно-исполнительной системы</w:t>
            </w:r>
          </w:p>
        </w:tc>
      </w:tr>
    </w:tbl>
    <w:p w14:paraId="5BDA2F95" w14:textId="77777777" w:rsidR="00F42E41" w:rsidRPr="00F42E41" w:rsidRDefault="00F42E41" w:rsidP="00F42E41">
      <w:pPr>
        <w:widowControl w:val="0"/>
        <w:adjustRightInd w:val="0"/>
        <w:ind w:firstLine="709"/>
        <w:jc w:val="both"/>
        <w:rPr>
          <w:spacing w:val="-2"/>
        </w:rPr>
      </w:pPr>
    </w:p>
    <w:p w14:paraId="5BDA2F96" w14:textId="77777777" w:rsidR="00F42E41" w:rsidRPr="00F42E41" w:rsidRDefault="00F42E41" w:rsidP="00F42E41">
      <w:pPr>
        <w:widowControl w:val="0"/>
        <w:adjustRightInd w:val="0"/>
        <w:ind w:firstLine="709"/>
        <w:jc w:val="both"/>
      </w:pPr>
      <w:r w:rsidRPr="00F42E41">
        <w:rPr>
          <w:spacing w:val="-2"/>
        </w:rPr>
        <w:t>3.9.</w:t>
      </w:r>
      <w:r w:rsidRPr="00F42E41">
        <w:rPr>
          <w:bCs/>
        </w:rPr>
        <w:t> </w:t>
      </w:r>
      <w:r w:rsidRPr="00F42E41">
        <w:rPr>
          <w:spacing w:val="-2"/>
        </w:rPr>
        <w:t>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w:t>
      </w:r>
      <w:r w:rsidRPr="00F42E41">
        <w:t xml:space="preserve"> Российской Федерации, могут не совпадать с границами функциональных зон.</w:t>
      </w:r>
    </w:p>
    <w:p w14:paraId="5BDA2F97" w14:textId="77777777" w:rsidR="00F42E41" w:rsidRPr="00F42E41" w:rsidRDefault="00F42E41" w:rsidP="00F42E41">
      <w:pPr>
        <w:widowControl w:val="0"/>
        <w:ind w:firstLine="709"/>
        <w:jc w:val="both"/>
        <w:rPr>
          <w:spacing w:val="-2"/>
        </w:rPr>
      </w:pPr>
      <w:r w:rsidRPr="00F42E41">
        <w:rPr>
          <w:spacing w:val="-2"/>
        </w:rPr>
        <w:t>3.10.</w:t>
      </w:r>
      <w:r w:rsidRPr="00F42E41">
        <w:rPr>
          <w:bCs/>
        </w:rPr>
        <w:t> </w:t>
      </w:r>
      <w:r w:rsidRPr="00F42E41">
        <w:rPr>
          <w:spacing w:val="-2"/>
        </w:rPr>
        <w:t xml:space="preserve">Границы улично-дорожной сети и линейных объектов обозначаются красными линиями, </w:t>
      </w:r>
      <w:r w:rsidRPr="00F42E41">
        <w:t>которые отделяют эти территории от других зон</w:t>
      </w:r>
      <w:r w:rsidRPr="00F42E41">
        <w:rPr>
          <w:spacing w:val="-2"/>
        </w:rPr>
        <w:t xml:space="preserve">. </w:t>
      </w:r>
    </w:p>
    <w:p w14:paraId="5BDA2F98" w14:textId="77777777" w:rsidR="00F42E41" w:rsidRPr="00F42E41" w:rsidRDefault="00F42E41" w:rsidP="00F42E41">
      <w:pPr>
        <w:widowControl w:val="0"/>
        <w:spacing w:line="239" w:lineRule="auto"/>
        <w:ind w:firstLine="709"/>
        <w:jc w:val="both"/>
      </w:pPr>
      <w:r w:rsidRPr="00F42E41">
        <w:t>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14:paraId="5BDA2F99" w14:textId="77777777" w:rsidR="00F42E41" w:rsidRPr="00F42E41" w:rsidRDefault="00F42E41" w:rsidP="00F42E41">
      <w:pPr>
        <w:widowControl w:val="0"/>
        <w:spacing w:line="239" w:lineRule="auto"/>
        <w:ind w:firstLine="709"/>
        <w:jc w:val="both"/>
      </w:pPr>
      <w:r w:rsidRPr="00F42E41">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14:paraId="5BDA2F9A" w14:textId="77777777" w:rsidR="00F42E41" w:rsidRPr="00F42E41" w:rsidRDefault="00F42E41" w:rsidP="00F42E41">
      <w:pPr>
        <w:widowControl w:val="0"/>
        <w:spacing w:line="239" w:lineRule="auto"/>
        <w:ind w:firstLine="709"/>
        <w:jc w:val="both"/>
        <w:rPr>
          <w:bCs/>
        </w:rPr>
      </w:pPr>
      <w:r w:rsidRPr="00F42E41">
        <w:rPr>
          <w:bCs/>
        </w:rPr>
        <w:t>-</w:t>
      </w:r>
      <w:r w:rsidRPr="00F42E41">
        <w:rPr>
          <w:b/>
          <w:bCs/>
        </w:rPr>
        <w:t> </w:t>
      </w:r>
      <w:r w:rsidRPr="00F42E41">
        <w:rPr>
          <w:bCs/>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14:paraId="5BDA2F9B" w14:textId="77777777" w:rsidR="00F42E41" w:rsidRPr="00F42E41" w:rsidRDefault="00F42E41" w:rsidP="00F42E41">
      <w:pPr>
        <w:widowControl w:val="0"/>
        <w:spacing w:line="239" w:lineRule="auto"/>
        <w:ind w:firstLine="709"/>
        <w:jc w:val="both"/>
        <w:rPr>
          <w:bCs/>
        </w:rPr>
      </w:pPr>
      <w:r w:rsidRPr="00F42E41">
        <w:rPr>
          <w:bCs/>
        </w:rPr>
        <w:t>-</w:t>
      </w:r>
      <w:r w:rsidRPr="00F42E41">
        <w:rPr>
          <w:b/>
          <w:bCs/>
        </w:rPr>
        <w:t> </w:t>
      </w:r>
      <w:r w:rsidRPr="00F42E41">
        <w:rPr>
          <w:bCs/>
        </w:rPr>
        <w:t xml:space="preserve">отдельных нестационарных объектов автосервиса для попутного обслуживания (контейнерные АЗС, мини-мойки, посты проверки </w:t>
      </w:r>
      <w:proofErr w:type="gramStart"/>
      <w:r w:rsidRPr="00F42E41">
        <w:rPr>
          <w:bCs/>
        </w:rPr>
        <w:t>СО</w:t>
      </w:r>
      <w:proofErr w:type="gramEnd"/>
      <w:r w:rsidRPr="00F42E41">
        <w:rPr>
          <w:bCs/>
        </w:rPr>
        <w:t>);</w:t>
      </w:r>
    </w:p>
    <w:p w14:paraId="5BDA2F9C" w14:textId="77777777" w:rsidR="00F42E41" w:rsidRPr="00F42E41" w:rsidRDefault="00F42E41" w:rsidP="00F42E41">
      <w:pPr>
        <w:widowControl w:val="0"/>
        <w:spacing w:line="239" w:lineRule="auto"/>
        <w:ind w:firstLine="709"/>
        <w:jc w:val="both"/>
        <w:rPr>
          <w:bCs/>
        </w:rPr>
      </w:pPr>
      <w:r w:rsidRPr="00F42E41">
        <w:rPr>
          <w:bCs/>
        </w:rPr>
        <w:t>-</w:t>
      </w:r>
      <w:r w:rsidRPr="00F42E41">
        <w:rPr>
          <w:b/>
          <w:bCs/>
        </w:rPr>
        <w:t> </w:t>
      </w:r>
      <w:r w:rsidRPr="00F42E41">
        <w:rPr>
          <w:bCs/>
        </w:rPr>
        <w:t>отдельных нестационарных объектов для попутного обслуживания пешеходов (мелкорозничная торговля и бытовое обслуживание).</w:t>
      </w:r>
    </w:p>
    <w:p w14:paraId="5BDA2F9D" w14:textId="77777777" w:rsidR="00F42E41" w:rsidRPr="00F42E41" w:rsidRDefault="00F42E41" w:rsidP="00F42E41">
      <w:pPr>
        <w:widowControl w:val="0"/>
        <w:spacing w:line="239" w:lineRule="auto"/>
        <w:ind w:firstLine="709"/>
        <w:jc w:val="both"/>
        <w:rPr>
          <w:bCs/>
        </w:rPr>
      </w:pPr>
      <w:r w:rsidRPr="00F42E41">
        <w:rPr>
          <w:bCs/>
        </w:rPr>
        <w:t xml:space="preserve">3.11. В целях определения места допустимого размещения зданий и сооружений при подготовке документации по планировке территории устанавливаются </w:t>
      </w:r>
      <w:r w:rsidRPr="00F42E41">
        <w:rPr>
          <w:b/>
          <w:bCs/>
        </w:rPr>
        <w:t>линии отступа от красных линий</w:t>
      </w:r>
      <w:r w:rsidRPr="00F42E41">
        <w:rPr>
          <w:bCs/>
        </w:rPr>
        <w:t>.</w:t>
      </w:r>
    </w:p>
    <w:p w14:paraId="5BDA2F9E" w14:textId="77777777" w:rsidR="00F42E41" w:rsidRPr="00F42E41" w:rsidRDefault="00F42E41" w:rsidP="00F42E41">
      <w:pPr>
        <w:widowControl w:val="0"/>
        <w:spacing w:line="239" w:lineRule="auto"/>
        <w:ind w:firstLine="709"/>
        <w:jc w:val="both"/>
      </w:pPr>
      <w:r w:rsidRPr="00F42E41">
        <w:rPr>
          <w:b/>
        </w:rPr>
        <w:t>Линии отступа от красных линий</w:t>
      </w:r>
      <w:r w:rsidRPr="00F42E41">
        <w:t xml:space="preserve"> –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14:paraId="5BDA2F9F" w14:textId="77777777" w:rsidR="00F42E41" w:rsidRPr="00F42E41" w:rsidRDefault="00F42E41" w:rsidP="00F42E41">
      <w:pPr>
        <w:widowControl w:val="0"/>
        <w:spacing w:line="239" w:lineRule="auto"/>
        <w:ind w:firstLine="709"/>
        <w:jc w:val="both"/>
      </w:pPr>
      <w:proofErr w:type="gramStart"/>
      <w:r w:rsidRPr="00F42E41">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roofErr w:type="gramEnd"/>
    </w:p>
    <w:p w14:paraId="5BDA2FA0" w14:textId="77777777" w:rsidR="00F42E41" w:rsidRPr="00F42E41" w:rsidRDefault="00F42E41" w:rsidP="00F42E41">
      <w:pPr>
        <w:widowControl w:val="0"/>
        <w:spacing w:line="239" w:lineRule="auto"/>
        <w:ind w:firstLine="709"/>
        <w:jc w:val="both"/>
      </w:pPr>
      <w:r w:rsidRPr="00F42E41">
        <w:t>3.12.</w:t>
      </w:r>
      <w:r w:rsidRPr="00F42E41">
        <w:rPr>
          <w:b/>
        </w:rPr>
        <w:t> </w:t>
      </w:r>
      <w:r w:rsidRPr="00F42E41">
        <w:t>Минимальный отступ от красной линии до зданий, строений, сооружений определяется градостроительным регламентом территории.</w:t>
      </w:r>
    </w:p>
    <w:p w14:paraId="5BDA2FA1" w14:textId="77777777" w:rsidR="00F42E41" w:rsidRPr="00F42E41" w:rsidRDefault="00F42E41" w:rsidP="00F42E41">
      <w:pPr>
        <w:widowControl w:val="0"/>
        <w:spacing w:line="239" w:lineRule="auto"/>
        <w:ind w:firstLine="709"/>
        <w:jc w:val="both"/>
      </w:pPr>
      <w:proofErr w:type="gramStart"/>
      <w:r w:rsidRPr="00F42E41">
        <w:t xml:space="preserve">Малоэтажные жилые дома, в том числе индивидуальные, а также жилые строения и жилые дома в садоводческих и дачных объединениях должны отстоять от красной линии улиц не менее чем на </w:t>
      </w:r>
      <w:smartTag w:uri="urn:schemas-microsoft-com:office:smarttags" w:element="metricconverter">
        <w:smartTagPr>
          <w:attr w:name="ProductID" w:val="5 м"/>
        </w:smartTagPr>
        <w:r w:rsidRPr="00F42E41">
          <w:t>5 м</w:t>
        </w:r>
      </w:smartTag>
      <w:r w:rsidRPr="00F42E41">
        <w:t xml:space="preserve">, от красной линии проездов – не менее чем на </w:t>
      </w:r>
      <w:smartTag w:uri="urn:schemas-microsoft-com:office:smarttags" w:element="metricconverter">
        <w:smartTagPr>
          <w:attr w:name="ProductID" w:val="3 м"/>
        </w:smartTagPr>
        <w:r w:rsidRPr="00F42E41">
          <w:t>3 м</w:t>
        </w:r>
      </w:smartTag>
      <w:r w:rsidRPr="00F42E41">
        <w:t xml:space="preserve">. Расстояние от хозяйственных построек и автостоянок закрытого типа до красных линий улиц и проездов должно быть не менее </w:t>
      </w:r>
      <w:smartTag w:uri="urn:schemas-microsoft-com:office:smarttags" w:element="metricconverter">
        <w:smartTagPr>
          <w:attr w:name="ProductID" w:val="5 м"/>
        </w:smartTagPr>
        <w:r w:rsidRPr="00F42E41">
          <w:t>5</w:t>
        </w:r>
        <w:proofErr w:type="gramEnd"/>
        <w:r w:rsidRPr="00F42E41">
          <w:t xml:space="preserve"> м</w:t>
        </w:r>
      </w:smartTag>
      <w:r w:rsidRPr="00F42E41">
        <w:t xml:space="preserve">. В отдельных случаях допускается размещение индивидуальных жилых домов по красной линии улиц в условиях сложившейся застройки, а также в соответствии со сложившимися </w:t>
      </w:r>
      <w:r w:rsidRPr="00F42E41">
        <w:lastRenderedPageBreak/>
        <w:t>местными традициями.</w:t>
      </w:r>
    </w:p>
    <w:p w14:paraId="5BDA2FA2" w14:textId="77777777" w:rsidR="00F42E41" w:rsidRPr="00F42E41" w:rsidRDefault="00F42E41" w:rsidP="00F42E41">
      <w:pPr>
        <w:widowControl w:val="0"/>
        <w:spacing w:line="239" w:lineRule="auto"/>
        <w:ind w:firstLine="709"/>
        <w:jc w:val="both"/>
      </w:pPr>
      <w:r w:rsidRPr="00F42E41">
        <w:t>3.13.</w:t>
      </w:r>
      <w:r w:rsidRPr="00F42E41">
        <w:rPr>
          <w:b/>
        </w:rPr>
        <w:t> </w:t>
      </w:r>
      <w:r w:rsidRPr="00F42E41">
        <w:t>Минимальные расстояния от стен зданий и границ земельных участков объектов обслуживания до красных линий следует принимать по таблице 3.3.</w:t>
      </w:r>
    </w:p>
    <w:p w14:paraId="5BDA2FA3" w14:textId="77777777" w:rsidR="00F42E41" w:rsidRPr="00F42E41" w:rsidRDefault="00F42E41" w:rsidP="00F42E41">
      <w:pPr>
        <w:widowControl w:val="0"/>
        <w:spacing w:line="239" w:lineRule="auto"/>
        <w:ind w:firstLine="709"/>
        <w:jc w:val="both"/>
      </w:pPr>
    </w:p>
    <w:p w14:paraId="5BDA2FA4" w14:textId="77777777" w:rsidR="00F42E41" w:rsidRPr="00F42E41" w:rsidRDefault="00F42E41" w:rsidP="00F42E41">
      <w:pPr>
        <w:widowControl w:val="0"/>
        <w:spacing w:line="239" w:lineRule="auto"/>
        <w:ind w:firstLine="709"/>
        <w:jc w:val="right"/>
        <w:rPr>
          <w:bCs/>
        </w:rPr>
      </w:pPr>
      <w:r w:rsidRPr="00F42E41">
        <w:rPr>
          <w:bCs/>
        </w:rPr>
        <w:t>Таблица 3.3</w:t>
      </w:r>
    </w:p>
    <w:tbl>
      <w:tblPr>
        <w:tblW w:w="1006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68"/>
        <w:gridCol w:w="3793"/>
      </w:tblGrid>
      <w:tr w:rsidR="00F42E41" w:rsidRPr="00F42E41" w14:paraId="5BDA2FA8" w14:textId="77777777" w:rsidTr="00F42E41">
        <w:trPr>
          <w:trHeight w:val="312"/>
          <w:jc w:val="center"/>
        </w:trPr>
        <w:tc>
          <w:tcPr>
            <w:tcW w:w="6268" w:type="dxa"/>
            <w:vAlign w:val="center"/>
          </w:tcPr>
          <w:p w14:paraId="5BDA2FA5" w14:textId="77777777" w:rsidR="00F42E41" w:rsidRPr="00F42E41" w:rsidRDefault="00F42E41" w:rsidP="00F42E41">
            <w:pPr>
              <w:widowControl w:val="0"/>
              <w:spacing w:line="239" w:lineRule="auto"/>
              <w:jc w:val="center"/>
              <w:rPr>
                <w:b/>
                <w:bCs/>
                <w:sz w:val="22"/>
                <w:szCs w:val="22"/>
              </w:rPr>
            </w:pPr>
            <w:r w:rsidRPr="00F42E41">
              <w:rPr>
                <w:b/>
                <w:bCs/>
                <w:sz w:val="22"/>
                <w:szCs w:val="22"/>
              </w:rPr>
              <w:t xml:space="preserve">Здания (земельные участки) </w:t>
            </w:r>
            <w:r w:rsidRPr="00F42E41">
              <w:rPr>
                <w:b/>
                <w:sz w:val="22"/>
                <w:szCs w:val="22"/>
              </w:rPr>
              <w:t>объектов</w:t>
            </w:r>
            <w:r w:rsidRPr="00F42E41">
              <w:rPr>
                <w:b/>
                <w:bCs/>
                <w:sz w:val="22"/>
                <w:szCs w:val="22"/>
              </w:rPr>
              <w:t xml:space="preserve"> обслуживания</w:t>
            </w:r>
          </w:p>
        </w:tc>
        <w:tc>
          <w:tcPr>
            <w:tcW w:w="3793" w:type="dxa"/>
            <w:vAlign w:val="center"/>
          </w:tcPr>
          <w:p w14:paraId="5AF809C9" w14:textId="77777777" w:rsidR="00E84E5D" w:rsidRDefault="00F42E41" w:rsidP="00F42E41">
            <w:pPr>
              <w:widowControl w:val="0"/>
              <w:spacing w:line="239" w:lineRule="auto"/>
              <w:jc w:val="center"/>
              <w:rPr>
                <w:b/>
                <w:bCs/>
                <w:sz w:val="22"/>
                <w:szCs w:val="22"/>
              </w:rPr>
            </w:pPr>
            <w:r w:rsidRPr="00F42E41">
              <w:rPr>
                <w:b/>
                <w:bCs/>
                <w:sz w:val="22"/>
                <w:szCs w:val="22"/>
              </w:rPr>
              <w:t xml:space="preserve">Расстояния до красной линии, </w:t>
            </w:r>
          </w:p>
          <w:p w14:paraId="5BDA2FA7" w14:textId="1CA4D69B" w:rsidR="00F42E41" w:rsidRPr="00F42E41" w:rsidRDefault="00F42E41" w:rsidP="00E84E5D">
            <w:pPr>
              <w:widowControl w:val="0"/>
              <w:spacing w:line="239" w:lineRule="auto"/>
              <w:jc w:val="center"/>
              <w:rPr>
                <w:b/>
                <w:bCs/>
                <w:sz w:val="22"/>
                <w:szCs w:val="22"/>
              </w:rPr>
            </w:pPr>
            <w:proofErr w:type="gramStart"/>
            <w:r w:rsidRPr="00F42E41">
              <w:rPr>
                <w:b/>
                <w:bCs/>
                <w:sz w:val="22"/>
                <w:szCs w:val="22"/>
              </w:rPr>
              <w:t>м</w:t>
            </w:r>
            <w:proofErr w:type="gramEnd"/>
            <w:r w:rsidRPr="00F42E41">
              <w:rPr>
                <w:b/>
                <w:bCs/>
                <w:sz w:val="22"/>
                <w:szCs w:val="22"/>
              </w:rPr>
              <w:t>, не менее</w:t>
            </w:r>
          </w:p>
        </w:tc>
      </w:tr>
    </w:tbl>
    <w:p w14:paraId="5BDA2FA9"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6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68"/>
        <w:gridCol w:w="3793"/>
      </w:tblGrid>
      <w:tr w:rsidR="00F42E41" w:rsidRPr="00F42E41" w14:paraId="5BDA2FAC" w14:textId="77777777" w:rsidTr="00F42E41">
        <w:trPr>
          <w:trHeight w:val="170"/>
          <w:tblHeader/>
          <w:jc w:val="center"/>
        </w:trPr>
        <w:tc>
          <w:tcPr>
            <w:tcW w:w="6268" w:type="dxa"/>
            <w:vAlign w:val="center"/>
          </w:tcPr>
          <w:p w14:paraId="5BDA2FAA" w14:textId="77777777" w:rsidR="00F42E41" w:rsidRPr="00F42E41" w:rsidRDefault="00F42E41" w:rsidP="00F42E41">
            <w:pPr>
              <w:widowControl w:val="0"/>
              <w:spacing w:line="239" w:lineRule="auto"/>
              <w:jc w:val="center"/>
              <w:rPr>
                <w:b/>
                <w:bCs/>
                <w:sz w:val="22"/>
                <w:szCs w:val="22"/>
              </w:rPr>
            </w:pPr>
            <w:r w:rsidRPr="00F42E41">
              <w:rPr>
                <w:b/>
                <w:bCs/>
                <w:sz w:val="22"/>
                <w:szCs w:val="22"/>
              </w:rPr>
              <w:t>1</w:t>
            </w:r>
          </w:p>
        </w:tc>
        <w:tc>
          <w:tcPr>
            <w:tcW w:w="3793" w:type="dxa"/>
            <w:vAlign w:val="center"/>
          </w:tcPr>
          <w:p w14:paraId="5BDA2FAB" w14:textId="77777777" w:rsidR="00F42E41" w:rsidRPr="00F42E41" w:rsidRDefault="00F42E41" w:rsidP="00F42E41">
            <w:pPr>
              <w:widowControl w:val="0"/>
              <w:spacing w:line="239" w:lineRule="auto"/>
              <w:jc w:val="center"/>
              <w:rPr>
                <w:b/>
                <w:bCs/>
                <w:sz w:val="22"/>
                <w:szCs w:val="22"/>
              </w:rPr>
            </w:pPr>
            <w:r w:rsidRPr="00F42E41">
              <w:rPr>
                <w:b/>
                <w:bCs/>
                <w:sz w:val="22"/>
                <w:szCs w:val="22"/>
              </w:rPr>
              <w:t>2</w:t>
            </w:r>
          </w:p>
        </w:tc>
      </w:tr>
      <w:tr w:rsidR="00F42E41" w:rsidRPr="00F42E41" w14:paraId="5BDA2FAF" w14:textId="77777777" w:rsidTr="00F42E41">
        <w:tblPrEx>
          <w:tblBorders>
            <w:bottom w:val="single" w:sz="4" w:space="0" w:color="auto"/>
          </w:tblBorders>
        </w:tblPrEx>
        <w:trPr>
          <w:trHeight w:val="20"/>
          <w:jc w:val="center"/>
        </w:trPr>
        <w:tc>
          <w:tcPr>
            <w:tcW w:w="6268" w:type="dxa"/>
            <w:vAlign w:val="center"/>
          </w:tcPr>
          <w:p w14:paraId="5BDA2FAD" w14:textId="77777777" w:rsidR="00F42E41" w:rsidRPr="00F42E41" w:rsidRDefault="00F42E41" w:rsidP="00F42E41">
            <w:pPr>
              <w:widowControl w:val="0"/>
              <w:spacing w:line="239" w:lineRule="auto"/>
              <w:ind w:left="57"/>
              <w:rPr>
                <w:sz w:val="22"/>
                <w:szCs w:val="22"/>
              </w:rPr>
            </w:pPr>
            <w:r w:rsidRPr="00F42E41">
              <w:rPr>
                <w:bCs/>
                <w:sz w:val="22"/>
                <w:szCs w:val="22"/>
              </w:rPr>
              <w:t xml:space="preserve">Лечебные корпуса объектов здравоохранения, расположенных в жилой зоне </w:t>
            </w:r>
            <w:r w:rsidRPr="00F42E41">
              <w:rPr>
                <w:sz w:val="22"/>
                <w:szCs w:val="22"/>
              </w:rPr>
              <w:t>(от стен зданий)</w:t>
            </w:r>
          </w:p>
        </w:tc>
        <w:tc>
          <w:tcPr>
            <w:tcW w:w="3793" w:type="dxa"/>
            <w:vAlign w:val="center"/>
          </w:tcPr>
          <w:p w14:paraId="5BDA2FAE" w14:textId="77777777" w:rsidR="00F42E41" w:rsidRPr="00F42E41" w:rsidRDefault="00F42E41" w:rsidP="00F42E41">
            <w:pPr>
              <w:widowControl w:val="0"/>
              <w:spacing w:line="239" w:lineRule="auto"/>
              <w:jc w:val="center"/>
              <w:rPr>
                <w:sz w:val="22"/>
                <w:szCs w:val="22"/>
              </w:rPr>
            </w:pPr>
            <w:r w:rsidRPr="00F42E41">
              <w:rPr>
                <w:sz w:val="22"/>
                <w:szCs w:val="22"/>
              </w:rPr>
              <w:t>30</w:t>
            </w:r>
          </w:p>
        </w:tc>
      </w:tr>
      <w:tr w:rsidR="00F42E41" w:rsidRPr="00F42E41" w14:paraId="5BDA2FB2" w14:textId="77777777" w:rsidTr="00F42E41">
        <w:tblPrEx>
          <w:tblBorders>
            <w:bottom w:val="single" w:sz="4" w:space="0" w:color="auto"/>
          </w:tblBorders>
        </w:tblPrEx>
        <w:trPr>
          <w:trHeight w:val="20"/>
          <w:jc w:val="center"/>
        </w:trPr>
        <w:tc>
          <w:tcPr>
            <w:tcW w:w="6268" w:type="dxa"/>
            <w:vAlign w:val="center"/>
          </w:tcPr>
          <w:p w14:paraId="5BDA2FB0" w14:textId="77777777" w:rsidR="00F42E41" w:rsidRPr="00F42E41" w:rsidRDefault="00F42E41" w:rsidP="00F42E41">
            <w:pPr>
              <w:widowControl w:val="0"/>
              <w:spacing w:line="239" w:lineRule="auto"/>
              <w:ind w:left="57"/>
              <w:rPr>
                <w:sz w:val="22"/>
                <w:szCs w:val="22"/>
              </w:rPr>
            </w:pPr>
            <w:r w:rsidRPr="00F42E41">
              <w:rPr>
                <w:sz w:val="22"/>
                <w:szCs w:val="22"/>
              </w:rPr>
              <w:t>Поликлиники (от стен зданий)</w:t>
            </w:r>
          </w:p>
        </w:tc>
        <w:tc>
          <w:tcPr>
            <w:tcW w:w="3793" w:type="dxa"/>
            <w:vAlign w:val="center"/>
          </w:tcPr>
          <w:p w14:paraId="5BDA2FB1" w14:textId="77777777" w:rsidR="00F42E41" w:rsidRPr="00F42E41" w:rsidRDefault="00F42E41" w:rsidP="00F42E41">
            <w:pPr>
              <w:widowControl w:val="0"/>
              <w:spacing w:line="239" w:lineRule="auto"/>
              <w:jc w:val="center"/>
              <w:rPr>
                <w:sz w:val="22"/>
                <w:szCs w:val="22"/>
              </w:rPr>
            </w:pPr>
            <w:r w:rsidRPr="00F42E41">
              <w:rPr>
                <w:sz w:val="22"/>
                <w:szCs w:val="22"/>
              </w:rPr>
              <w:t>15</w:t>
            </w:r>
          </w:p>
        </w:tc>
      </w:tr>
      <w:tr w:rsidR="00F42E41" w:rsidRPr="00F42E41" w14:paraId="5BDA2FB5" w14:textId="77777777" w:rsidTr="00F42E41">
        <w:tblPrEx>
          <w:tblBorders>
            <w:bottom w:val="single" w:sz="4" w:space="0" w:color="auto"/>
          </w:tblBorders>
        </w:tblPrEx>
        <w:trPr>
          <w:trHeight w:val="20"/>
          <w:jc w:val="center"/>
        </w:trPr>
        <w:tc>
          <w:tcPr>
            <w:tcW w:w="6268" w:type="dxa"/>
            <w:vAlign w:val="center"/>
          </w:tcPr>
          <w:p w14:paraId="5BDA2FB3" w14:textId="77777777" w:rsidR="00F42E41" w:rsidRPr="00F42E41" w:rsidRDefault="00F42E41" w:rsidP="00F42E41">
            <w:pPr>
              <w:widowControl w:val="0"/>
              <w:spacing w:line="239" w:lineRule="auto"/>
              <w:ind w:left="57"/>
              <w:rPr>
                <w:sz w:val="22"/>
                <w:szCs w:val="22"/>
              </w:rPr>
            </w:pPr>
            <w:r w:rsidRPr="00F42E41">
              <w:rPr>
                <w:sz w:val="22"/>
                <w:szCs w:val="22"/>
              </w:rPr>
              <w:t>Дошкольные образовательные и общеобразовательные организации (от стен зданий)</w:t>
            </w:r>
          </w:p>
        </w:tc>
        <w:tc>
          <w:tcPr>
            <w:tcW w:w="3793" w:type="dxa"/>
            <w:vAlign w:val="center"/>
          </w:tcPr>
          <w:p w14:paraId="5BDA2FB4" w14:textId="77777777" w:rsidR="00F42E41" w:rsidRPr="00F42E41" w:rsidRDefault="00F42E41" w:rsidP="00F42E41">
            <w:pPr>
              <w:widowControl w:val="0"/>
              <w:spacing w:line="239" w:lineRule="auto"/>
              <w:jc w:val="center"/>
              <w:rPr>
                <w:sz w:val="22"/>
                <w:szCs w:val="22"/>
              </w:rPr>
            </w:pPr>
            <w:r w:rsidRPr="00F42E41">
              <w:rPr>
                <w:sz w:val="22"/>
                <w:szCs w:val="22"/>
              </w:rPr>
              <w:t>25</w:t>
            </w:r>
          </w:p>
        </w:tc>
      </w:tr>
      <w:tr w:rsidR="00F42E41" w:rsidRPr="00F42E41" w14:paraId="5BDA2FBA" w14:textId="77777777" w:rsidTr="00F42E41">
        <w:tblPrEx>
          <w:tblBorders>
            <w:bottom w:val="single" w:sz="4" w:space="0" w:color="auto"/>
          </w:tblBorders>
        </w:tblPrEx>
        <w:trPr>
          <w:trHeight w:val="20"/>
          <w:jc w:val="center"/>
        </w:trPr>
        <w:tc>
          <w:tcPr>
            <w:tcW w:w="6268" w:type="dxa"/>
            <w:tcBorders>
              <w:bottom w:val="single" w:sz="4" w:space="0" w:color="auto"/>
            </w:tcBorders>
            <w:vAlign w:val="center"/>
          </w:tcPr>
          <w:p w14:paraId="5BDA2FB6" w14:textId="77777777" w:rsidR="00F42E41" w:rsidRPr="00F42E41" w:rsidRDefault="00F42E41" w:rsidP="00F42E41">
            <w:pPr>
              <w:widowControl w:val="0"/>
              <w:spacing w:line="239" w:lineRule="auto"/>
              <w:ind w:left="57"/>
              <w:rPr>
                <w:sz w:val="22"/>
                <w:szCs w:val="22"/>
              </w:rPr>
            </w:pPr>
            <w:r w:rsidRPr="00F42E41">
              <w:rPr>
                <w:sz w:val="22"/>
                <w:szCs w:val="22"/>
              </w:rPr>
              <w:t>Пожарные депо (от стен зданий)</w:t>
            </w:r>
          </w:p>
        </w:tc>
        <w:tc>
          <w:tcPr>
            <w:tcW w:w="3793" w:type="dxa"/>
            <w:tcBorders>
              <w:bottom w:val="single" w:sz="4" w:space="0" w:color="auto"/>
            </w:tcBorders>
            <w:vAlign w:val="center"/>
          </w:tcPr>
          <w:p w14:paraId="5BDA2FB7" w14:textId="77777777" w:rsidR="00F42E41" w:rsidRPr="00F42E41" w:rsidRDefault="00F42E41" w:rsidP="00E84E5D">
            <w:pPr>
              <w:widowControl w:val="0"/>
              <w:ind w:left="57" w:firstLine="822"/>
              <w:rPr>
                <w:sz w:val="22"/>
                <w:szCs w:val="22"/>
              </w:rPr>
            </w:pPr>
            <w:r w:rsidRPr="00F42E41">
              <w:rPr>
                <w:sz w:val="22"/>
                <w:szCs w:val="22"/>
              </w:rPr>
              <w:t>для пожарных депо:</w:t>
            </w:r>
          </w:p>
          <w:p w14:paraId="5BDA2FB8" w14:textId="77777777" w:rsidR="00F42E41" w:rsidRPr="00F42E41" w:rsidRDefault="00F42E41" w:rsidP="00E84E5D">
            <w:pPr>
              <w:widowControl w:val="0"/>
              <w:ind w:left="57" w:firstLine="822"/>
              <w:rPr>
                <w:sz w:val="22"/>
                <w:szCs w:val="22"/>
              </w:rPr>
            </w:pPr>
            <w:r w:rsidRPr="00F42E41">
              <w:rPr>
                <w:sz w:val="22"/>
                <w:szCs w:val="22"/>
                <w:lang w:val="en-US"/>
              </w:rPr>
              <w:t>I</w:t>
            </w:r>
            <w:r w:rsidRPr="00F42E41">
              <w:rPr>
                <w:sz w:val="22"/>
                <w:szCs w:val="22"/>
              </w:rPr>
              <w:t xml:space="preserve">, </w:t>
            </w:r>
            <w:r w:rsidRPr="00F42E41">
              <w:rPr>
                <w:sz w:val="22"/>
                <w:szCs w:val="22"/>
                <w:lang w:val="en-US"/>
              </w:rPr>
              <w:t>III</w:t>
            </w:r>
            <w:r w:rsidRPr="00F42E41">
              <w:rPr>
                <w:sz w:val="22"/>
                <w:szCs w:val="22"/>
              </w:rPr>
              <w:t xml:space="preserve"> типов – 15; </w:t>
            </w:r>
          </w:p>
          <w:p w14:paraId="5BDA2FB9" w14:textId="77777777" w:rsidR="00F42E41" w:rsidRPr="00F42E41" w:rsidRDefault="00F42E41" w:rsidP="00E84E5D">
            <w:pPr>
              <w:widowControl w:val="0"/>
              <w:ind w:left="57" w:firstLine="822"/>
              <w:rPr>
                <w:sz w:val="22"/>
                <w:szCs w:val="22"/>
              </w:rPr>
            </w:pPr>
            <w:r w:rsidRPr="00F42E41">
              <w:rPr>
                <w:bCs/>
                <w:sz w:val="22"/>
                <w:szCs w:val="22"/>
              </w:rPr>
              <w:t>II, IV, V типов – 10</w:t>
            </w:r>
          </w:p>
        </w:tc>
      </w:tr>
      <w:tr w:rsidR="00F42E41" w:rsidRPr="00F42E41" w14:paraId="5BDA2FBD" w14:textId="77777777" w:rsidTr="00F42E41">
        <w:tblPrEx>
          <w:tblBorders>
            <w:bottom w:val="single" w:sz="4" w:space="0" w:color="auto"/>
          </w:tblBorders>
        </w:tblPrEx>
        <w:trPr>
          <w:trHeight w:val="20"/>
          <w:jc w:val="center"/>
        </w:trPr>
        <w:tc>
          <w:tcPr>
            <w:tcW w:w="6268" w:type="dxa"/>
            <w:tcBorders>
              <w:bottom w:val="single" w:sz="4" w:space="0" w:color="auto"/>
            </w:tcBorders>
            <w:vAlign w:val="center"/>
          </w:tcPr>
          <w:p w14:paraId="5BDA2FBB" w14:textId="77777777" w:rsidR="00F42E41" w:rsidRPr="00F42E41" w:rsidRDefault="00F42E41" w:rsidP="00F42E41">
            <w:pPr>
              <w:widowControl w:val="0"/>
              <w:suppressAutoHyphens/>
              <w:spacing w:line="239" w:lineRule="auto"/>
              <w:ind w:left="57"/>
              <w:rPr>
                <w:sz w:val="22"/>
                <w:szCs w:val="22"/>
              </w:rPr>
            </w:pPr>
            <w:r w:rsidRPr="00F42E41">
              <w:rPr>
                <w:sz w:val="22"/>
                <w:szCs w:val="22"/>
              </w:rPr>
              <w:t>Кладбища традиционного захоронения, крематории, закрытые кладбища и мемориальные комплексы, колумбарии, кладбища для погребения после кремации (от границ земельных участков)</w:t>
            </w:r>
          </w:p>
        </w:tc>
        <w:tc>
          <w:tcPr>
            <w:tcW w:w="3793" w:type="dxa"/>
            <w:tcBorders>
              <w:bottom w:val="single" w:sz="4" w:space="0" w:color="auto"/>
            </w:tcBorders>
            <w:vAlign w:val="center"/>
          </w:tcPr>
          <w:p w14:paraId="5BDA2FBC" w14:textId="77777777" w:rsidR="00F42E41" w:rsidRPr="00F42E41" w:rsidRDefault="00F42E41" w:rsidP="00F42E41">
            <w:pPr>
              <w:widowControl w:val="0"/>
              <w:spacing w:line="239" w:lineRule="auto"/>
              <w:jc w:val="center"/>
              <w:rPr>
                <w:sz w:val="22"/>
                <w:szCs w:val="22"/>
              </w:rPr>
            </w:pPr>
            <w:r w:rsidRPr="00F42E41">
              <w:rPr>
                <w:sz w:val="22"/>
                <w:szCs w:val="22"/>
              </w:rPr>
              <w:t>6</w:t>
            </w:r>
          </w:p>
        </w:tc>
      </w:tr>
    </w:tbl>
    <w:p w14:paraId="5BDA2FBE" w14:textId="77777777" w:rsidR="00F42E41" w:rsidRPr="00F42E41" w:rsidRDefault="00F42E41" w:rsidP="00F42E41">
      <w:pPr>
        <w:widowControl w:val="0"/>
        <w:spacing w:line="239" w:lineRule="auto"/>
        <w:ind w:firstLine="709"/>
        <w:jc w:val="both"/>
        <w:rPr>
          <w:bCs/>
        </w:rPr>
      </w:pPr>
    </w:p>
    <w:p w14:paraId="5BDA2FBF" w14:textId="77777777" w:rsidR="00F42E41" w:rsidRPr="00F42E41" w:rsidRDefault="00F42E41" w:rsidP="00F42E41">
      <w:pPr>
        <w:widowControl w:val="0"/>
        <w:spacing w:line="239" w:lineRule="auto"/>
        <w:ind w:firstLine="709"/>
        <w:jc w:val="both"/>
        <w:rPr>
          <w:bCs/>
        </w:rPr>
      </w:pPr>
      <w:r w:rsidRPr="00F42E41">
        <w:rPr>
          <w:bCs/>
        </w:rPr>
        <w:t>3.14. </w:t>
      </w:r>
      <w:r w:rsidRPr="00F42E41">
        <w:rPr>
          <w:b/>
          <w:bCs/>
        </w:rPr>
        <w:t>Объектами градостроительного нормирования</w:t>
      </w:r>
      <w:r w:rsidRPr="00F42E41">
        <w:rPr>
          <w:bCs/>
        </w:rPr>
        <w:t xml:space="preserve"> на территории городского округа являются функциональные зоны, приведенные в таблице 3.1 настоящих нормативов.</w:t>
      </w:r>
    </w:p>
    <w:p w14:paraId="5BDA2FC0" w14:textId="77777777" w:rsidR="00F42E41" w:rsidRPr="00F42E41" w:rsidRDefault="00F42E41" w:rsidP="00F42E41">
      <w:pPr>
        <w:widowControl w:val="0"/>
        <w:spacing w:line="239" w:lineRule="auto"/>
        <w:ind w:firstLine="709"/>
        <w:jc w:val="both"/>
        <w:rPr>
          <w:bCs/>
        </w:rPr>
      </w:pPr>
      <w:r w:rsidRPr="00F42E41">
        <w:rPr>
          <w:bCs/>
        </w:rPr>
        <w:t>3.15. </w:t>
      </w:r>
      <w:r w:rsidRPr="00F42E41">
        <w:t xml:space="preserve">Расчетные показатели минимально допустимого уровня обеспеченности объектами </w:t>
      </w:r>
      <w:r w:rsidRPr="00F42E41">
        <w:rPr>
          <w:spacing w:val="-2"/>
        </w:rPr>
        <w:t>местного значения</w:t>
      </w:r>
      <w:r w:rsidRPr="00F42E41">
        <w:t xml:space="preserve"> и максимально допустимого уровня территориальной доступности данных объектов для населения города Иванова приведены в составе соответствующих разделов настоящих нормативов по объектам градостроительного нормирования (функциональным зонам).</w:t>
      </w:r>
    </w:p>
    <w:p w14:paraId="5BDA2FC1" w14:textId="77777777" w:rsidR="00F42E41" w:rsidRPr="00F42E41" w:rsidRDefault="00F42E41" w:rsidP="00F42E41">
      <w:pPr>
        <w:widowControl w:val="0"/>
        <w:spacing w:line="239" w:lineRule="auto"/>
        <w:ind w:firstLine="709"/>
        <w:jc w:val="both"/>
        <w:rPr>
          <w:bCs/>
        </w:rPr>
      </w:pPr>
    </w:p>
    <w:p w14:paraId="5BDA2FC2" w14:textId="77777777" w:rsidR="00F42E41" w:rsidRPr="00F42E41" w:rsidRDefault="00F42E41" w:rsidP="00F42E41">
      <w:pPr>
        <w:widowControl w:val="0"/>
        <w:spacing w:line="239" w:lineRule="auto"/>
        <w:ind w:firstLine="709"/>
        <w:jc w:val="both"/>
      </w:pPr>
    </w:p>
    <w:p w14:paraId="5BDA2FC3" w14:textId="77777777" w:rsidR="00F42E41" w:rsidRDefault="00F42E41" w:rsidP="00F42E41">
      <w:pPr>
        <w:widowControl w:val="0"/>
        <w:spacing w:line="239" w:lineRule="auto"/>
        <w:jc w:val="center"/>
        <w:rPr>
          <w:b/>
        </w:rPr>
      </w:pPr>
      <w:r>
        <w:rPr>
          <w:b/>
        </w:rPr>
        <w:t>4. Нормативы градостроительного проектирования зон инженерной инфраструктуры</w:t>
      </w:r>
    </w:p>
    <w:p w14:paraId="5BDA2FC4" w14:textId="77777777" w:rsidR="00F42E41" w:rsidRPr="00F42E41" w:rsidRDefault="00F42E41" w:rsidP="00F42E41">
      <w:pPr>
        <w:widowControl w:val="0"/>
        <w:spacing w:line="239" w:lineRule="auto"/>
        <w:ind w:firstLine="720"/>
        <w:jc w:val="both"/>
      </w:pPr>
    </w:p>
    <w:p w14:paraId="5BDA2FC5" w14:textId="77777777" w:rsidR="00F42E41" w:rsidRPr="00F42E41" w:rsidRDefault="00F42E41" w:rsidP="00F42E41">
      <w:pPr>
        <w:widowControl w:val="0"/>
        <w:spacing w:line="239" w:lineRule="auto"/>
        <w:ind w:firstLine="709"/>
        <w:jc w:val="both"/>
        <w:rPr>
          <w:b/>
          <w:bCs/>
        </w:rPr>
      </w:pPr>
      <w:r w:rsidRPr="00F42E41">
        <w:rPr>
          <w:b/>
          <w:bCs/>
        </w:rPr>
        <w:t>4.1. Общие требования</w:t>
      </w:r>
    </w:p>
    <w:p w14:paraId="5BDA2FC6" w14:textId="77777777" w:rsidR="00F42E41" w:rsidRPr="00F42E41" w:rsidRDefault="00F42E41" w:rsidP="00F42E41">
      <w:pPr>
        <w:widowControl w:val="0"/>
        <w:spacing w:line="239" w:lineRule="auto"/>
        <w:ind w:firstLine="709"/>
        <w:jc w:val="both"/>
        <w:rPr>
          <w:sz w:val="22"/>
          <w:szCs w:val="22"/>
        </w:rPr>
      </w:pPr>
    </w:p>
    <w:p w14:paraId="5BDA2FC7" w14:textId="77777777" w:rsidR="00F42E41" w:rsidRPr="00F42E41" w:rsidRDefault="00F42E41" w:rsidP="00F42E41">
      <w:pPr>
        <w:widowControl w:val="0"/>
        <w:spacing w:line="239" w:lineRule="auto"/>
        <w:ind w:firstLine="720"/>
        <w:jc w:val="both"/>
      </w:pPr>
      <w:r w:rsidRPr="00F42E41">
        <w:t>4.1.1.</w:t>
      </w:r>
      <w:r w:rsidRPr="00F42E41">
        <w:rPr>
          <w:b/>
        </w:rPr>
        <w:t> </w:t>
      </w:r>
      <w:r w:rsidRPr="00F42E41">
        <w:t>Зона инженерной инфраструктуры предназначена для размещения объектов, сооружений и коммуникаций инженерной инфраструктуры городского округа: электро-, тепло-, газо- и водоснабжения населения, водоотведения.</w:t>
      </w:r>
    </w:p>
    <w:p w14:paraId="5BDA2FC8" w14:textId="77777777" w:rsidR="00F42E41" w:rsidRPr="00F42E41" w:rsidRDefault="00F42E41" w:rsidP="00F42E41">
      <w:pPr>
        <w:widowControl w:val="0"/>
        <w:spacing w:line="239" w:lineRule="auto"/>
        <w:ind w:firstLine="720"/>
        <w:jc w:val="both"/>
      </w:pPr>
      <w:r w:rsidRPr="00F42E41">
        <w:t>4.1.2.</w:t>
      </w:r>
      <w:r w:rsidRPr="00F42E41">
        <w:rPr>
          <w:b/>
        </w:rPr>
        <w:t> </w:t>
      </w:r>
      <w:r w:rsidRPr="00F42E41">
        <w:t>Расчетные показатели минимально допустимого уровня обеспеченности населения городского округа объектами инженерной инфраструктуры приведены в соответствующих подразделах настоящего раздела нормативов.</w:t>
      </w:r>
    </w:p>
    <w:p w14:paraId="5BDA2FC9" w14:textId="63DE5B2D" w:rsidR="00F42E41" w:rsidRPr="00F42E41" w:rsidRDefault="00F42E41" w:rsidP="00F42E41">
      <w:pPr>
        <w:widowControl w:val="0"/>
        <w:spacing w:line="239" w:lineRule="auto"/>
        <w:ind w:firstLine="720"/>
        <w:jc w:val="both"/>
      </w:pPr>
      <w:r w:rsidRPr="00F42E41">
        <w:t>Расчетные показатели максимально допустимого уровня территориальной доступности объектов инженерной инфраструктуры для населен</w:t>
      </w:r>
      <w:r w:rsidR="00B1493B">
        <w:t>ия городского округа не нормирую</w:t>
      </w:r>
      <w:r w:rsidRPr="00F42E41">
        <w:t>тся.</w:t>
      </w:r>
    </w:p>
    <w:p w14:paraId="5BDA2FCA" w14:textId="645CA83C" w:rsidR="00F42E41" w:rsidRPr="00F42E41" w:rsidRDefault="00F42E41" w:rsidP="00F42E41">
      <w:pPr>
        <w:widowControl w:val="0"/>
        <w:spacing w:line="239" w:lineRule="auto"/>
        <w:ind w:firstLine="720"/>
        <w:jc w:val="both"/>
        <w:rPr>
          <w:bCs/>
        </w:rPr>
      </w:pPr>
      <w:r w:rsidRPr="00F42E41">
        <w:t>4.1.3.</w:t>
      </w:r>
      <w:r w:rsidRPr="00F42E41">
        <w:rPr>
          <w:b/>
        </w:rPr>
        <w:t> </w:t>
      </w:r>
      <w:r w:rsidRPr="00F42E41">
        <w:t>При проектировании объектов инженерной инфраструктуры на территориях, подверженных опасным инженерно-геологическим и гидрологическим процессам</w:t>
      </w:r>
      <w:r w:rsidR="00B1493B">
        <w:t>,</w:t>
      </w:r>
      <w:r w:rsidRPr="00F42E41">
        <w:t xml:space="preserve"> следует учитывать требования </w:t>
      </w:r>
      <w:r w:rsidRPr="00F42E41">
        <w:rPr>
          <w:bCs/>
        </w:rPr>
        <w:t xml:space="preserve">СП 116.13330.2012, </w:t>
      </w:r>
      <w:r w:rsidRPr="00F42E41">
        <w:t>СП 21.13330.2012, ПУЭ</w:t>
      </w:r>
      <w:r w:rsidRPr="00F42E41">
        <w:rPr>
          <w:bCs/>
        </w:rPr>
        <w:t>.</w:t>
      </w:r>
    </w:p>
    <w:p w14:paraId="5BDA2FCB" w14:textId="77777777" w:rsidR="00F42E41" w:rsidRPr="00F42E41" w:rsidRDefault="00F42E41" w:rsidP="00F42E41">
      <w:pPr>
        <w:widowControl w:val="0"/>
        <w:spacing w:line="239" w:lineRule="auto"/>
        <w:ind w:firstLine="720"/>
        <w:jc w:val="both"/>
      </w:pPr>
    </w:p>
    <w:p w14:paraId="5BDA2FCC" w14:textId="77777777" w:rsidR="00F42E41" w:rsidRPr="00F42E41" w:rsidRDefault="00F42E41" w:rsidP="00F42E41">
      <w:pPr>
        <w:widowControl w:val="0"/>
        <w:spacing w:line="239" w:lineRule="auto"/>
        <w:ind w:firstLine="720"/>
        <w:jc w:val="both"/>
        <w:rPr>
          <w:b/>
        </w:rPr>
      </w:pPr>
      <w:r w:rsidRPr="00F42E41">
        <w:rPr>
          <w:b/>
        </w:rPr>
        <w:t>4.2. Электроснабжение</w:t>
      </w:r>
    </w:p>
    <w:p w14:paraId="5BDA2FCD" w14:textId="77777777" w:rsidR="00F42E41" w:rsidRPr="00F42E41" w:rsidRDefault="00F42E41" w:rsidP="00F42E41">
      <w:pPr>
        <w:widowControl w:val="0"/>
        <w:spacing w:line="239" w:lineRule="auto"/>
        <w:jc w:val="both"/>
      </w:pPr>
    </w:p>
    <w:p w14:paraId="5BDA2FCE" w14:textId="77777777" w:rsidR="00F42E41" w:rsidRPr="00F42E41" w:rsidRDefault="00F42E41" w:rsidP="00F42E41">
      <w:pPr>
        <w:widowControl w:val="0"/>
        <w:spacing w:line="239" w:lineRule="auto"/>
        <w:ind w:firstLine="709"/>
        <w:jc w:val="both"/>
      </w:pPr>
      <w:r w:rsidRPr="00F42E41">
        <w:t>4.2.1. 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w:t>
      </w:r>
    </w:p>
    <w:p w14:paraId="5BDA2FCF" w14:textId="77777777" w:rsidR="00F42E41" w:rsidRDefault="00F42E41" w:rsidP="00F42E41">
      <w:pPr>
        <w:widowControl w:val="0"/>
        <w:spacing w:line="239" w:lineRule="auto"/>
        <w:ind w:firstLine="709"/>
        <w:jc w:val="both"/>
      </w:pPr>
      <w:r w:rsidRPr="00F42E41">
        <w:rPr>
          <w:bCs/>
        </w:rPr>
        <w:t>Расчетные показатели минимально допустимого уровня обеспеченности (укрупненные показатели расхода электроэнергии) и максимально допустимого уровня территориальной доступности объектов электроснабжения приведены в</w:t>
      </w:r>
      <w:r w:rsidRPr="00F42E41">
        <w:t xml:space="preserve"> таблице 4.2.1.</w:t>
      </w:r>
    </w:p>
    <w:p w14:paraId="51AEF7C3" w14:textId="77777777" w:rsidR="00B1493B" w:rsidRDefault="00B1493B" w:rsidP="00F42E41">
      <w:pPr>
        <w:widowControl w:val="0"/>
        <w:spacing w:line="239" w:lineRule="auto"/>
        <w:ind w:firstLine="709"/>
        <w:jc w:val="both"/>
      </w:pPr>
    </w:p>
    <w:p w14:paraId="4063D83E" w14:textId="77777777" w:rsidR="00B1493B" w:rsidRDefault="00B1493B" w:rsidP="00F42E41">
      <w:pPr>
        <w:widowControl w:val="0"/>
        <w:spacing w:line="239" w:lineRule="auto"/>
        <w:ind w:firstLine="709"/>
        <w:jc w:val="both"/>
      </w:pPr>
    </w:p>
    <w:p w14:paraId="5BDA2FD1" w14:textId="77777777" w:rsidR="00F42E41" w:rsidRPr="00F42E41" w:rsidRDefault="00F42E41" w:rsidP="00F42E41">
      <w:pPr>
        <w:widowControl w:val="0"/>
        <w:spacing w:line="239" w:lineRule="auto"/>
        <w:ind w:firstLine="709"/>
        <w:jc w:val="right"/>
      </w:pPr>
      <w:r w:rsidRPr="00F42E41">
        <w:lastRenderedPageBreak/>
        <w:t>Таблица 4.2.1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1376"/>
        <w:gridCol w:w="1101"/>
        <w:gridCol w:w="1533"/>
        <w:gridCol w:w="1167"/>
        <w:gridCol w:w="1533"/>
        <w:gridCol w:w="1565"/>
      </w:tblGrid>
      <w:tr w:rsidR="00F42E41" w:rsidRPr="00F42E41" w14:paraId="5BDA2FD6" w14:textId="77777777" w:rsidTr="00F42E41">
        <w:trPr>
          <w:trHeight w:val="312"/>
          <w:jc w:val="center"/>
        </w:trPr>
        <w:tc>
          <w:tcPr>
            <w:tcW w:w="1786" w:type="dxa"/>
            <w:vMerge w:val="restart"/>
            <w:tcBorders>
              <w:top w:val="single" w:sz="4" w:space="0" w:color="auto"/>
              <w:left w:val="single" w:sz="4" w:space="0" w:color="auto"/>
              <w:right w:val="single" w:sz="4" w:space="0" w:color="auto"/>
            </w:tcBorders>
            <w:vAlign w:val="center"/>
          </w:tcPr>
          <w:p w14:paraId="5BDA2FD2"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Наименование объектов</w:t>
            </w:r>
          </w:p>
        </w:tc>
        <w:tc>
          <w:tcPr>
            <w:tcW w:w="1376" w:type="dxa"/>
            <w:vMerge w:val="restart"/>
            <w:tcBorders>
              <w:top w:val="single" w:sz="4" w:space="0" w:color="auto"/>
              <w:left w:val="single" w:sz="4" w:space="0" w:color="auto"/>
              <w:right w:val="single" w:sz="4" w:space="0" w:color="auto"/>
            </w:tcBorders>
            <w:vAlign w:val="center"/>
          </w:tcPr>
          <w:p w14:paraId="5BDA2FD3" w14:textId="77777777" w:rsidR="00F42E41" w:rsidRPr="00F42E41" w:rsidRDefault="00F42E41" w:rsidP="00F42E41">
            <w:pPr>
              <w:widowControl w:val="0"/>
              <w:suppressAutoHyphens/>
              <w:spacing w:line="239" w:lineRule="auto"/>
              <w:ind w:left="-57" w:right="-57"/>
              <w:jc w:val="center"/>
              <w:rPr>
                <w:b/>
                <w:bCs/>
                <w:sz w:val="22"/>
                <w:szCs w:val="22"/>
              </w:rPr>
            </w:pPr>
            <w:r w:rsidRPr="00F42E41">
              <w:rPr>
                <w:b/>
                <w:sz w:val="22"/>
                <w:szCs w:val="22"/>
              </w:rPr>
              <w:t>Категория</w:t>
            </w:r>
          </w:p>
          <w:p w14:paraId="5BDA2FD4"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городского округа</w:t>
            </w:r>
          </w:p>
        </w:tc>
        <w:tc>
          <w:tcPr>
            <w:tcW w:w="6899" w:type="dxa"/>
            <w:gridSpan w:val="5"/>
            <w:tcBorders>
              <w:top w:val="single" w:sz="4" w:space="0" w:color="auto"/>
              <w:left w:val="single" w:sz="4" w:space="0" w:color="auto"/>
              <w:bottom w:val="single" w:sz="4" w:space="0" w:color="auto"/>
              <w:right w:val="single" w:sz="4" w:space="0" w:color="auto"/>
            </w:tcBorders>
            <w:vAlign w:val="center"/>
          </w:tcPr>
          <w:p w14:paraId="5BDA2FD5"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Расчетные показатели</w:t>
            </w:r>
          </w:p>
        </w:tc>
      </w:tr>
      <w:tr w:rsidR="00F42E41" w:rsidRPr="00F42E41" w14:paraId="5BDA2FDE" w14:textId="77777777" w:rsidTr="00F42E41">
        <w:trPr>
          <w:trHeight w:val="312"/>
          <w:jc w:val="center"/>
        </w:trPr>
        <w:tc>
          <w:tcPr>
            <w:tcW w:w="1786" w:type="dxa"/>
            <w:vMerge/>
            <w:tcBorders>
              <w:left w:val="single" w:sz="4" w:space="0" w:color="auto"/>
              <w:right w:val="single" w:sz="4" w:space="0" w:color="auto"/>
            </w:tcBorders>
            <w:vAlign w:val="center"/>
          </w:tcPr>
          <w:p w14:paraId="5BDA2FD7" w14:textId="77777777" w:rsidR="00F42E41" w:rsidRPr="00F42E41" w:rsidRDefault="00F42E41" w:rsidP="00F42E41">
            <w:pPr>
              <w:widowControl w:val="0"/>
              <w:spacing w:line="239" w:lineRule="auto"/>
              <w:ind w:left="-57" w:right="-57"/>
              <w:jc w:val="center"/>
              <w:rPr>
                <w:b/>
                <w:sz w:val="22"/>
                <w:szCs w:val="22"/>
              </w:rPr>
            </w:pPr>
          </w:p>
        </w:tc>
        <w:tc>
          <w:tcPr>
            <w:tcW w:w="1376" w:type="dxa"/>
            <w:vMerge/>
            <w:tcBorders>
              <w:left w:val="single" w:sz="4" w:space="0" w:color="auto"/>
              <w:right w:val="single" w:sz="4" w:space="0" w:color="auto"/>
            </w:tcBorders>
            <w:vAlign w:val="center"/>
          </w:tcPr>
          <w:p w14:paraId="5BDA2FD8" w14:textId="77777777" w:rsidR="00F42E41" w:rsidRPr="00F42E41" w:rsidRDefault="00F42E41" w:rsidP="00F42E41">
            <w:pPr>
              <w:widowControl w:val="0"/>
              <w:spacing w:line="239" w:lineRule="auto"/>
              <w:ind w:left="-57" w:right="-57"/>
              <w:jc w:val="center"/>
              <w:rPr>
                <w:b/>
                <w:sz w:val="22"/>
                <w:szCs w:val="22"/>
              </w:rPr>
            </w:pPr>
          </w:p>
        </w:tc>
        <w:tc>
          <w:tcPr>
            <w:tcW w:w="5334" w:type="dxa"/>
            <w:gridSpan w:val="4"/>
            <w:tcBorders>
              <w:top w:val="single" w:sz="4" w:space="0" w:color="auto"/>
              <w:left w:val="single" w:sz="4" w:space="0" w:color="auto"/>
              <w:bottom w:val="single" w:sz="4" w:space="0" w:color="auto"/>
              <w:right w:val="single" w:sz="4" w:space="0" w:color="auto"/>
            </w:tcBorders>
            <w:vAlign w:val="center"/>
          </w:tcPr>
          <w:p w14:paraId="5BDA2FD9"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минимально допустимого уровня обеспеченности *</w:t>
            </w:r>
          </w:p>
        </w:tc>
        <w:tc>
          <w:tcPr>
            <w:tcW w:w="1565" w:type="dxa"/>
            <w:vMerge w:val="restart"/>
            <w:tcBorders>
              <w:top w:val="single" w:sz="4" w:space="0" w:color="auto"/>
              <w:left w:val="single" w:sz="4" w:space="0" w:color="auto"/>
              <w:right w:val="single" w:sz="4" w:space="0" w:color="auto"/>
            </w:tcBorders>
            <w:vAlign w:val="center"/>
          </w:tcPr>
          <w:p w14:paraId="5BDA2FDA" w14:textId="77777777" w:rsidR="00F42E41" w:rsidRPr="00F42E41" w:rsidRDefault="00F42E41" w:rsidP="00F42E41">
            <w:pPr>
              <w:widowControl w:val="0"/>
              <w:spacing w:line="239" w:lineRule="auto"/>
              <w:jc w:val="center"/>
              <w:rPr>
                <w:b/>
                <w:sz w:val="22"/>
                <w:szCs w:val="22"/>
              </w:rPr>
            </w:pPr>
            <w:r w:rsidRPr="00F42E41">
              <w:rPr>
                <w:b/>
                <w:sz w:val="22"/>
                <w:szCs w:val="22"/>
              </w:rPr>
              <w:t xml:space="preserve">максимально </w:t>
            </w:r>
          </w:p>
          <w:p w14:paraId="5BDA2FDB" w14:textId="77777777" w:rsidR="00F42E41" w:rsidRPr="00F42E41" w:rsidRDefault="00F42E41" w:rsidP="00F42E41">
            <w:pPr>
              <w:widowControl w:val="0"/>
              <w:spacing w:line="239" w:lineRule="auto"/>
              <w:ind w:left="-28" w:right="-28"/>
              <w:jc w:val="center"/>
              <w:rPr>
                <w:b/>
                <w:sz w:val="22"/>
                <w:szCs w:val="22"/>
              </w:rPr>
            </w:pPr>
            <w:r w:rsidRPr="00F42E41">
              <w:rPr>
                <w:b/>
                <w:sz w:val="22"/>
                <w:szCs w:val="22"/>
              </w:rPr>
              <w:t xml:space="preserve">допустимого уровня </w:t>
            </w:r>
          </w:p>
          <w:p w14:paraId="5BDA2FDC" w14:textId="77777777" w:rsidR="00F42E41" w:rsidRPr="00F42E41" w:rsidRDefault="00F42E41" w:rsidP="00F42E41">
            <w:pPr>
              <w:widowControl w:val="0"/>
              <w:spacing w:line="239" w:lineRule="auto"/>
              <w:ind w:left="-28" w:right="-28"/>
              <w:jc w:val="center"/>
              <w:rPr>
                <w:b/>
                <w:sz w:val="22"/>
                <w:szCs w:val="22"/>
              </w:rPr>
            </w:pPr>
            <w:r w:rsidRPr="00F42E41">
              <w:rPr>
                <w:b/>
                <w:sz w:val="22"/>
                <w:szCs w:val="22"/>
              </w:rPr>
              <w:t xml:space="preserve">территори-альной </w:t>
            </w:r>
          </w:p>
          <w:p w14:paraId="5BDA2FDD" w14:textId="77777777" w:rsidR="00F42E41" w:rsidRPr="00F42E41" w:rsidRDefault="00F42E41" w:rsidP="00F42E41">
            <w:pPr>
              <w:widowControl w:val="0"/>
              <w:spacing w:line="239" w:lineRule="auto"/>
              <w:ind w:left="-28" w:right="-28"/>
              <w:jc w:val="center"/>
              <w:rPr>
                <w:b/>
                <w:sz w:val="22"/>
                <w:szCs w:val="22"/>
              </w:rPr>
            </w:pPr>
            <w:r w:rsidRPr="00F42E41">
              <w:rPr>
                <w:b/>
                <w:sz w:val="22"/>
                <w:szCs w:val="22"/>
              </w:rPr>
              <w:t>доступности</w:t>
            </w:r>
          </w:p>
        </w:tc>
      </w:tr>
      <w:tr w:rsidR="00F42E41" w:rsidRPr="00F42E41" w14:paraId="5BDA2FE4" w14:textId="77777777" w:rsidTr="00F42E41">
        <w:trPr>
          <w:jc w:val="center"/>
        </w:trPr>
        <w:tc>
          <w:tcPr>
            <w:tcW w:w="1786" w:type="dxa"/>
            <w:vMerge/>
            <w:tcBorders>
              <w:left w:val="single" w:sz="4" w:space="0" w:color="auto"/>
              <w:right w:val="single" w:sz="4" w:space="0" w:color="auto"/>
            </w:tcBorders>
            <w:vAlign w:val="center"/>
          </w:tcPr>
          <w:p w14:paraId="5BDA2FDF" w14:textId="77777777" w:rsidR="00F42E41" w:rsidRPr="00F42E41" w:rsidRDefault="00F42E41" w:rsidP="00F42E41">
            <w:pPr>
              <w:widowControl w:val="0"/>
              <w:spacing w:line="239" w:lineRule="auto"/>
              <w:ind w:left="-57" w:right="-57"/>
              <w:jc w:val="center"/>
              <w:rPr>
                <w:bCs/>
                <w:sz w:val="22"/>
                <w:szCs w:val="22"/>
              </w:rPr>
            </w:pPr>
          </w:p>
        </w:tc>
        <w:tc>
          <w:tcPr>
            <w:tcW w:w="1376" w:type="dxa"/>
            <w:vMerge/>
            <w:tcBorders>
              <w:left w:val="single" w:sz="4" w:space="0" w:color="auto"/>
              <w:right w:val="single" w:sz="4" w:space="0" w:color="auto"/>
            </w:tcBorders>
            <w:vAlign w:val="center"/>
          </w:tcPr>
          <w:p w14:paraId="5BDA2FE0" w14:textId="77777777" w:rsidR="00F42E41" w:rsidRPr="00F42E41" w:rsidRDefault="00F42E41" w:rsidP="00F42E41">
            <w:pPr>
              <w:widowControl w:val="0"/>
              <w:spacing w:line="239" w:lineRule="auto"/>
              <w:ind w:left="-57" w:right="-57"/>
              <w:jc w:val="center"/>
              <w:rPr>
                <w:bCs/>
                <w:sz w:val="22"/>
                <w:szCs w:val="22"/>
              </w:rPr>
            </w:pPr>
          </w:p>
        </w:tc>
        <w:tc>
          <w:tcPr>
            <w:tcW w:w="2634" w:type="dxa"/>
            <w:gridSpan w:val="2"/>
            <w:tcBorders>
              <w:top w:val="single" w:sz="4" w:space="0" w:color="auto"/>
              <w:left w:val="single" w:sz="4" w:space="0" w:color="auto"/>
              <w:bottom w:val="single" w:sz="4" w:space="0" w:color="auto"/>
              <w:right w:val="single" w:sz="4" w:space="0" w:color="auto"/>
            </w:tcBorders>
            <w:vAlign w:val="center"/>
          </w:tcPr>
          <w:p w14:paraId="5BDA2FE1" w14:textId="77777777" w:rsidR="00F42E41" w:rsidRPr="00F42E41" w:rsidRDefault="00F42E41" w:rsidP="00F42E41">
            <w:pPr>
              <w:widowControl w:val="0"/>
              <w:suppressAutoHyphens/>
              <w:spacing w:line="239" w:lineRule="auto"/>
              <w:ind w:left="-57" w:right="-57"/>
              <w:jc w:val="center"/>
              <w:rPr>
                <w:bCs/>
                <w:sz w:val="22"/>
                <w:szCs w:val="22"/>
              </w:rPr>
            </w:pPr>
            <w:r w:rsidRPr="00F42E41">
              <w:rPr>
                <w:bCs/>
                <w:sz w:val="22"/>
                <w:szCs w:val="22"/>
              </w:rPr>
              <w:t>без стационарных электроплит</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5BDA2FE2" w14:textId="77777777" w:rsidR="00F42E41" w:rsidRPr="00F42E41" w:rsidRDefault="00F42E41" w:rsidP="00F42E41">
            <w:pPr>
              <w:widowControl w:val="0"/>
              <w:suppressAutoHyphens/>
              <w:spacing w:line="239" w:lineRule="auto"/>
              <w:ind w:left="-57" w:right="-57"/>
              <w:jc w:val="center"/>
              <w:rPr>
                <w:bCs/>
                <w:sz w:val="22"/>
                <w:szCs w:val="22"/>
              </w:rPr>
            </w:pPr>
            <w:r w:rsidRPr="00F42E41">
              <w:rPr>
                <w:bCs/>
                <w:spacing w:val="-2"/>
                <w:sz w:val="22"/>
                <w:szCs w:val="22"/>
              </w:rPr>
              <w:t>со стационарными электроплитами</w:t>
            </w:r>
          </w:p>
        </w:tc>
        <w:tc>
          <w:tcPr>
            <w:tcW w:w="1565" w:type="dxa"/>
            <w:vMerge/>
            <w:tcBorders>
              <w:left w:val="single" w:sz="4" w:space="0" w:color="auto"/>
              <w:right w:val="single" w:sz="4" w:space="0" w:color="auto"/>
            </w:tcBorders>
          </w:tcPr>
          <w:p w14:paraId="5BDA2FE3" w14:textId="77777777" w:rsidR="00F42E41" w:rsidRPr="00F42E41" w:rsidRDefault="00F42E41" w:rsidP="00F42E41">
            <w:pPr>
              <w:widowControl w:val="0"/>
              <w:spacing w:line="239" w:lineRule="auto"/>
              <w:jc w:val="center"/>
              <w:rPr>
                <w:bCs/>
                <w:sz w:val="22"/>
                <w:szCs w:val="22"/>
              </w:rPr>
            </w:pPr>
          </w:p>
        </w:tc>
      </w:tr>
      <w:tr w:rsidR="00F42E41" w:rsidRPr="00F42E41" w14:paraId="5BDA2FF0" w14:textId="77777777" w:rsidTr="00F42E41">
        <w:trPr>
          <w:jc w:val="center"/>
        </w:trPr>
        <w:tc>
          <w:tcPr>
            <w:tcW w:w="1786" w:type="dxa"/>
            <w:vMerge/>
            <w:tcBorders>
              <w:left w:val="single" w:sz="4" w:space="0" w:color="auto"/>
              <w:bottom w:val="single" w:sz="4" w:space="0" w:color="auto"/>
              <w:right w:val="single" w:sz="4" w:space="0" w:color="auto"/>
            </w:tcBorders>
            <w:vAlign w:val="center"/>
          </w:tcPr>
          <w:p w14:paraId="5BDA2FE5" w14:textId="77777777" w:rsidR="00F42E41" w:rsidRPr="00F42E41" w:rsidRDefault="00F42E41" w:rsidP="00F42E41">
            <w:pPr>
              <w:widowControl w:val="0"/>
              <w:spacing w:line="239" w:lineRule="auto"/>
              <w:ind w:left="-57" w:right="-57"/>
              <w:jc w:val="center"/>
              <w:rPr>
                <w:bCs/>
                <w:sz w:val="22"/>
                <w:szCs w:val="22"/>
              </w:rPr>
            </w:pPr>
          </w:p>
        </w:tc>
        <w:tc>
          <w:tcPr>
            <w:tcW w:w="1376" w:type="dxa"/>
            <w:vMerge/>
            <w:tcBorders>
              <w:left w:val="single" w:sz="4" w:space="0" w:color="auto"/>
              <w:bottom w:val="single" w:sz="4" w:space="0" w:color="auto"/>
              <w:right w:val="single" w:sz="4" w:space="0" w:color="auto"/>
            </w:tcBorders>
            <w:vAlign w:val="center"/>
          </w:tcPr>
          <w:p w14:paraId="5BDA2FE6" w14:textId="77777777" w:rsidR="00F42E41" w:rsidRPr="00F42E41" w:rsidRDefault="00F42E41" w:rsidP="00F42E41">
            <w:pPr>
              <w:widowControl w:val="0"/>
              <w:spacing w:line="239" w:lineRule="auto"/>
              <w:ind w:left="-57" w:right="-57"/>
              <w:jc w:val="center"/>
              <w:rPr>
                <w:bCs/>
                <w:sz w:val="22"/>
                <w:szCs w:val="22"/>
              </w:rPr>
            </w:pPr>
          </w:p>
        </w:tc>
        <w:tc>
          <w:tcPr>
            <w:tcW w:w="1101" w:type="dxa"/>
            <w:tcBorders>
              <w:top w:val="single" w:sz="4" w:space="0" w:color="auto"/>
              <w:left w:val="single" w:sz="4" w:space="0" w:color="auto"/>
              <w:bottom w:val="single" w:sz="4" w:space="0" w:color="auto"/>
              <w:right w:val="single" w:sz="4" w:space="0" w:color="auto"/>
            </w:tcBorders>
            <w:vAlign w:val="center"/>
          </w:tcPr>
          <w:p w14:paraId="5BDA2FE7" w14:textId="77777777" w:rsidR="00F42E41" w:rsidRPr="00F42E41" w:rsidRDefault="00F42E41" w:rsidP="00F42E41">
            <w:pPr>
              <w:widowControl w:val="0"/>
              <w:spacing w:line="239" w:lineRule="auto"/>
              <w:ind w:left="-57" w:right="-57"/>
              <w:jc w:val="center"/>
              <w:rPr>
                <w:bCs/>
                <w:spacing w:val="-2"/>
                <w:sz w:val="22"/>
                <w:szCs w:val="22"/>
              </w:rPr>
            </w:pPr>
            <w:r w:rsidRPr="00F42E41">
              <w:rPr>
                <w:bCs/>
                <w:spacing w:val="-2"/>
                <w:sz w:val="22"/>
                <w:szCs w:val="22"/>
              </w:rPr>
              <w:t>удельный расход электроэнергии, кВт</w:t>
            </w:r>
            <w:r w:rsidRPr="00F42E41">
              <w:rPr>
                <w:bCs/>
                <w:spacing w:val="-2"/>
                <w:sz w:val="22"/>
                <w:szCs w:val="22"/>
              </w:rPr>
              <w:sym w:font="Symbol" w:char="F0D7"/>
            </w:r>
            <w:r w:rsidRPr="00F42E41">
              <w:rPr>
                <w:bCs/>
                <w:spacing w:val="-2"/>
                <w:sz w:val="22"/>
                <w:szCs w:val="22"/>
              </w:rPr>
              <w:t xml:space="preserve">ч/чел. </w:t>
            </w:r>
          </w:p>
          <w:p w14:paraId="5BDA2FE8" w14:textId="77777777" w:rsidR="00F42E41" w:rsidRPr="00F42E41" w:rsidRDefault="00F42E41" w:rsidP="00F42E41">
            <w:pPr>
              <w:widowControl w:val="0"/>
              <w:spacing w:line="239" w:lineRule="auto"/>
              <w:ind w:left="-57" w:right="-57"/>
              <w:jc w:val="center"/>
              <w:rPr>
                <w:bCs/>
                <w:spacing w:val="-2"/>
                <w:sz w:val="22"/>
                <w:szCs w:val="22"/>
              </w:rPr>
            </w:pPr>
            <w:r w:rsidRPr="00F42E41">
              <w:rPr>
                <w:bCs/>
                <w:spacing w:val="-2"/>
                <w:sz w:val="22"/>
                <w:szCs w:val="22"/>
              </w:rPr>
              <w:t>в год</w:t>
            </w:r>
          </w:p>
        </w:tc>
        <w:tc>
          <w:tcPr>
            <w:tcW w:w="1533" w:type="dxa"/>
            <w:tcBorders>
              <w:top w:val="single" w:sz="4" w:space="0" w:color="auto"/>
              <w:left w:val="single" w:sz="4" w:space="0" w:color="auto"/>
              <w:bottom w:val="single" w:sz="4" w:space="0" w:color="auto"/>
              <w:right w:val="single" w:sz="4" w:space="0" w:color="auto"/>
            </w:tcBorders>
            <w:vAlign w:val="center"/>
          </w:tcPr>
          <w:p w14:paraId="5BDA2FE9" w14:textId="77777777" w:rsidR="00F42E41" w:rsidRPr="00F42E41" w:rsidRDefault="00F42E41" w:rsidP="00F42E41">
            <w:pPr>
              <w:widowControl w:val="0"/>
              <w:spacing w:line="239" w:lineRule="auto"/>
              <w:ind w:left="-57" w:right="-57"/>
              <w:jc w:val="center"/>
              <w:rPr>
                <w:bCs/>
                <w:spacing w:val="-2"/>
                <w:sz w:val="22"/>
                <w:szCs w:val="22"/>
              </w:rPr>
            </w:pPr>
            <w:r w:rsidRPr="00F42E41">
              <w:rPr>
                <w:bCs/>
                <w:spacing w:val="-2"/>
                <w:sz w:val="22"/>
                <w:szCs w:val="22"/>
              </w:rPr>
              <w:t xml:space="preserve">годовое число часов использования максимума электрической </w:t>
            </w:r>
          </w:p>
          <w:p w14:paraId="5BDA2FEA" w14:textId="77777777" w:rsidR="00F42E41" w:rsidRPr="00F42E41" w:rsidRDefault="00F42E41" w:rsidP="00F42E41">
            <w:pPr>
              <w:widowControl w:val="0"/>
              <w:spacing w:line="239" w:lineRule="auto"/>
              <w:ind w:left="-57" w:right="-57"/>
              <w:jc w:val="center"/>
              <w:rPr>
                <w:bCs/>
                <w:spacing w:val="-2"/>
                <w:sz w:val="22"/>
                <w:szCs w:val="22"/>
              </w:rPr>
            </w:pPr>
            <w:r w:rsidRPr="00F42E41">
              <w:rPr>
                <w:bCs/>
                <w:spacing w:val="-2"/>
                <w:sz w:val="22"/>
                <w:szCs w:val="22"/>
              </w:rPr>
              <w:t>нагрузки</w:t>
            </w:r>
          </w:p>
        </w:tc>
        <w:tc>
          <w:tcPr>
            <w:tcW w:w="1167" w:type="dxa"/>
            <w:tcBorders>
              <w:top w:val="single" w:sz="4" w:space="0" w:color="auto"/>
              <w:left w:val="single" w:sz="4" w:space="0" w:color="auto"/>
              <w:bottom w:val="single" w:sz="4" w:space="0" w:color="auto"/>
              <w:right w:val="single" w:sz="4" w:space="0" w:color="auto"/>
            </w:tcBorders>
            <w:vAlign w:val="center"/>
          </w:tcPr>
          <w:p w14:paraId="5BDA2FEB" w14:textId="77777777" w:rsidR="00F42E41" w:rsidRPr="00F42E41" w:rsidRDefault="00F42E41" w:rsidP="00F42E41">
            <w:pPr>
              <w:widowControl w:val="0"/>
              <w:spacing w:line="239" w:lineRule="auto"/>
              <w:ind w:left="-57" w:right="-57"/>
              <w:jc w:val="center"/>
              <w:rPr>
                <w:bCs/>
                <w:spacing w:val="-2"/>
                <w:sz w:val="22"/>
                <w:szCs w:val="22"/>
              </w:rPr>
            </w:pPr>
            <w:r w:rsidRPr="00F42E41">
              <w:rPr>
                <w:bCs/>
                <w:spacing w:val="-2"/>
                <w:sz w:val="22"/>
                <w:szCs w:val="22"/>
              </w:rPr>
              <w:t>удельный расход электроэнергии, кВт</w:t>
            </w:r>
            <w:r w:rsidRPr="00F42E41">
              <w:rPr>
                <w:bCs/>
                <w:spacing w:val="-2"/>
                <w:sz w:val="22"/>
                <w:szCs w:val="22"/>
              </w:rPr>
              <w:sym w:font="Symbol" w:char="F0D7"/>
            </w:r>
            <w:r w:rsidRPr="00F42E41">
              <w:rPr>
                <w:bCs/>
                <w:spacing w:val="-2"/>
                <w:sz w:val="22"/>
                <w:szCs w:val="22"/>
              </w:rPr>
              <w:t xml:space="preserve">ч/чел. </w:t>
            </w:r>
          </w:p>
          <w:p w14:paraId="5BDA2FEC" w14:textId="77777777" w:rsidR="00F42E41" w:rsidRPr="00F42E41" w:rsidRDefault="00F42E41" w:rsidP="00F42E41">
            <w:pPr>
              <w:widowControl w:val="0"/>
              <w:spacing w:line="239" w:lineRule="auto"/>
              <w:ind w:left="-57" w:right="-57"/>
              <w:jc w:val="center"/>
              <w:rPr>
                <w:bCs/>
                <w:spacing w:val="-2"/>
                <w:sz w:val="22"/>
                <w:szCs w:val="22"/>
              </w:rPr>
            </w:pPr>
            <w:r w:rsidRPr="00F42E41">
              <w:rPr>
                <w:bCs/>
                <w:spacing w:val="-2"/>
                <w:sz w:val="22"/>
                <w:szCs w:val="22"/>
              </w:rPr>
              <w:t>в год</w:t>
            </w:r>
          </w:p>
        </w:tc>
        <w:tc>
          <w:tcPr>
            <w:tcW w:w="1533" w:type="dxa"/>
            <w:tcBorders>
              <w:top w:val="single" w:sz="4" w:space="0" w:color="auto"/>
              <w:left w:val="single" w:sz="4" w:space="0" w:color="auto"/>
              <w:bottom w:val="single" w:sz="4" w:space="0" w:color="auto"/>
              <w:right w:val="single" w:sz="4" w:space="0" w:color="auto"/>
            </w:tcBorders>
            <w:vAlign w:val="center"/>
          </w:tcPr>
          <w:p w14:paraId="5BDA2FED" w14:textId="77777777" w:rsidR="00F42E41" w:rsidRPr="00F42E41" w:rsidRDefault="00F42E41" w:rsidP="00F42E41">
            <w:pPr>
              <w:widowControl w:val="0"/>
              <w:spacing w:line="239" w:lineRule="auto"/>
              <w:ind w:left="-57" w:right="-57"/>
              <w:jc w:val="center"/>
              <w:rPr>
                <w:bCs/>
                <w:spacing w:val="-2"/>
                <w:sz w:val="22"/>
                <w:szCs w:val="22"/>
              </w:rPr>
            </w:pPr>
            <w:r w:rsidRPr="00F42E41">
              <w:rPr>
                <w:bCs/>
                <w:spacing w:val="-2"/>
                <w:sz w:val="22"/>
                <w:szCs w:val="22"/>
              </w:rPr>
              <w:t xml:space="preserve">годовое число часов использования максимума электрической </w:t>
            </w:r>
          </w:p>
          <w:p w14:paraId="5BDA2FEE" w14:textId="77777777" w:rsidR="00F42E41" w:rsidRPr="00F42E41" w:rsidRDefault="00F42E41" w:rsidP="00F42E41">
            <w:pPr>
              <w:widowControl w:val="0"/>
              <w:spacing w:line="239" w:lineRule="auto"/>
              <w:ind w:left="-57" w:right="-57"/>
              <w:jc w:val="center"/>
              <w:rPr>
                <w:bCs/>
                <w:spacing w:val="-2"/>
                <w:sz w:val="22"/>
                <w:szCs w:val="22"/>
              </w:rPr>
            </w:pPr>
            <w:r w:rsidRPr="00F42E41">
              <w:rPr>
                <w:bCs/>
                <w:spacing w:val="-2"/>
                <w:sz w:val="22"/>
                <w:szCs w:val="22"/>
              </w:rPr>
              <w:t>нагрузки</w:t>
            </w:r>
          </w:p>
        </w:tc>
        <w:tc>
          <w:tcPr>
            <w:tcW w:w="1565" w:type="dxa"/>
            <w:vMerge/>
            <w:tcBorders>
              <w:left w:val="single" w:sz="4" w:space="0" w:color="auto"/>
              <w:bottom w:val="single" w:sz="4" w:space="0" w:color="auto"/>
              <w:right w:val="single" w:sz="4" w:space="0" w:color="auto"/>
            </w:tcBorders>
          </w:tcPr>
          <w:p w14:paraId="5BDA2FEF" w14:textId="77777777" w:rsidR="00F42E41" w:rsidRPr="00F42E41" w:rsidRDefault="00F42E41" w:rsidP="00F42E41">
            <w:pPr>
              <w:widowControl w:val="0"/>
              <w:spacing w:line="239" w:lineRule="auto"/>
              <w:ind w:left="-57" w:right="-57"/>
              <w:jc w:val="center"/>
              <w:rPr>
                <w:bCs/>
                <w:spacing w:val="-2"/>
                <w:sz w:val="22"/>
                <w:szCs w:val="22"/>
              </w:rPr>
            </w:pPr>
          </w:p>
        </w:tc>
      </w:tr>
      <w:tr w:rsidR="00F42E41" w:rsidRPr="00F42E41" w14:paraId="5BDA2FF8" w14:textId="77777777" w:rsidTr="00F42E41">
        <w:trPr>
          <w:jc w:val="center"/>
        </w:trPr>
        <w:tc>
          <w:tcPr>
            <w:tcW w:w="1786" w:type="dxa"/>
            <w:tcBorders>
              <w:top w:val="single" w:sz="4" w:space="0" w:color="auto"/>
              <w:left w:val="single" w:sz="4" w:space="0" w:color="auto"/>
              <w:right w:val="single" w:sz="4" w:space="0" w:color="auto"/>
            </w:tcBorders>
          </w:tcPr>
          <w:p w14:paraId="5BDA2FF1" w14:textId="77777777" w:rsidR="00F42E41" w:rsidRPr="00F42E41" w:rsidRDefault="00F42E41" w:rsidP="00F42E41">
            <w:pPr>
              <w:widowControl w:val="0"/>
              <w:spacing w:line="239" w:lineRule="auto"/>
              <w:ind w:left="-57" w:right="-113"/>
              <w:rPr>
                <w:bCs/>
                <w:sz w:val="22"/>
                <w:szCs w:val="22"/>
              </w:rPr>
            </w:pPr>
            <w:r w:rsidRPr="00F42E41">
              <w:rPr>
                <w:bCs/>
                <w:spacing w:val="-2"/>
                <w:sz w:val="22"/>
                <w:szCs w:val="22"/>
              </w:rPr>
              <w:t xml:space="preserve">Объекты </w:t>
            </w:r>
            <w:r w:rsidRPr="00F42E41">
              <w:rPr>
                <w:bCs/>
                <w:spacing w:val="-4"/>
                <w:sz w:val="22"/>
                <w:szCs w:val="22"/>
              </w:rPr>
              <w:t>электроснабжения</w:t>
            </w:r>
          </w:p>
        </w:tc>
        <w:tc>
          <w:tcPr>
            <w:tcW w:w="1376" w:type="dxa"/>
            <w:tcBorders>
              <w:top w:val="single" w:sz="4" w:space="0" w:color="auto"/>
              <w:left w:val="single" w:sz="4" w:space="0" w:color="auto"/>
              <w:bottom w:val="single" w:sz="4" w:space="0" w:color="auto"/>
              <w:right w:val="single" w:sz="4" w:space="0" w:color="auto"/>
            </w:tcBorders>
            <w:vAlign w:val="center"/>
          </w:tcPr>
          <w:p w14:paraId="5BDA2FF2" w14:textId="77777777" w:rsidR="00F42E41" w:rsidRPr="00F42E41" w:rsidRDefault="00F42E41" w:rsidP="00F42E41">
            <w:pPr>
              <w:widowControl w:val="0"/>
              <w:spacing w:line="239" w:lineRule="auto"/>
              <w:jc w:val="center"/>
              <w:rPr>
                <w:bCs/>
                <w:sz w:val="22"/>
                <w:szCs w:val="22"/>
              </w:rPr>
            </w:pPr>
            <w:r w:rsidRPr="00F42E41">
              <w:rPr>
                <w:bCs/>
                <w:sz w:val="22"/>
                <w:szCs w:val="22"/>
              </w:rPr>
              <w:t>крупный</w:t>
            </w:r>
          </w:p>
        </w:tc>
        <w:tc>
          <w:tcPr>
            <w:tcW w:w="1101" w:type="dxa"/>
            <w:tcBorders>
              <w:top w:val="single" w:sz="4" w:space="0" w:color="auto"/>
              <w:left w:val="single" w:sz="4" w:space="0" w:color="auto"/>
              <w:bottom w:val="single" w:sz="4" w:space="0" w:color="auto"/>
              <w:right w:val="single" w:sz="4" w:space="0" w:color="auto"/>
            </w:tcBorders>
            <w:vAlign w:val="center"/>
          </w:tcPr>
          <w:p w14:paraId="5BDA2FF3" w14:textId="77777777" w:rsidR="00F42E41" w:rsidRPr="00F42E41" w:rsidRDefault="00F42E41" w:rsidP="00F42E41">
            <w:pPr>
              <w:widowControl w:val="0"/>
              <w:spacing w:line="239" w:lineRule="auto"/>
              <w:jc w:val="center"/>
              <w:rPr>
                <w:bCs/>
                <w:sz w:val="22"/>
                <w:szCs w:val="22"/>
              </w:rPr>
            </w:pPr>
            <w:r w:rsidRPr="00F42E41">
              <w:rPr>
                <w:bCs/>
                <w:sz w:val="22"/>
                <w:szCs w:val="22"/>
              </w:rPr>
              <w:t>2 620</w:t>
            </w:r>
          </w:p>
        </w:tc>
        <w:tc>
          <w:tcPr>
            <w:tcW w:w="1533" w:type="dxa"/>
            <w:tcBorders>
              <w:top w:val="single" w:sz="4" w:space="0" w:color="auto"/>
              <w:left w:val="single" w:sz="4" w:space="0" w:color="auto"/>
              <w:bottom w:val="single" w:sz="4" w:space="0" w:color="auto"/>
              <w:right w:val="single" w:sz="4" w:space="0" w:color="auto"/>
            </w:tcBorders>
            <w:vAlign w:val="center"/>
          </w:tcPr>
          <w:p w14:paraId="5BDA2FF4" w14:textId="77777777" w:rsidR="00F42E41" w:rsidRPr="00F42E41" w:rsidRDefault="00F42E41" w:rsidP="00F42E41">
            <w:pPr>
              <w:widowControl w:val="0"/>
              <w:spacing w:line="239" w:lineRule="auto"/>
              <w:jc w:val="center"/>
              <w:rPr>
                <w:bCs/>
                <w:sz w:val="22"/>
                <w:szCs w:val="22"/>
              </w:rPr>
            </w:pPr>
            <w:r w:rsidRPr="00F42E41">
              <w:rPr>
                <w:bCs/>
                <w:sz w:val="22"/>
                <w:szCs w:val="22"/>
              </w:rPr>
              <w:t>5 450</w:t>
            </w:r>
          </w:p>
        </w:tc>
        <w:tc>
          <w:tcPr>
            <w:tcW w:w="1167" w:type="dxa"/>
            <w:tcBorders>
              <w:top w:val="single" w:sz="4" w:space="0" w:color="auto"/>
              <w:left w:val="single" w:sz="4" w:space="0" w:color="auto"/>
              <w:bottom w:val="single" w:sz="4" w:space="0" w:color="auto"/>
              <w:right w:val="single" w:sz="4" w:space="0" w:color="auto"/>
            </w:tcBorders>
            <w:vAlign w:val="center"/>
          </w:tcPr>
          <w:p w14:paraId="5BDA2FF5" w14:textId="77777777" w:rsidR="00F42E41" w:rsidRPr="00F42E41" w:rsidRDefault="00F42E41" w:rsidP="00F42E41">
            <w:pPr>
              <w:widowControl w:val="0"/>
              <w:spacing w:line="239" w:lineRule="auto"/>
              <w:jc w:val="center"/>
              <w:rPr>
                <w:bCs/>
                <w:sz w:val="22"/>
                <w:szCs w:val="22"/>
              </w:rPr>
            </w:pPr>
            <w:r w:rsidRPr="00F42E41">
              <w:rPr>
                <w:bCs/>
                <w:sz w:val="22"/>
                <w:szCs w:val="22"/>
              </w:rPr>
              <w:t>3 200</w:t>
            </w:r>
          </w:p>
        </w:tc>
        <w:tc>
          <w:tcPr>
            <w:tcW w:w="1533" w:type="dxa"/>
            <w:tcBorders>
              <w:top w:val="single" w:sz="4" w:space="0" w:color="auto"/>
              <w:left w:val="single" w:sz="4" w:space="0" w:color="auto"/>
              <w:bottom w:val="single" w:sz="4" w:space="0" w:color="auto"/>
              <w:right w:val="single" w:sz="4" w:space="0" w:color="auto"/>
            </w:tcBorders>
            <w:vAlign w:val="center"/>
          </w:tcPr>
          <w:p w14:paraId="5BDA2FF6" w14:textId="77777777" w:rsidR="00F42E41" w:rsidRPr="00F42E41" w:rsidRDefault="00F42E41" w:rsidP="00F42E41">
            <w:pPr>
              <w:widowControl w:val="0"/>
              <w:spacing w:line="239" w:lineRule="auto"/>
              <w:jc w:val="center"/>
              <w:rPr>
                <w:bCs/>
                <w:sz w:val="22"/>
                <w:szCs w:val="22"/>
              </w:rPr>
            </w:pPr>
            <w:r w:rsidRPr="00F42E41">
              <w:rPr>
                <w:bCs/>
                <w:sz w:val="22"/>
                <w:szCs w:val="22"/>
              </w:rPr>
              <w:t>5 650</w:t>
            </w:r>
          </w:p>
        </w:tc>
        <w:tc>
          <w:tcPr>
            <w:tcW w:w="1565" w:type="dxa"/>
            <w:tcBorders>
              <w:top w:val="single" w:sz="4" w:space="0" w:color="auto"/>
              <w:left w:val="single" w:sz="4" w:space="0" w:color="auto"/>
              <w:right w:val="single" w:sz="4" w:space="0" w:color="auto"/>
            </w:tcBorders>
          </w:tcPr>
          <w:p w14:paraId="5BDA2FF7" w14:textId="77777777" w:rsidR="00F42E41" w:rsidRPr="00F42E41" w:rsidRDefault="00F42E41" w:rsidP="00F42E41">
            <w:pPr>
              <w:widowControl w:val="0"/>
              <w:suppressAutoHyphens/>
              <w:spacing w:line="239" w:lineRule="auto"/>
              <w:jc w:val="center"/>
              <w:rPr>
                <w:bCs/>
                <w:sz w:val="22"/>
                <w:szCs w:val="22"/>
              </w:rPr>
            </w:pPr>
            <w:r w:rsidRPr="00F42E41">
              <w:rPr>
                <w:bCs/>
                <w:sz w:val="22"/>
                <w:szCs w:val="22"/>
              </w:rPr>
              <w:t>не нормируется</w:t>
            </w:r>
          </w:p>
        </w:tc>
      </w:tr>
    </w:tbl>
    <w:p w14:paraId="5BDA2FF9" w14:textId="77777777" w:rsidR="00F42E41" w:rsidRPr="00F42E41" w:rsidRDefault="00F42E41" w:rsidP="00F42E41">
      <w:pPr>
        <w:widowControl w:val="0"/>
        <w:spacing w:before="80"/>
        <w:ind w:firstLine="709"/>
        <w:jc w:val="both"/>
        <w:rPr>
          <w:bCs/>
          <w:i/>
          <w:iCs/>
          <w:spacing w:val="40"/>
          <w:sz w:val="22"/>
          <w:szCs w:val="22"/>
        </w:rPr>
      </w:pPr>
      <w:r w:rsidRPr="00F42E41">
        <w:rPr>
          <w:bCs/>
          <w:i/>
          <w:iCs/>
          <w:spacing w:val="40"/>
          <w:sz w:val="22"/>
          <w:szCs w:val="22"/>
        </w:rPr>
        <w:t xml:space="preserve">* </w:t>
      </w:r>
      <w:r w:rsidRPr="00F42E41">
        <w:rPr>
          <w:sz w:val="22"/>
          <w:szCs w:val="22"/>
        </w:rPr>
        <w:t>Укрупненные показатели расхода электроэнергии.</w:t>
      </w:r>
    </w:p>
    <w:p w14:paraId="5BDA2FFA" w14:textId="77777777" w:rsidR="00F42E41" w:rsidRPr="00F42E41" w:rsidRDefault="00F42E41" w:rsidP="00F42E41">
      <w:pPr>
        <w:widowControl w:val="0"/>
        <w:spacing w:before="80"/>
        <w:ind w:firstLine="709"/>
        <w:jc w:val="both"/>
        <w:rPr>
          <w:bCs/>
          <w:sz w:val="22"/>
          <w:szCs w:val="22"/>
        </w:rPr>
      </w:pPr>
      <w:r w:rsidRPr="00F42E41">
        <w:rPr>
          <w:bCs/>
          <w:i/>
          <w:iCs/>
          <w:spacing w:val="40"/>
          <w:sz w:val="22"/>
          <w:szCs w:val="22"/>
        </w:rPr>
        <w:t>Примечания</w:t>
      </w:r>
      <w:r w:rsidRPr="00F42E41">
        <w:rPr>
          <w:bCs/>
          <w:sz w:val="22"/>
          <w:szCs w:val="22"/>
        </w:rPr>
        <w:t xml:space="preserve">: </w:t>
      </w:r>
    </w:p>
    <w:p w14:paraId="5BDA2FFB" w14:textId="77777777" w:rsidR="00F42E41" w:rsidRPr="00F42E41" w:rsidRDefault="00F42E41" w:rsidP="00F42E41">
      <w:pPr>
        <w:widowControl w:val="0"/>
        <w:ind w:firstLine="709"/>
        <w:jc w:val="both"/>
        <w:rPr>
          <w:bCs/>
          <w:sz w:val="22"/>
          <w:szCs w:val="22"/>
        </w:rPr>
      </w:pPr>
      <w:r w:rsidRPr="00F42E41">
        <w:rPr>
          <w:bCs/>
          <w:sz w:val="22"/>
          <w:szCs w:val="22"/>
        </w:rPr>
        <w:t>1.</w:t>
      </w:r>
      <w:r w:rsidRPr="00F42E41">
        <w:rPr>
          <w:b/>
          <w:bCs/>
          <w:sz w:val="22"/>
          <w:szCs w:val="22"/>
        </w:rPr>
        <w:t> </w:t>
      </w:r>
      <w:r w:rsidRPr="00F42E41">
        <w:rPr>
          <w:bCs/>
          <w:sz w:val="22"/>
          <w:szCs w:val="22"/>
        </w:rPr>
        <w:t xml:space="preserve">Приведенные укрупненные показатели предусматривают электропотребление жилыми и </w:t>
      </w:r>
      <w:r w:rsidRPr="00F42E41">
        <w:rPr>
          <w:bCs/>
          <w:spacing w:val="-2"/>
          <w:sz w:val="22"/>
          <w:szCs w:val="22"/>
        </w:rPr>
        <w:t>общественными зданиями, предприятиями коммунально-бытового обслуживания, объектами транспортного</w:t>
      </w:r>
      <w:r w:rsidRPr="00F42E41">
        <w:rPr>
          <w:bCs/>
          <w:sz w:val="22"/>
          <w:szCs w:val="22"/>
        </w:rPr>
        <w:t xml:space="preserve"> обслуживания, наружным освещением. </w:t>
      </w:r>
    </w:p>
    <w:p w14:paraId="5BDA2FFC" w14:textId="77777777" w:rsidR="00F42E41" w:rsidRPr="00F42E41" w:rsidRDefault="00F42E41" w:rsidP="00F42E41">
      <w:pPr>
        <w:widowControl w:val="0"/>
        <w:ind w:firstLine="709"/>
        <w:jc w:val="both"/>
        <w:rPr>
          <w:bCs/>
          <w:sz w:val="22"/>
          <w:szCs w:val="22"/>
        </w:rPr>
      </w:pPr>
      <w:r w:rsidRPr="00F42E41">
        <w:rPr>
          <w:bCs/>
          <w:sz w:val="22"/>
          <w:szCs w:val="22"/>
        </w:rPr>
        <w:t>2.</w:t>
      </w:r>
      <w:r w:rsidRPr="00F42E41">
        <w:rPr>
          <w:b/>
          <w:bCs/>
          <w:sz w:val="22"/>
          <w:szCs w:val="22"/>
        </w:rPr>
        <w:t> </w:t>
      </w:r>
      <w:r w:rsidRPr="00F42E41">
        <w:rPr>
          <w:bCs/>
          <w:sz w:val="22"/>
          <w:szCs w:val="22"/>
        </w:rPr>
        <w:t xml:space="preserve">Приведенные данные не учитывают применения в жилых зданиях кондиционирования, электроотопления и электроводонагрева. </w:t>
      </w:r>
    </w:p>
    <w:p w14:paraId="5BDA2FFD" w14:textId="77777777" w:rsidR="00F42E41" w:rsidRPr="00F42E41" w:rsidRDefault="00F42E41" w:rsidP="00F42E41">
      <w:pPr>
        <w:widowControl w:val="0"/>
        <w:ind w:firstLine="709"/>
        <w:jc w:val="both"/>
        <w:rPr>
          <w:bCs/>
          <w:sz w:val="22"/>
          <w:szCs w:val="22"/>
        </w:rPr>
      </w:pPr>
      <w:r w:rsidRPr="00F42E41">
        <w:rPr>
          <w:bCs/>
          <w:sz w:val="22"/>
          <w:szCs w:val="22"/>
        </w:rPr>
        <w:t>3.</w:t>
      </w:r>
      <w:r w:rsidRPr="00F42E41">
        <w:rPr>
          <w:b/>
          <w:bCs/>
          <w:sz w:val="22"/>
          <w:szCs w:val="22"/>
        </w:rPr>
        <w:t> </w:t>
      </w:r>
      <w:r w:rsidRPr="00F42E41">
        <w:rPr>
          <w:bCs/>
          <w:sz w:val="22"/>
          <w:szCs w:val="22"/>
        </w:rPr>
        <w:t>Годовое число часов использования максимума электрической нагрузки приведено к шинам 10 (6) кВ ЦП.</w:t>
      </w:r>
    </w:p>
    <w:p w14:paraId="5BDA2FFE" w14:textId="77777777" w:rsidR="00F42E41" w:rsidRPr="00F42E41" w:rsidRDefault="00F42E41" w:rsidP="00F42E41">
      <w:pPr>
        <w:widowControl w:val="0"/>
        <w:ind w:firstLine="709"/>
        <w:jc w:val="both"/>
        <w:rPr>
          <w:sz w:val="22"/>
          <w:szCs w:val="22"/>
        </w:rPr>
      </w:pPr>
      <w:r w:rsidRPr="00F42E41">
        <w:rPr>
          <w:bCs/>
          <w:sz w:val="22"/>
          <w:szCs w:val="22"/>
        </w:rPr>
        <w:t>4.</w:t>
      </w:r>
      <w:r w:rsidRPr="00F42E41">
        <w:rPr>
          <w:b/>
          <w:bCs/>
          <w:sz w:val="22"/>
          <w:szCs w:val="22"/>
        </w:rPr>
        <w:t> </w:t>
      </w:r>
      <w:r w:rsidRPr="00F42E41">
        <w:rPr>
          <w:sz w:val="22"/>
          <w:szCs w:val="22"/>
        </w:rPr>
        <w:t>Расход энергоносителей и потребность в мощности источников следует определять:</w:t>
      </w:r>
    </w:p>
    <w:p w14:paraId="5BDA2FFF" w14:textId="77777777" w:rsidR="00F42E41" w:rsidRPr="00F42E41" w:rsidRDefault="00F42E41" w:rsidP="00F42E41">
      <w:pPr>
        <w:widowControl w:val="0"/>
        <w:ind w:firstLine="709"/>
        <w:jc w:val="both"/>
        <w:rPr>
          <w:sz w:val="22"/>
          <w:szCs w:val="22"/>
        </w:rPr>
      </w:pPr>
      <w:r w:rsidRPr="00F42E41">
        <w:rPr>
          <w:sz w:val="22"/>
          <w:szCs w:val="22"/>
        </w:rPr>
        <w:t>-</w:t>
      </w:r>
      <w:r w:rsidRPr="00F42E41">
        <w:rPr>
          <w:b/>
          <w:bCs/>
          <w:sz w:val="22"/>
          <w:szCs w:val="22"/>
        </w:rPr>
        <w:t> </w:t>
      </w:r>
      <w:r w:rsidRPr="00F42E41">
        <w:rPr>
          <w:sz w:val="22"/>
          <w:szCs w:val="22"/>
        </w:rPr>
        <w:t>для промышленных и сельскохозяйственных объектов –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14:paraId="5BDA3000" w14:textId="77777777" w:rsidR="00F42E41" w:rsidRPr="00F42E41" w:rsidRDefault="00F42E41" w:rsidP="00F42E41">
      <w:pPr>
        <w:widowControl w:val="0"/>
        <w:ind w:firstLine="709"/>
        <w:jc w:val="both"/>
        <w:rPr>
          <w:bCs/>
          <w:sz w:val="22"/>
          <w:szCs w:val="22"/>
        </w:rPr>
      </w:pPr>
      <w:r w:rsidRPr="00F42E41">
        <w:rPr>
          <w:sz w:val="22"/>
          <w:szCs w:val="22"/>
        </w:rPr>
        <w:t>-</w:t>
      </w:r>
      <w:r w:rsidRPr="00F42E41">
        <w:rPr>
          <w:b/>
          <w:bCs/>
          <w:sz w:val="22"/>
          <w:szCs w:val="22"/>
        </w:rPr>
        <w:t> </w:t>
      </w:r>
      <w:r w:rsidRPr="00F42E41">
        <w:rPr>
          <w:sz w:val="22"/>
          <w:szCs w:val="22"/>
        </w:rPr>
        <w:t>для хозяйственно-бытовых и коммунальных нужд – в соответствии с действующими отраслевыми нормами по электро-, тепло- и газоснабжению.</w:t>
      </w:r>
    </w:p>
    <w:p w14:paraId="5BDA3001" w14:textId="77777777" w:rsidR="00F42E41" w:rsidRPr="00F42E41" w:rsidRDefault="00F42E41" w:rsidP="00F42E41">
      <w:pPr>
        <w:widowControl w:val="0"/>
        <w:ind w:firstLine="709"/>
        <w:jc w:val="both"/>
      </w:pPr>
    </w:p>
    <w:p w14:paraId="5BDA3002" w14:textId="77777777" w:rsidR="00F42E41" w:rsidRPr="00F42E41" w:rsidRDefault="00F42E41" w:rsidP="00F42E41">
      <w:pPr>
        <w:widowControl w:val="0"/>
        <w:ind w:firstLine="709"/>
        <w:jc w:val="both"/>
      </w:pPr>
      <w:r w:rsidRPr="00F42E41">
        <w:t>4.2.2.</w:t>
      </w:r>
      <w:r w:rsidRPr="00F42E41">
        <w:rPr>
          <w:bCs/>
        </w:rPr>
        <w:t> </w:t>
      </w:r>
      <w:r w:rsidRPr="00F42E41">
        <w:t>Расчетный показатель – нормативный размер земельного участка объекта по производству электроэнергии принимается равным отношению площади его застройки к показателю нормативной плотности застройки. Показатели нормативной плотности застройки объектов по производству электроэнергии следует принимать в соответствии с таблицей 4.2.2.</w:t>
      </w:r>
    </w:p>
    <w:p w14:paraId="5BDA3003" w14:textId="77777777" w:rsidR="00F42E41" w:rsidRPr="00F42E41" w:rsidRDefault="00F42E41" w:rsidP="00F42E41">
      <w:pPr>
        <w:widowControl w:val="0"/>
        <w:ind w:firstLine="709"/>
        <w:jc w:val="both"/>
      </w:pPr>
    </w:p>
    <w:p w14:paraId="5BDA3004" w14:textId="77777777" w:rsidR="00F42E41" w:rsidRPr="00F42E41" w:rsidRDefault="00F42E41" w:rsidP="00F42E41">
      <w:pPr>
        <w:widowControl w:val="0"/>
        <w:ind w:firstLine="709"/>
        <w:jc w:val="right"/>
      </w:pPr>
      <w:r w:rsidRPr="00F42E41">
        <w:t>Таблица 4.2.2</w:t>
      </w:r>
    </w:p>
    <w:tbl>
      <w:tblPr>
        <w:tblW w:w="1012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3426"/>
        <w:gridCol w:w="4225"/>
      </w:tblGrid>
      <w:tr w:rsidR="00F42E41" w:rsidRPr="00F42E41" w14:paraId="5BDA3007" w14:textId="77777777" w:rsidTr="00F42E41">
        <w:trPr>
          <w:trHeight w:val="312"/>
          <w:jc w:val="center"/>
        </w:trPr>
        <w:tc>
          <w:tcPr>
            <w:tcW w:w="5901" w:type="dxa"/>
            <w:gridSpan w:val="2"/>
            <w:vAlign w:val="center"/>
          </w:tcPr>
          <w:p w14:paraId="5BDA3005" w14:textId="77777777" w:rsidR="00F42E41" w:rsidRPr="00F42E41" w:rsidRDefault="00F42E41" w:rsidP="00F42E41">
            <w:pPr>
              <w:widowControl w:val="0"/>
              <w:jc w:val="center"/>
              <w:rPr>
                <w:b/>
                <w:bCs/>
                <w:sz w:val="22"/>
                <w:szCs w:val="22"/>
              </w:rPr>
            </w:pPr>
            <w:r w:rsidRPr="00F42E41">
              <w:rPr>
                <w:b/>
                <w:bCs/>
                <w:sz w:val="22"/>
                <w:szCs w:val="22"/>
              </w:rPr>
              <w:t xml:space="preserve">Объекты </w:t>
            </w:r>
            <w:r w:rsidRPr="00F42E41">
              <w:rPr>
                <w:b/>
                <w:sz w:val="22"/>
                <w:szCs w:val="22"/>
              </w:rPr>
              <w:t>по производству электроэнергии</w:t>
            </w:r>
          </w:p>
        </w:tc>
        <w:tc>
          <w:tcPr>
            <w:tcW w:w="4225" w:type="dxa"/>
            <w:vAlign w:val="center"/>
          </w:tcPr>
          <w:p w14:paraId="5BDA3006" w14:textId="77777777" w:rsidR="00F42E41" w:rsidRPr="00F42E41" w:rsidRDefault="00F42E41" w:rsidP="00F42E41">
            <w:pPr>
              <w:widowControl w:val="0"/>
              <w:jc w:val="center"/>
              <w:rPr>
                <w:b/>
                <w:bCs/>
                <w:sz w:val="22"/>
                <w:szCs w:val="22"/>
              </w:rPr>
            </w:pPr>
            <w:r w:rsidRPr="00F42E41">
              <w:rPr>
                <w:b/>
                <w:bCs/>
                <w:sz w:val="22"/>
                <w:szCs w:val="22"/>
              </w:rPr>
              <w:t>Расчетные показатели минимальной плотности застройки, %</w:t>
            </w:r>
          </w:p>
        </w:tc>
      </w:tr>
      <w:tr w:rsidR="00F42E41" w:rsidRPr="00F42E41" w14:paraId="5BDA300B" w14:textId="77777777" w:rsidTr="00F42E41">
        <w:tblPrEx>
          <w:tblBorders>
            <w:bottom w:val="single" w:sz="4" w:space="0" w:color="auto"/>
          </w:tblBorders>
        </w:tblPrEx>
        <w:trPr>
          <w:trHeight w:val="131"/>
          <w:jc w:val="center"/>
        </w:trPr>
        <w:tc>
          <w:tcPr>
            <w:tcW w:w="2475" w:type="dxa"/>
            <w:vMerge w:val="restart"/>
            <w:tcBorders>
              <w:top w:val="single" w:sz="4" w:space="0" w:color="auto"/>
              <w:left w:val="single" w:sz="4" w:space="0" w:color="auto"/>
              <w:right w:val="single" w:sz="4" w:space="0" w:color="auto"/>
            </w:tcBorders>
          </w:tcPr>
          <w:p w14:paraId="5BDA3008" w14:textId="77777777" w:rsidR="00F42E41" w:rsidRPr="00F42E41" w:rsidRDefault="00F42E41" w:rsidP="00F42E41">
            <w:pPr>
              <w:widowControl w:val="0"/>
              <w:suppressAutoHyphens/>
              <w:rPr>
                <w:bCs/>
                <w:sz w:val="22"/>
                <w:szCs w:val="22"/>
              </w:rPr>
            </w:pPr>
            <w:r w:rsidRPr="00F42E41">
              <w:rPr>
                <w:bCs/>
                <w:sz w:val="22"/>
                <w:szCs w:val="22"/>
              </w:rPr>
              <w:t>Теплоэлектроцентрали:</w:t>
            </w:r>
          </w:p>
        </w:tc>
        <w:tc>
          <w:tcPr>
            <w:tcW w:w="3426" w:type="dxa"/>
            <w:tcBorders>
              <w:top w:val="single" w:sz="4" w:space="0" w:color="auto"/>
              <w:left w:val="single" w:sz="4" w:space="0" w:color="auto"/>
              <w:bottom w:val="nil"/>
              <w:right w:val="single" w:sz="4" w:space="0" w:color="auto"/>
            </w:tcBorders>
          </w:tcPr>
          <w:p w14:paraId="5BDA3009" w14:textId="77777777" w:rsidR="00F42E41" w:rsidRPr="00F42E41" w:rsidRDefault="00F42E41" w:rsidP="00F42E41">
            <w:pPr>
              <w:widowControl w:val="0"/>
              <w:jc w:val="both"/>
              <w:rPr>
                <w:bCs/>
                <w:sz w:val="22"/>
                <w:szCs w:val="22"/>
              </w:rPr>
            </w:pPr>
            <w:r w:rsidRPr="00F42E41">
              <w:rPr>
                <w:bCs/>
                <w:sz w:val="22"/>
                <w:szCs w:val="22"/>
              </w:rPr>
              <w:t>мощностью до</w:t>
            </w:r>
            <w:r w:rsidRPr="00F42E41">
              <w:rPr>
                <w:bCs/>
                <w:noProof/>
                <w:sz w:val="22"/>
                <w:szCs w:val="22"/>
              </w:rPr>
              <w:t xml:space="preserve"> 500</w:t>
            </w:r>
            <w:r w:rsidRPr="00F42E41">
              <w:rPr>
                <w:bCs/>
                <w:sz w:val="22"/>
                <w:szCs w:val="22"/>
              </w:rPr>
              <w:t xml:space="preserve"> МВт:</w:t>
            </w:r>
          </w:p>
        </w:tc>
        <w:tc>
          <w:tcPr>
            <w:tcW w:w="4225" w:type="dxa"/>
            <w:tcBorders>
              <w:top w:val="single" w:sz="4" w:space="0" w:color="auto"/>
              <w:left w:val="single" w:sz="4" w:space="0" w:color="auto"/>
              <w:bottom w:val="nil"/>
              <w:right w:val="single" w:sz="4" w:space="0" w:color="auto"/>
            </w:tcBorders>
          </w:tcPr>
          <w:p w14:paraId="5BDA300A" w14:textId="77777777" w:rsidR="00F42E41" w:rsidRPr="00F42E41" w:rsidRDefault="00F42E41" w:rsidP="00F42E41">
            <w:pPr>
              <w:widowControl w:val="0"/>
              <w:jc w:val="center"/>
              <w:rPr>
                <w:bCs/>
                <w:noProof/>
                <w:sz w:val="22"/>
                <w:szCs w:val="22"/>
              </w:rPr>
            </w:pPr>
          </w:p>
        </w:tc>
      </w:tr>
      <w:tr w:rsidR="00F42E41" w:rsidRPr="00F42E41" w14:paraId="5BDA300F" w14:textId="77777777" w:rsidTr="00F42E41">
        <w:tblPrEx>
          <w:tblBorders>
            <w:bottom w:val="single" w:sz="4" w:space="0" w:color="auto"/>
          </w:tblBorders>
        </w:tblPrEx>
        <w:trPr>
          <w:trHeight w:val="131"/>
          <w:jc w:val="center"/>
        </w:trPr>
        <w:tc>
          <w:tcPr>
            <w:tcW w:w="2475" w:type="dxa"/>
            <w:vMerge/>
            <w:tcBorders>
              <w:left w:val="single" w:sz="4" w:space="0" w:color="auto"/>
              <w:right w:val="single" w:sz="4" w:space="0" w:color="auto"/>
            </w:tcBorders>
          </w:tcPr>
          <w:p w14:paraId="5BDA300C" w14:textId="77777777" w:rsidR="00F42E41" w:rsidRPr="00F42E41" w:rsidRDefault="00F42E41" w:rsidP="00F42E41">
            <w:pPr>
              <w:widowControl w:val="0"/>
              <w:jc w:val="both"/>
              <w:rPr>
                <w:bCs/>
                <w:sz w:val="22"/>
                <w:szCs w:val="22"/>
              </w:rPr>
            </w:pPr>
          </w:p>
        </w:tc>
        <w:tc>
          <w:tcPr>
            <w:tcW w:w="3426" w:type="dxa"/>
            <w:tcBorders>
              <w:top w:val="nil"/>
              <w:left w:val="single" w:sz="4" w:space="0" w:color="auto"/>
              <w:bottom w:val="nil"/>
              <w:right w:val="single" w:sz="4" w:space="0" w:color="auto"/>
            </w:tcBorders>
          </w:tcPr>
          <w:p w14:paraId="5BDA300D" w14:textId="77777777" w:rsidR="00F42E41" w:rsidRPr="00F42E41" w:rsidRDefault="00F42E41" w:rsidP="00F42E41">
            <w:pPr>
              <w:widowControl w:val="0"/>
              <w:ind w:left="198"/>
              <w:jc w:val="both"/>
              <w:rPr>
                <w:bCs/>
                <w:sz w:val="22"/>
                <w:szCs w:val="22"/>
              </w:rPr>
            </w:pPr>
            <w:r w:rsidRPr="00F42E41">
              <w:rPr>
                <w:bCs/>
                <w:sz w:val="22"/>
                <w:szCs w:val="22"/>
              </w:rPr>
              <w:t>на твердом топливе</w:t>
            </w:r>
          </w:p>
        </w:tc>
        <w:tc>
          <w:tcPr>
            <w:tcW w:w="4225" w:type="dxa"/>
            <w:tcBorders>
              <w:top w:val="nil"/>
              <w:left w:val="single" w:sz="4" w:space="0" w:color="auto"/>
              <w:bottom w:val="nil"/>
              <w:right w:val="single" w:sz="4" w:space="0" w:color="auto"/>
            </w:tcBorders>
          </w:tcPr>
          <w:p w14:paraId="5BDA300E" w14:textId="77777777" w:rsidR="00F42E41" w:rsidRPr="00F42E41" w:rsidRDefault="00F42E41" w:rsidP="00F42E41">
            <w:pPr>
              <w:widowControl w:val="0"/>
              <w:jc w:val="center"/>
              <w:rPr>
                <w:bCs/>
                <w:noProof/>
                <w:sz w:val="22"/>
                <w:szCs w:val="22"/>
              </w:rPr>
            </w:pPr>
            <w:r w:rsidRPr="00F42E41">
              <w:rPr>
                <w:bCs/>
                <w:noProof/>
                <w:sz w:val="22"/>
                <w:szCs w:val="22"/>
              </w:rPr>
              <w:t>28</w:t>
            </w:r>
          </w:p>
        </w:tc>
      </w:tr>
      <w:tr w:rsidR="00F42E41" w:rsidRPr="00F42E41" w14:paraId="5BDA3013" w14:textId="77777777" w:rsidTr="00F42E41">
        <w:tblPrEx>
          <w:tblBorders>
            <w:bottom w:val="single" w:sz="4" w:space="0" w:color="auto"/>
          </w:tblBorders>
        </w:tblPrEx>
        <w:trPr>
          <w:trHeight w:val="131"/>
          <w:jc w:val="center"/>
        </w:trPr>
        <w:tc>
          <w:tcPr>
            <w:tcW w:w="2475" w:type="dxa"/>
            <w:vMerge/>
            <w:tcBorders>
              <w:left w:val="single" w:sz="4" w:space="0" w:color="auto"/>
              <w:right w:val="single" w:sz="4" w:space="0" w:color="auto"/>
            </w:tcBorders>
          </w:tcPr>
          <w:p w14:paraId="5BDA3010" w14:textId="77777777" w:rsidR="00F42E41" w:rsidRPr="00F42E41" w:rsidRDefault="00F42E41" w:rsidP="00F42E41">
            <w:pPr>
              <w:widowControl w:val="0"/>
              <w:jc w:val="both"/>
              <w:rPr>
                <w:bCs/>
                <w:sz w:val="22"/>
                <w:szCs w:val="22"/>
              </w:rPr>
            </w:pPr>
          </w:p>
        </w:tc>
        <w:tc>
          <w:tcPr>
            <w:tcW w:w="3426" w:type="dxa"/>
            <w:tcBorders>
              <w:top w:val="nil"/>
              <w:left w:val="single" w:sz="4" w:space="0" w:color="auto"/>
              <w:bottom w:val="single" w:sz="4" w:space="0" w:color="auto"/>
              <w:right w:val="single" w:sz="4" w:space="0" w:color="auto"/>
            </w:tcBorders>
          </w:tcPr>
          <w:p w14:paraId="5BDA3011" w14:textId="77777777" w:rsidR="00F42E41" w:rsidRPr="00F42E41" w:rsidRDefault="00F42E41" w:rsidP="00F42E41">
            <w:pPr>
              <w:widowControl w:val="0"/>
              <w:ind w:left="198"/>
              <w:jc w:val="both"/>
              <w:rPr>
                <w:bCs/>
                <w:sz w:val="22"/>
                <w:szCs w:val="22"/>
              </w:rPr>
            </w:pPr>
            <w:r w:rsidRPr="00F42E41">
              <w:rPr>
                <w:bCs/>
                <w:sz w:val="22"/>
                <w:szCs w:val="22"/>
              </w:rPr>
              <w:t>на газовом топливе</w:t>
            </w:r>
          </w:p>
        </w:tc>
        <w:tc>
          <w:tcPr>
            <w:tcW w:w="4225" w:type="dxa"/>
            <w:tcBorders>
              <w:top w:val="nil"/>
              <w:left w:val="single" w:sz="4" w:space="0" w:color="auto"/>
              <w:bottom w:val="single" w:sz="4" w:space="0" w:color="auto"/>
              <w:right w:val="single" w:sz="4" w:space="0" w:color="auto"/>
            </w:tcBorders>
          </w:tcPr>
          <w:p w14:paraId="5BDA3012" w14:textId="77777777" w:rsidR="00F42E41" w:rsidRPr="00F42E41" w:rsidRDefault="00F42E41" w:rsidP="00F42E41">
            <w:pPr>
              <w:widowControl w:val="0"/>
              <w:jc w:val="center"/>
              <w:rPr>
                <w:bCs/>
                <w:noProof/>
                <w:sz w:val="22"/>
                <w:szCs w:val="22"/>
              </w:rPr>
            </w:pPr>
            <w:r w:rsidRPr="00F42E41">
              <w:rPr>
                <w:bCs/>
                <w:sz w:val="22"/>
                <w:szCs w:val="22"/>
              </w:rPr>
              <w:t>25</w:t>
            </w:r>
          </w:p>
        </w:tc>
      </w:tr>
      <w:tr w:rsidR="00F42E41" w:rsidRPr="00F42E41" w14:paraId="5BDA3017" w14:textId="77777777" w:rsidTr="00F42E41">
        <w:tblPrEx>
          <w:tblBorders>
            <w:bottom w:val="single" w:sz="4" w:space="0" w:color="auto"/>
          </w:tblBorders>
        </w:tblPrEx>
        <w:trPr>
          <w:trHeight w:val="131"/>
          <w:jc w:val="center"/>
        </w:trPr>
        <w:tc>
          <w:tcPr>
            <w:tcW w:w="2475" w:type="dxa"/>
            <w:vMerge/>
            <w:tcBorders>
              <w:left w:val="single" w:sz="4" w:space="0" w:color="auto"/>
              <w:right w:val="single" w:sz="4" w:space="0" w:color="auto"/>
            </w:tcBorders>
          </w:tcPr>
          <w:p w14:paraId="5BDA3014" w14:textId="77777777" w:rsidR="00F42E41" w:rsidRPr="00F42E41" w:rsidRDefault="00F42E41" w:rsidP="00F42E41">
            <w:pPr>
              <w:widowControl w:val="0"/>
              <w:jc w:val="both"/>
              <w:rPr>
                <w:bCs/>
                <w:sz w:val="22"/>
                <w:szCs w:val="22"/>
              </w:rPr>
            </w:pPr>
          </w:p>
        </w:tc>
        <w:tc>
          <w:tcPr>
            <w:tcW w:w="3426" w:type="dxa"/>
            <w:tcBorders>
              <w:top w:val="single" w:sz="4" w:space="0" w:color="auto"/>
              <w:left w:val="single" w:sz="4" w:space="0" w:color="auto"/>
              <w:bottom w:val="nil"/>
              <w:right w:val="single" w:sz="4" w:space="0" w:color="auto"/>
            </w:tcBorders>
          </w:tcPr>
          <w:p w14:paraId="5BDA3015" w14:textId="77777777" w:rsidR="00F42E41" w:rsidRPr="00F42E41" w:rsidRDefault="00F42E41" w:rsidP="00F42E41">
            <w:pPr>
              <w:widowControl w:val="0"/>
              <w:jc w:val="both"/>
              <w:rPr>
                <w:bCs/>
                <w:sz w:val="22"/>
                <w:szCs w:val="22"/>
              </w:rPr>
            </w:pPr>
            <w:r w:rsidRPr="00F42E41">
              <w:rPr>
                <w:bCs/>
                <w:sz w:val="22"/>
                <w:szCs w:val="22"/>
              </w:rPr>
              <w:t>мощностью от</w:t>
            </w:r>
            <w:r w:rsidRPr="00F42E41">
              <w:rPr>
                <w:bCs/>
                <w:noProof/>
                <w:sz w:val="22"/>
                <w:szCs w:val="22"/>
              </w:rPr>
              <w:t xml:space="preserve"> 500</w:t>
            </w:r>
            <w:r w:rsidRPr="00F42E41">
              <w:rPr>
                <w:bCs/>
                <w:sz w:val="22"/>
                <w:szCs w:val="22"/>
              </w:rPr>
              <w:t xml:space="preserve"> до 1000 МВт:</w:t>
            </w:r>
          </w:p>
        </w:tc>
        <w:tc>
          <w:tcPr>
            <w:tcW w:w="4225" w:type="dxa"/>
            <w:tcBorders>
              <w:top w:val="single" w:sz="4" w:space="0" w:color="auto"/>
              <w:left w:val="single" w:sz="4" w:space="0" w:color="auto"/>
              <w:bottom w:val="nil"/>
              <w:right w:val="single" w:sz="4" w:space="0" w:color="auto"/>
            </w:tcBorders>
          </w:tcPr>
          <w:p w14:paraId="5BDA3016" w14:textId="77777777" w:rsidR="00F42E41" w:rsidRPr="00F42E41" w:rsidRDefault="00F42E41" w:rsidP="00F42E41">
            <w:pPr>
              <w:widowControl w:val="0"/>
              <w:jc w:val="center"/>
              <w:rPr>
                <w:bCs/>
                <w:sz w:val="22"/>
                <w:szCs w:val="22"/>
              </w:rPr>
            </w:pPr>
          </w:p>
        </w:tc>
      </w:tr>
      <w:tr w:rsidR="00F42E41" w:rsidRPr="00F42E41" w14:paraId="5BDA301B" w14:textId="77777777" w:rsidTr="00F42E41">
        <w:tblPrEx>
          <w:tblBorders>
            <w:bottom w:val="single" w:sz="4" w:space="0" w:color="auto"/>
          </w:tblBorders>
        </w:tblPrEx>
        <w:trPr>
          <w:trHeight w:val="131"/>
          <w:jc w:val="center"/>
        </w:trPr>
        <w:tc>
          <w:tcPr>
            <w:tcW w:w="2475" w:type="dxa"/>
            <w:vMerge/>
            <w:tcBorders>
              <w:left w:val="single" w:sz="4" w:space="0" w:color="auto"/>
              <w:right w:val="single" w:sz="4" w:space="0" w:color="auto"/>
            </w:tcBorders>
          </w:tcPr>
          <w:p w14:paraId="5BDA3018" w14:textId="77777777" w:rsidR="00F42E41" w:rsidRPr="00F42E41" w:rsidRDefault="00F42E41" w:rsidP="00F42E41">
            <w:pPr>
              <w:widowControl w:val="0"/>
              <w:jc w:val="both"/>
              <w:rPr>
                <w:bCs/>
                <w:sz w:val="22"/>
                <w:szCs w:val="22"/>
              </w:rPr>
            </w:pPr>
          </w:p>
        </w:tc>
        <w:tc>
          <w:tcPr>
            <w:tcW w:w="3426" w:type="dxa"/>
            <w:tcBorders>
              <w:top w:val="nil"/>
              <w:left w:val="single" w:sz="4" w:space="0" w:color="auto"/>
              <w:bottom w:val="nil"/>
              <w:right w:val="single" w:sz="4" w:space="0" w:color="auto"/>
            </w:tcBorders>
          </w:tcPr>
          <w:p w14:paraId="5BDA3019" w14:textId="77777777" w:rsidR="00F42E41" w:rsidRPr="00F42E41" w:rsidRDefault="00F42E41" w:rsidP="00F42E41">
            <w:pPr>
              <w:widowControl w:val="0"/>
              <w:ind w:left="198"/>
              <w:jc w:val="both"/>
              <w:rPr>
                <w:bCs/>
                <w:sz w:val="22"/>
                <w:szCs w:val="22"/>
              </w:rPr>
            </w:pPr>
            <w:r w:rsidRPr="00F42E41">
              <w:rPr>
                <w:bCs/>
                <w:sz w:val="22"/>
                <w:szCs w:val="22"/>
              </w:rPr>
              <w:t>на твердом топливе</w:t>
            </w:r>
          </w:p>
        </w:tc>
        <w:tc>
          <w:tcPr>
            <w:tcW w:w="4225" w:type="dxa"/>
            <w:tcBorders>
              <w:top w:val="nil"/>
              <w:left w:val="single" w:sz="4" w:space="0" w:color="auto"/>
              <w:bottom w:val="nil"/>
              <w:right w:val="single" w:sz="4" w:space="0" w:color="auto"/>
            </w:tcBorders>
          </w:tcPr>
          <w:p w14:paraId="5BDA301A" w14:textId="77777777" w:rsidR="00F42E41" w:rsidRPr="00F42E41" w:rsidRDefault="00F42E41" w:rsidP="00F42E41">
            <w:pPr>
              <w:widowControl w:val="0"/>
              <w:jc w:val="center"/>
              <w:rPr>
                <w:bCs/>
                <w:sz w:val="22"/>
                <w:szCs w:val="22"/>
              </w:rPr>
            </w:pPr>
            <w:r w:rsidRPr="00F42E41">
              <w:rPr>
                <w:bCs/>
                <w:sz w:val="22"/>
                <w:szCs w:val="22"/>
              </w:rPr>
              <w:t>28</w:t>
            </w:r>
          </w:p>
        </w:tc>
      </w:tr>
      <w:tr w:rsidR="00F42E41" w:rsidRPr="00F42E41" w14:paraId="5BDA301F" w14:textId="77777777" w:rsidTr="00F42E41">
        <w:tblPrEx>
          <w:tblBorders>
            <w:bottom w:val="single" w:sz="4" w:space="0" w:color="auto"/>
          </w:tblBorders>
        </w:tblPrEx>
        <w:trPr>
          <w:trHeight w:val="131"/>
          <w:jc w:val="center"/>
        </w:trPr>
        <w:tc>
          <w:tcPr>
            <w:tcW w:w="2475" w:type="dxa"/>
            <w:vMerge/>
            <w:tcBorders>
              <w:left w:val="single" w:sz="4" w:space="0" w:color="auto"/>
              <w:right w:val="single" w:sz="4" w:space="0" w:color="auto"/>
            </w:tcBorders>
          </w:tcPr>
          <w:p w14:paraId="5BDA301C" w14:textId="77777777" w:rsidR="00F42E41" w:rsidRPr="00F42E41" w:rsidRDefault="00F42E41" w:rsidP="00F42E41">
            <w:pPr>
              <w:widowControl w:val="0"/>
              <w:jc w:val="both"/>
              <w:rPr>
                <w:bCs/>
                <w:sz w:val="22"/>
                <w:szCs w:val="22"/>
              </w:rPr>
            </w:pPr>
          </w:p>
        </w:tc>
        <w:tc>
          <w:tcPr>
            <w:tcW w:w="3426" w:type="dxa"/>
            <w:tcBorders>
              <w:top w:val="nil"/>
              <w:left w:val="single" w:sz="4" w:space="0" w:color="auto"/>
              <w:bottom w:val="single" w:sz="4" w:space="0" w:color="auto"/>
              <w:right w:val="single" w:sz="4" w:space="0" w:color="auto"/>
            </w:tcBorders>
          </w:tcPr>
          <w:p w14:paraId="5BDA301D" w14:textId="77777777" w:rsidR="00F42E41" w:rsidRPr="00F42E41" w:rsidRDefault="00F42E41" w:rsidP="00F42E41">
            <w:pPr>
              <w:widowControl w:val="0"/>
              <w:ind w:left="198"/>
              <w:jc w:val="both"/>
              <w:rPr>
                <w:bCs/>
                <w:sz w:val="22"/>
                <w:szCs w:val="22"/>
              </w:rPr>
            </w:pPr>
            <w:r w:rsidRPr="00F42E41">
              <w:rPr>
                <w:bCs/>
                <w:sz w:val="22"/>
                <w:szCs w:val="22"/>
              </w:rPr>
              <w:t>на газовом топливе</w:t>
            </w:r>
          </w:p>
        </w:tc>
        <w:tc>
          <w:tcPr>
            <w:tcW w:w="4225" w:type="dxa"/>
            <w:tcBorders>
              <w:top w:val="nil"/>
              <w:left w:val="single" w:sz="4" w:space="0" w:color="auto"/>
              <w:bottom w:val="single" w:sz="4" w:space="0" w:color="auto"/>
              <w:right w:val="single" w:sz="4" w:space="0" w:color="auto"/>
            </w:tcBorders>
          </w:tcPr>
          <w:p w14:paraId="5BDA301E" w14:textId="77777777" w:rsidR="00F42E41" w:rsidRPr="00F42E41" w:rsidRDefault="00F42E41" w:rsidP="00F42E41">
            <w:pPr>
              <w:widowControl w:val="0"/>
              <w:jc w:val="center"/>
              <w:rPr>
                <w:bCs/>
                <w:sz w:val="22"/>
                <w:szCs w:val="22"/>
              </w:rPr>
            </w:pPr>
            <w:r w:rsidRPr="00F42E41">
              <w:rPr>
                <w:bCs/>
                <w:sz w:val="22"/>
                <w:szCs w:val="22"/>
              </w:rPr>
              <w:t>26</w:t>
            </w:r>
          </w:p>
        </w:tc>
      </w:tr>
    </w:tbl>
    <w:p w14:paraId="5BDA3020" w14:textId="77777777" w:rsidR="00F42E41" w:rsidRPr="00F42E41" w:rsidRDefault="00F42E41" w:rsidP="00F42E41">
      <w:pPr>
        <w:widowControl w:val="0"/>
        <w:ind w:firstLine="709"/>
        <w:jc w:val="both"/>
      </w:pPr>
    </w:p>
    <w:p w14:paraId="5BDA3021" w14:textId="77777777" w:rsidR="00F42E41" w:rsidRPr="00F42E41" w:rsidRDefault="00F42E41" w:rsidP="00F42E41">
      <w:pPr>
        <w:widowControl w:val="0"/>
        <w:ind w:firstLine="709"/>
        <w:jc w:val="both"/>
      </w:pPr>
      <w:r w:rsidRPr="00F42E41">
        <w:t>4.2.3.</w:t>
      </w:r>
      <w:r w:rsidRPr="00F42E41">
        <w:rPr>
          <w:bCs/>
        </w:rPr>
        <w:t> </w:t>
      </w:r>
      <w:r w:rsidRPr="00F42E41">
        <w:t>Р</w:t>
      </w:r>
      <w:r w:rsidRPr="00F42E41">
        <w:rPr>
          <w:spacing w:val="-2"/>
        </w:rPr>
        <w:t xml:space="preserve">азмеры санитарно-защитных зон от объектов </w:t>
      </w:r>
      <w:r w:rsidRPr="00F42E41">
        <w:t xml:space="preserve">по производству электроэнергии </w:t>
      </w:r>
      <w:r w:rsidRPr="00F42E41">
        <w:rPr>
          <w:spacing w:val="-2"/>
        </w:rPr>
        <w:t xml:space="preserve">устанавливаются в </w:t>
      </w:r>
      <w:r w:rsidRPr="00F42E41">
        <w:t xml:space="preserve">соответствии с СанПиН 2.2.1/2.1.1.1200-03. </w:t>
      </w:r>
    </w:p>
    <w:p w14:paraId="5BDA3022" w14:textId="2AA4D313" w:rsidR="00F42E41" w:rsidRPr="00F42E41" w:rsidRDefault="00F42E41" w:rsidP="00F42E41">
      <w:pPr>
        <w:widowControl w:val="0"/>
        <w:ind w:firstLine="709"/>
        <w:jc w:val="both"/>
      </w:pPr>
      <w:r w:rsidRPr="00F42E41">
        <w:t>4.2.4.</w:t>
      </w:r>
      <w:r w:rsidRPr="00F42E41">
        <w:rPr>
          <w:bCs/>
        </w:rPr>
        <w:t> Р</w:t>
      </w:r>
      <w:r w:rsidRPr="00F42E41">
        <w:rPr>
          <w:spacing w:val="-2"/>
        </w:rPr>
        <w:t xml:space="preserve">азмеры </w:t>
      </w:r>
      <w:r w:rsidRPr="00F42E41">
        <w:t xml:space="preserve">охранных зон объектов по производству электроэнергии </w:t>
      </w:r>
      <w:r w:rsidRPr="00F42E41">
        <w:rPr>
          <w:spacing w:val="-2"/>
        </w:rPr>
        <w:t xml:space="preserve">устанавливаются в </w:t>
      </w:r>
      <w:r w:rsidRPr="00F42E41">
        <w:t xml:space="preserve">соответствии с </w:t>
      </w:r>
      <w:r w:rsidRPr="00F42E41">
        <w:rPr>
          <w:bCs/>
        </w:rPr>
        <w:t xml:space="preserve">Постановлением Правительства Российской Федерации от 18.11.2013 № 1033 </w:t>
      </w:r>
      <w:r w:rsidR="00B1493B">
        <w:rPr>
          <w:bCs/>
        </w:rPr>
        <w:t xml:space="preserve">                   </w:t>
      </w:r>
      <w:r w:rsidRPr="00F42E41">
        <w:rPr>
          <w:bCs/>
        </w:rPr>
        <w:t>«</w:t>
      </w:r>
      <w:r w:rsidRPr="00F42E41">
        <w:rPr>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F42E41">
        <w:rPr>
          <w:bCs/>
        </w:rPr>
        <w:t>»</w:t>
      </w:r>
      <w:r w:rsidRPr="00F42E41">
        <w:t>.</w:t>
      </w:r>
    </w:p>
    <w:p w14:paraId="5BDA3023" w14:textId="77777777" w:rsidR="00F42E41" w:rsidRPr="00F42E41" w:rsidRDefault="00F42E41" w:rsidP="00F42E41">
      <w:pPr>
        <w:widowControl w:val="0"/>
        <w:ind w:firstLine="709"/>
        <w:jc w:val="both"/>
      </w:pPr>
      <w:r w:rsidRPr="00F42E41">
        <w:t>4.2.5.</w:t>
      </w:r>
      <w:r w:rsidRPr="00F42E41">
        <w:rPr>
          <w:bCs/>
        </w:rPr>
        <w:t> </w:t>
      </w:r>
      <w:r w:rsidRPr="00F42E41">
        <w:t xml:space="preserve">При проектировании электроснабжения городского округа определение </w:t>
      </w:r>
      <w:r w:rsidRPr="00F42E41">
        <w:rPr>
          <w:b/>
        </w:rPr>
        <w:t>электрической нагрузки</w:t>
      </w:r>
      <w:r w:rsidRPr="00F42E41">
        <w:t xml:space="preserve"> на электроисточники следует производить в соответствии с РД 34.20.185-94 и СП 31-110-2003.</w:t>
      </w:r>
    </w:p>
    <w:p w14:paraId="5BDA3024" w14:textId="77777777" w:rsidR="00F42E41" w:rsidRPr="00F42E41" w:rsidRDefault="00F42E41" w:rsidP="00F42E41">
      <w:pPr>
        <w:widowControl w:val="0"/>
        <w:ind w:firstLine="709"/>
        <w:jc w:val="both"/>
      </w:pPr>
      <w:r w:rsidRPr="00F42E41">
        <w:lastRenderedPageBreak/>
        <w:t>4.2.6.</w:t>
      </w:r>
      <w:r w:rsidRPr="00F42E41">
        <w:rPr>
          <w:bCs/>
        </w:rPr>
        <w:t> </w:t>
      </w:r>
      <w:r w:rsidRPr="00F42E41">
        <w:t xml:space="preserve">Для предварительных расчетов укрупненные </w:t>
      </w:r>
      <w:r w:rsidRPr="00F42E41">
        <w:rPr>
          <w:b/>
        </w:rPr>
        <w:t>показатели удельной расчетной электрической нагрузки</w:t>
      </w:r>
      <w:r w:rsidRPr="00F42E41">
        <w:t xml:space="preserve"> территорий жилых и общественно-деловых зон городского округа допускается принимать по таблице 4.2.3.</w:t>
      </w:r>
    </w:p>
    <w:p w14:paraId="5BDA3025" w14:textId="77777777" w:rsidR="00F42E41" w:rsidRPr="00F42E41" w:rsidRDefault="00F42E41" w:rsidP="00F42E41">
      <w:pPr>
        <w:widowControl w:val="0"/>
        <w:ind w:firstLine="709"/>
        <w:jc w:val="both"/>
      </w:pPr>
    </w:p>
    <w:p w14:paraId="5BDA3026" w14:textId="77777777" w:rsidR="00F42E41" w:rsidRPr="00F42E41" w:rsidRDefault="00F42E41" w:rsidP="00F42E41">
      <w:pPr>
        <w:widowControl w:val="0"/>
        <w:ind w:firstLine="709"/>
        <w:jc w:val="right"/>
      </w:pPr>
      <w:r w:rsidRPr="00F42E41">
        <w:t>Таблица 4.2.3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2"/>
        <w:gridCol w:w="1218"/>
        <w:gridCol w:w="737"/>
        <w:gridCol w:w="1950"/>
        <w:gridCol w:w="1203"/>
        <w:gridCol w:w="737"/>
        <w:gridCol w:w="1954"/>
      </w:tblGrid>
      <w:tr w:rsidR="00F42E41" w:rsidRPr="00F42E41" w14:paraId="5BDA302B" w14:textId="77777777" w:rsidTr="00F42E41">
        <w:trPr>
          <w:trHeight w:val="312"/>
          <w:jc w:val="center"/>
        </w:trPr>
        <w:tc>
          <w:tcPr>
            <w:tcW w:w="2282" w:type="dxa"/>
            <w:vMerge w:val="restart"/>
            <w:vAlign w:val="center"/>
          </w:tcPr>
          <w:p w14:paraId="5BDA3027" w14:textId="77777777" w:rsidR="00F42E41" w:rsidRPr="00F42E41" w:rsidRDefault="00F42E41" w:rsidP="00F42E41">
            <w:pPr>
              <w:widowControl w:val="0"/>
              <w:ind w:left="-85" w:right="-85"/>
              <w:jc w:val="center"/>
              <w:rPr>
                <w:b/>
                <w:bCs/>
                <w:spacing w:val="-2"/>
                <w:sz w:val="22"/>
                <w:szCs w:val="22"/>
              </w:rPr>
            </w:pPr>
            <w:r w:rsidRPr="00F42E41">
              <w:rPr>
                <w:b/>
                <w:bCs/>
                <w:spacing w:val="-4"/>
                <w:sz w:val="22"/>
                <w:szCs w:val="22"/>
              </w:rPr>
              <w:t>Расчетная удельн</w:t>
            </w:r>
            <w:r w:rsidRPr="00F42E41">
              <w:rPr>
                <w:b/>
                <w:bCs/>
                <w:spacing w:val="-2"/>
                <w:sz w:val="22"/>
                <w:szCs w:val="22"/>
              </w:rPr>
              <w:t xml:space="preserve">ая </w:t>
            </w:r>
          </w:p>
          <w:p w14:paraId="5BDA3028" w14:textId="77777777" w:rsidR="00F42E41" w:rsidRPr="00F42E41" w:rsidRDefault="00F42E41" w:rsidP="00F42E41">
            <w:pPr>
              <w:widowControl w:val="0"/>
              <w:ind w:left="-85" w:right="-85"/>
              <w:jc w:val="center"/>
              <w:rPr>
                <w:b/>
                <w:bCs/>
                <w:spacing w:val="-2"/>
                <w:sz w:val="22"/>
                <w:szCs w:val="22"/>
              </w:rPr>
            </w:pPr>
            <w:r w:rsidRPr="00F42E41">
              <w:rPr>
                <w:b/>
                <w:bCs/>
                <w:spacing w:val="-2"/>
                <w:sz w:val="22"/>
                <w:szCs w:val="22"/>
              </w:rPr>
              <w:t xml:space="preserve">обеспеченность </w:t>
            </w:r>
          </w:p>
          <w:p w14:paraId="5BDA3029" w14:textId="77777777" w:rsidR="00F42E41" w:rsidRPr="00F42E41" w:rsidRDefault="00F42E41" w:rsidP="00F42E41">
            <w:pPr>
              <w:widowControl w:val="0"/>
              <w:ind w:left="-85" w:right="-85"/>
              <w:jc w:val="center"/>
              <w:rPr>
                <w:sz w:val="22"/>
                <w:szCs w:val="22"/>
              </w:rPr>
            </w:pPr>
            <w:r w:rsidRPr="00F42E41">
              <w:rPr>
                <w:b/>
                <w:bCs/>
                <w:spacing w:val="-2"/>
                <w:sz w:val="22"/>
                <w:szCs w:val="22"/>
              </w:rPr>
              <w:t>общей площадью, м</w:t>
            </w:r>
            <w:r w:rsidRPr="00F42E41">
              <w:rPr>
                <w:b/>
                <w:bCs/>
                <w:spacing w:val="-2"/>
                <w:sz w:val="22"/>
                <w:szCs w:val="22"/>
                <w:vertAlign w:val="superscript"/>
              </w:rPr>
              <w:t>2</w:t>
            </w:r>
            <w:r w:rsidRPr="00F42E41">
              <w:rPr>
                <w:b/>
                <w:bCs/>
                <w:spacing w:val="-2"/>
                <w:sz w:val="22"/>
                <w:szCs w:val="22"/>
              </w:rPr>
              <w:t>/чел.</w:t>
            </w:r>
            <w:r w:rsidRPr="00F42E41">
              <w:rPr>
                <w:b/>
                <w:bCs/>
                <w:sz w:val="22"/>
                <w:szCs w:val="22"/>
              </w:rPr>
              <w:t xml:space="preserve"> </w:t>
            </w:r>
          </w:p>
        </w:tc>
        <w:tc>
          <w:tcPr>
            <w:tcW w:w="7799" w:type="dxa"/>
            <w:gridSpan w:val="6"/>
            <w:vAlign w:val="center"/>
          </w:tcPr>
          <w:p w14:paraId="5BDA302A" w14:textId="77777777" w:rsidR="00F42E41" w:rsidRPr="00F42E41" w:rsidRDefault="00F42E41" w:rsidP="00F42E41">
            <w:pPr>
              <w:widowControl w:val="0"/>
              <w:jc w:val="center"/>
              <w:rPr>
                <w:b/>
                <w:bCs/>
                <w:sz w:val="22"/>
                <w:szCs w:val="22"/>
              </w:rPr>
            </w:pPr>
            <w:r w:rsidRPr="00F42E41">
              <w:rPr>
                <w:b/>
                <w:bCs/>
                <w:sz w:val="22"/>
                <w:szCs w:val="22"/>
              </w:rPr>
              <w:t xml:space="preserve">Территории городского округа </w:t>
            </w:r>
          </w:p>
        </w:tc>
      </w:tr>
      <w:tr w:rsidR="00F42E41" w:rsidRPr="00F42E41" w14:paraId="5BDA302F" w14:textId="77777777" w:rsidTr="00F42E41">
        <w:trPr>
          <w:jc w:val="center"/>
        </w:trPr>
        <w:tc>
          <w:tcPr>
            <w:tcW w:w="2282" w:type="dxa"/>
            <w:vMerge/>
          </w:tcPr>
          <w:p w14:paraId="5BDA302C" w14:textId="77777777" w:rsidR="00F42E41" w:rsidRPr="00F42E41" w:rsidRDefault="00F42E41" w:rsidP="00F42E41">
            <w:pPr>
              <w:widowControl w:val="0"/>
              <w:jc w:val="both"/>
              <w:rPr>
                <w:sz w:val="22"/>
                <w:szCs w:val="22"/>
              </w:rPr>
            </w:pPr>
          </w:p>
        </w:tc>
        <w:tc>
          <w:tcPr>
            <w:tcW w:w="3905" w:type="dxa"/>
            <w:gridSpan w:val="3"/>
            <w:vAlign w:val="center"/>
          </w:tcPr>
          <w:p w14:paraId="5BDA302D" w14:textId="77777777" w:rsidR="00F42E41" w:rsidRPr="00F42E41" w:rsidRDefault="00F42E41" w:rsidP="00F42E41">
            <w:pPr>
              <w:widowControl w:val="0"/>
              <w:jc w:val="center"/>
              <w:rPr>
                <w:sz w:val="22"/>
                <w:szCs w:val="22"/>
              </w:rPr>
            </w:pPr>
            <w:r w:rsidRPr="00F42E41">
              <w:rPr>
                <w:sz w:val="22"/>
                <w:szCs w:val="22"/>
              </w:rPr>
              <w:t>с плитами на природном газе, кВт/чел.</w:t>
            </w:r>
          </w:p>
        </w:tc>
        <w:tc>
          <w:tcPr>
            <w:tcW w:w="3894" w:type="dxa"/>
            <w:gridSpan w:val="3"/>
            <w:vAlign w:val="center"/>
          </w:tcPr>
          <w:p w14:paraId="5BDA302E" w14:textId="77777777" w:rsidR="00F42E41" w:rsidRPr="00F42E41" w:rsidRDefault="00F42E41" w:rsidP="00F42E41">
            <w:pPr>
              <w:widowControl w:val="0"/>
              <w:ind w:left="-57" w:right="-57"/>
              <w:jc w:val="center"/>
              <w:rPr>
                <w:spacing w:val="-2"/>
                <w:sz w:val="22"/>
                <w:szCs w:val="22"/>
              </w:rPr>
            </w:pPr>
            <w:r w:rsidRPr="00F42E41">
              <w:rPr>
                <w:sz w:val="22"/>
                <w:szCs w:val="22"/>
              </w:rPr>
              <w:t>со стационарными электрическими</w:t>
            </w:r>
            <w:r w:rsidRPr="00F42E41">
              <w:rPr>
                <w:spacing w:val="-2"/>
                <w:sz w:val="22"/>
                <w:szCs w:val="22"/>
              </w:rPr>
              <w:t xml:space="preserve"> плитами, кВт/чел.</w:t>
            </w:r>
          </w:p>
        </w:tc>
      </w:tr>
      <w:tr w:rsidR="00F42E41" w:rsidRPr="00F42E41" w14:paraId="5BDA3035" w14:textId="77777777" w:rsidTr="00F42E41">
        <w:trPr>
          <w:jc w:val="center"/>
        </w:trPr>
        <w:tc>
          <w:tcPr>
            <w:tcW w:w="2282" w:type="dxa"/>
            <w:vMerge/>
          </w:tcPr>
          <w:p w14:paraId="5BDA3030" w14:textId="77777777" w:rsidR="00F42E41" w:rsidRPr="00F42E41" w:rsidRDefault="00F42E41" w:rsidP="00F42E41">
            <w:pPr>
              <w:widowControl w:val="0"/>
              <w:jc w:val="both"/>
              <w:rPr>
                <w:sz w:val="22"/>
                <w:szCs w:val="22"/>
              </w:rPr>
            </w:pPr>
          </w:p>
        </w:tc>
        <w:tc>
          <w:tcPr>
            <w:tcW w:w="1218" w:type="dxa"/>
            <w:vMerge w:val="restart"/>
            <w:vAlign w:val="center"/>
          </w:tcPr>
          <w:p w14:paraId="5BDA3031" w14:textId="77777777" w:rsidR="00F42E41" w:rsidRPr="00F42E41" w:rsidRDefault="00F42E41" w:rsidP="00F42E41">
            <w:pPr>
              <w:widowControl w:val="0"/>
              <w:ind w:left="-113" w:right="-113"/>
              <w:jc w:val="center"/>
              <w:rPr>
                <w:spacing w:val="-4"/>
                <w:sz w:val="22"/>
                <w:szCs w:val="22"/>
              </w:rPr>
            </w:pPr>
            <w:r w:rsidRPr="00F42E41">
              <w:rPr>
                <w:spacing w:val="-4"/>
                <w:sz w:val="22"/>
                <w:szCs w:val="22"/>
              </w:rPr>
              <w:t xml:space="preserve">в целом по </w:t>
            </w:r>
            <w:r w:rsidRPr="00F42E41">
              <w:rPr>
                <w:spacing w:val="-6"/>
                <w:sz w:val="22"/>
                <w:szCs w:val="22"/>
              </w:rPr>
              <w:t>городскому</w:t>
            </w:r>
            <w:r w:rsidRPr="00F42E41">
              <w:rPr>
                <w:spacing w:val="-4"/>
                <w:sz w:val="22"/>
                <w:szCs w:val="22"/>
              </w:rPr>
              <w:t xml:space="preserve"> </w:t>
            </w:r>
            <w:r w:rsidRPr="00F42E41">
              <w:rPr>
                <w:sz w:val="22"/>
                <w:szCs w:val="22"/>
              </w:rPr>
              <w:t>округу</w:t>
            </w:r>
          </w:p>
        </w:tc>
        <w:tc>
          <w:tcPr>
            <w:tcW w:w="2687" w:type="dxa"/>
            <w:gridSpan w:val="2"/>
            <w:vAlign w:val="center"/>
          </w:tcPr>
          <w:p w14:paraId="5BDA3032" w14:textId="77777777" w:rsidR="00F42E41" w:rsidRPr="00F42E41" w:rsidRDefault="00F42E41" w:rsidP="00F42E41">
            <w:pPr>
              <w:widowControl w:val="0"/>
              <w:ind w:left="-57" w:right="-57"/>
              <w:jc w:val="center"/>
              <w:rPr>
                <w:sz w:val="22"/>
                <w:szCs w:val="22"/>
              </w:rPr>
            </w:pPr>
            <w:r w:rsidRPr="00F42E41">
              <w:rPr>
                <w:sz w:val="22"/>
                <w:szCs w:val="22"/>
              </w:rPr>
              <w:t>в том числе</w:t>
            </w:r>
          </w:p>
        </w:tc>
        <w:tc>
          <w:tcPr>
            <w:tcW w:w="1203" w:type="dxa"/>
            <w:vMerge w:val="restart"/>
            <w:vAlign w:val="center"/>
          </w:tcPr>
          <w:p w14:paraId="5BDA3033" w14:textId="77777777" w:rsidR="00F42E41" w:rsidRPr="00F42E41" w:rsidRDefault="00F42E41" w:rsidP="00F42E41">
            <w:pPr>
              <w:widowControl w:val="0"/>
              <w:ind w:left="-113" w:right="-113"/>
              <w:jc w:val="center"/>
              <w:rPr>
                <w:spacing w:val="-2"/>
                <w:sz w:val="22"/>
                <w:szCs w:val="22"/>
              </w:rPr>
            </w:pPr>
            <w:r w:rsidRPr="00F42E41">
              <w:rPr>
                <w:spacing w:val="-4"/>
                <w:sz w:val="22"/>
                <w:szCs w:val="22"/>
              </w:rPr>
              <w:t xml:space="preserve">в целом по </w:t>
            </w:r>
            <w:r w:rsidRPr="00F42E41">
              <w:rPr>
                <w:spacing w:val="-6"/>
                <w:sz w:val="22"/>
                <w:szCs w:val="22"/>
              </w:rPr>
              <w:t>городскому</w:t>
            </w:r>
            <w:r w:rsidRPr="00F42E41">
              <w:rPr>
                <w:spacing w:val="-4"/>
                <w:sz w:val="22"/>
                <w:szCs w:val="22"/>
              </w:rPr>
              <w:t xml:space="preserve"> </w:t>
            </w:r>
            <w:r w:rsidRPr="00F42E41">
              <w:rPr>
                <w:sz w:val="22"/>
                <w:szCs w:val="22"/>
              </w:rPr>
              <w:t>округу</w:t>
            </w:r>
          </w:p>
        </w:tc>
        <w:tc>
          <w:tcPr>
            <w:tcW w:w="2691" w:type="dxa"/>
            <w:gridSpan w:val="2"/>
            <w:vAlign w:val="center"/>
          </w:tcPr>
          <w:p w14:paraId="5BDA3034" w14:textId="77777777" w:rsidR="00F42E41" w:rsidRPr="00F42E41" w:rsidRDefault="00F42E41" w:rsidP="00F42E41">
            <w:pPr>
              <w:widowControl w:val="0"/>
              <w:ind w:left="-57" w:right="-57"/>
              <w:jc w:val="center"/>
              <w:rPr>
                <w:sz w:val="22"/>
                <w:szCs w:val="22"/>
              </w:rPr>
            </w:pPr>
            <w:r w:rsidRPr="00F42E41">
              <w:rPr>
                <w:sz w:val="22"/>
                <w:szCs w:val="22"/>
              </w:rPr>
              <w:t>в том числе</w:t>
            </w:r>
          </w:p>
        </w:tc>
      </w:tr>
      <w:tr w:rsidR="00F42E41" w:rsidRPr="00F42E41" w14:paraId="5BDA303D" w14:textId="77777777" w:rsidTr="00F42E41">
        <w:trPr>
          <w:jc w:val="center"/>
        </w:trPr>
        <w:tc>
          <w:tcPr>
            <w:tcW w:w="2282" w:type="dxa"/>
            <w:vMerge/>
          </w:tcPr>
          <w:p w14:paraId="5BDA3036" w14:textId="77777777" w:rsidR="00F42E41" w:rsidRPr="00F42E41" w:rsidRDefault="00F42E41" w:rsidP="00F42E41">
            <w:pPr>
              <w:widowControl w:val="0"/>
              <w:jc w:val="both"/>
              <w:rPr>
                <w:sz w:val="22"/>
                <w:szCs w:val="22"/>
              </w:rPr>
            </w:pPr>
          </w:p>
        </w:tc>
        <w:tc>
          <w:tcPr>
            <w:tcW w:w="1218" w:type="dxa"/>
            <w:vMerge/>
            <w:vAlign w:val="center"/>
          </w:tcPr>
          <w:p w14:paraId="5BDA3037" w14:textId="77777777" w:rsidR="00F42E41" w:rsidRPr="00F42E41" w:rsidRDefault="00F42E41" w:rsidP="00F42E41">
            <w:pPr>
              <w:widowControl w:val="0"/>
              <w:ind w:left="-57" w:right="-57"/>
              <w:jc w:val="center"/>
              <w:rPr>
                <w:sz w:val="22"/>
                <w:szCs w:val="22"/>
              </w:rPr>
            </w:pPr>
          </w:p>
        </w:tc>
        <w:tc>
          <w:tcPr>
            <w:tcW w:w="737" w:type="dxa"/>
            <w:vAlign w:val="center"/>
          </w:tcPr>
          <w:p w14:paraId="5BDA3038" w14:textId="77777777" w:rsidR="00F42E41" w:rsidRPr="00F42E41" w:rsidRDefault="00F42E41" w:rsidP="00F42E41">
            <w:pPr>
              <w:widowControl w:val="0"/>
              <w:ind w:left="-57" w:right="-57"/>
              <w:jc w:val="center"/>
              <w:rPr>
                <w:sz w:val="22"/>
                <w:szCs w:val="22"/>
              </w:rPr>
            </w:pPr>
            <w:r w:rsidRPr="00F42E41">
              <w:rPr>
                <w:sz w:val="22"/>
                <w:szCs w:val="22"/>
              </w:rPr>
              <w:t>центр</w:t>
            </w:r>
          </w:p>
        </w:tc>
        <w:tc>
          <w:tcPr>
            <w:tcW w:w="1950" w:type="dxa"/>
            <w:vAlign w:val="center"/>
          </w:tcPr>
          <w:p w14:paraId="5BDA3039" w14:textId="77777777" w:rsidR="00F42E41" w:rsidRPr="00F42E41" w:rsidRDefault="00F42E41" w:rsidP="00F42E41">
            <w:pPr>
              <w:widowControl w:val="0"/>
              <w:jc w:val="center"/>
              <w:rPr>
                <w:spacing w:val="-2"/>
                <w:sz w:val="22"/>
                <w:szCs w:val="22"/>
              </w:rPr>
            </w:pPr>
            <w:r w:rsidRPr="00F42E41">
              <w:rPr>
                <w:bCs/>
                <w:sz w:val="22"/>
                <w:szCs w:val="22"/>
              </w:rPr>
              <w:t xml:space="preserve">квартала </w:t>
            </w:r>
            <w:r w:rsidRPr="00F42E41">
              <w:rPr>
                <w:bCs/>
                <w:spacing w:val="-3"/>
                <w:sz w:val="22"/>
                <w:szCs w:val="22"/>
              </w:rPr>
              <w:t>(микрорайона)</w:t>
            </w:r>
            <w:r w:rsidRPr="00F42E41">
              <w:t xml:space="preserve"> </w:t>
            </w:r>
            <w:r w:rsidRPr="00F42E41">
              <w:rPr>
                <w:spacing w:val="-2"/>
                <w:sz w:val="22"/>
                <w:szCs w:val="22"/>
              </w:rPr>
              <w:t>застройки</w:t>
            </w:r>
          </w:p>
        </w:tc>
        <w:tc>
          <w:tcPr>
            <w:tcW w:w="1203" w:type="dxa"/>
            <w:vMerge/>
            <w:vAlign w:val="center"/>
          </w:tcPr>
          <w:p w14:paraId="5BDA303A" w14:textId="77777777" w:rsidR="00F42E41" w:rsidRPr="00F42E41" w:rsidRDefault="00F42E41" w:rsidP="00F42E41">
            <w:pPr>
              <w:widowControl w:val="0"/>
              <w:ind w:left="-57" w:right="-57"/>
              <w:jc w:val="center"/>
              <w:rPr>
                <w:sz w:val="22"/>
                <w:szCs w:val="22"/>
              </w:rPr>
            </w:pPr>
          </w:p>
        </w:tc>
        <w:tc>
          <w:tcPr>
            <w:tcW w:w="737" w:type="dxa"/>
            <w:vAlign w:val="center"/>
          </w:tcPr>
          <w:p w14:paraId="5BDA303B" w14:textId="77777777" w:rsidR="00F42E41" w:rsidRPr="00F42E41" w:rsidRDefault="00F42E41" w:rsidP="00F42E41">
            <w:pPr>
              <w:widowControl w:val="0"/>
              <w:ind w:left="-57" w:right="-57"/>
              <w:jc w:val="center"/>
              <w:rPr>
                <w:sz w:val="22"/>
                <w:szCs w:val="22"/>
              </w:rPr>
            </w:pPr>
            <w:r w:rsidRPr="00F42E41">
              <w:rPr>
                <w:sz w:val="22"/>
                <w:szCs w:val="22"/>
              </w:rPr>
              <w:t>центр</w:t>
            </w:r>
          </w:p>
        </w:tc>
        <w:tc>
          <w:tcPr>
            <w:tcW w:w="1954" w:type="dxa"/>
            <w:vAlign w:val="center"/>
          </w:tcPr>
          <w:p w14:paraId="5BDA303C" w14:textId="77777777" w:rsidR="00F42E41" w:rsidRPr="00F42E41" w:rsidRDefault="00F42E41" w:rsidP="00F42E41">
            <w:pPr>
              <w:widowControl w:val="0"/>
              <w:jc w:val="center"/>
              <w:rPr>
                <w:spacing w:val="-2"/>
                <w:sz w:val="22"/>
                <w:szCs w:val="22"/>
              </w:rPr>
            </w:pPr>
            <w:r w:rsidRPr="00F42E41">
              <w:rPr>
                <w:bCs/>
                <w:sz w:val="22"/>
                <w:szCs w:val="22"/>
              </w:rPr>
              <w:t xml:space="preserve">квартала </w:t>
            </w:r>
            <w:r w:rsidRPr="00F42E41">
              <w:rPr>
                <w:bCs/>
                <w:spacing w:val="-3"/>
                <w:sz w:val="22"/>
                <w:szCs w:val="22"/>
              </w:rPr>
              <w:t>(микрорайона)</w:t>
            </w:r>
            <w:r w:rsidRPr="00F42E41">
              <w:t xml:space="preserve"> </w:t>
            </w:r>
            <w:r w:rsidRPr="00F42E41">
              <w:rPr>
                <w:spacing w:val="-2"/>
                <w:sz w:val="22"/>
                <w:szCs w:val="22"/>
              </w:rPr>
              <w:t>застройки</w:t>
            </w:r>
          </w:p>
        </w:tc>
      </w:tr>
      <w:tr w:rsidR="00F42E41" w:rsidRPr="00F42E41" w14:paraId="5BDA3045" w14:textId="77777777" w:rsidTr="00F42E41">
        <w:trPr>
          <w:trHeight w:val="152"/>
          <w:jc w:val="center"/>
        </w:trPr>
        <w:tc>
          <w:tcPr>
            <w:tcW w:w="2282" w:type="dxa"/>
          </w:tcPr>
          <w:p w14:paraId="5BDA303E" w14:textId="77777777" w:rsidR="00F42E41" w:rsidRPr="00F42E41" w:rsidRDefault="00F42E41" w:rsidP="00F42E41">
            <w:pPr>
              <w:widowControl w:val="0"/>
              <w:jc w:val="center"/>
              <w:rPr>
                <w:sz w:val="22"/>
                <w:szCs w:val="22"/>
              </w:rPr>
            </w:pPr>
            <w:r w:rsidRPr="00F42E41">
              <w:rPr>
                <w:sz w:val="22"/>
                <w:szCs w:val="22"/>
              </w:rPr>
              <w:t>23,69 (2015 год)</w:t>
            </w:r>
          </w:p>
        </w:tc>
        <w:tc>
          <w:tcPr>
            <w:tcW w:w="1218" w:type="dxa"/>
            <w:vAlign w:val="center"/>
          </w:tcPr>
          <w:p w14:paraId="5BDA303F" w14:textId="77777777" w:rsidR="00F42E41" w:rsidRPr="00F42E41" w:rsidRDefault="00F42E41" w:rsidP="00F42E41">
            <w:pPr>
              <w:widowControl w:val="0"/>
              <w:jc w:val="center"/>
              <w:rPr>
                <w:sz w:val="22"/>
                <w:szCs w:val="22"/>
              </w:rPr>
            </w:pPr>
            <w:r w:rsidRPr="00F42E41">
              <w:rPr>
                <w:sz w:val="22"/>
                <w:szCs w:val="22"/>
              </w:rPr>
              <w:t>0,42</w:t>
            </w:r>
          </w:p>
        </w:tc>
        <w:tc>
          <w:tcPr>
            <w:tcW w:w="737" w:type="dxa"/>
            <w:vAlign w:val="center"/>
          </w:tcPr>
          <w:p w14:paraId="5BDA3040" w14:textId="77777777" w:rsidR="00F42E41" w:rsidRPr="00F42E41" w:rsidRDefault="00F42E41" w:rsidP="00F42E41">
            <w:pPr>
              <w:widowControl w:val="0"/>
              <w:jc w:val="center"/>
              <w:rPr>
                <w:sz w:val="22"/>
                <w:szCs w:val="22"/>
              </w:rPr>
            </w:pPr>
            <w:r w:rsidRPr="00F42E41">
              <w:rPr>
                <w:sz w:val="22"/>
                <w:szCs w:val="22"/>
              </w:rPr>
              <w:t>0,61</w:t>
            </w:r>
          </w:p>
        </w:tc>
        <w:tc>
          <w:tcPr>
            <w:tcW w:w="1950" w:type="dxa"/>
            <w:vAlign w:val="center"/>
          </w:tcPr>
          <w:p w14:paraId="5BDA3041" w14:textId="77777777" w:rsidR="00F42E41" w:rsidRPr="00F42E41" w:rsidRDefault="00F42E41" w:rsidP="00F42E41">
            <w:pPr>
              <w:widowControl w:val="0"/>
              <w:jc w:val="center"/>
              <w:rPr>
                <w:sz w:val="22"/>
                <w:szCs w:val="22"/>
              </w:rPr>
            </w:pPr>
            <w:r w:rsidRPr="00F42E41">
              <w:rPr>
                <w:sz w:val="22"/>
                <w:szCs w:val="22"/>
              </w:rPr>
              <w:t>0,36</w:t>
            </w:r>
          </w:p>
        </w:tc>
        <w:tc>
          <w:tcPr>
            <w:tcW w:w="1203" w:type="dxa"/>
            <w:vAlign w:val="center"/>
          </w:tcPr>
          <w:p w14:paraId="5BDA3042" w14:textId="77777777" w:rsidR="00F42E41" w:rsidRPr="00F42E41" w:rsidRDefault="00F42E41" w:rsidP="00F42E41">
            <w:pPr>
              <w:widowControl w:val="0"/>
              <w:jc w:val="center"/>
              <w:rPr>
                <w:sz w:val="22"/>
                <w:szCs w:val="22"/>
              </w:rPr>
            </w:pPr>
            <w:r w:rsidRPr="00F42E41">
              <w:rPr>
                <w:sz w:val="22"/>
                <w:szCs w:val="22"/>
              </w:rPr>
              <w:t>0,49</w:t>
            </w:r>
          </w:p>
        </w:tc>
        <w:tc>
          <w:tcPr>
            <w:tcW w:w="737" w:type="dxa"/>
            <w:vAlign w:val="center"/>
          </w:tcPr>
          <w:p w14:paraId="5BDA3043" w14:textId="77777777" w:rsidR="00F42E41" w:rsidRPr="00F42E41" w:rsidRDefault="00F42E41" w:rsidP="00F42E41">
            <w:pPr>
              <w:widowControl w:val="0"/>
              <w:jc w:val="center"/>
              <w:rPr>
                <w:sz w:val="22"/>
                <w:szCs w:val="22"/>
              </w:rPr>
            </w:pPr>
            <w:r w:rsidRPr="00F42E41">
              <w:rPr>
                <w:sz w:val="22"/>
                <w:szCs w:val="22"/>
              </w:rPr>
              <w:t>0,68</w:t>
            </w:r>
          </w:p>
        </w:tc>
        <w:tc>
          <w:tcPr>
            <w:tcW w:w="1954" w:type="dxa"/>
            <w:vAlign w:val="center"/>
          </w:tcPr>
          <w:p w14:paraId="5BDA3044" w14:textId="77777777" w:rsidR="00F42E41" w:rsidRPr="00F42E41" w:rsidRDefault="00F42E41" w:rsidP="00F42E41">
            <w:pPr>
              <w:widowControl w:val="0"/>
              <w:jc w:val="center"/>
              <w:rPr>
                <w:sz w:val="22"/>
                <w:szCs w:val="22"/>
              </w:rPr>
            </w:pPr>
            <w:r w:rsidRPr="00F42E41">
              <w:rPr>
                <w:sz w:val="22"/>
                <w:szCs w:val="22"/>
              </w:rPr>
              <w:t>0,45</w:t>
            </w:r>
          </w:p>
        </w:tc>
      </w:tr>
      <w:tr w:rsidR="00F42E41" w:rsidRPr="00F42E41" w14:paraId="5BDA304D" w14:textId="77777777" w:rsidTr="00F42E41">
        <w:trPr>
          <w:trHeight w:val="152"/>
          <w:jc w:val="center"/>
        </w:trPr>
        <w:tc>
          <w:tcPr>
            <w:tcW w:w="2282" w:type="dxa"/>
          </w:tcPr>
          <w:p w14:paraId="5BDA3046" w14:textId="77777777" w:rsidR="00F42E41" w:rsidRPr="00F42E41" w:rsidRDefault="00F42E41" w:rsidP="00F42E41">
            <w:pPr>
              <w:widowControl w:val="0"/>
              <w:jc w:val="center"/>
              <w:rPr>
                <w:sz w:val="22"/>
                <w:szCs w:val="22"/>
              </w:rPr>
            </w:pPr>
            <w:r w:rsidRPr="00F42E41">
              <w:rPr>
                <w:sz w:val="22"/>
                <w:szCs w:val="22"/>
              </w:rPr>
              <w:t>33,2 (2025 год)</w:t>
            </w:r>
          </w:p>
        </w:tc>
        <w:tc>
          <w:tcPr>
            <w:tcW w:w="1218" w:type="dxa"/>
            <w:vAlign w:val="center"/>
          </w:tcPr>
          <w:p w14:paraId="5BDA3047" w14:textId="77777777" w:rsidR="00F42E41" w:rsidRPr="00F42E41" w:rsidRDefault="00F42E41" w:rsidP="00F42E41">
            <w:pPr>
              <w:widowControl w:val="0"/>
              <w:jc w:val="center"/>
              <w:rPr>
                <w:sz w:val="22"/>
                <w:szCs w:val="22"/>
              </w:rPr>
            </w:pPr>
            <w:r w:rsidRPr="00F42E41">
              <w:rPr>
                <w:sz w:val="22"/>
                <w:szCs w:val="22"/>
              </w:rPr>
              <w:t>0,58</w:t>
            </w:r>
          </w:p>
        </w:tc>
        <w:tc>
          <w:tcPr>
            <w:tcW w:w="737" w:type="dxa"/>
            <w:vAlign w:val="center"/>
          </w:tcPr>
          <w:p w14:paraId="5BDA3048" w14:textId="77777777" w:rsidR="00F42E41" w:rsidRPr="00F42E41" w:rsidRDefault="00F42E41" w:rsidP="00F42E41">
            <w:pPr>
              <w:widowControl w:val="0"/>
              <w:jc w:val="center"/>
              <w:rPr>
                <w:sz w:val="22"/>
                <w:szCs w:val="22"/>
              </w:rPr>
            </w:pPr>
            <w:r w:rsidRPr="00F42E41">
              <w:rPr>
                <w:sz w:val="22"/>
                <w:szCs w:val="22"/>
              </w:rPr>
              <w:t>0,85</w:t>
            </w:r>
          </w:p>
        </w:tc>
        <w:tc>
          <w:tcPr>
            <w:tcW w:w="1950" w:type="dxa"/>
            <w:vAlign w:val="center"/>
          </w:tcPr>
          <w:p w14:paraId="5BDA3049" w14:textId="77777777" w:rsidR="00F42E41" w:rsidRPr="00F42E41" w:rsidRDefault="00F42E41" w:rsidP="00F42E41">
            <w:pPr>
              <w:widowControl w:val="0"/>
              <w:jc w:val="center"/>
              <w:rPr>
                <w:sz w:val="22"/>
                <w:szCs w:val="22"/>
              </w:rPr>
            </w:pPr>
            <w:r w:rsidRPr="00F42E41">
              <w:rPr>
                <w:sz w:val="22"/>
                <w:szCs w:val="22"/>
              </w:rPr>
              <w:t>0,51</w:t>
            </w:r>
          </w:p>
        </w:tc>
        <w:tc>
          <w:tcPr>
            <w:tcW w:w="1203" w:type="dxa"/>
            <w:vAlign w:val="center"/>
          </w:tcPr>
          <w:p w14:paraId="5BDA304A" w14:textId="77777777" w:rsidR="00F42E41" w:rsidRPr="00F42E41" w:rsidRDefault="00F42E41" w:rsidP="00F42E41">
            <w:pPr>
              <w:widowControl w:val="0"/>
              <w:jc w:val="center"/>
              <w:rPr>
                <w:sz w:val="22"/>
                <w:szCs w:val="22"/>
              </w:rPr>
            </w:pPr>
            <w:r w:rsidRPr="00F42E41">
              <w:rPr>
                <w:sz w:val="22"/>
                <w:szCs w:val="22"/>
              </w:rPr>
              <w:t>0,69</w:t>
            </w:r>
          </w:p>
        </w:tc>
        <w:tc>
          <w:tcPr>
            <w:tcW w:w="737" w:type="dxa"/>
            <w:vAlign w:val="center"/>
          </w:tcPr>
          <w:p w14:paraId="5BDA304B" w14:textId="77777777" w:rsidR="00F42E41" w:rsidRPr="00F42E41" w:rsidRDefault="00F42E41" w:rsidP="00F42E41">
            <w:pPr>
              <w:widowControl w:val="0"/>
              <w:jc w:val="center"/>
              <w:rPr>
                <w:sz w:val="22"/>
                <w:szCs w:val="22"/>
              </w:rPr>
            </w:pPr>
            <w:r w:rsidRPr="00F42E41">
              <w:rPr>
                <w:sz w:val="22"/>
                <w:szCs w:val="22"/>
              </w:rPr>
              <w:t>0,96</w:t>
            </w:r>
          </w:p>
        </w:tc>
        <w:tc>
          <w:tcPr>
            <w:tcW w:w="1954" w:type="dxa"/>
            <w:vAlign w:val="center"/>
          </w:tcPr>
          <w:p w14:paraId="5BDA304C" w14:textId="77777777" w:rsidR="00F42E41" w:rsidRPr="00F42E41" w:rsidRDefault="00F42E41" w:rsidP="00F42E41">
            <w:pPr>
              <w:widowControl w:val="0"/>
              <w:jc w:val="center"/>
              <w:rPr>
                <w:sz w:val="22"/>
                <w:szCs w:val="22"/>
              </w:rPr>
            </w:pPr>
            <w:r w:rsidRPr="00F42E41">
              <w:rPr>
                <w:sz w:val="22"/>
                <w:szCs w:val="22"/>
              </w:rPr>
              <w:t>0,63</w:t>
            </w:r>
          </w:p>
        </w:tc>
      </w:tr>
    </w:tbl>
    <w:p w14:paraId="5BDA304E" w14:textId="77777777" w:rsidR="00F42E41" w:rsidRPr="00F42E41" w:rsidRDefault="00F42E41" w:rsidP="00F42E41">
      <w:pPr>
        <w:widowControl w:val="0"/>
        <w:spacing w:before="120" w:line="239" w:lineRule="auto"/>
        <w:ind w:firstLine="720"/>
        <w:jc w:val="both"/>
        <w:rPr>
          <w:i/>
          <w:iCs/>
          <w:spacing w:val="40"/>
          <w:sz w:val="22"/>
          <w:szCs w:val="22"/>
        </w:rPr>
      </w:pPr>
      <w:r w:rsidRPr="00F42E41">
        <w:rPr>
          <w:i/>
          <w:iCs/>
          <w:spacing w:val="40"/>
          <w:sz w:val="22"/>
          <w:szCs w:val="22"/>
        </w:rPr>
        <w:t>Примечания:</w:t>
      </w:r>
    </w:p>
    <w:p w14:paraId="5BDA304F" w14:textId="77777777" w:rsidR="00F42E41" w:rsidRPr="00F42E41" w:rsidRDefault="00F42E41" w:rsidP="00F42E41">
      <w:pPr>
        <w:widowControl w:val="0"/>
        <w:spacing w:line="239" w:lineRule="auto"/>
        <w:ind w:firstLine="709"/>
        <w:jc w:val="both"/>
        <w:rPr>
          <w:sz w:val="22"/>
          <w:szCs w:val="22"/>
        </w:rPr>
      </w:pPr>
      <w:r w:rsidRPr="00F42E41">
        <w:rPr>
          <w:sz w:val="22"/>
          <w:szCs w:val="22"/>
        </w:rPr>
        <w:t>1.</w:t>
      </w:r>
      <w:r w:rsidRPr="00F42E41">
        <w:rPr>
          <w:b/>
          <w:bCs/>
          <w:sz w:val="22"/>
          <w:szCs w:val="22"/>
        </w:rPr>
        <w:t> </w:t>
      </w:r>
      <w:r w:rsidRPr="00F42E41">
        <w:rPr>
          <w:sz w:val="22"/>
          <w:szCs w:val="22"/>
        </w:rPr>
        <w:t>Значения удельных электрических нагрузок приведены к шинам 10(6) кВ центров питания.</w:t>
      </w:r>
    </w:p>
    <w:p w14:paraId="5BDA3050" w14:textId="77777777" w:rsidR="00F42E41" w:rsidRPr="00F42E41" w:rsidRDefault="00F42E41" w:rsidP="00F42E41">
      <w:pPr>
        <w:widowControl w:val="0"/>
        <w:spacing w:line="239" w:lineRule="auto"/>
        <w:ind w:firstLine="709"/>
        <w:jc w:val="both"/>
        <w:rPr>
          <w:sz w:val="22"/>
          <w:szCs w:val="22"/>
        </w:rPr>
      </w:pPr>
      <w:r w:rsidRPr="00F42E41">
        <w:rPr>
          <w:sz w:val="22"/>
          <w:szCs w:val="22"/>
        </w:rPr>
        <w:t>2.</w:t>
      </w:r>
      <w:r w:rsidRPr="00F42E41">
        <w:rPr>
          <w:b/>
          <w:bCs/>
          <w:sz w:val="22"/>
          <w:szCs w:val="22"/>
        </w:rPr>
        <w:t> </w:t>
      </w:r>
      <w:r w:rsidRPr="00F42E41">
        <w:rPr>
          <w:sz w:val="22"/>
          <w:szCs w:val="22"/>
        </w:rPr>
        <w:t>При наличии в жилом фонде городского округа газовых и электрических плит удельные нагрузки определяются интерполяцией пропорционально их соотношению.</w:t>
      </w:r>
    </w:p>
    <w:p w14:paraId="5BDA3051" w14:textId="77777777" w:rsidR="00F42E41" w:rsidRPr="00F42E41" w:rsidRDefault="00F42E41" w:rsidP="00F42E41">
      <w:pPr>
        <w:widowControl w:val="0"/>
        <w:spacing w:line="239" w:lineRule="auto"/>
        <w:ind w:firstLine="709"/>
        <w:jc w:val="both"/>
        <w:rPr>
          <w:sz w:val="22"/>
          <w:szCs w:val="22"/>
        </w:rPr>
      </w:pPr>
      <w:r w:rsidRPr="00F42E41">
        <w:rPr>
          <w:sz w:val="22"/>
          <w:szCs w:val="22"/>
        </w:rPr>
        <w:t>3.</w:t>
      </w:r>
      <w:r w:rsidRPr="00F42E41">
        <w:rPr>
          <w:b/>
          <w:bCs/>
          <w:sz w:val="22"/>
          <w:szCs w:val="22"/>
        </w:rPr>
        <w:t> </w:t>
      </w:r>
      <w:r w:rsidRPr="00F42E41">
        <w:rPr>
          <w:sz w:val="22"/>
          <w:szCs w:val="22"/>
        </w:rPr>
        <w:t xml:space="preserve">В тех случаях, когда фактическая обеспеченность общей площадью в городском округе отличается от расчетной, приведенные в таблице значения следует умножать на отношение фактической обеспеченности к расчетной.  </w:t>
      </w:r>
    </w:p>
    <w:p w14:paraId="5BDA3052" w14:textId="77777777" w:rsidR="00F42E41" w:rsidRPr="00F42E41" w:rsidRDefault="00F42E41" w:rsidP="00F42E41">
      <w:pPr>
        <w:widowControl w:val="0"/>
        <w:spacing w:line="239" w:lineRule="auto"/>
        <w:ind w:firstLine="709"/>
        <w:jc w:val="both"/>
        <w:rPr>
          <w:sz w:val="22"/>
          <w:szCs w:val="22"/>
        </w:rPr>
      </w:pPr>
      <w:r w:rsidRPr="00F42E41">
        <w:rPr>
          <w:sz w:val="22"/>
          <w:szCs w:val="22"/>
        </w:rPr>
        <w:t>4.</w:t>
      </w:r>
      <w:r w:rsidRPr="00F42E41">
        <w:rPr>
          <w:b/>
          <w:bCs/>
          <w:sz w:val="22"/>
          <w:szCs w:val="22"/>
        </w:rPr>
        <w:t> </w:t>
      </w:r>
      <w:r w:rsidRPr="00F42E41">
        <w:rPr>
          <w:sz w:val="22"/>
          <w:szCs w:val="22"/>
        </w:rPr>
        <w:t>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
    <w:p w14:paraId="5BDA3053" w14:textId="77777777" w:rsidR="00F42E41" w:rsidRPr="00F42E41" w:rsidRDefault="00F42E41" w:rsidP="00F42E41">
      <w:pPr>
        <w:widowControl w:val="0"/>
        <w:spacing w:line="239" w:lineRule="auto"/>
        <w:ind w:firstLine="709"/>
        <w:jc w:val="both"/>
        <w:rPr>
          <w:sz w:val="22"/>
          <w:szCs w:val="22"/>
        </w:rPr>
      </w:pPr>
      <w:r w:rsidRPr="00F42E41">
        <w:rPr>
          <w:sz w:val="22"/>
          <w:szCs w:val="22"/>
        </w:rPr>
        <w:t>5.</w:t>
      </w:r>
      <w:r w:rsidRPr="00F42E41">
        <w:rPr>
          <w:b/>
          <w:bCs/>
          <w:sz w:val="22"/>
          <w:szCs w:val="22"/>
        </w:rPr>
        <w:t> </w:t>
      </w:r>
      <w:r w:rsidRPr="00F42E41">
        <w:rPr>
          <w:sz w:val="22"/>
          <w:szCs w:val="22"/>
        </w:rPr>
        <w:t>В таблице не учтены мелкопромышленные потребители (кроме перечисленных в п. 4 примечаний), питающиеся по городским распределительным сетям.</w:t>
      </w:r>
    </w:p>
    <w:p w14:paraId="5BDA3054" w14:textId="77777777" w:rsidR="00F42E41" w:rsidRPr="00F42E41" w:rsidRDefault="00F42E41" w:rsidP="00F42E41">
      <w:pPr>
        <w:widowControl w:val="0"/>
        <w:spacing w:line="239" w:lineRule="auto"/>
        <w:ind w:firstLine="709"/>
        <w:jc w:val="both"/>
        <w:rPr>
          <w:sz w:val="22"/>
          <w:szCs w:val="22"/>
        </w:rPr>
      </w:pPr>
      <w:r w:rsidRPr="00F42E41">
        <w:rPr>
          <w:sz w:val="22"/>
          <w:szCs w:val="22"/>
        </w:rPr>
        <w:t>Для учета этих потребителей к показателям таблицы следует вводить следующие коэффициенты:</w:t>
      </w:r>
    </w:p>
    <w:p w14:paraId="5BDA3055" w14:textId="77777777" w:rsidR="00F42E41" w:rsidRPr="00F42E41" w:rsidRDefault="00F42E41" w:rsidP="00F42E41">
      <w:pPr>
        <w:widowControl w:val="0"/>
        <w:spacing w:line="239" w:lineRule="auto"/>
        <w:ind w:firstLine="709"/>
        <w:jc w:val="both"/>
        <w:rPr>
          <w:sz w:val="22"/>
          <w:szCs w:val="22"/>
        </w:rPr>
      </w:pPr>
      <w:r w:rsidRPr="00F42E41">
        <w:rPr>
          <w:sz w:val="22"/>
          <w:szCs w:val="22"/>
        </w:rPr>
        <w:t>- для районов городского округа с газовыми плитами – 1,2-1,6;</w:t>
      </w:r>
    </w:p>
    <w:p w14:paraId="5BDA3056" w14:textId="77777777" w:rsidR="00F42E41" w:rsidRPr="00F42E41" w:rsidRDefault="00F42E41" w:rsidP="00F42E41">
      <w:pPr>
        <w:widowControl w:val="0"/>
        <w:spacing w:line="239" w:lineRule="auto"/>
        <w:ind w:firstLine="709"/>
        <w:jc w:val="both"/>
        <w:rPr>
          <w:sz w:val="22"/>
          <w:szCs w:val="22"/>
        </w:rPr>
      </w:pPr>
      <w:r w:rsidRPr="00F42E41">
        <w:rPr>
          <w:sz w:val="22"/>
          <w:szCs w:val="22"/>
        </w:rPr>
        <w:t>- для районов городского округа с электроплитами – 1,1-1,5.</w:t>
      </w:r>
    </w:p>
    <w:p w14:paraId="5BDA3057" w14:textId="77777777" w:rsidR="00F42E41" w:rsidRPr="00F42E41" w:rsidRDefault="00F42E41" w:rsidP="00F42E41">
      <w:pPr>
        <w:widowControl w:val="0"/>
        <w:spacing w:line="239" w:lineRule="auto"/>
        <w:ind w:firstLine="709"/>
        <w:jc w:val="both"/>
        <w:rPr>
          <w:sz w:val="22"/>
          <w:szCs w:val="22"/>
        </w:rPr>
      </w:pPr>
      <w:r w:rsidRPr="00F42E41">
        <w:rPr>
          <w:sz w:val="22"/>
          <w:szCs w:val="22"/>
        </w:rPr>
        <w:t xml:space="preserve">Большие значения коэффициентов относятся к центральным районам, меньшие – к </w:t>
      </w:r>
      <w:r w:rsidRPr="00F42E41">
        <w:rPr>
          <w:bCs/>
          <w:sz w:val="22"/>
          <w:szCs w:val="22"/>
        </w:rPr>
        <w:t>кварталам (микрорайонам)</w:t>
      </w:r>
      <w:r w:rsidRPr="00F42E41">
        <w:rPr>
          <w:sz w:val="22"/>
          <w:szCs w:val="22"/>
        </w:rPr>
        <w:t xml:space="preserve"> преимущественно жилой застройки.</w:t>
      </w:r>
    </w:p>
    <w:p w14:paraId="5BDA3058" w14:textId="77777777" w:rsidR="00F42E41" w:rsidRPr="00F42E41" w:rsidRDefault="00F42E41" w:rsidP="00F42E41">
      <w:pPr>
        <w:widowControl w:val="0"/>
        <w:spacing w:line="239" w:lineRule="auto"/>
        <w:ind w:firstLine="709"/>
        <w:jc w:val="both"/>
        <w:rPr>
          <w:sz w:val="22"/>
          <w:szCs w:val="22"/>
        </w:rPr>
      </w:pPr>
      <w:r w:rsidRPr="00F42E41">
        <w:rPr>
          <w:sz w:val="22"/>
          <w:szCs w:val="22"/>
        </w:rPr>
        <w:t>6.</w:t>
      </w:r>
      <w:r w:rsidRPr="00F42E41">
        <w:rPr>
          <w:b/>
          <w:bCs/>
          <w:sz w:val="22"/>
          <w:szCs w:val="22"/>
        </w:rPr>
        <w:t> </w:t>
      </w:r>
      <w:r w:rsidRPr="00F42E41">
        <w:rPr>
          <w:sz w:val="22"/>
          <w:szCs w:val="22"/>
        </w:rPr>
        <w:t>К центральным районам города относятся сложившиеся районы со значительным сосредоточием различных административных учреждений, образовательных, научных, проектных организаций, предприятий торговли, общественного питания, зрелищных предприятий и др.</w:t>
      </w:r>
    </w:p>
    <w:p w14:paraId="5BDA3059" w14:textId="77777777" w:rsidR="00F42E41" w:rsidRPr="00F42E41" w:rsidRDefault="00F42E41" w:rsidP="00F42E41">
      <w:pPr>
        <w:widowControl w:val="0"/>
        <w:spacing w:line="239" w:lineRule="auto"/>
        <w:ind w:firstLine="709"/>
        <w:jc w:val="both"/>
      </w:pPr>
    </w:p>
    <w:p w14:paraId="5BDA305A" w14:textId="77777777" w:rsidR="00F42E41" w:rsidRPr="00F42E41" w:rsidRDefault="00F42E41" w:rsidP="00F42E41">
      <w:pPr>
        <w:widowControl w:val="0"/>
        <w:spacing w:line="239" w:lineRule="auto"/>
        <w:ind w:firstLine="709"/>
        <w:jc w:val="both"/>
      </w:pPr>
      <w:r w:rsidRPr="00F42E41">
        <w:t>4.2.7.</w:t>
      </w:r>
      <w:r w:rsidRPr="00F42E41">
        <w:rPr>
          <w:bCs/>
        </w:rPr>
        <w:t> </w:t>
      </w:r>
      <w:r w:rsidRPr="00F42E41">
        <w:t>При проектировании электроснабжения городского округа расчетные показатели минимально допустимого уровня обеспеченности электроэнергией – расчетные электрические нагрузки определяются в соответствии с таблицей 4.2.4.</w:t>
      </w:r>
    </w:p>
    <w:p w14:paraId="5BDA305B" w14:textId="77777777" w:rsidR="00F42E41" w:rsidRPr="00F42E41" w:rsidRDefault="00F42E41" w:rsidP="00F42E41">
      <w:pPr>
        <w:widowControl w:val="0"/>
        <w:spacing w:line="239" w:lineRule="auto"/>
        <w:ind w:firstLine="709"/>
        <w:jc w:val="both"/>
        <w:rPr>
          <w:sz w:val="22"/>
          <w:szCs w:val="22"/>
        </w:rPr>
      </w:pPr>
    </w:p>
    <w:p w14:paraId="5BDA305C" w14:textId="77777777" w:rsidR="00F42E41" w:rsidRPr="00F42E41" w:rsidRDefault="00F42E41" w:rsidP="00F42E41">
      <w:pPr>
        <w:widowControl w:val="0"/>
        <w:spacing w:line="239" w:lineRule="auto"/>
        <w:ind w:firstLine="709"/>
        <w:jc w:val="right"/>
      </w:pPr>
      <w:r w:rsidRPr="00F42E41">
        <w:t>Таблица 4.2.4</w:t>
      </w:r>
    </w:p>
    <w:tbl>
      <w:tblPr>
        <w:tblW w:w="10167"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7948"/>
      </w:tblGrid>
      <w:tr w:rsidR="00F42E41" w:rsidRPr="00F42E41" w14:paraId="5BDA305F" w14:textId="77777777" w:rsidTr="00F42E41">
        <w:trPr>
          <w:trHeight w:val="312"/>
          <w:jc w:val="center"/>
        </w:trPr>
        <w:tc>
          <w:tcPr>
            <w:tcW w:w="2219" w:type="dxa"/>
            <w:shd w:val="clear" w:color="auto" w:fill="auto"/>
            <w:vAlign w:val="center"/>
          </w:tcPr>
          <w:p w14:paraId="5BDA305D" w14:textId="77777777" w:rsidR="00F42E41" w:rsidRPr="00F42E41" w:rsidRDefault="00F42E41" w:rsidP="00F42E41">
            <w:pPr>
              <w:widowControl w:val="0"/>
              <w:spacing w:line="239" w:lineRule="auto"/>
              <w:jc w:val="center"/>
              <w:rPr>
                <w:b/>
                <w:sz w:val="22"/>
                <w:szCs w:val="22"/>
              </w:rPr>
            </w:pPr>
            <w:r w:rsidRPr="00F42E41">
              <w:rPr>
                <w:b/>
                <w:sz w:val="22"/>
                <w:szCs w:val="22"/>
              </w:rPr>
              <w:t>Вид зданий</w:t>
            </w:r>
          </w:p>
        </w:tc>
        <w:tc>
          <w:tcPr>
            <w:tcW w:w="7948" w:type="dxa"/>
            <w:shd w:val="clear" w:color="auto" w:fill="auto"/>
            <w:vAlign w:val="center"/>
          </w:tcPr>
          <w:p w14:paraId="5BDA305E" w14:textId="77777777" w:rsidR="00F42E41" w:rsidRPr="00F42E41" w:rsidRDefault="00F42E41" w:rsidP="00F42E41">
            <w:pPr>
              <w:widowControl w:val="0"/>
              <w:spacing w:line="239" w:lineRule="auto"/>
              <w:jc w:val="center"/>
              <w:rPr>
                <w:b/>
                <w:sz w:val="22"/>
                <w:szCs w:val="22"/>
              </w:rPr>
            </w:pPr>
            <w:r w:rsidRPr="00F42E41">
              <w:rPr>
                <w:b/>
                <w:sz w:val="22"/>
                <w:szCs w:val="22"/>
              </w:rPr>
              <w:t>Порядок определения расчетных электрических нагрузок</w:t>
            </w:r>
          </w:p>
        </w:tc>
      </w:tr>
      <w:tr w:rsidR="00F42E41" w:rsidRPr="00F42E41" w14:paraId="5BDA3065" w14:textId="77777777" w:rsidTr="00F42E41">
        <w:tblPrEx>
          <w:tblBorders>
            <w:bottom w:val="single" w:sz="4" w:space="0" w:color="auto"/>
          </w:tblBorders>
        </w:tblPrEx>
        <w:trPr>
          <w:jc w:val="center"/>
        </w:trPr>
        <w:tc>
          <w:tcPr>
            <w:tcW w:w="2219" w:type="dxa"/>
            <w:shd w:val="clear" w:color="auto" w:fill="auto"/>
          </w:tcPr>
          <w:p w14:paraId="5BDA3060" w14:textId="77777777" w:rsidR="00F42E41" w:rsidRPr="00F42E41" w:rsidRDefault="00F42E41" w:rsidP="00F42E41">
            <w:pPr>
              <w:widowControl w:val="0"/>
              <w:spacing w:line="239" w:lineRule="auto"/>
              <w:rPr>
                <w:sz w:val="22"/>
                <w:szCs w:val="22"/>
              </w:rPr>
            </w:pPr>
            <w:r w:rsidRPr="00F42E41">
              <w:rPr>
                <w:sz w:val="22"/>
                <w:szCs w:val="22"/>
              </w:rPr>
              <w:t>Многоквартирные жилые дома</w:t>
            </w:r>
          </w:p>
        </w:tc>
        <w:tc>
          <w:tcPr>
            <w:tcW w:w="7948" w:type="dxa"/>
            <w:shd w:val="clear" w:color="auto" w:fill="auto"/>
          </w:tcPr>
          <w:p w14:paraId="5BDA3061" w14:textId="77777777" w:rsidR="00F42E41" w:rsidRPr="00F42E41" w:rsidRDefault="00F42E41" w:rsidP="00F42E41">
            <w:pPr>
              <w:widowControl w:val="0"/>
              <w:spacing w:line="239" w:lineRule="auto"/>
              <w:jc w:val="both"/>
              <w:rPr>
                <w:sz w:val="22"/>
                <w:szCs w:val="22"/>
              </w:rPr>
            </w:pPr>
            <w:r w:rsidRPr="00F42E41">
              <w:rPr>
                <w:sz w:val="22"/>
                <w:szCs w:val="22"/>
              </w:rPr>
              <w:t>Определяются как сумма расчетных электрических нагрузок квартир и силовых электроприемников жилого дома.</w:t>
            </w:r>
          </w:p>
          <w:p w14:paraId="5BDA3062" w14:textId="77777777" w:rsidR="00F42E41" w:rsidRPr="00F42E41" w:rsidRDefault="00F42E41" w:rsidP="00F42E41">
            <w:pPr>
              <w:widowControl w:val="0"/>
              <w:spacing w:line="239" w:lineRule="auto"/>
              <w:jc w:val="both"/>
              <w:rPr>
                <w:spacing w:val="-2"/>
                <w:sz w:val="22"/>
                <w:szCs w:val="22"/>
              </w:rPr>
            </w:pPr>
            <w:r w:rsidRPr="00F42E41">
              <w:rPr>
                <w:sz w:val="22"/>
                <w:szCs w:val="22"/>
              </w:rPr>
              <w:t>Расчетные электрические нагрузки силовых электроприемников жилого дома (</w:t>
            </w:r>
            <w:r w:rsidRPr="00F42E41">
              <w:rPr>
                <w:spacing w:val="-2"/>
                <w:sz w:val="22"/>
                <w:szCs w:val="22"/>
              </w:rPr>
              <w:t>лифтовых установок, другого силового электрооборудования (электродвигателей насосов водоснабжения, вентиляторов и других санитарно-технических устройств), потери мощности в питающих линиях 0,38 кВ) определяются расчетом.</w:t>
            </w:r>
          </w:p>
          <w:p w14:paraId="5BDA3063" w14:textId="77777777" w:rsidR="00F42E41" w:rsidRPr="00F42E41" w:rsidRDefault="00F42E41" w:rsidP="00F42E41">
            <w:pPr>
              <w:widowControl w:val="0"/>
              <w:spacing w:line="239" w:lineRule="auto"/>
              <w:jc w:val="both"/>
              <w:rPr>
                <w:sz w:val="22"/>
                <w:szCs w:val="22"/>
              </w:rPr>
            </w:pPr>
            <w:r w:rsidRPr="00F42E41">
              <w:rPr>
                <w:sz w:val="22"/>
                <w:szCs w:val="22"/>
              </w:rPr>
              <w:t>Расчетная электрическая нагрузка квартир, приведенная к вводу жилого дома, определяется произведением удельной расчетной электрической нагрузки электроприемников квартир на количество квартир.</w:t>
            </w:r>
          </w:p>
          <w:p w14:paraId="5BDA3064" w14:textId="77777777" w:rsidR="00F42E41" w:rsidRPr="00F42E41" w:rsidRDefault="00F42E41" w:rsidP="00F42E41">
            <w:pPr>
              <w:widowControl w:val="0"/>
              <w:spacing w:line="239" w:lineRule="auto"/>
              <w:jc w:val="both"/>
              <w:rPr>
                <w:sz w:val="22"/>
                <w:szCs w:val="22"/>
              </w:rPr>
            </w:pPr>
            <w:r w:rsidRPr="00F42E41">
              <w:rPr>
                <w:sz w:val="22"/>
                <w:szCs w:val="22"/>
              </w:rPr>
              <w:t xml:space="preserve">Показатели удельной расчетной электрической нагрузки электроприемников квартир жилых зданий – по РД </w:t>
            </w:r>
            <w:r w:rsidRPr="00F42E41">
              <w:rPr>
                <w:bCs/>
                <w:sz w:val="22"/>
                <w:szCs w:val="22"/>
              </w:rPr>
              <w:t>34.20.185-94</w:t>
            </w:r>
            <w:r w:rsidRPr="00F42E41">
              <w:rPr>
                <w:sz w:val="22"/>
                <w:szCs w:val="22"/>
              </w:rPr>
              <w:t>.</w:t>
            </w:r>
          </w:p>
        </w:tc>
      </w:tr>
      <w:tr w:rsidR="00F42E41" w:rsidRPr="00F42E41" w14:paraId="5BDA3068" w14:textId="77777777" w:rsidTr="00F42E41">
        <w:tblPrEx>
          <w:tblBorders>
            <w:bottom w:val="single" w:sz="4" w:space="0" w:color="auto"/>
          </w:tblBorders>
        </w:tblPrEx>
        <w:trPr>
          <w:jc w:val="center"/>
        </w:trPr>
        <w:tc>
          <w:tcPr>
            <w:tcW w:w="2219" w:type="dxa"/>
            <w:shd w:val="clear" w:color="auto" w:fill="auto"/>
          </w:tcPr>
          <w:p w14:paraId="5BDA3066" w14:textId="77777777" w:rsidR="00F42E41" w:rsidRPr="00F42E41" w:rsidRDefault="00F42E41" w:rsidP="00F42E41">
            <w:pPr>
              <w:widowControl w:val="0"/>
              <w:spacing w:line="239" w:lineRule="auto"/>
              <w:rPr>
                <w:spacing w:val="-2"/>
                <w:sz w:val="22"/>
                <w:szCs w:val="22"/>
              </w:rPr>
            </w:pPr>
            <w:r w:rsidRPr="00F42E41">
              <w:rPr>
                <w:sz w:val="22"/>
                <w:szCs w:val="22"/>
              </w:rPr>
              <w:t>Группы индивиду</w:t>
            </w:r>
            <w:r w:rsidRPr="00F42E41">
              <w:rPr>
                <w:spacing w:val="-2"/>
                <w:sz w:val="22"/>
                <w:szCs w:val="22"/>
              </w:rPr>
              <w:t xml:space="preserve">альных </w:t>
            </w:r>
            <w:r w:rsidRPr="00F42E41">
              <w:rPr>
                <w:spacing w:val="-2"/>
                <w:sz w:val="22"/>
                <w:szCs w:val="22"/>
              </w:rPr>
              <w:lastRenderedPageBreak/>
              <w:t>жилых домов</w:t>
            </w:r>
          </w:p>
        </w:tc>
        <w:tc>
          <w:tcPr>
            <w:tcW w:w="7948" w:type="dxa"/>
            <w:shd w:val="clear" w:color="auto" w:fill="auto"/>
          </w:tcPr>
          <w:p w14:paraId="5BDA3067" w14:textId="77777777" w:rsidR="00F42E41" w:rsidRPr="00F42E41" w:rsidRDefault="00F42E41" w:rsidP="00F42E41">
            <w:pPr>
              <w:widowControl w:val="0"/>
              <w:spacing w:line="239" w:lineRule="auto"/>
              <w:jc w:val="both"/>
              <w:rPr>
                <w:sz w:val="22"/>
                <w:szCs w:val="22"/>
              </w:rPr>
            </w:pPr>
            <w:r w:rsidRPr="00F42E41">
              <w:rPr>
                <w:sz w:val="22"/>
                <w:szCs w:val="22"/>
              </w:rPr>
              <w:lastRenderedPageBreak/>
              <w:t xml:space="preserve">Показатели удельной расчетной электрической нагрузки электроприемников индивидуальных жилых домов – по РД </w:t>
            </w:r>
            <w:r w:rsidRPr="00F42E41">
              <w:rPr>
                <w:bCs/>
                <w:sz w:val="22"/>
                <w:szCs w:val="22"/>
              </w:rPr>
              <w:t>34.20.185-94</w:t>
            </w:r>
            <w:r w:rsidRPr="00F42E41">
              <w:rPr>
                <w:sz w:val="22"/>
                <w:szCs w:val="22"/>
              </w:rPr>
              <w:t>.</w:t>
            </w:r>
          </w:p>
        </w:tc>
      </w:tr>
      <w:tr w:rsidR="00F42E41" w:rsidRPr="00F42E41" w14:paraId="5BDA306C" w14:textId="77777777" w:rsidTr="00F42E41">
        <w:tblPrEx>
          <w:tblBorders>
            <w:bottom w:val="single" w:sz="4" w:space="0" w:color="auto"/>
          </w:tblBorders>
        </w:tblPrEx>
        <w:trPr>
          <w:jc w:val="center"/>
        </w:trPr>
        <w:tc>
          <w:tcPr>
            <w:tcW w:w="2219" w:type="dxa"/>
            <w:shd w:val="clear" w:color="auto" w:fill="auto"/>
          </w:tcPr>
          <w:p w14:paraId="5BDA3069" w14:textId="77777777" w:rsidR="00F42E41" w:rsidRPr="00F42E41" w:rsidRDefault="00F42E41" w:rsidP="00F42E41">
            <w:pPr>
              <w:widowControl w:val="0"/>
              <w:spacing w:line="239" w:lineRule="auto"/>
              <w:rPr>
                <w:sz w:val="22"/>
                <w:szCs w:val="22"/>
              </w:rPr>
            </w:pPr>
            <w:r w:rsidRPr="00F42E41">
              <w:rPr>
                <w:sz w:val="22"/>
                <w:szCs w:val="22"/>
              </w:rPr>
              <w:lastRenderedPageBreak/>
              <w:t xml:space="preserve">Общественные        здания </w:t>
            </w:r>
          </w:p>
        </w:tc>
        <w:tc>
          <w:tcPr>
            <w:tcW w:w="7948" w:type="dxa"/>
            <w:shd w:val="clear" w:color="auto" w:fill="auto"/>
          </w:tcPr>
          <w:p w14:paraId="5BDA306A"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Расчетные электрические нагрузки общественных зданий (помещений) следует принимать по проектам электрооборудования этих зданий.</w:t>
            </w:r>
          </w:p>
          <w:p w14:paraId="5BDA306B"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xml:space="preserve">Укрупненные удельные расчетные электрические нагрузки общественных зданий массового строительства </w:t>
            </w:r>
            <w:r w:rsidRPr="00F42E41">
              <w:rPr>
                <w:sz w:val="22"/>
                <w:szCs w:val="22"/>
              </w:rPr>
              <w:t xml:space="preserve">– по РД </w:t>
            </w:r>
            <w:r w:rsidRPr="00F42E41">
              <w:rPr>
                <w:bCs/>
                <w:sz w:val="22"/>
                <w:szCs w:val="22"/>
              </w:rPr>
              <w:t>34.20.185-94</w:t>
            </w:r>
            <w:r w:rsidRPr="00F42E41">
              <w:rPr>
                <w:spacing w:val="-2"/>
                <w:sz w:val="22"/>
                <w:szCs w:val="22"/>
              </w:rPr>
              <w:t>.</w:t>
            </w:r>
          </w:p>
        </w:tc>
      </w:tr>
    </w:tbl>
    <w:p w14:paraId="5BDA306D" w14:textId="77777777" w:rsidR="00F42E41" w:rsidRPr="00F42E41" w:rsidRDefault="00F42E41" w:rsidP="00F42E41">
      <w:pPr>
        <w:widowControl w:val="0"/>
        <w:spacing w:line="239" w:lineRule="auto"/>
        <w:ind w:firstLine="709"/>
        <w:jc w:val="both"/>
      </w:pPr>
    </w:p>
    <w:p w14:paraId="5BDA306E" w14:textId="77777777" w:rsidR="00F42E41" w:rsidRPr="00F42E41" w:rsidRDefault="00F42E41" w:rsidP="00F42E41">
      <w:pPr>
        <w:widowControl w:val="0"/>
        <w:spacing w:line="239" w:lineRule="auto"/>
        <w:ind w:firstLine="720"/>
        <w:jc w:val="both"/>
      </w:pPr>
      <w:r w:rsidRPr="00F42E41">
        <w:rPr>
          <w:spacing w:val="-2"/>
        </w:rPr>
        <w:t>4.2.8.</w:t>
      </w:r>
      <w:r w:rsidRPr="00F42E41">
        <w:rPr>
          <w:bCs/>
        </w:rPr>
        <w:t> </w:t>
      </w:r>
      <w:r w:rsidRPr="00F42E41">
        <w:rPr>
          <w:spacing w:val="-2"/>
        </w:rPr>
        <w:t xml:space="preserve">Для прохождения </w:t>
      </w:r>
      <w:r w:rsidRPr="00F42E41">
        <w:rPr>
          <w:b/>
          <w:spacing w:val="-2"/>
        </w:rPr>
        <w:t>линий электропередачи</w:t>
      </w:r>
      <w:r w:rsidRPr="00F42E41">
        <w:rPr>
          <w:spacing w:val="-2"/>
        </w:rPr>
        <w:t xml:space="preserve"> по территории городского округа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14:paraId="5BDA306F" w14:textId="77777777" w:rsidR="00F42E41" w:rsidRPr="00F42E41" w:rsidRDefault="00F42E41" w:rsidP="00F42E41">
      <w:pPr>
        <w:widowControl w:val="0"/>
        <w:spacing w:line="239" w:lineRule="auto"/>
        <w:ind w:firstLine="709"/>
        <w:jc w:val="both"/>
      </w:pPr>
      <w:r w:rsidRPr="00F42E41">
        <w:t>Транзитные линии электропередачи напряжением до 220 кВ и выше не допускается размещать в пределах границ городского округа, за исключением резервных территорий.</w:t>
      </w:r>
    </w:p>
    <w:p w14:paraId="5BDA3070" w14:textId="77777777" w:rsidR="00F42E41" w:rsidRPr="00F42E41" w:rsidRDefault="00F42E41" w:rsidP="00F42E41">
      <w:pPr>
        <w:widowControl w:val="0"/>
        <w:spacing w:line="239" w:lineRule="auto"/>
        <w:ind w:firstLine="709"/>
        <w:jc w:val="both"/>
        <w:rPr>
          <w:bCs/>
        </w:rPr>
      </w:pPr>
      <w:r w:rsidRPr="00F42E41">
        <w:t>4.2.9.</w:t>
      </w:r>
      <w:r w:rsidRPr="00F42E41">
        <w:rPr>
          <w:bCs/>
        </w:rPr>
        <w:t> </w:t>
      </w:r>
      <w:r w:rsidRPr="00F42E41">
        <w:t>Расчетные показатели ш</w:t>
      </w:r>
      <w:r w:rsidRPr="00F42E41">
        <w:rPr>
          <w:bCs/>
        </w:rPr>
        <w:t xml:space="preserve">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w:t>
      </w:r>
      <w:r w:rsidRPr="00F42E41">
        <w:rPr>
          <w:shd w:val="clear" w:color="auto" w:fill="FFFFFF"/>
        </w:rPr>
        <w:t>не более величин, приведенных в таблице 4.2.5.</w:t>
      </w:r>
    </w:p>
    <w:p w14:paraId="5BDA3071" w14:textId="77777777" w:rsidR="00286006" w:rsidRDefault="00286006" w:rsidP="00F42E41">
      <w:pPr>
        <w:widowControl w:val="0"/>
        <w:ind w:firstLine="709"/>
        <w:jc w:val="right"/>
        <w:rPr>
          <w:shd w:val="clear" w:color="auto" w:fill="FFFFFF"/>
        </w:rPr>
      </w:pPr>
    </w:p>
    <w:p w14:paraId="5BDA3072" w14:textId="77777777" w:rsidR="00F42E41" w:rsidRPr="00F42E41" w:rsidRDefault="00F42E41" w:rsidP="00F42E41">
      <w:pPr>
        <w:widowControl w:val="0"/>
        <w:ind w:firstLine="709"/>
        <w:jc w:val="right"/>
        <w:rPr>
          <w:shd w:val="clear" w:color="auto" w:fill="FFFFFF"/>
        </w:rPr>
      </w:pPr>
      <w:r w:rsidRPr="00F42E41">
        <w:rPr>
          <w:shd w:val="clear" w:color="auto" w:fill="FFFFFF"/>
        </w:rPr>
        <w:t>Таблица 4.2.5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1792"/>
        <w:gridCol w:w="1792"/>
        <w:gridCol w:w="1792"/>
        <w:gridCol w:w="1792"/>
      </w:tblGrid>
      <w:tr w:rsidR="00F42E41" w:rsidRPr="00F42E41" w14:paraId="5BDA3077" w14:textId="77777777" w:rsidTr="00F42E41">
        <w:trPr>
          <w:trHeight w:val="567"/>
          <w:jc w:val="center"/>
        </w:trPr>
        <w:tc>
          <w:tcPr>
            <w:tcW w:w="2925" w:type="dxa"/>
            <w:vMerge w:val="restart"/>
            <w:shd w:val="clear" w:color="auto" w:fill="auto"/>
            <w:vAlign w:val="center"/>
          </w:tcPr>
          <w:p w14:paraId="5BDA3073" w14:textId="77777777" w:rsidR="00F42E41" w:rsidRPr="00F42E41" w:rsidRDefault="00F42E41" w:rsidP="00F42E41">
            <w:pPr>
              <w:widowControl w:val="0"/>
              <w:jc w:val="center"/>
              <w:rPr>
                <w:b/>
                <w:sz w:val="22"/>
                <w:szCs w:val="22"/>
              </w:rPr>
            </w:pPr>
            <w:r w:rsidRPr="00F42E41">
              <w:rPr>
                <w:b/>
                <w:sz w:val="22"/>
                <w:szCs w:val="22"/>
              </w:rPr>
              <w:t>Опоры воздушных</w:t>
            </w:r>
          </w:p>
          <w:p w14:paraId="5BDA3074" w14:textId="77777777" w:rsidR="00F42E41" w:rsidRPr="00F42E41" w:rsidRDefault="00F42E41" w:rsidP="00F42E41">
            <w:pPr>
              <w:widowControl w:val="0"/>
              <w:jc w:val="center"/>
              <w:rPr>
                <w:b/>
                <w:sz w:val="22"/>
                <w:szCs w:val="22"/>
              </w:rPr>
            </w:pPr>
            <w:r w:rsidRPr="00F42E41">
              <w:rPr>
                <w:b/>
                <w:sz w:val="22"/>
                <w:szCs w:val="22"/>
              </w:rPr>
              <w:t>линий электропередачи</w:t>
            </w:r>
          </w:p>
        </w:tc>
        <w:tc>
          <w:tcPr>
            <w:tcW w:w="7168" w:type="dxa"/>
            <w:gridSpan w:val="4"/>
            <w:shd w:val="clear" w:color="auto" w:fill="auto"/>
            <w:vAlign w:val="center"/>
          </w:tcPr>
          <w:p w14:paraId="5BDA3075" w14:textId="77777777" w:rsidR="00F42E41" w:rsidRPr="00F42E41" w:rsidRDefault="00F42E41" w:rsidP="00F42E41">
            <w:pPr>
              <w:widowControl w:val="0"/>
              <w:jc w:val="center"/>
              <w:rPr>
                <w:b/>
                <w:sz w:val="22"/>
                <w:szCs w:val="22"/>
              </w:rPr>
            </w:pPr>
            <w:r w:rsidRPr="00F42E41">
              <w:rPr>
                <w:b/>
                <w:sz w:val="22"/>
                <w:szCs w:val="22"/>
              </w:rPr>
              <w:t xml:space="preserve">Расчетные показатели – ширина полос предоставляемых земель, м, </w:t>
            </w:r>
          </w:p>
          <w:p w14:paraId="5BDA3076" w14:textId="77777777" w:rsidR="00F42E41" w:rsidRPr="00F42E41" w:rsidRDefault="00F42E41" w:rsidP="00F42E41">
            <w:pPr>
              <w:widowControl w:val="0"/>
              <w:jc w:val="center"/>
              <w:rPr>
                <w:b/>
                <w:sz w:val="22"/>
                <w:szCs w:val="22"/>
              </w:rPr>
            </w:pPr>
            <w:r w:rsidRPr="00F42E41">
              <w:rPr>
                <w:b/>
                <w:sz w:val="22"/>
                <w:szCs w:val="22"/>
              </w:rPr>
              <w:t>при напряжении линии, кВ</w:t>
            </w:r>
          </w:p>
        </w:tc>
      </w:tr>
      <w:tr w:rsidR="00F42E41" w:rsidRPr="00F42E41" w14:paraId="5BDA307D" w14:textId="77777777" w:rsidTr="00F42E41">
        <w:trPr>
          <w:jc w:val="center"/>
        </w:trPr>
        <w:tc>
          <w:tcPr>
            <w:tcW w:w="2925" w:type="dxa"/>
            <w:vMerge/>
            <w:shd w:val="clear" w:color="auto" w:fill="auto"/>
          </w:tcPr>
          <w:p w14:paraId="5BDA3078" w14:textId="77777777" w:rsidR="00F42E41" w:rsidRPr="00F42E41" w:rsidRDefault="00F42E41" w:rsidP="00F42E41">
            <w:pPr>
              <w:widowControl w:val="0"/>
              <w:rPr>
                <w:sz w:val="22"/>
                <w:szCs w:val="22"/>
              </w:rPr>
            </w:pPr>
          </w:p>
        </w:tc>
        <w:tc>
          <w:tcPr>
            <w:tcW w:w="1792" w:type="dxa"/>
            <w:shd w:val="clear" w:color="auto" w:fill="auto"/>
          </w:tcPr>
          <w:p w14:paraId="5BDA3079" w14:textId="77777777" w:rsidR="00F42E41" w:rsidRPr="00F42E41" w:rsidRDefault="00F42E41" w:rsidP="00F42E41">
            <w:pPr>
              <w:widowControl w:val="0"/>
              <w:jc w:val="center"/>
              <w:rPr>
                <w:b/>
                <w:sz w:val="22"/>
                <w:szCs w:val="22"/>
              </w:rPr>
            </w:pPr>
            <w:r w:rsidRPr="00F42E41">
              <w:rPr>
                <w:b/>
                <w:sz w:val="22"/>
                <w:szCs w:val="22"/>
              </w:rPr>
              <w:t>0,38-20</w:t>
            </w:r>
          </w:p>
        </w:tc>
        <w:tc>
          <w:tcPr>
            <w:tcW w:w="1792" w:type="dxa"/>
            <w:shd w:val="clear" w:color="auto" w:fill="auto"/>
          </w:tcPr>
          <w:p w14:paraId="5BDA307A" w14:textId="77777777" w:rsidR="00F42E41" w:rsidRPr="00F42E41" w:rsidRDefault="00F42E41" w:rsidP="00F42E41">
            <w:pPr>
              <w:widowControl w:val="0"/>
              <w:jc w:val="center"/>
              <w:rPr>
                <w:b/>
                <w:sz w:val="22"/>
                <w:szCs w:val="22"/>
              </w:rPr>
            </w:pPr>
            <w:r w:rsidRPr="00F42E41">
              <w:rPr>
                <w:b/>
                <w:sz w:val="22"/>
                <w:szCs w:val="22"/>
              </w:rPr>
              <w:t>35</w:t>
            </w:r>
          </w:p>
        </w:tc>
        <w:tc>
          <w:tcPr>
            <w:tcW w:w="1792" w:type="dxa"/>
            <w:shd w:val="clear" w:color="auto" w:fill="auto"/>
          </w:tcPr>
          <w:p w14:paraId="5BDA307B" w14:textId="77777777" w:rsidR="00F42E41" w:rsidRPr="00F42E41" w:rsidRDefault="00F42E41" w:rsidP="00F42E41">
            <w:pPr>
              <w:widowControl w:val="0"/>
              <w:jc w:val="center"/>
              <w:rPr>
                <w:b/>
                <w:sz w:val="22"/>
                <w:szCs w:val="22"/>
              </w:rPr>
            </w:pPr>
            <w:r w:rsidRPr="00F42E41">
              <w:rPr>
                <w:b/>
                <w:sz w:val="22"/>
                <w:szCs w:val="22"/>
              </w:rPr>
              <w:t>110</w:t>
            </w:r>
          </w:p>
        </w:tc>
        <w:tc>
          <w:tcPr>
            <w:tcW w:w="1792" w:type="dxa"/>
            <w:shd w:val="clear" w:color="auto" w:fill="auto"/>
          </w:tcPr>
          <w:p w14:paraId="5BDA307C" w14:textId="77777777" w:rsidR="00F42E41" w:rsidRPr="00F42E41" w:rsidRDefault="00F42E41" w:rsidP="00F42E41">
            <w:pPr>
              <w:widowControl w:val="0"/>
              <w:jc w:val="center"/>
              <w:rPr>
                <w:b/>
                <w:sz w:val="22"/>
                <w:szCs w:val="22"/>
              </w:rPr>
            </w:pPr>
            <w:r w:rsidRPr="00F42E41">
              <w:rPr>
                <w:b/>
                <w:sz w:val="22"/>
                <w:szCs w:val="22"/>
              </w:rPr>
              <w:t>150-220</w:t>
            </w:r>
          </w:p>
        </w:tc>
      </w:tr>
      <w:tr w:rsidR="00F42E41" w:rsidRPr="00F42E41" w14:paraId="5BDA3083" w14:textId="77777777" w:rsidTr="00F42E41">
        <w:tblPrEx>
          <w:tblBorders>
            <w:bottom w:val="single" w:sz="4" w:space="0" w:color="auto"/>
          </w:tblBorders>
        </w:tblPrEx>
        <w:trPr>
          <w:jc w:val="center"/>
        </w:trPr>
        <w:tc>
          <w:tcPr>
            <w:tcW w:w="2925" w:type="dxa"/>
            <w:tcBorders>
              <w:bottom w:val="nil"/>
            </w:tcBorders>
            <w:shd w:val="clear" w:color="auto" w:fill="auto"/>
          </w:tcPr>
          <w:p w14:paraId="5BDA307E" w14:textId="77777777" w:rsidR="00F42E41" w:rsidRPr="00F42E41" w:rsidRDefault="00F42E41" w:rsidP="00F42E41">
            <w:pPr>
              <w:widowControl w:val="0"/>
              <w:rPr>
                <w:sz w:val="22"/>
                <w:szCs w:val="22"/>
              </w:rPr>
            </w:pPr>
            <w:r w:rsidRPr="00F42E41">
              <w:rPr>
                <w:sz w:val="22"/>
                <w:szCs w:val="22"/>
              </w:rPr>
              <w:t>1. Железобетонные</w:t>
            </w:r>
          </w:p>
        </w:tc>
        <w:tc>
          <w:tcPr>
            <w:tcW w:w="1792" w:type="dxa"/>
            <w:tcBorders>
              <w:bottom w:val="nil"/>
            </w:tcBorders>
            <w:shd w:val="clear" w:color="auto" w:fill="auto"/>
          </w:tcPr>
          <w:p w14:paraId="5BDA307F" w14:textId="77777777" w:rsidR="00F42E41" w:rsidRPr="00F42E41" w:rsidRDefault="00F42E41" w:rsidP="00F42E41">
            <w:pPr>
              <w:widowControl w:val="0"/>
              <w:rPr>
                <w:sz w:val="22"/>
                <w:szCs w:val="22"/>
              </w:rPr>
            </w:pPr>
          </w:p>
        </w:tc>
        <w:tc>
          <w:tcPr>
            <w:tcW w:w="1792" w:type="dxa"/>
            <w:tcBorders>
              <w:bottom w:val="nil"/>
            </w:tcBorders>
            <w:shd w:val="clear" w:color="auto" w:fill="auto"/>
          </w:tcPr>
          <w:p w14:paraId="5BDA3080" w14:textId="77777777" w:rsidR="00F42E41" w:rsidRPr="00F42E41" w:rsidRDefault="00F42E41" w:rsidP="00F42E41">
            <w:pPr>
              <w:widowControl w:val="0"/>
              <w:rPr>
                <w:sz w:val="22"/>
                <w:szCs w:val="22"/>
              </w:rPr>
            </w:pPr>
          </w:p>
        </w:tc>
        <w:tc>
          <w:tcPr>
            <w:tcW w:w="1792" w:type="dxa"/>
            <w:tcBorders>
              <w:bottom w:val="nil"/>
            </w:tcBorders>
            <w:shd w:val="clear" w:color="auto" w:fill="auto"/>
          </w:tcPr>
          <w:p w14:paraId="5BDA3081" w14:textId="77777777" w:rsidR="00F42E41" w:rsidRPr="00F42E41" w:rsidRDefault="00F42E41" w:rsidP="00F42E41">
            <w:pPr>
              <w:widowControl w:val="0"/>
              <w:rPr>
                <w:sz w:val="22"/>
                <w:szCs w:val="22"/>
              </w:rPr>
            </w:pPr>
          </w:p>
        </w:tc>
        <w:tc>
          <w:tcPr>
            <w:tcW w:w="1792" w:type="dxa"/>
            <w:tcBorders>
              <w:bottom w:val="nil"/>
            </w:tcBorders>
            <w:shd w:val="clear" w:color="auto" w:fill="auto"/>
          </w:tcPr>
          <w:p w14:paraId="5BDA3082" w14:textId="77777777" w:rsidR="00F42E41" w:rsidRPr="00F42E41" w:rsidRDefault="00F42E41" w:rsidP="00F42E41">
            <w:pPr>
              <w:widowControl w:val="0"/>
              <w:rPr>
                <w:sz w:val="22"/>
                <w:szCs w:val="22"/>
              </w:rPr>
            </w:pPr>
          </w:p>
        </w:tc>
      </w:tr>
      <w:tr w:rsidR="00F42E41" w:rsidRPr="00F42E41" w14:paraId="5BDA3089" w14:textId="77777777" w:rsidTr="00F42E41">
        <w:tblPrEx>
          <w:tblBorders>
            <w:bottom w:val="single" w:sz="4" w:space="0" w:color="auto"/>
          </w:tblBorders>
        </w:tblPrEx>
        <w:trPr>
          <w:jc w:val="center"/>
        </w:trPr>
        <w:tc>
          <w:tcPr>
            <w:tcW w:w="2925" w:type="dxa"/>
            <w:tcBorders>
              <w:top w:val="nil"/>
              <w:bottom w:val="single" w:sz="4" w:space="0" w:color="auto"/>
            </w:tcBorders>
            <w:shd w:val="clear" w:color="auto" w:fill="auto"/>
          </w:tcPr>
          <w:p w14:paraId="5BDA3084" w14:textId="77777777" w:rsidR="00F42E41" w:rsidRPr="00F42E41" w:rsidRDefault="00F42E41" w:rsidP="00F42E41">
            <w:pPr>
              <w:widowControl w:val="0"/>
              <w:ind w:left="213"/>
              <w:rPr>
                <w:sz w:val="22"/>
                <w:szCs w:val="22"/>
              </w:rPr>
            </w:pPr>
            <w:r w:rsidRPr="00F42E41">
              <w:rPr>
                <w:sz w:val="22"/>
                <w:szCs w:val="22"/>
              </w:rPr>
              <w:t>одноцепные</w:t>
            </w:r>
          </w:p>
        </w:tc>
        <w:tc>
          <w:tcPr>
            <w:tcW w:w="1792" w:type="dxa"/>
            <w:tcBorders>
              <w:top w:val="nil"/>
              <w:bottom w:val="single" w:sz="4" w:space="0" w:color="auto"/>
            </w:tcBorders>
            <w:shd w:val="clear" w:color="auto" w:fill="auto"/>
          </w:tcPr>
          <w:p w14:paraId="5BDA3085" w14:textId="77777777" w:rsidR="00F42E41" w:rsidRPr="00F42E41" w:rsidRDefault="00F42E41" w:rsidP="00F42E41">
            <w:pPr>
              <w:widowControl w:val="0"/>
              <w:jc w:val="center"/>
              <w:rPr>
                <w:sz w:val="22"/>
                <w:szCs w:val="22"/>
              </w:rPr>
            </w:pPr>
            <w:r w:rsidRPr="00F42E41">
              <w:rPr>
                <w:sz w:val="22"/>
                <w:szCs w:val="22"/>
              </w:rPr>
              <w:t>8</w:t>
            </w:r>
          </w:p>
        </w:tc>
        <w:tc>
          <w:tcPr>
            <w:tcW w:w="1792" w:type="dxa"/>
            <w:tcBorders>
              <w:top w:val="nil"/>
              <w:bottom w:val="single" w:sz="4" w:space="0" w:color="auto"/>
            </w:tcBorders>
            <w:shd w:val="clear" w:color="auto" w:fill="auto"/>
          </w:tcPr>
          <w:p w14:paraId="5BDA3086" w14:textId="77777777" w:rsidR="00F42E41" w:rsidRPr="00F42E41" w:rsidRDefault="00F42E41" w:rsidP="00F42E41">
            <w:pPr>
              <w:widowControl w:val="0"/>
              <w:jc w:val="center"/>
              <w:rPr>
                <w:sz w:val="22"/>
                <w:szCs w:val="22"/>
              </w:rPr>
            </w:pPr>
            <w:r w:rsidRPr="00F42E41">
              <w:rPr>
                <w:sz w:val="22"/>
                <w:szCs w:val="22"/>
              </w:rPr>
              <w:t>9 (11)</w:t>
            </w:r>
          </w:p>
        </w:tc>
        <w:tc>
          <w:tcPr>
            <w:tcW w:w="1792" w:type="dxa"/>
            <w:tcBorders>
              <w:top w:val="nil"/>
              <w:bottom w:val="single" w:sz="4" w:space="0" w:color="auto"/>
            </w:tcBorders>
            <w:shd w:val="clear" w:color="auto" w:fill="auto"/>
          </w:tcPr>
          <w:p w14:paraId="5BDA3087" w14:textId="77777777" w:rsidR="00F42E41" w:rsidRPr="00F42E41" w:rsidRDefault="00F42E41" w:rsidP="00F42E41">
            <w:pPr>
              <w:widowControl w:val="0"/>
              <w:jc w:val="center"/>
              <w:rPr>
                <w:sz w:val="22"/>
                <w:szCs w:val="22"/>
              </w:rPr>
            </w:pPr>
            <w:r w:rsidRPr="00F42E41">
              <w:rPr>
                <w:sz w:val="22"/>
                <w:szCs w:val="22"/>
              </w:rPr>
              <w:t>10 (12)</w:t>
            </w:r>
          </w:p>
        </w:tc>
        <w:tc>
          <w:tcPr>
            <w:tcW w:w="1792" w:type="dxa"/>
            <w:tcBorders>
              <w:top w:val="nil"/>
              <w:bottom w:val="single" w:sz="4" w:space="0" w:color="auto"/>
            </w:tcBorders>
            <w:shd w:val="clear" w:color="auto" w:fill="auto"/>
          </w:tcPr>
          <w:p w14:paraId="5BDA3088" w14:textId="77777777" w:rsidR="00F42E41" w:rsidRPr="00F42E41" w:rsidRDefault="00F42E41" w:rsidP="00F42E41">
            <w:pPr>
              <w:widowControl w:val="0"/>
              <w:jc w:val="center"/>
              <w:rPr>
                <w:sz w:val="22"/>
                <w:szCs w:val="22"/>
              </w:rPr>
            </w:pPr>
            <w:r w:rsidRPr="00F42E41">
              <w:rPr>
                <w:sz w:val="22"/>
                <w:szCs w:val="22"/>
              </w:rPr>
              <w:t>12 (16)</w:t>
            </w:r>
          </w:p>
        </w:tc>
      </w:tr>
      <w:tr w:rsidR="00F42E41" w:rsidRPr="00F42E41" w14:paraId="5BDA308F" w14:textId="77777777" w:rsidTr="00F42E41">
        <w:tblPrEx>
          <w:tblBorders>
            <w:bottom w:val="single" w:sz="4" w:space="0" w:color="auto"/>
          </w:tblBorders>
        </w:tblPrEx>
        <w:trPr>
          <w:jc w:val="center"/>
        </w:trPr>
        <w:tc>
          <w:tcPr>
            <w:tcW w:w="2925" w:type="dxa"/>
            <w:tcBorders>
              <w:top w:val="single" w:sz="4" w:space="0" w:color="auto"/>
            </w:tcBorders>
            <w:shd w:val="clear" w:color="auto" w:fill="auto"/>
          </w:tcPr>
          <w:p w14:paraId="5BDA308A" w14:textId="77777777" w:rsidR="00F42E41" w:rsidRPr="00F42E41" w:rsidRDefault="00F42E41" w:rsidP="00F42E41">
            <w:pPr>
              <w:widowControl w:val="0"/>
              <w:ind w:left="213"/>
              <w:rPr>
                <w:sz w:val="22"/>
                <w:szCs w:val="22"/>
              </w:rPr>
            </w:pPr>
            <w:r w:rsidRPr="00F42E41">
              <w:rPr>
                <w:sz w:val="22"/>
                <w:szCs w:val="22"/>
              </w:rPr>
              <w:t>двухцепные</w:t>
            </w:r>
          </w:p>
        </w:tc>
        <w:tc>
          <w:tcPr>
            <w:tcW w:w="1792" w:type="dxa"/>
            <w:tcBorders>
              <w:top w:val="single" w:sz="4" w:space="0" w:color="auto"/>
            </w:tcBorders>
            <w:shd w:val="clear" w:color="auto" w:fill="auto"/>
          </w:tcPr>
          <w:p w14:paraId="5BDA308B" w14:textId="77777777" w:rsidR="00F42E41" w:rsidRPr="00F42E41" w:rsidRDefault="00F42E41" w:rsidP="00F42E41">
            <w:pPr>
              <w:widowControl w:val="0"/>
              <w:jc w:val="center"/>
              <w:rPr>
                <w:sz w:val="22"/>
                <w:szCs w:val="22"/>
              </w:rPr>
            </w:pPr>
            <w:r w:rsidRPr="00F42E41">
              <w:rPr>
                <w:sz w:val="22"/>
                <w:szCs w:val="22"/>
              </w:rPr>
              <w:t>8</w:t>
            </w:r>
          </w:p>
        </w:tc>
        <w:tc>
          <w:tcPr>
            <w:tcW w:w="1792" w:type="dxa"/>
            <w:tcBorders>
              <w:top w:val="single" w:sz="4" w:space="0" w:color="auto"/>
            </w:tcBorders>
            <w:shd w:val="clear" w:color="auto" w:fill="auto"/>
          </w:tcPr>
          <w:p w14:paraId="5BDA308C" w14:textId="77777777" w:rsidR="00F42E41" w:rsidRPr="00F42E41" w:rsidRDefault="00F42E41" w:rsidP="00F42E41">
            <w:pPr>
              <w:widowControl w:val="0"/>
              <w:jc w:val="center"/>
              <w:rPr>
                <w:sz w:val="22"/>
                <w:szCs w:val="22"/>
              </w:rPr>
            </w:pPr>
            <w:r w:rsidRPr="00F42E41">
              <w:rPr>
                <w:sz w:val="22"/>
                <w:szCs w:val="22"/>
              </w:rPr>
              <w:t>10</w:t>
            </w:r>
          </w:p>
        </w:tc>
        <w:tc>
          <w:tcPr>
            <w:tcW w:w="1792" w:type="dxa"/>
            <w:tcBorders>
              <w:top w:val="single" w:sz="4" w:space="0" w:color="auto"/>
            </w:tcBorders>
            <w:shd w:val="clear" w:color="auto" w:fill="auto"/>
          </w:tcPr>
          <w:p w14:paraId="5BDA308D" w14:textId="77777777" w:rsidR="00F42E41" w:rsidRPr="00F42E41" w:rsidRDefault="00F42E41" w:rsidP="00F42E41">
            <w:pPr>
              <w:widowControl w:val="0"/>
              <w:jc w:val="center"/>
              <w:rPr>
                <w:sz w:val="22"/>
                <w:szCs w:val="22"/>
              </w:rPr>
            </w:pPr>
            <w:r w:rsidRPr="00F42E41">
              <w:rPr>
                <w:sz w:val="22"/>
                <w:szCs w:val="22"/>
              </w:rPr>
              <w:t>12</w:t>
            </w:r>
          </w:p>
        </w:tc>
        <w:tc>
          <w:tcPr>
            <w:tcW w:w="1792" w:type="dxa"/>
            <w:tcBorders>
              <w:top w:val="single" w:sz="4" w:space="0" w:color="auto"/>
            </w:tcBorders>
            <w:shd w:val="clear" w:color="auto" w:fill="auto"/>
          </w:tcPr>
          <w:p w14:paraId="5BDA308E" w14:textId="77777777" w:rsidR="00F42E41" w:rsidRPr="00F42E41" w:rsidRDefault="00F42E41" w:rsidP="00F42E41">
            <w:pPr>
              <w:widowControl w:val="0"/>
              <w:jc w:val="center"/>
              <w:rPr>
                <w:sz w:val="22"/>
                <w:szCs w:val="22"/>
              </w:rPr>
            </w:pPr>
            <w:r w:rsidRPr="00F42E41">
              <w:rPr>
                <w:sz w:val="22"/>
                <w:szCs w:val="22"/>
              </w:rPr>
              <w:t>24 (32)</w:t>
            </w:r>
          </w:p>
        </w:tc>
      </w:tr>
      <w:tr w:rsidR="00F42E41" w:rsidRPr="00F42E41" w14:paraId="5BDA3095" w14:textId="77777777" w:rsidTr="00F42E41">
        <w:tblPrEx>
          <w:tblBorders>
            <w:bottom w:val="single" w:sz="4" w:space="0" w:color="auto"/>
          </w:tblBorders>
        </w:tblPrEx>
        <w:trPr>
          <w:jc w:val="center"/>
        </w:trPr>
        <w:tc>
          <w:tcPr>
            <w:tcW w:w="2925" w:type="dxa"/>
            <w:tcBorders>
              <w:bottom w:val="nil"/>
            </w:tcBorders>
            <w:shd w:val="clear" w:color="auto" w:fill="auto"/>
          </w:tcPr>
          <w:p w14:paraId="5BDA3090" w14:textId="77777777" w:rsidR="00F42E41" w:rsidRPr="00F42E41" w:rsidRDefault="00F42E41" w:rsidP="00F42E41">
            <w:pPr>
              <w:widowControl w:val="0"/>
              <w:rPr>
                <w:sz w:val="22"/>
                <w:szCs w:val="22"/>
              </w:rPr>
            </w:pPr>
            <w:r w:rsidRPr="00F42E41">
              <w:rPr>
                <w:sz w:val="22"/>
                <w:szCs w:val="22"/>
              </w:rPr>
              <w:t>2. Стальные</w:t>
            </w:r>
          </w:p>
        </w:tc>
        <w:tc>
          <w:tcPr>
            <w:tcW w:w="1792" w:type="dxa"/>
            <w:tcBorders>
              <w:bottom w:val="nil"/>
            </w:tcBorders>
            <w:shd w:val="clear" w:color="auto" w:fill="auto"/>
          </w:tcPr>
          <w:p w14:paraId="5BDA3091" w14:textId="77777777" w:rsidR="00F42E41" w:rsidRPr="00F42E41" w:rsidRDefault="00F42E41" w:rsidP="00F42E41">
            <w:pPr>
              <w:widowControl w:val="0"/>
              <w:rPr>
                <w:sz w:val="22"/>
                <w:szCs w:val="22"/>
              </w:rPr>
            </w:pPr>
          </w:p>
        </w:tc>
        <w:tc>
          <w:tcPr>
            <w:tcW w:w="1792" w:type="dxa"/>
            <w:tcBorders>
              <w:bottom w:val="nil"/>
            </w:tcBorders>
            <w:shd w:val="clear" w:color="auto" w:fill="auto"/>
          </w:tcPr>
          <w:p w14:paraId="5BDA3092" w14:textId="77777777" w:rsidR="00F42E41" w:rsidRPr="00F42E41" w:rsidRDefault="00F42E41" w:rsidP="00F42E41">
            <w:pPr>
              <w:widowControl w:val="0"/>
              <w:rPr>
                <w:sz w:val="22"/>
                <w:szCs w:val="22"/>
              </w:rPr>
            </w:pPr>
          </w:p>
        </w:tc>
        <w:tc>
          <w:tcPr>
            <w:tcW w:w="1792" w:type="dxa"/>
            <w:tcBorders>
              <w:bottom w:val="nil"/>
            </w:tcBorders>
            <w:shd w:val="clear" w:color="auto" w:fill="auto"/>
          </w:tcPr>
          <w:p w14:paraId="5BDA3093" w14:textId="77777777" w:rsidR="00F42E41" w:rsidRPr="00F42E41" w:rsidRDefault="00F42E41" w:rsidP="00F42E41">
            <w:pPr>
              <w:widowControl w:val="0"/>
              <w:rPr>
                <w:sz w:val="22"/>
                <w:szCs w:val="22"/>
              </w:rPr>
            </w:pPr>
          </w:p>
        </w:tc>
        <w:tc>
          <w:tcPr>
            <w:tcW w:w="1792" w:type="dxa"/>
            <w:tcBorders>
              <w:bottom w:val="nil"/>
            </w:tcBorders>
            <w:shd w:val="clear" w:color="auto" w:fill="auto"/>
          </w:tcPr>
          <w:p w14:paraId="5BDA3094" w14:textId="77777777" w:rsidR="00F42E41" w:rsidRPr="00F42E41" w:rsidRDefault="00F42E41" w:rsidP="00F42E41">
            <w:pPr>
              <w:widowControl w:val="0"/>
              <w:rPr>
                <w:sz w:val="22"/>
                <w:szCs w:val="22"/>
              </w:rPr>
            </w:pPr>
          </w:p>
        </w:tc>
      </w:tr>
      <w:tr w:rsidR="00F42E41" w:rsidRPr="00F42E41" w14:paraId="5BDA309B" w14:textId="77777777" w:rsidTr="00F42E41">
        <w:tblPrEx>
          <w:tblBorders>
            <w:bottom w:val="single" w:sz="4" w:space="0" w:color="auto"/>
          </w:tblBorders>
        </w:tblPrEx>
        <w:trPr>
          <w:jc w:val="center"/>
        </w:trPr>
        <w:tc>
          <w:tcPr>
            <w:tcW w:w="2925" w:type="dxa"/>
            <w:tcBorders>
              <w:top w:val="nil"/>
              <w:bottom w:val="single" w:sz="4" w:space="0" w:color="auto"/>
            </w:tcBorders>
            <w:shd w:val="clear" w:color="auto" w:fill="auto"/>
          </w:tcPr>
          <w:p w14:paraId="5BDA3096" w14:textId="77777777" w:rsidR="00F42E41" w:rsidRPr="00F42E41" w:rsidRDefault="00F42E41" w:rsidP="00F42E41">
            <w:pPr>
              <w:widowControl w:val="0"/>
              <w:ind w:left="213"/>
              <w:rPr>
                <w:sz w:val="22"/>
                <w:szCs w:val="22"/>
              </w:rPr>
            </w:pPr>
            <w:r w:rsidRPr="00F42E41">
              <w:rPr>
                <w:sz w:val="22"/>
                <w:szCs w:val="22"/>
              </w:rPr>
              <w:t>одноцепные</w:t>
            </w:r>
          </w:p>
        </w:tc>
        <w:tc>
          <w:tcPr>
            <w:tcW w:w="1792" w:type="dxa"/>
            <w:tcBorders>
              <w:top w:val="nil"/>
              <w:bottom w:val="single" w:sz="4" w:space="0" w:color="auto"/>
            </w:tcBorders>
            <w:shd w:val="clear" w:color="auto" w:fill="auto"/>
          </w:tcPr>
          <w:p w14:paraId="5BDA3097" w14:textId="77777777" w:rsidR="00F42E41" w:rsidRPr="00F42E41" w:rsidRDefault="00F42E41" w:rsidP="00F42E41">
            <w:pPr>
              <w:widowControl w:val="0"/>
              <w:jc w:val="center"/>
              <w:rPr>
                <w:sz w:val="22"/>
                <w:szCs w:val="22"/>
              </w:rPr>
            </w:pPr>
            <w:r w:rsidRPr="00F42E41">
              <w:rPr>
                <w:sz w:val="22"/>
                <w:szCs w:val="22"/>
              </w:rPr>
              <w:t>8</w:t>
            </w:r>
          </w:p>
        </w:tc>
        <w:tc>
          <w:tcPr>
            <w:tcW w:w="1792" w:type="dxa"/>
            <w:tcBorders>
              <w:top w:val="nil"/>
              <w:bottom w:val="single" w:sz="4" w:space="0" w:color="auto"/>
            </w:tcBorders>
            <w:shd w:val="clear" w:color="auto" w:fill="auto"/>
          </w:tcPr>
          <w:p w14:paraId="5BDA3098" w14:textId="77777777" w:rsidR="00F42E41" w:rsidRPr="00F42E41" w:rsidRDefault="00F42E41" w:rsidP="00F42E41">
            <w:pPr>
              <w:widowControl w:val="0"/>
              <w:jc w:val="center"/>
              <w:rPr>
                <w:sz w:val="22"/>
                <w:szCs w:val="22"/>
              </w:rPr>
            </w:pPr>
            <w:r w:rsidRPr="00F42E41">
              <w:rPr>
                <w:sz w:val="22"/>
                <w:szCs w:val="22"/>
              </w:rPr>
              <w:t>11</w:t>
            </w:r>
          </w:p>
        </w:tc>
        <w:tc>
          <w:tcPr>
            <w:tcW w:w="1792" w:type="dxa"/>
            <w:tcBorders>
              <w:top w:val="nil"/>
              <w:bottom w:val="single" w:sz="4" w:space="0" w:color="auto"/>
            </w:tcBorders>
            <w:shd w:val="clear" w:color="auto" w:fill="auto"/>
          </w:tcPr>
          <w:p w14:paraId="5BDA3099" w14:textId="77777777" w:rsidR="00F42E41" w:rsidRPr="00F42E41" w:rsidRDefault="00F42E41" w:rsidP="00F42E41">
            <w:pPr>
              <w:widowControl w:val="0"/>
              <w:jc w:val="center"/>
              <w:rPr>
                <w:sz w:val="22"/>
                <w:szCs w:val="22"/>
              </w:rPr>
            </w:pPr>
            <w:r w:rsidRPr="00F42E41">
              <w:rPr>
                <w:sz w:val="22"/>
                <w:szCs w:val="22"/>
              </w:rPr>
              <w:t>12</w:t>
            </w:r>
          </w:p>
        </w:tc>
        <w:tc>
          <w:tcPr>
            <w:tcW w:w="1792" w:type="dxa"/>
            <w:tcBorders>
              <w:top w:val="nil"/>
              <w:bottom w:val="single" w:sz="4" w:space="0" w:color="auto"/>
            </w:tcBorders>
            <w:shd w:val="clear" w:color="auto" w:fill="auto"/>
          </w:tcPr>
          <w:p w14:paraId="5BDA309A" w14:textId="77777777" w:rsidR="00F42E41" w:rsidRPr="00F42E41" w:rsidRDefault="00F42E41" w:rsidP="00F42E41">
            <w:pPr>
              <w:widowControl w:val="0"/>
              <w:jc w:val="center"/>
              <w:rPr>
                <w:sz w:val="22"/>
                <w:szCs w:val="22"/>
              </w:rPr>
            </w:pPr>
            <w:r w:rsidRPr="00F42E41">
              <w:rPr>
                <w:sz w:val="22"/>
                <w:szCs w:val="22"/>
              </w:rPr>
              <w:t>15</w:t>
            </w:r>
          </w:p>
        </w:tc>
      </w:tr>
      <w:tr w:rsidR="00F42E41" w:rsidRPr="00F42E41" w14:paraId="5BDA30A1" w14:textId="77777777" w:rsidTr="00F42E41">
        <w:tblPrEx>
          <w:tblBorders>
            <w:bottom w:val="single" w:sz="4" w:space="0" w:color="auto"/>
          </w:tblBorders>
        </w:tblPrEx>
        <w:trPr>
          <w:jc w:val="center"/>
        </w:trPr>
        <w:tc>
          <w:tcPr>
            <w:tcW w:w="2925" w:type="dxa"/>
            <w:tcBorders>
              <w:top w:val="single" w:sz="4" w:space="0" w:color="auto"/>
            </w:tcBorders>
            <w:shd w:val="clear" w:color="auto" w:fill="auto"/>
          </w:tcPr>
          <w:p w14:paraId="5BDA309C" w14:textId="77777777" w:rsidR="00F42E41" w:rsidRPr="00F42E41" w:rsidRDefault="00F42E41" w:rsidP="00F42E41">
            <w:pPr>
              <w:widowControl w:val="0"/>
              <w:ind w:left="213"/>
              <w:rPr>
                <w:sz w:val="22"/>
                <w:szCs w:val="22"/>
              </w:rPr>
            </w:pPr>
            <w:r w:rsidRPr="00F42E41">
              <w:rPr>
                <w:sz w:val="22"/>
                <w:szCs w:val="22"/>
              </w:rPr>
              <w:t>двухцепные</w:t>
            </w:r>
          </w:p>
        </w:tc>
        <w:tc>
          <w:tcPr>
            <w:tcW w:w="1792" w:type="dxa"/>
            <w:tcBorders>
              <w:top w:val="single" w:sz="4" w:space="0" w:color="auto"/>
            </w:tcBorders>
            <w:shd w:val="clear" w:color="auto" w:fill="auto"/>
          </w:tcPr>
          <w:p w14:paraId="5BDA309D" w14:textId="77777777" w:rsidR="00F42E41" w:rsidRPr="00F42E41" w:rsidRDefault="00F42E41" w:rsidP="00F42E41">
            <w:pPr>
              <w:widowControl w:val="0"/>
              <w:jc w:val="center"/>
              <w:rPr>
                <w:sz w:val="22"/>
                <w:szCs w:val="22"/>
              </w:rPr>
            </w:pPr>
            <w:r w:rsidRPr="00F42E41">
              <w:rPr>
                <w:sz w:val="22"/>
                <w:szCs w:val="22"/>
              </w:rPr>
              <w:t>8</w:t>
            </w:r>
          </w:p>
        </w:tc>
        <w:tc>
          <w:tcPr>
            <w:tcW w:w="1792" w:type="dxa"/>
            <w:tcBorders>
              <w:top w:val="single" w:sz="4" w:space="0" w:color="auto"/>
            </w:tcBorders>
            <w:shd w:val="clear" w:color="auto" w:fill="auto"/>
          </w:tcPr>
          <w:p w14:paraId="5BDA309E" w14:textId="77777777" w:rsidR="00F42E41" w:rsidRPr="00F42E41" w:rsidRDefault="00F42E41" w:rsidP="00F42E41">
            <w:pPr>
              <w:widowControl w:val="0"/>
              <w:jc w:val="center"/>
              <w:rPr>
                <w:sz w:val="22"/>
                <w:szCs w:val="22"/>
              </w:rPr>
            </w:pPr>
            <w:r w:rsidRPr="00F42E41">
              <w:rPr>
                <w:sz w:val="22"/>
                <w:szCs w:val="22"/>
              </w:rPr>
              <w:t>11</w:t>
            </w:r>
          </w:p>
        </w:tc>
        <w:tc>
          <w:tcPr>
            <w:tcW w:w="1792" w:type="dxa"/>
            <w:tcBorders>
              <w:top w:val="single" w:sz="4" w:space="0" w:color="auto"/>
            </w:tcBorders>
            <w:shd w:val="clear" w:color="auto" w:fill="auto"/>
          </w:tcPr>
          <w:p w14:paraId="5BDA309F" w14:textId="77777777" w:rsidR="00F42E41" w:rsidRPr="00F42E41" w:rsidRDefault="00F42E41" w:rsidP="00F42E41">
            <w:pPr>
              <w:widowControl w:val="0"/>
              <w:jc w:val="center"/>
              <w:rPr>
                <w:sz w:val="22"/>
                <w:szCs w:val="22"/>
              </w:rPr>
            </w:pPr>
            <w:r w:rsidRPr="00F42E41">
              <w:rPr>
                <w:sz w:val="22"/>
                <w:szCs w:val="22"/>
              </w:rPr>
              <w:t>14</w:t>
            </w:r>
          </w:p>
        </w:tc>
        <w:tc>
          <w:tcPr>
            <w:tcW w:w="1792" w:type="dxa"/>
            <w:tcBorders>
              <w:top w:val="single" w:sz="4" w:space="0" w:color="auto"/>
            </w:tcBorders>
            <w:shd w:val="clear" w:color="auto" w:fill="auto"/>
          </w:tcPr>
          <w:p w14:paraId="5BDA30A0" w14:textId="77777777" w:rsidR="00F42E41" w:rsidRPr="00F42E41" w:rsidRDefault="00F42E41" w:rsidP="00F42E41">
            <w:pPr>
              <w:widowControl w:val="0"/>
              <w:jc w:val="center"/>
              <w:rPr>
                <w:sz w:val="22"/>
                <w:szCs w:val="22"/>
              </w:rPr>
            </w:pPr>
            <w:r w:rsidRPr="00F42E41">
              <w:rPr>
                <w:sz w:val="22"/>
                <w:szCs w:val="22"/>
              </w:rPr>
              <w:t>18</w:t>
            </w:r>
          </w:p>
        </w:tc>
      </w:tr>
      <w:tr w:rsidR="00F42E41" w:rsidRPr="00F42E41" w14:paraId="5BDA30A7" w14:textId="77777777" w:rsidTr="00F42E41">
        <w:tblPrEx>
          <w:tblBorders>
            <w:bottom w:val="single" w:sz="4" w:space="0" w:color="auto"/>
          </w:tblBorders>
        </w:tblPrEx>
        <w:trPr>
          <w:jc w:val="center"/>
        </w:trPr>
        <w:tc>
          <w:tcPr>
            <w:tcW w:w="2925" w:type="dxa"/>
            <w:tcBorders>
              <w:bottom w:val="nil"/>
            </w:tcBorders>
            <w:shd w:val="clear" w:color="auto" w:fill="auto"/>
          </w:tcPr>
          <w:p w14:paraId="5BDA30A2" w14:textId="77777777" w:rsidR="00F42E41" w:rsidRPr="00F42E41" w:rsidRDefault="00F42E41" w:rsidP="00F42E41">
            <w:pPr>
              <w:widowControl w:val="0"/>
              <w:rPr>
                <w:sz w:val="22"/>
                <w:szCs w:val="22"/>
              </w:rPr>
            </w:pPr>
            <w:r w:rsidRPr="00F42E41">
              <w:rPr>
                <w:sz w:val="22"/>
                <w:szCs w:val="22"/>
              </w:rPr>
              <w:t>3. Деревянные</w:t>
            </w:r>
          </w:p>
        </w:tc>
        <w:tc>
          <w:tcPr>
            <w:tcW w:w="1792" w:type="dxa"/>
            <w:tcBorders>
              <w:bottom w:val="nil"/>
            </w:tcBorders>
            <w:shd w:val="clear" w:color="auto" w:fill="auto"/>
          </w:tcPr>
          <w:p w14:paraId="5BDA30A3" w14:textId="77777777" w:rsidR="00F42E41" w:rsidRPr="00F42E41" w:rsidRDefault="00F42E41" w:rsidP="00F42E41">
            <w:pPr>
              <w:widowControl w:val="0"/>
              <w:rPr>
                <w:sz w:val="22"/>
                <w:szCs w:val="22"/>
              </w:rPr>
            </w:pPr>
          </w:p>
        </w:tc>
        <w:tc>
          <w:tcPr>
            <w:tcW w:w="1792" w:type="dxa"/>
            <w:tcBorders>
              <w:bottom w:val="nil"/>
            </w:tcBorders>
            <w:shd w:val="clear" w:color="auto" w:fill="auto"/>
          </w:tcPr>
          <w:p w14:paraId="5BDA30A4" w14:textId="77777777" w:rsidR="00F42E41" w:rsidRPr="00F42E41" w:rsidRDefault="00F42E41" w:rsidP="00F42E41">
            <w:pPr>
              <w:widowControl w:val="0"/>
              <w:rPr>
                <w:sz w:val="22"/>
                <w:szCs w:val="22"/>
              </w:rPr>
            </w:pPr>
          </w:p>
        </w:tc>
        <w:tc>
          <w:tcPr>
            <w:tcW w:w="1792" w:type="dxa"/>
            <w:tcBorders>
              <w:bottom w:val="nil"/>
            </w:tcBorders>
            <w:shd w:val="clear" w:color="auto" w:fill="auto"/>
          </w:tcPr>
          <w:p w14:paraId="5BDA30A5" w14:textId="77777777" w:rsidR="00F42E41" w:rsidRPr="00F42E41" w:rsidRDefault="00F42E41" w:rsidP="00F42E41">
            <w:pPr>
              <w:widowControl w:val="0"/>
              <w:rPr>
                <w:sz w:val="22"/>
                <w:szCs w:val="22"/>
              </w:rPr>
            </w:pPr>
          </w:p>
        </w:tc>
        <w:tc>
          <w:tcPr>
            <w:tcW w:w="1792" w:type="dxa"/>
            <w:tcBorders>
              <w:bottom w:val="nil"/>
            </w:tcBorders>
            <w:shd w:val="clear" w:color="auto" w:fill="auto"/>
          </w:tcPr>
          <w:p w14:paraId="5BDA30A6" w14:textId="77777777" w:rsidR="00F42E41" w:rsidRPr="00F42E41" w:rsidRDefault="00F42E41" w:rsidP="00F42E41">
            <w:pPr>
              <w:widowControl w:val="0"/>
              <w:rPr>
                <w:sz w:val="22"/>
                <w:szCs w:val="22"/>
              </w:rPr>
            </w:pPr>
          </w:p>
        </w:tc>
      </w:tr>
      <w:tr w:rsidR="00F42E41" w:rsidRPr="00F42E41" w14:paraId="5BDA30AD" w14:textId="77777777" w:rsidTr="00F42E41">
        <w:tblPrEx>
          <w:tblBorders>
            <w:bottom w:val="single" w:sz="4" w:space="0" w:color="auto"/>
          </w:tblBorders>
        </w:tblPrEx>
        <w:trPr>
          <w:jc w:val="center"/>
        </w:trPr>
        <w:tc>
          <w:tcPr>
            <w:tcW w:w="2925" w:type="dxa"/>
            <w:tcBorders>
              <w:top w:val="nil"/>
              <w:bottom w:val="single" w:sz="4" w:space="0" w:color="auto"/>
            </w:tcBorders>
            <w:shd w:val="clear" w:color="auto" w:fill="auto"/>
          </w:tcPr>
          <w:p w14:paraId="5BDA30A8" w14:textId="77777777" w:rsidR="00F42E41" w:rsidRPr="00F42E41" w:rsidRDefault="00F42E41" w:rsidP="00F42E41">
            <w:pPr>
              <w:widowControl w:val="0"/>
              <w:ind w:left="213"/>
              <w:rPr>
                <w:sz w:val="22"/>
                <w:szCs w:val="22"/>
              </w:rPr>
            </w:pPr>
            <w:r w:rsidRPr="00F42E41">
              <w:rPr>
                <w:sz w:val="22"/>
                <w:szCs w:val="22"/>
              </w:rPr>
              <w:t>одноцепные</w:t>
            </w:r>
          </w:p>
        </w:tc>
        <w:tc>
          <w:tcPr>
            <w:tcW w:w="1792" w:type="dxa"/>
            <w:tcBorders>
              <w:top w:val="nil"/>
              <w:bottom w:val="single" w:sz="4" w:space="0" w:color="auto"/>
            </w:tcBorders>
            <w:shd w:val="clear" w:color="auto" w:fill="auto"/>
          </w:tcPr>
          <w:p w14:paraId="5BDA30A9" w14:textId="77777777" w:rsidR="00F42E41" w:rsidRPr="00F42E41" w:rsidRDefault="00F42E41" w:rsidP="00F42E41">
            <w:pPr>
              <w:widowControl w:val="0"/>
              <w:jc w:val="center"/>
              <w:rPr>
                <w:sz w:val="22"/>
                <w:szCs w:val="22"/>
              </w:rPr>
            </w:pPr>
            <w:r w:rsidRPr="00F42E41">
              <w:rPr>
                <w:sz w:val="22"/>
                <w:szCs w:val="22"/>
              </w:rPr>
              <w:t>8</w:t>
            </w:r>
          </w:p>
        </w:tc>
        <w:tc>
          <w:tcPr>
            <w:tcW w:w="1792" w:type="dxa"/>
            <w:tcBorders>
              <w:top w:val="nil"/>
              <w:bottom w:val="single" w:sz="4" w:space="0" w:color="auto"/>
            </w:tcBorders>
            <w:shd w:val="clear" w:color="auto" w:fill="auto"/>
          </w:tcPr>
          <w:p w14:paraId="5BDA30AA" w14:textId="77777777" w:rsidR="00F42E41" w:rsidRPr="00F42E41" w:rsidRDefault="00F42E41" w:rsidP="00F42E41">
            <w:pPr>
              <w:widowControl w:val="0"/>
              <w:jc w:val="center"/>
              <w:rPr>
                <w:sz w:val="22"/>
                <w:szCs w:val="22"/>
              </w:rPr>
            </w:pPr>
            <w:r w:rsidRPr="00F42E41">
              <w:rPr>
                <w:sz w:val="22"/>
                <w:szCs w:val="22"/>
              </w:rPr>
              <w:t>10</w:t>
            </w:r>
          </w:p>
        </w:tc>
        <w:tc>
          <w:tcPr>
            <w:tcW w:w="1792" w:type="dxa"/>
            <w:tcBorders>
              <w:top w:val="nil"/>
              <w:bottom w:val="single" w:sz="4" w:space="0" w:color="auto"/>
            </w:tcBorders>
            <w:shd w:val="clear" w:color="auto" w:fill="auto"/>
          </w:tcPr>
          <w:p w14:paraId="5BDA30AB" w14:textId="77777777" w:rsidR="00F42E41" w:rsidRPr="00F42E41" w:rsidRDefault="00F42E41" w:rsidP="00F42E41">
            <w:pPr>
              <w:widowControl w:val="0"/>
              <w:jc w:val="center"/>
              <w:rPr>
                <w:sz w:val="22"/>
                <w:szCs w:val="22"/>
              </w:rPr>
            </w:pPr>
            <w:r w:rsidRPr="00F42E41">
              <w:rPr>
                <w:sz w:val="22"/>
                <w:szCs w:val="22"/>
              </w:rPr>
              <w:t>12</w:t>
            </w:r>
          </w:p>
        </w:tc>
        <w:tc>
          <w:tcPr>
            <w:tcW w:w="1792" w:type="dxa"/>
            <w:tcBorders>
              <w:top w:val="nil"/>
              <w:bottom w:val="single" w:sz="4" w:space="0" w:color="auto"/>
            </w:tcBorders>
            <w:shd w:val="clear" w:color="auto" w:fill="auto"/>
          </w:tcPr>
          <w:p w14:paraId="5BDA30AC" w14:textId="77777777" w:rsidR="00F42E41" w:rsidRPr="00F42E41" w:rsidRDefault="00F42E41" w:rsidP="00F42E41">
            <w:pPr>
              <w:widowControl w:val="0"/>
              <w:jc w:val="center"/>
              <w:rPr>
                <w:sz w:val="22"/>
                <w:szCs w:val="22"/>
              </w:rPr>
            </w:pPr>
            <w:r w:rsidRPr="00F42E41">
              <w:rPr>
                <w:sz w:val="22"/>
                <w:szCs w:val="22"/>
              </w:rPr>
              <w:t>15</w:t>
            </w:r>
          </w:p>
        </w:tc>
      </w:tr>
      <w:tr w:rsidR="00F42E41" w:rsidRPr="00F42E41" w14:paraId="5BDA30B3" w14:textId="77777777" w:rsidTr="00F42E41">
        <w:tblPrEx>
          <w:tblBorders>
            <w:bottom w:val="single" w:sz="4" w:space="0" w:color="auto"/>
          </w:tblBorders>
        </w:tblPrEx>
        <w:trPr>
          <w:jc w:val="center"/>
        </w:trPr>
        <w:tc>
          <w:tcPr>
            <w:tcW w:w="2925" w:type="dxa"/>
            <w:tcBorders>
              <w:top w:val="single" w:sz="4" w:space="0" w:color="auto"/>
            </w:tcBorders>
            <w:shd w:val="clear" w:color="auto" w:fill="auto"/>
          </w:tcPr>
          <w:p w14:paraId="5BDA30AE" w14:textId="77777777" w:rsidR="00F42E41" w:rsidRPr="00F42E41" w:rsidRDefault="00F42E41" w:rsidP="00F42E41">
            <w:pPr>
              <w:widowControl w:val="0"/>
              <w:ind w:left="213"/>
              <w:rPr>
                <w:sz w:val="22"/>
                <w:szCs w:val="22"/>
              </w:rPr>
            </w:pPr>
            <w:r w:rsidRPr="00F42E41">
              <w:rPr>
                <w:sz w:val="22"/>
                <w:szCs w:val="22"/>
              </w:rPr>
              <w:t>двухцепные</w:t>
            </w:r>
          </w:p>
        </w:tc>
        <w:tc>
          <w:tcPr>
            <w:tcW w:w="1792" w:type="dxa"/>
            <w:tcBorders>
              <w:top w:val="single" w:sz="4" w:space="0" w:color="auto"/>
            </w:tcBorders>
            <w:shd w:val="clear" w:color="auto" w:fill="auto"/>
          </w:tcPr>
          <w:p w14:paraId="5BDA30AF" w14:textId="77777777" w:rsidR="00F42E41" w:rsidRPr="00F42E41" w:rsidRDefault="00F42E41" w:rsidP="00F42E41">
            <w:pPr>
              <w:widowControl w:val="0"/>
              <w:jc w:val="center"/>
              <w:rPr>
                <w:sz w:val="22"/>
                <w:szCs w:val="22"/>
              </w:rPr>
            </w:pPr>
            <w:r w:rsidRPr="00F42E41">
              <w:rPr>
                <w:sz w:val="22"/>
                <w:szCs w:val="22"/>
              </w:rPr>
              <w:t>8</w:t>
            </w:r>
          </w:p>
        </w:tc>
        <w:tc>
          <w:tcPr>
            <w:tcW w:w="1792" w:type="dxa"/>
            <w:tcBorders>
              <w:top w:val="single" w:sz="4" w:space="0" w:color="auto"/>
            </w:tcBorders>
            <w:shd w:val="clear" w:color="auto" w:fill="auto"/>
          </w:tcPr>
          <w:p w14:paraId="5BDA30B0" w14:textId="77777777" w:rsidR="00F42E41" w:rsidRPr="00F42E41" w:rsidRDefault="00F42E41" w:rsidP="00F42E41">
            <w:pPr>
              <w:widowControl w:val="0"/>
              <w:jc w:val="center"/>
              <w:rPr>
                <w:sz w:val="22"/>
                <w:szCs w:val="22"/>
              </w:rPr>
            </w:pPr>
            <w:r w:rsidRPr="00F42E41">
              <w:rPr>
                <w:sz w:val="22"/>
                <w:szCs w:val="22"/>
              </w:rPr>
              <w:t>-</w:t>
            </w:r>
          </w:p>
        </w:tc>
        <w:tc>
          <w:tcPr>
            <w:tcW w:w="1792" w:type="dxa"/>
            <w:tcBorders>
              <w:top w:val="single" w:sz="4" w:space="0" w:color="auto"/>
            </w:tcBorders>
            <w:shd w:val="clear" w:color="auto" w:fill="auto"/>
          </w:tcPr>
          <w:p w14:paraId="5BDA30B1" w14:textId="77777777" w:rsidR="00F42E41" w:rsidRPr="00F42E41" w:rsidRDefault="00F42E41" w:rsidP="00F42E41">
            <w:pPr>
              <w:widowControl w:val="0"/>
              <w:jc w:val="center"/>
              <w:rPr>
                <w:sz w:val="22"/>
                <w:szCs w:val="22"/>
              </w:rPr>
            </w:pPr>
            <w:r w:rsidRPr="00F42E41">
              <w:rPr>
                <w:sz w:val="22"/>
                <w:szCs w:val="22"/>
              </w:rPr>
              <w:t>-</w:t>
            </w:r>
          </w:p>
        </w:tc>
        <w:tc>
          <w:tcPr>
            <w:tcW w:w="1792" w:type="dxa"/>
            <w:tcBorders>
              <w:top w:val="single" w:sz="4" w:space="0" w:color="auto"/>
            </w:tcBorders>
            <w:shd w:val="clear" w:color="auto" w:fill="auto"/>
          </w:tcPr>
          <w:p w14:paraId="5BDA30B2" w14:textId="77777777" w:rsidR="00F42E41" w:rsidRPr="00F42E41" w:rsidRDefault="00F42E41" w:rsidP="00F42E41">
            <w:pPr>
              <w:widowControl w:val="0"/>
              <w:jc w:val="center"/>
              <w:rPr>
                <w:sz w:val="22"/>
                <w:szCs w:val="22"/>
              </w:rPr>
            </w:pPr>
            <w:r w:rsidRPr="00F42E41">
              <w:rPr>
                <w:sz w:val="22"/>
                <w:szCs w:val="22"/>
              </w:rPr>
              <w:t>-</w:t>
            </w:r>
          </w:p>
        </w:tc>
      </w:tr>
    </w:tbl>
    <w:p w14:paraId="5BDA30B4" w14:textId="77777777" w:rsidR="00F42E41" w:rsidRPr="00F42E41" w:rsidRDefault="00F42E41" w:rsidP="00F42E41">
      <w:pPr>
        <w:widowControl w:val="0"/>
        <w:spacing w:before="120"/>
        <w:ind w:firstLine="709"/>
        <w:jc w:val="both"/>
        <w:rPr>
          <w:sz w:val="22"/>
          <w:szCs w:val="22"/>
        </w:rPr>
      </w:pPr>
      <w:r w:rsidRPr="00F42E41">
        <w:rPr>
          <w:i/>
          <w:spacing w:val="40"/>
          <w:sz w:val="22"/>
          <w:szCs w:val="22"/>
        </w:rPr>
        <w:t>Примечания</w:t>
      </w:r>
      <w:r w:rsidRPr="00F42E41">
        <w:rPr>
          <w:sz w:val="22"/>
          <w:szCs w:val="22"/>
        </w:rPr>
        <w:t>:</w:t>
      </w:r>
    </w:p>
    <w:p w14:paraId="5BDA30B5" w14:textId="5CE6DAC8" w:rsidR="00F42E41" w:rsidRPr="00F42E41" w:rsidRDefault="00F42E41" w:rsidP="00F42E41">
      <w:pPr>
        <w:widowControl w:val="0"/>
        <w:ind w:firstLine="709"/>
        <w:jc w:val="both"/>
        <w:rPr>
          <w:sz w:val="22"/>
          <w:szCs w:val="22"/>
        </w:rPr>
      </w:pPr>
      <w:r w:rsidRPr="00F42E41">
        <w:rPr>
          <w:sz w:val="22"/>
          <w:szCs w:val="22"/>
        </w:rPr>
        <w:t>1. С учетом условий и методов строительства ширина полос</w:t>
      </w:r>
      <w:r w:rsidR="00B1493B">
        <w:rPr>
          <w:sz w:val="22"/>
          <w:szCs w:val="22"/>
        </w:rPr>
        <w:t xml:space="preserve"> может быть определена проектом</w:t>
      </w:r>
      <w:r w:rsidRPr="00F42E41">
        <w:rPr>
          <w:sz w:val="22"/>
          <w:szCs w:val="22"/>
        </w:rPr>
        <w:t xml:space="preserve"> как расстояние между проводами крайних фаз (или фаз, наиболее удаленных от ствола опоры) плюс </w:t>
      </w:r>
      <w:smartTag w:uri="urn:schemas-microsoft-com:office:smarttags" w:element="metricconverter">
        <w:smartTagPr>
          <w:attr w:name="ProductID" w:val="2 м"/>
        </w:smartTagPr>
        <w:r w:rsidRPr="00F42E41">
          <w:rPr>
            <w:sz w:val="22"/>
            <w:szCs w:val="22"/>
          </w:rPr>
          <w:t>2 м</w:t>
        </w:r>
      </w:smartTag>
      <w:r w:rsidRPr="00F42E41">
        <w:rPr>
          <w:sz w:val="22"/>
          <w:szCs w:val="22"/>
        </w:rPr>
        <w:t xml:space="preserve"> в каждую сторону.</w:t>
      </w:r>
    </w:p>
    <w:p w14:paraId="5BDA30B6" w14:textId="77777777" w:rsidR="00F42E41" w:rsidRPr="00F42E41" w:rsidRDefault="00F42E41" w:rsidP="00F42E41">
      <w:pPr>
        <w:widowControl w:val="0"/>
        <w:ind w:firstLine="709"/>
        <w:jc w:val="both"/>
        <w:rPr>
          <w:sz w:val="22"/>
          <w:szCs w:val="22"/>
        </w:rPr>
      </w:pPr>
      <w:r w:rsidRPr="00F42E41">
        <w:rPr>
          <w:sz w:val="22"/>
          <w:szCs w:val="22"/>
        </w:rPr>
        <w:t>2. В скобках указана ширина полос земель для опор с горизонтальным расположением проводов.</w:t>
      </w:r>
    </w:p>
    <w:p w14:paraId="5BDA30B7" w14:textId="77777777" w:rsidR="00F42E41" w:rsidRPr="00F42E41" w:rsidRDefault="00F42E41" w:rsidP="00F42E41">
      <w:pPr>
        <w:widowControl w:val="0"/>
        <w:spacing w:line="239" w:lineRule="auto"/>
        <w:ind w:firstLine="709"/>
        <w:jc w:val="both"/>
      </w:pPr>
    </w:p>
    <w:p w14:paraId="5BDA30B8" w14:textId="77777777" w:rsidR="00F42E41" w:rsidRPr="00F42E41" w:rsidRDefault="00F42E41" w:rsidP="00F42E41">
      <w:pPr>
        <w:widowControl w:val="0"/>
        <w:spacing w:line="239" w:lineRule="auto"/>
        <w:ind w:firstLine="709"/>
        <w:jc w:val="both"/>
        <w:rPr>
          <w:shd w:val="clear" w:color="auto" w:fill="FFFFFF"/>
        </w:rPr>
      </w:pPr>
      <w:r w:rsidRPr="00F42E41">
        <w:rPr>
          <w:bCs/>
          <w:spacing w:val="-2"/>
        </w:rPr>
        <w:t>4.2.10.</w:t>
      </w:r>
      <w:r w:rsidRPr="00F42E41">
        <w:rPr>
          <w:bCs/>
        </w:rPr>
        <w:t> </w:t>
      </w:r>
      <w:r w:rsidRPr="00F42E41">
        <w:t>Расчетные показатели п</w:t>
      </w:r>
      <w:r w:rsidRPr="00F42E41">
        <w:rPr>
          <w:bCs/>
          <w:spacing w:val="-2"/>
        </w:rPr>
        <w:t>лощадей земельных участков, предоставляемых во временное пользование для мон</w:t>
      </w:r>
      <w:r w:rsidRPr="00F42E41">
        <w:rPr>
          <w:bCs/>
        </w:rPr>
        <w:t xml:space="preserve">тажа унифицированных и типовых опор (нормальной высоты) воздушных линий электропередачи в местах их размещения (дополнительно к полосе предоставляемых земель, указанных в таблице 4.2.5 настоящих нормативов), следует принимать </w:t>
      </w:r>
      <w:r w:rsidRPr="00F42E41">
        <w:rPr>
          <w:shd w:val="clear" w:color="auto" w:fill="FFFFFF"/>
        </w:rPr>
        <w:t>не более величин, приведенных в таблице 4.2.6.</w:t>
      </w:r>
    </w:p>
    <w:p w14:paraId="5BDA30B9" w14:textId="77777777" w:rsidR="00F42E41" w:rsidRPr="00F42E41" w:rsidRDefault="00F42E41" w:rsidP="00F42E41">
      <w:pPr>
        <w:widowControl w:val="0"/>
        <w:spacing w:line="239" w:lineRule="auto"/>
        <w:ind w:firstLine="709"/>
        <w:jc w:val="both"/>
        <w:rPr>
          <w:shd w:val="clear" w:color="auto" w:fill="FFFFFF"/>
        </w:rPr>
      </w:pPr>
    </w:p>
    <w:p w14:paraId="5BDA30BA" w14:textId="77777777" w:rsidR="00F42E41" w:rsidRPr="00F42E41" w:rsidRDefault="00F42E41" w:rsidP="00F42E41">
      <w:pPr>
        <w:widowControl w:val="0"/>
        <w:spacing w:line="239" w:lineRule="auto"/>
        <w:ind w:firstLine="709"/>
        <w:jc w:val="right"/>
        <w:rPr>
          <w:shd w:val="clear" w:color="auto" w:fill="FFFFFF"/>
        </w:rPr>
      </w:pPr>
      <w:r w:rsidRPr="00F42E41">
        <w:rPr>
          <w:shd w:val="clear" w:color="auto" w:fill="FFFFFF"/>
        </w:rPr>
        <w:t>Таблица 4.2.6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622"/>
        <w:gridCol w:w="1623"/>
        <w:gridCol w:w="1623"/>
        <w:gridCol w:w="1623"/>
      </w:tblGrid>
      <w:tr w:rsidR="00F42E41" w:rsidRPr="00F42E41" w14:paraId="5BDA30BE" w14:textId="77777777" w:rsidTr="00F42E41">
        <w:trPr>
          <w:jc w:val="center"/>
        </w:trPr>
        <w:tc>
          <w:tcPr>
            <w:tcW w:w="3686" w:type="dxa"/>
            <w:vMerge w:val="restart"/>
            <w:shd w:val="clear" w:color="auto" w:fill="auto"/>
            <w:vAlign w:val="center"/>
          </w:tcPr>
          <w:p w14:paraId="5BDA30BB" w14:textId="77777777" w:rsidR="00F42E41" w:rsidRPr="00F42E41" w:rsidRDefault="00F42E41" w:rsidP="00F42E41">
            <w:pPr>
              <w:widowControl w:val="0"/>
              <w:spacing w:line="239" w:lineRule="auto"/>
              <w:jc w:val="center"/>
              <w:rPr>
                <w:b/>
                <w:sz w:val="22"/>
                <w:szCs w:val="22"/>
              </w:rPr>
            </w:pPr>
            <w:r w:rsidRPr="00F42E41">
              <w:rPr>
                <w:b/>
                <w:sz w:val="22"/>
                <w:szCs w:val="22"/>
              </w:rPr>
              <w:t>Опоры воздушных</w:t>
            </w:r>
          </w:p>
          <w:p w14:paraId="5BDA30BC" w14:textId="77777777" w:rsidR="00F42E41" w:rsidRPr="00F42E41" w:rsidRDefault="00F42E41" w:rsidP="00F42E41">
            <w:pPr>
              <w:widowControl w:val="0"/>
              <w:spacing w:line="239" w:lineRule="auto"/>
              <w:jc w:val="center"/>
              <w:rPr>
                <w:b/>
                <w:sz w:val="22"/>
                <w:szCs w:val="22"/>
              </w:rPr>
            </w:pPr>
            <w:r w:rsidRPr="00F42E41">
              <w:rPr>
                <w:b/>
                <w:sz w:val="22"/>
                <w:szCs w:val="22"/>
              </w:rPr>
              <w:t>линий электропередачи</w:t>
            </w:r>
          </w:p>
        </w:tc>
        <w:tc>
          <w:tcPr>
            <w:tcW w:w="6491" w:type="dxa"/>
            <w:gridSpan w:val="4"/>
            <w:shd w:val="clear" w:color="auto" w:fill="auto"/>
          </w:tcPr>
          <w:p w14:paraId="5BDA30BD" w14:textId="77777777" w:rsidR="00F42E41" w:rsidRPr="00F42E41" w:rsidRDefault="00F42E41" w:rsidP="00F42E41">
            <w:pPr>
              <w:widowControl w:val="0"/>
              <w:ind w:left="-57" w:right="-57"/>
              <w:jc w:val="center"/>
              <w:rPr>
                <w:b/>
                <w:sz w:val="22"/>
                <w:szCs w:val="22"/>
              </w:rPr>
            </w:pPr>
            <w:r w:rsidRPr="00F42E41">
              <w:rPr>
                <w:b/>
                <w:sz w:val="22"/>
                <w:szCs w:val="22"/>
              </w:rPr>
              <w:t>Расчетные показатели - площади земельных участков в м</w:t>
            </w:r>
            <w:r w:rsidRPr="00F42E41">
              <w:rPr>
                <w:b/>
                <w:sz w:val="22"/>
                <w:szCs w:val="22"/>
                <w:vertAlign w:val="superscript"/>
              </w:rPr>
              <w:t>2</w:t>
            </w:r>
            <w:r w:rsidRPr="00F42E41">
              <w:rPr>
                <w:b/>
                <w:sz w:val="22"/>
                <w:szCs w:val="22"/>
              </w:rPr>
              <w:t xml:space="preserve">, </w:t>
            </w:r>
            <w:r w:rsidRPr="00F42E41">
              <w:rPr>
                <w:rFonts w:ascii="Times New Roman Полужирный" w:hAnsi="Times New Roman Полужирный"/>
                <w:b/>
                <w:spacing w:val="-2"/>
                <w:sz w:val="22"/>
                <w:szCs w:val="22"/>
              </w:rPr>
              <w:t>предоставляемые для монтажа опор при напряжении линии, кВ</w:t>
            </w:r>
          </w:p>
        </w:tc>
      </w:tr>
      <w:tr w:rsidR="00F42E41" w:rsidRPr="00F42E41" w14:paraId="5BDA30C4" w14:textId="77777777" w:rsidTr="00F42E41">
        <w:trPr>
          <w:jc w:val="center"/>
        </w:trPr>
        <w:tc>
          <w:tcPr>
            <w:tcW w:w="3686" w:type="dxa"/>
            <w:vMerge/>
            <w:shd w:val="clear" w:color="auto" w:fill="auto"/>
          </w:tcPr>
          <w:p w14:paraId="5BDA30BF" w14:textId="77777777" w:rsidR="00F42E41" w:rsidRPr="00F42E41" w:rsidRDefault="00F42E41" w:rsidP="00F42E41">
            <w:pPr>
              <w:widowControl w:val="0"/>
              <w:spacing w:line="239" w:lineRule="auto"/>
              <w:jc w:val="center"/>
              <w:rPr>
                <w:b/>
                <w:sz w:val="22"/>
                <w:szCs w:val="22"/>
              </w:rPr>
            </w:pPr>
          </w:p>
        </w:tc>
        <w:tc>
          <w:tcPr>
            <w:tcW w:w="1622" w:type="dxa"/>
            <w:shd w:val="clear" w:color="auto" w:fill="auto"/>
          </w:tcPr>
          <w:p w14:paraId="5BDA30C0" w14:textId="77777777" w:rsidR="00F42E41" w:rsidRPr="00F42E41" w:rsidRDefault="00F42E41" w:rsidP="00F42E41">
            <w:pPr>
              <w:widowControl w:val="0"/>
              <w:spacing w:line="239" w:lineRule="auto"/>
              <w:jc w:val="center"/>
              <w:rPr>
                <w:b/>
                <w:sz w:val="22"/>
                <w:szCs w:val="22"/>
              </w:rPr>
            </w:pPr>
            <w:r w:rsidRPr="00F42E41">
              <w:rPr>
                <w:b/>
                <w:sz w:val="22"/>
                <w:szCs w:val="22"/>
              </w:rPr>
              <w:t>0,38-20</w:t>
            </w:r>
          </w:p>
        </w:tc>
        <w:tc>
          <w:tcPr>
            <w:tcW w:w="1623" w:type="dxa"/>
            <w:shd w:val="clear" w:color="auto" w:fill="auto"/>
          </w:tcPr>
          <w:p w14:paraId="5BDA30C1" w14:textId="77777777" w:rsidR="00F42E41" w:rsidRPr="00F42E41" w:rsidRDefault="00F42E41" w:rsidP="00F42E41">
            <w:pPr>
              <w:widowControl w:val="0"/>
              <w:spacing w:line="239" w:lineRule="auto"/>
              <w:jc w:val="center"/>
              <w:rPr>
                <w:b/>
                <w:sz w:val="22"/>
                <w:szCs w:val="22"/>
              </w:rPr>
            </w:pPr>
            <w:r w:rsidRPr="00F42E41">
              <w:rPr>
                <w:b/>
                <w:sz w:val="22"/>
                <w:szCs w:val="22"/>
              </w:rPr>
              <w:t>35</w:t>
            </w:r>
          </w:p>
        </w:tc>
        <w:tc>
          <w:tcPr>
            <w:tcW w:w="1623" w:type="dxa"/>
            <w:shd w:val="clear" w:color="auto" w:fill="auto"/>
          </w:tcPr>
          <w:p w14:paraId="5BDA30C2" w14:textId="77777777" w:rsidR="00F42E41" w:rsidRPr="00F42E41" w:rsidRDefault="00F42E41" w:rsidP="00F42E41">
            <w:pPr>
              <w:widowControl w:val="0"/>
              <w:spacing w:line="239" w:lineRule="auto"/>
              <w:jc w:val="center"/>
              <w:rPr>
                <w:b/>
                <w:sz w:val="22"/>
                <w:szCs w:val="22"/>
              </w:rPr>
            </w:pPr>
            <w:r w:rsidRPr="00F42E41">
              <w:rPr>
                <w:b/>
                <w:sz w:val="22"/>
                <w:szCs w:val="22"/>
              </w:rPr>
              <w:t>110</w:t>
            </w:r>
          </w:p>
        </w:tc>
        <w:tc>
          <w:tcPr>
            <w:tcW w:w="1623" w:type="dxa"/>
            <w:shd w:val="clear" w:color="auto" w:fill="auto"/>
          </w:tcPr>
          <w:p w14:paraId="5BDA30C3" w14:textId="77777777" w:rsidR="00F42E41" w:rsidRPr="00F42E41" w:rsidRDefault="00F42E41" w:rsidP="00F42E41">
            <w:pPr>
              <w:widowControl w:val="0"/>
              <w:spacing w:line="239" w:lineRule="auto"/>
              <w:jc w:val="center"/>
              <w:rPr>
                <w:b/>
                <w:sz w:val="22"/>
                <w:szCs w:val="22"/>
              </w:rPr>
            </w:pPr>
            <w:r w:rsidRPr="00F42E41">
              <w:rPr>
                <w:b/>
                <w:sz w:val="22"/>
                <w:szCs w:val="22"/>
              </w:rPr>
              <w:t>150-220</w:t>
            </w:r>
          </w:p>
        </w:tc>
      </w:tr>
      <w:tr w:rsidR="00F42E41" w:rsidRPr="00F42E41" w14:paraId="5BDA30CA" w14:textId="77777777" w:rsidTr="00F42E41">
        <w:tblPrEx>
          <w:tblBorders>
            <w:bottom w:val="single" w:sz="4" w:space="0" w:color="auto"/>
          </w:tblBorders>
        </w:tblPrEx>
        <w:trPr>
          <w:jc w:val="center"/>
        </w:trPr>
        <w:tc>
          <w:tcPr>
            <w:tcW w:w="3686" w:type="dxa"/>
            <w:tcBorders>
              <w:bottom w:val="nil"/>
            </w:tcBorders>
            <w:shd w:val="clear" w:color="auto" w:fill="auto"/>
          </w:tcPr>
          <w:p w14:paraId="5BDA30C5" w14:textId="77777777" w:rsidR="00F42E41" w:rsidRPr="00F42E41" w:rsidRDefault="00F42E41" w:rsidP="00F42E41">
            <w:pPr>
              <w:widowControl w:val="0"/>
              <w:spacing w:line="239" w:lineRule="auto"/>
              <w:rPr>
                <w:sz w:val="22"/>
                <w:szCs w:val="22"/>
              </w:rPr>
            </w:pPr>
            <w:r w:rsidRPr="00F42E41">
              <w:rPr>
                <w:sz w:val="22"/>
                <w:szCs w:val="22"/>
              </w:rPr>
              <w:t>1. Железобетонные</w:t>
            </w:r>
          </w:p>
        </w:tc>
        <w:tc>
          <w:tcPr>
            <w:tcW w:w="1622" w:type="dxa"/>
            <w:tcBorders>
              <w:bottom w:val="nil"/>
            </w:tcBorders>
            <w:shd w:val="clear" w:color="auto" w:fill="auto"/>
          </w:tcPr>
          <w:p w14:paraId="5BDA30C6" w14:textId="77777777" w:rsidR="00F42E41" w:rsidRPr="00F42E41" w:rsidRDefault="00F42E41" w:rsidP="00F42E41">
            <w:pPr>
              <w:widowControl w:val="0"/>
              <w:spacing w:line="239" w:lineRule="auto"/>
              <w:jc w:val="both"/>
              <w:rPr>
                <w:sz w:val="22"/>
                <w:szCs w:val="22"/>
              </w:rPr>
            </w:pPr>
          </w:p>
        </w:tc>
        <w:tc>
          <w:tcPr>
            <w:tcW w:w="1623" w:type="dxa"/>
            <w:tcBorders>
              <w:bottom w:val="nil"/>
            </w:tcBorders>
            <w:shd w:val="clear" w:color="auto" w:fill="auto"/>
          </w:tcPr>
          <w:p w14:paraId="5BDA30C7" w14:textId="77777777" w:rsidR="00F42E41" w:rsidRPr="00F42E41" w:rsidRDefault="00F42E41" w:rsidP="00F42E41">
            <w:pPr>
              <w:widowControl w:val="0"/>
              <w:spacing w:line="239" w:lineRule="auto"/>
              <w:jc w:val="both"/>
              <w:rPr>
                <w:sz w:val="22"/>
                <w:szCs w:val="22"/>
              </w:rPr>
            </w:pPr>
          </w:p>
        </w:tc>
        <w:tc>
          <w:tcPr>
            <w:tcW w:w="1623" w:type="dxa"/>
            <w:tcBorders>
              <w:bottom w:val="nil"/>
            </w:tcBorders>
            <w:shd w:val="clear" w:color="auto" w:fill="auto"/>
          </w:tcPr>
          <w:p w14:paraId="5BDA30C8" w14:textId="77777777" w:rsidR="00F42E41" w:rsidRPr="00F42E41" w:rsidRDefault="00F42E41" w:rsidP="00F42E41">
            <w:pPr>
              <w:widowControl w:val="0"/>
              <w:spacing w:line="239" w:lineRule="auto"/>
              <w:jc w:val="both"/>
              <w:rPr>
                <w:sz w:val="22"/>
                <w:szCs w:val="22"/>
              </w:rPr>
            </w:pPr>
          </w:p>
        </w:tc>
        <w:tc>
          <w:tcPr>
            <w:tcW w:w="1623" w:type="dxa"/>
            <w:tcBorders>
              <w:bottom w:val="nil"/>
            </w:tcBorders>
            <w:shd w:val="clear" w:color="auto" w:fill="auto"/>
          </w:tcPr>
          <w:p w14:paraId="5BDA30C9" w14:textId="77777777" w:rsidR="00F42E41" w:rsidRPr="00F42E41" w:rsidRDefault="00F42E41" w:rsidP="00F42E41">
            <w:pPr>
              <w:widowControl w:val="0"/>
              <w:spacing w:line="239" w:lineRule="auto"/>
              <w:jc w:val="both"/>
              <w:rPr>
                <w:sz w:val="22"/>
                <w:szCs w:val="22"/>
              </w:rPr>
            </w:pPr>
          </w:p>
        </w:tc>
      </w:tr>
      <w:tr w:rsidR="00F42E41" w:rsidRPr="00F42E41" w14:paraId="5BDA30D0" w14:textId="77777777" w:rsidTr="00F42E41">
        <w:tblPrEx>
          <w:tblBorders>
            <w:bottom w:val="single" w:sz="4" w:space="0" w:color="auto"/>
          </w:tblBorders>
        </w:tblPrEx>
        <w:trPr>
          <w:jc w:val="center"/>
        </w:trPr>
        <w:tc>
          <w:tcPr>
            <w:tcW w:w="3686" w:type="dxa"/>
            <w:tcBorders>
              <w:top w:val="nil"/>
            </w:tcBorders>
            <w:shd w:val="clear" w:color="auto" w:fill="auto"/>
          </w:tcPr>
          <w:p w14:paraId="5BDA30CB" w14:textId="77777777" w:rsidR="00F42E41" w:rsidRPr="00F42E41" w:rsidRDefault="00F42E41" w:rsidP="00F42E41">
            <w:pPr>
              <w:widowControl w:val="0"/>
              <w:ind w:left="170"/>
              <w:rPr>
                <w:sz w:val="22"/>
                <w:szCs w:val="22"/>
              </w:rPr>
            </w:pPr>
            <w:r w:rsidRPr="00F42E41">
              <w:rPr>
                <w:sz w:val="22"/>
                <w:szCs w:val="22"/>
              </w:rPr>
              <w:t>свободностоящие с вертикальным расположением проводов</w:t>
            </w:r>
          </w:p>
        </w:tc>
        <w:tc>
          <w:tcPr>
            <w:tcW w:w="1622" w:type="dxa"/>
            <w:tcBorders>
              <w:top w:val="nil"/>
            </w:tcBorders>
            <w:shd w:val="clear" w:color="auto" w:fill="auto"/>
          </w:tcPr>
          <w:p w14:paraId="5BDA30CC" w14:textId="77777777" w:rsidR="00F42E41" w:rsidRPr="00F42E41" w:rsidRDefault="00F42E41" w:rsidP="00F42E41">
            <w:pPr>
              <w:widowControl w:val="0"/>
              <w:spacing w:line="239" w:lineRule="auto"/>
              <w:jc w:val="center"/>
              <w:rPr>
                <w:sz w:val="22"/>
                <w:szCs w:val="22"/>
              </w:rPr>
            </w:pPr>
            <w:r w:rsidRPr="00F42E41">
              <w:rPr>
                <w:sz w:val="22"/>
                <w:szCs w:val="22"/>
              </w:rPr>
              <w:t>160</w:t>
            </w:r>
          </w:p>
        </w:tc>
        <w:tc>
          <w:tcPr>
            <w:tcW w:w="1623" w:type="dxa"/>
            <w:tcBorders>
              <w:top w:val="nil"/>
            </w:tcBorders>
            <w:shd w:val="clear" w:color="auto" w:fill="auto"/>
          </w:tcPr>
          <w:p w14:paraId="5BDA30CD" w14:textId="77777777" w:rsidR="00F42E41" w:rsidRPr="00F42E41" w:rsidRDefault="00F42E41" w:rsidP="00F42E41">
            <w:pPr>
              <w:widowControl w:val="0"/>
              <w:spacing w:line="239" w:lineRule="auto"/>
              <w:jc w:val="center"/>
              <w:rPr>
                <w:sz w:val="22"/>
                <w:szCs w:val="22"/>
              </w:rPr>
            </w:pPr>
            <w:r w:rsidRPr="00F42E41">
              <w:rPr>
                <w:sz w:val="22"/>
                <w:szCs w:val="22"/>
              </w:rPr>
              <w:t>200</w:t>
            </w:r>
          </w:p>
        </w:tc>
        <w:tc>
          <w:tcPr>
            <w:tcW w:w="1623" w:type="dxa"/>
            <w:tcBorders>
              <w:top w:val="nil"/>
            </w:tcBorders>
            <w:shd w:val="clear" w:color="auto" w:fill="auto"/>
          </w:tcPr>
          <w:p w14:paraId="5BDA30CE" w14:textId="77777777" w:rsidR="00F42E41" w:rsidRPr="00F42E41" w:rsidRDefault="00F42E41" w:rsidP="00F42E41">
            <w:pPr>
              <w:widowControl w:val="0"/>
              <w:spacing w:line="239" w:lineRule="auto"/>
              <w:jc w:val="center"/>
              <w:rPr>
                <w:sz w:val="22"/>
                <w:szCs w:val="22"/>
              </w:rPr>
            </w:pPr>
            <w:r w:rsidRPr="00F42E41">
              <w:rPr>
                <w:sz w:val="22"/>
                <w:szCs w:val="22"/>
              </w:rPr>
              <w:t>250</w:t>
            </w:r>
          </w:p>
        </w:tc>
        <w:tc>
          <w:tcPr>
            <w:tcW w:w="1623" w:type="dxa"/>
            <w:tcBorders>
              <w:top w:val="nil"/>
            </w:tcBorders>
            <w:shd w:val="clear" w:color="auto" w:fill="auto"/>
          </w:tcPr>
          <w:p w14:paraId="5BDA30CF" w14:textId="77777777" w:rsidR="00F42E41" w:rsidRPr="00F42E41" w:rsidRDefault="00F42E41" w:rsidP="00F42E41">
            <w:pPr>
              <w:widowControl w:val="0"/>
              <w:spacing w:line="239" w:lineRule="auto"/>
              <w:jc w:val="center"/>
              <w:rPr>
                <w:sz w:val="22"/>
                <w:szCs w:val="22"/>
              </w:rPr>
            </w:pPr>
            <w:r w:rsidRPr="00F42E41">
              <w:rPr>
                <w:sz w:val="22"/>
                <w:szCs w:val="22"/>
              </w:rPr>
              <w:t>400</w:t>
            </w:r>
          </w:p>
        </w:tc>
      </w:tr>
      <w:tr w:rsidR="00F42E41" w:rsidRPr="00F42E41" w14:paraId="5BDA30D6" w14:textId="77777777" w:rsidTr="00F42E41">
        <w:tblPrEx>
          <w:tblBorders>
            <w:bottom w:val="single" w:sz="4" w:space="0" w:color="auto"/>
          </w:tblBorders>
        </w:tblPrEx>
        <w:trPr>
          <w:jc w:val="center"/>
        </w:trPr>
        <w:tc>
          <w:tcPr>
            <w:tcW w:w="3686" w:type="dxa"/>
            <w:shd w:val="clear" w:color="auto" w:fill="auto"/>
          </w:tcPr>
          <w:p w14:paraId="5BDA30D1" w14:textId="77777777" w:rsidR="00F42E41" w:rsidRPr="00F42E41" w:rsidRDefault="00F42E41" w:rsidP="00F42E41">
            <w:pPr>
              <w:widowControl w:val="0"/>
              <w:ind w:left="170" w:right="-57"/>
              <w:rPr>
                <w:sz w:val="22"/>
                <w:szCs w:val="22"/>
              </w:rPr>
            </w:pPr>
            <w:r w:rsidRPr="00F42E41">
              <w:rPr>
                <w:spacing w:val="-4"/>
                <w:sz w:val="22"/>
                <w:szCs w:val="22"/>
              </w:rPr>
              <w:t>свободностоящие с горизонтальным</w:t>
            </w:r>
            <w:r w:rsidRPr="00F42E41">
              <w:rPr>
                <w:sz w:val="22"/>
                <w:szCs w:val="22"/>
              </w:rPr>
              <w:t xml:space="preserve"> расположением проводов</w:t>
            </w:r>
          </w:p>
        </w:tc>
        <w:tc>
          <w:tcPr>
            <w:tcW w:w="1622" w:type="dxa"/>
            <w:shd w:val="clear" w:color="auto" w:fill="auto"/>
          </w:tcPr>
          <w:p w14:paraId="5BDA30D2"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5BDA30D3"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5BDA30D4" w14:textId="77777777" w:rsidR="00F42E41" w:rsidRPr="00F42E41" w:rsidRDefault="00F42E41" w:rsidP="00F42E41">
            <w:pPr>
              <w:widowControl w:val="0"/>
              <w:spacing w:line="239" w:lineRule="auto"/>
              <w:jc w:val="center"/>
              <w:rPr>
                <w:sz w:val="22"/>
                <w:szCs w:val="22"/>
              </w:rPr>
            </w:pPr>
            <w:r w:rsidRPr="00F42E41">
              <w:rPr>
                <w:sz w:val="22"/>
                <w:szCs w:val="22"/>
              </w:rPr>
              <w:t>400</w:t>
            </w:r>
          </w:p>
        </w:tc>
        <w:tc>
          <w:tcPr>
            <w:tcW w:w="1623" w:type="dxa"/>
            <w:shd w:val="clear" w:color="auto" w:fill="auto"/>
          </w:tcPr>
          <w:p w14:paraId="5BDA30D5" w14:textId="77777777" w:rsidR="00F42E41" w:rsidRPr="00F42E41" w:rsidRDefault="00F42E41" w:rsidP="00F42E41">
            <w:pPr>
              <w:widowControl w:val="0"/>
              <w:spacing w:line="239" w:lineRule="auto"/>
              <w:jc w:val="center"/>
              <w:rPr>
                <w:sz w:val="22"/>
                <w:szCs w:val="22"/>
              </w:rPr>
            </w:pPr>
            <w:r w:rsidRPr="00F42E41">
              <w:rPr>
                <w:sz w:val="22"/>
                <w:szCs w:val="22"/>
              </w:rPr>
              <w:t>600</w:t>
            </w:r>
          </w:p>
        </w:tc>
      </w:tr>
      <w:tr w:rsidR="00F42E41" w:rsidRPr="00F42E41" w14:paraId="5BDA30DC" w14:textId="77777777" w:rsidTr="00F42E41">
        <w:tblPrEx>
          <w:tblBorders>
            <w:bottom w:val="single" w:sz="4" w:space="0" w:color="auto"/>
          </w:tblBorders>
        </w:tblPrEx>
        <w:trPr>
          <w:jc w:val="center"/>
        </w:trPr>
        <w:tc>
          <w:tcPr>
            <w:tcW w:w="3686" w:type="dxa"/>
            <w:shd w:val="clear" w:color="auto" w:fill="auto"/>
          </w:tcPr>
          <w:p w14:paraId="5BDA30D7" w14:textId="77777777" w:rsidR="00F42E41" w:rsidRPr="00F42E41" w:rsidRDefault="00F42E41" w:rsidP="00F42E41">
            <w:pPr>
              <w:widowControl w:val="0"/>
              <w:ind w:left="170"/>
              <w:rPr>
                <w:sz w:val="22"/>
                <w:szCs w:val="22"/>
              </w:rPr>
            </w:pPr>
            <w:r w:rsidRPr="00F42E41">
              <w:rPr>
                <w:sz w:val="22"/>
                <w:szCs w:val="22"/>
              </w:rPr>
              <w:t>свободностоящие многостоечные</w:t>
            </w:r>
          </w:p>
        </w:tc>
        <w:tc>
          <w:tcPr>
            <w:tcW w:w="1622" w:type="dxa"/>
            <w:shd w:val="clear" w:color="auto" w:fill="auto"/>
          </w:tcPr>
          <w:p w14:paraId="5BDA30D8"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5BDA30D9"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5BDA30DA"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5BDA30DB" w14:textId="77777777" w:rsidR="00F42E41" w:rsidRPr="00F42E41" w:rsidRDefault="00F42E41" w:rsidP="00F42E41">
            <w:pPr>
              <w:widowControl w:val="0"/>
              <w:spacing w:line="239" w:lineRule="auto"/>
              <w:jc w:val="center"/>
              <w:rPr>
                <w:sz w:val="22"/>
                <w:szCs w:val="22"/>
              </w:rPr>
            </w:pPr>
            <w:r w:rsidRPr="00F42E41">
              <w:rPr>
                <w:sz w:val="22"/>
                <w:szCs w:val="22"/>
              </w:rPr>
              <w:t>400</w:t>
            </w:r>
          </w:p>
        </w:tc>
      </w:tr>
      <w:tr w:rsidR="00F42E41" w:rsidRPr="00F42E41" w14:paraId="5BDA30E2" w14:textId="77777777" w:rsidTr="00F42E41">
        <w:tblPrEx>
          <w:tblBorders>
            <w:bottom w:val="single" w:sz="4" w:space="0" w:color="auto"/>
          </w:tblBorders>
        </w:tblPrEx>
        <w:trPr>
          <w:jc w:val="center"/>
        </w:trPr>
        <w:tc>
          <w:tcPr>
            <w:tcW w:w="3686" w:type="dxa"/>
            <w:shd w:val="clear" w:color="auto" w:fill="auto"/>
          </w:tcPr>
          <w:p w14:paraId="5BDA30DD" w14:textId="77777777" w:rsidR="00F42E41" w:rsidRPr="00F42E41" w:rsidRDefault="00F42E41" w:rsidP="00F42E41">
            <w:pPr>
              <w:widowControl w:val="0"/>
              <w:ind w:left="170"/>
              <w:rPr>
                <w:sz w:val="22"/>
                <w:szCs w:val="22"/>
              </w:rPr>
            </w:pPr>
            <w:r w:rsidRPr="00F42E41">
              <w:rPr>
                <w:sz w:val="22"/>
                <w:szCs w:val="22"/>
              </w:rPr>
              <w:t>на оттяжках (с 1 оттяжкой)</w:t>
            </w:r>
          </w:p>
        </w:tc>
        <w:tc>
          <w:tcPr>
            <w:tcW w:w="1622" w:type="dxa"/>
            <w:shd w:val="clear" w:color="auto" w:fill="auto"/>
          </w:tcPr>
          <w:p w14:paraId="5BDA30DE"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5BDA30DF" w14:textId="77777777" w:rsidR="00F42E41" w:rsidRPr="00F42E41" w:rsidRDefault="00F42E41" w:rsidP="00F42E41">
            <w:pPr>
              <w:widowControl w:val="0"/>
              <w:spacing w:line="239" w:lineRule="auto"/>
              <w:jc w:val="center"/>
              <w:rPr>
                <w:sz w:val="22"/>
                <w:szCs w:val="22"/>
              </w:rPr>
            </w:pPr>
            <w:r w:rsidRPr="00F42E41">
              <w:rPr>
                <w:sz w:val="22"/>
                <w:szCs w:val="22"/>
              </w:rPr>
              <w:t>500</w:t>
            </w:r>
          </w:p>
        </w:tc>
        <w:tc>
          <w:tcPr>
            <w:tcW w:w="1623" w:type="dxa"/>
            <w:shd w:val="clear" w:color="auto" w:fill="auto"/>
          </w:tcPr>
          <w:p w14:paraId="5BDA30E0" w14:textId="77777777" w:rsidR="00F42E41" w:rsidRPr="00F42E41" w:rsidRDefault="00F42E41" w:rsidP="00F42E41">
            <w:pPr>
              <w:widowControl w:val="0"/>
              <w:spacing w:line="239" w:lineRule="auto"/>
              <w:jc w:val="center"/>
              <w:rPr>
                <w:sz w:val="22"/>
                <w:szCs w:val="22"/>
              </w:rPr>
            </w:pPr>
            <w:r w:rsidRPr="00F42E41">
              <w:rPr>
                <w:sz w:val="22"/>
                <w:szCs w:val="22"/>
              </w:rPr>
              <w:t>550</w:t>
            </w:r>
          </w:p>
        </w:tc>
        <w:tc>
          <w:tcPr>
            <w:tcW w:w="1623" w:type="dxa"/>
            <w:shd w:val="clear" w:color="auto" w:fill="auto"/>
          </w:tcPr>
          <w:p w14:paraId="5BDA30E1" w14:textId="77777777" w:rsidR="00F42E41" w:rsidRPr="00F42E41" w:rsidRDefault="00F42E41" w:rsidP="00F42E41">
            <w:pPr>
              <w:widowControl w:val="0"/>
              <w:spacing w:line="239" w:lineRule="auto"/>
              <w:jc w:val="center"/>
              <w:rPr>
                <w:sz w:val="22"/>
                <w:szCs w:val="22"/>
              </w:rPr>
            </w:pPr>
            <w:r w:rsidRPr="00F42E41">
              <w:rPr>
                <w:sz w:val="22"/>
                <w:szCs w:val="22"/>
              </w:rPr>
              <w:t>300</w:t>
            </w:r>
          </w:p>
        </w:tc>
      </w:tr>
      <w:tr w:rsidR="00F42E41" w:rsidRPr="00F42E41" w14:paraId="5BDA30E8" w14:textId="77777777" w:rsidTr="00F42E41">
        <w:tblPrEx>
          <w:tblBorders>
            <w:bottom w:val="single" w:sz="4" w:space="0" w:color="auto"/>
          </w:tblBorders>
        </w:tblPrEx>
        <w:trPr>
          <w:jc w:val="center"/>
        </w:trPr>
        <w:tc>
          <w:tcPr>
            <w:tcW w:w="3686" w:type="dxa"/>
            <w:tcBorders>
              <w:bottom w:val="single" w:sz="4" w:space="0" w:color="auto"/>
            </w:tcBorders>
            <w:shd w:val="clear" w:color="auto" w:fill="auto"/>
          </w:tcPr>
          <w:p w14:paraId="5BDA30E3" w14:textId="77777777" w:rsidR="00F42E41" w:rsidRPr="00F42E41" w:rsidRDefault="00F42E41" w:rsidP="00F42E41">
            <w:pPr>
              <w:widowControl w:val="0"/>
              <w:ind w:left="170"/>
              <w:rPr>
                <w:sz w:val="22"/>
                <w:szCs w:val="22"/>
              </w:rPr>
            </w:pPr>
            <w:r w:rsidRPr="00F42E41">
              <w:rPr>
                <w:sz w:val="22"/>
                <w:szCs w:val="22"/>
              </w:rPr>
              <w:t>на оттяжках (с 5 оттяжками)</w:t>
            </w:r>
          </w:p>
        </w:tc>
        <w:tc>
          <w:tcPr>
            <w:tcW w:w="1622" w:type="dxa"/>
            <w:tcBorders>
              <w:bottom w:val="single" w:sz="4" w:space="0" w:color="auto"/>
            </w:tcBorders>
            <w:shd w:val="clear" w:color="auto" w:fill="auto"/>
          </w:tcPr>
          <w:p w14:paraId="5BDA30E4"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tcBorders>
              <w:bottom w:val="single" w:sz="4" w:space="0" w:color="auto"/>
            </w:tcBorders>
            <w:shd w:val="clear" w:color="auto" w:fill="auto"/>
          </w:tcPr>
          <w:p w14:paraId="5BDA30E5"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tcBorders>
              <w:bottom w:val="single" w:sz="4" w:space="0" w:color="auto"/>
            </w:tcBorders>
            <w:shd w:val="clear" w:color="auto" w:fill="auto"/>
          </w:tcPr>
          <w:p w14:paraId="5BDA30E6" w14:textId="77777777" w:rsidR="00F42E41" w:rsidRPr="00F42E41" w:rsidRDefault="00F42E41" w:rsidP="00F42E41">
            <w:pPr>
              <w:widowControl w:val="0"/>
              <w:spacing w:line="239" w:lineRule="auto"/>
              <w:jc w:val="center"/>
              <w:rPr>
                <w:sz w:val="22"/>
                <w:szCs w:val="22"/>
              </w:rPr>
            </w:pPr>
            <w:r w:rsidRPr="00F42E41">
              <w:rPr>
                <w:sz w:val="22"/>
                <w:szCs w:val="22"/>
              </w:rPr>
              <w:t>1400</w:t>
            </w:r>
          </w:p>
        </w:tc>
        <w:tc>
          <w:tcPr>
            <w:tcW w:w="1623" w:type="dxa"/>
            <w:tcBorders>
              <w:bottom w:val="single" w:sz="4" w:space="0" w:color="auto"/>
            </w:tcBorders>
            <w:shd w:val="clear" w:color="auto" w:fill="auto"/>
          </w:tcPr>
          <w:p w14:paraId="5BDA30E7" w14:textId="77777777" w:rsidR="00F42E41" w:rsidRPr="00F42E41" w:rsidRDefault="00F42E41" w:rsidP="00F42E41">
            <w:pPr>
              <w:widowControl w:val="0"/>
              <w:spacing w:line="239" w:lineRule="auto"/>
              <w:jc w:val="center"/>
              <w:rPr>
                <w:sz w:val="22"/>
                <w:szCs w:val="22"/>
              </w:rPr>
            </w:pPr>
            <w:r w:rsidRPr="00F42E41">
              <w:rPr>
                <w:sz w:val="22"/>
                <w:szCs w:val="22"/>
              </w:rPr>
              <w:t>2100</w:t>
            </w:r>
          </w:p>
        </w:tc>
      </w:tr>
      <w:tr w:rsidR="00F42E41" w:rsidRPr="00F42E41" w14:paraId="5BDA30EE" w14:textId="77777777" w:rsidTr="00F42E41">
        <w:tblPrEx>
          <w:tblBorders>
            <w:bottom w:val="single" w:sz="4" w:space="0" w:color="auto"/>
          </w:tblBorders>
        </w:tblPrEx>
        <w:trPr>
          <w:jc w:val="center"/>
        </w:trPr>
        <w:tc>
          <w:tcPr>
            <w:tcW w:w="3686" w:type="dxa"/>
            <w:tcBorders>
              <w:bottom w:val="nil"/>
            </w:tcBorders>
            <w:shd w:val="clear" w:color="auto" w:fill="auto"/>
          </w:tcPr>
          <w:p w14:paraId="5BDA30E9" w14:textId="77777777" w:rsidR="00F42E41" w:rsidRPr="00F42E41" w:rsidRDefault="00F42E41" w:rsidP="00F42E41">
            <w:pPr>
              <w:widowControl w:val="0"/>
              <w:spacing w:line="239" w:lineRule="auto"/>
              <w:rPr>
                <w:sz w:val="22"/>
                <w:szCs w:val="22"/>
              </w:rPr>
            </w:pPr>
            <w:r w:rsidRPr="00F42E41">
              <w:rPr>
                <w:sz w:val="22"/>
                <w:szCs w:val="22"/>
              </w:rPr>
              <w:t>2. Стальные</w:t>
            </w:r>
          </w:p>
        </w:tc>
        <w:tc>
          <w:tcPr>
            <w:tcW w:w="1622" w:type="dxa"/>
            <w:tcBorders>
              <w:bottom w:val="nil"/>
            </w:tcBorders>
            <w:shd w:val="clear" w:color="auto" w:fill="auto"/>
          </w:tcPr>
          <w:p w14:paraId="5BDA30EA" w14:textId="77777777" w:rsidR="00F42E41" w:rsidRPr="00F42E41" w:rsidRDefault="00F42E41" w:rsidP="00F42E41">
            <w:pPr>
              <w:widowControl w:val="0"/>
              <w:spacing w:line="239" w:lineRule="auto"/>
              <w:jc w:val="center"/>
              <w:rPr>
                <w:sz w:val="22"/>
                <w:szCs w:val="22"/>
              </w:rPr>
            </w:pPr>
          </w:p>
        </w:tc>
        <w:tc>
          <w:tcPr>
            <w:tcW w:w="1623" w:type="dxa"/>
            <w:tcBorders>
              <w:bottom w:val="nil"/>
            </w:tcBorders>
            <w:shd w:val="clear" w:color="auto" w:fill="auto"/>
          </w:tcPr>
          <w:p w14:paraId="5BDA30EB" w14:textId="77777777" w:rsidR="00F42E41" w:rsidRPr="00F42E41" w:rsidRDefault="00F42E41" w:rsidP="00F42E41">
            <w:pPr>
              <w:widowControl w:val="0"/>
              <w:spacing w:line="239" w:lineRule="auto"/>
              <w:jc w:val="center"/>
              <w:rPr>
                <w:sz w:val="22"/>
                <w:szCs w:val="22"/>
              </w:rPr>
            </w:pPr>
          </w:p>
        </w:tc>
        <w:tc>
          <w:tcPr>
            <w:tcW w:w="1623" w:type="dxa"/>
            <w:tcBorders>
              <w:bottom w:val="nil"/>
            </w:tcBorders>
            <w:shd w:val="clear" w:color="auto" w:fill="auto"/>
          </w:tcPr>
          <w:p w14:paraId="5BDA30EC" w14:textId="77777777" w:rsidR="00F42E41" w:rsidRPr="00F42E41" w:rsidRDefault="00F42E41" w:rsidP="00F42E41">
            <w:pPr>
              <w:widowControl w:val="0"/>
              <w:spacing w:line="239" w:lineRule="auto"/>
              <w:jc w:val="center"/>
              <w:rPr>
                <w:sz w:val="22"/>
                <w:szCs w:val="22"/>
              </w:rPr>
            </w:pPr>
          </w:p>
        </w:tc>
        <w:tc>
          <w:tcPr>
            <w:tcW w:w="1623" w:type="dxa"/>
            <w:tcBorders>
              <w:bottom w:val="nil"/>
            </w:tcBorders>
            <w:shd w:val="clear" w:color="auto" w:fill="auto"/>
          </w:tcPr>
          <w:p w14:paraId="5BDA30ED" w14:textId="77777777" w:rsidR="00F42E41" w:rsidRPr="00F42E41" w:rsidRDefault="00F42E41" w:rsidP="00F42E41">
            <w:pPr>
              <w:widowControl w:val="0"/>
              <w:spacing w:line="239" w:lineRule="auto"/>
              <w:jc w:val="center"/>
              <w:rPr>
                <w:sz w:val="22"/>
                <w:szCs w:val="22"/>
              </w:rPr>
            </w:pPr>
          </w:p>
        </w:tc>
      </w:tr>
      <w:tr w:rsidR="00F42E41" w:rsidRPr="00F42E41" w14:paraId="5BDA30F4" w14:textId="77777777" w:rsidTr="00F42E41">
        <w:tblPrEx>
          <w:tblBorders>
            <w:bottom w:val="single" w:sz="4" w:space="0" w:color="auto"/>
          </w:tblBorders>
        </w:tblPrEx>
        <w:trPr>
          <w:jc w:val="center"/>
        </w:trPr>
        <w:tc>
          <w:tcPr>
            <w:tcW w:w="3686" w:type="dxa"/>
            <w:tcBorders>
              <w:top w:val="nil"/>
            </w:tcBorders>
            <w:shd w:val="clear" w:color="auto" w:fill="auto"/>
          </w:tcPr>
          <w:p w14:paraId="5BDA30EF" w14:textId="77777777" w:rsidR="00F42E41" w:rsidRPr="00F42E41" w:rsidRDefault="00F42E41" w:rsidP="00F42E41">
            <w:pPr>
              <w:widowControl w:val="0"/>
              <w:spacing w:line="239" w:lineRule="auto"/>
              <w:ind w:left="191"/>
              <w:rPr>
                <w:sz w:val="22"/>
                <w:szCs w:val="22"/>
              </w:rPr>
            </w:pPr>
            <w:r w:rsidRPr="00F42E41">
              <w:rPr>
                <w:sz w:val="22"/>
                <w:szCs w:val="22"/>
              </w:rPr>
              <w:lastRenderedPageBreak/>
              <w:t>свободностоящие промежуточные</w:t>
            </w:r>
          </w:p>
        </w:tc>
        <w:tc>
          <w:tcPr>
            <w:tcW w:w="1622" w:type="dxa"/>
            <w:tcBorders>
              <w:top w:val="nil"/>
            </w:tcBorders>
            <w:shd w:val="clear" w:color="auto" w:fill="auto"/>
          </w:tcPr>
          <w:p w14:paraId="5BDA30F0" w14:textId="77777777" w:rsidR="00F42E41" w:rsidRPr="00F42E41" w:rsidRDefault="00F42E41" w:rsidP="00F42E41">
            <w:pPr>
              <w:widowControl w:val="0"/>
              <w:spacing w:line="239" w:lineRule="auto"/>
              <w:jc w:val="center"/>
              <w:rPr>
                <w:sz w:val="22"/>
                <w:szCs w:val="22"/>
              </w:rPr>
            </w:pPr>
            <w:r w:rsidRPr="00F42E41">
              <w:rPr>
                <w:sz w:val="22"/>
                <w:szCs w:val="22"/>
              </w:rPr>
              <w:t>150</w:t>
            </w:r>
          </w:p>
        </w:tc>
        <w:tc>
          <w:tcPr>
            <w:tcW w:w="1623" w:type="dxa"/>
            <w:tcBorders>
              <w:top w:val="nil"/>
            </w:tcBorders>
            <w:shd w:val="clear" w:color="auto" w:fill="auto"/>
          </w:tcPr>
          <w:p w14:paraId="5BDA30F1" w14:textId="77777777" w:rsidR="00F42E41" w:rsidRPr="00F42E41" w:rsidRDefault="00F42E41" w:rsidP="00F42E41">
            <w:pPr>
              <w:widowControl w:val="0"/>
              <w:spacing w:line="239" w:lineRule="auto"/>
              <w:jc w:val="center"/>
              <w:rPr>
                <w:sz w:val="22"/>
                <w:szCs w:val="22"/>
              </w:rPr>
            </w:pPr>
            <w:r w:rsidRPr="00F42E41">
              <w:rPr>
                <w:sz w:val="22"/>
                <w:szCs w:val="22"/>
              </w:rPr>
              <w:t>300</w:t>
            </w:r>
          </w:p>
        </w:tc>
        <w:tc>
          <w:tcPr>
            <w:tcW w:w="1623" w:type="dxa"/>
            <w:tcBorders>
              <w:top w:val="nil"/>
            </w:tcBorders>
            <w:shd w:val="clear" w:color="auto" w:fill="auto"/>
          </w:tcPr>
          <w:p w14:paraId="5BDA30F2" w14:textId="77777777" w:rsidR="00F42E41" w:rsidRPr="00F42E41" w:rsidRDefault="00F42E41" w:rsidP="00F42E41">
            <w:pPr>
              <w:widowControl w:val="0"/>
              <w:spacing w:line="239" w:lineRule="auto"/>
              <w:jc w:val="center"/>
              <w:rPr>
                <w:sz w:val="22"/>
                <w:szCs w:val="22"/>
              </w:rPr>
            </w:pPr>
            <w:r w:rsidRPr="00F42E41">
              <w:rPr>
                <w:sz w:val="22"/>
                <w:szCs w:val="22"/>
              </w:rPr>
              <w:t>560</w:t>
            </w:r>
          </w:p>
        </w:tc>
        <w:tc>
          <w:tcPr>
            <w:tcW w:w="1623" w:type="dxa"/>
            <w:tcBorders>
              <w:top w:val="nil"/>
            </w:tcBorders>
            <w:shd w:val="clear" w:color="auto" w:fill="auto"/>
          </w:tcPr>
          <w:p w14:paraId="5BDA30F3" w14:textId="77777777" w:rsidR="00F42E41" w:rsidRPr="00F42E41" w:rsidRDefault="00F42E41" w:rsidP="00F42E41">
            <w:pPr>
              <w:widowControl w:val="0"/>
              <w:spacing w:line="239" w:lineRule="auto"/>
              <w:jc w:val="center"/>
              <w:rPr>
                <w:sz w:val="22"/>
                <w:szCs w:val="22"/>
              </w:rPr>
            </w:pPr>
            <w:r w:rsidRPr="00F42E41">
              <w:rPr>
                <w:sz w:val="22"/>
                <w:szCs w:val="22"/>
              </w:rPr>
              <w:t>560</w:t>
            </w:r>
          </w:p>
        </w:tc>
      </w:tr>
      <w:tr w:rsidR="00F42E41" w:rsidRPr="00F42E41" w14:paraId="5BDA30FA" w14:textId="77777777" w:rsidTr="00F42E41">
        <w:tblPrEx>
          <w:tblBorders>
            <w:bottom w:val="single" w:sz="4" w:space="0" w:color="auto"/>
          </w:tblBorders>
        </w:tblPrEx>
        <w:trPr>
          <w:jc w:val="center"/>
        </w:trPr>
        <w:tc>
          <w:tcPr>
            <w:tcW w:w="3686" w:type="dxa"/>
            <w:shd w:val="clear" w:color="auto" w:fill="auto"/>
          </w:tcPr>
          <w:p w14:paraId="5BDA30F5" w14:textId="77777777" w:rsidR="00F42E41" w:rsidRPr="00F42E41" w:rsidRDefault="00F42E41" w:rsidP="00F42E41">
            <w:pPr>
              <w:widowControl w:val="0"/>
              <w:ind w:left="193" w:right="-57"/>
              <w:rPr>
                <w:sz w:val="22"/>
                <w:szCs w:val="22"/>
              </w:rPr>
            </w:pPr>
            <w:r w:rsidRPr="00F42E41">
              <w:rPr>
                <w:sz w:val="22"/>
                <w:szCs w:val="22"/>
              </w:rPr>
              <w:t>свободностоящие анкерно-угловые</w:t>
            </w:r>
          </w:p>
        </w:tc>
        <w:tc>
          <w:tcPr>
            <w:tcW w:w="1622" w:type="dxa"/>
            <w:shd w:val="clear" w:color="auto" w:fill="auto"/>
          </w:tcPr>
          <w:p w14:paraId="5BDA30F6" w14:textId="77777777" w:rsidR="00F42E41" w:rsidRPr="00F42E41" w:rsidRDefault="00F42E41" w:rsidP="00F42E41">
            <w:pPr>
              <w:widowControl w:val="0"/>
              <w:spacing w:line="239" w:lineRule="auto"/>
              <w:jc w:val="center"/>
              <w:rPr>
                <w:sz w:val="22"/>
                <w:szCs w:val="22"/>
              </w:rPr>
            </w:pPr>
            <w:r w:rsidRPr="00F42E41">
              <w:rPr>
                <w:sz w:val="22"/>
                <w:szCs w:val="22"/>
              </w:rPr>
              <w:t>150</w:t>
            </w:r>
          </w:p>
        </w:tc>
        <w:tc>
          <w:tcPr>
            <w:tcW w:w="1623" w:type="dxa"/>
            <w:shd w:val="clear" w:color="auto" w:fill="auto"/>
          </w:tcPr>
          <w:p w14:paraId="5BDA30F7" w14:textId="77777777" w:rsidR="00F42E41" w:rsidRPr="00F42E41" w:rsidRDefault="00F42E41" w:rsidP="00F42E41">
            <w:pPr>
              <w:widowControl w:val="0"/>
              <w:spacing w:line="239" w:lineRule="auto"/>
              <w:jc w:val="center"/>
              <w:rPr>
                <w:sz w:val="22"/>
                <w:szCs w:val="22"/>
              </w:rPr>
            </w:pPr>
            <w:r w:rsidRPr="00F42E41">
              <w:rPr>
                <w:sz w:val="22"/>
                <w:szCs w:val="22"/>
              </w:rPr>
              <w:t>400</w:t>
            </w:r>
          </w:p>
        </w:tc>
        <w:tc>
          <w:tcPr>
            <w:tcW w:w="1623" w:type="dxa"/>
            <w:shd w:val="clear" w:color="auto" w:fill="auto"/>
          </w:tcPr>
          <w:p w14:paraId="5BDA30F8" w14:textId="77777777" w:rsidR="00F42E41" w:rsidRPr="00F42E41" w:rsidRDefault="00F42E41" w:rsidP="00F42E41">
            <w:pPr>
              <w:widowControl w:val="0"/>
              <w:spacing w:line="239" w:lineRule="auto"/>
              <w:jc w:val="center"/>
              <w:rPr>
                <w:sz w:val="22"/>
                <w:szCs w:val="22"/>
              </w:rPr>
            </w:pPr>
            <w:r w:rsidRPr="00F42E41">
              <w:rPr>
                <w:sz w:val="22"/>
                <w:szCs w:val="22"/>
              </w:rPr>
              <w:t>800</w:t>
            </w:r>
          </w:p>
        </w:tc>
        <w:tc>
          <w:tcPr>
            <w:tcW w:w="1623" w:type="dxa"/>
            <w:shd w:val="clear" w:color="auto" w:fill="auto"/>
          </w:tcPr>
          <w:p w14:paraId="5BDA30F9" w14:textId="77777777" w:rsidR="00F42E41" w:rsidRPr="00F42E41" w:rsidRDefault="00F42E41" w:rsidP="00F42E41">
            <w:pPr>
              <w:widowControl w:val="0"/>
              <w:spacing w:line="239" w:lineRule="auto"/>
              <w:jc w:val="center"/>
              <w:rPr>
                <w:sz w:val="22"/>
                <w:szCs w:val="22"/>
              </w:rPr>
            </w:pPr>
            <w:r w:rsidRPr="00F42E41">
              <w:rPr>
                <w:sz w:val="22"/>
                <w:szCs w:val="22"/>
              </w:rPr>
              <w:t>700</w:t>
            </w:r>
          </w:p>
        </w:tc>
      </w:tr>
      <w:tr w:rsidR="00F42E41" w:rsidRPr="00F42E41" w14:paraId="5BDA3100" w14:textId="77777777" w:rsidTr="00F42E41">
        <w:tblPrEx>
          <w:tblBorders>
            <w:bottom w:val="single" w:sz="4" w:space="0" w:color="auto"/>
          </w:tblBorders>
        </w:tblPrEx>
        <w:trPr>
          <w:jc w:val="center"/>
        </w:trPr>
        <w:tc>
          <w:tcPr>
            <w:tcW w:w="3686" w:type="dxa"/>
            <w:shd w:val="clear" w:color="auto" w:fill="auto"/>
          </w:tcPr>
          <w:p w14:paraId="5BDA30FB" w14:textId="77777777" w:rsidR="00F42E41" w:rsidRPr="00F42E41" w:rsidRDefault="00F42E41" w:rsidP="00F42E41">
            <w:pPr>
              <w:widowControl w:val="0"/>
              <w:spacing w:line="239" w:lineRule="auto"/>
              <w:ind w:left="191"/>
              <w:rPr>
                <w:sz w:val="22"/>
                <w:szCs w:val="22"/>
              </w:rPr>
            </w:pPr>
            <w:r w:rsidRPr="00F42E41">
              <w:rPr>
                <w:sz w:val="22"/>
                <w:szCs w:val="22"/>
              </w:rPr>
              <w:t>на оттяжках промежуточные</w:t>
            </w:r>
          </w:p>
        </w:tc>
        <w:tc>
          <w:tcPr>
            <w:tcW w:w="1622" w:type="dxa"/>
            <w:shd w:val="clear" w:color="auto" w:fill="auto"/>
          </w:tcPr>
          <w:p w14:paraId="5BDA30FC"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5BDA30FD"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5BDA30FE" w14:textId="77777777" w:rsidR="00F42E41" w:rsidRPr="00F42E41" w:rsidRDefault="00F42E41" w:rsidP="00F42E41">
            <w:pPr>
              <w:widowControl w:val="0"/>
              <w:spacing w:line="239" w:lineRule="auto"/>
              <w:jc w:val="center"/>
              <w:rPr>
                <w:sz w:val="22"/>
                <w:szCs w:val="22"/>
              </w:rPr>
            </w:pPr>
            <w:r w:rsidRPr="00F42E41">
              <w:rPr>
                <w:sz w:val="22"/>
                <w:szCs w:val="22"/>
              </w:rPr>
              <w:t>2000</w:t>
            </w:r>
          </w:p>
        </w:tc>
        <w:tc>
          <w:tcPr>
            <w:tcW w:w="1623" w:type="dxa"/>
            <w:shd w:val="clear" w:color="auto" w:fill="auto"/>
          </w:tcPr>
          <w:p w14:paraId="5BDA30FF" w14:textId="77777777" w:rsidR="00F42E41" w:rsidRPr="00F42E41" w:rsidRDefault="00F42E41" w:rsidP="00F42E41">
            <w:pPr>
              <w:widowControl w:val="0"/>
              <w:spacing w:line="239" w:lineRule="auto"/>
              <w:jc w:val="center"/>
              <w:rPr>
                <w:sz w:val="22"/>
                <w:szCs w:val="22"/>
              </w:rPr>
            </w:pPr>
            <w:r w:rsidRPr="00F42E41">
              <w:rPr>
                <w:sz w:val="22"/>
                <w:szCs w:val="22"/>
              </w:rPr>
              <w:t>1900</w:t>
            </w:r>
          </w:p>
        </w:tc>
      </w:tr>
      <w:tr w:rsidR="00F42E41" w:rsidRPr="00F42E41" w14:paraId="5BDA3106" w14:textId="77777777" w:rsidTr="00F42E41">
        <w:tblPrEx>
          <w:tblBorders>
            <w:bottom w:val="single" w:sz="4" w:space="0" w:color="auto"/>
          </w:tblBorders>
        </w:tblPrEx>
        <w:trPr>
          <w:jc w:val="center"/>
        </w:trPr>
        <w:tc>
          <w:tcPr>
            <w:tcW w:w="3686" w:type="dxa"/>
            <w:shd w:val="clear" w:color="auto" w:fill="auto"/>
          </w:tcPr>
          <w:p w14:paraId="5BDA3101" w14:textId="77777777" w:rsidR="00F42E41" w:rsidRPr="00F42E41" w:rsidRDefault="00F42E41" w:rsidP="00F42E41">
            <w:pPr>
              <w:widowControl w:val="0"/>
              <w:spacing w:line="239" w:lineRule="auto"/>
              <w:ind w:left="191"/>
              <w:rPr>
                <w:sz w:val="22"/>
                <w:szCs w:val="22"/>
              </w:rPr>
            </w:pPr>
            <w:r w:rsidRPr="00F42E41">
              <w:rPr>
                <w:sz w:val="22"/>
                <w:szCs w:val="22"/>
              </w:rPr>
              <w:t>на оттяжках анкерно-угловые</w:t>
            </w:r>
          </w:p>
        </w:tc>
        <w:tc>
          <w:tcPr>
            <w:tcW w:w="1622" w:type="dxa"/>
            <w:shd w:val="clear" w:color="auto" w:fill="auto"/>
          </w:tcPr>
          <w:p w14:paraId="5BDA3102"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5BDA3103"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5BDA3104"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623" w:type="dxa"/>
            <w:shd w:val="clear" w:color="auto" w:fill="auto"/>
          </w:tcPr>
          <w:p w14:paraId="5BDA3105" w14:textId="77777777" w:rsidR="00F42E41" w:rsidRPr="00F42E41" w:rsidRDefault="00F42E41" w:rsidP="00F42E41">
            <w:pPr>
              <w:widowControl w:val="0"/>
              <w:spacing w:line="239" w:lineRule="auto"/>
              <w:jc w:val="center"/>
              <w:rPr>
                <w:sz w:val="22"/>
                <w:szCs w:val="22"/>
              </w:rPr>
            </w:pPr>
            <w:r w:rsidRPr="00F42E41">
              <w:rPr>
                <w:sz w:val="22"/>
                <w:szCs w:val="22"/>
              </w:rPr>
              <w:t>-</w:t>
            </w:r>
          </w:p>
        </w:tc>
      </w:tr>
      <w:tr w:rsidR="00F42E41" w:rsidRPr="00F42E41" w14:paraId="5BDA310C" w14:textId="77777777" w:rsidTr="00F42E41">
        <w:tblPrEx>
          <w:tblBorders>
            <w:bottom w:val="single" w:sz="4" w:space="0" w:color="auto"/>
          </w:tblBorders>
        </w:tblPrEx>
        <w:trPr>
          <w:jc w:val="center"/>
        </w:trPr>
        <w:tc>
          <w:tcPr>
            <w:tcW w:w="3686" w:type="dxa"/>
            <w:shd w:val="clear" w:color="auto" w:fill="auto"/>
          </w:tcPr>
          <w:p w14:paraId="5BDA3107" w14:textId="77777777" w:rsidR="00F42E41" w:rsidRPr="00F42E41" w:rsidRDefault="00F42E41" w:rsidP="00F42E41">
            <w:pPr>
              <w:widowControl w:val="0"/>
              <w:spacing w:line="239" w:lineRule="auto"/>
              <w:rPr>
                <w:sz w:val="22"/>
                <w:szCs w:val="22"/>
              </w:rPr>
            </w:pPr>
            <w:r w:rsidRPr="00F42E41">
              <w:rPr>
                <w:sz w:val="22"/>
                <w:szCs w:val="22"/>
              </w:rPr>
              <w:t>3. Деревянные</w:t>
            </w:r>
          </w:p>
        </w:tc>
        <w:tc>
          <w:tcPr>
            <w:tcW w:w="1622" w:type="dxa"/>
            <w:shd w:val="clear" w:color="auto" w:fill="auto"/>
          </w:tcPr>
          <w:p w14:paraId="5BDA3108" w14:textId="77777777" w:rsidR="00F42E41" w:rsidRPr="00F42E41" w:rsidRDefault="00F42E41" w:rsidP="00F42E41">
            <w:pPr>
              <w:widowControl w:val="0"/>
              <w:spacing w:line="239" w:lineRule="auto"/>
              <w:jc w:val="center"/>
              <w:rPr>
                <w:sz w:val="22"/>
                <w:szCs w:val="22"/>
              </w:rPr>
            </w:pPr>
            <w:r w:rsidRPr="00F42E41">
              <w:rPr>
                <w:sz w:val="22"/>
                <w:szCs w:val="22"/>
              </w:rPr>
              <w:t>150</w:t>
            </w:r>
          </w:p>
        </w:tc>
        <w:tc>
          <w:tcPr>
            <w:tcW w:w="1623" w:type="dxa"/>
            <w:shd w:val="clear" w:color="auto" w:fill="auto"/>
          </w:tcPr>
          <w:p w14:paraId="5BDA3109" w14:textId="77777777" w:rsidR="00F42E41" w:rsidRPr="00F42E41" w:rsidRDefault="00F42E41" w:rsidP="00F42E41">
            <w:pPr>
              <w:widowControl w:val="0"/>
              <w:spacing w:line="239" w:lineRule="auto"/>
              <w:jc w:val="center"/>
              <w:rPr>
                <w:sz w:val="22"/>
                <w:szCs w:val="22"/>
              </w:rPr>
            </w:pPr>
            <w:r w:rsidRPr="00F42E41">
              <w:rPr>
                <w:sz w:val="22"/>
                <w:szCs w:val="22"/>
              </w:rPr>
              <w:t>450</w:t>
            </w:r>
          </w:p>
        </w:tc>
        <w:tc>
          <w:tcPr>
            <w:tcW w:w="1623" w:type="dxa"/>
            <w:shd w:val="clear" w:color="auto" w:fill="auto"/>
          </w:tcPr>
          <w:p w14:paraId="5BDA310A" w14:textId="77777777" w:rsidR="00F42E41" w:rsidRPr="00F42E41" w:rsidRDefault="00F42E41" w:rsidP="00F42E41">
            <w:pPr>
              <w:widowControl w:val="0"/>
              <w:spacing w:line="239" w:lineRule="auto"/>
              <w:jc w:val="center"/>
              <w:rPr>
                <w:sz w:val="22"/>
                <w:szCs w:val="22"/>
              </w:rPr>
            </w:pPr>
            <w:r w:rsidRPr="00F42E41">
              <w:rPr>
                <w:sz w:val="22"/>
                <w:szCs w:val="22"/>
              </w:rPr>
              <w:t>450</w:t>
            </w:r>
          </w:p>
        </w:tc>
        <w:tc>
          <w:tcPr>
            <w:tcW w:w="1623" w:type="dxa"/>
            <w:shd w:val="clear" w:color="auto" w:fill="auto"/>
          </w:tcPr>
          <w:p w14:paraId="5BDA310B" w14:textId="77777777" w:rsidR="00F42E41" w:rsidRPr="00F42E41" w:rsidRDefault="00F42E41" w:rsidP="00F42E41">
            <w:pPr>
              <w:widowControl w:val="0"/>
              <w:spacing w:line="239" w:lineRule="auto"/>
              <w:jc w:val="center"/>
              <w:rPr>
                <w:sz w:val="22"/>
                <w:szCs w:val="22"/>
              </w:rPr>
            </w:pPr>
            <w:r w:rsidRPr="00F42E41">
              <w:rPr>
                <w:sz w:val="22"/>
                <w:szCs w:val="22"/>
              </w:rPr>
              <w:t>450</w:t>
            </w:r>
          </w:p>
        </w:tc>
      </w:tr>
    </w:tbl>
    <w:p w14:paraId="5BDA310D" w14:textId="77777777" w:rsidR="00F42E41" w:rsidRPr="00F42E41" w:rsidRDefault="00F42E41" w:rsidP="00F42E41">
      <w:pPr>
        <w:widowControl w:val="0"/>
        <w:spacing w:line="239" w:lineRule="auto"/>
        <w:ind w:firstLine="709"/>
        <w:jc w:val="both"/>
        <w:rPr>
          <w:spacing w:val="-2"/>
        </w:rPr>
      </w:pPr>
    </w:p>
    <w:p w14:paraId="5BDA310E" w14:textId="77777777" w:rsidR="00F42E41" w:rsidRPr="00F42E41" w:rsidRDefault="00F42E41" w:rsidP="00F42E41">
      <w:pPr>
        <w:widowControl w:val="0"/>
        <w:spacing w:line="239" w:lineRule="auto"/>
        <w:ind w:firstLine="709"/>
        <w:jc w:val="both"/>
        <w:rPr>
          <w:bCs/>
        </w:rPr>
      </w:pPr>
      <w:r w:rsidRPr="00F42E41">
        <w:rPr>
          <w:spacing w:val="-2"/>
        </w:rPr>
        <w:t>4.2.11.</w:t>
      </w:r>
      <w:r w:rsidRPr="00F42E41">
        <w:rPr>
          <w:bCs/>
        </w:rPr>
        <w:t> </w:t>
      </w:r>
      <w:r w:rsidRPr="00F42E41">
        <w:t>Расчетные показатели ш</w:t>
      </w:r>
      <w:r w:rsidRPr="00F42E41">
        <w:rPr>
          <w:bCs/>
        </w:rPr>
        <w:t xml:space="preserve">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w:t>
      </w:r>
      <w:r w:rsidRPr="00F42E41">
        <w:rPr>
          <w:shd w:val="clear" w:color="auto" w:fill="FFFFFF"/>
        </w:rPr>
        <w:t xml:space="preserve">не более величин, приведенных в </w:t>
      </w:r>
      <w:r w:rsidRPr="00F42E41">
        <w:rPr>
          <w:bCs/>
        </w:rPr>
        <w:t xml:space="preserve">таблице 4.2.7. </w:t>
      </w:r>
    </w:p>
    <w:p w14:paraId="5BDA310F" w14:textId="77777777" w:rsidR="00F42E41" w:rsidRPr="00F42E41" w:rsidRDefault="00F42E41" w:rsidP="00F42E41">
      <w:pPr>
        <w:widowControl w:val="0"/>
        <w:spacing w:line="239" w:lineRule="auto"/>
        <w:ind w:firstLine="709"/>
        <w:jc w:val="both"/>
        <w:rPr>
          <w:bCs/>
          <w:sz w:val="22"/>
          <w:szCs w:val="22"/>
        </w:rPr>
      </w:pPr>
    </w:p>
    <w:p w14:paraId="5BDA3110" w14:textId="77777777" w:rsidR="00F42E41" w:rsidRPr="00F42E41" w:rsidRDefault="00F42E41" w:rsidP="00F42E41">
      <w:pPr>
        <w:widowControl w:val="0"/>
        <w:spacing w:line="239" w:lineRule="auto"/>
        <w:ind w:firstLine="709"/>
        <w:jc w:val="right"/>
        <w:rPr>
          <w:shd w:val="clear" w:color="auto" w:fill="FFFFFF"/>
        </w:rPr>
      </w:pPr>
      <w:r w:rsidRPr="00F42E41">
        <w:rPr>
          <w:shd w:val="clear" w:color="auto" w:fill="FFFFFF"/>
        </w:rPr>
        <w:t>Таблица 4.2.7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2"/>
        <w:gridCol w:w="4639"/>
      </w:tblGrid>
      <w:tr w:rsidR="00F42E41" w:rsidRPr="00F42E41" w14:paraId="5BDA3113" w14:textId="77777777" w:rsidTr="00F42E41">
        <w:trPr>
          <w:trHeight w:val="312"/>
          <w:jc w:val="center"/>
        </w:trPr>
        <w:tc>
          <w:tcPr>
            <w:tcW w:w="5502" w:type="dxa"/>
            <w:shd w:val="clear" w:color="auto" w:fill="auto"/>
            <w:vAlign w:val="center"/>
          </w:tcPr>
          <w:p w14:paraId="5BDA3111" w14:textId="77777777" w:rsidR="00F42E41" w:rsidRPr="00F42E41" w:rsidRDefault="00F42E41" w:rsidP="00F42E41">
            <w:pPr>
              <w:widowControl w:val="0"/>
              <w:jc w:val="center"/>
              <w:rPr>
                <w:b/>
                <w:sz w:val="22"/>
                <w:szCs w:val="22"/>
              </w:rPr>
            </w:pPr>
            <w:r w:rsidRPr="00F42E41">
              <w:rPr>
                <w:b/>
                <w:sz w:val="22"/>
                <w:szCs w:val="22"/>
              </w:rPr>
              <w:t>Напряжение кабельных линий электропередачи, кВ</w:t>
            </w:r>
          </w:p>
        </w:tc>
        <w:tc>
          <w:tcPr>
            <w:tcW w:w="4639" w:type="dxa"/>
            <w:shd w:val="clear" w:color="auto" w:fill="auto"/>
            <w:vAlign w:val="center"/>
          </w:tcPr>
          <w:p w14:paraId="5BDA3112" w14:textId="77777777" w:rsidR="00F42E41" w:rsidRPr="00F42E41" w:rsidRDefault="00F42E41" w:rsidP="00F42E41">
            <w:pPr>
              <w:widowControl w:val="0"/>
              <w:suppressAutoHyphens/>
              <w:jc w:val="center"/>
              <w:rPr>
                <w:b/>
                <w:sz w:val="22"/>
                <w:szCs w:val="22"/>
              </w:rPr>
            </w:pPr>
            <w:r w:rsidRPr="00F42E41">
              <w:rPr>
                <w:b/>
                <w:sz w:val="22"/>
                <w:szCs w:val="22"/>
              </w:rPr>
              <w:t>Расчетные показатели – ширина полос предоставляемых земель, м</w:t>
            </w:r>
          </w:p>
        </w:tc>
      </w:tr>
      <w:tr w:rsidR="00F42E41" w:rsidRPr="00F42E41" w14:paraId="5BDA3116" w14:textId="77777777" w:rsidTr="00F42E41">
        <w:trPr>
          <w:trHeight w:val="227"/>
          <w:jc w:val="center"/>
        </w:trPr>
        <w:tc>
          <w:tcPr>
            <w:tcW w:w="5502" w:type="dxa"/>
            <w:shd w:val="clear" w:color="auto" w:fill="auto"/>
            <w:vAlign w:val="center"/>
          </w:tcPr>
          <w:p w14:paraId="5BDA3114" w14:textId="77777777" w:rsidR="00F42E41" w:rsidRPr="00F42E41" w:rsidRDefault="00F42E41" w:rsidP="00F42E41">
            <w:pPr>
              <w:widowControl w:val="0"/>
              <w:jc w:val="center"/>
              <w:rPr>
                <w:sz w:val="22"/>
                <w:szCs w:val="22"/>
              </w:rPr>
            </w:pPr>
            <w:r w:rsidRPr="00F42E41">
              <w:rPr>
                <w:sz w:val="22"/>
                <w:szCs w:val="22"/>
              </w:rPr>
              <w:t xml:space="preserve">до 35 </w:t>
            </w:r>
          </w:p>
        </w:tc>
        <w:tc>
          <w:tcPr>
            <w:tcW w:w="4639" w:type="dxa"/>
            <w:shd w:val="clear" w:color="auto" w:fill="auto"/>
            <w:vAlign w:val="center"/>
          </w:tcPr>
          <w:p w14:paraId="5BDA3115" w14:textId="77777777" w:rsidR="00F42E41" w:rsidRPr="00F42E41" w:rsidRDefault="00F42E41" w:rsidP="00F42E41">
            <w:pPr>
              <w:widowControl w:val="0"/>
              <w:jc w:val="center"/>
              <w:rPr>
                <w:sz w:val="22"/>
                <w:szCs w:val="22"/>
              </w:rPr>
            </w:pPr>
            <w:r w:rsidRPr="00F42E41">
              <w:rPr>
                <w:sz w:val="22"/>
                <w:szCs w:val="22"/>
              </w:rPr>
              <w:t>6</w:t>
            </w:r>
          </w:p>
        </w:tc>
      </w:tr>
      <w:tr w:rsidR="00F42E41" w:rsidRPr="00F42E41" w14:paraId="5BDA3119" w14:textId="77777777" w:rsidTr="00F42E41">
        <w:trPr>
          <w:trHeight w:val="227"/>
          <w:jc w:val="center"/>
        </w:trPr>
        <w:tc>
          <w:tcPr>
            <w:tcW w:w="5502" w:type="dxa"/>
            <w:shd w:val="clear" w:color="auto" w:fill="auto"/>
            <w:vAlign w:val="center"/>
          </w:tcPr>
          <w:p w14:paraId="5BDA3117" w14:textId="77777777" w:rsidR="00F42E41" w:rsidRPr="00F42E41" w:rsidRDefault="00F42E41" w:rsidP="00F42E41">
            <w:pPr>
              <w:widowControl w:val="0"/>
              <w:jc w:val="center"/>
              <w:rPr>
                <w:sz w:val="22"/>
                <w:szCs w:val="22"/>
              </w:rPr>
            </w:pPr>
            <w:r w:rsidRPr="00F42E41">
              <w:rPr>
                <w:sz w:val="22"/>
                <w:szCs w:val="22"/>
              </w:rPr>
              <w:t>110 и выше</w:t>
            </w:r>
          </w:p>
        </w:tc>
        <w:tc>
          <w:tcPr>
            <w:tcW w:w="4639" w:type="dxa"/>
            <w:shd w:val="clear" w:color="auto" w:fill="auto"/>
            <w:vAlign w:val="center"/>
          </w:tcPr>
          <w:p w14:paraId="5BDA3118" w14:textId="77777777" w:rsidR="00F42E41" w:rsidRPr="00F42E41" w:rsidRDefault="00F42E41" w:rsidP="00F42E41">
            <w:pPr>
              <w:widowControl w:val="0"/>
              <w:jc w:val="center"/>
              <w:rPr>
                <w:sz w:val="22"/>
                <w:szCs w:val="22"/>
              </w:rPr>
            </w:pPr>
            <w:r w:rsidRPr="00F42E41">
              <w:rPr>
                <w:sz w:val="22"/>
                <w:szCs w:val="22"/>
              </w:rPr>
              <w:t>10</w:t>
            </w:r>
          </w:p>
        </w:tc>
      </w:tr>
    </w:tbl>
    <w:p w14:paraId="5BDA311A" w14:textId="77777777" w:rsidR="00F42E41" w:rsidRPr="00F42E41" w:rsidRDefault="00F42E41" w:rsidP="00F42E41">
      <w:pPr>
        <w:widowControl w:val="0"/>
        <w:spacing w:line="239" w:lineRule="auto"/>
        <w:ind w:firstLine="709"/>
        <w:jc w:val="both"/>
        <w:rPr>
          <w:bCs/>
        </w:rPr>
      </w:pPr>
    </w:p>
    <w:p w14:paraId="5BDA311B" w14:textId="77777777" w:rsidR="00F42E41" w:rsidRPr="00F42E41" w:rsidRDefault="00F42E41" w:rsidP="00F42E41">
      <w:pPr>
        <w:widowControl w:val="0"/>
        <w:spacing w:line="239" w:lineRule="auto"/>
        <w:ind w:firstLine="709"/>
        <w:jc w:val="both"/>
        <w:rPr>
          <w:bCs/>
          <w:spacing w:val="-2"/>
        </w:rPr>
      </w:pPr>
      <w:r w:rsidRPr="00F42E41">
        <w:rPr>
          <w:spacing w:val="-2"/>
        </w:rPr>
        <w:t>4.2.12.</w:t>
      </w:r>
      <w:r w:rsidRPr="00F42E41">
        <w:rPr>
          <w:bCs/>
        </w:rPr>
        <w:t xml:space="preserve"> Размеры </w:t>
      </w:r>
      <w:r w:rsidRPr="00F42E41">
        <w:rPr>
          <w:bCs/>
          <w:spacing w:val="-2"/>
        </w:rPr>
        <w:t xml:space="preserve">охранных зон для линий электропередачи устанавливаются в соответствии с </w:t>
      </w:r>
      <w:r w:rsidRPr="00F42E41">
        <w:rPr>
          <w:bCs/>
        </w:rPr>
        <w:t>Постановлением Правительства Российской Федерации от 24.02.2009 № 160 «</w:t>
      </w:r>
      <w:r w:rsidRPr="00F42E41">
        <w:rPr>
          <w:shd w:val="clear" w:color="auto" w:fill="FFFFFF"/>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BDA311C" w14:textId="77777777" w:rsidR="00F42E41" w:rsidRPr="00F42E41" w:rsidRDefault="00F42E41" w:rsidP="00F42E41">
      <w:pPr>
        <w:widowControl w:val="0"/>
        <w:spacing w:line="239" w:lineRule="auto"/>
        <w:ind w:firstLine="709"/>
        <w:jc w:val="both"/>
      </w:pPr>
      <w:r w:rsidRPr="00F42E41">
        <w:t>4.2.13.</w:t>
      </w:r>
      <w:r w:rsidRPr="00F42E41">
        <w:rPr>
          <w:bCs/>
        </w:rPr>
        <w:t> </w:t>
      </w:r>
      <w:r w:rsidRPr="00F42E41">
        <w:t>Нормативные параметры градостроительного проектирования электрических сетей городского округа приведены в таблице 4.2.8.</w:t>
      </w:r>
    </w:p>
    <w:p w14:paraId="5BDA311D" w14:textId="77777777" w:rsidR="00F42E41" w:rsidRPr="00F42E41" w:rsidRDefault="00F42E41" w:rsidP="00F42E41">
      <w:pPr>
        <w:widowControl w:val="0"/>
        <w:spacing w:line="239" w:lineRule="auto"/>
        <w:ind w:firstLine="709"/>
        <w:jc w:val="both"/>
      </w:pPr>
    </w:p>
    <w:p w14:paraId="5BDA311E" w14:textId="77777777" w:rsidR="00F42E41" w:rsidRPr="00F42E41" w:rsidRDefault="00F42E41" w:rsidP="00F42E41">
      <w:pPr>
        <w:widowControl w:val="0"/>
        <w:spacing w:line="239" w:lineRule="auto"/>
        <w:ind w:firstLine="709"/>
        <w:jc w:val="right"/>
      </w:pPr>
      <w:r w:rsidRPr="00F42E41">
        <w:t>Таблица 4.2.8</w:t>
      </w:r>
    </w:p>
    <w:tbl>
      <w:tblPr>
        <w:tblStyle w:val="af2"/>
        <w:tblW w:w="0" w:type="auto"/>
        <w:jc w:val="center"/>
        <w:tblInd w:w="0" w:type="dxa"/>
        <w:tblBorders>
          <w:bottom w:val="none" w:sz="0" w:space="0" w:color="auto"/>
        </w:tblBorders>
        <w:tblLook w:val="01E0" w:firstRow="1" w:lastRow="1" w:firstColumn="1" w:lastColumn="1" w:noHBand="0" w:noVBand="0"/>
      </w:tblPr>
      <w:tblGrid>
        <w:gridCol w:w="3128"/>
        <w:gridCol w:w="7042"/>
      </w:tblGrid>
      <w:tr w:rsidR="00F42E41" w:rsidRPr="00F42E41" w14:paraId="5BDA3121" w14:textId="77777777" w:rsidTr="00F42E41">
        <w:trPr>
          <w:trHeight w:val="312"/>
          <w:jc w:val="center"/>
        </w:trPr>
        <w:tc>
          <w:tcPr>
            <w:tcW w:w="3128" w:type="dxa"/>
            <w:vAlign w:val="center"/>
          </w:tcPr>
          <w:p w14:paraId="5BDA311F"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7042" w:type="dxa"/>
            <w:vAlign w:val="center"/>
          </w:tcPr>
          <w:p w14:paraId="5BDA3120" w14:textId="77777777" w:rsidR="00F42E41" w:rsidRPr="00F42E41" w:rsidRDefault="00F42E41" w:rsidP="00F42E41">
            <w:pPr>
              <w:widowControl w:val="0"/>
              <w:spacing w:line="239" w:lineRule="auto"/>
              <w:jc w:val="center"/>
              <w:rPr>
                <w:b/>
                <w:sz w:val="22"/>
                <w:szCs w:val="22"/>
              </w:rPr>
            </w:pPr>
            <w:r w:rsidRPr="00F42E41">
              <w:rPr>
                <w:b/>
                <w:bCs/>
                <w:sz w:val="22"/>
                <w:szCs w:val="22"/>
              </w:rPr>
              <w:t>Нормативные параметры градостроительного проектирования</w:t>
            </w:r>
          </w:p>
        </w:tc>
      </w:tr>
      <w:tr w:rsidR="00F42E41" w:rsidRPr="00F42E41" w14:paraId="5BDA3125" w14:textId="77777777" w:rsidTr="00F42E41">
        <w:tblPrEx>
          <w:tblBorders>
            <w:bottom w:val="single" w:sz="4" w:space="0" w:color="auto"/>
          </w:tblBorders>
        </w:tblPrEx>
        <w:trPr>
          <w:jc w:val="center"/>
        </w:trPr>
        <w:tc>
          <w:tcPr>
            <w:tcW w:w="3128" w:type="dxa"/>
          </w:tcPr>
          <w:p w14:paraId="5BDA3122" w14:textId="77777777" w:rsidR="00F42E41" w:rsidRPr="00F42E41" w:rsidRDefault="00F42E41" w:rsidP="00F42E41">
            <w:pPr>
              <w:widowControl w:val="0"/>
              <w:spacing w:line="239" w:lineRule="auto"/>
              <w:rPr>
                <w:sz w:val="22"/>
                <w:szCs w:val="22"/>
              </w:rPr>
            </w:pPr>
            <w:r w:rsidRPr="00F42E41">
              <w:rPr>
                <w:sz w:val="22"/>
                <w:szCs w:val="22"/>
              </w:rPr>
              <w:t xml:space="preserve">Выбор напряжения электрических сетей </w:t>
            </w:r>
          </w:p>
        </w:tc>
        <w:tc>
          <w:tcPr>
            <w:tcW w:w="7042" w:type="dxa"/>
          </w:tcPr>
          <w:p w14:paraId="5BDA3123" w14:textId="77777777" w:rsidR="00F42E41" w:rsidRPr="00F42E41" w:rsidRDefault="00F42E41" w:rsidP="00F42E41">
            <w:pPr>
              <w:widowControl w:val="0"/>
              <w:spacing w:line="239" w:lineRule="auto"/>
              <w:jc w:val="both"/>
              <w:rPr>
                <w:sz w:val="22"/>
                <w:szCs w:val="22"/>
              </w:rPr>
            </w:pPr>
            <w:r w:rsidRPr="00F42E41">
              <w:rPr>
                <w:sz w:val="22"/>
                <w:szCs w:val="22"/>
              </w:rPr>
              <w:t>Осуществляется с учетом концепции их развития в пределах расчетного срока и системы напряжений в энергосистеме 35-110-220-500 кВ.</w:t>
            </w:r>
          </w:p>
          <w:p w14:paraId="5BDA3124" w14:textId="77777777" w:rsidR="00F42E41" w:rsidRPr="00F42E41" w:rsidRDefault="00F42E41" w:rsidP="00F42E41">
            <w:pPr>
              <w:widowControl w:val="0"/>
              <w:spacing w:line="239" w:lineRule="auto"/>
              <w:jc w:val="both"/>
              <w:rPr>
                <w:spacing w:val="-6"/>
                <w:sz w:val="22"/>
                <w:szCs w:val="22"/>
              </w:rPr>
            </w:pPr>
            <w:r w:rsidRPr="00F42E41">
              <w:rPr>
                <w:spacing w:val="-2"/>
                <w:sz w:val="22"/>
                <w:szCs w:val="22"/>
              </w:rPr>
              <w:t>Напряжение системы электроснабжения должно выбираться с учетом</w:t>
            </w:r>
            <w:r w:rsidRPr="00F42E41">
              <w:rPr>
                <w:sz w:val="22"/>
                <w:szCs w:val="22"/>
              </w:rPr>
              <w:t xml:space="preserve"> наименьшего количества ступеней трансформации энергии. На ближайший период развития наиболее целесообразной является система напряжений</w:t>
            </w:r>
            <w:r w:rsidRPr="00F42E41">
              <w:rPr>
                <w:spacing w:val="-6"/>
                <w:sz w:val="22"/>
                <w:szCs w:val="22"/>
              </w:rPr>
              <w:t xml:space="preserve"> 35-110/10 кВ.</w:t>
            </w:r>
          </w:p>
        </w:tc>
      </w:tr>
      <w:tr w:rsidR="00F42E41" w:rsidRPr="00F42E41" w14:paraId="5BDA312B" w14:textId="77777777" w:rsidTr="00F42E41">
        <w:tblPrEx>
          <w:tblBorders>
            <w:bottom w:val="single" w:sz="4" w:space="0" w:color="auto"/>
          </w:tblBorders>
        </w:tblPrEx>
        <w:trPr>
          <w:jc w:val="center"/>
        </w:trPr>
        <w:tc>
          <w:tcPr>
            <w:tcW w:w="3128" w:type="dxa"/>
          </w:tcPr>
          <w:p w14:paraId="5BDA3126" w14:textId="77777777" w:rsidR="00F42E41" w:rsidRPr="00F42E41" w:rsidRDefault="00F42E41" w:rsidP="00F42E41">
            <w:pPr>
              <w:widowControl w:val="0"/>
              <w:spacing w:line="239" w:lineRule="auto"/>
              <w:rPr>
                <w:sz w:val="22"/>
                <w:szCs w:val="22"/>
              </w:rPr>
            </w:pPr>
            <w:r w:rsidRPr="00F42E41">
              <w:rPr>
                <w:sz w:val="22"/>
                <w:szCs w:val="22"/>
              </w:rPr>
              <w:t>Сетевое резервирование</w:t>
            </w:r>
          </w:p>
        </w:tc>
        <w:tc>
          <w:tcPr>
            <w:tcW w:w="7042" w:type="dxa"/>
          </w:tcPr>
          <w:p w14:paraId="5BDA3127" w14:textId="77777777" w:rsidR="00F42E41" w:rsidRPr="00F42E41" w:rsidRDefault="00F42E41" w:rsidP="00F42E41">
            <w:pPr>
              <w:widowControl w:val="0"/>
              <w:spacing w:line="239" w:lineRule="auto"/>
              <w:jc w:val="both"/>
              <w:rPr>
                <w:sz w:val="22"/>
                <w:szCs w:val="22"/>
              </w:rPr>
            </w:pPr>
            <w:r w:rsidRPr="00F42E41">
              <w:rPr>
                <w:sz w:val="22"/>
                <w:szCs w:val="22"/>
              </w:rPr>
              <w:t>Распределительная электрическая сеть должна формироваться с соблюдением условия однократного сетевого резервирования.</w:t>
            </w:r>
          </w:p>
          <w:p w14:paraId="5BDA3128" w14:textId="77777777" w:rsidR="00F42E41" w:rsidRPr="00F42E41" w:rsidRDefault="00F42E41" w:rsidP="00F42E41">
            <w:pPr>
              <w:widowControl w:val="0"/>
              <w:spacing w:line="239" w:lineRule="auto"/>
              <w:jc w:val="both"/>
              <w:rPr>
                <w:sz w:val="22"/>
                <w:szCs w:val="22"/>
              </w:rPr>
            </w:pPr>
            <w:r w:rsidRPr="00F42E41">
              <w:rPr>
                <w:sz w:val="22"/>
                <w:szCs w:val="22"/>
              </w:rPr>
              <w:t>Электрическую сеть 35-110 (220) кВ должны составлять взаимно резервируемые линии электропередачи, подключенные к шинам разных трансформаторных подстанций или разных систем (секций) шин одной подстанции.</w:t>
            </w:r>
          </w:p>
          <w:p w14:paraId="5BDA3129" w14:textId="77777777" w:rsidR="00F42E41" w:rsidRPr="00F42E41" w:rsidRDefault="00F42E41" w:rsidP="00F42E41">
            <w:pPr>
              <w:widowControl w:val="0"/>
              <w:spacing w:line="239" w:lineRule="auto"/>
              <w:jc w:val="both"/>
              <w:rPr>
                <w:sz w:val="22"/>
                <w:szCs w:val="22"/>
              </w:rPr>
            </w:pPr>
            <w:r w:rsidRPr="00F42E41">
              <w:rPr>
                <w:sz w:val="22"/>
                <w:szCs w:val="22"/>
              </w:rPr>
              <w:t xml:space="preserve">Для ответственных потребителей, не терпящих перерыва электроснабжения, вместе с сетевым резервированием должно применяться резервирование от автономного (резервного или аварийного) источника питания, в качестве которого могут быть </w:t>
            </w:r>
            <w:r w:rsidRPr="00F42E41">
              <w:rPr>
                <w:spacing w:val="-4"/>
                <w:sz w:val="22"/>
                <w:szCs w:val="22"/>
              </w:rPr>
              <w:t>использованы дизельные, газопоршневые, газотурбинные электростанции</w:t>
            </w:r>
            <w:r w:rsidRPr="00F42E41">
              <w:rPr>
                <w:sz w:val="22"/>
                <w:szCs w:val="22"/>
              </w:rPr>
              <w:t xml:space="preserve"> или электростанции иного типа, а также агрегаты бесперебойного питания.</w:t>
            </w:r>
          </w:p>
          <w:p w14:paraId="5BDA312A" w14:textId="77777777" w:rsidR="00F42E41" w:rsidRPr="00F42E41" w:rsidRDefault="00F42E41" w:rsidP="00F42E41">
            <w:pPr>
              <w:widowControl w:val="0"/>
              <w:spacing w:line="239" w:lineRule="auto"/>
              <w:jc w:val="both"/>
              <w:rPr>
                <w:sz w:val="22"/>
                <w:szCs w:val="22"/>
              </w:rPr>
            </w:pPr>
            <w:r w:rsidRPr="00F42E41">
              <w:rPr>
                <w:sz w:val="22"/>
                <w:szCs w:val="22"/>
              </w:rPr>
              <w:t>Параллельная работа аварийных и резервных источников питания с распределительными сетями не допускается.</w:t>
            </w:r>
          </w:p>
        </w:tc>
      </w:tr>
      <w:tr w:rsidR="00F42E41" w:rsidRPr="00F42E41" w14:paraId="5BDA312E" w14:textId="77777777" w:rsidTr="00F42E41">
        <w:tblPrEx>
          <w:tblBorders>
            <w:bottom w:val="single" w:sz="4" w:space="0" w:color="auto"/>
          </w:tblBorders>
        </w:tblPrEx>
        <w:trPr>
          <w:jc w:val="center"/>
        </w:trPr>
        <w:tc>
          <w:tcPr>
            <w:tcW w:w="3128" w:type="dxa"/>
          </w:tcPr>
          <w:p w14:paraId="5BDA312C" w14:textId="77777777" w:rsidR="00F42E41" w:rsidRPr="00F42E41" w:rsidRDefault="00F42E41" w:rsidP="00F42E41">
            <w:pPr>
              <w:widowControl w:val="0"/>
              <w:spacing w:line="239" w:lineRule="auto"/>
              <w:rPr>
                <w:sz w:val="22"/>
                <w:szCs w:val="22"/>
              </w:rPr>
            </w:pPr>
            <w:r w:rsidRPr="00F42E41">
              <w:rPr>
                <w:sz w:val="22"/>
                <w:szCs w:val="22"/>
              </w:rPr>
              <w:t xml:space="preserve">Размещение линий электропередачи, входящих в </w:t>
            </w:r>
            <w:r w:rsidRPr="00F42E41">
              <w:rPr>
                <w:spacing w:val="-2"/>
                <w:sz w:val="22"/>
                <w:szCs w:val="22"/>
              </w:rPr>
              <w:t>общие энергетические системы</w:t>
            </w:r>
          </w:p>
        </w:tc>
        <w:tc>
          <w:tcPr>
            <w:tcW w:w="7042" w:type="dxa"/>
          </w:tcPr>
          <w:p w14:paraId="5BDA312D" w14:textId="77777777" w:rsidR="00F42E41" w:rsidRPr="00F42E41" w:rsidRDefault="00F42E41" w:rsidP="00F42E41">
            <w:pPr>
              <w:widowControl w:val="0"/>
              <w:spacing w:line="239" w:lineRule="auto"/>
              <w:jc w:val="both"/>
              <w:rPr>
                <w:sz w:val="22"/>
                <w:szCs w:val="22"/>
              </w:rPr>
            </w:pPr>
            <w:r w:rsidRPr="00F42E41">
              <w:rPr>
                <w:sz w:val="22"/>
                <w:szCs w:val="22"/>
              </w:rPr>
              <w:t>Не допускается на территории производственных зон, а также на территории производственных зон сельскохозяйственных предприятий.</w:t>
            </w:r>
          </w:p>
        </w:tc>
      </w:tr>
      <w:tr w:rsidR="00F42E41" w:rsidRPr="00F42E41" w14:paraId="5BDA3132" w14:textId="77777777" w:rsidTr="00F42E41">
        <w:tblPrEx>
          <w:tblBorders>
            <w:bottom w:val="single" w:sz="4" w:space="0" w:color="auto"/>
          </w:tblBorders>
        </w:tblPrEx>
        <w:trPr>
          <w:jc w:val="center"/>
        </w:trPr>
        <w:tc>
          <w:tcPr>
            <w:tcW w:w="3128" w:type="dxa"/>
          </w:tcPr>
          <w:p w14:paraId="5BDA312F" w14:textId="77777777" w:rsidR="00F42E41" w:rsidRPr="00F42E41" w:rsidRDefault="00F42E41" w:rsidP="00F42E41">
            <w:pPr>
              <w:widowControl w:val="0"/>
              <w:spacing w:line="239" w:lineRule="auto"/>
              <w:rPr>
                <w:sz w:val="22"/>
                <w:szCs w:val="22"/>
              </w:rPr>
            </w:pPr>
            <w:r w:rsidRPr="00F42E41">
              <w:rPr>
                <w:sz w:val="22"/>
                <w:szCs w:val="22"/>
              </w:rPr>
              <w:t>Размещение линий электропередачи напряжением 110 кВ и выше</w:t>
            </w:r>
          </w:p>
        </w:tc>
        <w:tc>
          <w:tcPr>
            <w:tcW w:w="7042" w:type="dxa"/>
          </w:tcPr>
          <w:p w14:paraId="5BDA3130" w14:textId="77777777" w:rsidR="00F42E41" w:rsidRPr="00F42E41" w:rsidRDefault="00F42E41" w:rsidP="00F42E41">
            <w:pPr>
              <w:widowControl w:val="0"/>
              <w:spacing w:line="239" w:lineRule="auto"/>
              <w:jc w:val="both"/>
              <w:rPr>
                <w:sz w:val="22"/>
                <w:szCs w:val="22"/>
              </w:rPr>
            </w:pPr>
            <w:r w:rsidRPr="00F42E41">
              <w:rPr>
                <w:sz w:val="22"/>
                <w:szCs w:val="22"/>
              </w:rPr>
              <w:t>Воздушные линии электропередачи допускается размещать только за пределами жилых и общественно-деловых зон.</w:t>
            </w:r>
          </w:p>
          <w:p w14:paraId="5BDA3131" w14:textId="77777777" w:rsidR="00F42E41" w:rsidRPr="00F42E41" w:rsidRDefault="00F42E41" w:rsidP="00F42E41">
            <w:pPr>
              <w:widowControl w:val="0"/>
              <w:spacing w:line="239" w:lineRule="auto"/>
              <w:jc w:val="both"/>
              <w:rPr>
                <w:sz w:val="22"/>
                <w:szCs w:val="22"/>
              </w:rPr>
            </w:pPr>
            <w:r w:rsidRPr="00F42E41">
              <w:rPr>
                <w:sz w:val="22"/>
                <w:szCs w:val="22"/>
              </w:rPr>
              <w:t xml:space="preserve">Проектируемые линии электропередачи напряжением 110 кВ и выше к понизительным электроподстанциям глубокого ввода в пределах </w:t>
            </w:r>
            <w:r w:rsidRPr="00F42E41">
              <w:rPr>
                <w:spacing w:val="-2"/>
                <w:sz w:val="22"/>
                <w:szCs w:val="22"/>
              </w:rPr>
              <w:t>жилых и общественно-деловых зон следует предусматривать кабельными</w:t>
            </w:r>
            <w:r w:rsidRPr="00F42E41">
              <w:rPr>
                <w:sz w:val="22"/>
                <w:szCs w:val="22"/>
              </w:rPr>
              <w:t xml:space="preserve"> линиями по согласованию с электроснабжающей организацией.</w:t>
            </w:r>
          </w:p>
        </w:tc>
      </w:tr>
      <w:tr w:rsidR="00F42E41" w:rsidRPr="00F42E41" w14:paraId="5BDA3137" w14:textId="77777777" w:rsidTr="00F42E41">
        <w:tblPrEx>
          <w:tblBorders>
            <w:bottom w:val="single" w:sz="4" w:space="0" w:color="auto"/>
          </w:tblBorders>
        </w:tblPrEx>
        <w:trPr>
          <w:jc w:val="center"/>
        </w:trPr>
        <w:tc>
          <w:tcPr>
            <w:tcW w:w="3128" w:type="dxa"/>
          </w:tcPr>
          <w:p w14:paraId="5BDA3133" w14:textId="77777777" w:rsidR="00F42E41" w:rsidRPr="00F42E41" w:rsidRDefault="00F42E41" w:rsidP="00F42E41">
            <w:pPr>
              <w:widowControl w:val="0"/>
              <w:spacing w:line="239" w:lineRule="auto"/>
              <w:rPr>
                <w:sz w:val="22"/>
                <w:szCs w:val="22"/>
              </w:rPr>
            </w:pPr>
            <w:r w:rsidRPr="00F42E41">
              <w:rPr>
                <w:sz w:val="22"/>
                <w:szCs w:val="22"/>
              </w:rPr>
              <w:lastRenderedPageBreak/>
              <w:t>Требования к линиям электропередачи напряжением до 10 кВ на территории жилых зон</w:t>
            </w:r>
          </w:p>
        </w:tc>
        <w:tc>
          <w:tcPr>
            <w:tcW w:w="7042" w:type="dxa"/>
          </w:tcPr>
          <w:p w14:paraId="5BDA3134" w14:textId="77777777" w:rsidR="00F42E41" w:rsidRPr="00F42E41" w:rsidRDefault="00F42E41" w:rsidP="00F42E41">
            <w:pPr>
              <w:widowControl w:val="0"/>
              <w:spacing w:line="239" w:lineRule="auto"/>
              <w:jc w:val="both"/>
              <w:rPr>
                <w:sz w:val="22"/>
                <w:szCs w:val="22"/>
              </w:rPr>
            </w:pPr>
            <w:r w:rsidRPr="00F42E41">
              <w:rPr>
                <w:sz w:val="22"/>
                <w:szCs w:val="22"/>
              </w:rPr>
              <w:t>Должны выполняться:</w:t>
            </w:r>
          </w:p>
          <w:p w14:paraId="5BDA3135"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в застройке зданиями 4 этажа и выше – кабельными в подземном исполнении; </w:t>
            </w:r>
          </w:p>
          <w:p w14:paraId="5BDA3136" w14:textId="77777777" w:rsidR="00F42E41" w:rsidRPr="00F42E41" w:rsidRDefault="00F42E41" w:rsidP="00F42E41">
            <w:pPr>
              <w:widowControl w:val="0"/>
              <w:spacing w:line="239" w:lineRule="auto"/>
              <w:jc w:val="both"/>
              <w:rPr>
                <w:sz w:val="22"/>
                <w:szCs w:val="22"/>
              </w:rPr>
            </w:pPr>
            <w:r w:rsidRPr="00F42E41">
              <w:rPr>
                <w:sz w:val="22"/>
                <w:szCs w:val="22"/>
              </w:rPr>
              <w:t>- в застройке зданиями 3 этажа и ниже – воздушными или кабельными.</w:t>
            </w:r>
          </w:p>
        </w:tc>
      </w:tr>
      <w:tr w:rsidR="00F42E41" w:rsidRPr="00F42E41" w14:paraId="5BDA313A" w14:textId="77777777" w:rsidTr="00F42E41">
        <w:tblPrEx>
          <w:tblBorders>
            <w:bottom w:val="single" w:sz="4" w:space="0" w:color="auto"/>
          </w:tblBorders>
        </w:tblPrEx>
        <w:trPr>
          <w:jc w:val="center"/>
        </w:trPr>
        <w:tc>
          <w:tcPr>
            <w:tcW w:w="3128" w:type="dxa"/>
          </w:tcPr>
          <w:p w14:paraId="5BDA3138" w14:textId="77777777" w:rsidR="00F42E41" w:rsidRPr="00F42E41" w:rsidRDefault="00F42E41" w:rsidP="00F42E41">
            <w:pPr>
              <w:widowControl w:val="0"/>
              <w:spacing w:line="239" w:lineRule="auto"/>
              <w:rPr>
                <w:sz w:val="22"/>
                <w:szCs w:val="22"/>
              </w:rPr>
            </w:pPr>
            <w:r w:rsidRPr="00F42E41">
              <w:rPr>
                <w:sz w:val="22"/>
                <w:szCs w:val="22"/>
              </w:rPr>
              <w:t>Проектирование систем электроснабжения промышленных предприятий</w:t>
            </w:r>
          </w:p>
        </w:tc>
        <w:tc>
          <w:tcPr>
            <w:tcW w:w="7042" w:type="dxa"/>
          </w:tcPr>
          <w:p w14:paraId="5BDA3139" w14:textId="77777777" w:rsidR="00F42E41" w:rsidRPr="00F42E41" w:rsidRDefault="00F42E41" w:rsidP="00F42E41">
            <w:pPr>
              <w:widowControl w:val="0"/>
              <w:spacing w:line="239" w:lineRule="auto"/>
              <w:jc w:val="both"/>
              <w:rPr>
                <w:sz w:val="22"/>
                <w:szCs w:val="22"/>
              </w:rPr>
            </w:pPr>
            <w:r w:rsidRPr="00F42E41">
              <w:rPr>
                <w:sz w:val="22"/>
                <w:szCs w:val="22"/>
              </w:rPr>
              <w:t>В соответствии с НТП ЭПП-94.</w:t>
            </w:r>
          </w:p>
        </w:tc>
      </w:tr>
    </w:tbl>
    <w:p w14:paraId="5BDA313B" w14:textId="77777777" w:rsidR="00F42E41" w:rsidRPr="00F42E41" w:rsidRDefault="00F42E41" w:rsidP="00F42E41">
      <w:pPr>
        <w:widowControl w:val="0"/>
        <w:spacing w:line="239" w:lineRule="auto"/>
        <w:ind w:firstLine="709"/>
        <w:jc w:val="both"/>
      </w:pPr>
    </w:p>
    <w:p w14:paraId="5BDA313C" w14:textId="77777777" w:rsidR="00F42E41" w:rsidRPr="00F42E41" w:rsidRDefault="00F42E41" w:rsidP="00F42E41">
      <w:pPr>
        <w:widowControl w:val="0"/>
        <w:spacing w:line="239" w:lineRule="auto"/>
        <w:ind w:firstLine="709"/>
        <w:jc w:val="both"/>
      </w:pPr>
      <w:r w:rsidRPr="00F42E41">
        <w:t>4.2.14.</w:t>
      </w:r>
      <w:r w:rsidRPr="00F42E41">
        <w:rPr>
          <w:bCs/>
        </w:rPr>
        <w:t> </w:t>
      </w:r>
      <w:r w:rsidRPr="00F42E41">
        <w:t>Нормативные параметры градостроительного проектирования устройств для преобразования и распределения электроэнергии в энергосистемах городского округа приведены в таблице 4.2.9.</w:t>
      </w:r>
    </w:p>
    <w:p w14:paraId="5BDA313D" w14:textId="77777777" w:rsidR="00F42E41" w:rsidRPr="00F42E41" w:rsidRDefault="00F42E41" w:rsidP="00F42E41">
      <w:pPr>
        <w:widowControl w:val="0"/>
        <w:spacing w:line="239" w:lineRule="auto"/>
        <w:ind w:firstLine="709"/>
        <w:jc w:val="right"/>
      </w:pPr>
      <w:r w:rsidRPr="00F42E41">
        <w:t>Таблица 4.2.9</w:t>
      </w:r>
    </w:p>
    <w:tbl>
      <w:tblPr>
        <w:tblStyle w:val="af2"/>
        <w:tblW w:w="0" w:type="auto"/>
        <w:jc w:val="center"/>
        <w:tblInd w:w="0" w:type="dxa"/>
        <w:tblBorders>
          <w:bottom w:val="none" w:sz="0" w:space="0" w:color="auto"/>
        </w:tblBorders>
        <w:tblLook w:val="01E0" w:firstRow="1" w:lastRow="1" w:firstColumn="1" w:lastColumn="1" w:noHBand="0" w:noVBand="0"/>
      </w:tblPr>
      <w:tblGrid>
        <w:gridCol w:w="3128"/>
        <w:gridCol w:w="7042"/>
      </w:tblGrid>
      <w:tr w:rsidR="00F42E41" w:rsidRPr="00F42E41" w14:paraId="5BDA3140" w14:textId="77777777" w:rsidTr="00F42E41">
        <w:trPr>
          <w:trHeight w:val="312"/>
          <w:jc w:val="center"/>
        </w:trPr>
        <w:tc>
          <w:tcPr>
            <w:tcW w:w="3128" w:type="dxa"/>
            <w:vAlign w:val="center"/>
          </w:tcPr>
          <w:p w14:paraId="5BDA313E"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7042" w:type="dxa"/>
            <w:vAlign w:val="center"/>
          </w:tcPr>
          <w:p w14:paraId="5BDA313F" w14:textId="77777777" w:rsidR="00F42E41" w:rsidRPr="00F42E41" w:rsidRDefault="00F42E41" w:rsidP="00F42E41">
            <w:pPr>
              <w:widowControl w:val="0"/>
              <w:spacing w:line="239" w:lineRule="auto"/>
              <w:jc w:val="center"/>
              <w:rPr>
                <w:b/>
                <w:sz w:val="22"/>
                <w:szCs w:val="22"/>
              </w:rPr>
            </w:pPr>
            <w:r w:rsidRPr="00F42E41">
              <w:rPr>
                <w:b/>
                <w:bCs/>
                <w:sz w:val="22"/>
                <w:szCs w:val="22"/>
              </w:rPr>
              <w:t>Нормативные параметры градостроительного проектирования</w:t>
            </w:r>
          </w:p>
        </w:tc>
      </w:tr>
      <w:tr w:rsidR="00F42E41" w:rsidRPr="00F42E41" w14:paraId="5BDA3143" w14:textId="77777777" w:rsidTr="00F42E41">
        <w:tblPrEx>
          <w:tblBorders>
            <w:bottom w:val="single" w:sz="4" w:space="0" w:color="auto"/>
          </w:tblBorders>
        </w:tblPrEx>
        <w:trPr>
          <w:jc w:val="center"/>
        </w:trPr>
        <w:tc>
          <w:tcPr>
            <w:tcW w:w="3128" w:type="dxa"/>
          </w:tcPr>
          <w:p w14:paraId="5BDA3141" w14:textId="77777777" w:rsidR="00F42E41" w:rsidRPr="00F42E41" w:rsidRDefault="00F42E41" w:rsidP="00F42E41">
            <w:pPr>
              <w:widowControl w:val="0"/>
              <w:ind w:right="-57"/>
              <w:rPr>
                <w:spacing w:val="-3"/>
                <w:sz w:val="22"/>
                <w:szCs w:val="22"/>
              </w:rPr>
            </w:pPr>
            <w:r w:rsidRPr="00F42E41">
              <w:rPr>
                <w:bCs/>
                <w:sz w:val="22"/>
                <w:szCs w:val="22"/>
              </w:rPr>
              <w:t xml:space="preserve">Размеры земельных участков для трансформаторных </w:t>
            </w:r>
            <w:r w:rsidRPr="00F42E41">
              <w:rPr>
                <w:bCs/>
                <w:spacing w:val="-4"/>
                <w:sz w:val="22"/>
                <w:szCs w:val="22"/>
              </w:rPr>
              <w:t>подстанций, распределительных</w:t>
            </w:r>
            <w:r w:rsidRPr="00F42E41">
              <w:rPr>
                <w:bCs/>
                <w:sz w:val="22"/>
                <w:szCs w:val="22"/>
              </w:rPr>
              <w:t xml:space="preserve"> и секционирующих пунктов</w:t>
            </w:r>
          </w:p>
        </w:tc>
        <w:tc>
          <w:tcPr>
            <w:tcW w:w="7042" w:type="dxa"/>
          </w:tcPr>
          <w:p w14:paraId="5BDA3142" w14:textId="77777777" w:rsidR="00F42E41" w:rsidRPr="00F42E41" w:rsidRDefault="00F42E41" w:rsidP="00F42E41">
            <w:pPr>
              <w:widowControl w:val="0"/>
              <w:spacing w:line="239" w:lineRule="auto"/>
              <w:jc w:val="both"/>
              <w:rPr>
                <w:sz w:val="22"/>
                <w:szCs w:val="22"/>
              </w:rPr>
            </w:pPr>
            <w:r w:rsidRPr="00F42E41">
              <w:rPr>
                <w:bCs/>
                <w:sz w:val="22"/>
                <w:szCs w:val="22"/>
              </w:rPr>
              <w:t xml:space="preserve">Устанавливаются в соответствии с ВСН </w:t>
            </w:r>
            <w:r w:rsidRPr="00F42E41">
              <w:rPr>
                <w:sz w:val="22"/>
                <w:szCs w:val="22"/>
                <w:shd w:val="clear" w:color="auto" w:fill="FFFFFF"/>
              </w:rPr>
              <w:t>14278тм-т1.</w:t>
            </w:r>
          </w:p>
        </w:tc>
      </w:tr>
      <w:tr w:rsidR="00F42E41" w:rsidRPr="00F42E41" w14:paraId="5BDA3146" w14:textId="77777777" w:rsidTr="00F42E41">
        <w:tblPrEx>
          <w:tblBorders>
            <w:bottom w:val="single" w:sz="4" w:space="0" w:color="auto"/>
          </w:tblBorders>
        </w:tblPrEx>
        <w:trPr>
          <w:jc w:val="center"/>
        </w:trPr>
        <w:tc>
          <w:tcPr>
            <w:tcW w:w="3128" w:type="dxa"/>
          </w:tcPr>
          <w:p w14:paraId="5BDA3144" w14:textId="77777777" w:rsidR="00F42E41" w:rsidRPr="00F42E41" w:rsidRDefault="00F42E41" w:rsidP="00F42E41">
            <w:pPr>
              <w:widowControl w:val="0"/>
              <w:spacing w:line="239" w:lineRule="auto"/>
              <w:rPr>
                <w:sz w:val="22"/>
                <w:szCs w:val="22"/>
              </w:rPr>
            </w:pPr>
            <w:r w:rsidRPr="00F42E41">
              <w:rPr>
                <w:sz w:val="22"/>
                <w:szCs w:val="22"/>
                <w:shd w:val="clear" w:color="auto" w:fill="FFFFFF"/>
              </w:rPr>
              <w:t>Р</w:t>
            </w:r>
            <w:r w:rsidRPr="00F42E41">
              <w:rPr>
                <w:sz w:val="22"/>
                <w:szCs w:val="22"/>
              </w:rPr>
              <w:t>азмеры санитарно-защитных зон для электроподстанций</w:t>
            </w:r>
          </w:p>
        </w:tc>
        <w:tc>
          <w:tcPr>
            <w:tcW w:w="7042" w:type="dxa"/>
          </w:tcPr>
          <w:p w14:paraId="5BDA3145" w14:textId="77777777" w:rsidR="00F42E41" w:rsidRPr="00F42E41" w:rsidRDefault="00F42E41" w:rsidP="00F42E41">
            <w:pPr>
              <w:widowControl w:val="0"/>
              <w:spacing w:line="239" w:lineRule="auto"/>
              <w:jc w:val="both"/>
              <w:rPr>
                <w:bCs/>
                <w:sz w:val="22"/>
                <w:szCs w:val="22"/>
              </w:rPr>
            </w:pPr>
            <w:r w:rsidRPr="00F42E41">
              <w:rPr>
                <w:sz w:val="22"/>
                <w:szCs w:val="22"/>
              </w:rPr>
              <w:t>Устанавливаются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tc>
      </w:tr>
      <w:tr w:rsidR="00F42E41" w:rsidRPr="00F42E41" w14:paraId="5BDA314B" w14:textId="77777777" w:rsidTr="00F42E41">
        <w:tblPrEx>
          <w:tblBorders>
            <w:bottom w:val="single" w:sz="4" w:space="0" w:color="auto"/>
          </w:tblBorders>
        </w:tblPrEx>
        <w:trPr>
          <w:jc w:val="center"/>
        </w:trPr>
        <w:tc>
          <w:tcPr>
            <w:tcW w:w="3128" w:type="dxa"/>
          </w:tcPr>
          <w:p w14:paraId="5BDA3147" w14:textId="77777777" w:rsidR="00F42E41" w:rsidRPr="00F42E41" w:rsidRDefault="00F42E41" w:rsidP="00F42E41">
            <w:pPr>
              <w:widowControl w:val="0"/>
              <w:spacing w:line="239" w:lineRule="auto"/>
              <w:rPr>
                <w:sz w:val="22"/>
                <w:szCs w:val="22"/>
                <w:shd w:val="clear" w:color="auto" w:fill="FFFFFF"/>
              </w:rPr>
            </w:pPr>
            <w:r w:rsidRPr="00F42E41">
              <w:rPr>
                <w:sz w:val="22"/>
                <w:szCs w:val="22"/>
              </w:rPr>
              <w:t xml:space="preserve">Расстояние от распределительных пунктов и трансформаторных подстанций </w:t>
            </w:r>
          </w:p>
        </w:tc>
        <w:tc>
          <w:tcPr>
            <w:tcW w:w="7042" w:type="dxa"/>
          </w:tcPr>
          <w:p w14:paraId="5BDA3148" w14:textId="77777777" w:rsidR="00F42E41" w:rsidRPr="00F42E41" w:rsidRDefault="00F42E41" w:rsidP="00F42E41">
            <w:pPr>
              <w:widowControl w:val="0"/>
              <w:spacing w:line="239" w:lineRule="auto"/>
              <w:jc w:val="both"/>
              <w:rPr>
                <w:sz w:val="22"/>
                <w:szCs w:val="22"/>
              </w:rPr>
            </w:pPr>
            <w:r w:rsidRPr="00F42E41">
              <w:rPr>
                <w:sz w:val="22"/>
                <w:szCs w:val="22"/>
              </w:rPr>
              <w:t>При размещении отдельно стоящих распределительных пунктов и трансформаторных подстанций напряжением 10(6)-20 кВ при числе трансформаторов не более двух мощностью каждого до 1000 кВА и выполнении мер по шумозащите расстояние от них следует принимать:</w:t>
            </w:r>
          </w:p>
          <w:p w14:paraId="5BDA3149" w14:textId="77777777" w:rsidR="00F42E41" w:rsidRPr="00F42E41" w:rsidRDefault="00F42E41" w:rsidP="00F42E41">
            <w:pPr>
              <w:widowControl w:val="0"/>
              <w:spacing w:line="239" w:lineRule="auto"/>
              <w:jc w:val="both"/>
              <w:rPr>
                <w:sz w:val="22"/>
                <w:szCs w:val="22"/>
              </w:rPr>
            </w:pPr>
            <w:r w:rsidRPr="00F42E41">
              <w:rPr>
                <w:sz w:val="22"/>
                <w:szCs w:val="22"/>
              </w:rPr>
              <w:t xml:space="preserve">- до окон жилых домов и общественных зданий – не менее </w:t>
            </w:r>
            <w:smartTag w:uri="urn:schemas-microsoft-com:office:smarttags" w:element="metricconverter">
              <w:smartTagPr>
                <w:attr w:name="ProductID" w:val="10 м"/>
              </w:smartTagPr>
              <w:r w:rsidRPr="00F42E41">
                <w:rPr>
                  <w:sz w:val="22"/>
                  <w:szCs w:val="22"/>
                </w:rPr>
                <w:t>10 м</w:t>
              </w:r>
            </w:smartTag>
            <w:r w:rsidRPr="00F42E41">
              <w:rPr>
                <w:sz w:val="22"/>
                <w:szCs w:val="22"/>
              </w:rPr>
              <w:t>;</w:t>
            </w:r>
          </w:p>
          <w:p w14:paraId="5BDA314A" w14:textId="77777777" w:rsidR="00F42E41" w:rsidRPr="00F42E41" w:rsidRDefault="00F42E41" w:rsidP="00F42E41">
            <w:pPr>
              <w:widowControl w:val="0"/>
              <w:spacing w:line="239" w:lineRule="auto"/>
              <w:jc w:val="both"/>
              <w:rPr>
                <w:sz w:val="22"/>
                <w:szCs w:val="22"/>
              </w:rPr>
            </w:pPr>
            <w:r w:rsidRPr="00F42E41">
              <w:rPr>
                <w:sz w:val="22"/>
                <w:szCs w:val="22"/>
              </w:rPr>
              <w:t xml:space="preserve">- до зданий лечебно-профилактических </w:t>
            </w:r>
            <w:r w:rsidRPr="00F42E41">
              <w:rPr>
                <w:bCs/>
                <w:sz w:val="22"/>
                <w:szCs w:val="22"/>
              </w:rPr>
              <w:t xml:space="preserve">организаций </w:t>
            </w:r>
            <w:r w:rsidRPr="00F42E41">
              <w:rPr>
                <w:sz w:val="22"/>
                <w:szCs w:val="22"/>
              </w:rPr>
              <w:t xml:space="preserve">– не менее </w:t>
            </w:r>
            <w:smartTag w:uri="urn:schemas-microsoft-com:office:smarttags" w:element="metricconverter">
              <w:smartTagPr>
                <w:attr w:name="ProductID" w:val="15 м"/>
              </w:smartTagPr>
              <w:r w:rsidRPr="00F42E41">
                <w:rPr>
                  <w:sz w:val="22"/>
                  <w:szCs w:val="22"/>
                </w:rPr>
                <w:t>15 м</w:t>
              </w:r>
            </w:smartTag>
            <w:r w:rsidRPr="00F42E41">
              <w:rPr>
                <w:sz w:val="22"/>
                <w:szCs w:val="22"/>
              </w:rPr>
              <w:t>.</w:t>
            </w:r>
          </w:p>
        </w:tc>
      </w:tr>
      <w:tr w:rsidR="00F42E41" w:rsidRPr="00F42E41" w14:paraId="5BDA314E" w14:textId="77777777" w:rsidTr="00F42E41">
        <w:tblPrEx>
          <w:tblBorders>
            <w:bottom w:val="single" w:sz="4" w:space="0" w:color="auto"/>
          </w:tblBorders>
        </w:tblPrEx>
        <w:trPr>
          <w:jc w:val="center"/>
        </w:trPr>
        <w:tc>
          <w:tcPr>
            <w:tcW w:w="3128" w:type="dxa"/>
          </w:tcPr>
          <w:p w14:paraId="5BDA314C" w14:textId="77777777" w:rsidR="00F42E41" w:rsidRPr="00F42E41" w:rsidRDefault="00F42E41" w:rsidP="00F42E41">
            <w:pPr>
              <w:widowControl w:val="0"/>
              <w:spacing w:line="239" w:lineRule="auto"/>
              <w:rPr>
                <w:sz w:val="22"/>
                <w:szCs w:val="22"/>
                <w:shd w:val="clear" w:color="auto" w:fill="FFFFFF"/>
              </w:rPr>
            </w:pPr>
            <w:r w:rsidRPr="00F42E41">
              <w:rPr>
                <w:sz w:val="22"/>
                <w:szCs w:val="22"/>
                <w:shd w:val="clear" w:color="auto" w:fill="FFFFFF"/>
              </w:rPr>
              <w:t>Охранные зоны подстанций</w:t>
            </w:r>
          </w:p>
        </w:tc>
        <w:tc>
          <w:tcPr>
            <w:tcW w:w="7042" w:type="dxa"/>
          </w:tcPr>
          <w:p w14:paraId="5BDA314D" w14:textId="77777777" w:rsidR="00F42E41" w:rsidRPr="00F42E41" w:rsidRDefault="00F42E41" w:rsidP="00F42E41">
            <w:pPr>
              <w:widowControl w:val="0"/>
              <w:spacing w:line="239" w:lineRule="auto"/>
              <w:jc w:val="both"/>
              <w:rPr>
                <w:sz w:val="22"/>
                <w:szCs w:val="22"/>
              </w:rPr>
            </w:pPr>
            <w:r w:rsidRPr="00F42E41">
              <w:rPr>
                <w:sz w:val="22"/>
                <w:szCs w:val="22"/>
              </w:rPr>
              <w:t xml:space="preserve">Устанавливаются </w:t>
            </w:r>
            <w:r w:rsidRPr="00F42E41">
              <w:rPr>
                <w:bCs/>
                <w:spacing w:val="-2"/>
                <w:sz w:val="22"/>
                <w:szCs w:val="22"/>
              </w:rPr>
              <w:t xml:space="preserve">в соответствии с </w:t>
            </w:r>
            <w:r w:rsidRPr="00F42E41">
              <w:rPr>
                <w:bCs/>
                <w:sz w:val="22"/>
                <w:szCs w:val="22"/>
              </w:rPr>
              <w:t>Постановлением Правительства Российской Федерации от 24.02.2009 № 160 «</w:t>
            </w:r>
            <w:r w:rsidRPr="00F42E41">
              <w:rPr>
                <w:sz w:val="22"/>
                <w:szCs w:val="22"/>
                <w:shd w:val="clear" w:color="auto" w:fill="FFFFFF"/>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F42E41" w:rsidRPr="00F42E41" w14:paraId="5BDA3152" w14:textId="77777777" w:rsidTr="00F42E41">
        <w:tblPrEx>
          <w:tblBorders>
            <w:bottom w:val="single" w:sz="4" w:space="0" w:color="auto"/>
          </w:tblBorders>
        </w:tblPrEx>
        <w:trPr>
          <w:jc w:val="center"/>
        </w:trPr>
        <w:tc>
          <w:tcPr>
            <w:tcW w:w="3128" w:type="dxa"/>
          </w:tcPr>
          <w:p w14:paraId="5BDA314F" w14:textId="77777777" w:rsidR="00F42E41" w:rsidRPr="00F42E41" w:rsidRDefault="00F42E41" w:rsidP="00F42E41">
            <w:pPr>
              <w:widowControl w:val="0"/>
              <w:spacing w:line="239" w:lineRule="auto"/>
              <w:rPr>
                <w:sz w:val="22"/>
                <w:szCs w:val="22"/>
                <w:shd w:val="clear" w:color="auto" w:fill="FFFFFF"/>
              </w:rPr>
            </w:pPr>
            <w:r w:rsidRPr="00F42E41">
              <w:rPr>
                <w:sz w:val="22"/>
                <w:szCs w:val="22"/>
                <w:shd w:val="clear" w:color="auto" w:fill="FFFFFF"/>
              </w:rPr>
              <w:t xml:space="preserve">Выбор типа </w:t>
            </w:r>
            <w:r w:rsidRPr="00F42E41">
              <w:rPr>
                <w:bCs/>
                <w:sz w:val="22"/>
                <w:szCs w:val="22"/>
              </w:rPr>
              <w:t xml:space="preserve">трансформаторных подстанций, распределительных устройств, </w:t>
            </w:r>
            <w:r w:rsidRPr="00F42E41">
              <w:rPr>
                <w:sz w:val="22"/>
                <w:szCs w:val="22"/>
              </w:rPr>
              <w:t>размещаемых на территории жилой застройки</w:t>
            </w:r>
          </w:p>
        </w:tc>
        <w:tc>
          <w:tcPr>
            <w:tcW w:w="7042" w:type="dxa"/>
          </w:tcPr>
          <w:p w14:paraId="5BDA3150" w14:textId="5A835404" w:rsidR="00F42E41" w:rsidRPr="00F42E41" w:rsidRDefault="00F42E41" w:rsidP="00F42E41">
            <w:pPr>
              <w:widowControl w:val="0"/>
              <w:spacing w:line="239" w:lineRule="auto"/>
              <w:ind w:left="142" w:hanging="142"/>
              <w:jc w:val="both"/>
              <w:rPr>
                <w:sz w:val="22"/>
                <w:szCs w:val="22"/>
              </w:rPr>
            </w:pPr>
            <w:r w:rsidRPr="00F42E41">
              <w:rPr>
                <w:spacing w:val="-2"/>
                <w:sz w:val="22"/>
                <w:szCs w:val="22"/>
              </w:rPr>
              <w:t>-</w:t>
            </w:r>
            <w:r w:rsidRPr="00F42E41">
              <w:rPr>
                <w:sz w:val="22"/>
                <w:szCs w:val="22"/>
              </w:rPr>
              <w:t> </w:t>
            </w:r>
            <w:r w:rsidR="00B1493B">
              <w:rPr>
                <w:spacing w:val="-2"/>
                <w:sz w:val="22"/>
                <w:szCs w:val="22"/>
              </w:rPr>
              <w:t>З</w:t>
            </w:r>
            <w:r w:rsidRPr="00F42E41">
              <w:rPr>
                <w:spacing w:val="-2"/>
                <w:sz w:val="22"/>
                <w:szCs w:val="22"/>
              </w:rPr>
              <w:t xml:space="preserve">акрытого типа – следует </w:t>
            </w:r>
            <w:r w:rsidRPr="00F42E41">
              <w:rPr>
                <w:sz w:val="22"/>
                <w:szCs w:val="22"/>
              </w:rPr>
              <w:t>проектировать п</w:t>
            </w:r>
            <w:r w:rsidRPr="00F42E41">
              <w:rPr>
                <w:spacing w:val="-2"/>
                <w:sz w:val="22"/>
                <w:szCs w:val="22"/>
              </w:rPr>
              <w:t>онизительные подстанции с трансформаторами мощностью</w:t>
            </w:r>
            <w:r w:rsidRPr="00F42E41">
              <w:rPr>
                <w:sz w:val="22"/>
                <w:szCs w:val="22"/>
              </w:rPr>
              <w:t xml:space="preserve"> 16 тыс. кВ·А и выше, распределительные устройства и пункты перехода воздушных линий в кабельные, размещаемые на территории жилой застройки. Закрытые подстанции могут размещаться в отдельно стоящих зданиях, быть встроенными и пристроенными;</w:t>
            </w:r>
          </w:p>
          <w:p w14:paraId="5BDA3151"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открытого типа – запрещается </w:t>
            </w:r>
            <w:r w:rsidRPr="00F42E41">
              <w:rPr>
                <w:spacing w:val="-2"/>
                <w:sz w:val="22"/>
                <w:szCs w:val="22"/>
              </w:rPr>
              <w:t>проектирование новых подстанций в районах массового</w:t>
            </w:r>
            <w:r w:rsidRPr="00F42E41">
              <w:rPr>
                <w:sz w:val="22"/>
                <w:szCs w:val="22"/>
              </w:rPr>
              <w:t xml:space="preserve"> жилищного строительства и в существующих жилых районах. 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tc>
      </w:tr>
      <w:tr w:rsidR="00F42E41" w:rsidRPr="00F42E41" w14:paraId="5BDA3156" w14:textId="77777777" w:rsidTr="00F42E41">
        <w:tblPrEx>
          <w:tblBorders>
            <w:bottom w:val="single" w:sz="4" w:space="0" w:color="auto"/>
          </w:tblBorders>
        </w:tblPrEx>
        <w:trPr>
          <w:jc w:val="center"/>
        </w:trPr>
        <w:tc>
          <w:tcPr>
            <w:tcW w:w="3128" w:type="dxa"/>
          </w:tcPr>
          <w:p w14:paraId="5BDA3153" w14:textId="77777777" w:rsidR="00F42E41" w:rsidRPr="00F42E41" w:rsidRDefault="00F42E41" w:rsidP="00F42E41">
            <w:pPr>
              <w:widowControl w:val="0"/>
              <w:spacing w:line="239" w:lineRule="auto"/>
              <w:rPr>
                <w:sz w:val="22"/>
                <w:szCs w:val="22"/>
                <w:shd w:val="clear" w:color="auto" w:fill="FFFFFF"/>
              </w:rPr>
            </w:pPr>
            <w:r w:rsidRPr="00F42E41">
              <w:rPr>
                <w:sz w:val="22"/>
                <w:szCs w:val="22"/>
                <w:shd w:val="clear" w:color="auto" w:fill="FFFFFF"/>
              </w:rPr>
              <w:t xml:space="preserve">Размещение встроенных и пристроенных </w:t>
            </w:r>
            <w:r w:rsidRPr="00F42E41">
              <w:rPr>
                <w:bCs/>
                <w:sz w:val="22"/>
                <w:szCs w:val="22"/>
              </w:rPr>
              <w:t xml:space="preserve">трансформаторных подстанций </w:t>
            </w:r>
          </w:p>
        </w:tc>
        <w:tc>
          <w:tcPr>
            <w:tcW w:w="7042" w:type="dxa"/>
          </w:tcPr>
          <w:p w14:paraId="5BDA3154" w14:textId="7802B1AB" w:rsidR="00F42E41" w:rsidRPr="00F42E41" w:rsidRDefault="00B1493B" w:rsidP="00F42E41">
            <w:pPr>
              <w:widowControl w:val="0"/>
              <w:spacing w:line="239" w:lineRule="auto"/>
              <w:ind w:left="142" w:hanging="142"/>
              <w:jc w:val="both"/>
              <w:rPr>
                <w:sz w:val="22"/>
                <w:szCs w:val="22"/>
              </w:rPr>
            </w:pPr>
            <w:r>
              <w:rPr>
                <w:sz w:val="22"/>
                <w:szCs w:val="22"/>
              </w:rPr>
              <w:t>- Р</w:t>
            </w:r>
            <w:r w:rsidR="00F42E41" w:rsidRPr="00F42E41">
              <w:rPr>
                <w:sz w:val="22"/>
                <w:szCs w:val="22"/>
              </w:rPr>
              <w:t>азрешается – в общественных зданиях при условии соблюдения требований ПУЭ, соответствующих санитарных и противопожарных норм, СП 31-110-2003;</w:t>
            </w:r>
          </w:p>
          <w:p w14:paraId="5BDA3155"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не допускается – в жилых зданиях (квартирных домах и общежитиях), спальных корпусах больничных, санаторно-курортных </w:t>
            </w:r>
            <w:r w:rsidRPr="00F42E41">
              <w:rPr>
                <w:bCs/>
                <w:sz w:val="22"/>
                <w:szCs w:val="22"/>
              </w:rPr>
              <w:t>организаций</w:t>
            </w:r>
            <w:r w:rsidRPr="00F42E41">
              <w:rPr>
                <w:sz w:val="22"/>
                <w:szCs w:val="22"/>
              </w:rPr>
              <w:t xml:space="preserve">, домов отдыха, учреждений социального обеспечения, а также в учреждениях для матерей и детей, в общеобразовательных </w:t>
            </w:r>
            <w:r w:rsidRPr="00F42E41">
              <w:rPr>
                <w:bCs/>
                <w:sz w:val="22"/>
                <w:szCs w:val="22"/>
              </w:rPr>
              <w:t xml:space="preserve">организациях </w:t>
            </w:r>
            <w:r w:rsidRPr="00F42E41">
              <w:rPr>
                <w:sz w:val="22"/>
                <w:szCs w:val="22"/>
              </w:rPr>
              <w:t xml:space="preserve">и </w:t>
            </w:r>
            <w:r w:rsidRPr="00F42E41">
              <w:rPr>
                <w:bCs/>
                <w:sz w:val="22"/>
                <w:szCs w:val="22"/>
              </w:rPr>
              <w:t xml:space="preserve">организациях </w:t>
            </w:r>
            <w:r w:rsidRPr="00F42E41">
              <w:rPr>
                <w:sz w:val="22"/>
                <w:szCs w:val="22"/>
              </w:rPr>
              <w:t>по воспитанию детей, в образовательных организациях по подготовке и повышению квалификации рабочих и других работников, организациях среднего профессионального образования и т. п.</w:t>
            </w:r>
          </w:p>
        </w:tc>
      </w:tr>
    </w:tbl>
    <w:p w14:paraId="1A66D713" w14:textId="77777777" w:rsidR="00B1493B" w:rsidRDefault="00B1493B" w:rsidP="00F42E41">
      <w:pPr>
        <w:widowControl w:val="0"/>
        <w:spacing w:line="239" w:lineRule="auto"/>
        <w:ind w:firstLine="720"/>
        <w:jc w:val="both"/>
        <w:rPr>
          <w:b/>
        </w:rPr>
      </w:pPr>
    </w:p>
    <w:p w14:paraId="5BDA3157" w14:textId="77777777" w:rsidR="00F42E41" w:rsidRPr="00F42E41" w:rsidRDefault="00F42E41" w:rsidP="00F42E41">
      <w:pPr>
        <w:widowControl w:val="0"/>
        <w:spacing w:line="239" w:lineRule="auto"/>
        <w:ind w:firstLine="720"/>
        <w:jc w:val="both"/>
        <w:rPr>
          <w:b/>
        </w:rPr>
      </w:pPr>
      <w:r w:rsidRPr="00F42E41">
        <w:rPr>
          <w:b/>
        </w:rPr>
        <w:lastRenderedPageBreak/>
        <w:t>4.3. Теплоснабжение</w:t>
      </w:r>
    </w:p>
    <w:p w14:paraId="5BDA3158" w14:textId="77777777" w:rsidR="00F42E41" w:rsidRPr="00F42E41" w:rsidRDefault="00F42E41" w:rsidP="00F42E41">
      <w:pPr>
        <w:widowControl w:val="0"/>
        <w:spacing w:line="239" w:lineRule="auto"/>
        <w:ind w:firstLine="720"/>
        <w:jc w:val="both"/>
      </w:pPr>
    </w:p>
    <w:p w14:paraId="5BDA3159" w14:textId="77777777" w:rsidR="00F42E41" w:rsidRPr="00F42E41" w:rsidRDefault="00F42E41" w:rsidP="00F42E41">
      <w:pPr>
        <w:widowControl w:val="0"/>
        <w:spacing w:line="239" w:lineRule="auto"/>
        <w:ind w:firstLine="709"/>
        <w:jc w:val="both"/>
      </w:pPr>
      <w:r w:rsidRPr="00F42E41">
        <w:rPr>
          <w:spacing w:val="-2"/>
        </w:rPr>
        <w:t>4.3.1. Расчетные п</w:t>
      </w:r>
      <w:r w:rsidRPr="00F42E41">
        <w:t xml:space="preserve">оказатели минимально допустимого уровня обеспеченности объектами теплоснабжения – </w:t>
      </w:r>
      <w:r w:rsidRPr="00F42E41">
        <w:rPr>
          <w:bCs/>
        </w:rPr>
        <w:t xml:space="preserve">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w:t>
      </w:r>
      <w:r w:rsidRPr="00F42E41">
        <w:rPr>
          <w:bCs/>
          <w:spacing w:val="-2"/>
        </w:rPr>
        <w:t>тепловым нагрузкам. При отсутствии таких данных допускается руководствоваться</w:t>
      </w:r>
      <w:r w:rsidRPr="00F42E41">
        <w:rPr>
          <w:rFonts w:ascii="Arial" w:hAnsi="Arial" w:cs="Arial"/>
          <w:b/>
          <w:bCs/>
          <w:spacing w:val="-2"/>
          <w:sz w:val="20"/>
          <w:szCs w:val="20"/>
        </w:rPr>
        <w:t xml:space="preserve"> </w:t>
      </w:r>
      <w:r w:rsidRPr="00F42E41">
        <w:rPr>
          <w:spacing w:val="-2"/>
        </w:rPr>
        <w:t>таблицей 4.3.1.</w:t>
      </w:r>
      <w:r w:rsidRPr="00F42E41">
        <w:t xml:space="preserve"> </w:t>
      </w:r>
    </w:p>
    <w:p w14:paraId="5BDA315A" w14:textId="77777777" w:rsidR="00F42E41" w:rsidRPr="00F42E41" w:rsidRDefault="00F42E41" w:rsidP="00F42E41">
      <w:pPr>
        <w:widowControl w:val="0"/>
        <w:spacing w:line="239" w:lineRule="auto"/>
        <w:ind w:firstLine="709"/>
        <w:jc w:val="right"/>
      </w:pPr>
      <w:r w:rsidRPr="00F42E41">
        <w:t>Таблица 4.3.1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550"/>
      </w:tblGrid>
      <w:tr w:rsidR="00F42E41" w:rsidRPr="00F42E41" w14:paraId="5BDA315D" w14:textId="77777777" w:rsidTr="00F42E41">
        <w:trPr>
          <w:trHeight w:val="312"/>
          <w:jc w:val="center"/>
        </w:trPr>
        <w:tc>
          <w:tcPr>
            <w:tcW w:w="4501" w:type="dxa"/>
            <w:shd w:val="clear" w:color="auto" w:fill="auto"/>
            <w:vAlign w:val="center"/>
          </w:tcPr>
          <w:p w14:paraId="5BDA315B" w14:textId="77777777" w:rsidR="00F42E41" w:rsidRPr="00F42E41" w:rsidRDefault="00F42E41" w:rsidP="00F42E41">
            <w:pPr>
              <w:widowControl w:val="0"/>
              <w:spacing w:line="238" w:lineRule="auto"/>
              <w:jc w:val="center"/>
              <w:rPr>
                <w:b/>
                <w:sz w:val="22"/>
                <w:szCs w:val="22"/>
              </w:rPr>
            </w:pPr>
            <w:r w:rsidRPr="00F42E41">
              <w:rPr>
                <w:b/>
                <w:sz w:val="22"/>
                <w:szCs w:val="22"/>
              </w:rPr>
              <w:t>Элементы застройки</w:t>
            </w:r>
          </w:p>
        </w:tc>
        <w:tc>
          <w:tcPr>
            <w:tcW w:w="5550" w:type="dxa"/>
            <w:shd w:val="clear" w:color="auto" w:fill="auto"/>
            <w:vAlign w:val="center"/>
          </w:tcPr>
          <w:p w14:paraId="5BDA315C" w14:textId="77777777" w:rsidR="00F42E41" w:rsidRPr="00F42E41" w:rsidRDefault="00F42E41" w:rsidP="00F42E41">
            <w:pPr>
              <w:widowControl w:val="0"/>
              <w:spacing w:line="238" w:lineRule="auto"/>
              <w:jc w:val="center"/>
              <w:rPr>
                <w:b/>
                <w:spacing w:val="-2"/>
                <w:sz w:val="22"/>
                <w:szCs w:val="22"/>
              </w:rPr>
            </w:pPr>
            <w:r w:rsidRPr="00F42E41">
              <w:rPr>
                <w:b/>
                <w:spacing w:val="-2"/>
                <w:sz w:val="22"/>
                <w:szCs w:val="22"/>
              </w:rPr>
              <w:t>Условия определения р</w:t>
            </w:r>
            <w:r w:rsidRPr="00F42E41">
              <w:rPr>
                <w:rFonts w:ascii="Times New Roman Полужирный" w:hAnsi="Times New Roman Полужирный"/>
                <w:b/>
                <w:spacing w:val="-2"/>
                <w:sz w:val="22"/>
                <w:szCs w:val="22"/>
              </w:rPr>
              <w:t>асчетны</w:t>
            </w:r>
            <w:r w:rsidRPr="00F42E41">
              <w:rPr>
                <w:b/>
                <w:spacing w:val="-2"/>
                <w:sz w:val="22"/>
                <w:szCs w:val="22"/>
              </w:rPr>
              <w:t>х</w:t>
            </w:r>
            <w:r w:rsidRPr="00F42E41">
              <w:rPr>
                <w:rFonts w:ascii="Times New Roman Полужирный" w:hAnsi="Times New Roman Полужирный"/>
                <w:b/>
                <w:spacing w:val="-2"/>
                <w:sz w:val="22"/>
                <w:szCs w:val="22"/>
              </w:rPr>
              <w:t xml:space="preserve"> тепловы</w:t>
            </w:r>
            <w:r w:rsidRPr="00F42E41">
              <w:rPr>
                <w:b/>
                <w:spacing w:val="-2"/>
                <w:sz w:val="22"/>
                <w:szCs w:val="22"/>
              </w:rPr>
              <w:t>х</w:t>
            </w:r>
            <w:r w:rsidRPr="00F42E41">
              <w:rPr>
                <w:rFonts w:ascii="Times New Roman Полужирный" w:hAnsi="Times New Roman Полужирный"/>
                <w:b/>
                <w:spacing w:val="-2"/>
                <w:sz w:val="22"/>
                <w:szCs w:val="22"/>
              </w:rPr>
              <w:t xml:space="preserve"> нагруз</w:t>
            </w:r>
            <w:r w:rsidRPr="00F42E41">
              <w:rPr>
                <w:b/>
                <w:spacing w:val="-2"/>
                <w:sz w:val="22"/>
                <w:szCs w:val="22"/>
              </w:rPr>
              <w:t>ок</w:t>
            </w:r>
          </w:p>
        </w:tc>
      </w:tr>
      <w:tr w:rsidR="00F42E41" w:rsidRPr="00F42E41" w14:paraId="5BDA3160" w14:textId="77777777" w:rsidTr="00F42E41">
        <w:trPr>
          <w:jc w:val="center"/>
        </w:trPr>
        <w:tc>
          <w:tcPr>
            <w:tcW w:w="4501" w:type="dxa"/>
            <w:shd w:val="clear" w:color="auto" w:fill="auto"/>
          </w:tcPr>
          <w:p w14:paraId="5BDA315E" w14:textId="4C057DEE" w:rsidR="00F42E41" w:rsidRPr="00F42E41" w:rsidRDefault="00F42E41" w:rsidP="00F42E41">
            <w:pPr>
              <w:widowControl w:val="0"/>
              <w:spacing w:line="238" w:lineRule="auto"/>
              <w:rPr>
                <w:sz w:val="22"/>
                <w:szCs w:val="22"/>
              </w:rPr>
            </w:pPr>
            <w:r w:rsidRPr="00F42E41">
              <w:rPr>
                <w:bCs/>
                <w:sz w:val="22"/>
                <w:szCs w:val="22"/>
              </w:rPr>
              <w:t xml:space="preserve">Существующая застройка городского </w:t>
            </w:r>
            <w:r w:rsidR="00B1493B">
              <w:rPr>
                <w:bCs/>
                <w:sz w:val="22"/>
                <w:szCs w:val="22"/>
              </w:rPr>
              <w:t>округа, действующие промышленные</w:t>
            </w:r>
            <w:r w:rsidRPr="00F42E41">
              <w:rPr>
                <w:bCs/>
                <w:sz w:val="22"/>
                <w:szCs w:val="22"/>
              </w:rPr>
              <w:t xml:space="preserve"> предприятия </w:t>
            </w:r>
          </w:p>
        </w:tc>
        <w:tc>
          <w:tcPr>
            <w:tcW w:w="5550" w:type="dxa"/>
            <w:shd w:val="clear" w:color="auto" w:fill="auto"/>
          </w:tcPr>
          <w:p w14:paraId="5BDA315F" w14:textId="77777777" w:rsidR="00F42E41" w:rsidRPr="00F42E41" w:rsidRDefault="00F42E41" w:rsidP="00F42E41">
            <w:pPr>
              <w:widowControl w:val="0"/>
              <w:spacing w:line="238" w:lineRule="auto"/>
              <w:jc w:val="both"/>
              <w:rPr>
                <w:sz w:val="22"/>
                <w:szCs w:val="22"/>
              </w:rPr>
            </w:pPr>
            <w:r w:rsidRPr="00F42E41">
              <w:rPr>
                <w:bCs/>
                <w:sz w:val="22"/>
                <w:szCs w:val="22"/>
              </w:rPr>
              <w:t>Определяются по проектам с уточнением по фактическим тепловым нагрузкам.</w:t>
            </w:r>
          </w:p>
        </w:tc>
      </w:tr>
      <w:tr w:rsidR="00F42E41" w:rsidRPr="00F42E41" w14:paraId="5BDA3163" w14:textId="77777777" w:rsidTr="00F42E41">
        <w:trPr>
          <w:jc w:val="center"/>
        </w:trPr>
        <w:tc>
          <w:tcPr>
            <w:tcW w:w="4501" w:type="dxa"/>
            <w:shd w:val="clear" w:color="auto" w:fill="auto"/>
          </w:tcPr>
          <w:p w14:paraId="5BDA3161" w14:textId="77777777" w:rsidR="00F42E41" w:rsidRPr="00F42E41" w:rsidRDefault="00F42E41" w:rsidP="00F42E41">
            <w:pPr>
              <w:widowControl w:val="0"/>
              <w:spacing w:line="238" w:lineRule="auto"/>
              <w:jc w:val="both"/>
              <w:rPr>
                <w:sz w:val="22"/>
                <w:szCs w:val="22"/>
              </w:rPr>
            </w:pPr>
            <w:r w:rsidRPr="00F42E41">
              <w:rPr>
                <w:bCs/>
                <w:sz w:val="22"/>
                <w:szCs w:val="22"/>
              </w:rPr>
              <w:t xml:space="preserve">Намечаемые к строительству промышленные предприятия </w:t>
            </w:r>
          </w:p>
        </w:tc>
        <w:tc>
          <w:tcPr>
            <w:tcW w:w="5550" w:type="dxa"/>
            <w:shd w:val="clear" w:color="auto" w:fill="auto"/>
          </w:tcPr>
          <w:p w14:paraId="5BDA3162" w14:textId="77777777" w:rsidR="00F42E41" w:rsidRPr="00F42E41" w:rsidRDefault="00F42E41" w:rsidP="00F42E41">
            <w:pPr>
              <w:widowControl w:val="0"/>
              <w:spacing w:line="238" w:lineRule="auto"/>
              <w:jc w:val="both"/>
              <w:rPr>
                <w:sz w:val="22"/>
                <w:szCs w:val="22"/>
              </w:rPr>
            </w:pPr>
            <w:r w:rsidRPr="00F42E41">
              <w:rPr>
                <w:bCs/>
                <w:sz w:val="22"/>
                <w:szCs w:val="22"/>
              </w:rPr>
              <w:t>Определяются по укрупненным нормам развития основного (профильного) производства или проектам аналогичных производств.</w:t>
            </w:r>
          </w:p>
        </w:tc>
      </w:tr>
      <w:tr w:rsidR="00F42E41" w:rsidRPr="00F42E41" w14:paraId="5BDA3167" w14:textId="77777777" w:rsidTr="00F42E41">
        <w:trPr>
          <w:jc w:val="center"/>
        </w:trPr>
        <w:tc>
          <w:tcPr>
            <w:tcW w:w="4501" w:type="dxa"/>
            <w:shd w:val="clear" w:color="auto" w:fill="auto"/>
          </w:tcPr>
          <w:p w14:paraId="5BDA3164" w14:textId="77777777" w:rsidR="00F42E41" w:rsidRPr="00F42E41" w:rsidRDefault="00F42E41" w:rsidP="00F42E41">
            <w:pPr>
              <w:widowControl w:val="0"/>
              <w:spacing w:line="238" w:lineRule="auto"/>
              <w:jc w:val="both"/>
              <w:rPr>
                <w:sz w:val="22"/>
                <w:szCs w:val="22"/>
              </w:rPr>
            </w:pPr>
            <w:r w:rsidRPr="00F42E41">
              <w:rPr>
                <w:bCs/>
                <w:sz w:val="22"/>
                <w:szCs w:val="22"/>
              </w:rPr>
              <w:t>Намечаемые к застройке жилые районы</w:t>
            </w:r>
          </w:p>
        </w:tc>
        <w:tc>
          <w:tcPr>
            <w:tcW w:w="5550" w:type="dxa"/>
            <w:shd w:val="clear" w:color="auto" w:fill="auto"/>
          </w:tcPr>
          <w:p w14:paraId="5BDA3165" w14:textId="77777777" w:rsidR="00F42E41" w:rsidRPr="00F42E41" w:rsidRDefault="00F42E41" w:rsidP="00F42E41">
            <w:pPr>
              <w:widowControl w:val="0"/>
              <w:spacing w:line="238" w:lineRule="auto"/>
              <w:jc w:val="both"/>
              <w:rPr>
                <w:bCs/>
                <w:sz w:val="22"/>
                <w:szCs w:val="22"/>
              </w:rPr>
            </w:pPr>
            <w:r w:rsidRPr="00F42E41">
              <w:rPr>
                <w:bCs/>
                <w:sz w:val="22"/>
                <w:szCs w:val="22"/>
              </w:rPr>
              <w:t>Определяются по укрупненным показателям плотности размещения тепловых нагрузок.</w:t>
            </w:r>
          </w:p>
          <w:p w14:paraId="5BDA3166" w14:textId="77777777" w:rsidR="00F42E41" w:rsidRPr="00F42E41" w:rsidRDefault="00F42E41" w:rsidP="00F42E41">
            <w:pPr>
              <w:widowControl w:val="0"/>
              <w:spacing w:line="238" w:lineRule="auto"/>
              <w:jc w:val="both"/>
              <w:rPr>
                <w:sz w:val="22"/>
                <w:szCs w:val="22"/>
              </w:rPr>
            </w:pPr>
            <w:r w:rsidRPr="00F42E41">
              <w:rPr>
                <w:bCs/>
                <w:sz w:val="22"/>
                <w:szCs w:val="22"/>
              </w:rPr>
              <w:t>При известной этажности и общей площади зданий, согласно генеральным планам застройки районов населенного пункта – по удельным тепловым характеристикам зданий по СП 124.13330.2012.</w:t>
            </w:r>
          </w:p>
        </w:tc>
      </w:tr>
    </w:tbl>
    <w:p w14:paraId="5BDA3168" w14:textId="77777777" w:rsidR="00F42E41" w:rsidRPr="00F42E41" w:rsidRDefault="00F42E41" w:rsidP="00F42E41">
      <w:pPr>
        <w:widowControl w:val="0"/>
        <w:shd w:val="clear" w:color="auto" w:fill="FFFFFF"/>
        <w:autoSpaceDE w:val="0"/>
        <w:autoSpaceDN w:val="0"/>
        <w:adjustRightInd w:val="0"/>
        <w:spacing w:line="239" w:lineRule="auto"/>
        <w:ind w:firstLine="709"/>
        <w:jc w:val="both"/>
      </w:pPr>
    </w:p>
    <w:p w14:paraId="5BDA3169" w14:textId="77777777" w:rsidR="00F42E41" w:rsidRPr="00F42E41" w:rsidRDefault="00F42E41" w:rsidP="00F42E41">
      <w:pPr>
        <w:widowControl w:val="0"/>
        <w:shd w:val="clear" w:color="auto" w:fill="FFFFFF"/>
        <w:autoSpaceDE w:val="0"/>
        <w:autoSpaceDN w:val="0"/>
        <w:adjustRightInd w:val="0"/>
        <w:spacing w:line="239" w:lineRule="auto"/>
        <w:ind w:firstLine="709"/>
        <w:jc w:val="both"/>
        <w:rPr>
          <w:bCs/>
        </w:rPr>
      </w:pPr>
      <w:r w:rsidRPr="00F42E41">
        <w:t xml:space="preserve">4.3.2. </w:t>
      </w:r>
      <w:proofErr w:type="gramStart"/>
      <w:r w:rsidRPr="00F42E41">
        <w:t xml:space="preserve">Расходы тепловой энергии на отопление зданий следует определять в соответствии с </w:t>
      </w:r>
      <w:r w:rsidRPr="00F42E41">
        <w:rPr>
          <w:bCs/>
        </w:rPr>
        <w:t xml:space="preserve">расчетными значениями удельной характеристики расхода тепловой энергии на отопление и вентиляцию здания </w:t>
      </w:r>
      <w:r w:rsidRPr="00F42E41">
        <w:rPr>
          <w:bCs/>
          <w:position w:val="-12"/>
        </w:rPr>
        <w:object w:dxaOrig="340" w:dyaOrig="380" w14:anchorId="5BDA7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9pt" o:ole="" o:allowoverlap="f">
            <v:imagedata r:id="rId13" o:title=""/>
          </v:shape>
          <o:OLEObject Type="Embed" ProgID="Equation.3" ShapeID="_x0000_i1025" DrawAspect="Content" ObjectID="_1529154245" r:id="rId14"/>
        </w:object>
      </w:r>
      <w:r w:rsidRPr="00F42E41">
        <w:rPr>
          <w:bCs/>
        </w:rPr>
        <w:t>, Вт/(м</w:t>
      </w:r>
      <w:r w:rsidRPr="00F42E41">
        <w:rPr>
          <w:bCs/>
          <w:vertAlign w:val="superscript"/>
        </w:rPr>
        <w:t>3</w:t>
      </w:r>
      <w:r w:rsidRPr="00F42E41">
        <w:rPr>
          <w:bCs/>
        </w:rPr>
        <w:t xml:space="preserve">·°C) (в соответствии с </w:t>
      </w:r>
      <w:r w:rsidRPr="00F42E41">
        <w:rPr>
          <w:shd w:val="clear" w:color="auto" w:fill="FFFFFF"/>
        </w:rPr>
        <w:t>СП 50.13330.2012</w:t>
      </w:r>
      <w:r w:rsidRPr="00F42E41">
        <w:rPr>
          <w:bCs/>
        </w:rPr>
        <w:t xml:space="preserve">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w:t>
      </w:r>
      <w:proofErr w:type="gramEnd"/>
    </w:p>
    <w:p w14:paraId="5BDA316A" w14:textId="77777777" w:rsidR="00F42E41" w:rsidRPr="00F42E41" w:rsidRDefault="00F42E41" w:rsidP="00F42E41">
      <w:pPr>
        <w:widowControl w:val="0"/>
        <w:spacing w:line="239" w:lineRule="auto"/>
        <w:ind w:firstLine="709"/>
        <w:jc w:val="both"/>
        <w:rPr>
          <w:spacing w:val="-2"/>
        </w:rPr>
      </w:pPr>
      <w:r w:rsidRPr="00F42E41">
        <w:t>4.3.3. Теплоснабжение жилой и общественной застройки на терри</w:t>
      </w:r>
      <w:r w:rsidRPr="00F42E41">
        <w:rPr>
          <w:spacing w:val="-2"/>
        </w:rPr>
        <w:t xml:space="preserve">ториях </w:t>
      </w:r>
      <w:r w:rsidRPr="00F42E41">
        <w:rPr>
          <w:bCs/>
        </w:rPr>
        <w:t>городского округа</w:t>
      </w:r>
      <w:r w:rsidRPr="00F42E41">
        <w:rPr>
          <w:spacing w:val="-2"/>
        </w:rPr>
        <w:t xml:space="preserve"> следует предусматривать в соответствии с таблицей 4.3.2.</w:t>
      </w:r>
    </w:p>
    <w:p w14:paraId="5BDA316B" w14:textId="77777777" w:rsidR="00F42E41" w:rsidRPr="00F42E41" w:rsidRDefault="00F42E41" w:rsidP="00F42E41">
      <w:pPr>
        <w:widowControl w:val="0"/>
        <w:spacing w:line="239" w:lineRule="auto"/>
        <w:ind w:firstLine="709"/>
        <w:jc w:val="both"/>
        <w:rPr>
          <w:spacing w:val="-2"/>
          <w:sz w:val="22"/>
          <w:szCs w:val="22"/>
        </w:rPr>
      </w:pPr>
    </w:p>
    <w:p w14:paraId="5BDA316C" w14:textId="77777777" w:rsidR="00F42E41" w:rsidRPr="00F42E41" w:rsidRDefault="00F42E41" w:rsidP="00F42E41">
      <w:pPr>
        <w:widowControl w:val="0"/>
        <w:spacing w:line="239" w:lineRule="auto"/>
        <w:ind w:firstLine="709"/>
        <w:jc w:val="right"/>
        <w:rPr>
          <w:spacing w:val="-2"/>
        </w:rPr>
      </w:pPr>
      <w:r w:rsidRPr="00F42E41">
        <w:rPr>
          <w:spacing w:val="-2"/>
        </w:rPr>
        <w:t>Таблица 4.3.2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289"/>
      </w:tblGrid>
      <w:tr w:rsidR="00F42E41" w:rsidRPr="00F42E41" w14:paraId="5BDA316F" w14:textId="77777777" w:rsidTr="00F42E41">
        <w:trPr>
          <w:trHeight w:val="312"/>
          <w:jc w:val="center"/>
        </w:trPr>
        <w:tc>
          <w:tcPr>
            <w:tcW w:w="2783" w:type="dxa"/>
            <w:shd w:val="clear" w:color="auto" w:fill="auto"/>
            <w:vAlign w:val="center"/>
          </w:tcPr>
          <w:p w14:paraId="5BDA316D" w14:textId="77777777" w:rsidR="00F42E41" w:rsidRPr="00F42E41" w:rsidRDefault="00F42E41" w:rsidP="00F42E41">
            <w:pPr>
              <w:widowControl w:val="0"/>
              <w:spacing w:line="239" w:lineRule="auto"/>
              <w:jc w:val="center"/>
              <w:rPr>
                <w:b/>
                <w:spacing w:val="-3"/>
                <w:sz w:val="22"/>
                <w:szCs w:val="22"/>
              </w:rPr>
            </w:pPr>
            <w:r w:rsidRPr="00F42E41">
              <w:rPr>
                <w:b/>
                <w:spacing w:val="-3"/>
                <w:sz w:val="22"/>
                <w:szCs w:val="22"/>
              </w:rPr>
              <w:t>Система теплоснабжения</w:t>
            </w:r>
          </w:p>
        </w:tc>
        <w:tc>
          <w:tcPr>
            <w:tcW w:w="7289" w:type="dxa"/>
            <w:shd w:val="clear" w:color="auto" w:fill="auto"/>
            <w:vAlign w:val="center"/>
          </w:tcPr>
          <w:p w14:paraId="5BDA316E" w14:textId="77777777" w:rsidR="00F42E41" w:rsidRPr="00F42E41" w:rsidRDefault="00F42E41" w:rsidP="00F42E41">
            <w:pPr>
              <w:widowControl w:val="0"/>
              <w:spacing w:line="239" w:lineRule="auto"/>
              <w:jc w:val="center"/>
              <w:rPr>
                <w:b/>
                <w:spacing w:val="-3"/>
                <w:sz w:val="22"/>
                <w:szCs w:val="22"/>
              </w:rPr>
            </w:pPr>
            <w:r w:rsidRPr="00F42E41">
              <w:rPr>
                <w:b/>
                <w:spacing w:val="-3"/>
                <w:sz w:val="22"/>
                <w:szCs w:val="22"/>
              </w:rPr>
              <w:t>Источники теплоснабжения</w:t>
            </w:r>
          </w:p>
        </w:tc>
      </w:tr>
      <w:tr w:rsidR="00F42E41" w:rsidRPr="00F42E41" w14:paraId="5BDA3172" w14:textId="77777777" w:rsidTr="00F42E41">
        <w:trPr>
          <w:jc w:val="center"/>
        </w:trPr>
        <w:tc>
          <w:tcPr>
            <w:tcW w:w="2783" w:type="dxa"/>
            <w:shd w:val="clear" w:color="auto" w:fill="auto"/>
          </w:tcPr>
          <w:p w14:paraId="5BDA3170" w14:textId="77777777" w:rsidR="00F42E41" w:rsidRPr="00F42E41" w:rsidRDefault="00F42E41" w:rsidP="00F42E41">
            <w:pPr>
              <w:widowControl w:val="0"/>
              <w:spacing w:line="239" w:lineRule="auto"/>
              <w:jc w:val="both"/>
              <w:rPr>
                <w:spacing w:val="-3"/>
                <w:sz w:val="22"/>
                <w:szCs w:val="22"/>
              </w:rPr>
            </w:pPr>
            <w:r w:rsidRPr="00F42E41">
              <w:rPr>
                <w:spacing w:val="-3"/>
                <w:sz w:val="22"/>
                <w:szCs w:val="22"/>
              </w:rPr>
              <w:t>Централизованная</w:t>
            </w:r>
          </w:p>
        </w:tc>
        <w:tc>
          <w:tcPr>
            <w:tcW w:w="7289" w:type="dxa"/>
            <w:shd w:val="clear" w:color="auto" w:fill="auto"/>
          </w:tcPr>
          <w:p w14:paraId="5BDA3171" w14:textId="67FD90E9" w:rsidR="00F42E41" w:rsidRPr="00F42E41" w:rsidRDefault="00F42E41" w:rsidP="00B1493B">
            <w:pPr>
              <w:widowControl w:val="0"/>
              <w:spacing w:line="239" w:lineRule="auto"/>
              <w:jc w:val="both"/>
              <w:rPr>
                <w:spacing w:val="-3"/>
                <w:sz w:val="22"/>
                <w:szCs w:val="22"/>
              </w:rPr>
            </w:pPr>
            <w:r w:rsidRPr="00F42E41">
              <w:rPr>
                <w:spacing w:val="-3"/>
                <w:sz w:val="22"/>
                <w:szCs w:val="22"/>
              </w:rPr>
              <w:t>ТЭЦ, ГТУ-ТЭЦ, крупные котельные, в том числе групповые промышленных предприятий</w:t>
            </w:r>
          </w:p>
        </w:tc>
      </w:tr>
      <w:tr w:rsidR="00F42E41" w:rsidRPr="00F42E41" w14:paraId="5BDA3175" w14:textId="77777777" w:rsidTr="00F42E41">
        <w:trPr>
          <w:jc w:val="center"/>
        </w:trPr>
        <w:tc>
          <w:tcPr>
            <w:tcW w:w="2783" w:type="dxa"/>
            <w:shd w:val="clear" w:color="auto" w:fill="auto"/>
          </w:tcPr>
          <w:p w14:paraId="5BDA3173" w14:textId="77777777" w:rsidR="00F42E41" w:rsidRPr="00F42E41" w:rsidRDefault="00F42E41" w:rsidP="00F42E41">
            <w:pPr>
              <w:widowControl w:val="0"/>
              <w:spacing w:line="239" w:lineRule="auto"/>
              <w:jc w:val="both"/>
              <w:rPr>
                <w:spacing w:val="-3"/>
                <w:sz w:val="22"/>
                <w:szCs w:val="22"/>
              </w:rPr>
            </w:pPr>
            <w:r w:rsidRPr="00F42E41">
              <w:rPr>
                <w:spacing w:val="-2"/>
                <w:sz w:val="22"/>
                <w:szCs w:val="22"/>
              </w:rPr>
              <w:t>Децентрализованная</w:t>
            </w:r>
          </w:p>
        </w:tc>
        <w:tc>
          <w:tcPr>
            <w:tcW w:w="7289" w:type="dxa"/>
            <w:shd w:val="clear" w:color="auto" w:fill="auto"/>
          </w:tcPr>
          <w:p w14:paraId="5BDA3174" w14:textId="77777777" w:rsidR="00F42E41" w:rsidRPr="00F42E41" w:rsidRDefault="00F42E41" w:rsidP="00F42E41">
            <w:pPr>
              <w:widowControl w:val="0"/>
              <w:spacing w:line="239" w:lineRule="auto"/>
              <w:jc w:val="both"/>
              <w:rPr>
                <w:spacing w:val="-3"/>
                <w:sz w:val="22"/>
                <w:szCs w:val="22"/>
              </w:rPr>
            </w:pPr>
            <w:r w:rsidRPr="00F42E41">
              <w:rPr>
                <w:spacing w:val="-2"/>
                <w:sz w:val="22"/>
                <w:szCs w:val="22"/>
              </w:rPr>
              <w:t>Автономные индивидуальные, крышные котельные, квартирные теплогенераторы, печи</w:t>
            </w:r>
          </w:p>
        </w:tc>
      </w:tr>
    </w:tbl>
    <w:p w14:paraId="5BDA3176" w14:textId="2A59D31A" w:rsidR="00F42E41" w:rsidRPr="00F42E41" w:rsidRDefault="00B1493B" w:rsidP="00F42E41">
      <w:pPr>
        <w:widowControl w:val="0"/>
        <w:spacing w:before="120" w:line="239" w:lineRule="auto"/>
        <w:ind w:firstLine="720"/>
        <w:jc w:val="both"/>
        <w:rPr>
          <w:sz w:val="22"/>
          <w:szCs w:val="22"/>
        </w:rPr>
      </w:pPr>
      <w:r>
        <w:rPr>
          <w:i/>
          <w:spacing w:val="40"/>
          <w:sz w:val="22"/>
          <w:szCs w:val="22"/>
        </w:rPr>
        <w:t>Примечание.</w:t>
      </w:r>
      <w:r w:rsidR="00F42E41" w:rsidRPr="00F42E41">
        <w:rPr>
          <w:sz w:val="22"/>
          <w:szCs w:val="22"/>
        </w:rPr>
        <w:t xml:space="preserve"> Выбор системы теплоснабжения районов новой застройки должен производиться на основе технико-экономического сравнения вариантов. </w:t>
      </w:r>
    </w:p>
    <w:p w14:paraId="5BDA3177" w14:textId="77777777" w:rsidR="00F42E41" w:rsidRPr="00F42E41" w:rsidRDefault="00F42E41" w:rsidP="00F42E41">
      <w:pPr>
        <w:widowControl w:val="0"/>
        <w:spacing w:line="239" w:lineRule="auto"/>
        <w:ind w:firstLine="720"/>
        <w:jc w:val="both"/>
      </w:pPr>
    </w:p>
    <w:p w14:paraId="5BDA3178" w14:textId="77777777" w:rsidR="00F42E41" w:rsidRPr="00F42E41" w:rsidRDefault="00F42E41" w:rsidP="00F42E41">
      <w:pPr>
        <w:widowControl w:val="0"/>
        <w:spacing w:line="239" w:lineRule="auto"/>
        <w:ind w:firstLine="720"/>
        <w:jc w:val="both"/>
      </w:pPr>
      <w:r w:rsidRPr="00F42E41">
        <w:t>4.3.4.</w:t>
      </w:r>
      <w:r w:rsidRPr="00F42E41">
        <w:rPr>
          <w:bCs/>
        </w:rPr>
        <w:t> </w:t>
      </w:r>
      <w:r w:rsidRPr="00F42E41">
        <w:t>Нормативные параметры градостроительного проектирования источников теплоснабжения на территории городского округа приведены в таблице 4.3.3.</w:t>
      </w:r>
    </w:p>
    <w:p w14:paraId="5BDA3179" w14:textId="77777777" w:rsidR="00F42E41" w:rsidRPr="00F42E41" w:rsidRDefault="00F42E41" w:rsidP="00F42E41">
      <w:pPr>
        <w:widowControl w:val="0"/>
        <w:spacing w:line="239" w:lineRule="auto"/>
        <w:ind w:firstLine="720"/>
        <w:jc w:val="both"/>
        <w:rPr>
          <w:sz w:val="22"/>
          <w:szCs w:val="22"/>
        </w:rPr>
      </w:pPr>
    </w:p>
    <w:p w14:paraId="5BDA317A" w14:textId="77777777" w:rsidR="00F42E41" w:rsidRPr="00F42E41" w:rsidRDefault="00F42E41" w:rsidP="00F42E41">
      <w:pPr>
        <w:widowControl w:val="0"/>
        <w:spacing w:line="239" w:lineRule="auto"/>
        <w:ind w:firstLine="720"/>
        <w:jc w:val="right"/>
      </w:pPr>
      <w:r w:rsidRPr="00F42E41">
        <w:t>Таблица 4.3.3</w:t>
      </w:r>
    </w:p>
    <w:tbl>
      <w:tblPr>
        <w:tblStyle w:val="af2"/>
        <w:tblW w:w="0" w:type="auto"/>
        <w:jc w:val="center"/>
        <w:tblInd w:w="0" w:type="dxa"/>
        <w:tblBorders>
          <w:bottom w:val="none" w:sz="0" w:space="0" w:color="auto"/>
        </w:tblBorders>
        <w:tblLayout w:type="fixed"/>
        <w:tblLook w:val="01E0" w:firstRow="1" w:lastRow="1" w:firstColumn="1" w:lastColumn="1" w:noHBand="0" w:noVBand="0"/>
      </w:tblPr>
      <w:tblGrid>
        <w:gridCol w:w="3289"/>
        <w:gridCol w:w="6804"/>
      </w:tblGrid>
      <w:tr w:rsidR="00F42E41" w:rsidRPr="00F42E41" w14:paraId="5BDA317D" w14:textId="77777777" w:rsidTr="00F42E41">
        <w:trPr>
          <w:trHeight w:val="312"/>
          <w:jc w:val="center"/>
        </w:trPr>
        <w:tc>
          <w:tcPr>
            <w:tcW w:w="3289" w:type="dxa"/>
            <w:vAlign w:val="center"/>
          </w:tcPr>
          <w:p w14:paraId="5BDA317B" w14:textId="77777777" w:rsidR="00F42E41" w:rsidRPr="00F42E41" w:rsidRDefault="00F42E41" w:rsidP="00F42E41">
            <w:pPr>
              <w:widowControl w:val="0"/>
              <w:spacing w:line="238" w:lineRule="auto"/>
              <w:jc w:val="center"/>
              <w:rPr>
                <w:b/>
                <w:sz w:val="22"/>
                <w:szCs w:val="22"/>
              </w:rPr>
            </w:pPr>
            <w:r w:rsidRPr="00F42E41">
              <w:rPr>
                <w:b/>
                <w:sz w:val="22"/>
                <w:szCs w:val="22"/>
              </w:rPr>
              <w:t>Наименование показателей</w:t>
            </w:r>
          </w:p>
        </w:tc>
        <w:tc>
          <w:tcPr>
            <w:tcW w:w="6804" w:type="dxa"/>
            <w:vAlign w:val="center"/>
          </w:tcPr>
          <w:p w14:paraId="5BDA317C" w14:textId="77777777" w:rsidR="00F42E41" w:rsidRPr="00F42E41" w:rsidRDefault="00F42E41" w:rsidP="00F42E41">
            <w:pPr>
              <w:widowControl w:val="0"/>
              <w:spacing w:line="238" w:lineRule="auto"/>
              <w:jc w:val="center"/>
              <w:rPr>
                <w:b/>
                <w:sz w:val="22"/>
                <w:szCs w:val="22"/>
              </w:rPr>
            </w:pPr>
            <w:r w:rsidRPr="00F42E41">
              <w:rPr>
                <w:b/>
                <w:bCs/>
                <w:sz w:val="22"/>
                <w:szCs w:val="22"/>
              </w:rPr>
              <w:t>Нормативные параметры градостроительного проектирования</w:t>
            </w:r>
          </w:p>
        </w:tc>
      </w:tr>
      <w:tr w:rsidR="00F42E41" w:rsidRPr="00F42E41" w14:paraId="5BDA3180" w14:textId="77777777" w:rsidTr="00F42E41">
        <w:tblPrEx>
          <w:tblBorders>
            <w:bottom w:val="single" w:sz="4" w:space="0" w:color="auto"/>
          </w:tblBorders>
        </w:tblPrEx>
        <w:trPr>
          <w:jc w:val="center"/>
        </w:trPr>
        <w:tc>
          <w:tcPr>
            <w:tcW w:w="3289" w:type="dxa"/>
          </w:tcPr>
          <w:p w14:paraId="5BDA317E" w14:textId="77777777" w:rsidR="00F42E41" w:rsidRPr="00F42E41" w:rsidRDefault="00F42E41" w:rsidP="00F42E41">
            <w:pPr>
              <w:widowControl w:val="0"/>
              <w:spacing w:line="238" w:lineRule="auto"/>
              <w:rPr>
                <w:spacing w:val="-3"/>
                <w:sz w:val="22"/>
                <w:szCs w:val="22"/>
              </w:rPr>
            </w:pPr>
            <w:r w:rsidRPr="00F42E41">
              <w:rPr>
                <w:sz w:val="22"/>
                <w:szCs w:val="22"/>
              </w:rPr>
              <w:t xml:space="preserve">Размещение централизованных (энергогенерирующих) источников теплоснабжения на территориях </w:t>
            </w:r>
            <w:r w:rsidRPr="00F42E41">
              <w:rPr>
                <w:bCs/>
                <w:sz w:val="22"/>
                <w:szCs w:val="22"/>
              </w:rPr>
              <w:t>городского округа</w:t>
            </w:r>
          </w:p>
        </w:tc>
        <w:tc>
          <w:tcPr>
            <w:tcW w:w="6804" w:type="dxa"/>
          </w:tcPr>
          <w:p w14:paraId="5BDA317F" w14:textId="77777777" w:rsidR="00F42E41" w:rsidRPr="00F42E41" w:rsidRDefault="00F42E41" w:rsidP="00F42E41">
            <w:pPr>
              <w:widowControl w:val="0"/>
              <w:spacing w:line="238" w:lineRule="auto"/>
              <w:jc w:val="both"/>
              <w:rPr>
                <w:sz w:val="22"/>
                <w:szCs w:val="22"/>
              </w:rPr>
            </w:pPr>
            <w:r w:rsidRPr="00F42E41">
              <w:rPr>
                <w:sz w:val="22"/>
                <w:szCs w:val="22"/>
              </w:rPr>
              <w:t>В коммунально-складских и производственных зонах, по возможности в центре тепловых нагрузок</w:t>
            </w:r>
          </w:p>
        </w:tc>
      </w:tr>
      <w:tr w:rsidR="00F42E41" w:rsidRPr="00F42E41" w14:paraId="5BDA3183" w14:textId="77777777" w:rsidTr="00F42E41">
        <w:tblPrEx>
          <w:tblBorders>
            <w:bottom w:val="single" w:sz="4" w:space="0" w:color="auto"/>
          </w:tblBorders>
        </w:tblPrEx>
        <w:trPr>
          <w:jc w:val="center"/>
        </w:trPr>
        <w:tc>
          <w:tcPr>
            <w:tcW w:w="3289" w:type="dxa"/>
          </w:tcPr>
          <w:p w14:paraId="5BDA3181" w14:textId="77777777" w:rsidR="00F42E41" w:rsidRPr="00F42E41" w:rsidRDefault="00F42E41" w:rsidP="00F42E41">
            <w:pPr>
              <w:widowControl w:val="0"/>
              <w:spacing w:line="238" w:lineRule="auto"/>
              <w:ind w:right="-113"/>
              <w:rPr>
                <w:spacing w:val="-3"/>
                <w:sz w:val="22"/>
                <w:szCs w:val="22"/>
              </w:rPr>
            </w:pPr>
            <w:r w:rsidRPr="00F42E41">
              <w:rPr>
                <w:sz w:val="22"/>
                <w:szCs w:val="22"/>
              </w:rPr>
              <w:t>Размещение котельных, предназначенных для теплоснабжения промышленных предприятий, а также жилой и общественной застройки</w:t>
            </w:r>
          </w:p>
        </w:tc>
        <w:tc>
          <w:tcPr>
            <w:tcW w:w="6804" w:type="dxa"/>
          </w:tcPr>
          <w:p w14:paraId="5BDA3182" w14:textId="77777777" w:rsidR="00F42E41" w:rsidRPr="00F42E41" w:rsidRDefault="00F42E41" w:rsidP="00F42E41">
            <w:pPr>
              <w:widowControl w:val="0"/>
              <w:spacing w:line="238" w:lineRule="auto"/>
              <w:jc w:val="both"/>
              <w:rPr>
                <w:sz w:val="22"/>
                <w:szCs w:val="22"/>
              </w:rPr>
            </w:pPr>
            <w:r w:rsidRPr="00F42E41">
              <w:rPr>
                <w:sz w:val="22"/>
                <w:szCs w:val="22"/>
              </w:rPr>
              <w:t>На территории производственных зон</w:t>
            </w:r>
          </w:p>
        </w:tc>
      </w:tr>
      <w:tr w:rsidR="00F42E41" w:rsidRPr="00F42E41" w14:paraId="5BDA3186" w14:textId="77777777" w:rsidTr="00F42E41">
        <w:tblPrEx>
          <w:tblBorders>
            <w:bottom w:val="single" w:sz="4" w:space="0" w:color="auto"/>
          </w:tblBorders>
        </w:tblPrEx>
        <w:trPr>
          <w:jc w:val="center"/>
        </w:trPr>
        <w:tc>
          <w:tcPr>
            <w:tcW w:w="3289" w:type="dxa"/>
          </w:tcPr>
          <w:p w14:paraId="5BDA3184" w14:textId="77777777" w:rsidR="00F42E41" w:rsidRPr="00F42E41" w:rsidRDefault="00F42E41" w:rsidP="00F42E41">
            <w:pPr>
              <w:widowControl w:val="0"/>
              <w:spacing w:line="238" w:lineRule="auto"/>
              <w:rPr>
                <w:spacing w:val="-3"/>
                <w:sz w:val="22"/>
                <w:szCs w:val="22"/>
              </w:rPr>
            </w:pPr>
            <w:r w:rsidRPr="00F42E41">
              <w:rPr>
                <w:sz w:val="22"/>
                <w:szCs w:val="22"/>
              </w:rPr>
              <w:lastRenderedPageBreak/>
              <w:t>Размещение источников теплоснабжения, тепловых пунктов в жилой застройке</w:t>
            </w:r>
          </w:p>
        </w:tc>
        <w:tc>
          <w:tcPr>
            <w:tcW w:w="6804" w:type="dxa"/>
          </w:tcPr>
          <w:p w14:paraId="5BDA3185" w14:textId="77777777" w:rsidR="00F42E41" w:rsidRPr="00F42E41" w:rsidRDefault="00F42E41" w:rsidP="00F42E41">
            <w:pPr>
              <w:widowControl w:val="0"/>
              <w:spacing w:line="238" w:lineRule="auto"/>
              <w:jc w:val="both"/>
              <w:rPr>
                <w:sz w:val="22"/>
                <w:szCs w:val="22"/>
              </w:rPr>
            </w:pPr>
            <w:r w:rsidRPr="00F42E41">
              <w:rPr>
                <w:sz w:val="22"/>
                <w:szCs w:val="22"/>
              </w:rPr>
              <w:t xml:space="preserve">Должно быть обосновано акустическими расчетами с мероприятиями по достижению нормативных уровней шума и вибрации и расчетами рассеивания вредных выбросов в атмосфере в соответствии с </w:t>
            </w:r>
            <w:r w:rsidRPr="00F42E41">
              <w:rPr>
                <w:spacing w:val="-2"/>
                <w:sz w:val="22"/>
                <w:szCs w:val="22"/>
              </w:rPr>
              <w:t>СП 124.13330.2012, СП 42.13330.2011, СП 60.13330.2011</w:t>
            </w:r>
          </w:p>
        </w:tc>
      </w:tr>
    </w:tbl>
    <w:p w14:paraId="5BDA3187" w14:textId="77777777" w:rsidR="00F42E41" w:rsidRPr="00F42E41" w:rsidRDefault="00F42E41" w:rsidP="00F42E41">
      <w:pPr>
        <w:widowControl w:val="0"/>
        <w:spacing w:line="239" w:lineRule="auto"/>
        <w:ind w:firstLine="720"/>
        <w:jc w:val="both"/>
      </w:pPr>
    </w:p>
    <w:p w14:paraId="5BDA3188" w14:textId="77777777" w:rsidR="00F42E41" w:rsidRPr="00F42E41" w:rsidRDefault="00F42E41" w:rsidP="00F42E41">
      <w:pPr>
        <w:widowControl w:val="0"/>
        <w:spacing w:line="239" w:lineRule="auto"/>
        <w:ind w:firstLine="720"/>
        <w:jc w:val="both"/>
      </w:pPr>
      <w:r w:rsidRPr="00F42E41">
        <w:t xml:space="preserve">4.3.5. Нормативный размер земельного участка объекта теплоэнергетики принимается равным отношению площади его застройки к показателю нормативной плотности застройки. Расчетные показатели минимальной плотности застройки объектов теплоэнергетики следует принимать в соответствии </w:t>
      </w:r>
      <w:r w:rsidRPr="00F42E41">
        <w:rPr>
          <w:spacing w:val="-2"/>
        </w:rPr>
        <w:t>с таблицей 4.3.4.</w:t>
      </w:r>
    </w:p>
    <w:p w14:paraId="5BDA3189" w14:textId="77777777" w:rsidR="00F42E41" w:rsidRPr="00F42E41" w:rsidRDefault="00F42E41" w:rsidP="00F42E41">
      <w:pPr>
        <w:widowControl w:val="0"/>
        <w:spacing w:line="239" w:lineRule="auto"/>
        <w:ind w:firstLine="709"/>
        <w:jc w:val="both"/>
        <w:rPr>
          <w:sz w:val="20"/>
          <w:szCs w:val="20"/>
        </w:rPr>
      </w:pPr>
    </w:p>
    <w:p w14:paraId="5BDA318A" w14:textId="77777777" w:rsidR="00F42E41" w:rsidRPr="00F42E41" w:rsidRDefault="00F42E41" w:rsidP="00F42E41">
      <w:pPr>
        <w:widowControl w:val="0"/>
        <w:spacing w:line="239" w:lineRule="auto"/>
        <w:ind w:firstLine="709"/>
        <w:jc w:val="right"/>
      </w:pPr>
      <w:r w:rsidRPr="00F42E41">
        <w:t>Таблица 4.3.4</w:t>
      </w:r>
    </w:p>
    <w:tbl>
      <w:tblPr>
        <w:tblW w:w="1010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9"/>
        <w:gridCol w:w="3259"/>
        <w:gridCol w:w="4124"/>
      </w:tblGrid>
      <w:tr w:rsidR="00F42E41" w:rsidRPr="00F42E41" w14:paraId="5BDA318D" w14:textId="77777777" w:rsidTr="00F42E41">
        <w:trPr>
          <w:trHeight w:val="312"/>
          <w:jc w:val="center"/>
        </w:trPr>
        <w:tc>
          <w:tcPr>
            <w:tcW w:w="5978" w:type="dxa"/>
            <w:gridSpan w:val="2"/>
            <w:vAlign w:val="center"/>
          </w:tcPr>
          <w:p w14:paraId="5BDA318B" w14:textId="77777777" w:rsidR="00F42E41" w:rsidRPr="00F42E41" w:rsidRDefault="00F42E41" w:rsidP="00F42E41">
            <w:pPr>
              <w:widowControl w:val="0"/>
              <w:spacing w:line="238" w:lineRule="auto"/>
              <w:jc w:val="center"/>
              <w:rPr>
                <w:b/>
                <w:bCs/>
                <w:sz w:val="22"/>
                <w:szCs w:val="22"/>
              </w:rPr>
            </w:pPr>
            <w:r w:rsidRPr="00F42E41">
              <w:rPr>
                <w:b/>
                <w:bCs/>
                <w:sz w:val="22"/>
                <w:szCs w:val="22"/>
              </w:rPr>
              <w:t xml:space="preserve">Объекты </w:t>
            </w:r>
            <w:r w:rsidRPr="00F42E41">
              <w:rPr>
                <w:b/>
                <w:sz w:val="22"/>
                <w:szCs w:val="22"/>
              </w:rPr>
              <w:t>по производству электроэнергии</w:t>
            </w:r>
          </w:p>
        </w:tc>
        <w:tc>
          <w:tcPr>
            <w:tcW w:w="4124" w:type="dxa"/>
            <w:vAlign w:val="center"/>
          </w:tcPr>
          <w:p w14:paraId="5BDA318C" w14:textId="77777777" w:rsidR="00F42E41" w:rsidRPr="00F42E41" w:rsidRDefault="00F42E41" w:rsidP="00F42E41">
            <w:pPr>
              <w:widowControl w:val="0"/>
              <w:spacing w:line="238" w:lineRule="auto"/>
              <w:ind w:left="-57" w:right="-57"/>
              <w:jc w:val="center"/>
              <w:rPr>
                <w:b/>
                <w:bCs/>
                <w:sz w:val="22"/>
                <w:szCs w:val="22"/>
              </w:rPr>
            </w:pPr>
            <w:r w:rsidRPr="00F42E41">
              <w:rPr>
                <w:b/>
                <w:sz w:val="22"/>
                <w:szCs w:val="22"/>
              </w:rPr>
              <w:t xml:space="preserve">Расчетные показатели </w:t>
            </w:r>
            <w:r w:rsidRPr="00F42E41">
              <w:rPr>
                <w:b/>
                <w:bCs/>
                <w:sz w:val="22"/>
                <w:szCs w:val="22"/>
              </w:rPr>
              <w:t>минимальной плотности застройки, %</w:t>
            </w:r>
          </w:p>
        </w:tc>
      </w:tr>
      <w:tr w:rsidR="00F42E41" w:rsidRPr="00F42E41" w14:paraId="5BDA3191" w14:textId="77777777" w:rsidTr="00F42E41">
        <w:tblPrEx>
          <w:tblBorders>
            <w:bottom w:val="single" w:sz="4" w:space="0" w:color="auto"/>
          </w:tblBorders>
        </w:tblPrEx>
        <w:trPr>
          <w:trHeight w:val="131"/>
          <w:jc w:val="center"/>
        </w:trPr>
        <w:tc>
          <w:tcPr>
            <w:tcW w:w="2719" w:type="dxa"/>
            <w:vMerge w:val="restart"/>
            <w:tcBorders>
              <w:top w:val="single" w:sz="4" w:space="0" w:color="auto"/>
              <w:left w:val="single" w:sz="4" w:space="0" w:color="auto"/>
              <w:right w:val="single" w:sz="4" w:space="0" w:color="auto"/>
            </w:tcBorders>
          </w:tcPr>
          <w:p w14:paraId="5BDA318E" w14:textId="77777777" w:rsidR="00F42E41" w:rsidRPr="00F42E41" w:rsidRDefault="00F42E41" w:rsidP="00F42E41">
            <w:pPr>
              <w:widowControl w:val="0"/>
              <w:suppressAutoHyphens/>
              <w:spacing w:line="238" w:lineRule="auto"/>
              <w:rPr>
                <w:bCs/>
                <w:sz w:val="22"/>
                <w:szCs w:val="22"/>
              </w:rPr>
            </w:pPr>
            <w:r w:rsidRPr="00F42E41">
              <w:rPr>
                <w:bCs/>
                <w:sz w:val="22"/>
                <w:szCs w:val="22"/>
              </w:rPr>
              <w:t>Теплоэлектроцентрали:</w:t>
            </w:r>
          </w:p>
        </w:tc>
        <w:tc>
          <w:tcPr>
            <w:tcW w:w="3259" w:type="dxa"/>
            <w:tcBorders>
              <w:top w:val="single" w:sz="4" w:space="0" w:color="auto"/>
              <w:left w:val="single" w:sz="4" w:space="0" w:color="auto"/>
              <w:bottom w:val="nil"/>
              <w:right w:val="single" w:sz="4" w:space="0" w:color="auto"/>
            </w:tcBorders>
          </w:tcPr>
          <w:p w14:paraId="5BDA318F" w14:textId="77777777" w:rsidR="00F42E41" w:rsidRPr="00F42E41" w:rsidRDefault="00F42E41" w:rsidP="00F42E41">
            <w:pPr>
              <w:widowControl w:val="0"/>
              <w:spacing w:line="238" w:lineRule="auto"/>
              <w:jc w:val="both"/>
              <w:rPr>
                <w:bCs/>
                <w:sz w:val="22"/>
                <w:szCs w:val="22"/>
              </w:rPr>
            </w:pPr>
            <w:r w:rsidRPr="00F42E41">
              <w:rPr>
                <w:bCs/>
                <w:sz w:val="22"/>
                <w:szCs w:val="22"/>
              </w:rPr>
              <w:t>мощностью до</w:t>
            </w:r>
            <w:r w:rsidRPr="00F42E41">
              <w:rPr>
                <w:bCs/>
                <w:noProof/>
                <w:sz w:val="22"/>
                <w:szCs w:val="22"/>
              </w:rPr>
              <w:t xml:space="preserve"> 500</w:t>
            </w:r>
            <w:r w:rsidRPr="00F42E41">
              <w:rPr>
                <w:bCs/>
                <w:sz w:val="22"/>
                <w:szCs w:val="22"/>
              </w:rPr>
              <w:t xml:space="preserve"> МВт:</w:t>
            </w:r>
          </w:p>
        </w:tc>
        <w:tc>
          <w:tcPr>
            <w:tcW w:w="4124" w:type="dxa"/>
            <w:tcBorders>
              <w:top w:val="single" w:sz="4" w:space="0" w:color="auto"/>
              <w:left w:val="single" w:sz="4" w:space="0" w:color="auto"/>
              <w:bottom w:val="nil"/>
              <w:right w:val="single" w:sz="4" w:space="0" w:color="auto"/>
            </w:tcBorders>
          </w:tcPr>
          <w:p w14:paraId="5BDA3190" w14:textId="77777777" w:rsidR="00F42E41" w:rsidRPr="00F42E41" w:rsidRDefault="00F42E41" w:rsidP="00F42E41">
            <w:pPr>
              <w:widowControl w:val="0"/>
              <w:spacing w:line="238" w:lineRule="auto"/>
              <w:jc w:val="center"/>
              <w:rPr>
                <w:bCs/>
                <w:noProof/>
                <w:sz w:val="22"/>
                <w:szCs w:val="22"/>
              </w:rPr>
            </w:pPr>
          </w:p>
        </w:tc>
      </w:tr>
      <w:tr w:rsidR="00F42E41" w:rsidRPr="00F42E41" w14:paraId="5BDA3195" w14:textId="77777777" w:rsidTr="00F42E41">
        <w:tblPrEx>
          <w:tblBorders>
            <w:bottom w:val="single" w:sz="4" w:space="0" w:color="auto"/>
          </w:tblBorders>
        </w:tblPrEx>
        <w:trPr>
          <w:trHeight w:val="131"/>
          <w:jc w:val="center"/>
        </w:trPr>
        <w:tc>
          <w:tcPr>
            <w:tcW w:w="2719" w:type="dxa"/>
            <w:vMerge/>
            <w:tcBorders>
              <w:left w:val="single" w:sz="4" w:space="0" w:color="auto"/>
              <w:right w:val="single" w:sz="4" w:space="0" w:color="auto"/>
            </w:tcBorders>
          </w:tcPr>
          <w:p w14:paraId="5BDA3192" w14:textId="77777777" w:rsidR="00F42E41" w:rsidRPr="00F42E41" w:rsidRDefault="00F42E41" w:rsidP="00F42E41">
            <w:pPr>
              <w:widowControl w:val="0"/>
              <w:spacing w:line="238" w:lineRule="auto"/>
              <w:jc w:val="both"/>
              <w:rPr>
                <w:bCs/>
                <w:sz w:val="22"/>
                <w:szCs w:val="22"/>
              </w:rPr>
            </w:pPr>
          </w:p>
        </w:tc>
        <w:tc>
          <w:tcPr>
            <w:tcW w:w="3259" w:type="dxa"/>
            <w:tcBorders>
              <w:top w:val="nil"/>
              <w:left w:val="single" w:sz="4" w:space="0" w:color="auto"/>
              <w:bottom w:val="nil"/>
              <w:right w:val="single" w:sz="4" w:space="0" w:color="auto"/>
            </w:tcBorders>
          </w:tcPr>
          <w:p w14:paraId="5BDA3193" w14:textId="77777777" w:rsidR="00F42E41" w:rsidRPr="00F42E41" w:rsidRDefault="00F42E41" w:rsidP="00F42E41">
            <w:pPr>
              <w:widowControl w:val="0"/>
              <w:spacing w:line="238" w:lineRule="auto"/>
              <w:ind w:left="198"/>
              <w:jc w:val="both"/>
              <w:rPr>
                <w:bCs/>
                <w:sz w:val="22"/>
                <w:szCs w:val="22"/>
              </w:rPr>
            </w:pPr>
            <w:r w:rsidRPr="00F42E41">
              <w:rPr>
                <w:bCs/>
                <w:sz w:val="22"/>
                <w:szCs w:val="22"/>
              </w:rPr>
              <w:t>на твердом топливе</w:t>
            </w:r>
          </w:p>
        </w:tc>
        <w:tc>
          <w:tcPr>
            <w:tcW w:w="4124" w:type="dxa"/>
            <w:tcBorders>
              <w:top w:val="nil"/>
              <w:left w:val="single" w:sz="4" w:space="0" w:color="auto"/>
              <w:bottom w:val="nil"/>
              <w:right w:val="single" w:sz="4" w:space="0" w:color="auto"/>
            </w:tcBorders>
          </w:tcPr>
          <w:p w14:paraId="5BDA3194" w14:textId="77777777" w:rsidR="00F42E41" w:rsidRPr="00F42E41" w:rsidRDefault="00F42E41" w:rsidP="00F42E41">
            <w:pPr>
              <w:widowControl w:val="0"/>
              <w:spacing w:line="238" w:lineRule="auto"/>
              <w:jc w:val="center"/>
              <w:rPr>
                <w:bCs/>
                <w:noProof/>
                <w:sz w:val="22"/>
                <w:szCs w:val="22"/>
              </w:rPr>
            </w:pPr>
            <w:r w:rsidRPr="00F42E41">
              <w:rPr>
                <w:bCs/>
                <w:noProof/>
                <w:sz w:val="22"/>
                <w:szCs w:val="22"/>
              </w:rPr>
              <w:t>28</w:t>
            </w:r>
          </w:p>
        </w:tc>
      </w:tr>
      <w:tr w:rsidR="00F42E41" w:rsidRPr="00F42E41" w14:paraId="5BDA3199" w14:textId="77777777" w:rsidTr="00F42E41">
        <w:tblPrEx>
          <w:tblBorders>
            <w:bottom w:val="single" w:sz="4" w:space="0" w:color="auto"/>
          </w:tblBorders>
        </w:tblPrEx>
        <w:trPr>
          <w:trHeight w:val="131"/>
          <w:jc w:val="center"/>
        </w:trPr>
        <w:tc>
          <w:tcPr>
            <w:tcW w:w="2719" w:type="dxa"/>
            <w:vMerge/>
            <w:tcBorders>
              <w:left w:val="single" w:sz="4" w:space="0" w:color="auto"/>
              <w:right w:val="single" w:sz="4" w:space="0" w:color="auto"/>
            </w:tcBorders>
          </w:tcPr>
          <w:p w14:paraId="5BDA3196" w14:textId="77777777" w:rsidR="00F42E41" w:rsidRPr="00F42E41" w:rsidRDefault="00F42E41" w:rsidP="00F42E41">
            <w:pPr>
              <w:widowControl w:val="0"/>
              <w:spacing w:line="238" w:lineRule="auto"/>
              <w:jc w:val="both"/>
              <w:rPr>
                <w:bCs/>
                <w:sz w:val="22"/>
                <w:szCs w:val="22"/>
              </w:rPr>
            </w:pPr>
          </w:p>
        </w:tc>
        <w:tc>
          <w:tcPr>
            <w:tcW w:w="3259" w:type="dxa"/>
            <w:tcBorders>
              <w:top w:val="nil"/>
              <w:left w:val="single" w:sz="4" w:space="0" w:color="auto"/>
              <w:bottom w:val="single" w:sz="4" w:space="0" w:color="auto"/>
              <w:right w:val="single" w:sz="4" w:space="0" w:color="auto"/>
            </w:tcBorders>
          </w:tcPr>
          <w:p w14:paraId="5BDA3197" w14:textId="77777777" w:rsidR="00F42E41" w:rsidRPr="00F42E41" w:rsidRDefault="00F42E41" w:rsidP="00F42E41">
            <w:pPr>
              <w:widowControl w:val="0"/>
              <w:spacing w:line="238" w:lineRule="auto"/>
              <w:ind w:left="198"/>
              <w:jc w:val="both"/>
              <w:rPr>
                <w:bCs/>
                <w:sz w:val="22"/>
                <w:szCs w:val="22"/>
              </w:rPr>
            </w:pPr>
            <w:r w:rsidRPr="00F42E41">
              <w:rPr>
                <w:bCs/>
                <w:sz w:val="22"/>
                <w:szCs w:val="22"/>
              </w:rPr>
              <w:t>на газовом топливе</w:t>
            </w:r>
          </w:p>
        </w:tc>
        <w:tc>
          <w:tcPr>
            <w:tcW w:w="4124" w:type="dxa"/>
            <w:tcBorders>
              <w:top w:val="nil"/>
              <w:left w:val="single" w:sz="4" w:space="0" w:color="auto"/>
              <w:bottom w:val="single" w:sz="4" w:space="0" w:color="auto"/>
              <w:right w:val="single" w:sz="4" w:space="0" w:color="auto"/>
            </w:tcBorders>
          </w:tcPr>
          <w:p w14:paraId="5BDA3198" w14:textId="77777777" w:rsidR="00F42E41" w:rsidRPr="00F42E41" w:rsidRDefault="00F42E41" w:rsidP="00F42E41">
            <w:pPr>
              <w:widowControl w:val="0"/>
              <w:spacing w:line="238" w:lineRule="auto"/>
              <w:jc w:val="center"/>
              <w:rPr>
                <w:bCs/>
                <w:noProof/>
                <w:sz w:val="22"/>
                <w:szCs w:val="22"/>
              </w:rPr>
            </w:pPr>
            <w:r w:rsidRPr="00F42E41">
              <w:rPr>
                <w:bCs/>
                <w:sz w:val="22"/>
                <w:szCs w:val="22"/>
              </w:rPr>
              <w:t>25</w:t>
            </w:r>
          </w:p>
        </w:tc>
      </w:tr>
      <w:tr w:rsidR="00F42E41" w:rsidRPr="00F42E41" w14:paraId="5BDA319D" w14:textId="77777777" w:rsidTr="00F42E41">
        <w:tblPrEx>
          <w:tblBorders>
            <w:bottom w:val="single" w:sz="4" w:space="0" w:color="auto"/>
          </w:tblBorders>
        </w:tblPrEx>
        <w:trPr>
          <w:trHeight w:val="131"/>
          <w:jc w:val="center"/>
        </w:trPr>
        <w:tc>
          <w:tcPr>
            <w:tcW w:w="2719" w:type="dxa"/>
            <w:vMerge/>
            <w:tcBorders>
              <w:left w:val="single" w:sz="4" w:space="0" w:color="auto"/>
              <w:right w:val="single" w:sz="4" w:space="0" w:color="auto"/>
            </w:tcBorders>
          </w:tcPr>
          <w:p w14:paraId="5BDA319A" w14:textId="77777777" w:rsidR="00F42E41" w:rsidRPr="00F42E41" w:rsidRDefault="00F42E41" w:rsidP="00F42E41">
            <w:pPr>
              <w:widowControl w:val="0"/>
              <w:spacing w:line="238" w:lineRule="auto"/>
              <w:jc w:val="both"/>
              <w:rPr>
                <w:bCs/>
                <w:sz w:val="22"/>
                <w:szCs w:val="22"/>
              </w:rPr>
            </w:pPr>
          </w:p>
        </w:tc>
        <w:tc>
          <w:tcPr>
            <w:tcW w:w="3259" w:type="dxa"/>
            <w:tcBorders>
              <w:top w:val="single" w:sz="4" w:space="0" w:color="auto"/>
              <w:left w:val="single" w:sz="4" w:space="0" w:color="auto"/>
              <w:bottom w:val="nil"/>
              <w:right w:val="single" w:sz="4" w:space="0" w:color="auto"/>
            </w:tcBorders>
          </w:tcPr>
          <w:p w14:paraId="5BDA319B" w14:textId="77777777" w:rsidR="00F42E41" w:rsidRPr="00F42E41" w:rsidRDefault="00F42E41" w:rsidP="00F42E41">
            <w:pPr>
              <w:widowControl w:val="0"/>
              <w:spacing w:line="238" w:lineRule="auto"/>
              <w:ind w:right="-57"/>
              <w:jc w:val="both"/>
              <w:rPr>
                <w:bCs/>
                <w:sz w:val="22"/>
                <w:szCs w:val="22"/>
              </w:rPr>
            </w:pPr>
            <w:r w:rsidRPr="00F42E41">
              <w:rPr>
                <w:bCs/>
                <w:sz w:val="22"/>
                <w:szCs w:val="22"/>
              </w:rPr>
              <w:t>мощностью от</w:t>
            </w:r>
            <w:r w:rsidRPr="00F42E41">
              <w:rPr>
                <w:bCs/>
                <w:noProof/>
                <w:sz w:val="22"/>
                <w:szCs w:val="22"/>
              </w:rPr>
              <w:t xml:space="preserve"> 500</w:t>
            </w:r>
            <w:r w:rsidRPr="00F42E41">
              <w:rPr>
                <w:bCs/>
                <w:sz w:val="22"/>
                <w:szCs w:val="22"/>
              </w:rPr>
              <w:t xml:space="preserve"> до 1000 МВт:</w:t>
            </w:r>
          </w:p>
        </w:tc>
        <w:tc>
          <w:tcPr>
            <w:tcW w:w="4124" w:type="dxa"/>
            <w:tcBorders>
              <w:top w:val="single" w:sz="4" w:space="0" w:color="auto"/>
              <w:left w:val="single" w:sz="4" w:space="0" w:color="auto"/>
              <w:bottom w:val="nil"/>
              <w:right w:val="single" w:sz="4" w:space="0" w:color="auto"/>
            </w:tcBorders>
          </w:tcPr>
          <w:p w14:paraId="5BDA319C" w14:textId="77777777" w:rsidR="00F42E41" w:rsidRPr="00F42E41" w:rsidRDefault="00F42E41" w:rsidP="00F42E41">
            <w:pPr>
              <w:widowControl w:val="0"/>
              <w:spacing w:line="238" w:lineRule="auto"/>
              <w:jc w:val="center"/>
              <w:rPr>
                <w:bCs/>
                <w:sz w:val="22"/>
                <w:szCs w:val="22"/>
              </w:rPr>
            </w:pPr>
          </w:p>
        </w:tc>
      </w:tr>
      <w:tr w:rsidR="00F42E41" w:rsidRPr="00F42E41" w14:paraId="5BDA31A1" w14:textId="77777777" w:rsidTr="00F42E41">
        <w:tblPrEx>
          <w:tblBorders>
            <w:bottom w:val="single" w:sz="4" w:space="0" w:color="auto"/>
          </w:tblBorders>
        </w:tblPrEx>
        <w:trPr>
          <w:trHeight w:val="131"/>
          <w:jc w:val="center"/>
        </w:trPr>
        <w:tc>
          <w:tcPr>
            <w:tcW w:w="2719" w:type="dxa"/>
            <w:vMerge/>
            <w:tcBorders>
              <w:left w:val="single" w:sz="4" w:space="0" w:color="auto"/>
              <w:right w:val="single" w:sz="4" w:space="0" w:color="auto"/>
            </w:tcBorders>
          </w:tcPr>
          <w:p w14:paraId="5BDA319E" w14:textId="77777777" w:rsidR="00F42E41" w:rsidRPr="00F42E41" w:rsidRDefault="00F42E41" w:rsidP="00F42E41">
            <w:pPr>
              <w:widowControl w:val="0"/>
              <w:spacing w:line="238" w:lineRule="auto"/>
              <w:jc w:val="both"/>
              <w:rPr>
                <w:bCs/>
                <w:sz w:val="22"/>
                <w:szCs w:val="22"/>
              </w:rPr>
            </w:pPr>
          </w:p>
        </w:tc>
        <w:tc>
          <w:tcPr>
            <w:tcW w:w="3259" w:type="dxa"/>
            <w:tcBorders>
              <w:top w:val="nil"/>
              <w:left w:val="single" w:sz="4" w:space="0" w:color="auto"/>
              <w:bottom w:val="nil"/>
              <w:right w:val="single" w:sz="4" w:space="0" w:color="auto"/>
            </w:tcBorders>
          </w:tcPr>
          <w:p w14:paraId="5BDA319F" w14:textId="77777777" w:rsidR="00F42E41" w:rsidRPr="00F42E41" w:rsidRDefault="00F42E41" w:rsidP="00F42E41">
            <w:pPr>
              <w:widowControl w:val="0"/>
              <w:spacing w:line="238" w:lineRule="auto"/>
              <w:ind w:left="198"/>
              <w:jc w:val="both"/>
              <w:rPr>
                <w:bCs/>
                <w:sz w:val="22"/>
                <w:szCs w:val="22"/>
              </w:rPr>
            </w:pPr>
            <w:r w:rsidRPr="00F42E41">
              <w:rPr>
                <w:bCs/>
                <w:sz w:val="22"/>
                <w:szCs w:val="22"/>
              </w:rPr>
              <w:t>на твердом топливе</w:t>
            </w:r>
          </w:p>
        </w:tc>
        <w:tc>
          <w:tcPr>
            <w:tcW w:w="4124" w:type="dxa"/>
            <w:tcBorders>
              <w:top w:val="nil"/>
              <w:left w:val="single" w:sz="4" w:space="0" w:color="auto"/>
              <w:bottom w:val="nil"/>
              <w:right w:val="single" w:sz="4" w:space="0" w:color="auto"/>
            </w:tcBorders>
          </w:tcPr>
          <w:p w14:paraId="5BDA31A0" w14:textId="77777777" w:rsidR="00F42E41" w:rsidRPr="00F42E41" w:rsidRDefault="00F42E41" w:rsidP="00F42E41">
            <w:pPr>
              <w:widowControl w:val="0"/>
              <w:spacing w:line="238" w:lineRule="auto"/>
              <w:jc w:val="center"/>
              <w:rPr>
                <w:bCs/>
                <w:sz w:val="22"/>
                <w:szCs w:val="22"/>
              </w:rPr>
            </w:pPr>
            <w:r w:rsidRPr="00F42E41">
              <w:rPr>
                <w:bCs/>
                <w:sz w:val="22"/>
                <w:szCs w:val="22"/>
              </w:rPr>
              <w:t>28</w:t>
            </w:r>
          </w:p>
        </w:tc>
      </w:tr>
      <w:tr w:rsidR="00F42E41" w:rsidRPr="00F42E41" w14:paraId="5BDA31A5" w14:textId="77777777" w:rsidTr="00F42E41">
        <w:tblPrEx>
          <w:tblBorders>
            <w:bottom w:val="single" w:sz="4" w:space="0" w:color="auto"/>
          </w:tblBorders>
        </w:tblPrEx>
        <w:trPr>
          <w:trHeight w:val="131"/>
          <w:jc w:val="center"/>
        </w:trPr>
        <w:tc>
          <w:tcPr>
            <w:tcW w:w="2719" w:type="dxa"/>
            <w:vMerge/>
            <w:tcBorders>
              <w:left w:val="single" w:sz="4" w:space="0" w:color="auto"/>
              <w:right w:val="single" w:sz="4" w:space="0" w:color="auto"/>
            </w:tcBorders>
          </w:tcPr>
          <w:p w14:paraId="5BDA31A2" w14:textId="77777777" w:rsidR="00F42E41" w:rsidRPr="00F42E41" w:rsidRDefault="00F42E41" w:rsidP="00F42E41">
            <w:pPr>
              <w:widowControl w:val="0"/>
              <w:spacing w:line="238" w:lineRule="auto"/>
              <w:jc w:val="both"/>
              <w:rPr>
                <w:bCs/>
                <w:sz w:val="22"/>
                <w:szCs w:val="22"/>
              </w:rPr>
            </w:pPr>
          </w:p>
        </w:tc>
        <w:tc>
          <w:tcPr>
            <w:tcW w:w="3259" w:type="dxa"/>
            <w:tcBorders>
              <w:top w:val="nil"/>
              <w:left w:val="single" w:sz="4" w:space="0" w:color="auto"/>
              <w:bottom w:val="single" w:sz="4" w:space="0" w:color="auto"/>
              <w:right w:val="single" w:sz="4" w:space="0" w:color="auto"/>
            </w:tcBorders>
          </w:tcPr>
          <w:p w14:paraId="5BDA31A3" w14:textId="77777777" w:rsidR="00F42E41" w:rsidRPr="00F42E41" w:rsidRDefault="00F42E41" w:rsidP="00F42E41">
            <w:pPr>
              <w:widowControl w:val="0"/>
              <w:spacing w:line="238" w:lineRule="auto"/>
              <w:ind w:left="198"/>
              <w:jc w:val="both"/>
              <w:rPr>
                <w:bCs/>
                <w:sz w:val="22"/>
                <w:szCs w:val="22"/>
              </w:rPr>
            </w:pPr>
            <w:r w:rsidRPr="00F42E41">
              <w:rPr>
                <w:bCs/>
                <w:sz w:val="22"/>
                <w:szCs w:val="22"/>
              </w:rPr>
              <w:t>на газовом топливе</w:t>
            </w:r>
          </w:p>
        </w:tc>
        <w:tc>
          <w:tcPr>
            <w:tcW w:w="4124" w:type="dxa"/>
            <w:tcBorders>
              <w:top w:val="nil"/>
              <w:left w:val="single" w:sz="4" w:space="0" w:color="auto"/>
              <w:bottom w:val="single" w:sz="4" w:space="0" w:color="auto"/>
              <w:right w:val="single" w:sz="4" w:space="0" w:color="auto"/>
            </w:tcBorders>
          </w:tcPr>
          <w:p w14:paraId="5BDA31A4" w14:textId="77777777" w:rsidR="00F42E41" w:rsidRPr="00F42E41" w:rsidRDefault="00F42E41" w:rsidP="00F42E41">
            <w:pPr>
              <w:widowControl w:val="0"/>
              <w:spacing w:line="238" w:lineRule="auto"/>
              <w:jc w:val="center"/>
              <w:rPr>
                <w:bCs/>
                <w:sz w:val="22"/>
                <w:szCs w:val="22"/>
              </w:rPr>
            </w:pPr>
            <w:r w:rsidRPr="00F42E41">
              <w:rPr>
                <w:bCs/>
                <w:sz w:val="22"/>
                <w:szCs w:val="22"/>
              </w:rPr>
              <w:t>26</w:t>
            </w:r>
          </w:p>
        </w:tc>
      </w:tr>
    </w:tbl>
    <w:p w14:paraId="5BDA31A6" w14:textId="77777777" w:rsidR="00F42E41" w:rsidRPr="00F42E41" w:rsidRDefault="00F42E41" w:rsidP="00F42E41">
      <w:pPr>
        <w:widowControl w:val="0"/>
        <w:spacing w:line="239" w:lineRule="auto"/>
        <w:ind w:firstLine="720"/>
        <w:jc w:val="both"/>
      </w:pPr>
    </w:p>
    <w:p w14:paraId="5BDA31A7" w14:textId="77777777" w:rsidR="00F42E41" w:rsidRPr="00F42E41" w:rsidRDefault="00F42E41" w:rsidP="00F42E41">
      <w:pPr>
        <w:widowControl w:val="0"/>
        <w:spacing w:line="238" w:lineRule="auto"/>
        <w:ind w:firstLine="720"/>
        <w:jc w:val="both"/>
      </w:pPr>
      <w:r w:rsidRPr="00F42E41">
        <w:t>4.3.6. Размещения котельных осуществляется в соответствии с утвержденными схемами теплоснабжения городского округа.</w:t>
      </w:r>
    </w:p>
    <w:p w14:paraId="5BDA31A8" w14:textId="77777777" w:rsidR="00F42E41" w:rsidRPr="00F42E41" w:rsidRDefault="00F42E41" w:rsidP="00F42E41">
      <w:pPr>
        <w:widowControl w:val="0"/>
        <w:spacing w:line="238" w:lineRule="auto"/>
        <w:ind w:firstLine="720"/>
        <w:jc w:val="both"/>
      </w:pPr>
      <w:r w:rsidRPr="00F42E41">
        <w:t>Расчетные показатели размеров земельных участков для отдельно стоящих котельных, размещаемых в районах жилой застройки, следует принимать по таблице 4.3.5.</w:t>
      </w:r>
    </w:p>
    <w:p w14:paraId="5BDA31A9" w14:textId="77777777" w:rsidR="00F42E41" w:rsidRPr="00F42E41" w:rsidRDefault="00F42E41" w:rsidP="00F42E41">
      <w:pPr>
        <w:widowControl w:val="0"/>
        <w:spacing w:line="238" w:lineRule="auto"/>
        <w:ind w:firstLine="720"/>
        <w:jc w:val="both"/>
        <w:rPr>
          <w:sz w:val="22"/>
          <w:szCs w:val="22"/>
        </w:rPr>
      </w:pPr>
    </w:p>
    <w:p w14:paraId="5BDA31AA" w14:textId="77777777" w:rsidR="00F42E41" w:rsidRPr="00F42E41" w:rsidRDefault="00F42E41" w:rsidP="00F42E41">
      <w:pPr>
        <w:widowControl w:val="0"/>
        <w:spacing w:line="238" w:lineRule="auto"/>
        <w:ind w:firstLine="720"/>
        <w:jc w:val="right"/>
      </w:pPr>
      <w:r w:rsidRPr="00F42E41">
        <w:t>Таблица 4.3.5</w:t>
      </w: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60"/>
        <w:gridCol w:w="3382"/>
        <w:gridCol w:w="3382"/>
      </w:tblGrid>
      <w:tr w:rsidR="00F42E41" w:rsidRPr="00F42E41" w14:paraId="5BDA31AF" w14:textId="77777777" w:rsidTr="00F42E41">
        <w:trPr>
          <w:trHeight w:val="312"/>
          <w:jc w:val="center"/>
        </w:trPr>
        <w:tc>
          <w:tcPr>
            <w:tcW w:w="3360" w:type="dxa"/>
            <w:vMerge w:val="restart"/>
            <w:vAlign w:val="center"/>
          </w:tcPr>
          <w:p w14:paraId="5BDA31AB" w14:textId="77777777" w:rsidR="00F42E41" w:rsidRPr="00F42E41" w:rsidRDefault="00F42E41" w:rsidP="00F42E41">
            <w:pPr>
              <w:widowControl w:val="0"/>
              <w:spacing w:line="238" w:lineRule="auto"/>
              <w:ind w:left="-40"/>
              <w:jc w:val="center"/>
              <w:rPr>
                <w:b/>
                <w:bCs/>
                <w:sz w:val="22"/>
                <w:szCs w:val="22"/>
              </w:rPr>
            </w:pPr>
            <w:r w:rsidRPr="00F42E41">
              <w:rPr>
                <w:b/>
                <w:bCs/>
                <w:sz w:val="22"/>
                <w:szCs w:val="22"/>
              </w:rPr>
              <w:t xml:space="preserve">Теплопроизводительность </w:t>
            </w:r>
          </w:p>
          <w:p w14:paraId="5BDA31AC" w14:textId="77777777" w:rsidR="00F42E41" w:rsidRPr="00F42E41" w:rsidRDefault="00F42E41" w:rsidP="00F42E41">
            <w:pPr>
              <w:widowControl w:val="0"/>
              <w:spacing w:line="238" w:lineRule="auto"/>
              <w:ind w:left="-40"/>
              <w:jc w:val="center"/>
              <w:rPr>
                <w:b/>
                <w:bCs/>
                <w:sz w:val="22"/>
                <w:szCs w:val="22"/>
              </w:rPr>
            </w:pPr>
            <w:r w:rsidRPr="00F42E41">
              <w:rPr>
                <w:b/>
                <w:bCs/>
                <w:sz w:val="22"/>
                <w:szCs w:val="22"/>
              </w:rPr>
              <w:t>котельных, Гкал/ч (МВт)</w:t>
            </w:r>
          </w:p>
        </w:tc>
        <w:tc>
          <w:tcPr>
            <w:tcW w:w="6764" w:type="dxa"/>
            <w:gridSpan w:val="2"/>
            <w:vAlign w:val="center"/>
          </w:tcPr>
          <w:p w14:paraId="5BDA31AD" w14:textId="77777777" w:rsidR="00F42E41" w:rsidRPr="00F42E41" w:rsidRDefault="00F42E41" w:rsidP="00F42E41">
            <w:pPr>
              <w:widowControl w:val="0"/>
              <w:spacing w:line="238" w:lineRule="auto"/>
              <w:jc w:val="center"/>
              <w:rPr>
                <w:b/>
                <w:bCs/>
                <w:sz w:val="22"/>
                <w:szCs w:val="22"/>
              </w:rPr>
            </w:pPr>
            <w:r w:rsidRPr="00F42E41">
              <w:rPr>
                <w:b/>
                <w:sz w:val="22"/>
                <w:szCs w:val="22"/>
              </w:rPr>
              <w:t>Расчетные показатели</w:t>
            </w:r>
            <w:r w:rsidRPr="00F42E41">
              <w:rPr>
                <w:sz w:val="22"/>
                <w:szCs w:val="22"/>
              </w:rPr>
              <w:t xml:space="preserve"> </w:t>
            </w:r>
            <w:r w:rsidRPr="00F42E41">
              <w:rPr>
                <w:b/>
                <w:bCs/>
                <w:sz w:val="22"/>
                <w:szCs w:val="22"/>
              </w:rPr>
              <w:t xml:space="preserve">размеров земельных участков, га, </w:t>
            </w:r>
          </w:p>
          <w:p w14:paraId="5BDA31AE" w14:textId="77777777" w:rsidR="00F42E41" w:rsidRPr="00F42E41" w:rsidRDefault="00F42E41" w:rsidP="00F42E41">
            <w:pPr>
              <w:widowControl w:val="0"/>
              <w:spacing w:line="238" w:lineRule="auto"/>
              <w:jc w:val="center"/>
              <w:rPr>
                <w:b/>
                <w:bCs/>
                <w:sz w:val="22"/>
                <w:szCs w:val="22"/>
              </w:rPr>
            </w:pPr>
            <w:r w:rsidRPr="00F42E41">
              <w:rPr>
                <w:b/>
                <w:bCs/>
                <w:sz w:val="22"/>
                <w:szCs w:val="22"/>
              </w:rPr>
              <w:t>котельных, работающих</w:t>
            </w:r>
          </w:p>
        </w:tc>
      </w:tr>
      <w:tr w:rsidR="00F42E41" w:rsidRPr="00F42E41" w14:paraId="5BDA31B3" w14:textId="77777777" w:rsidTr="00F42E41">
        <w:trPr>
          <w:trHeight w:val="62"/>
          <w:jc w:val="center"/>
        </w:trPr>
        <w:tc>
          <w:tcPr>
            <w:tcW w:w="3360" w:type="dxa"/>
            <w:vMerge/>
            <w:vAlign w:val="center"/>
          </w:tcPr>
          <w:p w14:paraId="5BDA31B0" w14:textId="77777777" w:rsidR="00F42E41" w:rsidRPr="00F42E41" w:rsidRDefault="00F42E41" w:rsidP="00F42E41">
            <w:pPr>
              <w:widowControl w:val="0"/>
              <w:spacing w:line="238" w:lineRule="auto"/>
              <w:jc w:val="center"/>
              <w:rPr>
                <w:sz w:val="22"/>
                <w:szCs w:val="22"/>
              </w:rPr>
            </w:pPr>
          </w:p>
        </w:tc>
        <w:tc>
          <w:tcPr>
            <w:tcW w:w="3382" w:type="dxa"/>
            <w:vAlign w:val="center"/>
          </w:tcPr>
          <w:p w14:paraId="5BDA31B1" w14:textId="77777777" w:rsidR="00F42E41" w:rsidRPr="00F42E41" w:rsidRDefault="00F42E41" w:rsidP="00F42E41">
            <w:pPr>
              <w:widowControl w:val="0"/>
              <w:spacing w:line="238" w:lineRule="auto"/>
              <w:jc w:val="center"/>
              <w:rPr>
                <w:sz w:val="22"/>
                <w:szCs w:val="22"/>
              </w:rPr>
            </w:pPr>
            <w:r w:rsidRPr="00F42E41">
              <w:rPr>
                <w:sz w:val="22"/>
                <w:szCs w:val="22"/>
              </w:rPr>
              <w:t>на твердом топливе</w:t>
            </w:r>
          </w:p>
        </w:tc>
        <w:tc>
          <w:tcPr>
            <w:tcW w:w="3382" w:type="dxa"/>
            <w:vAlign w:val="center"/>
          </w:tcPr>
          <w:p w14:paraId="5BDA31B2" w14:textId="77777777" w:rsidR="00F42E41" w:rsidRPr="00F42E41" w:rsidRDefault="00F42E41" w:rsidP="00F42E41">
            <w:pPr>
              <w:widowControl w:val="0"/>
              <w:spacing w:line="238" w:lineRule="auto"/>
              <w:jc w:val="center"/>
              <w:rPr>
                <w:sz w:val="22"/>
                <w:szCs w:val="22"/>
              </w:rPr>
            </w:pPr>
            <w:r w:rsidRPr="00F42E41">
              <w:rPr>
                <w:sz w:val="22"/>
                <w:szCs w:val="22"/>
              </w:rPr>
              <w:t>на газомазутном топливе</w:t>
            </w:r>
          </w:p>
        </w:tc>
      </w:tr>
      <w:tr w:rsidR="00F42E41" w:rsidRPr="00F42E41" w14:paraId="5BDA31B7" w14:textId="77777777" w:rsidTr="00F42E41">
        <w:trPr>
          <w:trHeight w:val="227"/>
          <w:jc w:val="center"/>
        </w:trPr>
        <w:tc>
          <w:tcPr>
            <w:tcW w:w="3360" w:type="dxa"/>
          </w:tcPr>
          <w:p w14:paraId="5BDA31B4" w14:textId="77777777" w:rsidR="00F42E41" w:rsidRPr="00F42E41" w:rsidRDefault="00F42E41" w:rsidP="00F42E41">
            <w:pPr>
              <w:widowControl w:val="0"/>
              <w:spacing w:line="238" w:lineRule="auto"/>
              <w:ind w:left="113"/>
              <w:jc w:val="both"/>
              <w:rPr>
                <w:sz w:val="22"/>
                <w:szCs w:val="22"/>
              </w:rPr>
            </w:pPr>
            <w:r w:rsidRPr="00F42E41">
              <w:rPr>
                <w:sz w:val="22"/>
                <w:szCs w:val="22"/>
              </w:rPr>
              <w:t>до 5</w:t>
            </w:r>
          </w:p>
        </w:tc>
        <w:tc>
          <w:tcPr>
            <w:tcW w:w="3382" w:type="dxa"/>
          </w:tcPr>
          <w:p w14:paraId="5BDA31B5" w14:textId="77777777" w:rsidR="00F42E41" w:rsidRPr="00F42E41" w:rsidRDefault="00F42E41" w:rsidP="00F42E41">
            <w:pPr>
              <w:widowControl w:val="0"/>
              <w:spacing w:line="238" w:lineRule="auto"/>
              <w:jc w:val="center"/>
              <w:rPr>
                <w:sz w:val="22"/>
                <w:szCs w:val="22"/>
              </w:rPr>
            </w:pPr>
            <w:r w:rsidRPr="00F42E41">
              <w:rPr>
                <w:sz w:val="22"/>
                <w:szCs w:val="22"/>
              </w:rPr>
              <w:t>0,7</w:t>
            </w:r>
          </w:p>
        </w:tc>
        <w:tc>
          <w:tcPr>
            <w:tcW w:w="3382" w:type="dxa"/>
          </w:tcPr>
          <w:p w14:paraId="5BDA31B6" w14:textId="77777777" w:rsidR="00F42E41" w:rsidRPr="00F42E41" w:rsidRDefault="00F42E41" w:rsidP="00F42E41">
            <w:pPr>
              <w:widowControl w:val="0"/>
              <w:spacing w:line="238" w:lineRule="auto"/>
              <w:jc w:val="center"/>
              <w:rPr>
                <w:sz w:val="22"/>
                <w:szCs w:val="22"/>
              </w:rPr>
            </w:pPr>
            <w:r w:rsidRPr="00F42E41">
              <w:rPr>
                <w:sz w:val="22"/>
                <w:szCs w:val="22"/>
              </w:rPr>
              <w:t>0,7</w:t>
            </w:r>
          </w:p>
        </w:tc>
      </w:tr>
      <w:tr w:rsidR="00F42E41" w:rsidRPr="00F42E41" w14:paraId="5BDA31BB" w14:textId="77777777" w:rsidTr="00F42E41">
        <w:trPr>
          <w:trHeight w:val="227"/>
          <w:jc w:val="center"/>
        </w:trPr>
        <w:tc>
          <w:tcPr>
            <w:tcW w:w="3360" w:type="dxa"/>
          </w:tcPr>
          <w:p w14:paraId="5BDA31B8" w14:textId="77777777" w:rsidR="00F42E41" w:rsidRPr="00F42E41" w:rsidRDefault="00F42E41" w:rsidP="00F42E41">
            <w:pPr>
              <w:widowControl w:val="0"/>
              <w:spacing w:line="238" w:lineRule="auto"/>
              <w:ind w:left="113"/>
              <w:jc w:val="both"/>
              <w:rPr>
                <w:sz w:val="22"/>
                <w:szCs w:val="22"/>
              </w:rPr>
            </w:pPr>
            <w:r w:rsidRPr="00F42E41">
              <w:rPr>
                <w:sz w:val="22"/>
                <w:szCs w:val="22"/>
              </w:rPr>
              <w:t>от 5 до 10 (от 6 до 12)</w:t>
            </w:r>
          </w:p>
        </w:tc>
        <w:tc>
          <w:tcPr>
            <w:tcW w:w="3382" w:type="dxa"/>
          </w:tcPr>
          <w:p w14:paraId="5BDA31B9" w14:textId="77777777" w:rsidR="00F42E41" w:rsidRPr="00F42E41" w:rsidRDefault="00F42E41" w:rsidP="00F42E41">
            <w:pPr>
              <w:widowControl w:val="0"/>
              <w:spacing w:line="238" w:lineRule="auto"/>
              <w:jc w:val="center"/>
              <w:rPr>
                <w:sz w:val="22"/>
                <w:szCs w:val="22"/>
              </w:rPr>
            </w:pPr>
            <w:r w:rsidRPr="00F42E41">
              <w:rPr>
                <w:sz w:val="22"/>
                <w:szCs w:val="22"/>
              </w:rPr>
              <w:t>1,0</w:t>
            </w:r>
          </w:p>
        </w:tc>
        <w:tc>
          <w:tcPr>
            <w:tcW w:w="3382" w:type="dxa"/>
          </w:tcPr>
          <w:p w14:paraId="5BDA31BA" w14:textId="77777777" w:rsidR="00F42E41" w:rsidRPr="00F42E41" w:rsidRDefault="00F42E41" w:rsidP="00F42E41">
            <w:pPr>
              <w:widowControl w:val="0"/>
              <w:spacing w:line="238" w:lineRule="auto"/>
              <w:jc w:val="center"/>
              <w:rPr>
                <w:sz w:val="22"/>
                <w:szCs w:val="22"/>
              </w:rPr>
            </w:pPr>
            <w:r w:rsidRPr="00F42E41">
              <w:rPr>
                <w:sz w:val="22"/>
                <w:szCs w:val="22"/>
              </w:rPr>
              <w:t>1,0</w:t>
            </w:r>
          </w:p>
        </w:tc>
      </w:tr>
      <w:tr w:rsidR="00F42E41" w:rsidRPr="00F42E41" w14:paraId="5BDA31BF" w14:textId="77777777" w:rsidTr="00F42E41">
        <w:trPr>
          <w:trHeight w:val="227"/>
          <w:jc w:val="center"/>
        </w:trPr>
        <w:tc>
          <w:tcPr>
            <w:tcW w:w="3360" w:type="dxa"/>
          </w:tcPr>
          <w:p w14:paraId="5BDA31BC" w14:textId="77777777" w:rsidR="00F42E41" w:rsidRPr="00F42E41" w:rsidRDefault="00F42E41" w:rsidP="00F42E41">
            <w:pPr>
              <w:widowControl w:val="0"/>
              <w:spacing w:line="238" w:lineRule="auto"/>
              <w:ind w:left="113"/>
              <w:jc w:val="both"/>
              <w:rPr>
                <w:sz w:val="22"/>
                <w:szCs w:val="22"/>
              </w:rPr>
            </w:pPr>
            <w:r w:rsidRPr="00F42E41">
              <w:rPr>
                <w:sz w:val="22"/>
                <w:szCs w:val="22"/>
              </w:rPr>
              <w:t>от 10 до 50 (от 12 до 58)</w:t>
            </w:r>
          </w:p>
        </w:tc>
        <w:tc>
          <w:tcPr>
            <w:tcW w:w="3382" w:type="dxa"/>
          </w:tcPr>
          <w:p w14:paraId="5BDA31BD" w14:textId="77777777" w:rsidR="00F42E41" w:rsidRPr="00F42E41" w:rsidRDefault="00F42E41" w:rsidP="00F42E41">
            <w:pPr>
              <w:widowControl w:val="0"/>
              <w:spacing w:line="238" w:lineRule="auto"/>
              <w:jc w:val="center"/>
              <w:rPr>
                <w:sz w:val="22"/>
                <w:szCs w:val="22"/>
              </w:rPr>
            </w:pPr>
            <w:r w:rsidRPr="00F42E41">
              <w:rPr>
                <w:sz w:val="22"/>
                <w:szCs w:val="22"/>
              </w:rPr>
              <w:t>2,0</w:t>
            </w:r>
          </w:p>
        </w:tc>
        <w:tc>
          <w:tcPr>
            <w:tcW w:w="3382" w:type="dxa"/>
          </w:tcPr>
          <w:p w14:paraId="5BDA31BE" w14:textId="77777777" w:rsidR="00F42E41" w:rsidRPr="00F42E41" w:rsidRDefault="00F42E41" w:rsidP="00F42E41">
            <w:pPr>
              <w:widowControl w:val="0"/>
              <w:spacing w:line="238" w:lineRule="auto"/>
              <w:jc w:val="center"/>
              <w:rPr>
                <w:sz w:val="22"/>
                <w:szCs w:val="22"/>
              </w:rPr>
            </w:pPr>
            <w:r w:rsidRPr="00F42E41">
              <w:rPr>
                <w:sz w:val="22"/>
                <w:szCs w:val="22"/>
              </w:rPr>
              <w:t>1,5</w:t>
            </w:r>
          </w:p>
        </w:tc>
      </w:tr>
      <w:tr w:rsidR="00F42E41" w:rsidRPr="00F42E41" w14:paraId="5BDA31C3" w14:textId="77777777" w:rsidTr="00F42E41">
        <w:trPr>
          <w:trHeight w:val="227"/>
          <w:jc w:val="center"/>
        </w:trPr>
        <w:tc>
          <w:tcPr>
            <w:tcW w:w="3360" w:type="dxa"/>
          </w:tcPr>
          <w:p w14:paraId="5BDA31C0" w14:textId="77777777" w:rsidR="00F42E41" w:rsidRPr="00F42E41" w:rsidRDefault="00F42E41" w:rsidP="00F42E41">
            <w:pPr>
              <w:widowControl w:val="0"/>
              <w:spacing w:line="238" w:lineRule="auto"/>
              <w:ind w:left="113"/>
              <w:jc w:val="both"/>
              <w:rPr>
                <w:sz w:val="22"/>
                <w:szCs w:val="22"/>
              </w:rPr>
            </w:pPr>
            <w:r w:rsidRPr="00F42E41">
              <w:rPr>
                <w:sz w:val="22"/>
                <w:szCs w:val="22"/>
              </w:rPr>
              <w:t>от 50 до 100 (от 58 до 116)</w:t>
            </w:r>
          </w:p>
        </w:tc>
        <w:tc>
          <w:tcPr>
            <w:tcW w:w="3382" w:type="dxa"/>
          </w:tcPr>
          <w:p w14:paraId="5BDA31C1" w14:textId="77777777" w:rsidR="00F42E41" w:rsidRPr="00F42E41" w:rsidRDefault="00F42E41" w:rsidP="00F42E41">
            <w:pPr>
              <w:widowControl w:val="0"/>
              <w:spacing w:line="238" w:lineRule="auto"/>
              <w:jc w:val="center"/>
              <w:rPr>
                <w:sz w:val="22"/>
                <w:szCs w:val="22"/>
              </w:rPr>
            </w:pPr>
            <w:r w:rsidRPr="00F42E41">
              <w:rPr>
                <w:sz w:val="22"/>
                <w:szCs w:val="22"/>
              </w:rPr>
              <w:t>3,0</w:t>
            </w:r>
          </w:p>
        </w:tc>
        <w:tc>
          <w:tcPr>
            <w:tcW w:w="3382" w:type="dxa"/>
          </w:tcPr>
          <w:p w14:paraId="5BDA31C2" w14:textId="77777777" w:rsidR="00F42E41" w:rsidRPr="00F42E41" w:rsidRDefault="00F42E41" w:rsidP="00F42E41">
            <w:pPr>
              <w:widowControl w:val="0"/>
              <w:spacing w:line="238" w:lineRule="auto"/>
              <w:jc w:val="center"/>
              <w:rPr>
                <w:sz w:val="22"/>
                <w:szCs w:val="22"/>
              </w:rPr>
            </w:pPr>
            <w:r w:rsidRPr="00F42E41">
              <w:rPr>
                <w:sz w:val="22"/>
                <w:szCs w:val="22"/>
              </w:rPr>
              <w:t>2,5</w:t>
            </w:r>
          </w:p>
        </w:tc>
      </w:tr>
      <w:tr w:rsidR="00F42E41" w:rsidRPr="00F42E41" w14:paraId="5BDA31C7" w14:textId="77777777" w:rsidTr="00F42E41">
        <w:trPr>
          <w:trHeight w:val="227"/>
          <w:jc w:val="center"/>
        </w:trPr>
        <w:tc>
          <w:tcPr>
            <w:tcW w:w="3360" w:type="dxa"/>
          </w:tcPr>
          <w:p w14:paraId="5BDA31C4" w14:textId="77777777" w:rsidR="00F42E41" w:rsidRPr="00F42E41" w:rsidRDefault="00F42E41" w:rsidP="00F42E41">
            <w:pPr>
              <w:widowControl w:val="0"/>
              <w:spacing w:line="238" w:lineRule="auto"/>
              <w:ind w:left="113"/>
              <w:jc w:val="both"/>
              <w:rPr>
                <w:sz w:val="22"/>
                <w:szCs w:val="22"/>
              </w:rPr>
            </w:pPr>
            <w:r w:rsidRPr="00F42E41">
              <w:rPr>
                <w:sz w:val="22"/>
                <w:szCs w:val="22"/>
              </w:rPr>
              <w:t>от 100 до 200 (от 116 до 233)</w:t>
            </w:r>
          </w:p>
        </w:tc>
        <w:tc>
          <w:tcPr>
            <w:tcW w:w="3382" w:type="dxa"/>
          </w:tcPr>
          <w:p w14:paraId="5BDA31C5" w14:textId="77777777" w:rsidR="00F42E41" w:rsidRPr="00F42E41" w:rsidRDefault="00F42E41" w:rsidP="00F42E41">
            <w:pPr>
              <w:widowControl w:val="0"/>
              <w:spacing w:line="238" w:lineRule="auto"/>
              <w:jc w:val="center"/>
              <w:rPr>
                <w:sz w:val="22"/>
                <w:szCs w:val="22"/>
              </w:rPr>
            </w:pPr>
            <w:r w:rsidRPr="00F42E41">
              <w:rPr>
                <w:sz w:val="22"/>
                <w:szCs w:val="22"/>
              </w:rPr>
              <w:t>3,7</w:t>
            </w:r>
          </w:p>
        </w:tc>
        <w:tc>
          <w:tcPr>
            <w:tcW w:w="3382" w:type="dxa"/>
          </w:tcPr>
          <w:p w14:paraId="5BDA31C6" w14:textId="77777777" w:rsidR="00F42E41" w:rsidRPr="00F42E41" w:rsidRDefault="00F42E41" w:rsidP="00F42E41">
            <w:pPr>
              <w:widowControl w:val="0"/>
              <w:spacing w:line="238" w:lineRule="auto"/>
              <w:jc w:val="center"/>
              <w:rPr>
                <w:sz w:val="22"/>
                <w:szCs w:val="22"/>
              </w:rPr>
            </w:pPr>
            <w:r w:rsidRPr="00F42E41">
              <w:rPr>
                <w:sz w:val="22"/>
                <w:szCs w:val="22"/>
              </w:rPr>
              <w:t>3,0</w:t>
            </w:r>
          </w:p>
        </w:tc>
      </w:tr>
      <w:tr w:rsidR="00F42E41" w:rsidRPr="00F42E41" w14:paraId="5BDA31CB" w14:textId="77777777" w:rsidTr="00F42E41">
        <w:trPr>
          <w:trHeight w:val="227"/>
          <w:jc w:val="center"/>
        </w:trPr>
        <w:tc>
          <w:tcPr>
            <w:tcW w:w="3360" w:type="dxa"/>
          </w:tcPr>
          <w:p w14:paraId="5BDA31C8" w14:textId="77777777" w:rsidR="00F42E41" w:rsidRPr="00F42E41" w:rsidRDefault="00F42E41" w:rsidP="00F42E41">
            <w:pPr>
              <w:widowControl w:val="0"/>
              <w:spacing w:line="238" w:lineRule="auto"/>
              <w:ind w:left="113"/>
              <w:jc w:val="both"/>
              <w:rPr>
                <w:sz w:val="22"/>
                <w:szCs w:val="22"/>
              </w:rPr>
            </w:pPr>
            <w:r w:rsidRPr="00F42E41">
              <w:rPr>
                <w:sz w:val="22"/>
                <w:szCs w:val="22"/>
              </w:rPr>
              <w:t>от 200 до 400 (от 233 до 466)</w:t>
            </w:r>
          </w:p>
        </w:tc>
        <w:tc>
          <w:tcPr>
            <w:tcW w:w="3382" w:type="dxa"/>
          </w:tcPr>
          <w:p w14:paraId="5BDA31C9" w14:textId="77777777" w:rsidR="00F42E41" w:rsidRPr="00F42E41" w:rsidRDefault="00F42E41" w:rsidP="00F42E41">
            <w:pPr>
              <w:widowControl w:val="0"/>
              <w:spacing w:line="238" w:lineRule="auto"/>
              <w:jc w:val="center"/>
              <w:rPr>
                <w:sz w:val="22"/>
                <w:szCs w:val="22"/>
              </w:rPr>
            </w:pPr>
            <w:r w:rsidRPr="00F42E41">
              <w:rPr>
                <w:sz w:val="22"/>
                <w:szCs w:val="22"/>
              </w:rPr>
              <w:t>4,3</w:t>
            </w:r>
          </w:p>
        </w:tc>
        <w:tc>
          <w:tcPr>
            <w:tcW w:w="3382" w:type="dxa"/>
          </w:tcPr>
          <w:p w14:paraId="5BDA31CA" w14:textId="77777777" w:rsidR="00F42E41" w:rsidRPr="00F42E41" w:rsidRDefault="00F42E41" w:rsidP="00F42E41">
            <w:pPr>
              <w:widowControl w:val="0"/>
              <w:spacing w:line="238" w:lineRule="auto"/>
              <w:jc w:val="center"/>
              <w:rPr>
                <w:sz w:val="22"/>
                <w:szCs w:val="22"/>
              </w:rPr>
            </w:pPr>
            <w:r w:rsidRPr="00F42E41">
              <w:rPr>
                <w:sz w:val="22"/>
                <w:szCs w:val="22"/>
              </w:rPr>
              <w:t>3,5</w:t>
            </w:r>
          </w:p>
        </w:tc>
      </w:tr>
    </w:tbl>
    <w:p w14:paraId="5BDA31CC" w14:textId="5CEBFFB9" w:rsidR="00F42E41" w:rsidRPr="00F42E41" w:rsidRDefault="00F42E41" w:rsidP="00F42E41">
      <w:pPr>
        <w:widowControl w:val="0"/>
        <w:spacing w:before="120"/>
        <w:ind w:firstLine="709"/>
        <w:jc w:val="both"/>
        <w:rPr>
          <w:sz w:val="22"/>
          <w:szCs w:val="22"/>
        </w:rPr>
      </w:pPr>
      <w:r w:rsidRPr="00F42E41">
        <w:rPr>
          <w:i/>
          <w:iCs/>
          <w:spacing w:val="40"/>
          <w:sz w:val="22"/>
          <w:szCs w:val="22"/>
        </w:rPr>
        <w:t>Примечание</w:t>
      </w:r>
      <w:r w:rsidR="00B1493B">
        <w:rPr>
          <w:i/>
          <w:iCs/>
          <w:spacing w:val="40"/>
          <w:sz w:val="22"/>
          <w:szCs w:val="22"/>
        </w:rPr>
        <w:t>.</w:t>
      </w:r>
      <w:r w:rsidRPr="00F42E41">
        <w:rPr>
          <w:sz w:val="22"/>
          <w:szCs w:val="22"/>
        </w:rPr>
        <w:t xml:space="preserve"> Размещение золошлакоотвалов следует предусматривать вне территории жилых и общественно-деловых зон на непригодных для сельского хозяйства земельных участках. Условия размещения золошлакоотвалов и размеры площадок для них должны соответствовать </w:t>
      </w:r>
      <w:r w:rsidRPr="00F42E41">
        <w:rPr>
          <w:spacing w:val="-3"/>
          <w:sz w:val="22"/>
          <w:szCs w:val="22"/>
        </w:rPr>
        <w:t>СП 124.13330.2012</w:t>
      </w:r>
      <w:r w:rsidRPr="00F42E41">
        <w:rPr>
          <w:sz w:val="22"/>
          <w:szCs w:val="22"/>
        </w:rPr>
        <w:t>.</w:t>
      </w:r>
    </w:p>
    <w:p w14:paraId="5BDA31CD" w14:textId="77777777" w:rsidR="00F42E41" w:rsidRPr="00F42E41" w:rsidRDefault="00F42E41" w:rsidP="00F42E41">
      <w:pPr>
        <w:widowControl w:val="0"/>
        <w:spacing w:line="239" w:lineRule="auto"/>
        <w:ind w:firstLine="720"/>
        <w:jc w:val="both"/>
      </w:pPr>
    </w:p>
    <w:p w14:paraId="5BDA31CE" w14:textId="77777777" w:rsidR="00F42E41" w:rsidRPr="00F42E41" w:rsidRDefault="00F42E41" w:rsidP="00F42E41">
      <w:pPr>
        <w:widowControl w:val="0"/>
        <w:spacing w:line="239" w:lineRule="auto"/>
        <w:ind w:firstLine="720"/>
        <w:jc w:val="both"/>
        <w:rPr>
          <w:spacing w:val="-2"/>
        </w:rPr>
      </w:pPr>
      <w:r w:rsidRPr="00F42E41">
        <w:t xml:space="preserve">4.3.7. </w:t>
      </w:r>
      <w:r w:rsidRPr="00F42E41">
        <w:rPr>
          <w:spacing w:val="-2"/>
        </w:rPr>
        <w:t xml:space="preserve">Размеры санитарно-защитных зон от объектов </w:t>
      </w:r>
      <w:r w:rsidRPr="00F42E41">
        <w:t xml:space="preserve">теплоэнергетики </w:t>
      </w:r>
      <w:r w:rsidRPr="00F42E41">
        <w:rPr>
          <w:spacing w:val="-2"/>
        </w:rPr>
        <w:t xml:space="preserve">устанавливаются в </w:t>
      </w:r>
      <w:r w:rsidRPr="00F42E41">
        <w:t xml:space="preserve">соответствии с СанПиН 2.2.1/2.1.1.1200-03. </w:t>
      </w:r>
    </w:p>
    <w:p w14:paraId="5BDA31CF" w14:textId="77777777" w:rsidR="00F42E41" w:rsidRPr="00F42E41" w:rsidRDefault="00F42E41" w:rsidP="00F42E41">
      <w:pPr>
        <w:widowControl w:val="0"/>
        <w:spacing w:line="239" w:lineRule="auto"/>
        <w:ind w:firstLine="720"/>
        <w:jc w:val="both"/>
      </w:pPr>
      <w:r w:rsidRPr="00F42E41">
        <w:t>4.3.8.</w:t>
      </w:r>
      <w:r w:rsidRPr="00F42E41">
        <w:rPr>
          <w:bCs/>
        </w:rPr>
        <w:t> </w:t>
      </w:r>
      <w:r w:rsidRPr="00F42E41">
        <w:t>Нормативные параметры градостроительного проектирования объектов теплоэнергетики при отсутствии централизованной системы теплоснабжения приведены в таблице 4.3.6.</w:t>
      </w:r>
    </w:p>
    <w:p w14:paraId="5BDA31D0" w14:textId="77777777" w:rsidR="00F42E41" w:rsidRPr="00F42E41" w:rsidRDefault="00F42E41" w:rsidP="00F42E41">
      <w:pPr>
        <w:widowControl w:val="0"/>
        <w:spacing w:line="239" w:lineRule="auto"/>
        <w:ind w:firstLine="720"/>
        <w:jc w:val="both"/>
        <w:rPr>
          <w:sz w:val="22"/>
          <w:szCs w:val="22"/>
        </w:rPr>
      </w:pPr>
    </w:p>
    <w:p w14:paraId="5BDA31D1" w14:textId="77777777" w:rsidR="00F42E41" w:rsidRPr="00F42E41" w:rsidRDefault="00F42E41" w:rsidP="00F42E41">
      <w:pPr>
        <w:widowControl w:val="0"/>
        <w:spacing w:line="239" w:lineRule="auto"/>
        <w:ind w:firstLine="720"/>
        <w:jc w:val="right"/>
      </w:pPr>
      <w:r w:rsidRPr="00F42E41">
        <w:t>Таблица 4.3.6</w:t>
      </w:r>
    </w:p>
    <w:tbl>
      <w:tblPr>
        <w:tblStyle w:val="af2"/>
        <w:tblW w:w="0" w:type="auto"/>
        <w:jc w:val="center"/>
        <w:tblInd w:w="0" w:type="dxa"/>
        <w:tblBorders>
          <w:bottom w:val="none" w:sz="0" w:space="0" w:color="auto"/>
        </w:tblBorders>
        <w:tblLook w:val="01E0" w:firstRow="1" w:lastRow="1" w:firstColumn="1" w:lastColumn="1" w:noHBand="0" w:noVBand="0"/>
      </w:tblPr>
      <w:tblGrid>
        <w:gridCol w:w="3418"/>
        <w:gridCol w:w="6664"/>
      </w:tblGrid>
      <w:tr w:rsidR="00F42E41" w:rsidRPr="00F42E41" w14:paraId="5BDA31D4" w14:textId="77777777" w:rsidTr="00F42E41">
        <w:trPr>
          <w:trHeight w:val="312"/>
          <w:jc w:val="center"/>
        </w:trPr>
        <w:tc>
          <w:tcPr>
            <w:tcW w:w="3418" w:type="dxa"/>
            <w:vAlign w:val="center"/>
          </w:tcPr>
          <w:p w14:paraId="5BDA31D2" w14:textId="77777777" w:rsidR="00F42E41" w:rsidRPr="00F42E41" w:rsidRDefault="00F42E41" w:rsidP="00F42E41">
            <w:pPr>
              <w:widowControl w:val="0"/>
              <w:spacing w:line="238" w:lineRule="auto"/>
              <w:jc w:val="center"/>
              <w:rPr>
                <w:b/>
                <w:sz w:val="22"/>
                <w:szCs w:val="22"/>
              </w:rPr>
            </w:pPr>
            <w:r w:rsidRPr="00F42E41">
              <w:rPr>
                <w:b/>
                <w:sz w:val="22"/>
                <w:szCs w:val="22"/>
              </w:rPr>
              <w:t>Наименование показателей</w:t>
            </w:r>
          </w:p>
        </w:tc>
        <w:tc>
          <w:tcPr>
            <w:tcW w:w="6664" w:type="dxa"/>
            <w:vAlign w:val="center"/>
          </w:tcPr>
          <w:p w14:paraId="5BDA31D3" w14:textId="77777777" w:rsidR="00F42E41" w:rsidRPr="00F42E41" w:rsidRDefault="00F42E41" w:rsidP="00F42E41">
            <w:pPr>
              <w:widowControl w:val="0"/>
              <w:spacing w:line="238" w:lineRule="auto"/>
              <w:jc w:val="center"/>
              <w:rPr>
                <w:b/>
                <w:sz w:val="22"/>
                <w:szCs w:val="22"/>
              </w:rPr>
            </w:pPr>
            <w:r w:rsidRPr="00F42E41">
              <w:rPr>
                <w:b/>
                <w:bCs/>
                <w:sz w:val="22"/>
                <w:szCs w:val="22"/>
              </w:rPr>
              <w:t>Нормативные параметры градостроительного проектирования</w:t>
            </w:r>
          </w:p>
        </w:tc>
      </w:tr>
      <w:tr w:rsidR="00F42E41" w:rsidRPr="00F42E41" w14:paraId="5BDA31D7" w14:textId="77777777" w:rsidTr="00F42E41">
        <w:tblPrEx>
          <w:tblBorders>
            <w:bottom w:val="single" w:sz="4" w:space="0" w:color="auto"/>
          </w:tblBorders>
        </w:tblPrEx>
        <w:trPr>
          <w:jc w:val="center"/>
        </w:trPr>
        <w:tc>
          <w:tcPr>
            <w:tcW w:w="3418" w:type="dxa"/>
          </w:tcPr>
          <w:p w14:paraId="5BDA31D5" w14:textId="77777777" w:rsidR="00F42E41" w:rsidRPr="00F42E41" w:rsidRDefault="00F42E41" w:rsidP="00F42E41">
            <w:pPr>
              <w:widowControl w:val="0"/>
              <w:spacing w:line="238" w:lineRule="auto"/>
              <w:rPr>
                <w:sz w:val="22"/>
                <w:szCs w:val="22"/>
              </w:rPr>
            </w:pPr>
            <w:r w:rsidRPr="00F42E41">
              <w:rPr>
                <w:sz w:val="22"/>
                <w:szCs w:val="22"/>
              </w:rPr>
              <w:t>Теплоснабжение территорий малоэтажной многоквартирной застройки</w:t>
            </w:r>
          </w:p>
        </w:tc>
        <w:tc>
          <w:tcPr>
            <w:tcW w:w="6664" w:type="dxa"/>
          </w:tcPr>
          <w:p w14:paraId="5BDA31D6" w14:textId="77777777" w:rsidR="00F42E41" w:rsidRPr="00F42E41" w:rsidRDefault="00F42E41" w:rsidP="00F42E41">
            <w:pPr>
              <w:widowControl w:val="0"/>
              <w:spacing w:line="238" w:lineRule="auto"/>
              <w:jc w:val="both"/>
              <w:rPr>
                <w:sz w:val="22"/>
                <w:szCs w:val="22"/>
              </w:rPr>
            </w:pPr>
            <w:r w:rsidRPr="00F42E41">
              <w:rPr>
                <w:sz w:val="22"/>
                <w:szCs w:val="22"/>
              </w:rPr>
              <w:t>Допускается предусматривать от котельных на группу жилых и общественных зданий или от индивидуальных источников тепла (автономное теплоснабжение, в том числе печное) при соблюдении требований технических регламентов, а также экологических, санитарно-гигиенических и противопожарных требований.</w:t>
            </w:r>
          </w:p>
        </w:tc>
      </w:tr>
      <w:tr w:rsidR="00F42E41" w:rsidRPr="00F42E41" w14:paraId="5BDA31DA" w14:textId="77777777" w:rsidTr="00F42E41">
        <w:tblPrEx>
          <w:tblBorders>
            <w:bottom w:val="single" w:sz="4" w:space="0" w:color="auto"/>
          </w:tblBorders>
        </w:tblPrEx>
        <w:trPr>
          <w:jc w:val="center"/>
        </w:trPr>
        <w:tc>
          <w:tcPr>
            <w:tcW w:w="3418" w:type="dxa"/>
          </w:tcPr>
          <w:p w14:paraId="5BDA31D8" w14:textId="77777777" w:rsidR="00F42E41" w:rsidRPr="00F42E41" w:rsidRDefault="00F42E41" w:rsidP="00F42E41">
            <w:pPr>
              <w:widowControl w:val="0"/>
              <w:spacing w:line="238" w:lineRule="auto"/>
              <w:rPr>
                <w:sz w:val="22"/>
                <w:szCs w:val="22"/>
              </w:rPr>
            </w:pPr>
            <w:r w:rsidRPr="00F42E41">
              <w:rPr>
                <w:sz w:val="22"/>
                <w:szCs w:val="22"/>
              </w:rPr>
              <w:t xml:space="preserve">Теплоснабжение территорий одно-, двухэтажной жилой </w:t>
            </w:r>
            <w:r w:rsidRPr="00F42E41">
              <w:rPr>
                <w:sz w:val="22"/>
                <w:szCs w:val="22"/>
              </w:rPr>
              <w:lastRenderedPageBreak/>
              <w:t>застройки с придомовыми (приквартирными) земельными участками</w:t>
            </w:r>
          </w:p>
        </w:tc>
        <w:tc>
          <w:tcPr>
            <w:tcW w:w="6664" w:type="dxa"/>
          </w:tcPr>
          <w:p w14:paraId="5BDA31D9" w14:textId="77777777" w:rsidR="00F42E41" w:rsidRPr="00F42E41" w:rsidRDefault="00F42E41" w:rsidP="00F42E41">
            <w:pPr>
              <w:widowControl w:val="0"/>
              <w:spacing w:line="238" w:lineRule="auto"/>
              <w:jc w:val="both"/>
              <w:rPr>
                <w:sz w:val="22"/>
                <w:szCs w:val="22"/>
              </w:rPr>
            </w:pPr>
            <w:r w:rsidRPr="00F42E41">
              <w:rPr>
                <w:sz w:val="22"/>
                <w:szCs w:val="22"/>
              </w:rPr>
              <w:lastRenderedPageBreak/>
              <w:t xml:space="preserve">Допускается предусматривать от индивидуальных источников тепла (автономное теплоснабжение, в том числе печное) при </w:t>
            </w:r>
            <w:r w:rsidRPr="00F42E41">
              <w:rPr>
                <w:sz w:val="22"/>
                <w:szCs w:val="22"/>
              </w:rPr>
              <w:lastRenderedPageBreak/>
              <w:t>соблюдении требований технических регламентов, а также экологических, санитарно-гигиенических и противопожарных требований.</w:t>
            </w:r>
          </w:p>
        </w:tc>
      </w:tr>
      <w:tr w:rsidR="00F42E41" w:rsidRPr="00F42E41" w14:paraId="5BDA31DD" w14:textId="77777777" w:rsidTr="00F42E41">
        <w:tblPrEx>
          <w:tblBorders>
            <w:bottom w:val="single" w:sz="4" w:space="0" w:color="auto"/>
          </w:tblBorders>
        </w:tblPrEx>
        <w:trPr>
          <w:jc w:val="center"/>
        </w:trPr>
        <w:tc>
          <w:tcPr>
            <w:tcW w:w="3418" w:type="dxa"/>
          </w:tcPr>
          <w:p w14:paraId="5BDA31DB" w14:textId="77777777" w:rsidR="00F42E41" w:rsidRPr="00F42E41" w:rsidRDefault="00F42E41" w:rsidP="00F42E41">
            <w:pPr>
              <w:widowControl w:val="0"/>
              <w:spacing w:line="238" w:lineRule="auto"/>
              <w:rPr>
                <w:sz w:val="22"/>
                <w:szCs w:val="22"/>
              </w:rPr>
            </w:pPr>
            <w:r w:rsidRPr="00F42E41">
              <w:rPr>
                <w:sz w:val="22"/>
                <w:szCs w:val="22"/>
              </w:rPr>
              <w:lastRenderedPageBreak/>
              <w:t>Источники автономного теплоснабжения</w:t>
            </w:r>
          </w:p>
        </w:tc>
        <w:tc>
          <w:tcPr>
            <w:tcW w:w="6664" w:type="dxa"/>
          </w:tcPr>
          <w:p w14:paraId="5BDA31DC" w14:textId="77777777" w:rsidR="00F42E41" w:rsidRPr="00F42E41" w:rsidRDefault="00F42E41" w:rsidP="00F42E41">
            <w:pPr>
              <w:widowControl w:val="0"/>
              <w:spacing w:line="238" w:lineRule="auto"/>
              <w:jc w:val="both"/>
              <w:rPr>
                <w:sz w:val="22"/>
                <w:szCs w:val="22"/>
              </w:rPr>
            </w:pPr>
            <w:r w:rsidRPr="00F42E41">
              <w:rPr>
                <w:sz w:val="22"/>
                <w:szCs w:val="22"/>
              </w:rPr>
              <w:t>Индивидуальные котельные (отдельно стоящие, встроенные, пристроенные и котлы наружного размещения (крышные).</w:t>
            </w:r>
          </w:p>
        </w:tc>
      </w:tr>
      <w:tr w:rsidR="00F42E41" w:rsidRPr="00F42E41" w14:paraId="5BDA31E0" w14:textId="77777777" w:rsidTr="00F42E41">
        <w:tblPrEx>
          <w:tblBorders>
            <w:bottom w:val="single" w:sz="4" w:space="0" w:color="auto"/>
          </w:tblBorders>
        </w:tblPrEx>
        <w:trPr>
          <w:jc w:val="center"/>
        </w:trPr>
        <w:tc>
          <w:tcPr>
            <w:tcW w:w="3418" w:type="dxa"/>
          </w:tcPr>
          <w:p w14:paraId="5BDA31DE" w14:textId="77777777" w:rsidR="00F42E41" w:rsidRPr="00F42E41" w:rsidRDefault="00F42E41" w:rsidP="00F42E41">
            <w:pPr>
              <w:widowControl w:val="0"/>
              <w:spacing w:line="238" w:lineRule="auto"/>
              <w:rPr>
                <w:sz w:val="22"/>
                <w:szCs w:val="22"/>
              </w:rPr>
            </w:pPr>
            <w:r w:rsidRPr="00F42E41">
              <w:rPr>
                <w:sz w:val="22"/>
                <w:szCs w:val="22"/>
              </w:rPr>
              <w:t>Размещение индивидуальных встроенных, пристроенных и крышных котельных</w:t>
            </w:r>
          </w:p>
        </w:tc>
        <w:tc>
          <w:tcPr>
            <w:tcW w:w="6664" w:type="dxa"/>
          </w:tcPr>
          <w:p w14:paraId="5BDA31DF" w14:textId="77777777" w:rsidR="00F42E41" w:rsidRPr="00F42E41" w:rsidRDefault="00F42E41" w:rsidP="00F42E41">
            <w:pPr>
              <w:widowControl w:val="0"/>
              <w:spacing w:line="238" w:lineRule="auto"/>
              <w:jc w:val="both"/>
              <w:rPr>
                <w:sz w:val="22"/>
                <w:szCs w:val="22"/>
              </w:rPr>
            </w:pPr>
            <w:r w:rsidRPr="00F42E41">
              <w:rPr>
                <w:sz w:val="22"/>
                <w:szCs w:val="22"/>
              </w:rPr>
              <w:t>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tc>
      </w:tr>
    </w:tbl>
    <w:p w14:paraId="5BDA31E1" w14:textId="77777777" w:rsidR="00286006" w:rsidRDefault="00286006" w:rsidP="00F42E41">
      <w:pPr>
        <w:widowControl w:val="0"/>
        <w:spacing w:line="239" w:lineRule="auto"/>
        <w:ind w:firstLine="720"/>
        <w:jc w:val="both"/>
        <w:rPr>
          <w:spacing w:val="-2"/>
        </w:rPr>
      </w:pPr>
    </w:p>
    <w:p w14:paraId="5BDA31E2" w14:textId="77777777" w:rsidR="00F42E41" w:rsidRPr="00F42E41" w:rsidRDefault="00F42E41" w:rsidP="00F42E41">
      <w:pPr>
        <w:widowControl w:val="0"/>
        <w:spacing w:line="239" w:lineRule="auto"/>
        <w:ind w:firstLine="720"/>
        <w:jc w:val="both"/>
      </w:pPr>
      <w:r w:rsidRPr="00F42E41">
        <w:rPr>
          <w:spacing w:val="-2"/>
        </w:rPr>
        <w:t xml:space="preserve">4.3.9. </w:t>
      </w:r>
      <w:r w:rsidRPr="00F42E41">
        <w:t>Нормативные параметры градостроительного проектирования тепловых сетей на территории городского округа приведены в таблице 4.3.7.</w:t>
      </w:r>
    </w:p>
    <w:p w14:paraId="5BDA31E3" w14:textId="77777777" w:rsidR="00F42E41" w:rsidRPr="00F42E41" w:rsidRDefault="00F42E41" w:rsidP="00F42E41">
      <w:pPr>
        <w:widowControl w:val="0"/>
        <w:spacing w:line="239" w:lineRule="auto"/>
        <w:ind w:firstLine="720"/>
        <w:jc w:val="both"/>
        <w:rPr>
          <w:sz w:val="22"/>
          <w:szCs w:val="22"/>
        </w:rPr>
      </w:pPr>
    </w:p>
    <w:p w14:paraId="5BDA31E4" w14:textId="77777777" w:rsidR="00F42E41" w:rsidRPr="00F42E41" w:rsidRDefault="00F42E41" w:rsidP="00F42E41">
      <w:pPr>
        <w:widowControl w:val="0"/>
        <w:spacing w:line="239" w:lineRule="auto"/>
        <w:ind w:firstLine="720"/>
        <w:jc w:val="right"/>
      </w:pPr>
      <w:r w:rsidRPr="00F42E41">
        <w:t>Таблица 4.3.7</w:t>
      </w:r>
    </w:p>
    <w:tbl>
      <w:tblPr>
        <w:tblStyle w:val="af2"/>
        <w:tblW w:w="0" w:type="auto"/>
        <w:jc w:val="center"/>
        <w:tblInd w:w="0" w:type="dxa"/>
        <w:tblBorders>
          <w:bottom w:val="none" w:sz="0" w:space="0" w:color="auto"/>
        </w:tblBorders>
        <w:tblLook w:val="01E0" w:firstRow="1" w:lastRow="1" w:firstColumn="1" w:lastColumn="1" w:noHBand="0" w:noVBand="0"/>
      </w:tblPr>
      <w:tblGrid>
        <w:gridCol w:w="3558"/>
        <w:gridCol w:w="6593"/>
      </w:tblGrid>
      <w:tr w:rsidR="00F42E41" w:rsidRPr="00F42E41" w14:paraId="5BDA31E7" w14:textId="77777777" w:rsidTr="00F42E41">
        <w:trPr>
          <w:trHeight w:val="312"/>
          <w:jc w:val="center"/>
        </w:trPr>
        <w:tc>
          <w:tcPr>
            <w:tcW w:w="3558" w:type="dxa"/>
            <w:vAlign w:val="center"/>
          </w:tcPr>
          <w:p w14:paraId="5BDA31E5"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6593" w:type="dxa"/>
            <w:vAlign w:val="center"/>
          </w:tcPr>
          <w:p w14:paraId="5BDA31E6" w14:textId="77777777" w:rsidR="00F42E41" w:rsidRPr="00F42E41" w:rsidRDefault="00F42E41" w:rsidP="00F42E41">
            <w:pPr>
              <w:widowControl w:val="0"/>
              <w:spacing w:line="239" w:lineRule="auto"/>
              <w:jc w:val="center"/>
              <w:rPr>
                <w:b/>
                <w:sz w:val="22"/>
                <w:szCs w:val="22"/>
              </w:rPr>
            </w:pPr>
            <w:r w:rsidRPr="00F42E41">
              <w:rPr>
                <w:b/>
                <w:bCs/>
                <w:sz w:val="22"/>
                <w:szCs w:val="22"/>
              </w:rPr>
              <w:t>Нормативные параметры градостроительного проектирования</w:t>
            </w:r>
          </w:p>
        </w:tc>
      </w:tr>
      <w:tr w:rsidR="00F42E41" w:rsidRPr="00F42E41" w14:paraId="5BDA31EA" w14:textId="77777777" w:rsidTr="00F42E41">
        <w:tblPrEx>
          <w:tblBorders>
            <w:bottom w:val="single" w:sz="4" w:space="0" w:color="auto"/>
          </w:tblBorders>
        </w:tblPrEx>
        <w:trPr>
          <w:jc w:val="center"/>
        </w:trPr>
        <w:tc>
          <w:tcPr>
            <w:tcW w:w="3558" w:type="dxa"/>
          </w:tcPr>
          <w:p w14:paraId="5BDA31E8" w14:textId="77777777" w:rsidR="00F42E41" w:rsidRPr="00F42E41" w:rsidRDefault="00F42E41" w:rsidP="00F42E41">
            <w:pPr>
              <w:widowControl w:val="0"/>
              <w:ind w:right="-57"/>
              <w:rPr>
                <w:sz w:val="22"/>
                <w:szCs w:val="22"/>
              </w:rPr>
            </w:pPr>
            <w:r w:rsidRPr="00F42E41">
              <w:rPr>
                <w:spacing w:val="-4"/>
                <w:sz w:val="22"/>
                <w:szCs w:val="22"/>
              </w:rPr>
              <w:t>Тепловые сети для жилищно-комму-</w:t>
            </w:r>
            <w:r w:rsidRPr="00F42E41">
              <w:rPr>
                <w:sz w:val="22"/>
                <w:szCs w:val="22"/>
              </w:rPr>
              <w:t>нальной застройки и нежилых зон</w:t>
            </w:r>
          </w:p>
        </w:tc>
        <w:tc>
          <w:tcPr>
            <w:tcW w:w="6593" w:type="dxa"/>
          </w:tcPr>
          <w:p w14:paraId="5BDA31E9" w14:textId="77777777" w:rsidR="00F42E41" w:rsidRPr="00F42E41" w:rsidRDefault="00F42E41" w:rsidP="00F42E41">
            <w:pPr>
              <w:widowControl w:val="0"/>
              <w:spacing w:line="239" w:lineRule="auto"/>
              <w:jc w:val="both"/>
              <w:rPr>
                <w:sz w:val="22"/>
                <w:szCs w:val="22"/>
              </w:rPr>
            </w:pPr>
            <w:r w:rsidRPr="00F42E41">
              <w:rPr>
                <w:sz w:val="22"/>
                <w:szCs w:val="22"/>
              </w:rPr>
              <w:t>Следует проектировать раздельные, идущие непосредственно от источника теплоснабжения</w:t>
            </w:r>
          </w:p>
        </w:tc>
      </w:tr>
      <w:tr w:rsidR="00F42E41" w:rsidRPr="00F42E41" w14:paraId="5BDA31ED" w14:textId="77777777" w:rsidTr="00F42E41">
        <w:tblPrEx>
          <w:tblBorders>
            <w:bottom w:val="single" w:sz="4" w:space="0" w:color="auto"/>
          </w:tblBorders>
        </w:tblPrEx>
        <w:trPr>
          <w:jc w:val="center"/>
        </w:trPr>
        <w:tc>
          <w:tcPr>
            <w:tcW w:w="3558" w:type="dxa"/>
          </w:tcPr>
          <w:p w14:paraId="5BDA31EB" w14:textId="77777777" w:rsidR="00F42E41" w:rsidRPr="00F42E41" w:rsidRDefault="00F42E41" w:rsidP="00F42E41">
            <w:pPr>
              <w:widowControl w:val="0"/>
              <w:ind w:right="-57"/>
              <w:rPr>
                <w:spacing w:val="-2"/>
                <w:sz w:val="22"/>
                <w:szCs w:val="22"/>
              </w:rPr>
            </w:pPr>
            <w:r w:rsidRPr="00F42E41">
              <w:rPr>
                <w:spacing w:val="-2"/>
                <w:sz w:val="22"/>
                <w:szCs w:val="22"/>
              </w:rPr>
              <w:t>Выводы тепловых сетей от источни-ков теплоснабжения к потребителям</w:t>
            </w:r>
          </w:p>
        </w:tc>
        <w:tc>
          <w:tcPr>
            <w:tcW w:w="6593" w:type="dxa"/>
          </w:tcPr>
          <w:p w14:paraId="5BDA31EC" w14:textId="77777777" w:rsidR="00F42E41" w:rsidRPr="00F42E41" w:rsidRDefault="00F42E41" w:rsidP="00F42E41">
            <w:pPr>
              <w:widowControl w:val="0"/>
              <w:spacing w:line="239" w:lineRule="auto"/>
              <w:jc w:val="both"/>
              <w:rPr>
                <w:sz w:val="22"/>
                <w:szCs w:val="22"/>
              </w:rPr>
            </w:pPr>
            <w:r w:rsidRPr="00F42E41">
              <w:rPr>
                <w:sz w:val="22"/>
                <w:szCs w:val="22"/>
              </w:rPr>
              <w:t>От каждого районного источника теплоснабжения следует проектировать не менее двух выводов тепловых сетей к потребителям.</w:t>
            </w:r>
          </w:p>
        </w:tc>
      </w:tr>
      <w:tr w:rsidR="00F42E41" w:rsidRPr="00F42E41" w14:paraId="5BDA31F0" w14:textId="77777777" w:rsidTr="00F42E41">
        <w:tblPrEx>
          <w:tblBorders>
            <w:bottom w:val="single" w:sz="4" w:space="0" w:color="auto"/>
          </w:tblBorders>
        </w:tblPrEx>
        <w:trPr>
          <w:jc w:val="center"/>
        </w:trPr>
        <w:tc>
          <w:tcPr>
            <w:tcW w:w="3558" w:type="dxa"/>
          </w:tcPr>
          <w:p w14:paraId="5BDA31EE" w14:textId="77777777" w:rsidR="00F42E41" w:rsidRPr="00F42E41" w:rsidRDefault="00F42E41" w:rsidP="00F42E41">
            <w:pPr>
              <w:widowControl w:val="0"/>
              <w:spacing w:line="239" w:lineRule="auto"/>
              <w:rPr>
                <w:sz w:val="22"/>
                <w:szCs w:val="22"/>
              </w:rPr>
            </w:pPr>
            <w:r w:rsidRPr="00F42E41">
              <w:rPr>
                <w:sz w:val="22"/>
                <w:szCs w:val="22"/>
              </w:rPr>
              <w:t>Вводы тепловых сетей потребителям от источников теплоснабжения</w:t>
            </w:r>
          </w:p>
        </w:tc>
        <w:tc>
          <w:tcPr>
            <w:tcW w:w="6593" w:type="dxa"/>
          </w:tcPr>
          <w:p w14:paraId="5BDA31EF" w14:textId="77777777" w:rsidR="00F42E41" w:rsidRPr="00F42E41" w:rsidRDefault="00F42E41" w:rsidP="00F42E41">
            <w:pPr>
              <w:widowControl w:val="0"/>
              <w:spacing w:line="239" w:lineRule="auto"/>
              <w:jc w:val="both"/>
              <w:rPr>
                <w:sz w:val="22"/>
                <w:szCs w:val="22"/>
              </w:rPr>
            </w:pPr>
            <w:r w:rsidRPr="00F42E41">
              <w:rPr>
                <w:sz w:val="22"/>
                <w:szCs w:val="22"/>
              </w:rPr>
              <w:t xml:space="preserve">При техническом обосновании следует проектировать по два ввода </w:t>
            </w:r>
            <w:r w:rsidRPr="00F42E41">
              <w:rPr>
                <w:spacing w:val="-2"/>
                <w:sz w:val="22"/>
                <w:szCs w:val="22"/>
              </w:rPr>
              <w:t>в каждый квартал от разных магистральных или распределительных тепловых сетей с взаимным внутриквартальным</w:t>
            </w:r>
            <w:r w:rsidRPr="00F42E41">
              <w:rPr>
                <w:sz w:val="22"/>
                <w:szCs w:val="22"/>
              </w:rPr>
              <w:t xml:space="preserve"> резервированием путем устройства перемычки между ними.</w:t>
            </w:r>
          </w:p>
        </w:tc>
      </w:tr>
      <w:tr w:rsidR="00F42E41" w:rsidRPr="00F42E41" w14:paraId="5BDA31F5" w14:textId="77777777" w:rsidTr="00F42E41">
        <w:tblPrEx>
          <w:tblBorders>
            <w:bottom w:val="single" w:sz="4" w:space="0" w:color="auto"/>
          </w:tblBorders>
        </w:tblPrEx>
        <w:trPr>
          <w:jc w:val="center"/>
        </w:trPr>
        <w:tc>
          <w:tcPr>
            <w:tcW w:w="3558" w:type="dxa"/>
          </w:tcPr>
          <w:p w14:paraId="5BDA31F1" w14:textId="77777777" w:rsidR="00F42E41" w:rsidRPr="00F42E41" w:rsidRDefault="00F42E41" w:rsidP="00F42E41">
            <w:pPr>
              <w:widowControl w:val="0"/>
              <w:spacing w:line="239" w:lineRule="auto"/>
              <w:rPr>
                <w:sz w:val="22"/>
                <w:szCs w:val="22"/>
              </w:rPr>
            </w:pPr>
            <w:r w:rsidRPr="00F42E41">
              <w:rPr>
                <w:sz w:val="22"/>
                <w:szCs w:val="22"/>
              </w:rPr>
              <w:t>Надежность при проектировании системы теплоснабжения</w:t>
            </w:r>
          </w:p>
        </w:tc>
        <w:tc>
          <w:tcPr>
            <w:tcW w:w="6593" w:type="dxa"/>
          </w:tcPr>
          <w:p w14:paraId="5BDA31F2" w14:textId="77777777" w:rsidR="00F42E41" w:rsidRPr="00F42E41" w:rsidRDefault="00F42E41" w:rsidP="00F42E41">
            <w:pPr>
              <w:widowControl w:val="0"/>
              <w:spacing w:line="239" w:lineRule="auto"/>
              <w:jc w:val="both"/>
              <w:rPr>
                <w:sz w:val="22"/>
                <w:szCs w:val="22"/>
              </w:rPr>
            </w:pPr>
            <w:r w:rsidRPr="00F42E41">
              <w:rPr>
                <w:sz w:val="22"/>
                <w:szCs w:val="22"/>
              </w:rPr>
              <w:t>Для зданий, в которых не допускаются перерывы в подаче тепла (больницы, дошкольные организации с круглосуточным пребыванием детей и др.), надежность теплоснабжения должна обеспечиваться одним из следующих решений:</w:t>
            </w:r>
          </w:p>
          <w:p w14:paraId="5BDA31F3"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двусторонним питанием (</w:t>
            </w:r>
            <w:r w:rsidRPr="00F42E41">
              <w:rPr>
                <w:bCs/>
                <w:sz w:val="22"/>
                <w:szCs w:val="22"/>
              </w:rPr>
              <w:t>резервированием) от нескольких независимых источников тепла или тепловых сетей;</w:t>
            </w:r>
          </w:p>
          <w:p w14:paraId="5BDA31F4"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использованием </w:t>
            </w:r>
            <w:r w:rsidRPr="00F42E41">
              <w:rPr>
                <w:bCs/>
                <w:sz w:val="22"/>
                <w:szCs w:val="22"/>
              </w:rPr>
              <w:t xml:space="preserve">местных резервных источников теплоты (стационарных или передвижных), </w:t>
            </w:r>
            <w:r w:rsidRPr="00F42E41">
              <w:rPr>
                <w:sz w:val="22"/>
                <w:szCs w:val="22"/>
              </w:rPr>
              <w:t>обеспечивающих отопление здания в полном объеме</w:t>
            </w:r>
            <w:r w:rsidRPr="00F42E41">
              <w:rPr>
                <w:bCs/>
                <w:sz w:val="22"/>
                <w:szCs w:val="22"/>
              </w:rPr>
              <w:t>.</w:t>
            </w:r>
          </w:p>
        </w:tc>
      </w:tr>
      <w:tr w:rsidR="00F42E41" w:rsidRPr="00F42E41" w14:paraId="5BDA31F8" w14:textId="77777777" w:rsidTr="00F42E41">
        <w:tblPrEx>
          <w:tblBorders>
            <w:bottom w:val="single" w:sz="4" w:space="0" w:color="auto"/>
          </w:tblBorders>
        </w:tblPrEx>
        <w:trPr>
          <w:jc w:val="center"/>
        </w:trPr>
        <w:tc>
          <w:tcPr>
            <w:tcW w:w="3558" w:type="dxa"/>
          </w:tcPr>
          <w:p w14:paraId="5BDA31F6" w14:textId="77777777" w:rsidR="00F42E41" w:rsidRPr="00F42E41" w:rsidRDefault="00F42E41" w:rsidP="00F42E41">
            <w:pPr>
              <w:widowControl w:val="0"/>
              <w:spacing w:line="239" w:lineRule="auto"/>
              <w:rPr>
                <w:sz w:val="22"/>
                <w:szCs w:val="22"/>
              </w:rPr>
            </w:pPr>
            <w:r w:rsidRPr="00F42E41">
              <w:rPr>
                <w:sz w:val="22"/>
                <w:szCs w:val="22"/>
              </w:rPr>
              <w:t>Размещение тепловых сетей</w:t>
            </w:r>
          </w:p>
        </w:tc>
        <w:tc>
          <w:tcPr>
            <w:tcW w:w="6593" w:type="dxa"/>
          </w:tcPr>
          <w:p w14:paraId="5BDA31F7" w14:textId="77777777" w:rsidR="00F42E41" w:rsidRPr="00F42E41" w:rsidRDefault="00F42E41" w:rsidP="00F42E41">
            <w:pPr>
              <w:widowControl w:val="0"/>
              <w:spacing w:line="239" w:lineRule="auto"/>
              <w:jc w:val="both"/>
              <w:rPr>
                <w:sz w:val="22"/>
                <w:szCs w:val="22"/>
              </w:rPr>
            </w:pPr>
            <w:r w:rsidRPr="00F42E41">
              <w:rPr>
                <w:sz w:val="22"/>
                <w:szCs w:val="22"/>
              </w:rPr>
              <w:t>Для проектирования тепловых сетей (теплотрасс)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tc>
      </w:tr>
      <w:tr w:rsidR="00F42E41" w:rsidRPr="00F42E41" w14:paraId="5BDA31FB" w14:textId="77777777" w:rsidTr="00F42E41">
        <w:tblPrEx>
          <w:tblBorders>
            <w:bottom w:val="single" w:sz="4" w:space="0" w:color="auto"/>
          </w:tblBorders>
        </w:tblPrEx>
        <w:trPr>
          <w:jc w:val="center"/>
        </w:trPr>
        <w:tc>
          <w:tcPr>
            <w:tcW w:w="3558" w:type="dxa"/>
          </w:tcPr>
          <w:p w14:paraId="5BDA31F9" w14:textId="77777777" w:rsidR="00F42E41" w:rsidRPr="00F42E41" w:rsidRDefault="00F42E41" w:rsidP="00F42E41">
            <w:pPr>
              <w:widowControl w:val="0"/>
              <w:suppressAutoHyphens/>
              <w:spacing w:line="239" w:lineRule="auto"/>
              <w:rPr>
                <w:sz w:val="22"/>
                <w:szCs w:val="22"/>
              </w:rPr>
            </w:pPr>
            <w:r w:rsidRPr="00F42E41">
              <w:rPr>
                <w:spacing w:val="-2"/>
                <w:sz w:val="22"/>
                <w:szCs w:val="22"/>
              </w:rPr>
              <w:t>Трассы и способы прокладки тепловых сетей</w:t>
            </w:r>
          </w:p>
        </w:tc>
        <w:tc>
          <w:tcPr>
            <w:tcW w:w="6593" w:type="dxa"/>
          </w:tcPr>
          <w:p w14:paraId="5BDA31FA" w14:textId="64BE56F0" w:rsidR="00F42E41" w:rsidRPr="00F42E41" w:rsidRDefault="00F42E41" w:rsidP="00F42E41">
            <w:pPr>
              <w:widowControl w:val="0"/>
              <w:spacing w:line="239" w:lineRule="auto"/>
              <w:jc w:val="both"/>
              <w:rPr>
                <w:sz w:val="22"/>
                <w:szCs w:val="22"/>
              </w:rPr>
            </w:pPr>
            <w:r w:rsidRPr="00F42E41">
              <w:rPr>
                <w:sz w:val="22"/>
                <w:szCs w:val="22"/>
              </w:rPr>
              <w:t xml:space="preserve">В соответствии с СП 124.13330.2012, </w:t>
            </w:r>
            <w:r w:rsidRPr="00F42E41">
              <w:rPr>
                <w:spacing w:val="-2"/>
                <w:sz w:val="22"/>
                <w:szCs w:val="22"/>
              </w:rPr>
              <w:t xml:space="preserve">СП 42.13330.2011, </w:t>
            </w:r>
            <w:r w:rsidR="00B1493B">
              <w:rPr>
                <w:spacing w:val="-2"/>
                <w:sz w:val="22"/>
                <w:szCs w:val="22"/>
              </w:rPr>
              <w:t xml:space="preserve">                         </w:t>
            </w:r>
            <w:r w:rsidRPr="00F42E41">
              <w:rPr>
                <w:sz w:val="22"/>
                <w:szCs w:val="22"/>
              </w:rPr>
              <w:t>СП 18.13330.2011.</w:t>
            </w:r>
          </w:p>
        </w:tc>
      </w:tr>
    </w:tbl>
    <w:p w14:paraId="5BDA31FC" w14:textId="77777777" w:rsidR="00F42E41" w:rsidRPr="00F42E41" w:rsidRDefault="00F42E41" w:rsidP="00F42E41">
      <w:pPr>
        <w:widowControl w:val="0"/>
        <w:spacing w:line="239" w:lineRule="auto"/>
        <w:ind w:firstLine="720"/>
        <w:jc w:val="both"/>
        <w:rPr>
          <w:spacing w:val="-2"/>
        </w:rPr>
      </w:pPr>
    </w:p>
    <w:p w14:paraId="5BDA31FD" w14:textId="77777777" w:rsidR="00F42E41" w:rsidRPr="00F42E41" w:rsidRDefault="00F42E41" w:rsidP="00F42E41">
      <w:pPr>
        <w:widowControl w:val="0"/>
        <w:spacing w:line="239" w:lineRule="auto"/>
        <w:ind w:firstLine="720"/>
        <w:jc w:val="both"/>
        <w:rPr>
          <w:b/>
        </w:rPr>
      </w:pPr>
      <w:r w:rsidRPr="00F42E41">
        <w:rPr>
          <w:b/>
        </w:rPr>
        <w:t>4.4. Газоснабжение</w:t>
      </w:r>
    </w:p>
    <w:p w14:paraId="5BDA31FE" w14:textId="77777777" w:rsidR="00F42E41" w:rsidRPr="00F42E41" w:rsidRDefault="00F42E41" w:rsidP="00F42E41">
      <w:pPr>
        <w:widowControl w:val="0"/>
        <w:spacing w:line="239" w:lineRule="auto"/>
        <w:ind w:firstLine="720"/>
        <w:jc w:val="both"/>
      </w:pPr>
    </w:p>
    <w:p w14:paraId="5BDA31FF" w14:textId="77777777" w:rsidR="00F42E41" w:rsidRPr="00F42E41" w:rsidRDefault="00F42E41" w:rsidP="00F42E41">
      <w:pPr>
        <w:widowControl w:val="0"/>
        <w:spacing w:line="239" w:lineRule="auto"/>
        <w:ind w:firstLine="709"/>
        <w:jc w:val="both"/>
      </w:pPr>
      <w:r w:rsidRPr="00F42E41">
        <w:t xml:space="preserve">4.4.1. В </w:t>
      </w:r>
      <w:r w:rsidRPr="00F42E41">
        <w:rPr>
          <w:bCs/>
        </w:rPr>
        <w:t xml:space="preserve">городском округе </w:t>
      </w:r>
      <w:r w:rsidRPr="00F42E41">
        <w:t xml:space="preserve">следует предусматривать сети газораспределения </w:t>
      </w:r>
      <w:r w:rsidRPr="00F42E41">
        <w:rPr>
          <w:lang w:val="en-US"/>
        </w:rPr>
        <w:t>I</w:t>
      </w:r>
      <w:r w:rsidRPr="00F42E41">
        <w:t>-</w:t>
      </w:r>
      <w:r w:rsidRPr="00F42E41">
        <w:rPr>
          <w:lang w:val="en-US"/>
        </w:rPr>
        <w:t>III</w:t>
      </w:r>
      <w:r w:rsidRPr="00F42E41">
        <w:t xml:space="preserve"> категорий по давлению с пунктами редуцирования газа (ПРГ) у потребителя.</w:t>
      </w:r>
    </w:p>
    <w:p w14:paraId="5BDA3200" w14:textId="77777777" w:rsidR="00F42E41" w:rsidRPr="00F42E41" w:rsidRDefault="00F42E41" w:rsidP="00F42E41">
      <w:pPr>
        <w:widowControl w:val="0"/>
        <w:spacing w:line="239" w:lineRule="auto"/>
        <w:ind w:firstLine="720"/>
        <w:jc w:val="both"/>
      </w:pPr>
      <w:r w:rsidRPr="00F42E41">
        <w:t>4.4.2. При использовании одно- или многоступенчатой сети газораспределения подача газа потребителям производится по распределительным газопроводам высокого, среднего или низкого давления. Классификация газопроводов по рабочему давлению транспортируемого газа приведена в таблице 4.4.1.</w:t>
      </w:r>
    </w:p>
    <w:p w14:paraId="5BDA3201" w14:textId="77777777" w:rsidR="00F42E41" w:rsidRPr="00F42E41" w:rsidRDefault="00F42E41" w:rsidP="00F42E41">
      <w:pPr>
        <w:widowControl w:val="0"/>
        <w:spacing w:line="239" w:lineRule="auto"/>
        <w:ind w:firstLine="720"/>
        <w:jc w:val="both"/>
        <w:rPr>
          <w:sz w:val="22"/>
          <w:szCs w:val="22"/>
        </w:rPr>
      </w:pPr>
    </w:p>
    <w:p w14:paraId="5BDA3202" w14:textId="77777777" w:rsidR="00F42E41" w:rsidRPr="00F42E41" w:rsidRDefault="00F42E41" w:rsidP="00F42E41">
      <w:pPr>
        <w:widowControl w:val="0"/>
        <w:spacing w:line="239" w:lineRule="auto"/>
        <w:ind w:firstLine="720"/>
        <w:jc w:val="right"/>
      </w:pPr>
      <w:r w:rsidRPr="00F42E41">
        <w:t>Таблица 4.4.1</w:t>
      </w:r>
    </w:p>
    <w:tbl>
      <w:tblPr>
        <w:tblW w:w="4878"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1658"/>
        <w:gridCol w:w="2805"/>
        <w:gridCol w:w="3917"/>
      </w:tblGrid>
      <w:tr w:rsidR="00F42E41" w:rsidRPr="00F42E41" w14:paraId="5BDA3207" w14:textId="77777777" w:rsidTr="00F42E41">
        <w:trPr>
          <w:trHeight w:val="539"/>
        </w:trPr>
        <w:tc>
          <w:tcPr>
            <w:tcW w:w="1676" w:type="pct"/>
            <w:gridSpan w:val="2"/>
            <w:shd w:val="clear" w:color="auto" w:fill="auto"/>
            <w:vAlign w:val="center"/>
          </w:tcPr>
          <w:p w14:paraId="5BDA3203" w14:textId="77777777" w:rsidR="00F42E41" w:rsidRPr="00F42E41" w:rsidRDefault="00F42E41" w:rsidP="00F42E41">
            <w:pPr>
              <w:widowControl w:val="0"/>
              <w:spacing w:line="239" w:lineRule="auto"/>
              <w:jc w:val="center"/>
              <w:rPr>
                <w:b/>
                <w:bCs/>
                <w:sz w:val="22"/>
                <w:szCs w:val="22"/>
              </w:rPr>
            </w:pPr>
            <w:r w:rsidRPr="00F42E41">
              <w:rPr>
                <w:b/>
                <w:bCs/>
                <w:sz w:val="22"/>
                <w:szCs w:val="22"/>
              </w:rPr>
              <w:t>Классификация газопроводов</w:t>
            </w:r>
          </w:p>
          <w:p w14:paraId="5BDA3204" w14:textId="77777777" w:rsidR="00F42E41" w:rsidRPr="00F42E41" w:rsidRDefault="00F42E41" w:rsidP="00F42E41">
            <w:pPr>
              <w:widowControl w:val="0"/>
              <w:spacing w:line="239" w:lineRule="auto"/>
              <w:jc w:val="center"/>
              <w:rPr>
                <w:b/>
                <w:bCs/>
                <w:sz w:val="22"/>
                <w:szCs w:val="22"/>
              </w:rPr>
            </w:pPr>
            <w:r w:rsidRPr="00F42E41">
              <w:rPr>
                <w:b/>
                <w:bCs/>
                <w:sz w:val="22"/>
                <w:szCs w:val="22"/>
              </w:rPr>
              <w:t>по давлению, категория</w:t>
            </w:r>
          </w:p>
        </w:tc>
        <w:tc>
          <w:tcPr>
            <w:tcW w:w="1387" w:type="pct"/>
            <w:shd w:val="clear" w:color="auto" w:fill="auto"/>
            <w:vAlign w:val="center"/>
          </w:tcPr>
          <w:p w14:paraId="5BDA3205" w14:textId="77777777" w:rsidR="00F42E41" w:rsidRPr="00F42E41" w:rsidRDefault="00F42E41" w:rsidP="00F42E41">
            <w:pPr>
              <w:widowControl w:val="0"/>
              <w:spacing w:line="239" w:lineRule="auto"/>
              <w:jc w:val="center"/>
              <w:rPr>
                <w:b/>
                <w:bCs/>
                <w:sz w:val="22"/>
                <w:szCs w:val="22"/>
              </w:rPr>
            </w:pPr>
            <w:r w:rsidRPr="00F42E41">
              <w:rPr>
                <w:b/>
                <w:bCs/>
                <w:sz w:val="22"/>
                <w:szCs w:val="22"/>
              </w:rPr>
              <w:t>Вид транспортируемого газа</w:t>
            </w:r>
          </w:p>
        </w:tc>
        <w:tc>
          <w:tcPr>
            <w:tcW w:w="1937" w:type="pct"/>
            <w:shd w:val="clear" w:color="auto" w:fill="auto"/>
            <w:vAlign w:val="center"/>
          </w:tcPr>
          <w:p w14:paraId="5BDA3206" w14:textId="77777777" w:rsidR="00F42E41" w:rsidRPr="00F42E41" w:rsidRDefault="00F42E41" w:rsidP="00F42E41">
            <w:pPr>
              <w:widowControl w:val="0"/>
              <w:spacing w:line="239" w:lineRule="auto"/>
              <w:jc w:val="center"/>
              <w:rPr>
                <w:b/>
                <w:bCs/>
                <w:sz w:val="22"/>
                <w:szCs w:val="22"/>
              </w:rPr>
            </w:pPr>
            <w:r w:rsidRPr="00F42E41">
              <w:rPr>
                <w:b/>
                <w:bCs/>
                <w:sz w:val="22"/>
                <w:szCs w:val="22"/>
              </w:rPr>
              <w:t>Рабочее давление в газопроводе, МПа</w:t>
            </w:r>
          </w:p>
        </w:tc>
      </w:tr>
      <w:tr w:rsidR="00F42E41" w:rsidRPr="00F42E41" w14:paraId="5BDA320C" w14:textId="77777777" w:rsidTr="00F42E41">
        <w:trPr>
          <w:trHeight w:val="170"/>
        </w:trPr>
        <w:tc>
          <w:tcPr>
            <w:tcW w:w="856" w:type="pct"/>
            <w:vMerge w:val="restart"/>
            <w:shd w:val="clear" w:color="auto" w:fill="auto"/>
          </w:tcPr>
          <w:p w14:paraId="5BDA3208" w14:textId="77777777" w:rsidR="00F42E41" w:rsidRPr="00F42E41" w:rsidRDefault="00F42E41" w:rsidP="00F42E41">
            <w:pPr>
              <w:widowControl w:val="0"/>
              <w:spacing w:line="239" w:lineRule="auto"/>
              <w:ind w:left="113"/>
              <w:rPr>
                <w:sz w:val="22"/>
                <w:szCs w:val="22"/>
              </w:rPr>
            </w:pPr>
            <w:r w:rsidRPr="00F42E41">
              <w:rPr>
                <w:sz w:val="22"/>
                <w:szCs w:val="22"/>
              </w:rPr>
              <w:t>Высокое</w:t>
            </w:r>
          </w:p>
        </w:tc>
        <w:tc>
          <w:tcPr>
            <w:tcW w:w="820" w:type="pct"/>
            <w:shd w:val="clear" w:color="auto" w:fill="auto"/>
          </w:tcPr>
          <w:p w14:paraId="5BDA3209" w14:textId="77777777" w:rsidR="00F42E41" w:rsidRPr="00F42E41" w:rsidRDefault="00F42E41" w:rsidP="00F42E41">
            <w:pPr>
              <w:widowControl w:val="0"/>
              <w:spacing w:line="239" w:lineRule="auto"/>
              <w:ind w:left="57"/>
              <w:jc w:val="center"/>
              <w:rPr>
                <w:sz w:val="22"/>
                <w:szCs w:val="22"/>
              </w:rPr>
            </w:pPr>
            <w:r w:rsidRPr="00F42E41">
              <w:rPr>
                <w:sz w:val="22"/>
                <w:szCs w:val="22"/>
              </w:rPr>
              <w:t>Iа</w:t>
            </w:r>
          </w:p>
        </w:tc>
        <w:tc>
          <w:tcPr>
            <w:tcW w:w="1387" w:type="pct"/>
            <w:shd w:val="clear" w:color="auto" w:fill="auto"/>
          </w:tcPr>
          <w:p w14:paraId="5BDA320A" w14:textId="77777777" w:rsidR="00F42E41" w:rsidRPr="00F42E41" w:rsidRDefault="00F42E41" w:rsidP="00F42E41">
            <w:pPr>
              <w:widowControl w:val="0"/>
              <w:spacing w:line="239" w:lineRule="auto"/>
              <w:ind w:left="57"/>
              <w:jc w:val="center"/>
              <w:rPr>
                <w:sz w:val="22"/>
                <w:szCs w:val="22"/>
              </w:rPr>
            </w:pPr>
            <w:r w:rsidRPr="00F42E41">
              <w:rPr>
                <w:sz w:val="22"/>
                <w:szCs w:val="22"/>
              </w:rPr>
              <w:t>природный</w:t>
            </w:r>
          </w:p>
        </w:tc>
        <w:tc>
          <w:tcPr>
            <w:tcW w:w="1937" w:type="pct"/>
            <w:shd w:val="clear" w:color="auto" w:fill="auto"/>
          </w:tcPr>
          <w:p w14:paraId="5BDA320B" w14:textId="77777777" w:rsidR="00F42E41" w:rsidRPr="00F42E41" w:rsidRDefault="00F42E41" w:rsidP="00F42E41">
            <w:pPr>
              <w:widowControl w:val="0"/>
              <w:spacing w:line="239" w:lineRule="auto"/>
              <w:ind w:left="57"/>
              <w:jc w:val="center"/>
              <w:rPr>
                <w:sz w:val="22"/>
                <w:szCs w:val="22"/>
              </w:rPr>
            </w:pPr>
            <w:r w:rsidRPr="00F42E41">
              <w:rPr>
                <w:sz w:val="22"/>
                <w:szCs w:val="22"/>
              </w:rPr>
              <w:t>свыше 1,2</w:t>
            </w:r>
          </w:p>
        </w:tc>
      </w:tr>
      <w:tr w:rsidR="00F42E41" w:rsidRPr="00F42E41" w14:paraId="5BDA3211" w14:textId="77777777" w:rsidTr="00F42E41">
        <w:trPr>
          <w:trHeight w:val="170"/>
        </w:trPr>
        <w:tc>
          <w:tcPr>
            <w:tcW w:w="856" w:type="pct"/>
            <w:vMerge/>
            <w:shd w:val="clear" w:color="auto" w:fill="auto"/>
          </w:tcPr>
          <w:p w14:paraId="5BDA320D" w14:textId="77777777" w:rsidR="00F42E41" w:rsidRPr="00F42E41" w:rsidRDefault="00F42E41" w:rsidP="00F42E41">
            <w:pPr>
              <w:widowControl w:val="0"/>
              <w:spacing w:line="239" w:lineRule="auto"/>
              <w:ind w:left="113"/>
              <w:rPr>
                <w:sz w:val="22"/>
                <w:szCs w:val="22"/>
              </w:rPr>
            </w:pPr>
          </w:p>
        </w:tc>
        <w:tc>
          <w:tcPr>
            <w:tcW w:w="820" w:type="pct"/>
            <w:vMerge w:val="restart"/>
            <w:shd w:val="clear" w:color="auto" w:fill="auto"/>
          </w:tcPr>
          <w:p w14:paraId="5BDA320E" w14:textId="77777777" w:rsidR="00F42E41" w:rsidRPr="00F42E41" w:rsidRDefault="00F42E41" w:rsidP="00F42E41">
            <w:pPr>
              <w:widowControl w:val="0"/>
              <w:spacing w:line="239" w:lineRule="auto"/>
              <w:ind w:left="57"/>
              <w:jc w:val="center"/>
              <w:rPr>
                <w:sz w:val="22"/>
                <w:szCs w:val="22"/>
              </w:rPr>
            </w:pPr>
            <w:r w:rsidRPr="00F42E41">
              <w:rPr>
                <w:sz w:val="22"/>
                <w:szCs w:val="22"/>
              </w:rPr>
              <w:t>I</w:t>
            </w:r>
          </w:p>
        </w:tc>
        <w:tc>
          <w:tcPr>
            <w:tcW w:w="1387" w:type="pct"/>
            <w:shd w:val="clear" w:color="auto" w:fill="auto"/>
          </w:tcPr>
          <w:p w14:paraId="5BDA320F" w14:textId="77777777" w:rsidR="00F42E41" w:rsidRPr="00F42E41" w:rsidRDefault="00F42E41" w:rsidP="00F42E41">
            <w:pPr>
              <w:widowControl w:val="0"/>
              <w:spacing w:line="239" w:lineRule="auto"/>
              <w:ind w:left="57"/>
              <w:jc w:val="center"/>
              <w:rPr>
                <w:sz w:val="22"/>
                <w:szCs w:val="22"/>
              </w:rPr>
            </w:pPr>
            <w:r w:rsidRPr="00F42E41">
              <w:rPr>
                <w:sz w:val="22"/>
                <w:szCs w:val="22"/>
              </w:rPr>
              <w:t>природный</w:t>
            </w:r>
          </w:p>
        </w:tc>
        <w:tc>
          <w:tcPr>
            <w:tcW w:w="1937" w:type="pct"/>
            <w:shd w:val="clear" w:color="auto" w:fill="auto"/>
          </w:tcPr>
          <w:p w14:paraId="5BDA3210" w14:textId="77777777" w:rsidR="00F42E41" w:rsidRPr="00F42E41" w:rsidRDefault="00F42E41" w:rsidP="00F42E41">
            <w:pPr>
              <w:widowControl w:val="0"/>
              <w:spacing w:line="239" w:lineRule="auto"/>
              <w:ind w:left="57"/>
              <w:jc w:val="center"/>
              <w:rPr>
                <w:sz w:val="22"/>
                <w:szCs w:val="22"/>
              </w:rPr>
            </w:pPr>
            <w:r w:rsidRPr="00F42E41">
              <w:rPr>
                <w:sz w:val="22"/>
                <w:szCs w:val="22"/>
              </w:rPr>
              <w:t>свыше 0,6 до 1,2 включительно</w:t>
            </w:r>
          </w:p>
        </w:tc>
      </w:tr>
      <w:tr w:rsidR="00F42E41" w:rsidRPr="00F42E41" w14:paraId="5BDA3216" w14:textId="77777777" w:rsidTr="00F42E41">
        <w:trPr>
          <w:trHeight w:val="96"/>
        </w:trPr>
        <w:tc>
          <w:tcPr>
            <w:tcW w:w="856" w:type="pct"/>
            <w:vMerge/>
            <w:shd w:val="clear" w:color="auto" w:fill="auto"/>
          </w:tcPr>
          <w:p w14:paraId="5BDA3212" w14:textId="77777777" w:rsidR="00F42E41" w:rsidRPr="00F42E41" w:rsidRDefault="00F42E41" w:rsidP="00F42E41">
            <w:pPr>
              <w:widowControl w:val="0"/>
              <w:spacing w:line="239" w:lineRule="auto"/>
              <w:ind w:left="113"/>
              <w:rPr>
                <w:sz w:val="22"/>
                <w:szCs w:val="22"/>
              </w:rPr>
            </w:pPr>
          </w:p>
        </w:tc>
        <w:tc>
          <w:tcPr>
            <w:tcW w:w="820" w:type="pct"/>
            <w:vMerge/>
            <w:shd w:val="clear" w:color="auto" w:fill="auto"/>
          </w:tcPr>
          <w:p w14:paraId="5BDA3213" w14:textId="77777777" w:rsidR="00F42E41" w:rsidRPr="00F42E41" w:rsidRDefault="00F42E41" w:rsidP="00F42E41">
            <w:pPr>
              <w:widowControl w:val="0"/>
              <w:spacing w:line="239" w:lineRule="auto"/>
              <w:ind w:left="57"/>
              <w:jc w:val="center"/>
              <w:rPr>
                <w:sz w:val="22"/>
                <w:szCs w:val="22"/>
              </w:rPr>
            </w:pPr>
          </w:p>
        </w:tc>
        <w:tc>
          <w:tcPr>
            <w:tcW w:w="1387" w:type="pct"/>
            <w:shd w:val="clear" w:color="auto" w:fill="auto"/>
          </w:tcPr>
          <w:p w14:paraId="5BDA3214" w14:textId="77777777" w:rsidR="00F42E41" w:rsidRPr="00F42E41" w:rsidRDefault="00F42E41" w:rsidP="00F42E41">
            <w:pPr>
              <w:widowControl w:val="0"/>
              <w:spacing w:line="239" w:lineRule="auto"/>
              <w:ind w:left="57"/>
              <w:jc w:val="center"/>
              <w:rPr>
                <w:sz w:val="22"/>
                <w:szCs w:val="22"/>
              </w:rPr>
            </w:pPr>
            <w:r w:rsidRPr="00F42E41">
              <w:rPr>
                <w:sz w:val="22"/>
                <w:szCs w:val="22"/>
              </w:rPr>
              <w:t>СУГ</w:t>
            </w:r>
          </w:p>
        </w:tc>
        <w:tc>
          <w:tcPr>
            <w:tcW w:w="1937" w:type="pct"/>
            <w:shd w:val="clear" w:color="auto" w:fill="auto"/>
          </w:tcPr>
          <w:p w14:paraId="5BDA3215" w14:textId="77777777" w:rsidR="00F42E41" w:rsidRPr="00F42E41" w:rsidRDefault="00F42E41" w:rsidP="00F42E41">
            <w:pPr>
              <w:widowControl w:val="0"/>
              <w:spacing w:line="239" w:lineRule="auto"/>
              <w:ind w:left="57"/>
              <w:jc w:val="center"/>
              <w:rPr>
                <w:sz w:val="22"/>
                <w:szCs w:val="22"/>
              </w:rPr>
            </w:pPr>
            <w:r w:rsidRPr="00F42E41">
              <w:rPr>
                <w:sz w:val="22"/>
                <w:szCs w:val="22"/>
              </w:rPr>
              <w:t>свыше 0,6 до 1,6 включительно</w:t>
            </w:r>
          </w:p>
        </w:tc>
      </w:tr>
      <w:tr w:rsidR="00F42E41" w:rsidRPr="00F42E41" w14:paraId="5BDA321B" w14:textId="77777777" w:rsidTr="00F42E41">
        <w:trPr>
          <w:trHeight w:val="170"/>
        </w:trPr>
        <w:tc>
          <w:tcPr>
            <w:tcW w:w="856" w:type="pct"/>
            <w:vMerge/>
            <w:shd w:val="clear" w:color="auto" w:fill="auto"/>
          </w:tcPr>
          <w:p w14:paraId="5BDA3217" w14:textId="77777777" w:rsidR="00F42E41" w:rsidRPr="00F42E41" w:rsidRDefault="00F42E41" w:rsidP="00F42E41">
            <w:pPr>
              <w:widowControl w:val="0"/>
              <w:spacing w:line="239" w:lineRule="auto"/>
              <w:ind w:left="113"/>
              <w:rPr>
                <w:sz w:val="22"/>
                <w:szCs w:val="22"/>
              </w:rPr>
            </w:pPr>
          </w:p>
        </w:tc>
        <w:tc>
          <w:tcPr>
            <w:tcW w:w="820" w:type="pct"/>
            <w:shd w:val="clear" w:color="auto" w:fill="auto"/>
          </w:tcPr>
          <w:p w14:paraId="5BDA3218" w14:textId="77777777" w:rsidR="00F42E41" w:rsidRPr="00F42E41" w:rsidRDefault="00F42E41" w:rsidP="00F42E41">
            <w:pPr>
              <w:widowControl w:val="0"/>
              <w:spacing w:line="239" w:lineRule="auto"/>
              <w:ind w:left="57"/>
              <w:jc w:val="center"/>
              <w:rPr>
                <w:sz w:val="22"/>
                <w:szCs w:val="22"/>
              </w:rPr>
            </w:pPr>
            <w:r w:rsidRPr="00F42E41">
              <w:rPr>
                <w:sz w:val="22"/>
                <w:szCs w:val="22"/>
              </w:rPr>
              <w:t>II</w:t>
            </w:r>
          </w:p>
        </w:tc>
        <w:tc>
          <w:tcPr>
            <w:tcW w:w="1387" w:type="pct"/>
            <w:shd w:val="clear" w:color="auto" w:fill="auto"/>
          </w:tcPr>
          <w:p w14:paraId="5BDA3219" w14:textId="77777777" w:rsidR="00F42E41" w:rsidRPr="00F42E41" w:rsidRDefault="00F42E41" w:rsidP="00F42E41">
            <w:pPr>
              <w:widowControl w:val="0"/>
              <w:spacing w:line="239" w:lineRule="auto"/>
              <w:ind w:left="57"/>
              <w:jc w:val="center"/>
              <w:rPr>
                <w:sz w:val="22"/>
                <w:szCs w:val="22"/>
              </w:rPr>
            </w:pPr>
            <w:r w:rsidRPr="00F42E41">
              <w:rPr>
                <w:sz w:val="22"/>
                <w:szCs w:val="22"/>
              </w:rPr>
              <w:t>природный и СУГ</w:t>
            </w:r>
          </w:p>
        </w:tc>
        <w:tc>
          <w:tcPr>
            <w:tcW w:w="1937" w:type="pct"/>
            <w:shd w:val="clear" w:color="auto" w:fill="auto"/>
          </w:tcPr>
          <w:p w14:paraId="5BDA321A" w14:textId="77777777" w:rsidR="00F42E41" w:rsidRPr="00F42E41" w:rsidRDefault="00F42E41" w:rsidP="00F42E41">
            <w:pPr>
              <w:widowControl w:val="0"/>
              <w:spacing w:line="239" w:lineRule="auto"/>
              <w:ind w:left="57"/>
              <w:jc w:val="center"/>
              <w:rPr>
                <w:sz w:val="22"/>
                <w:szCs w:val="22"/>
              </w:rPr>
            </w:pPr>
            <w:r w:rsidRPr="00F42E41">
              <w:rPr>
                <w:sz w:val="22"/>
                <w:szCs w:val="22"/>
              </w:rPr>
              <w:t>свыше 0,3 до 0,6 включительно</w:t>
            </w:r>
          </w:p>
        </w:tc>
      </w:tr>
      <w:tr w:rsidR="00F42E41" w:rsidRPr="00F42E41" w14:paraId="5BDA3220" w14:textId="77777777" w:rsidTr="00F42E41">
        <w:trPr>
          <w:trHeight w:val="170"/>
        </w:trPr>
        <w:tc>
          <w:tcPr>
            <w:tcW w:w="856" w:type="pct"/>
            <w:shd w:val="clear" w:color="auto" w:fill="auto"/>
          </w:tcPr>
          <w:p w14:paraId="5BDA321C" w14:textId="77777777" w:rsidR="00F42E41" w:rsidRPr="00F42E41" w:rsidRDefault="00F42E41" w:rsidP="00F42E41">
            <w:pPr>
              <w:widowControl w:val="0"/>
              <w:spacing w:line="239" w:lineRule="auto"/>
              <w:ind w:left="113"/>
              <w:rPr>
                <w:sz w:val="22"/>
                <w:szCs w:val="22"/>
              </w:rPr>
            </w:pPr>
            <w:r w:rsidRPr="00F42E41">
              <w:rPr>
                <w:sz w:val="22"/>
                <w:szCs w:val="22"/>
              </w:rPr>
              <w:t>Среднее</w:t>
            </w:r>
          </w:p>
        </w:tc>
        <w:tc>
          <w:tcPr>
            <w:tcW w:w="820" w:type="pct"/>
            <w:shd w:val="clear" w:color="auto" w:fill="auto"/>
          </w:tcPr>
          <w:p w14:paraId="5BDA321D" w14:textId="77777777" w:rsidR="00F42E41" w:rsidRPr="00F42E41" w:rsidRDefault="00F42E41" w:rsidP="00F42E41">
            <w:pPr>
              <w:widowControl w:val="0"/>
              <w:spacing w:line="239" w:lineRule="auto"/>
              <w:ind w:left="57"/>
              <w:jc w:val="center"/>
              <w:rPr>
                <w:sz w:val="22"/>
                <w:szCs w:val="22"/>
              </w:rPr>
            </w:pPr>
            <w:r w:rsidRPr="00F42E41">
              <w:rPr>
                <w:sz w:val="22"/>
                <w:szCs w:val="22"/>
              </w:rPr>
              <w:t>III</w:t>
            </w:r>
          </w:p>
        </w:tc>
        <w:tc>
          <w:tcPr>
            <w:tcW w:w="1387" w:type="pct"/>
            <w:shd w:val="clear" w:color="auto" w:fill="auto"/>
          </w:tcPr>
          <w:p w14:paraId="5BDA321E" w14:textId="77777777" w:rsidR="00F42E41" w:rsidRPr="00F42E41" w:rsidRDefault="00F42E41" w:rsidP="00F42E41">
            <w:pPr>
              <w:widowControl w:val="0"/>
              <w:spacing w:line="239" w:lineRule="auto"/>
              <w:ind w:left="57"/>
              <w:jc w:val="center"/>
              <w:rPr>
                <w:sz w:val="22"/>
                <w:szCs w:val="22"/>
              </w:rPr>
            </w:pPr>
            <w:r w:rsidRPr="00F42E41">
              <w:rPr>
                <w:sz w:val="22"/>
                <w:szCs w:val="22"/>
              </w:rPr>
              <w:t>природный и СУГ</w:t>
            </w:r>
          </w:p>
        </w:tc>
        <w:tc>
          <w:tcPr>
            <w:tcW w:w="1937" w:type="pct"/>
            <w:shd w:val="clear" w:color="auto" w:fill="auto"/>
          </w:tcPr>
          <w:p w14:paraId="5BDA321F" w14:textId="77777777" w:rsidR="00F42E41" w:rsidRPr="00F42E41" w:rsidRDefault="00F42E41" w:rsidP="00F42E41">
            <w:pPr>
              <w:widowControl w:val="0"/>
              <w:spacing w:line="239" w:lineRule="auto"/>
              <w:ind w:left="57"/>
              <w:jc w:val="center"/>
              <w:rPr>
                <w:sz w:val="22"/>
                <w:szCs w:val="22"/>
              </w:rPr>
            </w:pPr>
            <w:r w:rsidRPr="00F42E41">
              <w:rPr>
                <w:sz w:val="22"/>
                <w:szCs w:val="22"/>
              </w:rPr>
              <w:t>свыше 0,005 до 0,3 включительно</w:t>
            </w:r>
          </w:p>
        </w:tc>
      </w:tr>
      <w:tr w:rsidR="00F42E41" w:rsidRPr="00F42E41" w14:paraId="5BDA3225" w14:textId="77777777" w:rsidTr="00F42E41">
        <w:trPr>
          <w:trHeight w:val="170"/>
        </w:trPr>
        <w:tc>
          <w:tcPr>
            <w:tcW w:w="856" w:type="pct"/>
            <w:shd w:val="clear" w:color="auto" w:fill="auto"/>
          </w:tcPr>
          <w:p w14:paraId="5BDA3221" w14:textId="77777777" w:rsidR="00F42E41" w:rsidRPr="00F42E41" w:rsidRDefault="00F42E41" w:rsidP="00F42E41">
            <w:pPr>
              <w:widowControl w:val="0"/>
              <w:spacing w:line="239" w:lineRule="auto"/>
              <w:ind w:left="113"/>
              <w:rPr>
                <w:sz w:val="22"/>
                <w:szCs w:val="22"/>
              </w:rPr>
            </w:pPr>
            <w:r w:rsidRPr="00F42E41">
              <w:rPr>
                <w:sz w:val="22"/>
                <w:szCs w:val="22"/>
              </w:rPr>
              <w:t>Низкое</w:t>
            </w:r>
          </w:p>
        </w:tc>
        <w:tc>
          <w:tcPr>
            <w:tcW w:w="820" w:type="pct"/>
            <w:shd w:val="clear" w:color="auto" w:fill="auto"/>
          </w:tcPr>
          <w:p w14:paraId="5BDA3222" w14:textId="77777777" w:rsidR="00F42E41" w:rsidRPr="00F42E41" w:rsidRDefault="00F42E41" w:rsidP="00F42E41">
            <w:pPr>
              <w:widowControl w:val="0"/>
              <w:spacing w:line="239" w:lineRule="auto"/>
              <w:ind w:left="57"/>
              <w:jc w:val="center"/>
              <w:rPr>
                <w:sz w:val="22"/>
                <w:szCs w:val="22"/>
                <w:lang w:val="en-US"/>
              </w:rPr>
            </w:pPr>
            <w:r w:rsidRPr="00F42E41">
              <w:rPr>
                <w:sz w:val="22"/>
                <w:szCs w:val="22"/>
              </w:rPr>
              <w:t>I</w:t>
            </w:r>
            <w:r w:rsidRPr="00F42E41">
              <w:rPr>
                <w:sz w:val="22"/>
                <w:szCs w:val="22"/>
                <w:lang w:val="en-US"/>
              </w:rPr>
              <w:t>V</w:t>
            </w:r>
          </w:p>
        </w:tc>
        <w:tc>
          <w:tcPr>
            <w:tcW w:w="1387" w:type="pct"/>
            <w:shd w:val="clear" w:color="auto" w:fill="auto"/>
          </w:tcPr>
          <w:p w14:paraId="5BDA3223" w14:textId="77777777" w:rsidR="00F42E41" w:rsidRPr="00F42E41" w:rsidRDefault="00F42E41" w:rsidP="00F42E41">
            <w:pPr>
              <w:widowControl w:val="0"/>
              <w:spacing w:line="239" w:lineRule="auto"/>
              <w:ind w:left="57"/>
              <w:jc w:val="center"/>
              <w:rPr>
                <w:sz w:val="22"/>
                <w:szCs w:val="22"/>
              </w:rPr>
            </w:pPr>
            <w:r w:rsidRPr="00F42E41">
              <w:rPr>
                <w:sz w:val="22"/>
                <w:szCs w:val="22"/>
              </w:rPr>
              <w:t>природный и СУГ</w:t>
            </w:r>
          </w:p>
        </w:tc>
        <w:tc>
          <w:tcPr>
            <w:tcW w:w="1937" w:type="pct"/>
            <w:shd w:val="clear" w:color="auto" w:fill="auto"/>
          </w:tcPr>
          <w:p w14:paraId="5BDA3224" w14:textId="77777777" w:rsidR="00F42E41" w:rsidRPr="00F42E41" w:rsidRDefault="00F42E41" w:rsidP="00F42E41">
            <w:pPr>
              <w:widowControl w:val="0"/>
              <w:spacing w:line="239" w:lineRule="auto"/>
              <w:ind w:left="57"/>
              <w:jc w:val="center"/>
              <w:rPr>
                <w:sz w:val="22"/>
                <w:szCs w:val="22"/>
              </w:rPr>
            </w:pPr>
            <w:r w:rsidRPr="00F42E41">
              <w:rPr>
                <w:sz w:val="22"/>
                <w:szCs w:val="22"/>
              </w:rPr>
              <w:t>до 0,005 включительно</w:t>
            </w:r>
          </w:p>
        </w:tc>
      </w:tr>
    </w:tbl>
    <w:p w14:paraId="5BDA3226" w14:textId="77777777" w:rsidR="00F42E41" w:rsidRPr="00F42E41" w:rsidRDefault="00F42E41" w:rsidP="00F42E41">
      <w:pPr>
        <w:widowControl w:val="0"/>
        <w:spacing w:line="239" w:lineRule="auto"/>
        <w:ind w:firstLine="709"/>
        <w:jc w:val="both"/>
      </w:pPr>
    </w:p>
    <w:p w14:paraId="5BDA3227" w14:textId="77777777" w:rsidR="00F42E41" w:rsidRPr="00F42E41" w:rsidRDefault="00F42E41" w:rsidP="00F42E41">
      <w:pPr>
        <w:widowControl w:val="0"/>
        <w:spacing w:line="239" w:lineRule="auto"/>
        <w:ind w:firstLine="709"/>
        <w:jc w:val="both"/>
      </w:pPr>
      <w:r w:rsidRPr="00F42E41">
        <w:t>4.4.3. Размещение магистральных газопроводов на территории городского округа не допускается.</w:t>
      </w:r>
    </w:p>
    <w:p w14:paraId="5BDA3228" w14:textId="77777777" w:rsidR="00F42E41" w:rsidRPr="00F42E41" w:rsidRDefault="00F42E41" w:rsidP="00F42E41">
      <w:pPr>
        <w:widowControl w:val="0"/>
        <w:spacing w:line="239" w:lineRule="auto"/>
        <w:ind w:firstLine="709"/>
        <w:jc w:val="both"/>
      </w:pPr>
      <w:r w:rsidRPr="00F42E41">
        <w:t>4.4.4. При подготовке генерального плана городского округа следует учитывать, что газораспределительная система должна обеспечивать подачу потребителям газа требуемых параметров в необходимом объеме.</w:t>
      </w:r>
    </w:p>
    <w:p w14:paraId="5BDA3229" w14:textId="77777777" w:rsidR="00F42E41" w:rsidRPr="00F42E41" w:rsidRDefault="00F42E41" w:rsidP="00F42E41">
      <w:pPr>
        <w:widowControl w:val="0"/>
        <w:autoSpaceDE w:val="0"/>
        <w:autoSpaceDN w:val="0"/>
        <w:adjustRightInd w:val="0"/>
        <w:spacing w:line="239" w:lineRule="auto"/>
        <w:ind w:firstLine="709"/>
        <w:jc w:val="both"/>
        <w:rPr>
          <w:bCs/>
        </w:rPr>
      </w:pPr>
      <w:r w:rsidRPr="00F42E41">
        <w:t>Для проектирования системы газоснабжения расчетные показатели минимально допустимого уровня обеспеченности</w:t>
      </w:r>
      <w:r w:rsidRPr="00F42E41">
        <w:rPr>
          <w:bCs/>
        </w:rPr>
        <w:t xml:space="preserve"> и максимально допустимого уровня территориальной доступности объектов газоснабжения приведены в таблице 4.4.2.</w:t>
      </w:r>
    </w:p>
    <w:p w14:paraId="5BDA322A" w14:textId="77777777" w:rsidR="00F42E41" w:rsidRPr="00F42E41" w:rsidRDefault="00F42E41" w:rsidP="00F42E41">
      <w:pPr>
        <w:widowControl w:val="0"/>
        <w:autoSpaceDE w:val="0"/>
        <w:autoSpaceDN w:val="0"/>
        <w:adjustRightInd w:val="0"/>
        <w:spacing w:line="239" w:lineRule="auto"/>
        <w:ind w:firstLine="709"/>
        <w:jc w:val="both"/>
        <w:rPr>
          <w:bCs/>
          <w:sz w:val="22"/>
          <w:szCs w:val="22"/>
        </w:rPr>
      </w:pPr>
    </w:p>
    <w:p w14:paraId="5BDA322B" w14:textId="77777777" w:rsidR="00F42E41" w:rsidRPr="00F42E41" w:rsidRDefault="00F42E41" w:rsidP="00F42E41">
      <w:pPr>
        <w:widowControl w:val="0"/>
        <w:autoSpaceDE w:val="0"/>
        <w:autoSpaceDN w:val="0"/>
        <w:adjustRightInd w:val="0"/>
        <w:spacing w:line="239" w:lineRule="auto"/>
        <w:ind w:firstLine="709"/>
        <w:jc w:val="right"/>
        <w:rPr>
          <w:bCs/>
        </w:rPr>
      </w:pPr>
      <w:r w:rsidRPr="00F42E41">
        <w:rPr>
          <w:bCs/>
        </w:rPr>
        <w:t>Таблица 4.4.2</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522"/>
        <w:gridCol w:w="2291"/>
        <w:gridCol w:w="2637"/>
      </w:tblGrid>
      <w:tr w:rsidR="00F42E41" w:rsidRPr="00F42E41" w14:paraId="5BDA322F" w14:textId="77777777" w:rsidTr="00F42E41">
        <w:trPr>
          <w:trHeight w:val="312"/>
          <w:jc w:val="center"/>
        </w:trPr>
        <w:tc>
          <w:tcPr>
            <w:tcW w:w="1696" w:type="dxa"/>
            <w:vMerge w:val="restart"/>
            <w:tcBorders>
              <w:top w:val="single" w:sz="4" w:space="0" w:color="auto"/>
              <w:left w:val="single" w:sz="4" w:space="0" w:color="auto"/>
              <w:right w:val="single" w:sz="4" w:space="0" w:color="auto"/>
            </w:tcBorders>
            <w:vAlign w:val="center"/>
          </w:tcPr>
          <w:p w14:paraId="5BDA322C"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Наименование объектов</w:t>
            </w:r>
          </w:p>
        </w:tc>
        <w:tc>
          <w:tcPr>
            <w:tcW w:w="3522" w:type="dxa"/>
            <w:vMerge w:val="restart"/>
            <w:tcBorders>
              <w:top w:val="single" w:sz="4" w:space="0" w:color="auto"/>
              <w:left w:val="single" w:sz="4" w:space="0" w:color="auto"/>
              <w:right w:val="single" w:sz="4" w:space="0" w:color="auto"/>
            </w:tcBorders>
            <w:vAlign w:val="center"/>
          </w:tcPr>
          <w:p w14:paraId="5BDA322D"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Степень благоустройства застройки</w:t>
            </w:r>
          </w:p>
        </w:tc>
        <w:tc>
          <w:tcPr>
            <w:tcW w:w="4928" w:type="dxa"/>
            <w:gridSpan w:val="2"/>
            <w:tcBorders>
              <w:top w:val="single" w:sz="4" w:space="0" w:color="auto"/>
              <w:left w:val="single" w:sz="4" w:space="0" w:color="auto"/>
              <w:bottom w:val="single" w:sz="4" w:space="0" w:color="auto"/>
              <w:right w:val="single" w:sz="4" w:space="0" w:color="auto"/>
            </w:tcBorders>
            <w:vAlign w:val="center"/>
          </w:tcPr>
          <w:p w14:paraId="5BDA322E"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Расчетные показатели</w:t>
            </w:r>
          </w:p>
        </w:tc>
      </w:tr>
      <w:tr w:rsidR="00F42E41" w:rsidRPr="00F42E41" w14:paraId="5BDA3234" w14:textId="77777777" w:rsidTr="00F42E41">
        <w:trPr>
          <w:trHeight w:val="93"/>
          <w:jc w:val="center"/>
        </w:trPr>
        <w:tc>
          <w:tcPr>
            <w:tcW w:w="1696" w:type="dxa"/>
            <w:vMerge/>
            <w:tcBorders>
              <w:left w:val="single" w:sz="4" w:space="0" w:color="auto"/>
              <w:right w:val="single" w:sz="4" w:space="0" w:color="auto"/>
            </w:tcBorders>
            <w:vAlign w:val="center"/>
          </w:tcPr>
          <w:p w14:paraId="5BDA3230" w14:textId="77777777" w:rsidR="00F42E41" w:rsidRPr="00F42E41" w:rsidRDefault="00F42E41" w:rsidP="00F42E41">
            <w:pPr>
              <w:widowControl w:val="0"/>
              <w:spacing w:line="239" w:lineRule="auto"/>
              <w:ind w:left="-57" w:right="-57"/>
              <w:jc w:val="center"/>
              <w:rPr>
                <w:b/>
                <w:sz w:val="22"/>
                <w:szCs w:val="22"/>
              </w:rPr>
            </w:pPr>
          </w:p>
        </w:tc>
        <w:tc>
          <w:tcPr>
            <w:tcW w:w="3522" w:type="dxa"/>
            <w:vMerge/>
            <w:tcBorders>
              <w:left w:val="single" w:sz="4" w:space="0" w:color="auto"/>
              <w:right w:val="single" w:sz="4" w:space="0" w:color="auto"/>
            </w:tcBorders>
            <w:vAlign w:val="center"/>
          </w:tcPr>
          <w:p w14:paraId="5BDA3231" w14:textId="77777777" w:rsidR="00F42E41" w:rsidRPr="00F42E41" w:rsidRDefault="00F42E41" w:rsidP="00F42E41">
            <w:pPr>
              <w:widowControl w:val="0"/>
              <w:spacing w:line="239" w:lineRule="auto"/>
              <w:ind w:left="-57" w:right="-57"/>
              <w:jc w:val="center"/>
              <w:rPr>
                <w:b/>
                <w:sz w:val="22"/>
                <w:szCs w:val="22"/>
              </w:rPr>
            </w:pPr>
          </w:p>
        </w:tc>
        <w:tc>
          <w:tcPr>
            <w:tcW w:w="2291" w:type="dxa"/>
            <w:tcBorders>
              <w:top w:val="single" w:sz="4" w:space="0" w:color="auto"/>
              <w:left w:val="single" w:sz="4" w:space="0" w:color="auto"/>
              <w:right w:val="single" w:sz="4" w:space="0" w:color="auto"/>
            </w:tcBorders>
            <w:vAlign w:val="center"/>
          </w:tcPr>
          <w:p w14:paraId="5BDA3232"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минимально допустимого уровня обеспеченности *</w:t>
            </w:r>
          </w:p>
        </w:tc>
        <w:tc>
          <w:tcPr>
            <w:tcW w:w="2637" w:type="dxa"/>
            <w:tcBorders>
              <w:top w:val="single" w:sz="4" w:space="0" w:color="auto"/>
              <w:left w:val="single" w:sz="4" w:space="0" w:color="auto"/>
              <w:right w:val="single" w:sz="4" w:space="0" w:color="auto"/>
            </w:tcBorders>
            <w:vAlign w:val="center"/>
          </w:tcPr>
          <w:p w14:paraId="5BDA3233" w14:textId="77777777" w:rsidR="00F42E41" w:rsidRPr="00F42E41" w:rsidRDefault="00F42E41" w:rsidP="00F42E41">
            <w:pPr>
              <w:widowControl w:val="0"/>
              <w:spacing w:line="239" w:lineRule="auto"/>
              <w:jc w:val="center"/>
              <w:rPr>
                <w:b/>
                <w:sz w:val="22"/>
                <w:szCs w:val="22"/>
              </w:rPr>
            </w:pPr>
            <w:r w:rsidRPr="00F42E41">
              <w:rPr>
                <w:b/>
                <w:sz w:val="22"/>
                <w:szCs w:val="22"/>
              </w:rPr>
              <w:t>максимально допустимого уровня территориальной доступности</w:t>
            </w:r>
          </w:p>
        </w:tc>
      </w:tr>
      <w:tr w:rsidR="00F42E41" w:rsidRPr="00F42E41" w14:paraId="5BDA323A" w14:textId="77777777" w:rsidTr="00F42E41">
        <w:trPr>
          <w:jc w:val="center"/>
        </w:trPr>
        <w:tc>
          <w:tcPr>
            <w:tcW w:w="1696" w:type="dxa"/>
            <w:vMerge w:val="restart"/>
            <w:tcBorders>
              <w:top w:val="single" w:sz="4" w:space="0" w:color="auto"/>
              <w:left w:val="single" w:sz="4" w:space="0" w:color="auto"/>
              <w:right w:val="single" w:sz="4" w:space="0" w:color="auto"/>
            </w:tcBorders>
          </w:tcPr>
          <w:p w14:paraId="5BDA3235" w14:textId="77777777" w:rsidR="00F42E41" w:rsidRPr="00F42E41" w:rsidRDefault="00F42E41" w:rsidP="00F42E41">
            <w:pPr>
              <w:widowControl w:val="0"/>
              <w:spacing w:line="239" w:lineRule="auto"/>
              <w:rPr>
                <w:bCs/>
                <w:sz w:val="22"/>
                <w:szCs w:val="22"/>
              </w:rPr>
            </w:pPr>
            <w:r w:rsidRPr="00F42E41">
              <w:rPr>
                <w:bCs/>
                <w:sz w:val="22"/>
                <w:szCs w:val="22"/>
              </w:rPr>
              <w:t xml:space="preserve">Объекты </w:t>
            </w:r>
          </w:p>
          <w:p w14:paraId="5BDA3236" w14:textId="77777777" w:rsidR="00F42E41" w:rsidRPr="00F42E41" w:rsidRDefault="00F42E41" w:rsidP="00F42E41">
            <w:pPr>
              <w:widowControl w:val="0"/>
              <w:spacing w:line="239" w:lineRule="auto"/>
              <w:rPr>
                <w:bCs/>
                <w:sz w:val="22"/>
                <w:szCs w:val="22"/>
              </w:rPr>
            </w:pPr>
            <w:r w:rsidRPr="00F42E41">
              <w:rPr>
                <w:bCs/>
                <w:sz w:val="22"/>
                <w:szCs w:val="22"/>
              </w:rPr>
              <w:t>газоснабжения</w:t>
            </w:r>
          </w:p>
        </w:tc>
        <w:tc>
          <w:tcPr>
            <w:tcW w:w="3522" w:type="dxa"/>
            <w:tcBorders>
              <w:top w:val="single" w:sz="4" w:space="0" w:color="auto"/>
              <w:left w:val="single" w:sz="4" w:space="0" w:color="auto"/>
              <w:bottom w:val="single" w:sz="4" w:space="0" w:color="auto"/>
              <w:right w:val="single" w:sz="4" w:space="0" w:color="auto"/>
            </w:tcBorders>
          </w:tcPr>
          <w:p w14:paraId="5BDA3237" w14:textId="77777777" w:rsidR="00F42E41" w:rsidRPr="00F42E41" w:rsidRDefault="00F42E41" w:rsidP="00F42E41">
            <w:pPr>
              <w:widowControl w:val="0"/>
              <w:spacing w:line="239" w:lineRule="auto"/>
              <w:rPr>
                <w:bCs/>
                <w:sz w:val="22"/>
                <w:szCs w:val="22"/>
              </w:rPr>
            </w:pPr>
            <w:r w:rsidRPr="00F42E41">
              <w:rPr>
                <w:bCs/>
                <w:sz w:val="22"/>
                <w:szCs w:val="22"/>
              </w:rPr>
              <w:t>Централизованное горячее водоснабжение</w:t>
            </w:r>
          </w:p>
        </w:tc>
        <w:tc>
          <w:tcPr>
            <w:tcW w:w="2291" w:type="dxa"/>
            <w:tcBorders>
              <w:top w:val="single" w:sz="4" w:space="0" w:color="auto"/>
              <w:left w:val="single" w:sz="4" w:space="0" w:color="auto"/>
              <w:bottom w:val="single" w:sz="4" w:space="0" w:color="auto"/>
              <w:right w:val="single" w:sz="4" w:space="0" w:color="auto"/>
            </w:tcBorders>
            <w:vAlign w:val="center"/>
          </w:tcPr>
          <w:p w14:paraId="5BDA3238" w14:textId="77777777" w:rsidR="00F42E41" w:rsidRPr="00F42E41" w:rsidRDefault="00F42E41" w:rsidP="00F42E41">
            <w:pPr>
              <w:widowControl w:val="0"/>
              <w:spacing w:line="239" w:lineRule="auto"/>
              <w:jc w:val="center"/>
              <w:rPr>
                <w:bCs/>
                <w:sz w:val="22"/>
                <w:szCs w:val="22"/>
              </w:rPr>
            </w:pPr>
            <w:r w:rsidRPr="00F42E41">
              <w:rPr>
                <w:bCs/>
                <w:sz w:val="22"/>
                <w:szCs w:val="22"/>
              </w:rPr>
              <w:t>120 м</w:t>
            </w:r>
            <w:r w:rsidRPr="00F42E41">
              <w:rPr>
                <w:bCs/>
                <w:sz w:val="22"/>
                <w:szCs w:val="22"/>
                <w:vertAlign w:val="superscript"/>
              </w:rPr>
              <w:t>3</w:t>
            </w:r>
            <w:r w:rsidRPr="00F42E41">
              <w:rPr>
                <w:bCs/>
                <w:sz w:val="22"/>
                <w:szCs w:val="22"/>
              </w:rPr>
              <w:t>/год на 1 чел.</w:t>
            </w:r>
          </w:p>
        </w:tc>
        <w:tc>
          <w:tcPr>
            <w:tcW w:w="2637" w:type="dxa"/>
            <w:vMerge w:val="restart"/>
            <w:tcBorders>
              <w:top w:val="single" w:sz="4" w:space="0" w:color="auto"/>
              <w:left w:val="single" w:sz="4" w:space="0" w:color="auto"/>
              <w:right w:val="single" w:sz="4" w:space="0" w:color="auto"/>
            </w:tcBorders>
            <w:vAlign w:val="center"/>
          </w:tcPr>
          <w:p w14:paraId="5BDA3239" w14:textId="77777777" w:rsidR="00F42E41" w:rsidRPr="00F42E41" w:rsidRDefault="00F42E41" w:rsidP="00F42E41">
            <w:pPr>
              <w:widowControl w:val="0"/>
              <w:suppressAutoHyphens/>
              <w:spacing w:line="239" w:lineRule="auto"/>
              <w:jc w:val="center"/>
              <w:rPr>
                <w:bCs/>
                <w:sz w:val="22"/>
                <w:szCs w:val="22"/>
              </w:rPr>
            </w:pPr>
            <w:r w:rsidRPr="00F42E41">
              <w:rPr>
                <w:bCs/>
                <w:sz w:val="22"/>
                <w:szCs w:val="22"/>
              </w:rPr>
              <w:t>не нормируется</w:t>
            </w:r>
          </w:p>
        </w:tc>
      </w:tr>
      <w:tr w:rsidR="00F42E41" w:rsidRPr="00F42E41" w14:paraId="5BDA323F" w14:textId="77777777" w:rsidTr="00F42E41">
        <w:trPr>
          <w:jc w:val="center"/>
        </w:trPr>
        <w:tc>
          <w:tcPr>
            <w:tcW w:w="1696" w:type="dxa"/>
            <w:vMerge/>
            <w:tcBorders>
              <w:left w:val="single" w:sz="4" w:space="0" w:color="auto"/>
              <w:right w:val="single" w:sz="4" w:space="0" w:color="auto"/>
            </w:tcBorders>
          </w:tcPr>
          <w:p w14:paraId="5BDA323B" w14:textId="77777777" w:rsidR="00F42E41" w:rsidRPr="00F42E41" w:rsidRDefault="00F42E41" w:rsidP="00F42E41">
            <w:pPr>
              <w:widowControl w:val="0"/>
              <w:spacing w:line="239" w:lineRule="auto"/>
              <w:jc w:val="both"/>
              <w:rPr>
                <w:bCs/>
                <w:sz w:val="22"/>
                <w:szCs w:val="22"/>
              </w:rPr>
            </w:pPr>
          </w:p>
        </w:tc>
        <w:tc>
          <w:tcPr>
            <w:tcW w:w="3522" w:type="dxa"/>
            <w:tcBorders>
              <w:top w:val="single" w:sz="4" w:space="0" w:color="auto"/>
              <w:left w:val="single" w:sz="4" w:space="0" w:color="auto"/>
              <w:bottom w:val="single" w:sz="4" w:space="0" w:color="auto"/>
              <w:right w:val="single" w:sz="4" w:space="0" w:color="auto"/>
            </w:tcBorders>
          </w:tcPr>
          <w:p w14:paraId="5BDA323C" w14:textId="77777777" w:rsidR="00F42E41" w:rsidRPr="00F42E41" w:rsidRDefault="00F42E41" w:rsidP="00F42E41">
            <w:pPr>
              <w:widowControl w:val="0"/>
              <w:spacing w:line="239" w:lineRule="auto"/>
              <w:rPr>
                <w:bCs/>
                <w:sz w:val="22"/>
                <w:szCs w:val="22"/>
              </w:rPr>
            </w:pPr>
            <w:r w:rsidRPr="00F42E41">
              <w:rPr>
                <w:bCs/>
                <w:sz w:val="22"/>
                <w:szCs w:val="22"/>
              </w:rPr>
              <w:t>Горячее водоснабжение от газовых водонагревателей</w:t>
            </w:r>
          </w:p>
        </w:tc>
        <w:tc>
          <w:tcPr>
            <w:tcW w:w="2291" w:type="dxa"/>
            <w:tcBorders>
              <w:top w:val="single" w:sz="4" w:space="0" w:color="auto"/>
              <w:left w:val="single" w:sz="4" w:space="0" w:color="auto"/>
              <w:bottom w:val="single" w:sz="4" w:space="0" w:color="auto"/>
              <w:right w:val="single" w:sz="4" w:space="0" w:color="auto"/>
            </w:tcBorders>
            <w:vAlign w:val="center"/>
          </w:tcPr>
          <w:p w14:paraId="5BDA323D" w14:textId="77777777" w:rsidR="00F42E41" w:rsidRPr="00F42E41" w:rsidRDefault="00F42E41" w:rsidP="00F42E41">
            <w:pPr>
              <w:widowControl w:val="0"/>
              <w:spacing w:line="239" w:lineRule="auto"/>
              <w:jc w:val="center"/>
              <w:rPr>
                <w:bCs/>
                <w:sz w:val="22"/>
                <w:szCs w:val="22"/>
              </w:rPr>
            </w:pPr>
            <w:r w:rsidRPr="00F42E41">
              <w:rPr>
                <w:bCs/>
                <w:sz w:val="22"/>
                <w:szCs w:val="22"/>
              </w:rPr>
              <w:t>300 м</w:t>
            </w:r>
            <w:r w:rsidRPr="00F42E41">
              <w:rPr>
                <w:bCs/>
                <w:sz w:val="22"/>
                <w:szCs w:val="22"/>
                <w:vertAlign w:val="superscript"/>
              </w:rPr>
              <w:t>3</w:t>
            </w:r>
            <w:r w:rsidRPr="00F42E41">
              <w:rPr>
                <w:bCs/>
                <w:sz w:val="22"/>
                <w:szCs w:val="22"/>
              </w:rPr>
              <w:t>/год на 1 чел.</w:t>
            </w:r>
          </w:p>
        </w:tc>
        <w:tc>
          <w:tcPr>
            <w:tcW w:w="2637" w:type="dxa"/>
            <w:vMerge/>
            <w:tcBorders>
              <w:left w:val="single" w:sz="4" w:space="0" w:color="auto"/>
              <w:right w:val="single" w:sz="4" w:space="0" w:color="auto"/>
            </w:tcBorders>
          </w:tcPr>
          <w:p w14:paraId="5BDA323E" w14:textId="77777777" w:rsidR="00F42E41" w:rsidRPr="00F42E41" w:rsidRDefault="00F42E41" w:rsidP="00F42E41">
            <w:pPr>
              <w:widowControl w:val="0"/>
              <w:spacing w:line="239" w:lineRule="auto"/>
              <w:jc w:val="center"/>
              <w:rPr>
                <w:bCs/>
                <w:sz w:val="22"/>
                <w:szCs w:val="22"/>
              </w:rPr>
            </w:pPr>
          </w:p>
        </w:tc>
      </w:tr>
      <w:tr w:rsidR="00F42E41" w:rsidRPr="00F42E41" w14:paraId="5BDA3244" w14:textId="77777777" w:rsidTr="00F42E41">
        <w:trPr>
          <w:jc w:val="center"/>
        </w:trPr>
        <w:tc>
          <w:tcPr>
            <w:tcW w:w="1696" w:type="dxa"/>
            <w:vMerge/>
            <w:tcBorders>
              <w:left w:val="single" w:sz="4" w:space="0" w:color="auto"/>
              <w:bottom w:val="single" w:sz="4" w:space="0" w:color="auto"/>
              <w:right w:val="single" w:sz="4" w:space="0" w:color="auto"/>
            </w:tcBorders>
          </w:tcPr>
          <w:p w14:paraId="5BDA3240" w14:textId="77777777" w:rsidR="00F42E41" w:rsidRPr="00F42E41" w:rsidRDefault="00F42E41" w:rsidP="00F42E41">
            <w:pPr>
              <w:widowControl w:val="0"/>
              <w:spacing w:line="239" w:lineRule="auto"/>
              <w:jc w:val="both"/>
              <w:rPr>
                <w:bCs/>
                <w:sz w:val="22"/>
                <w:szCs w:val="22"/>
              </w:rPr>
            </w:pPr>
          </w:p>
        </w:tc>
        <w:tc>
          <w:tcPr>
            <w:tcW w:w="3522" w:type="dxa"/>
            <w:tcBorders>
              <w:top w:val="single" w:sz="4" w:space="0" w:color="auto"/>
              <w:left w:val="single" w:sz="4" w:space="0" w:color="auto"/>
              <w:bottom w:val="single" w:sz="4" w:space="0" w:color="auto"/>
              <w:right w:val="single" w:sz="4" w:space="0" w:color="auto"/>
            </w:tcBorders>
          </w:tcPr>
          <w:p w14:paraId="5BDA3241" w14:textId="77777777" w:rsidR="00F42E41" w:rsidRPr="00F42E41" w:rsidRDefault="00F42E41" w:rsidP="00F42E41">
            <w:pPr>
              <w:widowControl w:val="0"/>
              <w:spacing w:line="239" w:lineRule="auto"/>
              <w:rPr>
                <w:bCs/>
                <w:sz w:val="22"/>
                <w:szCs w:val="22"/>
              </w:rPr>
            </w:pPr>
            <w:r w:rsidRPr="00F42E41">
              <w:rPr>
                <w:bCs/>
                <w:sz w:val="22"/>
                <w:szCs w:val="22"/>
              </w:rPr>
              <w:t>Отсутствие всяких видов горячего водоснабжения</w:t>
            </w:r>
          </w:p>
        </w:tc>
        <w:tc>
          <w:tcPr>
            <w:tcW w:w="2291" w:type="dxa"/>
            <w:tcBorders>
              <w:top w:val="single" w:sz="4" w:space="0" w:color="auto"/>
              <w:left w:val="single" w:sz="4" w:space="0" w:color="auto"/>
              <w:bottom w:val="single" w:sz="4" w:space="0" w:color="auto"/>
              <w:right w:val="single" w:sz="4" w:space="0" w:color="auto"/>
            </w:tcBorders>
            <w:vAlign w:val="center"/>
          </w:tcPr>
          <w:p w14:paraId="5BDA3242" w14:textId="77777777" w:rsidR="00F42E41" w:rsidRPr="00F42E41" w:rsidRDefault="00F42E41" w:rsidP="00F42E41">
            <w:pPr>
              <w:widowControl w:val="0"/>
              <w:spacing w:line="239" w:lineRule="auto"/>
              <w:jc w:val="center"/>
              <w:rPr>
                <w:bCs/>
                <w:sz w:val="22"/>
                <w:szCs w:val="22"/>
              </w:rPr>
            </w:pPr>
            <w:r w:rsidRPr="00F42E41">
              <w:rPr>
                <w:bCs/>
                <w:sz w:val="22"/>
                <w:szCs w:val="22"/>
              </w:rPr>
              <w:t>180 м</w:t>
            </w:r>
            <w:r w:rsidRPr="00F42E41">
              <w:rPr>
                <w:bCs/>
                <w:sz w:val="22"/>
                <w:szCs w:val="22"/>
                <w:vertAlign w:val="superscript"/>
              </w:rPr>
              <w:t>3</w:t>
            </w:r>
            <w:r w:rsidRPr="00F42E41">
              <w:rPr>
                <w:bCs/>
                <w:sz w:val="22"/>
                <w:szCs w:val="22"/>
              </w:rPr>
              <w:t>/год на 1 чел.</w:t>
            </w:r>
          </w:p>
        </w:tc>
        <w:tc>
          <w:tcPr>
            <w:tcW w:w="2637" w:type="dxa"/>
            <w:vMerge/>
            <w:tcBorders>
              <w:left w:val="single" w:sz="4" w:space="0" w:color="auto"/>
              <w:bottom w:val="single" w:sz="4" w:space="0" w:color="auto"/>
              <w:right w:val="single" w:sz="4" w:space="0" w:color="auto"/>
            </w:tcBorders>
          </w:tcPr>
          <w:p w14:paraId="5BDA3243" w14:textId="77777777" w:rsidR="00F42E41" w:rsidRPr="00F42E41" w:rsidRDefault="00F42E41" w:rsidP="00F42E41">
            <w:pPr>
              <w:widowControl w:val="0"/>
              <w:spacing w:line="239" w:lineRule="auto"/>
              <w:jc w:val="center"/>
              <w:rPr>
                <w:bCs/>
                <w:sz w:val="22"/>
                <w:szCs w:val="22"/>
              </w:rPr>
            </w:pPr>
          </w:p>
        </w:tc>
      </w:tr>
    </w:tbl>
    <w:p w14:paraId="5BDA3245" w14:textId="77777777" w:rsidR="00F42E41" w:rsidRPr="00F42E41" w:rsidRDefault="00F42E41" w:rsidP="00F42E41">
      <w:pPr>
        <w:widowControl w:val="0"/>
        <w:spacing w:before="120" w:line="239" w:lineRule="auto"/>
        <w:ind w:firstLine="720"/>
        <w:jc w:val="both"/>
        <w:rPr>
          <w:sz w:val="22"/>
          <w:szCs w:val="22"/>
        </w:rPr>
      </w:pPr>
      <w:r w:rsidRPr="00F42E41">
        <w:rPr>
          <w:sz w:val="22"/>
          <w:szCs w:val="22"/>
        </w:rPr>
        <w:t xml:space="preserve">* </w:t>
      </w:r>
      <w:r w:rsidRPr="00F42E41">
        <w:rPr>
          <w:bCs/>
          <w:sz w:val="22"/>
          <w:szCs w:val="22"/>
        </w:rPr>
        <w:t>Укрупненные показатели потребления газа (при теплоте сгорания газа 34 МДж/м</w:t>
      </w:r>
      <w:r w:rsidRPr="00F42E41">
        <w:rPr>
          <w:bCs/>
          <w:sz w:val="22"/>
          <w:szCs w:val="22"/>
          <w:vertAlign w:val="superscript"/>
        </w:rPr>
        <w:t>3</w:t>
      </w:r>
      <w:r w:rsidRPr="00F42E41">
        <w:rPr>
          <w:bCs/>
          <w:sz w:val="22"/>
          <w:szCs w:val="22"/>
        </w:rPr>
        <w:t xml:space="preserve"> (8000 ккал/м</w:t>
      </w:r>
      <w:r w:rsidRPr="00F42E41">
        <w:rPr>
          <w:bCs/>
          <w:sz w:val="22"/>
          <w:szCs w:val="22"/>
          <w:vertAlign w:val="superscript"/>
        </w:rPr>
        <w:t>3</w:t>
      </w:r>
      <w:r w:rsidRPr="00F42E41">
        <w:rPr>
          <w:bCs/>
          <w:sz w:val="22"/>
          <w:szCs w:val="22"/>
        </w:rPr>
        <w:t>))</w:t>
      </w:r>
    </w:p>
    <w:p w14:paraId="5BDA3246" w14:textId="77777777" w:rsidR="00F42E41" w:rsidRPr="00F42E41" w:rsidRDefault="00F42E41" w:rsidP="00F42E41">
      <w:pPr>
        <w:widowControl w:val="0"/>
        <w:spacing w:line="239" w:lineRule="auto"/>
        <w:ind w:firstLine="709"/>
        <w:jc w:val="both"/>
        <w:rPr>
          <w:sz w:val="22"/>
          <w:szCs w:val="22"/>
        </w:rPr>
      </w:pPr>
    </w:p>
    <w:p w14:paraId="5BDA3247" w14:textId="77777777" w:rsidR="00F42E41" w:rsidRPr="00F42E41" w:rsidRDefault="00F42E41" w:rsidP="00F42E41">
      <w:pPr>
        <w:widowControl w:val="0"/>
        <w:autoSpaceDE w:val="0"/>
        <w:autoSpaceDN w:val="0"/>
        <w:adjustRightInd w:val="0"/>
        <w:spacing w:line="239" w:lineRule="auto"/>
        <w:ind w:firstLine="709"/>
        <w:jc w:val="both"/>
        <w:rPr>
          <w:bCs/>
        </w:rPr>
      </w:pPr>
      <w:r w:rsidRPr="00F42E41">
        <w:t xml:space="preserve">4.4.5. </w:t>
      </w:r>
      <w:r w:rsidRPr="00F42E41">
        <w:rPr>
          <w:bCs/>
        </w:rPr>
        <w:t>В целом годовые расходы газа по городскому округу рекомендуется определять по таблице 4.4.3.</w:t>
      </w:r>
    </w:p>
    <w:p w14:paraId="5BDA3248" w14:textId="77777777" w:rsidR="0033751F" w:rsidRDefault="0033751F" w:rsidP="00F42E41">
      <w:pPr>
        <w:widowControl w:val="0"/>
        <w:autoSpaceDE w:val="0"/>
        <w:autoSpaceDN w:val="0"/>
        <w:adjustRightInd w:val="0"/>
        <w:spacing w:line="239" w:lineRule="auto"/>
        <w:ind w:firstLine="709"/>
        <w:jc w:val="right"/>
        <w:rPr>
          <w:bCs/>
        </w:rPr>
      </w:pPr>
    </w:p>
    <w:p w14:paraId="5BDA3249" w14:textId="77777777" w:rsidR="00F42E41" w:rsidRPr="00F42E41" w:rsidRDefault="00F42E41" w:rsidP="00F42E41">
      <w:pPr>
        <w:widowControl w:val="0"/>
        <w:autoSpaceDE w:val="0"/>
        <w:autoSpaceDN w:val="0"/>
        <w:adjustRightInd w:val="0"/>
        <w:spacing w:line="239" w:lineRule="auto"/>
        <w:ind w:firstLine="709"/>
        <w:jc w:val="right"/>
        <w:rPr>
          <w:bCs/>
        </w:rPr>
      </w:pPr>
      <w:r w:rsidRPr="00F42E41">
        <w:rPr>
          <w:bCs/>
        </w:rPr>
        <w:t>Таблица 4.4.3</w:t>
      </w:r>
    </w:p>
    <w:tbl>
      <w:tblPr>
        <w:tblStyle w:val="af2"/>
        <w:tblW w:w="0" w:type="auto"/>
        <w:jc w:val="center"/>
        <w:tblInd w:w="0" w:type="dxa"/>
        <w:tblBorders>
          <w:bottom w:val="none" w:sz="0" w:space="0" w:color="auto"/>
        </w:tblBorders>
        <w:tblLayout w:type="fixed"/>
        <w:tblLook w:val="01E0" w:firstRow="1" w:lastRow="1" w:firstColumn="1" w:lastColumn="1" w:noHBand="0" w:noVBand="0"/>
      </w:tblPr>
      <w:tblGrid>
        <w:gridCol w:w="3628"/>
        <w:gridCol w:w="6464"/>
      </w:tblGrid>
      <w:tr w:rsidR="00F42E41" w:rsidRPr="00F42E41" w14:paraId="5BDA324C" w14:textId="77777777" w:rsidTr="00F42E41">
        <w:trPr>
          <w:trHeight w:val="312"/>
          <w:jc w:val="center"/>
        </w:trPr>
        <w:tc>
          <w:tcPr>
            <w:tcW w:w="3628" w:type="dxa"/>
            <w:vAlign w:val="center"/>
          </w:tcPr>
          <w:p w14:paraId="5BDA324A"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6464" w:type="dxa"/>
            <w:vAlign w:val="center"/>
          </w:tcPr>
          <w:p w14:paraId="5BDA324B" w14:textId="77777777" w:rsidR="00F42E41" w:rsidRPr="00F42E41" w:rsidRDefault="00F42E41" w:rsidP="00F42E41">
            <w:pPr>
              <w:widowControl w:val="0"/>
              <w:ind w:left="-57" w:right="-57"/>
              <w:jc w:val="center"/>
              <w:rPr>
                <w:b/>
                <w:sz w:val="22"/>
                <w:szCs w:val="22"/>
              </w:rPr>
            </w:pPr>
            <w:r w:rsidRPr="00F42E41">
              <w:rPr>
                <w:b/>
                <w:bCs/>
                <w:sz w:val="22"/>
                <w:szCs w:val="22"/>
              </w:rPr>
              <w:t>Нормативные параметры градостроительного проектирования</w:t>
            </w:r>
          </w:p>
        </w:tc>
      </w:tr>
      <w:tr w:rsidR="00F42E41" w:rsidRPr="00F42E41" w14:paraId="5BDA324F" w14:textId="77777777" w:rsidTr="00F42E41">
        <w:tblPrEx>
          <w:tblBorders>
            <w:bottom w:val="single" w:sz="4" w:space="0" w:color="auto"/>
          </w:tblBorders>
        </w:tblPrEx>
        <w:trPr>
          <w:jc w:val="center"/>
        </w:trPr>
        <w:tc>
          <w:tcPr>
            <w:tcW w:w="3628" w:type="dxa"/>
          </w:tcPr>
          <w:p w14:paraId="5BDA324D" w14:textId="77777777" w:rsidR="00F42E41" w:rsidRPr="00F42E41" w:rsidRDefault="00F42E41" w:rsidP="00F42E41">
            <w:pPr>
              <w:widowControl w:val="0"/>
              <w:spacing w:line="239" w:lineRule="auto"/>
              <w:rPr>
                <w:sz w:val="22"/>
                <w:szCs w:val="22"/>
              </w:rPr>
            </w:pPr>
            <w:r w:rsidRPr="00F42E41">
              <w:rPr>
                <w:bCs/>
                <w:sz w:val="22"/>
                <w:szCs w:val="22"/>
              </w:rPr>
              <w:t>Годовые и расчетные часовые расходы газа, в том числе теплоты на нужды отопления, вентиляции и горячего водоснабжения</w:t>
            </w:r>
          </w:p>
        </w:tc>
        <w:tc>
          <w:tcPr>
            <w:tcW w:w="6464" w:type="dxa"/>
          </w:tcPr>
          <w:p w14:paraId="5BDA324E" w14:textId="77777777" w:rsidR="00F42E41" w:rsidRPr="00F42E41" w:rsidRDefault="00F42E41" w:rsidP="00F42E41">
            <w:pPr>
              <w:widowControl w:val="0"/>
              <w:spacing w:line="239" w:lineRule="auto"/>
              <w:jc w:val="both"/>
              <w:rPr>
                <w:sz w:val="22"/>
                <w:szCs w:val="22"/>
              </w:rPr>
            </w:pPr>
            <w:r w:rsidRPr="00F42E41">
              <w:rPr>
                <w:bCs/>
                <w:spacing w:val="-2"/>
                <w:sz w:val="22"/>
                <w:szCs w:val="22"/>
              </w:rPr>
              <w:t xml:space="preserve">В соответствии с указаниями </w:t>
            </w:r>
            <w:r w:rsidRPr="00F42E41">
              <w:rPr>
                <w:spacing w:val="-2"/>
                <w:sz w:val="22"/>
                <w:szCs w:val="22"/>
              </w:rPr>
              <w:t>СП 30.13330.2012</w:t>
            </w:r>
            <w:r w:rsidRPr="00F42E41">
              <w:rPr>
                <w:bCs/>
                <w:spacing w:val="-2"/>
                <w:sz w:val="22"/>
                <w:szCs w:val="22"/>
              </w:rPr>
              <w:t xml:space="preserve">, </w:t>
            </w:r>
            <w:r w:rsidRPr="00F42E41">
              <w:rPr>
                <w:spacing w:val="-2"/>
                <w:sz w:val="22"/>
                <w:szCs w:val="22"/>
              </w:rPr>
              <w:t>СП 60.13330.2012</w:t>
            </w:r>
            <w:r w:rsidRPr="00F42E41">
              <w:rPr>
                <w:sz w:val="22"/>
                <w:szCs w:val="22"/>
              </w:rPr>
              <w:t xml:space="preserve"> </w:t>
            </w:r>
            <w:r w:rsidRPr="00F42E41">
              <w:rPr>
                <w:bCs/>
                <w:sz w:val="22"/>
                <w:szCs w:val="22"/>
              </w:rPr>
              <w:t xml:space="preserve">и </w:t>
            </w:r>
            <w:r w:rsidRPr="00F42E41">
              <w:rPr>
                <w:sz w:val="22"/>
                <w:szCs w:val="22"/>
              </w:rPr>
              <w:t>СП 124.13330.2012</w:t>
            </w:r>
            <w:r w:rsidRPr="00F42E41">
              <w:rPr>
                <w:bCs/>
                <w:sz w:val="22"/>
                <w:szCs w:val="22"/>
              </w:rPr>
              <w:t>.</w:t>
            </w:r>
          </w:p>
        </w:tc>
      </w:tr>
      <w:tr w:rsidR="00F42E41" w:rsidRPr="00F42E41" w14:paraId="5BDA3253" w14:textId="77777777" w:rsidTr="00F42E41">
        <w:tblPrEx>
          <w:tblBorders>
            <w:bottom w:val="single" w:sz="4" w:space="0" w:color="auto"/>
          </w:tblBorders>
        </w:tblPrEx>
        <w:trPr>
          <w:jc w:val="center"/>
        </w:trPr>
        <w:tc>
          <w:tcPr>
            <w:tcW w:w="3628" w:type="dxa"/>
          </w:tcPr>
          <w:p w14:paraId="5BDA3250" w14:textId="77777777" w:rsidR="00F42E41" w:rsidRPr="00F42E41" w:rsidRDefault="00F42E41" w:rsidP="00F42E41">
            <w:pPr>
              <w:widowControl w:val="0"/>
              <w:ind w:right="-57"/>
              <w:rPr>
                <w:sz w:val="22"/>
                <w:szCs w:val="22"/>
              </w:rPr>
            </w:pPr>
            <w:r w:rsidRPr="00F42E41">
              <w:rPr>
                <w:bCs/>
                <w:sz w:val="22"/>
                <w:szCs w:val="22"/>
              </w:rPr>
              <w:t>Годовые расходы газа для населения (без учета отопления), на нужды предприятий торговли, бытового обслуживания непроизводственного характера и т. п.</w:t>
            </w:r>
          </w:p>
        </w:tc>
        <w:tc>
          <w:tcPr>
            <w:tcW w:w="6464" w:type="dxa"/>
          </w:tcPr>
          <w:p w14:paraId="5BDA3251" w14:textId="77777777" w:rsidR="00F42E41" w:rsidRPr="00F42E41" w:rsidRDefault="00F42E41" w:rsidP="00F42E41">
            <w:pPr>
              <w:widowControl w:val="0"/>
              <w:spacing w:line="239" w:lineRule="auto"/>
              <w:jc w:val="both"/>
              <w:rPr>
                <w:sz w:val="22"/>
                <w:szCs w:val="22"/>
              </w:rPr>
            </w:pPr>
            <w:r w:rsidRPr="00F42E41">
              <w:rPr>
                <w:sz w:val="22"/>
                <w:szCs w:val="22"/>
              </w:rPr>
              <w:t xml:space="preserve">Рекомендуется принимать по </w:t>
            </w:r>
            <w:r w:rsidRPr="00F42E41">
              <w:rPr>
                <w:bCs/>
                <w:sz w:val="22"/>
                <w:szCs w:val="22"/>
              </w:rPr>
              <w:t>СП 42-101-2003</w:t>
            </w:r>
            <w:r w:rsidRPr="00F42E41">
              <w:rPr>
                <w:sz w:val="22"/>
                <w:szCs w:val="22"/>
              </w:rPr>
              <w:t>.</w:t>
            </w:r>
          </w:p>
          <w:p w14:paraId="5BDA3252" w14:textId="77777777" w:rsidR="00F42E41" w:rsidRPr="00F42E41" w:rsidRDefault="00F42E41" w:rsidP="00F42E41">
            <w:pPr>
              <w:widowControl w:val="0"/>
              <w:spacing w:line="239" w:lineRule="auto"/>
              <w:jc w:val="both"/>
              <w:rPr>
                <w:sz w:val="22"/>
                <w:szCs w:val="22"/>
              </w:rPr>
            </w:pPr>
            <w:r w:rsidRPr="00F42E41">
              <w:rPr>
                <w:bCs/>
                <w:sz w:val="22"/>
                <w:szCs w:val="22"/>
              </w:rPr>
              <w:t>Допускается принимать в размере до 5 % суммарного расхода теплоты на жилые дома.</w:t>
            </w:r>
          </w:p>
        </w:tc>
      </w:tr>
      <w:tr w:rsidR="00F42E41" w:rsidRPr="00F42E41" w14:paraId="5BDA3256" w14:textId="77777777" w:rsidTr="00F42E41">
        <w:tblPrEx>
          <w:tblBorders>
            <w:bottom w:val="single" w:sz="4" w:space="0" w:color="auto"/>
          </w:tblBorders>
        </w:tblPrEx>
        <w:trPr>
          <w:jc w:val="center"/>
        </w:trPr>
        <w:tc>
          <w:tcPr>
            <w:tcW w:w="3628" w:type="dxa"/>
          </w:tcPr>
          <w:p w14:paraId="5BDA3254" w14:textId="77777777" w:rsidR="00F42E41" w:rsidRPr="00F42E41" w:rsidRDefault="00F42E41" w:rsidP="00F42E41">
            <w:pPr>
              <w:widowControl w:val="0"/>
              <w:spacing w:line="239" w:lineRule="auto"/>
              <w:rPr>
                <w:sz w:val="22"/>
                <w:szCs w:val="22"/>
              </w:rPr>
            </w:pPr>
            <w:r w:rsidRPr="00F42E41">
              <w:rPr>
                <w:bCs/>
                <w:sz w:val="22"/>
                <w:szCs w:val="22"/>
              </w:rPr>
              <w:t xml:space="preserve">Годовые расходы газа на нужды объектов электроэнергетики </w:t>
            </w:r>
          </w:p>
        </w:tc>
        <w:tc>
          <w:tcPr>
            <w:tcW w:w="6464" w:type="dxa"/>
          </w:tcPr>
          <w:p w14:paraId="5BDA3255" w14:textId="77777777" w:rsidR="00F42E41" w:rsidRPr="00F42E41" w:rsidRDefault="00F42E41" w:rsidP="00F42E41">
            <w:pPr>
              <w:widowControl w:val="0"/>
              <w:spacing w:line="239" w:lineRule="auto"/>
              <w:jc w:val="both"/>
              <w:rPr>
                <w:sz w:val="22"/>
                <w:szCs w:val="22"/>
              </w:rPr>
            </w:pPr>
            <w:r w:rsidRPr="00F42E41">
              <w:rPr>
                <w:sz w:val="22"/>
                <w:szCs w:val="22"/>
              </w:rPr>
              <w:t>По технологическим данным газопотребления.</w:t>
            </w:r>
          </w:p>
        </w:tc>
      </w:tr>
      <w:tr w:rsidR="00F42E41" w:rsidRPr="00F42E41" w14:paraId="5BDA3259" w14:textId="77777777" w:rsidTr="00F42E41">
        <w:tblPrEx>
          <w:tblBorders>
            <w:bottom w:val="single" w:sz="4" w:space="0" w:color="auto"/>
          </w:tblBorders>
        </w:tblPrEx>
        <w:trPr>
          <w:jc w:val="center"/>
        </w:trPr>
        <w:tc>
          <w:tcPr>
            <w:tcW w:w="3628" w:type="dxa"/>
          </w:tcPr>
          <w:p w14:paraId="5BDA3257" w14:textId="77777777" w:rsidR="00F42E41" w:rsidRPr="00F42E41" w:rsidRDefault="00F42E41" w:rsidP="00F42E41">
            <w:pPr>
              <w:widowControl w:val="0"/>
              <w:spacing w:line="239" w:lineRule="auto"/>
              <w:rPr>
                <w:sz w:val="22"/>
                <w:szCs w:val="22"/>
              </w:rPr>
            </w:pPr>
            <w:r w:rsidRPr="00F42E41">
              <w:rPr>
                <w:bCs/>
                <w:sz w:val="22"/>
                <w:szCs w:val="22"/>
              </w:rPr>
              <w:t>Годовые расходы газа на нужды промышленных предприятий</w:t>
            </w:r>
          </w:p>
        </w:tc>
        <w:tc>
          <w:tcPr>
            <w:tcW w:w="6464" w:type="dxa"/>
          </w:tcPr>
          <w:p w14:paraId="5BDA3258" w14:textId="77777777" w:rsidR="00F42E41" w:rsidRPr="00F42E41" w:rsidRDefault="00F42E41" w:rsidP="00F42E41">
            <w:pPr>
              <w:widowControl w:val="0"/>
              <w:spacing w:line="239" w:lineRule="auto"/>
              <w:jc w:val="both"/>
              <w:rPr>
                <w:sz w:val="22"/>
                <w:szCs w:val="22"/>
              </w:rPr>
            </w:pPr>
            <w:r w:rsidRPr="00F42E41">
              <w:rPr>
                <w:bCs/>
                <w:sz w:val="22"/>
                <w:szCs w:val="22"/>
              </w:rPr>
              <w:t>Следует определять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tc>
      </w:tr>
    </w:tbl>
    <w:p w14:paraId="5BDA325A" w14:textId="7A19D9A1" w:rsidR="00F42E41" w:rsidRPr="00F42E41" w:rsidRDefault="00B1493B" w:rsidP="00F42E41">
      <w:pPr>
        <w:widowControl w:val="0"/>
        <w:autoSpaceDE w:val="0"/>
        <w:autoSpaceDN w:val="0"/>
        <w:adjustRightInd w:val="0"/>
        <w:spacing w:before="120" w:line="239" w:lineRule="auto"/>
        <w:ind w:firstLine="709"/>
        <w:jc w:val="both"/>
        <w:rPr>
          <w:bCs/>
          <w:sz w:val="22"/>
          <w:szCs w:val="22"/>
        </w:rPr>
      </w:pPr>
      <w:r>
        <w:rPr>
          <w:bCs/>
          <w:i/>
          <w:spacing w:val="40"/>
          <w:sz w:val="22"/>
          <w:szCs w:val="22"/>
        </w:rPr>
        <w:t>Примечание.</w:t>
      </w:r>
      <w:r w:rsidR="00F42E41" w:rsidRPr="00F42E41">
        <w:rPr>
          <w:bCs/>
          <w:sz w:val="22"/>
          <w:szCs w:val="22"/>
        </w:rPr>
        <w:t xml:space="preserve"> Система газоснабжения городского округа должн</w:t>
      </w:r>
      <w:r>
        <w:rPr>
          <w:bCs/>
          <w:sz w:val="22"/>
          <w:szCs w:val="22"/>
        </w:rPr>
        <w:t>а</w:t>
      </w:r>
      <w:r w:rsidR="00F42E41" w:rsidRPr="00F42E41">
        <w:rPr>
          <w:bCs/>
          <w:sz w:val="22"/>
          <w:szCs w:val="22"/>
        </w:rPr>
        <w:t xml:space="preserve"> рассчитываться на максимальный часовой расход газа.</w:t>
      </w:r>
    </w:p>
    <w:p w14:paraId="5BDA325B" w14:textId="77777777" w:rsidR="00F42E41" w:rsidRPr="00F42E41" w:rsidRDefault="00F42E41" w:rsidP="00F42E41">
      <w:pPr>
        <w:widowControl w:val="0"/>
        <w:autoSpaceDE w:val="0"/>
        <w:autoSpaceDN w:val="0"/>
        <w:adjustRightInd w:val="0"/>
        <w:ind w:firstLine="709"/>
        <w:jc w:val="both"/>
      </w:pPr>
    </w:p>
    <w:p w14:paraId="5BDA325C" w14:textId="77777777" w:rsidR="00F42E41" w:rsidRPr="00F42E41" w:rsidRDefault="00F42E41" w:rsidP="00F42E41">
      <w:pPr>
        <w:widowControl w:val="0"/>
        <w:spacing w:line="239" w:lineRule="auto"/>
        <w:ind w:firstLine="709"/>
        <w:jc w:val="both"/>
        <w:rPr>
          <w:bCs/>
        </w:rPr>
      </w:pPr>
      <w:r w:rsidRPr="00F42E41">
        <w:rPr>
          <w:bCs/>
        </w:rPr>
        <w:t xml:space="preserve">4.4.6. Проектирование газоснабжения городского округа следует осуществлять через газораспределительные станции с различной подачей газа, которые проектируются за пределами </w:t>
      </w:r>
      <w:r w:rsidRPr="00F42E41">
        <w:rPr>
          <w:bCs/>
        </w:rPr>
        <w:lastRenderedPageBreak/>
        <w:t>территории городского округа.</w:t>
      </w:r>
    </w:p>
    <w:p w14:paraId="5BDA325D" w14:textId="54857D64" w:rsidR="00F42E41" w:rsidRPr="00F42E41" w:rsidRDefault="00F42E41" w:rsidP="00F42E41">
      <w:pPr>
        <w:widowControl w:val="0"/>
        <w:spacing w:line="239" w:lineRule="auto"/>
        <w:ind w:firstLine="709"/>
        <w:jc w:val="both"/>
        <w:rPr>
          <w:i/>
        </w:rPr>
      </w:pPr>
      <w:r w:rsidRPr="00F42E41">
        <w:t xml:space="preserve">В целях обеспечения безопасности должны быть </w:t>
      </w:r>
      <w:r w:rsidR="00B1493B">
        <w:t>предусмотрен</w:t>
      </w:r>
      <w:r w:rsidRPr="00F42E41">
        <w:t>ы расстояния от газораспределительных станций до населенных пунктов, промышленных предприятий, зданий и сооружений в соответствии с СП 36.13330.2012.</w:t>
      </w:r>
    </w:p>
    <w:p w14:paraId="5BDA325E" w14:textId="77777777" w:rsidR="00F42E41" w:rsidRPr="00F42E41" w:rsidRDefault="00F42E41" w:rsidP="00F42E41">
      <w:pPr>
        <w:widowControl w:val="0"/>
        <w:spacing w:line="239" w:lineRule="auto"/>
        <w:ind w:firstLine="709"/>
        <w:jc w:val="both"/>
      </w:pPr>
      <w:r w:rsidRPr="00F42E41">
        <w:t xml:space="preserve">4.4.7. Для регулирования давления газа в газораспределительной сети предусматривают </w:t>
      </w:r>
      <w:r w:rsidRPr="00F42E41">
        <w:rPr>
          <w:b/>
        </w:rPr>
        <w:t xml:space="preserve">пункты редуцирования газа </w:t>
      </w:r>
      <w:r w:rsidRPr="00F42E41">
        <w:t>(ПРГ) в соответствии с таблицей 4.4.4.</w:t>
      </w:r>
    </w:p>
    <w:p w14:paraId="5BDA325F" w14:textId="77777777" w:rsidR="00F42E41" w:rsidRPr="00F42E41" w:rsidRDefault="00F42E41" w:rsidP="00F42E41">
      <w:pPr>
        <w:widowControl w:val="0"/>
        <w:spacing w:line="239" w:lineRule="auto"/>
        <w:ind w:firstLine="709"/>
        <w:jc w:val="both"/>
      </w:pPr>
    </w:p>
    <w:p w14:paraId="5BDA3260" w14:textId="77777777" w:rsidR="00F42E41" w:rsidRPr="00F42E41" w:rsidRDefault="00F42E41" w:rsidP="00F42E41">
      <w:pPr>
        <w:widowControl w:val="0"/>
        <w:spacing w:line="239" w:lineRule="auto"/>
        <w:ind w:firstLine="709"/>
        <w:jc w:val="right"/>
      </w:pPr>
      <w:r w:rsidRPr="00F42E41">
        <w:t>Таблица 4.4.4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0"/>
        <w:gridCol w:w="5493"/>
      </w:tblGrid>
      <w:tr w:rsidR="00F42E41" w:rsidRPr="00F42E41" w14:paraId="5BDA3263" w14:textId="77777777" w:rsidTr="00F42E41">
        <w:trPr>
          <w:trHeight w:val="312"/>
          <w:jc w:val="center"/>
        </w:trPr>
        <w:tc>
          <w:tcPr>
            <w:tcW w:w="4660" w:type="dxa"/>
            <w:shd w:val="clear" w:color="auto" w:fill="auto"/>
            <w:vAlign w:val="center"/>
          </w:tcPr>
          <w:p w14:paraId="5BDA3261"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пунктов редуцирования газа</w:t>
            </w:r>
          </w:p>
        </w:tc>
        <w:tc>
          <w:tcPr>
            <w:tcW w:w="5493" w:type="dxa"/>
            <w:shd w:val="clear" w:color="auto" w:fill="auto"/>
            <w:vAlign w:val="center"/>
          </w:tcPr>
          <w:p w14:paraId="5BDA3262" w14:textId="77777777" w:rsidR="00F42E41" w:rsidRPr="00F42E41" w:rsidRDefault="00F42E41" w:rsidP="00F42E41">
            <w:pPr>
              <w:widowControl w:val="0"/>
              <w:spacing w:line="239" w:lineRule="auto"/>
              <w:jc w:val="center"/>
              <w:rPr>
                <w:b/>
                <w:sz w:val="22"/>
                <w:szCs w:val="22"/>
              </w:rPr>
            </w:pPr>
            <w:r w:rsidRPr="00F42E41">
              <w:rPr>
                <w:b/>
                <w:sz w:val="22"/>
                <w:szCs w:val="22"/>
              </w:rPr>
              <w:t>Нормативные параметры размещения</w:t>
            </w:r>
          </w:p>
        </w:tc>
      </w:tr>
      <w:tr w:rsidR="00F42E41" w:rsidRPr="00F42E41" w14:paraId="5BDA3269" w14:textId="77777777" w:rsidTr="00F42E41">
        <w:tblPrEx>
          <w:tblBorders>
            <w:bottom w:val="single" w:sz="4" w:space="0" w:color="auto"/>
          </w:tblBorders>
        </w:tblPrEx>
        <w:trPr>
          <w:jc w:val="center"/>
        </w:trPr>
        <w:tc>
          <w:tcPr>
            <w:tcW w:w="4660" w:type="dxa"/>
            <w:shd w:val="clear" w:color="auto" w:fill="auto"/>
          </w:tcPr>
          <w:p w14:paraId="5BDA3264" w14:textId="77777777" w:rsidR="00F42E41" w:rsidRPr="00F42E41" w:rsidRDefault="00F42E41" w:rsidP="00F42E41">
            <w:pPr>
              <w:widowControl w:val="0"/>
              <w:spacing w:line="239" w:lineRule="auto"/>
              <w:jc w:val="both"/>
              <w:rPr>
                <w:sz w:val="22"/>
                <w:szCs w:val="22"/>
              </w:rPr>
            </w:pPr>
            <w:r w:rsidRPr="00F42E41">
              <w:rPr>
                <w:sz w:val="22"/>
                <w:szCs w:val="22"/>
              </w:rPr>
              <w:t>Газорегуляторные пункты (ГРП)</w:t>
            </w:r>
          </w:p>
        </w:tc>
        <w:tc>
          <w:tcPr>
            <w:tcW w:w="5493" w:type="dxa"/>
            <w:shd w:val="clear" w:color="auto" w:fill="auto"/>
          </w:tcPr>
          <w:p w14:paraId="5BDA3265" w14:textId="77777777" w:rsidR="00F42E41" w:rsidRPr="00F42E41" w:rsidRDefault="00F42E41" w:rsidP="00F42E41">
            <w:pPr>
              <w:widowControl w:val="0"/>
              <w:shd w:val="clear" w:color="auto" w:fill="FFFFFF"/>
              <w:overflowPunct w:val="0"/>
              <w:autoSpaceDE w:val="0"/>
              <w:autoSpaceDN w:val="0"/>
              <w:adjustRightInd w:val="0"/>
              <w:ind w:left="142" w:hanging="142"/>
              <w:rPr>
                <w:sz w:val="22"/>
                <w:szCs w:val="22"/>
              </w:rPr>
            </w:pPr>
            <w:r w:rsidRPr="00F42E41">
              <w:rPr>
                <w:sz w:val="22"/>
                <w:szCs w:val="22"/>
              </w:rPr>
              <w:t>- отдельно стоящие;</w:t>
            </w:r>
          </w:p>
          <w:p w14:paraId="5BDA3266" w14:textId="77777777" w:rsidR="00F42E41" w:rsidRPr="00F42E41" w:rsidRDefault="00F42E41" w:rsidP="00F42E41">
            <w:pPr>
              <w:widowControl w:val="0"/>
              <w:shd w:val="clear" w:color="auto" w:fill="FFFFFF"/>
              <w:overflowPunct w:val="0"/>
              <w:autoSpaceDE w:val="0"/>
              <w:autoSpaceDN w:val="0"/>
              <w:adjustRightInd w:val="0"/>
              <w:ind w:left="142" w:hanging="142"/>
              <w:jc w:val="both"/>
              <w:rPr>
                <w:sz w:val="22"/>
                <w:szCs w:val="22"/>
              </w:rPr>
            </w:pPr>
            <w:r w:rsidRPr="00F42E41">
              <w:rPr>
                <w:sz w:val="22"/>
                <w:szCs w:val="22"/>
              </w:rPr>
              <w:t>- пристроенные к газифицируемым производственным зданиям, котельным и общественным зданиям с помещениями производственного характера;</w:t>
            </w:r>
          </w:p>
          <w:p w14:paraId="5BDA3267" w14:textId="77777777" w:rsidR="00F42E41" w:rsidRPr="00F42E41" w:rsidRDefault="00F42E41" w:rsidP="00F42E41">
            <w:pPr>
              <w:widowControl w:val="0"/>
              <w:shd w:val="clear" w:color="auto" w:fill="FFFFFF"/>
              <w:overflowPunct w:val="0"/>
              <w:autoSpaceDE w:val="0"/>
              <w:autoSpaceDN w:val="0"/>
              <w:adjustRightInd w:val="0"/>
              <w:ind w:left="142" w:hanging="142"/>
              <w:jc w:val="both"/>
              <w:rPr>
                <w:sz w:val="22"/>
                <w:szCs w:val="22"/>
              </w:rPr>
            </w:pPr>
            <w:r w:rsidRPr="00F42E41">
              <w:rPr>
                <w:sz w:val="22"/>
                <w:szCs w:val="22"/>
              </w:rPr>
              <w:t>- встроенные в одноэтажные газифицируемые производственные здания и котельные (кроме помещений, расположенных в подвальных и цокольных этажах);</w:t>
            </w:r>
          </w:p>
          <w:p w14:paraId="5BDA3268" w14:textId="77777777" w:rsidR="00F42E41" w:rsidRPr="00F42E41" w:rsidRDefault="00F42E41" w:rsidP="00F42E41">
            <w:pPr>
              <w:widowControl w:val="0"/>
              <w:ind w:left="142" w:hanging="142"/>
              <w:jc w:val="both"/>
              <w:rPr>
                <w:sz w:val="22"/>
                <w:szCs w:val="22"/>
              </w:rPr>
            </w:pPr>
            <w:r w:rsidRPr="00F42E41">
              <w:rPr>
                <w:sz w:val="22"/>
                <w:szCs w:val="22"/>
              </w:rPr>
              <w:t xml:space="preserve">- на покрытиях газифицируемых производственных зданий </w:t>
            </w:r>
            <w:r w:rsidRPr="00F42E41">
              <w:rPr>
                <w:sz w:val="22"/>
                <w:szCs w:val="22"/>
                <w:lang w:val="en-US"/>
              </w:rPr>
              <w:t>I</w:t>
            </w:r>
            <w:r w:rsidRPr="00F42E41">
              <w:rPr>
                <w:sz w:val="22"/>
                <w:szCs w:val="22"/>
              </w:rPr>
              <w:t xml:space="preserve"> и </w:t>
            </w:r>
            <w:r w:rsidRPr="00F42E41">
              <w:rPr>
                <w:sz w:val="22"/>
                <w:szCs w:val="22"/>
                <w:lang w:val="en-US"/>
              </w:rPr>
              <w:t>II</w:t>
            </w:r>
            <w:r w:rsidRPr="00F42E41">
              <w:rPr>
                <w:sz w:val="22"/>
                <w:szCs w:val="22"/>
              </w:rPr>
              <w:t xml:space="preserve"> степеней огнестойкости класса С0 с негорючим утеплителем.</w:t>
            </w:r>
          </w:p>
        </w:tc>
      </w:tr>
      <w:tr w:rsidR="00F42E41" w:rsidRPr="00F42E41" w14:paraId="5BDA326C" w14:textId="77777777" w:rsidTr="00F42E41">
        <w:tblPrEx>
          <w:tblBorders>
            <w:bottom w:val="single" w:sz="4" w:space="0" w:color="auto"/>
          </w:tblBorders>
        </w:tblPrEx>
        <w:trPr>
          <w:jc w:val="center"/>
        </w:trPr>
        <w:tc>
          <w:tcPr>
            <w:tcW w:w="4660" w:type="dxa"/>
            <w:shd w:val="clear" w:color="auto" w:fill="auto"/>
          </w:tcPr>
          <w:p w14:paraId="5BDA326A" w14:textId="77777777" w:rsidR="00F42E41" w:rsidRPr="00F42E41" w:rsidRDefault="00F42E41" w:rsidP="00F42E41">
            <w:pPr>
              <w:widowControl w:val="0"/>
              <w:spacing w:line="239" w:lineRule="auto"/>
              <w:rPr>
                <w:spacing w:val="-2"/>
                <w:sz w:val="22"/>
                <w:szCs w:val="22"/>
              </w:rPr>
            </w:pPr>
            <w:r w:rsidRPr="00F42E41">
              <w:rPr>
                <w:spacing w:val="-2"/>
                <w:sz w:val="22"/>
                <w:szCs w:val="22"/>
              </w:rPr>
              <w:t>Газорегуляторные пункты блочные (ГРПБ) заводс</w:t>
            </w:r>
            <w:r w:rsidRPr="00F42E41">
              <w:rPr>
                <w:sz w:val="22"/>
                <w:szCs w:val="22"/>
              </w:rPr>
              <w:t>кого изготовления в зданиях контейнерного типа</w:t>
            </w:r>
          </w:p>
        </w:tc>
        <w:tc>
          <w:tcPr>
            <w:tcW w:w="5493" w:type="dxa"/>
            <w:shd w:val="clear" w:color="auto" w:fill="auto"/>
          </w:tcPr>
          <w:p w14:paraId="5BDA326B" w14:textId="77777777" w:rsidR="00F42E41" w:rsidRPr="00F42E41" w:rsidRDefault="00F42E41" w:rsidP="00F42E41">
            <w:pPr>
              <w:widowControl w:val="0"/>
              <w:spacing w:line="239" w:lineRule="auto"/>
              <w:jc w:val="both"/>
              <w:rPr>
                <w:sz w:val="22"/>
                <w:szCs w:val="22"/>
              </w:rPr>
            </w:pPr>
            <w:r w:rsidRPr="00F42E41">
              <w:rPr>
                <w:sz w:val="22"/>
                <w:szCs w:val="22"/>
              </w:rPr>
              <w:t>отдельно стоящие</w:t>
            </w:r>
          </w:p>
        </w:tc>
      </w:tr>
      <w:tr w:rsidR="00F42E41" w:rsidRPr="00F42E41" w14:paraId="5BDA3270" w14:textId="77777777" w:rsidTr="00F42E41">
        <w:tblPrEx>
          <w:tblBorders>
            <w:bottom w:val="single" w:sz="4" w:space="0" w:color="auto"/>
          </w:tblBorders>
        </w:tblPrEx>
        <w:trPr>
          <w:jc w:val="center"/>
        </w:trPr>
        <w:tc>
          <w:tcPr>
            <w:tcW w:w="4660" w:type="dxa"/>
            <w:shd w:val="clear" w:color="auto" w:fill="auto"/>
          </w:tcPr>
          <w:p w14:paraId="5BDA326D" w14:textId="77777777" w:rsidR="00F42E41" w:rsidRPr="00F42E41" w:rsidRDefault="00F42E41" w:rsidP="00F42E41">
            <w:pPr>
              <w:widowControl w:val="0"/>
              <w:spacing w:line="239" w:lineRule="auto"/>
              <w:jc w:val="both"/>
              <w:rPr>
                <w:sz w:val="22"/>
                <w:szCs w:val="22"/>
              </w:rPr>
            </w:pPr>
            <w:r w:rsidRPr="00F42E41">
              <w:rPr>
                <w:sz w:val="22"/>
                <w:szCs w:val="22"/>
              </w:rPr>
              <w:t>Газорегуляторные пункты шкафные (ГРПШ)</w:t>
            </w:r>
          </w:p>
        </w:tc>
        <w:tc>
          <w:tcPr>
            <w:tcW w:w="5493" w:type="dxa"/>
            <w:shd w:val="clear" w:color="auto" w:fill="auto"/>
          </w:tcPr>
          <w:p w14:paraId="5BDA326E" w14:textId="77777777" w:rsidR="00F42E41" w:rsidRPr="00F42E41" w:rsidRDefault="00F42E41" w:rsidP="00F42E41">
            <w:pPr>
              <w:widowControl w:val="0"/>
              <w:ind w:left="142" w:hanging="142"/>
              <w:jc w:val="both"/>
              <w:rPr>
                <w:sz w:val="22"/>
                <w:szCs w:val="22"/>
              </w:rPr>
            </w:pPr>
            <w:r w:rsidRPr="00F42E41">
              <w:rPr>
                <w:sz w:val="22"/>
                <w:szCs w:val="22"/>
              </w:rPr>
              <w:t>- отдельно стоящие. При этом допускается размещение ниже уровня поверхности земли;</w:t>
            </w:r>
          </w:p>
          <w:p w14:paraId="5BDA326F" w14:textId="77777777" w:rsidR="00F42E41" w:rsidRPr="00F42E41" w:rsidRDefault="00F42E41" w:rsidP="00F42E41">
            <w:pPr>
              <w:widowControl w:val="0"/>
              <w:ind w:left="142" w:hanging="142"/>
              <w:jc w:val="both"/>
              <w:rPr>
                <w:sz w:val="22"/>
                <w:szCs w:val="22"/>
              </w:rPr>
            </w:pPr>
            <w:r w:rsidRPr="00F42E41">
              <w:rPr>
                <w:sz w:val="22"/>
                <w:szCs w:val="22"/>
              </w:rPr>
              <w:t>- на наружных стенах зданий, для газоснабжения которых они предназначены. При этом размещение ГРПШ с газовым отоплением не допускается.</w:t>
            </w:r>
          </w:p>
        </w:tc>
      </w:tr>
      <w:tr w:rsidR="00F42E41" w:rsidRPr="00F42E41" w14:paraId="5BDA3273" w14:textId="77777777" w:rsidTr="00F42E41">
        <w:tblPrEx>
          <w:tblBorders>
            <w:bottom w:val="single" w:sz="4" w:space="0" w:color="auto"/>
          </w:tblBorders>
        </w:tblPrEx>
        <w:trPr>
          <w:jc w:val="center"/>
        </w:trPr>
        <w:tc>
          <w:tcPr>
            <w:tcW w:w="4660" w:type="dxa"/>
            <w:shd w:val="clear" w:color="auto" w:fill="auto"/>
          </w:tcPr>
          <w:p w14:paraId="5BDA3271" w14:textId="77777777" w:rsidR="00F42E41" w:rsidRPr="00F42E41" w:rsidRDefault="00F42E41" w:rsidP="00F42E41">
            <w:pPr>
              <w:widowControl w:val="0"/>
              <w:spacing w:line="239" w:lineRule="auto"/>
              <w:jc w:val="both"/>
              <w:rPr>
                <w:sz w:val="22"/>
                <w:szCs w:val="22"/>
              </w:rPr>
            </w:pPr>
            <w:r w:rsidRPr="00F42E41">
              <w:rPr>
                <w:sz w:val="22"/>
                <w:szCs w:val="22"/>
              </w:rPr>
              <w:t>Газорегуляторные установки (ГРУ)</w:t>
            </w:r>
          </w:p>
        </w:tc>
        <w:tc>
          <w:tcPr>
            <w:tcW w:w="5493" w:type="dxa"/>
            <w:shd w:val="clear" w:color="auto" w:fill="auto"/>
          </w:tcPr>
          <w:p w14:paraId="5BDA3272" w14:textId="77777777" w:rsidR="00F42E41" w:rsidRPr="00F42E41" w:rsidRDefault="00F42E41" w:rsidP="00F42E41">
            <w:pPr>
              <w:widowControl w:val="0"/>
              <w:spacing w:line="239" w:lineRule="auto"/>
              <w:jc w:val="both"/>
              <w:rPr>
                <w:sz w:val="22"/>
                <w:szCs w:val="22"/>
              </w:rPr>
            </w:pPr>
            <w:r w:rsidRPr="00F42E41">
              <w:rPr>
                <w:sz w:val="22"/>
                <w:szCs w:val="22"/>
              </w:rPr>
              <w:t>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tc>
      </w:tr>
    </w:tbl>
    <w:p w14:paraId="5BDA3274" w14:textId="77777777" w:rsidR="00F42E41" w:rsidRPr="00F42E41" w:rsidRDefault="00F42E41" w:rsidP="00F42E41">
      <w:pPr>
        <w:widowControl w:val="0"/>
        <w:spacing w:line="239" w:lineRule="auto"/>
        <w:ind w:firstLine="709"/>
        <w:jc w:val="both"/>
      </w:pPr>
    </w:p>
    <w:p w14:paraId="5BDA3275" w14:textId="77777777" w:rsidR="00F42E41" w:rsidRPr="00F42E41" w:rsidRDefault="00F42E41" w:rsidP="00F42E41">
      <w:pPr>
        <w:widowControl w:val="0"/>
        <w:spacing w:line="239" w:lineRule="auto"/>
        <w:ind w:firstLine="709"/>
        <w:jc w:val="both"/>
      </w:pPr>
      <w:r w:rsidRPr="00F42E41">
        <w:t xml:space="preserve">4.4.8. </w:t>
      </w:r>
      <w:r w:rsidRPr="00F42E41">
        <w:rPr>
          <w:bCs/>
        </w:rPr>
        <w:t>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14:paraId="5BDA3276" w14:textId="2FBE1A1B" w:rsidR="00F42E41" w:rsidRPr="00F42E41" w:rsidRDefault="00F42E41" w:rsidP="00F42E41">
      <w:pPr>
        <w:widowControl w:val="0"/>
        <w:spacing w:line="239" w:lineRule="auto"/>
        <w:ind w:firstLine="709"/>
        <w:jc w:val="both"/>
      </w:pPr>
      <w:r w:rsidRPr="00F42E41">
        <w:t xml:space="preserve">4.4.9. Отдельно стоящие ПРГ должны располагаться на расстояниях от зданий и сооружений (за исключением сетей инженерно-технического обеспечения) в соответствии с </w:t>
      </w:r>
      <w:r w:rsidR="00F755CF">
        <w:t xml:space="preserve">              </w:t>
      </w:r>
      <w:r w:rsidRPr="00F42E41">
        <w:t xml:space="preserve">СП 62.13330.2011*, а на территории промышленных предприятий и других предприятий производственного назначения – в соответствии с </w:t>
      </w:r>
      <w:r w:rsidRPr="00F42E41">
        <w:rPr>
          <w:bCs/>
        </w:rPr>
        <w:t>СП 4.13130.2013</w:t>
      </w:r>
      <w:r w:rsidRPr="00F42E41">
        <w:t>.</w:t>
      </w:r>
    </w:p>
    <w:p w14:paraId="5BDA3277" w14:textId="77777777" w:rsidR="00F42E41" w:rsidRPr="00F42E41" w:rsidRDefault="00F42E41" w:rsidP="00F42E41">
      <w:pPr>
        <w:widowControl w:val="0"/>
        <w:spacing w:line="239" w:lineRule="auto"/>
        <w:ind w:firstLine="709"/>
        <w:jc w:val="both"/>
      </w:pPr>
      <w:r w:rsidRPr="00F42E41">
        <w:t xml:space="preserve">4.4.10. Размещение газопроводов следует осуществлять в соответствии с требованиями </w:t>
      </w:r>
      <w:r w:rsidRPr="00F42E41">
        <w:rPr>
          <w:bCs/>
        </w:rPr>
        <w:t>подраздела «Размещение инженерных сетей» настоящего раздела</w:t>
      </w:r>
      <w:r w:rsidRPr="00F42E41">
        <w:t>.</w:t>
      </w:r>
    </w:p>
    <w:p w14:paraId="5BDA3278" w14:textId="77777777" w:rsidR="00F42E41" w:rsidRPr="00F42E41" w:rsidRDefault="00F42E41" w:rsidP="00F42E41">
      <w:pPr>
        <w:widowControl w:val="0"/>
        <w:ind w:firstLine="720"/>
        <w:jc w:val="both"/>
      </w:pPr>
      <w:r w:rsidRPr="00F42E41">
        <w:rPr>
          <w:bCs/>
        </w:rPr>
        <w:t xml:space="preserve">4.4.11. </w:t>
      </w:r>
      <w:r w:rsidRPr="00F42E41">
        <w:rPr>
          <w:b/>
          <w:spacing w:val="-2"/>
        </w:rPr>
        <w:t xml:space="preserve">Газонаполнительные </w:t>
      </w:r>
      <w:r w:rsidRPr="00F42E41">
        <w:rPr>
          <w:b/>
        </w:rPr>
        <w:t>пункты</w:t>
      </w:r>
      <w:r w:rsidRPr="00F42E41">
        <w:t xml:space="preserve"> (ГНП) </w:t>
      </w:r>
      <w:r w:rsidRPr="00F42E41">
        <w:rPr>
          <w:spacing w:val="-2"/>
        </w:rPr>
        <w:t xml:space="preserve">следует размещать вне территории жилых и общественно-деловых зон городского округа </w:t>
      </w:r>
      <w:r w:rsidRPr="00F42E41">
        <w:t>с подветренной стороны для ветров преобладающего направления по отношению к жилой застройке.</w:t>
      </w:r>
    </w:p>
    <w:p w14:paraId="5BDA3279" w14:textId="77777777" w:rsidR="00F42E41" w:rsidRPr="00F42E41" w:rsidRDefault="00F42E41" w:rsidP="00F42E41">
      <w:pPr>
        <w:widowControl w:val="0"/>
        <w:ind w:firstLine="720"/>
        <w:jc w:val="both"/>
      </w:pPr>
      <w:r w:rsidRPr="00F42E41">
        <w:t>Площадку для размещения ГНП следует выбирать с учетом расстояний до зданий и сооружений, не относящихся к ГНП, а также наличия в районе строительства железных и автомобильных дорог и пожарных депо.</w:t>
      </w:r>
    </w:p>
    <w:p w14:paraId="5BDA327A" w14:textId="77777777" w:rsidR="00F42E41" w:rsidRPr="00F42E41" w:rsidRDefault="00F42E41" w:rsidP="00F42E41">
      <w:pPr>
        <w:widowControl w:val="0"/>
        <w:ind w:firstLine="720"/>
        <w:jc w:val="both"/>
      </w:pPr>
      <w:r w:rsidRPr="00F42E41">
        <w:t xml:space="preserve">Расчетные показатели размеров земельных участков ГНП и промежуточных складов баллонов следует принимать по проекту, но не более </w:t>
      </w:r>
      <w:smartTag w:uri="urn:schemas-microsoft-com:office:smarttags" w:element="metricconverter">
        <w:smartTagPr>
          <w:attr w:name="ProductID" w:val="0,6 га"/>
        </w:smartTagPr>
        <w:r w:rsidRPr="00F42E41">
          <w:t>0,6 га</w:t>
        </w:r>
      </w:smartTag>
      <w:r w:rsidRPr="00F42E41">
        <w:t xml:space="preserve">.  </w:t>
      </w:r>
    </w:p>
    <w:p w14:paraId="5BDA327B" w14:textId="77777777" w:rsidR="00F42E41" w:rsidRPr="00F42E41" w:rsidRDefault="00F42E41" w:rsidP="00F42E41">
      <w:pPr>
        <w:widowControl w:val="0"/>
        <w:ind w:firstLine="720"/>
        <w:jc w:val="both"/>
        <w:rPr>
          <w:bCs/>
        </w:rPr>
      </w:pPr>
      <w:r w:rsidRPr="00F42E41">
        <w:t xml:space="preserve">4.4.12. Площадку для размещения ГНП следует предусматривать с учетом обеспечения снаружи ограждения противопожарной полосы шириной </w:t>
      </w:r>
      <w:smartTag w:uri="urn:schemas-microsoft-com:office:smarttags" w:element="metricconverter">
        <w:smartTagPr>
          <w:attr w:name="ProductID" w:val="10 м"/>
        </w:smartTagPr>
        <w:r w:rsidRPr="00F42E41">
          <w:t>10 м</w:t>
        </w:r>
      </w:smartTag>
      <w:r w:rsidRPr="00F42E41">
        <w:t xml:space="preserve"> и минимальных расстояний </w:t>
      </w:r>
      <w:r w:rsidRPr="00F42E41">
        <w:rPr>
          <w:bCs/>
        </w:rPr>
        <w:t xml:space="preserve">до лесных массивов, м: хвойных пород – 50, лиственных пород – 20, смешанных – 30. По </w:t>
      </w:r>
      <w:r w:rsidRPr="00F42E41">
        <w:rPr>
          <w:bCs/>
        </w:rPr>
        <w:lastRenderedPageBreak/>
        <w:t>противопожарной полосе должен быть предусмотрен проезд только пожарных машин.</w:t>
      </w:r>
    </w:p>
    <w:p w14:paraId="5BDA327C" w14:textId="77777777" w:rsidR="00F42E41" w:rsidRPr="00F42E41" w:rsidRDefault="00F42E41" w:rsidP="00F42E41">
      <w:pPr>
        <w:widowControl w:val="0"/>
        <w:ind w:firstLine="720"/>
        <w:jc w:val="both"/>
        <w:rPr>
          <w:bCs/>
        </w:rPr>
      </w:pPr>
      <w:r w:rsidRPr="00F42E41">
        <w:t>4.4.13. М</w:t>
      </w:r>
      <w:r w:rsidRPr="00F42E41">
        <w:rPr>
          <w:bCs/>
        </w:rPr>
        <w:t>инимальные расстояния от зданий, сооружений и наруж</w:t>
      </w:r>
      <w:r w:rsidRPr="00F42E41">
        <w:rPr>
          <w:bCs/>
          <w:spacing w:val="-2"/>
        </w:rPr>
        <w:t xml:space="preserve">ных установок ГНС, ГНП до объектов, не относящихся к ним, следует принимать </w:t>
      </w:r>
      <w:r w:rsidRPr="00F42E41">
        <w:rPr>
          <w:bCs/>
        </w:rPr>
        <w:t>по СП 62.13330.2011*.</w:t>
      </w:r>
    </w:p>
    <w:p w14:paraId="5BDA327D" w14:textId="77777777" w:rsidR="00F42E41" w:rsidRPr="00F42E41" w:rsidRDefault="00F42E41" w:rsidP="00F42E41">
      <w:pPr>
        <w:widowControl w:val="0"/>
        <w:ind w:firstLine="720"/>
        <w:jc w:val="both"/>
        <w:rPr>
          <w:spacing w:val="-2"/>
        </w:rPr>
      </w:pPr>
      <w:r w:rsidRPr="00F42E41">
        <w:rPr>
          <w:spacing w:val="-2"/>
        </w:rPr>
        <w:t xml:space="preserve">4.4.14. Автогазозаправочные станции, технологические участки СУГ на многотопливных АЗС проектируются в соответствии с </w:t>
      </w:r>
      <w:r w:rsidRPr="00F42E41">
        <w:rPr>
          <w:shd w:val="clear" w:color="auto" w:fill="FFFFFF"/>
        </w:rPr>
        <w:t>СП 156.13130.2014</w:t>
      </w:r>
      <w:r w:rsidRPr="00F42E41">
        <w:rPr>
          <w:rFonts w:ascii="Arial" w:hAnsi="Arial" w:cs="Arial"/>
          <w:b/>
          <w:bCs/>
          <w:sz w:val="18"/>
          <w:szCs w:val="18"/>
        </w:rPr>
        <w:t xml:space="preserve"> </w:t>
      </w:r>
      <w:r w:rsidRPr="00F42E41">
        <w:rPr>
          <w:spacing w:val="-2"/>
        </w:rPr>
        <w:t>и (или) технико-экономической документацией, согласованной в установленном порядке, СП 62.13330.2011*, и дру</w:t>
      </w:r>
      <w:r w:rsidRPr="00F42E41">
        <w:rPr>
          <w:spacing w:val="-3"/>
        </w:rPr>
        <w:t>гими нормативными документами, которые могут распространяться на проектирование данных объектов</w:t>
      </w:r>
      <w:r w:rsidRPr="00F42E41">
        <w:rPr>
          <w:spacing w:val="-2"/>
        </w:rPr>
        <w:t>.</w:t>
      </w:r>
    </w:p>
    <w:p w14:paraId="5BDA327E" w14:textId="77777777" w:rsidR="00F42E41" w:rsidRPr="00F42E41" w:rsidRDefault="00F42E41" w:rsidP="00F42E41">
      <w:pPr>
        <w:widowControl w:val="0"/>
        <w:ind w:firstLine="720"/>
        <w:jc w:val="both"/>
      </w:pPr>
      <w:r w:rsidRPr="00F42E41">
        <w:rPr>
          <w:spacing w:val="-2"/>
        </w:rPr>
        <w:t xml:space="preserve">4.4.15. Противопожарные расстояния от газопроводов и объектов газораспределительной сети до объектов, не относящихся к ним, определяются в соответствии с </w:t>
      </w:r>
      <w:r w:rsidRPr="00F42E41">
        <w:t>СП 4.13130.2013.</w:t>
      </w:r>
    </w:p>
    <w:p w14:paraId="5BDA327F" w14:textId="77777777" w:rsidR="00F42E41" w:rsidRPr="00F42E41" w:rsidRDefault="00F42E41" w:rsidP="00F42E41">
      <w:pPr>
        <w:widowControl w:val="0"/>
        <w:ind w:firstLine="720"/>
        <w:jc w:val="both"/>
        <w:rPr>
          <w:spacing w:val="-2"/>
        </w:rPr>
      </w:pPr>
    </w:p>
    <w:p w14:paraId="5BDA3280" w14:textId="77777777" w:rsidR="00F42E41" w:rsidRPr="00F42E41" w:rsidRDefault="00F42E41" w:rsidP="00F42E41">
      <w:pPr>
        <w:widowControl w:val="0"/>
        <w:spacing w:line="239" w:lineRule="auto"/>
        <w:ind w:firstLine="720"/>
        <w:jc w:val="both"/>
        <w:rPr>
          <w:b/>
          <w:bCs/>
        </w:rPr>
      </w:pPr>
      <w:r w:rsidRPr="00F42E41">
        <w:rPr>
          <w:b/>
        </w:rPr>
        <w:t xml:space="preserve">4.5. </w:t>
      </w:r>
      <w:r w:rsidRPr="00F42E41">
        <w:rPr>
          <w:b/>
          <w:bCs/>
        </w:rPr>
        <w:t>Водоснабжение</w:t>
      </w:r>
    </w:p>
    <w:p w14:paraId="5BDA3281" w14:textId="77777777" w:rsidR="00F42E41" w:rsidRPr="00F42E41" w:rsidRDefault="00F42E41" w:rsidP="00F42E41">
      <w:pPr>
        <w:widowControl w:val="0"/>
        <w:spacing w:line="239" w:lineRule="auto"/>
        <w:ind w:firstLine="709"/>
        <w:jc w:val="both"/>
      </w:pPr>
    </w:p>
    <w:p w14:paraId="5BDA3282" w14:textId="77777777" w:rsidR="00F42E41" w:rsidRPr="00F42E41" w:rsidRDefault="00F42E41" w:rsidP="00F42E41">
      <w:pPr>
        <w:widowControl w:val="0"/>
        <w:spacing w:line="239" w:lineRule="auto"/>
        <w:ind w:firstLine="709"/>
        <w:jc w:val="both"/>
      </w:pPr>
      <w:r w:rsidRPr="00F42E41">
        <w:t>4.5.1. Жилая и общественная застройка городского округа,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В жилых зонах, не обеспеченных централизованным водоснабжением, размещение многоэтажных жилых домов не допускается.</w:t>
      </w:r>
    </w:p>
    <w:p w14:paraId="5BDA3283" w14:textId="77777777" w:rsidR="00F42E41" w:rsidRPr="00F42E41" w:rsidRDefault="00F42E41" w:rsidP="00F42E41">
      <w:pPr>
        <w:widowControl w:val="0"/>
        <w:spacing w:line="239" w:lineRule="auto"/>
        <w:ind w:firstLine="709"/>
        <w:jc w:val="both"/>
      </w:pPr>
      <w:r w:rsidRPr="00F42E41">
        <w:t xml:space="preserve">В случае нецелесообразности или невозможности устройства системы централизованного </w:t>
      </w:r>
      <w:r w:rsidRPr="00F42E41">
        <w:rPr>
          <w:spacing w:val="-3"/>
        </w:rPr>
        <w:t xml:space="preserve">водоснабжения отдельных кварталов (микрорайонов) или групп жилой малоэтажной застройки </w:t>
      </w:r>
      <w:r w:rsidRPr="00F42E41">
        <w:t>городского округа</w:t>
      </w:r>
      <w:r w:rsidRPr="00F42E41">
        <w:rPr>
          <w:spacing w:val="-3"/>
        </w:rPr>
        <w:t xml:space="preserve">, водоснабжение следует проектировать </w:t>
      </w:r>
      <w:r w:rsidRPr="00F42E41">
        <w:t>по децентрализованной схеме по согласованию с территориальными органами Роспотребнадзора.</w:t>
      </w:r>
    </w:p>
    <w:p w14:paraId="5BDA3284" w14:textId="77777777" w:rsidR="00F42E41" w:rsidRPr="00F42E41" w:rsidRDefault="00F42E41" w:rsidP="00F42E41">
      <w:pPr>
        <w:widowControl w:val="0"/>
        <w:autoSpaceDE w:val="0"/>
        <w:autoSpaceDN w:val="0"/>
        <w:adjustRightInd w:val="0"/>
        <w:spacing w:line="239" w:lineRule="auto"/>
        <w:ind w:firstLine="720"/>
        <w:jc w:val="both"/>
        <w:rPr>
          <w:spacing w:val="-2"/>
        </w:rPr>
      </w:pPr>
      <w:r w:rsidRPr="00F42E41">
        <w:rPr>
          <w:spacing w:val="-2"/>
        </w:rPr>
        <w:t xml:space="preserve">4.5.2. Расчетные показатели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4.5.1. </w:t>
      </w:r>
    </w:p>
    <w:p w14:paraId="5BDA3285" w14:textId="77777777" w:rsidR="0033751F" w:rsidRDefault="0033751F" w:rsidP="00F42E41">
      <w:pPr>
        <w:widowControl w:val="0"/>
        <w:autoSpaceDE w:val="0"/>
        <w:autoSpaceDN w:val="0"/>
        <w:adjustRightInd w:val="0"/>
        <w:spacing w:line="239" w:lineRule="auto"/>
        <w:ind w:firstLine="720"/>
        <w:jc w:val="right"/>
        <w:rPr>
          <w:spacing w:val="-2"/>
        </w:rPr>
      </w:pPr>
    </w:p>
    <w:p w14:paraId="5BDA3286" w14:textId="77777777" w:rsidR="00F42E41" w:rsidRPr="00F42E41" w:rsidRDefault="00F42E41" w:rsidP="00F42E41">
      <w:pPr>
        <w:widowControl w:val="0"/>
        <w:autoSpaceDE w:val="0"/>
        <w:autoSpaceDN w:val="0"/>
        <w:adjustRightInd w:val="0"/>
        <w:spacing w:line="239" w:lineRule="auto"/>
        <w:ind w:firstLine="720"/>
        <w:jc w:val="right"/>
        <w:rPr>
          <w:spacing w:val="-2"/>
        </w:rPr>
      </w:pPr>
      <w:r w:rsidRPr="00F42E41">
        <w:rPr>
          <w:spacing w:val="-2"/>
        </w:rPr>
        <w:t>Таблица 4.5.1</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6"/>
        <w:gridCol w:w="4231"/>
      </w:tblGrid>
      <w:tr w:rsidR="00F42E41" w:rsidRPr="00F42E41" w14:paraId="5BDA3289" w14:textId="77777777" w:rsidTr="00F42E41">
        <w:trPr>
          <w:trHeight w:val="60"/>
          <w:jc w:val="center"/>
        </w:trPr>
        <w:tc>
          <w:tcPr>
            <w:tcW w:w="5786" w:type="dxa"/>
            <w:tcBorders>
              <w:top w:val="single" w:sz="4" w:space="0" w:color="auto"/>
              <w:left w:val="single" w:sz="4" w:space="0" w:color="auto"/>
              <w:bottom w:val="single" w:sz="4" w:space="0" w:color="auto"/>
              <w:right w:val="single" w:sz="4" w:space="0" w:color="auto"/>
            </w:tcBorders>
            <w:vAlign w:val="center"/>
          </w:tcPr>
          <w:p w14:paraId="5BDA3287" w14:textId="77777777" w:rsidR="00F42E41" w:rsidRPr="00F42E41" w:rsidRDefault="00F42E41" w:rsidP="00F42E41">
            <w:pPr>
              <w:widowControl w:val="0"/>
              <w:spacing w:line="239" w:lineRule="auto"/>
              <w:jc w:val="center"/>
              <w:rPr>
                <w:b/>
                <w:sz w:val="22"/>
                <w:szCs w:val="22"/>
              </w:rPr>
            </w:pPr>
            <w:r w:rsidRPr="00F42E41">
              <w:rPr>
                <w:b/>
                <w:sz w:val="22"/>
                <w:szCs w:val="22"/>
              </w:rPr>
              <w:t>Степень благоустройства районов жилой застройки</w:t>
            </w:r>
          </w:p>
        </w:tc>
        <w:tc>
          <w:tcPr>
            <w:tcW w:w="4231" w:type="dxa"/>
            <w:tcBorders>
              <w:top w:val="single" w:sz="4" w:space="0" w:color="auto"/>
              <w:left w:val="single" w:sz="4" w:space="0" w:color="auto"/>
              <w:bottom w:val="single" w:sz="4" w:space="0" w:color="auto"/>
              <w:right w:val="single" w:sz="4" w:space="0" w:color="auto"/>
            </w:tcBorders>
            <w:vAlign w:val="center"/>
          </w:tcPr>
          <w:p w14:paraId="5BDA3288" w14:textId="77777777" w:rsidR="00F42E41" w:rsidRPr="00F42E41" w:rsidRDefault="00F42E41" w:rsidP="00F42E41">
            <w:pPr>
              <w:widowControl w:val="0"/>
              <w:ind w:left="-57" w:right="-57"/>
              <w:jc w:val="center"/>
              <w:rPr>
                <w:b/>
                <w:sz w:val="22"/>
                <w:szCs w:val="22"/>
              </w:rPr>
            </w:pPr>
            <w:r w:rsidRPr="00F42E41">
              <w:rPr>
                <w:b/>
                <w:sz w:val="22"/>
                <w:szCs w:val="22"/>
              </w:rPr>
              <w:t>Расчетные показатели минимально допустимого уровня обеспеченности *, л/сут. на 1 чел.</w:t>
            </w:r>
          </w:p>
        </w:tc>
      </w:tr>
      <w:tr w:rsidR="00F42E41" w:rsidRPr="00F42E41" w14:paraId="5BDA328C" w14:textId="77777777" w:rsidTr="00F42E41">
        <w:trPr>
          <w:jc w:val="center"/>
        </w:trPr>
        <w:tc>
          <w:tcPr>
            <w:tcW w:w="5786" w:type="dxa"/>
            <w:tcBorders>
              <w:top w:val="single" w:sz="4" w:space="0" w:color="auto"/>
              <w:left w:val="single" w:sz="4" w:space="0" w:color="auto"/>
              <w:bottom w:val="nil"/>
              <w:right w:val="single" w:sz="4" w:space="0" w:color="auto"/>
            </w:tcBorders>
          </w:tcPr>
          <w:p w14:paraId="5BDA328A" w14:textId="77777777" w:rsidR="00F42E41" w:rsidRPr="00F42E41" w:rsidRDefault="00F42E41" w:rsidP="00F42E41">
            <w:pPr>
              <w:widowControl w:val="0"/>
              <w:spacing w:line="239" w:lineRule="auto"/>
              <w:ind w:right="-57"/>
              <w:rPr>
                <w:bCs/>
                <w:sz w:val="22"/>
                <w:szCs w:val="22"/>
              </w:rPr>
            </w:pPr>
            <w:r w:rsidRPr="00F42E41">
              <w:rPr>
                <w:bCs/>
                <w:sz w:val="22"/>
                <w:szCs w:val="22"/>
              </w:rPr>
              <w:t>Застройка зданиями, оборудованными внутренним водопроводом и канализацией:</w:t>
            </w:r>
          </w:p>
        </w:tc>
        <w:tc>
          <w:tcPr>
            <w:tcW w:w="4231" w:type="dxa"/>
            <w:tcBorders>
              <w:top w:val="single" w:sz="4" w:space="0" w:color="auto"/>
              <w:left w:val="single" w:sz="4" w:space="0" w:color="auto"/>
              <w:bottom w:val="nil"/>
              <w:right w:val="single" w:sz="4" w:space="0" w:color="auto"/>
            </w:tcBorders>
          </w:tcPr>
          <w:p w14:paraId="5BDA328B" w14:textId="77777777" w:rsidR="00F42E41" w:rsidRPr="00F42E41" w:rsidRDefault="00F42E41" w:rsidP="00F42E41">
            <w:pPr>
              <w:widowControl w:val="0"/>
              <w:spacing w:line="239" w:lineRule="auto"/>
              <w:jc w:val="center"/>
              <w:rPr>
                <w:bCs/>
                <w:sz w:val="22"/>
                <w:szCs w:val="22"/>
              </w:rPr>
            </w:pPr>
          </w:p>
        </w:tc>
      </w:tr>
      <w:tr w:rsidR="00F42E41" w:rsidRPr="00F42E41" w14:paraId="5BDA328F" w14:textId="77777777" w:rsidTr="00F42E41">
        <w:trPr>
          <w:trHeight w:val="227"/>
          <w:jc w:val="center"/>
        </w:trPr>
        <w:tc>
          <w:tcPr>
            <w:tcW w:w="5786" w:type="dxa"/>
            <w:tcBorders>
              <w:top w:val="nil"/>
              <w:left w:val="single" w:sz="4" w:space="0" w:color="auto"/>
              <w:bottom w:val="nil"/>
              <w:right w:val="single" w:sz="4" w:space="0" w:color="auto"/>
            </w:tcBorders>
          </w:tcPr>
          <w:p w14:paraId="5BDA328D" w14:textId="4661F542" w:rsidR="00F42E41" w:rsidRPr="00F42E41" w:rsidRDefault="00F42E41" w:rsidP="00F42E41">
            <w:pPr>
              <w:widowControl w:val="0"/>
              <w:spacing w:line="239" w:lineRule="auto"/>
              <w:rPr>
                <w:bCs/>
                <w:sz w:val="22"/>
                <w:szCs w:val="22"/>
              </w:rPr>
            </w:pPr>
            <w:r w:rsidRPr="00F42E41">
              <w:rPr>
                <w:bCs/>
                <w:sz w:val="22"/>
                <w:szCs w:val="22"/>
              </w:rPr>
              <w:t>- без ванн</w:t>
            </w:r>
            <w:r w:rsidR="00757333">
              <w:rPr>
                <w:bCs/>
                <w:sz w:val="22"/>
                <w:szCs w:val="22"/>
              </w:rPr>
              <w:t>;</w:t>
            </w:r>
          </w:p>
        </w:tc>
        <w:tc>
          <w:tcPr>
            <w:tcW w:w="4231" w:type="dxa"/>
            <w:tcBorders>
              <w:top w:val="nil"/>
              <w:left w:val="single" w:sz="4" w:space="0" w:color="auto"/>
              <w:bottom w:val="nil"/>
              <w:right w:val="single" w:sz="4" w:space="0" w:color="auto"/>
            </w:tcBorders>
          </w:tcPr>
          <w:p w14:paraId="5BDA328E" w14:textId="77777777" w:rsidR="00F42E41" w:rsidRPr="00F42E41" w:rsidRDefault="00F42E41" w:rsidP="00F42E41">
            <w:pPr>
              <w:widowControl w:val="0"/>
              <w:spacing w:line="239" w:lineRule="auto"/>
              <w:jc w:val="center"/>
              <w:rPr>
                <w:bCs/>
                <w:sz w:val="22"/>
                <w:szCs w:val="22"/>
              </w:rPr>
            </w:pPr>
            <w:r w:rsidRPr="00F42E41">
              <w:rPr>
                <w:bCs/>
                <w:sz w:val="22"/>
                <w:szCs w:val="22"/>
              </w:rPr>
              <w:t>125 - 160</w:t>
            </w:r>
          </w:p>
        </w:tc>
      </w:tr>
      <w:tr w:rsidR="00F42E41" w:rsidRPr="00F42E41" w14:paraId="5BDA3292" w14:textId="77777777" w:rsidTr="00F42E41">
        <w:trPr>
          <w:trHeight w:val="227"/>
          <w:jc w:val="center"/>
        </w:trPr>
        <w:tc>
          <w:tcPr>
            <w:tcW w:w="5786" w:type="dxa"/>
            <w:tcBorders>
              <w:top w:val="nil"/>
              <w:left w:val="single" w:sz="4" w:space="0" w:color="auto"/>
              <w:bottom w:val="nil"/>
              <w:right w:val="single" w:sz="4" w:space="0" w:color="auto"/>
            </w:tcBorders>
          </w:tcPr>
          <w:p w14:paraId="5BDA3290" w14:textId="370AC735" w:rsidR="00F42E41" w:rsidRPr="00F42E41" w:rsidRDefault="00F42E41" w:rsidP="00F42E41">
            <w:pPr>
              <w:widowControl w:val="0"/>
              <w:spacing w:line="239" w:lineRule="auto"/>
              <w:ind w:right="-57"/>
              <w:rPr>
                <w:bCs/>
                <w:sz w:val="22"/>
                <w:szCs w:val="22"/>
              </w:rPr>
            </w:pPr>
            <w:r w:rsidRPr="00F42E41">
              <w:rPr>
                <w:bCs/>
                <w:sz w:val="22"/>
                <w:szCs w:val="22"/>
              </w:rPr>
              <w:t>- с ванными и местными водонагревателями</w:t>
            </w:r>
            <w:r w:rsidR="00757333">
              <w:rPr>
                <w:bCs/>
                <w:sz w:val="22"/>
                <w:szCs w:val="22"/>
              </w:rPr>
              <w:t>;</w:t>
            </w:r>
          </w:p>
        </w:tc>
        <w:tc>
          <w:tcPr>
            <w:tcW w:w="4231" w:type="dxa"/>
            <w:tcBorders>
              <w:top w:val="nil"/>
              <w:left w:val="single" w:sz="4" w:space="0" w:color="auto"/>
              <w:bottom w:val="nil"/>
              <w:right w:val="single" w:sz="4" w:space="0" w:color="auto"/>
            </w:tcBorders>
          </w:tcPr>
          <w:p w14:paraId="5BDA3291" w14:textId="77777777" w:rsidR="00F42E41" w:rsidRPr="00F42E41" w:rsidRDefault="00F42E41" w:rsidP="00F42E41">
            <w:pPr>
              <w:widowControl w:val="0"/>
              <w:spacing w:line="239" w:lineRule="auto"/>
              <w:jc w:val="center"/>
              <w:rPr>
                <w:bCs/>
                <w:sz w:val="22"/>
                <w:szCs w:val="22"/>
              </w:rPr>
            </w:pPr>
            <w:r w:rsidRPr="00F42E41">
              <w:rPr>
                <w:bCs/>
                <w:sz w:val="22"/>
                <w:szCs w:val="22"/>
              </w:rPr>
              <w:t>160 - 230</w:t>
            </w:r>
          </w:p>
        </w:tc>
      </w:tr>
      <w:tr w:rsidR="00F42E41" w:rsidRPr="00F42E41" w14:paraId="5BDA3295" w14:textId="77777777" w:rsidTr="00F42E41">
        <w:trPr>
          <w:trHeight w:val="227"/>
          <w:jc w:val="center"/>
        </w:trPr>
        <w:tc>
          <w:tcPr>
            <w:tcW w:w="5786" w:type="dxa"/>
            <w:tcBorders>
              <w:top w:val="nil"/>
              <w:left w:val="single" w:sz="4" w:space="0" w:color="auto"/>
              <w:bottom w:val="single" w:sz="4" w:space="0" w:color="auto"/>
              <w:right w:val="single" w:sz="4" w:space="0" w:color="auto"/>
            </w:tcBorders>
          </w:tcPr>
          <w:p w14:paraId="5BDA3293" w14:textId="77777777" w:rsidR="00F42E41" w:rsidRPr="00F42E41" w:rsidRDefault="00F42E41" w:rsidP="00F42E41">
            <w:pPr>
              <w:widowControl w:val="0"/>
              <w:spacing w:line="239" w:lineRule="auto"/>
              <w:ind w:right="-57"/>
              <w:rPr>
                <w:bCs/>
                <w:sz w:val="22"/>
                <w:szCs w:val="22"/>
              </w:rPr>
            </w:pPr>
            <w:r w:rsidRPr="00F42E41">
              <w:rPr>
                <w:bCs/>
                <w:sz w:val="22"/>
                <w:szCs w:val="22"/>
              </w:rPr>
              <w:t>- с централизованным горячим водоснабжением</w:t>
            </w:r>
          </w:p>
        </w:tc>
        <w:tc>
          <w:tcPr>
            <w:tcW w:w="4231" w:type="dxa"/>
            <w:tcBorders>
              <w:top w:val="nil"/>
              <w:left w:val="single" w:sz="4" w:space="0" w:color="auto"/>
              <w:bottom w:val="single" w:sz="4" w:space="0" w:color="auto"/>
              <w:right w:val="single" w:sz="4" w:space="0" w:color="auto"/>
            </w:tcBorders>
          </w:tcPr>
          <w:p w14:paraId="5BDA3294" w14:textId="77777777" w:rsidR="00F42E41" w:rsidRPr="00F42E41" w:rsidRDefault="00F42E41" w:rsidP="00F42E41">
            <w:pPr>
              <w:widowControl w:val="0"/>
              <w:spacing w:line="239" w:lineRule="auto"/>
              <w:jc w:val="center"/>
              <w:rPr>
                <w:bCs/>
                <w:sz w:val="22"/>
                <w:szCs w:val="22"/>
              </w:rPr>
            </w:pPr>
            <w:r w:rsidRPr="00F42E41">
              <w:rPr>
                <w:bCs/>
                <w:sz w:val="22"/>
                <w:szCs w:val="22"/>
              </w:rPr>
              <w:t>220 - 280</w:t>
            </w:r>
          </w:p>
        </w:tc>
      </w:tr>
      <w:tr w:rsidR="00F42E41" w:rsidRPr="00F42E41" w14:paraId="5BDA3298" w14:textId="77777777" w:rsidTr="00F42E41">
        <w:trPr>
          <w:trHeight w:val="227"/>
          <w:jc w:val="center"/>
        </w:trPr>
        <w:tc>
          <w:tcPr>
            <w:tcW w:w="5786" w:type="dxa"/>
            <w:tcBorders>
              <w:top w:val="single" w:sz="4" w:space="0" w:color="auto"/>
              <w:left w:val="single" w:sz="4" w:space="0" w:color="auto"/>
              <w:bottom w:val="single" w:sz="4" w:space="0" w:color="auto"/>
              <w:right w:val="single" w:sz="4" w:space="0" w:color="auto"/>
            </w:tcBorders>
          </w:tcPr>
          <w:p w14:paraId="5BDA3296" w14:textId="77777777" w:rsidR="00F42E41" w:rsidRPr="00F42E41" w:rsidRDefault="00F42E41" w:rsidP="00F42E41">
            <w:pPr>
              <w:widowControl w:val="0"/>
              <w:spacing w:line="239" w:lineRule="auto"/>
              <w:ind w:right="-57"/>
              <w:rPr>
                <w:bCs/>
                <w:sz w:val="22"/>
                <w:szCs w:val="22"/>
              </w:rPr>
            </w:pPr>
            <w:r w:rsidRPr="00F42E41">
              <w:rPr>
                <w:bCs/>
                <w:sz w:val="22"/>
                <w:szCs w:val="22"/>
              </w:rPr>
              <w:t>Коттеджная застройка с повышенным уровнем санитарно-технического благоустройства (с местными водонагревателями и отопительными приборами)</w:t>
            </w:r>
          </w:p>
        </w:tc>
        <w:tc>
          <w:tcPr>
            <w:tcW w:w="4231" w:type="dxa"/>
            <w:tcBorders>
              <w:top w:val="single" w:sz="4" w:space="0" w:color="auto"/>
              <w:left w:val="single" w:sz="4" w:space="0" w:color="auto"/>
              <w:bottom w:val="single" w:sz="4" w:space="0" w:color="auto"/>
              <w:right w:val="single" w:sz="4" w:space="0" w:color="auto"/>
            </w:tcBorders>
            <w:vAlign w:val="center"/>
          </w:tcPr>
          <w:p w14:paraId="5BDA3297" w14:textId="77777777" w:rsidR="00F42E41" w:rsidRPr="00F42E41" w:rsidRDefault="00F42E41" w:rsidP="00F42E41">
            <w:pPr>
              <w:widowControl w:val="0"/>
              <w:spacing w:line="239" w:lineRule="auto"/>
              <w:jc w:val="center"/>
              <w:rPr>
                <w:bCs/>
                <w:sz w:val="22"/>
                <w:szCs w:val="22"/>
              </w:rPr>
            </w:pPr>
            <w:r w:rsidRPr="00F42E41">
              <w:rPr>
                <w:bCs/>
                <w:sz w:val="22"/>
                <w:szCs w:val="22"/>
              </w:rPr>
              <w:t>400 - 415</w:t>
            </w:r>
          </w:p>
        </w:tc>
      </w:tr>
    </w:tbl>
    <w:p w14:paraId="5BDA3299" w14:textId="77777777" w:rsidR="00F42E41" w:rsidRPr="00F42E41" w:rsidRDefault="00F42E41" w:rsidP="00F42E41">
      <w:pPr>
        <w:widowControl w:val="0"/>
        <w:spacing w:before="120" w:line="239" w:lineRule="auto"/>
        <w:ind w:firstLine="709"/>
        <w:jc w:val="both"/>
        <w:rPr>
          <w:bCs/>
          <w:iCs/>
          <w:sz w:val="22"/>
          <w:szCs w:val="22"/>
        </w:rPr>
      </w:pPr>
      <w:r w:rsidRPr="00F42E41">
        <w:rPr>
          <w:bCs/>
          <w:iCs/>
          <w:sz w:val="22"/>
          <w:szCs w:val="22"/>
        </w:rPr>
        <w:t xml:space="preserve">* </w:t>
      </w:r>
      <w:r w:rsidRPr="00F42E41">
        <w:rPr>
          <w:sz w:val="22"/>
          <w:szCs w:val="22"/>
        </w:rPr>
        <w:t>Удельное среднесуточное хозяйственно-питьевое водопотребление на одного человека (за год)</w:t>
      </w:r>
    </w:p>
    <w:p w14:paraId="5BDA329A" w14:textId="77777777" w:rsidR="00F42E41" w:rsidRPr="00F42E41" w:rsidRDefault="00F42E41" w:rsidP="00F42E41">
      <w:pPr>
        <w:widowControl w:val="0"/>
        <w:spacing w:before="120" w:line="239" w:lineRule="auto"/>
        <w:ind w:firstLine="709"/>
        <w:jc w:val="both"/>
        <w:rPr>
          <w:bCs/>
          <w:i/>
          <w:iCs/>
          <w:spacing w:val="40"/>
          <w:sz w:val="22"/>
          <w:szCs w:val="22"/>
        </w:rPr>
      </w:pPr>
      <w:r w:rsidRPr="00F42E41">
        <w:rPr>
          <w:bCs/>
          <w:i/>
          <w:iCs/>
          <w:spacing w:val="40"/>
          <w:sz w:val="22"/>
          <w:szCs w:val="22"/>
        </w:rPr>
        <w:t xml:space="preserve">Примечания: </w:t>
      </w:r>
    </w:p>
    <w:p w14:paraId="5BDA329B"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л/сут.</w:t>
      </w:r>
    </w:p>
    <w:p w14:paraId="5BDA329C"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30.13330.2012 и технологическим данным.</w:t>
      </w:r>
    </w:p>
    <w:p w14:paraId="5BDA329D"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14:paraId="5BDA329E"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 xml:space="preserve">4. Расходы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F42E41">
        <w:rPr>
          <w:bCs/>
          <w:sz w:val="22"/>
          <w:szCs w:val="22"/>
        </w:rPr>
        <w:sym w:font="Symbol" w:char="F025"/>
      </w:r>
      <w:r w:rsidRPr="00F42E41">
        <w:rPr>
          <w:bCs/>
          <w:sz w:val="22"/>
          <w:szCs w:val="22"/>
        </w:rPr>
        <w:t xml:space="preserve"> суммарного расхода воды на хозяйственно-питьевые нужды городского округа.</w:t>
      </w:r>
    </w:p>
    <w:p w14:paraId="5BDA329F"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 xml:space="preserve">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w:t>
      </w:r>
      <w:r w:rsidRPr="00F42E41">
        <w:rPr>
          <w:bCs/>
          <w:sz w:val="22"/>
          <w:szCs w:val="22"/>
        </w:rPr>
        <w:lastRenderedPageBreak/>
        <w:t xml:space="preserve">сутки 40 </w:t>
      </w:r>
      <w:r w:rsidRPr="00F42E41">
        <w:rPr>
          <w:bCs/>
          <w:sz w:val="22"/>
          <w:szCs w:val="22"/>
        </w:rPr>
        <w:sym w:font="Symbol" w:char="F025"/>
      </w:r>
      <w:r w:rsidRPr="00F42E41">
        <w:rPr>
          <w:bCs/>
          <w:sz w:val="22"/>
          <w:szCs w:val="22"/>
        </w:rPr>
        <w:t xml:space="preserve"> общего расхода воды на хозяйственно-питьевые нужды и в час максимального водозабора – 55 </w:t>
      </w:r>
      <w:r w:rsidRPr="00F42E41">
        <w:rPr>
          <w:bCs/>
          <w:sz w:val="22"/>
          <w:szCs w:val="22"/>
        </w:rPr>
        <w:sym w:font="Symbol" w:char="F025"/>
      </w:r>
      <w:r w:rsidRPr="00F42E41">
        <w:rPr>
          <w:bCs/>
          <w:sz w:val="22"/>
          <w:szCs w:val="22"/>
        </w:rPr>
        <w:t xml:space="preserve"> этого расхода. При смешанной застройке следует исходить из численности населения, проживающего в указанных зданиях.</w:t>
      </w:r>
    </w:p>
    <w:p w14:paraId="33891B1D" w14:textId="77777777" w:rsidR="00757333" w:rsidRDefault="00757333" w:rsidP="00F42E41">
      <w:pPr>
        <w:widowControl w:val="0"/>
        <w:spacing w:line="239" w:lineRule="auto"/>
        <w:ind w:firstLine="709"/>
        <w:jc w:val="both"/>
      </w:pPr>
    </w:p>
    <w:p w14:paraId="5BDA32A0" w14:textId="77777777" w:rsidR="00F42E41" w:rsidRPr="00F42E41" w:rsidRDefault="00F42E41" w:rsidP="00F42E41">
      <w:pPr>
        <w:widowControl w:val="0"/>
        <w:spacing w:line="239" w:lineRule="auto"/>
        <w:ind w:firstLine="709"/>
        <w:jc w:val="both"/>
        <w:rPr>
          <w:bCs/>
        </w:rPr>
      </w:pPr>
      <w:r w:rsidRPr="00F42E41">
        <w:t xml:space="preserve">4.5.3. </w:t>
      </w:r>
      <w:r w:rsidRPr="00F42E41">
        <w:rPr>
          <w:bCs/>
        </w:rPr>
        <w:t>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 допускается принимать по СП 30.13330.2012.</w:t>
      </w:r>
    </w:p>
    <w:p w14:paraId="5BDA32A1" w14:textId="77777777" w:rsidR="00F42E41" w:rsidRPr="00F42E41" w:rsidRDefault="00F42E41" w:rsidP="00F42E41">
      <w:pPr>
        <w:widowControl w:val="0"/>
        <w:spacing w:line="239" w:lineRule="auto"/>
        <w:ind w:firstLine="709"/>
        <w:jc w:val="both"/>
      </w:pPr>
      <w:r w:rsidRPr="00F42E41">
        <w:t>4.5.4. В целом годовой расход воды по городскому округу рекомендуется определять по таблице 4.5.2.</w:t>
      </w:r>
    </w:p>
    <w:p w14:paraId="5BDA32A2" w14:textId="77777777" w:rsidR="00F42E41" w:rsidRPr="00F42E41" w:rsidRDefault="00F42E41" w:rsidP="00F42E41">
      <w:pPr>
        <w:widowControl w:val="0"/>
        <w:spacing w:line="239" w:lineRule="auto"/>
        <w:ind w:firstLine="709"/>
        <w:jc w:val="both"/>
      </w:pPr>
    </w:p>
    <w:p w14:paraId="5BDA32A3" w14:textId="77777777" w:rsidR="00F42E41" w:rsidRPr="00F42E41" w:rsidRDefault="00F42E41" w:rsidP="00F42E41">
      <w:pPr>
        <w:widowControl w:val="0"/>
        <w:spacing w:line="239" w:lineRule="auto"/>
        <w:ind w:firstLine="709"/>
        <w:jc w:val="right"/>
      </w:pPr>
      <w:r w:rsidRPr="00F42E41">
        <w:t>Таблица 4.5.2</w:t>
      </w:r>
    </w:p>
    <w:tbl>
      <w:tblPr>
        <w:tblW w:w="1005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0"/>
        <w:gridCol w:w="6136"/>
      </w:tblGrid>
      <w:tr w:rsidR="00F42E41" w:rsidRPr="00F42E41" w14:paraId="5BDA32A7" w14:textId="77777777" w:rsidTr="00F42E41">
        <w:trPr>
          <w:trHeight w:val="312"/>
          <w:jc w:val="center"/>
        </w:trPr>
        <w:tc>
          <w:tcPr>
            <w:tcW w:w="3920" w:type="dxa"/>
            <w:shd w:val="clear" w:color="auto" w:fill="auto"/>
            <w:vAlign w:val="center"/>
          </w:tcPr>
          <w:p w14:paraId="5BDA32A4"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6136" w:type="dxa"/>
            <w:shd w:val="clear" w:color="auto" w:fill="auto"/>
            <w:vAlign w:val="center"/>
          </w:tcPr>
          <w:p w14:paraId="5BDA32A5"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Нормативные параметры </w:t>
            </w:r>
          </w:p>
          <w:p w14:paraId="5BDA32A6" w14:textId="77777777" w:rsidR="00F42E41" w:rsidRPr="00F42E41" w:rsidRDefault="00F42E41" w:rsidP="00F42E41">
            <w:pPr>
              <w:widowControl w:val="0"/>
              <w:suppressAutoHyphens/>
              <w:ind w:left="-57" w:right="-57"/>
              <w:jc w:val="center"/>
              <w:rPr>
                <w:b/>
                <w:sz w:val="22"/>
                <w:szCs w:val="22"/>
              </w:rPr>
            </w:pPr>
            <w:r w:rsidRPr="00F42E41">
              <w:rPr>
                <w:b/>
                <w:sz w:val="22"/>
                <w:szCs w:val="22"/>
              </w:rPr>
              <w:t>градостроительного проектирования</w:t>
            </w:r>
          </w:p>
        </w:tc>
      </w:tr>
      <w:tr w:rsidR="00F42E41" w:rsidRPr="00F42E41" w14:paraId="5BDA32AA" w14:textId="77777777" w:rsidTr="00F42E41">
        <w:tblPrEx>
          <w:tblBorders>
            <w:bottom w:val="single" w:sz="4" w:space="0" w:color="auto"/>
          </w:tblBorders>
        </w:tblPrEx>
        <w:trPr>
          <w:jc w:val="center"/>
        </w:trPr>
        <w:tc>
          <w:tcPr>
            <w:tcW w:w="3920" w:type="dxa"/>
            <w:shd w:val="clear" w:color="auto" w:fill="auto"/>
          </w:tcPr>
          <w:p w14:paraId="5BDA32A8" w14:textId="77777777" w:rsidR="00F42E41" w:rsidRPr="00F42E41" w:rsidRDefault="00F42E41" w:rsidP="00F42E41">
            <w:pPr>
              <w:widowControl w:val="0"/>
              <w:rPr>
                <w:sz w:val="22"/>
                <w:szCs w:val="22"/>
              </w:rPr>
            </w:pPr>
            <w:r w:rsidRPr="00F42E41">
              <w:rPr>
                <w:sz w:val="22"/>
                <w:szCs w:val="22"/>
              </w:rPr>
              <w:t>Годовой расход воды на хозяйственно-питьевые нужды населения и бытовые нужды в общественных зданиях</w:t>
            </w:r>
          </w:p>
        </w:tc>
        <w:tc>
          <w:tcPr>
            <w:tcW w:w="6136" w:type="dxa"/>
            <w:shd w:val="clear" w:color="auto" w:fill="auto"/>
          </w:tcPr>
          <w:p w14:paraId="5BDA32A9" w14:textId="77777777" w:rsidR="00F42E41" w:rsidRPr="00F42E41" w:rsidRDefault="00F42E41" w:rsidP="00F42E41">
            <w:pPr>
              <w:widowControl w:val="0"/>
              <w:ind w:left="142" w:hanging="142"/>
              <w:jc w:val="both"/>
              <w:rPr>
                <w:sz w:val="22"/>
                <w:szCs w:val="22"/>
              </w:rPr>
            </w:pPr>
            <w:r w:rsidRPr="00F42E41">
              <w:rPr>
                <w:sz w:val="22"/>
                <w:szCs w:val="22"/>
              </w:rPr>
              <w:t xml:space="preserve">По таблице 4.5.1 настоящих нормативов и </w:t>
            </w:r>
            <w:r w:rsidRPr="00F42E41">
              <w:rPr>
                <w:bCs/>
                <w:sz w:val="22"/>
                <w:szCs w:val="22"/>
              </w:rPr>
              <w:t>СП 30.13330.2012.</w:t>
            </w:r>
          </w:p>
        </w:tc>
      </w:tr>
      <w:tr w:rsidR="00F42E41" w:rsidRPr="00F42E41" w14:paraId="5BDA32AD" w14:textId="77777777" w:rsidTr="00F42E41">
        <w:tblPrEx>
          <w:tblBorders>
            <w:bottom w:val="single" w:sz="4" w:space="0" w:color="auto"/>
          </w:tblBorders>
        </w:tblPrEx>
        <w:trPr>
          <w:jc w:val="center"/>
        </w:trPr>
        <w:tc>
          <w:tcPr>
            <w:tcW w:w="3920" w:type="dxa"/>
            <w:shd w:val="clear" w:color="auto" w:fill="auto"/>
          </w:tcPr>
          <w:p w14:paraId="5BDA32AB" w14:textId="77777777" w:rsidR="00F42E41" w:rsidRPr="00F42E41" w:rsidRDefault="00F42E41" w:rsidP="00F42E41">
            <w:pPr>
              <w:widowControl w:val="0"/>
              <w:spacing w:line="239" w:lineRule="auto"/>
              <w:rPr>
                <w:sz w:val="22"/>
                <w:szCs w:val="22"/>
              </w:rPr>
            </w:pPr>
            <w:r w:rsidRPr="00F42E41">
              <w:rPr>
                <w:bCs/>
                <w:sz w:val="22"/>
                <w:szCs w:val="22"/>
              </w:rPr>
              <w:t>Расход воды на производственно-технические и хозяйственно-бытовые цели промышленных предприятий</w:t>
            </w:r>
          </w:p>
        </w:tc>
        <w:tc>
          <w:tcPr>
            <w:tcW w:w="6136" w:type="dxa"/>
            <w:shd w:val="clear" w:color="auto" w:fill="auto"/>
          </w:tcPr>
          <w:p w14:paraId="5BDA32AC" w14:textId="23DE67A8" w:rsidR="00F42E41" w:rsidRPr="00F42E41" w:rsidRDefault="00757333" w:rsidP="00F42E41">
            <w:pPr>
              <w:widowControl w:val="0"/>
              <w:jc w:val="both"/>
              <w:rPr>
                <w:sz w:val="22"/>
                <w:szCs w:val="22"/>
              </w:rPr>
            </w:pPr>
            <w:proofErr w:type="gramStart"/>
            <w:r>
              <w:rPr>
                <w:bCs/>
                <w:sz w:val="22"/>
                <w:szCs w:val="22"/>
              </w:rPr>
              <w:t>П</w:t>
            </w:r>
            <w:r w:rsidR="00F42E41" w:rsidRPr="00F42E41">
              <w:rPr>
                <w:bCs/>
                <w:sz w:val="22"/>
                <w:szCs w:val="22"/>
              </w:rPr>
              <w:t>о технологическим нормам в соответствии с требованиями отраслевых нормативных документов в зависимости от характера</w:t>
            </w:r>
            <w:proofErr w:type="gramEnd"/>
            <w:r w:rsidR="00F42E41" w:rsidRPr="00F42E41">
              <w:rPr>
                <w:bCs/>
                <w:sz w:val="22"/>
                <w:szCs w:val="22"/>
              </w:rPr>
              <w:t xml:space="preserve"> производства или по проектно-сметной документации.</w:t>
            </w:r>
          </w:p>
        </w:tc>
      </w:tr>
      <w:tr w:rsidR="00F42E41" w:rsidRPr="00F42E41" w14:paraId="5BDA32B0" w14:textId="77777777" w:rsidTr="00F42E41">
        <w:tblPrEx>
          <w:tblBorders>
            <w:bottom w:val="single" w:sz="4" w:space="0" w:color="auto"/>
          </w:tblBorders>
        </w:tblPrEx>
        <w:trPr>
          <w:jc w:val="center"/>
        </w:trPr>
        <w:tc>
          <w:tcPr>
            <w:tcW w:w="3920" w:type="dxa"/>
            <w:shd w:val="clear" w:color="auto" w:fill="auto"/>
          </w:tcPr>
          <w:p w14:paraId="5BDA32AE" w14:textId="77777777" w:rsidR="00F42E41" w:rsidRPr="00F42E41" w:rsidRDefault="00F42E41" w:rsidP="00F42E41">
            <w:pPr>
              <w:widowControl w:val="0"/>
              <w:ind w:right="-57"/>
              <w:rPr>
                <w:sz w:val="22"/>
                <w:szCs w:val="22"/>
              </w:rPr>
            </w:pPr>
            <w:r w:rsidRPr="00F42E41">
              <w:rPr>
                <w:bCs/>
                <w:sz w:val="22"/>
                <w:szCs w:val="22"/>
              </w:rPr>
              <w:t>Расходы воды на нужды местной промышленности, обеспечивающей население продуктами, и неучтенные расходы</w:t>
            </w:r>
          </w:p>
        </w:tc>
        <w:tc>
          <w:tcPr>
            <w:tcW w:w="6136" w:type="dxa"/>
            <w:shd w:val="clear" w:color="auto" w:fill="auto"/>
          </w:tcPr>
          <w:p w14:paraId="5BDA32AF" w14:textId="77777777" w:rsidR="00F42E41" w:rsidRPr="00F42E41" w:rsidRDefault="00F42E41" w:rsidP="00F42E41">
            <w:pPr>
              <w:widowControl w:val="0"/>
              <w:jc w:val="both"/>
              <w:rPr>
                <w:sz w:val="22"/>
                <w:szCs w:val="22"/>
              </w:rPr>
            </w:pPr>
            <w:r w:rsidRPr="00F42E41">
              <w:rPr>
                <w:bCs/>
                <w:spacing w:val="-2"/>
                <w:sz w:val="22"/>
                <w:szCs w:val="22"/>
              </w:rPr>
              <w:t>Допускается принимать дополнительно, при соответствующем</w:t>
            </w:r>
            <w:r w:rsidRPr="00F42E41">
              <w:rPr>
                <w:bCs/>
                <w:sz w:val="22"/>
                <w:szCs w:val="22"/>
              </w:rPr>
              <w:t xml:space="preserve"> обосновании, в размере 10-20 </w:t>
            </w:r>
            <w:r w:rsidRPr="00F42E41">
              <w:rPr>
                <w:bCs/>
                <w:sz w:val="22"/>
                <w:szCs w:val="22"/>
              </w:rPr>
              <w:sym w:font="Symbol" w:char="F025"/>
            </w:r>
            <w:r w:rsidRPr="00F42E41">
              <w:rPr>
                <w:bCs/>
                <w:sz w:val="22"/>
                <w:szCs w:val="22"/>
              </w:rPr>
              <w:t xml:space="preserve"> суммарного расхода воды на хозяйственно-питьевые нужды городского округа</w:t>
            </w:r>
          </w:p>
        </w:tc>
      </w:tr>
      <w:tr w:rsidR="00F42E41" w:rsidRPr="00F42E41" w14:paraId="5BDA32B3" w14:textId="77777777" w:rsidTr="00F42E41">
        <w:tblPrEx>
          <w:tblBorders>
            <w:bottom w:val="single" w:sz="4" w:space="0" w:color="auto"/>
          </w:tblBorders>
        </w:tblPrEx>
        <w:trPr>
          <w:jc w:val="center"/>
        </w:trPr>
        <w:tc>
          <w:tcPr>
            <w:tcW w:w="3920" w:type="dxa"/>
            <w:shd w:val="clear" w:color="auto" w:fill="auto"/>
          </w:tcPr>
          <w:p w14:paraId="5BDA32B1" w14:textId="77777777" w:rsidR="00F42E41" w:rsidRPr="00F42E41" w:rsidRDefault="00F42E41" w:rsidP="00F42E41">
            <w:pPr>
              <w:widowControl w:val="0"/>
              <w:spacing w:line="239" w:lineRule="auto"/>
              <w:rPr>
                <w:sz w:val="22"/>
                <w:szCs w:val="22"/>
              </w:rPr>
            </w:pPr>
            <w:r w:rsidRPr="00F42E41">
              <w:rPr>
                <w:sz w:val="22"/>
                <w:szCs w:val="22"/>
              </w:rPr>
              <w:t>Расходы воды на поливку на территории городского округа</w:t>
            </w:r>
          </w:p>
        </w:tc>
        <w:tc>
          <w:tcPr>
            <w:tcW w:w="6136" w:type="dxa"/>
            <w:shd w:val="clear" w:color="auto" w:fill="auto"/>
          </w:tcPr>
          <w:p w14:paraId="5BDA32B2" w14:textId="77777777" w:rsidR="00F42E41" w:rsidRPr="00F42E41" w:rsidRDefault="00F42E41" w:rsidP="00F42E41">
            <w:pPr>
              <w:widowControl w:val="0"/>
              <w:ind w:left="142" w:hanging="142"/>
              <w:jc w:val="both"/>
              <w:rPr>
                <w:sz w:val="22"/>
                <w:szCs w:val="22"/>
              </w:rPr>
            </w:pPr>
            <w:r w:rsidRPr="00F42E41">
              <w:rPr>
                <w:sz w:val="22"/>
                <w:szCs w:val="22"/>
              </w:rPr>
              <w:t>50-90 л/сут на 1 жителя</w:t>
            </w:r>
          </w:p>
        </w:tc>
      </w:tr>
    </w:tbl>
    <w:p w14:paraId="5BDA32B4" w14:textId="77777777" w:rsidR="00F42E41" w:rsidRPr="00F42E41" w:rsidRDefault="00F42E41" w:rsidP="00F42E41">
      <w:pPr>
        <w:widowControl w:val="0"/>
        <w:spacing w:line="239" w:lineRule="auto"/>
        <w:ind w:firstLine="709"/>
        <w:jc w:val="both"/>
      </w:pPr>
    </w:p>
    <w:p w14:paraId="5BDA32B5" w14:textId="77777777" w:rsidR="00F42E41" w:rsidRPr="00F42E41" w:rsidRDefault="00F42E41" w:rsidP="00F42E41">
      <w:pPr>
        <w:widowControl w:val="0"/>
        <w:autoSpaceDE w:val="0"/>
        <w:autoSpaceDN w:val="0"/>
        <w:adjustRightInd w:val="0"/>
        <w:spacing w:line="239" w:lineRule="auto"/>
        <w:ind w:firstLine="720"/>
        <w:jc w:val="both"/>
      </w:pPr>
      <w:r w:rsidRPr="00F42E41">
        <w:t>4.5.5.</w:t>
      </w:r>
      <w:r w:rsidRPr="00F42E41">
        <w:rPr>
          <w:bCs/>
        </w:rPr>
        <w:t> </w:t>
      </w:r>
      <w:r w:rsidRPr="00F42E41">
        <w:t>При проектировании сооружений водоснабжения следует учитывать требования бесперебойности водоснабжения.</w:t>
      </w:r>
    </w:p>
    <w:p w14:paraId="5BDA32B6" w14:textId="77777777" w:rsidR="00F42E41" w:rsidRPr="00F42E41" w:rsidRDefault="00F42E41" w:rsidP="00F42E41">
      <w:pPr>
        <w:widowControl w:val="0"/>
        <w:autoSpaceDE w:val="0"/>
        <w:autoSpaceDN w:val="0"/>
        <w:adjustRightInd w:val="0"/>
        <w:spacing w:line="239" w:lineRule="auto"/>
        <w:ind w:firstLine="720"/>
        <w:jc w:val="both"/>
      </w:pPr>
      <w:r w:rsidRPr="00F42E41">
        <w:t>4.5.6.</w:t>
      </w:r>
      <w:r w:rsidRPr="00F42E41">
        <w:rPr>
          <w:bCs/>
        </w:rPr>
        <w:t> </w:t>
      </w:r>
      <w:r w:rsidRPr="00F42E41">
        <w:t xml:space="preserve">Нормативные параметры градостроительного проектирования при выборе </w:t>
      </w:r>
      <w:r w:rsidRPr="00F42E41">
        <w:rPr>
          <w:b/>
        </w:rPr>
        <w:t>источников водоснабжения</w:t>
      </w:r>
      <w:r w:rsidRPr="00F42E41">
        <w:t xml:space="preserve"> приведены в таблице 4.5.3.</w:t>
      </w:r>
    </w:p>
    <w:p w14:paraId="5BDA32B7" w14:textId="77777777" w:rsidR="00F42E41" w:rsidRPr="00F42E41" w:rsidRDefault="00F42E41" w:rsidP="00F42E41">
      <w:pPr>
        <w:widowControl w:val="0"/>
        <w:autoSpaceDE w:val="0"/>
        <w:autoSpaceDN w:val="0"/>
        <w:adjustRightInd w:val="0"/>
        <w:spacing w:line="239" w:lineRule="auto"/>
        <w:ind w:firstLine="720"/>
        <w:jc w:val="both"/>
      </w:pPr>
    </w:p>
    <w:p w14:paraId="5BDA32B8" w14:textId="77777777" w:rsidR="00F42E41" w:rsidRPr="00F42E41" w:rsidRDefault="00F42E41" w:rsidP="00F42E41">
      <w:pPr>
        <w:widowControl w:val="0"/>
        <w:autoSpaceDE w:val="0"/>
        <w:autoSpaceDN w:val="0"/>
        <w:adjustRightInd w:val="0"/>
        <w:spacing w:line="239" w:lineRule="auto"/>
        <w:ind w:firstLine="720"/>
        <w:jc w:val="right"/>
      </w:pPr>
      <w:r w:rsidRPr="00F42E41">
        <w:t>Таблица 4.5.3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6861"/>
      </w:tblGrid>
      <w:tr w:rsidR="00F42E41" w:rsidRPr="00F42E41" w14:paraId="5BDA32BB" w14:textId="77777777" w:rsidTr="00F42E41">
        <w:trPr>
          <w:trHeight w:val="312"/>
          <w:jc w:val="center"/>
        </w:trPr>
        <w:tc>
          <w:tcPr>
            <w:tcW w:w="3240" w:type="dxa"/>
            <w:shd w:val="clear" w:color="auto" w:fill="auto"/>
            <w:vAlign w:val="center"/>
          </w:tcPr>
          <w:p w14:paraId="5BDA32B9"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6861" w:type="dxa"/>
            <w:shd w:val="clear" w:color="auto" w:fill="auto"/>
            <w:vAlign w:val="center"/>
          </w:tcPr>
          <w:p w14:paraId="5BDA32BA" w14:textId="77777777" w:rsidR="00F42E41" w:rsidRPr="00F42E41" w:rsidRDefault="00F42E41" w:rsidP="00F42E41">
            <w:pPr>
              <w:widowControl w:val="0"/>
              <w:suppressAutoHyphens/>
              <w:ind w:left="-57" w:right="-57"/>
              <w:jc w:val="center"/>
              <w:rPr>
                <w:b/>
                <w:sz w:val="22"/>
                <w:szCs w:val="22"/>
              </w:rPr>
            </w:pPr>
            <w:r w:rsidRPr="00F42E41">
              <w:rPr>
                <w:b/>
                <w:sz w:val="22"/>
                <w:szCs w:val="22"/>
              </w:rPr>
              <w:t>Нормативные параметры градостроительного проектирования</w:t>
            </w:r>
          </w:p>
        </w:tc>
      </w:tr>
      <w:tr w:rsidR="00F42E41" w:rsidRPr="00F42E41" w14:paraId="5BDA32C0" w14:textId="77777777" w:rsidTr="00F42E41">
        <w:tblPrEx>
          <w:tblBorders>
            <w:bottom w:val="single" w:sz="4" w:space="0" w:color="auto"/>
          </w:tblBorders>
        </w:tblPrEx>
        <w:trPr>
          <w:jc w:val="center"/>
        </w:trPr>
        <w:tc>
          <w:tcPr>
            <w:tcW w:w="3240" w:type="dxa"/>
            <w:shd w:val="clear" w:color="auto" w:fill="auto"/>
          </w:tcPr>
          <w:p w14:paraId="5BDA32BC" w14:textId="77777777" w:rsidR="00F42E41" w:rsidRPr="00F42E41" w:rsidRDefault="00F42E41" w:rsidP="00F42E41">
            <w:pPr>
              <w:widowControl w:val="0"/>
              <w:suppressAutoHyphens/>
              <w:rPr>
                <w:sz w:val="22"/>
                <w:szCs w:val="22"/>
              </w:rPr>
            </w:pPr>
            <w:r w:rsidRPr="00F42E41">
              <w:rPr>
                <w:sz w:val="22"/>
                <w:szCs w:val="22"/>
              </w:rPr>
              <w:t>Виды источников водоснабжения</w:t>
            </w:r>
          </w:p>
        </w:tc>
        <w:tc>
          <w:tcPr>
            <w:tcW w:w="6861" w:type="dxa"/>
            <w:shd w:val="clear" w:color="auto" w:fill="auto"/>
          </w:tcPr>
          <w:p w14:paraId="5BDA32BD" w14:textId="77777777" w:rsidR="00F42E41" w:rsidRPr="00F42E41" w:rsidRDefault="00F42E41" w:rsidP="00F42E41">
            <w:pPr>
              <w:widowControl w:val="0"/>
              <w:ind w:left="142" w:hanging="142"/>
              <w:rPr>
                <w:bCs/>
                <w:sz w:val="22"/>
                <w:szCs w:val="22"/>
              </w:rPr>
            </w:pPr>
            <w:r w:rsidRPr="00F42E41">
              <w:rPr>
                <w:sz w:val="22"/>
                <w:szCs w:val="22"/>
              </w:rPr>
              <w:t xml:space="preserve">- поверхностные – </w:t>
            </w:r>
            <w:r w:rsidRPr="00F42E41">
              <w:rPr>
                <w:bCs/>
                <w:sz w:val="22"/>
                <w:szCs w:val="22"/>
              </w:rPr>
              <w:t>водотоки (реки, каналы), водоемы (озера, водохранилища, пруды);</w:t>
            </w:r>
          </w:p>
          <w:p w14:paraId="5BDA32BE" w14:textId="77777777" w:rsidR="00F42E41" w:rsidRPr="00F42E41" w:rsidRDefault="00F42E41" w:rsidP="00F42E41">
            <w:pPr>
              <w:widowControl w:val="0"/>
              <w:ind w:left="142" w:hanging="142"/>
              <w:jc w:val="both"/>
              <w:rPr>
                <w:bCs/>
                <w:sz w:val="22"/>
                <w:szCs w:val="22"/>
              </w:rPr>
            </w:pPr>
            <w:r w:rsidRPr="00F42E41">
              <w:rPr>
                <w:bCs/>
                <w:sz w:val="22"/>
                <w:szCs w:val="22"/>
              </w:rPr>
              <w:t>- подземные – водоносные пласты, подрусловые и другие воды.</w:t>
            </w:r>
          </w:p>
          <w:p w14:paraId="5BDA32BF" w14:textId="670FFAF0" w:rsidR="00F42E41" w:rsidRPr="00F42E41" w:rsidRDefault="00757333" w:rsidP="00F42E41">
            <w:pPr>
              <w:widowControl w:val="0"/>
              <w:jc w:val="both"/>
              <w:rPr>
                <w:bCs/>
                <w:sz w:val="22"/>
                <w:szCs w:val="22"/>
              </w:rPr>
            </w:pPr>
            <w:r>
              <w:rPr>
                <w:bCs/>
                <w:i/>
                <w:spacing w:val="40"/>
                <w:sz w:val="22"/>
                <w:szCs w:val="22"/>
              </w:rPr>
              <w:t>Примечание.</w:t>
            </w:r>
            <w:r w:rsidR="00F42E41" w:rsidRPr="00F42E41">
              <w:rPr>
                <w:bCs/>
                <w:sz w:val="22"/>
                <w:szCs w:val="22"/>
              </w:rPr>
              <w:t xml:space="preserve"> </w:t>
            </w:r>
            <w:proofErr w:type="gramStart"/>
            <w:r w:rsidR="00F42E41" w:rsidRPr="00F42E41">
              <w:rPr>
                <w:bCs/>
                <w:sz w:val="22"/>
                <w:szCs w:val="22"/>
              </w:rPr>
              <w:t>В</w:t>
            </w:r>
            <w:proofErr w:type="gramEnd"/>
            <w:r w:rsidR="00F42E41" w:rsidRPr="00F42E41">
              <w:rPr>
                <w:bCs/>
                <w:sz w:val="22"/>
                <w:szCs w:val="22"/>
              </w:rPr>
              <w:t xml:space="preserve"> качестве источника водоснабжения могут быть использованы наливные водохранилища с подводом к ним воды из естественных поверхностных источников.</w:t>
            </w:r>
          </w:p>
        </w:tc>
      </w:tr>
      <w:tr w:rsidR="00F42E41" w:rsidRPr="00F42E41" w14:paraId="5BDA32C4" w14:textId="77777777" w:rsidTr="00F42E41">
        <w:tblPrEx>
          <w:tblBorders>
            <w:bottom w:val="single" w:sz="4" w:space="0" w:color="auto"/>
          </w:tblBorders>
        </w:tblPrEx>
        <w:trPr>
          <w:jc w:val="center"/>
        </w:trPr>
        <w:tc>
          <w:tcPr>
            <w:tcW w:w="3240" w:type="dxa"/>
            <w:shd w:val="clear" w:color="auto" w:fill="auto"/>
          </w:tcPr>
          <w:p w14:paraId="5BDA32C1" w14:textId="77777777" w:rsidR="00F42E41" w:rsidRPr="00F42E41" w:rsidRDefault="00F42E41" w:rsidP="00F42E41">
            <w:pPr>
              <w:widowControl w:val="0"/>
              <w:suppressAutoHyphens/>
              <w:rPr>
                <w:sz w:val="22"/>
                <w:szCs w:val="22"/>
              </w:rPr>
            </w:pPr>
            <w:r w:rsidRPr="00F42E41">
              <w:rPr>
                <w:bCs/>
                <w:sz w:val="22"/>
                <w:szCs w:val="22"/>
              </w:rPr>
              <w:t>Выбор источника водоснабжения</w:t>
            </w:r>
          </w:p>
        </w:tc>
        <w:tc>
          <w:tcPr>
            <w:tcW w:w="6861" w:type="dxa"/>
            <w:shd w:val="clear" w:color="auto" w:fill="auto"/>
          </w:tcPr>
          <w:p w14:paraId="5BDA32C2" w14:textId="77777777" w:rsidR="00F42E41" w:rsidRPr="00F42E41" w:rsidRDefault="00F42E41" w:rsidP="00F42E41">
            <w:pPr>
              <w:widowControl w:val="0"/>
              <w:jc w:val="both"/>
              <w:rPr>
                <w:bCs/>
                <w:sz w:val="22"/>
                <w:szCs w:val="22"/>
              </w:rPr>
            </w:pPr>
            <w:r w:rsidRPr="00F42E41">
              <w:rPr>
                <w:bCs/>
                <w:sz w:val="22"/>
                <w:szCs w:val="22"/>
              </w:rPr>
              <w:t>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14:paraId="5BDA32C3" w14:textId="77777777" w:rsidR="00F42E41" w:rsidRPr="00F42E41" w:rsidRDefault="00F42E41" w:rsidP="00F42E41">
            <w:pPr>
              <w:widowControl w:val="0"/>
              <w:jc w:val="both"/>
              <w:rPr>
                <w:sz w:val="22"/>
                <w:szCs w:val="22"/>
              </w:rPr>
            </w:pPr>
            <w:r w:rsidRPr="00F42E41">
              <w:rPr>
                <w:bCs/>
                <w:sz w:val="22"/>
                <w:szCs w:val="22"/>
              </w:rPr>
              <w:t xml:space="preserve">В системе водоснабжения допускается использование нескольких </w:t>
            </w:r>
            <w:r w:rsidRPr="00F42E41">
              <w:rPr>
                <w:bCs/>
                <w:spacing w:val="-2"/>
                <w:sz w:val="22"/>
                <w:szCs w:val="22"/>
              </w:rPr>
              <w:t>источников с различными гидрологическими и гидрогеологическими</w:t>
            </w:r>
            <w:r w:rsidRPr="00F42E41">
              <w:rPr>
                <w:bCs/>
                <w:sz w:val="22"/>
                <w:szCs w:val="22"/>
              </w:rPr>
              <w:t xml:space="preserve"> характеристиками.</w:t>
            </w:r>
          </w:p>
        </w:tc>
      </w:tr>
      <w:tr w:rsidR="00F42E41" w:rsidRPr="00F42E41" w14:paraId="5BDA32C7" w14:textId="77777777" w:rsidTr="00F42E41">
        <w:tblPrEx>
          <w:tblBorders>
            <w:bottom w:val="single" w:sz="4" w:space="0" w:color="auto"/>
          </w:tblBorders>
        </w:tblPrEx>
        <w:trPr>
          <w:jc w:val="center"/>
        </w:trPr>
        <w:tc>
          <w:tcPr>
            <w:tcW w:w="3240" w:type="dxa"/>
            <w:shd w:val="clear" w:color="auto" w:fill="auto"/>
          </w:tcPr>
          <w:p w14:paraId="5BDA32C5" w14:textId="77777777" w:rsidR="00F42E41" w:rsidRPr="00F42E41" w:rsidRDefault="00F42E41" w:rsidP="00F42E41">
            <w:pPr>
              <w:widowControl w:val="0"/>
              <w:ind w:right="-57"/>
              <w:rPr>
                <w:spacing w:val="-2"/>
                <w:sz w:val="22"/>
                <w:szCs w:val="22"/>
              </w:rPr>
            </w:pPr>
            <w:r w:rsidRPr="00F42E41">
              <w:rPr>
                <w:bCs/>
                <w:spacing w:val="-4"/>
                <w:sz w:val="22"/>
                <w:szCs w:val="22"/>
              </w:rPr>
              <w:t>Выбор источника водоснабжения</w:t>
            </w:r>
            <w:r w:rsidRPr="00F42E41">
              <w:rPr>
                <w:bCs/>
                <w:spacing w:val="-2"/>
                <w:sz w:val="22"/>
                <w:szCs w:val="22"/>
              </w:rPr>
              <w:t xml:space="preserve"> для хозяйственно-питьевого водоснабжения</w:t>
            </w:r>
          </w:p>
        </w:tc>
        <w:tc>
          <w:tcPr>
            <w:tcW w:w="6861" w:type="dxa"/>
            <w:shd w:val="clear" w:color="auto" w:fill="auto"/>
          </w:tcPr>
          <w:p w14:paraId="5BDA32C6" w14:textId="77777777" w:rsidR="00F42E41" w:rsidRPr="00F42E41" w:rsidRDefault="00F42E41" w:rsidP="00F42E41">
            <w:pPr>
              <w:widowControl w:val="0"/>
              <w:jc w:val="both"/>
              <w:rPr>
                <w:sz w:val="22"/>
                <w:szCs w:val="22"/>
              </w:rPr>
            </w:pPr>
            <w:r w:rsidRPr="00F42E41">
              <w:rPr>
                <w:sz w:val="22"/>
                <w:szCs w:val="22"/>
              </w:rPr>
              <w:t>В</w:t>
            </w:r>
            <w:r w:rsidRPr="00F42E41">
              <w:rPr>
                <w:bCs/>
                <w:sz w:val="22"/>
                <w:szCs w:val="22"/>
              </w:rPr>
              <w:t xml:space="preserve"> соответствии с </w:t>
            </w:r>
            <w:r w:rsidRPr="00F42E41">
              <w:rPr>
                <w:bCs/>
                <w:sz w:val="22"/>
                <w:szCs w:val="22"/>
                <w:shd w:val="clear" w:color="auto" w:fill="FFFFFF"/>
              </w:rPr>
              <w:t>ГОСТ 17.1.1.04</w:t>
            </w:r>
            <w:r w:rsidRPr="00F42E41">
              <w:rPr>
                <w:bCs/>
                <w:sz w:val="22"/>
                <w:szCs w:val="22"/>
              </w:rPr>
              <w:t>-80.</w:t>
            </w:r>
          </w:p>
        </w:tc>
      </w:tr>
      <w:tr w:rsidR="00F42E41" w:rsidRPr="00F42E41" w14:paraId="5BDA32CC" w14:textId="77777777" w:rsidTr="00F42E41">
        <w:tblPrEx>
          <w:tblBorders>
            <w:bottom w:val="single" w:sz="4" w:space="0" w:color="auto"/>
          </w:tblBorders>
        </w:tblPrEx>
        <w:trPr>
          <w:jc w:val="center"/>
        </w:trPr>
        <w:tc>
          <w:tcPr>
            <w:tcW w:w="3240" w:type="dxa"/>
            <w:shd w:val="clear" w:color="auto" w:fill="auto"/>
          </w:tcPr>
          <w:p w14:paraId="5BDA32C8" w14:textId="77777777" w:rsidR="00F42E41" w:rsidRPr="00F42E41" w:rsidRDefault="00F42E41" w:rsidP="00F42E41">
            <w:pPr>
              <w:widowControl w:val="0"/>
              <w:rPr>
                <w:sz w:val="22"/>
                <w:szCs w:val="22"/>
              </w:rPr>
            </w:pPr>
            <w:r w:rsidRPr="00F42E41">
              <w:rPr>
                <w:bCs/>
                <w:sz w:val="22"/>
                <w:szCs w:val="22"/>
              </w:rPr>
              <w:t xml:space="preserve">Выбор источника водоснабжения для производственного водоснабжения </w:t>
            </w:r>
          </w:p>
        </w:tc>
        <w:tc>
          <w:tcPr>
            <w:tcW w:w="6861" w:type="dxa"/>
            <w:shd w:val="clear" w:color="auto" w:fill="auto"/>
          </w:tcPr>
          <w:p w14:paraId="5BDA32C9" w14:textId="77777777" w:rsidR="00F42E41" w:rsidRPr="00F42E41" w:rsidRDefault="00F42E41" w:rsidP="00F42E41">
            <w:pPr>
              <w:widowControl w:val="0"/>
              <w:jc w:val="both"/>
              <w:rPr>
                <w:bCs/>
                <w:sz w:val="22"/>
                <w:szCs w:val="22"/>
              </w:rPr>
            </w:pPr>
            <w:r w:rsidRPr="00F42E41">
              <w:rPr>
                <w:bCs/>
                <w:sz w:val="22"/>
                <w:szCs w:val="22"/>
              </w:rPr>
              <w:t>Следует производить с учетом требований, предъявляемых потребителями к качеству воды.</w:t>
            </w:r>
          </w:p>
          <w:p w14:paraId="5BDA32CA" w14:textId="77777777" w:rsidR="00F42E41" w:rsidRPr="00F42E41" w:rsidRDefault="00F42E41" w:rsidP="00F42E41">
            <w:pPr>
              <w:widowControl w:val="0"/>
              <w:jc w:val="both"/>
              <w:rPr>
                <w:bCs/>
                <w:sz w:val="22"/>
                <w:szCs w:val="22"/>
              </w:rPr>
            </w:pPr>
            <w:r w:rsidRPr="00F42E41">
              <w:rPr>
                <w:bCs/>
                <w:sz w:val="22"/>
                <w:szCs w:val="22"/>
              </w:rPr>
              <w:t>Для промышленных предприятий следует рассматривать возможность использования очищенных сточных вод.</w:t>
            </w:r>
          </w:p>
          <w:p w14:paraId="5BDA32CB" w14:textId="6B1AA738" w:rsidR="00F42E41" w:rsidRPr="00F42E41" w:rsidRDefault="00F42E41" w:rsidP="00F42E41">
            <w:pPr>
              <w:widowControl w:val="0"/>
              <w:jc w:val="both"/>
              <w:rPr>
                <w:sz w:val="22"/>
                <w:szCs w:val="22"/>
              </w:rPr>
            </w:pPr>
            <w:r w:rsidRPr="00F42E41">
              <w:rPr>
                <w:bCs/>
                <w:sz w:val="22"/>
                <w:szCs w:val="22"/>
              </w:rPr>
              <w:t xml:space="preserve">Использование подземных вод питьевого качества для нужд, не </w:t>
            </w:r>
            <w:r w:rsidRPr="00F42E41">
              <w:rPr>
                <w:bCs/>
                <w:spacing w:val="-2"/>
                <w:sz w:val="22"/>
                <w:szCs w:val="22"/>
              </w:rPr>
              <w:lastRenderedPageBreak/>
              <w:t>связанных с хозяйственно-питьевым водоснабжением</w:t>
            </w:r>
            <w:r w:rsidR="00757333">
              <w:rPr>
                <w:bCs/>
                <w:spacing w:val="-2"/>
                <w:sz w:val="22"/>
                <w:szCs w:val="22"/>
              </w:rPr>
              <w:t>,</w:t>
            </w:r>
            <w:r w:rsidRPr="00F42E41">
              <w:rPr>
                <w:bCs/>
                <w:spacing w:val="-2"/>
                <w:sz w:val="22"/>
                <w:szCs w:val="22"/>
              </w:rPr>
              <w:t xml:space="preserve"> не допускается.</w:t>
            </w:r>
          </w:p>
        </w:tc>
      </w:tr>
      <w:tr w:rsidR="00F42E41" w:rsidRPr="00F42E41" w14:paraId="5BDA32CF" w14:textId="77777777" w:rsidTr="00F42E41">
        <w:tblPrEx>
          <w:tblBorders>
            <w:bottom w:val="single" w:sz="4" w:space="0" w:color="auto"/>
          </w:tblBorders>
        </w:tblPrEx>
        <w:trPr>
          <w:jc w:val="center"/>
        </w:trPr>
        <w:tc>
          <w:tcPr>
            <w:tcW w:w="3240" w:type="dxa"/>
            <w:shd w:val="clear" w:color="auto" w:fill="auto"/>
          </w:tcPr>
          <w:p w14:paraId="5BDA32CD" w14:textId="77777777" w:rsidR="00F42E41" w:rsidRPr="00F42E41" w:rsidRDefault="00F42E41" w:rsidP="00F42E41">
            <w:pPr>
              <w:widowControl w:val="0"/>
              <w:ind w:right="-57"/>
              <w:rPr>
                <w:bCs/>
                <w:sz w:val="22"/>
                <w:szCs w:val="22"/>
              </w:rPr>
            </w:pPr>
            <w:r w:rsidRPr="00F42E41">
              <w:rPr>
                <w:sz w:val="22"/>
                <w:szCs w:val="22"/>
              </w:rPr>
              <w:lastRenderedPageBreak/>
              <w:t>Определение границ зон поясов санитарной охраны источников водоснабжения</w:t>
            </w:r>
          </w:p>
        </w:tc>
        <w:tc>
          <w:tcPr>
            <w:tcW w:w="6861" w:type="dxa"/>
            <w:shd w:val="clear" w:color="auto" w:fill="auto"/>
          </w:tcPr>
          <w:p w14:paraId="5BDA32CE" w14:textId="77777777" w:rsidR="00F42E41" w:rsidRPr="00F42E41" w:rsidRDefault="00F42E41" w:rsidP="00F42E41">
            <w:pPr>
              <w:widowControl w:val="0"/>
              <w:jc w:val="both"/>
              <w:rPr>
                <w:bCs/>
                <w:sz w:val="22"/>
                <w:szCs w:val="22"/>
              </w:rPr>
            </w:pPr>
            <w:r w:rsidRPr="00F42E41">
              <w:rPr>
                <w:sz w:val="22"/>
                <w:szCs w:val="22"/>
              </w:rPr>
              <w:t xml:space="preserve">В соответствии с СанПиН </w:t>
            </w:r>
            <w:r w:rsidRPr="00F42E41">
              <w:rPr>
                <w:bCs/>
                <w:sz w:val="22"/>
                <w:szCs w:val="22"/>
              </w:rPr>
              <w:t>2.1.4.1110-02</w:t>
            </w:r>
            <w:r w:rsidRPr="00F42E41">
              <w:rPr>
                <w:sz w:val="22"/>
                <w:szCs w:val="22"/>
              </w:rPr>
              <w:t>.</w:t>
            </w:r>
          </w:p>
        </w:tc>
      </w:tr>
    </w:tbl>
    <w:p w14:paraId="5BDA32D0" w14:textId="77777777" w:rsidR="0033751F" w:rsidRDefault="0033751F" w:rsidP="00F42E41">
      <w:pPr>
        <w:widowControl w:val="0"/>
        <w:autoSpaceDE w:val="0"/>
        <w:autoSpaceDN w:val="0"/>
        <w:adjustRightInd w:val="0"/>
        <w:spacing w:line="239" w:lineRule="auto"/>
        <w:ind w:firstLine="720"/>
        <w:jc w:val="both"/>
      </w:pPr>
    </w:p>
    <w:p w14:paraId="5BDA32D1" w14:textId="77777777" w:rsidR="00F42E41" w:rsidRPr="00F42E41" w:rsidRDefault="00F42E41" w:rsidP="00F42E41">
      <w:pPr>
        <w:widowControl w:val="0"/>
        <w:autoSpaceDE w:val="0"/>
        <w:autoSpaceDN w:val="0"/>
        <w:adjustRightInd w:val="0"/>
        <w:spacing w:line="239" w:lineRule="auto"/>
        <w:ind w:firstLine="720"/>
        <w:jc w:val="both"/>
      </w:pPr>
      <w:r w:rsidRPr="00F42E41">
        <w:t xml:space="preserve">4.5.7. Нормативные параметры градостроительного проектирования при выборе </w:t>
      </w:r>
      <w:r w:rsidRPr="00F42E41">
        <w:rPr>
          <w:b/>
        </w:rPr>
        <w:t>систем водоснабжения</w:t>
      </w:r>
      <w:r w:rsidRPr="00F42E41">
        <w:t xml:space="preserve"> приведены в таблице 4.5.4.</w:t>
      </w:r>
    </w:p>
    <w:p w14:paraId="5BDA32D2" w14:textId="77777777" w:rsidR="00F42E41" w:rsidRPr="00F42E41" w:rsidRDefault="00F42E41" w:rsidP="00F42E41">
      <w:pPr>
        <w:widowControl w:val="0"/>
        <w:autoSpaceDE w:val="0"/>
        <w:autoSpaceDN w:val="0"/>
        <w:adjustRightInd w:val="0"/>
        <w:spacing w:line="239" w:lineRule="auto"/>
        <w:ind w:firstLine="720"/>
        <w:jc w:val="right"/>
      </w:pPr>
      <w:r w:rsidRPr="00F42E41">
        <w:t>Таблица 4.5.4</w:t>
      </w:r>
    </w:p>
    <w:tbl>
      <w:tblPr>
        <w:tblW w:w="10054"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6772"/>
      </w:tblGrid>
      <w:tr w:rsidR="00F42E41" w:rsidRPr="00F42E41" w14:paraId="5BDA32D5" w14:textId="77777777" w:rsidTr="00F42E41">
        <w:trPr>
          <w:trHeight w:val="312"/>
          <w:jc w:val="center"/>
        </w:trPr>
        <w:tc>
          <w:tcPr>
            <w:tcW w:w="3282" w:type="dxa"/>
            <w:shd w:val="clear" w:color="auto" w:fill="auto"/>
            <w:vAlign w:val="center"/>
          </w:tcPr>
          <w:p w14:paraId="5BDA32D3"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6772" w:type="dxa"/>
            <w:shd w:val="clear" w:color="auto" w:fill="auto"/>
            <w:vAlign w:val="center"/>
          </w:tcPr>
          <w:p w14:paraId="5BDA32D4" w14:textId="77777777" w:rsidR="00F42E41" w:rsidRPr="00F42E41" w:rsidRDefault="00F42E41" w:rsidP="00F42E41">
            <w:pPr>
              <w:widowControl w:val="0"/>
              <w:suppressAutoHyphens/>
              <w:ind w:left="-57" w:right="-57"/>
              <w:jc w:val="center"/>
              <w:rPr>
                <w:b/>
                <w:sz w:val="22"/>
                <w:szCs w:val="22"/>
              </w:rPr>
            </w:pPr>
            <w:r w:rsidRPr="00F42E41">
              <w:rPr>
                <w:b/>
                <w:sz w:val="22"/>
                <w:szCs w:val="22"/>
              </w:rPr>
              <w:t>Нормативные параметры градостроительного проектирования</w:t>
            </w:r>
          </w:p>
        </w:tc>
      </w:tr>
      <w:tr w:rsidR="00F42E41" w:rsidRPr="00F42E41" w14:paraId="5BDA32DA" w14:textId="77777777" w:rsidTr="00F42E41">
        <w:tblPrEx>
          <w:tblBorders>
            <w:bottom w:val="single" w:sz="4" w:space="0" w:color="auto"/>
          </w:tblBorders>
        </w:tblPrEx>
        <w:trPr>
          <w:jc w:val="center"/>
        </w:trPr>
        <w:tc>
          <w:tcPr>
            <w:tcW w:w="3282" w:type="dxa"/>
            <w:shd w:val="clear" w:color="auto" w:fill="auto"/>
          </w:tcPr>
          <w:p w14:paraId="5BDA32D6" w14:textId="77777777" w:rsidR="00F42E41" w:rsidRPr="00F42E41" w:rsidRDefault="00F42E41" w:rsidP="00F42E41">
            <w:pPr>
              <w:widowControl w:val="0"/>
              <w:rPr>
                <w:sz w:val="22"/>
                <w:szCs w:val="22"/>
              </w:rPr>
            </w:pPr>
            <w:r w:rsidRPr="00F42E41">
              <w:rPr>
                <w:sz w:val="22"/>
                <w:szCs w:val="22"/>
              </w:rPr>
              <w:t>Тип систем водоснабжения</w:t>
            </w:r>
          </w:p>
        </w:tc>
        <w:tc>
          <w:tcPr>
            <w:tcW w:w="6772" w:type="dxa"/>
            <w:shd w:val="clear" w:color="auto" w:fill="auto"/>
          </w:tcPr>
          <w:p w14:paraId="5BDA32D7" w14:textId="77777777" w:rsidR="00F42E41" w:rsidRPr="00F42E41" w:rsidRDefault="00F42E41" w:rsidP="00F42E41">
            <w:pPr>
              <w:widowControl w:val="0"/>
              <w:ind w:left="142" w:hanging="142"/>
              <w:jc w:val="both"/>
              <w:rPr>
                <w:sz w:val="22"/>
                <w:szCs w:val="22"/>
              </w:rPr>
            </w:pPr>
            <w:r w:rsidRPr="00F42E41">
              <w:rPr>
                <w:sz w:val="22"/>
                <w:szCs w:val="22"/>
              </w:rPr>
              <w:t>- централизованные;</w:t>
            </w:r>
          </w:p>
          <w:p w14:paraId="5BDA32D8" w14:textId="77777777" w:rsidR="00F42E41" w:rsidRPr="00F42E41" w:rsidRDefault="00F42E41" w:rsidP="00F42E41">
            <w:pPr>
              <w:widowControl w:val="0"/>
              <w:ind w:left="142" w:hanging="142"/>
              <w:jc w:val="both"/>
              <w:rPr>
                <w:sz w:val="22"/>
                <w:szCs w:val="22"/>
              </w:rPr>
            </w:pPr>
            <w:r w:rsidRPr="00F42E41">
              <w:rPr>
                <w:sz w:val="22"/>
                <w:szCs w:val="22"/>
              </w:rPr>
              <w:t>- нецентрализованные (локальные);</w:t>
            </w:r>
          </w:p>
          <w:p w14:paraId="5BDA32D9" w14:textId="77777777" w:rsidR="00F42E41" w:rsidRPr="00F42E41" w:rsidRDefault="00F42E41" w:rsidP="00F42E41">
            <w:pPr>
              <w:widowControl w:val="0"/>
              <w:ind w:left="142" w:hanging="142"/>
              <w:jc w:val="both"/>
              <w:rPr>
                <w:sz w:val="22"/>
                <w:szCs w:val="22"/>
              </w:rPr>
            </w:pPr>
            <w:r w:rsidRPr="00F42E41">
              <w:rPr>
                <w:sz w:val="22"/>
                <w:szCs w:val="22"/>
              </w:rPr>
              <w:t>- оборотные</w:t>
            </w:r>
          </w:p>
        </w:tc>
      </w:tr>
      <w:tr w:rsidR="00F42E41" w:rsidRPr="00F42E41" w14:paraId="5BDA32E2" w14:textId="77777777" w:rsidTr="00F42E41">
        <w:tblPrEx>
          <w:tblBorders>
            <w:bottom w:val="single" w:sz="4" w:space="0" w:color="auto"/>
          </w:tblBorders>
        </w:tblPrEx>
        <w:trPr>
          <w:jc w:val="center"/>
        </w:trPr>
        <w:tc>
          <w:tcPr>
            <w:tcW w:w="3282" w:type="dxa"/>
            <w:shd w:val="clear" w:color="auto" w:fill="auto"/>
          </w:tcPr>
          <w:p w14:paraId="5BDA32DB" w14:textId="77777777" w:rsidR="00F42E41" w:rsidRPr="00F42E41" w:rsidRDefault="00F42E41" w:rsidP="00F42E41">
            <w:pPr>
              <w:widowControl w:val="0"/>
              <w:rPr>
                <w:sz w:val="22"/>
                <w:szCs w:val="22"/>
              </w:rPr>
            </w:pPr>
            <w:r w:rsidRPr="00F42E41">
              <w:rPr>
                <w:sz w:val="22"/>
                <w:szCs w:val="22"/>
              </w:rPr>
              <w:t>Назначение централизованной системы водоснабжения</w:t>
            </w:r>
          </w:p>
        </w:tc>
        <w:tc>
          <w:tcPr>
            <w:tcW w:w="6772" w:type="dxa"/>
            <w:shd w:val="clear" w:color="auto" w:fill="auto"/>
          </w:tcPr>
          <w:p w14:paraId="5BDA32DC" w14:textId="77777777" w:rsidR="00F42E41" w:rsidRPr="00F42E41" w:rsidRDefault="00F42E41" w:rsidP="00F42E41">
            <w:pPr>
              <w:widowControl w:val="0"/>
              <w:spacing w:line="239" w:lineRule="auto"/>
              <w:jc w:val="both"/>
              <w:rPr>
                <w:sz w:val="22"/>
                <w:szCs w:val="22"/>
              </w:rPr>
            </w:pPr>
            <w:r w:rsidRPr="00F42E41">
              <w:rPr>
                <w:sz w:val="22"/>
                <w:szCs w:val="22"/>
              </w:rPr>
              <w:t>Должна обеспечивать:</w:t>
            </w:r>
          </w:p>
          <w:p w14:paraId="5BDA32DD" w14:textId="77777777" w:rsidR="00F42E41" w:rsidRPr="00F42E41" w:rsidRDefault="00F42E41" w:rsidP="00F42E41">
            <w:pPr>
              <w:widowControl w:val="0"/>
              <w:ind w:left="142" w:hanging="142"/>
              <w:jc w:val="both"/>
              <w:rPr>
                <w:sz w:val="22"/>
                <w:szCs w:val="22"/>
              </w:rPr>
            </w:pPr>
            <w:r w:rsidRPr="00F42E41">
              <w:rPr>
                <w:sz w:val="22"/>
                <w:szCs w:val="22"/>
              </w:rPr>
              <w:t>- хозяйственно-питьевое водопотребление в жилых и общественных зданиях, нужды коммунально-бытовых предприятий;</w:t>
            </w:r>
          </w:p>
          <w:p w14:paraId="5BDA32DE" w14:textId="77777777" w:rsidR="00F42E41" w:rsidRPr="00F42E41" w:rsidRDefault="00F42E41" w:rsidP="00F42E41">
            <w:pPr>
              <w:widowControl w:val="0"/>
              <w:ind w:left="142" w:hanging="142"/>
              <w:jc w:val="both"/>
              <w:rPr>
                <w:sz w:val="22"/>
                <w:szCs w:val="22"/>
              </w:rPr>
            </w:pPr>
            <w:r w:rsidRPr="00F42E41">
              <w:rPr>
                <w:sz w:val="22"/>
                <w:szCs w:val="22"/>
              </w:rPr>
              <w:t>- хозяйственно-питьевое водопотребление на предприятиях;</w:t>
            </w:r>
          </w:p>
          <w:p w14:paraId="5BDA32DF" w14:textId="77777777" w:rsidR="00F42E41" w:rsidRPr="00F42E41" w:rsidRDefault="00F42E41" w:rsidP="00F42E41">
            <w:pPr>
              <w:widowControl w:val="0"/>
              <w:ind w:left="142" w:hanging="142"/>
              <w:jc w:val="both"/>
              <w:rPr>
                <w:sz w:val="22"/>
                <w:szCs w:val="22"/>
              </w:rPr>
            </w:pPr>
            <w:r w:rsidRPr="00F42E41">
              <w:rPr>
                <w:sz w:val="22"/>
                <w:szCs w:val="22"/>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14:paraId="5BDA32E0" w14:textId="77777777" w:rsidR="00F42E41" w:rsidRPr="00F42E41" w:rsidRDefault="00F42E41" w:rsidP="00F42E41">
            <w:pPr>
              <w:widowControl w:val="0"/>
              <w:ind w:left="142" w:hanging="142"/>
              <w:jc w:val="both"/>
              <w:rPr>
                <w:sz w:val="22"/>
                <w:szCs w:val="22"/>
              </w:rPr>
            </w:pPr>
            <w:r w:rsidRPr="00F42E41">
              <w:rPr>
                <w:sz w:val="22"/>
                <w:szCs w:val="22"/>
              </w:rPr>
              <w:t>- тушение пожаров;</w:t>
            </w:r>
          </w:p>
          <w:p w14:paraId="5BDA32E1" w14:textId="77777777" w:rsidR="00F42E41" w:rsidRPr="00F42E41" w:rsidRDefault="00F42E41" w:rsidP="00F42E41">
            <w:pPr>
              <w:widowControl w:val="0"/>
              <w:ind w:left="142" w:hanging="142"/>
              <w:jc w:val="both"/>
              <w:rPr>
                <w:sz w:val="22"/>
                <w:szCs w:val="22"/>
              </w:rPr>
            </w:pPr>
            <w:r w:rsidRPr="00F42E41">
              <w:rPr>
                <w:sz w:val="22"/>
                <w:szCs w:val="22"/>
              </w:rPr>
              <w:t>- собственные нужды станций водоподготовки, промывку водопроводных и канализационных сетей и др.</w:t>
            </w:r>
          </w:p>
        </w:tc>
      </w:tr>
      <w:tr w:rsidR="00F42E41" w:rsidRPr="00F42E41" w14:paraId="5BDA32E6" w14:textId="77777777" w:rsidTr="00F42E41">
        <w:tblPrEx>
          <w:tblBorders>
            <w:bottom w:val="single" w:sz="4" w:space="0" w:color="auto"/>
          </w:tblBorders>
        </w:tblPrEx>
        <w:trPr>
          <w:jc w:val="center"/>
        </w:trPr>
        <w:tc>
          <w:tcPr>
            <w:tcW w:w="3282" w:type="dxa"/>
            <w:shd w:val="clear" w:color="auto" w:fill="auto"/>
          </w:tcPr>
          <w:p w14:paraId="5BDA32E3" w14:textId="77777777" w:rsidR="00F42E41" w:rsidRPr="00F42E41" w:rsidRDefault="00F42E41" w:rsidP="00F42E41">
            <w:pPr>
              <w:widowControl w:val="0"/>
              <w:rPr>
                <w:sz w:val="22"/>
                <w:szCs w:val="22"/>
              </w:rPr>
            </w:pPr>
            <w:r w:rsidRPr="00F42E41">
              <w:rPr>
                <w:sz w:val="22"/>
                <w:szCs w:val="22"/>
              </w:rPr>
              <w:t>Назначение локальной системы водоснабжения</w:t>
            </w:r>
          </w:p>
        </w:tc>
        <w:tc>
          <w:tcPr>
            <w:tcW w:w="6772" w:type="dxa"/>
            <w:shd w:val="clear" w:color="auto" w:fill="auto"/>
          </w:tcPr>
          <w:p w14:paraId="5BDA32E4" w14:textId="77777777" w:rsidR="00F42E41" w:rsidRPr="00F42E41" w:rsidRDefault="00F42E41" w:rsidP="00F42E41">
            <w:pPr>
              <w:widowControl w:val="0"/>
              <w:jc w:val="both"/>
              <w:rPr>
                <w:sz w:val="22"/>
                <w:szCs w:val="22"/>
              </w:rPr>
            </w:pPr>
            <w:r w:rsidRPr="00F42E41">
              <w:rPr>
                <w:sz w:val="22"/>
                <w:szCs w:val="22"/>
              </w:rPr>
              <w:t>Проектируется при необходимости повышения обеспеченности подачи воды на производственные нужды промышленных предприятий (производств, цехов, установок).</w:t>
            </w:r>
          </w:p>
          <w:p w14:paraId="5BDA32E5" w14:textId="288C2DE9" w:rsidR="00F42E41" w:rsidRPr="00F42E41" w:rsidRDefault="00757333" w:rsidP="00F42E41">
            <w:pPr>
              <w:widowControl w:val="0"/>
              <w:jc w:val="both"/>
              <w:rPr>
                <w:sz w:val="22"/>
                <w:szCs w:val="22"/>
              </w:rPr>
            </w:pPr>
            <w:r>
              <w:rPr>
                <w:sz w:val="22"/>
                <w:szCs w:val="22"/>
              </w:rPr>
              <w:t>Локальные</w:t>
            </w:r>
            <w:r w:rsidR="00F42E41" w:rsidRPr="00F42E41">
              <w:rPr>
                <w:sz w:val="22"/>
                <w:szCs w:val="22"/>
              </w:rPr>
              <w:t xml:space="preserve"> системы, обеспечивающие технологические требования объектов, должны проектироваться совместно с объектами.</w:t>
            </w:r>
          </w:p>
        </w:tc>
      </w:tr>
      <w:tr w:rsidR="00F42E41" w:rsidRPr="00F42E41" w14:paraId="5BDA32E9" w14:textId="77777777" w:rsidTr="00F42E41">
        <w:tblPrEx>
          <w:tblBorders>
            <w:bottom w:val="single" w:sz="4" w:space="0" w:color="auto"/>
          </w:tblBorders>
        </w:tblPrEx>
        <w:trPr>
          <w:jc w:val="center"/>
        </w:trPr>
        <w:tc>
          <w:tcPr>
            <w:tcW w:w="3282" w:type="dxa"/>
            <w:shd w:val="clear" w:color="auto" w:fill="auto"/>
          </w:tcPr>
          <w:p w14:paraId="5BDA32E7" w14:textId="77777777" w:rsidR="00F42E41" w:rsidRPr="00F42E41" w:rsidRDefault="00F42E41" w:rsidP="00F42E41">
            <w:pPr>
              <w:widowControl w:val="0"/>
              <w:rPr>
                <w:sz w:val="22"/>
                <w:szCs w:val="22"/>
              </w:rPr>
            </w:pPr>
            <w:r w:rsidRPr="00F42E41">
              <w:rPr>
                <w:sz w:val="22"/>
                <w:szCs w:val="22"/>
              </w:rPr>
              <w:t>Назначение оборотной системы водоснабжения</w:t>
            </w:r>
          </w:p>
        </w:tc>
        <w:tc>
          <w:tcPr>
            <w:tcW w:w="6772" w:type="dxa"/>
            <w:shd w:val="clear" w:color="auto" w:fill="auto"/>
          </w:tcPr>
          <w:p w14:paraId="5BDA32E8" w14:textId="77777777" w:rsidR="00F42E41" w:rsidRPr="00F42E41" w:rsidRDefault="00F42E41" w:rsidP="00F42E41">
            <w:pPr>
              <w:widowControl w:val="0"/>
              <w:jc w:val="both"/>
              <w:rPr>
                <w:sz w:val="22"/>
                <w:szCs w:val="22"/>
              </w:rPr>
            </w:pPr>
            <w:r w:rsidRPr="00F42E41">
              <w:rPr>
                <w:sz w:val="22"/>
                <w:szCs w:val="22"/>
              </w:rPr>
              <w:t xml:space="preserve">Очистка сточных вод для повторного использования на промышленных объектах. В системы оборотного водоснабжения </w:t>
            </w:r>
            <w:r w:rsidRPr="00F42E41">
              <w:rPr>
                <w:spacing w:val="-2"/>
                <w:sz w:val="22"/>
                <w:szCs w:val="22"/>
              </w:rPr>
              <w:t xml:space="preserve">целесообразно включать теплоутилизаторы, используя тепло на первичный подогрев </w:t>
            </w:r>
            <w:r w:rsidRPr="00F42E41">
              <w:rPr>
                <w:sz w:val="22"/>
                <w:szCs w:val="22"/>
              </w:rPr>
              <w:t>водяного или воздушного отопления, а также горячего водоснабжения.</w:t>
            </w:r>
          </w:p>
        </w:tc>
      </w:tr>
      <w:tr w:rsidR="00F42E41" w:rsidRPr="00F42E41" w14:paraId="5BDA32EC" w14:textId="77777777" w:rsidTr="00F42E41">
        <w:tblPrEx>
          <w:tblBorders>
            <w:bottom w:val="single" w:sz="4" w:space="0" w:color="auto"/>
          </w:tblBorders>
        </w:tblPrEx>
        <w:trPr>
          <w:jc w:val="center"/>
        </w:trPr>
        <w:tc>
          <w:tcPr>
            <w:tcW w:w="3282" w:type="dxa"/>
            <w:shd w:val="clear" w:color="auto" w:fill="auto"/>
          </w:tcPr>
          <w:p w14:paraId="5BDA32EA" w14:textId="77777777" w:rsidR="00F42E41" w:rsidRPr="00F42E41" w:rsidRDefault="00F42E41" w:rsidP="00F42E41">
            <w:pPr>
              <w:widowControl w:val="0"/>
              <w:rPr>
                <w:sz w:val="22"/>
                <w:szCs w:val="22"/>
              </w:rPr>
            </w:pPr>
            <w:r w:rsidRPr="00F42E41">
              <w:rPr>
                <w:sz w:val="22"/>
                <w:szCs w:val="22"/>
              </w:rPr>
              <w:t>Выбор системы водоснабжения</w:t>
            </w:r>
          </w:p>
        </w:tc>
        <w:tc>
          <w:tcPr>
            <w:tcW w:w="6772" w:type="dxa"/>
            <w:shd w:val="clear" w:color="auto" w:fill="auto"/>
          </w:tcPr>
          <w:p w14:paraId="5BDA32EB" w14:textId="77777777" w:rsidR="00F42E41" w:rsidRPr="00F42E41" w:rsidRDefault="00F42E41" w:rsidP="00F42E41">
            <w:pPr>
              <w:widowControl w:val="0"/>
              <w:jc w:val="both"/>
              <w:rPr>
                <w:sz w:val="22"/>
                <w:szCs w:val="22"/>
              </w:rPr>
            </w:pPr>
            <w:r w:rsidRPr="00F42E41">
              <w:rPr>
                <w:sz w:val="22"/>
                <w:szCs w:val="22"/>
              </w:rPr>
              <w:t>В соответствии с СП 31.13330.2012.</w:t>
            </w:r>
          </w:p>
        </w:tc>
      </w:tr>
    </w:tbl>
    <w:p w14:paraId="5BDA32ED" w14:textId="77777777" w:rsidR="00F42E41" w:rsidRPr="00F42E41" w:rsidRDefault="00F42E41" w:rsidP="00F42E41">
      <w:pPr>
        <w:widowControl w:val="0"/>
        <w:autoSpaceDE w:val="0"/>
        <w:autoSpaceDN w:val="0"/>
        <w:adjustRightInd w:val="0"/>
        <w:spacing w:line="239" w:lineRule="auto"/>
        <w:ind w:firstLine="720"/>
        <w:jc w:val="both"/>
      </w:pPr>
    </w:p>
    <w:p w14:paraId="5BDA32EE" w14:textId="77777777" w:rsidR="00F42E41" w:rsidRPr="00F42E41" w:rsidRDefault="00F42E41" w:rsidP="00F42E41">
      <w:pPr>
        <w:widowControl w:val="0"/>
        <w:spacing w:line="239" w:lineRule="auto"/>
        <w:ind w:firstLine="709"/>
        <w:jc w:val="both"/>
      </w:pPr>
      <w:r w:rsidRPr="00F42E41">
        <w:t xml:space="preserve">4.5.8. Нормативные параметры градостроительного проектирования при выборе </w:t>
      </w:r>
      <w:r w:rsidRPr="00F42E41">
        <w:rPr>
          <w:b/>
          <w:bCs/>
        </w:rPr>
        <w:t>типа и схем</w:t>
      </w:r>
      <w:r w:rsidRPr="00F42E41">
        <w:t xml:space="preserve"> </w:t>
      </w:r>
      <w:r w:rsidRPr="00F42E41">
        <w:rPr>
          <w:b/>
          <w:bCs/>
        </w:rPr>
        <w:t>размещения водозаборных сооружений</w:t>
      </w:r>
      <w:r w:rsidRPr="00F42E41">
        <w:t xml:space="preserve"> приведены в таблице 4.5.5.</w:t>
      </w:r>
    </w:p>
    <w:p w14:paraId="5BDA32EF" w14:textId="77777777" w:rsidR="00F42E41" w:rsidRPr="00F42E41" w:rsidRDefault="00F42E41" w:rsidP="00F42E41">
      <w:pPr>
        <w:widowControl w:val="0"/>
        <w:spacing w:line="239" w:lineRule="auto"/>
        <w:ind w:firstLine="709"/>
        <w:jc w:val="both"/>
      </w:pPr>
    </w:p>
    <w:p w14:paraId="5BDA32F0" w14:textId="77777777" w:rsidR="00F42E41" w:rsidRPr="00F42E41" w:rsidRDefault="00F42E41" w:rsidP="00F42E41">
      <w:pPr>
        <w:widowControl w:val="0"/>
        <w:autoSpaceDE w:val="0"/>
        <w:autoSpaceDN w:val="0"/>
        <w:adjustRightInd w:val="0"/>
        <w:spacing w:line="239" w:lineRule="auto"/>
        <w:ind w:firstLine="720"/>
        <w:jc w:val="right"/>
      </w:pPr>
      <w:r w:rsidRPr="00F42E41">
        <w:t>Таблица 4.5.5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7"/>
        <w:gridCol w:w="7088"/>
      </w:tblGrid>
      <w:tr w:rsidR="00F42E41" w:rsidRPr="00F42E41" w14:paraId="5BDA32F3" w14:textId="77777777" w:rsidTr="00F42E41">
        <w:trPr>
          <w:trHeight w:val="312"/>
          <w:jc w:val="center"/>
        </w:trPr>
        <w:tc>
          <w:tcPr>
            <w:tcW w:w="3037" w:type="dxa"/>
            <w:shd w:val="clear" w:color="auto" w:fill="auto"/>
            <w:vAlign w:val="center"/>
          </w:tcPr>
          <w:p w14:paraId="5BDA32F1"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7088" w:type="dxa"/>
            <w:shd w:val="clear" w:color="auto" w:fill="auto"/>
            <w:vAlign w:val="center"/>
          </w:tcPr>
          <w:p w14:paraId="5BDA32F2" w14:textId="77777777" w:rsidR="00F42E41" w:rsidRPr="00F42E41" w:rsidRDefault="00F42E41" w:rsidP="00F42E41">
            <w:pPr>
              <w:widowControl w:val="0"/>
              <w:suppressAutoHyphens/>
              <w:ind w:left="-57" w:right="-57"/>
              <w:jc w:val="center"/>
              <w:rPr>
                <w:b/>
                <w:sz w:val="22"/>
                <w:szCs w:val="22"/>
              </w:rPr>
            </w:pPr>
            <w:r w:rsidRPr="00F42E41">
              <w:rPr>
                <w:b/>
                <w:sz w:val="22"/>
                <w:szCs w:val="22"/>
              </w:rPr>
              <w:t>Нормативные параметры градостроительного проектирования</w:t>
            </w:r>
          </w:p>
        </w:tc>
      </w:tr>
    </w:tbl>
    <w:p w14:paraId="5BDA32F4"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7"/>
        <w:gridCol w:w="7088"/>
      </w:tblGrid>
      <w:tr w:rsidR="00F42E41" w:rsidRPr="00F42E41" w14:paraId="5BDA32F7" w14:textId="77777777" w:rsidTr="00F42E41">
        <w:trPr>
          <w:trHeight w:val="170"/>
          <w:tblHeader/>
          <w:jc w:val="center"/>
        </w:trPr>
        <w:tc>
          <w:tcPr>
            <w:tcW w:w="3037" w:type="dxa"/>
            <w:shd w:val="clear" w:color="auto" w:fill="auto"/>
            <w:vAlign w:val="center"/>
          </w:tcPr>
          <w:p w14:paraId="5BDA32F5" w14:textId="77777777" w:rsidR="00F42E41" w:rsidRPr="00F42E41" w:rsidRDefault="00F42E41" w:rsidP="00F42E41">
            <w:pPr>
              <w:widowControl w:val="0"/>
              <w:spacing w:line="239" w:lineRule="auto"/>
              <w:jc w:val="center"/>
              <w:rPr>
                <w:b/>
                <w:sz w:val="22"/>
                <w:szCs w:val="22"/>
              </w:rPr>
            </w:pPr>
            <w:r w:rsidRPr="00F42E41">
              <w:rPr>
                <w:b/>
                <w:sz w:val="22"/>
                <w:szCs w:val="22"/>
              </w:rPr>
              <w:t>1</w:t>
            </w:r>
          </w:p>
        </w:tc>
        <w:tc>
          <w:tcPr>
            <w:tcW w:w="7088" w:type="dxa"/>
            <w:shd w:val="clear" w:color="auto" w:fill="auto"/>
            <w:vAlign w:val="center"/>
          </w:tcPr>
          <w:p w14:paraId="5BDA32F6" w14:textId="77777777" w:rsidR="00F42E41" w:rsidRPr="00F42E41" w:rsidRDefault="00F42E41" w:rsidP="00F42E41">
            <w:pPr>
              <w:widowControl w:val="0"/>
              <w:suppressAutoHyphens/>
              <w:ind w:left="-57" w:right="-57"/>
              <w:jc w:val="center"/>
              <w:rPr>
                <w:b/>
                <w:sz w:val="22"/>
                <w:szCs w:val="22"/>
              </w:rPr>
            </w:pPr>
            <w:r w:rsidRPr="00F42E41">
              <w:rPr>
                <w:b/>
                <w:sz w:val="22"/>
                <w:szCs w:val="22"/>
              </w:rPr>
              <w:t>2</w:t>
            </w:r>
          </w:p>
        </w:tc>
      </w:tr>
      <w:tr w:rsidR="00F42E41" w:rsidRPr="00F42E41" w14:paraId="5BDA32FB" w14:textId="77777777" w:rsidTr="00F42E41">
        <w:tblPrEx>
          <w:tblBorders>
            <w:bottom w:val="single" w:sz="4" w:space="0" w:color="auto"/>
          </w:tblBorders>
        </w:tblPrEx>
        <w:trPr>
          <w:jc w:val="center"/>
        </w:trPr>
        <w:tc>
          <w:tcPr>
            <w:tcW w:w="3037" w:type="dxa"/>
            <w:shd w:val="clear" w:color="auto" w:fill="auto"/>
          </w:tcPr>
          <w:p w14:paraId="5BDA32F8" w14:textId="77777777" w:rsidR="00F42E41" w:rsidRPr="00F42E41" w:rsidRDefault="00F42E41" w:rsidP="00F42E41">
            <w:pPr>
              <w:widowControl w:val="0"/>
              <w:suppressAutoHyphens/>
              <w:rPr>
                <w:sz w:val="22"/>
                <w:szCs w:val="22"/>
              </w:rPr>
            </w:pPr>
            <w:r w:rsidRPr="00F42E41">
              <w:rPr>
                <w:sz w:val="22"/>
                <w:szCs w:val="22"/>
              </w:rPr>
              <w:t>Типы водозаборных сооружений</w:t>
            </w:r>
          </w:p>
        </w:tc>
        <w:tc>
          <w:tcPr>
            <w:tcW w:w="7088" w:type="dxa"/>
            <w:shd w:val="clear" w:color="auto" w:fill="auto"/>
          </w:tcPr>
          <w:p w14:paraId="5BDA32F9" w14:textId="77777777" w:rsidR="00F42E41" w:rsidRPr="00F42E41" w:rsidRDefault="00F42E41" w:rsidP="00F42E41">
            <w:pPr>
              <w:widowControl w:val="0"/>
              <w:ind w:left="142" w:hanging="142"/>
              <w:jc w:val="both"/>
              <w:rPr>
                <w:sz w:val="22"/>
                <w:szCs w:val="22"/>
              </w:rPr>
            </w:pPr>
            <w:r w:rsidRPr="00F42E41">
              <w:rPr>
                <w:sz w:val="22"/>
                <w:szCs w:val="22"/>
              </w:rPr>
              <w:t>- сооружения для забора поверхностных вод;</w:t>
            </w:r>
          </w:p>
          <w:p w14:paraId="5BDA32FA" w14:textId="77777777" w:rsidR="00F42E41" w:rsidRPr="00F42E41" w:rsidRDefault="00F42E41" w:rsidP="00F42E41">
            <w:pPr>
              <w:widowControl w:val="0"/>
              <w:ind w:left="142" w:hanging="142"/>
              <w:jc w:val="both"/>
              <w:rPr>
                <w:sz w:val="22"/>
                <w:szCs w:val="22"/>
              </w:rPr>
            </w:pPr>
            <w:r w:rsidRPr="00F42E41">
              <w:rPr>
                <w:sz w:val="22"/>
                <w:szCs w:val="22"/>
              </w:rPr>
              <w:t>- сооружения для забора подземных вод (водозаборные скважины, шахтные колодцы, горизонтальные водозаборы, комбинированные водозаборы, каптажи родников)</w:t>
            </w:r>
          </w:p>
        </w:tc>
      </w:tr>
      <w:tr w:rsidR="00F42E41" w:rsidRPr="00F42E41" w14:paraId="5BDA32FF" w14:textId="77777777" w:rsidTr="00F42E41">
        <w:tblPrEx>
          <w:tblBorders>
            <w:bottom w:val="single" w:sz="4" w:space="0" w:color="auto"/>
          </w:tblBorders>
        </w:tblPrEx>
        <w:trPr>
          <w:jc w:val="center"/>
        </w:trPr>
        <w:tc>
          <w:tcPr>
            <w:tcW w:w="3037" w:type="dxa"/>
            <w:shd w:val="clear" w:color="auto" w:fill="auto"/>
          </w:tcPr>
          <w:p w14:paraId="5BDA32FC" w14:textId="77777777" w:rsidR="00F42E41" w:rsidRPr="00F42E41" w:rsidRDefault="00F42E41" w:rsidP="00F42E41">
            <w:pPr>
              <w:widowControl w:val="0"/>
              <w:suppressAutoHyphens/>
              <w:rPr>
                <w:sz w:val="22"/>
                <w:szCs w:val="22"/>
              </w:rPr>
            </w:pPr>
            <w:r w:rsidRPr="00F42E41">
              <w:rPr>
                <w:sz w:val="22"/>
                <w:szCs w:val="22"/>
              </w:rPr>
              <w:t>Требования к водозаборным сооружениям</w:t>
            </w:r>
          </w:p>
        </w:tc>
        <w:tc>
          <w:tcPr>
            <w:tcW w:w="7088" w:type="dxa"/>
            <w:shd w:val="clear" w:color="auto" w:fill="auto"/>
          </w:tcPr>
          <w:p w14:paraId="5BDA32FD" w14:textId="77777777" w:rsidR="00F42E41" w:rsidRPr="00F42E41" w:rsidRDefault="00F42E41" w:rsidP="00F42E41">
            <w:pPr>
              <w:widowControl w:val="0"/>
              <w:jc w:val="both"/>
              <w:rPr>
                <w:sz w:val="22"/>
                <w:szCs w:val="22"/>
              </w:rPr>
            </w:pPr>
            <w:r w:rsidRPr="00F42E41">
              <w:rPr>
                <w:sz w:val="22"/>
                <w:szCs w:val="22"/>
              </w:rPr>
              <w:t>Проектирование типа и схемы размещения водозаборных сооружений следует осуществлять исходя из геологических, гидрогеологических и санитарных условий территории с учетом перспективного развития водопотребления.</w:t>
            </w:r>
          </w:p>
          <w:p w14:paraId="5BDA32FE" w14:textId="77777777" w:rsidR="00F42E41" w:rsidRPr="00F42E41" w:rsidRDefault="00F42E41" w:rsidP="00F42E41">
            <w:pPr>
              <w:widowControl w:val="0"/>
              <w:jc w:val="both"/>
              <w:rPr>
                <w:sz w:val="22"/>
                <w:szCs w:val="22"/>
              </w:rPr>
            </w:pPr>
            <w:r w:rsidRPr="00F42E41">
              <w:rPr>
                <w:sz w:val="22"/>
                <w:szCs w:val="22"/>
              </w:rPr>
              <w:t>Сооружения для забора поверхностных и подземных вод следует проектировать в соответствии с СП 31.13330.2012.</w:t>
            </w:r>
          </w:p>
        </w:tc>
      </w:tr>
      <w:tr w:rsidR="00F42E41" w:rsidRPr="00F42E41" w14:paraId="5BDA3308" w14:textId="77777777" w:rsidTr="00F42E41">
        <w:tblPrEx>
          <w:tblBorders>
            <w:bottom w:val="single" w:sz="4" w:space="0" w:color="auto"/>
          </w:tblBorders>
        </w:tblPrEx>
        <w:trPr>
          <w:jc w:val="center"/>
        </w:trPr>
        <w:tc>
          <w:tcPr>
            <w:tcW w:w="3037" w:type="dxa"/>
            <w:shd w:val="clear" w:color="auto" w:fill="auto"/>
          </w:tcPr>
          <w:p w14:paraId="5BDA3300" w14:textId="77777777" w:rsidR="00F42E41" w:rsidRPr="00F42E41" w:rsidRDefault="00F42E41" w:rsidP="00F42E41">
            <w:pPr>
              <w:widowControl w:val="0"/>
              <w:suppressAutoHyphens/>
              <w:spacing w:line="239" w:lineRule="auto"/>
              <w:rPr>
                <w:sz w:val="22"/>
                <w:szCs w:val="22"/>
              </w:rPr>
            </w:pPr>
            <w:r w:rsidRPr="00F42E41">
              <w:rPr>
                <w:sz w:val="22"/>
                <w:szCs w:val="22"/>
              </w:rPr>
              <w:t>Размещение сооружений для забора поверхностных вод</w:t>
            </w:r>
          </w:p>
        </w:tc>
        <w:tc>
          <w:tcPr>
            <w:tcW w:w="7088" w:type="dxa"/>
            <w:shd w:val="clear" w:color="auto" w:fill="auto"/>
          </w:tcPr>
          <w:p w14:paraId="5BDA3301" w14:textId="77777777" w:rsidR="00F42E41" w:rsidRPr="00F42E41" w:rsidRDefault="00F42E41" w:rsidP="00F42E41">
            <w:pPr>
              <w:widowControl w:val="0"/>
              <w:spacing w:line="239" w:lineRule="auto"/>
              <w:jc w:val="both"/>
              <w:rPr>
                <w:sz w:val="22"/>
                <w:szCs w:val="22"/>
              </w:rPr>
            </w:pPr>
            <w:r w:rsidRPr="00F42E41">
              <w:rPr>
                <w:sz w:val="22"/>
                <w:szCs w:val="22"/>
              </w:rPr>
              <w:t>Схема и место расположения водозаборных сооружений проектируются с учетом качества воды, гидротермического режима источника водоснабжения.</w:t>
            </w:r>
          </w:p>
          <w:p w14:paraId="5BDA3302"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Водоприемники водозаборов следует проектировать на берегах водных </w:t>
            </w:r>
            <w:r w:rsidRPr="00F42E41">
              <w:rPr>
                <w:sz w:val="22"/>
                <w:szCs w:val="22"/>
              </w:rPr>
              <w:lastRenderedPageBreak/>
              <w:t>объектов (реки, крупные озера, водохранилища) с учетом ожидаемой переработки прилегающего берега и прибрежного склона:</w:t>
            </w:r>
          </w:p>
          <w:p w14:paraId="5BDA3303"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 за пределами прибойных зон при наинизших уровнях воды; </w:t>
            </w:r>
          </w:p>
          <w:p w14:paraId="5BDA3304"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 в местах, укрытых от волнения; </w:t>
            </w:r>
          </w:p>
          <w:p w14:paraId="5BDA3305"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 за пределами сосредоточенных течений, выходящих из прибойных зон.</w:t>
            </w:r>
          </w:p>
          <w:p w14:paraId="5BDA3306" w14:textId="77777777" w:rsidR="00F42E41" w:rsidRPr="00F42E41" w:rsidRDefault="00F42E41" w:rsidP="00F42E41">
            <w:pPr>
              <w:widowControl w:val="0"/>
              <w:spacing w:line="239" w:lineRule="auto"/>
              <w:jc w:val="both"/>
              <w:rPr>
                <w:sz w:val="22"/>
                <w:szCs w:val="22"/>
              </w:rPr>
            </w:pPr>
            <w:r w:rsidRPr="00F42E41">
              <w:rPr>
                <w:sz w:val="22"/>
                <w:szCs w:val="22"/>
              </w:rPr>
              <w:t>Место расположения водоприемников для водозаборов хозяйственно-питьевого водоснабжения должно проектироваться выше по течению водотока выпусков сточных вод, городского округа, а также товарно-транспортных баз и складов на территории, обеспечивающей организацию зон санитарной охраны.</w:t>
            </w:r>
          </w:p>
          <w:p w14:paraId="5BDA3307" w14:textId="77777777" w:rsidR="00F42E41" w:rsidRPr="00F42E41" w:rsidRDefault="00F42E41" w:rsidP="00F42E41">
            <w:pPr>
              <w:widowControl w:val="0"/>
              <w:spacing w:line="239" w:lineRule="auto"/>
              <w:jc w:val="both"/>
              <w:rPr>
                <w:sz w:val="22"/>
                <w:szCs w:val="22"/>
              </w:rPr>
            </w:pPr>
            <w:r w:rsidRPr="00F42E41">
              <w:rPr>
                <w:spacing w:val="-2"/>
                <w:sz w:val="22"/>
                <w:szCs w:val="22"/>
              </w:rPr>
              <w:t xml:space="preserve">Не допускается размещать водоприемники водозаборов в пределах зон </w:t>
            </w:r>
            <w:r w:rsidRPr="00F42E41">
              <w:rPr>
                <w:spacing w:val="-3"/>
                <w:sz w:val="22"/>
                <w:szCs w:val="22"/>
              </w:rPr>
              <w:t>движения маломерных судов</w:t>
            </w:r>
            <w:r w:rsidRPr="00F42E41">
              <w:rPr>
                <w:sz w:val="22"/>
                <w:szCs w:val="22"/>
              </w:rPr>
              <w:t xml:space="preserve"> в местах зимовья и нереста рыб, на участке возможного разрушения берега, а также возникновения шугозасоров и заторов.</w:t>
            </w:r>
          </w:p>
        </w:tc>
      </w:tr>
      <w:tr w:rsidR="00F42E41" w:rsidRPr="00F42E41" w14:paraId="5BDA330C" w14:textId="77777777" w:rsidTr="00F42E41">
        <w:tblPrEx>
          <w:tblBorders>
            <w:bottom w:val="single" w:sz="4" w:space="0" w:color="auto"/>
          </w:tblBorders>
        </w:tblPrEx>
        <w:trPr>
          <w:jc w:val="center"/>
        </w:trPr>
        <w:tc>
          <w:tcPr>
            <w:tcW w:w="3037" w:type="dxa"/>
            <w:shd w:val="clear" w:color="auto" w:fill="auto"/>
          </w:tcPr>
          <w:p w14:paraId="5BDA3309" w14:textId="77777777" w:rsidR="00F42E41" w:rsidRPr="00F42E41" w:rsidRDefault="00F42E41" w:rsidP="00F42E41">
            <w:pPr>
              <w:widowControl w:val="0"/>
              <w:suppressAutoHyphens/>
              <w:spacing w:line="239" w:lineRule="auto"/>
              <w:rPr>
                <w:sz w:val="22"/>
                <w:szCs w:val="22"/>
              </w:rPr>
            </w:pPr>
            <w:r w:rsidRPr="00F42E41">
              <w:rPr>
                <w:sz w:val="22"/>
                <w:szCs w:val="22"/>
              </w:rPr>
              <w:lastRenderedPageBreak/>
              <w:t>Размещение сооружений для забора подземных вод</w:t>
            </w:r>
          </w:p>
        </w:tc>
        <w:tc>
          <w:tcPr>
            <w:tcW w:w="7088" w:type="dxa"/>
            <w:shd w:val="clear" w:color="auto" w:fill="auto"/>
          </w:tcPr>
          <w:p w14:paraId="5BDA330A" w14:textId="77777777" w:rsidR="00F42E41" w:rsidRPr="00F42E41" w:rsidRDefault="00F42E41" w:rsidP="00F42E41">
            <w:pPr>
              <w:widowControl w:val="0"/>
              <w:spacing w:line="239" w:lineRule="auto"/>
              <w:jc w:val="both"/>
              <w:rPr>
                <w:sz w:val="22"/>
                <w:szCs w:val="22"/>
              </w:rPr>
            </w:pPr>
            <w:r w:rsidRPr="00F42E41">
              <w:rPr>
                <w:sz w:val="22"/>
                <w:szCs w:val="22"/>
              </w:rPr>
              <w:t xml:space="preserve">Вне территории промышленных предприятий и жилой застройки. </w:t>
            </w:r>
          </w:p>
          <w:p w14:paraId="5BDA330B" w14:textId="77777777" w:rsidR="00F42E41" w:rsidRPr="00F42E41" w:rsidRDefault="00F42E41" w:rsidP="00F42E41">
            <w:pPr>
              <w:widowControl w:val="0"/>
              <w:spacing w:line="239" w:lineRule="auto"/>
              <w:jc w:val="both"/>
              <w:rPr>
                <w:sz w:val="22"/>
                <w:szCs w:val="22"/>
              </w:rPr>
            </w:pPr>
            <w:r w:rsidRPr="00F42E41">
              <w:rPr>
                <w:sz w:val="22"/>
                <w:szCs w:val="22"/>
              </w:rPr>
              <w:t xml:space="preserve">Расположение на территории </w:t>
            </w:r>
            <w:r w:rsidRPr="00F42E41">
              <w:rPr>
                <w:spacing w:val="-2"/>
                <w:sz w:val="22"/>
                <w:szCs w:val="22"/>
              </w:rPr>
              <w:t>промышленного предприятия или жилой застройки возможно при соответствующем</w:t>
            </w:r>
            <w:r w:rsidRPr="00F42E41">
              <w:rPr>
                <w:sz w:val="22"/>
                <w:szCs w:val="22"/>
              </w:rPr>
              <w:t xml:space="preserve"> обосновании.</w:t>
            </w:r>
          </w:p>
        </w:tc>
      </w:tr>
    </w:tbl>
    <w:p w14:paraId="5BDA330D" w14:textId="77777777" w:rsidR="00F42E41" w:rsidRPr="00F42E41" w:rsidRDefault="00F42E41" w:rsidP="00F42E41">
      <w:pPr>
        <w:widowControl w:val="0"/>
        <w:spacing w:line="239" w:lineRule="auto"/>
        <w:ind w:firstLine="709"/>
        <w:jc w:val="both"/>
        <w:rPr>
          <w:sz w:val="22"/>
          <w:szCs w:val="22"/>
        </w:rPr>
      </w:pPr>
    </w:p>
    <w:p w14:paraId="5BDA330E" w14:textId="77777777" w:rsidR="00F42E41" w:rsidRPr="00F42E41" w:rsidRDefault="00F42E41" w:rsidP="00F42E41">
      <w:pPr>
        <w:widowControl w:val="0"/>
        <w:spacing w:line="239" w:lineRule="auto"/>
        <w:ind w:firstLine="709"/>
        <w:jc w:val="both"/>
      </w:pPr>
      <w:r w:rsidRPr="00F42E41">
        <w:t xml:space="preserve">4.5.9. При использовании вод на хозяйственно-бытовые нужды должны проектироваться </w:t>
      </w:r>
      <w:r w:rsidRPr="00F42E41">
        <w:rPr>
          <w:b/>
          <w:bCs/>
        </w:rPr>
        <w:t>сооружения по водоподготовке</w:t>
      </w:r>
      <w:r w:rsidRPr="00F42E41">
        <w:t>.</w:t>
      </w:r>
    </w:p>
    <w:p w14:paraId="5BDA330F" w14:textId="77777777" w:rsidR="00F42E41" w:rsidRPr="00F42E41" w:rsidRDefault="00F42E41" w:rsidP="00F42E41">
      <w:pPr>
        <w:widowControl w:val="0"/>
        <w:spacing w:line="239" w:lineRule="auto"/>
        <w:ind w:firstLine="709"/>
        <w:jc w:val="both"/>
      </w:pPr>
      <w:r w:rsidRPr="00F42E41">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5BDA3310" w14:textId="77777777" w:rsidR="00F42E41" w:rsidRPr="00F42E41" w:rsidRDefault="00F42E41" w:rsidP="00F42E41">
      <w:pPr>
        <w:widowControl w:val="0"/>
        <w:spacing w:line="239" w:lineRule="auto"/>
        <w:ind w:firstLine="709"/>
        <w:jc w:val="both"/>
      </w:pPr>
      <w:r w:rsidRPr="00F42E41">
        <w:rPr>
          <w:spacing w:val="-3"/>
        </w:rPr>
        <w:t>Ориентировочные расчетные размеры участков для размещения сооружений водоподготовки</w:t>
      </w:r>
      <w:r w:rsidRPr="00F42E41">
        <w:t xml:space="preserve"> в зависимости от их производительности рекомендуется принимать по таблице 4.5.6.</w:t>
      </w:r>
    </w:p>
    <w:p w14:paraId="5BDA3311" w14:textId="77777777" w:rsidR="00F42E41" w:rsidRPr="00F42E41" w:rsidRDefault="00F42E41" w:rsidP="00F42E41">
      <w:pPr>
        <w:widowControl w:val="0"/>
        <w:spacing w:line="239" w:lineRule="auto"/>
        <w:ind w:firstLine="709"/>
        <w:jc w:val="both"/>
        <w:rPr>
          <w:sz w:val="22"/>
          <w:szCs w:val="22"/>
        </w:rPr>
      </w:pPr>
    </w:p>
    <w:p w14:paraId="5BDA3312" w14:textId="77777777" w:rsidR="00F42E41" w:rsidRPr="00F42E41" w:rsidRDefault="00F42E41" w:rsidP="00F42E41">
      <w:pPr>
        <w:widowControl w:val="0"/>
        <w:spacing w:line="239" w:lineRule="auto"/>
        <w:ind w:firstLine="709"/>
        <w:jc w:val="right"/>
      </w:pPr>
      <w:r w:rsidRPr="00F42E41">
        <w:t>Таблица 4.5.6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6"/>
        <w:gridCol w:w="3579"/>
      </w:tblGrid>
      <w:tr w:rsidR="00F42E41" w:rsidRPr="00F42E41" w14:paraId="5BDA3315" w14:textId="77777777" w:rsidTr="00F42E41">
        <w:trPr>
          <w:trHeight w:val="312"/>
          <w:jc w:val="center"/>
        </w:trPr>
        <w:tc>
          <w:tcPr>
            <w:tcW w:w="6496" w:type="dxa"/>
            <w:shd w:val="clear" w:color="auto" w:fill="auto"/>
            <w:vAlign w:val="center"/>
          </w:tcPr>
          <w:p w14:paraId="5BDA3313"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Производительность сооружений водоподготовки, тыс. м</w:t>
            </w:r>
            <w:r w:rsidRPr="00F42E41">
              <w:rPr>
                <w:b/>
                <w:bCs/>
                <w:sz w:val="22"/>
                <w:szCs w:val="22"/>
                <w:vertAlign w:val="superscript"/>
              </w:rPr>
              <w:t>3</w:t>
            </w:r>
            <w:r w:rsidRPr="00F42E41">
              <w:rPr>
                <w:b/>
                <w:bCs/>
                <w:sz w:val="22"/>
                <w:szCs w:val="22"/>
              </w:rPr>
              <w:t>/сут.</w:t>
            </w:r>
          </w:p>
        </w:tc>
        <w:tc>
          <w:tcPr>
            <w:tcW w:w="3579" w:type="dxa"/>
            <w:shd w:val="clear" w:color="auto" w:fill="auto"/>
            <w:vAlign w:val="center"/>
          </w:tcPr>
          <w:p w14:paraId="5BDA3314"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Размеры земельных участков, га</w:t>
            </w:r>
          </w:p>
        </w:tc>
      </w:tr>
      <w:tr w:rsidR="00F42E41" w:rsidRPr="00F42E41" w14:paraId="5BDA3318" w14:textId="77777777" w:rsidTr="00F42E41">
        <w:trPr>
          <w:jc w:val="center"/>
        </w:trPr>
        <w:tc>
          <w:tcPr>
            <w:tcW w:w="6496" w:type="dxa"/>
            <w:shd w:val="clear" w:color="auto" w:fill="auto"/>
            <w:vAlign w:val="center"/>
          </w:tcPr>
          <w:p w14:paraId="5BDA3316" w14:textId="77777777" w:rsidR="00F42E41" w:rsidRPr="00F42E41" w:rsidRDefault="00F42E41" w:rsidP="00F42E41">
            <w:pPr>
              <w:widowControl w:val="0"/>
              <w:spacing w:line="239" w:lineRule="auto"/>
              <w:jc w:val="center"/>
              <w:rPr>
                <w:sz w:val="22"/>
                <w:szCs w:val="22"/>
              </w:rPr>
            </w:pPr>
            <w:r w:rsidRPr="00F42E41">
              <w:rPr>
                <w:sz w:val="22"/>
                <w:szCs w:val="22"/>
              </w:rPr>
              <w:t>до 0,8</w:t>
            </w:r>
          </w:p>
        </w:tc>
        <w:tc>
          <w:tcPr>
            <w:tcW w:w="3579" w:type="dxa"/>
            <w:shd w:val="clear" w:color="auto" w:fill="auto"/>
            <w:vAlign w:val="center"/>
          </w:tcPr>
          <w:p w14:paraId="5BDA3317" w14:textId="77777777" w:rsidR="00F42E41" w:rsidRPr="00F42E41" w:rsidRDefault="00F42E41" w:rsidP="00F42E41">
            <w:pPr>
              <w:widowControl w:val="0"/>
              <w:spacing w:line="239" w:lineRule="auto"/>
              <w:jc w:val="center"/>
              <w:rPr>
                <w:sz w:val="22"/>
                <w:szCs w:val="22"/>
              </w:rPr>
            </w:pPr>
            <w:r w:rsidRPr="00F42E41">
              <w:rPr>
                <w:sz w:val="22"/>
                <w:szCs w:val="22"/>
              </w:rPr>
              <w:t>1</w:t>
            </w:r>
          </w:p>
        </w:tc>
      </w:tr>
      <w:tr w:rsidR="00F42E41" w:rsidRPr="00F42E41" w14:paraId="5BDA331B" w14:textId="77777777" w:rsidTr="00F42E41">
        <w:trPr>
          <w:jc w:val="center"/>
        </w:trPr>
        <w:tc>
          <w:tcPr>
            <w:tcW w:w="6496" w:type="dxa"/>
            <w:shd w:val="clear" w:color="auto" w:fill="auto"/>
            <w:vAlign w:val="center"/>
          </w:tcPr>
          <w:p w14:paraId="5BDA3319" w14:textId="77777777" w:rsidR="00F42E41" w:rsidRPr="00F42E41" w:rsidRDefault="00F42E41" w:rsidP="00F42E41">
            <w:pPr>
              <w:widowControl w:val="0"/>
              <w:spacing w:line="239" w:lineRule="auto"/>
              <w:jc w:val="center"/>
              <w:rPr>
                <w:sz w:val="22"/>
                <w:szCs w:val="22"/>
              </w:rPr>
            </w:pPr>
            <w:r w:rsidRPr="00F42E41">
              <w:rPr>
                <w:sz w:val="22"/>
                <w:szCs w:val="22"/>
              </w:rPr>
              <w:t>свыше 0,8 до 12</w:t>
            </w:r>
          </w:p>
        </w:tc>
        <w:tc>
          <w:tcPr>
            <w:tcW w:w="3579" w:type="dxa"/>
            <w:shd w:val="clear" w:color="auto" w:fill="auto"/>
            <w:vAlign w:val="center"/>
          </w:tcPr>
          <w:p w14:paraId="5BDA331A" w14:textId="77777777" w:rsidR="00F42E41" w:rsidRPr="00F42E41" w:rsidRDefault="00F42E41" w:rsidP="00F42E41">
            <w:pPr>
              <w:widowControl w:val="0"/>
              <w:spacing w:line="239" w:lineRule="auto"/>
              <w:jc w:val="center"/>
              <w:rPr>
                <w:sz w:val="22"/>
                <w:szCs w:val="22"/>
              </w:rPr>
            </w:pPr>
            <w:r w:rsidRPr="00F42E41">
              <w:rPr>
                <w:sz w:val="22"/>
                <w:szCs w:val="22"/>
              </w:rPr>
              <w:t>2</w:t>
            </w:r>
          </w:p>
        </w:tc>
      </w:tr>
      <w:tr w:rsidR="00F42E41" w:rsidRPr="00F42E41" w14:paraId="5BDA331E" w14:textId="77777777" w:rsidTr="00F42E41">
        <w:trPr>
          <w:jc w:val="center"/>
        </w:trPr>
        <w:tc>
          <w:tcPr>
            <w:tcW w:w="6496" w:type="dxa"/>
            <w:shd w:val="clear" w:color="auto" w:fill="auto"/>
            <w:vAlign w:val="center"/>
          </w:tcPr>
          <w:p w14:paraId="5BDA331C" w14:textId="77777777" w:rsidR="00F42E41" w:rsidRPr="00F42E41" w:rsidRDefault="00F42E41" w:rsidP="00F42E41">
            <w:pPr>
              <w:widowControl w:val="0"/>
              <w:spacing w:line="239" w:lineRule="auto"/>
              <w:jc w:val="center"/>
              <w:rPr>
                <w:sz w:val="22"/>
                <w:szCs w:val="22"/>
              </w:rPr>
            </w:pPr>
            <w:r w:rsidRPr="00F42E41">
              <w:rPr>
                <w:sz w:val="22"/>
                <w:szCs w:val="22"/>
              </w:rPr>
              <w:t>свыше 12 до 32</w:t>
            </w:r>
          </w:p>
        </w:tc>
        <w:tc>
          <w:tcPr>
            <w:tcW w:w="3579" w:type="dxa"/>
            <w:shd w:val="clear" w:color="auto" w:fill="auto"/>
            <w:vAlign w:val="center"/>
          </w:tcPr>
          <w:p w14:paraId="5BDA331D" w14:textId="77777777" w:rsidR="00F42E41" w:rsidRPr="00F42E41" w:rsidRDefault="00F42E41" w:rsidP="00F42E41">
            <w:pPr>
              <w:widowControl w:val="0"/>
              <w:spacing w:line="239" w:lineRule="auto"/>
              <w:jc w:val="center"/>
              <w:rPr>
                <w:sz w:val="22"/>
                <w:szCs w:val="22"/>
              </w:rPr>
            </w:pPr>
            <w:r w:rsidRPr="00F42E41">
              <w:rPr>
                <w:sz w:val="22"/>
                <w:szCs w:val="22"/>
              </w:rPr>
              <w:t>3</w:t>
            </w:r>
          </w:p>
        </w:tc>
      </w:tr>
      <w:tr w:rsidR="00F42E41" w:rsidRPr="00F42E41" w14:paraId="5BDA3321" w14:textId="77777777" w:rsidTr="00F42E41">
        <w:trPr>
          <w:jc w:val="center"/>
        </w:trPr>
        <w:tc>
          <w:tcPr>
            <w:tcW w:w="6496" w:type="dxa"/>
            <w:shd w:val="clear" w:color="auto" w:fill="auto"/>
            <w:vAlign w:val="center"/>
          </w:tcPr>
          <w:p w14:paraId="5BDA331F" w14:textId="77777777" w:rsidR="00F42E41" w:rsidRPr="00F42E41" w:rsidRDefault="00F42E41" w:rsidP="00F42E41">
            <w:pPr>
              <w:widowControl w:val="0"/>
              <w:spacing w:line="239" w:lineRule="auto"/>
              <w:jc w:val="center"/>
              <w:rPr>
                <w:sz w:val="22"/>
                <w:szCs w:val="22"/>
              </w:rPr>
            </w:pPr>
            <w:r w:rsidRPr="00F42E41">
              <w:rPr>
                <w:sz w:val="22"/>
                <w:szCs w:val="22"/>
              </w:rPr>
              <w:t>свыше 32 до 80</w:t>
            </w:r>
          </w:p>
        </w:tc>
        <w:tc>
          <w:tcPr>
            <w:tcW w:w="3579" w:type="dxa"/>
            <w:shd w:val="clear" w:color="auto" w:fill="auto"/>
            <w:vAlign w:val="center"/>
          </w:tcPr>
          <w:p w14:paraId="5BDA3320" w14:textId="77777777" w:rsidR="00F42E41" w:rsidRPr="00F42E41" w:rsidRDefault="00F42E41" w:rsidP="00F42E41">
            <w:pPr>
              <w:widowControl w:val="0"/>
              <w:spacing w:line="239" w:lineRule="auto"/>
              <w:jc w:val="center"/>
              <w:rPr>
                <w:sz w:val="22"/>
                <w:szCs w:val="22"/>
              </w:rPr>
            </w:pPr>
            <w:r w:rsidRPr="00F42E41">
              <w:rPr>
                <w:sz w:val="22"/>
                <w:szCs w:val="22"/>
              </w:rPr>
              <w:t>4</w:t>
            </w:r>
          </w:p>
        </w:tc>
      </w:tr>
      <w:tr w:rsidR="00F42E41" w:rsidRPr="00F42E41" w14:paraId="5BDA3324" w14:textId="77777777" w:rsidTr="00F42E41">
        <w:trPr>
          <w:jc w:val="center"/>
        </w:trPr>
        <w:tc>
          <w:tcPr>
            <w:tcW w:w="6496" w:type="dxa"/>
            <w:shd w:val="clear" w:color="auto" w:fill="auto"/>
            <w:vAlign w:val="center"/>
          </w:tcPr>
          <w:p w14:paraId="5BDA3322" w14:textId="77777777" w:rsidR="00F42E41" w:rsidRPr="00F42E41" w:rsidRDefault="00F42E41" w:rsidP="00F42E41">
            <w:pPr>
              <w:widowControl w:val="0"/>
              <w:spacing w:line="239" w:lineRule="auto"/>
              <w:jc w:val="center"/>
              <w:rPr>
                <w:sz w:val="22"/>
                <w:szCs w:val="22"/>
              </w:rPr>
            </w:pPr>
            <w:r w:rsidRPr="00F42E41">
              <w:rPr>
                <w:sz w:val="22"/>
                <w:szCs w:val="22"/>
              </w:rPr>
              <w:t>свыше 80 до 125</w:t>
            </w:r>
          </w:p>
        </w:tc>
        <w:tc>
          <w:tcPr>
            <w:tcW w:w="3579" w:type="dxa"/>
            <w:shd w:val="clear" w:color="auto" w:fill="auto"/>
            <w:vAlign w:val="center"/>
          </w:tcPr>
          <w:p w14:paraId="5BDA3323" w14:textId="77777777" w:rsidR="00F42E41" w:rsidRPr="00F42E41" w:rsidRDefault="00F42E41" w:rsidP="00F42E41">
            <w:pPr>
              <w:widowControl w:val="0"/>
              <w:spacing w:line="239" w:lineRule="auto"/>
              <w:jc w:val="center"/>
              <w:rPr>
                <w:sz w:val="22"/>
                <w:szCs w:val="22"/>
              </w:rPr>
            </w:pPr>
            <w:r w:rsidRPr="00F42E41">
              <w:rPr>
                <w:sz w:val="22"/>
                <w:szCs w:val="22"/>
              </w:rPr>
              <w:t>6</w:t>
            </w:r>
          </w:p>
        </w:tc>
      </w:tr>
      <w:tr w:rsidR="00F42E41" w:rsidRPr="00F42E41" w14:paraId="5BDA3327" w14:textId="77777777" w:rsidTr="00F42E41">
        <w:trPr>
          <w:jc w:val="center"/>
        </w:trPr>
        <w:tc>
          <w:tcPr>
            <w:tcW w:w="6496" w:type="dxa"/>
            <w:shd w:val="clear" w:color="auto" w:fill="auto"/>
            <w:vAlign w:val="center"/>
          </w:tcPr>
          <w:p w14:paraId="5BDA3325" w14:textId="77777777" w:rsidR="00F42E41" w:rsidRPr="00F42E41" w:rsidRDefault="00F42E41" w:rsidP="00F42E41">
            <w:pPr>
              <w:widowControl w:val="0"/>
              <w:spacing w:line="239" w:lineRule="auto"/>
              <w:jc w:val="center"/>
              <w:rPr>
                <w:sz w:val="22"/>
                <w:szCs w:val="22"/>
              </w:rPr>
            </w:pPr>
            <w:r w:rsidRPr="00F42E41">
              <w:rPr>
                <w:bCs/>
                <w:sz w:val="22"/>
                <w:szCs w:val="22"/>
              </w:rPr>
              <w:t>свыше 125 до 250</w:t>
            </w:r>
          </w:p>
        </w:tc>
        <w:tc>
          <w:tcPr>
            <w:tcW w:w="3579" w:type="dxa"/>
            <w:shd w:val="clear" w:color="auto" w:fill="auto"/>
            <w:vAlign w:val="center"/>
          </w:tcPr>
          <w:p w14:paraId="5BDA3326" w14:textId="77777777" w:rsidR="00F42E41" w:rsidRPr="00F42E41" w:rsidRDefault="00F42E41" w:rsidP="00F42E41">
            <w:pPr>
              <w:widowControl w:val="0"/>
              <w:spacing w:line="239" w:lineRule="auto"/>
              <w:jc w:val="center"/>
              <w:rPr>
                <w:sz w:val="22"/>
                <w:szCs w:val="22"/>
              </w:rPr>
            </w:pPr>
            <w:r w:rsidRPr="00F42E41">
              <w:rPr>
                <w:sz w:val="22"/>
                <w:szCs w:val="22"/>
              </w:rPr>
              <w:t>12</w:t>
            </w:r>
          </w:p>
        </w:tc>
      </w:tr>
      <w:tr w:rsidR="00F42E41" w:rsidRPr="00F42E41" w14:paraId="5BDA332A" w14:textId="77777777" w:rsidTr="00F42E41">
        <w:trPr>
          <w:jc w:val="center"/>
        </w:trPr>
        <w:tc>
          <w:tcPr>
            <w:tcW w:w="6496" w:type="dxa"/>
            <w:shd w:val="clear" w:color="auto" w:fill="auto"/>
            <w:vAlign w:val="center"/>
          </w:tcPr>
          <w:p w14:paraId="5BDA3328" w14:textId="77777777" w:rsidR="00F42E41" w:rsidRPr="00F42E41" w:rsidRDefault="00F42E41" w:rsidP="00F42E41">
            <w:pPr>
              <w:widowControl w:val="0"/>
              <w:spacing w:line="239" w:lineRule="auto"/>
              <w:jc w:val="center"/>
              <w:rPr>
                <w:sz w:val="22"/>
                <w:szCs w:val="22"/>
              </w:rPr>
            </w:pPr>
            <w:r w:rsidRPr="00F42E41">
              <w:rPr>
                <w:bCs/>
                <w:sz w:val="22"/>
                <w:szCs w:val="22"/>
              </w:rPr>
              <w:t>свыше 250 до 400</w:t>
            </w:r>
          </w:p>
        </w:tc>
        <w:tc>
          <w:tcPr>
            <w:tcW w:w="3579" w:type="dxa"/>
            <w:shd w:val="clear" w:color="auto" w:fill="auto"/>
            <w:vAlign w:val="center"/>
          </w:tcPr>
          <w:p w14:paraId="5BDA3329" w14:textId="77777777" w:rsidR="00F42E41" w:rsidRPr="00F42E41" w:rsidRDefault="00F42E41" w:rsidP="00F42E41">
            <w:pPr>
              <w:widowControl w:val="0"/>
              <w:spacing w:line="239" w:lineRule="auto"/>
              <w:jc w:val="center"/>
              <w:rPr>
                <w:sz w:val="22"/>
                <w:szCs w:val="22"/>
              </w:rPr>
            </w:pPr>
            <w:r w:rsidRPr="00F42E41">
              <w:rPr>
                <w:sz w:val="22"/>
                <w:szCs w:val="22"/>
              </w:rPr>
              <w:t>18</w:t>
            </w:r>
          </w:p>
        </w:tc>
      </w:tr>
      <w:tr w:rsidR="00F42E41" w:rsidRPr="00F42E41" w14:paraId="5BDA332D" w14:textId="77777777" w:rsidTr="00F42E41">
        <w:trPr>
          <w:jc w:val="center"/>
        </w:trPr>
        <w:tc>
          <w:tcPr>
            <w:tcW w:w="6496" w:type="dxa"/>
            <w:shd w:val="clear" w:color="auto" w:fill="auto"/>
            <w:vAlign w:val="center"/>
          </w:tcPr>
          <w:p w14:paraId="5BDA332B" w14:textId="77777777" w:rsidR="00F42E41" w:rsidRPr="00F42E41" w:rsidRDefault="00F42E41" w:rsidP="00F42E41">
            <w:pPr>
              <w:widowControl w:val="0"/>
              <w:spacing w:line="239" w:lineRule="auto"/>
              <w:jc w:val="center"/>
              <w:rPr>
                <w:bCs/>
                <w:sz w:val="22"/>
                <w:szCs w:val="22"/>
              </w:rPr>
            </w:pPr>
            <w:r w:rsidRPr="00F42E41">
              <w:rPr>
                <w:bCs/>
                <w:sz w:val="22"/>
                <w:szCs w:val="22"/>
              </w:rPr>
              <w:t>свыше 400 до 800</w:t>
            </w:r>
          </w:p>
        </w:tc>
        <w:tc>
          <w:tcPr>
            <w:tcW w:w="3579" w:type="dxa"/>
            <w:shd w:val="clear" w:color="auto" w:fill="auto"/>
            <w:vAlign w:val="center"/>
          </w:tcPr>
          <w:p w14:paraId="5BDA332C" w14:textId="77777777" w:rsidR="00F42E41" w:rsidRPr="00F42E41" w:rsidRDefault="00F42E41" w:rsidP="00F42E41">
            <w:pPr>
              <w:widowControl w:val="0"/>
              <w:spacing w:line="239" w:lineRule="auto"/>
              <w:jc w:val="center"/>
              <w:rPr>
                <w:sz w:val="22"/>
                <w:szCs w:val="22"/>
              </w:rPr>
            </w:pPr>
            <w:r w:rsidRPr="00F42E41">
              <w:rPr>
                <w:sz w:val="22"/>
                <w:szCs w:val="22"/>
              </w:rPr>
              <w:t>24</w:t>
            </w:r>
          </w:p>
        </w:tc>
      </w:tr>
    </w:tbl>
    <w:p w14:paraId="5BDA332E" w14:textId="77777777" w:rsidR="00F42E41" w:rsidRPr="00F42E41" w:rsidRDefault="00F42E41" w:rsidP="00F42E41">
      <w:pPr>
        <w:widowControl w:val="0"/>
        <w:spacing w:line="239" w:lineRule="auto"/>
        <w:ind w:firstLine="720"/>
        <w:jc w:val="both"/>
      </w:pPr>
    </w:p>
    <w:p w14:paraId="5BDA332F" w14:textId="77777777" w:rsidR="00F42E41" w:rsidRPr="00F42E41" w:rsidRDefault="00F42E41" w:rsidP="00F42E41">
      <w:pPr>
        <w:widowControl w:val="0"/>
        <w:spacing w:line="239" w:lineRule="auto"/>
        <w:ind w:firstLine="720"/>
        <w:jc w:val="both"/>
      </w:pPr>
      <w:r w:rsidRPr="00F42E41">
        <w:t>4.5.10.</w:t>
      </w:r>
      <w:r w:rsidRPr="00F42E41">
        <w:rPr>
          <w:bCs/>
        </w:rPr>
        <w:t> </w:t>
      </w:r>
      <w:r w:rsidRPr="00F42E41">
        <w:t xml:space="preserve">Нормативные параметры и расчетные показатели градостроительного проектирования </w:t>
      </w:r>
      <w:r w:rsidRPr="00F42E41">
        <w:rPr>
          <w:b/>
        </w:rPr>
        <w:t>магистральных водоводов и водопроводных сетей</w:t>
      </w:r>
      <w:r w:rsidRPr="00F42E41">
        <w:t xml:space="preserve"> приведены в таблице 4.5.7.</w:t>
      </w:r>
    </w:p>
    <w:p w14:paraId="5BDA3330" w14:textId="77777777" w:rsidR="00F42E41" w:rsidRPr="00F42E41" w:rsidRDefault="00F42E41" w:rsidP="00F42E41">
      <w:pPr>
        <w:widowControl w:val="0"/>
        <w:spacing w:line="239" w:lineRule="auto"/>
        <w:ind w:firstLine="720"/>
        <w:jc w:val="both"/>
        <w:rPr>
          <w:sz w:val="22"/>
          <w:szCs w:val="22"/>
        </w:rPr>
      </w:pPr>
    </w:p>
    <w:p w14:paraId="5BDA3331" w14:textId="77777777" w:rsidR="00F42E41" w:rsidRPr="00F42E41" w:rsidRDefault="00F42E41" w:rsidP="00F42E41">
      <w:pPr>
        <w:widowControl w:val="0"/>
        <w:spacing w:line="239" w:lineRule="auto"/>
        <w:ind w:firstLine="720"/>
        <w:jc w:val="right"/>
      </w:pPr>
      <w:r w:rsidRPr="00F42E41">
        <w:t>Таблица 4.5.7</w:t>
      </w:r>
    </w:p>
    <w:tbl>
      <w:tblPr>
        <w:tblW w:w="100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0"/>
        <w:gridCol w:w="6525"/>
      </w:tblGrid>
      <w:tr w:rsidR="00F42E41" w:rsidRPr="00F42E41" w14:paraId="5BDA3334" w14:textId="77777777" w:rsidTr="00F42E41">
        <w:trPr>
          <w:trHeight w:val="312"/>
          <w:tblHeader/>
          <w:jc w:val="center"/>
        </w:trPr>
        <w:tc>
          <w:tcPr>
            <w:tcW w:w="3550" w:type="dxa"/>
            <w:shd w:val="clear" w:color="auto" w:fill="auto"/>
            <w:vAlign w:val="center"/>
          </w:tcPr>
          <w:p w14:paraId="5BDA3332"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6525" w:type="dxa"/>
            <w:shd w:val="clear" w:color="auto" w:fill="auto"/>
            <w:vAlign w:val="center"/>
          </w:tcPr>
          <w:p w14:paraId="5BDA3333"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Нормативные параметры и расчетные показатели</w:t>
            </w:r>
          </w:p>
        </w:tc>
      </w:tr>
    </w:tbl>
    <w:p w14:paraId="5BDA3335"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0"/>
        <w:gridCol w:w="6525"/>
      </w:tblGrid>
      <w:tr w:rsidR="00F42E41" w:rsidRPr="00F42E41" w14:paraId="5BDA3338" w14:textId="77777777" w:rsidTr="00F42E41">
        <w:trPr>
          <w:trHeight w:val="227"/>
          <w:tblHeader/>
          <w:jc w:val="center"/>
        </w:trPr>
        <w:tc>
          <w:tcPr>
            <w:tcW w:w="3550" w:type="dxa"/>
            <w:shd w:val="clear" w:color="auto" w:fill="auto"/>
            <w:vAlign w:val="center"/>
          </w:tcPr>
          <w:p w14:paraId="5BDA3336" w14:textId="77777777" w:rsidR="00F42E41" w:rsidRPr="00F42E41" w:rsidRDefault="00F42E41" w:rsidP="00F42E41">
            <w:pPr>
              <w:widowControl w:val="0"/>
              <w:spacing w:line="239" w:lineRule="auto"/>
              <w:jc w:val="center"/>
              <w:rPr>
                <w:b/>
                <w:sz w:val="22"/>
                <w:szCs w:val="22"/>
              </w:rPr>
            </w:pPr>
            <w:r w:rsidRPr="00F42E41">
              <w:rPr>
                <w:b/>
                <w:sz w:val="22"/>
                <w:szCs w:val="22"/>
              </w:rPr>
              <w:t>1</w:t>
            </w:r>
          </w:p>
        </w:tc>
        <w:tc>
          <w:tcPr>
            <w:tcW w:w="6525" w:type="dxa"/>
            <w:shd w:val="clear" w:color="auto" w:fill="auto"/>
            <w:vAlign w:val="center"/>
          </w:tcPr>
          <w:p w14:paraId="5BDA3337"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2</w:t>
            </w:r>
          </w:p>
        </w:tc>
      </w:tr>
      <w:tr w:rsidR="00F42E41" w:rsidRPr="00F42E41" w14:paraId="5BDA333A" w14:textId="77777777" w:rsidTr="00F42E41">
        <w:tblPrEx>
          <w:tblBorders>
            <w:bottom w:val="single" w:sz="4" w:space="0" w:color="auto"/>
          </w:tblBorders>
        </w:tblPrEx>
        <w:trPr>
          <w:trHeight w:val="312"/>
          <w:jc w:val="center"/>
        </w:trPr>
        <w:tc>
          <w:tcPr>
            <w:tcW w:w="10075" w:type="dxa"/>
            <w:gridSpan w:val="2"/>
            <w:shd w:val="clear" w:color="auto" w:fill="auto"/>
            <w:vAlign w:val="center"/>
          </w:tcPr>
          <w:p w14:paraId="5BDA3339" w14:textId="77777777" w:rsidR="00F42E41" w:rsidRPr="00F42E41" w:rsidRDefault="00F42E41" w:rsidP="00F42E41">
            <w:pPr>
              <w:widowControl w:val="0"/>
              <w:spacing w:line="239" w:lineRule="auto"/>
              <w:jc w:val="center"/>
              <w:rPr>
                <w:b/>
                <w:sz w:val="22"/>
                <w:szCs w:val="22"/>
              </w:rPr>
            </w:pPr>
            <w:r w:rsidRPr="00F42E41">
              <w:rPr>
                <w:b/>
                <w:sz w:val="22"/>
                <w:szCs w:val="22"/>
              </w:rPr>
              <w:t>Магистральные водоводы</w:t>
            </w:r>
          </w:p>
        </w:tc>
      </w:tr>
      <w:tr w:rsidR="00F42E41" w:rsidRPr="00F42E41" w14:paraId="5BDA333D" w14:textId="77777777" w:rsidTr="00F42E41">
        <w:tblPrEx>
          <w:tblBorders>
            <w:bottom w:val="single" w:sz="4" w:space="0" w:color="auto"/>
          </w:tblBorders>
        </w:tblPrEx>
        <w:trPr>
          <w:jc w:val="center"/>
        </w:trPr>
        <w:tc>
          <w:tcPr>
            <w:tcW w:w="3550" w:type="dxa"/>
            <w:shd w:val="clear" w:color="auto" w:fill="auto"/>
          </w:tcPr>
          <w:p w14:paraId="5BDA333B" w14:textId="77777777" w:rsidR="00F42E41" w:rsidRPr="00F42E41" w:rsidRDefault="00F42E41" w:rsidP="00F42E41">
            <w:pPr>
              <w:widowControl w:val="0"/>
              <w:spacing w:line="239" w:lineRule="auto"/>
              <w:ind w:right="-57"/>
              <w:rPr>
                <w:sz w:val="22"/>
                <w:szCs w:val="22"/>
              </w:rPr>
            </w:pPr>
            <w:r w:rsidRPr="00F42E41">
              <w:rPr>
                <w:sz w:val="22"/>
                <w:szCs w:val="22"/>
              </w:rPr>
              <w:t>Категории по степени обеспеченности подачи воды централизованными системами водоснабжения</w:t>
            </w:r>
          </w:p>
        </w:tc>
        <w:tc>
          <w:tcPr>
            <w:tcW w:w="6525" w:type="dxa"/>
            <w:shd w:val="clear" w:color="auto" w:fill="auto"/>
          </w:tcPr>
          <w:p w14:paraId="5BDA333C" w14:textId="77777777" w:rsidR="00F42E41" w:rsidRPr="00F42E41" w:rsidRDefault="00F42E41" w:rsidP="00F42E41">
            <w:pPr>
              <w:widowControl w:val="0"/>
              <w:spacing w:line="239" w:lineRule="auto"/>
              <w:jc w:val="both"/>
              <w:rPr>
                <w:i/>
                <w:sz w:val="20"/>
                <w:szCs w:val="20"/>
              </w:rPr>
            </w:pPr>
            <w:r w:rsidRPr="00F42E41">
              <w:rPr>
                <w:sz w:val="22"/>
                <w:szCs w:val="22"/>
              </w:rPr>
              <w:t xml:space="preserve">Первая, вторая, третья категории – в соответствии с СП 31.13330.2012 </w:t>
            </w:r>
          </w:p>
        </w:tc>
      </w:tr>
      <w:tr w:rsidR="00F42E41" w:rsidRPr="00F42E41" w14:paraId="5BDA3340" w14:textId="77777777" w:rsidTr="00F42E41">
        <w:tblPrEx>
          <w:tblBorders>
            <w:bottom w:val="single" w:sz="4" w:space="0" w:color="auto"/>
          </w:tblBorders>
        </w:tblPrEx>
        <w:trPr>
          <w:jc w:val="center"/>
        </w:trPr>
        <w:tc>
          <w:tcPr>
            <w:tcW w:w="3550" w:type="dxa"/>
            <w:shd w:val="clear" w:color="auto" w:fill="auto"/>
          </w:tcPr>
          <w:p w14:paraId="5BDA333E" w14:textId="77777777" w:rsidR="00F42E41" w:rsidRPr="00F42E41" w:rsidRDefault="00F42E41" w:rsidP="00F42E41">
            <w:pPr>
              <w:widowControl w:val="0"/>
              <w:suppressAutoHyphens/>
              <w:spacing w:line="239" w:lineRule="auto"/>
              <w:rPr>
                <w:sz w:val="22"/>
                <w:szCs w:val="22"/>
              </w:rPr>
            </w:pPr>
            <w:r w:rsidRPr="00F42E41">
              <w:rPr>
                <w:sz w:val="22"/>
                <w:szCs w:val="22"/>
              </w:rPr>
              <w:t>Категории трубопроводов по степени ответственности</w:t>
            </w:r>
          </w:p>
        </w:tc>
        <w:tc>
          <w:tcPr>
            <w:tcW w:w="6525" w:type="dxa"/>
            <w:shd w:val="clear" w:color="auto" w:fill="auto"/>
          </w:tcPr>
          <w:p w14:paraId="5BDA333F" w14:textId="77777777" w:rsidR="00F42E41" w:rsidRPr="00F42E41" w:rsidRDefault="00F42E41" w:rsidP="00F42E41">
            <w:pPr>
              <w:widowControl w:val="0"/>
              <w:spacing w:line="239" w:lineRule="auto"/>
              <w:jc w:val="both"/>
              <w:rPr>
                <w:sz w:val="22"/>
                <w:szCs w:val="22"/>
              </w:rPr>
            </w:pPr>
            <w:r w:rsidRPr="00F42E41">
              <w:rPr>
                <w:sz w:val="22"/>
                <w:szCs w:val="22"/>
              </w:rPr>
              <w:t xml:space="preserve">Классы (в зависимости от </w:t>
            </w:r>
            <w:r w:rsidRPr="00F42E41">
              <w:rPr>
                <w:bCs/>
                <w:sz w:val="22"/>
                <w:szCs w:val="22"/>
              </w:rPr>
              <w:t xml:space="preserve">категории обеспеченности подачи воды на объекты) – в соответствии с </w:t>
            </w:r>
            <w:r w:rsidRPr="00F42E41">
              <w:rPr>
                <w:sz w:val="22"/>
                <w:szCs w:val="22"/>
              </w:rPr>
              <w:t>СП 31.13330.2012</w:t>
            </w:r>
          </w:p>
        </w:tc>
      </w:tr>
      <w:tr w:rsidR="00F42E41" w:rsidRPr="00F42E41" w14:paraId="5BDA3343" w14:textId="77777777" w:rsidTr="00F42E41">
        <w:tblPrEx>
          <w:tblBorders>
            <w:bottom w:val="single" w:sz="4" w:space="0" w:color="auto"/>
          </w:tblBorders>
        </w:tblPrEx>
        <w:trPr>
          <w:jc w:val="center"/>
        </w:trPr>
        <w:tc>
          <w:tcPr>
            <w:tcW w:w="3550" w:type="dxa"/>
            <w:shd w:val="clear" w:color="auto" w:fill="auto"/>
          </w:tcPr>
          <w:p w14:paraId="5BDA3341" w14:textId="77777777" w:rsidR="00F42E41" w:rsidRPr="00F42E41" w:rsidRDefault="00F42E41" w:rsidP="00F42E41">
            <w:pPr>
              <w:widowControl w:val="0"/>
              <w:suppressAutoHyphens/>
              <w:spacing w:line="239" w:lineRule="auto"/>
              <w:rPr>
                <w:sz w:val="22"/>
                <w:szCs w:val="22"/>
              </w:rPr>
            </w:pPr>
            <w:r w:rsidRPr="00F42E41">
              <w:rPr>
                <w:sz w:val="22"/>
                <w:szCs w:val="22"/>
              </w:rPr>
              <w:t>Количество линий водоводов</w:t>
            </w:r>
          </w:p>
        </w:tc>
        <w:tc>
          <w:tcPr>
            <w:tcW w:w="6525" w:type="dxa"/>
            <w:shd w:val="clear" w:color="auto" w:fill="auto"/>
          </w:tcPr>
          <w:p w14:paraId="5BDA3342" w14:textId="77777777" w:rsidR="00F42E41" w:rsidRPr="00F42E41" w:rsidRDefault="00F42E41" w:rsidP="00F42E41">
            <w:pPr>
              <w:widowControl w:val="0"/>
              <w:spacing w:line="239" w:lineRule="auto"/>
              <w:jc w:val="both"/>
              <w:rPr>
                <w:sz w:val="22"/>
                <w:szCs w:val="22"/>
              </w:rPr>
            </w:pPr>
            <w:r w:rsidRPr="00F42E41">
              <w:rPr>
                <w:sz w:val="22"/>
                <w:szCs w:val="22"/>
              </w:rPr>
              <w:t>Следует проектировать с учетом категории системы водоснабжения и очередности строительства.</w:t>
            </w:r>
          </w:p>
        </w:tc>
      </w:tr>
      <w:tr w:rsidR="00F42E41" w:rsidRPr="00F42E41" w14:paraId="5BDA3346" w14:textId="77777777" w:rsidTr="00F42E41">
        <w:tblPrEx>
          <w:tblBorders>
            <w:bottom w:val="single" w:sz="4" w:space="0" w:color="auto"/>
          </w:tblBorders>
        </w:tblPrEx>
        <w:trPr>
          <w:jc w:val="center"/>
        </w:trPr>
        <w:tc>
          <w:tcPr>
            <w:tcW w:w="3550" w:type="dxa"/>
            <w:shd w:val="clear" w:color="auto" w:fill="auto"/>
          </w:tcPr>
          <w:p w14:paraId="5BDA3344" w14:textId="77777777" w:rsidR="00F42E41" w:rsidRPr="00F42E41" w:rsidRDefault="00F42E41" w:rsidP="00F42E41">
            <w:pPr>
              <w:widowControl w:val="0"/>
              <w:suppressAutoHyphens/>
              <w:spacing w:line="239" w:lineRule="auto"/>
              <w:rPr>
                <w:sz w:val="22"/>
                <w:szCs w:val="22"/>
              </w:rPr>
            </w:pPr>
            <w:r w:rsidRPr="00F42E41">
              <w:rPr>
                <w:sz w:val="22"/>
                <w:szCs w:val="22"/>
              </w:rPr>
              <w:t xml:space="preserve">Условия прокладки в одну, две и </w:t>
            </w:r>
            <w:r w:rsidRPr="00F42E41">
              <w:rPr>
                <w:sz w:val="22"/>
                <w:szCs w:val="22"/>
              </w:rPr>
              <w:lastRenderedPageBreak/>
              <w:t>более линий</w:t>
            </w:r>
          </w:p>
        </w:tc>
        <w:tc>
          <w:tcPr>
            <w:tcW w:w="6525" w:type="dxa"/>
            <w:shd w:val="clear" w:color="auto" w:fill="auto"/>
          </w:tcPr>
          <w:p w14:paraId="5BDA3345" w14:textId="77777777" w:rsidR="00F42E41" w:rsidRPr="00F42E41" w:rsidRDefault="00F42E41" w:rsidP="00F42E41">
            <w:pPr>
              <w:widowControl w:val="0"/>
              <w:spacing w:line="239" w:lineRule="auto"/>
              <w:jc w:val="both"/>
              <w:rPr>
                <w:sz w:val="22"/>
                <w:szCs w:val="22"/>
              </w:rPr>
            </w:pPr>
            <w:r w:rsidRPr="00F42E41">
              <w:rPr>
                <w:sz w:val="22"/>
                <w:szCs w:val="22"/>
              </w:rPr>
              <w:lastRenderedPageBreak/>
              <w:t>В соответствии с СП 31.13330.2012</w:t>
            </w:r>
          </w:p>
        </w:tc>
      </w:tr>
      <w:tr w:rsidR="00F42E41" w:rsidRPr="00F42E41" w14:paraId="5BDA3349" w14:textId="77777777" w:rsidTr="00F42E41">
        <w:tblPrEx>
          <w:tblBorders>
            <w:bottom w:val="single" w:sz="4" w:space="0" w:color="auto"/>
          </w:tblBorders>
        </w:tblPrEx>
        <w:trPr>
          <w:jc w:val="center"/>
        </w:trPr>
        <w:tc>
          <w:tcPr>
            <w:tcW w:w="3550" w:type="dxa"/>
            <w:shd w:val="clear" w:color="auto" w:fill="auto"/>
          </w:tcPr>
          <w:p w14:paraId="5BDA3347" w14:textId="77777777" w:rsidR="00F42E41" w:rsidRPr="00F42E41" w:rsidRDefault="00F42E41" w:rsidP="00F42E41">
            <w:pPr>
              <w:widowControl w:val="0"/>
              <w:spacing w:line="239" w:lineRule="auto"/>
              <w:rPr>
                <w:sz w:val="22"/>
                <w:szCs w:val="22"/>
              </w:rPr>
            </w:pPr>
            <w:r w:rsidRPr="00F42E41">
              <w:rPr>
                <w:bCs/>
                <w:spacing w:val="-2"/>
                <w:sz w:val="22"/>
                <w:szCs w:val="22"/>
              </w:rPr>
              <w:lastRenderedPageBreak/>
              <w:t>Проектирование сопроводительных</w:t>
            </w:r>
            <w:r w:rsidRPr="00F42E41">
              <w:rPr>
                <w:bCs/>
                <w:sz w:val="22"/>
                <w:szCs w:val="22"/>
              </w:rPr>
              <w:t xml:space="preserve"> линий для присоединения попутных потребителей</w:t>
            </w:r>
          </w:p>
        </w:tc>
        <w:tc>
          <w:tcPr>
            <w:tcW w:w="6525" w:type="dxa"/>
            <w:shd w:val="clear" w:color="auto" w:fill="auto"/>
          </w:tcPr>
          <w:p w14:paraId="5BDA3348" w14:textId="77777777" w:rsidR="00F42E41" w:rsidRPr="00F42E41" w:rsidRDefault="00F42E41" w:rsidP="00F42E41">
            <w:pPr>
              <w:widowControl w:val="0"/>
              <w:spacing w:line="239" w:lineRule="auto"/>
              <w:jc w:val="both"/>
              <w:rPr>
                <w:sz w:val="22"/>
                <w:szCs w:val="22"/>
              </w:rPr>
            </w:pPr>
            <w:r w:rsidRPr="00F42E41">
              <w:rPr>
                <w:bCs/>
                <w:sz w:val="22"/>
                <w:szCs w:val="22"/>
              </w:rPr>
              <w:t xml:space="preserve">Допускается при диаметре магистральных линий и водоводов </w:t>
            </w:r>
            <w:smartTag w:uri="urn:schemas-microsoft-com:office:smarttags" w:element="metricconverter">
              <w:smartTagPr>
                <w:attr w:name="ProductID" w:val="800 мм"/>
              </w:smartTagPr>
              <w:r w:rsidRPr="00F42E41">
                <w:rPr>
                  <w:bCs/>
                  <w:sz w:val="22"/>
                  <w:szCs w:val="22"/>
                </w:rPr>
                <w:t>800 мм</w:t>
              </w:r>
            </w:smartTag>
            <w:r w:rsidRPr="00F42E41">
              <w:rPr>
                <w:bCs/>
                <w:sz w:val="22"/>
                <w:szCs w:val="22"/>
              </w:rPr>
              <w:t xml:space="preserve"> и более и транзитом расходе не менее 80 % суммарного расхода; для меньших диаметров – при обосновании.</w:t>
            </w:r>
          </w:p>
        </w:tc>
      </w:tr>
      <w:tr w:rsidR="00F42E41" w:rsidRPr="00F42E41" w14:paraId="5BDA334E" w14:textId="77777777" w:rsidTr="00F42E41">
        <w:tblPrEx>
          <w:tblBorders>
            <w:bottom w:val="single" w:sz="4" w:space="0" w:color="auto"/>
          </w:tblBorders>
        </w:tblPrEx>
        <w:trPr>
          <w:jc w:val="center"/>
        </w:trPr>
        <w:tc>
          <w:tcPr>
            <w:tcW w:w="3550" w:type="dxa"/>
            <w:shd w:val="clear" w:color="auto" w:fill="auto"/>
          </w:tcPr>
          <w:p w14:paraId="5BDA334A" w14:textId="77777777" w:rsidR="00F42E41" w:rsidRPr="00F42E41" w:rsidRDefault="00F42E41" w:rsidP="00F42E41">
            <w:pPr>
              <w:widowControl w:val="0"/>
              <w:suppressAutoHyphens/>
              <w:spacing w:line="239" w:lineRule="auto"/>
              <w:rPr>
                <w:sz w:val="22"/>
                <w:szCs w:val="22"/>
              </w:rPr>
            </w:pPr>
            <w:r w:rsidRPr="00F42E41">
              <w:rPr>
                <w:sz w:val="22"/>
                <w:szCs w:val="22"/>
              </w:rPr>
              <w:t>Длина участков водоводов для осуществления ремонтных работ</w:t>
            </w:r>
          </w:p>
        </w:tc>
        <w:tc>
          <w:tcPr>
            <w:tcW w:w="6525" w:type="dxa"/>
            <w:shd w:val="clear" w:color="auto" w:fill="auto"/>
          </w:tcPr>
          <w:p w14:paraId="5BDA334B" w14:textId="77777777" w:rsidR="00F42E41" w:rsidRPr="00F42E41" w:rsidRDefault="00F42E41" w:rsidP="00F42E41">
            <w:pPr>
              <w:widowControl w:val="0"/>
              <w:spacing w:line="238" w:lineRule="auto"/>
              <w:ind w:left="142" w:hanging="142"/>
              <w:jc w:val="both"/>
              <w:rPr>
                <w:bCs/>
                <w:sz w:val="22"/>
                <w:szCs w:val="22"/>
              </w:rPr>
            </w:pPr>
            <w:r w:rsidRPr="00F42E41">
              <w:rPr>
                <w:bCs/>
                <w:sz w:val="22"/>
                <w:szCs w:val="22"/>
              </w:rPr>
              <w:t>-</w:t>
            </w:r>
            <w:r w:rsidRPr="00F42E41">
              <w:rPr>
                <w:sz w:val="22"/>
                <w:szCs w:val="22"/>
              </w:rPr>
              <w:t> </w:t>
            </w:r>
            <w:r w:rsidRPr="00F42E41">
              <w:rPr>
                <w:bCs/>
                <w:sz w:val="22"/>
                <w:szCs w:val="22"/>
              </w:rPr>
              <w:t xml:space="preserve">при прокладке водоводов в две и более линии и при отсутствии переключений – не более </w:t>
            </w:r>
            <w:smartTag w:uri="urn:schemas-microsoft-com:office:smarttags" w:element="metricconverter">
              <w:smartTagPr>
                <w:attr w:name="ProductID" w:val="5 км"/>
              </w:smartTagPr>
              <w:r w:rsidRPr="00F42E41">
                <w:rPr>
                  <w:bCs/>
                  <w:sz w:val="22"/>
                  <w:szCs w:val="22"/>
                </w:rPr>
                <w:t>5 км</w:t>
              </w:r>
            </w:smartTag>
            <w:r w:rsidRPr="00F42E41">
              <w:rPr>
                <w:bCs/>
                <w:sz w:val="22"/>
                <w:szCs w:val="22"/>
              </w:rPr>
              <w:t>;</w:t>
            </w:r>
          </w:p>
          <w:p w14:paraId="5BDA334C" w14:textId="77777777" w:rsidR="00F42E41" w:rsidRPr="00F42E41" w:rsidRDefault="00F42E41" w:rsidP="00F42E41">
            <w:pPr>
              <w:widowControl w:val="0"/>
              <w:spacing w:line="238" w:lineRule="auto"/>
              <w:ind w:left="142" w:hanging="142"/>
              <w:jc w:val="both"/>
              <w:rPr>
                <w:bCs/>
                <w:sz w:val="22"/>
                <w:szCs w:val="22"/>
              </w:rPr>
            </w:pPr>
            <w:r w:rsidRPr="00F42E41">
              <w:rPr>
                <w:bCs/>
                <w:sz w:val="22"/>
                <w:szCs w:val="22"/>
              </w:rPr>
              <w:t>-</w:t>
            </w:r>
            <w:r w:rsidRPr="00F42E41">
              <w:rPr>
                <w:sz w:val="22"/>
                <w:szCs w:val="22"/>
              </w:rPr>
              <w:t> </w:t>
            </w:r>
            <w:r w:rsidRPr="00F42E41">
              <w:rPr>
                <w:bCs/>
                <w:sz w:val="22"/>
                <w:szCs w:val="22"/>
              </w:rPr>
              <w:t xml:space="preserve">при наличии переключений – равная длине участков между переключениями, но не более </w:t>
            </w:r>
            <w:smartTag w:uri="urn:schemas-microsoft-com:office:smarttags" w:element="metricconverter">
              <w:smartTagPr>
                <w:attr w:name="ProductID" w:val="5 км"/>
              </w:smartTagPr>
              <w:r w:rsidRPr="00F42E41">
                <w:rPr>
                  <w:bCs/>
                  <w:sz w:val="22"/>
                  <w:szCs w:val="22"/>
                </w:rPr>
                <w:t>5 км</w:t>
              </w:r>
            </w:smartTag>
            <w:r w:rsidRPr="00F42E41">
              <w:rPr>
                <w:bCs/>
                <w:sz w:val="22"/>
                <w:szCs w:val="22"/>
              </w:rPr>
              <w:t>;</w:t>
            </w:r>
          </w:p>
          <w:p w14:paraId="5BDA334D" w14:textId="77777777" w:rsidR="00F42E41" w:rsidRPr="00F42E41" w:rsidRDefault="00F42E41" w:rsidP="00F42E41">
            <w:pPr>
              <w:widowControl w:val="0"/>
              <w:spacing w:line="238" w:lineRule="auto"/>
              <w:ind w:left="142" w:hanging="142"/>
              <w:jc w:val="both"/>
              <w:rPr>
                <w:sz w:val="22"/>
                <w:szCs w:val="22"/>
              </w:rPr>
            </w:pPr>
            <w:r w:rsidRPr="00F42E41">
              <w:rPr>
                <w:bCs/>
                <w:sz w:val="22"/>
                <w:szCs w:val="22"/>
              </w:rPr>
              <w:t>-</w:t>
            </w:r>
            <w:r w:rsidRPr="00F42E41">
              <w:rPr>
                <w:sz w:val="22"/>
                <w:szCs w:val="22"/>
              </w:rPr>
              <w:t> </w:t>
            </w:r>
            <w:r w:rsidRPr="00F42E41">
              <w:rPr>
                <w:bCs/>
                <w:sz w:val="22"/>
                <w:szCs w:val="22"/>
              </w:rPr>
              <w:t xml:space="preserve">при прокладке водоводов в одну линию – не более </w:t>
            </w:r>
            <w:smartTag w:uri="urn:schemas-microsoft-com:office:smarttags" w:element="metricconverter">
              <w:smartTagPr>
                <w:attr w:name="ProductID" w:val="3 км"/>
              </w:smartTagPr>
              <w:r w:rsidRPr="00F42E41">
                <w:rPr>
                  <w:bCs/>
                  <w:sz w:val="22"/>
                  <w:szCs w:val="22"/>
                </w:rPr>
                <w:t>3 км</w:t>
              </w:r>
            </w:smartTag>
            <w:r w:rsidRPr="00F42E41">
              <w:rPr>
                <w:bCs/>
                <w:sz w:val="22"/>
                <w:szCs w:val="22"/>
              </w:rPr>
              <w:t>.</w:t>
            </w:r>
          </w:p>
        </w:tc>
      </w:tr>
      <w:tr w:rsidR="00F42E41" w:rsidRPr="00F42E41" w14:paraId="5BDA3351" w14:textId="77777777" w:rsidTr="00F42E41">
        <w:tblPrEx>
          <w:tblBorders>
            <w:bottom w:val="single" w:sz="4" w:space="0" w:color="auto"/>
          </w:tblBorders>
        </w:tblPrEx>
        <w:trPr>
          <w:jc w:val="center"/>
        </w:trPr>
        <w:tc>
          <w:tcPr>
            <w:tcW w:w="3550" w:type="dxa"/>
            <w:shd w:val="clear" w:color="auto" w:fill="auto"/>
          </w:tcPr>
          <w:p w14:paraId="5BDA334F" w14:textId="77777777" w:rsidR="00F42E41" w:rsidRPr="00F42E41" w:rsidRDefault="00F42E41" w:rsidP="00F42E41">
            <w:pPr>
              <w:widowControl w:val="0"/>
              <w:suppressAutoHyphens/>
              <w:spacing w:line="239" w:lineRule="auto"/>
              <w:rPr>
                <w:spacing w:val="-3"/>
                <w:sz w:val="22"/>
                <w:szCs w:val="22"/>
              </w:rPr>
            </w:pPr>
            <w:r w:rsidRPr="00F42E41">
              <w:rPr>
                <w:bCs/>
                <w:sz w:val="22"/>
                <w:szCs w:val="22"/>
              </w:rPr>
              <w:t>Ширина полосы отвода земель и площадь земельных участков для магистральных водоводов</w:t>
            </w:r>
          </w:p>
        </w:tc>
        <w:tc>
          <w:tcPr>
            <w:tcW w:w="6525" w:type="dxa"/>
            <w:shd w:val="clear" w:color="auto" w:fill="auto"/>
          </w:tcPr>
          <w:p w14:paraId="5BDA3350" w14:textId="77777777" w:rsidR="00F42E41" w:rsidRPr="00F42E41" w:rsidRDefault="00F42E41" w:rsidP="00F42E41">
            <w:pPr>
              <w:widowControl w:val="0"/>
              <w:spacing w:line="239" w:lineRule="auto"/>
              <w:jc w:val="both"/>
              <w:rPr>
                <w:spacing w:val="-3"/>
                <w:sz w:val="22"/>
                <w:szCs w:val="22"/>
              </w:rPr>
            </w:pPr>
            <w:r w:rsidRPr="00F42E41">
              <w:rPr>
                <w:bCs/>
                <w:sz w:val="22"/>
                <w:szCs w:val="22"/>
              </w:rPr>
              <w:t>В соответствии с СН 456-73.</w:t>
            </w:r>
          </w:p>
        </w:tc>
      </w:tr>
      <w:tr w:rsidR="00F42E41" w:rsidRPr="00F42E41" w14:paraId="5BDA3353" w14:textId="77777777" w:rsidTr="00F42E41">
        <w:tblPrEx>
          <w:tblBorders>
            <w:bottom w:val="single" w:sz="4" w:space="0" w:color="auto"/>
          </w:tblBorders>
        </w:tblPrEx>
        <w:trPr>
          <w:trHeight w:val="312"/>
          <w:jc w:val="center"/>
        </w:trPr>
        <w:tc>
          <w:tcPr>
            <w:tcW w:w="10075" w:type="dxa"/>
            <w:gridSpan w:val="2"/>
            <w:shd w:val="clear" w:color="auto" w:fill="auto"/>
            <w:vAlign w:val="center"/>
          </w:tcPr>
          <w:p w14:paraId="5BDA3352" w14:textId="77777777" w:rsidR="00F42E41" w:rsidRPr="00F42E41" w:rsidRDefault="00F42E41" w:rsidP="00F42E41">
            <w:pPr>
              <w:widowControl w:val="0"/>
              <w:spacing w:line="239" w:lineRule="auto"/>
              <w:jc w:val="center"/>
              <w:rPr>
                <w:b/>
                <w:sz w:val="22"/>
                <w:szCs w:val="22"/>
              </w:rPr>
            </w:pPr>
            <w:r w:rsidRPr="00F42E41">
              <w:rPr>
                <w:b/>
                <w:sz w:val="22"/>
                <w:szCs w:val="22"/>
              </w:rPr>
              <w:t>Водопроводные сети</w:t>
            </w:r>
          </w:p>
        </w:tc>
      </w:tr>
      <w:tr w:rsidR="00F42E41" w:rsidRPr="00F42E41" w14:paraId="5BDA3357" w14:textId="77777777" w:rsidTr="00F42E41">
        <w:tblPrEx>
          <w:tblBorders>
            <w:bottom w:val="single" w:sz="4" w:space="0" w:color="auto"/>
          </w:tblBorders>
        </w:tblPrEx>
        <w:trPr>
          <w:jc w:val="center"/>
        </w:trPr>
        <w:tc>
          <w:tcPr>
            <w:tcW w:w="3550" w:type="dxa"/>
            <w:shd w:val="clear" w:color="auto" w:fill="auto"/>
          </w:tcPr>
          <w:p w14:paraId="5BDA3354" w14:textId="77777777" w:rsidR="00F42E41" w:rsidRPr="00F42E41" w:rsidRDefault="00F42E41" w:rsidP="00F42E41">
            <w:pPr>
              <w:widowControl w:val="0"/>
              <w:suppressAutoHyphens/>
              <w:spacing w:line="239" w:lineRule="auto"/>
              <w:rPr>
                <w:bCs/>
                <w:sz w:val="22"/>
                <w:szCs w:val="22"/>
              </w:rPr>
            </w:pPr>
            <w:r w:rsidRPr="00F42E41">
              <w:rPr>
                <w:bCs/>
                <w:sz w:val="22"/>
                <w:szCs w:val="22"/>
              </w:rPr>
              <w:t>Виды водопроводных сетей</w:t>
            </w:r>
          </w:p>
        </w:tc>
        <w:tc>
          <w:tcPr>
            <w:tcW w:w="6525" w:type="dxa"/>
            <w:shd w:val="clear" w:color="auto" w:fill="auto"/>
          </w:tcPr>
          <w:p w14:paraId="5BDA3355" w14:textId="77777777" w:rsidR="00F42E41" w:rsidRPr="00F42E41" w:rsidRDefault="00F42E41" w:rsidP="00F42E41">
            <w:pPr>
              <w:widowControl w:val="0"/>
              <w:spacing w:line="239" w:lineRule="auto"/>
              <w:jc w:val="both"/>
              <w:rPr>
                <w:bCs/>
                <w:sz w:val="22"/>
                <w:szCs w:val="22"/>
              </w:rPr>
            </w:pPr>
            <w:r w:rsidRPr="00F42E41">
              <w:rPr>
                <w:bCs/>
                <w:sz w:val="22"/>
                <w:szCs w:val="22"/>
              </w:rPr>
              <w:t>- кольцевые;</w:t>
            </w:r>
          </w:p>
          <w:p w14:paraId="5BDA3356"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тупиковые </w:t>
            </w:r>
          </w:p>
        </w:tc>
      </w:tr>
      <w:tr w:rsidR="00F42E41" w:rsidRPr="00F42E41" w14:paraId="5BDA335C" w14:textId="77777777" w:rsidTr="00F42E41">
        <w:tblPrEx>
          <w:tblBorders>
            <w:bottom w:val="single" w:sz="4" w:space="0" w:color="auto"/>
          </w:tblBorders>
        </w:tblPrEx>
        <w:trPr>
          <w:jc w:val="center"/>
        </w:trPr>
        <w:tc>
          <w:tcPr>
            <w:tcW w:w="3550" w:type="dxa"/>
            <w:shd w:val="clear" w:color="auto" w:fill="auto"/>
          </w:tcPr>
          <w:p w14:paraId="5BDA3358" w14:textId="77777777" w:rsidR="00F42E41" w:rsidRPr="00F42E41" w:rsidRDefault="00F42E41" w:rsidP="00F42E41">
            <w:pPr>
              <w:widowControl w:val="0"/>
              <w:suppressAutoHyphens/>
              <w:spacing w:line="239" w:lineRule="auto"/>
              <w:rPr>
                <w:bCs/>
                <w:sz w:val="22"/>
                <w:szCs w:val="22"/>
              </w:rPr>
            </w:pPr>
            <w:r w:rsidRPr="00F42E41">
              <w:rPr>
                <w:bCs/>
                <w:sz w:val="22"/>
                <w:szCs w:val="22"/>
              </w:rPr>
              <w:t>Проектирование водопроводных сетей в городском округе</w:t>
            </w:r>
          </w:p>
        </w:tc>
        <w:tc>
          <w:tcPr>
            <w:tcW w:w="6525" w:type="dxa"/>
            <w:shd w:val="clear" w:color="auto" w:fill="auto"/>
          </w:tcPr>
          <w:p w14:paraId="5BDA3359" w14:textId="77777777" w:rsidR="00F42E41" w:rsidRPr="00F42E41" w:rsidRDefault="00F42E41" w:rsidP="00F42E41">
            <w:pPr>
              <w:widowControl w:val="0"/>
              <w:spacing w:line="239" w:lineRule="auto"/>
              <w:jc w:val="both"/>
              <w:rPr>
                <w:sz w:val="22"/>
                <w:szCs w:val="22"/>
              </w:rPr>
            </w:pPr>
            <w:r w:rsidRPr="00F42E41">
              <w:rPr>
                <w:bCs/>
                <w:sz w:val="22"/>
                <w:szCs w:val="22"/>
              </w:rPr>
              <w:t>Водопроводные сети</w:t>
            </w:r>
            <w:r w:rsidRPr="00F42E41">
              <w:rPr>
                <w:sz w:val="22"/>
                <w:szCs w:val="22"/>
              </w:rPr>
              <w:t xml:space="preserve"> проектируются кольцевыми.</w:t>
            </w:r>
          </w:p>
          <w:p w14:paraId="5BDA335A" w14:textId="77777777" w:rsidR="00F42E41" w:rsidRPr="00F42E41" w:rsidRDefault="00F42E41" w:rsidP="00F42E41">
            <w:pPr>
              <w:widowControl w:val="0"/>
              <w:spacing w:line="239" w:lineRule="auto"/>
              <w:jc w:val="both"/>
              <w:rPr>
                <w:sz w:val="22"/>
                <w:szCs w:val="22"/>
              </w:rPr>
            </w:pPr>
            <w:r w:rsidRPr="00F42E41">
              <w:rPr>
                <w:sz w:val="22"/>
                <w:szCs w:val="22"/>
              </w:rPr>
              <w:t>Кольцевание наружных водопроводных сетей внутренними водопроводными сетями зданий и сооружений не допускается.</w:t>
            </w:r>
          </w:p>
          <w:p w14:paraId="5BDA335B" w14:textId="77777777" w:rsidR="00F42E41" w:rsidRPr="00F42E41" w:rsidRDefault="00F42E41" w:rsidP="00F42E41">
            <w:pPr>
              <w:widowControl w:val="0"/>
              <w:spacing w:line="239" w:lineRule="auto"/>
              <w:jc w:val="both"/>
              <w:rPr>
                <w:bCs/>
                <w:sz w:val="22"/>
                <w:szCs w:val="22"/>
              </w:rPr>
            </w:pPr>
            <w:r w:rsidRPr="00F42E41">
              <w:rPr>
                <w:sz w:val="22"/>
                <w:szCs w:val="22"/>
              </w:rPr>
              <w:t>Соединение сетей хозяйственно-питьевых водопроводов с сетями водопроводов, подающих воду непитьевого качества, не допускается.</w:t>
            </w:r>
          </w:p>
        </w:tc>
      </w:tr>
      <w:tr w:rsidR="00F42E41" w:rsidRPr="00F42E41" w14:paraId="5BDA3362" w14:textId="77777777" w:rsidTr="00F42E41">
        <w:tblPrEx>
          <w:tblBorders>
            <w:bottom w:val="single" w:sz="4" w:space="0" w:color="auto"/>
          </w:tblBorders>
        </w:tblPrEx>
        <w:trPr>
          <w:jc w:val="center"/>
        </w:trPr>
        <w:tc>
          <w:tcPr>
            <w:tcW w:w="3550" w:type="dxa"/>
            <w:shd w:val="clear" w:color="auto" w:fill="auto"/>
          </w:tcPr>
          <w:p w14:paraId="5BDA335D" w14:textId="77777777" w:rsidR="00F42E41" w:rsidRPr="00F42E41" w:rsidRDefault="00F42E41" w:rsidP="00F42E41">
            <w:pPr>
              <w:widowControl w:val="0"/>
              <w:suppressAutoHyphens/>
              <w:spacing w:line="239" w:lineRule="auto"/>
              <w:rPr>
                <w:bCs/>
                <w:sz w:val="22"/>
                <w:szCs w:val="22"/>
              </w:rPr>
            </w:pPr>
            <w:r w:rsidRPr="00F42E41">
              <w:rPr>
                <w:bCs/>
                <w:sz w:val="22"/>
                <w:szCs w:val="22"/>
              </w:rPr>
              <w:t>Проектирование тупиковых линий водопроводов</w:t>
            </w:r>
          </w:p>
        </w:tc>
        <w:tc>
          <w:tcPr>
            <w:tcW w:w="6525" w:type="dxa"/>
            <w:shd w:val="clear" w:color="auto" w:fill="auto"/>
          </w:tcPr>
          <w:p w14:paraId="5BDA335E" w14:textId="77777777" w:rsidR="00F42E41" w:rsidRPr="00F42E41" w:rsidRDefault="00F42E41" w:rsidP="00F42E41">
            <w:pPr>
              <w:widowControl w:val="0"/>
              <w:spacing w:line="239" w:lineRule="auto"/>
              <w:jc w:val="both"/>
              <w:rPr>
                <w:bCs/>
                <w:sz w:val="22"/>
                <w:szCs w:val="22"/>
              </w:rPr>
            </w:pPr>
            <w:r w:rsidRPr="00F42E41">
              <w:rPr>
                <w:bCs/>
                <w:sz w:val="22"/>
                <w:szCs w:val="22"/>
              </w:rPr>
              <w:t>Допускается:</w:t>
            </w:r>
          </w:p>
          <w:p w14:paraId="5BDA335F"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для подачи воды на производственные нужды</w:t>
            </w:r>
            <w:r w:rsidRPr="00F42E41">
              <w:rPr>
                <w:noProof/>
                <w:sz w:val="22"/>
                <w:szCs w:val="22"/>
              </w:rPr>
              <w:t xml:space="preserve"> –</w:t>
            </w:r>
            <w:r w:rsidRPr="00F42E41">
              <w:rPr>
                <w:sz w:val="22"/>
                <w:szCs w:val="22"/>
              </w:rPr>
              <w:t xml:space="preserve"> при допустимости перерыва в водоснабжении на время ликвидации аварии;</w:t>
            </w:r>
          </w:p>
          <w:p w14:paraId="5BDA3360"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для подачи воды на хозяйственно-питьевые нужды</w:t>
            </w:r>
            <w:r w:rsidRPr="00F42E41">
              <w:rPr>
                <w:noProof/>
                <w:sz w:val="22"/>
                <w:szCs w:val="22"/>
              </w:rPr>
              <w:t xml:space="preserve"> –</w:t>
            </w:r>
            <w:r w:rsidRPr="00F42E41">
              <w:rPr>
                <w:sz w:val="22"/>
                <w:szCs w:val="22"/>
              </w:rPr>
              <w:t xml:space="preserve"> при диаметре труб не более</w:t>
            </w:r>
            <w:r w:rsidRPr="00F42E41">
              <w:rPr>
                <w:noProof/>
                <w:sz w:val="22"/>
                <w:szCs w:val="22"/>
              </w:rPr>
              <w:t xml:space="preserve"> </w:t>
            </w:r>
            <w:smartTag w:uri="urn:schemas-microsoft-com:office:smarttags" w:element="metricconverter">
              <w:smartTagPr>
                <w:attr w:name="ProductID" w:val="100 мм"/>
              </w:smartTagPr>
              <w:r w:rsidRPr="00F42E41">
                <w:rPr>
                  <w:noProof/>
                  <w:sz w:val="22"/>
                  <w:szCs w:val="22"/>
                </w:rPr>
                <w:t>100</w:t>
              </w:r>
              <w:r w:rsidRPr="00F42E41">
                <w:rPr>
                  <w:sz w:val="22"/>
                  <w:szCs w:val="22"/>
                </w:rPr>
                <w:t xml:space="preserve"> мм</w:t>
              </w:r>
            </w:smartTag>
            <w:r w:rsidRPr="00F42E41">
              <w:rPr>
                <w:sz w:val="22"/>
                <w:szCs w:val="22"/>
              </w:rPr>
              <w:t>;</w:t>
            </w:r>
          </w:p>
          <w:p w14:paraId="5BDA3361" w14:textId="77777777" w:rsidR="00F42E41" w:rsidRPr="00F42E41" w:rsidRDefault="00F42E41" w:rsidP="00F42E41">
            <w:pPr>
              <w:widowControl w:val="0"/>
              <w:spacing w:line="239" w:lineRule="auto"/>
              <w:ind w:left="142" w:hanging="142"/>
              <w:jc w:val="both"/>
            </w:pPr>
            <w:r w:rsidRPr="00F42E41">
              <w:rPr>
                <w:spacing w:val="-2"/>
                <w:sz w:val="22"/>
                <w:szCs w:val="22"/>
              </w:rPr>
              <w:t>-</w:t>
            </w:r>
            <w:r w:rsidRPr="00F42E41">
              <w:rPr>
                <w:sz w:val="22"/>
                <w:szCs w:val="22"/>
              </w:rPr>
              <w:t> </w:t>
            </w:r>
            <w:r w:rsidRPr="00F42E41">
              <w:rPr>
                <w:spacing w:val="-2"/>
                <w:sz w:val="22"/>
                <w:szCs w:val="22"/>
              </w:rPr>
              <w:t>для подачи воды на противопожарные или на хозяйственно-противопожарные</w:t>
            </w:r>
            <w:r w:rsidRPr="00F42E41">
              <w:rPr>
                <w:sz w:val="22"/>
                <w:szCs w:val="22"/>
              </w:rPr>
              <w:t xml:space="preserve"> нужды независимо от расхода воды на пожаротушение</w:t>
            </w:r>
            <w:r w:rsidRPr="00F42E41">
              <w:rPr>
                <w:noProof/>
                <w:sz w:val="22"/>
                <w:szCs w:val="22"/>
              </w:rPr>
              <w:t xml:space="preserve"> – </w:t>
            </w:r>
            <w:r w:rsidRPr="00F42E41">
              <w:rPr>
                <w:sz w:val="22"/>
                <w:szCs w:val="22"/>
              </w:rPr>
              <w:t>при длине линий не более</w:t>
            </w:r>
            <w:r w:rsidRPr="00F42E41">
              <w:rPr>
                <w:noProof/>
                <w:sz w:val="22"/>
                <w:szCs w:val="22"/>
              </w:rPr>
              <w:t xml:space="preserve"> </w:t>
            </w:r>
            <w:smartTag w:uri="urn:schemas-microsoft-com:office:smarttags" w:element="metricconverter">
              <w:smartTagPr>
                <w:attr w:name="ProductID" w:val="200 м"/>
              </w:smartTagPr>
              <w:r w:rsidRPr="00F42E41">
                <w:rPr>
                  <w:noProof/>
                  <w:sz w:val="22"/>
                  <w:szCs w:val="22"/>
                </w:rPr>
                <w:t>200</w:t>
              </w:r>
              <w:r w:rsidRPr="00F42E41">
                <w:rPr>
                  <w:sz w:val="22"/>
                  <w:szCs w:val="22"/>
                </w:rPr>
                <w:t xml:space="preserve"> м</w:t>
              </w:r>
            </w:smartTag>
            <w:r w:rsidRPr="00F42E41">
              <w:rPr>
                <w:sz w:val="22"/>
                <w:szCs w:val="22"/>
              </w:rPr>
              <w:t>.</w:t>
            </w:r>
          </w:p>
        </w:tc>
      </w:tr>
      <w:tr w:rsidR="00F42E41" w:rsidRPr="00F42E41" w14:paraId="5BDA3365" w14:textId="77777777" w:rsidTr="00F42E41">
        <w:tblPrEx>
          <w:tblBorders>
            <w:bottom w:val="single" w:sz="4" w:space="0" w:color="auto"/>
          </w:tblBorders>
        </w:tblPrEx>
        <w:trPr>
          <w:jc w:val="center"/>
        </w:trPr>
        <w:tc>
          <w:tcPr>
            <w:tcW w:w="3550" w:type="dxa"/>
            <w:shd w:val="clear" w:color="auto" w:fill="auto"/>
          </w:tcPr>
          <w:p w14:paraId="5BDA3363" w14:textId="77777777" w:rsidR="00F42E41" w:rsidRPr="00F42E41" w:rsidRDefault="00F42E41" w:rsidP="00F42E41">
            <w:pPr>
              <w:widowControl w:val="0"/>
              <w:spacing w:line="239" w:lineRule="auto"/>
              <w:rPr>
                <w:bCs/>
                <w:sz w:val="22"/>
                <w:szCs w:val="22"/>
              </w:rPr>
            </w:pPr>
            <w:r w:rsidRPr="00F42E41">
              <w:rPr>
                <w:bCs/>
                <w:sz w:val="22"/>
                <w:szCs w:val="22"/>
              </w:rPr>
              <w:t xml:space="preserve">Проектирование </w:t>
            </w:r>
            <w:r w:rsidRPr="00F42E41">
              <w:rPr>
                <w:noProof/>
                <w:sz w:val="22"/>
                <w:szCs w:val="22"/>
              </w:rPr>
              <w:t>противопожарного водопровода</w:t>
            </w:r>
          </w:p>
        </w:tc>
        <w:tc>
          <w:tcPr>
            <w:tcW w:w="6525" w:type="dxa"/>
            <w:shd w:val="clear" w:color="auto" w:fill="auto"/>
          </w:tcPr>
          <w:p w14:paraId="5BDA3364" w14:textId="77777777" w:rsidR="00F42E41" w:rsidRPr="00F42E41" w:rsidRDefault="00F42E41" w:rsidP="00F42E41">
            <w:pPr>
              <w:widowControl w:val="0"/>
              <w:spacing w:line="239" w:lineRule="auto"/>
              <w:jc w:val="both"/>
              <w:rPr>
                <w:bCs/>
                <w:sz w:val="22"/>
                <w:szCs w:val="22"/>
              </w:rPr>
            </w:pPr>
            <w:r w:rsidRPr="00F42E41">
              <w:rPr>
                <w:noProof/>
                <w:sz w:val="22"/>
                <w:szCs w:val="22"/>
              </w:rPr>
              <w:t>В соответствии с требованиями Федерального закона от 22.07.2008 № 123-ФЗ «Технический регламент о требованиях пожарной безопасности», СП 4.13130.2013.</w:t>
            </w:r>
          </w:p>
        </w:tc>
      </w:tr>
      <w:tr w:rsidR="00F42E41" w:rsidRPr="00F42E41" w14:paraId="5BDA3368" w14:textId="77777777" w:rsidTr="00F42E41">
        <w:tblPrEx>
          <w:tblBorders>
            <w:bottom w:val="single" w:sz="4" w:space="0" w:color="auto"/>
          </w:tblBorders>
        </w:tblPrEx>
        <w:trPr>
          <w:jc w:val="center"/>
        </w:trPr>
        <w:tc>
          <w:tcPr>
            <w:tcW w:w="3550" w:type="dxa"/>
            <w:shd w:val="clear" w:color="auto" w:fill="auto"/>
          </w:tcPr>
          <w:p w14:paraId="5BDA3366" w14:textId="77777777" w:rsidR="00F42E41" w:rsidRPr="00F42E41" w:rsidRDefault="00F42E41" w:rsidP="00F42E41">
            <w:pPr>
              <w:widowControl w:val="0"/>
              <w:suppressAutoHyphens/>
              <w:spacing w:line="239" w:lineRule="auto"/>
              <w:rPr>
                <w:bCs/>
                <w:sz w:val="22"/>
                <w:szCs w:val="22"/>
              </w:rPr>
            </w:pPr>
            <w:r w:rsidRPr="00F42E41">
              <w:rPr>
                <w:bCs/>
                <w:sz w:val="22"/>
                <w:szCs w:val="22"/>
              </w:rPr>
              <w:t>Размещение линий водопровода</w:t>
            </w:r>
          </w:p>
        </w:tc>
        <w:tc>
          <w:tcPr>
            <w:tcW w:w="6525" w:type="dxa"/>
            <w:shd w:val="clear" w:color="auto" w:fill="auto"/>
          </w:tcPr>
          <w:p w14:paraId="5BDA3367" w14:textId="77777777" w:rsidR="00F42E41" w:rsidRPr="00F42E41" w:rsidRDefault="00F42E41" w:rsidP="0018037D">
            <w:pPr>
              <w:widowControl w:val="0"/>
              <w:spacing w:line="239" w:lineRule="auto"/>
              <w:jc w:val="both"/>
              <w:rPr>
                <w:bCs/>
                <w:sz w:val="22"/>
                <w:szCs w:val="22"/>
              </w:rPr>
            </w:pPr>
            <w:r w:rsidRPr="00F42E41">
              <w:rPr>
                <w:bCs/>
                <w:sz w:val="22"/>
                <w:szCs w:val="22"/>
              </w:rPr>
              <w:t>В соответствии с п.п. 4.8.1-4.8.</w:t>
            </w:r>
            <w:r w:rsidR="0018037D">
              <w:rPr>
                <w:bCs/>
                <w:sz w:val="22"/>
                <w:szCs w:val="22"/>
              </w:rPr>
              <w:t xml:space="preserve">2 </w:t>
            </w:r>
            <w:r w:rsidRPr="00F42E41">
              <w:rPr>
                <w:bCs/>
                <w:sz w:val="22"/>
                <w:szCs w:val="22"/>
              </w:rPr>
              <w:t xml:space="preserve">настоящих нормативов. </w:t>
            </w:r>
          </w:p>
        </w:tc>
      </w:tr>
      <w:tr w:rsidR="00F42E41" w:rsidRPr="00F42E41" w14:paraId="5BDA336C" w14:textId="77777777" w:rsidTr="00F42E41">
        <w:tblPrEx>
          <w:tblBorders>
            <w:bottom w:val="single" w:sz="4" w:space="0" w:color="auto"/>
          </w:tblBorders>
        </w:tblPrEx>
        <w:trPr>
          <w:jc w:val="center"/>
        </w:trPr>
        <w:tc>
          <w:tcPr>
            <w:tcW w:w="3550" w:type="dxa"/>
            <w:shd w:val="clear" w:color="auto" w:fill="auto"/>
          </w:tcPr>
          <w:p w14:paraId="5BDA3369" w14:textId="77777777" w:rsidR="00F42E41" w:rsidRPr="00F42E41" w:rsidRDefault="00F42E41" w:rsidP="00F42E41">
            <w:pPr>
              <w:widowControl w:val="0"/>
              <w:suppressAutoHyphens/>
              <w:spacing w:line="239" w:lineRule="auto"/>
              <w:rPr>
                <w:bCs/>
                <w:sz w:val="22"/>
                <w:szCs w:val="22"/>
              </w:rPr>
            </w:pPr>
            <w:r w:rsidRPr="00F42E41">
              <w:rPr>
                <w:bCs/>
                <w:sz w:val="22"/>
                <w:szCs w:val="22"/>
              </w:rPr>
              <w:t>Проектирование зон санитарной охраны</w:t>
            </w:r>
          </w:p>
        </w:tc>
        <w:tc>
          <w:tcPr>
            <w:tcW w:w="6525" w:type="dxa"/>
            <w:shd w:val="clear" w:color="auto" w:fill="auto"/>
          </w:tcPr>
          <w:p w14:paraId="5BDA336A" w14:textId="77777777" w:rsidR="00F42E41" w:rsidRPr="00F42E41" w:rsidRDefault="00F42E41" w:rsidP="00F42E41">
            <w:pPr>
              <w:widowControl w:val="0"/>
              <w:spacing w:line="239" w:lineRule="auto"/>
              <w:jc w:val="both"/>
              <w:rPr>
                <w:bCs/>
                <w:spacing w:val="-2"/>
                <w:sz w:val="22"/>
                <w:szCs w:val="22"/>
              </w:rPr>
            </w:pPr>
            <w:r w:rsidRPr="00F42E41">
              <w:rPr>
                <w:spacing w:val="-2"/>
                <w:sz w:val="22"/>
                <w:szCs w:val="22"/>
              </w:rPr>
              <w:t>Должны быть предусмотрены в</w:t>
            </w:r>
            <w:r w:rsidRPr="00F42E41">
              <w:rPr>
                <w:sz w:val="22"/>
                <w:szCs w:val="22"/>
              </w:rPr>
              <w:t xml:space="preserve"> проектах хозяйственно-питьевых и объединенных производствен</w:t>
            </w:r>
            <w:r w:rsidRPr="00F42E41">
              <w:rPr>
                <w:spacing w:val="-2"/>
                <w:sz w:val="22"/>
                <w:szCs w:val="22"/>
              </w:rPr>
              <w:t>но-питьевых водопроводов.</w:t>
            </w:r>
          </w:p>
          <w:p w14:paraId="5BDA336B"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Организуются на всех водопроводах, вне зависимости от ведомственной принадлежности, подающих воду как из поверхностных, так и из подземных источников. </w:t>
            </w:r>
          </w:p>
        </w:tc>
      </w:tr>
      <w:tr w:rsidR="00F42E41" w:rsidRPr="00F42E41" w14:paraId="5BDA336F" w14:textId="77777777" w:rsidTr="00F42E41">
        <w:tblPrEx>
          <w:tblBorders>
            <w:bottom w:val="single" w:sz="4" w:space="0" w:color="auto"/>
          </w:tblBorders>
        </w:tblPrEx>
        <w:trPr>
          <w:jc w:val="center"/>
        </w:trPr>
        <w:tc>
          <w:tcPr>
            <w:tcW w:w="3550" w:type="dxa"/>
            <w:shd w:val="clear" w:color="auto" w:fill="auto"/>
          </w:tcPr>
          <w:p w14:paraId="5BDA336D" w14:textId="77777777" w:rsidR="00F42E41" w:rsidRPr="00F42E41" w:rsidRDefault="00F42E41" w:rsidP="00F42E41">
            <w:pPr>
              <w:widowControl w:val="0"/>
              <w:suppressAutoHyphens/>
              <w:spacing w:line="239" w:lineRule="auto"/>
              <w:rPr>
                <w:bCs/>
                <w:sz w:val="22"/>
                <w:szCs w:val="22"/>
              </w:rPr>
            </w:pPr>
            <w:r w:rsidRPr="00F42E41">
              <w:rPr>
                <w:bCs/>
                <w:sz w:val="22"/>
                <w:szCs w:val="22"/>
              </w:rPr>
              <w:t xml:space="preserve">Определение границ зон санитарной охраны водоводов и водопроводных сооружений </w:t>
            </w:r>
          </w:p>
        </w:tc>
        <w:tc>
          <w:tcPr>
            <w:tcW w:w="6525" w:type="dxa"/>
            <w:shd w:val="clear" w:color="auto" w:fill="auto"/>
          </w:tcPr>
          <w:p w14:paraId="5BDA336E" w14:textId="77777777" w:rsidR="00F42E41" w:rsidRPr="00F42E41" w:rsidRDefault="00F42E41" w:rsidP="00F42E41">
            <w:pPr>
              <w:widowControl w:val="0"/>
              <w:spacing w:line="239" w:lineRule="auto"/>
              <w:jc w:val="both"/>
              <w:rPr>
                <w:sz w:val="22"/>
                <w:szCs w:val="22"/>
              </w:rPr>
            </w:pPr>
            <w:r w:rsidRPr="00F42E41">
              <w:rPr>
                <w:bCs/>
                <w:sz w:val="22"/>
                <w:szCs w:val="22"/>
              </w:rPr>
              <w:t xml:space="preserve">В соответствии </w:t>
            </w:r>
            <w:r w:rsidRPr="00F42E41">
              <w:rPr>
                <w:sz w:val="22"/>
                <w:szCs w:val="22"/>
              </w:rPr>
              <w:t xml:space="preserve">с СанПиН </w:t>
            </w:r>
            <w:r w:rsidRPr="00F42E41">
              <w:rPr>
                <w:bCs/>
                <w:sz w:val="22"/>
                <w:szCs w:val="22"/>
              </w:rPr>
              <w:t>2.1.4.1110-02</w:t>
            </w:r>
            <w:r w:rsidRPr="00F42E41">
              <w:rPr>
                <w:sz w:val="22"/>
                <w:szCs w:val="22"/>
              </w:rPr>
              <w:t>.</w:t>
            </w:r>
          </w:p>
        </w:tc>
      </w:tr>
    </w:tbl>
    <w:p w14:paraId="5BDA3370" w14:textId="77777777" w:rsidR="00F42E41" w:rsidRPr="00F42E41" w:rsidRDefault="00F42E41" w:rsidP="00F42E41">
      <w:pPr>
        <w:widowControl w:val="0"/>
        <w:autoSpaceDE w:val="0"/>
        <w:autoSpaceDN w:val="0"/>
        <w:adjustRightInd w:val="0"/>
        <w:spacing w:line="239" w:lineRule="auto"/>
        <w:ind w:firstLine="709"/>
        <w:jc w:val="both"/>
      </w:pPr>
    </w:p>
    <w:p w14:paraId="5BDA3371" w14:textId="77777777" w:rsidR="00F42E41" w:rsidRPr="00F42E41" w:rsidRDefault="00F42E41" w:rsidP="00F42E41">
      <w:pPr>
        <w:widowControl w:val="0"/>
        <w:autoSpaceDE w:val="0"/>
        <w:autoSpaceDN w:val="0"/>
        <w:adjustRightInd w:val="0"/>
        <w:spacing w:line="239" w:lineRule="auto"/>
        <w:ind w:firstLine="709"/>
        <w:jc w:val="both"/>
        <w:rPr>
          <w:b/>
          <w:bCs/>
        </w:rPr>
      </w:pPr>
      <w:r w:rsidRPr="00F42E41">
        <w:rPr>
          <w:b/>
        </w:rPr>
        <w:t>4.6. В</w:t>
      </w:r>
      <w:r w:rsidRPr="00F42E41">
        <w:rPr>
          <w:b/>
          <w:bCs/>
        </w:rPr>
        <w:t>одоотведение (канализация)</w:t>
      </w:r>
    </w:p>
    <w:p w14:paraId="5BDA3372" w14:textId="77777777" w:rsidR="00F42E41" w:rsidRPr="00F42E41" w:rsidRDefault="00F42E41" w:rsidP="00F42E41">
      <w:pPr>
        <w:widowControl w:val="0"/>
        <w:autoSpaceDE w:val="0"/>
        <w:autoSpaceDN w:val="0"/>
        <w:adjustRightInd w:val="0"/>
        <w:spacing w:line="239" w:lineRule="auto"/>
        <w:ind w:firstLine="709"/>
        <w:jc w:val="both"/>
        <w:rPr>
          <w:bCs/>
        </w:rPr>
      </w:pPr>
    </w:p>
    <w:p w14:paraId="5BDA3373" w14:textId="77777777" w:rsidR="00F42E41" w:rsidRPr="00F42E41" w:rsidRDefault="00F42E41" w:rsidP="00F42E41">
      <w:pPr>
        <w:widowControl w:val="0"/>
        <w:spacing w:line="239" w:lineRule="auto"/>
        <w:ind w:firstLine="709"/>
        <w:jc w:val="both"/>
      </w:pPr>
      <w:r w:rsidRPr="00F42E41">
        <w:t>4.6.1.</w:t>
      </w:r>
      <w:r w:rsidRPr="00F42E41">
        <w:rPr>
          <w:bCs/>
        </w:rPr>
        <w:t> </w:t>
      </w:r>
      <w:r w:rsidRPr="00F42E41">
        <w:t>Жилая и общественная застройка городского округа,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канализации. В жилых зонах, не обеспеченных централизованной канализацией, размещение многоэтажных жилых домов не допускается.</w:t>
      </w:r>
    </w:p>
    <w:p w14:paraId="5BDA3374" w14:textId="77777777" w:rsidR="00F42E41" w:rsidRPr="00F42E41" w:rsidRDefault="00F42E41" w:rsidP="00F42E41">
      <w:pPr>
        <w:widowControl w:val="0"/>
        <w:spacing w:line="239" w:lineRule="auto"/>
        <w:ind w:firstLine="720"/>
        <w:jc w:val="both"/>
      </w:pPr>
      <w:r w:rsidRPr="00F42E41">
        <w:t>4.6.2.</w:t>
      </w:r>
      <w:r w:rsidRPr="00F42E41">
        <w:rPr>
          <w:bCs/>
        </w:rPr>
        <w:t> </w:t>
      </w:r>
      <w:r w:rsidRPr="00F42E41">
        <w:t>Нормативные параметры и расчетные показатели градостроительного проектирования систем водоотведения (канализации) приведены в таблице 4.6.1.</w:t>
      </w:r>
    </w:p>
    <w:p w14:paraId="5BDA3375" w14:textId="77777777" w:rsidR="0033751F" w:rsidRDefault="0033751F" w:rsidP="00F42E41">
      <w:pPr>
        <w:widowControl w:val="0"/>
        <w:spacing w:line="239" w:lineRule="auto"/>
        <w:ind w:firstLine="720"/>
        <w:jc w:val="right"/>
      </w:pPr>
    </w:p>
    <w:p w14:paraId="5BDA3376" w14:textId="77777777" w:rsidR="0033751F" w:rsidRDefault="0033751F" w:rsidP="00F42E41">
      <w:pPr>
        <w:widowControl w:val="0"/>
        <w:spacing w:line="239" w:lineRule="auto"/>
        <w:ind w:firstLine="720"/>
        <w:jc w:val="right"/>
      </w:pPr>
    </w:p>
    <w:p w14:paraId="5BDA3378" w14:textId="77777777" w:rsidR="00F42E41" w:rsidRPr="00F42E41" w:rsidRDefault="00F42E41" w:rsidP="00F42E41">
      <w:pPr>
        <w:widowControl w:val="0"/>
        <w:spacing w:line="239" w:lineRule="auto"/>
        <w:ind w:firstLine="720"/>
        <w:jc w:val="right"/>
      </w:pPr>
      <w:r w:rsidRPr="00F42E41">
        <w:lastRenderedPageBreak/>
        <w:t>Таблица 4.6.1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6663"/>
      </w:tblGrid>
      <w:tr w:rsidR="00F42E41" w:rsidRPr="00F42E41" w14:paraId="5BDA337B" w14:textId="77777777" w:rsidTr="00F42E41">
        <w:trPr>
          <w:trHeight w:val="312"/>
          <w:tblHeader/>
          <w:jc w:val="center"/>
        </w:trPr>
        <w:tc>
          <w:tcPr>
            <w:tcW w:w="3402" w:type="dxa"/>
            <w:shd w:val="clear" w:color="auto" w:fill="auto"/>
            <w:vAlign w:val="center"/>
          </w:tcPr>
          <w:p w14:paraId="5BDA3379"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6663" w:type="dxa"/>
            <w:shd w:val="clear" w:color="auto" w:fill="auto"/>
            <w:vAlign w:val="center"/>
          </w:tcPr>
          <w:p w14:paraId="5BDA337A" w14:textId="77777777" w:rsidR="00F42E41" w:rsidRPr="00F42E41" w:rsidRDefault="00F42E41" w:rsidP="00F42E41">
            <w:pPr>
              <w:widowControl w:val="0"/>
              <w:suppressAutoHyphens/>
              <w:ind w:left="-57" w:right="-57"/>
              <w:jc w:val="center"/>
              <w:rPr>
                <w:b/>
                <w:sz w:val="22"/>
                <w:szCs w:val="22"/>
              </w:rPr>
            </w:pPr>
            <w:r w:rsidRPr="00F42E41">
              <w:rPr>
                <w:b/>
                <w:sz w:val="22"/>
                <w:szCs w:val="22"/>
              </w:rPr>
              <w:t>Нормативные параметры и расчетные показатели</w:t>
            </w:r>
          </w:p>
        </w:tc>
      </w:tr>
    </w:tbl>
    <w:p w14:paraId="5BDA337C"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6663"/>
      </w:tblGrid>
      <w:tr w:rsidR="00F42E41" w:rsidRPr="00F42E41" w14:paraId="5BDA337F" w14:textId="77777777" w:rsidTr="00F42E41">
        <w:trPr>
          <w:trHeight w:val="170"/>
          <w:tblHeader/>
          <w:jc w:val="center"/>
        </w:trPr>
        <w:tc>
          <w:tcPr>
            <w:tcW w:w="3402" w:type="dxa"/>
            <w:shd w:val="clear" w:color="auto" w:fill="auto"/>
            <w:vAlign w:val="center"/>
          </w:tcPr>
          <w:p w14:paraId="5BDA337D" w14:textId="77777777" w:rsidR="00F42E41" w:rsidRPr="00F42E41" w:rsidRDefault="00F42E41" w:rsidP="00F42E41">
            <w:pPr>
              <w:widowControl w:val="0"/>
              <w:spacing w:line="239" w:lineRule="auto"/>
              <w:jc w:val="center"/>
              <w:rPr>
                <w:b/>
                <w:sz w:val="22"/>
                <w:szCs w:val="22"/>
              </w:rPr>
            </w:pPr>
            <w:r w:rsidRPr="00F42E41">
              <w:rPr>
                <w:b/>
                <w:sz w:val="22"/>
                <w:szCs w:val="22"/>
              </w:rPr>
              <w:t>1</w:t>
            </w:r>
          </w:p>
        </w:tc>
        <w:tc>
          <w:tcPr>
            <w:tcW w:w="6663" w:type="dxa"/>
            <w:shd w:val="clear" w:color="auto" w:fill="auto"/>
            <w:vAlign w:val="center"/>
          </w:tcPr>
          <w:p w14:paraId="5BDA337E"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2</w:t>
            </w:r>
          </w:p>
        </w:tc>
      </w:tr>
      <w:tr w:rsidR="00F42E41" w:rsidRPr="00F42E41" w14:paraId="5BDA3381" w14:textId="77777777" w:rsidTr="00F42E41">
        <w:tblPrEx>
          <w:tblBorders>
            <w:bottom w:val="single" w:sz="4" w:space="0" w:color="auto"/>
          </w:tblBorders>
        </w:tblPrEx>
        <w:trPr>
          <w:trHeight w:val="312"/>
          <w:jc w:val="center"/>
        </w:trPr>
        <w:tc>
          <w:tcPr>
            <w:tcW w:w="10065" w:type="dxa"/>
            <w:gridSpan w:val="2"/>
            <w:shd w:val="clear" w:color="auto" w:fill="auto"/>
            <w:vAlign w:val="center"/>
          </w:tcPr>
          <w:p w14:paraId="5BDA3380" w14:textId="77777777" w:rsidR="00F42E41" w:rsidRPr="00F42E41" w:rsidRDefault="00F42E41" w:rsidP="00F42E41">
            <w:pPr>
              <w:widowControl w:val="0"/>
              <w:spacing w:line="239" w:lineRule="auto"/>
              <w:jc w:val="center"/>
              <w:rPr>
                <w:b/>
                <w:sz w:val="22"/>
                <w:szCs w:val="22"/>
              </w:rPr>
            </w:pPr>
            <w:r w:rsidRPr="00F42E41">
              <w:rPr>
                <w:b/>
                <w:sz w:val="22"/>
                <w:szCs w:val="22"/>
              </w:rPr>
              <w:t>Централизованные системы водоотведения (канализации)</w:t>
            </w:r>
          </w:p>
        </w:tc>
      </w:tr>
      <w:tr w:rsidR="00F42E41" w:rsidRPr="00F42E41" w14:paraId="5BDA3387" w14:textId="77777777" w:rsidTr="00F42E41">
        <w:tblPrEx>
          <w:tblBorders>
            <w:bottom w:val="single" w:sz="4" w:space="0" w:color="auto"/>
          </w:tblBorders>
        </w:tblPrEx>
        <w:trPr>
          <w:jc w:val="center"/>
        </w:trPr>
        <w:tc>
          <w:tcPr>
            <w:tcW w:w="3402" w:type="dxa"/>
            <w:shd w:val="clear" w:color="auto" w:fill="auto"/>
          </w:tcPr>
          <w:p w14:paraId="5BDA3382" w14:textId="77777777" w:rsidR="00F42E41" w:rsidRPr="00F42E41" w:rsidRDefault="00F42E41" w:rsidP="00F42E41">
            <w:pPr>
              <w:widowControl w:val="0"/>
              <w:suppressAutoHyphens/>
              <w:spacing w:line="239" w:lineRule="auto"/>
              <w:ind w:right="-57"/>
              <w:rPr>
                <w:sz w:val="22"/>
                <w:szCs w:val="22"/>
              </w:rPr>
            </w:pPr>
            <w:r w:rsidRPr="00F42E41">
              <w:rPr>
                <w:sz w:val="22"/>
                <w:szCs w:val="22"/>
              </w:rPr>
              <w:t>Виды систем водоотведения (канализации) жилого района</w:t>
            </w:r>
          </w:p>
        </w:tc>
        <w:tc>
          <w:tcPr>
            <w:tcW w:w="6663" w:type="dxa"/>
            <w:shd w:val="clear" w:color="auto" w:fill="auto"/>
          </w:tcPr>
          <w:p w14:paraId="5BDA3383" w14:textId="77777777" w:rsidR="00F42E41" w:rsidRPr="00F42E41" w:rsidRDefault="00F42E41" w:rsidP="00F42E41">
            <w:pPr>
              <w:widowControl w:val="0"/>
              <w:spacing w:line="239" w:lineRule="auto"/>
              <w:jc w:val="both"/>
              <w:rPr>
                <w:sz w:val="22"/>
                <w:szCs w:val="22"/>
              </w:rPr>
            </w:pPr>
            <w:r w:rsidRPr="00F42E41">
              <w:rPr>
                <w:sz w:val="22"/>
                <w:szCs w:val="22"/>
              </w:rPr>
              <w:t>- общесплавная;</w:t>
            </w:r>
          </w:p>
          <w:p w14:paraId="5BDA3384" w14:textId="77777777" w:rsidR="00F42E41" w:rsidRPr="00F42E41" w:rsidRDefault="00F42E41" w:rsidP="00F42E41">
            <w:pPr>
              <w:widowControl w:val="0"/>
              <w:spacing w:line="239" w:lineRule="auto"/>
              <w:jc w:val="both"/>
              <w:rPr>
                <w:sz w:val="22"/>
                <w:szCs w:val="22"/>
              </w:rPr>
            </w:pPr>
            <w:r w:rsidRPr="00F42E41">
              <w:rPr>
                <w:sz w:val="22"/>
                <w:szCs w:val="22"/>
              </w:rPr>
              <w:t>- раздельная;</w:t>
            </w:r>
          </w:p>
          <w:p w14:paraId="5BDA3385" w14:textId="77777777" w:rsidR="00F42E41" w:rsidRPr="00F42E41" w:rsidRDefault="00F42E41" w:rsidP="00F42E41">
            <w:pPr>
              <w:widowControl w:val="0"/>
              <w:spacing w:line="239" w:lineRule="auto"/>
              <w:jc w:val="both"/>
              <w:rPr>
                <w:sz w:val="22"/>
                <w:szCs w:val="22"/>
              </w:rPr>
            </w:pPr>
            <w:r w:rsidRPr="00F42E41">
              <w:rPr>
                <w:sz w:val="22"/>
                <w:szCs w:val="22"/>
              </w:rPr>
              <w:t>- полураздельная.</w:t>
            </w:r>
          </w:p>
          <w:p w14:paraId="5BDA3386" w14:textId="77777777" w:rsidR="00F42E41" w:rsidRPr="00F42E41" w:rsidRDefault="00F42E41" w:rsidP="00F42E41">
            <w:pPr>
              <w:widowControl w:val="0"/>
              <w:spacing w:line="239" w:lineRule="auto"/>
              <w:jc w:val="both"/>
              <w:rPr>
                <w:sz w:val="22"/>
                <w:szCs w:val="22"/>
              </w:rPr>
            </w:pPr>
            <w:r w:rsidRPr="00F42E41">
              <w:rPr>
                <w:sz w:val="22"/>
                <w:szCs w:val="22"/>
              </w:rPr>
              <w:t>Выбор следует осуществлять на основе технико-экономического сравнения вариантов с учетом климатических условий, требований к очистке поверхностных сточных вод, рельефа местности и других факторов.</w:t>
            </w:r>
          </w:p>
        </w:tc>
      </w:tr>
      <w:tr w:rsidR="00F42E41" w:rsidRPr="00F42E41" w14:paraId="5BDA338C" w14:textId="77777777" w:rsidTr="00F42E41">
        <w:tblPrEx>
          <w:tblBorders>
            <w:bottom w:val="single" w:sz="4" w:space="0" w:color="auto"/>
          </w:tblBorders>
        </w:tblPrEx>
        <w:trPr>
          <w:jc w:val="center"/>
        </w:trPr>
        <w:tc>
          <w:tcPr>
            <w:tcW w:w="3402" w:type="dxa"/>
            <w:shd w:val="clear" w:color="auto" w:fill="auto"/>
          </w:tcPr>
          <w:p w14:paraId="5BDA3388" w14:textId="77777777" w:rsidR="00F42E41" w:rsidRPr="00F42E41" w:rsidRDefault="00F42E41" w:rsidP="00F42E41">
            <w:pPr>
              <w:widowControl w:val="0"/>
              <w:suppressAutoHyphens/>
              <w:spacing w:line="239" w:lineRule="auto"/>
              <w:ind w:right="-57"/>
              <w:rPr>
                <w:sz w:val="22"/>
                <w:szCs w:val="22"/>
              </w:rPr>
            </w:pPr>
            <w:r w:rsidRPr="00F42E41">
              <w:rPr>
                <w:sz w:val="22"/>
                <w:szCs w:val="22"/>
              </w:rPr>
              <w:t xml:space="preserve">Проектирование системы водоотведения (канализации)          в городском округе, </w:t>
            </w:r>
          </w:p>
        </w:tc>
        <w:tc>
          <w:tcPr>
            <w:tcW w:w="6663" w:type="dxa"/>
            <w:shd w:val="clear" w:color="auto" w:fill="auto"/>
          </w:tcPr>
          <w:p w14:paraId="5BDA3389"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 xml:space="preserve">Следует проектировать раздельную систему канализации с отводом отдельными сетями: </w:t>
            </w:r>
          </w:p>
          <w:p w14:paraId="5BDA338A" w14:textId="77777777" w:rsidR="00F42E41" w:rsidRPr="00F42E41" w:rsidRDefault="00F42E41" w:rsidP="00F42E41">
            <w:pPr>
              <w:widowControl w:val="0"/>
              <w:spacing w:line="239" w:lineRule="auto"/>
              <w:jc w:val="both"/>
              <w:rPr>
                <w:bCs/>
                <w:sz w:val="22"/>
                <w:szCs w:val="22"/>
              </w:rPr>
            </w:pPr>
            <w:r w:rsidRPr="00F42E41">
              <w:rPr>
                <w:bCs/>
                <w:sz w:val="22"/>
                <w:szCs w:val="22"/>
              </w:rPr>
              <w:t>- хозяйственно-бытовых и производственных сточных вод;</w:t>
            </w:r>
          </w:p>
          <w:p w14:paraId="5BDA338B" w14:textId="77777777" w:rsidR="00F42E41" w:rsidRPr="00F42E41" w:rsidRDefault="00F42E41" w:rsidP="00F42E41">
            <w:pPr>
              <w:widowControl w:val="0"/>
              <w:spacing w:line="239" w:lineRule="auto"/>
              <w:jc w:val="both"/>
              <w:rPr>
                <w:sz w:val="22"/>
                <w:szCs w:val="22"/>
              </w:rPr>
            </w:pPr>
            <w:r w:rsidRPr="00F42E41">
              <w:rPr>
                <w:bCs/>
                <w:sz w:val="22"/>
                <w:szCs w:val="22"/>
              </w:rPr>
              <w:t>- поверхностных (талых и дождевых) стоков.</w:t>
            </w:r>
          </w:p>
        </w:tc>
      </w:tr>
      <w:tr w:rsidR="00F42E41" w:rsidRPr="00F42E41" w14:paraId="5BDA3390" w14:textId="77777777" w:rsidTr="00F42E41">
        <w:tblPrEx>
          <w:tblBorders>
            <w:bottom w:val="single" w:sz="4" w:space="0" w:color="auto"/>
          </w:tblBorders>
        </w:tblPrEx>
        <w:trPr>
          <w:jc w:val="center"/>
        </w:trPr>
        <w:tc>
          <w:tcPr>
            <w:tcW w:w="3402" w:type="dxa"/>
            <w:shd w:val="clear" w:color="auto" w:fill="auto"/>
          </w:tcPr>
          <w:p w14:paraId="5BDA338D" w14:textId="77777777" w:rsidR="00F42E41" w:rsidRPr="00F42E41" w:rsidRDefault="00F42E41" w:rsidP="00F42E41">
            <w:pPr>
              <w:widowControl w:val="0"/>
              <w:suppressAutoHyphens/>
              <w:spacing w:line="239" w:lineRule="auto"/>
              <w:ind w:right="-57"/>
              <w:rPr>
                <w:sz w:val="22"/>
                <w:szCs w:val="22"/>
              </w:rPr>
            </w:pPr>
            <w:r w:rsidRPr="00F42E41">
              <w:rPr>
                <w:sz w:val="22"/>
                <w:szCs w:val="22"/>
              </w:rPr>
              <w:t>в том числе канализование промышленных предприятий</w:t>
            </w:r>
          </w:p>
        </w:tc>
        <w:tc>
          <w:tcPr>
            <w:tcW w:w="6663" w:type="dxa"/>
            <w:shd w:val="clear" w:color="auto" w:fill="auto"/>
          </w:tcPr>
          <w:p w14:paraId="5BDA338E" w14:textId="77777777" w:rsidR="00F42E41" w:rsidRPr="00F42E41" w:rsidRDefault="00F42E41" w:rsidP="00F42E41">
            <w:pPr>
              <w:widowControl w:val="0"/>
              <w:spacing w:line="239" w:lineRule="auto"/>
              <w:jc w:val="both"/>
              <w:rPr>
                <w:sz w:val="22"/>
                <w:szCs w:val="22"/>
              </w:rPr>
            </w:pPr>
            <w:r w:rsidRPr="00F42E41">
              <w:rPr>
                <w:sz w:val="22"/>
                <w:szCs w:val="22"/>
              </w:rPr>
              <w:t>Следует проектировать по полной раздельной системе.</w:t>
            </w:r>
          </w:p>
          <w:p w14:paraId="5BDA338F" w14:textId="77777777" w:rsidR="00F42E41" w:rsidRPr="00F42E41" w:rsidRDefault="00F42E41" w:rsidP="00F42E41">
            <w:pPr>
              <w:widowControl w:val="0"/>
              <w:spacing w:line="239" w:lineRule="auto"/>
              <w:jc w:val="both"/>
              <w:rPr>
                <w:sz w:val="22"/>
                <w:szCs w:val="22"/>
              </w:rPr>
            </w:pPr>
            <w:r w:rsidRPr="00F42E41">
              <w:rPr>
                <w:sz w:val="22"/>
                <w:szCs w:val="22"/>
              </w:rPr>
              <w:t>Количество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w:t>
            </w:r>
          </w:p>
        </w:tc>
      </w:tr>
      <w:tr w:rsidR="00F42E41" w:rsidRPr="00F42E41" w14:paraId="5BDA3393" w14:textId="77777777" w:rsidTr="00F42E41">
        <w:tblPrEx>
          <w:tblBorders>
            <w:bottom w:val="single" w:sz="4" w:space="0" w:color="auto"/>
          </w:tblBorders>
        </w:tblPrEx>
        <w:trPr>
          <w:jc w:val="center"/>
        </w:trPr>
        <w:tc>
          <w:tcPr>
            <w:tcW w:w="3402" w:type="dxa"/>
            <w:shd w:val="clear" w:color="auto" w:fill="auto"/>
          </w:tcPr>
          <w:p w14:paraId="5BDA3391" w14:textId="77777777" w:rsidR="00F42E41" w:rsidRPr="00F42E41" w:rsidRDefault="00F42E41" w:rsidP="00F42E41">
            <w:pPr>
              <w:widowControl w:val="0"/>
              <w:spacing w:line="238" w:lineRule="auto"/>
              <w:ind w:right="-57"/>
              <w:rPr>
                <w:sz w:val="22"/>
                <w:szCs w:val="22"/>
              </w:rPr>
            </w:pPr>
            <w:r w:rsidRPr="00F42E41">
              <w:rPr>
                <w:sz w:val="22"/>
                <w:szCs w:val="22"/>
              </w:rPr>
              <w:t xml:space="preserve">Расчетные показатели минимально допустимого уровня обеспеченности – расчетное </w:t>
            </w:r>
            <w:r w:rsidRPr="00F42E41">
              <w:rPr>
                <w:bCs/>
                <w:sz w:val="22"/>
                <w:szCs w:val="22"/>
              </w:rPr>
              <w:t>удельное среднесуточное водоотведение</w:t>
            </w:r>
            <w:r w:rsidRPr="00F42E41">
              <w:rPr>
                <w:sz w:val="22"/>
                <w:szCs w:val="22"/>
              </w:rPr>
              <w:t xml:space="preserve"> бытовых сточных вод</w:t>
            </w:r>
          </w:p>
        </w:tc>
        <w:tc>
          <w:tcPr>
            <w:tcW w:w="6663" w:type="dxa"/>
            <w:shd w:val="clear" w:color="auto" w:fill="auto"/>
          </w:tcPr>
          <w:p w14:paraId="5BDA3392" w14:textId="77777777" w:rsidR="00F42E41" w:rsidRPr="00F42E41" w:rsidRDefault="00F42E41" w:rsidP="00F42E41">
            <w:pPr>
              <w:widowControl w:val="0"/>
              <w:spacing w:line="239" w:lineRule="auto"/>
              <w:jc w:val="both"/>
              <w:rPr>
                <w:sz w:val="22"/>
                <w:szCs w:val="22"/>
              </w:rPr>
            </w:pPr>
            <w:r w:rsidRPr="00F42E41">
              <w:rPr>
                <w:sz w:val="22"/>
                <w:szCs w:val="22"/>
              </w:rPr>
              <w:t>Следует принимать равным удельному среднесуточному водопотреблению без учета расхода воды на полив территории и зеленых насаждений.</w:t>
            </w:r>
          </w:p>
        </w:tc>
      </w:tr>
      <w:tr w:rsidR="00F42E41" w:rsidRPr="00F42E41" w14:paraId="5BDA3396" w14:textId="77777777" w:rsidTr="00F42E41">
        <w:tblPrEx>
          <w:tblBorders>
            <w:bottom w:val="single" w:sz="4" w:space="0" w:color="auto"/>
          </w:tblBorders>
        </w:tblPrEx>
        <w:trPr>
          <w:jc w:val="center"/>
        </w:trPr>
        <w:tc>
          <w:tcPr>
            <w:tcW w:w="3402" w:type="dxa"/>
            <w:shd w:val="clear" w:color="auto" w:fill="auto"/>
          </w:tcPr>
          <w:p w14:paraId="5BDA3394" w14:textId="77777777" w:rsidR="00F42E41" w:rsidRPr="00F42E41" w:rsidRDefault="00F42E41" w:rsidP="00F42E41">
            <w:pPr>
              <w:widowControl w:val="0"/>
              <w:spacing w:line="238" w:lineRule="auto"/>
              <w:ind w:right="-85"/>
              <w:rPr>
                <w:sz w:val="22"/>
                <w:szCs w:val="22"/>
              </w:rPr>
            </w:pPr>
            <w:r w:rsidRPr="00F42E41">
              <w:rPr>
                <w:sz w:val="22"/>
                <w:szCs w:val="22"/>
              </w:rPr>
              <w:t>Расчетные показатели для предварительного определения объемов водоотведения при необходимости учета сосредоточенных расходов сточных вод и по отдельным жилым и общественным зданиям</w:t>
            </w:r>
          </w:p>
        </w:tc>
        <w:tc>
          <w:tcPr>
            <w:tcW w:w="6663" w:type="dxa"/>
            <w:shd w:val="clear" w:color="auto" w:fill="auto"/>
          </w:tcPr>
          <w:p w14:paraId="5BDA3395" w14:textId="77777777" w:rsidR="00F42E41" w:rsidRPr="00F42E41" w:rsidRDefault="00F42E41" w:rsidP="00F42E41">
            <w:pPr>
              <w:widowControl w:val="0"/>
              <w:spacing w:line="239" w:lineRule="auto"/>
              <w:jc w:val="both"/>
              <w:rPr>
                <w:sz w:val="22"/>
                <w:szCs w:val="22"/>
              </w:rPr>
            </w:pPr>
            <w:r w:rsidRPr="00F42E41">
              <w:rPr>
                <w:sz w:val="22"/>
                <w:szCs w:val="22"/>
              </w:rPr>
              <w:t>Рекомендуется принимать равными расчетным показателям водопотребления, определенным по СП 30.13330.2012.</w:t>
            </w:r>
          </w:p>
        </w:tc>
      </w:tr>
      <w:tr w:rsidR="00F42E41" w:rsidRPr="00F42E41" w14:paraId="5BDA339A" w14:textId="77777777" w:rsidTr="00F42E41">
        <w:tblPrEx>
          <w:tblBorders>
            <w:bottom w:val="single" w:sz="4" w:space="0" w:color="auto"/>
          </w:tblBorders>
        </w:tblPrEx>
        <w:trPr>
          <w:jc w:val="center"/>
        </w:trPr>
        <w:tc>
          <w:tcPr>
            <w:tcW w:w="3402" w:type="dxa"/>
            <w:shd w:val="clear" w:color="auto" w:fill="auto"/>
          </w:tcPr>
          <w:p w14:paraId="5BDA3397" w14:textId="77777777" w:rsidR="00F42E41" w:rsidRPr="00F42E41" w:rsidRDefault="00F42E41" w:rsidP="00F42E41">
            <w:pPr>
              <w:widowControl w:val="0"/>
              <w:suppressAutoHyphens/>
              <w:spacing w:line="239" w:lineRule="auto"/>
              <w:ind w:right="-57"/>
              <w:rPr>
                <w:sz w:val="22"/>
                <w:szCs w:val="22"/>
              </w:rPr>
            </w:pPr>
            <w:r w:rsidRPr="00F42E41">
              <w:rPr>
                <w:sz w:val="22"/>
                <w:szCs w:val="22"/>
              </w:rPr>
              <w:t>Расчетные среднесуточные расходы производственных сточных вод от промышленных предприятий, а также неучтенные расходы</w:t>
            </w:r>
          </w:p>
        </w:tc>
        <w:tc>
          <w:tcPr>
            <w:tcW w:w="6663" w:type="dxa"/>
            <w:shd w:val="clear" w:color="auto" w:fill="auto"/>
          </w:tcPr>
          <w:p w14:paraId="5BDA3398" w14:textId="77777777" w:rsidR="00F42E41" w:rsidRPr="00F42E41" w:rsidRDefault="00F42E41" w:rsidP="00F42E41">
            <w:pPr>
              <w:widowControl w:val="0"/>
              <w:spacing w:line="238" w:lineRule="auto"/>
              <w:jc w:val="both"/>
              <w:rPr>
                <w:sz w:val="22"/>
                <w:szCs w:val="22"/>
              </w:rPr>
            </w:pPr>
            <w:r w:rsidRPr="00F42E41">
              <w:rPr>
                <w:sz w:val="22"/>
                <w:szCs w:val="22"/>
              </w:rPr>
              <w:t>Допускается принимать дополнительно в размере 25 % суммарного среднесуточного водоотведения городского округа.</w:t>
            </w:r>
          </w:p>
          <w:p w14:paraId="5BDA3399" w14:textId="75C09369" w:rsidR="00F42E41" w:rsidRPr="00F42E41" w:rsidRDefault="00F42E41" w:rsidP="00757333">
            <w:pPr>
              <w:widowControl w:val="0"/>
              <w:spacing w:line="238" w:lineRule="auto"/>
              <w:jc w:val="both"/>
              <w:rPr>
                <w:sz w:val="22"/>
                <w:szCs w:val="22"/>
              </w:rPr>
            </w:pPr>
            <w:r w:rsidRPr="00F42E41">
              <w:rPr>
                <w:bCs/>
                <w:sz w:val="22"/>
                <w:szCs w:val="22"/>
              </w:rPr>
              <w:t>При определении расхода воды на производственно-технические и хозяйственно-бытовые цели промышленных предприятий по технологическим нормам расчетные среднесуточные расходы производственных сточных вод от данных предприятий следует принимать с коэффициентом 0,95.</w:t>
            </w:r>
          </w:p>
        </w:tc>
      </w:tr>
      <w:tr w:rsidR="00F42E41" w:rsidRPr="00F42E41" w14:paraId="5BDA33A0" w14:textId="77777777" w:rsidTr="00F42E41">
        <w:tblPrEx>
          <w:tblBorders>
            <w:bottom w:val="single" w:sz="4" w:space="0" w:color="auto"/>
          </w:tblBorders>
        </w:tblPrEx>
        <w:trPr>
          <w:jc w:val="center"/>
        </w:trPr>
        <w:tc>
          <w:tcPr>
            <w:tcW w:w="3402" w:type="dxa"/>
            <w:shd w:val="clear" w:color="auto" w:fill="auto"/>
          </w:tcPr>
          <w:p w14:paraId="5BDA339B" w14:textId="77777777" w:rsidR="00F42E41" w:rsidRPr="00F42E41" w:rsidRDefault="00F42E41" w:rsidP="00F42E41">
            <w:pPr>
              <w:widowControl w:val="0"/>
              <w:suppressAutoHyphens/>
              <w:spacing w:line="239" w:lineRule="auto"/>
              <w:ind w:right="-57"/>
              <w:rPr>
                <w:sz w:val="22"/>
                <w:szCs w:val="22"/>
              </w:rPr>
            </w:pPr>
            <w:r w:rsidRPr="00F42E41">
              <w:rPr>
                <w:sz w:val="22"/>
                <w:szCs w:val="22"/>
              </w:rPr>
              <w:t>Расчетные среднесуточные расходы сточных вод на территории городского округа</w:t>
            </w:r>
          </w:p>
        </w:tc>
        <w:tc>
          <w:tcPr>
            <w:tcW w:w="6663" w:type="dxa"/>
            <w:shd w:val="clear" w:color="auto" w:fill="auto"/>
          </w:tcPr>
          <w:p w14:paraId="5BDA339C" w14:textId="77777777" w:rsidR="00F42E41" w:rsidRPr="00F42E41" w:rsidRDefault="00F42E41" w:rsidP="00F42E41">
            <w:pPr>
              <w:widowControl w:val="0"/>
              <w:spacing w:line="238" w:lineRule="auto"/>
              <w:jc w:val="both"/>
              <w:rPr>
                <w:sz w:val="22"/>
                <w:szCs w:val="22"/>
              </w:rPr>
            </w:pPr>
            <w:r w:rsidRPr="00F42E41">
              <w:rPr>
                <w:sz w:val="22"/>
                <w:szCs w:val="22"/>
              </w:rPr>
              <w:t>Рекомендуется определять с использованием коэффициентов водоотведения:</w:t>
            </w:r>
          </w:p>
          <w:p w14:paraId="5BDA339D" w14:textId="77777777" w:rsidR="00F42E41" w:rsidRPr="00F42E41" w:rsidRDefault="00F42E41" w:rsidP="00F42E41">
            <w:pPr>
              <w:widowControl w:val="0"/>
              <w:spacing w:line="238" w:lineRule="auto"/>
              <w:jc w:val="both"/>
              <w:rPr>
                <w:sz w:val="22"/>
                <w:szCs w:val="22"/>
              </w:rPr>
            </w:pPr>
            <w:r w:rsidRPr="00F42E41">
              <w:rPr>
                <w:sz w:val="22"/>
                <w:szCs w:val="22"/>
              </w:rPr>
              <w:t>- в среднем по городскому округу – 0,98;</w:t>
            </w:r>
          </w:p>
          <w:p w14:paraId="5BDA339E"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на территории малоэтажной застройки: городской – 1,0, пригородной – 0,95;</w:t>
            </w:r>
          </w:p>
          <w:p w14:paraId="5BDA339F" w14:textId="77777777" w:rsidR="00F42E41" w:rsidRPr="00F42E41" w:rsidRDefault="00F42E41" w:rsidP="00F42E41">
            <w:pPr>
              <w:widowControl w:val="0"/>
              <w:spacing w:line="238" w:lineRule="auto"/>
              <w:jc w:val="both"/>
              <w:rPr>
                <w:sz w:val="22"/>
                <w:szCs w:val="22"/>
              </w:rPr>
            </w:pPr>
            <w:r w:rsidRPr="00F42E41">
              <w:rPr>
                <w:sz w:val="22"/>
                <w:szCs w:val="22"/>
              </w:rPr>
              <w:t>- при наличии местной промышленности – 0,8-0,9.</w:t>
            </w:r>
          </w:p>
        </w:tc>
      </w:tr>
      <w:tr w:rsidR="00F42E41" w:rsidRPr="00F42E41" w14:paraId="5BDA33A2" w14:textId="77777777" w:rsidTr="00F42E41">
        <w:tblPrEx>
          <w:tblBorders>
            <w:bottom w:val="single" w:sz="4" w:space="0" w:color="auto"/>
          </w:tblBorders>
        </w:tblPrEx>
        <w:trPr>
          <w:trHeight w:val="312"/>
          <w:jc w:val="center"/>
        </w:trPr>
        <w:tc>
          <w:tcPr>
            <w:tcW w:w="10065" w:type="dxa"/>
            <w:gridSpan w:val="2"/>
            <w:shd w:val="clear" w:color="auto" w:fill="auto"/>
            <w:vAlign w:val="center"/>
          </w:tcPr>
          <w:p w14:paraId="5BDA33A1" w14:textId="77777777" w:rsidR="00F42E41" w:rsidRPr="00F42E41" w:rsidRDefault="00F42E41" w:rsidP="00F42E41">
            <w:pPr>
              <w:widowControl w:val="0"/>
              <w:spacing w:line="239" w:lineRule="auto"/>
              <w:jc w:val="center"/>
              <w:rPr>
                <w:b/>
                <w:sz w:val="22"/>
                <w:szCs w:val="22"/>
              </w:rPr>
            </w:pPr>
            <w:r w:rsidRPr="00F42E41">
              <w:rPr>
                <w:b/>
                <w:sz w:val="22"/>
                <w:szCs w:val="22"/>
              </w:rPr>
              <w:t>Децентрализованные системы водоотведения (канализации)</w:t>
            </w:r>
          </w:p>
        </w:tc>
      </w:tr>
      <w:tr w:rsidR="00F42E41" w:rsidRPr="00F42E41" w14:paraId="5BDA33A5" w14:textId="77777777" w:rsidTr="00F42E41">
        <w:tblPrEx>
          <w:tblBorders>
            <w:bottom w:val="single" w:sz="4" w:space="0" w:color="auto"/>
          </w:tblBorders>
        </w:tblPrEx>
        <w:trPr>
          <w:jc w:val="center"/>
        </w:trPr>
        <w:tc>
          <w:tcPr>
            <w:tcW w:w="3402" w:type="dxa"/>
            <w:shd w:val="clear" w:color="auto" w:fill="auto"/>
          </w:tcPr>
          <w:p w14:paraId="5BDA33A3" w14:textId="77777777" w:rsidR="00F42E41" w:rsidRPr="00F42E41" w:rsidRDefault="00F42E41" w:rsidP="00F42E41">
            <w:pPr>
              <w:widowControl w:val="0"/>
              <w:spacing w:line="239" w:lineRule="auto"/>
              <w:ind w:right="-57"/>
              <w:rPr>
                <w:sz w:val="22"/>
                <w:szCs w:val="22"/>
              </w:rPr>
            </w:pPr>
            <w:r w:rsidRPr="00F42E41">
              <w:rPr>
                <w:sz w:val="22"/>
                <w:szCs w:val="22"/>
              </w:rPr>
              <w:t>Проектирование канализации для отдельно стоящих зданий или их групп</w:t>
            </w:r>
          </w:p>
        </w:tc>
        <w:tc>
          <w:tcPr>
            <w:tcW w:w="6663" w:type="dxa"/>
            <w:shd w:val="clear" w:color="auto" w:fill="auto"/>
          </w:tcPr>
          <w:p w14:paraId="5BDA33A4" w14:textId="77777777" w:rsidR="00F42E41" w:rsidRPr="00F42E41" w:rsidRDefault="00F42E41" w:rsidP="00F42E41">
            <w:pPr>
              <w:widowControl w:val="0"/>
              <w:spacing w:line="238" w:lineRule="auto"/>
              <w:jc w:val="both"/>
              <w:rPr>
                <w:sz w:val="22"/>
                <w:szCs w:val="22"/>
              </w:rPr>
            </w:pPr>
            <w:r w:rsidRPr="00F42E41">
              <w:rPr>
                <w:sz w:val="22"/>
                <w:szCs w:val="22"/>
              </w:rPr>
              <w:t>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tc>
      </w:tr>
      <w:tr w:rsidR="00F42E41" w:rsidRPr="00F42E41" w14:paraId="5BDA33AB" w14:textId="77777777" w:rsidTr="00F42E41">
        <w:tblPrEx>
          <w:tblBorders>
            <w:bottom w:val="single" w:sz="4" w:space="0" w:color="auto"/>
          </w:tblBorders>
        </w:tblPrEx>
        <w:trPr>
          <w:jc w:val="center"/>
        </w:trPr>
        <w:tc>
          <w:tcPr>
            <w:tcW w:w="3402" w:type="dxa"/>
            <w:shd w:val="clear" w:color="auto" w:fill="auto"/>
          </w:tcPr>
          <w:p w14:paraId="5BDA33A6" w14:textId="77777777" w:rsidR="00F42E41" w:rsidRPr="00F42E41" w:rsidRDefault="00F42E41" w:rsidP="00F42E41">
            <w:pPr>
              <w:widowControl w:val="0"/>
              <w:spacing w:line="239" w:lineRule="auto"/>
              <w:ind w:right="-57"/>
              <w:rPr>
                <w:sz w:val="22"/>
                <w:szCs w:val="22"/>
              </w:rPr>
            </w:pPr>
            <w:r w:rsidRPr="00F42E41">
              <w:rPr>
                <w:bCs/>
                <w:sz w:val="22"/>
                <w:szCs w:val="22"/>
              </w:rPr>
              <w:t xml:space="preserve">Устройство общего сборника сточных вод на одно здание или </w:t>
            </w:r>
            <w:r w:rsidRPr="00F42E41">
              <w:rPr>
                <w:bCs/>
                <w:sz w:val="22"/>
                <w:szCs w:val="22"/>
              </w:rPr>
              <w:lastRenderedPageBreak/>
              <w:t>группу зданий</w:t>
            </w:r>
          </w:p>
        </w:tc>
        <w:tc>
          <w:tcPr>
            <w:tcW w:w="6663" w:type="dxa"/>
            <w:shd w:val="clear" w:color="auto" w:fill="auto"/>
          </w:tcPr>
          <w:p w14:paraId="5BDA33A7" w14:textId="77777777" w:rsidR="00F42E41" w:rsidRPr="00F42E41" w:rsidRDefault="00F42E41" w:rsidP="00F42E41">
            <w:pPr>
              <w:widowControl w:val="0"/>
              <w:spacing w:line="238" w:lineRule="auto"/>
              <w:jc w:val="both"/>
              <w:rPr>
                <w:sz w:val="22"/>
                <w:szCs w:val="22"/>
              </w:rPr>
            </w:pPr>
            <w:r w:rsidRPr="00F42E41">
              <w:rPr>
                <w:sz w:val="22"/>
                <w:szCs w:val="22"/>
              </w:rPr>
              <w:lastRenderedPageBreak/>
              <w:t>Допускается, как исключение:</w:t>
            </w:r>
          </w:p>
          <w:p w14:paraId="5BDA33A8" w14:textId="77777777" w:rsidR="00F42E41" w:rsidRPr="00F42E41" w:rsidRDefault="00F42E41" w:rsidP="00F42E41">
            <w:pPr>
              <w:widowControl w:val="0"/>
              <w:spacing w:line="238" w:lineRule="auto"/>
              <w:ind w:left="142" w:hanging="142"/>
              <w:jc w:val="both"/>
              <w:rPr>
                <w:sz w:val="22"/>
                <w:szCs w:val="22"/>
              </w:rPr>
            </w:pPr>
            <w:r w:rsidRPr="00F42E41">
              <w:rPr>
                <w:sz w:val="22"/>
                <w:szCs w:val="22"/>
              </w:rPr>
              <w:t>-</w:t>
            </w:r>
            <w:r w:rsidRPr="00F42E41">
              <w:rPr>
                <w:b/>
                <w:bCs/>
                <w:sz w:val="22"/>
                <w:szCs w:val="22"/>
              </w:rPr>
              <w:t> </w:t>
            </w:r>
            <w:r w:rsidRPr="00F42E41">
              <w:rPr>
                <w:sz w:val="22"/>
                <w:szCs w:val="22"/>
              </w:rPr>
              <w:t>при отсутствии централизованной системы канализации;</w:t>
            </w:r>
          </w:p>
          <w:p w14:paraId="5BDA33A9" w14:textId="77777777" w:rsidR="00F42E41" w:rsidRPr="00F42E41" w:rsidRDefault="00F42E41" w:rsidP="00F42E41">
            <w:pPr>
              <w:widowControl w:val="0"/>
              <w:spacing w:line="238" w:lineRule="auto"/>
              <w:ind w:left="142" w:hanging="142"/>
              <w:jc w:val="both"/>
              <w:rPr>
                <w:sz w:val="22"/>
                <w:szCs w:val="22"/>
              </w:rPr>
            </w:pPr>
            <w:r w:rsidRPr="00F42E41">
              <w:rPr>
                <w:sz w:val="22"/>
                <w:szCs w:val="22"/>
              </w:rPr>
              <w:lastRenderedPageBreak/>
              <w:t>-</w:t>
            </w:r>
            <w:r w:rsidRPr="00F42E41">
              <w:rPr>
                <w:b/>
                <w:bCs/>
                <w:sz w:val="22"/>
                <w:szCs w:val="22"/>
              </w:rPr>
              <w:t> </w:t>
            </w:r>
            <w:r w:rsidRPr="00F42E41">
              <w:rPr>
                <w:sz w:val="22"/>
                <w:szCs w:val="22"/>
              </w:rPr>
              <w:t>при расположении зданий на значительном удалении от действующих основных канализационных сетей;</w:t>
            </w:r>
          </w:p>
          <w:p w14:paraId="5BDA33AA"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при невозможности в ближайшее время присоединения к общей канализационной сети.</w:t>
            </w:r>
          </w:p>
        </w:tc>
      </w:tr>
    </w:tbl>
    <w:p w14:paraId="5BDA33AC" w14:textId="77777777" w:rsidR="0033751F" w:rsidRDefault="0033751F" w:rsidP="00F42E41">
      <w:pPr>
        <w:widowControl w:val="0"/>
        <w:spacing w:line="239" w:lineRule="auto"/>
        <w:ind w:firstLine="720"/>
        <w:jc w:val="both"/>
      </w:pPr>
    </w:p>
    <w:p w14:paraId="5BDA33AD" w14:textId="77777777" w:rsidR="00F42E41" w:rsidRPr="00F42E41" w:rsidRDefault="00F42E41" w:rsidP="00F42E41">
      <w:pPr>
        <w:widowControl w:val="0"/>
        <w:spacing w:line="239" w:lineRule="auto"/>
        <w:ind w:firstLine="720"/>
        <w:jc w:val="both"/>
      </w:pPr>
      <w:r w:rsidRPr="00F42E41">
        <w:t>4.6.3.</w:t>
      </w:r>
      <w:r w:rsidRPr="00F42E41">
        <w:rPr>
          <w:bCs/>
        </w:rPr>
        <w:t> </w:t>
      </w:r>
      <w:r w:rsidRPr="00F42E41">
        <w:t>Нормативные параметры и расчетные показатели градостроительного проектирования канализационных сооружений приведены в таблице 4.6.2.</w:t>
      </w:r>
    </w:p>
    <w:p w14:paraId="5BDA33AE" w14:textId="77777777" w:rsidR="0033751F" w:rsidRDefault="0033751F" w:rsidP="00F42E41">
      <w:pPr>
        <w:widowControl w:val="0"/>
        <w:spacing w:line="239" w:lineRule="auto"/>
        <w:ind w:firstLine="720"/>
        <w:jc w:val="right"/>
      </w:pPr>
    </w:p>
    <w:p w14:paraId="5BDA33AF" w14:textId="77777777" w:rsidR="00F42E41" w:rsidRPr="00F42E41" w:rsidRDefault="00F42E41" w:rsidP="00F42E41">
      <w:pPr>
        <w:widowControl w:val="0"/>
        <w:spacing w:line="239" w:lineRule="auto"/>
        <w:ind w:firstLine="720"/>
        <w:jc w:val="right"/>
      </w:pPr>
      <w:r w:rsidRPr="00F42E41">
        <w:t>Таблица 4.6.2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6663"/>
      </w:tblGrid>
      <w:tr w:rsidR="00F42E41" w:rsidRPr="00F42E41" w14:paraId="5BDA33B2" w14:textId="77777777" w:rsidTr="00F42E41">
        <w:trPr>
          <w:trHeight w:val="312"/>
          <w:tblHeader/>
          <w:jc w:val="center"/>
        </w:trPr>
        <w:tc>
          <w:tcPr>
            <w:tcW w:w="3402" w:type="dxa"/>
            <w:shd w:val="clear" w:color="auto" w:fill="auto"/>
            <w:vAlign w:val="center"/>
          </w:tcPr>
          <w:p w14:paraId="5BDA33B0"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показателей</w:t>
            </w:r>
          </w:p>
        </w:tc>
        <w:tc>
          <w:tcPr>
            <w:tcW w:w="6663" w:type="dxa"/>
            <w:shd w:val="clear" w:color="auto" w:fill="auto"/>
            <w:vAlign w:val="center"/>
          </w:tcPr>
          <w:p w14:paraId="5BDA33B1" w14:textId="77777777" w:rsidR="00F42E41" w:rsidRPr="00F42E41" w:rsidRDefault="00F42E41" w:rsidP="00F42E41">
            <w:pPr>
              <w:widowControl w:val="0"/>
              <w:suppressAutoHyphens/>
              <w:ind w:left="-57" w:right="-57"/>
              <w:jc w:val="center"/>
              <w:rPr>
                <w:b/>
                <w:sz w:val="22"/>
                <w:szCs w:val="22"/>
              </w:rPr>
            </w:pPr>
            <w:r w:rsidRPr="00F42E41">
              <w:rPr>
                <w:b/>
                <w:sz w:val="22"/>
                <w:szCs w:val="22"/>
              </w:rPr>
              <w:t>Нормативные параметры и расчетные показатели</w:t>
            </w:r>
          </w:p>
        </w:tc>
      </w:tr>
    </w:tbl>
    <w:p w14:paraId="5BDA33B3"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227"/>
        <w:gridCol w:w="1134"/>
        <w:gridCol w:w="993"/>
        <w:gridCol w:w="2309"/>
      </w:tblGrid>
      <w:tr w:rsidR="00F42E41" w:rsidRPr="00F42E41" w14:paraId="5BDA33B6" w14:textId="77777777" w:rsidTr="00F42E41">
        <w:trPr>
          <w:trHeight w:val="227"/>
          <w:tblHeader/>
          <w:jc w:val="center"/>
        </w:trPr>
        <w:tc>
          <w:tcPr>
            <w:tcW w:w="3402" w:type="dxa"/>
            <w:tcBorders>
              <w:bottom w:val="single" w:sz="4" w:space="0" w:color="auto"/>
            </w:tcBorders>
            <w:shd w:val="clear" w:color="auto" w:fill="auto"/>
            <w:vAlign w:val="center"/>
          </w:tcPr>
          <w:p w14:paraId="5BDA33B4" w14:textId="77777777" w:rsidR="00F42E41" w:rsidRPr="00F42E41" w:rsidRDefault="00F42E41" w:rsidP="00F42E41">
            <w:pPr>
              <w:widowControl w:val="0"/>
              <w:spacing w:line="239" w:lineRule="auto"/>
              <w:jc w:val="center"/>
              <w:rPr>
                <w:b/>
                <w:sz w:val="22"/>
                <w:szCs w:val="22"/>
              </w:rPr>
            </w:pPr>
            <w:r w:rsidRPr="00F42E41">
              <w:rPr>
                <w:b/>
                <w:sz w:val="22"/>
                <w:szCs w:val="22"/>
              </w:rPr>
              <w:t>1</w:t>
            </w:r>
          </w:p>
        </w:tc>
        <w:tc>
          <w:tcPr>
            <w:tcW w:w="6663" w:type="dxa"/>
            <w:gridSpan w:val="4"/>
            <w:tcBorders>
              <w:bottom w:val="single" w:sz="4" w:space="0" w:color="auto"/>
            </w:tcBorders>
            <w:shd w:val="clear" w:color="auto" w:fill="auto"/>
            <w:vAlign w:val="center"/>
          </w:tcPr>
          <w:p w14:paraId="5BDA33B5"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2</w:t>
            </w:r>
          </w:p>
        </w:tc>
      </w:tr>
      <w:tr w:rsidR="00F42E41" w:rsidRPr="00F42E41" w14:paraId="5BDA33B8" w14:textId="77777777" w:rsidTr="00F42E41">
        <w:tblPrEx>
          <w:tblBorders>
            <w:bottom w:val="single" w:sz="4" w:space="0" w:color="auto"/>
          </w:tblBorders>
        </w:tblPrEx>
        <w:trPr>
          <w:trHeight w:val="312"/>
          <w:jc w:val="center"/>
        </w:trPr>
        <w:tc>
          <w:tcPr>
            <w:tcW w:w="10065" w:type="dxa"/>
            <w:gridSpan w:val="5"/>
            <w:tcBorders>
              <w:top w:val="single" w:sz="4" w:space="0" w:color="auto"/>
            </w:tcBorders>
            <w:shd w:val="clear" w:color="auto" w:fill="auto"/>
            <w:vAlign w:val="center"/>
          </w:tcPr>
          <w:p w14:paraId="5BDA33B7" w14:textId="77E41568" w:rsidR="00F42E41" w:rsidRPr="00F42E41" w:rsidRDefault="00757333" w:rsidP="00F42E41">
            <w:pPr>
              <w:widowControl w:val="0"/>
              <w:spacing w:line="239" w:lineRule="auto"/>
              <w:jc w:val="center"/>
              <w:rPr>
                <w:b/>
                <w:sz w:val="22"/>
                <w:szCs w:val="22"/>
              </w:rPr>
            </w:pPr>
            <w:r>
              <w:rPr>
                <w:b/>
                <w:sz w:val="22"/>
                <w:szCs w:val="22"/>
              </w:rPr>
              <w:t xml:space="preserve">                       </w:t>
            </w:r>
            <w:r w:rsidR="00F42E41" w:rsidRPr="00F42E41">
              <w:rPr>
                <w:b/>
                <w:sz w:val="22"/>
                <w:szCs w:val="22"/>
              </w:rPr>
              <w:t>Аккумулирующие резервуары</w:t>
            </w:r>
          </w:p>
        </w:tc>
      </w:tr>
      <w:tr w:rsidR="00F42E41" w:rsidRPr="00F42E41" w14:paraId="5BDA33BC" w14:textId="77777777" w:rsidTr="00F42E41">
        <w:tblPrEx>
          <w:tblBorders>
            <w:bottom w:val="single" w:sz="4" w:space="0" w:color="auto"/>
          </w:tblBorders>
        </w:tblPrEx>
        <w:trPr>
          <w:jc w:val="center"/>
        </w:trPr>
        <w:tc>
          <w:tcPr>
            <w:tcW w:w="3402" w:type="dxa"/>
            <w:shd w:val="clear" w:color="auto" w:fill="auto"/>
          </w:tcPr>
          <w:p w14:paraId="5BDA33B9" w14:textId="77777777" w:rsidR="00F42E41" w:rsidRPr="00F42E41" w:rsidRDefault="00F42E41" w:rsidP="00F42E41">
            <w:pPr>
              <w:widowControl w:val="0"/>
              <w:suppressAutoHyphens/>
              <w:spacing w:line="239" w:lineRule="auto"/>
              <w:rPr>
                <w:sz w:val="22"/>
                <w:szCs w:val="22"/>
              </w:rPr>
            </w:pPr>
            <w:r w:rsidRPr="00F42E41">
              <w:rPr>
                <w:sz w:val="22"/>
                <w:szCs w:val="22"/>
              </w:rPr>
              <w:t>Проектирование сборников сточных вод</w:t>
            </w:r>
          </w:p>
        </w:tc>
        <w:tc>
          <w:tcPr>
            <w:tcW w:w="6663" w:type="dxa"/>
            <w:gridSpan w:val="4"/>
            <w:shd w:val="clear" w:color="auto" w:fill="auto"/>
          </w:tcPr>
          <w:p w14:paraId="5BDA33BA" w14:textId="77777777" w:rsidR="00F42E41" w:rsidRPr="00F42E41" w:rsidRDefault="00F42E41" w:rsidP="00F42E41">
            <w:pPr>
              <w:widowControl w:val="0"/>
              <w:spacing w:line="238" w:lineRule="auto"/>
              <w:jc w:val="both"/>
              <w:rPr>
                <w:bCs/>
                <w:sz w:val="22"/>
                <w:szCs w:val="22"/>
              </w:rPr>
            </w:pPr>
            <w:r w:rsidRPr="00F42E41">
              <w:rPr>
                <w:bCs/>
                <w:sz w:val="22"/>
                <w:szCs w:val="22"/>
              </w:rPr>
              <w:t xml:space="preserve">Аккумулирующие резервуары проектируются в качестве сборника сточных вод по согласованию с территориальными органами Роспотребнадзора и охраны природы. </w:t>
            </w:r>
          </w:p>
          <w:p w14:paraId="5BDA33BB" w14:textId="77777777" w:rsidR="00F42E41" w:rsidRPr="00F42E41" w:rsidRDefault="00F42E41" w:rsidP="00F42E41">
            <w:pPr>
              <w:widowControl w:val="0"/>
              <w:spacing w:line="238" w:lineRule="auto"/>
              <w:jc w:val="both"/>
              <w:rPr>
                <w:sz w:val="22"/>
                <w:szCs w:val="22"/>
              </w:rPr>
            </w:pPr>
            <w:r w:rsidRPr="00F42E41">
              <w:rPr>
                <w:bCs/>
                <w:sz w:val="22"/>
                <w:szCs w:val="22"/>
              </w:rPr>
              <w:t xml:space="preserve">В зависимости от количества сточных вод и принятого периода накопления емкость резервуара может приниматься до </w:t>
            </w:r>
            <w:smartTag w:uri="urn:schemas-microsoft-com:office:smarttags" w:element="metricconverter">
              <w:smartTagPr>
                <w:attr w:name="ProductID" w:val="150 м3"/>
              </w:smartTagPr>
              <w:r w:rsidRPr="00F42E41">
                <w:rPr>
                  <w:bCs/>
                  <w:sz w:val="22"/>
                  <w:szCs w:val="22"/>
                </w:rPr>
                <w:t>150 м</w:t>
              </w:r>
              <w:r w:rsidRPr="00F42E41">
                <w:rPr>
                  <w:bCs/>
                  <w:sz w:val="22"/>
                  <w:szCs w:val="22"/>
                  <w:vertAlign w:val="superscript"/>
                </w:rPr>
                <w:t>3</w:t>
              </w:r>
            </w:smartTag>
            <w:r w:rsidRPr="00F42E41">
              <w:rPr>
                <w:bCs/>
                <w:sz w:val="22"/>
                <w:szCs w:val="22"/>
              </w:rPr>
              <w:t>.</w:t>
            </w:r>
          </w:p>
        </w:tc>
      </w:tr>
      <w:tr w:rsidR="00F42E41" w:rsidRPr="00F42E41" w14:paraId="5BDA33BE" w14:textId="77777777" w:rsidTr="00F42E41">
        <w:tblPrEx>
          <w:tblBorders>
            <w:bottom w:val="single" w:sz="4" w:space="0" w:color="auto"/>
          </w:tblBorders>
        </w:tblPrEx>
        <w:trPr>
          <w:trHeight w:val="312"/>
          <w:jc w:val="center"/>
        </w:trPr>
        <w:tc>
          <w:tcPr>
            <w:tcW w:w="10065" w:type="dxa"/>
            <w:gridSpan w:val="5"/>
            <w:shd w:val="clear" w:color="auto" w:fill="auto"/>
            <w:vAlign w:val="center"/>
          </w:tcPr>
          <w:p w14:paraId="5BDA33BD" w14:textId="77777777" w:rsidR="00F42E41" w:rsidRPr="00F42E41" w:rsidRDefault="00F42E41" w:rsidP="00F42E41">
            <w:pPr>
              <w:widowControl w:val="0"/>
              <w:spacing w:line="239" w:lineRule="auto"/>
              <w:jc w:val="center"/>
              <w:rPr>
                <w:b/>
                <w:sz w:val="22"/>
                <w:szCs w:val="22"/>
              </w:rPr>
            </w:pPr>
            <w:r w:rsidRPr="00F42E41">
              <w:rPr>
                <w:b/>
                <w:sz w:val="22"/>
                <w:szCs w:val="22"/>
              </w:rPr>
              <w:t>Сливные станции</w:t>
            </w:r>
          </w:p>
        </w:tc>
      </w:tr>
      <w:tr w:rsidR="00F42E41" w:rsidRPr="00F42E41" w14:paraId="5BDA33C1" w14:textId="77777777" w:rsidTr="00F42E41">
        <w:tblPrEx>
          <w:tblBorders>
            <w:bottom w:val="single" w:sz="4" w:space="0" w:color="auto"/>
          </w:tblBorders>
        </w:tblPrEx>
        <w:trPr>
          <w:jc w:val="center"/>
        </w:trPr>
        <w:tc>
          <w:tcPr>
            <w:tcW w:w="3402" w:type="dxa"/>
            <w:shd w:val="clear" w:color="auto" w:fill="auto"/>
          </w:tcPr>
          <w:p w14:paraId="5BDA33BF" w14:textId="77777777" w:rsidR="00F42E41" w:rsidRPr="00F42E41" w:rsidRDefault="00F42E41" w:rsidP="00F42E41">
            <w:pPr>
              <w:widowControl w:val="0"/>
              <w:spacing w:line="239" w:lineRule="auto"/>
              <w:ind w:right="-57"/>
              <w:rPr>
                <w:sz w:val="22"/>
                <w:szCs w:val="22"/>
              </w:rPr>
            </w:pPr>
            <w:r w:rsidRPr="00F42E41">
              <w:rPr>
                <w:sz w:val="22"/>
                <w:szCs w:val="22"/>
              </w:rPr>
              <w:t>Проектирование сливных станций</w:t>
            </w:r>
          </w:p>
        </w:tc>
        <w:tc>
          <w:tcPr>
            <w:tcW w:w="6663" w:type="dxa"/>
            <w:gridSpan w:val="4"/>
            <w:shd w:val="clear" w:color="auto" w:fill="auto"/>
          </w:tcPr>
          <w:p w14:paraId="5BDA33C0" w14:textId="77777777" w:rsidR="00F42E41" w:rsidRPr="00F42E41" w:rsidRDefault="00F42E41" w:rsidP="00F42E41">
            <w:pPr>
              <w:widowControl w:val="0"/>
              <w:spacing w:line="239" w:lineRule="auto"/>
              <w:jc w:val="both"/>
              <w:rPr>
                <w:sz w:val="22"/>
                <w:szCs w:val="22"/>
              </w:rPr>
            </w:pPr>
            <w:r w:rsidRPr="00F42E41">
              <w:rPr>
                <w:sz w:val="22"/>
                <w:szCs w:val="22"/>
              </w:rPr>
              <w:t>Сливные станции проектируются при отсутствии централизованной системы канализации по согласованию с территориальными органами Роспотребнадзора для п</w:t>
            </w:r>
            <w:r w:rsidRPr="00F42E41">
              <w:rPr>
                <w:bCs/>
                <w:sz w:val="22"/>
                <w:szCs w:val="22"/>
              </w:rPr>
              <w:t>риема жидких отбросов (нечистот, помоев и т. п.), доставляемых из неканализированных зданий ассенизационным транспортом, и обработки их перед сбросом в канализационную сеть.</w:t>
            </w:r>
          </w:p>
        </w:tc>
      </w:tr>
      <w:tr w:rsidR="00F42E41" w:rsidRPr="00F42E41" w14:paraId="5BDA33C5" w14:textId="77777777" w:rsidTr="00F42E41">
        <w:tblPrEx>
          <w:tblBorders>
            <w:bottom w:val="single" w:sz="4" w:space="0" w:color="auto"/>
          </w:tblBorders>
        </w:tblPrEx>
        <w:trPr>
          <w:jc w:val="center"/>
        </w:trPr>
        <w:tc>
          <w:tcPr>
            <w:tcW w:w="3402" w:type="dxa"/>
            <w:shd w:val="clear" w:color="auto" w:fill="auto"/>
          </w:tcPr>
          <w:p w14:paraId="5BDA33C2" w14:textId="77777777" w:rsidR="00F42E41" w:rsidRPr="00F42E41" w:rsidRDefault="00F42E41" w:rsidP="00F42E41">
            <w:pPr>
              <w:widowControl w:val="0"/>
              <w:spacing w:line="239" w:lineRule="auto"/>
              <w:ind w:right="-57"/>
              <w:rPr>
                <w:sz w:val="22"/>
                <w:szCs w:val="22"/>
              </w:rPr>
            </w:pPr>
            <w:r w:rsidRPr="00F42E41">
              <w:rPr>
                <w:sz w:val="22"/>
                <w:szCs w:val="22"/>
              </w:rPr>
              <w:t>Размещение сливных станций</w:t>
            </w:r>
          </w:p>
        </w:tc>
        <w:tc>
          <w:tcPr>
            <w:tcW w:w="6663" w:type="dxa"/>
            <w:gridSpan w:val="4"/>
            <w:shd w:val="clear" w:color="auto" w:fill="auto"/>
          </w:tcPr>
          <w:p w14:paraId="5BDA33C3"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pacing w:val="-2"/>
                <w:sz w:val="22"/>
                <w:szCs w:val="22"/>
              </w:rPr>
              <w:t>Сливные станции следует проектировать вблизи канализационных коллекторов</w:t>
            </w:r>
            <w:r w:rsidRPr="00F42E41">
              <w:rPr>
                <w:sz w:val="22"/>
                <w:szCs w:val="22"/>
              </w:rPr>
              <w:t xml:space="preserve"> диаметром не менее </w:t>
            </w:r>
            <w:smartTag w:uri="urn:schemas-microsoft-com:office:smarttags" w:element="metricconverter">
              <w:smartTagPr>
                <w:attr w:name="ProductID" w:val="400 мм"/>
              </w:smartTagPr>
              <w:r w:rsidRPr="00F42E41">
                <w:rPr>
                  <w:sz w:val="22"/>
                  <w:szCs w:val="22"/>
                </w:rPr>
                <w:t>400 мм</w:t>
              </w:r>
            </w:smartTag>
            <w:r w:rsidRPr="00F42E41">
              <w:rPr>
                <w:sz w:val="22"/>
                <w:szCs w:val="22"/>
              </w:rPr>
              <w:t>, при этом количество сточных вод, поступающих от сливной станции, не должно превышать 20 % общего расчетного расхода по коллектору.</w:t>
            </w:r>
          </w:p>
          <w:p w14:paraId="5BDA33C4" w14:textId="77777777" w:rsidR="00F42E41" w:rsidRPr="00F42E41" w:rsidRDefault="00F42E41" w:rsidP="00F42E41">
            <w:pPr>
              <w:widowControl w:val="0"/>
              <w:spacing w:line="239" w:lineRule="auto"/>
              <w:jc w:val="both"/>
              <w:rPr>
                <w:sz w:val="22"/>
                <w:szCs w:val="22"/>
              </w:rPr>
            </w:pPr>
            <w:r w:rsidRPr="00F42E41">
              <w:rPr>
                <w:bCs/>
                <w:sz w:val="22"/>
                <w:szCs w:val="22"/>
              </w:rPr>
              <w:t>Размещение сливных станций непосредственно на территории очистных сооружений городских сточных вод запрещается.</w:t>
            </w:r>
          </w:p>
        </w:tc>
      </w:tr>
      <w:tr w:rsidR="00F42E41" w:rsidRPr="00F42E41" w14:paraId="5BDA33C8" w14:textId="77777777" w:rsidTr="00F42E41">
        <w:tblPrEx>
          <w:tblBorders>
            <w:bottom w:val="single" w:sz="4" w:space="0" w:color="auto"/>
          </w:tblBorders>
        </w:tblPrEx>
        <w:trPr>
          <w:jc w:val="center"/>
        </w:trPr>
        <w:tc>
          <w:tcPr>
            <w:tcW w:w="3402" w:type="dxa"/>
            <w:shd w:val="clear" w:color="auto" w:fill="auto"/>
          </w:tcPr>
          <w:p w14:paraId="5BDA33C6" w14:textId="77777777" w:rsidR="00F42E41" w:rsidRPr="00F42E41" w:rsidRDefault="00F42E41" w:rsidP="00F42E41">
            <w:pPr>
              <w:widowControl w:val="0"/>
              <w:spacing w:line="239" w:lineRule="auto"/>
              <w:ind w:right="-57"/>
              <w:rPr>
                <w:sz w:val="22"/>
                <w:szCs w:val="22"/>
              </w:rPr>
            </w:pPr>
            <w:r w:rsidRPr="00F42E41">
              <w:rPr>
                <w:sz w:val="22"/>
                <w:szCs w:val="22"/>
              </w:rPr>
              <w:t>Размеры земельных участков, отводимых под сливные станции</w:t>
            </w:r>
          </w:p>
        </w:tc>
        <w:tc>
          <w:tcPr>
            <w:tcW w:w="6663" w:type="dxa"/>
            <w:gridSpan w:val="4"/>
            <w:shd w:val="clear" w:color="auto" w:fill="auto"/>
          </w:tcPr>
          <w:p w14:paraId="5BDA33C7" w14:textId="77777777" w:rsidR="00F42E41" w:rsidRPr="00F42E41" w:rsidRDefault="00F42E41" w:rsidP="00F42E41">
            <w:pPr>
              <w:widowControl w:val="0"/>
              <w:spacing w:line="239" w:lineRule="auto"/>
              <w:jc w:val="both"/>
              <w:rPr>
                <w:sz w:val="22"/>
                <w:szCs w:val="22"/>
              </w:rPr>
            </w:pPr>
            <w:r w:rsidRPr="00F42E41">
              <w:rPr>
                <w:sz w:val="22"/>
                <w:szCs w:val="22"/>
              </w:rPr>
              <w:t>В соответствии с СП 32.13330.2012</w:t>
            </w:r>
            <w:r w:rsidRPr="00F42E41">
              <w:rPr>
                <w:noProof/>
                <w:sz w:val="22"/>
                <w:szCs w:val="22"/>
              </w:rPr>
              <w:t>.</w:t>
            </w:r>
          </w:p>
        </w:tc>
      </w:tr>
      <w:tr w:rsidR="00F42E41" w:rsidRPr="00F42E41" w14:paraId="5BDA33CB" w14:textId="77777777" w:rsidTr="00F42E41">
        <w:tblPrEx>
          <w:tblBorders>
            <w:bottom w:val="single" w:sz="4" w:space="0" w:color="auto"/>
          </w:tblBorders>
        </w:tblPrEx>
        <w:trPr>
          <w:jc w:val="center"/>
        </w:trPr>
        <w:tc>
          <w:tcPr>
            <w:tcW w:w="3402" w:type="dxa"/>
            <w:shd w:val="clear" w:color="auto" w:fill="auto"/>
          </w:tcPr>
          <w:p w14:paraId="5BDA33C9" w14:textId="77777777" w:rsidR="00F42E41" w:rsidRPr="00F42E41" w:rsidRDefault="00F42E41" w:rsidP="00F42E41">
            <w:pPr>
              <w:widowControl w:val="0"/>
              <w:spacing w:line="239" w:lineRule="auto"/>
              <w:ind w:right="-57"/>
              <w:rPr>
                <w:sz w:val="22"/>
                <w:szCs w:val="22"/>
              </w:rPr>
            </w:pPr>
            <w:r w:rsidRPr="00F42E41">
              <w:rPr>
                <w:noProof/>
                <w:sz w:val="22"/>
                <w:szCs w:val="22"/>
              </w:rPr>
              <w:t xml:space="preserve">Размеры санитарно-защитных зон </w:t>
            </w:r>
            <w:r w:rsidRPr="00F42E41">
              <w:rPr>
                <w:sz w:val="22"/>
                <w:szCs w:val="22"/>
              </w:rPr>
              <w:t>сливных станций</w:t>
            </w:r>
          </w:p>
        </w:tc>
        <w:tc>
          <w:tcPr>
            <w:tcW w:w="6663" w:type="dxa"/>
            <w:gridSpan w:val="4"/>
            <w:shd w:val="clear" w:color="auto" w:fill="auto"/>
          </w:tcPr>
          <w:p w14:paraId="5BDA33CA" w14:textId="77777777" w:rsidR="00F42E41" w:rsidRPr="00F42E41" w:rsidRDefault="00F42E41" w:rsidP="00621459">
            <w:pPr>
              <w:widowControl w:val="0"/>
              <w:spacing w:line="239" w:lineRule="auto"/>
              <w:jc w:val="both"/>
              <w:rPr>
                <w:noProof/>
                <w:sz w:val="22"/>
                <w:szCs w:val="22"/>
              </w:rPr>
            </w:pPr>
            <w:r w:rsidRPr="00F42E41">
              <w:rPr>
                <w:noProof/>
                <w:sz w:val="22"/>
                <w:szCs w:val="22"/>
              </w:rPr>
              <w:t>В соот</w:t>
            </w:r>
            <w:r w:rsidR="00621459">
              <w:rPr>
                <w:noProof/>
                <w:sz w:val="22"/>
                <w:szCs w:val="22"/>
              </w:rPr>
              <w:t>в</w:t>
            </w:r>
            <w:r w:rsidRPr="00F42E41">
              <w:rPr>
                <w:noProof/>
                <w:sz w:val="22"/>
                <w:szCs w:val="22"/>
              </w:rPr>
              <w:t>етствии с СанПиН 2.2.1/2.1.1.1200-03.</w:t>
            </w:r>
          </w:p>
        </w:tc>
      </w:tr>
      <w:tr w:rsidR="00F42E41" w:rsidRPr="00F42E41" w14:paraId="5BDA33CD" w14:textId="77777777" w:rsidTr="00F42E41">
        <w:tblPrEx>
          <w:tblBorders>
            <w:bottom w:val="single" w:sz="4" w:space="0" w:color="auto"/>
          </w:tblBorders>
        </w:tblPrEx>
        <w:trPr>
          <w:trHeight w:val="312"/>
          <w:jc w:val="center"/>
        </w:trPr>
        <w:tc>
          <w:tcPr>
            <w:tcW w:w="10065" w:type="dxa"/>
            <w:gridSpan w:val="5"/>
            <w:shd w:val="clear" w:color="auto" w:fill="auto"/>
            <w:vAlign w:val="center"/>
          </w:tcPr>
          <w:p w14:paraId="5BDA33CC" w14:textId="04163723" w:rsidR="00F42E41" w:rsidRPr="00F42E41" w:rsidRDefault="00757333" w:rsidP="00F42E41">
            <w:pPr>
              <w:widowControl w:val="0"/>
              <w:spacing w:line="239" w:lineRule="auto"/>
              <w:jc w:val="center"/>
              <w:rPr>
                <w:b/>
                <w:sz w:val="22"/>
                <w:szCs w:val="22"/>
              </w:rPr>
            </w:pPr>
            <w:r>
              <w:rPr>
                <w:b/>
                <w:sz w:val="22"/>
                <w:szCs w:val="22"/>
              </w:rPr>
              <w:t xml:space="preserve">          </w:t>
            </w:r>
            <w:r w:rsidR="00F42E41" w:rsidRPr="00F42E41">
              <w:rPr>
                <w:b/>
                <w:sz w:val="22"/>
                <w:szCs w:val="22"/>
              </w:rPr>
              <w:t>Очистные сооружения</w:t>
            </w:r>
          </w:p>
        </w:tc>
      </w:tr>
      <w:tr w:rsidR="00F42E41" w:rsidRPr="00F42E41" w14:paraId="5BDA33D2" w14:textId="77777777" w:rsidTr="00F42E41">
        <w:tblPrEx>
          <w:tblBorders>
            <w:bottom w:val="single" w:sz="4" w:space="0" w:color="auto"/>
          </w:tblBorders>
        </w:tblPrEx>
        <w:trPr>
          <w:jc w:val="center"/>
        </w:trPr>
        <w:tc>
          <w:tcPr>
            <w:tcW w:w="3402" w:type="dxa"/>
            <w:tcBorders>
              <w:bottom w:val="single" w:sz="4" w:space="0" w:color="auto"/>
            </w:tcBorders>
            <w:shd w:val="clear" w:color="auto" w:fill="auto"/>
          </w:tcPr>
          <w:p w14:paraId="5BDA33CE" w14:textId="77777777" w:rsidR="00F42E41" w:rsidRPr="00F42E41" w:rsidRDefault="00F42E41" w:rsidP="00F42E41">
            <w:pPr>
              <w:widowControl w:val="0"/>
              <w:suppressAutoHyphens/>
              <w:spacing w:line="239" w:lineRule="auto"/>
              <w:rPr>
                <w:sz w:val="22"/>
                <w:szCs w:val="22"/>
              </w:rPr>
            </w:pPr>
            <w:r w:rsidRPr="00F42E41">
              <w:rPr>
                <w:sz w:val="22"/>
                <w:szCs w:val="22"/>
              </w:rPr>
              <w:t>Размещение очистных сооружений</w:t>
            </w:r>
          </w:p>
        </w:tc>
        <w:tc>
          <w:tcPr>
            <w:tcW w:w="6663" w:type="dxa"/>
            <w:gridSpan w:val="4"/>
            <w:tcBorders>
              <w:bottom w:val="single" w:sz="4" w:space="0" w:color="auto"/>
            </w:tcBorders>
            <w:shd w:val="clear" w:color="auto" w:fill="auto"/>
          </w:tcPr>
          <w:p w14:paraId="5BDA33CF" w14:textId="77777777" w:rsidR="00F42E41" w:rsidRPr="00F42E41" w:rsidRDefault="00F42E41" w:rsidP="00F42E41">
            <w:pPr>
              <w:widowControl w:val="0"/>
              <w:spacing w:line="239" w:lineRule="auto"/>
              <w:jc w:val="both"/>
              <w:rPr>
                <w:sz w:val="22"/>
                <w:szCs w:val="22"/>
              </w:rPr>
            </w:pPr>
            <w:r w:rsidRPr="00F42E41">
              <w:rPr>
                <w:sz w:val="22"/>
                <w:szCs w:val="22"/>
              </w:rPr>
              <w:t xml:space="preserve">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городского округа ниже по течению водотока. </w:t>
            </w:r>
          </w:p>
          <w:p w14:paraId="5BDA33D0" w14:textId="77777777" w:rsidR="00F42E41" w:rsidRPr="00F42E41" w:rsidRDefault="00F42E41" w:rsidP="00F42E41">
            <w:pPr>
              <w:widowControl w:val="0"/>
              <w:spacing w:line="239" w:lineRule="auto"/>
              <w:jc w:val="both"/>
              <w:rPr>
                <w:sz w:val="22"/>
                <w:szCs w:val="22"/>
              </w:rPr>
            </w:pPr>
            <w:r w:rsidRPr="00F42E41">
              <w:rPr>
                <w:sz w:val="22"/>
                <w:szCs w:val="22"/>
              </w:rPr>
              <w:t>Очистные сооружения производственной и дождевой канализации следует размещать на территории промышленных предприятий.</w:t>
            </w:r>
          </w:p>
          <w:p w14:paraId="5BDA33D1" w14:textId="77777777" w:rsidR="00F42E41" w:rsidRPr="00F42E41" w:rsidRDefault="00F42E41" w:rsidP="00F42E41">
            <w:pPr>
              <w:widowControl w:val="0"/>
              <w:spacing w:line="239" w:lineRule="auto"/>
              <w:jc w:val="both"/>
              <w:rPr>
                <w:sz w:val="22"/>
                <w:szCs w:val="22"/>
              </w:rPr>
            </w:pPr>
            <w:r w:rsidRPr="00F42E41">
              <w:rPr>
                <w:sz w:val="22"/>
                <w:szCs w:val="22"/>
              </w:rPr>
              <w:t xml:space="preserve">Не допускается размещать очистные сооружения поверхностных сточных вод в жилых </w:t>
            </w:r>
            <w:r w:rsidRPr="00F42E41">
              <w:rPr>
                <w:bCs/>
                <w:sz w:val="22"/>
                <w:szCs w:val="22"/>
              </w:rPr>
              <w:t>кварталах (микрорайонах)</w:t>
            </w:r>
            <w:r w:rsidRPr="00F42E41">
              <w:rPr>
                <w:sz w:val="22"/>
                <w:szCs w:val="22"/>
              </w:rPr>
              <w:t xml:space="preserve">, а накопители канализационных осадков – на территориях жилых и общественно-деловых зон. </w:t>
            </w:r>
          </w:p>
        </w:tc>
      </w:tr>
      <w:tr w:rsidR="00F42E41" w:rsidRPr="00F42E41" w14:paraId="5BDA33D6" w14:textId="77777777" w:rsidTr="00F42E41">
        <w:tblPrEx>
          <w:tblBorders>
            <w:bottom w:val="single" w:sz="4" w:space="0" w:color="auto"/>
          </w:tblBorders>
        </w:tblPrEx>
        <w:trPr>
          <w:trHeight w:val="213"/>
          <w:jc w:val="center"/>
        </w:trPr>
        <w:tc>
          <w:tcPr>
            <w:tcW w:w="3402" w:type="dxa"/>
            <w:vMerge w:val="restart"/>
            <w:shd w:val="clear" w:color="auto" w:fill="auto"/>
          </w:tcPr>
          <w:p w14:paraId="5BDA33D3" w14:textId="77777777" w:rsidR="00F42E41" w:rsidRPr="00F42E41" w:rsidRDefault="00F42E41" w:rsidP="00F42E41">
            <w:pPr>
              <w:widowControl w:val="0"/>
              <w:suppressAutoHyphens/>
              <w:spacing w:line="239" w:lineRule="auto"/>
              <w:rPr>
                <w:sz w:val="22"/>
                <w:szCs w:val="22"/>
              </w:rPr>
            </w:pPr>
            <w:r w:rsidRPr="00F42E41">
              <w:rPr>
                <w:sz w:val="22"/>
                <w:szCs w:val="22"/>
              </w:rPr>
              <w:t>Расчетные показатели размеров земельных участков для очистных сооружений</w:t>
            </w:r>
          </w:p>
          <w:p w14:paraId="5BDA33D4" w14:textId="77777777" w:rsidR="00F42E41" w:rsidRPr="00F42E41" w:rsidRDefault="00F42E41" w:rsidP="00F42E41">
            <w:pPr>
              <w:widowControl w:val="0"/>
              <w:suppressAutoHyphens/>
              <w:spacing w:line="239" w:lineRule="auto"/>
              <w:rPr>
                <w:sz w:val="22"/>
                <w:szCs w:val="22"/>
              </w:rPr>
            </w:pPr>
            <w:r w:rsidRPr="00F42E41">
              <w:rPr>
                <w:rFonts w:ascii="Arial" w:hAnsi="Arial" w:cs="Arial"/>
                <w:b/>
                <w:bCs/>
                <w:sz w:val="18"/>
                <w:szCs w:val="18"/>
              </w:rPr>
              <w:br w:type="page"/>
            </w:r>
          </w:p>
        </w:tc>
        <w:tc>
          <w:tcPr>
            <w:tcW w:w="6663" w:type="dxa"/>
            <w:gridSpan w:val="4"/>
            <w:shd w:val="clear" w:color="auto" w:fill="auto"/>
          </w:tcPr>
          <w:p w14:paraId="5BDA33D5" w14:textId="77777777" w:rsidR="00F42E41" w:rsidRPr="00F42E41" w:rsidRDefault="00F42E41" w:rsidP="00F42E41">
            <w:pPr>
              <w:widowControl w:val="0"/>
              <w:spacing w:after="80" w:line="239" w:lineRule="auto"/>
              <w:jc w:val="both"/>
              <w:rPr>
                <w:sz w:val="22"/>
                <w:szCs w:val="22"/>
              </w:rPr>
            </w:pPr>
            <w:r w:rsidRPr="00F42E41">
              <w:rPr>
                <w:sz w:val="22"/>
                <w:szCs w:val="22"/>
              </w:rPr>
              <w:t>Следует принимать не более:</w:t>
            </w:r>
          </w:p>
        </w:tc>
      </w:tr>
      <w:tr w:rsidR="00F42E41" w:rsidRPr="00F42E41" w14:paraId="5BDA33DA" w14:textId="77777777" w:rsidTr="00F42E41">
        <w:tblPrEx>
          <w:tblBorders>
            <w:bottom w:val="single" w:sz="4" w:space="0" w:color="auto"/>
          </w:tblBorders>
        </w:tblPrEx>
        <w:trPr>
          <w:trHeight w:val="52"/>
          <w:jc w:val="center"/>
        </w:trPr>
        <w:tc>
          <w:tcPr>
            <w:tcW w:w="3402" w:type="dxa"/>
            <w:vMerge/>
            <w:shd w:val="clear" w:color="auto" w:fill="auto"/>
          </w:tcPr>
          <w:p w14:paraId="5BDA33D7" w14:textId="77777777" w:rsidR="00F42E41" w:rsidRPr="00F42E41" w:rsidRDefault="00F42E41" w:rsidP="00F42E41">
            <w:pPr>
              <w:widowControl w:val="0"/>
              <w:suppressAutoHyphens/>
              <w:spacing w:line="239" w:lineRule="auto"/>
              <w:ind w:firstLine="220"/>
              <w:rPr>
                <w:sz w:val="22"/>
                <w:szCs w:val="22"/>
              </w:rPr>
            </w:pPr>
          </w:p>
        </w:tc>
        <w:tc>
          <w:tcPr>
            <w:tcW w:w="2227" w:type="dxa"/>
            <w:vMerge w:val="restart"/>
            <w:shd w:val="clear" w:color="auto" w:fill="auto"/>
            <w:vAlign w:val="center"/>
          </w:tcPr>
          <w:p w14:paraId="5BDA33D8" w14:textId="77777777" w:rsidR="00F42E41" w:rsidRPr="00F42E41" w:rsidRDefault="00F42E41" w:rsidP="00F42E41">
            <w:pPr>
              <w:widowControl w:val="0"/>
              <w:spacing w:line="239" w:lineRule="auto"/>
              <w:ind w:left="-113" w:right="-113"/>
              <w:jc w:val="center"/>
              <w:rPr>
                <w:bCs/>
                <w:sz w:val="22"/>
                <w:szCs w:val="22"/>
              </w:rPr>
            </w:pPr>
            <w:r w:rsidRPr="00F42E41">
              <w:rPr>
                <w:bCs/>
                <w:sz w:val="22"/>
                <w:szCs w:val="22"/>
              </w:rPr>
              <w:t>Производительность очистных сооружений, тыс. м</w:t>
            </w:r>
            <w:r w:rsidRPr="00F42E41">
              <w:rPr>
                <w:bCs/>
                <w:sz w:val="22"/>
                <w:szCs w:val="22"/>
                <w:vertAlign w:val="superscript"/>
              </w:rPr>
              <w:t>3</w:t>
            </w:r>
            <w:r w:rsidRPr="00F42E41">
              <w:rPr>
                <w:bCs/>
                <w:sz w:val="22"/>
                <w:szCs w:val="22"/>
              </w:rPr>
              <w:t>/сут.</w:t>
            </w:r>
          </w:p>
        </w:tc>
        <w:tc>
          <w:tcPr>
            <w:tcW w:w="4436" w:type="dxa"/>
            <w:gridSpan w:val="3"/>
            <w:shd w:val="clear" w:color="auto" w:fill="auto"/>
            <w:vAlign w:val="center"/>
          </w:tcPr>
          <w:p w14:paraId="5BDA33D9" w14:textId="77777777" w:rsidR="00F42E41" w:rsidRPr="00F42E41" w:rsidRDefault="00F42E41" w:rsidP="00F42E41">
            <w:pPr>
              <w:widowControl w:val="0"/>
              <w:spacing w:line="239" w:lineRule="auto"/>
              <w:ind w:left="-57" w:right="-57"/>
              <w:jc w:val="center"/>
              <w:rPr>
                <w:sz w:val="22"/>
                <w:szCs w:val="22"/>
              </w:rPr>
            </w:pPr>
            <w:r w:rsidRPr="00F42E41">
              <w:rPr>
                <w:sz w:val="22"/>
                <w:szCs w:val="22"/>
              </w:rPr>
              <w:t>Размеры земельных участков, га</w:t>
            </w:r>
          </w:p>
        </w:tc>
      </w:tr>
      <w:tr w:rsidR="00F42E41" w:rsidRPr="00F42E41" w14:paraId="5BDA33E0" w14:textId="77777777" w:rsidTr="00F42E41">
        <w:tblPrEx>
          <w:tblBorders>
            <w:bottom w:val="single" w:sz="4" w:space="0" w:color="auto"/>
          </w:tblBorders>
        </w:tblPrEx>
        <w:trPr>
          <w:trHeight w:val="52"/>
          <w:jc w:val="center"/>
        </w:trPr>
        <w:tc>
          <w:tcPr>
            <w:tcW w:w="3402" w:type="dxa"/>
            <w:vMerge/>
            <w:shd w:val="clear" w:color="auto" w:fill="auto"/>
          </w:tcPr>
          <w:p w14:paraId="5BDA33DB" w14:textId="77777777" w:rsidR="00F42E41" w:rsidRPr="00F42E41" w:rsidRDefault="00F42E41" w:rsidP="00F42E41">
            <w:pPr>
              <w:widowControl w:val="0"/>
              <w:suppressAutoHyphens/>
              <w:spacing w:line="239" w:lineRule="auto"/>
              <w:ind w:firstLine="220"/>
              <w:rPr>
                <w:sz w:val="22"/>
                <w:szCs w:val="22"/>
              </w:rPr>
            </w:pPr>
          </w:p>
        </w:tc>
        <w:tc>
          <w:tcPr>
            <w:tcW w:w="2227" w:type="dxa"/>
            <w:vMerge/>
            <w:shd w:val="clear" w:color="auto" w:fill="auto"/>
            <w:vAlign w:val="center"/>
          </w:tcPr>
          <w:p w14:paraId="5BDA33DC" w14:textId="77777777" w:rsidR="00F42E41" w:rsidRPr="00F42E41" w:rsidRDefault="00F42E41" w:rsidP="00F42E41">
            <w:pPr>
              <w:widowControl w:val="0"/>
              <w:spacing w:line="239" w:lineRule="auto"/>
              <w:ind w:left="-57" w:right="-57"/>
              <w:jc w:val="center"/>
              <w:rPr>
                <w:sz w:val="22"/>
                <w:szCs w:val="22"/>
              </w:rPr>
            </w:pPr>
          </w:p>
        </w:tc>
        <w:tc>
          <w:tcPr>
            <w:tcW w:w="1134" w:type="dxa"/>
            <w:shd w:val="clear" w:color="auto" w:fill="auto"/>
            <w:vAlign w:val="center"/>
          </w:tcPr>
          <w:p w14:paraId="5BDA33DD" w14:textId="77777777" w:rsidR="00F42E41" w:rsidRPr="00F42E41" w:rsidRDefault="00F42E41" w:rsidP="00F42E41">
            <w:pPr>
              <w:widowControl w:val="0"/>
              <w:spacing w:line="239" w:lineRule="auto"/>
              <w:ind w:left="-113" w:right="-113"/>
              <w:jc w:val="center"/>
              <w:rPr>
                <w:sz w:val="22"/>
                <w:szCs w:val="22"/>
              </w:rPr>
            </w:pPr>
            <w:r w:rsidRPr="00F42E41">
              <w:rPr>
                <w:sz w:val="22"/>
                <w:szCs w:val="22"/>
              </w:rPr>
              <w:t xml:space="preserve">очистных </w:t>
            </w:r>
            <w:r w:rsidRPr="00F42E41">
              <w:rPr>
                <w:spacing w:val="-4"/>
                <w:sz w:val="22"/>
                <w:szCs w:val="22"/>
              </w:rPr>
              <w:t>сооружений</w:t>
            </w:r>
          </w:p>
        </w:tc>
        <w:tc>
          <w:tcPr>
            <w:tcW w:w="993" w:type="dxa"/>
            <w:shd w:val="clear" w:color="auto" w:fill="auto"/>
            <w:vAlign w:val="center"/>
          </w:tcPr>
          <w:p w14:paraId="5BDA33DE" w14:textId="77777777" w:rsidR="00F42E41" w:rsidRPr="00F42E41" w:rsidRDefault="00F42E41" w:rsidP="00F42E41">
            <w:pPr>
              <w:widowControl w:val="0"/>
              <w:spacing w:line="239" w:lineRule="auto"/>
              <w:ind w:left="-113" w:right="-113"/>
              <w:jc w:val="center"/>
              <w:rPr>
                <w:sz w:val="22"/>
                <w:szCs w:val="22"/>
              </w:rPr>
            </w:pPr>
            <w:r w:rsidRPr="00F42E41">
              <w:rPr>
                <w:sz w:val="22"/>
                <w:szCs w:val="22"/>
              </w:rPr>
              <w:t xml:space="preserve">иловых </w:t>
            </w:r>
            <w:r w:rsidRPr="00F42E41">
              <w:rPr>
                <w:spacing w:val="-2"/>
                <w:sz w:val="22"/>
                <w:szCs w:val="22"/>
              </w:rPr>
              <w:t>площадок</w:t>
            </w:r>
          </w:p>
        </w:tc>
        <w:tc>
          <w:tcPr>
            <w:tcW w:w="2309" w:type="dxa"/>
            <w:shd w:val="clear" w:color="auto" w:fill="auto"/>
            <w:vAlign w:val="center"/>
          </w:tcPr>
          <w:p w14:paraId="5BDA33DF" w14:textId="77777777" w:rsidR="00F42E41" w:rsidRPr="00F42E41" w:rsidRDefault="00F42E41" w:rsidP="00F42E41">
            <w:pPr>
              <w:widowControl w:val="0"/>
              <w:spacing w:line="239" w:lineRule="auto"/>
              <w:ind w:left="-57" w:right="-57"/>
              <w:jc w:val="center"/>
              <w:rPr>
                <w:sz w:val="22"/>
                <w:szCs w:val="22"/>
              </w:rPr>
            </w:pPr>
            <w:r w:rsidRPr="00F42E41">
              <w:rPr>
                <w:sz w:val="22"/>
                <w:szCs w:val="22"/>
              </w:rPr>
              <w:t>биологических прудов глубокой очистки сточных вод</w:t>
            </w:r>
          </w:p>
        </w:tc>
      </w:tr>
      <w:tr w:rsidR="00F42E41" w:rsidRPr="00F42E41" w14:paraId="5BDA33E6" w14:textId="77777777" w:rsidTr="00F42E41">
        <w:tblPrEx>
          <w:tblBorders>
            <w:bottom w:val="single" w:sz="4" w:space="0" w:color="auto"/>
          </w:tblBorders>
        </w:tblPrEx>
        <w:trPr>
          <w:trHeight w:val="52"/>
          <w:jc w:val="center"/>
        </w:trPr>
        <w:tc>
          <w:tcPr>
            <w:tcW w:w="3402" w:type="dxa"/>
            <w:vMerge/>
            <w:shd w:val="clear" w:color="auto" w:fill="auto"/>
          </w:tcPr>
          <w:p w14:paraId="5BDA33E1" w14:textId="77777777" w:rsidR="00F42E41" w:rsidRPr="00F42E41" w:rsidRDefault="00F42E41" w:rsidP="00F42E41">
            <w:pPr>
              <w:widowControl w:val="0"/>
              <w:suppressAutoHyphens/>
              <w:spacing w:line="239" w:lineRule="auto"/>
              <w:ind w:firstLine="220"/>
              <w:rPr>
                <w:sz w:val="22"/>
                <w:szCs w:val="22"/>
              </w:rPr>
            </w:pPr>
          </w:p>
        </w:tc>
        <w:tc>
          <w:tcPr>
            <w:tcW w:w="2227" w:type="dxa"/>
            <w:shd w:val="clear" w:color="auto" w:fill="auto"/>
            <w:vAlign w:val="center"/>
          </w:tcPr>
          <w:p w14:paraId="5BDA33E2"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до 0,7</w:t>
            </w:r>
          </w:p>
        </w:tc>
        <w:tc>
          <w:tcPr>
            <w:tcW w:w="1134" w:type="dxa"/>
            <w:shd w:val="clear" w:color="auto" w:fill="auto"/>
            <w:vAlign w:val="center"/>
          </w:tcPr>
          <w:p w14:paraId="5BDA33E3" w14:textId="77777777" w:rsidR="00F42E41" w:rsidRPr="00F42E41" w:rsidRDefault="00F42E41" w:rsidP="00F42E41">
            <w:pPr>
              <w:widowControl w:val="0"/>
              <w:spacing w:line="239" w:lineRule="auto"/>
              <w:ind w:left="-57" w:right="-57"/>
              <w:jc w:val="center"/>
              <w:rPr>
                <w:sz w:val="22"/>
                <w:szCs w:val="22"/>
              </w:rPr>
            </w:pPr>
            <w:r w:rsidRPr="00F42E41">
              <w:rPr>
                <w:sz w:val="22"/>
                <w:szCs w:val="22"/>
              </w:rPr>
              <w:t>0,5</w:t>
            </w:r>
          </w:p>
        </w:tc>
        <w:tc>
          <w:tcPr>
            <w:tcW w:w="993" w:type="dxa"/>
            <w:shd w:val="clear" w:color="auto" w:fill="auto"/>
            <w:vAlign w:val="center"/>
          </w:tcPr>
          <w:p w14:paraId="5BDA33E4" w14:textId="77777777" w:rsidR="00F42E41" w:rsidRPr="00F42E41" w:rsidRDefault="00F42E41" w:rsidP="00F42E41">
            <w:pPr>
              <w:widowControl w:val="0"/>
              <w:spacing w:line="239" w:lineRule="auto"/>
              <w:ind w:left="-57" w:right="-57"/>
              <w:jc w:val="center"/>
              <w:rPr>
                <w:sz w:val="22"/>
                <w:szCs w:val="22"/>
              </w:rPr>
            </w:pPr>
            <w:r w:rsidRPr="00F42E41">
              <w:rPr>
                <w:sz w:val="22"/>
                <w:szCs w:val="22"/>
              </w:rPr>
              <w:t>0,2</w:t>
            </w:r>
          </w:p>
        </w:tc>
        <w:tc>
          <w:tcPr>
            <w:tcW w:w="2309" w:type="dxa"/>
            <w:shd w:val="clear" w:color="auto" w:fill="auto"/>
            <w:vAlign w:val="center"/>
          </w:tcPr>
          <w:p w14:paraId="5BDA33E5" w14:textId="77777777" w:rsidR="00F42E41" w:rsidRPr="00F42E41" w:rsidRDefault="00F42E41" w:rsidP="00F42E41">
            <w:pPr>
              <w:widowControl w:val="0"/>
              <w:spacing w:line="239" w:lineRule="auto"/>
              <w:ind w:left="-57" w:right="-57"/>
              <w:jc w:val="center"/>
              <w:rPr>
                <w:sz w:val="22"/>
                <w:szCs w:val="22"/>
              </w:rPr>
            </w:pPr>
            <w:r w:rsidRPr="00F42E41">
              <w:rPr>
                <w:sz w:val="22"/>
                <w:szCs w:val="22"/>
              </w:rPr>
              <w:t>-</w:t>
            </w:r>
          </w:p>
        </w:tc>
      </w:tr>
      <w:tr w:rsidR="00F42E41" w:rsidRPr="00F42E41" w14:paraId="5BDA33EC" w14:textId="77777777" w:rsidTr="00F42E41">
        <w:tblPrEx>
          <w:tblBorders>
            <w:bottom w:val="single" w:sz="4" w:space="0" w:color="auto"/>
          </w:tblBorders>
        </w:tblPrEx>
        <w:trPr>
          <w:trHeight w:val="52"/>
          <w:jc w:val="center"/>
        </w:trPr>
        <w:tc>
          <w:tcPr>
            <w:tcW w:w="3402" w:type="dxa"/>
            <w:vMerge/>
            <w:shd w:val="clear" w:color="auto" w:fill="auto"/>
          </w:tcPr>
          <w:p w14:paraId="5BDA33E7" w14:textId="77777777" w:rsidR="00F42E41" w:rsidRPr="00F42E41" w:rsidRDefault="00F42E41" w:rsidP="00F42E41">
            <w:pPr>
              <w:widowControl w:val="0"/>
              <w:suppressAutoHyphens/>
              <w:spacing w:line="239" w:lineRule="auto"/>
              <w:ind w:firstLine="220"/>
              <w:rPr>
                <w:sz w:val="22"/>
                <w:szCs w:val="22"/>
              </w:rPr>
            </w:pPr>
          </w:p>
        </w:tc>
        <w:tc>
          <w:tcPr>
            <w:tcW w:w="2227" w:type="dxa"/>
            <w:shd w:val="clear" w:color="auto" w:fill="auto"/>
            <w:vAlign w:val="center"/>
          </w:tcPr>
          <w:p w14:paraId="5BDA33E8" w14:textId="77777777" w:rsidR="00F42E41" w:rsidRPr="00F42E41" w:rsidRDefault="00F42E41" w:rsidP="00757333">
            <w:pPr>
              <w:widowControl w:val="0"/>
              <w:spacing w:line="239" w:lineRule="auto"/>
              <w:ind w:left="-57" w:right="-57" w:firstLine="334"/>
              <w:rPr>
                <w:bCs/>
                <w:sz w:val="22"/>
                <w:szCs w:val="22"/>
              </w:rPr>
            </w:pPr>
            <w:r w:rsidRPr="00F42E41">
              <w:rPr>
                <w:bCs/>
                <w:sz w:val="22"/>
                <w:szCs w:val="22"/>
              </w:rPr>
              <w:t>свыше 0,7 до 17</w:t>
            </w:r>
          </w:p>
        </w:tc>
        <w:tc>
          <w:tcPr>
            <w:tcW w:w="1134" w:type="dxa"/>
            <w:shd w:val="clear" w:color="auto" w:fill="auto"/>
            <w:vAlign w:val="center"/>
          </w:tcPr>
          <w:p w14:paraId="5BDA33E9" w14:textId="77777777" w:rsidR="00F42E41" w:rsidRPr="00F42E41" w:rsidRDefault="00F42E41" w:rsidP="00F42E41">
            <w:pPr>
              <w:widowControl w:val="0"/>
              <w:spacing w:line="239" w:lineRule="auto"/>
              <w:ind w:left="-57" w:right="-57"/>
              <w:jc w:val="center"/>
              <w:rPr>
                <w:sz w:val="22"/>
                <w:szCs w:val="22"/>
              </w:rPr>
            </w:pPr>
            <w:r w:rsidRPr="00F42E41">
              <w:rPr>
                <w:sz w:val="22"/>
                <w:szCs w:val="22"/>
              </w:rPr>
              <w:t>4</w:t>
            </w:r>
          </w:p>
        </w:tc>
        <w:tc>
          <w:tcPr>
            <w:tcW w:w="993" w:type="dxa"/>
            <w:shd w:val="clear" w:color="auto" w:fill="auto"/>
            <w:vAlign w:val="center"/>
          </w:tcPr>
          <w:p w14:paraId="5BDA33EA" w14:textId="77777777" w:rsidR="00F42E41" w:rsidRPr="00F42E41" w:rsidRDefault="00F42E41" w:rsidP="00F42E41">
            <w:pPr>
              <w:widowControl w:val="0"/>
              <w:spacing w:line="239" w:lineRule="auto"/>
              <w:ind w:left="-57" w:right="-57"/>
              <w:jc w:val="center"/>
              <w:rPr>
                <w:sz w:val="22"/>
                <w:szCs w:val="22"/>
              </w:rPr>
            </w:pPr>
            <w:r w:rsidRPr="00F42E41">
              <w:rPr>
                <w:sz w:val="22"/>
                <w:szCs w:val="22"/>
              </w:rPr>
              <w:t>3</w:t>
            </w:r>
          </w:p>
        </w:tc>
        <w:tc>
          <w:tcPr>
            <w:tcW w:w="2309" w:type="dxa"/>
            <w:shd w:val="clear" w:color="auto" w:fill="auto"/>
            <w:vAlign w:val="center"/>
          </w:tcPr>
          <w:p w14:paraId="5BDA33EB" w14:textId="77777777" w:rsidR="00F42E41" w:rsidRPr="00F42E41" w:rsidRDefault="00F42E41" w:rsidP="00F42E41">
            <w:pPr>
              <w:widowControl w:val="0"/>
              <w:spacing w:line="239" w:lineRule="auto"/>
              <w:ind w:left="-57" w:right="-57"/>
              <w:jc w:val="center"/>
              <w:rPr>
                <w:sz w:val="22"/>
                <w:szCs w:val="22"/>
              </w:rPr>
            </w:pPr>
            <w:r w:rsidRPr="00F42E41">
              <w:rPr>
                <w:sz w:val="22"/>
                <w:szCs w:val="22"/>
              </w:rPr>
              <w:t>3</w:t>
            </w:r>
          </w:p>
        </w:tc>
      </w:tr>
      <w:tr w:rsidR="00F42E41" w:rsidRPr="00F42E41" w14:paraId="5BDA33F2" w14:textId="77777777" w:rsidTr="00F42E41">
        <w:tblPrEx>
          <w:tblBorders>
            <w:bottom w:val="single" w:sz="4" w:space="0" w:color="auto"/>
          </w:tblBorders>
        </w:tblPrEx>
        <w:trPr>
          <w:trHeight w:val="52"/>
          <w:jc w:val="center"/>
        </w:trPr>
        <w:tc>
          <w:tcPr>
            <w:tcW w:w="3402" w:type="dxa"/>
            <w:vMerge/>
            <w:shd w:val="clear" w:color="auto" w:fill="auto"/>
          </w:tcPr>
          <w:p w14:paraId="5BDA33ED" w14:textId="77777777" w:rsidR="00F42E41" w:rsidRPr="00F42E41" w:rsidRDefault="00F42E41" w:rsidP="00F42E41">
            <w:pPr>
              <w:widowControl w:val="0"/>
              <w:suppressAutoHyphens/>
              <w:spacing w:line="239" w:lineRule="auto"/>
              <w:ind w:firstLine="220"/>
              <w:rPr>
                <w:sz w:val="22"/>
                <w:szCs w:val="22"/>
              </w:rPr>
            </w:pPr>
          </w:p>
        </w:tc>
        <w:tc>
          <w:tcPr>
            <w:tcW w:w="2227" w:type="dxa"/>
            <w:shd w:val="clear" w:color="auto" w:fill="auto"/>
            <w:vAlign w:val="center"/>
          </w:tcPr>
          <w:p w14:paraId="5BDA33EE" w14:textId="77777777" w:rsidR="00F42E41" w:rsidRPr="00F42E41" w:rsidRDefault="00F42E41" w:rsidP="00757333">
            <w:pPr>
              <w:widowControl w:val="0"/>
              <w:spacing w:line="239" w:lineRule="auto"/>
              <w:ind w:left="-57" w:right="-57" w:firstLine="334"/>
              <w:rPr>
                <w:bCs/>
                <w:sz w:val="22"/>
                <w:szCs w:val="22"/>
              </w:rPr>
            </w:pPr>
            <w:r w:rsidRPr="00F42E41">
              <w:rPr>
                <w:bCs/>
                <w:sz w:val="22"/>
                <w:szCs w:val="22"/>
              </w:rPr>
              <w:t>свыше 17 до 40</w:t>
            </w:r>
          </w:p>
        </w:tc>
        <w:tc>
          <w:tcPr>
            <w:tcW w:w="1134" w:type="dxa"/>
            <w:shd w:val="clear" w:color="auto" w:fill="auto"/>
            <w:vAlign w:val="center"/>
          </w:tcPr>
          <w:p w14:paraId="5BDA33EF" w14:textId="77777777" w:rsidR="00F42E41" w:rsidRPr="00F42E41" w:rsidRDefault="00F42E41" w:rsidP="00F42E41">
            <w:pPr>
              <w:widowControl w:val="0"/>
              <w:spacing w:line="239" w:lineRule="auto"/>
              <w:ind w:left="-57" w:right="-57"/>
              <w:jc w:val="center"/>
              <w:rPr>
                <w:sz w:val="22"/>
                <w:szCs w:val="22"/>
              </w:rPr>
            </w:pPr>
            <w:r w:rsidRPr="00F42E41">
              <w:rPr>
                <w:sz w:val="22"/>
                <w:szCs w:val="22"/>
              </w:rPr>
              <w:t>6</w:t>
            </w:r>
          </w:p>
        </w:tc>
        <w:tc>
          <w:tcPr>
            <w:tcW w:w="993" w:type="dxa"/>
            <w:shd w:val="clear" w:color="auto" w:fill="auto"/>
            <w:vAlign w:val="center"/>
          </w:tcPr>
          <w:p w14:paraId="5BDA33F0" w14:textId="77777777" w:rsidR="00F42E41" w:rsidRPr="00F42E41" w:rsidRDefault="00F42E41" w:rsidP="00F42E41">
            <w:pPr>
              <w:widowControl w:val="0"/>
              <w:spacing w:line="239" w:lineRule="auto"/>
              <w:ind w:left="-57" w:right="-57"/>
              <w:jc w:val="center"/>
              <w:rPr>
                <w:sz w:val="22"/>
                <w:szCs w:val="22"/>
              </w:rPr>
            </w:pPr>
            <w:r w:rsidRPr="00F42E41">
              <w:rPr>
                <w:sz w:val="22"/>
                <w:szCs w:val="22"/>
              </w:rPr>
              <w:t>9</w:t>
            </w:r>
          </w:p>
        </w:tc>
        <w:tc>
          <w:tcPr>
            <w:tcW w:w="2309" w:type="dxa"/>
            <w:shd w:val="clear" w:color="auto" w:fill="auto"/>
            <w:vAlign w:val="center"/>
          </w:tcPr>
          <w:p w14:paraId="5BDA33F1" w14:textId="77777777" w:rsidR="00F42E41" w:rsidRPr="00F42E41" w:rsidRDefault="00F42E41" w:rsidP="00F42E41">
            <w:pPr>
              <w:widowControl w:val="0"/>
              <w:spacing w:line="239" w:lineRule="auto"/>
              <w:ind w:left="-57" w:right="-57"/>
              <w:jc w:val="center"/>
              <w:rPr>
                <w:sz w:val="22"/>
                <w:szCs w:val="22"/>
              </w:rPr>
            </w:pPr>
            <w:r w:rsidRPr="00F42E41">
              <w:rPr>
                <w:sz w:val="22"/>
                <w:szCs w:val="22"/>
              </w:rPr>
              <w:t>6</w:t>
            </w:r>
          </w:p>
        </w:tc>
      </w:tr>
      <w:tr w:rsidR="00F42E41" w:rsidRPr="00F42E41" w14:paraId="5BDA33F8" w14:textId="77777777" w:rsidTr="00F42E41">
        <w:tblPrEx>
          <w:tblBorders>
            <w:bottom w:val="single" w:sz="4" w:space="0" w:color="auto"/>
          </w:tblBorders>
        </w:tblPrEx>
        <w:trPr>
          <w:trHeight w:val="52"/>
          <w:jc w:val="center"/>
        </w:trPr>
        <w:tc>
          <w:tcPr>
            <w:tcW w:w="3402" w:type="dxa"/>
            <w:vMerge/>
            <w:shd w:val="clear" w:color="auto" w:fill="auto"/>
          </w:tcPr>
          <w:p w14:paraId="5BDA33F3" w14:textId="77777777" w:rsidR="00F42E41" w:rsidRPr="00F42E41" w:rsidRDefault="00F42E41" w:rsidP="00F42E41">
            <w:pPr>
              <w:widowControl w:val="0"/>
              <w:suppressAutoHyphens/>
              <w:spacing w:line="239" w:lineRule="auto"/>
              <w:ind w:firstLine="220"/>
              <w:rPr>
                <w:sz w:val="22"/>
                <w:szCs w:val="22"/>
              </w:rPr>
            </w:pPr>
          </w:p>
        </w:tc>
        <w:tc>
          <w:tcPr>
            <w:tcW w:w="2227" w:type="dxa"/>
            <w:shd w:val="clear" w:color="auto" w:fill="auto"/>
            <w:vAlign w:val="center"/>
          </w:tcPr>
          <w:p w14:paraId="5BDA33F4" w14:textId="77777777" w:rsidR="00F42E41" w:rsidRPr="00F42E41" w:rsidRDefault="00F42E41" w:rsidP="00757333">
            <w:pPr>
              <w:widowControl w:val="0"/>
              <w:spacing w:line="239" w:lineRule="auto"/>
              <w:ind w:left="-57" w:right="-57" w:firstLine="334"/>
              <w:rPr>
                <w:bCs/>
                <w:sz w:val="22"/>
                <w:szCs w:val="22"/>
              </w:rPr>
            </w:pPr>
            <w:r w:rsidRPr="00F42E41">
              <w:rPr>
                <w:bCs/>
                <w:sz w:val="22"/>
                <w:szCs w:val="22"/>
              </w:rPr>
              <w:t>свыше 40 до 130</w:t>
            </w:r>
          </w:p>
        </w:tc>
        <w:tc>
          <w:tcPr>
            <w:tcW w:w="1134" w:type="dxa"/>
            <w:shd w:val="clear" w:color="auto" w:fill="auto"/>
            <w:vAlign w:val="center"/>
          </w:tcPr>
          <w:p w14:paraId="5BDA33F5" w14:textId="77777777" w:rsidR="00F42E41" w:rsidRPr="00F42E41" w:rsidRDefault="00F42E41" w:rsidP="00F42E41">
            <w:pPr>
              <w:widowControl w:val="0"/>
              <w:spacing w:line="239" w:lineRule="auto"/>
              <w:ind w:left="-57" w:right="-57"/>
              <w:jc w:val="center"/>
              <w:rPr>
                <w:sz w:val="22"/>
                <w:szCs w:val="22"/>
              </w:rPr>
            </w:pPr>
            <w:r w:rsidRPr="00F42E41">
              <w:rPr>
                <w:sz w:val="22"/>
                <w:szCs w:val="22"/>
              </w:rPr>
              <w:t>12</w:t>
            </w:r>
          </w:p>
        </w:tc>
        <w:tc>
          <w:tcPr>
            <w:tcW w:w="993" w:type="dxa"/>
            <w:shd w:val="clear" w:color="auto" w:fill="auto"/>
            <w:vAlign w:val="center"/>
          </w:tcPr>
          <w:p w14:paraId="5BDA33F6" w14:textId="77777777" w:rsidR="00F42E41" w:rsidRPr="00F42E41" w:rsidRDefault="00F42E41" w:rsidP="00F42E41">
            <w:pPr>
              <w:widowControl w:val="0"/>
              <w:spacing w:line="239" w:lineRule="auto"/>
              <w:ind w:left="-57" w:right="-57"/>
              <w:jc w:val="center"/>
              <w:rPr>
                <w:sz w:val="22"/>
                <w:szCs w:val="22"/>
              </w:rPr>
            </w:pPr>
            <w:r w:rsidRPr="00F42E41">
              <w:rPr>
                <w:sz w:val="22"/>
                <w:szCs w:val="22"/>
              </w:rPr>
              <w:t>25</w:t>
            </w:r>
          </w:p>
        </w:tc>
        <w:tc>
          <w:tcPr>
            <w:tcW w:w="2309" w:type="dxa"/>
            <w:shd w:val="clear" w:color="auto" w:fill="auto"/>
            <w:vAlign w:val="center"/>
          </w:tcPr>
          <w:p w14:paraId="5BDA33F7" w14:textId="77777777" w:rsidR="00F42E41" w:rsidRPr="00F42E41" w:rsidRDefault="00F42E41" w:rsidP="00F42E41">
            <w:pPr>
              <w:widowControl w:val="0"/>
              <w:spacing w:line="239" w:lineRule="auto"/>
              <w:ind w:left="-57" w:right="-57"/>
              <w:jc w:val="center"/>
              <w:rPr>
                <w:sz w:val="22"/>
                <w:szCs w:val="22"/>
              </w:rPr>
            </w:pPr>
            <w:r w:rsidRPr="00F42E41">
              <w:rPr>
                <w:sz w:val="22"/>
                <w:szCs w:val="22"/>
              </w:rPr>
              <w:t>20</w:t>
            </w:r>
          </w:p>
        </w:tc>
      </w:tr>
      <w:tr w:rsidR="00F42E41" w:rsidRPr="00F42E41" w14:paraId="5BDA33FE" w14:textId="77777777" w:rsidTr="00F42E41">
        <w:tblPrEx>
          <w:tblBorders>
            <w:bottom w:val="single" w:sz="4" w:space="0" w:color="auto"/>
          </w:tblBorders>
        </w:tblPrEx>
        <w:trPr>
          <w:trHeight w:val="52"/>
          <w:jc w:val="center"/>
        </w:trPr>
        <w:tc>
          <w:tcPr>
            <w:tcW w:w="3402" w:type="dxa"/>
            <w:vMerge/>
            <w:shd w:val="clear" w:color="auto" w:fill="auto"/>
          </w:tcPr>
          <w:p w14:paraId="5BDA33F9" w14:textId="77777777" w:rsidR="00F42E41" w:rsidRPr="00F42E41" w:rsidRDefault="00F42E41" w:rsidP="00F42E41">
            <w:pPr>
              <w:widowControl w:val="0"/>
              <w:suppressAutoHyphens/>
              <w:spacing w:line="239" w:lineRule="auto"/>
              <w:rPr>
                <w:sz w:val="22"/>
                <w:szCs w:val="22"/>
              </w:rPr>
            </w:pPr>
          </w:p>
        </w:tc>
        <w:tc>
          <w:tcPr>
            <w:tcW w:w="2227" w:type="dxa"/>
            <w:shd w:val="clear" w:color="auto" w:fill="auto"/>
            <w:vAlign w:val="center"/>
          </w:tcPr>
          <w:p w14:paraId="5BDA33FA" w14:textId="77777777" w:rsidR="00F42E41" w:rsidRPr="00F42E41" w:rsidRDefault="00F42E41" w:rsidP="00757333">
            <w:pPr>
              <w:widowControl w:val="0"/>
              <w:spacing w:line="239" w:lineRule="auto"/>
              <w:ind w:left="-57" w:right="-57" w:firstLine="334"/>
              <w:rPr>
                <w:bCs/>
                <w:sz w:val="22"/>
                <w:szCs w:val="22"/>
              </w:rPr>
            </w:pPr>
            <w:r w:rsidRPr="00F42E41">
              <w:rPr>
                <w:bCs/>
                <w:sz w:val="22"/>
                <w:szCs w:val="22"/>
              </w:rPr>
              <w:t>свыше 130 до 175</w:t>
            </w:r>
          </w:p>
        </w:tc>
        <w:tc>
          <w:tcPr>
            <w:tcW w:w="1134" w:type="dxa"/>
            <w:shd w:val="clear" w:color="auto" w:fill="auto"/>
            <w:vAlign w:val="center"/>
          </w:tcPr>
          <w:p w14:paraId="5BDA33FB" w14:textId="77777777" w:rsidR="00F42E41" w:rsidRPr="00F42E41" w:rsidRDefault="00F42E41" w:rsidP="00F42E41">
            <w:pPr>
              <w:widowControl w:val="0"/>
              <w:spacing w:line="239" w:lineRule="auto"/>
              <w:ind w:left="-57" w:right="-57"/>
              <w:jc w:val="center"/>
              <w:rPr>
                <w:sz w:val="22"/>
                <w:szCs w:val="22"/>
              </w:rPr>
            </w:pPr>
            <w:r w:rsidRPr="00F42E41">
              <w:rPr>
                <w:sz w:val="22"/>
                <w:szCs w:val="22"/>
              </w:rPr>
              <w:t>14</w:t>
            </w:r>
          </w:p>
        </w:tc>
        <w:tc>
          <w:tcPr>
            <w:tcW w:w="993" w:type="dxa"/>
            <w:shd w:val="clear" w:color="auto" w:fill="auto"/>
            <w:vAlign w:val="center"/>
          </w:tcPr>
          <w:p w14:paraId="5BDA33FC" w14:textId="77777777" w:rsidR="00F42E41" w:rsidRPr="00F42E41" w:rsidRDefault="00F42E41" w:rsidP="00F42E41">
            <w:pPr>
              <w:widowControl w:val="0"/>
              <w:spacing w:line="239" w:lineRule="auto"/>
              <w:ind w:left="-57" w:right="-57"/>
              <w:jc w:val="center"/>
              <w:rPr>
                <w:sz w:val="22"/>
                <w:szCs w:val="22"/>
              </w:rPr>
            </w:pPr>
            <w:r w:rsidRPr="00F42E41">
              <w:rPr>
                <w:sz w:val="22"/>
                <w:szCs w:val="22"/>
              </w:rPr>
              <w:t>30</w:t>
            </w:r>
          </w:p>
        </w:tc>
        <w:tc>
          <w:tcPr>
            <w:tcW w:w="2309" w:type="dxa"/>
            <w:shd w:val="clear" w:color="auto" w:fill="auto"/>
            <w:vAlign w:val="center"/>
          </w:tcPr>
          <w:p w14:paraId="5BDA33FD" w14:textId="77777777" w:rsidR="00F42E41" w:rsidRPr="00F42E41" w:rsidRDefault="00F42E41" w:rsidP="00F42E41">
            <w:pPr>
              <w:widowControl w:val="0"/>
              <w:spacing w:line="239" w:lineRule="auto"/>
              <w:ind w:left="-57" w:right="-57"/>
              <w:jc w:val="center"/>
              <w:rPr>
                <w:sz w:val="22"/>
                <w:szCs w:val="22"/>
              </w:rPr>
            </w:pPr>
            <w:r w:rsidRPr="00F42E41">
              <w:rPr>
                <w:sz w:val="22"/>
                <w:szCs w:val="22"/>
              </w:rPr>
              <w:t>30</w:t>
            </w:r>
          </w:p>
        </w:tc>
      </w:tr>
      <w:tr w:rsidR="00F42E41" w:rsidRPr="00F42E41" w14:paraId="5BDA3404" w14:textId="77777777" w:rsidTr="00F42E41">
        <w:tblPrEx>
          <w:tblBorders>
            <w:bottom w:val="single" w:sz="4" w:space="0" w:color="auto"/>
          </w:tblBorders>
        </w:tblPrEx>
        <w:trPr>
          <w:trHeight w:val="52"/>
          <w:jc w:val="center"/>
        </w:trPr>
        <w:tc>
          <w:tcPr>
            <w:tcW w:w="3402" w:type="dxa"/>
            <w:vMerge/>
            <w:shd w:val="clear" w:color="auto" w:fill="auto"/>
          </w:tcPr>
          <w:p w14:paraId="5BDA33FF" w14:textId="77777777" w:rsidR="00F42E41" w:rsidRPr="00F42E41" w:rsidRDefault="00F42E41" w:rsidP="00F42E41">
            <w:pPr>
              <w:widowControl w:val="0"/>
              <w:suppressAutoHyphens/>
              <w:spacing w:line="239" w:lineRule="auto"/>
              <w:rPr>
                <w:sz w:val="22"/>
                <w:szCs w:val="22"/>
              </w:rPr>
            </w:pPr>
          </w:p>
        </w:tc>
        <w:tc>
          <w:tcPr>
            <w:tcW w:w="2227" w:type="dxa"/>
            <w:shd w:val="clear" w:color="auto" w:fill="auto"/>
            <w:vAlign w:val="center"/>
          </w:tcPr>
          <w:p w14:paraId="5BDA3400" w14:textId="77777777" w:rsidR="00F42E41" w:rsidRPr="00F42E41" w:rsidRDefault="00F42E41" w:rsidP="00757333">
            <w:pPr>
              <w:widowControl w:val="0"/>
              <w:spacing w:line="239" w:lineRule="auto"/>
              <w:ind w:left="-57" w:right="-57" w:firstLine="334"/>
              <w:rPr>
                <w:bCs/>
                <w:sz w:val="22"/>
                <w:szCs w:val="22"/>
              </w:rPr>
            </w:pPr>
            <w:r w:rsidRPr="00F42E41">
              <w:rPr>
                <w:bCs/>
                <w:sz w:val="22"/>
                <w:szCs w:val="22"/>
              </w:rPr>
              <w:t>свыше 175 до 280</w:t>
            </w:r>
          </w:p>
        </w:tc>
        <w:tc>
          <w:tcPr>
            <w:tcW w:w="1134" w:type="dxa"/>
            <w:shd w:val="clear" w:color="auto" w:fill="auto"/>
            <w:vAlign w:val="center"/>
          </w:tcPr>
          <w:p w14:paraId="5BDA3401" w14:textId="77777777" w:rsidR="00F42E41" w:rsidRPr="00F42E41" w:rsidRDefault="00F42E41" w:rsidP="00F42E41">
            <w:pPr>
              <w:widowControl w:val="0"/>
              <w:spacing w:line="239" w:lineRule="auto"/>
              <w:ind w:left="-57" w:right="-57"/>
              <w:jc w:val="center"/>
              <w:rPr>
                <w:sz w:val="22"/>
                <w:szCs w:val="22"/>
              </w:rPr>
            </w:pPr>
            <w:r w:rsidRPr="00F42E41">
              <w:rPr>
                <w:sz w:val="22"/>
                <w:szCs w:val="22"/>
              </w:rPr>
              <w:t>18</w:t>
            </w:r>
          </w:p>
        </w:tc>
        <w:tc>
          <w:tcPr>
            <w:tcW w:w="993" w:type="dxa"/>
            <w:shd w:val="clear" w:color="auto" w:fill="auto"/>
            <w:vAlign w:val="center"/>
          </w:tcPr>
          <w:p w14:paraId="5BDA3402" w14:textId="77777777" w:rsidR="00F42E41" w:rsidRPr="00F42E41" w:rsidRDefault="00F42E41" w:rsidP="00F42E41">
            <w:pPr>
              <w:widowControl w:val="0"/>
              <w:spacing w:line="239" w:lineRule="auto"/>
              <w:ind w:left="-57" w:right="-57"/>
              <w:jc w:val="center"/>
              <w:rPr>
                <w:sz w:val="22"/>
                <w:szCs w:val="22"/>
              </w:rPr>
            </w:pPr>
            <w:r w:rsidRPr="00F42E41">
              <w:rPr>
                <w:sz w:val="22"/>
                <w:szCs w:val="22"/>
              </w:rPr>
              <w:t>55</w:t>
            </w:r>
          </w:p>
        </w:tc>
        <w:tc>
          <w:tcPr>
            <w:tcW w:w="2309" w:type="dxa"/>
            <w:shd w:val="clear" w:color="auto" w:fill="auto"/>
            <w:vAlign w:val="center"/>
          </w:tcPr>
          <w:p w14:paraId="5BDA3403" w14:textId="77777777" w:rsidR="00F42E41" w:rsidRPr="00F42E41" w:rsidRDefault="00F42E41" w:rsidP="00F42E41">
            <w:pPr>
              <w:widowControl w:val="0"/>
              <w:spacing w:line="239" w:lineRule="auto"/>
              <w:ind w:left="-57" w:right="-57"/>
              <w:jc w:val="center"/>
              <w:rPr>
                <w:sz w:val="22"/>
                <w:szCs w:val="22"/>
              </w:rPr>
            </w:pPr>
            <w:r w:rsidRPr="00F42E41">
              <w:rPr>
                <w:sz w:val="22"/>
                <w:szCs w:val="22"/>
              </w:rPr>
              <w:t>-</w:t>
            </w:r>
          </w:p>
        </w:tc>
      </w:tr>
      <w:tr w:rsidR="00F42E41" w:rsidRPr="00F42E41" w14:paraId="5BDA3407" w14:textId="77777777" w:rsidTr="00F42E41">
        <w:tblPrEx>
          <w:tblBorders>
            <w:bottom w:val="single" w:sz="4" w:space="0" w:color="auto"/>
          </w:tblBorders>
        </w:tblPrEx>
        <w:trPr>
          <w:trHeight w:val="52"/>
          <w:jc w:val="center"/>
        </w:trPr>
        <w:tc>
          <w:tcPr>
            <w:tcW w:w="3402" w:type="dxa"/>
            <w:vMerge/>
            <w:shd w:val="clear" w:color="auto" w:fill="auto"/>
          </w:tcPr>
          <w:p w14:paraId="5BDA3405" w14:textId="77777777" w:rsidR="00F42E41" w:rsidRPr="00F42E41" w:rsidRDefault="00F42E41" w:rsidP="00F42E41">
            <w:pPr>
              <w:widowControl w:val="0"/>
              <w:suppressAutoHyphens/>
              <w:spacing w:line="239" w:lineRule="auto"/>
              <w:rPr>
                <w:sz w:val="22"/>
                <w:szCs w:val="22"/>
              </w:rPr>
            </w:pPr>
          </w:p>
        </w:tc>
        <w:tc>
          <w:tcPr>
            <w:tcW w:w="6663" w:type="dxa"/>
            <w:gridSpan w:val="4"/>
            <w:shd w:val="clear" w:color="auto" w:fill="auto"/>
            <w:vAlign w:val="center"/>
          </w:tcPr>
          <w:p w14:paraId="5BDA3406" w14:textId="40717863" w:rsidR="00F42E41" w:rsidRPr="00F42E41" w:rsidRDefault="00F42E41" w:rsidP="00F42E41">
            <w:pPr>
              <w:widowControl w:val="0"/>
              <w:spacing w:before="40" w:line="239" w:lineRule="auto"/>
              <w:jc w:val="both"/>
              <w:rPr>
                <w:sz w:val="22"/>
                <w:szCs w:val="22"/>
              </w:rPr>
            </w:pPr>
            <w:r w:rsidRPr="00F42E41">
              <w:rPr>
                <w:bCs/>
                <w:i/>
                <w:spacing w:val="40"/>
                <w:sz w:val="22"/>
                <w:szCs w:val="22"/>
              </w:rPr>
              <w:t>Примечание</w:t>
            </w:r>
            <w:r w:rsidR="00757333">
              <w:rPr>
                <w:bCs/>
                <w:spacing w:val="40"/>
                <w:sz w:val="22"/>
                <w:szCs w:val="22"/>
              </w:rPr>
              <w:t>.</w:t>
            </w:r>
            <w:r w:rsidRPr="00F42E41">
              <w:rPr>
                <w:bCs/>
                <w:spacing w:val="-2"/>
                <w:sz w:val="22"/>
                <w:szCs w:val="22"/>
              </w:rPr>
              <w:t xml:space="preserve"> </w:t>
            </w:r>
            <w:r w:rsidRPr="00F42E41">
              <w:rPr>
                <w:bCs/>
                <w:sz w:val="22"/>
                <w:szCs w:val="22"/>
              </w:rPr>
              <w:t>Размеры земельных участков очистных сооружений производительностью свыше 280 тыс. м</w:t>
            </w:r>
            <w:r w:rsidRPr="00F42E41">
              <w:rPr>
                <w:bCs/>
                <w:sz w:val="22"/>
                <w:szCs w:val="22"/>
                <w:vertAlign w:val="superscript"/>
              </w:rPr>
              <w:t>3</w:t>
            </w:r>
            <w:r w:rsidRPr="00F42E41">
              <w:rPr>
                <w:bCs/>
                <w:sz w:val="22"/>
                <w:szCs w:val="22"/>
              </w:rPr>
              <w:t xml:space="preserve">/сут. определяются </w:t>
            </w:r>
            <w:r w:rsidRPr="00F42E41">
              <w:rPr>
                <w:sz w:val="22"/>
                <w:szCs w:val="22"/>
              </w:rPr>
              <w:t xml:space="preserve">по </w:t>
            </w:r>
            <w:proofErr w:type="gramStart"/>
            <w:r w:rsidRPr="00F42E41">
              <w:rPr>
                <w:sz w:val="22"/>
                <w:szCs w:val="22"/>
              </w:rPr>
              <w:t>индивидуальным проектам</w:t>
            </w:r>
            <w:proofErr w:type="gramEnd"/>
            <w:r w:rsidRPr="00F42E41">
              <w:rPr>
                <w:sz w:val="22"/>
                <w:szCs w:val="22"/>
              </w:rPr>
              <w:t xml:space="preserve"> в соответствии с требованиями санитарного законодательства</w:t>
            </w:r>
            <w:r w:rsidRPr="00F42E41">
              <w:rPr>
                <w:bCs/>
                <w:sz w:val="22"/>
                <w:szCs w:val="22"/>
              </w:rPr>
              <w:t>.</w:t>
            </w:r>
          </w:p>
        </w:tc>
      </w:tr>
      <w:tr w:rsidR="00F42E41" w:rsidRPr="00F42E41" w14:paraId="5BDA340A" w14:textId="77777777" w:rsidTr="00F42E41">
        <w:tblPrEx>
          <w:tblBorders>
            <w:bottom w:val="single" w:sz="4" w:space="0" w:color="auto"/>
          </w:tblBorders>
        </w:tblPrEx>
        <w:trPr>
          <w:jc w:val="center"/>
        </w:trPr>
        <w:tc>
          <w:tcPr>
            <w:tcW w:w="3402" w:type="dxa"/>
            <w:shd w:val="clear" w:color="auto" w:fill="auto"/>
          </w:tcPr>
          <w:p w14:paraId="5BDA3408" w14:textId="77777777" w:rsidR="00F42E41" w:rsidRPr="00F42E41" w:rsidRDefault="00F42E41" w:rsidP="00F42E41">
            <w:pPr>
              <w:widowControl w:val="0"/>
              <w:suppressAutoHyphens/>
              <w:spacing w:line="239" w:lineRule="auto"/>
              <w:ind w:right="-57"/>
              <w:rPr>
                <w:noProof/>
                <w:sz w:val="22"/>
                <w:szCs w:val="22"/>
              </w:rPr>
            </w:pPr>
            <w:r w:rsidRPr="00F42E41">
              <w:rPr>
                <w:sz w:val="22"/>
                <w:szCs w:val="22"/>
              </w:rPr>
              <w:t>Размеры земельных участков очистных сооружений локальных систем канализации</w:t>
            </w:r>
          </w:p>
        </w:tc>
        <w:tc>
          <w:tcPr>
            <w:tcW w:w="6663" w:type="dxa"/>
            <w:gridSpan w:val="4"/>
            <w:shd w:val="clear" w:color="auto" w:fill="auto"/>
          </w:tcPr>
          <w:p w14:paraId="5BDA3409" w14:textId="77777777" w:rsidR="00F42E41" w:rsidRPr="00F42E41" w:rsidRDefault="00F42E41" w:rsidP="00F42E41">
            <w:pPr>
              <w:widowControl w:val="0"/>
              <w:spacing w:line="239" w:lineRule="auto"/>
              <w:jc w:val="both"/>
              <w:rPr>
                <w:noProof/>
                <w:sz w:val="22"/>
                <w:szCs w:val="22"/>
              </w:rPr>
            </w:pPr>
            <w:r w:rsidRPr="00F42E41">
              <w:rPr>
                <w:sz w:val="22"/>
                <w:szCs w:val="22"/>
              </w:rPr>
              <w:t xml:space="preserve">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F42E41">
                <w:rPr>
                  <w:sz w:val="22"/>
                  <w:szCs w:val="22"/>
                </w:rPr>
                <w:t>0,25 га</w:t>
              </w:r>
            </w:smartTag>
            <w:r w:rsidRPr="00F42E41">
              <w:rPr>
                <w:sz w:val="22"/>
                <w:szCs w:val="22"/>
              </w:rPr>
              <w:t>.</w:t>
            </w:r>
          </w:p>
        </w:tc>
      </w:tr>
      <w:tr w:rsidR="00F42E41" w:rsidRPr="00F42E41" w14:paraId="5BDA340D" w14:textId="77777777" w:rsidTr="00F42E41">
        <w:tblPrEx>
          <w:tblBorders>
            <w:bottom w:val="single" w:sz="4" w:space="0" w:color="auto"/>
          </w:tblBorders>
        </w:tblPrEx>
        <w:trPr>
          <w:trHeight w:val="145"/>
          <w:jc w:val="center"/>
        </w:trPr>
        <w:tc>
          <w:tcPr>
            <w:tcW w:w="3402" w:type="dxa"/>
            <w:shd w:val="clear" w:color="auto" w:fill="auto"/>
          </w:tcPr>
          <w:p w14:paraId="5BDA340B" w14:textId="77777777" w:rsidR="00F42E41" w:rsidRPr="00F42E41" w:rsidRDefault="00F42E41" w:rsidP="00F42E41">
            <w:pPr>
              <w:widowControl w:val="0"/>
              <w:suppressAutoHyphens/>
              <w:spacing w:line="239" w:lineRule="auto"/>
              <w:ind w:right="-57"/>
              <w:rPr>
                <w:sz w:val="22"/>
                <w:szCs w:val="22"/>
              </w:rPr>
            </w:pPr>
            <w:r w:rsidRPr="00F42E41">
              <w:rPr>
                <w:noProof/>
                <w:sz w:val="22"/>
                <w:szCs w:val="22"/>
              </w:rPr>
              <w:t xml:space="preserve">Размеры санитарно-защитных зон </w:t>
            </w:r>
            <w:r w:rsidRPr="00F42E41">
              <w:rPr>
                <w:bCs/>
                <w:sz w:val="22"/>
                <w:szCs w:val="22"/>
              </w:rPr>
              <w:t>канализационных очистных сооружений</w:t>
            </w:r>
          </w:p>
        </w:tc>
        <w:tc>
          <w:tcPr>
            <w:tcW w:w="6663" w:type="dxa"/>
            <w:gridSpan w:val="4"/>
            <w:shd w:val="clear" w:color="auto" w:fill="auto"/>
          </w:tcPr>
          <w:p w14:paraId="5BDA340C" w14:textId="77777777" w:rsidR="00F42E41" w:rsidRPr="00F42E41" w:rsidRDefault="00F42E41" w:rsidP="00621459">
            <w:pPr>
              <w:widowControl w:val="0"/>
              <w:spacing w:after="60" w:line="239" w:lineRule="auto"/>
              <w:jc w:val="both"/>
              <w:rPr>
                <w:sz w:val="22"/>
                <w:szCs w:val="22"/>
              </w:rPr>
            </w:pPr>
            <w:r w:rsidRPr="00F42E41">
              <w:rPr>
                <w:noProof/>
                <w:sz w:val="22"/>
                <w:szCs w:val="22"/>
              </w:rPr>
              <w:t>В соотетствии с СанПиН 2.2.1/2.1.1.1200-03.</w:t>
            </w:r>
          </w:p>
        </w:tc>
      </w:tr>
      <w:tr w:rsidR="00F42E41" w:rsidRPr="00F42E41" w14:paraId="5BDA340F" w14:textId="77777777" w:rsidTr="00F42E41">
        <w:tblPrEx>
          <w:tblBorders>
            <w:bottom w:val="single" w:sz="4" w:space="0" w:color="auto"/>
          </w:tblBorders>
        </w:tblPrEx>
        <w:trPr>
          <w:trHeight w:val="312"/>
          <w:jc w:val="center"/>
        </w:trPr>
        <w:tc>
          <w:tcPr>
            <w:tcW w:w="10065" w:type="dxa"/>
            <w:gridSpan w:val="5"/>
            <w:shd w:val="clear" w:color="auto" w:fill="auto"/>
            <w:vAlign w:val="center"/>
          </w:tcPr>
          <w:p w14:paraId="5BDA340E" w14:textId="77777777" w:rsidR="00F42E41" w:rsidRPr="00F42E41" w:rsidRDefault="00F42E41" w:rsidP="00F42E41">
            <w:pPr>
              <w:widowControl w:val="0"/>
              <w:spacing w:line="239" w:lineRule="auto"/>
              <w:jc w:val="center"/>
              <w:rPr>
                <w:b/>
                <w:sz w:val="22"/>
                <w:szCs w:val="22"/>
              </w:rPr>
            </w:pPr>
            <w:r w:rsidRPr="00F42E41">
              <w:rPr>
                <w:b/>
                <w:sz w:val="22"/>
                <w:szCs w:val="22"/>
              </w:rPr>
              <w:t>Насосные станции</w:t>
            </w:r>
          </w:p>
        </w:tc>
      </w:tr>
      <w:tr w:rsidR="00F42E41" w:rsidRPr="00F42E41" w14:paraId="5BDA3418" w14:textId="77777777" w:rsidTr="00F42E41">
        <w:tblPrEx>
          <w:tblBorders>
            <w:bottom w:val="single" w:sz="4" w:space="0" w:color="auto"/>
          </w:tblBorders>
        </w:tblPrEx>
        <w:trPr>
          <w:jc w:val="center"/>
        </w:trPr>
        <w:tc>
          <w:tcPr>
            <w:tcW w:w="3402" w:type="dxa"/>
            <w:shd w:val="clear" w:color="auto" w:fill="auto"/>
          </w:tcPr>
          <w:p w14:paraId="5BDA3410" w14:textId="77777777" w:rsidR="00F42E41" w:rsidRPr="00F42E41" w:rsidRDefault="00F42E41" w:rsidP="00F42E41">
            <w:pPr>
              <w:widowControl w:val="0"/>
              <w:suppressAutoHyphens/>
              <w:spacing w:line="239" w:lineRule="auto"/>
              <w:rPr>
                <w:sz w:val="22"/>
                <w:szCs w:val="22"/>
              </w:rPr>
            </w:pPr>
            <w:r w:rsidRPr="00F42E41">
              <w:rPr>
                <w:sz w:val="22"/>
                <w:szCs w:val="22"/>
              </w:rPr>
              <w:t>Проектирование насосных станций для перекачки:</w:t>
            </w:r>
          </w:p>
          <w:p w14:paraId="5BDA3411" w14:textId="77777777" w:rsidR="00F42E41" w:rsidRPr="00F42E41" w:rsidRDefault="00F42E41" w:rsidP="00F42E41">
            <w:pPr>
              <w:widowControl w:val="0"/>
              <w:suppressAutoHyphens/>
              <w:spacing w:line="239" w:lineRule="auto"/>
              <w:ind w:left="142" w:hanging="142"/>
              <w:rPr>
                <w:sz w:val="22"/>
                <w:szCs w:val="22"/>
              </w:rPr>
            </w:pPr>
            <w:r w:rsidRPr="00F42E41">
              <w:rPr>
                <w:sz w:val="22"/>
                <w:szCs w:val="22"/>
              </w:rPr>
              <w:t>- бытовых и поверхностных сточных вод;</w:t>
            </w:r>
          </w:p>
          <w:p w14:paraId="5BDA3412" w14:textId="77777777" w:rsidR="00F42E41" w:rsidRPr="00F42E41" w:rsidRDefault="00F42E41" w:rsidP="00F42E41">
            <w:pPr>
              <w:widowControl w:val="0"/>
              <w:suppressAutoHyphens/>
              <w:spacing w:line="239" w:lineRule="auto"/>
              <w:ind w:left="142" w:hanging="142"/>
              <w:rPr>
                <w:sz w:val="22"/>
                <w:szCs w:val="22"/>
              </w:rPr>
            </w:pPr>
            <w:r w:rsidRPr="00F42E41">
              <w:rPr>
                <w:sz w:val="22"/>
                <w:szCs w:val="22"/>
              </w:rPr>
              <w:t>- производственных сточных вод</w:t>
            </w:r>
          </w:p>
        </w:tc>
        <w:tc>
          <w:tcPr>
            <w:tcW w:w="6663" w:type="dxa"/>
            <w:gridSpan w:val="4"/>
            <w:shd w:val="clear" w:color="auto" w:fill="auto"/>
          </w:tcPr>
          <w:p w14:paraId="5BDA3413" w14:textId="77777777" w:rsidR="00F42E41" w:rsidRPr="00F42E41" w:rsidRDefault="00F42E41" w:rsidP="00F42E41">
            <w:pPr>
              <w:widowControl w:val="0"/>
              <w:spacing w:line="239" w:lineRule="auto"/>
              <w:jc w:val="both"/>
              <w:rPr>
                <w:sz w:val="22"/>
                <w:szCs w:val="22"/>
              </w:rPr>
            </w:pPr>
          </w:p>
          <w:p w14:paraId="5BDA3414" w14:textId="77777777" w:rsidR="00F42E41" w:rsidRPr="00F42E41" w:rsidRDefault="00F42E41" w:rsidP="00F42E41">
            <w:pPr>
              <w:widowControl w:val="0"/>
              <w:spacing w:line="239" w:lineRule="auto"/>
              <w:jc w:val="both"/>
              <w:rPr>
                <w:sz w:val="22"/>
                <w:szCs w:val="22"/>
              </w:rPr>
            </w:pPr>
          </w:p>
          <w:p w14:paraId="5BDA3415" w14:textId="77777777" w:rsidR="00F42E41" w:rsidRPr="00F42E41" w:rsidRDefault="00F42E41" w:rsidP="00F42E41">
            <w:pPr>
              <w:widowControl w:val="0"/>
              <w:spacing w:line="239" w:lineRule="auto"/>
              <w:jc w:val="both"/>
              <w:rPr>
                <w:sz w:val="22"/>
                <w:szCs w:val="22"/>
              </w:rPr>
            </w:pPr>
            <w:r w:rsidRPr="00F42E41">
              <w:rPr>
                <w:sz w:val="22"/>
                <w:szCs w:val="22"/>
              </w:rPr>
              <w:t>- следует проектировать в отдельно стоящих зданиях;</w:t>
            </w:r>
          </w:p>
          <w:p w14:paraId="5BDA3416" w14:textId="77777777" w:rsidR="00F42E41" w:rsidRPr="00F42E41" w:rsidRDefault="00F42E41" w:rsidP="00F42E41">
            <w:pPr>
              <w:widowControl w:val="0"/>
              <w:spacing w:line="239" w:lineRule="auto"/>
              <w:jc w:val="both"/>
              <w:rPr>
                <w:sz w:val="22"/>
                <w:szCs w:val="22"/>
              </w:rPr>
            </w:pPr>
          </w:p>
          <w:p w14:paraId="5BDA3417"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допускается проектировать в блоке с производственными зданиями или в производственных помещениях соответствующей категории производственных процессов</w:t>
            </w:r>
          </w:p>
        </w:tc>
      </w:tr>
      <w:tr w:rsidR="00F42E41" w:rsidRPr="00F42E41" w14:paraId="5BDA341B" w14:textId="77777777" w:rsidTr="00F42E41">
        <w:tblPrEx>
          <w:tblBorders>
            <w:bottom w:val="single" w:sz="4" w:space="0" w:color="auto"/>
          </w:tblBorders>
        </w:tblPrEx>
        <w:trPr>
          <w:jc w:val="center"/>
        </w:trPr>
        <w:tc>
          <w:tcPr>
            <w:tcW w:w="3402" w:type="dxa"/>
            <w:shd w:val="clear" w:color="auto" w:fill="auto"/>
          </w:tcPr>
          <w:p w14:paraId="5BDA3419" w14:textId="77777777" w:rsidR="00F42E41" w:rsidRPr="00F42E41" w:rsidRDefault="00F42E41" w:rsidP="00F42E41">
            <w:pPr>
              <w:widowControl w:val="0"/>
              <w:spacing w:line="239" w:lineRule="auto"/>
              <w:rPr>
                <w:sz w:val="22"/>
                <w:szCs w:val="22"/>
              </w:rPr>
            </w:pPr>
            <w:r w:rsidRPr="00F42E41">
              <w:rPr>
                <w:sz w:val="22"/>
                <w:szCs w:val="22"/>
              </w:rPr>
              <w:t>Планировочные отметки площадок канализационных сооружений и насосных станций, размещаемых на прибрежных участках водотоков и водоемов</w:t>
            </w:r>
          </w:p>
        </w:tc>
        <w:tc>
          <w:tcPr>
            <w:tcW w:w="6663" w:type="dxa"/>
            <w:gridSpan w:val="4"/>
            <w:shd w:val="clear" w:color="auto" w:fill="auto"/>
          </w:tcPr>
          <w:p w14:paraId="5BDA341A" w14:textId="77777777" w:rsidR="00F42E41" w:rsidRPr="00F42E41" w:rsidRDefault="00F42E41" w:rsidP="00F42E41">
            <w:pPr>
              <w:widowControl w:val="0"/>
              <w:spacing w:line="239" w:lineRule="auto"/>
              <w:jc w:val="both"/>
              <w:rPr>
                <w:sz w:val="22"/>
                <w:szCs w:val="22"/>
              </w:rPr>
            </w:pPr>
            <w:r w:rsidRPr="00F42E41">
              <w:rPr>
                <w:sz w:val="22"/>
                <w:szCs w:val="22"/>
              </w:rPr>
              <w:t xml:space="preserve">Следует принимать не менее чем на </w:t>
            </w:r>
            <w:smartTag w:uri="urn:schemas-microsoft-com:office:smarttags" w:element="metricconverter">
              <w:smartTagPr>
                <w:attr w:name="ProductID" w:val="0,5 м"/>
              </w:smartTagPr>
              <w:r w:rsidRPr="00F42E41">
                <w:rPr>
                  <w:sz w:val="22"/>
                  <w:szCs w:val="22"/>
                </w:rPr>
                <w:t>0,5 м</w:t>
              </w:r>
            </w:smartTag>
            <w:r w:rsidRPr="00F42E41">
              <w:rPr>
                <w:sz w:val="22"/>
                <w:szCs w:val="22"/>
              </w:rPr>
              <w:t xml:space="preserve"> выше максимального горизонта паводковых вод с обеспеченностью 3 % с учетом ветрового нагона воды и высоты наката ветровой волны</w:t>
            </w:r>
          </w:p>
        </w:tc>
      </w:tr>
      <w:tr w:rsidR="00F42E41" w:rsidRPr="00F42E41" w14:paraId="5BDA341E" w14:textId="77777777" w:rsidTr="00F42E41">
        <w:tblPrEx>
          <w:tblBorders>
            <w:bottom w:val="single" w:sz="4" w:space="0" w:color="auto"/>
          </w:tblBorders>
        </w:tblPrEx>
        <w:trPr>
          <w:jc w:val="center"/>
        </w:trPr>
        <w:tc>
          <w:tcPr>
            <w:tcW w:w="3402" w:type="dxa"/>
            <w:shd w:val="clear" w:color="auto" w:fill="auto"/>
          </w:tcPr>
          <w:p w14:paraId="5BDA341C" w14:textId="77777777" w:rsidR="00F42E41" w:rsidRPr="00F42E41" w:rsidRDefault="00F42E41" w:rsidP="00F42E41">
            <w:pPr>
              <w:widowControl w:val="0"/>
              <w:spacing w:line="239" w:lineRule="auto"/>
              <w:rPr>
                <w:sz w:val="22"/>
                <w:szCs w:val="22"/>
              </w:rPr>
            </w:pPr>
            <w:r w:rsidRPr="00F42E41">
              <w:rPr>
                <w:sz w:val="22"/>
                <w:szCs w:val="22"/>
              </w:rPr>
              <w:t>Ориентировочные размеры земельных участков для размещения внутриквартальных канализационных насосных станций</w:t>
            </w:r>
          </w:p>
        </w:tc>
        <w:tc>
          <w:tcPr>
            <w:tcW w:w="6663" w:type="dxa"/>
            <w:gridSpan w:val="4"/>
            <w:shd w:val="clear" w:color="auto" w:fill="auto"/>
          </w:tcPr>
          <w:p w14:paraId="5BDA341D" w14:textId="77777777" w:rsidR="00F42E41" w:rsidRPr="00F42E41" w:rsidRDefault="00F42E41" w:rsidP="00F42E41">
            <w:pPr>
              <w:widowControl w:val="0"/>
              <w:spacing w:line="239" w:lineRule="auto"/>
              <w:jc w:val="both"/>
              <w:rPr>
                <w:sz w:val="22"/>
                <w:szCs w:val="22"/>
              </w:rPr>
            </w:pPr>
            <w:r w:rsidRPr="00F42E41">
              <w:rPr>
                <w:sz w:val="22"/>
                <w:szCs w:val="22"/>
              </w:rPr>
              <w:t>10×10 м.</w:t>
            </w:r>
          </w:p>
        </w:tc>
      </w:tr>
      <w:tr w:rsidR="00F42E41" w:rsidRPr="00F42E41" w14:paraId="5BDA3421" w14:textId="77777777" w:rsidTr="00F42E41">
        <w:tblPrEx>
          <w:tblBorders>
            <w:bottom w:val="single" w:sz="4" w:space="0" w:color="auto"/>
          </w:tblBorders>
        </w:tblPrEx>
        <w:trPr>
          <w:jc w:val="center"/>
        </w:trPr>
        <w:tc>
          <w:tcPr>
            <w:tcW w:w="3402" w:type="dxa"/>
            <w:shd w:val="clear" w:color="auto" w:fill="auto"/>
          </w:tcPr>
          <w:p w14:paraId="5BDA341F" w14:textId="77777777" w:rsidR="00F42E41" w:rsidRPr="00F42E41" w:rsidRDefault="00F42E41" w:rsidP="00F42E41">
            <w:pPr>
              <w:widowControl w:val="0"/>
              <w:spacing w:line="239" w:lineRule="auto"/>
              <w:rPr>
                <w:sz w:val="22"/>
                <w:szCs w:val="22"/>
              </w:rPr>
            </w:pPr>
            <w:r w:rsidRPr="00F42E41">
              <w:rPr>
                <w:spacing w:val="-2"/>
                <w:sz w:val="22"/>
                <w:szCs w:val="22"/>
              </w:rPr>
              <w:t>Расстояние от внутриквартальных</w:t>
            </w:r>
            <w:r w:rsidRPr="00F42E41">
              <w:rPr>
                <w:sz w:val="22"/>
                <w:szCs w:val="22"/>
              </w:rPr>
              <w:t xml:space="preserve"> канализационных насосных станций до жилых и общественных зданий</w:t>
            </w:r>
          </w:p>
        </w:tc>
        <w:tc>
          <w:tcPr>
            <w:tcW w:w="6663" w:type="dxa"/>
            <w:gridSpan w:val="4"/>
            <w:shd w:val="clear" w:color="auto" w:fill="auto"/>
          </w:tcPr>
          <w:p w14:paraId="5BDA3420" w14:textId="77777777" w:rsidR="00F42E41" w:rsidRPr="00F42E41" w:rsidRDefault="00F42E41" w:rsidP="00F42E41">
            <w:pPr>
              <w:widowControl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20 м"/>
              </w:smartTagPr>
              <w:r w:rsidRPr="00F42E41">
                <w:rPr>
                  <w:sz w:val="22"/>
                  <w:szCs w:val="22"/>
                </w:rPr>
                <w:t>20 м</w:t>
              </w:r>
            </w:smartTag>
            <w:r w:rsidRPr="00F42E41">
              <w:rPr>
                <w:sz w:val="22"/>
                <w:szCs w:val="22"/>
              </w:rPr>
              <w:t>.</w:t>
            </w:r>
          </w:p>
        </w:tc>
      </w:tr>
    </w:tbl>
    <w:p w14:paraId="5BDA3422" w14:textId="77777777" w:rsidR="00F42E41" w:rsidRPr="00F42E41" w:rsidRDefault="00F42E41" w:rsidP="00F42E41">
      <w:pPr>
        <w:widowControl w:val="0"/>
        <w:adjustRightInd w:val="0"/>
        <w:spacing w:line="239" w:lineRule="auto"/>
        <w:ind w:firstLine="709"/>
        <w:jc w:val="both"/>
      </w:pPr>
    </w:p>
    <w:p w14:paraId="5BDA3423" w14:textId="77777777" w:rsidR="00F42E41" w:rsidRPr="00F42E41" w:rsidRDefault="00F42E41" w:rsidP="00F42E41">
      <w:pPr>
        <w:widowControl w:val="0"/>
        <w:autoSpaceDE w:val="0"/>
        <w:autoSpaceDN w:val="0"/>
        <w:adjustRightInd w:val="0"/>
        <w:spacing w:line="239" w:lineRule="auto"/>
        <w:ind w:firstLine="709"/>
        <w:jc w:val="both"/>
        <w:rPr>
          <w:bCs/>
        </w:rPr>
      </w:pPr>
      <w:r w:rsidRPr="00F42E41">
        <w:t>4.6.4. П</w:t>
      </w:r>
      <w:r w:rsidRPr="00F42E41">
        <w:rPr>
          <w:bCs/>
        </w:rPr>
        <w:t xml:space="preserve">ри канализационных сооружениях допускается устройство </w:t>
      </w:r>
      <w:r w:rsidRPr="00F42E41">
        <w:rPr>
          <w:b/>
          <w:bCs/>
        </w:rPr>
        <w:t>снегоплавильных пунктов</w:t>
      </w:r>
      <w:r w:rsidRPr="00F42E41">
        <w:rPr>
          <w:bCs/>
        </w:rPr>
        <w:t>, использующих для плавления снега и льда, убираемого с улиц, тепла сточных вод, со сбросом получаемой талой воды в самотечную канализацию.</w:t>
      </w:r>
    </w:p>
    <w:p w14:paraId="5BDA3424" w14:textId="77777777" w:rsidR="00F42E41" w:rsidRPr="00F42E41" w:rsidRDefault="00F42E41" w:rsidP="00F42E41">
      <w:pPr>
        <w:widowControl w:val="0"/>
        <w:spacing w:line="239" w:lineRule="auto"/>
        <w:ind w:firstLine="720"/>
        <w:jc w:val="both"/>
      </w:pPr>
      <w:r w:rsidRPr="00F42E41">
        <w:t>Нормативные параметры и расчетные показатели градостроительного проектирования снегоплавильных пунктов приведены в таблице 4.6.3.</w:t>
      </w:r>
    </w:p>
    <w:p w14:paraId="5BDA3425" w14:textId="77777777" w:rsidR="00F42E41" w:rsidRPr="00F42E41" w:rsidRDefault="00F42E41" w:rsidP="00F42E41">
      <w:pPr>
        <w:widowControl w:val="0"/>
        <w:tabs>
          <w:tab w:val="left" w:pos="7814"/>
        </w:tabs>
        <w:spacing w:line="239" w:lineRule="auto"/>
        <w:ind w:firstLine="720"/>
        <w:jc w:val="both"/>
        <w:rPr>
          <w:sz w:val="22"/>
          <w:szCs w:val="22"/>
        </w:rPr>
      </w:pPr>
    </w:p>
    <w:p w14:paraId="5BDA3426" w14:textId="77777777" w:rsidR="00F42E41" w:rsidRPr="00F42E41" w:rsidRDefault="00F42E41" w:rsidP="00F42E41">
      <w:pPr>
        <w:widowControl w:val="0"/>
        <w:spacing w:line="239" w:lineRule="auto"/>
        <w:ind w:firstLine="720"/>
        <w:jc w:val="right"/>
      </w:pPr>
      <w:r w:rsidRPr="00F42E41">
        <w:t>Таблица 4.6.3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5"/>
        <w:gridCol w:w="7219"/>
      </w:tblGrid>
      <w:tr w:rsidR="00F42E41" w:rsidRPr="00F42E41" w14:paraId="5BDA3429" w14:textId="77777777" w:rsidTr="00F42E41">
        <w:trPr>
          <w:trHeight w:val="312"/>
          <w:jc w:val="center"/>
        </w:trPr>
        <w:tc>
          <w:tcPr>
            <w:tcW w:w="2915" w:type="dxa"/>
            <w:shd w:val="clear" w:color="auto" w:fill="auto"/>
            <w:vAlign w:val="center"/>
          </w:tcPr>
          <w:p w14:paraId="5BDA3427" w14:textId="77777777" w:rsidR="00F42E41" w:rsidRPr="00F42E41" w:rsidRDefault="00F42E41" w:rsidP="00F42E41">
            <w:pPr>
              <w:widowControl w:val="0"/>
              <w:ind w:left="-57" w:right="-57"/>
              <w:jc w:val="center"/>
              <w:rPr>
                <w:b/>
                <w:sz w:val="22"/>
                <w:szCs w:val="22"/>
              </w:rPr>
            </w:pPr>
            <w:r w:rsidRPr="00F42E41">
              <w:rPr>
                <w:b/>
                <w:sz w:val="22"/>
                <w:szCs w:val="22"/>
              </w:rPr>
              <w:t>Наименование показателей</w:t>
            </w:r>
          </w:p>
        </w:tc>
        <w:tc>
          <w:tcPr>
            <w:tcW w:w="7219" w:type="dxa"/>
            <w:shd w:val="clear" w:color="auto" w:fill="auto"/>
            <w:vAlign w:val="center"/>
          </w:tcPr>
          <w:p w14:paraId="5BDA3428"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Нормативные параметры и расчетные показатели</w:t>
            </w:r>
          </w:p>
        </w:tc>
      </w:tr>
    </w:tbl>
    <w:p w14:paraId="5BDA342A"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5"/>
        <w:gridCol w:w="7219"/>
      </w:tblGrid>
      <w:tr w:rsidR="00F42E41" w:rsidRPr="00F42E41" w14:paraId="5BDA342D" w14:textId="77777777" w:rsidTr="00F42E41">
        <w:trPr>
          <w:trHeight w:val="170"/>
          <w:tblHeader/>
          <w:jc w:val="center"/>
        </w:trPr>
        <w:tc>
          <w:tcPr>
            <w:tcW w:w="2915" w:type="dxa"/>
            <w:shd w:val="clear" w:color="auto" w:fill="auto"/>
            <w:vAlign w:val="center"/>
          </w:tcPr>
          <w:p w14:paraId="5BDA342B" w14:textId="77777777" w:rsidR="00F42E41" w:rsidRPr="00F42E41" w:rsidRDefault="00F42E41" w:rsidP="00F42E41">
            <w:pPr>
              <w:widowControl w:val="0"/>
              <w:ind w:left="-57" w:right="-57"/>
              <w:jc w:val="center"/>
              <w:rPr>
                <w:b/>
                <w:sz w:val="22"/>
                <w:szCs w:val="22"/>
              </w:rPr>
            </w:pPr>
            <w:r w:rsidRPr="00F42E41">
              <w:rPr>
                <w:b/>
                <w:sz w:val="22"/>
                <w:szCs w:val="22"/>
              </w:rPr>
              <w:t>1</w:t>
            </w:r>
          </w:p>
        </w:tc>
        <w:tc>
          <w:tcPr>
            <w:tcW w:w="7219" w:type="dxa"/>
            <w:shd w:val="clear" w:color="auto" w:fill="auto"/>
            <w:vAlign w:val="center"/>
          </w:tcPr>
          <w:p w14:paraId="5BDA342C"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2</w:t>
            </w:r>
          </w:p>
        </w:tc>
      </w:tr>
      <w:tr w:rsidR="00F42E41" w:rsidRPr="00F42E41" w14:paraId="5BDA3433" w14:textId="77777777" w:rsidTr="00F42E41">
        <w:tblPrEx>
          <w:tblBorders>
            <w:bottom w:val="single" w:sz="4" w:space="0" w:color="auto"/>
          </w:tblBorders>
        </w:tblPrEx>
        <w:trPr>
          <w:jc w:val="center"/>
        </w:trPr>
        <w:tc>
          <w:tcPr>
            <w:tcW w:w="2915" w:type="dxa"/>
            <w:shd w:val="clear" w:color="auto" w:fill="auto"/>
          </w:tcPr>
          <w:p w14:paraId="5BDA342E" w14:textId="77777777" w:rsidR="00F42E41" w:rsidRPr="00F42E41" w:rsidRDefault="00F42E41" w:rsidP="00F42E41">
            <w:pPr>
              <w:widowControl w:val="0"/>
              <w:suppressAutoHyphens/>
              <w:spacing w:line="239" w:lineRule="auto"/>
              <w:rPr>
                <w:sz w:val="22"/>
                <w:szCs w:val="22"/>
              </w:rPr>
            </w:pPr>
            <w:r w:rsidRPr="00F42E41">
              <w:rPr>
                <w:sz w:val="22"/>
                <w:szCs w:val="22"/>
              </w:rPr>
              <w:t>Размещение снегоплавильных пунктов</w:t>
            </w:r>
          </w:p>
        </w:tc>
        <w:tc>
          <w:tcPr>
            <w:tcW w:w="7219" w:type="dxa"/>
            <w:shd w:val="clear" w:color="auto" w:fill="auto"/>
          </w:tcPr>
          <w:p w14:paraId="5BDA342F" w14:textId="77777777" w:rsidR="00F42E41" w:rsidRPr="00F42E41" w:rsidRDefault="00F42E41" w:rsidP="00F42E41">
            <w:pPr>
              <w:widowControl w:val="0"/>
              <w:spacing w:line="239" w:lineRule="auto"/>
              <w:jc w:val="both"/>
              <w:rPr>
                <w:bCs/>
                <w:sz w:val="22"/>
                <w:szCs w:val="22"/>
              </w:rPr>
            </w:pPr>
            <w:r w:rsidRPr="00F42E41">
              <w:rPr>
                <w:bCs/>
                <w:sz w:val="22"/>
                <w:szCs w:val="22"/>
              </w:rPr>
              <w:t>Снегоплавильные пункты следует проектировать на основании</w:t>
            </w:r>
            <w:r w:rsidRPr="00F42E41">
              <w:rPr>
                <w:bCs/>
                <w:spacing w:val="-2"/>
                <w:sz w:val="22"/>
                <w:szCs w:val="22"/>
              </w:rPr>
              <w:t xml:space="preserve"> генеральной схемы их размещения, учитывающей близость расположения</w:t>
            </w:r>
            <w:r w:rsidRPr="00F42E41">
              <w:rPr>
                <w:bCs/>
                <w:sz w:val="22"/>
                <w:szCs w:val="22"/>
              </w:rPr>
              <w:t xml:space="preserve"> основных убираемых от снега территорий, наличие точек подачи сточной воды и отвода талой, доступность относительно дорожной сети, удобство подъездов и организации встречного движения грузового автотранспорта, возможность возникновения очередей в периоды после сильных снегопадов, удаленность от жилья и т. п.</w:t>
            </w:r>
          </w:p>
          <w:p w14:paraId="5BDA3430" w14:textId="77777777" w:rsidR="00F42E41" w:rsidRPr="00F42E41" w:rsidRDefault="00F42E41" w:rsidP="00F42E41">
            <w:pPr>
              <w:widowControl w:val="0"/>
              <w:shd w:val="clear" w:color="auto" w:fill="FFFFFF"/>
              <w:spacing w:line="239" w:lineRule="auto"/>
              <w:jc w:val="both"/>
              <w:rPr>
                <w:sz w:val="22"/>
                <w:szCs w:val="22"/>
              </w:rPr>
            </w:pPr>
            <w:r w:rsidRPr="00F42E41">
              <w:rPr>
                <w:sz w:val="22"/>
                <w:szCs w:val="22"/>
              </w:rPr>
              <w:t>Снегоплавильные камеры допускается располагать:</w:t>
            </w:r>
          </w:p>
          <w:p w14:paraId="5BDA3431" w14:textId="77777777" w:rsidR="00F42E41" w:rsidRPr="00F42E41" w:rsidRDefault="00F42E41" w:rsidP="00F42E41">
            <w:pPr>
              <w:widowControl w:val="0"/>
              <w:shd w:val="clear" w:color="auto" w:fill="FFFFFF"/>
              <w:spacing w:line="239" w:lineRule="auto"/>
              <w:ind w:left="142" w:hanging="142"/>
              <w:jc w:val="both"/>
              <w:rPr>
                <w:sz w:val="22"/>
                <w:szCs w:val="22"/>
              </w:rPr>
            </w:pPr>
            <w:r w:rsidRPr="00F42E41">
              <w:rPr>
                <w:sz w:val="22"/>
                <w:szCs w:val="22"/>
              </w:rPr>
              <w:t>- над поверхностью, с напорной подачей в них сточной воды;</w:t>
            </w:r>
          </w:p>
          <w:p w14:paraId="5BDA3432" w14:textId="77777777" w:rsidR="00F42E41" w:rsidRPr="00F42E41" w:rsidRDefault="00F42E41" w:rsidP="00F42E41">
            <w:pPr>
              <w:widowControl w:val="0"/>
              <w:ind w:left="142" w:right="-57" w:hanging="142"/>
              <w:jc w:val="both"/>
              <w:rPr>
                <w:spacing w:val="-2"/>
                <w:sz w:val="22"/>
                <w:szCs w:val="22"/>
              </w:rPr>
            </w:pPr>
            <w:r w:rsidRPr="00F42E41">
              <w:rPr>
                <w:bCs/>
                <w:spacing w:val="-2"/>
                <w:sz w:val="22"/>
                <w:szCs w:val="22"/>
              </w:rPr>
              <w:lastRenderedPageBreak/>
              <w:t>- на уровне залегания каналов, от которых отводится в байпас сточная вода.</w:t>
            </w:r>
          </w:p>
        </w:tc>
      </w:tr>
      <w:tr w:rsidR="00F42E41" w:rsidRPr="00F42E41" w14:paraId="5BDA343C" w14:textId="77777777" w:rsidTr="00F42E41">
        <w:tblPrEx>
          <w:tblBorders>
            <w:bottom w:val="single" w:sz="4" w:space="0" w:color="auto"/>
          </w:tblBorders>
        </w:tblPrEx>
        <w:trPr>
          <w:jc w:val="center"/>
        </w:trPr>
        <w:tc>
          <w:tcPr>
            <w:tcW w:w="2915" w:type="dxa"/>
            <w:shd w:val="clear" w:color="auto" w:fill="auto"/>
          </w:tcPr>
          <w:p w14:paraId="5BDA3434" w14:textId="77777777" w:rsidR="00F42E41" w:rsidRPr="00F42E41" w:rsidRDefault="00F42E41" w:rsidP="00F42E41">
            <w:pPr>
              <w:widowControl w:val="0"/>
              <w:suppressAutoHyphens/>
              <w:spacing w:line="239" w:lineRule="auto"/>
              <w:rPr>
                <w:sz w:val="22"/>
                <w:szCs w:val="22"/>
              </w:rPr>
            </w:pPr>
            <w:r w:rsidRPr="00F42E41">
              <w:rPr>
                <w:sz w:val="22"/>
                <w:szCs w:val="22"/>
              </w:rPr>
              <w:lastRenderedPageBreak/>
              <w:t>Состав снегоплавильного пункта</w:t>
            </w:r>
          </w:p>
        </w:tc>
        <w:tc>
          <w:tcPr>
            <w:tcW w:w="7219" w:type="dxa"/>
            <w:shd w:val="clear" w:color="auto" w:fill="auto"/>
          </w:tcPr>
          <w:p w14:paraId="5BDA3435" w14:textId="77777777" w:rsidR="00F42E41" w:rsidRPr="00F42E41" w:rsidRDefault="00F42E41" w:rsidP="00F42E41">
            <w:pPr>
              <w:widowControl w:val="0"/>
              <w:spacing w:line="239" w:lineRule="auto"/>
              <w:jc w:val="both"/>
              <w:rPr>
                <w:sz w:val="22"/>
                <w:szCs w:val="22"/>
              </w:rPr>
            </w:pPr>
            <w:r w:rsidRPr="00F42E41">
              <w:rPr>
                <w:sz w:val="22"/>
                <w:szCs w:val="22"/>
              </w:rPr>
              <w:t>В составе снегоплавильного пункта следует проектировать:</w:t>
            </w:r>
          </w:p>
          <w:p w14:paraId="5BDA3436"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снегоплавильные камеры (одна или более) с устройствами для подачи и измельчения снега;</w:t>
            </w:r>
          </w:p>
          <w:p w14:paraId="5BDA3437"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площадку для промежуточного складирования снега;</w:t>
            </w:r>
          </w:p>
          <w:p w14:paraId="5BDA3438"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площадку для временного складирования извлеченного мусора;</w:t>
            </w:r>
          </w:p>
          <w:p w14:paraId="5BDA3439"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производственно-бытовые помещения.</w:t>
            </w:r>
          </w:p>
          <w:p w14:paraId="5BDA343A"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Конструкция снегоплавильных камер должна обеспечивать плавление подаваемого в них снега, с выделением из него оседающих и всплывающих включений, не характерных для бытовых сточных вод, а также задержание таких включений с их последующим удалением. </w:t>
            </w:r>
          </w:p>
          <w:p w14:paraId="5BDA343B" w14:textId="77777777" w:rsidR="00F42E41" w:rsidRPr="00F42E41" w:rsidRDefault="00F42E41" w:rsidP="00F42E41">
            <w:pPr>
              <w:widowControl w:val="0"/>
              <w:spacing w:line="239" w:lineRule="auto"/>
              <w:jc w:val="both"/>
              <w:rPr>
                <w:sz w:val="22"/>
                <w:szCs w:val="22"/>
              </w:rPr>
            </w:pPr>
            <w:r w:rsidRPr="00F42E41">
              <w:rPr>
                <w:bCs/>
                <w:sz w:val="22"/>
                <w:szCs w:val="22"/>
              </w:rPr>
              <w:t>Извлеченный из снегоплавильной камеры мусор следует вывозить на полигон размещения отходов.</w:t>
            </w:r>
          </w:p>
        </w:tc>
      </w:tr>
      <w:tr w:rsidR="00F42E41" w:rsidRPr="00F42E41" w14:paraId="5BDA343F" w14:textId="77777777" w:rsidTr="00F42E41">
        <w:tblPrEx>
          <w:tblBorders>
            <w:bottom w:val="single" w:sz="4" w:space="0" w:color="auto"/>
          </w:tblBorders>
        </w:tblPrEx>
        <w:trPr>
          <w:jc w:val="center"/>
        </w:trPr>
        <w:tc>
          <w:tcPr>
            <w:tcW w:w="2915" w:type="dxa"/>
            <w:shd w:val="clear" w:color="auto" w:fill="auto"/>
          </w:tcPr>
          <w:p w14:paraId="5BDA343D" w14:textId="77777777" w:rsidR="00F42E41" w:rsidRPr="00F42E41" w:rsidRDefault="00F42E41" w:rsidP="00F42E41">
            <w:pPr>
              <w:widowControl w:val="0"/>
              <w:suppressAutoHyphens/>
              <w:spacing w:line="239" w:lineRule="auto"/>
              <w:rPr>
                <w:sz w:val="22"/>
                <w:szCs w:val="22"/>
              </w:rPr>
            </w:pPr>
            <w:r w:rsidRPr="00F42E41">
              <w:rPr>
                <w:bCs/>
                <w:sz w:val="22"/>
                <w:szCs w:val="22"/>
              </w:rPr>
              <w:t xml:space="preserve">Размеры санитарно-защитных зон </w:t>
            </w:r>
          </w:p>
        </w:tc>
        <w:tc>
          <w:tcPr>
            <w:tcW w:w="7219" w:type="dxa"/>
            <w:shd w:val="clear" w:color="auto" w:fill="auto"/>
          </w:tcPr>
          <w:p w14:paraId="5BDA343E" w14:textId="77777777" w:rsidR="00F42E41" w:rsidRPr="00F42E41" w:rsidRDefault="00621459" w:rsidP="00F42E41">
            <w:pPr>
              <w:widowControl w:val="0"/>
              <w:spacing w:line="239" w:lineRule="auto"/>
              <w:jc w:val="both"/>
              <w:rPr>
                <w:noProof/>
                <w:sz w:val="22"/>
                <w:szCs w:val="22"/>
              </w:rPr>
            </w:pPr>
            <w:r>
              <w:rPr>
                <w:noProof/>
                <w:sz w:val="22"/>
                <w:szCs w:val="22"/>
              </w:rPr>
              <w:t>В соо</w:t>
            </w:r>
            <w:r w:rsidR="00F42E41" w:rsidRPr="00F42E41">
              <w:rPr>
                <w:noProof/>
                <w:sz w:val="22"/>
                <w:szCs w:val="22"/>
              </w:rPr>
              <w:t>т</w:t>
            </w:r>
            <w:r>
              <w:rPr>
                <w:noProof/>
                <w:sz w:val="22"/>
                <w:szCs w:val="22"/>
              </w:rPr>
              <w:t>в</w:t>
            </w:r>
            <w:r w:rsidR="00F42E41" w:rsidRPr="00F42E41">
              <w:rPr>
                <w:noProof/>
                <w:sz w:val="22"/>
                <w:szCs w:val="22"/>
              </w:rPr>
              <w:t>етствии с СанПиН 2.2.1/2.1.1.1200-03.</w:t>
            </w:r>
          </w:p>
        </w:tc>
      </w:tr>
    </w:tbl>
    <w:p w14:paraId="5BDA3440" w14:textId="77777777" w:rsidR="00F42E41" w:rsidRPr="00F42E41" w:rsidRDefault="00F42E41" w:rsidP="00F42E41">
      <w:pPr>
        <w:widowControl w:val="0"/>
        <w:autoSpaceDE w:val="0"/>
        <w:autoSpaceDN w:val="0"/>
        <w:adjustRightInd w:val="0"/>
        <w:ind w:firstLine="709"/>
        <w:jc w:val="both"/>
        <w:rPr>
          <w:bCs/>
        </w:rPr>
      </w:pPr>
    </w:p>
    <w:p w14:paraId="5BDA3441" w14:textId="77777777" w:rsidR="00F42E41" w:rsidRPr="00F42E41" w:rsidRDefault="00F42E41" w:rsidP="00F42E41">
      <w:pPr>
        <w:widowControl w:val="0"/>
        <w:ind w:firstLine="709"/>
        <w:jc w:val="both"/>
        <w:rPr>
          <w:b/>
          <w:bCs/>
        </w:rPr>
      </w:pPr>
      <w:r w:rsidRPr="00F42E41">
        <w:rPr>
          <w:b/>
          <w:bCs/>
        </w:rPr>
        <w:t>Ливневая канализация</w:t>
      </w:r>
    </w:p>
    <w:p w14:paraId="5BDA3442" w14:textId="77777777" w:rsidR="00F42E41" w:rsidRPr="00F42E41" w:rsidRDefault="00F42E41" w:rsidP="00F42E41">
      <w:pPr>
        <w:widowControl w:val="0"/>
        <w:ind w:firstLine="709"/>
        <w:jc w:val="both"/>
      </w:pPr>
    </w:p>
    <w:p w14:paraId="5BDA3443" w14:textId="77777777" w:rsidR="00F42E41" w:rsidRPr="00F42E41" w:rsidRDefault="00F42E41" w:rsidP="00F42E41">
      <w:pPr>
        <w:widowControl w:val="0"/>
        <w:spacing w:line="239" w:lineRule="auto"/>
        <w:ind w:firstLine="720"/>
        <w:jc w:val="both"/>
      </w:pPr>
      <w:r w:rsidRPr="00F42E41">
        <w:rPr>
          <w:spacing w:val="-2"/>
        </w:rPr>
        <w:t>4.6.5. Нормативные параметры и расчетные показатели градостроительного проектирования</w:t>
      </w:r>
      <w:r w:rsidRPr="00F42E41">
        <w:t xml:space="preserve"> ливневой канализации приведены в таблице 4.6.4.</w:t>
      </w:r>
    </w:p>
    <w:p w14:paraId="5BDA3444" w14:textId="77777777" w:rsidR="00F42E41" w:rsidRPr="00F42E41" w:rsidRDefault="00F42E41" w:rsidP="00F42E41">
      <w:pPr>
        <w:widowControl w:val="0"/>
        <w:tabs>
          <w:tab w:val="left" w:pos="7814"/>
        </w:tabs>
        <w:spacing w:line="239" w:lineRule="auto"/>
        <w:ind w:firstLine="720"/>
        <w:jc w:val="both"/>
        <w:rPr>
          <w:sz w:val="22"/>
          <w:szCs w:val="22"/>
        </w:rPr>
      </w:pPr>
    </w:p>
    <w:p w14:paraId="5BDA3445" w14:textId="77777777" w:rsidR="00F42E41" w:rsidRPr="00F42E41" w:rsidRDefault="00F42E41" w:rsidP="00F42E41">
      <w:pPr>
        <w:widowControl w:val="0"/>
        <w:spacing w:line="239" w:lineRule="auto"/>
        <w:ind w:firstLine="720"/>
        <w:jc w:val="right"/>
      </w:pPr>
      <w:r w:rsidRPr="00F42E41">
        <w:t>Таблица 4.6.4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4"/>
        <w:gridCol w:w="6998"/>
      </w:tblGrid>
      <w:tr w:rsidR="00F42E41" w:rsidRPr="00F42E41" w14:paraId="5BDA3448" w14:textId="77777777" w:rsidTr="00F42E41">
        <w:trPr>
          <w:trHeight w:val="312"/>
          <w:tblHeader/>
          <w:jc w:val="center"/>
        </w:trPr>
        <w:tc>
          <w:tcPr>
            <w:tcW w:w="3074" w:type="dxa"/>
            <w:shd w:val="clear" w:color="auto" w:fill="auto"/>
            <w:vAlign w:val="center"/>
          </w:tcPr>
          <w:p w14:paraId="5BDA3446"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Наименование показателей</w:t>
            </w:r>
          </w:p>
        </w:tc>
        <w:tc>
          <w:tcPr>
            <w:tcW w:w="6998" w:type="dxa"/>
            <w:shd w:val="clear" w:color="auto" w:fill="auto"/>
            <w:vAlign w:val="center"/>
          </w:tcPr>
          <w:p w14:paraId="5BDA3447"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Нормативные параметры и расчетные показатели</w:t>
            </w:r>
          </w:p>
        </w:tc>
      </w:tr>
    </w:tbl>
    <w:p w14:paraId="5BDA3449"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4"/>
        <w:gridCol w:w="3499"/>
        <w:gridCol w:w="3499"/>
      </w:tblGrid>
      <w:tr w:rsidR="00F42E41" w:rsidRPr="00F42E41" w14:paraId="5BDA344C" w14:textId="77777777" w:rsidTr="00F42E41">
        <w:trPr>
          <w:trHeight w:val="227"/>
          <w:tblHeader/>
          <w:jc w:val="center"/>
        </w:trPr>
        <w:tc>
          <w:tcPr>
            <w:tcW w:w="3074" w:type="dxa"/>
            <w:shd w:val="clear" w:color="auto" w:fill="auto"/>
            <w:vAlign w:val="center"/>
          </w:tcPr>
          <w:p w14:paraId="5BDA344A"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1</w:t>
            </w:r>
          </w:p>
        </w:tc>
        <w:tc>
          <w:tcPr>
            <w:tcW w:w="6998" w:type="dxa"/>
            <w:gridSpan w:val="2"/>
            <w:shd w:val="clear" w:color="auto" w:fill="auto"/>
            <w:vAlign w:val="center"/>
          </w:tcPr>
          <w:p w14:paraId="5BDA344B"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2</w:t>
            </w:r>
          </w:p>
        </w:tc>
      </w:tr>
      <w:tr w:rsidR="00F42E41" w:rsidRPr="00F42E41" w14:paraId="5BDA3451" w14:textId="77777777" w:rsidTr="00F42E41">
        <w:tblPrEx>
          <w:tblBorders>
            <w:bottom w:val="single" w:sz="4" w:space="0" w:color="auto"/>
          </w:tblBorders>
        </w:tblPrEx>
        <w:trPr>
          <w:jc w:val="center"/>
        </w:trPr>
        <w:tc>
          <w:tcPr>
            <w:tcW w:w="3074" w:type="dxa"/>
            <w:shd w:val="clear" w:color="auto" w:fill="auto"/>
          </w:tcPr>
          <w:p w14:paraId="5BDA344D" w14:textId="77777777" w:rsidR="00F42E41" w:rsidRPr="00F42E41" w:rsidRDefault="00F42E41" w:rsidP="00F42E41">
            <w:pPr>
              <w:widowControl w:val="0"/>
              <w:suppressAutoHyphens/>
              <w:spacing w:line="239" w:lineRule="auto"/>
              <w:rPr>
                <w:sz w:val="22"/>
                <w:szCs w:val="22"/>
              </w:rPr>
            </w:pPr>
            <w:r w:rsidRPr="00F42E41">
              <w:rPr>
                <w:sz w:val="22"/>
                <w:szCs w:val="22"/>
              </w:rPr>
              <w:t>Проектирование ливневой канализации на территории городского округа</w:t>
            </w:r>
          </w:p>
        </w:tc>
        <w:tc>
          <w:tcPr>
            <w:tcW w:w="6998" w:type="dxa"/>
            <w:gridSpan w:val="2"/>
            <w:shd w:val="clear" w:color="auto" w:fill="auto"/>
          </w:tcPr>
          <w:p w14:paraId="5BDA344E" w14:textId="77777777" w:rsidR="00F42E41" w:rsidRPr="00F42E41" w:rsidRDefault="00F42E41" w:rsidP="00F42E41">
            <w:pPr>
              <w:widowControl w:val="0"/>
              <w:spacing w:line="239" w:lineRule="auto"/>
              <w:jc w:val="both"/>
              <w:rPr>
                <w:sz w:val="22"/>
                <w:szCs w:val="22"/>
              </w:rPr>
            </w:pPr>
            <w:r w:rsidRPr="00F42E41">
              <w:rPr>
                <w:sz w:val="22"/>
                <w:szCs w:val="22"/>
              </w:rPr>
              <w:t>Следует проектировать по раздельной системе.</w:t>
            </w:r>
          </w:p>
          <w:p w14:paraId="5BDA344F" w14:textId="77777777" w:rsidR="00F42E41" w:rsidRPr="00F42E41" w:rsidRDefault="00F42E41" w:rsidP="00F42E41">
            <w:pPr>
              <w:widowControl w:val="0"/>
              <w:spacing w:line="239" w:lineRule="auto"/>
              <w:jc w:val="both"/>
              <w:rPr>
                <w:sz w:val="22"/>
                <w:szCs w:val="22"/>
              </w:rPr>
            </w:pPr>
            <w:r w:rsidRPr="00F42E41">
              <w:rPr>
                <w:sz w:val="22"/>
                <w:szCs w:val="22"/>
              </w:rPr>
              <w:t xml:space="preserve">При проектировании необходимо предусматривать максимальное сохранение естественных условий стока поверхностных вод. </w:t>
            </w:r>
          </w:p>
          <w:p w14:paraId="5BDA3450"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Размещение зданий и сооружений, затрудняющих отвод поверхностных</w:t>
            </w:r>
            <w:r w:rsidRPr="00F42E41">
              <w:rPr>
                <w:sz w:val="22"/>
                <w:szCs w:val="22"/>
              </w:rPr>
              <w:t xml:space="preserve"> вод, не допускается.</w:t>
            </w:r>
          </w:p>
        </w:tc>
      </w:tr>
      <w:tr w:rsidR="00F42E41" w:rsidRPr="00F42E41" w14:paraId="5BDA3455" w14:textId="77777777" w:rsidTr="00F42E41">
        <w:tblPrEx>
          <w:tblBorders>
            <w:bottom w:val="single" w:sz="4" w:space="0" w:color="auto"/>
          </w:tblBorders>
        </w:tblPrEx>
        <w:trPr>
          <w:jc w:val="center"/>
        </w:trPr>
        <w:tc>
          <w:tcPr>
            <w:tcW w:w="3074" w:type="dxa"/>
            <w:shd w:val="clear" w:color="auto" w:fill="auto"/>
          </w:tcPr>
          <w:p w14:paraId="5BDA3452" w14:textId="77777777" w:rsidR="00F42E41" w:rsidRPr="00F42E41" w:rsidRDefault="00F42E41" w:rsidP="00F42E41">
            <w:pPr>
              <w:widowControl w:val="0"/>
              <w:suppressAutoHyphens/>
              <w:spacing w:line="239" w:lineRule="auto"/>
              <w:rPr>
                <w:sz w:val="22"/>
                <w:szCs w:val="22"/>
              </w:rPr>
            </w:pPr>
            <w:r w:rsidRPr="00F42E41">
              <w:rPr>
                <w:sz w:val="22"/>
                <w:szCs w:val="22"/>
              </w:rPr>
              <w:t>Отведение поверхностных сточных вод на очистные сооружения и в водные объекты</w:t>
            </w:r>
          </w:p>
        </w:tc>
        <w:tc>
          <w:tcPr>
            <w:tcW w:w="6998" w:type="dxa"/>
            <w:gridSpan w:val="2"/>
            <w:shd w:val="clear" w:color="auto" w:fill="auto"/>
          </w:tcPr>
          <w:p w14:paraId="5BDA3453" w14:textId="77777777" w:rsidR="00F42E41" w:rsidRPr="00F42E41" w:rsidRDefault="00F42E41" w:rsidP="00F42E41">
            <w:pPr>
              <w:widowControl w:val="0"/>
              <w:spacing w:line="239" w:lineRule="auto"/>
              <w:jc w:val="both"/>
              <w:rPr>
                <w:bCs/>
                <w:sz w:val="22"/>
                <w:szCs w:val="22"/>
              </w:rPr>
            </w:pPr>
            <w:r w:rsidRPr="00F42E41">
              <w:rPr>
                <w:spacing w:val="-2"/>
                <w:sz w:val="22"/>
                <w:szCs w:val="22"/>
              </w:rPr>
              <w:t xml:space="preserve">Следует проектировать, </w:t>
            </w:r>
            <w:r w:rsidRPr="00F42E41">
              <w:rPr>
                <w:bCs/>
                <w:sz w:val="22"/>
                <w:szCs w:val="22"/>
              </w:rPr>
              <w:t xml:space="preserve">по возможности, в самотечном режиме по пониженным участкам площади стока. </w:t>
            </w:r>
          </w:p>
          <w:p w14:paraId="5BDA3454" w14:textId="77777777" w:rsidR="00F42E41" w:rsidRPr="00F42E41" w:rsidRDefault="00F42E41" w:rsidP="00F42E41">
            <w:pPr>
              <w:widowControl w:val="0"/>
              <w:spacing w:line="239" w:lineRule="auto"/>
              <w:jc w:val="both"/>
              <w:rPr>
                <w:spacing w:val="-2"/>
                <w:sz w:val="22"/>
                <w:szCs w:val="22"/>
              </w:rPr>
            </w:pPr>
            <w:r w:rsidRPr="00F42E41">
              <w:rPr>
                <w:bCs/>
                <w:sz w:val="22"/>
                <w:szCs w:val="22"/>
              </w:rPr>
              <w:t xml:space="preserve">Перекачка поверхностного стока на очистные сооружения допускается в исключительных случаях при соответствующем обосновании. </w:t>
            </w:r>
            <w:r w:rsidRPr="00F42E41">
              <w:rPr>
                <w:spacing w:val="-2"/>
                <w:sz w:val="22"/>
                <w:szCs w:val="22"/>
              </w:rPr>
              <w:t xml:space="preserve"> </w:t>
            </w:r>
          </w:p>
        </w:tc>
      </w:tr>
      <w:tr w:rsidR="00F42E41" w:rsidRPr="00F42E41" w14:paraId="5BDA3458" w14:textId="77777777" w:rsidTr="00F42E41">
        <w:tblPrEx>
          <w:tblBorders>
            <w:bottom w:val="single" w:sz="4" w:space="0" w:color="auto"/>
          </w:tblBorders>
        </w:tblPrEx>
        <w:trPr>
          <w:jc w:val="center"/>
        </w:trPr>
        <w:tc>
          <w:tcPr>
            <w:tcW w:w="3074" w:type="dxa"/>
            <w:shd w:val="clear" w:color="auto" w:fill="auto"/>
          </w:tcPr>
          <w:p w14:paraId="5BDA3456" w14:textId="77777777" w:rsidR="00F42E41" w:rsidRPr="00F42E41" w:rsidRDefault="00F42E41" w:rsidP="00F42E41">
            <w:pPr>
              <w:widowControl w:val="0"/>
              <w:spacing w:line="239" w:lineRule="auto"/>
              <w:ind w:right="-57"/>
              <w:rPr>
                <w:sz w:val="22"/>
                <w:szCs w:val="22"/>
              </w:rPr>
            </w:pPr>
            <w:r w:rsidRPr="00F42E41">
              <w:rPr>
                <w:bCs/>
                <w:sz w:val="22"/>
                <w:szCs w:val="22"/>
              </w:rPr>
              <w:t>Закрытые системы отведения поверхностных сточных вод</w:t>
            </w:r>
          </w:p>
        </w:tc>
        <w:tc>
          <w:tcPr>
            <w:tcW w:w="6998" w:type="dxa"/>
            <w:gridSpan w:val="2"/>
            <w:shd w:val="clear" w:color="auto" w:fill="auto"/>
          </w:tcPr>
          <w:p w14:paraId="5BDA3457" w14:textId="77777777" w:rsidR="00F42E41" w:rsidRPr="00F42E41" w:rsidRDefault="00F42E41" w:rsidP="00F42E41">
            <w:pPr>
              <w:widowControl w:val="0"/>
              <w:spacing w:line="239" w:lineRule="auto"/>
              <w:jc w:val="both"/>
              <w:rPr>
                <w:spacing w:val="-2"/>
                <w:sz w:val="22"/>
                <w:szCs w:val="22"/>
              </w:rPr>
            </w:pPr>
            <w:r w:rsidRPr="00F42E41">
              <w:rPr>
                <w:bCs/>
                <w:sz w:val="22"/>
                <w:szCs w:val="22"/>
              </w:rPr>
              <w:t xml:space="preserve">Следует </w:t>
            </w:r>
            <w:r w:rsidRPr="00F42E41">
              <w:rPr>
                <w:spacing w:val="-2"/>
                <w:sz w:val="22"/>
                <w:szCs w:val="22"/>
              </w:rPr>
              <w:t>проектировать</w:t>
            </w:r>
            <w:r w:rsidRPr="00F42E41">
              <w:rPr>
                <w:bCs/>
                <w:sz w:val="22"/>
                <w:szCs w:val="22"/>
              </w:rPr>
              <w:t xml:space="preserve"> на территории </w:t>
            </w:r>
            <w:r w:rsidRPr="00F42E41">
              <w:rPr>
                <w:sz w:val="22"/>
                <w:szCs w:val="22"/>
              </w:rPr>
              <w:t xml:space="preserve">жилой, общественно-деловой застройки </w:t>
            </w:r>
            <w:r w:rsidRPr="00F42E41">
              <w:rPr>
                <w:bCs/>
                <w:sz w:val="22"/>
                <w:szCs w:val="22"/>
              </w:rPr>
              <w:t xml:space="preserve">и промышленных предприятий. </w:t>
            </w:r>
          </w:p>
        </w:tc>
      </w:tr>
      <w:tr w:rsidR="00F42E41" w:rsidRPr="00F42E41" w14:paraId="5BDA345C" w14:textId="77777777" w:rsidTr="00F42E41">
        <w:tblPrEx>
          <w:tblBorders>
            <w:bottom w:val="single" w:sz="4" w:space="0" w:color="auto"/>
          </w:tblBorders>
        </w:tblPrEx>
        <w:trPr>
          <w:jc w:val="center"/>
        </w:trPr>
        <w:tc>
          <w:tcPr>
            <w:tcW w:w="3074" w:type="dxa"/>
            <w:shd w:val="clear" w:color="auto" w:fill="auto"/>
          </w:tcPr>
          <w:p w14:paraId="5BDA3459" w14:textId="77777777" w:rsidR="00F42E41" w:rsidRPr="00F42E41" w:rsidRDefault="00F42E41" w:rsidP="00F42E41">
            <w:pPr>
              <w:widowControl w:val="0"/>
              <w:spacing w:line="239" w:lineRule="auto"/>
              <w:rPr>
                <w:sz w:val="22"/>
                <w:szCs w:val="22"/>
              </w:rPr>
            </w:pPr>
            <w:r w:rsidRPr="00F42E41">
              <w:rPr>
                <w:bCs/>
                <w:sz w:val="22"/>
                <w:szCs w:val="22"/>
              </w:rPr>
              <w:t>Открытые системы отведения поверхностных сточных вод (с использованием лотков, канав, кюветов, оврагов, ручьев и малых рек)</w:t>
            </w:r>
          </w:p>
        </w:tc>
        <w:tc>
          <w:tcPr>
            <w:tcW w:w="6998" w:type="dxa"/>
            <w:gridSpan w:val="2"/>
            <w:shd w:val="clear" w:color="auto" w:fill="auto"/>
          </w:tcPr>
          <w:p w14:paraId="5BDA345A" w14:textId="77777777" w:rsidR="00F42E41" w:rsidRPr="00F42E41" w:rsidRDefault="00F42E41" w:rsidP="00F42E41">
            <w:pPr>
              <w:widowControl w:val="0"/>
              <w:spacing w:line="238" w:lineRule="auto"/>
              <w:jc w:val="both"/>
              <w:rPr>
                <w:bCs/>
                <w:sz w:val="22"/>
                <w:szCs w:val="22"/>
              </w:rPr>
            </w:pPr>
            <w:r w:rsidRPr="00F42E41">
              <w:rPr>
                <w:bCs/>
                <w:spacing w:val="-4"/>
                <w:sz w:val="22"/>
                <w:szCs w:val="22"/>
              </w:rPr>
              <w:t xml:space="preserve">Допускается </w:t>
            </w:r>
            <w:r w:rsidRPr="00F42E41">
              <w:rPr>
                <w:spacing w:val="-4"/>
                <w:sz w:val="22"/>
                <w:szCs w:val="22"/>
              </w:rPr>
              <w:t>проектировать</w:t>
            </w:r>
            <w:r w:rsidRPr="00F42E41">
              <w:rPr>
                <w:bCs/>
                <w:spacing w:val="-4"/>
                <w:sz w:val="22"/>
                <w:szCs w:val="22"/>
              </w:rPr>
              <w:t xml:space="preserve"> для территорий малоэтажной индивидуальной</w:t>
            </w:r>
            <w:r w:rsidRPr="00F42E41">
              <w:rPr>
                <w:bCs/>
                <w:sz w:val="22"/>
                <w:szCs w:val="22"/>
              </w:rPr>
              <w:t xml:space="preserve"> жилой застройки, а также рекреационных территорий с устройством мостов или труб на пересечениях с дорогами. </w:t>
            </w:r>
          </w:p>
          <w:p w14:paraId="5BDA345B" w14:textId="77777777" w:rsidR="00F42E41" w:rsidRPr="00F42E41" w:rsidRDefault="00F42E41" w:rsidP="00F42E41">
            <w:pPr>
              <w:widowControl w:val="0"/>
              <w:spacing w:line="238" w:lineRule="auto"/>
              <w:jc w:val="both"/>
              <w:rPr>
                <w:spacing w:val="-2"/>
                <w:sz w:val="22"/>
                <w:szCs w:val="22"/>
              </w:rPr>
            </w:pPr>
            <w:r w:rsidRPr="00F42E41">
              <w:rPr>
                <w:bCs/>
                <w:sz w:val="22"/>
                <w:szCs w:val="22"/>
              </w:rPr>
              <w:t>Во всех остальных случаях требуется соответствующее обоснование и согласование с органами исполнительной власти, уполномоченными в области охраны окружающей среды и обеспечения санитарно-эпидемиологического надзора.</w:t>
            </w:r>
          </w:p>
        </w:tc>
      </w:tr>
      <w:tr w:rsidR="00F42E41" w:rsidRPr="00F42E41" w14:paraId="5BDA345F" w14:textId="77777777" w:rsidTr="00F42E41">
        <w:tblPrEx>
          <w:tblBorders>
            <w:bottom w:val="single" w:sz="4" w:space="0" w:color="auto"/>
          </w:tblBorders>
        </w:tblPrEx>
        <w:trPr>
          <w:jc w:val="center"/>
        </w:trPr>
        <w:tc>
          <w:tcPr>
            <w:tcW w:w="3074" w:type="dxa"/>
            <w:shd w:val="clear" w:color="auto" w:fill="auto"/>
          </w:tcPr>
          <w:p w14:paraId="5BDA345D" w14:textId="77777777" w:rsidR="00F42E41" w:rsidRPr="00F42E41" w:rsidRDefault="00F42E41" w:rsidP="00F42E41">
            <w:pPr>
              <w:widowControl w:val="0"/>
              <w:suppressAutoHyphens/>
              <w:spacing w:line="239" w:lineRule="auto"/>
              <w:rPr>
                <w:bCs/>
                <w:sz w:val="22"/>
                <w:szCs w:val="22"/>
              </w:rPr>
            </w:pPr>
            <w:r w:rsidRPr="00F42E41">
              <w:rPr>
                <w:bCs/>
                <w:sz w:val="22"/>
                <w:szCs w:val="22"/>
              </w:rPr>
              <w:t>Отведение на очистку поверхностного стока</w:t>
            </w:r>
          </w:p>
        </w:tc>
        <w:tc>
          <w:tcPr>
            <w:tcW w:w="6998" w:type="dxa"/>
            <w:gridSpan w:val="2"/>
            <w:shd w:val="clear" w:color="auto" w:fill="auto"/>
          </w:tcPr>
          <w:p w14:paraId="5BDA345E" w14:textId="77777777" w:rsidR="00F42E41" w:rsidRPr="00F42E41" w:rsidRDefault="00F42E41" w:rsidP="00F42E41">
            <w:pPr>
              <w:widowControl w:val="0"/>
              <w:spacing w:line="239" w:lineRule="auto"/>
              <w:jc w:val="both"/>
              <w:rPr>
                <w:bCs/>
                <w:spacing w:val="-2"/>
                <w:sz w:val="22"/>
                <w:szCs w:val="22"/>
              </w:rPr>
            </w:pPr>
            <w:r w:rsidRPr="00F42E41">
              <w:rPr>
                <w:bCs/>
                <w:sz w:val="22"/>
                <w:szCs w:val="22"/>
              </w:rPr>
              <w:t>На очистные сооружения должен отводиться поверхностный сток с городских территорий, в том числе от промышленных зон, районов многоэтажной жилой застройки с интенсивным движением автотранспорта и пешеходов, крупных транспортных магистралей, торговых центров.</w:t>
            </w:r>
          </w:p>
        </w:tc>
      </w:tr>
      <w:tr w:rsidR="00F42E41" w:rsidRPr="00F42E41" w14:paraId="5BDA3462" w14:textId="77777777" w:rsidTr="00F42E41">
        <w:tblPrEx>
          <w:tblBorders>
            <w:bottom w:val="single" w:sz="4" w:space="0" w:color="auto"/>
          </w:tblBorders>
        </w:tblPrEx>
        <w:trPr>
          <w:jc w:val="center"/>
        </w:trPr>
        <w:tc>
          <w:tcPr>
            <w:tcW w:w="3074" w:type="dxa"/>
            <w:shd w:val="clear" w:color="auto" w:fill="auto"/>
          </w:tcPr>
          <w:p w14:paraId="5BDA3460" w14:textId="77777777" w:rsidR="00F42E41" w:rsidRPr="00F42E41" w:rsidRDefault="00F42E41" w:rsidP="00F42E41">
            <w:pPr>
              <w:widowControl w:val="0"/>
              <w:spacing w:line="239" w:lineRule="auto"/>
              <w:ind w:right="-85"/>
              <w:rPr>
                <w:sz w:val="22"/>
                <w:szCs w:val="22"/>
              </w:rPr>
            </w:pPr>
            <w:r w:rsidRPr="00F42E41">
              <w:rPr>
                <w:bCs/>
                <w:sz w:val="22"/>
                <w:szCs w:val="22"/>
              </w:rPr>
              <w:t>Отведение на очистку поверхностного стока с автомобильных дорог и объектов дорожного сервиса, расположенных вне застроенных территорий</w:t>
            </w:r>
          </w:p>
        </w:tc>
        <w:tc>
          <w:tcPr>
            <w:tcW w:w="6998" w:type="dxa"/>
            <w:gridSpan w:val="2"/>
            <w:shd w:val="clear" w:color="auto" w:fill="auto"/>
          </w:tcPr>
          <w:p w14:paraId="5BDA3461" w14:textId="77777777" w:rsidR="00F42E41" w:rsidRPr="00F42E41" w:rsidRDefault="00F42E41" w:rsidP="00F42E41">
            <w:pPr>
              <w:widowControl w:val="0"/>
              <w:spacing w:line="239" w:lineRule="auto"/>
              <w:jc w:val="both"/>
              <w:rPr>
                <w:spacing w:val="-2"/>
                <w:sz w:val="22"/>
                <w:szCs w:val="22"/>
              </w:rPr>
            </w:pPr>
            <w:r w:rsidRPr="00F42E41">
              <w:rPr>
                <w:bCs/>
                <w:spacing w:val="-2"/>
                <w:sz w:val="22"/>
                <w:szCs w:val="22"/>
              </w:rPr>
              <w:t xml:space="preserve">Допускается </w:t>
            </w:r>
            <w:r w:rsidRPr="00F42E41">
              <w:rPr>
                <w:spacing w:val="-2"/>
                <w:sz w:val="22"/>
                <w:szCs w:val="22"/>
              </w:rPr>
              <w:t>проектировать</w:t>
            </w:r>
            <w:r w:rsidRPr="00F42E41">
              <w:rPr>
                <w:bCs/>
                <w:sz w:val="22"/>
                <w:szCs w:val="22"/>
              </w:rPr>
              <w:t xml:space="preserve"> </w:t>
            </w:r>
            <w:r w:rsidRPr="00F42E41">
              <w:rPr>
                <w:bCs/>
                <w:spacing w:val="-2"/>
                <w:sz w:val="22"/>
                <w:szCs w:val="22"/>
              </w:rPr>
              <w:t>лотками и кюветами.</w:t>
            </w:r>
          </w:p>
        </w:tc>
      </w:tr>
      <w:tr w:rsidR="00F42E41" w:rsidRPr="00F42E41" w14:paraId="5BDA3465" w14:textId="77777777" w:rsidTr="00F42E41">
        <w:tblPrEx>
          <w:tblBorders>
            <w:bottom w:val="single" w:sz="4" w:space="0" w:color="auto"/>
          </w:tblBorders>
        </w:tblPrEx>
        <w:trPr>
          <w:jc w:val="center"/>
        </w:trPr>
        <w:tc>
          <w:tcPr>
            <w:tcW w:w="3074" w:type="dxa"/>
            <w:shd w:val="clear" w:color="auto" w:fill="auto"/>
          </w:tcPr>
          <w:p w14:paraId="5BDA3463" w14:textId="77777777" w:rsidR="00F42E41" w:rsidRPr="00F42E41" w:rsidRDefault="00F42E41" w:rsidP="00F42E41">
            <w:pPr>
              <w:widowControl w:val="0"/>
              <w:spacing w:line="239" w:lineRule="auto"/>
              <w:rPr>
                <w:sz w:val="22"/>
                <w:szCs w:val="22"/>
              </w:rPr>
            </w:pPr>
            <w:r w:rsidRPr="00F42E41">
              <w:rPr>
                <w:sz w:val="22"/>
                <w:szCs w:val="22"/>
              </w:rPr>
              <w:t xml:space="preserve">Размеры санитарно-защитных зон очистных сооружений </w:t>
            </w:r>
            <w:r w:rsidRPr="00F42E41">
              <w:rPr>
                <w:sz w:val="22"/>
                <w:szCs w:val="22"/>
              </w:rPr>
              <w:lastRenderedPageBreak/>
              <w:t>поверхностного стока</w:t>
            </w:r>
          </w:p>
        </w:tc>
        <w:tc>
          <w:tcPr>
            <w:tcW w:w="6998" w:type="dxa"/>
            <w:gridSpan w:val="2"/>
            <w:shd w:val="clear" w:color="auto" w:fill="auto"/>
          </w:tcPr>
          <w:p w14:paraId="5BDA3464" w14:textId="77777777" w:rsidR="00F42E41" w:rsidRPr="00F42E41" w:rsidRDefault="00F42E41" w:rsidP="00621459">
            <w:pPr>
              <w:widowControl w:val="0"/>
              <w:spacing w:line="239" w:lineRule="auto"/>
              <w:jc w:val="both"/>
              <w:rPr>
                <w:bCs/>
                <w:spacing w:val="-2"/>
                <w:sz w:val="22"/>
                <w:szCs w:val="22"/>
              </w:rPr>
            </w:pPr>
            <w:r w:rsidRPr="00F42E41">
              <w:rPr>
                <w:noProof/>
                <w:sz w:val="22"/>
                <w:szCs w:val="22"/>
              </w:rPr>
              <w:lastRenderedPageBreak/>
              <w:t>В соот</w:t>
            </w:r>
            <w:r w:rsidR="00621459">
              <w:rPr>
                <w:noProof/>
                <w:sz w:val="22"/>
                <w:szCs w:val="22"/>
              </w:rPr>
              <w:t>в</w:t>
            </w:r>
            <w:r w:rsidRPr="00F42E41">
              <w:rPr>
                <w:noProof/>
                <w:sz w:val="22"/>
                <w:szCs w:val="22"/>
              </w:rPr>
              <w:t>етствии с СанПиН 2.2.1/2.1.1.1200-03.</w:t>
            </w:r>
          </w:p>
        </w:tc>
      </w:tr>
      <w:tr w:rsidR="00F42E41" w:rsidRPr="00F42E41" w14:paraId="5BDA3474" w14:textId="77777777" w:rsidTr="00F42E41">
        <w:tblPrEx>
          <w:tblBorders>
            <w:bottom w:val="single" w:sz="4" w:space="0" w:color="auto"/>
          </w:tblBorders>
        </w:tblPrEx>
        <w:trPr>
          <w:jc w:val="center"/>
        </w:trPr>
        <w:tc>
          <w:tcPr>
            <w:tcW w:w="3074" w:type="dxa"/>
            <w:shd w:val="clear" w:color="auto" w:fill="auto"/>
          </w:tcPr>
          <w:p w14:paraId="5BDA3466" w14:textId="77777777" w:rsidR="00F42E41" w:rsidRPr="00F42E41" w:rsidRDefault="00F42E41" w:rsidP="00F42E41">
            <w:pPr>
              <w:widowControl w:val="0"/>
              <w:spacing w:line="239" w:lineRule="auto"/>
              <w:rPr>
                <w:bCs/>
                <w:sz w:val="22"/>
                <w:szCs w:val="22"/>
              </w:rPr>
            </w:pPr>
            <w:r w:rsidRPr="00F42E41">
              <w:rPr>
                <w:bCs/>
                <w:sz w:val="22"/>
                <w:szCs w:val="22"/>
              </w:rPr>
              <w:lastRenderedPageBreak/>
              <w:t>Проектирование поверхностного стока с территории промышленных предприятий:</w:t>
            </w:r>
          </w:p>
          <w:p w14:paraId="5BDA3467" w14:textId="77777777" w:rsidR="00F42E41" w:rsidRPr="00F42E41" w:rsidRDefault="00F42E41" w:rsidP="00F42E41">
            <w:pPr>
              <w:widowControl w:val="0"/>
              <w:spacing w:line="239" w:lineRule="auto"/>
              <w:rPr>
                <w:bCs/>
                <w:sz w:val="22"/>
                <w:szCs w:val="22"/>
              </w:rPr>
            </w:pPr>
            <w:r w:rsidRPr="00F42E41">
              <w:rPr>
                <w:bCs/>
                <w:sz w:val="22"/>
                <w:szCs w:val="22"/>
              </w:rPr>
              <w:t>- первой группы;</w:t>
            </w:r>
          </w:p>
          <w:p w14:paraId="5BDA3468" w14:textId="77777777" w:rsidR="00F42E41" w:rsidRPr="00F42E41" w:rsidRDefault="00F42E41" w:rsidP="00F42E41">
            <w:pPr>
              <w:widowControl w:val="0"/>
              <w:spacing w:line="239" w:lineRule="auto"/>
              <w:rPr>
                <w:bCs/>
                <w:sz w:val="22"/>
                <w:szCs w:val="22"/>
              </w:rPr>
            </w:pPr>
          </w:p>
          <w:p w14:paraId="5BDA3469" w14:textId="77777777" w:rsidR="00F42E41" w:rsidRPr="00F42E41" w:rsidRDefault="00F42E41" w:rsidP="00F42E41">
            <w:pPr>
              <w:widowControl w:val="0"/>
              <w:spacing w:line="239" w:lineRule="auto"/>
              <w:rPr>
                <w:bCs/>
                <w:sz w:val="22"/>
                <w:szCs w:val="22"/>
              </w:rPr>
            </w:pPr>
          </w:p>
          <w:p w14:paraId="5BDA346A" w14:textId="77777777" w:rsidR="00F42E41" w:rsidRPr="00F42E41" w:rsidRDefault="00F42E41" w:rsidP="00F42E41">
            <w:pPr>
              <w:widowControl w:val="0"/>
              <w:spacing w:line="239" w:lineRule="auto"/>
              <w:rPr>
                <w:bCs/>
                <w:sz w:val="22"/>
                <w:szCs w:val="22"/>
              </w:rPr>
            </w:pPr>
          </w:p>
          <w:p w14:paraId="5BDA346B" w14:textId="77777777" w:rsidR="00F42E41" w:rsidRPr="00F42E41" w:rsidRDefault="00F42E41" w:rsidP="00F42E41">
            <w:pPr>
              <w:widowControl w:val="0"/>
              <w:spacing w:line="239" w:lineRule="auto"/>
              <w:rPr>
                <w:bCs/>
                <w:sz w:val="22"/>
                <w:szCs w:val="22"/>
              </w:rPr>
            </w:pPr>
          </w:p>
          <w:p w14:paraId="5BDA346C" w14:textId="77777777" w:rsidR="00F42E41" w:rsidRPr="00F42E41" w:rsidRDefault="00F42E41" w:rsidP="00F42E41">
            <w:pPr>
              <w:widowControl w:val="0"/>
              <w:spacing w:line="239" w:lineRule="auto"/>
              <w:rPr>
                <w:bCs/>
                <w:sz w:val="22"/>
                <w:szCs w:val="22"/>
              </w:rPr>
            </w:pPr>
            <w:r w:rsidRPr="00F42E41">
              <w:rPr>
                <w:bCs/>
                <w:sz w:val="22"/>
                <w:szCs w:val="22"/>
              </w:rPr>
              <w:t>- второй группы</w:t>
            </w:r>
          </w:p>
        </w:tc>
        <w:tc>
          <w:tcPr>
            <w:tcW w:w="6998" w:type="dxa"/>
            <w:gridSpan w:val="2"/>
            <w:shd w:val="clear" w:color="auto" w:fill="auto"/>
          </w:tcPr>
          <w:p w14:paraId="5BDA346D" w14:textId="77777777" w:rsidR="00F42E41" w:rsidRPr="00F42E41" w:rsidRDefault="00F42E41" w:rsidP="00F42E41">
            <w:pPr>
              <w:widowControl w:val="0"/>
              <w:spacing w:line="238" w:lineRule="auto"/>
              <w:jc w:val="both"/>
              <w:rPr>
                <w:bCs/>
                <w:spacing w:val="-2"/>
                <w:sz w:val="22"/>
                <w:szCs w:val="22"/>
              </w:rPr>
            </w:pPr>
          </w:p>
          <w:p w14:paraId="5BDA346E" w14:textId="77777777" w:rsidR="00F42E41" w:rsidRPr="00F42E41" w:rsidRDefault="00F42E41" w:rsidP="00F42E41">
            <w:pPr>
              <w:widowControl w:val="0"/>
              <w:spacing w:line="238" w:lineRule="auto"/>
              <w:jc w:val="both"/>
              <w:rPr>
                <w:bCs/>
                <w:spacing w:val="-2"/>
                <w:sz w:val="22"/>
                <w:szCs w:val="22"/>
              </w:rPr>
            </w:pPr>
          </w:p>
          <w:p w14:paraId="5BDA346F" w14:textId="77777777" w:rsidR="00F42E41" w:rsidRPr="00F42E41" w:rsidRDefault="00F42E41" w:rsidP="00F42E41">
            <w:pPr>
              <w:widowControl w:val="0"/>
              <w:spacing w:line="238" w:lineRule="auto"/>
              <w:jc w:val="both"/>
              <w:rPr>
                <w:bCs/>
                <w:spacing w:val="-2"/>
                <w:sz w:val="22"/>
                <w:szCs w:val="22"/>
              </w:rPr>
            </w:pPr>
          </w:p>
          <w:p w14:paraId="5BDA3470" w14:textId="77777777" w:rsidR="00F42E41" w:rsidRPr="00F42E41" w:rsidRDefault="00F42E41" w:rsidP="00F42E41">
            <w:pPr>
              <w:widowControl w:val="0"/>
              <w:spacing w:line="238" w:lineRule="auto"/>
              <w:jc w:val="both"/>
              <w:rPr>
                <w:bCs/>
                <w:spacing w:val="-2"/>
                <w:sz w:val="22"/>
                <w:szCs w:val="22"/>
              </w:rPr>
            </w:pPr>
          </w:p>
          <w:p w14:paraId="5BDA3471" w14:textId="77777777" w:rsidR="00F42E41" w:rsidRPr="00F42E41" w:rsidRDefault="00F42E41" w:rsidP="00F42E41">
            <w:pPr>
              <w:widowControl w:val="0"/>
              <w:spacing w:line="238" w:lineRule="auto"/>
              <w:ind w:left="142" w:hanging="142"/>
              <w:jc w:val="both"/>
              <w:rPr>
                <w:bCs/>
                <w:sz w:val="22"/>
                <w:szCs w:val="22"/>
              </w:rPr>
            </w:pPr>
            <w:r w:rsidRPr="00F42E41">
              <w:rPr>
                <w:bCs/>
                <w:spacing w:val="-3"/>
                <w:sz w:val="22"/>
                <w:szCs w:val="22"/>
              </w:rPr>
              <w:t>-</w:t>
            </w:r>
            <w:r w:rsidRPr="00F42E41">
              <w:rPr>
                <w:spacing w:val="-3"/>
                <w:sz w:val="22"/>
                <w:szCs w:val="22"/>
              </w:rPr>
              <w:t> </w:t>
            </w:r>
            <w:r w:rsidRPr="00F42E41">
              <w:rPr>
                <w:bCs/>
                <w:spacing w:val="-3"/>
                <w:sz w:val="22"/>
                <w:szCs w:val="22"/>
              </w:rPr>
              <w:t>при наличии в системе ливневой канализации города централизованных</w:t>
            </w:r>
            <w:r w:rsidRPr="00F42E41">
              <w:rPr>
                <w:bCs/>
                <w:sz w:val="22"/>
                <w:szCs w:val="22"/>
              </w:rPr>
              <w:t xml:space="preserve"> или локальных очистных сооружений поверхностный сток с территории предприятий первой группы, при согласовании с органами водопроводно-канализационного хозяйства, может быть направлен в ливневую сеть города (без предварительной очистки);</w:t>
            </w:r>
          </w:p>
          <w:p w14:paraId="5BDA3472" w14:textId="77777777" w:rsidR="00F42E41" w:rsidRPr="00F42E41" w:rsidRDefault="00F42E41" w:rsidP="00F42E41">
            <w:pPr>
              <w:widowControl w:val="0"/>
              <w:spacing w:line="238" w:lineRule="auto"/>
              <w:ind w:left="142" w:hanging="142"/>
              <w:jc w:val="both"/>
              <w:rPr>
                <w:bCs/>
                <w:sz w:val="22"/>
                <w:szCs w:val="22"/>
              </w:rPr>
            </w:pPr>
            <w:r w:rsidRPr="00F42E41">
              <w:rPr>
                <w:bCs/>
                <w:sz w:val="22"/>
                <w:szCs w:val="22"/>
              </w:rPr>
              <w:t>-</w:t>
            </w:r>
            <w:r w:rsidRPr="00F42E41">
              <w:rPr>
                <w:sz w:val="22"/>
                <w:szCs w:val="22"/>
              </w:rPr>
              <w:t> </w:t>
            </w:r>
            <w:r w:rsidRPr="00F42E41">
              <w:rPr>
                <w:bCs/>
                <w:sz w:val="22"/>
                <w:szCs w:val="22"/>
              </w:rPr>
              <w:t xml:space="preserve">поверхностный сток с территории предприятий второй группы проектируется в ливневую канализацию города с обязательной </w:t>
            </w:r>
            <w:r w:rsidRPr="00F42E41">
              <w:rPr>
                <w:bCs/>
                <w:spacing w:val="-3"/>
                <w:sz w:val="22"/>
                <w:szCs w:val="22"/>
              </w:rPr>
              <w:t>предварительной очисткой на самостоятельных очистных сооружениях.</w:t>
            </w:r>
          </w:p>
          <w:p w14:paraId="5BDA3473" w14:textId="1BB29DC6" w:rsidR="00F42E41" w:rsidRPr="00F42E41" w:rsidRDefault="00F42E41" w:rsidP="005A50E5">
            <w:pPr>
              <w:widowControl w:val="0"/>
              <w:spacing w:line="238" w:lineRule="auto"/>
              <w:jc w:val="both"/>
              <w:rPr>
                <w:bCs/>
                <w:spacing w:val="-2"/>
                <w:sz w:val="22"/>
                <w:szCs w:val="22"/>
              </w:rPr>
            </w:pPr>
            <w:r w:rsidRPr="00F42E41">
              <w:rPr>
                <w:i/>
                <w:iCs/>
                <w:spacing w:val="40"/>
                <w:sz w:val="22"/>
                <w:szCs w:val="22"/>
              </w:rPr>
              <w:t>Примечание</w:t>
            </w:r>
            <w:r w:rsidR="005A50E5">
              <w:rPr>
                <w:i/>
                <w:iCs/>
                <w:spacing w:val="40"/>
                <w:sz w:val="22"/>
                <w:szCs w:val="22"/>
              </w:rPr>
              <w:t>.</w:t>
            </w:r>
            <w:r w:rsidRPr="00F42E41">
              <w:rPr>
                <w:i/>
                <w:iCs/>
                <w:spacing w:val="40"/>
                <w:sz w:val="22"/>
                <w:szCs w:val="22"/>
              </w:rPr>
              <w:t xml:space="preserve"> </w:t>
            </w:r>
            <w:r w:rsidRPr="00F42E41">
              <w:rPr>
                <w:sz w:val="22"/>
                <w:szCs w:val="22"/>
              </w:rPr>
              <w:t xml:space="preserve">Классификация предприятий по </w:t>
            </w:r>
            <w:r w:rsidRPr="00F42E41">
              <w:rPr>
                <w:bCs/>
                <w:sz w:val="22"/>
                <w:szCs w:val="22"/>
              </w:rPr>
              <w:t>составу примесей, накапливающихся на промышленных площадках и смываемых поверхностным стоком, – в соответствии с СП 32.13330.2012.</w:t>
            </w:r>
          </w:p>
        </w:tc>
      </w:tr>
      <w:tr w:rsidR="00F42E41" w:rsidRPr="00F42E41" w14:paraId="5BDA3479" w14:textId="77777777" w:rsidTr="00F42E41">
        <w:tblPrEx>
          <w:tblBorders>
            <w:bottom w:val="single" w:sz="4" w:space="0" w:color="auto"/>
          </w:tblBorders>
        </w:tblPrEx>
        <w:trPr>
          <w:jc w:val="center"/>
        </w:trPr>
        <w:tc>
          <w:tcPr>
            <w:tcW w:w="3074" w:type="dxa"/>
            <w:shd w:val="clear" w:color="auto" w:fill="auto"/>
          </w:tcPr>
          <w:p w14:paraId="5BDA3475" w14:textId="77777777" w:rsidR="00F42E41" w:rsidRPr="00F42E41" w:rsidRDefault="00F42E41" w:rsidP="00F42E41">
            <w:pPr>
              <w:widowControl w:val="0"/>
              <w:spacing w:line="239" w:lineRule="auto"/>
              <w:rPr>
                <w:bCs/>
                <w:sz w:val="22"/>
                <w:szCs w:val="22"/>
              </w:rPr>
            </w:pPr>
            <w:r w:rsidRPr="00F42E41">
              <w:rPr>
                <w:bCs/>
                <w:sz w:val="22"/>
                <w:szCs w:val="22"/>
              </w:rPr>
              <w:t>Приемники талых, дождевых и грунтовых вод</w:t>
            </w:r>
          </w:p>
        </w:tc>
        <w:tc>
          <w:tcPr>
            <w:tcW w:w="6998" w:type="dxa"/>
            <w:gridSpan w:val="2"/>
            <w:shd w:val="clear" w:color="auto" w:fill="auto"/>
          </w:tcPr>
          <w:p w14:paraId="5BDA3476" w14:textId="77777777" w:rsidR="00F42E41" w:rsidRPr="00F42E41" w:rsidRDefault="00F42E41" w:rsidP="00F42E41">
            <w:pPr>
              <w:widowControl w:val="0"/>
              <w:spacing w:line="238" w:lineRule="auto"/>
              <w:jc w:val="both"/>
              <w:rPr>
                <w:sz w:val="22"/>
                <w:szCs w:val="22"/>
              </w:rPr>
            </w:pPr>
            <w:r w:rsidRPr="00F42E41">
              <w:rPr>
                <w:bCs/>
                <w:sz w:val="22"/>
                <w:szCs w:val="22"/>
              </w:rPr>
              <w:t>Следует проектировать:</w:t>
            </w:r>
          </w:p>
          <w:p w14:paraId="5BDA3477" w14:textId="77777777" w:rsidR="00F42E41" w:rsidRPr="00F42E41" w:rsidRDefault="00F42E41" w:rsidP="00F42E41">
            <w:pPr>
              <w:widowControl w:val="0"/>
              <w:spacing w:line="238" w:lineRule="auto"/>
              <w:ind w:left="142" w:hanging="142"/>
              <w:jc w:val="both"/>
              <w:rPr>
                <w:sz w:val="22"/>
                <w:szCs w:val="22"/>
              </w:rPr>
            </w:pPr>
            <w:r w:rsidRPr="00F42E41">
              <w:rPr>
                <w:bCs/>
                <w:sz w:val="22"/>
                <w:szCs w:val="22"/>
              </w:rPr>
              <w:t>-</w:t>
            </w:r>
            <w:r w:rsidRPr="00F42E41">
              <w:rPr>
                <w:sz w:val="22"/>
                <w:szCs w:val="22"/>
              </w:rPr>
              <w:t> </w:t>
            </w:r>
            <w:r w:rsidRPr="00F42E41">
              <w:rPr>
                <w:bCs/>
                <w:sz w:val="22"/>
                <w:szCs w:val="22"/>
              </w:rPr>
              <w:t>в лотках улиц с продольным уклоном – на затяжных участках спусков, на перекрестках и пешеходных переходах со стороны притока поверхностных вод;</w:t>
            </w:r>
          </w:p>
          <w:p w14:paraId="5BDA3478" w14:textId="77777777" w:rsidR="00F42E41" w:rsidRPr="00F42E41" w:rsidRDefault="00F42E41" w:rsidP="00F42E41">
            <w:pPr>
              <w:widowControl w:val="0"/>
              <w:spacing w:line="238" w:lineRule="auto"/>
              <w:ind w:left="142" w:hanging="142"/>
              <w:jc w:val="both"/>
              <w:rPr>
                <w:bCs/>
                <w:spacing w:val="-2"/>
                <w:sz w:val="22"/>
                <w:szCs w:val="22"/>
              </w:rPr>
            </w:pPr>
            <w:r w:rsidRPr="00F42E41">
              <w:rPr>
                <w:bCs/>
                <w:sz w:val="22"/>
                <w:szCs w:val="22"/>
              </w:rPr>
              <w:t>-</w:t>
            </w:r>
            <w:r w:rsidRPr="00F42E41">
              <w:rPr>
                <w:sz w:val="22"/>
                <w:szCs w:val="22"/>
              </w:rPr>
              <w:t> </w:t>
            </w:r>
            <w:r w:rsidRPr="00F42E41">
              <w:rPr>
                <w:bCs/>
                <w:sz w:val="22"/>
                <w:szCs w:val="22"/>
              </w:rPr>
              <w:t>в пониженных местах, не имеющих свободного стока поверхностных вод, – при пилооб</w:t>
            </w:r>
            <w:r w:rsidRPr="00F42E41">
              <w:rPr>
                <w:bCs/>
                <w:spacing w:val="-2"/>
                <w:sz w:val="22"/>
                <w:szCs w:val="22"/>
              </w:rPr>
              <w:t>разном профиле лотков улиц, в конце затяжных участков спусков на территориях дворов и парков.</w:t>
            </w:r>
          </w:p>
        </w:tc>
      </w:tr>
      <w:tr w:rsidR="00F42E41" w:rsidRPr="00F42E41" w14:paraId="5BDA347D" w14:textId="77777777" w:rsidTr="00F42E41">
        <w:tblPrEx>
          <w:tblBorders>
            <w:bottom w:val="single" w:sz="4" w:space="0" w:color="auto"/>
          </w:tblBorders>
        </w:tblPrEx>
        <w:trPr>
          <w:trHeight w:val="291"/>
          <w:jc w:val="center"/>
        </w:trPr>
        <w:tc>
          <w:tcPr>
            <w:tcW w:w="3074" w:type="dxa"/>
            <w:vMerge w:val="restart"/>
            <w:shd w:val="clear" w:color="auto" w:fill="auto"/>
          </w:tcPr>
          <w:p w14:paraId="5BDA347A" w14:textId="77777777" w:rsidR="00F42E41" w:rsidRPr="00F42E41" w:rsidRDefault="00F42E41" w:rsidP="00F42E41">
            <w:pPr>
              <w:widowControl w:val="0"/>
              <w:suppressAutoHyphens/>
              <w:spacing w:line="239" w:lineRule="auto"/>
              <w:rPr>
                <w:bCs/>
                <w:sz w:val="22"/>
                <w:szCs w:val="22"/>
              </w:rPr>
            </w:pPr>
            <w:r w:rsidRPr="00F42E41">
              <w:rPr>
                <w:bCs/>
                <w:sz w:val="22"/>
                <w:szCs w:val="22"/>
              </w:rPr>
              <w:t>Наибольшие расстояния между дождеприемниками</w:t>
            </w:r>
          </w:p>
        </w:tc>
        <w:tc>
          <w:tcPr>
            <w:tcW w:w="6998" w:type="dxa"/>
            <w:gridSpan w:val="2"/>
            <w:shd w:val="clear" w:color="auto" w:fill="auto"/>
          </w:tcPr>
          <w:p w14:paraId="5BDA347B" w14:textId="77777777" w:rsidR="00F42E41" w:rsidRPr="00F42E41" w:rsidRDefault="00F42E41" w:rsidP="00F42E41">
            <w:pPr>
              <w:widowControl w:val="0"/>
              <w:shd w:val="clear" w:color="auto" w:fill="FFFFFF"/>
              <w:spacing w:line="239" w:lineRule="auto"/>
              <w:jc w:val="both"/>
              <w:rPr>
                <w:sz w:val="22"/>
                <w:szCs w:val="22"/>
              </w:rPr>
            </w:pPr>
            <w:r w:rsidRPr="00F42E41">
              <w:rPr>
                <w:sz w:val="22"/>
                <w:szCs w:val="22"/>
              </w:rPr>
              <w:t>Допускается проектировать:</w:t>
            </w:r>
          </w:p>
          <w:p w14:paraId="5BDA347C" w14:textId="77777777" w:rsidR="00F42E41" w:rsidRPr="00F42E41" w:rsidRDefault="00F42E41" w:rsidP="00F42E41">
            <w:pPr>
              <w:widowControl w:val="0"/>
              <w:shd w:val="clear" w:color="auto" w:fill="FFFFFF"/>
              <w:spacing w:after="80" w:line="239" w:lineRule="auto"/>
              <w:ind w:left="142" w:hanging="142"/>
              <w:jc w:val="both"/>
              <w:rPr>
                <w:sz w:val="22"/>
                <w:szCs w:val="22"/>
              </w:rPr>
            </w:pPr>
            <w:r w:rsidRPr="00F42E41">
              <w:rPr>
                <w:sz w:val="22"/>
                <w:szCs w:val="22"/>
              </w:rPr>
              <w:t xml:space="preserve">- при ширине улиц до </w:t>
            </w:r>
            <w:smartTag w:uri="urn:schemas-microsoft-com:office:smarttags" w:element="metricconverter">
              <w:smartTagPr>
                <w:attr w:name="ProductID" w:val="30 м"/>
              </w:smartTagPr>
              <w:r w:rsidRPr="00F42E41">
                <w:rPr>
                  <w:sz w:val="22"/>
                  <w:szCs w:val="22"/>
                </w:rPr>
                <w:t>30 м</w:t>
              </w:r>
            </w:smartTag>
            <w:r w:rsidRPr="00F42E41">
              <w:rPr>
                <w:sz w:val="22"/>
                <w:szCs w:val="22"/>
              </w:rPr>
              <w:t xml:space="preserve"> и отсутствии поступления дождевых вод с территории кварталов – не более:</w:t>
            </w:r>
          </w:p>
        </w:tc>
      </w:tr>
      <w:tr w:rsidR="00F42E41" w:rsidRPr="00F42E41" w14:paraId="5BDA3481" w14:textId="77777777" w:rsidTr="00F42E41">
        <w:tblPrEx>
          <w:tblBorders>
            <w:bottom w:val="single" w:sz="4" w:space="0" w:color="auto"/>
          </w:tblBorders>
        </w:tblPrEx>
        <w:trPr>
          <w:trHeight w:val="136"/>
          <w:jc w:val="center"/>
        </w:trPr>
        <w:tc>
          <w:tcPr>
            <w:tcW w:w="3074" w:type="dxa"/>
            <w:vMerge/>
            <w:shd w:val="clear" w:color="auto" w:fill="auto"/>
          </w:tcPr>
          <w:p w14:paraId="5BDA347E" w14:textId="77777777" w:rsidR="00F42E41" w:rsidRPr="00F42E41" w:rsidRDefault="00F42E41" w:rsidP="00F42E41">
            <w:pPr>
              <w:widowControl w:val="0"/>
              <w:suppressAutoHyphens/>
              <w:spacing w:line="239" w:lineRule="auto"/>
              <w:rPr>
                <w:bCs/>
                <w:sz w:val="22"/>
                <w:szCs w:val="22"/>
              </w:rPr>
            </w:pPr>
          </w:p>
        </w:tc>
        <w:tc>
          <w:tcPr>
            <w:tcW w:w="3499" w:type="dxa"/>
            <w:shd w:val="clear" w:color="auto" w:fill="auto"/>
          </w:tcPr>
          <w:p w14:paraId="5BDA347F" w14:textId="77777777" w:rsidR="00F42E41" w:rsidRPr="00F42E41" w:rsidRDefault="00F42E41" w:rsidP="00F42E41">
            <w:pPr>
              <w:widowControl w:val="0"/>
              <w:shd w:val="clear" w:color="auto" w:fill="FFFFFF"/>
              <w:spacing w:line="239" w:lineRule="auto"/>
              <w:jc w:val="center"/>
              <w:rPr>
                <w:sz w:val="22"/>
                <w:szCs w:val="22"/>
              </w:rPr>
            </w:pPr>
            <w:r w:rsidRPr="00F42E41">
              <w:rPr>
                <w:sz w:val="22"/>
                <w:szCs w:val="22"/>
              </w:rPr>
              <w:t>при уклоне улицы</w:t>
            </w:r>
          </w:p>
        </w:tc>
        <w:tc>
          <w:tcPr>
            <w:tcW w:w="3499" w:type="dxa"/>
            <w:shd w:val="clear" w:color="auto" w:fill="auto"/>
          </w:tcPr>
          <w:p w14:paraId="5BDA3480" w14:textId="77777777" w:rsidR="00F42E41" w:rsidRPr="00F42E41" w:rsidRDefault="00F42E41" w:rsidP="00F42E41">
            <w:pPr>
              <w:widowControl w:val="0"/>
              <w:shd w:val="clear" w:color="auto" w:fill="FFFFFF"/>
              <w:spacing w:line="239" w:lineRule="auto"/>
              <w:jc w:val="center"/>
              <w:rPr>
                <w:sz w:val="22"/>
                <w:szCs w:val="22"/>
              </w:rPr>
            </w:pPr>
            <w:r w:rsidRPr="00F42E41">
              <w:rPr>
                <w:sz w:val="22"/>
                <w:szCs w:val="22"/>
              </w:rPr>
              <w:t>расстояние, м</w:t>
            </w:r>
          </w:p>
        </w:tc>
      </w:tr>
      <w:tr w:rsidR="00F42E41" w:rsidRPr="00F42E41" w14:paraId="5BDA3485" w14:textId="77777777" w:rsidTr="00F42E41">
        <w:tblPrEx>
          <w:tblBorders>
            <w:bottom w:val="single" w:sz="4" w:space="0" w:color="auto"/>
          </w:tblBorders>
        </w:tblPrEx>
        <w:trPr>
          <w:trHeight w:val="135"/>
          <w:jc w:val="center"/>
        </w:trPr>
        <w:tc>
          <w:tcPr>
            <w:tcW w:w="3074" w:type="dxa"/>
            <w:vMerge/>
            <w:shd w:val="clear" w:color="auto" w:fill="auto"/>
          </w:tcPr>
          <w:p w14:paraId="5BDA3482" w14:textId="77777777" w:rsidR="00F42E41" w:rsidRPr="00F42E41" w:rsidRDefault="00F42E41" w:rsidP="00F42E41">
            <w:pPr>
              <w:widowControl w:val="0"/>
              <w:suppressAutoHyphens/>
              <w:spacing w:line="239" w:lineRule="auto"/>
              <w:rPr>
                <w:bCs/>
                <w:sz w:val="22"/>
                <w:szCs w:val="22"/>
              </w:rPr>
            </w:pPr>
          </w:p>
        </w:tc>
        <w:tc>
          <w:tcPr>
            <w:tcW w:w="3499" w:type="dxa"/>
            <w:shd w:val="clear" w:color="auto" w:fill="auto"/>
          </w:tcPr>
          <w:p w14:paraId="5BDA3483" w14:textId="77777777" w:rsidR="00F42E41" w:rsidRPr="00F42E41" w:rsidRDefault="00F42E41" w:rsidP="00F42E41">
            <w:pPr>
              <w:widowControl w:val="0"/>
              <w:shd w:val="clear" w:color="auto" w:fill="FFFFFF"/>
              <w:spacing w:line="239" w:lineRule="auto"/>
              <w:jc w:val="center"/>
              <w:rPr>
                <w:sz w:val="22"/>
                <w:szCs w:val="22"/>
              </w:rPr>
            </w:pPr>
            <w:r w:rsidRPr="00F42E41">
              <w:rPr>
                <w:sz w:val="22"/>
                <w:szCs w:val="22"/>
              </w:rPr>
              <w:t>до 0,004</w:t>
            </w:r>
          </w:p>
        </w:tc>
        <w:tc>
          <w:tcPr>
            <w:tcW w:w="3499" w:type="dxa"/>
            <w:shd w:val="clear" w:color="auto" w:fill="auto"/>
          </w:tcPr>
          <w:p w14:paraId="5BDA3484" w14:textId="77777777" w:rsidR="00F42E41" w:rsidRPr="00F42E41" w:rsidRDefault="00F42E41" w:rsidP="00F42E41">
            <w:pPr>
              <w:widowControl w:val="0"/>
              <w:shd w:val="clear" w:color="auto" w:fill="FFFFFF"/>
              <w:spacing w:line="239" w:lineRule="auto"/>
              <w:jc w:val="center"/>
              <w:rPr>
                <w:sz w:val="22"/>
                <w:szCs w:val="22"/>
              </w:rPr>
            </w:pPr>
            <w:r w:rsidRPr="00F42E41">
              <w:rPr>
                <w:sz w:val="22"/>
                <w:szCs w:val="22"/>
              </w:rPr>
              <w:t>50</w:t>
            </w:r>
          </w:p>
        </w:tc>
      </w:tr>
      <w:tr w:rsidR="00F42E41" w:rsidRPr="00F42E41" w14:paraId="5BDA3489" w14:textId="77777777" w:rsidTr="00F42E41">
        <w:tblPrEx>
          <w:tblBorders>
            <w:bottom w:val="single" w:sz="4" w:space="0" w:color="auto"/>
          </w:tblBorders>
        </w:tblPrEx>
        <w:trPr>
          <w:trHeight w:val="135"/>
          <w:jc w:val="center"/>
        </w:trPr>
        <w:tc>
          <w:tcPr>
            <w:tcW w:w="3074" w:type="dxa"/>
            <w:vMerge/>
            <w:shd w:val="clear" w:color="auto" w:fill="auto"/>
          </w:tcPr>
          <w:p w14:paraId="5BDA3486" w14:textId="77777777" w:rsidR="00F42E41" w:rsidRPr="00F42E41" w:rsidRDefault="00F42E41" w:rsidP="00F42E41">
            <w:pPr>
              <w:widowControl w:val="0"/>
              <w:suppressAutoHyphens/>
              <w:spacing w:line="239" w:lineRule="auto"/>
              <w:rPr>
                <w:bCs/>
                <w:sz w:val="22"/>
                <w:szCs w:val="22"/>
              </w:rPr>
            </w:pPr>
          </w:p>
        </w:tc>
        <w:tc>
          <w:tcPr>
            <w:tcW w:w="3499" w:type="dxa"/>
            <w:shd w:val="clear" w:color="auto" w:fill="auto"/>
          </w:tcPr>
          <w:p w14:paraId="5BDA3487" w14:textId="77777777" w:rsidR="00F42E41" w:rsidRPr="00F42E41" w:rsidRDefault="00F42E41" w:rsidP="00F42E41">
            <w:pPr>
              <w:widowControl w:val="0"/>
              <w:shd w:val="clear" w:color="auto" w:fill="FFFFFF"/>
              <w:spacing w:line="239" w:lineRule="auto"/>
              <w:jc w:val="center"/>
              <w:rPr>
                <w:sz w:val="22"/>
                <w:szCs w:val="22"/>
              </w:rPr>
            </w:pPr>
            <w:r w:rsidRPr="00F42E41">
              <w:rPr>
                <w:sz w:val="22"/>
                <w:szCs w:val="22"/>
              </w:rPr>
              <w:t>более 0,004 до 0,006</w:t>
            </w:r>
          </w:p>
        </w:tc>
        <w:tc>
          <w:tcPr>
            <w:tcW w:w="3499" w:type="dxa"/>
            <w:shd w:val="clear" w:color="auto" w:fill="auto"/>
          </w:tcPr>
          <w:p w14:paraId="5BDA3488" w14:textId="77777777" w:rsidR="00F42E41" w:rsidRPr="00F42E41" w:rsidRDefault="00F42E41" w:rsidP="00F42E41">
            <w:pPr>
              <w:widowControl w:val="0"/>
              <w:shd w:val="clear" w:color="auto" w:fill="FFFFFF"/>
              <w:spacing w:line="239" w:lineRule="auto"/>
              <w:jc w:val="center"/>
              <w:rPr>
                <w:sz w:val="22"/>
                <w:szCs w:val="22"/>
              </w:rPr>
            </w:pPr>
            <w:r w:rsidRPr="00F42E41">
              <w:rPr>
                <w:sz w:val="22"/>
                <w:szCs w:val="22"/>
              </w:rPr>
              <w:t>60</w:t>
            </w:r>
          </w:p>
        </w:tc>
      </w:tr>
      <w:tr w:rsidR="00F42E41" w:rsidRPr="00F42E41" w14:paraId="5BDA348D" w14:textId="77777777" w:rsidTr="00F42E41">
        <w:tblPrEx>
          <w:tblBorders>
            <w:bottom w:val="single" w:sz="4" w:space="0" w:color="auto"/>
          </w:tblBorders>
        </w:tblPrEx>
        <w:trPr>
          <w:trHeight w:val="135"/>
          <w:jc w:val="center"/>
        </w:trPr>
        <w:tc>
          <w:tcPr>
            <w:tcW w:w="3074" w:type="dxa"/>
            <w:vMerge/>
            <w:shd w:val="clear" w:color="auto" w:fill="auto"/>
          </w:tcPr>
          <w:p w14:paraId="5BDA348A" w14:textId="77777777" w:rsidR="00F42E41" w:rsidRPr="00F42E41" w:rsidRDefault="00F42E41" w:rsidP="00F42E41">
            <w:pPr>
              <w:widowControl w:val="0"/>
              <w:suppressAutoHyphens/>
              <w:spacing w:line="239" w:lineRule="auto"/>
              <w:rPr>
                <w:bCs/>
                <w:sz w:val="22"/>
                <w:szCs w:val="22"/>
              </w:rPr>
            </w:pPr>
          </w:p>
        </w:tc>
        <w:tc>
          <w:tcPr>
            <w:tcW w:w="3499" w:type="dxa"/>
            <w:shd w:val="clear" w:color="auto" w:fill="auto"/>
          </w:tcPr>
          <w:p w14:paraId="5BDA348B" w14:textId="77777777" w:rsidR="00F42E41" w:rsidRPr="00F42E41" w:rsidRDefault="00F42E41" w:rsidP="00F42E41">
            <w:pPr>
              <w:widowControl w:val="0"/>
              <w:shd w:val="clear" w:color="auto" w:fill="FFFFFF"/>
              <w:spacing w:line="239" w:lineRule="auto"/>
              <w:jc w:val="center"/>
              <w:rPr>
                <w:sz w:val="22"/>
                <w:szCs w:val="22"/>
              </w:rPr>
            </w:pPr>
            <w:r w:rsidRPr="00F42E41">
              <w:rPr>
                <w:sz w:val="22"/>
                <w:szCs w:val="22"/>
              </w:rPr>
              <w:t>более 0,006 до 0,01</w:t>
            </w:r>
          </w:p>
        </w:tc>
        <w:tc>
          <w:tcPr>
            <w:tcW w:w="3499" w:type="dxa"/>
            <w:shd w:val="clear" w:color="auto" w:fill="auto"/>
          </w:tcPr>
          <w:p w14:paraId="5BDA348C" w14:textId="77777777" w:rsidR="00F42E41" w:rsidRPr="00F42E41" w:rsidRDefault="00F42E41" w:rsidP="00F42E41">
            <w:pPr>
              <w:widowControl w:val="0"/>
              <w:shd w:val="clear" w:color="auto" w:fill="FFFFFF"/>
              <w:spacing w:line="239" w:lineRule="auto"/>
              <w:jc w:val="center"/>
              <w:rPr>
                <w:sz w:val="22"/>
                <w:szCs w:val="22"/>
              </w:rPr>
            </w:pPr>
            <w:r w:rsidRPr="00F42E41">
              <w:rPr>
                <w:sz w:val="22"/>
                <w:szCs w:val="22"/>
              </w:rPr>
              <w:t>70</w:t>
            </w:r>
          </w:p>
        </w:tc>
      </w:tr>
      <w:tr w:rsidR="00F42E41" w:rsidRPr="00F42E41" w14:paraId="5BDA3491" w14:textId="77777777" w:rsidTr="00F42E41">
        <w:tblPrEx>
          <w:tblBorders>
            <w:bottom w:val="single" w:sz="4" w:space="0" w:color="auto"/>
          </w:tblBorders>
        </w:tblPrEx>
        <w:trPr>
          <w:trHeight w:val="135"/>
          <w:jc w:val="center"/>
        </w:trPr>
        <w:tc>
          <w:tcPr>
            <w:tcW w:w="3074" w:type="dxa"/>
            <w:vMerge/>
            <w:shd w:val="clear" w:color="auto" w:fill="auto"/>
          </w:tcPr>
          <w:p w14:paraId="5BDA348E" w14:textId="77777777" w:rsidR="00F42E41" w:rsidRPr="00F42E41" w:rsidRDefault="00F42E41" w:rsidP="00F42E41">
            <w:pPr>
              <w:widowControl w:val="0"/>
              <w:suppressAutoHyphens/>
              <w:spacing w:line="239" w:lineRule="auto"/>
              <w:rPr>
                <w:bCs/>
                <w:sz w:val="22"/>
                <w:szCs w:val="22"/>
              </w:rPr>
            </w:pPr>
          </w:p>
        </w:tc>
        <w:tc>
          <w:tcPr>
            <w:tcW w:w="3499" w:type="dxa"/>
            <w:shd w:val="clear" w:color="auto" w:fill="auto"/>
          </w:tcPr>
          <w:p w14:paraId="5BDA348F" w14:textId="77777777" w:rsidR="00F42E41" w:rsidRPr="00F42E41" w:rsidRDefault="00F42E41" w:rsidP="00F42E41">
            <w:pPr>
              <w:widowControl w:val="0"/>
              <w:shd w:val="clear" w:color="auto" w:fill="FFFFFF"/>
              <w:spacing w:line="239" w:lineRule="auto"/>
              <w:jc w:val="center"/>
              <w:rPr>
                <w:sz w:val="22"/>
                <w:szCs w:val="22"/>
              </w:rPr>
            </w:pPr>
            <w:r w:rsidRPr="00F42E41">
              <w:rPr>
                <w:sz w:val="22"/>
                <w:szCs w:val="22"/>
              </w:rPr>
              <w:t>более 0,01 до 0,03</w:t>
            </w:r>
          </w:p>
        </w:tc>
        <w:tc>
          <w:tcPr>
            <w:tcW w:w="3499" w:type="dxa"/>
            <w:shd w:val="clear" w:color="auto" w:fill="auto"/>
          </w:tcPr>
          <w:p w14:paraId="5BDA3490" w14:textId="77777777" w:rsidR="00F42E41" w:rsidRPr="00F42E41" w:rsidRDefault="00F42E41" w:rsidP="00F42E41">
            <w:pPr>
              <w:widowControl w:val="0"/>
              <w:shd w:val="clear" w:color="auto" w:fill="FFFFFF"/>
              <w:spacing w:line="239" w:lineRule="auto"/>
              <w:jc w:val="center"/>
              <w:rPr>
                <w:sz w:val="22"/>
                <w:szCs w:val="22"/>
              </w:rPr>
            </w:pPr>
            <w:r w:rsidRPr="00F42E41">
              <w:rPr>
                <w:sz w:val="22"/>
                <w:szCs w:val="22"/>
              </w:rPr>
              <w:t>80</w:t>
            </w:r>
          </w:p>
        </w:tc>
      </w:tr>
      <w:tr w:rsidR="00F42E41" w:rsidRPr="00F42E41" w14:paraId="5BDA3494" w14:textId="77777777" w:rsidTr="00F42E41">
        <w:tblPrEx>
          <w:tblBorders>
            <w:bottom w:val="single" w:sz="4" w:space="0" w:color="auto"/>
          </w:tblBorders>
        </w:tblPrEx>
        <w:trPr>
          <w:jc w:val="center"/>
        </w:trPr>
        <w:tc>
          <w:tcPr>
            <w:tcW w:w="3074" w:type="dxa"/>
            <w:vMerge/>
            <w:shd w:val="clear" w:color="auto" w:fill="auto"/>
          </w:tcPr>
          <w:p w14:paraId="5BDA3492" w14:textId="77777777" w:rsidR="00F42E41" w:rsidRPr="00F42E41" w:rsidRDefault="00F42E41" w:rsidP="00F42E41">
            <w:pPr>
              <w:widowControl w:val="0"/>
              <w:spacing w:line="239" w:lineRule="auto"/>
              <w:rPr>
                <w:bCs/>
                <w:sz w:val="22"/>
                <w:szCs w:val="22"/>
              </w:rPr>
            </w:pPr>
          </w:p>
        </w:tc>
        <w:tc>
          <w:tcPr>
            <w:tcW w:w="6998" w:type="dxa"/>
            <w:gridSpan w:val="2"/>
            <w:shd w:val="clear" w:color="auto" w:fill="auto"/>
          </w:tcPr>
          <w:p w14:paraId="5BDA3493" w14:textId="77777777" w:rsidR="00F42E41" w:rsidRPr="00F42E41" w:rsidRDefault="00F42E41" w:rsidP="00F42E41">
            <w:pPr>
              <w:widowControl w:val="0"/>
              <w:shd w:val="clear" w:color="auto" w:fill="FFFFFF"/>
              <w:spacing w:before="60" w:line="239" w:lineRule="auto"/>
              <w:ind w:left="142" w:hanging="142"/>
              <w:jc w:val="both"/>
              <w:rPr>
                <w:sz w:val="22"/>
                <w:szCs w:val="22"/>
              </w:rPr>
            </w:pPr>
            <w:r w:rsidRPr="00F42E41">
              <w:rPr>
                <w:sz w:val="22"/>
                <w:szCs w:val="22"/>
              </w:rPr>
              <w:t xml:space="preserve">- при ширине улиц более </w:t>
            </w:r>
            <w:smartTag w:uri="urn:schemas-microsoft-com:office:smarttags" w:element="metricconverter">
              <w:smartTagPr>
                <w:attr w:name="ProductID" w:val="30 м"/>
              </w:smartTagPr>
              <w:r w:rsidRPr="00F42E41">
                <w:rPr>
                  <w:sz w:val="22"/>
                  <w:szCs w:val="22"/>
                </w:rPr>
                <w:t>30 м</w:t>
              </w:r>
            </w:smartTag>
            <w:r w:rsidRPr="00F42E41">
              <w:rPr>
                <w:sz w:val="22"/>
                <w:szCs w:val="22"/>
              </w:rPr>
              <w:t xml:space="preserve"> – не более </w:t>
            </w:r>
            <w:smartTag w:uri="urn:schemas-microsoft-com:office:smarttags" w:element="metricconverter">
              <w:smartTagPr>
                <w:attr w:name="ProductID" w:val="60 м"/>
              </w:smartTagPr>
              <w:r w:rsidRPr="00F42E41">
                <w:rPr>
                  <w:sz w:val="22"/>
                  <w:szCs w:val="22"/>
                </w:rPr>
                <w:t>60 м</w:t>
              </w:r>
            </w:smartTag>
            <w:r w:rsidRPr="00F42E41">
              <w:rPr>
                <w:sz w:val="22"/>
                <w:szCs w:val="22"/>
              </w:rPr>
              <w:t>.</w:t>
            </w:r>
          </w:p>
        </w:tc>
      </w:tr>
    </w:tbl>
    <w:p w14:paraId="5BDA3495" w14:textId="77777777" w:rsidR="00F42E41" w:rsidRPr="00F42E41" w:rsidRDefault="00F42E41" w:rsidP="00F42E41">
      <w:pPr>
        <w:widowControl w:val="0"/>
        <w:autoSpaceDE w:val="0"/>
        <w:autoSpaceDN w:val="0"/>
        <w:adjustRightInd w:val="0"/>
        <w:ind w:firstLine="709"/>
        <w:jc w:val="both"/>
      </w:pPr>
    </w:p>
    <w:p w14:paraId="5BDA3496" w14:textId="77777777" w:rsidR="00F42E41" w:rsidRPr="00F42E41" w:rsidRDefault="00F42E41" w:rsidP="00F42E41">
      <w:pPr>
        <w:widowControl w:val="0"/>
        <w:spacing w:line="239" w:lineRule="auto"/>
        <w:ind w:firstLine="720"/>
        <w:jc w:val="both"/>
        <w:rPr>
          <w:sz w:val="22"/>
          <w:szCs w:val="22"/>
        </w:rPr>
      </w:pPr>
      <w:r w:rsidRPr="00F42E41">
        <w:t>4.6.6.</w:t>
      </w:r>
      <w:r w:rsidRPr="00F42E41">
        <w:rPr>
          <w:bCs/>
        </w:rPr>
        <w:t> </w:t>
      </w:r>
      <w:r w:rsidRPr="00F42E41">
        <w:t>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городского округа, рекомендуется принимать в зависимости от структурной части территории в соответствии с таблицей 4.6.5.</w:t>
      </w:r>
    </w:p>
    <w:p w14:paraId="5BDA3497" w14:textId="77777777" w:rsidR="0033751F" w:rsidRDefault="0033751F" w:rsidP="00F42E41">
      <w:pPr>
        <w:widowControl w:val="0"/>
        <w:spacing w:line="239" w:lineRule="auto"/>
        <w:ind w:firstLine="720"/>
        <w:jc w:val="right"/>
      </w:pPr>
    </w:p>
    <w:p w14:paraId="5BDA3498" w14:textId="77777777" w:rsidR="00F42E41" w:rsidRPr="00F42E41" w:rsidRDefault="00F42E41" w:rsidP="00F42E41">
      <w:pPr>
        <w:widowControl w:val="0"/>
        <w:spacing w:line="239" w:lineRule="auto"/>
        <w:ind w:firstLine="720"/>
        <w:jc w:val="right"/>
      </w:pPr>
      <w:r w:rsidRPr="00F42E41">
        <w:t>Таблица 4.6.5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3"/>
        <w:gridCol w:w="4399"/>
      </w:tblGrid>
      <w:tr w:rsidR="00F42E41" w:rsidRPr="00F42E41" w14:paraId="5BDA349B" w14:textId="77777777" w:rsidTr="00F42E41">
        <w:trPr>
          <w:jc w:val="center"/>
        </w:trPr>
        <w:tc>
          <w:tcPr>
            <w:tcW w:w="5753" w:type="dxa"/>
            <w:shd w:val="clear" w:color="auto" w:fill="auto"/>
            <w:vAlign w:val="center"/>
          </w:tcPr>
          <w:p w14:paraId="5BDA3499" w14:textId="77777777" w:rsidR="00F42E41" w:rsidRPr="00F42E41" w:rsidRDefault="00F42E41" w:rsidP="00F42E41">
            <w:pPr>
              <w:widowControl w:val="0"/>
              <w:spacing w:line="239" w:lineRule="auto"/>
              <w:jc w:val="center"/>
              <w:rPr>
                <w:b/>
                <w:sz w:val="22"/>
                <w:szCs w:val="22"/>
              </w:rPr>
            </w:pPr>
            <w:r w:rsidRPr="00F42E41">
              <w:rPr>
                <w:b/>
                <w:sz w:val="22"/>
                <w:szCs w:val="22"/>
              </w:rPr>
              <w:t>Территории городского округа</w:t>
            </w:r>
          </w:p>
        </w:tc>
        <w:tc>
          <w:tcPr>
            <w:tcW w:w="4399" w:type="dxa"/>
            <w:shd w:val="clear" w:color="auto" w:fill="auto"/>
            <w:vAlign w:val="center"/>
          </w:tcPr>
          <w:p w14:paraId="5BDA349A" w14:textId="77777777" w:rsidR="00F42E41" w:rsidRPr="00F42E41" w:rsidRDefault="00F42E41" w:rsidP="00F42E41">
            <w:pPr>
              <w:widowControl w:val="0"/>
              <w:spacing w:line="239" w:lineRule="auto"/>
              <w:jc w:val="center"/>
              <w:rPr>
                <w:b/>
                <w:sz w:val="22"/>
                <w:szCs w:val="22"/>
              </w:rPr>
            </w:pPr>
            <w:r w:rsidRPr="00F42E41">
              <w:rPr>
                <w:b/>
                <w:sz w:val="22"/>
                <w:szCs w:val="22"/>
              </w:rPr>
              <w:t>Объем поверхностных вод, поступающих на очистку, м</w:t>
            </w:r>
            <w:r w:rsidRPr="00F42E41">
              <w:rPr>
                <w:b/>
                <w:sz w:val="22"/>
                <w:szCs w:val="22"/>
                <w:vertAlign w:val="superscript"/>
              </w:rPr>
              <w:t>3</w:t>
            </w:r>
            <w:r w:rsidRPr="00F42E41">
              <w:rPr>
                <w:b/>
                <w:sz w:val="22"/>
                <w:szCs w:val="22"/>
              </w:rPr>
              <w:t xml:space="preserve">/сут с </w:t>
            </w:r>
            <w:smartTag w:uri="urn:schemas-microsoft-com:office:smarttags" w:element="metricconverter">
              <w:smartTagPr>
                <w:attr w:name="ProductID" w:val="1 га"/>
              </w:smartTagPr>
              <w:r w:rsidRPr="00F42E41">
                <w:rPr>
                  <w:b/>
                  <w:sz w:val="22"/>
                  <w:szCs w:val="22"/>
                </w:rPr>
                <w:t>1 га</w:t>
              </w:r>
            </w:smartTag>
            <w:r w:rsidRPr="00F42E41">
              <w:rPr>
                <w:b/>
                <w:sz w:val="22"/>
                <w:szCs w:val="22"/>
              </w:rPr>
              <w:t xml:space="preserve"> территории</w:t>
            </w:r>
          </w:p>
        </w:tc>
      </w:tr>
      <w:tr w:rsidR="00F42E41" w:rsidRPr="00F42E41" w14:paraId="5BDA349E" w14:textId="77777777" w:rsidTr="00F42E41">
        <w:trPr>
          <w:jc w:val="center"/>
        </w:trPr>
        <w:tc>
          <w:tcPr>
            <w:tcW w:w="5753" w:type="dxa"/>
            <w:shd w:val="clear" w:color="auto" w:fill="auto"/>
          </w:tcPr>
          <w:p w14:paraId="5BDA349C" w14:textId="77777777" w:rsidR="00F42E41" w:rsidRPr="00F42E41" w:rsidRDefault="00F42E41" w:rsidP="00F42E41">
            <w:pPr>
              <w:widowControl w:val="0"/>
              <w:spacing w:line="239" w:lineRule="auto"/>
              <w:jc w:val="both"/>
              <w:rPr>
                <w:sz w:val="22"/>
                <w:szCs w:val="22"/>
              </w:rPr>
            </w:pPr>
            <w:r w:rsidRPr="00F42E41">
              <w:rPr>
                <w:sz w:val="22"/>
                <w:szCs w:val="22"/>
              </w:rPr>
              <w:t>Городской градостроительный узел</w:t>
            </w:r>
          </w:p>
        </w:tc>
        <w:tc>
          <w:tcPr>
            <w:tcW w:w="4399" w:type="dxa"/>
            <w:shd w:val="clear" w:color="auto" w:fill="auto"/>
          </w:tcPr>
          <w:p w14:paraId="5BDA349D" w14:textId="77777777" w:rsidR="00F42E41" w:rsidRPr="00F42E41" w:rsidRDefault="00F42E41" w:rsidP="00F42E41">
            <w:pPr>
              <w:widowControl w:val="0"/>
              <w:spacing w:line="239" w:lineRule="auto"/>
              <w:jc w:val="center"/>
              <w:rPr>
                <w:sz w:val="22"/>
                <w:szCs w:val="22"/>
              </w:rPr>
            </w:pPr>
            <w:r w:rsidRPr="00F42E41">
              <w:rPr>
                <w:sz w:val="22"/>
                <w:szCs w:val="22"/>
              </w:rPr>
              <w:t>более 60</w:t>
            </w:r>
          </w:p>
        </w:tc>
      </w:tr>
      <w:tr w:rsidR="00F42E41" w:rsidRPr="00F42E41" w14:paraId="5BDA34A1" w14:textId="77777777" w:rsidTr="00F42E41">
        <w:trPr>
          <w:jc w:val="center"/>
        </w:trPr>
        <w:tc>
          <w:tcPr>
            <w:tcW w:w="5753" w:type="dxa"/>
            <w:shd w:val="clear" w:color="auto" w:fill="auto"/>
          </w:tcPr>
          <w:p w14:paraId="5BDA349F" w14:textId="77777777" w:rsidR="00F42E41" w:rsidRPr="00F42E41" w:rsidRDefault="00F42E41" w:rsidP="00F42E41">
            <w:pPr>
              <w:widowControl w:val="0"/>
              <w:spacing w:line="239" w:lineRule="auto"/>
              <w:jc w:val="both"/>
              <w:rPr>
                <w:sz w:val="22"/>
                <w:szCs w:val="22"/>
              </w:rPr>
            </w:pPr>
            <w:r w:rsidRPr="00F42E41">
              <w:rPr>
                <w:sz w:val="22"/>
                <w:szCs w:val="22"/>
              </w:rPr>
              <w:t>Примагистральные территории</w:t>
            </w:r>
          </w:p>
        </w:tc>
        <w:tc>
          <w:tcPr>
            <w:tcW w:w="4399" w:type="dxa"/>
            <w:shd w:val="clear" w:color="auto" w:fill="auto"/>
          </w:tcPr>
          <w:p w14:paraId="5BDA34A0" w14:textId="77777777" w:rsidR="00F42E41" w:rsidRPr="00F42E41" w:rsidRDefault="00F42E41" w:rsidP="00F42E41">
            <w:pPr>
              <w:widowControl w:val="0"/>
              <w:spacing w:line="239" w:lineRule="auto"/>
              <w:jc w:val="center"/>
              <w:rPr>
                <w:sz w:val="22"/>
                <w:szCs w:val="22"/>
              </w:rPr>
            </w:pPr>
            <w:r w:rsidRPr="00F42E41">
              <w:rPr>
                <w:sz w:val="22"/>
                <w:szCs w:val="22"/>
              </w:rPr>
              <w:t>50 - 60</w:t>
            </w:r>
          </w:p>
        </w:tc>
      </w:tr>
      <w:tr w:rsidR="00F42E41" w:rsidRPr="00F42E41" w14:paraId="5BDA34A4" w14:textId="77777777" w:rsidTr="00F42E41">
        <w:trPr>
          <w:jc w:val="center"/>
        </w:trPr>
        <w:tc>
          <w:tcPr>
            <w:tcW w:w="5753" w:type="dxa"/>
            <w:tcBorders>
              <w:bottom w:val="nil"/>
            </w:tcBorders>
            <w:shd w:val="clear" w:color="auto" w:fill="auto"/>
          </w:tcPr>
          <w:p w14:paraId="5BDA34A2" w14:textId="77777777" w:rsidR="00F42E41" w:rsidRPr="00F42E41" w:rsidRDefault="00F42E41" w:rsidP="00F42E41">
            <w:pPr>
              <w:widowControl w:val="0"/>
              <w:spacing w:line="239" w:lineRule="auto"/>
              <w:jc w:val="both"/>
              <w:rPr>
                <w:sz w:val="22"/>
                <w:szCs w:val="22"/>
              </w:rPr>
            </w:pPr>
            <w:r w:rsidRPr="00F42E41">
              <w:rPr>
                <w:sz w:val="22"/>
                <w:szCs w:val="22"/>
              </w:rPr>
              <w:t>Межмагистральные территории с размером квартала, га:</w:t>
            </w:r>
          </w:p>
        </w:tc>
        <w:tc>
          <w:tcPr>
            <w:tcW w:w="4399" w:type="dxa"/>
            <w:tcBorders>
              <w:bottom w:val="nil"/>
            </w:tcBorders>
            <w:shd w:val="clear" w:color="auto" w:fill="auto"/>
          </w:tcPr>
          <w:p w14:paraId="5BDA34A3" w14:textId="77777777" w:rsidR="00F42E41" w:rsidRPr="00F42E41" w:rsidRDefault="00F42E41" w:rsidP="00F42E41">
            <w:pPr>
              <w:widowControl w:val="0"/>
              <w:spacing w:line="239" w:lineRule="auto"/>
              <w:jc w:val="center"/>
              <w:rPr>
                <w:sz w:val="22"/>
                <w:szCs w:val="22"/>
              </w:rPr>
            </w:pPr>
          </w:p>
        </w:tc>
      </w:tr>
      <w:tr w:rsidR="00F42E41" w:rsidRPr="00F42E41" w14:paraId="5BDA34A7" w14:textId="77777777" w:rsidTr="00F42E41">
        <w:trPr>
          <w:jc w:val="center"/>
        </w:trPr>
        <w:tc>
          <w:tcPr>
            <w:tcW w:w="5753" w:type="dxa"/>
            <w:tcBorders>
              <w:top w:val="nil"/>
              <w:bottom w:val="nil"/>
            </w:tcBorders>
            <w:shd w:val="clear" w:color="auto" w:fill="auto"/>
          </w:tcPr>
          <w:p w14:paraId="5BDA34A5" w14:textId="77777777" w:rsidR="00F42E41" w:rsidRPr="00F42E41" w:rsidRDefault="00F42E41" w:rsidP="00F42E41">
            <w:pPr>
              <w:widowControl w:val="0"/>
              <w:spacing w:line="239" w:lineRule="auto"/>
              <w:ind w:left="320"/>
              <w:jc w:val="both"/>
              <w:rPr>
                <w:sz w:val="22"/>
                <w:szCs w:val="22"/>
              </w:rPr>
            </w:pPr>
            <w:r w:rsidRPr="00F42E41">
              <w:rPr>
                <w:sz w:val="22"/>
                <w:szCs w:val="22"/>
              </w:rPr>
              <w:t>до 5</w:t>
            </w:r>
          </w:p>
        </w:tc>
        <w:tc>
          <w:tcPr>
            <w:tcW w:w="4399" w:type="dxa"/>
            <w:tcBorders>
              <w:top w:val="nil"/>
              <w:bottom w:val="nil"/>
            </w:tcBorders>
            <w:shd w:val="clear" w:color="auto" w:fill="auto"/>
          </w:tcPr>
          <w:p w14:paraId="5BDA34A6" w14:textId="77777777" w:rsidR="00F42E41" w:rsidRPr="00F42E41" w:rsidRDefault="00F42E41" w:rsidP="00F42E41">
            <w:pPr>
              <w:widowControl w:val="0"/>
              <w:spacing w:line="239" w:lineRule="auto"/>
              <w:jc w:val="center"/>
              <w:rPr>
                <w:sz w:val="22"/>
                <w:szCs w:val="22"/>
              </w:rPr>
            </w:pPr>
            <w:r w:rsidRPr="00F42E41">
              <w:rPr>
                <w:sz w:val="22"/>
                <w:szCs w:val="22"/>
              </w:rPr>
              <w:t>45 - 50</w:t>
            </w:r>
          </w:p>
        </w:tc>
      </w:tr>
      <w:tr w:rsidR="00F42E41" w:rsidRPr="00F42E41" w14:paraId="5BDA34AA" w14:textId="77777777" w:rsidTr="00F42E41">
        <w:trPr>
          <w:jc w:val="center"/>
        </w:trPr>
        <w:tc>
          <w:tcPr>
            <w:tcW w:w="5753" w:type="dxa"/>
            <w:tcBorders>
              <w:top w:val="nil"/>
              <w:bottom w:val="nil"/>
            </w:tcBorders>
            <w:shd w:val="clear" w:color="auto" w:fill="auto"/>
          </w:tcPr>
          <w:p w14:paraId="5BDA34A8" w14:textId="77777777" w:rsidR="00F42E41" w:rsidRPr="00F42E41" w:rsidRDefault="00F42E41" w:rsidP="00F42E41">
            <w:pPr>
              <w:widowControl w:val="0"/>
              <w:spacing w:line="239" w:lineRule="auto"/>
              <w:ind w:left="320"/>
              <w:jc w:val="both"/>
              <w:rPr>
                <w:sz w:val="22"/>
                <w:szCs w:val="22"/>
              </w:rPr>
            </w:pPr>
            <w:r w:rsidRPr="00F42E41">
              <w:rPr>
                <w:sz w:val="22"/>
                <w:szCs w:val="22"/>
              </w:rPr>
              <w:t>от 5 до 10</w:t>
            </w:r>
          </w:p>
        </w:tc>
        <w:tc>
          <w:tcPr>
            <w:tcW w:w="4399" w:type="dxa"/>
            <w:tcBorders>
              <w:top w:val="nil"/>
              <w:bottom w:val="nil"/>
            </w:tcBorders>
            <w:shd w:val="clear" w:color="auto" w:fill="auto"/>
          </w:tcPr>
          <w:p w14:paraId="5BDA34A9" w14:textId="77777777" w:rsidR="00F42E41" w:rsidRPr="00F42E41" w:rsidRDefault="00F42E41" w:rsidP="00F42E41">
            <w:pPr>
              <w:widowControl w:val="0"/>
              <w:spacing w:line="239" w:lineRule="auto"/>
              <w:jc w:val="center"/>
              <w:rPr>
                <w:sz w:val="22"/>
                <w:szCs w:val="22"/>
              </w:rPr>
            </w:pPr>
            <w:r w:rsidRPr="00F42E41">
              <w:rPr>
                <w:sz w:val="22"/>
                <w:szCs w:val="22"/>
              </w:rPr>
              <w:t>40 - 45</w:t>
            </w:r>
          </w:p>
        </w:tc>
      </w:tr>
      <w:tr w:rsidR="00F42E41" w:rsidRPr="00F42E41" w14:paraId="5BDA34AD" w14:textId="77777777" w:rsidTr="00F42E41">
        <w:trPr>
          <w:jc w:val="center"/>
        </w:trPr>
        <w:tc>
          <w:tcPr>
            <w:tcW w:w="5753" w:type="dxa"/>
            <w:tcBorders>
              <w:top w:val="nil"/>
            </w:tcBorders>
            <w:shd w:val="clear" w:color="auto" w:fill="auto"/>
          </w:tcPr>
          <w:p w14:paraId="5BDA34AB" w14:textId="77777777" w:rsidR="00F42E41" w:rsidRPr="00F42E41" w:rsidRDefault="00F42E41" w:rsidP="00F42E41">
            <w:pPr>
              <w:widowControl w:val="0"/>
              <w:spacing w:line="239" w:lineRule="auto"/>
              <w:ind w:left="320"/>
              <w:jc w:val="both"/>
              <w:rPr>
                <w:sz w:val="22"/>
                <w:szCs w:val="22"/>
              </w:rPr>
            </w:pPr>
            <w:r w:rsidRPr="00F42E41">
              <w:rPr>
                <w:sz w:val="22"/>
                <w:szCs w:val="22"/>
              </w:rPr>
              <w:t>от 10 до 50</w:t>
            </w:r>
          </w:p>
        </w:tc>
        <w:tc>
          <w:tcPr>
            <w:tcW w:w="4399" w:type="dxa"/>
            <w:tcBorders>
              <w:top w:val="nil"/>
            </w:tcBorders>
            <w:shd w:val="clear" w:color="auto" w:fill="auto"/>
          </w:tcPr>
          <w:p w14:paraId="5BDA34AC" w14:textId="77777777" w:rsidR="00F42E41" w:rsidRPr="00F42E41" w:rsidRDefault="00F42E41" w:rsidP="00F42E41">
            <w:pPr>
              <w:widowControl w:val="0"/>
              <w:spacing w:line="239" w:lineRule="auto"/>
              <w:jc w:val="center"/>
              <w:rPr>
                <w:sz w:val="22"/>
                <w:szCs w:val="22"/>
              </w:rPr>
            </w:pPr>
            <w:r w:rsidRPr="00F42E41">
              <w:rPr>
                <w:sz w:val="22"/>
                <w:szCs w:val="22"/>
              </w:rPr>
              <w:t>35 - 40</w:t>
            </w:r>
          </w:p>
        </w:tc>
      </w:tr>
    </w:tbl>
    <w:p w14:paraId="5BDA34AE" w14:textId="77777777" w:rsidR="00F42E41" w:rsidRPr="00F42E41" w:rsidRDefault="00F42E41" w:rsidP="00F42E41">
      <w:pPr>
        <w:widowControl w:val="0"/>
        <w:spacing w:line="239" w:lineRule="auto"/>
        <w:ind w:firstLine="720"/>
        <w:jc w:val="both"/>
      </w:pPr>
    </w:p>
    <w:p w14:paraId="5BDA34AF" w14:textId="77777777" w:rsidR="00F42E41" w:rsidRPr="00F42E41" w:rsidRDefault="00F42E41" w:rsidP="00F42E41">
      <w:pPr>
        <w:widowControl w:val="0"/>
        <w:autoSpaceDE w:val="0"/>
        <w:autoSpaceDN w:val="0"/>
        <w:adjustRightInd w:val="0"/>
        <w:spacing w:line="239" w:lineRule="auto"/>
        <w:ind w:firstLine="709"/>
        <w:jc w:val="both"/>
        <w:rPr>
          <w:b/>
        </w:rPr>
      </w:pPr>
      <w:r w:rsidRPr="00F42E41">
        <w:rPr>
          <w:b/>
        </w:rPr>
        <w:t>4.7. Объекты св</w:t>
      </w:r>
      <w:r w:rsidRPr="00F42E41">
        <w:rPr>
          <w:b/>
          <w:bCs/>
        </w:rPr>
        <w:t>язи</w:t>
      </w:r>
    </w:p>
    <w:p w14:paraId="5BDA34B0" w14:textId="77777777" w:rsidR="00F42E41" w:rsidRPr="00F42E41" w:rsidRDefault="00F42E41" w:rsidP="00F42E41">
      <w:pPr>
        <w:widowControl w:val="0"/>
        <w:autoSpaceDE w:val="0"/>
        <w:autoSpaceDN w:val="0"/>
        <w:adjustRightInd w:val="0"/>
        <w:spacing w:line="239" w:lineRule="auto"/>
        <w:ind w:firstLine="709"/>
        <w:jc w:val="both"/>
        <w:rPr>
          <w:sz w:val="22"/>
          <w:szCs w:val="22"/>
        </w:rPr>
      </w:pPr>
    </w:p>
    <w:p w14:paraId="5BDA34B1" w14:textId="77777777" w:rsidR="00F42E41" w:rsidRPr="00F42E41" w:rsidRDefault="00F42E41" w:rsidP="00F42E41">
      <w:pPr>
        <w:widowControl w:val="0"/>
        <w:spacing w:line="239" w:lineRule="auto"/>
        <w:ind w:firstLine="709"/>
        <w:jc w:val="both"/>
      </w:pPr>
      <w:r w:rsidRPr="00F42E41">
        <w:t>4.7.1.</w:t>
      </w:r>
      <w:r w:rsidRPr="00F42E41">
        <w:rPr>
          <w:bCs/>
        </w:rPr>
        <w:t> </w:t>
      </w:r>
      <w:r w:rsidRPr="00F42E41">
        <w:t xml:space="preserve">Показатели минимально допустимого уровня обеспеченности населения </w:t>
      </w:r>
      <w:r w:rsidRPr="00F42E41">
        <w:rPr>
          <w:b/>
        </w:rPr>
        <w:t xml:space="preserve">техническими объектами связи </w:t>
      </w:r>
      <w:r w:rsidRPr="00F42E41">
        <w:t>не нормируются.</w:t>
      </w:r>
    </w:p>
    <w:p w14:paraId="5BDA34B2" w14:textId="77777777" w:rsidR="00F42E41" w:rsidRPr="00F42E41" w:rsidRDefault="00F42E41" w:rsidP="00F42E41">
      <w:pPr>
        <w:widowControl w:val="0"/>
        <w:spacing w:line="239" w:lineRule="auto"/>
        <w:ind w:firstLine="709"/>
        <w:jc w:val="both"/>
      </w:pPr>
      <w:r w:rsidRPr="00F42E41">
        <w:t>4.7.2.</w:t>
      </w:r>
      <w:r w:rsidRPr="00F42E41">
        <w:rPr>
          <w:bCs/>
        </w:rPr>
        <w:t> </w:t>
      </w:r>
      <w:r w:rsidRPr="00F42E41">
        <w:t>Расчетные показатели ш</w:t>
      </w:r>
      <w:r w:rsidRPr="00F42E41">
        <w:rPr>
          <w:bCs/>
        </w:rPr>
        <w:t xml:space="preserve">ирины полос земель для кабельных и воздушных линий связи </w:t>
      </w:r>
      <w:r w:rsidRPr="00F42E41">
        <w:t xml:space="preserve">следует принимать </w:t>
      </w:r>
      <w:r w:rsidRPr="00F42E41">
        <w:rPr>
          <w:bCs/>
        </w:rPr>
        <w:t>по таблице 4.7.1.</w:t>
      </w:r>
    </w:p>
    <w:p w14:paraId="5BDA34B3" w14:textId="77777777" w:rsidR="00F42E41" w:rsidRPr="00F42E41" w:rsidRDefault="00F42E41" w:rsidP="00F42E41">
      <w:pPr>
        <w:widowControl w:val="0"/>
        <w:ind w:firstLine="709"/>
        <w:jc w:val="right"/>
      </w:pPr>
      <w:r w:rsidRPr="00F42E41">
        <w:lastRenderedPageBreak/>
        <w:t>Таблица 4.7.1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225"/>
      </w:tblGrid>
      <w:tr w:rsidR="00F42E41" w:rsidRPr="00F42E41" w14:paraId="5BDA34B6" w14:textId="77777777" w:rsidTr="00F42E41">
        <w:trPr>
          <w:trHeight w:val="312"/>
          <w:jc w:val="center"/>
        </w:trPr>
        <w:tc>
          <w:tcPr>
            <w:tcW w:w="4800" w:type="dxa"/>
            <w:shd w:val="clear" w:color="auto" w:fill="auto"/>
            <w:vAlign w:val="center"/>
          </w:tcPr>
          <w:p w14:paraId="5BDA34B4" w14:textId="77777777" w:rsidR="00F42E41" w:rsidRPr="00F42E41" w:rsidRDefault="00F42E41" w:rsidP="00F42E41">
            <w:pPr>
              <w:spacing w:line="239" w:lineRule="auto"/>
              <w:jc w:val="center"/>
              <w:rPr>
                <w:b/>
                <w:sz w:val="22"/>
                <w:szCs w:val="22"/>
              </w:rPr>
            </w:pPr>
            <w:r w:rsidRPr="00F42E41">
              <w:rPr>
                <w:b/>
                <w:sz w:val="22"/>
                <w:szCs w:val="22"/>
              </w:rPr>
              <w:t>Линии связи</w:t>
            </w:r>
          </w:p>
        </w:tc>
        <w:tc>
          <w:tcPr>
            <w:tcW w:w="5225" w:type="dxa"/>
            <w:shd w:val="clear" w:color="auto" w:fill="auto"/>
            <w:vAlign w:val="center"/>
          </w:tcPr>
          <w:p w14:paraId="5BDA34B5" w14:textId="77777777" w:rsidR="00F42E41" w:rsidRPr="00F42E41" w:rsidRDefault="00F42E41" w:rsidP="00F42E41">
            <w:pPr>
              <w:ind w:left="-57" w:right="-57"/>
              <w:jc w:val="center"/>
              <w:rPr>
                <w:rFonts w:ascii="Times New Roman Полужирный" w:hAnsi="Times New Roman Полужирный"/>
                <w:b/>
                <w:sz w:val="22"/>
                <w:szCs w:val="22"/>
              </w:rPr>
            </w:pPr>
            <w:r w:rsidRPr="00F42E41">
              <w:rPr>
                <w:rFonts w:ascii="Times New Roman Полужирный" w:hAnsi="Times New Roman Полужирный"/>
                <w:b/>
                <w:sz w:val="22"/>
                <w:szCs w:val="22"/>
              </w:rPr>
              <w:t>Расчетные показатели – ширина полос земель, м</w:t>
            </w:r>
          </w:p>
        </w:tc>
      </w:tr>
      <w:tr w:rsidR="00F42E41" w:rsidRPr="00F42E41" w14:paraId="5BDA34B9" w14:textId="77777777" w:rsidTr="00F42E41">
        <w:trPr>
          <w:jc w:val="center"/>
        </w:trPr>
        <w:tc>
          <w:tcPr>
            <w:tcW w:w="4800" w:type="dxa"/>
            <w:shd w:val="clear" w:color="auto" w:fill="auto"/>
          </w:tcPr>
          <w:p w14:paraId="5BDA34B7" w14:textId="77777777" w:rsidR="00F42E41" w:rsidRPr="00F42E41" w:rsidRDefault="00F42E41" w:rsidP="00F42E41">
            <w:pPr>
              <w:spacing w:line="239" w:lineRule="auto"/>
              <w:rPr>
                <w:sz w:val="22"/>
                <w:szCs w:val="22"/>
              </w:rPr>
            </w:pPr>
            <w:r w:rsidRPr="00F42E41">
              <w:rPr>
                <w:sz w:val="22"/>
                <w:szCs w:val="22"/>
              </w:rPr>
              <w:t>Кабели (по всей длине трассы):</w:t>
            </w:r>
          </w:p>
        </w:tc>
        <w:tc>
          <w:tcPr>
            <w:tcW w:w="5225" w:type="dxa"/>
            <w:shd w:val="clear" w:color="auto" w:fill="auto"/>
          </w:tcPr>
          <w:p w14:paraId="5BDA34B8" w14:textId="77777777" w:rsidR="00F42E41" w:rsidRPr="00F42E41" w:rsidRDefault="00F42E41" w:rsidP="00F42E41">
            <w:pPr>
              <w:spacing w:line="239" w:lineRule="auto"/>
              <w:jc w:val="center"/>
              <w:rPr>
                <w:sz w:val="22"/>
                <w:szCs w:val="22"/>
              </w:rPr>
            </w:pPr>
          </w:p>
        </w:tc>
      </w:tr>
      <w:tr w:rsidR="00F42E41" w:rsidRPr="00F42E41" w14:paraId="5BDA34BC" w14:textId="77777777" w:rsidTr="00F42E41">
        <w:trPr>
          <w:jc w:val="center"/>
        </w:trPr>
        <w:tc>
          <w:tcPr>
            <w:tcW w:w="4800" w:type="dxa"/>
            <w:shd w:val="clear" w:color="auto" w:fill="auto"/>
          </w:tcPr>
          <w:p w14:paraId="5BDA34BA" w14:textId="77777777" w:rsidR="00F42E41" w:rsidRPr="00F42E41" w:rsidRDefault="00F42E41" w:rsidP="00F42E41">
            <w:pPr>
              <w:spacing w:line="239" w:lineRule="auto"/>
              <w:ind w:left="191"/>
              <w:rPr>
                <w:sz w:val="22"/>
                <w:szCs w:val="22"/>
              </w:rPr>
            </w:pPr>
            <w:r w:rsidRPr="00F42E41">
              <w:rPr>
                <w:sz w:val="22"/>
                <w:szCs w:val="22"/>
              </w:rPr>
              <w:t>для линий связи (кроме линий радиофикации)</w:t>
            </w:r>
          </w:p>
        </w:tc>
        <w:tc>
          <w:tcPr>
            <w:tcW w:w="5225" w:type="dxa"/>
            <w:shd w:val="clear" w:color="auto" w:fill="auto"/>
          </w:tcPr>
          <w:p w14:paraId="5BDA34BB" w14:textId="77777777" w:rsidR="00F42E41" w:rsidRPr="00F42E41" w:rsidRDefault="00F42E41" w:rsidP="00F42E41">
            <w:pPr>
              <w:spacing w:line="239" w:lineRule="auto"/>
              <w:jc w:val="center"/>
              <w:rPr>
                <w:sz w:val="22"/>
                <w:szCs w:val="22"/>
              </w:rPr>
            </w:pPr>
            <w:r w:rsidRPr="00F42E41">
              <w:rPr>
                <w:sz w:val="22"/>
                <w:szCs w:val="22"/>
              </w:rPr>
              <w:t>6</w:t>
            </w:r>
          </w:p>
        </w:tc>
      </w:tr>
      <w:tr w:rsidR="00F42E41" w:rsidRPr="00F42E41" w14:paraId="5BDA34BF" w14:textId="77777777" w:rsidTr="00F42E41">
        <w:trPr>
          <w:jc w:val="center"/>
        </w:trPr>
        <w:tc>
          <w:tcPr>
            <w:tcW w:w="4800" w:type="dxa"/>
            <w:shd w:val="clear" w:color="auto" w:fill="auto"/>
          </w:tcPr>
          <w:p w14:paraId="5BDA34BD" w14:textId="77777777" w:rsidR="00F42E41" w:rsidRPr="00F42E41" w:rsidRDefault="00F42E41" w:rsidP="00F42E41">
            <w:pPr>
              <w:spacing w:line="239" w:lineRule="auto"/>
              <w:ind w:left="191"/>
              <w:rPr>
                <w:sz w:val="22"/>
                <w:szCs w:val="22"/>
              </w:rPr>
            </w:pPr>
            <w:r w:rsidRPr="00F42E41">
              <w:rPr>
                <w:sz w:val="22"/>
                <w:szCs w:val="22"/>
              </w:rPr>
              <w:t>для линий радиофикации</w:t>
            </w:r>
          </w:p>
        </w:tc>
        <w:tc>
          <w:tcPr>
            <w:tcW w:w="5225" w:type="dxa"/>
            <w:shd w:val="clear" w:color="auto" w:fill="auto"/>
          </w:tcPr>
          <w:p w14:paraId="5BDA34BE" w14:textId="77777777" w:rsidR="00F42E41" w:rsidRPr="00F42E41" w:rsidRDefault="00F42E41" w:rsidP="00F42E41">
            <w:pPr>
              <w:spacing w:line="239" w:lineRule="auto"/>
              <w:jc w:val="center"/>
              <w:rPr>
                <w:sz w:val="22"/>
                <w:szCs w:val="22"/>
              </w:rPr>
            </w:pPr>
            <w:r w:rsidRPr="00F42E41">
              <w:rPr>
                <w:sz w:val="22"/>
                <w:szCs w:val="22"/>
              </w:rPr>
              <w:t>5</w:t>
            </w:r>
          </w:p>
        </w:tc>
      </w:tr>
      <w:tr w:rsidR="00F42E41" w:rsidRPr="00F42E41" w14:paraId="5BDA34C2" w14:textId="77777777" w:rsidTr="00F42E41">
        <w:trPr>
          <w:jc w:val="center"/>
        </w:trPr>
        <w:tc>
          <w:tcPr>
            <w:tcW w:w="4800" w:type="dxa"/>
            <w:shd w:val="clear" w:color="auto" w:fill="auto"/>
          </w:tcPr>
          <w:p w14:paraId="5BDA34C0" w14:textId="77777777" w:rsidR="00F42E41" w:rsidRPr="00F42E41" w:rsidRDefault="00F42E41" w:rsidP="00F42E41">
            <w:pPr>
              <w:spacing w:line="239" w:lineRule="auto"/>
              <w:rPr>
                <w:spacing w:val="-2"/>
                <w:sz w:val="22"/>
                <w:szCs w:val="22"/>
              </w:rPr>
            </w:pPr>
            <w:r w:rsidRPr="00F42E41">
              <w:rPr>
                <w:spacing w:val="-2"/>
                <w:sz w:val="22"/>
                <w:szCs w:val="22"/>
              </w:rPr>
              <w:t>Опоры и подвески проводов воздушных линий          (по всей длине трассы)</w:t>
            </w:r>
          </w:p>
        </w:tc>
        <w:tc>
          <w:tcPr>
            <w:tcW w:w="5225" w:type="dxa"/>
            <w:shd w:val="clear" w:color="auto" w:fill="auto"/>
          </w:tcPr>
          <w:p w14:paraId="5BDA34C1" w14:textId="77777777" w:rsidR="00F42E41" w:rsidRPr="00F42E41" w:rsidRDefault="00F42E41" w:rsidP="00F42E41">
            <w:pPr>
              <w:spacing w:line="239" w:lineRule="auto"/>
              <w:jc w:val="center"/>
              <w:rPr>
                <w:sz w:val="22"/>
                <w:szCs w:val="22"/>
              </w:rPr>
            </w:pPr>
            <w:r w:rsidRPr="00F42E41">
              <w:rPr>
                <w:sz w:val="22"/>
                <w:szCs w:val="22"/>
              </w:rPr>
              <w:t>6</w:t>
            </w:r>
          </w:p>
        </w:tc>
      </w:tr>
    </w:tbl>
    <w:p w14:paraId="5BDA34C3" w14:textId="075BE5F1" w:rsidR="00F42E41" w:rsidRDefault="00F42E41" w:rsidP="00F42E41">
      <w:pPr>
        <w:widowControl w:val="0"/>
        <w:spacing w:before="120"/>
        <w:ind w:firstLine="709"/>
        <w:jc w:val="both"/>
        <w:rPr>
          <w:sz w:val="22"/>
          <w:szCs w:val="22"/>
        </w:rPr>
      </w:pPr>
      <w:r w:rsidRPr="00F42E41">
        <w:rPr>
          <w:i/>
          <w:spacing w:val="40"/>
          <w:sz w:val="22"/>
          <w:szCs w:val="22"/>
        </w:rPr>
        <w:t>Примечание</w:t>
      </w:r>
      <w:r w:rsidR="005A50E5">
        <w:rPr>
          <w:sz w:val="22"/>
          <w:szCs w:val="22"/>
        </w:rPr>
        <w:t>.</w:t>
      </w:r>
      <w:r w:rsidRPr="00F42E41">
        <w:rPr>
          <w:sz w:val="22"/>
          <w:szCs w:val="22"/>
        </w:rPr>
        <w:t xml:space="preserve"> Ширина полос для линий связи, размещаемых на землях населенных пунктов, территориях предприятий и в труднопроходимой местности (в болотах и т. п.), а также размеры земельных участков для временных сооружений, сборки конструкций, размещения строительно-монтажных механизмов, подвоза и складирования оборудования и материалов определяются проектами, утвержденными в установленном порядке.</w:t>
      </w:r>
    </w:p>
    <w:p w14:paraId="2AFC4405" w14:textId="77777777" w:rsidR="00F755CF" w:rsidRDefault="00F755CF" w:rsidP="00F42E41">
      <w:pPr>
        <w:widowControl w:val="0"/>
        <w:ind w:firstLine="709"/>
        <w:jc w:val="both"/>
      </w:pPr>
    </w:p>
    <w:p w14:paraId="5BDA34C4" w14:textId="77777777" w:rsidR="00F42E41" w:rsidRPr="00F42E41" w:rsidRDefault="00F42E41" w:rsidP="00F42E41">
      <w:pPr>
        <w:widowControl w:val="0"/>
        <w:ind w:firstLine="709"/>
        <w:jc w:val="both"/>
      </w:pPr>
      <w:r w:rsidRPr="00F42E41">
        <w:t>4.7.3. Расчетные показатели размеров земельных участков для сооружений связи устанавливаются по таблице 4.7.2.</w:t>
      </w:r>
    </w:p>
    <w:p w14:paraId="5BDA34C5" w14:textId="77777777" w:rsidR="00F42E41" w:rsidRPr="00F42E41" w:rsidRDefault="00F42E41" w:rsidP="00F42E41">
      <w:pPr>
        <w:widowControl w:val="0"/>
        <w:ind w:firstLine="709"/>
        <w:jc w:val="right"/>
      </w:pPr>
      <w:r w:rsidRPr="00F42E41">
        <w:t>Таблица 4.7.2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0"/>
        <w:gridCol w:w="2505"/>
      </w:tblGrid>
      <w:tr w:rsidR="00F42E41" w:rsidRPr="00F42E41" w14:paraId="5BDA34C8" w14:textId="77777777" w:rsidTr="00F42E41">
        <w:trPr>
          <w:trHeight w:val="510"/>
          <w:jc w:val="center"/>
        </w:trPr>
        <w:tc>
          <w:tcPr>
            <w:tcW w:w="7590" w:type="dxa"/>
            <w:vAlign w:val="center"/>
          </w:tcPr>
          <w:p w14:paraId="5BDA34C6" w14:textId="77777777" w:rsidR="00F42E41" w:rsidRPr="00F42E41" w:rsidRDefault="00F42E41" w:rsidP="00F42E41">
            <w:pPr>
              <w:widowControl w:val="0"/>
              <w:jc w:val="center"/>
              <w:rPr>
                <w:b/>
                <w:bCs/>
                <w:sz w:val="22"/>
                <w:szCs w:val="22"/>
              </w:rPr>
            </w:pPr>
            <w:r w:rsidRPr="00F42E41">
              <w:rPr>
                <w:b/>
                <w:bCs/>
                <w:sz w:val="22"/>
                <w:szCs w:val="22"/>
              </w:rPr>
              <w:t>Сооружения связи</w:t>
            </w:r>
          </w:p>
        </w:tc>
        <w:tc>
          <w:tcPr>
            <w:tcW w:w="2505" w:type="dxa"/>
            <w:vAlign w:val="center"/>
          </w:tcPr>
          <w:p w14:paraId="5BDA34C7" w14:textId="77777777" w:rsidR="00F42E41" w:rsidRPr="00F42E41" w:rsidRDefault="00F42E41" w:rsidP="00F42E41">
            <w:pPr>
              <w:widowControl w:val="0"/>
              <w:ind w:left="-113" w:right="-113"/>
              <w:jc w:val="center"/>
              <w:rPr>
                <w:b/>
                <w:bCs/>
                <w:spacing w:val="-4"/>
                <w:sz w:val="22"/>
                <w:szCs w:val="22"/>
              </w:rPr>
            </w:pPr>
            <w:r w:rsidRPr="00F42E41">
              <w:rPr>
                <w:rFonts w:ascii="Times New Roman Полужирный" w:hAnsi="Times New Roman Полужирный"/>
                <w:bCs/>
                <w:spacing w:val="-4"/>
                <w:sz w:val="22"/>
                <w:szCs w:val="22"/>
              </w:rPr>
              <w:t xml:space="preserve">Расчетные показатели </w:t>
            </w:r>
            <w:r w:rsidRPr="00F42E41">
              <w:rPr>
                <w:bCs/>
                <w:spacing w:val="-4"/>
                <w:sz w:val="22"/>
                <w:szCs w:val="22"/>
              </w:rPr>
              <w:t>–</w:t>
            </w:r>
            <w:r w:rsidRPr="00F42E41">
              <w:rPr>
                <w:bCs/>
                <w:spacing w:val="-2"/>
                <w:sz w:val="22"/>
                <w:szCs w:val="22"/>
              </w:rPr>
              <w:t xml:space="preserve"> </w:t>
            </w:r>
            <w:r w:rsidRPr="00F42E41">
              <w:rPr>
                <w:b/>
                <w:bCs/>
                <w:spacing w:val="-2"/>
                <w:sz w:val="22"/>
                <w:szCs w:val="22"/>
              </w:rPr>
              <w:t>р</w:t>
            </w:r>
            <w:r w:rsidRPr="00F42E41">
              <w:rPr>
                <w:b/>
                <w:bCs/>
                <w:sz w:val="22"/>
                <w:szCs w:val="22"/>
              </w:rPr>
              <w:t>азмеры земельных</w:t>
            </w:r>
            <w:r w:rsidRPr="00F42E41">
              <w:rPr>
                <w:b/>
                <w:bCs/>
                <w:spacing w:val="-4"/>
                <w:sz w:val="22"/>
                <w:szCs w:val="22"/>
              </w:rPr>
              <w:t xml:space="preserve"> участков, га</w:t>
            </w:r>
          </w:p>
        </w:tc>
      </w:tr>
      <w:tr w:rsidR="00F42E41" w:rsidRPr="00F42E41" w14:paraId="5BDA34CA" w14:textId="77777777" w:rsidTr="00F42E41">
        <w:tblPrEx>
          <w:tblBorders>
            <w:bottom w:val="single" w:sz="4" w:space="0" w:color="auto"/>
          </w:tblBorders>
        </w:tblPrEx>
        <w:trPr>
          <w:trHeight w:val="312"/>
          <w:jc w:val="center"/>
        </w:trPr>
        <w:tc>
          <w:tcPr>
            <w:tcW w:w="10095" w:type="dxa"/>
            <w:gridSpan w:val="2"/>
            <w:vAlign w:val="center"/>
          </w:tcPr>
          <w:p w14:paraId="5BDA34C9" w14:textId="77777777" w:rsidR="00F42E41" w:rsidRPr="00F42E41" w:rsidRDefault="00F42E41" w:rsidP="005A50E5">
            <w:pPr>
              <w:widowControl w:val="0"/>
              <w:ind w:firstLine="2843"/>
              <w:rPr>
                <w:sz w:val="22"/>
                <w:szCs w:val="22"/>
              </w:rPr>
            </w:pPr>
            <w:r w:rsidRPr="00F42E41">
              <w:rPr>
                <w:b/>
                <w:bCs/>
                <w:sz w:val="22"/>
                <w:szCs w:val="22"/>
              </w:rPr>
              <w:t>Кабельные линии</w:t>
            </w:r>
          </w:p>
        </w:tc>
      </w:tr>
      <w:tr w:rsidR="00F42E41" w:rsidRPr="00F42E41" w14:paraId="5BDA34CD" w14:textId="77777777" w:rsidTr="00F42E41">
        <w:tblPrEx>
          <w:tblBorders>
            <w:bottom w:val="single" w:sz="4" w:space="0" w:color="auto"/>
          </w:tblBorders>
        </w:tblPrEx>
        <w:trPr>
          <w:jc w:val="center"/>
        </w:trPr>
        <w:tc>
          <w:tcPr>
            <w:tcW w:w="7590" w:type="dxa"/>
            <w:tcBorders>
              <w:bottom w:val="nil"/>
            </w:tcBorders>
          </w:tcPr>
          <w:p w14:paraId="5BDA34CB" w14:textId="77777777" w:rsidR="00F42E41" w:rsidRPr="00F42E41" w:rsidRDefault="00F42E41" w:rsidP="00F42E41">
            <w:pPr>
              <w:widowControl w:val="0"/>
              <w:rPr>
                <w:sz w:val="22"/>
                <w:szCs w:val="22"/>
              </w:rPr>
            </w:pPr>
            <w:r w:rsidRPr="00F42E41">
              <w:rPr>
                <w:sz w:val="22"/>
                <w:szCs w:val="22"/>
              </w:rPr>
              <w:t>Необслуживаемые усилительные пункты в металлических цистернах:</w:t>
            </w:r>
          </w:p>
        </w:tc>
        <w:tc>
          <w:tcPr>
            <w:tcW w:w="2505" w:type="dxa"/>
            <w:tcBorders>
              <w:bottom w:val="nil"/>
            </w:tcBorders>
          </w:tcPr>
          <w:p w14:paraId="5BDA34CC" w14:textId="77777777" w:rsidR="00F42E41" w:rsidRPr="00F42E41" w:rsidRDefault="00F42E41" w:rsidP="00F42E41">
            <w:pPr>
              <w:widowControl w:val="0"/>
              <w:jc w:val="center"/>
              <w:rPr>
                <w:sz w:val="22"/>
                <w:szCs w:val="22"/>
              </w:rPr>
            </w:pPr>
          </w:p>
        </w:tc>
      </w:tr>
      <w:tr w:rsidR="00F42E41" w:rsidRPr="00F42E41" w14:paraId="5BDA34D0" w14:textId="77777777" w:rsidTr="00F42E41">
        <w:tblPrEx>
          <w:tblBorders>
            <w:bottom w:val="single" w:sz="4" w:space="0" w:color="auto"/>
          </w:tblBorders>
        </w:tblPrEx>
        <w:trPr>
          <w:jc w:val="center"/>
        </w:trPr>
        <w:tc>
          <w:tcPr>
            <w:tcW w:w="7590" w:type="dxa"/>
            <w:tcBorders>
              <w:top w:val="nil"/>
              <w:bottom w:val="nil"/>
            </w:tcBorders>
          </w:tcPr>
          <w:p w14:paraId="5BDA34CE" w14:textId="77777777" w:rsidR="00F42E41" w:rsidRPr="00F42E41" w:rsidRDefault="00F42E41" w:rsidP="00F42E41">
            <w:pPr>
              <w:widowControl w:val="0"/>
              <w:ind w:left="170"/>
              <w:rPr>
                <w:sz w:val="22"/>
                <w:szCs w:val="22"/>
              </w:rPr>
            </w:pPr>
            <w:r w:rsidRPr="00F42E41">
              <w:rPr>
                <w:sz w:val="22"/>
                <w:szCs w:val="22"/>
              </w:rPr>
              <w:t xml:space="preserve">при уровне грунтовых вод на глубине до </w:t>
            </w:r>
            <w:smartTag w:uri="urn:schemas-microsoft-com:office:smarttags" w:element="metricconverter">
              <w:smartTagPr>
                <w:attr w:name="ProductID" w:val="0,4 м"/>
              </w:smartTagPr>
              <w:r w:rsidRPr="00F42E41">
                <w:rPr>
                  <w:sz w:val="22"/>
                  <w:szCs w:val="22"/>
                </w:rPr>
                <w:t>0,4 м</w:t>
              </w:r>
            </w:smartTag>
          </w:p>
        </w:tc>
        <w:tc>
          <w:tcPr>
            <w:tcW w:w="2505" w:type="dxa"/>
            <w:tcBorders>
              <w:top w:val="nil"/>
              <w:bottom w:val="nil"/>
            </w:tcBorders>
          </w:tcPr>
          <w:p w14:paraId="5BDA34CF" w14:textId="77777777" w:rsidR="00F42E41" w:rsidRPr="00F42E41" w:rsidRDefault="00F42E41" w:rsidP="00F42E41">
            <w:pPr>
              <w:widowControl w:val="0"/>
              <w:jc w:val="center"/>
              <w:rPr>
                <w:sz w:val="22"/>
                <w:szCs w:val="22"/>
              </w:rPr>
            </w:pPr>
            <w:r w:rsidRPr="00F42E41">
              <w:rPr>
                <w:sz w:val="22"/>
                <w:szCs w:val="22"/>
              </w:rPr>
              <w:t>0,021</w:t>
            </w:r>
          </w:p>
        </w:tc>
      </w:tr>
      <w:tr w:rsidR="00F42E41" w:rsidRPr="00F42E41" w14:paraId="5BDA34D3" w14:textId="77777777" w:rsidTr="00F42E41">
        <w:tblPrEx>
          <w:tblBorders>
            <w:bottom w:val="single" w:sz="4" w:space="0" w:color="auto"/>
          </w:tblBorders>
        </w:tblPrEx>
        <w:trPr>
          <w:jc w:val="center"/>
        </w:trPr>
        <w:tc>
          <w:tcPr>
            <w:tcW w:w="7590" w:type="dxa"/>
            <w:tcBorders>
              <w:top w:val="nil"/>
              <w:bottom w:val="nil"/>
            </w:tcBorders>
          </w:tcPr>
          <w:p w14:paraId="5BDA34D1" w14:textId="77777777" w:rsidR="00F42E41" w:rsidRPr="00F42E41" w:rsidRDefault="00F42E41" w:rsidP="00F42E41">
            <w:pPr>
              <w:widowControl w:val="0"/>
              <w:ind w:left="170"/>
              <w:rPr>
                <w:sz w:val="22"/>
                <w:szCs w:val="22"/>
              </w:rPr>
            </w:pPr>
            <w:r w:rsidRPr="00F42E41">
              <w:rPr>
                <w:sz w:val="22"/>
                <w:szCs w:val="22"/>
              </w:rPr>
              <w:br w:type="page"/>
              <w:t xml:space="preserve">то же, на глубине от 0,4 до </w:t>
            </w:r>
            <w:smartTag w:uri="urn:schemas-microsoft-com:office:smarttags" w:element="metricconverter">
              <w:smartTagPr>
                <w:attr w:name="ProductID" w:val="1,3 м"/>
              </w:smartTagPr>
              <w:r w:rsidRPr="00F42E41">
                <w:rPr>
                  <w:sz w:val="22"/>
                  <w:szCs w:val="22"/>
                </w:rPr>
                <w:t>1,3 м</w:t>
              </w:r>
            </w:smartTag>
          </w:p>
        </w:tc>
        <w:tc>
          <w:tcPr>
            <w:tcW w:w="2505" w:type="dxa"/>
            <w:tcBorders>
              <w:top w:val="nil"/>
              <w:bottom w:val="nil"/>
            </w:tcBorders>
          </w:tcPr>
          <w:p w14:paraId="5BDA34D2" w14:textId="77777777" w:rsidR="00F42E41" w:rsidRPr="00F42E41" w:rsidRDefault="00F42E41" w:rsidP="00F42E41">
            <w:pPr>
              <w:widowControl w:val="0"/>
              <w:jc w:val="center"/>
              <w:rPr>
                <w:sz w:val="22"/>
                <w:szCs w:val="22"/>
              </w:rPr>
            </w:pPr>
            <w:r w:rsidRPr="00F42E41">
              <w:rPr>
                <w:sz w:val="22"/>
                <w:szCs w:val="22"/>
              </w:rPr>
              <w:t>0,013</w:t>
            </w:r>
          </w:p>
        </w:tc>
      </w:tr>
      <w:tr w:rsidR="00F42E41" w:rsidRPr="00F42E41" w14:paraId="5BDA34D6" w14:textId="77777777" w:rsidTr="00F42E41">
        <w:tblPrEx>
          <w:tblBorders>
            <w:bottom w:val="single" w:sz="4" w:space="0" w:color="auto"/>
          </w:tblBorders>
        </w:tblPrEx>
        <w:trPr>
          <w:jc w:val="center"/>
        </w:trPr>
        <w:tc>
          <w:tcPr>
            <w:tcW w:w="7590" w:type="dxa"/>
            <w:tcBorders>
              <w:top w:val="nil"/>
            </w:tcBorders>
          </w:tcPr>
          <w:p w14:paraId="5BDA34D4" w14:textId="77777777" w:rsidR="00F42E41" w:rsidRPr="00F42E41" w:rsidRDefault="00F42E41" w:rsidP="00F42E41">
            <w:pPr>
              <w:widowControl w:val="0"/>
              <w:ind w:left="170"/>
              <w:rPr>
                <w:sz w:val="22"/>
                <w:szCs w:val="22"/>
              </w:rPr>
            </w:pPr>
            <w:r w:rsidRPr="00F42E41">
              <w:rPr>
                <w:sz w:val="22"/>
                <w:szCs w:val="22"/>
              </w:rPr>
              <w:t xml:space="preserve">то же, на глубине более </w:t>
            </w:r>
            <w:smartTag w:uri="urn:schemas-microsoft-com:office:smarttags" w:element="metricconverter">
              <w:smartTagPr>
                <w:attr w:name="ProductID" w:val="1,3 м"/>
              </w:smartTagPr>
              <w:r w:rsidRPr="00F42E41">
                <w:rPr>
                  <w:sz w:val="22"/>
                  <w:szCs w:val="22"/>
                </w:rPr>
                <w:t>1,3 м</w:t>
              </w:r>
            </w:smartTag>
          </w:p>
        </w:tc>
        <w:tc>
          <w:tcPr>
            <w:tcW w:w="2505" w:type="dxa"/>
            <w:tcBorders>
              <w:top w:val="nil"/>
            </w:tcBorders>
          </w:tcPr>
          <w:p w14:paraId="5BDA34D5" w14:textId="77777777" w:rsidR="00F42E41" w:rsidRPr="00F42E41" w:rsidRDefault="00F42E41" w:rsidP="00F42E41">
            <w:pPr>
              <w:widowControl w:val="0"/>
              <w:jc w:val="center"/>
              <w:rPr>
                <w:sz w:val="22"/>
                <w:szCs w:val="22"/>
              </w:rPr>
            </w:pPr>
            <w:r w:rsidRPr="00F42E41">
              <w:rPr>
                <w:sz w:val="22"/>
                <w:szCs w:val="22"/>
              </w:rPr>
              <w:t>0,006</w:t>
            </w:r>
          </w:p>
        </w:tc>
      </w:tr>
      <w:tr w:rsidR="00F42E41" w:rsidRPr="00F42E41" w14:paraId="5BDA34D9" w14:textId="77777777" w:rsidTr="00F42E41">
        <w:tblPrEx>
          <w:tblBorders>
            <w:bottom w:val="single" w:sz="4" w:space="0" w:color="auto"/>
          </w:tblBorders>
        </w:tblPrEx>
        <w:trPr>
          <w:jc w:val="center"/>
        </w:trPr>
        <w:tc>
          <w:tcPr>
            <w:tcW w:w="7590" w:type="dxa"/>
          </w:tcPr>
          <w:p w14:paraId="5BDA34D7" w14:textId="77777777" w:rsidR="00F42E41" w:rsidRPr="00F42E41" w:rsidRDefault="00F42E41" w:rsidP="00F42E41">
            <w:pPr>
              <w:widowControl w:val="0"/>
              <w:rPr>
                <w:sz w:val="22"/>
                <w:szCs w:val="22"/>
              </w:rPr>
            </w:pPr>
            <w:r w:rsidRPr="00F42E41">
              <w:rPr>
                <w:sz w:val="22"/>
                <w:szCs w:val="22"/>
              </w:rPr>
              <w:t>Необслуживаемые усилительные пункты в контейнерах</w:t>
            </w:r>
          </w:p>
        </w:tc>
        <w:tc>
          <w:tcPr>
            <w:tcW w:w="2505" w:type="dxa"/>
          </w:tcPr>
          <w:p w14:paraId="5BDA34D8" w14:textId="77777777" w:rsidR="00F42E41" w:rsidRPr="00F42E41" w:rsidRDefault="00F42E41" w:rsidP="00F42E41">
            <w:pPr>
              <w:widowControl w:val="0"/>
              <w:jc w:val="center"/>
              <w:rPr>
                <w:sz w:val="22"/>
                <w:szCs w:val="22"/>
              </w:rPr>
            </w:pPr>
            <w:r w:rsidRPr="00F42E41">
              <w:rPr>
                <w:sz w:val="22"/>
                <w:szCs w:val="22"/>
              </w:rPr>
              <w:t>0,001</w:t>
            </w:r>
          </w:p>
        </w:tc>
      </w:tr>
      <w:tr w:rsidR="00F42E41" w:rsidRPr="00F42E41" w14:paraId="5BDA34DC" w14:textId="77777777" w:rsidTr="00F42E41">
        <w:tblPrEx>
          <w:tblBorders>
            <w:bottom w:val="single" w:sz="4" w:space="0" w:color="auto"/>
          </w:tblBorders>
        </w:tblPrEx>
        <w:trPr>
          <w:jc w:val="center"/>
        </w:trPr>
        <w:tc>
          <w:tcPr>
            <w:tcW w:w="7590" w:type="dxa"/>
          </w:tcPr>
          <w:p w14:paraId="5BDA34DA" w14:textId="77777777" w:rsidR="00F42E41" w:rsidRPr="00F42E41" w:rsidRDefault="00F42E41" w:rsidP="00F42E41">
            <w:pPr>
              <w:widowControl w:val="0"/>
              <w:rPr>
                <w:sz w:val="22"/>
                <w:szCs w:val="22"/>
              </w:rPr>
            </w:pPr>
            <w:r w:rsidRPr="00F42E41">
              <w:rPr>
                <w:sz w:val="22"/>
                <w:szCs w:val="22"/>
              </w:rPr>
              <w:t>Обслуживаемые усилительные пункты и сетевые узлы выделения</w:t>
            </w:r>
          </w:p>
        </w:tc>
        <w:tc>
          <w:tcPr>
            <w:tcW w:w="2505" w:type="dxa"/>
          </w:tcPr>
          <w:p w14:paraId="5BDA34DB" w14:textId="77777777" w:rsidR="00F42E41" w:rsidRPr="00F42E41" w:rsidRDefault="00F42E41" w:rsidP="00F42E41">
            <w:pPr>
              <w:widowControl w:val="0"/>
              <w:jc w:val="center"/>
              <w:rPr>
                <w:sz w:val="22"/>
                <w:szCs w:val="22"/>
              </w:rPr>
            </w:pPr>
            <w:r w:rsidRPr="00F42E41">
              <w:rPr>
                <w:sz w:val="22"/>
                <w:szCs w:val="22"/>
              </w:rPr>
              <w:t>0,29</w:t>
            </w:r>
          </w:p>
        </w:tc>
      </w:tr>
      <w:tr w:rsidR="00F42E41" w:rsidRPr="00F42E41" w14:paraId="5BDA34DF" w14:textId="77777777" w:rsidTr="00F42E41">
        <w:tblPrEx>
          <w:tblBorders>
            <w:bottom w:val="single" w:sz="4" w:space="0" w:color="auto"/>
          </w:tblBorders>
        </w:tblPrEx>
        <w:trPr>
          <w:jc w:val="center"/>
        </w:trPr>
        <w:tc>
          <w:tcPr>
            <w:tcW w:w="7590" w:type="dxa"/>
          </w:tcPr>
          <w:p w14:paraId="5BDA34DD" w14:textId="77777777" w:rsidR="00F42E41" w:rsidRPr="00F42E41" w:rsidRDefault="00F42E41" w:rsidP="00F42E41">
            <w:pPr>
              <w:widowControl w:val="0"/>
              <w:rPr>
                <w:sz w:val="22"/>
                <w:szCs w:val="22"/>
              </w:rPr>
            </w:pPr>
            <w:r w:rsidRPr="00F42E41">
              <w:rPr>
                <w:sz w:val="22"/>
                <w:szCs w:val="22"/>
              </w:rPr>
              <w:t>Вспомогательные осевые узлы выделения</w:t>
            </w:r>
          </w:p>
        </w:tc>
        <w:tc>
          <w:tcPr>
            <w:tcW w:w="2505" w:type="dxa"/>
          </w:tcPr>
          <w:p w14:paraId="5BDA34DE" w14:textId="77777777" w:rsidR="00F42E41" w:rsidRPr="00F42E41" w:rsidRDefault="00F42E41" w:rsidP="00F42E41">
            <w:pPr>
              <w:widowControl w:val="0"/>
              <w:jc w:val="center"/>
              <w:rPr>
                <w:sz w:val="22"/>
                <w:szCs w:val="22"/>
              </w:rPr>
            </w:pPr>
            <w:r w:rsidRPr="00F42E41">
              <w:rPr>
                <w:sz w:val="22"/>
                <w:szCs w:val="22"/>
              </w:rPr>
              <w:t>1,55</w:t>
            </w:r>
          </w:p>
        </w:tc>
      </w:tr>
      <w:tr w:rsidR="00F42E41" w:rsidRPr="00F42E41" w14:paraId="5BDA34E2" w14:textId="77777777" w:rsidTr="00F42E41">
        <w:tblPrEx>
          <w:tblBorders>
            <w:bottom w:val="single" w:sz="4" w:space="0" w:color="auto"/>
          </w:tblBorders>
        </w:tblPrEx>
        <w:trPr>
          <w:jc w:val="center"/>
        </w:trPr>
        <w:tc>
          <w:tcPr>
            <w:tcW w:w="7590" w:type="dxa"/>
            <w:tcBorders>
              <w:bottom w:val="nil"/>
            </w:tcBorders>
          </w:tcPr>
          <w:p w14:paraId="5BDA34E0" w14:textId="77777777" w:rsidR="00F42E41" w:rsidRPr="00F42E41" w:rsidRDefault="00F42E41" w:rsidP="00F42E41">
            <w:pPr>
              <w:widowControl w:val="0"/>
              <w:ind w:right="-57"/>
              <w:rPr>
                <w:sz w:val="22"/>
                <w:szCs w:val="22"/>
              </w:rPr>
            </w:pPr>
            <w:r w:rsidRPr="00F42E41">
              <w:rPr>
                <w:sz w:val="22"/>
                <w:szCs w:val="22"/>
              </w:rPr>
              <w:t>Сетевые узлы управления и коммутации с заглубленными зданиями площадью, м</w:t>
            </w:r>
            <w:r w:rsidRPr="00F42E41">
              <w:rPr>
                <w:sz w:val="22"/>
                <w:szCs w:val="22"/>
                <w:vertAlign w:val="superscript"/>
              </w:rPr>
              <w:t xml:space="preserve"> 2</w:t>
            </w:r>
            <w:r w:rsidRPr="00F42E41">
              <w:rPr>
                <w:sz w:val="22"/>
                <w:szCs w:val="22"/>
              </w:rPr>
              <w:t>:</w:t>
            </w:r>
          </w:p>
        </w:tc>
        <w:tc>
          <w:tcPr>
            <w:tcW w:w="2505" w:type="dxa"/>
            <w:tcBorders>
              <w:bottom w:val="nil"/>
            </w:tcBorders>
          </w:tcPr>
          <w:p w14:paraId="5BDA34E1" w14:textId="77777777" w:rsidR="00F42E41" w:rsidRPr="00F42E41" w:rsidRDefault="00F42E41" w:rsidP="00F42E41">
            <w:pPr>
              <w:widowControl w:val="0"/>
              <w:jc w:val="center"/>
              <w:rPr>
                <w:sz w:val="22"/>
                <w:szCs w:val="22"/>
              </w:rPr>
            </w:pPr>
          </w:p>
        </w:tc>
      </w:tr>
      <w:tr w:rsidR="00F42E41" w:rsidRPr="00F42E41" w14:paraId="5BDA34E5" w14:textId="77777777" w:rsidTr="00F42E41">
        <w:tblPrEx>
          <w:tblBorders>
            <w:bottom w:val="single" w:sz="4" w:space="0" w:color="auto"/>
          </w:tblBorders>
        </w:tblPrEx>
        <w:trPr>
          <w:jc w:val="center"/>
        </w:trPr>
        <w:tc>
          <w:tcPr>
            <w:tcW w:w="7590" w:type="dxa"/>
            <w:tcBorders>
              <w:top w:val="nil"/>
              <w:bottom w:val="nil"/>
            </w:tcBorders>
          </w:tcPr>
          <w:p w14:paraId="5BDA34E3" w14:textId="77777777" w:rsidR="00F42E41" w:rsidRPr="00F42E41" w:rsidRDefault="00F42E41" w:rsidP="00F42E41">
            <w:pPr>
              <w:widowControl w:val="0"/>
              <w:ind w:left="170"/>
              <w:rPr>
                <w:sz w:val="22"/>
                <w:szCs w:val="22"/>
              </w:rPr>
            </w:pPr>
            <w:r w:rsidRPr="00F42E41">
              <w:rPr>
                <w:sz w:val="22"/>
                <w:szCs w:val="22"/>
              </w:rPr>
              <w:t xml:space="preserve">3000 </w:t>
            </w:r>
          </w:p>
        </w:tc>
        <w:tc>
          <w:tcPr>
            <w:tcW w:w="2505" w:type="dxa"/>
            <w:tcBorders>
              <w:top w:val="nil"/>
              <w:bottom w:val="nil"/>
            </w:tcBorders>
          </w:tcPr>
          <w:p w14:paraId="5BDA34E4" w14:textId="77777777" w:rsidR="00F42E41" w:rsidRPr="00F42E41" w:rsidRDefault="00F42E41" w:rsidP="00F42E41">
            <w:pPr>
              <w:widowControl w:val="0"/>
              <w:jc w:val="center"/>
              <w:rPr>
                <w:sz w:val="22"/>
                <w:szCs w:val="22"/>
              </w:rPr>
            </w:pPr>
            <w:r w:rsidRPr="00F42E41">
              <w:rPr>
                <w:sz w:val="22"/>
                <w:szCs w:val="22"/>
              </w:rPr>
              <w:t>1,98</w:t>
            </w:r>
          </w:p>
        </w:tc>
      </w:tr>
      <w:tr w:rsidR="00F42E41" w:rsidRPr="00F42E41" w14:paraId="5BDA34E8" w14:textId="77777777" w:rsidTr="00F42E41">
        <w:tblPrEx>
          <w:tblBorders>
            <w:bottom w:val="single" w:sz="4" w:space="0" w:color="auto"/>
          </w:tblBorders>
        </w:tblPrEx>
        <w:trPr>
          <w:jc w:val="center"/>
        </w:trPr>
        <w:tc>
          <w:tcPr>
            <w:tcW w:w="7590" w:type="dxa"/>
            <w:tcBorders>
              <w:top w:val="nil"/>
              <w:bottom w:val="nil"/>
            </w:tcBorders>
          </w:tcPr>
          <w:p w14:paraId="5BDA34E6" w14:textId="77777777" w:rsidR="00F42E41" w:rsidRPr="00F42E41" w:rsidRDefault="00F42E41" w:rsidP="00F42E41">
            <w:pPr>
              <w:widowControl w:val="0"/>
              <w:ind w:left="170"/>
              <w:rPr>
                <w:sz w:val="22"/>
                <w:szCs w:val="22"/>
              </w:rPr>
            </w:pPr>
            <w:r w:rsidRPr="00F42E41">
              <w:rPr>
                <w:sz w:val="22"/>
                <w:szCs w:val="22"/>
              </w:rPr>
              <w:t xml:space="preserve">6000 </w:t>
            </w:r>
          </w:p>
        </w:tc>
        <w:tc>
          <w:tcPr>
            <w:tcW w:w="2505" w:type="dxa"/>
            <w:tcBorders>
              <w:top w:val="nil"/>
              <w:bottom w:val="nil"/>
            </w:tcBorders>
          </w:tcPr>
          <w:p w14:paraId="5BDA34E7" w14:textId="77777777" w:rsidR="00F42E41" w:rsidRPr="00F42E41" w:rsidRDefault="00F42E41" w:rsidP="00F42E41">
            <w:pPr>
              <w:widowControl w:val="0"/>
              <w:jc w:val="center"/>
              <w:rPr>
                <w:sz w:val="22"/>
                <w:szCs w:val="22"/>
              </w:rPr>
            </w:pPr>
            <w:r w:rsidRPr="00F42E41">
              <w:rPr>
                <w:sz w:val="22"/>
                <w:szCs w:val="22"/>
              </w:rPr>
              <w:t>3,00</w:t>
            </w:r>
          </w:p>
        </w:tc>
      </w:tr>
      <w:tr w:rsidR="00F42E41" w:rsidRPr="00F42E41" w14:paraId="5BDA34EB" w14:textId="77777777" w:rsidTr="00F42E41">
        <w:tblPrEx>
          <w:tblBorders>
            <w:bottom w:val="single" w:sz="4" w:space="0" w:color="auto"/>
          </w:tblBorders>
        </w:tblPrEx>
        <w:trPr>
          <w:jc w:val="center"/>
        </w:trPr>
        <w:tc>
          <w:tcPr>
            <w:tcW w:w="7590" w:type="dxa"/>
            <w:tcBorders>
              <w:top w:val="nil"/>
            </w:tcBorders>
          </w:tcPr>
          <w:p w14:paraId="5BDA34E9" w14:textId="77777777" w:rsidR="00F42E41" w:rsidRPr="00F42E41" w:rsidRDefault="00F42E41" w:rsidP="00F42E41">
            <w:pPr>
              <w:widowControl w:val="0"/>
              <w:ind w:left="170"/>
              <w:rPr>
                <w:sz w:val="22"/>
                <w:szCs w:val="22"/>
              </w:rPr>
            </w:pPr>
            <w:r w:rsidRPr="00F42E41">
              <w:rPr>
                <w:sz w:val="22"/>
                <w:szCs w:val="22"/>
              </w:rPr>
              <w:t xml:space="preserve">9000 </w:t>
            </w:r>
          </w:p>
        </w:tc>
        <w:tc>
          <w:tcPr>
            <w:tcW w:w="2505" w:type="dxa"/>
            <w:tcBorders>
              <w:top w:val="nil"/>
            </w:tcBorders>
          </w:tcPr>
          <w:p w14:paraId="5BDA34EA" w14:textId="77777777" w:rsidR="00F42E41" w:rsidRPr="00F42E41" w:rsidRDefault="00F42E41" w:rsidP="00F42E41">
            <w:pPr>
              <w:widowControl w:val="0"/>
              <w:jc w:val="center"/>
              <w:rPr>
                <w:sz w:val="22"/>
                <w:szCs w:val="22"/>
              </w:rPr>
            </w:pPr>
            <w:r w:rsidRPr="00F42E41">
              <w:rPr>
                <w:sz w:val="22"/>
                <w:szCs w:val="22"/>
              </w:rPr>
              <w:t>4,10</w:t>
            </w:r>
          </w:p>
        </w:tc>
      </w:tr>
      <w:tr w:rsidR="00F42E41" w:rsidRPr="00F42E41" w14:paraId="5BDA34EE" w14:textId="77777777" w:rsidTr="00F42E41">
        <w:tblPrEx>
          <w:tblBorders>
            <w:bottom w:val="single" w:sz="4" w:space="0" w:color="auto"/>
          </w:tblBorders>
        </w:tblPrEx>
        <w:trPr>
          <w:jc w:val="center"/>
        </w:trPr>
        <w:tc>
          <w:tcPr>
            <w:tcW w:w="7590" w:type="dxa"/>
          </w:tcPr>
          <w:p w14:paraId="5BDA34EC" w14:textId="77777777" w:rsidR="00F42E41" w:rsidRPr="00F42E41" w:rsidRDefault="00F42E41" w:rsidP="00F42E41">
            <w:pPr>
              <w:widowControl w:val="0"/>
              <w:rPr>
                <w:sz w:val="22"/>
                <w:szCs w:val="22"/>
              </w:rPr>
            </w:pPr>
            <w:r w:rsidRPr="00F42E41">
              <w:rPr>
                <w:sz w:val="22"/>
                <w:szCs w:val="22"/>
              </w:rPr>
              <w:t>Технические службы кабельных участков</w:t>
            </w:r>
          </w:p>
        </w:tc>
        <w:tc>
          <w:tcPr>
            <w:tcW w:w="2505" w:type="dxa"/>
          </w:tcPr>
          <w:p w14:paraId="5BDA34ED" w14:textId="77777777" w:rsidR="00F42E41" w:rsidRPr="00F42E41" w:rsidRDefault="00F42E41" w:rsidP="00F42E41">
            <w:pPr>
              <w:widowControl w:val="0"/>
              <w:jc w:val="center"/>
              <w:rPr>
                <w:sz w:val="22"/>
                <w:szCs w:val="22"/>
              </w:rPr>
            </w:pPr>
            <w:r w:rsidRPr="00F42E41">
              <w:rPr>
                <w:sz w:val="22"/>
                <w:szCs w:val="22"/>
              </w:rPr>
              <w:t>0,15</w:t>
            </w:r>
          </w:p>
        </w:tc>
      </w:tr>
      <w:tr w:rsidR="00F42E41" w:rsidRPr="00F42E41" w14:paraId="5BDA34F1" w14:textId="77777777" w:rsidTr="00F42E41">
        <w:tblPrEx>
          <w:tblBorders>
            <w:bottom w:val="single" w:sz="4" w:space="0" w:color="auto"/>
          </w:tblBorders>
        </w:tblPrEx>
        <w:trPr>
          <w:jc w:val="center"/>
        </w:trPr>
        <w:tc>
          <w:tcPr>
            <w:tcW w:w="7590" w:type="dxa"/>
          </w:tcPr>
          <w:p w14:paraId="5BDA34EF" w14:textId="77777777" w:rsidR="00F42E41" w:rsidRPr="00F42E41" w:rsidRDefault="00F42E41" w:rsidP="00F42E41">
            <w:pPr>
              <w:widowControl w:val="0"/>
              <w:rPr>
                <w:sz w:val="22"/>
                <w:szCs w:val="22"/>
              </w:rPr>
            </w:pPr>
            <w:r w:rsidRPr="00F42E41">
              <w:rPr>
                <w:sz w:val="22"/>
                <w:szCs w:val="22"/>
              </w:rPr>
              <w:t>Службы районов технической эксплуатации кабельных и радиорелейных магистралей</w:t>
            </w:r>
          </w:p>
        </w:tc>
        <w:tc>
          <w:tcPr>
            <w:tcW w:w="2505" w:type="dxa"/>
          </w:tcPr>
          <w:p w14:paraId="5BDA34F0" w14:textId="77777777" w:rsidR="00F42E41" w:rsidRPr="00F42E41" w:rsidRDefault="00F42E41" w:rsidP="00F42E41">
            <w:pPr>
              <w:widowControl w:val="0"/>
              <w:jc w:val="center"/>
              <w:rPr>
                <w:sz w:val="22"/>
                <w:szCs w:val="22"/>
              </w:rPr>
            </w:pPr>
            <w:r w:rsidRPr="00F42E41">
              <w:rPr>
                <w:sz w:val="22"/>
                <w:szCs w:val="22"/>
              </w:rPr>
              <w:t>0,37</w:t>
            </w:r>
          </w:p>
        </w:tc>
      </w:tr>
      <w:tr w:rsidR="00F42E41" w:rsidRPr="00F42E41" w14:paraId="5BDA34F3" w14:textId="77777777" w:rsidTr="00F42E41">
        <w:tblPrEx>
          <w:tblBorders>
            <w:bottom w:val="single" w:sz="4" w:space="0" w:color="auto"/>
          </w:tblBorders>
        </w:tblPrEx>
        <w:trPr>
          <w:trHeight w:val="312"/>
          <w:jc w:val="center"/>
        </w:trPr>
        <w:tc>
          <w:tcPr>
            <w:tcW w:w="10095" w:type="dxa"/>
            <w:gridSpan w:val="2"/>
            <w:vAlign w:val="center"/>
          </w:tcPr>
          <w:p w14:paraId="5BDA34F2" w14:textId="77777777" w:rsidR="00F42E41" w:rsidRPr="00F42E41" w:rsidRDefault="00F42E41" w:rsidP="005A50E5">
            <w:pPr>
              <w:widowControl w:val="0"/>
              <w:ind w:firstLine="2843"/>
              <w:rPr>
                <w:sz w:val="22"/>
                <w:szCs w:val="22"/>
              </w:rPr>
            </w:pPr>
            <w:r w:rsidRPr="00F42E41">
              <w:rPr>
                <w:b/>
                <w:bCs/>
                <w:sz w:val="22"/>
                <w:szCs w:val="22"/>
              </w:rPr>
              <w:t>Воздушные линии</w:t>
            </w:r>
          </w:p>
        </w:tc>
      </w:tr>
      <w:tr w:rsidR="00F42E41" w:rsidRPr="00F42E41" w14:paraId="5BDA34F6" w14:textId="77777777" w:rsidTr="00F42E41">
        <w:tblPrEx>
          <w:tblBorders>
            <w:bottom w:val="single" w:sz="4" w:space="0" w:color="auto"/>
          </w:tblBorders>
        </w:tblPrEx>
        <w:trPr>
          <w:jc w:val="center"/>
        </w:trPr>
        <w:tc>
          <w:tcPr>
            <w:tcW w:w="7590" w:type="dxa"/>
          </w:tcPr>
          <w:p w14:paraId="5BDA34F4" w14:textId="77777777" w:rsidR="00F42E41" w:rsidRPr="00F42E41" w:rsidRDefault="00F42E41" w:rsidP="00F42E41">
            <w:pPr>
              <w:widowControl w:val="0"/>
              <w:rPr>
                <w:sz w:val="22"/>
                <w:szCs w:val="22"/>
              </w:rPr>
            </w:pPr>
            <w:r w:rsidRPr="00F42E41">
              <w:rPr>
                <w:sz w:val="22"/>
                <w:szCs w:val="22"/>
              </w:rPr>
              <w:t>Основные усилительные пункты</w:t>
            </w:r>
          </w:p>
        </w:tc>
        <w:tc>
          <w:tcPr>
            <w:tcW w:w="2505" w:type="dxa"/>
          </w:tcPr>
          <w:p w14:paraId="5BDA34F5" w14:textId="77777777" w:rsidR="00F42E41" w:rsidRPr="00F42E41" w:rsidRDefault="00F42E41" w:rsidP="00F42E41">
            <w:pPr>
              <w:widowControl w:val="0"/>
              <w:jc w:val="center"/>
              <w:rPr>
                <w:sz w:val="22"/>
                <w:szCs w:val="22"/>
              </w:rPr>
            </w:pPr>
            <w:r w:rsidRPr="00F42E41">
              <w:rPr>
                <w:sz w:val="22"/>
                <w:szCs w:val="22"/>
              </w:rPr>
              <w:t>0,29</w:t>
            </w:r>
          </w:p>
        </w:tc>
      </w:tr>
      <w:tr w:rsidR="00F42E41" w:rsidRPr="00F42E41" w14:paraId="5BDA34F9" w14:textId="77777777" w:rsidTr="00F42E41">
        <w:tblPrEx>
          <w:tblBorders>
            <w:bottom w:val="single" w:sz="4" w:space="0" w:color="auto"/>
          </w:tblBorders>
        </w:tblPrEx>
        <w:trPr>
          <w:jc w:val="center"/>
        </w:trPr>
        <w:tc>
          <w:tcPr>
            <w:tcW w:w="7590" w:type="dxa"/>
          </w:tcPr>
          <w:p w14:paraId="5BDA34F7" w14:textId="77777777" w:rsidR="00F42E41" w:rsidRPr="00F42E41" w:rsidRDefault="00F42E41" w:rsidP="00F42E41">
            <w:pPr>
              <w:widowControl w:val="0"/>
              <w:rPr>
                <w:sz w:val="22"/>
                <w:szCs w:val="22"/>
              </w:rPr>
            </w:pPr>
            <w:r w:rsidRPr="00F42E41">
              <w:rPr>
                <w:sz w:val="22"/>
                <w:szCs w:val="22"/>
              </w:rPr>
              <w:t>Дополнительные усилительные пункты</w:t>
            </w:r>
          </w:p>
        </w:tc>
        <w:tc>
          <w:tcPr>
            <w:tcW w:w="2505" w:type="dxa"/>
          </w:tcPr>
          <w:p w14:paraId="5BDA34F8" w14:textId="77777777" w:rsidR="00F42E41" w:rsidRPr="00F42E41" w:rsidRDefault="00F42E41" w:rsidP="00F42E41">
            <w:pPr>
              <w:widowControl w:val="0"/>
              <w:jc w:val="center"/>
              <w:rPr>
                <w:sz w:val="22"/>
                <w:szCs w:val="22"/>
              </w:rPr>
            </w:pPr>
            <w:r w:rsidRPr="00F42E41">
              <w:rPr>
                <w:sz w:val="22"/>
                <w:szCs w:val="22"/>
              </w:rPr>
              <w:t>0,06</w:t>
            </w:r>
          </w:p>
        </w:tc>
      </w:tr>
      <w:tr w:rsidR="00F42E41" w:rsidRPr="00F42E41" w14:paraId="5BDA34FD" w14:textId="77777777" w:rsidTr="00F42E41">
        <w:tblPrEx>
          <w:tblBorders>
            <w:bottom w:val="single" w:sz="4" w:space="0" w:color="auto"/>
          </w:tblBorders>
        </w:tblPrEx>
        <w:trPr>
          <w:jc w:val="center"/>
        </w:trPr>
        <w:tc>
          <w:tcPr>
            <w:tcW w:w="7590" w:type="dxa"/>
          </w:tcPr>
          <w:p w14:paraId="5BDA34FA" w14:textId="77777777" w:rsidR="00F42E41" w:rsidRPr="00F42E41" w:rsidRDefault="00F42E41" w:rsidP="00F42E41">
            <w:pPr>
              <w:widowControl w:val="0"/>
              <w:rPr>
                <w:sz w:val="22"/>
                <w:szCs w:val="22"/>
              </w:rPr>
            </w:pPr>
            <w:r w:rsidRPr="00F42E41">
              <w:rPr>
                <w:sz w:val="22"/>
                <w:szCs w:val="22"/>
              </w:rPr>
              <w:t>Вспомогательные усилительные пункты (со служебной жилой площадью)</w:t>
            </w:r>
          </w:p>
        </w:tc>
        <w:tc>
          <w:tcPr>
            <w:tcW w:w="2505" w:type="dxa"/>
          </w:tcPr>
          <w:p w14:paraId="5BDA34FB" w14:textId="77777777" w:rsidR="00F42E41" w:rsidRPr="00F42E41" w:rsidRDefault="00F42E41" w:rsidP="00F42E41">
            <w:pPr>
              <w:widowControl w:val="0"/>
              <w:ind w:left="-57" w:right="-57"/>
              <w:jc w:val="center"/>
              <w:rPr>
                <w:spacing w:val="-4"/>
                <w:sz w:val="22"/>
                <w:szCs w:val="22"/>
              </w:rPr>
            </w:pPr>
            <w:r w:rsidRPr="00F42E41">
              <w:rPr>
                <w:spacing w:val="-4"/>
                <w:sz w:val="22"/>
                <w:szCs w:val="22"/>
              </w:rPr>
              <w:t xml:space="preserve">по заданию на </w:t>
            </w:r>
          </w:p>
          <w:p w14:paraId="5BDA34FC" w14:textId="77777777" w:rsidR="00F42E41" w:rsidRPr="00F42E41" w:rsidRDefault="00F42E41" w:rsidP="00F42E41">
            <w:pPr>
              <w:widowControl w:val="0"/>
              <w:ind w:left="-57" w:right="-57"/>
              <w:jc w:val="center"/>
              <w:rPr>
                <w:spacing w:val="-4"/>
                <w:sz w:val="22"/>
                <w:szCs w:val="22"/>
              </w:rPr>
            </w:pPr>
            <w:r w:rsidRPr="00F42E41">
              <w:rPr>
                <w:spacing w:val="-4"/>
                <w:sz w:val="22"/>
                <w:szCs w:val="22"/>
              </w:rPr>
              <w:t>проектирование</w:t>
            </w:r>
          </w:p>
        </w:tc>
      </w:tr>
      <w:tr w:rsidR="00F42E41" w:rsidRPr="00F42E41" w14:paraId="5BDA34FF" w14:textId="77777777" w:rsidTr="00F42E41">
        <w:tblPrEx>
          <w:tblBorders>
            <w:bottom w:val="single" w:sz="4" w:space="0" w:color="auto"/>
          </w:tblBorders>
        </w:tblPrEx>
        <w:trPr>
          <w:trHeight w:val="312"/>
          <w:jc w:val="center"/>
        </w:trPr>
        <w:tc>
          <w:tcPr>
            <w:tcW w:w="10095" w:type="dxa"/>
            <w:gridSpan w:val="2"/>
            <w:vAlign w:val="center"/>
          </w:tcPr>
          <w:p w14:paraId="5BDA34FE" w14:textId="77777777" w:rsidR="00F42E41" w:rsidRPr="00F42E41" w:rsidRDefault="00F42E41" w:rsidP="005A50E5">
            <w:pPr>
              <w:widowControl w:val="0"/>
              <w:ind w:firstLine="2843"/>
              <w:rPr>
                <w:sz w:val="22"/>
                <w:szCs w:val="22"/>
              </w:rPr>
            </w:pPr>
            <w:r w:rsidRPr="00F42E41">
              <w:rPr>
                <w:sz w:val="22"/>
                <w:szCs w:val="22"/>
              </w:rPr>
              <w:br w:type="page"/>
            </w:r>
            <w:r w:rsidRPr="00F42E41">
              <w:rPr>
                <w:sz w:val="22"/>
                <w:szCs w:val="22"/>
              </w:rPr>
              <w:br w:type="page"/>
            </w:r>
            <w:r w:rsidRPr="00F42E41">
              <w:rPr>
                <w:b/>
                <w:bCs/>
                <w:sz w:val="22"/>
                <w:szCs w:val="22"/>
              </w:rPr>
              <w:t>Радиорелейные линии</w:t>
            </w:r>
          </w:p>
        </w:tc>
      </w:tr>
      <w:tr w:rsidR="00F42E41" w:rsidRPr="00F42E41" w14:paraId="5BDA3502" w14:textId="77777777" w:rsidTr="00F42E41">
        <w:tblPrEx>
          <w:tblBorders>
            <w:bottom w:val="single" w:sz="4" w:space="0" w:color="auto"/>
          </w:tblBorders>
        </w:tblPrEx>
        <w:trPr>
          <w:jc w:val="center"/>
        </w:trPr>
        <w:tc>
          <w:tcPr>
            <w:tcW w:w="7590" w:type="dxa"/>
            <w:tcBorders>
              <w:bottom w:val="nil"/>
            </w:tcBorders>
          </w:tcPr>
          <w:p w14:paraId="2ACA2EDD" w14:textId="77777777" w:rsidR="00F755CF" w:rsidRDefault="00F755CF" w:rsidP="00F42E41">
            <w:pPr>
              <w:widowControl w:val="0"/>
              <w:ind w:right="-57"/>
              <w:rPr>
                <w:spacing w:val="-2"/>
                <w:sz w:val="22"/>
                <w:szCs w:val="22"/>
              </w:rPr>
            </w:pPr>
          </w:p>
          <w:p w14:paraId="5BDA3500" w14:textId="77777777" w:rsidR="00F42E41" w:rsidRPr="00F42E41" w:rsidRDefault="00F42E41" w:rsidP="00F42E41">
            <w:pPr>
              <w:widowControl w:val="0"/>
              <w:ind w:right="-57"/>
              <w:rPr>
                <w:spacing w:val="-2"/>
                <w:sz w:val="22"/>
                <w:szCs w:val="22"/>
              </w:rPr>
            </w:pPr>
            <w:r w:rsidRPr="00F42E41">
              <w:rPr>
                <w:spacing w:val="-2"/>
                <w:sz w:val="22"/>
                <w:szCs w:val="22"/>
              </w:rPr>
              <w:t xml:space="preserve">Узловые радиорелейные станции с мачтой или башней высотой, </w:t>
            </w:r>
            <w:proofErr w:type="gramStart"/>
            <w:r w:rsidRPr="00F42E41">
              <w:rPr>
                <w:spacing w:val="-2"/>
                <w:sz w:val="22"/>
                <w:szCs w:val="22"/>
              </w:rPr>
              <w:t>м</w:t>
            </w:r>
            <w:proofErr w:type="gramEnd"/>
            <w:r w:rsidRPr="00F42E41">
              <w:rPr>
                <w:spacing w:val="-2"/>
                <w:sz w:val="22"/>
                <w:szCs w:val="22"/>
              </w:rPr>
              <w:t>:</w:t>
            </w:r>
          </w:p>
        </w:tc>
        <w:tc>
          <w:tcPr>
            <w:tcW w:w="2505" w:type="dxa"/>
            <w:tcBorders>
              <w:bottom w:val="nil"/>
            </w:tcBorders>
          </w:tcPr>
          <w:p w14:paraId="5BDA3501" w14:textId="77777777" w:rsidR="00F42E41" w:rsidRPr="00F42E41" w:rsidRDefault="00F42E41" w:rsidP="00F42E41">
            <w:pPr>
              <w:widowControl w:val="0"/>
              <w:jc w:val="center"/>
              <w:rPr>
                <w:sz w:val="22"/>
                <w:szCs w:val="22"/>
              </w:rPr>
            </w:pPr>
          </w:p>
        </w:tc>
      </w:tr>
      <w:tr w:rsidR="00F42E41" w:rsidRPr="00F42E41" w14:paraId="5BDA3505" w14:textId="77777777" w:rsidTr="00F42E41">
        <w:tblPrEx>
          <w:tblBorders>
            <w:bottom w:val="single" w:sz="4" w:space="0" w:color="auto"/>
          </w:tblBorders>
        </w:tblPrEx>
        <w:trPr>
          <w:jc w:val="center"/>
        </w:trPr>
        <w:tc>
          <w:tcPr>
            <w:tcW w:w="7590" w:type="dxa"/>
            <w:tcBorders>
              <w:top w:val="nil"/>
              <w:bottom w:val="nil"/>
            </w:tcBorders>
          </w:tcPr>
          <w:p w14:paraId="10A47121" w14:textId="77777777" w:rsidR="005A50E5" w:rsidRDefault="005A50E5" w:rsidP="00F42E41">
            <w:pPr>
              <w:widowControl w:val="0"/>
              <w:ind w:left="170"/>
              <w:rPr>
                <w:sz w:val="22"/>
                <w:szCs w:val="22"/>
              </w:rPr>
            </w:pPr>
          </w:p>
          <w:p w14:paraId="5BDA3503" w14:textId="77777777" w:rsidR="00F42E41" w:rsidRPr="00F42E41" w:rsidRDefault="00F42E41" w:rsidP="00F42E41">
            <w:pPr>
              <w:widowControl w:val="0"/>
              <w:ind w:left="170"/>
              <w:rPr>
                <w:sz w:val="22"/>
                <w:szCs w:val="22"/>
              </w:rPr>
            </w:pPr>
            <w:r w:rsidRPr="00F42E41">
              <w:rPr>
                <w:sz w:val="22"/>
                <w:szCs w:val="22"/>
              </w:rPr>
              <w:t>40</w:t>
            </w:r>
          </w:p>
        </w:tc>
        <w:tc>
          <w:tcPr>
            <w:tcW w:w="2505" w:type="dxa"/>
            <w:tcBorders>
              <w:top w:val="nil"/>
              <w:bottom w:val="nil"/>
            </w:tcBorders>
          </w:tcPr>
          <w:p w14:paraId="1C73309F" w14:textId="77777777" w:rsidR="005A50E5" w:rsidRDefault="005A50E5" w:rsidP="00F42E41">
            <w:pPr>
              <w:widowControl w:val="0"/>
              <w:jc w:val="center"/>
              <w:rPr>
                <w:sz w:val="22"/>
                <w:szCs w:val="22"/>
              </w:rPr>
            </w:pPr>
          </w:p>
          <w:p w14:paraId="5BDA3504" w14:textId="77777777" w:rsidR="00F42E41" w:rsidRPr="00F42E41" w:rsidRDefault="00F42E41" w:rsidP="00F42E41">
            <w:pPr>
              <w:widowControl w:val="0"/>
              <w:jc w:val="center"/>
              <w:rPr>
                <w:sz w:val="22"/>
                <w:szCs w:val="22"/>
              </w:rPr>
            </w:pPr>
            <w:r w:rsidRPr="00F42E41">
              <w:rPr>
                <w:sz w:val="22"/>
                <w:szCs w:val="22"/>
              </w:rPr>
              <w:t>0,80/0,30</w:t>
            </w:r>
          </w:p>
        </w:tc>
      </w:tr>
      <w:tr w:rsidR="00F42E41" w:rsidRPr="00F42E41" w14:paraId="5BDA3508" w14:textId="77777777" w:rsidTr="00F42E41">
        <w:tblPrEx>
          <w:tblBorders>
            <w:bottom w:val="single" w:sz="4" w:space="0" w:color="auto"/>
          </w:tblBorders>
        </w:tblPrEx>
        <w:trPr>
          <w:jc w:val="center"/>
        </w:trPr>
        <w:tc>
          <w:tcPr>
            <w:tcW w:w="7590" w:type="dxa"/>
            <w:tcBorders>
              <w:top w:val="nil"/>
              <w:bottom w:val="nil"/>
            </w:tcBorders>
          </w:tcPr>
          <w:p w14:paraId="5BDA3506" w14:textId="77777777" w:rsidR="00F42E41" w:rsidRPr="00F42E41" w:rsidRDefault="00F42E41" w:rsidP="00F42E41">
            <w:pPr>
              <w:widowControl w:val="0"/>
              <w:ind w:left="170"/>
              <w:rPr>
                <w:sz w:val="22"/>
                <w:szCs w:val="22"/>
              </w:rPr>
            </w:pPr>
            <w:r w:rsidRPr="00F42E41">
              <w:rPr>
                <w:sz w:val="22"/>
                <w:szCs w:val="22"/>
              </w:rPr>
              <w:t>50</w:t>
            </w:r>
          </w:p>
        </w:tc>
        <w:tc>
          <w:tcPr>
            <w:tcW w:w="2505" w:type="dxa"/>
            <w:tcBorders>
              <w:top w:val="nil"/>
              <w:bottom w:val="nil"/>
            </w:tcBorders>
          </w:tcPr>
          <w:p w14:paraId="5BDA3507" w14:textId="77777777" w:rsidR="00F42E41" w:rsidRPr="00F42E41" w:rsidRDefault="00F42E41" w:rsidP="00F42E41">
            <w:pPr>
              <w:widowControl w:val="0"/>
              <w:jc w:val="center"/>
              <w:rPr>
                <w:sz w:val="22"/>
                <w:szCs w:val="22"/>
              </w:rPr>
            </w:pPr>
            <w:r w:rsidRPr="00F42E41">
              <w:rPr>
                <w:sz w:val="22"/>
                <w:szCs w:val="22"/>
              </w:rPr>
              <w:t>1,00/0,40</w:t>
            </w:r>
          </w:p>
        </w:tc>
      </w:tr>
      <w:tr w:rsidR="00F42E41" w:rsidRPr="00F42E41" w14:paraId="5BDA350B" w14:textId="77777777" w:rsidTr="00F42E41">
        <w:tblPrEx>
          <w:tblBorders>
            <w:bottom w:val="single" w:sz="4" w:space="0" w:color="auto"/>
          </w:tblBorders>
        </w:tblPrEx>
        <w:trPr>
          <w:jc w:val="center"/>
        </w:trPr>
        <w:tc>
          <w:tcPr>
            <w:tcW w:w="7590" w:type="dxa"/>
            <w:tcBorders>
              <w:top w:val="nil"/>
              <w:bottom w:val="nil"/>
            </w:tcBorders>
          </w:tcPr>
          <w:p w14:paraId="5BDA3509" w14:textId="77777777" w:rsidR="00F42E41" w:rsidRPr="00F42E41" w:rsidRDefault="00F42E41" w:rsidP="00F42E41">
            <w:pPr>
              <w:widowControl w:val="0"/>
              <w:ind w:left="170"/>
              <w:rPr>
                <w:sz w:val="22"/>
                <w:szCs w:val="22"/>
              </w:rPr>
            </w:pPr>
            <w:r w:rsidRPr="00F42E41">
              <w:rPr>
                <w:sz w:val="22"/>
                <w:szCs w:val="22"/>
              </w:rPr>
              <w:t>60</w:t>
            </w:r>
          </w:p>
        </w:tc>
        <w:tc>
          <w:tcPr>
            <w:tcW w:w="2505" w:type="dxa"/>
            <w:tcBorders>
              <w:top w:val="nil"/>
              <w:bottom w:val="nil"/>
            </w:tcBorders>
          </w:tcPr>
          <w:p w14:paraId="5BDA350A" w14:textId="77777777" w:rsidR="00F42E41" w:rsidRPr="00F42E41" w:rsidRDefault="00F42E41" w:rsidP="00F42E41">
            <w:pPr>
              <w:widowControl w:val="0"/>
              <w:jc w:val="center"/>
              <w:rPr>
                <w:sz w:val="22"/>
                <w:szCs w:val="22"/>
              </w:rPr>
            </w:pPr>
            <w:r w:rsidRPr="00F42E41">
              <w:rPr>
                <w:sz w:val="22"/>
                <w:szCs w:val="22"/>
              </w:rPr>
              <w:t>1,10/0,45</w:t>
            </w:r>
          </w:p>
        </w:tc>
      </w:tr>
      <w:tr w:rsidR="00F42E41" w:rsidRPr="00F42E41" w14:paraId="5BDA350E" w14:textId="77777777" w:rsidTr="00F42E41">
        <w:tblPrEx>
          <w:tblBorders>
            <w:bottom w:val="single" w:sz="4" w:space="0" w:color="auto"/>
          </w:tblBorders>
        </w:tblPrEx>
        <w:trPr>
          <w:jc w:val="center"/>
        </w:trPr>
        <w:tc>
          <w:tcPr>
            <w:tcW w:w="7590" w:type="dxa"/>
            <w:tcBorders>
              <w:top w:val="nil"/>
              <w:bottom w:val="nil"/>
            </w:tcBorders>
          </w:tcPr>
          <w:p w14:paraId="5BDA350C" w14:textId="77777777" w:rsidR="00F42E41" w:rsidRPr="00F42E41" w:rsidRDefault="00F42E41" w:rsidP="00F42E41">
            <w:pPr>
              <w:widowControl w:val="0"/>
              <w:ind w:left="170"/>
              <w:rPr>
                <w:sz w:val="22"/>
                <w:szCs w:val="22"/>
              </w:rPr>
            </w:pPr>
            <w:r w:rsidRPr="00F42E41">
              <w:rPr>
                <w:sz w:val="22"/>
                <w:szCs w:val="22"/>
              </w:rPr>
              <w:t>70</w:t>
            </w:r>
          </w:p>
        </w:tc>
        <w:tc>
          <w:tcPr>
            <w:tcW w:w="2505" w:type="dxa"/>
            <w:tcBorders>
              <w:top w:val="nil"/>
              <w:bottom w:val="nil"/>
            </w:tcBorders>
          </w:tcPr>
          <w:p w14:paraId="5BDA350D" w14:textId="77777777" w:rsidR="00F42E41" w:rsidRPr="00F42E41" w:rsidRDefault="00F42E41" w:rsidP="00F42E41">
            <w:pPr>
              <w:widowControl w:val="0"/>
              <w:jc w:val="center"/>
              <w:rPr>
                <w:sz w:val="22"/>
                <w:szCs w:val="22"/>
              </w:rPr>
            </w:pPr>
            <w:r w:rsidRPr="00F42E41">
              <w:rPr>
                <w:sz w:val="22"/>
                <w:szCs w:val="22"/>
              </w:rPr>
              <w:t>1,30/0,50</w:t>
            </w:r>
          </w:p>
        </w:tc>
      </w:tr>
      <w:tr w:rsidR="00F42E41" w:rsidRPr="00F42E41" w14:paraId="5BDA3511" w14:textId="77777777" w:rsidTr="00F42E41">
        <w:tblPrEx>
          <w:tblBorders>
            <w:bottom w:val="single" w:sz="4" w:space="0" w:color="auto"/>
          </w:tblBorders>
        </w:tblPrEx>
        <w:trPr>
          <w:jc w:val="center"/>
        </w:trPr>
        <w:tc>
          <w:tcPr>
            <w:tcW w:w="7590" w:type="dxa"/>
            <w:tcBorders>
              <w:top w:val="nil"/>
              <w:bottom w:val="nil"/>
            </w:tcBorders>
          </w:tcPr>
          <w:p w14:paraId="5BDA350F" w14:textId="77777777" w:rsidR="00F42E41" w:rsidRPr="00F42E41" w:rsidRDefault="00F42E41" w:rsidP="00F42E41">
            <w:pPr>
              <w:widowControl w:val="0"/>
              <w:ind w:left="170"/>
              <w:rPr>
                <w:sz w:val="22"/>
                <w:szCs w:val="22"/>
              </w:rPr>
            </w:pPr>
            <w:r w:rsidRPr="00F42E41">
              <w:rPr>
                <w:sz w:val="22"/>
                <w:szCs w:val="22"/>
              </w:rPr>
              <w:t>80</w:t>
            </w:r>
          </w:p>
        </w:tc>
        <w:tc>
          <w:tcPr>
            <w:tcW w:w="2505" w:type="dxa"/>
            <w:tcBorders>
              <w:top w:val="nil"/>
              <w:bottom w:val="nil"/>
            </w:tcBorders>
          </w:tcPr>
          <w:p w14:paraId="5BDA3510" w14:textId="77777777" w:rsidR="00F42E41" w:rsidRPr="00F42E41" w:rsidRDefault="00F42E41" w:rsidP="00F42E41">
            <w:pPr>
              <w:widowControl w:val="0"/>
              <w:jc w:val="center"/>
              <w:rPr>
                <w:sz w:val="22"/>
                <w:szCs w:val="22"/>
              </w:rPr>
            </w:pPr>
            <w:r w:rsidRPr="00F42E41">
              <w:rPr>
                <w:sz w:val="22"/>
                <w:szCs w:val="22"/>
              </w:rPr>
              <w:t>1,40/0,55</w:t>
            </w:r>
          </w:p>
        </w:tc>
      </w:tr>
      <w:tr w:rsidR="00F42E41" w:rsidRPr="00F42E41" w14:paraId="5BDA3514" w14:textId="77777777" w:rsidTr="00F42E41">
        <w:tblPrEx>
          <w:tblBorders>
            <w:bottom w:val="single" w:sz="4" w:space="0" w:color="auto"/>
          </w:tblBorders>
        </w:tblPrEx>
        <w:trPr>
          <w:jc w:val="center"/>
        </w:trPr>
        <w:tc>
          <w:tcPr>
            <w:tcW w:w="7590" w:type="dxa"/>
            <w:tcBorders>
              <w:top w:val="nil"/>
              <w:bottom w:val="nil"/>
            </w:tcBorders>
          </w:tcPr>
          <w:p w14:paraId="5BDA3512" w14:textId="77777777" w:rsidR="00F42E41" w:rsidRPr="00F42E41" w:rsidRDefault="00F42E41" w:rsidP="00F42E41">
            <w:pPr>
              <w:widowControl w:val="0"/>
              <w:ind w:left="170"/>
              <w:rPr>
                <w:sz w:val="22"/>
                <w:szCs w:val="22"/>
              </w:rPr>
            </w:pPr>
            <w:r w:rsidRPr="00F42E41">
              <w:rPr>
                <w:sz w:val="22"/>
                <w:szCs w:val="22"/>
              </w:rPr>
              <w:t>90</w:t>
            </w:r>
          </w:p>
        </w:tc>
        <w:tc>
          <w:tcPr>
            <w:tcW w:w="2505" w:type="dxa"/>
            <w:tcBorders>
              <w:top w:val="nil"/>
              <w:bottom w:val="nil"/>
            </w:tcBorders>
          </w:tcPr>
          <w:p w14:paraId="5BDA3513" w14:textId="77777777" w:rsidR="00F42E41" w:rsidRPr="00F42E41" w:rsidRDefault="00F42E41" w:rsidP="00F42E41">
            <w:pPr>
              <w:widowControl w:val="0"/>
              <w:jc w:val="center"/>
              <w:rPr>
                <w:sz w:val="22"/>
                <w:szCs w:val="22"/>
              </w:rPr>
            </w:pPr>
            <w:r w:rsidRPr="00F42E41">
              <w:rPr>
                <w:sz w:val="22"/>
                <w:szCs w:val="22"/>
              </w:rPr>
              <w:t>1,50/0,60</w:t>
            </w:r>
          </w:p>
        </w:tc>
      </w:tr>
      <w:tr w:rsidR="00F42E41" w:rsidRPr="00F42E41" w14:paraId="5BDA3517" w14:textId="77777777" w:rsidTr="00F42E41">
        <w:tblPrEx>
          <w:tblBorders>
            <w:bottom w:val="single" w:sz="4" w:space="0" w:color="auto"/>
          </w:tblBorders>
        </w:tblPrEx>
        <w:trPr>
          <w:jc w:val="center"/>
        </w:trPr>
        <w:tc>
          <w:tcPr>
            <w:tcW w:w="7590" w:type="dxa"/>
            <w:tcBorders>
              <w:top w:val="nil"/>
              <w:bottom w:val="nil"/>
            </w:tcBorders>
          </w:tcPr>
          <w:p w14:paraId="5BDA3515" w14:textId="77777777" w:rsidR="00F42E41" w:rsidRPr="00F42E41" w:rsidRDefault="00F42E41" w:rsidP="00F42E41">
            <w:pPr>
              <w:widowControl w:val="0"/>
              <w:ind w:left="170"/>
              <w:rPr>
                <w:sz w:val="22"/>
                <w:szCs w:val="22"/>
              </w:rPr>
            </w:pPr>
            <w:r w:rsidRPr="00F42E41">
              <w:rPr>
                <w:sz w:val="22"/>
                <w:szCs w:val="22"/>
              </w:rPr>
              <w:t>100</w:t>
            </w:r>
          </w:p>
        </w:tc>
        <w:tc>
          <w:tcPr>
            <w:tcW w:w="2505" w:type="dxa"/>
            <w:tcBorders>
              <w:top w:val="nil"/>
              <w:bottom w:val="nil"/>
            </w:tcBorders>
          </w:tcPr>
          <w:p w14:paraId="5BDA3516" w14:textId="77777777" w:rsidR="00F42E41" w:rsidRPr="00F42E41" w:rsidRDefault="00F42E41" w:rsidP="00F42E41">
            <w:pPr>
              <w:widowControl w:val="0"/>
              <w:jc w:val="center"/>
              <w:rPr>
                <w:sz w:val="22"/>
                <w:szCs w:val="22"/>
              </w:rPr>
            </w:pPr>
            <w:r w:rsidRPr="00F42E41">
              <w:rPr>
                <w:sz w:val="22"/>
                <w:szCs w:val="22"/>
              </w:rPr>
              <w:t>1,65/0,70</w:t>
            </w:r>
          </w:p>
        </w:tc>
      </w:tr>
      <w:tr w:rsidR="00F42E41" w:rsidRPr="00F42E41" w14:paraId="5BDA351A" w14:textId="77777777" w:rsidTr="00F42E41">
        <w:tblPrEx>
          <w:tblBorders>
            <w:bottom w:val="single" w:sz="4" w:space="0" w:color="auto"/>
          </w:tblBorders>
        </w:tblPrEx>
        <w:trPr>
          <w:jc w:val="center"/>
        </w:trPr>
        <w:tc>
          <w:tcPr>
            <w:tcW w:w="7590" w:type="dxa"/>
            <w:tcBorders>
              <w:top w:val="nil"/>
              <w:bottom w:val="nil"/>
            </w:tcBorders>
          </w:tcPr>
          <w:p w14:paraId="5BDA3518" w14:textId="77777777" w:rsidR="00F42E41" w:rsidRPr="00F42E41" w:rsidRDefault="00F42E41" w:rsidP="00F42E41">
            <w:pPr>
              <w:widowControl w:val="0"/>
              <w:ind w:left="170"/>
              <w:rPr>
                <w:sz w:val="22"/>
                <w:szCs w:val="22"/>
              </w:rPr>
            </w:pPr>
            <w:r w:rsidRPr="00F42E41">
              <w:rPr>
                <w:sz w:val="22"/>
                <w:szCs w:val="22"/>
              </w:rPr>
              <w:t>110</w:t>
            </w:r>
          </w:p>
        </w:tc>
        <w:tc>
          <w:tcPr>
            <w:tcW w:w="2505" w:type="dxa"/>
            <w:tcBorders>
              <w:top w:val="nil"/>
              <w:bottom w:val="nil"/>
            </w:tcBorders>
          </w:tcPr>
          <w:p w14:paraId="5BDA3519" w14:textId="77777777" w:rsidR="00F42E41" w:rsidRPr="00F42E41" w:rsidRDefault="00F42E41" w:rsidP="00F42E41">
            <w:pPr>
              <w:widowControl w:val="0"/>
              <w:jc w:val="center"/>
              <w:rPr>
                <w:sz w:val="22"/>
                <w:szCs w:val="22"/>
              </w:rPr>
            </w:pPr>
            <w:r w:rsidRPr="00F42E41">
              <w:rPr>
                <w:sz w:val="22"/>
                <w:szCs w:val="22"/>
              </w:rPr>
              <w:t>1,90/0,80</w:t>
            </w:r>
          </w:p>
        </w:tc>
      </w:tr>
      <w:tr w:rsidR="00F42E41" w:rsidRPr="00F42E41" w14:paraId="5BDA351D" w14:textId="77777777" w:rsidTr="00F42E41">
        <w:tblPrEx>
          <w:tblBorders>
            <w:bottom w:val="single" w:sz="4" w:space="0" w:color="auto"/>
          </w:tblBorders>
        </w:tblPrEx>
        <w:trPr>
          <w:jc w:val="center"/>
        </w:trPr>
        <w:tc>
          <w:tcPr>
            <w:tcW w:w="7590" w:type="dxa"/>
            <w:tcBorders>
              <w:top w:val="nil"/>
            </w:tcBorders>
          </w:tcPr>
          <w:p w14:paraId="5BDA351B" w14:textId="77777777" w:rsidR="00F42E41" w:rsidRPr="00F42E41" w:rsidRDefault="00F42E41" w:rsidP="00F42E41">
            <w:pPr>
              <w:widowControl w:val="0"/>
              <w:ind w:left="170"/>
              <w:rPr>
                <w:sz w:val="22"/>
                <w:szCs w:val="22"/>
              </w:rPr>
            </w:pPr>
            <w:r w:rsidRPr="00F42E41">
              <w:rPr>
                <w:sz w:val="22"/>
                <w:szCs w:val="22"/>
              </w:rPr>
              <w:t>120</w:t>
            </w:r>
          </w:p>
        </w:tc>
        <w:tc>
          <w:tcPr>
            <w:tcW w:w="2505" w:type="dxa"/>
            <w:tcBorders>
              <w:top w:val="nil"/>
            </w:tcBorders>
          </w:tcPr>
          <w:p w14:paraId="37F016B8" w14:textId="77777777" w:rsidR="00F42E41" w:rsidRDefault="00F42E41" w:rsidP="00F42E41">
            <w:pPr>
              <w:widowControl w:val="0"/>
              <w:jc w:val="center"/>
              <w:rPr>
                <w:sz w:val="22"/>
                <w:szCs w:val="22"/>
              </w:rPr>
            </w:pPr>
            <w:r w:rsidRPr="00F42E41">
              <w:rPr>
                <w:sz w:val="22"/>
                <w:szCs w:val="22"/>
              </w:rPr>
              <w:t>2,10/0,90</w:t>
            </w:r>
          </w:p>
          <w:p w14:paraId="5BDA351C" w14:textId="77777777" w:rsidR="005A50E5" w:rsidRPr="00F42E41" w:rsidRDefault="005A50E5" w:rsidP="00F42E41">
            <w:pPr>
              <w:widowControl w:val="0"/>
              <w:jc w:val="center"/>
              <w:rPr>
                <w:sz w:val="22"/>
                <w:szCs w:val="22"/>
              </w:rPr>
            </w:pPr>
          </w:p>
        </w:tc>
      </w:tr>
      <w:tr w:rsidR="00F42E41" w:rsidRPr="00F42E41" w14:paraId="5BDA3520" w14:textId="77777777" w:rsidTr="00F42E41">
        <w:tblPrEx>
          <w:tblBorders>
            <w:bottom w:val="single" w:sz="4" w:space="0" w:color="auto"/>
          </w:tblBorders>
        </w:tblPrEx>
        <w:trPr>
          <w:jc w:val="center"/>
        </w:trPr>
        <w:tc>
          <w:tcPr>
            <w:tcW w:w="7590" w:type="dxa"/>
            <w:tcBorders>
              <w:bottom w:val="nil"/>
            </w:tcBorders>
          </w:tcPr>
          <w:p w14:paraId="5BDA351E" w14:textId="77777777" w:rsidR="00F42E41" w:rsidRPr="00F42E41" w:rsidRDefault="00F42E41" w:rsidP="00F42E41">
            <w:pPr>
              <w:widowControl w:val="0"/>
              <w:rPr>
                <w:sz w:val="22"/>
                <w:szCs w:val="22"/>
              </w:rPr>
            </w:pPr>
            <w:r w:rsidRPr="00F42E41">
              <w:rPr>
                <w:sz w:val="22"/>
                <w:szCs w:val="22"/>
              </w:rPr>
              <w:lastRenderedPageBreak/>
              <w:t>Промежуточные радиорелейные станции с мачтой или башней высотой, м:</w:t>
            </w:r>
          </w:p>
        </w:tc>
        <w:tc>
          <w:tcPr>
            <w:tcW w:w="2505" w:type="dxa"/>
            <w:tcBorders>
              <w:bottom w:val="nil"/>
            </w:tcBorders>
          </w:tcPr>
          <w:p w14:paraId="5BDA351F" w14:textId="77777777" w:rsidR="00F42E41" w:rsidRPr="00F42E41" w:rsidRDefault="00F42E41" w:rsidP="00F42E41">
            <w:pPr>
              <w:widowControl w:val="0"/>
              <w:jc w:val="center"/>
              <w:rPr>
                <w:sz w:val="22"/>
                <w:szCs w:val="22"/>
              </w:rPr>
            </w:pPr>
          </w:p>
        </w:tc>
      </w:tr>
      <w:tr w:rsidR="00F42E41" w:rsidRPr="00F42E41" w14:paraId="5BDA3523" w14:textId="77777777" w:rsidTr="00F42E41">
        <w:tblPrEx>
          <w:tblBorders>
            <w:bottom w:val="single" w:sz="4" w:space="0" w:color="auto"/>
          </w:tblBorders>
        </w:tblPrEx>
        <w:trPr>
          <w:jc w:val="center"/>
        </w:trPr>
        <w:tc>
          <w:tcPr>
            <w:tcW w:w="7590" w:type="dxa"/>
            <w:tcBorders>
              <w:top w:val="nil"/>
              <w:bottom w:val="nil"/>
            </w:tcBorders>
          </w:tcPr>
          <w:p w14:paraId="5BDA3521" w14:textId="77777777" w:rsidR="00F42E41" w:rsidRPr="00F42E41" w:rsidRDefault="00F42E41" w:rsidP="00F42E41">
            <w:pPr>
              <w:widowControl w:val="0"/>
              <w:ind w:left="170"/>
              <w:rPr>
                <w:sz w:val="22"/>
                <w:szCs w:val="22"/>
              </w:rPr>
            </w:pPr>
            <w:r w:rsidRPr="00F42E41">
              <w:rPr>
                <w:sz w:val="22"/>
                <w:szCs w:val="22"/>
              </w:rPr>
              <w:t>30</w:t>
            </w:r>
          </w:p>
        </w:tc>
        <w:tc>
          <w:tcPr>
            <w:tcW w:w="2505" w:type="dxa"/>
            <w:tcBorders>
              <w:top w:val="nil"/>
              <w:bottom w:val="nil"/>
            </w:tcBorders>
          </w:tcPr>
          <w:p w14:paraId="5BDA3522" w14:textId="77777777" w:rsidR="00F42E41" w:rsidRPr="00F42E41" w:rsidRDefault="00F42E41" w:rsidP="00F42E41">
            <w:pPr>
              <w:widowControl w:val="0"/>
              <w:jc w:val="center"/>
              <w:rPr>
                <w:sz w:val="22"/>
                <w:szCs w:val="22"/>
              </w:rPr>
            </w:pPr>
            <w:r w:rsidRPr="00F42E41">
              <w:rPr>
                <w:sz w:val="22"/>
                <w:szCs w:val="22"/>
              </w:rPr>
              <w:t>0,80/0,40</w:t>
            </w:r>
          </w:p>
        </w:tc>
      </w:tr>
      <w:tr w:rsidR="00F42E41" w:rsidRPr="00F42E41" w14:paraId="5BDA3526" w14:textId="77777777" w:rsidTr="00F42E41">
        <w:tblPrEx>
          <w:tblBorders>
            <w:bottom w:val="single" w:sz="4" w:space="0" w:color="auto"/>
          </w:tblBorders>
        </w:tblPrEx>
        <w:trPr>
          <w:jc w:val="center"/>
        </w:trPr>
        <w:tc>
          <w:tcPr>
            <w:tcW w:w="7590" w:type="dxa"/>
            <w:tcBorders>
              <w:top w:val="nil"/>
              <w:bottom w:val="nil"/>
            </w:tcBorders>
          </w:tcPr>
          <w:p w14:paraId="5BDA3524" w14:textId="77777777" w:rsidR="00F42E41" w:rsidRPr="00F42E41" w:rsidRDefault="00F42E41" w:rsidP="00F42E41">
            <w:pPr>
              <w:widowControl w:val="0"/>
              <w:ind w:left="170"/>
              <w:rPr>
                <w:sz w:val="22"/>
                <w:szCs w:val="22"/>
              </w:rPr>
            </w:pPr>
            <w:r w:rsidRPr="00F42E41">
              <w:rPr>
                <w:sz w:val="22"/>
                <w:szCs w:val="22"/>
              </w:rPr>
              <w:t>40</w:t>
            </w:r>
          </w:p>
        </w:tc>
        <w:tc>
          <w:tcPr>
            <w:tcW w:w="2505" w:type="dxa"/>
            <w:tcBorders>
              <w:top w:val="nil"/>
              <w:bottom w:val="nil"/>
            </w:tcBorders>
          </w:tcPr>
          <w:p w14:paraId="5BDA3525" w14:textId="77777777" w:rsidR="00F42E41" w:rsidRPr="00F42E41" w:rsidRDefault="00F42E41" w:rsidP="00F42E41">
            <w:pPr>
              <w:widowControl w:val="0"/>
              <w:jc w:val="center"/>
              <w:rPr>
                <w:sz w:val="22"/>
                <w:szCs w:val="22"/>
              </w:rPr>
            </w:pPr>
            <w:r w:rsidRPr="00F42E41">
              <w:rPr>
                <w:sz w:val="22"/>
                <w:szCs w:val="22"/>
              </w:rPr>
              <w:t>0,85/0,45</w:t>
            </w:r>
          </w:p>
        </w:tc>
      </w:tr>
      <w:tr w:rsidR="00F42E41" w:rsidRPr="00F42E41" w14:paraId="5BDA3529" w14:textId="77777777" w:rsidTr="00F42E41">
        <w:tblPrEx>
          <w:tblBorders>
            <w:bottom w:val="single" w:sz="4" w:space="0" w:color="auto"/>
          </w:tblBorders>
        </w:tblPrEx>
        <w:trPr>
          <w:jc w:val="center"/>
        </w:trPr>
        <w:tc>
          <w:tcPr>
            <w:tcW w:w="7590" w:type="dxa"/>
            <w:tcBorders>
              <w:top w:val="nil"/>
              <w:bottom w:val="nil"/>
            </w:tcBorders>
          </w:tcPr>
          <w:p w14:paraId="5BDA3527" w14:textId="77777777" w:rsidR="00F42E41" w:rsidRPr="00F42E41" w:rsidRDefault="00F42E41" w:rsidP="00F42E41">
            <w:pPr>
              <w:widowControl w:val="0"/>
              <w:ind w:left="170"/>
              <w:rPr>
                <w:sz w:val="22"/>
                <w:szCs w:val="22"/>
              </w:rPr>
            </w:pPr>
            <w:r w:rsidRPr="00F42E41">
              <w:rPr>
                <w:sz w:val="22"/>
                <w:szCs w:val="22"/>
              </w:rPr>
              <w:t>50</w:t>
            </w:r>
          </w:p>
        </w:tc>
        <w:tc>
          <w:tcPr>
            <w:tcW w:w="2505" w:type="dxa"/>
            <w:tcBorders>
              <w:top w:val="nil"/>
              <w:bottom w:val="nil"/>
            </w:tcBorders>
          </w:tcPr>
          <w:p w14:paraId="5BDA3528" w14:textId="77777777" w:rsidR="00F42E41" w:rsidRPr="00F42E41" w:rsidRDefault="00F42E41" w:rsidP="00F42E41">
            <w:pPr>
              <w:widowControl w:val="0"/>
              <w:jc w:val="center"/>
              <w:rPr>
                <w:sz w:val="22"/>
                <w:szCs w:val="22"/>
              </w:rPr>
            </w:pPr>
            <w:r w:rsidRPr="00F42E41">
              <w:rPr>
                <w:sz w:val="22"/>
                <w:szCs w:val="22"/>
              </w:rPr>
              <w:t>1,00/0,50</w:t>
            </w:r>
          </w:p>
        </w:tc>
      </w:tr>
      <w:tr w:rsidR="00F42E41" w:rsidRPr="00F42E41" w14:paraId="5BDA352C" w14:textId="77777777" w:rsidTr="00F42E41">
        <w:tblPrEx>
          <w:tblBorders>
            <w:bottom w:val="single" w:sz="4" w:space="0" w:color="auto"/>
          </w:tblBorders>
        </w:tblPrEx>
        <w:trPr>
          <w:jc w:val="center"/>
        </w:trPr>
        <w:tc>
          <w:tcPr>
            <w:tcW w:w="7590" w:type="dxa"/>
            <w:tcBorders>
              <w:top w:val="nil"/>
              <w:bottom w:val="nil"/>
            </w:tcBorders>
          </w:tcPr>
          <w:p w14:paraId="5BDA352A" w14:textId="77777777" w:rsidR="00F42E41" w:rsidRPr="00F42E41" w:rsidRDefault="00F42E41" w:rsidP="00F42E41">
            <w:pPr>
              <w:widowControl w:val="0"/>
              <w:ind w:left="170"/>
              <w:rPr>
                <w:sz w:val="22"/>
                <w:szCs w:val="22"/>
              </w:rPr>
            </w:pPr>
            <w:r w:rsidRPr="00F42E41">
              <w:rPr>
                <w:sz w:val="22"/>
                <w:szCs w:val="22"/>
              </w:rPr>
              <w:t>60</w:t>
            </w:r>
          </w:p>
        </w:tc>
        <w:tc>
          <w:tcPr>
            <w:tcW w:w="2505" w:type="dxa"/>
            <w:tcBorders>
              <w:top w:val="nil"/>
              <w:bottom w:val="nil"/>
            </w:tcBorders>
          </w:tcPr>
          <w:p w14:paraId="5BDA352B" w14:textId="77777777" w:rsidR="00F42E41" w:rsidRPr="00F42E41" w:rsidRDefault="00F42E41" w:rsidP="00F42E41">
            <w:pPr>
              <w:widowControl w:val="0"/>
              <w:jc w:val="center"/>
              <w:rPr>
                <w:sz w:val="22"/>
                <w:szCs w:val="22"/>
              </w:rPr>
            </w:pPr>
            <w:r w:rsidRPr="00F42E41">
              <w:rPr>
                <w:sz w:val="22"/>
                <w:szCs w:val="22"/>
              </w:rPr>
              <w:t>1,10/0,55</w:t>
            </w:r>
          </w:p>
        </w:tc>
      </w:tr>
      <w:tr w:rsidR="00F42E41" w:rsidRPr="00F42E41" w14:paraId="5BDA352F" w14:textId="77777777" w:rsidTr="00F42E41">
        <w:tblPrEx>
          <w:tblBorders>
            <w:bottom w:val="single" w:sz="4" w:space="0" w:color="auto"/>
          </w:tblBorders>
        </w:tblPrEx>
        <w:trPr>
          <w:jc w:val="center"/>
        </w:trPr>
        <w:tc>
          <w:tcPr>
            <w:tcW w:w="7590" w:type="dxa"/>
            <w:tcBorders>
              <w:top w:val="nil"/>
              <w:bottom w:val="nil"/>
            </w:tcBorders>
          </w:tcPr>
          <w:p w14:paraId="5BDA352D" w14:textId="77777777" w:rsidR="00F42E41" w:rsidRPr="00F42E41" w:rsidRDefault="00F42E41" w:rsidP="00F42E41">
            <w:pPr>
              <w:widowControl w:val="0"/>
              <w:ind w:left="170"/>
              <w:rPr>
                <w:sz w:val="22"/>
                <w:szCs w:val="22"/>
              </w:rPr>
            </w:pPr>
            <w:r w:rsidRPr="00F42E41">
              <w:rPr>
                <w:sz w:val="22"/>
                <w:szCs w:val="22"/>
              </w:rPr>
              <w:t>70</w:t>
            </w:r>
          </w:p>
        </w:tc>
        <w:tc>
          <w:tcPr>
            <w:tcW w:w="2505" w:type="dxa"/>
            <w:tcBorders>
              <w:top w:val="nil"/>
              <w:bottom w:val="nil"/>
            </w:tcBorders>
          </w:tcPr>
          <w:p w14:paraId="5BDA352E" w14:textId="77777777" w:rsidR="00F42E41" w:rsidRPr="00F42E41" w:rsidRDefault="00F42E41" w:rsidP="00F42E41">
            <w:pPr>
              <w:widowControl w:val="0"/>
              <w:jc w:val="center"/>
              <w:rPr>
                <w:sz w:val="22"/>
                <w:szCs w:val="22"/>
              </w:rPr>
            </w:pPr>
            <w:r w:rsidRPr="00F42E41">
              <w:rPr>
                <w:sz w:val="22"/>
                <w:szCs w:val="22"/>
              </w:rPr>
              <w:t>1,30/0,60</w:t>
            </w:r>
          </w:p>
        </w:tc>
      </w:tr>
      <w:tr w:rsidR="00F42E41" w:rsidRPr="00F42E41" w14:paraId="5BDA3532" w14:textId="77777777" w:rsidTr="00F42E41">
        <w:tblPrEx>
          <w:tblBorders>
            <w:bottom w:val="single" w:sz="4" w:space="0" w:color="auto"/>
          </w:tblBorders>
        </w:tblPrEx>
        <w:trPr>
          <w:jc w:val="center"/>
        </w:trPr>
        <w:tc>
          <w:tcPr>
            <w:tcW w:w="7590" w:type="dxa"/>
            <w:tcBorders>
              <w:top w:val="nil"/>
              <w:bottom w:val="nil"/>
            </w:tcBorders>
          </w:tcPr>
          <w:p w14:paraId="5BDA3530" w14:textId="77777777" w:rsidR="00F42E41" w:rsidRPr="00F42E41" w:rsidRDefault="00F42E41" w:rsidP="00F42E41">
            <w:pPr>
              <w:widowControl w:val="0"/>
              <w:ind w:left="170"/>
              <w:rPr>
                <w:sz w:val="22"/>
                <w:szCs w:val="22"/>
              </w:rPr>
            </w:pPr>
            <w:r w:rsidRPr="00F42E41">
              <w:rPr>
                <w:sz w:val="22"/>
                <w:szCs w:val="22"/>
              </w:rPr>
              <w:t>80</w:t>
            </w:r>
          </w:p>
        </w:tc>
        <w:tc>
          <w:tcPr>
            <w:tcW w:w="2505" w:type="dxa"/>
            <w:tcBorders>
              <w:top w:val="nil"/>
              <w:bottom w:val="nil"/>
            </w:tcBorders>
          </w:tcPr>
          <w:p w14:paraId="5BDA3531" w14:textId="77777777" w:rsidR="00F42E41" w:rsidRPr="00F42E41" w:rsidRDefault="00F42E41" w:rsidP="00F42E41">
            <w:pPr>
              <w:widowControl w:val="0"/>
              <w:jc w:val="center"/>
              <w:rPr>
                <w:sz w:val="22"/>
                <w:szCs w:val="22"/>
              </w:rPr>
            </w:pPr>
            <w:r w:rsidRPr="00F42E41">
              <w:rPr>
                <w:sz w:val="22"/>
                <w:szCs w:val="22"/>
              </w:rPr>
              <w:t>1,40/0,65</w:t>
            </w:r>
          </w:p>
        </w:tc>
      </w:tr>
      <w:tr w:rsidR="00F42E41" w:rsidRPr="00F42E41" w14:paraId="5BDA3535" w14:textId="77777777" w:rsidTr="00F42E41">
        <w:tblPrEx>
          <w:tblBorders>
            <w:bottom w:val="single" w:sz="4" w:space="0" w:color="auto"/>
          </w:tblBorders>
        </w:tblPrEx>
        <w:trPr>
          <w:jc w:val="center"/>
        </w:trPr>
        <w:tc>
          <w:tcPr>
            <w:tcW w:w="7590" w:type="dxa"/>
            <w:tcBorders>
              <w:top w:val="nil"/>
              <w:bottom w:val="nil"/>
            </w:tcBorders>
          </w:tcPr>
          <w:p w14:paraId="5BDA3533" w14:textId="77777777" w:rsidR="00F42E41" w:rsidRPr="00F42E41" w:rsidRDefault="00F42E41" w:rsidP="00F42E41">
            <w:pPr>
              <w:widowControl w:val="0"/>
              <w:ind w:left="170"/>
              <w:rPr>
                <w:sz w:val="22"/>
                <w:szCs w:val="22"/>
              </w:rPr>
            </w:pPr>
            <w:r w:rsidRPr="00F42E41">
              <w:rPr>
                <w:sz w:val="22"/>
                <w:szCs w:val="22"/>
              </w:rPr>
              <w:t>90</w:t>
            </w:r>
          </w:p>
        </w:tc>
        <w:tc>
          <w:tcPr>
            <w:tcW w:w="2505" w:type="dxa"/>
            <w:tcBorders>
              <w:top w:val="nil"/>
              <w:bottom w:val="nil"/>
            </w:tcBorders>
          </w:tcPr>
          <w:p w14:paraId="5BDA3534" w14:textId="77777777" w:rsidR="00F42E41" w:rsidRPr="00F42E41" w:rsidRDefault="00F42E41" w:rsidP="00F42E41">
            <w:pPr>
              <w:widowControl w:val="0"/>
              <w:jc w:val="center"/>
              <w:rPr>
                <w:sz w:val="22"/>
                <w:szCs w:val="22"/>
              </w:rPr>
            </w:pPr>
            <w:r w:rsidRPr="00F42E41">
              <w:rPr>
                <w:sz w:val="22"/>
                <w:szCs w:val="22"/>
              </w:rPr>
              <w:t>1,50/0,70</w:t>
            </w:r>
          </w:p>
        </w:tc>
      </w:tr>
      <w:tr w:rsidR="00F42E41" w:rsidRPr="00F42E41" w14:paraId="5BDA3538" w14:textId="77777777" w:rsidTr="00F42E41">
        <w:tblPrEx>
          <w:tblBorders>
            <w:bottom w:val="single" w:sz="4" w:space="0" w:color="auto"/>
          </w:tblBorders>
        </w:tblPrEx>
        <w:trPr>
          <w:jc w:val="center"/>
        </w:trPr>
        <w:tc>
          <w:tcPr>
            <w:tcW w:w="7590" w:type="dxa"/>
            <w:tcBorders>
              <w:top w:val="nil"/>
              <w:bottom w:val="nil"/>
            </w:tcBorders>
          </w:tcPr>
          <w:p w14:paraId="5BDA3536" w14:textId="77777777" w:rsidR="00F42E41" w:rsidRPr="00F42E41" w:rsidRDefault="00F42E41" w:rsidP="00F42E41">
            <w:pPr>
              <w:widowControl w:val="0"/>
              <w:ind w:left="170"/>
              <w:rPr>
                <w:sz w:val="22"/>
                <w:szCs w:val="22"/>
              </w:rPr>
            </w:pPr>
            <w:r w:rsidRPr="00F42E41">
              <w:rPr>
                <w:sz w:val="22"/>
                <w:szCs w:val="22"/>
              </w:rPr>
              <w:t>100</w:t>
            </w:r>
          </w:p>
        </w:tc>
        <w:tc>
          <w:tcPr>
            <w:tcW w:w="2505" w:type="dxa"/>
            <w:tcBorders>
              <w:top w:val="nil"/>
              <w:bottom w:val="nil"/>
            </w:tcBorders>
          </w:tcPr>
          <w:p w14:paraId="5BDA3537" w14:textId="77777777" w:rsidR="00F42E41" w:rsidRPr="00F42E41" w:rsidRDefault="00F42E41" w:rsidP="00F42E41">
            <w:pPr>
              <w:widowControl w:val="0"/>
              <w:jc w:val="center"/>
              <w:rPr>
                <w:sz w:val="22"/>
                <w:szCs w:val="22"/>
              </w:rPr>
            </w:pPr>
            <w:r w:rsidRPr="00F42E41">
              <w:rPr>
                <w:sz w:val="22"/>
                <w:szCs w:val="22"/>
              </w:rPr>
              <w:t>1,65/0,80</w:t>
            </w:r>
          </w:p>
        </w:tc>
      </w:tr>
      <w:tr w:rsidR="00F42E41" w:rsidRPr="00F42E41" w14:paraId="5BDA353B" w14:textId="77777777" w:rsidTr="00F42E41">
        <w:tblPrEx>
          <w:tblBorders>
            <w:bottom w:val="single" w:sz="4" w:space="0" w:color="auto"/>
          </w:tblBorders>
        </w:tblPrEx>
        <w:trPr>
          <w:jc w:val="center"/>
        </w:trPr>
        <w:tc>
          <w:tcPr>
            <w:tcW w:w="7590" w:type="dxa"/>
            <w:tcBorders>
              <w:top w:val="nil"/>
              <w:bottom w:val="nil"/>
            </w:tcBorders>
          </w:tcPr>
          <w:p w14:paraId="5BDA3539" w14:textId="77777777" w:rsidR="00F42E41" w:rsidRPr="00F42E41" w:rsidRDefault="00F42E41" w:rsidP="00F42E41">
            <w:pPr>
              <w:widowControl w:val="0"/>
              <w:ind w:left="170"/>
              <w:rPr>
                <w:sz w:val="22"/>
                <w:szCs w:val="22"/>
              </w:rPr>
            </w:pPr>
            <w:r w:rsidRPr="00F42E41">
              <w:rPr>
                <w:sz w:val="22"/>
                <w:szCs w:val="22"/>
              </w:rPr>
              <w:t>110</w:t>
            </w:r>
          </w:p>
        </w:tc>
        <w:tc>
          <w:tcPr>
            <w:tcW w:w="2505" w:type="dxa"/>
            <w:tcBorders>
              <w:top w:val="nil"/>
              <w:bottom w:val="nil"/>
            </w:tcBorders>
          </w:tcPr>
          <w:p w14:paraId="5BDA353A" w14:textId="77777777" w:rsidR="00F42E41" w:rsidRPr="00F42E41" w:rsidRDefault="00F42E41" w:rsidP="00F42E41">
            <w:pPr>
              <w:widowControl w:val="0"/>
              <w:jc w:val="center"/>
              <w:rPr>
                <w:sz w:val="22"/>
                <w:szCs w:val="22"/>
              </w:rPr>
            </w:pPr>
            <w:r w:rsidRPr="00F42E41">
              <w:rPr>
                <w:sz w:val="22"/>
                <w:szCs w:val="22"/>
              </w:rPr>
              <w:t>1,90/0,90</w:t>
            </w:r>
          </w:p>
        </w:tc>
      </w:tr>
      <w:tr w:rsidR="00F42E41" w:rsidRPr="00F42E41" w14:paraId="5BDA353E" w14:textId="77777777" w:rsidTr="00F42E41">
        <w:tblPrEx>
          <w:tblBorders>
            <w:bottom w:val="single" w:sz="4" w:space="0" w:color="auto"/>
          </w:tblBorders>
        </w:tblPrEx>
        <w:trPr>
          <w:jc w:val="center"/>
        </w:trPr>
        <w:tc>
          <w:tcPr>
            <w:tcW w:w="7590" w:type="dxa"/>
            <w:tcBorders>
              <w:top w:val="nil"/>
            </w:tcBorders>
          </w:tcPr>
          <w:p w14:paraId="5BDA353C" w14:textId="77777777" w:rsidR="00F42E41" w:rsidRPr="00F42E41" w:rsidRDefault="00F42E41" w:rsidP="00F42E41">
            <w:pPr>
              <w:widowControl w:val="0"/>
              <w:ind w:left="170"/>
              <w:rPr>
                <w:sz w:val="22"/>
                <w:szCs w:val="22"/>
              </w:rPr>
            </w:pPr>
            <w:r w:rsidRPr="00F42E41">
              <w:rPr>
                <w:sz w:val="22"/>
                <w:szCs w:val="22"/>
              </w:rPr>
              <w:t>120</w:t>
            </w:r>
          </w:p>
        </w:tc>
        <w:tc>
          <w:tcPr>
            <w:tcW w:w="2505" w:type="dxa"/>
            <w:tcBorders>
              <w:top w:val="nil"/>
            </w:tcBorders>
          </w:tcPr>
          <w:p w14:paraId="5BDA353D" w14:textId="77777777" w:rsidR="00F42E41" w:rsidRPr="00F42E41" w:rsidRDefault="00F42E41" w:rsidP="00F42E41">
            <w:pPr>
              <w:widowControl w:val="0"/>
              <w:jc w:val="center"/>
              <w:rPr>
                <w:sz w:val="22"/>
                <w:szCs w:val="22"/>
              </w:rPr>
            </w:pPr>
            <w:r w:rsidRPr="00F42E41">
              <w:rPr>
                <w:sz w:val="22"/>
                <w:szCs w:val="22"/>
              </w:rPr>
              <w:t>2,10/1,00</w:t>
            </w:r>
          </w:p>
        </w:tc>
      </w:tr>
      <w:tr w:rsidR="00F42E41" w:rsidRPr="00F42E41" w14:paraId="5BDA3541" w14:textId="77777777" w:rsidTr="00F42E41">
        <w:tblPrEx>
          <w:tblBorders>
            <w:bottom w:val="single" w:sz="4" w:space="0" w:color="auto"/>
          </w:tblBorders>
        </w:tblPrEx>
        <w:trPr>
          <w:jc w:val="center"/>
        </w:trPr>
        <w:tc>
          <w:tcPr>
            <w:tcW w:w="7590" w:type="dxa"/>
          </w:tcPr>
          <w:p w14:paraId="5BDA353F" w14:textId="77777777" w:rsidR="00F42E41" w:rsidRPr="00F42E41" w:rsidRDefault="00F42E41" w:rsidP="00F42E41">
            <w:pPr>
              <w:widowControl w:val="0"/>
              <w:rPr>
                <w:sz w:val="22"/>
                <w:szCs w:val="22"/>
              </w:rPr>
            </w:pPr>
            <w:r w:rsidRPr="00F42E41">
              <w:rPr>
                <w:sz w:val="22"/>
                <w:szCs w:val="22"/>
              </w:rPr>
              <w:t>Аварийно-профилактические службы</w:t>
            </w:r>
          </w:p>
        </w:tc>
        <w:tc>
          <w:tcPr>
            <w:tcW w:w="2505" w:type="dxa"/>
          </w:tcPr>
          <w:p w14:paraId="5BDA3540" w14:textId="77777777" w:rsidR="00F42E41" w:rsidRPr="00F42E41" w:rsidRDefault="00F42E41" w:rsidP="00F42E41">
            <w:pPr>
              <w:widowControl w:val="0"/>
              <w:jc w:val="center"/>
              <w:rPr>
                <w:sz w:val="22"/>
                <w:szCs w:val="22"/>
              </w:rPr>
            </w:pPr>
            <w:r w:rsidRPr="00F42E41">
              <w:rPr>
                <w:sz w:val="22"/>
                <w:szCs w:val="22"/>
              </w:rPr>
              <w:t>0,4</w:t>
            </w:r>
          </w:p>
        </w:tc>
      </w:tr>
    </w:tbl>
    <w:p w14:paraId="5BDA3542" w14:textId="77777777" w:rsidR="00F42E41" w:rsidRPr="00F42E41" w:rsidRDefault="00F42E41" w:rsidP="00F42E41">
      <w:pPr>
        <w:widowControl w:val="0"/>
        <w:spacing w:before="100"/>
        <w:ind w:firstLine="709"/>
        <w:jc w:val="both"/>
        <w:rPr>
          <w:i/>
          <w:iCs/>
          <w:spacing w:val="40"/>
          <w:sz w:val="22"/>
          <w:szCs w:val="22"/>
        </w:rPr>
      </w:pPr>
      <w:r w:rsidRPr="00F42E41">
        <w:rPr>
          <w:i/>
          <w:iCs/>
          <w:spacing w:val="40"/>
          <w:sz w:val="22"/>
          <w:szCs w:val="22"/>
        </w:rPr>
        <w:t>Примечания:</w:t>
      </w:r>
    </w:p>
    <w:p w14:paraId="5BDA3543" w14:textId="77777777" w:rsidR="00F42E41" w:rsidRPr="00F42E41" w:rsidRDefault="00F42E41" w:rsidP="00F42E41">
      <w:pPr>
        <w:widowControl w:val="0"/>
        <w:ind w:firstLine="720"/>
        <w:jc w:val="both"/>
        <w:rPr>
          <w:sz w:val="22"/>
          <w:szCs w:val="22"/>
        </w:rPr>
      </w:pPr>
      <w:r w:rsidRPr="00F42E41">
        <w:rPr>
          <w:sz w:val="22"/>
          <w:szCs w:val="22"/>
        </w:rPr>
        <w:t>1.</w:t>
      </w:r>
      <w:r w:rsidRPr="00F42E41">
        <w:rPr>
          <w:b/>
          <w:sz w:val="22"/>
          <w:szCs w:val="22"/>
        </w:rPr>
        <w:t> </w:t>
      </w:r>
      <w:r w:rsidRPr="00F42E41">
        <w:rPr>
          <w:sz w:val="22"/>
          <w:szCs w:val="22"/>
        </w:rPr>
        <w:t>Размеры земельных участков для радиорелейных линий приведены: в числителе – для радиорелейных станций с мачтами, в знаменателе – для станций с башнями.</w:t>
      </w:r>
    </w:p>
    <w:p w14:paraId="5BDA3544" w14:textId="77777777" w:rsidR="00F42E41" w:rsidRPr="00F42E41" w:rsidRDefault="00F42E41" w:rsidP="00F42E41">
      <w:pPr>
        <w:widowControl w:val="0"/>
        <w:ind w:firstLine="720"/>
        <w:jc w:val="both"/>
        <w:rPr>
          <w:sz w:val="22"/>
          <w:szCs w:val="22"/>
        </w:rPr>
      </w:pPr>
      <w:r w:rsidRPr="00F42E41">
        <w:rPr>
          <w:sz w:val="22"/>
          <w:szCs w:val="22"/>
        </w:rPr>
        <w:t>2.</w:t>
      </w:r>
      <w:r w:rsidRPr="00F42E41">
        <w:rPr>
          <w:b/>
          <w:sz w:val="22"/>
          <w:szCs w:val="22"/>
        </w:rPr>
        <w:t> </w:t>
      </w:r>
      <w:r w:rsidRPr="00F42E41">
        <w:rPr>
          <w:sz w:val="22"/>
          <w:szCs w:val="22"/>
        </w:rPr>
        <w:t>Размеры земельных участков определяются в соответствии с проектами:</w:t>
      </w:r>
    </w:p>
    <w:p w14:paraId="5BDA3545" w14:textId="77777777" w:rsidR="00F42E41" w:rsidRPr="00F42E41" w:rsidRDefault="00F42E41" w:rsidP="00F42E41">
      <w:pPr>
        <w:widowControl w:val="0"/>
        <w:ind w:firstLine="720"/>
        <w:jc w:val="both"/>
        <w:rPr>
          <w:sz w:val="22"/>
          <w:szCs w:val="22"/>
        </w:rPr>
      </w:pPr>
      <w:r w:rsidRPr="00F42E41">
        <w:rPr>
          <w:sz w:val="22"/>
          <w:szCs w:val="22"/>
        </w:rPr>
        <w:t xml:space="preserve">- при высоте мачты или башни более </w:t>
      </w:r>
      <w:smartTag w:uri="urn:schemas-microsoft-com:office:smarttags" w:element="metricconverter">
        <w:smartTagPr>
          <w:attr w:name="ProductID" w:val="120 м"/>
        </w:smartTagPr>
        <w:r w:rsidRPr="00F42E41">
          <w:rPr>
            <w:sz w:val="22"/>
            <w:szCs w:val="22"/>
          </w:rPr>
          <w:t>120 м</w:t>
        </w:r>
      </w:smartTag>
      <w:r w:rsidRPr="00F42E41">
        <w:rPr>
          <w:sz w:val="22"/>
          <w:szCs w:val="22"/>
        </w:rPr>
        <w:t>, при уклонах рельефа местности более 0,05, а также при пересеченной местности;</w:t>
      </w:r>
    </w:p>
    <w:p w14:paraId="5BDA3546" w14:textId="77777777" w:rsidR="00F42E41" w:rsidRPr="00F42E41" w:rsidRDefault="00F42E41" w:rsidP="00F42E41">
      <w:pPr>
        <w:widowControl w:val="0"/>
        <w:ind w:firstLine="720"/>
        <w:jc w:val="both"/>
        <w:rPr>
          <w:sz w:val="22"/>
          <w:szCs w:val="22"/>
        </w:rPr>
      </w:pPr>
      <w:r w:rsidRPr="00F42E41">
        <w:rPr>
          <w:sz w:val="22"/>
          <w:szCs w:val="22"/>
        </w:rPr>
        <w:t>-</w:t>
      </w:r>
      <w:r w:rsidRPr="00F42E41">
        <w:rPr>
          <w:b/>
          <w:sz w:val="22"/>
          <w:szCs w:val="22"/>
        </w:rPr>
        <w:t> </w:t>
      </w:r>
      <w:r w:rsidRPr="00F42E41">
        <w:rPr>
          <w:sz w:val="22"/>
          <w:szCs w:val="22"/>
        </w:rPr>
        <w:t xml:space="preserve">при размещении вспомогательных сетевых узлов выделения и сетевых узлов управления и коммутации на участках с уровнем грунтовых вод на глубине менее </w:t>
      </w:r>
      <w:smartTag w:uri="urn:schemas-microsoft-com:office:smarttags" w:element="metricconverter">
        <w:smartTagPr>
          <w:attr w:name="ProductID" w:val="3,5 м"/>
        </w:smartTagPr>
        <w:r w:rsidRPr="00F42E41">
          <w:rPr>
            <w:sz w:val="22"/>
            <w:szCs w:val="22"/>
          </w:rPr>
          <w:t>3,5 м</w:t>
        </w:r>
      </w:smartTag>
      <w:r w:rsidRPr="00F42E41">
        <w:rPr>
          <w:sz w:val="22"/>
          <w:szCs w:val="22"/>
        </w:rPr>
        <w:t>, а также на участках с уклоном рельефа местности более 0,001.</w:t>
      </w:r>
    </w:p>
    <w:p w14:paraId="5BDA3547" w14:textId="77777777" w:rsidR="00F42E41" w:rsidRPr="00F42E41" w:rsidRDefault="00F42E41" w:rsidP="00F42E41">
      <w:pPr>
        <w:widowControl w:val="0"/>
        <w:spacing w:line="239" w:lineRule="auto"/>
        <w:ind w:firstLine="720"/>
        <w:jc w:val="both"/>
        <w:rPr>
          <w:sz w:val="22"/>
          <w:szCs w:val="22"/>
        </w:rPr>
      </w:pPr>
      <w:r w:rsidRPr="00F42E41">
        <w:rPr>
          <w:sz w:val="22"/>
          <w:szCs w:val="22"/>
        </w:rPr>
        <w:t>3.</w:t>
      </w:r>
      <w:r w:rsidRPr="00F42E41">
        <w:rPr>
          <w:b/>
          <w:sz w:val="22"/>
          <w:szCs w:val="22"/>
        </w:rPr>
        <w:t> </w:t>
      </w:r>
      <w:r w:rsidRPr="00F42E41">
        <w:rPr>
          <w:sz w:val="22"/>
          <w:szCs w:val="22"/>
        </w:rPr>
        <w:t xml:space="preserve">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w:t>
      </w:r>
      <w:smartTag w:uri="urn:schemas-microsoft-com:office:smarttags" w:element="metricconverter">
        <w:smartTagPr>
          <w:attr w:name="ProductID" w:val="0,2 га"/>
        </w:smartTagPr>
        <w:r w:rsidRPr="00F42E41">
          <w:rPr>
            <w:sz w:val="22"/>
            <w:szCs w:val="22"/>
          </w:rPr>
          <w:t>0,2 га</w:t>
        </w:r>
      </w:smartTag>
      <w:r w:rsidRPr="00F42E41">
        <w:rPr>
          <w:sz w:val="22"/>
          <w:szCs w:val="22"/>
        </w:rPr>
        <w:t>.</w:t>
      </w:r>
    </w:p>
    <w:p w14:paraId="5BDA3548" w14:textId="77777777" w:rsidR="00F42E41" w:rsidRPr="00F42E41" w:rsidRDefault="00F42E41" w:rsidP="00F42E41">
      <w:pPr>
        <w:widowControl w:val="0"/>
        <w:spacing w:line="239" w:lineRule="auto"/>
        <w:ind w:firstLine="720"/>
        <w:jc w:val="both"/>
        <w:rPr>
          <w:sz w:val="22"/>
          <w:szCs w:val="22"/>
        </w:rPr>
      </w:pPr>
      <w:r w:rsidRPr="00F42E41">
        <w:rPr>
          <w:sz w:val="22"/>
          <w:szCs w:val="22"/>
        </w:rPr>
        <w:t>4.</w:t>
      </w:r>
      <w:r w:rsidRPr="00F42E41">
        <w:rPr>
          <w:b/>
        </w:rPr>
        <w:t> </w:t>
      </w:r>
      <w:r w:rsidRPr="00F42E41">
        <w:rPr>
          <w:sz w:val="22"/>
          <w:szCs w:val="22"/>
        </w:rPr>
        <w:t>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5BDA3549" w14:textId="77777777" w:rsidR="00F42E41" w:rsidRPr="00F42E41" w:rsidRDefault="00F42E41" w:rsidP="00F42E41">
      <w:pPr>
        <w:widowControl w:val="0"/>
        <w:spacing w:line="239" w:lineRule="auto"/>
        <w:ind w:firstLine="720"/>
        <w:jc w:val="both"/>
      </w:pPr>
    </w:p>
    <w:p w14:paraId="5BDA354A" w14:textId="7EF62541" w:rsidR="00F42E41" w:rsidRPr="00F42E41" w:rsidRDefault="00F42E41" w:rsidP="00F42E41">
      <w:pPr>
        <w:widowControl w:val="0"/>
        <w:spacing w:line="239" w:lineRule="auto"/>
        <w:ind w:firstLine="720"/>
        <w:jc w:val="both"/>
      </w:pPr>
      <w:r w:rsidRPr="00F42E41">
        <w:t>4.7.4. Размер</w:t>
      </w:r>
      <w:r w:rsidR="0010473E">
        <w:t>ы</w:t>
      </w:r>
      <w:r w:rsidRPr="00F42E41">
        <w:t xml:space="preserve"> о</w:t>
      </w:r>
      <w:r w:rsidRPr="00F42E41">
        <w:rPr>
          <w:bCs/>
        </w:rPr>
        <w:t>хранных зон линий и сооружений связи</w:t>
      </w:r>
      <w:r w:rsidRPr="00F42E41">
        <w:t xml:space="preserve"> устанавливаются в соответствии с </w:t>
      </w:r>
      <w:r w:rsidR="0010473E">
        <w:rPr>
          <w:bCs/>
        </w:rPr>
        <w:t>п</w:t>
      </w:r>
      <w:r w:rsidRPr="00F42E41">
        <w:rPr>
          <w:bCs/>
        </w:rPr>
        <w:t>остановлением Правительства Российской Федерации от 09.06.1995 № 578 «</w:t>
      </w:r>
      <w:r w:rsidRPr="00F42E41">
        <w:rPr>
          <w:shd w:val="clear" w:color="auto" w:fill="FFFFFF"/>
        </w:rPr>
        <w:t>Об утверждении Правил охраны линий и сооружений связи Российской Федерации».</w:t>
      </w:r>
    </w:p>
    <w:p w14:paraId="5BDA354B" w14:textId="77777777" w:rsidR="00F42E41" w:rsidRPr="00F42E41" w:rsidRDefault="00F42E41" w:rsidP="00F42E41">
      <w:pPr>
        <w:widowControl w:val="0"/>
        <w:spacing w:line="239" w:lineRule="auto"/>
        <w:ind w:firstLine="720"/>
        <w:jc w:val="both"/>
      </w:pPr>
      <w:r w:rsidRPr="00F42E41">
        <w:t>4.7.5. Нормативные параметры градостроительного проектирования технических объектов связи приведены в таблице 4.7.3.</w:t>
      </w:r>
    </w:p>
    <w:p w14:paraId="5BDA354C" w14:textId="77777777" w:rsidR="00F42E41" w:rsidRPr="00F42E41" w:rsidRDefault="00F42E41" w:rsidP="00F42E41">
      <w:pPr>
        <w:widowControl w:val="0"/>
        <w:tabs>
          <w:tab w:val="left" w:pos="7814"/>
        </w:tabs>
        <w:spacing w:line="239" w:lineRule="auto"/>
        <w:ind w:firstLine="720"/>
        <w:jc w:val="both"/>
      </w:pPr>
    </w:p>
    <w:p w14:paraId="5BDA354D" w14:textId="77777777" w:rsidR="00F42E41" w:rsidRPr="00F42E41" w:rsidRDefault="00F42E41" w:rsidP="00F42E41">
      <w:pPr>
        <w:widowControl w:val="0"/>
        <w:spacing w:line="239" w:lineRule="auto"/>
        <w:ind w:firstLine="720"/>
        <w:jc w:val="right"/>
      </w:pPr>
      <w:r w:rsidRPr="00F42E41">
        <w:t>Таблица 4.7.3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3"/>
        <w:gridCol w:w="6879"/>
      </w:tblGrid>
      <w:tr w:rsidR="00F42E41" w:rsidRPr="00F42E41" w14:paraId="5BDA3550" w14:textId="77777777" w:rsidTr="00F42E41">
        <w:trPr>
          <w:trHeight w:val="312"/>
          <w:tblHeader/>
          <w:jc w:val="center"/>
        </w:trPr>
        <w:tc>
          <w:tcPr>
            <w:tcW w:w="3223" w:type="dxa"/>
            <w:shd w:val="clear" w:color="auto" w:fill="auto"/>
            <w:vAlign w:val="center"/>
          </w:tcPr>
          <w:p w14:paraId="5BDA354E" w14:textId="77777777" w:rsidR="00F42E41" w:rsidRPr="00F42E41" w:rsidRDefault="00F42E41" w:rsidP="00F42E41">
            <w:pPr>
              <w:widowControl w:val="0"/>
              <w:ind w:left="-57" w:right="-57"/>
              <w:jc w:val="center"/>
              <w:rPr>
                <w:b/>
                <w:sz w:val="22"/>
                <w:szCs w:val="22"/>
              </w:rPr>
            </w:pPr>
            <w:r w:rsidRPr="00F42E41">
              <w:rPr>
                <w:b/>
                <w:sz w:val="22"/>
                <w:szCs w:val="22"/>
              </w:rPr>
              <w:t>Наименование показателей</w:t>
            </w:r>
          </w:p>
        </w:tc>
        <w:tc>
          <w:tcPr>
            <w:tcW w:w="6879" w:type="dxa"/>
            <w:shd w:val="clear" w:color="auto" w:fill="auto"/>
            <w:vAlign w:val="center"/>
          </w:tcPr>
          <w:p w14:paraId="5BDA354F"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Нормативные параметры градостроительного проектирования</w:t>
            </w:r>
          </w:p>
        </w:tc>
      </w:tr>
    </w:tbl>
    <w:p w14:paraId="5BDA3551"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3"/>
        <w:gridCol w:w="6879"/>
      </w:tblGrid>
      <w:tr w:rsidR="00F42E41" w:rsidRPr="00F42E41" w14:paraId="5BDA3554" w14:textId="77777777" w:rsidTr="00F42E41">
        <w:trPr>
          <w:trHeight w:val="227"/>
          <w:tblHeader/>
          <w:jc w:val="center"/>
        </w:trPr>
        <w:tc>
          <w:tcPr>
            <w:tcW w:w="3223" w:type="dxa"/>
            <w:shd w:val="clear" w:color="auto" w:fill="auto"/>
            <w:vAlign w:val="center"/>
          </w:tcPr>
          <w:p w14:paraId="5BDA3552" w14:textId="77777777" w:rsidR="00F42E41" w:rsidRPr="00F42E41" w:rsidRDefault="00F42E41" w:rsidP="00F42E41">
            <w:pPr>
              <w:widowControl w:val="0"/>
              <w:ind w:left="-57" w:right="-57"/>
              <w:jc w:val="center"/>
              <w:rPr>
                <w:b/>
                <w:sz w:val="22"/>
                <w:szCs w:val="22"/>
              </w:rPr>
            </w:pPr>
            <w:r w:rsidRPr="00F42E41">
              <w:rPr>
                <w:b/>
                <w:sz w:val="22"/>
                <w:szCs w:val="22"/>
              </w:rPr>
              <w:t>1</w:t>
            </w:r>
          </w:p>
        </w:tc>
        <w:tc>
          <w:tcPr>
            <w:tcW w:w="6879" w:type="dxa"/>
            <w:shd w:val="clear" w:color="auto" w:fill="auto"/>
            <w:vAlign w:val="center"/>
          </w:tcPr>
          <w:p w14:paraId="5BDA3553"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2</w:t>
            </w:r>
          </w:p>
        </w:tc>
      </w:tr>
      <w:tr w:rsidR="00F42E41" w:rsidRPr="00F42E41" w14:paraId="5BDA3556" w14:textId="77777777" w:rsidTr="00F42E41">
        <w:tblPrEx>
          <w:tblBorders>
            <w:bottom w:val="single" w:sz="4" w:space="0" w:color="auto"/>
          </w:tblBorders>
        </w:tblPrEx>
        <w:trPr>
          <w:trHeight w:val="312"/>
          <w:jc w:val="center"/>
        </w:trPr>
        <w:tc>
          <w:tcPr>
            <w:tcW w:w="10102" w:type="dxa"/>
            <w:gridSpan w:val="2"/>
            <w:shd w:val="clear" w:color="auto" w:fill="auto"/>
            <w:vAlign w:val="center"/>
          </w:tcPr>
          <w:p w14:paraId="5BDA3555" w14:textId="77777777" w:rsidR="00F42E41" w:rsidRPr="00F42E41" w:rsidRDefault="00F42E41" w:rsidP="00F42E41">
            <w:pPr>
              <w:widowControl w:val="0"/>
              <w:jc w:val="center"/>
              <w:rPr>
                <w:b/>
                <w:spacing w:val="-2"/>
                <w:sz w:val="22"/>
                <w:szCs w:val="22"/>
              </w:rPr>
            </w:pPr>
            <w:r w:rsidRPr="00F42E41">
              <w:rPr>
                <w:b/>
                <w:spacing w:val="-2"/>
                <w:sz w:val="22"/>
                <w:szCs w:val="22"/>
              </w:rPr>
              <w:t>Линии связи</w:t>
            </w:r>
          </w:p>
        </w:tc>
      </w:tr>
      <w:tr w:rsidR="00F42E41" w:rsidRPr="00F42E41" w14:paraId="5BDA3559" w14:textId="77777777" w:rsidTr="00F42E41">
        <w:tblPrEx>
          <w:tblBorders>
            <w:bottom w:val="single" w:sz="4" w:space="0" w:color="auto"/>
          </w:tblBorders>
        </w:tblPrEx>
        <w:trPr>
          <w:jc w:val="center"/>
        </w:trPr>
        <w:tc>
          <w:tcPr>
            <w:tcW w:w="3223" w:type="dxa"/>
            <w:shd w:val="clear" w:color="auto" w:fill="auto"/>
          </w:tcPr>
          <w:p w14:paraId="5BDA3557" w14:textId="77777777" w:rsidR="00F42E41" w:rsidRPr="00F42E41" w:rsidRDefault="00F42E41" w:rsidP="00F42E41">
            <w:pPr>
              <w:widowControl w:val="0"/>
              <w:ind w:right="-57"/>
              <w:rPr>
                <w:sz w:val="22"/>
                <w:szCs w:val="22"/>
              </w:rPr>
            </w:pPr>
            <w:r w:rsidRPr="00F42E41">
              <w:rPr>
                <w:sz w:val="22"/>
                <w:szCs w:val="22"/>
              </w:rPr>
              <w:t xml:space="preserve">Размещение трасс (площадок) для линий связи (кабельных, воздушных и др.) </w:t>
            </w:r>
            <w:r w:rsidRPr="00F42E41">
              <w:rPr>
                <w:bCs/>
                <w:sz w:val="22"/>
                <w:szCs w:val="22"/>
              </w:rPr>
              <w:t>и сооружений связи (приемо-передающих станций спутниковой связи)</w:t>
            </w:r>
          </w:p>
        </w:tc>
        <w:tc>
          <w:tcPr>
            <w:tcW w:w="6879" w:type="dxa"/>
            <w:shd w:val="clear" w:color="auto" w:fill="auto"/>
          </w:tcPr>
          <w:p w14:paraId="5BDA3558" w14:textId="77777777" w:rsidR="00F42E41" w:rsidRPr="00F42E41" w:rsidRDefault="00F42E41" w:rsidP="00F42E41">
            <w:pPr>
              <w:widowControl w:val="0"/>
              <w:jc w:val="both"/>
              <w:rPr>
                <w:spacing w:val="-2"/>
                <w:sz w:val="22"/>
                <w:szCs w:val="22"/>
              </w:rPr>
            </w:pPr>
            <w:r w:rsidRPr="00F42E41">
              <w:rPr>
                <w:sz w:val="22"/>
                <w:szCs w:val="22"/>
              </w:rPr>
              <w:t>Следует проектировать в соответствии с Земельным кодексом Российской Федерации на землях связи, в городском округе</w:t>
            </w:r>
            <w:r w:rsidRPr="00F42E41">
              <w:rPr>
                <w:spacing w:val="-2"/>
                <w:sz w:val="22"/>
                <w:szCs w:val="22"/>
              </w:rPr>
              <w:t xml:space="preserve"> </w:t>
            </w:r>
            <w:r w:rsidRPr="00F42E41">
              <w:rPr>
                <w:sz w:val="22"/>
                <w:szCs w:val="22"/>
              </w:rPr>
              <w:t>–</w:t>
            </w:r>
            <w:r w:rsidRPr="00F42E41">
              <w:rPr>
                <w:spacing w:val="-2"/>
                <w:sz w:val="22"/>
                <w:szCs w:val="22"/>
              </w:rPr>
              <w:t xml:space="preserve"> </w:t>
            </w:r>
            <w:r w:rsidRPr="00F42E41">
              <w:rPr>
                <w:sz w:val="22"/>
                <w:szCs w:val="22"/>
              </w:rPr>
              <w:t>преимущественно на пешеходной части улиц (под тротуарами) и в полосе между красной линией и линией застройки.</w:t>
            </w:r>
          </w:p>
        </w:tc>
      </w:tr>
      <w:tr w:rsidR="00F42E41" w:rsidRPr="00F42E41" w14:paraId="5BDA355C" w14:textId="77777777" w:rsidTr="00F42E41">
        <w:tblPrEx>
          <w:tblBorders>
            <w:bottom w:val="single" w:sz="4" w:space="0" w:color="auto"/>
          </w:tblBorders>
        </w:tblPrEx>
        <w:trPr>
          <w:jc w:val="center"/>
        </w:trPr>
        <w:tc>
          <w:tcPr>
            <w:tcW w:w="3223" w:type="dxa"/>
            <w:shd w:val="clear" w:color="auto" w:fill="auto"/>
          </w:tcPr>
          <w:p w14:paraId="5BDA355A" w14:textId="77777777" w:rsidR="00F42E41" w:rsidRPr="00F42E41" w:rsidRDefault="00F42E41" w:rsidP="00F42E41">
            <w:pPr>
              <w:widowControl w:val="0"/>
              <w:suppressAutoHyphens/>
              <w:spacing w:line="239" w:lineRule="auto"/>
              <w:rPr>
                <w:sz w:val="22"/>
                <w:szCs w:val="22"/>
              </w:rPr>
            </w:pPr>
            <w:r w:rsidRPr="00F42E41">
              <w:rPr>
                <w:sz w:val="22"/>
                <w:szCs w:val="22"/>
              </w:rPr>
              <w:t>Проектирование трасс кабельной канализации</w:t>
            </w:r>
          </w:p>
        </w:tc>
        <w:tc>
          <w:tcPr>
            <w:tcW w:w="6879" w:type="dxa"/>
            <w:shd w:val="clear" w:color="auto" w:fill="auto"/>
          </w:tcPr>
          <w:p w14:paraId="5BDA355B" w14:textId="77777777" w:rsidR="00F42E41" w:rsidRPr="00F42E41" w:rsidRDefault="00F42E41" w:rsidP="00F42E41">
            <w:pPr>
              <w:widowControl w:val="0"/>
              <w:jc w:val="both"/>
              <w:rPr>
                <w:sz w:val="22"/>
                <w:szCs w:val="22"/>
              </w:rPr>
            </w:pPr>
            <w:r w:rsidRPr="00F42E41">
              <w:rPr>
                <w:sz w:val="22"/>
                <w:szCs w:val="22"/>
              </w:rPr>
              <w:t>На территории городского округа кабельную канализацию следует проектировать в трубопроводах. При этом необходимо стремиться к тому, чтобы количество пересечений с уличными проездами, дорогами и рельсовыми путями было наименьшим.</w:t>
            </w:r>
          </w:p>
        </w:tc>
      </w:tr>
      <w:tr w:rsidR="00F42E41" w:rsidRPr="00F42E41" w14:paraId="5BDA355F" w14:textId="77777777" w:rsidTr="00F42E41">
        <w:tblPrEx>
          <w:tblBorders>
            <w:bottom w:val="single" w:sz="4" w:space="0" w:color="auto"/>
          </w:tblBorders>
        </w:tblPrEx>
        <w:trPr>
          <w:jc w:val="center"/>
        </w:trPr>
        <w:tc>
          <w:tcPr>
            <w:tcW w:w="3223" w:type="dxa"/>
            <w:shd w:val="clear" w:color="auto" w:fill="auto"/>
          </w:tcPr>
          <w:p w14:paraId="5BDA355D" w14:textId="77777777" w:rsidR="00F42E41" w:rsidRPr="00F42E41" w:rsidRDefault="00F42E41" w:rsidP="00F42E41">
            <w:pPr>
              <w:widowControl w:val="0"/>
              <w:suppressAutoHyphens/>
              <w:spacing w:line="239" w:lineRule="auto"/>
              <w:rPr>
                <w:sz w:val="22"/>
                <w:szCs w:val="22"/>
              </w:rPr>
            </w:pPr>
            <w:r w:rsidRPr="00F42E41">
              <w:rPr>
                <w:sz w:val="22"/>
                <w:szCs w:val="22"/>
              </w:rPr>
              <w:t>Подвеска кабелей связи на опорах воздушных линий</w:t>
            </w:r>
          </w:p>
        </w:tc>
        <w:tc>
          <w:tcPr>
            <w:tcW w:w="6879" w:type="dxa"/>
            <w:shd w:val="clear" w:color="auto" w:fill="auto"/>
          </w:tcPr>
          <w:p w14:paraId="5BDA355E" w14:textId="77777777" w:rsidR="00F42E41" w:rsidRPr="00F42E41" w:rsidRDefault="00F42E41" w:rsidP="00F42E41">
            <w:pPr>
              <w:widowControl w:val="0"/>
              <w:jc w:val="both"/>
              <w:rPr>
                <w:sz w:val="22"/>
                <w:szCs w:val="22"/>
              </w:rPr>
            </w:pPr>
            <w:r w:rsidRPr="00F42E41">
              <w:rPr>
                <w:sz w:val="22"/>
                <w:szCs w:val="22"/>
              </w:rPr>
              <w:t>Допускается проектировать на распределительных участках абонентских городских телефонных сетей при телефонизации районов индивидуальной застройки, на внутризоновых сетях (в районах, где подземная прокладка кабелей затруднена, на переходе кабельных линий через глубокие овраги и реки и др.).</w:t>
            </w:r>
          </w:p>
        </w:tc>
      </w:tr>
      <w:tr w:rsidR="00F42E41" w:rsidRPr="00F42E41" w14:paraId="5BDA3562" w14:textId="77777777" w:rsidTr="00F42E41">
        <w:tblPrEx>
          <w:tblBorders>
            <w:bottom w:val="single" w:sz="4" w:space="0" w:color="auto"/>
          </w:tblBorders>
        </w:tblPrEx>
        <w:trPr>
          <w:jc w:val="center"/>
        </w:trPr>
        <w:tc>
          <w:tcPr>
            <w:tcW w:w="3223" w:type="dxa"/>
            <w:shd w:val="clear" w:color="auto" w:fill="auto"/>
          </w:tcPr>
          <w:p w14:paraId="5BDA3560" w14:textId="77777777" w:rsidR="00F42E41" w:rsidRPr="00F42E41" w:rsidRDefault="00F42E41" w:rsidP="00F42E41">
            <w:pPr>
              <w:widowControl w:val="0"/>
              <w:suppressAutoHyphens/>
              <w:rPr>
                <w:sz w:val="22"/>
                <w:szCs w:val="22"/>
              </w:rPr>
            </w:pPr>
            <w:r w:rsidRPr="00F42E41">
              <w:rPr>
                <w:sz w:val="22"/>
                <w:szCs w:val="22"/>
              </w:rPr>
              <w:t>Подвеска кабелей городских телефонных сетей</w:t>
            </w:r>
          </w:p>
        </w:tc>
        <w:tc>
          <w:tcPr>
            <w:tcW w:w="6879" w:type="dxa"/>
            <w:shd w:val="clear" w:color="auto" w:fill="auto"/>
          </w:tcPr>
          <w:p w14:paraId="5BDA3561" w14:textId="77777777" w:rsidR="00F42E41" w:rsidRPr="00F42E41" w:rsidRDefault="00F42E41" w:rsidP="00F42E41">
            <w:pPr>
              <w:widowControl w:val="0"/>
              <w:jc w:val="both"/>
              <w:rPr>
                <w:spacing w:val="-2"/>
                <w:sz w:val="22"/>
                <w:szCs w:val="22"/>
              </w:rPr>
            </w:pPr>
            <w:r w:rsidRPr="00F42E41">
              <w:rPr>
                <w:sz w:val="22"/>
                <w:szCs w:val="22"/>
              </w:rPr>
              <w:t>Следует проектировать на опорах существующих воздушных линий связи. Проектирование новых опор для этих целей допускается при соответствующем обосновании. На территории городского округа</w:t>
            </w:r>
            <w:r w:rsidRPr="00F42E41">
              <w:rPr>
                <w:spacing w:val="-2"/>
                <w:sz w:val="22"/>
                <w:szCs w:val="22"/>
              </w:rPr>
              <w:t xml:space="preserve"> </w:t>
            </w:r>
            <w:r w:rsidRPr="00F42E41">
              <w:rPr>
                <w:sz w:val="22"/>
                <w:szCs w:val="22"/>
              </w:rPr>
              <w:lastRenderedPageBreak/>
              <w:t>могут быть использованы стоечные опоры, устанавливаемые на крышах зданий.</w:t>
            </w:r>
          </w:p>
        </w:tc>
      </w:tr>
      <w:tr w:rsidR="00F42E41" w:rsidRPr="00F42E41" w14:paraId="5BDA3568" w14:textId="77777777" w:rsidTr="00F42E41">
        <w:tblPrEx>
          <w:tblBorders>
            <w:bottom w:val="single" w:sz="4" w:space="0" w:color="auto"/>
          </w:tblBorders>
        </w:tblPrEx>
        <w:trPr>
          <w:jc w:val="center"/>
        </w:trPr>
        <w:tc>
          <w:tcPr>
            <w:tcW w:w="3223" w:type="dxa"/>
            <w:shd w:val="clear" w:color="auto" w:fill="auto"/>
          </w:tcPr>
          <w:p w14:paraId="5BDA3563" w14:textId="77777777" w:rsidR="00F42E41" w:rsidRPr="00F42E41" w:rsidRDefault="00F42E41" w:rsidP="00F42E41">
            <w:pPr>
              <w:widowControl w:val="0"/>
              <w:suppressAutoHyphens/>
              <w:rPr>
                <w:sz w:val="22"/>
                <w:szCs w:val="22"/>
              </w:rPr>
            </w:pPr>
            <w:r w:rsidRPr="00F42E41">
              <w:rPr>
                <w:sz w:val="22"/>
                <w:szCs w:val="22"/>
              </w:rPr>
              <w:lastRenderedPageBreak/>
              <w:t>Кабельные переходы через водные преграды</w:t>
            </w:r>
          </w:p>
        </w:tc>
        <w:tc>
          <w:tcPr>
            <w:tcW w:w="6879" w:type="dxa"/>
            <w:shd w:val="clear" w:color="auto" w:fill="auto"/>
          </w:tcPr>
          <w:p w14:paraId="5BDA3564" w14:textId="77777777" w:rsidR="00F42E41" w:rsidRPr="00F42E41" w:rsidRDefault="00F42E41" w:rsidP="00F42E41">
            <w:pPr>
              <w:widowControl w:val="0"/>
              <w:jc w:val="both"/>
              <w:rPr>
                <w:sz w:val="22"/>
                <w:szCs w:val="22"/>
              </w:rPr>
            </w:pPr>
            <w:r w:rsidRPr="00F42E41">
              <w:rPr>
                <w:sz w:val="22"/>
                <w:szCs w:val="22"/>
              </w:rPr>
              <w:t>Могут проектироваться в зависимости от назначения линий и местных условий:</w:t>
            </w:r>
          </w:p>
          <w:p w14:paraId="5BDA3565" w14:textId="77777777" w:rsidR="00F42E41" w:rsidRPr="00F42E41" w:rsidRDefault="00F42E41" w:rsidP="00F42E41">
            <w:pPr>
              <w:widowControl w:val="0"/>
              <w:jc w:val="both"/>
              <w:rPr>
                <w:sz w:val="22"/>
                <w:szCs w:val="22"/>
              </w:rPr>
            </w:pPr>
            <w:r w:rsidRPr="00F42E41">
              <w:rPr>
                <w:sz w:val="22"/>
                <w:szCs w:val="22"/>
              </w:rPr>
              <w:t>- под водой;</w:t>
            </w:r>
          </w:p>
          <w:p w14:paraId="5BDA3566" w14:textId="77777777" w:rsidR="00F42E41" w:rsidRPr="00F42E41" w:rsidRDefault="00F42E41" w:rsidP="00F42E41">
            <w:pPr>
              <w:widowControl w:val="0"/>
              <w:jc w:val="both"/>
              <w:rPr>
                <w:sz w:val="22"/>
                <w:szCs w:val="22"/>
              </w:rPr>
            </w:pPr>
            <w:r w:rsidRPr="00F42E41">
              <w:rPr>
                <w:sz w:val="22"/>
                <w:szCs w:val="22"/>
              </w:rPr>
              <w:t>- по мостам;</w:t>
            </w:r>
          </w:p>
          <w:p w14:paraId="5BDA3567" w14:textId="77777777" w:rsidR="00F42E41" w:rsidRPr="00F42E41" w:rsidRDefault="00F42E41" w:rsidP="00F42E41">
            <w:pPr>
              <w:widowControl w:val="0"/>
              <w:jc w:val="both"/>
              <w:rPr>
                <w:spacing w:val="-2"/>
                <w:sz w:val="22"/>
                <w:szCs w:val="22"/>
              </w:rPr>
            </w:pPr>
            <w:r w:rsidRPr="00F42E41">
              <w:rPr>
                <w:sz w:val="22"/>
                <w:szCs w:val="22"/>
              </w:rPr>
              <w:t>- на опорах.</w:t>
            </w:r>
          </w:p>
        </w:tc>
      </w:tr>
      <w:tr w:rsidR="00F42E41" w:rsidRPr="00F42E41" w14:paraId="5BDA356B" w14:textId="77777777" w:rsidTr="00F42E41">
        <w:tblPrEx>
          <w:tblBorders>
            <w:bottom w:val="single" w:sz="4" w:space="0" w:color="auto"/>
          </w:tblBorders>
        </w:tblPrEx>
        <w:trPr>
          <w:jc w:val="center"/>
        </w:trPr>
        <w:tc>
          <w:tcPr>
            <w:tcW w:w="3223" w:type="dxa"/>
            <w:shd w:val="clear" w:color="auto" w:fill="auto"/>
          </w:tcPr>
          <w:p w14:paraId="5BDA3569" w14:textId="77777777" w:rsidR="00F42E41" w:rsidRPr="00F42E41" w:rsidRDefault="00F42E41" w:rsidP="00F42E41">
            <w:pPr>
              <w:widowControl w:val="0"/>
              <w:rPr>
                <w:sz w:val="22"/>
                <w:szCs w:val="22"/>
              </w:rPr>
            </w:pPr>
            <w:r w:rsidRPr="00F42E41">
              <w:rPr>
                <w:sz w:val="22"/>
                <w:szCs w:val="22"/>
              </w:rPr>
              <w:t>Минимальные расстояния от кабелей связи или трубопровода кабельной канализации до других сооружений</w:t>
            </w:r>
          </w:p>
        </w:tc>
        <w:tc>
          <w:tcPr>
            <w:tcW w:w="6879" w:type="dxa"/>
            <w:shd w:val="clear" w:color="auto" w:fill="auto"/>
          </w:tcPr>
          <w:p w14:paraId="5BDA356A" w14:textId="77777777" w:rsidR="00F42E41" w:rsidRPr="00F42E41" w:rsidRDefault="00F42E41" w:rsidP="00F42E41">
            <w:pPr>
              <w:widowControl w:val="0"/>
              <w:jc w:val="both"/>
              <w:rPr>
                <w:spacing w:val="-2"/>
                <w:sz w:val="22"/>
                <w:szCs w:val="22"/>
              </w:rPr>
            </w:pPr>
            <w:r w:rsidRPr="00F42E41">
              <w:rPr>
                <w:spacing w:val="-2"/>
                <w:sz w:val="22"/>
                <w:szCs w:val="22"/>
              </w:rPr>
              <w:t xml:space="preserve">Следует принимать </w:t>
            </w:r>
            <w:r w:rsidRPr="00F42E41">
              <w:rPr>
                <w:sz w:val="22"/>
                <w:szCs w:val="22"/>
              </w:rPr>
              <w:t xml:space="preserve">в соответствии с требованиями </w:t>
            </w:r>
            <w:r w:rsidRPr="00F42E41">
              <w:rPr>
                <w:bCs/>
                <w:sz w:val="22"/>
                <w:szCs w:val="22"/>
              </w:rPr>
              <w:t>подраздела «Размещение инженерных сетей» настоящего раздела</w:t>
            </w:r>
            <w:r w:rsidRPr="00F42E41">
              <w:rPr>
                <w:sz w:val="22"/>
                <w:szCs w:val="22"/>
              </w:rPr>
              <w:t>.</w:t>
            </w:r>
          </w:p>
        </w:tc>
      </w:tr>
      <w:tr w:rsidR="00F42E41" w:rsidRPr="00F42E41" w14:paraId="5BDA356D" w14:textId="77777777" w:rsidTr="00F42E41">
        <w:tblPrEx>
          <w:tblBorders>
            <w:bottom w:val="single" w:sz="4" w:space="0" w:color="auto"/>
          </w:tblBorders>
        </w:tblPrEx>
        <w:trPr>
          <w:trHeight w:val="312"/>
          <w:jc w:val="center"/>
        </w:trPr>
        <w:tc>
          <w:tcPr>
            <w:tcW w:w="10102" w:type="dxa"/>
            <w:gridSpan w:val="2"/>
            <w:shd w:val="clear" w:color="auto" w:fill="auto"/>
            <w:vAlign w:val="center"/>
          </w:tcPr>
          <w:p w14:paraId="5BDA356C" w14:textId="77777777" w:rsidR="00F42E41" w:rsidRPr="00F42E41" w:rsidRDefault="00F42E41" w:rsidP="00F42E41">
            <w:pPr>
              <w:widowControl w:val="0"/>
              <w:jc w:val="center"/>
              <w:rPr>
                <w:b/>
                <w:spacing w:val="-2"/>
                <w:sz w:val="22"/>
                <w:szCs w:val="22"/>
              </w:rPr>
            </w:pPr>
            <w:r w:rsidRPr="00F42E41">
              <w:rPr>
                <w:b/>
                <w:spacing w:val="-2"/>
                <w:sz w:val="22"/>
                <w:szCs w:val="22"/>
              </w:rPr>
              <w:t>Системы телерадиоприема</w:t>
            </w:r>
          </w:p>
        </w:tc>
      </w:tr>
      <w:tr w:rsidR="00F42E41" w:rsidRPr="00F42E41" w14:paraId="5BDA3573" w14:textId="77777777" w:rsidTr="00F42E41">
        <w:tblPrEx>
          <w:tblBorders>
            <w:bottom w:val="single" w:sz="4" w:space="0" w:color="auto"/>
          </w:tblBorders>
        </w:tblPrEx>
        <w:trPr>
          <w:jc w:val="center"/>
        </w:trPr>
        <w:tc>
          <w:tcPr>
            <w:tcW w:w="3223" w:type="dxa"/>
            <w:shd w:val="clear" w:color="auto" w:fill="auto"/>
          </w:tcPr>
          <w:p w14:paraId="5BDA356E" w14:textId="77777777" w:rsidR="00F42E41" w:rsidRPr="00F42E41" w:rsidRDefault="00F42E41" w:rsidP="00F42E41">
            <w:pPr>
              <w:widowControl w:val="0"/>
              <w:suppressAutoHyphens/>
              <w:rPr>
                <w:sz w:val="22"/>
                <w:szCs w:val="22"/>
              </w:rPr>
            </w:pPr>
            <w:r w:rsidRPr="00F42E41">
              <w:rPr>
                <w:sz w:val="22"/>
                <w:szCs w:val="22"/>
              </w:rPr>
              <w:t>Проектирование систем телерадиоприема</w:t>
            </w:r>
          </w:p>
        </w:tc>
        <w:tc>
          <w:tcPr>
            <w:tcW w:w="6879" w:type="dxa"/>
            <w:shd w:val="clear" w:color="auto" w:fill="auto"/>
          </w:tcPr>
          <w:p w14:paraId="5BDA356F" w14:textId="77777777" w:rsidR="00F42E41" w:rsidRPr="00F42E41" w:rsidRDefault="00F42E41" w:rsidP="00F42E41">
            <w:pPr>
              <w:widowControl w:val="0"/>
              <w:jc w:val="both"/>
              <w:rPr>
                <w:bCs/>
                <w:sz w:val="22"/>
                <w:szCs w:val="22"/>
              </w:rPr>
            </w:pPr>
            <w:r w:rsidRPr="00F42E41">
              <w:rPr>
                <w:sz w:val="22"/>
                <w:szCs w:val="22"/>
              </w:rPr>
              <w:t xml:space="preserve">Следует проектировать </w:t>
            </w:r>
            <w:r w:rsidRPr="00F42E41">
              <w:rPr>
                <w:bCs/>
                <w:sz w:val="22"/>
                <w:szCs w:val="22"/>
              </w:rPr>
              <w:t>современные широкополосные аналоговые и цифровые системы кабельного телевидения с введением в системы каналов спутникового приема. При этом следует предусматривать:</w:t>
            </w:r>
          </w:p>
          <w:p w14:paraId="5BDA3570" w14:textId="77777777" w:rsidR="00F42E41" w:rsidRPr="00F42E41" w:rsidRDefault="00F42E41" w:rsidP="00F42E41">
            <w:pPr>
              <w:widowControl w:val="0"/>
              <w:ind w:left="142" w:hanging="142"/>
              <w:jc w:val="both"/>
              <w:rPr>
                <w:bCs/>
                <w:sz w:val="22"/>
                <w:szCs w:val="22"/>
              </w:rPr>
            </w:pPr>
            <w:r w:rsidRPr="00F42E41">
              <w:rPr>
                <w:bCs/>
                <w:sz w:val="22"/>
                <w:szCs w:val="22"/>
              </w:rPr>
              <w:t>-</w:t>
            </w:r>
            <w:r w:rsidRPr="00F42E41">
              <w:rPr>
                <w:sz w:val="22"/>
                <w:szCs w:val="22"/>
              </w:rPr>
              <w:t> </w:t>
            </w:r>
            <w:r w:rsidRPr="00F42E41">
              <w:rPr>
                <w:bCs/>
                <w:sz w:val="22"/>
                <w:szCs w:val="22"/>
              </w:rPr>
              <w:t>системы приема телевидения высокой четкости;</w:t>
            </w:r>
          </w:p>
          <w:p w14:paraId="5BDA3571" w14:textId="77777777" w:rsidR="00F42E41" w:rsidRPr="00F42E41" w:rsidRDefault="00F42E41" w:rsidP="00F42E41">
            <w:pPr>
              <w:widowControl w:val="0"/>
              <w:ind w:left="142" w:hanging="142"/>
              <w:jc w:val="both"/>
              <w:rPr>
                <w:bCs/>
                <w:sz w:val="22"/>
                <w:szCs w:val="22"/>
              </w:rPr>
            </w:pPr>
            <w:r w:rsidRPr="00F42E41">
              <w:rPr>
                <w:bCs/>
                <w:sz w:val="22"/>
                <w:szCs w:val="22"/>
              </w:rPr>
              <w:t>-</w:t>
            </w:r>
            <w:r w:rsidRPr="00F42E41">
              <w:rPr>
                <w:sz w:val="22"/>
                <w:szCs w:val="22"/>
              </w:rPr>
              <w:t> </w:t>
            </w:r>
            <w:r w:rsidRPr="00F42E41">
              <w:rPr>
                <w:bCs/>
                <w:sz w:val="22"/>
                <w:szCs w:val="22"/>
              </w:rPr>
              <w:t>системы приема объемного звукового сопровождения;</w:t>
            </w:r>
          </w:p>
          <w:p w14:paraId="5BDA3572" w14:textId="77777777" w:rsidR="00F42E41" w:rsidRPr="00F42E41" w:rsidRDefault="00F42E41" w:rsidP="00F42E41">
            <w:pPr>
              <w:widowControl w:val="0"/>
              <w:ind w:left="142" w:hanging="142"/>
              <w:jc w:val="both"/>
              <w:rPr>
                <w:spacing w:val="-2"/>
                <w:sz w:val="22"/>
                <w:szCs w:val="22"/>
              </w:rPr>
            </w:pPr>
            <w:r w:rsidRPr="00F42E41">
              <w:rPr>
                <w:bCs/>
                <w:sz w:val="22"/>
                <w:szCs w:val="22"/>
              </w:rPr>
              <w:t>-</w:t>
            </w:r>
            <w:r w:rsidRPr="00F42E41">
              <w:rPr>
                <w:sz w:val="22"/>
                <w:szCs w:val="22"/>
              </w:rPr>
              <w:t> </w:t>
            </w:r>
            <w:r w:rsidRPr="00F42E41">
              <w:rPr>
                <w:bCs/>
                <w:sz w:val="22"/>
                <w:szCs w:val="22"/>
              </w:rPr>
              <w:t>интерактивные системы, предусматривающие услуги по заказу (в том числе платные), доступ абонентов сети к ресурсам общегородского центра, к системе электронных платежей за коммунальные услуги, доступ к библиотекам, фильмотекам, игротекам и базе данных муниципальных служб.</w:t>
            </w:r>
          </w:p>
        </w:tc>
      </w:tr>
      <w:tr w:rsidR="00F42E41" w:rsidRPr="00F42E41" w14:paraId="5BDA3575" w14:textId="77777777" w:rsidTr="00F42E41">
        <w:tblPrEx>
          <w:tblBorders>
            <w:bottom w:val="single" w:sz="4" w:space="0" w:color="auto"/>
          </w:tblBorders>
        </w:tblPrEx>
        <w:trPr>
          <w:trHeight w:val="312"/>
          <w:jc w:val="center"/>
        </w:trPr>
        <w:tc>
          <w:tcPr>
            <w:tcW w:w="10102" w:type="dxa"/>
            <w:gridSpan w:val="2"/>
            <w:shd w:val="clear" w:color="auto" w:fill="auto"/>
            <w:vAlign w:val="center"/>
          </w:tcPr>
          <w:p w14:paraId="5BDA3574" w14:textId="57FF436D" w:rsidR="00F42E41" w:rsidRPr="00F42E41" w:rsidRDefault="0010473E" w:rsidP="0010473E">
            <w:pPr>
              <w:widowControl w:val="0"/>
              <w:ind w:firstLine="3555"/>
              <w:rPr>
                <w:b/>
                <w:spacing w:val="-2"/>
                <w:sz w:val="22"/>
                <w:szCs w:val="22"/>
              </w:rPr>
            </w:pPr>
            <w:r>
              <w:rPr>
                <w:b/>
                <w:spacing w:val="-2"/>
                <w:sz w:val="22"/>
                <w:szCs w:val="22"/>
              </w:rPr>
              <w:t xml:space="preserve">   </w:t>
            </w:r>
            <w:r w:rsidR="00F42E41" w:rsidRPr="00F42E41">
              <w:rPr>
                <w:b/>
                <w:spacing w:val="-2"/>
                <w:sz w:val="22"/>
                <w:szCs w:val="22"/>
              </w:rPr>
              <w:t>Базовые станции</w:t>
            </w:r>
          </w:p>
        </w:tc>
      </w:tr>
      <w:tr w:rsidR="00F42E41" w:rsidRPr="00F42E41" w14:paraId="5BDA357D" w14:textId="77777777" w:rsidTr="00F42E41">
        <w:tblPrEx>
          <w:tblBorders>
            <w:bottom w:val="single" w:sz="4" w:space="0" w:color="auto"/>
          </w:tblBorders>
        </w:tblPrEx>
        <w:trPr>
          <w:jc w:val="center"/>
        </w:trPr>
        <w:tc>
          <w:tcPr>
            <w:tcW w:w="3223" w:type="dxa"/>
            <w:shd w:val="clear" w:color="auto" w:fill="auto"/>
          </w:tcPr>
          <w:p w14:paraId="5BDA3576" w14:textId="77777777" w:rsidR="00F42E41" w:rsidRPr="00F42E41" w:rsidRDefault="00F42E41" w:rsidP="00F42E41">
            <w:pPr>
              <w:widowControl w:val="0"/>
              <w:suppressAutoHyphens/>
              <w:rPr>
                <w:sz w:val="22"/>
                <w:szCs w:val="22"/>
              </w:rPr>
            </w:pPr>
            <w:r w:rsidRPr="00F42E41">
              <w:rPr>
                <w:sz w:val="22"/>
                <w:szCs w:val="22"/>
              </w:rPr>
              <w:t>Проектирование базовых станций</w:t>
            </w:r>
          </w:p>
        </w:tc>
        <w:tc>
          <w:tcPr>
            <w:tcW w:w="6879" w:type="dxa"/>
            <w:shd w:val="clear" w:color="auto" w:fill="auto"/>
          </w:tcPr>
          <w:p w14:paraId="5BDA3577" w14:textId="77777777" w:rsidR="00F42E41" w:rsidRPr="00F42E41" w:rsidRDefault="00F42E41" w:rsidP="00F42E41">
            <w:pPr>
              <w:widowControl w:val="0"/>
              <w:jc w:val="both"/>
              <w:rPr>
                <w:sz w:val="22"/>
                <w:szCs w:val="22"/>
              </w:rPr>
            </w:pPr>
            <w:r w:rsidRPr="00F42E41">
              <w:rPr>
                <w:sz w:val="22"/>
                <w:szCs w:val="22"/>
              </w:rPr>
              <w:t>Следует предусматривать для:</w:t>
            </w:r>
          </w:p>
          <w:p w14:paraId="5BDA3578" w14:textId="77777777" w:rsidR="00F42E41" w:rsidRPr="00F42E41" w:rsidRDefault="00F42E41" w:rsidP="00F42E41">
            <w:pPr>
              <w:widowControl w:val="0"/>
              <w:jc w:val="both"/>
              <w:rPr>
                <w:sz w:val="22"/>
                <w:szCs w:val="22"/>
              </w:rPr>
            </w:pPr>
            <w:r w:rsidRPr="00F42E41">
              <w:rPr>
                <w:sz w:val="22"/>
                <w:szCs w:val="22"/>
              </w:rPr>
              <w:t>- систем мобильной связи;</w:t>
            </w:r>
          </w:p>
          <w:p w14:paraId="5BDA3579" w14:textId="77777777" w:rsidR="00F42E41" w:rsidRPr="00F42E41" w:rsidRDefault="00F42E41" w:rsidP="00F42E41">
            <w:pPr>
              <w:widowControl w:val="0"/>
              <w:ind w:left="142" w:hanging="142"/>
              <w:jc w:val="both"/>
              <w:rPr>
                <w:sz w:val="22"/>
                <w:szCs w:val="22"/>
              </w:rPr>
            </w:pPr>
            <w:r w:rsidRPr="00F42E41">
              <w:rPr>
                <w:sz w:val="22"/>
                <w:szCs w:val="22"/>
              </w:rPr>
              <w:t>- цифровой магистральной внутризоновой сети;</w:t>
            </w:r>
          </w:p>
          <w:p w14:paraId="5BDA357A" w14:textId="77777777" w:rsidR="00F42E41" w:rsidRPr="00F42E41" w:rsidRDefault="00F42E41" w:rsidP="00F42E41">
            <w:pPr>
              <w:widowControl w:val="0"/>
              <w:ind w:left="142" w:hanging="142"/>
              <w:jc w:val="both"/>
              <w:rPr>
                <w:sz w:val="22"/>
                <w:szCs w:val="22"/>
              </w:rPr>
            </w:pPr>
            <w:r w:rsidRPr="00F42E41">
              <w:rPr>
                <w:sz w:val="22"/>
                <w:szCs w:val="22"/>
              </w:rPr>
              <w:t>- общегородского информационного центра на основе волоконно-оптических линий связи в целях создания транспортной среды для организации служб, предоставляющих услуги связи, в том числе автоматической международной и междугородной связи;</w:t>
            </w:r>
          </w:p>
          <w:p w14:paraId="5BDA357B" w14:textId="77777777" w:rsidR="00F42E41" w:rsidRPr="00F42E41" w:rsidRDefault="00F42E41" w:rsidP="00F42E41">
            <w:pPr>
              <w:widowControl w:val="0"/>
              <w:ind w:left="142" w:hanging="142"/>
              <w:jc w:val="both"/>
              <w:rPr>
                <w:spacing w:val="-2"/>
                <w:sz w:val="22"/>
                <w:szCs w:val="22"/>
              </w:rPr>
            </w:pPr>
            <w:r w:rsidRPr="00F42E41">
              <w:rPr>
                <w:spacing w:val="-2"/>
                <w:sz w:val="22"/>
                <w:szCs w:val="22"/>
              </w:rPr>
              <w:t xml:space="preserve">- доступа к сети Интернет, объединяющих общегородской, районные информационные центры и конечного пользователя – жителя города; </w:t>
            </w:r>
          </w:p>
          <w:p w14:paraId="5BDA357C" w14:textId="77777777" w:rsidR="00F42E41" w:rsidRPr="00F42E41" w:rsidRDefault="00F42E41" w:rsidP="00F42E41">
            <w:pPr>
              <w:widowControl w:val="0"/>
              <w:ind w:left="142" w:hanging="142"/>
              <w:jc w:val="both"/>
              <w:rPr>
                <w:spacing w:val="-2"/>
                <w:sz w:val="22"/>
                <w:szCs w:val="22"/>
              </w:rPr>
            </w:pPr>
            <w:r w:rsidRPr="00F42E41">
              <w:rPr>
                <w:sz w:val="22"/>
                <w:szCs w:val="22"/>
              </w:rPr>
              <w:t>- другие виды обслуживания согласно Федеральной целевой программе «Развитие телерадиовещания в Российской Федерации на 2009-2015 годы», утвержденной Постановлением Правительства Российской Федерации от 03.12.2009 № 985.</w:t>
            </w:r>
          </w:p>
        </w:tc>
      </w:tr>
      <w:tr w:rsidR="00F42E41" w:rsidRPr="00F42E41" w14:paraId="5BDA3580" w14:textId="77777777" w:rsidTr="00F42E41">
        <w:tblPrEx>
          <w:tblBorders>
            <w:bottom w:val="single" w:sz="4" w:space="0" w:color="auto"/>
          </w:tblBorders>
        </w:tblPrEx>
        <w:trPr>
          <w:jc w:val="center"/>
        </w:trPr>
        <w:tc>
          <w:tcPr>
            <w:tcW w:w="3223" w:type="dxa"/>
            <w:shd w:val="clear" w:color="auto" w:fill="auto"/>
          </w:tcPr>
          <w:p w14:paraId="5BDA357E" w14:textId="77777777" w:rsidR="00F42E41" w:rsidRPr="00F42E41" w:rsidRDefault="00F42E41" w:rsidP="00F42E41">
            <w:pPr>
              <w:widowControl w:val="0"/>
              <w:suppressAutoHyphens/>
              <w:rPr>
                <w:sz w:val="22"/>
                <w:szCs w:val="22"/>
              </w:rPr>
            </w:pPr>
            <w:r w:rsidRPr="00F42E41">
              <w:rPr>
                <w:sz w:val="22"/>
                <w:szCs w:val="22"/>
              </w:rPr>
              <w:t>Размещение вышек мобильной (сотовой) связи</w:t>
            </w:r>
          </w:p>
        </w:tc>
        <w:tc>
          <w:tcPr>
            <w:tcW w:w="6879" w:type="dxa"/>
            <w:shd w:val="clear" w:color="auto" w:fill="auto"/>
          </w:tcPr>
          <w:p w14:paraId="5BDA357F" w14:textId="77777777" w:rsidR="00F42E41" w:rsidRPr="00F42E41" w:rsidRDefault="00F42E41" w:rsidP="00F42E41">
            <w:pPr>
              <w:widowControl w:val="0"/>
              <w:jc w:val="both"/>
              <w:rPr>
                <w:sz w:val="22"/>
                <w:szCs w:val="22"/>
              </w:rPr>
            </w:pPr>
            <w:r w:rsidRPr="00F42E41">
              <w:rPr>
                <w:sz w:val="22"/>
                <w:szCs w:val="22"/>
              </w:rPr>
              <w:t xml:space="preserve">В соответствии с </w:t>
            </w:r>
            <w:r w:rsidRPr="00F42E41">
              <w:rPr>
                <w:bCs/>
                <w:sz w:val="22"/>
                <w:szCs w:val="22"/>
                <w:shd w:val="clear" w:color="auto" w:fill="FFFFFF"/>
              </w:rPr>
              <w:t>СанПиН 2.1.8/2.2.4.1383-03.</w:t>
            </w:r>
          </w:p>
        </w:tc>
      </w:tr>
      <w:tr w:rsidR="00F42E41" w:rsidRPr="00F42E41" w14:paraId="5BDA3582" w14:textId="77777777" w:rsidTr="00F42E41">
        <w:tblPrEx>
          <w:tblBorders>
            <w:bottom w:val="single" w:sz="4" w:space="0" w:color="auto"/>
          </w:tblBorders>
        </w:tblPrEx>
        <w:trPr>
          <w:trHeight w:val="312"/>
          <w:jc w:val="center"/>
        </w:trPr>
        <w:tc>
          <w:tcPr>
            <w:tcW w:w="10102" w:type="dxa"/>
            <w:gridSpan w:val="2"/>
            <w:shd w:val="clear" w:color="auto" w:fill="auto"/>
            <w:vAlign w:val="center"/>
          </w:tcPr>
          <w:p w14:paraId="5BDA3581" w14:textId="77777777" w:rsidR="00F42E41" w:rsidRPr="00F42E41" w:rsidRDefault="00F42E41" w:rsidP="0010473E">
            <w:pPr>
              <w:widowControl w:val="0"/>
              <w:ind w:firstLine="3697"/>
              <w:rPr>
                <w:b/>
                <w:spacing w:val="-2"/>
                <w:sz w:val="22"/>
                <w:szCs w:val="22"/>
              </w:rPr>
            </w:pPr>
            <w:r w:rsidRPr="00F42E41">
              <w:rPr>
                <w:b/>
                <w:spacing w:val="-2"/>
                <w:sz w:val="22"/>
                <w:szCs w:val="22"/>
              </w:rPr>
              <w:t>Системы оповещения</w:t>
            </w:r>
          </w:p>
        </w:tc>
      </w:tr>
      <w:tr w:rsidR="00F42E41" w:rsidRPr="00F42E41" w14:paraId="5BDA3585" w14:textId="77777777" w:rsidTr="00F42E41">
        <w:tblPrEx>
          <w:tblBorders>
            <w:bottom w:val="single" w:sz="4" w:space="0" w:color="auto"/>
          </w:tblBorders>
        </w:tblPrEx>
        <w:trPr>
          <w:jc w:val="center"/>
        </w:trPr>
        <w:tc>
          <w:tcPr>
            <w:tcW w:w="3223" w:type="dxa"/>
            <w:shd w:val="clear" w:color="auto" w:fill="auto"/>
          </w:tcPr>
          <w:p w14:paraId="5BDA3583" w14:textId="77777777" w:rsidR="00F42E41" w:rsidRPr="00F42E41" w:rsidRDefault="00F42E41" w:rsidP="00F42E41">
            <w:pPr>
              <w:widowControl w:val="0"/>
              <w:ind w:right="-57"/>
              <w:rPr>
                <w:sz w:val="22"/>
                <w:szCs w:val="22"/>
              </w:rPr>
            </w:pPr>
            <w:r w:rsidRPr="00F42E41">
              <w:rPr>
                <w:bCs/>
                <w:spacing w:val="-2"/>
                <w:sz w:val="22"/>
                <w:szCs w:val="22"/>
              </w:rPr>
              <w:t>Локальные системы оповещения</w:t>
            </w:r>
            <w:r w:rsidRPr="00F42E41">
              <w:rPr>
                <w:bCs/>
                <w:sz w:val="22"/>
                <w:szCs w:val="22"/>
              </w:rPr>
              <w:t xml:space="preserve"> на потенциально опасных объектах, объектовые системы оповещения, а также системы оповещения городского округа и их техническое сопряжение с региональной автоматизированной системой централизованного оповещения на основе сети проводного вещания</w:t>
            </w:r>
          </w:p>
        </w:tc>
        <w:tc>
          <w:tcPr>
            <w:tcW w:w="6879" w:type="dxa"/>
            <w:shd w:val="clear" w:color="auto" w:fill="auto"/>
          </w:tcPr>
          <w:p w14:paraId="5BDA3584" w14:textId="77777777" w:rsidR="00F42E41" w:rsidRPr="00F42E41" w:rsidRDefault="00F42E41" w:rsidP="00F42E41">
            <w:pPr>
              <w:widowControl w:val="0"/>
              <w:jc w:val="both"/>
              <w:rPr>
                <w:spacing w:val="-2"/>
                <w:sz w:val="22"/>
                <w:szCs w:val="22"/>
              </w:rPr>
            </w:pPr>
            <w:r w:rsidRPr="00F42E41">
              <w:rPr>
                <w:bCs/>
                <w:sz w:val="22"/>
                <w:szCs w:val="22"/>
              </w:rPr>
              <w:t>Проектируется в соответствии с СП 133.13330.2012.</w:t>
            </w:r>
          </w:p>
        </w:tc>
      </w:tr>
      <w:tr w:rsidR="00F42E41" w:rsidRPr="00F42E41" w14:paraId="5BDA3588" w14:textId="77777777" w:rsidTr="00F42E41">
        <w:tblPrEx>
          <w:tblBorders>
            <w:bottom w:val="single" w:sz="4" w:space="0" w:color="auto"/>
          </w:tblBorders>
        </w:tblPrEx>
        <w:trPr>
          <w:jc w:val="center"/>
        </w:trPr>
        <w:tc>
          <w:tcPr>
            <w:tcW w:w="3223" w:type="dxa"/>
            <w:shd w:val="clear" w:color="auto" w:fill="auto"/>
          </w:tcPr>
          <w:p w14:paraId="5BDA3586" w14:textId="77777777" w:rsidR="00F42E41" w:rsidRPr="00F42E41" w:rsidRDefault="00F42E41" w:rsidP="00F42E41">
            <w:pPr>
              <w:widowControl w:val="0"/>
              <w:suppressAutoHyphens/>
              <w:rPr>
                <w:sz w:val="22"/>
                <w:szCs w:val="22"/>
              </w:rPr>
            </w:pPr>
            <w:r w:rsidRPr="00F42E41">
              <w:rPr>
                <w:sz w:val="22"/>
                <w:szCs w:val="22"/>
              </w:rPr>
              <w:t>Установки пожарной сигнализации</w:t>
            </w:r>
          </w:p>
        </w:tc>
        <w:tc>
          <w:tcPr>
            <w:tcW w:w="6879" w:type="dxa"/>
            <w:shd w:val="clear" w:color="auto" w:fill="auto"/>
          </w:tcPr>
          <w:p w14:paraId="5BDA3587" w14:textId="77777777" w:rsidR="00F42E41" w:rsidRPr="00F42E41" w:rsidRDefault="00F42E41" w:rsidP="00F42E41">
            <w:pPr>
              <w:widowControl w:val="0"/>
              <w:jc w:val="both"/>
              <w:rPr>
                <w:spacing w:val="-2"/>
                <w:sz w:val="22"/>
                <w:szCs w:val="22"/>
              </w:rPr>
            </w:pPr>
            <w:r w:rsidRPr="00F42E41">
              <w:rPr>
                <w:sz w:val="22"/>
                <w:szCs w:val="22"/>
              </w:rPr>
              <w:t>Проектируются в соответствии с СП 5.13130.2009.</w:t>
            </w:r>
          </w:p>
        </w:tc>
      </w:tr>
    </w:tbl>
    <w:p w14:paraId="5BDA3589" w14:textId="77777777" w:rsidR="00F42E41" w:rsidRPr="00F42E41" w:rsidRDefault="00F42E41" w:rsidP="00F42E41">
      <w:pPr>
        <w:widowControl w:val="0"/>
        <w:ind w:firstLine="709"/>
        <w:jc w:val="both"/>
      </w:pPr>
    </w:p>
    <w:p w14:paraId="5BDA358A" w14:textId="77777777" w:rsidR="00F42E41" w:rsidRPr="00F42E41" w:rsidRDefault="00F42E41" w:rsidP="00F42E41">
      <w:pPr>
        <w:widowControl w:val="0"/>
        <w:ind w:firstLine="709"/>
        <w:jc w:val="both"/>
      </w:pPr>
      <w:r w:rsidRPr="00F42E41">
        <w:lastRenderedPageBreak/>
        <w:t>4.7.6.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4.7.4.</w:t>
      </w:r>
    </w:p>
    <w:p w14:paraId="5BDA358B" w14:textId="77777777" w:rsidR="00F42E41" w:rsidRPr="00F42E41" w:rsidRDefault="00F42E41" w:rsidP="00F42E41">
      <w:pPr>
        <w:widowControl w:val="0"/>
        <w:spacing w:line="239" w:lineRule="auto"/>
        <w:ind w:firstLine="709"/>
        <w:jc w:val="both"/>
      </w:pPr>
    </w:p>
    <w:p w14:paraId="5BDA358C" w14:textId="77777777" w:rsidR="00F42E41" w:rsidRPr="00F42E41" w:rsidRDefault="00F42E41" w:rsidP="00F42E41">
      <w:pPr>
        <w:widowControl w:val="0"/>
        <w:spacing w:line="239" w:lineRule="auto"/>
        <w:ind w:firstLine="709"/>
        <w:jc w:val="right"/>
      </w:pPr>
      <w:r w:rsidRPr="00F42E41">
        <w:t>Таблица 4.7.4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2"/>
        <w:gridCol w:w="4581"/>
        <w:gridCol w:w="2286"/>
      </w:tblGrid>
      <w:tr w:rsidR="00F42E41" w:rsidRPr="00F42E41" w14:paraId="5BDA3590" w14:textId="77777777" w:rsidTr="00F42E41">
        <w:trPr>
          <w:trHeight w:val="312"/>
          <w:jc w:val="center"/>
        </w:trPr>
        <w:tc>
          <w:tcPr>
            <w:tcW w:w="3272" w:type="dxa"/>
            <w:vAlign w:val="center"/>
          </w:tcPr>
          <w:p w14:paraId="5BDA358D" w14:textId="77777777" w:rsidR="00F42E41" w:rsidRPr="00F42E41" w:rsidRDefault="00F42E41" w:rsidP="00F42E41">
            <w:pPr>
              <w:widowControl w:val="0"/>
              <w:jc w:val="center"/>
              <w:rPr>
                <w:b/>
                <w:bCs/>
                <w:sz w:val="22"/>
                <w:szCs w:val="22"/>
              </w:rPr>
            </w:pPr>
            <w:r w:rsidRPr="00F42E41">
              <w:rPr>
                <w:b/>
                <w:bCs/>
                <w:sz w:val="22"/>
                <w:szCs w:val="22"/>
              </w:rPr>
              <w:t>Наименование объектов</w:t>
            </w:r>
          </w:p>
        </w:tc>
        <w:tc>
          <w:tcPr>
            <w:tcW w:w="4581" w:type="dxa"/>
            <w:vAlign w:val="center"/>
          </w:tcPr>
          <w:p w14:paraId="5BDA358E" w14:textId="77777777" w:rsidR="00F42E41" w:rsidRPr="00F42E41" w:rsidRDefault="00F42E41" w:rsidP="00F42E41">
            <w:pPr>
              <w:widowControl w:val="0"/>
              <w:jc w:val="center"/>
              <w:rPr>
                <w:b/>
                <w:bCs/>
                <w:sz w:val="22"/>
                <w:szCs w:val="22"/>
              </w:rPr>
            </w:pPr>
            <w:r w:rsidRPr="00F42E41">
              <w:rPr>
                <w:b/>
                <w:bCs/>
                <w:sz w:val="22"/>
                <w:szCs w:val="22"/>
              </w:rPr>
              <w:t>Основные параметры зоны</w:t>
            </w:r>
          </w:p>
        </w:tc>
        <w:tc>
          <w:tcPr>
            <w:tcW w:w="2286" w:type="dxa"/>
            <w:vAlign w:val="center"/>
          </w:tcPr>
          <w:p w14:paraId="5BDA358F" w14:textId="77777777" w:rsidR="00F42E41" w:rsidRPr="00F42E41" w:rsidRDefault="00F42E41" w:rsidP="00F42E41">
            <w:pPr>
              <w:widowControl w:val="0"/>
              <w:ind w:left="-57" w:right="-57"/>
              <w:jc w:val="center"/>
              <w:rPr>
                <w:b/>
                <w:bCs/>
                <w:sz w:val="22"/>
                <w:szCs w:val="22"/>
              </w:rPr>
            </w:pPr>
            <w:r w:rsidRPr="00F42E41">
              <w:rPr>
                <w:b/>
                <w:bCs/>
                <w:sz w:val="22"/>
                <w:szCs w:val="22"/>
              </w:rPr>
              <w:t>Вид использования</w:t>
            </w:r>
          </w:p>
        </w:tc>
      </w:tr>
    </w:tbl>
    <w:p w14:paraId="5BDA3591"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2"/>
        <w:gridCol w:w="4581"/>
        <w:gridCol w:w="2286"/>
      </w:tblGrid>
      <w:tr w:rsidR="00F42E41" w:rsidRPr="00F42E41" w14:paraId="5BDA3595" w14:textId="77777777" w:rsidTr="00F42E41">
        <w:trPr>
          <w:trHeight w:val="227"/>
          <w:tblHeader/>
          <w:jc w:val="center"/>
        </w:trPr>
        <w:tc>
          <w:tcPr>
            <w:tcW w:w="3272" w:type="dxa"/>
            <w:vAlign w:val="center"/>
          </w:tcPr>
          <w:p w14:paraId="5BDA3592" w14:textId="77777777" w:rsidR="00F42E41" w:rsidRPr="00F42E41" w:rsidRDefault="00F42E41" w:rsidP="00F42E41">
            <w:pPr>
              <w:widowControl w:val="0"/>
              <w:jc w:val="center"/>
              <w:rPr>
                <w:b/>
                <w:bCs/>
                <w:sz w:val="22"/>
                <w:szCs w:val="22"/>
              </w:rPr>
            </w:pPr>
            <w:r w:rsidRPr="00F42E41">
              <w:rPr>
                <w:b/>
                <w:bCs/>
                <w:sz w:val="22"/>
                <w:szCs w:val="22"/>
              </w:rPr>
              <w:t>1</w:t>
            </w:r>
          </w:p>
        </w:tc>
        <w:tc>
          <w:tcPr>
            <w:tcW w:w="4581" w:type="dxa"/>
            <w:vAlign w:val="center"/>
          </w:tcPr>
          <w:p w14:paraId="5BDA3593" w14:textId="77777777" w:rsidR="00F42E41" w:rsidRPr="00F42E41" w:rsidRDefault="00F42E41" w:rsidP="00F42E41">
            <w:pPr>
              <w:widowControl w:val="0"/>
              <w:jc w:val="center"/>
              <w:rPr>
                <w:b/>
                <w:bCs/>
                <w:sz w:val="22"/>
                <w:szCs w:val="22"/>
              </w:rPr>
            </w:pPr>
            <w:r w:rsidRPr="00F42E41">
              <w:rPr>
                <w:b/>
                <w:bCs/>
                <w:sz w:val="22"/>
                <w:szCs w:val="22"/>
              </w:rPr>
              <w:t>2</w:t>
            </w:r>
          </w:p>
        </w:tc>
        <w:tc>
          <w:tcPr>
            <w:tcW w:w="2286" w:type="dxa"/>
            <w:vAlign w:val="center"/>
          </w:tcPr>
          <w:p w14:paraId="5BDA3594" w14:textId="77777777" w:rsidR="00F42E41" w:rsidRPr="00F42E41" w:rsidRDefault="00F42E41" w:rsidP="00F42E41">
            <w:pPr>
              <w:widowControl w:val="0"/>
              <w:ind w:left="-57" w:right="-57"/>
              <w:jc w:val="center"/>
              <w:rPr>
                <w:b/>
                <w:bCs/>
                <w:sz w:val="22"/>
                <w:szCs w:val="22"/>
              </w:rPr>
            </w:pPr>
            <w:r w:rsidRPr="00F42E41">
              <w:rPr>
                <w:b/>
                <w:bCs/>
                <w:sz w:val="22"/>
                <w:szCs w:val="22"/>
              </w:rPr>
              <w:t>3</w:t>
            </w:r>
          </w:p>
        </w:tc>
      </w:tr>
      <w:tr w:rsidR="00F42E41" w:rsidRPr="00F42E41" w14:paraId="5BDA359A" w14:textId="77777777" w:rsidTr="00F42E41">
        <w:trPr>
          <w:jc w:val="center"/>
        </w:trPr>
        <w:tc>
          <w:tcPr>
            <w:tcW w:w="3272" w:type="dxa"/>
          </w:tcPr>
          <w:p w14:paraId="5BDA3596" w14:textId="77777777" w:rsidR="00F42E41" w:rsidRPr="00F42E41" w:rsidRDefault="00F42E41" w:rsidP="00F42E41">
            <w:pPr>
              <w:widowControl w:val="0"/>
              <w:rPr>
                <w:sz w:val="22"/>
                <w:szCs w:val="22"/>
              </w:rPr>
            </w:pPr>
            <w:r w:rsidRPr="00F42E41">
              <w:rPr>
                <w:sz w:val="22"/>
                <w:szCs w:val="22"/>
              </w:rPr>
              <w:t xml:space="preserve">Общие коллекторы для подземных коммуникаций </w:t>
            </w:r>
          </w:p>
        </w:tc>
        <w:tc>
          <w:tcPr>
            <w:tcW w:w="4581" w:type="dxa"/>
          </w:tcPr>
          <w:p w14:paraId="5BDA3597" w14:textId="77777777" w:rsidR="00F42E41" w:rsidRPr="00F42E41" w:rsidRDefault="00F42E41" w:rsidP="00F42E41">
            <w:pPr>
              <w:widowControl w:val="0"/>
              <w:ind w:left="-57" w:right="-57"/>
              <w:jc w:val="center"/>
              <w:rPr>
                <w:sz w:val="22"/>
                <w:szCs w:val="22"/>
              </w:rPr>
            </w:pPr>
            <w:r w:rsidRPr="00F42E41">
              <w:rPr>
                <w:spacing w:val="-2"/>
                <w:sz w:val="22"/>
                <w:szCs w:val="22"/>
              </w:rPr>
              <w:t xml:space="preserve">Охранная зона городского коллектора – </w:t>
            </w:r>
            <w:smartTag w:uri="urn:schemas-microsoft-com:office:smarttags" w:element="metricconverter">
              <w:smartTagPr>
                <w:attr w:name="ProductID" w:val="5 м"/>
              </w:smartTagPr>
              <w:r w:rsidRPr="00F42E41">
                <w:rPr>
                  <w:spacing w:val="-2"/>
                  <w:sz w:val="22"/>
                  <w:szCs w:val="22"/>
                </w:rPr>
                <w:t>5 м</w:t>
              </w:r>
            </w:smartTag>
            <w:r w:rsidRPr="00F42E41">
              <w:rPr>
                <w:sz w:val="22"/>
                <w:szCs w:val="22"/>
              </w:rPr>
              <w:t xml:space="preserve"> в каждую сторону от края коллектора. </w:t>
            </w:r>
          </w:p>
          <w:p w14:paraId="5BDA3598" w14:textId="77777777" w:rsidR="00F42E41" w:rsidRPr="00F42E41" w:rsidRDefault="00F42E41" w:rsidP="00F42E41">
            <w:pPr>
              <w:widowControl w:val="0"/>
              <w:jc w:val="center"/>
              <w:rPr>
                <w:sz w:val="22"/>
                <w:szCs w:val="22"/>
              </w:rPr>
            </w:pPr>
            <w:r w:rsidRPr="00F42E41">
              <w:rPr>
                <w:sz w:val="22"/>
                <w:szCs w:val="22"/>
              </w:rPr>
              <w:t xml:space="preserve">Охранная зона оголовка веншахты коллектора – радиус </w:t>
            </w:r>
            <w:smartTag w:uri="urn:schemas-microsoft-com:office:smarttags" w:element="metricconverter">
              <w:smartTagPr>
                <w:attr w:name="ProductID" w:val="15 м"/>
              </w:smartTagPr>
              <w:r w:rsidRPr="00F42E41">
                <w:rPr>
                  <w:sz w:val="22"/>
                  <w:szCs w:val="22"/>
                </w:rPr>
                <w:t>15 м</w:t>
              </w:r>
            </w:smartTag>
            <w:r w:rsidRPr="00F42E41">
              <w:rPr>
                <w:sz w:val="22"/>
                <w:szCs w:val="22"/>
              </w:rPr>
              <w:t>.</w:t>
            </w:r>
          </w:p>
        </w:tc>
        <w:tc>
          <w:tcPr>
            <w:tcW w:w="2286" w:type="dxa"/>
          </w:tcPr>
          <w:p w14:paraId="5BDA3599" w14:textId="77777777" w:rsidR="00F42E41" w:rsidRPr="00F42E41" w:rsidRDefault="00F42E41" w:rsidP="00F42E41">
            <w:pPr>
              <w:widowControl w:val="0"/>
              <w:ind w:left="-86" w:right="-31"/>
              <w:jc w:val="center"/>
              <w:rPr>
                <w:sz w:val="22"/>
                <w:szCs w:val="22"/>
              </w:rPr>
            </w:pPr>
            <w:r w:rsidRPr="00F42E41">
              <w:rPr>
                <w:sz w:val="22"/>
                <w:szCs w:val="22"/>
              </w:rPr>
              <w:t xml:space="preserve">Озеленение, проезды, площадки </w:t>
            </w:r>
          </w:p>
        </w:tc>
      </w:tr>
      <w:tr w:rsidR="00F42E41" w:rsidRPr="00F42E41" w14:paraId="5BDA359E" w14:textId="77777777" w:rsidTr="00F42E41">
        <w:trPr>
          <w:jc w:val="center"/>
        </w:trPr>
        <w:tc>
          <w:tcPr>
            <w:tcW w:w="3272" w:type="dxa"/>
          </w:tcPr>
          <w:p w14:paraId="5BDA359B" w14:textId="77777777" w:rsidR="00F42E41" w:rsidRPr="00F42E41" w:rsidRDefault="00F42E41" w:rsidP="00F42E41">
            <w:pPr>
              <w:widowControl w:val="0"/>
              <w:rPr>
                <w:sz w:val="22"/>
                <w:szCs w:val="22"/>
              </w:rPr>
            </w:pPr>
            <w:r w:rsidRPr="00F42E41">
              <w:rPr>
                <w:sz w:val="22"/>
                <w:szCs w:val="22"/>
              </w:rPr>
              <w:t xml:space="preserve">Радиорелейные линии связи </w:t>
            </w:r>
          </w:p>
        </w:tc>
        <w:tc>
          <w:tcPr>
            <w:tcW w:w="4581" w:type="dxa"/>
          </w:tcPr>
          <w:p w14:paraId="5BDA359C" w14:textId="77777777" w:rsidR="00F42E41" w:rsidRPr="00F42E41" w:rsidRDefault="00F42E41" w:rsidP="00F42E41">
            <w:pPr>
              <w:widowControl w:val="0"/>
              <w:jc w:val="center"/>
              <w:rPr>
                <w:sz w:val="22"/>
                <w:szCs w:val="22"/>
              </w:rPr>
            </w:pPr>
            <w:r w:rsidRPr="00F42E41">
              <w:rPr>
                <w:sz w:val="22"/>
                <w:szCs w:val="22"/>
              </w:rPr>
              <w:t xml:space="preserve">Охранная зона – </w:t>
            </w:r>
            <w:smartTag w:uri="urn:schemas-microsoft-com:office:smarttags" w:element="metricconverter">
              <w:smartTagPr>
                <w:attr w:name="ProductID" w:val="50 м"/>
              </w:smartTagPr>
              <w:r w:rsidRPr="00F42E41">
                <w:rPr>
                  <w:sz w:val="22"/>
                  <w:szCs w:val="22"/>
                </w:rPr>
                <w:t>50 м</w:t>
              </w:r>
            </w:smartTag>
            <w:r w:rsidRPr="00F42E41">
              <w:rPr>
                <w:sz w:val="22"/>
                <w:szCs w:val="22"/>
              </w:rPr>
              <w:t xml:space="preserve"> в обе стороны луча </w:t>
            </w:r>
          </w:p>
        </w:tc>
        <w:tc>
          <w:tcPr>
            <w:tcW w:w="2286" w:type="dxa"/>
          </w:tcPr>
          <w:p w14:paraId="5BDA359D" w14:textId="77777777" w:rsidR="00F42E41" w:rsidRPr="00F42E41" w:rsidRDefault="00F42E41" w:rsidP="00F42E41">
            <w:pPr>
              <w:widowControl w:val="0"/>
              <w:jc w:val="center"/>
              <w:rPr>
                <w:sz w:val="22"/>
                <w:szCs w:val="22"/>
              </w:rPr>
            </w:pPr>
            <w:r w:rsidRPr="00F42E41">
              <w:rPr>
                <w:sz w:val="22"/>
                <w:szCs w:val="22"/>
              </w:rPr>
              <w:t xml:space="preserve">Мертвая зона </w:t>
            </w:r>
          </w:p>
        </w:tc>
      </w:tr>
      <w:tr w:rsidR="00F42E41" w:rsidRPr="00F42E41" w14:paraId="5BDA35A2" w14:textId="77777777" w:rsidTr="00F42E41">
        <w:trPr>
          <w:jc w:val="center"/>
        </w:trPr>
        <w:tc>
          <w:tcPr>
            <w:tcW w:w="3272" w:type="dxa"/>
          </w:tcPr>
          <w:p w14:paraId="5BDA359F" w14:textId="77777777" w:rsidR="00F42E41" w:rsidRPr="00F42E41" w:rsidRDefault="00F42E41" w:rsidP="00F42E41">
            <w:pPr>
              <w:widowControl w:val="0"/>
              <w:rPr>
                <w:sz w:val="22"/>
                <w:szCs w:val="22"/>
              </w:rPr>
            </w:pPr>
            <w:r w:rsidRPr="00F42E41">
              <w:rPr>
                <w:sz w:val="22"/>
                <w:szCs w:val="22"/>
              </w:rPr>
              <w:t xml:space="preserve">Объекты телевидения </w:t>
            </w:r>
          </w:p>
        </w:tc>
        <w:tc>
          <w:tcPr>
            <w:tcW w:w="4581" w:type="dxa"/>
          </w:tcPr>
          <w:p w14:paraId="5BDA35A0" w14:textId="77777777" w:rsidR="00F42E41" w:rsidRPr="00F42E41" w:rsidRDefault="00F42E41" w:rsidP="00F42E41">
            <w:pPr>
              <w:widowControl w:val="0"/>
              <w:jc w:val="center"/>
              <w:rPr>
                <w:sz w:val="22"/>
                <w:szCs w:val="22"/>
              </w:rPr>
            </w:pPr>
            <w:r w:rsidRPr="00F42E41">
              <w:rPr>
                <w:sz w:val="22"/>
                <w:szCs w:val="22"/>
              </w:rPr>
              <w:t xml:space="preserve">Охранная зона – радиус </w:t>
            </w:r>
            <w:smartTag w:uri="urn:schemas-microsoft-com:office:smarttags" w:element="metricconverter">
              <w:smartTagPr>
                <w:attr w:name="ProductID" w:val="500 м"/>
              </w:smartTagPr>
              <w:r w:rsidRPr="00F42E41">
                <w:rPr>
                  <w:sz w:val="22"/>
                  <w:szCs w:val="22"/>
                </w:rPr>
                <w:t>500 м</w:t>
              </w:r>
            </w:smartTag>
            <w:r w:rsidRPr="00F42E41">
              <w:rPr>
                <w:sz w:val="22"/>
                <w:szCs w:val="22"/>
              </w:rPr>
              <w:t xml:space="preserve"> </w:t>
            </w:r>
          </w:p>
        </w:tc>
        <w:tc>
          <w:tcPr>
            <w:tcW w:w="2286" w:type="dxa"/>
          </w:tcPr>
          <w:p w14:paraId="5BDA35A1" w14:textId="77777777" w:rsidR="00F42E41" w:rsidRPr="00F42E41" w:rsidRDefault="00F42E41" w:rsidP="00F42E41">
            <w:pPr>
              <w:widowControl w:val="0"/>
              <w:jc w:val="center"/>
              <w:rPr>
                <w:sz w:val="22"/>
                <w:szCs w:val="22"/>
              </w:rPr>
            </w:pPr>
            <w:r w:rsidRPr="00F42E41">
              <w:rPr>
                <w:sz w:val="22"/>
                <w:szCs w:val="22"/>
              </w:rPr>
              <w:t xml:space="preserve">Озеленение </w:t>
            </w:r>
          </w:p>
        </w:tc>
      </w:tr>
      <w:tr w:rsidR="00F42E41" w:rsidRPr="00F42E41" w14:paraId="5BDA35A6" w14:textId="77777777" w:rsidTr="00F42E41">
        <w:trPr>
          <w:jc w:val="center"/>
        </w:trPr>
        <w:tc>
          <w:tcPr>
            <w:tcW w:w="3272" w:type="dxa"/>
          </w:tcPr>
          <w:p w14:paraId="5BDA35A3" w14:textId="77777777" w:rsidR="00F42E41" w:rsidRPr="00F42E41" w:rsidRDefault="00F42E41" w:rsidP="00F42E41">
            <w:pPr>
              <w:widowControl w:val="0"/>
              <w:rPr>
                <w:sz w:val="22"/>
                <w:szCs w:val="22"/>
              </w:rPr>
            </w:pPr>
            <w:r w:rsidRPr="00F42E41">
              <w:rPr>
                <w:sz w:val="22"/>
                <w:szCs w:val="22"/>
              </w:rPr>
              <w:t xml:space="preserve">Автоматические телефонные станции </w:t>
            </w:r>
          </w:p>
        </w:tc>
        <w:tc>
          <w:tcPr>
            <w:tcW w:w="4581" w:type="dxa"/>
          </w:tcPr>
          <w:p w14:paraId="5BDA35A4" w14:textId="77777777" w:rsidR="00F42E41" w:rsidRPr="00F42E41" w:rsidRDefault="00F42E41" w:rsidP="00F42E41">
            <w:pPr>
              <w:widowControl w:val="0"/>
              <w:jc w:val="center"/>
              <w:rPr>
                <w:sz w:val="22"/>
                <w:szCs w:val="22"/>
              </w:rPr>
            </w:pPr>
            <w:r w:rsidRPr="00F42E41">
              <w:rPr>
                <w:sz w:val="22"/>
                <w:szCs w:val="22"/>
              </w:rPr>
              <w:t xml:space="preserve">Расстояние от АТС до жилых зданий – </w:t>
            </w:r>
            <w:smartTag w:uri="urn:schemas-microsoft-com:office:smarttags" w:element="metricconverter">
              <w:smartTagPr>
                <w:attr w:name="ProductID" w:val="30 м"/>
              </w:smartTagPr>
              <w:r w:rsidRPr="00F42E41">
                <w:rPr>
                  <w:sz w:val="22"/>
                  <w:szCs w:val="22"/>
                </w:rPr>
                <w:t>30 м</w:t>
              </w:r>
            </w:smartTag>
            <w:r w:rsidRPr="00F42E41">
              <w:rPr>
                <w:sz w:val="22"/>
                <w:szCs w:val="22"/>
              </w:rPr>
              <w:t xml:space="preserve"> </w:t>
            </w:r>
          </w:p>
        </w:tc>
        <w:tc>
          <w:tcPr>
            <w:tcW w:w="2286" w:type="dxa"/>
          </w:tcPr>
          <w:p w14:paraId="5BDA35A5" w14:textId="77777777" w:rsidR="00F42E41" w:rsidRPr="00F42E41" w:rsidRDefault="00F42E41" w:rsidP="00F42E41">
            <w:pPr>
              <w:widowControl w:val="0"/>
              <w:ind w:left="-57" w:right="-57"/>
              <w:jc w:val="center"/>
              <w:rPr>
                <w:spacing w:val="-2"/>
                <w:sz w:val="22"/>
                <w:szCs w:val="22"/>
              </w:rPr>
            </w:pPr>
            <w:r w:rsidRPr="00F42E41">
              <w:rPr>
                <w:spacing w:val="-4"/>
                <w:sz w:val="22"/>
                <w:szCs w:val="22"/>
              </w:rPr>
              <w:t>Проезды, площад</w:t>
            </w:r>
            <w:r w:rsidRPr="00F42E41">
              <w:rPr>
                <w:spacing w:val="-2"/>
                <w:sz w:val="22"/>
                <w:szCs w:val="22"/>
              </w:rPr>
              <w:t xml:space="preserve">ки, озеленение </w:t>
            </w:r>
          </w:p>
        </w:tc>
      </w:tr>
    </w:tbl>
    <w:p w14:paraId="5BDA35A7" w14:textId="77777777" w:rsidR="00F42E41" w:rsidRPr="00F42E41" w:rsidRDefault="00F42E41" w:rsidP="00F42E41">
      <w:pPr>
        <w:widowControl w:val="0"/>
        <w:spacing w:line="239" w:lineRule="auto"/>
        <w:ind w:firstLine="709"/>
        <w:jc w:val="both"/>
      </w:pPr>
    </w:p>
    <w:p w14:paraId="5BDA35A8" w14:textId="77777777" w:rsidR="00F42E41" w:rsidRPr="00F42E41" w:rsidRDefault="00F42E41" w:rsidP="00F42E41">
      <w:pPr>
        <w:widowControl w:val="0"/>
        <w:spacing w:line="239" w:lineRule="auto"/>
        <w:ind w:firstLine="709"/>
        <w:jc w:val="both"/>
        <w:rPr>
          <w:b/>
          <w:bCs/>
        </w:rPr>
      </w:pPr>
      <w:r w:rsidRPr="00F42E41">
        <w:rPr>
          <w:b/>
          <w:bCs/>
        </w:rPr>
        <w:t>4.8. Размещение инженерных сетей</w:t>
      </w:r>
    </w:p>
    <w:p w14:paraId="5BDA35A9" w14:textId="77777777" w:rsidR="00F42E41" w:rsidRPr="00F42E41" w:rsidRDefault="00F42E41" w:rsidP="00F42E41">
      <w:pPr>
        <w:widowControl w:val="0"/>
        <w:spacing w:line="239" w:lineRule="auto"/>
        <w:ind w:firstLine="709"/>
        <w:jc w:val="both"/>
      </w:pPr>
    </w:p>
    <w:p w14:paraId="5BDA35AA" w14:textId="77777777" w:rsidR="00F42E41" w:rsidRPr="00F42E41" w:rsidRDefault="00F42E41" w:rsidP="00F42E41">
      <w:pPr>
        <w:widowControl w:val="0"/>
        <w:spacing w:line="239" w:lineRule="auto"/>
        <w:ind w:firstLine="720"/>
        <w:jc w:val="both"/>
      </w:pPr>
      <w:r w:rsidRPr="00F42E41">
        <w:t>4.8.1.</w:t>
      </w:r>
      <w:r w:rsidRPr="00F42E41">
        <w:rPr>
          <w:bCs/>
        </w:rPr>
        <w:t> </w:t>
      </w:r>
      <w:r w:rsidRPr="00F42E41">
        <w:t>Нормативные параметры градостроительного проектирования при размещении инженерных сетей приведены в таблице 4.8.1.</w:t>
      </w:r>
    </w:p>
    <w:p w14:paraId="5BDA35AB" w14:textId="77777777" w:rsidR="00F42E41" w:rsidRPr="00F42E41" w:rsidRDefault="00F42E41" w:rsidP="00F42E41">
      <w:pPr>
        <w:widowControl w:val="0"/>
        <w:spacing w:line="239" w:lineRule="auto"/>
        <w:ind w:firstLine="720"/>
        <w:jc w:val="both"/>
        <w:rPr>
          <w:sz w:val="22"/>
          <w:szCs w:val="22"/>
        </w:rPr>
      </w:pPr>
    </w:p>
    <w:p w14:paraId="5BDA35AC" w14:textId="77777777" w:rsidR="00F42E41" w:rsidRPr="00F42E41" w:rsidRDefault="00F42E41" w:rsidP="00F42E41">
      <w:pPr>
        <w:widowControl w:val="0"/>
        <w:spacing w:line="239" w:lineRule="auto"/>
        <w:ind w:firstLine="720"/>
        <w:jc w:val="right"/>
      </w:pPr>
      <w:r w:rsidRPr="00F42E41">
        <w:t>Таблица 4.8.1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6"/>
        <w:gridCol w:w="7031"/>
      </w:tblGrid>
      <w:tr w:rsidR="00F42E41" w:rsidRPr="00F42E41" w14:paraId="5BDA35AF" w14:textId="77777777" w:rsidTr="00F42E41">
        <w:trPr>
          <w:trHeight w:val="312"/>
          <w:tblHeader/>
          <w:jc w:val="center"/>
        </w:trPr>
        <w:tc>
          <w:tcPr>
            <w:tcW w:w="3096" w:type="dxa"/>
            <w:shd w:val="clear" w:color="auto" w:fill="auto"/>
            <w:vAlign w:val="center"/>
          </w:tcPr>
          <w:p w14:paraId="5BDA35AD" w14:textId="77777777" w:rsidR="00F42E41" w:rsidRPr="00F42E41" w:rsidRDefault="00F42E41" w:rsidP="00F42E41">
            <w:pPr>
              <w:widowControl w:val="0"/>
              <w:ind w:left="-57" w:right="-57"/>
              <w:jc w:val="center"/>
              <w:rPr>
                <w:b/>
                <w:sz w:val="22"/>
                <w:szCs w:val="22"/>
              </w:rPr>
            </w:pPr>
            <w:r w:rsidRPr="00F42E41">
              <w:rPr>
                <w:b/>
                <w:sz w:val="22"/>
                <w:szCs w:val="22"/>
              </w:rPr>
              <w:t>Наименование показателей</w:t>
            </w:r>
          </w:p>
        </w:tc>
        <w:tc>
          <w:tcPr>
            <w:tcW w:w="7031" w:type="dxa"/>
            <w:shd w:val="clear" w:color="auto" w:fill="auto"/>
            <w:vAlign w:val="center"/>
          </w:tcPr>
          <w:p w14:paraId="5BDA35AE"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Нормативные параметры градостроительного проектирования</w:t>
            </w:r>
          </w:p>
        </w:tc>
      </w:tr>
    </w:tbl>
    <w:p w14:paraId="5BDA35B0"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6"/>
        <w:gridCol w:w="7031"/>
      </w:tblGrid>
      <w:tr w:rsidR="00F42E41" w:rsidRPr="00F42E41" w14:paraId="5BDA35B3" w14:textId="77777777" w:rsidTr="00F42E41">
        <w:trPr>
          <w:trHeight w:val="227"/>
          <w:tblHeader/>
          <w:jc w:val="center"/>
        </w:trPr>
        <w:tc>
          <w:tcPr>
            <w:tcW w:w="3096" w:type="dxa"/>
            <w:shd w:val="clear" w:color="auto" w:fill="auto"/>
            <w:vAlign w:val="center"/>
          </w:tcPr>
          <w:p w14:paraId="5BDA35B1"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1</w:t>
            </w:r>
          </w:p>
        </w:tc>
        <w:tc>
          <w:tcPr>
            <w:tcW w:w="7031" w:type="dxa"/>
            <w:shd w:val="clear" w:color="auto" w:fill="auto"/>
            <w:vAlign w:val="center"/>
          </w:tcPr>
          <w:p w14:paraId="5BDA35B2"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2</w:t>
            </w:r>
          </w:p>
        </w:tc>
      </w:tr>
      <w:tr w:rsidR="00F42E41" w:rsidRPr="00F42E41" w14:paraId="5BDA35B5" w14:textId="77777777" w:rsidTr="00F42E41">
        <w:tblPrEx>
          <w:tblBorders>
            <w:bottom w:val="single" w:sz="4" w:space="0" w:color="auto"/>
          </w:tblBorders>
        </w:tblPrEx>
        <w:trPr>
          <w:trHeight w:val="312"/>
          <w:jc w:val="center"/>
        </w:trPr>
        <w:tc>
          <w:tcPr>
            <w:tcW w:w="7031" w:type="dxa"/>
            <w:gridSpan w:val="2"/>
            <w:shd w:val="clear" w:color="auto" w:fill="auto"/>
            <w:vAlign w:val="center"/>
          </w:tcPr>
          <w:p w14:paraId="5BDA35B4" w14:textId="77777777" w:rsidR="00F42E41" w:rsidRPr="00F42E41" w:rsidRDefault="00F42E41" w:rsidP="00F42E41">
            <w:pPr>
              <w:widowControl w:val="0"/>
              <w:spacing w:line="239" w:lineRule="auto"/>
              <w:jc w:val="center"/>
              <w:rPr>
                <w:b/>
                <w:sz w:val="22"/>
                <w:szCs w:val="22"/>
              </w:rPr>
            </w:pPr>
            <w:r w:rsidRPr="00F42E41">
              <w:rPr>
                <w:b/>
                <w:sz w:val="22"/>
                <w:szCs w:val="22"/>
              </w:rPr>
              <w:t>Инженерные сети</w:t>
            </w:r>
          </w:p>
        </w:tc>
      </w:tr>
      <w:tr w:rsidR="00F42E41" w:rsidRPr="00F42E41" w14:paraId="5BDA35BA" w14:textId="77777777" w:rsidTr="00F42E41">
        <w:tblPrEx>
          <w:tblBorders>
            <w:bottom w:val="single" w:sz="4" w:space="0" w:color="auto"/>
          </w:tblBorders>
        </w:tblPrEx>
        <w:trPr>
          <w:jc w:val="center"/>
        </w:trPr>
        <w:tc>
          <w:tcPr>
            <w:tcW w:w="3096" w:type="dxa"/>
            <w:shd w:val="clear" w:color="auto" w:fill="auto"/>
          </w:tcPr>
          <w:p w14:paraId="5BDA35B6" w14:textId="77777777" w:rsidR="00F42E41" w:rsidRPr="00F42E41" w:rsidRDefault="00F42E41" w:rsidP="00F42E41">
            <w:pPr>
              <w:widowControl w:val="0"/>
              <w:suppressAutoHyphens/>
              <w:spacing w:line="239" w:lineRule="auto"/>
              <w:ind w:right="-57"/>
              <w:rPr>
                <w:sz w:val="22"/>
                <w:szCs w:val="22"/>
              </w:rPr>
            </w:pPr>
            <w:r w:rsidRPr="00F42E41">
              <w:rPr>
                <w:sz w:val="22"/>
                <w:szCs w:val="22"/>
              </w:rPr>
              <w:t>Размещение инженерных сетей на территории городского округа</w:t>
            </w:r>
          </w:p>
        </w:tc>
        <w:tc>
          <w:tcPr>
            <w:tcW w:w="7031" w:type="dxa"/>
            <w:shd w:val="clear" w:color="auto" w:fill="auto"/>
          </w:tcPr>
          <w:p w14:paraId="5BDA35B7" w14:textId="77777777" w:rsidR="00F42E41" w:rsidRPr="00F42E41" w:rsidRDefault="00F42E41" w:rsidP="00F42E41">
            <w:pPr>
              <w:widowControl w:val="0"/>
              <w:spacing w:line="239" w:lineRule="auto"/>
              <w:jc w:val="both"/>
              <w:rPr>
                <w:sz w:val="22"/>
                <w:szCs w:val="22"/>
              </w:rPr>
            </w:pPr>
            <w:r w:rsidRPr="00F42E41">
              <w:rPr>
                <w:sz w:val="22"/>
                <w:szCs w:val="22"/>
              </w:rPr>
              <w:t>Не допускается:</w:t>
            </w:r>
          </w:p>
          <w:p w14:paraId="5BDA35B8" w14:textId="77777777" w:rsidR="00F42E41" w:rsidRPr="00F42E41" w:rsidRDefault="00F42E41" w:rsidP="00F42E41">
            <w:pPr>
              <w:widowControl w:val="0"/>
              <w:spacing w:line="239" w:lineRule="auto"/>
              <w:jc w:val="both"/>
              <w:rPr>
                <w:sz w:val="22"/>
                <w:szCs w:val="22"/>
              </w:rPr>
            </w:pPr>
            <w:r w:rsidRPr="00F42E41">
              <w:rPr>
                <w:sz w:val="22"/>
                <w:szCs w:val="22"/>
              </w:rPr>
              <w:t>- надземная и наземная прокладка канализационных сетей;</w:t>
            </w:r>
          </w:p>
          <w:p w14:paraId="5BDA35B9"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tc>
      </w:tr>
      <w:tr w:rsidR="00F42E41" w:rsidRPr="00F42E41" w14:paraId="5BDA35C0" w14:textId="77777777" w:rsidTr="00F42E41">
        <w:tblPrEx>
          <w:tblBorders>
            <w:bottom w:val="single" w:sz="4" w:space="0" w:color="auto"/>
          </w:tblBorders>
        </w:tblPrEx>
        <w:trPr>
          <w:jc w:val="center"/>
        </w:trPr>
        <w:tc>
          <w:tcPr>
            <w:tcW w:w="3096" w:type="dxa"/>
            <w:shd w:val="clear" w:color="auto" w:fill="auto"/>
          </w:tcPr>
          <w:p w14:paraId="5BDA35BB" w14:textId="77777777" w:rsidR="00F42E41" w:rsidRPr="00F42E41" w:rsidRDefault="00F42E41" w:rsidP="00F42E41">
            <w:pPr>
              <w:widowControl w:val="0"/>
              <w:suppressAutoHyphens/>
              <w:spacing w:line="239" w:lineRule="auto"/>
              <w:ind w:right="-57"/>
              <w:rPr>
                <w:sz w:val="22"/>
                <w:szCs w:val="22"/>
              </w:rPr>
            </w:pPr>
            <w:r w:rsidRPr="00F42E41">
              <w:rPr>
                <w:sz w:val="22"/>
                <w:szCs w:val="22"/>
              </w:rPr>
              <w:t>Размещение инженерных сетей в пределах поперечных профилей улиц и дорог</w:t>
            </w:r>
          </w:p>
        </w:tc>
        <w:tc>
          <w:tcPr>
            <w:tcW w:w="7031" w:type="dxa"/>
            <w:shd w:val="clear" w:color="auto" w:fill="auto"/>
          </w:tcPr>
          <w:p w14:paraId="5BDA35BC" w14:textId="77777777" w:rsidR="00F42E41" w:rsidRPr="00F42E41" w:rsidRDefault="00F42E41" w:rsidP="00F42E41">
            <w:pPr>
              <w:widowControl w:val="0"/>
              <w:spacing w:line="239" w:lineRule="auto"/>
              <w:jc w:val="both"/>
              <w:rPr>
                <w:sz w:val="22"/>
                <w:szCs w:val="22"/>
              </w:rPr>
            </w:pPr>
            <w:r w:rsidRPr="00F42E41">
              <w:rPr>
                <w:sz w:val="22"/>
                <w:szCs w:val="22"/>
              </w:rPr>
              <w:t>Инженерные сети следует проектировать преимущественно в пределах поперечных профилей улиц и дорог:</w:t>
            </w:r>
          </w:p>
          <w:p w14:paraId="5BDA35BD"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под тротуарами или разделительными полосами – инженерные сети в траншеях или тоннелях (проходных коллекторах);</w:t>
            </w:r>
          </w:p>
          <w:p w14:paraId="5BDA35BE"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в разделительных полосах – тепловые сети, водопровод, газопровод, хозяйственную и дождевую канализацию.</w:t>
            </w:r>
          </w:p>
          <w:p w14:paraId="5BDA35BF" w14:textId="77777777" w:rsidR="00F42E41" w:rsidRPr="00F42E41" w:rsidRDefault="00F42E41" w:rsidP="00F42E41">
            <w:pPr>
              <w:widowControl w:val="0"/>
              <w:spacing w:line="239" w:lineRule="auto"/>
              <w:jc w:val="both"/>
              <w:rPr>
                <w:sz w:val="22"/>
                <w:szCs w:val="22"/>
              </w:rPr>
            </w:pPr>
            <w:r w:rsidRPr="00F42E41">
              <w:rPr>
                <w:sz w:val="22"/>
                <w:szCs w:val="22"/>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F42E41" w:rsidRPr="00F42E41" w14:paraId="5BDA35C3" w14:textId="77777777" w:rsidTr="00F42E41">
        <w:tblPrEx>
          <w:tblBorders>
            <w:bottom w:val="single" w:sz="4" w:space="0" w:color="auto"/>
          </w:tblBorders>
        </w:tblPrEx>
        <w:trPr>
          <w:jc w:val="center"/>
        </w:trPr>
        <w:tc>
          <w:tcPr>
            <w:tcW w:w="3096" w:type="dxa"/>
            <w:shd w:val="clear" w:color="auto" w:fill="auto"/>
          </w:tcPr>
          <w:p w14:paraId="5BDA35C1" w14:textId="77777777" w:rsidR="00F42E41" w:rsidRPr="00F42E41" w:rsidRDefault="00F42E41" w:rsidP="00F42E41">
            <w:pPr>
              <w:widowControl w:val="0"/>
              <w:suppressAutoHyphens/>
              <w:spacing w:line="239" w:lineRule="auto"/>
              <w:ind w:right="-57"/>
              <w:rPr>
                <w:sz w:val="22"/>
                <w:szCs w:val="22"/>
              </w:rPr>
            </w:pPr>
            <w:r w:rsidRPr="00F42E41">
              <w:rPr>
                <w:bCs/>
                <w:sz w:val="22"/>
                <w:szCs w:val="22"/>
              </w:rPr>
              <w:t>Прокладка инженерных коммуникаций под насыпями автомобильных дорог</w:t>
            </w:r>
          </w:p>
        </w:tc>
        <w:tc>
          <w:tcPr>
            <w:tcW w:w="7031" w:type="dxa"/>
            <w:shd w:val="clear" w:color="auto" w:fill="auto"/>
          </w:tcPr>
          <w:p w14:paraId="5BDA35C2" w14:textId="77777777" w:rsidR="00F42E41" w:rsidRPr="00F42E41" w:rsidRDefault="00F42E41" w:rsidP="00F42E41">
            <w:pPr>
              <w:widowControl w:val="0"/>
              <w:spacing w:line="239" w:lineRule="auto"/>
              <w:jc w:val="both"/>
              <w:rPr>
                <w:spacing w:val="-2"/>
                <w:sz w:val="22"/>
                <w:szCs w:val="22"/>
              </w:rPr>
            </w:pPr>
            <w:r w:rsidRPr="00F42E41">
              <w:rPr>
                <w:bCs/>
                <w:sz w:val="22"/>
                <w:szCs w:val="22"/>
              </w:rPr>
              <w:t>Не допускается (кроме мест пересечений).</w:t>
            </w:r>
          </w:p>
        </w:tc>
      </w:tr>
      <w:tr w:rsidR="00F42E41" w:rsidRPr="00F42E41" w14:paraId="5BDA35C6" w14:textId="77777777" w:rsidTr="00F42E41">
        <w:tblPrEx>
          <w:tblBorders>
            <w:bottom w:val="single" w:sz="4" w:space="0" w:color="auto"/>
          </w:tblBorders>
        </w:tblPrEx>
        <w:trPr>
          <w:jc w:val="center"/>
        </w:trPr>
        <w:tc>
          <w:tcPr>
            <w:tcW w:w="3096" w:type="dxa"/>
            <w:shd w:val="clear" w:color="auto" w:fill="auto"/>
          </w:tcPr>
          <w:p w14:paraId="5BDA35C4" w14:textId="77777777" w:rsidR="00F42E41" w:rsidRPr="00F42E41" w:rsidRDefault="00F42E41" w:rsidP="00F42E41">
            <w:pPr>
              <w:widowControl w:val="0"/>
              <w:spacing w:line="239" w:lineRule="auto"/>
              <w:ind w:right="-57"/>
              <w:rPr>
                <w:sz w:val="22"/>
                <w:szCs w:val="22"/>
              </w:rPr>
            </w:pPr>
            <w:r w:rsidRPr="00F42E41">
              <w:rPr>
                <w:spacing w:val="-2"/>
                <w:sz w:val="22"/>
                <w:szCs w:val="22"/>
              </w:rPr>
              <w:t>Проектирование инженерных сетей, обслуживающих жилой район</w:t>
            </w:r>
          </w:p>
        </w:tc>
        <w:tc>
          <w:tcPr>
            <w:tcW w:w="7031" w:type="dxa"/>
            <w:shd w:val="clear" w:color="auto" w:fill="auto"/>
          </w:tcPr>
          <w:p w14:paraId="5BDA35C5" w14:textId="77777777" w:rsidR="00F42E41" w:rsidRPr="00F42E41" w:rsidRDefault="00F42E41" w:rsidP="00F42E41">
            <w:pPr>
              <w:widowControl w:val="0"/>
              <w:spacing w:line="239" w:lineRule="auto"/>
              <w:jc w:val="both"/>
              <w:rPr>
                <w:sz w:val="22"/>
                <w:szCs w:val="22"/>
              </w:rPr>
            </w:pPr>
            <w:r w:rsidRPr="00F42E41">
              <w:rPr>
                <w:sz w:val="22"/>
                <w:szCs w:val="22"/>
              </w:rPr>
              <w:t xml:space="preserve">Следует проектировать в соответствующих технических зонах улиц и проездов. Прохождение этих сетей через </w:t>
            </w:r>
            <w:r w:rsidRPr="00F42E41">
              <w:rPr>
                <w:bCs/>
                <w:sz w:val="22"/>
                <w:szCs w:val="22"/>
              </w:rPr>
              <w:t>кварталы (микрорайоны)</w:t>
            </w:r>
            <w:r w:rsidRPr="00F42E41">
              <w:rPr>
                <w:sz w:val="22"/>
                <w:szCs w:val="22"/>
              </w:rPr>
              <w:t xml:space="preserve"> допускается в исключительных случаях в специально выделенных зонах, являющихся муниципальной собственностью. Габариты технических зон устанавливаются в зависимости от конкретных видов инженерных сетей, прокладываемых в них.</w:t>
            </w:r>
          </w:p>
        </w:tc>
      </w:tr>
      <w:tr w:rsidR="00F42E41" w:rsidRPr="00F42E41" w14:paraId="5BDA35C9" w14:textId="77777777" w:rsidTr="00F42E41">
        <w:tblPrEx>
          <w:tblBorders>
            <w:bottom w:val="single" w:sz="4" w:space="0" w:color="auto"/>
          </w:tblBorders>
        </w:tblPrEx>
        <w:trPr>
          <w:jc w:val="center"/>
        </w:trPr>
        <w:tc>
          <w:tcPr>
            <w:tcW w:w="3096" w:type="dxa"/>
            <w:shd w:val="clear" w:color="auto" w:fill="auto"/>
          </w:tcPr>
          <w:p w14:paraId="5BDA35C7" w14:textId="77777777" w:rsidR="00F42E41" w:rsidRPr="00F42E41" w:rsidRDefault="00F42E41" w:rsidP="00F42E41">
            <w:pPr>
              <w:widowControl w:val="0"/>
              <w:suppressAutoHyphens/>
              <w:spacing w:line="239" w:lineRule="auto"/>
              <w:rPr>
                <w:sz w:val="22"/>
                <w:szCs w:val="22"/>
              </w:rPr>
            </w:pPr>
            <w:r w:rsidRPr="00F42E41">
              <w:rPr>
                <w:spacing w:val="-2"/>
                <w:sz w:val="22"/>
                <w:szCs w:val="22"/>
              </w:rPr>
              <w:t>Проектирование внутриквартальных инженерных сетей и сооружений на них</w:t>
            </w:r>
          </w:p>
        </w:tc>
        <w:tc>
          <w:tcPr>
            <w:tcW w:w="7031" w:type="dxa"/>
            <w:shd w:val="clear" w:color="auto" w:fill="auto"/>
          </w:tcPr>
          <w:p w14:paraId="5BDA35C8" w14:textId="77777777" w:rsidR="00F42E41" w:rsidRPr="00F42E41" w:rsidRDefault="00F42E41" w:rsidP="00F42E41">
            <w:pPr>
              <w:widowControl w:val="0"/>
              <w:spacing w:line="239" w:lineRule="auto"/>
              <w:jc w:val="both"/>
              <w:rPr>
                <w:sz w:val="22"/>
                <w:szCs w:val="22"/>
              </w:rPr>
            </w:pPr>
            <w:r w:rsidRPr="00F42E41">
              <w:rPr>
                <w:sz w:val="22"/>
                <w:szCs w:val="22"/>
              </w:rPr>
              <w:t xml:space="preserve">Следует проектировать в технических зонах,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w:t>
            </w:r>
            <w:r w:rsidRPr="00F42E41">
              <w:rPr>
                <w:spacing w:val="-3"/>
                <w:sz w:val="22"/>
                <w:szCs w:val="22"/>
              </w:rPr>
              <w:t xml:space="preserve">распределительным сетям </w:t>
            </w:r>
            <w:r w:rsidRPr="00F42E41">
              <w:rPr>
                <w:bCs/>
                <w:spacing w:val="-3"/>
                <w:sz w:val="22"/>
                <w:szCs w:val="22"/>
              </w:rPr>
              <w:t>квартала (микрорайона)</w:t>
            </w:r>
            <w:r w:rsidRPr="00F42E41">
              <w:rPr>
                <w:spacing w:val="-3"/>
                <w:sz w:val="22"/>
                <w:szCs w:val="22"/>
              </w:rPr>
              <w:t xml:space="preserve"> и сооружениям на них.</w:t>
            </w:r>
          </w:p>
        </w:tc>
      </w:tr>
      <w:tr w:rsidR="00F42E41" w:rsidRPr="00F42E41" w14:paraId="5BDA35D3" w14:textId="77777777" w:rsidTr="00F42E41">
        <w:tblPrEx>
          <w:tblBorders>
            <w:bottom w:val="single" w:sz="4" w:space="0" w:color="auto"/>
          </w:tblBorders>
        </w:tblPrEx>
        <w:trPr>
          <w:jc w:val="center"/>
        </w:trPr>
        <w:tc>
          <w:tcPr>
            <w:tcW w:w="3096" w:type="dxa"/>
            <w:shd w:val="clear" w:color="auto" w:fill="auto"/>
          </w:tcPr>
          <w:p w14:paraId="5BDA35CA" w14:textId="77777777" w:rsidR="00F42E41" w:rsidRPr="00F42E41" w:rsidRDefault="00F42E41" w:rsidP="00F42E41">
            <w:pPr>
              <w:widowControl w:val="0"/>
              <w:spacing w:line="239" w:lineRule="auto"/>
              <w:ind w:right="-57"/>
              <w:rPr>
                <w:sz w:val="22"/>
                <w:szCs w:val="22"/>
              </w:rPr>
            </w:pPr>
            <w:r w:rsidRPr="00F42E41">
              <w:rPr>
                <w:sz w:val="22"/>
                <w:szCs w:val="22"/>
              </w:rPr>
              <w:lastRenderedPageBreak/>
              <w:t>Способы подземной прокладки инженерных сетей</w:t>
            </w:r>
          </w:p>
        </w:tc>
        <w:tc>
          <w:tcPr>
            <w:tcW w:w="7031" w:type="dxa"/>
            <w:shd w:val="clear" w:color="auto" w:fill="auto"/>
          </w:tcPr>
          <w:p w14:paraId="5BDA35CB"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Подземную прокладку инженерных сетей следует проектировать:</w:t>
            </w:r>
          </w:p>
          <w:p w14:paraId="5BDA35CC"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совмещенную в общих траншеях;</w:t>
            </w:r>
          </w:p>
          <w:p w14:paraId="5BDA35CD"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в тоннелях (проходных коллекторах) – при необходимости </w:t>
            </w:r>
            <w:r w:rsidRPr="00F42E41">
              <w:rPr>
                <w:spacing w:val="-2"/>
                <w:sz w:val="22"/>
                <w:szCs w:val="22"/>
              </w:rPr>
              <w:t xml:space="preserve">одновременного размещения тепловых сетей диаметром от 500 до </w:t>
            </w:r>
            <w:smartTag w:uri="urn:schemas-microsoft-com:office:smarttags" w:element="metricconverter">
              <w:smartTagPr>
                <w:attr w:name="ProductID" w:val="1000 мм"/>
              </w:smartTagPr>
              <w:r w:rsidRPr="00F42E41">
                <w:rPr>
                  <w:spacing w:val="-2"/>
                  <w:sz w:val="22"/>
                  <w:szCs w:val="22"/>
                </w:rPr>
                <w:t>1000</w:t>
              </w:r>
              <w:r w:rsidRPr="00F42E41">
                <w:rPr>
                  <w:sz w:val="22"/>
                  <w:szCs w:val="22"/>
                </w:rPr>
                <w:t xml:space="preserve"> мм</w:t>
              </w:r>
            </w:smartTag>
            <w:r w:rsidRPr="00F42E41">
              <w:rPr>
                <w:sz w:val="22"/>
                <w:szCs w:val="22"/>
              </w:rPr>
              <w:t xml:space="preserve">, водопровода до </w:t>
            </w:r>
            <w:smartTag w:uri="urn:schemas-microsoft-com:office:smarttags" w:element="metricconverter">
              <w:smartTagPr>
                <w:attr w:name="ProductID" w:val="500 мм"/>
              </w:smartTagPr>
              <w:r w:rsidRPr="00F42E41">
                <w:rPr>
                  <w:sz w:val="22"/>
                  <w:szCs w:val="22"/>
                </w:rPr>
                <w:t>500 мм</w:t>
              </w:r>
            </w:smartTag>
            <w:r w:rsidRPr="00F42E41">
              <w:rPr>
                <w:sz w:val="22"/>
                <w:szCs w:val="22"/>
              </w:rPr>
              <w:t xml:space="preserve">, кабелей (связи и силовых напряжением до 10 кВ) свыше </w:t>
            </w:r>
            <w:smartTag w:uri="urn:schemas-microsoft-com:office:smarttags" w:element="metricconverter">
              <w:smartTagPr>
                <w:attr w:name="ProductID" w:val="10 мм"/>
              </w:smartTagPr>
              <w:r w:rsidRPr="00F42E41">
                <w:rPr>
                  <w:sz w:val="22"/>
                  <w:szCs w:val="22"/>
                </w:rPr>
                <w:t>10 мм</w:t>
              </w:r>
            </w:smartTag>
            <w:r w:rsidRPr="00F42E41">
              <w:rPr>
                <w:sz w:val="22"/>
                <w:szCs w:val="22"/>
              </w:rPr>
              <w:t xml:space="preserve">, при реконструкции магистральных улиц и районов сложившейся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 </w:t>
            </w:r>
          </w:p>
          <w:p w14:paraId="5BDA35CE" w14:textId="77777777" w:rsidR="00F42E41" w:rsidRPr="00F42E41" w:rsidRDefault="00F42E41" w:rsidP="00F42E41">
            <w:pPr>
              <w:widowControl w:val="0"/>
              <w:spacing w:line="239" w:lineRule="auto"/>
              <w:jc w:val="both"/>
              <w:rPr>
                <w:sz w:val="22"/>
                <w:szCs w:val="22"/>
              </w:rPr>
            </w:pPr>
            <w:r w:rsidRPr="00F42E41">
              <w:rPr>
                <w:sz w:val="22"/>
                <w:szCs w:val="22"/>
              </w:rPr>
              <w:t xml:space="preserve">В тоннелях (проходных коллекторах) допускается также прокладка воздуховодов, напорной канализации и других инженерных сетей. </w:t>
            </w:r>
          </w:p>
          <w:p w14:paraId="5BDA35CF" w14:textId="77777777" w:rsidR="00F42E41" w:rsidRPr="00F42E41" w:rsidRDefault="00F42E41" w:rsidP="00F42E41">
            <w:pPr>
              <w:widowControl w:val="0"/>
              <w:spacing w:line="239" w:lineRule="auto"/>
              <w:jc w:val="both"/>
              <w:rPr>
                <w:sz w:val="22"/>
                <w:szCs w:val="22"/>
              </w:rPr>
            </w:pPr>
            <w:r w:rsidRPr="00F42E41">
              <w:rPr>
                <w:spacing w:val="-2"/>
                <w:sz w:val="22"/>
                <w:szCs w:val="22"/>
              </w:rPr>
              <w:t>На участках застройки в сложных грунтовых условиях необходимо предусмат</w:t>
            </w:r>
            <w:r w:rsidRPr="00F42E41">
              <w:rPr>
                <w:sz w:val="22"/>
                <w:szCs w:val="22"/>
              </w:rPr>
              <w:t>ривать прокладку водонесущих инженерных сетей в проходных тоннелях.</w:t>
            </w:r>
          </w:p>
          <w:p w14:paraId="5BDA35D0" w14:textId="77777777" w:rsidR="00F42E41" w:rsidRPr="00F42E41" w:rsidRDefault="00F42E41" w:rsidP="00F42E41">
            <w:pPr>
              <w:widowControl w:val="0"/>
              <w:spacing w:line="239" w:lineRule="auto"/>
              <w:jc w:val="both"/>
              <w:rPr>
                <w:sz w:val="22"/>
                <w:szCs w:val="22"/>
              </w:rPr>
            </w:pPr>
            <w:r w:rsidRPr="00F42E41">
              <w:rPr>
                <w:sz w:val="22"/>
                <w:szCs w:val="22"/>
              </w:rPr>
              <w:t>Не допускается:</w:t>
            </w:r>
          </w:p>
          <w:p w14:paraId="5BDA35D1" w14:textId="76CAA108" w:rsidR="00F42E41" w:rsidRPr="00F42E41" w:rsidRDefault="00F42E41" w:rsidP="00F42E41">
            <w:pPr>
              <w:widowControl w:val="0"/>
              <w:spacing w:line="239" w:lineRule="auto"/>
              <w:ind w:left="142" w:hanging="142"/>
              <w:jc w:val="both"/>
              <w:rPr>
                <w:sz w:val="22"/>
                <w:szCs w:val="22"/>
              </w:rPr>
            </w:pPr>
            <w:r w:rsidRPr="00F42E41">
              <w:rPr>
                <w:sz w:val="22"/>
                <w:szCs w:val="22"/>
              </w:rPr>
              <w:t xml:space="preserve">- прокладка газопроводов в тоннелях, коллекторах и каналах, за исключением прокладки стальных газопроводов давлением до </w:t>
            </w:r>
            <w:r w:rsidR="0010473E">
              <w:rPr>
                <w:sz w:val="22"/>
                <w:szCs w:val="22"/>
              </w:rPr>
              <w:t xml:space="preserve">              </w:t>
            </w:r>
            <w:r w:rsidRPr="00F42E41">
              <w:rPr>
                <w:sz w:val="22"/>
                <w:szCs w:val="22"/>
              </w:rPr>
              <w:t>0,6 МПа на территории промышленных предприятий и газопроводов СУГ под автомобильными дорогами на территории автогазозаправочных станций (в соответствии с СП 18.13330.2011);</w:t>
            </w:r>
          </w:p>
          <w:p w14:paraId="5BDA35D2" w14:textId="77777777" w:rsidR="00F42E41" w:rsidRPr="00F42E41" w:rsidRDefault="00F42E41" w:rsidP="00F42E41">
            <w:pPr>
              <w:widowControl w:val="0"/>
              <w:spacing w:line="239" w:lineRule="auto"/>
              <w:ind w:left="142" w:hanging="142"/>
              <w:jc w:val="both"/>
              <w:rPr>
                <w:spacing w:val="-2"/>
                <w:sz w:val="22"/>
                <w:szCs w:val="22"/>
              </w:rPr>
            </w:pPr>
            <w:r w:rsidRPr="00F42E41">
              <w:rPr>
                <w:sz w:val="22"/>
                <w:szCs w:val="22"/>
              </w:rPr>
              <w:t>- совместная прокладка газопроводов и трубопроводов, транспортирующих легковоспламеняющиеся и горючие жидкости, с кабельными линиями.</w:t>
            </w:r>
          </w:p>
        </w:tc>
      </w:tr>
      <w:tr w:rsidR="00F42E41" w:rsidRPr="00F42E41" w14:paraId="5BDA35D9" w14:textId="77777777" w:rsidTr="00F42E41">
        <w:tblPrEx>
          <w:tblBorders>
            <w:bottom w:val="single" w:sz="4" w:space="0" w:color="auto"/>
          </w:tblBorders>
        </w:tblPrEx>
        <w:trPr>
          <w:jc w:val="center"/>
        </w:trPr>
        <w:tc>
          <w:tcPr>
            <w:tcW w:w="3096" w:type="dxa"/>
            <w:shd w:val="clear" w:color="auto" w:fill="auto"/>
          </w:tcPr>
          <w:p w14:paraId="5BDA35D4" w14:textId="77777777" w:rsidR="00F42E41" w:rsidRPr="00F42E41" w:rsidRDefault="00F42E41" w:rsidP="00F42E41">
            <w:pPr>
              <w:widowControl w:val="0"/>
              <w:spacing w:line="239" w:lineRule="auto"/>
              <w:ind w:right="-57"/>
              <w:rPr>
                <w:sz w:val="22"/>
                <w:szCs w:val="22"/>
              </w:rPr>
            </w:pPr>
            <w:r w:rsidRPr="00F42E41">
              <w:rPr>
                <w:sz w:val="22"/>
                <w:szCs w:val="22"/>
              </w:rPr>
              <w:t xml:space="preserve">Проектирование инженерных сетей </w:t>
            </w:r>
            <w:r w:rsidRPr="00F42E41">
              <w:rPr>
                <w:bCs/>
                <w:sz w:val="22"/>
                <w:szCs w:val="22"/>
              </w:rPr>
              <w:t>в условиях реконструкции проезжих частей улиц и дорог, под которыми расположены подземные инженерные сети</w:t>
            </w:r>
          </w:p>
        </w:tc>
        <w:tc>
          <w:tcPr>
            <w:tcW w:w="7031" w:type="dxa"/>
            <w:shd w:val="clear" w:color="auto" w:fill="auto"/>
          </w:tcPr>
          <w:p w14:paraId="5BDA35D5"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Следует предусматривать вынос </w:t>
            </w:r>
            <w:r w:rsidRPr="00F42E41">
              <w:rPr>
                <w:sz w:val="22"/>
                <w:szCs w:val="22"/>
              </w:rPr>
              <w:t>инженерных сетей</w:t>
            </w:r>
            <w:r w:rsidRPr="00F42E41">
              <w:rPr>
                <w:bCs/>
                <w:sz w:val="22"/>
                <w:szCs w:val="22"/>
              </w:rPr>
              <w:t xml:space="preserve"> под разделительные полосы и тротуары. </w:t>
            </w:r>
          </w:p>
          <w:p w14:paraId="5BDA35D6" w14:textId="77777777" w:rsidR="00F42E41" w:rsidRPr="00F42E41" w:rsidRDefault="00F42E41" w:rsidP="00F42E41">
            <w:pPr>
              <w:widowControl w:val="0"/>
              <w:spacing w:line="239" w:lineRule="auto"/>
              <w:jc w:val="both"/>
              <w:rPr>
                <w:bCs/>
                <w:sz w:val="22"/>
                <w:szCs w:val="22"/>
              </w:rPr>
            </w:pPr>
            <w:r w:rsidRPr="00F42E41">
              <w:rPr>
                <w:bCs/>
                <w:sz w:val="22"/>
                <w:szCs w:val="22"/>
              </w:rPr>
              <w:t>Допускается сохранение существующих и прокладка новых сетей под проезжей частью при устройстве тоннелей.</w:t>
            </w:r>
          </w:p>
          <w:p w14:paraId="5BDA35D7" w14:textId="77777777" w:rsidR="00F42E41" w:rsidRPr="00F42E41" w:rsidRDefault="00F42E41" w:rsidP="00F42E41">
            <w:pPr>
              <w:widowControl w:val="0"/>
              <w:spacing w:line="239" w:lineRule="auto"/>
              <w:jc w:val="both"/>
              <w:rPr>
                <w:bCs/>
                <w:sz w:val="22"/>
                <w:szCs w:val="22"/>
              </w:rPr>
            </w:pPr>
            <w:r w:rsidRPr="00F42E41">
              <w:rPr>
                <w:bCs/>
                <w:spacing w:val="-2"/>
                <w:sz w:val="22"/>
                <w:szCs w:val="22"/>
              </w:rPr>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w:t>
            </w:r>
          </w:p>
          <w:p w14:paraId="5BDA35D8" w14:textId="77777777" w:rsidR="00F42E41" w:rsidRPr="00F42E41" w:rsidRDefault="00F42E41" w:rsidP="00F42E41">
            <w:pPr>
              <w:widowControl w:val="0"/>
              <w:spacing w:line="239" w:lineRule="auto"/>
              <w:jc w:val="both"/>
              <w:rPr>
                <w:spacing w:val="-2"/>
                <w:sz w:val="22"/>
                <w:szCs w:val="22"/>
              </w:rPr>
            </w:pPr>
            <w:r w:rsidRPr="00F42E41">
              <w:rPr>
                <w:sz w:val="22"/>
                <w:szCs w:val="22"/>
              </w:rPr>
              <w:t xml:space="preserve">В зонах реконструкции или при недостаточной ширине улиц проектирование тоннелей (коллекторов) допускается при диаметре трубопроводов тепловых сетей от </w:t>
            </w:r>
            <w:smartTag w:uri="urn:schemas-microsoft-com:office:smarttags" w:element="metricconverter">
              <w:smartTagPr>
                <w:attr w:name="ProductID" w:val="200 мм"/>
              </w:smartTagPr>
              <w:r w:rsidRPr="00F42E41">
                <w:rPr>
                  <w:sz w:val="22"/>
                  <w:szCs w:val="22"/>
                </w:rPr>
                <w:t>200 мм</w:t>
              </w:r>
            </w:smartTag>
            <w:r w:rsidRPr="00F42E41">
              <w:rPr>
                <w:sz w:val="22"/>
                <w:szCs w:val="22"/>
              </w:rPr>
              <w:t>.</w:t>
            </w:r>
          </w:p>
        </w:tc>
      </w:tr>
      <w:tr w:rsidR="00F42E41" w:rsidRPr="00F42E41" w14:paraId="5BDA35DC" w14:textId="77777777" w:rsidTr="00F42E41">
        <w:tblPrEx>
          <w:tblBorders>
            <w:bottom w:val="single" w:sz="4" w:space="0" w:color="auto"/>
          </w:tblBorders>
        </w:tblPrEx>
        <w:trPr>
          <w:jc w:val="center"/>
        </w:trPr>
        <w:tc>
          <w:tcPr>
            <w:tcW w:w="3096" w:type="dxa"/>
            <w:shd w:val="clear" w:color="auto" w:fill="auto"/>
          </w:tcPr>
          <w:p w14:paraId="5BDA35DA" w14:textId="77777777" w:rsidR="00F42E41" w:rsidRPr="00F42E41" w:rsidRDefault="00F42E41" w:rsidP="00F42E41">
            <w:pPr>
              <w:widowControl w:val="0"/>
              <w:spacing w:line="239" w:lineRule="auto"/>
              <w:ind w:right="-57"/>
              <w:rPr>
                <w:sz w:val="22"/>
                <w:szCs w:val="22"/>
              </w:rPr>
            </w:pPr>
            <w:r w:rsidRPr="00F42E41">
              <w:rPr>
                <w:sz w:val="22"/>
                <w:szCs w:val="22"/>
              </w:rPr>
              <w:t>Пересечение подземных инженерных сетей с пешеходными переходами в тоннелях</w:t>
            </w:r>
          </w:p>
        </w:tc>
        <w:tc>
          <w:tcPr>
            <w:tcW w:w="7031" w:type="dxa"/>
            <w:shd w:val="clear" w:color="auto" w:fill="auto"/>
          </w:tcPr>
          <w:p w14:paraId="5BDA35DB" w14:textId="77777777" w:rsidR="00F42E41" w:rsidRPr="00F42E41" w:rsidRDefault="00F42E41" w:rsidP="00F42E41">
            <w:pPr>
              <w:widowControl w:val="0"/>
              <w:spacing w:line="239" w:lineRule="auto"/>
              <w:jc w:val="both"/>
              <w:rPr>
                <w:spacing w:val="-2"/>
                <w:sz w:val="22"/>
                <w:szCs w:val="22"/>
              </w:rPr>
            </w:pPr>
            <w:r w:rsidRPr="00F42E41">
              <w:rPr>
                <w:sz w:val="22"/>
                <w:szCs w:val="22"/>
              </w:rPr>
              <w:t>Следует проектировать прокладку трубопроводов под тоннелями, а кабелей силовых и связи – над тоннелями.</w:t>
            </w:r>
          </w:p>
        </w:tc>
      </w:tr>
      <w:tr w:rsidR="00F42E41" w:rsidRPr="00F42E41" w14:paraId="5BDA35E0" w14:textId="77777777" w:rsidTr="00F42E41">
        <w:tblPrEx>
          <w:tblBorders>
            <w:bottom w:val="single" w:sz="4" w:space="0" w:color="auto"/>
          </w:tblBorders>
        </w:tblPrEx>
        <w:trPr>
          <w:jc w:val="center"/>
        </w:trPr>
        <w:tc>
          <w:tcPr>
            <w:tcW w:w="3096" w:type="dxa"/>
            <w:shd w:val="clear" w:color="auto" w:fill="auto"/>
          </w:tcPr>
          <w:p w14:paraId="5BDA35DD" w14:textId="77777777" w:rsidR="00F42E41" w:rsidRPr="00F42E41" w:rsidRDefault="00F42E41" w:rsidP="00F42E41">
            <w:pPr>
              <w:widowControl w:val="0"/>
              <w:spacing w:line="239" w:lineRule="auto"/>
              <w:ind w:right="-57"/>
              <w:rPr>
                <w:sz w:val="22"/>
                <w:szCs w:val="22"/>
              </w:rPr>
            </w:pPr>
            <w:r w:rsidRPr="00F42E41">
              <w:rPr>
                <w:sz w:val="22"/>
                <w:szCs w:val="22"/>
              </w:rPr>
              <w:t>Пересечение инженерными сетями рек, автомобильных дорог, а также зданий и сооружений</w:t>
            </w:r>
          </w:p>
        </w:tc>
        <w:tc>
          <w:tcPr>
            <w:tcW w:w="7031" w:type="dxa"/>
            <w:shd w:val="clear" w:color="auto" w:fill="auto"/>
          </w:tcPr>
          <w:p w14:paraId="5BDA35DE" w14:textId="77777777" w:rsidR="00F42E41" w:rsidRPr="00F42E41" w:rsidRDefault="00F42E41" w:rsidP="00F42E41">
            <w:pPr>
              <w:widowControl w:val="0"/>
              <w:spacing w:line="239" w:lineRule="auto"/>
              <w:jc w:val="both"/>
              <w:rPr>
                <w:sz w:val="22"/>
                <w:szCs w:val="22"/>
              </w:rPr>
            </w:pPr>
            <w:r w:rsidRPr="00F42E41">
              <w:rPr>
                <w:sz w:val="22"/>
                <w:szCs w:val="22"/>
              </w:rPr>
              <w:t xml:space="preserve">Следует проектировать под прямым углом. </w:t>
            </w:r>
          </w:p>
          <w:p w14:paraId="5BDA35DF" w14:textId="77777777" w:rsidR="00F42E41" w:rsidRPr="00F42E41" w:rsidRDefault="00F42E41" w:rsidP="00F42E41">
            <w:pPr>
              <w:widowControl w:val="0"/>
              <w:spacing w:line="239" w:lineRule="auto"/>
              <w:jc w:val="both"/>
              <w:rPr>
                <w:sz w:val="22"/>
                <w:szCs w:val="22"/>
              </w:rPr>
            </w:pPr>
            <w:r w:rsidRPr="00F42E41">
              <w:rPr>
                <w:sz w:val="22"/>
                <w:szCs w:val="22"/>
              </w:rPr>
              <w:t>Допускается при обосновании пересечение под меньшим углом, но не менее 45°, а сооружений железных дорог – не менее 60°.</w:t>
            </w:r>
          </w:p>
        </w:tc>
      </w:tr>
      <w:tr w:rsidR="00F42E41" w:rsidRPr="00F42E41" w14:paraId="5BDA35E3" w14:textId="77777777" w:rsidTr="00F42E41">
        <w:tblPrEx>
          <w:tblBorders>
            <w:bottom w:val="single" w:sz="4" w:space="0" w:color="auto"/>
          </w:tblBorders>
        </w:tblPrEx>
        <w:trPr>
          <w:jc w:val="center"/>
        </w:trPr>
        <w:tc>
          <w:tcPr>
            <w:tcW w:w="3096" w:type="dxa"/>
            <w:shd w:val="clear" w:color="auto" w:fill="auto"/>
          </w:tcPr>
          <w:p w14:paraId="5BDA35E1" w14:textId="77777777" w:rsidR="00F42E41" w:rsidRPr="00F42E41" w:rsidRDefault="00F42E41" w:rsidP="00F42E41">
            <w:pPr>
              <w:widowControl w:val="0"/>
              <w:spacing w:line="239" w:lineRule="auto"/>
              <w:ind w:right="-57"/>
              <w:rPr>
                <w:sz w:val="22"/>
                <w:szCs w:val="22"/>
              </w:rPr>
            </w:pPr>
            <w:r w:rsidRPr="00F42E41">
              <w:rPr>
                <w:sz w:val="22"/>
                <w:szCs w:val="22"/>
              </w:rPr>
              <w:t>Выбор места пересечения инженерными сетями рек, автомобильных и железных дорог, а также сооружений на них</w:t>
            </w:r>
          </w:p>
        </w:tc>
        <w:tc>
          <w:tcPr>
            <w:tcW w:w="7031" w:type="dxa"/>
            <w:shd w:val="clear" w:color="auto" w:fill="auto"/>
          </w:tcPr>
          <w:p w14:paraId="5BDA35E2" w14:textId="77777777" w:rsidR="00F42E41" w:rsidRPr="00F42E41" w:rsidRDefault="00F42E41" w:rsidP="00F42E41">
            <w:pPr>
              <w:widowControl w:val="0"/>
              <w:spacing w:line="239" w:lineRule="auto"/>
              <w:jc w:val="both"/>
              <w:rPr>
                <w:sz w:val="22"/>
                <w:szCs w:val="22"/>
              </w:rPr>
            </w:pPr>
            <w:r w:rsidRPr="00F42E41">
              <w:rPr>
                <w:sz w:val="22"/>
                <w:szCs w:val="22"/>
              </w:rPr>
              <w:t>Должен осуществляться в соответствии с требованиями действующих нормативных документов по согласованию с органами государственного надзора.</w:t>
            </w:r>
          </w:p>
        </w:tc>
      </w:tr>
      <w:tr w:rsidR="00F42E41" w:rsidRPr="00F42E41" w14:paraId="5BDA35E5" w14:textId="77777777" w:rsidTr="00F42E41">
        <w:tblPrEx>
          <w:tblBorders>
            <w:bottom w:val="single" w:sz="4" w:space="0" w:color="auto"/>
          </w:tblBorders>
        </w:tblPrEx>
        <w:trPr>
          <w:trHeight w:val="312"/>
          <w:jc w:val="center"/>
        </w:trPr>
        <w:tc>
          <w:tcPr>
            <w:tcW w:w="7031" w:type="dxa"/>
            <w:gridSpan w:val="2"/>
            <w:shd w:val="clear" w:color="auto" w:fill="auto"/>
            <w:vAlign w:val="center"/>
          </w:tcPr>
          <w:p w14:paraId="5BDA35E4" w14:textId="77777777" w:rsidR="00F42E41" w:rsidRPr="00F42E41" w:rsidRDefault="00F42E41" w:rsidP="00F42E41">
            <w:pPr>
              <w:widowControl w:val="0"/>
              <w:spacing w:line="239" w:lineRule="auto"/>
              <w:jc w:val="center"/>
              <w:rPr>
                <w:b/>
                <w:sz w:val="22"/>
                <w:szCs w:val="22"/>
              </w:rPr>
            </w:pPr>
            <w:r w:rsidRPr="00F42E41">
              <w:rPr>
                <w:b/>
                <w:sz w:val="22"/>
                <w:szCs w:val="22"/>
              </w:rPr>
              <w:t>Кабельные линии</w:t>
            </w:r>
          </w:p>
        </w:tc>
      </w:tr>
      <w:tr w:rsidR="00F42E41" w:rsidRPr="00F42E41" w14:paraId="5BDA35E9" w14:textId="77777777" w:rsidTr="00F42E41">
        <w:tblPrEx>
          <w:tblBorders>
            <w:bottom w:val="single" w:sz="4" w:space="0" w:color="auto"/>
          </w:tblBorders>
        </w:tblPrEx>
        <w:trPr>
          <w:jc w:val="center"/>
        </w:trPr>
        <w:tc>
          <w:tcPr>
            <w:tcW w:w="3096" w:type="dxa"/>
            <w:shd w:val="clear" w:color="auto" w:fill="auto"/>
          </w:tcPr>
          <w:p w14:paraId="5BDA35E6" w14:textId="77777777" w:rsidR="00F42E41" w:rsidRPr="00F42E41" w:rsidRDefault="00F42E41" w:rsidP="00F42E41">
            <w:pPr>
              <w:widowControl w:val="0"/>
              <w:suppressAutoHyphens/>
              <w:spacing w:line="239" w:lineRule="auto"/>
              <w:ind w:right="-57"/>
              <w:rPr>
                <w:sz w:val="22"/>
                <w:szCs w:val="22"/>
              </w:rPr>
            </w:pPr>
            <w:r w:rsidRPr="00F42E41">
              <w:rPr>
                <w:bCs/>
                <w:sz w:val="22"/>
                <w:szCs w:val="22"/>
              </w:rPr>
              <w:t>Пересечение автомобильных дорог</w:t>
            </w:r>
          </w:p>
        </w:tc>
        <w:tc>
          <w:tcPr>
            <w:tcW w:w="7031" w:type="dxa"/>
            <w:shd w:val="clear" w:color="auto" w:fill="auto"/>
          </w:tcPr>
          <w:p w14:paraId="5BDA35E7"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Кабели должны прокладываться в туннелях, блоках или трубах по всей ширине зоны отчуждения на глубине не менее </w:t>
            </w:r>
            <w:smartTag w:uri="urn:schemas-microsoft-com:office:smarttags" w:element="metricconverter">
              <w:smartTagPr>
                <w:attr w:name="ProductID" w:val="1 м"/>
              </w:smartTagPr>
              <w:r w:rsidRPr="00F42E41">
                <w:rPr>
                  <w:bCs/>
                  <w:sz w:val="22"/>
                  <w:szCs w:val="22"/>
                </w:rPr>
                <w:t>1 м</w:t>
              </w:r>
            </w:smartTag>
            <w:r w:rsidRPr="00F42E41">
              <w:rPr>
                <w:bCs/>
                <w:sz w:val="22"/>
                <w:szCs w:val="22"/>
              </w:rPr>
              <w:t xml:space="preserve"> от полотна дороги и не менее </w:t>
            </w:r>
            <w:smartTag w:uri="urn:schemas-microsoft-com:office:smarttags" w:element="metricconverter">
              <w:smartTagPr>
                <w:attr w:name="ProductID" w:val="0,5 м"/>
              </w:smartTagPr>
              <w:r w:rsidRPr="00F42E41">
                <w:rPr>
                  <w:bCs/>
                  <w:sz w:val="22"/>
                  <w:szCs w:val="22"/>
                </w:rPr>
                <w:t>0,5 м</w:t>
              </w:r>
            </w:smartTag>
            <w:r w:rsidRPr="00F42E41">
              <w:rPr>
                <w:bCs/>
                <w:sz w:val="22"/>
                <w:szCs w:val="22"/>
              </w:rPr>
              <w:t xml:space="preserve"> от дна водоотводных канав. </w:t>
            </w:r>
          </w:p>
          <w:p w14:paraId="5BDA35E8" w14:textId="77777777" w:rsidR="00F42E41" w:rsidRPr="00F42E41" w:rsidRDefault="00F42E41" w:rsidP="00F42E41">
            <w:pPr>
              <w:widowControl w:val="0"/>
              <w:spacing w:line="239" w:lineRule="auto"/>
              <w:jc w:val="both"/>
              <w:rPr>
                <w:spacing w:val="-2"/>
                <w:sz w:val="22"/>
                <w:szCs w:val="22"/>
              </w:rPr>
            </w:pPr>
            <w:r w:rsidRPr="00F42E41">
              <w:rPr>
                <w:bCs/>
                <w:sz w:val="22"/>
                <w:szCs w:val="22"/>
              </w:rPr>
              <w:t xml:space="preserve">При отсутствии зоны отчуждения указанные условия прокладки должны выполняться только на участке пересечения плюс по </w:t>
            </w:r>
            <w:smartTag w:uri="urn:schemas-microsoft-com:office:smarttags" w:element="metricconverter">
              <w:smartTagPr>
                <w:attr w:name="ProductID" w:val="2 м"/>
              </w:smartTagPr>
              <w:r w:rsidRPr="00F42E41">
                <w:rPr>
                  <w:bCs/>
                  <w:sz w:val="22"/>
                  <w:szCs w:val="22"/>
                </w:rPr>
                <w:t>2 м</w:t>
              </w:r>
            </w:smartTag>
            <w:r w:rsidRPr="00F42E41">
              <w:rPr>
                <w:bCs/>
                <w:sz w:val="22"/>
                <w:szCs w:val="22"/>
              </w:rPr>
              <w:t xml:space="preserve"> по обе стороны от полотна дороги.</w:t>
            </w:r>
          </w:p>
        </w:tc>
      </w:tr>
      <w:tr w:rsidR="00F42E41" w:rsidRPr="00F42E41" w14:paraId="5BDA35EC" w14:textId="77777777" w:rsidTr="00F42E41">
        <w:tblPrEx>
          <w:tblBorders>
            <w:bottom w:val="single" w:sz="4" w:space="0" w:color="auto"/>
          </w:tblBorders>
        </w:tblPrEx>
        <w:trPr>
          <w:jc w:val="center"/>
        </w:trPr>
        <w:tc>
          <w:tcPr>
            <w:tcW w:w="3096" w:type="dxa"/>
            <w:shd w:val="clear" w:color="auto" w:fill="auto"/>
          </w:tcPr>
          <w:p w14:paraId="5BDA35EA" w14:textId="77777777" w:rsidR="00F42E41" w:rsidRPr="00F42E41" w:rsidRDefault="00F42E41" w:rsidP="00F42E41">
            <w:pPr>
              <w:widowControl w:val="0"/>
              <w:spacing w:line="239" w:lineRule="auto"/>
              <w:ind w:right="-57"/>
              <w:rPr>
                <w:sz w:val="22"/>
                <w:szCs w:val="22"/>
              </w:rPr>
            </w:pPr>
            <w:r w:rsidRPr="00F42E41">
              <w:rPr>
                <w:bCs/>
                <w:sz w:val="22"/>
                <w:szCs w:val="22"/>
              </w:rPr>
              <w:t xml:space="preserve">Пересечение тупиковых дорог промышленного назначения с </w:t>
            </w:r>
            <w:r w:rsidRPr="00F42E41">
              <w:rPr>
                <w:bCs/>
                <w:sz w:val="22"/>
                <w:szCs w:val="22"/>
              </w:rPr>
              <w:lastRenderedPageBreak/>
              <w:t xml:space="preserve">малой интенсивностью </w:t>
            </w:r>
            <w:r w:rsidRPr="00F42E41">
              <w:rPr>
                <w:bCs/>
                <w:spacing w:val="-2"/>
                <w:sz w:val="22"/>
                <w:szCs w:val="22"/>
              </w:rPr>
              <w:t>движения и специальных путей</w:t>
            </w:r>
          </w:p>
        </w:tc>
        <w:tc>
          <w:tcPr>
            <w:tcW w:w="7031" w:type="dxa"/>
            <w:shd w:val="clear" w:color="auto" w:fill="auto"/>
          </w:tcPr>
          <w:p w14:paraId="5BDA35EB" w14:textId="5690BA73" w:rsidR="00F42E41" w:rsidRPr="00F42E41" w:rsidRDefault="00F42E41" w:rsidP="00F42E41">
            <w:pPr>
              <w:widowControl w:val="0"/>
              <w:spacing w:line="239" w:lineRule="auto"/>
              <w:jc w:val="both"/>
              <w:rPr>
                <w:spacing w:val="-2"/>
                <w:sz w:val="22"/>
                <w:szCs w:val="22"/>
              </w:rPr>
            </w:pPr>
            <w:r w:rsidRPr="00F42E41">
              <w:rPr>
                <w:bCs/>
                <w:sz w:val="22"/>
                <w:szCs w:val="22"/>
              </w:rPr>
              <w:lastRenderedPageBreak/>
              <w:t>Кабели следует проектировать непосредственно в земле</w:t>
            </w:r>
            <w:r w:rsidR="0010473E">
              <w:rPr>
                <w:bCs/>
                <w:sz w:val="22"/>
                <w:szCs w:val="22"/>
              </w:rPr>
              <w:t>.</w:t>
            </w:r>
          </w:p>
        </w:tc>
      </w:tr>
      <w:tr w:rsidR="00F42E41" w:rsidRPr="00F42E41" w14:paraId="5BDA35EF" w14:textId="77777777" w:rsidTr="00F42E41">
        <w:tblPrEx>
          <w:tblBorders>
            <w:bottom w:val="single" w:sz="4" w:space="0" w:color="auto"/>
          </w:tblBorders>
        </w:tblPrEx>
        <w:trPr>
          <w:jc w:val="center"/>
        </w:trPr>
        <w:tc>
          <w:tcPr>
            <w:tcW w:w="3096" w:type="dxa"/>
            <w:shd w:val="clear" w:color="auto" w:fill="auto"/>
          </w:tcPr>
          <w:p w14:paraId="5BDA35ED" w14:textId="77777777" w:rsidR="00F42E41" w:rsidRPr="00F42E41" w:rsidRDefault="00F42E41" w:rsidP="00F42E41">
            <w:pPr>
              <w:widowControl w:val="0"/>
              <w:spacing w:line="239" w:lineRule="auto"/>
              <w:ind w:right="-57"/>
              <w:rPr>
                <w:sz w:val="22"/>
                <w:szCs w:val="22"/>
              </w:rPr>
            </w:pPr>
            <w:r w:rsidRPr="00F42E41">
              <w:rPr>
                <w:bCs/>
                <w:sz w:val="22"/>
                <w:szCs w:val="22"/>
              </w:rPr>
              <w:lastRenderedPageBreak/>
              <w:t>Переход кабельной линии в воздушную линию</w:t>
            </w:r>
          </w:p>
        </w:tc>
        <w:tc>
          <w:tcPr>
            <w:tcW w:w="7031" w:type="dxa"/>
            <w:shd w:val="clear" w:color="auto" w:fill="auto"/>
          </w:tcPr>
          <w:p w14:paraId="5BDA35EE"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xml:space="preserve">Выход кабеля на поверхность следует проектировать </w:t>
            </w:r>
            <w:r w:rsidRPr="00F42E41">
              <w:rPr>
                <w:bCs/>
                <w:sz w:val="22"/>
                <w:szCs w:val="22"/>
              </w:rPr>
              <w:t xml:space="preserve">на расстоянии не менее </w:t>
            </w:r>
            <w:smartTag w:uri="urn:schemas-microsoft-com:office:smarttags" w:element="metricconverter">
              <w:smartTagPr>
                <w:attr w:name="ProductID" w:val="3,5 м"/>
              </w:smartTagPr>
              <w:r w:rsidRPr="00F42E41">
                <w:rPr>
                  <w:bCs/>
                  <w:sz w:val="22"/>
                  <w:szCs w:val="22"/>
                </w:rPr>
                <w:t>3,5 м</w:t>
              </w:r>
            </w:smartTag>
            <w:r w:rsidRPr="00F42E41">
              <w:rPr>
                <w:bCs/>
                <w:sz w:val="22"/>
                <w:szCs w:val="22"/>
              </w:rPr>
              <w:t xml:space="preserve"> от подошвы насыпи или от кромки полотна.</w:t>
            </w:r>
          </w:p>
        </w:tc>
      </w:tr>
      <w:tr w:rsidR="00F42E41" w:rsidRPr="00F42E41" w14:paraId="5BDA35F2" w14:textId="77777777" w:rsidTr="00F42E41">
        <w:tblPrEx>
          <w:tblBorders>
            <w:bottom w:val="single" w:sz="4" w:space="0" w:color="auto"/>
          </w:tblBorders>
        </w:tblPrEx>
        <w:trPr>
          <w:jc w:val="center"/>
        </w:trPr>
        <w:tc>
          <w:tcPr>
            <w:tcW w:w="3096" w:type="dxa"/>
            <w:shd w:val="clear" w:color="auto" w:fill="auto"/>
          </w:tcPr>
          <w:p w14:paraId="5BDA35F0" w14:textId="77777777" w:rsidR="00F42E41" w:rsidRPr="00F42E41" w:rsidRDefault="00F42E41" w:rsidP="00F42E41">
            <w:pPr>
              <w:widowControl w:val="0"/>
              <w:spacing w:line="239" w:lineRule="auto"/>
              <w:ind w:right="-57"/>
              <w:rPr>
                <w:sz w:val="22"/>
                <w:szCs w:val="22"/>
              </w:rPr>
            </w:pPr>
            <w:r w:rsidRPr="00F42E41">
              <w:rPr>
                <w:bCs/>
                <w:sz w:val="22"/>
                <w:szCs w:val="22"/>
              </w:rPr>
              <w:t>Пересечение въездов для автотранспорта во дворы, гаражи и т. д.</w:t>
            </w:r>
          </w:p>
        </w:tc>
        <w:tc>
          <w:tcPr>
            <w:tcW w:w="7031" w:type="dxa"/>
            <w:shd w:val="clear" w:color="auto" w:fill="auto"/>
          </w:tcPr>
          <w:p w14:paraId="5BDA35F1"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xml:space="preserve">Прокладка кабелей </w:t>
            </w:r>
            <w:r w:rsidRPr="00F42E41">
              <w:rPr>
                <w:bCs/>
                <w:sz w:val="22"/>
                <w:szCs w:val="22"/>
              </w:rPr>
              <w:t>должна производиться в трубах.</w:t>
            </w:r>
          </w:p>
        </w:tc>
      </w:tr>
      <w:tr w:rsidR="00F42E41" w:rsidRPr="00F42E41" w14:paraId="5BDA35F5" w14:textId="77777777" w:rsidTr="00F42E41">
        <w:tblPrEx>
          <w:tblBorders>
            <w:bottom w:val="single" w:sz="4" w:space="0" w:color="auto"/>
          </w:tblBorders>
        </w:tblPrEx>
        <w:trPr>
          <w:jc w:val="center"/>
        </w:trPr>
        <w:tc>
          <w:tcPr>
            <w:tcW w:w="3096" w:type="dxa"/>
            <w:shd w:val="clear" w:color="auto" w:fill="auto"/>
          </w:tcPr>
          <w:p w14:paraId="5BDA35F3" w14:textId="77777777" w:rsidR="00F42E41" w:rsidRPr="00F42E41" w:rsidRDefault="00F42E41" w:rsidP="00F42E41">
            <w:pPr>
              <w:widowControl w:val="0"/>
              <w:suppressAutoHyphens/>
              <w:spacing w:line="239" w:lineRule="auto"/>
              <w:ind w:right="-57"/>
              <w:rPr>
                <w:sz w:val="22"/>
                <w:szCs w:val="22"/>
              </w:rPr>
            </w:pPr>
            <w:r w:rsidRPr="00F42E41">
              <w:rPr>
                <w:bCs/>
                <w:sz w:val="22"/>
                <w:szCs w:val="22"/>
              </w:rPr>
              <w:t>Пересечение ручьев и канав</w:t>
            </w:r>
          </w:p>
        </w:tc>
        <w:tc>
          <w:tcPr>
            <w:tcW w:w="7031" w:type="dxa"/>
            <w:shd w:val="clear" w:color="auto" w:fill="auto"/>
          </w:tcPr>
          <w:p w14:paraId="5BDA35F4"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xml:space="preserve">Прокладка кабелей </w:t>
            </w:r>
            <w:r w:rsidRPr="00F42E41">
              <w:rPr>
                <w:bCs/>
                <w:sz w:val="22"/>
                <w:szCs w:val="22"/>
              </w:rPr>
              <w:t>должна производиться в трубах.</w:t>
            </w:r>
          </w:p>
        </w:tc>
      </w:tr>
      <w:tr w:rsidR="00F42E41" w:rsidRPr="00F42E41" w14:paraId="5BDA35F7" w14:textId="77777777" w:rsidTr="00F42E41">
        <w:tblPrEx>
          <w:tblBorders>
            <w:bottom w:val="single" w:sz="4" w:space="0" w:color="auto"/>
          </w:tblBorders>
        </w:tblPrEx>
        <w:trPr>
          <w:trHeight w:val="312"/>
          <w:jc w:val="center"/>
        </w:trPr>
        <w:tc>
          <w:tcPr>
            <w:tcW w:w="7031" w:type="dxa"/>
            <w:gridSpan w:val="2"/>
            <w:shd w:val="clear" w:color="auto" w:fill="auto"/>
            <w:vAlign w:val="center"/>
          </w:tcPr>
          <w:p w14:paraId="5BDA35F6" w14:textId="77777777" w:rsidR="00F42E41" w:rsidRPr="00F42E41" w:rsidRDefault="00F42E41" w:rsidP="00F42E41">
            <w:pPr>
              <w:widowControl w:val="0"/>
              <w:spacing w:line="239" w:lineRule="auto"/>
              <w:jc w:val="center"/>
              <w:rPr>
                <w:b/>
                <w:sz w:val="22"/>
                <w:szCs w:val="22"/>
              </w:rPr>
            </w:pPr>
            <w:r w:rsidRPr="00F42E41">
              <w:rPr>
                <w:b/>
                <w:sz w:val="22"/>
                <w:szCs w:val="22"/>
              </w:rPr>
              <w:t>Тепловые сети</w:t>
            </w:r>
          </w:p>
        </w:tc>
      </w:tr>
      <w:tr w:rsidR="00F42E41" w:rsidRPr="00F42E41" w14:paraId="5BDA35FE" w14:textId="77777777" w:rsidTr="00F42E41">
        <w:tblPrEx>
          <w:tblBorders>
            <w:bottom w:val="single" w:sz="4" w:space="0" w:color="auto"/>
          </w:tblBorders>
        </w:tblPrEx>
        <w:trPr>
          <w:jc w:val="center"/>
        </w:trPr>
        <w:tc>
          <w:tcPr>
            <w:tcW w:w="3096" w:type="dxa"/>
            <w:shd w:val="clear" w:color="auto" w:fill="auto"/>
          </w:tcPr>
          <w:p w14:paraId="5BDA35F8" w14:textId="77777777" w:rsidR="00F42E41" w:rsidRPr="00F42E41" w:rsidRDefault="00F42E41" w:rsidP="00F42E41">
            <w:pPr>
              <w:widowControl w:val="0"/>
              <w:spacing w:line="239" w:lineRule="auto"/>
              <w:ind w:right="-57"/>
              <w:rPr>
                <w:bCs/>
                <w:sz w:val="22"/>
                <w:szCs w:val="22"/>
              </w:rPr>
            </w:pPr>
            <w:r w:rsidRPr="00F42E41">
              <w:rPr>
                <w:sz w:val="22"/>
                <w:szCs w:val="22"/>
              </w:rPr>
              <w:t>Подземная прокладка тепловых сетей</w:t>
            </w:r>
          </w:p>
        </w:tc>
        <w:tc>
          <w:tcPr>
            <w:tcW w:w="7031" w:type="dxa"/>
            <w:shd w:val="clear" w:color="auto" w:fill="auto"/>
          </w:tcPr>
          <w:p w14:paraId="5BDA35F9" w14:textId="77777777" w:rsidR="00F42E41" w:rsidRPr="00F42E41" w:rsidRDefault="00F42E41" w:rsidP="00F42E41">
            <w:pPr>
              <w:widowControl w:val="0"/>
              <w:shd w:val="clear" w:color="auto" w:fill="FFFFFF"/>
              <w:spacing w:line="239" w:lineRule="auto"/>
              <w:jc w:val="both"/>
              <w:rPr>
                <w:sz w:val="22"/>
                <w:szCs w:val="22"/>
              </w:rPr>
            </w:pPr>
            <w:r w:rsidRPr="00F42E41">
              <w:rPr>
                <w:sz w:val="22"/>
                <w:szCs w:val="22"/>
              </w:rPr>
              <w:t>Допускается проектировать совместно со следующими инженерными сетями:</w:t>
            </w:r>
          </w:p>
          <w:p w14:paraId="5BDA35FA" w14:textId="77777777" w:rsidR="00F42E41" w:rsidRPr="00F42E41" w:rsidRDefault="00F42E41" w:rsidP="00F42E41">
            <w:pPr>
              <w:widowControl w:val="0"/>
              <w:shd w:val="clear" w:color="auto" w:fill="FFFFFF"/>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5BDA35FB" w14:textId="77777777" w:rsidR="00F42E41" w:rsidRPr="00F42E41" w:rsidRDefault="00F42E41" w:rsidP="00F42E41">
            <w:pPr>
              <w:widowControl w:val="0"/>
              <w:shd w:val="clear" w:color="auto" w:fill="FFFFFF"/>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в тоннелях – с водопроводами диаметром до </w:t>
            </w:r>
            <w:smartTag w:uri="urn:schemas-microsoft-com:office:smarttags" w:element="metricconverter">
              <w:smartTagPr>
                <w:attr w:name="ProductID" w:val="500 мм"/>
              </w:smartTagPr>
              <w:r w:rsidRPr="00F42E41">
                <w:rPr>
                  <w:sz w:val="22"/>
                  <w:szCs w:val="22"/>
                </w:rPr>
                <w:t>500 мм</w:t>
              </w:r>
            </w:smartTag>
            <w:r w:rsidRPr="00F42E41">
              <w:rPr>
                <w:sz w:val="22"/>
                <w:szCs w:val="22"/>
              </w:rPr>
              <w:t xml:space="preserve">, кабелями связи, силовыми кабелями напряжением до 10 кВ, трубопроводами сжатого воздуха давлением до 1,6 МПа, трубопроводами напорной канализации, </w:t>
            </w:r>
            <w:r w:rsidRPr="00F42E41">
              <w:rPr>
                <w:bCs/>
                <w:sz w:val="22"/>
                <w:szCs w:val="22"/>
              </w:rPr>
              <w:t>холодопроводами</w:t>
            </w:r>
            <w:r w:rsidRPr="00F42E41">
              <w:rPr>
                <w:sz w:val="22"/>
                <w:szCs w:val="22"/>
              </w:rPr>
              <w:t>.</w:t>
            </w:r>
          </w:p>
          <w:p w14:paraId="5BDA35FC" w14:textId="77777777" w:rsidR="00F42E41" w:rsidRPr="00F42E41" w:rsidRDefault="00F42E41" w:rsidP="00F42E41">
            <w:pPr>
              <w:widowControl w:val="0"/>
              <w:spacing w:line="239" w:lineRule="auto"/>
              <w:jc w:val="both"/>
              <w:rPr>
                <w:sz w:val="22"/>
                <w:szCs w:val="22"/>
              </w:rPr>
            </w:pPr>
            <w:r w:rsidRPr="00F42E41">
              <w:rPr>
                <w:sz w:val="22"/>
                <w:szCs w:val="22"/>
              </w:rPr>
              <w:t>Прокладка трубопроводов тепловых сетей в каналах и тоннелях с другими инженерными сетями, кроме указанных, не допускается.</w:t>
            </w:r>
          </w:p>
          <w:p w14:paraId="5BDA35FD" w14:textId="77777777" w:rsidR="00F42E41" w:rsidRPr="00F42E41" w:rsidRDefault="00F42E41" w:rsidP="00F42E41">
            <w:pPr>
              <w:widowControl w:val="0"/>
              <w:spacing w:line="239" w:lineRule="auto"/>
              <w:jc w:val="both"/>
              <w:rPr>
                <w:bCs/>
                <w:sz w:val="22"/>
                <w:szCs w:val="22"/>
              </w:rPr>
            </w:pPr>
            <w:r w:rsidRPr="00F42E41">
              <w:rPr>
                <w:bCs/>
                <w:sz w:val="22"/>
                <w:szCs w:val="22"/>
              </w:rPr>
              <w:t>Прокладка трубопроводов тепловых сетей должна предусматриваться в одном ряду или над другими инженерными сетями.</w:t>
            </w:r>
          </w:p>
        </w:tc>
      </w:tr>
      <w:tr w:rsidR="00F42E41" w:rsidRPr="00F42E41" w14:paraId="5BDA3601" w14:textId="77777777" w:rsidTr="00F42E41">
        <w:tblPrEx>
          <w:tblBorders>
            <w:bottom w:val="single" w:sz="4" w:space="0" w:color="auto"/>
          </w:tblBorders>
        </w:tblPrEx>
        <w:trPr>
          <w:jc w:val="center"/>
        </w:trPr>
        <w:tc>
          <w:tcPr>
            <w:tcW w:w="3096" w:type="dxa"/>
            <w:shd w:val="clear" w:color="auto" w:fill="auto"/>
          </w:tcPr>
          <w:p w14:paraId="5BDA35FF" w14:textId="77777777" w:rsidR="00F42E41" w:rsidRPr="00F42E41" w:rsidRDefault="00F42E41" w:rsidP="00F42E41">
            <w:pPr>
              <w:widowControl w:val="0"/>
              <w:suppressAutoHyphens/>
              <w:spacing w:line="239" w:lineRule="auto"/>
              <w:ind w:right="-57"/>
              <w:rPr>
                <w:sz w:val="22"/>
                <w:szCs w:val="22"/>
              </w:rPr>
            </w:pPr>
            <w:r w:rsidRPr="00F42E41">
              <w:rPr>
                <w:sz w:val="22"/>
                <w:szCs w:val="22"/>
              </w:rPr>
              <w:t>Наземная и надземная прокладка тепловых сетей</w:t>
            </w:r>
          </w:p>
        </w:tc>
        <w:tc>
          <w:tcPr>
            <w:tcW w:w="7031" w:type="dxa"/>
            <w:shd w:val="clear" w:color="auto" w:fill="auto"/>
          </w:tcPr>
          <w:p w14:paraId="5BDA3600"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xml:space="preserve">Допускается как исключение на территориях в сложных планировочных условиях </w:t>
            </w:r>
            <w:r w:rsidRPr="00F42E41">
              <w:rPr>
                <w:sz w:val="22"/>
                <w:szCs w:val="22"/>
              </w:rPr>
              <w:t>при невозможности подземного их размещения или как временное решение в зонах особого регулирования градостроительной деятельности (при наличии соответствующего обоснования и разрешения органов местного самоуправления).</w:t>
            </w:r>
          </w:p>
        </w:tc>
      </w:tr>
      <w:tr w:rsidR="00F42E41" w:rsidRPr="00F42E41" w14:paraId="5BDA3604" w14:textId="77777777" w:rsidTr="00F42E41">
        <w:tblPrEx>
          <w:tblBorders>
            <w:bottom w:val="single" w:sz="4" w:space="0" w:color="auto"/>
          </w:tblBorders>
        </w:tblPrEx>
        <w:trPr>
          <w:jc w:val="center"/>
        </w:trPr>
        <w:tc>
          <w:tcPr>
            <w:tcW w:w="3096" w:type="dxa"/>
            <w:shd w:val="clear" w:color="auto" w:fill="auto"/>
          </w:tcPr>
          <w:p w14:paraId="5BDA3602" w14:textId="77777777" w:rsidR="00F42E41" w:rsidRPr="00F42E41" w:rsidRDefault="00F42E41" w:rsidP="00F42E41">
            <w:pPr>
              <w:widowControl w:val="0"/>
              <w:spacing w:line="239" w:lineRule="auto"/>
              <w:ind w:right="-57"/>
              <w:rPr>
                <w:sz w:val="22"/>
                <w:szCs w:val="22"/>
              </w:rPr>
            </w:pPr>
            <w:r w:rsidRPr="00F42E41">
              <w:rPr>
                <w:sz w:val="22"/>
                <w:szCs w:val="22"/>
              </w:rPr>
              <w:t>Ограничения по размещению тепловых сетей</w:t>
            </w:r>
          </w:p>
        </w:tc>
        <w:tc>
          <w:tcPr>
            <w:tcW w:w="7031" w:type="dxa"/>
            <w:shd w:val="clear" w:color="auto" w:fill="auto"/>
          </w:tcPr>
          <w:p w14:paraId="5BDA3603" w14:textId="77777777" w:rsidR="00F42E41" w:rsidRPr="00F42E41" w:rsidRDefault="00F42E41" w:rsidP="00F42E41">
            <w:pPr>
              <w:widowControl w:val="0"/>
              <w:spacing w:line="239" w:lineRule="auto"/>
              <w:jc w:val="both"/>
              <w:rPr>
                <w:spacing w:val="-2"/>
                <w:sz w:val="22"/>
                <w:szCs w:val="22"/>
              </w:rPr>
            </w:pPr>
            <w:r w:rsidRPr="00F42E41">
              <w:rPr>
                <w:sz w:val="22"/>
                <w:szCs w:val="22"/>
              </w:rPr>
              <w:t>Тепловые сети не допускается проектировать по территории кладбищ, свалок, скотомогильников, мест захоронения радиоактивных отходов и других участков, представляющих опасность химического, биологического и радиоактивного загрязнения теплоносителя.</w:t>
            </w:r>
          </w:p>
        </w:tc>
      </w:tr>
      <w:tr w:rsidR="00F42E41" w:rsidRPr="00F42E41" w14:paraId="5BDA3608" w14:textId="77777777" w:rsidTr="00F42E41">
        <w:tblPrEx>
          <w:tblBorders>
            <w:bottom w:val="single" w:sz="4" w:space="0" w:color="auto"/>
          </w:tblBorders>
        </w:tblPrEx>
        <w:trPr>
          <w:jc w:val="center"/>
        </w:trPr>
        <w:tc>
          <w:tcPr>
            <w:tcW w:w="3096" w:type="dxa"/>
            <w:shd w:val="clear" w:color="auto" w:fill="auto"/>
          </w:tcPr>
          <w:p w14:paraId="5BDA3605" w14:textId="77777777" w:rsidR="00F42E41" w:rsidRPr="00F42E41" w:rsidRDefault="00F42E41" w:rsidP="00F42E41">
            <w:pPr>
              <w:widowControl w:val="0"/>
              <w:spacing w:line="239" w:lineRule="auto"/>
              <w:ind w:right="-57"/>
              <w:rPr>
                <w:sz w:val="22"/>
                <w:szCs w:val="22"/>
              </w:rPr>
            </w:pPr>
            <w:r w:rsidRPr="00F42E41">
              <w:rPr>
                <w:sz w:val="22"/>
                <w:szCs w:val="22"/>
              </w:rPr>
              <w:t xml:space="preserve">Пересечения тепловыми сетями </w:t>
            </w:r>
            <w:r w:rsidRPr="00F42E41">
              <w:rPr>
                <w:spacing w:val="-2"/>
                <w:sz w:val="22"/>
                <w:szCs w:val="22"/>
              </w:rPr>
              <w:t>железных дорог общей сети, а также рек, оврагов,</w:t>
            </w:r>
            <w:r w:rsidRPr="00F42E41">
              <w:rPr>
                <w:sz w:val="22"/>
                <w:szCs w:val="22"/>
              </w:rPr>
              <w:t xml:space="preserve"> открытых водостоков</w:t>
            </w:r>
          </w:p>
        </w:tc>
        <w:tc>
          <w:tcPr>
            <w:tcW w:w="7031" w:type="dxa"/>
            <w:shd w:val="clear" w:color="auto" w:fill="auto"/>
          </w:tcPr>
          <w:p w14:paraId="5BDA3606"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xml:space="preserve">Следует предусматривать надземными. </w:t>
            </w:r>
            <w:r w:rsidRPr="00F42E41">
              <w:rPr>
                <w:sz w:val="22"/>
                <w:szCs w:val="22"/>
              </w:rPr>
              <w:t>При этом допускается использовать постоянные автодорожные и железнодорожные мосты.</w:t>
            </w:r>
          </w:p>
          <w:p w14:paraId="5BDA3607" w14:textId="77777777" w:rsidR="00F42E41" w:rsidRPr="00F42E41" w:rsidRDefault="00F42E41" w:rsidP="00F42E41">
            <w:pPr>
              <w:widowControl w:val="0"/>
              <w:spacing w:line="239" w:lineRule="auto"/>
              <w:jc w:val="both"/>
              <w:rPr>
                <w:spacing w:val="-2"/>
                <w:sz w:val="22"/>
                <w:szCs w:val="22"/>
              </w:rPr>
            </w:pPr>
            <w:r w:rsidRPr="00F42E41">
              <w:rPr>
                <w:sz w:val="22"/>
                <w:szCs w:val="22"/>
              </w:rPr>
              <w:t xml:space="preserve">При подземном пересечении железных, автомобильных, магистральных дорог, улиц, проездов общегородского и районного значения, также улиц и дорог местного значения, действующих сетей водопровода и канализации, газопроводов прокладку тепловых сетей следует предусматривать в соответствии с </w:t>
            </w:r>
            <w:r w:rsidRPr="00F42E41">
              <w:rPr>
                <w:spacing w:val="-3"/>
                <w:sz w:val="22"/>
                <w:szCs w:val="22"/>
              </w:rPr>
              <w:t>СП 124.13330.2012</w:t>
            </w:r>
            <w:r w:rsidRPr="00F42E41">
              <w:rPr>
                <w:sz w:val="22"/>
                <w:szCs w:val="22"/>
              </w:rPr>
              <w:t>.</w:t>
            </w:r>
          </w:p>
        </w:tc>
      </w:tr>
      <w:tr w:rsidR="00F42E41" w:rsidRPr="00F42E41" w14:paraId="5BDA360A" w14:textId="77777777" w:rsidTr="00F42E41">
        <w:tblPrEx>
          <w:tblBorders>
            <w:bottom w:val="single" w:sz="4" w:space="0" w:color="auto"/>
          </w:tblBorders>
        </w:tblPrEx>
        <w:trPr>
          <w:trHeight w:val="312"/>
          <w:jc w:val="center"/>
        </w:trPr>
        <w:tc>
          <w:tcPr>
            <w:tcW w:w="7031" w:type="dxa"/>
            <w:gridSpan w:val="2"/>
            <w:shd w:val="clear" w:color="auto" w:fill="auto"/>
            <w:vAlign w:val="center"/>
          </w:tcPr>
          <w:p w14:paraId="5BDA3609" w14:textId="77777777" w:rsidR="00F42E41" w:rsidRPr="00F42E41" w:rsidRDefault="00F42E41" w:rsidP="00F42E41">
            <w:pPr>
              <w:widowControl w:val="0"/>
              <w:spacing w:line="239" w:lineRule="auto"/>
              <w:jc w:val="center"/>
              <w:rPr>
                <w:b/>
                <w:sz w:val="22"/>
                <w:szCs w:val="22"/>
              </w:rPr>
            </w:pPr>
            <w:r w:rsidRPr="00F42E41">
              <w:rPr>
                <w:b/>
                <w:sz w:val="22"/>
                <w:szCs w:val="22"/>
              </w:rPr>
              <w:t>Сети водопровода</w:t>
            </w:r>
          </w:p>
        </w:tc>
      </w:tr>
      <w:tr w:rsidR="00F42E41" w:rsidRPr="00F42E41" w14:paraId="5BDA360F" w14:textId="77777777" w:rsidTr="00F42E41">
        <w:tblPrEx>
          <w:tblBorders>
            <w:bottom w:val="single" w:sz="4" w:space="0" w:color="auto"/>
          </w:tblBorders>
        </w:tblPrEx>
        <w:trPr>
          <w:jc w:val="center"/>
        </w:trPr>
        <w:tc>
          <w:tcPr>
            <w:tcW w:w="3096" w:type="dxa"/>
            <w:shd w:val="clear" w:color="auto" w:fill="auto"/>
          </w:tcPr>
          <w:p w14:paraId="5BDA360B" w14:textId="77777777" w:rsidR="00F42E41" w:rsidRPr="00F42E41" w:rsidRDefault="00F42E41" w:rsidP="00F42E41">
            <w:pPr>
              <w:widowControl w:val="0"/>
              <w:spacing w:line="239" w:lineRule="auto"/>
              <w:ind w:right="-57"/>
              <w:rPr>
                <w:sz w:val="22"/>
                <w:szCs w:val="22"/>
              </w:rPr>
            </w:pPr>
            <w:r w:rsidRPr="00F42E41">
              <w:rPr>
                <w:sz w:val="22"/>
                <w:szCs w:val="22"/>
              </w:rPr>
              <w:t>Размещение сетей водопровода</w:t>
            </w:r>
          </w:p>
        </w:tc>
        <w:tc>
          <w:tcPr>
            <w:tcW w:w="7031" w:type="dxa"/>
            <w:shd w:val="clear" w:color="auto" w:fill="auto"/>
          </w:tcPr>
          <w:p w14:paraId="5BDA360C" w14:textId="77777777" w:rsidR="00F42E41" w:rsidRPr="00F42E41" w:rsidRDefault="00F42E41" w:rsidP="00F42E41">
            <w:pPr>
              <w:widowControl w:val="0"/>
              <w:spacing w:line="239" w:lineRule="auto"/>
              <w:jc w:val="both"/>
              <w:rPr>
                <w:sz w:val="22"/>
                <w:szCs w:val="22"/>
              </w:rPr>
            </w:pPr>
            <w:r w:rsidRPr="00F42E41">
              <w:rPr>
                <w:spacing w:val="-2"/>
                <w:sz w:val="22"/>
                <w:szCs w:val="22"/>
              </w:rPr>
              <w:t xml:space="preserve">Следует проектировать </w:t>
            </w:r>
            <w:r w:rsidRPr="00F42E41">
              <w:rPr>
                <w:sz w:val="22"/>
                <w:szCs w:val="22"/>
              </w:rPr>
              <w:t>по обеим сторонам улицы при ширине:</w:t>
            </w:r>
          </w:p>
          <w:p w14:paraId="5BDA360D" w14:textId="77777777" w:rsidR="00F42E41" w:rsidRPr="00F42E41" w:rsidRDefault="00F42E41" w:rsidP="00F42E41">
            <w:pPr>
              <w:widowControl w:val="0"/>
              <w:spacing w:line="239" w:lineRule="auto"/>
              <w:jc w:val="both"/>
              <w:rPr>
                <w:sz w:val="22"/>
                <w:szCs w:val="22"/>
              </w:rPr>
            </w:pPr>
            <w:r w:rsidRPr="00F42E41">
              <w:rPr>
                <w:sz w:val="22"/>
                <w:szCs w:val="22"/>
              </w:rPr>
              <w:t xml:space="preserve">- проезжей части более </w:t>
            </w:r>
            <w:smartTag w:uri="urn:schemas-microsoft-com:office:smarttags" w:element="metricconverter">
              <w:smartTagPr>
                <w:attr w:name="ProductID" w:val="22 м"/>
              </w:smartTagPr>
              <w:r w:rsidRPr="00F42E41">
                <w:rPr>
                  <w:sz w:val="22"/>
                  <w:szCs w:val="22"/>
                </w:rPr>
                <w:t>22 м</w:t>
              </w:r>
            </w:smartTag>
            <w:r w:rsidRPr="00F42E41">
              <w:rPr>
                <w:sz w:val="22"/>
                <w:szCs w:val="22"/>
              </w:rPr>
              <w:t>;</w:t>
            </w:r>
          </w:p>
          <w:p w14:paraId="5BDA360E" w14:textId="77777777" w:rsidR="00F42E41" w:rsidRPr="00F42E41" w:rsidRDefault="00F42E41" w:rsidP="00F42E41">
            <w:pPr>
              <w:widowControl w:val="0"/>
              <w:spacing w:line="239" w:lineRule="auto"/>
              <w:jc w:val="both"/>
              <w:rPr>
                <w:spacing w:val="-2"/>
                <w:sz w:val="22"/>
                <w:szCs w:val="22"/>
              </w:rPr>
            </w:pPr>
            <w:r w:rsidRPr="00F42E41">
              <w:rPr>
                <w:sz w:val="22"/>
                <w:szCs w:val="22"/>
              </w:rPr>
              <w:t>- улиц в пределах красных линий</w:t>
            </w:r>
            <w:r w:rsidRPr="00F42E41">
              <w:rPr>
                <w:noProof/>
                <w:sz w:val="22"/>
                <w:szCs w:val="22"/>
              </w:rPr>
              <w:t xml:space="preserve"> </w:t>
            </w:r>
            <w:smartTag w:uri="urn:schemas-microsoft-com:office:smarttags" w:element="metricconverter">
              <w:smartTagPr>
                <w:attr w:name="ProductID" w:val="60 м"/>
              </w:smartTagPr>
              <w:r w:rsidRPr="00F42E41">
                <w:rPr>
                  <w:noProof/>
                  <w:sz w:val="22"/>
                  <w:szCs w:val="22"/>
                </w:rPr>
                <w:t>60</w:t>
              </w:r>
              <w:r w:rsidRPr="00F42E41">
                <w:rPr>
                  <w:sz w:val="22"/>
                  <w:szCs w:val="22"/>
                </w:rPr>
                <w:t xml:space="preserve"> м</w:t>
              </w:r>
            </w:smartTag>
            <w:r w:rsidRPr="00F42E41">
              <w:rPr>
                <w:sz w:val="22"/>
                <w:szCs w:val="22"/>
              </w:rPr>
              <w:t xml:space="preserve"> и более.</w:t>
            </w:r>
          </w:p>
        </w:tc>
      </w:tr>
      <w:tr w:rsidR="00F42E41" w:rsidRPr="00F42E41" w14:paraId="5BDA3611" w14:textId="77777777" w:rsidTr="00F42E41">
        <w:tblPrEx>
          <w:tblBorders>
            <w:bottom w:val="single" w:sz="4" w:space="0" w:color="auto"/>
          </w:tblBorders>
        </w:tblPrEx>
        <w:trPr>
          <w:trHeight w:val="312"/>
          <w:jc w:val="center"/>
        </w:trPr>
        <w:tc>
          <w:tcPr>
            <w:tcW w:w="7031" w:type="dxa"/>
            <w:gridSpan w:val="2"/>
            <w:shd w:val="clear" w:color="auto" w:fill="auto"/>
            <w:vAlign w:val="center"/>
          </w:tcPr>
          <w:p w14:paraId="5BDA3610" w14:textId="77777777" w:rsidR="00F42E41" w:rsidRPr="00F42E41" w:rsidRDefault="00F42E41" w:rsidP="00F42E41">
            <w:pPr>
              <w:widowControl w:val="0"/>
              <w:spacing w:line="239" w:lineRule="auto"/>
              <w:jc w:val="center"/>
              <w:rPr>
                <w:b/>
                <w:sz w:val="22"/>
                <w:szCs w:val="22"/>
              </w:rPr>
            </w:pPr>
            <w:r w:rsidRPr="00F42E41">
              <w:rPr>
                <w:b/>
                <w:sz w:val="22"/>
                <w:szCs w:val="22"/>
              </w:rPr>
              <w:t>Газопроводы</w:t>
            </w:r>
          </w:p>
        </w:tc>
      </w:tr>
      <w:tr w:rsidR="00F42E41" w:rsidRPr="00F42E41" w14:paraId="5BDA3616" w14:textId="77777777" w:rsidTr="00F42E41">
        <w:tblPrEx>
          <w:tblBorders>
            <w:bottom w:val="single" w:sz="4" w:space="0" w:color="auto"/>
          </w:tblBorders>
        </w:tblPrEx>
        <w:trPr>
          <w:jc w:val="center"/>
        </w:trPr>
        <w:tc>
          <w:tcPr>
            <w:tcW w:w="3096" w:type="dxa"/>
            <w:shd w:val="clear" w:color="auto" w:fill="auto"/>
          </w:tcPr>
          <w:p w14:paraId="5BDA3612" w14:textId="77777777" w:rsidR="00F42E41" w:rsidRPr="00F42E41" w:rsidRDefault="00F42E41" w:rsidP="00F42E41">
            <w:pPr>
              <w:widowControl w:val="0"/>
              <w:suppressAutoHyphens/>
              <w:spacing w:line="239" w:lineRule="auto"/>
              <w:ind w:right="-57"/>
              <w:rPr>
                <w:sz w:val="22"/>
                <w:szCs w:val="22"/>
              </w:rPr>
            </w:pPr>
            <w:r w:rsidRPr="00F42E41">
              <w:rPr>
                <w:sz w:val="22"/>
                <w:szCs w:val="22"/>
              </w:rPr>
              <w:t>Подземная прокладка газопроводов</w:t>
            </w:r>
          </w:p>
        </w:tc>
        <w:tc>
          <w:tcPr>
            <w:tcW w:w="7031" w:type="dxa"/>
            <w:shd w:val="clear" w:color="auto" w:fill="auto"/>
          </w:tcPr>
          <w:p w14:paraId="5BDA3613" w14:textId="77777777" w:rsidR="00F42E41" w:rsidRPr="00F42E41" w:rsidRDefault="00F42E41" w:rsidP="00F42E41">
            <w:pPr>
              <w:widowControl w:val="0"/>
              <w:spacing w:line="239" w:lineRule="auto"/>
              <w:jc w:val="both"/>
              <w:rPr>
                <w:sz w:val="22"/>
                <w:szCs w:val="22"/>
              </w:rPr>
            </w:pPr>
            <w:r w:rsidRPr="00F42E41">
              <w:rPr>
                <w:bCs/>
                <w:sz w:val="22"/>
                <w:szCs w:val="22"/>
              </w:rPr>
              <w:t xml:space="preserve">Прокладку газопроводов следует </w:t>
            </w:r>
            <w:r w:rsidRPr="00F42E41">
              <w:rPr>
                <w:spacing w:val="-2"/>
                <w:sz w:val="22"/>
                <w:szCs w:val="22"/>
              </w:rPr>
              <w:t xml:space="preserve">проектировать </w:t>
            </w:r>
            <w:r w:rsidRPr="00F42E41">
              <w:rPr>
                <w:bCs/>
                <w:sz w:val="22"/>
                <w:szCs w:val="22"/>
              </w:rPr>
              <w:t>подземной.</w:t>
            </w:r>
          </w:p>
          <w:p w14:paraId="5BDA3614" w14:textId="77777777" w:rsidR="00F42E41" w:rsidRPr="00F42E41" w:rsidRDefault="00F42E41" w:rsidP="00F42E41">
            <w:pPr>
              <w:widowControl w:val="0"/>
              <w:spacing w:line="239" w:lineRule="auto"/>
              <w:jc w:val="both"/>
              <w:rPr>
                <w:bCs/>
                <w:spacing w:val="-2"/>
                <w:sz w:val="22"/>
                <w:szCs w:val="22"/>
              </w:rPr>
            </w:pPr>
            <w:r w:rsidRPr="00F42E41">
              <w:rPr>
                <w:bCs/>
                <w:spacing w:val="-2"/>
                <w:sz w:val="22"/>
                <w:szCs w:val="22"/>
              </w:rPr>
              <w:t>При технической необходимости допускается прокладка газопровода под проезжими частями улиц.</w:t>
            </w:r>
          </w:p>
          <w:p w14:paraId="5BDA3615" w14:textId="77777777" w:rsidR="00F42E41" w:rsidRPr="00F42E41" w:rsidRDefault="00F42E41" w:rsidP="00F42E41">
            <w:pPr>
              <w:widowControl w:val="0"/>
              <w:spacing w:line="239" w:lineRule="auto"/>
              <w:jc w:val="both"/>
              <w:rPr>
                <w:spacing w:val="-2"/>
                <w:sz w:val="22"/>
                <w:szCs w:val="22"/>
              </w:rPr>
            </w:pPr>
            <w:r w:rsidRPr="00F42E41">
              <w:rPr>
                <w:sz w:val="22"/>
                <w:szCs w:val="22"/>
              </w:rPr>
              <w:t xml:space="preserve">Не допускается прокладка газопроводов в тоннелях, коллекторах и каналах, за исключением прокладки стальных газопроводов давлением до 0,6 МПа на территории промышленных предприятий и газопроводов </w:t>
            </w:r>
            <w:r w:rsidRPr="00F42E41">
              <w:rPr>
                <w:spacing w:val="-2"/>
                <w:sz w:val="22"/>
                <w:szCs w:val="22"/>
              </w:rPr>
              <w:t>СУГ под автомобильными дорогами на территории автогазозаправочных</w:t>
            </w:r>
            <w:r w:rsidRPr="00F42E41">
              <w:rPr>
                <w:sz w:val="22"/>
                <w:szCs w:val="22"/>
              </w:rPr>
              <w:t xml:space="preserve"> станций (в соответствии с СП 18.13330.2011).</w:t>
            </w:r>
          </w:p>
        </w:tc>
      </w:tr>
      <w:tr w:rsidR="00F42E41" w:rsidRPr="00F42E41" w14:paraId="5BDA361A" w14:textId="77777777" w:rsidTr="00F42E41">
        <w:tblPrEx>
          <w:tblBorders>
            <w:bottom w:val="single" w:sz="4" w:space="0" w:color="auto"/>
          </w:tblBorders>
        </w:tblPrEx>
        <w:trPr>
          <w:jc w:val="center"/>
        </w:trPr>
        <w:tc>
          <w:tcPr>
            <w:tcW w:w="3096" w:type="dxa"/>
            <w:shd w:val="clear" w:color="auto" w:fill="auto"/>
          </w:tcPr>
          <w:p w14:paraId="5BDA3617" w14:textId="77777777" w:rsidR="00F42E41" w:rsidRPr="00F42E41" w:rsidRDefault="00F42E41" w:rsidP="00F42E41">
            <w:pPr>
              <w:widowControl w:val="0"/>
              <w:suppressAutoHyphens/>
              <w:spacing w:line="239" w:lineRule="auto"/>
              <w:ind w:right="-57"/>
              <w:rPr>
                <w:sz w:val="22"/>
                <w:szCs w:val="22"/>
              </w:rPr>
            </w:pPr>
            <w:r w:rsidRPr="00F42E41">
              <w:rPr>
                <w:sz w:val="22"/>
                <w:szCs w:val="22"/>
              </w:rPr>
              <w:t>Надземная прокладка газопроводов</w:t>
            </w:r>
          </w:p>
        </w:tc>
        <w:tc>
          <w:tcPr>
            <w:tcW w:w="7031" w:type="dxa"/>
            <w:shd w:val="clear" w:color="auto" w:fill="auto"/>
          </w:tcPr>
          <w:p w14:paraId="5BDA3618" w14:textId="77777777" w:rsidR="00F42E41" w:rsidRPr="00F42E41" w:rsidRDefault="00F42E41" w:rsidP="00F42E41">
            <w:pPr>
              <w:widowControl w:val="0"/>
              <w:spacing w:line="239" w:lineRule="auto"/>
              <w:jc w:val="both"/>
              <w:rPr>
                <w:sz w:val="22"/>
                <w:szCs w:val="22"/>
              </w:rPr>
            </w:pPr>
            <w:r w:rsidRPr="00F42E41">
              <w:rPr>
                <w:sz w:val="22"/>
                <w:szCs w:val="22"/>
              </w:rPr>
              <w:t xml:space="preserve">Допускается проектировать в исключительных случаях по стенам зданий внутри </w:t>
            </w:r>
            <w:r w:rsidRPr="00F42E41">
              <w:rPr>
                <w:bCs/>
                <w:sz w:val="22"/>
                <w:szCs w:val="22"/>
              </w:rPr>
              <w:t>кварталов (микрорайонов)</w:t>
            </w:r>
            <w:r w:rsidRPr="00F42E41">
              <w:rPr>
                <w:sz w:val="22"/>
                <w:szCs w:val="22"/>
              </w:rPr>
              <w:t xml:space="preserve">, жилых дворов, а также на отдельных участках трассы, в том числе на участках переходов через искусственные и естественные преграды, при пересечении сетей </w:t>
            </w:r>
            <w:r w:rsidRPr="00F42E41">
              <w:rPr>
                <w:sz w:val="22"/>
                <w:szCs w:val="22"/>
              </w:rPr>
              <w:lastRenderedPageBreak/>
              <w:t xml:space="preserve">инженерно-технического обеспечения. </w:t>
            </w:r>
          </w:p>
          <w:p w14:paraId="5BDA3619" w14:textId="77777777" w:rsidR="00F42E41" w:rsidRPr="00F42E41" w:rsidRDefault="00F42E41" w:rsidP="00F42E41">
            <w:pPr>
              <w:widowControl w:val="0"/>
              <w:spacing w:line="239" w:lineRule="auto"/>
              <w:jc w:val="both"/>
              <w:rPr>
                <w:spacing w:val="-2"/>
                <w:sz w:val="22"/>
                <w:szCs w:val="22"/>
              </w:rPr>
            </w:pPr>
            <w:r w:rsidRPr="00F42E41">
              <w:rPr>
                <w:sz w:val="22"/>
                <w:szCs w:val="22"/>
              </w:rPr>
              <w:t>Надземную прокладку газопроводов допускается предусматривать при соответствующем обосновании и осуществлять в местах ограничения доступа посторонних лиц к газопроводу.</w:t>
            </w:r>
          </w:p>
        </w:tc>
      </w:tr>
      <w:tr w:rsidR="00F42E41" w:rsidRPr="00F42E41" w14:paraId="5BDA361D" w14:textId="77777777" w:rsidTr="00F42E41">
        <w:tblPrEx>
          <w:tblBorders>
            <w:bottom w:val="single" w:sz="4" w:space="0" w:color="auto"/>
          </w:tblBorders>
        </w:tblPrEx>
        <w:trPr>
          <w:jc w:val="center"/>
        </w:trPr>
        <w:tc>
          <w:tcPr>
            <w:tcW w:w="3096" w:type="dxa"/>
            <w:shd w:val="clear" w:color="auto" w:fill="auto"/>
          </w:tcPr>
          <w:p w14:paraId="5BDA361B" w14:textId="77777777" w:rsidR="00F42E41" w:rsidRPr="00F42E41" w:rsidRDefault="00F42E41" w:rsidP="00F42E41">
            <w:pPr>
              <w:widowControl w:val="0"/>
              <w:suppressAutoHyphens/>
              <w:spacing w:line="239" w:lineRule="auto"/>
              <w:ind w:right="-57"/>
              <w:rPr>
                <w:sz w:val="22"/>
                <w:szCs w:val="22"/>
              </w:rPr>
            </w:pPr>
            <w:r w:rsidRPr="00F42E41">
              <w:rPr>
                <w:bCs/>
                <w:sz w:val="22"/>
                <w:szCs w:val="22"/>
              </w:rPr>
              <w:lastRenderedPageBreak/>
              <w:t>Наземные газопроводы с обвалованием</w:t>
            </w:r>
          </w:p>
        </w:tc>
        <w:tc>
          <w:tcPr>
            <w:tcW w:w="7031" w:type="dxa"/>
            <w:shd w:val="clear" w:color="auto" w:fill="auto"/>
          </w:tcPr>
          <w:p w14:paraId="5BDA361C"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xml:space="preserve">Допускается проектировать </w:t>
            </w:r>
            <w:r w:rsidRPr="00F42E41">
              <w:rPr>
                <w:bCs/>
                <w:sz w:val="22"/>
                <w:szCs w:val="22"/>
              </w:rPr>
              <w:t>при особых грунтовых и гидрологических условиях. Материал и габариты обвалования следует принимать исходя из теплотехнического расчета, а также обеспечения устойчивости газопровода и обвалования.</w:t>
            </w:r>
          </w:p>
        </w:tc>
      </w:tr>
      <w:tr w:rsidR="00F42E41" w:rsidRPr="00F42E41" w14:paraId="5BDA3620" w14:textId="77777777" w:rsidTr="00F42E41">
        <w:tblPrEx>
          <w:tblBorders>
            <w:bottom w:val="single" w:sz="4" w:space="0" w:color="auto"/>
          </w:tblBorders>
        </w:tblPrEx>
        <w:trPr>
          <w:jc w:val="center"/>
        </w:trPr>
        <w:tc>
          <w:tcPr>
            <w:tcW w:w="3096" w:type="dxa"/>
            <w:shd w:val="clear" w:color="auto" w:fill="auto"/>
          </w:tcPr>
          <w:p w14:paraId="5BDA361E" w14:textId="77777777" w:rsidR="00F42E41" w:rsidRPr="00F42E41" w:rsidRDefault="00F42E41" w:rsidP="00F42E41">
            <w:pPr>
              <w:widowControl w:val="0"/>
              <w:spacing w:line="239" w:lineRule="auto"/>
              <w:ind w:right="-57"/>
              <w:rPr>
                <w:sz w:val="22"/>
                <w:szCs w:val="22"/>
              </w:rPr>
            </w:pPr>
            <w:r w:rsidRPr="00F42E41">
              <w:rPr>
                <w:sz w:val="22"/>
                <w:szCs w:val="22"/>
              </w:rPr>
              <w:t>Прокладка газопроводов на ГНП</w:t>
            </w:r>
          </w:p>
        </w:tc>
        <w:tc>
          <w:tcPr>
            <w:tcW w:w="7031" w:type="dxa"/>
            <w:shd w:val="clear" w:color="auto" w:fill="auto"/>
          </w:tcPr>
          <w:p w14:paraId="5BDA361F" w14:textId="77777777" w:rsidR="00F42E41" w:rsidRPr="00F42E41" w:rsidRDefault="00F42E41" w:rsidP="00F42E41">
            <w:pPr>
              <w:widowControl w:val="0"/>
              <w:spacing w:line="239" w:lineRule="auto"/>
              <w:jc w:val="both"/>
              <w:rPr>
                <w:spacing w:val="-2"/>
                <w:sz w:val="22"/>
                <w:szCs w:val="22"/>
              </w:rPr>
            </w:pPr>
            <w:r w:rsidRPr="00F42E41">
              <w:rPr>
                <w:sz w:val="22"/>
                <w:szCs w:val="22"/>
              </w:rPr>
              <w:t>Следует предусматривать надземной (если она предусмотрена функциональными требованиями на ГНП).</w:t>
            </w:r>
          </w:p>
        </w:tc>
      </w:tr>
      <w:tr w:rsidR="00F42E41" w:rsidRPr="00F42E41" w14:paraId="5BDA3625" w14:textId="77777777" w:rsidTr="00F42E41">
        <w:tblPrEx>
          <w:tblBorders>
            <w:bottom w:val="single" w:sz="4" w:space="0" w:color="auto"/>
          </w:tblBorders>
        </w:tblPrEx>
        <w:trPr>
          <w:jc w:val="center"/>
        </w:trPr>
        <w:tc>
          <w:tcPr>
            <w:tcW w:w="3096" w:type="dxa"/>
            <w:shd w:val="clear" w:color="auto" w:fill="auto"/>
          </w:tcPr>
          <w:p w14:paraId="5BDA3621" w14:textId="77777777" w:rsidR="00F42E41" w:rsidRPr="00F42E41" w:rsidRDefault="00F42E41" w:rsidP="00F42E41">
            <w:pPr>
              <w:widowControl w:val="0"/>
              <w:suppressAutoHyphens/>
              <w:spacing w:line="239" w:lineRule="auto"/>
              <w:ind w:right="-57"/>
              <w:rPr>
                <w:sz w:val="22"/>
                <w:szCs w:val="22"/>
              </w:rPr>
            </w:pPr>
            <w:r w:rsidRPr="00F42E41">
              <w:rPr>
                <w:sz w:val="22"/>
                <w:szCs w:val="22"/>
              </w:rPr>
              <w:t>Ограничения по прокладке газопроводов</w:t>
            </w:r>
          </w:p>
        </w:tc>
        <w:tc>
          <w:tcPr>
            <w:tcW w:w="7031" w:type="dxa"/>
            <w:shd w:val="clear" w:color="auto" w:fill="auto"/>
          </w:tcPr>
          <w:p w14:paraId="5BDA3622" w14:textId="77777777" w:rsidR="00F42E41" w:rsidRPr="00F42E41" w:rsidRDefault="00F42E41" w:rsidP="00F42E41">
            <w:pPr>
              <w:widowControl w:val="0"/>
              <w:spacing w:line="239" w:lineRule="auto"/>
              <w:jc w:val="both"/>
              <w:rPr>
                <w:sz w:val="22"/>
                <w:szCs w:val="22"/>
              </w:rPr>
            </w:pPr>
            <w:r w:rsidRPr="00F42E41">
              <w:rPr>
                <w:sz w:val="22"/>
                <w:szCs w:val="22"/>
              </w:rPr>
              <w:t>Не допускается:</w:t>
            </w:r>
          </w:p>
          <w:p w14:paraId="5BDA3623"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транзитная прокладка газопроводов всех давлений по стенам и над кровлями общественных зданий, в том числе зданий административного назначения, административных и бытовых зданий;</w:t>
            </w:r>
          </w:p>
          <w:p w14:paraId="5BDA3624" w14:textId="77777777" w:rsidR="00F42E41" w:rsidRPr="00F42E41" w:rsidRDefault="00F42E41" w:rsidP="00F42E41">
            <w:pPr>
              <w:widowControl w:val="0"/>
              <w:spacing w:line="239" w:lineRule="auto"/>
              <w:ind w:left="142" w:hanging="142"/>
              <w:jc w:val="both"/>
              <w:rPr>
                <w:spacing w:val="-2"/>
                <w:sz w:val="22"/>
                <w:szCs w:val="22"/>
              </w:rPr>
            </w:pPr>
            <w:r w:rsidRPr="00F42E41">
              <w:rPr>
                <w:sz w:val="22"/>
                <w:szCs w:val="22"/>
              </w:rPr>
              <w:t>- прокладка газопроводов всех давлений по стенам, над и под помещениями категорий А и Б, кроме зданий ГНП, определяемых СП 12.13130.2009.</w:t>
            </w:r>
          </w:p>
        </w:tc>
      </w:tr>
      <w:tr w:rsidR="00F42E41" w:rsidRPr="00F42E41" w14:paraId="5BDA3628" w14:textId="77777777" w:rsidTr="00F42E41">
        <w:tblPrEx>
          <w:tblBorders>
            <w:bottom w:val="single" w:sz="4" w:space="0" w:color="auto"/>
          </w:tblBorders>
        </w:tblPrEx>
        <w:trPr>
          <w:jc w:val="center"/>
        </w:trPr>
        <w:tc>
          <w:tcPr>
            <w:tcW w:w="3096" w:type="dxa"/>
            <w:shd w:val="clear" w:color="auto" w:fill="auto"/>
          </w:tcPr>
          <w:p w14:paraId="5BDA3626" w14:textId="77777777" w:rsidR="00F42E41" w:rsidRPr="00F42E41" w:rsidRDefault="00F42E41" w:rsidP="00F42E41">
            <w:pPr>
              <w:widowControl w:val="0"/>
              <w:spacing w:line="239" w:lineRule="auto"/>
              <w:ind w:right="-57"/>
              <w:rPr>
                <w:spacing w:val="-2"/>
                <w:sz w:val="22"/>
                <w:szCs w:val="22"/>
              </w:rPr>
            </w:pPr>
            <w:r w:rsidRPr="00F42E41">
              <w:rPr>
                <w:spacing w:val="-2"/>
                <w:sz w:val="22"/>
                <w:szCs w:val="22"/>
              </w:rPr>
              <w:t>Минимальные расстояния от наружных газопроводов до зданий, сооружений и сетей инженерно-технического обеспечения</w:t>
            </w:r>
          </w:p>
        </w:tc>
        <w:tc>
          <w:tcPr>
            <w:tcW w:w="7031" w:type="dxa"/>
            <w:shd w:val="clear" w:color="auto" w:fill="auto"/>
          </w:tcPr>
          <w:p w14:paraId="5BDA3627" w14:textId="77777777" w:rsidR="00F42E41" w:rsidRPr="00F42E41" w:rsidRDefault="00F42E41" w:rsidP="00F42E41">
            <w:pPr>
              <w:widowControl w:val="0"/>
              <w:spacing w:line="239" w:lineRule="auto"/>
              <w:jc w:val="both"/>
              <w:rPr>
                <w:sz w:val="22"/>
                <w:szCs w:val="22"/>
              </w:rPr>
            </w:pPr>
            <w:r w:rsidRPr="00F42E41">
              <w:rPr>
                <w:sz w:val="22"/>
                <w:szCs w:val="22"/>
              </w:rPr>
              <w:t>В соответствии с приложениями Б и В СП 62.13330.2011*.</w:t>
            </w:r>
          </w:p>
        </w:tc>
      </w:tr>
      <w:tr w:rsidR="00F42E41" w:rsidRPr="00F42E41" w14:paraId="5BDA362B" w14:textId="77777777" w:rsidTr="00F42E41">
        <w:tblPrEx>
          <w:tblBorders>
            <w:bottom w:val="single" w:sz="4" w:space="0" w:color="auto"/>
          </w:tblBorders>
        </w:tblPrEx>
        <w:trPr>
          <w:jc w:val="center"/>
        </w:trPr>
        <w:tc>
          <w:tcPr>
            <w:tcW w:w="3096" w:type="dxa"/>
            <w:shd w:val="clear" w:color="auto" w:fill="auto"/>
          </w:tcPr>
          <w:p w14:paraId="5BDA3629" w14:textId="77777777" w:rsidR="00F42E41" w:rsidRPr="00F42E41" w:rsidRDefault="00F42E41" w:rsidP="00F42E41">
            <w:pPr>
              <w:widowControl w:val="0"/>
              <w:spacing w:line="239" w:lineRule="auto"/>
              <w:ind w:right="-57"/>
              <w:rPr>
                <w:sz w:val="22"/>
                <w:szCs w:val="22"/>
              </w:rPr>
            </w:pPr>
            <w:r w:rsidRPr="00F42E41">
              <w:rPr>
                <w:sz w:val="22"/>
                <w:szCs w:val="22"/>
              </w:rPr>
              <w:t>Пересечение газопроводами водных преград</w:t>
            </w:r>
          </w:p>
        </w:tc>
        <w:tc>
          <w:tcPr>
            <w:tcW w:w="7031" w:type="dxa"/>
            <w:shd w:val="clear" w:color="auto" w:fill="auto"/>
          </w:tcPr>
          <w:p w14:paraId="5BDA362A" w14:textId="77777777" w:rsidR="00F42E41" w:rsidRPr="00F42E41" w:rsidRDefault="00F42E41" w:rsidP="00F42E41">
            <w:pPr>
              <w:widowControl w:val="0"/>
              <w:spacing w:line="239" w:lineRule="auto"/>
              <w:jc w:val="both"/>
              <w:rPr>
                <w:spacing w:val="-2"/>
                <w:sz w:val="22"/>
                <w:szCs w:val="22"/>
              </w:rPr>
            </w:pPr>
            <w:r w:rsidRPr="00F42E41">
              <w:rPr>
                <w:sz w:val="22"/>
                <w:szCs w:val="22"/>
              </w:rPr>
              <w:t>Расстояние по горизонтали от подводных и надводных газопроводов до мостов – в соответствии с таблицей 4 СП 62.13330.2011*.</w:t>
            </w:r>
          </w:p>
        </w:tc>
      </w:tr>
    </w:tbl>
    <w:p w14:paraId="5BDA362C" w14:textId="77777777" w:rsidR="00F42E41" w:rsidRPr="00F42E41" w:rsidRDefault="00F42E41" w:rsidP="00F42E41">
      <w:pPr>
        <w:widowControl w:val="0"/>
        <w:spacing w:line="239" w:lineRule="auto"/>
        <w:ind w:firstLine="720"/>
        <w:jc w:val="both"/>
      </w:pPr>
    </w:p>
    <w:p w14:paraId="5BDA362D" w14:textId="77777777" w:rsidR="00F42E41" w:rsidRPr="00F42E41" w:rsidRDefault="00F42E41" w:rsidP="00F42E41">
      <w:pPr>
        <w:widowControl w:val="0"/>
        <w:spacing w:line="239" w:lineRule="auto"/>
        <w:ind w:firstLine="709"/>
        <w:jc w:val="both"/>
      </w:pPr>
      <w:r w:rsidRPr="00F42E41">
        <w:t xml:space="preserve">4.8.2. Расстояния по горизонтали (в свету) от ближайших подземных инженерных сетей до зданий и сооружений, а также </w:t>
      </w:r>
      <w:r w:rsidRPr="00F42E41">
        <w:rPr>
          <w:bCs/>
          <w:spacing w:val="-2"/>
        </w:rPr>
        <w:t xml:space="preserve">расстояния по горизонтали (в свету) между соседними инженерными подземными сетями при их параллельном размещении </w:t>
      </w:r>
      <w:r w:rsidRPr="00F42E41">
        <w:t>следует принимать по СП 42.13330.2011.</w:t>
      </w:r>
    </w:p>
    <w:p w14:paraId="5BDA362E" w14:textId="77777777" w:rsidR="00F42E41" w:rsidRPr="00F42E41" w:rsidRDefault="00F42E41" w:rsidP="00F42E41">
      <w:pPr>
        <w:widowControl w:val="0"/>
        <w:spacing w:line="239" w:lineRule="auto"/>
        <w:ind w:firstLine="709"/>
        <w:jc w:val="both"/>
      </w:pPr>
    </w:p>
    <w:p w14:paraId="5BDA362F" w14:textId="77777777" w:rsidR="00F42E41" w:rsidRPr="00F42E41" w:rsidRDefault="00F42E41" w:rsidP="00F42E41">
      <w:pPr>
        <w:widowControl w:val="0"/>
        <w:spacing w:line="239" w:lineRule="auto"/>
        <w:ind w:firstLine="709"/>
        <w:jc w:val="both"/>
      </w:pPr>
    </w:p>
    <w:p w14:paraId="5BDA3630" w14:textId="77777777" w:rsidR="00396A47" w:rsidRDefault="00396A47" w:rsidP="00396A47">
      <w:pPr>
        <w:widowControl w:val="0"/>
        <w:spacing w:line="239" w:lineRule="auto"/>
        <w:jc w:val="center"/>
        <w:rPr>
          <w:b/>
        </w:rPr>
      </w:pPr>
      <w:r>
        <w:rPr>
          <w:b/>
        </w:rPr>
        <w:t>5. Нормативы градостроительного проектирования зон транспортной инфраструктуры</w:t>
      </w:r>
    </w:p>
    <w:p w14:paraId="5BDA3631" w14:textId="77777777" w:rsidR="00F42E41" w:rsidRPr="00F42E41" w:rsidRDefault="00F42E41" w:rsidP="00F42E41">
      <w:pPr>
        <w:widowControl w:val="0"/>
        <w:spacing w:line="239" w:lineRule="auto"/>
        <w:ind w:firstLine="720"/>
        <w:jc w:val="both"/>
      </w:pPr>
    </w:p>
    <w:p w14:paraId="5BDA3632" w14:textId="77777777" w:rsidR="00F42E41" w:rsidRPr="00F42E41" w:rsidRDefault="00F42E41" w:rsidP="00F42E41">
      <w:pPr>
        <w:widowControl w:val="0"/>
        <w:spacing w:line="239" w:lineRule="auto"/>
        <w:ind w:firstLine="709"/>
        <w:jc w:val="both"/>
        <w:rPr>
          <w:b/>
          <w:bCs/>
        </w:rPr>
      </w:pPr>
      <w:r w:rsidRPr="00F42E41">
        <w:rPr>
          <w:b/>
          <w:spacing w:val="-2"/>
        </w:rPr>
        <w:t>5.1. Внешний транспорт в пределах границ городского округа</w:t>
      </w:r>
    </w:p>
    <w:p w14:paraId="5BDA3633" w14:textId="77777777" w:rsidR="00F42E41" w:rsidRPr="00F42E41" w:rsidRDefault="00F42E41" w:rsidP="00F42E41">
      <w:pPr>
        <w:widowControl w:val="0"/>
        <w:spacing w:line="239" w:lineRule="auto"/>
        <w:ind w:firstLine="709"/>
        <w:jc w:val="both"/>
        <w:rPr>
          <w:bCs/>
        </w:rPr>
      </w:pPr>
    </w:p>
    <w:p w14:paraId="5BDA3634" w14:textId="77777777" w:rsidR="00F42E41" w:rsidRPr="00F42E41" w:rsidRDefault="00F42E41" w:rsidP="00F42E41">
      <w:pPr>
        <w:widowControl w:val="0"/>
        <w:spacing w:line="239" w:lineRule="auto"/>
        <w:ind w:firstLine="709"/>
        <w:jc w:val="both"/>
        <w:rPr>
          <w:bCs/>
          <w:spacing w:val="-2"/>
        </w:rPr>
      </w:pPr>
      <w:r w:rsidRPr="00F42E41">
        <w:rPr>
          <w:bCs/>
        </w:rPr>
        <w:t>5.1.1. </w:t>
      </w:r>
      <w:r w:rsidRPr="00F42E41">
        <w:rPr>
          <w:bCs/>
          <w:spacing w:val="-2"/>
        </w:rPr>
        <w:t>Требования по размещению объектов внешнего транспорта приведены в таблице 5.1.1.</w:t>
      </w:r>
    </w:p>
    <w:p w14:paraId="5BDA3635" w14:textId="77777777" w:rsidR="00F42E41" w:rsidRPr="00F42E41" w:rsidRDefault="00F42E41" w:rsidP="00F42E41">
      <w:pPr>
        <w:widowControl w:val="0"/>
        <w:spacing w:line="239" w:lineRule="auto"/>
        <w:ind w:firstLine="709"/>
        <w:jc w:val="both"/>
        <w:rPr>
          <w:bCs/>
        </w:rPr>
      </w:pPr>
    </w:p>
    <w:p w14:paraId="5BDA3636" w14:textId="77777777" w:rsidR="00F42E41" w:rsidRPr="00F42E41" w:rsidRDefault="00F42E41" w:rsidP="00F42E41">
      <w:pPr>
        <w:widowControl w:val="0"/>
        <w:spacing w:line="239" w:lineRule="auto"/>
        <w:ind w:firstLine="709"/>
        <w:jc w:val="right"/>
        <w:rPr>
          <w:bCs/>
        </w:rPr>
      </w:pPr>
      <w:r w:rsidRPr="00F42E41">
        <w:rPr>
          <w:bCs/>
        </w:rPr>
        <w:t>Таблица 5.1.1</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1"/>
        <w:gridCol w:w="4512"/>
      </w:tblGrid>
      <w:tr w:rsidR="00F42E41" w:rsidRPr="00F42E41" w14:paraId="5BDA3639" w14:textId="77777777" w:rsidTr="00F42E41">
        <w:trPr>
          <w:trHeight w:val="312"/>
          <w:jc w:val="center"/>
        </w:trPr>
        <w:tc>
          <w:tcPr>
            <w:tcW w:w="5581" w:type="dxa"/>
            <w:shd w:val="clear" w:color="auto" w:fill="auto"/>
            <w:vAlign w:val="center"/>
          </w:tcPr>
          <w:p w14:paraId="5BDA3637" w14:textId="77777777" w:rsidR="00F42E41" w:rsidRPr="00F42E41" w:rsidRDefault="00F42E41" w:rsidP="00F42E41">
            <w:pPr>
              <w:widowControl w:val="0"/>
              <w:spacing w:line="239" w:lineRule="auto"/>
              <w:jc w:val="center"/>
              <w:rPr>
                <w:b/>
                <w:bCs/>
                <w:sz w:val="22"/>
                <w:szCs w:val="22"/>
              </w:rPr>
            </w:pPr>
            <w:r w:rsidRPr="00F42E41">
              <w:rPr>
                <w:b/>
                <w:bCs/>
                <w:sz w:val="22"/>
                <w:szCs w:val="22"/>
              </w:rPr>
              <w:t>Наименование объектов</w:t>
            </w:r>
          </w:p>
        </w:tc>
        <w:tc>
          <w:tcPr>
            <w:tcW w:w="4512" w:type="dxa"/>
            <w:shd w:val="clear" w:color="auto" w:fill="auto"/>
            <w:vAlign w:val="center"/>
          </w:tcPr>
          <w:p w14:paraId="5BDA3638" w14:textId="77777777" w:rsidR="00F42E41" w:rsidRPr="00F42E41" w:rsidRDefault="00F42E41" w:rsidP="00F42E41">
            <w:pPr>
              <w:widowControl w:val="0"/>
              <w:spacing w:line="239" w:lineRule="auto"/>
              <w:jc w:val="center"/>
              <w:rPr>
                <w:b/>
                <w:bCs/>
                <w:sz w:val="22"/>
                <w:szCs w:val="22"/>
              </w:rPr>
            </w:pPr>
            <w:r w:rsidRPr="00F42E41">
              <w:rPr>
                <w:b/>
                <w:bCs/>
                <w:sz w:val="22"/>
                <w:szCs w:val="22"/>
              </w:rPr>
              <w:t>Требования по размещению</w:t>
            </w:r>
          </w:p>
        </w:tc>
      </w:tr>
      <w:tr w:rsidR="00F42E41" w:rsidRPr="00F42E41" w14:paraId="5BDA363C" w14:textId="77777777" w:rsidTr="00F42E41">
        <w:trPr>
          <w:jc w:val="center"/>
        </w:trPr>
        <w:tc>
          <w:tcPr>
            <w:tcW w:w="5581" w:type="dxa"/>
            <w:shd w:val="clear" w:color="auto" w:fill="auto"/>
          </w:tcPr>
          <w:p w14:paraId="5BDA363A" w14:textId="77777777" w:rsidR="00F42E41" w:rsidRPr="00F42E41" w:rsidRDefault="00F42E41" w:rsidP="00F42E41">
            <w:pPr>
              <w:widowControl w:val="0"/>
              <w:spacing w:line="239" w:lineRule="auto"/>
              <w:jc w:val="both"/>
              <w:rPr>
                <w:bCs/>
                <w:sz w:val="22"/>
                <w:szCs w:val="22"/>
              </w:rPr>
            </w:pPr>
            <w:r w:rsidRPr="00F42E41">
              <w:rPr>
                <w:spacing w:val="-2"/>
                <w:sz w:val="22"/>
                <w:szCs w:val="22"/>
              </w:rPr>
              <w:t>Объекты транспортной инфраструктуры, в том числе железнодорожного, водного, воздушного транспорта, сооружения и коммуникации автомобильных дорог регионального и межмуниципального значения</w:t>
            </w:r>
          </w:p>
        </w:tc>
        <w:tc>
          <w:tcPr>
            <w:tcW w:w="4512" w:type="dxa"/>
            <w:shd w:val="clear" w:color="auto" w:fill="auto"/>
          </w:tcPr>
          <w:p w14:paraId="5BDA363B" w14:textId="77777777" w:rsidR="00F42E41" w:rsidRPr="00F42E41" w:rsidRDefault="00F42E41" w:rsidP="00F42E41">
            <w:pPr>
              <w:widowControl w:val="0"/>
              <w:spacing w:line="239" w:lineRule="auto"/>
              <w:jc w:val="both"/>
              <w:rPr>
                <w:bCs/>
                <w:sz w:val="22"/>
                <w:szCs w:val="22"/>
              </w:rPr>
            </w:pPr>
            <w:r w:rsidRPr="00F42E41">
              <w:rPr>
                <w:spacing w:val="-2"/>
                <w:sz w:val="22"/>
                <w:szCs w:val="22"/>
              </w:rPr>
              <w:t>При размещении осуществляется отвод земель, устанавливаются санитарно-</w:t>
            </w:r>
            <w:r w:rsidRPr="00F42E41">
              <w:rPr>
                <w:sz w:val="22"/>
                <w:szCs w:val="22"/>
              </w:rPr>
              <w:t>защитные зоны, санитарные разрывы, охранные зоны, зоны</w:t>
            </w:r>
            <w:r w:rsidRPr="00F42E41">
              <w:rPr>
                <w:spacing w:val="-2"/>
                <w:sz w:val="22"/>
                <w:szCs w:val="22"/>
              </w:rPr>
              <w:t xml:space="preserve"> ограничения застройки.</w:t>
            </w:r>
          </w:p>
        </w:tc>
      </w:tr>
    </w:tbl>
    <w:p w14:paraId="5BDA363D" w14:textId="77777777" w:rsidR="00F42E41" w:rsidRPr="00F42E41" w:rsidRDefault="00F42E41" w:rsidP="00F42E41">
      <w:pPr>
        <w:widowControl w:val="0"/>
        <w:spacing w:line="239" w:lineRule="auto"/>
        <w:ind w:firstLine="709"/>
        <w:jc w:val="both"/>
        <w:rPr>
          <w:bCs/>
        </w:rPr>
      </w:pPr>
    </w:p>
    <w:p w14:paraId="5BDA363E" w14:textId="336FD229" w:rsidR="00F42E41" w:rsidRPr="00F42E41" w:rsidRDefault="00F42E41" w:rsidP="00F42E41">
      <w:pPr>
        <w:widowControl w:val="0"/>
        <w:spacing w:line="239" w:lineRule="auto"/>
        <w:ind w:firstLine="709"/>
        <w:jc w:val="both"/>
        <w:rPr>
          <w:bCs/>
        </w:rPr>
      </w:pPr>
      <w:r w:rsidRPr="00F42E41">
        <w:rPr>
          <w:bCs/>
        </w:rPr>
        <w:t>5.1.2. Проектирование объектов внешнего транспорта на территории городского округа следует осуществлять в соответствии с нормативами градостроительного проектирования</w:t>
      </w:r>
      <w:r w:rsidR="009B1E35">
        <w:rPr>
          <w:bCs/>
        </w:rPr>
        <w:t xml:space="preserve"> Ивановской области</w:t>
      </w:r>
      <w:r w:rsidRPr="00F42E41">
        <w:rPr>
          <w:bCs/>
        </w:rPr>
        <w:t>.</w:t>
      </w:r>
    </w:p>
    <w:p w14:paraId="5BDA363F" w14:textId="77777777" w:rsidR="00F42E41" w:rsidRDefault="00F42E41" w:rsidP="00F42E41">
      <w:pPr>
        <w:widowControl w:val="0"/>
        <w:spacing w:line="239" w:lineRule="auto"/>
        <w:ind w:firstLine="709"/>
        <w:jc w:val="both"/>
      </w:pPr>
    </w:p>
    <w:p w14:paraId="61CCE3A4" w14:textId="77777777" w:rsidR="009B1E35" w:rsidRPr="00F42E41" w:rsidRDefault="009B1E35" w:rsidP="00F42E41">
      <w:pPr>
        <w:widowControl w:val="0"/>
        <w:spacing w:line="239" w:lineRule="auto"/>
        <w:ind w:firstLine="709"/>
        <w:jc w:val="both"/>
      </w:pPr>
    </w:p>
    <w:p w14:paraId="5BDA3640" w14:textId="77777777" w:rsidR="00F42E41" w:rsidRPr="00F42E41" w:rsidRDefault="00F42E41" w:rsidP="00F42E41">
      <w:pPr>
        <w:widowControl w:val="0"/>
        <w:spacing w:line="239" w:lineRule="auto"/>
        <w:ind w:firstLine="709"/>
        <w:jc w:val="both"/>
        <w:rPr>
          <w:b/>
          <w:spacing w:val="-2"/>
        </w:rPr>
      </w:pPr>
      <w:r w:rsidRPr="00F42E41">
        <w:rPr>
          <w:b/>
          <w:spacing w:val="-2"/>
        </w:rPr>
        <w:t>5.2.</w:t>
      </w:r>
      <w:r w:rsidRPr="00F42E41">
        <w:rPr>
          <w:bCs/>
        </w:rPr>
        <w:t> </w:t>
      </w:r>
      <w:r w:rsidRPr="00F42E41">
        <w:rPr>
          <w:b/>
          <w:spacing w:val="-2"/>
        </w:rPr>
        <w:t>Объекты по обслуживанию пассажирских перевозок</w:t>
      </w:r>
    </w:p>
    <w:p w14:paraId="5BDA3641" w14:textId="77777777" w:rsidR="00F42E41" w:rsidRPr="00F42E41" w:rsidRDefault="00F42E41" w:rsidP="00F42E41">
      <w:pPr>
        <w:widowControl w:val="0"/>
        <w:spacing w:line="239" w:lineRule="auto"/>
        <w:ind w:firstLine="709"/>
        <w:jc w:val="both"/>
      </w:pPr>
    </w:p>
    <w:p w14:paraId="5BDA3642" w14:textId="77777777" w:rsidR="00F42E41" w:rsidRPr="00F42E41" w:rsidRDefault="00F42E41" w:rsidP="00F42E41">
      <w:pPr>
        <w:widowControl w:val="0"/>
        <w:spacing w:line="239" w:lineRule="auto"/>
        <w:ind w:firstLine="709"/>
        <w:jc w:val="both"/>
      </w:pPr>
      <w:r w:rsidRPr="00F42E41">
        <w:t>5.2.1.</w:t>
      </w:r>
      <w:r w:rsidRPr="00F42E41">
        <w:rPr>
          <w:bCs/>
        </w:rPr>
        <w:t> </w:t>
      </w:r>
      <w:r w:rsidRPr="00F42E41">
        <w:t xml:space="preserve">Объекты по обслуживанию пассажирских перевозок должны обеспечивать затраты времени на передвижение от мест проживания до мест работы для 90 % трудящихся (в один </w:t>
      </w:r>
      <w:r w:rsidRPr="00F42E41">
        <w:lastRenderedPageBreak/>
        <w:t>конец) не более 37 мин.</w:t>
      </w:r>
    </w:p>
    <w:p w14:paraId="5BDA3643" w14:textId="77777777" w:rsidR="00F42E41" w:rsidRPr="00F42E41" w:rsidRDefault="00F42E41" w:rsidP="00F42E41">
      <w:pPr>
        <w:widowControl w:val="0"/>
        <w:spacing w:line="239" w:lineRule="auto"/>
        <w:ind w:firstLine="709"/>
        <w:jc w:val="both"/>
      </w:pPr>
      <w:r w:rsidRPr="00F42E41">
        <w:t>Для ежедневно приезжающих на работу в город Иваново из других населенных пунктов Иванов</w:t>
      </w:r>
      <w:r w:rsidRPr="00F42E41">
        <w:rPr>
          <w:bCs/>
        </w:rPr>
        <w:t>ской области</w:t>
      </w:r>
      <w:r w:rsidRPr="00F42E41">
        <w:t xml:space="preserve"> указанные нормы затрат времени допускается увеличивать, но не более чем в 2 раза.</w:t>
      </w:r>
    </w:p>
    <w:p w14:paraId="5BDA3644" w14:textId="77777777" w:rsidR="00F42E41" w:rsidRPr="00F42E41" w:rsidRDefault="00F42E41" w:rsidP="00F42E41">
      <w:pPr>
        <w:widowControl w:val="0"/>
        <w:spacing w:line="239" w:lineRule="auto"/>
        <w:ind w:firstLine="709"/>
        <w:jc w:val="both"/>
      </w:pPr>
      <w:r w:rsidRPr="00F42E41">
        <w:t>5.2.2.</w:t>
      </w:r>
      <w:r w:rsidRPr="00F42E41">
        <w:rPr>
          <w:bCs/>
        </w:rPr>
        <w:t> </w:t>
      </w:r>
      <w:r w:rsidRPr="00F42E41">
        <w:t>Для улучшения обслуживания пассажиров и обеспечения взаимодействия различных видов внешнего транспорта целесообразно проектировать объединенные транспортные узлы различных видов транспорта (пассажирские вокзалы и автостанции).</w:t>
      </w:r>
    </w:p>
    <w:p w14:paraId="5BDA3645" w14:textId="77777777" w:rsidR="00F42E41" w:rsidRPr="00F42E41" w:rsidRDefault="00F42E41" w:rsidP="00F42E41">
      <w:pPr>
        <w:widowControl w:val="0"/>
        <w:spacing w:line="239" w:lineRule="auto"/>
        <w:ind w:firstLine="709"/>
        <w:jc w:val="both"/>
      </w:pPr>
      <w:r w:rsidRPr="00F42E41">
        <w:rPr>
          <w:bCs/>
        </w:rPr>
        <w:t>5.2.3. Автобусные вокзалы</w:t>
      </w:r>
      <w:r w:rsidRPr="00F42E41">
        <w:t xml:space="preserve"> следует проектировать, обеспечивая транспортные связи внутри региона.</w:t>
      </w:r>
    </w:p>
    <w:p w14:paraId="5BDA3646" w14:textId="77777777" w:rsidR="00F42E41" w:rsidRPr="00F42E41" w:rsidRDefault="00F42E41" w:rsidP="00F42E41">
      <w:pPr>
        <w:widowControl w:val="0"/>
        <w:spacing w:line="239" w:lineRule="auto"/>
        <w:ind w:firstLine="709"/>
        <w:jc w:val="both"/>
        <w:rPr>
          <w:bCs/>
        </w:rPr>
      </w:pPr>
      <w:r w:rsidRPr="00F42E41">
        <w:rPr>
          <w:bCs/>
        </w:rPr>
        <w:t xml:space="preserve">По видам пассажирских сообщений автобусные вокзалы подразделяются на междугородные (свыше </w:t>
      </w:r>
      <w:smartTag w:uri="urn:schemas-microsoft-com:office:smarttags" w:element="metricconverter">
        <w:smartTagPr>
          <w:attr w:name="ProductID" w:val="100 км"/>
        </w:smartTagPr>
        <w:r w:rsidRPr="00F42E41">
          <w:rPr>
            <w:bCs/>
          </w:rPr>
          <w:t>100 км</w:t>
        </w:r>
      </w:smartTag>
      <w:r w:rsidRPr="00F42E41">
        <w:rPr>
          <w:bCs/>
        </w:rPr>
        <w:t xml:space="preserve">) и пригородные (до </w:t>
      </w:r>
      <w:smartTag w:uri="urn:schemas-microsoft-com:office:smarttags" w:element="metricconverter">
        <w:smartTagPr>
          <w:attr w:name="ProductID" w:val="100 км"/>
        </w:smartTagPr>
        <w:r w:rsidRPr="00F42E41">
          <w:rPr>
            <w:bCs/>
          </w:rPr>
          <w:t>100 км</w:t>
        </w:r>
      </w:smartTag>
      <w:r w:rsidRPr="00F42E41">
        <w:rPr>
          <w:bCs/>
        </w:rPr>
        <w:t>).</w:t>
      </w:r>
    </w:p>
    <w:p w14:paraId="5BDA3647" w14:textId="77777777" w:rsidR="00F42E41" w:rsidRPr="00F42E41" w:rsidRDefault="00F42E41" w:rsidP="00F42E41">
      <w:pPr>
        <w:widowControl w:val="0"/>
        <w:spacing w:line="239" w:lineRule="auto"/>
        <w:ind w:firstLine="709"/>
        <w:jc w:val="both"/>
        <w:rPr>
          <w:bCs/>
        </w:rPr>
      </w:pPr>
      <w:r w:rsidRPr="00F42E41">
        <w:t>Проектирование вокзалов следует осуществлять в соответствии с МДС 32-1.2000.</w:t>
      </w:r>
      <w:r w:rsidRPr="00F42E41">
        <w:rPr>
          <w:bCs/>
        </w:rPr>
        <w:t xml:space="preserve"> </w:t>
      </w:r>
    </w:p>
    <w:p w14:paraId="5BDA3648" w14:textId="77777777" w:rsidR="00F42E41" w:rsidRPr="00F42E41" w:rsidRDefault="00F42E41" w:rsidP="00F42E41">
      <w:pPr>
        <w:widowControl w:val="0"/>
        <w:spacing w:line="239" w:lineRule="auto"/>
        <w:ind w:firstLine="709"/>
        <w:jc w:val="both"/>
      </w:pPr>
      <w:r w:rsidRPr="00F42E41">
        <w:t>5.2.4.</w:t>
      </w:r>
      <w:r w:rsidRPr="00F42E41">
        <w:rPr>
          <w:bCs/>
        </w:rPr>
        <w:t> </w:t>
      </w:r>
      <w:r w:rsidRPr="00F42E41">
        <w:t>Расчетные показатели автобусных вокзалов приведены в таблице 5.2.1.</w:t>
      </w:r>
    </w:p>
    <w:p w14:paraId="5BDA3649" w14:textId="77777777" w:rsidR="0033751F" w:rsidRDefault="0033751F" w:rsidP="00F42E41">
      <w:pPr>
        <w:widowControl w:val="0"/>
        <w:ind w:firstLine="709"/>
        <w:jc w:val="right"/>
      </w:pPr>
    </w:p>
    <w:p w14:paraId="5BDA364A" w14:textId="77777777" w:rsidR="00F42E41" w:rsidRPr="00F42E41" w:rsidRDefault="00F42E41" w:rsidP="00F42E41">
      <w:pPr>
        <w:widowControl w:val="0"/>
        <w:ind w:firstLine="709"/>
        <w:jc w:val="right"/>
      </w:pPr>
      <w:r w:rsidRPr="00F42E41">
        <w:t>Таблица 5.2.1</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7"/>
        <w:gridCol w:w="3783"/>
        <w:gridCol w:w="4416"/>
      </w:tblGrid>
      <w:tr w:rsidR="00F42E41" w:rsidRPr="00F42E41" w14:paraId="5BDA364D" w14:textId="77777777" w:rsidTr="00F42E41">
        <w:trPr>
          <w:trHeight w:val="312"/>
          <w:jc w:val="center"/>
        </w:trPr>
        <w:tc>
          <w:tcPr>
            <w:tcW w:w="1917" w:type="dxa"/>
            <w:vMerge w:val="restart"/>
            <w:vAlign w:val="center"/>
          </w:tcPr>
          <w:p w14:paraId="5BDA364B" w14:textId="77777777" w:rsidR="00F42E41" w:rsidRPr="00F42E41" w:rsidRDefault="00F42E41" w:rsidP="00F42E41">
            <w:pPr>
              <w:widowControl w:val="0"/>
              <w:ind w:left="-57" w:right="-57"/>
              <w:jc w:val="center"/>
              <w:rPr>
                <w:rFonts w:cs="Arial"/>
                <w:b/>
                <w:bCs/>
                <w:sz w:val="22"/>
                <w:szCs w:val="22"/>
              </w:rPr>
            </w:pPr>
            <w:r w:rsidRPr="00F42E41">
              <w:rPr>
                <w:rFonts w:cs="Arial"/>
                <w:b/>
                <w:bCs/>
                <w:sz w:val="22"/>
                <w:szCs w:val="22"/>
              </w:rPr>
              <w:t>Вокзалы</w:t>
            </w:r>
          </w:p>
        </w:tc>
        <w:tc>
          <w:tcPr>
            <w:tcW w:w="8199" w:type="dxa"/>
            <w:gridSpan w:val="2"/>
            <w:vAlign w:val="center"/>
          </w:tcPr>
          <w:p w14:paraId="5BDA364C" w14:textId="77777777" w:rsidR="00F42E41" w:rsidRPr="00F42E41" w:rsidRDefault="00F42E41" w:rsidP="00F42E41">
            <w:pPr>
              <w:widowControl w:val="0"/>
              <w:ind w:left="-57" w:right="-57"/>
              <w:jc w:val="center"/>
              <w:rPr>
                <w:rFonts w:cs="Arial"/>
                <w:b/>
                <w:bCs/>
                <w:sz w:val="22"/>
                <w:szCs w:val="22"/>
              </w:rPr>
            </w:pPr>
            <w:r w:rsidRPr="00F42E41">
              <w:rPr>
                <w:rFonts w:cs="Arial"/>
                <w:b/>
                <w:bCs/>
                <w:sz w:val="22"/>
                <w:szCs w:val="22"/>
              </w:rPr>
              <w:t xml:space="preserve">Расчетные показатели </w:t>
            </w:r>
          </w:p>
        </w:tc>
      </w:tr>
      <w:tr w:rsidR="00F42E41" w:rsidRPr="00F42E41" w14:paraId="5BDA3651" w14:textId="77777777" w:rsidTr="00F42E41">
        <w:trPr>
          <w:trHeight w:val="253"/>
          <w:jc w:val="center"/>
        </w:trPr>
        <w:tc>
          <w:tcPr>
            <w:tcW w:w="1917" w:type="dxa"/>
            <w:vMerge/>
            <w:vAlign w:val="center"/>
          </w:tcPr>
          <w:p w14:paraId="5BDA364E" w14:textId="77777777" w:rsidR="00F42E41" w:rsidRPr="00F42E41" w:rsidRDefault="00F42E41" w:rsidP="00F42E41">
            <w:pPr>
              <w:widowControl w:val="0"/>
              <w:ind w:left="-57" w:right="-57"/>
              <w:jc w:val="center"/>
              <w:rPr>
                <w:rFonts w:cs="Arial"/>
                <w:b/>
                <w:bCs/>
                <w:sz w:val="22"/>
                <w:szCs w:val="22"/>
              </w:rPr>
            </w:pPr>
          </w:p>
        </w:tc>
        <w:tc>
          <w:tcPr>
            <w:tcW w:w="3783" w:type="dxa"/>
            <w:vAlign w:val="center"/>
          </w:tcPr>
          <w:p w14:paraId="5BDA364F" w14:textId="77777777" w:rsidR="00F42E41" w:rsidRPr="00F42E41" w:rsidRDefault="00F42E41" w:rsidP="00F42E41">
            <w:pPr>
              <w:widowControl w:val="0"/>
              <w:ind w:left="-57" w:right="-57"/>
              <w:jc w:val="center"/>
              <w:rPr>
                <w:rFonts w:cs="Arial"/>
                <w:b/>
                <w:bCs/>
                <w:sz w:val="22"/>
                <w:szCs w:val="22"/>
              </w:rPr>
            </w:pPr>
            <w:r w:rsidRPr="00F42E41">
              <w:rPr>
                <w:rFonts w:cs="Arial"/>
                <w:bCs/>
                <w:sz w:val="22"/>
                <w:szCs w:val="22"/>
              </w:rPr>
              <w:t>расчетная вместимость зданий, пас.</w:t>
            </w:r>
          </w:p>
        </w:tc>
        <w:tc>
          <w:tcPr>
            <w:tcW w:w="4416" w:type="dxa"/>
            <w:vAlign w:val="center"/>
          </w:tcPr>
          <w:p w14:paraId="5BDA3650" w14:textId="77777777" w:rsidR="00F42E41" w:rsidRPr="00F42E41" w:rsidRDefault="00F42E41" w:rsidP="00F42E41">
            <w:pPr>
              <w:widowControl w:val="0"/>
              <w:ind w:left="-57" w:right="-57"/>
              <w:jc w:val="center"/>
              <w:rPr>
                <w:rFonts w:cs="Arial"/>
                <w:bCs/>
                <w:sz w:val="22"/>
                <w:szCs w:val="22"/>
              </w:rPr>
            </w:pPr>
            <w:r w:rsidRPr="00F42E41">
              <w:rPr>
                <w:rFonts w:cs="Arial"/>
                <w:bCs/>
                <w:sz w:val="22"/>
                <w:szCs w:val="22"/>
              </w:rPr>
              <w:t>минимально допустимые величины привокзальных площадей, га</w:t>
            </w:r>
          </w:p>
        </w:tc>
      </w:tr>
      <w:tr w:rsidR="00F42E41" w:rsidRPr="00F42E41" w14:paraId="5BDA3655" w14:textId="77777777" w:rsidTr="00F42E41">
        <w:trPr>
          <w:jc w:val="center"/>
        </w:trPr>
        <w:tc>
          <w:tcPr>
            <w:tcW w:w="1917" w:type="dxa"/>
          </w:tcPr>
          <w:p w14:paraId="5BDA3652" w14:textId="77777777" w:rsidR="00F42E41" w:rsidRPr="00F42E41" w:rsidRDefault="00F42E41" w:rsidP="00F42E41">
            <w:pPr>
              <w:widowControl w:val="0"/>
              <w:jc w:val="both"/>
              <w:rPr>
                <w:rFonts w:cs="Arial"/>
                <w:bCs/>
                <w:sz w:val="22"/>
                <w:szCs w:val="22"/>
              </w:rPr>
            </w:pPr>
            <w:r w:rsidRPr="00F42E41">
              <w:rPr>
                <w:rFonts w:cs="Arial"/>
                <w:bCs/>
                <w:sz w:val="22"/>
                <w:szCs w:val="22"/>
              </w:rPr>
              <w:t xml:space="preserve">Малые </w:t>
            </w:r>
          </w:p>
        </w:tc>
        <w:tc>
          <w:tcPr>
            <w:tcW w:w="3783" w:type="dxa"/>
            <w:vAlign w:val="center"/>
          </w:tcPr>
          <w:p w14:paraId="5BDA3653" w14:textId="77777777" w:rsidR="00F42E41" w:rsidRPr="00F42E41" w:rsidRDefault="00F42E41" w:rsidP="00F42E41">
            <w:pPr>
              <w:widowControl w:val="0"/>
              <w:ind w:left="-57" w:right="-57"/>
              <w:jc w:val="center"/>
              <w:rPr>
                <w:rFonts w:cs="Arial"/>
                <w:bCs/>
                <w:sz w:val="22"/>
                <w:szCs w:val="22"/>
              </w:rPr>
            </w:pPr>
            <w:r w:rsidRPr="00F42E41">
              <w:rPr>
                <w:rFonts w:cs="Arial"/>
                <w:bCs/>
                <w:sz w:val="22"/>
                <w:szCs w:val="22"/>
              </w:rPr>
              <w:t>до 200</w:t>
            </w:r>
          </w:p>
        </w:tc>
        <w:tc>
          <w:tcPr>
            <w:tcW w:w="4416" w:type="dxa"/>
            <w:vAlign w:val="center"/>
          </w:tcPr>
          <w:p w14:paraId="5BDA3654" w14:textId="77777777" w:rsidR="00F42E41" w:rsidRPr="00F42E41" w:rsidRDefault="00F42E41" w:rsidP="00F42E41">
            <w:pPr>
              <w:widowControl w:val="0"/>
              <w:ind w:left="-57" w:right="-57"/>
              <w:jc w:val="center"/>
              <w:rPr>
                <w:rFonts w:cs="Arial"/>
                <w:bCs/>
                <w:sz w:val="22"/>
                <w:szCs w:val="22"/>
              </w:rPr>
            </w:pPr>
            <w:r w:rsidRPr="00F42E41">
              <w:rPr>
                <w:bCs/>
                <w:sz w:val="22"/>
                <w:szCs w:val="22"/>
              </w:rPr>
              <w:t>0,25</w:t>
            </w:r>
          </w:p>
        </w:tc>
      </w:tr>
      <w:tr w:rsidR="00F42E41" w:rsidRPr="00F42E41" w14:paraId="5BDA3659" w14:textId="77777777" w:rsidTr="00F42E41">
        <w:trPr>
          <w:jc w:val="center"/>
        </w:trPr>
        <w:tc>
          <w:tcPr>
            <w:tcW w:w="1917" w:type="dxa"/>
          </w:tcPr>
          <w:p w14:paraId="5BDA3656" w14:textId="77777777" w:rsidR="00F42E41" w:rsidRPr="00F42E41" w:rsidRDefault="00F42E41" w:rsidP="00F42E41">
            <w:pPr>
              <w:widowControl w:val="0"/>
              <w:jc w:val="both"/>
              <w:rPr>
                <w:rFonts w:cs="Arial"/>
                <w:bCs/>
                <w:sz w:val="22"/>
                <w:szCs w:val="22"/>
              </w:rPr>
            </w:pPr>
            <w:r w:rsidRPr="00F42E41">
              <w:rPr>
                <w:rFonts w:cs="Arial"/>
                <w:bCs/>
                <w:sz w:val="22"/>
                <w:szCs w:val="22"/>
              </w:rPr>
              <w:t>Средние</w:t>
            </w:r>
          </w:p>
        </w:tc>
        <w:tc>
          <w:tcPr>
            <w:tcW w:w="3783" w:type="dxa"/>
            <w:vAlign w:val="center"/>
          </w:tcPr>
          <w:p w14:paraId="5BDA3657" w14:textId="77777777" w:rsidR="00F42E41" w:rsidRPr="00F42E41" w:rsidRDefault="00F42E41" w:rsidP="00F42E41">
            <w:pPr>
              <w:widowControl w:val="0"/>
              <w:ind w:left="-57" w:right="-57"/>
              <w:jc w:val="center"/>
              <w:rPr>
                <w:rFonts w:cs="Arial"/>
                <w:bCs/>
                <w:sz w:val="22"/>
                <w:szCs w:val="22"/>
              </w:rPr>
            </w:pPr>
            <w:r w:rsidRPr="00F42E41">
              <w:rPr>
                <w:rFonts w:cs="Arial"/>
                <w:bCs/>
                <w:sz w:val="22"/>
                <w:szCs w:val="22"/>
              </w:rPr>
              <w:t>св. 200 до 300</w:t>
            </w:r>
          </w:p>
        </w:tc>
        <w:tc>
          <w:tcPr>
            <w:tcW w:w="4416" w:type="dxa"/>
            <w:vAlign w:val="center"/>
          </w:tcPr>
          <w:p w14:paraId="5BDA3658" w14:textId="77777777" w:rsidR="00F42E41" w:rsidRPr="00F42E41" w:rsidRDefault="00F42E41" w:rsidP="00F42E41">
            <w:pPr>
              <w:widowControl w:val="0"/>
              <w:ind w:left="-57" w:right="-57"/>
              <w:jc w:val="center"/>
              <w:rPr>
                <w:rFonts w:cs="Arial"/>
                <w:bCs/>
                <w:sz w:val="22"/>
                <w:szCs w:val="22"/>
              </w:rPr>
            </w:pPr>
            <w:r w:rsidRPr="00F42E41">
              <w:rPr>
                <w:bCs/>
                <w:sz w:val="22"/>
                <w:szCs w:val="22"/>
              </w:rPr>
              <w:t>0,50</w:t>
            </w:r>
          </w:p>
        </w:tc>
      </w:tr>
      <w:tr w:rsidR="00F42E41" w:rsidRPr="00F42E41" w14:paraId="5BDA365D" w14:textId="77777777" w:rsidTr="00F42E41">
        <w:trPr>
          <w:jc w:val="center"/>
        </w:trPr>
        <w:tc>
          <w:tcPr>
            <w:tcW w:w="1917" w:type="dxa"/>
          </w:tcPr>
          <w:p w14:paraId="5BDA365A" w14:textId="77777777" w:rsidR="00F42E41" w:rsidRPr="00F42E41" w:rsidRDefault="00F42E41" w:rsidP="00F42E41">
            <w:pPr>
              <w:widowControl w:val="0"/>
              <w:jc w:val="both"/>
              <w:rPr>
                <w:rFonts w:cs="Arial"/>
                <w:bCs/>
                <w:sz w:val="22"/>
                <w:szCs w:val="22"/>
              </w:rPr>
            </w:pPr>
            <w:r w:rsidRPr="00F42E41">
              <w:rPr>
                <w:rFonts w:cs="Arial"/>
                <w:bCs/>
                <w:sz w:val="22"/>
                <w:szCs w:val="22"/>
              </w:rPr>
              <w:t>Большие</w:t>
            </w:r>
          </w:p>
        </w:tc>
        <w:tc>
          <w:tcPr>
            <w:tcW w:w="3783" w:type="dxa"/>
            <w:vAlign w:val="center"/>
          </w:tcPr>
          <w:p w14:paraId="5BDA365B" w14:textId="77777777" w:rsidR="00F42E41" w:rsidRPr="00F42E41" w:rsidRDefault="00F42E41" w:rsidP="00F42E41">
            <w:pPr>
              <w:widowControl w:val="0"/>
              <w:ind w:left="-57" w:right="-57"/>
              <w:jc w:val="center"/>
              <w:rPr>
                <w:rFonts w:cs="Arial"/>
                <w:bCs/>
                <w:sz w:val="22"/>
                <w:szCs w:val="22"/>
              </w:rPr>
            </w:pPr>
            <w:r w:rsidRPr="00F42E41">
              <w:rPr>
                <w:rFonts w:cs="Arial"/>
                <w:bCs/>
                <w:sz w:val="22"/>
                <w:szCs w:val="22"/>
              </w:rPr>
              <w:t>св. 300 до 600</w:t>
            </w:r>
          </w:p>
        </w:tc>
        <w:tc>
          <w:tcPr>
            <w:tcW w:w="4416" w:type="dxa"/>
            <w:vAlign w:val="center"/>
          </w:tcPr>
          <w:p w14:paraId="5BDA365C" w14:textId="77777777" w:rsidR="00F42E41" w:rsidRPr="00F42E41" w:rsidRDefault="00F42E41" w:rsidP="00F42E41">
            <w:pPr>
              <w:widowControl w:val="0"/>
              <w:ind w:left="-57" w:right="-57"/>
              <w:jc w:val="center"/>
              <w:rPr>
                <w:rFonts w:cs="Arial"/>
                <w:bCs/>
                <w:sz w:val="22"/>
                <w:szCs w:val="22"/>
              </w:rPr>
            </w:pPr>
            <w:r w:rsidRPr="00F42E41">
              <w:rPr>
                <w:bCs/>
                <w:sz w:val="22"/>
                <w:szCs w:val="22"/>
              </w:rPr>
              <w:t>0,75</w:t>
            </w:r>
          </w:p>
        </w:tc>
      </w:tr>
      <w:tr w:rsidR="00F42E41" w:rsidRPr="00F42E41" w14:paraId="5BDA3661" w14:textId="77777777" w:rsidTr="00F42E41">
        <w:trPr>
          <w:jc w:val="center"/>
        </w:trPr>
        <w:tc>
          <w:tcPr>
            <w:tcW w:w="1917" w:type="dxa"/>
          </w:tcPr>
          <w:p w14:paraId="5BDA365E" w14:textId="77777777" w:rsidR="00F42E41" w:rsidRPr="00F42E41" w:rsidRDefault="00F42E41" w:rsidP="00F42E41">
            <w:pPr>
              <w:widowControl w:val="0"/>
              <w:jc w:val="both"/>
              <w:rPr>
                <w:rFonts w:cs="Arial"/>
                <w:bCs/>
                <w:sz w:val="22"/>
                <w:szCs w:val="22"/>
              </w:rPr>
            </w:pPr>
            <w:r w:rsidRPr="00F42E41">
              <w:rPr>
                <w:rFonts w:cs="Arial"/>
                <w:bCs/>
                <w:sz w:val="22"/>
                <w:szCs w:val="22"/>
              </w:rPr>
              <w:t xml:space="preserve">Крупные </w:t>
            </w:r>
          </w:p>
        </w:tc>
        <w:tc>
          <w:tcPr>
            <w:tcW w:w="3783" w:type="dxa"/>
            <w:vAlign w:val="center"/>
          </w:tcPr>
          <w:p w14:paraId="5BDA365F" w14:textId="77777777" w:rsidR="00F42E41" w:rsidRPr="00F42E41" w:rsidRDefault="00F42E41" w:rsidP="00F42E41">
            <w:pPr>
              <w:widowControl w:val="0"/>
              <w:ind w:left="-57" w:right="-57"/>
              <w:jc w:val="center"/>
              <w:rPr>
                <w:rFonts w:cs="Arial"/>
                <w:bCs/>
                <w:sz w:val="22"/>
                <w:szCs w:val="22"/>
              </w:rPr>
            </w:pPr>
            <w:r w:rsidRPr="00F42E41">
              <w:rPr>
                <w:rFonts w:cs="Arial"/>
                <w:bCs/>
                <w:sz w:val="22"/>
                <w:szCs w:val="22"/>
              </w:rPr>
              <w:t>св. 600</w:t>
            </w:r>
          </w:p>
        </w:tc>
        <w:tc>
          <w:tcPr>
            <w:tcW w:w="4416" w:type="dxa"/>
            <w:vAlign w:val="center"/>
          </w:tcPr>
          <w:p w14:paraId="5BDA3660" w14:textId="77777777" w:rsidR="00F42E41" w:rsidRPr="00F42E41" w:rsidRDefault="00F42E41" w:rsidP="00F42E41">
            <w:pPr>
              <w:widowControl w:val="0"/>
              <w:ind w:left="-57" w:right="-57"/>
              <w:jc w:val="center"/>
              <w:rPr>
                <w:rFonts w:cs="Arial"/>
                <w:bCs/>
                <w:sz w:val="22"/>
                <w:szCs w:val="22"/>
              </w:rPr>
            </w:pPr>
            <w:r w:rsidRPr="00F42E41">
              <w:rPr>
                <w:bCs/>
                <w:sz w:val="22"/>
                <w:szCs w:val="22"/>
              </w:rPr>
              <w:t>1,25</w:t>
            </w:r>
          </w:p>
        </w:tc>
      </w:tr>
    </w:tbl>
    <w:p w14:paraId="5BDA3662" w14:textId="77777777" w:rsidR="00F42E41" w:rsidRPr="00F42E41" w:rsidRDefault="00F42E41" w:rsidP="00F42E41">
      <w:pPr>
        <w:widowControl w:val="0"/>
        <w:spacing w:before="120"/>
        <w:ind w:firstLine="709"/>
        <w:jc w:val="both"/>
        <w:rPr>
          <w:bCs/>
          <w:sz w:val="22"/>
          <w:szCs w:val="22"/>
        </w:rPr>
      </w:pPr>
      <w:r w:rsidRPr="00F42E41">
        <w:rPr>
          <w:bCs/>
          <w:i/>
          <w:spacing w:val="40"/>
          <w:sz w:val="22"/>
          <w:szCs w:val="22"/>
        </w:rPr>
        <w:t>Примечания</w:t>
      </w:r>
      <w:r w:rsidRPr="00F42E41">
        <w:rPr>
          <w:bCs/>
          <w:i/>
          <w:sz w:val="22"/>
          <w:szCs w:val="22"/>
        </w:rPr>
        <w:t>:</w:t>
      </w:r>
      <w:r w:rsidRPr="00F42E41">
        <w:rPr>
          <w:bCs/>
          <w:sz w:val="22"/>
          <w:szCs w:val="22"/>
        </w:rPr>
        <w:t xml:space="preserve"> </w:t>
      </w:r>
    </w:p>
    <w:p w14:paraId="5BDA3663" w14:textId="77777777" w:rsidR="00F42E41" w:rsidRPr="00F42E41" w:rsidRDefault="00F42E41" w:rsidP="00F42E41">
      <w:pPr>
        <w:widowControl w:val="0"/>
        <w:ind w:firstLine="709"/>
        <w:jc w:val="both"/>
        <w:rPr>
          <w:bCs/>
          <w:sz w:val="22"/>
          <w:szCs w:val="22"/>
        </w:rPr>
      </w:pPr>
      <w:r w:rsidRPr="00F42E41">
        <w:rPr>
          <w:bCs/>
          <w:sz w:val="22"/>
          <w:szCs w:val="22"/>
        </w:rPr>
        <w:t>1. Для больших и крупных вокзалов целесообразно выполнять специальный расчет с определением объемов конечного и транзитного движения (в сутки и часы пик) и размеров всех элементов привокзальной площади.</w:t>
      </w:r>
    </w:p>
    <w:p w14:paraId="5BDA3664" w14:textId="77777777" w:rsidR="00F42E41" w:rsidRPr="00F42E41" w:rsidRDefault="00F42E41" w:rsidP="00F42E41">
      <w:pPr>
        <w:widowControl w:val="0"/>
        <w:ind w:firstLine="709"/>
        <w:jc w:val="both"/>
        <w:rPr>
          <w:bCs/>
          <w:sz w:val="22"/>
          <w:szCs w:val="22"/>
        </w:rPr>
      </w:pPr>
      <w:r w:rsidRPr="00F42E41">
        <w:rPr>
          <w:bCs/>
          <w:sz w:val="22"/>
          <w:szCs w:val="22"/>
        </w:rPr>
        <w:t xml:space="preserve">2. </w:t>
      </w:r>
      <w:r w:rsidRPr="00F42E41">
        <w:rPr>
          <w:sz w:val="22"/>
          <w:szCs w:val="22"/>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5BDA3665" w14:textId="77777777" w:rsidR="00F42E41" w:rsidRPr="00F42E41" w:rsidRDefault="00F42E41" w:rsidP="00F42E41">
      <w:pPr>
        <w:widowControl w:val="0"/>
        <w:ind w:firstLine="709"/>
        <w:jc w:val="both"/>
      </w:pPr>
    </w:p>
    <w:p w14:paraId="5BDA3666" w14:textId="77777777" w:rsidR="00F42E41" w:rsidRPr="00F42E41" w:rsidRDefault="00F42E41" w:rsidP="00F42E41">
      <w:pPr>
        <w:widowControl w:val="0"/>
        <w:ind w:firstLine="709"/>
        <w:jc w:val="both"/>
        <w:rPr>
          <w:bCs/>
        </w:rPr>
      </w:pPr>
      <w:r w:rsidRPr="00F42E41">
        <w:rPr>
          <w:bCs/>
        </w:rPr>
        <w:t>5.2.5. Максимально допустимый уровень территориальной доступности объектов по обслуживанию пассажирских перевозок следует принимать по таблице 5.2.2.</w:t>
      </w:r>
    </w:p>
    <w:p w14:paraId="5BDA3667" w14:textId="77777777" w:rsidR="00F42E41" w:rsidRPr="00F42E41" w:rsidRDefault="00F42E41" w:rsidP="00F42E41">
      <w:pPr>
        <w:widowControl w:val="0"/>
        <w:ind w:firstLine="709"/>
        <w:jc w:val="both"/>
        <w:rPr>
          <w:bCs/>
        </w:rPr>
      </w:pPr>
    </w:p>
    <w:p w14:paraId="5BDA3668" w14:textId="77777777" w:rsidR="00F42E41" w:rsidRPr="00F42E41" w:rsidRDefault="00F42E41" w:rsidP="00F42E41">
      <w:pPr>
        <w:widowControl w:val="0"/>
        <w:ind w:firstLine="709"/>
        <w:jc w:val="right"/>
        <w:rPr>
          <w:bCs/>
        </w:rPr>
      </w:pPr>
      <w:r w:rsidRPr="00F42E41">
        <w:rPr>
          <w:bCs/>
        </w:rPr>
        <w:t>Таблица 5.2.2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9"/>
        <w:gridCol w:w="2604"/>
      </w:tblGrid>
      <w:tr w:rsidR="00F42E41" w:rsidRPr="00F42E41" w14:paraId="5BDA366B" w14:textId="77777777" w:rsidTr="00F42E41">
        <w:trPr>
          <w:trHeight w:val="312"/>
          <w:jc w:val="center"/>
        </w:trPr>
        <w:tc>
          <w:tcPr>
            <w:tcW w:w="7469" w:type="dxa"/>
            <w:shd w:val="clear" w:color="auto" w:fill="auto"/>
            <w:vAlign w:val="center"/>
          </w:tcPr>
          <w:p w14:paraId="5BDA3669" w14:textId="77777777" w:rsidR="00F42E41" w:rsidRPr="00F42E41" w:rsidRDefault="00F42E41" w:rsidP="00F42E41">
            <w:pPr>
              <w:widowControl w:val="0"/>
              <w:jc w:val="center"/>
              <w:rPr>
                <w:b/>
                <w:bCs/>
                <w:sz w:val="22"/>
                <w:szCs w:val="22"/>
              </w:rPr>
            </w:pPr>
            <w:r w:rsidRPr="00F42E41">
              <w:rPr>
                <w:b/>
                <w:bCs/>
                <w:sz w:val="22"/>
                <w:szCs w:val="22"/>
              </w:rPr>
              <w:t>Наименование показателя</w:t>
            </w:r>
          </w:p>
        </w:tc>
        <w:tc>
          <w:tcPr>
            <w:tcW w:w="2604" w:type="dxa"/>
            <w:shd w:val="clear" w:color="auto" w:fill="auto"/>
            <w:vAlign w:val="center"/>
          </w:tcPr>
          <w:p w14:paraId="5BDA366A" w14:textId="77777777" w:rsidR="00F42E41" w:rsidRPr="00F42E41" w:rsidRDefault="00F42E41" w:rsidP="00F42E41">
            <w:pPr>
              <w:widowControl w:val="0"/>
              <w:jc w:val="center"/>
              <w:rPr>
                <w:b/>
                <w:bCs/>
                <w:sz w:val="22"/>
                <w:szCs w:val="22"/>
              </w:rPr>
            </w:pPr>
            <w:r w:rsidRPr="00F42E41">
              <w:rPr>
                <w:b/>
                <w:bCs/>
                <w:sz w:val="22"/>
                <w:szCs w:val="22"/>
              </w:rPr>
              <w:t>Значение показателя, м</w:t>
            </w:r>
          </w:p>
        </w:tc>
      </w:tr>
      <w:tr w:rsidR="00F42E41" w:rsidRPr="00F42E41" w14:paraId="5BDA366E" w14:textId="77777777" w:rsidTr="00F42E41">
        <w:trPr>
          <w:jc w:val="center"/>
        </w:trPr>
        <w:tc>
          <w:tcPr>
            <w:tcW w:w="7469" w:type="dxa"/>
            <w:shd w:val="clear" w:color="auto" w:fill="auto"/>
          </w:tcPr>
          <w:p w14:paraId="5BDA366C" w14:textId="77777777" w:rsidR="00F42E41" w:rsidRPr="00F42E41" w:rsidRDefault="00F42E41" w:rsidP="00F42E41">
            <w:pPr>
              <w:widowControl w:val="0"/>
              <w:rPr>
                <w:bCs/>
                <w:sz w:val="22"/>
                <w:szCs w:val="22"/>
              </w:rPr>
            </w:pPr>
            <w:r w:rsidRPr="00F42E41">
              <w:rPr>
                <w:bCs/>
                <w:sz w:val="22"/>
                <w:szCs w:val="22"/>
              </w:rPr>
              <w:t>Максимально допустимый уровень территориальной доступности между остановочными пунктами общественного пассажирского транспорта и внешнего транспорта на привокзальных площадях</w:t>
            </w:r>
          </w:p>
        </w:tc>
        <w:tc>
          <w:tcPr>
            <w:tcW w:w="2604" w:type="dxa"/>
            <w:shd w:val="clear" w:color="auto" w:fill="auto"/>
            <w:vAlign w:val="center"/>
          </w:tcPr>
          <w:p w14:paraId="5BDA366D" w14:textId="77777777" w:rsidR="00F42E41" w:rsidRPr="00F42E41" w:rsidRDefault="00F42E41" w:rsidP="00F42E41">
            <w:pPr>
              <w:widowControl w:val="0"/>
              <w:jc w:val="center"/>
              <w:rPr>
                <w:bCs/>
                <w:sz w:val="22"/>
                <w:szCs w:val="22"/>
              </w:rPr>
            </w:pPr>
            <w:r w:rsidRPr="00F42E41">
              <w:rPr>
                <w:bCs/>
                <w:sz w:val="22"/>
                <w:szCs w:val="22"/>
              </w:rPr>
              <w:t>700</w:t>
            </w:r>
          </w:p>
        </w:tc>
      </w:tr>
    </w:tbl>
    <w:p w14:paraId="5BDA366F" w14:textId="77777777" w:rsidR="00F42E41" w:rsidRPr="00F42E41" w:rsidRDefault="00F42E41" w:rsidP="00F42E41">
      <w:pPr>
        <w:widowControl w:val="0"/>
        <w:ind w:firstLine="709"/>
        <w:jc w:val="both"/>
        <w:rPr>
          <w:bCs/>
        </w:rPr>
      </w:pPr>
    </w:p>
    <w:p w14:paraId="5BDA3670" w14:textId="024F73A5" w:rsidR="00F42E41" w:rsidRPr="00F42E41" w:rsidRDefault="00F42E41" w:rsidP="00F42E41">
      <w:pPr>
        <w:widowControl w:val="0"/>
        <w:ind w:firstLine="709"/>
        <w:jc w:val="both"/>
      </w:pPr>
      <w:r w:rsidRPr="00F42E41">
        <w:rPr>
          <w:bCs/>
        </w:rPr>
        <w:t>5.2.6.</w:t>
      </w:r>
      <w:r w:rsidRPr="00F42E41">
        <w:rPr>
          <w:b/>
        </w:rPr>
        <w:t> </w:t>
      </w:r>
      <w:r w:rsidRPr="00F42E41">
        <w:rPr>
          <w:bCs/>
        </w:rPr>
        <w:t>Расчетные показатели – н</w:t>
      </w:r>
      <w:r w:rsidRPr="00F42E41">
        <w:t>ормы отвода земель, необходимых для размещения объектов по обслуживанию пассажирских перевозок</w:t>
      </w:r>
      <w:r w:rsidR="0010473E">
        <w:t>,</w:t>
      </w:r>
      <w:r w:rsidRPr="00F42E41">
        <w:t xml:space="preserve"> следует принимать по </w:t>
      </w:r>
      <w:r w:rsidRPr="00F42E41">
        <w:rPr>
          <w:bCs/>
        </w:rPr>
        <w:t>таблице 5.2.3</w:t>
      </w:r>
      <w:r w:rsidRPr="00F42E41">
        <w:t>.</w:t>
      </w:r>
    </w:p>
    <w:p w14:paraId="5BDA3671" w14:textId="77777777" w:rsidR="00F42E41" w:rsidRPr="00F42E41" w:rsidRDefault="00F42E41" w:rsidP="00F42E41">
      <w:pPr>
        <w:widowControl w:val="0"/>
        <w:ind w:firstLine="709"/>
        <w:jc w:val="both"/>
      </w:pPr>
    </w:p>
    <w:p w14:paraId="5BDA3672" w14:textId="77777777" w:rsidR="00F42E41" w:rsidRPr="00F42E41" w:rsidRDefault="00F42E41" w:rsidP="00F42E41">
      <w:pPr>
        <w:widowControl w:val="0"/>
        <w:ind w:firstLine="709"/>
        <w:jc w:val="right"/>
      </w:pPr>
      <w:r w:rsidRPr="00F42E41">
        <w:t>Таблица 5.2.3</w:t>
      </w:r>
    </w:p>
    <w:tbl>
      <w:tblPr>
        <w:tblW w:w="10107" w:type="dxa"/>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7637"/>
        <w:gridCol w:w="2470"/>
      </w:tblGrid>
      <w:tr w:rsidR="00F42E41" w:rsidRPr="00F42E41" w14:paraId="5BDA3675" w14:textId="77777777" w:rsidTr="00F42E41">
        <w:trPr>
          <w:jc w:val="center"/>
        </w:trPr>
        <w:tc>
          <w:tcPr>
            <w:tcW w:w="7637" w:type="dxa"/>
            <w:vAlign w:val="center"/>
          </w:tcPr>
          <w:p w14:paraId="5BDA3673" w14:textId="77777777" w:rsidR="00F42E41" w:rsidRPr="00F42E41" w:rsidRDefault="00F42E41" w:rsidP="00F42E41">
            <w:pPr>
              <w:widowControl w:val="0"/>
              <w:spacing w:line="239" w:lineRule="auto"/>
              <w:jc w:val="center"/>
              <w:rPr>
                <w:b/>
                <w:bCs/>
                <w:sz w:val="22"/>
                <w:szCs w:val="22"/>
                <w:lang w:eastAsia="en-US"/>
              </w:rPr>
            </w:pPr>
            <w:r w:rsidRPr="00F42E41">
              <w:rPr>
                <w:b/>
                <w:bCs/>
                <w:sz w:val="22"/>
                <w:szCs w:val="22"/>
                <w:lang w:val="x-none" w:eastAsia="en-US"/>
              </w:rPr>
              <w:t>Наименование</w:t>
            </w:r>
            <w:r w:rsidRPr="00F42E41">
              <w:rPr>
                <w:b/>
                <w:bCs/>
                <w:sz w:val="22"/>
                <w:szCs w:val="22"/>
                <w:lang w:eastAsia="en-US"/>
              </w:rPr>
              <w:t xml:space="preserve"> объектов</w:t>
            </w:r>
          </w:p>
        </w:tc>
        <w:tc>
          <w:tcPr>
            <w:tcW w:w="2470" w:type="dxa"/>
            <w:vAlign w:val="center"/>
          </w:tcPr>
          <w:p w14:paraId="5BDA3674" w14:textId="77777777" w:rsidR="00F42E41" w:rsidRPr="00F42E41" w:rsidRDefault="00F42E41" w:rsidP="00F42E41">
            <w:pPr>
              <w:widowControl w:val="0"/>
              <w:jc w:val="center"/>
              <w:rPr>
                <w:b/>
                <w:bCs/>
                <w:sz w:val="22"/>
                <w:szCs w:val="22"/>
                <w:lang w:val="x-none" w:eastAsia="en-US"/>
              </w:rPr>
            </w:pPr>
            <w:r w:rsidRPr="00F42E41">
              <w:rPr>
                <w:rFonts w:ascii="Times New Roman Полужирный" w:hAnsi="Times New Roman Полужирный"/>
                <w:b/>
                <w:bCs/>
                <w:spacing w:val="-2"/>
                <w:sz w:val="22"/>
                <w:szCs w:val="22"/>
                <w:lang w:eastAsia="en-US"/>
              </w:rPr>
              <w:t>Расчетный показатель -</w:t>
            </w:r>
            <w:r w:rsidRPr="00F42E41">
              <w:rPr>
                <w:b/>
                <w:bCs/>
                <w:sz w:val="22"/>
                <w:szCs w:val="22"/>
                <w:lang w:eastAsia="en-US"/>
              </w:rPr>
              <w:t xml:space="preserve"> площадь</w:t>
            </w:r>
            <w:r w:rsidRPr="00F42E41">
              <w:rPr>
                <w:b/>
                <w:bCs/>
                <w:sz w:val="22"/>
                <w:szCs w:val="22"/>
                <w:lang w:val="x-none" w:eastAsia="en-US"/>
              </w:rPr>
              <w:t xml:space="preserve"> земельного участка, га</w:t>
            </w:r>
          </w:p>
        </w:tc>
      </w:tr>
      <w:tr w:rsidR="00F42E41" w:rsidRPr="00F42E41" w14:paraId="5BDA3678"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14:paraId="5BDA3676" w14:textId="77777777" w:rsidR="00F42E41" w:rsidRPr="00F42E41" w:rsidRDefault="00F42E41" w:rsidP="00F42E41">
            <w:pPr>
              <w:widowControl w:val="0"/>
              <w:spacing w:line="239" w:lineRule="auto"/>
              <w:ind w:left="57"/>
              <w:rPr>
                <w:sz w:val="22"/>
                <w:szCs w:val="22"/>
                <w:lang w:eastAsia="en-US"/>
              </w:rPr>
            </w:pPr>
            <w:r w:rsidRPr="00F42E41">
              <w:rPr>
                <w:sz w:val="22"/>
                <w:szCs w:val="22"/>
                <w:lang w:val="x-none" w:eastAsia="en-US"/>
              </w:rPr>
              <w:t>Автовокзал (пассажирское здание, внутренняя территория с перронами для посадки и высадки пассажиров и площадками для длительной стоянки автобусов, привокзальная площадь с подъездами и стоянками городского пассажирского транспорта)</w:t>
            </w:r>
          </w:p>
        </w:tc>
        <w:tc>
          <w:tcPr>
            <w:tcW w:w="2470" w:type="dxa"/>
            <w:tcBorders>
              <w:top w:val="single" w:sz="4" w:space="0" w:color="auto"/>
              <w:left w:val="single" w:sz="4" w:space="0" w:color="auto"/>
              <w:bottom w:val="single" w:sz="4" w:space="0" w:color="auto"/>
              <w:right w:val="single" w:sz="4" w:space="0" w:color="auto"/>
            </w:tcBorders>
            <w:vAlign w:val="center"/>
          </w:tcPr>
          <w:p w14:paraId="5BDA3677" w14:textId="77777777" w:rsidR="00F42E41" w:rsidRPr="00F42E41" w:rsidRDefault="00F42E41" w:rsidP="00F42E41">
            <w:pPr>
              <w:widowControl w:val="0"/>
              <w:spacing w:line="239" w:lineRule="auto"/>
              <w:jc w:val="center"/>
              <w:rPr>
                <w:sz w:val="22"/>
                <w:szCs w:val="22"/>
                <w:lang w:eastAsia="en-US"/>
              </w:rPr>
            </w:pPr>
            <w:r w:rsidRPr="00F42E41">
              <w:rPr>
                <w:sz w:val="22"/>
                <w:szCs w:val="22"/>
                <w:lang w:eastAsia="en-US"/>
              </w:rPr>
              <w:t>1,0</w:t>
            </w:r>
          </w:p>
        </w:tc>
      </w:tr>
      <w:tr w:rsidR="00F42E41" w:rsidRPr="00F42E41" w14:paraId="5BDA367B"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14:paraId="5BDA3679" w14:textId="77777777" w:rsidR="00F42E41" w:rsidRPr="00F42E41" w:rsidRDefault="00F42E41" w:rsidP="00F42E41">
            <w:pPr>
              <w:widowControl w:val="0"/>
              <w:spacing w:line="239" w:lineRule="auto"/>
              <w:ind w:left="57"/>
              <w:rPr>
                <w:sz w:val="22"/>
                <w:szCs w:val="22"/>
                <w:lang w:val="x-none" w:eastAsia="en-US"/>
              </w:rPr>
            </w:pPr>
            <w:r w:rsidRPr="00F42E41">
              <w:rPr>
                <w:sz w:val="22"/>
                <w:szCs w:val="22"/>
                <w:lang w:val="x-none" w:eastAsia="en-US"/>
              </w:rPr>
              <w:t>Автостанция (пассажирское здание, территория с перронами для посадки и высадки пассажиров, площадками для стоянки автобусов и легковых автомобилей, проездами для прибытия и отправления автобусов)</w:t>
            </w:r>
          </w:p>
        </w:tc>
        <w:tc>
          <w:tcPr>
            <w:tcW w:w="2470" w:type="dxa"/>
            <w:tcBorders>
              <w:top w:val="single" w:sz="4" w:space="0" w:color="auto"/>
              <w:left w:val="single" w:sz="4" w:space="0" w:color="auto"/>
              <w:bottom w:val="single" w:sz="4" w:space="0" w:color="auto"/>
              <w:right w:val="single" w:sz="4" w:space="0" w:color="auto"/>
            </w:tcBorders>
            <w:vAlign w:val="center"/>
          </w:tcPr>
          <w:p w14:paraId="5BDA367A" w14:textId="77777777" w:rsidR="00F42E41" w:rsidRPr="00F42E41" w:rsidRDefault="00F42E41" w:rsidP="00F42E41">
            <w:pPr>
              <w:widowControl w:val="0"/>
              <w:spacing w:line="239" w:lineRule="auto"/>
              <w:jc w:val="center"/>
              <w:rPr>
                <w:sz w:val="22"/>
                <w:szCs w:val="22"/>
                <w:lang w:eastAsia="en-US"/>
              </w:rPr>
            </w:pPr>
            <w:r w:rsidRPr="00F42E41">
              <w:rPr>
                <w:sz w:val="22"/>
                <w:szCs w:val="22"/>
                <w:lang w:eastAsia="en-US"/>
              </w:rPr>
              <w:t>0,5</w:t>
            </w:r>
          </w:p>
        </w:tc>
      </w:tr>
      <w:tr w:rsidR="00F42E41" w:rsidRPr="00F42E41" w14:paraId="5BDA3683"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14:paraId="5BDA367C" w14:textId="77777777" w:rsidR="00F42E41" w:rsidRPr="00F42E41" w:rsidRDefault="00F42E41" w:rsidP="00F42E41">
            <w:pPr>
              <w:widowControl w:val="0"/>
              <w:spacing w:line="239" w:lineRule="auto"/>
              <w:ind w:left="57"/>
              <w:rPr>
                <w:sz w:val="22"/>
                <w:szCs w:val="22"/>
                <w:lang w:eastAsia="en-US"/>
              </w:rPr>
            </w:pPr>
            <w:r w:rsidRPr="00F42E41">
              <w:rPr>
                <w:sz w:val="22"/>
                <w:szCs w:val="22"/>
                <w:lang w:val="x-none" w:eastAsia="en-US"/>
              </w:rPr>
              <w:lastRenderedPageBreak/>
              <w:t>Автобусная остановка (открытый, полузакрытый или закрытый автопавильон, посадочная площадка, информационный стенд и мусоросборник):</w:t>
            </w:r>
          </w:p>
          <w:p w14:paraId="5BDA367D" w14:textId="77777777" w:rsidR="00F42E41" w:rsidRPr="00F42E41" w:rsidRDefault="00F42E41" w:rsidP="00F42E41">
            <w:pPr>
              <w:widowControl w:val="0"/>
              <w:ind w:left="340"/>
              <w:rPr>
                <w:sz w:val="22"/>
                <w:szCs w:val="22"/>
                <w:lang w:eastAsia="en-US"/>
              </w:rPr>
            </w:pPr>
            <w:r w:rsidRPr="00F42E41">
              <w:rPr>
                <w:sz w:val="22"/>
                <w:szCs w:val="22"/>
                <w:lang w:eastAsia="en-US"/>
              </w:rPr>
              <w:t xml:space="preserve">- </w:t>
            </w:r>
            <w:r w:rsidRPr="00F42E41">
              <w:rPr>
                <w:sz w:val="22"/>
                <w:szCs w:val="22"/>
                <w:lang w:val="x-none" w:eastAsia="en-US"/>
              </w:rPr>
              <w:t>с переходно-скоростной полосой</w:t>
            </w:r>
          </w:p>
          <w:p w14:paraId="5BDA367E" w14:textId="77777777" w:rsidR="00F42E41" w:rsidRPr="00F42E41" w:rsidRDefault="00F42E41" w:rsidP="00F42E41">
            <w:pPr>
              <w:widowControl w:val="0"/>
              <w:ind w:left="340"/>
              <w:rPr>
                <w:sz w:val="22"/>
                <w:szCs w:val="22"/>
                <w:lang w:eastAsia="en-US"/>
              </w:rPr>
            </w:pPr>
            <w:r w:rsidRPr="00F42E41">
              <w:rPr>
                <w:sz w:val="22"/>
                <w:szCs w:val="22"/>
                <w:lang w:eastAsia="en-US"/>
              </w:rPr>
              <w:t xml:space="preserve">- </w:t>
            </w:r>
            <w:r w:rsidRPr="00F42E41">
              <w:rPr>
                <w:sz w:val="22"/>
                <w:szCs w:val="22"/>
                <w:lang w:val="x-none" w:eastAsia="en-US"/>
              </w:rPr>
              <w:t>без переходно-скоростной полосы</w:t>
            </w:r>
          </w:p>
        </w:tc>
        <w:tc>
          <w:tcPr>
            <w:tcW w:w="2470" w:type="dxa"/>
            <w:tcBorders>
              <w:top w:val="single" w:sz="4" w:space="0" w:color="auto"/>
              <w:left w:val="single" w:sz="4" w:space="0" w:color="auto"/>
              <w:bottom w:val="single" w:sz="4" w:space="0" w:color="auto"/>
              <w:right w:val="single" w:sz="4" w:space="0" w:color="auto"/>
            </w:tcBorders>
            <w:vAlign w:val="bottom"/>
          </w:tcPr>
          <w:p w14:paraId="5BDA367F" w14:textId="77777777" w:rsidR="00F42E41" w:rsidRPr="00F42E41" w:rsidRDefault="00F42E41" w:rsidP="00F42E41">
            <w:pPr>
              <w:widowControl w:val="0"/>
              <w:spacing w:line="239" w:lineRule="auto"/>
              <w:jc w:val="center"/>
              <w:rPr>
                <w:sz w:val="22"/>
                <w:szCs w:val="22"/>
                <w:lang w:eastAsia="en-US"/>
              </w:rPr>
            </w:pPr>
          </w:p>
          <w:p w14:paraId="5BDA3680" w14:textId="77777777" w:rsidR="00F42E41" w:rsidRPr="00F42E41" w:rsidRDefault="00F42E41" w:rsidP="00F42E41">
            <w:pPr>
              <w:widowControl w:val="0"/>
              <w:spacing w:line="239" w:lineRule="auto"/>
              <w:jc w:val="center"/>
              <w:rPr>
                <w:sz w:val="22"/>
                <w:szCs w:val="22"/>
                <w:lang w:eastAsia="en-US"/>
              </w:rPr>
            </w:pPr>
          </w:p>
          <w:p w14:paraId="5BDA3681" w14:textId="77777777" w:rsidR="00F42E41" w:rsidRPr="00F42E41" w:rsidRDefault="00F42E41" w:rsidP="00F42E41">
            <w:pPr>
              <w:widowControl w:val="0"/>
              <w:spacing w:line="239" w:lineRule="auto"/>
              <w:jc w:val="center"/>
              <w:rPr>
                <w:sz w:val="22"/>
                <w:szCs w:val="22"/>
                <w:lang w:eastAsia="en-US"/>
              </w:rPr>
            </w:pPr>
            <w:r w:rsidRPr="00F42E41">
              <w:rPr>
                <w:sz w:val="22"/>
                <w:szCs w:val="22"/>
                <w:lang w:eastAsia="en-US"/>
              </w:rPr>
              <w:t>0,15</w:t>
            </w:r>
          </w:p>
          <w:p w14:paraId="5BDA3682" w14:textId="77777777" w:rsidR="00F42E41" w:rsidRPr="00F42E41" w:rsidRDefault="00F42E41" w:rsidP="00F42E41">
            <w:pPr>
              <w:widowControl w:val="0"/>
              <w:spacing w:line="239" w:lineRule="auto"/>
              <w:jc w:val="center"/>
              <w:rPr>
                <w:sz w:val="22"/>
                <w:szCs w:val="22"/>
                <w:lang w:eastAsia="en-US"/>
              </w:rPr>
            </w:pPr>
            <w:r w:rsidRPr="00F42E41">
              <w:rPr>
                <w:sz w:val="22"/>
                <w:szCs w:val="22"/>
                <w:lang w:eastAsia="en-US"/>
              </w:rPr>
              <w:t>0,03</w:t>
            </w:r>
          </w:p>
        </w:tc>
      </w:tr>
      <w:tr w:rsidR="00F42E41" w:rsidRPr="00F42E41" w14:paraId="5BDA3686"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14:paraId="5BDA3684" w14:textId="77777777" w:rsidR="00F42E41" w:rsidRPr="00F42E41" w:rsidRDefault="00F42E41" w:rsidP="00F42E41">
            <w:pPr>
              <w:widowControl w:val="0"/>
              <w:spacing w:line="239" w:lineRule="auto"/>
              <w:ind w:left="57"/>
              <w:rPr>
                <w:sz w:val="22"/>
                <w:szCs w:val="22"/>
                <w:lang w:val="x-none" w:eastAsia="en-US"/>
              </w:rPr>
            </w:pPr>
            <w:r w:rsidRPr="00F42E41">
              <w:rPr>
                <w:sz w:val="22"/>
                <w:szCs w:val="22"/>
                <w:lang w:val="x-none" w:eastAsia="en-US"/>
              </w:rPr>
              <w:t>Мотель (гостиница специальной планировки, открытая индивидуальная стоянка легковых автомобилей)</w:t>
            </w:r>
          </w:p>
        </w:tc>
        <w:tc>
          <w:tcPr>
            <w:tcW w:w="2470" w:type="dxa"/>
            <w:tcBorders>
              <w:top w:val="single" w:sz="4" w:space="0" w:color="auto"/>
              <w:left w:val="single" w:sz="4" w:space="0" w:color="auto"/>
              <w:bottom w:val="single" w:sz="4" w:space="0" w:color="auto"/>
              <w:right w:val="single" w:sz="4" w:space="0" w:color="auto"/>
            </w:tcBorders>
            <w:vAlign w:val="center"/>
          </w:tcPr>
          <w:p w14:paraId="5BDA3685" w14:textId="77777777" w:rsidR="00F42E41" w:rsidRPr="00F42E41" w:rsidRDefault="00F42E41" w:rsidP="00F42E41">
            <w:pPr>
              <w:widowControl w:val="0"/>
              <w:spacing w:line="239" w:lineRule="auto"/>
              <w:jc w:val="center"/>
              <w:rPr>
                <w:sz w:val="22"/>
                <w:szCs w:val="22"/>
                <w:lang w:eastAsia="en-US"/>
              </w:rPr>
            </w:pPr>
            <w:r w:rsidRPr="00F42E41">
              <w:rPr>
                <w:sz w:val="22"/>
                <w:szCs w:val="22"/>
                <w:lang w:eastAsia="en-US"/>
              </w:rPr>
              <w:t>1,0</w:t>
            </w:r>
          </w:p>
        </w:tc>
      </w:tr>
      <w:tr w:rsidR="00F42E41" w:rsidRPr="00F42E41" w14:paraId="5BDA3689"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14:paraId="5BDA3687" w14:textId="77777777" w:rsidR="00F42E41" w:rsidRPr="00F42E41" w:rsidRDefault="00F42E41" w:rsidP="00F42E41">
            <w:pPr>
              <w:widowControl w:val="0"/>
              <w:spacing w:line="239" w:lineRule="auto"/>
              <w:ind w:left="57"/>
              <w:rPr>
                <w:sz w:val="22"/>
                <w:szCs w:val="22"/>
                <w:lang w:val="x-none" w:eastAsia="en-US"/>
              </w:rPr>
            </w:pPr>
            <w:r w:rsidRPr="00F42E41">
              <w:rPr>
                <w:sz w:val="22"/>
                <w:szCs w:val="22"/>
                <w:lang w:val="x-none" w:eastAsia="en-US"/>
              </w:rPr>
              <w:t>Станция технического обслуживания (здание для производства мелкого аварийного ремонта, технического обслуживания автомобилей, места для мойки автомобилей, торговый павильон, туалет, площадка-стоянка)</w:t>
            </w:r>
          </w:p>
        </w:tc>
        <w:tc>
          <w:tcPr>
            <w:tcW w:w="2470" w:type="dxa"/>
            <w:tcBorders>
              <w:top w:val="single" w:sz="4" w:space="0" w:color="auto"/>
              <w:left w:val="single" w:sz="4" w:space="0" w:color="auto"/>
              <w:bottom w:val="single" w:sz="4" w:space="0" w:color="auto"/>
              <w:right w:val="single" w:sz="4" w:space="0" w:color="auto"/>
            </w:tcBorders>
            <w:vAlign w:val="center"/>
          </w:tcPr>
          <w:p w14:paraId="5BDA3688" w14:textId="77777777" w:rsidR="00F42E41" w:rsidRPr="00F42E41" w:rsidRDefault="00F42E41" w:rsidP="00F42E41">
            <w:pPr>
              <w:widowControl w:val="0"/>
              <w:spacing w:line="239" w:lineRule="auto"/>
              <w:jc w:val="center"/>
              <w:rPr>
                <w:sz w:val="22"/>
                <w:szCs w:val="22"/>
                <w:lang w:eastAsia="en-US"/>
              </w:rPr>
            </w:pPr>
            <w:r w:rsidRPr="00F42E41">
              <w:rPr>
                <w:sz w:val="22"/>
                <w:szCs w:val="22"/>
                <w:lang w:eastAsia="en-US"/>
              </w:rPr>
              <w:t>0,4</w:t>
            </w:r>
          </w:p>
        </w:tc>
      </w:tr>
      <w:tr w:rsidR="00F42E41" w:rsidRPr="00F42E41" w14:paraId="5BDA368C"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14:paraId="5BDA368A" w14:textId="77777777" w:rsidR="00F42E41" w:rsidRPr="00F42E41" w:rsidRDefault="00F42E41" w:rsidP="00F42E41">
            <w:pPr>
              <w:widowControl w:val="0"/>
              <w:spacing w:line="239" w:lineRule="auto"/>
              <w:ind w:left="57"/>
              <w:rPr>
                <w:sz w:val="22"/>
                <w:szCs w:val="22"/>
                <w:lang w:val="x-none" w:eastAsia="en-US"/>
              </w:rPr>
            </w:pPr>
            <w:r w:rsidRPr="00F42E41">
              <w:rPr>
                <w:sz w:val="22"/>
                <w:szCs w:val="22"/>
                <w:lang w:val="x-none" w:eastAsia="en-US"/>
              </w:rPr>
              <w:t>Автомагазин (отдельный объект с площадкой-стоянкой, туалетом)</w:t>
            </w:r>
          </w:p>
        </w:tc>
        <w:tc>
          <w:tcPr>
            <w:tcW w:w="2470" w:type="dxa"/>
            <w:tcBorders>
              <w:top w:val="single" w:sz="4" w:space="0" w:color="auto"/>
              <w:left w:val="single" w:sz="4" w:space="0" w:color="auto"/>
              <w:bottom w:val="single" w:sz="4" w:space="0" w:color="auto"/>
              <w:right w:val="single" w:sz="4" w:space="0" w:color="auto"/>
            </w:tcBorders>
            <w:vAlign w:val="center"/>
          </w:tcPr>
          <w:p w14:paraId="5BDA368B" w14:textId="77777777" w:rsidR="00F42E41" w:rsidRPr="00F42E41" w:rsidRDefault="00F42E41" w:rsidP="00F42E41">
            <w:pPr>
              <w:widowControl w:val="0"/>
              <w:spacing w:line="239" w:lineRule="auto"/>
              <w:jc w:val="center"/>
              <w:rPr>
                <w:sz w:val="22"/>
                <w:szCs w:val="22"/>
                <w:lang w:eastAsia="en-US"/>
              </w:rPr>
            </w:pPr>
            <w:r w:rsidRPr="00F42E41">
              <w:rPr>
                <w:sz w:val="22"/>
                <w:szCs w:val="22"/>
                <w:lang w:eastAsia="en-US"/>
              </w:rPr>
              <w:t>0,05</w:t>
            </w:r>
          </w:p>
        </w:tc>
      </w:tr>
    </w:tbl>
    <w:p w14:paraId="5BDA368D" w14:textId="77777777" w:rsidR="00F42E41" w:rsidRPr="00F42E41" w:rsidRDefault="00F42E41" w:rsidP="00F42E41">
      <w:pPr>
        <w:widowControl w:val="0"/>
        <w:spacing w:before="100" w:line="238" w:lineRule="auto"/>
        <w:ind w:firstLine="709"/>
        <w:jc w:val="both"/>
        <w:rPr>
          <w:sz w:val="22"/>
          <w:szCs w:val="22"/>
          <w:lang w:eastAsia="en-US"/>
        </w:rPr>
      </w:pPr>
      <w:r w:rsidRPr="00F42E41">
        <w:rPr>
          <w:i/>
          <w:iCs/>
          <w:spacing w:val="40"/>
          <w:sz w:val="22"/>
          <w:szCs w:val="22"/>
          <w:lang w:val="x-none" w:eastAsia="en-US"/>
        </w:rPr>
        <w:t>Примечания</w:t>
      </w:r>
      <w:r w:rsidRPr="00F42E41">
        <w:rPr>
          <w:sz w:val="22"/>
          <w:szCs w:val="22"/>
          <w:lang w:val="x-none" w:eastAsia="en-US"/>
        </w:rPr>
        <w:t xml:space="preserve">: </w:t>
      </w:r>
    </w:p>
    <w:p w14:paraId="5BDA368E" w14:textId="77777777" w:rsidR="00F42E41" w:rsidRPr="00F42E41" w:rsidRDefault="00F42E41" w:rsidP="00F42E41">
      <w:pPr>
        <w:widowControl w:val="0"/>
        <w:spacing w:line="239" w:lineRule="auto"/>
        <w:ind w:firstLine="709"/>
        <w:jc w:val="both"/>
        <w:rPr>
          <w:sz w:val="22"/>
          <w:szCs w:val="22"/>
          <w:lang w:val="x-none" w:eastAsia="en-US"/>
        </w:rPr>
      </w:pPr>
      <w:r w:rsidRPr="00F42E41">
        <w:rPr>
          <w:sz w:val="22"/>
          <w:szCs w:val="22"/>
          <w:lang w:val="x-none" w:eastAsia="en-US"/>
        </w:rPr>
        <w:t>1. При сбросе канализационных стоков на очистные сооружения к указанной площади добавлять 0,4</w:t>
      </w:r>
      <w:r w:rsidRPr="00F42E41">
        <w:rPr>
          <w:sz w:val="22"/>
          <w:szCs w:val="22"/>
          <w:lang w:eastAsia="en-US"/>
        </w:rPr>
        <w:t>-</w:t>
      </w:r>
      <w:smartTag w:uri="urn:schemas-microsoft-com:office:smarttags" w:element="metricconverter">
        <w:smartTagPr>
          <w:attr w:name="ProductID" w:val="1,0 га"/>
        </w:smartTagPr>
        <w:r w:rsidRPr="00F42E41">
          <w:rPr>
            <w:sz w:val="22"/>
            <w:szCs w:val="22"/>
            <w:lang w:val="x-none" w:eastAsia="en-US"/>
          </w:rPr>
          <w:t>1,0 га</w:t>
        </w:r>
      </w:smartTag>
      <w:r w:rsidRPr="00F42E41">
        <w:rPr>
          <w:sz w:val="22"/>
          <w:szCs w:val="22"/>
          <w:lang w:val="x-none" w:eastAsia="en-US"/>
        </w:rPr>
        <w:t xml:space="preserve"> в зависимости от типа очистных сооружений.</w:t>
      </w:r>
    </w:p>
    <w:p w14:paraId="5BDA368F" w14:textId="77777777" w:rsidR="00F42E41" w:rsidRPr="00F42E41" w:rsidRDefault="00F42E41" w:rsidP="00F42E41">
      <w:pPr>
        <w:widowControl w:val="0"/>
        <w:spacing w:line="239" w:lineRule="auto"/>
        <w:ind w:firstLine="709"/>
        <w:jc w:val="both"/>
        <w:rPr>
          <w:sz w:val="22"/>
          <w:szCs w:val="22"/>
        </w:rPr>
      </w:pPr>
      <w:r w:rsidRPr="00F42E41">
        <w:rPr>
          <w:sz w:val="22"/>
          <w:szCs w:val="22"/>
        </w:rPr>
        <w:t xml:space="preserve">2. При проектировании котельной к площади объекта добавлять от 0,4 до </w:t>
      </w:r>
      <w:smartTag w:uri="urn:schemas-microsoft-com:office:smarttags" w:element="metricconverter">
        <w:smartTagPr>
          <w:attr w:name="ProductID" w:val="0,7 га"/>
        </w:smartTagPr>
        <w:r w:rsidRPr="00F42E41">
          <w:rPr>
            <w:sz w:val="22"/>
            <w:szCs w:val="22"/>
          </w:rPr>
          <w:t>0,7 га</w:t>
        </w:r>
      </w:smartTag>
      <w:r w:rsidRPr="00F42E41">
        <w:rPr>
          <w:sz w:val="22"/>
          <w:szCs w:val="22"/>
        </w:rPr>
        <w:t>.</w:t>
      </w:r>
    </w:p>
    <w:p w14:paraId="5BDA3690" w14:textId="77777777" w:rsidR="00F42E41" w:rsidRPr="00F42E41" w:rsidRDefault="00F42E41" w:rsidP="00F42E41">
      <w:pPr>
        <w:widowControl w:val="0"/>
        <w:ind w:firstLine="709"/>
        <w:jc w:val="both"/>
      </w:pPr>
    </w:p>
    <w:p w14:paraId="5BDA3691" w14:textId="77777777" w:rsidR="00F42E41" w:rsidRPr="00F42E41" w:rsidRDefault="00F42E41" w:rsidP="00F42E41">
      <w:pPr>
        <w:widowControl w:val="0"/>
        <w:ind w:firstLine="709"/>
        <w:jc w:val="both"/>
      </w:pPr>
      <w:r w:rsidRPr="00F42E41">
        <w:t>5.2.7.</w:t>
      </w:r>
      <w:r w:rsidRPr="00F42E41">
        <w:rPr>
          <w:bCs/>
        </w:rPr>
        <w:t> </w:t>
      </w:r>
      <w:r w:rsidRPr="00F42E41">
        <w:t xml:space="preserve">При выборе места расположения вокзалов, агентств, билетных касс следует руководствоваться общими принципами их размещения, представленными в таблице 5.2.4. </w:t>
      </w:r>
    </w:p>
    <w:p w14:paraId="5BDA3692" w14:textId="77777777" w:rsidR="00F42E41" w:rsidRPr="00F42E41" w:rsidRDefault="00F42E41" w:rsidP="00F42E41">
      <w:pPr>
        <w:widowControl w:val="0"/>
        <w:ind w:firstLine="709"/>
        <w:jc w:val="both"/>
        <w:rPr>
          <w:bCs/>
        </w:rPr>
      </w:pPr>
    </w:p>
    <w:p w14:paraId="5BDA3693" w14:textId="77777777" w:rsidR="00F42E41" w:rsidRPr="00F42E41" w:rsidRDefault="00F42E41" w:rsidP="00F42E41">
      <w:pPr>
        <w:widowControl w:val="0"/>
        <w:ind w:firstLine="709"/>
        <w:jc w:val="right"/>
      </w:pPr>
      <w:r w:rsidRPr="00F42E41">
        <w:t>Таблица 5.2.4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0"/>
        <w:gridCol w:w="6861"/>
      </w:tblGrid>
      <w:tr w:rsidR="00F42E41" w:rsidRPr="00F42E41" w14:paraId="5BDA3697" w14:textId="77777777" w:rsidTr="00F42E41">
        <w:trPr>
          <w:trHeight w:val="294"/>
          <w:jc w:val="center"/>
        </w:trPr>
        <w:tc>
          <w:tcPr>
            <w:tcW w:w="3280" w:type="dxa"/>
            <w:vAlign w:val="center"/>
          </w:tcPr>
          <w:p w14:paraId="5BDA3694" w14:textId="77777777" w:rsidR="00F42E41" w:rsidRPr="00F42E41" w:rsidRDefault="00F42E41" w:rsidP="00F42E41">
            <w:pPr>
              <w:widowControl w:val="0"/>
              <w:suppressAutoHyphens/>
              <w:ind w:left="-57" w:right="-57"/>
              <w:jc w:val="center"/>
              <w:rPr>
                <w:b/>
                <w:bCs/>
                <w:spacing w:val="-2"/>
                <w:sz w:val="22"/>
                <w:szCs w:val="22"/>
              </w:rPr>
            </w:pPr>
            <w:r w:rsidRPr="00F42E41">
              <w:rPr>
                <w:b/>
                <w:bCs/>
                <w:spacing w:val="-2"/>
                <w:sz w:val="22"/>
                <w:szCs w:val="22"/>
              </w:rPr>
              <w:t xml:space="preserve">Характерные сочетания основных видов транспорта </w:t>
            </w:r>
          </w:p>
        </w:tc>
        <w:tc>
          <w:tcPr>
            <w:tcW w:w="6861" w:type="dxa"/>
            <w:vAlign w:val="center"/>
          </w:tcPr>
          <w:p w14:paraId="5BDA3695" w14:textId="77777777" w:rsidR="00F42E41" w:rsidRPr="00F42E41" w:rsidRDefault="00F42E41" w:rsidP="00F42E41">
            <w:pPr>
              <w:widowControl w:val="0"/>
              <w:jc w:val="center"/>
              <w:rPr>
                <w:b/>
                <w:bCs/>
                <w:sz w:val="22"/>
                <w:szCs w:val="22"/>
              </w:rPr>
            </w:pPr>
            <w:r w:rsidRPr="00F42E41">
              <w:rPr>
                <w:b/>
                <w:bCs/>
                <w:sz w:val="22"/>
                <w:szCs w:val="22"/>
              </w:rPr>
              <w:t xml:space="preserve">Примерное расположение вокзалов, агентств и билетных касс </w:t>
            </w:r>
          </w:p>
          <w:p w14:paraId="5BDA3696" w14:textId="77777777" w:rsidR="00F42E41" w:rsidRPr="00F42E41" w:rsidRDefault="00F42E41" w:rsidP="00F42E41">
            <w:pPr>
              <w:widowControl w:val="0"/>
              <w:jc w:val="center"/>
              <w:rPr>
                <w:b/>
                <w:bCs/>
                <w:sz w:val="22"/>
                <w:szCs w:val="22"/>
              </w:rPr>
            </w:pPr>
            <w:r w:rsidRPr="00F42E41">
              <w:rPr>
                <w:b/>
                <w:bCs/>
                <w:sz w:val="22"/>
                <w:szCs w:val="22"/>
              </w:rPr>
              <w:t>в городах с населением от 250 до 500 тыс. чел.</w:t>
            </w:r>
          </w:p>
        </w:tc>
      </w:tr>
      <w:tr w:rsidR="00F42E41" w:rsidRPr="00F42E41" w14:paraId="5BDA369B" w14:textId="77777777" w:rsidTr="00F42E41">
        <w:tblPrEx>
          <w:tblBorders>
            <w:bottom w:val="single" w:sz="4" w:space="0" w:color="auto"/>
          </w:tblBorders>
        </w:tblPrEx>
        <w:trPr>
          <w:jc w:val="center"/>
        </w:trPr>
        <w:tc>
          <w:tcPr>
            <w:tcW w:w="3280" w:type="dxa"/>
          </w:tcPr>
          <w:p w14:paraId="5BDA3698" w14:textId="77777777" w:rsidR="00F42E41" w:rsidRPr="00F42E41" w:rsidRDefault="00F42E41" w:rsidP="00F42E41">
            <w:pPr>
              <w:widowControl w:val="0"/>
              <w:rPr>
                <w:bCs/>
                <w:sz w:val="22"/>
                <w:szCs w:val="22"/>
              </w:rPr>
            </w:pPr>
            <w:r w:rsidRPr="00F42E41">
              <w:rPr>
                <w:bCs/>
                <w:sz w:val="22"/>
                <w:szCs w:val="22"/>
              </w:rPr>
              <w:t xml:space="preserve">Железнодорожный, </w:t>
            </w:r>
          </w:p>
          <w:p w14:paraId="5BDA3699" w14:textId="77777777" w:rsidR="00F42E41" w:rsidRPr="00F42E41" w:rsidRDefault="00F42E41" w:rsidP="00F42E41">
            <w:pPr>
              <w:widowControl w:val="0"/>
              <w:rPr>
                <w:bCs/>
                <w:sz w:val="22"/>
                <w:szCs w:val="22"/>
              </w:rPr>
            </w:pPr>
            <w:r w:rsidRPr="00F42E41">
              <w:rPr>
                <w:bCs/>
                <w:sz w:val="22"/>
                <w:szCs w:val="22"/>
              </w:rPr>
              <w:t>автобусный, воздушный</w:t>
            </w:r>
          </w:p>
        </w:tc>
        <w:tc>
          <w:tcPr>
            <w:tcW w:w="6861" w:type="dxa"/>
          </w:tcPr>
          <w:p w14:paraId="5BDA369A" w14:textId="3D143205" w:rsidR="00F42E41" w:rsidRPr="00F42E41" w:rsidRDefault="00F42E41" w:rsidP="00F42E41">
            <w:pPr>
              <w:widowControl w:val="0"/>
              <w:jc w:val="both"/>
              <w:rPr>
                <w:bCs/>
                <w:spacing w:val="-2"/>
                <w:sz w:val="22"/>
                <w:szCs w:val="22"/>
              </w:rPr>
            </w:pPr>
            <w:r w:rsidRPr="00F42E41">
              <w:rPr>
                <w:bCs/>
                <w:sz w:val="22"/>
                <w:szCs w:val="22"/>
              </w:rPr>
              <w:t>В районах города размещаются железнодорожные и автобусные вокзалы, городской аэровокзал (возможно объединенные); за пределами города – аэропорт (один и более). В центре города и других районах размещаются транспортные агентства и их филиалы</w:t>
            </w:r>
            <w:r w:rsidR="0010473E">
              <w:rPr>
                <w:bCs/>
                <w:sz w:val="22"/>
                <w:szCs w:val="22"/>
              </w:rPr>
              <w:t>.</w:t>
            </w:r>
          </w:p>
        </w:tc>
      </w:tr>
      <w:tr w:rsidR="00F42E41" w:rsidRPr="00F42E41" w14:paraId="5BDA369E" w14:textId="77777777" w:rsidTr="00F42E41">
        <w:tblPrEx>
          <w:tblBorders>
            <w:bottom w:val="single" w:sz="4" w:space="0" w:color="auto"/>
          </w:tblBorders>
        </w:tblPrEx>
        <w:trPr>
          <w:jc w:val="center"/>
        </w:trPr>
        <w:tc>
          <w:tcPr>
            <w:tcW w:w="3280" w:type="dxa"/>
          </w:tcPr>
          <w:p w14:paraId="5BDA369C" w14:textId="77777777" w:rsidR="00F42E41" w:rsidRPr="00F42E41" w:rsidRDefault="00F42E41" w:rsidP="00F42E41">
            <w:pPr>
              <w:widowControl w:val="0"/>
              <w:rPr>
                <w:bCs/>
                <w:sz w:val="22"/>
                <w:szCs w:val="22"/>
              </w:rPr>
            </w:pPr>
            <w:r w:rsidRPr="00F42E41">
              <w:rPr>
                <w:bCs/>
                <w:sz w:val="22"/>
                <w:szCs w:val="22"/>
              </w:rPr>
              <w:t>Железнодорожный, автобусный</w:t>
            </w:r>
          </w:p>
        </w:tc>
        <w:tc>
          <w:tcPr>
            <w:tcW w:w="6861" w:type="dxa"/>
          </w:tcPr>
          <w:p w14:paraId="5BDA369D" w14:textId="4ACFC2AF" w:rsidR="00F42E41" w:rsidRPr="00F42E41" w:rsidRDefault="00F42E41" w:rsidP="00F42E41">
            <w:pPr>
              <w:widowControl w:val="0"/>
              <w:jc w:val="both"/>
              <w:rPr>
                <w:bCs/>
                <w:spacing w:val="-2"/>
                <w:sz w:val="22"/>
                <w:szCs w:val="22"/>
              </w:rPr>
            </w:pPr>
            <w:r w:rsidRPr="00F42E41">
              <w:rPr>
                <w:bCs/>
                <w:spacing w:val="-2"/>
                <w:sz w:val="22"/>
                <w:szCs w:val="22"/>
              </w:rPr>
              <w:t>Сочетание видов транспорта для данной группы городов нехарактерно</w:t>
            </w:r>
            <w:r w:rsidR="0010473E">
              <w:rPr>
                <w:bCs/>
                <w:spacing w:val="-2"/>
                <w:sz w:val="22"/>
                <w:szCs w:val="22"/>
              </w:rPr>
              <w:t>.</w:t>
            </w:r>
          </w:p>
        </w:tc>
      </w:tr>
      <w:tr w:rsidR="00F42E41" w:rsidRPr="00F42E41" w14:paraId="5BDA36A1" w14:textId="77777777" w:rsidTr="00F42E41">
        <w:tblPrEx>
          <w:tblBorders>
            <w:bottom w:val="single" w:sz="4" w:space="0" w:color="auto"/>
          </w:tblBorders>
        </w:tblPrEx>
        <w:trPr>
          <w:jc w:val="center"/>
        </w:trPr>
        <w:tc>
          <w:tcPr>
            <w:tcW w:w="3280" w:type="dxa"/>
          </w:tcPr>
          <w:p w14:paraId="5BDA369F" w14:textId="77777777" w:rsidR="00F42E41" w:rsidRPr="00F42E41" w:rsidRDefault="00F42E41" w:rsidP="00F42E41">
            <w:pPr>
              <w:widowControl w:val="0"/>
              <w:jc w:val="both"/>
              <w:rPr>
                <w:bCs/>
                <w:sz w:val="22"/>
                <w:szCs w:val="22"/>
              </w:rPr>
            </w:pPr>
            <w:r w:rsidRPr="00F42E41">
              <w:rPr>
                <w:bCs/>
                <w:sz w:val="22"/>
                <w:szCs w:val="22"/>
              </w:rPr>
              <w:t>Автобусный, воздушный</w:t>
            </w:r>
          </w:p>
        </w:tc>
        <w:tc>
          <w:tcPr>
            <w:tcW w:w="6861" w:type="dxa"/>
          </w:tcPr>
          <w:p w14:paraId="5BDA36A0" w14:textId="1F6C8E64" w:rsidR="00F42E41" w:rsidRPr="00F42E41" w:rsidRDefault="00F42E41" w:rsidP="00F42E41">
            <w:pPr>
              <w:widowControl w:val="0"/>
              <w:autoSpaceDE w:val="0"/>
              <w:autoSpaceDN w:val="0"/>
              <w:adjustRightInd w:val="0"/>
              <w:jc w:val="both"/>
              <w:rPr>
                <w:spacing w:val="-2"/>
                <w:sz w:val="22"/>
                <w:szCs w:val="22"/>
              </w:rPr>
            </w:pPr>
            <w:r w:rsidRPr="00F42E41">
              <w:rPr>
                <w:spacing w:val="-2"/>
                <w:sz w:val="22"/>
                <w:szCs w:val="22"/>
              </w:rPr>
              <w:t>Сочетание видов транспорта для данной группы городов нехарактерно</w:t>
            </w:r>
            <w:r w:rsidR="0010473E">
              <w:rPr>
                <w:spacing w:val="-2"/>
                <w:sz w:val="22"/>
                <w:szCs w:val="22"/>
              </w:rPr>
              <w:t>.</w:t>
            </w:r>
          </w:p>
        </w:tc>
      </w:tr>
    </w:tbl>
    <w:p w14:paraId="5BDA36A2" w14:textId="77777777" w:rsidR="00F42E41" w:rsidRPr="00F42E41" w:rsidRDefault="00F42E41" w:rsidP="00F42E41">
      <w:pPr>
        <w:widowControl w:val="0"/>
        <w:spacing w:line="239" w:lineRule="auto"/>
        <w:ind w:firstLine="709"/>
        <w:jc w:val="both"/>
        <w:rPr>
          <w:bCs/>
        </w:rPr>
      </w:pPr>
    </w:p>
    <w:p w14:paraId="5BDA36A3" w14:textId="77777777" w:rsidR="00F42E41" w:rsidRPr="00F42E41" w:rsidRDefault="00F42E41" w:rsidP="00F42E41">
      <w:pPr>
        <w:widowControl w:val="0"/>
        <w:spacing w:line="239" w:lineRule="auto"/>
        <w:ind w:firstLine="720"/>
        <w:jc w:val="both"/>
        <w:rPr>
          <w:b/>
        </w:rPr>
      </w:pPr>
      <w:r w:rsidRPr="00F42E41">
        <w:rPr>
          <w:b/>
        </w:rPr>
        <w:t>5.3. Сеть улиц и дорог городского округа</w:t>
      </w:r>
    </w:p>
    <w:p w14:paraId="5BDA36A4" w14:textId="77777777" w:rsidR="00F42E41" w:rsidRPr="00F42E41" w:rsidRDefault="00F42E41" w:rsidP="00F42E41">
      <w:pPr>
        <w:widowControl w:val="0"/>
        <w:spacing w:line="239" w:lineRule="auto"/>
        <w:ind w:firstLine="720"/>
        <w:jc w:val="both"/>
      </w:pPr>
    </w:p>
    <w:p w14:paraId="5BDA36A5" w14:textId="77777777" w:rsidR="00F42E41" w:rsidRPr="00F42E41" w:rsidRDefault="00F42E41" w:rsidP="00F42E41">
      <w:pPr>
        <w:widowControl w:val="0"/>
        <w:spacing w:line="239" w:lineRule="auto"/>
        <w:ind w:firstLine="709"/>
        <w:jc w:val="both"/>
      </w:pPr>
      <w:r w:rsidRPr="00F42E41">
        <w:t>5.3.1.</w:t>
      </w:r>
      <w:r w:rsidRPr="00F42E41">
        <w:rPr>
          <w:bCs/>
        </w:rPr>
        <w:t> </w:t>
      </w:r>
      <w:r w:rsidRPr="00F42E41">
        <w:t xml:space="preserve">Улично-дорожную сеть городского округа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w:t>
      </w:r>
    </w:p>
    <w:p w14:paraId="5BDA36A6" w14:textId="77777777" w:rsidR="00F42E41" w:rsidRPr="00F42E41" w:rsidRDefault="00F42E41" w:rsidP="00F42E41">
      <w:pPr>
        <w:widowControl w:val="0"/>
        <w:ind w:firstLine="720"/>
        <w:jc w:val="both"/>
      </w:pPr>
      <w:r w:rsidRPr="00F42E41">
        <w:t>5.3.2. Пропускную способность сети дорог, улиц и транспортных пересечений, количество мест хранения автомобилей следует определять исходя из уровня автомобилизации, приведенного в таблице 5.3.1.</w:t>
      </w:r>
    </w:p>
    <w:p w14:paraId="5BDA36A7" w14:textId="77777777" w:rsidR="00F42E41" w:rsidRPr="00F42E41" w:rsidRDefault="00F42E41" w:rsidP="00F42E41">
      <w:pPr>
        <w:widowControl w:val="0"/>
        <w:ind w:firstLine="720"/>
        <w:jc w:val="both"/>
      </w:pPr>
    </w:p>
    <w:p w14:paraId="5BDA36A8" w14:textId="77777777" w:rsidR="00F42E41" w:rsidRPr="00F42E41" w:rsidRDefault="00F42E41" w:rsidP="00F42E41">
      <w:pPr>
        <w:widowControl w:val="0"/>
        <w:ind w:firstLine="720"/>
        <w:jc w:val="right"/>
      </w:pPr>
      <w:r w:rsidRPr="00F42E41">
        <w:t>Таблица 5.3.1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2583"/>
        <w:gridCol w:w="2584"/>
      </w:tblGrid>
      <w:tr w:rsidR="00F42E41" w:rsidRPr="00F42E41" w14:paraId="5BDA36AB" w14:textId="77777777" w:rsidTr="00F42E41">
        <w:trPr>
          <w:trHeight w:val="454"/>
          <w:jc w:val="center"/>
        </w:trPr>
        <w:tc>
          <w:tcPr>
            <w:tcW w:w="4921" w:type="dxa"/>
            <w:vMerge w:val="restart"/>
            <w:shd w:val="clear" w:color="auto" w:fill="auto"/>
            <w:vAlign w:val="center"/>
          </w:tcPr>
          <w:p w14:paraId="5BDA36A9" w14:textId="77777777" w:rsidR="00F42E41" w:rsidRPr="00F42E41" w:rsidRDefault="00F42E41" w:rsidP="00F42E41">
            <w:pPr>
              <w:widowControl w:val="0"/>
              <w:suppressAutoHyphens/>
              <w:jc w:val="center"/>
              <w:rPr>
                <w:b/>
                <w:sz w:val="22"/>
                <w:szCs w:val="22"/>
              </w:rPr>
            </w:pPr>
            <w:r w:rsidRPr="00F42E41">
              <w:rPr>
                <w:b/>
                <w:sz w:val="22"/>
                <w:szCs w:val="22"/>
              </w:rPr>
              <w:t>Наименование показателей</w:t>
            </w:r>
          </w:p>
        </w:tc>
        <w:tc>
          <w:tcPr>
            <w:tcW w:w="5167" w:type="dxa"/>
            <w:gridSpan w:val="2"/>
            <w:shd w:val="clear" w:color="auto" w:fill="auto"/>
            <w:vAlign w:val="center"/>
          </w:tcPr>
          <w:p w14:paraId="5BDA36AA" w14:textId="77777777" w:rsidR="00F42E41" w:rsidRPr="00F42E41" w:rsidRDefault="00F42E41" w:rsidP="00F42E41">
            <w:pPr>
              <w:widowControl w:val="0"/>
              <w:suppressAutoHyphens/>
              <w:ind w:left="-57" w:right="-57"/>
              <w:jc w:val="center"/>
              <w:rPr>
                <w:b/>
                <w:sz w:val="22"/>
                <w:szCs w:val="22"/>
              </w:rPr>
            </w:pPr>
            <w:r w:rsidRPr="00F42E41">
              <w:rPr>
                <w:b/>
                <w:sz w:val="22"/>
                <w:szCs w:val="22"/>
              </w:rPr>
              <w:t>Расчетные показатели – уровень автомобилизации, единиц / 1000 чел.</w:t>
            </w:r>
          </w:p>
        </w:tc>
      </w:tr>
      <w:tr w:rsidR="00F42E41" w:rsidRPr="00F42E41" w14:paraId="5BDA36AF" w14:textId="77777777" w:rsidTr="00F42E41">
        <w:trPr>
          <w:trHeight w:val="227"/>
          <w:jc w:val="center"/>
        </w:trPr>
        <w:tc>
          <w:tcPr>
            <w:tcW w:w="4921" w:type="dxa"/>
            <w:vMerge/>
            <w:shd w:val="clear" w:color="auto" w:fill="auto"/>
          </w:tcPr>
          <w:p w14:paraId="5BDA36AC" w14:textId="77777777" w:rsidR="00F42E41" w:rsidRPr="00F42E41" w:rsidRDefault="00F42E41" w:rsidP="00F42E41">
            <w:pPr>
              <w:widowControl w:val="0"/>
              <w:jc w:val="both"/>
              <w:rPr>
                <w:sz w:val="22"/>
                <w:szCs w:val="22"/>
              </w:rPr>
            </w:pPr>
          </w:p>
        </w:tc>
        <w:tc>
          <w:tcPr>
            <w:tcW w:w="2583" w:type="dxa"/>
            <w:shd w:val="clear" w:color="auto" w:fill="auto"/>
            <w:vAlign w:val="center"/>
          </w:tcPr>
          <w:p w14:paraId="5BDA36AD" w14:textId="77777777" w:rsidR="00F42E41" w:rsidRPr="00F42E41" w:rsidRDefault="00F42E41" w:rsidP="00F42E41">
            <w:pPr>
              <w:widowControl w:val="0"/>
              <w:jc w:val="center"/>
              <w:rPr>
                <w:b/>
                <w:sz w:val="22"/>
                <w:szCs w:val="22"/>
              </w:rPr>
            </w:pPr>
            <w:r w:rsidRPr="00F42E41">
              <w:rPr>
                <w:b/>
                <w:sz w:val="22"/>
                <w:szCs w:val="22"/>
              </w:rPr>
              <w:t>2015 год</w:t>
            </w:r>
          </w:p>
        </w:tc>
        <w:tc>
          <w:tcPr>
            <w:tcW w:w="2584" w:type="dxa"/>
            <w:shd w:val="clear" w:color="auto" w:fill="auto"/>
            <w:vAlign w:val="center"/>
          </w:tcPr>
          <w:p w14:paraId="5BDA36AE" w14:textId="77777777" w:rsidR="00F42E41" w:rsidRPr="00F42E41" w:rsidRDefault="00F42E41" w:rsidP="00F42E41">
            <w:pPr>
              <w:widowControl w:val="0"/>
              <w:jc w:val="center"/>
              <w:rPr>
                <w:b/>
                <w:sz w:val="22"/>
                <w:szCs w:val="22"/>
              </w:rPr>
            </w:pPr>
            <w:r w:rsidRPr="00F42E41">
              <w:rPr>
                <w:b/>
                <w:sz w:val="22"/>
                <w:szCs w:val="22"/>
              </w:rPr>
              <w:t>2025 год</w:t>
            </w:r>
          </w:p>
        </w:tc>
      </w:tr>
      <w:tr w:rsidR="00F42E41" w:rsidRPr="00F42E41" w14:paraId="5BDA36B3" w14:textId="77777777" w:rsidTr="00F42E41">
        <w:trPr>
          <w:trHeight w:val="227"/>
          <w:jc w:val="center"/>
        </w:trPr>
        <w:tc>
          <w:tcPr>
            <w:tcW w:w="4921" w:type="dxa"/>
            <w:tcBorders>
              <w:bottom w:val="nil"/>
            </w:tcBorders>
            <w:shd w:val="clear" w:color="auto" w:fill="auto"/>
            <w:vAlign w:val="center"/>
          </w:tcPr>
          <w:p w14:paraId="5BDA36B0" w14:textId="77777777" w:rsidR="00F42E41" w:rsidRPr="00F42E41" w:rsidRDefault="00F42E41" w:rsidP="00F42E41">
            <w:pPr>
              <w:widowControl w:val="0"/>
              <w:rPr>
                <w:sz w:val="22"/>
                <w:szCs w:val="22"/>
              </w:rPr>
            </w:pPr>
            <w:r w:rsidRPr="00F42E41">
              <w:rPr>
                <w:sz w:val="22"/>
                <w:szCs w:val="22"/>
              </w:rPr>
              <w:t>Количество легковых автомобилей,</w:t>
            </w:r>
          </w:p>
        </w:tc>
        <w:tc>
          <w:tcPr>
            <w:tcW w:w="2583" w:type="dxa"/>
            <w:tcBorders>
              <w:bottom w:val="nil"/>
            </w:tcBorders>
            <w:shd w:val="clear" w:color="auto" w:fill="auto"/>
            <w:vAlign w:val="center"/>
          </w:tcPr>
          <w:p w14:paraId="5BDA36B1" w14:textId="77777777" w:rsidR="00F42E41" w:rsidRPr="00F42E41" w:rsidRDefault="00F42E41" w:rsidP="00F42E41">
            <w:pPr>
              <w:widowControl w:val="0"/>
              <w:jc w:val="center"/>
              <w:rPr>
                <w:sz w:val="22"/>
                <w:szCs w:val="22"/>
              </w:rPr>
            </w:pPr>
            <w:r w:rsidRPr="00F42E41">
              <w:rPr>
                <w:sz w:val="22"/>
                <w:szCs w:val="22"/>
              </w:rPr>
              <w:t>335</w:t>
            </w:r>
          </w:p>
        </w:tc>
        <w:tc>
          <w:tcPr>
            <w:tcW w:w="2584" w:type="dxa"/>
            <w:tcBorders>
              <w:bottom w:val="nil"/>
            </w:tcBorders>
            <w:shd w:val="clear" w:color="auto" w:fill="auto"/>
            <w:vAlign w:val="center"/>
          </w:tcPr>
          <w:p w14:paraId="5BDA36B2" w14:textId="77777777" w:rsidR="00F42E41" w:rsidRPr="00F42E41" w:rsidRDefault="00F42E41" w:rsidP="00F42E41">
            <w:pPr>
              <w:widowControl w:val="0"/>
              <w:jc w:val="center"/>
              <w:rPr>
                <w:sz w:val="22"/>
                <w:szCs w:val="22"/>
              </w:rPr>
            </w:pPr>
            <w:r w:rsidRPr="00F42E41">
              <w:rPr>
                <w:sz w:val="22"/>
                <w:szCs w:val="22"/>
              </w:rPr>
              <w:t>400</w:t>
            </w:r>
          </w:p>
        </w:tc>
      </w:tr>
      <w:tr w:rsidR="00F42E41" w:rsidRPr="00F42E41" w14:paraId="5BDA36B7" w14:textId="77777777" w:rsidTr="00F42E41">
        <w:trPr>
          <w:trHeight w:val="227"/>
          <w:jc w:val="center"/>
        </w:trPr>
        <w:tc>
          <w:tcPr>
            <w:tcW w:w="4921" w:type="dxa"/>
            <w:tcBorders>
              <w:top w:val="nil"/>
            </w:tcBorders>
            <w:shd w:val="clear" w:color="auto" w:fill="auto"/>
            <w:vAlign w:val="center"/>
          </w:tcPr>
          <w:p w14:paraId="5BDA36B4" w14:textId="77777777" w:rsidR="00F42E41" w:rsidRPr="00F42E41" w:rsidRDefault="00F42E41" w:rsidP="00F42E41">
            <w:pPr>
              <w:widowControl w:val="0"/>
              <w:rPr>
                <w:sz w:val="22"/>
                <w:szCs w:val="22"/>
              </w:rPr>
            </w:pPr>
            <w:r w:rsidRPr="00F42E41">
              <w:rPr>
                <w:sz w:val="22"/>
                <w:szCs w:val="22"/>
              </w:rPr>
              <w:t>в том числе в личной собственности граждан</w:t>
            </w:r>
          </w:p>
        </w:tc>
        <w:tc>
          <w:tcPr>
            <w:tcW w:w="2583" w:type="dxa"/>
            <w:tcBorders>
              <w:top w:val="nil"/>
            </w:tcBorders>
            <w:shd w:val="clear" w:color="auto" w:fill="auto"/>
            <w:vAlign w:val="center"/>
          </w:tcPr>
          <w:p w14:paraId="5BDA36B5" w14:textId="77777777" w:rsidR="00F42E41" w:rsidRPr="00F42E41" w:rsidRDefault="00F42E41" w:rsidP="00F42E41">
            <w:pPr>
              <w:widowControl w:val="0"/>
              <w:jc w:val="center"/>
              <w:rPr>
                <w:sz w:val="22"/>
                <w:szCs w:val="22"/>
              </w:rPr>
            </w:pPr>
            <w:r w:rsidRPr="00F42E41">
              <w:rPr>
                <w:sz w:val="22"/>
                <w:szCs w:val="22"/>
              </w:rPr>
              <w:t>330</w:t>
            </w:r>
          </w:p>
        </w:tc>
        <w:tc>
          <w:tcPr>
            <w:tcW w:w="2584" w:type="dxa"/>
            <w:tcBorders>
              <w:top w:val="nil"/>
            </w:tcBorders>
            <w:shd w:val="clear" w:color="auto" w:fill="auto"/>
            <w:vAlign w:val="center"/>
          </w:tcPr>
          <w:p w14:paraId="5BDA36B6" w14:textId="77777777" w:rsidR="00F42E41" w:rsidRPr="00F42E41" w:rsidRDefault="00F42E41" w:rsidP="00F42E41">
            <w:pPr>
              <w:widowControl w:val="0"/>
              <w:jc w:val="center"/>
              <w:rPr>
                <w:sz w:val="22"/>
                <w:szCs w:val="22"/>
              </w:rPr>
            </w:pPr>
            <w:r w:rsidRPr="00F42E41">
              <w:rPr>
                <w:sz w:val="22"/>
                <w:szCs w:val="22"/>
              </w:rPr>
              <w:t>390</w:t>
            </w:r>
          </w:p>
        </w:tc>
      </w:tr>
      <w:tr w:rsidR="00F42E41" w:rsidRPr="00F42E41" w14:paraId="5BDA36BB" w14:textId="77777777" w:rsidTr="00F42E41">
        <w:trPr>
          <w:trHeight w:val="227"/>
          <w:jc w:val="center"/>
        </w:trPr>
        <w:tc>
          <w:tcPr>
            <w:tcW w:w="4921" w:type="dxa"/>
            <w:shd w:val="clear" w:color="auto" w:fill="auto"/>
            <w:vAlign w:val="center"/>
          </w:tcPr>
          <w:p w14:paraId="5BDA36B8" w14:textId="77777777" w:rsidR="00F42E41" w:rsidRPr="00F42E41" w:rsidRDefault="00F42E41" w:rsidP="00F42E41">
            <w:pPr>
              <w:widowControl w:val="0"/>
              <w:rPr>
                <w:sz w:val="22"/>
                <w:szCs w:val="22"/>
              </w:rPr>
            </w:pPr>
            <w:r w:rsidRPr="00F42E41">
              <w:rPr>
                <w:sz w:val="22"/>
                <w:szCs w:val="22"/>
              </w:rPr>
              <w:t>Количество автобусов и троллейбусов</w:t>
            </w:r>
          </w:p>
        </w:tc>
        <w:tc>
          <w:tcPr>
            <w:tcW w:w="2583" w:type="dxa"/>
            <w:shd w:val="clear" w:color="auto" w:fill="auto"/>
            <w:vAlign w:val="center"/>
          </w:tcPr>
          <w:p w14:paraId="5BDA36B9" w14:textId="77777777" w:rsidR="00F42E41" w:rsidRPr="00F42E41" w:rsidRDefault="00F42E41" w:rsidP="00F42E41">
            <w:pPr>
              <w:widowControl w:val="0"/>
              <w:jc w:val="center"/>
              <w:rPr>
                <w:sz w:val="22"/>
                <w:szCs w:val="22"/>
              </w:rPr>
            </w:pPr>
            <w:r w:rsidRPr="00F42E41">
              <w:rPr>
                <w:sz w:val="22"/>
                <w:szCs w:val="22"/>
              </w:rPr>
              <w:t>7</w:t>
            </w:r>
          </w:p>
        </w:tc>
        <w:tc>
          <w:tcPr>
            <w:tcW w:w="2584" w:type="dxa"/>
            <w:shd w:val="clear" w:color="auto" w:fill="auto"/>
            <w:vAlign w:val="center"/>
          </w:tcPr>
          <w:p w14:paraId="5BDA36BA" w14:textId="77777777" w:rsidR="00F42E41" w:rsidRPr="00F42E41" w:rsidRDefault="00F42E41" w:rsidP="00F42E41">
            <w:pPr>
              <w:widowControl w:val="0"/>
              <w:jc w:val="center"/>
              <w:rPr>
                <w:sz w:val="22"/>
                <w:szCs w:val="22"/>
              </w:rPr>
            </w:pPr>
            <w:r w:rsidRPr="00F42E41">
              <w:rPr>
                <w:sz w:val="22"/>
                <w:szCs w:val="22"/>
              </w:rPr>
              <w:t>10</w:t>
            </w:r>
          </w:p>
        </w:tc>
      </w:tr>
      <w:tr w:rsidR="00F42E41" w:rsidRPr="00F42E41" w14:paraId="5BDA36BF" w14:textId="77777777" w:rsidTr="00F42E41">
        <w:trPr>
          <w:trHeight w:val="227"/>
          <w:jc w:val="center"/>
        </w:trPr>
        <w:tc>
          <w:tcPr>
            <w:tcW w:w="4921" w:type="dxa"/>
            <w:tcBorders>
              <w:bottom w:val="single" w:sz="4" w:space="0" w:color="auto"/>
            </w:tcBorders>
            <w:shd w:val="clear" w:color="auto" w:fill="auto"/>
            <w:vAlign w:val="center"/>
          </w:tcPr>
          <w:p w14:paraId="5BDA36BC" w14:textId="77777777" w:rsidR="00F42E41" w:rsidRPr="00F42E41" w:rsidRDefault="00F42E41" w:rsidP="00F42E41">
            <w:pPr>
              <w:widowControl w:val="0"/>
              <w:rPr>
                <w:sz w:val="22"/>
                <w:szCs w:val="22"/>
              </w:rPr>
            </w:pPr>
            <w:r w:rsidRPr="00F42E41">
              <w:rPr>
                <w:sz w:val="22"/>
                <w:szCs w:val="22"/>
              </w:rPr>
              <w:t>Количество грузовых автомобилей</w:t>
            </w:r>
          </w:p>
        </w:tc>
        <w:tc>
          <w:tcPr>
            <w:tcW w:w="2583" w:type="dxa"/>
            <w:tcBorders>
              <w:bottom w:val="single" w:sz="4" w:space="0" w:color="auto"/>
            </w:tcBorders>
            <w:shd w:val="clear" w:color="auto" w:fill="auto"/>
            <w:vAlign w:val="center"/>
          </w:tcPr>
          <w:p w14:paraId="5BDA36BD" w14:textId="77777777" w:rsidR="00F42E41" w:rsidRPr="00F42E41" w:rsidRDefault="00F42E41" w:rsidP="00F42E41">
            <w:pPr>
              <w:widowControl w:val="0"/>
              <w:jc w:val="center"/>
              <w:rPr>
                <w:sz w:val="22"/>
                <w:szCs w:val="22"/>
              </w:rPr>
            </w:pPr>
            <w:r w:rsidRPr="00F42E41">
              <w:rPr>
                <w:sz w:val="22"/>
                <w:szCs w:val="22"/>
              </w:rPr>
              <w:t>55</w:t>
            </w:r>
          </w:p>
        </w:tc>
        <w:tc>
          <w:tcPr>
            <w:tcW w:w="2584" w:type="dxa"/>
            <w:tcBorders>
              <w:bottom w:val="single" w:sz="4" w:space="0" w:color="auto"/>
            </w:tcBorders>
            <w:shd w:val="clear" w:color="auto" w:fill="auto"/>
            <w:vAlign w:val="center"/>
          </w:tcPr>
          <w:p w14:paraId="5BDA36BE" w14:textId="77777777" w:rsidR="00F42E41" w:rsidRPr="00F42E41" w:rsidRDefault="00F42E41" w:rsidP="00F42E41">
            <w:pPr>
              <w:widowControl w:val="0"/>
              <w:jc w:val="center"/>
              <w:rPr>
                <w:sz w:val="22"/>
                <w:szCs w:val="22"/>
              </w:rPr>
            </w:pPr>
            <w:r w:rsidRPr="00F42E41">
              <w:rPr>
                <w:sz w:val="22"/>
                <w:szCs w:val="22"/>
              </w:rPr>
              <w:t>65</w:t>
            </w:r>
          </w:p>
        </w:tc>
      </w:tr>
      <w:tr w:rsidR="00F42E41" w:rsidRPr="00F42E41" w14:paraId="5BDA36C3" w14:textId="77777777" w:rsidTr="00F42E41">
        <w:trPr>
          <w:trHeight w:val="227"/>
          <w:jc w:val="center"/>
        </w:trPr>
        <w:tc>
          <w:tcPr>
            <w:tcW w:w="4921" w:type="dxa"/>
            <w:tcBorders>
              <w:bottom w:val="single" w:sz="4" w:space="0" w:color="auto"/>
            </w:tcBorders>
            <w:shd w:val="clear" w:color="auto" w:fill="auto"/>
            <w:vAlign w:val="center"/>
          </w:tcPr>
          <w:p w14:paraId="5BDA36C0" w14:textId="77777777" w:rsidR="00F42E41" w:rsidRPr="00F42E41" w:rsidRDefault="00F42E41" w:rsidP="00F42E41">
            <w:pPr>
              <w:widowControl w:val="0"/>
              <w:rPr>
                <w:sz w:val="22"/>
                <w:szCs w:val="22"/>
              </w:rPr>
            </w:pPr>
            <w:r w:rsidRPr="00F42E41">
              <w:rPr>
                <w:sz w:val="22"/>
                <w:szCs w:val="22"/>
              </w:rPr>
              <w:t>Количество мотоциклов и мопедов</w:t>
            </w:r>
          </w:p>
        </w:tc>
        <w:tc>
          <w:tcPr>
            <w:tcW w:w="2583" w:type="dxa"/>
            <w:tcBorders>
              <w:bottom w:val="single" w:sz="4" w:space="0" w:color="auto"/>
            </w:tcBorders>
            <w:shd w:val="clear" w:color="auto" w:fill="auto"/>
            <w:vAlign w:val="center"/>
          </w:tcPr>
          <w:p w14:paraId="5BDA36C1" w14:textId="77777777" w:rsidR="00F42E41" w:rsidRPr="00F42E41" w:rsidRDefault="00F42E41" w:rsidP="00F42E41">
            <w:pPr>
              <w:widowControl w:val="0"/>
              <w:jc w:val="center"/>
              <w:rPr>
                <w:sz w:val="22"/>
                <w:szCs w:val="22"/>
              </w:rPr>
            </w:pPr>
            <w:r w:rsidRPr="00F42E41">
              <w:rPr>
                <w:sz w:val="22"/>
                <w:szCs w:val="22"/>
              </w:rPr>
              <w:t>5</w:t>
            </w:r>
          </w:p>
        </w:tc>
        <w:tc>
          <w:tcPr>
            <w:tcW w:w="2584" w:type="dxa"/>
            <w:tcBorders>
              <w:bottom w:val="single" w:sz="4" w:space="0" w:color="auto"/>
            </w:tcBorders>
            <w:shd w:val="clear" w:color="auto" w:fill="auto"/>
            <w:vAlign w:val="center"/>
          </w:tcPr>
          <w:p w14:paraId="5BDA36C2" w14:textId="77777777" w:rsidR="00F42E41" w:rsidRPr="00F42E41" w:rsidRDefault="00F42E41" w:rsidP="00F42E41">
            <w:pPr>
              <w:widowControl w:val="0"/>
              <w:jc w:val="center"/>
              <w:rPr>
                <w:sz w:val="22"/>
                <w:szCs w:val="22"/>
              </w:rPr>
            </w:pPr>
            <w:r w:rsidRPr="00F42E41">
              <w:rPr>
                <w:sz w:val="22"/>
                <w:szCs w:val="22"/>
              </w:rPr>
              <w:t>6</w:t>
            </w:r>
          </w:p>
        </w:tc>
      </w:tr>
    </w:tbl>
    <w:p w14:paraId="5BDA36C4" w14:textId="77777777" w:rsidR="00F42E41" w:rsidRPr="00F42E41" w:rsidRDefault="00F42E41" w:rsidP="00F42E41">
      <w:pPr>
        <w:widowControl w:val="0"/>
        <w:spacing w:before="120"/>
        <w:ind w:firstLine="720"/>
        <w:jc w:val="both"/>
        <w:rPr>
          <w:i/>
          <w:spacing w:val="40"/>
          <w:sz w:val="22"/>
          <w:szCs w:val="22"/>
        </w:rPr>
      </w:pPr>
      <w:r w:rsidRPr="00F42E41">
        <w:rPr>
          <w:i/>
          <w:spacing w:val="40"/>
          <w:sz w:val="22"/>
          <w:szCs w:val="22"/>
        </w:rPr>
        <w:t>Примечания:</w:t>
      </w:r>
    </w:p>
    <w:p w14:paraId="5BDA36C5" w14:textId="77777777" w:rsidR="00F42E41" w:rsidRPr="00F42E41" w:rsidRDefault="00F42E41" w:rsidP="00F42E41">
      <w:pPr>
        <w:widowControl w:val="0"/>
        <w:ind w:firstLine="720"/>
        <w:jc w:val="both"/>
        <w:rPr>
          <w:sz w:val="22"/>
          <w:szCs w:val="22"/>
        </w:rPr>
      </w:pPr>
      <w:r w:rsidRPr="00F42E41">
        <w:rPr>
          <w:sz w:val="22"/>
          <w:szCs w:val="22"/>
        </w:rPr>
        <w:t>1. Указанный уровень автомобилизации допускается уменьшать или увеличивать в зависимости от местных условий города Иванова, но не более чем на 20 %.</w:t>
      </w:r>
    </w:p>
    <w:p w14:paraId="5BDA36C6" w14:textId="77777777" w:rsidR="00F42E41" w:rsidRPr="00F42E41" w:rsidRDefault="00F42E41" w:rsidP="00F42E41">
      <w:pPr>
        <w:widowControl w:val="0"/>
        <w:ind w:firstLine="720"/>
        <w:jc w:val="both"/>
        <w:rPr>
          <w:sz w:val="22"/>
          <w:szCs w:val="22"/>
        </w:rPr>
      </w:pPr>
      <w:r w:rsidRPr="00F42E41">
        <w:rPr>
          <w:sz w:val="22"/>
          <w:szCs w:val="22"/>
        </w:rPr>
        <w:t xml:space="preserve">2. Количество автомобилей, прибывающих в город Иваново из других городских округов и поселений региона, и транзитных автомобилей определяется специальным расчетом. </w:t>
      </w:r>
    </w:p>
    <w:p w14:paraId="5BDA36C7" w14:textId="77777777" w:rsidR="00F42E41" w:rsidRDefault="00F42E41" w:rsidP="00F42E41">
      <w:pPr>
        <w:widowControl w:val="0"/>
        <w:ind w:firstLine="720"/>
        <w:jc w:val="both"/>
      </w:pPr>
    </w:p>
    <w:p w14:paraId="29748CDC" w14:textId="77777777" w:rsidR="00F755CF" w:rsidRPr="00F42E41" w:rsidRDefault="00F755CF" w:rsidP="00F42E41">
      <w:pPr>
        <w:widowControl w:val="0"/>
        <w:ind w:firstLine="720"/>
        <w:jc w:val="both"/>
      </w:pPr>
    </w:p>
    <w:p w14:paraId="5BDA36C8" w14:textId="77777777" w:rsidR="00F42E41" w:rsidRPr="00F42E41" w:rsidRDefault="00F42E41" w:rsidP="00F42E41">
      <w:pPr>
        <w:widowControl w:val="0"/>
        <w:ind w:firstLine="709"/>
        <w:jc w:val="both"/>
      </w:pPr>
      <w:r w:rsidRPr="00F42E41">
        <w:lastRenderedPageBreak/>
        <w:t>5.3.3. 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5.3.2.</w:t>
      </w:r>
    </w:p>
    <w:p w14:paraId="5BDA36C9" w14:textId="77777777" w:rsidR="00F42E41" w:rsidRDefault="00F42E41" w:rsidP="00F42E41">
      <w:pPr>
        <w:widowControl w:val="0"/>
        <w:ind w:firstLine="709"/>
        <w:jc w:val="both"/>
      </w:pPr>
    </w:p>
    <w:p w14:paraId="5BDA36CC" w14:textId="77777777" w:rsidR="00F42E41" w:rsidRPr="00F42E41" w:rsidRDefault="00F42E41" w:rsidP="00F42E41">
      <w:pPr>
        <w:widowControl w:val="0"/>
        <w:ind w:firstLine="709"/>
        <w:jc w:val="right"/>
      </w:pPr>
      <w:r w:rsidRPr="00F42E41">
        <w:t>Таблица 5.3.2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7"/>
        <w:gridCol w:w="4016"/>
      </w:tblGrid>
      <w:tr w:rsidR="00F42E41" w:rsidRPr="00F42E41" w14:paraId="5BDA36CF" w14:textId="77777777" w:rsidTr="00F42E41">
        <w:trPr>
          <w:trHeight w:val="312"/>
          <w:jc w:val="center"/>
        </w:trPr>
        <w:tc>
          <w:tcPr>
            <w:tcW w:w="6077" w:type="dxa"/>
            <w:vAlign w:val="center"/>
          </w:tcPr>
          <w:p w14:paraId="5BDA36CD" w14:textId="77777777" w:rsidR="00F42E41" w:rsidRPr="00F42E41" w:rsidRDefault="00F42E41" w:rsidP="00F42E41">
            <w:pPr>
              <w:widowControl w:val="0"/>
              <w:jc w:val="center"/>
              <w:rPr>
                <w:b/>
                <w:bCs/>
                <w:sz w:val="22"/>
                <w:szCs w:val="22"/>
              </w:rPr>
            </w:pPr>
            <w:r w:rsidRPr="00F42E41">
              <w:rPr>
                <w:b/>
                <w:bCs/>
                <w:sz w:val="22"/>
                <w:szCs w:val="22"/>
              </w:rPr>
              <w:t>Типы транспортных средств</w:t>
            </w:r>
          </w:p>
        </w:tc>
        <w:tc>
          <w:tcPr>
            <w:tcW w:w="4016" w:type="dxa"/>
            <w:vAlign w:val="center"/>
          </w:tcPr>
          <w:p w14:paraId="5BDA36CE" w14:textId="77777777" w:rsidR="00F42E41" w:rsidRPr="00F42E41" w:rsidRDefault="00F42E41" w:rsidP="00F42E41">
            <w:pPr>
              <w:widowControl w:val="0"/>
              <w:jc w:val="center"/>
              <w:rPr>
                <w:b/>
                <w:bCs/>
                <w:sz w:val="22"/>
                <w:szCs w:val="22"/>
              </w:rPr>
            </w:pPr>
            <w:r w:rsidRPr="00F42E41">
              <w:rPr>
                <w:b/>
                <w:bCs/>
                <w:sz w:val="22"/>
                <w:szCs w:val="22"/>
              </w:rPr>
              <w:t>Коэффициент приведения</w:t>
            </w:r>
          </w:p>
        </w:tc>
      </w:tr>
    </w:tbl>
    <w:p w14:paraId="5BDA36D0"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7"/>
        <w:gridCol w:w="4016"/>
      </w:tblGrid>
      <w:tr w:rsidR="00F42E41" w:rsidRPr="00F42E41" w14:paraId="5BDA36D3" w14:textId="77777777" w:rsidTr="00F42E41">
        <w:trPr>
          <w:trHeight w:val="227"/>
          <w:tblHeader/>
          <w:jc w:val="center"/>
        </w:trPr>
        <w:tc>
          <w:tcPr>
            <w:tcW w:w="6077" w:type="dxa"/>
            <w:vAlign w:val="center"/>
          </w:tcPr>
          <w:p w14:paraId="5BDA36D1" w14:textId="77777777" w:rsidR="00F42E41" w:rsidRPr="00F42E41" w:rsidRDefault="00F42E41" w:rsidP="00F42E41">
            <w:pPr>
              <w:widowControl w:val="0"/>
              <w:jc w:val="center"/>
              <w:rPr>
                <w:b/>
                <w:bCs/>
                <w:sz w:val="22"/>
                <w:szCs w:val="22"/>
              </w:rPr>
            </w:pPr>
            <w:r w:rsidRPr="00F42E41">
              <w:rPr>
                <w:b/>
                <w:bCs/>
                <w:sz w:val="22"/>
                <w:szCs w:val="22"/>
              </w:rPr>
              <w:t>1</w:t>
            </w:r>
          </w:p>
        </w:tc>
        <w:tc>
          <w:tcPr>
            <w:tcW w:w="4016" w:type="dxa"/>
            <w:vAlign w:val="center"/>
          </w:tcPr>
          <w:p w14:paraId="5BDA36D2" w14:textId="77777777" w:rsidR="00F42E41" w:rsidRPr="00F42E41" w:rsidRDefault="00F42E41" w:rsidP="00F42E41">
            <w:pPr>
              <w:widowControl w:val="0"/>
              <w:jc w:val="center"/>
              <w:rPr>
                <w:b/>
                <w:bCs/>
                <w:sz w:val="22"/>
                <w:szCs w:val="22"/>
              </w:rPr>
            </w:pPr>
            <w:r w:rsidRPr="00F42E41">
              <w:rPr>
                <w:b/>
                <w:bCs/>
                <w:sz w:val="22"/>
                <w:szCs w:val="22"/>
              </w:rPr>
              <w:t>2</w:t>
            </w:r>
          </w:p>
        </w:tc>
      </w:tr>
      <w:tr w:rsidR="00F42E41" w:rsidRPr="00F42E41" w14:paraId="5BDA36D6" w14:textId="77777777" w:rsidTr="00F42E41">
        <w:tblPrEx>
          <w:tblBorders>
            <w:bottom w:val="single" w:sz="4" w:space="0" w:color="auto"/>
          </w:tblBorders>
        </w:tblPrEx>
        <w:trPr>
          <w:trHeight w:val="227"/>
          <w:jc w:val="center"/>
        </w:trPr>
        <w:tc>
          <w:tcPr>
            <w:tcW w:w="6077" w:type="dxa"/>
            <w:vAlign w:val="center"/>
          </w:tcPr>
          <w:p w14:paraId="5BDA36D4" w14:textId="77777777" w:rsidR="00F42E41" w:rsidRPr="00F42E41" w:rsidRDefault="00F42E41" w:rsidP="00F42E41">
            <w:pPr>
              <w:widowControl w:val="0"/>
              <w:rPr>
                <w:sz w:val="22"/>
                <w:szCs w:val="22"/>
              </w:rPr>
            </w:pPr>
            <w:r w:rsidRPr="00F42E41">
              <w:rPr>
                <w:sz w:val="22"/>
                <w:szCs w:val="22"/>
              </w:rPr>
              <w:t>Легковые автомобили, мотоциклы, микроавтобусы</w:t>
            </w:r>
          </w:p>
        </w:tc>
        <w:tc>
          <w:tcPr>
            <w:tcW w:w="4016" w:type="dxa"/>
            <w:vAlign w:val="center"/>
          </w:tcPr>
          <w:p w14:paraId="5BDA36D5" w14:textId="77777777" w:rsidR="00F42E41" w:rsidRPr="00F42E41" w:rsidRDefault="00F42E41" w:rsidP="00F42E41">
            <w:pPr>
              <w:widowControl w:val="0"/>
              <w:jc w:val="center"/>
              <w:rPr>
                <w:sz w:val="22"/>
                <w:szCs w:val="22"/>
              </w:rPr>
            </w:pPr>
            <w:r w:rsidRPr="00F42E41">
              <w:rPr>
                <w:sz w:val="22"/>
                <w:szCs w:val="22"/>
              </w:rPr>
              <w:t>1,0</w:t>
            </w:r>
          </w:p>
        </w:tc>
      </w:tr>
      <w:tr w:rsidR="00F42E41" w:rsidRPr="00F42E41" w14:paraId="5BDA36E3" w14:textId="77777777" w:rsidTr="00F42E41">
        <w:tblPrEx>
          <w:tblBorders>
            <w:bottom w:val="single" w:sz="4" w:space="0" w:color="auto"/>
          </w:tblBorders>
        </w:tblPrEx>
        <w:trPr>
          <w:trHeight w:val="1174"/>
          <w:jc w:val="center"/>
        </w:trPr>
        <w:tc>
          <w:tcPr>
            <w:tcW w:w="6077" w:type="dxa"/>
            <w:vAlign w:val="center"/>
          </w:tcPr>
          <w:p w14:paraId="5BDA36D7" w14:textId="77777777" w:rsidR="00F42E41" w:rsidRPr="00F42E41" w:rsidRDefault="00F42E41" w:rsidP="00F42E41">
            <w:pPr>
              <w:widowControl w:val="0"/>
              <w:rPr>
                <w:sz w:val="22"/>
                <w:szCs w:val="22"/>
              </w:rPr>
            </w:pPr>
            <w:r w:rsidRPr="00F42E41">
              <w:rPr>
                <w:sz w:val="22"/>
                <w:szCs w:val="22"/>
              </w:rPr>
              <w:t>Грузовые автомобили грузоподъемностью, т:</w:t>
            </w:r>
          </w:p>
          <w:p w14:paraId="5BDA36D8" w14:textId="77777777" w:rsidR="00F42E41" w:rsidRPr="00F42E41" w:rsidRDefault="00F42E41" w:rsidP="00F42E41">
            <w:pPr>
              <w:widowControl w:val="0"/>
              <w:ind w:left="284"/>
              <w:rPr>
                <w:sz w:val="22"/>
                <w:szCs w:val="22"/>
              </w:rPr>
            </w:pPr>
            <w:r w:rsidRPr="00F42E41">
              <w:rPr>
                <w:sz w:val="22"/>
                <w:szCs w:val="22"/>
              </w:rPr>
              <w:t>до 2 включительно</w:t>
            </w:r>
          </w:p>
          <w:p w14:paraId="5BDA36D9" w14:textId="77777777" w:rsidR="00F42E41" w:rsidRPr="00F42E41" w:rsidRDefault="00F42E41" w:rsidP="00F42E41">
            <w:pPr>
              <w:widowControl w:val="0"/>
              <w:ind w:left="284"/>
              <w:rPr>
                <w:sz w:val="22"/>
                <w:szCs w:val="22"/>
              </w:rPr>
            </w:pPr>
            <w:r w:rsidRPr="00F42E41">
              <w:rPr>
                <w:sz w:val="22"/>
                <w:szCs w:val="22"/>
              </w:rPr>
              <w:t>свыше 2 до 6 включительно</w:t>
            </w:r>
          </w:p>
          <w:p w14:paraId="5BDA36DA" w14:textId="77777777" w:rsidR="00F42E41" w:rsidRPr="00F42E41" w:rsidRDefault="00F42E41" w:rsidP="00F42E41">
            <w:pPr>
              <w:widowControl w:val="0"/>
              <w:ind w:left="284"/>
              <w:rPr>
                <w:sz w:val="22"/>
                <w:szCs w:val="22"/>
              </w:rPr>
            </w:pPr>
            <w:r w:rsidRPr="00F42E41">
              <w:rPr>
                <w:sz w:val="22"/>
                <w:szCs w:val="22"/>
              </w:rPr>
              <w:t>свыше 6 до 8 включительно</w:t>
            </w:r>
          </w:p>
          <w:p w14:paraId="5BDA36DB" w14:textId="77777777" w:rsidR="00F42E41" w:rsidRPr="00F42E41" w:rsidRDefault="00F42E41" w:rsidP="00F42E41">
            <w:pPr>
              <w:widowControl w:val="0"/>
              <w:ind w:left="284"/>
              <w:rPr>
                <w:sz w:val="22"/>
                <w:szCs w:val="22"/>
              </w:rPr>
            </w:pPr>
            <w:r w:rsidRPr="00F42E41">
              <w:rPr>
                <w:sz w:val="22"/>
                <w:szCs w:val="22"/>
              </w:rPr>
              <w:t>свыше 8 до 14 включительно</w:t>
            </w:r>
          </w:p>
          <w:p w14:paraId="5BDA36DC" w14:textId="77777777" w:rsidR="00F42E41" w:rsidRPr="00F42E41" w:rsidRDefault="00F42E41" w:rsidP="00F42E41">
            <w:pPr>
              <w:widowControl w:val="0"/>
              <w:ind w:left="284"/>
              <w:rPr>
                <w:sz w:val="22"/>
                <w:szCs w:val="22"/>
              </w:rPr>
            </w:pPr>
            <w:r w:rsidRPr="00F42E41">
              <w:rPr>
                <w:sz w:val="22"/>
                <w:szCs w:val="22"/>
              </w:rPr>
              <w:t>свыше 14</w:t>
            </w:r>
          </w:p>
        </w:tc>
        <w:tc>
          <w:tcPr>
            <w:tcW w:w="4016" w:type="dxa"/>
            <w:vAlign w:val="center"/>
          </w:tcPr>
          <w:p w14:paraId="5BDA36DD" w14:textId="77777777" w:rsidR="00F42E41" w:rsidRPr="00F42E41" w:rsidRDefault="00F42E41" w:rsidP="00F42E41">
            <w:pPr>
              <w:widowControl w:val="0"/>
              <w:jc w:val="center"/>
              <w:rPr>
                <w:sz w:val="22"/>
                <w:szCs w:val="22"/>
              </w:rPr>
            </w:pPr>
          </w:p>
          <w:p w14:paraId="5BDA36DE" w14:textId="77777777" w:rsidR="00F42E41" w:rsidRPr="00F42E41" w:rsidRDefault="00F42E41" w:rsidP="00F42E41">
            <w:pPr>
              <w:widowControl w:val="0"/>
              <w:jc w:val="center"/>
              <w:rPr>
                <w:sz w:val="22"/>
                <w:szCs w:val="22"/>
              </w:rPr>
            </w:pPr>
            <w:r w:rsidRPr="00F42E41">
              <w:rPr>
                <w:sz w:val="22"/>
                <w:szCs w:val="22"/>
              </w:rPr>
              <w:t>1,3</w:t>
            </w:r>
          </w:p>
          <w:p w14:paraId="5BDA36DF" w14:textId="77777777" w:rsidR="00F42E41" w:rsidRPr="00F42E41" w:rsidRDefault="00F42E41" w:rsidP="00F42E41">
            <w:pPr>
              <w:widowControl w:val="0"/>
              <w:jc w:val="center"/>
              <w:rPr>
                <w:sz w:val="22"/>
                <w:szCs w:val="22"/>
              </w:rPr>
            </w:pPr>
            <w:r w:rsidRPr="00F42E41">
              <w:rPr>
                <w:sz w:val="22"/>
                <w:szCs w:val="22"/>
              </w:rPr>
              <w:t>1,4</w:t>
            </w:r>
          </w:p>
          <w:p w14:paraId="5BDA36E0" w14:textId="77777777" w:rsidR="00F42E41" w:rsidRPr="00F42E41" w:rsidRDefault="00F42E41" w:rsidP="00F42E41">
            <w:pPr>
              <w:widowControl w:val="0"/>
              <w:jc w:val="center"/>
              <w:rPr>
                <w:sz w:val="22"/>
                <w:szCs w:val="22"/>
              </w:rPr>
            </w:pPr>
            <w:r w:rsidRPr="00F42E41">
              <w:rPr>
                <w:sz w:val="22"/>
                <w:szCs w:val="22"/>
              </w:rPr>
              <w:t>1,6</w:t>
            </w:r>
          </w:p>
          <w:p w14:paraId="5BDA36E1" w14:textId="77777777" w:rsidR="00F42E41" w:rsidRPr="00F42E41" w:rsidRDefault="00F42E41" w:rsidP="00F42E41">
            <w:pPr>
              <w:widowControl w:val="0"/>
              <w:jc w:val="center"/>
              <w:rPr>
                <w:sz w:val="22"/>
                <w:szCs w:val="22"/>
              </w:rPr>
            </w:pPr>
            <w:r w:rsidRPr="00F42E41">
              <w:rPr>
                <w:sz w:val="22"/>
                <w:szCs w:val="22"/>
              </w:rPr>
              <w:t>1,8</w:t>
            </w:r>
          </w:p>
          <w:p w14:paraId="5BDA36E2" w14:textId="77777777" w:rsidR="00F42E41" w:rsidRPr="00F42E41" w:rsidRDefault="00F42E41" w:rsidP="00F42E41">
            <w:pPr>
              <w:widowControl w:val="0"/>
              <w:jc w:val="center"/>
              <w:rPr>
                <w:sz w:val="22"/>
                <w:szCs w:val="22"/>
              </w:rPr>
            </w:pPr>
            <w:r w:rsidRPr="00F42E41">
              <w:rPr>
                <w:sz w:val="22"/>
                <w:szCs w:val="22"/>
              </w:rPr>
              <w:t>2,0</w:t>
            </w:r>
          </w:p>
        </w:tc>
      </w:tr>
      <w:tr w:rsidR="00F42E41" w:rsidRPr="00F42E41" w14:paraId="5BDA36EE" w14:textId="77777777" w:rsidTr="00F42E41">
        <w:tblPrEx>
          <w:tblBorders>
            <w:bottom w:val="single" w:sz="4" w:space="0" w:color="auto"/>
          </w:tblBorders>
        </w:tblPrEx>
        <w:trPr>
          <w:trHeight w:val="122"/>
          <w:jc w:val="center"/>
        </w:trPr>
        <w:tc>
          <w:tcPr>
            <w:tcW w:w="6077" w:type="dxa"/>
            <w:vAlign w:val="center"/>
          </w:tcPr>
          <w:p w14:paraId="5BDA36E4" w14:textId="77777777" w:rsidR="00F42E41" w:rsidRPr="00F42E41" w:rsidRDefault="00F42E41" w:rsidP="00F42E41">
            <w:pPr>
              <w:widowControl w:val="0"/>
              <w:rPr>
                <w:sz w:val="22"/>
                <w:szCs w:val="22"/>
              </w:rPr>
            </w:pPr>
            <w:r w:rsidRPr="00F42E41">
              <w:rPr>
                <w:sz w:val="22"/>
                <w:szCs w:val="22"/>
              </w:rPr>
              <w:t>Автопоезда грузоподъемностью, т:</w:t>
            </w:r>
          </w:p>
          <w:p w14:paraId="5BDA36E5" w14:textId="77777777" w:rsidR="00F42E41" w:rsidRPr="00F42E41" w:rsidRDefault="00F42E41" w:rsidP="00F42E41">
            <w:pPr>
              <w:widowControl w:val="0"/>
              <w:ind w:left="284"/>
              <w:rPr>
                <w:sz w:val="22"/>
                <w:szCs w:val="22"/>
              </w:rPr>
            </w:pPr>
            <w:r w:rsidRPr="00F42E41">
              <w:rPr>
                <w:sz w:val="22"/>
                <w:szCs w:val="22"/>
              </w:rPr>
              <w:t>до 12 включительно</w:t>
            </w:r>
          </w:p>
          <w:p w14:paraId="5BDA36E6" w14:textId="77777777" w:rsidR="00F42E41" w:rsidRPr="00F42E41" w:rsidRDefault="00F42E41" w:rsidP="00F42E41">
            <w:pPr>
              <w:widowControl w:val="0"/>
              <w:ind w:left="284"/>
              <w:rPr>
                <w:sz w:val="22"/>
                <w:szCs w:val="22"/>
              </w:rPr>
            </w:pPr>
            <w:r w:rsidRPr="00F42E41">
              <w:rPr>
                <w:sz w:val="22"/>
                <w:szCs w:val="22"/>
              </w:rPr>
              <w:t>свыше 12 до 20 включительно</w:t>
            </w:r>
          </w:p>
          <w:p w14:paraId="5BDA36E7" w14:textId="77777777" w:rsidR="00F42E41" w:rsidRPr="00F42E41" w:rsidRDefault="00F42E41" w:rsidP="00F42E41">
            <w:pPr>
              <w:widowControl w:val="0"/>
              <w:ind w:left="284"/>
              <w:rPr>
                <w:sz w:val="22"/>
                <w:szCs w:val="22"/>
              </w:rPr>
            </w:pPr>
            <w:r w:rsidRPr="00F42E41">
              <w:rPr>
                <w:sz w:val="22"/>
                <w:szCs w:val="22"/>
              </w:rPr>
              <w:t>свыше 20 до 30 включительно</w:t>
            </w:r>
          </w:p>
          <w:p w14:paraId="5BDA36E8" w14:textId="77777777" w:rsidR="00F42E41" w:rsidRPr="00F42E41" w:rsidRDefault="00F42E41" w:rsidP="00F42E41">
            <w:pPr>
              <w:widowControl w:val="0"/>
              <w:ind w:left="284"/>
              <w:rPr>
                <w:sz w:val="22"/>
                <w:szCs w:val="22"/>
              </w:rPr>
            </w:pPr>
            <w:r w:rsidRPr="00F42E41">
              <w:rPr>
                <w:sz w:val="22"/>
                <w:szCs w:val="22"/>
              </w:rPr>
              <w:t>свыше 30</w:t>
            </w:r>
          </w:p>
        </w:tc>
        <w:tc>
          <w:tcPr>
            <w:tcW w:w="4016" w:type="dxa"/>
            <w:vAlign w:val="center"/>
          </w:tcPr>
          <w:p w14:paraId="5BDA36E9" w14:textId="77777777" w:rsidR="00F42E41" w:rsidRPr="00F42E41" w:rsidRDefault="00F42E41" w:rsidP="00F42E41">
            <w:pPr>
              <w:widowControl w:val="0"/>
              <w:jc w:val="center"/>
              <w:rPr>
                <w:sz w:val="22"/>
                <w:szCs w:val="22"/>
              </w:rPr>
            </w:pPr>
          </w:p>
          <w:p w14:paraId="5BDA36EA" w14:textId="77777777" w:rsidR="00F42E41" w:rsidRPr="00F42E41" w:rsidRDefault="00F42E41" w:rsidP="00F42E41">
            <w:pPr>
              <w:widowControl w:val="0"/>
              <w:jc w:val="center"/>
              <w:rPr>
                <w:sz w:val="22"/>
                <w:szCs w:val="22"/>
              </w:rPr>
            </w:pPr>
            <w:r w:rsidRPr="00F42E41">
              <w:rPr>
                <w:sz w:val="22"/>
                <w:szCs w:val="22"/>
              </w:rPr>
              <w:t>1,8</w:t>
            </w:r>
          </w:p>
          <w:p w14:paraId="5BDA36EB" w14:textId="77777777" w:rsidR="00F42E41" w:rsidRPr="00F42E41" w:rsidRDefault="00F42E41" w:rsidP="00F42E41">
            <w:pPr>
              <w:widowControl w:val="0"/>
              <w:jc w:val="center"/>
              <w:rPr>
                <w:sz w:val="22"/>
                <w:szCs w:val="22"/>
              </w:rPr>
            </w:pPr>
            <w:r w:rsidRPr="00F42E41">
              <w:rPr>
                <w:sz w:val="22"/>
                <w:szCs w:val="22"/>
              </w:rPr>
              <w:t>2,2</w:t>
            </w:r>
          </w:p>
          <w:p w14:paraId="5BDA36EC" w14:textId="77777777" w:rsidR="00F42E41" w:rsidRPr="00F42E41" w:rsidRDefault="00F42E41" w:rsidP="00F42E41">
            <w:pPr>
              <w:widowControl w:val="0"/>
              <w:jc w:val="center"/>
              <w:rPr>
                <w:sz w:val="22"/>
                <w:szCs w:val="22"/>
              </w:rPr>
            </w:pPr>
            <w:r w:rsidRPr="00F42E41">
              <w:rPr>
                <w:sz w:val="22"/>
                <w:szCs w:val="22"/>
              </w:rPr>
              <w:t>2,7</w:t>
            </w:r>
          </w:p>
          <w:p w14:paraId="5BDA36ED" w14:textId="77777777" w:rsidR="00F42E41" w:rsidRPr="00F42E41" w:rsidRDefault="00F42E41" w:rsidP="00F42E41">
            <w:pPr>
              <w:widowControl w:val="0"/>
              <w:jc w:val="center"/>
              <w:rPr>
                <w:sz w:val="22"/>
                <w:szCs w:val="22"/>
              </w:rPr>
            </w:pPr>
            <w:r w:rsidRPr="00F42E41">
              <w:rPr>
                <w:sz w:val="22"/>
                <w:szCs w:val="22"/>
              </w:rPr>
              <w:t>3,2</w:t>
            </w:r>
          </w:p>
        </w:tc>
      </w:tr>
      <w:tr w:rsidR="00F42E41" w:rsidRPr="00F42E41" w14:paraId="5BDA36F7" w14:textId="77777777" w:rsidTr="00F42E41">
        <w:tblPrEx>
          <w:tblBorders>
            <w:bottom w:val="single" w:sz="4" w:space="0" w:color="auto"/>
          </w:tblBorders>
        </w:tblPrEx>
        <w:trPr>
          <w:trHeight w:val="227"/>
          <w:jc w:val="center"/>
        </w:trPr>
        <w:tc>
          <w:tcPr>
            <w:tcW w:w="6077" w:type="dxa"/>
            <w:vAlign w:val="center"/>
          </w:tcPr>
          <w:p w14:paraId="5BDA36EF" w14:textId="77777777" w:rsidR="00F42E41" w:rsidRPr="00F42E41" w:rsidRDefault="00F42E41" w:rsidP="00F42E41">
            <w:pPr>
              <w:widowControl w:val="0"/>
              <w:rPr>
                <w:sz w:val="22"/>
                <w:szCs w:val="22"/>
              </w:rPr>
            </w:pPr>
            <w:r w:rsidRPr="00F42E41">
              <w:rPr>
                <w:sz w:val="22"/>
                <w:szCs w:val="22"/>
              </w:rPr>
              <w:t>Автобусы:</w:t>
            </w:r>
          </w:p>
          <w:p w14:paraId="5BDA36F0" w14:textId="77777777" w:rsidR="00F42E41" w:rsidRPr="00F42E41" w:rsidRDefault="00F42E41" w:rsidP="00F42E41">
            <w:pPr>
              <w:widowControl w:val="0"/>
              <w:ind w:left="284"/>
              <w:rPr>
                <w:sz w:val="22"/>
                <w:szCs w:val="22"/>
              </w:rPr>
            </w:pPr>
            <w:r w:rsidRPr="00F42E41">
              <w:rPr>
                <w:sz w:val="22"/>
                <w:szCs w:val="22"/>
              </w:rPr>
              <w:t>малой вместимости</w:t>
            </w:r>
          </w:p>
          <w:p w14:paraId="5BDA36F1" w14:textId="77777777" w:rsidR="00F42E41" w:rsidRPr="00F42E41" w:rsidRDefault="00F42E41" w:rsidP="00F42E41">
            <w:pPr>
              <w:widowControl w:val="0"/>
              <w:ind w:left="284"/>
              <w:rPr>
                <w:sz w:val="22"/>
                <w:szCs w:val="22"/>
              </w:rPr>
            </w:pPr>
            <w:r w:rsidRPr="00F42E41">
              <w:rPr>
                <w:sz w:val="22"/>
                <w:szCs w:val="22"/>
              </w:rPr>
              <w:t>средней вместимости</w:t>
            </w:r>
          </w:p>
          <w:p w14:paraId="5BDA36F2" w14:textId="77777777" w:rsidR="00F42E41" w:rsidRPr="00F42E41" w:rsidRDefault="00F42E41" w:rsidP="00F42E41">
            <w:pPr>
              <w:widowControl w:val="0"/>
              <w:ind w:left="284"/>
              <w:rPr>
                <w:sz w:val="22"/>
                <w:szCs w:val="22"/>
              </w:rPr>
            </w:pPr>
            <w:r w:rsidRPr="00F42E41">
              <w:rPr>
                <w:sz w:val="22"/>
                <w:szCs w:val="22"/>
              </w:rPr>
              <w:t xml:space="preserve">большой вместимости </w:t>
            </w:r>
          </w:p>
        </w:tc>
        <w:tc>
          <w:tcPr>
            <w:tcW w:w="4016" w:type="dxa"/>
            <w:vAlign w:val="center"/>
          </w:tcPr>
          <w:p w14:paraId="5BDA36F3" w14:textId="77777777" w:rsidR="00F42E41" w:rsidRPr="00F42E41" w:rsidRDefault="00F42E41" w:rsidP="00F42E41">
            <w:pPr>
              <w:widowControl w:val="0"/>
              <w:jc w:val="center"/>
              <w:rPr>
                <w:sz w:val="22"/>
                <w:szCs w:val="22"/>
              </w:rPr>
            </w:pPr>
          </w:p>
          <w:p w14:paraId="5BDA36F4" w14:textId="77777777" w:rsidR="00F42E41" w:rsidRPr="00F42E41" w:rsidRDefault="00F42E41" w:rsidP="00F42E41">
            <w:pPr>
              <w:widowControl w:val="0"/>
              <w:jc w:val="center"/>
              <w:rPr>
                <w:sz w:val="22"/>
                <w:szCs w:val="22"/>
              </w:rPr>
            </w:pPr>
            <w:r w:rsidRPr="00F42E41">
              <w:rPr>
                <w:sz w:val="22"/>
                <w:szCs w:val="22"/>
              </w:rPr>
              <w:t>1,4</w:t>
            </w:r>
          </w:p>
          <w:p w14:paraId="5BDA36F5" w14:textId="77777777" w:rsidR="00F42E41" w:rsidRPr="00F42E41" w:rsidRDefault="00F42E41" w:rsidP="00F42E41">
            <w:pPr>
              <w:widowControl w:val="0"/>
              <w:jc w:val="center"/>
              <w:rPr>
                <w:sz w:val="22"/>
                <w:szCs w:val="22"/>
              </w:rPr>
            </w:pPr>
            <w:r w:rsidRPr="00F42E41">
              <w:rPr>
                <w:sz w:val="22"/>
                <w:szCs w:val="22"/>
              </w:rPr>
              <w:t>2,5</w:t>
            </w:r>
          </w:p>
          <w:p w14:paraId="5BDA36F6" w14:textId="77777777" w:rsidR="00F42E41" w:rsidRPr="00F42E41" w:rsidRDefault="00F42E41" w:rsidP="00F42E41">
            <w:pPr>
              <w:widowControl w:val="0"/>
              <w:jc w:val="center"/>
              <w:rPr>
                <w:sz w:val="22"/>
                <w:szCs w:val="22"/>
              </w:rPr>
            </w:pPr>
            <w:r w:rsidRPr="00F42E41">
              <w:rPr>
                <w:sz w:val="22"/>
                <w:szCs w:val="22"/>
              </w:rPr>
              <w:t>3,0</w:t>
            </w:r>
          </w:p>
        </w:tc>
      </w:tr>
      <w:tr w:rsidR="00F42E41" w:rsidRPr="00F42E41" w14:paraId="5BDA36FA" w14:textId="77777777" w:rsidTr="00F42E41">
        <w:tblPrEx>
          <w:tblBorders>
            <w:bottom w:val="single" w:sz="4" w:space="0" w:color="auto"/>
          </w:tblBorders>
        </w:tblPrEx>
        <w:trPr>
          <w:trHeight w:val="227"/>
          <w:jc w:val="center"/>
        </w:trPr>
        <w:tc>
          <w:tcPr>
            <w:tcW w:w="6077" w:type="dxa"/>
            <w:vAlign w:val="center"/>
          </w:tcPr>
          <w:p w14:paraId="5BDA36F8" w14:textId="77777777" w:rsidR="00F42E41" w:rsidRPr="00F42E41" w:rsidRDefault="00F42E41" w:rsidP="00F42E41">
            <w:pPr>
              <w:widowControl w:val="0"/>
              <w:rPr>
                <w:sz w:val="22"/>
                <w:szCs w:val="22"/>
              </w:rPr>
            </w:pPr>
            <w:r w:rsidRPr="00F42E41">
              <w:rPr>
                <w:sz w:val="22"/>
                <w:szCs w:val="22"/>
              </w:rPr>
              <w:t>Автобусы сочлененные и троллейбусы</w:t>
            </w:r>
          </w:p>
        </w:tc>
        <w:tc>
          <w:tcPr>
            <w:tcW w:w="4016" w:type="dxa"/>
            <w:vAlign w:val="center"/>
          </w:tcPr>
          <w:p w14:paraId="5BDA36F9" w14:textId="77777777" w:rsidR="00F42E41" w:rsidRPr="00F42E41" w:rsidRDefault="00F42E41" w:rsidP="00F42E41">
            <w:pPr>
              <w:widowControl w:val="0"/>
              <w:jc w:val="center"/>
              <w:rPr>
                <w:sz w:val="22"/>
                <w:szCs w:val="22"/>
              </w:rPr>
            </w:pPr>
            <w:r w:rsidRPr="00F42E41">
              <w:rPr>
                <w:sz w:val="22"/>
                <w:szCs w:val="22"/>
              </w:rPr>
              <w:t>4,6</w:t>
            </w:r>
          </w:p>
        </w:tc>
      </w:tr>
    </w:tbl>
    <w:p w14:paraId="5BDA36FB" w14:textId="7304E14E" w:rsidR="00F42E41" w:rsidRPr="00F42E41" w:rsidRDefault="0010473E" w:rsidP="00F42E41">
      <w:pPr>
        <w:widowControl w:val="0"/>
        <w:spacing w:before="120"/>
        <w:ind w:firstLine="709"/>
        <w:jc w:val="both"/>
        <w:rPr>
          <w:sz w:val="22"/>
          <w:szCs w:val="22"/>
        </w:rPr>
      </w:pPr>
      <w:r>
        <w:rPr>
          <w:bCs/>
          <w:i/>
          <w:spacing w:val="40"/>
          <w:sz w:val="22"/>
          <w:szCs w:val="22"/>
        </w:rPr>
        <w:t>Примечание.</w:t>
      </w:r>
      <w:r w:rsidR="00F42E41" w:rsidRPr="00F42E41">
        <w:rPr>
          <w:bCs/>
          <w:sz w:val="22"/>
          <w:szCs w:val="22"/>
        </w:rPr>
        <w:t xml:space="preserve"> Коэффициенты приведения для специальных автомобилей следует принимать, как для базовых автомобилей соответствующей грузоподъемности.</w:t>
      </w:r>
    </w:p>
    <w:p w14:paraId="5BDA36FC" w14:textId="77777777" w:rsidR="00F42E41" w:rsidRPr="00F42E41" w:rsidRDefault="00F42E41" w:rsidP="00F42E41">
      <w:pPr>
        <w:widowControl w:val="0"/>
        <w:ind w:firstLine="709"/>
        <w:jc w:val="both"/>
        <w:rPr>
          <w:bCs/>
        </w:rPr>
      </w:pPr>
    </w:p>
    <w:p w14:paraId="5BDA36FD" w14:textId="77777777" w:rsidR="00F42E41" w:rsidRPr="00F42E41" w:rsidRDefault="00F42E41" w:rsidP="00F42E41">
      <w:pPr>
        <w:widowControl w:val="0"/>
        <w:ind w:firstLine="709"/>
        <w:jc w:val="both"/>
      </w:pPr>
      <w:r w:rsidRPr="00F42E41">
        <w:t>5.3.4.</w:t>
      </w:r>
      <w:r w:rsidRPr="00F42E41">
        <w:rPr>
          <w:bCs/>
        </w:rPr>
        <w:t> </w:t>
      </w:r>
      <w:r w:rsidRPr="00F42E41">
        <w:t>Категории улиц и дорог городского округа следует назначать в соответствии с классификацией, приведенной в таблице 5.3.3.</w:t>
      </w:r>
    </w:p>
    <w:p w14:paraId="5BDA36FE" w14:textId="77777777" w:rsidR="0033751F" w:rsidRDefault="0033751F" w:rsidP="00F42E41">
      <w:pPr>
        <w:widowControl w:val="0"/>
        <w:ind w:firstLine="709"/>
        <w:jc w:val="right"/>
      </w:pPr>
    </w:p>
    <w:p w14:paraId="5BDA36FF" w14:textId="77777777" w:rsidR="00F42E41" w:rsidRPr="00F42E41" w:rsidRDefault="00F42E41" w:rsidP="00F42E41">
      <w:pPr>
        <w:widowControl w:val="0"/>
        <w:ind w:firstLine="709"/>
        <w:jc w:val="right"/>
      </w:pPr>
      <w:r w:rsidRPr="00F42E41">
        <w:t>Таблица 5.3.3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0"/>
        <w:gridCol w:w="7197"/>
      </w:tblGrid>
      <w:tr w:rsidR="00F42E41" w:rsidRPr="00F42E41" w14:paraId="5BDA3702" w14:textId="77777777" w:rsidTr="00F42E41">
        <w:trPr>
          <w:trHeight w:val="312"/>
          <w:jc w:val="center"/>
        </w:trPr>
        <w:tc>
          <w:tcPr>
            <w:tcW w:w="2910" w:type="dxa"/>
            <w:vAlign w:val="center"/>
          </w:tcPr>
          <w:p w14:paraId="5BDA3700" w14:textId="77777777" w:rsidR="00F42E41" w:rsidRPr="00F42E41" w:rsidRDefault="00F42E41" w:rsidP="00F42E41">
            <w:pPr>
              <w:widowControl w:val="0"/>
              <w:jc w:val="center"/>
              <w:rPr>
                <w:b/>
                <w:bCs/>
                <w:sz w:val="22"/>
                <w:szCs w:val="22"/>
              </w:rPr>
            </w:pPr>
            <w:r w:rsidRPr="00F42E41">
              <w:rPr>
                <w:b/>
                <w:bCs/>
                <w:sz w:val="22"/>
                <w:szCs w:val="22"/>
              </w:rPr>
              <w:t>Категория дорог и улиц</w:t>
            </w:r>
          </w:p>
        </w:tc>
        <w:tc>
          <w:tcPr>
            <w:tcW w:w="7197" w:type="dxa"/>
            <w:vAlign w:val="center"/>
          </w:tcPr>
          <w:p w14:paraId="5BDA3701" w14:textId="77777777" w:rsidR="00F42E41" w:rsidRPr="00F42E41" w:rsidRDefault="00F42E41" w:rsidP="00F42E41">
            <w:pPr>
              <w:widowControl w:val="0"/>
              <w:jc w:val="center"/>
              <w:rPr>
                <w:b/>
                <w:bCs/>
                <w:sz w:val="22"/>
                <w:szCs w:val="22"/>
              </w:rPr>
            </w:pPr>
            <w:r w:rsidRPr="00F42E41">
              <w:rPr>
                <w:b/>
                <w:bCs/>
                <w:sz w:val="22"/>
                <w:szCs w:val="22"/>
              </w:rPr>
              <w:t>Основное назначение дорог и улиц</w:t>
            </w:r>
          </w:p>
        </w:tc>
      </w:tr>
    </w:tbl>
    <w:p w14:paraId="5BDA3703"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0"/>
        <w:gridCol w:w="7197"/>
      </w:tblGrid>
      <w:tr w:rsidR="00F42E41" w:rsidRPr="00F42E41" w14:paraId="5BDA3706" w14:textId="77777777" w:rsidTr="00F42E41">
        <w:trPr>
          <w:trHeight w:val="170"/>
          <w:tblHeader/>
          <w:jc w:val="center"/>
        </w:trPr>
        <w:tc>
          <w:tcPr>
            <w:tcW w:w="2910" w:type="dxa"/>
            <w:vAlign w:val="center"/>
          </w:tcPr>
          <w:p w14:paraId="5BDA3704" w14:textId="77777777" w:rsidR="00F42E41" w:rsidRPr="00F42E41" w:rsidRDefault="00F42E41" w:rsidP="00F42E41">
            <w:pPr>
              <w:widowControl w:val="0"/>
              <w:spacing w:line="239" w:lineRule="auto"/>
              <w:jc w:val="center"/>
              <w:rPr>
                <w:b/>
                <w:bCs/>
                <w:sz w:val="22"/>
                <w:szCs w:val="22"/>
              </w:rPr>
            </w:pPr>
            <w:r w:rsidRPr="00F42E41">
              <w:rPr>
                <w:b/>
                <w:bCs/>
                <w:sz w:val="22"/>
                <w:szCs w:val="22"/>
              </w:rPr>
              <w:t>1</w:t>
            </w:r>
          </w:p>
        </w:tc>
        <w:tc>
          <w:tcPr>
            <w:tcW w:w="7197" w:type="dxa"/>
            <w:vAlign w:val="center"/>
          </w:tcPr>
          <w:p w14:paraId="5BDA3705" w14:textId="77777777" w:rsidR="00F42E41" w:rsidRPr="00F42E41" w:rsidRDefault="00F42E41" w:rsidP="00F42E41">
            <w:pPr>
              <w:widowControl w:val="0"/>
              <w:spacing w:line="239" w:lineRule="auto"/>
              <w:jc w:val="center"/>
              <w:rPr>
                <w:b/>
                <w:bCs/>
                <w:sz w:val="22"/>
                <w:szCs w:val="22"/>
              </w:rPr>
            </w:pPr>
            <w:r w:rsidRPr="00F42E41">
              <w:rPr>
                <w:b/>
                <w:bCs/>
                <w:sz w:val="22"/>
                <w:szCs w:val="22"/>
              </w:rPr>
              <w:t>2</w:t>
            </w:r>
          </w:p>
        </w:tc>
      </w:tr>
      <w:tr w:rsidR="00F42E41" w:rsidRPr="00F42E41" w14:paraId="5BDA3708" w14:textId="77777777" w:rsidTr="00F42E41">
        <w:tblPrEx>
          <w:tblBorders>
            <w:bottom w:val="single" w:sz="4" w:space="0" w:color="auto"/>
          </w:tblBorders>
        </w:tblPrEx>
        <w:trPr>
          <w:trHeight w:val="284"/>
          <w:jc w:val="center"/>
        </w:trPr>
        <w:tc>
          <w:tcPr>
            <w:tcW w:w="10107" w:type="dxa"/>
            <w:gridSpan w:val="2"/>
            <w:tcBorders>
              <w:bottom w:val="single" w:sz="4" w:space="0" w:color="auto"/>
            </w:tcBorders>
            <w:vAlign w:val="center"/>
          </w:tcPr>
          <w:p w14:paraId="5BDA3707" w14:textId="77777777" w:rsidR="00F42E41" w:rsidRPr="00F42E41" w:rsidRDefault="00F42E41" w:rsidP="00F42E41">
            <w:pPr>
              <w:widowControl w:val="0"/>
              <w:spacing w:line="239" w:lineRule="auto"/>
              <w:rPr>
                <w:b/>
                <w:sz w:val="22"/>
                <w:szCs w:val="22"/>
              </w:rPr>
            </w:pPr>
            <w:r w:rsidRPr="00F42E41">
              <w:rPr>
                <w:b/>
                <w:sz w:val="22"/>
                <w:szCs w:val="22"/>
              </w:rPr>
              <w:t>Магистральные дороги:</w:t>
            </w:r>
          </w:p>
        </w:tc>
      </w:tr>
      <w:tr w:rsidR="00F42E41" w:rsidRPr="00F42E41" w14:paraId="5BDA370B" w14:textId="77777777" w:rsidTr="00F42E41">
        <w:tblPrEx>
          <w:tblBorders>
            <w:bottom w:val="single" w:sz="4" w:space="0" w:color="auto"/>
          </w:tblBorders>
        </w:tblPrEx>
        <w:trPr>
          <w:jc w:val="center"/>
        </w:trPr>
        <w:tc>
          <w:tcPr>
            <w:tcW w:w="2910" w:type="dxa"/>
            <w:tcBorders>
              <w:top w:val="single" w:sz="4" w:space="0" w:color="auto"/>
            </w:tcBorders>
          </w:tcPr>
          <w:p w14:paraId="5BDA3709" w14:textId="77777777" w:rsidR="00F42E41" w:rsidRPr="00F42E41" w:rsidRDefault="00F42E41" w:rsidP="00F42E41">
            <w:pPr>
              <w:widowControl w:val="0"/>
              <w:spacing w:line="239" w:lineRule="auto"/>
              <w:jc w:val="both"/>
              <w:rPr>
                <w:sz w:val="22"/>
                <w:szCs w:val="22"/>
              </w:rPr>
            </w:pPr>
            <w:r w:rsidRPr="00F42E41">
              <w:rPr>
                <w:sz w:val="22"/>
                <w:szCs w:val="22"/>
              </w:rPr>
              <w:t>скоростного движения</w:t>
            </w:r>
          </w:p>
        </w:tc>
        <w:tc>
          <w:tcPr>
            <w:tcW w:w="7197" w:type="dxa"/>
            <w:tcBorders>
              <w:top w:val="single" w:sz="4" w:space="0" w:color="auto"/>
            </w:tcBorders>
          </w:tcPr>
          <w:p w14:paraId="5BDA370A" w14:textId="1D445809" w:rsidR="00F42E41" w:rsidRPr="00F42E41" w:rsidRDefault="00F42E41" w:rsidP="00F42E41">
            <w:pPr>
              <w:widowControl w:val="0"/>
              <w:spacing w:line="239" w:lineRule="auto"/>
              <w:jc w:val="both"/>
              <w:rPr>
                <w:sz w:val="22"/>
                <w:szCs w:val="22"/>
              </w:rPr>
            </w:pPr>
            <w:r w:rsidRPr="00F42E41">
              <w:rPr>
                <w:sz w:val="22"/>
                <w:szCs w:val="22"/>
              </w:rPr>
              <w:t>Скоростная транспортная связь в городском округе между удаленными промышленными и планировочными районами: выходы на внешние автомобильные дороги, к аэропортам, аэродромам (вертодромам), крупным зонам массового отдыха и населенным пунктам в системе расселения. Пересечения с магистральными улицами и дорогами в разных уровнях</w:t>
            </w:r>
            <w:r w:rsidR="0010473E">
              <w:rPr>
                <w:sz w:val="22"/>
                <w:szCs w:val="22"/>
              </w:rPr>
              <w:t>.</w:t>
            </w:r>
          </w:p>
        </w:tc>
      </w:tr>
      <w:tr w:rsidR="00F42E41" w:rsidRPr="00F42E41" w14:paraId="5BDA370E" w14:textId="77777777" w:rsidTr="00F42E41">
        <w:tblPrEx>
          <w:tblBorders>
            <w:bottom w:val="single" w:sz="4" w:space="0" w:color="auto"/>
          </w:tblBorders>
        </w:tblPrEx>
        <w:trPr>
          <w:trHeight w:val="131"/>
          <w:jc w:val="center"/>
        </w:trPr>
        <w:tc>
          <w:tcPr>
            <w:tcW w:w="2910" w:type="dxa"/>
          </w:tcPr>
          <w:p w14:paraId="5BDA370C" w14:textId="77777777" w:rsidR="00F42E41" w:rsidRPr="00F42E41" w:rsidRDefault="00F42E41" w:rsidP="00F42E41">
            <w:pPr>
              <w:widowControl w:val="0"/>
              <w:spacing w:line="239" w:lineRule="auto"/>
              <w:rPr>
                <w:sz w:val="22"/>
                <w:szCs w:val="22"/>
              </w:rPr>
            </w:pPr>
            <w:r w:rsidRPr="00F42E41">
              <w:rPr>
                <w:sz w:val="22"/>
                <w:szCs w:val="22"/>
              </w:rPr>
              <w:t>регулируемого движения</w:t>
            </w:r>
          </w:p>
        </w:tc>
        <w:tc>
          <w:tcPr>
            <w:tcW w:w="7197" w:type="dxa"/>
          </w:tcPr>
          <w:p w14:paraId="5BDA370D" w14:textId="61F21DEB" w:rsidR="00F42E41" w:rsidRPr="00F42E41" w:rsidRDefault="00F42E41" w:rsidP="00F42E41">
            <w:pPr>
              <w:widowControl w:val="0"/>
              <w:spacing w:line="239" w:lineRule="auto"/>
              <w:jc w:val="both"/>
              <w:rPr>
                <w:sz w:val="22"/>
                <w:szCs w:val="22"/>
              </w:rPr>
            </w:pPr>
            <w:r w:rsidRPr="00F42E41">
              <w:rPr>
                <w:sz w:val="22"/>
                <w:szCs w:val="22"/>
              </w:rPr>
              <w:t>Транспортная связь между районами городского округа</w:t>
            </w:r>
            <w:r w:rsidRPr="00F42E41">
              <w:t xml:space="preserve"> </w:t>
            </w:r>
            <w:r w:rsidRPr="00F42E41">
              <w:rPr>
                <w:sz w:val="22"/>
                <w:szCs w:val="22"/>
              </w:rPr>
              <w:t xml:space="preserve">на отдельных направлениях и участках преимущественно грузового </w:t>
            </w:r>
            <w:r w:rsidRPr="00F42E41">
              <w:rPr>
                <w:spacing w:val="-2"/>
                <w:sz w:val="22"/>
                <w:szCs w:val="22"/>
              </w:rPr>
              <w:t>движения, осуществляемого вне жилой застройки, выходы на внешние автомобильные дороги, пересечения с улицами и дорогами в одном уровне</w:t>
            </w:r>
            <w:r w:rsidR="0010473E">
              <w:rPr>
                <w:spacing w:val="-2"/>
                <w:sz w:val="22"/>
                <w:szCs w:val="22"/>
              </w:rPr>
              <w:t>.</w:t>
            </w:r>
          </w:p>
        </w:tc>
      </w:tr>
      <w:tr w:rsidR="00F42E41" w:rsidRPr="00F42E41" w14:paraId="5BDA3710" w14:textId="77777777" w:rsidTr="00F42E41">
        <w:tblPrEx>
          <w:tblBorders>
            <w:bottom w:val="single" w:sz="4" w:space="0" w:color="auto"/>
          </w:tblBorders>
        </w:tblPrEx>
        <w:trPr>
          <w:trHeight w:val="284"/>
          <w:jc w:val="center"/>
        </w:trPr>
        <w:tc>
          <w:tcPr>
            <w:tcW w:w="10107" w:type="dxa"/>
            <w:gridSpan w:val="2"/>
            <w:tcBorders>
              <w:bottom w:val="single" w:sz="4" w:space="0" w:color="auto"/>
            </w:tcBorders>
            <w:vAlign w:val="center"/>
          </w:tcPr>
          <w:p w14:paraId="5BDA370F" w14:textId="77777777" w:rsidR="00F42E41" w:rsidRPr="00F42E41" w:rsidRDefault="00F42E41" w:rsidP="00F42E41">
            <w:pPr>
              <w:widowControl w:val="0"/>
              <w:spacing w:line="239" w:lineRule="auto"/>
              <w:rPr>
                <w:b/>
                <w:sz w:val="22"/>
                <w:szCs w:val="22"/>
              </w:rPr>
            </w:pPr>
            <w:r w:rsidRPr="00F42E41">
              <w:rPr>
                <w:b/>
                <w:sz w:val="22"/>
                <w:szCs w:val="22"/>
              </w:rPr>
              <w:t xml:space="preserve">Магистральные улицы: </w:t>
            </w:r>
          </w:p>
        </w:tc>
      </w:tr>
      <w:tr w:rsidR="00F42E41" w:rsidRPr="00F42E41" w14:paraId="5BDA3713" w14:textId="77777777" w:rsidTr="00F42E41">
        <w:tblPrEx>
          <w:tblBorders>
            <w:bottom w:val="single" w:sz="4" w:space="0" w:color="auto"/>
          </w:tblBorders>
        </w:tblPrEx>
        <w:trPr>
          <w:trHeight w:val="227"/>
          <w:jc w:val="center"/>
        </w:trPr>
        <w:tc>
          <w:tcPr>
            <w:tcW w:w="2910" w:type="dxa"/>
            <w:tcBorders>
              <w:top w:val="single" w:sz="4" w:space="0" w:color="auto"/>
              <w:bottom w:val="nil"/>
            </w:tcBorders>
          </w:tcPr>
          <w:p w14:paraId="5BDA3711" w14:textId="77777777" w:rsidR="00F42E41" w:rsidRPr="00F42E41" w:rsidRDefault="00F42E41" w:rsidP="00F42E41">
            <w:pPr>
              <w:widowControl w:val="0"/>
              <w:spacing w:line="239" w:lineRule="auto"/>
              <w:rPr>
                <w:sz w:val="22"/>
                <w:szCs w:val="22"/>
              </w:rPr>
            </w:pPr>
            <w:r w:rsidRPr="00F42E41">
              <w:rPr>
                <w:sz w:val="22"/>
                <w:szCs w:val="22"/>
              </w:rPr>
              <w:t>общегородского значения:</w:t>
            </w:r>
          </w:p>
        </w:tc>
        <w:tc>
          <w:tcPr>
            <w:tcW w:w="7197" w:type="dxa"/>
            <w:tcBorders>
              <w:top w:val="single" w:sz="4" w:space="0" w:color="auto"/>
              <w:bottom w:val="nil"/>
            </w:tcBorders>
          </w:tcPr>
          <w:p w14:paraId="5BDA3712" w14:textId="77777777" w:rsidR="00F42E41" w:rsidRPr="00F42E41" w:rsidRDefault="00F42E41" w:rsidP="00F42E41">
            <w:pPr>
              <w:widowControl w:val="0"/>
              <w:spacing w:line="239" w:lineRule="auto"/>
              <w:jc w:val="both"/>
              <w:rPr>
                <w:sz w:val="22"/>
                <w:szCs w:val="22"/>
              </w:rPr>
            </w:pPr>
          </w:p>
        </w:tc>
      </w:tr>
      <w:tr w:rsidR="00F42E41" w:rsidRPr="00F42E41" w14:paraId="5BDA3716" w14:textId="77777777" w:rsidTr="00F42E41">
        <w:tblPrEx>
          <w:tblBorders>
            <w:bottom w:val="single" w:sz="4" w:space="0" w:color="auto"/>
          </w:tblBorders>
        </w:tblPrEx>
        <w:trPr>
          <w:trHeight w:val="287"/>
          <w:jc w:val="center"/>
        </w:trPr>
        <w:tc>
          <w:tcPr>
            <w:tcW w:w="2910" w:type="dxa"/>
            <w:tcBorders>
              <w:top w:val="nil"/>
            </w:tcBorders>
          </w:tcPr>
          <w:p w14:paraId="5BDA3714" w14:textId="77777777" w:rsidR="00F42E41" w:rsidRPr="00F42E41" w:rsidRDefault="00F42E41" w:rsidP="00F42E41">
            <w:pPr>
              <w:widowControl w:val="0"/>
              <w:spacing w:line="239" w:lineRule="auto"/>
              <w:ind w:firstLine="227"/>
              <w:rPr>
                <w:sz w:val="22"/>
                <w:szCs w:val="22"/>
              </w:rPr>
            </w:pPr>
            <w:r w:rsidRPr="00F42E41">
              <w:rPr>
                <w:sz w:val="22"/>
                <w:szCs w:val="22"/>
              </w:rPr>
              <w:t>непрерывного движения</w:t>
            </w:r>
          </w:p>
        </w:tc>
        <w:tc>
          <w:tcPr>
            <w:tcW w:w="7197" w:type="dxa"/>
            <w:tcBorders>
              <w:top w:val="nil"/>
            </w:tcBorders>
          </w:tcPr>
          <w:p w14:paraId="5BDA3715" w14:textId="2072B99B" w:rsidR="00F42E41" w:rsidRPr="00F42E41" w:rsidRDefault="00F42E41" w:rsidP="00F42E41">
            <w:pPr>
              <w:widowControl w:val="0"/>
              <w:spacing w:line="239" w:lineRule="auto"/>
              <w:jc w:val="both"/>
              <w:rPr>
                <w:sz w:val="22"/>
                <w:szCs w:val="22"/>
              </w:rPr>
            </w:pPr>
            <w:r w:rsidRPr="00F42E41">
              <w:rPr>
                <w:sz w:val="22"/>
                <w:szCs w:val="22"/>
              </w:rPr>
              <w:t>Транспортная связь между жилыми, производственными зонами и общественными центрами городского округа,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r w:rsidR="0010473E">
              <w:rPr>
                <w:sz w:val="22"/>
                <w:szCs w:val="22"/>
              </w:rPr>
              <w:t>.</w:t>
            </w:r>
          </w:p>
        </w:tc>
      </w:tr>
      <w:tr w:rsidR="00F42E41" w:rsidRPr="00F42E41" w14:paraId="5BDA3719" w14:textId="77777777" w:rsidTr="00F42E41">
        <w:tblPrEx>
          <w:tblBorders>
            <w:bottom w:val="single" w:sz="4" w:space="0" w:color="auto"/>
          </w:tblBorders>
        </w:tblPrEx>
        <w:trPr>
          <w:trHeight w:val="131"/>
          <w:jc w:val="center"/>
        </w:trPr>
        <w:tc>
          <w:tcPr>
            <w:tcW w:w="2910" w:type="dxa"/>
          </w:tcPr>
          <w:p w14:paraId="5BDA3717" w14:textId="77777777" w:rsidR="00F42E41" w:rsidRPr="00F42E41" w:rsidRDefault="00F42E41" w:rsidP="00F42E41">
            <w:pPr>
              <w:widowControl w:val="0"/>
              <w:spacing w:line="239" w:lineRule="auto"/>
              <w:ind w:firstLine="227"/>
              <w:rPr>
                <w:sz w:val="22"/>
                <w:szCs w:val="22"/>
              </w:rPr>
            </w:pPr>
            <w:r w:rsidRPr="00F42E41">
              <w:rPr>
                <w:sz w:val="22"/>
                <w:szCs w:val="22"/>
              </w:rPr>
              <w:t>регулируемого движения</w:t>
            </w:r>
          </w:p>
        </w:tc>
        <w:tc>
          <w:tcPr>
            <w:tcW w:w="7197" w:type="dxa"/>
          </w:tcPr>
          <w:p w14:paraId="5BDA3718" w14:textId="6C474519" w:rsidR="00F42E41" w:rsidRPr="00F42E41" w:rsidRDefault="00F42E41" w:rsidP="00F42E41">
            <w:pPr>
              <w:widowControl w:val="0"/>
              <w:spacing w:line="239" w:lineRule="auto"/>
              <w:jc w:val="both"/>
              <w:rPr>
                <w:sz w:val="22"/>
                <w:szCs w:val="22"/>
              </w:rPr>
            </w:pPr>
            <w:r w:rsidRPr="00F42E41">
              <w:rPr>
                <w:sz w:val="22"/>
                <w:szCs w:val="22"/>
              </w:rPr>
              <w:t xml:space="preserve">Транспортная связь между жилыми, производственными зонами и центром городского округа, центрами планировочных районов; выходы </w:t>
            </w:r>
            <w:r w:rsidRPr="00F42E41">
              <w:rPr>
                <w:sz w:val="22"/>
                <w:szCs w:val="22"/>
              </w:rPr>
              <w:lastRenderedPageBreak/>
              <w:t>на магистральные улицы и дороги и внешние автомобильные дороги. Пересечения с магистральными улицами и дорогами в одном уровне</w:t>
            </w:r>
            <w:r w:rsidR="0010473E">
              <w:rPr>
                <w:sz w:val="22"/>
                <w:szCs w:val="22"/>
              </w:rPr>
              <w:t>.</w:t>
            </w:r>
          </w:p>
        </w:tc>
      </w:tr>
      <w:tr w:rsidR="00F42E41" w:rsidRPr="00F42E41" w14:paraId="5BDA371C" w14:textId="77777777" w:rsidTr="00F42E41">
        <w:tblPrEx>
          <w:tblBorders>
            <w:bottom w:val="single" w:sz="4" w:space="0" w:color="auto"/>
          </w:tblBorders>
        </w:tblPrEx>
        <w:trPr>
          <w:trHeight w:val="227"/>
          <w:jc w:val="center"/>
        </w:trPr>
        <w:tc>
          <w:tcPr>
            <w:tcW w:w="2910" w:type="dxa"/>
            <w:tcBorders>
              <w:bottom w:val="nil"/>
            </w:tcBorders>
          </w:tcPr>
          <w:p w14:paraId="5BDA371A" w14:textId="77777777" w:rsidR="00F42E41" w:rsidRPr="00F42E41" w:rsidRDefault="00F42E41" w:rsidP="00F42E41">
            <w:pPr>
              <w:widowControl w:val="0"/>
              <w:spacing w:line="239" w:lineRule="auto"/>
              <w:rPr>
                <w:sz w:val="22"/>
                <w:szCs w:val="22"/>
              </w:rPr>
            </w:pPr>
            <w:r w:rsidRPr="00F42E41">
              <w:rPr>
                <w:sz w:val="22"/>
                <w:szCs w:val="22"/>
              </w:rPr>
              <w:lastRenderedPageBreak/>
              <w:t>районного значения:</w:t>
            </w:r>
          </w:p>
        </w:tc>
        <w:tc>
          <w:tcPr>
            <w:tcW w:w="7197" w:type="dxa"/>
            <w:tcBorders>
              <w:bottom w:val="nil"/>
            </w:tcBorders>
          </w:tcPr>
          <w:p w14:paraId="5BDA371B" w14:textId="77777777" w:rsidR="00F42E41" w:rsidRPr="00F42E41" w:rsidRDefault="00F42E41" w:rsidP="00F42E41">
            <w:pPr>
              <w:widowControl w:val="0"/>
              <w:spacing w:line="239" w:lineRule="auto"/>
              <w:jc w:val="both"/>
              <w:rPr>
                <w:sz w:val="22"/>
                <w:szCs w:val="22"/>
              </w:rPr>
            </w:pPr>
          </w:p>
        </w:tc>
      </w:tr>
      <w:tr w:rsidR="00F42E41" w:rsidRPr="00F42E41" w14:paraId="5BDA371F" w14:textId="77777777" w:rsidTr="00F42E41">
        <w:tblPrEx>
          <w:tblBorders>
            <w:bottom w:val="single" w:sz="4" w:space="0" w:color="auto"/>
          </w:tblBorders>
        </w:tblPrEx>
        <w:trPr>
          <w:jc w:val="center"/>
        </w:trPr>
        <w:tc>
          <w:tcPr>
            <w:tcW w:w="2910" w:type="dxa"/>
            <w:tcBorders>
              <w:top w:val="nil"/>
              <w:bottom w:val="single" w:sz="4" w:space="0" w:color="auto"/>
            </w:tcBorders>
          </w:tcPr>
          <w:p w14:paraId="5BDA371D" w14:textId="77777777" w:rsidR="00F42E41" w:rsidRPr="00F42E41" w:rsidRDefault="00F42E41" w:rsidP="00F42E41">
            <w:pPr>
              <w:widowControl w:val="0"/>
              <w:spacing w:line="239" w:lineRule="auto"/>
              <w:ind w:firstLine="227"/>
              <w:rPr>
                <w:sz w:val="22"/>
                <w:szCs w:val="22"/>
              </w:rPr>
            </w:pPr>
            <w:r w:rsidRPr="00F42E41">
              <w:rPr>
                <w:sz w:val="22"/>
                <w:szCs w:val="22"/>
              </w:rPr>
              <w:t>транспортно-пешеходные</w:t>
            </w:r>
          </w:p>
        </w:tc>
        <w:tc>
          <w:tcPr>
            <w:tcW w:w="7197" w:type="dxa"/>
            <w:tcBorders>
              <w:top w:val="nil"/>
              <w:bottom w:val="single" w:sz="4" w:space="0" w:color="auto"/>
            </w:tcBorders>
          </w:tcPr>
          <w:p w14:paraId="5BDA371E" w14:textId="0532CF77" w:rsidR="00F42E41" w:rsidRPr="00F42E41" w:rsidRDefault="00F42E41" w:rsidP="00F42E41">
            <w:pPr>
              <w:widowControl w:val="0"/>
              <w:spacing w:line="239" w:lineRule="auto"/>
              <w:jc w:val="both"/>
              <w:rPr>
                <w:sz w:val="22"/>
                <w:szCs w:val="22"/>
              </w:rPr>
            </w:pPr>
            <w:r w:rsidRPr="00F42E41">
              <w:rPr>
                <w:sz w:val="22"/>
                <w:szCs w:val="22"/>
              </w:rPr>
              <w:t>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w:t>
            </w:r>
            <w:r w:rsidR="0010473E">
              <w:rPr>
                <w:sz w:val="22"/>
                <w:szCs w:val="22"/>
              </w:rPr>
              <w:t>.</w:t>
            </w:r>
            <w:r w:rsidRPr="00F42E41">
              <w:rPr>
                <w:sz w:val="22"/>
                <w:szCs w:val="22"/>
              </w:rPr>
              <w:t xml:space="preserve"> </w:t>
            </w:r>
          </w:p>
        </w:tc>
      </w:tr>
      <w:tr w:rsidR="00F42E41" w:rsidRPr="00F42E41" w14:paraId="5BDA3722" w14:textId="77777777" w:rsidTr="00F42E41">
        <w:tblPrEx>
          <w:tblBorders>
            <w:bottom w:val="single" w:sz="4" w:space="0" w:color="auto"/>
          </w:tblBorders>
        </w:tblPrEx>
        <w:trPr>
          <w:jc w:val="center"/>
        </w:trPr>
        <w:tc>
          <w:tcPr>
            <w:tcW w:w="2910" w:type="dxa"/>
            <w:tcBorders>
              <w:top w:val="nil"/>
              <w:bottom w:val="single" w:sz="4" w:space="0" w:color="auto"/>
            </w:tcBorders>
          </w:tcPr>
          <w:p w14:paraId="5BDA3720" w14:textId="77777777" w:rsidR="00F42E41" w:rsidRPr="00F42E41" w:rsidRDefault="00F42E41" w:rsidP="00F42E41">
            <w:pPr>
              <w:widowControl w:val="0"/>
              <w:spacing w:line="239" w:lineRule="auto"/>
              <w:ind w:firstLine="227"/>
              <w:jc w:val="both"/>
              <w:rPr>
                <w:sz w:val="22"/>
                <w:szCs w:val="22"/>
              </w:rPr>
            </w:pPr>
            <w:r w:rsidRPr="00F42E41">
              <w:rPr>
                <w:sz w:val="22"/>
                <w:szCs w:val="22"/>
              </w:rPr>
              <w:t>пешеходно-транспортные</w:t>
            </w:r>
          </w:p>
        </w:tc>
        <w:tc>
          <w:tcPr>
            <w:tcW w:w="7197" w:type="dxa"/>
            <w:tcBorders>
              <w:top w:val="nil"/>
              <w:bottom w:val="single" w:sz="4" w:space="0" w:color="auto"/>
            </w:tcBorders>
          </w:tcPr>
          <w:p w14:paraId="5BDA3721" w14:textId="094DB39E" w:rsidR="00F42E41" w:rsidRPr="00F42E41" w:rsidRDefault="00F42E41" w:rsidP="00F42E41">
            <w:pPr>
              <w:widowControl w:val="0"/>
              <w:spacing w:line="239" w:lineRule="auto"/>
              <w:jc w:val="both"/>
              <w:rPr>
                <w:sz w:val="22"/>
                <w:szCs w:val="22"/>
              </w:rPr>
            </w:pPr>
            <w:r w:rsidRPr="00F42E41">
              <w:rPr>
                <w:sz w:val="22"/>
                <w:szCs w:val="22"/>
              </w:rPr>
              <w:t>Пешеходная и транспортная связи (преимущественно общественный пассажирский транспорт) в пределах планировочного района</w:t>
            </w:r>
            <w:r w:rsidR="0010473E">
              <w:rPr>
                <w:sz w:val="22"/>
                <w:szCs w:val="22"/>
              </w:rPr>
              <w:t>.</w:t>
            </w:r>
          </w:p>
        </w:tc>
      </w:tr>
      <w:tr w:rsidR="00F42E41" w:rsidRPr="00F42E41" w14:paraId="5BDA3724" w14:textId="77777777" w:rsidTr="00F42E41">
        <w:tblPrEx>
          <w:tblBorders>
            <w:bottom w:val="single" w:sz="4" w:space="0" w:color="auto"/>
          </w:tblBorders>
        </w:tblPrEx>
        <w:trPr>
          <w:trHeight w:val="284"/>
          <w:jc w:val="center"/>
        </w:trPr>
        <w:tc>
          <w:tcPr>
            <w:tcW w:w="10107" w:type="dxa"/>
            <w:gridSpan w:val="2"/>
            <w:tcBorders>
              <w:bottom w:val="single" w:sz="4" w:space="0" w:color="auto"/>
            </w:tcBorders>
            <w:vAlign w:val="center"/>
          </w:tcPr>
          <w:p w14:paraId="5BDA3723" w14:textId="77777777" w:rsidR="00F42E41" w:rsidRPr="00F42E41" w:rsidRDefault="00F42E41" w:rsidP="00F42E41">
            <w:pPr>
              <w:widowControl w:val="0"/>
              <w:spacing w:line="239" w:lineRule="auto"/>
              <w:rPr>
                <w:b/>
                <w:sz w:val="22"/>
                <w:szCs w:val="22"/>
              </w:rPr>
            </w:pPr>
            <w:r w:rsidRPr="00F42E41">
              <w:rPr>
                <w:b/>
                <w:sz w:val="22"/>
                <w:szCs w:val="22"/>
              </w:rPr>
              <w:t>Улицы и дороги местного значения:</w:t>
            </w:r>
          </w:p>
        </w:tc>
      </w:tr>
      <w:tr w:rsidR="00F42E41" w:rsidRPr="00F42E41" w14:paraId="5BDA3727" w14:textId="77777777" w:rsidTr="00F42E41">
        <w:tblPrEx>
          <w:tblBorders>
            <w:bottom w:val="single" w:sz="4" w:space="0" w:color="auto"/>
          </w:tblBorders>
        </w:tblPrEx>
        <w:trPr>
          <w:trHeight w:val="759"/>
          <w:jc w:val="center"/>
        </w:trPr>
        <w:tc>
          <w:tcPr>
            <w:tcW w:w="2910" w:type="dxa"/>
            <w:tcBorders>
              <w:top w:val="single" w:sz="4" w:space="0" w:color="auto"/>
            </w:tcBorders>
          </w:tcPr>
          <w:p w14:paraId="5BDA3725" w14:textId="77777777" w:rsidR="00F42E41" w:rsidRPr="00F42E41" w:rsidRDefault="00F42E41" w:rsidP="00F42E41">
            <w:pPr>
              <w:widowControl w:val="0"/>
              <w:spacing w:line="239" w:lineRule="auto"/>
              <w:jc w:val="both"/>
              <w:rPr>
                <w:sz w:val="22"/>
                <w:szCs w:val="22"/>
              </w:rPr>
            </w:pPr>
            <w:r w:rsidRPr="00F42E41">
              <w:rPr>
                <w:sz w:val="22"/>
                <w:szCs w:val="22"/>
              </w:rPr>
              <w:t>улицы в жилой застройке</w:t>
            </w:r>
          </w:p>
        </w:tc>
        <w:tc>
          <w:tcPr>
            <w:tcW w:w="7197" w:type="dxa"/>
            <w:tcBorders>
              <w:top w:val="single" w:sz="4" w:space="0" w:color="auto"/>
            </w:tcBorders>
          </w:tcPr>
          <w:p w14:paraId="5BDA3726" w14:textId="04F06E66" w:rsidR="00F42E41" w:rsidRPr="00F42E41" w:rsidRDefault="00F42E41" w:rsidP="00F42E41">
            <w:pPr>
              <w:widowControl w:val="0"/>
              <w:spacing w:line="239" w:lineRule="auto"/>
              <w:jc w:val="both"/>
              <w:rPr>
                <w:sz w:val="22"/>
                <w:szCs w:val="22"/>
              </w:rPr>
            </w:pPr>
            <w:r w:rsidRPr="00F42E41">
              <w:rPr>
                <w:sz w:val="22"/>
                <w:szCs w:val="22"/>
              </w:rPr>
              <w:t>Транспортная (без пропуска грузового и общественного транспорта) и пешеходная связи на территории жилых районов (кварталов), выходы на магистральные улицы и дороги регулируемого движения</w:t>
            </w:r>
            <w:r w:rsidR="0010473E">
              <w:rPr>
                <w:sz w:val="22"/>
                <w:szCs w:val="22"/>
              </w:rPr>
              <w:t>.</w:t>
            </w:r>
          </w:p>
        </w:tc>
      </w:tr>
      <w:tr w:rsidR="00F42E41" w:rsidRPr="00F42E41" w14:paraId="5BDA372A" w14:textId="77777777" w:rsidTr="00F42E41">
        <w:tblPrEx>
          <w:tblBorders>
            <w:bottom w:val="single" w:sz="4" w:space="0" w:color="auto"/>
          </w:tblBorders>
        </w:tblPrEx>
        <w:trPr>
          <w:jc w:val="center"/>
        </w:trPr>
        <w:tc>
          <w:tcPr>
            <w:tcW w:w="2910" w:type="dxa"/>
          </w:tcPr>
          <w:p w14:paraId="5BDA3728" w14:textId="77777777" w:rsidR="00F42E41" w:rsidRPr="00F42E41" w:rsidRDefault="00F42E41" w:rsidP="00F42E41">
            <w:pPr>
              <w:widowControl w:val="0"/>
              <w:spacing w:line="239" w:lineRule="auto"/>
              <w:rPr>
                <w:sz w:val="22"/>
                <w:szCs w:val="22"/>
              </w:rPr>
            </w:pPr>
            <w:r w:rsidRPr="00F42E41">
              <w:rPr>
                <w:sz w:val="22"/>
                <w:szCs w:val="22"/>
              </w:rPr>
              <w:t>улицы и дороги в производственных, в том числе коммунально-складских зонах</w:t>
            </w:r>
          </w:p>
        </w:tc>
        <w:tc>
          <w:tcPr>
            <w:tcW w:w="7197" w:type="dxa"/>
          </w:tcPr>
          <w:p w14:paraId="5BDA3729" w14:textId="16C7E2CC" w:rsidR="00F42E41" w:rsidRPr="00F42E41" w:rsidRDefault="00F42E41" w:rsidP="00F42E41">
            <w:pPr>
              <w:widowControl w:val="0"/>
              <w:spacing w:line="239" w:lineRule="auto"/>
              <w:jc w:val="both"/>
              <w:rPr>
                <w:sz w:val="22"/>
                <w:szCs w:val="22"/>
              </w:rPr>
            </w:pPr>
            <w:r w:rsidRPr="00F42E41">
              <w:rPr>
                <w:sz w:val="22"/>
                <w:szCs w:val="22"/>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r w:rsidR="0010473E">
              <w:rPr>
                <w:sz w:val="22"/>
                <w:szCs w:val="22"/>
              </w:rPr>
              <w:t>.</w:t>
            </w:r>
          </w:p>
        </w:tc>
      </w:tr>
      <w:tr w:rsidR="00F42E41" w:rsidRPr="00F42E41" w14:paraId="5BDA372D" w14:textId="77777777" w:rsidTr="00F42E41">
        <w:tblPrEx>
          <w:tblBorders>
            <w:bottom w:val="single" w:sz="4" w:space="0" w:color="auto"/>
          </w:tblBorders>
        </w:tblPrEx>
        <w:trPr>
          <w:trHeight w:val="667"/>
          <w:jc w:val="center"/>
        </w:trPr>
        <w:tc>
          <w:tcPr>
            <w:tcW w:w="2910" w:type="dxa"/>
          </w:tcPr>
          <w:p w14:paraId="5BDA372B" w14:textId="77777777" w:rsidR="00F42E41" w:rsidRPr="00F42E41" w:rsidRDefault="00F42E41" w:rsidP="00F42E41">
            <w:pPr>
              <w:widowControl w:val="0"/>
              <w:suppressAutoHyphens/>
              <w:rPr>
                <w:sz w:val="22"/>
                <w:szCs w:val="22"/>
              </w:rPr>
            </w:pPr>
            <w:r w:rsidRPr="00F42E41">
              <w:rPr>
                <w:sz w:val="22"/>
                <w:szCs w:val="22"/>
              </w:rPr>
              <w:t>пешеходные улицы и дороги</w:t>
            </w:r>
          </w:p>
        </w:tc>
        <w:tc>
          <w:tcPr>
            <w:tcW w:w="7197" w:type="dxa"/>
          </w:tcPr>
          <w:p w14:paraId="5BDA372C" w14:textId="0D54783D" w:rsidR="00F42E41" w:rsidRPr="00F42E41" w:rsidRDefault="00F42E41" w:rsidP="00F42E41">
            <w:pPr>
              <w:widowControl w:val="0"/>
              <w:spacing w:line="239" w:lineRule="auto"/>
              <w:jc w:val="both"/>
              <w:rPr>
                <w:sz w:val="22"/>
                <w:szCs w:val="22"/>
              </w:rPr>
            </w:pPr>
            <w:r w:rsidRPr="00F42E41">
              <w:rPr>
                <w:sz w:val="22"/>
                <w:szCs w:val="22"/>
              </w:rPr>
              <w:t>Пешеходная связь с местами приложения труда, объектами обслуживания, в том числе в пределах общественных центров, местами отдыха и остановочными пунктами общественного транспорта</w:t>
            </w:r>
            <w:r w:rsidR="0010473E">
              <w:rPr>
                <w:sz w:val="22"/>
                <w:szCs w:val="22"/>
              </w:rPr>
              <w:t>.</w:t>
            </w:r>
          </w:p>
        </w:tc>
      </w:tr>
      <w:tr w:rsidR="00F42E41" w:rsidRPr="00F42E41" w14:paraId="5BDA3730" w14:textId="77777777" w:rsidTr="00F42E41">
        <w:tblPrEx>
          <w:tblBorders>
            <w:bottom w:val="single" w:sz="4" w:space="0" w:color="auto"/>
          </w:tblBorders>
        </w:tblPrEx>
        <w:trPr>
          <w:jc w:val="center"/>
        </w:trPr>
        <w:tc>
          <w:tcPr>
            <w:tcW w:w="2910" w:type="dxa"/>
          </w:tcPr>
          <w:p w14:paraId="5BDA372E" w14:textId="77777777" w:rsidR="00F42E41" w:rsidRPr="00F42E41" w:rsidRDefault="00F42E41" w:rsidP="00F42E41">
            <w:pPr>
              <w:widowControl w:val="0"/>
              <w:spacing w:line="239" w:lineRule="auto"/>
              <w:rPr>
                <w:sz w:val="22"/>
                <w:szCs w:val="22"/>
              </w:rPr>
            </w:pPr>
            <w:r w:rsidRPr="00F42E41">
              <w:rPr>
                <w:sz w:val="22"/>
                <w:szCs w:val="22"/>
              </w:rPr>
              <w:t>парковые дороги</w:t>
            </w:r>
          </w:p>
        </w:tc>
        <w:tc>
          <w:tcPr>
            <w:tcW w:w="7197" w:type="dxa"/>
          </w:tcPr>
          <w:p w14:paraId="5BDA372F" w14:textId="7C95849D" w:rsidR="00F42E41" w:rsidRPr="00F42E41" w:rsidRDefault="00F42E41" w:rsidP="00F42E41">
            <w:pPr>
              <w:widowControl w:val="0"/>
              <w:spacing w:line="239" w:lineRule="auto"/>
              <w:jc w:val="both"/>
              <w:rPr>
                <w:sz w:val="22"/>
                <w:szCs w:val="22"/>
              </w:rPr>
            </w:pPr>
            <w:r w:rsidRPr="00F42E41">
              <w:rPr>
                <w:sz w:val="22"/>
                <w:szCs w:val="22"/>
              </w:rPr>
              <w:t>Транспортная связь в пределах территории парков и лесопарков преимущественно для движения легковых автомобилей</w:t>
            </w:r>
            <w:r w:rsidR="0010473E">
              <w:rPr>
                <w:sz w:val="22"/>
                <w:szCs w:val="22"/>
              </w:rPr>
              <w:t>.</w:t>
            </w:r>
          </w:p>
        </w:tc>
      </w:tr>
      <w:tr w:rsidR="00F42E41" w:rsidRPr="00F42E41" w14:paraId="5BDA3733" w14:textId="77777777" w:rsidTr="00F42E41">
        <w:tblPrEx>
          <w:tblBorders>
            <w:bottom w:val="single" w:sz="4" w:space="0" w:color="auto"/>
          </w:tblBorders>
        </w:tblPrEx>
        <w:trPr>
          <w:jc w:val="center"/>
        </w:trPr>
        <w:tc>
          <w:tcPr>
            <w:tcW w:w="2910" w:type="dxa"/>
          </w:tcPr>
          <w:p w14:paraId="5BDA3731" w14:textId="77777777" w:rsidR="00F42E41" w:rsidRPr="00F42E41" w:rsidRDefault="00F42E41" w:rsidP="00F42E41">
            <w:pPr>
              <w:widowControl w:val="0"/>
              <w:spacing w:line="239" w:lineRule="auto"/>
              <w:rPr>
                <w:sz w:val="22"/>
                <w:szCs w:val="22"/>
              </w:rPr>
            </w:pPr>
            <w:r w:rsidRPr="00F42E41">
              <w:rPr>
                <w:sz w:val="22"/>
                <w:szCs w:val="22"/>
              </w:rPr>
              <w:t>проезды</w:t>
            </w:r>
          </w:p>
        </w:tc>
        <w:tc>
          <w:tcPr>
            <w:tcW w:w="7197" w:type="dxa"/>
          </w:tcPr>
          <w:p w14:paraId="5BDA3732" w14:textId="0F0D6DAE" w:rsidR="00F42E41" w:rsidRPr="00F42E41" w:rsidRDefault="00F42E41" w:rsidP="00F42E41">
            <w:pPr>
              <w:widowControl w:val="0"/>
              <w:spacing w:line="239" w:lineRule="auto"/>
              <w:jc w:val="both"/>
              <w:rPr>
                <w:sz w:val="22"/>
                <w:szCs w:val="22"/>
              </w:rPr>
            </w:pPr>
            <w:r w:rsidRPr="00F42E41">
              <w:rPr>
                <w:sz w:val="22"/>
                <w:szCs w:val="22"/>
              </w:rPr>
              <w:t>Подъезд транспортных сре</w:t>
            </w:r>
            <w:proofErr w:type="gramStart"/>
            <w:r w:rsidRPr="00F42E41">
              <w:rPr>
                <w:sz w:val="22"/>
                <w:szCs w:val="22"/>
              </w:rPr>
              <w:t>дств к ж</w:t>
            </w:r>
            <w:proofErr w:type="gramEnd"/>
            <w:r w:rsidRPr="00F42E41">
              <w:rPr>
                <w:sz w:val="22"/>
                <w:szCs w:val="22"/>
              </w:rPr>
              <w:t xml:space="preserve">илым, общественным зданиям, учреждениям, предприятиям и другим объектам внутри районов, </w:t>
            </w:r>
            <w:r w:rsidRPr="00F42E41">
              <w:rPr>
                <w:bCs/>
                <w:sz w:val="22"/>
                <w:szCs w:val="22"/>
              </w:rPr>
              <w:t>кварталов (микрорайонов)</w:t>
            </w:r>
            <w:r w:rsidR="0010473E">
              <w:rPr>
                <w:bCs/>
                <w:sz w:val="22"/>
                <w:szCs w:val="22"/>
              </w:rPr>
              <w:t>.</w:t>
            </w:r>
          </w:p>
        </w:tc>
      </w:tr>
      <w:tr w:rsidR="00F42E41" w:rsidRPr="00F42E41" w14:paraId="5BDA3736" w14:textId="77777777" w:rsidTr="00F42E41">
        <w:tblPrEx>
          <w:tblBorders>
            <w:bottom w:val="single" w:sz="4" w:space="0" w:color="auto"/>
          </w:tblBorders>
        </w:tblPrEx>
        <w:trPr>
          <w:jc w:val="center"/>
        </w:trPr>
        <w:tc>
          <w:tcPr>
            <w:tcW w:w="2910" w:type="dxa"/>
          </w:tcPr>
          <w:p w14:paraId="5BDA3734" w14:textId="77777777" w:rsidR="00F42E41" w:rsidRPr="00F42E41" w:rsidRDefault="00F42E41" w:rsidP="00F42E41">
            <w:pPr>
              <w:widowControl w:val="0"/>
              <w:spacing w:line="239" w:lineRule="auto"/>
              <w:rPr>
                <w:sz w:val="22"/>
                <w:szCs w:val="22"/>
              </w:rPr>
            </w:pPr>
            <w:r w:rsidRPr="00F42E41">
              <w:rPr>
                <w:sz w:val="22"/>
                <w:szCs w:val="22"/>
              </w:rPr>
              <w:t>велосипедные дорожки</w:t>
            </w:r>
          </w:p>
        </w:tc>
        <w:tc>
          <w:tcPr>
            <w:tcW w:w="7197" w:type="dxa"/>
          </w:tcPr>
          <w:p w14:paraId="5BDA3735" w14:textId="77777777" w:rsidR="00F42E41" w:rsidRPr="00F42E41" w:rsidRDefault="00F42E41" w:rsidP="00F42E41">
            <w:pPr>
              <w:widowControl w:val="0"/>
              <w:spacing w:line="239" w:lineRule="auto"/>
              <w:jc w:val="both"/>
              <w:rPr>
                <w:sz w:val="22"/>
                <w:szCs w:val="22"/>
              </w:rPr>
            </w:pPr>
            <w:r w:rsidRPr="00F42E41">
              <w:rPr>
                <w:spacing w:val="-2"/>
                <w:sz w:val="22"/>
                <w:szCs w:val="22"/>
              </w:rPr>
              <w:t>Связь по свободным от других видов транспорта трассам с местами отдыха, общественными центрами, а также в пределах планировочных районов.</w:t>
            </w:r>
            <w:r w:rsidRPr="00F42E41">
              <w:rPr>
                <w:sz w:val="22"/>
                <w:szCs w:val="22"/>
              </w:rPr>
              <w:t xml:space="preserve"> </w:t>
            </w:r>
          </w:p>
        </w:tc>
      </w:tr>
    </w:tbl>
    <w:p w14:paraId="5BDA3737" w14:textId="47263A4D" w:rsidR="00F42E41" w:rsidRPr="00F42E41" w:rsidRDefault="00F42E41" w:rsidP="00F42E41">
      <w:pPr>
        <w:widowControl w:val="0"/>
        <w:spacing w:before="100" w:line="239" w:lineRule="auto"/>
        <w:ind w:firstLine="709"/>
        <w:jc w:val="both"/>
        <w:rPr>
          <w:sz w:val="22"/>
          <w:szCs w:val="22"/>
        </w:rPr>
      </w:pPr>
      <w:r w:rsidRPr="00F42E41">
        <w:rPr>
          <w:i/>
          <w:iCs/>
          <w:spacing w:val="40"/>
          <w:sz w:val="22"/>
          <w:szCs w:val="22"/>
        </w:rPr>
        <w:t>Примечание</w:t>
      </w:r>
      <w:r w:rsidR="0010473E">
        <w:rPr>
          <w:i/>
          <w:iCs/>
          <w:spacing w:val="40"/>
          <w:sz w:val="22"/>
          <w:szCs w:val="22"/>
        </w:rPr>
        <w:t>.</w:t>
      </w:r>
      <w:r w:rsidRPr="00F42E41">
        <w:rPr>
          <w:i/>
          <w:iCs/>
          <w:spacing w:val="40"/>
          <w:sz w:val="22"/>
          <w:szCs w:val="22"/>
        </w:rPr>
        <w:t xml:space="preserve"> </w:t>
      </w:r>
      <w:proofErr w:type="gramStart"/>
      <w:r w:rsidRPr="00F42E41">
        <w:rPr>
          <w:sz w:val="22"/>
          <w:szCs w:val="22"/>
        </w:rPr>
        <w:t>В</w:t>
      </w:r>
      <w:proofErr w:type="gramEnd"/>
      <w:r w:rsidRPr="00F42E41">
        <w:rPr>
          <w:sz w:val="22"/>
          <w:szCs w:val="22"/>
        </w:rPr>
        <w:t xml:space="preserve">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троллейбусно-пешеходного или автобусно-пешеходного движения.</w:t>
      </w:r>
    </w:p>
    <w:p w14:paraId="5BDA3738" w14:textId="77777777" w:rsidR="00F42E41" w:rsidRPr="00F42E41" w:rsidRDefault="00F42E41" w:rsidP="00F42E41">
      <w:pPr>
        <w:widowControl w:val="0"/>
        <w:ind w:firstLine="720"/>
        <w:jc w:val="both"/>
        <w:rPr>
          <w:spacing w:val="-2"/>
        </w:rPr>
      </w:pPr>
    </w:p>
    <w:p w14:paraId="5BDA3739" w14:textId="77777777" w:rsidR="00F42E41" w:rsidRDefault="00F42E41" w:rsidP="00F42E41">
      <w:pPr>
        <w:widowControl w:val="0"/>
        <w:spacing w:line="239" w:lineRule="auto"/>
        <w:ind w:firstLine="709"/>
        <w:jc w:val="both"/>
        <w:rPr>
          <w:bCs/>
        </w:rPr>
      </w:pPr>
      <w:r w:rsidRPr="00F42E41">
        <w:t>5.3.5. Расчетные показатели для п</w:t>
      </w:r>
      <w:r w:rsidRPr="00F42E41">
        <w:rPr>
          <w:bCs/>
        </w:rPr>
        <w:t>роектирования сети улиц и дорог городского округа приведены в таблице 5.3.4.</w:t>
      </w:r>
    </w:p>
    <w:p w14:paraId="5BDA373A" w14:textId="77777777" w:rsidR="0033751F" w:rsidRPr="00F42E41" w:rsidRDefault="0033751F" w:rsidP="00F42E41">
      <w:pPr>
        <w:widowControl w:val="0"/>
        <w:spacing w:line="239" w:lineRule="auto"/>
        <w:ind w:firstLine="709"/>
        <w:jc w:val="both"/>
      </w:pPr>
    </w:p>
    <w:p w14:paraId="5BDA373B" w14:textId="77777777" w:rsidR="00F42E41" w:rsidRPr="00F42E41" w:rsidRDefault="00F42E41" w:rsidP="00F42E41">
      <w:pPr>
        <w:widowControl w:val="0"/>
        <w:spacing w:line="239" w:lineRule="auto"/>
        <w:ind w:firstLine="709"/>
        <w:jc w:val="right"/>
      </w:pPr>
      <w:r w:rsidRPr="00F42E41">
        <w:t>Таблица 5.3.4</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firstRow="0" w:lastRow="0" w:firstColumn="0" w:lastColumn="0" w:noHBand="0" w:noVBand="0"/>
      </w:tblPr>
      <w:tblGrid>
        <w:gridCol w:w="2358"/>
        <w:gridCol w:w="1065"/>
        <w:gridCol w:w="986"/>
        <w:gridCol w:w="1051"/>
        <w:gridCol w:w="1034"/>
        <w:gridCol w:w="1191"/>
        <w:gridCol w:w="1198"/>
        <w:gridCol w:w="1223"/>
      </w:tblGrid>
      <w:tr w:rsidR="00F42E41" w:rsidRPr="00F42E41" w14:paraId="5BDA373E" w14:textId="77777777" w:rsidTr="00F42E41">
        <w:trPr>
          <w:trHeight w:val="312"/>
          <w:jc w:val="center"/>
        </w:trPr>
        <w:tc>
          <w:tcPr>
            <w:tcW w:w="2358" w:type="dxa"/>
            <w:vMerge w:val="restart"/>
            <w:vAlign w:val="center"/>
          </w:tcPr>
          <w:p w14:paraId="5BDA373C" w14:textId="77777777" w:rsidR="00F42E41" w:rsidRPr="00F42E41" w:rsidRDefault="00F42E41" w:rsidP="00F42E41">
            <w:pPr>
              <w:widowControl w:val="0"/>
              <w:suppressAutoHyphens/>
              <w:jc w:val="center"/>
              <w:rPr>
                <w:b/>
                <w:bCs/>
                <w:sz w:val="22"/>
                <w:szCs w:val="22"/>
              </w:rPr>
            </w:pPr>
            <w:r w:rsidRPr="00F42E41">
              <w:rPr>
                <w:b/>
                <w:bCs/>
                <w:sz w:val="22"/>
                <w:szCs w:val="22"/>
              </w:rPr>
              <w:t>Категория дорог и улиц</w:t>
            </w:r>
          </w:p>
        </w:tc>
        <w:tc>
          <w:tcPr>
            <w:tcW w:w="7748" w:type="dxa"/>
            <w:gridSpan w:val="7"/>
            <w:vAlign w:val="center"/>
          </w:tcPr>
          <w:p w14:paraId="5BDA373D" w14:textId="77777777" w:rsidR="00F42E41" w:rsidRPr="00F42E41" w:rsidRDefault="00F42E41" w:rsidP="00F42E41">
            <w:pPr>
              <w:widowControl w:val="0"/>
              <w:suppressAutoHyphens/>
              <w:spacing w:line="239" w:lineRule="auto"/>
              <w:ind w:left="-57" w:right="-57"/>
              <w:jc w:val="center"/>
              <w:rPr>
                <w:b/>
                <w:spacing w:val="-2"/>
                <w:sz w:val="22"/>
                <w:szCs w:val="22"/>
              </w:rPr>
            </w:pPr>
            <w:r w:rsidRPr="00F42E41">
              <w:rPr>
                <w:b/>
                <w:spacing w:val="-2"/>
                <w:sz w:val="22"/>
                <w:szCs w:val="22"/>
              </w:rPr>
              <w:t>Расчетные показатели</w:t>
            </w:r>
          </w:p>
        </w:tc>
      </w:tr>
      <w:tr w:rsidR="00F42E41" w:rsidRPr="00F42E41" w14:paraId="5BDA3747" w14:textId="77777777" w:rsidTr="00F42E41">
        <w:trPr>
          <w:trHeight w:val="20"/>
          <w:jc w:val="center"/>
        </w:trPr>
        <w:tc>
          <w:tcPr>
            <w:tcW w:w="2358" w:type="dxa"/>
            <w:vMerge/>
            <w:vAlign w:val="center"/>
          </w:tcPr>
          <w:p w14:paraId="5BDA373F" w14:textId="77777777" w:rsidR="00F42E41" w:rsidRPr="00F42E41" w:rsidRDefault="00F42E41" w:rsidP="00F42E41">
            <w:pPr>
              <w:widowControl w:val="0"/>
              <w:suppressAutoHyphens/>
              <w:spacing w:line="239" w:lineRule="auto"/>
              <w:jc w:val="center"/>
              <w:rPr>
                <w:b/>
                <w:bCs/>
                <w:sz w:val="22"/>
                <w:szCs w:val="22"/>
              </w:rPr>
            </w:pPr>
          </w:p>
        </w:tc>
        <w:tc>
          <w:tcPr>
            <w:tcW w:w="1065" w:type="dxa"/>
            <w:vAlign w:val="center"/>
          </w:tcPr>
          <w:p w14:paraId="5BDA3740" w14:textId="77777777" w:rsidR="00F42E41" w:rsidRPr="00F42E41" w:rsidRDefault="00F42E41" w:rsidP="00F42E41">
            <w:pPr>
              <w:widowControl w:val="0"/>
              <w:suppressAutoHyphens/>
              <w:ind w:left="-28" w:right="-28"/>
              <w:jc w:val="center"/>
              <w:rPr>
                <w:spacing w:val="-2"/>
                <w:sz w:val="22"/>
                <w:szCs w:val="22"/>
              </w:rPr>
            </w:pPr>
            <w:r w:rsidRPr="00F42E41">
              <w:rPr>
                <w:spacing w:val="-2"/>
                <w:sz w:val="22"/>
                <w:szCs w:val="22"/>
              </w:rPr>
              <w:t>расчетная скорость движения, км/ч</w:t>
            </w:r>
          </w:p>
        </w:tc>
        <w:tc>
          <w:tcPr>
            <w:tcW w:w="986" w:type="dxa"/>
            <w:vAlign w:val="center"/>
          </w:tcPr>
          <w:p w14:paraId="5BDA3741" w14:textId="77777777" w:rsidR="00F42E41" w:rsidRPr="00F42E41" w:rsidRDefault="00F42E41" w:rsidP="00F42E41">
            <w:pPr>
              <w:widowControl w:val="0"/>
              <w:suppressAutoHyphens/>
              <w:ind w:left="-28" w:right="-28"/>
              <w:jc w:val="center"/>
              <w:rPr>
                <w:spacing w:val="-2"/>
                <w:sz w:val="22"/>
                <w:szCs w:val="22"/>
              </w:rPr>
            </w:pPr>
            <w:r w:rsidRPr="00F42E41">
              <w:rPr>
                <w:spacing w:val="-2"/>
                <w:sz w:val="22"/>
                <w:szCs w:val="22"/>
              </w:rPr>
              <w:t>ширина в красных линиях, м</w:t>
            </w:r>
          </w:p>
        </w:tc>
        <w:tc>
          <w:tcPr>
            <w:tcW w:w="1051" w:type="dxa"/>
            <w:vAlign w:val="center"/>
          </w:tcPr>
          <w:p w14:paraId="5BDA3742" w14:textId="77777777" w:rsidR="00F42E41" w:rsidRPr="00F42E41" w:rsidRDefault="00F42E41" w:rsidP="00F42E41">
            <w:pPr>
              <w:widowControl w:val="0"/>
              <w:suppressAutoHyphens/>
              <w:ind w:left="-28" w:right="-28"/>
              <w:jc w:val="center"/>
              <w:rPr>
                <w:spacing w:val="-2"/>
                <w:sz w:val="22"/>
                <w:szCs w:val="22"/>
              </w:rPr>
            </w:pPr>
            <w:r w:rsidRPr="00F42E41">
              <w:rPr>
                <w:spacing w:val="-2"/>
                <w:sz w:val="22"/>
                <w:szCs w:val="22"/>
              </w:rPr>
              <w:t>ширина полосы движения, м</w:t>
            </w:r>
          </w:p>
        </w:tc>
        <w:tc>
          <w:tcPr>
            <w:tcW w:w="1034" w:type="dxa"/>
            <w:vAlign w:val="center"/>
          </w:tcPr>
          <w:p w14:paraId="5BDA3743" w14:textId="77777777" w:rsidR="00F42E41" w:rsidRPr="00F42E41" w:rsidRDefault="00F42E41" w:rsidP="00F42E41">
            <w:pPr>
              <w:widowControl w:val="0"/>
              <w:suppressAutoHyphens/>
              <w:ind w:left="-28" w:right="-28"/>
              <w:jc w:val="center"/>
              <w:rPr>
                <w:spacing w:val="-2"/>
                <w:sz w:val="22"/>
                <w:szCs w:val="22"/>
              </w:rPr>
            </w:pPr>
            <w:r w:rsidRPr="00F42E41">
              <w:rPr>
                <w:spacing w:val="-2"/>
                <w:sz w:val="22"/>
                <w:szCs w:val="22"/>
              </w:rPr>
              <w:t xml:space="preserve">число полос </w:t>
            </w:r>
            <w:r w:rsidRPr="00F42E41">
              <w:rPr>
                <w:spacing w:val="-4"/>
                <w:sz w:val="22"/>
                <w:szCs w:val="22"/>
              </w:rPr>
              <w:t>движения</w:t>
            </w:r>
          </w:p>
        </w:tc>
        <w:tc>
          <w:tcPr>
            <w:tcW w:w="1191" w:type="dxa"/>
            <w:vAlign w:val="center"/>
          </w:tcPr>
          <w:p w14:paraId="5BDA3744" w14:textId="77777777" w:rsidR="00F42E41" w:rsidRPr="00F42E41" w:rsidRDefault="00F42E41" w:rsidP="00F42E41">
            <w:pPr>
              <w:widowControl w:val="0"/>
              <w:ind w:left="-28" w:right="-28"/>
              <w:jc w:val="center"/>
              <w:rPr>
                <w:spacing w:val="-2"/>
                <w:sz w:val="22"/>
                <w:szCs w:val="22"/>
              </w:rPr>
            </w:pPr>
            <w:r w:rsidRPr="00F42E41">
              <w:rPr>
                <w:spacing w:val="-4"/>
                <w:sz w:val="22"/>
                <w:szCs w:val="22"/>
              </w:rPr>
              <w:t>наименьший</w:t>
            </w:r>
            <w:r w:rsidRPr="00F42E41">
              <w:rPr>
                <w:spacing w:val="-2"/>
                <w:sz w:val="22"/>
                <w:szCs w:val="22"/>
              </w:rPr>
              <w:t xml:space="preserve"> радиус кривых в плане, м</w:t>
            </w:r>
          </w:p>
        </w:tc>
        <w:tc>
          <w:tcPr>
            <w:tcW w:w="1198" w:type="dxa"/>
            <w:vAlign w:val="center"/>
          </w:tcPr>
          <w:p w14:paraId="5BDA3745" w14:textId="77777777" w:rsidR="00F42E41" w:rsidRPr="00F42E41" w:rsidRDefault="00F42E41" w:rsidP="00F42E41">
            <w:pPr>
              <w:widowControl w:val="0"/>
              <w:suppressAutoHyphens/>
              <w:ind w:left="-28" w:right="-28"/>
              <w:jc w:val="center"/>
              <w:rPr>
                <w:spacing w:val="-2"/>
                <w:sz w:val="22"/>
                <w:szCs w:val="22"/>
              </w:rPr>
            </w:pPr>
            <w:r w:rsidRPr="00F42E41">
              <w:rPr>
                <w:spacing w:val="-4"/>
                <w:sz w:val="22"/>
                <w:szCs w:val="22"/>
              </w:rPr>
              <w:t>наибольший продольный</w:t>
            </w:r>
            <w:r w:rsidRPr="00F42E41">
              <w:rPr>
                <w:spacing w:val="-2"/>
                <w:sz w:val="22"/>
                <w:szCs w:val="22"/>
              </w:rPr>
              <w:t xml:space="preserve"> уклон, ‰</w:t>
            </w:r>
          </w:p>
        </w:tc>
        <w:tc>
          <w:tcPr>
            <w:tcW w:w="1223" w:type="dxa"/>
            <w:vAlign w:val="center"/>
          </w:tcPr>
          <w:p w14:paraId="5BDA3746" w14:textId="77777777" w:rsidR="00F42E41" w:rsidRPr="00F42E41" w:rsidRDefault="00F42E41" w:rsidP="00F42E41">
            <w:pPr>
              <w:widowControl w:val="0"/>
              <w:suppressAutoHyphens/>
              <w:ind w:left="-28" w:right="-28"/>
              <w:jc w:val="center"/>
              <w:rPr>
                <w:spacing w:val="-2"/>
                <w:sz w:val="22"/>
                <w:szCs w:val="22"/>
              </w:rPr>
            </w:pPr>
            <w:r w:rsidRPr="00F42E41">
              <w:rPr>
                <w:spacing w:val="-2"/>
                <w:sz w:val="22"/>
                <w:szCs w:val="22"/>
              </w:rPr>
              <w:t xml:space="preserve">ширина </w:t>
            </w:r>
            <w:r w:rsidRPr="00F42E41">
              <w:rPr>
                <w:spacing w:val="-4"/>
                <w:sz w:val="22"/>
                <w:szCs w:val="22"/>
              </w:rPr>
              <w:t>пешеходной</w:t>
            </w:r>
            <w:r w:rsidRPr="00F42E41">
              <w:rPr>
                <w:spacing w:val="-2"/>
                <w:sz w:val="22"/>
                <w:szCs w:val="22"/>
              </w:rPr>
              <w:t xml:space="preserve"> части тротуара, м</w:t>
            </w:r>
          </w:p>
        </w:tc>
      </w:tr>
    </w:tbl>
    <w:p w14:paraId="5BDA3748"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firstRow="0" w:lastRow="0" w:firstColumn="0" w:lastColumn="0" w:noHBand="0" w:noVBand="0"/>
      </w:tblPr>
      <w:tblGrid>
        <w:gridCol w:w="2358"/>
        <w:gridCol w:w="1065"/>
        <w:gridCol w:w="986"/>
        <w:gridCol w:w="1051"/>
        <w:gridCol w:w="1034"/>
        <w:gridCol w:w="1191"/>
        <w:gridCol w:w="1198"/>
        <w:gridCol w:w="1223"/>
      </w:tblGrid>
      <w:tr w:rsidR="00F42E41" w:rsidRPr="00F42E41" w14:paraId="5BDA3751" w14:textId="77777777" w:rsidTr="00F42E41">
        <w:trPr>
          <w:trHeight w:val="20"/>
          <w:tblHeader/>
          <w:jc w:val="center"/>
        </w:trPr>
        <w:tc>
          <w:tcPr>
            <w:tcW w:w="2358" w:type="dxa"/>
            <w:vAlign w:val="center"/>
          </w:tcPr>
          <w:p w14:paraId="5BDA3749"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1</w:t>
            </w:r>
          </w:p>
        </w:tc>
        <w:tc>
          <w:tcPr>
            <w:tcW w:w="1065" w:type="dxa"/>
            <w:vAlign w:val="center"/>
          </w:tcPr>
          <w:p w14:paraId="5BDA374A" w14:textId="77777777" w:rsidR="00F42E41" w:rsidRPr="00F42E41" w:rsidRDefault="00F42E41" w:rsidP="00F42E41">
            <w:pPr>
              <w:widowControl w:val="0"/>
              <w:suppressAutoHyphens/>
              <w:ind w:left="-28" w:right="-28"/>
              <w:jc w:val="center"/>
              <w:rPr>
                <w:b/>
                <w:spacing w:val="-2"/>
                <w:sz w:val="22"/>
                <w:szCs w:val="22"/>
              </w:rPr>
            </w:pPr>
            <w:r w:rsidRPr="00F42E41">
              <w:rPr>
                <w:b/>
                <w:spacing w:val="-2"/>
                <w:sz w:val="22"/>
                <w:szCs w:val="22"/>
              </w:rPr>
              <w:t>2</w:t>
            </w:r>
          </w:p>
        </w:tc>
        <w:tc>
          <w:tcPr>
            <w:tcW w:w="986" w:type="dxa"/>
            <w:vAlign w:val="center"/>
          </w:tcPr>
          <w:p w14:paraId="5BDA374B" w14:textId="77777777" w:rsidR="00F42E41" w:rsidRPr="00F42E41" w:rsidRDefault="00F42E41" w:rsidP="00F42E41">
            <w:pPr>
              <w:widowControl w:val="0"/>
              <w:suppressAutoHyphens/>
              <w:ind w:left="-28" w:right="-28"/>
              <w:jc w:val="center"/>
              <w:rPr>
                <w:b/>
                <w:spacing w:val="-2"/>
                <w:sz w:val="22"/>
                <w:szCs w:val="22"/>
              </w:rPr>
            </w:pPr>
            <w:r w:rsidRPr="00F42E41">
              <w:rPr>
                <w:b/>
                <w:spacing w:val="-2"/>
                <w:sz w:val="22"/>
                <w:szCs w:val="22"/>
              </w:rPr>
              <w:t>3</w:t>
            </w:r>
          </w:p>
        </w:tc>
        <w:tc>
          <w:tcPr>
            <w:tcW w:w="1051" w:type="dxa"/>
            <w:vAlign w:val="center"/>
          </w:tcPr>
          <w:p w14:paraId="5BDA374C" w14:textId="77777777" w:rsidR="00F42E41" w:rsidRPr="00F42E41" w:rsidRDefault="00F42E41" w:rsidP="00F42E41">
            <w:pPr>
              <w:widowControl w:val="0"/>
              <w:suppressAutoHyphens/>
              <w:ind w:left="-28" w:right="-28"/>
              <w:jc w:val="center"/>
              <w:rPr>
                <w:b/>
                <w:spacing w:val="-2"/>
                <w:sz w:val="22"/>
                <w:szCs w:val="22"/>
              </w:rPr>
            </w:pPr>
            <w:r w:rsidRPr="00F42E41">
              <w:rPr>
                <w:b/>
                <w:spacing w:val="-2"/>
                <w:sz w:val="22"/>
                <w:szCs w:val="22"/>
              </w:rPr>
              <w:t>4</w:t>
            </w:r>
          </w:p>
        </w:tc>
        <w:tc>
          <w:tcPr>
            <w:tcW w:w="1034" w:type="dxa"/>
            <w:vAlign w:val="center"/>
          </w:tcPr>
          <w:p w14:paraId="5BDA374D" w14:textId="77777777" w:rsidR="00F42E41" w:rsidRPr="00F42E41" w:rsidRDefault="00F42E41" w:rsidP="00F42E41">
            <w:pPr>
              <w:widowControl w:val="0"/>
              <w:suppressAutoHyphens/>
              <w:ind w:left="-28" w:right="-28"/>
              <w:jc w:val="center"/>
              <w:rPr>
                <w:b/>
                <w:spacing w:val="-2"/>
                <w:sz w:val="22"/>
                <w:szCs w:val="22"/>
              </w:rPr>
            </w:pPr>
            <w:r w:rsidRPr="00F42E41">
              <w:rPr>
                <w:b/>
                <w:spacing w:val="-2"/>
                <w:sz w:val="22"/>
                <w:szCs w:val="22"/>
              </w:rPr>
              <w:t>5</w:t>
            </w:r>
          </w:p>
        </w:tc>
        <w:tc>
          <w:tcPr>
            <w:tcW w:w="1191" w:type="dxa"/>
            <w:vAlign w:val="center"/>
          </w:tcPr>
          <w:p w14:paraId="5BDA374E" w14:textId="77777777" w:rsidR="00F42E41" w:rsidRPr="00F42E41" w:rsidRDefault="00F42E41" w:rsidP="00F42E41">
            <w:pPr>
              <w:widowControl w:val="0"/>
              <w:ind w:left="-28" w:right="-28"/>
              <w:jc w:val="center"/>
              <w:rPr>
                <w:b/>
                <w:spacing w:val="-4"/>
                <w:sz w:val="22"/>
                <w:szCs w:val="22"/>
              </w:rPr>
            </w:pPr>
            <w:r w:rsidRPr="00F42E41">
              <w:rPr>
                <w:b/>
                <w:spacing w:val="-4"/>
                <w:sz w:val="22"/>
                <w:szCs w:val="22"/>
              </w:rPr>
              <w:t>6</w:t>
            </w:r>
          </w:p>
        </w:tc>
        <w:tc>
          <w:tcPr>
            <w:tcW w:w="1198" w:type="dxa"/>
            <w:vAlign w:val="center"/>
          </w:tcPr>
          <w:p w14:paraId="5BDA374F" w14:textId="77777777" w:rsidR="00F42E41" w:rsidRPr="00F42E41" w:rsidRDefault="00F42E41" w:rsidP="00F42E41">
            <w:pPr>
              <w:widowControl w:val="0"/>
              <w:suppressAutoHyphens/>
              <w:ind w:left="-28" w:right="-28"/>
              <w:jc w:val="center"/>
              <w:rPr>
                <w:b/>
                <w:spacing w:val="-4"/>
                <w:sz w:val="22"/>
                <w:szCs w:val="22"/>
              </w:rPr>
            </w:pPr>
            <w:r w:rsidRPr="00F42E41">
              <w:rPr>
                <w:b/>
                <w:spacing w:val="-4"/>
                <w:sz w:val="22"/>
                <w:szCs w:val="22"/>
              </w:rPr>
              <w:t>7</w:t>
            </w:r>
          </w:p>
        </w:tc>
        <w:tc>
          <w:tcPr>
            <w:tcW w:w="1223" w:type="dxa"/>
            <w:vAlign w:val="center"/>
          </w:tcPr>
          <w:p w14:paraId="5BDA3750" w14:textId="77777777" w:rsidR="00F42E41" w:rsidRPr="00F42E41" w:rsidRDefault="00F42E41" w:rsidP="00F42E41">
            <w:pPr>
              <w:widowControl w:val="0"/>
              <w:suppressAutoHyphens/>
              <w:ind w:left="-28" w:right="-28"/>
              <w:jc w:val="center"/>
              <w:rPr>
                <w:b/>
                <w:spacing w:val="-2"/>
                <w:sz w:val="22"/>
                <w:szCs w:val="22"/>
              </w:rPr>
            </w:pPr>
            <w:r w:rsidRPr="00F42E41">
              <w:rPr>
                <w:b/>
                <w:spacing w:val="-2"/>
                <w:sz w:val="22"/>
                <w:szCs w:val="22"/>
              </w:rPr>
              <w:t>8</w:t>
            </w:r>
          </w:p>
        </w:tc>
      </w:tr>
      <w:tr w:rsidR="00F42E41" w:rsidRPr="00F42E41" w14:paraId="5BDA3753" w14:textId="77777777" w:rsidTr="00F42E41">
        <w:tblPrEx>
          <w:tblBorders>
            <w:bottom w:val="single" w:sz="4" w:space="0" w:color="auto"/>
          </w:tblBorders>
        </w:tblPrEx>
        <w:trPr>
          <w:trHeight w:val="284"/>
          <w:jc w:val="center"/>
        </w:trPr>
        <w:tc>
          <w:tcPr>
            <w:tcW w:w="10106" w:type="dxa"/>
            <w:gridSpan w:val="8"/>
            <w:vAlign w:val="center"/>
          </w:tcPr>
          <w:p w14:paraId="5BDA3752" w14:textId="77777777" w:rsidR="00F42E41" w:rsidRPr="00F42E41" w:rsidRDefault="00F42E41" w:rsidP="00F42E41">
            <w:pPr>
              <w:widowControl w:val="0"/>
              <w:suppressAutoHyphens/>
              <w:spacing w:line="239" w:lineRule="auto"/>
              <w:ind w:left="57"/>
              <w:rPr>
                <w:b/>
                <w:sz w:val="22"/>
                <w:szCs w:val="22"/>
              </w:rPr>
            </w:pPr>
            <w:r w:rsidRPr="00F42E41">
              <w:rPr>
                <w:b/>
                <w:sz w:val="22"/>
                <w:szCs w:val="22"/>
              </w:rPr>
              <w:t xml:space="preserve">Магистральные дороги: </w:t>
            </w:r>
          </w:p>
        </w:tc>
      </w:tr>
      <w:tr w:rsidR="00F42E41" w:rsidRPr="00F42E41" w14:paraId="5BDA375C" w14:textId="77777777" w:rsidTr="00F42E41">
        <w:tblPrEx>
          <w:tblBorders>
            <w:bottom w:val="single" w:sz="4" w:space="0" w:color="auto"/>
          </w:tblBorders>
        </w:tblPrEx>
        <w:trPr>
          <w:trHeight w:val="20"/>
          <w:jc w:val="center"/>
        </w:trPr>
        <w:tc>
          <w:tcPr>
            <w:tcW w:w="2358" w:type="dxa"/>
          </w:tcPr>
          <w:p w14:paraId="5BDA3754" w14:textId="77777777" w:rsidR="00F42E41" w:rsidRPr="00F42E41" w:rsidRDefault="00F42E41" w:rsidP="00F42E41">
            <w:pPr>
              <w:widowControl w:val="0"/>
              <w:suppressAutoHyphens/>
              <w:ind w:left="57"/>
              <w:jc w:val="both"/>
              <w:rPr>
                <w:sz w:val="22"/>
                <w:szCs w:val="22"/>
              </w:rPr>
            </w:pPr>
            <w:r w:rsidRPr="00F42E41">
              <w:rPr>
                <w:sz w:val="22"/>
                <w:szCs w:val="22"/>
              </w:rPr>
              <w:t>скоростного движения</w:t>
            </w:r>
          </w:p>
        </w:tc>
        <w:tc>
          <w:tcPr>
            <w:tcW w:w="1065" w:type="dxa"/>
          </w:tcPr>
          <w:p w14:paraId="5BDA3755" w14:textId="77777777" w:rsidR="00F42E41" w:rsidRPr="00F42E41" w:rsidRDefault="00F42E41" w:rsidP="00F42E41">
            <w:pPr>
              <w:widowControl w:val="0"/>
              <w:suppressAutoHyphens/>
              <w:spacing w:line="239" w:lineRule="auto"/>
              <w:jc w:val="center"/>
              <w:rPr>
                <w:sz w:val="22"/>
                <w:szCs w:val="22"/>
              </w:rPr>
            </w:pPr>
            <w:r w:rsidRPr="00F42E41">
              <w:rPr>
                <w:sz w:val="22"/>
                <w:szCs w:val="22"/>
              </w:rPr>
              <w:t>120</w:t>
            </w:r>
          </w:p>
        </w:tc>
        <w:tc>
          <w:tcPr>
            <w:tcW w:w="986" w:type="dxa"/>
          </w:tcPr>
          <w:p w14:paraId="5BDA3756" w14:textId="77777777" w:rsidR="00F42E41" w:rsidRPr="00F42E41" w:rsidRDefault="00F42E41" w:rsidP="00F42E41">
            <w:pPr>
              <w:widowControl w:val="0"/>
              <w:suppressAutoHyphens/>
              <w:spacing w:line="239" w:lineRule="auto"/>
              <w:jc w:val="center"/>
              <w:rPr>
                <w:sz w:val="22"/>
                <w:szCs w:val="22"/>
              </w:rPr>
            </w:pPr>
            <w:r w:rsidRPr="00F42E41">
              <w:rPr>
                <w:sz w:val="22"/>
                <w:szCs w:val="22"/>
              </w:rPr>
              <w:t>50-75</w:t>
            </w:r>
          </w:p>
        </w:tc>
        <w:tc>
          <w:tcPr>
            <w:tcW w:w="1051" w:type="dxa"/>
          </w:tcPr>
          <w:p w14:paraId="5BDA3757" w14:textId="77777777" w:rsidR="00F42E41" w:rsidRPr="00F42E41" w:rsidRDefault="00F42E41" w:rsidP="00F42E41">
            <w:pPr>
              <w:widowControl w:val="0"/>
              <w:suppressAutoHyphens/>
              <w:spacing w:line="239" w:lineRule="auto"/>
              <w:jc w:val="center"/>
              <w:rPr>
                <w:sz w:val="22"/>
                <w:szCs w:val="22"/>
              </w:rPr>
            </w:pPr>
            <w:r w:rsidRPr="00F42E41">
              <w:rPr>
                <w:sz w:val="22"/>
                <w:szCs w:val="22"/>
              </w:rPr>
              <w:t>3,75</w:t>
            </w:r>
          </w:p>
        </w:tc>
        <w:tc>
          <w:tcPr>
            <w:tcW w:w="1034" w:type="dxa"/>
          </w:tcPr>
          <w:p w14:paraId="5BDA3758" w14:textId="77777777" w:rsidR="00F42E41" w:rsidRPr="00F42E41" w:rsidRDefault="00F42E41" w:rsidP="00F42E41">
            <w:pPr>
              <w:widowControl w:val="0"/>
              <w:suppressAutoHyphens/>
              <w:spacing w:line="239" w:lineRule="auto"/>
              <w:jc w:val="center"/>
              <w:rPr>
                <w:sz w:val="22"/>
                <w:szCs w:val="22"/>
              </w:rPr>
            </w:pPr>
            <w:r w:rsidRPr="00F42E41">
              <w:rPr>
                <w:sz w:val="22"/>
                <w:szCs w:val="22"/>
              </w:rPr>
              <w:t>4-8</w:t>
            </w:r>
          </w:p>
        </w:tc>
        <w:tc>
          <w:tcPr>
            <w:tcW w:w="1191" w:type="dxa"/>
          </w:tcPr>
          <w:p w14:paraId="5BDA3759" w14:textId="77777777" w:rsidR="00F42E41" w:rsidRPr="00F42E41" w:rsidRDefault="00F42E41" w:rsidP="00F42E41">
            <w:pPr>
              <w:widowControl w:val="0"/>
              <w:suppressAutoHyphens/>
              <w:spacing w:line="239" w:lineRule="auto"/>
              <w:jc w:val="center"/>
              <w:rPr>
                <w:sz w:val="22"/>
                <w:szCs w:val="22"/>
              </w:rPr>
            </w:pPr>
            <w:r w:rsidRPr="00F42E41">
              <w:rPr>
                <w:sz w:val="22"/>
                <w:szCs w:val="22"/>
              </w:rPr>
              <w:t>600</w:t>
            </w:r>
          </w:p>
        </w:tc>
        <w:tc>
          <w:tcPr>
            <w:tcW w:w="1198" w:type="dxa"/>
          </w:tcPr>
          <w:p w14:paraId="5BDA375A" w14:textId="77777777" w:rsidR="00F42E41" w:rsidRPr="00F42E41" w:rsidRDefault="00F42E41" w:rsidP="00F42E41">
            <w:pPr>
              <w:widowControl w:val="0"/>
              <w:suppressAutoHyphens/>
              <w:spacing w:line="239" w:lineRule="auto"/>
              <w:jc w:val="center"/>
              <w:rPr>
                <w:sz w:val="22"/>
                <w:szCs w:val="22"/>
              </w:rPr>
            </w:pPr>
            <w:r w:rsidRPr="00F42E41">
              <w:rPr>
                <w:sz w:val="22"/>
                <w:szCs w:val="22"/>
              </w:rPr>
              <w:t xml:space="preserve">30 </w:t>
            </w:r>
          </w:p>
        </w:tc>
        <w:tc>
          <w:tcPr>
            <w:tcW w:w="1223" w:type="dxa"/>
          </w:tcPr>
          <w:p w14:paraId="5BDA375B" w14:textId="77777777" w:rsidR="00F42E41" w:rsidRPr="00F42E41" w:rsidRDefault="00F42E41" w:rsidP="00F42E41">
            <w:pPr>
              <w:widowControl w:val="0"/>
              <w:suppressAutoHyphens/>
              <w:spacing w:line="239" w:lineRule="auto"/>
              <w:jc w:val="center"/>
              <w:rPr>
                <w:sz w:val="22"/>
                <w:szCs w:val="22"/>
              </w:rPr>
            </w:pPr>
            <w:r w:rsidRPr="00F42E41">
              <w:rPr>
                <w:sz w:val="22"/>
                <w:szCs w:val="22"/>
              </w:rPr>
              <w:noBreakHyphen/>
            </w:r>
          </w:p>
        </w:tc>
      </w:tr>
      <w:tr w:rsidR="00F42E41" w:rsidRPr="00F42E41" w14:paraId="5BDA3765" w14:textId="77777777" w:rsidTr="00F42E41">
        <w:tblPrEx>
          <w:tblBorders>
            <w:bottom w:val="single" w:sz="4" w:space="0" w:color="auto"/>
          </w:tblBorders>
        </w:tblPrEx>
        <w:trPr>
          <w:trHeight w:val="20"/>
          <w:jc w:val="center"/>
        </w:trPr>
        <w:tc>
          <w:tcPr>
            <w:tcW w:w="2358" w:type="dxa"/>
          </w:tcPr>
          <w:p w14:paraId="5BDA375D" w14:textId="77777777" w:rsidR="00F42E41" w:rsidRPr="00F42E41" w:rsidRDefault="00F42E41" w:rsidP="00F42E41">
            <w:pPr>
              <w:widowControl w:val="0"/>
              <w:suppressAutoHyphens/>
              <w:ind w:left="57"/>
              <w:jc w:val="both"/>
              <w:rPr>
                <w:sz w:val="22"/>
                <w:szCs w:val="22"/>
              </w:rPr>
            </w:pPr>
            <w:r w:rsidRPr="00F42E41">
              <w:rPr>
                <w:sz w:val="22"/>
                <w:szCs w:val="22"/>
              </w:rPr>
              <w:t>регулируемого движения</w:t>
            </w:r>
          </w:p>
        </w:tc>
        <w:tc>
          <w:tcPr>
            <w:tcW w:w="1065" w:type="dxa"/>
          </w:tcPr>
          <w:p w14:paraId="5BDA375E" w14:textId="77777777" w:rsidR="00F42E41" w:rsidRPr="00F42E41" w:rsidRDefault="00F42E41" w:rsidP="00F42E41">
            <w:pPr>
              <w:widowControl w:val="0"/>
              <w:suppressAutoHyphens/>
              <w:spacing w:line="239" w:lineRule="auto"/>
              <w:jc w:val="center"/>
              <w:rPr>
                <w:sz w:val="22"/>
                <w:szCs w:val="22"/>
              </w:rPr>
            </w:pPr>
            <w:r w:rsidRPr="00F42E41">
              <w:rPr>
                <w:sz w:val="22"/>
                <w:szCs w:val="22"/>
              </w:rPr>
              <w:t>80</w:t>
            </w:r>
          </w:p>
        </w:tc>
        <w:tc>
          <w:tcPr>
            <w:tcW w:w="986" w:type="dxa"/>
          </w:tcPr>
          <w:p w14:paraId="5BDA375F" w14:textId="77777777" w:rsidR="00F42E41" w:rsidRPr="00F42E41" w:rsidRDefault="00F42E41" w:rsidP="00F42E41">
            <w:pPr>
              <w:widowControl w:val="0"/>
              <w:suppressAutoHyphens/>
              <w:spacing w:line="239" w:lineRule="auto"/>
              <w:jc w:val="center"/>
              <w:rPr>
                <w:sz w:val="22"/>
                <w:szCs w:val="22"/>
              </w:rPr>
            </w:pPr>
            <w:r w:rsidRPr="00F42E41">
              <w:rPr>
                <w:sz w:val="22"/>
                <w:szCs w:val="22"/>
              </w:rPr>
              <w:t>40-65</w:t>
            </w:r>
          </w:p>
        </w:tc>
        <w:tc>
          <w:tcPr>
            <w:tcW w:w="1051" w:type="dxa"/>
          </w:tcPr>
          <w:p w14:paraId="5BDA3760" w14:textId="77777777" w:rsidR="00F42E41" w:rsidRPr="00F42E41" w:rsidRDefault="00F42E41" w:rsidP="00F42E41">
            <w:pPr>
              <w:widowControl w:val="0"/>
              <w:suppressAutoHyphens/>
              <w:spacing w:line="239" w:lineRule="auto"/>
              <w:jc w:val="center"/>
              <w:rPr>
                <w:sz w:val="22"/>
                <w:szCs w:val="22"/>
              </w:rPr>
            </w:pPr>
            <w:r w:rsidRPr="00F42E41">
              <w:rPr>
                <w:sz w:val="22"/>
                <w:szCs w:val="22"/>
              </w:rPr>
              <w:t>3,50</w:t>
            </w:r>
          </w:p>
        </w:tc>
        <w:tc>
          <w:tcPr>
            <w:tcW w:w="1034" w:type="dxa"/>
          </w:tcPr>
          <w:p w14:paraId="5BDA3761" w14:textId="77777777" w:rsidR="00F42E41" w:rsidRPr="00F42E41" w:rsidRDefault="00F42E41" w:rsidP="00F42E41">
            <w:pPr>
              <w:widowControl w:val="0"/>
              <w:suppressAutoHyphens/>
              <w:spacing w:line="239" w:lineRule="auto"/>
              <w:jc w:val="center"/>
              <w:rPr>
                <w:sz w:val="22"/>
                <w:szCs w:val="22"/>
              </w:rPr>
            </w:pPr>
            <w:r w:rsidRPr="00F42E41">
              <w:rPr>
                <w:sz w:val="22"/>
                <w:szCs w:val="22"/>
              </w:rPr>
              <w:t>2-6</w:t>
            </w:r>
          </w:p>
        </w:tc>
        <w:tc>
          <w:tcPr>
            <w:tcW w:w="1191" w:type="dxa"/>
          </w:tcPr>
          <w:p w14:paraId="5BDA3762" w14:textId="77777777" w:rsidR="00F42E41" w:rsidRPr="00F42E41" w:rsidRDefault="00F42E41" w:rsidP="00F42E41">
            <w:pPr>
              <w:widowControl w:val="0"/>
              <w:suppressAutoHyphens/>
              <w:spacing w:line="239" w:lineRule="auto"/>
              <w:jc w:val="center"/>
              <w:rPr>
                <w:sz w:val="22"/>
                <w:szCs w:val="22"/>
              </w:rPr>
            </w:pPr>
            <w:r w:rsidRPr="00F42E41">
              <w:rPr>
                <w:sz w:val="22"/>
                <w:szCs w:val="22"/>
              </w:rPr>
              <w:t>400</w:t>
            </w:r>
          </w:p>
        </w:tc>
        <w:tc>
          <w:tcPr>
            <w:tcW w:w="1198" w:type="dxa"/>
          </w:tcPr>
          <w:p w14:paraId="5BDA3763" w14:textId="77777777" w:rsidR="00F42E41" w:rsidRPr="00F42E41" w:rsidRDefault="00F42E41" w:rsidP="00F42E41">
            <w:pPr>
              <w:widowControl w:val="0"/>
              <w:suppressAutoHyphens/>
              <w:spacing w:line="239" w:lineRule="auto"/>
              <w:jc w:val="center"/>
              <w:rPr>
                <w:sz w:val="22"/>
                <w:szCs w:val="22"/>
              </w:rPr>
            </w:pPr>
            <w:r w:rsidRPr="00F42E41">
              <w:rPr>
                <w:sz w:val="22"/>
                <w:szCs w:val="22"/>
              </w:rPr>
              <w:t>50</w:t>
            </w:r>
          </w:p>
        </w:tc>
        <w:tc>
          <w:tcPr>
            <w:tcW w:w="1223" w:type="dxa"/>
          </w:tcPr>
          <w:p w14:paraId="5BDA3764" w14:textId="77777777" w:rsidR="00F42E41" w:rsidRPr="00F42E41" w:rsidRDefault="00F42E41" w:rsidP="00F42E41">
            <w:pPr>
              <w:widowControl w:val="0"/>
              <w:suppressAutoHyphens/>
              <w:spacing w:line="239" w:lineRule="auto"/>
              <w:jc w:val="center"/>
              <w:rPr>
                <w:sz w:val="22"/>
                <w:szCs w:val="22"/>
              </w:rPr>
            </w:pPr>
            <w:r w:rsidRPr="00F42E41">
              <w:rPr>
                <w:sz w:val="22"/>
                <w:szCs w:val="22"/>
              </w:rPr>
              <w:noBreakHyphen/>
            </w:r>
          </w:p>
        </w:tc>
      </w:tr>
      <w:tr w:rsidR="00F42E41" w:rsidRPr="00F42E41" w14:paraId="5BDA3767" w14:textId="77777777" w:rsidTr="00F42E41">
        <w:tblPrEx>
          <w:tblBorders>
            <w:bottom w:val="single" w:sz="4" w:space="0" w:color="auto"/>
          </w:tblBorders>
        </w:tblPrEx>
        <w:trPr>
          <w:trHeight w:val="284"/>
          <w:jc w:val="center"/>
        </w:trPr>
        <w:tc>
          <w:tcPr>
            <w:tcW w:w="10106" w:type="dxa"/>
            <w:gridSpan w:val="8"/>
            <w:vAlign w:val="center"/>
          </w:tcPr>
          <w:p w14:paraId="5BDA3766" w14:textId="77777777" w:rsidR="00F42E41" w:rsidRPr="00F42E41" w:rsidRDefault="00F42E41" w:rsidP="00F42E41">
            <w:pPr>
              <w:widowControl w:val="0"/>
              <w:suppressAutoHyphens/>
              <w:spacing w:line="239" w:lineRule="auto"/>
              <w:ind w:left="57"/>
              <w:rPr>
                <w:b/>
                <w:sz w:val="22"/>
                <w:szCs w:val="22"/>
              </w:rPr>
            </w:pPr>
            <w:r w:rsidRPr="00F42E41">
              <w:rPr>
                <w:b/>
                <w:sz w:val="22"/>
                <w:szCs w:val="22"/>
              </w:rPr>
              <w:t>Магистральные улицы:</w:t>
            </w:r>
          </w:p>
        </w:tc>
      </w:tr>
      <w:tr w:rsidR="00F42E41" w:rsidRPr="00F42E41" w14:paraId="5BDA3770" w14:textId="77777777" w:rsidTr="00F42E41">
        <w:tblPrEx>
          <w:tblBorders>
            <w:bottom w:val="single" w:sz="4" w:space="0" w:color="auto"/>
          </w:tblBorders>
        </w:tblPrEx>
        <w:trPr>
          <w:trHeight w:val="20"/>
          <w:jc w:val="center"/>
        </w:trPr>
        <w:tc>
          <w:tcPr>
            <w:tcW w:w="2358" w:type="dxa"/>
          </w:tcPr>
          <w:p w14:paraId="5BDA3768" w14:textId="77777777" w:rsidR="00F42E41" w:rsidRPr="00F42E41" w:rsidRDefault="00F42E41" w:rsidP="00F42E41">
            <w:pPr>
              <w:widowControl w:val="0"/>
              <w:suppressAutoHyphens/>
              <w:ind w:left="57"/>
              <w:jc w:val="both"/>
              <w:rPr>
                <w:sz w:val="22"/>
                <w:szCs w:val="22"/>
              </w:rPr>
            </w:pPr>
            <w:r w:rsidRPr="00F42E41">
              <w:rPr>
                <w:sz w:val="22"/>
                <w:szCs w:val="22"/>
              </w:rPr>
              <w:t>общегородского значения:</w:t>
            </w:r>
          </w:p>
        </w:tc>
        <w:tc>
          <w:tcPr>
            <w:tcW w:w="1065" w:type="dxa"/>
          </w:tcPr>
          <w:p w14:paraId="5BDA3769" w14:textId="77777777" w:rsidR="00F42E41" w:rsidRPr="00F42E41" w:rsidRDefault="00F42E41" w:rsidP="00F42E41">
            <w:pPr>
              <w:widowControl w:val="0"/>
              <w:suppressAutoHyphens/>
              <w:spacing w:line="239" w:lineRule="auto"/>
              <w:jc w:val="center"/>
              <w:rPr>
                <w:sz w:val="22"/>
                <w:szCs w:val="22"/>
              </w:rPr>
            </w:pPr>
          </w:p>
        </w:tc>
        <w:tc>
          <w:tcPr>
            <w:tcW w:w="986" w:type="dxa"/>
          </w:tcPr>
          <w:p w14:paraId="5BDA376A" w14:textId="77777777" w:rsidR="00F42E41" w:rsidRPr="00F42E41" w:rsidRDefault="00F42E41" w:rsidP="00F42E41">
            <w:pPr>
              <w:widowControl w:val="0"/>
              <w:suppressAutoHyphens/>
              <w:spacing w:line="239" w:lineRule="auto"/>
              <w:jc w:val="center"/>
              <w:rPr>
                <w:sz w:val="22"/>
                <w:szCs w:val="22"/>
              </w:rPr>
            </w:pPr>
          </w:p>
        </w:tc>
        <w:tc>
          <w:tcPr>
            <w:tcW w:w="1051" w:type="dxa"/>
          </w:tcPr>
          <w:p w14:paraId="5BDA376B" w14:textId="77777777" w:rsidR="00F42E41" w:rsidRPr="00F42E41" w:rsidRDefault="00F42E41" w:rsidP="00F42E41">
            <w:pPr>
              <w:widowControl w:val="0"/>
              <w:suppressAutoHyphens/>
              <w:spacing w:line="239" w:lineRule="auto"/>
              <w:jc w:val="center"/>
              <w:rPr>
                <w:sz w:val="22"/>
                <w:szCs w:val="22"/>
              </w:rPr>
            </w:pPr>
          </w:p>
        </w:tc>
        <w:tc>
          <w:tcPr>
            <w:tcW w:w="1034" w:type="dxa"/>
          </w:tcPr>
          <w:p w14:paraId="5BDA376C" w14:textId="77777777" w:rsidR="00F42E41" w:rsidRPr="00F42E41" w:rsidRDefault="00F42E41" w:rsidP="00F42E41">
            <w:pPr>
              <w:widowControl w:val="0"/>
              <w:suppressAutoHyphens/>
              <w:spacing w:line="239" w:lineRule="auto"/>
              <w:jc w:val="center"/>
              <w:rPr>
                <w:sz w:val="22"/>
                <w:szCs w:val="22"/>
              </w:rPr>
            </w:pPr>
          </w:p>
        </w:tc>
        <w:tc>
          <w:tcPr>
            <w:tcW w:w="1191" w:type="dxa"/>
          </w:tcPr>
          <w:p w14:paraId="5BDA376D" w14:textId="77777777" w:rsidR="00F42E41" w:rsidRPr="00F42E41" w:rsidRDefault="00F42E41" w:rsidP="00F42E41">
            <w:pPr>
              <w:widowControl w:val="0"/>
              <w:suppressAutoHyphens/>
              <w:spacing w:line="239" w:lineRule="auto"/>
              <w:jc w:val="center"/>
              <w:rPr>
                <w:sz w:val="22"/>
                <w:szCs w:val="22"/>
              </w:rPr>
            </w:pPr>
          </w:p>
        </w:tc>
        <w:tc>
          <w:tcPr>
            <w:tcW w:w="1198" w:type="dxa"/>
          </w:tcPr>
          <w:p w14:paraId="5BDA376E" w14:textId="77777777" w:rsidR="00F42E41" w:rsidRPr="00F42E41" w:rsidRDefault="00F42E41" w:rsidP="00F42E41">
            <w:pPr>
              <w:widowControl w:val="0"/>
              <w:suppressAutoHyphens/>
              <w:spacing w:line="239" w:lineRule="auto"/>
              <w:jc w:val="center"/>
              <w:rPr>
                <w:sz w:val="22"/>
                <w:szCs w:val="22"/>
              </w:rPr>
            </w:pPr>
          </w:p>
        </w:tc>
        <w:tc>
          <w:tcPr>
            <w:tcW w:w="1223" w:type="dxa"/>
          </w:tcPr>
          <w:p w14:paraId="5BDA376F" w14:textId="77777777" w:rsidR="00F42E41" w:rsidRPr="00F42E41" w:rsidRDefault="00F42E41" w:rsidP="00F42E41">
            <w:pPr>
              <w:widowControl w:val="0"/>
              <w:suppressAutoHyphens/>
              <w:spacing w:line="239" w:lineRule="auto"/>
              <w:jc w:val="center"/>
              <w:rPr>
                <w:sz w:val="22"/>
                <w:szCs w:val="22"/>
              </w:rPr>
            </w:pPr>
          </w:p>
        </w:tc>
      </w:tr>
      <w:tr w:rsidR="00F42E41" w:rsidRPr="00F42E41" w14:paraId="5BDA3779" w14:textId="77777777" w:rsidTr="00F42E41">
        <w:tblPrEx>
          <w:tblBorders>
            <w:bottom w:val="single" w:sz="4" w:space="0" w:color="auto"/>
          </w:tblBorders>
        </w:tblPrEx>
        <w:trPr>
          <w:trHeight w:val="20"/>
          <w:jc w:val="center"/>
        </w:trPr>
        <w:tc>
          <w:tcPr>
            <w:tcW w:w="2358" w:type="dxa"/>
          </w:tcPr>
          <w:p w14:paraId="5BDA3771" w14:textId="77777777" w:rsidR="00F42E41" w:rsidRPr="00F42E41" w:rsidRDefault="00F42E41" w:rsidP="00F42E41">
            <w:pPr>
              <w:widowControl w:val="0"/>
              <w:suppressAutoHyphens/>
              <w:ind w:left="227"/>
              <w:jc w:val="both"/>
              <w:rPr>
                <w:sz w:val="22"/>
                <w:szCs w:val="22"/>
              </w:rPr>
            </w:pPr>
            <w:r w:rsidRPr="00F42E41">
              <w:rPr>
                <w:sz w:val="22"/>
                <w:szCs w:val="22"/>
              </w:rPr>
              <w:t>непрерывного движения</w:t>
            </w:r>
          </w:p>
        </w:tc>
        <w:tc>
          <w:tcPr>
            <w:tcW w:w="1065" w:type="dxa"/>
          </w:tcPr>
          <w:p w14:paraId="5BDA3772" w14:textId="77777777" w:rsidR="00F42E41" w:rsidRPr="00F42E41" w:rsidRDefault="00F42E41" w:rsidP="00F42E41">
            <w:pPr>
              <w:widowControl w:val="0"/>
              <w:suppressAutoHyphens/>
              <w:spacing w:line="239" w:lineRule="auto"/>
              <w:jc w:val="center"/>
              <w:rPr>
                <w:sz w:val="22"/>
                <w:szCs w:val="22"/>
              </w:rPr>
            </w:pPr>
            <w:r w:rsidRPr="00F42E41">
              <w:rPr>
                <w:sz w:val="22"/>
                <w:szCs w:val="22"/>
              </w:rPr>
              <w:t>100</w:t>
            </w:r>
          </w:p>
        </w:tc>
        <w:tc>
          <w:tcPr>
            <w:tcW w:w="986" w:type="dxa"/>
          </w:tcPr>
          <w:p w14:paraId="5BDA3773" w14:textId="77777777" w:rsidR="00F42E41" w:rsidRPr="00F42E41" w:rsidRDefault="00F42E41" w:rsidP="00F42E41">
            <w:pPr>
              <w:widowControl w:val="0"/>
              <w:suppressAutoHyphens/>
              <w:spacing w:line="239" w:lineRule="auto"/>
              <w:jc w:val="center"/>
              <w:rPr>
                <w:sz w:val="22"/>
                <w:szCs w:val="22"/>
              </w:rPr>
            </w:pPr>
            <w:r w:rsidRPr="00F42E41">
              <w:rPr>
                <w:sz w:val="22"/>
                <w:szCs w:val="22"/>
              </w:rPr>
              <w:t>40-80</w:t>
            </w:r>
          </w:p>
        </w:tc>
        <w:tc>
          <w:tcPr>
            <w:tcW w:w="1051" w:type="dxa"/>
          </w:tcPr>
          <w:p w14:paraId="5BDA3774" w14:textId="77777777" w:rsidR="00F42E41" w:rsidRPr="00F42E41" w:rsidRDefault="00F42E41" w:rsidP="00F42E41">
            <w:pPr>
              <w:widowControl w:val="0"/>
              <w:suppressAutoHyphens/>
              <w:spacing w:line="239" w:lineRule="auto"/>
              <w:jc w:val="center"/>
              <w:rPr>
                <w:sz w:val="22"/>
                <w:szCs w:val="22"/>
              </w:rPr>
            </w:pPr>
            <w:r w:rsidRPr="00F42E41">
              <w:rPr>
                <w:sz w:val="22"/>
                <w:szCs w:val="22"/>
              </w:rPr>
              <w:t>3,75</w:t>
            </w:r>
          </w:p>
        </w:tc>
        <w:tc>
          <w:tcPr>
            <w:tcW w:w="1034" w:type="dxa"/>
          </w:tcPr>
          <w:p w14:paraId="5BDA3775" w14:textId="77777777" w:rsidR="00F42E41" w:rsidRPr="00F42E41" w:rsidRDefault="00F42E41" w:rsidP="00F42E41">
            <w:pPr>
              <w:widowControl w:val="0"/>
              <w:suppressAutoHyphens/>
              <w:spacing w:line="239" w:lineRule="auto"/>
              <w:jc w:val="center"/>
              <w:rPr>
                <w:sz w:val="22"/>
                <w:szCs w:val="22"/>
              </w:rPr>
            </w:pPr>
            <w:r w:rsidRPr="00F42E41">
              <w:rPr>
                <w:sz w:val="22"/>
                <w:szCs w:val="22"/>
              </w:rPr>
              <w:t>4-8</w:t>
            </w:r>
          </w:p>
        </w:tc>
        <w:tc>
          <w:tcPr>
            <w:tcW w:w="1191" w:type="dxa"/>
          </w:tcPr>
          <w:p w14:paraId="5BDA3776" w14:textId="77777777" w:rsidR="00F42E41" w:rsidRPr="00F42E41" w:rsidRDefault="00F42E41" w:rsidP="00F42E41">
            <w:pPr>
              <w:widowControl w:val="0"/>
              <w:suppressAutoHyphens/>
              <w:spacing w:line="239" w:lineRule="auto"/>
              <w:jc w:val="center"/>
              <w:rPr>
                <w:sz w:val="22"/>
                <w:szCs w:val="22"/>
              </w:rPr>
            </w:pPr>
            <w:r w:rsidRPr="00F42E41">
              <w:rPr>
                <w:sz w:val="22"/>
                <w:szCs w:val="22"/>
              </w:rPr>
              <w:t>500</w:t>
            </w:r>
          </w:p>
        </w:tc>
        <w:tc>
          <w:tcPr>
            <w:tcW w:w="1198" w:type="dxa"/>
          </w:tcPr>
          <w:p w14:paraId="5BDA3777" w14:textId="77777777" w:rsidR="00F42E41" w:rsidRPr="00F42E41" w:rsidRDefault="00F42E41" w:rsidP="00F42E41">
            <w:pPr>
              <w:widowControl w:val="0"/>
              <w:suppressAutoHyphens/>
              <w:spacing w:line="239" w:lineRule="auto"/>
              <w:jc w:val="center"/>
              <w:rPr>
                <w:sz w:val="22"/>
                <w:szCs w:val="22"/>
              </w:rPr>
            </w:pPr>
            <w:r w:rsidRPr="00F42E41">
              <w:rPr>
                <w:sz w:val="22"/>
                <w:szCs w:val="22"/>
              </w:rPr>
              <w:t xml:space="preserve">40 </w:t>
            </w:r>
          </w:p>
        </w:tc>
        <w:tc>
          <w:tcPr>
            <w:tcW w:w="1223" w:type="dxa"/>
          </w:tcPr>
          <w:p w14:paraId="5BDA3778" w14:textId="77777777" w:rsidR="00F42E41" w:rsidRPr="00F42E41" w:rsidRDefault="00F42E41" w:rsidP="00F42E41">
            <w:pPr>
              <w:widowControl w:val="0"/>
              <w:suppressAutoHyphens/>
              <w:spacing w:line="239" w:lineRule="auto"/>
              <w:jc w:val="center"/>
              <w:rPr>
                <w:sz w:val="22"/>
                <w:szCs w:val="22"/>
              </w:rPr>
            </w:pPr>
            <w:r w:rsidRPr="00F42E41">
              <w:rPr>
                <w:sz w:val="22"/>
                <w:szCs w:val="22"/>
              </w:rPr>
              <w:t>4,5</w:t>
            </w:r>
          </w:p>
        </w:tc>
      </w:tr>
      <w:tr w:rsidR="00F42E41" w:rsidRPr="00F42E41" w14:paraId="5BDA3782" w14:textId="77777777" w:rsidTr="00F42E41">
        <w:tblPrEx>
          <w:tblBorders>
            <w:bottom w:val="single" w:sz="4" w:space="0" w:color="auto"/>
          </w:tblBorders>
        </w:tblPrEx>
        <w:trPr>
          <w:trHeight w:val="20"/>
          <w:jc w:val="center"/>
        </w:trPr>
        <w:tc>
          <w:tcPr>
            <w:tcW w:w="2358" w:type="dxa"/>
          </w:tcPr>
          <w:p w14:paraId="5BDA377A" w14:textId="77777777" w:rsidR="00F42E41" w:rsidRPr="00F42E41" w:rsidRDefault="00F42E41" w:rsidP="00F42E41">
            <w:pPr>
              <w:widowControl w:val="0"/>
              <w:suppressAutoHyphens/>
              <w:ind w:left="227"/>
              <w:jc w:val="both"/>
              <w:rPr>
                <w:sz w:val="22"/>
                <w:szCs w:val="22"/>
              </w:rPr>
            </w:pPr>
            <w:r w:rsidRPr="00F42E41">
              <w:rPr>
                <w:sz w:val="22"/>
                <w:szCs w:val="22"/>
              </w:rPr>
              <w:t>регулируемого движения</w:t>
            </w:r>
          </w:p>
        </w:tc>
        <w:tc>
          <w:tcPr>
            <w:tcW w:w="1065" w:type="dxa"/>
          </w:tcPr>
          <w:p w14:paraId="5BDA377B" w14:textId="77777777" w:rsidR="00F42E41" w:rsidRPr="00F42E41" w:rsidRDefault="00F42E41" w:rsidP="00F42E41">
            <w:pPr>
              <w:widowControl w:val="0"/>
              <w:suppressAutoHyphens/>
              <w:spacing w:line="239" w:lineRule="auto"/>
              <w:jc w:val="center"/>
              <w:rPr>
                <w:sz w:val="22"/>
                <w:szCs w:val="22"/>
              </w:rPr>
            </w:pPr>
            <w:r w:rsidRPr="00F42E41">
              <w:rPr>
                <w:sz w:val="22"/>
                <w:szCs w:val="22"/>
              </w:rPr>
              <w:t>80</w:t>
            </w:r>
          </w:p>
        </w:tc>
        <w:tc>
          <w:tcPr>
            <w:tcW w:w="986" w:type="dxa"/>
          </w:tcPr>
          <w:p w14:paraId="5BDA377C" w14:textId="77777777" w:rsidR="00F42E41" w:rsidRPr="00F42E41" w:rsidRDefault="00F42E41" w:rsidP="00F42E41">
            <w:pPr>
              <w:widowControl w:val="0"/>
              <w:suppressAutoHyphens/>
              <w:spacing w:line="239" w:lineRule="auto"/>
              <w:jc w:val="center"/>
              <w:rPr>
                <w:sz w:val="22"/>
                <w:szCs w:val="22"/>
              </w:rPr>
            </w:pPr>
            <w:r w:rsidRPr="00F42E41">
              <w:rPr>
                <w:sz w:val="22"/>
                <w:szCs w:val="22"/>
              </w:rPr>
              <w:t>37-75</w:t>
            </w:r>
          </w:p>
        </w:tc>
        <w:tc>
          <w:tcPr>
            <w:tcW w:w="1051" w:type="dxa"/>
          </w:tcPr>
          <w:p w14:paraId="5BDA377D" w14:textId="77777777" w:rsidR="00F42E41" w:rsidRPr="00F42E41" w:rsidRDefault="00F42E41" w:rsidP="00F42E41">
            <w:pPr>
              <w:widowControl w:val="0"/>
              <w:suppressAutoHyphens/>
              <w:spacing w:line="239" w:lineRule="auto"/>
              <w:jc w:val="center"/>
              <w:rPr>
                <w:sz w:val="22"/>
                <w:szCs w:val="22"/>
              </w:rPr>
            </w:pPr>
            <w:r w:rsidRPr="00F42E41">
              <w:rPr>
                <w:sz w:val="22"/>
                <w:szCs w:val="22"/>
              </w:rPr>
              <w:t>3,50</w:t>
            </w:r>
          </w:p>
        </w:tc>
        <w:tc>
          <w:tcPr>
            <w:tcW w:w="1034" w:type="dxa"/>
          </w:tcPr>
          <w:p w14:paraId="5BDA377E" w14:textId="77777777" w:rsidR="00F42E41" w:rsidRPr="00F42E41" w:rsidRDefault="00F42E41" w:rsidP="00F42E41">
            <w:pPr>
              <w:widowControl w:val="0"/>
              <w:suppressAutoHyphens/>
              <w:spacing w:line="239" w:lineRule="auto"/>
              <w:jc w:val="center"/>
              <w:rPr>
                <w:sz w:val="22"/>
                <w:szCs w:val="22"/>
              </w:rPr>
            </w:pPr>
            <w:r w:rsidRPr="00F42E41">
              <w:rPr>
                <w:sz w:val="22"/>
                <w:szCs w:val="22"/>
              </w:rPr>
              <w:t>4-8</w:t>
            </w:r>
          </w:p>
        </w:tc>
        <w:tc>
          <w:tcPr>
            <w:tcW w:w="1191" w:type="dxa"/>
          </w:tcPr>
          <w:p w14:paraId="5BDA377F" w14:textId="77777777" w:rsidR="00F42E41" w:rsidRPr="00F42E41" w:rsidRDefault="00F42E41" w:rsidP="00F42E41">
            <w:pPr>
              <w:widowControl w:val="0"/>
              <w:suppressAutoHyphens/>
              <w:spacing w:line="239" w:lineRule="auto"/>
              <w:jc w:val="center"/>
              <w:rPr>
                <w:sz w:val="22"/>
                <w:szCs w:val="22"/>
              </w:rPr>
            </w:pPr>
            <w:r w:rsidRPr="00F42E41">
              <w:rPr>
                <w:sz w:val="22"/>
                <w:szCs w:val="22"/>
              </w:rPr>
              <w:t>400</w:t>
            </w:r>
          </w:p>
        </w:tc>
        <w:tc>
          <w:tcPr>
            <w:tcW w:w="1198" w:type="dxa"/>
          </w:tcPr>
          <w:p w14:paraId="5BDA3780" w14:textId="77777777" w:rsidR="00F42E41" w:rsidRPr="00F42E41" w:rsidRDefault="00F42E41" w:rsidP="00F42E41">
            <w:pPr>
              <w:widowControl w:val="0"/>
              <w:suppressAutoHyphens/>
              <w:spacing w:line="239" w:lineRule="auto"/>
              <w:jc w:val="center"/>
              <w:rPr>
                <w:sz w:val="22"/>
                <w:szCs w:val="22"/>
              </w:rPr>
            </w:pPr>
            <w:r w:rsidRPr="00F42E41">
              <w:rPr>
                <w:sz w:val="22"/>
                <w:szCs w:val="22"/>
              </w:rPr>
              <w:t>50</w:t>
            </w:r>
          </w:p>
        </w:tc>
        <w:tc>
          <w:tcPr>
            <w:tcW w:w="1223" w:type="dxa"/>
          </w:tcPr>
          <w:p w14:paraId="5BDA3781"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r>
      <w:tr w:rsidR="00F42E41" w:rsidRPr="00F42E41" w14:paraId="5BDA378B" w14:textId="77777777" w:rsidTr="00F42E41">
        <w:tblPrEx>
          <w:tblBorders>
            <w:bottom w:val="single" w:sz="4" w:space="0" w:color="auto"/>
          </w:tblBorders>
        </w:tblPrEx>
        <w:trPr>
          <w:trHeight w:val="20"/>
          <w:jc w:val="center"/>
        </w:trPr>
        <w:tc>
          <w:tcPr>
            <w:tcW w:w="2358" w:type="dxa"/>
          </w:tcPr>
          <w:p w14:paraId="5BDA3783" w14:textId="77777777" w:rsidR="00F42E41" w:rsidRPr="00F42E41" w:rsidRDefault="00F42E41" w:rsidP="00F42E41">
            <w:pPr>
              <w:widowControl w:val="0"/>
              <w:suppressAutoHyphens/>
              <w:ind w:left="57"/>
              <w:rPr>
                <w:sz w:val="22"/>
                <w:szCs w:val="22"/>
              </w:rPr>
            </w:pPr>
            <w:r w:rsidRPr="00F42E41">
              <w:rPr>
                <w:sz w:val="22"/>
                <w:szCs w:val="22"/>
              </w:rPr>
              <w:t>районного значения:</w:t>
            </w:r>
          </w:p>
        </w:tc>
        <w:tc>
          <w:tcPr>
            <w:tcW w:w="1065" w:type="dxa"/>
          </w:tcPr>
          <w:p w14:paraId="5BDA3784" w14:textId="77777777" w:rsidR="00F42E41" w:rsidRPr="00F42E41" w:rsidRDefault="00F42E41" w:rsidP="00F42E41">
            <w:pPr>
              <w:widowControl w:val="0"/>
              <w:suppressAutoHyphens/>
              <w:spacing w:line="239" w:lineRule="auto"/>
              <w:jc w:val="center"/>
              <w:rPr>
                <w:sz w:val="22"/>
                <w:szCs w:val="22"/>
              </w:rPr>
            </w:pPr>
          </w:p>
        </w:tc>
        <w:tc>
          <w:tcPr>
            <w:tcW w:w="986" w:type="dxa"/>
          </w:tcPr>
          <w:p w14:paraId="5BDA3785" w14:textId="77777777" w:rsidR="00F42E41" w:rsidRPr="00F42E41" w:rsidRDefault="00F42E41" w:rsidP="00F42E41">
            <w:pPr>
              <w:widowControl w:val="0"/>
              <w:suppressAutoHyphens/>
              <w:spacing w:line="239" w:lineRule="auto"/>
              <w:jc w:val="center"/>
              <w:rPr>
                <w:sz w:val="22"/>
                <w:szCs w:val="22"/>
              </w:rPr>
            </w:pPr>
          </w:p>
        </w:tc>
        <w:tc>
          <w:tcPr>
            <w:tcW w:w="1051" w:type="dxa"/>
          </w:tcPr>
          <w:p w14:paraId="5BDA3786" w14:textId="77777777" w:rsidR="00F42E41" w:rsidRPr="00F42E41" w:rsidRDefault="00F42E41" w:rsidP="00F42E41">
            <w:pPr>
              <w:widowControl w:val="0"/>
              <w:suppressAutoHyphens/>
              <w:spacing w:line="239" w:lineRule="auto"/>
              <w:jc w:val="center"/>
              <w:rPr>
                <w:sz w:val="22"/>
                <w:szCs w:val="22"/>
              </w:rPr>
            </w:pPr>
          </w:p>
        </w:tc>
        <w:tc>
          <w:tcPr>
            <w:tcW w:w="1034" w:type="dxa"/>
          </w:tcPr>
          <w:p w14:paraId="5BDA3787" w14:textId="77777777" w:rsidR="00F42E41" w:rsidRPr="00F42E41" w:rsidRDefault="00F42E41" w:rsidP="00F42E41">
            <w:pPr>
              <w:widowControl w:val="0"/>
              <w:suppressAutoHyphens/>
              <w:spacing w:line="239" w:lineRule="auto"/>
              <w:jc w:val="center"/>
              <w:rPr>
                <w:sz w:val="22"/>
                <w:szCs w:val="22"/>
              </w:rPr>
            </w:pPr>
          </w:p>
        </w:tc>
        <w:tc>
          <w:tcPr>
            <w:tcW w:w="1191" w:type="dxa"/>
          </w:tcPr>
          <w:p w14:paraId="5BDA3788" w14:textId="77777777" w:rsidR="00F42E41" w:rsidRPr="00F42E41" w:rsidRDefault="00F42E41" w:rsidP="00F42E41">
            <w:pPr>
              <w:widowControl w:val="0"/>
              <w:suppressAutoHyphens/>
              <w:spacing w:line="239" w:lineRule="auto"/>
              <w:jc w:val="center"/>
              <w:rPr>
                <w:sz w:val="22"/>
                <w:szCs w:val="22"/>
              </w:rPr>
            </w:pPr>
          </w:p>
        </w:tc>
        <w:tc>
          <w:tcPr>
            <w:tcW w:w="1198" w:type="dxa"/>
          </w:tcPr>
          <w:p w14:paraId="5BDA3789" w14:textId="77777777" w:rsidR="00F42E41" w:rsidRPr="00F42E41" w:rsidRDefault="00F42E41" w:rsidP="00F42E41">
            <w:pPr>
              <w:widowControl w:val="0"/>
              <w:suppressAutoHyphens/>
              <w:spacing w:line="239" w:lineRule="auto"/>
              <w:jc w:val="center"/>
              <w:rPr>
                <w:sz w:val="22"/>
                <w:szCs w:val="22"/>
              </w:rPr>
            </w:pPr>
          </w:p>
        </w:tc>
        <w:tc>
          <w:tcPr>
            <w:tcW w:w="1223" w:type="dxa"/>
          </w:tcPr>
          <w:p w14:paraId="5BDA378A" w14:textId="77777777" w:rsidR="00F42E41" w:rsidRPr="00F42E41" w:rsidRDefault="00F42E41" w:rsidP="00F42E41">
            <w:pPr>
              <w:widowControl w:val="0"/>
              <w:suppressAutoHyphens/>
              <w:spacing w:line="239" w:lineRule="auto"/>
              <w:jc w:val="center"/>
              <w:rPr>
                <w:sz w:val="22"/>
                <w:szCs w:val="22"/>
              </w:rPr>
            </w:pPr>
          </w:p>
        </w:tc>
      </w:tr>
      <w:tr w:rsidR="00F42E41" w:rsidRPr="00F42E41" w14:paraId="5BDA3794" w14:textId="77777777" w:rsidTr="00F42E41">
        <w:tblPrEx>
          <w:tblBorders>
            <w:bottom w:val="single" w:sz="4" w:space="0" w:color="auto"/>
          </w:tblBorders>
        </w:tblPrEx>
        <w:trPr>
          <w:trHeight w:val="20"/>
          <w:jc w:val="center"/>
        </w:trPr>
        <w:tc>
          <w:tcPr>
            <w:tcW w:w="2358" w:type="dxa"/>
          </w:tcPr>
          <w:p w14:paraId="5BDA378C" w14:textId="77777777" w:rsidR="00F42E41" w:rsidRPr="00F42E41" w:rsidRDefault="00F42E41" w:rsidP="00F42E41">
            <w:pPr>
              <w:widowControl w:val="0"/>
              <w:suppressAutoHyphens/>
              <w:ind w:left="227"/>
              <w:jc w:val="both"/>
              <w:rPr>
                <w:sz w:val="22"/>
                <w:szCs w:val="22"/>
              </w:rPr>
            </w:pPr>
            <w:r w:rsidRPr="00F42E41">
              <w:rPr>
                <w:sz w:val="22"/>
                <w:szCs w:val="22"/>
              </w:rPr>
              <w:lastRenderedPageBreak/>
              <w:t>транспортно-пешеходные</w:t>
            </w:r>
          </w:p>
        </w:tc>
        <w:tc>
          <w:tcPr>
            <w:tcW w:w="1065" w:type="dxa"/>
          </w:tcPr>
          <w:p w14:paraId="5BDA378D" w14:textId="77777777" w:rsidR="00F42E41" w:rsidRPr="00F42E41" w:rsidRDefault="00F42E41" w:rsidP="00F42E41">
            <w:pPr>
              <w:widowControl w:val="0"/>
              <w:suppressAutoHyphens/>
              <w:spacing w:line="239" w:lineRule="auto"/>
              <w:jc w:val="center"/>
              <w:rPr>
                <w:sz w:val="22"/>
                <w:szCs w:val="22"/>
              </w:rPr>
            </w:pPr>
            <w:r w:rsidRPr="00F42E41">
              <w:rPr>
                <w:sz w:val="22"/>
                <w:szCs w:val="22"/>
              </w:rPr>
              <w:t>70</w:t>
            </w:r>
          </w:p>
        </w:tc>
        <w:tc>
          <w:tcPr>
            <w:tcW w:w="986" w:type="dxa"/>
          </w:tcPr>
          <w:p w14:paraId="5BDA378E" w14:textId="77777777" w:rsidR="00F42E41" w:rsidRPr="00F42E41" w:rsidRDefault="00F42E41" w:rsidP="00F42E41">
            <w:pPr>
              <w:widowControl w:val="0"/>
              <w:suppressAutoHyphens/>
              <w:spacing w:line="239" w:lineRule="auto"/>
              <w:jc w:val="center"/>
              <w:rPr>
                <w:sz w:val="22"/>
                <w:szCs w:val="22"/>
              </w:rPr>
            </w:pPr>
            <w:r w:rsidRPr="00F42E41">
              <w:rPr>
                <w:sz w:val="22"/>
                <w:szCs w:val="22"/>
              </w:rPr>
              <w:t>35-45</w:t>
            </w:r>
          </w:p>
        </w:tc>
        <w:tc>
          <w:tcPr>
            <w:tcW w:w="1051" w:type="dxa"/>
          </w:tcPr>
          <w:p w14:paraId="5BDA378F" w14:textId="77777777" w:rsidR="00F42E41" w:rsidRPr="00F42E41" w:rsidRDefault="00F42E41" w:rsidP="00F42E41">
            <w:pPr>
              <w:widowControl w:val="0"/>
              <w:suppressAutoHyphens/>
              <w:spacing w:line="239" w:lineRule="auto"/>
              <w:jc w:val="center"/>
              <w:rPr>
                <w:sz w:val="22"/>
                <w:szCs w:val="22"/>
              </w:rPr>
            </w:pPr>
            <w:r w:rsidRPr="00F42E41">
              <w:rPr>
                <w:sz w:val="22"/>
                <w:szCs w:val="22"/>
              </w:rPr>
              <w:t>3,50</w:t>
            </w:r>
          </w:p>
        </w:tc>
        <w:tc>
          <w:tcPr>
            <w:tcW w:w="1034" w:type="dxa"/>
          </w:tcPr>
          <w:p w14:paraId="5BDA3790" w14:textId="77777777" w:rsidR="00F42E41" w:rsidRPr="00F42E41" w:rsidRDefault="00F42E41" w:rsidP="00F42E41">
            <w:pPr>
              <w:widowControl w:val="0"/>
              <w:suppressAutoHyphens/>
              <w:spacing w:line="239" w:lineRule="auto"/>
              <w:jc w:val="center"/>
              <w:rPr>
                <w:sz w:val="22"/>
                <w:szCs w:val="22"/>
              </w:rPr>
            </w:pPr>
            <w:r w:rsidRPr="00F42E41">
              <w:rPr>
                <w:sz w:val="22"/>
                <w:szCs w:val="22"/>
              </w:rPr>
              <w:t>2-4</w:t>
            </w:r>
          </w:p>
        </w:tc>
        <w:tc>
          <w:tcPr>
            <w:tcW w:w="1191" w:type="dxa"/>
          </w:tcPr>
          <w:p w14:paraId="5BDA3791" w14:textId="77777777" w:rsidR="00F42E41" w:rsidRPr="00F42E41" w:rsidRDefault="00F42E41" w:rsidP="00F42E41">
            <w:pPr>
              <w:widowControl w:val="0"/>
              <w:suppressAutoHyphens/>
              <w:spacing w:line="239" w:lineRule="auto"/>
              <w:jc w:val="center"/>
              <w:rPr>
                <w:sz w:val="22"/>
                <w:szCs w:val="22"/>
              </w:rPr>
            </w:pPr>
            <w:r w:rsidRPr="00F42E41">
              <w:rPr>
                <w:sz w:val="22"/>
                <w:szCs w:val="22"/>
              </w:rPr>
              <w:t>250</w:t>
            </w:r>
          </w:p>
        </w:tc>
        <w:tc>
          <w:tcPr>
            <w:tcW w:w="1198" w:type="dxa"/>
          </w:tcPr>
          <w:p w14:paraId="5BDA3792" w14:textId="77777777" w:rsidR="00F42E41" w:rsidRPr="00F42E41" w:rsidRDefault="00F42E41" w:rsidP="00F42E41">
            <w:pPr>
              <w:widowControl w:val="0"/>
              <w:suppressAutoHyphens/>
              <w:spacing w:line="239" w:lineRule="auto"/>
              <w:jc w:val="center"/>
              <w:rPr>
                <w:sz w:val="22"/>
                <w:szCs w:val="22"/>
              </w:rPr>
            </w:pPr>
            <w:r w:rsidRPr="00F42E41">
              <w:rPr>
                <w:sz w:val="22"/>
                <w:szCs w:val="22"/>
              </w:rPr>
              <w:t>60</w:t>
            </w:r>
          </w:p>
        </w:tc>
        <w:tc>
          <w:tcPr>
            <w:tcW w:w="1223" w:type="dxa"/>
          </w:tcPr>
          <w:p w14:paraId="5BDA3793" w14:textId="77777777" w:rsidR="00F42E41" w:rsidRPr="00F42E41" w:rsidRDefault="00F42E41" w:rsidP="00F42E41">
            <w:pPr>
              <w:widowControl w:val="0"/>
              <w:suppressAutoHyphens/>
              <w:spacing w:line="239" w:lineRule="auto"/>
              <w:jc w:val="center"/>
              <w:rPr>
                <w:sz w:val="22"/>
                <w:szCs w:val="22"/>
              </w:rPr>
            </w:pPr>
            <w:r w:rsidRPr="00F42E41">
              <w:rPr>
                <w:sz w:val="22"/>
                <w:szCs w:val="22"/>
              </w:rPr>
              <w:t>2,25</w:t>
            </w:r>
          </w:p>
        </w:tc>
      </w:tr>
      <w:tr w:rsidR="00F42E41" w:rsidRPr="00F42E41" w14:paraId="5BDA379D" w14:textId="77777777" w:rsidTr="00F42E41">
        <w:tblPrEx>
          <w:tblBorders>
            <w:bottom w:val="single" w:sz="4" w:space="0" w:color="auto"/>
          </w:tblBorders>
        </w:tblPrEx>
        <w:trPr>
          <w:trHeight w:val="20"/>
          <w:jc w:val="center"/>
        </w:trPr>
        <w:tc>
          <w:tcPr>
            <w:tcW w:w="2358" w:type="dxa"/>
          </w:tcPr>
          <w:p w14:paraId="5BDA3795" w14:textId="77777777" w:rsidR="00F42E41" w:rsidRPr="00F42E41" w:rsidRDefault="00F42E41" w:rsidP="00F42E41">
            <w:pPr>
              <w:widowControl w:val="0"/>
              <w:suppressAutoHyphens/>
              <w:ind w:left="227"/>
              <w:jc w:val="both"/>
              <w:rPr>
                <w:sz w:val="22"/>
                <w:szCs w:val="22"/>
              </w:rPr>
            </w:pPr>
            <w:r w:rsidRPr="00F42E41">
              <w:rPr>
                <w:sz w:val="22"/>
                <w:szCs w:val="22"/>
              </w:rPr>
              <w:t>пешеходно-транспортные</w:t>
            </w:r>
          </w:p>
        </w:tc>
        <w:tc>
          <w:tcPr>
            <w:tcW w:w="1065" w:type="dxa"/>
          </w:tcPr>
          <w:p w14:paraId="5BDA3796" w14:textId="77777777" w:rsidR="00F42E41" w:rsidRPr="00F42E41" w:rsidRDefault="00F42E41" w:rsidP="00F42E41">
            <w:pPr>
              <w:widowControl w:val="0"/>
              <w:suppressAutoHyphens/>
              <w:spacing w:line="239" w:lineRule="auto"/>
              <w:jc w:val="center"/>
              <w:rPr>
                <w:sz w:val="22"/>
                <w:szCs w:val="22"/>
              </w:rPr>
            </w:pPr>
            <w:r w:rsidRPr="00F42E41">
              <w:rPr>
                <w:sz w:val="22"/>
                <w:szCs w:val="22"/>
              </w:rPr>
              <w:t>50</w:t>
            </w:r>
          </w:p>
        </w:tc>
        <w:tc>
          <w:tcPr>
            <w:tcW w:w="986" w:type="dxa"/>
          </w:tcPr>
          <w:p w14:paraId="5BDA3797" w14:textId="77777777" w:rsidR="00F42E41" w:rsidRPr="00F42E41" w:rsidRDefault="00F42E41" w:rsidP="00F42E41">
            <w:pPr>
              <w:widowControl w:val="0"/>
              <w:suppressAutoHyphens/>
              <w:spacing w:line="239" w:lineRule="auto"/>
              <w:jc w:val="center"/>
              <w:rPr>
                <w:sz w:val="22"/>
                <w:szCs w:val="22"/>
              </w:rPr>
            </w:pPr>
            <w:r w:rsidRPr="00F42E41">
              <w:rPr>
                <w:sz w:val="22"/>
                <w:szCs w:val="22"/>
              </w:rPr>
              <w:t>30-40</w:t>
            </w:r>
          </w:p>
        </w:tc>
        <w:tc>
          <w:tcPr>
            <w:tcW w:w="1051" w:type="dxa"/>
          </w:tcPr>
          <w:p w14:paraId="5BDA3798" w14:textId="77777777" w:rsidR="00F42E41" w:rsidRPr="00F42E41" w:rsidRDefault="00F42E41" w:rsidP="00F42E41">
            <w:pPr>
              <w:widowControl w:val="0"/>
              <w:suppressAutoHyphens/>
              <w:spacing w:line="239" w:lineRule="auto"/>
              <w:jc w:val="center"/>
              <w:rPr>
                <w:sz w:val="22"/>
                <w:szCs w:val="22"/>
              </w:rPr>
            </w:pPr>
            <w:r w:rsidRPr="00F42E41">
              <w:rPr>
                <w:sz w:val="22"/>
                <w:szCs w:val="22"/>
              </w:rPr>
              <w:t>4,00</w:t>
            </w:r>
          </w:p>
        </w:tc>
        <w:tc>
          <w:tcPr>
            <w:tcW w:w="1034" w:type="dxa"/>
          </w:tcPr>
          <w:p w14:paraId="5BDA3799" w14:textId="77777777" w:rsidR="00F42E41" w:rsidRPr="00F42E41" w:rsidRDefault="00F42E41" w:rsidP="00F42E41">
            <w:pPr>
              <w:widowControl w:val="0"/>
              <w:suppressAutoHyphens/>
              <w:spacing w:line="239" w:lineRule="auto"/>
              <w:jc w:val="center"/>
              <w:rPr>
                <w:sz w:val="22"/>
                <w:szCs w:val="22"/>
              </w:rPr>
            </w:pPr>
            <w:r w:rsidRPr="00F42E41">
              <w:rPr>
                <w:sz w:val="22"/>
                <w:szCs w:val="22"/>
              </w:rPr>
              <w:t>2</w:t>
            </w:r>
          </w:p>
        </w:tc>
        <w:tc>
          <w:tcPr>
            <w:tcW w:w="1191" w:type="dxa"/>
          </w:tcPr>
          <w:p w14:paraId="5BDA379A" w14:textId="77777777" w:rsidR="00F42E41" w:rsidRPr="00F42E41" w:rsidRDefault="00F42E41" w:rsidP="00F42E41">
            <w:pPr>
              <w:widowControl w:val="0"/>
              <w:suppressAutoHyphens/>
              <w:spacing w:line="239" w:lineRule="auto"/>
              <w:jc w:val="center"/>
              <w:rPr>
                <w:sz w:val="22"/>
                <w:szCs w:val="22"/>
              </w:rPr>
            </w:pPr>
            <w:r w:rsidRPr="00F42E41">
              <w:rPr>
                <w:sz w:val="22"/>
                <w:szCs w:val="22"/>
              </w:rPr>
              <w:t>125</w:t>
            </w:r>
          </w:p>
        </w:tc>
        <w:tc>
          <w:tcPr>
            <w:tcW w:w="1198" w:type="dxa"/>
          </w:tcPr>
          <w:p w14:paraId="5BDA379B" w14:textId="77777777" w:rsidR="00F42E41" w:rsidRPr="00F42E41" w:rsidRDefault="00F42E41" w:rsidP="00F42E41">
            <w:pPr>
              <w:widowControl w:val="0"/>
              <w:suppressAutoHyphens/>
              <w:spacing w:line="239" w:lineRule="auto"/>
              <w:jc w:val="center"/>
              <w:rPr>
                <w:sz w:val="22"/>
                <w:szCs w:val="22"/>
              </w:rPr>
            </w:pPr>
            <w:r w:rsidRPr="00F42E41">
              <w:rPr>
                <w:sz w:val="22"/>
                <w:szCs w:val="22"/>
              </w:rPr>
              <w:t>40</w:t>
            </w:r>
          </w:p>
        </w:tc>
        <w:tc>
          <w:tcPr>
            <w:tcW w:w="1223" w:type="dxa"/>
          </w:tcPr>
          <w:p w14:paraId="5BDA379C"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r>
      <w:tr w:rsidR="00F42E41" w:rsidRPr="00F42E41" w14:paraId="5BDA379F" w14:textId="77777777" w:rsidTr="00F42E41">
        <w:tblPrEx>
          <w:tblBorders>
            <w:bottom w:val="single" w:sz="4" w:space="0" w:color="auto"/>
          </w:tblBorders>
        </w:tblPrEx>
        <w:trPr>
          <w:trHeight w:val="284"/>
          <w:jc w:val="center"/>
        </w:trPr>
        <w:tc>
          <w:tcPr>
            <w:tcW w:w="10106" w:type="dxa"/>
            <w:gridSpan w:val="8"/>
            <w:vAlign w:val="center"/>
          </w:tcPr>
          <w:p w14:paraId="5BDA379E" w14:textId="77777777" w:rsidR="00F42E41" w:rsidRPr="00F42E41" w:rsidRDefault="00F42E41" w:rsidP="00F42E41">
            <w:pPr>
              <w:widowControl w:val="0"/>
              <w:suppressAutoHyphens/>
              <w:spacing w:line="239" w:lineRule="auto"/>
              <w:ind w:left="57"/>
              <w:rPr>
                <w:b/>
                <w:sz w:val="22"/>
                <w:szCs w:val="22"/>
              </w:rPr>
            </w:pPr>
            <w:r w:rsidRPr="00F42E41">
              <w:rPr>
                <w:b/>
                <w:sz w:val="22"/>
                <w:szCs w:val="22"/>
              </w:rPr>
              <w:t>Улицы и дороги местного значения:</w:t>
            </w:r>
          </w:p>
        </w:tc>
      </w:tr>
      <w:tr w:rsidR="00F42E41" w:rsidRPr="00F42E41" w14:paraId="5BDA37A8" w14:textId="77777777" w:rsidTr="00F42E41">
        <w:tblPrEx>
          <w:tblBorders>
            <w:bottom w:val="single" w:sz="4" w:space="0" w:color="auto"/>
          </w:tblBorders>
        </w:tblPrEx>
        <w:trPr>
          <w:trHeight w:val="20"/>
          <w:jc w:val="center"/>
        </w:trPr>
        <w:tc>
          <w:tcPr>
            <w:tcW w:w="2358" w:type="dxa"/>
            <w:vMerge w:val="restart"/>
          </w:tcPr>
          <w:p w14:paraId="5BDA37A0" w14:textId="77777777" w:rsidR="00F42E41" w:rsidRPr="00F42E41" w:rsidRDefault="00F42E41" w:rsidP="00F42E41">
            <w:pPr>
              <w:widowControl w:val="0"/>
              <w:suppressAutoHyphens/>
              <w:ind w:left="57"/>
              <w:rPr>
                <w:sz w:val="22"/>
                <w:szCs w:val="22"/>
              </w:rPr>
            </w:pPr>
            <w:r w:rsidRPr="00F42E41">
              <w:rPr>
                <w:sz w:val="22"/>
                <w:szCs w:val="22"/>
              </w:rPr>
              <w:t>улицы в жилой застройке</w:t>
            </w:r>
          </w:p>
        </w:tc>
        <w:tc>
          <w:tcPr>
            <w:tcW w:w="1065" w:type="dxa"/>
          </w:tcPr>
          <w:p w14:paraId="5BDA37A1" w14:textId="77777777" w:rsidR="00F42E41" w:rsidRPr="00F42E41" w:rsidRDefault="00F42E41" w:rsidP="00F42E41">
            <w:pPr>
              <w:widowControl w:val="0"/>
              <w:suppressAutoHyphens/>
              <w:spacing w:line="239" w:lineRule="auto"/>
              <w:jc w:val="center"/>
              <w:rPr>
                <w:sz w:val="22"/>
                <w:szCs w:val="22"/>
              </w:rPr>
            </w:pPr>
            <w:r w:rsidRPr="00F42E41">
              <w:rPr>
                <w:sz w:val="22"/>
                <w:szCs w:val="22"/>
              </w:rPr>
              <w:t>40</w:t>
            </w:r>
          </w:p>
        </w:tc>
        <w:tc>
          <w:tcPr>
            <w:tcW w:w="986" w:type="dxa"/>
          </w:tcPr>
          <w:p w14:paraId="5BDA37A2" w14:textId="77777777" w:rsidR="00F42E41" w:rsidRPr="00F42E41" w:rsidRDefault="00F42E41" w:rsidP="00F42E41">
            <w:pPr>
              <w:widowControl w:val="0"/>
              <w:suppressAutoHyphens/>
              <w:spacing w:line="239" w:lineRule="auto"/>
              <w:jc w:val="center"/>
              <w:rPr>
                <w:sz w:val="22"/>
                <w:szCs w:val="22"/>
              </w:rPr>
            </w:pPr>
            <w:r w:rsidRPr="00F42E41">
              <w:rPr>
                <w:sz w:val="22"/>
                <w:szCs w:val="22"/>
              </w:rPr>
              <w:t>15-25</w:t>
            </w:r>
          </w:p>
        </w:tc>
        <w:tc>
          <w:tcPr>
            <w:tcW w:w="1051" w:type="dxa"/>
          </w:tcPr>
          <w:p w14:paraId="5BDA37A3" w14:textId="77777777" w:rsidR="00F42E41" w:rsidRPr="00F42E41" w:rsidRDefault="00F42E41" w:rsidP="00F42E41">
            <w:pPr>
              <w:widowControl w:val="0"/>
              <w:suppressAutoHyphens/>
              <w:spacing w:line="239" w:lineRule="auto"/>
              <w:jc w:val="center"/>
              <w:rPr>
                <w:sz w:val="22"/>
                <w:szCs w:val="22"/>
              </w:rPr>
            </w:pPr>
            <w:r w:rsidRPr="00F42E41">
              <w:rPr>
                <w:sz w:val="22"/>
                <w:szCs w:val="22"/>
              </w:rPr>
              <w:t>3,00</w:t>
            </w:r>
          </w:p>
        </w:tc>
        <w:tc>
          <w:tcPr>
            <w:tcW w:w="1034" w:type="dxa"/>
          </w:tcPr>
          <w:p w14:paraId="5BDA37A4" w14:textId="77777777" w:rsidR="00F42E41" w:rsidRPr="00F42E41" w:rsidRDefault="00F42E41" w:rsidP="00F42E41">
            <w:pPr>
              <w:widowControl w:val="0"/>
              <w:suppressAutoHyphens/>
              <w:spacing w:line="239" w:lineRule="auto"/>
              <w:jc w:val="center"/>
              <w:rPr>
                <w:sz w:val="22"/>
                <w:szCs w:val="22"/>
              </w:rPr>
            </w:pPr>
            <w:r w:rsidRPr="00F42E41">
              <w:rPr>
                <w:sz w:val="22"/>
                <w:szCs w:val="22"/>
              </w:rPr>
              <w:t>2-3*</w:t>
            </w:r>
          </w:p>
        </w:tc>
        <w:tc>
          <w:tcPr>
            <w:tcW w:w="1191" w:type="dxa"/>
          </w:tcPr>
          <w:p w14:paraId="5BDA37A5" w14:textId="77777777" w:rsidR="00F42E41" w:rsidRPr="00F42E41" w:rsidRDefault="00F42E41" w:rsidP="00F42E41">
            <w:pPr>
              <w:widowControl w:val="0"/>
              <w:suppressAutoHyphens/>
              <w:spacing w:line="239" w:lineRule="auto"/>
              <w:jc w:val="center"/>
              <w:rPr>
                <w:sz w:val="22"/>
                <w:szCs w:val="22"/>
              </w:rPr>
            </w:pPr>
            <w:r w:rsidRPr="00F42E41">
              <w:rPr>
                <w:sz w:val="22"/>
                <w:szCs w:val="22"/>
              </w:rPr>
              <w:t>90</w:t>
            </w:r>
          </w:p>
        </w:tc>
        <w:tc>
          <w:tcPr>
            <w:tcW w:w="1198" w:type="dxa"/>
          </w:tcPr>
          <w:p w14:paraId="5BDA37A6" w14:textId="77777777" w:rsidR="00F42E41" w:rsidRPr="00F42E41" w:rsidRDefault="00F42E41" w:rsidP="00F42E41">
            <w:pPr>
              <w:widowControl w:val="0"/>
              <w:suppressAutoHyphens/>
              <w:spacing w:line="239" w:lineRule="auto"/>
              <w:jc w:val="center"/>
              <w:rPr>
                <w:sz w:val="22"/>
                <w:szCs w:val="22"/>
              </w:rPr>
            </w:pPr>
            <w:r w:rsidRPr="00F42E41">
              <w:rPr>
                <w:sz w:val="22"/>
                <w:szCs w:val="22"/>
              </w:rPr>
              <w:t>70</w:t>
            </w:r>
          </w:p>
        </w:tc>
        <w:tc>
          <w:tcPr>
            <w:tcW w:w="1223" w:type="dxa"/>
          </w:tcPr>
          <w:p w14:paraId="5BDA37A7" w14:textId="77777777" w:rsidR="00F42E41" w:rsidRPr="00F42E41" w:rsidRDefault="00F42E41" w:rsidP="00F42E41">
            <w:pPr>
              <w:widowControl w:val="0"/>
              <w:suppressAutoHyphens/>
              <w:spacing w:line="239" w:lineRule="auto"/>
              <w:jc w:val="center"/>
              <w:rPr>
                <w:sz w:val="22"/>
                <w:szCs w:val="22"/>
              </w:rPr>
            </w:pPr>
            <w:r w:rsidRPr="00F42E41">
              <w:rPr>
                <w:sz w:val="22"/>
                <w:szCs w:val="22"/>
              </w:rPr>
              <w:t>1,5</w:t>
            </w:r>
          </w:p>
        </w:tc>
      </w:tr>
      <w:tr w:rsidR="00F42E41" w:rsidRPr="00F42E41" w14:paraId="5BDA37B1" w14:textId="77777777" w:rsidTr="00F42E41">
        <w:tblPrEx>
          <w:tblBorders>
            <w:bottom w:val="single" w:sz="4" w:space="0" w:color="auto"/>
          </w:tblBorders>
        </w:tblPrEx>
        <w:trPr>
          <w:trHeight w:val="20"/>
          <w:jc w:val="center"/>
        </w:trPr>
        <w:tc>
          <w:tcPr>
            <w:tcW w:w="2358" w:type="dxa"/>
            <w:vMerge/>
          </w:tcPr>
          <w:p w14:paraId="5BDA37A9" w14:textId="77777777" w:rsidR="00F42E41" w:rsidRPr="00F42E41" w:rsidRDefault="00F42E41" w:rsidP="00F42E41">
            <w:pPr>
              <w:widowControl w:val="0"/>
              <w:suppressAutoHyphens/>
              <w:ind w:left="57"/>
              <w:jc w:val="both"/>
              <w:rPr>
                <w:sz w:val="22"/>
                <w:szCs w:val="22"/>
              </w:rPr>
            </w:pPr>
          </w:p>
        </w:tc>
        <w:tc>
          <w:tcPr>
            <w:tcW w:w="1065" w:type="dxa"/>
          </w:tcPr>
          <w:p w14:paraId="5BDA37AA"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986" w:type="dxa"/>
          </w:tcPr>
          <w:p w14:paraId="5BDA37AB" w14:textId="77777777" w:rsidR="00F42E41" w:rsidRPr="00F42E41" w:rsidRDefault="00F42E41" w:rsidP="00F42E41">
            <w:pPr>
              <w:widowControl w:val="0"/>
              <w:suppressAutoHyphens/>
              <w:spacing w:line="239" w:lineRule="auto"/>
              <w:jc w:val="center"/>
              <w:rPr>
                <w:sz w:val="22"/>
                <w:szCs w:val="22"/>
              </w:rPr>
            </w:pPr>
            <w:r w:rsidRPr="00F42E41">
              <w:rPr>
                <w:sz w:val="22"/>
                <w:szCs w:val="22"/>
              </w:rPr>
              <w:t>15-25</w:t>
            </w:r>
          </w:p>
        </w:tc>
        <w:tc>
          <w:tcPr>
            <w:tcW w:w="1051" w:type="dxa"/>
          </w:tcPr>
          <w:p w14:paraId="5BDA37AC" w14:textId="77777777" w:rsidR="00F42E41" w:rsidRPr="00F42E41" w:rsidRDefault="00F42E41" w:rsidP="00F42E41">
            <w:pPr>
              <w:widowControl w:val="0"/>
              <w:suppressAutoHyphens/>
              <w:spacing w:line="239" w:lineRule="auto"/>
              <w:jc w:val="center"/>
              <w:rPr>
                <w:sz w:val="22"/>
                <w:szCs w:val="22"/>
              </w:rPr>
            </w:pPr>
            <w:r w:rsidRPr="00F42E41">
              <w:rPr>
                <w:sz w:val="22"/>
                <w:szCs w:val="22"/>
              </w:rPr>
              <w:t>3,00</w:t>
            </w:r>
          </w:p>
        </w:tc>
        <w:tc>
          <w:tcPr>
            <w:tcW w:w="1034" w:type="dxa"/>
          </w:tcPr>
          <w:p w14:paraId="5BDA37AD" w14:textId="77777777" w:rsidR="00F42E41" w:rsidRPr="00F42E41" w:rsidRDefault="00F42E41" w:rsidP="00F42E41">
            <w:pPr>
              <w:widowControl w:val="0"/>
              <w:suppressAutoHyphens/>
              <w:spacing w:line="239" w:lineRule="auto"/>
              <w:jc w:val="center"/>
              <w:rPr>
                <w:sz w:val="22"/>
                <w:szCs w:val="22"/>
              </w:rPr>
            </w:pPr>
            <w:r w:rsidRPr="00F42E41">
              <w:rPr>
                <w:sz w:val="22"/>
                <w:szCs w:val="22"/>
              </w:rPr>
              <w:t>2</w:t>
            </w:r>
          </w:p>
        </w:tc>
        <w:tc>
          <w:tcPr>
            <w:tcW w:w="1191" w:type="dxa"/>
          </w:tcPr>
          <w:p w14:paraId="5BDA37AE" w14:textId="77777777" w:rsidR="00F42E41" w:rsidRPr="00F42E41" w:rsidRDefault="00F42E41" w:rsidP="00F42E41">
            <w:pPr>
              <w:widowControl w:val="0"/>
              <w:suppressAutoHyphens/>
              <w:spacing w:line="239" w:lineRule="auto"/>
              <w:jc w:val="center"/>
              <w:rPr>
                <w:sz w:val="22"/>
                <w:szCs w:val="22"/>
              </w:rPr>
            </w:pPr>
            <w:r w:rsidRPr="00F42E41">
              <w:rPr>
                <w:sz w:val="22"/>
                <w:szCs w:val="22"/>
              </w:rPr>
              <w:t>50</w:t>
            </w:r>
          </w:p>
        </w:tc>
        <w:tc>
          <w:tcPr>
            <w:tcW w:w="1198" w:type="dxa"/>
          </w:tcPr>
          <w:p w14:paraId="5BDA37AF" w14:textId="77777777" w:rsidR="00F42E41" w:rsidRPr="00F42E41" w:rsidRDefault="00F42E41" w:rsidP="00F42E41">
            <w:pPr>
              <w:widowControl w:val="0"/>
              <w:suppressAutoHyphens/>
              <w:spacing w:line="239" w:lineRule="auto"/>
              <w:jc w:val="center"/>
              <w:rPr>
                <w:sz w:val="22"/>
                <w:szCs w:val="22"/>
              </w:rPr>
            </w:pPr>
            <w:r w:rsidRPr="00F42E41">
              <w:rPr>
                <w:sz w:val="22"/>
                <w:szCs w:val="22"/>
              </w:rPr>
              <w:t>80</w:t>
            </w:r>
          </w:p>
        </w:tc>
        <w:tc>
          <w:tcPr>
            <w:tcW w:w="1223" w:type="dxa"/>
          </w:tcPr>
          <w:p w14:paraId="5BDA37B0" w14:textId="77777777" w:rsidR="00F42E41" w:rsidRPr="00F42E41" w:rsidRDefault="00F42E41" w:rsidP="00F42E41">
            <w:pPr>
              <w:widowControl w:val="0"/>
              <w:suppressAutoHyphens/>
              <w:spacing w:line="239" w:lineRule="auto"/>
              <w:jc w:val="center"/>
              <w:rPr>
                <w:sz w:val="22"/>
                <w:szCs w:val="22"/>
              </w:rPr>
            </w:pPr>
            <w:r w:rsidRPr="00F42E41">
              <w:rPr>
                <w:sz w:val="22"/>
                <w:szCs w:val="22"/>
              </w:rPr>
              <w:t>1,5</w:t>
            </w:r>
          </w:p>
        </w:tc>
      </w:tr>
      <w:tr w:rsidR="00F42E41" w:rsidRPr="00F42E41" w14:paraId="5BDA37BA" w14:textId="77777777" w:rsidTr="00F42E41">
        <w:tblPrEx>
          <w:tblBorders>
            <w:bottom w:val="single" w:sz="4" w:space="0" w:color="auto"/>
          </w:tblBorders>
        </w:tblPrEx>
        <w:trPr>
          <w:trHeight w:val="20"/>
          <w:jc w:val="center"/>
        </w:trPr>
        <w:tc>
          <w:tcPr>
            <w:tcW w:w="2358" w:type="dxa"/>
            <w:vMerge w:val="restart"/>
          </w:tcPr>
          <w:p w14:paraId="5BDA37B2" w14:textId="77777777" w:rsidR="00F42E41" w:rsidRPr="00F42E41" w:rsidRDefault="00F42E41" w:rsidP="00F42E41">
            <w:pPr>
              <w:widowControl w:val="0"/>
              <w:ind w:left="57"/>
              <w:rPr>
                <w:sz w:val="22"/>
                <w:szCs w:val="22"/>
              </w:rPr>
            </w:pPr>
            <w:r w:rsidRPr="00F42E41">
              <w:rPr>
                <w:sz w:val="22"/>
                <w:szCs w:val="22"/>
              </w:rPr>
              <w:t xml:space="preserve">улицы и дороги в производственных, научно-производственных и коммунально-складских зонах </w:t>
            </w:r>
          </w:p>
        </w:tc>
        <w:tc>
          <w:tcPr>
            <w:tcW w:w="1065" w:type="dxa"/>
          </w:tcPr>
          <w:p w14:paraId="5BDA37B3" w14:textId="77777777" w:rsidR="00F42E41" w:rsidRPr="00F42E41" w:rsidRDefault="00F42E41" w:rsidP="00F42E41">
            <w:pPr>
              <w:widowControl w:val="0"/>
              <w:suppressAutoHyphens/>
              <w:spacing w:line="239" w:lineRule="auto"/>
              <w:jc w:val="center"/>
              <w:rPr>
                <w:sz w:val="22"/>
                <w:szCs w:val="22"/>
              </w:rPr>
            </w:pPr>
            <w:r w:rsidRPr="00F42E41">
              <w:rPr>
                <w:sz w:val="22"/>
                <w:szCs w:val="22"/>
              </w:rPr>
              <w:t>50</w:t>
            </w:r>
          </w:p>
        </w:tc>
        <w:tc>
          <w:tcPr>
            <w:tcW w:w="986" w:type="dxa"/>
          </w:tcPr>
          <w:p w14:paraId="5BDA37B4" w14:textId="77777777" w:rsidR="00F42E41" w:rsidRPr="00F42E41" w:rsidRDefault="00F42E41" w:rsidP="00F42E41">
            <w:pPr>
              <w:widowControl w:val="0"/>
              <w:suppressAutoHyphens/>
              <w:spacing w:line="239" w:lineRule="auto"/>
              <w:jc w:val="center"/>
              <w:rPr>
                <w:sz w:val="22"/>
                <w:szCs w:val="22"/>
              </w:rPr>
            </w:pPr>
            <w:r w:rsidRPr="00F42E41">
              <w:rPr>
                <w:sz w:val="22"/>
                <w:szCs w:val="22"/>
              </w:rPr>
              <w:t>15-25</w:t>
            </w:r>
          </w:p>
        </w:tc>
        <w:tc>
          <w:tcPr>
            <w:tcW w:w="1051" w:type="dxa"/>
          </w:tcPr>
          <w:p w14:paraId="5BDA37B5" w14:textId="77777777" w:rsidR="00F42E41" w:rsidRPr="00F42E41" w:rsidRDefault="00F42E41" w:rsidP="00F42E41">
            <w:pPr>
              <w:widowControl w:val="0"/>
              <w:suppressAutoHyphens/>
              <w:spacing w:line="239" w:lineRule="auto"/>
              <w:jc w:val="center"/>
              <w:rPr>
                <w:sz w:val="22"/>
                <w:szCs w:val="22"/>
              </w:rPr>
            </w:pPr>
            <w:r w:rsidRPr="00F42E41">
              <w:rPr>
                <w:sz w:val="22"/>
                <w:szCs w:val="22"/>
              </w:rPr>
              <w:t>3,50</w:t>
            </w:r>
          </w:p>
        </w:tc>
        <w:tc>
          <w:tcPr>
            <w:tcW w:w="1034" w:type="dxa"/>
          </w:tcPr>
          <w:p w14:paraId="5BDA37B6" w14:textId="77777777" w:rsidR="00F42E41" w:rsidRPr="00F42E41" w:rsidRDefault="00F42E41" w:rsidP="00F42E41">
            <w:pPr>
              <w:widowControl w:val="0"/>
              <w:suppressAutoHyphens/>
              <w:spacing w:line="239" w:lineRule="auto"/>
              <w:jc w:val="center"/>
              <w:rPr>
                <w:sz w:val="22"/>
                <w:szCs w:val="22"/>
              </w:rPr>
            </w:pPr>
            <w:r w:rsidRPr="00F42E41">
              <w:rPr>
                <w:sz w:val="22"/>
                <w:szCs w:val="22"/>
              </w:rPr>
              <w:t>2-4</w:t>
            </w:r>
          </w:p>
        </w:tc>
        <w:tc>
          <w:tcPr>
            <w:tcW w:w="1191" w:type="dxa"/>
          </w:tcPr>
          <w:p w14:paraId="5BDA37B7" w14:textId="77777777" w:rsidR="00F42E41" w:rsidRPr="00F42E41" w:rsidRDefault="00F42E41" w:rsidP="00F42E41">
            <w:pPr>
              <w:widowControl w:val="0"/>
              <w:suppressAutoHyphens/>
              <w:spacing w:line="239" w:lineRule="auto"/>
              <w:jc w:val="center"/>
              <w:rPr>
                <w:sz w:val="22"/>
                <w:szCs w:val="22"/>
              </w:rPr>
            </w:pPr>
            <w:r w:rsidRPr="00F42E41">
              <w:rPr>
                <w:sz w:val="22"/>
                <w:szCs w:val="22"/>
              </w:rPr>
              <w:t>90</w:t>
            </w:r>
          </w:p>
        </w:tc>
        <w:tc>
          <w:tcPr>
            <w:tcW w:w="1198" w:type="dxa"/>
          </w:tcPr>
          <w:p w14:paraId="5BDA37B8" w14:textId="77777777" w:rsidR="00F42E41" w:rsidRPr="00F42E41" w:rsidRDefault="00F42E41" w:rsidP="00F42E41">
            <w:pPr>
              <w:widowControl w:val="0"/>
              <w:suppressAutoHyphens/>
              <w:spacing w:line="239" w:lineRule="auto"/>
              <w:jc w:val="center"/>
              <w:rPr>
                <w:sz w:val="22"/>
                <w:szCs w:val="22"/>
              </w:rPr>
            </w:pPr>
            <w:r w:rsidRPr="00F42E41">
              <w:rPr>
                <w:sz w:val="22"/>
                <w:szCs w:val="22"/>
              </w:rPr>
              <w:t>60</w:t>
            </w:r>
          </w:p>
        </w:tc>
        <w:tc>
          <w:tcPr>
            <w:tcW w:w="1223" w:type="dxa"/>
          </w:tcPr>
          <w:p w14:paraId="5BDA37B9" w14:textId="77777777" w:rsidR="00F42E41" w:rsidRPr="00F42E41" w:rsidRDefault="00F42E41" w:rsidP="00F42E41">
            <w:pPr>
              <w:widowControl w:val="0"/>
              <w:suppressAutoHyphens/>
              <w:spacing w:line="239" w:lineRule="auto"/>
              <w:jc w:val="center"/>
              <w:rPr>
                <w:sz w:val="22"/>
                <w:szCs w:val="22"/>
              </w:rPr>
            </w:pPr>
            <w:r w:rsidRPr="00F42E41">
              <w:rPr>
                <w:sz w:val="22"/>
                <w:szCs w:val="22"/>
              </w:rPr>
              <w:t>1,5</w:t>
            </w:r>
          </w:p>
        </w:tc>
      </w:tr>
      <w:tr w:rsidR="00F42E41" w:rsidRPr="00F42E41" w14:paraId="5BDA37C3" w14:textId="77777777" w:rsidTr="00F42E41">
        <w:tblPrEx>
          <w:tblBorders>
            <w:bottom w:val="single" w:sz="4" w:space="0" w:color="auto"/>
          </w:tblBorders>
        </w:tblPrEx>
        <w:trPr>
          <w:trHeight w:val="20"/>
          <w:jc w:val="center"/>
        </w:trPr>
        <w:tc>
          <w:tcPr>
            <w:tcW w:w="2358" w:type="dxa"/>
            <w:vMerge/>
          </w:tcPr>
          <w:p w14:paraId="5BDA37BB" w14:textId="77777777" w:rsidR="00F42E41" w:rsidRPr="00F42E41" w:rsidRDefault="00F42E41" w:rsidP="00F42E41">
            <w:pPr>
              <w:widowControl w:val="0"/>
              <w:rPr>
                <w:sz w:val="22"/>
                <w:szCs w:val="22"/>
              </w:rPr>
            </w:pPr>
          </w:p>
        </w:tc>
        <w:tc>
          <w:tcPr>
            <w:tcW w:w="1065" w:type="dxa"/>
          </w:tcPr>
          <w:p w14:paraId="5BDA37BC" w14:textId="77777777" w:rsidR="00F42E41" w:rsidRPr="00F42E41" w:rsidRDefault="00F42E41" w:rsidP="00F42E41">
            <w:pPr>
              <w:widowControl w:val="0"/>
              <w:suppressAutoHyphens/>
              <w:spacing w:line="239" w:lineRule="auto"/>
              <w:jc w:val="center"/>
              <w:rPr>
                <w:sz w:val="22"/>
                <w:szCs w:val="22"/>
              </w:rPr>
            </w:pPr>
            <w:r w:rsidRPr="00F42E41">
              <w:rPr>
                <w:sz w:val="22"/>
                <w:szCs w:val="22"/>
              </w:rPr>
              <w:t>40</w:t>
            </w:r>
          </w:p>
        </w:tc>
        <w:tc>
          <w:tcPr>
            <w:tcW w:w="986" w:type="dxa"/>
          </w:tcPr>
          <w:p w14:paraId="5BDA37BD" w14:textId="77777777" w:rsidR="00F42E41" w:rsidRPr="00F42E41" w:rsidRDefault="00F42E41" w:rsidP="00F42E41">
            <w:pPr>
              <w:widowControl w:val="0"/>
              <w:suppressAutoHyphens/>
              <w:spacing w:line="239" w:lineRule="auto"/>
              <w:jc w:val="center"/>
              <w:rPr>
                <w:sz w:val="22"/>
                <w:szCs w:val="22"/>
              </w:rPr>
            </w:pPr>
            <w:r w:rsidRPr="00F42E41">
              <w:rPr>
                <w:sz w:val="22"/>
                <w:szCs w:val="22"/>
              </w:rPr>
              <w:t>15-25</w:t>
            </w:r>
          </w:p>
        </w:tc>
        <w:tc>
          <w:tcPr>
            <w:tcW w:w="1051" w:type="dxa"/>
          </w:tcPr>
          <w:p w14:paraId="5BDA37BE" w14:textId="77777777" w:rsidR="00F42E41" w:rsidRPr="00F42E41" w:rsidRDefault="00F42E41" w:rsidP="00F42E41">
            <w:pPr>
              <w:widowControl w:val="0"/>
              <w:suppressAutoHyphens/>
              <w:spacing w:line="239" w:lineRule="auto"/>
              <w:jc w:val="center"/>
              <w:rPr>
                <w:sz w:val="22"/>
                <w:szCs w:val="22"/>
              </w:rPr>
            </w:pPr>
            <w:r w:rsidRPr="00F42E41">
              <w:rPr>
                <w:sz w:val="22"/>
                <w:szCs w:val="22"/>
              </w:rPr>
              <w:t>3,50</w:t>
            </w:r>
          </w:p>
        </w:tc>
        <w:tc>
          <w:tcPr>
            <w:tcW w:w="1034" w:type="dxa"/>
          </w:tcPr>
          <w:p w14:paraId="5BDA37BF" w14:textId="77777777" w:rsidR="00F42E41" w:rsidRPr="00F42E41" w:rsidRDefault="00F42E41" w:rsidP="00F42E41">
            <w:pPr>
              <w:widowControl w:val="0"/>
              <w:suppressAutoHyphens/>
              <w:spacing w:line="239" w:lineRule="auto"/>
              <w:jc w:val="center"/>
              <w:rPr>
                <w:sz w:val="22"/>
                <w:szCs w:val="22"/>
              </w:rPr>
            </w:pPr>
            <w:r w:rsidRPr="00F42E41">
              <w:rPr>
                <w:sz w:val="22"/>
                <w:szCs w:val="22"/>
              </w:rPr>
              <w:t>2-4</w:t>
            </w:r>
          </w:p>
        </w:tc>
        <w:tc>
          <w:tcPr>
            <w:tcW w:w="1191" w:type="dxa"/>
          </w:tcPr>
          <w:p w14:paraId="5BDA37C0" w14:textId="77777777" w:rsidR="00F42E41" w:rsidRPr="00F42E41" w:rsidRDefault="00F42E41" w:rsidP="00F42E41">
            <w:pPr>
              <w:widowControl w:val="0"/>
              <w:suppressAutoHyphens/>
              <w:spacing w:line="239" w:lineRule="auto"/>
              <w:jc w:val="center"/>
              <w:rPr>
                <w:sz w:val="22"/>
                <w:szCs w:val="22"/>
              </w:rPr>
            </w:pPr>
            <w:r w:rsidRPr="00F42E41">
              <w:rPr>
                <w:sz w:val="22"/>
                <w:szCs w:val="22"/>
              </w:rPr>
              <w:t>90</w:t>
            </w:r>
          </w:p>
        </w:tc>
        <w:tc>
          <w:tcPr>
            <w:tcW w:w="1198" w:type="dxa"/>
          </w:tcPr>
          <w:p w14:paraId="5BDA37C1" w14:textId="77777777" w:rsidR="00F42E41" w:rsidRPr="00F42E41" w:rsidRDefault="00F42E41" w:rsidP="00F42E41">
            <w:pPr>
              <w:widowControl w:val="0"/>
              <w:suppressAutoHyphens/>
              <w:spacing w:line="239" w:lineRule="auto"/>
              <w:jc w:val="center"/>
              <w:rPr>
                <w:sz w:val="22"/>
                <w:szCs w:val="22"/>
              </w:rPr>
            </w:pPr>
            <w:r w:rsidRPr="00F42E41">
              <w:rPr>
                <w:sz w:val="22"/>
                <w:szCs w:val="22"/>
              </w:rPr>
              <w:t>60</w:t>
            </w:r>
          </w:p>
        </w:tc>
        <w:tc>
          <w:tcPr>
            <w:tcW w:w="1223" w:type="dxa"/>
          </w:tcPr>
          <w:p w14:paraId="5BDA37C2" w14:textId="77777777" w:rsidR="00F42E41" w:rsidRPr="00F42E41" w:rsidRDefault="00F42E41" w:rsidP="00F42E41">
            <w:pPr>
              <w:widowControl w:val="0"/>
              <w:suppressAutoHyphens/>
              <w:spacing w:line="239" w:lineRule="auto"/>
              <w:jc w:val="center"/>
              <w:rPr>
                <w:sz w:val="22"/>
                <w:szCs w:val="22"/>
              </w:rPr>
            </w:pPr>
            <w:r w:rsidRPr="00F42E41">
              <w:rPr>
                <w:sz w:val="22"/>
                <w:szCs w:val="22"/>
              </w:rPr>
              <w:t>1,5</w:t>
            </w:r>
          </w:p>
        </w:tc>
      </w:tr>
      <w:tr w:rsidR="00F42E41" w:rsidRPr="00F42E41" w14:paraId="5BDA37CC" w14:textId="77777777" w:rsidTr="00F42E41">
        <w:tblPrEx>
          <w:tblBorders>
            <w:bottom w:val="single" w:sz="4" w:space="0" w:color="auto"/>
          </w:tblBorders>
        </w:tblPrEx>
        <w:trPr>
          <w:trHeight w:val="20"/>
          <w:jc w:val="center"/>
        </w:trPr>
        <w:tc>
          <w:tcPr>
            <w:tcW w:w="2358" w:type="dxa"/>
          </w:tcPr>
          <w:p w14:paraId="5BDA37C4" w14:textId="77777777" w:rsidR="00F42E41" w:rsidRPr="00F42E41" w:rsidRDefault="00F42E41" w:rsidP="00F42E41">
            <w:pPr>
              <w:widowControl w:val="0"/>
              <w:suppressAutoHyphens/>
              <w:ind w:left="57"/>
              <w:jc w:val="both"/>
              <w:rPr>
                <w:sz w:val="22"/>
                <w:szCs w:val="22"/>
              </w:rPr>
            </w:pPr>
            <w:r w:rsidRPr="00F42E41">
              <w:rPr>
                <w:sz w:val="22"/>
                <w:szCs w:val="22"/>
              </w:rPr>
              <w:t>парковые дороги</w:t>
            </w:r>
          </w:p>
        </w:tc>
        <w:tc>
          <w:tcPr>
            <w:tcW w:w="1065" w:type="dxa"/>
          </w:tcPr>
          <w:p w14:paraId="5BDA37C5" w14:textId="77777777" w:rsidR="00F42E41" w:rsidRPr="00F42E41" w:rsidRDefault="00F42E41" w:rsidP="00F42E41">
            <w:pPr>
              <w:widowControl w:val="0"/>
              <w:suppressAutoHyphens/>
              <w:spacing w:line="239" w:lineRule="auto"/>
              <w:jc w:val="center"/>
              <w:rPr>
                <w:sz w:val="22"/>
                <w:szCs w:val="22"/>
              </w:rPr>
            </w:pPr>
            <w:r w:rsidRPr="00F42E41">
              <w:rPr>
                <w:sz w:val="22"/>
                <w:szCs w:val="22"/>
              </w:rPr>
              <w:t>40</w:t>
            </w:r>
          </w:p>
        </w:tc>
        <w:tc>
          <w:tcPr>
            <w:tcW w:w="986" w:type="dxa"/>
          </w:tcPr>
          <w:p w14:paraId="5BDA37C6" w14:textId="77777777" w:rsidR="00F42E41" w:rsidRPr="00F42E41" w:rsidRDefault="00F42E41" w:rsidP="00F42E41">
            <w:pPr>
              <w:widowControl w:val="0"/>
              <w:suppressAutoHyphens/>
              <w:spacing w:line="239" w:lineRule="auto"/>
              <w:jc w:val="center"/>
              <w:rPr>
                <w:sz w:val="22"/>
                <w:szCs w:val="22"/>
              </w:rPr>
            </w:pPr>
          </w:p>
        </w:tc>
        <w:tc>
          <w:tcPr>
            <w:tcW w:w="1051" w:type="dxa"/>
          </w:tcPr>
          <w:p w14:paraId="5BDA37C7" w14:textId="77777777" w:rsidR="00F42E41" w:rsidRPr="00F42E41" w:rsidRDefault="00F42E41" w:rsidP="00F42E41">
            <w:pPr>
              <w:widowControl w:val="0"/>
              <w:suppressAutoHyphens/>
              <w:spacing w:line="239" w:lineRule="auto"/>
              <w:jc w:val="center"/>
              <w:rPr>
                <w:sz w:val="22"/>
                <w:szCs w:val="22"/>
              </w:rPr>
            </w:pPr>
            <w:r w:rsidRPr="00F42E41">
              <w:rPr>
                <w:sz w:val="22"/>
                <w:szCs w:val="22"/>
              </w:rPr>
              <w:t>3,00</w:t>
            </w:r>
          </w:p>
        </w:tc>
        <w:tc>
          <w:tcPr>
            <w:tcW w:w="1034" w:type="dxa"/>
          </w:tcPr>
          <w:p w14:paraId="5BDA37C8" w14:textId="77777777" w:rsidR="00F42E41" w:rsidRPr="00F42E41" w:rsidRDefault="00F42E41" w:rsidP="00F42E41">
            <w:pPr>
              <w:widowControl w:val="0"/>
              <w:suppressAutoHyphens/>
              <w:spacing w:line="239" w:lineRule="auto"/>
              <w:jc w:val="center"/>
              <w:rPr>
                <w:sz w:val="22"/>
                <w:szCs w:val="22"/>
              </w:rPr>
            </w:pPr>
            <w:r w:rsidRPr="00F42E41">
              <w:rPr>
                <w:sz w:val="22"/>
                <w:szCs w:val="22"/>
              </w:rPr>
              <w:t>2</w:t>
            </w:r>
          </w:p>
        </w:tc>
        <w:tc>
          <w:tcPr>
            <w:tcW w:w="1191" w:type="dxa"/>
          </w:tcPr>
          <w:p w14:paraId="5BDA37C9" w14:textId="77777777" w:rsidR="00F42E41" w:rsidRPr="00F42E41" w:rsidRDefault="00F42E41" w:rsidP="00F42E41">
            <w:pPr>
              <w:widowControl w:val="0"/>
              <w:suppressAutoHyphens/>
              <w:spacing w:line="239" w:lineRule="auto"/>
              <w:jc w:val="center"/>
              <w:rPr>
                <w:sz w:val="22"/>
                <w:szCs w:val="22"/>
              </w:rPr>
            </w:pPr>
            <w:r w:rsidRPr="00F42E41">
              <w:rPr>
                <w:sz w:val="22"/>
                <w:szCs w:val="22"/>
              </w:rPr>
              <w:t>75</w:t>
            </w:r>
          </w:p>
        </w:tc>
        <w:tc>
          <w:tcPr>
            <w:tcW w:w="1198" w:type="dxa"/>
          </w:tcPr>
          <w:p w14:paraId="5BDA37CA" w14:textId="77777777" w:rsidR="00F42E41" w:rsidRPr="00F42E41" w:rsidRDefault="00F42E41" w:rsidP="00F42E41">
            <w:pPr>
              <w:widowControl w:val="0"/>
              <w:suppressAutoHyphens/>
              <w:spacing w:line="239" w:lineRule="auto"/>
              <w:jc w:val="center"/>
              <w:rPr>
                <w:sz w:val="22"/>
                <w:szCs w:val="22"/>
              </w:rPr>
            </w:pPr>
            <w:r w:rsidRPr="00F42E41">
              <w:rPr>
                <w:sz w:val="22"/>
                <w:szCs w:val="22"/>
              </w:rPr>
              <w:t>80</w:t>
            </w:r>
          </w:p>
        </w:tc>
        <w:tc>
          <w:tcPr>
            <w:tcW w:w="1223" w:type="dxa"/>
          </w:tcPr>
          <w:p w14:paraId="5BDA37CB" w14:textId="77777777" w:rsidR="00F42E41" w:rsidRPr="00F42E41" w:rsidRDefault="00F42E41" w:rsidP="00F42E41">
            <w:pPr>
              <w:widowControl w:val="0"/>
              <w:suppressAutoHyphens/>
              <w:spacing w:line="239" w:lineRule="auto"/>
              <w:jc w:val="center"/>
              <w:rPr>
                <w:sz w:val="22"/>
                <w:szCs w:val="22"/>
              </w:rPr>
            </w:pPr>
            <w:r w:rsidRPr="00F42E41">
              <w:rPr>
                <w:sz w:val="22"/>
                <w:szCs w:val="22"/>
              </w:rPr>
              <w:noBreakHyphen/>
            </w:r>
          </w:p>
        </w:tc>
      </w:tr>
      <w:tr w:rsidR="00F42E41" w:rsidRPr="00F42E41" w14:paraId="5BDA37CE" w14:textId="77777777" w:rsidTr="00F42E41">
        <w:tblPrEx>
          <w:tblBorders>
            <w:bottom w:val="single" w:sz="4" w:space="0" w:color="auto"/>
          </w:tblBorders>
        </w:tblPrEx>
        <w:trPr>
          <w:trHeight w:val="227"/>
          <w:jc w:val="center"/>
        </w:trPr>
        <w:tc>
          <w:tcPr>
            <w:tcW w:w="10106" w:type="dxa"/>
            <w:gridSpan w:val="8"/>
            <w:vAlign w:val="center"/>
          </w:tcPr>
          <w:p w14:paraId="5BDA37CD" w14:textId="77777777" w:rsidR="00F42E41" w:rsidRPr="00F42E41" w:rsidRDefault="00F42E41" w:rsidP="00F42E41">
            <w:pPr>
              <w:widowControl w:val="0"/>
              <w:suppressAutoHyphens/>
              <w:ind w:left="57"/>
              <w:rPr>
                <w:sz w:val="22"/>
                <w:szCs w:val="22"/>
              </w:rPr>
            </w:pPr>
            <w:r w:rsidRPr="00F42E41">
              <w:rPr>
                <w:sz w:val="22"/>
                <w:szCs w:val="22"/>
              </w:rPr>
              <w:t>Проезды:</w:t>
            </w:r>
          </w:p>
        </w:tc>
      </w:tr>
      <w:tr w:rsidR="00F42E41" w:rsidRPr="00F42E41" w14:paraId="5BDA37D7" w14:textId="77777777" w:rsidTr="00F42E41">
        <w:tblPrEx>
          <w:tblBorders>
            <w:bottom w:val="single" w:sz="4" w:space="0" w:color="auto"/>
          </w:tblBorders>
        </w:tblPrEx>
        <w:trPr>
          <w:trHeight w:val="20"/>
          <w:jc w:val="center"/>
        </w:trPr>
        <w:tc>
          <w:tcPr>
            <w:tcW w:w="2358" w:type="dxa"/>
          </w:tcPr>
          <w:p w14:paraId="5BDA37CF" w14:textId="77777777" w:rsidR="00F42E41" w:rsidRPr="00F42E41" w:rsidRDefault="00F42E41" w:rsidP="00F42E41">
            <w:pPr>
              <w:widowControl w:val="0"/>
              <w:suppressAutoHyphens/>
              <w:ind w:left="57"/>
              <w:jc w:val="both"/>
              <w:rPr>
                <w:sz w:val="22"/>
                <w:szCs w:val="22"/>
              </w:rPr>
            </w:pPr>
            <w:r w:rsidRPr="00F42E41">
              <w:rPr>
                <w:sz w:val="22"/>
                <w:szCs w:val="22"/>
              </w:rPr>
              <w:t>основные</w:t>
            </w:r>
          </w:p>
        </w:tc>
        <w:tc>
          <w:tcPr>
            <w:tcW w:w="1065" w:type="dxa"/>
          </w:tcPr>
          <w:p w14:paraId="5BDA37D0" w14:textId="77777777" w:rsidR="00F42E41" w:rsidRPr="00F42E41" w:rsidRDefault="00F42E41" w:rsidP="00F42E41">
            <w:pPr>
              <w:widowControl w:val="0"/>
              <w:suppressAutoHyphens/>
              <w:spacing w:line="239" w:lineRule="auto"/>
              <w:jc w:val="center"/>
              <w:rPr>
                <w:sz w:val="22"/>
                <w:szCs w:val="22"/>
              </w:rPr>
            </w:pPr>
            <w:r w:rsidRPr="00F42E41">
              <w:rPr>
                <w:sz w:val="22"/>
                <w:szCs w:val="22"/>
              </w:rPr>
              <w:t>40</w:t>
            </w:r>
          </w:p>
        </w:tc>
        <w:tc>
          <w:tcPr>
            <w:tcW w:w="986" w:type="dxa"/>
          </w:tcPr>
          <w:p w14:paraId="5BDA37D1" w14:textId="77777777" w:rsidR="00F42E41" w:rsidRPr="00F42E41" w:rsidRDefault="00F42E41" w:rsidP="00F42E41">
            <w:pPr>
              <w:widowControl w:val="0"/>
              <w:suppressAutoHyphens/>
              <w:spacing w:line="239" w:lineRule="auto"/>
              <w:jc w:val="center"/>
              <w:rPr>
                <w:sz w:val="22"/>
                <w:szCs w:val="22"/>
              </w:rPr>
            </w:pPr>
            <w:r w:rsidRPr="00F42E41">
              <w:rPr>
                <w:sz w:val="22"/>
                <w:szCs w:val="22"/>
              </w:rPr>
              <w:t>10-11,5</w:t>
            </w:r>
          </w:p>
        </w:tc>
        <w:tc>
          <w:tcPr>
            <w:tcW w:w="1051" w:type="dxa"/>
          </w:tcPr>
          <w:p w14:paraId="5BDA37D2" w14:textId="77777777" w:rsidR="00F42E41" w:rsidRPr="00F42E41" w:rsidRDefault="00F42E41" w:rsidP="00F42E41">
            <w:pPr>
              <w:widowControl w:val="0"/>
              <w:suppressAutoHyphens/>
              <w:spacing w:line="239" w:lineRule="auto"/>
              <w:jc w:val="center"/>
              <w:rPr>
                <w:sz w:val="22"/>
                <w:szCs w:val="22"/>
              </w:rPr>
            </w:pPr>
            <w:r w:rsidRPr="00F42E41">
              <w:rPr>
                <w:sz w:val="22"/>
                <w:szCs w:val="22"/>
              </w:rPr>
              <w:t>2,75</w:t>
            </w:r>
          </w:p>
        </w:tc>
        <w:tc>
          <w:tcPr>
            <w:tcW w:w="1034" w:type="dxa"/>
          </w:tcPr>
          <w:p w14:paraId="5BDA37D3" w14:textId="77777777" w:rsidR="00F42E41" w:rsidRPr="00F42E41" w:rsidRDefault="00F42E41" w:rsidP="00F42E41">
            <w:pPr>
              <w:widowControl w:val="0"/>
              <w:suppressAutoHyphens/>
              <w:spacing w:line="239" w:lineRule="auto"/>
              <w:jc w:val="center"/>
              <w:rPr>
                <w:sz w:val="22"/>
                <w:szCs w:val="22"/>
              </w:rPr>
            </w:pPr>
            <w:r w:rsidRPr="00F42E41">
              <w:rPr>
                <w:sz w:val="22"/>
                <w:szCs w:val="22"/>
              </w:rPr>
              <w:t>2</w:t>
            </w:r>
          </w:p>
        </w:tc>
        <w:tc>
          <w:tcPr>
            <w:tcW w:w="1191" w:type="dxa"/>
          </w:tcPr>
          <w:p w14:paraId="5BDA37D4" w14:textId="77777777" w:rsidR="00F42E41" w:rsidRPr="00F42E41" w:rsidRDefault="00F42E41" w:rsidP="00F42E41">
            <w:pPr>
              <w:widowControl w:val="0"/>
              <w:suppressAutoHyphens/>
              <w:spacing w:line="239" w:lineRule="auto"/>
              <w:jc w:val="center"/>
              <w:rPr>
                <w:sz w:val="22"/>
                <w:szCs w:val="22"/>
              </w:rPr>
            </w:pPr>
            <w:r w:rsidRPr="00F42E41">
              <w:rPr>
                <w:sz w:val="22"/>
                <w:szCs w:val="22"/>
              </w:rPr>
              <w:t>50</w:t>
            </w:r>
          </w:p>
        </w:tc>
        <w:tc>
          <w:tcPr>
            <w:tcW w:w="1198" w:type="dxa"/>
          </w:tcPr>
          <w:p w14:paraId="5BDA37D5" w14:textId="77777777" w:rsidR="00F42E41" w:rsidRPr="00F42E41" w:rsidRDefault="00F42E41" w:rsidP="00F42E41">
            <w:pPr>
              <w:widowControl w:val="0"/>
              <w:suppressAutoHyphens/>
              <w:spacing w:line="239" w:lineRule="auto"/>
              <w:jc w:val="center"/>
              <w:rPr>
                <w:sz w:val="22"/>
                <w:szCs w:val="22"/>
              </w:rPr>
            </w:pPr>
            <w:r w:rsidRPr="00F42E41">
              <w:rPr>
                <w:sz w:val="22"/>
                <w:szCs w:val="22"/>
              </w:rPr>
              <w:t>70</w:t>
            </w:r>
          </w:p>
        </w:tc>
        <w:tc>
          <w:tcPr>
            <w:tcW w:w="1223" w:type="dxa"/>
          </w:tcPr>
          <w:p w14:paraId="5BDA37D6" w14:textId="77777777" w:rsidR="00F42E41" w:rsidRPr="00F42E41" w:rsidRDefault="00F42E41" w:rsidP="00F42E41">
            <w:pPr>
              <w:widowControl w:val="0"/>
              <w:suppressAutoHyphens/>
              <w:spacing w:line="239" w:lineRule="auto"/>
              <w:jc w:val="center"/>
              <w:rPr>
                <w:sz w:val="22"/>
                <w:szCs w:val="22"/>
              </w:rPr>
            </w:pPr>
            <w:r w:rsidRPr="00F42E41">
              <w:rPr>
                <w:sz w:val="22"/>
                <w:szCs w:val="22"/>
              </w:rPr>
              <w:t>1,0</w:t>
            </w:r>
          </w:p>
        </w:tc>
      </w:tr>
      <w:tr w:rsidR="00F42E41" w:rsidRPr="00F42E41" w14:paraId="5BDA37E0" w14:textId="77777777" w:rsidTr="00F42E41">
        <w:tblPrEx>
          <w:tblBorders>
            <w:bottom w:val="single" w:sz="4" w:space="0" w:color="auto"/>
          </w:tblBorders>
        </w:tblPrEx>
        <w:trPr>
          <w:trHeight w:val="20"/>
          <w:jc w:val="center"/>
        </w:trPr>
        <w:tc>
          <w:tcPr>
            <w:tcW w:w="2358" w:type="dxa"/>
          </w:tcPr>
          <w:p w14:paraId="5BDA37D8" w14:textId="77777777" w:rsidR="00F42E41" w:rsidRPr="00F42E41" w:rsidRDefault="00F42E41" w:rsidP="00F42E41">
            <w:pPr>
              <w:widowControl w:val="0"/>
              <w:suppressAutoHyphens/>
              <w:ind w:left="57"/>
              <w:jc w:val="both"/>
              <w:rPr>
                <w:sz w:val="22"/>
                <w:szCs w:val="22"/>
              </w:rPr>
            </w:pPr>
            <w:r w:rsidRPr="00F42E41">
              <w:rPr>
                <w:sz w:val="22"/>
                <w:szCs w:val="22"/>
              </w:rPr>
              <w:t>второстепенные</w:t>
            </w:r>
          </w:p>
        </w:tc>
        <w:tc>
          <w:tcPr>
            <w:tcW w:w="1065" w:type="dxa"/>
          </w:tcPr>
          <w:p w14:paraId="5BDA37D9"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986" w:type="dxa"/>
          </w:tcPr>
          <w:p w14:paraId="5BDA37DA" w14:textId="77777777" w:rsidR="00F42E41" w:rsidRPr="00F42E41" w:rsidRDefault="00F42E41" w:rsidP="00F42E41">
            <w:pPr>
              <w:widowControl w:val="0"/>
              <w:suppressAutoHyphens/>
              <w:spacing w:line="239" w:lineRule="auto"/>
              <w:jc w:val="center"/>
              <w:rPr>
                <w:sz w:val="22"/>
                <w:szCs w:val="22"/>
              </w:rPr>
            </w:pPr>
            <w:r w:rsidRPr="00F42E41">
              <w:rPr>
                <w:sz w:val="22"/>
                <w:szCs w:val="22"/>
              </w:rPr>
              <w:t>7-10</w:t>
            </w:r>
          </w:p>
        </w:tc>
        <w:tc>
          <w:tcPr>
            <w:tcW w:w="1051" w:type="dxa"/>
          </w:tcPr>
          <w:p w14:paraId="5BDA37DB" w14:textId="77777777" w:rsidR="00F42E41" w:rsidRPr="00F42E41" w:rsidRDefault="00F42E41" w:rsidP="00F42E41">
            <w:pPr>
              <w:widowControl w:val="0"/>
              <w:suppressAutoHyphens/>
              <w:spacing w:line="239" w:lineRule="auto"/>
              <w:jc w:val="center"/>
              <w:rPr>
                <w:sz w:val="22"/>
                <w:szCs w:val="22"/>
              </w:rPr>
            </w:pPr>
            <w:r w:rsidRPr="00F42E41">
              <w:rPr>
                <w:sz w:val="22"/>
                <w:szCs w:val="22"/>
              </w:rPr>
              <w:t>3,50</w:t>
            </w:r>
          </w:p>
        </w:tc>
        <w:tc>
          <w:tcPr>
            <w:tcW w:w="1034" w:type="dxa"/>
          </w:tcPr>
          <w:p w14:paraId="5BDA37DC" w14:textId="77777777" w:rsidR="00F42E41" w:rsidRPr="00F42E41" w:rsidRDefault="00F42E41" w:rsidP="00F42E41">
            <w:pPr>
              <w:widowControl w:val="0"/>
              <w:suppressAutoHyphens/>
              <w:spacing w:line="239" w:lineRule="auto"/>
              <w:jc w:val="center"/>
              <w:rPr>
                <w:sz w:val="22"/>
                <w:szCs w:val="22"/>
              </w:rPr>
            </w:pPr>
            <w:r w:rsidRPr="00F42E41">
              <w:rPr>
                <w:sz w:val="22"/>
                <w:szCs w:val="22"/>
              </w:rPr>
              <w:t>1</w:t>
            </w:r>
          </w:p>
        </w:tc>
        <w:tc>
          <w:tcPr>
            <w:tcW w:w="1191" w:type="dxa"/>
          </w:tcPr>
          <w:p w14:paraId="5BDA37DD" w14:textId="77777777" w:rsidR="00F42E41" w:rsidRPr="00F42E41" w:rsidRDefault="00F42E41" w:rsidP="00F42E41">
            <w:pPr>
              <w:widowControl w:val="0"/>
              <w:suppressAutoHyphens/>
              <w:spacing w:line="239" w:lineRule="auto"/>
              <w:jc w:val="center"/>
              <w:rPr>
                <w:sz w:val="22"/>
                <w:szCs w:val="22"/>
              </w:rPr>
            </w:pPr>
            <w:r w:rsidRPr="00F42E41">
              <w:rPr>
                <w:sz w:val="22"/>
                <w:szCs w:val="22"/>
              </w:rPr>
              <w:t>25</w:t>
            </w:r>
          </w:p>
        </w:tc>
        <w:tc>
          <w:tcPr>
            <w:tcW w:w="1198" w:type="dxa"/>
          </w:tcPr>
          <w:p w14:paraId="5BDA37DE" w14:textId="77777777" w:rsidR="00F42E41" w:rsidRPr="00F42E41" w:rsidRDefault="00F42E41" w:rsidP="00F42E41">
            <w:pPr>
              <w:widowControl w:val="0"/>
              <w:suppressAutoHyphens/>
              <w:spacing w:line="239" w:lineRule="auto"/>
              <w:jc w:val="center"/>
              <w:rPr>
                <w:sz w:val="22"/>
                <w:szCs w:val="22"/>
              </w:rPr>
            </w:pPr>
            <w:r w:rsidRPr="00F42E41">
              <w:rPr>
                <w:sz w:val="22"/>
                <w:szCs w:val="22"/>
              </w:rPr>
              <w:t>80</w:t>
            </w:r>
          </w:p>
        </w:tc>
        <w:tc>
          <w:tcPr>
            <w:tcW w:w="1223" w:type="dxa"/>
          </w:tcPr>
          <w:p w14:paraId="5BDA37DF" w14:textId="77777777" w:rsidR="00F42E41" w:rsidRPr="00F42E41" w:rsidRDefault="00F42E41" w:rsidP="00F42E41">
            <w:pPr>
              <w:widowControl w:val="0"/>
              <w:suppressAutoHyphens/>
              <w:spacing w:line="239" w:lineRule="auto"/>
              <w:jc w:val="center"/>
              <w:rPr>
                <w:sz w:val="22"/>
                <w:szCs w:val="22"/>
              </w:rPr>
            </w:pPr>
            <w:r w:rsidRPr="00F42E41">
              <w:rPr>
                <w:sz w:val="22"/>
                <w:szCs w:val="22"/>
              </w:rPr>
              <w:t>0,75</w:t>
            </w:r>
          </w:p>
        </w:tc>
      </w:tr>
      <w:tr w:rsidR="00F42E41" w:rsidRPr="00F42E41" w14:paraId="5BDA37E2" w14:textId="77777777" w:rsidTr="00F42E41">
        <w:tblPrEx>
          <w:tblBorders>
            <w:bottom w:val="single" w:sz="4" w:space="0" w:color="auto"/>
          </w:tblBorders>
        </w:tblPrEx>
        <w:trPr>
          <w:trHeight w:val="227"/>
          <w:jc w:val="center"/>
        </w:trPr>
        <w:tc>
          <w:tcPr>
            <w:tcW w:w="10106" w:type="dxa"/>
            <w:gridSpan w:val="8"/>
            <w:vAlign w:val="center"/>
          </w:tcPr>
          <w:p w14:paraId="5BDA37E1" w14:textId="77777777" w:rsidR="00F42E41" w:rsidRPr="00F42E41" w:rsidRDefault="00F42E41" w:rsidP="00F42E41">
            <w:pPr>
              <w:widowControl w:val="0"/>
              <w:suppressAutoHyphens/>
              <w:ind w:left="57"/>
              <w:rPr>
                <w:sz w:val="22"/>
                <w:szCs w:val="22"/>
              </w:rPr>
            </w:pPr>
            <w:r w:rsidRPr="00F42E41">
              <w:rPr>
                <w:sz w:val="22"/>
                <w:szCs w:val="22"/>
              </w:rPr>
              <w:t>Пешеходные улицы:</w:t>
            </w:r>
          </w:p>
        </w:tc>
      </w:tr>
      <w:tr w:rsidR="00F42E41" w:rsidRPr="00F42E41" w14:paraId="5BDA37EB" w14:textId="77777777" w:rsidTr="00F42E41">
        <w:tblPrEx>
          <w:tblBorders>
            <w:bottom w:val="single" w:sz="4" w:space="0" w:color="auto"/>
          </w:tblBorders>
        </w:tblPrEx>
        <w:trPr>
          <w:trHeight w:val="20"/>
          <w:jc w:val="center"/>
        </w:trPr>
        <w:tc>
          <w:tcPr>
            <w:tcW w:w="2358" w:type="dxa"/>
          </w:tcPr>
          <w:p w14:paraId="5BDA37E3" w14:textId="77777777" w:rsidR="00F42E41" w:rsidRPr="00F42E41" w:rsidRDefault="00F42E41" w:rsidP="00F42E41">
            <w:pPr>
              <w:widowControl w:val="0"/>
              <w:suppressAutoHyphens/>
              <w:ind w:left="57"/>
              <w:jc w:val="both"/>
              <w:rPr>
                <w:sz w:val="22"/>
                <w:szCs w:val="22"/>
              </w:rPr>
            </w:pPr>
            <w:r w:rsidRPr="00F42E41">
              <w:rPr>
                <w:sz w:val="22"/>
                <w:szCs w:val="22"/>
              </w:rPr>
              <w:t>основные</w:t>
            </w:r>
          </w:p>
        </w:tc>
        <w:tc>
          <w:tcPr>
            <w:tcW w:w="1065" w:type="dxa"/>
          </w:tcPr>
          <w:p w14:paraId="5BDA37E4" w14:textId="77777777" w:rsidR="00F42E41" w:rsidRPr="00F42E41" w:rsidRDefault="00F42E41" w:rsidP="00F42E41">
            <w:pPr>
              <w:widowControl w:val="0"/>
              <w:suppressAutoHyphens/>
              <w:spacing w:line="239" w:lineRule="auto"/>
              <w:jc w:val="center"/>
              <w:rPr>
                <w:sz w:val="22"/>
                <w:szCs w:val="22"/>
              </w:rPr>
            </w:pPr>
            <w:r w:rsidRPr="00F42E41">
              <w:rPr>
                <w:sz w:val="22"/>
                <w:szCs w:val="22"/>
              </w:rPr>
              <w:noBreakHyphen/>
            </w:r>
          </w:p>
        </w:tc>
        <w:tc>
          <w:tcPr>
            <w:tcW w:w="986" w:type="dxa"/>
          </w:tcPr>
          <w:p w14:paraId="5BDA37E5" w14:textId="77777777" w:rsidR="00F42E41" w:rsidRPr="00F42E41" w:rsidRDefault="00F42E41" w:rsidP="00F42E41">
            <w:pPr>
              <w:widowControl w:val="0"/>
              <w:suppressAutoHyphens/>
              <w:spacing w:line="239" w:lineRule="auto"/>
              <w:jc w:val="center"/>
              <w:rPr>
                <w:sz w:val="22"/>
                <w:szCs w:val="22"/>
              </w:rPr>
            </w:pPr>
          </w:p>
        </w:tc>
        <w:tc>
          <w:tcPr>
            <w:tcW w:w="1051" w:type="dxa"/>
          </w:tcPr>
          <w:p w14:paraId="5BDA37E6" w14:textId="77777777" w:rsidR="00F42E41" w:rsidRPr="00F42E41" w:rsidRDefault="00F42E41" w:rsidP="00F42E41">
            <w:pPr>
              <w:widowControl w:val="0"/>
              <w:suppressAutoHyphens/>
              <w:spacing w:line="239" w:lineRule="auto"/>
              <w:jc w:val="center"/>
              <w:rPr>
                <w:sz w:val="22"/>
                <w:szCs w:val="22"/>
              </w:rPr>
            </w:pPr>
            <w:r w:rsidRPr="00F42E41">
              <w:rPr>
                <w:sz w:val="22"/>
                <w:szCs w:val="22"/>
              </w:rPr>
              <w:t>1,00</w:t>
            </w:r>
          </w:p>
        </w:tc>
        <w:tc>
          <w:tcPr>
            <w:tcW w:w="1034" w:type="dxa"/>
          </w:tcPr>
          <w:p w14:paraId="5BDA37E7" w14:textId="77777777" w:rsidR="00F42E41" w:rsidRPr="00F42E41" w:rsidRDefault="00F42E41" w:rsidP="00F42E41">
            <w:pPr>
              <w:widowControl w:val="0"/>
              <w:suppressAutoHyphens/>
              <w:spacing w:line="239" w:lineRule="auto"/>
              <w:ind w:left="-57" w:right="-57"/>
              <w:jc w:val="center"/>
              <w:rPr>
                <w:spacing w:val="-4"/>
                <w:sz w:val="22"/>
                <w:szCs w:val="22"/>
              </w:rPr>
            </w:pPr>
            <w:r w:rsidRPr="00F42E41">
              <w:rPr>
                <w:spacing w:val="-4"/>
                <w:sz w:val="22"/>
                <w:szCs w:val="22"/>
              </w:rPr>
              <w:t>по расчету</w:t>
            </w:r>
          </w:p>
        </w:tc>
        <w:tc>
          <w:tcPr>
            <w:tcW w:w="1191" w:type="dxa"/>
          </w:tcPr>
          <w:p w14:paraId="5BDA37E8" w14:textId="77777777" w:rsidR="00F42E41" w:rsidRPr="00F42E41" w:rsidRDefault="00F42E41" w:rsidP="00F42E41">
            <w:pPr>
              <w:widowControl w:val="0"/>
              <w:suppressAutoHyphens/>
              <w:spacing w:line="239" w:lineRule="auto"/>
              <w:jc w:val="center"/>
              <w:rPr>
                <w:sz w:val="22"/>
                <w:szCs w:val="22"/>
              </w:rPr>
            </w:pPr>
            <w:r w:rsidRPr="00F42E41">
              <w:rPr>
                <w:sz w:val="22"/>
                <w:szCs w:val="22"/>
              </w:rPr>
              <w:noBreakHyphen/>
            </w:r>
          </w:p>
        </w:tc>
        <w:tc>
          <w:tcPr>
            <w:tcW w:w="1198" w:type="dxa"/>
          </w:tcPr>
          <w:p w14:paraId="5BDA37E9" w14:textId="77777777" w:rsidR="00F42E41" w:rsidRPr="00F42E41" w:rsidRDefault="00F42E41" w:rsidP="00F42E41">
            <w:pPr>
              <w:widowControl w:val="0"/>
              <w:suppressAutoHyphens/>
              <w:spacing w:line="239" w:lineRule="auto"/>
              <w:jc w:val="center"/>
              <w:rPr>
                <w:sz w:val="22"/>
                <w:szCs w:val="22"/>
              </w:rPr>
            </w:pPr>
            <w:r w:rsidRPr="00F42E41">
              <w:rPr>
                <w:sz w:val="22"/>
                <w:szCs w:val="22"/>
              </w:rPr>
              <w:t>40</w:t>
            </w:r>
          </w:p>
        </w:tc>
        <w:tc>
          <w:tcPr>
            <w:tcW w:w="1223" w:type="dxa"/>
          </w:tcPr>
          <w:p w14:paraId="5BDA37EA" w14:textId="77777777" w:rsidR="00F42E41" w:rsidRPr="00F42E41" w:rsidRDefault="00F42E41" w:rsidP="00F42E41">
            <w:pPr>
              <w:widowControl w:val="0"/>
              <w:suppressAutoHyphens/>
              <w:spacing w:line="239" w:lineRule="auto"/>
              <w:jc w:val="center"/>
              <w:rPr>
                <w:sz w:val="22"/>
                <w:szCs w:val="22"/>
              </w:rPr>
            </w:pPr>
            <w:r w:rsidRPr="00F42E41">
              <w:rPr>
                <w:sz w:val="22"/>
                <w:szCs w:val="22"/>
              </w:rPr>
              <w:t>по проекту</w:t>
            </w:r>
          </w:p>
        </w:tc>
      </w:tr>
      <w:tr w:rsidR="00F42E41" w:rsidRPr="00F42E41" w14:paraId="5BDA37F4" w14:textId="77777777" w:rsidTr="00F42E41">
        <w:tblPrEx>
          <w:tblBorders>
            <w:bottom w:val="single" w:sz="4" w:space="0" w:color="auto"/>
          </w:tblBorders>
        </w:tblPrEx>
        <w:trPr>
          <w:trHeight w:val="20"/>
          <w:jc w:val="center"/>
        </w:trPr>
        <w:tc>
          <w:tcPr>
            <w:tcW w:w="2358" w:type="dxa"/>
          </w:tcPr>
          <w:p w14:paraId="5BDA37EC" w14:textId="77777777" w:rsidR="00F42E41" w:rsidRPr="00F42E41" w:rsidRDefault="00F42E41" w:rsidP="00F42E41">
            <w:pPr>
              <w:widowControl w:val="0"/>
              <w:suppressAutoHyphens/>
              <w:ind w:left="57"/>
              <w:jc w:val="both"/>
              <w:rPr>
                <w:sz w:val="22"/>
                <w:szCs w:val="22"/>
              </w:rPr>
            </w:pPr>
            <w:r w:rsidRPr="00F42E41">
              <w:rPr>
                <w:sz w:val="22"/>
                <w:szCs w:val="22"/>
              </w:rPr>
              <w:t>второстепенные</w:t>
            </w:r>
          </w:p>
        </w:tc>
        <w:tc>
          <w:tcPr>
            <w:tcW w:w="1065" w:type="dxa"/>
          </w:tcPr>
          <w:p w14:paraId="5BDA37ED" w14:textId="77777777" w:rsidR="00F42E41" w:rsidRPr="00F42E41" w:rsidRDefault="00F42E41" w:rsidP="00F42E41">
            <w:pPr>
              <w:widowControl w:val="0"/>
              <w:suppressAutoHyphens/>
              <w:spacing w:line="239" w:lineRule="auto"/>
              <w:jc w:val="center"/>
              <w:rPr>
                <w:sz w:val="22"/>
                <w:szCs w:val="22"/>
              </w:rPr>
            </w:pPr>
            <w:r w:rsidRPr="00F42E41">
              <w:rPr>
                <w:sz w:val="22"/>
                <w:szCs w:val="22"/>
              </w:rPr>
              <w:noBreakHyphen/>
            </w:r>
          </w:p>
        </w:tc>
        <w:tc>
          <w:tcPr>
            <w:tcW w:w="986" w:type="dxa"/>
          </w:tcPr>
          <w:p w14:paraId="5BDA37EE" w14:textId="77777777" w:rsidR="00F42E41" w:rsidRPr="00F42E41" w:rsidRDefault="00F42E41" w:rsidP="00F42E41">
            <w:pPr>
              <w:widowControl w:val="0"/>
              <w:suppressAutoHyphens/>
              <w:spacing w:line="239" w:lineRule="auto"/>
              <w:jc w:val="center"/>
              <w:rPr>
                <w:sz w:val="22"/>
                <w:szCs w:val="22"/>
              </w:rPr>
            </w:pPr>
          </w:p>
        </w:tc>
        <w:tc>
          <w:tcPr>
            <w:tcW w:w="1051" w:type="dxa"/>
          </w:tcPr>
          <w:p w14:paraId="5BDA37EF" w14:textId="77777777" w:rsidR="00F42E41" w:rsidRPr="00F42E41" w:rsidRDefault="00F42E41" w:rsidP="00F42E41">
            <w:pPr>
              <w:widowControl w:val="0"/>
              <w:suppressAutoHyphens/>
              <w:spacing w:line="239" w:lineRule="auto"/>
              <w:jc w:val="center"/>
              <w:rPr>
                <w:sz w:val="22"/>
                <w:szCs w:val="22"/>
              </w:rPr>
            </w:pPr>
            <w:r w:rsidRPr="00F42E41">
              <w:rPr>
                <w:sz w:val="22"/>
                <w:szCs w:val="22"/>
              </w:rPr>
              <w:t>0,75</w:t>
            </w:r>
          </w:p>
        </w:tc>
        <w:tc>
          <w:tcPr>
            <w:tcW w:w="1034" w:type="dxa"/>
          </w:tcPr>
          <w:p w14:paraId="5BDA37F0"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c>
          <w:tcPr>
            <w:tcW w:w="1191" w:type="dxa"/>
          </w:tcPr>
          <w:p w14:paraId="5BDA37F1" w14:textId="77777777" w:rsidR="00F42E41" w:rsidRPr="00F42E41" w:rsidRDefault="00F42E41" w:rsidP="00F42E41">
            <w:pPr>
              <w:widowControl w:val="0"/>
              <w:suppressAutoHyphens/>
              <w:spacing w:line="239" w:lineRule="auto"/>
              <w:jc w:val="center"/>
              <w:rPr>
                <w:sz w:val="22"/>
                <w:szCs w:val="22"/>
              </w:rPr>
            </w:pPr>
            <w:r w:rsidRPr="00F42E41">
              <w:rPr>
                <w:sz w:val="22"/>
                <w:szCs w:val="22"/>
              </w:rPr>
              <w:noBreakHyphen/>
            </w:r>
          </w:p>
        </w:tc>
        <w:tc>
          <w:tcPr>
            <w:tcW w:w="1198" w:type="dxa"/>
          </w:tcPr>
          <w:p w14:paraId="5BDA37F2" w14:textId="77777777" w:rsidR="00F42E41" w:rsidRPr="00F42E41" w:rsidRDefault="00F42E41" w:rsidP="00F42E41">
            <w:pPr>
              <w:widowControl w:val="0"/>
              <w:suppressAutoHyphens/>
              <w:spacing w:line="239" w:lineRule="auto"/>
              <w:jc w:val="center"/>
              <w:rPr>
                <w:sz w:val="22"/>
                <w:szCs w:val="22"/>
              </w:rPr>
            </w:pPr>
            <w:r w:rsidRPr="00F42E41">
              <w:rPr>
                <w:sz w:val="22"/>
                <w:szCs w:val="22"/>
              </w:rPr>
              <w:t>60</w:t>
            </w:r>
          </w:p>
        </w:tc>
        <w:tc>
          <w:tcPr>
            <w:tcW w:w="1223" w:type="dxa"/>
          </w:tcPr>
          <w:p w14:paraId="5BDA37F3"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r>
      <w:tr w:rsidR="00F42E41" w:rsidRPr="00F42E41" w14:paraId="5BDA37F6" w14:textId="77777777" w:rsidTr="00F42E41">
        <w:tblPrEx>
          <w:tblBorders>
            <w:bottom w:val="single" w:sz="4" w:space="0" w:color="auto"/>
          </w:tblBorders>
        </w:tblPrEx>
        <w:trPr>
          <w:trHeight w:val="227"/>
          <w:jc w:val="center"/>
        </w:trPr>
        <w:tc>
          <w:tcPr>
            <w:tcW w:w="10106" w:type="dxa"/>
            <w:gridSpan w:val="8"/>
            <w:vAlign w:val="center"/>
          </w:tcPr>
          <w:p w14:paraId="5BDA37F5" w14:textId="77777777" w:rsidR="00F42E41" w:rsidRPr="00F42E41" w:rsidRDefault="00F42E41" w:rsidP="00F42E41">
            <w:pPr>
              <w:widowControl w:val="0"/>
              <w:suppressAutoHyphens/>
              <w:ind w:left="57"/>
              <w:rPr>
                <w:sz w:val="22"/>
                <w:szCs w:val="22"/>
              </w:rPr>
            </w:pPr>
            <w:r w:rsidRPr="00F42E41">
              <w:rPr>
                <w:sz w:val="22"/>
                <w:szCs w:val="22"/>
              </w:rPr>
              <w:t>Велосипедные дорожки:</w:t>
            </w:r>
          </w:p>
        </w:tc>
      </w:tr>
      <w:tr w:rsidR="00F42E41" w:rsidRPr="00F42E41" w14:paraId="5BDA37FF" w14:textId="77777777" w:rsidTr="00F42E41">
        <w:tblPrEx>
          <w:tblBorders>
            <w:bottom w:val="single" w:sz="4" w:space="0" w:color="auto"/>
          </w:tblBorders>
        </w:tblPrEx>
        <w:trPr>
          <w:trHeight w:val="20"/>
          <w:jc w:val="center"/>
        </w:trPr>
        <w:tc>
          <w:tcPr>
            <w:tcW w:w="2358" w:type="dxa"/>
            <w:vAlign w:val="center"/>
          </w:tcPr>
          <w:p w14:paraId="5BDA37F7" w14:textId="77777777" w:rsidR="00F42E41" w:rsidRPr="00F42E41" w:rsidRDefault="00F42E41" w:rsidP="00F42E41">
            <w:pPr>
              <w:widowControl w:val="0"/>
              <w:suppressAutoHyphens/>
              <w:ind w:left="57"/>
              <w:rPr>
                <w:sz w:val="22"/>
                <w:szCs w:val="22"/>
              </w:rPr>
            </w:pPr>
            <w:r w:rsidRPr="00F42E41">
              <w:rPr>
                <w:sz w:val="22"/>
                <w:szCs w:val="22"/>
              </w:rPr>
              <w:t>обособленные</w:t>
            </w:r>
          </w:p>
        </w:tc>
        <w:tc>
          <w:tcPr>
            <w:tcW w:w="1065" w:type="dxa"/>
            <w:vAlign w:val="center"/>
          </w:tcPr>
          <w:p w14:paraId="5BDA37F8" w14:textId="77777777" w:rsidR="00F42E41" w:rsidRPr="00F42E41" w:rsidRDefault="00F42E41" w:rsidP="00F42E41">
            <w:pPr>
              <w:widowControl w:val="0"/>
              <w:suppressAutoHyphens/>
              <w:spacing w:line="239" w:lineRule="auto"/>
              <w:jc w:val="center"/>
              <w:rPr>
                <w:sz w:val="22"/>
                <w:szCs w:val="22"/>
              </w:rPr>
            </w:pPr>
            <w:r w:rsidRPr="00F42E41">
              <w:rPr>
                <w:sz w:val="22"/>
                <w:szCs w:val="22"/>
              </w:rPr>
              <w:t>20</w:t>
            </w:r>
          </w:p>
        </w:tc>
        <w:tc>
          <w:tcPr>
            <w:tcW w:w="986" w:type="dxa"/>
            <w:vAlign w:val="center"/>
          </w:tcPr>
          <w:p w14:paraId="5BDA37F9" w14:textId="77777777" w:rsidR="00F42E41" w:rsidRPr="00F42E41" w:rsidRDefault="00F42E41" w:rsidP="00F42E41">
            <w:pPr>
              <w:widowControl w:val="0"/>
              <w:suppressAutoHyphens/>
              <w:spacing w:line="239" w:lineRule="auto"/>
              <w:jc w:val="center"/>
              <w:rPr>
                <w:sz w:val="22"/>
                <w:szCs w:val="22"/>
              </w:rPr>
            </w:pPr>
          </w:p>
        </w:tc>
        <w:tc>
          <w:tcPr>
            <w:tcW w:w="1051" w:type="dxa"/>
            <w:vAlign w:val="center"/>
          </w:tcPr>
          <w:p w14:paraId="5BDA37FA" w14:textId="77777777" w:rsidR="00F42E41" w:rsidRPr="00F42E41" w:rsidRDefault="00F42E41" w:rsidP="00F42E41">
            <w:pPr>
              <w:widowControl w:val="0"/>
              <w:suppressAutoHyphens/>
              <w:spacing w:line="239" w:lineRule="auto"/>
              <w:jc w:val="center"/>
              <w:rPr>
                <w:sz w:val="22"/>
                <w:szCs w:val="22"/>
              </w:rPr>
            </w:pPr>
            <w:r w:rsidRPr="00F42E41">
              <w:rPr>
                <w:sz w:val="22"/>
                <w:szCs w:val="22"/>
              </w:rPr>
              <w:t>1,50</w:t>
            </w:r>
          </w:p>
        </w:tc>
        <w:tc>
          <w:tcPr>
            <w:tcW w:w="1034" w:type="dxa"/>
            <w:vAlign w:val="center"/>
          </w:tcPr>
          <w:p w14:paraId="5BDA37FB" w14:textId="77777777" w:rsidR="00F42E41" w:rsidRPr="00F42E41" w:rsidRDefault="00F42E41" w:rsidP="00F42E41">
            <w:pPr>
              <w:widowControl w:val="0"/>
              <w:suppressAutoHyphens/>
              <w:spacing w:line="239" w:lineRule="auto"/>
              <w:jc w:val="center"/>
              <w:rPr>
                <w:sz w:val="22"/>
                <w:szCs w:val="22"/>
              </w:rPr>
            </w:pPr>
            <w:r w:rsidRPr="00F42E41">
              <w:rPr>
                <w:sz w:val="22"/>
                <w:szCs w:val="22"/>
              </w:rPr>
              <w:t>1-2</w:t>
            </w:r>
          </w:p>
        </w:tc>
        <w:tc>
          <w:tcPr>
            <w:tcW w:w="1191" w:type="dxa"/>
            <w:vAlign w:val="center"/>
          </w:tcPr>
          <w:p w14:paraId="5BDA37FC"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1198" w:type="dxa"/>
            <w:vAlign w:val="center"/>
          </w:tcPr>
          <w:p w14:paraId="5BDA37FD" w14:textId="77777777" w:rsidR="00F42E41" w:rsidRPr="00F42E41" w:rsidRDefault="00F42E41" w:rsidP="00F42E41">
            <w:pPr>
              <w:widowControl w:val="0"/>
              <w:suppressAutoHyphens/>
              <w:spacing w:line="239" w:lineRule="auto"/>
              <w:jc w:val="center"/>
              <w:rPr>
                <w:sz w:val="22"/>
                <w:szCs w:val="22"/>
              </w:rPr>
            </w:pPr>
            <w:r w:rsidRPr="00F42E41">
              <w:rPr>
                <w:sz w:val="22"/>
                <w:szCs w:val="22"/>
              </w:rPr>
              <w:t>40</w:t>
            </w:r>
          </w:p>
        </w:tc>
        <w:tc>
          <w:tcPr>
            <w:tcW w:w="1223" w:type="dxa"/>
            <w:vAlign w:val="center"/>
          </w:tcPr>
          <w:p w14:paraId="5BDA37FE" w14:textId="77777777" w:rsidR="00F42E41" w:rsidRPr="00F42E41" w:rsidRDefault="00F42E41" w:rsidP="00F42E41">
            <w:pPr>
              <w:widowControl w:val="0"/>
              <w:suppressAutoHyphens/>
              <w:spacing w:line="239" w:lineRule="auto"/>
              <w:jc w:val="center"/>
              <w:rPr>
                <w:sz w:val="22"/>
                <w:szCs w:val="22"/>
              </w:rPr>
            </w:pPr>
            <w:r w:rsidRPr="00F42E41">
              <w:rPr>
                <w:sz w:val="22"/>
                <w:szCs w:val="22"/>
              </w:rPr>
              <w:noBreakHyphen/>
            </w:r>
          </w:p>
        </w:tc>
      </w:tr>
      <w:tr w:rsidR="00F42E41" w:rsidRPr="00F42E41" w14:paraId="5BDA3808" w14:textId="77777777" w:rsidTr="00F42E41">
        <w:tblPrEx>
          <w:tblBorders>
            <w:bottom w:val="single" w:sz="4" w:space="0" w:color="auto"/>
          </w:tblBorders>
        </w:tblPrEx>
        <w:trPr>
          <w:trHeight w:val="20"/>
          <w:jc w:val="center"/>
        </w:trPr>
        <w:tc>
          <w:tcPr>
            <w:tcW w:w="2358" w:type="dxa"/>
            <w:vAlign w:val="center"/>
          </w:tcPr>
          <w:p w14:paraId="5BDA3800" w14:textId="77777777" w:rsidR="00F42E41" w:rsidRPr="00F42E41" w:rsidRDefault="00F42E41" w:rsidP="00F42E41">
            <w:pPr>
              <w:widowControl w:val="0"/>
              <w:suppressAutoHyphens/>
              <w:ind w:left="57"/>
              <w:rPr>
                <w:sz w:val="22"/>
                <w:szCs w:val="22"/>
              </w:rPr>
            </w:pPr>
            <w:r w:rsidRPr="00F42E41">
              <w:rPr>
                <w:sz w:val="22"/>
                <w:szCs w:val="22"/>
              </w:rPr>
              <w:t>изолированные</w:t>
            </w:r>
          </w:p>
        </w:tc>
        <w:tc>
          <w:tcPr>
            <w:tcW w:w="1065" w:type="dxa"/>
            <w:vAlign w:val="center"/>
          </w:tcPr>
          <w:p w14:paraId="5BDA3801"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986" w:type="dxa"/>
            <w:vAlign w:val="center"/>
          </w:tcPr>
          <w:p w14:paraId="5BDA3802" w14:textId="77777777" w:rsidR="00F42E41" w:rsidRPr="00F42E41" w:rsidRDefault="00F42E41" w:rsidP="00F42E41">
            <w:pPr>
              <w:widowControl w:val="0"/>
              <w:suppressAutoHyphens/>
              <w:spacing w:line="239" w:lineRule="auto"/>
              <w:jc w:val="center"/>
              <w:rPr>
                <w:sz w:val="22"/>
                <w:szCs w:val="22"/>
              </w:rPr>
            </w:pPr>
          </w:p>
        </w:tc>
        <w:tc>
          <w:tcPr>
            <w:tcW w:w="1051" w:type="dxa"/>
            <w:vAlign w:val="center"/>
          </w:tcPr>
          <w:p w14:paraId="5BDA3803" w14:textId="77777777" w:rsidR="00F42E41" w:rsidRPr="00F42E41" w:rsidRDefault="00F42E41" w:rsidP="00F42E41">
            <w:pPr>
              <w:widowControl w:val="0"/>
              <w:suppressAutoHyphens/>
              <w:spacing w:line="239" w:lineRule="auto"/>
              <w:jc w:val="center"/>
              <w:rPr>
                <w:sz w:val="22"/>
                <w:szCs w:val="22"/>
              </w:rPr>
            </w:pPr>
            <w:r w:rsidRPr="00F42E41">
              <w:rPr>
                <w:sz w:val="22"/>
                <w:szCs w:val="22"/>
              </w:rPr>
              <w:t>1,50</w:t>
            </w:r>
          </w:p>
        </w:tc>
        <w:tc>
          <w:tcPr>
            <w:tcW w:w="1034" w:type="dxa"/>
            <w:vAlign w:val="center"/>
          </w:tcPr>
          <w:p w14:paraId="5BDA3804" w14:textId="77777777" w:rsidR="00F42E41" w:rsidRPr="00F42E41" w:rsidRDefault="00F42E41" w:rsidP="00F42E41">
            <w:pPr>
              <w:widowControl w:val="0"/>
              <w:suppressAutoHyphens/>
              <w:spacing w:line="239" w:lineRule="auto"/>
              <w:jc w:val="center"/>
              <w:rPr>
                <w:sz w:val="22"/>
                <w:szCs w:val="22"/>
              </w:rPr>
            </w:pPr>
            <w:r w:rsidRPr="00F42E41">
              <w:rPr>
                <w:sz w:val="22"/>
                <w:szCs w:val="22"/>
              </w:rPr>
              <w:t>2-4</w:t>
            </w:r>
          </w:p>
        </w:tc>
        <w:tc>
          <w:tcPr>
            <w:tcW w:w="1191" w:type="dxa"/>
            <w:vAlign w:val="center"/>
          </w:tcPr>
          <w:p w14:paraId="5BDA3805" w14:textId="77777777" w:rsidR="00F42E41" w:rsidRPr="00F42E41" w:rsidRDefault="00F42E41" w:rsidP="00F42E41">
            <w:pPr>
              <w:widowControl w:val="0"/>
              <w:suppressAutoHyphens/>
              <w:spacing w:line="239" w:lineRule="auto"/>
              <w:jc w:val="center"/>
              <w:rPr>
                <w:sz w:val="22"/>
                <w:szCs w:val="22"/>
              </w:rPr>
            </w:pPr>
            <w:r w:rsidRPr="00F42E41">
              <w:rPr>
                <w:sz w:val="22"/>
                <w:szCs w:val="22"/>
              </w:rPr>
              <w:t>50</w:t>
            </w:r>
          </w:p>
        </w:tc>
        <w:tc>
          <w:tcPr>
            <w:tcW w:w="1198" w:type="dxa"/>
            <w:vAlign w:val="center"/>
          </w:tcPr>
          <w:p w14:paraId="5BDA3806"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1223" w:type="dxa"/>
            <w:vAlign w:val="center"/>
          </w:tcPr>
          <w:p w14:paraId="5BDA3807" w14:textId="77777777" w:rsidR="00F42E41" w:rsidRPr="00F42E41" w:rsidRDefault="00F42E41" w:rsidP="00F42E41">
            <w:pPr>
              <w:widowControl w:val="0"/>
              <w:suppressAutoHyphens/>
              <w:spacing w:line="239" w:lineRule="auto"/>
              <w:jc w:val="center"/>
              <w:rPr>
                <w:sz w:val="22"/>
                <w:szCs w:val="22"/>
              </w:rPr>
            </w:pPr>
            <w:r w:rsidRPr="00F42E41">
              <w:rPr>
                <w:sz w:val="22"/>
                <w:szCs w:val="22"/>
              </w:rPr>
              <w:noBreakHyphen/>
            </w:r>
          </w:p>
        </w:tc>
      </w:tr>
    </w:tbl>
    <w:p w14:paraId="5BDA3809" w14:textId="77777777" w:rsidR="00F42E41" w:rsidRPr="00F42E41" w:rsidRDefault="00F42E41" w:rsidP="00F42E41">
      <w:pPr>
        <w:widowControl w:val="0"/>
        <w:spacing w:before="120"/>
        <w:ind w:firstLine="709"/>
        <w:jc w:val="both"/>
        <w:rPr>
          <w:sz w:val="22"/>
          <w:szCs w:val="22"/>
        </w:rPr>
      </w:pPr>
      <w:r w:rsidRPr="00F42E41">
        <w:rPr>
          <w:sz w:val="22"/>
          <w:szCs w:val="22"/>
        </w:rPr>
        <w:t>* С учетом использования одной полосы для стоянки легковых автомобилей.</w:t>
      </w:r>
    </w:p>
    <w:p w14:paraId="5BDA380A" w14:textId="77777777" w:rsidR="00F42E41" w:rsidRPr="00F42E41" w:rsidRDefault="00F42E41" w:rsidP="00F42E41">
      <w:pPr>
        <w:widowControl w:val="0"/>
        <w:spacing w:before="80" w:line="239" w:lineRule="auto"/>
        <w:ind w:firstLine="720"/>
        <w:jc w:val="both"/>
        <w:rPr>
          <w:i/>
          <w:iCs/>
          <w:spacing w:val="40"/>
          <w:sz w:val="22"/>
          <w:szCs w:val="22"/>
        </w:rPr>
      </w:pPr>
      <w:r w:rsidRPr="00F42E41">
        <w:rPr>
          <w:i/>
          <w:iCs/>
          <w:spacing w:val="40"/>
          <w:sz w:val="22"/>
          <w:szCs w:val="22"/>
        </w:rPr>
        <w:t>Примечания:</w:t>
      </w:r>
    </w:p>
    <w:p w14:paraId="5BDA380B" w14:textId="77777777" w:rsidR="00F42E41" w:rsidRPr="00F42E41" w:rsidRDefault="00F42E41" w:rsidP="00F42E41">
      <w:pPr>
        <w:widowControl w:val="0"/>
        <w:spacing w:line="239" w:lineRule="auto"/>
        <w:ind w:firstLine="720"/>
        <w:jc w:val="both"/>
        <w:rPr>
          <w:sz w:val="22"/>
          <w:szCs w:val="22"/>
        </w:rPr>
      </w:pPr>
      <w:r w:rsidRPr="00F42E41">
        <w:rPr>
          <w:sz w:val="22"/>
          <w:szCs w:val="22"/>
        </w:rPr>
        <w:t>1.</w:t>
      </w:r>
      <w:r w:rsidRPr="00F42E41">
        <w:rPr>
          <w:bCs/>
          <w:sz w:val="22"/>
          <w:szCs w:val="22"/>
        </w:rPr>
        <w:t> </w:t>
      </w:r>
      <w:r w:rsidRPr="00F42E41">
        <w:rPr>
          <w:sz w:val="22"/>
          <w:szCs w:val="22"/>
        </w:rPr>
        <w:t>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принимается в соответствии с настоящей таблицей.</w:t>
      </w:r>
    </w:p>
    <w:p w14:paraId="5BDA380C" w14:textId="77777777" w:rsidR="00F42E41" w:rsidRPr="00F42E41" w:rsidRDefault="00F42E41" w:rsidP="00F42E41">
      <w:pPr>
        <w:widowControl w:val="0"/>
        <w:spacing w:line="239" w:lineRule="auto"/>
        <w:ind w:firstLine="720"/>
        <w:jc w:val="both"/>
        <w:rPr>
          <w:sz w:val="22"/>
          <w:szCs w:val="22"/>
        </w:rPr>
      </w:pPr>
      <w:r w:rsidRPr="00F42E41">
        <w:rPr>
          <w:sz w:val="22"/>
          <w:szCs w:val="22"/>
        </w:rPr>
        <w:t>2.</w:t>
      </w:r>
      <w:r w:rsidRPr="00F42E41">
        <w:rPr>
          <w:bCs/>
          <w:sz w:val="22"/>
          <w:szCs w:val="22"/>
        </w:rPr>
        <w:t> </w:t>
      </w:r>
      <w:r w:rsidRPr="00F42E41">
        <w:rPr>
          <w:sz w:val="22"/>
          <w:szCs w:val="22"/>
        </w:rPr>
        <w:t xml:space="preserve">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10 км/ч"/>
        </w:smartTagPr>
        <w:r w:rsidRPr="00F42E41">
          <w:rPr>
            <w:sz w:val="22"/>
            <w:szCs w:val="22"/>
          </w:rPr>
          <w:t>10 км/ч</w:t>
        </w:r>
      </w:smartTag>
      <w:r w:rsidRPr="00F42E41">
        <w:rPr>
          <w:sz w:val="22"/>
          <w:szCs w:val="22"/>
        </w:rPr>
        <w:t xml:space="preserve"> с уменьшением радиусов кривых в плане и увеличением продольных уклонов.</w:t>
      </w:r>
    </w:p>
    <w:p w14:paraId="5BDA380D" w14:textId="50C23926" w:rsidR="00F42E41" w:rsidRPr="00F42E41" w:rsidRDefault="00F42E41" w:rsidP="00F42E41">
      <w:pPr>
        <w:widowControl w:val="0"/>
        <w:spacing w:line="239" w:lineRule="auto"/>
        <w:ind w:firstLine="720"/>
        <w:jc w:val="both"/>
        <w:rPr>
          <w:sz w:val="22"/>
          <w:szCs w:val="22"/>
        </w:rPr>
      </w:pPr>
      <w:r w:rsidRPr="00F42E41">
        <w:rPr>
          <w:sz w:val="22"/>
          <w:szCs w:val="22"/>
        </w:rPr>
        <w:t>3.</w:t>
      </w:r>
      <w:r w:rsidRPr="00F42E41">
        <w:rPr>
          <w:bCs/>
          <w:sz w:val="22"/>
          <w:szCs w:val="22"/>
        </w:rPr>
        <w:t> </w:t>
      </w:r>
      <w:r w:rsidRPr="00F42E41">
        <w:rPr>
          <w:sz w:val="22"/>
          <w:szCs w:val="22"/>
        </w:rPr>
        <w:t>Для движения автобусов и троллейбусов на магистральных улицах и дорогах в городском округе следует предусматривать крайнюю полосу шириной 4 м:</w:t>
      </w:r>
      <w:r w:rsidR="0010473E">
        <w:rPr>
          <w:sz w:val="22"/>
          <w:szCs w:val="22"/>
        </w:rPr>
        <w:t xml:space="preserve"> для пропуска автобусов в часы </w:t>
      </w:r>
      <w:r w:rsidRPr="00F42E41">
        <w:rPr>
          <w:sz w:val="22"/>
          <w:szCs w:val="22"/>
        </w:rPr>
        <w:t>пик при интенсивности более 40 ед./ч, а в условиях реконструкции – более 20 ед./ч допускается устройство обособленной проезжей части шириной 8-</w:t>
      </w:r>
      <w:smartTag w:uri="urn:schemas-microsoft-com:office:smarttags" w:element="metricconverter">
        <w:smartTagPr>
          <w:attr w:name="ProductID" w:val="12 м"/>
        </w:smartTagPr>
        <w:r w:rsidRPr="00F42E41">
          <w:rPr>
            <w:sz w:val="22"/>
            <w:szCs w:val="22"/>
          </w:rPr>
          <w:t>12 м</w:t>
        </w:r>
      </w:smartTag>
      <w:r w:rsidRPr="00F42E41">
        <w:rPr>
          <w:sz w:val="22"/>
          <w:szCs w:val="22"/>
        </w:rPr>
        <w:t>.</w:t>
      </w:r>
    </w:p>
    <w:p w14:paraId="5BDA380E" w14:textId="77777777" w:rsidR="00F42E41" w:rsidRPr="00F42E41" w:rsidRDefault="00F42E41" w:rsidP="00F42E41">
      <w:pPr>
        <w:widowControl w:val="0"/>
        <w:spacing w:line="239" w:lineRule="auto"/>
        <w:ind w:firstLine="709"/>
        <w:jc w:val="both"/>
        <w:rPr>
          <w:sz w:val="22"/>
          <w:szCs w:val="22"/>
        </w:rPr>
      </w:pPr>
      <w:r w:rsidRPr="00F42E41">
        <w:rPr>
          <w:sz w:val="22"/>
          <w:szCs w:val="22"/>
        </w:rPr>
        <w:t>На магистральных дорогах с преимущественным движением грузовых автомобилей допускается увеличивать ширину полосы движения до</w:t>
      </w:r>
      <w:r w:rsidRPr="00F42E41">
        <w:rPr>
          <w:noProof/>
          <w:sz w:val="22"/>
          <w:szCs w:val="22"/>
        </w:rPr>
        <w:t xml:space="preserve"> </w:t>
      </w:r>
      <w:smartTag w:uri="urn:schemas-microsoft-com:office:smarttags" w:element="metricconverter">
        <w:smartTagPr>
          <w:attr w:name="ProductID" w:val="4 м"/>
        </w:smartTagPr>
        <w:r w:rsidRPr="00F42E41">
          <w:rPr>
            <w:noProof/>
            <w:sz w:val="22"/>
            <w:szCs w:val="22"/>
          </w:rPr>
          <w:t>4</w:t>
        </w:r>
        <w:r w:rsidRPr="00F42E41">
          <w:rPr>
            <w:sz w:val="22"/>
            <w:szCs w:val="22"/>
          </w:rPr>
          <w:t xml:space="preserve"> м</w:t>
        </w:r>
      </w:smartTag>
      <w:r w:rsidRPr="00F42E41">
        <w:rPr>
          <w:sz w:val="22"/>
          <w:szCs w:val="22"/>
        </w:rPr>
        <w:t>.</w:t>
      </w:r>
    </w:p>
    <w:p w14:paraId="5BDA380F" w14:textId="77777777" w:rsidR="00F42E41" w:rsidRPr="00F42E41" w:rsidRDefault="00F42E41" w:rsidP="00F42E41">
      <w:pPr>
        <w:widowControl w:val="0"/>
        <w:spacing w:line="239" w:lineRule="auto"/>
        <w:ind w:firstLine="720"/>
        <w:jc w:val="both"/>
        <w:rPr>
          <w:sz w:val="22"/>
          <w:szCs w:val="22"/>
        </w:rPr>
      </w:pPr>
      <w:r w:rsidRPr="00F42E41">
        <w:rPr>
          <w:sz w:val="22"/>
          <w:szCs w:val="22"/>
        </w:rPr>
        <w:t>4.</w:t>
      </w:r>
      <w:r w:rsidRPr="00F42E41">
        <w:rPr>
          <w:bCs/>
          <w:sz w:val="22"/>
          <w:szCs w:val="22"/>
        </w:rPr>
        <w:t> </w:t>
      </w:r>
      <w:r w:rsidRPr="00F42E41">
        <w:rPr>
          <w:sz w:val="22"/>
          <w:szCs w:val="22"/>
        </w:rPr>
        <w:t>В ширину пешеходной части тротуаров и дорожек не включаются площади, необходимые для размещения киосков, скамеек и т. п.</w:t>
      </w:r>
    </w:p>
    <w:p w14:paraId="5BDA3810" w14:textId="77777777" w:rsidR="00F42E41" w:rsidRPr="00F42E41" w:rsidRDefault="00F42E41" w:rsidP="00F42E41">
      <w:pPr>
        <w:widowControl w:val="0"/>
        <w:spacing w:line="239" w:lineRule="auto"/>
        <w:ind w:firstLine="720"/>
        <w:jc w:val="both"/>
        <w:rPr>
          <w:spacing w:val="-2"/>
          <w:sz w:val="22"/>
          <w:szCs w:val="22"/>
        </w:rPr>
      </w:pPr>
      <w:r w:rsidRPr="00F42E41">
        <w:rPr>
          <w:sz w:val="22"/>
          <w:szCs w:val="22"/>
        </w:rPr>
        <w:t>5.</w:t>
      </w:r>
      <w:r w:rsidRPr="00F42E41">
        <w:rPr>
          <w:bCs/>
          <w:sz w:val="22"/>
          <w:szCs w:val="22"/>
        </w:rPr>
        <w:t> </w:t>
      </w:r>
      <w:r w:rsidRPr="00F42E41">
        <w:rPr>
          <w:sz w:val="22"/>
          <w:szCs w:val="22"/>
        </w:rPr>
        <w:t xml:space="preserve">В условиях реконструкции на улицах местного значения, а также при расчетном пешеходном </w:t>
      </w:r>
      <w:r w:rsidRPr="00F42E41">
        <w:rPr>
          <w:spacing w:val="-2"/>
          <w:sz w:val="22"/>
          <w:szCs w:val="22"/>
        </w:rPr>
        <w:t xml:space="preserve">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F42E41">
          <w:rPr>
            <w:spacing w:val="-2"/>
            <w:sz w:val="22"/>
            <w:szCs w:val="22"/>
          </w:rPr>
          <w:t>1 м</w:t>
        </w:r>
      </w:smartTag>
      <w:r w:rsidRPr="00F42E41">
        <w:rPr>
          <w:spacing w:val="-2"/>
          <w:sz w:val="22"/>
          <w:szCs w:val="22"/>
        </w:rPr>
        <w:t>.</w:t>
      </w:r>
    </w:p>
    <w:p w14:paraId="5BDA3811" w14:textId="77777777" w:rsidR="00F42E41" w:rsidRPr="00F42E41" w:rsidRDefault="00F42E41" w:rsidP="00F42E41">
      <w:pPr>
        <w:widowControl w:val="0"/>
        <w:spacing w:line="239" w:lineRule="auto"/>
        <w:ind w:firstLine="720"/>
        <w:jc w:val="both"/>
        <w:rPr>
          <w:sz w:val="22"/>
          <w:szCs w:val="22"/>
        </w:rPr>
      </w:pPr>
      <w:r w:rsidRPr="00F42E41">
        <w:rPr>
          <w:sz w:val="22"/>
          <w:szCs w:val="22"/>
        </w:rP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F42E41">
          <w:rPr>
            <w:sz w:val="22"/>
            <w:szCs w:val="22"/>
          </w:rPr>
          <w:t>0,5 м</w:t>
        </w:r>
      </w:smartTag>
      <w:r w:rsidRPr="00F42E41">
        <w:rPr>
          <w:sz w:val="22"/>
          <w:szCs w:val="22"/>
        </w:rPr>
        <w:t>.</w:t>
      </w:r>
    </w:p>
    <w:p w14:paraId="5BDA3812" w14:textId="77777777" w:rsidR="00F42E41" w:rsidRPr="00F42E41" w:rsidRDefault="00F42E41" w:rsidP="00F42E41">
      <w:pPr>
        <w:widowControl w:val="0"/>
        <w:spacing w:line="239" w:lineRule="auto"/>
        <w:ind w:firstLine="720"/>
        <w:jc w:val="both"/>
        <w:rPr>
          <w:sz w:val="22"/>
          <w:szCs w:val="22"/>
        </w:rPr>
      </w:pPr>
      <w:r w:rsidRPr="00F42E41">
        <w:rPr>
          <w:sz w:val="22"/>
          <w:szCs w:val="22"/>
        </w:rPr>
        <w:t>6.</w:t>
      </w:r>
      <w:r w:rsidRPr="00F42E41">
        <w:rPr>
          <w:bCs/>
          <w:sz w:val="22"/>
          <w:szCs w:val="22"/>
        </w:rPr>
        <w:t> </w:t>
      </w:r>
      <w:r w:rsidRPr="00F42E41">
        <w:rPr>
          <w:sz w:val="22"/>
          <w:szCs w:val="22"/>
        </w:rPr>
        <w:t>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14:paraId="5BDA3813" w14:textId="77777777" w:rsidR="00F42E41" w:rsidRPr="00F42E41" w:rsidRDefault="00F42E41" w:rsidP="00F42E41">
      <w:pPr>
        <w:widowControl w:val="0"/>
        <w:spacing w:line="239" w:lineRule="auto"/>
        <w:ind w:firstLine="720"/>
        <w:jc w:val="both"/>
        <w:rPr>
          <w:sz w:val="22"/>
          <w:szCs w:val="22"/>
        </w:rPr>
      </w:pPr>
      <w:r w:rsidRPr="00F42E41">
        <w:rPr>
          <w:sz w:val="22"/>
          <w:szCs w:val="22"/>
        </w:rPr>
        <w:t>7.</w:t>
      </w:r>
      <w:r w:rsidRPr="00F42E41">
        <w:rPr>
          <w:bCs/>
          <w:sz w:val="22"/>
          <w:szCs w:val="22"/>
        </w:rPr>
        <w:t> </w:t>
      </w:r>
      <w:r w:rsidRPr="00F42E41">
        <w:rPr>
          <w:sz w:val="22"/>
          <w:szCs w:val="22"/>
        </w:rPr>
        <w:t>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14:paraId="5BDA3814" w14:textId="77777777" w:rsidR="00F42E41" w:rsidRDefault="00F42E41" w:rsidP="00F42E41">
      <w:pPr>
        <w:widowControl w:val="0"/>
        <w:tabs>
          <w:tab w:val="left" w:pos="7740"/>
        </w:tabs>
        <w:spacing w:line="239" w:lineRule="auto"/>
        <w:ind w:firstLine="709"/>
        <w:jc w:val="both"/>
      </w:pPr>
    </w:p>
    <w:p w14:paraId="774C8CB7" w14:textId="77777777" w:rsidR="00F755CF" w:rsidRDefault="00F755CF" w:rsidP="00F42E41">
      <w:pPr>
        <w:widowControl w:val="0"/>
        <w:tabs>
          <w:tab w:val="left" w:pos="7740"/>
        </w:tabs>
        <w:spacing w:line="239" w:lineRule="auto"/>
        <w:ind w:firstLine="709"/>
        <w:jc w:val="both"/>
      </w:pPr>
    </w:p>
    <w:p w14:paraId="4EBF3C8B" w14:textId="77777777" w:rsidR="00F755CF" w:rsidRPr="00F42E41" w:rsidRDefault="00F755CF" w:rsidP="00F42E41">
      <w:pPr>
        <w:widowControl w:val="0"/>
        <w:tabs>
          <w:tab w:val="left" w:pos="7740"/>
        </w:tabs>
        <w:spacing w:line="239" w:lineRule="auto"/>
        <w:ind w:firstLine="709"/>
        <w:jc w:val="both"/>
      </w:pPr>
    </w:p>
    <w:p w14:paraId="5BDA3815" w14:textId="77777777" w:rsidR="00F42E41" w:rsidRPr="00F42E41" w:rsidRDefault="00F42E41" w:rsidP="00F42E41">
      <w:pPr>
        <w:widowControl w:val="0"/>
        <w:ind w:firstLine="720"/>
        <w:jc w:val="both"/>
        <w:rPr>
          <w:bCs/>
        </w:rPr>
      </w:pPr>
      <w:r w:rsidRPr="00F42E41">
        <w:rPr>
          <w:bCs/>
        </w:rPr>
        <w:lastRenderedPageBreak/>
        <w:t>5.3.6. Расчетные показатели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местного значения в границах городского округа приведены в таблице 5.3.5.</w:t>
      </w:r>
    </w:p>
    <w:p w14:paraId="5BDA3819" w14:textId="77777777" w:rsidR="00F42E41" w:rsidRPr="00F42E41" w:rsidRDefault="00F42E41" w:rsidP="00F42E41">
      <w:pPr>
        <w:widowControl w:val="0"/>
        <w:ind w:firstLine="709"/>
        <w:jc w:val="right"/>
        <w:rPr>
          <w:bCs/>
          <w:spacing w:val="-3"/>
        </w:rPr>
      </w:pPr>
      <w:r w:rsidRPr="00F42E41">
        <w:rPr>
          <w:bCs/>
          <w:spacing w:val="-3"/>
        </w:rPr>
        <w:t>Таблица 5.3.5</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7"/>
        <w:gridCol w:w="4060"/>
        <w:gridCol w:w="3652"/>
      </w:tblGrid>
      <w:tr w:rsidR="00F42E41" w:rsidRPr="00F42E41" w14:paraId="5BDA381D" w14:textId="77777777" w:rsidTr="00F42E41">
        <w:trPr>
          <w:trHeight w:val="312"/>
          <w:jc w:val="center"/>
        </w:trPr>
        <w:tc>
          <w:tcPr>
            <w:tcW w:w="2417" w:type="dxa"/>
            <w:vMerge w:val="restart"/>
            <w:vAlign w:val="center"/>
          </w:tcPr>
          <w:p w14:paraId="5BDA381A" w14:textId="77777777" w:rsidR="00F42E41" w:rsidRPr="00F42E41" w:rsidRDefault="00F42E41" w:rsidP="00F42E41">
            <w:pPr>
              <w:widowControl w:val="0"/>
              <w:jc w:val="center"/>
              <w:rPr>
                <w:b/>
                <w:sz w:val="22"/>
                <w:szCs w:val="22"/>
              </w:rPr>
            </w:pPr>
            <w:r w:rsidRPr="00F42E41">
              <w:rPr>
                <w:b/>
                <w:sz w:val="22"/>
                <w:szCs w:val="22"/>
              </w:rPr>
              <w:t xml:space="preserve">Наименование </w:t>
            </w:r>
          </w:p>
          <w:p w14:paraId="5BDA381B" w14:textId="77777777" w:rsidR="00F42E41" w:rsidRPr="00F42E41" w:rsidRDefault="00F42E41" w:rsidP="00F42E41">
            <w:pPr>
              <w:widowControl w:val="0"/>
              <w:jc w:val="center"/>
              <w:rPr>
                <w:b/>
                <w:sz w:val="18"/>
                <w:szCs w:val="18"/>
              </w:rPr>
            </w:pPr>
            <w:r w:rsidRPr="00F42E41">
              <w:rPr>
                <w:b/>
                <w:sz w:val="22"/>
                <w:szCs w:val="22"/>
              </w:rPr>
              <w:t>объекта</w:t>
            </w:r>
          </w:p>
        </w:tc>
        <w:tc>
          <w:tcPr>
            <w:tcW w:w="7712" w:type="dxa"/>
            <w:gridSpan w:val="2"/>
            <w:vAlign w:val="center"/>
          </w:tcPr>
          <w:p w14:paraId="5BDA381C" w14:textId="77777777" w:rsidR="00F42E41" w:rsidRPr="00F42E41" w:rsidRDefault="00F42E41" w:rsidP="00F42E41">
            <w:pPr>
              <w:widowControl w:val="0"/>
              <w:jc w:val="center"/>
              <w:rPr>
                <w:b/>
                <w:sz w:val="18"/>
                <w:szCs w:val="18"/>
              </w:rPr>
            </w:pPr>
            <w:r w:rsidRPr="00F42E41">
              <w:rPr>
                <w:b/>
                <w:sz w:val="22"/>
                <w:szCs w:val="22"/>
              </w:rPr>
              <w:t>Расчетные показатели</w:t>
            </w:r>
          </w:p>
        </w:tc>
      </w:tr>
      <w:tr w:rsidR="00F42E41" w:rsidRPr="00F42E41" w14:paraId="5BDA3821" w14:textId="77777777" w:rsidTr="00F42E41">
        <w:trPr>
          <w:trHeight w:val="60"/>
          <w:jc w:val="center"/>
        </w:trPr>
        <w:tc>
          <w:tcPr>
            <w:tcW w:w="2417" w:type="dxa"/>
            <w:vMerge/>
            <w:vAlign w:val="center"/>
          </w:tcPr>
          <w:p w14:paraId="5BDA381E" w14:textId="77777777" w:rsidR="00F42E41" w:rsidRPr="00F42E41" w:rsidRDefault="00F42E41" w:rsidP="00F42E41">
            <w:pPr>
              <w:widowControl w:val="0"/>
              <w:jc w:val="center"/>
              <w:rPr>
                <w:b/>
                <w:sz w:val="18"/>
                <w:szCs w:val="18"/>
              </w:rPr>
            </w:pPr>
          </w:p>
        </w:tc>
        <w:tc>
          <w:tcPr>
            <w:tcW w:w="4060" w:type="dxa"/>
            <w:vAlign w:val="center"/>
          </w:tcPr>
          <w:p w14:paraId="5BDA381F" w14:textId="77777777" w:rsidR="00F42E41" w:rsidRPr="00F42E41" w:rsidRDefault="00F42E41" w:rsidP="00F42E41">
            <w:pPr>
              <w:widowControl w:val="0"/>
              <w:suppressAutoHyphens/>
              <w:jc w:val="center"/>
              <w:rPr>
                <w:b/>
                <w:sz w:val="18"/>
                <w:szCs w:val="18"/>
              </w:rPr>
            </w:pPr>
            <w:r w:rsidRPr="00F42E41">
              <w:rPr>
                <w:b/>
                <w:sz w:val="22"/>
                <w:szCs w:val="22"/>
              </w:rPr>
              <w:t>минимально допустимого уровня обеспеченности</w:t>
            </w:r>
          </w:p>
        </w:tc>
        <w:tc>
          <w:tcPr>
            <w:tcW w:w="3652" w:type="dxa"/>
            <w:vAlign w:val="center"/>
          </w:tcPr>
          <w:p w14:paraId="5BDA3820" w14:textId="77777777" w:rsidR="00F42E41" w:rsidRPr="00F42E41" w:rsidRDefault="00F42E41" w:rsidP="00F42E41">
            <w:pPr>
              <w:widowControl w:val="0"/>
              <w:jc w:val="center"/>
              <w:rPr>
                <w:b/>
                <w:sz w:val="18"/>
                <w:szCs w:val="18"/>
              </w:rPr>
            </w:pPr>
            <w:r w:rsidRPr="00F42E41">
              <w:rPr>
                <w:b/>
                <w:sz w:val="22"/>
                <w:szCs w:val="22"/>
              </w:rPr>
              <w:t xml:space="preserve">максимально допустимого уровня территориальной доступности </w:t>
            </w:r>
          </w:p>
        </w:tc>
      </w:tr>
      <w:tr w:rsidR="00F42E41" w:rsidRPr="00F42E41" w14:paraId="5BDA3828" w14:textId="77777777" w:rsidTr="00F42E41">
        <w:trPr>
          <w:trHeight w:val="334"/>
          <w:jc w:val="center"/>
        </w:trPr>
        <w:tc>
          <w:tcPr>
            <w:tcW w:w="2417" w:type="dxa"/>
          </w:tcPr>
          <w:p w14:paraId="5BDA3822" w14:textId="77777777" w:rsidR="00F42E41" w:rsidRPr="00F42E41" w:rsidRDefault="00F42E41" w:rsidP="00F42E41">
            <w:pPr>
              <w:widowControl w:val="0"/>
              <w:ind w:right="-57"/>
              <w:rPr>
                <w:bCs/>
                <w:spacing w:val="-2"/>
                <w:sz w:val="18"/>
                <w:szCs w:val="18"/>
              </w:rPr>
            </w:pPr>
            <w:r w:rsidRPr="00F42E41">
              <w:rPr>
                <w:bCs/>
                <w:sz w:val="22"/>
                <w:szCs w:val="22"/>
              </w:rPr>
              <w:t>Автомобильные дороги местного значения (плотность улично-дорожной сети)</w:t>
            </w:r>
          </w:p>
        </w:tc>
        <w:tc>
          <w:tcPr>
            <w:tcW w:w="4060" w:type="dxa"/>
            <w:vAlign w:val="center"/>
          </w:tcPr>
          <w:p w14:paraId="5BDA3823" w14:textId="06AA3983" w:rsidR="00F42E41" w:rsidRPr="00F42E41" w:rsidRDefault="00F42E41" w:rsidP="00F42E41">
            <w:pPr>
              <w:widowControl w:val="0"/>
              <w:ind w:left="-28" w:right="-28"/>
              <w:rPr>
                <w:bCs/>
                <w:sz w:val="22"/>
                <w:szCs w:val="22"/>
              </w:rPr>
            </w:pPr>
            <w:r w:rsidRPr="00F42E41">
              <w:rPr>
                <w:bCs/>
                <w:sz w:val="22"/>
                <w:szCs w:val="22"/>
              </w:rPr>
              <w:t>В среднем по городу Иванов</w:t>
            </w:r>
            <w:r w:rsidR="0010473E">
              <w:rPr>
                <w:bCs/>
                <w:sz w:val="22"/>
                <w:szCs w:val="22"/>
              </w:rPr>
              <w:t>у</w:t>
            </w:r>
            <w:r w:rsidRPr="00F42E41">
              <w:rPr>
                <w:bCs/>
                <w:sz w:val="22"/>
                <w:szCs w:val="22"/>
              </w:rPr>
              <w:t xml:space="preserve"> </w:t>
            </w:r>
          </w:p>
          <w:p w14:paraId="5BDA3824" w14:textId="77777777" w:rsidR="00F42E41" w:rsidRPr="00F42E41" w:rsidRDefault="00F42E41" w:rsidP="00F42E41">
            <w:pPr>
              <w:widowControl w:val="0"/>
              <w:ind w:left="-28" w:right="-28"/>
              <w:rPr>
                <w:bCs/>
                <w:sz w:val="22"/>
                <w:szCs w:val="22"/>
              </w:rPr>
            </w:pPr>
            <w:r w:rsidRPr="00F42E41">
              <w:rPr>
                <w:bCs/>
                <w:sz w:val="22"/>
                <w:szCs w:val="22"/>
              </w:rPr>
              <w:t>2,5-2,7 км/км</w:t>
            </w:r>
            <w:r w:rsidRPr="00F42E41">
              <w:rPr>
                <w:bCs/>
                <w:sz w:val="22"/>
                <w:szCs w:val="22"/>
                <w:vertAlign w:val="superscript"/>
              </w:rPr>
              <w:t>2</w:t>
            </w:r>
            <w:r w:rsidRPr="00F42E41">
              <w:rPr>
                <w:bCs/>
                <w:sz w:val="22"/>
                <w:szCs w:val="22"/>
              </w:rPr>
              <w:t>, в том числе:</w:t>
            </w:r>
          </w:p>
          <w:p w14:paraId="5BDA3825" w14:textId="77777777" w:rsidR="00F42E41" w:rsidRPr="00F42E41" w:rsidRDefault="00F42E41" w:rsidP="00F42E41">
            <w:pPr>
              <w:widowControl w:val="0"/>
              <w:ind w:left="-28" w:right="-28"/>
              <w:rPr>
                <w:bCs/>
                <w:spacing w:val="-2"/>
                <w:sz w:val="22"/>
                <w:szCs w:val="22"/>
              </w:rPr>
            </w:pPr>
            <w:r w:rsidRPr="00F42E41">
              <w:rPr>
                <w:bCs/>
                <w:spacing w:val="-2"/>
                <w:sz w:val="22"/>
                <w:szCs w:val="22"/>
              </w:rPr>
              <w:t>- в центральной части – 3,0-3,3 км/км</w:t>
            </w:r>
            <w:r w:rsidRPr="00F42E41">
              <w:rPr>
                <w:bCs/>
                <w:spacing w:val="-2"/>
                <w:sz w:val="22"/>
                <w:szCs w:val="22"/>
                <w:vertAlign w:val="superscript"/>
              </w:rPr>
              <w:t>2</w:t>
            </w:r>
            <w:r w:rsidRPr="00F42E41">
              <w:rPr>
                <w:bCs/>
                <w:spacing w:val="-2"/>
                <w:sz w:val="22"/>
                <w:szCs w:val="22"/>
              </w:rPr>
              <w:t>;</w:t>
            </w:r>
          </w:p>
          <w:p w14:paraId="5BDA3826" w14:textId="77777777" w:rsidR="00F42E41" w:rsidRPr="00F42E41" w:rsidRDefault="00F42E41" w:rsidP="00F42E41">
            <w:pPr>
              <w:widowControl w:val="0"/>
              <w:suppressAutoHyphens/>
              <w:ind w:right="-57"/>
              <w:rPr>
                <w:bCs/>
                <w:sz w:val="22"/>
                <w:szCs w:val="22"/>
              </w:rPr>
            </w:pPr>
            <w:r w:rsidRPr="00F42E41">
              <w:rPr>
                <w:bCs/>
                <w:sz w:val="22"/>
                <w:szCs w:val="22"/>
              </w:rPr>
              <w:t>- в периферийных районах – 1,25 км/км</w:t>
            </w:r>
            <w:r w:rsidRPr="00F42E41">
              <w:rPr>
                <w:bCs/>
                <w:sz w:val="22"/>
                <w:szCs w:val="22"/>
                <w:vertAlign w:val="superscript"/>
              </w:rPr>
              <w:t>2</w:t>
            </w:r>
            <w:r w:rsidRPr="00F42E41">
              <w:rPr>
                <w:bCs/>
                <w:sz w:val="22"/>
                <w:szCs w:val="22"/>
              </w:rPr>
              <w:t>.</w:t>
            </w:r>
          </w:p>
        </w:tc>
        <w:tc>
          <w:tcPr>
            <w:tcW w:w="3652" w:type="dxa"/>
            <w:shd w:val="clear" w:color="auto" w:fill="auto"/>
          </w:tcPr>
          <w:p w14:paraId="5BDA3827" w14:textId="77777777" w:rsidR="00F42E41" w:rsidRPr="00F42E41" w:rsidRDefault="00F42E41" w:rsidP="00F42E41">
            <w:pPr>
              <w:widowControl w:val="0"/>
              <w:jc w:val="center"/>
              <w:rPr>
                <w:bCs/>
                <w:sz w:val="22"/>
                <w:szCs w:val="22"/>
              </w:rPr>
            </w:pPr>
            <w:r w:rsidRPr="00F42E41">
              <w:rPr>
                <w:bCs/>
                <w:sz w:val="22"/>
                <w:szCs w:val="22"/>
              </w:rPr>
              <w:t>не нормируется</w:t>
            </w:r>
          </w:p>
        </w:tc>
      </w:tr>
      <w:tr w:rsidR="00F42E41" w:rsidRPr="00F42E41" w14:paraId="5BDA382C" w14:textId="77777777" w:rsidTr="00F42E41">
        <w:trPr>
          <w:trHeight w:val="334"/>
          <w:jc w:val="center"/>
        </w:trPr>
        <w:tc>
          <w:tcPr>
            <w:tcW w:w="2417" w:type="dxa"/>
          </w:tcPr>
          <w:p w14:paraId="5BDA3829" w14:textId="77777777" w:rsidR="00F42E41" w:rsidRPr="00F42E41" w:rsidRDefault="00F42E41" w:rsidP="00F42E41">
            <w:pPr>
              <w:widowControl w:val="0"/>
              <w:ind w:right="-57"/>
              <w:rPr>
                <w:bCs/>
                <w:sz w:val="22"/>
                <w:szCs w:val="22"/>
              </w:rPr>
            </w:pPr>
            <w:r w:rsidRPr="00F42E41">
              <w:rPr>
                <w:bCs/>
                <w:sz w:val="22"/>
                <w:szCs w:val="22"/>
              </w:rPr>
              <w:t>Плотность магистральных улиц и дорог</w:t>
            </w:r>
          </w:p>
        </w:tc>
        <w:tc>
          <w:tcPr>
            <w:tcW w:w="4060" w:type="dxa"/>
            <w:vAlign w:val="center"/>
          </w:tcPr>
          <w:p w14:paraId="5BDA382A" w14:textId="77777777" w:rsidR="00F42E41" w:rsidRPr="00F42E41" w:rsidRDefault="00F42E41" w:rsidP="00F42E41">
            <w:pPr>
              <w:widowControl w:val="0"/>
              <w:ind w:left="-28" w:right="-28"/>
              <w:jc w:val="center"/>
              <w:rPr>
                <w:bCs/>
                <w:spacing w:val="-2"/>
                <w:sz w:val="22"/>
                <w:szCs w:val="22"/>
              </w:rPr>
            </w:pPr>
            <w:r w:rsidRPr="00F42E41">
              <w:rPr>
                <w:bCs/>
                <w:sz w:val="22"/>
                <w:szCs w:val="22"/>
              </w:rPr>
              <w:t>0,7 км/км</w:t>
            </w:r>
            <w:r w:rsidRPr="00F42E41">
              <w:rPr>
                <w:bCs/>
                <w:sz w:val="22"/>
                <w:szCs w:val="22"/>
                <w:vertAlign w:val="superscript"/>
              </w:rPr>
              <w:t>2</w:t>
            </w:r>
          </w:p>
        </w:tc>
        <w:tc>
          <w:tcPr>
            <w:tcW w:w="3652" w:type="dxa"/>
            <w:shd w:val="clear" w:color="auto" w:fill="auto"/>
          </w:tcPr>
          <w:p w14:paraId="5BDA382B" w14:textId="77777777" w:rsidR="00F42E41" w:rsidRPr="00F42E41" w:rsidRDefault="00F42E41" w:rsidP="00F42E41">
            <w:pPr>
              <w:widowControl w:val="0"/>
              <w:jc w:val="center"/>
              <w:rPr>
                <w:bCs/>
                <w:sz w:val="22"/>
                <w:szCs w:val="22"/>
              </w:rPr>
            </w:pPr>
            <w:r w:rsidRPr="00F42E41">
              <w:rPr>
                <w:bCs/>
                <w:sz w:val="22"/>
                <w:szCs w:val="22"/>
              </w:rPr>
              <w:t>не нормируется</w:t>
            </w:r>
          </w:p>
        </w:tc>
      </w:tr>
    </w:tbl>
    <w:p w14:paraId="5BDA382D" w14:textId="77777777" w:rsidR="00F42E41" w:rsidRPr="00F42E41" w:rsidRDefault="00F42E41" w:rsidP="00F42E41">
      <w:pPr>
        <w:widowControl w:val="0"/>
        <w:spacing w:before="120"/>
        <w:ind w:firstLine="720"/>
        <w:jc w:val="both"/>
        <w:rPr>
          <w:i/>
          <w:spacing w:val="40"/>
          <w:sz w:val="22"/>
          <w:szCs w:val="22"/>
        </w:rPr>
      </w:pPr>
      <w:r w:rsidRPr="00F42E41">
        <w:rPr>
          <w:i/>
          <w:spacing w:val="40"/>
          <w:sz w:val="22"/>
          <w:szCs w:val="22"/>
        </w:rPr>
        <w:t xml:space="preserve">Примечания: </w:t>
      </w:r>
    </w:p>
    <w:p w14:paraId="5BDA382E" w14:textId="77777777" w:rsidR="00F42E41" w:rsidRPr="00F42E41" w:rsidRDefault="00F42E41" w:rsidP="00F42E41">
      <w:pPr>
        <w:widowControl w:val="0"/>
        <w:ind w:firstLine="720"/>
        <w:jc w:val="both"/>
        <w:rPr>
          <w:spacing w:val="40"/>
          <w:sz w:val="22"/>
          <w:szCs w:val="22"/>
        </w:rPr>
      </w:pPr>
      <w:r w:rsidRPr="00F42E41">
        <w:rPr>
          <w:sz w:val="22"/>
          <w:szCs w:val="22"/>
        </w:rPr>
        <w:t>1.</w:t>
      </w:r>
      <w:r w:rsidRPr="00F42E41">
        <w:rPr>
          <w:spacing w:val="40"/>
          <w:sz w:val="22"/>
          <w:szCs w:val="22"/>
        </w:rPr>
        <w:t xml:space="preserve"> </w:t>
      </w:r>
      <w:r w:rsidRPr="00F42E41">
        <w:rPr>
          <w:sz w:val="22"/>
          <w:szCs w:val="22"/>
        </w:rPr>
        <w:t>При сложном рельефе плотность магистральной сети следует увеличивать при уклонах 5-10 % – на 25 %, при уклонах более 10 % – на 50 %.</w:t>
      </w:r>
    </w:p>
    <w:p w14:paraId="5BDA382F" w14:textId="416E90A9" w:rsidR="00F42E41" w:rsidRPr="00F42E41" w:rsidRDefault="00F42E41" w:rsidP="00F42E41">
      <w:pPr>
        <w:widowControl w:val="0"/>
        <w:ind w:firstLine="720"/>
        <w:jc w:val="both"/>
        <w:rPr>
          <w:spacing w:val="-2"/>
          <w:sz w:val="22"/>
          <w:szCs w:val="22"/>
        </w:rPr>
      </w:pPr>
      <w:r w:rsidRPr="00F42E41">
        <w:rPr>
          <w:spacing w:val="-2"/>
          <w:sz w:val="22"/>
          <w:szCs w:val="22"/>
        </w:rPr>
        <w:t>2. Плотность транспортных коммуникаций в центральной части городско</w:t>
      </w:r>
      <w:r w:rsidR="0010473E">
        <w:rPr>
          <w:spacing w:val="-2"/>
          <w:sz w:val="22"/>
          <w:szCs w:val="22"/>
        </w:rPr>
        <w:t>го</w:t>
      </w:r>
      <w:r w:rsidRPr="00F42E41">
        <w:rPr>
          <w:spacing w:val="-2"/>
          <w:sz w:val="22"/>
          <w:szCs w:val="22"/>
        </w:rPr>
        <w:t xml:space="preserve"> округ</w:t>
      </w:r>
      <w:r w:rsidR="0010473E">
        <w:rPr>
          <w:spacing w:val="-2"/>
          <w:sz w:val="22"/>
          <w:szCs w:val="22"/>
        </w:rPr>
        <w:t>а</w:t>
      </w:r>
      <w:r w:rsidRPr="00F42E41">
        <w:rPr>
          <w:spacing w:val="-2"/>
          <w:sz w:val="22"/>
          <w:szCs w:val="22"/>
        </w:rPr>
        <w:t xml:space="preserve"> следует принимать на 20-30 % выше, чем в среднем по городскому округу.</w:t>
      </w:r>
    </w:p>
    <w:p w14:paraId="5BDA3830" w14:textId="77777777" w:rsidR="00F42E41" w:rsidRPr="00F42E41" w:rsidRDefault="00F42E41" w:rsidP="00F42E41">
      <w:pPr>
        <w:widowControl w:val="0"/>
        <w:tabs>
          <w:tab w:val="left" w:pos="7740"/>
        </w:tabs>
        <w:spacing w:line="239" w:lineRule="auto"/>
        <w:ind w:firstLine="709"/>
        <w:jc w:val="both"/>
      </w:pPr>
    </w:p>
    <w:p w14:paraId="5BDA3831" w14:textId="77777777" w:rsidR="00F42E41" w:rsidRPr="00F42E41" w:rsidRDefault="00F42E41" w:rsidP="00F42E41">
      <w:pPr>
        <w:widowControl w:val="0"/>
        <w:tabs>
          <w:tab w:val="left" w:pos="7740"/>
        </w:tabs>
        <w:spacing w:line="239" w:lineRule="auto"/>
        <w:ind w:firstLine="709"/>
        <w:jc w:val="both"/>
      </w:pPr>
      <w:r w:rsidRPr="00F42E41">
        <w:t>5.3.7. Расчетные показатели расстояний при размещении магистралей, улиц и проездов общегородской сети следует принимать по таблице 5.3.6.</w:t>
      </w:r>
    </w:p>
    <w:p w14:paraId="5BDA3832" w14:textId="77777777" w:rsidR="00F42E41" w:rsidRPr="00F42E41" w:rsidRDefault="00F42E41" w:rsidP="00F42E41">
      <w:pPr>
        <w:widowControl w:val="0"/>
        <w:tabs>
          <w:tab w:val="left" w:pos="7740"/>
        </w:tabs>
        <w:spacing w:line="239" w:lineRule="auto"/>
        <w:ind w:firstLine="709"/>
        <w:jc w:val="both"/>
      </w:pPr>
    </w:p>
    <w:p w14:paraId="5BDA3833" w14:textId="77777777" w:rsidR="00F42E41" w:rsidRPr="00F42E41" w:rsidRDefault="00F42E41" w:rsidP="00F42E41">
      <w:pPr>
        <w:widowControl w:val="0"/>
        <w:tabs>
          <w:tab w:val="left" w:pos="7740"/>
        </w:tabs>
        <w:spacing w:line="239" w:lineRule="auto"/>
        <w:ind w:firstLine="709"/>
        <w:jc w:val="right"/>
      </w:pPr>
      <w:r w:rsidRPr="00F42E41">
        <w:t>Таблица 5.3.6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7"/>
        <w:gridCol w:w="6308"/>
      </w:tblGrid>
      <w:tr w:rsidR="00F42E41" w:rsidRPr="00F42E41" w14:paraId="5BDA3836" w14:textId="77777777" w:rsidTr="00F42E41">
        <w:trPr>
          <w:trHeight w:val="312"/>
          <w:jc w:val="center"/>
        </w:trPr>
        <w:tc>
          <w:tcPr>
            <w:tcW w:w="3797" w:type="dxa"/>
            <w:shd w:val="clear" w:color="auto" w:fill="auto"/>
            <w:vAlign w:val="center"/>
          </w:tcPr>
          <w:p w14:paraId="5BDA3834" w14:textId="77777777" w:rsidR="00F42E41" w:rsidRPr="00F42E41" w:rsidRDefault="00F42E41" w:rsidP="00F42E41">
            <w:pPr>
              <w:widowControl w:val="0"/>
              <w:tabs>
                <w:tab w:val="left" w:pos="7740"/>
              </w:tabs>
              <w:spacing w:line="239" w:lineRule="auto"/>
              <w:jc w:val="center"/>
              <w:rPr>
                <w:b/>
                <w:sz w:val="22"/>
                <w:szCs w:val="22"/>
              </w:rPr>
            </w:pPr>
            <w:r w:rsidRPr="00F42E41">
              <w:rPr>
                <w:b/>
                <w:sz w:val="22"/>
                <w:szCs w:val="22"/>
              </w:rPr>
              <w:t>Наименование показателей</w:t>
            </w:r>
          </w:p>
        </w:tc>
        <w:tc>
          <w:tcPr>
            <w:tcW w:w="6308" w:type="dxa"/>
            <w:shd w:val="clear" w:color="auto" w:fill="auto"/>
            <w:vAlign w:val="center"/>
          </w:tcPr>
          <w:p w14:paraId="5BDA3835"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 xml:space="preserve">Расчетные показатели </w:t>
            </w:r>
          </w:p>
        </w:tc>
      </w:tr>
      <w:tr w:rsidR="00F42E41" w:rsidRPr="00F42E41" w14:paraId="5BDA3839" w14:textId="77777777" w:rsidTr="00F42E41">
        <w:trPr>
          <w:jc w:val="center"/>
        </w:trPr>
        <w:tc>
          <w:tcPr>
            <w:tcW w:w="3797" w:type="dxa"/>
            <w:shd w:val="clear" w:color="auto" w:fill="auto"/>
          </w:tcPr>
          <w:p w14:paraId="5BDA3837" w14:textId="77777777" w:rsidR="00F42E41" w:rsidRPr="00F42E41" w:rsidRDefault="00F42E41" w:rsidP="00F42E41">
            <w:pPr>
              <w:widowControl w:val="0"/>
              <w:tabs>
                <w:tab w:val="left" w:pos="7740"/>
              </w:tabs>
              <w:spacing w:line="239" w:lineRule="auto"/>
              <w:rPr>
                <w:sz w:val="22"/>
                <w:szCs w:val="22"/>
              </w:rPr>
            </w:pPr>
            <w:r w:rsidRPr="00F42E41">
              <w:rPr>
                <w:sz w:val="22"/>
                <w:szCs w:val="22"/>
              </w:rPr>
              <w:t>Размещение магистралей общегородского значения</w:t>
            </w:r>
          </w:p>
        </w:tc>
        <w:tc>
          <w:tcPr>
            <w:tcW w:w="6308" w:type="dxa"/>
            <w:shd w:val="clear" w:color="auto" w:fill="auto"/>
          </w:tcPr>
          <w:p w14:paraId="5BDA3838" w14:textId="77777777" w:rsidR="00F42E41" w:rsidRPr="00F42E41" w:rsidRDefault="00F42E41" w:rsidP="00F42E41">
            <w:pPr>
              <w:widowControl w:val="0"/>
              <w:tabs>
                <w:tab w:val="left" w:pos="7740"/>
              </w:tabs>
              <w:spacing w:line="239" w:lineRule="auto"/>
              <w:jc w:val="both"/>
              <w:rPr>
                <w:sz w:val="22"/>
                <w:szCs w:val="22"/>
              </w:rPr>
            </w:pPr>
            <w:r w:rsidRPr="00F42E41">
              <w:rPr>
                <w:sz w:val="22"/>
                <w:szCs w:val="22"/>
              </w:rPr>
              <w:t>В узлах, отстоящих от других узлов сети на 400-</w:t>
            </w:r>
            <w:smartTag w:uri="urn:schemas-microsoft-com:office:smarttags" w:element="metricconverter">
              <w:smartTagPr>
                <w:attr w:name="ProductID" w:val="600 м"/>
              </w:smartTagPr>
              <w:r w:rsidRPr="00F42E41">
                <w:rPr>
                  <w:sz w:val="22"/>
                  <w:szCs w:val="22"/>
                </w:rPr>
                <w:t>600 м</w:t>
              </w:r>
            </w:smartTag>
            <w:r w:rsidRPr="00F42E41">
              <w:rPr>
                <w:sz w:val="22"/>
                <w:szCs w:val="22"/>
              </w:rPr>
              <w:t>.</w:t>
            </w:r>
          </w:p>
        </w:tc>
      </w:tr>
      <w:tr w:rsidR="00F42E41" w:rsidRPr="00F42E41" w14:paraId="5BDA383E" w14:textId="77777777" w:rsidTr="00F42E41">
        <w:trPr>
          <w:jc w:val="center"/>
        </w:trPr>
        <w:tc>
          <w:tcPr>
            <w:tcW w:w="3797" w:type="dxa"/>
            <w:shd w:val="clear" w:color="auto" w:fill="auto"/>
          </w:tcPr>
          <w:p w14:paraId="5BDA383A" w14:textId="77777777" w:rsidR="00F42E41" w:rsidRPr="00F42E41" w:rsidRDefault="00F42E41" w:rsidP="00F42E41">
            <w:pPr>
              <w:widowControl w:val="0"/>
              <w:tabs>
                <w:tab w:val="left" w:pos="7740"/>
              </w:tabs>
              <w:spacing w:line="239" w:lineRule="auto"/>
              <w:rPr>
                <w:sz w:val="22"/>
                <w:szCs w:val="22"/>
              </w:rPr>
            </w:pPr>
            <w:r w:rsidRPr="00F42E41">
              <w:rPr>
                <w:sz w:val="22"/>
                <w:szCs w:val="22"/>
              </w:rPr>
              <w:t>Ширина полосы безопасности на магистральных улицах общегородского значения</w:t>
            </w:r>
          </w:p>
        </w:tc>
        <w:tc>
          <w:tcPr>
            <w:tcW w:w="6308" w:type="dxa"/>
            <w:shd w:val="clear" w:color="auto" w:fill="auto"/>
          </w:tcPr>
          <w:p w14:paraId="5BDA383B" w14:textId="77777777" w:rsidR="00F42E41" w:rsidRPr="00F42E41" w:rsidRDefault="00F42E41" w:rsidP="00F42E41">
            <w:pPr>
              <w:widowControl w:val="0"/>
              <w:tabs>
                <w:tab w:val="left" w:pos="7740"/>
              </w:tabs>
              <w:spacing w:line="239" w:lineRule="auto"/>
              <w:jc w:val="both"/>
              <w:rPr>
                <w:sz w:val="22"/>
                <w:szCs w:val="22"/>
              </w:rPr>
            </w:pPr>
            <w:r w:rsidRPr="00F42E41">
              <w:rPr>
                <w:sz w:val="22"/>
                <w:szCs w:val="22"/>
              </w:rPr>
              <w:t xml:space="preserve">- при непрерывном движении – </w:t>
            </w:r>
            <w:smartTag w:uri="urn:schemas-microsoft-com:office:smarttags" w:element="metricconverter">
              <w:smartTagPr>
                <w:attr w:name="ProductID" w:val="0,75 м"/>
              </w:smartTagPr>
              <w:r w:rsidRPr="00F42E41">
                <w:rPr>
                  <w:sz w:val="22"/>
                  <w:szCs w:val="22"/>
                </w:rPr>
                <w:t>0,75 м</w:t>
              </w:r>
            </w:smartTag>
            <w:r w:rsidRPr="00F42E41">
              <w:rPr>
                <w:sz w:val="22"/>
                <w:szCs w:val="22"/>
              </w:rPr>
              <w:t>;</w:t>
            </w:r>
          </w:p>
          <w:p w14:paraId="5BDA383C" w14:textId="77777777" w:rsidR="00F42E41" w:rsidRPr="00F42E41" w:rsidRDefault="00F42E41" w:rsidP="00F42E41">
            <w:pPr>
              <w:widowControl w:val="0"/>
              <w:tabs>
                <w:tab w:val="left" w:pos="7740"/>
              </w:tabs>
              <w:spacing w:line="239" w:lineRule="auto"/>
              <w:jc w:val="both"/>
              <w:rPr>
                <w:sz w:val="22"/>
                <w:szCs w:val="22"/>
              </w:rPr>
            </w:pPr>
            <w:r w:rsidRPr="00F42E41">
              <w:rPr>
                <w:sz w:val="22"/>
                <w:szCs w:val="22"/>
              </w:rPr>
              <w:t xml:space="preserve">- при регулируемом движении – </w:t>
            </w:r>
            <w:smartTag w:uri="urn:schemas-microsoft-com:office:smarttags" w:element="metricconverter">
              <w:smartTagPr>
                <w:attr w:name="ProductID" w:val="0,5 м"/>
              </w:smartTagPr>
              <w:r w:rsidRPr="00F42E41">
                <w:rPr>
                  <w:sz w:val="22"/>
                  <w:szCs w:val="22"/>
                </w:rPr>
                <w:t>0,5 м</w:t>
              </w:r>
            </w:smartTag>
            <w:r w:rsidRPr="00F42E41">
              <w:rPr>
                <w:sz w:val="22"/>
                <w:szCs w:val="22"/>
              </w:rPr>
              <w:t>.</w:t>
            </w:r>
          </w:p>
          <w:p w14:paraId="5BDA383D" w14:textId="49B07DFC" w:rsidR="00F42E41" w:rsidRPr="00F42E41" w:rsidRDefault="00F42E41" w:rsidP="00F42E41">
            <w:pPr>
              <w:widowControl w:val="0"/>
              <w:tabs>
                <w:tab w:val="left" w:pos="7740"/>
              </w:tabs>
              <w:spacing w:line="239" w:lineRule="auto"/>
              <w:jc w:val="both"/>
              <w:rPr>
                <w:sz w:val="22"/>
                <w:szCs w:val="22"/>
              </w:rPr>
            </w:pPr>
            <w:r w:rsidRPr="00F42E41">
              <w:rPr>
                <w:i/>
                <w:spacing w:val="40"/>
                <w:sz w:val="22"/>
                <w:szCs w:val="22"/>
              </w:rPr>
              <w:t>Примечание:</w:t>
            </w:r>
            <w:r w:rsidRPr="00F42E41">
              <w:rPr>
                <w:spacing w:val="-2"/>
                <w:sz w:val="22"/>
                <w:szCs w:val="22"/>
              </w:rPr>
              <w:t xml:space="preserve"> Устраиваются с двух сторон от проезжей части</w:t>
            </w:r>
            <w:r w:rsidR="0010473E">
              <w:rPr>
                <w:spacing w:val="-2"/>
                <w:sz w:val="22"/>
                <w:szCs w:val="22"/>
              </w:rPr>
              <w:t>.</w:t>
            </w:r>
          </w:p>
        </w:tc>
      </w:tr>
      <w:tr w:rsidR="00F42E41" w:rsidRPr="00F42E41" w14:paraId="5BDA3842" w14:textId="77777777" w:rsidTr="00F42E41">
        <w:trPr>
          <w:jc w:val="center"/>
        </w:trPr>
        <w:tc>
          <w:tcPr>
            <w:tcW w:w="3797" w:type="dxa"/>
            <w:shd w:val="clear" w:color="auto" w:fill="auto"/>
          </w:tcPr>
          <w:p w14:paraId="5BDA383F" w14:textId="77777777" w:rsidR="00F42E41" w:rsidRPr="00F42E41" w:rsidRDefault="00F42E41" w:rsidP="00F42E41">
            <w:pPr>
              <w:widowControl w:val="0"/>
              <w:tabs>
                <w:tab w:val="left" w:pos="7740"/>
              </w:tabs>
              <w:ind w:right="-57"/>
              <w:rPr>
                <w:sz w:val="22"/>
                <w:szCs w:val="22"/>
              </w:rPr>
            </w:pPr>
            <w:r w:rsidRPr="00F42E41">
              <w:rPr>
                <w:spacing w:val="-2"/>
                <w:sz w:val="22"/>
                <w:szCs w:val="22"/>
              </w:rPr>
              <w:t>Расстояние от края основной проезжей</w:t>
            </w:r>
            <w:r w:rsidRPr="00F42E41">
              <w:rPr>
                <w:sz w:val="22"/>
                <w:szCs w:val="22"/>
              </w:rPr>
              <w:t xml:space="preserve"> части магистральных дорог до </w:t>
            </w:r>
            <w:r w:rsidRPr="00F42E41">
              <w:rPr>
                <w:spacing w:val="-2"/>
                <w:sz w:val="22"/>
                <w:szCs w:val="22"/>
              </w:rPr>
              <w:t>линии регулирования жилой застройки</w:t>
            </w:r>
          </w:p>
        </w:tc>
        <w:tc>
          <w:tcPr>
            <w:tcW w:w="6308" w:type="dxa"/>
            <w:shd w:val="clear" w:color="auto" w:fill="auto"/>
          </w:tcPr>
          <w:p w14:paraId="5BDA3840" w14:textId="77777777" w:rsidR="00F42E41" w:rsidRPr="00F42E41" w:rsidRDefault="00F42E41" w:rsidP="00F42E41">
            <w:pPr>
              <w:widowControl w:val="0"/>
              <w:tabs>
                <w:tab w:val="left" w:pos="7740"/>
              </w:tabs>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50 м"/>
              </w:smartTagPr>
              <w:r w:rsidRPr="00F42E41">
                <w:rPr>
                  <w:sz w:val="22"/>
                  <w:szCs w:val="22"/>
                </w:rPr>
                <w:t>50 м</w:t>
              </w:r>
            </w:smartTag>
            <w:r w:rsidRPr="00F42E41">
              <w:rPr>
                <w:sz w:val="22"/>
                <w:szCs w:val="22"/>
              </w:rPr>
              <w:t xml:space="preserve">, </w:t>
            </w:r>
          </w:p>
          <w:p w14:paraId="5BDA3841" w14:textId="12DDF72E" w:rsidR="00F42E41" w:rsidRPr="00F42E41" w:rsidRDefault="00F42E41" w:rsidP="00F42E41">
            <w:pPr>
              <w:widowControl w:val="0"/>
              <w:tabs>
                <w:tab w:val="left" w:pos="7740"/>
              </w:tabs>
              <w:spacing w:line="239" w:lineRule="auto"/>
              <w:jc w:val="both"/>
              <w:rPr>
                <w:sz w:val="22"/>
                <w:szCs w:val="22"/>
              </w:rPr>
            </w:pPr>
            <w:r w:rsidRPr="00F42E41">
              <w:rPr>
                <w:spacing w:val="-2"/>
                <w:sz w:val="22"/>
                <w:szCs w:val="22"/>
              </w:rPr>
              <w:t>при условии применения шумозащитных устройств –</w:t>
            </w:r>
            <w:r w:rsidRPr="00F42E41">
              <w:rPr>
                <w:sz w:val="22"/>
                <w:szCs w:val="22"/>
              </w:rPr>
              <w:t xml:space="preserve"> не менее </w:t>
            </w:r>
            <w:smartTag w:uri="urn:schemas-microsoft-com:office:smarttags" w:element="metricconverter">
              <w:smartTagPr>
                <w:attr w:name="ProductID" w:val="25 м"/>
              </w:smartTagPr>
              <w:r w:rsidRPr="00F42E41">
                <w:rPr>
                  <w:sz w:val="22"/>
                  <w:szCs w:val="22"/>
                </w:rPr>
                <w:t>25 м</w:t>
              </w:r>
              <w:r w:rsidR="0010473E">
                <w:rPr>
                  <w:sz w:val="22"/>
                  <w:szCs w:val="22"/>
                </w:rPr>
                <w:t>.</w:t>
              </w:r>
            </w:smartTag>
          </w:p>
        </w:tc>
      </w:tr>
      <w:tr w:rsidR="00F42E41" w:rsidRPr="00F42E41" w14:paraId="5BDA3846" w14:textId="77777777" w:rsidTr="00F42E41">
        <w:trPr>
          <w:jc w:val="center"/>
        </w:trPr>
        <w:tc>
          <w:tcPr>
            <w:tcW w:w="3797" w:type="dxa"/>
            <w:shd w:val="clear" w:color="auto" w:fill="auto"/>
          </w:tcPr>
          <w:p w14:paraId="5BDA3843" w14:textId="77777777" w:rsidR="00F42E41" w:rsidRPr="00F42E41" w:rsidRDefault="00F42E41" w:rsidP="00F42E41">
            <w:pPr>
              <w:widowControl w:val="0"/>
              <w:tabs>
                <w:tab w:val="left" w:pos="7740"/>
              </w:tabs>
              <w:spacing w:line="239" w:lineRule="auto"/>
              <w:jc w:val="both"/>
              <w:rPr>
                <w:spacing w:val="-2"/>
                <w:sz w:val="22"/>
                <w:szCs w:val="22"/>
              </w:rPr>
            </w:pPr>
            <w:r w:rsidRPr="00F42E41">
              <w:rPr>
                <w:spacing w:val="-3"/>
                <w:sz w:val="22"/>
                <w:szCs w:val="22"/>
              </w:rPr>
              <w:t>Расстояние от края основной проезжей</w:t>
            </w:r>
            <w:r w:rsidRPr="00F42E41">
              <w:rPr>
                <w:spacing w:val="-2"/>
                <w:sz w:val="22"/>
                <w:szCs w:val="22"/>
              </w:rPr>
              <w:t xml:space="preserve"> </w:t>
            </w:r>
            <w:r w:rsidRPr="00F42E41">
              <w:rPr>
                <w:sz w:val="22"/>
                <w:szCs w:val="22"/>
              </w:rPr>
              <w:t>части улиц, местных или боковых проездов до линии застройки</w:t>
            </w:r>
          </w:p>
        </w:tc>
        <w:tc>
          <w:tcPr>
            <w:tcW w:w="6308" w:type="dxa"/>
            <w:shd w:val="clear" w:color="auto" w:fill="auto"/>
          </w:tcPr>
          <w:p w14:paraId="5BDA3844" w14:textId="77777777" w:rsidR="00F42E41" w:rsidRPr="00F42E41" w:rsidRDefault="00F42E41" w:rsidP="00F42E41">
            <w:pPr>
              <w:widowControl w:val="0"/>
              <w:tabs>
                <w:tab w:val="left" w:pos="7740"/>
              </w:tabs>
              <w:spacing w:line="239" w:lineRule="auto"/>
              <w:jc w:val="both"/>
              <w:rPr>
                <w:sz w:val="22"/>
                <w:szCs w:val="22"/>
              </w:rPr>
            </w:pPr>
            <w:r w:rsidRPr="00F42E41">
              <w:rPr>
                <w:sz w:val="22"/>
                <w:szCs w:val="22"/>
              </w:rPr>
              <w:t xml:space="preserve">Не более </w:t>
            </w:r>
            <w:smartTag w:uri="urn:schemas-microsoft-com:office:smarttags" w:element="metricconverter">
              <w:smartTagPr>
                <w:attr w:name="ProductID" w:val="25 м"/>
              </w:smartTagPr>
              <w:r w:rsidRPr="00F42E41">
                <w:rPr>
                  <w:sz w:val="22"/>
                  <w:szCs w:val="22"/>
                </w:rPr>
                <w:t>25 м</w:t>
              </w:r>
            </w:smartTag>
            <w:r w:rsidRPr="00F42E41">
              <w:rPr>
                <w:sz w:val="22"/>
                <w:szCs w:val="22"/>
              </w:rPr>
              <w:t>.</w:t>
            </w:r>
          </w:p>
          <w:p w14:paraId="5BDA3845" w14:textId="77777777" w:rsidR="00F42E41" w:rsidRPr="00F42E41" w:rsidRDefault="00F42E41" w:rsidP="00F42E41">
            <w:pPr>
              <w:widowControl w:val="0"/>
              <w:tabs>
                <w:tab w:val="left" w:pos="7740"/>
              </w:tabs>
              <w:spacing w:line="239" w:lineRule="auto"/>
              <w:jc w:val="both"/>
              <w:rPr>
                <w:sz w:val="22"/>
                <w:szCs w:val="22"/>
              </w:rPr>
            </w:pPr>
            <w:r w:rsidRPr="00F42E41">
              <w:rPr>
                <w:i/>
                <w:spacing w:val="40"/>
                <w:sz w:val="22"/>
                <w:szCs w:val="22"/>
              </w:rPr>
              <w:t>Примечание:</w:t>
            </w:r>
            <w:r w:rsidRPr="00F42E41">
              <w:rPr>
                <w:spacing w:val="-2"/>
                <w:sz w:val="22"/>
                <w:szCs w:val="22"/>
              </w:rPr>
              <w:t xml:space="preserve"> </w:t>
            </w:r>
            <w:r w:rsidRPr="00F42E41">
              <w:rPr>
                <w:sz w:val="22"/>
                <w:szCs w:val="22"/>
              </w:rPr>
              <w:t xml:space="preserve">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F42E41">
                <w:rPr>
                  <w:sz w:val="22"/>
                  <w:szCs w:val="22"/>
                </w:rPr>
                <w:t>5 м</w:t>
              </w:r>
            </w:smartTag>
            <w:r w:rsidRPr="00F42E41">
              <w:rPr>
                <w:sz w:val="22"/>
                <w:szCs w:val="22"/>
              </w:rPr>
              <w:t xml:space="preserve"> от линии застройки полосу шириной </w:t>
            </w:r>
            <w:smartTag w:uri="urn:schemas-microsoft-com:office:smarttags" w:element="metricconverter">
              <w:smartTagPr>
                <w:attr w:name="ProductID" w:val="6 м"/>
              </w:smartTagPr>
              <w:r w:rsidRPr="00F42E41">
                <w:rPr>
                  <w:sz w:val="22"/>
                  <w:szCs w:val="22"/>
                </w:rPr>
                <w:t>6 м</w:t>
              </w:r>
            </w:smartTag>
            <w:r w:rsidRPr="00F42E41">
              <w:rPr>
                <w:sz w:val="22"/>
                <w:szCs w:val="22"/>
              </w:rPr>
              <w:t>, пригодную для проезда пожарных автомобилей.</w:t>
            </w:r>
          </w:p>
        </w:tc>
      </w:tr>
    </w:tbl>
    <w:p w14:paraId="5BDA3847" w14:textId="77777777" w:rsidR="00F42E41" w:rsidRPr="00F42E41" w:rsidRDefault="00F42E41" w:rsidP="00F42E41">
      <w:pPr>
        <w:widowControl w:val="0"/>
        <w:spacing w:line="239" w:lineRule="auto"/>
        <w:ind w:firstLine="709"/>
        <w:jc w:val="both"/>
      </w:pPr>
    </w:p>
    <w:p w14:paraId="5BDA3848" w14:textId="77777777" w:rsidR="00F42E41" w:rsidRPr="00F42E41" w:rsidRDefault="00F42E41" w:rsidP="00F42E41">
      <w:pPr>
        <w:widowControl w:val="0"/>
        <w:spacing w:line="239" w:lineRule="auto"/>
        <w:ind w:firstLine="709"/>
        <w:jc w:val="both"/>
      </w:pPr>
      <w:r w:rsidRPr="00F42E41">
        <w:t>5.3.8.</w:t>
      </w:r>
      <w:r w:rsidRPr="00F42E41">
        <w:rPr>
          <w:bCs/>
        </w:rPr>
        <w:t> </w:t>
      </w:r>
      <w:r w:rsidRPr="00F42E41">
        <w:t xml:space="preserve">Для разделения отдельных элементов поперечного профиля улиц и разных направлений движения следует предусматривать </w:t>
      </w:r>
      <w:r w:rsidRPr="00F42E41">
        <w:rPr>
          <w:b/>
        </w:rPr>
        <w:t>разделительные полосы</w:t>
      </w:r>
      <w:r w:rsidRPr="00F42E41">
        <w:t>. Центральные разделительные полосы следует проектировать в одном уровне с проезжей частью с выделением их разметкой. Расчетные показатели минимальной ширины разделительных полос приведены в таблице 5.3.7.</w:t>
      </w:r>
    </w:p>
    <w:p w14:paraId="5BDA3849" w14:textId="77777777" w:rsidR="00F42E41" w:rsidRPr="00F42E41" w:rsidRDefault="00F42E41" w:rsidP="00F42E41">
      <w:pPr>
        <w:widowControl w:val="0"/>
        <w:spacing w:line="239" w:lineRule="auto"/>
        <w:ind w:firstLine="709"/>
        <w:jc w:val="both"/>
      </w:pPr>
    </w:p>
    <w:p w14:paraId="5BDA384A" w14:textId="77777777" w:rsidR="00F42E41" w:rsidRPr="00F42E41" w:rsidRDefault="00F42E41" w:rsidP="00F42E41">
      <w:pPr>
        <w:widowControl w:val="0"/>
        <w:tabs>
          <w:tab w:val="left" w:pos="6150"/>
        </w:tabs>
        <w:spacing w:line="239" w:lineRule="auto"/>
        <w:jc w:val="right"/>
      </w:pPr>
      <w:r w:rsidRPr="00F42E41">
        <w:t>Таблица 5.3.7</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0"/>
        <w:gridCol w:w="1669"/>
        <w:gridCol w:w="1705"/>
        <w:gridCol w:w="1199"/>
        <w:gridCol w:w="1800"/>
      </w:tblGrid>
      <w:tr w:rsidR="00F42E41" w:rsidRPr="00F42E41" w14:paraId="5BDA384E" w14:textId="77777777" w:rsidTr="00F42E41">
        <w:trPr>
          <w:trHeight w:val="312"/>
          <w:jc w:val="center"/>
        </w:trPr>
        <w:tc>
          <w:tcPr>
            <w:tcW w:w="1849" w:type="pct"/>
            <w:vMerge w:val="restart"/>
            <w:vAlign w:val="center"/>
          </w:tcPr>
          <w:p w14:paraId="5BDA384B"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 xml:space="preserve">Местоположение </w:t>
            </w:r>
          </w:p>
          <w:p w14:paraId="5BDA384C"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разделительной полосы</w:t>
            </w:r>
          </w:p>
        </w:tc>
        <w:tc>
          <w:tcPr>
            <w:tcW w:w="3151" w:type="pct"/>
            <w:gridSpan w:val="4"/>
            <w:vAlign w:val="center"/>
          </w:tcPr>
          <w:p w14:paraId="5BDA384D"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Расчетные показатели ширина разделительной полосы, м</w:t>
            </w:r>
          </w:p>
        </w:tc>
      </w:tr>
      <w:tr w:rsidR="00F42E41" w:rsidRPr="00F42E41" w14:paraId="5BDA3853" w14:textId="77777777" w:rsidTr="00F42E41">
        <w:trPr>
          <w:trHeight w:val="227"/>
          <w:jc w:val="center"/>
        </w:trPr>
        <w:tc>
          <w:tcPr>
            <w:tcW w:w="1849" w:type="pct"/>
            <w:vMerge/>
          </w:tcPr>
          <w:p w14:paraId="5BDA384F" w14:textId="77777777" w:rsidR="00F42E41" w:rsidRPr="00F42E41" w:rsidRDefault="00F42E41" w:rsidP="00F42E41">
            <w:pPr>
              <w:widowControl w:val="0"/>
              <w:suppressAutoHyphens/>
              <w:spacing w:line="239" w:lineRule="auto"/>
              <w:rPr>
                <w:sz w:val="22"/>
                <w:szCs w:val="22"/>
              </w:rPr>
            </w:pPr>
          </w:p>
        </w:tc>
        <w:tc>
          <w:tcPr>
            <w:tcW w:w="2261" w:type="pct"/>
            <w:gridSpan w:val="3"/>
            <w:vAlign w:val="center"/>
          </w:tcPr>
          <w:p w14:paraId="5BDA3850" w14:textId="77777777" w:rsidR="00F42E41" w:rsidRPr="00F42E41" w:rsidRDefault="00F42E41" w:rsidP="00F42E41">
            <w:pPr>
              <w:widowControl w:val="0"/>
              <w:suppressAutoHyphens/>
              <w:spacing w:line="239" w:lineRule="auto"/>
              <w:jc w:val="center"/>
              <w:rPr>
                <w:sz w:val="22"/>
                <w:szCs w:val="22"/>
              </w:rPr>
            </w:pPr>
            <w:r w:rsidRPr="00F42E41">
              <w:rPr>
                <w:sz w:val="22"/>
                <w:szCs w:val="22"/>
              </w:rPr>
              <w:t>Магистральных улиц</w:t>
            </w:r>
          </w:p>
        </w:tc>
        <w:tc>
          <w:tcPr>
            <w:tcW w:w="890" w:type="pct"/>
            <w:vMerge w:val="restart"/>
            <w:vAlign w:val="center"/>
          </w:tcPr>
          <w:p w14:paraId="5BDA3851" w14:textId="77777777" w:rsidR="00F42E41" w:rsidRPr="00F42E41" w:rsidRDefault="00F42E41" w:rsidP="00F42E41">
            <w:pPr>
              <w:widowControl w:val="0"/>
              <w:suppressAutoHyphens/>
              <w:spacing w:line="239" w:lineRule="auto"/>
              <w:jc w:val="center"/>
              <w:rPr>
                <w:sz w:val="22"/>
                <w:szCs w:val="22"/>
              </w:rPr>
            </w:pPr>
            <w:r w:rsidRPr="00F42E41">
              <w:rPr>
                <w:sz w:val="22"/>
                <w:szCs w:val="22"/>
              </w:rPr>
              <w:t>Улицы местного значения,</w:t>
            </w:r>
          </w:p>
          <w:p w14:paraId="5BDA3852" w14:textId="77777777" w:rsidR="00F42E41" w:rsidRPr="00F42E41" w:rsidRDefault="00F42E41" w:rsidP="00F42E41">
            <w:pPr>
              <w:widowControl w:val="0"/>
              <w:suppressAutoHyphens/>
              <w:spacing w:line="239" w:lineRule="auto"/>
              <w:jc w:val="center"/>
              <w:rPr>
                <w:sz w:val="22"/>
                <w:szCs w:val="22"/>
              </w:rPr>
            </w:pPr>
            <w:r w:rsidRPr="00F42E41">
              <w:rPr>
                <w:sz w:val="22"/>
                <w:szCs w:val="22"/>
              </w:rPr>
              <w:t>улицы в жилой застройке</w:t>
            </w:r>
          </w:p>
        </w:tc>
      </w:tr>
      <w:tr w:rsidR="00F42E41" w:rsidRPr="00F42E41" w14:paraId="5BDA3858" w14:textId="77777777" w:rsidTr="00F42E41">
        <w:trPr>
          <w:trHeight w:val="227"/>
          <w:jc w:val="center"/>
        </w:trPr>
        <w:tc>
          <w:tcPr>
            <w:tcW w:w="1849" w:type="pct"/>
            <w:vMerge/>
          </w:tcPr>
          <w:p w14:paraId="5BDA3854" w14:textId="77777777" w:rsidR="00F42E41" w:rsidRPr="00F42E41" w:rsidRDefault="00F42E41" w:rsidP="00F42E41">
            <w:pPr>
              <w:widowControl w:val="0"/>
              <w:suppressAutoHyphens/>
              <w:spacing w:line="239" w:lineRule="auto"/>
              <w:rPr>
                <w:sz w:val="22"/>
                <w:szCs w:val="22"/>
              </w:rPr>
            </w:pPr>
          </w:p>
        </w:tc>
        <w:tc>
          <w:tcPr>
            <w:tcW w:w="1668" w:type="pct"/>
            <w:gridSpan w:val="2"/>
            <w:vAlign w:val="center"/>
          </w:tcPr>
          <w:p w14:paraId="5BDA3855" w14:textId="77777777" w:rsidR="00F42E41" w:rsidRPr="00F42E41" w:rsidRDefault="00F42E41" w:rsidP="00F42E41">
            <w:pPr>
              <w:widowControl w:val="0"/>
              <w:suppressAutoHyphens/>
              <w:spacing w:line="239" w:lineRule="auto"/>
              <w:jc w:val="center"/>
              <w:rPr>
                <w:sz w:val="22"/>
                <w:szCs w:val="22"/>
              </w:rPr>
            </w:pPr>
            <w:r w:rsidRPr="00F42E41">
              <w:rPr>
                <w:sz w:val="22"/>
                <w:szCs w:val="22"/>
              </w:rPr>
              <w:t>общегородского значения</w:t>
            </w:r>
          </w:p>
        </w:tc>
        <w:tc>
          <w:tcPr>
            <w:tcW w:w="593" w:type="pct"/>
            <w:vMerge w:val="restart"/>
            <w:vAlign w:val="center"/>
          </w:tcPr>
          <w:p w14:paraId="5BDA3856" w14:textId="77777777" w:rsidR="00F42E41" w:rsidRPr="00F42E41" w:rsidRDefault="00F42E41" w:rsidP="00F42E41">
            <w:pPr>
              <w:widowControl w:val="0"/>
              <w:suppressAutoHyphens/>
              <w:spacing w:line="239" w:lineRule="auto"/>
              <w:jc w:val="center"/>
              <w:rPr>
                <w:spacing w:val="-4"/>
                <w:sz w:val="22"/>
                <w:szCs w:val="22"/>
              </w:rPr>
            </w:pPr>
            <w:r w:rsidRPr="00F42E41">
              <w:rPr>
                <w:spacing w:val="-4"/>
                <w:sz w:val="22"/>
                <w:szCs w:val="22"/>
              </w:rPr>
              <w:t>районного значения</w:t>
            </w:r>
          </w:p>
        </w:tc>
        <w:tc>
          <w:tcPr>
            <w:tcW w:w="890" w:type="pct"/>
            <w:vMerge/>
          </w:tcPr>
          <w:p w14:paraId="5BDA3857" w14:textId="77777777" w:rsidR="00F42E41" w:rsidRPr="00F42E41" w:rsidRDefault="00F42E41" w:rsidP="00F42E41">
            <w:pPr>
              <w:widowControl w:val="0"/>
              <w:suppressAutoHyphens/>
              <w:spacing w:line="239" w:lineRule="auto"/>
              <w:jc w:val="center"/>
              <w:rPr>
                <w:sz w:val="22"/>
                <w:szCs w:val="22"/>
              </w:rPr>
            </w:pPr>
          </w:p>
        </w:tc>
      </w:tr>
      <w:tr w:rsidR="00F42E41" w:rsidRPr="00F42E41" w14:paraId="5BDA385E" w14:textId="77777777" w:rsidTr="00F42E41">
        <w:trPr>
          <w:jc w:val="center"/>
        </w:trPr>
        <w:tc>
          <w:tcPr>
            <w:tcW w:w="1849" w:type="pct"/>
            <w:vMerge/>
          </w:tcPr>
          <w:p w14:paraId="5BDA3859" w14:textId="77777777" w:rsidR="00F42E41" w:rsidRPr="00F42E41" w:rsidRDefault="00F42E41" w:rsidP="00F42E41">
            <w:pPr>
              <w:widowControl w:val="0"/>
              <w:suppressAutoHyphens/>
              <w:spacing w:line="239" w:lineRule="auto"/>
              <w:rPr>
                <w:sz w:val="22"/>
                <w:szCs w:val="22"/>
              </w:rPr>
            </w:pPr>
          </w:p>
        </w:tc>
        <w:tc>
          <w:tcPr>
            <w:tcW w:w="825" w:type="pct"/>
            <w:vAlign w:val="center"/>
          </w:tcPr>
          <w:p w14:paraId="5BDA385A" w14:textId="77777777" w:rsidR="00F42E41" w:rsidRPr="00F42E41" w:rsidRDefault="00F42E41" w:rsidP="00F42E41">
            <w:pPr>
              <w:widowControl w:val="0"/>
              <w:suppressAutoHyphens/>
              <w:spacing w:line="239" w:lineRule="auto"/>
              <w:ind w:left="-103" w:right="-109"/>
              <w:jc w:val="center"/>
              <w:rPr>
                <w:sz w:val="22"/>
                <w:szCs w:val="22"/>
              </w:rPr>
            </w:pPr>
            <w:r w:rsidRPr="00F42E41">
              <w:rPr>
                <w:sz w:val="22"/>
                <w:szCs w:val="22"/>
              </w:rPr>
              <w:t>с непрерывным движением</w:t>
            </w:r>
          </w:p>
        </w:tc>
        <w:tc>
          <w:tcPr>
            <w:tcW w:w="843" w:type="pct"/>
            <w:vAlign w:val="center"/>
          </w:tcPr>
          <w:p w14:paraId="5BDA385B" w14:textId="77777777" w:rsidR="00F42E41" w:rsidRPr="00F42E41" w:rsidRDefault="00F42E41" w:rsidP="00F42E41">
            <w:pPr>
              <w:widowControl w:val="0"/>
              <w:suppressAutoHyphens/>
              <w:spacing w:line="239" w:lineRule="auto"/>
              <w:ind w:left="-106" w:right="-109"/>
              <w:jc w:val="center"/>
              <w:rPr>
                <w:sz w:val="22"/>
                <w:szCs w:val="22"/>
              </w:rPr>
            </w:pPr>
            <w:r w:rsidRPr="00F42E41">
              <w:rPr>
                <w:sz w:val="22"/>
                <w:szCs w:val="22"/>
              </w:rPr>
              <w:t>с регулируемым движением</w:t>
            </w:r>
          </w:p>
        </w:tc>
        <w:tc>
          <w:tcPr>
            <w:tcW w:w="593" w:type="pct"/>
            <w:vMerge/>
            <w:vAlign w:val="center"/>
          </w:tcPr>
          <w:p w14:paraId="5BDA385C" w14:textId="77777777" w:rsidR="00F42E41" w:rsidRPr="00F42E41" w:rsidRDefault="00F42E41" w:rsidP="00F42E41">
            <w:pPr>
              <w:widowControl w:val="0"/>
              <w:suppressAutoHyphens/>
              <w:spacing w:line="239" w:lineRule="auto"/>
              <w:jc w:val="center"/>
              <w:rPr>
                <w:sz w:val="22"/>
                <w:szCs w:val="22"/>
              </w:rPr>
            </w:pPr>
          </w:p>
        </w:tc>
        <w:tc>
          <w:tcPr>
            <w:tcW w:w="890" w:type="pct"/>
            <w:vMerge/>
          </w:tcPr>
          <w:p w14:paraId="5BDA385D" w14:textId="77777777" w:rsidR="00F42E41" w:rsidRPr="00F42E41" w:rsidRDefault="00F42E41" w:rsidP="00F42E41">
            <w:pPr>
              <w:widowControl w:val="0"/>
              <w:suppressAutoHyphens/>
              <w:spacing w:line="239" w:lineRule="auto"/>
              <w:jc w:val="center"/>
              <w:rPr>
                <w:sz w:val="22"/>
                <w:szCs w:val="22"/>
              </w:rPr>
            </w:pPr>
          </w:p>
        </w:tc>
      </w:tr>
      <w:tr w:rsidR="00F42E41" w:rsidRPr="00F42E41" w14:paraId="5BDA3864" w14:textId="77777777" w:rsidTr="00F42E41">
        <w:trPr>
          <w:jc w:val="center"/>
        </w:trPr>
        <w:tc>
          <w:tcPr>
            <w:tcW w:w="1849" w:type="pct"/>
          </w:tcPr>
          <w:p w14:paraId="5BDA385F" w14:textId="77777777" w:rsidR="00F42E41" w:rsidRPr="00F42E41" w:rsidRDefault="00F42E41" w:rsidP="00F42E41">
            <w:pPr>
              <w:widowControl w:val="0"/>
              <w:suppressAutoHyphens/>
              <w:spacing w:line="239" w:lineRule="auto"/>
              <w:rPr>
                <w:sz w:val="22"/>
                <w:szCs w:val="22"/>
              </w:rPr>
            </w:pPr>
            <w:r w:rsidRPr="00F42E41">
              <w:rPr>
                <w:sz w:val="22"/>
                <w:szCs w:val="22"/>
              </w:rPr>
              <w:lastRenderedPageBreak/>
              <w:t xml:space="preserve">Центральная разделительная </w:t>
            </w:r>
          </w:p>
        </w:tc>
        <w:tc>
          <w:tcPr>
            <w:tcW w:w="825" w:type="pct"/>
            <w:vAlign w:val="center"/>
          </w:tcPr>
          <w:p w14:paraId="5BDA3860" w14:textId="77777777" w:rsidR="00F42E41" w:rsidRPr="00F42E41" w:rsidRDefault="00F42E41" w:rsidP="00F42E41">
            <w:pPr>
              <w:widowControl w:val="0"/>
              <w:suppressAutoHyphens/>
              <w:spacing w:line="239" w:lineRule="auto"/>
              <w:jc w:val="center"/>
              <w:rPr>
                <w:sz w:val="22"/>
                <w:szCs w:val="22"/>
              </w:rPr>
            </w:pPr>
            <w:r w:rsidRPr="00F42E41">
              <w:rPr>
                <w:sz w:val="22"/>
                <w:szCs w:val="22"/>
              </w:rPr>
              <w:t>4,0</w:t>
            </w:r>
          </w:p>
        </w:tc>
        <w:tc>
          <w:tcPr>
            <w:tcW w:w="843" w:type="pct"/>
            <w:vAlign w:val="center"/>
          </w:tcPr>
          <w:p w14:paraId="5BDA3861" w14:textId="77777777" w:rsidR="00F42E41" w:rsidRPr="00F42E41" w:rsidRDefault="00F42E41" w:rsidP="00F42E41">
            <w:pPr>
              <w:widowControl w:val="0"/>
              <w:suppressAutoHyphens/>
              <w:spacing w:line="239" w:lineRule="auto"/>
              <w:jc w:val="center"/>
              <w:rPr>
                <w:sz w:val="22"/>
                <w:szCs w:val="22"/>
              </w:rPr>
            </w:pPr>
            <w:r w:rsidRPr="00F42E41">
              <w:rPr>
                <w:sz w:val="22"/>
                <w:szCs w:val="22"/>
              </w:rPr>
              <w:t>4,0</w:t>
            </w:r>
          </w:p>
        </w:tc>
        <w:tc>
          <w:tcPr>
            <w:tcW w:w="593" w:type="pct"/>
            <w:vAlign w:val="center"/>
          </w:tcPr>
          <w:p w14:paraId="5BDA3862"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890" w:type="pct"/>
            <w:vAlign w:val="center"/>
          </w:tcPr>
          <w:p w14:paraId="5BDA3863" w14:textId="77777777" w:rsidR="00F42E41" w:rsidRPr="00F42E41" w:rsidRDefault="00F42E41" w:rsidP="00F42E41">
            <w:pPr>
              <w:widowControl w:val="0"/>
              <w:suppressAutoHyphens/>
              <w:spacing w:line="239" w:lineRule="auto"/>
              <w:jc w:val="center"/>
              <w:rPr>
                <w:sz w:val="22"/>
                <w:szCs w:val="22"/>
              </w:rPr>
            </w:pPr>
            <w:r w:rsidRPr="00F42E41">
              <w:rPr>
                <w:sz w:val="22"/>
                <w:szCs w:val="22"/>
              </w:rPr>
              <w:t>-</w:t>
            </w:r>
          </w:p>
        </w:tc>
      </w:tr>
      <w:tr w:rsidR="00F42E41" w:rsidRPr="00F42E41" w14:paraId="5BDA386A" w14:textId="77777777" w:rsidTr="00F42E41">
        <w:trPr>
          <w:jc w:val="center"/>
        </w:trPr>
        <w:tc>
          <w:tcPr>
            <w:tcW w:w="1849" w:type="pct"/>
          </w:tcPr>
          <w:p w14:paraId="5BDA3865" w14:textId="77777777" w:rsidR="00F42E41" w:rsidRPr="00F42E41" w:rsidRDefault="00F42E41" w:rsidP="00F42E41">
            <w:pPr>
              <w:widowControl w:val="0"/>
              <w:suppressAutoHyphens/>
              <w:spacing w:line="239" w:lineRule="auto"/>
              <w:ind w:right="-57"/>
              <w:rPr>
                <w:sz w:val="22"/>
                <w:szCs w:val="22"/>
              </w:rPr>
            </w:pPr>
            <w:r w:rsidRPr="00F42E41">
              <w:rPr>
                <w:sz w:val="22"/>
                <w:szCs w:val="22"/>
              </w:rPr>
              <w:t>Между основной проезжей частью и местными проездами</w:t>
            </w:r>
          </w:p>
        </w:tc>
        <w:tc>
          <w:tcPr>
            <w:tcW w:w="825" w:type="pct"/>
            <w:vAlign w:val="center"/>
          </w:tcPr>
          <w:p w14:paraId="5BDA3866"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843" w:type="pct"/>
            <w:vAlign w:val="center"/>
          </w:tcPr>
          <w:p w14:paraId="5BDA3867"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593" w:type="pct"/>
            <w:vAlign w:val="center"/>
          </w:tcPr>
          <w:p w14:paraId="5BDA3868" w14:textId="77777777" w:rsidR="00F42E41" w:rsidRPr="00F42E41" w:rsidRDefault="00F42E41" w:rsidP="00F42E41">
            <w:pPr>
              <w:widowControl w:val="0"/>
              <w:suppressAutoHyphens/>
              <w:spacing w:line="239" w:lineRule="auto"/>
              <w:jc w:val="center"/>
              <w:rPr>
                <w:sz w:val="22"/>
                <w:szCs w:val="22"/>
              </w:rPr>
            </w:pPr>
            <w:r w:rsidRPr="00F42E41">
              <w:rPr>
                <w:sz w:val="22"/>
                <w:szCs w:val="22"/>
              </w:rPr>
              <w:t>-</w:t>
            </w:r>
          </w:p>
        </w:tc>
        <w:tc>
          <w:tcPr>
            <w:tcW w:w="890" w:type="pct"/>
            <w:vAlign w:val="center"/>
          </w:tcPr>
          <w:p w14:paraId="5BDA3869" w14:textId="77777777" w:rsidR="00F42E41" w:rsidRPr="00F42E41" w:rsidRDefault="00F42E41" w:rsidP="00F42E41">
            <w:pPr>
              <w:widowControl w:val="0"/>
              <w:suppressAutoHyphens/>
              <w:spacing w:line="239" w:lineRule="auto"/>
              <w:jc w:val="center"/>
              <w:rPr>
                <w:sz w:val="22"/>
                <w:szCs w:val="22"/>
              </w:rPr>
            </w:pPr>
            <w:r w:rsidRPr="00F42E41">
              <w:rPr>
                <w:sz w:val="22"/>
                <w:szCs w:val="22"/>
              </w:rPr>
              <w:t>-</w:t>
            </w:r>
          </w:p>
        </w:tc>
      </w:tr>
      <w:tr w:rsidR="00F42E41" w:rsidRPr="00F42E41" w14:paraId="5BDA3871" w14:textId="77777777" w:rsidTr="00F42E41">
        <w:trPr>
          <w:jc w:val="center"/>
        </w:trPr>
        <w:tc>
          <w:tcPr>
            <w:tcW w:w="1849" w:type="pct"/>
          </w:tcPr>
          <w:p w14:paraId="5BDA386B" w14:textId="77777777" w:rsidR="00F42E41" w:rsidRPr="00F42E41" w:rsidRDefault="00F42E41" w:rsidP="00F42E41">
            <w:pPr>
              <w:widowControl w:val="0"/>
              <w:suppressAutoHyphens/>
              <w:spacing w:line="239" w:lineRule="auto"/>
              <w:ind w:right="-57"/>
              <w:rPr>
                <w:sz w:val="22"/>
                <w:szCs w:val="22"/>
              </w:rPr>
            </w:pPr>
            <w:r w:rsidRPr="00F42E41">
              <w:rPr>
                <w:sz w:val="22"/>
                <w:szCs w:val="22"/>
              </w:rPr>
              <w:t>Между проезжей частью и велосипедной дорожкой</w:t>
            </w:r>
          </w:p>
        </w:tc>
        <w:tc>
          <w:tcPr>
            <w:tcW w:w="825" w:type="pct"/>
            <w:vAlign w:val="center"/>
          </w:tcPr>
          <w:p w14:paraId="5BDA386C" w14:textId="77777777" w:rsidR="00F42E41" w:rsidRPr="00F42E41" w:rsidRDefault="00F42E41" w:rsidP="00F42E41">
            <w:pPr>
              <w:widowControl w:val="0"/>
              <w:suppressAutoHyphens/>
              <w:spacing w:line="239" w:lineRule="auto"/>
              <w:jc w:val="center"/>
              <w:rPr>
                <w:sz w:val="22"/>
                <w:szCs w:val="22"/>
              </w:rPr>
            </w:pPr>
            <w:r w:rsidRPr="00F42E41">
              <w:rPr>
                <w:sz w:val="22"/>
                <w:szCs w:val="22"/>
              </w:rPr>
              <w:t>-</w:t>
            </w:r>
          </w:p>
        </w:tc>
        <w:tc>
          <w:tcPr>
            <w:tcW w:w="843" w:type="pct"/>
            <w:vAlign w:val="center"/>
          </w:tcPr>
          <w:p w14:paraId="5BDA386D" w14:textId="77777777" w:rsidR="00F42E41" w:rsidRPr="00F42E41" w:rsidRDefault="00F42E41" w:rsidP="00F42E41">
            <w:pPr>
              <w:widowControl w:val="0"/>
              <w:suppressAutoHyphens/>
              <w:spacing w:line="239" w:lineRule="auto"/>
              <w:jc w:val="center"/>
              <w:rPr>
                <w:sz w:val="22"/>
                <w:szCs w:val="22"/>
              </w:rPr>
            </w:pPr>
            <w:r w:rsidRPr="00F42E41">
              <w:rPr>
                <w:sz w:val="22"/>
                <w:szCs w:val="22"/>
              </w:rPr>
              <w:t>-</w:t>
            </w:r>
          </w:p>
        </w:tc>
        <w:tc>
          <w:tcPr>
            <w:tcW w:w="593" w:type="pct"/>
            <w:vAlign w:val="center"/>
          </w:tcPr>
          <w:p w14:paraId="5BDA386E" w14:textId="77777777" w:rsidR="00F42E41" w:rsidRPr="00F42E41" w:rsidRDefault="00F42E41" w:rsidP="00F42E41">
            <w:pPr>
              <w:widowControl w:val="0"/>
              <w:suppressAutoHyphens/>
              <w:ind w:left="-57" w:right="-57"/>
              <w:jc w:val="center"/>
              <w:rPr>
                <w:sz w:val="22"/>
                <w:szCs w:val="22"/>
              </w:rPr>
            </w:pPr>
            <w:r w:rsidRPr="00F42E41">
              <w:rPr>
                <w:sz w:val="22"/>
                <w:szCs w:val="22"/>
              </w:rPr>
              <w:t>по таблице</w:t>
            </w:r>
          </w:p>
          <w:p w14:paraId="5BDA386F" w14:textId="77777777" w:rsidR="00F42E41" w:rsidRPr="00F42E41" w:rsidRDefault="00F42E41" w:rsidP="00F42E41">
            <w:pPr>
              <w:widowControl w:val="0"/>
              <w:suppressAutoHyphens/>
              <w:spacing w:line="239" w:lineRule="auto"/>
              <w:jc w:val="center"/>
              <w:rPr>
                <w:sz w:val="22"/>
                <w:szCs w:val="22"/>
              </w:rPr>
            </w:pPr>
            <w:r w:rsidRPr="00F42E41">
              <w:rPr>
                <w:sz w:val="22"/>
                <w:szCs w:val="22"/>
              </w:rPr>
              <w:t>5.3.11</w:t>
            </w:r>
          </w:p>
        </w:tc>
        <w:tc>
          <w:tcPr>
            <w:tcW w:w="890" w:type="pct"/>
            <w:vAlign w:val="center"/>
          </w:tcPr>
          <w:p w14:paraId="5BDA3870" w14:textId="77777777" w:rsidR="00F42E41" w:rsidRPr="00F42E41" w:rsidRDefault="00F42E41" w:rsidP="00F42E41">
            <w:pPr>
              <w:widowControl w:val="0"/>
              <w:suppressAutoHyphens/>
              <w:spacing w:line="239" w:lineRule="auto"/>
              <w:jc w:val="center"/>
              <w:rPr>
                <w:sz w:val="22"/>
                <w:szCs w:val="22"/>
              </w:rPr>
            </w:pPr>
            <w:r w:rsidRPr="00F42E41">
              <w:rPr>
                <w:sz w:val="22"/>
                <w:szCs w:val="22"/>
              </w:rPr>
              <w:t>-</w:t>
            </w:r>
          </w:p>
        </w:tc>
      </w:tr>
      <w:tr w:rsidR="00F42E41" w:rsidRPr="00F42E41" w14:paraId="5BDA3877" w14:textId="77777777" w:rsidTr="00F42E41">
        <w:trPr>
          <w:jc w:val="center"/>
        </w:trPr>
        <w:tc>
          <w:tcPr>
            <w:tcW w:w="1849" w:type="pct"/>
          </w:tcPr>
          <w:p w14:paraId="5BDA3872" w14:textId="77777777" w:rsidR="00F42E41" w:rsidRPr="00F42E41" w:rsidRDefault="00F42E41" w:rsidP="00F42E41">
            <w:pPr>
              <w:widowControl w:val="0"/>
              <w:suppressAutoHyphens/>
              <w:spacing w:line="239" w:lineRule="auto"/>
              <w:ind w:right="-57"/>
              <w:rPr>
                <w:spacing w:val="-2"/>
                <w:sz w:val="22"/>
                <w:szCs w:val="22"/>
              </w:rPr>
            </w:pPr>
            <w:r w:rsidRPr="00F42E41">
              <w:rPr>
                <w:spacing w:val="-2"/>
                <w:sz w:val="22"/>
                <w:szCs w:val="22"/>
              </w:rPr>
              <w:t xml:space="preserve">Между проезжей частью и тротуаром </w:t>
            </w:r>
          </w:p>
        </w:tc>
        <w:tc>
          <w:tcPr>
            <w:tcW w:w="825" w:type="pct"/>
            <w:vAlign w:val="center"/>
          </w:tcPr>
          <w:p w14:paraId="5BDA3873"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843" w:type="pct"/>
            <w:vAlign w:val="center"/>
          </w:tcPr>
          <w:p w14:paraId="5BDA3874"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593" w:type="pct"/>
            <w:vAlign w:val="center"/>
          </w:tcPr>
          <w:p w14:paraId="5BDA3875" w14:textId="77777777" w:rsidR="00F42E41" w:rsidRPr="00F42E41" w:rsidRDefault="00F42E41" w:rsidP="00F42E41">
            <w:pPr>
              <w:widowControl w:val="0"/>
              <w:suppressAutoHyphens/>
              <w:spacing w:line="239" w:lineRule="auto"/>
              <w:jc w:val="center"/>
              <w:rPr>
                <w:sz w:val="22"/>
                <w:szCs w:val="22"/>
              </w:rPr>
            </w:pPr>
            <w:r w:rsidRPr="00F42E41">
              <w:rPr>
                <w:sz w:val="22"/>
                <w:szCs w:val="22"/>
              </w:rPr>
              <w:t>3,0</w:t>
            </w:r>
          </w:p>
        </w:tc>
        <w:tc>
          <w:tcPr>
            <w:tcW w:w="890" w:type="pct"/>
            <w:vAlign w:val="center"/>
          </w:tcPr>
          <w:p w14:paraId="5BDA3876" w14:textId="77777777" w:rsidR="00F42E41" w:rsidRPr="00F42E41" w:rsidRDefault="00F42E41" w:rsidP="00F42E41">
            <w:pPr>
              <w:widowControl w:val="0"/>
              <w:suppressAutoHyphens/>
              <w:spacing w:line="239" w:lineRule="auto"/>
              <w:jc w:val="center"/>
              <w:rPr>
                <w:sz w:val="22"/>
                <w:szCs w:val="22"/>
              </w:rPr>
            </w:pPr>
            <w:r w:rsidRPr="00F42E41">
              <w:rPr>
                <w:sz w:val="22"/>
                <w:szCs w:val="22"/>
              </w:rPr>
              <w:t>2,0</w:t>
            </w:r>
          </w:p>
        </w:tc>
      </w:tr>
      <w:tr w:rsidR="00F42E41" w:rsidRPr="00F42E41" w14:paraId="5BDA387E" w14:textId="77777777" w:rsidTr="00F42E41">
        <w:trPr>
          <w:jc w:val="center"/>
        </w:trPr>
        <w:tc>
          <w:tcPr>
            <w:tcW w:w="1849" w:type="pct"/>
          </w:tcPr>
          <w:p w14:paraId="5BDA3878" w14:textId="77777777" w:rsidR="00F42E41" w:rsidRPr="00F42E41" w:rsidRDefault="00F42E41" w:rsidP="00F42E41">
            <w:pPr>
              <w:widowControl w:val="0"/>
              <w:suppressAutoHyphens/>
              <w:spacing w:line="239" w:lineRule="auto"/>
              <w:ind w:right="-57"/>
              <w:rPr>
                <w:spacing w:val="-2"/>
                <w:sz w:val="22"/>
                <w:szCs w:val="22"/>
              </w:rPr>
            </w:pPr>
            <w:r w:rsidRPr="00F42E41">
              <w:rPr>
                <w:spacing w:val="-2"/>
                <w:sz w:val="22"/>
                <w:szCs w:val="22"/>
              </w:rPr>
              <w:t xml:space="preserve">Между тротуаром и </w:t>
            </w:r>
            <w:r w:rsidRPr="00F42E41">
              <w:rPr>
                <w:sz w:val="22"/>
                <w:szCs w:val="22"/>
              </w:rPr>
              <w:t>велосипедной дорожкой</w:t>
            </w:r>
          </w:p>
        </w:tc>
        <w:tc>
          <w:tcPr>
            <w:tcW w:w="825" w:type="pct"/>
            <w:vAlign w:val="center"/>
          </w:tcPr>
          <w:p w14:paraId="5BDA3879" w14:textId="77777777" w:rsidR="00F42E41" w:rsidRPr="00F42E41" w:rsidRDefault="00F42E41" w:rsidP="00F42E41">
            <w:pPr>
              <w:widowControl w:val="0"/>
              <w:suppressAutoHyphens/>
              <w:spacing w:line="239" w:lineRule="auto"/>
              <w:jc w:val="center"/>
              <w:rPr>
                <w:sz w:val="22"/>
                <w:szCs w:val="22"/>
              </w:rPr>
            </w:pPr>
            <w:r w:rsidRPr="00F42E41">
              <w:rPr>
                <w:sz w:val="22"/>
                <w:szCs w:val="22"/>
              </w:rPr>
              <w:t>-</w:t>
            </w:r>
          </w:p>
        </w:tc>
        <w:tc>
          <w:tcPr>
            <w:tcW w:w="843" w:type="pct"/>
            <w:vAlign w:val="center"/>
          </w:tcPr>
          <w:p w14:paraId="5BDA387A" w14:textId="77777777" w:rsidR="00F42E41" w:rsidRPr="00F42E41" w:rsidRDefault="00F42E41" w:rsidP="00F42E41">
            <w:pPr>
              <w:widowControl w:val="0"/>
              <w:suppressAutoHyphens/>
              <w:spacing w:line="239" w:lineRule="auto"/>
              <w:jc w:val="center"/>
              <w:rPr>
                <w:sz w:val="22"/>
                <w:szCs w:val="22"/>
              </w:rPr>
            </w:pPr>
            <w:r w:rsidRPr="00F42E41">
              <w:rPr>
                <w:sz w:val="22"/>
                <w:szCs w:val="22"/>
              </w:rPr>
              <w:t>-</w:t>
            </w:r>
          </w:p>
        </w:tc>
        <w:tc>
          <w:tcPr>
            <w:tcW w:w="593" w:type="pct"/>
            <w:vAlign w:val="center"/>
          </w:tcPr>
          <w:p w14:paraId="5BDA387B" w14:textId="77777777" w:rsidR="00F42E41" w:rsidRPr="00F42E41" w:rsidRDefault="00F42E41" w:rsidP="00F42E41">
            <w:pPr>
              <w:widowControl w:val="0"/>
              <w:suppressAutoHyphens/>
              <w:ind w:left="-57" w:right="-57"/>
              <w:jc w:val="center"/>
              <w:rPr>
                <w:sz w:val="22"/>
                <w:szCs w:val="22"/>
              </w:rPr>
            </w:pPr>
            <w:r w:rsidRPr="00F42E41">
              <w:rPr>
                <w:sz w:val="22"/>
                <w:szCs w:val="22"/>
              </w:rPr>
              <w:t>по таблице</w:t>
            </w:r>
          </w:p>
          <w:p w14:paraId="5BDA387C" w14:textId="77777777" w:rsidR="00F42E41" w:rsidRPr="00F42E41" w:rsidRDefault="00F42E41" w:rsidP="00F42E41">
            <w:pPr>
              <w:widowControl w:val="0"/>
              <w:suppressAutoHyphens/>
              <w:spacing w:line="239" w:lineRule="auto"/>
              <w:jc w:val="center"/>
              <w:rPr>
                <w:sz w:val="22"/>
                <w:szCs w:val="22"/>
              </w:rPr>
            </w:pPr>
            <w:r w:rsidRPr="00F42E41">
              <w:rPr>
                <w:sz w:val="22"/>
                <w:szCs w:val="22"/>
              </w:rPr>
              <w:t>5.3.11</w:t>
            </w:r>
          </w:p>
        </w:tc>
        <w:tc>
          <w:tcPr>
            <w:tcW w:w="890" w:type="pct"/>
            <w:vAlign w:val="center"/>
          </w:tcPr>
          <w:p w14:paraId="5BDA387D" w14:textId="77777777" w:rsidR="00F42E41" w:rsidRPr="00F42E41" w:rsidRDefault="00F42E41" w:rsidP="00F42E41">
            <w:pPr>
              <w:widowControl w:val="0"/>
              <w:suppressAutoHyphens/>
              <w:spacing w:line="239" w:lineRule="auto"/>
              <w:jc w:val="center"/>
              <w:rPr>
                <w:sz w:val="22"/>
                <w:szCs w:val="22"/>
              </w:rPr>
            </w:pPr>
            <w:r w:rsidRPr="00F42E41">
              <w:rPr>
                <w:sz w:val="22"/>
                <w:szCs w:val="22"/>
              </w:rPr>
              <w:t>-</w:t>
            </w:r>
          </w:p>
        </w:tc>
      </w:tr>
    </w:tbl>
    <w:p w14:paraId="5BDA387F" w14:textId="77777777" w:rsidR="00F42E41" w:rsidRPr="00F42E41" w:rsidRDefault="00F42E41" w:rsidP="00F42E41">
      <w:pPr>
        <w:widowControl w:val="0"/>
        <w:spacing w:before="120" w:line="239" w:lineRule="auto"/>
        <w:ind w:firstLine="709"/>
        <w:rPr>
          <w:i/>
          <w:iCs/>
          <w:spacing w:val="40"/>
          <w:sz w:val="22"/>
          <w:szCs w:val="22"/>
        </w:rPr>
      </w:pPr>
      <w:r w:rsidRPr="00F42E41">
        <w:rPr>
          <w:i/>
          <w:iCs/>
          <w:spacing w:val="40"/>
          <w:sz w:val="22"/>
          <w:szCs w:val="22"/>
        </w:rPr>
        <w:t>Примечания:</w:t>
      </w:r>
    </w:p>
    <w:p w14:paraId="5BDA3880" w14:textId="77777777" w:rsidR="00F42E41" w:rsidRPr="00F42E41" w:rsidRDefault="00F42E41" w:rsidP="00F42E41">
      <w:pPr>
        <w:widowControl w:val="0"/>
        <w:spacing w:line="239" w:lineRule="auto"/>
        <w:ind w:firstLine="709"/>
        <w:jc w:val="both"/>
        <w:rPr>
          <w:sz w:val="22"/>
          <w:szCs w:val="22"/>
        </w:rPr>
      </w:pPr>
      <w:r w:rsidRPr="00F42E41">
        <w:rPr>
          <w:spacing w:val="-2"/>
          <w:sz w:val="22"/>
          <w:szCs w:val="22"/>
        </w:rPr>
        <w:t xml:space="preserve">1. В условиях реконструкции допускается уменьшать ширину разделительных полос между основной </w:t>
      </w:r>
      <w:r w:rsidRPr="00F42E41">
        <w:rPr>
          <w:sz w:val="22"/>
          <w:szCs w:val="22"/>
        </w:rPr>
        <w:t xml:space="preserve">проезжей частью и местным проездом на магистральных улицах общегородского значения до </w:t>
      </w:r>
      <w:smartTag w:uri="urn:schemas-microsoft-com:office:smarttags" w:element="metricconverter">
        <w:smartTagPr>
          <w:attr w:name="ProductID" w:val="2 м"/>
        </w:smartTagPr>
        <w:r w:rsidRPr="00F42E41">
          <w:rPr>
            <w:sz w:val="22"/>
            <w:szCs w:val="22"/>
          </w:rPr>
          <w:t>2 м</w:t>
        </w:r>
      </w:smartTag>
      <w:r w:rsidRPr="00F42E41">
        <w:rPr>
          <w:sz w:val="22"/>
          <w:szCs w:val="22"/>
        </w:rPr>
        <w:t>.</w:t>
      </w:r>
    </w:p>
    <w:p w14:paraId="5BDA3881" w14:textId="77777777" w:rsidR="00F42E41" w:rsidRPr="00F42E41" w:rsidRDefault="00F42E41" w:rsidP="00F42E41">
      <w:pPr>
        <w:widowControl w:val="0"/>
        <w:spacing w:line="239" w:lineRule="auto"/>
        <w:ind w:firstLine="709"/>
        <w:jc w:val="both"/>
        <w:rPr>
          <w:sz w:val="22"/>
          <w:szCs w:val="22"/>
        </w:rPr>
      </w:pPr>
      <w:r w:rsidRPr="00F42E41">
        <w:rPr>
          <w:spacing w:val="-2"/>
          <w:sz w:val="22"/>
          <w:szCs w:val="22"/>
        </w:rPr>
        <w:t>2. В условиях сложившейся застройки допускается уменьшать ширину центральной разделительной</w:t>
      </w:r>
      <w:r w:rsidRPr="00F42E41">
        <w:rPr>
          <w:sz w:val="22"/>
          <w:szCs w:val="22"/>
        </w:rPr>
        <w:t xml:space="preserve"> полосы на магистральных улицах общегородского значения до </w:t>
      </w:r>
      <w:smartTag w:uri="urn:schemas-microsoft-com:office:smarttags" w:element="metricconverter">
        <w:smartTagPr>
          <w:attr w:name="ProductID" w:val="2 м"/>
        </w:smartTagPr>
        <w:r w:rsidRPr="00F42E41">
          <w:rPr>
            <w:sz w:val="22"/>
            <w:szCs w:val="22"/>
          </w:rPr>
          <w:t>2 м</w:t>
        </w:r>
      </w:smartTag>
      <w:r w:rsidRPr="00F42E41">
        <w:rPr>
          <w:sz w:val="22"/>
          <w:szCs w:val="22"/>
        </w:rPr>
        <w:t>.</w:t>
      </w:r>
    </w:p>
    <w:p w14:paraId="5BDA3882" w14:textId="77777777" w:rsidR="00F42E41" w:rsidRPr="00F42E41" w:rsidRDefault="00F42E41" w:rsidP="00F42E41">
      <w:pPr>
        <w:widowControl w:val="0"/>
        <w:spacing w:line="239" w:lineRule="auto"/>
        <w:ind w:firstLine="709"/>
        <w:jc w:val="both"/>
      </w:pPr>
    </w:p>
    <w:p w14:paraId="5BDA3883" w14:textId="77777777" w:rsidR="00F42E41" w:rsidRPr="00F42E41" w:rsidRDefault="00F42E41" w:rsidP="00F42E41">
      <w:pPr>
        <w:widowControl w:val="0"/>
        <w:overflowPunct w:val="0"/>
        <w:autoSpaceDE w:val="0"/>
        <w:autoSpaceDN w:val="0"/>
        <w:adjustRightInd w:val="0"/>
        <w:spacing w:line="239" w:lineRule="auto"/>
        <w:ind w:firstLine="709"/>
        <w:jc w:val="both"/>
      </w:pPr>
      <w:r w:rsidRPr="00F42E41">
        <w:t>5.3.9.</w:t>
      </w:r>
      <w:r w:rsidRPr="00F42E41">
        <w:rPr>
          <w:bCs/>
        </w:rPr>
        <w:t> </w:t>
      </w:r>
      <w:r w:rsidRPr="00F42E41">
        <w:rPr>
          <w:b/>
          <w:bCs/>
        </w:rPr>
        <w:t>Радиусы закругления</w:t>
      </w:r>
      <w:r w:rsidRPr="00F42E41">
        <w:t xml:space="preserve"> проезжей части улиц и дорог по кромке тротуаров и разделительных полос следует принимать в соответствии с таблицей 5.3.8.</w:t>
      </w:r>
    </w:p>
    <w:p w14:paraId="5BDA3884" w14:textId="77777777" w:rsidR="00F42E41" w:rsidRPr="00F42E41" w:rsidRDefault="00F42E41" w:rsidP="00F42E41">
      <w:pPr>
        <w:widowControl w:val="0"/>
        <w:overflowPunct w:val="0"/>
        <w:autoSpaceDE w:val="0"/>
        <w:autoSpaceDN w:val="0"/>
        <w:adjustRightInd w:val="0"/>
        <w:spacing w:line="239" w:lineRule="auto"/>
        <w:ind w:firstLine="720"/>
        <w:jc w:val="both"/>
      </w:pPr>
    </w:p>
    <w:p w14:paraId="5BDA3885" w14:textId="77777777" w:rsidR="00F42E41" w:rsidRPr="00F42E41" w:rsidRDefault="00F42E41" w:rsidP="00F42E41">
      <w:pPr>
        <w:widowControl w:val="0"/>
        <w:overflowPunct w:val="0"/>
        <w:autoSpaceDE w:val="0"/>
        <w:autoSpaceDN w:val="0"/>
        <w:adjustRightInd w:val="0"/>
        <w:spacing w:line="239" w:lineRule="auto"/>
        <w:ind w:firstLine="720"/>
        <w:jc w:val="right"/>
      </w:pPr>
      <w:r w:rsidRPr="00F42E41">
        <w:t>Таблица 5.3.8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6174"/>
      </w:tblGrid>
      <w:tr w:rsidR="00F42E41" w:rsidRPr="00F42E41" w14:paraId="5BDA3888" w14:textId="77777777" w:rsidTr="00F42E41">
        <w:trPr>
          <w:trHeight w:val="312"/>
          <w:jc w:val="center"/>
        </w:trPr>
        <w:tc>
          <w:tcPr>
            <w:tcW w:w="3948" w:type="dxa"/>
            <w:shd w:val="clear" w:color="auto" w:fill="auto"/>
            <w:vAlign w:val="center"/>
          </w:tcPr>
          <w:p w14:paraId="5BDA3886" w14:textId="77777777" w:rsidR="00F42E41" w:rsidRPr="00F42E41" w:rsidRDefault="00F42E41" w:rsidP="00F42E41">
            <w:pPr>
              <w:widowControl w:val="0"/>
              <w:overflowPunct w:val="0"/>
              <w:autoSpaceDE w:val="0"/>
              <w:autoSpaceDN w:val="0"/>
              <w:adjustRightInd w:val="0"/>
              <w:spacing w:line="239" w:lineRule="auto"/>
              <w:jc w:val="center"/>
              <w:rPr>
                <w:b/>
                <w:bCs/>
                <w:sz w:val="22"/>
                <w:szCs w:val="22"/>
              </w:rPr>
            </w:pPr>
            <w:r w:rsidRPr="00F42E41">
              <w:rPr>
                <w:b/>
                <w:bCs/>
                <w:sz w:val="22"/>
                <w:szCs w:val="22"/>
              </w:rPr>
              <w:t>Категории улиц и дорог</w:t>
            </w:r>
          </w:p>
        </w:tc>
        <w:tc>
          <w:tcPr>
            <w:tcW w:w="6174" w:type="dxa"/>
            <w:shd w:val="clear" w:color="auto" w:fill="auto"/>
            <w:vAlign w:val="center"/>
          </w:tcPr>
          <w:p w14:paraId="5BDA3887" w14:textId="77777777" w:rsidR="00F42E41" w:rsidRPr="00F42E41" w:rsidRDefault="00F42E41" w:rsidP="00F42E41">
            <w:pPr>
              <w:widowControl w:val="0"/>
              <w:overflowPunct w:val="0"/>
              <w:autoSpaceDE w:val="0"/>
              <w:autoSpaceDN w:val="0"/>
              <w:adjustRightInd w:val="0"/>
              <w:spacing w:line="239" w:lineRule="auto"/>
              <w:jc w:val="center"/>
              <w:rPr>
                <w:b/>
                <w:bCs/>
                <w:sz w:val="22"/>
                <w:szCs w:val="22"/>
              </w:rPr>
            </w:pPr>
            <w:r w:rsidRPr="00F42E41">
              <w:rPr>
                <w:b/>
                <w:bCs/>
                <w:sz w:val="22"/>
                <w:szCs w:val="22"/>
              </w:rPr>
              <w:t>Радиусы закругления проезжей части, м, не менее</w:t>
            </w:r>
          </w:p>
        </w:tc>
      </w:tr>
      <w:tr w:rsidR="00F42E41" w:rsidRPr="00F42E41" w14:paraId="5BDA388B" w14:textId="77777777" w:rsidTr="00F42E41">
        <w:trPr>
          <w:jc w:val="center"/>
        </w:trPr>
        <w:tc>
          <w:tcPr>
            <w:tcW w:w="3948" w:type="dxa"/>
            <w:tcBorders>
              <w:bottom w:val="nil"/>
            </w:tcBorders>
            <w:shd w:val="clear" w:color="auto" w:fill="auto"/>
          </w:tcPr>
          <w:p w14:paraId="5BDA3889" w14:textId="77777777" w:rsidR="00F42E41" w:rsidRPr="00F42E41" w:rsidRDefault="00F42E41" w:rsidP="00F42E41">
            <w:pPr>
              <w:widowControl w:val="0"/>
              <w:overflowPunct w:val="0"/>
              <w:autoSpaceDE w:val="0"/>
              <w:autoSpaceDN w:val="0"/>
              <w:adjustRightInd w:val="0"/>
              <w:spacing w:line="239" w:lineRule="auto"/>
              <w:jc w:val="both"/>
              <w:rPr>
                <w:sz w:val="22"/>
                <w:szCs w:val="22"/>
              </w:rPr>
            </w:pPr>
            <w:r w:rsidRPr="00F42E41">
              <w:rPr>
                <w:sz w:val="22"/>
                <w:szCs w:val="22"/>
              </w:rPr>
              <w:t>Магистральные улицы и дороги:</w:t>
            </w:r>
          </w:p>
        </w:tc>
        <w:tc>
          <w:tcPr>
            <w:tcW w:w="6174" w:type="dxa"/>
            <w:tcBorders>
              <w:bottom w:val="nil"/>
            </w:tcBorders>
            <w:shd w:val="clear" w:color="auto" w:fill="auto"/>
          </w:tcPr>
          <w:p w14:paraId="5BDA388A" w14:textId="77777777" w:rsidR="00F42E41" w:rsidRPr="00F42E41" w:rsidRDefault="00F42E41" w:rsidP="00F42E41">
            <w:pPr>
              <w:widowControl w:val="0"/>
              <w:overflowPunct w:val="0"/>
              <w:autoSpaceDE w:val="0"/>
              <w:autoSpaceDN w:val="0"/>
              <w:adjustRightInd w:val="0"/>
              <w:spacing w:line="239" w:lineRule="auto"/>
              <w:jc w:val="center"/>
              <w:rPr>
                <w:sz w:val="22"/>
                <w:szCs w:val="22"/>
              </w:rPr>
            </w:pPr>
          </w:p>
        </w:tc>
      </w:tr>
      <w:tr w:rsidR="00F42E41" w:rsidRPr="00F42E41" w14:paraId="5BDA388E" w14:textId="77777777" w:rsidTr="00F42E41">
        <w:trPr>
          <w:jc w:val="center"/>
        </w:trPr>
        <w:tc>
          <w:tcPr>
            <w:tcW w:w="3948" w:type="dxa"/>
            <w:tcBorders>
              <w:top w:val="nil"/>
              <w:bottom w:val="nil"/>
            </w:tcBorders>
            <w:shd w:val="clear" w:color="auto" w:fill="auto"/>
          </w:tcPr>
          <w:p w14:paraId="5BDA388C" w14:textId="77777777" w:rsidR="00F42E41" w:rsidRPr="00F42E41" w:rsidRDefault="00F42E41" w:rsidP="00F42E41">
            <w:pPr>
              <w:widowControl w:val="0"/>
              <w:overflowPunct w:val="0"/>
              <w:autoSpaceDE w:val="0"/>
              <w:autoSpaceDN w:val="0"/>
              <w:adjustRightInd w:val="0"/>
              <w:spacing w:line="239" w:lineRule="auto"/>
              <w:ind w:left="227"/>
              <w:jc w:val="both"/>
              <w:rPr>
                <w:sz w:val="22"/>
                <w:szCs w:val="22"/>
              </w:rPr>
            </w:pPr>
            <w:r w:rsidRPr="00F42E41">
              <w:rPr>
                <w:sz w:val="22"/>
                <w:szCs w:val="22"/>
              </w:rPr>
              <w:t>регулируемого движения</w:t>
            </w:r>
          </w:p>
        </w:tc>
        <w:tc>
          <w:tcPr>
            <w:tcW w:w="6174" w:type="dxa"/>
            <w:tcBorders>
              <w:top w:val="nil"/>
              <w:bottom w:val="nil"/>
            </w:tcBorders>
            <w:shd w:val="clear" w:color="auto" w:fill="auto"/>
          </w:tcPr>
          <w:p w14:paraId="5BDA388D" w14:textId="77777777" w:rsidR="00F42E41" w:rsidRPr="00F42E41" w:rsidRDefault="00F42E41" w:rsidP="00F42E41">
            <w:pPr>
              <w:widowControl w:val="0"/>
              <w:overflowPunct w:val="0"/>
              <w:autoSpaceDE w:val="0"/>
              <w:autoSpaceDN w:val="0"/>
              <w:adjustRightInd w:val="0"/>
              <w:spacing w:line="239" w:lineRule="auto"/>
              <w:jc w:val="center"/>
              <w:rPr>
                <w:sz w:val="22"/>
                <w:szCs w:val="22"/>
              </w:rPr>
            </w:pPr>
            <w:r w:rsidRPr="00F42E41">
              <w:rPr>
                <w:sz w:val="22"/>
                <w:szCs w:val="22"/>
              </w:rPr>
              <w:t>8</w:t>
            </w:r>
          </w:p>
        </w:tc>
      </w:tr>
      <w:tr w:rsidR="00F42E41" w:rsidRPr="00F42E41" w14:paraId="5BDA3891" w14:textId="77777777" w:rsidTr="00F42E41">
        <w:trPr>
          <w:jc w:val="center"/>
        </w:trPr>
        <w:tc>
          <w:tcPr>
            <w:tcW w:w="3948" w:type="dxa"/>
            <w:tcBorders>
              <w:top w:val="nil"/>
            </w:tcBorders>
            <w:shd w:val="clear" w:color="auto" w:fill="auto"/>
          </w:tcPr>
          <w:p w14:paraId="5BDA388F" w14:textId="77777777" w:rsidR="00F42E41" w:rsidRPr="00F42E41" w:rsidRDefault="00F42E41" w:rsidP="00F42E41">
            <w:pPr>
              <w:widowControl w:val="0"/>
              <w:overflowPunct w:val="0"/>
              <w:autoSpaceDE w:val="0"/>
              <w:autoSpaceDN w:val="0"/>
              <w:adjustRightInd w:val="0"/>
              <w:spacing w:line="239" w:lineRule="auto"/>
              <w:ind w:left="227"/>
              <w:jc w:val="both"/>
              <w:rPr>
                <w:sz w:val="22"/>
                <w:szCs w:val="22"/>
              </w:rPr>
            </w:pPr>
            <w:r w:rsidRPr="00F42E41">
              <w:rPr>
                <w:sz w:val="22"/>
                <w:szCs w:val="22"/>
              </w:rPr>
              <w:t>местного значения</w:t>
            </w:r>
          </w:p>
        </w:tc>
        <w:tc>
          <w:tcPr>
            <w:tcW w:w="6174" w:type="dxa"/>
            <w:tcBorders>
              <w:top w:val="nil"/>
            </w:tcBorders>
            <w:shd w:val="clear" w:color="auto" w:fill="auto"/>
          </w:tcPr>
          <w:p w14:paraId="5BDA3890" w14:textId="77777777" w:rsidR="00F42E41" w:rsidRPr="00F42E41" w:rsidRDefault="00F42E41" w:rsidP="00F42E41">
            <w:pPr>
              <w:widowControl w:val="0"/>
              <w:overflowPunct w:val="0"/>
              <w:autoSpaceDE w:val="0"/>
              <w:autoSpaceDN w:val="0"/>
              <w:adjustRightInd w:val="0"/>
              <w:spacing w:line="239" w:lineRule="auto"/>
              <w:jc w:val="center"/>
              <w:rPr>
                <w:sz w:val="22"/>
                <w:szCs w:val="22"/>
              </w:rPr>
            </w:pPr>
            <w:r w:rsidRPr="00F42E41">
              <w:rPr>
                <w:sz w:val="22"/>
                <w:szCs w:val="22"/>
              </w:rPr>
              <w:t>5</w:t>
            </w:r>
          </w:p>
        </w:tc>
      </w:tr>
      <w:tr w:rsidR="00F42E41" w:rsidRPr="00F42E41" w14:paraId="5BDA3894" w14:textId="77777777" w:rsidTr="00F42E41">
        <w:trPr>
          <w:jc w:val="center"/>
        </w:trPr>
        <w:tc>
          <w:tcPr>
            <w:tcW w:w="3948" w:type="dxa"/>
            <w:shd w:val="clear" w:color="auto" w:fill="auto"/>
          </w:tcPr>
          <w:p w14:paraId="5BDA3892" w14:textId="77777777" w:rsidR="00F42E41" w:rsidRPr="00F42E41" w:rsidRDefault="00F42E41" w:rsidP="00F42E41">
            <w:pPr>
              <w:widowControl w:val="0"/>
              <w:overflowPunct w:val="0"/>
              <w:autoSpaceDE w:val="0"/>
              <w:autoSpaceDN w:val="0"/>
              <w:adjustRightInd w:val="0"/>
              <w:spacing w:line="239" w:lineRule="auto"/>
              <w:jc w:val="both"/>
              <w:rPr>
                <w:sz w:val="22"/>
                <w:szCs w:val="22"/>
              </w:rPr>
            </w:pPr>
            <w:r w:rsidRPr="00F42E41">
              <w:rPr>
                <w:sz w:val="22"/>
                <w:szCs w:val="22"/>
              </w:rPr>
              <w:t>Транспортные площади</w:t>
            </w:r>
          </w:p>
        </w:tc>
        <w:tc>
          <w:tcPr>
            <w:tcW w:w="6174" w:type="dxa"/>
            <w:shd w:val="clear" w:color="auto" w:fill="auto"/>
          </w:tcPr>
          <w:p w14:paraId="5BDA3893" w14:textId="77777777" w:rsidR="00F42E41" w:rsidRPr="00F42E41" w:rsidRDefault="00F42E41" w:rsidP="00F42E41">
            <w:pPr>
              <w:widowControl w:val="0"/>
              <w:overflowPunct w:val="0"/>
              <w:autoSpaceDE w:val="0"/>
              <w:autoSpaceDN w:val="0"/>
              <w:adjustRightInd w:val="0"/>
              <w:spacing w:line="239" w:lineRule="auto"/>
              <w:jc w:val="center"/>
              <w:rPr>
                <w:sz w:val="22"/>
                <w:szCs w:val="22"/>
              </w:rPr>
            </w:pPr>
            <w:r w:rsidRPr="00F42E41">
              <w:rPr>
                <w:sz w:val="22"/>
                <w:szCs w:val="22"/>
              </w:rPr>
              <w:t>12</w:t>
            </w:r>
          </w:p>
        </w:tc>
      </w:tr>
    </w:tbl>
    <w:p w14:paraId="19828846" w14:textId="77777777" w:rsidR="00F755CF" w:rsidRDefault="00F755CF" w:rsidP="00F42E41">
      <w:pPr>
        <w:widowControl w:val="0"/>
        <w:spacing w:before="80"/>
        <w:ind w:firstLine="709"/>
        <w:jc w:val="both"/>
        <w:rPr>
          <w:i/>
          <w:iCs/>
          <w:spacing w:val="40"/>
          <w:sz w:val="22"/>
          <w:szCs w:val="22"/>
        </w:rPr>
      </w:pPr>
    </w:p>
    <w:p w14:paraId="5BDA3895" w14:textId="607E929D" w:rsidR="00F42E41" w:rsidRPr="0010473E" w:rsidRDefault="00F42E41" w:rsidP="00F42E41">
      <w:pPr>
        <w:widowControl w:val="0"/>
        <w:spacing w:before="80"/>
        <w:ind w:firstLine="709"/>
        <w:jc w:val="both"/>
        <w:rPr>
          <w:i/>
          <w:spacing w:val="-2"/>
          <w:sz w:val="22"/>
          <w:szCs w:val="22"/>
        </w:rPr>
      </w:pPr>
      <w:r w:rsidRPr="0010473E">
        <w:rPr>
          <w:i/>
          <w:iCs/>
          <w:spacing w:val="40"/>
          <w:sz w:val="22"/>
          <w:szCs w:val="22"/>
        </w:rPr>
        <w:t>Примечани</w:t>
      </w:r>
      <w:r w:rsidR="0010473E" w:rsidRPr="0010473E">
        <w:rPr>
          <w:i/>
          <w:iCs/>
          <w:spacing w:val="40"/>
          <w:sz w:val="22"/>
          <w:szCs w:val="22"/>
        </w:rPr>
        <w:t>я</w:t>
      </w:r>
      <w:r w:rsidRPr="0010473E">
        <w:rPr>
          <w:i/>
          <w:spacing w:val="40"/>
          <w:sz w:val="22"/>
          <w:szCs w:val="22"/>
        </w:rPr>
        <w:t>:</w:t>
      </w:r>
      <w:r w:rsidRPr="0010473E">
        <w:rPr>
          <w:i/>
          <w:spacing w:val="-2"/>
          <w:sz w:val="22"/>
          <w:szCs w:val="22"/>
        </w:rPr>
        <w:t xml:space="preserve"> </w:t>
      </w:r>
    </w:p>
    <w:p w14:paraId="5BDA3896" w14:textId="77777777" w:rsidR="00F42E41" w:rsidRPr="00F42E41" w:rsidRDefault="00F42E41" w:rsidP="00F42E41">
      <w:pPr>
        <w:widowControl w:val="0"/>
        <w:spacing w:line="239" w:lineRule="auto"/>
        <w:ind w:firstLine="709"/>
        <w:jc w:val="both"/>
        <w:rPr>
          <w:sz w:val="22"/>
          <w:szCs w:val="22"/>
        </w:rPr>
      </w:pPr>
      <w:r w:rsidRPr="00F42E41">
        <w:rPr>
          <w:sz w:val="22"/>
          <w:szCs w:val="22"/>
        </w:rPr>
        <w:t>1.</w:t>
      </w:r>
      <w:r w:rsidRPr="00F42E41">
        <w:rPr>
          <w:bCs/>
        </w:rPr>
        <w:t> </w:t>
      </w:r>
      <w:r w:rsidRPr="00F42E41">
        <w:rPr>
          <w:sz w:val="22"/>
          <w:szCs w:val="22"/>
        </w:rPr>
        <w:t xml:space="preserve">В стесненных условиях и при реконструкции радиусы закругления магистральных улиц и дорог </w:t>
      </w:r>
      <w:r w:rsidRPr="00F42E41">
        <w:rPr>
          <w:spacing w:val="-2"/>
          <w:sz w:val="22"/>
          <w:szCs w:val="22"/>
        </w:rPr>
        <w:t xml:space="preserve">регулируемого движения допускается уменьшать, но принимать не менее </w:t>
      </w:r>
      <w:smartTag w:uri="urn:schemas-microsoft-com:office:smarttags" w:element="metricconverter">
        <w:smartTagPr>
          <w:attr w:name="ProductID" w:val="6 м"/>
        </w:smartTagPr>
        <w:r w:rsidRPr="00F42E41">
          <w:rPr>
            <w:spacing w:val="-2"/>
            <w:sz w:val="22"/>
            <w:szCs w:val="22"/>
          </w:rPr>
          <w:t>6 м</w:t>
        </w:r>
      </w:smartTag>
      <w:r w:rsidRPr="00F42E41">
        <w:rPr>
          <w:spacing w:val="-2"/>
          <w:sz w:val="22"/>
          <w:szCs w:val="22"/>
        </w:rPr>
        <w:t xml:space="preserve">, на транспортных площадях – </w:t>
      </w:r>
      <w:r w:rsidRPr="00F42E41">
        <w:rPr>
          <w:sz w:val="22"/>
          <w:szCs w:val="22"/>
        </w:rPr>
        <w:t xml:space="preserve"> </w:t>
      </w:r>
      <w:smartTag w:uri="urn:schemas-microsoft-com:office:smarttags" w:element="metricconverter">
        <w:smartTagPr>
          <w:attr w:name="ProductID" w:val="8 м"/>
        </w:smartTagPr>
        <w:r w:rsidRPr="00F42E41">
          <w:rPr>
            <w:sz w:val="22"/>
            <w:szCs w:val="22"/>
          </w:rPr>
          <w:t>8 м</w:t>
        </w:r>
      </w:smartTag>
      <w:r w:rsidRPr="00F42E41">
        <w:rPr>
          <w:sz w:val="22"/>
          <w:szCs w:val="22"/>
        </w:rPr>
        <w:t>.</w:t>
      </w:r>
    </w:p>
    <w:p w14:paraId="5BDA3897" w14:textId="51E5AFCD" w:rsidR="00F42E41" w:rsidRPr="00F42E41" w:rsidRDefault="00F42E41" w:rsidP="00F42E41">
      <w:pPr>
        <w:widowControl w:val="0"/>
        <w:spacing w:line="239" w:lineRule="auto"/>
        <w:ind w:firstLine="709"/>
        <w:jc w:val="both"/>
        <w:rPr>
          <w:sz w:val="22"/>
          <w:szCs w:val="22"/>
        </w:rPr>
      </w:pPr>
      <w:r w:rsidRPr="00F42E41">
        <w:rPr>
          <w:sz w:val="22"/>
          <w:szCs w:val="22"/>
        </w:rPr>
        <w:t>2.</w:t>
      </w:r>
      <w:r w:rsidRPr="00F42E41">
        <w:rPr>
          <w:bCs/>
        </w:rPr>
        <w:t> </w:t>
      </w:r>
      <w:r w:rsidRPr="00F42E41">
        <w:rPr>
          <w:sz w:val="22"/>
          <w:szCs w:val="22"/>
        </w:rPr>
        <w:t>Для общественного пассажирского транспорта радиусы закругления устанавлива</w:t>
      </w:r>
      <w:r w:rsidR="0010473E">
        <w:rPr>
          <w:sz w:val="22"/>
          <w:szCs w:val="22"/>
        </w:rPr>
        <w:t>ю</w:t>
      </w:r>
      <w:r w:rsidRPr="00F42E41">
        <w:rPr>
          <w:sz w:val="22"/>
          <w:szCs w:val="22"/>
        </w:rPr>
        <w:t>тся в соответствии с техническими требованиями эксплуатации данных видов транспорта.</w:t>
      </w:r>
    </w:p>
    <w:p w14:paraId="5BDA3898" w14:textId="77777777" w:rsidR="00F42E41" w:rsidRPr="00F42E41" w:rsidRDefault="00F42E41" w:rsidP="00F42E41">
      <w:pPr>
        <w:widowControl w:val="0"/>
        <w:spacing w:line="239" w:lineRule="auto"/>
        <w:ind w:firstLine="709"/>
        <w:jc w:val="both"/>
      </w:pPr>
    </w:p>
    <w:p w14:paraId="5BDA3899" w14:textId="77777777" w:rsidR="00F42E41" w:rsidRPr="00F42E41" w:rsidRDefault="00F42E41" w:rsidP="00F42E41">
      <w:pPr>
        <w:widowControl w:val="0"/>
        <w:spacing w:line="239" w:lineRule="auto"/>
        <w:ind w:firstLine="709"/>
        <w:jc w:val="both"/>
      </w:pPr>
      <w:r w:rsidRPr="00F42E41">
        <w:t xml:space="preserve">5.3.10.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w:t>
      </w:r>
      <w:r w:rsidRPr="00F42E41">
        <w:rPr>
          <w:b/>
          <w:bCs/>
        </w:rPr>
        <w:t>боковые проезды</w:t>
      </w:r>
      <w:r w:rsidRPr="00F42E41">
        <w:rPr>
          <w:bCs/>
        </w:rPr>
        <w:t xml:space="preserve"> с односторонним или двусторонним движением транспорта</w:t>
      </w:r>
      <w:r w:rsidRPr="00F42E41">
        <w:t>.</w:t>
      </w:r>
    </w:p>
    <w:p w14:paraId="5BDA389A" w14:textId="77777777" w:rsidR="00F42E41" w:rsidRPr="00F42E41" w:rsidRDefault="00F42E41" w:rsidP="00F42E41">
      <w:pPr>
        <w:widowControl w:val="0"/>
        <w:spacing w:line="239" w:lineRule="auto"/>
        <w:ind w:firstLine="709"/>
        <w:jc w:val="both"/>
      </w:pPr>
      <w:r w:rsidRPr="00F42E41">
        <w:t>Расчетные показатели ширины боковых проездов приведены в таблице 5.3.9.</w:t>
      </w:r>
    </w:p>
    <w:p w14:paraId="5BDA389B" w14:textId="77777777" w:rsidR="00F42E41" w:rsidRPr="00F42E41" w:rsidRDefault="00F42E41" w:rsidP="00F42E41">
      <w:pPr>
        <w:widowControl w:val="0"/>
        <w:spacing w:line="239" w:lineRule="auto"/>
        <w:ind w:firstLine="709"/>
        <w:jc w:val="both"/>
        <w:rPr>
          <w:sz w:val="22"/>
          <w:szCs w:val="22"/>
        </w:rPr>
      </w:pPr>
    </w:p>
    <w:p w14:paraId="5BDA389C" w14:textId="77777777" w:rsidR="00F42E41" w:rsidRPr="00F42E41" w:rsidRDefault="00F42E41" w:rsidP="00F42E41">
      <w:pPr>
        <w:widowControl w:val="0"/>
        <w:spacing w:line="239" w:lineRule="auto"/>
        <w:ind w:firstLine="709"/>
        <w:jc w:val="right"/>
      </w:pPr>
      <w:r w:rsidRPr="00F42E41">
        <w:t>Таблица 5.3.9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1"/>
        <w:gridCol w:w="3551"/>
      </w:tblGrid>
      <w:tr w:rsidR="00F42E41" w:rsidRPr="00F42E41" w14:paraId="5BDA38A1" w14:textId="77777777" w:rsidTr="00F42E41">
        <w:trPr>
          <w:trHeight w:val="312"/>
          <w:jc w:val="center"/>
        </w:trPr>
        <w:tc>
          <w:tcPr>
            <w:tcW w:w="6501" w:type="dxa"/>
            <w:shd w:val="clear" w:color="auto" w:fill="auto"/>
            <w:vAlign w:val="center"/>
          </w:tcPr>
          <w:p w14:paraId="5BDA389D"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 xml:space="preserve">Условия движения транспорта </w:t>
            </w:r>
          </w:p>
          <w:p w14:paraId="5BDA389E"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по боковым проездам</w:t>
            </w:r>
          </w:p>
        </w:tc>
        <w:tc>
          <w:tcPr>
            <w:tcW w:w="3551" w:type="dxa"/>
            <w:shd w:val="clear" w:color="auto" w:fill="auto"/>
            <w:vAlign w:val="center"/>
          </w:tcPr>
          <w:p w14:paraId="5BDA389F"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rFonts w:ascii="Times New Roman Полужирный" w:hAnsi="Times New Roman Полужирный"/>
                <w:b/>
                <w:sz w:val="22"/>
                <w:szCs w:val="22"/>
              </w:rPr>
              <w:t xml:space="preserve">Расчетные показатели </w:t>
            </w:r>
          </w:p>
          <w:p w14:paraId="5BDA38A0" w14:textId="72CB84A6" w:rsidR="00F42E41" w:rsidRPr="00F42E41" w:rsidRDefault="00F42E41" w:rsidP="00F42E41">
            <w:pPr>
              <w:widowControl w:val="0"/>
              <w:tabs>
                <w:tab w:val="left" w:pos="7740"/>
              </w:tabs>
              <w:spacing w:line="239" w:lineRule="auto"/>
              <w:ind w:left="-57" w:right="-57"/>
              <w:jc w:val="center"/>
              <w:rPr>
                <w:rFonts w:ascii="Times New Roman Полужирный" w:hAnsi="Times New Roman Полужирный"/>
                <w:b/>
                <w:spacing w:val="-2"/>
                <w:sz w:val="22"/>
                <w:szCs w:val="22"/>
              </w:rPr>
            </w:pPr>
            <w:r w:rsidRPr="00F42E41">
              <w:rPr>
                <w:rFonts w:ascii="Times New Roman Полужирный" w:hAnsi="Times New Roman Полужирный"/>
                <w:b/>
                <w:sz w:val="22"/>
                <w:szCs w:val="22"/>
              </w:rPr>
              <w:t xml:space="preserve">ширины боковых </w:t>
            </w:r>
            <w:r w:rsidRPr="0010473E">
              <w:rPr>
                <w:b/>
                <w:sz w:val="22"/>
                <w:szCs w:val="22"/>
              </w:rPr>
              <w:t>проездов</w:t>
            </w:r>
            <w:r w:rsidR="0010473E" w:rsidRPr="0010473E">
              <w:rPr>
                <w:b/>
                <w:sz w:val="22"/>
                <w:szCs w:val="22"/>
              </w:rPr>
              <w:t xml:space="preserve">, </w:t>
            </w:r>
            <w:proofErr w:type="gramStart"/>
            <w:r w:rsidR="0010473E" w:rsidRPr="0010473E">
              <w:rPr>
                <w:b/>
                <w:sz w:val="22"/>
                <w:szCs w:val="22"/>
              </w:rPr>
              <w:t>м</w:t>
            </w:r>
            <w:proofErr w:type="gramEnd"/>
            <w:r w:rsidRPr="00F42E41">
              <w:rPr>
                <w:rFonts w:ascii="Times New Roman Полужирный" w:hAnsi="Times New Roman Полужирный"/>
                <w:b/>
                <w:spacing w:val="-2"/>
                <w:sz w:val="22"/>
                <w:szCs w:val="22"/>
              </w:rPr>
              <w:t xml:space="preserve"> </w:t>
            </w:r>
          </w:p>
        </w:tc>
      </w:tr>
      <w:tr w:rsidR="00F42E41" w:rsidRPr="00F42E41" w14:paraId="5BDA38A4" w14:textId="77777777" w:rsidTr="00F42E41">
        <w:tblPrEx>
          <w:tblBorders>
            <w:bottom w:val="single" w:sz="4" w:space="0" w:color="auto"/>
          </w:tblBorders>
        </w:tblPrEx>
        <w:trPr>
          <w:jc w:val="center"/>
        </w:trPr>
        <w:tc>
          <w:tcPr>
            <w:tcW w:w="6501" w:type="dxa"/>
            <w:shd w:val="clear" w:color="auto" w:fill="auto"/>
          </w:tcPr>
          <w:p w14:paraId="5BDA38A2" w14:textId="77777777" w:rsidR="00F42E41" w:rsidRPr="00F42E41" w:rsidRDefault="00F42E41" w:rsidP="00F42E41">
            <w:pPr>
              <w:widowControl w:val="0"/>
              <w:tabs>
                <w:tab w:val="left" w:pos="7740"/>
              </w:tabs>
              <w:spacing w:line="239" w:lineRule="auto"/>
              <w:rPr>
                <w:sz w:val="22"/>
                <w:szCs w:val="22"/>
              </w:rPr>
            </w:pPr>
            <w:r w:rsidRPr="00F42E41">
              <w:rPr>
                <w:sz w:val="22"/>
                <w:szCs w:val="22"/>
              </w:rPr>
              <w:t>Одностороннее движение транспорта без устройства специальных полос для стоянки автомобилей</w:t>
            </w:r>
          </w:p>
        </w:tc>
        <w:tc>
          <w:tcPr>
            <w:tcW w:w="3551" w:type="dxa"/>
            <w:shd w:val="clear" w:color="auto" w:fill="auto"/>
          </w:tcPr>
          <w:p w14:paraId="5BDA38A3" w14:textId="4F10958C" w:rsidR="00F42E41" w:rsidRPr="00F42E41" w:rsidRDefault="00F42E41" w:rsidP="0010473E">
            <w:pPr>
              <w:widowControl w:val="0"/>
              <w:tabs>
                <w:tab w:val="left" w:pos="7740"/>
              </w:tabs>
              <w:spacing w:line="239" w:lineRule="auto"/>
              <w:jc w:val="center"/>
              <w:rPr>
                <w:sz w:val="22"/>
                <w:szCs w:val="22"/>
              </w:rPr>
            </w:pPr>
            <w:r w:rsidRPr="00F42E41">
              <w:rPr>
                <w:sz w:val="22"/>
                <w:szCs w:val="22"/>
              </w:rPr>
              <w:t xml:space="preserve">не менее 7,0 </w:t>
            </w:r>
          </w:p>
        </w:tc>
      </w:tr>
      <w:tr w:rsidR="00F42E41" w:rsidRPr="00F42E41" w14:paraId="5BDA38A7" w14:textId="77777777" w:rsidTr="00F42E41">
        <w:tblPrEx>
          <w:tblBorders>
            <w:bottom w:val="single" w:sz="4" w:space="0" w:color="auto"/>
          </w:tblBorders>
        </w:tblPrEx>
        <w:trPr>
          <w:jc w:val="center"/>
        </w:trPr>
        <w:tc>
          <w:tcPr>
            <w:tcW w:w="6501" w:type="dxa"/>
            <w:shd w:val="clear" w:color="auto" w:fill="auto"/>
          </w:tcPr>
          <w:p w14:paraId="5BDA38A5" w14:textId="77777777" w:rsidR="00F42E41" w:rsidRPr="00F42E41" w:rsidRDefault="00F42E41" w:rsidP="00F42E41">
            <w:pPr>
              <w:widowControl w:val="0"/>
              <w:tabs>
                <w:tab w:val="left" w:pos="7740"/>
              </w:tabs>
              <w:spacing w:line="239" w:lineRule="auto"/>
              <w:rPr>
                <w:sz w:val="22"/>
                <w:szCs w:val="22"/>
              </w:rPr>
            </w:pPr>
            <w:r w:rsidRPr="00F42E41">
              <w:rPr>
                <w:sz w:val="22"/>
                <w:szCs w:val="22"/>
              </w:rPr>
              <w:t>Одностороннее движение транспорта с организацией движения общественного пассажирского транспорта</w:t>
            </w:r>
          </w:p>
        </w:tc>
        <w:tc>
          <w:tcPr>
            <w:tcW w:w="3551" w:type="dxa"/>
            <w:shd w:val="clear" w:color="auto" w:fill="auto"/>
          </w:tcPr>
          <w:p w14:paraId="5BDA38A6" w14:textId="4A45F4CD" w:rsidR="00F42E41" w:rsidRPr="00F42E41" w:rsidRDefault="00F42E41" w:rsidP="0010473E">
            <w:pPr>
              <w:widowControl w:val="0"/>
              <w:tabs>
                <w:tab w:val="left" w:pos="7740"/>
              </w:tabs>
              <w:spacing w:line="239" w:lineRule="auto"/>
              <w:jc w:val="center"/>
              <w:rPr>
                <w:sz w:val="22"/>
                <w:szCs w:val="22"/>
              </w:rPr>
            </w:pPr>
            <w:r w:rsidRPr="00F42E41">
              <w:rPr>
                <w:sz w:val="22"/>
                <w:szCs w:val="22"/>
              </w:rPr>
              <w:t xml:space="preserve">10,5 </w:t>
            </w:r>
          </w:p>
        </w:tc>
      </w:tr>
      <w:tr w:rsidR="00F42E41" w:rsidRPr="00F42E41" w14:paraId="5BDA38AA" w14:textId="77777777" w:rsidTr="00F42E41">
        <w:tblPrEx>
          <w:tblBorders>
            <w:bottom w:val="single" w:sz="4" w:space="0" w:color="auto"/>
          </w:tblBorders>
        </w:tblPrEx>
        <w:trPr>
          <w:jc w:val="center"/>
        </w:trPr>
        <w:tc>
          <w:tcPr>
            <w:tcW w:w="6501" w:type="dxa"/>
            <w:shd w:val="clear" w:color="auto" w:fill="auto"/>
          </w:tcPr>
          <w:p w14:paraId="5BDA38A8" w14:textId="77777777" w:rsidR="00F42E41" w:rsidRPr="00F42E41" w:rsidRDefault="00F42E41" w:rsidP="00F42E41">
            <w:pPr>
              <w:widowControl w:val="0"/>
              <w:tabs>
                <w:tab w:val="left" w:pos="7740"/>
              </w:tabs>
              <w:spacing w:line="239" w:lineRule="auto"/>
              <w:rPr>
                <w:sz w:val="22"/>
                <w:szCs w:val="22"/>
              </w:rPr>
            </w:pPr>
            <w:r w:rsidRPr="00F42E41">
              <w:rPr>
                <w:sz w:val="22"/>
                <w:szCs w:val="22"/>
              </w:rPr>
              <w:t>Двустороннее движение транспорта с организацией движения общественного пассажирского транспорта</w:t>
            </w:r>
          </w:p>
        </w:tc>
        <w:tc>
          <w:tcPr>
            <w:tcW w:w="3551" w:type="dxa"/>
            <w:shd w:val="clear" w:color="auto" w:fill="auto"/>
          </w:tcPr>
          <w:p w14:paraId="5BDA38A9" w14:textId="78CD273F" w:rsidR="00F42E41" w:rsidRPr="00F42E41" w:rsidRDefault="00F42E41" w:rsidP="0010473E">
            <w:pPr>
              <w:widowControl w:val="0"/>
              <w:tabs>
                <w:tab w:val="left" w:pos="7740"/>
              </w:tabs>
              <w:spacing w:line="239" w:lineRule="auto"/>
              <w:jc w:val="center"/>
              <w:rPr>
                <w:sz w:val="22"/>
                <w:szCs w:val="22"/>
              </w:rPr>
            </w:pPr>
            <w:r w:rsidRPr="00F42E41">
              <w:rPr>
                <w:sz w:val="22"/>
                <w:szCs w:val="22"/>
              </w:rPr>
              <w:t xml:space="preserve">11,25 </w:t>
            </w:r>
          </w:p>
        </w:tc>
      </w:tr>
    </w:tbl>
    <w:p w14:paraId="5BDA38AB" w14:textId="77777777" w:rsidR="00F42E41" w:rsidRPr="00F42E41" w:rsidRDefault="00F42E41" w:rsidP="00F42E41">
      <w:pPr>
        <w:widowControl w:val="0"/>
        <w:spacing w:line="239" w:lineRule="auto"/>
        <w:ind w:firstLine="709"/>
        <w:jc w:val="both"/>
      </w:pPr>
    </w:p>
    <w:p w14:paraId="5BDA38AC" w14:textId="77777777" w:rsidR="00F42E41" w:rsidRDefault="00F42E41" w:rsidP="00F42E41">
      <w:pPr>
        <w:widowControl w:val="0"/>
        <w:spacing w:line="239" w:lineRule="auto"/>
        <w:ind w:firstLine="709"/>
        <w:jc w:val="both"/>
        <w:rPr>
          <w:spacing w:val="-2"/>
        </w:rPr>
      </w:pPr>
      <w:r w:rsidRPr="00F42E41">
        <w:t xml:space="preserve">5.3.11. Для обеспечения подъездов к группам жилых зданий и иных объектов, а </w:t>
      </w:r>
      <w:r w:rsidRPr="00F42E41">
        <w:rPr>
          <w:spacing w:val="-2"/>
        </w:rPr>
        <w:t xml:space="preserve">также к отдельным зданиям в </w:t>
      </w:r>
      <w:r w:rsidRPr="00F42E41">
        <w:rPr>
          <w:bCs/>
        </w:rPr>
        <w:t>кварталах (микрорайонах)</w:t>
      </w:r>
      <w:r w:rsidRPr="00F42E41">
        <w:t xml:space="preserve"> </w:t>
      </w:r>
      <w:r w:rsidRPr="00F42E41">
        <w:rPr>
          <w:spacing w:val="-2"/>
        </w:rPr>
        <w:t xml:space="preserve">следует предусматривать </w:t>
      </w:r>
      <w:r w:rsidRPr="00F42E41">
        <w:rPr>
          <w:b/>
          <w:bCs/>
          <w:spacing w:val="-2"/>
        </w:rPr>
        <w:t>проезды</w:t>
      </w:r>
      <w:r w:rsidRPr="00F42E41">
        <w:rPr>
          <w:spacing w:val="-2"/>
        </w:rPr>
        <w:t xml:space="preserve"> в соответствии с требованиями таблиц 5.3.4 и 5.3.10 настоящих нормативов.</w:t>
      </w:r>
    </w:p>
    <w:p w14:paraId="3FB2AEDC" w14:textId="77777777" w:rsidR="00F755CF" w:rsidRDefault="00F755CF" w:rsidP="00F42E41">
      <w:pPr>
        <w:widowControl w:val="0"/>
        <w:spacing w:line="239" w:lineRule="auto"/>
        <w:ind w:firstLine="709"/>
        <w:jc w:val="both"/>
        <w:rPr>
          <w:spacing w:val="-2"/>
        </w:rPr>
      </w:pPr>
    </w:p>
    <w:p w14:paraId="44EB0810" w14:textId="77777777" w:rsidR="00F755CF" w:rsidRPr="00F42E41" w:rsidRDefault="00F755CF" w:rsidP="00F42E41">
      <w:pPr>
        <w:widowControl w:val="0"/>
        <w:spacing w:line="239" w:lineRule="auto"/>
        <w:ind w:firstLine="709"/>
        <w:jc w:val="both"/>
        <w:rPr>
          <w:spacing w:val="-2"/>
        </w:rPr>
      </w:pPr>
    </w:p>
    <w:p w14:paraId="5BDA38AD" w14:textId="77777777" w:rsidR="00F42E41" w:rsidRPr="00F42E41" w:rsidRDefault="00F42E41" w:rsidP="00F42E41">
      <w:pPr>
        <w:widowControl w:val="0"/>
        <w:spacing w:line="239" w:lineRule="auto"/>
        <w:ind w:firstLine="709"/>
        <w:jc w:val="both"/>
        <w:rPr>
          <w:spacing w:val="-2"/>
          <w:sz w:val="22"/>
          <w:szCs w:val="22"/>
        </w:rPr>
      </w:pPr>
    </w:p>
    <w:p w14:paraId="5BDA38AE" w14:textId="77777777" w:rsidR="00F42E41" w:rsidRPr="00F42E41" w:rsidRDefault="00F42E41" w:rsidP="00F42E41">
      <w:pPr>
        <w:widowControl w:val="0"/>
        <w:spacing w:line="239" w:lineRule="auto"/>
        <w:ind w:firstLine="709"/>
        <w:jc w:val="right"/>
        <w:rPr>
          <w:spacing w:val="-2"/>
        </w:rPr>
      </w:pPr>
      <w:r w:rsidRPr="00F42E41">
        <w:rPr>
          <w:spacing w:val="-2"/>
        </w:rPr>
        <w:lastRenderedPageBreak/>
        <w:t>Таблица 5.3.10</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3"/>
        <w:gridCol w:w="2946"/>
        <w:gridCol w:w="3261"/>
      </w:tblGrid>
      <w:tr w:rsidR="00F42E41" w:rsidRPr="00F42E41" w14:paraId="5BDA38B2" w14:textId="77777777" w:rsidTr="00F42E41">
        <w:trPr>
          <w:trHeight w:val="312"/>
          <w:jc w:val="center"/>
        </w:trPr>
        <w:tc>
          <w:tcPr>
            <w:tcW w:w="3913" w:type="dxa"/>
            <w:shd w:val="clear" w:color="auto" w:fill="auto"/>
            <w:vAlign w:val="center"/>
          </w:tcPr>
          <w:p w14:paraId="5BDA38AF" w14:textId="77777777" w:rsidR="00F42E41" w:rsidRPr="00F42E41" w:rsidRDefault="00F42E41" w:rsidP="00F42E41">
            <w:pPr>
              <w:widowControl w:val="0"/>
              <w:spacing w:line="239" w:lineRule="auto"/>
              <w:jc w:val="center"/>
              <w:rPr>
                <w:b/>
                <w:spacing w:val="-2"/>
                <w:sz w:val="22"/>
                <w:szCs w:val="22"/>
              </w:rPr>
            </w:pPr>
            <w:r w:rsidRPr="00F42E41">
              <w:rPr>
                <w:b/>
                <w:spacing w:val="-2"/>
                <w:sz w:val="22"/>
                <w:szCs w:val="22"/>
              </w:rPr>
              <w:t>Назначение проездов</w:t>
            </w:r>
          </w:p>
        </w:tc>
        <w:tc>
          <w:tcPr>
            <w:tcW w:w="2946" w:type="dxa"/>
            <w:shd w:val="clear" w:color="auto" w:fill="auto"/>
            <w:vAlign w:val="center"/>
          </w:tcPr>
          <w:p w14:paraId="5BDA38B0" w14:textId="77777777" w:rsidR="00F42E41" w:rsidRPr="00F42E41" w:rsidRDefault="00F42E41" w:rsidP="00F42E41">
            <w:pPr>
              <w:widowControl w:val="0"/>
              <w:spacing w:line="239" w:lineRule="auto"/>
              <w:jc w:val="center"/>
              <w:rPr>
                <w:b/>
                <w:spacing w:val="-2"/>
                <w:sz w:val="22"/>
                <w:szCs w:val="22"/>
              </w:rPr>
            </w:pPr>
            <w:r w:rsidRPr="00F42E41">
              <w:rPr>
                <w:b/>
                <w:spacing w:val="-2"/>
                <w:sz w:val="22"/>
                <w:szCs w:val="22"/>
              </w:rPr>
              <w:t>Категории проездов</w:t>
            </w:r>
          </w:p>
        </w:tc>
        <w:tc>
          <w:tcPr>
            <w:tcW w:w="3261" w:type="dxa"/>
            <w:shd w:val="clear" w:color="auto" w:fill="auto"/>
            <w:vAlign w:val="center"/>
          </w:tcPr>
          <w:p w14:paraId="5BDA38B1" w14:textId="2F8E6C53" w:rsidR="00F42E41" w:rsidRPr="00F42E41" w:rsidRDefault="0010473E" w:rsidP="00F42E41">
            <w:pPr>
              <w:widowControl w:val="0"/>
              <w:suppressAutoHyphens/>
              <w:spacing w:line="239" w:lineRule="auto"/>
              <w:jc w:val="center"/>
              <w:rPr>
                <w:b/>
                <w:spacing w:val="-2"/>
                <w:sz w:val="22"/>
                <w:szCs w:val="22"/>
              </w:rPr>
            </w:pPr>
            <w:r>
              <w:rPr>
                <w:b/>
                <w:spacing w:val="-2"/>
                <w:sz w:val="22"/>
                <w:szCs w:val="22"/>
              </w:rPr>
              <w:t>Расчетные показатели</w:t>
            </w:r>
          </w:p>
        </w:tc>
      </w:tr>
    </w:tbl>
    <w:p w14:paraId="5BDA38B3"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3"/>
        <w:gridCol w:w="2946"/>
        <w:gridCol w:w="3261"/>
      </w:tblGrid>
      <w:tr w:rsidR="00F42E41" w:rsidRPr="00F42E41" w14:paraId="5BDA38B7" w14:textId="77777777" w:rsidTr="00F42E41">
        <w:trPr>
          <w:trHeight w:val="170"/>
          <w:tblHeader/>
          <w:jc w:val="center"/>
        </w:trPr>
        <w:tc>
          <w:tcPr>
            <w:tcW w:w="3913" w:type="dxa"/>
            <w:shd w:val="clear" w:color="auto" w:fill="auto"/>
            <w:vAlign w:val="center"/>
          </w:tcPr>
          <w:p w14:paraId="5BDA38B4" w14:textId="77777777" w:rsidR="00F42E41" w:rsidRPr="00F42E41" w:rsidRDefault="00F42E41" w:rsidP="00F42E41">
            <w:pPr>
              <w:widowControl w:val="0"/>
              <w:spacing w:line="239" w:lineRule="auto"/>
              <w:jc w:val="center"/>
              <w:rPr>
                <w:b/>
                <w:spacing w:val="-2"/>
                <w:sz w:val="22"/>
                <w:szCs w:val="22"/>
              </w:rPr>
            </w:pPr>
            <w:r w:rsidRPr="00F42E41">
              <w:rPr>
                <w:b/>
                <w:spacing w:val="-2"/>
                <w:sz w:val="22"/>
                <w:szCs w:val="22"/>
              </w:rPr>
              <w:t>1</w:t>
            </w:r>
          </w:p>
        </w:tc>
        <w:tc>
          <w:tcPr>
            <w:tcW w:w="2946" w:type="dxa"/>
            <w:shd w:val="clear" w:color="auto" w:fill="auto"/>
            <w:vAlign w:val="center"/>
          </w:tcPr>
          <w:p w14:paraId="5BDA38B5" w14:textId="77777777" w:rsidR="00F42E41" w:rsidRPr="00F42E41" w:rsidRDefault="00F42E41" w:rsidP="00F42E41">
            <w:pPr>
              <w:widowControl w:val="0"/>
              <w:spacing w:line="239" w:lineRule="auto"/>
              <w:jc w:val="center"/>
              <w:rPr>
                <w:b/>
                <w:spacing w:val="-2"/>
                <w:sz w:val="22"/>
                <w:szCs w:val="22"/>
              </w:rPr>
            </w:pPr>
            <w:r w:rsidRPr="00F42E41">
              <w:rPr>
                <w:b/>
                <w:spacing w:val="-2"/>
                <w:sz w:val="22"/>
                <w:szCs w:val="22"/>
              </w:rPr>
              <w:t>2</w:t>
            </w:r>
          </w:p>
        </w:tc>
        <w:tc>
          <w:tcPr>
            <w:tcW w:w="3261" w:type="dxa"/>
            <w:shd w:val="clear" w:color="auto" w:fill="auto"/>
            <w:vAlign w:val="center"/>
          </w:tcPr>
          <w:p w14:paraId="5BDA38B6" w14:textId="77777777" w:rsidR="00F42E41" w:rsidRPr="00F42E41" w:rsidRDefault="00F42E41" w:rsidP="00F42E41">
            <w:pPr>
              <w:widowControl w:val="0"/>
              <w:suppressAutoHyphens/>
              <w:spacing w:line="239" w:lineRule="auto"/>
              <w:jc w:val="center"/>
              <w:rPr>
                <w:b/>
                <w:spacing w:val="-2"/>
                <w:sz w:val="22"/>
                <w:szCs w:val="22"/>
              </w:rPr>
            </w:pPr>
            <w:r w:rsidRPr="00F42E41">
              <w:rPr>
                <w:b/>
                <w:spacing w:val="-2"/>
                <w:sz w:val="22"/>
                <w:szCs w:val="22"/>
              </w:rPr>
              <w:t>3</w:t>
            </w:r>
          </w:p>
        </w:tc>
      </w:tr>
      <w:tr w:rsidR="00F42E41" w:rsidRPr="00F42E41" w14:paraId="5BDA38BB" w14:textId="77777777" w:rsidTr="00F42E41">
        <w:tblPrEx>
          <w:tblBorders>
            <w:bottom w:val="single" w:sz="4" w:space="0" w:color="auto"/>
          </w:tblBorders>
        </w:tblPrEx>
        <w:trPr>
          <w:jc w:val="center"/>
        </w:trPr>
        <w:tc>
          <w:tcPr>
            <w:tcW w:w="3913" w:type="dxa"/>
            <w:shd w:val="clear" w:color="auto" w:fill="auto"/>
          </w:tcPr>
          <w:p w14:paraId="5BDA38B8" w14:textId="77777777" w:rsidR="00F42E41" w:rsidRPr="00F42E41" w:rsidRDefault="00F42E41" w:rsidP="00F42E41">
            <w:pPr>
              <w:widowControl w:val="0"/>
              <w:spacing w:line="238" w:lineRule="auto"/>
              <w:rPr>
                <w:spacing w:val="-2"/>
                <w:sz w:val="22"/>
                <w:szCs w:val="22"/>
              </w:rPr>
            </w:pPr>
            <w:r w:rsidRPr="00F42E41">
              <w:rPr>
                <w:spacing w:val="-2"/>
                <w:sz w:val="22"/>
                <w:szCs w:val="22"/>
              </w:rPr>
              <w:t>Подъезд к группам жилых зданий, крупным учреждениям и предприятиям обслуживания, торговым центрам, участкам школ и дошкольных организаций</w:t>
            </w:r>
          </w:p>
        </w:tc>
        <w:tc>
          <w:tcPr>
            <w:tcW w:w="2946" w:type="dxa"/>
            <w:shd w:val="clear" w:color="auto" w:fill="auto"/>
          </w:tcPr>
          <w:p w14:paraId="5BDA38B9" w14:textId="77777777" w:rsidR="00F42E41" w:rsidRPr="00F42E41" w:rsidRDefault="00F42E41" w:rsidP="00F42E41">
            <w:pPr>
              <w:widowControl w:val="0"/>
              <w:spacing w:line="239" w:lineRule="auto"/>
              <w:jc w:val="center"/>
              <w:rPr>
                <w:spacing w:val="-2"/>
                <w:sz w:val="22"/>
                <w:szCs w:val="22"/>
              </w:rPr>
            </w:pPr>
            <w:r w:rsidRPr="00F42E41">
              <w:rPr>
                <w:spacing w:val="-2"/>
                <w:sz w:val="22"/>
                <w:szCs w:val="22"/>
              </w:rPr>
              <w:t>Основные</w:t>
            </w:r>
          </w:p>
        </w:tc>
        <w:tc>
          <w:tcPr>
            <w:tcW w:w="3261" w:type="dxa"/>
            <w:shd w:val="clear" w:color="auto" w:fill="auto"/>
          </w:tcPr>
          <w:p w14:paraId="5BDA38BA" w14:textId="05DE8B8A" w:rsidR="00F42E41" w:rsidRPr="00F42E41" w:rsidRDefault="00F42E41" w:rsidP="00F42E41">
            <w:pPr>
              <w:widowControl w:val="0"/>
              <w:spacing w:line="239" w:lineRule="auto"/>
              <w:jc w:val="both"/>
              <w:rPr>
                <w:spacing w:val="-2"/>
                <w:sz w:val="22"/>
                <w:szCs w:val="22"/>
              </w:rPr>
            </w:pPr>
            <w:r w:rsidRPr="00F42E41">
              <w:rPr>
                <w:spacing w:val="-2"/>
                <w:sz w:val="22"/>
                <w:szCs w:val="22"/>
              </w:rPr>
              <w:t xml:space="preserve">Ширина проезжей части </w:t>
            </w:r>
            <w:smartTag w:uri="urn:schemas-microsoft-com:office:smarttags" w:element="metricconverter">
              <w:smartTagPr>
                <w:attr w:name="ProductID" w:val="5,5 м"/>
              </w:smartTagPr>
              <w:r w:rsidRPr="00F42E41">
                <w:rPr>
                  <w:spacing w:val="-2"/>
                  <w:sz w:val="22"/>
                  <w:szCs w:val="22"/>
                </w:rPr>
                <w:t>5,5 м</w:t>
              </w:r>
              <w:r w:rsidR="0010473E">
                <w:rPr>
                  <w:spacing w:val="-2"/>
                  <w:sz w:val="22"/>
                  <w:szCs w:val="22"/>
                </w:rPr>
                <w:t>.</w:t>
              </w:r>
            </w:smartTag>
          </w:p>
        </w:tc>
      </w:tr>
      <w:tr w:rsidR="00F42E41" w:rsidRPr="00F42E41" w14:paraId="5BDA38BF" w14:textId="77777777" w:rsidTr="00F42E41">
        <w:tblPrEx>
          <w:tblBorders>
            <w:bottom w:val="single" w:sz="4" w:space="0" w:color="auto"/>
          </w:tblBorders>
        </w:tblPrEx>
        <w:trPr>
          <w:jc w:val="center"/>
        </w:trPr>
        <w:tc>
          <w:tcPr>
            <w:tcW w:w="3913" w:type="dxa"/>
            <w:shd w:val="clear" w:color="auto" w:fill="auto"/>
          </w:tcPr>
          <w:p w14:paraId="5BDA38BC" w14:textId="77777777" w:rsidR="00F42E41" w:rsidRPr="00F42E41" w:rsidRDefault="00F42E41" w:rsidP="00F42E41">
            <w:pPr>
              <w:widowControl w:val="0"/>
              <w:spacing w:line="238" w:lineRule="auto"/>
              <w:rPr>
                <w:spacing w:val="-2"/>
                <w:sz w:val="22"/>
                <w:szCs w:val="22"/>
              </w:rPr>
            </w:pPr>
            <w:r w:rsidRPr="00F42E41">
              <w:rPr>
                <w:spacing w:val="-2"/>
                <w:sz w:val="22"/>
                <w:szCs w:val="22"/>
              </w:rPr>
              <w:t>Подъезд к</w:t>
            </w:r>
            <w:r w:rsidRPr="00F42E41">
              <w:rPr>
                <w:sz w:val="22"/>
                <w:szCs w:val="22"/>
              </w:rPr>
              <w:t xml:space="preserve"> отдельно стоящим зданиям, в том числе к отдельно стоящим </w:t>
            </w:r>
            <w:r w:rsidRPr="00F42E41">
              <w:rPr>
                <w:spacing w:val="-2"/>
                <w:sz w:val="22"/>
                <w:szCs w:val="22"/>
              </w:rPr>
              <w:t>трансформаторным подстанциям, газораспредели</w:t>
            </w:r>
            <w:r w:rsidRPr="00F42E41">
              <w:rPr>
                <w:sz w:val="22"/>
                <w:szCs w:val="22"/>
              </w:rPr>
              <w:t>тельным пунктам</w:t>
            </w:r>
          </w:p>
        </w:tc>
        <w:tc>
          <w:tcPr>
            <w:tcW w:w="2946" w:type="dxa"/>
            <w:shd w:val="clear" w:color="auto" w:fill="auto"/>
          </w:tcPr>
          <w:p w14:paraId="5BDA38BD" w14:textId="77777777" w:rsidR="00F42E41" w:rsidRPr="00F42E41" w:rsidRDefault="00F42E41" w:rsidP="00F42E41">
            <w:pPr>
              <w:widowControl w:val="0"/>
              <w:spacing w:line="239" w:lineRule="auto"/>
              <w:jc w:val="center"/>
              <w:rPr>
                <w:spacing w:val="-2"/>
                <w:sz w:val="22"/>
                <w:szCs w:val="22"/>
              </w:rPr>
            </w:pPr>
            <w:r w:rsidRPr="00F42E41">
              <w:rPr>
                <w:spacing w:val="-2"/>
                <w:sz w:val="22"/>
                <w:szCs w:val="22"/>
              </w:rPr>
              <w:t xml:space="preserve">Второстепенные </w:t>
            </w:r>
          </w:p>
        </w:tc>
        <w:tc>
          <w:tcPr>
            <w:tcW w:w="3261" w:type="dxa"/>
            <w:shd w:val="clear" w:color="auto" w:fill="auto"/>
          </w:tcPr>
          <w:p w14:paraId="5BDA38BE" w14:textId="459BE960" w:rsidR="00F42E41" w:rsidRPr="00F42E41" w:rsidRDefault="00F42E41" w:rsidP="00F42E41">
            <w:pPr>
              <w:widowControl w:val="0"/>
              <w:spacing w:line="239" w:lineRule="auto"/>
              <w:jc w:val="both"/>
              <w:rPr>
                <w:spacing w:val="-2"/>
                <w:sz w:val="22"/>
                <w:szCs w:val="22"/>
              </w:rPr>
            </w:pPr>
            <w:r w:rsidRPr="00F42E41">
              <w:rPr>
                <w:spacing w:val="-2"/>
                <w:sz w:val="22"/>
                <w:szCs w:val="22"/>
              </w:rPr>
              <w:t xml:space="preserve">Ширина проезжей части </w:t>
            </w:r>
            <w:smartTag w:uri="urn:schemas-microsoft-com:office:smarttags" w:element="metricconverter">
              <w:smartTagPr>
                <w:attr w:name="ProductID" w:val="3,5 м"/>
              </w:smartTagPr>
              <w:r w:rsidRPr="00F42E41">
                <w:rPr>
                  <w:spacing w:val="-2"/>
                  <w:sz w:val="22"/>
                  <w:szCs w:val="22"/>
                </w:rPr>
                <w:t>3,5 м</w:t>
              </w:r>
              <w:r w:rsidR="0010473E">
                <w:rPr>
                  <w:spacing w:val="-2"/>
                  <w:sz w:val="22"/>
                  <w:szCs w:val="22"/>
                </w:rPr>
                <w:t>.</w:t>
              </w:r>
            </w:smartTag>
          </w:p>
        </w:tc>
      </w:tr>
      <w:tr w:rsidR="00F42E41" w:rsidRPr="00F42E41" w14:paraId="5BDA38C5" w14:textId="77777777" w:rsidTr="00F42E41">
        <w:tblPrEx>
          <w:tblBorders>
            <w:bottom w:val="single" w:sz="4" w:space="0" w:color="auto"/>
          </w:tblBorders>
        </w:tblPrEx>
        <w:trPr>
          <w:jc w:val="center"/>
        </w:trPr>
        <w:tc>
          <w:tcPr>
            <w:tcW w:w="3913" w:type="dxa"/>
            <w:shd w:val="clear" w:color="auto" w:fill="auto"/>
          </w:tcPr>
          <w:p w14:paraId="5BDA38C0" w14:textId="77777777" w:rsidR="00F42E41" w:rsidRPr="00F42E41" w:rsidRDefault="00F42E41" w:rsidP="00F42E41">
            <w:pPr>
              <w:widowControl w:val="0"/>
              <w:spacing w:line="239" w:lineRule="auto"/>
              <w:rPr>
                <w:sz w:val="22"/>
                <w:szCs w:val="22"/>
              </w:rPr>
            </w:pPr>
            <w:r w:rsidRPr="00F42E41">
              <w:rPr>
                <w:sz w:val="22"/>
                <w:szCs w:val="22"/>
              </w:rPr>
              <w:t>Подъезд к отдельно стоящим жилым зданиям высотой не более 9 этажей, а также объектам, посещаемым инвалидами</w:t>
            </w:r>
          </w:p>
        </w:tc>
        <w:tc>
          <w:tcPr>
            <w:tcW w:w="2946" w:type="dxa"/>
            <w:shd w:val="clear" w:color="auto" w:fill="auto"/>
          </w:tcPr>
          <w:p w14:paraId="5BDA38C1" w14:textId="77777777" w:rsidR="00F42E41" w:rsidRPr="00F42E41" w:rsidRDefault="00F42E41" w:rsidP="00F42E41">
            <w:pPr>
              <w:widowControl w:val="0"/>
              <w:spacing w:line="239" w:lineRule="auto"/>
              <w:jc w:val="center"/>
              <w:rPr>
                <w:spacing w:val="-2"/>
                <w:sz w:val="22"/>
                <w:szCs w:val="22"/>
              </w:rPr>
            </w:pPr>
            <w:r w:rsidRPr="00F42E41">
              <w:rPr>
                <w:spacing w:val="-2"/>
                <w:sz w:val="22"/>
                <w:szCs w:val="22"/>
              </w:rPr>
              <w:t>Проезды, совмещенные</w:t>
            </w:r>
            <w:r w:rsidRPr="00F42E41">
              <w:rPr>
                <w:sz w:val="22"/>
                <w:szCs w:val="22"/>
              </w:rPr>
              <w:t xml:space="preserve"> с тротуарами </w:t>
            </w:r>
          </w:p>
        </w:tc>
        <w:tc>
          <w:tcPr>
            <w:tcW w:w="3261" w:type="dxa"/>
            <w:shd w:val="clear" w:color="auto" w:fill="auto"/>
          </w:tcPr>
          <w:p w14:paraId="5BDA38C2" w14:textId="77777777" w:rsidR="00F42E41" w:rsidRPr="00F42E41" w:rsidRDefault="00F42E41" w:rsidP="00F42E41">
            <w:pPr>
              <w:widowControl w:val="0"/>
              <w:spacing w:line="238" w:lineRule="auto"/>
              <w:jc w:val="both"/>
              <w:rPr>
                <w:sz w:val="22"/>
                <w:szCs w:val="22"/>
              </w:rPr>
            </w:pPr>
            <w:r w:rsidRPr="00F42E41">
              <w:rPr>
                <w:sz w:val="22"/>
                <w:szCs w:val="22"/>
              </w:rPr>
              <w:t xml:space="preserve">Общая протяженность – не более </w:t>
            </w:r>
            <w:smartTag w:uri="urn:schemas-microsoft-com:office:smarttags" w:element="metricconverter">
              <w:smartTagPr>
                <w:attr w:name="ProductID" w:val="150 м"/>
              </w:smartTagPr>
              <w:r w:rsidRPr="00F42E41">
                <w:rPr>
                  <w:sz w:val="22"/>
                  <w:szCs w:val="22"/>
                </w:rPr>
                <w:t>150 м</w:t>
              </w:r>
            </w:smartTag>
            <w:r w:rsidRPr="00F42E41">
              <w:rPr>
                <w:sz w:val="22"/>
                <w:szCs w:val="22"/>
              </w:rPr>
              <w:t>.</w:t>
            </w:r>
          </w:p>
          <w:p w14:paraId="5BDA38C3" w14:textId="77777777" w:rsidR="00F42E41" w:rsidRPr="00F42E41" w:rsidRDefault="00F42E41" w:rsidP="00F42E41">
            <w:pPr>
              <w:widowControl w:val="0"/>
              <w:spacing w:line="238" w:lineRule="auto"/>
              <w:jc w:val="both"/>
              <w:rPr>
                <w:sz w:val="22"/>
                <w:szCs w:val="22"/>
              </w:rPr>
            </w:pPr>
            <w:r w:rsidRPr="00F42E41">
              <w:rPr>
                <w:sz w:val="22"/>
                <w:szCs w:val="22"/>
              </w:rPr>
              <w:t xml:space="preserve">Общая ширина не менее </w:t>
            </w:r>
            <w:smartTag w:uri="urn:schemas-microsoft-com:office:smarttags" w:element="metricconverter">
              <w:smartTagPr>
                <w:attr w:name="ProductID" w:val="4,2 м"/>
              </w:smartTagPr>
              <w:r w:rsidRPr="00F42E41">
                <w:rPr>
                  <w:sz w:val="22"/>
                  <w:szCs w:val="22"/>
                </w:rPr>
                <w:t>4,2 м</w:t>
              </w:r>
            </w:smartTag>
            <w:r w:rsidRPr="00F42E41">
              <w:rPr>
                <w:sz w:val="22"/>
                <w:szCs w:val="22"/>
              </w:rPr>
              <w:t xml:space="preserve">, </w:t>
            </w:r>
          </w:p>
          <w:p w14:paraId="5BDA38C4" w14:textId="0954E337" w:rsidR="00F42E41" w:rsidRPr="00F42E41" w:rsidRDefault="00F42E41" w:rsidP="00F42E41">
            <w:pPr>
              <w:widowControl w:val="0"/>
              <w:spacing w:line="238" w:lineRule="auto"/>
              <w:jc w:val="both"/>
              <w:rPr>
                <w:spacing w:val="-2"/>
                <w:sz w:val="22"/>
                <w:szCs w:val="22"/>
              </w:rPr>
            </w:pPr>
            <w:r w:rsidRPr="00F42E41">
              <w:rPr>
                <w:sz w:val="22"/>
                <w:szCs w:val="22"/>
              </w:rPr>
              <w:t xml:space="preserve">в малоэтажной (2-3 этажа) застройке – не менее </w:t>
            </w:r>
            <w:smartTag w:uri="urn:schemas-microsoft-com:office:smarttags" w:element="metricconverter">
              <w:smartTagPr>
                <w:attr w:name="ProductID" w:val="3,5 м"/>
              </w:smartTagPr>
              <w:r w:rsidRPr="00F42E41">
                <w:rPr>
                  <w:sz w:val="22"/>
                  <w:szCs w:val="22"/>
                </w:rPr>
                <w:t>3,5 м</w:t>
              </w:r>
              <w:r w:rsidR="0010473E">
                <w:rPr>
                  <w:sz w:val="22"/>
                  <w:szCs w:val="22"/>
                </w:rPr>
                <w:t>.</w:t>
              </w:r>
            </w:smartTag>
          </w:p>
        </w:tc>
      </w:tr>
      <w:tr w:rsidR="00F42E41" w:rsidRPr="00F42E41" w14:paraId="5BDA38CA" w14:textId="77777777" w:rsidTr="00F42E41">
        <w:tblPrEx>
          <w:tblBorders>
            <w:bottom w:val="single" w:sz="4" w:space="0" w:color="auto"/>
          </w:tblBorders>
        </w:tblPrEx>
        <w:trPr>
          <w:jc w:val="center"/>
        </w:trPr>
        <w:tc>
          <w:tcPr>
            <w:tcW w:w="3913" w:type="dxa"/>
            <w:shd w:val="clear" w:color="auto" w:fill="auto"/>
          </w:tcPr>
          <w:p w14:paraId="5BDA38C6" w14:textId="77777777" w:rsidR="00F42E41" w:rsidRPr="00F42E41" w:rsidRDefault="00F42E41" w:rsidP="00F42E41">
            <w:pPr>
              <w:widowControl w:val="0"/>
              <w:spacing w:line="239" w:lineRule="auto"/>
              <w:rPr>
                <w:bCs/>
                <w:sz w:val="22"/>
                <w:szCs w:val="22"/>
              </w:rPr>
            </w:pPr>
            <w:r w:rsidRPr="00F42E41">
              <w:rPr>
                <w:bCs/>
                <w:sz w:val="22"/>
                <w:szCs w:val="22"/>
              </w:rPr>
              <w:t>Проезды, обслуживающие кварталы (микрорайоны)</w:t>
            </w:r>
          </w:p>
        </w:tc>
        <w:tc>
          <w:tcPr>
            <w:tcW w:w="2946" w:type="dxa"/>
            <w:shd w:val="clear" w:color="auto" w:fill="auto"/>
          </w:tcPr>
          <w:p w14:paraId="5BDA38C7" w14:textId="77777777" w:rsidR="00F42E41" w:rsidRPr="00F42E41" w:rsidRDefault="00F42E41" w:rsidP="00F42E41">
            <w:pPr>
              <w:widowControl w:val="0"/>
              <w:spacing w:line="238" w:lineRule="auto"/>
              <w:ind w:left="-57" w:right="-57"/>
              <w:jc w:val="center"/>
              <w:rPr>
                <w:sz w:val="22"/>
                <w:szCs w:val="22"/>
              </w:rPr>
            </w:pPr>
            <w:r w:rsidRPr="00F42E41">
              <w:rPr>
                <w:sz w:val="22"/>
                <w:szCs w:val="22"/>
              </w:rPr>
              <w:t xml:space="preserve">При застройке 5 этажей и выше – основные (двухполосные), </w:t>
            </w:r>
          </w:p>
          <w:p w14:paraId="5BDA38C8" w14:textId="77777777" w:rsidR="00F42E41" w:rsidRPr="00F42E41" w:rsidRDefault="00F42E41" w:rsidP="00F42E41">
            <w:pPr>
              <w:widowControl w:val="0"/>
              <w:spacing w:line="238" w:lineRule="auto"/>
              <w:ind w:left="-57" w:right="-57"/>
              <w:jc w:val="center"/>
              <w:rPr>
                <w:sz w:val="22"/>
                <w:szCs w:val="22"/>
              </w:rPr>
            </w:pPr>
            <w:r w:rsidRPr="00F42E41">
              <w:rPr>
                <w:sz w:val="22"/>
                <w:szCs w:val="22"/>
              </w:rPr>
              <w:t>до 5 этажей – второстепенные (однополосные)</w:t>
            </w:r>
          </w:p>
        </w:tc>
        <w:tc>
          <w:tcPr>
            <w:tcW w:w="3261" w:type="dxa"/>
            <w:shd w:val="clear" w:color="auto" w:fill="auto"/>
          </w:tcPr>
          <w:p w14:paraId="5BDA38C9" w14:textId="189D7892" w:rsidR="00F42E41" w:rsidRPr="00F42E41" w:rsidRDefault="00F42E41" w:rsidP="00F42E41">
            <w:pPr>
              <w:widowControl w:val="0"/>
              <w:spacing w:line="239" w:lineRule="auto"/>
              <w:rPr>
                <w:bCs/>
                <w:sz w:val="22"/>
                <w:szCs w:val="22"/>
              </w:rPr>
            </w:pPr>
            <w:r w:rsidRPr="00F42E41">
              <w:rPr>
                <w:bCs/>
                <w:sz w:val="22"/>
                <w:szCs w:val="22"/>
              </w:rPr>
              <w:t>Основные расчетные параметры – по таблице 5.3.4 настоящих нормативов</w:t>
            </w:r>
            <w:r w:rsidR="0010473E">
              <w:rPr>
                <w:bCs/>
                <w:sz w:val="22"/>
                <w:szCs w:val="22"/>
              </w:rPr>
              <w:t>.</w:t>
            </w:r>
          </w:p>
        </w:tc>
      </w:tr>
      <w:tr w:rsidR="00F42E41" w:rsidRPr="00F42E41" w14:paraId="5BDA38CE" w14:textId="77777777" w:rsidTr="00F42E41">
        <w:tblPrEx>
          <w:tblBorders>
            <w:bottom w:val="single" w:sz="4" w:space="0" w:color="auto"/>
          </w:tblBorders>
        </w:tblPrEx>
        <w:trPr>
          <w:jc w:val="center"/>
        </w:trPr>
        <w:tc>
          <w:tcPr>
            <w:tcW w:w="3913" w:type="dxa"/>
            <w:shd w:val="clear" w:color="auto" w:fill="auto"/>
          </w:tcPr>
          <w:p w14:paraId="5BDA38CB" w14:textId="77777777" w:rsidR="00F42E41" w:rsidRPr="00F42E41" w:rsidRDefault="00F42E41" w:rsidP="00F42E41">
            <w:pPr>
              <w:widowControl w:val="0"/>
              <w:spacing w:line="239" w:lineRule="auto"/>
              <w:rPr>
                <w:sz w:val="22"/>
                <w:szCs w:val="22"/>
              </w:rPr>
            </w:pPr>
            <w:r w:rsidRPr="00F42E41">
              <w:rPr>
                <w:bCs/>
                <w:sz w:val="22"/>
                <w:szCs w:val="22"/>
              </w:rPr>
              <w:t>Въезды на территорию кварталов (микрорайонов), а также сквозные проезды в зданиях</w:t>
            </w:r>
          </w:p>
        </w:tc>
        <w:tc>
          <w:tcPr>
            <w:tcW w:w="2946" w:type="dxa"/>
            <w:shd w:val="clear" w:color="auto" w:fill="auto"/>
          </w:tcPr>
          <w:p w14:paraId="5BDA38CC" w14:textId="77777777" w:rsidR="00F42E41" w:rsidRPr="00F42E41" w:rsidRDefault="00F42E41" w:rsidP="00F42E41">
            <w:pPr>
              <w:widowControl w:val="0"/>
              <w:spacing w:line="239" w:lineRule="auto"/>
              <w:jc w:val="center"/>
              <w:rPr>
                <w:sz w:val="22"/>
                <w:szCs w:val="22"/>
              </w:rPr>
            </w:pPr>
            <w:r w:rsidRPr="00F42E41">
              <w:rPr>
                <w:sz w:val="22"/>
                <w:szCs w:val="22"/>
              </w:rPr>
              <w:t>Основные</w:t>
            </w:r>
          </w:p>
        </w:tc>
        <w:tc>
          <w:tcPr>
            <w:tcW w:w="3261" w:type="dxa"/>
            <w:shd w:val="clear" w:color="auto" w:fill="auto"/>
          </w:tcPr>
          <w:p w14:paraId="5BDA38CD" w14:textId="77777777" w:rsidR="00F42E41" w:rsidRPr="00F42E41" w:rsidRDefault="00F42E41" w:rsidP="00F42E41">
            <w:pPr>
              <w:widowControl w:val="0"/>
              <w:spacing w:line="239" w:lineRule="auto"/>
              <w:rPr>
                <w:sz w:val="22"/>
                <w:szCs w:val="22"/>
              </w:rPr>
            </w:pPr>
            <w:r w:rsidRPr="00F42E41">
              <w:rPr>
                <w:bCs/>
                <w:sz w:val="22"/>
                <w:szCs w:val="22"/>
              </w:rPr>
              <w:t xml:space="preserve">Расстояния между проездами – не более </w:t>
            </w:r>
            <w:smartTag w:uri="urn:schemas-microsoft-com:office:smarttags" w:element="metricconverter">
              <w:smartTagPr>
                <w:attr w:name="ProductID" w:val="300 м"/>
              </w:smartTagPr>
              <w:r w:rsidRPr="00F42E41">
                <w:rPr>
                  <w:bCs/>
                  <w:sz w:val="22"/>
                  <w:szCs w:val="22"/>
                </w:rPr>
                <w:t>300 м</w:t>
              </w:r>
            </w:smartTag>
            <w:r w:rsidRPr="00F42E41">
              <w:rPr>
                <w:bCs/>
                <w:sz w:val="22"/>
                <w:szCs w:val="22"/>
              </w:rPr>
              <w:t xml:space="preserve">, в реконструируемых районах при периметральной застройке – не более </w:t>
            </w:r>
            <w:smartTag w:uri="urn:schemas-microsoft-com:office:smarttags" w:element="metricconverter">
              <w:smartTagPr>
                <w:attr w:name="ProductID" w:val="180 м"/>
              </w:smartTagPr>
              <w:r w:rsidRPr="00F42E41">
                <w:rPr>
                  <w:bCs/>
                  <w:sz w:val="22"/>
                  <w:szCs w:val="22"/>
                </w:rPr>
                <w:t>180 м</w:t>
              </w:r>
            </w:smartTag>
            <w:r w:rsidRPr="00F42E41">
              <w:rPr>
                <w:bCs/>
                <w:sz w:val="22"/>
                <w:szCs w:val="22"/>
              </w:rPr>
              <w:t>.</w:t>
            </w:r>
          </w:p>
        </w:tc>
      </w:tr>
      <w:tr w:rsidR="00F42E41" w:rsidRPr="00F42E41" w14:paraId="5BDA38D4" w14:textId="77777777" w:rsidTr="00F42E41">
        <w:tblPrEx>
          <w:tblBorders>
            <w:bottom w:val="single" w:sz="4" w:space="0" w:color="auto"/>
          </w:tblBorders>
        </w:tblPrEx>
        <w:trPr>
          <w:jc w:val="center"/>
        </w:trPr>
        <w:tc>
          <w:tcPr>
            <w:tcW w:w="3913" w:type="dxa"/>
            <w:shd w:val="clear" w:color="auto" w:fill="auto"/>
          </w:tcPr>
          <w:p w14:paraId="5BDA38CF" w14:textId="77777777" w:rsidR="00F42E41" w:rsidRPr="00F42E41" w:rsidRDefault="00F42E41" w:rsidP="00F42E41">
            <w:pPr>
              <w:widowControl w:val="0"/>
              <w:spacing w:line="239" w:lineRule="auto"/>
              <w:rPr>
                <w:sz w:val="22"/>
                <w:szCs w:val="22"/>
              </w:rPr>
            </w:pPr>
            <w:r w:rsidRPr="00F42E41">
              <w:rPr>
                <w:bCs/>
                <w:sz w:val="22"/>
                <w:szCs w:val="22"/>
              </w:rPr>
              <w:t>Примыкания проездов к проезжим частям магистральных улиц регулируемого движения</w:t>
            </w:r>
          </w:p>
        </w:tc>
        <w:tc>
          <w:tcPr>
            <w:tcW w:w="2946" w:type="dxa"/>
            <w:shd w:val="clear" w:color="auto" w:fill="auto"/>
          </w:tcPr>
          <w:p w14:paraId="5BDA38D0" w14:textId="77777777" w:rsidR="00F42E41" w:rsidRPr="00F42E41" w:rsidRDefault="00F42E41" w:rsidP="00F42E41">
            <w:pPr>
              <w:widowControl w:val="0"/>
              <w:suppressAutoHyphens/>
              <w:spacing w:line="239" w:lineRule="auto"/>
              <w:jc w:val="center"/>
              <w:rPr>
                <w:sz w:val="22"/>
                <w:szCs w:val="22"/>
              </w:rPr>
            </w:pPr>
            <w:r w:rsidRPr="00F42E41">
              <w:rPr>
                <w:sz w:val="22"/>
                <w:szCs w:val="22"/>
              </w:rPr>
              <w:t>Основные, второстепенные</w:t>
            </w:r>
          </w:p>
        </w:tc>
        <w:tc>
          <w:tcPr>
            <w:tcW w:w="3261" w:type="dxa"/>
            <w:shd w:val="clear" w:color="auto" w:fill="auto"/>
          </w:tcPr>
          <w:p w14:paraId="5BDA38D1" w14:textId="77777777" w:rsidR="00F42E41" w:rsidRPr="00F42E41" w:rsidRDefault="00F42E41" w:rsidP="00F42E41">
            <w:pPr>
              <w:widowControl w:val="0"/>
              <w:spacing w:line="239" w:lineRule="auto"/>
              <w:rPr>
                <w:bCs/>
                <w:sz w:val="22"/>
                <w:szCs w:val="22"/>
              </w:rPr>
            </w:pPr>
            <w:r w:rsidRPr="00F42E41">
              <w:rPr>
                <w:bCs/>
                <w:sz w:val="22"/>
                <w:szCs w:val="22"/>
              </w:rPr>
              <w:t>На расстоянии:</w:t>
            </w:r>
          </w:p>
          <w:p w14:paraId="5BDA38D2" w14:textId="77777777" w:rsidR="00F42E41" w:rsidRPr="00F42E41" w:rsidRDefault="00F42E41" w:rsidP="00F42E41">
            <w:pPr>
              <w:widowControl w:val="0"/>
              <w:spacing w:line="239" w:lineRule="auto"/>
              <w:ind w:left="142" w:hanging="142"/>
              <w:rPr>
                <w:bCs/>
                <w:sz w:val="22"/>
                <w:szCs w:val="22"/>
              </w:rPr>
            </w:pPr>
            <w:r w:rsidRPr="00F42E41">
              <w:rPr>
                <w:bCs/>
                <w:sz w:val="22"/>
                <w:szCs w:val="22"/>
              </w:rPr>
              <w:t xml:space="preserve">- от стоп-линии перекрестков – не менее </w:t>
            </w:r>
            <w:smartTag w:uri="urn:schemas-microsoft-com:office:smarttags" w:element="metricconverter">
              <w:smartTagPr>
                <w:attr w:name="ProductID" w:val="50 м"/>
              </w:smartTagPr>
              <w:r w:rsidRPr="00F42E41">
                <w:rPr>
                  <w:bCs/>
                  <w:sz w:val="22"/>
                  <w:szCs w:val="22"/>
                </w:rPr>
                <w:t>50 м</w:t>
              </w:r>
            </w:smartTag>
            <w:r w:rsidRPr="00F42E41">
              <w:rPr>
                <w:bCs/>
                <w:sz w:val="22"/>
                <w:szCs w:val="22"/>
              </w:rPr>
              <w:t>;</w:t>
            </w:r>
          </w:p>
          <w:p w14:paraId="5BDA38D3" w14:textId="77777777" w:rsidR="00F42E41" w:rsidRPr="00F42E41" w:rsidRDefault="00F42E41" w:rsidP="00F42E41">
            <w:pPr>
              <w:widowControl w:val="0"/>
              <w:spacing w:line="239" w:lineRule="auto"/>
              <w:ind w:left="142" w:hanging="142"/>
              <w:rPr>
                <w:sz w:val="22"/>
                <w:szCs w:val="22"/>
              </w:rPr>
            </w:pPr>
            <w:r w:rsidRPr="00F42E41">
              <w:rPr>
                <w:bCs/>
                <w:sz w:val="22"/>
                <w:szCs w:val="22"/>
              </w:rPr>
              <w:t xml:space="preserve">- от остановок общественного пассажирского транспорта – не менее </w:t>
            </w:r>
            <w:smartTag w:uri="urn:schemas-microsoft-com:office:smarttags" w:element="metricconverter">
              <w:smartTagPr>
                <w:attr w:name="ProductID" w:val="20 м"/>
              </w:smartTagPr>
              <w:r w:rsidRPr="00F42E41">
                <w:rPr>
                  <w:bCs/>
                  <w:sz w:val="22"/>
                  <w:szCs w:val="22"/>
                </w:rPr>
                <w:t>20 м</w:t>
              </w:r>
            </w:smartTag>
            <w:r w:rsidRPr="00F42E41">
              <w:rPr>
                <w:bCs/>
                <w:sz w:val="22"/>
                <w:szCs w:val="22"/>
              </w:rPr>
              <w:t>.</w:t>
            </w:r>
          </w:p>
        </w:tc>
      </w:tr>
      <w:tr w:rsidR="00F42E41" w:rsidRPr="00F42E41" w14:paraId="5BDA38DA" w14:textId="77777777" w:rsidTr="00F42E41">
        <w:tblPrEx>
          <w:tblBorders>
            <w:bottom w:val="single" w:sz="4" w:space="0" w:color="auto"/>
          </w:tblBorders>
        </w:tblPrEx>
        <w:trPr>
          <w:jc w:val="center"/>
        </w:trPr>
        <w:tc>
          <w:tcPr>
            <w:tcW w:w="3913" w:type="dxa"/>
            <w:shd w:val="clear" w:color="auto" w:fill="auto"/>
          </w:tcPr>
          <w:p w14:paraId="5BDA38D5" w14:textId="77777777" w:rsidR="00F42E41" w:rsidRPr="00F42E41" w:rsidRDefault="00F42E41" w:rsidP="00F42E41">
            <w:pPr>
              <w:widowControl w:val="0"/>
              <w:spacing w:line="239" w:lineRule="auto"/>
              <w:rPr>
                <w:sz w:val="22"/>
                <w:szCs w:val="22"/>
              </w:rPr>
            </w:pPr>
            <w:r w:rsidRPr="00F42E41">
              <w:rPr>
                <w:sz w:val="22"/>
                <w:szCs w:val="22"/>
              </w:rPr>
              <w:t>Разъездные площадки на однополосных проездах</w:t>
            </w:r>
          </w:p>
        </w:tc>
        <w:tc>
          <w:tcPr>
            <w:tcW w:w="2946" w:type="dxa"/>
            <w:shd w:val="clear" w:color="auto" w:fill="auto"/>
          </w:tcPr>
          <w:p w14:paraId="5BDA38D6" w14:textId="77777777" w:rsidR="00F42E41" w:rsidRPr="00F42E41" w:rsidRDefault="00F42E41" w:rsidP="00F42E41">
            <w:pPr>
              <w:widowControl w:val="0"/>
              <w:suppressAutoHyphens/>
              <w:spacing w:line="239" w:lineRule="auto"/>
              <w:jc w:val="center"/>
              <w:rPr>
                <w:spacing w:val="-2"/>
                <w:sz w:val="22"/>
                <w:szCs w:val="22"/>
              </w:rPr>
            </w:pPr>
            <w:r w:rsidRPr="00F42E41">
              <w:rPr>
                <w:spacing w:val="-2"/>
                <w:sz w:val="22"/>
                <w:szCs w:val="22"/>
              </w:rPr>
              <w:t>Однополосные (второстепенные)</w:t>
            </w:r>
          </w:p>
        </w:tc>
        <w:tc>
          <w:tcPr>
            <w:tcW w:w="3261" w:type="dxa"/>
            <w:shd w:val="clear" w:color="auto" w:fill="auto"/>
          </w:tcPr>
          <w:p w14:paraId="5BDA38D7" w14:textId="77777777" w:rsidR="00F42E41" w:rsidRPr="00F42E41" w:rsidRDefault="00F42E41" w:rsidP="00F42E41">
            <w:pPr>
              <w:widowControl w:val="0"/>
              <w:spacing w:line="239" w:lineRule="auto"/>
              <w:rPr>
                <w:sz w:val="22"/>
                <w:szCs w:val="22"/>
              </w:rPr>
            </w:pPr>
            <w:r w:rsidRPr="00F42E41">
              <w:rPr>
                <w:sz w:val="22"/>
                <w:szCs w:val="22"/>
              </w:rPr>
              <w:t xml:space="preserve">Ширина площадки – </w:t>
            </w:r>
            <w:smartTag w:uri="urn:schemas-microsoft-com:office:smarttags" w:element="metricconverter">
              <w:smartTagPr>
                <w:attr w:name="ProductID" w:val="6 м"/>
              </w:smartTagPr>
              <w:r w:rsidRPr="00F42E41">
                <w:rPr>
                  <w:sz w:val="22"/>
                  <w:szCs w:val="22"/>
                </w:rPr>
                <w:t>6 м</w:t>
              </w:r>
            </w:smartTag>
            <w:r w:rsidRPr="00F42E41">
              <w:rPr>
                <w:sz w:val="22"/>
                <w:szCs w:val="22"/>
              </w:rPr>
              <w:t xml:space="preserve">, </w:t>
            </w:r>
          </w:p>
          <w:p w14:paraId="5BDA38D8" w14:textId="77777777" w:rsidR="00F42E41" w:rsidRPr="00F42E41" w:rsidRDefault="00F42E41" w:rsidP="00F42E41">
            <w:pPr>
              <w:widowControl w:val="0"/>
              <w:spacing w:line="239" w:lineRule="auto"/>
              <w:rPr>
                <w:sz w:val="22"/>
                <w:szCs w:val="22"/>
              </w:rPr>
            </w:pPr>
            <w:r w:rsidRPr="00F42E41">
              <w:rPr>
                <w:sz w:val="22"/>
                <w:szCs w:val="22"/>
              </w:rPr>
              <w:t xml:space="preserve">длина площадки – </w:t>
            </w:r>
            <w:smartTag w:uri="urn:schemas-microsoft-com:office:smarttags" w:element="metricconverter">
              <w:smartTagPr>
                <w:attr w:name="ProductID" w:val="15 м"/>
              </w:smartTagPr>
              <w:r w:rsidRPr="00F42E41">
                <w:rPr>
                  <w:sz w:val="22"/>
                  <w:szCs w:val="22"/>
                </w:rPr>
                <w:t>15 м</w:t>
              </w:r>
            </w:smartTag>
            <w:r w:rsidRPr="00F42E41">
              <w:rPr>
                <w:sz w:val="22"/>
                <w:szCs w:val="22"/>
              </w:rPr>
              <w:t>.</w:t>
            </w:r>
          </w:p>
          <w:p w14:paraId="5BDA38D9" w14:textId="6C27265E" w:rsidR="00F42E41" w:rsidRPr="00F42E41" w:rsidRDefault="00F42E41" w:rsidP="00F42E41">
            <w:pPr>
              <w:widowControl w:val="0"/>
              <w:spacing w:line="239" w:lineRule="auto"/>
              <w:rPr>
                <w:sz w:val="22"/>
                <w:szCs w:val="22"/>
              </w:rPr>
            </w:pPr>
            <w:r w:rsidRPr="00F42E41">
              <w:rPr>
                <w:spacing w:val="-4"/>
                <w:sz w:val="22"/>
                <w:szCs w:val="22"/>
              </w:rPr>
              <w:t>Расстояние между площадками –</w:t>
            </w:r>
            <w:r w:rsidRPr="00F42E41">
              <w:rPr>
                <w:sz w:val="22"/>
                <w:szCs w:val="22"/>
              </w:rPr>
              <w:t xml:space="preserve"> не более </w:t>
            </w:r>
            <w:smartTag w:uri="urn:schemas-microsoft-com:office:smarttags" w:element="metricconverter">
              <w:smartTagPr>
                <w:attr w:name="ProductID" w:val="75 м"/>
              </w:smartTagPr>
              <w:r w:rsidRPr="00F42E41">
                <w:rPr>
                  <w:sz w:val="22"/>
                  <w:szCs w:val="22"/>
                </w:rPr>
                <w:t>75 м</w:t>
              </w:r>
              <w:r w:rsidR="0010473E">
                <w:rPr>
                  <w:sz w:val="22"/>
                  <w:szCs w:val="22"/>
                </w:rPr>
                <w:t>.</w:t>
              </w:r>
            </w:smartTag>
          </w:p>
        </w:tc>
      </w:tr>
    </w:tbl>
    <w:p w14:paraId="5BDA38DB" w14:textId="77777777" w:rsidR="00F42E41" w:rsidRPr="00F42E41" w:rsidRDefault="00F42E41" w:rsidP="00F42E41">
      <w:pPr>
        <w:widowControl w:val="0"/>
        <w:spacing w:before="120" w:line="239" w:lineRule="auto"/>
        <w:ind w:firstLine="709"/>
        <w:jc w:val="both"/>
        <w:rPr>
          <w:i/>
          <w:spacing w:val="40"/>
          <w:sz w:val="22"/>
          <w:szCs w:val="22"/>
        </w:rPr>
      </w:pPr>
      <w:r w:rsidRPr="00F42E41">
        <w:rPr>
          <w:i/>
          <w:spacing w:val="40"/>
          <w:sz w:val="22"/>
          <w:szCs w:val="22"/>
        </w:rPr>
        <w:t>Примечания:</w:t>
      </w:r>
    </w:p>
    <w:p w14:paraId="5BDA38DC" w14:textId="77777777" w:rsidR="00F42E41" w:rsidRPr="00F42E41" w:rsidRDefault="00F42E41" w:rsidP="00F42E41">
      <w:pPr>
        <w:widowControl w:val="0"/>
        <w:spacing w:line="239" w:lineRule="auto"/>
        <w:ind w:firstLine="709"/>
        <w:jc w:val="both"/>
        <w:rPr>
          <w:bCs/>
          <w:sz w:val="22"/>
          <w:szCs w:val="22"/>
        </w:rPr>
      </w:pPr>
      <w:r w:rsidRPr="00F42E41">
        <w:rPr>
          <w:spacing w:val="-2"/>
          <w:sz w:val="22"/>
          <w:szCs w:val="22"/>
        </w:rPr>
        <w:t xml:space="preserve">1. </w:t>
      </w:r>
      <w:r w:rsidRPr="00F42E41">
        <w:rPr>
          <w:bCs/>
          <w:sz w:val="22"/>
          <w:szCs w:val="22"/>
        </w:rPr>
        <w:t xml:space="preserve">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F42E41">
          <w:rPr>
            <w:bCs/>
            <w:sz w:val="22"/>
            <w:szCs w:val="22"/>
          </w:rPr>
          <w:t>16 м</w:t>
        </w:r>
      </w:smartTag>
      <w:r w:rsidRPr="00F42E41">
        <w:rPr>
          <w:bCs/>
          <w:sz w:val="22"/>
          <w:szCs w:val="22"/>
        </w:rPr>
        <w:t xml:space="preserve"> для разворота автомобилей и не менее </w:t>
      </w:r>
      <w:smartTag w:uri="urn:schemas-microsoft-com:office:smarttags" w:element="metricconverter">
        <w:smartTagPr>
          <w:attr w:name="ProductID" w:val="30 м"/>
        </w:smartTagPr>
        <w:r w:rsidRPr="00F42E41">
          <w:rPr>
            <w:bCs/>
            <w:sz w:val="22"/>
            <w:szCs w:val="22"/>
          </w:rPr>
          <w:t>30 м</w:t>
        </w:r>
      </w:smartTag>
      <w:r w:rsidRPr="00F42E41">
        <w:rPr>
          <w:bCs/>
          <w:sz w:val="22"/>
          <w:szCs w:val="22"/>
        </w:rPr>
        <w:t xml:space="preserve"> при организации конечного пункта для разворота средств общественного пассажирского транспорта. Использование разворотных площадок для стоянки автомобилей не допускается.</w:t>
      </w:r>
    </w:p>
    <w:p w14:paraId="5BDA38DD" w14:textId="77777777" w:rsidR="00F42E41" w:rsidRPr="00F42E41" w:rsidRDefault="00F42E41" w:rsidP="00F42E41">
      <w:pPr>
        <w:widowControl w:val="0"/>
        <w:spacing w:line="239" w:lineRule="auto"/>
        <w:ind w:firstLine="709"/>
        <w:jc w:val="both"/>
        <w:rPr>
          <w:sz w:val="22"/>
          <w:szCs w:val="22"/>
        </w:rPr>
      </w:pPr>
      <w:r w:rsidRPr="00F42E41">
        <w:rPr>
          <w:spacing w:val="-2"/>
          <w:sz w:val="22"/>
          <w:szCs w:val="22"/>
        </w:rPr>
        <w:t xml:space="preserve">2. </w:t>
      </w:r>
      <w:r w:rsidRPr="00F42E41">
        <w:rPr>
          <w:sz w:val="22"/>
          <w:szCs w:val="22"/>
        </w:rPr>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F42E41">
          <w:rPr>
            <w:sz w:val="22"/>
            <w:szCs w:val="22"/>
          </w:rPr>
          <w:t>150 м</w:t>
        </w:r>
      </w:smartTag>
      <w:r w:rsidRPr="00F42E41">
        <w:rPr>
          <w:sz w:val="22"/>
          <w:szCs w:val="22"/>
        </w:rPr>
        <w:t xml:space="preserve"> и заканчиваться разворотными площадками в соответствии с требованиями п. 1 примечаний.</w:t>
      </w:r>
    </w:p>
    <w:p w14:paraId="5BDA38DE" w14:textId="77777777" w:rsidR="00F42E41" w:rsidRPr="00F42E41" w:rsidRDefault="00F42E41" w:rsidP="00F42E41">
      <w:pPr>
        <w:widowControl w:val="0"/>
        <w:ind w:firstLine="709"/>
        <w:jc w:val="both"/>
        <w:rPr>
          <w:spacing w:val="-2"/>
        </w:rPr>
      </w:pPr>
    </w:p>
    <w:p w14:paraId="5BDA38DF" w14:textId="77777777" w:rsidR="00F42E41" w:rsidRPr="00F42E41" w:rsidRDefault="00F42E41" w:rsidP="00F42E41">
      <w:pPr>
        <w:widowControl w:val="0"/>
        <w:ind w:firstLine="709"/>
        <w:jc w:val="both"/>
      </w:pPr>
      <w:r w:rsidRPr="00F42E41">
        <w:t xml:space="preserve">5.3.12. На магистральных улицах регулируемого движения допускается предусматривать </w:t>
      </w:r>
      <w:r w:rsidRPr="00F42E41">
        <w:rPr>
          <w:b/>
        </w:rPr>
        <w:t>велосипедные дорожки</w:t>
      </w:r>
      <w:r w:rsidRPr="00F42E41">
        <w:t xml:space="preserve"> по краю проезжих частей, выделенные разделительными полосами.</w:t>
      </w:r>
    </w:p>
    <w:p w14:paraId="5BDA38E0" w14:textId="77777777" w:rsidR="00F42E41" w:rsidRPr="00F42E41" w:rsidRDefault="00F42E41" w:rsidP="00F42E41">
      <w:pPr>
        <w:widowControl w:val="0"/>
        <w:ind w:firstLine="709"/>
        <w:jc w:val="both"/>
      </w:pPr>
      <w:r w:rsidRPr="00F42E41">
        <w:t xml:space="preserve">В зонах массового отдыха населения и на других озелененных территориях следует предусматривать </w:t>
      </w:r>
      <w:r w:rsidRPr="00F42E41">
        <w:rPr>
          <w:bCs/>
        </w:rPr>
        <w:t>велосипедные дорожки</w:t>
      </w:r>
      <w:r w:rsidRPr="00F42E41">
        <w:t xml:space="preserve">, изолированные от улиц, дорог и пешеходного движения. </w:t>
      </w:r>
    </w:p>
    <w:p w14:paraId="5BDA38E1" w14:textId="77777777" w:rsidR="00F42E41" w:rsidRPr="00F42E41" w:rsidRDefault="00F42E41" w:rsidP="00F42E41">
      <w:pPr>
        <w:widowControl w:val="0"/>
        <w:ind w:firstLine="709"/>
        <w:jc w:val="both"/>
      </w:pPr>
      <w:r w:rsidRPr="00F42E41">
        <w:t>Нормативные параметры и расчетные показатели градостроительного проектирования    велосипедных дорожек следует принимать по таблице 5.3.11.</w:t>
      </w:r>
    </w:p>
    <w:p w14:paraId="5BDA38E2" w14:textId="77777777" w:rsidR="00F42E41" w:rsidRDefault="00F42E41" w:rsidP="00F42E41">
      <w:pPr>
        <w:widowControl w:val="0"/>
        <w:spacing w:line="239" w:lineRule="auto"/>
        <w:ind w:firstLine="709"/>
        <w:jc w:val="both"/>
        <w:rPr>
          <w:sz w:val="22"/>
          <w:szCs w:val="22"/>
        </w:rPr>
      </w:pPr>
    </w:p>
    <w:p w14:paraId="07A11500" w14:textId="77777777" w:rsidR="00F755CF" w:rsidRDefault="00F755CF" w:rsidP="00F42E41">
      <w:pPr>
        <w:widowControl w:val="0"/>
        <w:spacing w:line="239" w:lineRule="auto"/>
        <w:ind w:firstLine="709"/>
        <w:jc w:val="both"/>
        <w:rPr>
          <w:sz w:val="22"/>
          <w:szCs w:val="22"/>
        </w:rPr>
      </w:pPr>
    </w:p>
    <w:p w14:paraId="49AF438B" w14:textId="77777777" w:rsidR="00F755CF" w:rsidRPr="00F42E41" w:rsidRDefault="00F755CF" w:rsidP="00F42E41">
      <w:pPr>
        <w:widowControl w:val="0"/>
        <w:spacing w:line="239" w:lineRule="auto"/>
        <w:ind w:firstLine="709"/>
        <w:jc w:val="both"/>
        <w:rPr>
          <w:sz w:val="22"/>
          <w:szCs w:val="22"/>
        </w:rPr>
      </w:pPr>
    </w:p>
    <w:p w14:paraId="5BDA38E3" w14:textId="77777777" w:rsidR="00F42E41" w:rsidRPr="00F42E41" w:rsidRDefault="00F42E41" w:rsidP="00F42E41">
      <w:pPr>
        <w:widowControl w:val="0"/>
        <w:spacing w:line="239" w:lineRule="auto"/>
        <w:ind w:firstLine="709"/>
        <w:jc w:val="right"/>
      </w:pPr>
      <w:r w:rsidRPr="00F42E41">
        <w:lastRenderedPageBreak/>
        <w:t>Таблица 5.3.11</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664"/>
      </w:tblGrid>
      <w:tr w:rsidR="00F42E41" w:rsidRPr="00F42E41" w14:paraId="5BDA38E6" w14:textId="77777777" w:rsidTr="00F42E41">
        <w:trPr>
          <w:trHeight w:val="312"/>
          <w:jc w:val="center"/>
        </w:trPr>
        <w:tc>
          <w:tcPr>
            <w:tcW w:w="3382" w:type="dxa"/>
            <w:shd w:val="clear" w:color="auto" w:fill="auto"/>
            <w:vAlign w:val="center"/>
          </w:tcPr>
          <w:p w14:paraId="5BDA38E4"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664" w:type="dxa"/>
            <w:shd w:val="clear" w:color="auto" w:fill="auto"/>
            <w:vAlign w:val="center"/>
          </w:tcPr>
          <w:p w14:paraId="5BDA38E5"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5BDA38E9" w14:textId="77777777" w:rsidTr="00F42E41">
        <w:trPr>
          <w:trHeight w:val="111"/>
          <w:jc w:val="center"/>
        </w:trPr>
        <w:tc>
          <w:tcPr>
            <w:tcW w:w="3382" w:type="dxa"/>
            <w:shd w:val="clear" w:color="auto" w:fill="auto"/>
          </w:tcPr>
          <w:p w14:paraId="5BDA38E7" w14:textId="77777777" w:rsidR="00F42E41" w:rsidRPr="00F42E41" w:rsidRDefault="00F42E41" w:rsidP="00F42E41">
            <w:pPr>
              <w:widowControl w:val="0"/>
              <w:tabs>
                <w:tab w:val="left" w:pos="7740"/>
              </w:tabs>
              <w:spacing w:line="239" w:lineRule="auto"/>
              <w:rPr>
                <w:sz w:val="22"/>
                <w:szCs w:val="22"/>
              </w:rPr>
            </w:pPr>
            <w:r w:rsidRPr="00F42E41">
              <w:rPr>
                <w:sz w:val="22"/>
                <w:szCs w:val="22"/>
              </w:rPr>
              <w:t>Условия движения</w:t>
            </w:r>
          </w:p>
        </w:tc>
        <w:tc>
          <w:tcPr>
            <w:tcW w:w="6664" w:type="dxa"/>
            <w:shd w:val="clear" w:color="auto" w:fill="auto"/>
          </w:tcPr>
          <w:p w14:paraId="5BDA38E8" w14:textId="77777777" w:rsidR="00F42E41" w:rsidRPr="00F42E41" w:rsidRDefault="00F42E41" w:rsidP="00F42E41">
            <w:pPr>
              <w:widowControl w:val="0"/>
              <w:tabs>
                <w:tab w:val="left" w:pos="7740"/>
              </w:tabs>
              <w:spacing w:line="239" w:lineRule="auto"/>
              <w:rPr>
                <w:sz w:val="22"/>
                <w:szCs w:val="22"/>
              </w:rPr>
            </w:pPr>
            <w:r w:rsidRPr="00F42E41">
              <w:rPr>
                <w:sz w:val="22"/>
                <w:szCs w:val="22"/>
              </w:rPr>
              <w:t>Одностороннее, двустороннее</w:t>
            </w:r>
          </w:p>
        </w:tc>
      </w:tr>
      <w:tr w:rsidR="00F42E41" w:rsidRPr="00F42E41" w14:paraId="5BDA38EF" w14:textId="77777777" w:rsidTr="00F42E41">
        <w:trPr>
          <w:jc w:val="center"/>
        </w:trPr>
        <w:tc>
          <w:tcPr>
            <w:tcW w:w="3382" w:type="dxa"/>
            <w:shd w:val="clear" w:color="auto" w:fill="auto"/>
          </w:tcPr>
          <w:p w14:paraId="5BDA38EA" w14:textId="77777777" w:rsidR="00F42E41" w:rsidRPr="00F42E41" w:rsidRDefault="00F42E41" w:rsidP="00F42E41">
            <w:pPr>
              <w:widowControl w:val="0"/>
              <w:tabs>
                <w:tab w:val="left" w:pos="7740"/>
              </w:tabs>
              <w:suppressAutoHyphens/>
              <w:rPr>
                <w:sz w:val="22"/>
                <w:szCs w:val="22"/>
              </w:rPr>
            </w:pPr>
            <w:r w:rsidRPr="00F42E41">
              <w:rPr>
                <w:sz w:val="22"/>
                <w:szCs w:val="22"/>
              </w:rPr>
              <w:t xml:space="preserve">Наименьшее расстояние безопасности </w:t>
            </w:r>
          </w:p>
        </w:tc>
        <w:tc>
          <w:tcPr>
            <w:tcW w:w="6664" w:type="dxa"/>
            <w:shd w:val="clear" w:color="auto" w:fill="auto"/>
          </w:tcPr>
          <w:p w14:paraId="5BDA38EB" w14:textId="77777777" w:rsidR="00F42E41" w:rsidRPr="00F42E41" w:rsidRDefault="00F42E41" w:rsidP="00F42E41">
            <w:pPr>
              <w:widowControl w:val="0"/>
              <w:tabs>
                <w:tab w:val="left" w:pos="7740"/>
              </w:tabs>
              <w:spacing w:line="239" w:lineRule="auto"/>
              <w:rPr>
                <w:sz w:val="22"/>
                <w:szCs w:val="22"/>
              </w:rPr>
            </w:pPr>
            <w:r w:rsidRPr="00F42E41">
              <w:rPr>
                <w:sz w:val="22"/>
                <w:szCs w:val="22"/>
              </w:rPr>
              <w:t>Расстояние от края велодорожки, не менее:</w:t>
            </w:r>
          </w:p>
          <w:p w14:paraId="5BDA38EC" w14:textId="77777777" w:rsidR="00F42E41" w:rsidRPr="00F42E41" w:rsidRDefault="00F42E41" w:rsidP="00F42E41">
            <w:pPr>
              <w:widowControl w:val="0"/>
              <w:ind w:left="142" w:hanging="142"/>
              <w:jc w:val="both"/>
              <w:rPr>
                <w:sz w:val="22"/>
                <w:szCs w:val="22"/>
              </w:rPr>
            </w:pPr>
            <w:r w:rsidRPr="00F42E41">
              <w:rPr>
                <w:spacing w:val="-2"/>
                <w:sz w:val="22"/>
                <w:szCs w:val="22"/>
              </w:rPr>
              <w:t>- до проезжей части, опор транспортных сооружений и деревьев –</w:t>
            </w:r>
            <w:r w:rsidRPr="00F42E41">
              <w:rPr>
                <w:sz w:val="22"/>
                <w:szCs w:val="22"/>
              </w:rPr>
              <w:t xml:space="preserve"> </w:t>
            </w:r>
            <w:smartTag w:uri="urn:schemas-microsoft-com:office:smarttags" w:element="metricconverter">
              <w:smartTagPr>
                <w:attr w:name="ProductID" w:val="0,75 м"/>
              </w:smartTagPr>
              <w:r w:rsidRPr="00F42E41">
                <w:rPr>
                  <w:sz w:val="22"/>
                  <w:szCs w:val="22"/>
                </w:rPr>
                <w:t>0,75 м</w:t>
              </w:r>
            </w:smartTag>
            <w:r w:rsidRPr="00F42E41">
              <w:rPr>
                <w:sz w:val="22"/>
                <w:szCs w:val="22"/>
              </w:rPr>
              <w:t>;</w:t>
            </w:r>
          </w:p>
          <w:p w14:paraId="5BDA38ED" w14:textId="77777777" w:rsidR="00F42E41" w:rsidRPr="00F42E41" w:rsidRDefault="00F42E41" w:rsidP="00F42E41">
            <w:pPr>
              <w:widowControl w:val="0"/>
              <w:tabs>
                <w:tab w:val="left" w:pos="4097"/>
                <w:tab w:val="center" w:pos="5428"/>
              </w:tabs>
              <w:ind w:left="142" w:hanging="142"/>
              <w:jc w:val="both"/>
              <w:rPr>
                <w:sz w:val="22"/>
                <w:szCs w:val="22"/>
              </w:rPr>
            </w:pPr>
            <w:r w:rsidRPr="00F42E41">
              <w:rPr>
                <w:sz w:val="22"/>
                <w:szCs w:val="22"/>
              </w:rPr>
              <w:t xml:space="preserve">- до тротуаров – </w:t>
            </w:r>
            <w:smartTag w:uri="urn:schemas-microsoft-com:office:smarttags" w:element="metricconverter">
              <w:smartTagPr>
                <w:attr w:name="ProductID" w:val="0,5 м"/>
              </w:smartTagPr>
              <w:r w:rsidRPr="00F42E41">
                <w:rPr>
                  <w:sz w:val="22"/>
                  <w:szCs w:val="22"/>
                </w:rPr>
                <w:t>0,5 м</w:t>
              </w:r>
            </w:smartTag>
            <w:r w:rsidRPr="00F42E41">
              <w:rPr>
                <w:sz w:val="22"/>
                <w:szCs w:val="22"/>
              </w:rPr>
              <w:t>;</w:t>
            </w:r>
          </w:p>
          <w:p w14:paraId="5BDA38EE" w14:textId="77777777" w:rsidR="00F42E41" w:rsidRPr="00F42E41" w:rsidRDefault="00F42E41" w:rsidP="00F42E41">
            <w:pPr>
              <w:widowControl w:val="0"/>
              <w:tabs>
                <w:tab w:val="left" w:pos="7740"/>
              </w:tabs>
              <w:ind w:left="142" w:hanging="142"/>
              <w:rPr>
                <w:sz w:val="22"/>
                <w:szCs w:val="22"/>
              </w:rPr>
            </w:pPr>
            <w:r w:rsidRPr="00F42E41">
              <w:rPr>
                <w:spacing w:val="-2"/>
                <w:sz w:val="22"/>
                <w:szCs w:val="22"/>
              </w:rPr>
              <w:t>- до стоянок автомобилей и остановок общественного транспорта –</w:t>
            </w:r>
            <w:r w:rsidRPr="00F42E41">
              <w:rPr>
                <w:sz w:val="22"/>
                <w:szCs w:val="22"/>
              </w:rPr>
              <w:t xml:space="preserve"> </w:t>
            </w:r>
            <w:smartTag w:uri="urn:schemas-microsoft-com:office:smarttags" w:element="metricconverter">
              <w:smartTagPr>
                <w:attr w:name="ProductID" w:val="1,5 м"/>
              </w:smartTagPr>
              <w:r w:rsidRPr="00F42E41">
                <w:rPr>
                  <w:sz w:val="22"/>
                  <w:szCs w:val="22"/>
                </w:rPr>
                <w:t>1,5 м</w:t>
              </w:r>
            </w:smartTag>
            <w:r w:rsidRPr="00F42E41">
              <w:rPr>
                <w:sz w:val="22"/>
                <w:szCs w:val="22"/>
              </w:rPr>
              <w:t>.</w:t>
            </w:r>
          </w:p>
        </w:tc>
      </w:tr>
      <w:tr w:rsidR="00F42E41" w:rsidRPr="00F42E41" w14:paraId="5BDA38F2" w14:textId="77777777" w:rsidTr="00F42E41">
        <w:trPr>
          <w:jc w:val="center"/>
        </w:trPr>
        <w:tc>
          <w:tcPr>
            <w:tcW w:w="3382" w:type="dxa"/>
            <w:shd w:val="clear" w:color="auto" w:fill="auto"/>
          </w:tcPr>
          <w:p w14:paraId="5BDA38F0" w14:textId="77777777" w:rsidR="00F42E41" w:rsidRPr="00F42E41" w:rsidRDefault="00F42E41" w:rsidP="00F42E41">
            <w:pPr>
              <w:widowControl w:val="0"/>
              <w:tabs>
                <w:tab w:val="left" w:pos="7740"/>
              </w:tabs>
              <w:suppressAutoHyphens/>
              <w:rPr>
                <w:sz w:val="22"/>
                <w:szCs w:val="22"/>
              </w:rPr>
            </w:pPr>
            <w:r w:rsidRPr="00F42E41">
              <w:rPr>
                <w:sz w:val="22"/>
                <w:szCs w:val="22"/>
              </w:rPr>
              <w:t>Велосипедные полосы по краю проезжей части улиц и дорог</w:t>
            </w:r>
          </w:p>
        </w:tc>
        <w:tc>
          <w:tcPr>
            <w:tcW w:w="6664" w:type="dxa"/>
            <w:shd w:val="clear" w:color="auto" w:fill="auto"/>
          </w:tcPr>
          <w:p w14:paraId="5BDA38F1" w14:textId="34F7E03B" w:rsidR="00F42E41" w:rsidRPr="00F42E41" w:rsidRDefault="00F42E41" w:rsidP="00F42E41">
            <w:pPr>
              <w:widowControl w:val="0"/>
              <w:tabs>
                <w:tab w:val="left" w:pos="7740"/>
              </w:tabs>
              <w:spacing w:line="239" w:lineRule="auto"/>
              <w:rPr>
                <w:sz w:val="22"/>
                <w:szCs w:val="22"/>
              </w:rPr>
            </w:pPr>
            <w:r w:rsidRPr="00F42E41">
              <w:rPr>
                <w:sz w:val="22"/>
                <w:szCs w:val="22"/>
              </w:rPr>
              <w:t>Допускается устраивать с выделением их маркировкой двойной линией</w:t>
            </w:r>
            <w:r w:rsidR="0010473E">
              <w:rPr>
                <w:sz w:val="22"/>
                <w:szCs w:val="22"/>
              </w:rPr>
              <w:t>.</w:t>
            </w:r>
          </w:p>
        </w:tc>
      </w:tr>
      <w:tr w:rsidR="00F42E41" w:rsidRPr="00F42E41" w14:paraId="5BDA38F6" w14:textId="77777777" w:rsidTr="00F42E41">
        <w:trPr>
          <w:jc w:val="center"/>
        </w:trPr>
        <w:tc>
          <w:tcPr>
            <w:tcW w:w="3382" w:type="dxa"/>
            <w:shd w:val="clear" w:color="auto" w:fill="auto"/>
          </w:tcPr>
          <w:p w14:paraId="5BDA38F3" w14:textId="77777777" w:rsidR="00F42E41" w:rsidRPr="00F42E41" w:rsidRDefault="00F42E41" w:rsidP="00F42E41">
            <w:pPr>
              <w:widowControl w:val="0"/>
              <w:tabs>
                <w:tab w:val="left" w:pos="7740"/>
              </w:tabs>
              <w:ind w:right="-57"/>
              <w:rPr>
                <w:sz w:val="22"/>
                <w:szCs w:val="22"/>
              </w:rPr>
            </w:pPr>
            <w:r w:rsidRPr="00F42E41">
              <w:rPr>
                <w:spacing w:val="-2"/>
                <w:sz w:val="22"/>
                <w:szCs w:val="22"/>
              </w:rPr>
              <w:t>Ширина велосипедной полосы по</w:t>
            </w:r>
            <w:r w:rsidRPr="00F42E41">
              <w:rPr>
                <w:sz w:val="22"/>
                <w:szCs w:val="22"/>
              </w:rPr>
              <w:t xml:space="preserve"> </w:t>
            </w:r>
            <w:r w:rsidRPr="00F42E41">
              <w:rPr>
                <w:spacing w:val="-2"/>
                <w:sz w:val="22"/>
                <w:szCs w:val="22"/>
              </w:rPr>
              <w:t>краю проезжей части улиц и дорог</w:t>
            </w:r>
          </w:p>
        </w:tc>
        <w:tc>
          <w:tcPr>
            <w:tcW w:w="6664" w:type="dxa"/>
            <w:shd w:val="clear" w:color="auto" w:fill="auto"/>
          </w:tcPr>
          <w:p w14:paraId="5BDA38F4" w14:textId="77777777" w:rsidR="00F42E41" w:rsidRPr="00F42E41" w:rsidRDefault="00F42E41" w:rsidP="00F42E41">
            <w:pPr>
              <w:widowControl w:val="0"/>
              <w:tabs>
                <w:tab w:val="left" w:pos="7740"/>
              </w:tabs>
              <w:ind w:left="142" w:right="-57" w:hanging="142"/>
              <w:rPr>
                <w:spacing w:val="-3"/>
                <w:sz w:val="22"/>
                <w:szCs w:val="22"/>
              </w:rPr>
            </w:pPr>
            <w:r w:rsidRPr="00F42E41">
              <w:rPr>
                <w:spacing w:val="-3"/>
                <w:sz w:val="22"/>
                <w:szCs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F42E41">
                <w:rPr>
                  <w:spacing w:val="-3"/>
                  <w:sz w:val="22"/>
                  <w:szCs w:val="22"/>
                </w:rPr>
                <w:t>1,2 м</w:t>
              </w:r>
            </w:smartTag>
            <w:r w:rsidRPr="00F42E41">
              <w:rPr>
                <w:spacing w:val="-3"/>
                <w:sz w:val="22"/>
                <w:szCs w:val="22"/>
              </w:rPr>
              <w:t>;</w:t>
            </w:r>
          </w:p>
          <w:p w14:paraId="5BDA38F5" w14:textId="2462097B" w:rsidR="00F42E41" w:rsidRPr="00F42E41" w:rsidRDefault="00F42E41" w:rsidP="00F42E41">
            <w:pPr>
              <w:widowControl w:val="0"/>
              <w:tabs>
                <w:tab w:val="left" w:pos="7740"/>
              </w:tabs>
              <w:ind w:left="142" w:hanging="142"/>
              <w:rPr>
                <w:spacing w:val="-2"/>
                <w:sz w:val="22"/>
                <w:szCs w:val="22"/>
              </w:rPr>
            </w:pPr>
            <w:r w:rsidRPr="00F42E41">
              <w:rPr>
                <w:spacing w:val="-2"/>
                <w:sz w:val="22"/>
                <w:szCs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F42E41">
                <w:rPr>
                  <w:spacing w:val="-2"/>
                  <w:sz w:val="22"/>
                  <w:szCs w:val="22"/>
                </w:rPr>
                <w:t>1,5 м</w:t>
              </w:r>
              <w:r w:rsidR="0010473E">
                <w:rPr>
                  <w:spacing w:val="-2"/>
                  <w:sz w:val="22"/>
                  <w:szCs w:val="22"/>
                </w:rPr>
                <w:t>.</w:t>
              </w:r>
            </w:smartTag>
          </w:p>
        </w:tc>
      </w:tr>
      <w:tr w:rsidR="00F42E41" w:rsidRPr="00F42E41" w14:paraId="5BDA38F9" w14:textId="77777777" w:rsidTr="00F42E41">
        <w:trPr>
          <w:jc w:val="center"/>
        </w:trPr>
        <w:tc>
          <w:tcPr>
            <w:tcW w:w="3382" w:type="dxa"/>
            <w:shd w:val="clear" w:color="auto" w:fill="auto"/>
          </w:tcPr>
          <w:p w14:paraId="5BDA38F7" w14:textId="77777777" w:rsidR="00F42E41" w:rsidRPr="00F42E41" w:rsidRDefault="00F42E41" w:rsidP="00F42E41">
            <w:pPr>
              <w:widowControl w:val="0"/>
              <w:tabs>
                <w:tab w:val="left" w:pos="7740"/>
              </w:tabs>
              <w:spacing w:line="239" w:lineRule="auto"/>
              <w:rPr>
                <w:sz w:val="22"/>
                <w:szCs w:val="22"/>
              </w:rPr>
            </w:pPr>
            <w:r w:rsidRPr="00F42E41">
              <w:rPr>
                <w:sz w:val="22"/>
                <w:szCs w:val="22"/>
              </w:rPr>
              <w:t>Ширина велосипедной полосы вдоль тротуара</w:t>
            </w:r>
          </w:p>
        </w:tc>
        <w:tc>
          <w:tcPr>
            <w:tcW w:w="6664" w:type="dxa"/>
            <w:shd w:val="clear" w:color="auto" w:fill="auto"/>
          </w:tcPr>
          <w:p w14:paraId="5BDA38F8" w14:textId="6012898D" w:rsidR="00F42E41" w:rsidRPr="00F42E41" w:rsidRDefault="00F42E41" w:rsidP="00F42E41">
            <w:pPr>
              <w:widowControl w:val="0"/>
              <w:tabs>
                <w:tab w:val="left" w:pos="7740"/>
              </w:tabs>
              <w:spacing w:line="239" w:lineRule="auto"/>
              <w:rPr>
                <w:sz w:val="22"/>
                <w:szCs w:val="22"/>
              </w:rPr>
            </w:pPr>
            <w:r w:rsidRPr="00F42E41">
              <w:rPr>
                <w:sz w:val="22"/>
                <w:szCs w:val="22"/>
              </w:rPr>
              <w:t xml:space="preserve">Не менее </w:t>
            </w:r>
            <w:smartTag w:uri="urn:schemas-microsoft-com:office:smarttags" w:element="metricconverter">
              <w:smartTagPr>
                <w:attr w:name="ProductID" w:val="1 м"/>
              </w:smartTagPr>
              <w:r w:rsidRPr="00F42E41">
                <w:rPr>
                  <w:sz w:val="22"/>
                  <w:szCs w:val="22"/>
                </w:rPr>
                <w:t>1 м</w:t>
              </w:r>
              <w:r w:rsidR="0010473E">
                <w:rPr>
                  <w:sz w:val="22"/>
                  <w:szCs w:val="22"/>
                </w:rPr>
                <w:t>.</w:t>
              </w:r>
            </w:smartTag>
          </w:p>
        </w:tc>
      </w:tr>
    </w:tbl>
    <w:p w14:paraId="5BDA38FA" w14:textId="77777777" w:rsidR="00F42E41" w:rsidRPr="00F42E41" w:rsidRDefault="00F42E41" w:rsidP="00F42E41">
      <w:pPr>
        <w:widowControl w:val="0"/>
        <w:spacing w:line="239" w:lineRule="auto"/>
        <w:ind w:firstLine="709"/>
        <w:jc w:val="both"/>
      </w:pPr>
    </w:p>
    <w:p w14:paraId="5BDA38FB" w14:textId="77777777" w:rsidR="00F42E41" w:rsidRPr="00F42E41" w:rsidRDefault="00F42E41" w:rsidP="00F42E41">
      <w:pPr>
        <w:widowControl w:val="0"/>
        <w:spacing w:line="239" w:lineRule="auto"/>
        <w:ind w:firstLine="709"/>
        <w:jc w:val="both"/>
      </w:pPr>
      <w:r w:rsidRPr="00F42E41">
        <w:t>5.3.13.</w:t>
      </w:r>
      <w:r w:rsidRPr="00F42E41">
        <w:rPr>
          <w:bCs/>
        </w:rPr>
        <w:t> </w:t>
      </w:r>
      <w:r w:rsidRPr="00F42E41">
        <w:t xml:space="preserve">Нормативные параметры и расчетные показатели градостроительного проектирования основных </w:t>
      </w:r>
      <w:r w:rsidRPr="00F42E41">
        <w:rPr>
          <w:b/>
        </w:rPr>
        <w:t>пешеходных коммуникаций</w:t>
      </w:r>
      <w:r w:rsidRPr="00F42E41">
        <w:t xml:space="preserve"> приведены в таблице 5.3.12.</w:t>
      </w:r>
    </w:p>
    <w:p w14:paraId="5BDA38FC" w14:textId="77777777" w:rsidR="005A55B3" w:rsidRDefault="005A55B3" w:rsidP="00F42E41">
      <w:pPr>
        <w:widowControl w:val="0"/>
        <w:spacing w:line="239" w:lineRule="auto"/>
        <w:ind w:firstLine="709"/>
        <w:jc w:val="right"/>
      </w:pPr>
    </w:p>
    <w:p w14:paraId="5BDA38FD" w14:textId="77777777" w:rsidR="00F42E41" w:rsidRPr="00F42E41" w:rsidRDefault="00F42E41" w:rsidP="00F42E41">
      <w:pPr>
        <w:widowControl w:val="0"/>
        <w:spacing w:line="239" w:lineRule="auto"/>
        <w:ind w:firstLine="709"/>
        <w:jc w:val="right"/>
      </w:pPr>
      <w:r w:rsidRPr="00F42E41">
        <w:t>Таблица 5.3.12</w:t>
      </w:r>
    </w:p>
    <w:tbl>
      <w:tblPr>
        <w:tblW w:w="10113"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6187"/>
      </w:tblGrid>
      <w:tr w:rsidR="00F42E41" w:rsidRPr="00F42E41" w14:paraId="5BDA3900" w14:textId="77777777" w:rsidTr="00F42E41">
        <w:trPr>
          <w:trHeight w:val="312"/>
          <w:jc w:val="center"/>
        </w:trPr>
        <w:tc>
          <w:tcPr>
            <w:tcW w:w="3926" w:type="dxa"/>
            <w:shd w:val="clear" w:color="auto" w:fill="auto"/>
            <w:vAlign w:val="center"/>
          </w:tcPr>
          <w:p w14:paraId="5BDA38FE"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187" w:type="dxa"/>
            <w:shd w:val="clear" w:color="auto" w:fill="auto"/>
            <w:vAlign w:val="center"/>
          </w:tcPr>
          <w:p w14:paraId="5BDA38FF"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5BDA3903" w14:textId="77777777" w:rsidTr="00F42E41">
        <w:tblPrEx>
          <w:tblBorders>
            <w:bottom w:val="single" w:sz="4" w:space="0" w:color="auto"/>
          </w:tblBorders>
        </w:tblPrEx>
        <w:trPr>
          <w:jc w:val="center"/>
        </w:trPr>
        <w:tc>
          <w:tcPr>
            <w:tcW w:w="3926" w:type="dxa"/>
            <w:shd w:val="clear" w:color="auto" w:fill="auto"/>
          </w:tcPr>
          <w:p w14:paraId="5BDA3901" w14:textId="77777777" w:rsidR="00F42E41" w:rsidRPr="00F42E41" w:rsidRDefault="00F42E41" w:rsidP="00F42E41">
            <w:pPr>
              <w:widowControl w:val="0"/>
              <w:tabs>
                <w:tab w:val="left" w:pos="7740"/>
              </w:tabs>
              <w:spacing w:line="239" w:lineRule="auto"/>
              <w:rPr>
                <w:sz w:val="22"/>
                <w:szCs w:val="22"/>
              </w:rPr>
            </w:pPr>
            <w:r w:rsidRPr="00F42E41">
              <w:rPr>
                <w:sz w:val="22"/>
                <w:szCs w:val="22"/>
              </w:rPr>
              <w:t>Размещение основных пешеходных коммуникаций</w:t>
            </w:r>
          </w:p>
        </w:tc>
        <w:tc>
          <w:tcPr>
            <w:tcW w:w="6187" w:type="dxa"/>
            <w:shd w:val="clear" w:color="auto" w:fill="auto"/>
          </w:tcPr>
          <w:p w14:paraId="5BDA3902" w14:textId="4233C635" w:rsidR="00F42E41" w:rsidRPr="00F42E41" w:rsidRDefault="00F42E41" w:rsidP="00F42E41">
            <w:pPr>
              <w:widowControl w:val="0"/>
              <w:tabs>
                <w:tab w:val="left" w:pos="7740"/>
              </w:tabs>
              <w:spacing w:line="239" w:lineRule="auto"/>
              <w:rPr>
                <w:sz w:val="22"/>
                <w:szCs w:val="22"/>
              </w:rPr>
            </w:pPr>
            <w:r w:rsidRPr="00F42E41">
              <w:rPr>
                <w:sz w:val="22"/>
                <w:szCs w:val="22"/>
              </w:rPr>
              <w:t>Вдоль улиц и дорог (тротуары) или независимо от них</w:t>
            </w:r>
            <w:r w:rsidR="0010473E">
              <w:rPr>
                <w:sz w:val="22"/>
                <w:szCs w:val="22"/>
              </w:rPr>
              <w:t>.</w:t>
            </w:r>
          </w:p>
        </w:tc>
      </w:tr>
      <w:tr w:rsidR="00F42E41" w:rsidRPr="00F42E41" w14:paraId="5BDA3906" w14:textId="77777777" w:rsidTr="00F42E41">
        <w:tblPrEx>
          <w:tblBorders>
            <w:bottom w:val="single" w:sz="4" w:space="0" w:color="auto"/>
          </w:tblBorders>
        </w:tblPrEx>
        <w:trPr>
          <w:jc w:val="center"/>
        </w:trPr>
        <w:tc>
          <w:tcPr>
            <w:tcW w:w="3926" w:type="dxa"/>
            <w:shd w:val="clear" w:color="auto" w:fill="auto"/>
          </w:tcPr>
          <w:p w14:paraId="5BDA3904" w14:textId="77777777" w:rsidR="00F42E41" w:rsidRPr="00F42E41" w:rsidRDefault="00F42E41" w:rsidP="00F42E41">
            <w:pPr>
              <w:widowControl w:val="0"/>
              <w:tabs>
                <w:tab w:val="left" w:pos="7740"/>
              </w:tabs>
              <w:suppressAutoHyphens/>
              <w:rPr>
                <w:sz w:val="22"/>
                <w:szCs w:val="22"/>
              </w:rPr>
            </w:pPr>
            <w:r w:rsidRPr="00F42E41">
              <w:rPr>
                <w:sz w:val="22"/>
                <w:szCs w:val="22"/>
              </w:rPr>
              <w:t>Ширина основных пешеходных коммуникаций</w:t>
            </w:r>
          </w:p>
        </w:tc>
        <w:tc>
          <w:tcPr>
            <w:tcW w:w="6187" w:type="dxa"/>
            <w:shd w:val="clear" w:color="auto" w:fill="auto"/>
          </w:tcPr>
          <w:p w14:paraId="5BDA3905" w14:textId="4B3A3885" w:rsidR="00F42E41" w:rsidRPr="00F42E41" w:rsidRDefault="00F42E41" w:rsidP="0010473E">
            <w:pPr>
              <w:widowControl w:val="0"/>
              <w:tabs>
                <w:tab w:val="left" w:pos="7740"/>
              </w:tabs>
              <w:spacing w:line="239" w:lineRule="auto"/>
              <w:rPr>
                <w:sz w:val="22"/>
                <w:szCs w:val="22"/>
              </w:rPr>
            </w:pPr>
            <w:r w:rsidRPr="00F42E41">
              <w:rPr>
                <w:sz w:val="22"/>
                <w:szCs w:val="22"/>
              </w:rPr>
              <w:t>Рассчитывается в зависимости от интенсивнос</w:t>
            </w:r>
            <w:r w:rsidR="0010473E">
              <w:rPr>
                <w:sz w:val="22"/>
                <w:szCs w:val="22"/>
              </w:rPr>
              <w:t xml:space="preserve">ти пешеходного движения в часы </w:t>
            </w:r>
            <w:r w:rsidRPr="00F42E41">
              <w:rPr>
                <w:sz w:val="22"/>
                <w:szCs w:val="22"/>
              </w:rPr>
              <w:t xml:space="preserve">пик и пропускной способности одной полосы движения, но принимается не менее </w:t>
            </w:r>
            <w:smartTag w:uri="urn:schemas-microsoft-com:office:smarttags" w:element="metricconverter">
              <w:smartTagPr>
                <w:attr w:name="ProductID" w:val="1,5 м"/>
              </w:smartTagPr>
              <w:r w:rsidRPr="00F42E41">
                <w:rPr>
                  <w:sz w:val="22"/>
                  <w:szCs w:val="22"/>
                </w:rPr>
                <w:t>1,5 м</w:t>
              </w:r>
              <w:r w:rsidR="0010473E">
                <w:rPr>
                  <w:sz w:val="22"/>
                  <w:szCs w:val="22"/>
                </w:rPr>
                <w:t>.</w:t>
              </w:r>
            </w:smartTag>
          </w:p>
        </w:tc>
      </w:tr>
      <w:tr w:rsidR="00F42E41" w:rsidRPr="00F42E41" w14:paraId="5BDA3909" w14:textId="77777777" w:rsidTr="00F42E41">
        <w:tblPrEx>
          <w:tblBorders>
            <w:bottom w:val="single" w:sz="4" w:space="0" w:color="auto"/>
          </w:tblBorders>
        </w:tblPrEx>
        <w:trPr>
          <w:jc w:val="center"/>
        </w:trPr>
        <w:tc>
          <w:tcPr>
            <w:tcW w:w="3926" w:type="dxa"/>
            <w:shd w:val="clear" w:color="auto" w:fill="auto"/>
          </w:tcPr>
          <w:p w14:paraId="5BDA3907" w14:textId="77777777" w:rsidR="00F42E41" w:rsidRPr="00F42E41" w:rsidRDefault="00F42E41" w:rsidP="00F42E41">
            <w:pPr>
              <w:widowControl w:val="0"/>
              <w:tabs>
                <w:tab w:val="left" w:pos="7740"/>
              </w:tabs>
              <w:spacing w:line="239" w:lineRule="auto"/>
              <w:rPr>
                <w:sz w:val="22"/>
                <w:szCs w:val="22"/>
              </w:rPr>
            </w:pPr>
            <w:r w:rsidRPr="00F42E41">
              <w:rPr>
                <w:sz w:val="22"/>
                <w:szCs w:val="22"/>
              </w:rPr>
              <w:t>Общая ширина пешеходной коммуникации при размещении некапитальных нестационарных сооружений</w:t>
            </w:r>
          </w:p>
        </w:tc>
        <w:tc>
          <w:tcPr>
            <w:tcW w:w="6187" w:type="dxa"/>
            <w:shd w:val="clear" w:color="auto" w:fill="auto"/>
          </w:tcPr>
          <w:p w14:paraId="5BDA3908" w14:textId="73F7B1E2" w:rsidR="00F42E41" w:rsidRPr="00F42E41" w:rsidRDefault="00F42E41" w:rsidP="0010473E">
            <w:pPr>
              <w:widowControl w:val="0"/>
              <w:tabs>
                <w:tab w:val="left" w:pos="7740"/>
              </w:tabs>
              <w:spacing w:line="239" w:lineRule="auto"/>
              <w:rPr>
                <w:sz w:val="22"/>
                <w:szCs w:val="22"/>
              </w:rPr>
            </w:pPr>
            <w:r w:rsidRPr="00F42E41">
              <w:rPr>
                <w:sz w:val="22"/>
                <w:szCs w:val="22"/>
              </w:rPr>
              <w:t>Складыва</w:t>
            </w:r>
            <w:r w:rsidR="0010473E">
              <w:rPr>
                <w:sz w:val="22"/>
                <w:szCs w:val="22"/>
              </w:rPr>
              <w:t>ет</w:t>
            </w:r>
            <w:r w:rsidRPr="00F42E41">
              <w:rPr>
                <w:sz w:val="22"/>
                <w:szCs w:val="22"/>
              </w:rPr>
              <w:t xml:space="preserve">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F42E41">
                <w:rPr>
                  <w:sz w:val="22"/>
                  <w:szCs w:val="22"/>
                </w:rPr>
                <w:t>0,75 м</w:t>
              </w:r>
            </w:smartTag>
            <w:r w:rsidRPr="00F42E41">
              <w:rPr>
                <w:sz w:val="22"/>
                <w:szCs w:val="22"/>
              </w:rPr>
              <w:t>), предназначенной для посетителей и покупателей.</w:t>
            </w:r>
          </w:p>
        </w:tc>
      </w:tr>
      <w:tr w:rsidR="00F42E41" w:rsidRPr="00F42E41" w14:paraId="5BDA390C" w14:textId="77777777" w:rsidTr="00F42E41">
        <w:tblPrEx>
          <w:tblBorders>
            <w:bottom w:val="single" w:sz="4" w:space="0" w:color="auto"/>
          </w:tblBorders>
        </w:tblPrEx>
        <w:trPr>
          <w:jc w:val="center"/>
        </w:trPr>
        <w:tc>
          <w:tcPr>
            <w:tcW w:w="3926" w:type="dxa"/>
            <w:shd w:val="clear" w:color="auto" w:fill="auto"/>
          </w:tcPr>
          <w:p w14:paraId="5BDA390A" w14:textId="77777777" w:rsidR="00F42E41" w:rsidRPr="00F42E41" w:rsidRDefault="00F42E41" w:rsidP="00F42E41">
            <w:pPr>
              <w:widowControl w:val="0"/>
              <w:tabs>
                <w:tab w:val="left" w:pos="7740"/>
              </w:tabs>
              <w:ind w:right="-57"/>
              <w:rPr>
                <w:sz w:val="22"/>
                <w:szCs w:val="22"/>
              </w:rPr>
            </w:pPr>
            <w:r w:rsidRPr="00F42E41">
              <w:rPr>
                <w:sz w:val="22"/>
                <w:szCs w:val="22"/>
              </w:rPr>
              <w:t xml:space="preserve">Ширина пешеходных коммуникаций </w:t>
            </w:r>
            <w:r w:rsidRPr="00F42E41">
              <w:rPr>
                <w:spacing w:val="-2"/>
                <w:sz w:val="22"/>
                <w:szCs w:val="22"/>
              </w:rPr>
              <w:t>на участках возможного встречного</w:t>
            </w:r>
            <w:r w:rsidRPr="00F42E41">
              <w:rPr>
                <w:sz w:val="22"/>
                <w:szCs w:val="22"/>
              </w:rPr>
              <w:t xml:space="preserve"> </w:t>
            </w:r>
            <w:r w:rsidRPr="00F42E41">
              <w:rPr>
                <w:spacing w:val="-2"/>
                <w:sz w:val="22"/>
                <w:szCs w:val="22"/>
              </w:rPr>
              <w:t>движения инвалидов на креслах-колясках</w:t>
            </w:r>
          </w:p>
        </w:tc>
        <w:tc>
          <w:tcPr>
            <w:tcW w:w="6187" w:type="dxa"/>
            <w:shd w:val="clear" w:color="auto" w:fill="auto"/>
          </w:tcPr>
          <w:p w14:paraId="5BDA390B" w14:textId="73C01478" w:rsidR="00F42E41" w:rsidRPr="00F42E41" w:rsidRDefault="00F42E41" w:rsidP="00F42E41">
            <w:pPr>
              <w:widowControl w:val="0"/>
              <w:tabs>
                <w:tab w:val="left" w:pos="7740"/>
              </w:tabs>
              <w:spacing w:line="239" w:lineRule="auto"/>
              <w:rPr>
                <w:sz w:val="22"/>
                <w:szCs w:val="22"/>
              </w:rPr>
            </w:pPr>
            <w:r w:rsidRPr="00F42E41">
              <w:rPr>
                <w:sz w:val="22"/>
                <w:szCs w:val="22"/>
              </w:rPr>
              <w:t xml:space="preserve">Не менее </w:t>
            </w:r>
            <w:smartTag w:uri="urn:schemas-microsoft-com:office:smarttags" w:element="metricconverter">
              <w:smartTagPr>
                <w:attr w:name="ProductID" w:val="1,8 м"/>
              </w:smartTagPr>
              <w:r w:rsidRPr="00F42E41">
                <w:rPr>
                  <w:sz w:val="22"/>
                  <w:szCs w:val="22"/>
                </w:rPr>
                <w:t>1,8 м</w:t>
              </w:r>
              <w:r w:rsidR="0010473E">
                <w:rPr>
                  <w:sz w:val="22"/>
                  <w:szCs w:val="22"/>
                </w:rPr>
                <w:t>.</w:t>
              </w:r>
            </w:smartTag>
          </w:p>
        </w:tc>
      </w:tr>
      <w:tr w:rsidR="00F42E41" w:rsidRPr="00F42E41" w14:paraId="5BDA3911" w14:textId="77777777" w:rsidTr="00F42E41">
        <w:tblPrEx>
          <w:tblBorders>
            <w:bottom w:val="single" w:sz="4" w:space="0" w:color="auto"/>
          </w:tblBorders>
        </w:tblPrEx>
        <w:trPr>
          <w:jc w:val="center"/>
        </w:trPr>
        <w:tc>
          <w:tcPr>
            <w:tcW w:w="3926" w:type="dxa"/>
            <w:shd w:val="clear" w:color="auto" w:fill="auto"/>
          </w:tcPr>
          <w:p w14:paraId="3FB661DD" w14:textId="77777777" w:rsidR="0028697C" w:rsidRDefault="00F42E41" w:rsidP="0028697C">
            <w:pPr>
              <w:widowControl w:val="0"/>
              <w:tabs>
                <w:tab w:val="left" w:pos="7740"/>
              </w:tabs>
              <w:spacing w:line="239" w:lineRule="auto"/>
              <w:rPr>
                <w:sz w:val="22"/>
                <w:szCs w:val="22"/>
              </w:rPr>
            </w:pPr>
            <w:r w:rsidRPr="00F42E41">
              <w:rPr>
                <w:sz w:val="22"/>
                <w:szCs w:val="22"/>
              </w:rPr>
              <w:t>Плот</w:t>
            </w:r>
            <w:r w:rsidR="0028697C">
              <w:rPr>
                <w:sz w:val="22"/>
                <w:szCs w:val="22"/>
              </w:rPr>
              <w:t xml:space="preserve">ность пешеходных потоков </w:t>
            </w:r>
          </w:p>
          <w:p w14:paraId="5BDA390D" w14:textId="52D5405D" w:rsidR="00F42E41" w:rsidRPr="00F42E41" w:rsidRDefault="0028697C" w:rsidP="0028697C">
            <w:pPr>
              <w:widowControl w:val="0"/>
              <w:tabs>
                <w:tab w:val="left" w:pos="7740"/>
              </w:tabs>
              <w:spacing w:line="239" w:lineRule="auto"/>
              <w:rPr>
                <w:sz w:val="22"/>
                <w:szCs w:val="22"/>
              </w:rPr>
            </w:pPr>
            <w:r>
              <w:rPr>
                <w:sz w:val="22"/>
                <w:szCs w:val="22"/>
              </w:rPr>
              <w:t xml:space="preserve">в час </w:t>
            </w:r>
            <w:r w:rsidR="00F42E41" w:rsidRPr="00F42E41">
              <w:rPr>
                <w:sz w:val="22"/>
                <w:szCs w:val="22"/>
              </w:rPr>
              <w:t>пик</w:t>
            </w:r>
          </w:p>
        </w:tc>
        <w:tc>
          <w:tcPr>
            <w:tcW w:w="6187" w:type="dxa"/>
            <w:shd w:val="clear" w:color="auto" w:fill="auto"/>
          </w:tcPr>
          <w:p w14:paraId="5BDA390E" w14:textId="5B23CC2A" w:rsidR="00F42E41" w:rsidRPr="00F42E41" w:rsidRDefault="00F42E41" w:rsidP="00F42E41">
            <w:pPr>
              <w:widowControl w:val="0"/>
              <w:tabs>
                <w:tab w:val="left" w:pos="7740"/>
              </w:tabs>
              <w:spacing w:line="239" w:lineRule="auto"/>
              <w:rPr>
                <w:sz w:val="22"/>
                <w:szCs w:val="22"/>
              </w:rPr>
            </w:pPr>
            <w:r w:rsidRPr="00F42E41">
              <w:rPr>
                <w:sz w:val="22"/>
                <w:szCs w:val="22"/>
              </w:rPr>
              <w:t>Пешеходные пути (тротуары, площадки, лестницы) должны обеспечивать плот</w:t>
            </w:r>
            <w:r w:rsidR="0010473E">
              <w:rPr>
                <w:sz w:val="22"/>
                <w:szCs w:val="22"/>
              </w:rPr>
              <w:t xml:space="preserve">ность пешеходных потоков в час </w:t>
            </w:r>
            <w:r w:rsidRPr="00F42E41">
              <w:rPr>
                <w:sz w:val="22"/>
                <w:szCs w:val="22"/>
              </w:rPr>
              <w:t>пик:</w:t>
            </w:r>
          </w:p>
          <w:p w14:paraId="5BDA390F" w14:textId="77777777" w:rsidR="00F42E41" w:rsidRPr="00F42E41" w:rsidRDefault="00F42E41" w:rsidP="00F42E41">
            <w:pPr>
              <w:widowControl w:val="0"/>
              <w:tabs>
                <w:tab w:val="left" w:pos="7740"/>
              </w:tabs>
              <w:ind w:left="142" w:hanging="142"/>
              <w:rPr>
                <w:sz w:val="22"/>
                <w:szCs w:val="22"/>
              </w:rPr>
            </w:pPr>
            <w:r w:rsidRPr="00F42E41">
              <w:rPr>
                <w:sz w:val="22"/>
                <w:szCs w:val="22"/>
              </w:rPr>
              <w:t>- у административных и торговых центров, гостиниц, театров, выставок и рынков – не более 0,3 чел./м</w:t>
            </w:r>
            <w:r w:rsidRPr="00F42E41">
              <w:rPr>
                <w:sz w:val="22"/>
                <w:szCs w:val="22"/>
                <w:vertAlign w:val="superscript"/>
              </w:rPr>
              <w:t>2</w:t>
            </w:r>
            <w:r w:rsidRPr="00F42E41">
              <w:rPr>
                <w:sz w:val="22"/>
                <w:szCs w:val="22"/>
              </w:rPr>
              <w:t>;</w:t>
            </w:r>
          </w:p>
          <w:p w14:paraId="5BDA3910" w14:textId="77777777" w:rsidR="00F42E41" w:rsidRPr="00F42E41" w:rsidRDefault="00F42E41" w:rsidP="00F42E41">
            <w:pPr>
              <w:widowControl w:val="0"/>
              <w:tabs>
                <w:tab w:val="left" w:pos="7740"/>
              </w:tabs>
              <w:ind w:left="142" w:hanging="142"/>
              <w:rPr>
                <w:sz w:val="22"/>
                <w:szCs w:val="22"/>
              </w:rPr>
            </w:pPr>
            <w:r w:rsidRPr="00F42E41">
              <w:rPr>
                <w:sz w:val="22"/>
                <w:szCs w:val="22"/>
              </w:rPr>
              <w:t>- на предзаводских площадях, у спортивно-зрелищных учреждений, кинотеатров, вокзалов – не более 0,8 чел./м</w:t>
            </w:r>
            <w:r w:rsidRPr="00F42E41">
              <w:rPr>
                <w:sz w:val="22"/>
                <w:szCs w:val="22"/>
                <w:vertAlign w:val="superscript"/>
              </w:rPr>
              <w:t>2</w:t>
            </w:r>
            <w:r w:rsidRPr="00F42E41">
              <w:rPr>
                <w:sz w:val="22"/>
                <w:szCs w:val="22"/>
              </w:rPr>
              <w:t>.</w:t>
            </w:r>
          </w:p>
        </w:tc>
      </w:tr>
      <w:tr w:rsidR="00F42E41" w:rsidRPr="00F42E41" w14:paraId="5BDA3915" w14:textId="77777777" w:rsidTr="00F42E41">
        <w:tblPrEx>
          <w:tblBorders>
            <w:bottom w:val="single" w:sz="4" w:space="0" w:color="auto"/>
          </w:tblBorders>
        </w:tblPrEx>
        <w:trPr>
          <w:jc w:val="center"/>
        </w:trPr>
        <w:tc>
          <w:tcPr>
            <w:tcW w:w="3926" w:type="dxa"/>
            <w:shd w:val="clear" w:color="auto" w:fill="auto"/>
          </w:tcPr>
          <w:p w14:paraId="5BDA3912" w14:textId="77777777" w:rsidR="00F42E41" w:rsidRPr="00F42E41" w:rsidRDefault="00F42E41" w:rsidP="00F42E41">
            <w:pPr>
              <w:widowControl w:val="0"/>
              <w:tabs>
                <w:tab w:val="left" w:pos="7740"/>
              </w:tabs>
              <w:ind w:right="-57"/>
              <w:rPr>
                <w:sz w:val="22"/>
                <w:szCs w:val="22"/>
              </w:rPr>
            </w:pPr>
            <w:r w:rsidRPr="00F42E41">
              <w:rPr>
                <w:sz w:val="22"/>
                <w:szCs w:val="22"/>
              </w:rPr>
              <w:t xml:space="preserve">Пешеходные пути в местах размещения домов для престарелых и инвалидов, </w:t>
            </w:r>
            <w:r w:rsidRPr="00F42E41">
              <w:rPr>
                <w:bCs/>
                <w:spacing w:val="-2"/>
                <w:sz w:val="22"/>
                <w:szCs w:val="22"/>
              </w:rPr>
              <w:t>организаций</w:t>
            </w:r>
            <w:r w:rsidRPr="00F42E41">
              <w:rPr>
                <w:bCs/>
                <w:sz w:val="22"/>
                <w:szCs w:val="22"/>
              </w:rPr>
              <w:t xml:space="preserve"> </w:t>
            </w:r>
            <w:r w:rsidRPr="00F42E41">
              <w:rPr>
                <w:sz w:val="22"/>
                <w:szCs w:val="22"/>
              </w:rPr>
              <w:t>здравоохранения и других учреждений массового посещения</w:t>
            </w:r>
          </w:p>
        </w:tc>
        <w:tc>
          <w:tcPr>
            <w:tcW w:w="6187" w:type="dxa"/>
            <w:shd w:val="clear" w:color="auto" w:fill="auto"/>
          </w:tcPr>
          <w:p w14:paraId="5BDA3913" w14:textId="77777777" w:rsidR="00F42E41" w:rsidRPr="00F42E41" w:rsidRDefault="00F42E41" w:rsidP="00F42E41">
            <w:pPr>
              <w:widowControl w:val="0"/>
              <w:tabs>
                <w:tab w:val="left" w:pos="7740"/>
              </w:tabs>
              <w:spacing w:line="239" w:lineRule="auto"/>
              <w:rPr>
                <w:sz w:val="22"/>
                <w:szCs w:val="22"/>
              </w:rPr>
            </w:pPr>
            <w:r w:rsidRPr="00F42E41">
              <w:rPr>
                <w:sz w:val="22"/>
                <w:szCs w:val="22"/>
              </w:rPr>
              <w:t xml:space="preserve">Следует предусматривать возможность проезда инвалидных колясок в соответствии с </w:t>
            </w:r>
            <w:r w:rsidRPr="00F42E41">
              <w:rPr>
                <w:sz w:val="22"/>
                <w:szCs w:val="22"/>
                <w:shd w:val="clear" w:color="auto" w:fill="FFFFFF"/>
              </w:rPr>
              <w:t>СП 59.13330.2012</w:t>
            </w:r>
            <w:r w:rsidRPr="00F42E41">
              <w:rPr>
                <w:sz w:val="22"/>
                <w:szCs w:val="22"/>
              </w:rPr>
              <w:t>.</w:t>
            </w:r>
          </w:p>
          <w:p w14:paraId="5BDA3914" w14:textId="075C52A2" w:rsidR="00F42E41" w:rsidRPr="00F42E41" w:rsidRDefault="00F42E41" w:rsidP="00F42E41">
            <w:pPr>
              <w:widowControl w:val="0"/>
              <w:tabs>
                <w:tab w:val="left" w:pos="7740"/>
              </w:tabs>
              <w:spacing w:line="239" w:lineRule="auto"/>
              <w:rPr>
                <w:sz w:val="22"/>
                <w:szCs w:val="22"/>
              </w:rPr>
            </w:pPr>
            <w:r w:rsidRPr="00F42E41">
              <w:rPr>
                <w:sz w:val="22"/>
                <w:szCs w:val="22"/>
              </w:rPr>
              <w:t>К объектам, посещаемым инвалидами, допускается устройство проездов, совмещенных с тротуарами</w:t>
            </w:r>
            <w:r w:rsidR="0010473E">
              <w:rPr>
                <w:sz w:val="22"/>
                <w:szCs w:val="22"/>
              </w:rPr>
              <w:t>,</w:t>
            </w:r>
            <w:r w:rsidRPr="00F42E41">
              <w:rPr>
                <w:sz w:val="22"/>
                <w:szCs w:val="22"/>
              </w:rPr>
              <w:t xml:space="preserve"> при протяженности их не более </w:t>
            </w:r>
            <w:smartTag w:uri="urn:schemas-microsoft-com:office:smarttags" w:element="metricconverter">
              <w:smartTagPr>
                <w:attr w:name="ProductID" w:val="150 м"/>
              </w:smartTagPr>
              <w:r w:rsidRPr="00F42E41">
                <w:rPr>
                  <w:sz w:val="22"/>
                  <w:szCs w:val="22"/>
                </w:rPr>
                <w:t>150 м</w:t>
              </w:r>
            </w:smartTag>
            <w:r w:rsidRPr="00F42E41">
              <w:rPr>
                <w:sz w:val="22"/>
                <w:szCs w:val="22"/>
              </w:rPr>
              <w:t xml:space="preserve"> и общей ширине не менее </w:t>
            </w:r>
            <w:smartTag w:uri="urn:schemas-microsoft-com:office:smarttags" w:element="metricconverter">
              <w:smartTagPr>
                <w:attr w:name="ProductID" w:val="4,2 м"/>
              </w:smartTagPr>
              <w:r w:rsidRPr="00F42E41">
                <w:rPr>
                  <w:sz w:val="22"/>
                  <w:szCs w:val="22"/>
                </w:rPr>
                <w:t>4,2 м</w:t>
              </w:r>
            </w:smartTag>
            <w:r w:rsidRPr="00F42E41">
              <w:rPr>
                <w:sz w:val="22"/>
                <w:szCs w:val="22"/>
              </w:rPr>
              <w:t>.</w:t>
            </w:r>
          </w:p>
        </w:tc>
      </w:tr>
    </w:tbl>
    <w:p w14:paraId="5BDA3916" w14:textId="77777777" w:rsidR="00F42E41" w:rsidRPr="00F42E41" w:rsidRDefault="00F42E41" w:rsidP="00F42E41">
      <w:pPr>
        <w:widowControl w:val="0"/>
        <w:spacing w:line="239" w:lineRule="auto"/>
        <w:ind w:firstLine="709"/>
        <w:jc w:val="both"/>
      </w:pPr>
    </w:p>
    <w:p w14:paraId="5BDA3917" w14:textId="77777777" w:rsidR="00F42E41" w:rsidRPr="00F42E41" w:rsidRDefault="00F42E41" w:rsidP="00F42E41">
      <w:pPr>
        <w:widowControl w:val="0"/>
        <w:spacing w:line="239" w:lineRule="auto"/>
        <w:ind w:firstLine="709"/>
        <w:jc w:val="both"/>
      </w:pPr>
      <w:r w:rsidRPr="00F42E41">
        <w:t>5.3.14.</w:t>
      </w:r>
      <w:r w:rsidRPr="00F42E41">
        <w:rPr>
          <w:bCs/>
        </w:rPr>
        <w:t> </w:t>
      </w:r>
      <w:r w:rsidRPr="00F42E41">
        <w:t xml:space="preserve">Нормативные параметры и расчетные показатели градостроительного проектирования </w:t>
      </w:r>
      <w:r w:rsidRPr="00F42E41">
        <w:rPr>
          <w:b/>
          <w:bCs/>
        </w:rPr>
        <w:t xml:space="preserve">пешеходных переходов </w:t>
      </w:r>
      <w:r w:rsidRPr="00F42E41">
        <w:t>приведены в таблице 5.3.13.</w:t>
      </w:r>
    </w:p>
    <w:p w14:paraId="5BDA3918" w14:textId="77777777" w:rsidR="00F42E41" w:rsidRPr="00F42E41" w:rsidRDefault="00F42E41" w:rsidP="00F42E41">
      <w:pPr>
        <w:widowControl w:val="0"/>
        <w:spacing w:line="239" w:lineRule="auto"/>
        <w:ind w:firstLine="709"/>
        <w:jc w:val="both"/>
      </w:pPr>
    </w:p>
    <w:p w14:paraId="5BDA3919" w14:textId="77777777" w:rsidR="00F42E41" w:rsidRPr="00F42E41" w:rsidRDefault="00F42E41" w:rsidP="00F42E41">
      <w:pPr>
        <w:widowControl w:val="0"/>
        <w:spacing w:line="239" w:lineRule="auto"/>
        <w:ind w:firstLine="709"/>
        <w:jc w:val="right"/>
      </w:pPr>
      <w:r w:rsidRPr="00F42E41">
        <w:t>Таблица 5.3.13</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5BDA391C" w14:textId="77777777" w:rsidTr="00F42E41">
        <w:trPr>
          <w:trHeight w:val="312"/>
          <w:jc w:val="center"/>
        </w:trPr>
        <w:tc>
          <w:tcPr>
            <w:tcW w:w="3141" w:type="dxa"/>
            <w:shd w:val="clear" w:color="auto" w:fill="auto"/>
            <w:vAlign w:val="center"/>
          </w:tcPr>
          <w:p w14:paraId="5BDA391A"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970" w:type="dxa"/>
            <w:shd w:val="clear" w:color="auto" w:fill="auto"/>
            <w:vAlign w:val="center"/>
          </w:tcPr>
          <w:p w14:paraId="5BDA391B"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5BDA391F" w14:textId="77777777" w:rsidTr="00F42E41">
        <w:tblPrEx>
          <w:tblBorders>
            <w:bottom w:val="single" w:sz="4" w:space="0" w:color="auto"/>
          </w:tblBorders>
        </w:tblPrEx>
        <w:trPr>
          <w:jc w:val="center"/>
        </w:trPr>
        <w:tc>
          <w:tcPr>
            <w:tcW w:w="3141" w:type="dxa"/>
            <w:shd w:val="clear" w:color="auto" w:fill="auto"/>
          </w:tcPr>
          <w:p w14:paraId="5BDA391D" w14:textId="77777777" w:rsidR="00F42E41" w:rsidRPr="00F42E41" w:rsidRDefault="00F42E41" w:rsidP="00F42E41">
            <w:pPr>
              <w:widowControl w:val="0"/>
              <w:tabs>
                <w:tab w:val="left" w:pos="7740"/>
              </w:tabs>
              <w:suppressAutoHyphens/>
              <w:rPr>
                <w:sz w:val="22"/>
                <w:szCs w:val="22"/>
              </w:rPr>
            </w:pPr>
            <w:r w:rsidRPr="00F42E41">
              <w:rPr>
                <w:sz w:val="22"/>
                <w:szCs w:val="22"/>
              </w:rPr>
              <w:t>Размещение пешеходных переходов</w:t>
            </w:r>
          </w:p>
        </w:tc>
        <w:tc>
          <w:tcPr>
            <w:tcW w:w="6970" w:type="dxa"/>
            <w:shd w:val="clear" w:color="auto" w:fill="auto"/>
          </w:tcPr>
          <w:p w14:paraId="5BDA391E" w14:textId="21502726" w:rsidR="00F42E41" w:rsidRPr="00F42E41" w:rsidRDefault="00F42E41" w:rsidP="00F42E41">
            <w:pPr>
              <w:widowControl w:val="0"/>
              <w:tabs>
                <w:tab w:val="left" w:pos="7740"/>
              </w:tabs>
              <w:spacing w:line="239" w:lineRule="auto"/>
              <w:rPr>
                <w:sz w:val="22"/>
                <w:szCs w:val="22"/>
              </w:rPr>
            </w:pPr>
            <w:r w:rsidRPr="00F42E41">
              <w:rPr>
                <w:sz w:val="22"/>
                <w:szCs w:val="22"/>
              </w:rPr>
              <w:t>В местах пересечения основных пешеходных коммуникаций с городскими улицами и дорогами</w:t>
            </w:r>
            <w:r w:rsidR="0010473E">
              <w:rPr>
                <w:sz w:val="22"/>
                <w:szCs w:val="22"/>
              </w:rPr>
              <w:t>.</w:t>
            </w:r>
          </w:p>
        </w:tc>
      </w:tr>
      <w:tr w:rsidR="00F42E41" w:rsidRPr="00F42E41" w14:paraId="5BDA3923" w14:textId="77777777" w:rsidTr="00F42E41">
        <w:tblPrEx>
          <w:tblBorders>
            <w:bottom w:val="single" w:sz="4" w:space="0" w:color="auto"/>
          </w:tblBorders>
        </w:tblPrEx>
        <w:trPr>
          <w:jc w:val="center"/>
        </w:trPr>
        <w:tc>
          <w:tcPr>
            <w:tcW w:w="3141" w:type="dxa"/>
            <w:shd w:val="clear" w:color="auto" w:fill="auto"/>
          </w:tcPr>
          <w:p w14:paraId="5BDA3920" w14:textId="77777777" w:rsidR="00F42E41" w:rsidRPr="00F42E41" w:rsidRDefault="00F42E41" w:rsidP="00F42E41">
            <w:pPr>
              <w:widowControl w:val="0"/>
              <w:tabs>
                <w:tab w:val="left" w:pos="7740"/>
              </w:tabs>
              <w:spacing w:line="239" w:lineRule="auto"/>
              <w:rPr>
                <w:sz w:val="22"/>
                <w:szCs w:val="22"/>
              </w:rPr>
            </w:pPr>
            <w:r w:rsidRPr="00F42E41">
              <w:rPr>
                <w:sz w:val="22"/>
                <w:szCs w:val="22"/>
              </w:rPr>
              <w:t>Виды пешеходных переходов</w:t>
            </w:r>
          </w:p>
        </w:tc>
        <w:tc>
          <w:tcPr>
            <w:tcW w:w="6970" w:type="dxa"/>
            <w:shd w:val="clear" w:color="auto" w:fill="auto"/>
          </w:tcPr>
          <w:p w14:paraId="5BDA3921" w14:textId="77777777" w:rsidR="00F42E41" w:rsidRPr="00F42E41" w:rsidRDefault="00F42E41" w:rsidP="00F42E41">
            <w:pPr>
              <w:widowControl w:val="0"/>
              <w:tabs>
                <w:tab w:val="left" w:pos="7740"/>
              </w:tabs>
              <w:spacing w:line="239" w:lineRule="auto"/>
              <w:rPr>
                <w:sz w:val="22"/>
                <w:szCs w:val="22"/>
              </w:rPr>
            </w:pPr>
            <w:r w:rsidRPr="00F42E41">
              <w:rPr>
                <w:sz w:val="22"/>
                <w:szCs w:val="22"/>
              </w:rPr>
              <w:t>- в одном уровне с проезжей частью улицы (наземные);</w:t>
            </w:r>
          </w:p>
          <w:p w14:paraId="5BDA3922" w14:textId="1AFAA809" w:rsidR="00F42E41" w:rsidRPr="00F42E41" w:rsidRDefault="00F42E41" w:rsidP="00F42E41">
            <w:pPr>
              <w:widowControl w:val="0"/>
              <w:tabs>
                <w:tab w:val="left" w:pos="7740"/>
              </w:tabs>
              <w:spacing w:line="239" w:lineRule="auto"/>
              <w:rPr>
                <w:sz w:val="22"/>
                <w:szCs w:val="22"/>
              </w:rPr>
            </w:pPr>
            <w:r w:rsidRPr="00F42E41">
              <w:rPr>
                <w:sz w:val="22"/>
                <w:szCs w:val="22"/>
              </w:rPr>
              <w:lastRenderedPageBreak/>
              <w:t>- вне уровня проезжей части улицы (надземные и подземные)</w:t>
            </w:r>
            <w:r w:rsidR="0010473E">
              <w:rPr>
                <w:sz w:val="22"/>
                <w:szCs w:val="22"/>
              </w:rPr>
              <w:t>.</w:t>
            </w:r>
          </w:p>
        </w:tc>
      </w:tr>
      <w:tr w:rsidR="00F42E41" w:rsidRPr="00F42E41" w14:paraId="5BDA392A" w14:textId="77777777" w:rsidTr="00F42E41">
        <w:tblPrEx>
          <w:tblBorders>
            <w:bottom w:val="single" w:sz="4" w:space="0" w:color="auto"/>
          </w:tblBorders>
        </w:tblPrEx>
        <w:trPr>
          <w:jc w:val="center"/>
        </w:trPr>
        <w:tc>
          <w:tcPr>
            <w:tcW w:w="3141" w:type="dxa"/>
            <w:shd w:val="clear" w:color="auto" w:fill="auto"/>
          </w:tcPr>
          <w:p w14:paraId="5BDA3924" w14:textId="77777777" w:rsidR="00F42E41" w:rsidRPr="00F42E41" w:rsidRDefault="00F42E41" w:rsidP="00F42E41">
            <w:pPr>
              <w:widowControl w:val="0"/>
              <w:tabs>
                <w:tab w:val="left" w:pos="7740"/>
              </w:tabs>
              <w:spacing w:line="239" w:lineRule="auto"/>
              <w:rPr>
                <w:sz w:val="22"/>
                <w:szCs w:val="22"/>
              </w:rPr>
            </w:pPr>
            <w:r w:rsidRPr="00F42E41">
              <w:rPr>
                <w:sz w:val="22"/>
                <w:szCs w:val="22"/>
              </w:rPr>
              <w:lastRenderedPageBreak/>
              <w:t>Расстояния (интервал) между пешеходными переходами</w:t>
            </w:r>
          </w:p>
        </w:tc>
        <w:tc>
          <w:tcPr>
            <w:tcW w:w="6970" w:type="dxa"/>
            <w:shd w:val="clear" w:color="auto" w:fill="auto"/>
          </w:tcPr>
          <w:p w14:paraId="5BDA3925" w14:textId="77777777" w:rsidR="00F42E41" w:rsidRPr="00F42E41" w:rsidRDefault="00F42E41" w:rsidP="00F42E41">
            <w:pPr>
              <w:widowControl w:val="0"/>
              <w:tabs>
                <w:tab w:val="left" w:pos="7740"/>
              </w:tabs>
              <w:ind w:left="142" w:hanging="142"/>
              <w:rPr>
                <w:sz w:val="22"/>
                <w:szCs w:val="22"/>
              </w:rPr>
            </w:pPr>
            <w:r w:rsidRPr="00F42E41">
              <w:rPr>
                <w:sz w:val="22"/>
                <w:szCs w:val="22"/>
              </w:rPr>
              <w:t>-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F42E41">
                <w:rPr>
                  <w:sz w:val="22"/>
                  <w:szCs w:val="22"/>
                </w:rPr>
                <w:t>300 м</w:t>
              </w:r>
            </w:smartTag>
            <w:r w:rsidRPr="00F42E41">
              <w:rPr>
                <w:sz w:val="22"/>
                <w:szCs w:val="22"/>
              </w:rPr>
              <w:t>;</w:t>
            </w:r>
          </w:p>
          <w:p w14:paraId="5BDA3926" w14:textId="77777777" w:rsidR="00F42E41" w:rsidRPr="00F42E41" w:rsidRDefault="00F42E41" w:rsidP="00F42E41">
            <w:pPr>
              <w:widowControl w:val="0"/>
              <w:tabs>
                <w:tab w:val="left" w:pos="7740"/>
              </w:tabs>
              <w:ind w:left="142" w:hanging="142"/>
              <w:rPr>
                <w:bCs/>
                <w:sz w:val="22"/>
                <w:szCs w:val="22"/>
              </w:rPr>
            </w:pPr>
            <w:r w:rsidRPr="00F42E41">
              <w:rPr>
                <w:sz w:val="22"/>
                <w:szCs w:val="22"/>
              </w:rPr>
              <w:t xml:space="preserve">- для пешеходных переходов в разных уровнях (надземных, подземных), </w:t>
            </w:r>
            <w:r w:rsidRPr="00F42E41">
              <w:rPr>
                <w:bCs/>
                <w:sz w:val="22"/>
                <w:szCs w:val="22"/>
              </w:rPr>
              <w:t>оборудованных лестницами и пандусами:</w:t>
            </w:r>
          </w:p>
          <w:p w14:paraId="5BDA3927" w14:textId="77777777" w:rsidR="00F42E41" w:rsidRPr="00F42E41" w:rsidRDefault="00F42E41" w:rsidP="00F42E41">
            <w:pPr>
              <w:widowControl w:val="0"/>
              <w:autoSpaceDE w:val="0"/>
              <w:autoSpaceDN w:val="0"/>
              <w:adjustRightInd w:val="0"/>
              <w:ind w:left="369" w:hanging="142"/>
              <w:jc w:val="both"/>
              <w:rPr>
                <w:sz w:val="22"/>
                <w:szCs w:val="22"/>
              </w:rPr>
            </w:pPr>
            <w:r w:rsidRPr="00F42E41">
              <w:rPr>
                <w:sz w:val="22"/>
                <w:szCs w:val="22"/>
              </w:rPr>
              <w:t xml:space="preserve">- на дорогах скоростного движения </w:t>
            </w:r>
            <w:r w:rsidRPr="00F42E41">
              <w:rPr>
                <w:bCs/>
                <w:sz w:val="22"/>
                <w:szCs w:val="22"/>
              </w:rPr>
              <w:t xml:space="preserve">и </w:t>
            </w:r>
            <w:r w:rsidRPr="00F42E41">
              <w:rPr>
                <w:sz w:val="22"/>
                <w:szCs w:val="22"/>
              </w:rPr>
              <w:t>железных дорогах – 400-</w:t>
            </w:r>
            <w:smartTag w:uri="urn:schemas-microsoft-com:office:smarttags" w:element="metricconverter">
              <w:smartTagPr>
                <w:attr w:name="ProductID" w:val="800 м"/>
              </w:smartTagPr>
              <w:r w:rsidRPr="00F42E41">
                <w:rPr>
                  <w:sz w:val="22"/>
                  <w:szCs w:val="22"/>
                </w:rPr>
                <w:t>800 м</w:t>
              </w:r>
            </w:smartTag>
            <w:r w:rsidRPr="00F42E41">
              <w:rPr>
                <w:sz w:val="22"/>
                <w:szCs w:val="22"/>
              </w:rPr>
              <w:t>;</w:t>
            </w:r>
          </w:p>
          <w:p w14:paraId="5BDA3928" w14:textId="77777777" w:rsidR="00F42E41" w:rsidRPr="00F42E41" w:rsidRDefault="00F42E41" w:rsidP="00F42E41">
            <w:pPr>
              <w:widowControl w:val="0"/>
              <w:autoSpaceDE w:val="0"/>
              <w:autoSpaceDN w:val="0"/>
              <w:adjustRightInd w:val="0"/>
              <w:ind w:left="369" w:hanging="142"/>
              <w:jc w:val="both"/>
              <w:rPr>
                <w:sz w:val="22"/>
                <w:szCs w:val="22"/>
              </w:rPr>
            </w:pPr>
            <w:r w:rsidRPr="00F42E41">
              <w:rPr>
                <w:sz w:val="22"/>
                <w:szCs w:val="22"/>
              </w:rPr>
              <w:t>- на магистральных улицах непрерывного движения – 300-</w:t>
            </w:r>
            <w:smartTag w:uri="urn:schemas-microsoft-com:office:smarttags" w:element="metricconverter">
              <w:smartTagPr>
                <w:attr w:name="ProductID" w:val="400 м"/>
              </w:smartTagPr>
              <w:r w:rsidRPr="00F42E41">
                <w:rPr>
                  <w:sz w:val="22"/>
                  <w:szCs w:val="22"/>
                </w:rPr>
                <w:t>400 м</w:t>
              </w:r>
            </w:smartTag>
            <w:r w:rsidRPr="00F42E41">
              <w:rPr>
                <w:sz w:val="22"/>
                <w:szCs w:val="22"/>
              </w:rPr>
              <w:t xml:space="preserve">. </w:t>
            </w:r>
          </w:p>
          <w:p w14:paraId="5BDA3929" w14:textId="577E3F53" w:rsidR="00F42E41" w:rsidRPr="00F42E41" w:rsidRDefault="0010473E" w:rsidP="00F42E41">
            <w:pPr>
              <w:widowControl w:val="0"/>
              <w:tabs>
                <w:tab w:val="left" w:pos="7740"/>
              </w:tabs>
              <w:spacing w:line="239" w:lineRule="auto"/>
              <w:rPr>
                <w:sz w:val="22"/>
                <w:szCs w:val="22"/>
              </w:rPr>
            </w:pPr>
            <w:r>
              <w:rPr>
                <w:bCs/>
                <w:i/>
                <w:spacing w:val="40"/>
                <w:sz w:val="22"/>
                <w:szCs w:val="22"/>
              </w:rPr>
              <w:t xml:space="preserve">Примечание. </w:t>
            </w:r>
            <w:r w:rsidR="00F42E41" w:rsidRPr="00F42E41">
              <w:rPr>
                <w:bCs/>
                <w:sz w:val="22"/>
                <w:szCs w:val="22"/>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w:t>
            </w:r>
            <w:proofErr w:type="gramStart"/>
            <w:r w:rsidR="00F42E41" w:rsidRPr="00F42E41">
              <w:rPr>
                <w:bCs/>
                <w:sz w:val="22"/>
                <w:szCs w:val="22"/>
              </w:rPr>
              <w:t>ч</w:t>
            </w:r>
            <w:proofErr w:type="gramEnd"/>
            <w:r w:rsidR="00F42E41" w:rsidRPr="00F42E41">
              <w:rPr>
                <w:bCs/>
                <w:sz w:val="22"/>
                <w:szCs w:val="22"/>
              </w:rPr>
              <w:t>.</w:t>
            </w:r>
          </w:p>
        </w:tc>
      </w:tr>
      <w:tr w:rsidR="00F42E41" w:rsidRPr="00F42E41" w14:paraId="5BDA392D" w14:textId="77777777" w:rsidTr="00F42E41">
        <w:tblPrEx>
          <w:tblBorders>
            <w:bottom w:val="single" w:sz="4" w:space="0" w:color="auto"/>
          </w:tblBorders>
        </w:tblPrEx>
        <w:trPr>
          <w:jc w:val="center"/>
        </w:trPr>
        <w:tc>
          <w:tcPr>
            <w:tcW w:w="3141" w:type="dxa"/>
            <w:shd w:val="clear" w:color="auto" w:fill="auto"/>
          </w:tcPr>
          <w:p w14:paraId="5BDA392B" w14:textId="77777777" w:rsidR="00F42E41" w:rsidRPr="00F42E41" w:rsidRDefault="00F42E41" w:rsidP="00F42E41">
            <w:pPr>
              <w:widowControl w:val="0"/>
              <w:tabs>
                <w:tab w:val="left" w:pos="7740"/>
              </w:tabs>
              <w:suppressAutoHyphens/>
              <w:rPr>
                <w:sz w:val="22"/>
                <w:szCs w:val="22"/>
              </w:rPr>
            </w:pPr>
            <w:r w:rsidRPr="00F42E41">
              <w:rPr>
                <w:bCs/>
                <w:sz w:val="22"/>
                <w:szCs w:val="22"/>
              </w:rPr>
              <w:t xml:space="preserve">Ширина внеуличных </w:t>
            </w:r>
            <w:r w:rsidRPr="00F42E41">
              <w:rPr>
                <w:sz w:val="22"/>
                <w:szCs w:val="22"/>
              </w:rPr>
              <w:t xml:space="preserve">пешеходных </w:t>
            </w:r>
            <w:r w:rsidRPr="00F42E41">
              <w:rPr>
                <w:bCs/>
                <w:sz w:val="22"/>
                <w:szCs w:val="22"/>
              </w:rPr>
              <w:t>переходов</w:t>
            </w:r>
          </w:p>
        </w:tc>
        <w:tc>
          <w:tcPr>
            <w:tcW w:w="6970" w:type="dxa"/>
            <w:shd w:val="clear" w:color="auto" w:fill="auto"/>
          </w:tcPr>
          <w:p w14:paraId="5BDA392C"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F42E41">
                <w:rPr>
                  <w:bCs/>
                  <w:sz w:val="22"/>
                  <w:szCs w:val="22"/>
                </w:rPr>
                <w:t>3 м</w:t>
              </w:r>
            </w:smartTag>
            <w:r w:rsidRPr="00F42E41">
              <w:rPr>
                <w:bCs/>
                <w:sz w:val="22"/>
                <w:szCs w:val="22"/>
              </w:rPr>
              <w:t>.</w:t>
            </w:r>
          </w:p>
        </w:tc>
      </w:tr>
    </w:tbl>
    <w:p w14:paraId="5BDA392E" w14:textId="77777777" w:rsidR="00F42E41" w:rsidRPr="00F42E41" w:rsidRDefault="00F42E41" w:rsidP="00F42E41">
      <w:pPr>
        <w:widowControl w:val="0"/>
        <w:spacing w:line="239" w:lineRule="auto"/>
        <w:ind w:firstLine="709"/>
        <w:jc w:val="both"/>
      </w:pPr>
    </w:p>
    <w:p w14:paraId="5BDA392F" w14:textId="77777777" w:rsidR="00F42E41" w:rsidRPr="00F42E41" w:rsidRDefault="00F42E41" w:rsidP="00F42E41">
      <w:pPr>
        <w:widowControl w:val="0"/>
        <w:spacing w:line="239" w:lineRule="auto"/>
        <w:ind w:firstLine="709"/>
        <w:jc w:val="both"/>
      </w:pPr>
      <w:r w:rsidRPr="00F42E41">
        <w:t>5.3.15.</w:t>
      </w:r>
      <w:r w:rsidRPr="00F42E41">
        <w:rPr>
          <w:bCs/>
        </w:rPr>
        <w:t> </w:t>
      </w:r>
      <w:r w:rsidRPr="00F42E41">
        <w:t>Нормативные параметры и расчетные показатели градостроительного проектирования пересечений магистральных улиц и дорог в разных уровнях приведены в таблице 5.3.14.</w:t>
      </w:r>
    </w:p>
    <w:p w14:paraId="5BDA3930" w14:textId="77777777" w:rsidR="0033751F" w:rsidRDefault="0033751F" w:rsidP="00F42E41">
      <w:pPr>
        <w:widowControl w:val="0"/>
        <w:spacing w:line="239" w:lineRule="auto"/>
        <w:ind w:firstLine="720"/>
        <w:jc w:val="right"/>
      </w:pPr>
    </w:p>
    <w:p w14:paraId="5BDA3931" w14:textId="77777777" w:rsidR="00F42E41" w:rsidRPr="00F42E41" w:rsidRDefault="00F42E41" w:rsidP="00F42E41">
      <w:pPr>
        <w:widowControl w:val="0"/>
        <w:spacing w:line="239" w:lineRule="auto"/>
        <w:ind w:firstLine="720"/>
        <w:jc w:val="right"/>
      </w:pPr>
      <w:r w:rsidRPr="00F42E41">
        <w:t>Таблица 5.3.14</w:t>
      </w:r>
    </w:p>
    <w:tbl>
      <w:tblPr>
        <w:tblW w:w="10076" w:type="dxa"/>
        <w:jc w:val="center"/>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82"/>
        <w:gridCol w:w="1848"/>
        <w:gridCol w:w="2117"/>
        <w:gridCol w:w="868"/>
        <w:gridCol w:w="1186"/>
        <w:gridCol w:w="1143"/>
        <w:gridCol w:w="1632"/>
      </w:tblGrid>
      <w:tr w:rsidR="00F42E41" w:rsidRPr="00F42E41" w14:paraId="5BDA3938" w14:textId="77777777" w:rsidTr="00F42E41">
        <w:trPr>
          <w:trHeight w:val="553"/>
          <w:jc w:val="center"/>
        </w:trPr>
        <w:tc>
          <w:tcPr>
            <w:tcW w:w="1282" w:type="dxa"/>
            <w:vMerge w:val="restart"/>
            <w:shd w:val="clear" w:color="auto" w:fill="auto"/>
            <w:vAlign w:val="center"/>
          </w:tcPr>
          <w:p w14:paraId="5BDA3932" w14:textId="77777777" w:rsidR="00F42E41" w:rsidRPr="00F42E41" w:rsidRDefault="00F42E41" w:rsidP="00F42E41">
            <w:pPr>
              <w:widowControl w:val="0"/>
              <w:autoSpaceDE w:val="0"/>
              <w:autoSpaceDN w:val="0"/>
              <w:adjustRightInd w:val="0"/>
              <w:ind w:left="-113" w:right="-113"/>
              <w:jc w:val="center"/>
              <w:rPr>
                <w:b/>
                <w:bCs/>
                <w:sz w:val="22"/>
                <w:szCs w:val="22"/>
              </w:rPr>
            </w:pPr>
            <w:r w:rsidRPr="00F42E41">
              <w:rPr>
                <w:b/>
                <w:bCs/>
                <w:sz w:val="22"/>
                <w:szCs w:val="22"/>
              </w:rPr>
              <w:t xml:space="preserve">Категория </w:t>
            </w:r>
            <w:r w:rsidRPr="00F42E41">
              <w:rPr>
                <w:rFonts w:ascii="Times New Roman Полужирный" w:hAnsi="Times New Roman Полужирный"/>
                <w:b/>
                <w:bCs/>
                <w:spacing w:val="-2"/>
                <w:sz w:val="22"/>
                <w:szCs w:val="22"/>
              </w:rPr>
              <w:t>пересечения</w:t>
            </w:r>
          </w:p>
        </w:tc>
        <w:tc>
          <w:tcPr>
            <w:tcW w:w="1848" w:type="dxa"/>
            <w:vMerge w:val="restart"/>
            <w:shd w:val="clear" w:color="auto" w:fill="auto"/>
            <w:vAlign w:val="center"/>
          </w:tcPr>
          <w:p w14:paraId="5BDA3933" w14:textId="77777777" w:rsidR="00F42E41" w:rsidRPr="00F42E41" w:rsidRDefault="00F42E41" w:rsidP="00F42E41">
            <w:pPr>
              <w:widowControl w:val="0"/>
              <w:autoSpaceDE w:val="0"/>
              <w:autoSpaceDN w:val="0"/>
              <w:adjustRightInd w:val="0"/>
              <w:jc w:val="center"/>
              <w:rPr>
                <w:b/>
                <w:bCs/>
                <w:sz w:val="22"/>
                <w:szCs w:val="22"/>
              </w:rPr>
            </w:pPr>
            <w:r w:rsidRPr="00F42E41">
              <w:rPr>
                <w:b/>
                <w:bCs/>
                <w:sz w:val="22"/>
                <w:szCs w:val="22"/>
              </w:rPr>
              <w:t xml:space="preserve">Категория </w:t>
            </w:r>
          </w:p>
          <w:p w14:paraId="5BDA3934" w14:textId="77777777" w:rsidR="00F42E41" w:rsidRPr="00F42E41" w:rsidRDefault="00F42E41" w:rsidP="00F42E41">
            <w:pPr>
              <w:widowControl w:val="0"/>
              <w:autoSpaceDE w:val="0"/>
              <w:autoSpaceDN w:val="0"/>
              <w:adjustRightInd w:val="0"/>
              <w:ind w:left="-57" w:right="-57"/>
              <w:jc w:val="center"/>
              <w:rPr>
                <w:b/>
                <w:bCs/>
                <w:sz w:val="22"/>
                <w:szCs w:val="22"/>
              </w:rPr>
            </w:pPr>
            <w:r w:rsidRPr="00F42E41">
              <w:rPr>
                <w:rFonts w:ascii="Times New Roman Полужирный" w:hAnsi="Times New Roman Полужирный"/>
                <w:b/>
                <w:bCs/>
                <w:spacing w:val="-2"/>
                <w:sz w:val="22"/>
                <w:szCs w:val="22"/>
              </w:rPr>
              <w:t>пересекающихся</w:t>
            </w:r>
            <w:r w:rsidRPr="00F42E41">
              <w:rPr>
                <w:b/>
                <w:bCs/>
                <w:sz w:val="22"/>
                <w:szCs w:val="22"/>
              </w:rPr>
              <w:t xml:space="preserve"> магистральных улиц и дорог</w:t>
            </w:r>
          </w:p>
        </w:tc>
        <w:tc>
          <w:tcPr>
            <w:tcW w:w="2117" w:type="dxa"/>
            <w:vMerge w:val="restart"/>
            <w:shd w:val="clear" w:color="auto" w:fill="auto"/>
            <w:vAlign w:val="center"/>
          </w:tcPr>
          <w:p w14:paraId="5BDA3935" w14:textId="77777777" w:rsidR="00F42E41" w:rsidRPr="00F42E41" w:rsidRDefault="00F42E41" w:rsidP="00F42E41">
            <w:pPr>
              <w:widowControl w:val="0"/>
              <w:suppressAutoHyphens/>
              <w:autoSpaceDE w:val="0"/>
              <w:autoSpaceDN w:val="0"/>
              <w:adjustRightInd w:val="0"/>
              <w:jc w:val="center"/>
              <w:rPr>
                <w:b/>
                <w:bCs/>
                <w:sz w:val="22"/>
                <w:szCs w:val="22"/>
              </w:rPr>
            </w:pPr>
            <w:r w:rsidRPr="00F42E41">
              <w:rPr>
                <w:b/>
                <w:bCs/>
                <w:sz w:val="22"/>
                <w:szCs w:val="22"/>
              </w:rPr>
              <w:t>Условия движения транспортных потоков</w:t>
            </w:r>
          </w:p>
        </w:tc>
        <w:tc>
          <w:tcPr>
            <w:tcW w:w="3197" w:type="dxa"/>
            <w:gridSpan w:val="3"/>
            <w:shd w:val="clear" w:color="auto" w:fill="auto"/>
            <w:vAlign w:val="center"/>
          </w:tcPr>
          <w:p w14:paraId="5BDA3936" w14:textId="77777777" w:rsidR="00F42E41" w:rsidRPr="00F42E41" w:rsidRDefault="00F42E41" w:rsidP="00F42E41">
            <w:pPr>
              <w:widowControl w:val="0"/>
              <w:autoSpaceDE w:val="0"/>
              <w:autoSpaceDN w:val="0"/>
              <w:adjustRightInd w:val="0"/>
              <w:ind w:left="-57" w:right="-57"/>
              <w:jc w:val="center"/>
              <w:rPr>
                <w:b/>
                <w:bCs/>
                <w:sz w:val="22"/>
                <w:szCs w:val="22"/>
              </w:rPr>
            </w:pPr>
            <w:r w:rsidRPr="00F42E41">
              <w:rPr>
                <w:b/>
                <w:bCs/>
                <w:sz w:val="22"/>
                <w:szCs w:val="22"/>
              </w:rPr>
              <w:t>Расчетная скорость движения основных потоков, км/ч</w:t>
            </w:r>
          </w:p>
        </w:tc>
        <w:tc>
          <w:tcPr>
            <w:tcW w:w="1632" w:type="dxa"/>
            <w:vMerge w:val="restart"/>
            <w:shd w:val="clear" w:color="auto" w:fill="auto"/>
            <w:vAlign w:val="center"/>
          </w:tcPr>
          <w:p w14:paraId="5BDA3937" w14:textId="77777777" w:rsidR="00F42E41" w:rsidRPr="00F42E41" w:rsidRDefault="00F42E41" w:rsidP="00F42E41">
            <w:pPr>
              <w:widowControl w:val="0"/>
              <w:autoSpaceDE w:val="0"/>
              <w:autoSpaceDN w:val="0"/>
              <w:adjustRightInd w:val="0"/>
              <w:jc w:val="center"/>
              <w:rPr>
                <w:b/>
                <w:bCs/>
                <w:sz w:val="22"/>
                <w:szCs w:val="22"/>
              </w:rPr>
            </w:pPr>
            <w:r w:rsidRPr="00F42E41">
              <w:rPr>
                <w:b/>
                <w:bCs/>
                <w:sz w:val="22"/>
                <w:szCs w:val="22"/>
              </w:rPr>
              <w:t>Условия движения пешеходных потоков</w:t>
            </w:r>
          </w:p>
        </w:tc>
      </w:tr>
      <w:tr w:rsidR="00F42E41" w:rsidRPr="00F42E41" w14:paraId="5BDA3941" w14:textId="77777777" w:rsidTr="00F42E41">
        <w:trPr>
          <w:cantSplit/>
          <w:trHeight w:val="1839"/>
          <w:jc w:val="center"/>
        </w:trPr>
        <w:tc>
          <w:tcPr>
            <w:tcW w:w="1282" w:type="dxa"/>
            <w:vMerge/>
            <w:shd w:val="clear" w:color="auto" w:fill="auto"/>
          </w:tcPr>
          <w:p w14:paraId="5BDA3939" w14:textId="77777777" w:rsidR="00F42E41" w:rsidRPr="00F42E41" w:rsidRDefault="00F42E41" w:rsidP="00F42E41">
            <w:pPr>
              <w:widowControl w:val="0"/>
              <w:autoSpaceDE w:val="0"/>
              <w:autoSpaceDN w:val="0"/>
              <w:adjustRightInd w:val="0"/>
              <w:rPr>
                <w:bCs/>
                <w:sz w:val="22"/>
                <w:szCs w:val="22"/>
              </w:rPr>
            </w:pPr>
          </w:p>
        </w:tc>
        <w:tc>
          <w:tcPr>
            <w:tcW w:w="1848" w:type="dxa"/>
            <w:vMerge/>
            <w:shd w:val="clear" w:color="auto" w:fill="auto"/>
          </w:tcPr>
          <w:p w14:paraId="5BDA393A" w14:textId="77777777" w:rsidR="00F42E41" w:rsidRPr="00F42E41" w:rsidRDefault="00F42E41" w:rsidP="00F42E41">
            <w:pPr>
              <w:widowControl w:val="0"/>
              <w:autoSpaceDE w:val="0"/>
              <w:autoSpaceDN w:val="0"/>
              <w:adjustRightInd w:val="0"/>
              <w:rPr>
                <w:bCs/>
                <w:sz w:val="22"/>
                <w:szCs w:val="22"/>
              </w:rPr>
            </w:pPr>
          </w:p>
        </w:tc>
        <w:tc>
          <w:tcPr>
            <w:tcW w:w="2117" w:type="dxa"/>
            <w:vMerge/>
            <w:shd w:val="clear" w:color="auto" w:fill="auto"/>
          </w:tcPr>
          <w:p w14:paraId="5BDA393B" w14:textId="77777777" w:rsidR="00F42E41" w:rsidRPr="00F42E41" w:rsidRDefault="00F42E41" w:rsidP="00F42E41">
            <w:pPr>
              <w:widowControl w:val="0"/>
              <w:autoSpaceDE w:val="0"/>
              <w:autoSpaceDN w:val="0"/>
              <w:adjustRightInd w:val="0"/>
              <w:rPr>
                <w:bCs/>
                <w:sz w:val="22"/>
                <w:szCs w:val="22"/>
              </w:rPr>
            </w:pPr>
          </w:p>
        </w:tc>
        <w:tc>
          <w:tcPr>
            <w:tcW w:w="868" w:type="dxa"/>
            <w:shd w:val="clear" w:color="auto" w:fill="auto"/>
            <w:textDirection w:val="btLr"/>
            <w:vAlign w:val="center"/>
          </w:tcPr>
          <w:p w14:paraId="5BDA393C" w14:textId="77777777" w:rsidR="00F42E41" w:rsidRPr="00F42E41" w:rsidRDefault="00F42E41" w:rsidP="00F42E41">
            <w:pPr>
              <w:widowControl w:val="0"/>
              <w:autoSpaceDE w:val="0"/>
              <w:autoSpaceDN w:val="0"/>
              <w:adjustRightInd w:val="0"/>
              <w:ind w:left="-57" w:right="-57"/>
              <w:jc w:val="center"/>
              <w:rPr>
                <w:bCs/>
                <w:sz w:val="22"/>
                <w:szCs w:val="22"/>
              </w:rPr>
            </w:pPr>
            <w:r w:rsidRPr="00F42E41">
              <w:rPr>
                <w:bCs/>
                <w:sz w:val="22"/>
                <w:szCs w:val="22"/>
              </w:rPr>
              <w:t>в прямом направлении</w:t>
            </w:r>
          </w:p>
        </w:tc>
        <w:tc>
          <w:tcPr>
            <w:tcW w:w="1186" w:type="dxa"/>
            <w:shd w:val="clear" w:color="auto" w:fill="auto"/>
            <w:textDirection w:val="btLr"/>
            <w:vAlign w:val="center"/>
          </w:tcPr>
          <w:p w14:paraId="5BDA393D" w14:textId="77777777" w:rsidR="00F42E41" w:rsidRPr="00F42E41" w:rsidRDefault="00F42E41" w:rsidP="00F42E41">
            <w:pPr>
              <w:widowControl w:val="0"/>
              <w:autoSpaceDE w:val="0"/>
              <w:autoSpaceDN w:val="0"/>
              <w:adjustRightInd w:val="0"/>
              <w:ind w:left="-57" w:right="-57"/>
              <w:jc w:val="center"/>
              <w:rPr>
                <w:bCs/>
                <w:sz w:val="22"/>
                <w:szCs w:val="22"/>
              </w:rPr>
            </w:pPr>
            <w:r w:rsidRPr="00F42E41">
              <w:rPr>
                <w:bCs/>
                <w:sz w:val="22"/>
                <w:szCs w:val="22"/>
              </w:rPr>
              <w:t xml:space="preserve">на входах правоповоротных </w:t>
            </w:r>
          </w:p>
          <w:p w14:paraId="5BDA393E" w14:textId="77777777" w:rsidR="00F42E41" w:rsidRPr="00F42E41" w:rsidRDefault="00F42E41" w:rsidP="00F42E41">
            <w:pPr>
              <w:widowControl w:val="0"/>
              <w:autoSpaceDE w:val="0"/>
              <w:autoSpaceDN w:val="0"/>
              <w:adjustRightInd w:val="0"/>
              <w:ind w:left="-57" w:right="-57"/>
              <w:jc w:val="center"/>
              <w:rPr>
                <w:bCs/>
                <w:sz w:val="22"/>
                <w:szCs w:val="22"/>
              </w:rPr>
            </w:pPr>
            <w:r w:rsidRPr="00F42E41">
              <w:rPr>
                <w:bCs/>
                <w:sz w:val="22"/>
                <w:szCs w:val="22"/>
              </w:rPr>
              <w:t>съездов</w:t>
            </w:r>
          </w:p>
        </w:tc>
        <w:tc>
          <w:tcPr>
            <w:tcW w:w="1143" w:type="dxa"/>
            <w:shd w:val="clear" w:color="auto" w:fill="auto"/>
            <w:textDirection w:val="btLr"/>
            <w:vAlign w:val="center"/>
          </w:tcPr>
          <w:p w14:paraId="5BDA393F" w14:textId="77777777" w:rsidR="00F42E41" w:rsidRPr="00F42E41" w:rsidRDefault="00F42E41" w:rsidP="00F42E41">
            <w:pPr>
              <w:widowControl w:val="0"/>
              <w:autoSpaceDE w:val="0"/>
              <w:autoSpaceDN w:val="0"/>
              <w:adjustRightInd w:val="0"/>
              <w:ind w:left="-57" w:right="-57"/>
              <w:jc w:val="center"/>
              <w:rPr>
                <w:bCs/>
                <w:sz w:val="22"/>
                <w:szCs w:val="22"/>
              </w:rPr>
            </w:pPr>
            <w:r w:rsidRPr="00F42E41">
              <w:rPr>
                <w:bCs/>
                <w:sz w:val="22"/>
                <w:szCs w:val="22"/>
              </w:rPr>
              <w:t>на входах левоповоротных съездов</w:t>
            </w:r>
          </w:p>
        </w:tc>
        <w:tc>
          <w:tcPr>
            <w:tcW w:w="1632" w:type="dxa"/>
            <w:vMerge/>
            <w:shd w:val="clear" w:color="auto" w:fill="auto"/>
          </w:tcPr>
          <w:p w14:paraId="5BDA3940" w14:textId="77777777" w:rsidR="00F42E41" w:rsidRPr="00F42E41" w:rsidRDefault="00F42E41" w:rsidP="00F42E41">
            <w:pPr>
              <w:widowControl w:val="0"/>
              <w:autoSpaceDE w:val="0"/>
              <w:autoSpaceDN w:val="0"/>
              <w:adjustRightInd w:val="0"/>
              <w:rPr>
                <w:bCs/>
                <w:sz w:val="22"/>
                <w:szCs w:val="22"/>
              </w:rPr>
            </w:pPr>
          </w:p>
        </w:tc>
      </w:tr>
    </w:tbl>
    <w:p w14:paraId="5BDA3942"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82"/>
        <w:gridCol w:w="1848"/>
        <w:gridCol w:w="2117"/>
        <w:gridCol w:w="868"/>
        <w:gridCol w:w="1186"/>
        <w:gridCol w:w="1143"/>
        <w:gridCol w:w="1632"/>
      </w:tblGrid>
      <w:tr w:rsidR="00F42E41" w:rsidRPr="00F42E41" w14:paraId="5BDA394A" w14:textId="77777777" w:rsidTr="00F42E41">
        <w:trPr>
          <w:trHeight w:val="87"/>
          <w:tblHeader/>
          <w:jc w:val="center"/>
        </w:trPr>
        <w:tc>
          <w:tcPr>
            <w:tcW w:w="1282" w:type="dxa"/>
            <w:shd w:val="clear" w:color="auto" w:fill="auto"/>
          </w:tcPr>
          <w:p w14:paraId="5BDA3943" w14:textId="77777777" w:rsidR="00F42E41" w:rsidRPr="00F42E41" w:rsidRDefault="00F42E41" w:rsidP="00F42E41">
            <w:pPr>
              <w:widowControl w:val="0"/>
              <w:autoSpaceDE w:val="0"/>
              <w:autoSpaceDN w:val="0"/>
              <w:adjustRightInd w:val="0"/>
              <w:spacing w:line="239" w:lineRule="auto"/>
              <w:jc w:val="center"/>
              <w:rPr>
                <w:b/>
                <w:bCs/>
                <w:sz w:val="22"/>
                <w:szCs w:val="22"/>
              </w:rPr>
            </w:pPr>
            <w:r w:rsidRPr="00F42E41">
              <w:rPr>
                <w:b/>
                <w:bCs/>
                <w:sz w:val="22"/>
                <w:szCs w:val="22"/>
              </w:rPr>
              <w:t>1</w:t>
            </w:r>
          </w:p>
        </w:tc>
        <w:tc>
          <w:tcPr>
            <w:tcW w:w="1848" w:type="dxa"/>
            <w:shd w:val="clear" w:color="auto" w:fill="auto"/>
          </w:tcPr>
          <w:p w14:paraId="5BDA3944" w14:textId="77777777" w:rsidR="00F42E41" w:rsidRPr="00F42E41" w:rsidRDefault="00F42E41" w:rsidP="00F42E41">
            <w:pPr>
              <w:widowControl w:val="0"/>
              <w:autoSpaceDE w:val="0"/>
              <w:autoSpaceDN w:val="0"/>
              <w:adjustRightInd w:val="0"/>
              <w:ind w:right="-57"/>
              <w:jc w:val="center"/>
              <w:rPr>
                <w:b/>
                <w:bCs/>
                <w:sz w:val="22"/>
                <w:szCs w:val="22"/>
              </w:rPr>
            </w:pPr>
            <w:r w:rsidRPr="00F42E41">
              <w:rPr>
                <w:b/>
                <w:bCs/>
                <w:sz w:val="22"/>
                <w:szCs w:val="22"/>
              </w:rPr>
              <w:t>2</w:t>
            </w:r>
          </w:p>
        </w:tc>
        <w:tc>
          <w:tcPr>
            <w:tcW w:w="2117" w:type="dxa"/>
            <w:shd w:val="clear" w:color="auto" w:fill="auto"/>
          </w:tcPr>
          <w:p w14:paraId="5BDA3945" w14:textId="77777777" w:rsidR="00F42E41" w:rsidRPr="00F42E41" w:rsidRDefault="00F42E41" w:rsidP="00F42E41">
            <w:pPr>
              <w:widowControl w:val="0"/>
              <w:autoSpaceDE w:val="0"/>
              <w:autoSpaceDN w:val="0"/>
              <w:adjustRightInd w:val="0"/>
              <w:ind w:right="-57"/>
              <w:jc w:val="center"/>
              <w:rPr>
                <w:b/>
                <w:bCs/>
                <w:sz w:val="22"/>
                <w:szCs w:val="22"/>
              </w:rPr>
            </w:pPr>
            <w:r w:rsidRPr="00F42E41">
              <w:rPr>
                <w:b/>
                <w:bCs/>
                <w:sz w:val="22"/>
                <w:szCs w:val="22"/>
              </w:rPr>
              <w:t>3</w:t>
            </w:r>
          </w:p>
        </w:tc>
        <w:tc>
          <w:tcPr>
            <w:tcW w:w="868" w:type="dxa"/>
            <w:shd w:val="clear" w:color="auto" w:fill="auto"/>
          </w:tcPr>
          <w:p w14:paraId="5BDA3946" w14:textId="77777777" w:rsidR="00F42E41" w:rsidRPr="00F42E41" w:rsidRDefault="00F42E41" w:rsidP="00F42E41">
            <w:pPr>
              <w:widowControl w:val="0"/>
              <w:autoSpaceDE w:val="0"/>
              <w:autoSpaceDN w:val="0"/>
              <w:adjustRightInd w:val="0"/>
              <w:jc w:val="center"/>
              <w:rPr>
                <w:b/>
                <w:bCs/>
                <w:sz w:val="22"/>
                <w:szCs w:val="22"/>
              </w:rPr>
            </w:pPr>
            <w:r w:rsidRPr="00F42E41">
              <w:rPr>
                <w:b/>
                <w:bCs/>
                <w:sz w:val="22"/>
                <w:szCs w:val="22"/>
              </w:rPr>
              <w:t>4</w:t>
            </w:r>
          </w:p>
        </w:tc>
        <w:tc>
          <w:tcPr>
            <w:tcW w:w="1186" w:type="dxa"/>
            <w:shd w:val="clear" w:color="auto" w:fill="auto"/>
          </w:tcPr>
          <w:p w14:paraId="5BDA3947" w14:textId="77777777" w:rsidR="00F42E41" w:rsidRPr="00F42E41" w:rsidRDefault="00F42E41" w:rsidP="00F42E41">
            <w:pPr>
              <w:widowControl w:val="0"/>
              <w:autoSpaceDE w:val="0"/>
              <w:autoSpaceDN w:val="0"/>
              <w:adjustRightInd w:val="0"/>
              <w:jc w:val="center"/>
              <w:rPr>
                <w:b/>
                <w:bCs/>
                <w:sz w:val="22"/>
                <w:szCs w:val="22"/>
              </w:rPr>
            </w:pPr>
            <w:r w:rsidRPr="00F42E41">
              <w:rPr>
                <w:b/>
                <w:bCs/>
                <w:sz w:val="22"/>
                <w:szCs w:val="22"/>
              </w:rPr>
              <w:t>5</w:t>
            </w:r>
          </w:p>
        </w:tc>
        <w:tc>
          <w:tcPr>
            <w:tcW w:w="1143" w:type="dxa"/>
            <w:shd w:val="clear" w:color="auto" w:fill="auto"/>
          </w:tcPr>
          <w:p w14:paraId="5BDA3948" w14:textId="77777777" w:rsidR="00F42E41" w:rsidRPr="00F42E41" w:rsidRDefault="00F42E41" w:rsidP="00F42E41">
            <w:pPr>
              <w:widowControl w:val="0"/>
              <w:autoSpaceDE w:val="0"/>
              <w:autoSpaceDN w:val="0"/>
              <w:adjustRightInd w:val="0"/>
              <w:jc w:val="center"/>
              <w:rPr>
                <w:b/>
                <w:bCs/>
                <w:sz w:val="22"/>
                <w:szCs w:val="22"/>
              </w:rPr>
            </w:pPr>
            <w:r w:rsidRPr="00F42E41">
              <w:rPr>
                <w:b/>
                <w:bCs/>
                <w:sz w:val="22"/>
                <w:szCs w:val="22"/>
              </w:rPr>
              <w:t>6</w:t>
            </w:r>
          </w:p>
        </w:tc>
        <w:tc>
          <w:tcPr>
            <w:tcW w:w="1632" w:type="dxa"/>
            <w:shd w:val="clear" w:color="auto" w:fill="auto"/>
          </w:tcPr>
          <w:p w14:paraId="5BDA3949" w14:textId="77777777" w:rsidR="00F42E41" w:rsidRPr="00F42E41" w:rsidRDefault="00F42E41" w:rsidP="00F42E41">
            <w:pPr>
              <w:widowControl w:val="0"/>
              <w:autoSpaceDE w:val="0"/>
              <w:autoSpaceDN w:val="0"/>
              <w:adjustRightInd w:val="0"/>
              <w:jc w:val="center"/>
              <w:rPr>
                <w:b/>
                <w:bCs/>
                <w:sz w:val="22"/>
                <w:szCs w:val="22"/>
              </w:rPr>
            </w:pPr>
            <w:r w:rsidRPr="00F42E41">
              <w:rPr>
                <w:b/>
                <w:bCs/>
                <w:sz w:val="22"/>
                <w:szCs w:val="22"/>
              </w:rPr>
              <w:t>7</w:t>
            </w:r>
          </w:p>
        </w:tc>
      </w:tr>
      <w:tr w:rsidR="00F42E41" w:rsidRPr="00F42E41" w14:paraId="5BDA3952" w14:textId="77777777" w:rsidTr="00F42E41">
        <w:trPr>
          <w:trHeight w:val="87"/>
          <w:jc w:val="center"/>
        </w:trPr>
        <w:tc>
          <w:tcPr>
            <w:tcW w:w="1282" w:type="dxa"/>
            <w:vMerge w:val="restart"/>
            <w:shd w:val="clear" w:color="auto" w:fill="auto"/>
          </w:tcPr>
          <w:p w14:paraId="5BDA394B" w14:textId="77777777" w:rsidR="00F42E41" w:rsidRPr="00F42E41" w:rsidRDefault="00F42E41" w:rsidP="00F42E41">
            <w:pPr>
              <w:widowControl w:val="0"/>
              <w:autoSpaceDE w:val="0"/>
              <w:autoSpaceDN w:val="0"/>
              <w:adjustRightInd w:val="0"/>
              <w:rPr>
                <w:bCs/>
                <w:sz w:val="22"/>
                <w:szCs w:val="22"/>
              </w:rPr>
            </w:pPr>
            <w:r w:rsidRPr="00F42E41">
              <w:rPr>
                <w:bCs/>
                <w:sz w:val="22"/>
                <w:szCs w:val="22"/>
              </w:rPr>
              <w:t>С полной развязкой движения:</w:t>
            </w:r>
          </w:p>
        </w:tc>
        <w:tc>
          <w:tcPr>
            <w:tcW w:w="1848" w:type="dxa"/>
            <w:shd w:val="clear" w:color="auto" w:fill="auto"/>
          </w:tcPr>
          <w:p w14:paraId="5BDA394C" w14:textId="77777777" w:rsidR="00F42E41" w:rsidRPr="00F42E41" w:rsidRDefault="00F42E41" w:rsidP="00F42E41">
            <w:pPr>
              <w:widowControl w:val="0"/>
              <w:suppressAutoHyphens/>
              <w:autoSpaceDE w:val="0"/>
              <w:autoSpaceDN w:val="0"/>
              <w:adjustRightInd w:val="0"/>
              <w:ind w:right="-57"/>
              <w:rPr>
                <w:bCs/>
                <w:sz w:val="22"/>
                <w:szCs w:val="22"/>
              </w:rPr>
            </w:pPr>
            <w:r w:rsidRPr="00F42E41">
              <w:rPr>
                <w:bCs/>
                <w:sz w:val="22"/>
                <w:szCs w:val="22"/>
              </w:rPr>
              <w:t>Две дороги скоростного движения</w:t>
            </w:r>
          </w:p>
        </w:tc>
        <w:tc>
          <w:tcPr>
            <w:tcW w:w="2117" w:type="dxa"/>
            <w:shd w:val="clear" w:color="auto" w:fill="auto"/>
          </w:tcPr>
          <w:p w14:paraId="5BDA394D" w14:textId="77777777" w:rsidR="00F42E41" w:rsidRPr="00F42E41" w:rsidRDefault="00F42E41" w:rsidP="00F42E41">
            <w:pPr>
              <w:widowControl w:val="0"/>
              <w:autoSpaceDE w:val="0"/>
              <w:autoSpaceDN w:val="0"/>
              <w:adjustRightInd w:val="0"/>
              <w:ind w:right="-57"/>
              <w:rPr>
                <w:bCs/>
                <w:sz w:val="22"/>
                <w:szCs w:val="22"/>
              </w:rPr>
            </w:pPr>
            <w:r w:rsidRPr="00F42E41">
              <w:rPr>
                <w:bCs/>
                <w:sz w:val="22"/>
                <w:szCs w:val="22"/>
              </w:rPr>
              <w:t xml:space="preserve">Все потоки обособлены и непрерывны </w:t>
            </w:r>
          </w:p>
        </w:tc>
        <w:tc>
          <w:tcPr>
            <w:tcW w:w="868" w:type="dxa"/>
            <w:shd w:val="clear" w:color="auto" w:fill="auto"/>
          </w:tcPr>
          <w:p w14:paraId="5BDA394E"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120</w:t>
            </w:r>
          </w:p>
        </w:tc>
        <w:tc>
          <w:tcPr>
            <w:tcW w:w="1186" w:type="dxa"/>
            <w:shd w:val="clear" w:color="auto" w:fill="auto"/>
          </w:tcPr>
          <w:p w14:paraId="5BDA394F"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80</w:t>
            </w:r>
          </w:p>
        </w:tc>
        <w:tc>
          <w:tcPr>
            <w:tcW w:w="1143" w:type="dxa"/>
            <w:shd w:val="clear" w:color="auto" w:fill="auto"/>
          </w:tcPr>
          <w:p w14:paraId="5BDA3950"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60</w:t>
            </w:r>
          </w:p>
        </w:tc>
        <w:tc>
          <w:tcPr>
            <w:tcW w:w="1632" w:type="dxa"/>
            <w:shd w:val="clear" w:color="auto" w:fill="auto"/>
          </w:tcPr>
          <w:p w14:paraId="5BDA3951" w14:textId="77777777" w:rsidR="00F42E41" w:rsidRPr="00F42E41" w:rsidRDefault="00F42E41" w:rsidP="00F42E41">
            <w:pPr>
              <w:widowControl w:val="0"/>
              <w:autoSpaceDE w:val="0"/>
              <w:autoSpaceDN w:val="0"/>
              <w:adjustRightInd w:val="0"/>
              <w:rPr>
                <w:bCs/>
                <w:sz w:val="22"/>
                <w:szCs w:val="22"/>
              </w:rPr>
            </w:pPr>
            <w:r w:rsidRPr="00F42E41">
              <w:rPr>
                <w:bCs/>
                <w:sz w:val="22"/>
                <w:szCs w:val="22"/>
              </w:rPr>
              <w:t xml:space="preserve">Полностью отделены от транспорта  </w:t>
            </w:r>
          </w:p>
        </w:tc>
      </w:tr>
      <w:tr w:rsidR="00F42E41" w:rsidRPr="00F42E41" w14:paraId="5BDA395B" w14:textId="77777777" w:rsidTr="00F42E41">
        <w:trPr>
          <w:trHeight w:val="564"/>
          <w:jc w:val="center"/>
        </w:trPr>
        <w:tc>
          <w:tcPr>
            <w:tcW w:w="1282" w:type="dxa"/>
            <w:vMerge/>
            <w:shd w:val="clear" w:color="auto" w:fill="auto"/>
          </w:tcPr>
          <w:p w14:paraId="5BDA3953" w14:textId="77777777" w:rsidR="00F42E41" w:rsidRPr="00F42E41" w:rsidRDefault="00F42E41" w:rsidP="00F42E41">
            <w:pPr>
              <w:widowControl w:val="0"/>
              <w:autoSpaceDE w:val="0"/>
              <w:autoSpaceDN w:val="0"/>
              <w:adjustRightInd w:val="0"/>
              <w:rPr>
                <w:bCs/>
                <w:sz w:val="22"/>
                <w:szCs w:val="22"/>
              </w:rPr>
            </w:pPr>
          </w:p>
        </w:tc>
        <w:tc>
          <w:tcPr>
            <w:tcW w:w="1848" w:type="dxa"/>
            <w:shd w:val="clear" w:color="auto" w:fill="auto"/>
          </w:tcPr>
          <w:p w14:paraId="5BDA3954" w14:textId="77777777" w:rsidR="00F42E41" w:rsidRPr="00F42E41" w:rsidRDefault="00F42E41" w:rsidP="00F42E41">
            <w:pPr>
              <w:widowControl w:val="0"/>
              <w:autoSpaceDE w:val="0"/>
              <w:autoSpaceDN w:val="0"/>
              <w:adjustRightInd w:val="0"/>
              <w:ind w:right="-57"/>
              <w:rPr>
                <w:bCs/>
                <w:sz w:val="22"/>
                <w:szCs w:val="22"/>
              </w:rPr>
            </w:pPr>
            <w:r w:rsidRPr="00F42E41">
              <w:rPr>
                <w:bCs/>
                <w:sz w:val="22"/>
                <w:szCs w:val="22"/>
              </w:rPr>
              <w:t>Дорога скоростного движения и магистральная улица непрерывного движения</w:t>
            </w:r>
          </w:p>
        </w:tc>
        <w:tc>
          <w:tcPr>
            <w:tcW w:w="2117" w:type="dxa"/>
            <w:shd w:val="clear" w:color="auto" w:fill="auto"/>
          </w:tcPr>
          <w:p w14:paraId="5BDA3955" w14:textId="77777777" w:rsidR="00F42E41" w:rsidRPr="00F42E41" w:rsidRDefault="00F42E41" w:rsidP="00F42E41">
            <w:pPr>
              <w:widowControl w:val="0"/>
              <w:autoSpaceDE w:val="0"/>
              <w:autoSpaceDN w:val="0"/>
              <w:adjustRightInd w:val="0"/>
              <w:ind w:right="-57"/>
              <w:rPr>
                <w:bCs/>
                <w:sz w:val="22"/>
                <w:szCs w:val="22"/>
              </w:rPr>
            </w:pPr>
            <w:r w:rsidRPr="00F42E41">
              <w:rPr>
                <w:bCs/>
                <w:sz w:val="22"/>
                <w:szCs w:val="22"/>
              </w:rPr>
              <w:t xml:space="preserve">Прямые и поворотные потоки на дорогу скоростного движения обособлены и непрерывны. </w:t>
            </w:r>
          </w:p>
          <w:p w14:paraId="5BDA3956" w14:textId="77777777" w:rsidR="00F42E41" w:rsidRPr="00F42E41" w:rsidRDefault="00F42E41" w:rsidP="00F42E41">
            <w:pPr>
              <w:widowControl w:val="0"/>
              <w:autoSpaceDE w:val="0"/>
              <w:autoSpaceDN w:val="0"/>
              <w:adjustRightInd w:val="0"/>
              <w:ind w:right="-57"/>
              <w:rPr>
                <w:bCs/>
                <w:sz w:val="22"/>
                <w:szCs w:val="22"/>
              </w:rPr>
            </w:pPr>
            <w:r w:rsidRPr="00F42E41">
              <w:rPr>
                <w:bCs/>
                <w:sz w:val="22"/>
                <w:szCs w:val="22"/>
              </w:rPr>
              <w:t>Поворотные потоки на магистральную улицу непрерывного движения непрерывны, но могут иметь участки сплетений</w:t>
            </w:r>
          </w:p>
        </w:tc>
        <w:tc>
          <w:tcPr>
            <w:tcW w:w="868" w:type="dxa"/>
            <w:shd w:val="clear" w:color="auto" w:fill="auto"/>
          </w:tcPr>
          <w:p w14:paraId="5BDA3957"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100</w:t>
            </w:r>
          </w:p>
        </w:tc>
        <w:tc>
          <w:tcPr>
            <w:tcW w:w="1186" w:type="dxa"/>
            <w:shd w:val="clear" w:color="auto" w:fill="auto"/>
          </w:tcPr>
          <w:p w14:paraId="5BDA3958"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70</w:t>
            </w:r>
          </w:p>
        </w:tc>
        <w:tc>
          <w:tcPr>
            <w:tcW w:w="1143" w:type="dxa"/>
            <w:shd w:val="clear" w:color="auto" w:fill="auto"/>
          </w:tcPr>
          <w:p w14:paraId="5BDA3959"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50</w:t>
            </w:r>
          </w:p>
        </w:tc>
        <w:tc>
          <w:tcPr>
            <w:tcW w:w="1632" w:type="dxa"/>
            <w:shd w:val="clear" w:color="auto" w:fill="auto"/>
          </w:tcPr>
          <w:p w14:paraId="5BDA395A" w14:textId="2795EE9A" w:rsidR="00F42E41" w:rsidRPr="00F42E41" w:rsidRDefault="0028697C" w:rsidP="00F42E41">
            <w:pPr>
              <w:widowControl w:val="0"/>
              <w:autoSpaceDE w:val="0"/>
              <w:autoSpaceDN w:val="0"/>
              <w:adjustRightInd w:val="0"/>
              <w:jc w:val="center"/>
              <w:rPr>
                <w:bCs/>
                <w:sz w:val="22"/>
                <w:szCs w:val="22"/>
              </w:rPr>
            </w:pPr>
            <w:r>
              <w:rPr>
                <w:bCs/>
                <w:sz w:val="22"/>
                <w:szCs w:val="22"/>
              </w:rPr>
              <w:t>Т</w:t>
            </w:r>
            <w:r w:rsidR="00F42E41" w:rsidRPr="00F42E41">
              <w:rPr>
                <w:bCs/>
                <w:sz w:val="22"/>
                <w:szCs w:val="22"/>
              </w:rPr>
              <w:t>о же</w:t>
            </w:r>
          </w:p>
        </w:tc>
      </w:tr>
      <w:tr w:rsidR="00F42E41" w:rsidRPr="00F42E41" w14:paraId="5BDA3963" w14:textId="77777777" w:rsidTr="00F42E41">
        <w:trPr>
          <w:trHeight w:val="524"/>
          <w:jc w:val="center"/>
        </w:trPr>
        <w:tc>
          <w:tcPr>
            <w:tcW w:w="1282" w:type="dxa"/>
            <w:vMerge w:val="restart"/>
            <w:shd w:val="clear" w:color="auto" w:fill="auto"/>
          </w:tcPr>
          <w:p w14:paraId="5BDA395C" w14:textId="77777777" w:rsidR="00F42E41" w:rsidRPr="00F42E41" w:rsidRDefault="00F42E41" w:rsidP="00F42E41">
            <w:pPr>
              <w:widowControl w:val="0"/>
              <w:autoSpaceDE w:val="0"/>
              <w:autoSpaceDN w:val="0"/>
              <w:adjustRightInd w:val="0"/>
              <w:rPr>
                <w:bCs/>
                <w:sz w:val="22"/>
                <w:szCs w:val="22"/>
              </w:rPr>
            </w:pPr>
            <w:r w:rsidRPr="00F42E41">
              <w:rPr>
                <w:bCs/>
                <w:sz w:val="22"/>
                <w:szCs w:val="22"/>
              </w:rPr>
              <w:t>С неполной развязкой движения  в разных уровнях:</w:t>
            </w:r>
          </w:p>
        </w:tc>
        <w:tc>
          <w:tcPr>
            <w:tcW w:w="1848" w:type="dxa"/>
            <w:shd w:val="clear" w:color="auto" w:fill="auto"/>
          </w:tcPr>
          <w:p w14:paraId="5BDA395D" w14:textId="77777777" w:rsidR="00F42E41" w:rsidRPr="00F42E41" w:rsidRDefault="00F42E41" w:rsidP="00F42E41">
            <w:pPr>
              <w:widowControl w:val="0"/>
              <w:autoSpaceDE w:val="0"/>
              <w:autoSpaceDN w:val="0"/>
              <w:adjustRightInd w:val="0"/>
              <w:ind w:right="-57"/>
              <w:rPr>
                <w:bCs/>
                <w:sz w:val="22"/>
                <w:szCs w:val="22"/>
              </w:rPr>
            </w:pPr>
            <w:r w:rsidRPr="00F42E41">
              <w:rPr>
                <w:bCs/>
                <w:sz w:val="22"/>
                <w:szCs w:val="22"/>
              </w:rPr>
              <w:t>Дорога скоростного движения и магистральная улица регулируемого движения</w:t>
            </w:r>
          </w:p>
        </w:tc>
        <w:tc>
          <w:tcPr>
            <w:tcW w:w="2117" w:type="dxa"/>
            <w:shd w:val="clear" w:color="auto" w:fill="auto"/>
          </w:tcPr>
          <w:p w14:paraId="5BDA395E" w14:textId="77777777" w:rsidR="00F42E41" w:rsidRPr="00F42E41" w:rsidRDefault="00F42E41" w:rsidP="00F42E41">
            <w:pPr>
              <w:widowControl w:val="0"/>
              <w:autoSpaceDE w:val="0"/>
              <w:autoSpaceDN w:val="0"/>
              <w:adjustRightInd w:val="0"/>
              <w:ind w:right="-57"/>
              <w:rPr>
                <w:bCs/>
                <w:sz w:val="22"/>
                <w:szCs w:val="22"/>
              </w:rPr>
            </w:pPr>
            <w:r w:rsidRPr="00F42E41">
              <w:rPr>
                <w:bCs/>
                <w:sz w:val="22"/>
                <w:szCs w:val="22"/>
              </w:rPr>
              <w:t>Прямые потоки и съезды на дорогу скоростного движения обособлены и непрерывны</w:t>
            </w:r>
          </w:p>
        </w:tc>
        <w:tc>
          <w:tcPr>
            <w:tcW w:w="868" w:type="dxa"/>
            <w:shd w:val="clear" w:color="auto" w:fill="auto"/>
          </w:tcPr>
          <w:p w14:paraId="5BDA395F"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100</w:t>
            </w:r>
          </w:p>
        </w:tc>
        <w:tc>
          <w:tcPr>
            <w:tcW w:w="1186" w:type="dxa"/>
            <w:shd w:val="clear" w:color="auto" w:fill="auto"/>
          </w:tcPr>
          <w:p w14:paraId="5BDA3960"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70</w:t>
            </w:r>
          </w:p>
        </w:tc>
        <w:tc>
          <w:tcPr>
            <w:tcW w:w="1143" w:type="dxa"/>
            <w:shd w:val="clear" w:color="auto" w:fill="auto"/>
          </w:tcPr>
          <w:p w14:paraId="5BDA3961"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40</w:t>
            </w:r>
          </w:p>
        </w:tc>
        <w:tc>
          <w:tcPr>
            <w:tcW w:w="1632" w:type="dxa"/>
            <w:shd w:val="clear" w:color="auto" w:fill="auto"/>
          </w:tcPr>
          <w:p w14:paraId="5BDA3962" w14:textId="77777777" w:rsidR="00F42E41" w:rsidRPr="00F42E41" w:rsidRDefault="00F42E41" w:rsidP="00F42E41">
            <w:pPr>
              <w:widowControl w:val="0"/>
              <w:autoSpaceDE w:val="0"/>
              <w:autoSpaceDN w:val="0"/>
              <w:adjustRightInd w:val="0"/>
              <w:rPr>
                <w:bCs/>
                <w:sz w:val="22"/>
                <w:szCs w:val="22"/>
              </w:rPr>
            </w:pPr>
            <w:r w:rsidRPr="00F42E41">
              <w:rPr>
                <w:bCs/>
                <w:sz w:val="22"/>
                <w:szCs w:val="22"/>
              </w:rPr>
              <w:t>Отделены от прямых и основных поворотных потоков, пересечения с остальными потоками, регулируемые</w:t>
            </w:r>
          </w:p>
        </w:tc>
      </w:tr>
      <w:tr w:rsidR="00F42E41" w:rsidRPr="00F42E41" w14:paraId="5BDA396B" w14:textId="77777777" w:rsidTr="00F42E41">
        <w:trPr>
          <w:trHeight w:val="2269"/>
          <w:jc w:val="center"/>
        </w:trPr>
        <w:tc>
          <w:tcPr>
            <w:tcW w:w="1282" w:type="dxa"/>
            <w:vMerge/>
            <w:shd w:val="clear" w:color="auto" w:fill="auto"/>
          </w:tcPr>
          <w:p w14:paraId="5BDA3964" w14:textId="77777777" w:rsidR="00F42E41" w:rsidRPr="00F42E41" w:rsidRDefault="00F42E41" w:rsidP="00F42E41">
            <w:pPr>
              <w:widowControl w:val="0"/>
              <w:autoSpaceDE w:val="0"/>
              <w:autoSpaceDN w:val="0"/>
              <w:adjustRightInd w:val="0"/>
              <w:rPr>
                <w:bCs/>
                <w:sz w:val="22"/>
                <w:szCs w:val="22"/>
              </w:rPr>
            </w:pPr>
          </w:p>
        </w:tc>
        <w:tc>
          <w:tcPr>
            <w:tcW w:w="1848" w:type="dxa"/>
            <w:shd w:val="clear" w:color="auto" w:fill="auto"/>
          </w:tcPr>
          <w:p w14:paraId="5BDA3965" w14:textId="77777777" w:rsidR="00F42E41" w:rsidRPr="00F42E41" w:rsidRDefault="00F42E41" w:rsidP="00F42E41">
            <w:pPr>
              <w:widowControl w:val="0"/>
              <w:autoSpaceDE w:val="0"/>
              <w:autoSpaceDN w:val="0"/>
              <w:adjustRightInd w:val="0"/>
              <w:ind w:right="-57"/>
              <w:rPr>
                <w:bCs/>
                <w:sz w:val="22"/>
                <w:szCs w:val="22"/>
              </w:rPr>
            </w:pPr>
            <w:r w:rsidRPr="00F42E41">
              <w:rPr>
                <w:bCs/>
                <w:sz w:val="22"/>
                <w:szCs w:val="22"/>
              </w:rPr>
              <w:t>Две магистральные улицы непрерывного движения</w:t>
            </w:r>
          </w:p>
        </w:tc>
        <w:tc>
          <w:tcPr>
            <w:tcW w:w="2117" w:type="dxa"/>
            <w:shd w:val="clear" w:color="auto" w:fill="auto"/>
          </w:tcPr>
          <w:p w14:paraId="5BDA3966" w14:textId="77777777" w:rsidR="00F42E41" w:rsidRPr="00F42E41" w:rsidRDefault="00F42E41" w:rsidP="00F42E41">
            <w:pPr>
              <w:widowControl w:val="0"/>
              <w:autoSpaceDE w:val="0"/>
              <w:autoSpaceDN w:val="0"/>
              <w:adjustRightInd w:val="0"/>
              <w:ind w:right="-57"/>
              <w:rPr>
                <w:bCs/>
                <w:sz w:val="22"/>
                <w:szCs w:val="22"/>
              </w:rPr>
            </w:pPr>
            <w:r w:rsidRPr="00F42E41">
              <w:rPr>
                <w:bCs/>
                <w:sz w:val="22"/>
                <w:szCs w:val="22"/>
              </w:rPr>
              <w:t>Все прямые потоки обособлены и непрерывны</w:t>
            </w:r>
          </w:p>
        </w:tc>
        <w:tc>
          <w:tcPr>
            <w:tcW w:w="868" w:type="dxa"/>
            <w:shd w:val="clear" w:color="auto" w:fill="auto"/>
          </w:tcPr>
          <w:p w14:paraId="5BDA3967"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80</w:t>
            </w:r>
          </w:p>
        </w:tc>
        <w:tc>
          <w:tcPr>
            <w:tcW w:w="1186" w:type="dxa"/>
            <w:shd w:val="clear" w:color="auto" w:fill="auto"/>
          </w:tcPr>
          <w:p w14:paraId="5BDA3968"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60</w:t>
            </w:r>
          </w:p>
        </w:tc>
        <w:tc>
          <w:tcPr>
            <w:tcW w:w="1143" w:type="dxa"/>
            <w:shd w:val="clear" w:color="auto" w:fill="auto"/>
          </w:tcPr>
          <w:p w14:paraId="5BDA3969" w14:textId="77777777" w:rsidR="00F42E41" w:rsidRPr="00F42E41" w:rsidRDefault="00F42E41" w:rsidP="00F42E41">
            <w:pPr>
              <w:widowControl w:val="0"/>
              <w:autoSpaceDE w:val="0"/>
              <w:autoSpaceDN w:val="0"/>
              <w:adjustRightInd w:val="0"/>
              <w:jc w:val="center"/>
              <w:rPr>
                <w:bCs/>
                <w:sz w:val="22"/>
                <w:szCs w:val="22"/>
              </w:rPr>
            </w:pPr>
            <w:r w:rsidRPr="00F42E41">
              <w:rPr>
                <w:bCs/>
                <w:sz w:val="22"/>
                <w:szCs w:val="22"/>
              </w:rPr>
              <w:t>40</w:t>
            </w:r>
          </w:p>
        </w:tc>
        <w:tc>
          <w:tcPr>
            <w:tcW w:w="1632" w:type="dxa"/>
            <w:shd w:val="clear" w:color="auto" w:fill="auto"/>
          </w:tcPr>
          <w:p w14:paraId="5BDA396A" w14:textId="77777777" w:rsidR="00F42E41" w:rsidRPr="00F42E41" w:rsidRDefault="00F42E41" w:rsidP="00F42E41">
            <w:pPr>
              <w:widowControl w:val="0"/>
              <w:autoSpaceDE w:val="0"/>
              <w:autoSpaceDN w:val="0"/>
              <w:adjustRightInd w:val="0"/>
              <w:rPr>
                <w:bCs/>
                <w:sz w:val="22"/>
                <w:szCs w:val="22"/>
              </w:rPr>
            </w:pPr>
            <w:r w:rsidRPr="00F42E41">
              <w:rPr>
                <w:bCs/>
                <w:sz w:val="22"/>
                <w:szCs w:val="22"/>
              </w:rPr>
              <w:t>Разобщено с прямыми и основными поворотными потоками, на пересечениях с остальными потоками, регулируемые</w:t>
            </w:r>
          </w:p>
        </w:tc>
      </w:tr>
      <w:tr w:rsidR="00F42E41" w:rsidRPr="00F42E41" w14:paraId="5BDA3974" w14:textId="77777777" w:rsidTr="00F42E41">
        <w:trPr>
          <w:trHeight w:val="1136"/>
          <w:jc w:val="center"/>
        </w:trPr>
        <w:tc>
          <w:tcPr>
            <w:tcW w:w="1282" w:type="dxa"/>
            <w:vMerge/>
            <w:shd w:val="clear" w:color="auto" w:fill="auto"/>
          </w:tcPr>
          <w:p w14:paraId="5BDA396C" w14:textId="77777777" w:rsidR="00F42E41" w:rsidRPr="00F42E41" w:rsidRDefault="00F42E41" w:rsidP="00F42E41">
            <w:pPr>
              <w:widowControl w:val="0"/>
              <w:autoSpaceDE w:val="0"/>
              <w:autoSpaceDN w:val="0"/>
              <w:adjustRightInd w:val="0"/>
              <w:spacing w:line="239" w:lineRule="auto"/>
              <w:rPr>
                <w:bCs/>
                <w:sz w:val="22"/>
                <w:szCs w:val="22"/>
              </w:rPr>
            </w:pPr>
          </w:p>
        </w:tc>
        <w:tc>
          <w:tcPr>
            <w:tcW w:w="1848" w:type="dxa"/>
            <w:shd w:val="clear" w:color="auto" w:fill="auto"/>
          </w:tcPr>
          <w:p w14:paraId="5BDA396D" w14:textId="77777777" w:rsidR="00F42E41" w:rsidRPr="00F42E41" w:rsidRDefault="00F42E41" w:rsidP="00F42E41">
            <w:pPr>
              <w:widowControl w:val="0"/>
              <w:autoSpaceDE w:val="0"/>
              <w:autoSpaceDN w:val="0"/>
              <w:adjustRightInd w:val="0"/>
              <w:spacing w:line="239" w:lineRule="auto"/>
              <w:ind w:right="-57"/>
              <w:rPr>
                <w:bCs/>
                <w:sz w:val="22"/>
                <w:szCs w:val="22"/>
              </w:rPr>
            </w:pPr>
            <w:r w:rsidRPr="00F42E41">
              <w:rPr>
                <w:bCs/>
                <w:sz w:val="22"/>
                <w:szCs w:val="22"/>
              </w:rPr>
              <w:t>Магистральная улица непрерывного движения и магистральная улица регулируемого движения</w:t>
            </w:r>
          </w:p>
        </w:tc>
        <w:tc>
          <w:tcPr>
            <w:tcW w:w="2117" w:type="dxa"/>
            <w:shd w:val="clear" w:color="auto" w:fill="auto"/>
          </w:tcPr>
          <w:p w14:paraId="5BDA396E" w14:textId="77777777" w:rsidR="00F42E41" w:rsidRPr="00F42E41" w:rsidRDefault="00F42E41" w:rsidP="00F42E41">
            <w:pPr>
              <w:widowControl w:val="0"/>
              <w:autoSpaceDE w:val="0"/>
              <w:autoSpaceDN w:val="0"/>
              <w:adjustRightInd w:val="0"/>
              <w:spacing w:line="239" w:lineRule="auto"/>
              <w:ind w:right="-57"/>
              <w:rPr>
                <w:bCs/>
                <w:sz w:val="22"/>
                <w:szCs w:val="22"/>
              </w:rPr>
            </w:pPr>
            <w:r w:rsidRPr="00F42E41">
              <w:rPr>
                <w:bCs/>
                <w:sz w:val="22"/>
                <w:szCs w:val="22"/>
              </w:rPr>
              <w:t>Прямые потоки обособлены и непрерывны.</w:t>
            </w:r>
          </w:p>
          <w:p w14:paraId="5BDA396F" w14:textId="77777777" w:rsidR="00F42E41" w:rsidRPr="00F42E41" w:rsidRDefault="00F42E41" w:rsidP="00F42E41">
            <w:pPr>
              <w:widowControl w:val="0"/>
              <w:autoSpaceDE w:val="0"/>
              <w:autoSpaceDN w:val="0"/>
              <w:adjustRightInd w:val="0"/>
              <w:spacing w:line="239" w:lineRule="auto"/>
              <w:ind w:right="-57"/>
              <w:rPr>
                <w:bCs/>
                <w:sz w:val="22"/>
                <w:szCs w:val="22"/>
              </w:rPr>
            </w:pPr>
            <w:r w:rsidRPr="00F42E41">
              <w:rPr>
                <w:bCs/>
                <w:sz w:val="22"/>
                <w:szCs w:val="22"/>
              </w:rPr>
              <w:t>Поворотные потоки регулируемы или саморегулируемые</w:t>
            </w:r>
          </w:p>
        </w:tc>
        <w:tc>
          <w:tcPr>
            <w:tcW w:w="868" w:type="dxa"/>
            <w:shd w:val="clear" w:color="auto" w:fill="auto"/>
          </w:tcPr>
          <w:p w14:paraId="5BDA3970" w14:textId="77777777" w:rsidR="00F42E41" w:rsidRPr="00F42E41" w:rsidRDefault="00F42E41" w:rsidP="00F42E41">
            <w:pPr>
              <w:widowControl w:val="0"/>
              <w:autoSpaceDE w:val="0"/>
              <w:autoSpaceDN w:val="0"/>
              <w:adjustRightInd w:val="0"/>
              <w:spacing w:line="239" w:lineRule="auto"/>
              <w:jc w:val="center"/>
              <w:rPr>
                <w:bCs/>
                <w:sz w:val="22"/>
                <w:szCs w:val="22"/>
              </w:rPr>
            </w:pPr>
            <w:r w:rsidRPr="00F42E41">
              <w:rPr>
                <w:bCs/>
                <w:sz w:val="22"/>
                <w:szCs w:val="22"/>
              </w:rPr>
              <w:t>70</w:t>
            </w:r>
          </w:p>
        </w:tc>
        <w:tc>
          <w:tcPr>
            <w:tcW w:w="1186" w:type="dxa"/>
            <w:shd w:val="clear" w:color="auto" w:fill="auto"/>
          </w:tcPr>
          <w:p w14:paraId="5BDA3971" w14:textId="77777777" w:rsidR="00F42E41" w:rsidRPr="00F42E41" w:rsidRDefault="00F42E41" w:rsidP="00F42E41">
            <w:pPr>
              <w:widowControl w:val="0"/>
              <w:autoSpaceDE w:val="0"/>
              <w:autoSpaceDN w:val="0"/>
              <w:adjustRightInd w:val="0"/>
              <w:spacing w:line="239" w:lineRule="auto"/>
              <w:jc w:val="center"/>
              <w:rPr>
                <w:bCs/>
                <w:sz w:val="22"/>
                <w:szCs w:val="22"/>
              </w:rPr>
            </w:pPr>
            <w:r w:rsidRPr="00F42E41">
              <w:rPr>
                <w:bCs/>
                <w:sz w:val="22"/>
                <w:szCs w:val="22"/>
              </w:rPr>
              <w:t>50</w:t>
            </w:r>
          </w:p>
        </w:tc>
        <w:tc>
          <w:tcPr>
            <w:tcW w:w="1143" w:type="dxa"/>
            <w:shd w:val="clear" w:color="auto" w:fill="auto"/>
          </w:tcPr>
          <w:p w14:paraId="5BDA3972" w14:textId="77777777" w:rsidR="00F42E41" w:rsidRPr="00F42E41" w:rsidRDefault="00F42E41" w:rsidP="00F42E41">
            <w:pPr>
              <w:widowControl w:val="0"/>
              <w:autoSpaceDE w:val="0"/>
              <w:autoSpaceDN w:val="0"/>
              <w:adjustRightInd w:val="0"/>
              <w:spacing w:line="239" w:lineRule="auto"/>
              <w:jc w:val="center"/>
              <w:rPr>
                <w:bCs/>
                <w:sz w:val="22"/>
                <w:szCs w:val="22"/>
              </w:rPr>
            </w:pPr>
            <w:r w:rsidRPr="00F42E41">
              <w:rPr>
                <w:bCs/>
                <w:sz w:val="22"/>
                <w:szCs w:val="22"/>
              </w:rPr>
              <w:t>40</w:t>
            </w:r>
          </w:p>
        </w:tc>
        <w:tc>
          <w:tcPr>
            <w:tcW w:w="1632" w:type="dxa"/>
            <w:shd w:val="clear" w:color="auto" w:fill="auto"/>
          </w:tcPr>
          <w:p w14:paraId="5BDA3973" w14:textId="616EC790" w:rsidR="00F42E41" w:rsidRPr="00F42E41" w:rsidRDefault="0028697C" w:rsidP="00F42E41">
            <w:pPr>
              <w:widowControl w:val="0"/>
              <w:autoSpaceDE w:val="0"/>
              <w:autoSpaceDN w:val="0"/>
              <w:adjustRightInd w:val="0"/>
              <w:spacing w:line="239" w:lineRule="auto"/>
              <w:jc w:val="center"/>
              <w:rPr>
                <w:bCs/>
                <w:sz w:val="22"/>
                <w:szCs w:val="22"/>
              </w:rPr>
            </w:pPr>
            <w:r>
              <w:rPr>
                <w:bCs/>
                <w:sz w:val="22"/>
                <w:szCs w:val="22"/>
              </w:rPr>
              <w:t>Т</w:t>
            </w:r>
            <w:r w:rsidR="00F42E41" w:rsidRPr="00F42E41">
              <w:rPr>
                <w:bCs/>
                <w:sz w:val="22"/>
                <w:szCs w:val="22"/>
              </w:rPr>
              <w:t>о же</w:t>
            </w:r>
          </w:p>
        </w:tc>
      </w:tr>
      <w:tr w:rsidR="0028697C" w:rsidRPr="00F42E41" w14:paraId="5BDA397C" w14:textId="77777777" w:rsidTr="00E14A79">
        <w:trPr>
          <w:trHeight w:val="2267"/>
          <w:jc w:val="center"/>
        </w:trPr>
        <w:tc>
          <w:tcPr>
            <w:tcW w:w="1282" w:type="dxa"/>
            <w:vMerge/>
            <w:shd w:val="clear" w:color="auto" w:fill="auto"/>
          </w:tcPr>
          <w:p w14:paraId="5BDA3975" w14:textId="77777777" w:rsidR="0028697C" w:rsidRPr="00F42E41" w:rsidRDefault="0028697C" w:rsidP="00F42E41">
            <w:pPr>
              <w:widowControl w:val="0"/>
              <w:autoSpaceDE w:val="0"/>
              <w:autoSpaceDN w:val="0"/>
              <w:adjustRightInd w:val="0"/>
              <w:spacing w:line="239" w:lineRule="auto"/>
              <w:rPr>
                <w:bCs/>
                <w:sz w:val="22"/>
                <w:szCs w:val="22"/>
              </w:rPr>
            </w:pPr>
          </w:p>
        </w:tc>
        <w:tc>
          <w:tcPr>
            <w:tcW w:w="1848" w:type="dxa"/>
            <w:vMerge w:val="restart"/>
            <w:shd w:val="clear" w:color="auto" w:fill="auto"/>
          </w:tcPr>
          <w:p w14:paraId="11FE06A5" w14:textId="77777777" w:rsidR="0028697C" w:rsidRPr="00F42E41" w:rsidRDefault="0028697C" w:rsidP="00F42E41">
            <w:pPr>
              <w:widowControl w:val="0"/>
              <w:autoSpaceDE w:val="0"/>
              <w:autoSpaceDN w:val="0"/>
              <w:adjustRightInd w:val="0"/>
              <w:spacing w:line="239" w:lineRule="auto"/>
              <w:ind w:right="-57"/>
              <w:rPr>
                <w:bCs/>
                <w:sz w:val="22"/>
                <w:szCs w:val="22"/>
              </w:rPr>
            </w:pPr>
            <w:r w:rsidRPr="00F42E41">
              <w:rPr>
                <w:bCs/>
                <w:sz w:val="22"/>
                <w:szCs w:val="22"/>
              </w:rPr>
              <w:t>Две магистральные</w:t>
            </w:r>
          </w:p>
          <w:p w14:paraId="5BDA3976" w14:textId="59519DBD" w:rsidR="0028697C" w:rsidRPr="00F42E41" w:rsidRDefault="0028697C" w:rsidP="00F42E41">
            <w:pPr>
              <w:widowControl w:val="0"/>
              <w:autoSpaceDE w:val="0"/>
              <w:autoSpaceDN w:val="0"/>
              <w:adjustRightInd w:val="0"/>
              <w:spacing w:line="239" w:lineRule="auto"/>
              <w:ind w:right="-57"/>
              <w:rPr>
                <w:bCs/>
                <w:sz w:val="22"/>
                <w:szCs w:val="22"/>
              </w:rPr>
            </w:pPr>
            <w:r w:rsidRPr="00F42E41">
              <w:rPr>
                <w:bCs/>
                <w:sz w:val="22"/>
                <w:szCs w:val="22"/>
              </w:rPr>
              <w:t>улицы регулируемого движения</w:t>
            </w:r>
          </w:p>
        </w:tc>
        <w:tc>
          <w:tcPr>
            <w:tcW w:w="2117" w:type="dxa"/>
            <w:shd w:val="clear" w:color="auto" w:fill="auto"/>
          </w:tcPr>
          <w:p w14:paraId="65F29E73" w14:textId="77777777" w:rsidR="0028697C" w:rsidRPr="00F42E41" w:rsidRDefault="0028697C" w:rsidP="00F42E41">
            <w:pPr>
              <w:widowControl w:val="0"/>
              <w:autoSpaceDE w:val="0"/>
              <w:autoSpaceDN w:val="0"/>
              <w:adjustRightInd w:val="0"/>
              <w:spacing w:line="239" w:lineRule="auto"/>
              <w:ind w:right="-57"/>
              <w:rPr>
                <w:bCs/>
                <w:sz w:val="22"/>
                <w:szCs w:val="22"/>
              </w:rPr>
            </w:pPr>
            <w:r w:rsidRPr="00F42E41">
              <w:rPr>
                <w:bCs/>
                <w:sz w:val="22"/>
                <w:szCs w:val="22"/>
              </w:rPr>
              <w:t>Один прямой поток обособлен и</w:t>
            </w:r>
          </w:p>
          <w:p w14:paraId="5BDA3977" w14:textId="27B582A9" w:rsidR="0028697C" w:rsidRPr="00F42E41" w:rsidRDefault="0028697C" w:rsidP="00F42E41">
            <w:pPr>
              <w:widowControl w:val="0"/>
              <w:autoSpaceDE w:val="0"/>
              <w:autoSpaceDN w:val="0"/>
              <w:adjustRightInd w:val="0"/>
              <w:spacing w:line="239" w:lineRule="auto"/>
              <w:ind w:right="-57"/>
              <w:rPr>
                <w:bCs/>
                <w:sz w:val="22"/>
                <w:szCs w:val="22"/>
              </w:rPr>
            </w:pPr>
            <w:r w:rsidRPr="00F42E41">
              <w:rPr>
                <w:bCs/>
                <w:sz w:val="22"/>
                <w:szCs w:val="22"/>
              </w:rPr>
              <w:t>непрерывен. Все остальные потоки регулируемые или саморегулируемые. Часть поворотных потоков может отсутствовать</w:t>
            </w:r>
          </w:p>
        </w:tc>
        <w:tc>
          <w:tcPr>
            <w:tcW w:w="868" w:type="dxa"/>
            <w:shd w:val="clear" w:color="auto" w:fill="auto"/>
          </w:tcPr>
          <w:p w14:paraId="5BDA3978" w14:textId="77777777" w:rsidR="0028697C" w:rsidRPr="00F42E41" w:rsidRDefault="0028697C" w:rsidP="00F42E41">
            <w:pPr>
              <w:widowControl w:val="0"/>
              <w:autoSpaceDE w:val="0"/>
              <w:autoSpaceDN w:val="0"/>
              <w:adjustRightInd w:val="0"/>
              <w:spacing w:line="239" w:lineRule="auto"/>
              <w:jc w:val="center"/>
              <w:rPr>
                <w:bCs/>
                <w:sz w:val="22"/>
                <w:szCs w:val="22"/>
              </w:rPr>
            </w:pPr>
            <w:r w:rsidRPr="00F42E41">
              <w:rPr>
                <w:bCs/>
                <w:sz w:val="22"/>
                <w:szCs w:val="22"/>
              </w:rPr>
              <w:t>60</w:t>
            </w:r>
          </w:p>
        </w:tc>
        <w:tc>
          <w:tcPr>
            <w:tcW w:w="1186" w:type="dxa"/>
            <w:shd w:val="clear" w:color="auto" w:fill="auto"/>
          </w:tcPr>
          <w:p w14:paraId="5BDA3979" w14:textId="77777777" w:rsidR="0028697C" w:rsidRPr="00F42E41" w:rsidRDefault="0028697C" w:rsidP="00F42E41">
            <w:pPr>
              <w:widowControl w:val="0"/>
              <w:autoSpaceDE w:val="0"/>
              <w:autoSpaceDN w:val="0"/>
              <w:adjustRightInd w:val="0"/>
              <w:spacing w:line="239" w:lineRule="auto"/>
              <w:jc w:val="center"/>
              <w:rPr>
                <w:bCs/>
                <w:sz w:val="22"/>
                <w:szCs w:val="22"/>
              </w:rPr>
            </w:pPr>
            <w:r w:rsidRPr="00F42E41">
              <w:rPr>
                <w:bCs/>
                <w:sz w:val="22"/>
                <w:szCs w:val="22"/>
              </w:rPr>
              <w:t>50</w:t>
            </w:r>
          </w:p>
        </w:tc>
        <w:tc>
          <w:tcPr>
            <w:tcW w:w="1143" w:type="dxa"/>
            <w:shd w:val="clear" w:color="auto" w:fill="auto"/>
          </w:tcPr>
          <w:p w14:paraId="5BDA397A" w14:textId="77777777" w:rsidR="0028697C" w:rsidRPr="00F42E41" w:rsidRDefault="0028697C" w:rsidP="00F42E41">
            <w:pPr>
              <w:widowControl w:val="0"/>
              <w:autoSpaceDE w:val="0"/>
              <w:autoSpaceDN w:val="0"/>
              <w:adjustRightInd w:val="0"/>
              <w:spacing w:line="239" w:lineRule="auto"/>
              <w:jc w:val="center"/>
              <w:rPr>
                <w:bCs/>
                <w:sz w:val="22"/>
                <w:szCs w:val="22"/>
              </w:rPr>
            </w:pPr>
            <w:r w:rsidRPr="00F42E41">
              <w:rPr>
                <w:bCs/>
                <w:sz w:val="22"/>
                <w:szCs w:val="22"/>
              </w:rPr>
              <w:t>30</w:t>
            </w:r>
          </w:p>
        </w:tc>
        <w:tc>
          <w:tcPr>
            <w:tcW w:w="1632" w:type="dxa"/>
            <w:shd w:val="clear" w:color="auto" w:fill="auto"/>
          </w:tcPr>
          <w:p w14:paraId="06C3C224" w14:textId="77777777" w:rsidR="0028697C" w:rsidRPr="00F42E41" w:rsidRDefault="0028697C" w:rsidP="00F42E41">
            <w:pPr>
              <w:widowControl w:val="0"/>
              <w:autoSpaceDE w:val="0"/>
              <w:autoSpaceDN w:val="0"/>
              <w:adjustRightInd w:val="0"/>
              <w:spacing w:line="239" w:lineRule="auto"/>
              <w:rPr>
                <w:bCs/>
                <w:sz w:val="22"/>
                <w:szCs w:val="22"/>
              </w:rPr>
            </w:pPr>
            <w:r w:rsidRPr="00F42E41">
              <w:rPr>
                <w:bCs/>
                <w:sz w:val="22"/>
                <w:szCs w:val="22"/>
              </w:rPr>
              <w:t>Отделены от прямых</w:t>
            </w:r>
          </w:p>
          <w:p w14:paraId="5BDA397B" w14:textId="1EFB9242" w:rsidR="0028697C" w:rsidRPr="00F42E41" w:rsidRDefault="0028697C" w:rsidP="00F42E41">
            <w:pPr>
              <w:widowControl w:val="0"/>
              <w:autoSpaceDE w:val="0"/>
              <w:autoSpaceDN w:val="0"/>
              <w:adjustRightInd w:val="0"/>
              <w:spacing w:line="239" w:lineRule="auto"/>
              <w:rPr>
                <w:bCs/>
                <w:sz w:val="22"/>
                <w:szCs w:val="22"/>
              </w:rPr>
            </w:pPr>
            <w:r w:rsidRPr="00F42E41">
              <w:rPr>
                <w:bCs/>
                <w:sz w:val="22"/>
                <w:szCs w:val="22"/>
              </w:rPr>
              <w:t xml:space="preserve">потоков, с остальными потоками, </w:t>
            </w:r>
            <w:proofErr w:type="gramStart"/>
            <w:r w:rsidRPr="00F42E41">
              <w:rPr>
                <w:bCs/>
                <w:sz w:val="22"/>
                <w:szCs w:val="22"/>
              </w:rPr>
              <w:t>регулируемые</w:t>
            </w:r>
            <w:proofErr w:type="gramEnd"/>
          </w:p>
        </w:tc>
      </w:tr>
      <w:tr w:rsidR="0028697C" w:rsidRPr="00F42E41" w14:paraId="5BDA398C" w14:textId="77777777" w:rsidTr="00F42E41">
        <w:trPr>
          <w:trHeight w:val="1120"/>
          <w:jc w:val="center"/>
        </w:trPr>
        <w:tc>
          <w:tcPr>
            <w:tcW w:w="1282" w:type="dxa"/>
            <w:vMerge/>
            <w:shd w:val="clear" w:color="auto" w:fill="auto"/>
          </w:tcPr>
          <w:p w14:paraId="5BDA3985" w14:textId="77777777" w:rsidR="0028697C" w:rsidRPr="00F42E41" w:rsidRDefault="0028697C" w:rsidP="00F42E41">
            <w:pPr>
              <w:widowControl w:val="0"/>
              <w:autoSpaceDE w:val="0"/>
              <w:autoSpaceDN w:val="0"/>
              <w:adjustRightInd w:val="0"/>
              <w:spacing w:line="239" w:lineRule="auto"/>
              <w:rPr>
                <w:bCs/>
                <w:sz w:val="22"/>
                <w:szCs w:val="22"/>
              </w:rPr>
            </w:pPr>
          </w:p>
        </w:tc>
        <w:tc>
          <w:tcPr>
            <w:tcW w:w="1848" w:type="dxa"/>
            <w:vMerge/>
            <w:shd w:val="clear" w:color="auto" w:fill="auto"/>
          </w:tcPr>
          <w:p w14:paraId="5BDA3986" w14:textId="77777777" w:rsidR="0028697C" w:rsidRPr="00F42E41" w:rsidRDefault="0028697C" w:rsidP="00F42E41">
            <w:pPr>
              <w:widowControl w:val="0"/>
              <w:autoSpaceDE w:val="0"/>
              <w:autoSpaceDN w:val="0"/>
              <w:adjustRightInd w:val="0"/>
              <w:spacing w:line="239" w:lineRule="auto"/>
              <w:ind w:right="-57"/>
              <w:rPr>
                <w:bCs/>
                <w:sz w:val="22"/>
                <w:szCs w:val="22"/>
              </w:rPr>
            </w:pPr>
          </w:p>
        </w:tc>
        <w:tc>
          <w:tcPr>
            <w:tcW w:w="2117" w:type="dxa"/>
            <w:shd w:val="clear" w:color="auto" w:fill="auto"/>
          </w:tcPr>
          <w:p w14:paraId="5BDA3987" w14:textId="77777777" w:rsidR="0028697C" w:rsidRPr="00F42E41" w:rsidRDefault="0028697C" w:rsidP="00F42E41">
            <w:pPr>
              <w:widowControl w:val="0"/>
              <w:autoSpaceDE w:val="0"/>
              <w:autoSpaceDN w:val="0"/>
              <w:adjustRightInd w:val="0"/>
              <w:spacing w:line="239" w:lineRule="auto"/>
              <w:ind w:right="-57"/>
              <w:rPr>
                <w:bCs/>
                <w:sz w:val="22"/>
                <w:szCs w:val="22"/>
              </w:rPr>
            </w:pPr>
            <w:r w:rsidRPr="00F42E41">
              <w:rPr>
                <w:bCs/>
                <w:sz w:val="22"/>
                <w:szCs w:val="22"/>
              </w:rPr>
              <w:t xml:space="preserve">Один прямой поток обособлен и непрерывен. Поворотные потоки регулируемые или саморегулируемые </w:t>
            </w:r>
          </w:p>
        </w:tc>
        <w:tc>
          <w:tcPr>
            <w:tcW w:w="868" w:type="dxa"/>
            <w:shd w:val="clear" w:color="auto" w:fill="auto"/>
          </w:tcPr>
          <w:p w14:paraId="5BDA3988" w14:textId="77777777" w:rsidR="0028697C" w:rsidRPr="00F42E41" w:rsidRDefault="0028697C" w:rsidP="00F42E41">
            <w:pPr>
              <w:widowControl w:val="0"/>
              <w:autoSpaceDE w:val="0"/>
              <w:autoSpaceDN w:val="0"/>
              <w:adjustRightInd w:val="0"/>
              <w:spacing w:line="239" w:lineRule="auto"/>
              <w:jc w:val="center"/>
              <w:rPr>
                <w:bCs/>
                <w:sz w:val="22"/>
                <w:szCs w:val="22"/>
              </w:rPr>
            </w:pPr>
            <w:r w:rsidRPr="00F42E41">
              <w:rPr>
                <w:bCs/>
                <w:sz w:val="22"/>
                <w:szCs w:val="22"/>
              </w:rPr>
              <w:t>60</w:t>
            </w:r>
          </w:p>
        </w:tc>
        <w:tc>
          <w:tcPr>
            <w:tcW w:w="1186" w:type="dxa"/>
            <w:shd w:val="clear" w:color="auto" w:fill="auto"/>
          </w:tcPr>
          <w:p w14:paraId="5BDA3989" w14:textId="77777777" w:rsidR="0028697C" w:rsidRPr="00F42E41" w:rsidRDefault="0028697C" w:rsidP="00F42E41">
            <w:pPr>
              <w:widowControl w:val="0"/>
              <w:autoSpaceDE w:val="0"/>
              <w:autoSpaceDN w:val="0"/>
              <w:adjustRightInd w:val="0"/>
              <w:spacing w:line="239" w:lineRule="auto"/>
              <w:jc w:val="center"/>
              <w:rPr>
                <w:bCs/>
                <w:sz w:val="22"/>
                <w:szCs w:val="22"/>
              </w:rPr>
            </w:pPr>
            <w:r w:rsidRPr="00F42E41">
              <w:rPr>
                <w:bCs/>
                <w:sz w:val="22"/>
                <w:szCs w:val="22"/>
              </w:rPr>
              <w:t>40</w:t>
            </w:r>
          </w:p>
        </w:tc>
        <w:tc>
          <w:tcPr>
            <w:tcW w:w="1143" w:type="dxa"/>
            <w:shd w:val="clear" w:color="auto" w:fill="auto"/>
          </w:tcPr>
          <w:p w14:paraId="5BDA398A" w14:textId="77777777" w:rsidR="0028697C" w:rsidRPr="00F42E41" w:rsidRDefault="0028697C" w:rsidP="00F42E41">
            <w:pPr>
              <w:widowControl w:val="0"/>
              <w:autoSpaceDE w:val="0"/>
              <w:autoSpaceDN w:val="0"/>
              <w:adjustRightInd w:val="0"/>
              <w:spacing w:line="239" w:lineRule="auto"/>
              <w:jc w:val="center"/>
              <w:rPr>
                <w:bCs/>
                <w:sz w:val="22"/>
                <w:szCs w:val="22"/>
              </w:rPr>
            </w:pPr>
            <w:r w:rsidRPr="00F42E41">
              <w:rPr>
                <w:bCs/>
                <w:sz w:val="22"/>
                <w:szCs w:val="22"/>
              </w:rPr>
              <w:t>30</w:t>
            </w:r>
          </w:p>
        </w:tc>
        <w:tc>
          <w:tcPr>
            <w:tcW w:w="1632" w:type="dxa"/>
            <w:shd w:val="clear" w:color="auto" w:fill="auto"/>
          </w:tcPr>
          <w:p w14:paraId="5BDA398B" w14:textId="54CDDED7" w:rsidR="0028697C" w:rsidRPr="00F42E41" w:rsidRDefault="0028697C" w:rsidP="00F42E41">
            <w:pPr>
              <w:widowControl w:val="0"/>
              <w:autoSpaceDE w:val="0"/>
              <w:autoSpaceDN w:val="0"/>
              <w:adjustRightInd w:val="0"/>
              <w:spacing w:line="239" w:lineRule="auto"/>
              <w:jc w:val="center"/>
              <w:rPr>
                <w:bCs/>
                <w:sz w:val="22"/>
                <w:szCs w:val="22"/>
              </w:rPr>
            </w:pPr>
            <w:r>
              <w:rPr>
                <w:bCs/>
                <w:sz w:val="22"/>
                <w:szCs w:val="22"/>
              </w:rPr>
              <w:t>Т</w:t>
            </w:r>
            <w:r w:rsidRPr="00F42E41">
              <w:rPr>
                <w:bCs/>
                <w:sz w:val="22"/>
                <w:szCs w:val="22"/>
              </w:rPr>
              <w:t>о же</w:t>
            </w:r>
          </w:p>
        </w:tc>
      </w:tr>
    </w:tbl>
    <w:p w14:paraId="63BEFB38" w14:textId="77777777" w:rsidR="00F755CF" w:rsidRDefault="00F755CF" w:rsidP="00F42E41">
      <w:pPr>
        <w:widowControl w:val="0"/>
        <w:spacing w:before="120"/>
        <w:ind w:firstLine="709"/>
        <w:jc w:val="both"/>
        <w:rPr>
          <w:bCs/>
          <w:i/>
          <w:spacing w:val="40"/>
          <w:sz w:val="22"/>
          <w:szCs w:val="22"/>
        </w:rPr>
      </w:pPr>
    </w:p>
    <w:p w14:paraId="5BDA398D" w14:textId="31DD9058" w:rsidR="00F42E41" w:rsidRPr="00F42E41" w:rsidRDefault="00D43E71" w:rsidP="00F42E41">
      <w:pPr>
        <w:widowControl w:val="0"/>
        <w:spacing w:before="120"/>
        <w:ind w:firstLine="709"/>
        <w:jc w:val="both"/>
        <w:rPr>
          <w:bCs/>
          <w:sz w:val="22"/>
          <w:szCs w:val="22"/>
        </w:rPr>
      </w:pPr>
      <w:r>
        <w:rPr>
          <w:bCs/>
          <w:i/>
          <w:spacing w:val="40"/>
          <w:sz w:val="22"/>
          <w:szCs w:val="22"/>
        </w:rPr>
        <w:t>Примечание.</w:t>
      </w:r>
      <w:r w:rsidR="00F42E41" w:rsidRPr="00F42E41">
        <w:rPr>
          <w:bCs/>
          <w:sz w:val="22"/>
          <w:szCs w:val="22"/>
        </w:rPr>
        <w:t xml:space="preserve"> Радиусы кривых на пересечениях в разных уровнях следует принимать: для правоповоротных съездов – </w:t>
      </w:r>
      <w:smartTag w:uri="urn:schemas-microsoft-com:office:smarttags" w:element="metricconverter">
        <w:smartTagPr>
          <w:attr w:name="ProductID" w:val="100 м"/>
        </w:smartTagPr>
        <w:r w:rsidR="00F42E41" w:rsidRPr="00F42E41">
          <w:rPr>
            <w:bCs/>
            <w:sz w:val="22"/>
            <w:szCs w:val="22"/>
          </w:rPr>
          <w:t>100 м</w:t>
        </w:r>
      </w:smartTag>
      <w:r w:rsidR="00F42E41" w:rsidRPr="00F42E41">
        <w:rPr>
          <w:bCs/>
          <w:sz w:val="22"/>
          <w:szCs w:val="22"/>
        </w:rPr>
        <w:t xml:space="preserve"> (при расчетной скорости движения </w:t>
      </w:r>
      <w:smartTag w:uri="urn:schemas-microsoft-com:office:smarttags" w:element="metricconverter">
        <w:smartTagPr>
          <w:attr w:name="ProductID" w:val="50 км/ч"/>
        </w:smartTagPr>
        <w:r w:rsidR="00F42E41" w:rsidRPr="00F42E41">
          <w:rPr>
            <w:bCs/>
            <w:sz w:val="22"/>
            <w:szCs w:val="22"/>
          </w:rPr>
          <w:t>50 км/ч</w:t>
        </w:r>
      </w:smartTag>
      <w:r w:rsidR="00F42E41" w:rsidRPr="00F42E41">
        <w:rPr>
          <w:bCs/>
          <w:sz w:val="22"/>
          <w:szCs w:val="22"/>
        </w:rPr>
        <w:t xml:space="preserve">), для левоповоротных съездов – </w:t>
      </w:r>
      <w:smartTag w:uri="urn:schemas-microsoft-com:office:smarttags" w:element="metricconverter">
        <w:smartTagPr>
          <w:attr w:name="ProductID" w:val="30 м"/>
        </w:smartTagPr>
        <w:r w:rsidR="00F42E41" w:rsidRPr="00F42E41">
          <w:rPr>
            <w:bCs/>
            <w:sz w:val="22"/>
            <w:szCs w:val="22"/>
          </w:rPr>
          <w:t>30 м</w:t>
        </w:r>
      </w:smartTag>
      <w:r w:rsidR="00F42E41" w:rsidRPr="00F42E41">
        <w:rPr>
          <w:bCs/>
          <w:sz w:val="22"/>
          <w:szCs w:val="22"/>
        </w:rPr>
        <w:t xml:space="preserve"> (при расчетной скорости </w:t>
      </w:r>
      <w:smartTag w:uri="urn:schemas-microsoft-com:office:smarttags" w:element="metricconverter">
        <w:smartTagPr>
          <w:attr w:name="ProductID" w:val="30 км/ч"/>
        </w:smartTagPr>
        <w:r w:rsidR="00F42E41" w:rsidRPr="00F42E41">
          <w:rPr>
            <w:bCs/>
            <w:sz w:val="22"/>
            <w:szCs w:val="22"/>
          </w:rPr>
          <w:t>30 км/ч</w:t>
        </w:r>
      </w:smartTag>
      <w:r w:rsidR="00F42E41" w:rsidRPr="00F42E41">
        <w:rPr>
          <w:bCs/>
          <w:sz w:val="22"/>
          <w:szCs w:val="22"/>
        </w:rPr>
        <w:t xml:space="preserve">). В условиях реконструкции при соответствующем технико-экономическом обосновании допускается уменьшить радиусы правоповоротных съездов до </w:t>
      </w:r>
      <w:r>
        <w:rPr>
          <w:bCs/>
          <w:sz w:val="22"/>
          <w:szCs w:val="22"/>
        </w:rPr>
        <w:t xml:space="preserve">                      </w:t>
      </w:r>
      <w:r w:rsidR="00F42E41" w:rsidRPr="00F42E41">
        <w:rPr>
          <w:bCs/>
          <w:sz w:val="22"/>
          <w:szCs w:val="22"/>
        </w:rPr>
        <w:t>25-</w:t>
      </w:r>
      <w:smartTag w:uri="urn:schemas-microsoft-com:office:smarttags" w:element="metricconverter">
        <w:smartTagPr>
          <w:attr w:name="ProductID" w:val="30 м"/>
        </w:smartTagPr>
        <w:r w:rsidR="00F42E41" w:rsidRPr="00F42E41">
          <w:rPr>
            <w:bCs/>
            <w:sz w:val="22"/>
            <w:szCs w:val="22"/>
          </w:rPr>
          <w:t>30 м</w:t>
        </w:r>
      </w:smartTag>
      <w:r w:rsidR="00F42E41" w:rsidRPr="00F42E41">
        <w:rPr>
          <w:bCs/>
          <w:sz w:val="22"/>
          <w:szCs w:val="22"/>
        </w:rPr>
        <w:t xml:space="preserve"> со снижением расчетной скорости движения до 20-</w:t>
      </w:r>
      <w:smartTag w:uri="urn:schemas-microsoft-com:office:smarttags" w:element="metricconverter">
        <w:smartTagPr>
          <w:attr w:name="ProductID" w:val="25 км/ч"/>
        </w:smartTagPr>
        <w:r w:rsidR="00F42E41" w:rsidRPr="00F42E41">
          <w:rPr>
            <w:bCs/>
            <w:sz w:val="22"/>
            <w:szCs w:val="22"/>
          </w:rPr>
          <w:t>25 км/ч</w:t>
        </w:r>
      </w:smartTag>
      <w:r w:rsidR="00F42E41" w:rsidRPr="00F42E41">
        <w:rPr>
          <w:bCs/>
          <w:sz w:val="22"/>
          <w:szCs w:val="22"/>
        </w:rPr>
        <w:t>.</w:t>
      </w:r>
    </w:p>
    <w:p w14:paraId="5BDA398E" w14:textId="77777777" w:rsidR="00F42E41" w:rsidRPr="00F42E41" w:rsidRDefault="00F42E41" w:rsidP="00F42E41">
      <w:pPr>
        <w:widowControl w:val="0"/>
        <w:spacing w:line="239" w:lineRule="auto"/>
        <w:ind w:firstLine="709"/>
        <w:jc w:val="both"/>
      </w:pPr>
    </w:p>
    <w:p w14:paraId="5BDA398F" w14:textId="77777777" w:rsidR="00F42E41" w:rsidRPr="00F42E41" w:rsidRDefault="00F42E41" w:rsidP="00F42E41">
      <w:pPr>
        <w:widowControl w:val="0"/>
        <w:spacing w:line="239" w:lineRule="auto"/>
        <w:ind w:firstLine="709"/>
        <w:jc w:val="both"/>
      </w:pPr>
      <w:r w:rsidRPr="00F42E41">
        <w:t>5.3.16.</w:t>
      </w:r>
      <w:r w:rsidRPr="00F42E41">
        <w:rPr>
          <w:bCs/>
        </w:rPr>
        <w:t> </w:t>
      </w:r>
      <w:r w:rsidRPr="00F42E41">
        <w:t xml:space="preserve">Нормативные параметры и расчетные показатели градостроительного проектирования </w:t>
      </w:r>
      <w:r w:rsidRPr="00F42E41">
        <w:rPr>
          <w:b/>
        </w:rPr>
        <w:t xml:space="preserve">пересечений и примыканий улиц и дорог </w:t>
      </w:r>
      <w:r w:rsidRPr="00F42E41">
        <w:t>приведены в таблице 5.3.15.</w:t>
      </w:r>
    </w:p>
    <w:p w14:paraId="5BDA3990" w14:textId="77777777" w:rsidR="00F42E41" w:rsidRPr="00F42E41" w:rsidRDefault="00F42E41" w:rsidP="00F42E41">
      <w:pPr>
        <w:widowControl w:val="0"/>
        <w:spacing w:line="239" w:lineRule="auto"/>
        <w:ind w:firstLine="709"/>
        <w:jc w:val="both"/>
        <w:rPr>
          <w:bCs/>
        </w:rPr>
      </w:pPr>
    </w:p>
    <w:p w14:paraId="5BDA3991" w14:textId="77777777" w:rsidR="00F42E41" w:rsidRPr="00F42E41" w:rsidRDefault="00F42E41" w:rsidP="00F42E41">
      <w:pPr>
        <w:widowControl w:val="0"/>
        <w:spacing w:line="239" w:lineRule="auto"/>
        <w:ind w:firstLine="709"/>
        <w:jc w:val="right"/>
        <w:rPr>
          <w:bCs/>
        </w:rPr>
      </w:pPr>
      <w:r w:rsidRPr="00F42E41">
        <w:rPr>
          <w:bCs/>
        </w:rPr>
        <w:t>Таблица 5.3.15</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5BDA3994" w14:textId="77777777" w:rsidTr="00F42E41">
        <w:trPr>
          <w:trHeight w:val="312"/>
          <w:jc w:val="center"/>
        </w:trPr>
        <w:tc>
          <w:tcPr>
            <w:tcW w:w="3141" w:type="dxa"/>
            <w:shd w:val="clear" w:color="auto" w:fill="auto"/>
            <w:vAlign w:val="center"/>
          </w:tcPr>
          <w:p w14:paraId="5BDA3992"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970" w:type="dxa"/>
            <w:shd w:val="clear" w:color="auto" w:fill="auto"/>
            <w:vAlign w:val="center"/>
          </w:tcPr>
          <w:p w14:paraId="5BDA3993"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bl>
    <w:p w14:paraId="5BDA3995"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5BDA3998" w14:textId="77777777" w:rsidTr="00F42E41">
        <w:trPr>
          <w:trHeight w:val="170"/>
          <w:tblHeader/>
          <w:jc w:val="center"/>
        </w:trPr>
        <w:tc>
          <w:tcPr>
            <w:tcW w:w="3141" w:type="dxa"/>
            <w:shd w:val="clear" w:color="auto" w:fill="auto"/>
            <w:vAlign w:val="center"/>
          </w:tcPr>
          <w:p w14:paraId="5BDA3996"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1</w:t>
            </w:r>
          </w:p>
        </w:tc>
        <w:tc>
          <w:tcPr>
            <w:tcW w:w="6970" w:type="dxa"/>
            <w:shd w:val="clear" w:color="auto" w:fill="auto"/>
            <w:vAlign w:val="center"/>
          </w:tcPr>
          <w:p w14:paraId="5BDA3997"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2</w:t>
            </w:r>
          </w:p>
        </w:tc>
      </w:tr>
      <w:tr w:rsidR="00F42E41" w:rsidRPr="00F42E41" w14:paraId="5BDA399A" w14:textId="77777777" w:rsidTr="00F42E41">
        <w:trPr>
          <w:trHeight w:val="312"/>
          <w:jc w:val="center"/>
        </w:trPr>
        <w:tc>
          <w:tcPr>
            <w:tcW w:w="10111" w:type="dxa"/>
            <w:gridSpan w:val="2"/>
            <w:shd w:val="clear" w:color="auto" w:fill="auto"/>
            <w:vAlign w:val="center"/>
          </w:tcPr>
          <w:p w14:paraId="5BDA3999" w14:textId="77777777" w:rsidR="00F42E41" w:rsidRPr="00F42E41" w:rsidRDefault="00F42E41" w:rsidP="00F42E41">
            <w:pPr>
              <w:widowControl w:val="0"/>
              <w:tabs>
                <w:tab w:val="left" w:pos="7740"/>
              </w:tabs>
              <w:spacing w:line="239" w:lineRule="auto"/>
              <w:jc w:val="center"/>
              <w:rPr>
                <w:b/>
                <w:bCs/>
                <w:sz w:val="22"/>
                <w:szCs w:val="22"/>
              </w:rPr>
            </w:pPr>
            <w:r w:rsidRPr="00F42E41">
              <w:rPr>
                <w:b/>
                <w:bCs/>
                <w:sz w:val="22"/>
                <w:szCs w:val="22"/>
              </w:rPr>
              <w:t>Пересечения и примыкания</w:t>
            </w:r>
          </w:p>
        </w:tc>
      </w:tr>
      <w:tr w:rsidR="00F42E41" w:rsidRPr="00F42E41" w14:paraId="5BDA399D" w14:textId="77777777" w:rsidTr="00F42E41">
        <w:trPr>
          <w:jc w:val="center"/>
        </w:trPr>
        <w:tc>
          <w:tcPr>
            <w:tcW w:w="3141" w:type="dxa"/>
            <w:shd w:val="clear" w:color="auto" w:fill="auto"/>
          </w:tcPr>
          <w:p w14:paraId="5BDA399B" w14:textId="77777777" w:rsidR="00F42E41" w:rsidRPr="00F42E41" w:rsidRDefault="00F42E41" w:rsidP="00F42E41">
            <w:pPr>
              <w:widowControl w:val="0"/>
              <w:tabs>
                <w:tab w:val="left" w:pos="7740"/>
              </w:tabs>
              <w:spacing w:line="239" w:lineRule="auto"/>
              <w:rPr>
                <w:sz w:val="22"/>
                <w:szCs w:val="22"/>
              </w:rPr>
            </w:pPr>
            <w:r w:rsidRPr="00F42E41">
              <w:rPr>
                <w:sz w:val="22"/>
                <w:szCs w:val="22"/>
              </w:rPr>
              <w:t>Размещение пересечений и примыканий</w:t>
            </w:r>
          </w:p>
        </w:tc>
        <w:tc>
          <w:tcPr>
            <w:tcW w:w="6970" w:type="dxa"/>
            <w:shd w:val="clear" w:color="auto" w:fill="auto"/>
          </w:tcPr>
          <w:p w14:paraId="5BDA399C" w14:textId="79D01C4B" w:rsidR="00F42E41" w:rsidRPr="00F42E41" w:rsidRDefault="00F42E41" w:rsidP="00F42E41">
            <w:pPr>
              <w:widowControl w:val="0"/>
              <w:tabs>
                <w:tab w:val="left" w:pos="7740"/>
              </w:tabs>
              <w:spacing w:line="239" w:lineRule="auto"/>
              <w:jc w:val="both"/>
              <w:rPr>
                <w:sz w:val="22"/>
                <w:szCs w:val="22"/>
              </w:rPr>
            </w:pPr>
            <w:r w:rsidRPr="00F42E41">
              <w:rPr>
                <w:bCs/>
                <w:sz w:val="22"/>
                <w:szCs w:val="22"/>
              </w:rPr>
              <w:t>На свободных площадках и на прямых участках пересекающихся или примыкающих дорог</w:t>
            </w:r>
            <w:r w:rsidR="00D43E71">
              <w:rPr>
                <w:bCs/>
                <w:sz w:val="22"/>
                <w:szCs w:val="22"/>
              </w:rPr>
              <w:t>.</w:t>
            </w:r>
          </w:p>
        </w:tc>
      </w:tr>
      <w:tr w:rsidR="00F42E41" w:rsidRPr="00F42E41" w14:paraId="5BDA39A1" w14:textId="77777777" w:rsidTr="00F42E41">
        <w:trPr>
          <w:jc w:val="center"/>
        </w:trPr>
        <w:tc>
          <w:tcPr>
            <w:tcW w:w="3141" w:type="dxa"/>
            <w:shd w:val="clear" w:color="auto" w:fill="auto"/>
          </w:tcPr>
          <w:p w14:paraId="5BDA399E" w14:textId="77777777" w:rsidR="00F42E41" w:rsidRPr="00F42E41" w:rsidRDefault="00F42E41" w:rsidP="00F42E41">
            <w:pPr>
              <w:widowControl w:val="0"/>
              <w:tabs>
                <w:tab w:val="left" w:pos="7740"/>
              </w:tabs>
              <w:spacing w:line="239" w:lineRule="auto"/>
              <w:rPr>
                <w:sz w:val="22"/>
                <w:szCs w:val="22"/>
              </w:rPr>
            </w:pPr>
            <w:r w:rsidRPr="00F42E41">
              <w:rPr>
                <w:sz w:val="22"/>
                <w:szCs w:val="22"/>
              </w:rPr>
              <w:t>Угол пересечений и примыканий дорог</w:t>
            </w:r>
          </w:p>
        </w:tc>
        <w:tc>
          <w:tcPr>
            <w:tcW w:w="6970" w:type="dxa"/>
            <w:shd w:val="clear" w:color="auto" w:fill="auto"/>
          </w:tcPr>
          <w:p w14:paraId="5BDA399F" w14:textId="77777777" w:rsidR="00F42E41" w:rsidRPr="00F42E41" w:rsidRDefault="00F42E41" w:rsidP="00F42E41">
            <w:pPr>
              <w:widowControl w:val="0"/>
              <w:tabs>
                <w:tab w:val="left" w:pos="7740"/>
              </w:tabs>
              <w:ind w:left="142" w:hanging="142"/>
              <w:jc w:val="both"/>
              <w:rPr>
                <w:bCs/>
                <w:sz w:val="22"/>
                <w:szCs w:val="22"/>
              </w:rPr>
            </w:pPr>
            <w:r w:rsidRPr="00F42E41">
              <w:rPr>
                <w:bCs/>
                <w:sz w:val="22"/>
                <w:szCs w:val="22"/>
              </w:rPr>
              <w:t>- пересечения и примыкания дорог в одном уровне независимо от схемы пересечений – под прямым или близким к нему углом;</w:t>
            </w:r>
          </w:p>
          <w:p w14:paraId="5BDA39A0" w14:textId="77777777" w:rsidR="00F42E41" w:rsidRPr="00F42E41" w:rsidRDefault="00F42E41" w:rsidP="00F42E41">
            <w:pPr>
              <w:widowControl w:val="0"/>
              <w:tabs>
                <w:tab w:val="left" w:pos="7740"/>
              </w:tabs>
              <w:ind w:left="142" w:hanging="142"/>
              <w:jc w:val="both"/>
              <w:rPr>
                <w:sz w:val="22"/>
                <w:szCs w:val="22"/>
              </w:rPr>
            </w:pPr>
            <w:r w:rsidRPr="00F42E41">
              <w:rPr>
                <w:bCs/>
                <w:sz w:val="22"/>
                <w:szCs w:val="22"/>
              </w:rPr>
              <w:t xml:space="preserve">- транспортные потоки не пересекаются, а разветвляются или сливаются, – пересечения дорог допускаются под любым углом с учетом обеспечения видимости. </w:t>
            </w:r>
          </w:p>
        </w:tc>
      </w:tr>
      <w:tr w:rsidR="00F42E41" w:rsidRPr="00F42E41" w14:paraId="5BDA39A7" w14:textId="77777777" w:rsidTr="00F42E41">
        <w:trPr>
          <w:jc w:val="center"/>
        </w:trPr>
        <w:tc>
          <w:tcPr>
            <w:tcW w:w="3141" w:type="dxa"/>
            <w:tcBorders>
              <w:bottom w:val="nil"/>
            </w:tcBorders>
            <w:shd w:val="clear" w:color="auto" w:fill="auto"/>
          </w:tcPr>
          <w:p w14:paraId="5BDA39A2" w14:textId="77777777" w:rsidR="00F42E41" w:rsidRPr="00F42E41" w:rsidRDefault="00F42E41" w:rsidP="00F42E41">
            <w:pPr>
              <w:widowControl w:val="0"/>
              <w:tabs>
                <w:tab w:val="left" w:pos="7740"/>
              </w:tabs>
              <w:spacing w:line="239" w:lineRule="auto"/>
              <w:rPr>
                <w:sz w:val="22"/>
                <w:szCs w:val="22"/>
              </w:rPr>
            </w:pPr>
            <w:r w:rsidRPr="00F42E41">
              <w:rPr>
                <w:bCs/>
                <w:sz w:val="22"/>
                <w:szCs w:val="22"/>
              </w:rPr>
              <w:lastRenderedPageBreak/>
              <w:t xml:space="preserve">Ширина проезжей части </w:t>
            </w:r>
            <w:r w:rsidRPr="00F42E41">
              <w:rPr>
                <w:sz w:val="22"/>
                <w:szCs w:val="22"/>
              </w:rPr>
              <w:t>пересечений и примыканий:</w:t>
            </w:r>
          </w:p>
          <w:p w14:paraId="5BDA39A3" w14:textId="77777777" w:rsidR="00F42E41" w:rsidRPr="00F42E41" w:rsidRDefault="00F42E41" w:rsidP="00F42E41">
            <w:pPr>
              <w:widowControl w:val="0"/>
              <w:tabs>
                <w:tab w:val="left" w:pos="7740"/>
              </w:tabs>
              <w:spacing w:line="239" w:lineRule="auto"/>
              <w:rPr>
                <w:sz w:val="22"/>
                <w:szCs w:val="22"/>
              </w:rPr>
            </w:pPr>
            <w:r w:rsidRPr="00F42E41">
              <w:rPr>
                <w:sz w:val="22"/>
                <w:szCs w:val="22"/>
              </w:rPr>
              <w:t xml:space="preserve">- </w:t>
            </w:r>
            <w:r w:rsidRPr="00F42E41">
              <w:rPr>
                <w:bCs/>
                <w:spacing w:val="-2"/>
                <w:sz w:val="22"/>
                <w:szCs w:val="22"/>
              </w:rPr>
              <w:t>в одном уровне</w:t>
            </w:r>
          </w:p>
        </w:tc>
        <w:tc>
          <w:tcPr>
            <w:tcW w:w="6970" w:type="dxa"/>
            <w:tcBorders>
              <w:bottom w:val="nil"/>
            </w:tcBorders>
            <w:shd w:val="clear" w:color="auto" w:fill="auto"/>
          </w:tcPr>
          <w:p w14:paraId="5BDA39A4" w14:textId="77777777" w:rsidR="00F42E41" w:rsidRPr="00F42E41" w:rsidRDefault="00F42E41" w:rsidP="00F42E41">
            <w:pPr>
              <w:widowControl w:val="0"/>
              <w:tabs>
                <w:tab w:val="left" w:pos="7740"/>
              </w:tabs>
              <w:spacing w:line="239" w:lineRule="auto"/>
              <w:rPr>
                <w:bCs/>
                <w:sz w:val="22"/>
                <w:szCs w:val="22"/>
              </w:rPr>
            </w:pPr>
          </w:p>
          <w:p w14:paraId="5BDA39A5" w14:textId="77777777" w:rsidR="00F42E41" w:rsidRPr="00F42E41" w:rsidRDefault="00F42E41" w:rsidP="00F42E41">
            <w:pPr>
              <w:widowControl w:val="0"/>
              <w:tabs>
                <w:tab w:val="left" w:pos="7740"/>
              </w:tabs>
              <w:spacing w:line="239" w:lineRule="auto"/>
              <w:rPr>
                <w:bCs/>
                <w:sz w:val="22"/>
                <w:szCs w:val="22"/>
              </w:rPr>
            </w:pPr>
          </w:p>
          <w:p w14:paraId="5BDA39A6" w14:textId="1BF7504B" w:rsidR="00F42E41" w:rsidRPr="00F42E41" w:rsidRDefault="00F42E41" w:rsidP="00F42E41">
            <w:pPr>
              <w:widowControl w:val="0"/>
              <w:tabs>
                <w:tab w:val="left" w:pos="7740"/>
              </w:tabs>
              <w:spacing w:line="239" w:lineRule="auto"/>
              <w:rPr>
                <w:sz w:val="22"/>
                <w:szCs w:val="22"/>
              </w:rPr>
            </w:pPr>
            <w:r w:rsidRPr="00F42E41">
              <w:rPr>
                <w:bCs/>
                <w:sz w:val="22"/>
                <w:szCs w:val="22"/>
              </w:rPr>
              <w:t>Принимается в зависимости от категории автомобильной дороги</w:t>
            </w:r>
            <w:r w:rsidR="00D43E71">
              <w:rPr>
                <w:bCs/>
                <w:sz w:val="22"/>
                <w:szCs w:val="22"/>
              </w:rPr>
              <w:t>.</w:t>
            </w:r>
          </w:p>
        </w:tc>
      </w:tr>
      <w:tr w:rsidR="00F42E41" w:rsidRPr="00F42E41" w14:paraId="5BDA39AC" w14:textId="77777777" w:rsidTr="00F42E41">
        <w:trPr>
          <w:jc w:val="center"/>
        </w:trPr>
        <w:tc>
          <w:tcPr>
            <w:tcW w:w="3141" w:type="dxa"/>
            <w:tcBorders>
              <w:top w:val="nil"/>
            </w:tcBorders>
            <w:shd w:val="clear" w:color="auto" w:fill="auto"/>
          </w:tcPr>
          <w:p w14:paraId="5BDA39A8"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w:t>
            </w:r>
            <w:r w:rsidRPr="00F42E41">
              <w:rPr>
                <w:sz w:val="22"/>
                <w:szCs w:val="22"/>
              </w:rPr>
              <w:t xml:space="preserve"> </w:t>
            </w:r>
            <w:r w:rsidRPr="00F42E41">
              <w:rPr>
                <w:bCs/>
                <w:spacing w:val="-2"/>
                <w:sz w:val="22"/>
                <w:szCs w:val="22"/>
              </w:rPr>
              <w:t>в разных уровнях</w:t>
            </w:r>
          </w:p>
        </w:tc>
        <w:tc>
          <w:tcPr>
            <w:tcW w:w="6970" w:type="dxa"/>
            <w:tcBorders>
              <w:top w:val="nil"/>
            </w:tcBorders>
            <w:shd w:val="clear" w:color="auto" w:fill="auto"/>
          </w:tcPr>
          <w:p w14:paraId="5BDA39A9" w14:textId="77777777" w:rsidR="00F42E41" w:rsidRPr="00F42E41" w:rsidRDefault="00F42E41" w:rsidP="00F42E41">
            <w:pPr>
              <w:widowControl w:val="0"/>
              <w:tabs>
                <w:tab w:val="left" w:pos="7740"/>
              </w:tabs>
              <w:spacing w:line="239" w:lineRule="auto"/>
              <w:jc w:val="both"/>
              <w:rPr>
                <w:bCs/>
                <w:spacing w:val="-2"/>
                <w:sz w:val="22"/>
                <w:szCs w:val="22"/>
              </w:rPr>
            </w:pPr>
            <w:r w:rsidRPr="00F42E41">
              <w:rPr>
                <w:bCs/>
                <w:spacing w:val="-2"/>
                <w:sz w:val="22"/>
                <w:szCs w:val="22"/>
              </w:rPr>
              <w:t>На всем протяжении съездов (</w:t>
            </w:r>
            <w:r w:rsidRPr="00F42E41">
              <w:rPr>
                <w:bCs/>
                <w:sz w:val="22"/>
                <w:szCs w:val="22"/>
              </w:rPr>
              <w:t>без дополнительного уширения на кривых</w:t>
            </w:r>
            <w:r w:rsidRPr="00F42E41">
              <w:rPr>
                <w:bCs/>
                <w:spacing w:val="-2"/>
                <w:sz w:val="22"/>
                <w:szCs w:val="22"/>
              </w:rPr>
              <w:t>):</w:t>
            </w:r>
          </w:p>
          <w:p w14:paraId="5BDA39AA" w14:textId="77777777" w:rsidR="00F42E41" w:rsidRPr="00F42E41" w:rsidRDefault="00F42E41" w:rsidP="00F42E41">
            <w:pPr>
              <w:widowControl w:val="0"/>
              <w:tabs>
                <w:tab w:val="left" w:pos="7740"/>
              </w:tabs>
              <w:spacing w:line="239" w:lineRule="auto"/>
              <w:rPr>
                <w:bCs/>
                <w:spacing w:val="-2"/>
                <w:sz w:val="22"/>
                <w:szCs w:val="22"/>
              </w:rPr>
            </w:pPr>
            <w:r w:rsidRPr="00F42E41">
              <w:rPr>
                <w:bCs/>
                <w:spacing w:val="-2"/>
                <w:sz w:val="22"/>
                <w:szCs w:val="22"/>
              </w:rPr>
              <w:t xml:space="preserve">- левоповоротных – </w:t>
            </w:r>
            <w:smartTag w:uri="urn:schemas-microsoft-com:office:smarttags" w:element="metricconverter">
              <w:smartTagPr>
                <w:attr w:name="ProductID" w:val="5,5 м"/>
              </w:smartTagPr>
              <w:r w:rsidRPr="00F42E41">
                <w:rPr>
                  <w:bCs/>
                  <w:spacing w:val="-2"/>
                  <w:sz w:val="22"/>
                  <w:szCs w:val="22"/>
                </w:rPr>
                <w:t>5,5 м</w:t>
              </w:r>
            </w:smartTag>
            <w:r w:rsidRPr="00F42E41">
              <w:rPr>
                <w:bCs/>
                <w:spacing w:val="-2"/>
                <w:sz w:val="22"/>
                <w:szCs w:val="22"/>
              </w:rPr>
              <w:t>;</w:t>
            </w:r>
          </w:p>
          <w:p w14:paraId="5BDA39AB" w14:textId="77777777" w:rsidR="00F42E41" w:rsidRPr="00F42E41" w:rsidRDefault="00F42E41" w:rsidP="00F42E41">
            <w:pPr>
              <w:widowControl w:val="0"/>
              <w:tabs>
                <w:tab w:val="left" w:pos="7740"/>
              </w:tabs>
              <w:spacing w:line="239" w:lineRule="auto"/>
              <w:rPr>
                <w:sz w:val="22"/>
                <w:szCs w:val="22"/>
              </w:rPr>
            </w:pPr>
            <w:r w:rsidRPr="00F42E41">
              <w:rPr>
                <w:bCs/>
                <w:spacing w:val="-2"/>
                <w:sz w:val="22"/>
                <w:szCs w:val="22"/>
              </w:rPr>
              <w:t>- правоповоротных –</w:t>
            </w:r>
            <w:r w:rsidRPr="00F42E41">
              <w:rPr>
                <w:bCs/>
                <w:sz w:val="22"/>
                <w:szCs w:val="22"/>
              </w:rPr>
              <w:t xml:space="preserve"> </w:t>
            </w:r>
            <w:smartTag w:uri="urn:schemas-microsoft-com:office:smarttags" w:element="metricconverter">
              <w:smartTagPr>
                <w:attr w:name="ProductID" w:val="5,0 м"/>
              </w:smartTagPr>
              <w:r w:rsidRPr="00F42E41">
                <w:rPr>
                  <w:bCs/>
                  <w:sz w:val="22"/>
                  <w:szCs w:val="22"/>
                </w:rPr>
                <w:t>5,0 м</w:t>
              </w:r>
            </w:smartTag>
            <w:r w:rsidRPr="00F42E41">
              <w:rPr>
                <w:bCs/>
                <w:sz w:val="22"/>
                <w:szCs w:val="22"/>
              </w:rPr>
              <w:t>.</w:t>
            </w:r>
          </w:p>
        </w:tc>
      </w:tr>
      <w:tr w:rsidR="00F42E41" w:rsidRPr="00F42E41" w14:paraId="5BDA39B0" w14:textId="77777777" w:rsidTr="00F42E41">
        <w:trPr>
          <w:jc w:val="center"/>
        </w:trPr>
        <w:tc>
          <w:tcPr>
            <w:tcW w:w="3141" w:type="dxa"/>
            <w:shd w:val="clear" w:color="auto" w:fill="auto"/>
          </w:tcPr>
          <w:p w14:paraId="5BDA39AD" w14:textId="77777777" w:rsidR="00F42E41" w:rsidRPr="00F42E41" w:rsidRDefault="00F42E41" w:rsidP="00F42E41">
            <w:pPr>
              <w:widowControl w:val="0"/>
              <w:tabs>
                <w:tab w:val="left" w:pos="7740"/>
              </w:tabs>
              <w:spacing w:line="239" w:lineRule="auto"/>
              <w:rPr>
                <w:sz w:val="22"/>
                <w:szCs w:val="22"/>
              </w:rPr>
            </w:pPr>
            <w:r w:rsidRPr="00F42E41">
              <w:rPr>
                <w:bCs/>
                <w:spacing w:val="-2"/>
                <w:sz w:val="22"/>
                <w:szCs w:val="22"/>
              </w:rPr>
              <w:t xml:space="preserve">Ширина обочин </w:t>
            </w:r>
          </w:p>
        </w:tc>
        <w:tc>
          <w:tcPr>
            <w:tcW w:w="6970" w:type="dxa"/>
            <w:shd w:val="clear" w:color="auto" w:fill="auto"/>
          </w:tcPr>
          <w:p w14:paraId="5BDA39AE" w14:textId="77777777" w:rsidR="00F42E41" w:rsidRPr="00F42E41" w:rsidRDefault="00F42E41" w:rsidP="00F42E41">
            <w:pPr>
              <w:widowControl w:val="0"/>
              <w:tabs>
                <w:tab w:val="left" w:pos="7740"/>
              </w:tabs>
              <w:spacing w:line="239" w:lineRule="auto"/>
              <w:rPr>
                <w:bCs/>
                <w:spacing w:val="-2"/>
                <w:sz w:val="22"/>
                <w:szCs w:val="22"/>
              </w:rPr>
            </w:pPr>
            <w:r w:rsidRPr="00F42E41">
              <w:rPr>
                <w:bCs/>
                <w:spacing w:val="-2"/>
                <w:sz w:val="22"/>
                <w:szCs w:val="22"/>
              </w:rPr>
              <w:t xml:space="preserve">- с внутренней стороны закруглений – не менее </w:t>
            </w:r>
            <w:smartTag w:uri="urn:schemas-microsoft-com:office:smarttags" w:element="metricconverter">
              <w:smartTagPr>
                <w:attr w:name="ProductID" w:val="1,5 м"/>
              </w:smartTagPr>
              <w:r w:rsidRPr="00F42E41">
                <w:rPr>
                  <w:bCs/>
                  <w:spacing w:val="-2"/>
                  <w:sz w:val="22"/>
                  <w:szCs w:val="22"/>
                </w:rPr>
                <w:t>1,5 м</w:t>
              </w:r>
            </w:smartTag>
            <w:r w:rsidRPr="00F42E41">
              <w:rPr>
                <w:bCs/>
                <w:spacing w:val="-2"/>
                <w:sz w:val="22"/>
                <w:szCs w:val="22"/>
              </w:rPr>
              <w:t>;</w:t>
            </w:r>
          </w:p>
          <w:p w14:paraId="5BDA39AF" w14:textId="3FDA5B4A" w:rsidR="00F42E41" w:rsidRPr="00F42E41" w:rsidRDefault="00F42E41" w:rsidP="00F42E41">
            <w:pPr>
              <w:widowControl w:val="0"/>
              <w:tabs>
                <w:tab w:val="left" w:pos="7740"/>
              </w:tabs>
              <w:spacing w:line="239" w:lineRule="auto"/>
              <w:rPr>
                <w:sz w:val="22"/>
                <w:szCs w:val="22"/>
              </w:rPr>
            </w:pPr>
            <w:r w:rsidRPr="00F42E41">
              <w:rPr>
                <w:bCs/>
                <w:spacing w:val="-2"/>
                <w:sz w:val="22"/>
                <w:szCs w:val="22"/>
              </w:rPr>
              <w:t xml:space="preserve">- с внешней стороны закруглений – не менее </w:t>
            </w:r>
            <w:smartTag w:uri="urn:schemas-microsoft-com:office:smarttags" w:element="metricconverter">
              <w:smartTagPr>
                <w:attr w:name="ProductID" w:val="3 м"/>
              </w:smartTagPr>
              <w:r w:rsidRPr="00F42E41">
                <w:rPr>
                  <w:bCs/>
                  <w:spacing w:val="-2"/>
                  <w:sz w:val="22"/>
                  <w:szCs w:val="22"/>
                </w:rPr>
                <w:t>3 м</w:t>
              </w:r>
              <w:r w:rsidR="00D43E71">
                <w:rPr>
                  <w:bCs/>
                  <w:spacing w:val="-2"/>
                  <w:sz w:val="22"/>
                  <w:szCs w:val="22"/>
                </w:rPr>
                <w:t>.</w:t>
              </w:r>
            </w:smartTag>
          </w:p>
        </w:tc>
      </w:tr>
      <w:tr w:rsidR="00F42E41" w:rsidRPr="00F42E41" w14:paraId="5BDA39B2" w14:textId="77777777" w:rsidTr="00F42E41">
        <w:trPr>
          <w:trHeight w:val="312"/>
          <w:jc w:val="center"/>
        </w:trPr>
        <w:tc>
          <w:tcPr>
            <w:tcW w:w="10111" w:type="dxa"/>
            <w:gridSpan w:val="2"/>
            <w:shd w:val="clear" w:color="auto" w:fill="auto"/>
            <w:vAlign w:val="center"/>
          </w:tcPr>
          <w:p w14:paraId="5BDA39B1" w14:textId="77777777" w:rsidR="00F42E41" w:rsidRPr="00F42E41" w:rsidRDefault="00F42E41" w:rsidP="00F42E41">
            <w:pPr>
              <w:widowControl w:val="0"/>
              <w:tabs>
                <w:tab w:val="left" w:pos="7740"/>
              </w:tabs>
              <w:spacing w:line="239" w:lineRule="auto"/>
              <w:jc w:val="center"/>
              <w:rPr>
                <w:b/>
                <w:bCs/>
                <w:sz w:val="22"/>
                <w:szCs w:val="22"/>
              </w:rPr>
            </w:pPr>
            <w:r w:rsidRPr="00F42E41">
              <w:rPr>
                <w:b/>
                <w:bCs/>
                <w:sz w:val="22"/>
                <w:szCs w:val="22"/>
              </w:rPr>
              <w:t>Переходно-скоростные полосы</w:t>
            </w:r>
          </w:p>
        </w:tc>
      </w:tr>
      <w:tr w:rsidR="00F42E41" w:rsidRPr="00F42E41" w14:paraId="5BDA39B5" w14:textId="77777777" w:rsidTr="00F42E41">
        <w:trPr>
          <w:jc w:val="center"/>
        </w:trPr>
        <w:tc>
          <w:tcPr>
            <w:tcW w:w="3141" w:type="dxa"/>
            <w:shd w:val="clear" w:color="auto" w:fill="auto"/>
          </w:tcPr>
          <w:p w14:paraId="5BDA39B3" w14:textId="77777777" w:rsidR="00F42E41" w:rsidRPr="00F42E41" w:rsidRDefault="00F42E41" w:rsidP="00F42E41">
            <w:pPr>
              <w:widowControl w:val="0"/>
              <w:tabs>
                <w:tab w:val="left" w:pos="7740"/>
              </w:tabs>
              <w:spacing w:line="239" w:lineRule="auto"/>
              <w:rPr>
                <w:sz w:val="22"/>
                <w:szCs w:val="22"/>
              </w:rPr>
            </w:pPr>
            <w:r w:rsidRPr="00F42E41">
              <w:rPr>
                <w:sz w:val="22"/>
                <w:szCs w:val="22"/>
              </w:rPr>
              <w:t>Размещение переходно-скоростных полос</w:t>
            </w:r>
          </w:p>
        </w:tc>
        <w:tc>
          <w:tcPr>
            <w:tcW w:w="6970" w:type="dxa"/>
            <w:shd w:val="clear" w:color="auto" w:fill="auto"/>
          </w:tcPr>
          <w:p w14:paraId="5BDA39B4" w14:textId="36ECEB0B" w:rsidR="00F42E41" w:rsidRPr="00F42E41" w:rsidRDefault="00F42E41" w:rsidP="00F42E41">
            <w:pPr>
              <w:widowControl w:val="0"/>
              <w:tabs>
                <w:tab w:val="left" w:pos="7740"/>
              </w:tabs>
              <w:spacing w:line="239" w:lineRule="auto"/>
              <w:jc w:val="both"/>
              <w:rPr>
                <w:sz w:val="22"/>
                <w:szCs w:val="22"/>
              </w:rPr>
            </w:pPr>
            <w:proofErr w:type="gramStart"/>
            <w:r w:rsidRPr="00F42E41">
              <w:rPr>
                <w:bCs/>
                <w:sz w:val="22"/>
                <w:szCs w:val="22"/>
              </w:rPr>
              <w:t>На пересечениях и примыканиях в одном уровне, в том числе к зданиям и сооружениям, располагаемым за пределами красных линий улиц и дорог городского округа, на транспортных развязках в разных уровнях, а также в местах расположения площадок для остановок общественного пассажирского транспорта, у автозаправочных станций, площадок для отдыха, постов ДПС и контрольно-диспетчерских пунктов</w:t>
            </w:r>
            <w:r w:rsidR="00D43E71">
              <w:rPr>
                <w:bCs/>
                <w:sz w:val="22"/>
                <w:szCs w:val="22"/>
              </w:rPr>
              <w:t>.</w:t>
            </w:r>
            <w:proofErr w:type="gramEnd"/>
          </w:p>
        </w:tc>
      </w:tr>
      <w:tr w:rsidR="00F42E41" w:rsidRPr="00F42E41" w14:paraId="5BDA39B8" w14:textId="77777777" w:rsidTr="00F42E41">
        <w:trPr>
          <w:jc w:val="center"/>
        </w:trPr>
        <w:tc>
          <w:tcPr>
            <w:tcW w:w="3141" w:type="dxa"/>
            <w:shd w:val="clear" w:color="auto" w:fill="auto"/>
          </w:tcPr>
          <w:p w14:paraId="5BDA39B6"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Длина переходно-скоростных полос</w:t>
            </w:r>
          </w:p>
        </w:tc>
        <w:tc>
          <w:tcPr>
            <w:tcW w:w="6970" w:type="dxa"/>
            <w:shd w:val="clear" w:color="auto" w:fill="auto"/>
          </w:tcPr>
          <w:p w14:paraId="5BDA39B7" w14:textId="3A01D193" w:rsidR="00F42E41" w:rsidRPr="00F42E41" w:rsidRDefault="00F42E41" w:rsidP="00F42E41">
            <w:pPr>
              <w:widowControl w:val="0"/>
              <w:tabs>
                <w:tab w:val="left" w:pos="7740"/>
              </w:tabs>
              <w:spacing w:line="239" w:lineRule="auto"/>
              <w:rPr>
                <w:sz w:val="22"/>
                <w:szCs w:val="22"/>
              </w:rPr>
            </w:pPr>
            <w:r w:rsidRPr="00F42E41">
              <w:rPr>
                <w:bCs/>
                <w:sz w:val="22"/>
                <w:szCs w:val="22"/>
              </w:rPr>
              <w:t xml:space="preserve">Не менее </w:t>
            </w:r>
            <w:smartTag w:uri="urn:schemas-microsoft-com:office:smarttags" w:element="metricconverter">
              <w:smartTagPr>
                <w:attr w:name="ProductID" w:val="50 м"/>
              </w:smartTagPr>
              <w:r w:rsidRPr="00F42E41">
                <w:rPr>
                  <w:bCs/>
                  <w:sz w:val="22"/>
                  <w:szCs w:val="22"/>
                </w:rPr>
                <w:t>50 м</w:t>
              </w:r>
              <w:r w:rsidR="00D43E71">
                <w:rPr>
                  <w:bCs/>
                  <w:sz w:val="22"/>
                  <w:szCs w:val="22"/>
                </w:rPr>
                <w:t>.</w:t>
              </w:r>
            </w:smartTag>
          </w:p>
        </w:tc>
      </w:tr>
      <w:tr w:rsidR="00F42E41" w:rsidRPr="00F42E41" w14:paraId="5BDA39BB" w14:textId="77777777" w:rsidTr="00F42E41">
        <w:trPr>
          <w:jc w:val="center"/>
        </w:trPr>
        <w:tc>
          <w:tcPr>
            <w:tcW w:w="3141" w:type="dxa"/>
            <w:shd w:val="clear" w:color="auto" w:fill="auto"/>
          </w:tcPr>
          <w:p w14:paraId="5BDA39B9"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Длина отгона ширины переходно-скоростных полос</w:t>
            </w:r>
          </w:p>
        </w:tc>
        <w:tc>
          <w:tcPr>
            <w:tcW w:w="6970" w:type="dxa"/>
            <w:shd w:val="clear" w:color="auto" w:fill="auto"/>
          </w:tcPr>
          <w:p w14:paraId="5BDA39BA" w14:textId="72D1C04D" w:rsidR="00F42E41" w:rsidRPr="00F42E41" w:rsidRDefault="00F42E41" w:rsidP="00F42E41">
            <w:pPr>
              <w:widowControl w:val="0"/>
              <w:tabs>
                <w:tab w:val="left" w:pos="7740"/>
              </w:tabs>
              <w:spacing w:line="239" w:lineRule="auto"/>
              <w:rPr>
                <w:sz w:val="22"/>
                <w:szCs w:val="22"/>
              </w:rPr>
            </w:pPr>
            <w:r w:rsidRPr="00F42E41">
              <w:rPr>
                <w:bCs/>
                <w:sz w:val="22"/>
                <w:szCs w:val="22"/>
              </w:rPr>
              <w:t xml:space="preserve">Не менее </w:t>
            </w:r>
            <w:smartTag w:uri="urn:schemas-microsoft-com:office:smarttags" w:element="metricconverter">
              <w:smartTagPr>
                <w:attr w:name="ProductID" w:val="30 м"/>
              </w:smartTagPr>
              <w:r w:rsidRPr="00F42E41">
                <w:rPr>
                  <w:bCs/>
                  <w:sz w:val="22"/>
                  <w:szCs w:val="22"/>
                </w:rPr>
                <w:t>30 м</w:t>
              </w:r>
              <w:r w:rsidR="00D43E71">
                <w:rPr>
                  <w:bCs/>
                  <w:sz w:val="22"/>
                  <w:szCs w:val="22"/>
                </w:rPr>
                <w:t>.</w:t>
              </w:r>
            </w:smartTag>
          </w:p>
        </w:tc>
      </w:tr>
      <w:tr w:rsidR="00F42E41" w:rsidRPr="00F42E41" w14:paraId="5BDA39BE" w14:textId="77777777" w:rsidTr="00F42E41">
        <w:trPr>
          <w:jc w:val="center"/>
        </w:trPr>
        <w:tc>
          <w:tcPr>
            <w:tcW w:w="3141" w:type="dxa"/>
            <w:shd w:val="clear" w:color="auto" w:fill="auto"/>
          </w:tcPr>
          <w:p w14:paraId="5BDA39BC"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Ширина переходно-скоростных полос</w:t>
            </w:r>
          </w:p>
        </w:tc>
        <w:tc>
          <w:tcPr>
            <w:tcW w:w="6970" w:type="dxa"/>
            <w:shd w:val="clear" w:color="auto" w:fill="auto"/>
          </w:tcPr>
          <w:p w14:paraId="5BDA39BD" w14:textId="73CB4A3F" w:rsidR="00F42E41" w:rsidRPr="00F42E41" w:rsidRDefault="00F42E41" w:rsidP="00F42E41">
            <w:pPr>
              <w:widowControl w:val="0"/>
              <w:tabs>
                <w:tab w:val="left" w:pos="7740"/>
              </w:tabs>
              <w:spacing w:line="239" w:lineRule="auto"/>
              <w:rPr>
                <w:bCs/>
                <w:sz w:val="22"/>
                <w:szCs w:val="22"/>
              </w:rPr>
            </w:pPr>
            <w:r w:rsidRPr="00F42E41">
              <w:rPr>
                <w:bCs/>
                <w:sz w:val="22"/>
                <w:szCs w:val="22"/>
              </w:rPr>
              <w:t>Принимается равной ширине основных полос проезжей части</w:t>
            </w:r>
            <w:r w:rsidR="00D43E71">
              <w:rPr>
                <w:bCs/>
                <w:sz w:val="22"/>
                <w:szCs w:val="22"/>
              </w:rPr>
              <w:t>.</w:t>
            </w:r>
          </w:p>
        </w:tc>
      </w:tr>
      <w:tr w:rsidR="00F42E41" w:rsidRPr="00F42E41" w14:paraId="5BDA39C0" w14:textId="77777777" w:rsidTr="00F42E41">
        <w:trPr>
          <w:trHeight w:val="312"/>
          <w:jc w:val="center"/>
        </w:trPr>
        <w:tc>
          <w:tcPr>
            <w:tcW w:w="10111" w:type="dxa"/>
            <w:gridSpan w:val="2"/>
            <w:shd w:val="clear" w:color="auto" w:fill="auto"/>
            <w:vAlign w:val="center"/>
          </w:tcPr>
          <w:p w14:paraId="5BDA39BF" w14:textId="77777777" w:rsidR="00F42E41" w:rsidRPr="00F42E41" w:rsidRDefault="00F42E41" w:rsidP="00F42E41">
            <w:pPr>
              <w:widowControl w:val="0"/>
              <w:tabs>
                <w:tab w:val="left" w:pos="7740"/>
              </w:tabs>
              <w:spacing w:line="239" w:lineRule="auto"/>
              <w:jc w:val="center"/>
              <w:rPr>
                <w:b/>
                <w:bCs/>
                <w:sz w:val="22"/>
                <w:szCs w:val="22"/>
              </w:rPr>
            </w:pPr>
            <w:r w:rsidRPr="00F42E41">
              <w:rPr>
                <w:b/>
                <w:bCs/>
                <w:sz w:val="22"/>
                <w:szCs w:val="22"/>
              </w:rPr>
              <w:t>Треугольники видимости</w:t>
            </w:r>
          </w:p>
        </w:tc>
      </w:tr>
      <w:tr w:rsidR="00F42E41" w:rsidRPr="00F42E41" w14:paraId="5BDA39C4" w14:textId="77777777" w:rsidTr="00F42E41">
        <w:trPr>
          <w:jc w:val="center"/>
        </w:trPr>
        <w:tc>
          <w:tcPr>
            <w:tcW w:w="3141" w:type="dxa"/>
            <w:shd w:val="clear" w:color="auto" w:fill="auto"/>
          </w:tcPr>
          <w:p w14:paraId="5BDA39C1"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Размещение треугольников видимости</w:t>
            </w:r>
          </w:p>
        </w:tc>
        <w:tc>
          <w:tcPr>
            <w:tcW w:w="6970" w:type="dxa"/>
            <w:shd w:val="clear" w:color="auto" w:fill="auto"/>
          </w:tcPr>
          <w:p w14:paraId="5BDA39C2" w14:textId="77777777" w:rsidR="00F42E41" w:rsidRPr="00F42E41" w:rsidRDefault="00F42E41" w:rsidP="00F42E41">
            <w:pPr>
              <w:widowControl w:val="0"/>
              <w:tabs>
                <w:tab w:val="left" w:pos="7740"/>
              </w:tabs>
              <w:spacing w:line="239" w:lineRule="auto"/>
              <w:jc w:val="both"/>
              <w:rPr>
                <w:bCs/>
                <w:sz w:val="22"/>
                <w:szCs w:val="22"/>
              </w:rPr>
            </w:pPr>
            <w:r w:rsidRPr="00F42E41">
              <w:rPr>
                <w:bCs/>
                <w:sz w:val="22"/>
                <w:szCs w:val="22"/>
              </w:rPr>
              <w:t>На нерегулируемых перекрестках и примыканиях улиц и дорог, а также пешеходных переходах.</w:t>
            </w:r>
          </w:p>
          <w:p w14:paraId="5BDA39C3" w14:textId="77777777" w:rsidR="00F42E41" w:rsidRPr="00F42E41" w:rsidRDefault="00F42E41" w:rsidP="00F42E41">
            <w:pPr>
              <w:widowControl w:val="0"/>
              <w:tabs>
                <w:tab w:val="left" w:pos="7740"/>
              </w:tabs>
              <w:spacing w:line="239" w:lineRule="auto"/>
              <w:jc w:val="both"/>
              <w:rPr>
                <w:bCs/>
                <w:sz w:val="22"/>
                <w:szCs w:val="22"/>
              </w:rPr>
            </w:pPr>
            <w:r w:rsidRPr="00F42E41">
              <w:rPr>
                <w:bCs/>
                <w:sz w:val="22"/>
                <w:szCs w:val="22"/>
              </w:rP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tc>
      </w:tr>
      <w:tr w:rsidR="00F42E41" w:rsidRPr="00F42E41" w14:paraId="5BDA39C9" w14:textId="77777777" w:rsidTr="00F42E41">
        <w:trPr>
          <w:jc w:val="center"/>
        </w:trPr>
        <w:tc>
          <w:tcPr>
            <w:tcW w:w="3141" w:type="dxa"/>
            <w:shd w:val="clear" w:color="auto" w:fill="auto"/>
          </w:tcPr>
          <w:p w14:paraId="5BDA39C5"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Размеры сторон равнобедренного треугольника видимости</w:t>
            </w:r>
          </w:p>
        </w:tc>
        <w:tc>
          <w:tcPr>
            <w:tcW w:w="6970" w:type="dxa"/>
            <w:shd w:val="clear" w:color="auto" w:fill="auto"/>
          </w:tcPr>
          <w:p w14:paraId="5BDA39C6"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Для условий «транспорт - транспорт»:</w:t>
            </w:r>
          </w:p>
          <w:p w14:paraId="5BDA39C7"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xml:space="preserve">- при скорости движения транспорта </w:t>
            </w:r>
            <w:smartTag w:uri="urn:schemas-microsoft-com:office:smarttags" w:element="metricconverter">
              <w:smartTagPr>
                <w:attr w:name="ProductID" w:val="40 км/ч"/>
              </w:smartTagPr>
              <w:r w:rsidRPr="00F42E41">
                <w:rPr>
                  <w:bCs/>
                  <w:sz w:val="22"/>
                  <w:szCs w:val="22"/>
                </w:rPr>
                <w:t>40 км/ч</w:t>
              </w:r>
            </w:smartTag>
            <w:r w:rsidRPr="00F42E41">
              <w:rPr>
                <w:bCs/>
                <w:sz w:val="22"/>
                <w:szCs w:val="22"/>
              </w:rPr>
              <w:t xml:space="preserve"> – не менее </w:t>
            </w:r>
            <w:smartTag w:uri="urn:schemas-microsoft-com:office:smarttags" w:element="metricconverter">
              <w:smartTagPr>
                <w:attr w:name="ProductID" w:val="25 м"/>
              </w:smartTagPr>
              <w:r w:rsidRPr="00F42E41">
                <w:rPr>
                  <w:bCs/>
                  <w:sz w:val="22"/>
                  <w:szCs w:val="22"/>
                </w:rPr>
                <w:t>25 м</w:t>
              </w:r>
            </w:smartTag>
            <w:r w:rsidRPr="00F42E41">
              <w:rPr>
                <w:bCs/>
                <w:sz w:val="22"/>
                <w:szCs w:val="22"/>
              </w:rPr>
              <w:t>;</w:t>
            </w:r>
          </w:p>
          <w:p w14:paraId="5BDA39C8"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xml:space="preserve">- при скорости движения транспорта </w:t>
            </w:r>
            <w:smartTag w:uri="urn:schemas-microsoft-com:office:smarttags" w:element="metricconverter">
              <w:smartTagPr>
                <w:attr w:name="ProductID" w:val="60 км/ч"/>
              </w:smartTagPr>
              <w:r w:rsidRPr="00F42E41">
                <w:rPr>
                  <w:bCs/>
                  <w:sz w:val="22"/>
                  <w:szCs w:val="22"/>
                </w:rPr>
                <w:t>60 км/ч</w:t>
              </w:r>
            </w:smartTag>
            <w:r w:rsidRPr="00F42E41">
              <w:rPr>
                <w:bCs/>
                <w:sz w:val="22"/>
                <w:szCs w:val="22"/>
              </w:rPr>
              <w:t xml:space="preserve"> – не менее </w:t>
            </w:r>
            <w:smartTag w:uri="urn:schemas-microsoft-com:office:smarttags" w:element="metricconverter">
              <w:smartTagPr>
                <w:attr w:name="ProductID" w:val="40 м"/>
              </w:smartTagPr>
              <w:r w:rsidRPr="00F42E41">
                <w:rPr>
                  <w:bCs/>
                  <w:sz w:val="22"/>
                  <w:szCs w:val="22"/>
                </w:rPr>
                <w:t>40 м</w:t>
              </w:r>
            </w:smartTag>
            <w:r w:rsidRPr="00F42E41">
              <w:rPr>
                <w:bCs/>
                <w:sz w:val="22"/>
                <w:szCs w:val="22"/>
              </w:rPr>
              <w:t>.</w:t>
            </w:r>
          </w:p>
        </w:tc>
      </w:tr>
      <w:tr w:rsidR="00F42E41" w:rsidRPr="00F42E41" w14:paraId="5BDA39CE" w14:textId="77777777" w:rsidTr="00F42E41">
        <w:trPr>
          <w:jc w:val="center"/>
        </w:trPr>
        <w:tc>
          <w:tcPr>
            <w:tcW w:w="3141" w:type="dxa"/>
            <w:shd w:val="clear" w:color="auto" w:fill="auto"/>
          </w:tcPr>
          <w:p w14:paraId="5BDA39CA"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Размеры сторон прямоугольного треугольника видимости</w:t>
            </w:r>
          </w:p>
        </w:tc>
        <w:tc>
          <w:tcPr>
            <w:tcW w:w="6970" w:type="dxa"/>
            <w:shd w:val="clear" w:color="auto" w:fill="auto"/>
          </w:tcPr>
          <w:p w14:paraId="5BDA39CB"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Для условий «пешеход – транспорт»:</w:t>
            </w:r>
          </w:p>
          <w:p w14:paraId="5BDA39CC"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xml:space="preserve">- при скорости движения транспорта </w:t>
            </w:r>
            <w:smartTag w:uri="urn:schemas-microsoft-com:office:smarttags" w:element="metricconverter">
              <w:smartTagPr>
                <w:attr w:name="ProductID" w:val="25 км/ч"/>
              </w:smartTagPr>
              <w:r w:rsidRPr="00F42E41">
                <w:rPr>
                  <w:bCs/>
                  <w:sz w:val="22"/>
                  <w:szCs w:val="22"/>
                </w:rPr>
                <w:t>25 км/ч</w:t>
              </w:r>
            </w:smartTag>
            <w:r w:rsidRPr="00F42E41">
              <w:rPr>
                <w:bCs/>
                <w:sz w:val="22"/>
                <w:szCs w:val="22"/>
              </w:rPr>
              <w:t xml:space="preserve"> – не менее 8</w:t>
            </w:r>
            <w:r w:rsidRPr="00F42E41">
              <w:rPr>
                <w:bCs/>
                <w:sz w:val="22"/>
                <w:szCs w:val="22"/>
              </w:rPr>
              <w:sym w:font="Symbol" w:char="F0B4"/>
            </w:r>
            <w:r w:rsidRPr="00F42E41">
              <w:rPr>
                <w:bCs/>
                <w:sz w:val="22"/>
                <w:szCs w:val="22"/>
              </w:rPr>
              <w:t>40 м;</w:t>
            </w:r>
          </w:p>
          <w:p w14:paraId="5BDA39CD"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xml:space="preserve">- при скорости движения транспорта </w:t>
            </w:r>
            <w:smartTag w:uri="urn:schemas-microsoft-com:office:smarttags" w:element="metricconverter">
              <w:smartTagPr>
                <w:attr w:name="ProductID" w:val="40 км/ч"/>
              </w:smartTagPr>
              <w:r w:rsidRPr="00F42E41">
                <w:rPr>
                  <w:bCs/>
                  <w:sz w:val="22"/>
                  <w:szCs w:val="22"/>
                </w:rPr>
                <w:t>40 км/ч</w:t>
              </w:r>
            </w:smartTag>
            <w:r w:rsidRPr="00F42E41">
              <w:rPr>
                <w:bCs/>
                <w:sz w:val="22"/>
                <w:szCs w:val="22"/>
              </w:rPr>
              <w:t xml:space="preserve"> – не менее 10</w:t>
            </w:r>
            <w:r w:rsidRPr="00F42E41">
              <w:rPr>
                <w:bCs/>
                <w:sz w:val="22"/>
                <w:szCs w:val="22"/>
              </w:rPr>
              <w:sym w:font="Symbol" w:char="F0B4"/>
            </w:r>
            <w:r w:rsidRPr="00F42E41">
              <w:rPr>
                <w:bCs/>
                <w:sz w:val="22"/>
                <w:szCs w:val="22"/>
              </w:rPr>
              <w:t>50 м.</w:t>
            </w:r>
          </w:p>
        </w:tc>
      </w:tr>
      <w:tr w:rsidR="00F42E41" w:rsidRPr="00F42E41" w14:paraId="5BDA39D1" w14:textId="77777777" w:rsidTr="00F42E41">
        <w:trPr>
          <w:jc w:val="center"/>
        </w:trPr>
        <w:tc>
          <w:tcPr>
            <w:tcW w:w="3141" w:type="dxa"/>
            <w:shd w:val="clear" w:color="auto" w:fill="auto"/>
          </w:tcPr>
          <w:p w14:paraId="5BDA39CF"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Размещение объектов в пределах треугольников видимости</w:t>
            </w:r>
          </w:p>
        </w:tc>
        <w:tc>
          <w:tcPr>
            <w:tcW w:w="6970" w:type="dxa"/>
            <w:shd w:val="clear" w:color="auto" w:fill="auto"/>
          </w:tcPr>
          <w:p w14:paraId="5BDA39D0" w14:textId="77777777" w:rsidR="00F42E41" w:rsidRPr="00F42E41" w:rsidRDefault="00F42E41" w:rsidP="00F42E41">
            <w:pPr>
              <w:widowControl w:val="0"/>
              <w:tabs>
                <w:tab w:val="left" w:pos="7740"/>
              </w:tabs>
              <w:spacing w:line="239" w:lineRule="auto"/>
              <w:jc w:val="both"/>
              <w:rPr>
                <w:bCs/>
                <w:sz w:val="22"/>
                <w:szCs w:val="22"/>
              </w:rPr>
            </w:pPr>
            <w:r w:rsidRPr="00F42E41">
              <w:rPr>
                <w:bCs/>
                <w:sz w:val="22"/>
                <w:szCs w:val="22"/>
              </w:rPr>
              <w:t xml:space="preserve">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rsidRPr="00F42E41">
                <w:rPr>
                  <w:bCs/>
                  <w:sz w:val="22"/>
                  <w:szCs w:val="22"/>
                </w:rPr>
                <w:t>0,5 м</w:t>
              </w:r>
            </w:smartTag>
            <w:r w:rsidRPr="00F42E41">
              <w:rPr>
                <w:bCs/>
                <w:sz w:val="22"/>
                <w:szCs w:val="22"/>
              </w:rPr>
              <w:t>.</w:t>
            </w:r>
          </w:p>
        </w:tc>
      </w:tr>
      <w:tr w:rsidR="00F42E41" w:rsidRPr="00F42E41" w14:paraId="5BDA39D3" w14:textId="77777777" w:rsidTr="00F42E41">
        <w:trPr>
          <w:trHeight w:val="312"/>
          <w:jc w:val="center"/>
        </w:trPr>
        <w:tc>
          <w:tcPr>
            <w:tcW w:w="10111" w:type="dxa"/>
            <w:gridSpan w:val="2"/>
            <w:shd w:val="clear" w:color="auto" w:fill="auto"/>
            <w:vAlign w:val="center"/>
          </w:tcPr>
          <w:p w14:paraId="5BDA39D2" w14:textId="77777777" w:rsidR="00F42E41" w:rsidRPr="00F42E41" w:rsidRDefault="00F42E41" w:rsidP="00F42E41">
            <w:pPr>
              <w:widowControl w:val="0"/>
              <w:tabs>
                <w:tab w:val="left" w:pos="7740"/>
              </w:tabs>
              <w:spacing w:line="239" w:lineRule="auto"/>
              <w:jc w:val="center"/>
              <w:rPr>
                <w:b/>
                <w:bCs/>
                <w:sz w:val="22"/>
                <w:szCs w:val="22"/>
              </w:rPr>
            </w:pPr>
            <w:r w:rsidRPr="00F42E41">
              <w:rPr>
                <w:b/>
                <w:bCs/>
                <w:sz w:val="22"/>
                <w:szCs w:val="22"/>
              </w:rPr>
              <w:t>Пересечения дорог и улиц с железными дорогами</w:t>
            </w:r>
          </w:p>
        </w:tc>
      </w:tr>
      <w:tr w:rsidR="00F42E41" w:rsidRPr="00F42E41" w14:paraId="5BDA39D6" w14:textId="77777777" w:rsidTr="00F42E41">
        <w:trPr>
          <w:jc w:val="center"/>
        </w:trPr>
        <w:tc>
          <w:tcPr>
            <w:tcW w:w="3141" w:type="dxa"/>
            <w:shd w:val="clear" w:color="auto" w:fill="auto"/>
          </w:tcPr>
          <w:p w14:paraId="5BDA39D4"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Размещение пересечений дорог и улиц городского округа с железными дорогами</w:t>
            </w:r>
          </w:p>
        </w:tc>
        <w:tc>
          <w:tcPr>
            <w:tcW w:w="6970" w:type="dxa"/>
            <w:shd w:val="clear" w:color="auto" w:fill="auto"/>
          </w:tcPr>
          <w:p w14:paraId="5BDA39D5"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60º.</w:t>
            </w:r>
          </w:p>
        </w:tc>
      </w:tr>
      <w:tr w:rsidR="00F42E41" w:rsidRPr="00F42E41" w14:paraId="5BDA39D9" w14:textId="77777777" w:rsidTr="00F42E41">
        <w:trPr>
          <w:jc w:val="center"/>
        </w:trPr>
        <w:tc>
          <w:tcPr>
            <w:tcW w:w="3141" w:type="dxa"/>
            <w:shd w:val="clear" w:color="auto" w:fill="auto"/>
          </w:tcPr>
          <w:p w14:paraId="5BDA39D7" w14:textId="77777777" w:rsidR="00F42E41" w:rsidRPr="00F42E41" w:rsidRDefault="00F42E41" w:rsidP="00F42E41">
            <w:pPr>
              <w:widowControl w:val="0"/>
              <w:tabs>
                <w:tab w:val="left" w:pos="7740"/>
              </w:tabs>
              <w:spacing w:line="239" w:lineRule="auto"/>
              <w:ind w:right="-57"/>
              <w:rPr>
                <w:bCs/>
                <w:spacing w:val="-2"/>
                <w:sz w:val="22"/>
                <w:szCs w:val="22"/>
              </w:rPr>
            </w:pPr>
            <w:r w:rsidRPr="00F42E41">
              <w:rPr>
                <w:bCs/>
                <w:spacing w:val="-2"/>
                <w:sz w:val="22"/>
                <w:szCs w:val="22"/>
              </w:rPr>
              <w:t>Ширина проезжей части улиц и дорог на пересечениях в одном уровне с железными дорогами</w:t>
            </w:r>
          </w:p>
        </w:tc>
        <w:tc>
          <w:tcPr>
            <w:tcW w:w="6970" w:type="dxa"/>
            <w:shd w:val="clear" w:color="auto" w:fill="auto"/>
          </w:tcPr>
          <w:p w14:paraId="5BDA39D8"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Принимается равной ширине проезжей части дороги на подходах к пересечениям.</w:t>
            </w:r>
          </w:p>
        </w:tc>
      </w:tr>
      <w:tr w:rsidR="00F42E41" w:rsidRPr="00F42E41" w14:paraId="5BDA39DB" w14:textId="77777777" w:rsidTr="00F42E41">
        <w:trPr>
          <w:trHeight w:val="312"/>
          <w:jc w:val="center"/>
        </w:trPr>
        <w:tc>
          <w:tcPr>
            <w:tcW w:w="10111" w:type="dxa"/>
            <w:gridSpan w:val="2"/>
            <w:shd w:val="clear" w:color="auto" w:fill="auto"/>
            <w:vAlign w:val="center"/>
          </w:tcPr>
          <w:p w14:paraId="5BDA39DA" w14:textId="77777777" w:rsidR="00F42E41" w:rsidRPr="00F42E41" w:rsidRDefault="00F42E41" w:rsidP="00F42E41">
            <w:pPr>
              <w:widowControl w:val="0"/>
              <w:tabs>
                <w:tab w:val="left" w:pos="7740"/>
              </w:tabs>
              <w:spacing w:line="239" w:lineRule="auto"/>
              <w:jc w:val="center"/>
              <w:rPr>
                <w:b/>
                <w:bCs/>
                <w:sz w:val="22"/>
                <w:szCs w:val="22"/>
              </w:rPr>
            </w:pPr>
            <w:r w:rsidRPr="00F42E41">
              <w:rPr>
                <w:b/>
                <w:bCs/>
                <w:sz w:val="22"/>
                <w:szCs w:val="22"/>
              </w:rPr>
              <w:t>Пересечения дорог и улиц с инженерными коммуникациями</w:t>
            </w:r>
          </w:p>
        </w:tc>
      </w:tr>
      <w:tr w:rsidR="00F42E41" w:rsidRPr="00F42E41" w14:paraId="5BDA39DE" w14:textId="77777777" w:rsidTr="00F42E41">
        <w:trPr>
          <w:jc w:val="center"/>
        </w:trPr>
        <w:tc>
          <w:tcPr>
            <w:tcW w:w="3141" w:type="dxa"/>
            <w:shd w:val="clear" w:color="auto" w:fill="auto"/>
          </w:tcPr>
          <w:p w14:paraId="30B87760" w14:textId="77777777" w:rsidR="00F42E41" w:rsidRDefault="00F42E41" w:rsidP="00F42E41">
            <w:pPr>
              <w:widowControl w:val="0"/>
              <w:tabs>
                <w:tab w:val="left" w:pos="7740"/>
              </w:tabs>
              <w:spacing w:line="239" w:lineRule="auto"/>
              <w:ind w:right="-57"/>
              <w:rPr>
                <w:bCs/>
                <w:sz w:val="22"/>
                <w:szCs w:val="22"/>
              </w:rPr>
            </w:pPr>
            <w:r w:rsidRPr="00F42E41">
              <w:rPr>
                <w:bCs/>
                <w:sz w:val="22"/>
                <w:szCs w:val="22"/>
              </w:rPr>
              <w:t>Пересечения с трубопроводами (водопровод, канализация, газопровод, тепловые сети и    т. п.), кабелями линий связи и электропередачи</w:t>
            </w:r>
          </w:p>
          <w:p w14:paraId="5BDA39DC" w14:textId="77777777" w:rsidR="00F755CF" w:rsidRPr="00F42E41" w:rsidRDefault="00F755CF" w:rsidP="00F42E41">
            <w:pPr>
              <w:widowControl w:val="0"/>
              <w:tabs>
                <w:tab w:val="left" w:pos="7740"/>
              </w:tabs>
              <w:spacing w:line="239" w:lineRule="auto"/>
              <w:ind w:right="-57"/>
              <w:rPr>
                <w:bCs/>
                <w:sz w:val="22"/>
                <w:szCs w:val="22"/>
              </w:rPr>
            </w:pPr>
          </w:p>
        </w:tc>
        <w:tc>
          <w:tcPr>
            <w:tcW w:w="6970" w:type="dxa"/>
            <w:shd w:val="clear" w:color="auto" w:fill="auto"/>
          </w:tcPr>
          <w:p w14:paraId="5BDA39DD" w14:textId="58EC51E4" w:rsidR="00F42E41" w:rsidRPr="00F42E41" w:rsidRDefault="00F42E41" w:rsidP="00F42E41">
            <w:pPr>
              <w:widowControl w:val="0"/>
              <w:tabs>
                <w:tab w:val="left" w:pos="7740"/>
              </w:tabs>
              <w:spacing w:line="239" w:lineRule="auto"/>
              <w:jc w:val="both"/>
              <w:rPr>
                <w:bCs/>
                <w:sz w:val="22"/>
                <w:szCs w:val="22"/>
              </w:rPr>
            </w:pPr>
            <w:r w:rsidRPr="00F42E41">
              <w:rPr>
                <w:bCs/>
                <w:spacing w:val="-4"/>
                <w:sz w:val="22"/>
                <w:szCs w:val="22"/>
              </w:rPr>
              <w:t>В соответствии с требованиями раздела «Нормативы градостроительного</w:t>
            </w:r>
            <w:r w:rsidRPr="00F42E41">
              <w:rPr>
                <w:bCs/>
                <w:sz w:val="22"/>
                <w:szCs w:val="22"/>
              </w:rPr>
              <w:t xml:space="preserve"> проектирования зон инженерной инфраструктуры», а также нормативных документов на проектирование этих коммуникаций</w:t>
            </w:r>
            <w:r w:rsidR="00D43E71">
              <w:rPr>
                <w:bCs/>
                <w:sz w:val="22"/>
                <w:szCs w:val="22"/>
              </w:rPr>
              <w:t>.</w:t>
            </w:r>
          </w:p>
        </w:tc>
      </w:tr>
      <w:tr w:rsidR="00F42E41" w:rsidRPr="00F42E41" w14:paraId="5BDA39E1" w14:textId="77777777" w:rsidTr="00F42E41">
        <w:trPr>
          <w:jc w:val="center"/>
        </w:trPr>
        <w:tc>
          <w:tcPr>
            <w:tcW w:w="3141" w:type="dxa"/>
            <w:shd w:val="clear" w:color="auto" w:fill="auto"/>
          </w:tcPr>
          <w:p w14:paraId="5BDA39DF"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lastRenderedPageBreak/>
              <w:t>Пересечения с подземными коммуникациями</w:t>
            </w:r>
          </w:p>
        </w:tc>
        <w:tc>
          <w:tcPr>
            <w:tcW w:w="6970" w:type="dxa"/>
            <w:shd w:val="clear" w:color="auto" w:fill="auto"/>
          </w:tcPr>
          <w:p w14:paraId="5BDA39E0" w14:textId="77777777" w:rsidR="00F42E41" w:rsidRPr="00F42E41" w:rsidRDefault="00F42E41" w:rsidP="00F42E41">
            <w:pPr>
              <w:widowControl w:val="0"/>
              <w:tabs>
                <w:tab w:val="left" w:pos="7740"/>
              </w:tabs>
              <w:spacing w:line="239" w:lineRule="auto"/>
              <w:jc w:val="both"/>
              <w:rPr>
                <w:bCs/>
                <w:sz w:val="22"/>
                <w:szCs w:val="22"/>
              </w:rPr>
            </w:pPr>
            <w:r w:rsidRPr="00F42E41">
              <w:rPr>
                <w:bCs/>
                <w:sz w:val="22"/>
                <w:szCs w:val="22"/>
              </w:rPr>
              <w:t>Следует проектировать под прямым углом. Прокладка коммуникаций (кроме мест пересечений) под насыпями дорог не допускается.</w:t>
            </w:r>
          </w:p>
        </w:tc>
      </w:tr>
    </w:tbl>
    <w:p w14:paraId="5BDA39E2" w14:textId="77777777" w:rsidR="00F42E41" w:rsidRPr="00F42E41" w:rsidRDefault="00F42E41" w:rsidP="00F42E41">
      <w:pPr>
        <w:widowControl w:val="0"/>
        <w:spacing w:line="239" w:lineRule="auto"/>
        <w:ind w:firstLine="709"/>
        <w:jc w:val="both"/>
        <w:rPr>
          <w:bCs/>
        </w:rPr>
      </w:pPr>
    </w:p>
    <w:p w14:paraId="5BDA39E3" w14:textId="77777777" w:rsidR="00F42E41" w:rsidRPr="00F42E41" w:rsidRDefault="00F42E41" w:rsidP="00F42E41">
      <w:pPr>
        <w:widowControl w:val="0"/>
        <w:spacing w:line="239" w:lineRule="auto"/>
        <w:ind w:firstLine="709"/>
        <w:jc w:val="both"/>
        <w:rPr>
          <w:bCs/>
        </w:rPr>
      </w:pPr>
      <w:r w:rsidRPr="00F42E41">
        <w:rPr>
          <w:bCs/>
        </w:rPr>
        <w:t xml:space="preserve">5.3.17. В </w:t>
      </w:r>
      <w:r w:rsidRPr="00F42E41">
        <w:rPr>
          <w:b/>
          <w:bCs/>
        </w:rPr>
        <w:t>полосах отвода улиц и дорог местного значения</w:t>
      </w:r>
      <w:r w:rsidRPr="00F42E41">
        <w:rPr>
          <w:bCs/>
        </w:rPr>
        <w:t xml:space="preserve"> размещаются конструктивные элементы магистральной улично-дорожной сети, включая дорожное полотно проезжей части, площади, разделительные полосы, защитные дорожные сооружения (озеленение, ограждения, шумозащитные сооружения), искусственные дорожные сооружения, предназначенные для движения транспортных средств и пешеходов (мосты, путепроводы, тоннели, эстакады, транспортные развязки и др.), элементы обустройства (дорожные знаки, дорожные ограждения, светофоры и иные устройства для регулирования дорожного движения); опоры контактных сетей троллейбусных линий; велосипедные дорожки; пешеходные коммуникации, включая пешеходные улицы, пешеходные зоны, тротуары, пешеходные переходы вне проезжей части улиц; остановочные пункты общественного пассажирского транспорта; объекты, предназначенные для освещения; временные автостоянки; разворотные и отстойно-разворотные площадки общественного пассажирского транспорта. На территориях полос отвода улично-дорожной сети могут формироваться транспортно-пересадочные узлы.</w:t>
      </w:r>
    </w:p>
    <w:p w14:paraId="5BDA39E4" w14:textId="77777777" w:rsidR="00F42E41" w:rsidRPr="00F42E41" w:rsidRDefault="00F42E41" w:rsidP="00F42E41">
      <w:pPr>
        <w:widowControl w:val="0"/>
        <w:spacing w:line="239" w:lineRule="auto"/>
        <w:ind w:firstLine="709"/>
        <w:jc w:val="both"/>
      </w:pPr>
      <w:r w:rsidRPr="00F42E41">
        <w:rPr>
          <w:bCs/>
        </w:rPr>
        <w:t>5.3.18. </w:t>
      </w:r>
      <w:r w:rsidRPr="00F42E41">
        <w:t>Нормативн</w:t>
      </w:r>
      <w:bookmarkStart w:id="0" w:name="закладка"/>
      <w:bookmarkEnd w:id="0"/>
      <w:r w:rsidRPr="00F42E41">
        <w:t xml:space="preserve">ые параметры и расчетные показатели градостроительного проектирования </w:t>
      </w:r>
      <w:r w:rsidRPr="00F42E41">
        <w:rPr>
          <w:b/>
        </w:rPr>
        <w:t xml:space="preserve">транспортно-пересадочных узлов </w:t>
      </w:r>
      <w:r w:rsidRPr="00F42E41">
        <w:t>приведены в таблице 5.3.16.</w:t>
      </w:r>
    </w:p>
    <w:p w14:paraId="5BDA39E5" w14:textId="77777777" w:rsidR="00F42E41" w:rsidRDefault="00F42E41" w:rsidP="00F42E41">
      <w:pPr>
        <w:widowControl w:val="0"/>
        <w:spacing w:line="239" w:lineRule="auto"/>
        <w:ind w:firstLine="709"/>
        <w:jc w:val="both"/>
        <w:rPr>
          <w:bCs/>
        </w:rPr>
      </w:pPr>
    </w:p>
    <w:p w14:paraId="5BDA39E8" w14:textId="77777777" w:rsidR="00F42E41" w:rsidRPr="00F42E41" w:rsidRDefault="00F42E41" w:rsidP="00F42E41">
      <w:pPr>
        <w:widowControl w:val="0"/>
        <w:spacing w:line="239" w:lineRule="auto"/>
        <w:ind w:firstLine="709"/>
        <w:jc w:val="right"/>
        <w:rPr>
          <w:bCs/>
        </w:rPr>
      </w:pPr>
      <w:r w:rsidRPr="00F42E41">
        <w:rPr>
          <w:bCs/>
        </w:rPr>
        <w:t>Таблица 5.3.16</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5BDA39EB" w14:textId="77777777" w:rsidTr="00F42E41">
        <w:trPr>
          <w:trHeight w:val="312"/>
          <w:jc w:val="center"/>
        </w:trPr>
        <w:tc>
          <w:tcPr>
            <w:tcW w:w="3141" w:type="dxa"/>
            <w:shd w:val="clear" w:color="auto" w:fill="auto"/>
            <w:vAlign w:val="center"/>
          </w:tcPr>
          <w:p w14:paraId="5BDA39E9"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6970" w:type="dxa"/>
            <w:shd w:val="clear" w:color="auto" w:fill="auto"/>
            <w:vAlign w:val="center"/>
          </w:tcPr>
          <w:p w14:paraId="5BDA39EA"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Нормативные параметры и расчетные показатели</w:t>
            </w:r>
          </w:p>
        </w:tc>
      </w:tr>
    </w:tbl>
    <w:p w14:paraId="5BDA39EC"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5BDA39EF" w14:textId="77777777" w:rsidTr="00F42E41">
        <w:trPr>
          <w:trHeight w:val="227"/>
          <w:tblHeader/>
          <w:jc w:val="center"/>
        </w:trPr>
        <w:tc>
          <w:tcPr>
            <w:tcW w:w="3141" w:type="dxa"/>
            <w:shd w:val="clear" w:color="auto" w:fill="auto"/>
            <w:vAlign w:val="center"/>
          </w:tcPr>
          <w:p w14:paraId="5BDA39ED"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970" w:type="dxa"/>
            <w:shd w:val="clear" w:color="auto" w:fill="auto"/>
            <w:vAlign w:val="center"/>
          </w:tcPr>
          <w:p w14:paraId="5BDA39EE"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5BDA39F2" w14:textId="77777777" w:rsidTr="00F42E41">
        <w:tblPrEx>
          <w:tblBorders>
            <w:bottom w:val="single" w:sz="4" w:space="0" w:color="auto"/>
          </w:tblBorders>
        </w:tblPrEx>
        <w:trPr>
          <w:jc w:val="center"/>
        </w:trPr>
        <w:tc>
          <w:tcPr>
            <w:tcW w:w="3141" w:type="dxa"/>
            <w:shd w:val="clear" w:color="auto" w:fill="auto"/>
          </w:tcPr>
          <w:p w14:paraId="5BDA39F0" w14:textId="77777777" w:rsidR="00F42E41" w:rsidRPr="00F42E41" w:rsidRDefault="00F42E41" w:rsidP="00F42E41">
            <w:pPr>
              <w:widowControl w:val="0"/>
              <w:tabs>
                <w:tab w:val="left" w:pos="7740"/>
              </w:tabs>
              <w:spacing w:line="239" w:lineRule="auto"/>
              <w:rPr>
                <w:sz w:val="22"/>
                <w:szCs w:val="22"/>
              </w:rPr>
            </w:pPr>
            <w:r w:rsidRPr="00F42E41">
              <w:rPr>
                <w:sz w:val="22"/>
                <w:szCs w:val="22"/>
              </w:rPr>
              <w:t>Назначение транспортно-пересадочных узлов</w:t>
            </w:r>
          </w:p>
        </w:tc>
        <w:tc>
          <w:tcPr>
            <w:tcW w:w="6970" w:type="dxa"/>
            <w:shd w:val="clear" w:color="auto" w:fill="auto"/>
          </w:tcPr>
          <w:p w14:paraId="5BDA39F1" w14:textId="77777777" w:rsidR="00F42E41" w:rsidRPr="00F42E41" w:rsidRDefault="00F42E41" w:rsidP="00F42E41">
            <w:pPr>
              <w:widowControl w:val="0"/>
              <w:tabs>
                <w:tab w:val="left" w:pos="7740"/>
              </w:tabs>
              <w:spacing w:line="239" w:lineRule="auto"/>
              <w:jc w:val="both"/>
              <w:rPr>
                <w:sz w:val="22"/>
                <w:szCs w:val="22"/>
              </w:rPr>
            </w:pPr>
            <w:r w:rsidRPr="00F42E41">
              <w:rPr>
                <w:bCs/>
                <w:sz w:val="22"/>
                <w:szCs w:val="22"/>
              </w:rPr>
              <w:t xml:space="preserve">Объекты транспортной инфраструктуры, в которых в радиусе пешеходной доступности располагаются станции и остановочные пункты различных видов общественного пассажирского транспорта (городского, пригородно-городского, внешнего) и организована пересадка пассажиров с одного вида транспорта на другой или между различными направлениями одного вида транспорта. Транспортно-пересадочные узлы обеспечивают целостность системы пассажирского транспорта в </w:t>
            </w:r>
            <w:r w:rsidRPr="00F42E41">
              <w:rPr>
                <w:bCs/>
                <w:spacing w:val="-2"/>
                <w:sz w:val="22"/>
                <w:szCs w:val="22"/>
              </w:rPr>
              <w:t>городском округе, возможность координации между видами транспорта.</w:t>
            </w:r>
          </w:p>
        </w:tc>
      </w:tr>
      <w:tr w:rsidR="00F42E41" w:rsidRPr="00F42E41" w14:paraId="5BDA39F5" w14:textId="77777777" w:rsidTr="00F42E41">
        <w:tblPrEx>
          <w:tblBorders>
            <w:bottom w:val="single" w:sz="4" w:space="0" w:color="auto"/>
          </w:tblBorders>
        </w:tblPrEx>
        <w:trPr>
          <w:jc w:val="center"/>
        </w:trPr>
        <w:tc>
          <w:tcPr>
            <w:tcW w:w="3141" w:type="dxa"/>
            <w:shd w:val="clear" w:color="auto" w:fill="auto"/>
          </w:tcPr>
          <w:p w14:paraId="5BDA39F3" w14:textId="77777777" w:rsidR="00F42E41" w:rsidRPr="00F42E41" w:rsidRDefault="00F42E41" w:rsidP="00F42E41">
            <w:pPr>
              <w:widowControl w:val="0"/>
              <w:tabs>
                <w:tab w:val="left" w:pos="7740"/>
              </w:tabs>
              <w:spacing w:line="239" w:lineRule="auto"/>
              <w:rPr>
                <w:sz w:val="22"/>
                <w:szCs w:val="22"/>
              </w:rPr>
            </w:pPr>
            <w:r w:rsidRPr="00F42E41">
              <w:rPr>
                <w:sz w:val="22"/>
                <w:szCs w:val="22"/>
              </w:rPr>
              <w:t>Размещение транспортно-пересадочных узлов</w:t>
            </w:r>
          </w:p>
        </w:tc>
        <w:tc>
          <w:tcPr>
            <w:tcW w:w="6970" w:type="dxa"/>
            <w:shd w:val="clear" w:color="auto" w:fill="auto"/>
          </w:tcPr>
          <w:p w14:paraId="5BDA39F4" w14:textId="77777777" w:rsidR="00F42E41" w:rsidRPr="00F42E41" w:rsidRDefault="00F42E41" w:rsidP="00F42E41">
            <w:pPr>
              <w:widowControl w:val="0"/>
              <w:tabs>
                <w:tab w:val="left" w:pos="7740"/>
              </w:tabs>
              <w:spacing w:line="239" w:lineRule="auto"/>
              <w:jc w:val="both"/>
              <w:rPr>
                <w:sz w:val="22"/>
                <w:szCs w:val="22"/>
              </w:rPr>
            </w:pPr>
            <w:r w:rsidRPr="00F42E41">
              <w:rPr>
                <w:bCs/>
                <w:sz w:val="22"/>
                <w:szCs w:val="22"/>
              </w:rPr>
              <w:t>Могут формироваться в пределах полосы отвода улично-дорожной сети, на территориях общественных центров городского и районного значения.</w:t>
            </w:r>
          </w:p>
        </w:tc>
      </w:tr>
      <w:tr w:rsidR="00F42E41" w:rsidRPr="00F42E41" w14:paraId="5BDA39F9" w14:textId="77777777" w:rsidTr="00F42E41">
        <w:tblPrEx>
          <w:tblBorders>
            <w:bottom w:val="single" w:sz="4" w:space="0" w:color="auto"/>
          </w:tblBorders>
        </w:tblPrEx>
        <w:trPr>
          <w:jc w:val="center"/>
        </w:trPr>
        <w:tc>
          <w:tcPr>
            <w:tcW w:w="3141" w:type="dxa"/>
            <w:shd w:val="clear" w:color="auto" w:fill="auto"/>
          </w:tcPr>
          <w:p w14:paraId="5BDA39F6" w14:textId="77777777" w:rsidR="00F42E41" w:rsidRPr="00F42E41" w:rsidRDefault="00F42E41" w:rsidP="00F42E41">
            <w:pPr>
              <w:widowControl w:val="0"/>
              <w:tabs>
                <w:tab w:val="left" w:pos="7740"/>
              </w:tabs>
              <w:spacing w:line="239" w:lineRule="auto"/>
              <w:rPr>
                <w:sz w:val="22"/>
                <w:szCs w:val="22"/>
              </w:rPr>
            </w:pPr>
            <w:r w:rsidRPr="00F42E41">
              <w:rPr>
                <w:sz w:val="22"/>
                <w:szCs w:val="22"/>
              </w:rPr>
              <w:t>Классификация транспортно-пересадочных узлов по значимости</w:t>
            </w:r>
          </w:p>
        </w:tc>
        <w:tc>
          <w:tcPr>
            <w:tcW w:w="6970" w:type="dxa"/>
            <w:shd w:val="clear" w:color="auto" w:fill="auto"/>
          </w:tcPr>
          <w:p w14:paraId="5BDA39F7" w14:textId="2D7F068E" w:rsidR="00F42E41" w:rsidRPr="00F42E41" w:rsidRDefault="00F42E41" w:rsidP="00F42E41">
            <w:pPr>
              <w:widowControl w:val="0"/>
              <w:tabs>
                <w:tab w:val="left" w:pos="7740"/>
              </w:tabs>
              <w:spacing w:line="239" w:lineRule="auto"/>
              <w:ind w:left="142" w:hanging="142"/>
              <w:jc w:val="both"/>
              <w:rPr>
                <w:bCs/>
                <w:sz w:val="22"/>
                <w:szCs w:val="22"/>
              </w:rPr>
            </w:pPr>
            <w:r w:rsidRPr="00F42E41">
              <w:rPr>
                <w:bCs/>
                <w:spacing w:val="-2"/>
                <w:sz w:val="22"/>
                <w:szCs w:val="22"/>
              </w:rPr>
              <w:t>-</w:t>
            </w:r>
            <w:r w:rsidRPr="00F42E41">
              <w:rPr>
                <w:bCs/>
                <w:sz w:val="22"/>
                <w:szCs w:val="22"/>
              </w:rPr>
              <w:t> </w:t>
            </w:r>
            <w:r w:rsidRPr="00F42E41">
              <w:rPr>
                <w:bCs/>
                <w:spacing w:val="-2"/>
                <w:sz w:val="22"/>
                <w:szCs w:val="22"/>
              </w:rPr>
              <w:t>областного значения (включающие станции внешнего, пригородн</w:t>
            </w:r>
            <w:proofErr w:type="gramStart"/>
            <w:r w:rsidRPr="00F42E41">
              <w:rPr>
                <w:bCs/>
                <w:spacing w:val="-2"/>
                <w:sz w:val="22"/>
                <w:szCs w:val="22"/>
              </w:rPr>
              <w:t>о-</w:t>
            </w:r>
            <w:proofErr w:type="gramEnd"/>
            <w:r w:rsidR="00D43E71">
              <w:rPr>
                <w:bCs/>
                <w:spacing w:val="-2"/>
                <w:sz w:val="22"/>
                <w:szCs w:val="22"/>
              </w:rPr>
              <w:t xml:space="preserve">            </w:t>
            </w:r>
            <w:r w:rsidRPr="00F42E41">
              <w:rPr>
                <w:bCs/>
                <w:spacing w:val="-2"/>
                <w:sz w:val="22"/>
                <w:szCs w:val="22"/>
              </w:rPr>
              <w:t>гор</w:t>
            </w:r>
            <w:r w:rsidRPr="00F42E41">
              <w:rPr>
                <w:bCs/>
                <w:sz w:val="22"/>
                <w:szCs w:val="22"/>
              </w:rPr>
              <w:t>одского транспорта и остановочные пункты городского транспорта);</w:t>
            </w:r>
          </w:p>
          <w:p w14:paraId="5BDA39F8" w14:textId="77777777" w:rsidR="00F42E41" w:rsidRPr="00F42E41" w:rsidRDefault="00F42E41" w:rsidP="00F42E41">
            <w:pPr>
              <w:widowControl w:val="0"/>
              <w:tabs>
                <w:tab w:val="left" w:pos="7740"/>
              </w:tabs>
              <w:spacing w:line="239" w:lineRule="auto"/>
              <w:ind w:left="142" w:hanging="142"/>
              <w:jc w:val="both"/>
              <w:rPr>
                <w:sz w:val="22"/>
                <w:szCs w:val="22"/>
              </w:rPr>
            </w:pPr>
            <w:r w:rsidRPr="00F42E41">
              <w:rPr>
                <w:bCs/>
                <w:sz w:val="22"/>
                <w:szCs w:val="22"/>
              </w:rPr>
              <w:t>- городского и межрайонного значения (включающие остановочные пункты различных видов городского транспорта).</w:t>
            </w:r>
          </w:p>
        </w:tc>
      </w:tr>
      <w:tr w:rsidR="00F42E41" w:rsidRPr="00F42E41" w14:paraId="5BDA39FE" w14:textId="77777777" w:rsidTr="00F42E41">
        <w:tblPrEx>
          <w:tblBorders>
            <w:bottom w:val="single" w:sz="4" w:space="0" w:color="auto"/>
          </w:tblBorders>
        </w:tblPrEx>
        <w:trPr>
          <w:jc w:val="center"/>
        </w:trPr>
        <w:tc>
          <w:tcPr>
            <w:tcW w:w="3141" w:type="dxa"/>
            <w:shd w:val="clear" w:color="auto" w:fill="auto"/>
          </w:tcPr>
          <w:p w14:paraId="5BDA39FA"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Обеспечение доступности</w:t>
            </w:r>
          </w:p>
        </w:tc>
        <w:tc>
          <w:tcPr>
            <w:tcW w:w="6970" w:type="dxa"/>
            <w:shd w:val="clear" w:color="auto" w:fill="auto"/>
          </w:tcPr>
          <w:p w14:paraId="5BDA39FB" w14:textId="77777777" w:rsidR="00F42E41" w:rsidRPr="00F42E41" w:rsidRDefault="00F42E41" w:rsidP="00F42E41">
            <w:pPr>
              <w:widowControl w:val="0"/>
              <w:spacing w:line="239" w:lineRule="auto"/>
              <w:jc w:val="both"/>
              <w:rPr>
                <w:bCs/>
                <w:sz w:val="22"/>
                <w:szCs w:val="22"/>
              </w:rPr>
            </w:pPr>
            <w:r w:rsidRPr="00F42E41">
              <w:rPr>
                <w:bCs/>
                <w:sz w:val="22"/>
                <w:szCs w:val="22"/>
              </w:rPr>
              <w:t>Должны обеспечиваться:</w:t>
            </w:r>
          </w:p>
          <w:p w14:paraId="5BDA39FC"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взаимная доступность остановочных пунктов внешнего, пригородно-городского и городского общественного пассажирского транспорта, временных автостоянок в составе транспортно-пересадочных узлов, включая автостоянки для работающих и посетителей общественно-деловых центров, расположенных на территории данных центров;</w:t>
            </w:r>
          </w:p>
          <w:p w14:paraId="5BDA39FD"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xml:space="preserve">- радиус пешеходной доступности от остановок общественного пассажирского транспорта до транспортно-пересадочных узлов – не более </w:t>
            </w:r>
            <w:smartTag w:uri="urn:schemas-microsoft-com:office:smarttags" w:element="metricconverter">
              <w:smartTagPr>
                <w:attr w:name="ProductID" w:val="300 м"/>
              </w:smartTagPr>
              <w:r w:rsidRPr="00F42E41">
                <w:rPr>
                  <w:bCs/>
                  <w:sz w:val="22"/>
                  <w:szCs w:val="22"/>
                </w:rPr>
                <w:t>300 м</w:t>
              </w:r>
            </w:smartTag>
            <w:r w:rsidRPr="00F42E41">
              <w:rPr>
                <w:bCs/>
                <w:sz w:val="22"/>
                <w:szCs w:val="22"/>
              </w:rPr>
              <w:t>.</w:t>
            </w:r>
          </w:p>
        </w:tc>
      </w:tr>
      <w:tr w:rsidR="00F42E41" w:rsidRPr="00F42E41" w14:paraId="5BDA3A00" w14:textId="77777777" w:rsidTr="00F42E41">
        <w:tblPrEx>
          <w:tblBorders>
            <w:bottom w:val="single" w:sz="4" w:space="0" w:color="auto"/>
          </w:tblBorders>
        </w:tblPrEx>
        <w:trPr>
          <w:trHeight w:val="312"/>
          <w:jc w:val="center"/>
        </w:trPr>
        <w:tc>
          <w:tcPr>
            <w:tcW w:w="10111" w:type="dxa"/>
            <w:gridSpan w:val="2"/>
            <w:shd w:val="clear" w:color="auto" w:fill="auto"/>
            <w:vAlign w:val="center"/>
          </w:tcPr>
          <w:p w14:paraId="5BDA39FF" w14:textId="77777777" w:rsidR="00F42E41" w:rsidRPr="00F42E41" w:rsidRDefault="00F42E41" w:rsidP="00F42E41">
            <w:pPr>
              <w:widowControl w:val="0"/>
              <w:tabs>
                <w:tab w:val="left" w:pos="7740"/>
              </w:tabs>
              <w:spacing w:line="239" w:lineRule="auto"/>
              <w:jc w:val="center"/>
              <w:rPr>
                <w:b/>
                <w:bCs/>
                <w:sz w:val="22"/>
                <w:szCs w:val="22"/>
              </w:rPr>
            </w:pPr>
            <w:r w:rsidRPr="00F42E41">
              <w:rPr>
                <w:b/>
                <w:bCs/>
                <w:sz w:val="22"/>
                <w:szCs w:val="22"/>
              </w:rPr>
              <w:t>Транспортно-пересадочные узлы областного значения</w:t>
            </w:r>
          </w:p>
        </w:tc>
      </w:tr>
      <w:tr w:rsidR="00F42E41" w:rsidRPr="00F42E41" w14:paraId="5BDA3A03" w14:textId="77777777" w:rsidTr="00F42E41">
        <w:tblPrEx>
          <w:tblBorders>
            <w:bottom w:val="single" w:sz="4" w:space="0" w:color="auto"/>
          </w:tblBorders>
        </w:tblPrEx>
        <w:trPr>
          <w:jc w:val="center"/>
        </w:trPr>
        <w:tc>
          <w:tcPr>
            <w:tcW w:w="3141" w:type="dxa"/>
            <w:shd w:val="clear" w:color="auto" w:fill="auto"/>
          </w:tcPr>
          <w:p w14:paraId="5BDA3A01" w14:textId="77777777" w:rsidR="00F42E41" w:rsidRPr="00F42E41" w:rsidRDefault="00F42E41" w:rsidP="00F42E41">
            <w:pPr>
              <w:widowControl w:val="0"/>
              <w:tabs>
                <w:tab w:val="left" w:pos="7740"/>
              </w:tabs>
              <w:spacing w:line="239" w:lineRule="auto"/>
              <w:rPr>
                <w:sz w:val="22"/>
                <w:szCs w:val="22"/>
              </w:rPr>
            </w:pPr>
            <w:r w:rsidRPr="00F42E41">
              <w:rPr>
                <w:sz w:val="22"/>
                <w:szCs w:val="22"/>
              </w:rPr>
              <w:t xml:space="preserve">Параметры размещения </w:t>
            </w:r>
          </w:p>
        </w:tc>
        <w:tc>
          <w:tcPr>
            <w:tcW w:w="6970" w:type="dxa"/>
            <w:shd w:val="clear" w:color="auto" w:fill="auto"/>
          </w:tcPr>
          <w:p w14:paraId="5BDA3A02" w14:textId="77777777" w:rsidR="00F42E41" w:rsidRPr="00F42E41" w:rsidRDefault="00F42E41" w:rsidP="00F42E41">
            <w:pPr>
              <w:widowControl w:val="0"/>
              <w:tabs>
                <w:tab w:val="left" w:pos="7740"/>
              </w:tabs>
              <w:spacing w:line="239" w:lineRule="auto"/>
              <w:jc w:val="both"/>
              <w:rPr>
                <w:sz w:val="22"/>
                <w:szCs w:val="22"/>
              </w:rPr>
            </w:pPr>
            <w:r w:rsidRPr="00F42E41">
              <w:rPr>
                <w:bCs/>
                <w:sz w:val="22"/>
                <w:szCs w:val="22"/>
              </w:rPr>
              <w:t>Следует проектировать закрытого типа в наземном, надземном или подземном уровнях как в пределах полосы отвода улично-дорожной сети, так и на территориях общественных центров городского округа.</w:t>
            </w:r>
          </w:p>
        </w:tc>
      </w:tr>
      <w:tr w:rsidR="00F42E41" w:rsidRPr="00F42E41" w14:paraId="5BDA3A06" w14:textId="77777777" w:rsidTr="00F42E41">
        <w:tblPrEx>
          <w:tblBorders>
            <w:bottom w:val="single" w:sz="4" w:space="0" w:color="auto"/>
          </w:tblBorders>
        </w:tblPrEx>
        <w:trPr>
          <w:jc w:val="center"/>
        </w:trPr>
        <w:tc>
          <w:tcPr>
            <w:tcW w:w="3141" w:type="dxa"/>
            <w:shd w:val="clear" w:color="auto" w:fill="auto"/>
          </w:tcPr>
          <w:p w14:paraId="5BDA3A04"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 xml:space="preserve">Параметры элементов </w:t>
            </w:r>
            <w:r w:rsidRPr="00F42E41">
              <w:rPr>
                <w:bCs/>
                <w:sz w:val="22"/>
                <w:szCs w:val="22"/>
              </w:rPr>
              <w:lastRenderedPageBreak/>
              <w:t>транспортно-пересадочных узлов</w:t>
            </w:r>
          </w:p>
        </w:tc>
        <w:tc>
          <w:tcPr>
            <w:tcW w:w="6970" w:type="dxa"/>
            <w:shd w:val="clear" w:color="auto" w:fill="auto"/>
          </w:tcPr>
          <w:p w14:paraId="5BDA3A05" w14:textId="77777777" w:rsidR="00F42E41" w:rsidRPr="00F42E41" w:rsidRDefault="00F42E41" w:rsidP="00F42E41">
            <w:pPr>
              <w:widowControl w:val="0"/>
              <w:tabs>
                <w:tab w:val="left" w:pos="7740"/>
              </w:tabs>
              <w:spacing w:line="239" w:lineRule="auto"/>
              <w:jc w:val="both"/>
              <w:rPr>
                <w:sz w:val="22"/>
                <w:szCs w:val="22"/>
              </w:rPr>
            </w:pPr>
            <w:r w:rsidRPr="00F42E41">
              <w:rPr>
                <w:bCs/>
                <w:sz w:val="22"/>
                <w:szCs w:val="22"/>
              </w:rPr>
              <w:lastRenderedPageBreak/>
              <w:t xml:space="preserve">Рассчитываются исходя из плотности пешеходного потока не более </w:t>
            </w:r>
            <w:r w:rsidRPr="00F42E41">
              <w:rPr>
                <w:bCs/>
                <w:sz w:val="22"/>
                <w:szCs w:val="22"/>
              </w:rPr>
              <w:lastRenderedPageBreak/>
              <w:t>0,45 чел./м</w:t>
            </w:r>
            <w:r w:rsidRPr="00F42E41">
              <w:rPr>
                <w:bCs/>
                <w:sz w:val="22"/>
                <w:szCs w:val="22"/>
                <w:vertAlign w:val="superscript"/>
              </w:rPr>
              <w:t>2</w:t>
            </w:r>
            <w:r w:rsidRPr="00F42E41">
              <w:rPr>
                <w:bCs/>
                <w:sz w:val="22"/>
                <w:szCs w:val="22"/>
              </w:rPr>
              <w:t>.</w:t>
            </w:r>
          </w:p>
        </w:tc>
      </w:tr>
      <w:tr w:rsidR="00F42E41" w:rsidRPr="00F42E41" w14:paraId="5BDA3A09" w14:textId="77777777" w:rsidTr="00F42E41">
        <w:tblPrEx>
          <w:tblBorders>
            <w:bottom w:val="single" w:sz="4" w:space="0" w:color="auto"/>
          </w:tblBorders>
        </w:tblPrEx>
        <w:trPr>
          <w:jc w:val="center"/>
        </w:trPr>
        <w:tc>
          <w:tcPr>
            <w:tcW w:w="3141" w:type="dxa"/>
            <w:shd w:val="clear" w:color="auto" w:fill="auto"/>
          </w:tcPr>
          <w:p w14:paraId="5BDA3A07" w14:textId="77777777" w:rsidR="00F42E41" w:rsidRPr="00F42E41" w:rsidRDefault="00F42E41" w:rsidP="00F42E41">
            <w:pPr>
              <w:widowControl w:val="0"/>
              <w:tabs>
                <w:tab w:val="left" w:pos="7740"/>
              </w:tabs>
              <w:spacing w:line="239" w:lineRule="auto"/>
              <w:ind w:right="-57"/>
              <w:rPr>
                <w:spacing w:val="-2"/>
                <w:sz w:val="22"/>
                <w:szCs w:val="22"/>
              </w:rPr>
            </w:pPr>
            <w:r w:rsidRPr="00F42E41">
              <w:rPr>
                <w:bCs/>
                <w:spacing w:val="-2"/>
                <w:sz w:val="22"/>
                <w:szCs w:val="22"/>
              </w:rPr>
              <w:lastRenderedPageBreak/>
              <w:t>Площадь распределительных площадок в местах пересечения пешеходных потоков</w:t>
            </w:r>
          </w:p>
        </w:tc>
        <w:tc>
          <w:tcPr>
            <w:tcW w:w="6970" w:type="dxa"/>
            <w:shd w:val="clear" w:color="auto" w:fill="auto"/>
          </w:tcPr>
          <w:p w14:paraId="5BDA3A08" w14:textId="77777777" w:rsidR="00F42E41" w:rsidRPr="00F42E41" w:rsidRDefault="00F42E41" w:rsidP="00F42E41">
            <w:pPr>
              <w:widowControl w:val="0"/>
              <w:tabs>
                <w:tab w:val="left" w:pos="7740"/>
              </w:tabs>
              <w:spacing w:line="239" w:lineRule="auto"/>
              <w:jc w:val="both"/>
              <w:rPr>
                <w:sz w:val="22"/>
                <w:szCs w:val="22"/>
              </w:rPr>
            </w:pPr>
            <w:r w:rsidRPr="00F42E41">
              <w:rPr>
                <w:bCs/>
                <w:sz w:val="22"/>
                <w:szCs w:val="22"/>
              </w:rPr>
              <w:t>Рассчитывается исходя из плотности пешеходного потока не более 0,40 чел/м</w:t>
            </w:r>
            <w:r w:rsidRPr="00F42E41">
              <w:rPr>
                <w:bCs/>
                <w:sz w:val="22"/>
                <w:szCs w:val="22"/>
                <w:vertAlign w:val="superscript"/>
              </w:rPr>
              <w:t>2</w:t>
            </w:r>
            <w:r w:rsidRPr="00F42E41">
              <w:rPr>
                <w:bCs/>
                <w:sz w:val="22"/>
                <w:szCs w:val="22"/>
              </w:rPr>
              <w:t>.</w:t>
            </w:r>
          </w:p>
        </w:tc>
      </w:tr>
      <w:tr w:rsidR="00F42E41" w:rsidRPr="00F42E41" w14:paraId="5BDA3A0C" w14:textId="77777777" w:rsidTr="00F42E41">
        <w:tblPrEx>
          <w:tblBorders>
            <w:bottom w:val="single" w:sz="4" w:space="0" w:color="auto"/>
          </w:tblBorders>
        </w:tblPrEx>
        <w:trPr>
          <w:jc w:val="center"/>
        </w:trPr>
        <w:tc>
          <w:tcPr>
            <w:tcW w:w="3141" w:type="dxa"/>
            <w:shd w:val="clear" w:color="auto" w:fill="auto"/>
          </w:tcPr>
          <w:p w14:paraId="5BDA3A0A" w14:textId="77777777" w:rsidR="00F42E41" w:rsidRPr="00F42E41" w:rsidRDefault="00F42E41" w:rsidP="00F42E41">
            <w:pPr>
              <w:widowControl w:val="0"/>
              <w:tabs>
                <w:tab w:val="left" w:pos="7740"/>
              </w:tabs>
              <w:spacing w:line="239" w:lineRule="auto"/>
              <w:rPr>
                <w:spacing w:val="-2"/>
                <w:sz w:val="22"/>
                <w:szCs w:val="22"/>
              </w:rPr>
            </w:pPr>
            <w:r w:rsidRPr="00F42E41">
              <w:rPr>
                <w:bCs/>
                <w:spacing w:val="-2"/>
                <w:sz w:val="22"/>
                <w:szCs w:val="22"/>
              </w:rPr>
              <w:t>Время пересадки</w:t>
            </w:r>
          </w:p>
        </w:tc>
        <w:tc>
          <w:tcPr>
            <w:tcW w:w="6970" w:type="dxa"/>
            <w:shd w:val="clear" w:color="auto" w:fill="auto"/>
          </w:tcPr>
          <w:p w14:paraId="5BDA3A0B"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Не должно превышать 5 мин.</w:t>
            </w:r>
          </w:p>
        </w:tc>
      </w:tr>
      <w:tr w:rsidR="00F42E41" w:rsidRPr="00F42E41" w14:paraId="5BDA3A0F" w14:textId="77777777" w:rsidTr="00F42E41">
        <w:tblPrEx>
          <w:tblBorders>
            <w:bottom w:val="single" w:sz="4" w:space="0" w:color="auto"/>
          </w:tblBorders>
        </w:tblPrEx>
        <w:trPr>
          <w:jc w:val="center"/>
        </w:trPr>
        <w:tc>
          <w:tcPr>
            <w:tcW w:w="3141" w:type="dxa"/>
            <w:shd w:val="clear" w:color="auto" w:fill="auto"/>
          </w:tcPr>
          <w:p w14:paraId="7D2B39D8" w14:textId="77777777" w:rsidR="00F42E41" w:rsidRDefault="00F42E41" w:rsidP="00F42E41">
            <w:pPr>
              <w:widowControl w:val="0"/>
              <w:tabs>
                <w:tab w:val="left" w:pos="7740"/>
              </w:tabs>
              <w:spacing w:line="239" w:lineRule="auto"/>
              <w:ind w:right="-57"/>
              <w:rPr>
                <w:bCs/>
                <w:spacing w:val="-2"/>
                <w:sz w:val="22"/>
                <w:szCs w:val="22"/>
              </w:rPr>
            </w:pPr>
            <w:r w:rsidRPr="00F42E41">
              <w:rPr>
                <w:bCs/>
                <w:spacing w:val="-2"/>
                <w:sz w:val="22"/>
                <w:szCs w:val="22"/>
              </w:rPr>
              <w:t>Удельный размер открытой площадки для стоянки автотранспорта в составе транспортно-пересадочных узлов</w:t>
            </w:r>
          </w:p>
          <w:p w14:paraId="5BDA3A0D" w14:textId="77777777" w:rsidR="00D43E71" w:rsidRPr="00F42E41" w:rsidRDefault="00D43E71" w:rsidP="00F42E41">
            <w:pPr>
              <w:widowControl w:val="0"/>
              <w:tabs>
                <w:tab w:val="left" w:pos="7740"/>
              </w:tabs>
              <w:spacing w:line="239" w:lineRule="auto"/>
              <w:ind w:right="-57"/>
              <w:rPr>
                <w:spacing w:val="-2"/>
                <w:sz w:val="22"/>
                <w:szCs w:val="22"/>
              </w:rPr>
            </w:pPr>
          </w:p>
        </w:tc>
        <w:tc>
          <w:tcPr>
            <w:tcW w:w="6970" w:type="dxa"/>
            <w:shd w:val="clear" w:color="auto" w:fill="auto"/>
          </w:tcPr>
          <w:p w14:paraId="5BDA3A0E"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Не менее 0,8 м</w:t>
            </w:r>
            <w:r w:rsidRPr="00F42E41">
              <w:rPr>
                <w:bCs/>
                <w:sz w:val="22"/>
                <w:szCs w:val="22"/>
                <w:vertAlign w:val="superscript"/>
              </w:rPr>
              <w:t>2</w:t>
            </w:r>
            <w:r w:rsidRPr="00F42E41">
              <w:rPr>
                <w:bCs/>
                <w:sz w:val="22"/>
                <w:szCs w:val="22"/>
              </w:rPr>
              <w:t>/чел.</w:t>
            </w:r>
          </w:p>
        </w:tc>
      </w:tr>
      <w:tr w:rsidR="00F42E41" w:rsidRPr="00F42E41" w14:paraId="5BDA3A11" w14:textId="77777777" w:rsidTr="00F42E41">
        <w:tblPrEx>
          <w:tblBorders>
            <w:bottom w:val="single" w:sz="4" w:space="0" w:color="auto"/>
          </w:tblBorders>
        </w:tblPrEx>
        <w:trPr>
          <w:trHeight w:val="312"/>
          <w:jc w:val="center"/>
        </w:trPr>
        <w:tc>
          <w:tcPr>
            <w:tcW w:w="10111" w:type="dxa"/>
            <w:gridSpan w:val="2"/>
            <w:shd w:val="clear" w:color="auto" w:fill="auto"/>
            <w:vAlign w:val="center"/>
          </w:tcPr>
          <w:p w14:paraId="5BDA3A10" w14:textId="77777777" w:rsidR="00F42E41" w:rsidRPr="00F42E41" w:rsidRDefault="00F42E41" w:rsidP="00F42E41">
            <w:pPr>
              <w:widowControl w:val="0"/>
              <w:tabs>
                <w:tab w:val="left" w:pos="7740"/>
              </w:tabs>
              <w:spacing w:line="239" w:lineRule="auto"/>
              <w:jc w:val="center"/>
              <w:rPr>
                <w:b/>
                <w:bCs/>
                <w:sz w:val="22"/>
                <w:szCs w:val="22"/>
              </w:rPr>
            </w:pPr>
            <w:r w:rsidRPr="00F42E41">
              <w:rPr>
                <w:b/>
                <w:bCs/>
                <w:sz w:val="22"/>
                <w:szCs w:val="22"/>
              </w:rPr>
              <w:t>Транспортно-пересадочные узлы городского и межрайонного значения</w:t>
            </w:r>
          </w:p>
        </w:tc>
      </w:tr>
      <w:tr w:rsidR="00F42E41" w:rsidRPr="00F42E41" w14:paraId="5BDA3A14" w14:textId="77777777" w:rsidTr="00F42E41">
        <w:tblPrEx>
          <w:tblBorders>
            <w:bottom w:val="single" w:sz="4" w:space="0" w:color="auto"/>
          </w:tblBorders>
        </w:tblPrEx>
        <w:trPr>
          <w:jc w:val="center"/>
        </w:trPr>
        <w:tc>
          <w:tcPr>
            <w:tcW w:w="3141" w:type="dxa"/>
            <w:shd w:val="clear" w:color="auto" w:fill="auto"/>
          </w:tcPr>
          <w:p w14:paraId="5BDA3A12" w14:textId="77777777" w:rsidR="00F42E41" w:rsidRPr="00F42E41" w:rsidRDefault="00F42E41" w:rsidP="00F42E41">
            <w:pPr>
              <w:widowControl w:val="0"/>
              <w:tabs>
                <w:tab w:val="left" w:pos="7740"/>
              </w:tabs>
              <w:spacing w:line="239" w:lineRule="auto"/>
              <w:rPr>
                <w:sz w:val="22"/>
                <w:szCs w:val="22"/>
              </w:rPr>
            </w:pPr>
            <w:r w:rsidRPr="00F42E41">
              <w:rPr>
                <w:sz w:val="22"/>
                <w:szCs w:val="22"/>
              </w:rPr>
              <w:t>Параметры размещения</w:t>
            </w:r>
          </w:p>
        </w:tc>
        <w:tc>
          <w:tcPr>
            <w:tcW w:w="6970" w:type="dxa"/>
            <w:shd w:val="clear" w:color="auto" w:fill="auto"/>
          </w:tcPr>
          <w:p w14:paraId="5BDA3A13"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Могут проектироваться открытого типа в наземном уровне как в пределах полосы отвода улично-дорожной сети, так и на территориях общественных центров и районных центров городского округа.</w:t>
            </w:r>
          </w:p>
        </w:tc>
      </w:tr>
      <w:tr w:rsidR="00F42E41" w:rsidRPr="00F42E41" w14:paraId="5BDA3A17" w14:textId="77777777" w:rsidTr="00F42E41">
        <w:tblPrEx>
          <w:tblBorders>
            <w:bottom w:val="single" w:sz="4" w:space="0" w:color="auto"/>
          </w:tblBorders>
        </w:tblPrEx>
        <w:trPr>
          <w:jc w:val="center"/>
        </w:trPr>
        <w:tc>
          <w:tcPr>
            <w:tcW w:w="3141" w:type="dxa"/>
            <w:shd w:val="clear" w:color="auto" w:fill="auto"/>
          </w:tcPr>
          <w:p w14:paraId="5BDA3A15"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 xml:space="preserve">Параметры элементов транспортно-пересадочных узлов, в том числе площадь </w:t>
            </w:r>
            <w:r w:rsidRPr="00F42E41">
              <w:rPr>
                <w:bCs/>
                <w:spacing w:val="-2"/>
                <w:sz w:val="22"/>
                <w:szCs w:val="22"/>
              </w:rPr>
              <w:t>распределительных площадок</w:t>
            </w:r>
          </w:p>
        </w:tc>
        <w:tc>
          <w:tcPr>
            <w:tcW w:w="6970" w:type="dxa"/>
            <w:shd w:val="clear" w:color="auto" w:fill="auto"/>
          </w:tcPr>
          <w:p w14:paraId="5BDA3A16" w14:textId="77777777" w:rsidR="00F42E41" w:rsidRPr="00F42E41" w:rsidRDefault="00F42E41" w:rsidP="00F42E41">
            <w:pPr>
              <w:widowControl w:val="0"/>
              <w:tabs>
                <w:tab w:val="left" w:pos="7740"/>
              </w:tabs>
              <w:spacing w:line="239" w:lineRule="auto"/>
              <w:rPr>
                <w:sz w:val="22"/>
                <w:szCs w:val="22"/>
              </w:rPr>
            </w:pPr>
            <w:r w:rsidRPr="00F42E41">
              <w:rPr>
                <w:bCs/>
                <w:spacing w:val="-2"/>
                <w:sz w:val="22"/>
                <w:szCs w:val="22"/>
              </w:rPr>
              <w:t>Рассчитываются исходя из плотности пешеходного потока не более 0,3 чел./м</w:t>
            </w:r>
            <w:r w:rsidRPr="00F42E41">
              <w:rPr>
                <w:bCs/>
                <w:spacing w:val="-2"/>
                <w:sz w:val="22"/>
                <w:szCs w:val="22"/>
                <w:vertAlign w:val="superscript"/>
              </w:rPr>
              <w:t>2</w:t>
            </w:r>
            <w:r w:rsidRPr="00F42E41">
              <w:rPr>
                <w:bCs/>
                <w:spacing w:val="-2"/>
                <w:sz w:val="22"/>
                <w:szCs w:val="22"/>
              </w:rPr>
              <w:t>.</w:t>
            </w:r>
          </w:p>
        </w:tc>
      </w:tr>
      <w:tr w:rsidR="00F42E41" w:rsidRPr="00F42E41" w14:paraId="5BDA3A1C" w14:textId="77777777" w:rsidTr="00F42E41">
        <w:tblPrEx>
          <w:tblBorders>
            <w:bottom w:val="single" w:sz="4" w:space="0" w:color="auto"/>
          </w:tblBorders>
        </w:tblPrEx>
        <w:trPr>
          <w:jc w:val="center"/>
        </w:trPr>
        <w:tc>
          <w:tcPr>
            <w:tcW w:w="3141" w:type="dxa"/>
            <w:shd w:val="clear" w:color="auto" w:fill="auto"/>
          </w:tcPr>
          <w:p w14:paraId="5BDA3A18"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Время пересадки</w:t>
            </w:r>
          </w:p>
        </w:tc>
        <w:tc>
          <w:tcPr>
            <w:tcW w:w="6970" w:type="dxa"/>
            <w:shd w:val="clear" w:color="auto" w:fill="auto"/>
          </w:tcPr>
          <w:p w14:paraId="5BDA3A19" w14:textId="77777777" w:rsidR="00F42E41" w:rsidRPr="00F42E41" w:rsidRDefault="00F42E41" w:rsidP="00F42E41">
            <w:pPr>
              <w:widowControl w:val="0"/>
              <w:spacing w:line="239" w:lineRule="auto"/>
              <w:jc w:val="both"/>
              <w:rPr>
                <w:bCs/>
                <w:sz w:val="22"/>
                <w:szCs w:val="22"/>
              </w:rPr>
            </w:pPr>
            <w:r w:rsidRPr="00F42E41">
              <w:rPr>
                <w:bCs/>
                <w:sz w:val="22"/>
                <w:szCs w:val="22"/>
              </w:rPr>
              <w:t>Не должно превышать:</w:t>
            </w:r>
          </w:p>
          <w:p w14:paraId="5BDA3A1A" w14:textId="77777777" w:rsidR="00F42E41" w:rsidRPr="00F42E41" w:rsidRDefault="00F42E41" w:rsidP="00F42E41">
            <w:pPr>
              <w:widowControl w:val="0"/>
              <w:spacing w:line="239" w:lineRule="auto"/>
              <w:jc w:val="both"/>
              <w:rPr>
                <w:bCs/>
                <w:sz w:val="22"/>
                <w:szCs w:val="22"/>
              </w:rPr>
            </w:pPr>
            <w:r w:rsidRPr="00F42E41">
              <w:rPr>
                <w:bCs/>
                <w:sz w:val="22"/>
                <w:szCs w:val="22"/>
              </w:rPr>
              <w:t>- в транспортно-пересадочных узлах городского значения – 3 мин.;</w:t>
            </w:r>
          </w:p>
          <w:p w14:paraId="5BDA3A1B"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 в транспортно-пересадочных узлах межрайонного значения – 1,5 мин.</w:t>
            </w:r>
          </w:p>
        </w:tc>
      </w:tr>
    </w:tbl>
    <w:p w14:paraId="7E56FF83" w14:textId="77777777" w:rsidR="00D43E71" w:rsidRDefault="00D43E71" w:rsidP="00F42E41">
      <w:pPr>
        <w:widowControl w:val="0"/>
        <w:spacing w:line="239" w:lineRule="auto"/>
        <w:ind w:firstLine="709"/>
        <w:jc w:val="both"/>
        <w:rPr>
          <w:bCs/>
        </w:rPr>
      </w:pPr>
    </w:p>
    <w:p w14:paraId="5BDA3A1D" w14:textId="77777777" w:rsidR="00F42E41" w:rsidRPr="00F42E41" w:rsidRDefault="00F42E41" w:rsidP="00F42E41">
      <w:pPr>
        <w:widowControl w:val="0"/>
        <w:spacing w:line="239" w:lineRule="auto"/>
        <w:ind w:firstLine="709"/>
        <w:jc w:val="both"/>
      </w:pPr>
      <w:r w:rsidRPr="00F42E41">
        <w:rPr>
          <w:bCs/>
        </w:rPr>
        <w:t xml:space="preserve">5.3.19. В составе общественно-деловой зоны (городского центра и районных центров) могут проектироваться </w:t>
      </w:r>
      <w:r w:rsidRPr="00F42E41">
        <w:rPr>
          <w:b/>
          <w:bCs/>
        </w:rPr>
        <w:t>общественные пространства (площади)</w:t>
      </w:r>
      <w:r w:rsidRPr="00F42E41">
        <w:rPr>
          <w:bCs/>
        </w:rPr>
        <w:t xml:space="preserve">. </w:t>
      </w:r>
      <w:r w:rsidRPr="00F42E41">
        <w:t xml:space="preserve">Нормативные параметры и </w:t>
      </w:r>
      <w:r w:rsidRPr="00F42E41">
        <w:rPr>
          <w:spacing w:val="-2"/>
        </w:rPr>
        <w:t>расчетные показатели градостроительного проектирования общественных пространств (площадей)</w:t>
      </w:r>
      <w:r w:rsidRPr="00F42E41">
        <w:rPr>
          <w:b/>
        </w:rPr>
        <w:t xml:space="preserve"> </w:t>
      </w:r>
      <w:r w:rsidRPr="00F42E41">
        <w:t>приведены в таблице 5.3.17.</w:t>
      </w:r>
    </w:p>
    <w:p w14:paraId="5BDA3A1E" w14:textId="77777777" w:rsidR="00F42E41" w:rsidRPr="00F42E41" w:rsidRDefault="00F42E41" w:rsidP="00F42E41">
      <w:pPr>
        <w:widowControl w:val="0"/>
        <w:spacing w:line="239" w:lineRule="auto"/>
        <w:ind w:firstLine="709"/>
        <w:jc w:val="both"/>
        <w:rPr>
          <w:bCs/>
          <w:sz w:val="22"/>
          <w:szCs w:val="22"/>
        </w:rPr>
      </w:pPr>
    </w:p>
    <w:p w14:paraId="5BDA3A1F" w14:textId="77777777" w:rsidR="00F42E41" w:rsidRPr="00F42E41" w:rsidRDefault="00F42E41" w:rsidP="00F42E41">
      <w:pPr>
        <w:widowControl w:val="0"/>
        <w:spacing w:line="239" w:lineRule="auto"/>
        <w:ind w:firstLine="709"/>
        <w:jc w:val="right"/>
        <w:rPr>
          <w:bCs/>
        </w:rPr>
      </w:pPr>
      <w:r w:rsidRPr="00F42E41">
        <w:rPr>
          <w:bCs/>
        </w:rPr>
        <w:t>Таблица 5.3.17</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5BDA3A22" w14:textId="77777777" w:rsidTr="00F42E41">
        <w:trPr>
          <w:trHeight w:val="340"/>
          <w:jc w:val="center"/>
        </w:trPr>
        <w:tc>
          <w:tcPr>
            <w:tcW w:w="3141" w:type="dxa"/>
            <w:shd w:val="clear" w:color="auto" w:fill="auto"/>
            <w:vAlign w:val="center"/>
          </w:tcPr>
          <w:p w14:paraId="5BDA3A20"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6970" w:type="dxa"/>
            <w:shd w:val="clear" w:color="auto" w:fill="auto"/>
            <w:vAlign w:val="center"/>
          </w:tcPr>
          <w:p w14:paraId="5BDA3A21"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Нормативные параметры и расчетные показатели</w:t>
            </w:r>
          </w:p>
        </w:tc>
      </w:tr>
    </w:tbl>
    <w:p w14:paraId="5BDA3A23"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5BDA3A26" w14:textId="77777777" w:rsidTr="00F42E41">
        <w:trPr>
          <w:trHeight w:val="170"/>
          <w:tblHeader/>
          <w:jc w:val="center"/>
        </w:trPr>
        <w:tc>
          <w:tcPr>
            <w:tcW w:w="3141" w:type="dxa"/>
            <w:shd w:val="clear" w:color="auto" w:fill="auto"/>
            <w:vAlign w:val="center"/>
          </w:tcPr>
          <w:p w14:paraId="5BDA3A24"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970" w:type="dxa"/>
            <w:shd w:val="clear" w:color="auto" w:fill="auto"/>
            <w:vAlign w:val="center"/>
          </w:tcPr>
          <w:p w14:paraId="5BDA3A25"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5BDA3A2B" w14:textId="77777777" w:rsidTr="00F42E41">
        <w:trPr>
          <w:jc w:val="center"/>
        </w:trPr>
        <w:tc>
          <w:tcPr>
            <w:tcW w:w="3141" w:type="dxa"/>
            <w:shd w:val="clear" w:color="auto" w:fill="auto"/>
          </w:tcPr>
          <w:p w14:paraId="5BDA3A27" w14:textId="77777777" w:rsidR="00F42E41" w:rsidRPr="00F42E41" w:rsidRDefault="00F42E41" w:rsidP="00F42E41">
            <w:pPr>
              <w:widowControl w:val="0"/>
              <w:tabs>
                <w:tab w:val="left" w:pos="7740"/>
              </w:tabs>
              <w:rPr>
                <w:sz w:val="22"/>
                <w:szCs w:val="22"/>
              </w:rPr>
            </w:pPr>
            <w:r w:rsidRPr="00F42E41">
              <w:rPr>
                <w:sz w:val="22"/>
                <w:szCs w:val="22"/>
              </w:rPr>
              <w:t xml:space="preserve">Виды общественных </w:t>
            </w:r>
          </w:p>
          <w:p w14:paraId="5BDA3A28" w14:textId="77777777" w:rsidR="00F42E41" w:rsidRPr="00F42E41" w:rsidRDefault="00F42E41" w:rsidP="00F42E41">
            <w:pPr>
              <w:widowControl w:val="0"/>
              <w:tabs>
                <w:tab w:val="left" w:pos="7740"/>
              </w:tabs>
              <w:rPr>
                <w:sz w:val="22"/>
                <w:szCs w:val="22"/>
              </w:rPr>
            </w:pPr>
            <w:r w:rsidRPr="00F42E41">
              <w:rPr>
                <w:sz w:val="22"/>
                <w:szCs w:val="22"/>
              </w:rPr>
              <w:t>пространств</w:t>
            </w:r>
          </w:p>
        </w:tc>
        <w:tc>
          <w:tcPr>
            <w:tcW w:w="6970" w:type="dxa"/>
            <w:shd w:val="clear" w:color="auto" w:fill="auto"/>
          </w:tcPr>
          <w:p w14:paraId="5BDA3A29" w14:textId="77777777" w:rsidR="00F42E41" w:rsidRPr="00F42E41" w:rsidRDefault="00F42E41" w:rsidP="00F42E41">
            <w:pPr>
              <w:widowControl w:val="0"/>
              <w:ind w:left="142" w:hanging="142"/>
              <w:jc w:val="both"/>
              <w:rPr>
                <w:bCs/>
                <w:sz w:val="22"/>
                <w:szCs w:val="22"/>
              </w:rPr>
            </w:pPr>
            <w:r w:rsidRPr="00F42E41">
              <w:rPr>
                <w:bCs/>
                <w:sz w:val="22"/>
                <w:szCs w:val="22"/>
              </w:rPr>
              <w:t>- городское общественное пространство, предназначенное для увеличения емкости территории городского общественно-делового центра;</w:t>
            </w:r>
          </w:p>
          <w:p w14:paraId="5BDA3A2A" w14:textId="77777777" w:rsidR="00F42E41" w:rsidRPr="00F42E41" w:rsidRDefault="00F42E41" w:rsidP="00F42E41">
            <w:pPr>
              <w:widowControl w:val="0"/>
              <w:tabs>
                <w:tab w:val="left" w:pos="7740"/>
              </w:tabs>
              <w:ind w:left="142" w:hanging="142"/>
              <w:jc w:val="both"/>
              <w:rPr>
                <w:sz w:val="22"/>
                <w:szCs w:val="22"/>
              </w:rPr>
            </w:pPr>
            <w:r w:rsidRPr="00F42E41">
              <w:rPr>
                <w:bCs/>
                <w:sz w:val="22"/>
                <w:szCs w:val="22"/>
              </w:rPr>
              <w:t>- внутрирайонные общественные пространства – территории общего пользования в границах районного общественно-делового центра или многофункционального центра района.</w:t>
            </w:r>
          </w:p>
        </w:tc>
      </w:tr>
      <w:tr w:rsidR="00F42E41" w:rsidRPr="00F42E41" w14:paraId="5BDA3A2F" w14:textId="77777777" w:rsidTr="00F42E41">
        <w:trPr>
          <w:jc w:val="center"/>
        </w:trPr>
        <w:tc>
          <w:tcPr>
            <w:tcW w:w="3141" w:type="dxa"/>
            <w:shd w:val="clear" w:color="auto" w:fill="auto"/>
          </w:tcPr>
          <w:p w14:paraId="5BDA3A2C" w14:textId="77777777" w:rsidR="00F42E41" w:rsidRPr="00F42E41" w:rsidRDefault="00F42E41" w:rsidP="00F42E41">
            <w:pPr>
              <w:widowControl w:val="0"/>
              <w:tabs>
                <w:tab w:val="left" w:pos="7740"/>
              </w:tabs>
              <w:rPr>
                <w:sz w:val="22"/>
                <w:szCs w:val="22"/>
              </w:rPr>
            </w:pPr>
            <w:r w:rsidRPr="00F42E41">
              <w:rPr>
                <w:sz w:val="22"/>
                <w:szCs w:val="22"/>
              </w:rPr>
              <w:t>Размещение общественных пространств</w:t>
            </w:r>
          </w:p>
        </w:tc>
        <w:tc>
          <w:tcPr>
            <w:tcW w:w="6970" w:type="dxa"/>
            <w:shd w:val="clear" w:color="auto" w:fill="auto"/>
          </w:tcPr>
          <w:p w14:paraId="5BDA3A2D" w14:textId="77777777" w:rsidR="00F42E41" w:rsidRPr="00F42E41" w:rsidRDefault="00F42E41" w:rsidP="00F42E41">
            <w:pPr>
              <w:widowControl w:val="0"/>
              <w:tabs>
                <w:tab w:val="left" w:pos="7740"/>
              </w:tabs>
              <w:jc w:val="both"/>
              <w:rPr>
                <w:bCs/>
                <w:sz w:val="22"/>
                <w:szCs w:val="22"/>
              </w:rPr>
            </w:pPr>
            <w:r w:rsidRPr="00F42E41">
              <w:rPr>
                <w:bCs/>
                <w:sz w:val="22"/>
                <w:szCs w:val="22"/>
              </w:rPr>
              <w:t>На территории городской общественно-деловой зоны и подцентров городского округа из расчета не менее 5 м</w:t>
            </w:r>
            <w:r w:rsidRPr="00F42E41">
              <w:rPr>
                <w:bCs/>
                <w:sz w:val="22"/>
                <w:szCs w:val="22"/>
                <w:vertAlign w:val="superscript"/>
              </w:rPr>
              <w:t>2</w:t>
            </w:r>
            <w:r w:rsidRPr="00F42E41">
              <w:rPr>
                <w:bCs/>
                <w:sz w:val="22"/>
                <w:szCs w:val="22"/>
              </w:rPr>
              <w:t>/чел. при плотности дневного населения более 2 000 чел./га.</w:t>
            </w:r>
          </w:p>
          <w:p w14:paraId="5BDA3A2E" w14:textId="01626B12" w:rsidR="00F42E41" w:rsidRPr="00F42E41" w:rsidRDefault="00D43E71" w:rsidP="00F42E41">
            <w:pPr>
              <w:widowControl w:val="0"/>
              <w:tabs>
                <w:tab w:val="left" w:pos="7740"/>
              </w:tabs>
              <w:jc w:val="both"/>
              <w:rPr>
                <w:sz w:val="22"/>
                <w:szCs w:val="22"/>
              </w:rPr>
            </w:pPr>
            <w:r>
              <w:rPr>
                <w:bCs/>
                <w:i/>
                <w:spacing w:val="40"/>
                <w:sz w:val="22"/>
                <w:szCs w:val="22"/>
              </w:rPr>
              <w:t>Примечание.</w:t>
            </w:r>
            <w:r w:rsidR="00F42E41" w:rsidRPr="00F42E41">
              <w:rPr>
                <w:bCs/>
                <w:sz w:val="22"/>
                <w:szCs w:val="22"/>
              </w:rPr>
              <w:t xml:space="preserve"> Дневное население – работающие в общественно-деловой зоне и посетители объектов социальной инфраструктуры.</w:t>
            </w:r>
          </w:p>
        </w:tc>
      </w:tr>
      <w:tr w:rsidR="00F42E41" w:rsidRPr="00F42E41" w14:paraId="5BDA3A32" w14:textId="77777777" w:rsidTr="00F42E41">
        <w:trPr>
          <w:jc w:val="center"/>
        </w:trPr>
        <w:tc>
          <w:tcPr>
            <w:tcW w:w="3141" w:type="dxa"/>
            <w:shd w:val="clear" w:color="auto" w:fill="auto"/>
          </w:tcPr>
          <w:p w14:paraId="5BDA3A30" w14:textId="77777777" w:rsidR="00F42E41" w:rsidRPr="00F42E41" w:rsidRDefault="00F42E41" w:rsidP="00F42E41">
            <w:pPr>
              <w:widowControl w:val="0"/>
              <w:tabs>
                <w:tab w:val="left" w:pos="7740"/>
              </w:tabs>
              <w:rPr>
                <w:sz w:val="22"/>
                <w:szCs w:val="22"/>
              </w:rPr>
            </w:pPr>
            <w:r w:rsidRPr="00F42E41">
              <w:rPr>
                <w:sz w:val="22"/>
                <w:szCs w:val="22"/>
              </w:rPr>
              <w:t>Виды площадей на территории городского округа:</w:t>
            </w:r>
          </w:p>
        </w:tc>
        <w:tc>
          <w:tcPr>
            <w:tcW w:w="6970" w:type="dxa"/>
            <w:shd w:val="clear" w:color="auto" w:fill="auto"/>
          </w:tcPr>
          <w:p w14:paraId="5BDA3A31" w14:textId="77777777" w:rsidR="00F42E41" w:rsidRPr="00F42E41" w:rsidRDefault="00F42E41" w:rsidP="00F42E41">
            <w:pPr>
              <w:widowControl w:val="0"/>
              <w:tabs>
                <w:tab w:val="left" w:pos="2905"/>
              </w:tabs>
              <w:autoSpaceDE w:val="0"/>
              <w:autoSpaceDN w:val="0"/>
              <w:adjustRightInd w:val="0"/>
              <w:ind w:left="142" w:hanging="142"/>
              <w:jc w:val="both"/>
              <w:rPr>
                <w:sz w:val="22"/>
                <w:szCs w:val="22"/>
              </w:rPr>
            </w:pPr>
            <w:r w:rsidRPr="00F42E41">
              <w:rPr>
                <w:sz w:val="22"/>
                <w:szCs w:val="22"/>
              </w:rPr>
              <w:t>Назначение площадей:</w:t>
            </w:r>
          </w:p>
        </w:tc>
      </w:tr>
      <w:tr w:rsidR="00F42E41" w:rsidRPr="00F42E41" w14:paraId="5BDA3A35" w14:textId="77777777" w:rsidTr="00F42E41">
        <w:trPr>
          <w:jc w:val="center"/>
        </w:trPr>
        <w:tc>
          <w:tcPr>
            <w:tcW w:w="3141" w:type="dxa"/>
            <w:shd w:val="clear" w:color="auto" w:fill="auto"/>
          </w:tcPr>
          <w:p w14:paraId="5BDA3A33" w14:textId="77777777" w:rsidR="00F42E41" w:rsidRPr="00F42E41" w:rsidRDefault="00F42E41" w:rsidP="00F42E41">
            <w:pPr>
              <w:widowControl w:val="0"/>
              <w:tabs>
                <w:tab w:val="left" w:pos="7740"/>
              </w:tabs>
              <w:ind w:left="142" w:hanging="142"/>
              <w:rPr>
                <w:bCs/>
                <w:sz w:val="22"/>
                <w:szCs w:val="22"/>
              </w:rPr>
            </w:pPr>
            <w:r w:rsidRPr="00F42E41">
              <w:rPr>
                <w:bCs/>
                <w:sz w:val="22"/>
                <w:szCs w:val="22"/>
              </w:rPr>
              <w:t>- главные</w:t>
            </w:r>
          </w:p>
        </w:tc>
        <w:tc>
          <w:tcPr>
            <w:tcW w:w="6970" w:type="dxa"/>
            <w:shd w:val="clear" w:color="auto" w:fill="auto"/>
          </w:tcPr>
          <w:p w14:paraId="5BDA3A34" w14:textId="77777777" w:rsidR="00F42E41" w:rsidRPr="00F42E41" w:rsidRDefault="00F42E41" w:rsidP="00F42E41">
            <w:pPr>
              <w:widowControl w:val="0"/>
              <w:tabs>
                <w:tab w:val="left" w:pos="7740"/>
              </w:tabs>
              <w:jc w:val="both"/>
              <w:rPr>
                <w:bCs/>
                <w:sz w:val="22"/>
                <w:szCs w:val="22"/>
              </w:rPr>
            </w:pPr>
            <w:r w:rsidRPr="00F42E41">
              <w:rPr>
                <w:bCs/>
                <w:sz w:val="22"/>
                <w:szCs w:val="22"/>
              </w:rPr>
              <w:t>для пешеходных подходов к зданиям органов власти, общественных организаций и для проведения народных празднеств;</w:t>
            </w:r>
          </w:p>
        </w:tc>
      </w:tr>
      <w:tr w:rsidR="00F42E41" w:rsidRPr="00F42E41" w14:paraId="5BDA3A38" w14:textId="77777777" w:rsidTr="00F42E41">
        <w:trPr>
          <w:jc w:val="center"/>
        </w:trPr>
        <w:tc>
          <w:tcPr>
            <w:tcW w:w="3141" w:type="dxa"/>
            <w:shd w:val="clear" w:color="auto" w:fill="auto"/>
          </w:tcPr>
          <w:p w14:paraId="5BDA3A36" w14:textId="77777777" w:rsidR="00F42E41" w:rsidRPr="00F42E41" w:rsidRDefault="00F42E41" w:rsidP="00F42E41">
            <w:pPr>
              <w:widowControl w:val="0"/>
              <w:tabs>
                <w:tab w:val="left" w:pos="7740"/>
              </w:tabs>
              <w:ind w:left="142" w:right="-113" w:hanging="142"/>
              <w:rPr>
                <w:bCs/>
                <w:sz w:val="22"/>
                <w:szCs w:val="22"/>
              </w:rPr>
            </w:pPr>
            <w:r w:rsidRPr="00F42E41">
              <w:rPr>
                <w:bCs/>
                <w:sz w:val="22"/>
                <w:szCs w:val="22"/>
              </w:rPr>
              <w:t xml:space="preserve">- приобъектные (у театров, </w:t>
            </w:r>
            <w:r w:rsidRPr="00F42E41">
              <w:rPr>
                <w:bCs/>
                <w:spacing w:val="-2"/>
                <w:sz w:val="22"/>
                <w:szCs w:val="22"/>
              </w:rPr>
              <w:t>музеев, торговых</w:t>
            </w:r>
            <w:r w:rsidRPr="00F42E41">
              <w:rPr>
                <w:bCs/>
                <w:sz w:val="22"/>
                <w:szCs w:val="22"/>
              </w:rPr>
              <w:t xml:space="preserve"> центров,</w:t>
            </w:r>
            <w:r w:rsidRPr="00F42E41">
              <w:rPr>
                <w:bCs/>
                <w:spacing w:val="-2"/>
                <w:sz w:val="22"/>
                <w:szCs w:val="22"/>
              </w:rPr>
              <w:t xml:space="preserve"> стадионов, парков и др.)</w:t>
            </w:r>
          </w:p>
        </w:tc>
        <w:tc>
          <w:tcPr>
            <w:tcW w:w="6970" w:type="dxa"/>
            <w:shd w:val="clear" w:color="auto" w:fill="auto"/>
          </w:tcPr>
          <w:p w14:paraId="5BDA3A37" w14:textId="77777777" w:rsidR="00F42E41" w:rsidRPr="00F42E41" w:rsidRDefault="00F42E41" w:rsidP="00F42E41">
            <w:pPr>
              <w:widowControl w:val="0"/>
              <w:tabs>
                <w:tab w:val="left" w:pos="7740"/>
              </w:tabs>
              <w:jc w:val="both"/>
              <w:rPr>
                <w:bCs/>
                <w:sz w:val="22"/>
                <w:szCs w:val="22"/>
              </w:rPr>
            </w:pPr>
            <w:r w:rsidRPr="00F42E41">
              <w:rPr>
                <w:bCs/>
                <w:sz w:val="22"/>
                <w:szCs w:val="22"/>
              </w:rPr>
              <w:t>для подъезда пассажирского транспорта и подхода посетителей к общественным зданиям и сооружениям; для размещения остановочных пунктов транспорта и площадок для стоянки автомобилей;</w:t>
            </w:r>
          </w:p>
        </w:tc>
      </w:tr>
      <w:tr w:rsidR="00F42E41" w:rsidRPr="00F42E41" w14:paraId="5BDA3A3B" w14:textId="77777777" w:rsidTr="00F42E41">
        <w:trPr>
          <w:jc w:val="center"/>
        </w:trPr>
        <w:tc>
          <w:tcPr>
            <w:tcW w:w="3141" w:type="dxa"/>
            <w:shd w:val="clear" w:color="auto" w:fill="auto"/>
          </w:tcPr>
          <w:p w14:paraId="5BDA3A39" w14:textId="77777777" w:rsidR="00F42E41" w:rsidRPr="00F42E41" w:rsidRDefault="00F42E41" w:rsidP="00F42E41">
            <w:pPr>
              <w:widowControl w:val="0"/>
              <w:tabs>
                <w:tab w:val="left" w:pos="7740"/>
              </w:tabs>
              <w:ind w:left="142" w:hanging="142"/>
              <w:rPr>
                <w:bCs/>
                <w:sz w:val="22"/>
                <w:szCs w:val="22"/>
              </w:rPr>
            </w:pPr>
            <w:r w:rsidRPr="00F42E41">
              <w:rPr>
                <w:bCs/>
                <w:sz w:val="22"/>
                <w:szCs w:val="22"/>
              </w:rPr>
              <w:t>- транспортные и предмостовые</w:t>
            </w:r>
          </w:p>
        </w:tc>
        <w:tc>
          <w:tcPr>
            <w:tcW w:w="6970" w:type="dxa"/>
            <w:shd w:val="clear" w:color="auto" w:fill="auto"/>
          </w:tcPr>
          <w:p w14:paraId="5BDA3A3A" w14:textId="77777777" w:rsidR="00F42E41" w:rsidRPr="00F42E41" w:rsidRDefault="00F42E41" w:rsidP="00F42E41">
            <w:pPr>
              <w:widowControl w:val="0"/>
              <w:tabs>
                <w:tab w:val="left" w:pos="7740"/>
              </w:tabs>
              <w:jc w:val="both"/>
              <w:rPr>
                <w:bCs/>
                <w:sz w:val="22"/>
                <w:szCs w:val="22"/>
              </w:rPr>
            </w:pPr>
            <w:r w:rsidRPr="00F42E41">
              <w:rPr>
                <w:bCs/>
                <w:sz w:val="22"/>
                <w:szCs w:val="22"/>
              </w:rPr>
              <w:t xml:space="preserve">для распределения транспортных потоков по примыкающим улицам и дорогам, для размещения пересечений и примыканий улиц и дорог как в одном, так и в разных уровнях;  </w:t>
            </w:r>
          </w:p>
        </w:tc>
      </w:tr>
      <w:tr w:rsidR="00F42E41" w:rsidRPr="00F42E41" w14:paraId="5BDA3A3E" w14:textId="77777777" w:rsidTr="00F42E41">
        <w:trPr>
          <w:jc w:val="center"/>
        </w:trPr>
        <w:tc>
          <w:tcPr>
            <w:tcW w:w="3141" w:type="dxa"/>
            <w:shd w:val="clear" w:color="auto" w:fill="auto"/>
          </w:tcPr>
          <w:p w14:paraId="5BDA3A3C" w14:textId="77777777" w:rsidR="00F42E41" w:rsidRPr="00F42E41" w:rsidRDefault="00F42E41" w:rsidP="00F42E41">
            <w:pPr>
              <w:widowControl w:val="0"/>
              <w:tabs>
                <w:tab w:val="left" w:pos="7740"/>
              </w:tabs>
              <w:ind w:left="142" w:hanging="142"/>
              <w:rPr>
                <w:bCs/>
                <w:sz w:val="22"/>
                <w:szCs w:val="22"/>
              </w:rPr>
            </w:pPr>
            <w:r w:rsidRPr="00F42E41">
              <w:rPr>
                <w:bCs/>
                <w:sz w:val="22"/>
                <w:szCs w:val="22"/>
              </w:rPr>
              <w:t>- вокзальные</w:t>
            </w:r>
          </w:p>
        </w:tc>
        <w:tc>
          <w:tcPr>
            <w:tcW w:w="6970" w:type="dxa"/>
            <w:shd w:val="clear" w:color="auto" w:fill="auto"/>
          </w:tcPr>
          <w:p w14:paraId="5BDA3A3D" w14:textId="77777777" w:rsidR="00F42E41" w:rsidRPr="00F42E41" w:rsidRDefault="00F42E41" w:rsidP="00F42E41">
            <w:pPr>
              <w:widowControl w:val="0"/>
              <w:tabs>
                <w:tab w:val="left" w:pos="7740"/>
              </w:tabs>
              <w:jc w:val="both"/>
              <w:rPr>
                <w:bCs/>
                <w:sz w:val="22"/>
                <w:szCs w:val="22"/>
              </w:rPr>
            </w:pPr>
            <w:r w:rsidRPr="00F42E41">
              <w:rPr>
                <w:bCs/>
                <w:sz w:val="22"/>
                <w:szCs w:val="22"/>
              </w:rPr>
              <w:t xml:space="preserve">для подъезда к зданиям и сооружениям внешнего транспорта, для </w:t>
            </w:r>
            <w:r w:rsidRPr="00F42E41">
              <w:rPr>
                <w:bCs/>
                <w:sz w:val="22"/>
                <w:szCs w:val="22"/>
              </w:rPr>
              <w:lastRenderedPageBreak/>
              <w:t>развязки движения транспорта и пешеходов в одном и разных уровнях, для размещения остановочных пунктов транспорта и площадок для стоянки автомобилей;</w:t>
            </w:r>
          </w:p>
        </w:tc>
      </w:tr>
      <w:tr w:rsidR="00F42E41" w:rsidRPr="00F42E41" w14:paraId="5BDA3A41" w14:textId="77777777" w:rsidTr="00F42E41">
        <w:trPr>
          <w:jc w:val="center"/>
        </w:trPr>
        <w:tc>
          <w:tcPr>
            <w:tcW w:w="3141" w:type="dxa"/>
            <w:shd w:val="clear" w:color="auto" w:fill="auto"/>
          </w:tcPr>
          <w:p w14:paraId="5BDA3A3F" w14:textId="77777777" w:rsidR="00F42E41" w:rsidRPr="00F42E41" w:rsidRDefault="00F42E41" w:rsidP="00F42E41">
            <w:pPr>
              <w:widowControl w:val="0"/>
              <w:tabs>
                <w:tab w:val="left" w:pos="7740"/>
              </w:tabs>
              <w:ind w:left="142" w:hanging="142"/>
              <w:rPr>
                <w:sz w:val="22"/>
                <w:szCs w:val="22"/>
              </w:rPr>
            </w:pPr>
            <w:r w:rsidRPr="00F42E41">
              <w:rPr>
                <w:bCs/>
                <w:sz w:val="22"/>
                <w:szCs w:val="22"/>
              </w:rPr>
              <w:lastRenderedPageBreak/>
              <w:t>- многофункциональных транспортных узлов</w:t>
            </w:r>
          </w:p>
        </w:tc>
        <w:tc>
          <w:tcPr>
            <w:tcW w:w="6970" w:type="dxa"/>
            <w:shd w:val="clear" w:color="auto" w:fill="auto"/>
          </w:tcPr>
          <w:p w14:paraId="5BDA3A40" w14:textId="77777777" w:rsidR="00F42E41" w:rsidRPr="00F42E41" w:rsidRDefault="00F42E41" w:rsidP="00F42E41">
            <w:pPr>
              <w:widowControl w:val="0"/>
              <w:tabs>
                <w:tab w:val="left" w:pos="7740"/>
              </w:tabs>
              <w:jc w:val="both"/>
              <w:rPr>
                <w:sz w:val="22"/>
                <w:szCs w:val="22"/>
              </w:rPr>
            </w:pPr>
            <w:r w:rsidRPr="00F42E41">
              <w:rPr>
                <w:bCs/>
                <w:sz w:val="22"/>
                <w:szCs w:val="22"/>
              </w:rPr>
              <w:t>для размещения общественных зданий и сооружений пригородного и городского транспорта, подъездов и подходов к ним и для устройства пересадки пассажиров с одного вида транспорта на другой;</w:t>
            </w:r>
          </w:p>
        </w:tc>
      </w:tr>
      <w:tr w:rsidR="00F42E41" w:rsidRPr="00F42E41" w14:paraId="5BDA3A44" w14:textId="77777777" w:rsidTr="00F42E41">
        <w:trPr>
          <w:jc w:val="center"/>
        </w:trPr>
        <w:tc>
          <w:tcPr>
            <w:tcW w:w="3141" w:type="dxa"/>
            <w:shd w:val="clear" w:color="auto" w:fill="auto"/>
          </w:tcPr>
          <w:p w14:paraId="5BDA3A42" w14:textId="77777777" w:rsidR="00F42E41" w:rsidRPr="00F42E41" w:rsidRDefault="00F42E41" w:rsidP="00F42E41">
            <w:pPr>
              <w:widowControl w:val="0"/>
              <w:tabs>
                <w:tab w:val="left" w:pos="7740"/>
              </w:tabs>
              <w:ind w:left="142" w:hanging="142"/>
              <w:rPr>
                <w:sz w:val="22"/>
                <w:szCs w:val="22"/>
              </w:rPr>
            </w:pPr>
            <w:r w:rsidRPr="00F42E41">
              <w:rPr>
                <w:bCs/>
                <w:sz w:val="22"/>
                <w:szCs w:val="22"/>
              </w:rPr>
              <w:t>- предзаводские</w:t>
            </w:r>
          </w:p>
        </w:tc>
        <w:tc>
          <w:tcPr>
            <w:tcW w:w="6970" w:type="dxa"/>
            <w:shd w:val="clear" w:color="auto" w:fill="auto"/>
          </w:tcPr>
          <w:p w14:paraId="5BDA3A43" w14:textId="77777777" w:rsidR="00F42E41" w:rsidRPr="00F42E41" w:rsidRDefault="00F42E41" w:rsidP="00F42E41">
            <w:pPr>
              <w:widowControl w:val="0"/>
              <w:tabs>
                <w:tab w:val="left" w:pos="7740"/>
              </w:tabs>
              <w:jc w:val="both"/>
              <w:rPr>
                <w:sz w:val="22"/>
                <w:szCs w:val="22"/>
              </w:rPr>
            </w:pPr>
            <w:r w:rsidRPr="00F42E41">
              <w:rPr>
                <w:bCs/>
                <w:sz w:val="22"/>
                <w:szCs w:val="22"/>
              </w:rPr>
              <w:t>для подходов к проходным предприятий, для развязки движения и размещения остановочных пунктов транспорта и площадок для стоянки автомобилей;</w:t>
            </w:r>
          </w:p>
        </w:tc>
      </w:tr>
      <w:tr w:rsidR="00F42E41" w:rsidRPr="00F42E41" w14:paraId="5BDA3A47" w14:textId="77777777" w:rsidTr="00F42E41">
        <w:trPr>
          <w:jc w:val="center"/>
        </w:trPr>
        <w:tc>
          <w:tcPr>
            <w:tcW w:w="3141" w:type="dxa"/>
            <w:shd w:val="clear" w:color="auto" w:fill="auto"/>
          </w:tcPr>
          <w:p w14:paraId="5BDA3A45" w14:textId="77777777" w:rsidR="00F42E41" w:rsidRPr="00F42E41" w:rsidRDefault="00F42E41" w:rsidP="00F42E41">
            <w:pPr>
              <w:widowControl w:val="0"/>
              <w:tabs>
                <w:tab w:val="left" w:pos="7740"/>
              </w:tabs>
              <w:ind w:left="142" w:hanging="142"/>
              <w:rPr>
                <w:sz w:val="22"/>
                <w:szCs w:val="22"/>
              </w:rPr>
            </w:pPr>
            <w:r w:rsidRPr="00F42E41">
              <w:rPr>
                <w:sz w:val="22"/>
                <w:szCs w:val="22"/>
              </w:rPr>
              <w:t xml:space="preserve">- </w:t>
            </w:r>
            <w:r w:rsidRPr="00F42E41">
              <w:rPr>
                <w:bCs/>
                <w:sz w:val="22"/>
                <w:szCs w:val="22"/>
              </w:rPr>
              <w:t>рыночные</w:t>
            </w:r>
          </w:p>
        </w:tc>
        <w:tc>
          <w:tcPr>
            <w:tcW w:w="6970" w:type="dxa"/>
            <w:shd w:val="clear" w:color="auto" w:fill="auto"/>
          </w:tcPr>
          <w:p w14:paraId="37B24E4F" w14:textId="77777777" w:rsidR="00F42E41" w:rsidRDefault="00F42E41" w:rsidP="00F42E41">
            <w:pPr>
              <w:widowControl w:val="0"/>
              <w:tabs>
                <w:tab w:val="left" w:pos="7740"/>
              </w:tabs>
              <w:jc w:val="both"/>
              <w:rPr>
                <w:bCs/>
                <w:sz w:val="22"/>
                <w:szCs w:val="22"/>
              </w:rPr>
            </w:pPr>
            <w:r w:rsidRPr="00F42E41">
              <w:rPr>
                <w:bCs/>
                <w:sz w:val="22"/>
                <w:szCs w:val="22"/>
              </w:rPr>
              <w:t>для организации движения, размещения остановочных пунктов транспорта и площадок для стоянки автомобилей.</w:t>
            </w:r>
          </w:p>
          <w:p w14:paraId="5BDA3A46" w14:textId="77777777" w:rsidR="00D43E71" w:rsidRPr="00F42E41" w:rsidRDefault="00D43E71" w:rsidP="00F42E41">
            <w:pPr>
              <w:widowControl w:val="0"/>
              <w:tabs>
                <w:tab w:val="left" w:pos="7740"/>
              </w:tabs>
              <w:jc w:val="both"/>
              <w:rPr>
                <w:sz w:val="22"/>
                <w:szCs w:val="22"/>
              </w:rPr>
            </w:pPr>
          </w:p>
        </w:tc>
      </w:tr>
      <w:tr w:rsidR="00F42E41" w:rsidRPr="00F42E41" w14:paraId="5BDA3A4A" w14:textId="77777777" w:rsidTr="00F42E41">
        <w:trPr>
          <w:jc w:val="center"/>
        </w:trPr>
        <w:tc>
          <w:tcPr>
            <w:tcW w:w="3141" w:type="dxa"/>
            <w:shd w:val="clear" w:color="auto" w:fill="auto"/>
          </w:tcPr>
          <w:p w14:paraId="5BDA3A48" w14:textId="77777777" w:rsidR="00F42E41" w:rsidRPr="00F42E41" w:rsidRDefault="00F42E41" w:rsidP="00F42E41">
            <w:pPr>
              <w:widowControl w:val="0"/>
              <w:tabs>
                <w:tab w:val="left" w:pos="7740"/>
              </w:tabs>
              <w:rPr>
                <w:sz w:val="22"/>
                <w:szCs w:val="22"/>
              </w:rPr>
            </w:pPr>
            <w:r w:rsidRPr="00F42E41">
              <w:rPr>
                <w:sz w:val="22"/>
                <w:szCs w:val="22"/>
              </w:rPr>
              <w:t>Размещение площадей:</w:t>
            </w:r>
          </w:p>
        </w:tc>
        <w:tc>
          <w:tcPr>
            <w:tcW w:w="6970" w:type="dxa"/>
            <w:shd w:val="clear" w:color="auto" w:fill="auto"/>
          </w:tcPr>
          <w:p w14:paraId="5BDA3A49" w14:textId="77777777" w:rsidR="00F42E41" w:rsidRPr="00F42E41" w:rsidRDefault="00F42E41" w:rsidP="00F42E41">
            <w:pPr>
              <w:widowControl w:val="0"/>
              <w:tabs>
                <w:tab w:val="left" w:pos="7740"/>
              </w:tabs>
              <w:rPr>
                <w:sz w:val="22"/>
                <w:szCs w:val="22"/>
              </w:rPr>
            </w:pPr>
          </w:p>
        </w:tc>
      </w:tr>
      <w:tr w:rsidR="00F42E41" w:rsidRPr="00F42E41" w14:paraId="5BDA3A4E" w14:textId="77777777" w:rsidTr="00F42E41">
        <w:trPr>
          <w:jc w:val="center"/>
        </w:trPr>
        <w:tc>
          <w:tcPr>
            <w:tcW w:w="3141" w:type="dxa"/>
            <w:shd w:val="clear" w:color="auto" w:fill="auto"/>
          </w:tcPr>
          <w:p w14:paraId="5BDA3A4B" w14:textId="77777777" w:rsidR="00F42E41" w:rsidRPr="00F42E41" w:rsidRDefault="00F42E41" w:rsidP="00F42E41">
            <w:pPr>
              <w:widowControl w:val="0"/>
              <w:tabs>
                <w:tab w:val="left" w:pos="7740"/>
              </w:tabs>
              <w:ind w:left="142" w:hanging="142"/>
              <w:rPr>
                <w:bCs/>
                <w:sz w:val="22"/>
                <w:szCs w:val="22"/>
              </w:rPr>
            </w:pPr>
            <w:r w:rsidRPr="00F42E41">
              <w:rPr>
                <w:bCs/>
                <w:sz w:val="22"/>
                <w:szCs w:val="22"/>
              </w:rPr>
              <w:t>- главные</w:t>
            </w:r>
          </w:p>
        </w:tc>
        <w:tc>
          <w:tcPr>
            <w:tcW w:w="6970" w:type="dxa"/>
            <w:shd w:val="clear" w:color="auto" w:fill="auto"/>
          </w:tcPr>
          <w:p w14:paraId="5BDA3A4C" w14:textId="77777777" w:rsidR="00F42E41" w:rsidRPr="00F42E41" w:rsidRDefault="00F42E41" w:rsidP="00F42E41">
            <w:pPr>
              <w:widowControl w:val="0"/>
              <w:tabs>
                <w:tab w:val="left" w:pos="7740"/>
              </w:tabs>
              <w:jc w:val="both"/>
              <w:rPr>
                <w:bCs/>
                <w:sz w:val="22"/>
                <w:szCs w:val="22"/>
              </w:rPr>
            </w:pPr>
            <w:r w:rsidRPr="00F42E41">
              <w:rPr>
                <w:bCs/>
                <w:sz w:val="22"/>
                <w:szCs w:val="22"/>
              </w:rPr>
              <w:t xml:space="preserve">В центральном районе городского округа. </w:t>
            </w:r>
          </w:p>
          <w:p w14:paraId="5BDA3A4D" w14:textId="5F8E5A08" w:rsidR="00F42E41" w:rsidRPr="00F42E41" w:rsidRDefault="00F42E41" w:rsidP="00D43E71">
            <w:pPr>
              <w:widowControl w:val="0"/>
              <w:tabs>
                <w:tab w:val="left" w:pos="7740"/>
              </w:tabs>
              <w:jc w:val="both"/>
              <w:rPr>
                <w:bCs/>
                <w:sz w:val="22"/>
                <w:szCs w:val="22"/>
              </w:rPr>
            </w:pPr>
            <w:r w:rsidRPr="00F42E41">
              <w:rPr>
                <w:bCs/>
                <w:i/>
                <w:spacing w:val="40"/>
                <w:sz w:val="22"/>
                <w:szCs w:val="22"/>
              </w:rPr>
              <w:t>Примечание</w:t>
            </w:r>
            <w:proofErr w:type="gramStart"/>
            <w:r w:rsidR="00D43E71">
              <w:rPr>
                <w:bCs/>
                <w:i/>
                <w:spacing w:val="40"/>
                <w:sz w:val="22"/>
                <w:szCs w:val="22"/>
              </w:rPr>
              <w:t>.</w:t>
            </w:r>
            <w:r w:rsidRPr="00F42E41">
              <w:rPr>
                <w:bCs/>
                <w:sz w:val="22"/>
                <w:szCs w:val="22"/>
              </w:rPr>
              <w:t>Д</w:t>
            </w:r>
            <w:proofErr w:type="gramEnd"/>
            <w:r w:rsidRPr="00F42E41">
              <w:rPr>
                <w:bCs/>
                <w:sz w:val="22"/>
                <w:szCs w:val="22"/>
              </w:rPr>
              <w:t>вижение транспорта на главной площади допускается преимущественно для обслуживания административных и общественных сооружений, размещаемых на площади.</w:t>
            </w:r>
          </w:p>
        </w:tc>
      </w:tr>
      <w:tr w:rsidR="00F42E41" w:rsidRPr="00F42E41" w14:paraId="5BDA3A51" w14:textId="77777777" w:rsidTr="00F42E41">
        <w:trPr>
          <w:jc w:val="center"/>
        </w:trPr>
        <w:tc>
          <w:tcPr>
            <w:tcW w:w="3141" w:type="dxa"/>
            <w:shd w:val="clear" w:color="auto" w:fill="auto"/>
          </w:tcPr>
          <w:p w14:paraId="5BDA3A4F" w14:textId="77777777" w:rsidR="00F42E41" w:rsidRPr="00F42E41" w:rsidRDefault="00F42E41" w:rsidP="00F42E41">
            <w:pPr>
              <w:widowControl w:val="0"/>
              <w:tabs>
                <w:tab w:val="left" w:pos="7740"/>
              </w:tabs>
              <w:ind w:left="142" w:right="-57" w:hanging="142"/>
              <w:rPr>
                <w:bCs/>
                <w:sz w:val="22"/>
                <w:szCs w:val="22"/>
              </w:rPr>
            </w:pPr>
            <w:r w:rsidRPr="00F42E41">
              <w:rPr>
                <w:bCs/>
                <w:sz w:val="22"/>
                <w:szCs w:val="22"/>
              </w:rPr>
              <w:t xml:space="preserve">- </w:t>
            </w:r>
            <w:r w:rsidRPr="00F42E41">
              <w:rPr>
                <w:bCs/>
                <w:spacing w:val="-2"/>
                <w:sz w:val="22"/>
                <w:szCs w:val="22"/>
              </w:rPr>
              <w:t xml:space="preserve">приобъектные </w:t>
            </w:r>
          </w:p>
        </w:tc>
        <w:tc>
          <w:tcPr>
            <w:tcW w:w="6970" w:type="dxa"/>
            <w:shd w:val="clear" w:color="auto" w:fill="auto"/>
          </w:tcPr>
          <w:p w14:paraId="5BDA3A50" w14:textId="77777777" w:rsidR="00F42E41" w:rsidRPr="00F42E41" w:rsidRDefault="00F42E41" w:rsidP="00F42E41">
            <w:pPr>
              <w:widowControl w:val="0"/>
              <w:tabs>
                <w:tab w:val="left" w:pos="7740"/>
              </w:tabs>
              <w:jc w:val="both"/>
              <w:rPr>
                <w:bCs/>
                <w:sz w:val="22"/>
                <w:szCs w:val="22"/>
              </w:rPr>
            </w:pPr>
            <w:r w:rsidRPr="00F42E41">
              <w:rPr>
                <w:bCs/>
                <w:sz w:val="22"/>
                <w:szCs w:val="22"/>
              </w:rPr>
              <w:t xml:space="preserve">На площадях перед общественными зданиями и сооружениями пешеходное движение и местное движение транспорта следует </w:t>
            </w:r>
            <w:r w:rsidRPr="00F42E41">
              <w:rPr>
                <w:bCs/>
                <w:spacing w:val="-2"/>
                <w:sz w:val="22"/>
                <w:szCs w:val="22"/>
              </w:rPr>
              <w:t>отделять (в одном или разном уровнях) от транзитного движения. В зоне</w:t>
            </w:r>
            <w:r w:rsidRPr="00F42E41">
              <w:rPr>
                <w:bCs/>
                <w:sz w:val="22"/>
                <w:szCs w:val="22"/>
              </w:rPr>
              <w:t xml:space="preserve"> местного движения следует предусматривать остановочные пункты общественного пассажирского транспорта и площадки для стоянки автомобилей.</w:t>
            </w:r>
          </w:p>
        </w:tc>
      </w:tr>
      <w:tr w:rsidR="00F42E41" w:rsidRPr="00F42E41" w14:paraId="5BDA3A55" w14:textId="77777777" w:rsidTr="00F42E41">
        <w:trPr>
          <w:jc w:val="center"/>
        </w:trPr>
        <w:tc>
          <w:tcPr>
            <w:tcW w:w="3141" w:type="dxa"/>
            <w:shd w:val="clear" w:color="auto" w:fill="auto"/>
          </w:tcPr>
          <w:p w14:paraId="5BDA3A52" w14:textId="77777777" w:rsidR="00F42E41" w:rsidRPr="00F42E41" w:rsidRDefault="00F42E41" w:rsidP="00F42E41">
            <w:pPr>
              <w:widowControl w:val="0"/>
              <w:tabs>
                <w:tab w:val="left" w:pos="7740"/>
              </w:tabs>
              <w:suppressAutoHyphens/>
              <w:ind w:left="142" w:hanging="142"/>
              <w:rPr>
                <w:bCs/>
                <w:sz w:val="22"/>
                <w:szCs w:val="22"/>
              </w:rPr>
            </w:pPr>
            <w:r w:rsidRPr="00F42E41">
              <w:rPr>
                <w:bCs/>
                <w:sz w:val="22"/>
                <w:szCs w:val="22"/>
              </w:rPr>
              <w:t>- транспортные и предмостовые</w:t>
            </w:r>
          </w:p>
        </w:tc>
        <w:tc>
          <w:tcPr>
            <w:tcW w:w="6970" w:type="dxa"/>
            <w:shd w:val="clear" w:color="auto" w:fill="auto"/>
          </w:tcPr>
          <w:p w14:paraId="5BDA3A53" w14:textId="77777777" w:rsidR="00F42E41" w:rsidRPr="00F42E41" w:rsidRDefault="00F42E41" w:rsidP="00F42E41">
            <w:pPr>
              <w:widowControl w:val="0"/>
              <w:tabs>
                <w:tab w:val="left" w:pos="7740"/>
              </w:tabs>
              <w:jc w:val="both"/>
              <w:rPr>
                <w:bCs/>
                <w:spacing w:val="-2"/>
                <w:sz w:val="22"/>
                <w:szCs w:val="22"/>
              </w:rPr>
            </w:pPr>
            <w:r w:rsidRPr="00F42E41">
              <w:rPr>
                <w:bCs/>
                <w:sz w:val="22"/>
                <w:szCs w:val="22"/>
              </w:rPr>
              <w:t xml:space="preserve">Проектируются на основе разработанных схем организации движения. </w:t>
            </w:r>
            <w:r w:rsidRPr="00F42E41">
              <w:rPr>
                <w:bCs/>
                <w:spacing w:val="-2"/>
                <w:sz w:val="22"/>
                <w:szCs w:val="22"/>
              </w:rPr>
              <w:t>Размещение на них площадок для стоянки автомобилей не допускается.</w:t>
            </w:r>
          </w:p>
          <w:p w14:paraId="5BDA3A54" w14:textId="77777777" w:rsidR="00F42E41" w:rsidRPr="00F42E41" w:rsidRDefault="00F42E41" w:rsidP="00F42E41">
            <w:pPr>
              <w:widowControl w:val="0"/>
              <w:autoSpaceDE w:val="0"/>
              <w:autoSpaceDN w:val="0"/>
              <w:adjustRightInd w:val="0"/>
              <w:jc w:val="both"/>
              <w:rPr>
                <w:sz w:val="22"/>
                <w:szCs w:val="22"/>
              </w:rPr>
            </w:pPr>
            <w:r w:rsidRPr="00F42E41">
              <w:rPr>
                <w:sz w:val="22"/>
                <w:szCs w:val="22"/>
              </w:rPr>
              <w:t>Не допускается застраивать площади зданиями массового посещения и жилыми домами с подъездами со стороны площади.</w:t>
            </w:r>
          </w:p>
        </w:tc>
      </w:tr>
      <w:tr w:rsidR="00F42E41" w:rsidRPr="00F42E41" w14:paraId="5BDA3A58" w14:textId="77777777" w:rsidTr="00F42E41">
        <w:trPr>
          <w:jc w:val="center"/>
        </w:trPr>
        <w:tc>
          <w:tcPr>
            <w:tcW w:w="3141" w:type="dxa"/>
            <w:shd w:val="clear" w:color="auto" w:fill="auto"/>
          </w:tcPr>
          <w:p w14:paraId="5BDA3A56" w14:textId="77777777" w:rsidR="00F42E41" w:rsidRPr="00F42E41" w:rsidRDefault="00F42E41" w:rsidP="00F42E41">
            <w:pPr>
              <w:widowControl w:val="0"/>
              <w:tabs>
                <w:tab w:val="left" w:pos="7740"/>
              </w:tabs>
              <w:ind w:left="142" w:hanging="142"/>
              <w:rPr>
                <w:bCs/>
                <w:sz w:val="22"/>
                <w:szCs w:val="22"/>
              </w:rPr>
            </w:pPr>
            <w:r w:rsidRPr="00F42E41">
              <w:rPr>
                <w:bCs/>
                <w:sz w:val="22"/>
                <w:szCs w:val="22"/>
              </w:rPr>
              <w:t>- вокзальные</w:t>
            </w:r>
          </w:p>
        </w:tc>
        <w:tc>
          <w:tcPr>
            <w:tcW w:w="6970" w:type="dxa"/>
            <w:shd w:val="clear" w:color="auto" w:fill="auto"/>
          </w:tcPr>
          <w:p w14:paraId="5BDA3A57" w14:textId="77777777" w:rsidR="00F42E41" w:rsidRPr="00F42E41" w:rsidRDefault="00F42E41" w:rsidP="00F42E41">
            <w:pPr>
              <w:widowControl w:val="0"/>
              <w:tabs>
                <w:tab w:val="left" w:pos="7740"/>
              </w:tabs>
              <w:spacing w:line="239" w:lineRule="auto"/>
              <w:jc w:val="both"/>
              <w:rPr>
                <w:bCs/>
                <w:sz w:val="22"/>
                <w:szCs w:val="22"/>
              </w:rPr>
            </w:pPr>
            <w:r w:rsidRPr="00F42E41">
              <w:rPr>
                <w:bCs/>
                <w:sz w:val="22"/>
                <w:szCs w:val="22"/>
              </w:rPr>
              <w:t>Следует предусматривать четкое разделение потоков прибывающих и отбывающих пассажиров, а также безопасные подходы по кратчайшим расстояниям к остановкам пассажирского общественного транспорта и автомобильным стоянкам.</w:t>
            </w:r>
          </w:p>
        </w:tc>
      </w:tr>
      <w:tr w:rsidR="00F42E41" w:rsidRPr="00F42E41" w14:paraId="5BDA3A5B" w14:textId="77777777" w:rsidTr="00F42E41">
        <w:trPr>
          <w:jc w:val="center"/>
        </w:trPr>
        <w:tc>
          <w:tcPr>
            <w:tcW w:w="3141" w:type="dxa"/>
            <w:shd w:val="clear" w:color="auto" w:fill="auto"/>
          </w:tcPr>
          <w:p w14:paraId="5BDA3A59" w14:textId="77777777" w:rsidR="00F42E41" w:rsidRPr="00F42E41" w:rsidRDefault="00F42E41" w:rsidP="00F42E41">
            <w:pPr>
              <w:widowControl w:val="0"/>
              <w:tabs>
                <w:tab w:val="left" w:pos="7740"/>
              </w:tabs>
              <w:ind w:left="142" w:hanging="142"/>
              <w:rPr>
                <w:sz w:val="22"/>
                <w:szCs w:val="22"/>
              </w:rPr>
            </w:pPr>
            <w:r w:rsidRPr="00F42E41">
              <w:rPr>
                <w:bCs/>
                <w:sz w:val="22"/>
                <w:szCs w:val="22"/>
              </w:rPr>
              <w:t>- многофункциональных транспортных узлов</w:t>
            </w:r>
          </w:p>
        </w:tc>
        <w:tc>
          <w:tcPr>
            <w:tcW w:w="6970" w:type="dxa"/>
            <w:shd w:val="clear" w:color="auto" w:fill="auto"/>
          </w:tcPr>
          <w:p w14:paraId="5BDA3A5A" w14:textId="77777777" w:rsidR="00F42E41" w:rsidRPr="00F42E41" w:rsidRDefault="00F42E41" w:rsidP="00F42E41">
            <w:pPr>
              <w:widowControl w:val="0"/>
              <w:tabs>
                <w:tab w:val="left" w:pos="7740"/>
              </w:tabs>
              <w:jc w:val="both"/>
              <w:rPr>
                <w:sz w:val="22"/>
                <w:szCs w:val="22"/>
              </w:rPr>
            </w:pPr>
            <w:r w:rsidRPr="00F42E41">
              <w:rPr>
                <w:bCs/>
                <w:sz w:val="22"/>
                <w:szCs w:val="22"/>
              </w:rPr>
              <w:t>Следует размещать в местах массовой пересадки с одного вида транспорта на другой.</w:t>
            </w:r>
          </w:p>
        </w:tc>
      </w:tr>
      <w:tr w:rsidR="00F42E41" w:rsidRPr="00F42E41" w14:paraId="5BDA3A60" w14:textId="77777777" w:rsidTr="00F42E41">
        <w:trPr>
          <w:jc w:val="center"/>
        </w:trPr>
        <w:tc>
          <w:tcPr>
            <w:tcW w:w="3141" w:type="dxa"/>
            <w:shd w:val="clear" w:color="auto" w:fill="auto"/>
          </w:tcPr>
          <w:p w14:paraId="5BDA3A5C" w14:textId="77777777" w:rsidR="00F42E41" w:rsidRPr="00F42E41" w:rsidRDefault="00F42E41" w:rsidP="00F42E41">
            <w:pPr>
              <w:widowControl w:val="0"/>
              <w:tabs>
                <w:tab w:val="left" w:pos="7740"/>
              </w:tabs>
              <w:rPr>
                <w:sz w:val="22"/>
                <w:szCs w:val="22"/>
              </w:rPr>
            </w:pPr>
            <w:r w:rsidRPr="00F42E41">
              <w:rPr>
                <w:sz w:val="22"/>
                <w:szCs w:val="22"/>
              </w:rPr>
              <w:t>Состав территории площади</w:t>
            </w:r>
          </w:p>
        </w:tc>
        <w:tc>
          <w:tcPr>
            <w:tcW w:w="6970" w:type="dxa"/>
            <w:shd w:val="clear" w:color="auto" w:fill="auto"/>
          </w:tcPr>
          <w:p w14:paraId="5BDA3A5D" w14:textId="77777777" w:rsidR="00F42E41" w:rsidRPr="00F42E41" w:rsidRDefault="00F42E41" w:rsidP="00F42E41">
            <w:pPr>
              <w:widowControl w:val="0"/>
              <w:tabs>
                <w:tab w:val="left" w:pos="7740"/>
              </w:tabs>
              <w:jc w:val="both"/>
              <w:rPr>
                <w:bCs/>
                <w:sz w:val="22"/>
                <w:szCs w:val="22"/>
              </w:rPr>
            </w:pPr>
            <w:r w:rsidRPr="00F42E41">
              <w:rPr>
                <w:bCs/>
                <w:sz w:val="22"/>
                <w:szCs w:val="22"/>
              </w:rPr>
              <w:t>- проезжая часть;</w:t>
            </w:r>
          </w:p>
          <w:p w14:paraId="5BDA3A5E" w14:textId="77777777" w:rsidR="00F42E41" w:rsidRPr="00F42E41" w:rsidRDefault="00F42E41" w:rsidP="00F42E41">
            <w:pPr>
              <w:widowControl w:val="0"/>
              <w:tabs>
                <w:tab w:val="left" w:pos="7740"/>
              </w:tabs>
              <w:jc w:val="both"/>
              <w:rPr>
                <w:bCs/>
                <w:sz w:val="22"/>
                <w:szCs w:val="22"/>
              </w:rPr>
            </w:pPr>
            <w:r w:rsidRPr="00F42E41">
              <w:rPr>
                <w:bCs/>
                <w:sz w:val="22"/>
                <w:szCs w:val="22"/>
              </w:rPr>
              <w:t>- пешеходная часть;</w:t>
            </w:r>
          </w:p>
          <w:p w14:paraId="5BDA3A5F" w14:textId="77777777" w:rsidR="00F42E41" w:rsidRPr="00F42E41" w:rsidRDefault="00F42E41" w:rsidP="00F42E41">
            <w:pPr>
              <w:widowControl w:val="0"/>
              <w:tabs>
                <w:tab w:val="left" w:pos="7740"/>
              </w:tabs>
              <w:jc w:val="both"/>
              <w:rPr>
                <w:sz w:val="22"/>
                <w:szCs w:val="22"/>
              </w:rPr>
            </w:pPr>
            <w:r w:rsidRPr="00F42E41">
              <w:rPr>
                <w:bCs/>
                <w:sz w:val="22"/>
                <w:szCs w:val="22"/>
              </w:rPr>
              <w:t>- участки и территории озеленения.</w:t>
            </w:r>
          </w:p>
        </w:tc>
      </w:tr>
      <w:tr w:rsidR="00F42E41" w:rsidRPr="00F42E41" w14:paraId="5BDA3A66" w14:textId="77777777" w:rsidTr="00F42E41">
        <w:trPr>
          <w:jc w:val="center"/>
        </w:trPr>
        <w:tc>
          <w:tcPr>
            <w:tcW w:w="3141" w:type="dxa"/>
            <w:shd w:val="clear" w:color="auto" w:fill="auto"/>
          </w:tcPr>
          <w:p w14:paraId="5BDA3A61" w14:textId="77777777" w:rsidR="00F42E41" w:rsidRPr="00F42E41" w:rsidRDefault="00F42E41" w:rsidP="00F42E41">
            <w:pPr>
              <w:widowControl w:val="0"/>
              <w:tabs>
                <w:tab w:val="left" w:pos="7740"/>
              </w:tabs>
              <w:rPr>
                <w:sz w:val="22"/>
                <w:szCs w:val="22"/>
              </w:rPr>
            </w:pPr>
            <w:r w:rsidRPr="00F42E41">
              <w:rPr>
                <w:sz w:val="22"/>
                <w:szCs w:val="22"/>
              </w:rPr>
              <w:t>Виды озеленения площади</w:t>
            </w:r>
          </w:p>
        </w:tc>
        <w:tc>
          <w:tcPr>
            <w:tcW w:w="6970" w:type="dxa"/>
            <w:shd w:val="clear" w:color="auto" w:fill="auto"/>
          </w:tcPr>
          <w:p w14:paraId="5BDA3A62" w14:textId="77777777" w:rsidR="00F42E41" w:rsidRPr="00F42E41" w:rsidRDefault="00F42E41" w:rsidP="00F42E41">
            <w:pPr>
              <w:widowControl w:val="0"/>
              <w:tabs>
                <w:tab w:val="left" w:pos="7740"/>
              </w:tabs>
              <w:jc w:val="both"/>
              <w:rPr>
                <w:bCs/>
                <w:sz w:val="22"/>
                <w:szCs w:val="22"/>
              </w:rPr>
            </w:pPr>
            <w:r w:rsidRPr="00F42E41">
              <w:rPr>
                <w:bCs/>
                <w:sz w:val="22"/>
                <w:szCs w:val="22"/>
              </w:rPr>
              <w:t>- периметральное озеленение;</w:t>
            </w:r>
          </w:p>
          <w:p w14:paraId="5BDA3A63" w14:textId="77777777" w:rsidR="00F42E41" w:rsidRPr="00F42E41" w:rsidRDefault="00F42E41" w:rsidP="00F42E41">
            <w:pPr>
              <w:widowControl w:val="0"/>
              <w:tabs>
                <w:tab w:val="left" w:pos="7740"/>
              </w:tabs>
              <w:jc w:val="both"/>
              <w:rPr>
                <w:bCs/>
                <w:sz w:val="22"/>
                <w:szCs w:val="22"/>
              </w:rPr>
            </w:pPr>
            <w:r w:rsidRPr="00F42E41">
              <w:rPr>
                <w:bCs/>
                <w:sz w:val="22"/>
                <w:szCs w:val="22"/>
              </w:rPr>
              <w:t>- насаждения в центре площади (сквер или «островок безопасности»);</w:t>
            </w:r>
          </w:p>
          <w:p w14:paraId="5BDA3A64" w14:textId="77777777" w:rsidR="00F42E41" w:rsidRPr="00F42E41" w:rsidRDefault="00F42E41" w:rsidP="00F42E41">
            <w:pPr>
              <w:widowControl w:val="0"/>
              <w:tabs>
                <w:tab w:val="left" w:pos="7740"/>
              </w:tabs>
              <w:jc w:val="both"/>
              <w:rPr>
                <w:bCs/>
                <w:sz w:val="22"/>
                <w:szCs w:val="22"/>
              </w:rPr>
            </w:pPr>
            <w:r w:rsidRPr="00F42E41">
              <w:rPr>
                <w:bCs/>
                <w:sz w:val="22"/>
                <w:szCs w:val="22"/>
              </w:rPr>
              <w:t xml:space="preserve">- совмещение указанных приемов. </w:t>
            </w:r>
          </w:p>
          <w:p w14:paraId="5BDA3A65" w14:textId="77777777" w:rsidR="00F42E41" w:rsidRPr="00F42E41" w:rsidRDefault="00F42E41" w:rsidP="00F42E41">
            <w:pPr>
              <w:widowControl w:val="0"/>
              <w:tabs>
                <w:tab w:val="left" w:pos="7740"/>
              </w:tabs>
              <w:jc w:val="both"/>
              <w:rPr>
                <w:sz w:val="22"/>
                <w:szCs w:val="22"/>
              </w:rPr>
            </w:pPr>
            <w:r w:rsidRPr="00F42E41">
              <w:rPr>
                <w:bCs/>
                <w:sz w:val="22"/>
                <w:szCs w:val="22"/>
              </w:rPr>
              <w:t>В условиях исторической среды городского округа или сложившейся застройки рекомендуется применение компактных и (или) мобильных приемов озеленения в соответствии с требованиями раздела «Комплексное благоустройство территории» настоящих нормативов.</w:t>
            </w:r>
          </w:p>
        </w:tc>
      </w:tr>
      <w:tr w:rsidR="00F42E41" w:rsidRPr="00F42E41" w14:paraId="5BDA3A6A" w14:textId="77777777" w:rsidTr="00F42E41">
        <w:trPr>
          <w:jc w:val="center"/>
        </w:trPr>
        <w:tc>
          <w:tcPr>
            <w:tcW w:w="3141" w:type="dxa"/>
            <w:shd w:val="clear" w:color="auto" w:fill="auto"/>
          </w:tcPr>
          <w:p w14:paraId="5BDA3A67" w14:textId="77777777" w:rsidR="00F42E41" w:rsidRPr="00F42E41" w:rsidRDefault="00F42E41" w:rsidP="00F42E41">
            <w:pPr>
              <w:widowControl w:val="0"/>
              <w:tabs>
                <w:tab w:val="left" w:pos="7740"/>
              </w:tabs>
              <w:rPr>
                <w:sz w:val="22"/>
                <w:szCs w:val="22"/>
              </w:rPr>
            </w:pPr>
            <w:r w:rsidRPr="00F42E41">
              <w:rPr>
                <w:bCs/>
                <w:sz w:val="22"/>
                <w:szCs w:val="22"/>
              </w:rPr>
              <w:t>Многоуровневая организация пространства площади</w:t>
            </w:r>
          </w:p>
        </w:tc>
        <w:tc>
          <w:tcPr>
            <w:tcW w:w="6970" w:type="dxa"/>
            <w:shd w:val="clear" w:color="auto" w:fill="auto"/>
          </w:tcPr>
          <w:p w14:paraId="5BDA3A68" w14:textId="77777777" w:rsidR="00F42E41" w:rsidRPr="00F42E41" w:rsidRDefault="00F42E41" w:rsidP="00F42E41">
            <w:pPr>
              <w:widowControl w:val="0"/>
              <w:tabs>
                <w:tab w:val="left" w:pos="7740"/>
              </w:tabs>
              <w:ind w:left="142" w:hanging="142"/>
              <w:jc w:val="both"/>
              <w:rPr>
                <w:bCs/>
                <w:sz w:val="22"/>
                <w:szCs w:val="22"/>
              </w:rPr>
            </w:pPr>
            <w:r w:rsidRPr="00F42E41">
              <w:rPr>
                <w:bCs/>
                <w:sz w:val="22"/>
                <w:szCs w:val="22"/>
              </w:rPr>
              <w:t>- пешеходная часть частично или полностью совмещается с дневной поверхностью;</w:t>
            </w:r>
          </w:p>
          <w:p w14:paraId="5BDA3A69" w14:textId="77777777" w:rsidR="00F42E41" w:rsidRPr="00F42E41" w:rsidRDefault="00F42E41" w:rsidP="00F42E41">
            <w:pPr>
              <w:widowControl w:val="0"/>
              <w:tabs>
                <w:tab w:val="left" w:pos="7740"/>
              </w:tabs>
              <w:ind w:left="142" w:hanging="142"/>
              <w:jc w:val="both"/>
              <w:rPr>
                <w:sz w:val="22"/>
                <w:szCs w:val="22"/>
              </w:rPr>
            </w:pPr>
            <w:r w:rsidRPr="00F42E41">
              <w:rPr>
                <w:bCs/>
                <w:sz w:val="22"/>
                <w:szCs w:val="22"/>
              </w:rPr>
              <w:t xml:space="preserve">- подземная часть совмещается с зоной внеуличных пешеходных переходов, где размещаются места для временной стоянки легковых </w:t>
            </w:r>
            <w:r w:rsidRPr="00F42E41">
              <w:rPr>
                <w:bCs/>
                <w:spacing w:val="-2"/>
                <w:sz w:val="22"/>
                <w:szCs w:val="22"/>
              </w:rPr>
              <w:t>автомобилей, инженерное оборудование и коммуникации, погрузочно</w:t>
            </w:r>
            <w:r w:rsidRPr="00F42E41">
              <w:rPr>
                <w:bCs/>
                <w:sz w:val="22"/>
                <w:szCs w:val="22"/>
              </w:rPr>
              <w:t>-разгрузочные площадки, общественные туалеты, площадки с контейнерами для сбора мусора.</w:t>
            </w:r>
          </w:p>
        </w:tc>
      </w:tr>
    </w:tbl>
    <w:p w14:paraId="5BDA3A6B" w14:textId="77777777" w:rsidR="00F42E41" w:rsidRPr="00F42E41" w:rsidRDefault="00F42E41" w:rsidP="00F42E41">
      <w:pPr>
        <w:widowControl w:val="0"/>
        <w:ind w:firstLine="709"/>
        <w:jc w:val="both"/>
        <w:rPr>
          <w:bCs/>
        </w:rPr>
      </w:pPr>
    </w:p>
    <w:p w14:paraId="5BDA3A6C" w14:textId="77777777" w:rsidR="00F42E41" w:rsidRPr="00F42E41" w:rsidRDefault="00F42E41" w:rsidP="00F42E41">
      <w:pPr>
        <w:widowControl w:val="0"/>
        <w:ind w:firstLine="709"/>
        <w:jc w:val="both"/>
        <w:rPr>
          <w:bCs/>
        </w:rPr>
      </w:pPr>
      <w:r w:rsidRPr="00F42E41">
        <w:rPr>
          <w:bCs/>
        </w:rPr>
        <w:t xml:space="preserve">5.3.20. В пределах городского округа возможно проектирование </w:t>
      </w:r>
      <w:r w:rsidRPr="00F42E41">
        <w:rPr>
          <w:b/>
          <w:bCs/>
        </w:rPr>
        <w:t>автодорожных мостов, эстакад и путепроводов</w:t>
      </w:r>
      <w:r w:rsidRPr="00F42E41">
        <w:rPr>
          <w:bCs/>
        </w:rPr>
        <w:t xml:space="preserve">. </w:t>
      </w:r>
    </w:p>
    <w:p w14:paraId="5BDA3A6D" w14:textId="77777777" w:rsidR="00F42E41" w:rsidRPr="00F42E41" w:rsidRDefault="00F42E41" w:rsidP="00F42E41">
      <w:pPr>
        <w:widowControl w:val="0"/>
        <w:ind w:firstLine="709"/>
        <w:jc w:val="both"/>
        <w:rPr>
          <w:bCs/>
        </w:rPr>
      </w:pPr>
      <w:r w:rsidRPr="00F42E41">
        <w:rPr>
          <w:bCs/>
        </w:rPr>
        <w:t>При проектировании новых и реконструкции существующих мостовых сооружений следует учитывать перспективы развития транспорта и</w:t>
      </w:r>
      <w:r w:rsidRPr="00F42E41">
        <w:rPr>
          <w:bCs/>
          <w:i/>
        </w:rPr>
        <w:t xml:space="preserve"> </w:t>
      </w:r>
      <w:r w:rsidRPr="00F42E41">
        <w:rPr>
          <w:bCs/>
        </w:rPr>
        <w:t xml:space="preserve">улично-дорожной сети городского округа, </w:t>
      </w:r>
      <w:r w:rsidRPr="00F42E41">
        <w:rPr>
          <w:bCs/>
        </w:rPr>
        <w:lastRenderedPageBreak/>
        <w:t>реконструкции имеющихся и строительства новых подземных и наземных коммуникаций и интересы благоустройства и планировки городского округа.</w:t>
      </w:r>
    </w:p>
    <w:p w14:paraId="5BDA3A6E" w14:textId="77777777" w:rsidR="00F42E41" w:rsidRPr="00F42E41" w:rsidRDefault="00F42E41" w:rsidP="00F42E41">
      <w:pPr>
        <w:widowControl w:val="0"/>
        <w:ind w:firstLine="709"/>
        <w:jc w:val="both"/>
      </w:pPr>
      <w:r w:rsidRPr="00F42E41">
        <w:t xml:space="preserve">Нормативные параметры и расчетные показатели градостроительного проектирования автодорожных </w:t>
      </w:r>
      <w:r w:rsidRPr="00F42E41">
        <w:rPr>
          <w:bCs/>
        </w:rPr>
        <w:t>мостов, эстакад и путепроводов</w:t>
      </w:r>
      <w:r w:rsidRPr="00F42E41">
        <w:rPr>
          <w:b/>
        </w:rPr>
        <w:t xml:space="preserve"> </w:t>
      </w:r>
      <w:r w:rsidRPr="00F42E41">
        <w:t>приведены в таблице 5.3.18.</w:t>
      </w:r>
    </w:p>
    <w:p w14:paraId="5BDA3A6F" w14:textId="77777777" w:rsidR="00F42E41" w:rsidRPr="00F42E41" w:rsidRDefault="00F42E41" w:rsidP="00F42E41">
      <w:pPr>
        <w:widowControl w:val="0"/>
        <w:ind w:firstLine="709"/>
        <w:jc w:val="both"/>
      </w:pPr>
    </w:p>
    <w:p w14:paraId="5BDA3A70" w14:textId="77777777" w:rsidR="00F42E41" w:rsidRPr="00F42E41" w:rsidRDefault="00F42E41" w:rsidP="00F42E41">
      <w:pPr>
        <w:widowControl w:val="0"/>
        <w:ind w:firstLine="709"/>
        <w:jc w:val="right"/>
      </w:pPr>
      <w:r w:rsidRPr="00F42E41">
        <w:t>Таблица 5.3.18</w:t>
      </w:r>
    </w:p>
    <w:tbl>
      <w:tblPr>
        <w:tblW w:w="10105"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6600"/>
      </w:tblGrid>
      <w:tr w:rsidR="00F42E41" w:rsidRPr="00F42E41" w14:paraId="5BDA3A73" w14:textId="77777777" w:rsidTr="00F42E41">
        <w:trPr>
          <w:trHeight w:val="312"/>
          <w:jc w:val="center"/>
        </w:trPr>
        <w:tc>
          <w:tcPr>
            <w:tcW w:w="3505" w:type="dxa"/>
            <w:shd w:val="clear" w:color="auto" w:fill="auto"/>
            <w:vAlign w:val="center"/>
          </w:tcPr>
          <w:p w14:paraId="5BDA3A71"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600" w:type="dxa"/>
            <w:shd w:val="clear" w:color="auto" w:fill="auto"/>
            <w:vAlign w:val="center"/>
          </w:tcPr>
          <w:p w14:paraId="5BDA3A72"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5BDA3A75" w14:textId="77777777" w:rsidTr="00F42E41">
        <w:tblPrEx>
          <w:tblBorders>
            <w:bottom w:val="single" w:sz="4" w:space="0" w:color="auto"/>
          </w:tblBorders>
        </w:tblPrEx>
        <w:trPr>
          <w:trHeight w:val="312"/>
          <w:jc w:val="center"/>
        </w:trPr>
        <w:tc>
          <w:tcPr>
            <w:tcW w:w="10105" w:type="dxa"/>
            <w:gridSpan w:val="2"/>
            <w:shd w:val="clear" w:color="auto" w:fill="auto"/>
            <w:vAlign w:val="center"/>
          </w:tcPr>
          <w:p w14:paraId="5BDA3A74" w14:textId="77777777" w:rsidR="00F42E41" w:rsidRPr="00F42E41" w:rsidRDefault="00F42E41" w:rsidP="00F42E41">
            <w:pPr>
              <w:widowControl w:val="0"/>
              <w:tabs>
                <w:tab w:val="left" w:pos="7740"/>
              </w:tabs>
              <w:ind w:left="142" w:hanging="142"/>
              <w:jc w:val="center"/>
              <w:rPr>
                <w:b/>
                <w:sz w:val="22"/>
                <w:szCs w:val="22"/>
              </w:rPr>
            </w:pPr>
            <w:r w:rsidRPr="00F42E41">
              <w:rPr>
                <w:b/>
                <w:bCs/>
                <w:sz w:val="22"/>
                <w:szCs w:val="22"/>
              </w:rPr>
              <w:t>Мостовые сооружения (мосты, эстакады, галереи, трубы, путепроводы)</w:t>
            </w:r>
          </w:p>
        </w:tc>
      </w:tr>
      <w:tr w:rsidR="00F42E41" w:rsidRPr="00F42E41" w14:paraId="5BDA3A78" w14:textId="77777777" w:rsidTr="00F42E41">
        <w:tblPrEx>
          <w:tblBorders>
            <w:bottom w:val="single" w:sz="4" w:space="0" w:color="auto"/>
          </w:tblBorders>
        </w:tblPrEx>
        <w:trPr>
          <w:jc w:val="center"/>
        </w:trPr>
        <w:tc>
          <w:tcPr>
            <w:tcW w:w="3505" w:type="dxa"/>
            <w:shd w:val="clear" w:color="auto" w:fill="auto"/>
          </w:tcPr>
          <w:p w14:paraId="5BDA3A76" w14:textId="77777777" w:rsidR="00F42E41" w:rsidRPr="00F42E41" w:rsidRDefault="00F42E41" w:rsidP="00F42E41">
            <w:pPr>
              <w:widowControl w:val="0"/>
              <w:tabs>
                <w:tab w:val="left" w:pos="7740"/>
              </w:tabs>
              <w:suppressAutoHyphens/>
              <w:rPr>
                <w:sz w:val="22"/>
                <w:szCs w:val="22"/>
              </w:rPr>
            </w:pPr>
            <w:r w:rsidRPr="00F42E41">
              <w:rPr>
                <w:bCs/>
                <w:sz w:val="22"/>
                <w:szCs w:val="22"/>
              </w:rPr>
              <w:t>Выбор трассы и места размещения</w:t>
            </w:r>
          </w:p>
        </w:tc>
        <w:tc>
          <w:tcPr>
            <w:tcW w:w="6600" w:type="dxa"/>
            <w:shd w:val="clear" w:color="auto" w:fill="auto"/>
          </w:tcPr>
          <w:p w14:paraId="5BDA3A77" w14:textId="77777777" w:rsidR="00F42E41" w:rsidRPr="00F42E41" w:rsidRDefault="00F42E41" w:rsidP="00F42E41">
            <w:pPr>
              <w:widowControl w:val="0"/>
              <w:tabs>
                <w:tab w:val="left" w:pos="7740"/>
              </w:tabs>
              <w:jc w:val="both"/>
              <w:rPr>
                <w:bCs/>
                <w:sz w:val="22"/>
                <w:szCs w:val="22"/>
              </w:rPr>
            </w:pPr>
            <w:r w:rsidRPr="00F42E41">
              <w:rPr>
                <w:sz w:val="22"/>
                <w:szCs w:val="22"/>
              </w:rPr>
              <w:t xml:space="preserve">В </w:t>
            </w:r>
            <w:r w:rsidRPr="00F42E41">
              <w:rPr>
                <w:bCs/>
                <w:sz w:val="22"/>
                <w:szCs w:val="22"/>
              </w:rPr>
              <w:t>соответствии с СП 35.13330.2011.</w:t>
            </w:r>
          </w:p>
        </w:tc>
      </w:tr>
      <w:tr w:rsidR="00F42E41" w:rsidRPr="00F42E41" w14:paraId="5BDA3A7B" w14:textId="77777777" w:rsidTr="00F42E41">
        <w:tblPrEx>
          <w:tblBorders>
            <w:bottom w:val="single" w:sz="4" w:space="0" w:color="auto"/>
          </w:tblBorders>
        </w:tblPrEx>
        <w:trPr>
          <w:jc w:val="center"/>
        </w:trPr>
        <w:tc>
          <w:tcPr>
            <w:tcW w:w="3505" w:type="dxa"/>
            <w:shd w:val="clear" w:color="auto" w:fill="auto"/>
          </w:tcPr>
          <w:p w14:paraId="5BDA3A79" w14:textId="77777777" w:rsidR="00F42E41" w:rsidRPr="00F42E41" w:rsidRDefault="00F42E41" w:rsidP="00F42E41">
            <w:pPr>
              <w:widowControl w:val="0"/>
              <w:tabs>
                <w:tab w:val="left" w:pos="7740"/>
              </w:tabs>
              <w:suppressAutoHyphens/>
              <w:rPr>
                <w:sz w:val="22"/>
                <w:szCs w:val="22"/>
              </w:rPr>
            </w:pPr>
            <w:r w:rsidRPr="00F42E41">
              <w:rPr>
                <w:bCs/>
                <w:sz w:val="22"/>
                <w:szCs w:val="22"/>
              </w:rPr>
              <w:t>Основные расчетные параметры элементов поперечного профиля</w:t>
            </w:r>
          </w:p>
        </w:tc>
        <w:tc>
          <w:tcPr>
            <w:tcW w:w="6600" w:type="dxa"/>
            <w:shd w:val="clear" w:color="auto" w:fill="auto"/>
          </w:tcPr>
          <w:p w14:paraId="5BDA3A7A" w14:textId="77777777" w:rsidR="00F42E41" w:rsidRPr="00F42E41" w:rsidRDefault="00F42E41" w:rsidP="00F42E41">
            <w:pPr>
              <w:widowControl w:val="0"/>
              <w:tabs>
                <w:tab w:val="left" w:pos="7740"/>
              </w:tabs>
              <w:ind w:left="142" w:hanging="142"/>
              <w:jc w:val="both"/>
              <w:rPr>
                <w:bCs/>
                <w:sz w:val="22"/>
                <w:szCs w:val="22"/>
              </w:rPr>
            </w:pPr>
            <w:r w:rsidRPr="00F42E41">
              <w:rPr>
                <w:sz w:val="22"/>
                <w:szCs w:val="22"/>
              </w:rPr>
              <w:t xml:space="preserve">В соответствии </w:t>
            </w:r>
            <w:r w:rsidRPr="00F42E41">
              <w:rPr>
                <w:bCs/>
                <w:sz w:val="22"/>
                <w:szCs w:val="22"/>
              </w:rPr>
              <w:t>с СП 34.13330.2012.</w:t>
            </w:r>
          </w:p>
        </w:tc>
      </w:tr>
      <w:tr w:rsidR="00F42E41" w:rsidRPr="00F42E41" w14:paraId="5BDA3A7E" w14:textId="77777777" w:rsidTr="00F42E41">
        <w:tblPrEx>
          <w:tblBorders>
            <w:bottom w:val="single" w:sz="4" w:space="0" w:color="auto"/>
          </w:tblBorders>
        </w:tblPrEx>
        <w:trPr>
          <w:jc w:val="center"/>
        </w:trPr>
        <w:tc>
          <w:tcPr>
            <w:tcW w:w="3505" w:type="dxa"/>
            <w:shd w:val="clear" w:color="auto" w:fill="auto"/>
          </w:tcPr>
          <w:p w14:paraId="5BDA3A7C" w14:textId="77777777" w:rsidR="00F42E41" w:rsidRPr="00F42E41" w:rsidRDefault="00F42E41" w:rsidP="00F42E41">
            <w:pPr>
              <w:widowControl w:val="0"/>
              <w:tabs>
                <w:tab w:val="left" w:pos="7740"/>
              </w:tabs>
              <w:rPr>
                <w:sz w:val="22"/>
                <w:szCs w:val="22"/>
              </w:rPr>
            </w:pPr>
            <w:r w:rsidRPr="00F42E41">
              <w:rPr>
                <w:bCs/>
                <w:sz w:val="22"/>
                <w:szCs w:val="22"/>
              </w:rPr>
              <w:t>Габариты приближения</w:t>
            </w:r>
          </w:p>
        </w:tc>
        <w:tc>
          <w:tcPr>
            <w:tcW w:w="6600" w:type="dxa"/>
            <w:shd w:val="clear" w:color="auto" w:fill="auto"/>
          </w:tcPr>
          <w:p w14:paraId="5BDA3A7D" w14:textId="77777777" w:rsidR="00F42E41" w:rsidRPr="00F42E41" w:rsidRDefault="00F42E41" w:rsidP="00F42E41">
            <w:pPr>
              <w:widowControl w:val="0"/>
              <w:tabs>
                <w:tab w:val="left" w:pos="7740"/>
              </w:tabs>
              <w:ind w:left="142" w:hanging="142"/>
              <w:jc w:val="both"/>
              <w:rPr>
                <w:bCs/>
                <w:sz w:val="22"/>
                <w:szCs w:val="22"/>
              </w:rPr>
            </w:pPr>
            <w:r w:rsidRPr="00F42E41">
              <w:rPr>
                <w:sz w:val="22"/>
                <w:szCs w:val="22"/>
              </w:rPr>
              <w:t xml:space="preserve">В соответствии </w:t>
            </w:r>
            <w:r w:rsidRPr="00F42E41">
              <w:rPr>
                <w:bCs/>
                <w:sz w:val="22"/>
                <w:szCs w:val="22"/>
              </w:rPr>
              <w:t>с ГОСТ Р 52748-2007.</w:t>
            </w:r>
          </w:p>
        </w:tc>
      </w:tr>
      <w:tr w:rsidR="00F42E41" w:rsidRPr="00F42E41" w14:paraId="5BDA3A81" w14:textId="77777777" w:rsidTr="00F42E41">
        <w:tblPrEx>
          <w:tblBorders>
            <w:bottom w:val="single" w:sz="4" w:space="0" w:color="auto"/>
          </w:tblBorders>
        </w:tblPrEx>
        <w:trPr>
          <w:jc w:val="center"/>
        </w:trPr>
        <w:tc>
          <w:tcPr>
            <w:tcW w:w="3505" w:type="dxa"/>
            <w:shd w:val="clear" w:color="auto" w:fill="auto"/>
          </w:tcPr>
          <w:p w14:paraId="5BDA3A7F" w14:textId="77777777" w:rsidR="00F42E41" w:rsidRPr="00F42E41" w:rsidRDefault="00F42E41" w:rsidP="00F42E41">
            <w:pPr>
              <w:widowControl w:val="0"/>
              <w:tabs>
                <w:tab w:val="left" w:pos="7740"/>
              </w:tabs>
              <w:suppressAutoHyphens/>
              <w:rPr>
                <w:bCs/>
                <w:sz w:val="22"/>
                <w:szCs w:val="22"/>
              </w:rPr>
            </w:pPr>
            <w:r w:rsidRPr="00F42E41">
              <w:rPr>
                <w:bCs/>
                <w:sz w:val="22"/>
                <w:szCs w:val="22"/>
              </w:rPr>
              <w:t>Пешеходные тротуары на мостовых сооружениях</w:t>
            </w:r>
          </w:p>
        </w:tc>
        <w:tc>
          <w:tcPr>
            <w:tcW w:w="6600" w:type="dxa"/>
            <w:shd w:val="clear" w:color="auto" w:fill="auto"/>
          </w:tcPr>
          <w:p w14:paraId="5BDA3A80" w14:textId="77777777" w:rsidR="00F42E41" w:rsidRPr="00F42E41" w:rsidRDefault="00F42E41" w:rsidP="00F42E41">
            <w:pPr>
              <w:widowControl w:val="0"/>
              <w:tabs>
                <w:tab w:val="left" w:pos="7740"/>
              </w:tabs>
              <w:jc w:val="both"/>
              <w:rPr>
                <w:bCs/>
                <w:sz w:val="22"/>
                <w:szCs w:val="22"/>
              </w:rPr>
            </w:pPr>
            <w:r w:rsidRPr="00F42E41">
              <w:rPr>
                <w:sz w:val="22"/>
                <w:szCs w:val="22"/>
              </w:rPr>
              <w:t xml:space="preserve">На сооружениях, расположенных на автомобильных </w:t>
            </w:r>
            <w:r w:rsidRPr="00F42E41">
              <w:rPr>
                <w:bCs/>
                <w:sz w:val="22"/>
                <w:szCs w:val="22"/>
              </w:rPr>
              <w:t xml:space="preserve">дорогах </w:t>
            </w:r>
            <w:r w:rsidRPr="00F42E41">
              <w:rPr>
                <w:bCs/>
                <w:sz w:val="22"/>
                <w:szCs w:val="22"/>
                <w:lang w:val="en-US"/>
              </w:rPr>
              <w:t>I</w:t>
            </w:r>
            <w:r w:rsidRPr="00F42E41">
              <w:rPr>
                <w:bCs/>
                <w:sz w:val="22"/>
                <w:szCs w:val="22"/>
              </w:rPr>
              <w:t>-</w:t>
            </w:r>
            <w:r w:rsidRPr="00F42E41">
              <w:rPr>
                <w:bCs/>
                <w:sz w:val="22"/>
                <w:szCs w:val="22"/>
                <w:lang w:val="en-US"/>
              </w:rPr>
              <w:t>II</w:t>
            </w:r>
            <w:r w:rsidRPr="00F42E41">
              <w:rPr>
                <w:bCs/>
                <w:sz w:val="22"/>
                <w:szCs w:val="22"/>
              </w:rPr>
              <w:t xml:space="preserve"> категорий – не предусматриваются, за исключением служебных тротуаров шириной </w:t>
            </w:r>
            <w:smartTag w:uri="urn:schemas-microsoft-com:office:smarttags" w:element="metricconverter">
              <w:smartTagPr>
                <w:attr w:name="ProductID" w:val="1 м"/>
              </w:smartTagPr>
              <w:r w:rsidRPr="00F42E41">
                <w:rPr>
                  <w:bCs/>
                  <w:sz w:val="22"/>
                  <w:szCs w:val="22"/>
                </w:rPr>
                <w:t>1 м</w:t>
              </w:r>
            </w:smartTag>
            <w:r w:rsidRPr="00F42E41">
              <w:rPr>
                <w:bCs/>
                <w:sz w:val="22"/>
                <w:szCs w:val="22"/>
              </w:rPr>
              <w:t>.</w:t>
            </w:r>
          </w:p>
        </w:tc>
      </w:tr>
      <w:tr w:rsidR="00F42E41" w:rsidRPr="00F42E41" w14:paraId="5BDA3A85" w14:textId="77777777" w:rsidTr="00F42E41">
        <w:tblPrEx>
          <w:tblBorders>
            <w:bottom w:val="single" w:sz="4" w:space="0" w:color="auto"/>
          </w:tblBorders>
        </w:tblPrEx>
        <w:trPr>
          <w:jc w:val="center"/>
        </w:trPr>
        <w:tc>
          <w:tcPr>
            <w:tcW w:w="3505" w:type="dxa"/>
            <w:shd w:val="clear" w:color="auto" w:fill="auto"/>
          </w:tcPr>
          <w:p w14:paraId="5BDA3A82" w14:textId="77777777" w:rsidR="00F42E41" w:rsidRPr="00F42E41" w:rsidRDefault="00F42E41" w:rsidP="00F42E41">
            <w:pPr>
              <w:widowControl w:val="0"/>
              <w:tabs>
                <w:tab w:val="left" w:pos="7740"/>
              </w:tabs>
              <w:suppressAutoHyphens/>
              <w:rPr>
                <w:bCs/>
                <w:sz w:val="22"/>
                <w:szCs w:val="22"/>
              </w:rPr>
            </w:pPr>
            <w:r w:rsidRPr="00F42E41">
              <w:rPr>
                <w:bCs/>
                <w:sz w:val="22"/>
                <w:szCs w:val="22"/>
              </w:rPr>
              <w:t>Габариты пешеходных сооружений</w:t>
            </w:r>
          </w:p>
        </w:tc>
        <w:tc>
          <w:tcPr>
            <w:tcW w:w="6600" w:type="dxa"/>
            <w:shd w:val="clear" w:color="auto" w:fill="auto"/>
          </w:tcPr>
          <w:p w14:paraId="5BDA3A83" w14:textId="77777777" w:rsidR="00F42E41" w:rsidRPr="00F42E41" w:rsidRDefault="00F42E41" w:rsidP="00F42E41">
            <w:pPr>
              <w:widowControl w:val="0"/>
              <w:tabs>
                <w:tab w:val="left" w:pos="7740"/>
              </w:tabs>
              <w:jc w:val="both"/>
              <w:rPr>
                <w:bCs/>
                <w:sz w:val="22"/>
                <w:szCs w:val="22"/>
              </w:rPr>
            </w:pPr>
            <w:r w:rsidRPr="00F42E41">
              <w:rPr>
                <w:bCs/>
                <w:sz w:val="22"/>
                <w:szCs w:val="22"/>
              </w:rPr>
              <w:t xml:space="preserve">Ширина пешеходных мостов – не менее </w:t>
            </w:r>
            <w:smartTag w:uri="urn:schemas-microsoft-com:office:smarttags" w:element="metricconverter">
              <w:smartTagPr>
                <w:attr w:name="ProductID" w:val="2,25 м"/>
              </w:smartTagPr>
              <w:r w:rsidRPr="00F42E41">
                <w:rPr>
                  <w:bCs/>
                  <w:sz w:val="22"/>
                  <w:szCs w:val="22"/>
                </w:rPr>
                <w:t>2,25 м</w:t>
              </w:r>
            </w:smartTag>
            <w:r w:rsidRPr="00F42E41">
              <w:rPr>
                <w:bCs/>
                <w:sz w:val="22"/>
                <w:szCs w:val="22"/>
              </w:rPr>
              <w:t xml:space="preserve">. </w:t>
            </w:r>
          </w:p>
          <w:p w14:paraId="5BDA3A84" w14:textId="77777777" w:rsidR="00F42E41" w:rsidRPr="00F42E41" w:rsidRDefault="00F42E41" w:rsidP="00F42E41">
            <w:pPr>
              <w:widowControl w:val="0"/>
              <w:tabs>
                <w:tab w:val="left" w:pos="7740"/>
              </w:tabs>
              <w:jc w:val="both"/>
              <w:rPr>
                <w:sz w:val="22"/>
                <w:szCs w:val="22"/>
              </w:rPr>
            </w:pPr>
            <w:r w:rsidRPr="00F42E41">
              <w:rPr>
                <w:bCs/>
                <w:sz w:val="22"/>
                <w:szCs w:val="22"/>
              </w:rPr>
              <w:t xml:space="preserve">Высота надземных закрытых переходов – не менее </w:t>
            </w:r>
            <w:smartTag w:uri="urn:schemas-microsoft-com:office:smarttags" w:element="metricconverter">
              <w:smartTagPr>
                <w:attr w:name="ProductID" w:val="2,3 м"/>
              </w:smartTagPr>
              <w:r w:rsidRPr="00F42E41">
                <w:rPr>
                  <w:bCs/>
                  <w:sz w:val="22"/>
                  <w:szCs w:val="22"/>
                </w:rPr>
                <w:t>2,3 м</w:t>
              </w:r>
            </w:smartTag>
            <w:r w:rsidRPr="00F42E41">
              <w:rPr>
                <w:bCs/>
                <w:sz w:val="22"/>
                <w:szCs w:val="22"/>
              </w:rPr>
              <w:t>.</w:t>
            </w:r>
          </w:p>
        </w:tc>
      </w:tr>
      <w:tr w:rsidR="00F42E41" w:rsidRPr="00F42E41" w14:paraId="5BDA3A87" w14:textId="77777777" w:rsidTr="00F42E41">
        <w:tblPrEx>
          <w:tblBorders>
            <w:bottom w:val="single" w:sz="4" w:space="0" w:color="auto"/>
          </w:tblBorders>
        </w:tblPrEx>
        <w:trPr>
          <w:trHeight w:val="312"/>
          <w:jc w:val="center"/>
        </w:trPr>
        <w:tc>
          <w:tcPr>
            <w:tcW w:w="10105" w:type="dxa"/>
            <w:gridSpan w:val="2"/>
            <w:shd w:val="clear" w:color="auto" w:fill="auto"/>
            <w:vAlign w:val="center"/>
          </w:tcPr>
          <w:p w14:paraId="5BDA3A86" w14:textId="77777777" w:rsidR="00F42E41" w:rsidRPr="00F42E41" w:rsidRDefault="00F42E41" w:rsidP="00F42E41">
            <w:pPr>
              <w:widowControl w:val="0"/>
              <w:tabs>
                <w:tab w:val="left" w:pos="7740"/>
              </w:tabs>
              <w:ind w:left="142" w:hanging="142"/>
              <w:jc w:val="center"/>
              <w:rPr>
                <w:b/>
                <w:sz w:val="22"/>
                <w:szCs w:val="22"/>
              </w:rPr>
            </w:pPr>
            <w:r w:rsidRPr="00F42E41">
              <w:rPr>
                <w:b/>
                <w:bCs/>
                <w:spacing w:val="-2"/>
                <w:sz w:val="22"/>
                <w:szCs w:val="22"/>
              </w:rPr>
              <w:t>Тоннели, путепроводы тоннельного типа</w:t>
            </w:r>
          </w:p>
        </w:tc>
      </w:tr>
      <w:tr w:rsidR="00F42E41" w:rsidRPr="00F42E41" w14:paraId="5BDA3A8A" w14:textId="77777777" w:rsidTr="00F42E41">
        <w:tblPrEx>
          <w:tblBorders>
            <w:bottom w:val="single" w:sz="4" w:space="0" w:color="auto"/>
          </w:tblBorders>
        </w:tblPrEx>
        <w:trPr>
          <w:jc w:val="center"/>
        </w:trPr>
        <w:tc>
          <w:tcPr>
            <w:tcW w:w="3505" w:type="dxa"/>
            <w:shd w:val="clear" w:color="auto" w:fill="auto"/>
          </w:tcPr>
          <w:p w14:paraId="5BDA3A88" w14:textId="77777777" w:rsidR="00F42E41" w:rsidRPr="00F42E41" w:rsidRDefault="00F42E41" w:rsidP="00F42E41">
            <w:pPr>
              <w:widowControl w:val="0"/>
              <w:tabs>
                <w:tab w:val="left" w:pos="7740"/>
              </w:tabs>
              <w:suppressAutoHyphens/>
              <w:rPr>
                <w:sz w:val="22"/>
                <w:szCs w:val="22"/>
              </w:rPr>
            </w:pPr>
            <w:r w:rsidRPr="00F42E41">
              <w:rPr>
                <w:bCs/>
                <w:spacing w:val="-2"/>
                <w:sz w:val="22"/>
                <w:szCs w:val="22"/>
              </w:rPr>
              <w:t>Выбор трассы и места размещения</w:t>
            </w:r>
          </w:p>
        </w:tc>
        <w:tc>
          <w:tcPr>
            <w:tcW w:w="6600" w:type="dxa"/>
            <w:shd w:val="clear" w:color="auto" w:fill="auto"/>
          </w:tcPr>
          <w:p w14:paraId="5BDA3A89" w14:textId="77777777" w:rsidR="00F42E41" w:rsidRPr="00F42E41" w:rsidRDefault="00F42E41" w:rsidP="00F42E41">
            <w:pPr>
              <w:widowControl w:val="0"/>
              <w:tabs>
                <w:tab w:val="left" w:pos="7740"/>
              </w:tabs>
              <w:ind w:left="142" w:hanging="142"/>
              <w:jc w:val="both"/>
              <w:rPr>
                <w:bCs/>
                <w:spacing w:val="-2"/>
                <w:sz w:val="22"/>
                <w:szCs w:val="22"/>
              </w:rPr>
            </w:pPr>
            <w:r w:rsidRPr="00F42E41">
              <w:rPr>
                <w:bCs/>
                <w:spacing w:val="-2"/>
                <w:sz w:val="22"/>
                <w:szCs w:val="22"/>
              </w:rPr>
              <w:t>В соответствии с СП 122.13330.2012.</w:t>
            </w:r>
          </w:p>
        </w:tc>
      </w:tr>
      <w:tr w:rsidR="00F42E41" w:rsidRPr="00F42E41" w14:paraId="5BDA3A8D" w14:textId="77777777" w:rsidTr="00F42E41">
        <w:tblPrEx>
          <w:tblBorders>
            <w:bottom w:val="single" w:sz="4" w:space="0" w:color="auto"/>
          </w:tblBorders>
        </w:tblPrEx>
        <w:trPr>
          <w:jc w:val="center"/>
        </w:trPr>
        <w:tc>
          <w:tcPr>
            <w:tcW w:w="3505" w:type="dxa"/>
            <w:shd w:val="clear" w:color="auto" w:fill="auto"/>
          </w:tcPr>
          <w:p w14:paraId="5BDA3A8B" w14:textId="77777777" w:rsidR="00F42E41" w:rsidRPr="00F42E41" w:rsidRDefault="00F42E41" w:rsidP="00F42E41">
            <w:pPr>
              <w:widowControl w:val="0"/>
              <w:tabs>
                <w:tab w:val="left" w:pos="7740"/>
              </w:tabs>
              <w:suppressAutoHyphens/>
              <w:rPr>
                <w:sz w:val="22"/>
                <w:szCs w:val="22"/>
              </w:rPr>
            </w:pPr>
            <w:r w:rsidRPr="00F42E41">
              <w:rPr>
                <w:bCs/>
                <w:sz w:val="22"/>
                <w:szCs w:val="22"/>
              </w:rPr>
              <w:t>Основные расчетные параметры элементов поперечного профиля</w:t>
            </w:r>
          </w:p>
        </w:tc>
        <w:tc>
          <w:tcPr>
            <w:tcW w:w="6600" w:type="dxa"/>
            <w:shd w:val="clear" w:color="auto" w:fill="auto"/>
          </w:tcPr>
          <w:p w14:paraId="5BDA3A8C" w14:textId="77777777" w:rsidR="00F42E41" w:rsidRPr="00F42E41" w:rsidRDefault="00F42E41" w:rsidP="00F42E41">
            <w:pPr>
              <w:widowControl w:val="0"/>
              <w:tabs>
                <w:tab w:val="left" w:pos="7740"/>
              </w:tabs>
              <w:ind w:left="142" w:hanging="142"/>
              <w:jc w:val="both"/>
              <w:rPr>
                <w:bCs/>
                <w:sz w:val="22"/>
                <w:szCs w:val="22"/>
              </w:rPr>
            </w:pPr>
            <w:r w:rsidRPr="00F42E41">
              <w:rPr>
                <w:sz w:val="22"/>
                <w:szCs w:val="22"/>
              </w:rPr>
              <w:t xml:space="preserve">В соответствии </w:t>
            </w:r>
            <w:r w:rsidRPr="00F42E41">
              <w:rPr>
                <w:bCs/>
                <w:sz w:val="22"/>
                <w:szCs w:val="22"/>
              </w:rPr>
              <w:t>с СП 34.13330.2012.</w:t>
            </w:r>
          </w:p>
        </w:tc>
      </w:tr>
      <w:tr w:rsidR="00F42E41" w:rsidRPr="00F42E41" w14:paraId="5BDA3A90" w14:textId="77777777" w:rsidTr="00F42E41">
        <w:tblPrEx>
          <w:tblBorders>
            <w:bottom w:val="single" w:sz="4" w:space="0" w:color="auto"/>
          </w:tblBorders>
        </w:tblPrEx>
        <w:trPr>
          <w:jc w:val="center"/>
        </w:trPr>
        <w:tc>
          <w:tcPr>
            <w:tcW w:w="3505" w:type="dxa"/>
            <w:shd w:val="clear" w:color="auto" w:fill="auto"/>
          </w:tcPr>
          <w:p w14:paraId="5BDA3A8E" w14:textId="77777777" w:rsidR="00F42E41" w:rsidRPr="00F42E41" w:rsidRDefault="00F42E41" w:rsidP="00F42E41">
            <w:pPr>
              <w:widowControl w:val="0"/>
              <w:tabs>
                <w:tab w:val="left" w:pos="7740"/>
              </w:tabs>
              <w:rPr>
                <w:sz w:val="22"/>
                <w:szCs w:val="22"/>
              </w:rPr>
            </w:pPr>
            <w:r w:rsidRPr="00F42E41">
              <w:rPr>
                <w:bCs/>
                <w:sz w:val="22"/>
                <w:szCs w:val="22"/>
              </w:rPr>
              <w:t>Габариты приближения</w:t>
            </w:r>
          </w:p>
        </w:tc>
        <w:tc>
          <w:tcPr>
            <w:tcW w:w="6600" w:type="dxa"/>
            <w:shd w:val="clear" w:color="auto" w:fill="auto"/>
          </w:tcPr>
          <w:p w14:paraId="5BDA3A8F" w14:textId="77777777" w:rsidR="00F42E41" w:rsidRPr="00F42E41" w:rsidRDefault="00F42E41" w:rsidP="00F42E41">
            <w:pPr>
              <w:widowControl w:val="0"/>
              <w:tabs>
                <w:tab w:val="left" w:pos="7740"/>
              </w:tabs>
              <w:ind w:left="142" w:hanging="142"/>
              <w:jc w:val="both"/>
              <w:rPr>
                <w:bCs/>
                <w:sz w:val="22"/>
                <w:szCs w:val="22"/>
              </w:rPr>
            </w:pPr>
            <w:r w:rsidRPr="00F42E41">
              <w:rPr>
                <w:sz w:val="22"/>
                <w:szCs w:val="22"/>
              </w:rPr>
              <w:t xml:space="preserve">В соответствии </w:t>
            </w:r>
            <w:r w:rsidRPr="00F42E41">
              <w:rPr>
                <w:bCs/>
                <w:sz w:val="22"/>
                <w:szCs w:val="22"/>
              </w:rPr>
              <w:t xml:space="preserve">с </w:t>
            </w:r>
            <w:r w:rsidRPr="00F42E41">
              <w:rPr>
                <w:bCs/>
                <w:spacing w:val="-2"/>
                <w:sz w:val="22"/>
                <w:szCs w:val="22"/>
              </w:rPr>
              <w:t>ГОСТ 24451-80</w:t>
            </w:r>
            <w:r w:rsidRPr="00F42E41">
              <w:rPr>
                <w:bCs/>
                <w:sz w:val="22"/>
                <w:szCs w:val="22"/>
              </w:rPr>
              <w:t>.</w:t>
            </w:r>
          </w:p>
        </w:tc>
      </w:tr>
      <w:tr w:rsidR="00F42E41" w:rsidRPr="00F42E41" w14:paraId="5BDA3A94" w14:textId="77777777" w:rsidTr="00F42E41">
        <w:tblPrEx>
          <w:tblBorders>
            <w:bottom w:val="single" w:sz="4" w:space="0" w:color="auto"/>
          </w:tblBorders>
        </w:tblPrEx>
        <w:trPr>
          <w:jc w:val="center"/>
        </w:trPr>
        <w:tc>
          <w:tcPr>
            <w:tcW w:w="3505" w:type="dxa"/>
            <w:shd w:val="clear" w:color="auto" w:fill="auto"/>
          </w:tcPr>
          <w:p w14:paraId="5BDA3A91" w14:textId="77777777" w:rsidR="00F42E41" w:rsidRPr="00F42E41" w:rsidRDefault="00F42E41" w:rsidP="00F42E41">
            <w:pPr>
              <w:widowControl w:val="0"/>
              <w:tabs>
                <w:tab w:val="left" w:pos="7740"/>
              </w:tabs>
              <w:suppressAutoHyphens/>
              <w:rPr>
                <w:bCs/>
                <w:sz w:val="22"/>
                <w:szCs w:val="22"/>
              </w:rPr>
            </w:pPr>
            <w:r w:rsidRPr="00F42E41">
              <w:rPr>
                <w:bCs/>
                <w:sz w:val="22"/>
                <w:szCs w:val="22"/>
              </w:rPr>
              <w:t>Габариты пешеходных тоннелей</w:t>
            </w:r>
          </w:p>
        </w:tc>
        <w:tc>
          <w:tcPr>
            <w:tcW w:w="6600" w:type="dxa"/>
            <w:shd w:val="clear" w:color="auto" w:fill="auto"/>
          </w:tcPr>
          <w:p w14:paraId="5BDA3A92" w14:textId="77777777" w:rsidR="00F42E41" w:rsidRPr="00F42E41" w:rsidRDefault="00F42E41" w:rsidP="00F42E41">
            <w:pPr>
              <w:widowControl w:val="0"/>
              <w:tabs>
                <w:tab w:val="left" w:pos="7740"/>
              </w:tabs>
              <w:jc w:val="both"/>
              <w:rPr>
                <w:bCs/>
                <w:spacing w:val="-2"/>
                <w:sz w:val="22"/>
                <w:szCs w:val="22"/>
              </w:rPr>
            </w:pPr>
            <w:r w:rsidRPr="00F42E41">
              <w:rPr>
                <w:bCs/>
                <w:spacing w:val="-2"/>
                <w:sz w:val="22"/>
                <w:szCs w:val="22"/>
              </w:rPr>
              <w:t xml:space="preserve">- ширина – не менее </w:t>
            </w:r>
            <w:smartTag w:uri="urn:schemas-microsoft-com:office:smarttags" w:element="metricconverter">
              <w:smartTagPr>
                <w:attr w:name="ProductID" w:val="3,0 м"/>
              </w:smartTagPr>
              <w:r w:rsidRPr="00F42E41">
                <w:rPr>
                  <w:bCs/>
                  <w:spacing w:val="-2"/>
                  <w:sz w:val="22"/>
                  <w:szCs w:val="22"/>
                </w:rPr>
                <w:t>3,0 м</w:t>
              </w:r>
            </w:smartTag>
            <w:r w:rsidRPr="00F42E41">
              <w:rPr>
                <w:bCs/>
                <w:spacing w:val="-2"/>
                <w:sz w:val="22"/>
                <w:szCs w:val="22"/>
              </w:rPr>
              <w:t xml:space="preserve">; </w:t>
            </w:r>
          </w:p>
          <w:p w14:paraId="5BDA3A93" w14:textId="77777777" w:rsidR="00F42E41" w:rsidRPr="00F42E41" w:rsidRDefault="00F42E41" w:rsidP="00F42E41">
            <w:pPr>
              <w:widowControl w:val="0"/>
              <w:tabs>
                <w:tab w:val="left" w:pos="7740"/>
              </w:tabs>
              <w:jc w:val="both"/>
              <w:rPr>
                <w:sz w:val="22"/>
                <w:szCs w:val="22"/>
              </w:rPr>
            </w:pPr>
            <w:r w:rsidRPr="00F42E41">
              <w:rPr>
                <w:bCs/>
                <w:spacing w:val="-2"/>
                <w:sz w:val="22"/>
                <w:szCs w:val="22"/>
              </w:rPr>
              <w:t xml:space="preserve">- высота – не менее </w:t>
            </w:r>
            <w:smartTag w:uri="urn:schemas-microsoft-com:office:smarttags" w:element="metricconverter">
              <w:smartTagPr>
                <w:attr w:name="ProductID" w:val="2,3 м"/>
              </w:smartTagPr>
              <w:r w:rsidRPr="00F42E41">
                <w:rPr>
                  <w:bCs/>
                  <w:spacing w:val="-2"/>
                  <w:sz w:val="22"/>
                  <w:szCs w:val="22"/>
                </w:rPr>
                <w:t>2,3 м</w:t>
              </w:r>
            </w:smartTag>
            <w:r w:rsidRPr="00F42E41">
              <w:rPr>
                <w:bCs/>
                <w:spacing w:val="-2"/>
                <w:sz w:val="22"/>
                <w:szCs w:val="22"/>
              </w:rPr>
              <w:t>.</w:t>
            </w:r>
          </w:p>
        </w:tc>
      </w:tr>
      <w:tr w:rsidR="00F42E41" w:rsidRPr="00F42E41" w14:paraId="5BDA3A97" w14:textId="77777777" w:rsidTr="00F42E41">
        <w:tblPrEx>
          <w:tblBorders>
            <w:bottom w:val="single" w:sz="4" w:space="0" w:color="auto"/>
          </w:tblBorders>
        </w:tblPrEx>
        <w:trPr>
          <w:jc w:val="center"/>
        </w:trPr>
        <w:tc>
          <w:tcPr>
            <w:tcW w:w="3505" w:type="dxa"/>
            <w:shd w:val="clear" w:color="auto" w:fill="auto"/>
          </w:tcPr>
          <w:p w14:paraId="5BDA3A95" w14:textId="77777777" w:rsidR="00F42E41" w:rsidRPr="00F42E41" w:rsidRDefault="00F42E41" w:rsidP="00F42E41">
            <w:pPr>
              <w:widowControl w:val="0"/>
              <w:tabs>
                <w:tab w:val="left" w:pos="7740"/>
              </w:tabs>
              <w:suppressAutoHyphens/>
              <w:rPr>
                <w:bCs/>
                <w:sz w:val="22"/>
                <w:szCs w:val="22"/>
              </w:rPr>
            </w:pPr>
            <w:r w:rsidRPr="00F42E41">
              <w:rPr>
                <w:bCs/>
                <w:sz w:val="22"/>
                <w:szCs w:val="22"/>
              </w:rPr>
              <w:t>Пешеходные тротуары в тоннелях</w:t>
            </w:r>
          </w:p>
        </w:tc>
        <w:tc>
          <w:tcPr>
            <w:tcW w:w="6600" w:type="dxa"/>
            <w:shd w:val="clear" w:color="auto" w:fill="auto"/>
          </w:tcPr>
          <w:p w14:paraId="5BDA3A96" w14:textId="77777777" w:rsidR="00F42E41" w:rsidRPr="00F42E41" w:rsidRDefault="00F42E41" w:rsidP="00F42E41">
            <w:pPr>
              <w:widowControl w:val="0"/>
              <w:tabs>
                <w:tab w:val="left" w:pos="7740"/>
              </w:tabs>
              <w:jc w:val="both"/>
              <w:rPr>
                <w:bCs/>
                <w:sz w:val="22"/>
                <w:szCs w:val="22"/>
              </w:rPr>
            </w:pPr>
            <w:r w:rsidRPr="00F42E41">
              <w:rPr>
                <w:sz w:val="22"/>
                <w:szCs w:val="22"/>
              </w:rPr>
              <w:t>Н</w:t>
            </w:r>
            <w:r w:rsidRPr="00F42E41">
              <w:rPr>
                <w:bCs/>
                <w:sz w:val="22"/>
                <w:szCs w:val="22"/>
              </w:rPr>
              <w:t>е предусматриваются, за исключением служебных тротуаров шириной 0,75-</w:t>
            </w:r>
            <w:smartTag w:uri="urn:schemas-microsoft-com:office:smarttags" w:element="metricconverter">
              <w:smartTagPr>
                <w:attr w:name="ProductID" w:val="1,0 м"/>
              </w:smartTagPr>
              <w:r w:rsidRPr="00F42E41">
                <w:rPr>
                  <w:bCs/>
                  <w:sz w:val="22"/>
                  <w:szCs w:val="22"/>
                </w:rPr>
                <w:t>1,0 м</w:t>
              </w:r>
            </w:smartTag>
            <w:r w:rsidRPr="00F42E41">
              <w:rPr>
                <w:bCs/>
                <w:sz w:val="22"/>
                <w:szCs w:val="22"/>
              </w:rPr>
              <w:t>.</w:t>
            </w:r>
          </w:p>
        </w:tc>
      </w:tr>
    </w:tbl>
    <w:p w14:paraId="7320DDFD" w14:textId="77777777" w:rsidR="00D43E71" w:rsidRDefault="00D43E71" w:rsidP="00F42E41">
      <w:pPr>
        <w:widowControl w:val="0"/>
        <w:ind w:firstLine="709"/>
        <w:jc w:val="both"/>
      </w:pPr>
    </w:p>
    <w:p w14:paraId="5BDA3A98" w14:textId="77777777" w:rsidR="00F42E41" w:rsidRPr="00F42E41" w:rsidRDefault="00F42E41" w:rsidP="00F42E41">
      <w:pPr>
        <w:widowControl w:val="0"/>
        <w:ind w:firstLine="709"/>
        <w:jc w:val="both"/>
      </w:pPr>
      <w:r w:rsidRPr="00F42E41">
        <w:t>5.3.21.</w:t>
      </w:r>
      <w:r w:rsidRPr="00F42E41">
        <w:rPr>
          <w:bCs/>
        </w:rPr>
        <w:t> Р</w:t>
      </w:r>
      <w:r w:rsidRPr="00F42E41">
        <w:t xml:space="preserve">асчетные показатели дорог производственных предприятий следует принимать по СП 37.13330.2012. </w:t>
      </w:r>
    </w:p>
    <w:p w14:paraId="5BDA3A99" w14:textId="77777777" w:rsidR="00F42E41" w:rsidRPr="00F42E41" w:rsidRDefault="00F42E41" w:rsidP="00F42E41">
      <w:pPr>
        <w:widowControl w:val="0"/>
        <w:spacing w:line="239" w:lineRule="auto"/>
        <w:ind w:firstLine="709"/>
        <w:jc w:val="both"/>
      </w:pPr>
      <w:r w:rsidRPr="00F42E41">
        <w:rPr>
          <w:spacing w:val="-3"/>
        </w:rPr>
        <w:t>5.3.22. Нормативные параметры и расчетные показатели градостроительного проектирования</w:t>
      </w:r>
      <w:r w:rsidRPr="00F42E41">
        <w:t xml:space="preserve"> </w:t>
      </w:r>
      <w:r w:rsidRPr="00F42E41">
        <w:rPr>
          <w:b/>
        </w:rPr>
        <w:t xml:space="preserve">сети улиц и дорог на территории малоэтажной жилой застройки </w:t>
      </w:r>
      <w:r w:rsidRPr="00F42E41">
        <w:t>приведены в таблице 5.3.19.</w:t>
      </w:r>
    </w:p>
    <w:p w14:paraId="5BDA3A9A" w14:textId="77777777" w:rsidR="00F42E41" w:rsidRPr="00F42E41" w:rsidRDefault="00F42E41" w:rsidP="00F42E41">
      <w:pPr>
        <w:widowControl w:val="0"/>
        <w:spacing w:line="239" w:lineRule="auto"/>
        <w:ind w:firstLine="709"/>
        <w:jc w:val="both"/>
      </w:pPr>
    </w:p>
    <w:p w14:paraId="5BDA3A9B" w14:textId="77777777" w:rsidR="00F42E41" w:rsidRPr="00F42E41" w:rsidRDefault="00F42E41" w:rsidP="00F42E41">
      <w:pPr>
        <w:widowControl w:val="0"/>
        <w:spacing w:line="239" w:lineRule="auto"/>
        <w:ind w:firstLine="709"/>
        <w:jc w:val="right"/>
        <w:rPr>
          <w:bCs/>
        </w:rPr>
      </w:pPr>
      <w:r w:rsidRPr="00F42E41">
        <w:rPr>
          <w:bCs/>
        </w:rPr>
        <w:t>Таблица 5.3.19</w:t>
      </w:r>
    </w:p>
    <w:tbl>
      <w:tblPr>
        <w:tblW w:w="10125"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7110"/>
      </w:tblGrid>
      <w:tr w:rsidR="00F42E41" w:rsidRPr="00F42E41" w14:paraId="5BDA3A9E" w14:textId="77777777" w:rsidTr="00F42E41">
        <w:trPr>
          <w:trHeight w:val="312"/>
          <w:jc w:val="center"/>
        </w:trPr>
        <w:tc>
          <w:tcPr>
            <w:tcW w:w="3015" w:type="dxa"/>
            <w:shd w:val="clear" w:color="auto" w:fill="auto"/>
            <w:vAlign w:val="center"/>
          </w:tcPr>
          <w:p w14:paraId="5BDA3A9C"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7110" w:type="dxa"/>
            <w:shd w:val="clear" w:color="auto" w:fill="auto"/>
            <w:vAlign w:val="center"/>
          </w:tcPr>
          <w:p w14:paraId="5BDA3A9D"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5BDA3AA2" w14:textId="77777777" w:rsidTr="00F42E41">
        <w:tblPrEx>
          <w:tblBorders>
            <w:bottom w:val="single" w:sz="4" w:space="0" w:color="auto"/>
          </w:tblBorders>
        </w:tblPrEx>
        <w:trPr>
          <w:jc w:val="center"/>
        </w:trPr>
        <w:tc>
          <w:tcPr>
            <w:tcW w:w="3015" w:type="dxa"/>
            <w:shd w:val="clear" w:color="auto" w:fill="auto"/>
          </w:tcPr>
          <w:p w14:paraId="5BDA3A9F" w14:textId="77777777" w:rsidR="00F42E41" w:rsidRPr="00F42E41" w:rsidRDefault="00F42E41" w:rsidP="00F42E41">
            <w:pPr>
              <w:widowControl w:val="0"/>
              <w:tabs>
                <w:tab w:val="left" w:pos="7740"/>
              </w:tabs>
              <w:rPr>
                <w:sz w:val="22"/>
                <w:szCs w:val="22"/>
              </w:rPr>
            </w:pPr>
            <w:r w:rsidRPr="00F42E41">
              <w:rPr>
                <w:sz w:val="22"/>
                <w:szCs w:val="22"/>
              </w:rPr>
              <w:t>Расчетный уровень автомобилизации</w:t>
            </w:r>
          </w:p>
        </w:tc>
        <w:tc>
          <w:tcPr>
            <w:tcW w:w="7110" w:type="dxa"/>
            <w:shd w:val="clear" w:color="auto" w:fill="auto"/>
          </w:tcPr>
          <w:p w14:paraId="5BDA3AA0" w14:textId="77777777" w:rsidR="00F42E41" w:rsidRPr="00F42E41" w:rsidRDefault="00F42E41" w:rsidP="00F42E41">
            <w:pPr>
              <w:widowControl w:val="0"/>
              <w:tabs>
                <w:tab w:val="left" w:pos="7740"/>
              </w:tabs>
              <w:ind w:left="142" w:hanging="142"/>
              <w:rPr>
                <w:sz w:val="22"/>
                <w:szCs w:val="22"/>
              </w:rPr>
            </w:pPr>
            <w:r w:rsidRPr="00F42E41">
              <w:rPr>
                <w:sz w:val="22"/>
                <w:szCs w:val="22"/>
              </w:rPr>
              <w:t>- на 2015 год – 335 легковых автомобилей / 1000 чел.;</w:t>
            </w:r>
          </w:p>
          <w:p w14:paraId="5BDA3AA1" w14:textId="77777777" w:rsidR="00F42E41" w:rsidRPr="00F42E41" w:rsidRDefault="00F42E41" w:rsidP="00F42E41">
            <w:pPr>
              <w:widowControl w:val="0"/>
              <w:tabs>
                <w:tab w:val="left" w:pos="7740"/>
              </w:tabs>
              <w:ind w:left="142" w:hanging="142"/>
              <w:rPr>
                <w:b/>
                <w:i/>
                <w:sz w:val="22"/>
                <w:szCs w:val="22"/>
              </w:rPr>
            </w:pPr>
            <w:r w:rsidRPr="00F42E41">
              <w:rPr>
                <w:sz w:val="22"/>
                <w:szCs w:val="22"/>
              </w:rPr>
              <w:t xml:space="preserve">- на расчетный срок (2025 год) – 400 легковых автомобилей / 1000 чел. </w:t>
            </w:r>
          </w:p>
        </w:tc>
      </w:tr>
      <w:tr w:rsidR="00F42E41" w:rsidRPr="00F42E41" w14:paraId="5BDA3AA7" w14:textId="77777777" w:rsidTr="00F42E41">
        <w:tblPrEx>
          <w:tblBorders>
            <w:bottom w:val="single" w:sz="4" w:space="0" w:color="auto"/>
          </w:tblBorders>
        </w:tblPrEx>
        <w:trPr>
          <w:jc w:val="center"/>
        </w:trPr>
        <w:tc>
          <w:tcPr>
            <w:tcW w:w="3015" w:type="dxa"/>
            <w:shd w:val="clear" w:color="auto" w:fill="auto"/>
          </w:tcPr>
          <w:p w14:paraId="5BDA3AA3" w14:textId="77777777" w:rsidR="00F42E41" w:rsidRPr="00F42E41" w:rsidRDefault="00F42E41" w:rsidP="00F42E41">
            <w:pPr>
              <w:widowControl w:val="0"/>
              <w:tabs>
                <w:tab w:val="left" w:pos="7740"/>
              </w:tabs>
              <w:rPr>
                <w:sz w:val="22"/>
                <w:szCs w:val="22"/>
              </w:rPr>
            </w:pPr>
            <w:r w:rsidRPr="00F42E41">
              <w:rPr>
                <w:sz w:val="22"/>
                <w:szCs w:val="22"/>
              </w:rPr>
              <w:t>Состав улично-дорожной сети малоэтажной жилой застройки</w:t>
            </w:r>
          </w:p>
        </w:tc>
        <w:tc>
          <w:tcPr>
            <w:tcW w:w="7110" w:type="dxa"/>
            <w:shd w:val="clear" w:color="auto" w:fill="auto"/>
          </w:tcPr>
          <w:p w14:paraId="5BDA3AA4" w14:textId="77777777" w:rsidR="00F42E41" w:rsidRPr="00F42E41" w:rsidRDefault="00F42E41" w:rsidP="00F42E41">
            <w:pPr>
              <w:widowControl w:val="0"/>
              <w:tabs>
                <w:tab w:val="left" w:pos="7740"/>
              </w:tabs>
              <w:jc w:val="both"/>
              <w:rPr>
                <w:bCs/>
                <w:sz w:val="22"/>
                <w:szCs w:val="22"/>
              </w:rPr>
            </w:pPr>
            <w:r w:rsidRPr="00F42E41">
              <w:rPr>
                <w:bCs/>
                <w:sz w:val="22"/>
                <w:szCs w:val="22"/>
              </w:rPr>
              <w:t>- въезды и выезды на территорию;</w:t>
            </w:r>
          </w:p>
          <w:p w14:paraId="5BDA3AA5" w14:textId="77777777" w:rsidR="00F42E41" w:rsidRPr="00F42E41" w:rsidRDefault="00F42E41" w:rsidP="00F42E41">
            <w:pPr>
              <w:widowControl w:val="0"/>
              <w:tabs>
                <w:tab w:val="left" w:pos="7740"/>
              </w:tabs>
              <w:jc w:val="both"/>
              <w:rPr>
                <w:bCs/>
                <w:sz w:val="22"/>
                <w:szCs w:val="22"/>
              </w:rPr>
            </w:pPr>
            <w:r w:rsidRPr="00F42E41">
              <w:rPr>
                <w:bCs/>
                <w:sz w:val="22"/>
                <w:szCs w:val="22"/>
              </w:rPr>
              <w:t>- главные улицы застройки;</w:t>
            </w:r>
          </w:p>
          <w:p w14:paraId="5BDA3AA6" w14:textId="77777777" w:rsidR="00F42E41" w:rsidRPr="00F42E41" w:rsidRDefault="00F42E41" w:rsidP="00F42E41">
            <w:pPr>
              <w:widowControl w:val="0"/>
              <w:tabs>
                <w:tab w:val="left" w:pos="7740"/>
              </w:tabs>
              <w:jc w:val="both"/>
              <w:rPr>
                <w:sz w:val="22"/>
                <w:szCs w:val="22"/>
              </w:rPr>
            </w:pPr>
            <w:r w:rsidRPr="00F42E41">
              <w:rPr>
                <w:bCs/>
                <w:sz w:val="22"/>
                <w:szCs w:val="22"/>
              </w:rPr>
              <w:t>- основные и второстепенные проезды.</w:t>
            </w:r>
          </w:p>
        </w:tc>
      </w:tr>
      <w:tr w:rsidR="00F42E41" w:rsidRPr="00F42E41" w14:paraId="5BDA3AB2" w14:textId="77777777" w:rsidTr="00F42E41">
        <w:tblPrEx>
          <w:tblBorders>
            <w:bottom w:val="single" w:sz="4" w:space="0" w:color="auto"/>
          </w:tblBorders>
        </w:tblPrEx>
        <w:trPr>
          <w:jc w:val="center"/>
        </w:trPr>
        <w:tc>
          <w:tcPr>
            <w:tcW w:w="3015" w:type="dxa"/>
            <w:shd w:val="clear" w:color="auto" w:fill="auto"/>
          </w:tcPr>
          <w:p w14:paraId="5BDA3AA8" w14:textId="77777777" w:rsidR="00F42E41" w:rsidRPr="00F42E41" w:rsidRDefault="00F42E41" w:rsidP="00F42E41">
            <w:pPr>
              <w:widowControl w:val="0"/>
              <w:tabs>
                <w:tab w:val="left" w:pos="7740"/>
              </w:tabs>
              <w:rPr>
                <w:sz w:val="22"/>
                <w:szCs w:val="22"/>
              </w:rPr>
            </w:pPr>
            <w:r w:rsidRPr="00F42E41">
              <w:rPr>
                <w:sz w:val="22"/>
                <w:szCs w:val="22"/>
              </w:rPr>
              <w:t>Основные параметры главных улиц</w:t>
            </w:r>
          </w:p>
        </w:tc>
        <w:tc>
          <w:tcPr>
            <w:tcW w:w="7110" w:type="dxa"/>
            <w:shd w:val="clear" w:color="auto" w:fill="auto"/>
          </w:tcPr>
          <w:p w14:paraId="5BDA3AA9" w14:textId="77777777" w:rsidR="00F42E41" w:rsidRPr="00F42E41" w:rsidRDefault="00F42E41" w:rsidP="00F42E41">
            <w:pPr>
              <w:widowControl w:val="0"/>
              <w:jc w:val="both"/>
              <w:rPr>
                <w:sz w:val="22"/>
                <w:szCs w:val="22"/>
              </w:rPr>
            </w:pPr>
            <w:r w:rsidRPr="00F42E41">
              <w:rPr>
                <w:sz w:val="22"/>
                <w:szCs w:val="22"/>
              </w:rPr>
              <w:t xml:space="preserve">Основные транспортные и функционально-планировочные оси </w:t>
            </w:r>
            <w:r w:rsidRPr="00F42E41">
              <w:rPr>
                <w:spacing w:val="-2"/>
                <w:sz w:val="22"/>
                <w:szCs w:val="22"/>
              </w:rPr>
              <w:t>территории застройки, обеспечивают транспортное обслуживание жилой застройки без пропуска транзитных общегородских транспортных</w:t>
            </w:r>
            <w:r w:rsidRPr="00F42E41">
              <w:rPr>
                <w:sz w:val="22"/>
                <w:szCs w:val="22"/>
              </w:rPr>
              <w:t xml:space="preserve"> потоков. Главные улицы включают: </w:t>
            </w:r>
          </w:p>
          <w:p w14:paraId="5BDA3AAA" w14:textId="77777777" w:rsidR="00F42E41" w:rsidRPr="00F42E41" w:rsidRDefault="00F42E41" w:rsidP="00D43E71">
            <w:pPr>
              <w:widowControl w:val="0"/>
              <w:jc w:val="both"/>
              <w:rPr>
                <w:sz w:val="22"/>
                <w:szCs w:val="22"/>
              </w:rPr>
            </w:pPr>
            <w:r w:rsidRPr="00F42E41">
              <w:rPr>
                <w:sz w:val="22"/>
                <w:szCs w:val="22"/>
              </w:rPr>
              <w:t>-</w:t>
            </w:r>
            <w:r w:rsidRPr="00F42E41">
              <w:rPr>
                <w:b/>
                <w:sz w:val="22"/>
                <w:szCs w:val="22"/>
              </w:rPr>
              <w:t> </w:t>
            </w:r>
            <w:r w:rsidRPr="00F42E41">
              <w:rPr>
                <w:sz w:val="22"/>
                <w:szCs w:val="22"/>
              </w:rPr>
              <w:t>проезжую часть с числом полос движения в обоих направлениях принимается не менее двух. Ширину полос движения принимается:</w:t>
            </w:r>
          </w:p>
          <w:p w14:paraId="5BDA3AAB" w14:textId="77777777" w:rsidR="00F42E41" w:rsidRPr="00F42E41" w:rsidRDefault="00F42E41" w:rsidP="00D43E71">
            <w:pPr>
              <w:widowControl w:val="0"/>
              <w:jc w:val="both"/>
              <w:rPr>
                <w:sz w:val="22"/>
                <w:szCs w:val="22"/>
              </w:rPr>
            </w:pPr>
            <w:r w:rsidRPr="00F42E41">
              <w:rPr>
                <w:sz w:val="22"/>
                <w:szCs w:val="22"/>
              </w:rPr>
              <w:t>-</w:t>
            </w:r>
            <w:r w:rsidRPr="00F42E41">
              <w:rPr>
                <w:b/>
                <w:sz w:val="22"/>
                <w:szCs w:val="22"/>
              </w:rPr>
              <w:t> </w:t>
            </w:r>
            <w:r w:rsidRPr="00F42E41">
              <w:rPr>
                <w:sz w:val="22"/>
                <w:szCs w:val="22"/>
              </w:rPr>
              <w:t xml:space="preserve">при необходимости пропуска общественного пассажирского транспорта – </w:t>
            </w:r>
            <w:smartTag w:uri="urn:schemas-microsoft-com:office:smarttags" w:element="metricconverter">
              <w:smartTagPr>
                <w:attr w:name="ProductID" w:val="3,5 м"/>
              </w:smartTagPr>
              <w:r w:rsidRPr="00F42E41">
                <w:rPr>
                  <w:sz w:val="22"/>
                  <w:szCs w:val="22"/>
                </w:rPr>
                <w:t>3,5 м</w:t>
              </w:r>
            </w:smartTag>
            <w:r w:rsidRPr="00F42E41">
              <w:rPr>
                <w:sz w:val="22"/>
                <w:szCs w:val="22"/>
              </w:rPr>
              <w:t>;</w:t>
            </w:r>
          </w:p>
          <w:p w14:paraId="5BDA3AAC" w14:textId="77777777" w:rsidR="00F42E41" w:rsidRPr="00F42E41" w:rsidRDefault="00F42E41" w:rsidP="00D43E71">
            <w:pPr>
              <w:widowControl w:val="0"/>
              <w:jc w:val="both"/>
              <w:rPr>
                <w:sz w:val="22"/>
                <w:szCs w:val="22"/>
              </w:rPr>
            </w:pPr>
            <w:r w:rsidRPr="00F42E41">
              <w:rPr>
                <w:sz w:val="22"/>
                <w:szCs w:val="22"/>
              </w:rPr>
              <w:t>-</w:t>
            </w:r>
            <w:r w:rsidRPr="00F42E41">
              <w:rPr>
                <w:b/>
                <w:sz w:val="22"/>
                <w:szCs w:val="22"/>
              </w:rPr>
              <w:t> </w:t>
            </w:r>
            <w:r w:rsidRPr="00F42E41">
              <w:rPr>
                <w:sz w:val="22"/>
                <w:szCs w:val="22"/>
              </w:rPr>
              <w:t xml:space="preserve">без пропуска общественного пассажирского транспорта – </w:t>
            </w:r>
            <w:smartTag w:uri="urn:schemas-microsoft-com:office:smarttags" w:element="metricconverter">
              <w:smartTagPr>
                <w:attr w:name="ProductID" w:val="3 м"/>
              </w:smartTagPr>
              <w:r w:rsidRPr="00F42E41">
                <w:rPr>
                  <w:sz w:val="22"/>
                  <w:szCs w:val="22"/>
                </w:rPr>
                <w:t>3 м</w:t>
              </w:r>
            </w:smartTag>
            <w:r w:rsidRPr="00F42E41">
              <w:rPr>
                <w:sz w:val="22"/>
                <w:szCs w:val="22"/>
              </w:rPr>
              <w:t>.</w:t>
            </w:r>
          </w:p>
          <w:p w14:paraId="5BDA3AAD" w14:textId="77777777" w:rsidR="00F42E41" w:rsidRPr="00F42E41" w:rsidRDefault="00F42E41" w:rsidP="00D43E71">
            <w:pPr>
              <w:widowControl w:val="0"/>
              <w:tabs>
                <w:tab w:val="left" w:pos="7740"/>
              </w:tabs>
              <w:jc w:val="both"/>
              <w:rPr>
                <w:bCs/>
                <w:sz w:val="22"/>
                <w:szCs w:val="22"/>
              </w:rPr>
            </w:pPr>
            <w:r w:rsidRPr="00F42E41">
              <w:rPr>
                <w:bCs/>
                <w:sz w:val="22"/>
                <w:szCs w:val="22"/>
              </w:rPr>
              <w:t xml:space="preserve">- тротуары – с двух сторон проезжей части, шириной не менее </w:t>
            </w:r>
            <w:smartTag w:uri="urn:schemas-microsoft-com:office:smarttags" w:element="metricconverter">
              <w:smartTagPr>
                <w:attr w:name="ProductID" w:val="1,5 м"/>
              </w:smartTagPr>
              <w:r w:rsidRPr="00F42E41">
                <w:rPr>
                  <w:bCs/>
                  <w:sz w:val="22"/>
                  <w:szCs w:val="22"/>
                </w:rPr>
                <w:t>1,5 м</w:t>
              </w:r>
            </w:smartTag>
            <w:r w:rsidRPr="00F42E41">
              <w:rPr>
                <w:bCs/>
                <w:sz w:val="22"/>
                <w:szCs w:val="22"/>
              </w:rPr>
              <w:t>.</w:t>
            </w:r>
          </w:p>
          <w:p w14:paraId="5BDA3AAE" w14:textId="77777777" w:rsidR="00F42E41" w:rsidRPr="00F42E41" w:rsidRDefault="00F42E41" w:rsidP="00F42E41">
            <w:pPr>
              <w:widowControl w:val="0"/>
              <w:tabs>
                <w:tab w:val="left" w:pos="7740"/>
              </w:tabs>
              <w:ind w:left="142" w:hanging="142"/>
              <w:jc w:val="both"/>
              <w:rPr>
                <w:sz w:val="22"/>
                <w:szCs w:val="22"/>
              </w:rPr>
            </w:pPr>
            <w:r w:rsidRPr="00F42E41">
              <w:rPr>
                <w:sz w:val="22"/>
                <w:szCs w:val="22"/>
              </w:rPr>
              <w:t>Наименьшие радиусы кривых в плане:</w:t>
            </w:r>
          </w:p>
          <w:p w14:paraId="5BDA3AAF" w14:textId="77777777" w:rsidR="00F42E41" w:rsidRPr="00F42E41" w:rsidRDefault="00F42E41" w:rsidP="00D43E71">
            <w:pPr>
              <w:widowControl w:val="0"/>
              <w:jc w:val="both"/>
              <w:rPr>
                <w:sz w:val="22"/>
                <w:szCs w:val="22"/>
              </w:rPr>
            </w:pPr>
            <w:r w:rsidRPr="00F42E41">
              <w:rPr>
                <w:sz w:val="22"/>
                <w:szCs w:val="22"/>
              </w:rPr>
              <w:t>-</w:t>
            </w:r>
            <w:r w:rsidRPr="00F42E41">
              <w:rPr>
                <w:b/>
                <w:sz w:val="22"/>
                <w:szCs w:val="22"/>
              </w:rPr>
              <w:t> </w:t>
            </w:r>
            <w:r w:rsidRPr="00F42E41">
              <w:rPr>
                <w:sz w:val="22"/>
                <w:szCs w:val="22"/>
              </w:rPr>
              <w:t xml:space="preserve">при необходимости пропуска общественного пассажирского транспорта – </w:t>
            </w:r>
            <w:smartTag w:uri="urn:schemas-microsoft-com:office:smarttags" w:element="metricconverter">
              <w:smartTagPr>
                <w:attr w:name="ProductID" w:val="250 м"/>
              </w:smartTagPr>
              <w:r w:rsidRPr="00F42E41">
                <w:rPr>
                  <w:sz w:val="22"/>
                  <w:szCs w:val="22"/>
                </w:rPr>
                <w:t>250 м</w:t>
              </w:r>
            </w:smartTag>
            <w:r w:rsidRPr="00F42E41">
              <w:rPr>
                <w:sz w:val="22"/>
                <w:szCs w:val="22"/>
              </w:rPr>
              <w:t>;</w:t>
            </w:r>
          </w:p>
          <w:p w14:paraId="5BDA3AB0" w14:textId="77777777" w:rsidR="00F42E41" w:rsidRPr="00F42E41" w:rsidRDefault="00F42E41" w:rsidP="00D43E71">
            <w:pPr>
              <w:widowControl w:val="0"/>
              <w:jc w:val="both"/>
              <w:rPr>
                <w:sz w:val="22"/>
                <w:szCs w:val="22"/>
              </w:rPr>
            </w:pPr>
            <w:r w:rsidRPr="00F42E41">
              <w:rPr>
                <w:sz w:val="22"/>
                <w:szCs w:val="22"/>
              </w:rPr>
              <w:t>-</w:t>
            </w:r>
            <w:r w:rsidRPr="00F42E41">
              <w:rPr>
                <w:b/>
                <w:sz w:val="22"/>
                <w:szCs w:val="22"/>
              </w:rPr>
              <w:t> </w:t>
            </w:r>
            <w:r w:rsidRPr="00F42E41">
              <w:rPr>
                <w:sz w:val="22"/>
                <w:szCs w:val="22"/>
              </w:rPr>
              <w:t xml:space="preserve">без пропуска общественного пассажирского транспорта – </w:t>
            </w:r>
            <w:smartTag w:uri="urn:schemas-microsoft-com:office:smarttags" w:element="metricconverter">
              <w:smartTagPr>
                <w:attr w:name="ProductID" w:val="125 м"/>
              </w:smartTagPr>
              <w:r w:rsidRPr="00F42E41">
                <w:rPr>
                  <w:sz w:val="22"/>
                  <w:szCs w:val="22"/>
                </w:rPr>
                <w:t>125 м</w:t>
              </w:r>
            </w:smartTag>
            <w:r w:rsidRPr="00F42E41">
              <w:rPr>
                <w:sz w:val="22"/>
                <w:szCs w:val="22"/>
              </w:rPr>
              <w:t>.</w:t>
            </w:r>
          </w:p>
          <w:p w14:paraId="5BDA3AB1" w14:textId="77777777" w:rsidR="00F42E41" w:rsidRPr="00F42E41" w:rsidRDefault="00F42E41" w:rsidP="00F42E41">
            <w:pPr>
              <w:widowControl w:val="0"/>
              <w:tabs>
                <w:tab w:val="left" w:pos="7740"/>
              </w:tabs>
              <w:ind w:left="142" w:hanging="142"/>
              <w:jc w:val="both"/>
              <w:rPr>
                <w:sz w:val="22"/>
                <w:szCs w:val="22"/>
              </w:rPr>
            </w:pPr>
            <w:r w:rsidRPr="00F42E41">
              <w:rPr>
                <w:sz w:val="22"/>
                <w:szCs w:val="22"/>
              </w:rPr>
              <w:t xml:space="preserve">Наибольший продольный уклон – 60 </w:t>
            </w:r>
            <w:r w:rsidRPr="00F42E41">
              <w:rPr>
                <w:bCs/>
                <w:sz w:val="22"/>
                <w:szCs w:val="22"/>
              </w:rPr>
              <w:t>‰.</w:t>
            </w:r>
          </w:p>
        </w:tc>
      </w:tr>
      <w:tr w:rsidR="00F42E41" w:rsidRPr="00F42E41" w14:paraId="5BDA3ABB" w14:textId="77777777" w:rsidTr="00F42E41">
        <w:tblPrEx>
          <w:tblBorders>
            <w:bottom w:val="single" w:sz="4" w:space="0" w:color="auto"/>
          </w:tblBorders>
        </w:tblPrEx>
        <w:trPr>
          <w:jc w:val="center"/>
        </w:trPr>
        <w:tc>
          <w:tcPr>
            <w:tcW w:w="3015" w:type="dxa"/>
            <w:shd w:val="clear" w:color="auto" w:fill="auto"/>
          </w:tcPr>
          <w:p w14:paraId="5BDA3AB3" w14:textId="77777777" w:rsidR="00F42E41" w:rsidRPr="00F42E41" w:rsidRDefault="00F42E41" w:rsidP="00F42E41">
            <w:pPr>
              <w:widowControl w:val="0"/>
              <w:tabs>
                <w:tab w:val="left" w:pos="7740"/>
              </w:tabs>
              <w:suppressAutoHyphens/>
              <w:rPr>
                <w:sz w:val="22"/>
                <w:szCs w:val="22"/>
              </w:rPr>
            </w:pPr>
            <w:r w:rsidRPr="00F42E41">
              <w:rPr>
                <w:sz w:val="22"/>
                <w:szCs w:val="22"/>
              </w:rPr>
              <w:lastRenderedPageBreak/>
              <w:t>Основные параметры основных проездов</w:t>
            </w:r>
          </w:p>
        </w:tc>
        <w:tc>
          <w:tcPr>
            <w:tcW w:w="7110" w:type="dxa"/>
            <w:shd w:val="clear" w:color="auto" w:fill="auto"/>
          </w:tcPr>
          <w:p w14:paraId="5BDA3AB4" w14:textId="77777777" w:rsidR="00F42E41" w:rsidRPr="00F42E41" w:rsidRDefault="00F42E41" w:rsidP="00F42E41">
            <w:pPr>
              <w:widowControl w:val="0"/>
              <w:tabs>
                <w:tab w:val="left" w:pos="7740"/>
              </w:tabs>
              <w:jc w:val="both"/>
              <w:rPr>
                <w:bCs/>
                <w:sz w:val="22"/>
                <w:szCs w:val="22"/>
              </w:rPr>
            </w:pPr>
            <w:r w:rsidRPr="00F42E41">
              <w:rPr>
                <w:bCs/>
                <w:sz w:val="22"/>
                <w:szCs w:val="22"/>
              </w:rPr>
              <w:t>Обеспечивают подъезд транспорта к группам жилых зданий и включают проезжую часть и тротуары.</w:t>
            </w:r>
          </w:p>
          <w:p w14:paraId="5BDA3AB5" w14:textId="77777777" w:rsidR="00F42E41" w:rsidRPr="00F42E41" w:rsidRDefault="00F42E41" w:rsidP="00F42E41">
            <w:pPr>
              <w:widowControl w:val="0"/>
              <w:jc w:val="both"/>
              <w:rPr>
                <w:sz w:val="22"/>
                <w:szCs w:val="22"/>
              </w:rPr>
            </w:pPr>
            <w:r w:rsidRPr="00F42E41">
              <w:rPr>
                <w:sz w:val="22"/>
                <w:szCs w:val="22"/>
              </w:rPr>
              <w:t>Проектируются следующие схемы движения транспортных средств:</w:t>
            </w:r>
          </w:p>
          <w:p w14:paraId="5BDA3AB6" w14:textId="77777777" w:rsidR="00F42E41" w:rsidRPr="00F42E41" w:rsidRDefault="00F42E41" w:rsidP="00F42E41">
            <w:pPr>
              <w:widowControl w:val="0"/>
              <w:ind w:left="142" w:hanging="142"/>
              <w:jc w:val="both"/>
              <w:rPr>
                <w:sz w:val="22"/>
                <w:szCs w:val="22"/>
              </w:rPr>
            </w:pPr>
            <w:r w:rsidRPr="00F42E41">
              <w:rPr>
                <w:sz w:val="22"/>
                <w:szCs w:val="22"/>
              </w:rPr>
              <w:t xml:space="preserve">- двустороннее движение – с шириной полосы не менее </w:t>
            </w:r>
            <w:smartTag w:uri="urn:schemas-microsoft-com:office:smarttags" w:element="metricconverter">
              <w:smartTagPr>
                <w:attr w:name="ProductID" w:val="2,75 м"/>
              </w:smartTagPr>
              <w:r w:rsidRPr="00F42E41">
                <w:rPr>
                  <w:sz w:val="22"/>
                  <w:szCs w:val="22"/>
                </w:rPr>
                <w:t>2,75 м</w:t>
              </w:r>
            </w:smartTag>
            <w:r w:rsidRPr="00F42E41">
              <w:rPr>
                <w:sz w:val="22"/>
                <w:szCs w:val="22"/>
              </w:rPr>
              <w:t>;</w:t>
            </w:r>
          </w:p>
          <w:p w14:paraId="5BDA3AB7" w14:textId="77777777" w:rsidR="00F42E41" w:rsidRPr="00F42E41" w:rsidRDefault="00F42E41" w:rsidP="00F42E41">
            <w:pPr>
              <w:widowControl w:val="0"/>
              <w:ind w:left="142" w:hanging="142"/>
              <w:jc w:val="both"/>
              <w:rPr>
                <w:sz w:val="22"/>
                <w:szCs w:val="22"/>
              </w:rPr>
            </w:pPr>
            <w:r w:rsidRPr="00F42E41">
              <w:rPr>
                <w:sz w:val="22"/>
                <w:szCs w:val="22"/>
              </w:rPr>
              <w:t xml:space="preserve">- кольцевое одностороннее движение – протяженностью не более </w:t>
            </w:r>
            <w:smartTag w:uri="urn:schemas-microsoft-com:office:smarttags" w:element="metricconverter">
              <w:smartTagPr>
                <w:attr w:name="ProductID" w:val="300 м"/>
              </w:smartTagPr>
              <w:r w:rsidRPr="00F42E41">
                <w:rPr>
                  <w:sz w:val="22"/>
                  <w:szCs w:val="22"/>
                </w:rPr>
                <w:t>300 м</w:t>
              </w:r>
            </w:smartTag>
            <w:r w:rsidRPr="00F42E41">
              <w:rPr>
                <w:sz w:val="22"/>
                <w:szCs w:val="22"/>
              </w:rPr>
              <w:t xml:space="preserve"> и проезжей частью в одну полосу шириной не менее </w:t>
            </w:r>
            <w:smartTag w:uri="urn:schemas-microsoft-com:office:smarttags" w:element="metricconverter">
              <w:smartTagPr>
                <w:attr w:name="ProductID" w:val="3,5 м"/>
              </w:smartTagPr>
              <w:r w:rsidRPr="00F42E41">
                <w:rPr>
                  <w:sz w:val="22"/>
                  <w:szCs w:val="22"/>
                </w:rPr>
                <w:t>3,5 м</w:t>
              </w:r>
            </w:smartTag>
            <w:r w:rsidRPr="00F42E41">
              <w:rPr>
                <w:sz w:val="22"/>
                <w:szCs w:val="22"/>
              </w:rPr>
              <w:t xml:space="preserve">. </w:t>
            </w:r>
          </w:p>
          <w:p w14:paraId="5BDA3AB8" w14:textId="77777777" w:rsidR="00F42E41" w:rsidRPr="00F42E41" w:rsidRDefault="00F42E41" w:rsidP="00F42E41">
            <w:pPr>
              <w:widowControl w:val="0"/>
              <w:jc w:val="both"/>
              <w:rPr>
                <w:sz w:val="22"/>
                <w:szCs w:val="22"/>
              </w:rPr>
            </w:pPr>
            <w:r w:rsidRPr="00F42E41">
              <w:rPr>
                <w:sz w:val="22"/>
                <w:szCs w:val="22"/>
              </w:rPr>
              <w:t xml:space="preserve">Тротуары вдоль проезжей части могут устраиваться с одной стороны шириной не менее </w:t>
            </w:r>
            <w:smartTag w:uri="urn:schemas-microsoft-com:office:smarttags" w:element="metricconverter">
              <w:smartTagPr>
                <w:attr w:name="ProductID" w:val="2 м"/>
              </w:smartTagPr>
              <w:r w:rsidRPr="00F42E41">
                <w:rPr>
                  <w:sz w:val="22"/>
                  <w:szCs w:val="22"/>
                </w:rPr>
                <w:t>2 м</w:t>
              </w:r>
            </w:smartTag>
            <w:r w:rsidRPr="00F42E41">
              <w:rPr>
                <w:sz w:val="22"/>
                <w:szCs w:val="22"/>
              </w:rPr>
              <w:t xml:space="preserve">. </w:t>
            </w:r>
          </w:p>
          <w:p w14:paraId="5BDA3AB9" w14:textId="77777777" w:rsidR="00F42E41" w:rsidRPr="00F42E41" w:rsidRDefault="00F42E41" w:rsidP="00F42E41">
            <w:pPr>
              <w:widowControl w:val="0"/>
              <w:jc w:val="both"/>
              <w:rPr>
                <w:bCs/>
                <w:sz w:val="22"/>
                <w:szCs w:val="22"/>
              </w:rPr>
            </w:pPr>
            <w:r w:rsidRPr="00F42E41">
              <w:rPr>
                <w:bCs/>
                <w:sz w:val="22"/>
                <w:szCs w:val="22"/>
              </w:rPr>
              <w:t xml:space="preserve">Наименьшие радиусы кривых в плане – </w:t>
            </w:r>
            <w:smartTag w:uri="urn:schemas-microsoft-com:office:smarttags" w:element="metricconverter">
              <w:smartTagPr>
                <w:attr w:name="ProductID" w:val="50 м"/>
              </w:smartTagPr>
              <w:r w:rsidRPr="00F42E41">
                <w:rPr>
                  <w:bCs/>
                  <w:sz w:val="22"/>
                  <w:szCs w:val="22"/>
                </w:rPr>
                <w:t>50 м</w:t>
              </w:r>
            </w:smartTag>
            <w:r w:rsidRPr="00F42E41">
              <w:rPr>
                <w:bCs/>
                <w:sz w:val="22"/>
                <w:szCs w:val="22"/>
              </w:rPr>
              <w:t>.</w:t>
            </w:r>
          </w:p>
          <w:p w14:paraId="5BDA3ABA" w14:textId="77777777" w:rsidR="00F42E41" w:rsidRPr="00F42E41" w:rsidRDefault="00F42E41" w:rsidP="00F42E41">
            <w:pPr>
              <w:widowControl w:val="0"/>
              <w:jc w:val="both"/>
              <w:rPr>
                <w:sz w:val="22"/>
                <w:szCs w:val="22"/>
              </w:rPr>
            </w:pPr>
            <w:r w:rsidRPr="00F42E41">
              <w:rPr>
                <w:bCs/>
                <w:sz w:val="22"/>
                <w:szCs w:val="22"/>
              </w:rPr>
              <w:t xml:space="preserve">Наибольший продольный уклон – 70 </w:t>
            </w:r>
            <w:r w:rsidRPr="00F42E41">
              <w:rPr>
                <w:sz w:val="22"/>
                <w:szCs w:val="22"/>
              </w:rPr>
              <w:t>‰.</w:t>
            </w:r>
          </w:p>
        </w:tc>
      </w:tr>
      <w:tr w:rsidR="00F42E41" w:rsidRPr="00F42E41" w14:paraId="5BDA3AC2" w14:textId="77777777" w:rsidTr="00F42E41">
        <w:tblPrEx>
          <w:tblBorders>
            <w:bottom w:val="single" w:sz="4" w:space="0" w:color="auto"/>
          </w:tblBorders>
        </w:tblPrEx>
        <w:trPr>
          <w:jc w:val="center"/>
        </w:trPr>
        <w:tc>
          <w:tcPr>
            <w:tcW w:w="3015" w:type="dxa"/>
            <w:shd w:val="clear" w:color="auto" w:fill="auto"/>
          </w:tcPr>
          <w:p w14:paraId="5BDA3ABC" w14:textId="77777777" w:rsidR="00F42E41" w:rsidRPr="00F42E41" w:rsidRDefault="00F42E41" w:rsidP="00F42E41">
            <w:pPr>
              <w:widowControl w:val="0"/>
              <w:tabs>
                <w:tab w:val="left" w:pos="7740"/>
              </w:tabs>
              <w:suppressAutoHyphens/>
              <w:rPr>
                <w:sz w:val="22"/>
                <w:szCs w:val="22"/>
              </w:rPr>
            </w:pPr>
            <w:r w:rsidRPr="00F42E41">
              <w:rPr>
                <w:sz w:val="22"/>
                <w:szCs w:val="22"/>
              </w:rPr>
              <w:t>Основные параметры второстепенных проездов</w:t>
            </w:r>
          </w:p>
        </w:tc>
        <w:tc>
          <w:tcPr>
            <w:tcW w:w="7110" w:type="dxa"/>
            <w:shd w:val="clear" w:color="auto" w:fill="auto"/>
          </w:tcPr>
          <w:p w14:paraId="5BDA3ABD" w14:textId="77777777" w:rsidR="00F42E41" w:rsidRPr="00F42E41" w:rsidRDefault="00F42E41" w:rsidP="00F42E41">
            <w:pPr>
              <w:widowControl w:val="0"/>
              <w:tabs>
                <w:tab w:val="left" w:pos="7740"/>
              </w:tabs>
              <w:jc w:val="both"/>
              <w:rPr>
                <w:bCs/>
                <w:sz w:val="22"/>
                <w:szCs w:val="22"/>
              </w:rPr>
            </w:pPr>
            <w:r w:rsidRPr="00F42E41">
              <w:rPr>
                <w:bCs/>
                <w:sz w:val="22"/>
                <w:szCs w:val="22"/>
              </w:rPr>
              <w:t xml:space="preserve">Обеспечивают подъезд транспорта к отдельным зданиям. </w:t>
            </w:r>
          </w:p>
          <w:p w14:paraId="5BDA3ABE" w14:textId="77777777" w:rsidR="00F42E41" w:rsidRPr="00F42E41" w:rsidRDefault="00F42E41" w:rsidP="00F42E41">
            <w:pPr>
              <w:widowControl w:val="0"/>
              <w:tabs>
                <w:tab w:val="left" w:pos="7740"/>
              </w:tabs>
              <w:jc w:val="both"/>
              <w:rPr>
                <w:bCs/>
                <w:sz w:val="22"/>
                <w:szCs w:val="22"/>
              </w:rPr>
            </w:pPr>
            <w:r w:rsidRPr="00F42E41">
              <w:rPr>
                <w:bCs/>
                <w:sz w:val="22"/>
                <w:szCs w:val="22"/>
              </w:rPr>
              <w:t xml:space="preserve">Проезжая часть с одной полосой движения шириной не менее </w:t>
            </w:r>
            <w:smartTag w:uri="urn:schemas-microsoft-com:office:smarttags" w:element="metricconverter">
              <w:smartTagPr>
                <w:attr w:name="ProductID" w:val="3,5 м"/>
              </w:smartTagPr>
              <w:r w:rsidRPr="00F42E41">
                <w:rPr>
                  <w:bCs/>
                  <w:sz w:val="22"/>
                  <w:szCs w:val="22"/>
                </w:rPr>
                <w:t>3,5 м</w:t>
              </w:r>
            </w:smartTag>
            <w:r w:rsidRPr="00F42E41">
              <w:rPr>
                <w:bCs/>
                <w:sz w:val="22"/>
                <w:szCs w:val="22"/>
              </w:rPr>
              <w:t>. Устройство тротуаров не регламентируется.</w:t>
            </w:r>
          </w:p>
          <w:p w14:paraId="5BDA3ABF" w14:textId="77777777" w:rsidR="00F42E41" w:rsidRPr="00F42E41" w:rsidRDefault="00F42E41" w:rsidP="00F42E41">
            <w:pPr>
              <w:widowControl w:val="0"/>
              <w:tabs>
                <w:tab w:val="left" w:pos="7740"/>
              </w:tabs>
              <w:jc w:val="both"/>
              <w:rPr>
                <w:bCs/>
                <w:sz w:val="22"/>
                <w:szCs w:val="22"/>
              </w:rPr>
            </w:pPr>
            <w:r w:rsidRPr="00F42E41">
              <w:rPr>
                <w:bCs/>
                <w:sz w:val="22"/>
                <w:szCs w:val="22"/>
              </w:rPr>
              <w:t xml:space="preserve">Тупиковые проезды должны быть шириной </w:t>
            </w:r>
            <w:smartTag w:uri="urn:schemas-microsoft-com:office:smarttags" w:element="metricconverter">
              <w:smartTagPr>
                <w:attr w:name="ProductID" w:val="4 м"/>
              </w:smartTagPr>
              <w:r w:rsidRPr="00F42E41">
                <w:rPr>
                  <w:bCs/>
                  <w:sz w:val="22"/>
                  <w:szCs w:val="22"/>
                </w:rPr>
                <w:t>4 м</w:t>
              </w:r>
            </w:smartTag>
            <w:r w:rsidRPr="00F42E41">
              <w:rPr>
                <w:bCs/>
                <w:sz w:val="22"/>
                <w:szCs w:val="22"/>
              </w:rPr>
              <w:t xml:space="preserve"> и протяженностью не более </w:t>
            </w:r>
            <w:smartTag w:uri="urn:schemas-microsoft-com:office:smarttags" w:element="metricconverter">
              <w:smartTagPr>
                <w:attr w:name="ProductID" w:val="150 м"/>
              </w:smartTagPr>
              <w:r w:rsidRPr="00F42E41">
                <w:rPr>
                  <w:bCs/>
                  <w:sz w:val="22"/>
                  <w:szCs w:val="22"/>
                </w:rPr>
                <w:t>150 м</w:t>
              </w:r>
            </w:smartTag>
            <w:r w:rsidRPr="00F42E41">
              <w:rPr>
                <w:bCs/>
                <w:sz w:val="22"/>
                <w:szCs w:val="22"/>
              </w:rPr>
              <w:t xml:space="preserve">. При этом необходимо предусматривать площадки для разворота пожарной техники диаметром не менее </w:t>
            </w:r>
            <w:smartTag w:uri="urn:schemas-microsoft-com:office:smarttags" w:element="metricconverter">
              <w:smartTagPr>
                <w:attr w:name="ProductID" w:val="16 м"/>
              </w:smartTagPr>
              <w:r w:rsidRPr="00F42E41">
                <w:rPr>
                  <w:bCs/>
                  <w:sz w:val="22"/>
                  <w:szCs w:val="22"/>
                </w:rPr>
                <w:t>16 м</w:t>
              </w:r>
            </w:smartTag>
            <w:r w:rsidRPr="00F42E41">
              <w:rPr>
                <w:bCs/>
                <w:sz w:val="22"/>
                <w:szCs w:val="22"/>
              </w:rPr>
              <w:t>.</w:t>
            </w:r>
          </w:p>
          <w:p w14:paraId="5BDA3AC0" w14:textId="77777777" w:rsidR="00F42E41" w:rsidRPr="00F42E41" w:rsidRDefault="00F42E41" w:rsidP="00F42E41">
            <w:pPr>
              <w:widowControl w:val="0"/>
              <w:tabs>
                <w:tab w:val="left" w:pos="7740"/>
              </w:tabs>
              <w:jc w:val="both"/>
              <w:rPr>
                <w:bCs/>
                <w:sz w:val="22"/>
                <w:szCs w:val="22"/>
              </w:rPr>
            </w:pPr>
            <w:r w:rsidRPr="00F42E41">
              <w:rPr>
                <w:sz w:val="22"/>
                <w:szCs w:val="22"/>
              </w:rPr>
              <w:t xml:space="preserve">Наименьшие радиусы кривых в плане – </w:t>
            </w:r>
            <w:smartTag w:uri="urn:schemas-microsoft-com:office:smarttags" w:element="metricconverter">
              <w:smartTagPr>
                <w:attr w:name="ProductID" w:val="25 м"/>
              </w:smartTagPr>
              <w:r w:rsidRPr="00F42E41">
                <w:rPr>
                  <w:sz w:val="22"/>
                  <w:szCs w:val="22"/>
                </w:rPr>
                <w:t>25 м</w:t>
              </w:r>
            </w:smartTag>
            <w:r w:rsidRPr="00F42E41">
              <w:rPr>
                <w:sz w:val="22"/>
                <w:szCs w:val="22"/>
              </w:rPr>
              <w:t>.</w:t>
            </w:r>
          </w:p>
          <w:p w14:paraId="5BDA3AC1" w14:textId="77777777" w:rsidR="00F42E41" w:rsidRPr="00F42E41" w:rsidRDefault="00F42E41" w:rsidP="00F42E41">
            <w:pPr>
              <w:widowControl w:val="0"/>
              <w:tabs>
                <w:tab w:val="left" w:pos="7740"/>
              </w:tabs>
              <w:jc w:val="both"/>
              <w:rPr>
                <w:sz w:val="22"/>
                <w:szCs w:val="22"/>
              </w:rPr>
            </w:pPr>
            <w:r w:rsidRPr="00F42E41">
              <w:rPr>
                <w:sz w:val="22"/>
                <w:szCs w:val="22"/>
              </w:rPr>
              <w:t xml:space="preserve">Наибольший продольный уклон – 80 </w:t>
            </w:r>
            <w:r w:rsidRPr="00F42E41">
              <w:rPr>
                <w:bCs/>
                <w:sz w:val="22"/>
                <w:szCs w:val="22"/>
              </w:rPr>
              <w:t>‰.</w:t>
            </w:r>
          </w:p>
        </w:tc>
      </w:tr>
      <w:tr w:rsidR="00F42E41" w:rsidRPr="00F42E41" w14:paraId="5BDA3AC7" w14:textId="77777777" w:rsidTr="00F42E41">
        <w:tblPrEx>
          <w:tblBorders>
            <w:bottom w:val="single" w:sz="4" w:space="0" w:color="auto"/>
          </w:tblBorders>
        </w:tblPrEx>
        <w:trPr>
          <w:jc w:val="center"/>
        </w:trPr>
        <w:tc>
          <w:tcPr>
            <w:tcW w:w="3015" w:type="dxa"/>
            <w:shd w:val="clear" w:color="auto" w:fill="auto"/>
          </w:tcPr>
          <w:p w14:paraId="5BDA3AC3" w14:textId="77777777" w:rsidR="00F42E41" w:rsidRPr="00F42E41" w:rsidRDefault="00F42E41" w:rsidP="00F42E41">
            <w:pPr>
              <w:widowControl w:val="0"/>
              <w:tabs>
                <w:tab w:val="left" w:pos="7740"/>
              </w:tabs>
              <w:suppressAutoHyphens/>
              <w:rPr>
                <w:sz w:val="22"/>
                <w:szCs w:val="22"/>
              </w:rPr>
            </w:pPr>
            <w:r w:rsidRPr="00F42E41">
              <w:rPr>
                <w:bCs/>
                <w:sz w:val="22"/>
                <w:szCs w:val="22"/>
              </w:rPr>
              <w:t>Разъездные площадки на однополосных проездах</w:t>
            </w:r>
          </w:p>
        </w:tc>
        <w:tc>
          <w:tcPr>
            <w:tcW w:w="7110" w:type="dxa"/>
            <w:shd w:val="clear" w:color="auto" w:fill="auto"/>
          </w:tcPr>
          <w:p w14:paraId="5BDA3AC4" w14:textId="77777777" w:rsidR="00F42E41" w:rsidRPr="00F42E41" w:rsidRDefault="00F42E41" w:rsidP="00F42E41">
            <w:pPr>
              <w:widowControl w:val="0"/>
              <w:jc w:val="both"/>
              <w:rPr>
                <w:sz w:val="22"/>
                <w:szCs w:val="22"/>
              </w:rPr>
            </w:pPr>
            <w:r w:rsidRPr="00F42E41">
              <w:rPr>
                <w:sz w:val="22"/>
                <w:szCs w:val="22"/>
              </w:rPr>
              <w:t>-</w:t>
            </w:r>
            <w:r w:rsidRPr="00F42E41">
              <w:rPr>
                <w:b/>
                <w:sz w:val="22"/>
                <w:szCs w:val="22"/>
              </w:rPr>
              <w:t> </w:t>
            </w:r>
            <w:r w:rsidRPr="00F42E41">
              <w:rPr>
                <w:sz w:val="22"/>
                <w:szCs w:val="22"/>
              </w:rPr>
              <w:t xml:space="preserve">ширина – не менее </w:t>
            </w:r>
            <w:smartTag w:uri="urn:schemas-microsoft-com:office:smarttags" w:element="metricconverter">
              <w:smartTagPr>
                <w:attr w:name="ProductID" w:val="7 м"/>
              </w:smartTagPr>
              <w:r w:rsidRPr="00F42E41">
                <w:rPr>
                  <w:sz w:val="22"/>
                  <w:szCs w:val="22"/>
                </w:rPr>
                <w:t>7 м</w:t>
              </w:r>
            </w:smartTag>
            <w:r w:rsidRPr="00F42E41">
              <w:rPr>
                <w:sz w:val="22"/>
                <w:szCs w:val="22"/>
              </w:rPr>
              <w:t>, включая ширину проезжей части;</w:t>
            </w:r>
          </w:p>
          <w:p w14:paraId="5BDA3AC5" w14:textId="77777777" w:rsidR="00F42E41" w:rsidRPr="00F42E41" w:rsidRDefault="00F42E41" w:rsidP="00F42E41">
            <w:pPr>
              <w:widowControl w:val="0"/>
              <w:jc w:val="both"/>
              <w:rPr>
                <w:sz w:val="22"/>
                <w:szCs w:val="22"/>
              </w:rPr>
            </w:pPr>
            <w:r w:rsidRPr="00F42E41">
              <w:rPr>
                <w:sz w:val="22"/>
                <w:szCs w:val="22"/>
              </w:rPr>
              <w:t>-</w:t>
            </w:r>
            <w:r w:rsidRPr="00F42E41">
              <w:rPr>
                <w:b/>
                <w:sz w:val="22"/>
                <w:szCs w:val="22"/>
              </w:rPr>
              <w:t> </w:t>
            </w:r>
            <w:r w:rsidRPr="00F42E41">
              <w:rPr>
                <w:sz w:val="22"/>
                <w:szCs w:val="22"/>
              </w:rPr>
              <w:t xml:space="preserve">длина – не менее </w:t>
            </w:r>
            <w:smartTag w:uri="urn:schemas-microsoft-com:office:smarttags" w:element="metricconverter">
              <w:smartTagPr>
                <w:attr w:name="ProductID" w:val="15 м"/>
              </w:smartTagPr>
              <w:r w:rsidRPr="00F42E41">
                <w:rPr>
                  <w:sz w:val="22"/>
                  <w:szCs w:val="22"/>
                </w:rPr>
                <w:t>15 м</w:t>
              </w:r>
            </w:smartTag>
            <w:r w:rsidRPr="00F42E41">
              <w:rPr>
                <w:sz w:val="22"/>
                <w:szCs w:val="22"/>
              </w:rPr>
              <w:t>.</w:t>
            </w:r>
          </w:p>
          <w:p w14:paraId="5BDA3AC6"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расстояние между разъездными площадками, а также между разъездными площадками и перекрестками – не более </w:t>
            </w:r>
            <w:smartTag w:uri="urn:schemas-microsoft-com:office:smarttags" w:element="metricconverter">
              <w:smartTagPr>
                <w:attr w:name="ProductID" w:val="200 м"/>
              </w:smartTagPr>
              <w:r w:rsidRPr="00F42E41">
                <w:rPr>
                  <w:sz w:val="22"/>
                  <w:szCs w:val="22"/>
                </w:rPr>
                <w:t>200 м</w:t>
              </w:r>
            </w:smartTag>
            <w:r w:rsidRPr="00F42E41">
              <w:rPr>
                <w:sz w:val="22"/>
                <w:szCs w:val="22"/>
              </w:rPr>
              <w:t>.</w:t>
            </w:r>
          </w:p>
        </w:tc>
      </w:tr>
      <w:tr w:rsidR="00F42E41" w:rsidRPr="00F42E41" w14:paraId="5BDA3ACD" w14:textId="77777777" w:rsidTr="00F42E41">
        <w:tblPrEx>
          <w:tblBorders>
            <w:bottom w:val="single" w:sz="4" w:space="0" w:color="auto"/>
          </w:tblBorders>
        </w:tblPrEx>
        <w:trPr>
          <w:jc w:val="center"/>
        </w:trPr>
        <w:tc>
          <w:tcPr>
            <w:tcW w:w="3015" w:type="dxa"/>
            <w:shd w:val="clear" w:color="auto" w:fill="auto"/>
          </w:tcPr>
          <w:p w14:paraId="5BDA3AC8" w14:textId="77777777" w:rsidR="00F42E41" w:rsidRPr="00F42E41" w:rsidRDefault="00F42E41" w:rsidP="00F42E41">
            <w:pPr>
              <w:widowControl w:val="0"/>
              <w:tabs>
                <w:tab w:val="left" w:pos="7740"/>
              </w:tabs>
              <w:suppressAutoHyphens/>
              <w:rPr>
                <w:sz w:val="22"/>
                <w:szCs w:val="22"/>
              </w:rPr>
            </w:pPr>
            <w:r w:rsidRPr="00F42E41">
              <w:rPr>
                <w:sz w:val="22"/>
                <w:szCs w:val="22"/>
              </w:rPr>
              <w:t>Прогулочные пешеходные дороги (аллеи)</w:t>
            </w:r>
          </w:p>
        </w:tc>
        <w:tc>
          <w:tcPr>
            <w:tcW w:w="7110" w:type="dxa"/>
            <w:shd w:val="clear" w:color="auto" w:fill="auto"/>
          </w:tcPr>
          <w:p w14:paraId="5BDA3AC9" w14:textId="77777777" w:rsidR="00F42E41" w:rsidRPr="00F42E41" w:rsidRDefault="00F42E41" w:rsidP="00F42E41">
            <w:pPr>
              <w:widowControl w:val="0"/>
              <w:tabs>
                <w:tab w:val="left" w:pos="7740"/>
              </w:tabs>
              <w:jc w:val="both"/>
              <w:rPr>
                <w:sz w:val="22"/>
                <w:szCs w:val="22"/>
              </w:rPr>
            </w:pPr>
            <w:r w:rsidRPr="00F42E41">
              <w:rPr>
                <w:sz w:val="22"/>
                <w:szCs w:val="22"/>
              </w:rPr>
              <w:t xml:space="preserve">Ширина не менее </w:t>
            </w:r>
            <w:smartTag w:uri="urn:schemas-microsoft-com:office:smarttags" w:element="metricconverter">
              <w:smartTagPr>
                <w:attr w:name="ProductID" w:val="1,5 м"/>
              </w:smartTagPr>
              <w:r w:rsidRPr="00F42E41">
                <w:rPr>
                  <w:sz w:val="22"/>
                  <w:szCs w:val="22"/>
                </w:rPr>
                <w:t>1,5 м</w:t>
              </w:r>
            </w:smartTag>
            <w:r w:rsidRPr="00F42E41">
              <w:rPr>
                <w:sz w:val="22"/>
                <w:szCs w:val="22"/>
              </w:rPr>
              <w:t>.</w:t>
            </w:r>
          </w:p>
          <w:p w14:paraId="5BDA3ACA" w14:textId="77777777" w:rsidR="00F42E41" w:rsidRPr="00F42E41" w:rsidRDefault="00F42E41" w:rsidP="00F42E41">
            <w:pPr>
              <w:widowControl w:val="0"/>
              <w:tabs>
                <w:tab w:val="left" w:pos="7740"/>
              </w:tabs>
              <w:jc w:val="both"/>
              <w:rPr>
                <w:sz w:val="22"/>
                <w:szCs w:val="22"/>
              </w:rPr>
            </w:pPr>
            <w:r w:rsidRPr="00F42E41">
              <w:rPr>
                <w:sz w:val="22"/>
                <w:szCs w:val="22"/>
              </w:rPr>
              <w:t>При размещении в зонах отдыха ширина в зависимости от вида зеленых насаждений:</w:t>
            </w:r>
          </w:p>
          <w:p w14:paraId="5BDA3ACB" w14:textId="77777777" w:rsidR="00F42E41" w:rsidRPr="00F42E41" w:rsidRDefault="00F42E41" w:rsidP="00F42E41">
            <w:pPr>
              <w:widowControl w:val="0"/>
              <w:tabs>
                <w:tab w:val="left" w:pos="7740"/>
              </w:tabs>
              <w:jc w:val="both"/>
              <w:rPr>
                <w:sz w:val="22"/>
                <w:szCs w:val="22"/>
              </w:rPr>
            </w:pPr>
            <w:r w:rsidRPr="00F42E41">
              <w:rPr>
                <w:sz w:val="22"/>
                <w:szCs w:val="22"/>
              </w:rPr>
              <w:t xml:space="preserve">- при озеленении кустарником – не менее </w:t>
            </w:r>
            <w:smartTag w:uri="urn:schemas-microsoft-com:office:smarttags" w:element="metricconverter">
              <w:smartTagPr>
                <w:attr w:name="ProductID" w:val="1,5 м"/>
              </w:smartTagPr>
              <w:r w:rsidRPr="00F42E41">
                <w:rPr>
                  <w:sz w:val="22"/>
                  <w:szCs w:val="22"/>
                </w:rPr>
                <w:t>1,5 м</w:t>
              </w:r>
            </w:smartTag>
            <w:r w:rsidRPr="00F42E41">
              <w:rPr>
                <w:sz w:val="22"/>
                <w:szCs w:val="22"/>
              </w:rPr>
              <w:t>;</w:t>
            </w:r>
          </w:p>
          <w:p w14:paraId="5BDA3ACC" w14:textId="77777777" w:rsidR="00F42E41" w:rsidRPr="00F42E41" w:rsidRDefault="00F42E41" w:rsidP="00F42E41">
            <w:pPr>
              <w:widowControl w:val="0"/>
              <w:tabs>
                <w:tab w:val="left" w:pos="7740"/>
              </w:tabs>
              <w:jc w:val="both"/>
              <w:rPr>
                <w:sz w:val="22"/>
                <w:szCs w:val="22"/>
              </w:rPr>
            </w:pPr>
            <w:r w:rsidRPr="00F42E41">
              <w:rPr>
                <w:sz w:val="22"/>
                <w:szCs w:val="22"/>
              </w:rPr>
              <w:t xml:space="preserve">- при озеленении деревьями – не менее </w:t>
            </w:r>
            <w:smartTag w:uri="urn:schemas-microsoft-com:office:smarttags" w:element="metricconverter">
              <w:smartTagPr>
                <w:attr w:name="ProductID" w:val="2,25 м"/>
              </w:smartTagPr>
              <w:r w:rsidRPr="00F42E41">
                <w:rPr>
                  <w:sz w:val="22"/>
                  <w:szCs w:val="22"/>
                </w:rPr>
                <w:t>2,25 м</w:t>
              </w:r>
            </w:smartTag>
            <w:r w:rsidRPr="00F42E41">
              <w:rPr>
                <w:sz w:val="22"/>
                <w:szCs w:val="22"/>
              </w:rPr>
              <w:t>.</w:t>
            </w:r>
          </w:p>
        </w:tc>
      </w:tr>
    </w:tbl>
    <w:p w14:paraId="5BDA3ACE" w14:textId="77777777" w:rsidR="0033751F" w:rsidRDefault="0033751F" w:rsidP="00F42E41">
      <w:pPr>
        <w:widowControl w:val="0"/>
        <w:spacing w:line="239" w:lineRule="auto"/>
        <w:ind w:firstLine="709"/>
        <w:jc w:val="both"/>
        <w:rPr>
          <w:b/>
          <w:bCs/>
        </w:rPr>
      </w:pPr>
    </w:p>
    <w:p w14:paraId="5BDA3ACF" w14:textId="77777777" w:rsidR="00F42E41" w:rsidRPr="00F42E41" w:rsidRDefault="00F42E41" w:rsidP="00F42E41">
      <w:pPr>
        <w:widowControl w:val="0"/>
        <w:spacing w:line="239" w:lineRule="auto"/>
        <w:ind w:firstLine="709"/>
        <w:jc w:val="both"/>
        <w:rPr>
          <w:b/>
          <w:bCs/>
        </w:rPr>
      </w:pPr>
      <w:r w:rsidRPr="00F42E41">
        <w:rPr>
          <w:b/>
          <w:bCs/>
        </w:rPr>
        <w:t>5.4. Сеть общественного пассажирского транспорта</w:t>
      </w:r>
    </w:p>
    <w:p w14:paraId="5BDA3AD0" w14:textId="77777777" w:rsidR="00F42E41" w:rsidRPr="00F42E41" w:rsidRDefault="00F42E41" w:rsidP="00F42E41">
      <w:pPr>
        <w:widowControl w:val="0"/>
        <w:spacing w:line="239" w:lineRule="auto"/>
        <w:ind w:firstLine="709"/>
        <w:jc w:val="both"/>
      </w:pPr>
    </w:p>
    <w:p w14:paraId="5BDA3AD1" w14:textId="77777777" w:rsidR="00F42E41" w:rsidRPr="00F42E41" w:rsidRDefault="00F42E41" w:rsidP="00F42E41">
      <w:pPr>
        <w:widowControl w:val="0"/>
        <w:spacing w:line="239" w:lineRule="auto"/>
        <w:ind w:firstLine="709"/>
        <w:jc w:val="both"/>
      </w:pPr>
      <w:r w:rsidRPr="00F42E41">
        <w:t>5.4.1.</w:t>
      </w:r>
      <w:r w:rsidRPr="00F42E41">
        <w:rPr>
          <w:b/>
        </w:rPr>
        <w:t> </w:t>
      </w:r>
      <w:r w:rsidRPr="00F42E41">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городского округа. </w:t>
      </w:r>
    </w:p>
    <w:p w14:paraId="5BDA3AD2" w14:textId="77777777" w:rsidR="00F42E41" w:rsidRPr="00F42E41" w:rsidRDefault="00F42E41" w:rsidP="00F42E41">
      <w:pPr>
        <w:widowControl w:val="0"/>
        <w:spacing w:line="239" w:lineRule="auto"/>
        <w:ind w:firstLine="709"/>
        <w:jc w:val="both"/>
      </w:pPr>
      <w:r w:rsidRPr="00F42E41">
        <w:rPr>
          <w:bCs/>
        </w:rPr>
        <w:t xml:space="preserve">Нормативные параметры и расчетные показатели градостроительного проектирования </w:t>
      </w:r>
      <w:r w:rsidRPr="00F42E41">
        <w:t>сети общественного пассажирского транспорта приведены в таблице 5.4.1.</w:t>
      </w:r>
    </w:p>
    <w:p w14:paraId="5BDA3AD3" w14:textId="77777777" w:rsidR="00F42E41" w:rsidRPr="00F42E41" w:rsidRDefault="00F42E41" w:rsidP="00F42E41">
      <w:pPr>
        <w:widowControl w:val="0"/>
        <w:spacing w:line="239" w:lineRule="auto"/>
        <w:ind w:firstLine="709"/>
        <w:jc w:val="both"/>
        <w:rPr>
          <w:sz w:val="22"/>
          <w:szCs w:val="22"/>
        </w:rPr>
      </w:pPr>
    </w:p>
    <w:p w14:paraId="5BDA3AD4" w14:textId="77777777" w:rsidR="00F42E41" w:rsidRPr="00F42E41" w:rsidRDefault="00F42E41" w:rsidP="00F42E41">
      <w:pPr>
        <w:widowControl w:val="0"/>
        <w:spacing w:line="239" w:lineRule="auto"/>
        <w:ind w:firstLine="709"/>
        <w:jc w:val="right"/>
      </w:pPr>
      <w:r w:rsidRPr="00F42E41">
        <w:t>Таблица 5.4.1</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5BDA3AD7" w14:textId="77777777" w:rsidTr="00F42E41">
        <w:trPr>
          <w:trHeight w:val="312"/>
          <w:jc w:val="center"/>
        </w:trPr>
        <w:tc>
          <w:tcPr>
            <w:tcW w:w="3141" w:type="dxa"/>
            <w:shd w:val="clear" w:color="auto" w:fill="auto"/>
            <w:vAlign w:val="center"/>
          </w:tcPr>
          <w:p w14:paraId="5BDA3AD5"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970" w:type="dxa"/>
            <w:shd w:val="clear" w:color="auto" w:fill="auto"/>
            <w:vAlign w:val="center"/>
          </w:tcPr>
          <w:p w14:paraId="5BDA3AD6"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bl>
    <w:p w14:paraId="5BDA3AD8"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5BDA3ADB" w14:textId="77777777" w:rsidTr="00F42E41">
        <w:trPr>
          <w:trHeight w:val="170"/>
          <w:tblHeader/>
          <w:jc w:val="center"/>
        </w:trPr>
        <w:tc>
          <w:tcPr>
            <w:tcW w:w="3141" w:type="dxa"/>
            <w:shd w:val="clear" w:color="auto" w:fill="auto"/>
            <w:vAlign w:val="center"/>
          </w:tcPr>
          <w:p w14:paraId="5BDA3AD9"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970" w:type="dxa"/>
            <w:shd w:val="clear" w:color="auto" w:fill="auto"/>
            <w:vAlign w:val="center"/>
          </w:tcPr>
          <w:p w14:paraId="5BDA3ADA"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5BDA3ADE" w14:textId="77777777" w:rsidTr="00F42E41">
        <w:trPr>
          <w:jc w:val="center"/>
        </w:trPr>
        <w:tc>
          <w:tcPr>
            <w:tcW w:w="3141" w:type="dxa"/>
            <w:shd w:val="clear" w:color="auto" w:fill="auto"/>
          </w:tcPr>
          <w:p w14:paraId="5BDA3ADC"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 xml:space="preserve">Средние затраты времени на одну поездку от мест проживания до мест работы </w:t>
            </w:r>
            <w:r w:rsidRPr="00F42E41">
              <w:rPr>
                <w:sz w:val="22"/>
                <w:szCs w:val="22"/>
              </w:rPr>
              <w:t>для 90 % трудящихся</w:t>
            </w:r>
          </w:p>
        </w:tc>
        <w:tc>
          <w:tcPr>
            <w:tcW w:w="6970" w:type="dxa"/>
            <w:shd w:val="clear" w:color="auto" w:fill="auto"/>
          </w:tcPr>
          <w:p w14:paraId="5BDA3ADD" w14:textId="77777777" w:rsidR="00F42E41" w:rsidRPr="00F42E41" w:rsidRDefault="00F42E41" w:rsidP="00F42E41">
            <w:pPr>
              <w:widowControl w:val="0"/>
              <w:tabs>
                <w:tab w:val="left" w:pos="7740"/>
              </w:tabs>
              <w:spacing w:line="239" w:lineRule="auto"/>
              <w:rPr>
                <w:sz w:val="22"/>
                <w:szCs w:val="22"/>
              </w:rPr>
            </w:pPr>
            <w:r w:rsidRPr="00F42E41">
              <w:rPr>
                <w:sz w:val="22"/>
                <w:szCs w:val="22"/>
              </w:rPr>
              <w:t>Не более 37 мин.</w:t>
            </w:r>
          </w:p>
        </w:tc>
      </w:tr>
      <w:tr w:rsidR="00F42E41" w:rsidRPr="00F42E41" w14:paraId="5BDA3AE1" w14:textId="77777777" w:rsidTr="00F42E41">
        <w:trPr>
          <w:jc w:val="center"/>
        </w:trPr>
        <w:tc>
          <w:tcPr>
            <w:tcW w:w="3141" w:type="dxa"/>
            <w:shd w:val="clear" w:color="auto" w:fill="auto"/>
          </w:tcPr>
          <w:p w14:paraId="5BDA3ADF"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Время передвижения на пересадку пассажиров в пересадочных узлах</w:t>
            </w:r>
          </w:p>
        </w:tc>
        <w:tc>
          <w:tcPr>
            <w:tcW w:w="6970" w:type="dxa"/>
            <w:shd w:val="clear" w:color="auto" w:fill="auto"/>
          </w:tcPr>
          <w:p w14:paraId="5BDA3AE0" w14:textId="77777777" w:rsidR="00F42E41" w:rsidRPr="00F42E41" w:rsidRDefault="00F42E41" w:rsidP="00F42E41">
            <w:pPr>
              <w:widowControl w:val="0"/>
              <w:tabs>
                <w:tab w:val="left" w:pos="7740"/>
              </w:tabs>
              <w:spacing w:line="239" w:lineRule="auto"/>
              <w:jc w:val="both"/>
              <w:rPr>
                <w:sz w:val="22"/>
                <w:szCs w:val="22"/>
              </w:rPr>
            </w:pPr>
            <w:r w:rsidRPr="00F42E41">
              <w:rPr>
                <w:bCs/>
                <w:sz w:val="22"/>
                <w:szCs w:val="22"/>
              </w:rPr>
              <w:t>Не более 3 мин. без учета времени ожидания транспорта (независимо от величины расчетных пассажиропотоков).</w:t>
            </w:r>
          </w:p>
        </w:tc>
      </w:tr>
      <w:tr w:rsidR="00F42E41" w:rsidRPr="00F42E41" w14:paraId="5BDA3AE6" w14:textId="77777777" w:rsidTr="00F42E41">
        <w:trPr>
          <w:jc w:val="center"/>
        </w:trPr>
        <w:tc>
          <w:tcPr>
            <w:tcW w:w="3141" w:type="dxa"/>
            <w:shd w:val="clear" w:color="auto" w:fill="auto"/>
          </w:tcPr>
          <w:p w14:paraId="5BDA3AE2"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Размещение линий общественного пассажирского транспорта</w:t>
            </w:r>
          </w:p>
        </w:tc>
        <w:tc>
          <w:tcPr>
            <w:tcW w:w="6970" w:type="dxa"/>
            <w:shd w:val="clear" w:color="auto" w:fill="auto"/>
          </w:tcPr>
          <w:p w14:paraId="5BDA3AE3" w14:textId="77777777" w:rsidR="00F42E41" w:rsidRPr="00F42E41" w:rsidRDefault="00F42E41" w:rsidP="00F42E41">
            <w:pPr>
              <w:widowControl w:val="0"/>
              <w:tabs>
                <w:tab w:val="left" w:pos="7740"/>
              </w:tabs>
              <w:spacing w:line="239" w:lineRule="auto"/>
              <w:jc w:val="both"/>
              <w:rPr>
                <w:sz w:val="22"/>
                <w:szCs w:val="22"/>
              </w:rPr>
            </w:pPr>
            <w:r w:rsidRPr="00F42E41">
              <w:rPr>
                <w:sz w:val="22"/>
                <w:szCs w:val="22"/>
              </w:rPr>
              <w:t>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5BDA3AE4" w14:textId="15721C05" w:rsidR="00F42E41" w:rsidRPr="00F42E41" w:rsidRDefault="00F42E41" w:rsidP="00F42E41">
            <w:pPr>
              <w:widowControl w:val="0"/>
              <w:spacing w:line="239" w:lineRule="auto"/>
              <w:jc w:val="both"/>
              <w:rPr>
                <w:bCs/>
                <w:sz w:val="22"/>
                <w:szCs w:val="22"/>
              </w:rPr>
            </w:pPr>
            <w:r w:rsidRPr="00F42E41">
              <w:rPr>
                <w:bCs/>
                <w:sz w:val="22"/>
                <w:szCs w:val="22"/>
              </w:rPr>
              <w:t>Обособленное полотн</w:t>
            </w:r>
            <w:r w:rsidR="00D43E71">
              <w:rPr>
                <w:bCs/>
                <w:sz w:val="22"/>
                <w:szCs w:val="22"/>
              </w:rPr>
              <w:t>о</w:t>
            </w:r>
            <w:r w:rsidRPr="00F42E41">
              <w:rPr>
                <w:bCs/>
                <w:sz w:val="22"/>
                <w:szCs w:val="22"/>
              </w:rPr>
              <w:t xml:space="preserve"> проектируется при протяженност</w:t>
            </w:r>
            <w:r w:rsidR="00D43E71">
              <w:rPr>
                <w:bCs/>
                <w:sz w:val="22"/>
                <w:szCs w:val="22"/>
              </w:rPr>
              <w:t>и</w:t>
            </w:r>
            <w:r w:rsidRPr="00F42E41">
              <w:rPr>
                <w:bCs/>
                <w:sz w:val="22"/>
                <w:szCs w:val="22"/>
              </w:rPr>
              <w:t xml:space="preserve"> участка не менее </w:t>
            </w:r>
            <w:smartTag w:uri="urn:schemas-microsoft-com:office:smarttags" w:element="metricconverter">
              <w:smartTagPr>
                <w:attr w:name="ProductID" w:val="1000 м"/>
              </w:smartTagPr>
              <w:r w:rsidRPr="00F42E41">
                <w:rPr>
                  <w:bCs/>
                  <w:sz w:val="22"/>
                  <w:szCs w:val="22"/>
                </w:rPr>
                <w:t>1000 м</w:t>
              </w:r>
            </w:smartTag>
            <w:r w:rsidRPr="00F42E41">
              <w:rPr>
                <w:bCs/>
                <w:sz w:val="22"/>
                <w:szCs w:val="22"/>
              </w:rPr>
              <w:t xml:space="preserve"> (не менее двух перегонов) и интенсивности движения</w:t>
            </w:r>
            <w:r w:rsidR="00D43E71">
              <w:rPr>
                <w:bCs/>
                <w:sz w:val="22"/>
                <w:szCs w:val="22"/>
              </w:rPr>
              <w:t xml:space="preserve">           </w:t>
            </w:r>
            <w:r w:rsidRPr="00F42E41">
              <w:rPr>
                <w:bCs/>
                <w:sz w:val="22"/>
                <w:szCs w:val="22"/>
              </w:rPr>
              <w:t xml:space="preserve"> 40 ед./ч и более в одном направлении (для автобусов и троллейбусов).</w:t>
            </w:r>
          </w:p>
          <w:p w14:paraId="5BDA3AE5" w14:textId="69EBB3E9" w:rsidR="00F42E41" w:rsidRPr="00F42E41" w:rsidRDefault="00F42E41" w:rsidP="00F42E41">
            <w:pPr>
              <w:widowControl w:val="0"/>
              <w:tabs>
                <w:tab w:val="left" w:pos="7740"/>
              </w:tabs>
              <w:spacing w:line="239" w:lineRule="auto"/>
              <w:jc w:val="both"/>
              <w:rPr>
                <w:bCs/>
                <w:sz w:val="22"/>
                <w:szCs w:val="22"/>
              </w:rPr>
            </w:pPr>
            <w:r w:rsidRPr="00F42E41">
              <w:rPr>
                <w:sz w:val="22"/>
                <w:szCs w:val="22"/>
              </w:rPr>
              <w:t xml:space="preserve">Через межмагистральные территории площадью свыше </w:t>
            </w:r>
            <w:smartTag w:uri="urn:schemas-microsoft-com:office:smarttags" w:element="metricconverter">
              <w:smartTagPr>
                <w:attr w:name="ProductID" w:val="100 га"/>
              </w:smartTagPr>
              <w:r w:rsidRPr="00F42E41">
                <w:rPr>
                  <w:sz w:val="22"/>
                  <w:szCs w:val="22"/>
                </w:rPr>
                <w:t>100 га</w:t>
              </w:r>
            </w:smartTag>
            <w:r w:rsidRPr="00F42E41">
              <w:rPr>
                <w:sz w:val="22"/>
                <w:szCs w:val="22"/>
              </w:rPr>
              <w:t xml:space="preserve"> </w:t>
            </w:r>
            <w:r w:rsidR="00D43E71">
              <w:rPr>
                <w:sz w:val="22"/>
                <w:szCs w:val="22"/>
              </w:rPr>
              <w:t xml:space="preserve">                    </w:t>
            </w:r>
            <w:r w:rsidRPr="00F42E41">
              <w:rPr>
                <w:sz w:val="22"/>
                <w:szCs w:val="22"/>
              </w:rPr>
              <w:t xml:space="preserve">(в условиях реконструкции – свыше </w:t>
            </w:r>
            <w:smartTag w:uri="urn:schemas-microsoft-com:office:smarttags" w:element="metricconverter">
              <w:smartTagPr>
                <w:attr w:name="ProductID" w:val="50 га"/>
              </w:smartTagPr>
              <w:r w:rsidRPr="00F42E41">
                <w:rPr>
                  <w:sz w:val="22"/>
                  <w:szCs w:val="22"/>
                </w:rPr>
                <w:t>50 га</w:t>
              </w:r>
            </w:smartTag>
            <w:r w:rsidRPr="00F42E41">
              <w:rPr>
                <w:sz w:val="22"/>
                <w:szCs w:val="22"/>
              </w:rPr>
              <w:t xml:space="preserve">) допускается прокладывать по пешеходно-транспортным улицам </w:t>
            </w:r>
            <w:r w:rsidRPr="00F42E41">
              <w:rPr>
                <w:bCs/>
                <w:sz w:val="22"/>
                <w:szCs w:val="22"/>
              </w:rPr>
              <w:t>или обособленному полотну</w:t>
            </w:r>
            <w:r w:rsidRPr="00F42E41">
              <w:rPr>
                <w:sz w:val="22"/>
                <w:szCs w:val="22"/>
              </w:rPr>
              <w:t>.</w:t>
            </w:r>
            <w:r w:rsidR="00D43E71">
              <w:rPr>
                <w:sz w:val="22"/>
                <w:szCs w:val="22"/>
              </w:rPr>
              <w:t xml:space="preserve">    </w:t>
            </w:r>
            <w:r w:rsidRPr="00F42E41">
              <w:rPr>
                <w:sz w:val="22"/>
                <w:szCs w:val="22"/>
              </w:rPr>
              <w:t xml:space="preserve"> </w:t>
            </w:r>
            <w:r w:rsidRPr="00F42E41">
              <w:rPr>
                <w:sz w:val="22"/>
                <w:szCs w:val="22"/>
              </w:rPr>
              <w:lastRenderedPageBreak/>
              <w:t xml:space="preserve">При этом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F42E41">
                <w:rPr>
                  <w:sz w:val="22"/>
                  <w:szCs w:val="22"/>
                </w:rPr>
                <w:t>40 км/ч</w:t>
              </w:r>
            </w:smartTag>
            <w:r w:rsidRPr="00F42E41">
              <w:rPr>
                <w:sz w:val="22"/>
                <w:szCs w:val="22"/>
              </w:rPr>
              <w:t>.</w:t>
            </w:r>
          </w:p>
        </w:tc>
      </w:tr>
      <w:tr w:rsidR="00F42E41" w:rsidRPr="00F42E41" w14:paraId="5BDA3AE9" w14:textId="77777777" w:rsidTr="00F42E41">
        <w:trPr>
          <w:jc w:val="center"/>
        </w:trPr>
        <w:tc>
          <w:tcPr>
            <w:tcW w:w="3141" w:type="dxa"/>
            <w:shd w:val="clear" w:color="auto" w:fill="auto"/>
          </w:tcPr>
          <w:p w14:paraId="5BDA3AE7" w14:textId="77777777" w:rsidR="00F42E41" w:rsidRPr="00F42E41" w:rsidRDefault="00F42E41" w:rsidP="00F42E41">
            <w:pPr>
              <w:widowControl w:val="0"/>
              <w:tabs>
                <w:tab w:val="left" w:pos="7740"/>
              </w:tabs>
              <w:suppressAutoHyphens/>
              <w:spacing w:line="239" w:lineRule="auto"/>
              <w:rPr>
                <w:sz w:val="22"/>
                <w:szCs w:val="22"/>
              </w:rPr>
            </w:pPr>
            <w:r w:rsidRPr="00F42E41">
              <w:rPr>
                <w:bCs/>
                <w:sz w:val="22"/>
                <w:szCs w:val="22"/>
              </w:rPr>
              <w:lastRenderedPageBreak/>
              <w:t>Вид общественного пассажирского транспорта</w:t>
            </w:r>
          </w:p>
        </w:tc>
        <w:tc>
          <w:tcPr>
            <w:tcW w:w="6970" w:type="dxa"/>
            <w:shd w:val="clear" w:color="auto" w:fill="auto"/>
          </w:tcPr>
          <w:p w14:paraId="5BDA3AE8"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Автобус, троллейбус – выбирается на основании расчетных пассажиропотоков и дальностей поездок пассажиров.</w:t>
            </w:r>
          </w:p>
        </w:tc>
      </w:tr>
      <w:tr w:rsidR="00F42E41" w:rsidRPr="00F42E41" w14:paraId="5BDA3AEE" w14:textId="77777777" w:rsidTr="00F42E41">
        <w:trPr>
          <w:jc w:val="center"/>
        </w:trPr>
        <w:tc>
          <w:tcPr>
            <w:tcW w:w="3141" w:type="dxa"/>
            <w:shd w:val="clear" w:color="auto" w:fill="auto"/>
          </w:tcPr>
          <w:p w14:paraId="5BDA3AEA" w14:textId="77777777" w:rsidR="00F42E41" w:rsidRPr="00F42E41" w:rsidRDefault="00F42E41" w:rsidP="00F42E41">
            <w:pPr>
              <w:widowControl w:val="0"/>
              <w:tabs>
                <w:tab w:val="left" w:pos="7740"/>
              </w:tabs>
              <w:suppressAutoHyphens/>
              <w:spacing w:line="239" w:lineRule="auto"/>
              <w:rPr>
                <w:sz w:val="22"/>
                <w:szCs w:val="22"/>
              </w:rPr>
            </w:pPr>
            <w:r w:rsidRPr="00F42E41">
              <w:rPr>
                <w:bCs/>
                <w:sz w:val="22"/>
                <w:szCs w:val="22"/>
              </w:rPr>
              <w:t xml:space="preserve">Провозная способность различных видов транспорта, параметры устройств и сооружений (платформы, </w:t>
            </w:r>
            <w:r w:rsidRPr="00F42E41">
              <w:rPr>
                <w:bCs/>
                <w:spacing w:val="-2"/>
                <w:sz w:val="22"/>
                <w:szCs w:val="22"/>
              </w:rPr>
              <w:t>посадочные площадки)</w:t>
            </w:r>
          </w:p>
        </w:tc>
        <w:tc>
          <w:tcPr>
            <w:tcW w:w="6970" w:type="dxa"/>
            <w:shd w:val="clear" w:color="auto" w:fill="auto"/>
          </w:tcPr>
          <w:p w14:paraId="5BDA3AEB" w14:textId="77777777" w:rsidR="00F42E41" w:rsidRPr="00F42E41" w:rsidRDefault="00F42E41" w:rsidP="00F42E41">
            <w:pPr>
              <w:widowControl w:val="0"/>
              <w:spacing w:line="239" w:lineRule="auto"/>
              <w:jc w:val="both"/>
              <w:rPr>
                <w:sz w:val="22"/>
                <w:szCs w:val="22"/>
              </w:rPr>
            </w:pPr>
            <w:r w:rsidRPr="00F42E41">
              <w:rPr>
                <w:sz w:val="22"/>
                <w:szCs w:val="22"/>
              </w:rPr>
              <w:t>Определяются на расчетный период по норме наполнения подвижного состава:</w:t>
            </w:r>
          </w:p>
          <w:p w14:paraId="5BDA3AEC"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- 4 чел. на </w:t>
            </w:r>
            <w:smartTag w:uri="urn:schemas-microsoft-com:office:smarttags" w:element="metricconverter">
              <w:smartTagPr>
                <w:attr w:name="ProductID" w:val="1 м2"/>
              </w:smartTagPr>
              <w:r w:rsidRPr="00F42E41">
                <w:rPr>
                  <w:sz w:val="22"/>
                  <w:szCs w:val="22"/>
                </w:rPr>
                <w:t>1 м</w:t>
              </w:r>
              <w:r w:rsidRPr="00F42E41">
                <w:rPr>
                  <w:sz w:val="22"/>
                  <w:szCs w:val="22"/>
                  <w:vertAlign w:val="superscript"/>
                </w:rPr>
                <w:t>2</w:t>
              </w:r>
            </w:smartTag>
            <w:r w:rsidRPr="00F42E41">
              <w:rPr>
                <w:sz w:val="22"/>
                <w:szCs w:val="22"/>
              </w:rPr>
              <w:t xml:space="preserve"> свободной площади пола пассажирского салона – для обычных видов наземного транспорта;</w:t>
            </w:r>
          </w:p>
          <w:p w14:paraId="5BDA3AED"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- 3 чел. на </w:t>
            </w:r>
            <w:smartTag w:uri="urn:schemas-microsoft-com:office:smarttags" w:element="metricconverter">
              <w:smartTagPr>
                <w:attr w:name="ProductID" w:val="1 м2"/>
              </w:smartTagPr>
              <w:r w:rsidRPr="00F42E41">
                <w:rPr>
                  <w:sz w:val="22"/>
                  <w:szCs w:val="22"/>
                </w:rPr>
                <w:t>1 м</w:t>
              </w:r>
              <w:r w:rsidRPr="00F42E41">
                <w:rPr>
                  <w:sz w:val="22"/>
                  <w:szCs w:val="22"/>
                  <w:vertAlign w:val="superscript"/>
                </w:rPr>
                <w:t>2</w:t>
              </w:r>
            </w:smartTag>
            <w:r w:rsidRPr="00F42E41">
              <w:rPr>
                <w:sz w:val="22"/>
                <w:szCs w:val="22"/>
              </w:rPr>
              <w:t xml:space="preserve"> свободной площади пола пассажирского салона – для скоростного транспорта.</w:t>
            </w:r>
          </w:p>
        </w:tc>
      </w:tr>
      <w:tr w:rsidR="00F42E41" w:rsidRPr="00F42E41" w14:paraId="5BDA3AF1" w14:textId="77777777" w:rsidTr="00F42E41">
        <w:trPr>
          <w:jc w:val="center"/>
        </w:trPr>
        <w:tc>
          <w:tcPr>
            <w:tcW w:w="3141" w:type="dxa"/>
            <w:shd w:val="clear" w:color="auto" w:fill="auto"/>
          </w:tcPr>
          <w:p w14:paraId="5BDA3AEF" w14:textId="77777777" w:rsidR="00F42E41" w:rsidRPr="00F42E41" w:rsidRDefault="00F42E41" w:rsidP="00F42E41">
            <w:pPr>
              <w:widowControl w:val="0"/>
              <w:tabs>
                <w:tab w:val="left" w:pos="7740"/>
              </w:tabs>
              <w:spacing w:line="239" w:lineRule="auto"/>
              <w:ind w:right="-57"/>
              <w:rPr>
                <w:sz w:val="22"/>
                <w:szCs w:val="22"/>
              </w:rPr>
            </w:pPr>
            <w:r w:rsidRPr="00F42E41">
              <w:rPr>
                <w:spacing w:val="-2"/>
                <w:sz w:val="22"/>
                <w:szCs w:val="22"/>
              </w:rPr>
              <w:t>Обеспеченность общественным</w:t>
            </w:r>
            <w:r w:rsidRPr="00F42E41">
              <w:rPr>
                <w:sz w:val="22"/>
                <w:szCs w:val="22"/>
              </w:rPr>
              <w:t xml:space="preserve"> пассажирским транспортом, соответствующим требованиям доступности для инвалидов</w:t>
            </w:r>
          </w:p>
        </w:tc>
        <w:tc>
          <w:tcPr>
            <w:tcW w:w="6970" w:type="dxa"/>
            <w:shd w:val="clear" w:color="auto" w:fill="auto"/>
          </w:tcPr>
          <w:p w14:paraId="5BDA3AF0" w14:textId="77777777" w:rsidR="00F42E41" w:rsidRPr="00F42E41" w:rsidRDefault="00F42E41" w:rsidP="00F42E41">
            <w:pPr>
              <w:widowControl w:val="0"/>
              <w:tabs>
                <w:tab w:val="left" w:pos="7740"/>
              </w:tabs>
              <w:spacing w:line="239" w:lineRule="auto"/>
              <w:rPr>
                <w:sz w:val="22"/>
                <w:szCs w:val="22"/>
              </w:rPr>
            </w:pPr>
            <w:r w:rsidRPr="00F42E41">
              <w:rPr>
                <w:sz w:val="22"/>
                <w:szCs w:val="22"/>
              </w:rPr>
              <w:t>Нормы устанавливаются органами местного самоуправления с учетом потребностей в общественном транспорте данной категории.</w:t>
            </w:r>
          </w:p>
        </w:tc>
      </w:tr>
      <w:tr w:rsidR="00F42E41" w:rsidRPr="00F42E41" w14:paraId="5BDA3AF5" w14:textId="77777777" w:rsidTr="00F42E41">
        <w:trPr>
          <w:jc w:val="center"/>
        </w:trPr>
        <w:tc>
          <w:tcPr>
            <w:tcW w:w="3141" w:type="dxa"/>
            <w:shd w:val="clear" w:color="auto" w:fill="auto"/>
          </w:tcPr>
          <w:p w14:paraId="5BDA3AF2"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t xml:space="preserve">Плотность сети линий общественного пассажирского транспорта на </w:t>
            </w:r>
            <w:r w:rsidRPr="00F42E41">
              <w:rPr>
                <w:spacing w:val="-2"/>
                <w:sz w:val="22"/>
                <w:szCs w:val="22"/>
              </w:rPr>
              <w:t>застроенных территориях</w:t>
            </w:r>
          </w:p>
        </w:tc>
        <w:tc>
          <w:tcPr>
            <w:tcW w:w="6970" w:type="dxa"/>
            <w:shd w:val="clear" w:color="auto" w:fill="auto"/>
          </w:tcPr>
          <w:p w14:paraId="5BDA3AF3" w14:textId="77777777" w:rsidR="00F42E41" w:rsidRPr="00F42E41" w:rsidRDefault="00F42E41" w:rsidP="00F42E41">
            <w:pPr>
              <w:widowControl w:val="0"/>
              <w:spacing w:line="239" w:lineRule="auto"/>
              <w:jc w:val="both"/>
              <w:rPr>
                <w:sz w:val="22"/>
                <w:szCs w:val="22"/>
              </w:rPr>
            </w:pPr>
            <w:r w:rsidRPr="00F42E41">
              <w:rPr>
                <w:sz w:val="22"/>
                <w:szCs w:val="22"/>
              </w:rPr>
              <w:t>Принимается в зависимости от функционального использования и интенсивности пассажиропотоков в</w:t>
            </w:r>
            <w:r w:rsidRPr="00F42E41">
              <w:rPr>
                <w:smallCaps/>
                <w:sz w:val="22"/>
                <w:szCs w:val="22"/>
              </w:rPr>
              <w:t xml:space="preserve"> </w:t>
            </w:r>
            <w:r w:rsidRPr="00F42E41">
              <w:rPr>
                <w:sz w:val="22"/>
                <w:szCs w:val="22"/>
              </w:rPr>
              <w:t>пределах 1,5-2,5 км/км</w:t>
            </w:r>
            <w:r w:rsidRPr="00F42E41">
              <w:rPr>
                <w:sz w:val="22"/>
                <w:szCs w:val="22"/>
                <w:vertAlign w:val="superscript"/>
              </w:rPr>
              <w:t>2</w:t>
            </w:r>
            <w:r w:rsidRPr="00F42E41">
              <w:rPr>
                <w:sz w:val="22"/>
                <w:szCs w:val="22"/>
              </w:rPr>
              <w:t>.</w:t>
            </w:r>
          </w:p>
          <w:p w14:paraId="5BDA3AF4" w14:textId="77777777" w:rsidR="00F42E41" w:rsidRPr="00F42E41" w:rsidRDefault="00F42E41" w:rsidP="00F42E41">
            <w:pPr>
              <w:widowControl w:val="0"/>
              <w:tabs>
                <w:tab w:val="left" w:pos="7740"/>
              </w:tabs>
              <w:spacing w:line="239" w:lineRule="auto"/>
              <w:rPr>
                <w:bCs/>
                <w:sz w:val="22"/>
                <w:szCs w:val="22"/>
              </w:rPr>
            </w:pPr>
            <w:r w:rsidRPr="00F42E41">
              <w:rPr>
                <w:sz w:val="22"/>
                <w:szCs w:val="22"/>
              </w:rPr>
              <w:t xml:space="preserve">В центральных районах </w:t>
            </w:r>
            <w:r w:rsidRPr="00F42E41">
              <w:rPr>
                <w:bCs/>
                <w:sz w:val="22"/>
                <w:szCs w:val="22"/>
              </w:rPr>
              <w:t>городского округа</w:t>
            </w:r>
            <w:r w:rsidRPr="00F42E41">
              <w:rPr>
                <w:sz w:val="22"/>
                <w:szCs w:val="22"/>
              </w:rPr>
              <w:t xml:space="preserve"> – допускается увеличивать до 4,5 км/км</w:t>
            </w:r>
            <w:r w:rsidRPr="00F42E41">
              <w:rPr>
                <w:sz w:val="22"/>
                <w:szCs w:val="22"/>
                <w:vertAlign w:val="superscript"/>
              </w:rPr>
              <w:t>2</w:t>
            </w:r>
            <w:r w:rsidRPr="00F42E41">
              <w:rPr>
                <w:sz w:val="22"/>
                <w:szCs w:val="22"/>
              </w:rPr>
              <w:t>.</w:t>
            </w:r>
          </w:p>
        </w:tc>
      </w:tr>
      <w:tr w:rsidR="00F42E41" w:rsidRPr="00F42E41" w14:paraId="5BDA3AFA" w14:textId="77777777" w:rsidTr="00F42E41">
        <w:trPr>
          <w:jc w:val="center"/>
        </w:trPr>
        <w:tc>
          <w:tcPr>
            <w:tcW w:w="3141" w:type="dxa"/>
            <w:shd w:val="clear" w:color="auto" w:fill="auto"/>
          </w:tcPr>
          <w:p w14:paraId="5BDA3AF6" w14:textId="77777777" w:rsidR="00F42E41" w:rsidRPr="00F42E41" w:rsidRDefault="00F42E41" w:rsidP="00F42E41">
            <w:pPr>
              <w:widowControl w:val="0"/>
              <w:tabs>
                <w:tab w:val="left" w:pos="7740"/>
              </w:tabs>
              <w:spacing w:line="239" w:lineRule="auto"/>
              <w:rPr>
                <w:bCs/>
                <w:sz w:val="22"/>
                <w:szCs w:val="22"/>
              </w:rPr>
            </w:pPr>
            <w:r w:rsidRPr="00F42E41">
              <w:rPr>
                <w:sz w:val="22"/>
                <w:szCs w:val="22"/>
              </w:rPr>
              <w:t>Расстояния между остановочными пунктами общественного пассажирского транспорта</w:t>
            </w:r>
          </w:p>
        </w:tc>
        <w:tc>
          <w:tcPr>
            <w:tcW w:w="6970" w:type="dxa"/>
            <w:shd w:val="clear" w:color="auto" w:fill="auto"/>
          </w:tcPr>
          <w:p w14:paraId="5BDA3AF7" w14:textId="77777777" w:rsidR="00F42E41" w:rsidRPr="00F42E41" w:rsidRDefault="00F42E41" w:rsidP="00F42E41">
            <w:pPr>
              <w:widowControl w:val="0"/>
              <w:tabs>
                <w:tab w:val="left" w:pos="7740"/>
              </w:tabs>
              <w:spacing w:line="239" w:lineRule="auto"/>
              <w:rPr>
                <w:sz w:val="22"/>
                <w:szCs w:val="22"/>
              </w:rPr>
            </w:pPr>
            <w:r w:rsidRPr="00F42E41">
              <w:rPr>
                <w:sz w:val="22"/>
                <w:szCs w:val="22"/>
              </w:rPr>
              <w:t>- на линиях автобуса, троллейбуса:</w:t>
            </w:r>
          </w:p>
          <w:p w14:paraId="5BDA3AF8" w14:textId="77777777" w:rsidR="00F42E41" w:rsidRPr="00F42E41" w:rsidRDefault="00F42E41" w:rsidP="00F42E41">
            <w:pPr>
              <w:widowControl w:val="0"/>
              <w:tabs>
                <w:tab w:val="left" w:pos="7740"/>
              </w:tabs>
              <w:spacing w:line="239" w:lineRule="auto"/>
              <w:ind w:left="170"/>
              <w:rPr>
                <w:sz w:val="22"/>
                <w:szCs w:val="22"/>
              </w:rPr>
            </w:pPr>
            <w:r w:rsidRPr="00F42E41">
              <w:rPr>
                <w:sz w:val="22"/>
                <w:szCs w:val="22"/>
              </w:rPr>
              <w:t xml:space="preserve">- в пределах </w:t>
            </w:r>
            <w:r w:rsidRPr="00F42E41">
              <w:rPr>
                <w:bCs/>
                <w:sz w:val="22"/>
                <w:szCs w:val="22"/>
              </w:rPr>
              <w:t>городского округа</w:t>
            </w:r>
            <w:r w:rsidRPr="00F42E41">
              <w:rPr>
                <w:sz w:val="22"/>
                <w:szCs w:val="22"/>
              </w:rPr>
              <w:t xml:space="preserve"> – 400-</w:t>
            </w:r>
            <w:smartTag w:uri="urn:schemas-microsoft-com:office:smarttags" w:element="metricconverter">
              <w:smartTagPr>
                <w:attr w:name="ProductID" w:val="600 м"/>
              </w:smartTagPr>
              <w:r w:rsidRPr="00F42E41">
                <w:rPr>
                  <w:sz w:val="22"/>
                  <w:szCs w:val="22"/>
                </w:rPr>
                <w:t>600 м</w:t>
              </w:r>
            </w:smartTag>
            <w:r w:rsidRPr="00F42E41">
              <w:rPr>
                <w:sz w:val="22"/>
                <w:szCs w:val="22"/>
              </w:rPr>
              <w:t>;</w:t>
            </w:r>
          </w:p>
          <w:p w14:paraId="5BDA3AF9" w14:textId="77777777" w:rsidR="00F42E41" w:rsidRPr="00F42E41" w:rsidRDefault="00F42E41" w:rsidP="00F42E41">
            <w:pPr>
              <w:widowControl w:val="0"/>
              <w:tabs>
                <w:tab w:val="left" w:pos="7740"/>
              </w:tabs>
              <w:spacing w:line="239" w:lineRule="auto"/>
              <w:ind w:left="170"/>
              <w:rPr>
                <w:sz w:val="22"/>
                <w:szCs w:val="22"/>
              </w:rPr>
            </w:pPr>
            <w:r w:rsidRPr="00F42E41">
              <w:rPr>
                <w:sz w:val="22"/>
                <w:szCs w:val="22"/>
              </w:rPr>
              <w:t xml:space="preserve">- в пределах центрального ядра </w:t>
            </w:r>
            <w:r w:rsidRPr="00F42E41">
              <w:rPr>
                <w:bCs/>
                <w:sz w:val="22"/>
                <w:szCs w:val="22"/>
              </w:rPr>
              <w:t>городского округа</w:t>
            </w:r>
            <w:r w:rsidRPr="00F42E41">
              <w:rPr>
                <w:sz w:val="22"/>
                <w:szCs w:val="22"/>
              </w:rPr>
              <w:t xml:space="preserve"> – 300-</w:t>
            </w:r>
            <w:smartTag w:uri="urn:schemas-microsoft-com:office:smarttags" w:element="metricconverter">
              <w:smartTagPr>
                <w:attr w:name="ProductID" w:val="600 м"/>
              </w:smartTagPr>
              <w:r w:rsidRPr="00F42E41">
                <w:rPr>
                  <w:sz w:val="22"/>
                  <w:szCs w:val="22"/>
                </w:rPr>
                <w:t>600 м</w:t>
              </w:r>
            </w:smartTag>
            <w:r w:rsidRPr="00F42E41">
              <w:rPr>
                <w:sz w:val="22"/>
                <w:szCs w:val="22"/>
              </w:rPr>
              <w:t>.</w:t>
            </w:r>
          </w:p>
        </w:tc>
      </w:tr>
      <w:tr w:rsidR="00F42E41" w:rsidRPr="00F42E41" w14:paraId="5BDA3B02" w14:textId="77777777" w:rsidTr="00F42E41">
        <w:trPr>
          <w:jc w:val="center"/>
        </w:trPr>
        <w:tc>
          <w:tcPr>
            <w:tcW w:w="3141" w:type="dxa"/>
            <w:shd w:val="clear" w:color="auto" w:fill="auto"/>
          </w:tcPr>
          <w:p w14:paraId="5BDA3AFB"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t>Радиус пешеходной доступности до ближайшей остановки общественного пассажирского транспорта</w:t>
            </w:r>
          </w:p>
        </w:tc>
        <w:tc>
          <w:tcPr>
            <w:tcW w:w="6970" w:type="dxa"/>
            <w:shd w:val="clear" w:color="auto" w:fill="auto"/>
          </w:tcPr>
          <w:p w14:paraId="5BDA3AFC"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от мест проживания и мест приложения труда – не более </w:t>
            </w:r>
            <w:smartTag w:uri="urn:schemas-microsoft-com:office:smarttags" w:element="metricconverter">
              <w:smartTagPr>
                <w:attr w:name="ProductID" w:val="500 м"/>
              </w:smartTagPr>
              <w:r w:rsidRPr="00F42E41">
                <w:rPr>
                  <w:sz w:val="22"/>
                  <w:szCs w:val="22"/>
                </w:rPr>
                <w:t>500 м</w:t>
              </w:r>
            </w:smartTag>
            <w:r w:rsidRPr="00F42E41">
              <w:rPr>
                <w:sz w:val="22"/>
                <w:szCs w:val="22"/>
              </w:rPr>
              <w:t xml:space="preserve">; </w:t>
            </w:r>
          </w:p>
          <w:p w14:paraId="5BDA3AFD" w14:textId="77777777" w:rsidR="00F42E41" w:rsidRPr="00F42E41" w:rsidRDefault="00F42E41" w:rsidP="00F42E41">
            <w:pPr>
              <w:widowControl w:val="0"/>
              <w:spacing w:line="239" w:lineRule="auto"/>
              <w:ind w:left="142" w:hanging="142"/>
              <w:jc w:val="both"/>
              <w:rPr>
                <w:spacing w:val="-2"/>
                <w:sz w:val="22"/>
                <w:szCs w:val="22"/>
              </w:rPr>
            </w:pPr>
            <w:r w:rsidRPr="00F42E41">
              <w:rPr>
                <w:spacing w:val="-2"/>
                <w:sz w:val="22"/>
                <w:szCs w:val="22"/>
              </w:rPr>
              <w:t>-</w:t>
            </w:r>
            <w:r w:rsidRPr="00F42E41">
              <w:rPr>
                <w:bCs/>
                <w:sz w:val="22"/>
                <w:szCs w:val="22"/>
              </w:rPr>
              <w:t> </w:t>
            </w:r>
            <w:r w:rsidRPr="00F42E41">
              <w:rPr>
                <w:spacing w:val="-2"/>
                <w:sz w:val="22"/>
                <w:szCs w:val="22"/>
              </w:rPr>
              <w:t xml:space="preserve">от объектов массового посещения (торговых центров, гостиниц, поликлиник и др.) – </w:t>
            </w:r>
            <w:r w:rsidRPr="00F42E41">
              <w:rPr>
                <w:sz w:val="22"/>
                <w:szCs w:val="22"/>
              </w:rPr>
              <w:t>не более</w:t>
            </w:r>
            <w:r w:rsidRPr="00F42E41">
              <w:rPr>
                <w:spacing w:val="-2"/>
                <w:sz w:val="22"/>
                <w:szCs w:val="22"/>
              </w:rPr>
              <w:t xml:space="preserve"> </w:t>
            </w:r>
            <w:smartTag w:uri="urn:schemas-microsoft-com:office:smarttags" w:element="metricconverter">
              <w:smartTagPr>
                <w:attr w:name="ProductID" w:val="250 м"/>
              </w:smartTagPr>
              <w:r w:rsidRPr="00F42E41">
                <w:rPr>
                  <w:spacing w:val="-2"/>
                  <w:sz w:val="22"/>
                  <w:szCs w:val="22"/>
                </w:rPr>
                <w:t>250 м</w:t>
              </w:r>
            </w:smartTag>
            <w:r w:rsidRPr="00F42E41">
              <w:rPr>
                <w:spacing w:val="-2"/>
                <w:sz w:val="22"/>
                <w:szCs w:val="22"/>
              </w:rPr>
              <w:t>;</w:t>
            </w:r>
          </w:p>
          <w:p w14:paraId="5BDA3AFE"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в производственных и коммунально-складских зонах – не более </w:t>
            </w:r>
            <w:smartTag w:uri="urn:schemas-microsoft-com:office:smarttags" w:element="metricconverter">
              <w:smartTagPr>
                <w:attr w:name="ProductID" w:val="400 м"/>
              </w:smartTagPr>
              <w:r w:rsidRPr="00F42E41">
                <w:rPr>
                  <w:sz w:val="22"/>
                  <w:szCs w:val="22"/>
                </w:rPr>
                <w:t>400 м</w:t>
              </w:r>
            </w:smartTag>
            <w:r w:rsidRPr="00F42E41">
              <w:rPr>
                <w:sz w:val="22"/>
                <w:szCs w:val="22"/>
              </w:rPr>
              <w:t xml:space="preserve"> от проходных предприятий;</w:t>
            </w:r>
          </w:p>
          <w:p w14:paraId="5BDA3AFF"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pacing w:val="-2"/>
                <w:sz w:val="22"/>
                <w:szCs w:val="22"/>
              </w:rPr>
              <w:t xml:space="preserve">в зонах массового отдыха и спорта – не более </w:t>
            </w:r>
            <w:smartTag w:uri="urn:schemas-microsoft-com:office:smarttags" w:element="metricconverter">
              <w:smartTagPr>
                <w:attr w:name="ProductID" w:val="800 м"/>
              </w:smartTagPr>
              <w:r w:rsidRPr="00F42E41">
                <w:rPr>
                  <w:spacing w:val="-2"/>
                  <w:sz w:val="22"/>
                  <w:szCs w:val="22"/>
                </w:rPr>
                <w:t>800 м</w:t>
              </w:r>
            </w:smartTag>
            <w:r w:rsidRPr="00F42E41">
              <w:rPr>
                <w:spacing w:val="-2"/>
                <w:sz w:val="22"/>
                <w:szCs w:val="22"/>
              </w:rPr>
              <w:t xml:space="preserve"> от главного входа.</w:t>
            </w:r>
          </w:p>
          <w:p w14:paraId="5BDA3B00" w14:textId="77777777" w:rsidR="00F42E41" w:rsidRPr="00F42E41" w:rsidRDefault="00F42E41" w:rsidP="00F42E41">
            <w:pPr>
              <w:widowControl w:val="0"/>
              <w:tabs>
                <w:tab w:val="left" w:pos="7740"/>
              </w:tabs>
              <w:spacing w:line="239" w:lineRule="auto"/>
              <w:jc w:val="both"/>
              <w:rPr>
                <w:sz w:val="22"/>
                <w:szCs w:val="22"/>
              </w:rPr>
            </w:pPr>
            <w:r w:rsidRPr="00F42E41">
              <w:rPr>
                <w:spacing w:val="-2"/>
                <w:sz w:val="22"/>
                <w:szCs w:val="22"/>
              </w:rPr>
              <w:t>В условиях сложного рельефа указанные расстояния следует уменьшать</w:t>
            </w:r>
            <w:r w:rsidRPr="00F42E41">
              <w:rPr>
                <w:sz w:val="22"/>
                <w:szCs w:val="22"/>
              </w:rPr>
              <w:t xml:space="preserve"> на </w:t>
            </w:r>
            <w:smartTag w:uri="urn:schemas-microsoft-com:office:smarttags" w:element="metricconverter">
              <w:smartTagPr>
                <w:attr w:name="ProductID" w:val="50 м"/>
              </w:smartTagPr>
              <w:r w:rsidRPr="00F42E41">
                <w:rPr>
                  <w:sz w:val="22"/>
                  <w:szCs w:val="22"/>
                </w:rPr>
                <w:t>50 м</w:t>
              </w:r>
            </w:smartTag>
            <w:r w:rsidRPr="00F42E41">
              <w:rPr>
                <w:sz w:val="22"/>
                <w:szCs w:val="22"/>
              </w:rPr>
              <w:t xml:space="preserve"> на каждые </w:t>
            </w:r>
            <w:smartTag w:uri="urn:schemas-microsoft-com:office:smarttags" w:element="metricconverter">
              <w:smartTagPr>
                <w:attr w:name="ProductID" w:val="10 м"/>
              </w:smartTagPr>
              <w:r w:rsidRPr="00F42E41">
                <w:rPr>
                  <w:sz w:val="22"/>
                  <w:szCs w:val="22"/>
                </w:rPr>
                <w:t>10 м</w:t>
              </w:r>
            </w:smartTag>
            <w:r w:rsidRPr="00F42E41">
              <w:rPr>
                <w:sz w:val="22"/>
                <w:szCs w:val="22"/>
              </w:rPr>
              <w:t xml:space="preserve"> преодолеваемого перепада рельефа.</w:t>
            </w:r>
          </w:p>
          <w:p w14:paraId="5BDA3B01" w14:textId="52E99F1B" w:rsidR="00F42E41" w:rsidRPr="00F42E41" w:rsidRDefault="00F42E41" w:rsidP="00D43E71">
            <w:pPr>
              <w:widowControl w:val="0"/>
              <w:tabs>
                <w:tab w:val="left" w:pos="7740"/>
              </w:tabs>
              <w:spacing w:line="239" w:lineRule="auto"/>
              <w:jc w:val="both"/>
              <w:rPr>
                <w:bCs/>
                <w:sz w:val="22"/>
                <w:szCs w:val="22"/>
              </w:rPr>
            </w:pPr>
            <w:r w:rsidRPr="00F42E41">
              <w:rPr>
                <w:bCs/>
                <w:i/>
                <w:spacing w:val="40"/>
                <w:sz w:val="22"/>
                <w:szCs w:val="22"/>
              </w:rPr>
              <w:t>Примечание</w:t>
            </w:r>
            <w:r w:rsidR="00D43E71">
              <w:rPr>
                <w:bCs/>
                <w:i/>
                <w:spacing w:val="40"/>
                <w:sz w:val="22"/>
                <w:szCs w:val="22"/>
              </w:rPr>
              <w:t>.</w:t>
            </w:r>
            <w:r w:rsidRPr="00F42E41">
              <w:rPr>
                <w:bCs/>
                <w:sz w:val="22"/>
                <w:szCs w:val="22"/>
              </w:rPr>
              <w:t xml:space="preserve"> </w:t>
            </w:r>
            <w:r w:rsidRPr="00F42E41">
              <w:rPr>
                <w:sz w:val="22"/>
                <w:szCs w:val="22"/>
              </w:rPr>
              <w:t xml:space="preserve">В историческом центре городского округа в случае </w:t>
            </w:r>
            <w:proofErr w:type="gramStart"/>
            <w:r w:rsidRPr="00F42E41">
              <w:rPr>
                <w:sz w:val="22"/>
                <w:szCs w:val="22"/>
              </w:rPr>
              <w:t>невозможности обеспечения нормативной пешеходной доступности остановок общественного пассажирского транспорта</w:t>
            </w:r>
            <w:proofErr w:type="gramEnd"/>
            <w:r w:rsidRPr="00F42E41">
              <w:rPr>
                <w:sz w:val="22"/>
                <w:szCs w:val="22"/>
              </w:rPr>
              <w:t xml:space="preserve"> допускается устройство местной системы специализированных видов транспорта.</w:t>
            </w:r>
          </w:p>
        </w:tc>
      </w:tr>
      <w:tr w:rsidR="00F42E41" w:rsidRPr="00F42E41" w14:paraId="5BDA3B08" w14:textId="77777777" w:rsidTr="00F42E41">
        <w:trPr>
          <w:jc w:val="center"/>
        </w:trPr>
        <w:tc>
          <w:tcPr>
            <w:tcW w:w="3141" w:type="dxa"/>
            <w:shd w:val="clear" w:color="auto" w:fill="auto"/>
          </w:tcPr>
          <w:p w14:paraId="5BDA3B03" w14:textId="77777777" w:rsidR="00F42E41" w:rsidRPr="00F42E41" w:rsidRDefault="00F42E41" w:rsidP="00F42E41">
            <w:pPr>
              <w:widowControl w:val="0"/>
              <w:tabs>
                <w:tab w:val="left" w:pos="7740"/>
              </w:tabs>
              <w:spacing w:line="239" w:lineRule="auto"/>
              <w:rPr>
                <w:sz w:val="22"/>
                <w:szCs w:val="22"/>
              </w:rPr>
            </w:pPr>
            <w:r w:rsidRPr="00F42E41">
              <w:rPr>
                <w:sz w:val="22"/>
                <w:szCs w:val="22"/>
              </w:rPr>
              <w:t>то же на территории малоэтажной жилой застройки</w:t>
            </w:r>
          </w:p>
        </w:tc>
        <w:tc>
          <w:tcPr>
            <w:tcW w:w="6970" w:type="dxa"/>
            <w:shd w:val="clear" w:color="auto" w:fill="auto"/>
          </w:tcPr>
          <w:p w14:paraId="5BDA3B04"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до остановочных пунктов транспорта для внешних связей от мест проживания – 400-</w:t>
            </w:r>
            <w:smartTag w:uri="urn:schemas-microsoft-com:office:smarttags" w:element="metricconverter">
              <w:smartTagPr>
                <w:attr w:name="ProductID" w:val="500 м"/>
              </w:smartTagPr>
              <w:r w:rsidRPr="00F42E41">
                <w:rPr>
                  <w:sz w:val="22"/>
                  <w:szCs w:val="22"/>
                </w:rPr>
                <w:t>500 м</w:t>
              </w:r>
            </w:smartTag>
            <w:r w:rsidRPr="00F42E41">
              <w:rPr>
                <w:sz w:val="22"/>
                <w:szCs w:val="22"/>
              </w:rPr>
              <w:t>;</w:t>
            </w:r>
          </w:p>
          <w:p w14:paraId="5BDA3B05"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до остановочных пунктов транспорта для внутренних связей:</w:t>
            </w:r>
          </w:p>
          <w:p w14:paraId="5BDA3B06" w14:textId="77777777" w:rsidR="00F42E41" w:rsidRPr="00F42E41" w:rsidRDefault="00F42E41" w:rsidP="00F42E41">
            <w:pPr>
              <w:widowControl w:val="0"/>
              <w:spacing w:line="239" w:lineRule="auto"/>
              <w:ind w:left="312" w:hanging="142"/>
              <w:jc w:val="both"/>
              <w:rPr>
                <w:sz w:val="22"/>
                <w:szCs w:val="22"/>
              </w:rPr>
            </w:pPr>
            <w:r w:rsidRPr="00F42E41">
              <w:rPr>
                <w:sz w:val="22"/>
                <w:szCs w:val="22"/>
              </w:rPr>
              <w:t xml:space="preserve">- от мест проживания – </w:t>
            </w:r>
            <w:smartTag w:uri="urn:schemas-microsoft-com:office:smarttags" w:element="metricconverter">
              <w:smartTagPr>
                <w:attr w:name="ProductID" w:val="200 м"/>
              </w:smartTagPr>
              <w:r w:rsidRPr="00F42E41">
                <w:rPr>
                  <w:sz w:val="22"/>
                  <w:szCs w:val="22"/>
                </w:rPr>
                <w:t>200 м</w:t>
              </w:r>
            </w:smartTag>
            <w:r w:rsidRPr="00F42E41">
              <w:rPr>
                <w:sz w:val="22"/>
                <w:szCs w:val="22"/>
              </w:rPr>
              <w:t>;</w:t>
            </w:r>
          </w:p>
          <w:p w14:paraId="5BDA3B07" w14:textId="77777777" w:rsidR="00F42E41" w:rsidRPr="00F42E41" w:rsidRDefault="00F42E41" w:rsidP="00F42E41">
            <w:pPr>
              <w:widowControl w:val="0"/>
              <w:spacing w:line="239" w:lineRule="auto"/>
              <w:ind w:left="312" w:hanging="142"/>
              <w:jc w:val="both"/>
              <w:rPr>
                <w:sz w:val="22"/>
                <w:szCs w:val="22"/>
              </w:rPr>
            </w:pPr>
            <w:r w:rsidRPr="00F42E41">
              <w:rPr>
                <w:sz w:val="22"/>
                <w:szCs w:val="22"/>
              </w:rPr>
              <w:t xml:space="preserve">- от объектов массового посещения – </w:t>
            </w:r>
            <w:smartTag w:uri="urn:schemas-microsoft-com:office:smarttags" w:element="metricconverter">
              <w:smartTagPr>
                <w:attr w:name="ProductID" w:val="250 м"/>
              </w:smartTagPr>
              <w:r w:rsidRPr="00F42E41">
                <w:rPr>
                  <w:sz w:val="22"/>
                  <w:szCs w:val="22"/>
                </w:rPr>
                <w:t>250 м</w:t>
              </w:r>
            </w:smartTag>
            <w:r w:rsidRPr="00F42E41">
              <w:rPr>
                <w:sz w:val="22"/>
                <w:szCs w:val="22"/>
              </w:rPr>
              <w:t>.</w:t>
            </w:r>
          </w:p>
        </w:tc>
      </w:tr>
      <w:tr w:rsidR="00F42E41" w:rsidRPr="00F42E41" w14:paraId="5BDA3B0B" w14:textId="77777777" w:rsidTr="00F42E41">
        <w:trPr>
          <w:jc w:val="center"/>
        </w:trPr>
        <w:tc>
          <w:tcPr>
            <w:tcW w:w="3141" w:type="dxa"/>
            <w:shd w:val="clear" w:color="auto" w:fill="auto"/>
          </w:tcPr>
          <w:p w14:paraId="5BDA3B09" w14:textId="77777777" w:rsidR="00F42E41" w:rsidRPr="00F42E41" w:rsidRDefault="00F42E41" w:rsidP="00F42E41">
            <w:pPr>
              <w:widowControl w:val="0"/>
              <w:tabs>
                <w:tab w:val="left" w:pos="7740"/>
              </w:tabs>
              <w:ind w:right="-57"/>
              <w:rPr>
                <w:sz w:val="22"/>
                <w:szCs w:val="22"/>
              </w:rPr>
            </w:pPr>
            <w:r w:rsidRPr="00F42E41">
              <w:rPr>
                <w:sz w:val="22"/>
                <w:szCs w:val="22"/>
              </w:rPr>
              <w:t>то же на территории индивиду-альной жилой застройки</w:t>
            </w:r>
          </w:p>
        </w:tc>
        <w:tc>
          <w:tcPr>
            <w:tcW w:w="6970" w:type="dxa"/>
            <w:shd w:val="clear" w:color="auto" w:fill="auto"/>
          </w:tcPr>
          <w:p w14:paraId="5BDA3B0A" w14:textId="77777777" w:rsidR="00F42E41" w:rsidRPr="00F42E41" w:rsidRDefault="00F42E41" w:rsidP="00F42E41">
            <w:pPr>
              <w:widowControl w:val="0"/>
              <w:tabs>
                <w:tab w:val="left" w:pos="7740"/>
              </w:tabs>
              <w:spacing w:line="239" w:lineRule="auto"/>
              <w:rPr>
                <w:sz w:val="22"/>
                <w:szCs w:val="22"/>
              </w:rPr>
            </w:pPr>
            <w:r w:rsidRPr="00F42E41">
              <w:rPr>
                <w:sz w:val="22"/>
                <w:szCs w:val="22"/>
              </w:rPr>
              <w:t xml:space="preserve">Может быть увеличен до </w:t>
            </w:r>
            <w:smartTag w:uri="urn:schemas-microsoft-com:office:smarttags" w:element="metricconverter">
              <w:smartTagPr>
                <w:attr w:name="ProductID" w:val="600 м"/>
              </w:smartTagPr>
              <w:r w:rsidRPr="00F42E41">
                <w:rPr>
                  <w:sz w:val="22"/>
                  <w:szCs w:val="22"/>
                </w:rPr>
                <w:t>600 м</w:t>
              </w:r>
            </w:smartTag>
            <w:r w:rsidRPr="00F42E41">
              <w:rPr>
                <w:sz w:val="22"/>
                <w:szCs w:val="22"/>
              </w:rPr>
              <w:t>.</w:t>
            </w:r>
          </w:p>
        </w:tc>
      </w:tr>
      <w:tr w:rsidR="00F42E41" w:rsidRPr="00F42E41" w14:paraId="5BDA3B12" w14:textId="77777777" w:rsidTr="00F42E41">
        <w:trPr>
          <w:jc w:val="center"/>
        </w:trPr>
        <w:tc>
          <w:tcPr>
            <w:tcW w:w="3141" w:type="dxa"/>
            <w:shd w:val="clear" w:color="auto" w:fill="auto"/>
          </w:tcPr>
          <w:p w14:paraId="5BDA3B0C"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Коммуникационные элементы пересадочных узлов, разгрузочные площадки перед объектами массового посещения</w:t>
            </w:r>
          </w:p>
        </w:tc>
        <w:tc>
          <w:tcPr>
            <w:tcW w:w="6970" w:type="dxa"/>
            <w:shd w:val="clear" w:color="auto" w:fill="auto"/>
          </w:tcPr>
          <w:p w14:paraId="5BDA3B0D"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Проектируются из условий обеспечения расчетной плотности движения потоков:</w:t>
            </w:r>
          </w:p>
          <w:p w14:paraId="5BDA3B0E"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при одностороннем движении – не более 1,0 чел./м</w:t>
            </w:r>
            <w:r w:rsidRPr="00F42E41">
              <w:rPr>
                <w:bCs/>
                <w:sz w:val="22"/>
                <w:szCs w:val="22"/>
                <w:vertAlign w:val="superscript"/>
              </w:rPr>
              <w:t>2</w:t>
            </w:r>
            <w:r w:rsidRPr="00F42E41">
              <w:rPr>
                <w:bCs/>
                <w:sz w:val="22"/>
                <w:szCs w:val="22"/>
              </w:rPr>
              <w:t>;</w:t>
            </w:r>
          </w:p>
          <w:p w14:paraId="5BDA3B0F"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при встречном движении – не более 0,8 чел./м</w:t>
            </w:r>
            <w:r w:rsidRPr="00F42E41">
              <w:rPr>
                <w:bCs/>
                <w:sz w:val="22"/>
                <w:szCs w:val="22"/>
                <w:vertAlign w:val="superscript"/>
              </w:rPr>
              <w:t>2</w:t>
            </w:r>
            <w:r w:rsidRPr="00F42E41">
              <w:rPr>
                <w:bCs/>
                <w:sz w:val="22"/>
                <w:szCs w:val="22"/>
              </w:rPr>
              <w:t>:</w:t>
            </w:r>
          </w:p>
          <w:p w14:paraId="5BDA3B10" w14:textId="77777777" w:rsidR="00F42E41" w:rsidRPr="00F42E41" w:rsidRDefault="00F42E41" w:rsidP="00F42E41">
            <w:pPr>
              <w:widowControl w:val="0"/>
              <w:tabs>
                <w:tab w:val="left" w:pos="7740"/>
              </w:tabs>
              <w:spacing w:line="239" w:lineRule="auto"/>
              <w:ind w:left="312" w:hanging="142"/>
              <w:rPr>
                <w:bCs/>
                <w:sz w:val="22"/>
                <w:szCs w:val="22"/>
              </w:rPr>
            </w:pPr>
            <w:r w:rsidRPr="00F42E41">
              <w:rPr>
                <w:bCs/>
                <w:spacing w:val="-2"/>
                <w:sz w:val="22"/>
                <w:szCs w:val="22"/>
              </w:rPr>
              <w:t>- при устройстве распределительных площадок в местах пересечения –</w:t>
            </w:r>
            <w:r w:rsidRPr="00F42E41">
              <w:rPr>
                <w:bCs/>
                <w:sz w:val="22"/>
                <w:szCs w:val="22"/>
              </w:rPr>
              <w:t xml:space="preserve"> не более 0,5 чел./м</w:t>
            </w:r>
            <w:r w:rsidRPr="00F42E41">
              <w:rPr>
                <w:bCs/>
                <w:sz w:val="22"/>
                <w:szCs w:val="22"/>
                <w:vertAlign w:val="superscript"/>
              </w:rPr>
              <w:t>2</w:t>
            </w:r>
            <w:r w:rsidRPr="00F42E41">
              <w:rPr>
                <w:bCs/>
                <w:sz w:val="22"/>
                <w:szCs w:val="22"/>
              </w:rPr>
              <w:t>;</w:t>
            </w:r>
          </w:p>
          <w:p w14:paraId="5BDA3B11" w14:textId="77777777" w:rsidR="00F42E41" w:rsidRPr="00F42E41" w:rsidRDefault="00F42E41" w:rsidP="00F42E41">
            <w:pPr>
              <w:widowControl w:val="0"/>
              <w:tabs>
                <w:tab w:val="left" w:pos="7740"/>
              </w:tabs>
              <w:spacing w:line="239" w:lineRule="auto"/>
              <w:ind w:left="312" w:hanging="142"/>
              <w:rPr>
                <w:spacing w:val="-2"/>
                <w:sz w:val="22"/>
                <w:szCs w:val="22"/>
              </w:rPr>
            </w:pPr>
            <w:r w:rsidRPr="00F42E41">
              <w:rPr>
                <w:bCs/>
                <w:spacing w:val="-2"/>
                <w:sz w:val="22"/>
                <w:szCs w:val="22"/>
              </w:rPr>
              <w:t>- в центральных и конечных пересадочных узлах – не более 0,3 чел./м</w:t>
            </w:r>
            <w:r w:rsidRPr="00F42E41">
              <w:rPr>
                <w:bCs/>
                <w:spacing w:val="-2"/>
                <w:sz w:val="22"/>
                <w:szCs w:val="22"/>
                <w:vertAlign w:val="superscript"/>
              </w:rPr>
              <w:t>2</w:t>
            </w:r>
          </w:p>
        </w:tc>
      </w:tr>
    </w:tbl>
    <w:p w14:paraId="5BDA3B13" w14:textId="77777777" w:rsidR="00F42E41" w:rsidRPr="00F42E41" w:rsidRDefault="00F42E41" w:rsidP="00F42E41">
      <w:pPr>
        <w:widowControl w:val="0"/>
        <w:spacing w:before="40" w:line="239" w:lineRule="auto"/>
        <w:ind w:firstLine="709"/>
        <w:jc w:val="both"/>
        <w:rPr>
          <w:bCs/>
        </w:rPr>
      </w:pPr>
    </w:p>
    <w:p w14:paraId="5BDA3B14" w14:textId="77777777" w:rsidR="00F42E41" w:rsidRPr="00F42E41" w:rsidRDefault="00F42E41" w:rsidP="00F42E41">
      <w:pPr>
        <w:widowControl w:val="0"/>
        <w:spacing w:line="239" w:lineRule="auto"/>
        <w:ind w:firstLine="709"/>
        <w:jc w:val="both"/>
      </w:pPr>
      <w:r w:rsidRPr="00F42E41">
        <w:t>5.4.2.</w:t>
      </w:r>
      <w:r w:rsidRPr="00F42E41">
        <w:rPr>
          <w:b/>
        </w:rPr>
        <w:t> </w:t>
      </w:r>
      <w:r w:rsidRPr="00F42E41">
        <w:rPr>
          <w:bCs/>
        </w:rPr>
        <w:t>Нормативные параметры и расчетные показатели градостроительного проектирования</w:t>
      </w:r>
      <w:r w:rsidRPr="00F42E41">
        <w:rPr>
          <w:b/>
          <w:bCs/>
        </w:rPr>
        <w:t xml:space="preserve"> </w:t>
      </w:r>
      <w:r w:rsidRPr="00F42E41">
        <w:rPr>
          <w:b/>
        </w:rPr>
        <w:t>остановочных пунктов</w:t>
      </w:r>
      <w:r w:rsidRPr="00F42E41">
        <w:t xml:space="preserve"> общественного пассажирского транспорта (автобусов, троллейбусов) приведены в таблице 5.4.2.</w:t>
      </w:r>
    </w:p>
    <w:p w14:paraId="5BDA3B15" w14:textId="77777777" w:rsidR="00F42E41" w:rsidRDefault="00F42E41" w:rsidP="00F42E41">
      <w:pPr>
        <w:widowControl w:val="0"/>
        <w:spacing w:line="239" w:lineRule="auto"/>
        <w:ind w:firstLine="709"/>
        <w:jc w:val="both"/>
      </w:pPr>
    </w:p>
    <w:p w14:paraId="2FC86429" w14:textId="77777777" w:rsidR="00F755CF" w:rsidRPr="00F42E41" w:rsidRDefault="00F755CF" w:rsidP="00F42E41">
      <w:pPr>
        <w:widowControl w:val="0"/>
        <w:spacing w:line="239" w:lineRule="auto"/>
        <w:ind w:firstLine="709"/>
        <w:jc w:val="both"/>
      </w:pPr>
    </w:p>
    <w:p w14:paraId="5BDA3B16" w14:textId="77777777" w:rsidR="00F42E41" w:rsidRPr="00F42E41" w:rsidRDefault="00F42E41" w:rsidP="00F42E41">
      <w:pPr>
        <w:widowControl w:val="0"/>
        <w:spacing w:line="239" w:lineRule="auto"/>
        <w:ind w:firstLine="709"/>
        <w:jc w:val="right"/>
      </w:pPr>
      <w:r w:rsidRPr="00F42E41">
        <w:lastRenderedPageBreak/>
        <w:t>Таблица 5.4.2</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5BDA3B19" w14:textId="77777777" w:rsidTr="00F42E41">
        <w:trPr>
          <w:trHeight w:val="312"/>
          <w:jc w:val="center"/>
        </w:trPr>
        <w:tc>
          <w:tcPr>
            <w:tcW w:w="3141" w:type="dxa"/>
            <w:shd w:val="clear" w:color="auto" w:fill="auto"/>
            <w:vAlign w:val="center"/>
          </w:tcPr>
          <w:p w14:paraId="5BDA3B17"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6970" w:type="dxa"/>
            <w:shd w:val="clear" w:color="auto" w:fill="auto"/>
            <w:vAlign w:val="center"/>
          </w:tcPr>
          <w:p w14:paraId="5BDA3B18"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Нормативные параметры и расчетные показатели</w:t>
            </w:r>
          </w:p>
        </w:tc>
      </w:tr>
    </w:tbl>
    <w:p w14:paraId="5BDA3B1A"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5BDA3B1D" w14:textId="77777777" w:rsidTr="00F42E41">
        <w:trPr>
          <w:trHeight w:val="170"/>
          <w:tblHeader/>
          <w:jc w:val="center"/>
        </w:trPr>
        <w:tc>
          <w:tcPr>
            <w:tcW w:w="3141" w:type="dxa"/>
            <w:shd w:val="clear" w:color="auto" w:fill="auto"/>
            <w:vAlign w:val="center"/>
          </w:tcPr>
          <w:p w14:paraId="5BDA3B1B"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970" w:type="dxa"/>
            <w:shd w:val="clear" w:color="auto" w:fill="auto"/>
            <w:vAlign w:val="center"/>
          </w:tcPr>
          <w:p w14:paraId="5BDA3B1C"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5BDA3B25" w14:textId="77777777" w:rsidTr="00F42E41">
        <w:trPr>
          <w:jc w:val="center"/>
        </w:trPr>
        <w:tc>
          <w:tcPr>
            <w:tcW w:w="3141" w:type="dxa"/>
            <w:shd w:val="clear" w:color="auto" w:fill="auto"/>
          </w:tcPr>
          <w:p w14:paraId="5BDA3B1E"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Размещение остановочных пунктов</w:t>
            </w:r>
          </w:p>
        </w:tc>
        <w:tc>
          <w:tcPr>
            <w:tcW w:w="6970" w:type="dxa"/>
            <w:shd w:val="clear" w:color="auto" w:fill="auto"/>
          </w:tcPr>
          <w:p w14:paraId="5BDA3B1F"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на магистральных улицах, дорогах общегородского значения – с устройством переходно-скоростных полос;</w:t>
            </w:r>
          </w:p>
          <w:p w14:paraId="5BDA3B20"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на других магистральных улицах – в габаритах проезжей части;</w:t>
            </w:r>
          </w:p>
          <w:p w14:paraId="5BDA3B21"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в зонах транспортных развязок и пересечений – вне элементов развязок (съездов, въездов и др.);</w:t>
            </w:r>
          </w:p>
          <w:p w14:paraId="5BDA3B22"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в случае если стоящие на остановочных пунктах троллейбусы и автобусы создают помехи движению транспортных потоков, следует предусматривать заездные карманы.</w:t>
            </w:r>
          </w:p>
          <w:p w14:paraId="5BDA3B23" w14:textId="77777777" w:rsidR="00F42E41" w:rsidRPr="00F42E41" w:rsidRDefault="00F42E41" w:rsidP="00F42E41">
            <w:pPr>
              <w:widowControl w:val="0"/>
              <w:spacing w:line="239" w:lineRule="auto"/>
              <w:jc w:val="both"/>
              <w:rPr>
                <w:sz w:val="22"/>
                <w:szCs w:val="22"/>
              </w:rPr>
            </w:pPr>
            <w:r w:rsidRPr="00F42E41">
              <w:rPr>
                <w:sz w:val="22"/>
                <w:szCs w:val="22"/>
              </w:rPr>
              <w:t>Посадочные площадки следует предусматривать вне проезжей части.</w:t>
            </w:r>
          </w:p>
          <w:p w14:paraId="5BDA3B24" w14:textId="77777777" w:rsidR="00F42E41" w:rsidRPr="00F42E41" w:rsidRDefault="00F42E41" w:rsidP="00F42E41">
            <w:pPr>
              <w:widowControl w:val="0"/>
              <w:spacing w:line="239" w:lineRule="auto"/>
              <w:jc w:val="both"/>
              <w:rPr>
                <w:sz w:val="22"/>
                <w:szCs w:val="22"/>
              </w:rPr>
            </w:pPr>
            <w:r w:rsidRPr="00F42E41">
              <w:rPr>
                <w:sz w:val="22"/>
                <w:szCs w:val="22"/>
              </w:rPr>
              <w:t>Остановочные пункты запрещается проектировать в охранных зонах высоковольтных линий электропередачи.</w:t>
            </w:r>
          </w:p>
        </w:tc>
      </w:tr>
      <w:tr w:rsidR="00F42E41" w:rsidRPr="00F42E41" w14:paraId="5BDA3B2D" w14:textId="77777777" w:rsidTr="00F42E41">
        <w:trPr>
          <w:jc w:val="center"/>
        </w:trPr>
        <w:tc>
          <w:tcPr>
            <w:tcW w:w="3141" w:type="dxa"/>
            <w:shd w:val="clear" w:color="auto" w:fill="auto"/>
          </w:tcPr>
          <w:p w14:paraId="5BDA3B26"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Расстояния от остановочных пунктов до перекрестков</w:t>
            </w:r>
          </w:p>
        </w:tc>
        <w:tc>
          <w:tcPr>
            <w:tcW w:w="6970" w:type="dxa"/>
            <w:shd w:val="clear" w:color="auto" w:fill="auto"/>
          </w:tcPr>
          <w:p w14:paraId="5BDA3B27" w14:textId="6789B588" w:rsidR="00F42E41" w:rsidRPr="00F42E41" w:rsidRDefault="00F42E41" w:rsidP="00F42E41">
            <w:pPr>
              <w:widowControl w:val="0"/>
              <w:spacing w:line="239" w:lineRule="auto"/>
              <w:jc w:val="both"/>
              <w:rPr>
                <w:sz w:val="22"/>
                <w:szCs w:val="22"/>
              </w:rPr>
            </w:pPr>
            <w:r w:rsidRPr="00F42E41">
              <w:rPr>
                <w:sz w:val="22"/>
                <w:szCs w:val="22"/>
              </w:rPr>
              <w:t>На магистральных улицах общегородского значения (с регулируемым движением) и на магистралях районного значения остановочные пункты следует размещать за перекрестком, на расстоянии не менее</w:t>
            </w:r>
            <w:r w:rsidR="00D43E71">
              <w:rPr>
                <w:sz w:val="22"/>
                <w:szCs w:val="22"/>
              </w:rPr>
              <w:t xml:space="preserve">              </w:t>
            </w:r>
            <w:r w:rsidRPr="00F42E41">
              <w:rPr>
                <w:sz w:val="22"/>
                <w:szCs w:val="22"/>
              </w:rPr>
              <w:t xml:space="preserve"> </w:t>
            </w:r>
            <w:smartTag w:uri="urn:schemas-microsoft-com:office:smarttags" w:element="metricconverter">
              <w:smartTagPr>
                <w:attr w:name="ProductID" w:val="25 м"/>
              </w:smartTagPr>
              <w:r w:rsidRPr="00F42E41">
                <w:rPr>
                  <w:sz w:val="22"/>
                  <w:szCs w:val="22"/>
                </w:rPr>
                <w:t>25 м</w:t>
              </w:r>
            </w:smartTag>
            <w:r w:rsidRPr="00F42E41">
              <w:rPr>
                <w:sz w:val="22"/>
                <w:szCs w:val="22"/>
              </w:rPr>
              <w:t xml:space="preserve"> от него.</w:t>
            </w:r>
          </w:p>
          <w:p w14:paraId="5BDA3B28" w14:textId="77777777" w:rsidR="00F42E41" w:rsidRPr="00F42E41" w:rsidRDefault="00F42E41" w:rsidP="00F42E41">
            <w:pPr>
              <w:widowControl w:val="0"/>
              <w:spacing w:line="239" w:lineRule="auto"/>
              <w:jc w:val="both"/>
              <w:rPr>
                <w:sz w:val="22"/>
                <w:szCs w:val="22"/>
              </w:rPr>
            </w:pPr>
            <w:r w:rsidRPr="00F42E41">
              <w:rPr>
                <w:sz w:val="22"/>
                <w:szCs w:val="22"/>
              </w:rPr>
              <w:t xml:space="preserve">Допускается размещение перед перекрестком – на расстоянии не менее </w:t>
            </w:r>
            <w:smartTag w:uri="urn:schemas-microsoft-com:office:smarttags" w:element="metricconverter">
              <w:smartTagPr>
                <w:attr w:name="ProductID" w:val="40 м"/>
              </w:smartTagPr>
              <w:r w:rsidRPr="00F42E41">
                <w:rPr>
                  <w:sz w:val="22"/>
                  <w:szCs w:val="22"/>
                </w:rPr>
                <w:t>40 м</w:t>
              </w:r>
            </w:smartTag>
            <w:r w:rsidRPr="00F42E41">
              <w:rPr>
                <w:sz w:val="22"/>
                <w:szCs w:val="22"/>
              </w:rPr>
              <w:t xml:space="preserve"> в случае, если:</w:t>
            </w:r>
          </w:p>
          <w:p w14:paraId="5BDA3B29"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до перекрестка расположен крупный пассажирообразующий пункт или вход в подземный переход;</w:t>
            </w:r>
          </w:p>
          <w:p w14:paraId="5BDA3B2A"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пропускная способность улицы до перекрестка больше, чем за перекрестком;</w:t>
            </w:r>
          </w:p>
          <w:p w14:paraId="5BDA3B2B"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сразу же за перекрестком начинается подъезд к транспортному инженерному сооружению (мосту, путепроводу) или находится железнодорожный переезд.</w:t>
            </w:r>
          </w:p>
          <w:p w14:paraId="5BDA3B2C" w14:textId="77777777" w:rsidR="00F42E41" w:rsidRPr="00F42E41" w:rsidRDefault="00F42E41" w:rsidP="00F42E41">
            <w:pPr>
              <w:widowControl w:val="0"/>
              <w:tabs>
                <w:tab w:val="left" w:pos="7740"/>
              </w:tabs>
              <w:spacing w:line="239" w:lineRule="auto"/>
              <w:jc w:val="both"/>
              <w:rPr>
                <w:bCs/>
                <w:sz w:val="22"/>
                <w:szCs w:val="22"/>
              </w:rPr>
            </w:pPr>
            <w:r w:rsidRPr="00F42E41">
              <w:rPr>
                <w:bCs/>
                <w:sz w:val="22"/>
                <w:szCs w:val="22"/>
              </w:rPr>
              <w:t>Расстояние до остановочного пункта исчисляется от «стоп - линии».</w:t>
            </w:r>
          </w:p>
        </w:tc>
      </w:tr>
      <w:tr w:rsidR="00F42E41" w:rsidRPr="00F42E41" w14:paraId="5BDA3B30" w14:textId="77777777" w:rsidTr="00F42E41">
        <w:trPr>
          <w:jc w:val="center"/>
        </w:trPr>
        <w:tc>
          <w:tcPr>
            <w:tcW w:w="3141" w:type="dxa"/>
            <w:shd w:val="clear" w:color="auto" w:fill="auto"/>
          </w:tcPr>
          <w:p w14:paraId="5BDA3B2E"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Условия размещения заездных карманов</w:t>
            </w:r>
          </w:p>
        </w:tc>
        <w:tc>
          <w:tcPr>
            <w:tcW w:w="6970" w:type="dxa"/>
            <w:shd w:val="clear" w:color="auto" w:fill="auto"/>
          </w:tcPr>
          <w:p w14:paraId="5BDA3B2F" w14:textId="77777777" w:rsidR="00F42E41" w:rsidRPr="00F42E41" w:rsidRDefault="00F42E41" w:rsidP="00F42E41">
            <w:pPr>
              <w:widowControl w:val="0"/>
              <w:tabs>
                <w:tab w:val="left" w:pos="7740"/>
              </w:tabs>
              <w:spacing w:line="239" w:lineRule="auto"/>
              <w:jc w:val="both"/>
              <w:rPr>
                <w:bCs/>
                <w:sz w:val="22"/>
                <w:szCs w:val="22"/>
              </w:rPr>
            </w:pPr>
            <w:r w:rsidRPr="00F42E41">
              <w:rPr>
                <w:sz w:val="22"/>
                <w:szCs w:val="22"/>
              </w:rPr>
              <w:t>При размещении остановочного пункта в зоне пересечения или примыкания автомобильных дорог, когда переходно-скоростная полоса одновременно используется как автобусами, троллейбусами, так и транспортными средствами, въезжающими на дорогу с автобусным и/или троллейбусным сообщением.</w:t>
            </w:r>
          </w:p>
        </w:tc>
      </w:tr>
      <w:tr w:rsidR="00F42E41" w:rsidRPr="00F42E41" w14:paraId="5BDA3B35" w14:textId="77777777" w:rsidTr="00F42E41">
        <w:trPr>
          <w:jc w:val="center"/>
        </w:trPr>
        <w:tc>
          <w:tcPr>
            <w:tcW w:w="3141" w:type="dxa"/>
            <w:shd w:val="clear" w:color="auto" w:fill="auto"/>
          </w:tcPr>
          <w:p w14:paraId="5BDA3B31"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Состав и размеры элементов заездного кармана</w:t>
            </w:r>
          </w:p>
        </w:tc>
        <w:tc>
          <w:tcPr>
            <w:tcW w:w="6970" w:type="dxa"/>
            <w:shd w:val="clear" w:color="auto" w:fill="auto"/>
          </w:tcPr>
          <w:p w14:paraId="5BDA3B32" w14:textId="77777777" w:rsidR="00F42E41" w:rsidRPr="00F42E41" w:rsidRDefault="00F42E41" w:rsidP="00F42E41">
            <w:pPr>
              <w:widowControl w:val="0"/>
              <w:tabs>
                <w:tab w:val="left" w:pos="7740"/>
              </w:tabs>
              <w:spacing w:line="238" w:lineRule="auto"/>
              <w:jc w:val="both"/>
              <w:rPr>
                <w:sz w:val="22"/>
                <w:szCs w:val="22"/>
              </w:rPr>
            </w:pPr>
            <w:r w:rsidRPr="00F42E41">
              <w:rPr>
                <w:sz w:val="22"/>
                <w:szCs w:val="22"/>
              </w:rPr>
              <w:t>Заездной карман включает:</w:t>
            </w:r>
          </w:p>
          <w:p w14:paraId="5BDA3B33" w14:textId="77777777" w:rsidR="00F42E41" w:rsidRPr="00F42E41" w:rsidRDefault="00F42E41" w:rsidP="00F42E41">
            <w:pPr>
              <w:widowControl w:val="0"/>
              <w:tabs>
                <w:tab w:val="left" w:pos="7740"/>
              </w:tabs>
              <w:spacing w:line="238"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остановочную площадку, ширина которой принимается равной ширине основных полос проезжей части, а длина – в зависимости от количества одновременно останавливающихся автобусов, троллейбусов и </w:t>
            </w:r>
            <w:r w:rsidRPr="00F42E41">
              <w:rPr>
                <w:spacing w:val="-2"/>
                <w:sz w:val="22"/>
                <w:szCs w:val="22"/>
              </w:rPr>
              <w:t xml:space="preserve">их габаритов по длине, но не менее </w:t>
            </w:r>
            <w:smartTag w:uri="urn:schemas-microsoft-com:office:smarttags" w:element="metricconverter">
              <w:smartTagPr>
                <w:attr w:name="ProductID" w:val="13 м"/>
              </w:smartTagPr>
              <w:r w:rsidRPr="00F42E41">
                <w:rPr>
                  <w:spacing w:val="-2"/>
                  <w:sz w:val="22"/>
                  <w:szCs w:val="22"/>
                </w:rPr>
                <w:t>13 м</w:t>
              </w:r>
            </w:smartTag>
            <w:r w:rsidRPr="00F42E41">
              <w:rPr>
                <w:sz w:val="22"/>
                <w:szCs w:val="22"/>
              </w:rPr>
              <w:t>;</w:t>
            </w:r>
          </w:p>
          <w:p w14:paraId="5BDA3B34" w14:textId="77777777" w:rsidR="00F42E41" w:rsidRPr="00F42E41" w:rsidRDefault="00F42E41" w:rsidP="00F42E41">
            <w:pPr>
              <w:widowControl w:val="0"/>
              <w:tabs>
                <w:tab w:val="left" w:pos="7740"/>
              </w:tabs>
              <w:spacing w:line="238"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участки въезда и выезда на площадку, длиной </w:t>
            </w:r>
            <w:smartTag w:uri="urn:schemas-microsoft-com:office:smarttags" w:element="metricconverter">
              <w:smartTagPr>
                <w:attr w:name="ProductID" w:val="15 м"/>
              </w:smartTagPr>
              <w:r w:rsidRPr="00F42E41">
                <w:rPr>
                  <w:sz w:val="22"/>
                  <w:szCs w:val="22"/>
                </w:rPr>
                <w:t>15 м</w:t>
              </w:r>
            </w:smartTag>
            <w:r w:rsidRPr="00F42E41">
              <w:rPr>
                <w:sz w:val="22"/>
                <w:szCs w:val="22"/>
              </w:rPr>
              <w:t xml:space="preserve">. </w:t>
            </w:r>
          </w:p>
        </w:tc>
      </w:tr>
      <w:tr w:rsidR="00F42E41" w:rsidRPr="00F42E41" w14:paraId="5BDA3B39" w14:textId="77777777" w:rsidTr="00F42E41">
        <w:trPr>
          <w:jc w:val="center"/>
        </w:trPr>
        <w:tc>
          <w:tcPr>
            <w:tcW w:w="3141" w:type="dxa"/>
            <w:shd w:val="clear" w:color="auto" w:fill="auto"/>
          </w:tcPr>
          <w:p w14:paraId="5BDA3B36"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Переходно-скоростные полосы для остановочных пунктов, размещаемых в заездных карманах</w:t>
            </w:r>
          </w:p>
        </w:tc>
        <w:tc>
          <w:tcPr>
            <w:tcW w:w="6970" w:type="dxa"/>
            <w:shd w:val="clear" w:color="auto" w:fill="auto"/>
          </w:tcPr>
          <w:p w14:paraId="5BDA3B37" w14:textId="77777777" w:rsidR="00F42E41" w:rsidRPr="00F42E41" w:rsidRDefault="00F42E41" w:rsidP="00F42E41">
            <w:pPr>
              <w:widowControl w:val="0"/>
              <w:tabs>
                <w:tab w:val="left" w:pos="7740"/>
              </w:tabs>
              <w:spacing w:line="238" w:lineRule="auto"/>
              <w:jc w:val="both"/>
              <w:rPr>
                <w:bCs/>
                <w:sz w:val="22"/>
                <w:szCs w:val="22"/>
              </w:rPr>
            </w:pPr>
            <w:r w:rsidRPr="00F42E41">
              <w:rPr>
                <w:bCs/>
                <w:sz w:val="22"/>
                <w:szCs w:val="22"/>
              </w:rPr>
              <w:t>Общая длина полосы для замедления и ускорения движения, включая остановочную площадку – 70-</w:t>
            </w:r>
            <w:smartTag w:uri="urn:schemas-microsoft-com:office:smarttags" w:element="metricconverter">
              <w:smartTagPr>
                <w:attr w:name="ProductID" w:val="90 м"/>
              </w:smartTagPr>
              <w:r w:rsidRPr="00F42E41">
                <w:rPr>
                  <w:bCs/>
                  <w:sz w:val="22"/>
                  <w:szCs w:val="22"/>
                </w:rPr>
                <w:t>90 м</w:t>
              </w:r>
            </w:smartTag>
            <w:r w:rsidRPr="00F42E41">
              <w:rPr>
                <w:bCs/>
                <w:sz w:val="22"/>
                <w:szCs w:val="22"/>
              </w:rPr>
              <w:t>.</w:t>
            </w:r>
          </w:p>
          <w:p w14:paraId="5BDA3B38" w14:textId="77777777" w:rsidR="00F42E41" w:rsidRPr="00F42E41" w:rsidRDefault="00F42E41" w:rsidP="00F42E41">
            <w:pPr>
              <w:widowControl w:val="0"/>
              <w:tabs>
                <w:tab w:val="left" w:pos="7740"/>
              </w:tabs>
              <w:spacing w:line="238" w:lineRule="auto"/>
              <w:jc w:val="both"/>
              <w:rPr>
                <w:bCs/>
                <w:sz w:val="22"/>
                <w:szCs w:val="22"/>
              </w:rPr>
            </w:pPr>
            <w:r w:rsidRPr="00F42E41">
              <w:rPr>
                <w:bCs/>
                <w:sz w:val="22"/>
                <w:szCs w:val="22"/>
              </w:rPr>
              <w:t xml:space="preserve">Переходно-скоростные полосы отделяются от основных полос движения разделительной полосой шириной которой не менее </w:t>
            </w:r>
            <w:smartTag w:uri="urn:schemas-microsoft-com:office:smarttags" w:element="metricconverter">
              <w:smartTagPr>
                <w:attr w:name="ProductID" w:val="0,75 м"/>
              </w:smartTagPr>
              <w:r w:rsidRPr="00F42E41">
                <w:rPr>
                  <w:bCs/>
                  <w:sz w:val="22"/>
                  <w:szCs w:val="22"/>
                </w:rPr>
                <w:t>0,75 м</w:t>
              </w:r>
            </w:smartTag>
            <w:r w:rsidRPr="00F42E41">
              <w:rPr>
                <w:bCs/>
                <w:sz w:val="22"/>
                <w:szCs w:val="22"/>
              </w:rPr>
              <w:t xml:space="preserve"> или разметкой.</w:t>
            </w:r>
          </w:p>
        </w:tc>
      </w:tr>
      <w:tr w:rsidR="00F42E41" w:rsidRPr="00F42E41" w14:paraId="5BDA3B3F" w14:textId="77777777" w:rsidTr="00F42E41">
        <w:trPr>
          <w:jc w:val="center"/>
        </w:trPr>
        <w:tc>
          <w:tcPr>
            <w:tcW w:w="3141" w:type="dxa"/>
            <w:shd w:val="clear" w:color="auto" w:fill="auto"/>
          </w:tcPr>
          <w:p w14:paraId="5BDA3B3A" w14:textId="77777777" w:rsidR="00F42E41" w:rsidRPr="00F42E41" w:rsidRDefault="00F42E41" w:rsidP="00F42E41">
            <w:pPr>
              <w:widowControl w:val="0"/>
              <w:tabs>
                <w:tab w:val="left" w:pos="7740"/>
              </w:tabs>
              <w:spacing w:line="239" w:lineRule="auto"/>
              <w:rPr>
                <w:bCs/>
                <w:sz w:val="22"/>
                <w:szCs w:val="22"/>
              </w:rPr>
            </w:pPr>
            <w:r w:rsidRPr="00F42E41">
              <w:rPr>
                <w:bCs/>
                <w:spacing w:val="-2"/>
                <w:sz w:val="22"/>
                <w:szCs w:val="22"/>
              </w:rPr>
              <w:t>Размеры посадочных площадок</w:t>
            </w:r>
            <w:r w:rsidRPr="00F42E41">
              <w:rPr>
                <w:bCs/>
                <w:sz w:val="22"/>
                <w:szCs w:val="22"/>
              </w:rPr>
              <w:t xml:space="preserve"> на остановочных пунктах</w:t>
            </w:r>
          </w:p>
        </w:tc>
        <w:tc>
          <w:tcPr>
            <w:tcW w:w="6970" w:type="dxa"/>
            <w:shd w:val="clear" w:color="auto" w:fill="auto"/>
          </w:tcPr>
          <w:p w14:paraId="5BDA3B3B" w14:textId="77777777" w:rsidR="00F42E41" w:rsidRPr="00F42E41" w:rsidRDefault="00F42E41" w:rsidP="00F42E41">
            <w:pPr>
              <w:widowControl w:val="0"/>
              <w:spacing w:line="238" w:lineRule="auto"/>
              <w:jc w:val="both"/>
              <w:rPr>
                <w:sz w:val="22"/>
                <w:szCs w:val="22"/>
              </w:rPr>
            </w:pPr>
            <w:r w:rsidRPr="00F42E41">
              <w:rPr>
                <w:sz w:val="22"/>
                <w:szCs w:val="22"/>
              </w:rPr>
              <w:t>Длина посадочной площадки принимается не менее длины остановочной площадки, в том числе:</w:t>
            </w:r>
          </w:p>
          <w:p w14:paraId="5BDA3B3C" w14:textId="77777777" w:rsidR="00F42E41" w:rsidRPr="00F42E41" w:rsidRDefault="00F42E41" w:rsidP="00F42E41">
            <w:pPr>
              <w:widowControl w:val="0"/>
              <w:spacing w:line="238"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при общей частоте движения не более 30 ед. в час – не менее </w:t>
            </w:r>
            <w:smartTag w:uri="urn:schemas-microsoft-com:office:smarttags" w:element="metricconverter">
              <w:smartTagPr>
                <w:attr w:name="ProductID" w:val="30 м"/>
              </w:smartTagPr>
              <w:r w:rsidRPr="00F42E41">
                <w:rPr>
                  <w:sz w:val="22"/>
                  <w:szCs w:val="22"/>
                </w:rPr>
                <w:t>30 м</w:t>
              </w:r>
            </w:smartTag>
            <w:r w:rsidRPr="00F42E41">
              <w:rPr>
                <w:sz w:val="22"/>
                <w:szCs w:val="22"/>
              </w:rPr>
              <w:t xml:space="preserve">; </w:t>
            </w:r>
          </w:p>
          <w:p w14:paraId="5BDA3B3D" w14:textId="77777777" w:rsidR="00F42E41" w:rsidRPr="00F42E41" w:rsidRDefault="00F42E41" w:rsidP="00F42E41">
            <w:pPr>
              <w:widowControl w:val="0"/>
              <w:spacing w:line="238"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при частоте движения от 30 до 50 ед. в час – на </w:t>
            </w:r>
            <w:smartTag w:uri="urn:schemas-microsoft-com:office:smarttags" w:element="metricconverter">
              <w:smartTagPr>
                <w:attr w:name="ProductID" w:val="10 м"/>
              </w:smartTagPr>
              <w:r w:rsidRPr="00F42E41">
                <w:rPr>
                  <w:sz w:val="22"/>
                  <w:szCs w:val="22"/>
                </w:rPr>
                <w:t>10 м</w:t>
              </w:r>
            </w:smartTag>
            <w:r w:rsidRPr="00F42E41">
              <w:rPr>
                <w:sz w:val="22"/>
                <w:szCs w:val="22"/>
              </w:rPr>
              <w:t xml:space="preserve"> более длины двух единиц подвижного состава особо большой вместимости.</w:t>
            </w:r>
          </w:p>
          <w:p w14:paraId="5BDA3B3E" w14:textId="77777777" w:rsidR="00F42E41" w:rsidRPr="00F42E41" w:rsidRDefault="00F42E41" w:rsidP="00F42E41">
            <w:pPr>
              <w:widowControl w:val="0"/>
              <w:spacing w:line="238" w:lineRule="auto"/>
              <w:jc w:val="both"/>
              <w:rPr>
                <w:sz w:val="22"/>
                <w:szCs w:val="22"/>
              </w:rPr>
            </w:pPr>
            <w:r w:rsidRPr="00F42E41">
              <w:rPr>
                <w:sz w:val="22"/>
                <w:szCs w:val="22"/>
              </w:rPr>
              <w:t xml:space="preserve">Ширина посадочной площадки – не менее </w:t>
            </w:r>
            <w:smartTag w:uri="urn:schemas-microsoft-com:office:smarttags" w:element="metricconverter">
              <w:smartTagPr>
                <w:attr w:name="ProductID" w:val="3 м"/>
              </w:smartTagPr>
              <w:r w:rsidRPr="00F42E41">
                <w:rPr>
                  <w:sz w:val="22"/>
                  <w:szCs w:val="22"/>
                </w:rPr>
                <w:t>3 м</w:t>
              </w:r>
            </w:smartTag>
            <w:r w:rsidRPr="00F42E41">
              <w:rPr>
                <w:sz w:val="22"/>
                <w:szCs w:val="22"/>
              </w:rPr>
              <w:t xml:space="preserve">; для установки павильона ожидания – уширение до </w:t>
            </w:r>
            <w:smartTag w:uri="urn:schemas-microsoft-com:office:smarttags" w:element="metricconverter">
              <w:smartTagPr>
                <w:attr w:name="ProductID" w:val="5 м"/>
              </w:smartTagPr>
              <w:r w:rsidRPr="00F42E41">
                <w:rPr>
                  <w:sz w:val="22"/>
                  <w:szCs w:val="22"/>
                </w:rPr>
                <w:t>5 м</w:t>
              </w:r>
            </w:smartTag>
            <w:r w:rsidRPr="00F42E41">
              <w:rPr>
                <w:sz w:val="22"/>
                <w:szCs w:val="22"/>
              </w:rPr>
              <w:t xml:space="preserve">. </w:t>
            </w:r>
          </w:p>
        </w:tc>
      </w:tr>
      <w:tr w:rsidR="00F42E41" w:rsidRPr="00F42E41" w14:paraId="5BDA3B44" w14:textId="77777777" w:rsidTr="00F42E41">
        <w:trPr>
          <w:jc w:val="center"/>
        </w:trPr>
        <w:tc>
          <w:tcPr>
            <w:tcW w:w="3141" w:type="dxa"/>
            <w:shd w:val="clear" w:color="auto" w:fill="auto"/>
          </w:tcPr>
          <w:p w14:paraId="5BDA3B40"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Размещение павильонов на посадочных площадках</w:t>
            </w:r>
          </w:p>
        </w:tc>
        <w:tc>
          <w:tcPr>
            <w:tcW w:w="6970" w:type="dxa"/>
            <w:shd w:val="clear" w:color="auto" w:fill="auto"/>
          </w:tcPr>
          <w:p w14:paraId="5BDA3B41" w14:textId="77777777" w:rsidR="00F42E41" w:rsidRPr="00F42E41" w:rsidRDefault="00F42E41" w:rsidP="00F42E41">
            <w:pPr>
              <w:widowControl w:val="0"/>
              <w:tabs>
                <w:tab w:val="left" w:pos="7740"/>
              </w:tabs>
              <w:spacing w:line="238" w:lineRule="auto"/>
              <w:jc w:val="both"/>
              <w:rPr>
                <w:bCs/>
                <w:sz w:val="22"/>
                <w:szCs w:val="22"/>
              </w:rPr>
            </w:pPr>
            <w:r w:rsidRPr="00F42E41">
              <w:rPr>
                <w:bCs/>
                <w:sz w:val="22"/>
                <w:szCs w:val="22"/>
              </w:rPr>
              <w:t xml:space="preserve">Павильон проектируется закрытого типа или открытого (навес). </w:t>
            </w:r>
          </w:p>
          <w:p w14:paraId="5BDA3B42" w14:textId="67B719B7" w:rsidR="00F42E41" w:rsidRPr="00F42E41" w:rsidRDefault="00F42E41" w:rsidP="00F42E41">
            <w:pPr>
              <w:widowControl w:val="0"/>
              <w:tabs>
                <w:tab w:val="left" w:pos="7740"/>
              </w:tabs>
              <w:spacing w:line="238" w:lineRule="auto"/>
              <w:jc w:val="both"/>
              <w:rPr>
                <w:bCs/>
                <w:sz w:val="22"/>
                <w:szCs w:val="22"/>
              </w:rPr>
            </w:pPr>
            <w:r w:rsidRPr="00F42E41">
              <w:rPr>
                <w:bCs/>
                <w:sz w:val="22"/>
                <w:szCs w:val="22"/>
              </w:rPr>
              <w:t>Размер павильона определяют с учетом количества одновре</w:t>
            </w:r>
            <w:r w:rsidR="00D43E71">
              <w:rPr>
                <w:bCs/>
                <w:sz w:val="22"/>
                <w:szCs w:val="22"/>
              </w:rPr>
              <w:t xml:space="preserve">менно находящихся в час </w:t>
            </w:r>
            <w:r w:rsidRPr="00F42E41">
              <w:rPr>
                <w:bCs/>
                <w:sz w:val="22"/>
                <w:szCs w:val="22"/>
              </w:rPr>
              <w:t>пик пассажиров из расчета 4 чел./м</w:t>
            </w:r>
            <w:proofErr w:type="gramStart"/>
            <w:r w:rsidRPr="00F42E41">
              <w:rPr>
                <w:bCs/>
                <w:sz w:val="22"/>
                <w:szCs w:val="22"/>
                <w:vertAlign w:val="superscript"/>
              </w:rPr>
              <w:t>2</w:t>
            </w:r>
            <w:proofErr w:type="gramEnd"/>
            <w:r w:rsidRPr="00F42E41">
              <w:rPr>
                <w:bCs/>
                <w:sz w:val="22"/>
                <w:szCs w:val="22"/>
              </w:rPr>
              <w:t xml:space="preserve">. </w:t>
            </w:r>
          </w:p>
          <w:p w14:paraId="5BDA3B43" w14:textId="77777777" w:rsidR="00F42E41" w:rsidRPr="00F42E41" w:rsidRDefault="00F42E41" w:rsidP="00F42E41">
            <w:pPr>
              <w:widowControl w:val="0"/>
              <w:tabs>
                <w:tab w:val="left" w:pos="7740"/>
              </w:tabs>
              <w:spacing w:line="238" w:lineRule="auto"/>
              <w:jc w:val="both"/>
              <w:rPr>
                <w:bCs/>
                <w:sz w:val="22"/>
                <w:szCs w:val="22"/>
              </w:rPr>
            </w:pPr>
            <w:r w:rsidRPr="00F42E41">
              <w:rPr>
                <w:bCs/>
                <w:sz w:val="22"/>
                <w:szCs w:val="22"/>
              </w:rPr>
              <w:t xml:space="preserve">Ближайшая грань павильона должна быть расположена не ближе </w:t>
            </w:r>
            <w:smartTag w:uri="urn:schemas-microsoft-com:office:smarttags" w:element="metricconverter">
              <w:smartTagPr>
                <w:attr w:name="ProductID" w:val="3 м"/>
              </w:smartTagPr>
              <w:r w:rsidRPr="00F42E41">
                <w:rPr>
                  <w:bCs/>
                  <w:sz w:val="22"/>
                  <w:szCs w:val="22"/>
                </w:rPr>
                <w:t>3 м</w:t>
              </w:r>
            </w:smartTag>
            <w:r w:rsidRPr="00F42E41">
              <w:rPr>
                <w:bCs/>
                <w:sz w:val="22"/>
                <w:szCs w:val="22"/>
              </w:rPr>
              <w:t xml:space="preserve"> от кромки остановочной площадки.</w:t>
            </w:r>
          </w:p>
        </w:tc>
      </w:tr>
    </w:tbl>
    <w:p w14:paraId="5BDA3B46" w14:textId="77777777" w:rsidR="00F42E41" w:rsidRPr="00F42E41" w:rsidRDefault="00F42E41" w:rsidP="00F42E41">
      <w:pPr>
        <w:widowControl w:val="0"/>
        <w:spacing w:line="239" w:lineRule="auto"/>
        <w:ind w:firstLine="709"/>
        <w:jc w:val="both"/>
      </w:pPr>
      <w:r w:rsidRPr="00F42E41">
        <w:lastRenderedPageBreak/>
        <w:t xml:space="preserve">5.4.3. На конечных пунктах маршрутной сети общественного пассажирского транспорта следует предусматривать </w:t>
      </w:r>
      <w:r w:rsidRPr="00F42E41">
        <w:rPr>
          <w:b/>
        </w:rPr>
        <w:t>отстойно-разворотные площадки</w:t>
      </w:r>
      <w:r w:rsidRPr="00F42E41">
        <w:t xml:space="preserve"> с учетом необходимости снятия с линии в межпиковый период около 30 % подвижного состава. </w:t>
      </w:r>
    </w:p>
    <w:p w14:paraId="5BDA3B47" w14:textId="77777777" w:rsidR="00F42E41" w:rsidRPr="00F42E41" w:rsidRDefault="00F42E41" w:rsidP="00F42E41">
      <w:pPr>
        <w:widowControl w:val="0"/>
        <w:spacing w:line="239" w:lineRule="auto"/>
        <w:ind w:firstLine="709"/>
        <w:jc w:val="both"/>
      </w:pPr>
      <w:r w:rsidRPr="00F42E41">
        <w:rPr>
          <w:bCs/>
        </w:rPr>
        <w:t>Нормативные параметры и расчетные показатели градостроительного проектирования</w:t>
      </w:r>
      <w:r w:rsidRPr="00F42E41">
        <w:t xml:space="preserve">    отстойно-разворотных площадок общественного пассажирского транспорта (автобусов, троллейбусов) приведены в таблице 5.4.3.</w:t>
      </w:r>
    </w:p>
    <w:p w14:paraId="5BDA3B48" w14:textId="77777777" w:rsidR="00F42E41" w:rsidRPr="00F42E41" w:rsidRDefault="00F42E41" w:rsidP="00F42E41">
      <w:pPr>
        <w:widowControl w:val="0"/>
        <w:spacing w:line="239" w:lineRule="auto"/>
        <w:ind w:firstLine="709"/>
        <w:jc w:val="both"/>
        <w:rPr>
          <w:sz w:val="22"/>
          <w:szCs w:val="22"/>
        </w:rPr>
      </w:pPr>
    </w:p>
    <w:p w14:paraId="5BDA3B49" w14:textId="77777777" w:rsidR="00F42E41" w:rsidRPr="00F42E41" w:rsidRDefault="00F42E41" w:rsidP="00F42E41">
      <w:pPr>
        <w:widowControl w:val="0"/>
        <w:spacing w:line="239" w:lineRule="auto"/>
        <w:ind w:firstLine="709"/>
        <w:jc w:val="right"/>
      </w:pPr>
      <w:r w:rsidRPr="00F42E41">
        <w:t>Таблица 5.4.3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2"/>
        <w:gridCol w:w="6180"/>
      </w:tblGrid>
      <w:tr w:rsidR="00F42E41" w:rsidRPr="00F42E41" w14:paraId="5BDA3B4C" w14:textId="77777777" w:rsidTr="00F42E41">
        <w:trPr>
          <w:trHeight w:val="312"/>
          <w:jc w:val="center"/>
        </w:trPr>
        <w:tc>
          <w:tcPr>
            <w:tcW w:w="3912" w:type="dxa"/>
            <w:shd w:val="clear" w:color="auto" w:fill="auto"/>
            <w:vAlign w:val="center"/>
          </w:tcPr>
          <w:p w14:paraId="5BDA3B4A"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6180" w:type="dxa"/>
            <w:shd w:val="clear" w:color="auto" w:fill="auto"/>
            <w:vAlign w:val="center"/>
          </w:tcPr>
          <w:p w14:paraId="5BDA3B4B"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5BDA3B50" w14:textId="77777777" w:rsidTr="00F42E41">
        <w:tblPrEx>
          <w:tblBorders>
            <w:bottom w:val="single" w:sz="4" w:space="0" w:color="auto"/>
          </w:tblBorders>
        </w:tblPrEx>
        <w:trPr>
          <w:jc w:val="center"/>
        </w:trPr>
        <w:tc>
          <w:tcPr>
            <w:tcW w:w="3912" w:type="dxa"/>
            <w:shd w:val="clear" w:color="auto" w:fill="auto"/>
          </w:tcPr>
          <w:p w14:paraId="5BDA3B4D"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 xml:space="preserve">Площадь отстойно-разворотных площадок </w:t>
            </w:r>
          </w:p>
        </w:tc>
        <w:tc>
          <w:tcPr>
            <w:tcW w:w="6180" w:type="dxa"/>
            <w:shd w:val="clear" w:color="auto" w:fill="auto"/>
          </w:tcPr>
          <w:p w14:paraId="5BDA3B4E" w14:textId="77777777" w:rsidR="00F42E41" w:rsidRPr="00F42E41" w:rsidRDefault="00F42E41" w:rsidP="00F42E41">
            <w:pPr>
              <w:widowControl w:val="0"/>
              <w:spacing w:line="239" w:lineRule="auto"/>
              <w:jc w:val="both"/>
              <w:rPr>
                <w:sz w:val="22"/>
                <w:szCs w:val="22"/>
              </w:rPr>
            </w:pPr>
            <w:r w:rsidRPr="00F42E41">
              <w:rPr>
                <w:sz w:val="22"/>
                <w:szCs w:val="22"/>
              </w:rPr>
              <w:t>Определяется расчетом в зависимости от количества маршрутов и частоты движения.</w:t>
            </w:r>
          </w:p>
          <w:p w14:paraId="5BDA3B4F" w14:textId="77777777" w:rsidR="00F42E41" w:rsidRPr="00F42E41" w:rsidRDefault="00F42E41" w:rsidP="00F42E41">
            <w:pPr>
              <w:widowControl w:val="0"/>
              <w:spacing w:line="239" w:lineRule="auto"/>
              <w:jc w:val="both"/>
              <w:rPr>
                <w:sz w:val="22"/>
                <w:szCs w:val="22"/>
              </w:rPr>
            </w:pPr>
            <w:r w:rsidRPr="00F42E41">
              <w:rPr>
                <w:sz w:val="22"/>
                <w:szCs w:val="22"/>
              </w:rPr>
              <w:t>Удельный размер – 100-</w:t>
            </w:r>
            <w:smartTag w:uri="urn:schemas-microsoft-com:office:smarttags" w:element="metricconverter">
              <w:smartTagPr>
                <w:attr w:name="ProductID" w:val="200 м2"/>
              </w:smartTagPr>
              <w:r w:rsidRPr="00F42E41">
                <w:rPr>
                  <w:sz w:val="22"/>
                  <w:szCs w:val="22"/>
                </w:rPr>
                <w:t>200 м</w:t>
              </w:r>
              <w:r w:rsidRPr="00F42E41">
                <w:rPr>
                  <w:sz w:val="22"/>
                  <w:szCs w:val="22"/>
                  <w:vertAlign w:val="superscript"/>
                </w:rPr>
                <w:t>2</w:t>
              </w:r>
            </w:smartTag>
            <w:r w:rsidRPr="00F42E41">
              <w:rPr>
                <w:sz w:val="22"/>
                <w:szCs w:val="22"/>
              </w:rPr>
              <w:t xml:space="preserve"> на 1 автобус, троллейбус.</w:t>
            </w:r>
          </w:p>
        </w:tc>
      </w:tr>
      <w:tr w:rsidR="00F42E41" w:rsidRPr="00F42E41" w14:paraId="5BDA3B53" w14:textId="77777777" w:rsidTr="00F42E41">
        <w:tblPrEx>
          <w:tblBorders>
            <w:bottom w:val="single" w:sz="4" w:space="0" w:color="auto"/>
          </w:tblBorders>
        </w:tblPrEx>
        <w:trPr>
          <w:jc w:val="center"/>
        </w:trPr>
        <w:tc>
          <w:tcPr>
            <w:tcW w:w="3912" w:type="dxa"/>
            <w:shd w:val="clear" w:color="auto" w:fill="auto"/>
          </w:tcPr>
          <w:p w14:paraId="5BDA3B51"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 xml:space="preserve">Ширина отстойно-разворотной площадки </w:t>
            </w:r>
          </w:p>
        </w:tc>
        <w:tc>
          <w:tcPr>
            <w:tcW w:w="6180" w:type="dxa"/>
            <w:shd w:val="clear" w:color="auto" w:fill="auto"/>
          </w:tcPr>
          <w:p w14:paraId="5BDA3B52" w14:textId="77777777" w:rsidR="00F42E41" w:rsidRPr="00F42E41" w:rsidRDefault="00F42E41" w:rsidP="00F42E41">
            <w:pPr>
              <w:widowControl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30 м"/>
              </w:smartTagPr>
              <w:r w:rsidRPr="00F42E41">
                <w:rPr>
                  <w:sz w:val="22"/>
                  <w:szCs w:val="22"/>
                </w:rPr>
                <w:t>30 м</w:t>
              </w:r>
            </w:smartTag>
            <w:r w:rsidRPr="00F42E41">
              <w:rPr>
                <w:sz w:val="22"/>
                <w:szCs w:val="22"/>
              </w:rPr>
              <w:t>.</w:t>
            </w:r>
          </w:p>
        </w:tc>
      </w:tr>
      <w:tr w:rsidR="00F42E41" w:rsidRPr="00F42E41" w14:paraId="5BDA3B56" w14:textId="77777777" w:rsidTr="00F42E41">
        <w:tblPrEx>
          <w:tblBorders>
            <w:bottom w:val="single" w:sz="4" w:space="0" w:color="auto"/>
          </w:tblBorders>
        </w:tblPrEx>
        <w:trPr>
          <w:jc w:val="center"/>
        </w:trPr>
        <w:tc>
          <w:tcPr>
            <w:tcW w:w="3912" w:type="dxa"/>
            <w:shd w:val="clear" w:color="auto" w:fill="auto"/>
          </w:tcPr>
          <w:p w14:paraId="5BDA3B54" w14:textId="77777777" w:rsidR="00F42E41" w:rsidRPr="00F42E41" w:rsidRDefault="00F42E41" w:rsidP="00F42E41">
            <w:pPr>
              <w:widowControl w:val="0"/>
              <w:tabs>
                <w:tab w:val="left" w:pos="7740"/>
              </w:tabs>
              <w:suppressAutoHyphens/>
              <w:spacing w:line="239" w:lineRule="auto"/>
              <w:rPr>
                <w:bCs/>
                <w:sz w:val="22"/>
                <w:szCs w:val="22"/>
              </w:rPr>
            </w:pPr>
            <w:r w:rsidRPr="00F42E41">
              <w:rPr>
                <w:spacing w:val="-2"/>
                <w:sz w:val="22"/>
                <w:szCs w:val="22"/>
              </w:rPr>
              <w:t>Границы отстойно-разворотных площадок</w:t>
            </w:r>
          </w:p>
        </w:tc>
        <w:tc>
          <w:tcPr>
            <w:tcW w:w="6180" w:type="dxa"/>
            <w:shd w:val="clear" w:color="auto" w:fill="auto"/>
          </w:tcPr>
          <w:p w14:paraId="5BDA3B55" w14:textId="76627BAF" w:rsidR="00F42E41" w:rsidRPr="00F42E41" w:rsidRDefault="00F42E41" w:rsidP="00F42E41">
            <w:pPr>
              <w:widowControl w:val="0"/>
              <w:spacing w:line="239" w:lineRule="auto"/>
              <w:jc w:val="both"/>
              <w:rPr>
                <w:sz w:val="22"/>
                <w:szCs w:val="22"/>
              </w:rPr>
            </w:pPr>
            <w:r w:rsidRPr="00F42E41">
              <w:rPr>
                <w:bCs/>
                <w:spacing w:val="-2"/>
                <w:sz w:val="22"/>
                <w:szCs w:val="22"/>
              </w:rPr>
              <w:t>Должны быть закреплены в плане красных линий</w:t>
            </w:r>
            <w:r w:rsidR="00D43E71">
              <w:rPr>
                <w:bCs/>
                <w:spacing w:val="-2"/>
                <w:sz w:val="22"/>
                <w:szCs w:val="22"/>
              </w:rPr>
              <w:t>.</w:t>
            </w:r>
          </w:p>
        </w:tc>
      </w:tr>
      <w:tr w:rsidR="00F42E41" w:rsidRPr="00F42E41" w14:paraId="5BDA3B59" w14:textId="77777777" w:rsidTr="00F42E41">
        <w:tblPrEx>
          <w:tblBorders>
            <w:bottom w:val="single" w:sz="4" w:space="0" w:color="auto"/>
          </w:tblBorders>
        </w:tblPrEx>
        <w:trPr>
          <w:jc w:val="center"/>
        </w:trPr>
        <w:tc>
          <w:tcPr>
            <w:tcW w:w="3912" w:type="dxa"/>
            <w:shd w:val="clear" w:color="auto" w:fill="auto"/>
          </w:tcPr>
          <w:p w14:paraId="5BDA3B57"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Расстояние от отстойно-разворотных площадок до жилой застройки</w:t>
            </w:r>
          </w:p>
        </w:tc>
        <w:tc>
          <w:tcPr>
            <w:tcW w:w="6180" w:type="dxa"/>
            <w:shd w:val="clear" w:color="auto" w:fill="auto"/>
          </w:tcPr>
          <w:p w14:paraId="5BDA3B58" w14:textId="77777777" w:rsidR="00F42E41" w:rsidRPr="00F42E41" w:rsidRDefault="00F42E41" w:rsidP="00F42E41">
            <w:pPr>
              <w:widowControl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50 м"/>
              </w:smartTagPr>
              <w:r w:rsidRPr="00F42E41">
                <w:rPr>
                  <w:sz w:val="22"/>
                  <w:szCs w:val="22"/>
                </w:rPr>
                <w:t>50 м</w:t>
              </w:r>
            </w:smartTag>
            <w:r w:rsidRPr="00F42E41">
              <w:rPr>
                <w:sz w:val="22"/>
                <w:szCs w:val="22"/>
              </w:rPr>
              <w:t>.</w:t>
            </w:r>
          </w:p>
        </w:tc>
      </w:tr>
      <w:tr w:rsidR="00F42E41" w:rsidRPr="00F42E41" w14:paraId="5BDA3B60" w14:textId="77777777" w:rsidTr="00F42E41">
        <w:tblPrEx>
          <w:tblBorders>
            <w:bottom w:val="single" w:sz="4" w:space="0" w:color="auto"/>
          </w:tblBorders>
        </w:tblPrEx>
        <w:trPr>
          <w:jc w:val="center"/>
        </w:trPr>
        <w:tc>
          <w:tcPr>
            <w:tcW w:w="3912" w:type="dxa"/>
            <w:shd w:val="clear" w:color="auto" w:fill="auto"/>
          </w:tcPr>
          <w:p w14:paraId="5BDA3B5A"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Размеры разворотных колец на автобусных, троллейбусных линиях</w:t>
            </w:r>
          </w:p>
        </w:tc>
        <w:tc>
          <w:tcPr>
            <w:tcW w:w="6180" w:type="dxa"/>
            <w:shd w:val="clear" w:color="auto" w:fill="auto"/>
          </w:tcPr>
          <w:p w14:paraId="5BDA3B5B" w14:textId="77777777" w:rsidR="00F42E41" w:rsidRPr="00F42E41" w:rsidRDefault="00F42E41" w:rsidP="00F42E41">
            <w:pPr>
              <w:widowControl w:val="0"/>
              <w:spacing w:line="239" w:lineRule="auto"/>
              <w:jc w:val="both"/>
              <w:rPr>
                <w:bCs/>
                <w:sz w:val="22"/>
                <w:szCs w:val="22"/>
              </w:rPr>
            </w:pPr>
            <w:r w:rsidRPr="00F42E41">
              <w:rPr>
                <w:bCs/>
                <w:spacing w:val="-2"/>
                <w:sz w:val="22"/>
                <w:szCs w:val="22"/>
              </w:rPr>
              <w:t xml:space="preserve">Радиус траектории движения троллейбуса </w:t>
            </w:r>
            <w:r w:rsidRPr="00F42E41">
              <w:rPr>
                <w:bCs/>
                <w:spacing w:val="-3"/>
                <w:sz w:val="22"/>
                <w:szCs w:val="22"/>
              </w:rPr>
              <w:t xml:space="preserve">должен быть на </w:t>
            </w:r>
            <w:smartTag w:uri="urn:schemas-microsoft-com:office:smarttags" w:element="metricconverter">
              <w:smartTagPr>
                <w:attr w:name="ProductID" w:val="3 м"/>
              </w:smartTagPr>
              <w:r w:rsidRPr="00F42E41">
                <w:rPr>
                  <w:bCs/>
                  <w:spacing w:val="-3"/>
                  <w:sz w:val="22"/>
                  <w:szCs w:val="22"/>
                </w:rPr>
                <w:t>3 м</w:t>
              </w:r>
            </w:smartTag>
            <w:r w:rsidRPr="00F42E41">
              <w:rPr>
                <w:bCs/>
                <w:spacing w:val="-3"/>
                <w:sz w:val="22"/>
                <w:szCs w:val="22"/>
              </w:rPr>
              <w:t xml:space="preserve"> больше радиуса поворота по наружной кривой контакт</w:t>
            </w:r>
            <w:r w:rsidRPr="00F42E41">
              <w:rPr>
                <w:bCs/>
                <w:sz w:val="22"/>
                <w:szCs w:val="22"/>
              </w:rPr>
              <w:t xml:space="preserve">ной сети. </w:t>
            </w:r>
          </w:p>
          <w:p w14:paraId="5BDA3B5C" w14:textId="77777777" w:rsidR="00F42E41" w:rsidRPr="00F42E41" w:rsidRDefault="00F42E41" w:rsidP="00F42E41">
            <w:pPr>
              <w:widowControl w:val="0"/>
              <w:spacing w:line="239" w:lineRule="auto"/>
              <w:jc w:val="both"/>
              <w:rPr>
                <w:bCs/>
                <w:sz w:val="22"/>
                <w:szCs w:val="22"/>
              </w:rPr>
            </w:pPr>
            <w:r w:rsidRPr="00F42E41">
              <w:rPr>
                <w:bCs/>
                <w:sz w:val="22"/>
                <w:szCs w:val="22"/>
              </w:rPr>
              <w:t>Наименьший радиус по внутреннему контактному проводу:</w:t>
            </w:r>
          </w:p>
          <w:p w14:paraId="5BDA3B5D" w14:textId="77777777" w:rsidR="00F42E41" w:rsidRPr="00F42E41" w:rsidRDefault="00F42E41" w:rsidP="00F42E41">
            <w:pPr>
              <w:widowControl w:val="0"/>
              <w:spacing w:line="239" w:lineRule="auto"/>
              <w:jc w:val="both"/>
              <w:rPr>
                <w:bCs/>
                <w:sz w:val="22"/>
                <w:szCs w:val="22"/>
              </w:rPr>
            </w:pPr>
            <w:r w:rsidRPr="00F42E41">
              <w:rPr>
                <w:bCs/>
                <w:sz w:val="22"/>
                <w:szCs w:val="22"/>
              </w:rPr>
              <w:t>- для одиночного троллейбуса – 12-</w:t>
            </w:r>
            <w:smartTag w:uri="urn:schemas-microsoft-com:office:smarttags" w:element="metricconverter">
              <w:smartTagPr>
                <w:attr w:name="ProductID" w:val="14 м"/>
              </w:smartTagPr>
              <w:r w:rsidRPr="00F42E41">
                <w:rPr>
                  <w:bCs/>
                  <w:sz w:val="22"/>
                  <w:szCs w:val="22"/>
                </w:rPr>
                <w:t>14 м</w:t>
              </w:r>
            </w:smartTag>
            <w:r w:rsidRPr="00F42E41">
              <w:rPr>
                <w:bCs/>
                <w:sz w:val="22"/>
                <w:szCs w:val="22"/>
              </w:rPr>
              <w:t>;</w:t>
            </w:r>
          </w:p>
          <w:p w14:paraId="5BDA3B5E" w14:textId="77777777" w:rsidR="00F42E41" w:rsidRPr="00F42E41" w:rsidRDefault="00F42E41" w:rsidP="00F42E41">
            <w:pPr>
              <w:widowControl w:val="0"/>
              <w:spacing w:line="239" w:lineRule="auto"/>
              <w:jc w:val="both"/>
              <w:rPr>
                <w:sz w:val="22"/>
                <w:szCs w:val="22"/>
              </w:rPr>
            </w:pPr>
            <w:r w:rsidRPr="00F42E41">
              <w:rPr>
                <w:bCs/>
                <w:sz w:val="22"/>
                <w:szCs w:val="22"/>
              </w:rPr>
              <w:t xml:space="preserve">- для спаренного троллейбуса – </w:t>
            </w:r>
            <w:smartTag w:uri="urn:schemas-microsoft-com:office:smarttags" w:element="metricconverter">
              <w:smartTagPr>
                <w:attr w:name="ProductID" w:val="17 м"/>
              </w:smartTagPr>
              <w:r w:rsidRPr="00F42E41">
                <w:rPr>
                  <w:bCs/>
                  <w:sz w:val="22"/>
                  <w:szCs w:val="22"/>
                </w:rPr>
                <w:t>17 м</w:t>
              </w:r>
            </w:smartTag>
            <w:r w:rsidRPr="00F42E41">
              <w:rPr>
                <w:bCs/>
                <w:sz w:val="22"/>
                <w:szCs w:val="22"/>
              </w:rPr>
              <w:t>.</w:t>
            </w:r>
          </w:p>
          <w:p w14:paraId="5BDA3B5F" w14:textId="77777777" w:rsidR="00F42E41" w:rsidRPr="00F42E41" w:rsidRDefault="00F42E41" w:rsidP="00F42E41">
            <w:pPr>
              <w:widowControl w:val="0"/>
              <w:spacing w:line="239" w:lineRule="auto"/>
              <w:jc w:val="both"/>
            </w:pPr>
            <w:r w:rsidRPr="00F42E41">
              <w:rPr>
                <w:sz w:val="22"/>
                <w:szCs w:val="22"/>
              </w:rPr>
              <w:t xml:space="preserve">Наименьший радиус для автобуса в плане – </w:t>
            </w:r>
            <w:smartTag w:uri="urn:schemas-microsoft-com:office:smarttags" w:element="metricconverter">
              <w:smartTagPr>
                <w:attr w:name="ProductID" w:val="12 м"/>
              </w:smartTagPr>
              <w:r w:rsidRPr="00F42E41">
                <w:rPr>
                  <w:sz w:val="22"/>
                  <w:szCs w:val="22"/>
                </w:rPr>
                <w:t>12 м</w:t>
              </w:r>
            </w:smartTag>
            <w:r w:rsidRPr="00F42E41">
              <w:rPr>
                <w:sz w:val="22"/>
                <w:szCs w:val="22"/>
              </w:rPr>
              <w:t>.</w:t>
            </w:r>
          </w:p>
        </w:tc>
      </w:tr>
    </w:tbl>
    <w:p w14:paraId="5BDA3B61" w14:textId="77777777" w:rsidR="00F42E41" w:rsidRPr="00F42E41" w:rsidRDefault="00F42E41" w:rsidP="00F42E41">
      <w:pPr>
        <w:widowControl w:val="0"/>
        <w:spacing w:line="239" w:lineRule="auto"/>
        <w:ind w:firstLine="709"/>
        <w:jc w:val="both"/>
        <w:rPr>
          <w:sz w:val="22"/>
          <w:szCs w:val="22"/>
        </w:rPr>
      </w:pPr>
    </w:p>
    <w:p w14:paraId="5BDA3B62" w14:textId="77777777" w:rsidR="00F42E41" w:rsidRDefault="00F42E41" w:rsidP="00F42E41">
      <w:pPr>
        <w:widowControl w:val="0"/>
        <w:spacing w:line="239" w:lineRule="auto"/>
        <w:ind w:firstLine="709"/>
        <w:jc w:val="both"/>
      </w:pPr>
      <w:r w:rsidRPr="00F42E41">
        <w:t>5.4.4.</w:t>
      </w:r>
      <w:r w:rsidRPr="00F42E41">
        <w:rPr>
          <w:b/>
        </w:rPr>
        <w:t> </w:t>
      </w:r>
      <w:r w:rsidRPr="00F42E41">
        <w:rPr>
          <w:bCs/>
        </w:rPr>
        <w:t>Нормативные параметры и расчетные показатели градостроительного проектирования</w:t>
      </w:r>
      <w:r w:rsidRPr="00F42E41">
        <w:rPr>
          <w:b/>
        </w:rPr>
        <w:t xml:space="preserve"> объектов для размещения водителей и обслуживающего персонала</w:t>
      </w:r>
      <w:r w:rsidRPr="00F42E41">
        <w:t xml:space="preserve"> на линиях общественного пассажирского транспорта приведены в таблице 5.4.4.</w:t>
      </w:r>
    </w:p>
    <w:p w14:paraId="5BDA3B63" w14:textId="77777777" w:rsidR="0033751F" w:rsidRPr="00F42E41" w:rsidRDefault="0033751F" w:rsidP="00F42E41">
      <w:pPr>
        <w:widowControl w:val="0"/>
        <w:spacing w:line="239" w:lineRule="auto"/>
        <w:ind w:firstLine="709"/>
        <w:jc w:val="both"/>
      </w:pPr>
    </w:p>
    <w:p w14:paraId="5BDA3B64" w14:textId="77777777" w:rsidR="00F42E41" w:rsidRPr="00F42E41" w:rsidRDefault="00F42E41" w:rsidP="00F42E41">
      <w:pPr>
        <w:widowControl w:val="0"/>
        <w:ind w:firstLine="709"/>
        <w:jc w:val="right"/>
      </w:pPr>
      <w:r w:rsidRPr="00F42E41">
        <w:t>Таблица 5.4.4</w:t>
      </w:r>
    </w:p>
    <w:tbl>
      <w:tblPr>
        <w:tblW w:w="1005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3"/>
        <w:gridCol w:w="6099"/>
      </w:tblGrid>
      <w:tr w:rsidR="00F42E41" w:rsidRPr="00F42E41" w14:paraId="5BDA3B67" w14:textId="77777777" w:rsidTr="00F42E41">
        <w:trPr>
          <w:trHeight w:val="312"/>
          <w:jc w:val="center"/>
        </w:trPr>
        <w:tc>
          <w:tcPr>
            <w:tcW w:w="3953" w:type="dxa"/>
            <w:shd w:val="clear" w:color="auto" w:fill="auto"/>
            <w:vAlign w:val="center"/>
          </w:tcPr>
          <w:p w14:paraId="5BDA3B65"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099" w:type="dxa"/>
            <w:shd w:val="clear" w:color="auto" w:fill="auto"/>
            <w:vAlign w:val="center"/>
          </w:tcPr>
          <w:p w14:paraId="5BDA3B66"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5BDA3B6A" w14:textId="77777777" w:rsidTr="00F42E41">
        <w:tblPrEx>
          <w:tblBorders>
            <w:bottom w:val="single" w:sz="4" w:space="0" w:color="auto"/>
          </w:tblBorders>
        </w:tblPrEx>
        <w:trPr>
          <w:jc w:val="center"/>
        </w:trPr>
        <w:tc>
          <w:tcPr>
            <w:tcW w:w="3953" w:type="dxa"/>
            <w:shd w:val="clear" w:color="auto" w:fill="auto"/>
          </w:tcPr>
          <w:p w14:paraId="5BDA3B68" w14:textId="77777777" w:rsidR="00F42E41" w:rsidRPr="00F42E41" w:rsidRDefault="00F42E41" w:rsidP="00F42E41">
            <w:pPr>
              <w:widowControl w:val="0"/>
              <w:tabs>
                <w:tab w:val="left" w:pos="7740"/>
              </w:tabs>
              <w:rPr>
                <w:bCs/>
                <w:sz w:val="22"/>
                <w:szCs w:val="22"/>
              </w:rPr>
            </w:pPr>
            <w:r w:rsidRPr="00F42E41">
              <w:rPr>
                <w:bCs/>
                <w:sz w:val="22"/>
                <w:szCs w:val="22"/>
              </w:rPr>
              <w:t>Размещение объектов для водителей и обслуживающего персонала</w:t>
            </w:r>
          </w:p>
        </w:tc>
        <w:tc>
          <w:tcPr>
            <w:tcW w:w="6099" w:type="dxa"/>
            <w:shd w:val="clear" w:color="auto" w:fill="auto"/>
          </w:tcPr>
          <w:p w14:paraId="5BDA3B69" w14:textId="77777777" w:rsidR="00F42E41" w:rsidRPr="00F42E41" w:rsidRDefault="00F42E41" w:rsidP="00F42E41">
            <w:pPr>
              <w:widowControl w:val="0"/>
              <w:jc w:val="both"/>
              <w:rPr>
                <w:sz w:val="22"/>
                <w:szCs w:val="22"/>
              </w:rPr>
            </w:pPr>
            <w:r w:rsidRPr="00F42E41">
              <w:rPr>
                <w:sz w:val="22"/>
                <w:szCs w:val="22"/>
              </w:rPr>
              <w:t>На конечных станциях общественного пассажирского транспорта на городских и пригородно-городских маршрутах</w:t>
            </w:r>
          </w:p>
        </w:tc>
      </w:tr>
      <w:tr w:rsidR="00F42E41" w:rsidRPr="00F42E41" w14:paraId="5BDA3B6E" w14:textId="77777777" w:rsidTr="00F42E41">
        <w:tblPrEx>
          <w:tblBorders>
            <w:bottom w:val="single" w:sz="4" w:space="0" w:color="auto"/>
          </w:tblBorders>
        </w:tblPrEx>
        <w:trPr>
          <w:jc w:val="center"/>
        </w:trPr>
        <w:tc>
          <w:tcPr>
            <w:tcW w:w="3953" w:type="dxa"/>
            <w:shd w:val="clear" w:color="auto" w:fill="auto"/>
          </w:tcPr>
          <w:p w14:paraId="5BDA3B6B" w14:textId="77777777" w:rsidR="00F42E41" w:rsidRPr="00F42E41" w:rsidRDefault="00F42E41" w:rsidP="00F42E41">
            <w:pPr>
              <w:widowControl w:val="0"/>
              <w:tabs>
                <w:tab w:val="left" w:pos="7740"/>
              </w:tabs>
              <w:suppressAutoHyphens/>
              <w:rPr>
                <w:bCs/>
                <w:sz w:val="22"/>
                <w:szCs w:val="22"/>
              </w:rPr>
            </w:pPr>
            <w:r w:rsidRPr="00F42E41">
              <w:rPr>
                <w:bCs/>
                <w:sz w:val="22"/>
                <w:szCs w:val="22"/>
              </w:rPr>
              <w:t>Площадь участка для размещения объекта</w:t>
            </w:r>
          </w:p>
        </w:tc>
        <w:tc>
          <w:tcPr>
            <w:tcW w:w="6099" w:type="dxa"/>
            <w:shd w:val="clear" w:color="auto" w:fill="auto"/>
          </w:tcPr>
          <w:p w14:paraId="5BDA3B6C" w14:textId="77777777" w:rsidR="00F42E41" w:rsidRPr="00F42E41" w:rsidRDefault="00F42E41" w:rsidP="00F42E41">
            <w:pPr>
              <w:widowControl w:val="0"/>
              <w:jc w:val="both"/>
              <w:rPr>
                <w:sz w:val="22"/>
                <w:szCs w:val="22"/>
              </w:rPr>
            </w:pPr>
            <w:r w:rsidRPr="00F42E41">
              <w:rPr>
                <w:sz w:val="22"/>
                <w:szCs w:val="22"/>
              </w:rPr>
              <w:t xml:space="preserve">- для 2 маршрутов – </w:t>
            </w:r>
            <w:smartTag w:uri="urn:schemas-microsoft-com:office:smarttags" w:element="metricconverter">
              <w:smartTagPr>
                <w:attr w:name="ProductID" w:val="225 м2"/>
              </w:smartTagPr>
              <w:r w:rsidRPr="00F42E41">
                <w:rPr>
                  <w:sz w:val="22"/>
                  <w:szCs w:val="22"/>
                </w:rPr>
                <w:t>225 м</w:t>
              </w:r>
              <w:r w:rsidRPr="00F42E41">
                <w:rPr>
                  <w:sz w:val="22"/>
                  <w:szCs w:val="22"/>
                  <w:vertAlign w:val="superscript"/>
                </w:rPr>
                <w:t>2</w:t>
              </w:r>
            </w:smartTag>
            <w:r w:rsidRPr="00F42E41">
              <w:rPr>
                <w:sz w:val="22"/>
                <w:szCs w:val="22"/>
              </w:rPr>
              <w:t>;</w:t>
            </w:r>
          </w:p>
          <w:p w14:paraId="5BDA3B6D" w14:textId="77777777" w:rsidR="00F42E41" w:rsidRPr="00F42E41" w:rsidRDefault="00F42E41" w:rsidP="00F42E41">
            <w:pPr>
              <w:widowControl w:val="0"/>
              <w:jc w:val="both"/>
              <w:rPr>
                <w:sz w:val="22"/>
                <w:szCs w:val="22"/>
              </w:rPr>
            </w:pPr>
            <w:r w:rsidRPr="00F42E41">
              <w:rPr>
                <w:sz w:val="22"/>
                <w:szCs w:val="22"/>
              </w:rPr>
              <w:t xml:space="preserve">- для 3-4 маршрутов – </w:t>
            </w:r>
            <w:smartTag w:uri="urn:schemas-microsoft-com:office:smarttags" w:element="metricconverter">
              <w:smartTagPr>
                <w:attr w:name="ProductID" w:val="256 м2"/>
              </w:smartTagPr>
              <w:r w:rsidRPr="00F42E41">
                <w:rPr>
                  <w:sz w:val="22"/>
                  <w:szCs w:val="22"/>
                </w:rPr>
                <w:t>256 м</w:t>
              </w:r>
              <w:r w:rsidRPr="00F42E41">
                <w:rPr>
                  <w:sz w:val="22"/>
                  <w:szCs w:val="22"/>
                  <w:vertAlign w:val="superscript"/>
                </w:rPr>
                <w:t>2</w:t>
              </w:r>
            </w:smartTag>
          </w:p>
        </w:tc>
      </w:tr>
      <w:tr w:rsidR="00F42E41" w:rsidRPr="00F42E41" w14:paraId="5BDA3B72" w14:textId="77777777" w:rsidTr="00F42E41">
        <w:tblPrEx>
          <w:tblBorders>
            <w:bottom w:val="single" w:sz="4" w:space="0" w:color="auto"/>
          </w:tblBorders>
        </w:tblPrEx>
        <w:trPr>
          <w:jc w:val="center"/>
        </w:trPr>
        <w:tc>
          <w:tcPr>
            <w:tcW w:w="3953" w:type="dxa"/>
            <w:shd w:val="clear" w:color="auto" w:fill="auto"/>
          </w:tcPr>
          <w:p w14:paraId="5BDA3B6F" w14:textId="77777777" w:rsidR="00F42E41" w:rsidRPr="00F42E41" w:rsidRDefault="00F42E41" w:rsidP="00F42E41">
            <w:pPr>
              <w:widowControl w:val="0"/>
              <w:tabs>
                <w:tab w:val="left" w:pos="7740"/>
              </w:tabs>
              <w:suppressAutoHyphens/>
              <w:rPr>
                <w:bCs/>
                <w:sz w:val="22"/>
                <w:szCs w:val="22"/>
              </w:rPr>
            </w:pPr>
            <w:r w:rsidRPr="00F42E41">
              <w:rPr>
                <w:sz w:val="22"/>
                <w:szCs w:val="22"/>
              </w:rPr>
              <w:t>Размеры участка для размещение типового объекта с помещениями для обслуживающего персонала</w:t>
            </w:r>
          </w:p>
        </w:tc>
        <w:tc>
          <w:tcPr>
            <w:tcW w:w="6099" w:type="dxa"/>
            <w:shd w:val="clear" w:color="auto" w:fill="auto"/>
          </w:tcPr>
          <w:p w14:paraId="5BDA3B70" w14:textId="77777777" w:rsidR="00F42E41" w:rsidRPr="00F42E41" w:rsidRDefault="00F42E41" w:rsidP="00F42E41">
            <w:pPr>
              <w:widowControl w:val="0"/>
              <w:jc w:val="both"/>
              <w:rPr>
                <w:sz w:val="22"/>
                <w:szCs w:val="22"/>
              </w:rPr>
            </w:pPr>
            <w:r w:rsidRPr="00F42E41">
              <w:rPr>
                <w:sz w:val="22"/>
                <w:szCs w:val="22"/>
              </w:rPr>
              <w:t xml:space="preserve">- для 2 маршрутов – </w:t>
            </w:r>
            <w:r w:rsidRPr="00F42E41">
              <w:rPr>
                <w:bCs/>
                <w:sz w:val="22"/>
                <w:szCs w:val="22"/>
              </w:rPr>
              <w:t xml:space="preserve">15×15 </w:t>
            </w:r>
            <w:r w:rsidRPr="00F42E41">
              <w:rPr>
                <w:sz w:val="22"/>
                <w:szCs w:val="22"/>
              </w:rPr>
              <w:t>м;</w:t>
            </w:r>
          </w:p>
          <w:p w14:paraId="5BDA3B71" w14:textId="77777777" w:rsidR="00F42E41" w:rsidRPr="00F42E41" w:rsidRDefault="00F42E41" w:rsidP="00F42E41">
            <w:pPr>
              <w:widowControl w:val="0"/>
              <w:jc w:val="both"/>
              <w:rPr>
                <w:sz w:val="22"/>
                <w:szCs w:val="22"/>
              </w:rPr>
            </w:pPr>
            <w:r w:rsidRPr="00F42E41">
              <w:rPr>
                <w:sz w:val="22"/>
                <w:szCs w:val="22"/>
              </w:rPr>
              <w:t xml:space="preserve">- для 3-4 маршрутов – </w:t>
            </w:r>
            <w:r w:rsidRPr="00F42E41">
              <w:rPr>
                <w:bCs/>
                <w:sz w:val="22"/>
                <w:szCs w:val="22"/>
              </w:rPr>
              <w:t xml:space="preserve">16×16 </w:t>
            </w:r>
            <w:r w:rsidRPr="00F42E41">
              <w:rPr>
                <w:sz w:val="22"/>
                <w:szCs w:val="22"/>
              </w:rPr>
              <w:t>м.</w:t>
            </w:r>
          </w:p>
        </w:tc>
      </w:tr>
      <w:tr w:rsidR="00F42E41" w:rsidRPr="00F42E41" w14:paraId="5BDA3B75" w14:textId="77777777" w:rsidTr="00F42E41">
        <w:tblPrEx>
          <w:tblBorders>
            <w:bottom w:val="single" w:sz="4" w:space="0" w:color="auto"/>
          </w:tblBorders>
        </w:tblPrEx>
        <w:trPr>
          <w:jc w:val="center"/>
        </w:trPr>
        <w:tc>
          <w:tcPr>
            <w:tcW w:w="3953" w:type="dxa"/>
            <w:shd w:val="clear" w:color="auto" w:fill="auto"/>
          </w:tcPr>
          <w:p w14:paraId="5BDA3B73" w14:textId="77777777" w:rsidR="00F42E41" w:rsidRPr="00F42E41" w:rsidRDefault="00F42E41" w:rsidP="00F42E41">
            <w:pPr>
              <w:widowControl w:val="0"/>
              <w:tabs>
                <w:tab w:val="left" w:pos="7740"/>
              </w:tabs>
              <w:rPr>
                <w:bCs/>
                <w:sz w:val="22"/>
                <w:szCs w:val="22"/>
              </w:rPr>
            </w:pPr>
            <w:r w:rsidRPr="00F42E41">
              <w:rPr>
                <w:bCs/>
                <w:sz w:val="22"/>
                <w:szCs w:val="22"/>
              </w:rPr>
              <w:t>Этажность здания</w:t>
            </w:r>
          </w:p>
        </w:tc>
        <w:tc>
          <w:tcPr>
            <w:tcW w:w="6099" w:type="dxa"/>
            <w:shd w:val="clear" w:color="auto" w:fill="auto"/>
          </w:tcPr>
          <w:p w14:paraId="5BDA3B74" w14:textId="77777777" w:rsidR="00F42E41" w:rsidRPr="00F42E41" w:rsidRDefault="00F42E41" w:rsidP="00F42E41">
            <w:pPr>
              <w:widowControl w:val="0"/>
              <w:jc w:val="both"/>
              <w:rPr>
                <w:sz w:val="22"/>
                <w:szCs w:val="22"/>
              </w:rPr>
            </w:pPr>
            <w:r w:rsidRPr="00F42E41">
              <w:rPr>
                <w:sz w:val="22"/>
                <w:szCs w:val="22"/>
              </w:rPr>
              <w:t>1 этаж</w:t>
            </w:r>
          </w:p>
        </w:tc>
      </w:tr>
    </w:tbl>
    <w:p w14:paraId="5BDA3B76" w14:textId="77777777" w:rsidR="00F42E41" w:rsidRPr="00F42E41" w:rsidRDefault="00F42E41" w:rsidP="00F42E41">
      <w:pPr>
        <w:widowControl w:val="0"/>
        <w:spacing w:before="40"/>
        <w:ind w:firstLine="709"/>
        <w:jc w:val="both"/>
      </w:pPr>
    </w:p>
    <w:p w14:paraId="5BDA3B77" w14:textId="77777777" w:rsidR="00F42E41" w:rsidRPr="00F42E41" w:rsidRDefault="00F42E41" w:rsidP="00F42E41">
      <w:pPr>
        <w:widowControl w:val="0"/>
        <w:ind w:firstLine="720"/>
        <w:jc w:val="both"/>
        <w:rPr>
          <w:b/>
          <w:bCs/>
        </w:rPr>
      </w:pPr>
      <w:r w:rsidRPr="00F42E41">
        <w:rPr>
          <w:b/>
          <w:bCs/>
        </w:rPr>
        <w:t>5.5. Сооружения и устройства для хранения и обслуживания транспортных средств</w:t>
      </w:r>
    </w:p>
    <w:p w14:paraId="5BDA3B78" w14:textId="77777777" w:rsidR="00F42E41" w:rsidRPr="00F42E41" w:rsidRDefault="00F42E41" w:rsidP="00F42E41">
      <w:pPr>
        <w:widowControl w:val="0"/>
        <w:ind w:firstLine="720"/>
        <w:jc w:val="both"/>
      </w:pPr>
    </w:p>
    <w:p w14:paraId="5BDA3B79" w14:textId="77777777" w:rsidR="00F42E41" w:rsidRPr="00F42E41" w:rsidRDefault="00F42E41" w:rsidP="00F42E41">
      <w:pPr>
        <w:widowControl w:val="0"/>
        <w:ind w:firstLine="720"/>
        <w:jc w:val="both"/>
      </w:pPr>
      <w:r w:rsidRPr="00F42E41">
        <w:t>5.5.1.</w:t>
      </w:r>
      <w:r w:rsidRPr="00F42E41">
        <w:rPr>
          <w:bCs/>
        </w:rPr>
        <w:t> </w:t>
      </w:r>
      <w:r w:rsidRPr="00F42E41">
        <w:t>В городском округе должны быть предусмотрены территории для постоянного хранения, временного хранения и технического обслуживания легковых автомобилей всех категорий, исходя из уровня автомобилизации в соответствии с таблицей 5.5.1.</w:t>
      </w:r>
    </w:p>
    <w:p w14:paraId="5BDA3B7A" w14:textId="77777777" w:rsidR="00F42E41" w:rsidRPr="00F42E41" w:rsidRDefault="00F42E41" w:rsidP="00F42E41">
      <w:pPr>
        <w:widowControl w:val="0"/>
        <w:ind w:firstLine="720"/>
        <w:jc w:val="both"/>
      </w:pPr>
    </w:p>
    <w:p w14:paraId="5BDA3B7B" w14:textId="77777777" w:rsidR="00F42E41" w:rsidRPr="00F42E41" w:rsidRDefault="00F42E41" w:rsidP="00F42E41">
      <w:pPr>
        <w:widowControl w:val="0"/>
        <w:jc w:val="right"/>
        <w:rPr>
          <w:bCs/>
        </w:rPr>
      </w:pPr>
      <w:r w:rsidRPr="00F42E41">
        <w:rPr>
          <w:bCs/>
        </w:rPr>
        <w:t>Таблица 5.5.1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4700"/>
      </w:tblGrid>
      <w:tr w:rsidR="00F42E41" w:rsidRPr="00F42E41" w14:paraId="5BDA3B7E" w14:textId="77777777" w:rsidTr="00F42E41">
        <w:trPr>
          <w:trHeight w:val="312"/>
          <w:jc w:val="center"/>
        </w:trPr>
        <w:tc>
          <w:tcPr>
            <w:tcW w:w="5346" w:type="dxa"/>
            <w:shd w:val="clear" w:color="auto" w:fill="auto"/>
            <w:vAlign w:val="center"/>
          </w:tcPr>
          <w:p w14:paraId="5BDA3B7C" w14:textId="77777777" w:rsidR="00F42E41" w:rsidRPr="00F42E41" w:rsidRDefault="00F42E41" w:rsidP="00F42E41">
            <w:pPr>
              <w:widowControl w:val="0"/>
              <w:jc w:val="center"/>
              <w:rPr>
                <w:b/>
                <w:sz w:val="22"/>
                <w:szCs w:val="22"/>
              </w:rPr>
            </w:pPr>
            <w:r w:rsidRPr="00F42E41">
              <w:rPr>
                <w:b/>
                <w:sz w:val="22"/>
                <w:szCs w:val="22"/>
              </w:rPr>
              <w:t>Наименование показателей</w:t>
            </w:r>
          </w:p>
        </w:tc>
        <w:tc>
          <w:tcPr>
            <w:tcW w:w="4700" w:type="dxa"/>
            <w:shd w:val="clear" w:color="auto" w:fill="auto"/>
            <w:vAlign w:val="center"/>
          </w:tcPr>
          <w:p w14:paraId="5BDA3B7D" w14:textId="77777777" w:rsidR="00F42E41" w:rsidRPr="00F42E41" w:rsidRDefault="00F42E41" w:rsidP="00F42E41">
            <w:pPr>
              <w:widowControl w:val="0"/>
              <w:jc w:val="center"/>
              <w:rPr>
                <w:b/>
                <w:sz w:val="22"/>
                <w:szCs w:val="22"/>
              </w:rPr>
            </w:pPr>
            <w:r w:rsidRPr="00F42E41">
              <w:rPr>
                <w:b/>
                <w:sz w:val="22"/>
                <w:szCs w:val="22"/>
              </w:rPr>
              <w:t>Значение расчетных показателей</w:t>
            </w:r>
          </w:p>
        </w:tc>
      </w:tr>
      <w:tr w:rsidR="00F42E41" w:rsidRPr="00F42E41" w14:paraId="5BDA3B82" w14:textId="77777777" w:rsidTr="00F42E41">
        <w:trPr>
          <w:jc w:val="center"/>
        </w:trPr>
        <w:tc>
          <w:tcPr>
            <w:tcW w:w="5346" w:type="dxa"/>
            <w:shd w:val="clear" w:color="auto" w:fill="auto"/>
          </w:tcPr>
          <w:p w14:paraId="5BDA3B7F" w14:textId="77777777" w:rsidR="00F42E41" w:rsidRPr="00F42E41" w:rsidRDefault="00F42E41" w:rsidP="00F42E41">
            <w:pPr>
              <w:widowControl w:val="0"/>
              <w:jc w:val="both"/>
              <w:rPr>
                <w:sz w:val="22"/>
                <w:szCs w:val="22"/>
              </w:rPr>
            </w:pPr>
            <w:r w:rsidRPr="00F42E41">
              <w:rPr>
                <w:sz w:val="22"/>
                <w:szCs w:val="22"/>
              </w:rPr>
              <w:t>Уровень автомобилизации, всего</w:t>
            </w:r>
          </w:p>
        </w:tc>
        <w:tc>
          <w:tcPr>
            <w:tcW w:w="4700" w:type="dxa"/>
            <w:shd w:val="clear" w:color="auto" w:fill="auto"/>
          </w:tcPr>
          <w:p w14:paraId="5BDA3B80" w14:textId="77777777" w:rsidR="00F42E41" w:rsidRPr="00F42E41" w:rsidRDefault="00F42E41" w:rsidP="00F42E41">
            <w:pPr>
              <w:widowControl w:val="0"/>
              <w:ind w:right="-57"/>
              <w:rPr>
                <w:sz w:val="22"/>
                <w:szCs w:val="22"/>
              </w:rPr>
            </w:pPr>
            <w:r w:rsidRPr="00F42E41">
              <w:rPr>
                <w:sz w:val="22"/>
                <w:szCs w:val="22"/>
              </w:rPr>
              <w:t>на 2015 год – 335 автомобилей на 1000 чел.;</w:t>
            </w:r>
          </w:p>
          <w:p w14:paraId="5BDA3B81" w14:textId="77777777" w:rsidR="00F42E41" w:rsidRPr="00F42E41" w:rsidRDefault="00F42E41" w:rsidP="00F42E41">
            <w:pPr>
              <w:widowControl w:val="0"/>
              <w:ind w:right="-57"/>
              <w:jc w:val="both"/>
              <w:rPr>
                <w:sz w:val="22"/>
                <w:szCs w:val="22"/>
              </w:rPr>
            </w:pPr>
            <w:r w:rsidRPr="00F42E41">
              <w:rPr>
                <w:sz w:val="22"/>
                <w:szCs w:val="22"/>
              </w:rPr>
              <w:t>на 2025 год – 400 автомобилей на 1000 чел.</w:t>
            </w:r>
          </w:p>
        </w:tc>
      </w:tr>
      <w:tr w:rsidR="00F42E41" w:rsidRPr="00F42E41" w14:paraId="5BDA3B88" w14:textId="77777777" w:rsidTr="00F42E41">
        <w:trPr>
          <w:jc w:val="center"/>
        </w:trPr>
        <w:tc>
          <w:tcPr>
            <w:tcW w:w="5346" w:type="dxa"/>
            <w:shd w:val="clear" w:color="auto" w:fill="auto"/>
          </w:tcPr>
          <w:p w14:paraId="5BDA3B83" w14:textId="77777777" w:rsidR="00F42E41" w:rsidRPr="00F42E41" w:rsidRDefault="00F42E41" w:rsidP="00F42E41">
            <w:pPr>
              <w:widowControl w:val="0"/>
              <w:jc w:val="both"/>
              <w:rPr>
                <w:sz w:val="22"/>
                <w:szCs w:val="22"/>
              </w:rPr>
            </w:pPr>
            <w:r w:rsidRPr="00F42E41">
              <w:rPr>
                <w:sz w:val="22"/>
                <w:szCs w:val="22"/>
              </w:rPr>
              <w:t>в том числе:</w:t>
            </w:r>
          </w:p>
          <w:p w14:paraId="5BDA3B84" w14:textId="77777777" w:rsidR="00F42E41" w:rsidRPr="00F42E41" w:rsidRDefault="00F42E41" w:rsidP="00F42E41">
            <w:pPr>
              <w:widowControl w:val="0"/>
              <w:suppressAutoHyphens/>
              <w:ind w:left="170"/>
              <w:rPr>
                <w:sz w:val="22"/>
                <w:szCs w:val="22"/>
              </w:rPr>
            </w:pPr>
            <w:r w:rsidRPr="00F42E41">
              <w:rPr>
                <w:sz w:val="22"/>
                <w:szCs w:val="22"/>
              </w:rPr>
              <w:t>легковых автомобилей</w:t>
            </w:r>
            <w:r w:rsidRPr="00F42E41">
              <w:rPr>
                <w:bCs/>
                <w:sz w:val="22"/>
                <w:szCs w:val="22"/>
              </w:rPr>
              <w:t>, принадлежащих гражданам</w:t>
            </w:r>
          </w:p>
        </w:tc>
        <w:tc>
          <w:tcPr>
            <w:tcW w:w="4700" w:type="dxa"/>
            <w:shd w:val="clear" w:color="auto" w:fill="auto"/>
          </w:tcPr>
          <w:p w14:paraId="5BDA3B85" w14:textId="77777777" w:rsidR="00F42E41" w:rsidRPr="00F42E41" w:rsidRDefault="00F42E41" w:rsidP="00F42E41">
            <w:pPr>
              <w:widowControl w:val="0"/>
              <w:ind w:right="-57"/>
              <w:jc w:val="both"/>
              <w:rPr>
                <w:sz w:val="22"/>
                <w:szCs w:val="22"/>
              </w:rPr>
            </w:pPr>
          </w:p>
          <w:p w14:paraId="5BDA3B86" w14:textId="77777777" w:rsidR="00F42E41" w:rsidRPr="00F42E41" w:rsidRDefault="00F42E41" w:rsidP="00F42E41">
            <w:pPr>
              <w:widowControl w:val="0"/>
              <w:ind w:right="-57"/>
              <w:rPr>
                <w:sz w:val="22"/>
                <w:szCs w:val="22"/>
              </w:rPr>
            </w:pPr>
            <w:r w:rsidRPr="00F42E41">
              <w:rPr>
                <w:sz w:val="22"/>
                <w:szCs w:val="22"/>
              </w:rPr>
              <w:t>на 2015 год – 330 автомобилей на 1000 чел.;</w:t>
            </w:r>
          </w:p>
          <w:p w14:paraId="5BDA3B87" w14:textId="77777777" w:rsidR="00F42E41" w:rsidRPr="00F42E41" w:rsidRDefault="00F42E41" w:rsidP="00F42E41">
            <w:pPr>
              <w:widowControl w:val="0"/>
              <w:ind w:right="-57"/>
              <w:jc w:val="both"/>
              <w:rPr>
                <w:sz w:val="22"/>
                <w:szCs w:val="22"/>
              </w:rPr>
            </w:pPr>
            <w:r w:rsidRPr="00F42E41">
              <w:rPr>
                <w:sz w:val="22"/>
                <w:szCs w:val="22"/>
              </w:rPr>
              <w:t>на 2025 год – 390 автомобилей на 1000 чел.</w:t>
            </w:r>
          </w:p>
        </w:tc>
      </w:tr>
      <w:tr w:rsidR="00F42E41" w:rsidRPr="00F42E41" w14:paraId="5BDA3B8C" w14:textId="77777777" w:rsidTr="00F42E41">
        <w:trPr>
          <w:jc w:val="center"/>
        </w:trPr>
        <w:tc>
          <w:tcPr>
            <w:tcW w:w="5346" w:type="dxa"/>
            <w:shd w:val="clear" w:color="auto" w:fill="auto"/>
          </w:tcPr>
          <w:p w14:paraId="5BDA3B89" w14:textId="77777777" w:rsidR="00F42E41" w:rsidRPr="00F42E41" w:rsidRDefault="00F42E41" w:rsidP="00F42E41">
            <w:pPr>
              <w:widowControl w:val="0"/>
              <w:ind w:left="170"/>
              <w:rPr>
                <w:sz w:val="22"/>
                <w:szCs w:val="22"/>
              </w:rPr>
            </w:pPr>
            <w:r w:rsidRPr="00F42E41">
              <w:rPr>
                <w:sz w:val="22"/>
                <w:szCs w:val="22"/>
              </w:rPr>
              <w:t xml:space="preserve">легковых автомобилей ведомственной </w:t>
            </w:r>
            <w:r w:rsidRPr="00F42E41">
              <w:rPr>
                <w:sz w:val="22"/>
                <w:szCs w:val="22"/>
              </w:rPr>
              <w:lastRenderedPageBreak/>
              <w:t>принадлежности</w:t>
            </w:r>
          </w:p>
        </w:tc>
        <w:tc>
          <w:tcPr>
            <w:tcW w:w="4700" w:type="dxa"/>
            <w:shd w:val="clear" w:color="auto" w:fill="auto"/>
          </w:tcPr>
          <w:p w14:paraId="5BDA3B8A" w14:textId="77777777" w:rsidR="00F42E41" w:rsidRPr="00F42E41" w:rsidRDefault="00F42E41" w:rsidP="00F42E41">
            <w:pPr>
              <w:widowControl w:val="0"/>
              <w:ind w:right="-57"/>
              <w:rPr>
                <w:sz w:val="22"/>
                <w:szCs w:val="22"/>
              </w:rPr>
            </w:pPr>
            <w:r w:rsidRPr="00F42E41">
              <w:rPr>
                <w:sz w:val="22"/>
                <w:szCs w:val="22"/>
              </w:rPr>
              <w:lastRenderedPageBreak/>
              <w:t>на 2015 год – 2 автомобилей на 1000 чел.;</w:t>
            </w:r>
          </w:p>
          <w:p w14:paraId="5BDA3B8B" w14:textId="77777777" w:rsidR="00F42E41" w:rsidRPr="00F42E41" w:rsidRDefault="00F42E41" w:rsidP="00F42E41">
            <w:pPr>
              <w:widowControl w:val="0"/>
              <w:ind w:right="-57"/>
              <w:jc w:val="both"/>
              <w:rPr>
                <w:sz w:val="22"/>
                <w:szCs w:val="22"/>
              </w:rPr>
            </w:pPr>
            <w:r w:rsidRPr="00F42E41">
              <w:rPr>
                <w:sz w:val="22"/>
                <w:szCs w:val="22"/>
              </w:rPr>
              <w:lastRenderedPageBreak/>
              <w:t>на 2025 год – 4 автомобилей на 1000 чел.</w:t>
            </w:r>
          </w:p>
        </w:tc>
      </w:tr>
      <w:tr w:rsidR="00F42E41" w:rsidRPr="00F42E41" w14:paraId="5BDA3B90" w14:textId="77777777" w:rsidTr="00F42E41">
        <w:trPr>
          <w:jc w:val="center"/>
        </w:trPr>
        <w:tc>
          <w:tcPr>
            <w:tcW w:w="5346" w:type="dxa"/>
            <w:shd w:val="clear" w:color="auto" w:fill="auto"/>
          </w:tcPr>
          <w:p w14:paraId="5BDA3B8D" w14:textId="77777777" w:rsidR="00F42E41" w:rsidRPr="00F42E41" w:rsidRDefault="00F42E41" w:rsidP="00F42E41">
            <w:pPr>
              <w:widowControl w:val="0"/>
              <w:ind w:left="170"/>
              <w:jc w:val="both"/>
              <w:rPr>
                <w:sz w:val="22"/>
                <w:szCs w:val="22"/>
              </w:rPr>
            </w:pPr>
            <w:r w:rsidRPr="00F42E41">
              <w:rPr>
                <w:sz w:val="22"/>
                <w:szCs w:val="22"/>
              </w:rPr>
              <w:lastRenderedPageBreak/>
              <w:t>легковых автомобилей таксомоторного парка</w:t>
            </w:r>
          </w:p>
        </w:tc>
        <w:tc>
          <w:tcPr>
            <w:tcW w:w="4700" w:type="dxa"/>
            <w:shd w:val="clear" w:color="auto" w:fill="auto"/>
          </w:tcPr>
          <w:p w14:paraId="5BDA3B8E" w14:textId="77777777" w:rsidR="00F42E41" w:rsidRPr="00F42E41" w:rsidRDefault="00F42E41" w:rsidP="00F42E41">
            <w:pPr>
              <w:widowControl w:val="0"/>
              <w:ind w:right="-57"/>
              <w:rPr>
                <w:sz w:val="22"/>
                <w:szCs w:val="22"/>
              </w:rPr>
            </w:pPr>
            <w:r w:rsidRPr="00F42E41">
              <w:rPr>
                <w:sz w:val="22"/>
                <w:szCs w:val="22"/>
              </w:rPr>
              <w:t>на 2015 год – 3 автомобилей на 1000 чел.;</w:t>
            </w:r>
          </w:p>
          <w:p w14:paraId="5BDA3B8F" w14:textId="77777777" w:rsidR="00F42E41" w:rsidRPr="00F42E41" w:rsidRDefault="00F42E41" w:rsidP="00F42E41">
            <w:pPr>
              <w:widowControl w:val="0"/>
              <w:ind w:right="-57"/>
              <w:jc w:val="both"/>
              <w:rPr>
                <w:sz w:val="22"/>
                <w:szCs w:val="22"/>
              </w:rPr>
            </w:pPr>
            <w:r w:rsidRPr="00F42E41">
              <w:rPr>
                <w:sz w:val="22"/>
                <w:szCs w:val="22"/>
              </w:rPr>
              <w:t>на 2025 год – 6 автомобилей на 1000 чел.</w:t>
            </w:r>
          </w:p>
        </w:tc>
      </w:tr>
    </w:tbl>
    <w:p w14:paraId="5BDA3B91" w14:textId="397A7B2C" w:rsidR="00F42E41" w:rsidRPr="00F42E41" w:rsidRDefault="00F42E41" w:rsidP="00F42E41">
      <w:pPr>
        <w:widowControl w:val="0"/>
        <w:spacing w:before="120"/>
        <w:ind w:firstLine="720"/>
        <w:jc w:val="both"/>
        <w:rPr>
          <w:bCs/>
          <w:i/>
          <w:spacing w:val="40"/>
          <w:sz w:val="22"/>
          <w:szCs w:val="22"/>
        </w:rPr>
      </w:pPr>
      <w:r w:rsidRPr="00F42E41">
        <w:rPr>
          <w:bCs/>
          <w:i/>
          <w:spacing w:val="40"/>
          <w:sz w:val="22"/>
          <w:szCs w:val="22"/>
        </w:rPr>
        <w:t>Примечание</w:t>
      </w:r>
      <w:r w:rsidR="00D43E71">
        <w:rPr>
          <w:bCs/>
          <w:i/>
          <w:spacing w:val="40"/>
          <w:sz w:val="22"/>
          <w:szCs w:val="22"/>
        </w:rPr>
        <w:t>.</w:t>
      </w:r>
      <w:r w:rsidRPr="00F42E41">
        <w:rPr>
          <w:bCs/>
          <w:i/>
          <w:spacing w:val="40"/>
          <w:sz w:val="22"/>
          <w:szCs w:val="22"/>
        </w:rPr>
        <w:t xml:space="preserve"> </w:t>
      </w:r>
      <w:proofErr w:type="gramStart"/>
      <w:r w:rsidRPr="00F42E41">
        <w:rPr>
          <w:sz w:val="22"/>
          <w:szCs w:val="22"/>
        </w:rPr>
        <w:t>При подготовке генерального плана городского округа, а также документации по планировке территории при показателях уровня автомобилизации, отличных от приведенных,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roofErr w:type="gramEnd"/>
    </w:p>
    <w:p w14:paraId="5BDA3B92" w14:textId="77777777" w:rsidR="00F42E41" w:rsidRPr="00F42E41" w:rsidRDefault="00F42E41" w:rsidP="00F42E41">
      <w:pPr>
        <w:widowControl w:val="0"/>
        <w:ind w:firstLine="720"/>
        <w:jc w:val="both"/>
      </w:pPr>
    </w:p>
    <w:p w14:paraId="5BDA3B93" w14:textId="77777777" w:rsidR="00F42E41" w:rsidRPr="00F42E41" w:rsidRDefault="00F42E41" w:rsidP="00F42E41">
      <w:pPr>
        <w:widowControl w:val="0"/>
        <w:ind w:firstLine="720"/>
        <w:jc w:val="both"/>
        <w:rPr>
          <w:spacing w:val="-2"/>
        </w:rPr>
      </w:pPr>
      <w:r w:rsidRPr="00F42E41">
        <w:rPr>
          <w:bCs/>
        </w:rPr>
        <w:t xml:space="preserve">5.5.2. Противопожарные расстояния </w:t>
      </w:r>
      <w:r w:rsidRPr="00F42E41">
        <w:t xml:space="preserve">от мест организованного хранения автомобилей </w:t>
      </w:r>
      <w:r w:rsidRPr="00F42E41">
        <w:rPr>
          <w:bCs/>
        </w:rPr>
        <w:t xml:space="preserve">следует принимать в соответствии с </w:t>
      </w:r>
      <w:r w:rsidRPr="00F42E41">
        <w:t>СП 4.13130.2013</w:t>
      </w:r>
      <w:r w:rsidRPr="00F42E41">
        <w:rPr>
          <w:spacing w:val="-2"/>
        </w:rPr>
        <w:t>.</w:t>
      </w:r>
    </w:p>
    <w:p w14:paraId="5BDA3B94" w14:textId="77777777" w:rsidR="00F42E41" w:rsidRPr="00F42E41" w:rsidRDefault="00F42E41" w:rsidP="00F42E41">
      <w:pPr>
        <w:widowControl w:val="0"/>
        <w:ind w:firstLine="720"/>
        <w:jc w:val="both"/>
        <w:rPr>
          <w:bCs/>
        </w:rPr>
      </w:pPr>
      <w:r w:rsidRPr="00F42E41">
        <w:rPr>
          <w:spacing w:val="-2"/>
        </w:rPr>
        <w:t>5.5.3.</w:t>
      </w:r>
      <w:r w:rsidRPr="00F42E41">
        <w:rPr>
          <w:bCs/>
        </w:rPr>
        <w:t> </w:t>
      </w:r>
      <w:r w:rsidRPr="00F42E41">
        <w:rPr>
          <w:spacing w:val="-2"/>
        </w:rPr>
        <w:t>Р</w:t>
      </w:r>
      <w:r w:rsidRPr="00F42E41">
        <w:rPr>
          <w:bCs/>
        </w:rPr>
        <w:t xml:space="preserve">асчетные показатели минимально допустимого уровня обеспеченности и максимально допустимого уровня территориальной доступности </w:t>
      </w:r>
      <w:r w:rsidRPr="00F42E41">
        <w:rPr>
          <w:b/>
          <w:bCs/>
        </w:rPr>
        <w:t>объектов для постоянного хранения легковых автомобилей</w:t>
      </w:r>
      <w:r w:rsidRPr="00F42E41">
        <w:rPr>
          <w:bCs/>
        </w:rPr>
        <w:t>, принадлежащих гражданам, приведены в таблице 5.5.2.</w:t>
      </w:r>
    </w:p>
    <w:p w14:paraId="5BDA3B95" w14:textId="77777777" w:rsidR="00F42E41" w:rsidRPr="00F42E41" w:rsidRDefault="00F42E41" w:rsidP="00F42E41">
      <w:pPr>
        <w:widowControl w:val="0"/>
        <w:jc w:val="both"/>
        <w:rPr>
          <w:bCs/>
        </w:rPr>
      </w:pPr>
    </w:p>
    <w:p w14:paraId="5BDA3B96" w14:textId="77777777" w:rsidR="00F42E41" w:rsidRPr="00F42E41" w:rsidRDefault="00F42E41" w:rsidP="00F42E41">
      <w:pPr>
        <w:widowControl w:val="0"/>
        <w:jc w:val="right"/>
        <w:rPr>
          <w:bCs/>
        </w:rPr>
      </w:pPr>
      <w:r w:rsidRPr="00F42E41">
        <w:rPr>
          <w:bCs/>
        </w:rPr>
        <w:t>Таблица 5.5.2</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8"/>
        <w:gridCol w:w="3202"/>
        <w:gridCol w:w="2912"/>
      </w:tblGrid>
      <w:tr w:rsidR="00F42E41" w:rsidRPr="00F42E41" w14:paraId="5BDA3B9A" w14:textId="77777777" w:rsidTr="00F42E41">
        <w:trPr>
          <w:trHeight w:val="312"/>
          <w:jc w:val="center"/>
        </w:trPr>
        <w:tc>
          <w:tcPr>
            <w:tcW w:w="3968" w:type="dxa"/>
            <w:vMerge w:val="restart"/>
            <w:vAlign w:val="center"/>
          </w:tcPr>
          <w:p w14:paraId="5BDA3B97" w14:textId="77777777" w:rsidR="00F42E41" w:rsidRPr="00F42E41" w:rsidRDefault="00F42E41" w:rsidP="00F42E41">
            <w:pPr>
              <w:widowControl w:val="0"/>
              <w:jc w:val="center"/>
              <w:rPr>
                <w:b/>
                <w:sz w:val="22"/>
                <w:szCs w:val="22"/>
              </w:rPr>
            </w:pPr>
            <w:r w:rsidRPr="00F42E41">
              <w:rPr>
                <w:b/>
                <w:sz w:val="22"/>
                <w:szCs w:val="22"/>
              </w:rPr>
              <w:t xml:space="preserve">Наименование </w:t>
            </w:r>
          </w:p>
          <w:p w14:paraId="5BDA3B98" w14:textId="77777777" w:rsidR="00F42E41" w:rsidRPr="00F42E41" w:rsidRDefault="00F42E41" w:rsidP="00F42E41">
            <w:pPr>
              <w:widowControl w:val="0"/>
              <w:jc w:val="center"/>
              <w:rPr>
                <w:b/>
                <w:sz w:val="22"/>
                <w:szCs w:val="22"/>
              </w:rPr>
            </w:pPr>
            <w:r w:rsidRPr="00F42E41">
              <w:rPr>
                <w:b/>
                <w:sz w:val="22"/>
                <w:szCs w:val="22"/>
              </w:rPr>
              <w:t>показателей</w:t>
            </w:r>
          </w:p>
        </w:tc>
        <w:tc>
          <w:tcPr>
            <w:tcW w:w="6114" w:type="dxa"/>
            <w:gridSpan w:val="2"/>
            <w:vAlign w:val="center"/>
          </w:tcPr>
          <w:p w14:paraId="5BDA3B99" w14:textId="77777777" w:rsidR="00F42E41" w:rsidRPr="00F42E41" w:rsidRDefault="00F42E41" w:rsidP="00F42E41">
            <w:pPr>
              <w:widowControl w:val="0"/>
              <w:jc w:val="center"/>
              <w:rPr>
                <w:b/>
                <w:sz w:val="22"/>
                <w:szCs w:val="22"/>
              </w:rPr>
            </w:pPr>
            <w:r w:rsidRPr="00F42E41">
              <w:rPr>
                <w:b/>
                <w:sz w:val="22"/>
                <w:szCs w:val="22"/>
              </w:rPr>
              <w:t>Расчетные показатели</w:t>
            </w:r>
          </w:p>
        </w:tc>
      </w:tr>
      <w:tr w:rsidR="00F42E41" w:rsidRPr="00F42E41" w14:paraId="5BDA3B9E" w14:textId="77777777" w:rsidTr="00F42E41">
        <w:trPr>
          <w:trHeight w:val="302"/>
          <w:jc w:val="center"/>
        </w:trPr>
        <w:tc>
          <w:tcPr>
            <w:tcW w:w="3968" w:type="dxa"/>
            <w:vMerge/>
            <w:vAlign w:val="center"/>
          </w:tcPr>
          <w:p w14:paraId="5BDA3B9B" w14:textId="77777777" w:rsidR="00F42E41" w:rsidRPr="00F42E41" w:rsidRDefault="00F42E41" w:rsidP="00F42E41">
            <w:pPr>
              <w:widowControl w:val="0"/>
              <w:jc w:val="both"/>
              <w:rPr>
                <w:b/>
                <w:sz w:val="22"/>
                <w:szCs w:val="22"/>
              </w:rPr>
            </w:pPr>
          </w:p>
        </w:tc>
        <w:tc>
          <w:tcPr>
            <w:tcW w:w="3202" w:type="dxa"/>
            <w:vAlign w:val="center"/>
          </w:tcPr>
          <w:p w14:paraId="5BDA3B9C" w14:textId="77777777" w:rsidR="00F42E41" w:rsidRPr="00F42E41" w:rsidRDefault="00F42E41" w:rsidP="00F42E41">
            <w:pPr>
              <w:widowControl w:val="0"/>
              <w:jc w:val="center"/>
              <w:rPr>
                <w:b/>
                <w:sz w:val="22"/>
                <w:szCs w:val="22"/>
              </w:rPr>
            </w:pPr>
            <w:r w:rsidRPr="00F42E41">
              <w:rPr>
                <w:b/>
                <w:sz w:val="22"/>
                <w:szCs w:val="22"/>
              </w:rPr>
              <w:t>минимально допустимого уровня обеспеченности</w:t>
            </w:r>
          </w:p>
        </w:tc>
        <w:tc>
          <w:tcPr>
            <w:tcW w:w="2912" w:type="dxa"/>
            <w:vAlign w:val="center"/>
          </w:tcPr>
          <w:p w14:paraId="5BDA3B9D" w14:textId="77777777" w:rsidR="00F42E41" w:rsidRPr="00F42E41" w:rsidRDefault="00F42E41" w:rsidP="00F42E41">
            <w:pPr>
              <w:widowControl w:val="0"/>
              <w:jc w:val="center"/>
              <w:rPr>
                <w:b/>
                <w:sz w:val="22"/>
                <w:szCs w:val="22"/>
              </w:rPr>
            </w:pPr>
            <w:r w:rsidRPr="00F42E41">
              <w:rPr>
                <w:b/>
                <w:sz w:val="22"/>
                <w:szCs w:val="22"/>
              </w:rPr>
              <w:t>максимально допустимого уровня территориальной доступности</w:t>
            </w:r>
          </w:p>
        </w:tc>
      </w:tr>
    </w:tbl>
    <w:p w14:paraId="5BDA3B9F"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8"/>
        <w:gridCol w:w="3202"/>
        <w:gridCol w:w="2912"/>
      </w:tblGrid>
      <w:tr w:rsidR="00F42E41" w:rsidRPr="00F42E41" w14:paraId="5BDA3BA3" w14:textId="77777777" w:rsidTr="00F42E41">
        <w:trPr>
          <w:trHeight w:val="170"/>
          <w:tblHeader/>
          <w:jc w:val="center"/>
        </w:trPr>
        <w:tc>
          <w:tcPr>
            <w:tcW w:w="3968" w:type="dxa"/>
            <w:vAlign w:val="center"/>
          </w:tcPr>
          <w:p w14:paraId="5BDA3BA0" w14:textId="77777777" w:rsidR="00F42E41" w:rsidRPr="00F42E41" w:rsidRDefault="00F42E41" w:rsidP="00F42E41">
            <w:pPr>
              <w:widowControl w:val="0"/>
              <w:jc w:val="center"/>
              <w:rPr>
                <w:b/>
                <w:sz w:val="22"/>
                <w:szCs w:val="22"/>
              </w:rPr>
            </w:pPr>
            <w:r w:rsidRPr="00F42E41">
              <w:rPr>
                <w:b/>
                <w:sz w:val="22"/>
                <w:szCs w:val="22"/>
              </w:rPr>
              <w:t>1</w:t>
            </w:r>
          </w:p>
        </w:tc>
        <w:tc>
          <w:tcPr>
            <w:tcW w:w="3202" w:type="dxa"/>
            <w:vAlign w:val="center"/>
          </w:tcPr>
          <w:p w14:paraId="5BDA3BA1" w14:textId="77777777" w:rsidR="00F42E41" w:rsidRPr="00F42E41" w:rsidRDefault="00F42E41" w:rsidP="00F42E41">
            <w:pPr>
              <w:widowControl w:val="0"/>
              <w:jc w:val="center"/>
              <w:rPr>
                <w:b/>
                <w:sz w:val="22"/>
                <w:szCs w:val="22"/>
              </w:rPr>
            </w:pPr>
            <w:r w:rsidRPr="00F42E41">
              <w:rPr>
                <w:b/>
                <w:sz w:val="22"/>
                <w:szCs w:val="22"/>
              </w:rPr>
              <w:t>2</w:t>
            </w:r>
          </w:p>
        </w:tc>
        <w:tc>
          <w:tcPr>
            <w:tcW w:w="2912" w:type="dxa"/>
            <w:vAlign w:val="center"/>
          </w:tcPr>
          <w:p w14:paraId="5BDA3BA2" w14:textId="77777777" w:rsidR="00F42E41" w:rsidRPr="00F42E41" w:rsidRDefault="00F42E41" w:rsidP="00F42E41">
            <w:pPr>
              <w:widowControl w:val="0"/>
              <w:jc w:val="center"/>
              <w:rPr>
                <w:b/>
                <w:sz w:val="22"/>
                <w:szCs w:val="22"/>
              </w:rPr>
            </w:pPr>
            <w:r w:rsidRPr="00F42E41">
              <w:rPr>
                <w:b/>
                <w:sz w:val="22"/>
                <w:szCs w:val="22"/>
              </w:rPr>
              <w:t>3</w:t>
            </w:r>
          </w:p>
        </w:tc>
      </w:tr>
      <w:tr w:rsidR="00F42E41" w:rsidRPr="00F42E41" w14:paraId="5BDA3BA7" w14:textId="77777777" w:rsidTr="00F42E41">
        <w:trPr>
          <w:trHeight w:val="242"/>
          <w:jc w:val="center"/>
        </w:trPr>
        <w:tc>
          <w:tcPr>
            <w:tcW w:w="3968" w:type="dxa"/>
            <w:tcBorders>
              <w:bottom w:val="single" w:sz="4" w:space="0" w:color="auto"/>
            </w:tcBorders>
          </w:tcPr>
          <w:p w14:paraId="5BDA3BA4" w14:textId="77777777" w:rsidR="00F42E41" w:rsidRPr="00F42E41" w:rsidRDefault="00F42E41" w:rsidP="00F42E41">
            <w:pPr>
              <w:widowControl w:val="0"/>
              <w:suppressAutoHyphens/>
              <w:rPr>
                <w:sz w:val="22"/>
                <w:szCs w:val="22"/>
              </w:rPr>
            </w:pPr>
            <w:r w:rsidRPr="00F42E41">
              <w:rPr>
                <w:sz w:val="22"/>
                <w:szCs w:val="22"/>
              </w:rPr>
              <w:t xml:space="preserve">Общая обеспеченность закрытыми и открытыми </w:t>
            </w:r>
            <w:r w:rsidRPr="00F42E41">
              <w:rPr>
                <w:bCs/>
                <w:sz w:val="22"/>
                <w:szCs w:val="22"/>
              </w:rPr>
              <w:t>автостоян</w:t>
            </w:r>
            <w:r w:rsidRPr="00F42E41">
              <w:rPr>
                <w:bCs/>
                <w:spacing w:val="-2"/>
                <w:sz w:val="22"/>
                <w:szCs w:val="22"/>
              </w:rPr>
              <w:t>ками для постоянного хранения</w:t>
            </w:r>
            <w:r w:rsidRPr="00F42E41">
              <w:rPr>
                <w:spacing w:val="-2"/>
                <w:sz w:val="22"/>
                <w:szCs w:val="22"/>
              </w:rPr>
              <w:t xml:space="preserve"> автомобилей *</w:t>
            </w:r>
          </w:p>
        </w:tc>
        <w:tc>
          <w:tcPr>
            <w:tcW w:w="3202" w:type="dxa"/>
            <w:tcBorders>
              <w:bottom w:val="single" w:sz="4" w:space="0" w:color="auto"/>
            </w:tcBorders>
          </w:tcPr>
          <w:p w14:paraId="5BDA3BA5" w14:textId="77777777" w:rsidR="00F42E41" w:rsidRPr="00F42E41" w:rsidRDefault="00F42E41" w:rsidP="00F42E41">
            <w:pPr>
              <w:widowControl w:val="0"/>
              <w:rPr>
                <w:sz w:val="22"/>
                <w:szCs w:val="22"/>
              </w:rPr>
            </w:pPr>
            <w:r w:rsidRPr="00F42E41">
              <w:rPr>
                <w:spacing w:val="-2"/>
                <w:sz w:val="22"/>
                <w:szCs w:val="22"/>
              </w:rPr>
              <w:t xml:space="preserve">100 % </w:t>
            </w:r>
            <w:r w:rsidRPr="00F42E41">
              <w:rPr>
                <w:sz w:val="22"/>
                <w:szCs w:val="22"/>
              </w:rPr>
              <w:t>расчетного количества индивидуальных легковых       автомобилей</w:t>
            </w:r>
          </w:p>
        </w:tc>
        <w:tc>
          <w:tcPr>
            <w:tcW w:w="2912" w:type="dxa"/>
            <w:tcBorders>
              <w:bottom w:val="single" w:sz="4" w:space="0" w:color="auto"/>
            </w:tcBorders>
          </w:tcPr>
          <w:p w14:paraId="5BDA3BA6" w14:textId="77777777" w:rsidR="00F42E41" w:rsidRPr="00F42E41" w:rsidRDefault="00F42E41" w:rsidP="00F42E41">
            <w:pPr>
              <w:widowControl w:val="0"/>
              <w:jc w:val="center"/>
              <w:rPr>
                <w:spacing w:val="-2"/>
                <w:sz w:val="22"/>
                <w:szCs w:val="22"/>
              </w:rPr>
            </w:pPr>
            <w:r w:rsidRPr="00F42E41">
              <w:rPr>
                <w:spacing w:val="-2"/>
                <w:sz w:val="22"/>
                <w:szCs w:val="22"/>
              </w:rPr>
              <w:t>-</w:t>
            </w:r>
          </w:p>
        </w:tc>
      </w:tr>
      <w:tr w:rsidR="00F42E41" w:rsidRPr="00F42E41" w14:paraId="5BDA3BAC" w14:textId="77777777" w:rsidTr="00F42E41">
        <w:trPr>
          <w:trHeight w:val="242"/>
          <w:jc w:val="center"/>
        </w:trPr>
        <w:tc>
          <w:tcPr>
            <w:tcW w:w="3968" w:type="dxa"/>
            <w:tcBorders>
              <w:bottom w:val="single" w:sz="4" w:space="0" w:color="auto"/>
            </w:tcBorders>
          </w:tcPr>
          <w:p w14:paraId="5BDA3BA8" w14:textId="77777777" w:rsidR="00F42E41" w:rsidRPr="00F42E41" w:rsidRDefault="00F42E41" w:rsidP="00F42E41">
            <w:pPr>
              <w:widowControl w:val="0"/>
              <w:suppressAutoHyphens/>
              <w:rPr>
                <w:sz w:val="22"/>
                <w:szCs w:val="22"/>
              </w:rPr>
            </w:pPr>
            <w:r w:rsidRPr="00F42E41">
              <w:rPr>
                <w:sz w:val="22"/>
                <w:szCs w:val="22"/>
              </w:rPr>
              <w:t xml:space="preserve">Количество мест постоянного хранения легковых автомобилей, </w:t>
            </w:r>
            <w:r w:rsidRPr="00F42E41">
              <w:rPr>
                <w:bCs/>
                <w:sz w:val="22"/>
                <w:szCs w:val="22"/>
              </w:rPr>
              <w:t>принадлежащих гражданам</w:t>
            </w:r>
          </w:p>
        </w:tc>
        <w:tc>
          <w:tcPr>
            <w:tcW w:w="3202" w:type="dxa"/>
            <w:tcBorders>
              <w:bottom w:val="single" w:sz="4" w:space="0" w:color="auto"/>
            </w:tcBorders>
          </w:tcPr>
          <w:p w14:paraId="5BDA3BA9" w14:textId="77777777" w:rsidR="00F42E41" w:rsidRPr="00F42E41" w:rsidRDefault="00F42E41" w:rsidP="00F42E41">
            <w:pPr>
              <w:widowControl w:val="0"/>
              <w:rPr>
                <w:sz w:val="22"/>
                <w:szCs w:val="22"/>
              </w:rPr>
            </w:pPr>
            <w:r w:rsidRPr="00F42E41">
              <w:rPr>
                <w:sz w:val="22"/>
                <w:szCs w:val="22"/>
              </w:rPr>
              <w:t>на 2015 год – 330 машино-мест на 1000 человек;</w:t>
            </w:r>
          </w:p>
          <w:p w14:paraId="5BDA3BAA" w14:textId="77777777" w:rsidR="00F42E41" w:rsidRPr="00F42E41" w:rsidRDefault="00F42E41" w:rsidP="00F42E41">
            <w:pPr>
              <w:widowControl w:val="0"/>
              <w:rPr>
                <w:sz w:val="22"/>
                <w:szCs w:val="22"/>
              </w:rPr>
            </w:pPr>
            <w:r w:rsidRPr="00F42E41">
              <w:rPr>
                <w:sz w:val="22"/>
                <w:szCs w:val="22"/>
              </w:rPr>
              <w:t>на 2025 год – 390 машино-мест на 1000 человек</w:t>
            </w:r>
          </w:p>
        </w:tc>
        <w:tc>
          <w:tcPr>
            <w:tcW w:w="2912" w:type="dxa"/>
            <w:tcBorders>
              <w:bottom w:val="single" w:sz="4" w:space="0" w:color="auto"/>
            </w:tcBorders>
            <w:shd w:val="clear" w:color="auto" w:fill="auto"/>
          </w:tcPr>
          <w:p w14:paraId="5BDA3BAB" w14:textId="77777777" w:rsidR="00F42E41" w:rsidRPr="00F42E41" w:rsidRDefault="00F42E41" w:rsidP="00F42E41">
            <w:pPr>
              <w:widowControl w:val="0"/>
              <w:rPr>
                <w:spacing w:val="-2"/>
                <w:sz w:val="22"/>
                <w:szCs w:val="22"/>
              </w:rPr>
            </w:pPr>
            <w:r w:rsidRPr="00F42E41">
              <w:rPr>
                <w:spacing w:val="-2"/>
                <w:sz w:val="22"/>
                <w:szCs w:val="22"/>
              </w:rPr>
              <w:t xml:space="preserve">Радиус пешеходной доступности </w:t>
            </w:r>
            <w:smartTag w:uri="urn:schemas-microsoft-com:office:smarttags" w:element="metricconverter">
              <w:smartTagPr>
                <w:attr w:name="ProductID" w:val="800 м"/>
              </w:smartTagPr>
              <w:r w:rsidRPr="00F42E41">
                <w:rPr>
                  <w:spacing w:val="-2"/>
                  <w:sz w:val="22"/>
                  <w:szCs w:val="22"/>
                </w:rPr>
                <w:t>800 м</w:t>
              </w:r>
            </w:smartTag>
            <w:r w:rsidRPr="00F42E41">
              <w:rPr>
                <w:spacing w:val="-2"/>
                <w:sz w:val="22"/>
                <w:szCs w:val="22"/>
              </w:rPr>
              <w:t>.</w:t>
            </w:r>
            <w:r w:rsidRPr="00F42E41">
              <w:rPr>
                <w:bCs/>
                <w:sz w:val="22"/>
                <w:szCs w:val="22"/>
              </w:rPr>
              <w:t xml:space="preserve"> **</w:t>
            </w:r>
          </w:p>
        </w:tc>
      </w:tr>
      <w:tr w:rsidR="00F42E41" w:rsidRPr="00F42E41" w14:paraId="5BDA3BB0" w14:textId="77777777" w:rsidTr="00F42E41">
        <w:trPr>
          <w:trHeight w:val="242"/>
          <w:jc w:val="center"/>
        </w:trPr>
        <w:tc>
          <w:tcPr>
            <w:tcW w:w="3968" w:type="dxa"/>
            <w:tcBorders>
              <w:top w:val="single" w:sz="4" w:space="0" w:color="auto"/>
              <w:bottom w:val="single" w:sz="4" w:space="0" w:color="auto"/>
            </w:tcBorders>
          </w:tcPr>
          <w:p w14:paraId="5BDA3BAD" w14:textId="77777777" w:rsidR="00F42E41" w:rsidRPr="00F42E41" w:rsidRDefault="00F42E41" w:rsidP="00F42E41">
            <w:pPr>
              <w:widowControl w:val="0"/>
              <w:suppressAutoHyphens/>
              <w:ind w:left="170"/>
              <w:rPr>
                <w:sz w:val="22"/>
                <w:szCs w:val="22"/>
              </w:rPr>
            </w:pPr>
            <w:r w:rsidRPr="00F42E41">
              <w:rPr>
                <w:sz w:val="22"/>
                <w:szCs w:val="22"/>
              </w:rPr>
              <w:t>из них в подземных гаражах</w:t>
            </w:r>
          </w:p>
        </w:tc>
        <w:tc>
          <w:tcPr>
            <w:tcW w:w="3202" w:type="dxa"/>
            <w:tcBorders>
              <w:top w:val="single" w:sz="4" w:space="0" w:color="auto"/>
              <w:bottom w:val="single" w:sz="4" w:space="0" w:color="auto"/>
            </w:tcBorders>
          </w:tcPr>
          <w:p w14:paraId="5BDA3BAE" w14:textId="77777777" w:rsidR="00F42E41" w:rsidRPr="00F42E41" w:rsidRDefault="00F42E41" w:rsidP="00F42E41">
            <w:pPr>
              <w:widowControl w:val="0"/>
              <w:ind w:right="-57"/>
              <w:rPr>
                <w:spacing w:val="-2"/>
                <w:sz w:val="22"/>
                <w:szCs w:val="22"/>
              </w:rPr>
            </w:pPr>
            <w:r w:rsidRPr="00F42E41">
              <w:rPr>
                <w:spacing w:val="-2"/>
                <w:sz w:val="22"/>
                <w:szCs w:val="22"/>
              </w:rPr>
              <w:t>25 машино-мест на 1000 человек</w:t>
            </w:r>
          </w:p>
        </w:tc>
        <w:tc>
          <w:tcPr>
            <w:tcW w:w="2912" w:type="dxa"/>
            <w:tcBorders>
              <w:top w:val="single" w:sz="4" w:space="0" w:color="auto"/>
              <w:bottom w:val="single" w:sz="4" w:space="0" w:color="auto"/>
            </w:tcBorders>
            <w:shd w:val="clear" w:color="auto" w:fill="auto"/>
          </w:tcPr>
          <w:p w14:paraId="5BDA3BAF" w14:textId="28971DD5" w:rsidR="00F42E41" w:rsidRPr="00F42E41" w:rsidRDefault="00D43E71" w:rsidP="00F42E41">
            <w:pPr>
              <w:widowControl w:val="0"/>
              <w:jc w:val="center"/>
              <w:rPr>
                <w:spacing w:val="-2"/>
                <w:sz w:val="22"/>
                <w:szCs w:val="22"/>
              </w:rPr>
            </w:pPr>
            <w:r>
              <w:rPr>
                <w:spacing w:val="-2"/>
                <w:sz w:val="22"/>
                <w:szCs w:val="22"/>
              </w:rPr>
              <w:t>Т</w:t>
            </w:r>
            <w:r w:rsidR="00F42E41" w:rsidRPr="00F42E41">
              <w:rPr>
                <w:spacing w:val="-2"/>
                <w:sz w:val="22"/>
                <w:szCs w:val="22"/>
              </w:rPr>
              <w:t>о же</w:t>
            </w:r>
          </w:p>
        </w:tc>
      </w:tr>
      <w:tr w:rsidR="00F42E41" w:rsidRPr="00F42E41" w14:paraId="5BDA3BB5" w14:textId="77777777" w:rsidTr="00F42E41">
        <w:trPr>
          <w:trHeight w:val="594"/>
          <w:jc w:val="center"/>
        </w:trPr>
        <w:tc>
          <w:tcPr>
            <w:tcW w:w="3968" w:type="dxa"/>
          </w:tcPr>
          <w:p w14:paraId="5BDA3BB1" w14:textId="77777777" w:rsidR="00F42E41" w:rsidRPr="00F42E41" w:rsidRDefault="00F42E41" w:rsidP="00F42E41">
            <w:pPr>
              <w:widowControl w:val="0"/>
              <w:rPr>
                <w:sz w:val="22"/>
                <w:szCs w:val="22"/>
              </w:rPr>
            </w:pPr>
            <w:r w:rsidRPr="00F42E41">
              <w:rPr>
                <w:sz w:val="22"/>
                <w:szCs w:val="22"/>
              </w:rPr>
              <w:t>Удельный размер территории наземных стоянок для постоянного хранения легковых автомобилей</w:t>
            </w:r>
            <w:r w:rsidRPr="00F42E41">
              <w:rPr>
                <w:bCs/>
                <w:sz w:val="22"/>
                <w:szCs w:val="22"/>
              </w:rPr>
              <w:t>, принадлежащих гражданам</w:t>
            </w:r>
          </w:p>
        </w:tc>
        <w:tc>
          <w:tcPr>
            <w:tcW w:w="3202" w:type="dxa"/>
          </w:tcPr>
          <w:p w14:paraId="5BDA3BB2" w14:textId="77777777" w:rsidR="00F42E41" w:rsidRPr="00F42E41" w:rsidRDefault="00F42E41" w:rsidP="00F42E41">
            <w:pPr>
              <w:widowControl w:val="0"/>
              <w:rPr>
                <w:sz w:val="22"/>
                <w:szCs w:val="22"/>
              </w:rPr>
            </w:pPr>
            <w:r w:rsidRPr="00F42E41">
              <w:rPr>
                <w:sz w:val="22"/>
                <w:szCs w:val="22"/>
              </w:rPr>
              <w:t>на 2015 год – 8,3 м</w:t>
            </w:r>
            <w:r w:rsidRPr="00F42E41">
              <w:rPr>
                <w:sz w:val="22"/>
                <w:szCs w:val="22"/>
                <w:vertAlign w:val="superscript"/>
              </w:rPr>
              <w:t>2</w:t>
            </w:r>
            <w:r w:rsidRPr="00F42E41">
              <w:rPr>
                <w:sz w:val="22"/>
                <w:szCs w:val="22"/>
              </w:rPr>
              <w:t>/чел.;</w:t>
            </w:r>
          </w:p>
          <w:p w14:paraId="5BDA3BB3" w14:textId="77777777" w:rsidR="00F42E41" w:rsidRPr="00F42E41" w:rsidRDefault="00F42E41" w:rsidP="00F42E41">
            <w:pPr>
              <w:widowControl w:val="0"/>
              <w:suppressAutoHyphens/>
              <w:rPr>
                <w:sz w:val="22"/>
                <w:szCs w:val="22"/>
              </w:rPr>
            </w:pPr>
            <w:r w:rsidRPr="00F42E41">
              <w:rPr>
                <w:sz w:val="22"/>
                <w:szCs w:val="22"/>
              </w:rPr>
              <w:t>на 2025 год – 9,8 м</w:t>
            </w:r>
            <w:r w:rsidRPr="00F42E41">
              <w:rPr>
                <w:sz w:val="22"/>
                <w:szCs w:val="22"/>
                <w:vertAlign w:val="superscript"/>
              </w:rPr>
              <w:t>2</w:t>
            </w:r>
            <w:r w:rsidRPr="00F42E41">
              <w:rPr>
                <w:sz w:val="22"/>
                <w:szCs w:val="22"/>
              </w:rPr>
              <w:t>/чел.</w:t>
            </w:r>
          </w:p>
        </w:tc>
        <w:tc>
          <w:tcPr>
            <w:tcW w:w="2912" w:type="dxa"/>
          </w:tcPr>
          <w:p w14:paraId="5BDA3BB4" w14:textId="1F62ABF8" w:rsidR="00F42E41" w:rsidRPr="00F42E41" w:rsidRDefault="00D43E71" w:rsidP="00F42E41">
            <w:pPr>
              <w:widowControl w:val="0"/>
              <w:jc w:val="center"/>
              <w:rPr>
                <w:sz w:val="22"/>
                <w:szCs w:val="22"/>
              </w:rPr>
            </w:pPr>
            <w:r>
              <w:rPr>
                <w:sz w:val="22"/>
                <w:szCs w:val="22"/>
              </w:rPr>
              <w:t>Н</w:t>
            </w:r>
            <w:r w:rsidR="00F42E41" w:rsidRPr="00F42E41">
              <w:rPr>
                <w:sz w:val="22"/>
                <w:szCs w:val="22"/>
              </w:rPr>
              <w:t>е нормируется</w:t>
            </w:r>
          </w:p>
        </w:tc>
      </w:tr>
      <w:tr w:rsidR="00F42E41" w:rsidRPr="00F42E41" w14:paraId="5BDA3BBA" w14:textId="77777777" w:rsidTr="00F42E41">
        <w:trPr>
          <w:trHeight w:val="236"/>
          <w:jc w:val="center"/>
        </w:trPr>
        <w:tc>
          <w:tcPr>
            <w:tcW w:w="3968" w:type="dxa"/>
            <w:tcBorders>
              <w:bottom w:val="single" w:sz="4" w:space="0" w:color="auto"/>
            </w:tcBorders>
          </w:tcPr>
          <w:p w14:paraId="5BDA3BB6" w14:textId="77777777" w:rsidR="00F42E41" w:rsidRPr="00F42E41" w:rsidRDefault="00F42E41" w:rsidP="00F42E41">
            <w:pPr>
              <w:widowControl w:val="0"/>
              <w:rPr>
                <w:sz w:val="22"/>
                <w:szCs w:val="22"/>
              </w:rPr>
            </w:pPr>
            <w:r w:rsidRPr="00F42E41">
              <w:rPr>
                <w:sz w:val="22"/>
                <w:szCs w:val="22"/>
              </w:rPr>
              <w:t>то же с учетом с учетом использования подземных гаражей</w:t>
            </w:r>
          </w:p>
        </w:tc>
        <w:tc>
          <w:tcPr>
            <w:tcW w:w="3202" w:type="dxa"/>
            <w:tcBorders>
              <w:bottom w:val="single" w:sz="4" w:space="0" w:color="auto"/>
            </w:tcBorders>
          </w:tcPr>
          <w:p w14:paraId="5BDA3BB7" w14:textId="77777777" w:rsidR="00F42E41" w:rsidRPr="00F42E41" w:rsidRDefault="00F42E41" w:rsidP="00F42E41">
            <w:pPr>
              <w:widowControl w:val="0"/>
              <w:rPr>
                <w:sz w:val="22"/>
                <w:szCs w:val="22"/>
              </w:rPr>
            </w:pPr>
            <w:r w:rsidRPr="00F42E41">
              <w:rPr>
                <w:sz w:val="22"/>
                <w:szCs w:val="22"/>
              </w:rPr>
              <w:t>на 2015 год – 7,6 м</w:t>
            </w:r>
            <w:r w:rsidRPr="00F42E41">
              <w:rPr>
                <w:sz w:val="22"/>
                <w:szCs w:val="22"/>
                <w:vertAlign w:val="superscript"/>
              </w:rPr>
              <w:t>2</w:t>
            </w:r>
            <w:r w:rsidRPr="00F42E41">
              <w:rPr>
                <w:sz w:val="22"/>
                <w:szCs w:val="22"/>
              </w:rPr>
              <w:t>/чел.;</w:t>
            </w:r>
          </w:p>
          <w:p w14:paraId="5BDA3BB8" w14:textId="77777777" w:rsidR="00F42E41" w:rsidRPr="00F42E41" w:rsidRDefault="00F42E41" w:rsidP="00F42E41">
            <w:pPr>
              <w:widowControl w:val="0"/>
              <w:rPr>
                <w:sz w:val="22"/>
                <w:szCs w:val="22"/>
              </w:rPr>
            </w:pPr>
            <w:r w:rsidRPr="00F42E41">
              <w:rPr>
                <w:sz w:val="22"/>
                <w:szCs w:val="22"/>
              </w:rPr>
              <w:t>на 2025 год – 9,1 м</w:t>
            </w:r>
            <w:r w:rsidRPr="00F42E41">
              <w:rPr>
                <w:sz w:val="22"/>
                <w:szCs w:val="22"/>
                <w:vertAlign w:val="superscript"/>
              </w:rPr>
              <w:t>2</w:t>
            </w:r>
            <w:r w:rsidRPr="00F42E41">
              <w:rPr>
                <w:sz w:val="22"/>
                <w:szCs w:val="22"/>
              </w:rPr>
              <w:t>/чел.</w:t>
            </w:r>
          </w:p>
        </w:tc>
        <w:tc>
          <w:tcPr>
            <w:tcW w:w="2912" w:type="dxa"/>
            <w:tcBorders>
              <w:bottom w:val="single" w:sz="4" w:space="0" w:color="auto"/>
            </w:tcBorders>
          </w:tcPr>
          <w:p w14:paraId="5BDA3BB9" w14:textId="2F8084B8" w:rsidR="00F42E41" w:rsidRPr="00F42E41" w:rsidRDefault="00D43E71" w:rsidP="00F42E41">
            <w:pPr>
              <w:widowControl w:val="0"/>
              <w:jc w:val="center"/>
              <w:rPr>
                <w:sz w:val="22"/>
                <w:szCs w:val="22"/>
              </w:rPr>
            </w:pPr>
            <w:r>
              <w:rPr>
                <w:sz w:val="22"/>
                <w:szCs w:val="22"/>
              </w:rPr>
              <w:t>Т</w:t>
            </w:r>
            <w:r w:rsidR="00F42E41" w:rsidRPr="00F42E41">
              <w:rPr>
                <w:sz w:val="22"/>
                <w:szCs w:val="22"/>
              </w:rPr>
              <w:t>о же</w:t>
            </w:r>
          </w:p>
        </w:tc>
      </w:tr>
    </w:tbl>
    <w:p w14:paraId="5BDA3BBB" w14:textId="77777777" w:rsidR="00F42E41" w:rsidRPr="00F42E41" w:rsidRDefault="00F42E41" w:rsidP="00F42E41">
      <w:pPr>
        <w:widowControl w:val="0"/>
        <w:spacing w:before="120"/>
        <w:ind w:firstLine="720"/>
        <w:jc w:val="both"/>
        <w:rPr>
          <w:bCs/>
          <w:sz w:val="22"/>
          <w:szCs w:val="22"/>
        </w:rPr>
      </w:pPr>
      <w:r w:rsidRPr="00F42E41">
        <w:rPr>
          <w:bCs/>
          <w:sz w:val="22"/>
          <w:szCs w:val="22"/>
        </w:rPr>
        <w:t>* Постоянное хранение автомобилей – более 12 часов, временное хранение – до 12 часов.</w:t>
      </w:r>
    </w:p>
    <w:p w14:paraId="5BDA3BBC" w14:textId="77777777" w:rsidR="00F42E41" w:rsidRPr="00F42E41" w:rsidRDefault="00F42E41" w:rsidP="00F42E41">
      <w:pPr>
        <w:widowControl w:val="0"/>
        <w:ind w:firstLine="720"/>
        <w:jc w:val="both"/>
        <w:rPr>
          <w:bCs/>
          <w:sz w:val="22"/>
          <w:szCs w:val="22"/>
        </w:rPr>
      </w:pPr>
      <w:r w:rsidRPr="00F42E41">
        <w:rPr>
          <w:bCs/>
          <w:sz w:val="22"/>
          <w:szCs w:val="22"/>
        </w:rPr>
        <w:t xml:space="preserve">** В районах реконструкции или с неблагоприятной гидрогеологической обстановкой допускается увеличивать до </w:t>
      </w:r>
      <w:smartTag w:uri="urn:schemas-microsoft-com:office:smarttags" w:element="metricconverter">
        <w:smartTagPr>
          <w:attr w:name="ProductID" w:val="1500 м"/>
        </w:smartTagPr>
        <w:r w:rsidRPr="00F42E41">
          <w:rPr>
            <w:bCs/>
            <w:sz w:val="22"/>
            <w:szCs w:val="22"/>
          </w:rPr>
          <w:t>1500 м</w:t>
        </w:r>
      </w:smartTag>
      <w:r w:rsidRPr="00F42E41">
        <w:rPr>
          <w:bCs/>
          <w:sz w:val="22"/>
          <w:szCs w:val="22"/>
        </w:rPr>
        <w:t xml:space="preserve">. Для гаражей боксового типа для постоянного хранения транспортных средств, принадлежащих инвалидам, радиус пешеходной доступности не должен превышать </w:t>
      </w:r>
      <w:smartTag w:uri="urn:schemas-microsoft-com:office:smarttags" w:element="metricconverter">
        <w:smartTagPr>
          <w:attr w:name="ProductID" w:val="200 м"/>
        </w:smartTagPr>
        <w:r w:rsidRPr="00F42E41">
          <w:rPr>
            <w:bCs/>
            <w:sz w:val="22"/>
            <w:szCs w:val="22"/>
          </w:rPr>
          <w:t>200 м</w:t>
        </w:r>
      </w:smartTag>
      <w:r w:rsidRPr="00F42E41">
        <w:rPr>
          <w:bCs/>
          <w:sz w:val="22"/>
          <w:szCs w:val="22"/>
        </w:rPr>
        <w:t xml:space="preserve"> от входов в жилые дома.</w:t>
      </w:r>
    </w:p>
    <w:p w14:paraId="5BDA3BBD" w14:textId="77777777" w:rsidR="00F42E41" w:rsidRPr="00F42E41" w:rsidRDefault="00F42E41" w:rsidP="00F42E41">
      <w:pPr>
        <w:widowControl w:val="0"/>
        <w:spacing w:before="120"/>
        <w:ind w:firstLine="720"/>
        <w:jc w:val="both"/>
        <w:rPr>
          <w:bCs/>
          <w:i/>
          <w:spacing w:val="40"/>
          <w:sz w:val="22"/>
          <w:szCs w:val="22"/>
        </w:rPr>
      </w:pPr>
      <w:r w:rsidRPr="00F42E41">
        <w:rPr>
          <w:bCs/>
          <w:i/>
          <w:spacing w:val="40"/>
          <w:sz w:val="22"/>
          <w:szCs w:val="22"/>
        </w:rPr>
        <w:t>Примечания:</w:t>
      </w:r>
    </w:p>
    <w:p w14:paraId="5BDA3BBE" w14:textId="77777777" w:rsidR="00F42E41" w:rsidRPr="00F42E41" w:rsidRDefault="00F42E41" w:rsidP="00F42E41">
      <w:pPr>
        <w:widowControl w:val="0"/>
        <w:adjustRightInd w:val="0"/>
        <w:ind w:firstLine="709"/>
        <w:jc w:val="both"/>
        <w:rPr>
          <w:sz w:val="22"/>
          <w:szCs w:val="22"/>
        </w:rPr>
      </w:pPr>
      <w:r w:rsidRPr="00F42E41">
        <w:rPr>
          <w:sz w:val="22"/>
          <w:szCs w:val="22"/>
        </w:rPr>
        <w:t>1. На расчетный срок (2025 год) удельные показатели территории корректируются на основании фактически достигнутого уровня автомобилизации.</w:t>
      </w:r>
    </w:p>
    <w:p w14:paraId="5BDA3BBF" w14:textId="77777777" w:rsidR="00F42E41" w:rsidRPr="00F42E41" w:rsidRDefault="00F42E41" w:rsidP="00F42E41">
      <w:pPr>
        <w:widowControl w:val="0"/>
        <w:ind w:firstLine="720"/>
        <w:jc w:val="both"/>
        <w:rPr>
          <w:sz w:val="22"/>
          <w:szCs w:val="22"/>
        </w:rPr>
      </w:pPr>
      <w:r w:rsidRPr="00F42E41">
        <w:rPr>
          <w:spacing w:val="-2"/>
          <w:sz w:val="22"/>
          <w:szCs w:val="22"/>
        </w:rPr>
        <w:t xml:space="preserve">2. </w:t>
      </w:r>
      <w:r w:rsidRPr="00F42E41">
        <w:rPr>
          <w:sz w:val="22"/>
          <w:szCs w:val="22"/>
        </w:rPr>
        <w:t>На территории индивидуальной жилой застройки размещение автостоянок обеспечивается в пределах земельных участков, отведенных под жилые дома.</w:t>
      </w:r>
    </w:p>
    <w:p w14:paraId="5BDA3BC0" w14:textId="77777777" w:rsidR="00F42E41" w:rsidRPr="00F42E41" w:rsidRDefault="00F42E41" w:rsidP="00F42E41">
      <w:pPr>
        <w:widowControl w:val="0"/>
        <w:ind w:firstLine="720"/>
        <w:jc w:val="both"/>
        <w:rPr>
          <w:sz w:val="22"/>
          <w:szCs w:val="22"/>
        </w:rPr>
      </w:pPr>
      <w:r w:rsidRPr="00F42E41">
        <w:rPr>
          <w:sz w:val="22"/>
          <w:szCs w:val="22"/>
        </w:rPr>
        <w:t xml:space="preserve">3.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14:paraId="5BDA3BC1" w14:textId="77777777" w:rsidR="00F42E41" w:rsidRPr="00F42E41" w:rsidRDefault="00F42E41" w:rsidP="00F42E41">
      <w:pPr>
        <w:widowControl w:val="0"/>
        <w:ind w:firstLine="720"/>
        <w:jc w:val="both"/>
        <w:rPr>
          <w:sz w:val="22"/>
          <w:szCs w:val="22"/>
        </w:rPr>
      </w:pPr>
      <w:r w:rsidRPr="00F42E41">
        <w:rPr>
          <w:sz w:val="22"/>
          <w:szCs w:val="22"/>
        </w:rPr>
        <w:t xml:space="preserve">- мотоциклы и мотороллеры с колясками, мотоколяски – 0,5; </w:t>
      </w:r>
    </w:p>
    <w:p w14:paraId="5BDA3BC2" w14:textId="77777777" w:rsidR="00F42E41" w:rsidRPr="00F42E41" w:rsidRDefault="00F42E41" w:rsidP="00F42E41">
      <w:pPr>
        <w:widowControl w:val="0"/>
        <w:ind w:firstLine="720"/>
        <w:jc w:val="both"/>
        <w:rPr>
          <w:sz w:val="22"/>
          <w:szCs w:val="22"/>
        </w:rPr>
      </w:pPr>
      <w:r w:rsidRPr="00F42E41">
        <w:rPr>
          <w:sz w:val="22"/>
          <w:szCs w:val="22"/>
        </w:rPr>
        <w:t xml:space="preserve">- мотоциклы и мотороллеры без колясок – 0,25; </w:t>
      </w:r>
    </w:p>
    <w:p w14:paraId="5BDA3BC3" w14:textId="77777777" w:rsidR="00F42E41" w:rsidRPr="00F42E41" w:rsidRDefault="00F42E41" w:rsidP="00F42E41">
      <w:pPr>
        <w:widowControl w:val="0"/>
        <w:ind w:firstLine="720"/>
        <w:jc w:val="both"/>
        <w:rPr>
          <w:spacing w:val="-2"/>
          <w:sz w:val="22"/>
          <w:szCs w:val="22"/>
        </w:rPr>
      </w:pPr>
      <w:r w:rsidRPr="00F42E41">
        <w:rPr>
          <w:sz w:val="22"/>
          <w:szCs w:val="22"/>
        </w:rPr>
        <w:t>- мопеды и велосипеды – 0,1.</w:t>
      </w:r>
    </w:p>
    <w:p w14:paraId="5BDA3BC4" w14:textId="77777777" w:rsidR="00F42E41" w:rsidRPr="00F42E41" w:rsidRDefault="00F42E41" w:rsidP="00F42E41">
      <w:pPr>
        <w:widowControl w:val="0"/>
        <w:ind w:firstLine="720"/>
        <w:jc w:val="both"/>
        <w:rPr>
          <w:spacing w:val="-2"/>
        </w:rPr>
      </w:pPr>
    </w:p>
    <w:p w14:paraId="5BDA3BC5" w14:textId="77777777" w:rsidR="00F42E41" w:rsidRPr="00F42E41" w:rsidRDefault="00F42E41" w:rsidP="00F42E41">
      <w:pPr>
        <w:widowControl w:val="0"/>
        <w:ind w:firstLine="709"/>
        <w:jc w:val="both"/>
      </w:pPr>
      <w:r w:rsidRPr="00F42E41">
        <w:rPr>
          <w:spacing w:val="-3"/>
        </w:rPr>
        <w:t xml:space="preserve">5.5.4. </w:t>
      </w:r>
      <w:r w:rsidRPr="00F42E41">
        <w:rPr>
          <w:bCs/>
          <w:spacing w:val="-3"/>
        </w:rPr>
        <w:t>Нормативные параметры и расчетные показатели градостроительного проектирования</w:t>
      </w:r>
      <w:r w:rsidRPr="00F42E41">
        <w:rPr>
          <w:bCs/>
        </w:rPr>
        <w:t xml:space="preserve"> </w:t>
      </w:r>
      <w:r w:rsidRPr="00F42E41">
        <w:t>объектов для постоянного хранения легковых автомобилей приведены в таблице 5.5.3.</w:t>
      </w:r>
    </w:p>
    <w:p w14:paraId="5BDA3BC7" w14:textId="77777777" w:rsidR="00F42E41" w:rsidRPr="00F42E41" w:rsidRDefault="00F42E41" w:rsidP="00F42E41">
      <w:pPr>
        <w:widowControl w:val="0"/>
        <w:ind w:firstLine="709"/>
        <w:jc w:val="right"/>
      </w:pPr>
      <w:r w:rsidRPr="00F42E41">
        <w:lastRenderedPageBreak/>
        <w:t>Таблица 5.5.3</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5BDA3BCA" w14:textId="77777777" w:rsidTr="00F42E41">
        <w:trPr>
          <w:trHeight w:val="312"/>
          <w:jc w:val="center"/>
        </w:trPr>
        <w:tc>
          <w:tcPr>
            <w:tcW w:w="3141" w:type="dxa"/>
            <w:shd w:val="clear" w:color="auto" w:fill="auto"/>
            <w:vAlign w:val="center"/>
          </w:tcPr>
          <w:p w14:paraId="5BDA3BC8"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970" w:type="dxa"/>
            <w:shd w:val="clear" w:color="auto" w:fill="auto"/>
            <w:vAlign w:val="center"/>
          </w:tcPr>
          <w:p w14:paraId="5BDA3BC9"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bl>
    <w:p w14:paraId="5BDA3BCB" w14:textId="77777777" w:rsidR="00F42E41" w:rsidRPr="00F42E41" w:rsidRDefault="00F42E41" w:rsidP="00F42E41">
      <w:pPr>
        <w:widowControl w:val="0"/>
        <w:spacing w:line="20" w:lineRule="exact"/>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1"/>
        <w:gridCol w:w="2512"/>
        <w:gridCol w:w="4458"/>
      </w:tblGrid>
      <w:tr w:rsidR="00F42E41" w:rsidRPr="00F42E41" w14:paraId="5BDA3BCE" w14:textId="77777777" w:rsidTr="00F42E41">
        <w:trPr>
          <w:trHeight w:val="170"/>
          <w:tblHeader/>
          <w:jc w:val="center"/>
        </w:trPr>
        <w:tc>
          <w:tcPr>
            <w:tcW w:w="3141" w:type="dxa"/>
            <w:shd w:val="clear" w:color="auto" w:fill="auto"/>
            <w:vAlign w:val="center"/>
          </w:tcPr>
          <w:p w14:paraId="5BDA3BCC"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1</w:t>
            </w:r>
          </w:p>
        </w:tc>
        <w:tc>
          <w:tcPr>
            <w:tcW w:w="6970" w:type="dxa"/>
            <w:gridSpan w:val="2"/>
            <w:shd w:val="clear" w:color="auto" w:fill="auto"/>
            <w:vAlign w:val="center"/>
          </w:tcPr>
          <w:p w14:paraId="5BDA3BCD"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2</w:t>
            </w:r>
          </w:p>
        </w:tc>
      </w:tr>
      <w:tr w:rsidR="00F42E41" w:rsidRPr="00F42E41" w14:paraId="5BDA3BD3" w14:textId="77777777" w:rsidTr="00F42E41">
        <w:trPr>
          <w:jc w:val="center"/>
        </w:trPr>
        <w:tc>
          <w:tcPr>
            <w:tcW w:w="3141" w:type="dxa"/>
            <w:shd w:val="clear" w:color="auto" w:fill="auto"/>
          </w:tcPr>
          <w:p w14:paraId="5BDA3BCF" w14:textId="77777777" w:rsidR="00F42E41" w:rsidRPr="00F42E41" w:rsidRDefault="00F42E41" w:rsidP="00F42E41">
            <w:pPr>
              <w:widowControl w:val="0"/>
              <w:tabs>
                <w:tab w:val="left" w:pos="7740"/>
              </w:tabs>
              <w:suppressAutoHyphens/>
              <w:rPr>
                <w:bCs/>
                <w:sz w:val="22"/>
                <w:szCs w:val="22"/>
              </w:rPr>
            </w:pPr>
            <w:r w:rsidRPr="00F42E41">
              <w:rPr>
                <w:bCs/>
                <w:sz w:val="22"/>
                <w:szCs w:val="22"/>
              </w:rPr>
              <w:t>Размещение сооружений для постоянного хранения легковых автомобилей</w:t>
            </w:r>
          </w:p>
        </w:tc>
        <w:tc>
          <w:tcPr>
            <w:tcW w:w="6970" w:type="dxa"/>
            <w:gridSpan w:val="2"/>
            <w:shd w:val="clear" w:color="auto" w:fill="auto"/>
          </w:tcPr>
          <w:p w14:paraId="5BDA3BD0" w14:textId="77777777" w:rsidR="00F42E41" w:rsidRPr="00F42E41" w:rsidRDefault="00F42E41" w:rsidP="00F42E41">
            <w:pPr>
              <w:widowControl w:val="0"/>
              <w:ind w:left="142" w:hanging="142"/>
              <w:jc w:val="both"/>
              <w:rPr>
                <w:sz w:val="22"/>
                <w:szCs w:val="22"/>
              </w:rPr>
            </w:pPr>
            <w:r w:rsidRPr="00F42E41">
              <w:rPr>
                <w:sz w:val="22"/>
                <w:szCs w:val="22"/>
              </w:rPr>
              <w:t>- на территориях производственных и коммунально-складских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5BDA3BD1" w14:textId="77777777" w:rsidR="00F42E41" w:rsidRPr="00F42E41" w:rsidRDefault="00F42E41" w:rsidP="00F42E41">
            <w:pPr>
              <w:widowControl w:val="0"/>
              <w:ind w:left="142" w:hanging="142"/>
              <w:jc w:val="both"/>
              <w:rPr>
                <w:sz w:val="22"/>
                <w:szCs w:val="22"/>
              </w:rPr>
            </w:pPr>
            <w:r w:rsidRPr="00F42E41">
              <w:rPr>
                <w:sz w:val="22"/>
                <w:szCs w:val="22"/>
              </w:rPr>
              <w:t>- на территориях жилых районов и кварталов (микрорайонов), в том числе в подземном пространстве.</w:t>
            </w:r>
          </w:p>
          <w:p w14:paraId="5BDA3BD2" w14:textId="77777777" w:rsidR="00F42E41" w:rsidRPr="00F42E41" w:rsidRDefault="00F42E41" w:rsidP="00F42E41">
            <w:pPr>
              <w:widowControl w:val="0"/>
              <w:jc w:val="both"/>
              <w:rPr>
                <w:sz w:val="22"/>
                <w:szCs w:val="22"/>
              </w:rPr>
            </w:pPr>
            <w:r w:rsidRPr="00F42E41">
              <w:rPr>
                <w:sz w:val="22"/>
                <w:szCs w:val="22"/>
              </w:rPr>
              <w:t>Наземные автостоянки вместимостью более 500 машино-мест следует размещать на территориях производственных и коммунально-складских зон.</w:t>
            </w:r>
          </w:p>
        </w:tc>
      </w:tr>
      <w:tr w:rsidR="00F42E41" w:rsidRPr="00F42E41" w14:paraId="5BDA3BD6" w14:textId="77777777" w:rsidTr="00F42E41">
        <w:trPr>
          <w:jc w:val="center"/>
        </w:trPr>
        <w:tc>
          <w:tcPr>
            <w:tcW w:w="3141" w:type="dxa"/>
            <w:shd w:val="clear" w:color="auto" w:fill="auto"/>
          </w:tcPr>
          <w:p w14:paraId="5BDA3BD4" w14:textId="77777777" w:rsidR="00F42E41" w:rsidRPr="00F42E41" w:rsidRDefault="00F42E41" w:rsidP="00F42E41">
            <w:pPr>
              <w:widowControl w:val="0"/>
              <w:tabs>
                <w:tab w:val="left" w:pos="7740"/>
              </w:tabs>
              <w:suppressAutoHyphens/>
              <w:rPr>
                <w:bCs/>
                <w:sz w:val="22"/>
                <w:szCs w:val="22"/>
              </w:rPr>
            </w:pPr>
            <w:r w:rsidRPr="00F42E41">
              <w:rPr>
                <w:bCs/>
                <w:sz w:val="22"/>
                <w:szCs w:val="22"/>
              </w:rPr>
              <w:t>Типы автостоянок</w:t>
            </w:r>
          </w:p>
        </w:tc>
        <w:tc>
          <w:tcPr>
            <w:tcW w:w="6970" w:type="dxa"/>
            <w:gridSpan w:val="2"/>
            <w:shd w:val="clear" w:color="auto" w:fill="auto"/>
          </w:tcPr>
          <w:p w14:paraId="5BDA3BD5" w14:textId="64AE0294" w:rsidR="00F42E41" w:rsidRPr="00F42E41" w:rsidRDefault="00F42E41" w:rsidP="00F42E41">
            <w:pPr>
              <w:widowControl w:val="0"/>
              <w:rPr>
                <w:sz w:val="22"/>
                <w:szCs w:val="22"/>
              </w:rPr>
            </w:pPr>
            <w:r w:rsidRPr="00F42E41">
              <w:rPr>
                <w:bCs/>
                <w:sz w:val="22"/>
                <w:szCs w:val="22"/>
              </w:rPr>
              <w:t xml:space="preserve">Открытого и закрытого типа, в том числе отдельно </w:t>
            </w:r>
            <w:proofErr w:type="gramStart"/>
            <w:r w:rsidRPr="00F42E41">
              <w:rPr>
                <w:bCs/>
                <w:sz w:val="22"/>
                <w:szCs w:val="22"/>
              </w:rPr>
              <w:t>стоящие</w:t>
            </w:r>
            <w:proofErr w:type="gramEnd"/>
            <w:r w:rsidRPr="00F42E41">
              <w:rPr>
                <w:bCs/>
                <w:sz w:val="22"/>
                <w:szCs w:val="22"/>
              </w:rPr>
              <w:t xml:space="preserve"> (боксового типа), встроенные, пристроенные и встрое</w:t>
            </w:r>
            <w:r w:rsidR="00CA31EF">
              <w:rPr>
                <w:bCs/>
                <w:sz w:val="22"/>
                <w:szCs w:val="22"/>
              </w:rPr>
              <w:t>н</w:t>
            </w:r>
            <w:r w:rsidRPr="00F42E41">
              <w:rPr>
                <w:bCs/>
                <w:sz w:val="22"/>
                <w:szCs w:val="22"/>
              </w:rPr>
              <w:t>но-пристроенные, одноэтажные, многоэтажные.</w:t>
            </w:r>
          </w:p>
        </w:tc>
      </w:tr>
      <w:tr w:rsidR="00F42E41" w:rsidRPr="00F42E41" w14:paraId="5BDA3BD8" w14:textId="77777777" w:rsidTr="00F42E41">
        <w:trPr>
          <w:trHeight w:val="312"/>
          <w:jc w:val="center"/>
        </w:trPr>
        <w:tc>
          <w:tcPr>
            <w:tcW w:w="10111" w:type="dxa"/>
            <w:gridSpan w:val="3"/>
            <w:shd w:val="clear" w:color="auto" w:fill="auto"/>
            <w:vAlign w:val="center"/>
          </w:tcPr>
          <w:p w14:paraId="5BDA3BD7" w14:textId="77777777" w:rsidR="00F42E41" w:rsidRPr="00F42E41" w:rsidRDefault="00F42E41" w:rsidP="00F42E41">
            <w:pPr>
              <w:widowControl w:val="0"/>
              <w:jc w:val="center"/>
              <w:rPr>
                <w:b/>
                <w:sz w:val="22"/>
                <w:szCs w:val="22"/>
              </w:rPr>
            </w:pPr>
            <w:r w:rsidRPr="00F42E41">
              <w:rPr>
                <w:b/>
                <w:sz w:val="22"/>
                <w:szCs w:val="22"/>
              </w:rPr>
              <w:t>Наземные автостоянки</w:t>
            </w:r>
          </w:p>
        </w:tc>
      </w:tr>
      <w:tr w:rsidR="00F42E41" w:rsidRPr="00F42E41" w14:paraId="5BDA3BDB" w14:textId="77777777" w:rsidTr="00F42E41">
        <w:trPr>
          <w:jc w:val="center"/>
        </w:trPr>
        <w:tc>
          <w:tcPr>
            <w:tcW w:w="3141" w:type="dxa"/>
            <w:shd w:val="clear" w:color="auto" w:fill="auto"/>
          </w:tcPr>
          <w:p w14:paraId="5BDA3BD9" w14:textId="77777777" w:rsidR="00F42E41" w:rsidRPr="00F42E41" w:rsidRDefault="00F42E41" w:rsidP="00F42E41">
            <w:pPr>
              <w:widowControl w:val="0"/>
              <w:tabs>
                <w:tab w:val="left" w:pos="7740"/>
              </w:tabs>
              <w:rPr>
                <w:bCs/>
                <w:sz w:val="22"/>
                <w:szCs w:val="22"/>
              </w:rPr>
            </w:pPr>
            <w:r w:rsidRPr="00F42E41">
              <w:rPr>
                <w:bCs/>
                <w:sz w:val="22"/>
                <w:szCs w:val="22"/>
              </w:rPr>
              <w:t>Высота автостоянок, размещаемых выше уровня земли</w:t>
            </w:r>
          </w:p>
        </w:tc>
        <w:tc>
          <w:tcPr>
            <w:tcW w:w="6970" w:type="dxa"/>
            <w:gridSpan w:val="2"/>
            <w:shd w:val="clear" w:color="auto" w:fill="auto"/>
          </w:tcPr>
          <w:p w14:paraId="5BDA3BDA" w14:textId="77777777" w:rsidR="00F42E41" w:rsidRPr="00F42E41" w:rsidRDefault="00F42E41" w:rsidP="00F42E41">
            <w:pPr>
              <w:widowControl w:val="0"/>
              <w:jc w:val="both"/>
              <w:rPr>
                <w:sz w:val="22"/>
                <w:szCs w:val="22"/>
              </w:rPr>
            </w:pPr>
            <w:r w:rsidRPr="00F42E41">
              <w:rPr>
                <w:sz w:val="22"/>
                <w:szCs w:val="22"/>
              </w:rPr>
              <w:t>Не более 9 этажей</w:t>
            </w:r>
          </w:p>
        </w:tc>
      </w:tr>
      <w:tr w:rsidR="00F42E41" w:rsidRPr="00F42E41" w14:paraId="5BDA3BDF" w14:textId="77777777" w:rsidTr="00F42E41">
        <w:trPr>
          <w:jc w:val="center"/>
        </w:trPr>
        <w:tc>
          <w:tcPr>
            <w:tcW w:w="3141" w:type="dxa"/>
            <w:shd w:val="clear" w:color="auto" w:fill="auto"/>
          </w:tcPr>
          <w:p w14:paraId="5BDA3BDC" w14:textId="77777777" w:rsidR="00F42E41" w:rsidRPr="00F42E41" w:rsidRDefault="00F42E41" w:rsidP="00F42E41">
            <w:pPr>
              <w:widowControl w:val="0"/>
              <w:tabs>
                <w:tab w:val="left" w:pos="7740"/>
              </w:tabs>
              <w:suppressAutoHyphens/>
              <w:rPr>
                <w:bCs/>
                <w:sz w:val="22"/>
                <w:szCs w:val="22"/>
              </w:rPr>
            </w:pPr>
            <w:r w:rsidRPr="00F42E41">
              <w:rPr>
                <w:bCs/>
                <w:sz w:val="22"/>
                <w:szCs w:val="22"/>
              </w:rPr>
              <w:t>Размещение наземных автостоянок открытого типа (открытых площадок)</w:t>
            </w:r>
          </w:p>
        </w:tc>
        <w:tc>
          <w:tcPr>
            <w:tcW w:w="6970" w:type="dxa"/>
            <w:gridSpan w:val="2"/>
            <w:shd w:val="clear" w:color="auto" w:fill="auto"/>
          </w:tcPr>
          <w:p w14:paraId="5BDA3BDD" w14:textId="77777777" w:rsidR="00F42E41" w:rsidRPr="00F42E41" w:rsidRDefault="00F42E41" w:rsidP="00F42E41">
            <w:pPr>
              <w:widowControl w:val="0"/>
              <w:jc w:val="both"/>
              <w:rPr>
                <w:sz w:val="22"/>
                <w:szCs w:val="22"/>
              </w:rPr>
            </w:pPr>
            <w:r w:rsidRPr="00F42E41">
              <w:rPr>
                <w:sz w:val="22"/>
                <w:szCs w:val="22"/>
              </w:rPr>
              <w:t>На участках, резервируемых для перспективного строительства объектов и сооружений различного функционального назначения, включая многоэтажные автостоянки.</w:t>
            </w:r>
          </w:p>
          <w:p w14:paraId="5BDA3BDE" w14:textId="77777777" w:rsidR="00F42E41" w:rsidRPr="00F42E41" w:rsidRDefault="00F42E41" w:rsidP="00F42E41">
            <w:pPr>
              <w:widowControl w:val="0"/>
              <w:jc w:val="both"/>
              <w:rPr>
                <w:sz w:val="22"/>
                <w:szCs w:val="22"/>
              </w:rPr>
            </w:pPr>
            <w:r w:rsidRPr="00F42E41">
              <w:rPr>
                <w:sz w:val="22"/>
                <w:szCs w:val="22"/>
              </w:rPr>
              <w:t>Допускается размещение в пределах улиц и дорог, граничащих с жилыми районами и микрорайонами.</w:t>
            </w:r>
          </w:p>
        </w:tc>
      </w:tr>
      <w:tr w:rsidR="00F42E41" w:rsidRPr="00F42E41" w14:paraId="5BDA3BE3" w14:textId="77777777" w:rsidTr="00F42E41">
        <w:trPr>
          <w:jc w:val="center"/>
        </w:trPr>
        <w:tc>
          <w:tcPr>
            <w:tcW w:w="3141" w:type="dxa"/>
            <w:shd w:val="clear" w:color="auto" w:fill="auto"/>
          </w:tcPr>
          <w:p w14:paraId="5BDA3BE0" w14:textId="77777777" w:rsidR="00F42E41" w:rsidRPr="00F42E41" w:rsidRDefault="00F42E41" w:rsidP="00F42E41">
            <w:pPr>
              <w:widowControl w:val="0"/>
              <w:tabs>
                <w:tab w:val="left" w:pos="7740"/>
              </w:tabs>
              <w:suppressAutoHyphens/>
              <w:rPr>
                <w:bCs/>
                <w:sz w:val="22"/>
                <w:szCs w:val="22"/>
              </w:rPr>
            </w:pPr>
            <w:r w:rsidRPr="00F42E41">
              <w:rPr>
                <w:bCs/>
                <w:sz w:val="22"/>
                <w:szCs w:val="22"/>
              </w:rPr>
              <w:t>Размещение наземных отдельно стоящих автостоянок закрытого типа (боксового типа)</w:t>
            </w:r>
          </w:p>
        </w:tc>
        <w:tc>
          <w:tcPr>
            <w:tcW w:w="6970" w:type="dxa"/>
            <w:gridSpan w:val="2"/>
            <w:shd w:val="clear" w:color="auto" w:fill="auto"/>
          </w:tcPr>
          <w:p w14:paraId="5BDA3BE1" w14:textId="77777777" w:rsidR="00F42E41" w:rsidRPr="00F42E41" w:rsidRDefault="00F42E41" w:rsidP="00F42E41">
            <w:pPr>
              <w:widowControl w:val="0"/>
              <w:jc w:val="both"/>
              <w:rPr>
                <w:sz w:val="22"/>
                <w:szCs w:val="22"/>
              </w:rPr>
            </w:pPr>
            <w:r w:rsidRPr="00F42E41">
              <w:rPr>
                <w:sz w:val="22"/>
                <w:szCs w:val="22"/>
              </w:rPr>
              <w:t>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14:paraId="5BDA3BE2" w14:textId="2D123CB2" w:rsidR="00F42E41" w:rsidRPr="00F42E41" w:rsidRDefault="00F42E41" w:rsidP="00CA31EF">
            <w:pPr>
              <w:widowControl w:val="0"/>
              <w:spacing w:before="60"/>
              <w:jc w:val="both"/>
              <w:rPr>
                <w:sz w:val="22"/>
                <w:szCs w:val="22"/>
              </w:rPr>
            </w:pPr>
            <w:r w:rsidRPr="00F42E41">
              <w:rPr>
                <w:bCs/>
                <w:i/>
                <w:spacing w:val="40"/>
                <w:sz w:val="22"/>
                <w:szCs w:val="22"/>
              </w:rPr>
              <w:t>Примечание</w:t>
            </w:r>
            <w:r w:rsidR="00CA31EF">
              <w:rPr>
                <w:bCs/>
                <w:i/>
                <w:spacing w:val="40"/>
                <w:sz w:val="22"/>
                <w:szCs w:val="22"/>
              </w:rPr>
              <w:t>.</w:t>
            </w:r>
            <w:r w:rsidRPr="00F42E41">
              <w:rPr>
                <w:bCs/>
                <w:sz w:val="22"/>
                <w:szCs w:val="22"/>
              </w:rPr>
              <w:t xml:space="preserve"> Отдельно стоящие автостоянки закрытого типа (боксового типа) в жилой застройке проектируются для инвалидов и других маломобильных групп населения.</w:t>
            </w:r>
          </w:p>
        </w:tc>
      </w:tr>
      <w:tr w:rsidR="00F42E41" w:rsidRPr="00F42E41" w14:paraId="5BDA3BE7" w14:textId="77777777" w:rsidTr="00F42E41">
        <w:trPr>
          <w:trHeight w:val="312"/>
          <w:jc w:val="center"/>
        </w:trPr>
        <w:tc>
          <w:tcPr>
            <w:tcW w:w="3141" w:type="dxa"/>
            <w:vMerge w:val="restart"/>
            <w:shd w:val="clear" w:color="auto" w:fill="auto"/>
          </w:tcPr>
          <w:p w14:paraId="5BDA3BE4" w14:textId="77777777" w:rsidR="00F42E41" w:rsidRPr="00F42E41" w:rsidRDefault="00F42E41" w:rsidP="00F42E41">
            <w:pPr>
              <w:widowControl w:val="0"/>
              <w:tabs>
                <w:tab w:val="left" w:pos="7740"/>
              </w:tabs>
              <w:suppressAutoHyphens/>
              <w:rPr>
                <w:bCs/>
                <w:sz w:val="22"/>
                <w:szCs w:val="22"/>
              </w:rPr>
            </w:pPr>
            <w:r w:rsidRPr="00F42E41">
              <w:rPr>
                <w:bCs/>
                <w:sz w:val="22"/>
                <w:szCs w:val="22"/>
              </w:rPr>
              <w:t xml:space="preserve">Расчетные показатели площади застройки и размеров земельных участков для закрытых отдельно стоящих автостоянок </w:t>
            </w:r>
          </w:p>
        </w:tc>
        <w:tc>
          <w:tcPr>
            <w:tcW w:w="2512" w:type="dxa"/>
            <w:shd w:val="clear" w:color="auto" w:fill="auto"/>
            <w:vAlign w:val="center"/>
          </w:tcPr>
          <w:p w14:paraId="5BDA3BE5" w14:textId="77777777" w:rsidR="00F42E41" w:rsidRPr="00F42E41" w:rsidRDefault="00F42E41" w:rsidP="00F42E41">
            <w:pPr>
              <w:widowControl w:val="0"/>
              <w:ind w:left="-57" w:right="-57"/>
              <w:jc w:val="center"/>
              <w:rPr>
                <w:sz w:val="22"/>
                <w:szCs w:val="22"/>
              </w:rPr>
            </w:pPr>
            <w:r w:rsidRPr="00F42E41">
              <w:rPr>
                <w:sz w:val="22"/>
                <w:szCs w:val="22"/>
              </w:rPr>
              <w:t>Этажность автостоянок</w:t>
            </w:r>
          </w:p>
        </w:tc>
        <w:tc>
          <w:tcPr>
            <w:tcW w:w="4458" w:type="dxa"/>
            <w:shd w:val="clear" w:color="auto" w:fill="auto"/>
            <w:vAlign w:val="center"/>
          </w:tcPr>
          <w:p w14:paraId="5BDA3BE6" w14:textId="77777777" w:rsidR="00F42E41" w:rsidRPr="00F42E41" w:rsidRDefault="00F42E41" w:rsidP="00F42E41">
            <w:pPr>
              <w:widowControl w:val="0"/>
              <w:ind w:left="-57" w:right="-57"/>
              <w:jc w:val="center"/>
              <w:rPr>
                <w:sz w:val="22"/>
                <w:szCs w:val="22"/>
              </w:rPr>
            </w:pPr>
            <w:r w:rsidRPr="00F42E41">
              <w:rPr>
                <w:sz w:val="22"/>
                <w:szCs w:val="22"/>
              </w:rPr>
              <w:t>Расчетные показатели, м</w:t>
            </w:r>
            <w:r w:rsidRPr="00F42E41">
              <w:rPr>
                <w:sz w:val="22"/>
                <w:szCs w:val="22"/>
                <w:vertAlign w:val="superscript"/>
              </w:rPr>
              <w:t>2</w:t>
            </w:r>
            <w:r w:rsidRPr="00F42E41">
              <w:rPr>
                <w:sz w:val="22"/>
                <w:szCs w:val="22"/>
              </w:rPr>
              <w:t xml:space="preserve"> / машино-место</w:t>
            </w:r>
          </w:p>
        </w:tc>
      </w:tr>
      <w:tr w:rsidR="00F42E41" w:rsidRPr="00F42E41" w14:paraId="5BDA3BEB" w14:textId="77777777" w:rsidTr="00F42E41">
        <w:trPr>
          <w:trHeight w:val="170"/>
          <w:jc w:val="center"/>
        </w:trPr>
        <w:tc>
          <w:tcPr>
            <w:tcW w:w="3141" w:type="dxa"/>
            <w:vMerge/>
            <w:shd w:val="clear" w:color="auto" w:fill="auto"/>
          </w:tcPr>
          <w:p w14:paraId="5BDA3BE8" w14:textId="77777777" w:rsidR="00F42E41" w:rsidRPr="00F42E41" w:rsidRDefault="00F42E41" w:rsidP="00F42E41">
            <w:pPr>
              <w:widowControl w:val="0"/>
              <w:tabs>
                <w:tab w:val="left" w:pos="7740"/>
              </w:tabs>
              <w:suppressAutoHyphens/>
              <w:rPr>
                <w:bCs/>
                <w:sz w:val="22"/>
                <w:szCs w:val="22"/>
              </w:rPr>
            </w:pPr>
          </w:p>
        </w:tc>
        <w:tc>
          <w:tcPr>
            <w:tcW w:w="2512" w:type="dxa"/>
            <w:shd w:val="clear" w:color="auto" w:fill="auto"/>
          </w:tcPr>
          <w:p w14:paraId="5BDA3BE9" w14:textId="77777777" w:rsidR="00F42E41" w:rsidRPr="00F42E41" w:rsidRDefault="00F42E41" w:rsidP="00F42E41">
            <w:pPr>
              <w:widowControl w:val="0"/>
              <w:jc w:val="center"/>
              <w:rPr>
                <w:sz w:val="22"/>
                <w:szCs w:val="22"/>
              </w:rPr>
            </w:pPr>
            <w:r w:rsidRPr="00F42E41">
              <w:rPr>
                <w:sz w:val="22"/>
                <w:szCs w:val="22"/>
              </w:rPr>
              <w:t>одноэтажные</w:t>
            </w:r>
          </w:p>
        </w:tc>
        <w:tc>
          <w:tcPr>
            <w:tcW w:w="4458" w:type="dxa"/>
            <w:shd w:val="clear" w:color="auto" w:fill="auto"/>
          </w:tcPr>
          <w:p w14:paraId="5BDA3BEA" w14:textId="77777777" w:rsidR="00F42E41" w:rsidRPr="00F42E41" w:rsidRDefault="00F42E41" w:rsidP="00F42E41">
            <w:pPr>
              <w:widowControl w:val="0"/>
              <w:jc w:val="center"/>
              <w:rPr>
                <w:sz w:val="22"/>
                <w:szCs w:val="22"/>
              </w:rPr>
            </w:pPr>
            <w:r w:rsidRPr="00F42E41">
              <w:rPr>
                <w:sz w:val="22"/>
                <w:szCs w:val="22"/>
              </w:rPr>
              <w:t>30</w:t>
            </w:r>
          </w:p>
        </w:tc>
      </w:tr>
      <w:tr w:rsidR="00F42E41" w:rsidRPr="00F42E41" w14:paraId="5BDA3BEF" w14:textId="77777777" w:rsidTr="00F42E41">
        <w:trPr>
          <w:trHeight w:val="170"/>
          <w:jc w:val="center"/>
        </w:trPr>
        <w:tc>
          <w:tcPr>
            <w:tcW w:w="3141" w:type="dxa"/>
            <w:vMerge/>
            <w:shd w:val="clear" w:color="auto" w:fill="auto"/>
          </w:tcPr>
          <w:p w14:paraId="5BDA3BEC" w14:textId="77777777" w:rsidR="00F42E41" w:rsidRPr="00F42E41" w:rsidRDefault="00F42E41" w:rsidP="00F42E41">
            <w:pPr>
              <w:widowControl w:val="0"/>
              <w:tabs>
                <w:tab w:val="left" w:pos="7740"/>
              </w:tabs>
              <w:suppressAutoHyphens/>
              <w:rPr>
                <w:bCs/>
                <w:sz w:val="22"/>
                <w:szCs w:val="22"/>
              </w:rPr>
            </w:pPr>
          </w:p>
        </w:tc>
        <w:tc>
          <w:tcPr>
            <w:tcW w:w="2512" w:type="dxa"/>
            <w:shd w:val="clear" w:color="auto" w:fill="auto"/>
          </w:tcPr>
          <w:p w14:paraId="5BDA3BED" w14:textId="77777777" w:rsidR="00F42E41" w:rsidRPr="00F42E41" w:rsidRDefault="00F42E41" w:rsidP="00F42E41">
            <w:pPr>
              <w:widowControl w:val="0"/>
              <w:jc w:val="center"/>
              <w:rPr>
                <w:sz w:val="22"/>
                <w:szCs w:val="22"/>
              </w:rPr>
            </w:pPr>
            <w:r w:rsidRPr="00F42E41">
              <w:rPr>
                <w:sz w:val="22"/>
                <w:szCs w:val="22"/>
              </w:rPr>
              <w:t>двухэтажные</w:t>
            </w:r>
          </w:p>
        </w:tc>
        <w:tc>
          <w:tcPr>
            <w:tcW w:w="4458" w:type="dxa"/>
            <w:shd w:val="clear" w:color="auto" w:fill="auto"/>
          </w:tcPr>
          <w:p w14:paraId="5BDA3BEE" w14:textId="77777777" w:rsidR="00F42E41" w:rsidRPr="00F42E41" w:rsidRDefault="00F42E41" w:rsidP="00F42E41">
            <w:pPr>
              <w:widowControl w:val="0"/>
              <w:jc w:val="center"/>
              <w:rPr>
                <w:sz w:val="22"/>
                <w:szCs w:val="22"/>
              </w:rPr>
            </w:pPr>
            <w:r w:rsidRPr="00F42E41">
              <w:rPr>
                <w:sz w:val="22"/>
                <w:szCs w:val="22"/>
              </w:rPr>
              <w:t>20</w:t>
            </w:r>
          </w:p>
        </w:tc>
      </w:tr>
      <w:tr w:rsidR="00F42E41" w:rsidRPr="00F42E41" w14:paraId="5BDA3BF3" w14:textId="77777777" w:rsidTr="00F42E41">
        <w:trPr>
          <w:trHeight w:val="170"/>
          <w:jc w:val="center"/>
        </w:trPr>
        <w:tc>
          <w:tcPr>
            <w:tcW w:w="3141" w:type="dxa"/>
            <w:vMerge/>
            <w:shd w:val="clear" w:color="auto" w:fill="auto"/>
          </w:tcPr>
          <w:p w14:paraId="5BDA3BF0" w14:textId="77777777" w:rsidR="00F42E41" w:rsidRPr="00F42E41" w:rsidRDefault="00F42E41" w:rsidP="00F42E41">
            <w:pPr>
              <w:widowControl w:val="0"/>
              <w:tabs>
                <w:tab w:val="left" w:pos="7740"/>
              </w:tabs>
              <w:suppressAutoHyphens/>
              <w:rPr>
                <w:bCs/>
                <w:sz w:val="22"/>
                <w:szCs w:val="22"/>
              </w:rPr>
            </w:pPr>
          </w:p>
        </w:tc>
        <w:tc>
          <w:tcPr>
            <w:tcW w:w="2512" w:type="dxa"/>
            <w:shd w:val="clear" w:color="auto" w:fill="auto"/>
          </w:tcPr>
          <w:p w14:paraId="5BDA3BF1" w14:textId="77777777" w:rsidR="00F42E41" w:rsidRPr="00F42E41" w:rsidRDefault="00F42E41" w:rsidP="00F42E41">
            <w:pPr>
              <w:widowControl w:val="0"/>
              <w:jc w:val="center"/>
              <w:rPr>
                <w:sz w:val="22"/>
                <w:szCs w:val="22"/>
              </w:rPr>
            </w:pPr>
            <w:r w:rsidRPr="00F42E41">
              <w:rPr>
                <w:sz w:val="22"/>
                <w:szCs w:val="22"/>
              </w:rPr>
              <w:t>трехэтажные</w:t>
            </w:r>
          </w:p>
        </w:tc>
        <w:tc>
          <w:tcPr>
            <w:tcW w:w="4458" w:type="dxa"/>
            <w:shd w:val="clear" w:color="auto" w:fill="auto"/>
          </w:tcPr>
          <w:p w14:paraId="5BDA3BF2" w14:textId="77777777" w:rsidR="00F42E41" w:rsidRPr="00F42E41" w:rsidRDefault="00F42E41" w:rsidP="00F42E41">
            <w:pPr>
              <w:widowControl w:val="0"/>
              <w:jc w:val="center"/>
              <w:rPr>
                <w:sz w:val="22"/>
                <w:szCs w:val="22"/>
              </w:rPr>
            </w:pPr>
            <w:r w:rsidRPr="00F42E41">
              <w:rPr>
                <w:sz w:val="22"/>
                <w:szCs w:val="22"/>
              </w:rPr>
              <w:t>14</w:t>
            </w:r>
          </w:p>
        </w:tc>
      </w:tr>
      <w:tr w:rsidR="00F42E41" w:rsidRPr="00F42E41" w14:paraId="5BDA3BF7" w14:textId="77777777" w:rsidTr="00F42E41">
        <w:trPr>
          <w:trHeight w:val="170"/>
          <w:jc w:val="center"/>
        </w:trPr>
        <w:tc>
          <w:tcPr>
            <w:tcW w:w="3141" w:type="dxa"/>
            <w:vMerge/>
            <w:shd w:val="clear" w:color="auto" w:fill="auto"/>
          </w:tcPr>
          <w:p w14:paraId="5BDA3BF4" w14:textId="77777777" w:rsidR="00F42E41" w:rsidRPr="00F42E41" w:rsidRDefault="00F42E41" w:rsidP="00F42E41">
            <w:pPr>
              <w:widowControl w:val="0"/>
              <w:tabs>
                <w:tab w:val="left" w:pos="7740"/>
              </w:tabs>
              <w:suppressAutoHyphens/>
              <w:rPr>
                <w:bCs/>
                <w:sz w:val="22"/>
                <w:szCs w:val="22"/>
              </w:rPr>
            </w:pPr>
          </w:p>
        </w:tc>
        <w:tc>
          <w:tcPr>
            <w:tcW w:w="2512" w:type="dxa"/>
            <w:shd w:val="clear" w:color="auto" w:fill="auto"/>
          </w:tcPr>
          <w:p w14:paraId="5BDA3BF5" w14:textId="77777777" w:rsidR="00F42E41" w:rsidRPr="00F42E41" w:rsidRDefault="00F42E41" w:rsidP="00F42E41">
            <w:pPr>
              <w:widowControl w:val="0"/>
              <w:jc w:val="center"/>
              <w:rPr>
                <w:sz w:val="22"/>
                <w:szCs w:val="22"/>
              </w:rPr>
            </w:pPr>
            <w:r w:rsidRPr="00F42E41">
              <w:rPr>
                <w:sz w:val="22"/>
                <w:szCs w:val="22"/>
              </w:rPr>
              <w:t>четырехэтажные</w:t>
            </w:r>
          </w:p>
        </w:tc>
        <w:tc>
          <w:tcPr>
            <w:tcW w:w="4458" w:type="dxa"/>
            <w:shd w:val="clear" w:color="auto" w:fill="auto"/>
          </w:tcPr>
          <w:p w14:paraId="5BDA3BF6" w14:textId="77777777" w:rsidR="00F42E41" w:rsidRPr="00F42E41" w:rsidRDefault="00F42E41" w:rsidP="00F42E41">
            <w:pPr>
              <w:widowControl w:val="0"/>
              <w:jc w:val="center"/>
              <w:rPr>
                <w:sz w:val="22"/>
                <w:szCs w:val="22"/>
              </w:rPr>
            </w:pPr>
            <w:r w:rsidRPr="00F42E41">
              <w:rPr>
                <w:sz w:val="22"/>
                <w:szCs w:val="22"/>
              </w:rPr>
              <w:t>12</w:t>
            </w:r>
          </w:p>
        </w:tc>
      </w:tr>
      <w:tr w:rsidR="00F42E41" w:rsidRPr="00F42E41" w14:paraId="5BDA3BFB" w14:textId="77777777" w:rsidTr="00F42E41">
        <w:trPr>
          <w:trHeight w:val="170"/>
          <w:jc w:val="center"/>
        </w:trPr>
        <w:tc>
          <w:tcPr>
            <w:tcW w:w="3141" w:type="dxa"/>
            <w:vMerge/>
            <w:shd w:val="clear" w:color="auto" w:fill="auto"/>
          </w:tcPr>
          <w:p w14:paraId="5BDA3BF8" w14:textId="77777777" w:rsidR="00F42E41" w:rsidRPr="00F42E41" w:rsidRDefault="00F42E41" w:rsidP="00F42E41">
            <w:pPr>
              <w:widowControl w:val="0"/>
              <w:tabs>
                <w:tab w:val="left" w:pos="7740"/>
              </w:tabs>
              <w:suppressAutoHyphens/>
              <w:rPr>
                <w:bCs/>
                <w:sz w:val="22"/>
                <w:szCs w:val="22"/>
              </w:rPr>
            </w:pPr>
          </w:p>
        </w:tc>
        <w:tc>
          <w:tcPr>
            <w:tcW w:w="2512" w:type="dxa"/>
            <w:shd w:val="clear" w:color="auto" w:fill="auto"/>
          </w:tcPr>
          <w:p w14:paraId="5BDA3BF9" w14:textId="77777777" w:rsidR="00F42E41" w:rsidRPr="00F42E41" w:rsidRDefault="00F42E41" w:rsidP="00F42E41">
            <w:pPr>
              <w:widowControl w:val="0"/>
              <w:jc w:val="center"/>
              <w:rPr>
                <w:sz w:val="22"/>
                <w:szCs w:val="22"/>
              </w:rPr>
            </w:pPr>
            <w:r w:rsidRPr="00F42E41">
              <w:rPr>
                <w:sz w:val="22"/>
                <w:szCs w:val="22"/>
              </w:rPr>
              <w:t>пятиэтажные</w:t>
            </w:r>
          </w:p>
        </w:tc>
        <w:tc>
          <w:tcPr>
            <w:tcW w:w="4458" w:type="dxa"/>
            <w:shd w:val="clear" w:color="auto" w:fill="auto"/>
          </w:tcPr>
          <w:p w14:paraId="5BDA3BFA" w14:textId="77777777" w:rsidR="00F42E41" w:rsidRPr="00F42E41" w:rsidRDefault="00F42E41" w:rsidP="00F42E41">
            <w:pPr>
              <w:widowControl w:val="0"/>
              <w:jc w:val="center"/>
              <w:rPr>
                <w:sz w:val="22"/>
                <w:szCs w:val="22"/>
              </w:rPr>
            </w:pPr>
            <w:r w:rsidRPr="00F42E41">
              <w:rPr>
                <w:sz w:val="22"/>
                <w:szCs w:val="22"/>
              </w:rPr>
              <w:t>10</w:t>
            </w:r>
          </w:p>
        </w:tc>
      </w:tr>
      <w:tr w:rsidR="00F42E41" w:rsidRPr="00F42E41" w14:paraId="5BDA3BFE" w14:textId="77777777" w:rsidTr="00F42E41">
        <w:trPr>
          <w:jc w:val="center"/>
        </w:trPr>
        <w:tc>
          <w:tcPr>
            <w:tcW w:w="3141" w:type="dxa"/>
            <w:shd w:val="clear" w:color="auto" w:fill="auto"/>
          </w:tcPr>
          <w:p w14:paraId="5BDA3BFC"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Расчетные показатели площади застройки и размеров земельных участков для открытых наземных автостоянок</w:t>
            </w:r>
          </w:p>
        </w:tc>
        <w:tc>
          <w:tcPr>
            <w:tcW w:w="6970" w:type="dxa"/>
            <w:gridSpan w:val="2"/>
            <w:shd w:val="clear" w:color="auto" w:fill="auto"/>
          </w:tcPr>
          <w:p w14:paraId="5BDA3BFD" w14:textId="77777777" w:rsidR="00F42E41" w:rsidRPr="00F42E41" w:rsidRDefault="00F42E41" w:rsidP="00F42E41">
            <w:pPr>
              <w:widowControl w:val="0"/>
              <w:spacing w:line="239" w:lineRule="auto"/>
              <w:jc w:val="both"/>
              <w:rPr>
                <w:sz w:val="22"/>
                <w:szCs w:val="22"/>
              </w:rPr>
            </w:pPr>
            <w:smartTag w:uri="urn:schemas-microsoft-com:office:smarttags" w:element="metricconverter">
              <w:smartTagPr>
                <w:attr w:name="ProductID" w:val="25 м2"/>
              </w:smartTagPr>
              <w:r w:rsidRPr="00F42E41">
                <w:rPr>
                  <w:sz w:val="22"/>
                  <w:szCs w:val="22"/>
                </w:rPr>
                <w:t>25 м</w:t>
              </w:r>
              <w:r w:rsidRPr="00F42E41">
                <w:rPr>
                  <w:sz w:val="22"/>
                  <w:szCs w:val="22"/>
                  <w:vertAlign w:val="superscript"/>
                </w:rPr>
                <w:t>2</w:t>
              </w:r>
            </w:smartTag>
            <w:r w:rsidRPr="00F42E41">
              <w:rPr>
                <w:sz w:val="22"/>
                <w:szCs w:val="22"/>
              </w:rPr>
              <w:t xml:space="preserve"> на 1 машино-место</w:t>
            </w:r>
          </w:p>
        </w:tc>
      </w:tr>
      <w:tr w:rsidR="00F42E41" w:rsidRPr="00F42E41" w14:paraId="5BDA3C02" w14:textId="77777777" w:rsidTr="00F42E41">
        <w:trPr>
          <w:jc w:val="center"/>
        </w:trPr>
        <w:tc>
          <w:tcPr>
            <w:tcW w:w="3141" w:type="dxa"/>
            <w:shd w:val="clear" w:color="auto" w:fill="auto"/>
          </w:tcPr>
          <w:p w14:paraId="5BDA3BFF"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Размеры санитарных разрывов до наземных автостоянок открытого типа</w:t>
            </w:r>
          </w:p>
        </w:tc>
        <w:tc>
          <w:tcPr>
            <w:tcW w:w="6970" w:type="dxa"/>
            <w:gridSpan w:val="2"/>
            <w:shd w:val="clear" w:color="auto" w:fill="auto"/>
          </w:tcPr>
          <w:p w14:paraId="5BDA3C00"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СанПиН 2.2.1/2.1.1.1200-03.</w:t>
            </w:r>
          </w:p>
          <w:p w14:paraId="5BDA3C01" w14:textId="77777777" w:rsidR="00F42E41" w:rsidRPr="00F42E41" w:rsidRDefault="00F42E41" w:rsidP="00F42E41">
            <w:pPr>
              <w:widowControl w:val="0"/>
              <w:spacing w:line="239" w:lineRule="auto"/>
              <w:jc w:val="both"/>
              <w:rPr>
                <w:bCs/>
                <w:sz w:val="22"/>
                <w:szCs w:val="22"/>
              </w:rPr>
            </w:pPr>
            <w:r w:rsidRPr="00F42E41">
              <w:rPr>
                <w:bCs/>
                <w:sz w:val="22"/>
                <w:szCs w:val="22"/>
              </w:rPr>
              <w:t>Санитарный разрыв должен быть озеленен.</w:t>
            </w:r>
          </w:p>
        </w:tc>
      </w:tr>
      <w:tr w:rsidR="00F42E41" w:rsidRPr="00F42E41" w14:paraId="5BDA3C05" w14:textId="77777777" w:rsidTr="00F42E41">
        <w:trPr>
          <w:jc w:val="center"/>
        </w:trPr>
        <w:tc>
          <w:tcPr>
            <w:tcW w:w="3141" w:type="dxa"/>
            <w:shd w:val="clear" w:color="auto" w:fill="auto"/>
          </w:tcPr>
          <w:p w14:paraId="5BDA3C03"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xml:space="preserve">Проектирование </w:t>
            </w:r>
            <w:r w:rsidRPr="00F42E41">
              <w:rPr>
                <w:sz w:val="22"/>
                <w:szCs w:val="22"/>
              </w:rPr>
              <w:t>встроенных, пристроенных и встроенно-пристроенных автостоянок</w:t>
            </w:r>
          </w:p>
        </w:tc>
        <w:tc>
          <w:tcPr>
            <w:tcW w:w="6970" w:type="dxa"/>
            <w:gridSpan w:val="2"/>
            <w:shd w:val="clear" w:color="auto" w:fill="auto"/>
          </w:tcPr>
          <w:p w14:paraId="5BDA3C04" w14:textId="72BDF5E4" w:rsidR="00F42E41" w:rsidRPr="00F42E41" w:rsidRDefault="00F42E41" w:rsidP="00F42E41">
            <w:pPr>
              <w:widowControl w:val="0"/>
              <w:spacing w:line="239" w:lineRule="auto"/>
              <w:jc w:val="both"/>
              <w:rPr>
                <w:sz w:val="22"/>
                <w:szCs w:val="22"/>
              </w:rPr>
            </w:pPr>
            <w:r w:rsidRPr="00F42E41">
              <w:rPr>
                <w:bCs/>
                <w:sz w:val="22"/>
                <w:szCs w:val="22"/>
              </w:rPr>
              <w:t xml:space="preserve">В соответствии с </w:t>
            </w:r>
            <w:r w:rsidRPr="00F42E41">
              <w:rPr>
                <w:bCs/>
                <w:spacing w:val="-2"/>
                <w:sz w:val="22"/>
                <w:szCs w:val="22"/>
              </w:rPr>
              <w:t>СП 54.13330.2011</w:t>
            </w:r>
            <w:r w:rsidRPr="00F42E41">
              <w:rPr>
                <w:bCs/>
                <w:sz w:val="22"/>
                <w:szCs w:val="22"/>
              </w:rPr>
              <w:t xml:space="preserve">, </w:t>
            </w:r>
            <w:r w:rsidRPr="00F42E41">
              <w:rPr>
                <w:bCs/>
                <w:spacing w:val="-2"/>
                <w:sz w:val="22"/>
                <w:szCs w:val="22"/>
              </w:rPr>
              <w:t>СП 55.13330.2011</w:t>
            </w:r>
            <w:r w:rsidRPr="00F42E41">
              <w:rPr>
                <w:bCs/>
                <w:sz w:val="22"/>
                <w:szCs w:val="22"/>
              </w:rPr>
              <w:t xml:space="preserve">, </w:t>
            </w:r>
            <w:r w:rsidR="00CA31EF">
              <w:rPr>
                <w:bCs/>
                <w:sz w:val="22"/>
                <w:szCs w:val="22"/>
              </w:rPr>
              <w:t xml:space="preserve">                                      </w:t>
            </w:r>
            <w:r w:rsidRPr="00F42E41">
              <w:rPr>
                <w:bCs/>
                <w:sz w:val="22"/>
                <w:szCs w:val="22"/>
              </w:rPr>
              <w:t>СП 118.13330.2012, СП 113.13330.2012.</w:t>
            </w:r>
          </w:p>
        </w:tc>
      </w:tr>
      <w:tr w:rsidR="00F42E41" w:rsidRPr="00F42E41" w14:paraId="5BDA3C07" w14:textId="77777777" w:rsidTr="00F42E41">
        <w:trPr>
          <w:trHeight w:val="312"/>
          <w:jc w:val="center"/>
        </w:trPr>
        <w:tc>
          <w:tcPr>
            <w:tcW w:w="10111" w:type="dxa"/>
            <w:gridSpan w:val="3"/>
            <w:shd w:val="clear" w:color="auto" w:fill="auto"/>
            <w:vAlign w:val="center"/>
          </w:tcPr>
          <w:p w14:paraId="5BDA3C06" w14:textId="77777777" w:rsidR="00F42E41" w:rsidRPr="00F42E41" w:rsidRDefault="00F42E41" w:rsidP="00F42E41">
            <w:pPr>
              <w:widowControl w:val="0"/>
              <w:spacing w:line="239" w:lineRule="auto"/>
              <w:jc w:val="center"/>
              <w:rPr>
                <w:b/>
                <w:sz w:val="22"/>
                <w:szCs w:val="22"/>
              </w:rPr>
            </w:pPr>
            <w:r w:rsidRPr="00F42E41">
              <w:rPr>
                <w:b/>
                <w:sz w:val="22"/>
                <w:szCs w:val="22"/>
              </w:rPr>
              <w:t>Подземные автостоянки</w:t>
            </w:r>
          </w:p>
        </w:tc>
      </w:tr>
      <w:tr w:rsidR="00F42E41" w:rsidRPr="00F42E41" w14:paraId="5BDA3C0A" w14:textId="77777777" w:rsidTr="00F42E41">
        <w:trPr>
          <w:jc w:val="center"/>
        </w:trPr>
        <w:tc>
          <w:tcPr>
            <w:tcW w:w="3141" w:type="dxa"/>
            <w:shd w:val="clear" w:color="auto" w:fill="auto"/>
          </w:tcPr>
          <w:p w14:paraId="5BDA3C08" w14:textId="77777777" w:rsidR="00F42E41" w:rsidRPr="00F42E41" w:rsidRDefault="00F42E41" w:rsidP="00F42E41">
            <w:pPr>
              <w:widowControl w:val="0"/>
              <w:tabs>
                <w:tab w:val="left" w:pos="7740"/>
              </w:tabs>
              <w:rPr>
                <w:bCs/>
                <w:sz w:val="22"/>
                <w:szCs w:val="22"/>
              </w:rPr>
            </w:pPr>
            <w:r w:rsidRPr="00F42E41">
              <w:rPr>
                <w:bCs/>
                <w:sz w:val="22"/>
                <w:szCs w:val="22"/>
              </w:rPr>
              <w:t>Высота автостоянок, размещаемых ниже уровня земли</w:t>
            </w:r>
          </w:p>
        </w:tc>
        <w:tc>
          <w:tcPr>
            <w:tcW w:w="6970" w:type="dxa"/>
            <w:gridSpan w:val="2"/>
            <w:shd w:val="clear" w:color="auto" w:fill="auto"/>
          </w:tcPr>
          <w:p w14:paraId="5BDA3C09" w14:textId="77777777" w:rsidR="00F42E41" w:rsidRPr="00F42E41" w:rsidRDefault="00F42E41" w:rsidP="00F42E41">
            <w:pPr>
              <w:widowControl w:val="0"/>
              <w:spacing w:line="239" w:lineRule="auto"/>
              <w:jc w:val="both"/>
              <w:rPr>
                <w:sz w:val="22"/>
                <w:szCs w:val="22"/>
              </w:rPr>
            </w:pPr>
            <w:r w:rsidRPr="00F42E41">
              <w:rPr>
                <w:sz w:val="22"/>
                <w:szCs w:val="22"/>
              </w:rPr>
              <w:t>Не более 5 подземных этажей</w:t>
            </w:r>
          </w:p>
        </w:tc>
      </w:tr>
      <w:tr w:rsidR="00F42E41" w:rsidRPr="00F42E41" w14:paraId="5BDA3C0E" w14:textId="77777777" w:rsidTr="00F42E41">
        <w:trPr>
          <w:jc w:val="center"/>
        </w:trPr>
        <w:tc>
          <w:tcPr>
            <w:tcW w:w="3141" w:type="dxa"/>
            <w:shd w:val="clear" w:color="auto" w:fill="auto"/>
          </w:tcPr>
          <w:p w14:paraId="5BDA3C0B"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Размещение подземных автостоянок</w:t>
            </w:r>
          </w:p>
        </w:tc>
        <w:tc>
          <w:tcPr>
            <w:tcW w:w="6970" w:type="dxa"/>
            <w:gridSpan w:val="2"/>
            <w:shd w:val="clear" w:color="auto" w:fill="auto"/>
          </w:tcPr>
          <w:p w14:paraId="5BDA3C0C"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xml:space="preserve">В жилых кварталах и на придомовой территории под общественными и жилыми зданиями, участками зеленых насаждений, спортивных сооружений, под хозяйственными, спортивными и игровыми </w:t>
            </w:r>
            <w:r w:rsidRPr="00F42E41">
              <w:rPr>
                <w:spacing w:val="-2"/>
                <w:sz w:val="22"/>
                <w:szCs w:val="22"/>
              </w:rPr>
              <w:lastRenderedPageBreak/>
              <w:t xml:space="preserve">площадками </w:t>
            </w:r>
            <w:r w:rsidRPr="00F42E41">
              <w:rPr>
                <w:sz w:val="22"/>
                <w:szCs w:val="22"/>
              </w:rPr>
              <w:t>(кроме детских), под проездами, улицами и гостевыми автостоянками.</w:t>
            </w:r>
          </w:p>
          <w:p w14:paraId="5BDA3C0D" w14:textId="77777777" w:rsidR="00F42E41" w:rsidRPr="00F42E41" w:rsidRDefault="00F42E41" w:rsidP="00F42E41">
            <w:pPr>
              <w:widowControl w:val="0"/>
              <w:spacing w:line="239" w:lineRule="auto"/>
              <w:jc w:val="both"/>
              <w:rPr>
                <w:sz w:val="22"/>
                <w:szCs w:val="22"/>
              </w:rPr>
            </w:pPr>
            <w:r w:rsidRPr="00F42E41">
              <w:rPr>
                <w:bCs/>
                <w:sz w:val="22"/>
                <w:szCs w:val="22"/>
              </w:rPr>
              <w:t xml:space="preserve">Запрещается проектировать под зданиями дошкольных и общеобразовательных </w:t>
            </w:r>
            <w:r w:rsidRPr="00F42E41">
              <w:rPr>
                <w:sz w:val="22"/>
                <w:szCs w:val="22"/>
              </w:rPr>
              <w:t>организаций</w:t>
            </w:r>
            <w:r w:rsidRPr="00F42E41">
              <w:rPr>
                <w:bCs/>
                <w:sz w:val="22"/>
                <w:szCs w:val="22"/>
              </w:rPr>
              <w:t xml:space="preserve">, в том числе спальных корпусов, внешкольных образовательных </w:t>
            </w:r>
            <w:r w:rsidRPr="00F42E41">
              <w:rPr>
                <w:sz w:val="22"/>
                <w:szCs w:val="22"/>
              </w:rPr>
              <w:t>организаций</w:t>
            </w:r>
            <w:r w:rsidRPr="00F42E41">
              <w:rPr>
                <w:bCs/>
                <w:sz w:val="22"/>
                <w:szCs w:val="22"/>
              </w:rPr>
              <w:t xml:space="preserve">, </w:t>
            </w:r>
            <w:r w:rsidRPr="00F42E41">
              <w:rPr>
                <w:sz w:val="22"/>
                <w:szCs w:val="22"/>
              </w:rPr>
              <w:t xml:space="preserve">организаций </w:t>
            </w:r>
            <w:r w:rsidRPr="00F42E41">
              <w:rPr>
                <w:bCs/>
                <w:sz w:val="22"/>
                <w:szCs w:val="22"/>
              </w:rPr>
              <w:t>среднего профессионального образования, больниц, специализированных домов престарелых и инвалидов.</w:t>
            </w:r>
          </w:p>
        </w:tc>
      </w:tr>
      <w:tr w:rsidR="00F42E41" w:rsidRPr="00F42E41" w14:paraId="5BDA3C11" w14:textId="77777777" w:rsidTr="00F42E41">
        <w:trPr>
          <w:jc w:val="center"/>
        </w:trPr>
        <w:tc>
          <w:tcPr>
            <w:tcW w:w="3141" w:type="dxa"/>
            <w:shd w:val="clear" w:color="auto" w:fill="auto"/>
          </w:tcPr>
          <w:p w14:paraId="5BDA3C0F" w14:textId="77777777" w:rsidR="00F42E41" w:rsidRPr="00F42E41" w:rsidRDefault="00F42E41" w:rsidP="00F42E41">
            <w:pPr>
              <w:widowControl w:val="0"/>
              <w:tabs>
                <w:tab w:val="left" w:pos="7740"/>
              </w:tabs>
              <w:rPr>
                <w:bCs/>
                <w:sz w:val="22"/>
                <w:szCs w:val="22"/>
              </w:rPr>
            </w:pPr>
            <w:r w:rsidRPr="00F42E41">
              <w:rPr>
                <w:bCs/>
                <w:sz w:val="22"/>
                <w:szCs w:val="22"/>
              </w:rPr>
              <w:lastRenderedPageBreak/>
              <w:t>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организаций, жилых домов, площадок отдыха и др.</w:t>
            </w:r>
          </w:p>
        </w:tc>
        <w:tc>
          <w:tcPr>
            <w:tcW w:w="6970" w:type="dxa"/>
            <w:gridSpan w:val="2"/>
            <w:shd w:val="clear" w:color="auto" w:fill="auto"/>
          </w:tcPr>
          <w:p w14:paraId="5BDA3C10" w14:textId="77777777" w:rsidR="00F42E41" w:rsidRPr="00F42E41" w:rsidRDefault="00F42E41" w:rsidP="00F42E41">
            <w:pPr>
              <w:widowControl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15 м"/>
              </w:smartTagPr>
              <w:r w:rsidRPr="00F42E41">
                <w:rPr>
                  <w:sz w:val="22"/>
                  <w:szCs w:val="22"/>
                </w:rPr>
                <w:t>15 м</w:t>
              </w:r>
            </w:smartTag>
            <w:r w:rsidRPr="00F42E41">
              <w:rPr>
                <w:sz w:val="22"/>
                <w:szCs w:val="22"/>
              </w:rPr>
              <w:t>.</w:t>
            </w:r>
          </w:p>
        </w:tc>
      </w:tr>
      <w:tr w:rsidR="00F42E41" w:rsidRPr="00F42E41" w14:paraId="5BDA3C14" w14:textId="77777777" w:rsidTr="00F42E41">
        <w:trPr>
          <w:jc w:val="center"/>
        </w:trPr>
        <w:tc>
          <w:tcPr>
            <w:tcW w:w="3141" w:type="dxa"/>
            <w:shd w:val="clear" w:color="auto" w:fill="auto"/>
          </w:tcPr>
          <w:p w14:paraId="5BDA3C12" w14:textId="77777777" w:rsidR="00F42E41" w:rsidRPr="00F42E41" w:rsidRDefault="00F42E41" w:rsidP="00F42E41">
            <w:pPr>
              <w:widowControl w:val="0"/>
              <w:tabs>
                <w:tab w:val="left" w:pos="7740"/>
              </w:tabs>
              <w:spacing w:line="239" w:lineRule="auto"/>
              <w:rPr>
                <w:bCs/>
                <w:sz w:val="22"/>
                <w:szCs w:val="22"/>
              </w:rPr>
            </w:pPr>
            <w:r w:rsidRPr="00F42E41">
              <w:rPr>
                <w:sz w:val="22"/>
                <w:szCs w:val="22"/>
              </w:rPr>
              <w:t>Размеры санитарных разрывов от территорий подземных автостоянок</w:t>
            </w:r>
          </w:p>
        </w:tc>
        <w:tc>
          <w:tcPr>
            <w:tcW w:w="6970" w:type="dxa"/>
            <w:gridSpan w:val="2"/>
            <w:shd w:val="clear" w:color="auto" w:fill="auto"/>
          </w:tcPr>
          <w:p w14:paraId="5BDA3C13" w14:textId="77777777" w:rsidR="00F42E41" w:rsidRPr="00F42E41" w:rsidRDefault="00F42E41" w:rsidP="00F42E41">
            <w:pPr>
              <w:widowControl w:val="0"/>
              <w:spacing w:line="239" w:lineRule="auto"/>
              <w:jc w:val="both"/>
              <w:rPr>
                <w:sz w:val="22"/>
                <w:szCs w:val="22"/>
              </w:rPr>
            </w:pPr>
            <w:r w:rsidRPr="00F42E41">
              <w:rPr>
                <w:bCs/>
                <w:sz w:val="22"/>
                <w:szCs w:val="22"/>
              </w:rPr>
              <w:t>Не лимитируются</w:t>
            </w:r>
          </w:p>
        </w:tc>
      </w:tr>
    </w:tbl>
    <w:p w14:paraId="5BDA3C15" w14:textId="77777777" w:rsidR="00F42E41" w:rsidRPr="00F42E41" w:rsidRDefault="00F42E41" w:rsidP="00F42E41">
      <w:pPr>
        <w:widowControl w:val="0"/>
        <w:spacing w:line="239" w:lineRule="auto"/>
        <w:ind w:firstLine="709"/>
        <w:jc w:val="both"/>
        <w:rPr>
          <w:spacing w:val="-2"/>
          <w:sz w:val="22"/>
          <w:szCs w:val="22"/>
        </w:rPr>
      </w:pPr>
    </w:p>
    <w:p w14:paraId="5BDA3C16" w14:textId="77777777" w:rsidR="00F42E41" w:rsidRPr="00F42E41" w:rsidRDefault="00F42E41" w:rsidP="00F42E41">
      <w:pPr>
        <w:widowControl w:val="0"/>
        <w:spacing w:line="239" w:lineRule="auto"/>
        <w:ind w:firstLine="709"/>
        <w:jc w:val="both"/>
      </w:pPr>
      <w:r w:rsidRPr="00F42E41">
        <w:rPr>
          <w:spacing w:val="-2"/>
        </w:rPr>
        <w:t xml:space="preserve">5.5.5. </w:t>
      </w:r>
      <w:r w:rsidRPr="00F42E41">
        <w:t xml:space="preserve">Принимая во внимание дефицит территории в центральной части городского округа, для размещения индивидуального автотранспорта следует проектировать </w:t>
      </w:r>
      <w:r w:rsidRPr="00F42E41">
        <w:rPr>
          <w:b/>
        </w:rPr>
        <w:t>многоэтажные автостоянки</w:t>
      </w:r>
      <w:r w:rsidRPr="00F42E41">
        <w:t xml:space="preserve"> на специально выделенных земельных участках с учетом общей вместимости стоянок.</w:t>
      </w:r>
    </w:p>
    <w:p w14:paraId="5BDA3C17" w14:textId="77777777" w:rsidR="00F42E41" w:rsidRPr="00F42E41" w:rsidRDefault="00F42E41" w:rsidP="00F42E41">
      <w:pPr>
        <w:widowControl w:val="0"/>
        <w:adjustRightInd w:val="0"/>
        <w:spacing w:line="239" w:lineRule="auto"/>
        <w:ind w:firstLine="709"/>
        <w:jc w:val="both"/>
      </w:pPr>
      <w:r w:rsidRPr="00F42E41">
        <w:t xml:space="preserve">Проектирование многоэтажных автостоянок следует предусматривать не только для постоянного хранения автомобилей, но и для временного хранения, особенно в центральной части </w:t>
      </w:r>
      <w:r w:rsidRPr="00F42E41">
        <w:rPr>
          <w:spacing w:val="-2"/>
        </w:rPr>
        <w:t>городского округа</w:t>
      </w:r>
      <w:r w:rsidRPr="00F42E41">
        <w:t>.</w:t>
      </w:r>
    </w:p>
    <w:p w14:paraId="5BDA3C18" w14:textId="77777777" w:rsidR="00F42E41" w:rsidRPr="00F42E41" w:rsidRDefault="00F42E41" w:rsidP="00F42E41">
      <w:pPr>
        <w:widowControl w:val="0"/>
        <w:adjustRightInd w:val="0"/>
        <w:ind w:firstLine="709"/>
        <w:jc w:val="both"/>
        <w:rPr>
          <w:bCs/>
        </w:rPr>
      </w:pPr>
      <w:r w:rsidRPr="00F42E41">
        <w:rPr>
          <w:bCs/>
        </w:rPr>
        <w:t>5.5.6. Расчетные показатели площади застройки и размеров земельных участков отдельно стоящих многоэтажных автостоянок для легковых автомобилей следует ориентировочно принимать в соответствии с таблицей 5.5.4.</w:t>
      </w:r>
    </w:p>
    <w:p w14:paraId="5BDA3C19" w14:textId="77777777" w:rsidR="00F42E41" w:rsidRPr="00F42E41" w:rsidRDefault="00F42E41" w:rsidP="00F42E41">
      <w:pPr>
        <w:widowControl w:val="0"/>
        <w:adjustRightInd w:val="0"/>
        <w:ind w:firstLine="709"/>
        <w:jc w:val="both"/>
        <w:rPr>
          <w:bCs/>
        </w:rPr>
      </w:pPr>
    </w:p>
    <w:p w14:paraId="5BDA3C1A" w14:textId="77777777" w:rsidR="00F42E41" w:rsidRPr="00F42E41" w:rsidRDefault="00F42E41" w:rsidP="00F42E41">
      <w:pPr>
        <w:widowControl w:val="0"/>
        <w:adjustRightInd w:val="0"/>
        <w:ind w:firstLine="709"/>
        <w:jc w:val="right"/>
        <w:rPr>
          <w:bCs/>
        </w:rPr>
      </w:pPr>
      <w:r w:rsidRPr="00F42E41">
        <w:rPr>
          <w:bCs/>
        </w:rPr>
        <w:t>Таблица 5.5.4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2014"/>
        <w:gridCol w:w="918"/>
        <w:gridCol w:w="2065"/>
        <w:gridCol w:w="837"/>
        <w:gridCol w:w="2018"/>
        <w:gridCol w:w="918"/>
      </w:tblGrid>
      <w:tr w:rsidR="00F42E41" w:rsidRPr="00F42E41" w14:paraId="5BDA3C1D" w14:textId="77777777" w:rsidTr="00F42E41">
        <w:trPr>
          <w:trHeight w:val="312"/>
          <w:jc w:val="center"/>
        </w:trPr>
        <w:tc>
          <w:tcPr>
            <w:tcW w:w="1379" w:type="dxa"/>
            <w:vMerge w:val="restart"/>
            <w:shd w:val="clear" w:color="auto" w:fill="auto"/>
            <w:vAlign w:val="center"/>
          </w:tcPr>
          <w:p w14:paraId="5BDA3C1B"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Этажность автостоянок</w:t>
            </w:r>
          </w:p>
        </w:tc>
        <w:tc>
          <w:tcPr>
            <w:tcW w:w="8770" w:type="dxa"/>
            <w:gridSpan w:val="6"/>
            <w:shd w:val="clear" w:color="auto" w:fill="auto"/>
            <w:vAlign w:val="center"/>
          </w:tcPr>
          <w:p w14:paraId="5BDA3C1C"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Типы рамповых и механизированных автостоянок</w:t>
            </w:r>
          </w:p>
        </w:tc>
      </w:tr>
      <w:tr w:rsidR="00F42E41" w:rsidRPr="00F42E41" w14:paraId="5BDA3C22" w14:textId="77777777" w:rsidTr="00F42E41">
        <w:trPr>
          <w:trHeight w:val="240"/>
          <w:jc w:val="center"/>
        </w:trPr>
        <w:tc>
          <w:tcPr>
            <w:tcW w:w="1379" w:type="dxa"/>
            <w:vMerge/>
            <w:shd w:val="clear" w:color="auto" w:fill="auto"/>
            <w:vAlign w:val="center"/>
          </w:tcPr>
          <w:p w14:paraId="5BDA3C1E" w14:textId="77777777" w:rsidR="00F42E41" w:rsidRPr="00F42E41" w:rsidRDefault="00F42E41" w:rsidP="00F42E41">
            <w:pPr>
              <w:widowControl w:val="0"/>
              <w:autoSpaceDE w:val="0"/>
              <w:autoSpaceDN w:val="0"/>
              <w:adjustRightInd w:val="0"/>
              <w:jc w:val="center"/>
              <w:rPr>
                <w:b/>
                <w:sz w:val="22"/>
                <w:szCs w:val="22"/>
              </w:rPr>
            </w:pPr>
          </w:p>
        </w:tc>
        <w:tc>
          <w:tcPr>
            <w:tcW w:w="2932" w:type="dxa"/>
            <w:gridSpan w:val="2"/>
            <w:shd w:val="clear" w:color="auto" w:fill="auto"/>
            <w:vAlign w:val="center"/>
          </w:tcPr>
          <w:p w14:paraId="5BDA3C1F"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наземные</w:t>
            </w:r>
          </w:p>
        </w:tc>
        <w:tc>
          <w:tcPr>
            <w:tcW w:w="2902" w:type="dxa"/>
            <w:gridSpan w:val="2"/>
            <w:shd w:val="clear" w:color="auto" w:fill="auto"/>
            <w:vAlign w:val="center"/>
          </w:tcPr>
          <w:p w14:paraId="5BDA3C20"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комбинированные</w:t>
            </w:r>
          </w:p>
        </w:tc>
        <w:tc>
          <w:tcPr>
            <w:tcW w:w="2936" w:type="dxa"/>
            <w:gridSpan w:val="2"/>
            <w:shd w:val="clear" w:color="auto" w:fill="auto"/>
            <w:vAlign w:val="center"/>
          </w:tcPr>
          <w:p w14:paraId="5BDA3C21"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подземные</w:t>
            </w:r>
          </w:p>
        </w:tc>
      </w:tr>
      <w:tr w:rsidR="00F42E41" w:rsidRPr="00F42E41" w14:paraId="5BDA3C25" w14:textId="77777777" w:rsidTr="00F42E41">
        <w:trPr>
          <w:trHeight w:val="312"/>
          <w:jc w:val="center"/>
        </w:trPr>
        <w:tc>
          <w:tcPr>
            <w:tcW w:w="1379" w:type="dxa"/>
            <w:vMerge/>
            <w:shd w:val="clear" w:color="auto" w:fill="auto"/>
            <w:vAlign w:val="center"/>
          </w:tcPr>
          <w:p w14:paraId="5BDA3C23" w14:textId="77777777" w:rsidR="00F42E41" w:rsidRPr="00F42E41" w:rsidRDefault="00F42E41" w:rsidP="00F42E41">
            <w:pPr>
              <w:widowControl w:val="0"/>
              <w:autoSpaceDE w:val="0"/>
              <w:autoSpaceDN w:val="0"/>
              <w:adjustRightInd w:val="0"/>
              <w:jc w:val="center"/>
              <w:rPr>
                <w:b/>
                <w:sz w:val="22"/>
                <w:szCs w:val="22"/>
              </w:rPr>
            </w:pPr>
          </w:p>
        </w:tc>
        <w:tc>
          <w:tcPr>
            <w:tcW w:w="8770" w:type="dxa"/>
            <w:gridSpan w:val="6"/>
            <w:shd w:val="clear" w:color="auto" w:fill="auto"/>
            <w:vAlign w:val="center"/>
          </w:tcPr>
          <w:p w14:paraId="5BDA3C24"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Расчетные показатели площади, м</w:t>
            </w:r>
            <w:r w:rsidRPr="00F42E41">
              <w:rPr>
                <w:b/>
                <w:sz w:val="22"/>
                <w:szCs w:val="22"/>
                <w:vertAlign w:val="superscript"/>
              </w:rPr>
              <w:t>2</w:t>
            </w:r>
            <w:r w:rsidRPr="00F42E41">
              <w:rPr>
                <w:b/>
                <w:sz w:val="22"/>
                <w:szCs w:val="22"/>
              </w:rPr>
              <w:t xml:space="preserve"> на 1 автомобиль</w:t>
            </w:r>
          </w:p>
        </w:tc>
      </w:tr>
      <w:tr w:rsidR="00F42E41" w:rsidRPr="00F42E41" w14:paraId="5BDA3C2D" w14:textId="77777777" w:rsidTr="00F42E41">
        <w:trPr>
          <w:trHeight w:val="74"/>
          <w:jc w:val="center"/>
        </w:trPr>
        <w:tc>
          <w:tcPr>
            <w:tcW w:w="1379" w:type="dxa"/>
            <w:vMerge/>
            <w:shd w:val="clear" w:color="auto" w:fill="auto"/>
            <w:vAlign w:val="center"/>
          </w:tcPr>
          <w:p w14:paraId="5BDA3C26" w14:textId="77777777" w:rsidR="00F42E41" w:rsidRPr="00F42E41" w:rsidRDefault="00F42E41" w:rsidP="00F42E41">
            <w:pPr>
              <w:widowControl w:val="0"/>
              <w:autoSpaceDE w:val="0"/>
              <w:autoSpaceDN w:val="0"/>
              <w:adjustRightInd w:val="0"/>
              <w:jc w:val="center"/>
              <w:rPr>
                <w:sz w:val="22"/>
                <w:szCs w:val="22"/>
              </w:rPr>
            </w:pPr>
          </w:p>
        </w:tc>
        <w:tc>
          <w:tcPr>
            <w:tcW w:w="2014" w:type="dxa"/>
            <w:shd w:val="clear" w:color="auto" w:fill="auto"/>
            <w:vAlign w:val="center"/>
          </w:tcPr>
          <w:p w14:paraId="5BDA3C27"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подошвы застройки</w:t>
            </w:r>
          </w:p>
        </w:tc>
        <w:tc>
          <w:tcPr>
            <w:tcW w:w="918" w:type="dxa"/>
            <w:shd w:val="clear" w:color="auto" w:fill="auto"/>
            <w:vAlign w:val="center"/>
          </w:tcPr>
          <w:p w14:paraId="5BDA3C28"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участка</w:t>
            </w:r>
          </w:p>
        </w:tc>
        <w:tc>
          <w:tcPr>
            <w:tcW w:w="2065" w:type="dxa"/>
            <w:shd w:val="clear" w:color="auto" w:fill="auto"/>
            <w:vAlign w:val="center"/>
          </w:tcPr>
          <w:p w14:paraId="5BDA3C29"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подошвы застройки</w:t>
            </w:r>
          </w:p>
        </w:tc>
        <w:tc>
          <w:tcPr>
            <w:tcW w:w="837" w:type="dxa"/>
            <w:shd w:val="clear" w:color="auto" w:fill="auto"/>
            <w:vAlign w:val="center"/>
          </w:tcPr>
          <w:p w14:paraId="5BDA3C2A"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участка</w:t>
            </w:r>
          </w:p>
        </w:tc>
        <w:tc>
          <w:tcPr>
            <w:tcW w:w="2018" w:type="dxa"/>
            <w:shd w:val="clear" w:color="auto" w:fill="auto"/>
            <w:vAlign w:val="center"/>
          </w:tcPr>
          <w:p w14:paraId="5BDA3C2B"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подошвы застройки</w:t>
            </w:r>
          </w:p>
        </w:tc>
        <w:tc>
          <w:tcPr>
            <w:tcW w:w="918" w:type="dxa"/>
            <w:shd w:val="clear" w:color="auto" w:fill="auto"/>
            <w:vAlign w:val="center"/>
          </w:tcPr>
          <w:p w14:paraId="5BDA3C2C"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участка</w:t>
            </w:r>
          </w:p>
        </w:tc>
      </w:tr>
      <w:tr w:rsidR="00F42E41" w:rsidRPr="00F42E41" w14:paraId="5BDA3C35" w14:textId="77777777" w:rsidTr="00F42E41">
        <w:trPr>
          <w:trHeight w:val="240"/>
          <w:jc w:val="center"/>
        </w:trPr>
        <w:tc>
          <w:tcPr>
            <w:tcW w:w="1379" w:type="dxa"/>
            <w:shd w:val="clear" w:color="auto" w:fill="auto"/>
          </w:tcPr>
          <w:p w14:paraId="5BDA3C2E"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w:t>
            </w:r>
          </w:p>
        </w:tc>
        <w:tc>
          <w:tcPr>
            <w:tcW w:w="2014" w:type="dxa"/>
            <w:shd w:val="clear" w:color="auto" w:fill="auto"/>
          </w:tcPr>
          <w:p w14:paraId="5BDA3C2F"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27</w:t>
            </w:r>
          </w:p>
        </w:tc>
        <w:tc>
          <w:tcPr>
            <w:tcW w:w="918" w:type="dxa"/>
            <w:shd w:val="clear" w:color="auto" w:fill="auto"/>
          </w:tcPr>
          <w:p w14:paraId="5BDA3C30"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30,0</w:t>
            </w:r>
          </w:p>
        </w:tc>
        <w:tc>
          <w:tcPr>
            <w:tcW w:w="2065" w:type="dxa"/>
            <w:shd w:val="clear" w:color="auto" w:fill="auto"/>
          </w:tcPr>
          <w:p w14:paraId="5BDA3C31"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w:t>
            </w:r>
          </w:p>
        </w:tc>
        <w:tc>
          <w:tcPr>
            <w:tcW w:w="837" w:type="dxa"/>
            <w:shd w:val="clear" w:color="auto" w:fill="auto"/>
          </w:tcPr>
          <w:p w14:paraId="5BDA3C32"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w:t>
            </w:r>
          </w:p>
        </w:tc>
        <w:tc>
          <w:tcPr>
            <w:tcW w:w="2018" w:type="dxa"/>
            <w:shd w:val="clear" w:color="auto" w:fill="auto"/>
          </w:tcPr>
          <w:p w14:paraId="5BDA3C33"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25</w:t>
            </w:r>
          </w:p>
        </w:tc>
        <w:tc>
          <w:tcPr>
            <w:tcW w:w="918" w:type="dxa"/>
            <w:shd w:val="clear" w:color="auto" w:fill="auto"/>
          </w:tcPr>
          <w:p w14:paraId="5BDA3C34"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5</w:t>
            </w:r>
          </w:p>
        </w:tc>
      </w:tr>
      <w:tr w:rsidR="00F42E41" w:rsidRPr="00F42E41" w14:paraId="5BDA3C3D" w14:textId="77777777" w:rsidTr="00F42E41">
        <w:trPr>
          <w:trHeight w:val="240"/>
          <w:jc w:val="center"/>
        </w:trPr>
        <w:tc>
          <w:tcPr>
            <w:tcW w:w="1379" w:type="dxa"/>
            <w:shd w:val="clear" w:color="auto" w:fill="auto"/>
          </w:tcPr>
          <w:p w14:paraId="5BDA3C36"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2</w:t>
            </w:r>
          </w:p>
        </w:tc>
        <w:tc>
          <w:tcPr>
            <w:tcW w:w="2014" w:type="dxa"/>
            <w:shd w:val="clear" w:color="auto" w:fill="auto"/>
          </w:tcPr>
          <w:p w14:paraId="5BDA3C37"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15</w:t>
            </w:r>
          </w:p>
        </w:tc>
        <w:tc>
          <w:tcPr>
            <w:tcW w:w="918" w:type="dxa"/>
            <w:shd w:val="clear" w:color="auto" w:fill="auto"/>
          </w:tcPr>
          <w:p w14:paraId="5BDA3C38"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20,0</w:t>
            </w:r>
          </w:p>
        </w:tc>
        <w:tc>
          <w:tcPr>
            <w:tcW w:w="2065" w:type="dxa"/>
            <w:shd w:val="clear" w:color="auto" w:fill="auto"/>
          </w:tcPr>
          <w:p w14:paraId="5BDA3C39"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15</w:t>
            </w:r>
          </w:p>
        </w:tc>
        <w:tc>
          <w:tcPr>
            <w:tcW w:w="837" w:type="dxa"/>
            <w:shd w:val="clear" w:color="auto" w:fill="auto"/>
          </w:tcPr>
          <w:p w14:paraId="5BDA3C3A"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18,0</w:t>
            </w:r>
          </w:p>
        </w:tc>
        <w:tc>
          <w:tcPr>
            <w:tcW w:w="2018" w:type="dxa"/>
            <w:shd w:val="clear" w:color="auto" w:fill="auto"/>
          </w:tcPr>
          <w:p w14:paraId="5BDA3C3B"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15</w:t>
            </w:r>
          </w:p>
        </w:tc>
        <w:tc>
          <w:tcPr>
            <w:tcW w:w="918" w:type="dxa"/>
            <w:shd w:val="clear" w:color="auto" w:fill="auto"/>
          </w:tcPr>
          <w:p w14:paraId="5BDA3C3C"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4,1</w:t>
            </w:r>
          </w:p>
        </w:tc>
      </w:tr>
      <w:tr w:rsidR="00F42E41" w:rsidRPr="00F42E41" w14:paraId="5BDA3C45" w14:textId="77777777" w:rsidTr="00F42E41">
        <w:trPr>
          <w:trHeight w:val="240"/>
          <w:jc w:val="center"/>
        </w:trPr>
        <w:tc>
          <w:tcPr>
            <w:tcW w:w="1379" w:type="dxa"/>
            <w:shd w:val="clear" w:color="auto" w:fill="auto"/>
          </w:tcPr>
          <w:p w14:paraId="5BDA3C3E"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3</w:t>
            </w:r>
          </w:p>
        </w:tc>
        <w:tc>
          <w:tcPr>
            <w:tcW w:w="2014" w:type="dxa"/>
            <w:shd w:val="clear" w:color="auto" w:fill="auto"/>
          </w:tcPr>
          <w:p w14:paraId="5BDA3C3F"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10</w:t>
            </w:r>
          </w:p>
        </w:tc>
        <w:tc>
          <w:tcPr>
            <w:tcW w:w="918" w:type="dxa"/>
            <w:shd w:val="clear" w:color="auto" w:fill="auto"/>
          </w:tcPr>
          <w:p w14:paraId="5BDA3C40"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14,0</w:t>
            </w:r>
          </w:p>
        </w:tc>
        <w:tc>
          <w:tcPr>
            <w:tcW w:w="2065" w:type="dxa"/>
            <w:shd w:val="clear" w:color="auto" w:fill="auto"/>
          </w:tcPr>
          <w:p w14:paraId="5BDA3C41"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10</w:t>
            </w:r>
          </w:p>
        </w:tc>
        <w:tc>
          <w:tcPr>
            <w:tcW w:w="837" w:type="dxa"/>
            <w:shd w:val="clear" w:color="auto" w:fill="auto"/>
          </w:tcPr>
          <w:p w14:paraId="5BDA3C42"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11,6</w:t>
            </w:r>
          </w:p>
        </w:tc>
        <w:tc>
          <w:tcPr>
            <w:tcW w:w="2018" w:type="dxa"/>
            <w:shd w:val="clear" w:color="auto" w:fill="auto"/>
          </w:tcPr>
          <w:p w14:paraId="5BDA3C43"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10</w:t>
            </w:r>
          </w:p>
        </w:tc>
        <w:tc>
          <w:tcPr>
            <w:tcW w:w="918" w:type="dxa"/>
            <w:shd w:val="clear" w:color="auto" w:fill="auto"/>
          </w:tcPr>
          <w:p w14:paraId="5BDA3C44"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3,3</w:t>
            </w:r>
          </w:p>
        </w:tc>
      </w:tr>
      <w:tr w:rsidR="00F42E41" w:rsidRPr="00F42E41" w14:paraId="5BDA3C4D" w14:textId="77777777" w:rsidTr="00F42E41">
        <w:trPr>
          <w:trHeight w:val="240"/>
          <w:jc w:val="center"/>
        </w:trPr>
        <w:tc>
          <w:tcPr>
            <w:tcW w:w="1379" w:type="dxa"/>
            <w:shd w:val="clear" w:color="auto" w:fill="auto"/>
          </w:tcPr>
          <w:p w14:paraId="5BDA3C46"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4</w:t>
            </w:r>
          </w:p>
        </w:tc>
        <w:tc>
          <w:tcPr>
            <w:tcW w:w="2014" w:type="dxa"/>
            <w:shd w:val="clear" w:color="auto" w:fill="auto"/>
          </w:tcPr>
          <w:p w14:paraId="5BDA3C47"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8</w:t>
            </w:r>
          </w:p>
        </w:tc>
        <w:tc>
          <w:tcPr>
            <w:tcW w:w="918" w:type="dxa"/>
            <w:shd w:val="clear" w:color="auto" w:fill="auto"/>
          </w:tcPr>
          <w:p w14:paraId="5BDA3C48"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12,0</w:t>
            </w:r>
          </w:p>
        </w:tc>
        <w:tc>
          <w:tcPr>
            <w:tcW w:w="2065" w:type="dxa"/>
            <w:shd w:val="clear" w:color="auto" w:fill="auto"/>
          </w:tcPr>
          <w:p w14:paraId="5BDA3C49"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8</w:t>
            </w:r>
          </w:p>
        </w:tc>
        <w:tc>
          <w:tcPr>
            <w:tcW w:w="837" w:type="dxa"/>
            <w:shd w:val="clear" w:color="auto" w:fill="auto"/>
          </w:tcPr>
          <w:p w14:paraId="5BDA3C4A"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8,8</w:t>
            </w:r>
          </w:p>
        </w:tc>
        <w:tc>
          <w:tcPr>
            <w:tcW w:w="2018" w:type="dxa"/>
            <w:shd w:val="clear" w:color="auto" w:fill="auto"/>
          </w:tcPr>
          <w:p w14:paraId="5BDA3C4B"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8</w:t>
            </w:r>
          </w:p>
        </w:tc>
        <w:tc>
          <w:tcPr>
            <w:tcW w:w="918" w:type="dxa"/>
            <w:shd w:val="clear" w:color="auto" w:fill="auto"/>
          </w:tcPr>
          <w:p w14:paraId="5BDA3C4C"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2,4</w:t>
            </w:r>
          </w:p>
        </w:tc>
      </w:tr>
      <w:tr w:rsidR="00F42E41" w:rsidRPr="00F42E41" w14:paraId="5BDA3C55" w14:textId="77777777" w:rsidTr="00F42E41">
        <w:trPr>
          <w:trHeight w:val="240"/>
          <w:jc w:val="center"/>
        </w:trPr>
        <w:tc>
          <w:tcPr>
            <w:tcW w:w="1379" w:type="dxa"/>
            <w:shd w:val="clear" w:color="auto" w:fill="auto"/>
          </w:tcPr>
          <w:p w14:paraId="5BDA3C4E"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5</w:t>
            </w:r>
          </w:p>
        </w:tc>
        <w:tc>
          <w:tcPr>
            <w:tcW w:w="2014" w:type="dxa"/>
            <w:shd w:val="clear" w:color="auto" w:fill="auto"/>
          </w:tcPr>
          <w:p w14:paraId="5BDA3C4F"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6</w:t>
            </w:r>
          </w:p>
        </w:tc>
        <w:tc>
          <w:tcPr>
            <w:tcW w:w="918" w:type="dxa"/>
            <w:shd w:val="clear" w:color="auto" w:fill="auto"/>
          </w:tcPr>
          <w:p w14:paraId="5BDA3C50"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10,0</w:t>
            </w:r>
          </w:p>
        </w:tc>
        <w:tc>
          <w:tcPr>
            <w:tcW w:w="2065" w:type="dxa"/>
            <w:shd w:val="clear" w:color="auto" w:fill="auto"/>
          </w:tcPr>
          <w:p w14:paraId="5BDA3C51"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6</w:t>
            </w:r>
          </w:p>
        </w:tc>
        <w:tc>
          <w:tcPr>
            <w:tcW w:w="837" w:type="dxa"/>
            <w:shd w:val="clear" w:color="auto" w:fill="auto"/>
          </w:tcPr>
          <w:p w14:paraId="5BDA3C52"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6,5</w:t>
            </w:r>
          </w:p>
        </w:tc>
        <w:tc>
          <w:tcPr>
            <w:tcW w:w="2018" w:type="dxa"/>
            <w:shd w:val="clear" w:color="auto" w:fill="auto"/>
          </w:tcPr>
          <w:p w14:paraId="5BDA3C53"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6</w:t>
            </w:r>
          </w:p>
        </w:tc>
        <w:tc>
          <w:tcPr>
            <w:tcW w:w="918" w:type="dxa"/>
            <w:shd w:val="clear" w:color="auto" w:fill="auto"/>
          </w:tcPr>
          <w:p w14:paraId="5BDA3C54"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1,8</w:t>
            </w:r>
          </w:p>
        </w:tc>
      </w:tr>
      <w:tr w:rsidR="00F42E41" w:rsidRPr="00F42E41" w14:paraId="5BDA3C5D" w14:textId="77777777" w:rsidTr="00F42E41">
        <w:trPr>
          <w:trHeight w:val="240"/>
          <w:jc w:val="center"/>
        </w:trPr>
        <w:tc>
          <w:tcPr>
            <w:tcW w:w="1379" w:type="dxa"/>
            <w:shd w:val="clear" w:color="auto" w:fill="auto"/>
          </w:tcPr>
          <w:p w14:paraId="5BDA3C56"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6</w:t>
            </w:r>
          </w:p>
        </w:tc>
        <w:tc>
          <w:tcPr>
            <w:tcW w:w="2014" w:type="dxa"/>
            <w:shd w:val="clear" w:color="auto" w:fill="auto"/>
          </w:tcPr>
          <w:p w14:paraId="5BDA3C57"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4</w:t>
            </w:r>
          </w:p>
        </w:tc>
        <w:tc>
          <w:tcPr>
            <w:tcW w:w="918" w:type="dxa"/>
            <w:shd w:val="clear" w:color="auto" w:fill="auto"/>
          </w:tcPr>
          <w:p w14:paraId="5BDA3C58"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8,0</w:t>
            </w:r>
          </w:p>
        </w:tc>
        <w:tc>
          <w:tcPr>
            <w:tcW w:w="2065" w:type="dxa"/>
            <w:shd w:val="clear" w:color="auto" w:fill="auto"/>
          </w:tcPr>
          <w:p w14:paraId="5BDA3C59"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4</w:t>
            </w:r>
          </w:p>
        </w:tc>
        <w:tc>
          <w:tcPr>
            <w:tcW w:w="837" w:type="dxa"/>
            <w:shd w:val="clear" w:color="auto" w:fill="auto"/>
          </w:tcPr>
          <w:p w14:paraId="5BDA3C5A"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4,8</w:t>
            </w:r>
          </w:p>
        </w:tc>
        <w:tc>
          <w:tcPr>
            <w:tcW w:w="2018" w:type="dxa"/>
            <w:shd w:val="clear" w:color="auto" w:fill="auto"/>
          </w:tcPr>
          <w:p w14:paraId="5BDA3C5B"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w:t>
            </w:r>
          </w:p>
        </w:tc>
        <w:tc>
          <w:tcPr>
            <w:tcW w:w="918" w:type="dxa"/>
            <w:shd w:val="clear" w:color="auto" w:fill="auto"/>
          </w:tcPr>
          <w:p w14:paraId="5BDA3C5C"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w:t>
            </w:r>
          </w:p>
        </w:tc>
      </w:tr>
    </w:tbl>
    <w:p w14:paraId="5BDA3C5E" w14:textId="77777777" w:rsidR="00F42E41" w:rsidRPr="00F42E41" w:rsidRDefault="00F42E41" w:rsidP="00F42E41">
      <w:pPr>
        <w:widowControl w:val="0"/>
        <w:autoSpaceDE w:val="0"/>
        <w:autoSpaceDN w:val="0"/>
        <w:adjustRightInd w:val="0"/>
        <w:spacing w:before="120" w:line="239" w:lineRule="auto"/>
        <w:ind w:firstLine="709"/>
        <w:jc w:val="both"/>
        <w:rPr>
          <w:i/>
          <w:spacing w:val="40"/>
          <w:sz w:val="22"/>
          <w:szCs w:val="22"/>
        </w:rPr>
      </w:pPr>
      <w:r w:rsidRPr="00F42E41">
        <w:rPr>
          <w:i/>
          <w:spacing w:val="40"/>
          <w:sz w:val="22"/>
          <w:szCs w:val="22"/>
        </w:rPr>
        <w:t>Примечания:</w:t>
      </w:r>
    </w:p>
    <w:p w14:paraId="5BDA3C5F" w14:textId="77777777" w:rsidR="00F42E41" w:rsidRPr="00F42E41" w:rsidRDefault="00F42E41" w:rsidP="00F42E41">
      <w:pPr>
        <w:widowControl w:val="0"/>
        <w:autoSpaceDE w:val="0"/>
        <w:autoSpaceDN w:val="0"/>
        <w:adjustRightInd w:val="0"/>
        <w:spacing w:line="239" w:lineRule="auto"/>
        <w:ind w:firstLine="709"/>
        <w:jc w:val="both"/>
        <w:rPr>
          <w:sz w:val="22"/>
          <w:szCs w:val="22"/>
        </w:rPr>
      </w:pPr>
      <w:r w:rsidRPr="00F42E41">
        <w:rPr>
          <w:sz w:val="22"/>
          <w:szCs w:val="22"/>
        </w:rPr>
        <w:t>1.</w:t>
      </w:r>
      <w:r w:rsidRPr="00F42E41">
        <w:rPr>
          <w:b/>
          <w:sz w:val="22"/>
          <w:szCs w:val="22"/>
        </w:rPr>
        <w:t> </w:t>
      </w:r>
      <w:r w:rsidRPr="00F42E41">
        <w:rPr>
          <w:sz w:val="22"/>
          <w:szCs w:val="22"/>
        </w:rPr>
        <w:t xml:space="preserve">Для многоэтажных полумеханизированных автостоянок, оборудованных лифтовыми </w:t>
      </w:r>
      <w:r w:rsidRPr="00F42E41">
        <w:rPr>
          <w:spacing w:val="-2"/>
          <w:sz w:val="22"/>
          <w:szCs w:val="22"/>
        </w:rPr>
        <w:t>подъемниками, показатели таблицы уменьшаются в 1,2 раза, механизированных и автоматизированных автостоянок –</w:t>
      </w:r>
      <w:r w:rsidRPr="00F42E41">
        <w:rPr>
          <w:sz w:val="22"/>
          <w:szCs w:val="22"/>
        </w:rPr>
        <w:t xml:space="preserve"> в 1,3-1,5 раза.</w:t>
      </w:r>
    </w:p>
    <w:p w14:paraId="5BDA3C60" w14:textId="77777777" w:rsidR="00F42E41" w:rsidRPr="00F42E41" w:rsidRDefault="00F42E41" w:rsidP="00F42E41">
      <w:pPr>
        <w:widowControl w:val="0"/>
        <w:adjustRightInd w:val="0"/>
        <w:spacing w:line="239" w:lineRule="auto"/>
        <w:ind w:firstLine="709"/>
        <w:jc w:val="both"/>
        <w:rPr>
          <w:bCs/>
          <w:sz w:val="22"/>
          <w:szCs w:val="22"/>
        </w:rPr>
      </w:pPr>
      <w:r w:rsidRPr="00F42E41">
        <w:rPr>
          <w:bCs/>
          <w:sz w:val="22"/>
          <w:szCs w:val="22"/>
        </w:rPr>
        <w:t>2. В площадь участка подземных автостоянок входят размеры накопительной площадки, защитного озеленения, внешние пандусы для въезда и выезда автомобилей.</w:t>
      </w:r>
    </w:p>
    <w:p w14:paraId="5BDA3C61" w14:textId="77777777" w:rsidR="00F42E41" w:rsidRPr="00F42E41" w:rsidRDefault="00F42E41" w:rsidP="00F42E41">
      <w:pPr>
        <w:widowControl w:val="0"/>
        <w:adjustRightInd w:val="0"/>
        <w:spacing w:line="239" w:lineRule="auto"/>
        <w:ind w:firstLine="709"/>
        <w:jc w:val="both"/>
        <w:rPr>
          <w:bCs/>
          <w:spacing w:val="-2"/>
        </w:rPr>
      </w:pPr>
    </w:p>
    <w:p w14:paraId="5BDA3C62" w14:textId="77777777" w:rsidR="00F42E41" w:rsidRPr="00F42E41" w:rsidRDefault="00F42E41" w:rsidP="00F42E41">
      <w:pPr>
        <w:widowControl w:val="0"/>
        <w:adjustRightInd w:val="0"/>
        <w:spacing w:line="239" w:lineRule="auto"/>
        <w:ind w:firstLine="709"/>
        <w:jc w:val="both"/>
        <w:rPr>
          <w:bCs/>
        </w:rPr>
      </w:pPr>
      <w:r w:rsidRPr="00F42E41">
        <w:rPr>
          <w:bCs/>
          <w:spacing w:val="-2"/>
        </w:rPr>
        <w:t>5.5.7.</w:t>
      </w:r>
      <w:r w:rsidRPr="00F42E41">
        <w:rPr>
          <w:bCs/>
        </w:rPr>
        <w:t> </w:t>
      </w:r>
      <w:r w:rsidRPr="00F42E41">
        <w:rPr>
          <w:bCs/>
          <w:spacing w:val="-2"/>
        </w:rPr>
        <w:t>При проектировании новых и реконструкции существующих объектов, расположенных</w:t>
      </w:r>
      <w:r w:rsidRPr="00F42E41">
        <w:rPr>
          <w:bCs/>
        </w:rPr>
        <w:t xml:space="preserve"> в центре города, в границах выделенных участков также следует предусматривать размещение встроенных и пристроенных автостоянок. Вместимость таких стоянок должна дополнительно обеспечивать хранение автомобилей граждан, работающих и посещающих такие </w:t>
      </w:r>
      <w:r w:rsidRPr="00F42E41">
        <w:rPr>
          <w:bCs/>
        </w:rPr>
        <w:lastRenderedPageBreak/>
        <w:t>объекты в центре города.</w:t>
      </w:r>
    </w:p>
    <w:p w14:paraId="5BDA3C63" w14:textId="19BBD620" w:rsidR="00F42E41" w:rsidRPr="00F42E41" w:rsidRDefault="00F42E41" w:rsidP="00F42E41">
      <w:pPr>
        <w:widowControl w:val="0"/>
        <w:spacing w:line="239" w:lineRule="auto"/>
        <w:ind w:firstLine="709"/>
        <w:jc w:val="both"/>
      </w:pPr>
      <w:r w:rsidRPr="00F42E41">
        <w:rPr>
          <w:bCs/>
        </w:rPr>
        <w:t xml:space="preserve">Проектирование </w:t>
      </w:r>
      <w:r w:rsidRPr="00F42E41">
        <w:t>встроенных, пристроенных и встрое</w:t>
      </w:r>
      <w:r w:rsidR="00CA31EF">
        <w:t>н</w:t>
      </w:r>
      <w:r w:rsidRPr="00F42E41">
        <w:t xml:space="preserve">но-пристроенных автостоянок следует осуществлять в соответствии с требованиями </w:t>
      </w:r>
      <w:r w:rsidRPr="00F42E41">
        <w:rPr>
          <w:spacing w:val="-2"/>
        </w:rPr>
        <w:t>СП 54.13330.2011</w:t>
      </w:r>
      <w:r w:rsidRPr="00F42E41">
        <w:t xml:space="preserve">, </w:t>
      </w:r>
      <w:r w:rsidRPr="00F42E41">
        <w:rPr>
          <w:spacing w:val="-2"/>
        </w:rPr>
        <w:t>СП 55.13330.2011</w:t>
      </w:r>
      <w:r w:rsidRPr="00F42E41">
        <w:t xml:space="preserve">, </w:t>
      </w:r>
      <w:r w:rsidR="00CA31EF">
        <w:t xml:space="preserve">                     </w:t>
      </w:r>
      <w:r w:rsidRPr="00F42E41">
        <w:t>СП 118.13330.2012, СП 113.13330.2012 и настоящих нормативов.</w:t>
      </w:r>
    </w:p>
    <w:p w14:paraId="5BDA3C64" w14:textId="77777777" w:rsidR="00F42E41" w:rsidRPr="00F42E41" w:rsidRDefault="00F42E41" w:rsidP="00F42E41">
      <w:pPr>
        <w:widowControl w:val="0"/>
        <w:spacing w:line="239" w:lineRule="auto"/>
        <w:ind w:firstLine="720"/>
        <w:jc w:val="both"/>
        <w:rPr>
          <w:bCs/>
        </w:rPr>
      </w:pPr>
      <w:r w:rsidRPr="00F42E41">
        <w:t>5.5.8.</w:t>
      </w:r>
      <w:r w:rsidRPr="00F42E41">
        <w:rPr>
          <w:bCs/>
        </w:rPr>
        <w:t> </w:t>
      </w:r>
      <w:r w:rsidRPr="00F42E41">
        <w:rPr>
          <w:spacing w:val="-2"/>
        </w:rPr>
        <w:t>Р</w:t>
      </w:r>
      <w:r w:rsidRPr="00F42E41">
        <w:rPr>
          <w:bCs/>
        </w:rPr>
        <w:t xml:space="preserve">асчетные показатели минимально допустимого уровня обеспеченности и максимально допустимого уровня территориальной доступности </w:t>
      </w:r>
      <w:r w:rsidRPr="00F42E41">
        <w:rPr>
          <w:b/>
          <w:bCs/>
        </w:rPr>
        <w:t>объектов для временного хранения легковых автомобилей</w:t>
      </w:r>
      <w:r w:rsidRPr="00F42E41">
        <w:rPr>
          <w:bCs/>
        </w:rPr>
        <w:t>, принадлежащих гражданам, приведены в таблице 5.5.5.</w:t>
      </w:r>
    </w:p>
    <w:p w14:paraId="5BDA3C65" w14:textId="77777777" w:rsidR="00F42E41" w:rsidRDefault="00F42E41" w:rsidP="00F42E41">
      <w:pPr>
        <w:widowControl w:val="0"/>
        <w:jc w:val="both"/>
        <w:rPr>
          <w:bCs/>
        </w:rPr>
      </w:pPr>
    </w:p>
    <w:p w14:paraId="5BDA3C6A" w14:textId="77777777" w:rsidR="00F42E41" w:rsidRPr="00F42E41" w:rsidRDefault="00F42E41" w:rsidP="00F42E41">
      <w:pPr>
        <w:widowControl w:val="0"/>
        <w:jc w:val="right"/>
        <w:rPr>
          <w:bCs/>
        </w:rPr>
      </w:pPr>
      <w:r w:rsidRPr="00F42E41">
        <w:rPr>
          <w:bCs/>
        </w:rPr>
        <w:t>Таблица 5.5.5</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8"/>
        <w:gridCol w:w="3699"/>
        <w:gridCol w:w="3672"/>
      </w:tblGrid>
      <w:tr w:rsidR="00F42E41" w:rsidRPr="00F42E41" w14:paraId="5BDA3C6E" w14:textId="77777777" w:rsidTr="00F42E41">
        <w:trPr>
          <w:trHeight w:val="312"/>
          <w:jc w:val="center"/>
        </w:trPr>
        <w:tc>
          <w:tcPr>
            <w:tcW w:w="2778" w:type="dxa"/>
            <w:vMerge w:val="restart"/>
            <w:vAlign w:val="center"/>
          </w:tcPr>
          <w:p w14:paraId="5BDA3C6B" w14:textId="77777777" w:rsidR="00F42E41" w:rsidRPr="00F42E41" w:rsidRDefault="00F42E41" w:rsidP="00F42E41">
            <w:pPr>
              <w:widowControl w:val="0"/>
              <w:jc w:val="center"/>
              <w:rPr>
                <w:b/>
                <w:sz w:val="22"/>
                <w:szCs w:val="22"/>
              </w:rPr>
            </w:pPr>
            <w:r w:rsidRPr="00F42E41">
              <w:rPr>
                <w:b/>
                <w:sz w:val="22"/>
                <w:szCs w:val="22"/>
              </w:rPr>
              <w:t xml:space="preserve">Наименование </w:t>
            </w:r>
          </w:p>
          <w:p w14:paraId="5BDA3C6C" w14:textId="77777777" w:rsidR="00F42E41" w:rsidRPr="00F42E41" w:rsidRDefault="00F42E41" w:rsidP="00F42E41">
            <w:pPr>
              <w:widowControl w:val="0"/>
              <w:jc w:val="center"/>
              <w:rPr>
                <w:b/>
                <w:sz w:val="22"/>
                <w:szCs w:val="22"/>
              </w:rPr>
            </w:pPr>
            <w:r w:rsidRPr="00F42E41">
              <w:rPr>
                <w:b/>
                <w:sz w:val="22"/>
                <w:szCs w:val="22"/>
              </w:rPr>
              <w:t>показателей</w:t>
            </w:r>
          </w:p>
        </w:tc>
        <w:tc>
          <w:tcPr>
            <w:tcW w:w="7371" w:type="dxa"/>
            <w:gridSpan w:val="2"/>
            <w:vAlign w:val="center"/>
          </w:tcPr>
          <w:p w14:paraId="5BDA3C6D" w14:textId="77777777" w:rsidR="00F42E41" w:rsidRPr="00F42E41" w:rsidRDefault="00F42E41" w:rsidP="00F42E41">
            <w:pPr>
              <w:widowControl w:val="0"/>
              <w:jc w:val="center"/>
              <w:rPr>
                <w:b/>
                <w:sz w:val="22"/>
                <w:szCs w:val="22"/>
              </w:rPr>
            </w:pPr>
            <w:r w:rsidRPr="00F42E41">
              <w:rPr>
                <w:b/>
                <w:sz w:val="22"/>
                <w:szCs w:val="22"/>
              </w:rPr>
              <w:t>Расчетные показатели</w:t>
            </w:r>
          </w:p>
        </w:tc>
      </w:tr>
      <w:tr w:rsidR="00F42E41" w:rsidRPr="00F42E41" w14:paraId="5BDA3C73" w14:textId="77777777" w:rsidTr="00F42E41">
        <w:trPr>
          <w:trHeight w:val="302"/>
          <w:jc w:val="center"/>
        </w:trPr>
        <w:tc>
          <w:tcPr>
            <w:tcW w:w="2778" w:type="dxa"/>
            <w:vMerge/>
            <w:vAlign w:val="center"/>
          </w:tcPr>
          <w:p w14:paraId="5BDA3C6F" w14:textId="77777777" w:rsidR="00F42E41" w:rsidRPr="00F42E41" w:rsidRDefault="00F42E41" w:rsidP="00F42E41">
            <w:pPr>
              <w:widowControl w:val="0"/>
              <w:jc w:val="both"/>
              <w:rPr>
                <w:b/>
                <w:sz w:val="22"/>
                <w:szCs w:val="22"/>
              </w:rPr>
            </w:pPr>
          </w:p>
        </w:tc>
        <w:tc>
          <w:tcPr>
            <w:tcW w:w="3699" w:type="dxa"/>
            <w:vAlign w:val="center"/>
          </w:tcPr>
          <w:p w14:paraId="5BDA3C70" w14:textId="77777777" w:rsidR="00F42E41" w:rsidRPr="00F42E41" w:rsidRDefault="00F42E41" w:rsidP="00F42E41">
            <w:pPr>
              <w:widowControl w:val="0"/>
              <w:jc w:val="center"/>
              <w:rPr>
                <w:b/>
                <w:sz w:val="22"/>
                <w:szCs w:val="22"/>
              </w:rPr>
            </w:pPr>
            <w:r w:rsidRPr="00F42E41">
              <w:rPr>
                <w:b/>
                <w:sz w:val="22"/>
                <w:szCs w:val="22"/>
              </w:rPr>
              <w:t xml:space="preserve">минимально допустимого </w:t>
            </w:r>
          </w:p>
          <w:p w14:paraId="5BDA3C71" w14:textId="77777777" w:rsidR="00F42E41" w:rsidRPr="00F42E41" w:rsidRDefault="00F42E41" w:rsidP="00F42E41">
            <w:pPr>
              <w:widowControl w:val="0"/>
              <w:jc w:val="center"/>
              <w:rPr>
                <w:b/>
                <w:sz w:val="22"/>
                <w:szCs w:val="22"/>
              </w:rPr>
            </w:pPr>
            <w:r w:rsidRPr="00F42E41">
              <w:rPr>
                <w:b/>
                <w:sz w:val="22"/>
                <w:szCs w:val="22"/>
              </w:rPr>
              <w:t>уровня обеспеченности</w:t>
            </w:r>
          </w:p>
        </w:tc>
        <w:tc>
          <w:tcPr>
            <w:tcW w:w="3672" w:type="dxa"/>
            <w:vAlign w:val="center"/>
          </w:tcPr>
          <w:p w14:paraId="5BDA3C72" w14:textId="77777777" w:rsidR="00F42E41" w:rsidRPr="00F42E41" w:rsidRDefault="00F42E41" w:rsidP="00F42E41">
            <w:pPr>
              <w:widowControl w:val="0"/>
              <w:jc w:val="center"/>
              <w:rPr>
                <w:b/>
                <w:sz w:val="22"/>
                <w:szCs w:val="22"/>
              </w:rPr>
            </w:pPr>
            <w:r w:rsidRPr="00F42E41">
              <w:rPr>
                <w:b/>
                <w:sz w:val="22"/>
                <w:szCs w:val="22"/>
              </w:rPr>
              <w:t>максимально допустимого уровня территориальной доступности</w:t>
            </w:r>
          </w:p>
        </w:tc>
      </w:tr>
    </w:tbl>
    <w:p w14:paraId="5BDA3C74"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8"/>
        <w:gridCol w:w="3699"/>
        <w:gridCol w:w="3672"/>
      </w:tblGrid>
      <w:tr w:rsidR="00F42E41" w:rsidRPr="00F42E41" w14:paraId="5BDA3C78" w14:textId="77777777" w:rsidTr="00F42E41">
        <w:trPr>
          <w:trHeight w:val="227"/>
          <w:tblHeader/>
          <w:jc w:val="center"/>
        </w:trPr>
        <w:tc>
          <w:tcPr>
            <w:tcW w:w="2778" w:type="dxa"/>
            <w:vAlign w:val="center"/>
          </w:tcPr>
          <w:p w14:paraId="5BDA3C75" w14:textId="77777777" w:rsidR="00F42E41" w:rsidRPr="00F42E41" w:rsidRDefault="00F42E41" w:rsidP="00F42E41">
            <w:pPr>
              <w:widowControl w:val="0"/>
              <w:jc w:val="center"/>
              <w:rPr>
                <w:b/>
                <w:sz w:val="22"/>
                <w:szCs w:val="22"/>
              </w:rPr>
            </w:pPr>
            <w:r w:rsidRPr="00F42E41">
              <w:rPr>
                <w:b/>
                <w:sz w:val="22"/>
                <w:szCs w:val="22"/>
              </w:rPr>
              <w:t>1</w:t>
            </w:r>
          </w:p>
        </w:tc>
        <w:tc>
          <w:tcPr>
            <w:tcW w:w="3699" w:type="dxa"/>
            <w:vAlign w:val="center"/>
          </w:tcPr>
          <w:p w14:paraId="5BDA3C76" w14:textId="77777777" w:rsidR="00F42E41" w:rsidRPr="00F42E41" w:rsidRDefault="00F42E41" w:rsidP="00F42E41">
            <w:pPr>
              <w:widowControl w:val="0"/>
              <w:jc w:val="center"/>
              <w:rPr>
                <w:b/>
                <w:sz w:val="22"/>
                <w:szCs w:val="22"/>
              </w:rPr>
            </w:pPr>
            <w:r w:rsidRPr="00F42E41">
              <w:rPr>
                <w:b/>
                <w:sz w:val="22"/>
                <w:szCs w:val="22"/>
              </w:rPr>
              <w:t>2</w:t>
            </w:r>
          </w:p>
        </w:tc>
        <w:tc>
          <w:tcPr>
            <w:tcW w:w="3672" w:type="dxa"/>
            <w:vAlign w:val="center"/>
          </w:tcPr>
          <w:p w14:paraId="5BDA3C77" w14:textId="77777777" w:rsidR="00F42E41" w:rsidRPr="00F42E41" w:rsidRDefault="00F42E41" w:rsidP="00F42E41">
            <w:pPr>
              <w:widowControl w:val="0"/>
              <w:jc w:val="center"/>
              <w:rPr>
                <w:b/>
                <w:sz w:val="22"/>
                <w:szCs w:val="22"/>
              </w:rPr>
            </w:pPr>
            <w:r w:rsidRPr="00F42E41">
              <w:rPr>
                <w:b/>
                <w:sz w:val="22"/>
                <w:szCs w:val="22"/>
              </w:rPr>
              <w:t>3</w:t>
            </w:r>
          </w:p>
        </w:tc>
      </w:tr>
      <w:tr w:rsidR="00F42E41" w:rsidRPr="00F42E41" w14:paraId="5BDA3C80" w14:textId="77777777" w:rsidTr="00F42E41">
        <w:trPr>
          <w:trHeight w:val="242"/>
          <w:jc w:val="center"/>
        </w:trPr>
        <w:tc>
          <w:tcPr>
            <w:tcW w:w="2778" w:type="dxa"/>
          </w:tcPr>
          <w:p w14:paraId="5BDA3C79" w14:textId="77777777" w:rsidR="00F42E41" w:rsidRPr="00F42E41" w:rsidRDefault="00F42E41" w:rsidP="00F42E41">
            <w:pPr>
              <w:widowControl w:val="0"/>
              <w:suppressAutoHyphens/>
              <w:rPr>
                <w:sz w:val="22"/>
                <w:szCs w:val="22"/>
              </w:rPr>
            </w:pPr>
            <w:r w:rsidRPr="00F42E41">
              <w:rPr>
                <w:sz w:val="22"/>
                <w:szCs w:val="22"/>
              </w:rPr>
              <w:t xml:space="preserve">Общая обеспеченность открытыми </w:t>
            </w:r>
            <w:r w:rsidRPr="00F42E41">
              <w:rPr>
                <w:bCs/>
                <w:sz w:val="22"/>
                <w:szCs w:val="22"/>
              </w:rPr>
              <w:t>автостоян</w:t>
            </w:r>
            <w:r w:rsidRPr="00F42E41">
              <w:rPr>
                <w:bCs/>
                <w:spacing w:val="-2"/>
                <w:sz w:val="22"/>
                <w:szCs w:val="22"/>
              </w:rPr>
              <w:t>ками для временного хранения</w:t>
            </w:r>
            <w:r w:rsidRPr="00F42E41">
              <w:rPr>
                <w:spacing w:val="-2"/>
                <w:sz w:val="22"/>
                <w:szCs w:val="22"/>
              </w:rPr>
              <w:t xml:space="preserve"> автомобилей</w:t>
            </w:r>
          </w:p>
        </w:tc>
        <w:tc>
          <w:tcPr>
            <w:tcW w:w="3699" w:type="dxa"/>
          </w:tcPr>
          <w:p w14:paraId="5BDA3C7A" w14:textId="77777777" w:rsidR="00F42E41" w:rsidRPr="00F42E41" w:rsidRDefault="00F42E41" w:rsidP="00F42E41">
            <w:pPr>
              <w:widowControl w:val="0"/>
              <w:rPr>
                <w:sz w:val="22"/>
                <w:szCs w:val="22"/>
              </w:rPr>
            </w:pPr>
            <w:r w:rsidRPr="00F42E41">
              <w:rPr>
                <w:sz w:val="22"/>
                <w:szCs w:val="22"/>
              </w:rPr>
              <w:t>70 % расчетного количества индивидуальных легковых  автомобилей, в том числе:</w:t>
            </w:r>
          </w:p>
          <w:p w14:paraId="5BDA3C7B"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жилые районы – 25 %;</w:t>
            </w:r>
          </w:p>
          <w:p w14:paraId="5BDA3C7C" w14:textId="77777777" w:rsidR="00F42E41" w:rsidRPr="00F42E41" w:rsidRDefault="00F42E41" w:rsidP="00F42E41">
            <w:pPr>
              <w:widowControl w:val="0"/>
              <w:ind w:left="142" w:right="-57" w:hanging="142"/>
              <w:rPr>
                <w:sz w:val="22"/>
                <w:szCs w:val="22"/>
              </w:rPr>
            </w:pPr>
            <w:r w:rsidRPr="00F42E41">
              <w:rPr>
                <w:sz w:val="22"/>
                <w:szCs w:val="22"/>
              </w:rPr>
              <w:t>- производственные и коммунально-складские зоны – 25 %;</w:t>
            </w:r>
          </w:p>
          <w:p w14:paraId="5BDA3C7D" w14:textId="77777777" w:rsidR="00F42E41" w:rsidRPr="00F42E41" w:rsidRDefault="00F42E41" w:rsidP="00F42E41">
            <w:pPr>
              <w:widowControl w:val="0"/>
              <w:spacing w:line="239" w:lineRule="auto"/>
              <w:ind w:left="142" w:hanging="142"/>
              <w:jc w:val="both"/>
              <w:rPr>
                <w:sz w:val="22"/>
                <w:szCs w:val="22"/>
              </w:rPr>
            </w:pPr>
            <w:r w:rsidRPr="00F42E41">
              <w:rPr>
                <w:spacing w:val="-2"/>
                <w:sz w:val="22"/>
                <w:szCs w:val="22"/>
              </w:rPr>
              <w:t>- общегородские и специализирован</w:t>
            </w:r>
            <w:r w:rsidRPr="00F42E41">
              <w:rPr>
                <w:sz w:val="22"/>
                <w:szCs w:val="22"/>
              </w:rPr>
              <w:t>-ные центры – 5 %;</w:t>
            </w:r>
          </w:p>
          <w:p w14:paraId="5BDA3C7E" w14:textId="77777777" w:rsidR="00F42E41" w:rsidRPr="00F42E41" w:rsidRDefault="00F42E41" w:rsidP="00F42E41">
            <w:pPr>
              <w:widowControl w:val="0"/>
              <w:ind w:left="142" w:hanging="142"/>
              <w:rPr>
                <w:sz w:val="22"/>
                <w:szCs w:val="22"/>
              </w:rPr>
            </w:pPr>
            <w:r w:rsidRPr="00F42E41">
              <w:rPr>
                <w:bCs/>
                <w:sz w:val="22"/>
                <w:szCs w:val="22"/>
              </w:rPr>
              <w:t>- зоны массового кратковременного отдыха – 15 %.</w:t>
            </w:r>
          </w:p>
        </w:tc>
        <w:tc>
          <w:tcPr>
            <w:tcW w:w="3672" w:type="dxa"/>
          </w:tcPr>
          <w:p w14:paraId="5BDA3C7F" w14:textId="77777777" w:rsidR="00F42E41" w:rsidRPr="00F42E41" w:rsidRDefault="00F42E41" w:rsidP="00F42E41">
            <w:pPr>
              <w:widowControl w:val="0"/>
              <w:ind w:left="142" w:hanging="142"/>
              <w:jc w:val="center"/>
              <w:rPr>
                <w:spacing w:val="-2"/>
                <w:sz w:val="22"/>
                <w:szCs w:val="22"/>
              </w:rPr>
            </w:pPr>
            <w:r w:rsidRPr="00F42E41">
              <w:rPr>
                <w:spacing w:val="-2"/>
                <w:sz w:val="22"/>
                <w:szCs w:val="22"/>
              </w:rPr>
              <w:t>-</w:t>
            </w:r>
          </w:p>
        </w:tc>
      </w:tr>
      <w:tr w:rsidR="00F42E41" w:rsidRPr="00F42E41" w14:paraId="5BDA3C87" w14:textId="77777777" w:rsidTr="00F42E41">
        <w:trPr>
          <w:trHeight w:val="242"/>
          <w:jc w:val="center"/>
        </w:trPr>
        <w:tc>
          <w:tcPr>
            <w:tcW w:w="2778" w:type="dxa"/>
            <w:tcBorders>
              <w:bottom w:val="single" w:sz="4" w:space="0" w:color="auto"/>
            </w:tcBorders>
          </w:tcPr>
          <w:p w14:paraId="5BDA3C81" w14:textId="77777777" w:rsidR="00F42E41" w:rsidRPr="00F42E41" w:rsidRDefault="00F42E41" w:rsidP="00F42E41">
            <w:pPr>
              <w:widowControl w:val="0"/>
              <w:rPr>
                <w:sz w:val="22"/>
                <w:szCs w:val="22"/>
              </w:rPr>
            </w:pPr>
            <w:r w:rsidRPr="00F42E41">
              <w:rPr>
                <w:sz w:val="22"/>
                <w:szCs w:val="22"/>
              </w:rPr>
              <w:t>Количество мест временного хранения легковых автомобилей</w:t>
            </w:r>
            <w:r w:rsidRPr="00F42E41">
              <w:rPr>
                <w:bCs/>
                <w:sz w:val="22"/>
                <w:szCs w:val="22"/>
              </w:rPr>
              <w:t>, принадлежащих гражданам, всего</w:t>
            </w:r>
          </w:p>
        </w:tc>
        <w:tc>
          <w:tcPr>
            <w:tcW w:w="3699" w:type="dxa"/>
            <w:tcBorders>
              <w:bottom w:val="single" w:sz="4" w:space="0" w:color="auto"/>
            </w:tcBorders>
          </w:tcPr>
          <w:p w14:paraId="5BDA3C82" w14:textId="77777777" w:rsidR="00F42E41" w:rsidRPr="00F42E41" w:rsidRDefault="00F42E41" w:rsidP="00F42E41">
            <w:pPr>
              <w:widowControl w:val="0"/>
              <w:rPr>
                <w:sz w:val="22"/>
                <w:szCs w:val="22"/>
              </w:rPr>
            </w:pPr>
            <w:r w:rsidRPr="00F42E41">
              <w:rPr>
                <w:sz w:val="22"/>
                <w:szCs w:val="22"/>
              </w:rPr>
              <w:t>на 2015 год – 231 машино-мест на 1000 чел.;</w:t>
            </w:r>
          </w:p>
          <w:p w14:paraId="5BDA3C83" w14:textId="77777777" w:rsidR="00F42E41" w:rsidRPr="00F42E41" w:rsidRDefault="00F42E41" w:rsidP="00F42E41">
            <w:pPr>
              <w:widowControl w:val="0"/>
              <w:rPr>
                <w:sz w:val="22"/>
                <w:szCs w:val="22"/>
              </w:rPr>
            </w:pPr>
            <w:r w:rsidRPr="00F42E41">
              <w:rPr>
                <w:sz w:val="22"/>
                <w:szCs w:val="22"/>
              </w:rPr>
              <w:t>на 2025 год – 273 машино-мест на 1000 чел.</w:t>
            </w:r>
          </w:p>
        </w:tc>
        <w:tc>
          <w:tcPr>
            <w:tcW w:w="3672" w:type="dxa"/>
            <w:tcBorders>
              <w:bottom w:val="single" w:sz="4" w:space="0" w:color="auto"/>
            </w:tcBorders>
          </w:tcPr>
          <w:p w14:paraId="5BDA3C84" w14:textId="77777777" w:rsidR="00F42E41" w:rsidRPr="00F42E41" w:rsidRDefault="00F42E41" w:rsidP="00F42E41">
            <w:pPr>
              <w:widowControl w:val="0"/>
              <w:rPr>
                <w:spacing w:val="-2"/>
                <w:sz w:val="22"/>
                <w:szCs w:val="22"/>
              </w:rPr>
            </w:pPr>
            <w:r w:rsidRPr="00F42E41">
              <w:rPr>
                <w:spacing w:val="-2"/>
                <w:sz w:val="22"/>
                <w:szCs w:val="22"/>
              </w:rPr>
              <w:t>Радиус пешеходной доступности:</w:t>
            </w:r>
          </w:p>
          <w:p w14:paraId="5BDA3C85" w14:textId="77777777" w:rsidR="00F42E41" w:rsidRPr="00F42E41" w:rsidRDefault="00F42E41" w:rsidP="00F42E41">
            <w:pPr>
              <w:widowControl w:val="0"/>
              <w:ind w:left="142" w:hanging="142"/>
              <w:rPr>
                <w:bCs/>
                <w:sz w:val="22"/>
                <w:szCs w:val="22"/>
              </w:rPr>
            </w:pPr>
            <w:r w:rsidRPr="00F42E41">
              <w:rPr>
                <w:spacing w:val="-2"/>
                <w:sz w:val="22"/>
                <w:szCs w:val="22"/>
              </w:rPr>
              <w:t xml:space="preserve">- </w:t>
            </w:r>
            <w:r w:rsidRPr="00F42E41">
              <w:rPr>
                <w:bCs/>
                <w:sz w:val="22"/>
                <w:szCs w:val="22"/>
              </w:rPr>
              <w:t xml:space="preserve">до входов в жилые дома – </w:t>
            </w:r>
            <w:smartTag w:uri="urn:schemas-microsoft-com:office:smarttags" w:element="metricconverter">
              <w:smartTagPr>
                <w:attr w:name="ProductID" w:val="100 м"/>
              </w:smartTagPr>
              <w:r w:rsidRPr="00F42E41">
                <w:rPr>
                  <w:bCs/>
                  <w:sz w:val="22"/>
                  <w:szCs w:val="22"/>
                </w:rPr>
                <w:t>100 м</w:t>
              </w:r>
            </w:smartTag>
            <w:r w:rsidRPr="00F42E41">
              <w:rPr>
                <w:bCs/>
                <w:sz w:val="22"/>
                <w:szCs w:val="22"/>
              </w:rPr>
              <w:t>;</w:t>
            </w:r>
          </w:p>
          <w:p w14:paraId="5BDA3C86" w14:textId="77777777" w:rsidR="00F42E41" w:rsidRPr="00F42E41" w:rsidRDefault="00F42E41" w:rsidP="00F42E41">
            <w:pPr>
              <w:widowControl w:val="0"/>
              <w:ind w:left="142" w:hanging="142"/>
              <w:rPr>
                <w:spacing w:val="-2"/>
                <w:sz w:val="22"/>
                <w:szCs w:val="22"/>
              </w:rPr>
            </w:pPr>
            <w:r w:rsidRPr="00F42E41">
              <w:rPr>
                <w:bCs/>
                <w:sz w:val="22"/>
                <w:szCs w:val="22"/>
              </w:rPr>
              <w:t>- до прочих объектов – по таблице 5.5.7 настоящих нормативов.</w:t>
            </w:r>
          </w:p>
        </w:tc>
      </w:tr>
      <w:tr w:rsidR="00F42E41" w:rsidRPr="00F42E41" w14:paraId="5BDA3C8E" w14:textId="77777777" w:rsidTr="00F42E41">
        <w:trPr>
          <w:trHeight w:val="242"/>
          <w:jc w:val="center"/>
        </w:trPr>
        <w:tc>
          <w:tcPr>
            <w:tcW w:w="2778" w:type="dxa"/>
            <w:tcBorders>
              <w:bottom w:val="single" w:sz="4" w:space="0" w:color="auto"/>
            </w:tcBorders>
          </w:tcPr>
          <w:p w14:paraId="5BDA3C88" w14:textId="77777777" w:rsidR="00F42E41" w:rsidRPr="00F42E41" w:rsidRDefault="00F42E41" w:rsidP="00F42E41">
            <w:pPr>
              <w:widowControl w:val="0"/>
              <w:suppressAutoHyphens/>
              <w:rPr>
                <w:sz w:val="22"/>
                <w:szCs w:val="22"/>
              </w:rPr>
            </w:pPr>
            <w:r w:rsidRPr="00F42E41">
              <w:rPr>
                <w:sz w:val="22"/>
                <w:szCs w:val="22"/>
              </w:rPr>
              <w:t>в том числе:</w:t>
            </w:r>
          </w:p>
          <w:p w14:paraId="5BDA3C89" w14:textId="77777777" w:rsidR="00F42E41" w:rsidRPr="00F42E41" w:rsidRDefault="00F42E41" w:rsidP="00F42E41">
            <w:pPr>
              <w:widowControl w:val="0"/>
              <w:ind w:left="312" w:hanging="142"/>
              <w:rPr>
                <w:sz w:val="22"/>
                <w:szCs w:val="22"/>
              </w:rPr>
            </w:pPr>
            <w:r w:rsidRPr="00F42E41">
              <w:rPr>
                <w:sz w:val="22"/>
                <w:szCs w:val="22"/>
              </w:rPr>
              <w:t xml:space="preserve">- в пределах жилых районов, в том числе </w:t>
            </w:r>
            <w:r w:rsidRPr="00F42E41">
              <w:rPr>
                <w:spacing w:val="-4"/>
                <w:sz w:val="22"/>
                <w:szCs w:val="22"/>
              </w:rPr>
              <w:t>кварталов (микрорайонов)</w:t>
            </w:r>
          </w:p>
        </w:tc>
        <w:tc>
          <w:tcPr>
            <w:tcW w:w="3699" w:type="dxa"/>
            <w:tcBorders>
              <w:bottom w:val="single" w:sz="4" w:space="0" w:color="auto"/>
            </w:tcBorders>
          </w:tcPr>
          <w:p w14:paraId="5BDA3C8A" w14:textId="77777777" w:rsidR="00F42E41" w:rsidRPr="00F42E41" w:rsidRDefault="00F42E41" w:rsidP="00F42E41">
            <w:pPr>
              <w:widowControl w:val="0"/>
              <w:rPr>
                <w:sz w:val="22"/>
                <w:szCs w:val="22"/>
              </w:rPr>
            </w:pPr>
          </w:p>
          <w:p w14:paraId="5BDA3C8B" w14:textId="77777777" w:rsidR="00F42E41" w:rsidRPr="00F42E41" w:rsidRDefault="00F42E41" w:rsidP="00F42E41">
            <w:pPr>
              <w:widowControl w:val="0"/>
              <w:rPr>
                <w:sz w:val="22"/>
                <w:szCs w:val="22"/>
              </w:rPr>
            </w:pPr>
            <w:r w:rsidRPr="00F42E41">
              <w:rPr>
                <w:sz w:val="22"/>
                <w:szCs w:val="22"/>
              </w:rPr>
              <w:t>на 2015 год – 83 машино-мест на 1000 чел.;</w:t>
            </w:r>
          </w:p>
          <w:p w14:paraId="5BDA3C8C" w14:textId="77777777" w:rsidR="00F42E41" w:rsidRPr="00F42E41" w:rsidRDefault="00F42E41" w:rsidP="00F42E41">
            <w:pPr>
              <w:widowControl w:val="0"/>
              <w:rPr>
                <w:sz w:val="22"/>
                <w:szCs w:val="22"/>
              </w:rPr>
            </w:pPr>
            <w:r w:rsidRPr="00F42E41">
              <w:rPr>
                <w:sz w:val="22"/>
                <w:szCs w:val="22"/>
              </w:rPr>
              <w:t>на 2025 год – 98 машино-мест на 1000 чел.</w:t>
            </w:r>
          </w:p>
        </w:tc>
        <w:tc>
          <w:tcPr>
            <w:tcW w:w="3672" w:type="dxa"/>
            <w:tcBorders>
              <w:bottom w:val="single" w:sz="4" w:space="0" w:color="auto"/>
            </w:tcBorders>
          </w:tcPr>
          <w:p w14:paraId="5BDA3C8D" w14:textId="14C49FDD" w:rsidR="00F42E41" w:rsidRPr="00F42E41" w:rsidRDefault="00CA31EF" w:rsidP="00F42E41">
            <w:pPr>
              <w:widowControl w:val="0"/>
              <w:jc w:val="center"/>
              <w:rPr>
                <w:spacing w:val="-2"/>
                <w:sz w:val="22"/>
                <w:szCs w:val="22"/>
              </w:rPr>
            </w:pPr>
            <w:r>
              <w:rPr>
                <w:spacing w:val="-2"/>
                <w:sz w:val="22"/>
                <w:szCs w:val="22"/>
              </w:rPr>
              <w:t>Т</w:t>
            </w:r>
            <w:r w:rsidR="00F42E41" w:rsidRPr="00F42E41">
              <w:rPr>
                <w:spacing w:val="-2"/>
                <w:sz w:val="22"/>
                <w:szCs w:val="22"/>
              </w:rPr>
              <w:t>о же</w:t>
            </w:r>
          </w:p>
        </w:tc>
      </w:tr>
      <w:tr w:rsidR="00F42E41" w:rsidRPr="00F42E41" w14:paraId="5BDA3C93" w14:textId="77777777" w:rsidTr="00F42E41">
        <w:trPr>
          <w:trHeight w:val="242"/>
          <w:jc w:val="center"/>
        </w:trPr>
        <w:tc>
          <w:tcPr>
            <w:tcW w:w="2778" w:type="dxa"/>
            <w:tcBorders>
              <w:bottom w:val="single" w:sz="4" w:space="0" w:color="auto"/>
            </w:tcBorders>
          </w:tcPr>
          <w:p w14:paraId="5BDA3C8F" w14:textId="77777777" w:rsidR="00F42E41" w:rsidRPr="00F42E41" w:rsidRDefault="00F42E41" w:rsidP="00F42E41">
            <w:pPr>
              <w:widowControl w:val="0"/>
              <w:ind w:left="312" w:hanging="142"/>
              <w:rPr>
                <w:sz w:val="22"/>
                <w:szCs w:val="22"/>
              </w:rPr>
            </w:pPr>
            <w:r w:rsidRPr="00F42E41">
              <w:rPr>
                <w:sz w:val="22"/>
                <w:szCs w:val="22"/>
              </w:rPr>
              <w:t xml:space="preserve">- в производственных и </w:t>
            </w:r>
            <w:r w:rsidRPr="00F42E41">
              <w:rPr>
                <w:spacing w:val="-2"/>
                <w:sz w:val="22"/>
                <w:szCs w:val="22"/>
              </w:rPr>
              <w:t>коммунально-складских</w:t>
            </w:r>
            <w:r w:rsidRPr="00F42E41">
              <w:rPr>
                <w:sz w:val="22"/>
                <w:szCs w:val="22"/>
              </w:rPr>
              <w:t xml:space="preserve"> зонах</w:t>
            </w:r>
          </w:p>
        </w:tc>
        <w:tc>
          <w:tcPr>
            <w:tcW w:w="3699" w:type="dxa"/>
            <w:tcBorders>
              <w:bottom w:val="single" w:sz="4" w:space="0" w:color="auto"/>
            </w:tcBorders>
          </w:tcPr>
          <w:p w14:paraId="5BDA3C90" w14:textId="77777777" w:rsidR="00F42E41" w:rsidRPr="00F42E41" w:rsidRDefault="00F42E41" w:rsidP="00F42E41">
            <w:pPr>
              <w:widowControl w:val="0"/>
              <w:rPr>
                <w:sz w:val="22"/>
                <w:szCs w:val="22"/>
              </w:rPr>
            </w:pPr>
            <w:r w:rsidRPr="00F42E41">
              <w:rPr>
                <w:sz w:val="22"/>
                <w:szCs w:val="22"/>
              </w:rPr>
              <w:t>на 2015 год – 82 машино-мест на 1000 чел.;</w:t>
            </w:r>
          </w:p>
          <w:p w14:paraId="5BDA3C91" w14:textId="77777777" w:rsidR="00F42E41" w:rsidRPr="00F42E41" w:rsidRDefault="00F42E41" w:rsidP="00F42E41">
            <w:pPr>
              <w:widowControl w:val="0"/>
              <w:rPr>
                <w:sz w:val="22"/>
                <w:szCs w:val="22"/>
              </w:rPr>
            </w:pPr>
            <w:r w:rsidRPr="00F42E41">
              <w:rPr>
                <w:sz w:val="22"/>
                <w:szCs w:val="22"/>
              </w:rPr>
              <w:t>на 2025 год – 97 машино-мест на 1000 чел.</w:t>
            </w:r>
          </w:p>
        </w:tc>
        <w:tc>
          <w:tcPr>
            <w:tcW w:w="3672" w:type="dxa"/>
            <w:tcBorders>
              <w:bottom w:val="single" w:sz="4" w:space="0" w:color="auto"/>
            </w:tcBorders>
          </w:tcPr>
          <w:p w14:paraId="5BDA3C92" w14:textId="5F4B5D83" w:rsidR="00F42E41" w:rsidRPr="00F42E41" w:rsidRDefault="00CA31EF" w:rsidP="00F42E41">
            <w:pPr>
              <w:widowControl w:val="0"/>
              <w:jc w:val="center"/>
              <w:rPr>
                <w:spacing w:val="-2"/>
                <w:sz w:val="22"/>
                <w:szCs w:val="22"/>
              </w:rPr>
            </w:pPr>
            <w:r>
              <w:rPr>
                <w:spacing w:val="-2"/>
                <w:sz w:val="22"/>
                <w:szCs w:val="22"/>
              </w:rPr>
              <w:t>Н</w:t>
            </w:r>
            <w:r w:rsidR="00F42E41" w:rsidRPr="00F42E41">
              <w:rPr>
                <w:spacing w:val="-2"/>
                <w:sz w:val="22"/>
                <w:szCs w:val="22"/>
              </w:rPr>
              <w:t>е нормируется</w:t>
            </w:r>
          </w:p>
        </w:tc>
      </w:tr>
      <w:tr w:rsidR="00F42E41" w:rsidRPr="00F42E41" w14:paraId="5BDA3C98" w14:textId="77777777" w:rsidTr="00F42E41">
        <w:trPr>
          <w:trHeight w:val="242"/>
          <w:jc w:val="center"/>
        </w:trPr>
        <w:tc>
          <w:tcPr>
            <w:tcW w:w="2778" w:type="dxa"/>
            <w:tcBorders>
              <w:bottom w:val="single" w:sz="4" w:space="0" w:color="auto"/>
            </w:tcBorders>
          </w:tcPr>
          <w:p w14:paraId="5BDA3C94" w14:textId="77777777" w:rsidR="00F42E41" w:rsidRPr="00F42E41" w:rsidRDefault="00F42E41" w:rsidP="00F42E41">
            <w:pPr>
              <w:widowControl w:val="0"/>
              <w:ind w:left="312" w:hanging="142"/>
              <w:rPr>
                <w:sz w:val="22"/>
                <w:szCs w:val="22"/>
              </w:rPr>
            </w:pPr>
            <w:r w:rsidRPr="00F42E41">
              <w:rPr>
                <w:sz w:val="22"/>
                <w:szCs w:val="22"/>
              </w:rPr>
              <w:t>- в пределах общегородских и специализированных центров</w:t>
            </w:r>
          </w:p>
        </w:tc>
        <w:tc>
          <w:tcPr>
            <w:tcW w:w="3699" w:type="dxa"/>
            <w:tcBorders>
              <w:bottom w:val="single" w:sz="4" w:space="0" w:color="auto"/>
            </w:tcBorders>
          </w:tcPr>
          <w:p w14:paraId="5BDA3C95" w14:textId="77777777" w:rsidR="00F42E41" w:rsidRPr="00F42E41" w:rsidRDefault="00F42E41" w:rsidP="00F42E41">
            <w:pPr>
              <w:widowControl w:val="0"/>
              <w:rPr>
                <w:sz w:val="22"/>
                <w:szCs w:val="22"/>
              </w:rPr>
            </w:pPr>
            <w:r w:rsidRPr="00F42E41">
              <w:rPr>
                <w:sz w:val="22"/>
                <w:szCs w:val="22"/>
              </w:rPr>
              <w:t>на 2015 год – 17 машино-мест на 1000 чел.;</w:t>
            </w:r>
          </w:p>
          <w:p w14:paraId="5BDA3C96" w14:textId="77777777" w:rsidR="00F42E41" w:rsidRPr="00F42E41" w:rsidRDefault="00F42E41" w:rsidP="00F42E41">
            <w:pPr>
              <w:widowControl w:val="0"/>
              <w:rPr>
                <w:sz w:val="22"/>
                <w:szCs w:val="22"/>
              </w:rPr>
            </w:pPr>
            <w:r w:rsidRPr="00F42E41">
              <w:rPr>
                <w:sz w:val="22"/>
                <w:szCs w:val="22"/>
              </w:rPr>
              <w:t>на 2025 год – 20 машино-мест на 1000 чел.</w:t>
            </w:r>
          </w:p>
        </w:tc>
        <w:tc>
          <w:tcPr>
            <w:tcW w:w="3672" w:type="dxa"/>
            <w:tcBorders>
              <w:bottom w:val="single" w:sz="4" w:space="0" w:color="auto"/>
            </w:tcBorders>
          </w:tcPr>
          <w:p w14:paraId="5BDA3C97" w14:textId="77777777" w:rsidR="00F42E41" w:rsidRPr="00F42E41" w:rsidRDefault="00F42E41" w:rsidP="00F42E41">
            <w:pPr>
              <w:widowControl w:val="0"/>
              <w:rPr>
                <w:spacing w:val="-2"/>
                <w:sz w:val="22"/>
                <w:szCs w:val="22"/>
              </w:rPr>
            </w:pPr>
            <w:r w:rsidRPr="00F42E41">
              <w:rPr>
                <w:bCs/>
                <w:sz w:val="22"/>
                <w:szCs w:val="22"/>
              </w:rPr>
              <w:t>По таблице 5.5.7 настоящих нормативов</w:t>
            </w:r>
          </w:p>
        </w:tc>
      </w:tr>
      <w:tr w:rsidR="00F42E41" w:rsidRPr="00F42E41" w14:paraId="5BDA3C9D" w14:textId="77777777" w:rsidTr="00F42E41">
        <w:trPr>
          <w:trHeight w:val="242"/>
          <w:jc w:val="center"/>
        </w:trPr>
        <w:tc>
          <w:tcPr>
            <w:tcW w:w="2778" w:type="dxa"/>
            <w:tcBorders>
              <w:bottom w:val="single" w:sz="4" w:space="0" w:color="auto"/>
            </w:tcBorders>
          </w:tcPr>
          <w:p w14:paraId="5BDA3C99" w14:textId="77777777" w:rsidR="00F42E41" w:rsidRPr="00F42E41" w:rsidRDefault="00F42E41" w:rsidP="00F42E41">
            <w:pPr>
              <w:widowControl w:val="0"/>
              <w:suppressAutoHyphens/>
              <w:ind w:left="312" w:hanging="142"/>
              <w:rPr>
                <w:sz w:val="22"/>
                <w:szCs w:val="22"/>
              </w:rPr>
            </w:pPr>
            <w:r w:rsidRPr="00F42E41">
              <w:rPr>
                <w:sz w:val="22"/>
                <w:szCs w:val="22"/>
              </w:rPr>
              <w:t xml:space="preserve">- в </w:t>
            </w:r>
            <w:r w:rsidRPr="00F42E41">
              <w:rPr>
                <w:bCs/>
                <w:sz w:val="22"/>
                <w:szCs w:val="22"/>
              </w:rPr>
              <w:t>зонах массового кратковременного отдыха</w:t>
            </w:r>
          </w:p>
        </w:tc>
        <w:tc>
          <w:tcPr>
            <w:tcW w:w="3699" w:type="dxa"/>
            <w:tcBorders>
              <w:bottom w:val="single" w:sz="4" w:space="0" w:color="auto"/>
            </w:tcBorders>
          </w:tcPr>
          <w:p w14:paraId="5BDA3C9A" w14:textId="77777777" w:rsidR="00F42E41" w:rsidRPr="00F42E41" w:rsidRDefault="00F42E41" w:rsidP="00F42E41">
            <w:pPr>
              <w:widowControl w:val="0"/>
              <w:rPr>
                <w:sz w:val="22"/>
                <w:szCs w:val="22"/>
              </w:rPr>
            </w:pPr>
            <w:r w:rsidRPr="00F42E41">
              <w:rPr>
                <w:sz w:val="22"/>
                <w:szCs w:val="22"/>
              </w:rPr>
              <w:t>на 2015 год – 49 машино-мест на 1000 чел.;</w:t>
            </w:r>
          </w:p>
          <w:p w14:paraId="5BDA3C9B" w14:textId="77777777" w:rsidR="00F42E41" w:rsidRPr="00F42E41" w:rsidRDefault="00F42E41" w:rsidP="00F42E41">
            <w:pPr>
              <w:widowControl w:val="0"/>
              <w:rPr>
                <w:sz w:val="22"/>
                <w:szCs w:val="22"/>
              </w:rPr>
            </w:pPr>
            <w:r w:rsidRPr="00F42E41">
              <w:rPr>
                <w:sz w:val="22"/>
                <w:szCs w:val="22"/>
              </w:rPr>
              <w:t>на 2025 год – 58 машино-мест на 1000 чел.</w:t>
            </w:r>
          </w:p>
        </w:tc>
        <w:tc>
          <w:tcPr>
            <w:tcW w:w="3672" w:type="dxa"/>
            <w:tcBorders>
              <w:bottom w:val="single" w:sz="4" w:space="0" w:color="auto"/>
            </w:tcBorders>
          </w:tcPr>
          <w:p w14:paraId="5BDA3C9C" w14:textId="239623E4" w:rsidR="00F42E41" w:rsidRPr="00F42E41" w:rsidRDefault="00CA31EF" w:rsidP="00F42E41">
            <w:pPr>
              <w:widowControl w:val="0"/>
              <w:jc w:val="center"/>
              <w:rPr>
                <w:spacing w:val="-2"/>
                <w:sz w:val="22"/>
                <w:szCs w:val="22"/>
              </w:rPr>
            </w:pPr>
            <w:r>
              <w:rPr>
                <w:spacing w:val="-2"/>
                <w:sz w:val="22"/>
                <w:szCs w:val="22"/>
              </w:rPr>
              <w:t>Т</w:t>
            </w:r>
            <w:r w:rsidR="00F42E41" w:rsidRPr="00F42E41">
              <w:rPr>
                <w:spacing w:val="-2"/>
                <w:sz w:val="22"/>
                <w:szCs w:val="22"/>
              </w:rPr>
              <w:t>о же</w:t>
            </w:r>
          </w:p>
        </w:tc>
      </w:tr>
      <w:tr w:rsidR="00F42E41" w:rsidRPr="00F42E41" w14:paraId="5BDA3CA2" w14:textId="77777777" w:rsidTr="00F42E41">
        <w:trPr>
          <w:trHeight w:val="242"/>
          <w:jc w:val="center"/>
        </w:trPr>
        <w:tc>
          <w:tcPr>
            <w:tcW w:w="2778" w:type="dxa"/>
            <w:tcBorders>
              <w:bottom w:val="single" w:sz="4" w:space="0" w:color="auto"/>
            </w:tcBorders>
          </w:tcPr>
          <w:p w14:paraId="5BDA3C9E" w14:textId="77777777" w:rsidR="00F42E41" w:rsidRPr="00F42E41" w:rsidRDefault="00F42E41" w:rsidP="00F42E41">
            <w:pPr>
              <w:widowControl w:val="0"/>
              <w:ind w:right="-57"/>
              <w:rPr>
                <w:sz w:val="22"/>
                <w:szCs w:val="22"/>
              </w:rPr>
            </w:pPr>
            <w:r w:rsidRPr="00F42E41">
              <w:rPr>
                <w:sz w:val="22"/>
                <w:szCs w:val="22"/>
              </w:rPr>
              <w:t>Удельный размер территории, необходимой для временного хранения      легковых автомобилей</w:t>
            </w:r>
            <w:r w:rsidRPr="00F42E41">
              <w:rPr>
                <w:bCs/>
                <w:sz w:val="22"/>
                <w:szCs w:val="22"/>
              </w:rPr>
              <w:t>, принадлежащих гражданам, всего</w:t>
            </w:r>
          </w:p>
        </w:tc>
        <w:tc>
          <w:tcPr>
            <w:tcW w:w="3699" w:type="dxa"/>
            <w:tcBorders>
              <w:bottom w:val="single" w:sz="4" w:space="0" w:color="auto"/>
            </w:tcBorders>
          </w:tcPr>
          <w:p w14:paraId="5BDA3C9F" w14:textId="77777777" w:rsidR="00F42E41" w:rsidRPr="00F42E41" w:rsidRDefault="00F42E41" w:rsidP="00F42E41">
            <w:pPr>
              <w:widowControl w:val="0"/>
              <w:rPr>
                <w:sz w:val="22"/>
                <w:szCs w:val="22"/>
              </w:rPr>
            </w:pPr>
            <w:r w:rsidRPr="00F42E41">
              <w:rPr>
                <w:sz w:val="22"/>
                <w:szCs w:val="22"/>
              </w:rPr>
              <w:t>на 2015 год – 5,8 м</w:t>
            </w:r>
            <w:r w:rsidRPr="00F42E41">
              <w:rPr>
                <w:sz w:val="22"/>
                <w:szCs w:val="22"/>
                <w:vertAlign w:val="superscript"/>
              </w:rPr>
              <w:t>2</w:t>
            </w:r>
            <w:r w:rsidRPr="00F42E41">
              <w:rPr>
                <w:sz w:val="22"/>
                <w:szCs w:val="22"/>
              </w:rPr>
              <w:t>/чел.;</w:t>
            </w:r>
          </w:p>
          <w:p w14:paraId="5BDA3CA0" w14:textId="77777777" w:rsidR="00F42E41" w:rsidRPr="00F42E41" w:rsidRDefault="00F42E41" w:rsidP="00F42E41">
            <w:pPr>
              <w:widowControl w:val="0"/>
              <w:rPr>
                <w:sz w:val="22"/>
                <w:szCs w:val="22"/>
              </w:rPr>
            </w:pPr>
            <w:r w:rsidRPr="00F42E41">
              <w:rPr>
                <w:sz w:val="22"/>
                <w:szCs w:val="22"/>
              </w:rPr>
              <w:t>на 2025 год – 6,8 м</w:t>
            </w:r>
            <w:r w:rsidRPr="00F42E41">
              <w:rPr>
                <w:sz w:val="22"/>
                <w:szCs w:val="22"/>
                <w:vertAlign w:val="superscript"/>
              </w:rPr>
              <w:t>2</w:t>
            </w:r>
            <w:r w:rsidRPr="00F42E41">
              <w:rPr>
                <w:sz w:val="22"/>
                <w:szCs w:val="22"/>
              </w:rPr>
              <w:t>/чел.</w:t>
            </w:r>
          </w:p>
        </w:tc>
        <w:tc>
          <w:tcPr>
            <w:tcW w:w="3672" w:type="dxa"/>
            <w:tcBorders>
              <w:bottom w:val="single" w:sz="4" w:space="0" w:color="auto"/>
            </w:tcBorders>
          </w:tcPr>
          <w:p w14:paraId="5BDA3CA1" w14:textId="57699062" w:rsidR="00F42E41" w:rsidRPr="00F42E41" w:rsidRDefault="00CA31EF" w:rsidP="00F42E41">
            <w:pPr>
              <w:widowControl w:val="0"/>
              <w:jc w:val="center"/>
              <w:rPr>
                <w:spacing w:val="-2"/>
                <w:sz w:val="22"/>
                <w:szCs w:val="22"/>
              </w:rPr>
            </w:pPr>
            <w:r>
              <w:rPr>
                <w:spacing w:val="-2"/>
                <w:sz w:val="22"/>
                <w:szCs w:val="22"/>
              </w:rPr>
              <w:t>Н</w:t>
            </w:r>
            <w:r w:rsidR="00F42E41" w:rsidRPr="00F42E41">
              <w:rPr>
                <w:spacing w:val="-2"/>
                <w:sz w:val="22"/>
                <w:szCs w:val="22"/>
              </w:rPr>
              <w:t>е нормируется</w:t>
            </w:r>
          </w:p>
        </w:tc>
      </w:tr>
      <w:tr w:rsidR="00F42E41" w:rsidRPr="00F42E41" w14:paraId="5BDA3CA9" w14:textId="77777777" w:rsidTr="00F42E41">
        <w:trPr>
          <w:trHeight w:val="242"/>
          <w:jc w:val="center"/>
        </w:trPr>
        <w:tc>
          <w:tcPr>
            <w:tcW w:w="2778" w:type="dxa"/>
            <w:tcBorders>
              <w:bottom w:val="single" w:sz="4" w:space="0" w:color="auto"/>
            </w:tcBorders>
          </w:tcPr>
          <w:p w14:paraId="5BDA3CA3" w14:textId="77777777" w:rsidR="00F42E41" w:rsidRPr="00F42E41" w:rsidRDefault="00F42E41" w:rsidP="00F42E41">
            <w:pPr>
              <w:widowControl w:val="0"/>
              <w:suppressAutoHyphens/>
              <w:rPr>
                <w:sz w:val="22"/>
                <w:szCs w:val="22"/>
              </w:rPr>
            </w:pPr>
            <w:r w:rsidRPr="00F42E41">
              <w:rPr>
                <w:sz w:val="22"/>
                <w:szCs w:val="22"/>
              </w:rPr>
              <w:t>в том числе:</w:t>
            </w:r>
          </w:p>
          <w:p w14:paraId="5BDA3CA4" w14:textId="77777777" w:rsidR="00F42E41" w:rsidRPr="00F42E41" w:rsidRDefault="00F42E41" w:rsidP="00F42E41">
            <w:pPr>
              <w:widowControl w:val="0"/>
              <w:ind w:left="312" w:hanging="142"/>
              <w:rPr>
                <w:sz w:val="22"/>
                <w:szCs w:val="22"/>
              </w:rPr>
            </w:pPr>
            <w:r w:rsidRPr="00F42E41">
              <w:rPr>
                <w:sz w:val="22"/>
                <w:szCs w:val="22"/>
              </w:rPr>
              <w:t xml:space="preserve">- в пределах жилых районов, в том числе кварталов </w:t>
            </w:r>
            <w:r w:rsidRPr="00F42E41">
              <w:rPr>
                <w:sz w:val="22"/>
                <w:szCs w:val="22"/>
              </w:rPr>
              <w:lastRenderedPageBreak/>
              <w:t>(микрорайонов)</w:t>
            </w:r>
          </w:p>
        </w:tc>
        <w:tc>
          <w:tcPr>
            <w:tcW w:w="3699" w:type="dxa"/>
            <w:tcBorders>
              <w:bottom w:val="single" w:sz="4" w:space="0" w:color="auto"/>
            </w:tcBorders>
          </w:tcPr>
          <w:p w14:paraId="5BDA3CA5" w14:textId="77777777" w:rsidR="00F42E41" w:rsidRPr="00F42E41" w:rsidRDefault="00F42E41" w:rsidP="00F42E41">
            <w:pPr>
              <w:widowControl w:val="0"/>
              <w:spacing w:line="239" w:lineRule="auto"/>
              <w:rPr>
                <w:sz w:val="22"/>
                <w:szCs w:val="22"/>
              </w:rPr>
            </w:pPr>
          </w:p>
          <w:p w14:paraId="5BDA3CA6" w14:textId="77777777" w:rsidR="00F42E41" w:rsidRPr="00F42E41" w:rsidRDefault="00F42E41" w:rsidP="00F42E41">
            <w:pPr>
              <w:widowControl w:val="0"/>
              <w:spacing w:line="239" w:lineRule="auto"/>
              <w:rPr>
                <w:sz w:val="22"/>
                <w:szCs w:val="22"/>
              </w:rPr>
            </w:pPr>
            <w:r w:rsidRPr="00F42E41">
              <w:rPr>
                <w:sz w:val="22"/>
                <w:szCs w:val="22"/>
              </w:rPr>
              <w:t>на 2015 год – 2,1 м</w:t>
            </w:r>
            <w:r w:rsidRPr="00F42E41">
              <w:rPr>
                <w:sz w:val="22"/>
                <w:szCs w:val="22"/>
                <w:vertAlign w:val="superscript"/>
              </w:rPr>
              <w:t>2</w:t>
            </w:r>
            <w:r w:rsidRPr="00F42E41">
              <w:rPr>
                <w:sz w:val="22"/>
                <w:szCs w:val="22"/>
              </w:rPr>
              <w:t>/чел.;</w:t>
            </w:r>
          </w:p>
          <w:p w14:paraId="5BDA3CA7" w14:textId="77777777" w:rsidR="00F42E41" w:rsidRPr="00F42E41" w:rsidRDefault="00F42E41" w:rsidP="00F42E41">
            <w:pPr>
              <w:widowControl w:val="0"/>
              <w:spacing w:line="239" w:lineRule="auto"/>
              <w:rPr>
                <w:sz w:val="22"/>
                <w:szCs w:val="22"/>
              </w:rPr>
            </w:pPr>
            <w:r w:rsidRPr="00F42E41">
              <w:rPr>
                <w:sz w:val="22"/>
                <w:szCs w:val="22"/>
              </w:rPr>
              <w:t>на 2025 год – 2,4 м</w:t>
            </w:r>
            <w:r w:rsidRPr="00F42E41">
              <w:rPr>
                <w:sz w:val="22"/>
                <w:szCs w:val="22"/>
                <w:vertAlign w:val="superscript"/>
              </w:rPr>
              <w:t>2</w:t>
            </w:r>
            <w:r w:rsidRPr="00F42E41">
              <w:rPr>
                <w:sz w:val="22"/>
                <w:szCs w:val="22"/>
              </w:rPr>
              <w:t>/чел.</w:t>
            </w:r>
          </w:p>
        </w:tc>
        <w:tc>
          <w:tcPr>
            <w:tcW w:w="3672" w:type="dxa"/>
            <w:tcBorders>
              <w:bottom w:val="single" w:sz="4" w:space="0" w:color="auto"/>
            </w:tcBorders>
          </w:tcPr>
          <w:p w14:paraId="5BDA3CA8" w14:textId="0EA33353" w:rsidR="00F42E41" w:rsidRPr="00F42E41" w:rsidRDefault="00CA31EF" w:rsidP="00F42E41">
            <w:pPr>
              <w:widowControl w:val="0"/>
              <w:spacing w:line="239" w:lineRule="auto"/>
              <w:jc w:val="center"/>
              <w:rPr>
                <w:spacing w:val="-2"/>
                <w:sz w:val="22"/>
                <w:szCs w:val="22"/>
              </w:rPr>
            </w:pPr>
            <w:r>
              <w:rPr>
                <w:spacing w:val="-2"/>
                <w:sz w:val="22"/>
                <w:szCs w:val="22"/>
              </w:rPr>
              <w:t>Т</w:t>
            </w:r>
            <w:r w:rsidR="00F42E41" w:rsidRPr="00F42E41">
              <w:rPr>
                <w:spacing w:val="-2"/>
                <w:sz w:val="22"/>
                <w:szCs w:val="22"/>
              </w:rPr>
              <w:t>о же</w:t>
            </w:r>
          </w:p>
        </w:tc>
      </w:tr>
      <w:tr w:rsidR="00F42E41" w:rsidRPr="00F42E41" w14:paraId="5BDA3CAD" w14:textId="77777777" w:rsidTr="00F42E41">
        <w:trPr>
          <w:trHeight w:val="242"/>
          <w:jc w:val="center"/>
        </w:trPr>
        <w:tc>
          <w:tcPr>
            <w:tcW w:w="2778" w:type="dxa"/>
            <w:tcBorders>
              <w:bottom w:val="single" w:sz="4" w:space="0" w:color="auto"/>
            </w:tcBorders>
          </w:tcPr>
          <w:p w14:paraId="5BDA3CAA" w14:textId="77777777" w:rsidR="00F42E41" w:rsidRPr="00F42E41" w:rsidRDefault="00F42E41" w:rsidP="00F42E41">
            <w:pPr>
              <w:widowControl w:val="0"/>
              <w:ind w:left="284"/>
              <w:rPr>
                <w:sz w:val="22"/>
                <w:szCs w:val="22"/>
              </w:rPr>
            </w:pPr>
            <w:r w:rsidRPr="00F42E41">
              <w:rPr>
                <w:sz w:val="22"/>
                <w:szCs w:val="22"/>
              </w:rPr>
              <w:lastRenderedPageBreak/>
              <w:t>из них</w:t>
            </w:r>
            <w:r w:rsidRPr="00F42E41">
              <w:rPr>
                <w:sz w:val="22"/>
                <w:szCs w:val="22"/>
                <w:vertAlign w:val="superscript"/>
              </w:rPr>
              <w:t xml:space="preserve"> </w:t>
            </w:r>
            <w:r w:rsidRPr="00F42E41">
              <w:rPr>
                <w:bCs/>
                <w:sz w:val="22"/>
                <w:szCs w:val="22"/>
              </w:rPr>
              <w:t xml:space="preserve">в пределах придомовой территории </w:t>
            </w:r>
            <w:r w:rsidRPr="00F42E41">
              <w:rPr>
                <w:bCs/>
                <w:spacing w:val="-2"/>
                <w:sz w:val="22"/>
                <w:szCs w:val="22"/>
              </w:rPr>
              <w:t>жилых домов (гостевые)</w:t>
            </w:r>
          </w:p>
        </w:tc>
        <w:tc>
          <w:tcPr>
            <w:tcW w:w="3699" w:type="dxa"/>
            <w:tcBorders>
              <w:bottom w:val="single" w:sz="4" w:space="0" w:color="auto"/>
            </w:tcBorders>
          </w:tcPr>
          <w:p w14:paraId="5BDA3CAB" w14:textId="77777777" w:rsidR="00F42E41" w:rsidRPr="00F42E41" w:rsidRDefault="00F42E41" w:rsidP="00F42E41">
            <w:pPr>
              <w:widowControl w:val="0"/>
              <w:spacing w:line="239" w:lineRule="auto"/>
              <w:rPr>
                <w:sz w:val="22"/>
                <w:szCs w:val="22"/>
              </w:rPr>
            </w:pPr>
            <w:r w:rsidRPr="00F42E41">
              <w:rPr>
                <w:sz w:val="22"/>
                <w:szCs w:val="22"/>
              </w:rPr>
              <w:t>0,8 м</w:t>
            </w:r>
            <w:r w:rsidRPr="00F42E41">
              <w:rPr>
                <w:sz w:val="22"/>
                <w:szCs w:val="22"/>
                <w:vertAlign w:val="superscript"/>
              </w:rPr>
              <w:t>2</w:t>
            </w:r>
            <w:r w:rsidRPr="00F42E41">
              <w:rPr>
                <w:sz w:val="22"/>
                <w:szCs w:val="22"/>
              </w:rPr>
              <w:t>/чел.</w:t>
            </w:r>
          </w:p>
        </w:tc>
        <w:tc>
          <w:tcPr>
            <w:tcW w:w="3672" w:type="dxa"/>
            <w:tcBorders>
              <w:bottom w:val="single" w:sz="4" w:space="0" w:color="auto"/>
            </w:tcBorders>
          </w:tcPr>
          <w:p w14:paraId="5BDA3CAC" w14:textId="38A418BE" w:rsidR="00F42E41" w:rsidRPr="00F42E41" w:rsidRDefault="00CA31EF" w:rsidP="00F42E41">
            <w:pPr>
              <w:widowControl w:val="0"/>
              <w:spacing w:line="239" w:lineRule="auto"/>
              <w:jc w:val="center"/>
              <w:rPr>
                <w:spacing w:val="-2"/>
                <w:sz w:val="22"/>
                <w:szCs w:val="22"/>
              </w:rPr>
            </w:pPr>
            <w:r>
              <w:rPr>
                <w:spacing w:val="-2"/>
                <w:sz w:val="22"/>
                <w:szCs w:val="22"/>
              </w:rPr>
              <w:t>Т</w:t>
            </w:r>
            <w:r w:rsidR="00F42E41" w:rsidRPr="00F42E41">
              <w:rPr>
                <w:spacing w:val="-2"/>
                <w:sz w:val="22"/>
                <w:szCs w:val="22"/>
              </w:rPr>
              <w:t>о же</w:t>
            </w:r>
          </w:p>
        </w:tc>
      </w:tr>
      <w:tr w:rsidR="00F42E41" w:rsidRPr="00F42E41" w14:paraId="5BDA3CB2" w14:textId="77777777" w:rsidTr="00F42E41">
        <w:trPr>
          <w:trHeight w:val="242"/>
          <w:jc w:val="center"/>
        </w:trPr>
        <w:tc>
          <w:tcPr>
            <w:tcW w:w="2778" w:type="dxa"/>
            <w:tcBorders>
              <w:bottom w:val="single" w:sz="4" w:space="0" w:color="auto"/>
            </w:tcBorders>
          </w:tcPr>
          <w:p w14:paraId="5BDA3CAE" w14:textId="77777777" w:rsidR="00F42E41" w:rsidRPr="00F42E41" w:rsidRDefault="00F42E41" w:rsidP="00F42E41">
            <w:pPr>
              <w:widowControl w:val="0"/>
              <w:suppressAutoHyphens/>
              <w:ind w:left="312" w:right="-57" w:hanging="142"/>
              <w:rPr>
                <w:sz w:val="22"/>
                <w:szCs w:val="22"/>
              </w:rPr>
            </w:pPr>
            <w:r w:rsidRPr="00F42E41">
              <w:rPr>
                <w:sz w:val="22"/>
                <w:szCs w:val="22"/>
              </w:rPr>
              <w:t xml:space="preserve">- в производственных и </w:t>
            </w:r>
            <w:r w:rsidRPr="00F42E41">
              <w:rPr>
                <w:spacing w:val="-2"/>
                <w:sz w:val="22"/>
                <w:szCs w:val="22"/>
              </w:rPr>
              <w:t>коммунально-складских</w:t>
            </w:r>
            <w:r w:rsidRPr="00F42E41">
              <w:rPr>
                <w:sz w:val="22"/>
                <w:szCs w:val="22"/>
              </w:rPr>
              <w:t xml:space="preserve"> зонах</w:t>
            </w:r>
          </w:p>
        </w:tc>
        <w:tc>
          <w:tcPr>
            <w:tcW w:w="3699" w:type="dxa"/>
            <w:tcBorders>
              <w:bottom w:val="single" w:sz="4" w:space="0" w:color="auto"/>
            </w:tcBorders>
          </w:tcPr>
          <w:p w14:paraId="5BDA3CAF" w14:textId="77777777" w:rsidR="00F42E41" w:rsidRPr="00F42E41" w:rsidRDefault="00F42E41" w:rsidP="00F42E41">
            <w:pPr>
              <w:widowControl w:val="0"/>
              <w:spacing w:line="239" w:lineRule="auto"/>
              <w:rPr>
                <w:sz w:val="22"/>
                <w:szCs w:val="22"/>
              </w:rPr>
            </w:pPr>
            <w:r w:rsidRPr="00F42E41">
              <w:rPr>
                <w:sz w:val="22"/>
                <w:szCs w:val="22"/>
              </w:rPr>
              <w:t>на 2015 год – 2,1 м</w:t>
            </w:r>
            <w:r w:rsidRPr="00F42E41">
              <w:rPr>
                <w:sz w:val="22"/>
                <w:szCs w:val="22"/>
                <w:vertAlign w:val="superscript"/>
              </w:rPr>
              <w:t>2</w:t>
            </w:r>
            <w:r w:rsidRPr="00F42E41">
              <w:rPr>
                <w:sz w:val="22"/>
                <w:szCs w:val="22"/>
              </w:rPr>
              <w:t>/чел.;</w:t>
            </w:r>
          </w:p>
          <w:p w14:paraId="5BDA3CB0" w14:textId="77777777" w:rsidR="00F42E41" w:rsidRPr="00F42E41" w:rsidRDefault="00F42E41" w:rsidP="00F42E41">
            <w:pPr>
              <w:widowControl w:val="0"/>
              <w:spacing w:line="239" w:lineRule="auto"/>
              <w:rPr>
                <w:sz w:val="22"/>
                <w:szCs w:val="22"/>
              </w:rPr>
            </w:pPr>
            <w:r w:rsidRPr="00F42E41">
              <w:rPr>
                <w:sz w:val="22"/>
                <w:szCs w:val="22"/>
              </w:rPr>
              <w:t>на 2025 год – 2,4 м</w:t>
            </w:r>
            <w:r w:rsidRPr="00F42E41">
              <w:rPr>
                <w:sz w:val="22"/>
                <w:szCs w:val="22"/>
                <w:vertAlign w:val="superscript"/>
              </w:rPr>
              <w:t>2</w:t>
            </w:r>
            <w:r w:rsidRPr="00F42E41">
              <w:rPr>
                <w:sz w:val="22"/>
                <w:szCs w:val="22"/>
              </w:rPr>
              <w:t>/чел.</w:t>
            </w:r>
          </w:p>
        </w:tc>
        <w:tc>
          <w:tcPr>
            <w:tcW w:w="3672" w:type="dxa"/>
            <w:tcBorders>
              <w:bottom w:val="single" w:sz="4" w:space="0" w:color="auto"/>
            </w:tcBorders>
          </w:tcPr>
          <w:p w14:paraId="5BDA3CB1" w14:textId="2327C3BC" w:rsidR="00F42E41" w:rsidRPr="00F42E41" w:rsidRDefault="00CA31EF" w:rsidP="00F42E41">
            <w:pPr>
              <w:widowControl w:val="0"/>
              <w:spacing w:line="239" w:lineRule="auto"/>
              <w:jc w:val="center"/>
              <w:rPr>
                <w:spacing w:val="-2"/>
                <w:sz w:val="22"/>
                <w:szCs w:val="22"/>
              </w:rPr>
            </w:pPr>
            <w:r>
              <w:rPr>
                <w:spacing w:val="-2"/>
                <w:sz w:val="22"/>
                <w:szCs w:val="22"/>
              </w:rPr>
              <w:t>Т</w:t>
            </w:r>
            <w:r w:rsidR="00F42E41" w:rsidRPr="00F42E41">
              <w:rPr>
                <w:spacing w:val="-2"/>
                <w:sz w:val="22"/>
                <w:szCs w:val="22"/>
              </w:rPr>
              <w:t>о же</w:t>
            </w:r>
          </w:p>
        </w:tc>
      </w:tr>
      <w:tr w:rsidR="00F42E41" w:rsidRPr="00F42E41" w14:paraId="5BDA3CB7" w14:textId="77777777" w:rsidTr="00F42E41">
        <w:trPr>
          <w:trHeight w:val="242"/>
          <w:jc w:val="center"/>
        </w:trPr>
        <w:tc>
          <w:tcPr>
            <w:tcW w:w="2778" w:type="dxa"/>
            <w:tcBorders>
              <w:bottom w:val="single" w:sz="4" w:space="0" w:color="auto"/>
            </w:tcBorders>
          </w:tcPr>
          <w:p w14:paraId="5BDA3CB3" w14:textId="77777777" w:rsidR="00F42E41" w:rsidRPr="00F42E41" w:rsidRDefault="00F42E41" w:rsidP="00F42E41">
            <w:pPr>
              <w:widowControl w:val="0"/>
              <w:ind w:left="312" w:hanging="142"/>
              <w:rPr>
                <w:sz w:val="22"/>
                <w:szCs w:val="22"/>
              </w:rPr>
            </w:pPr>
            <w:r w:rsidRPr="00F42E41">
              <w:rPr>
                <w:sz w:val="22"/>
                <w:szCs w:val="22"/>
              </w:rPr>
              <w:t>- в пределах общегородских и специализированных центров</w:t>
            </w:r>
          </w:p>
        </w:tc>
        <w:tc>
          <w:tcPr>
            <w:tcW w:w="3699" w:type="dxa"/>
            <w:tcBorders>
              <w:bottom w:val="single" w:sz="4" w:space="0" w:color="auto"/>
            </w:tcBorders>
          </w:tcPr>
          <w:p w14:paraId="5BDA3CB4" w14:textId="77777777" w:rsidR="00F42E41" w:rsidRPr="00F42E41" w:rsidRDefault="00F42E41" w:rsidP="00F42E41">
            <w:pPr>
              <w:widowControl w:val="0"/>
              <w:spacing w:line="239" w:lineRule="auto"/>
              <w:rPr>
                <w:sz w:val="22"/>
                <w:szCs w:val="22"/>
              </w:rPr>
            </w:pPr>
            <w:r w:rsidRPr="00F42E41">
              <w:rPr>
                <w:sz w:val="22"/>
                <w:szCs w:val="22"/>
              </w:rPr>
              <w:t>на 2015 год – 0,4 м</w:t>
            </w:r>
            <w:r w:rsidRPr="00F42E41">
              <w:rPr>
                <w:sz w:val="22"/>
                <w:szCs w:val="22"/>
                <w:vertAlign w:val="superscript"/>
              </w:rPr>
              <w:t>2</w:t>
            </w:r>
            <w:r w:rsidRPr="00F42E41">
              <w:rPr>
                <w:sz w:val="22"/>
                <w:szCs w:val="22"/>
              </w:rPr>
              <w:t>/чел.;</w:t>
            </w:r>
          </w:p>
          <w:p w14:paraId="5BDA3CB5" w14:textId="77777777" w:rsidR="00F42E41" w:rsidRPr="00F42E41" w:rsidRDefault="00F42E41" w:rsidP="00F42E41">
            <w:pPr>
              <w:widowControl w:val="0"/>
              <w:spacing w:line="239" w:lineRule="auto"/>
              <w:rPr>
                <w:sz w:val="22"/>
                <w:szCs w:val="22"/>
              </w:rPr>
            </w:pPr>
            <w:r w:rsidRPr="00F42E41">
              <w:rPr>
                <w:sz w:val="22"/>
                <w:szCs w:val="22"/>
              </w:rPr>
              <w:t>на 2025 год – 0,5 м</w:t>
            </w:r>
            <w:r w:rsidRPr="00F42E41">
              <w:rPr>
                <w:sz w:val="22"/>
                <w:szCs w:val="22"/>
                <w:vertAlign w:val="superscript"/>
              </w:rPr>
              <w:t>2</w:t>
            </w:r>
            <w:r w:rsidRPr="00F42E41">
              <w:rPr>
                <w:sz w:val="22"/>
                <w:szCs w:val="22"/>
              </w:rPr>
              <w:t>/чел.</w:t>
            </w:r>
          </w:p>
        </w:tc>
        <w:tc>
          <w:tcPr>
            <w:tcW w:w="3672" w:type="dxa"/>
            <w:tcBorders>
              <w:bottom w:val="single" w:sz="4" w:space="0" w:color="auto"/>
            </w:tcBorders>
          </w:tcPr>
          <w:p w14:paraId="5BDA3CB6" w14:textId="7D499038" w:rsidR="00F42E41" w:rsidRPr="00F42E41" w:rsidRDefault="00CA31EF" w:rsidP="00F42E41">
            <w:pPr>
              <w:widowControl w:val="0"/>
              <w:spacing w:line="239" w:lineRule="auto"/>
              <w:jc w:val="center"/>
              <w:rPr>
                <w:spacing w:val="-2"/>
                <w:sz w:val="22"/>
                <w:szCs w:val="22"/>
              </w:rPr>
            </w:pPr>
            <w:r>
              <w:rPr>
                <w:spacing w:val="-2"/>
                <w:sz w:val="22"/>
                <w:szCs w:val="22"/>
              </w:rPr>
              <w:t>Т</w:t>
            </w:r>
            <w:r w:rsidR="00F42E41" w:rsidRPr="00F42E41">
              <w:rPr>
                <w:spacing w:val="-2"/>
                <w:sz w:val="22"/>
                <w:szCs w:val="22"/>
              </w:rPr>
              <w:t>о же</w:t>
            </w:r>
          </w:p>
        </w:tc>
      </w:tr>
      <w:tr w:rsidR="00F42E41" w:rsidRPr="00F42E41" w14:paraId="5BDA3CBC" w14:textId="77777777" w:rsidTr="00F42E41">
        <w:trPr>
          <w:trHeight w:val="242"/>
          <w:jc w:val="center"/>
        </w:trPr>
        <w:tc>
          <w:tcPr>
            <w:tcW w:w="2778" w:type="dxa"/>
            <w:tcBorders>
              <w:bottom w:val="single" w:sz="4" w:space="0" w:color="auto"/>
            </w:tcBorders>
          </w:tcPr>
          <w:p w14:paraId="5BDA3CB8" w14:textId="77777777" w:rsidR="00F42E41" w:rsidRPr="00F42E41" w:rsidRDefault="00F42E41" w:rsidP="00F42E41">
            <w:pPr>
              <w:widowControl w:val="0"/>
              <w:ind w:left="312" w:hanging="142"/>
              <w:rPr>
                <w:sz w:val="22"/>
                <w:szCs w:val="22"/>
              </w:rPr>
            </w:pPr>
            <w:r w:rsidRPr="00F42E41">
              <w:rPr>
                <w:spacing w:val="-2"/>
                <w:sz w:val="22"/>
                <w:szCs w:val="22"/>
              </w:rPr>
              <w:t xml:space="preserve">- в </w:t>
            </w:r>
            <w:r w:rsidRPr="00F42E41">
              <w:rPr>
                <w:bCs/>
                <w:spacing w:val="-2"/>
                <w:sz w:val="22"/>
                <w:szCs w:val="22"/>
              </w:rPr>
              <w:t>зонах массового кратко</w:t>
            </w:r>
            <w:r w:rsidRPr="00F42E41">
              <w:rPr>
                <w:bCs/>
                <w:sz w:val="22"/>
                <w:szCs w:val="22"/>
              </w:rPr>
              <w:t>временного отдыха</w:t>
            </w:r>
          </w:p>
        </w:tc>
        <w:tc>
          <w:tcPr>
            <w:tcW w:w="3699" w:type="dxa"/>
            <w:tcBorders>
              <w:bottom w:val="single" w:sz="4" w:space="0" w:color="auto"/>
            </w:tcBorders>
          </w:tcPr>
          <w:p w14:paraId="5BDA3CB9" w14:textId="77777777" w:rsidR="00F42E41" w:rsidRPr="00F42E41" w:rsidRDefault="00F42E41" w:rsidP="00F42E41">
            <w:pPr>
              <w:widowControl w:val="0"/>
              <w:spacing w:line="239" w:lineRule="auto"/>
              <w:rPr>
                <w:sz w:val="22"/>
                <w:szCs w:val="22"/>
              </w:rPr>
            </w:pPr>
            <w:r w:rsidRPr="00F42E41">
              <w:rPr>
                <w:sz w:val="22"/>
                <w:szCs w:val="22"/>
              </w:rPr>
              <w:t>на 2015 год – 1,2 м</w:t>
            </w:r>
            <w:r w:rsidRPr="00F42E41">
              <w:rPr>
                <w:sz w:val="22"/>
                <w:szCs w:val="22"/>
                <w:vertAlign w:val="superscript"/>
              </w:rPr>
              <w:t>2</w:t>
            </w:r>
            <w:r w:rsidRPr="00F42E41">
              <w:rPr>
                <w:sz w:val="22"/>
                <w:szCs w:val="22"/>
              </w:rPr>
              <w:t>/чел.;</w:t>
            </w:r>
          </w:p>
          <w:p w14:paraId="5BDA3CBA" w14:textId="77777777" w:rsidR="00F42E41" w:rsidRPr="00F42E41" w:rsidRDefault="00F42E41" w:rsidP="00F42E41">
            <w:pPr>
              <w:widowControl w:val="0"/>
              <w:spacing w:line="239" w:lineRule="auto"/>
              <w:rPr>
                <w:sz w:val="22"/>
                <w:szCs w:val="22"/>
              </w:rPr>
            </w:pPr>
            <w:r w:rsidRPr="00F42E41">
              <w:rPr>
                <w:sz w:val="22"/>
                <w:szCs w:val="22"/>
              </w:rPr>
              <w:t>на 2025 год – 1,5 м</w:t>
            </w:r>
            <w:r w:rsidRPr="00F42E41">
              <w:rPr>
                <w:sz w:val="22"/>
                <w:szCs w:val="22"/>
                <w:vertAlign w:val="superscript"/>
              </w:rPr>
              <w:t>2</w:t>
            </w:r>
            <w:r w:rsidRPr="00F42E41">
              <w:rPr>
                <w:sz w:val="22"/>
                <w:szCs w:val="22"/>
              </w:rPr>
              <w:t>/чел.</w:t>
            </w:r>
          </w:p>
        </w:tc>
        <w:tc>
          <w:tcPr>
            <w:tcW w:w="3672" w:type="dxa"/>
            <w:tcBorders>
              <w:bottom w:val="single" w:sz="4" w:space="0" w:color="auto"/>
            </w:tcBorders>
          </w:tcPr>
          <w:p w14:paraId="5BDA3CBB" w14:textId="3A250F63" w:rsidR="00F42E41" w:rsidRPr="00F42E41" w:rsidRDefault="00CA31EF" w:rsidP="00F42E41">
            <w:pPr>
              <w:widowControl w:val="0"/>
              <w:spacing w:line="239" w:lineRule="auto"/>
              <w:jc w:val="center"/>
              <w:rPr>
                <w:spacing w:val="-2"/>
                <w:sz w:val="22"/>
                <w:szCs w:val="22"/>
              </w:rPr>
            </w:pPr>
            <w:r>
              <w:rPr>
                <w:spacing w:val="-2"/>
                <w:sz w:val="22"/>
                <w:szCs w:val="22"/>
              </w:rPr>
              <w:t>Т</w:t>
            </w:r>
            <w:r w:rsidR="00F42E41" w:rsidRPr="00F42E41">
              <w:rPr>
                <w:spacing w:val="-2"/>
                <w:sz w:val="22"/>
                <w:szCs w:val="22"/>
              </w:rPr>
              <w:t>о же</w:t>
            </w:r>
          </w:p>
        </w:tc>
      </w:tr>
    </w:tbl>
    <w:p w14:paraId="5BDA3CBD" w14:textId="77777777" w:rsidR="00F42E41" w:rsidRPr="00F42E41" w:rsidRDefault="00F42E41" w:rsidP="00F42E41">
      <w:pPr>
        <w:widowControl w:val="0"/>
        <w:ind w:firstLine="709"/>
        <w:jc w:val="both"/>
      </w:pPr>
    </w:p>
    <w:p w14:paraId="5BDA3CBE" w14:textId="77777777" w:rsidR="00F42E41" w:rsidRPr="00F42E41" w:rsidRDefault="00F42E41" w:rsidP="00F42E41">
      <w:pPr>
        <w:widowControl w:val="0"/>
        <w:ind w:firstLine="709"/>
        <w:jc w:val="both"/>
      </w:pPr>
      <w:r w:rsidRPr="00F42E41">
        <w:t>5.5.9.</w:t>
      </w:r>
      <w:r w:rsidRPr="00F42E41">
        <w:rPr>
          <w:b/>
        </w:rPr>
        <w:t> </w:t>
      </w:r>
      <w:r w:rsidRPr="00F42E41">
        <w:rPr>
          <w:bCs/>
        </w:rPr>
        <w:t>Нормативные параметры и расчетные показатели градостроительного проектирования открытых наземных стоянок для временного хранения легковых автомобилей приведены в таблице</w:t>
      </w:r>
      <w:r w:rsidRPr="00F42E41">
        <w:t xml:space="preserve"> 5.5.6.</w:t>
      </w:r>
    </w:p>
    <w:p w14:paraId="5BDA3CBF" w14:textId="77777777" w:rsidR="0033751F" w:rsidRDefault="0033751F" w:rsidP="00F42E41">
      <w:pPr>
        <w:widowControl w:val="0"/>
        <w:ind w:firstLine="709"/>
        <w:jc w:val="right"/>
      </w:pPr>
    </w:p>
    <w:p w14:paraId="5BDA3CC0" w14:textId="77777777" w:rsidR="00F42E41" w:rsidRPr="00F42E41" w:rsidRDefault="00F42E41" w:rsidP="00F42E41">
      <w:pPr>
        <w:widowControl w:val="0"/>
        <w:ind w:firstLine="709"/>
        <w:jc w:val="right"/>
      </w:pPr>
      <w:r w:rsidRPr="00F42E41">
        <w:t>Таблица 5.5.6</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5BDA3CC3" w14:textId="77777777" w:rsidTr="00F42E41">
        <w:trPr>
          <w:trHeight w:val="312"/>
          <w:jc w:val="center"/>
        </w:trPr>
        <w:tc>
          <w:tcPr>
            <w:tcW w:w="3141" w:type="dxa"/>
            <w:shd w:val="clear" w:color="auto" w:fill="auto"/>
            <w:vAlign w:val="center"/>
          </w:tcPr>
          <w:p w14:paraId="5BDA3CC1"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970" w:type="dxa"/>
            <w:shd w:val="clear" w:color="auto" w:fill="auto"/>
            <w:vAlign w:val="center"/>
          </w:tcPr>
          <w:p w14:paraId="5BDA3CC2"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bl>
    <w:p w14:paraId="5BDA3CC4"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F42E41" w:rsidRPr="00F42E41" w14:paraId="5BDA3CC7" w14:textId="77777777" w:rsidTr="00F42E41">
        <w:trPr>
          <w:trHeight w:val="170"/>
          <w:tblHeader/>
          <w:jc w:val="center"/>
        </w:trPr>
        <w:tc>
          <w:tcPr>
            <w:tcW w:w="3141" w:type="dxa"/>
            <w:shd w:val="clear" w:color="auto" w:fill="auto"/>
            <w:vAlign w:val="center"/>
          </w:tcPr>
          <w:p w14:paraId="5BDA3CC5"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970" w:type="dxa"/>
            <w:shd w:val="clear" w:color="auto" w:fill="auto"/>
            <w:vAlign w:val="center"/>
          </w:tcPr>
          <w:p w14:paraId="5BDA3CC6"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5BDA3CCF" w14:textId="77777777" w:rsidTr="00F42E41">
        <w:tblPrEx>
          <w:tblBorders>
            <w:bottom w:val="single" w:sz="4" w:space="0" w:color="auto"/>
          </w:tblBorders>
        </w:tblPrEx>
        <w:trPr>
          <w:jc w:val="center"/>
        </w:trPr>
        <w:tc>
          <w:tcPr>
            <w:tcW w:w="3141" w:type="dxa"/>
            <w:shd w:val="clear" w:color="auto" w:fill="auto"/>
          </w:tcPr>
          <w:p w14:paraId="5BDA3CC8" w14:textId="77777777" w:rsidR="00F42E41" w:rsidRPr="00F42E41" w:rsidRDefault="00F42E41" w:rsidP="00F42E41">
            <w:pPr>
              <w:widowControl w:val="0"/>
              <w:tabs>
                <w:tab w:val="left" w:pos="7740"/>
              </w:tabs>
              <w:suppressAutoHyphens/>
              <w:rPr>
                <w:bCs/>
                <w:sz w:val="22"/>
                <w:szCs w:val="22"/>
              </w:rPr>
            </w:pPr>
            <w:r w:rsidRPr="00F42E41">
              <w:rPr>
                <w:bCs/>
                <w:sz w:val="22"/>
                <w:szCs w:val="22"/>
              </w:rPr>
              <w:t>Размещение открытых наземных стоянок для временного хранения легковых автомобилей</w:t>
            </w:r>
          </w:p>
        </w:tc>
        <w:tc>
          <w:tcPr>
            <w:tcW w:w="6970" w:type="dxa"/>
            <w:shd w:val="clear" w:color="auto" w:fill="auto"/>
          </w:tcPr>
          <w:p w14:paraId="5BDA3CC9" w14:textId="77777777" w:rsidR="00F42E41" w:rsidRPr="00F42E41" w:rsidRDefault="00F42E41" w:rsidP="00F42E41">
            <w:pPr>
              <w:widowControl w:val="0"/>
              <w:ind w:left="142" w:hanging="142"/>
              <w:jc w:val="both"/>
              <w:rPr>
                <w:sz w:val="22"/>
                <w:szCs w:val="22"/>
              </w:rPr>
            </w:pPr>
            <w:r w:rsidRPr="00F42E41">
              <w:rPr>
                <w:sz w:val="22"/>
                <w:szCs w:val="22"/>
              </w:rPr>
              <w:t>Допускается проектировать:</w:t>
            </w:r>
          </w:p>
          <w:p w14:paraId="5BDA3CCA"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для легковых автомобилей, принадлежащих жителям жилых домов, – в пределах земельных участков данных жилых домов на расстоянии не более </w:t>
            </w:r>
            <w:smartTag w:uri="urn:schemas-microsoft-com:office:smarttags" w:element="metricconverter">
              <w:smartTagPr>
                <w:attr w:name="ProductID" w:val="100 м"/>
              </w:smartTagPr>
              <w:r w:rsidRPr="00F42E41">
                <w:rPr>
                  <w:sz w:val="22"/>
                  <w:szCs w:val="22"/>
                </w:rPr>
                <w:t>100 м</w:t>
              </w:r>
            </w:smartTag>
            <w:r w:rsidRPr="00F42E41">
              <w:rPr>
                <w:sz w:val="22"/>
                <w:szCs w:val="22"/>
              </w:rPr>
              <w:t xml:space="preserve"> от подъездов с учетом санитарных разрывов;</w:t>
            </w:r>
          </w:p>
          <w:p w14:paraId="5BDA3CCB" w14:textId="77777777" w:rsidR="00F42E41" w:rsidRPr="00F42E41" w:rsidRDefault="00F42E41" w:rsidP="00F42E41">
            <w:pPr>
              <w:widowControl w:val="0"/>
              <w:ind w:left="142" w:hanging="142"/>
              <w:jc w:val="both"/>
              <w:rPr>
                <w:bCs/>
                <w:sz w:val="22"/>
                <w:szCs w:val="22"/>
              </w:rPr>
            </w:pPr>
            <w:r w:rsidRPr="00F42E41">
              <w:rPr>
                <w:sz w:val="22"/>
                <w:szCs w:val="22"/>
              </w:rPr>
              <w:t>-</w:t>
            </w:r>
            <w:r w:rsidRPr="00F42E41">
              <w:rPr>
                <w:b/>
                <w:sz w:val="22"/>
                <w:szCs w:val="22"/>
              </w:rPr>
              <w:t> </w:t>
            </w:r>
            <w:r w:rsidRPr="00F42E41">
              <w:rPr>
                <w:bCs/>
                <w:sz w:val="22"/>
                <w:szCs w:val="22"/>
              </w:rPr>
              <w:t xml:space="preserve">в пределах улиц и дорог, ограничивающих жилые </w:t>
            </w:r>
            <w:r w:rsidRPr="00F42E41">
              <w:rPr>
                <w:sz w:val="22"/>
                <w:szCs w:val="22"/>
              </w:rPr>
              <w:t>кварталы (микрорайоны)</w:t>
            </w:r>
            <w:r w:rsidRPr="00F42E41">
              <w:rPr>
                <w:bCs/>
                <w:sz w:val="22"/>
                <w:szCs w:val="22"/>
              </w:rPr>
              <w:t>, и на специально отведенных участках вблизи зданий и сооружений, объектов отдыха и рекреационных территорий;</w:t>
            </w:r>
          </w:p>
          <w:p w14:paraId="5BDA3CCC" w14:textId="77777777" w:rsidR="00F42E41" w:rsidRPr="00F42E41" w:rsidRDefault="00F42E41" w:rsidP="00F42E41">
            <w:pPr>
              <w:widowControl w:val="0"/>
              <w:ind w:left="142" w:hanging="142"/>
              <w:jc w:val="both"/>
              <w:rPr>
                <w:bCs/>
                <w:sz w:val="22"/>
                <w:szCs w:val="22"/>
              </w:rPr>
            </w:pPr>
            <w:r w:rsidRPr="00F42E41">
              <w:rPr>
                <w:bCs/>
                <w:sz w:val="22"/>
                <w:szCs w:val="22"/>
              </w:rPr>
              <w:t>-</w:t>
            </w:r>
            <w:r w:rsidRPr="00F42E41">
              <w:rPr>
                <w:b/>
                <w:sz w:val="22"/>
                <w:szCs w:val="22"/>
              </w:rPr>
              <w:t> </w:t>
            </w:r>
            <w:r w:rsidRPr="00F42E41">
              <w:rPr>
                <w:bCs/>
                <w:spacing w:val="-2"/>
                <w:sz w:val="22"/>
                <w:szCs w:val="22"/>
              </w:rPr>
              <w:t>в виде дополнительных полос</w:t>
            </w:r>
            <w:r w:rsidRPr="00F42E41">
              <w:rPr>
                <w:bCs/>
                <w:sz w:val="22"/>
                <w:szCs w:val="22"/>
              </w:rPr>
              <w:t xml:space="preserve"> на проезжей части и в пределах разделительных полос;</w:t>
            </w:r>
          </w:p>
          <w:p w14:paraId="5BDA3CCD" w14:textId="77777777" w:rsidR="00F42E41" w:rsidRPr="00F42E41" w:rsidRDefault="00F42E41" w:rsidP="00F42E41">
            <w:pPr>
              <w:widowControl w:val="0"/>
              <w:ind w:left="142" w:hanging="142"/>
              <w:jc w:val="both"/>
              <w:rPr>
                <w:bCs/>
                <w:sz w:val="22"/>
                <w:szCs w:val="22"/>
              </w:rPr>
            </w:pPr>
            <w:r w:rsidRPr="00F42E41">
              <w:rPr>
                <w:bCs/>
                <w:sz w:val="22"/>
                <w:szCs w:val="22"/>
              </w:rPr>
              <w:t>-</w:t>
            </w:r>
            <w:r w:rsidRPr="00F42E41">
              <w:rPr>
                <w:b/>
                <w:sz w:val="22"/>
                <w:szCs w:val="22"/>
              </w:rPr>
              <w:t> </w:t>
            </w:r>
            <w:r w:rsidRPr="00F42E41">
              <w:rPr>
                <w:bCs/>
                <w:sz w:val="22"/>
                <w:szCs w:val="22"/>
              </w:rPr>
              <w:t>в виде специальных полос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5BDA3CCE" w14:textId="77777777" w:rsidR="00F42E41" w:rsidRPr="00F42E41" w:rsidRDefault="00F42E41" w:rsidP="00F42E41">
            <w:pPr>
              <w:widowControl w:val="0"/>
              <w:jc w:val="both"/>
              <w:rPr>
                <w:sz w:val="22"/>
                <w:szCs w:val="22"/>
              </w:rPr>
            </w:pPr>
            <w:r w:rsidRPr="00F42E41">
              <w:rPr>
                <w:bCs/>
                <w:sz w:val="22"/>
                <w:szCs w:val="22"/>
              </w:rPr>
              <w:t>Не допускается устройство специальных полос для стоянки автомобилей вдоль проезжих частей основных улиц с непрерывным движением транспорта.</w:t>
            </w:r>
          </w:p>
        </w:tc>
      </w:tr>
      <w:tr w:rsidR="00F42E41" w:rsidRPr="00F42E41" w14:paraId="5BDA3CD5" w14:textId="77777777" w:rsidTr="00F42E41">
        <w:tblPrEx>
          <w:tblBorders>
            <w:bottom w:val="single" w:sz="4" w:space="0" w:color="auto"/>
          </w:tblBorders>
        </w:tblPrEx>
        <w:trPr>
          <w:jc w:val="center"/>
        </w:trPr>
        <w:tc>
          <w:tcPr>
            <w:tcW w:w="3141" w:type="dxa"/>
            <w:shd w:val="clear" w:color="auto" w:fill="auto"/>
          </w:tcPr>
          <w:p w14:paraId="5BDA3CD0" w14:textId="77777777" w:rsidR="00F42E41" w:rsidRPr="00F42E41" w:rsidRDefault="00F42E41" w:rsidP="00F42E41">
            <w:pPr>
              <w:widowControl w:val="0"/>
              <w:tabs>
                <w:tab w:val="left" w:pos="7740"/>
              </w:tabs>
              <w:suppressAutoHyphens/>
              <w:rPr>
                <w:bCs/>
                <w:sz w:val="22"/>
                <w:szCs w:val="22"/>
              </w:rPr>
            </w:pPr>
            <w:r w:rsidRPr="00F42E41">
              <w:rPr>
                <w:bCs/>
                <w:sz w:val="22"/>
                <w:szCs w:val="22"/>
              </w:rPr>
              <w:t>Расчетные показатели площади участков для временных автостоянок</w:t>
            </w:r>
          </w:p>
        </w:tc>
        <w:tc>
          <w:tcPr>
            <w:tcW w:w="6970" w:type="dxa"/>
            <w:shd w:val="clear" w:color="auto" w:fill="auto"/>
          </w:tcPr>
          <w:p w14:paraId="5BDA3CD1"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для легковых автомобилей – 25 </w:t>
            </w:r>
            <w:r w:rsidRPr="00F42E41">
              <w:rPr>
                <w:bCs/>
                <w:sz w:val="22"/>
                <w:szCs w:val="22"/>
              </w:rPr>
              <w:t>м</w:t>
            </w:r>
            <w:r w:rsidRPr="00F42E41">
              <w:rPr>
                <w:bCs/>
                <w:sz w:val="22"/>
                <w:szCs w:val="22"/>
                <w:vertAlign w:val="superscript"/>
              </w:rPr>
              <w:t>2</w:t>
            </w:r>
            <w:r w:rsidRPr="00F42E41">
              <w:rPr>
                <w:bCs/>
                <w:sz w:val="22"/>
                <w:szCs w:val="22"/>
              </w:rPr>
              <w:t>/машино-место</w:t>
            </w:r>
            <w:r w:rsidRPr="00F42E41">
              <w:rPr>
                <w:sz w:val="22"/>
                <w:szCs w:val="22"/>
              </w:rPr>
              <w:t xml:space="preserve"> (при примыкании участка к проезжей части улиц и проездов – 22,5 </w:t>
            </w:r>
            <w:r w:rsidRPr="00F42E41">
              <w:rPr>
                <w:bCs/>
                <w:sz w:val="22"/>
                <w:szCs w:val="22"/>
              </w:rPr>
              <w:t>м</w:t>
            </w:r>
            <w:r w:rsidRPr="00F42E41">
              <w:rPr>
                <w:bCs/>
                <w:sz w:val="22"/>
                <w:szCs w:val="22"/>
                <w:vertAlign w:val="superscript"/>
              </w:rPr>
              <w:t>2</w:t>
            </w:r>
            <w:r w:rsidRPr="00F42E41">
              <w:rPr>
                <w:bCs/>
                <w:sz w:val="22"/>
                <w:szCs w:val="22"/>
              </w:rPr>
              <w:t>/машино-место</w:t>
            </w:r>
            <w:r w:rsidRPr="00F42E41">
              <w:rPr>
                <w:sz w:val="22"/>
                <w:szCs w:val="22"/>
              </w:rPr>
              <w:t>);</w:t>
            </w:r>
          </w:p>
          <w:p w14:paraId="5BDA3CD2"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грузовых автомобилей – 40 </w:t>
            </w:r>
            <w:r w:rsidRPr="00F42E41">
              <w:rPr>
                <w:bCs/>
                <w:sz w:val="22"/>
                <w:szCs w:val="22"/>
              </w:rPr>
              <w:t>м</w:t>
            </w:r>
            <w:r w:rsidRPr="00F42E41">
              <w:rPr>
                <w:bCs/>
                <w:sz w:val="22"/>
                <w:szCs w:val="22"/>
                <w:vertAlign w:val="superscript"/>
              </w:rPr>
              <w:t>2</w:t>
            </w:r>
            <w:r w:rsidRPr="00F42E41">
              <w:rPr>
                <w:bCs/>
                <w:sz w:val="22"/>
                <w:szCs w:val="22"/>
              </w:rPr>
              <w:t>/машино-место</w:t>
            </w:r>
            <w:r w:rsidRPr="00F42E41">
              <w:rPr>
                <w:sz w:val="22"/>
                <w:szCs w:val="22"/>
              </w:rPr>
              <w:t>;</w:t>
            </w:r>
          </w:p>
          <w:p w14:paraId="5BDA3CD3" w14:textId="77777777" w:rsidR="00F42E41" w:rsidRPr="00F42E41" w:rsidRDefault="00F42E41" w:rsidP="00F42E41">
            <w:pPr>
              <w:widowControl w:val="0"/>
              <w:ind w:left="142" w:hanging="142"/>
              <w:jc w:val="both"/>
              <w:rPr>
                <w:i/>
                <w:iCs/>
                <w:sz w:val="22"/>
                <w:szCs w:val="22"/>
              </w:rPr>
            </w:pPr>
            <w:r w:rsidRPr="00F42E41">
              <w:rPr>
                <w:sz w:val="22"/>
                <w:szCs w:val="22"/>
              </w:rPr>
              <w:t>-</w:t>
            </w:r>
            <w:r w:rsidRPr="00F42E41">
              <w:rPr>
                <w:bCs/>
                <w:sz w:val="22"/>
                <w:szCs w:val="22"/>
              </w:rPr>
              <w:t> </w:t>
            </w:r>
            <w:r w:rsidRPr="00F42E41">
              <w:rPr>
                <w:sz w:val="22"/>
                <w:szCs w:val="22"/>
              </w:rPr>
              <w:t xml:space="preserve">автобусов – 40 </w:t>
            </w:r>
            <w:r w:rsidRPr="00F42E41">
              <w:rPr>
                <w:bCs/>
                <w:sz w:val="22"/>
                <w:szCs w:val="22"/>
              </w:rPr>
              <w:t>м</w:t>
            </w:r>
            <w:r w:rsidRPr="00F42E41">
              <w:rPr>
                <w:bCs/>
                <w:sz w:val="22"/>
                <w:szCs w:val="22"/>
                <w:vertAlign w:val="superscript"/>
              </w:rPr>
              <w:t>2</w:t>
            </w:r>
            <w:r w:rsidRPr="00F42E41">
              <w:rPr>
                <w:bCs/>
                <w:sz w:val="22"/>
                <w:szCs w:val="22"/>
              </w:rPr>
              <w:t>/машино-место</w:t>
            </w:r>
            <w:r w:rsidRPr="00F42E41">
              <w:rPr>
                <w:sz w:val="22"/>
                <w:szCs w:val="22"/>
              </w:rPr>
              <w:t>;</w:t>
            </w:r>
          </w:p>
          <w:p w14:paraId="5BDA3CD4" w14:textId="77777777" w:rsidR="00F42E41" w:rsidRPr="00F42E41" w:rsidRDefault="00F42E41" w:rsidP="00F42E41">
            <w:pPr>
              <w:widowControl w:val="0"/>
              <w:ind w:left="142" w:hanging="142"/>
              <w:jc w:val="both"/>
              <w:rPr>
                <w:sz w:val="22"/>
                <w:szCs w:val="22"/>
              </w:rPr>
            </w:pPr>
            <w:r w:rsidRPr="00F42E41">
              <w:rPr>
                <w:bCs/>
                <w:sz w:val="22"/>
                <w:szCs w:val="22"/>
              </w:rPr>
              <w:t xml:space="preserve">- велосипедов – 0,9 </w:t>
            </w:r>
            <w:r w:rsidRPr="00F42E41">
              <w:rPr>
                <w:sz w:val="22"/>
                <w:szCs w:val="22"/>
              </w:rPr>
              <w:t>м</w:t>
            </w:r>
            <w:r w:rsidRPr="00F42E41">
              <w:rPr>
                <w:sz w:val="22"/>
                <w:szCs w:val="22"/>
                <w:vertAlign w:val="superscript"/>
              </w:rPr>
              <w:t>2</w:t>
            </w:r>
            <w:r w:rsidRPr="00F42E41">
              <w:rPr>
                <w:sz w:val="22"/>
                <w:szCs w:val="22"/>
              </w:rPr>
              <w:t>/машино-место</w:t>
            </w:r>
            <w:r w:rsidRPr="00F42E41">
              <w:rPr>
                <w:bCs/>
                <w:sz w:val="22"/>
                <w:szCs w:val="22"/>
              </w:rPr>
              <w:t>.</w:t>
            </w:r>
          </w:p>
        </w:tc>
      </w:tr>
      <w:tr w:rsidR="00F42E41" w:rsidRPr="00F42E41" w14:paraId="5BDA3CD9" w14:textId="77777777" w:rsidTr="00F42E41">
        <w:tblPrEx>
          <w:tblBorders>
            <w:bottom w:val="single" w:sz="4" w:space="0" w:color="auto"/>
          </w:tblBorders>
        </w:tblPrEx>
        <w:trPr>
          <w:jc w:val="center"/>
        </w:trPr>
        <w:tc>
          <w:tcPr>
            <w:tcW w:w="3141" w:type="dxa"/>
            <w:shd w:val="clear" w:color="auto" w:fill="auto"/>
          </w:tcPr>
          <w:p w14:paraId="5BDA3CD6" w14:textId="77777777" w:rsidR="00F42E41" w:rsidRPr="00F42E41" w:rsidRDefault="00F42E41" w:rsidP="00F42E41">
            <w:pPr>
              <w:widowControl w:val="0"/>
              <w:tabs>
                <w:tab w:val="left" w:pos="7740"/>
              </w:tabs>
              <w:suppressAutoHyphens/>
              <w:rPr>
                <w:bCs/>
                <w:sz w:val="22"/>
                <w:szCs w:val="22"/>
              </w:rPr>
            </w:pPr>
            <w:r w:rsidRPr="00F42E41">
              <w:rPr>
                <w:sz w:val="22"/>
                <w:szCs w:val="22"/>
              </w:rPr>
              <w:t>Ширина проездов на автостоянке</w:t>
            </w:r>
          </w:p>
        </w:tc>
        <w:tc>
          <w:tcPr>
            <w:tcW w:w="6970" w:type="dxa"/>
            <w:shd w:val="clear" w:color="auto" w:fill="auto"/>
          </w:tcPr>
          <w:p w14:paraId="5BDA3CD7" w14:textId="77777777" w:rsidR="00F42E41" w:rsidRPr="00F42E41" w:rsidRDefault="00F42E41" w:rsidP="00F42E41">
            <w:pPr>
              <w:widowControl w:val="0"/>
              <w:jc w:val="both"/>
              <w:rPr>
                <w:bCs/>
                <w:sz w:val="22"/>
                <w:szCs w:val="22"/>
              </w:rPr>
            </w:pPr>
            <w:r w:rsidRPr="00F42E41">
              <w:rPr>
                <w:bCs/>
                <w:sz w:val="22"/>
                <w:szCs w:val="22"/>
              </w:rPr>
              <w:t xml:space="preserve">- при двухстороннем движении – не менее </w:t>
            </w:r>
            <w:smartTag w:uri="urn:schemas-microsoft-com:office:smarttags" w:element="metricconverter">
              <w:smartTagPr>
                <w:attr w:name="ProductID" w:val="6 м"/>
              </w:smartTagPr>
              <w:r w:rsidRPr="00F42E41">
                <w:rPr>
                  <w:bCs/>
                  <w:sz w:val="22"/>
                  <w:szCs w:val="22"/>
                </w:rPr>
                <w:t>6 м</w:t>
              </w:r>
            </w:smartTag>
            <w:r w:rsidRPr="00F42E41">
              <w:rPr>
                <w:bCs/>
                <w:sz w:val="22"/>
                <w:szCs w:val="22"/>
              </w:rPr>
              <w:t>;</w:t>
            </w:r>
          </w:p>
          <w:p w14:paraId="5BDA3CD8" w14:textId="77777777" w:rsidR="00F42E41" w:rsidRPr="00F42E41" w:rsidRDefault="00F42E41" w:rsidP="00F42E41">
            <w:pPr>
              <w:widowControl w:val="0"/>
              <w:jc w:val="both"/>
              <w:rPr>
                <w:sz w:val="22"/>
                <w:szCs w:val="22"/>
              </w:rPr>
            </w:pPr>
            <w:r w:rsidRPr="00F42E41">
              <w:rPr>
                <w:bCs/>
                <w:sz w:val="22"/>
                <w:szCs w:val="22"/>
              </w:rPr>
              <w:t xml:space="preserve">- при одностороннем движении – не менее </w:t>
            </w:r>
            <w:smartTag w:uri="urn:schemas-microsoft-com:office:smarttags" w:element="metricconverter">
              <w:smartTagPr>
                <w:attr w:name="ProductID" w:val="3 м"/>
              </w:smartTagPr>
              <w:r w:rsidRPr="00F42E41">
                <w:rPr>
                  <w:bCs/>
                  <w:sz w:val="22"/>
                  <w:szCs w:val="22"/>
                </w:rPr>
                <w:t>3 м</w:t>
              </w:r>
            </w:smartTag>
            <w:r w:rsidRPr="00F42E41">
              <w:rPr>
                <w:bCs/>
                <w:sz w:val="22"/>
                <w:szCs w:val="22"/>
              </w:rPr>
              <w:t>.</w:t>
            </w:r>
          </w:p>
        </w:tc>
      </w:tr>
      <w:tr w:rsidR="00F42E41" w:rsidRPr="00F42E41" w14:paraId="5BDA3CDC" w14:textId="77777777" w:rsidTr="00F42E41">
        <w:tblPrEx>
          <w:tblBorders>
            <w:bottom w:val="single" w:sz="4" w:space="0" w:color="auto"/>
          </w:tblBorders>
        </w:tblPrEx>
        <w:trPr>
          <w:jc w:val="center"/>
        </w:trPr>
        <w:tc>
          <w:tcPr>
            <w:tcW w:w="3141" w:type="dxa"/>
            <w:shd w:val="clear" w:color="auto" w:fill="auto"/>
          </w:tcPr>
          <w:p w14:paraId="5BDA3CDA" w14:textId="77777777" w:rsidR="00F42E41" w:rsidRPr="00F42E41" w:rsidRDefault="00F42E41" w:rsidP="00F42E41">
            <w:pPr>
              <w:widowControl w:val="0"/>
              <w:tabs>
                <w:tab w:val="left" w:pos="7740"/>
              </w:tabs>
              <w:suppressAutoHyphens/>
              <w:rPr>
                <w:sz w:val="22"/>
                <w:szCs w:val="22"/>
              </w:rPr>
            </w:pPr>
            <w:r w:rsidRPr="00F42E41">
              <w:rPr>
                <w:bCs/>
                <w:sz w:val="22"/>
                <w:szCs w:val="22"/>
              </w:rPr>
              <w:t>Размеры санитарных разрывов</w:t>
            </w:r>
          </w:p>
        </w:tc>
        <w:tc>
          <w:tcPr>
            <w:tcW w:w="6970" w:type="dxa"/>
            <w:shd w:val="clear" w:color="auto" w:fill="auto"/>
          </w:tcPr>
          <w:p w14:paraId="5BDA3CDB" w14:textId="77777777" w:rsidR="00F42E41" w:rsidRPr="00F42E41" w:rsidRDefault="00F42E41" w:rsidP="00F42E41">
            <w:pPr>
              <w:widowControl w:val="0"/>
              <w:jc w:val="both"/>
              <w:rPr>
                <w:bCs/>
                <w:sz w:val="22"/>
                <w:szCs w:val="22"/>
              </w:rPr>
            </w:pPr>
            <w:r w:rsidRPr="00F42E41">
              <w:rPr>
                <w:bCs/>
                <w:sz w:val="22"/>
                <w:szCs w:val="22"/>
              </w:rPr>
              <w:t>В соответствии с СанПиН 2.2.1/2.1.1.1200-03.</w:t>
            </w:r>
          </w:p>
        </w:tc>
      </w:tr>
      <w:tr w:rsidR="00F42E41" w:rsidRPr="00F42E41" w14:paraId="5BDA3CDE" w14:textId="77777777" w:rsidTr="00F42E41">
        <w:tblPrEx>
          <w:tblBorders>
            <w:bottom w:val="single" w:sz="4" w:space="0" w:color="auto"/>
          </w:tblBorders>
        </w:tblPrEx>
        <w:trPr>
          <w:trHeight w:val="312"/>
          <w:jc w:val="center"/>
        </w:trPr>
        <w:tc>
          <w:tcPr>
            <w:tcW w:w="10111" w:type="dxa"/>
            <w:gridSpan w:val="2"/>
            <w:shd w:val="clear" w:color="auto" w:fill="auto"/>
            <w:vAlign w:val="center"/>
          </w:tcPr>
          <w:p w14:paraId="5BDA3CDD" w14:textId="77777777" w:rsidR="00F42E41" w:rsidRPr="00F42E41" w:rsidRDefault="00F42E41" w:rsidP="00F42E41">
            <w:pPr>
              <w:widowControl w:val="0"/>
              <w:spacing w:line="239" w:lineRule="auto"/>
              <w:jc w:val="center"/>
              <w:rPr>
                <w:b/>
                <w:sz w:val="22"/>
                <w:szCs w:val="22"/>
              </w:rPr>
            </w:pPr>
            <w:r w:rsidRPr="00F42E41">
              <w:rPr>
                <w:b/>
                <w:sz w:val="22"/>
                <w:szCs w:val="22"/>
              </w:rPr>
              <w:t>Гостевые автостоянки</w:t>
            </w:r>
          </w:p>
        </w:tc>
      </w:tr>
      <w:tr w:rsidR="00F42E41" w:rsidRPr="00F42E41" w14:paraId="5BDA3CE3" w14:textId="77777777" w:rsidTr="00F42E41">
        <w:tblPrEx>
          <w:tblBorders>
            <w:bottom w:val="single" w:sz="4" w:space="0" w:color="auto"/>
          </w:tblBorders>
        </w:tblPrEx>
        <w:trPr>
          <w:jc w:val="center"/>
        </w:trPr>
        <w:tc>
          <w:tcPr>
            <w:tcW w:w="3141" w:type="dxa"/>
            <w:shd w:val="clear" w:color="auto" w:fill="auto"/>
          </w:tcPr>
          <w:p w14:paraId="5BDA3CDF"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Размещение гостевых автостоянок</w:t>
            </w:r>
          </w:p>
        </w:tc>
        <w:tc>
          <w:tcPr>
            <w:tcW w:w="6970" w:type="dxa"/>
            <w:shd w:val="clear" w:color="auto" w:fill="auto"/>
          </w:tcPr>
          <w:p w14:paraId="5BDA3CE0"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В пределах жилых территорий и на придомовых территориях, на расстоянии не более </w:t>
            </w:r>
            <w:smartTag w:uri="urn:schemas-microsoft-com:office:smarttags" w:element="metricconverter">
              <w:smartTagPr>
                <w:attr w:name="ProductID" w:val="200 м"/>
              </w:smartTagPr>
              <w:r w:rsidRPr="00F42E41">
                <w:rPr>
                  <w:bCs/>
                  <w:sz w:val="22"/>
                  <w:szCs w:val="22"/>
                </w:rPr>
                <w:t>200 м</w:t>
              </w:r>
            </w:smartTag>
            <w:r w:rsidRPr="00F42E41">
              <w:rPr>
                <w:bCs/>
                <w:sz w:val="22"/>
                <w:szCs w:val="22"/>
              </w:rPr>
              <w:t xml:space="preserve"> от подъездов жилых зданий.</w:t>
            </w:r>
          </w:p>
          <w:p w14:paraId="5BDA3CE1"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При размещении </w:t>
            </w:r>
            <w:r w:rsidRPr="00F42E41">
              <w:rPr>
                <w:bCs/>
                <w:spacing w:val="-2"/>
                <w:sz w:val="22"/>
                <w:szCs w:val="22"/>
              </w:rPr>
              <w:t>автостоянок на придомовой территории должны быть соблюдены нормативные требования обеспеченности необходимыми элементами благоустройства, в том числе площадками,</w:t>
            </w:r>
            <w:r w:rsidRPr="00F42E41">
              <w:rPr>
                <w:bCs/>
                <w:sz w:val="22"/>
                <w:szCs w:val="22"/>
              </w:rPr>
              <w:t xml:space="preserve"> указанными в таблице 8.2.11 настоящих нормативов.</w:t>
            </w:r>
          </w:p>
          <w:p w14:paraId="5BDA3CE2" w14:textId="77777777" w:rsidR="00F42E41" w:rsidRPr="00F42E41" w:rsidRDefault="00F42E41" w:rsidP="00F42E41">
            <w:pPr>
              <w:widowControl w:val="0"/>
              <w:spacing w:line="239" w:lineRule="auto"/>
              <w:jc w:val="both"/>
              <w:rPr>
                <w:sz w:val="22"/>
                <w:szCs w:val="22"/>
              </w:rPr>
            </w:pPr>
            <w:r w:rsidRPr="00F42E41">
              <w:rPr>
                <w:bCs/>
                <w:sz w:val="22"/>
                <w:szCs w:val="22"/>
              </w:rPr>
              <w:lastRenderedPageBreak/>
              <w:t>Размеры территории автостоянки должны соответствовать габаритам застройки для исключения использования прилегающей территории под автостоянку.</w:t>
            </w:r>
          </w:p>
        </w:tc>
      </w:tr>
      <w:tr w:rsidR="00F42E41" w:rsidRPr="00F42E41" w14:paraId="5BDA3CE6" w14:textId="77777777" w:rsidTr="00F42E41">
        <w:tblPrEx>
          <w:tblBorders>
            <w:bottom w:val="single" w:sz="4" w:space="0" w:color="auto"/>
          </w:tblBorders>
        </w:tblPrEx>
        <w:trPr>
          <w:jc w:val="center"/>
        </w:trPr>
        <w:tc>
          <w:tcPr>
            <w:tcW w:w="3141" w:type="dxa"/>
            <w:shd w:val="clear" w:color="auto" w:fill="auto"/>
          </w:tcPr>
          <w:p w14:paraId="5BDA3CE4"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lastRenderedPageBreak/>
              <w:t>Расчетные показатели площади участков для гостевых автостоянок</w:t>
            </w:r>
          </w:p>
        </w:tc>
        <w:tc>
          <w:tcPr>
            <w:tcW w:w="6970" w:type="dxa"/>
            <w:shd w:val="clear" w:color="auto" w:fill="auto"/>
          </w:tcPr>
          <w:p w14:paraId="5BDA3CE5" w14:textId="77777777" w:rsidR="00F42E41" w:rsidRPr="00F42E41" w:rsidRDefault="00F42E41" w:rsidP="00F42E41">
            <w:pPr>
              <w:widowControl w:val="0"/>
              <w:spacing w:line="239" w:lineRule="auto"/>
              <w:jc w:val="both"/>
              <w:rPr>
                <w:sz w:val="22"/>
                <w:szCs w:val="22"/>
              </w:rPr>
            </w:pPr>
            <w:r w:rsidRPr="00F42E41">
              <w:rPr>
                <w:sz w:val="22"/>
                <w:szCs w:val="22"/>
              </w:rPr>
              <w:t>Расчет площади автостоянок на придомовых территориях определяется по удельному размеру 0,8 м</w:t>
            </w:r>
            <w:r w:rsidRPr="00F42E41">
              <w:rPr>
                <w:sz w:val="22"/>
                <w:szCs w:val="22"/>
                <w:vertAlign w:val="superscript"/>
              </w:rPr>
              <w:t>2</w:t>
            </w:r>
            <w:r w:rsidRPr="00F42E41">
              <w:rPr>
                <w:sz w:val="22"/>
                <w:szCs w:val="22"/>
              </w:rPr>
              <w:t>/чел.</w:t>
            </w:r>
          </w:p>
        </w:tc>
      </w:tr>
      <w:tr w:rsidR="00F42E41" w:rsidRPr="00F42E41" w14:paraId="5BDA3CE9" w14:textId="77777777" w:rsidTr="00F42E41">
        <w:tblPrEx>
          <w:tblBorders>
            <w:bottom w:val="single" w:sz="4" w:space="0" w:color="auto"/>
          </w:tblBorders>
        </w:tblPrEx>
        <w:trPr>
          <w:jc w:val="center"/>
        </w:trPr>
        <w:tc>
          <w:tcPr>
            <w:tcW w:w="3141" w:type="dxa"/>
            <w:shd w:val="clear" w:color="auto" w:fill="auto"/>
          </w:tcPr>
          <w:p w14:paraId="5BDA3CE7"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Размеры санитарных разрывов</w:t>
            </w:r>
          </w:p>
        </w:tc>
        <w:tc>
          <w:tcPr>
            <w:tcW w:w="6970" w:type="dxa"/>
            <w:shd w:val="clear" w:color="auto" w:fill="auto"/>
          </w:tcPr>
          <w:p w14:paraId="5BDA3CE8" w14:textId="77777777" w:rsidR="00F42E41" w:rsidRPr="00F42E41" w:rsidRDefault="00F42E41" w:rsidP="00F42E41">
            <w:pPr>
              <w:widowControl w:val="0"/>
              <w:spacing w:line="239" w:lineRule="auto"/>
              <w:jc w:val="both"/>
              <w:rPr>
                <w:sz w:val="22"/>
                <w:szCs w:val="22"/>
              </w:rPr>
            </w:pPr>
            <w:r w:rsidRPr="00F42E41">
              <w:rPr>
                <w:sz w:val="22"/>
                <w:szCs w:val="22"/>
              </w:rPr>
              <w:t>Не устанавливаются.</w:t>
            </w:r>
          </w:p>
        </w:tc>
      </w:tr>
    </w:tbl>
    <w:p w14:paraId="5BDA3CEA" w14:textId="77777777" w:rsidR="00F42E41" w:rsidRPr="00F42E41" w:rsidRDefault="00F42E41" w:rsidP="00F42E41">
      <w:pPr>
        <w:widowControl w:val="0"/>
        <w:spacing w:line="239" w:lineRule="auto"/>
        <w:ind w:firstLine="709"/>
        <w:jc w:val="both"/>
        <w:rPr>
          <w:sz w:val="22"/>
          <w:szCs w:val="22"/>
        </w:rPr>
      </w:pPr>
    </w:p>
    <w:p w14:paraId="5BDA3CEC" w14:textId="77777777" w:rsidR="00F42E41" w:rsidRPr="00F42E41" w:rsidRDefault="00F42E41" w:rsidP="00F42E41">
      <w:pPr>
        <w:widowControl w:val="0"/>
        <w:spacing w:line="239" w:lineRule="auto"/>
        <w:ind w:firstLine="709"/>
        <w:jc w:val="both"/>
      </w:pPr>
      <w:r w:rsidRPr="00F42E41">
        <w:t>5.5.10.</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у объектов обслуживания (</w:t>
      </w:r>
      <w:r w:rsidRPr="00F42E41">
        <w:rPr>
          <w:bCs/>
          <w:spacing w:val="-2"/>
        </w:rPr>
        <w:t>общественных зданий, учреждений, предприятий, вокзалов, на рекреационных территориях)</w:t>
      </w:r>
      <w:r w:rsidRPr="00F42E41">
        <w:rPr>
          <w:b/>
          <w:bCs/>
          <w:spacing w:val="-2"/>
        </w:rPr>
        <w:t xml:space="preserve"> </w:t>
      </w:r>
      <w:r w:rsidRPr="00F42E41">
        <w:rPr>
          <w:bCs/>
        </w:rPr>
        <w:t>приведены в таблице 5.5.7.</w:t>
      </w:r>
    </w:p>
    <w:p w14:paraId="5BDA3CED" w14:textId="77777777" w:rsidR="00F42E41" w:rsidRPr="00F42E41" w:rsidRDefault="00F42E41" w:rsidP="00F42E41">
      <w:pPr>
        <w:widowControl w:val="0"/>
        <w:ind w:firstLine="709"/>
        <w:jc w:val="both"/>
        <w:rPr>
          <w:sz w:val="22"/>
          <w:szCs w:val="22"/>
        </w:rPr>
      </w:pPr>
    </w:p>
    <w:p w14:paraId="5BDA3CEE" w14:textId="77777777" w:rsidR="00F42E41" w:rsidRPr="00F42E41" w:rsidRDefault="00F42E41" w:rsidP="00F42E41">
      <w:pPr>
        <w:widowControl w:val="0"/>
        <w:ind w:firstLine="709"/>
        <w:jc w:val="right"/>
      </w:pPr>
      <w:r w:rsidRPr="00F42E41">
        <w:t>Таблица 5.5.7</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8"/>
        <w:gridCol w:w="3157"/>
        <w:gridCol w:w="2768"/>
      </w:tblGrid>
      <w:tr w:rsidR="00F42E41" w:rsidRPr="00F42E41" w14:paraId="5BDA3CF2" w14:textId="77777777" w:rsidTr="00F42E41">
        <w:trPr>
          <w:trHeight w:val="312"/>
          <w:jc w:val="center"/>
        </w:trPr>
        <w:tc>
          <w:tcPr>
            <w:tcW w:w="4188" w:type="dxa"/>
            <w:vMerge w:val="restart"/>
            <w:vAlign w:val="center"/>
          </w:tcPr>
          <w:p w14:paraId="5BDA3CEF" w14:textId="77777777" w:rsidR="00F42E41" w:rsidRPr="00F42E41" w:rsidRDefault="00F42E41" w:rsidP="00F42E41">
            <w:pPr>
              <w:widowControl w:val="0"/>
              <w:jc w:val="center"/>
              <w:rPr>
                <w:b/>
                <w:sz w:val="22"/>
                <w:szCs w:val="22"/>
              </w:rPr>
            </w:pPr>
            <w:r w:rsidRPr="00F42E41">
              <w:rPr>
                <w:b/>
                <w:sz w:val="22"/>
                <w:szCs w:val="22"/>
              </w:rPr>
              <w:t xml:space="preserve">Наименование </w:t>
            </w:r>
          </w:p>
          <w:p w14:paraId="5BDA3CF0" w14:textId="77777777" w:rsidR="00F42E41" w:rsidRPr="00F42E41" w:rsidRDefault="00F42E41" w:rsidP="00F42E41">
            <w:pPr>
              <w:widowControl w:val="0"/>
              <w:jc w:val="center"/>
              <w:rPr>
                <w:b/>
                <w:sz w:val="22"/>
                <w:szCs w:val="22"/>
              </w:rPr>
            </w:pPr>
            <w:r w:rsidRPr="00F42E41">
              <w:rPr>
                <w:b/>
                <w:sz w:val="22"/>
                <w:szCs w:val="22"/>
              </w:rPr>
              <w:t>объектов</w:t>
            </w:r>
          </w:p>
        </w:tc>
        <w:tc>
          <w:tcPr>
            <w:tcW w:w="5925" w:type="dxa"/>
            <w:gridSpan w:val="2"/>
            <w:vAlign w:val="center"/>
          </w:tcPr>
          <w:p w14:paraId="5BDA3CF1" w14:textId="77777777" w:rsidR="00F42E41" w:rsidRPr="00F42E41" w:rsidRDefault="00F42E41" w:rsidP="00F42E41">
            <w:pPr>
              <w:widowControl w:val="0"/>
              <w:jc w:val="center"/>
              <w:rPr>
                <w:b/>
                <w:sz w:val="22"/>
                <w:szCs w:val="22"/>
              </w:rPr>
            </w:pPr>
            <w:r w:rsidRPr="00F42E41">
              <w:rPr>
                <w:b/>
                <w:sz w:val="22"/>
                <w:szCs w:val="22"/>
              </w:rPr>
              <w:t>Расчетные показатели</w:t>
            </w:r>
          </w:p>
        </w:tc>
      </w:tr>
      <w:tr w:rsidR="00F42E41" w:rsidRPr="00F42E41" w14:paraId="5BDA3CF7" w14:textId="77777777" w:rsidTr="00F42E41">
        <w:trPr>
          <w:trHeight w:val="302"/>
          <w:jc w:val="center"/>
        </w:trPr>
        <w:tc>
          <w:tcPr>
            <w:tcW w:w="4188" w:type="dxa"/>
            <w:vMerge/>
            <w:vAlign w:val="center"/>
          </w:tcPr>
          <w:p w14:paraId="5BDA3CF3" w14:textId="77777777" w:rsidR="00F42E41" w:rsidRPr="00F42E41" w:rsidRDefault="00F42E41" w:rsidP="00F42E41">
            <w:pPr>
              <w:widowControl w:val="0"/>
              <w:jc w:val="both"/>
              <w:rPr>
                <w:b/>
                <w:sz w:val="22"/>
                <w:szCs w:val="22"/>
              </w:rPr>
            </w:pPr>
          </w:p>
        </w:tc>
        <w:tc>
          <w:tcPr>
            <w:tcW w:w="3157" w:type="dxa"/>
            <w:vAlign w:val="center"/>
          </w:tcPr>
          <w:p w14:paraId="5BDA3CF4" w14:textId="77777777" w:rsidR="00F42E41" w:rsidRPr="00F42E41" w:rsidRDefault="00F42E41" w:rsidP="00F42E41">
            <w:pPr>
              <w:widowControl w:val="0"/>
              <w:jc w:val="center"/>
              <w:rPr>
                <w:b/>
                <w:sz w:val="22"/>
                <w:szCs w:val="22"/>
              </w:rPr>
            </w:pPr>
            <w:r w:rsidRPr="00F42E41">
              <w:rPr>
                <w:b/>
                <w:sz w:val="22"/>
                <w:szCs w:val="22"/>
              </w:rPr>
              <w:t>минимально допустимого уровня обеспеченности,</w:t>
            </w:r>
          </w:p>
          <w:p w14:paraId="5BDA3CF5" w14:textId="77777777" w:rsidR="00F42E41" w:rsidRPr="00F42E41" w:rsidRDefault="00F42E41" w:rsidP="00F42E41">
            <w:pPr>
              <w:widowControl w:val="0"/>
              <w:jc w:val="center"/>
              <w:rPr>
                <w:b/>
                <w:sz w:val="22"/>
                <w:szCs w:val="22"/>
              </w:rPr>
            </w:pPr>
            <w:r w:rsidRPr="00F42E41">
              <w:rPr>
                <w:b/>
                <w:sz w:val="22"/>
                <w:szCs w:val="22"/>
              </w:rPr>
              <w:t>машино-мест / ед. изм.</w:t>
            </w:r>
          </w:p>
        </w:tc>
        <w:tc>
          <w:tcPr>
            <w:tcW w:w="2768" w:type="dxa"/>
            <w:vAlign w:val="center"/>
          </w:tcPr>
          <w:p w14:paraId="5BDA3CF6" w14:textId="77777777" w:rsidR="00F42E41" w:rsidRPr="00F42E41" w:rsidRDefault="00F42E41" w:rsidP="00F42E41">
            <w:pPr>
              <w:widowControl w:val="0"/>
              <w:ind w:left="-57" w:right="-57"/>
              <w:jc w:val="center"/>
              <w:rPr>
                <w:b/>
                <w:sz w:val="22"/>
                <w:szCs w:val="22"/>
              </w:rPr>
            </w:pPr>
            <w:r w:rsidRPr="00F42E41">
              <w:rPr>
                <w:rFonts w:ascii="Times New Roman Полужирный" w:hAnsi="Times New Roman Полужирный"/>
                <w:b/>
                <w:spacing w:val="-2"/>
                <w:sz w:val="22"/>
                <w:szCs w:val="22"/>
              </w:rPr>
              <w:t>максимально допустимого</w:t>
            </w:r>
            <w:r w:rsidRPr="00F42E41">
              <w:rPr>
                <w:b/>
                <w:sz w:val="22"/>
                <w:szCs w:val="22"/>
              </w:rPr>
              <w:t xml:space="preserve"> уровня территориальной доступности</w:t>
            </w:r>
          </w:p>
        </w:tc>
      </w:tr>
    </w:tbl>
    <w:p w14:paraId="5BDA3CF8"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8"/>
        <w:gridCol w:w="3157"/>
        <w:gridCol w:w="2768"/>
      </w:tblGrid>
      <w:tr w:rsidR="00F42E41" w:rsidRPr="00F42E41" w14:paraId="5BDA3CFC" w14:textId="77777777" w:rsidTr="00F42E41">
        <w:trPr>
          <w:trHeight w:val="20"/>
          <w:tblHeader/>
          <w:jc w:val="center"/>
        </w:trPr>
        <w:tc>
          <w:tcPr>
            <w:tcW w:w="4188" w:type="dxa"/>
            <w:tcBorders>
              <w:bottom w:val="single" w:sz="4" w:space="0" w:color="auto"/>
            </w:tcBorders>
            <w:vAlign w:val="center"/>
          </w:tcPr>
          <w:p w14:paraId="5BDA3CF9" w14:textId="77777777" w:rsidR="00F42E41" w:rsidRPr="00F42E41" w:rsidRDefault="00F42E41" w:rsidP="00F42E41">
            <w:pPr>
              <w:widowControl w:val="0"/>
              <w:spacing w:line="239" w:lineRule="auto"/>
              <w:jc w:val="center"/>
              <w:rPr>
                <w:b/>
                <w:sz w:val="22"/>
                <w:szCs w:val="22"/>
              </w:rPr>
            </w:pPr>
            <w:r w:rsidRPr="00F42E41">
              <w:rPr>
                <w:b/>
                <w:sz w:val="22"/>
                <w:szCs w:val="22"/>
              </w:rPr>
              <w:t>1</w:t>
            </w:r>
          </w:p>
        </w:tc>
        <w:tc>
          <w:tcPr>
            <w:tcW w:w="3157" w:type="dxa"/>
            <w:tcBorders>
              <w:bottom w:val="single" w:sz="4" w:space="0" w:color="auto"/>
            </w:tcBorders>
            <w:vAlign w:val="center"/>
          </w:tcPr>
          <w:p w14:paraId="5BDA3CFA"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2</w:t>
            </w:r>
          </w:p>
        </w:tc>
        <w:tc>
          <w:tcPr>
            <w:tcW w:w="2768" w:type="dxa"/>
            <w:tcBorders>
              <w:bottom w:val="single" w:sz="4" w:space="0" w:color="auto"/>
            </w:tcBorders>
            <w:vAlign w:val="center"/>
          </w:tcPr>
          <w:p w14:paraId="5BDA3CFB"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3</w:t>
            </w:r>
          </w:p>
        </w:tc>
      </w:tr>
      <w:tr w:rsidR="00F42E41" w:rsidRPr="00F42E41" w14:paraId="5BDA3D05" w14:textId="77777777" w:rsidTr="00F42E41">
        <w:trPr>
          <w:trHeight w:val="20"/>
          <w:jc w:val="center"/>
        </w:trPr>
        <w:tc>
          <w:tcPr>
            <w:tcW w:w="4188" w:type="dxa"/>
            <w:tcBorders>
              <w:bottom w:val="single" w:sz="4" w:space="0" w:color="auto"/>
            </w:tcBorders>
          </w:tcPr>
          <w:p w14:paraId="5BDA3CFD" w14:textId="77777777" w:rsidR="00F42E41" w:rsidRPr="00F42E41" w:rsidRDefault="00F42E41" w:rsidP="00F42E41">
            <w:pPr>
              <w:widowControl w:val="0"/>
              <w:spacing w:line="239" w:lineRule="auto"/>
              <w:rPr>
                <w:sz w:val="22"/>
                <w:szCs w:val="22"/>
              </w:rPr>
            </w:pPr>
            <w:r w:rsidRPr="00F42E41">
              <w:rPr>
                <w:sz w:val="22"/>
                <w:szCs w:val="22"/>
              </w:rPr>
              <w:t>Учреждения управления, кредитно-финансовые и юридические учреждения:</w:t>
            </w:r>
          </w:p>
          <w:p w14:paraId="5BDA3CFE" w14:textId="77777777" w:rsidR="00F42E41" w:rsidRPr="00F42E41" w:rsidRDefault="00F42E41" w:rsidP="00F42E41">
            <w:pPr>
              <w:widowControl w:val="0"/>
              <w:spacing w:line="239" w:lineRule="auto"/>
              <w:ind w:left="113"/>
              <w:rPr>
                <w:spacing w:val="-2"/>
                <w:sz w:val="22"/>
                <w:szCs w:val="22"/>
              </w:rPr>
            </w:pPr>
            <w:r w:rsidRPr="00F42E41">
              <w:rPr>
                <w:sz w:val="22"/>
                <w:szCs w:val="22"/>
              </w:rPr>
              <w:t>-</w:t>
            </w:r>
            <w:r w:rsidRPr="00F42E41">
              <w:rPr>
                <w:spacing w:val="-2"/>
                <w:sz w:val="22"/>
                <w:szCs w:val="22"/>
              </w:rPr>
              <w:t xml:space="preserve"> федерального, регионального значения;</w:t>
            </w:r>
          </w:p>
          <w:p w14:paraId="5BDA3CFF" w14:textId="77777777" w:rsidR="00F42E41" w:rsidRPr="00F42E41" w:rsidRDefault="00F42E41" w:rsidP="00F42E41">
            <w:pPr>
              <w:widowControl w:val="0"/>
              <w:spacing w:line="239" w:lineRule="auto"/>
              <w:ind w:left="113"/>
              <w:rPr>
                <w:sz w:val="22"/>
                <w:szCs w:val="22"/>
              </w:rPr>
            </w:pPr>
            <w:r w:rsidRPr="00F42E41">
              <w:rPr>
                <w:spacing w:val="-2"/>
                <w:sz w:val="22"/>
                <w:szCs w:val="22"/>
              </w:rPr>
              <w:t xml:space="preserve">- </w:t>
            </w:r>
            <w:r w:rsidRPr="00F42E41">
              <w:rPr>
                <w:sz w:val="22"/>
                <w:szCs w:val="22"/>
              </w:rPr>
              <w:t>местного значения</w:t>
            </w:r>
          </w:p>
        </w:tc>
        <w:tc>
          <w:tcPr>
            <w:tcW w:w="3157" w:type="dxa"/>
            <w:tcBorders>
              <w:bottom w:val="single" w:sz="4" w:space="0" w:color="auto"/>
            </w:tcBorders>
          </w:tcPr>
          <w:p w14:paraId="5BDA3D00" w14:textId="77777777" w:rsidR="00F42E41" w:rsidRPr="00F42E41" w:rsidRDefault="00F42E41" w:rsidP="00F42E41">
            <w:pPr>
              <w:widowControl w:val="0"/>
              <w:spacing w:line="239" w:lineRule="auto"/>
              <w:ind w:left="-28" w:right="-28"/>
              <w:jc w:val="center"/>
              <w:rPr>
                <w:sz w:val="22"/>
                <w:szCs w:val="22"/>
              </w:rPr>
            </w:pPr>
          </w:p>
          <w:p w14:paraId="5BDA3D01" w14:textId="77777777" w:rsidR="00F42E41" w:rsidRPr="00F42E41" w:rsidRDefault="00F42E41" w:rsidP="00F42E41">
            <w:pPr>
              <w:widowControl w:val="0"/>
              <w:spacing w:line="239" w:lineRule="auto"/>
              <w:ind w:left="-28" w:right="-28"/>
              <w:jc w:val="center"/>
              <w:rPr>
                <w:sz w:val="22"/>
                <w:szCs w:val="22"/>
              </w:rPr>
            </w:pPr>
          </w:p>
          <w:p w14:paraId="5BDA3D02" w14:textId="77777777" w:rsidR="00F42E41" w:rsidRPr="00F42E41" w:rsidRDefault="00F42E41" w:rsidP="00F42E41">
            <w:pPr>
              <w:widowControl w:val="0"/>
              <w:spacing w:line="239" w:lineRule="auto"/>
              <w:ind w:left="-28" w:right="-28"/>
              <w:jc w:val="center"/>
              <w:rPr>
                <w:spacing w:val="-2"/>
                <w:sz w:val="22"/>
                <w:szCs w:val="22"/>
              </w:rPr>
            </w:pPr>
            <w:r w:rsidRPr="00F42E41">
              <w:rPr>
                <w:sz w:val="22"/>
                <w:szCs w:val="22"/>
              </w:rPr>
              <w:t xml:space="preserve">32 на </w:t>
            </w:r>
            <w:r w:rsidRPr="00F42E41">
              <w:rPr>
                <w:spacing w:val="-2"/>
                <w:sz w:val="22"/>
                <w:szCs w:val="22"/>
              </w:rPr>
              <w:t>100 работающих</w:t>
            </w:r>
          </w:p>
          <w:p w14:paraId="5BDA3D03" w14:textId="77777777" w:rsidR="00F42E41" w:rsidRPr="00F42E41" w:rsidRDefault="00F42E41" w:rsidP="00F42E41">
            <w:pPr>
              <w:widowControl w:val="0"/>
              <w:spacing w:line="239" w:lineRule="auto"/>
              <w:ind w:left="-28" w:right="-28"/>
              <w:jc w:val="center"/>
              <w:rPr>
                <w:spacing w:val="-2"/>
                <w:sz w:val="22"/>
                <w:szCs w:val="22"/>
              </w:rPr>
            </w:pPr>
            <w:r w:rsidRPr="00F42E41">
              <w:rPr>
                <w:sz w:val="22"/>
                <w:szCs w:val="22"/>
              </w:rPr>
              <w:t xml:space="preserve">11 на </w:t>
            </w:r>
            <w:r w:rsidRPr="00F42E41">
              <w:rPr>
                <w:spacing w:val="-2"/>
                <w:sz w:val="22"/>
                <w:szCs w:val="22"/>
              </w:rPr>
              <w:t>100 работающих</w:t>
            </w:r>
          </w:p>
        </w:tc>
        <w:tc>
          <w:tcPr>
            <w:tcW w:w="2768" w:type="dxa"/>
            <w:tcBorders>
              <w:bottom w:val="single" w:sz="4" w:space="0" w:color="auto"/>
            </w:tcBorders>
          </w:tcPr>
          <w:p w14:paraId="5BDA3D04"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pacing w:val="-2"/>
                  <w:sz w:val="22"/>
                  <w:szCs w:val="22"/>
                </w:rPr>
                <w:t>250 м</w:t>
              </w:r>
            </w:smartTag>
          </w:p>
        </w:tc>
      </w:tr>
      <w:tr w:rsidR="00F42E41" w:rsidRPr="00F42E41" w14:paraId="5BDA3D09" w14:textId="77777777" w:rsidTr="00F42E41">
        <w:trPr>
          <w:trHeight w:val="20"/>
          <w:jc w:val="center"/>
        </w:trPr>
        <w:tc>
          <w:tcPr>
            <w:tcW w:w="4188" w:type="dxa"/>
            <w:tcBorders>
              <w:bottom w:val="single" w:sz="4" w:space="0" w:color="auto"/>
            </w:tcBorders>
          </w:tcPr>
          <w:p w14:paraId="5BDA3D06" w14:textId="77777777" w:rsidR="00F42E41" w:rsidRPr="00F42E41" w:rsidRDefault="00F42E41" w:rsidP="00F42E41">
            <w:pPr>
              <w:widowControl w:val="0"/>
              <w:spacing w:line="239" w:lineRule="auto"/>
              <w:rPr>
                <w:sz w:val="22"/>
                <w:szCs w:val="22"/>
              </w:rPr>
            </w:pPr>
            <w:r w:rsidRPr="00F42E41">
              <w:rPr>
                <w:sz w:val="22"/>
                <w:szCs w:val="22"/>
              </w:rPr>
              <w:t>Офисные, административные здания, научные и проектные организации</w:t>
            </w:r>
          </w:p>
        </w:tc>
        <w:tc>
          <w:tcPr>
            <w:tcW w:w="3157" w:type="dxa"/>
            <w:tcBorders>
              <w:bottom w:val="single" w:sz="4" w:space="0" w:color="auto"/>
            </w:tcBorders>
          </w:tcPr>
          <w:p w14:paraId="5BDA3D07" w14:textId="77777777" w:rsidR="00F42E41" w:rsidRPr="00F42E41" w:rsidRDefault="00F42E41" w:rsidP="00F42E41">
            <w:pPr>
              <w:widowControl w:val="0"/>
              <w:spacing w:line="239" w:lineRule="auto"/>
              <w:ind w:left="-28" w:right="-28"/>
              <w:jc w:val="center"/>
              <w:rPr>
                <w:spacing w:val="-2"/>
                <w:sz w:val="22"/>
                <w:szCs w:val="22"/>
              </w:rPr>
            </w:pPr>
            <w:r w:rsidRPr="00F42E41">
              <w:rPr>
                <w:sz w:val="22"/>
                <w:szCs w:val="22"/>
              </w:rPr>
              <w:t xml:space="preserve">24 на </w:t>
            </w:r>
            <w:r w:rsidRPr="00F42E41">
              <w:rPr>
                <w:spacing w:val="-2"/>
                <w:sz w:val="22"/>
                <w:szCs w:val="22"/>
              </w:rPr>
              <w:t>100 работающих</w:t>
            </w:r>
          </w:p>
        </w:tc>
        <w:tc>
          <w:tcPr>
            <w:tcW w:w="2768" w:type="dxa"/>
            <w:tcBorders>
              <w:bottom w:val="single" w:sz="4" w:space="0" w:color="auto"/>
            </w:tcBorders>
          </w:tcPr>
          <w:p w14:paraId="5BDA3D08"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pacing w:val="-2"/>
                  <w:sz w:val="22"/>
                  <w:szCs w:val="22"/>
                </w:rPr>
                <w:t>250 м</w:t>
              </w:r>
            </w:smartTag>
          </w:p>
        </w:tc>
      </w:tr>
      <w:tr w:rsidR="00F42E41" w:rsidRPr="00F42E41" w14:paraId="5BDA3D0D" w14:textId="77777777" w:rsidTr="00F42E41">
        <w:trPr>
          <w:trHeight w:val="20"/>
          <w:jc w:val="center"/>
        </w:trPr>
        <w:tc>
          <w:tcPr>
            <w:tcW w:w="4188" w:type="dxa"/>
            <w:tcBorders>
              <w:bottom w:val="single" w:sz="4" w:space="0" w:color="auto"/>
            </w:tcBorders>
          </w:tcPr>
          <w:p w14:paraId="5BDA3D0A" w14:textId="77777777" w:rsidR="00F42E41" w:rsidRPr="00F42E41" w:rsidRDefault="00F42E41" w:rsidP="00F42E41">
            <w:pPr>
              <w:widowControl w:val="0"/>
              <w:spacing w:line="239" w:lineRule="auto"/>
              <w:rPr>
                <w:sz w:val="22"/>
                <w:szCs w:val="22"/>
              </w:rPr>
            </w:pPr>
            <w:r w:rsidRPr="00F42E41">
              <w:rPr>
                <w:sz w:val="22"/>
                <w:szCs w:val="22"/>
              </w:rPr>
              <w:t>Промышленные предприятия</w:t>
            </w:r>
          </w:p>
        </w:tc>
        <w:tc>
          <w:tcPr>
            <w:tcW w:w="3157" w:type="dxa"/>
            <w:tcBorders>
              <w:bottom w:val="single" w:sz="4" w:space="0" w:color="auto"/>
            </w:tcBorders>
          </w:tcPr>
          <w:p w14:paraId="5BDA3D0B" w14:textId="77777777" w:rsidR="00F42E41" w:rsidRPr="00F42E41" w:rsidRDefault="00F42E41" w:rsidP="00F42E41">
            <w:pPr>
              <w:widowControl w:val="0"/>
              <w:spacing w:line="239" w:lineRule="auto"/>
              <w:ind w:left="-28" w:right="-28"/>
              <w:jc w:val="center"/>
              <w:rPr>
                <w:sz w:val="22"/>
                <w:szCs w:val="22"/>
              </w:rPr>
            </w:pPr>
            <w:r w:rsidRPr="00F42E41">
              <w:rPr>
                <w:sz w:val="22"/>
                <w:szCs w:val="22"/>
              </w:rPr>
              <w:t>16 на 100 работающих в двух смежных сменах</w:t>
            </w:r>
          </w:p>
        </w:tc>
        <w:tc>
          <w:tcPr>
            <w:tcW w:w="2768" w:type="dxa"/>
            <w:tcBorders>
              <w:bottom w:val="single" w:sz="4" w:space="0" w:color="auto"/>
            </w:tcBorders>
          </w:tcPr>
          <w:p w14:paraId="5BDA3D0C"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pacing w:val="-2"/>
                  <w:sz w:val="22"/>
                  <w:szCs w:val="22"/>
                </w:rPr>
                <w:t>250 м</w:t>
              </w:r>
            </w:smartTag>
          </w:p>
        </w:tc>
      </w:tr>
      <w:tr w:rsidR="00F42E41" w:rsidRPr="00F42E41" w14:paraId="5BDA3D11" w14:textId="77777777" w:rsidTr="00F42E41">
        <w:trPr>
          <w:trHeight w:val="20"/>
          <w:jc w:val="center"/>
        </w:trPr>
        <w:tc>
          <w:tcPr>
            <w:tcW w:w="4188" w:type="dxa"/>
            <w:tcBorders>
              <w:bottom w:val="single" w:sz="4" w:space="0" w:color="auto"/>
            </w:tcBorders>
          </w:tcPr>
          <w:p w14:paraId="5BDA3D0E" w14:textId="77777777" w:rsidR="00F42E41" w:rsidRPr="00F42E41" w:rsidRDefault="00F42E41" w:rsidP="00F42E41">
            <w:pPr>
              <w:widowControl w:val="0"/>
              <w:ind w:right="-57"/>
              <w:rPr>
                <w:sz w:val="22"/>
                <w:szCs w:val="22"/>
              </w:rPr>
            </w:pPr>
            <w:r w:rsidRPr="00F42E41">
              <w:rPr>
                <w:spacing w:val="-4"/>
                <w:sz w:val="22"/>
                <w:szCs w:val="22"/>
              </w:rPr>
              <w:t xml:space="preserve">Объекты общего (дошкольного, начального, </w:t>
            </w:r>
            <w:r w:rsidRPr="00F42E41">
              <w:rPr>
                <w:sz w:val="22"/>
                <w:szCs w:val="22"/>
              </w:rPr>
              <w:t>основного, среднего) образования</w:t>
            </w:r>
          </w:p>
        </w:tc>
        <w:tc>
          <w:tcPr>
            <w:tcW w:w="3157" w:type="dxa"/>
            <w:tcBorders>
              <w:bottom w:val="single" w:sz="4" w:space="0" w:color="auto"/>
            </w:tcBorders>
          </w:tcPr>
          <w:p w14:paraId="5BDA3D0F" w14:textId="77777777" w:rsidR="00F42E41" w:rsidRPr="00F42E41" w:rsidRDefault="00F42E41" w:rsidP="00F42E41">
            <w:pPr>
              <w:widowControl w:val="0"/>
              <w:suppressAutoHyphens/>
              <w:spacing w:line="239" w:lineRule="auto"/>
              <w:jc w:val="center"/>
              <w:rPr>
                <w:sz w:val="22"/>
                <w:szCs w:val="22"/>
              </w:rPr>
            </w:pPr>
            <w:r w:rsidRPr="00F42E41">
              <w:rPr>
                <w:spacing w:val="-1"/>
                <w:sz w:val="22"/>
                <w:szCs w:val="22"/>
              </w:rPr>
              <w:t>по заданию на проектирование,</w:t>
            </w:r>
            <w:r w:rsidRPr="00F42E41">
              <w:rPr>
                <w:sz w:val="22"/>
                <w:szCs w:val="22"/>
              </w:rPr>
              <w:t xml:space="preserve"> но не менее 1 на 100 учащихся</w:t>
            </w:r>
          </w:p>
        </w:tc>
        <w:tc>
          <w:tcPr>
            <w:tcW w:w="2768" w:type="dxa"/>
            <w:tcBorders>
              <w:bottom w:val="single" w:sz="4" w:space="0" w:color="auto"/>
            </w:tcBorders>
          </w:tcPr>
          <w:p w14:paraId="5BDA3D10"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150 м"/>
              </w:smartTagPr>
              <w:r w:rsidRPr="00F42E41">
                <w:rPr>
                  <w:spacing w:val="-2"/>
                  <w:sz w:val="22"/>
                  <w:szCs w:val="22"/>
                </w:rPr>
                <w:t>150 м</w:t>
              </w:r>
            </w:smartTag>
          </w:p>
        </w:tc>
      </w:tr>
      <w:tr w:rsidR="00F42E41" w:rsidRPr="00F42E41" w14:paraId="5BDA3D15" w14:textId="77777777" w:rsidTr="00F42E41">
        <w:trPr>
          <w:trHeight w:val="20"/>
          <w:jc w:val="center"/>
        </w:trPr>
        <w:tc>
          <w:tcPr>
            <w:tcW w:w="4188" w:type="dxa"/>
            <w:tcBorders>
              <w:top w:val="single" w:sz="4" w:space="0" w:color="auto"/>
              <w:bottom w:val="single" w:sz="4" w:space="0" w:color="auto"/>
            </w:tcBorders>
          </w:tcPr>
          <w:p w14:paraId="5BDA3D12" w14:textId="77777777" w:rsidR="00F42E41" w:rsidRPr="00F42E41" w:rsidRDefault="00F42E41" w:rsidP="00F42E41">
            <w:pPr>
              <w:widowControl w:val="0"/>
              <w:spacing w:line="239" w:lineRule="auto"/>
              <w:rPr>
                <w:sz w:val="22"/>
                <w:szCs w:val="22"/>
              </w:rPr>
            </w:pPr>
            <w:r w:rsidRPr="00F42E41">
              <w:rPr>
                <w:sz w:val="22"/>
                <w:szCs w:val="22"/>
              </w:rPr>
              <w:t>Объекты среднего и высшего профессионального образования</w:t>
            </w:r>
          </w:p>
        </w:tc>
        <w:tc>
          <w:tcPr>
            <w:tcW w:w="3157" w:type="dxa"/>
            <w:tcBorders>
              <w:top w:val="single" w:sz="4" w:space="0" w:color="auto"/>
              <w:bottom w:val="single" w:sz="4" w:space="0" w:color="auto"/>
            </w:tcBorders>
          </w:tcPr>
          <w:p w14:paraId="5BDA3D13" w14:textId="77777777" w:rsidR="00F42E41" w:rsidRPr="00F42E41" w:rsidRDefault="00F42E41" w:rsidP="00F42E41">
            <w:pPr>
              <w:widowControl w:val="0"/>
              <w:spacing w:line="239" w:lineRule="auto"/>
              <w:ind w:left="-28" w:right="-28"/>
              <w:jc w:val="center"/>
              <w:rPr>
                <w:spacing w:val="-2"/>
                <w:sz w:val="22"/>
                <w:szCs w:val="22"/>
              </w:rPr>
            </w:pPr>
            <w:r w:rsidRPr="00F42E41">
              <w:rPr>
                <w:sz w:val="22"/>
                <w:szCs w:val="22"/>
              </w:rPr>
              <w:t xml:space="preserve">24 на </w:t>
            </w:r>
            <w:r w:rsidRPr="00F42E41">
              <w:rPr>
                <w:spacing w:val="-2"/>
                <w:sz w:val="22"/>
                <w:szCs w:val="22"/>
              </w:rPr>
              <w:t>100 работающих</w:t>
            </w:r>
          </w:p>
        </w:tc>
        <w:tc>
          <w:tcPr>
            <w:tcW w:w="2768" w:type="dxa"/>
            <w:tcBorders>
              <w:top w:val="single" w:sz="4" w:space="0" w:color="auto"/>
              <w:bottom w:val="single" w:sz="4" w:space="0" w:color="auto"/>
            </w:tcBorders>
          </w:tcPr>
          <w:p w14:paraId="5BDA3D14"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pacing w:val="-2"/>
                  <w:sz w:val="22"/>
                  <w:szCs w:val="22"/>
                </w:rPr>
                <w:t>250 м</w:t>
              </w:r>
            </w:smartTag>
          </w:p>
        </w:tc>
      </w:tr>
      <w:tr w:rsidR="00F42E41" w:rsidRPr="00F42E41" w14:paraId="5BDA3D1A" w14:textId="77777777" w:rsidTr="00F42E41">
        <w:trPr>
          <w:trHeight w:val="20"/>
          <w:jc w:val="center"/>
        </w:trPr>
        <w:tc>
          <w:tcPr>
            <w:tcW w:w="4188" w:type="dxa"/>
            <w:tcBorders>
              <w:bottom w:val="single" w:sz="4" w:space="0" w:color="auto"/>
            </w:tcBorders>
          </w:tcPr>
          <w:p w14:paraId="5BDA3D16" w14:textId="77777777" w:rsidR="00F42E41" w:rsidRPr="00F42E41" w:rsidRDefault="00F42E41" w:rsidP="00F42E41">
            <w:pPr>
              <w:widowControl w:val="0"/>
              <w:spacing w:line="239" w:lineRule="auto"/>
              <w:rPr>
                <w:sz w:val="22"/>
                <w:szCs w:val="22"/>
              </w:rPr>
            </w:pPr>
            <w:r w:rsidRPr="00F42E41">
              <w:rPr>
                <w:sz w:val="22"/>
                <w:szCs w:val="22"/>
              </w:rPr>
              <w:t xml:space="preserve">Больницы, диспансеры, перинатальные центры и другие стационары регионального и межрайонного уровня </w:t>
            </w:r>
          </w:p>
        </w:tc>
        <w:tc>
          <w:tcPr>
            <w:tcW w:w="3157" w:type="dxa"/>
            <w:tcBorders>
              <w:bottom w:val="single" w:sz="4" w:space="0" w:color="auto"/>
            </w:tcBorders>
          </w:tcPr>
          <w:p w14:paraId="5BDA3D17" w14:textId="77777777" w:rsidR="00F42E41" w:rsidRPr="00F42E41" w:rsidRDefault="00F42E41" w:rsidP="00F42E41">
            <w:pPr>
              <w:widowControl w:val="0"/>
              <w:spacing w:line="239" w:lineRule="auto"/>
              <w:ind w:left="-28" w:right="-28"/>
              <w:rPr>
                <w:spacing w:val="-2"/>
                <w:sz w:val="22"/>
                <w:szCs w:val="22"/>
              </w:rPr>
            </w:pPr>
            <w:r w:rsidRPr="00F42E41">
              <w:rPr>
                <w:spacing w:val="-2"/>
                <w:sz w:val="22"/>
                <w:szCs w:val="22"/>
              </w:rPr>
              <w:t>- на 100 работающих – 20;</w:t>
            </w:r>
          </w:p>
          <w:p w14:paraId="5BDA3D18" w14:textId="77777777" w:rsidR="00F42E41" w:rsidRPr="00F42E41" w:rsidRDefault="00F42E41" w:rsidP="00F42E41">
            <w:pPr>
              <w:widowControl w:val="0"/>
              <w:spacing w:line="239" w:lineRule="auto"/>
              <w:ind w:left="-28" w:right="-28"/>
              <w:rPr>
                <w:spacing w:val="-2"/>
                <w:sz w:val="22"/>
                <w:szCs w:val="22"/>
              </w:rPr>
            </w:pPr>
            <w:r w:rsidRPr="00F42E41">
              <w:rPr>
                <w:spacing w:val="-2"/>
                <w:sz w:val="22"/>
                <w:szCs w:val="22"/>
              </w:rPr>
              <w:t>- на 100 коек – 20</w:t>
            </w:r>
          </w:p>
        </w:tc>
        <w:tc>
          <w:tcPr>
            <w:tcW w:w="2768" w:type="dxa"/>
            <w:tcBorders>
              <w:bottom w:val="single" w:sz="4" w:space="0" w:color="auto"/>
            </w:tcBorders>
          </w:tcPr>
          <w:p w14:paraId="5BDA3D19"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pacing w:val="-2"/>
                  <w:sz w:val="22"/>
                  <w:szCs w:val="22"/>
                </w:rPr>
                <w:t>250 м</w:t>
              </w:r>
            </w:smartTag>
          </w:p>
        </w:tc>
      </w:tr>
      <w:tr w:rsidR="00F42E41" w:rsidRPr="00F42E41" w14:paraId="5BDA3D1F" w14:textId="77777777" w:rsidTr="00F42E41">
        <w:trPr>
          <w:trHeight w:val="20"/>
          <w:jc w:val="center"/>
        </w:trPr>
        <w:tc>
          <w:tcPr>
            <w:tcW w:w="4188" w:type="dxa"/>
            <w:tcBorders>
              <w:bottom w:val="single" w:sz="4" w:space="0" w:color="auto"/>
            </w:tcBorders>
          </w:tcPr>
          <w:p w14:paraId="5BDA3D1B" w14:textId="77777777" w:rsidR="00F42E41" w:rsidRPr="00F42E41" w:rsidRDefault="00F42E41" w:rsidP="00F42E41">
            <w:pPr>
              <w:widowControl w:val="0"/>
              <w:spacing w:line="239" w:lineRule="auto"/>
              <w:rPr>
                <w:sz w:val="22"/>
                <w:szCs w:val="22"/>
              </w:rPr>
            </w:pPr>
            <w:r w:rsidRPr="00F42E41">
              <w:rPr>
                <w:sz w:val="22"/>
                <w:szCs w:val="22"/>
              </w:rPr>
              <w:t>Больницы, диспансеры, родильные дома и другие стационары городского, участкового уровня</w:t>
            </w:r>
          </w:p>
        </w:tc>
        <w:tc>
          <w:tcPr>
            <w:tcW w:w="3157" w:type="dxa"/>
            <w:tcBorders>
              <w:bottom w:val="single" w:sz="4" w:space="0" w:color="auto"/>
            </w:tcBorders>
          </w:tcPr>
          <w:p w14:paraId="5BDA3D1C" w14:textId="77777777" w:rsidR="00F42E41" w:rsidRPr="00F42E41" w:rsidRDefault="00F42E41" w:rsidP="00F42E41">
            <w:pPr>
              <w:widowControl w:val="0"/>
              <w:spacing w:line="239" w:lineRule="auto"/>
              <w:ind w:left="-28" w:right="-28"/>
              <w:rPr>
                <w:spacing w:val="-2"/>
                <w:sz w:val="22"/>
                <w:szCs w:val="22"/>
              </w:rPr>
            </w:pPr>
            <w:r w:rsidRPr="00F42E41">
              <w:rPr>
                <w:spacing w:val="-2"/>
                <w:sz w:val="22"/>
                <w:szCs w:val="22"/>
              </w:rPr>
              <w:t>- на 100 работающих – 7;</w:t>
            </w:r>
          </w:p>
          <w:p w14:paraId="5BDA3D1D" w14:textId="77777777" w:rsidR="00F42E41" w:rsidRPr="00F42E41" w:rsidRDefault="00F42E41" w:rsidP="00F42E41">
            <w:pPr>
              <w:widowControl w:val="0"/>
              <w:suppressAutoHyphens/>
              <w:spacing w:line="239" w:lineRule="auto"/>
              <w:ind w:left="-28" w:right="-28"/>
              <w:rPr>
                <w:sz w:val="22"/>
                <w:szCs w:val="22"/>
              </w:rPr>
            </w:pPr>
            <w:r w:rsidRPr="00F42E41">
              <w:rPr>
                <w:spacing w:val="-2"/>
                <w:sz w:val="22"/>
                <w:szCs w:val="22"/>
              </w:rPr>
              <w:t>- на 100 коек – 5</w:t>
            </w:r>
          </w:p>
        </w:tc>
        <w:tc>
          <w:tcPr>
            <w:tcW w:w="2768" w:type="dxa"/>
            <w:tcBorders>
              <w:bottom w:val="single" w:sz="4" w:space="0" w:color="auto"/>
            </w:tcBorders>
          </w:tcPr>
          <w:p w14:paraId="5BDA3D1E"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pacing w:val="-2"/>
                  <w:sz w:val="22"/>
                  <w:szCs w:val="22"/>
                </w:rPr>
                <w:t>250 м</w:t>
              </w:r>
            </w:smartTag>
          </w:p>
        </w:tc>
      </w:tr>
      <w:tr w:rsidR="00F42E41" w:rsidRPr="00F42E41" w14:paraId="5BDA3D23" w14:textId="77777777" w:rsidTr="00F42E41">
        <w:trPr>
          <w:trHeight w:val="20"/>
          <w:jc w:val="center"/>
        </w:trPr>
        <w:tc>
          <w:tcPr>
            <w:tcW w:w="4188" w:type="dxa"/>
            <w:tcBorders>
              <w:bottom w:val="single" w:sz="4" w:space="0" w:color="auto"/>
            </w:tcBorders>
          </w:tcPr>
          <w:p w14:paraId="5BDA3D20" w14:textId="77777777" w:rsidR="00F42E41" w:rsidRPr="00F42E41" w:rsidRDefault="00F42E41" w:rsidP="00F42E41">
            <w:pPr>
              <w:widowControl w:val="0"/>
              <w:spacing w:line="239" w:lineRule="auto"/>
              <w:rPr>
                <w:sz w:val="22"/>
                <w:szCs w:val="22"/>
              </w:rPr>
            </w:pPr>
            <w:r w:rsidRPr="00F42E41">
              <w:rPr>
                <w:sz w:val="22"/>
                <w:szCs w:val="22"/>
              </w:rPr>
              <w:t>Стационары, выполняющие функции больниц скорой помощи, станции скорой помощи</w:t>
            </w:r>
          </w:p>
        </w:tc>
        <w:tc>
          <w:tcPr>
            <w:tcW w:w="3157" w:type="dxa"/>
            <w:tcBorders>
              <w:bottom w:val="single" w:sz="4" w:space="0" w:color="auto"/>
            </w:tcBorders>
          </w:tcPr>
          <w:p w14:paraId="5BDA3D21" w14:textId="77777777" w:rsidR="00F42E41" w:rsidRPr="00F42E41" w:rsidRDefault="00F42E41" w:rsidP="00F42E41">
            <w:pPr>
              <w:widowControl w:val="0"/>
              <w:suppressAutoHyphens/>
              <w:spacing w:line="239" w:lineRule="auto"/>
              <w:rPr>
                <w:sz w:val="22"/>
                <w:szCs w:val="22"/>
              </w:rPr>
            </w:pPr>
            <w:r w:rsidRPr="00F42E41">
              <w:rPr>
                <w:sz w:val="22"/>
                <w:szCs w:val="22"/>
              </w:rPr>
              <w:t>на 10 тыс. жителей – 1 автомобиль скорой помощи</w:t>
            </w:r>
          </w:p>
        </w:tc>
        <w:tc>
          <w:tcPr>
            <w:tcW w:w="2768" w:type="dxa"/>
            <w:tcBorders>
              <w:bottom w:val="single" w:sz="4" w:space="0" w:color="auto"/>
            </w:tcBorders>
          </w:tcPr>
          <w:p w14:paraId="5BDA3D22"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не нормируется</w:t>
            </w:r>
          </w:p>
        </w:tc>
      </w:tr>
      <w:tr w:rsidR="00F42E41" w:rsidRPr="00F42E41" w14:paraId="5BDA3D28" w14:textId="77777777" w:rsidTr="00F42E41">
        <w:trPr>
          <w:trHeight w:val="20"/>
          <w:jc w:val="center"/>
        </w:trPr>
        <w:tc>
          <w:tcPr>
            <w:tcW w:w="4188" w:type="dxa"/>
            <w:tcBorders>
              <w:bottom w:val="single" w:sz="4" w:space="0" w:color="auto"/>
            </w:tcBorders>
          </w:tcPr>
          <w:p w14:paraId="5BDA3D24" w14:textId="77777777" w:rsidR="00F42E41" w:rsidRPr="00F42E41" w:rsidRDefault="00F42E41" w:rsidP="00F42E41">
            <w:pPr>
              <w:widowControl w:val="0"/>
              <w:spacing w:line="239" w:lineRule="auto"/>
              <w:rPr>
                <w:sz w:val="22"/>
                <w:szCs w:val="22"/>
              </w:rPr>
            </w:pPr>
            <w:r w:rsidRPr="00F42E41">
              <w:rPr>
                <w:sz w:val="22"/>
                <w:szCs w:val="22"/>
              </w:rPr>
              <w:t xml:space="preserve">Поликлиники, амбулатории </w:t>
            </w:r>
          </w:p>
        </w:tc>
        <w:tc>
          <w:tcPr>
            <w:tcW w:w="3157" w:type="dxa"/>
            <w:tcBorders>
              <w:bottom w:val="single" w:sz="4" w:space="0" w:color="auto"/>
            </w:tcBorders>
          </w:tcPr>
          <w:p w14:paraId="5BDA3D25" w14:textId="77777777" w:rsidR="00F42E41" w:rsidRPr="00F42E41" w:rsidRDefault="00F42E41" w:rsidP="00F42E41">
            <w:pPr>
              <w:widowControl w:val="0"/>
              <w:spacing w:line="239" w:lineRule="auto"/>
              <w:ind w:left="-28" w:right="-28"/>
              <w:rPr>
                <w:spacing w:val="-2"/>
                <w:sz w:val="22"/>
                <w:szCs w:val="22"/>
              </w:rPr>
            </w:pPr>
            <w:r w:rsidRPr="00F42E41">
              <w:rPr>
                <w:spacing w:val="-2"/>
                <w:sz w:val="22"/>
                <w:szCs w:val="22"/>
              </w:rPr>
              <w:t>- на 100 работающих – 7;</w:t>
            </w:r>
          </w:p>
          <w:p w14:paraId="5BDA3D26" w14:textId="77777777" w:rsidR="00F42E41" w:rsidRPr="00F42E41" w:rsidRDefault="00F42E41" w:rsidP="00F42E41">
            <w:pPr>
              <w:widowControl w:val="0"/>
              <w:spacing w:after="16" w:line="239" w:lineRule="auto"/>
              <w:rPr>
                <w:sz w:val="22"/>
                <w:szCs w:val="22"/>
              </w:rPr>
            </w:pPr>
            <w:r w:rsidRPr="00F42E41">
              <w:rPr>
                <w:spacing w:val="-2"/>
                <w:sz w:val="22"/>
                <w:szCs w:val="22"/>
              </w:rPr>
              <w:t>- на 100 посещений – 3</w:t>
            </w:r>
          </w:p>
        </w:tc>
        <w:tc>
          <w:tcPr>
            <w:tcW w:w="2768" w:type="dxa"/>
            <w:tcBorders>
              <w:bottom w:val="single" w:sz="4" w:space="0" w:color="auto"/>
            </w:tcBorders>
          </w:tcPr>
          <w:p w14:paraId="5BDA3D27"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pacing w:val="-2"/>
                  <w:sz w:val="22"/>
                  <w:szCs w:val="22"/>
                </w:rPr>
                <w:t>250 м</w:t>
              </w:r>
            </w:smartTag>
          </w:p>
        </w:tc>
      </w:tr>
      <w:tr w:rsidR="00F42E41" w:rsidRPr="00F42E41" w14:paraId="5BDA3D2C" w14:textId="77777777" w:rsidTr="00F42E41">
        <w:trPr>
          <w:trHeight w:val="20"/>
          <w:jc w:val="center"/>
        </w:trPr>
        <w:tc>
          <w:tcPr>
            <w:tcW w:w="4188" w:type="dxa"/>
            <w:tcBorders>
              <w:bottom w:val="single" w:sz="4" w:space="0" w:color="auto"/>
            </w:tcBorders>
          </w:tcPr>
          <w:p w14:paraId="5BDA3D29" w14:textId="77777777" w:rsidR="00F42E41" w:rsidRPr="00F42E41" w:rsidRDefault="00F42E41" w:rsidP="00F42E41">
            <w:pPr>
              <w:widowControl w:val="0"/>
              <w:spacing w:line="239" w:lineRule="auto"/>
              <w:rPr>
                <w:sz w:val="22"/>
                <w:szCs w:val="22"/>
              </w:rPr>
            </w:pPr>
            <w:r w:rsidRPr="00F42E41">
              <w:rPr>
                <w:sz w:val="22"/>
                <w:szCs w:val="22"/>
              </w:rPr>
              <w:t>Объекты бытового обслуживания</w:t>
            </w:r>
          </w:p>
        </w:tc>
        <w:tc>
          <w:tcPr>
            <w:tcW w:w="3157" w:type="dxa"/>
            <w:tcBorders>
              <w:bottom w:val="single" w:sz="4" w:space="0" w:color="auto"/>
            </w:tcBorders>
          </w:tcPr>
          <w:p w14:paraId="5BDA3D2A" w14:textId="77777777" w:rsidR="00F42E41" w:rsidRPr="00F42E41" w:rsidRDefault="00F42E41" w:rsidP="00F42E41">
            <w:pPr>
              <w:widowControl w:val="0"/>
              <w:spacing w:line="239" w:lineRule="auto"/>
              <w:ind w:left="-28" w:right="-28"/>
              <w:jc w:val="center"/>
              <w:rPr>
                <w:spacing w:val="-2"/>
                <w:sz w:val="22"/>
                <w:szCs w:val="22"/>
              </w:rPr>
            </w:pPr>
            <w:r w:rsidRPr="00F42E41">
              <w:rPr>
                <w:sz w:val="22"/>
                <w:szCs w:val="22"/>
              </w:rPr>
              <w:t>16 на 100 единовременных посетителей и персонала</w:t>
            </w:r>
          </w:p>
        </w:tc>
        <w:tc>
          <w:tcPr>
            <w:tcW w:w="2768" w:type="dxa"/>
            <w:tcBorders>
              <w:bottom w:val="single" w:sz="4" w:space="0" w:color="auto"/>
            </w:tcBorders>
          </w:tcPr>
          <w:p w14:paraId="5BDA3D2B"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pacing w:val="-2"/>
                  <w:sz w:val="22"/>
                  <w:szCs w:val="22"/>
                </w:rPr>
                <w:t>250 м</w:t>
              </w:r>
            </w:smartTag>
          </w:p>
        </w:tc>
      </w:tr>
      <w:tr w:rsidR="00F42E41" w:rsidRPr="00F42E41" w14:paraId="5BDA3D30" w14:textId="77777777" w:rsidTr="00F42E41">
        <w:trPr>
          <w:trHeight w:val="20"/>
          <w:jc w:val="center"/>
        </w:trPr>
        <w:tc>
          <w:tcPr>
            <w:tcW w:w="4188" w:type="dxa"/>
            <w:tcBorders>
              <w:bottom w:val="single" w:sz="4" w:space="0" w:color="auto"/>
            </w:tcBorders>
          </w:tcPr>
          <w:p w14:paraId="5BDA3D2D" w14:textId="77777777" w:rsidR="00F42E41" w:rsidRPr="00F42E41" w:rsidRDefault="00F42E41" w:rsidP="00F42E41">
            <w:pPr>
              <w:widowControl w:val="0"/>
              <w:spacing w:line="239" w:lineRule="auto"/>
              <w:rPr>
                <w:spacing w:val="-2"/>
                <w:sz w:val="22"/>
                <w:szCs w:val="22"/>
              </w:rPr>
            </w:pPr>
            <w:r w:rsidRPr="00F42E41">
              <w:rPr>
                <w:spacing w:val="-2"/>
                <w:sz w:val="22"/>
                <w:szCs w:val="22"/>
              </w:rPr>
              <w:t>Спортивные здания и сооружения с трибунами вместимостью более 500 зрителей, плавательные бассейны, аквапарки</w:t>
            </w:r>
          </w:p>
        </w:tc>
        <w:tc>
          <w:tcPr>
            <w:tcW w:w="3157" w:type="dxa"/>
            <w:tcBorders>
              <w:bottom w:val="single" w:sz="4" w:space="0" w:color="auto"/>
            </w:tcBorders>
          </w:tcPr>
          <w:p w14:paraId="5BDA3D2E" w14:textId="77777777" w:rsidR="00F42E41" w:rsidRPr="00F42E41" w:rsidRDefault="00F42E41" w:rsidP="00F42E41">
            <w:pPr>
              <w:widowControl w:val="0"/>
              <w:spacing w:line="239" w:lineRule="auto"/>
              <w:ind w:left="-28" w:right="-28"/>
              <w:jc w:val="center"/>
              <w:rPr>
                <w:sz w:val="22"/>
                <w:szCs w:val="22"/>
              </w:rPr>
            </w:pPr>
            <w:r w:rsidRPr="00F42E41">
              <w:rPr>
                <w:sz w:val="22"/>
                <w:szCs w:val="22"/>
              </w:rPr>
              <w:t>8 на 100 мест</w:t>
            </w:r>
          </w:p>
        </w:tc>
        <w:tc>
          <w:tcPr>
            <w:tcW w:w="2768" w:type="dxa"/>
            <w:tcBorders>
              <w:bottom w:val="single" w:sz="4" w:space="0" w:color="auto"/>
            </w:tcBorders>
          </w:tcPr>
          <w:p w14:paraId="5BDA3D2F"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400 м"/>
              </w:smartTagPr>
              <w:r w:rsidRPr="00F42E41">
                <w:rPr>
                  <w:spacing w:val="-2"/>
                  <w:sz w:val="22"/>
                  <w:szCs w:val="22"/>
                </w:rPr>
                <w:t>400 м</w:t>
              </w:r>
            </w:smartTag>
          </w:p>
        </w:tc>
      </w:tr>
      <w:tr w:rsidR="00F42E41" w:rsidRPr="00F42E41" w14:paraId="5BDA3D34" w14:textId="77777777" w:rsidTr="00F42E41">
        <w:trPr>
          <w:trHeight w:val="20"/>
          <w:jc w:val="center"/>
        </w:trPr>
        <w:tc>
          <w:tcPr>
            <w:tcW w:w="4188" w:type="dxa"/>
            <w:tcBorders>
              <w:bottom w:val="single" w:sz="4" w:space="0" w:color="auto"/>
            </w:tcBorders>
          </w:tcPr>
          <w:p w14:paraId="5BDA3D31" w14:textId="77777777" w:rsidR="00F42E41" w:rsidRPr="00F42E41" w:rsidRDefault="00F42E41" w:rsidP="00F42E41">
            <w:pPr>
              <w:widowControl w:val="0"/>
              <w:spacing w:line="239" w:lineRule="auto"/>
              <w:rPr>
                <w:sz w:val="22"/>
                <w:szCs w:val="22"/>
              </w:rPr>
            </w:pPr>
            <w:r w:rsidRPr="00F42E41">
              <w:rPr>
                <w:sz w:val="22"/>
                <w:szCs w:val="22"/>
              </w:rPr>
              <w:t>Театры, цирки, кинотеатры, концертные залы, музеи, выставки</w:t>
            </w:r>
          </w:p>
        </w:tc>
        <w:tc>
          <w:tcPr>
            <w:tcW w:w="3157" w:type="dxa"/>
            <w:tcBorders>
              <w:bottom w:val="single" w:sz="4" w:space="0" w:color="auto"/>
            </w:tcBorders>
          </w:tcPr>
          <w:p w14:paraId="5BDA3D32" w14:textId="77777777" w:rsidR="00F42E41" w:rsidRPr="00F42E41" w:rsidRDefault="00F42E41" w:rsidP="00F42E41">
            <w:pPr>
              <w:widowControl w:val="0"/>
              <w:spacing w:line="239" w:lineRule="auto"/>
              <w:ind w:right="-28"/>
              <w:jc w:val="center"/>
              <w:rPr>
                <w:sz w:val="22"/>
                <w:szCs w:val="22"/>
              </w:rPr>
            </w:pPr>
            <w:r w:rsidRPr="00F42E41">
              <w:rPr>
                <w:sz w:val="22"/>
                <w:szCs w:val="22"/>
              </w:rPr>
              <w:t>24 на 100 мест или единовременных посетителей</w:t>
            </w:r>
          </w:p>
        </w:tc>
        <w:tc>
          <w:tcPr>
            <w:tcW w:w="2768" w:type="dxa"/>
            <w:tcBorders>
              <w:bottom w:val="single" w:sz="4" w:space="0" w:color="auto"/>
            </w:tcBorders>
          </w:tcPr>
          <w:p w14:paraId="5BDA3D33"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400 м"/>
              </w:smartTagPr>
              <w:r w:rsidRPr="00F42E41">
                <w:rPr>
                  <w:spacing w:val="-2"/>
                  <w:sz w:val="22"/>
                  <w:szCs w:val="22"/>
                </w:rPr>
                <w:t>400 м</w:t>
              </w:r>
            </w:smartTag>
          </w:p>
        </w:tc>
      </w:tr>
      <w:tr w:rsidR="00F42E41" w:rsidRPr="00F42E41" w14:paraId="5BDA3D38" w14:textId="77777777" w:rsidTr="00F42E41">
        <w:trPr>
          <w:trHeight w:val="20"/>
          <w:jc w:val="center"/>
        </w:trPr>
        <w:tc>
          <w:tcPr>
            <w:tcW w:w="4188" w:type="dxa"/>
            <w:tcBorders>
              <w:bottom w:val="single" w:sz="4" w:space="0" w:color="auto"/>
            </w:tcBorders>
          </w:tcPr>
          <w:p w14:paraId="5BDA3D35" w14:textId="77777777" w:rsidR="00F42E41" w:rsidRPr="00F42E41" w:rsidRDefault="00F42E41" w:rsidP="00F42E41">
            <w:pPr>
              <w:widowControl w:val="0"/>
              <w:spacing w:line="239" w:lineRule="auto"/>
              <w:rPr>
                <w:sz w:val="22"/>
                <w:szCs w:val="22"/>
              </w:rPr>
            </w:pPr>
            <w:r w:rsidRPr="00F42E41">
              <w:rPr>
                <w:sz w:val="22"/>
                <w:szCs w:val="22"/>
              </w:rPr>
              <w:t>Парки культуры и отдыха, ботанические сады, зоопарки</w:t>
            </w:r>
          </w:p>
        </w:tc>
        <w:tc>
          <w:tcPr>
            <w:tcW w:w="3157" w:type="dxa"/>
            <w:tcBorders>
              <w:bottom w:val="single" w:sz="4" w:space="0" w:color="auto"/>
            </w:tcBorders>
          </w:tcPr>
          <w:p w14:paraId="5BDA3D36" w14:textId="77777777" w:rsidR="00F42E41" w:rsidRPr="00F42E41" w:rsidRDefault="00F42E41" w:rsidP="00F42E41">
            <w:pPr>
              <w:widowControl w:val="0"/>
              <w:spacing w:line="239" w:lineRule="auto"/>
              <w:ind w:left="-28" w:right="-28"/>
              <w:jc w:val="center"/>
              <w:rPr>
                <w:sz w:val="22"/>
                <w:szCs w:val="22"/>
              </w:rPr>
            </w:pPr>
            <w:r w:rsidRPr="00F42E41">
              <w:rPr>
                <w:sz w:val="22"/>
                <w:szCs w:val="22"/>
              </w:rPr>
              <w:t>11 на 100 единовременных посетителей</w:t>
            </w:r>
          </w:p>
        </w:tc>
        <w:tc>
          <w:tcPr>
            <w:tcW w:w="2768" w:type="dxa"/>
            <w:tcBorders>
              <w:bottom w:val="single" w:sz="4" w:space="0" w:color="auto"/>
            </w:tcBorders>
          </w:tcPr>
          <w:p w14:paraId="5BDA3D37"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400 м"/>
              </w:smartTagPr>
              <w:r w:rsidRPr="00F42E41">
                <w:rPr>
                  <w:spacing w:val="-2"/>
                  <w:sz w:val="22"/>
                  <w:szCs w:val="22"/>
                </w:rPr>
                <w:t>400 м</w:t>
              </w:r>
            </w:smartTag>
          </w:p>
        </w:tc>
      </w:tr>
      <w:tr w:rsidR="00F42E41" w:rsidRPr="00F42E41" w14:paraId="5BDA3D3C" w14:textId="77777777" w:rsidTr="00F42E41">
        <w:trPr>
          <w:trHeight w:val="20"/>
          <w:jc w:val="center"/>
        </w:trPr>
        <w:tc>
          <w:tcPr>
            <w:tcW w:w="4188" w:type="dxa"/>
            <w:tcBorders>
              <w:bottom w:val="single" w:sz="4" w:space="0" w:color="auto"/>
            </w:tcBorders>
          </w:tcPr>
          <w:p w14:paraId="5BDA3D39" w14:textId="77777777" w:rsidR="00F42E41" w:rsidRPr="00F42E41" w:rsidRDefault="00F42E41" w:rsidP="00F42E41">
            <w:pPr>
              <w:widowControl w:val="0"/>
              <w:suppressAutoHyphens/>
              <w:spacing w:line="239" w:lineRule="auto"/>
              <w:rPr>
                <w:sz w:val="22"/>
                <w:szCs w:val="22"/>
              </w:rPr>
            </w:pPr>
            <w:r w:rsidRPr="00F42E41">
              <w:rPr>
                <w:sz w:val="22"/>
                <w:szCs w:val="22"/>
              </w:rPr>
              <w:t xml:space="preserve">Объекты торговли с площадью торговых залов более </w:t>
            </w:r>
            <w:smartTag w:uri="urn:schemas-microsoft-com:office:smarttags" w:element="metricconverter">
              <w:smartTagPr>
                <w:attr w:name="ProductID" w:val="200 м2"/>
              </w:smartTagPr>
              <w:r w:rsidRPr="00F42E41">
                <w:rPr>
                  <w:sz w:val="22"/>
                  <w:szCs w:val="22"/>
                </w:rPr>
                <w:t>200 м</w:t>
              </w:r>
              <w:r w:rsidRPr="00F42E41">
                <w:rPr>
                  <w:sz w:val="22"/>
                  <w:szCs w:val="22"/>
                  <w:vertAlign w:val="superscript"/>
                </w:rPr>
                <w:t>2</w:t>
              </w:r>
            </w:smartTag>
          </w:p>
        </w:tc>
        <w:tc>
          <w:tcPr>
            <w:tcW w:w="3157" w:type="dxa"/>
            <w:tcBorders>
              <w:bottom w:val="single" w:sz="4" w:space="0" w:color="auto"/>
            </w:tcBorders>
          </w:tcPr>
          <w:p w14:paraId="5BDA3D3A" w14:textId="77777777" w:rsidR="00F42E41" w:rsidRPr="00F42E41" w:rsidRDefault="00F42E41" w:rsidP="00F42E41">
            <w:pPr>
              <w:widowControl w:val="0"/>
              <w:suppressAutoHyphens/>
              <w:spacing w:line="239" w:lineRule="auto"/>
              <w:ind w:left="-28" w:right="-28"/>
              <w:jc w:val="center"/>
              <w:rPr>
                <w:sz w:val="22"/>
                <w:szCs w:val="22"/>
              </w:rPr>
            </w:pPr>
            <w:r w:rsidRPr="00F42E41">
              <w:rPr>
                <w:sz w:val="22"/>
                <w:szCs w:val="22"/>
              </w:rPr>
              <w:t xml:space="preserve">11 на </w:t>
            </w:r>
            <w:smartTag w:uri="urn:schemas-microsoft-com:office:smarttags" w:element="metricconverter">
              <w:smartTagPr>
                <w:attr w:name="ProductID" w:val="100 м2"/>
              </w:smartTagPr>
              <w:r w:rsidRPr="00F42E41">
                <w:rPr>
                  <w:sz w:val="22"/>
                  <w:szCs w:val="22"/>
                </w:rPr>
                <w:t>100 м</w:t>
              </w:r>
              <w:r w:rsidRPr="00F42E41">
                <w:rPr>
                  <w:sz w:val="22"/>
                  <w:szCs w:val="22"/>
                  <w:vertAlign w:val="superscript"/>
                </w:rPr>
                <w:t>2</w:t>
              </w:r>
            </w:smartTag>
            <w:r w:rsidRPr="00F42E41">
              <w:rPr>
                <w:sz w:val="22"/>
                <w:szCs w:val="22"/>
              </w:rPr>
              <w:t xml:space="preserve"> торговой площади</w:t>
            </w:r>
          </w:p>
        </w:tc>
        <w:tc>
          <w:tcPr>
            <w:tcW w:w="2768" w:type="dxa"/>
            <w:tcBorders>
              <w:bottom w:val="single" w:sz="4" w:space="0" w:color="auto"/>
            </w:tcBorders>
          </w:tcPr>
          <w:p w14:paraId="5BDA3D3B"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150 м"/>
              </w:smartTagPr>
              <w:r w:rsidRPr="00F42E41">
                <w:rPr>
                  <w:spacing w:val="-2"/>
                  <w:sz w:val="22"/>
                  <w:szCs w:val="22"/>
                </w:rPr>
                <w:t>150 м</w:t>
              </w:r>
            </w:smartTag>
          </w:p>
        </w:tc>
      </w:tr>
      <w:tr w:rsidR="00F42E41" w:rsidRPr="00F42E41" w14:paraId="5BDA3D40" w14:textId="77777777" w:rsidTr="00F42E41">
        <w:trPr>
          <w:trHeight w:val="20"/>
          <w:jc w:val="center"/>
        </w:trPr>
        <w:tc>
          <w:tcPr>
            <w:tcW w:w="4188" w:type="dxa"/>
            <w:tcBorders>
              <w:bottom w:val="single" w:sz="4" w:space="0" w:color="auto"/>
            </w:tcBorders>
          </w:tcPr>
          <w:p w14:paraId="5BDA3D3D" w14:textId="77777777" w:rsidR="00F42E41" w:rsidRPr="00F42E41" w:rsidRDefault="00F42E41" w:rsidP="00F42E41">
            <w:pPr>
              <w:widowControl w:val="0"/>
              <w:suppressAutoHyphens/>
              <w:spacing w:after="16" w:line="239" w:lineRule="auto"/>
              <w:rPr>
                <w:sz w:val="22"/>
                <w:szCs w:val="22"/>
              </w:rPr>
            </w:pPr>
            <w:r w:rsidRPr="00F42E41">
              <w:rPr>
                <w:sz w:val="22"/>
                <w:szCs w:val="22"/>
              </w:rPr>
              <w:lastRenderedPageBreak/>
              <w:t xml:space="preserve">Объекты торговли с площадью торговых залов менее </w:t>
            </w:r>
            <w:smartTag w:uri="urn:schemas-microsoft-com:office:smarttags" w:element="metricconverter">
              <w:smartTagPr>
                <w:attr w:name="ProductID" w:val="200 м2"/>
              </w:smartTagPr>
              <w:r w:rsidRPr="00F42E41">
                <w:rPr>
                  <w:sz w:val="22"/>
                  <w:szCs w:val="22"/>
                </w:rPr>
                <w:t>200 м</w:t>
              </w:r>
              <w:r w:rsidRPr="00F42E41">
                <w:rPr>
                  <w:sz w:val="22"/>
                  <w:szCs w:val="22"/>
                  <w:vertAlign w:val="superscript"/>
                </w:rPr>
                <w:t>2</w:t>
              </w:r>
            </w:smartTag>
          </w:p>
        </w:tc>
        <w:tc>
          <w:tcPr>
            <w:tcW w:w="3157" w:type="dxa"/>
            <w:tcBorders>
              <w:bottom w:val="single" w:sz="4" w:space="0" w:color="auto"/>
            </w:tcBorders>
          </w:tcPr>
          <w:p w14:paraId="5BDA3D3E" w14:textId="77777777" w:rsidR="00F42E41" w:rsidRPr="00F42E41" w:rsidRDefault="00F42E41" w:rsidP="00F42E41">
            <w:pPr>
              <w:widowControl w:val="0"/>
              <w:suppressAutoHyphens/>
              <w:spacing w:line="239" w:lineRule="auto"/>
              <w:jc w:val="center"/>
              <w:rPr>
                <w:sz w:val="22"/>
                <w:szCs w:val="22"/>
              </w:rPr>
            </w:pPr>
            <w:r w:rsidRPr="00F42E41">
              <w:rPr>
                <w:spacing w:val="-2"/>
                <w:sz w:val="22"/>
                <w:szCs w:val="22"/>
              </w:rPr>
              <w:t>по заданию на проектирование,</w:t>
            </w:r>
            <w:r w:rsidRPr="00F42E41">
              <w:rPr>
                <w:sz w:val="22"/>
                <w:szCs w:val="22"/>
              </w:rPr>
              <w:t xml:space="preserve"> но не менее 1 на </w:t>
            </w:r>
            <w:smartTag w:uri="urn:schemas-microsoft-com:office:smarttags" w:element="metricconverter">
              <w:smartTagPr>
                <w:attr w:name="ProductID" w:val="20 м2"/>
              </w:smartTagPr>
              <w:r w:rsidRPr="00F42E41">
                <w:rPr>
                  <w:sz w:val="22"/>
                  <w:szCs w:val="22"/>
                </w:rPr>
                <w:t>20 м</w:t>
              </w:r>
              <w:r w:rsidRPr="00F42E41">
                <w:rPr>
                  <w:sz w:val="22"/>
                  <w:szCs w:val="22"/>
                  <w:vertAlign w:val="superscript"/>
                </w:rPr>
                <w:t>2</w:t>
              </w:r>
            </w:smartTag>
            <w:r w:rsidRPr="00F42E41">
              <w:rPr>
                <w:sz w:val="22"/>
                <w:szCs w:val="22"/>
              </w:rPr>
              <w:t xml:space="preserve"> торговой площади</w:t>
            </w:r>
          </w:p>
        </w:tc>
        <w:tc>
          <w:tcPr>
            <w:tcW w:w="2768" w:type="dxa"/>
            <w:tcBorders>
              <w:bottom w:val="single" w:sz="4" w:space="0" w:color="auto"/>
            </w:tcBorders>
          </w:tcPr>
          <w:p w14:paraId="5BDA3D3F"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z w:val="22"/>
                  <w:szCs w:val="22"/>
                </w:rPr>
                <w:t>250 м</w:t>
              </w:r>
            </w:smartTag>
          </w:p>
        </w:tc>
      </w:tr>
      <w:tr w:rsidR="00F42E41" w:rsidRPr="00F42E41" w14:paraId="5BDA3D44" w14:textId="77777777" w:rsidTr="00F42E41">
        <w:trPr>
          <w:trHeight w:val="20"/>
          <w:jc w:val="center"/>
        </w:trPr>
        <w:tc>
          <w:tcPr>
            <w:tcW w:w="4188" w:type="dxa"/>
            <w:tcBorders>
              <w:bottom w:val="single" w:sz="4" w:space="0" w:color="auto"/>
            </w:tcBorders>
          </w:tcPr>
          <w:p w14:paraId="5BDA3D41" w14:textId="77777777" w:rsidR="00F42E41" w:rsidRPr="00F42E41" w:rsidRDefault="00F42E41" w:rsidP="00F42E41">
            <w:pPr>
              <w:widowControl w:val="0"/>
              <w:spacing w:line="239" w:lineRule="auto"/>
              <w:rPr>
                <w:sz w:val="22"/>
                <w:szCs w:val="22"/>
              </w:rPr>
            </w:pPr>
            <w:r w:rsidRPr="00F42E41">
              <w:rPr>
                <w:sz w:val="22"/>
                <w:szCs w:val="22"/>
              </w:rPr>
              <w:t>Рынки</w:t>
            </w:r>
          </w:p>
        </w:tc>
        <w:tc>
          <w:tcPr>
            <w:tcW w:w="3157" w:type="dxa"/>
            <w:tcBorders>
              <w:bottom w:val="single" w:sz="4" w:space="0" w:color="auto"/>
            </w:tcBorders>
          </w:tcPr>
          <w:p w14:paraId="5BDA3D42" w14:textId="77777777" w:rsidR="00F42E41" w:rsidRPr="00F42E41" w:rsidRDefault="00F42E41" w:rsidP="00F42E41">
            <w:pPr>
              <w:widowControl w:val="0"/>
              <w:spacing w:line="239" w:lineRule="auto"/>
              <w:ind w:left="-28" w:right="-28"/>
              <w:jc w:val="center"/>
              <w:rPr>
                <w:sz w:val="22"/>
                <w:szCs w:val="22"/>
              </w:rPr>
            </w:pPr>
            <w:r w:rsidRPr="00F42E41">
              <w:rPr>
                <w:sz w:val="22"/>
                <w:szCs w:val="22"/>
              </w:rPr>
              <w:t>40 на 50 торговых мест</w:t>
            </w:r>
          </w:p>
        </w:tc>
        <w:tc>
          <w:tcPr>
            <w:tcW w:w="2768" w:type="dxa"/>
            <w:tcBorders>
              <w:bottom w:val="single" w:sz="4" w:space="0" w:color="auto"/>
            </w:tcBorders>
          </w:tcPr>
          <w:p w14:paraId="5BDA3D43"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150 м"/>
              </w:smartTagPr>
              <w:r w:rsidRPr="00F42E41">
                <w:rPr>
                  <w:spacing w:val="-2"/>
                  <w:sz w:val="22"/>
                  <w:szCs w:val="22"/>
                </w:rPr>
                <w:t>150 м</w:t>
              </w:r>
            </w:smartTag>
          </w:p>
        </w:tc>
      </w:tr>
      <w:tr w:rsidR="00F42E41" w:rsidRPr="00F42E41" w14:paraId="5BDA3D49" w14:textId="77777777" w:rsidTr="00F42E41">
        <w:trPr>
          <w:trHeight w:val="20"/>
          <w:jc w:val="center"/>
        </w:trPr>
        <w:tc>
          <w:tcPr>
            <w:tcW w:w="4188" w:type="dxa"/>
            <w:tcBorders>
              <w:bottom w:val="single" w:sz="4" w:space="0" w:color="auto"/>
            </w:tcBorders>
          </w:tcPr>
          <w:p w14:paraId="5BDA3D45" w14:textId="77777777" w:rsidR="00F42E41" w:rsidRPr="00F42E41" w:rsidRDefault="00F42E41" w:rsidP="00F42E41">
            <w:pPr>
              <w:widowControl w:val="0"/>
              <w:spacing w:line="239" w:lineRule="auto"/>
              <w:rPr>
                <w:sz w:val="22"/>
                <w:szCs w:val="22"/>
              </w:rPr>
            </w:pPr>
            <w:r w:rsidRPr="00F42E41">
              <w:rPr>
                <w:spacing w:val="-2"/>
                <w:sz w:val="22"/>
                <w:szCs w:val="22"/>
              </w:rPr>
              <w:t>Объекты общественного питания общегородского значения (рестораны, кафе и др.)</w:t>
            </w:r>
            <w:r w:rsidRPr="00F42E41">
              <w:rPr>
                <w:sz w:val="22"/>
                <w:szCs w:val="22"/>
              </w:rPr>
              <w:t xml:space="preserve"> </w:t>
            </w:r>
          </w:p>
        </w:tc>
        <w:tc>
          <w:tcPr>
            <w:tcW w:w="3157" w:type="dxa"/>
            <w:tcBorders>
              <w:bottom w:val="single" w:sz="4" w:space="0" w:color="auto"/>
            </w:tcBorders>
          </w:tcPr>
          <w:p w14:paraId="5BDA3D46" w14:textId="77777777" w:rsidR="00F42E41" w:rsidRPr="00F42E41" w:rsidRDefault="00F42E41" w:rsidP="00F42E41">
            <w:pPr>
              <w:widowControl w:val="0"/>
              <w:spacing w:line="239" w:lineRule="auto"/>
              <w:ind w:left="-28" w:right="-28"/>
              <w:jc w:val="center"/>
              <w:rPr>
                <w:sz w:val="22"/>
                <w:szCs w:val="22"/>
              </w:rPr>
            </w:pPr>
            <w:r w:rsidRPr="00F42E41">
              <w:rPr>
                <w:sz w:val="22"/>
                <w:szCs w:val="22"/>
              </w:rPr>
              <w:t>24 на 100 мест</w:t>
            </w:r>
          </w:p>
        </w:tc>
        <w:tc>
          <w:tcPr>
            <w:tcW w:w="2768" w:type="dxa"/>
            <w:tcBorders>
              <w:bottom w:val="single" w:sz="4" w:space="0" w:color="auto"/>
            </w:tcBorders>
          </w:tcPr>
          <w:p w14:paraId="5BDA3D47" w14:textId="77777777" w:rsidR="00F42E41" w:rsidRPr="00F42E41" w:rsidRDefault="00F42E41" w:rsidP="00F42E41">
            <w:pPr>
              <w:widowControl w:val="0"/>
              <w:spacing w:line="239" w:lineRule="auto"/>
              <w:ind w:left="-57" w:right="-57"/>
              <w:rPr>
                <w:spacing w:val="-2"/>
                <w:sz w:val="22"/>
                <w:szCs w:val="22"/>
              </w:rPr>
            </w:pPr>
            <w:r w:rsidRPr="00F42E41">
              <w:rPr>
                <w:sz w:val="22"/>
                <w:szCs w:val="22"/>
              </w:rPr>
              <w:t xml:space="preserve">для объектов общегородского </w:t>
            </w:r>
            <w:r w:rsidRPr="00F42E41">
              <w:rPr>
                <w:spacing w:val="-2"/>
                <w:sz w:val="22"/>
                <w:szCs w:val="22"/>
              </w:rPr>
              <w:t xml:space="preserve">значения – </w:t>
            </w:r>
            <w:smartTag w:uri="urn:schemas-microsoft-com:office:smarttags" w:element="metricconverter">
              <w:smartTagPr>
                <w:attr w:name="ProductID" w:val="150 м"/>
              </w:smartTagPr>
              <w:r w:rsidRPr="00F42E41">
                <w:rPr>
                  <w:spacing w:val="-2"/>
                  <w:sz w:val="22"/>
                  <w:szCs w:val="22"/>
                </w:rPr>
                <w:t>150 м</w:t>
              </w:r>
            </w:smartTag>
            <w:r w:rsidRPr="00F42E41">
              <w:rPr>
                <w:spacing w:val="-2"/>
                <w:sz w:val="22"/>
                <w:szCs w:val="22"/>
              </w:rPr>
              <w:t xml:space="preserve">, </w:t>
            </w:r>
          </w:p>
          <w:p w14:paraId="5BDA3D48" w14:textId="77777777" w:rsidR="00F42E41" w:rsidRPr="00F42E41" w:rsidRDefault="00F42E41" w:rsidP="00F42E41">
            <w:pPr>
              <w:widowControl w:val="0"/>
              <w:spacing w:line="239" w:lineRule="auto"/>
              <w:ind w:left="-57" w:right="-57"/>
              <w:rPr>
                <w:sz w:val="22"/>
                <w:szCs w:val="22"/>
              </w:rPr>
            </w:pPr>
            <w:r w:rsidRPr="00F42E41">
              <w:rPr>
                <w:spacing w:val="-2"/>
                <w:sz w:val="22"/>
                <w:szCs w:val="22"/>
              </w:rPr>
              <w:t xml:space="preserve">для остальных – </w:t>
            </w:r>
            <w:smartTag w:uri="urn:schemas-microsoft-com:office:smarttags" w:element="metricconverter">
              <w:smartTagPr>
                <w:attr w:name="ProductID" w:val="250 м"/>
              </w:smartTagPr>
              <w:r w:rsidRPr="00F42E41">
                <w:rPr>
                  <w:spacing w:val="-2"/>
                  <w:sz w:val="22"/>
                  <w:szCs w:val="22"/>
                </w:rPr>
                <w:t>250 м</w:t>
              </w:r>
            </w:smartTag>
          </w:p>
        </w:tc>
      </w:tr>
      <w:tr w:rsidR="00F42E41" w:rsidRPr="00F42E41" w14:paraId="5BDA3D4D" w14:textId="77777777" w:rsidTr="00F42E41">
        <w:trPr>
          <w:trHeight w:val="20"/>
          <w:jc w:val="center"/>
        </w:trPr>
        <w:tc>
          <w:tcPr>
            <w:tcW w:w="4188" w:type="dxa"/>
            <w:tcBorders>
              <w:bottom w:val="single" w:sz="4" w:space="0" w:color="auto"/>
            </w:tcBorders>
          </w:tcPr>
          <w:p w14:paraId="5BDA3D4A" w14:textId="77777777" w:rsidR="00F42E41" w:rsidRPr="00F42E41" w:rsidRDefault="00F42E41" w:rsidP="00F42E41">
            <w:pPr>
              <w:widowControl w:val="0"/>
              <w:suppressAutoHyphens/>
              <w:spacing w:line="239" w:lineRule="auto"/>
              <w:rPr>
                <w:sz w:val="22"/>
                <w:szCs w:val="22"/>
              </w:rPr>
            </w:pPr>
            <w:r w:rsidRPr="00F42E41">
              <w:rPr>
                <w:sz w:val="22"/>
                <w:szCs w:val="22"/>
              </w:rPr>
              <w:t>Гостиницы высшего разряда</w:t>
            </w:r>
          </w:p>
        </w:tc>
        <w:tc>
          <w:tcPr>
            <w:tcW w:w="3157" w:type="dxa"/>
            <w:tcBorders>
              <w:bottom w:val="single" w:sz="4" w:space="0" w:color="auto"/>
            </w:tcBorders>
          </w:tcPr>
          <w:p w14:paraId="5BDA3D4B" w14:textId="77777777" w:rsidR="00F42E41" w:rsidRPr="00F42E41" w:rsidRDefault="00F42E41" w:rsidP="00F42E41">
            <w:pPr>
              <w:widowControl w:val="0"/>
              <w:spacing w:line="239" w:lineRule="auto"/>
              <w:ind w:left="-28" w:right="-28"/>
              <w:jc w:val="center"/>
              <w:rPr>
                <w:sz w:val="22"/>
                <w:szCs w:val="22"/>
              </w:rPr>
            </w:pPr>
            <w:r w:rsidRPr="00F42E41">
              <w:rPr>
                <w:sz w:val="22"/>
                <w:szCs w:val="22"/>
              </w:rPr>
              <w:t>24 на 100 мест</w:t>
            </w:r>
          </w:p>
        </w:tc>
        <w:tc>
          <w:tcPr>
            <w:tcW w:w="2768" w:type="dxa"/>
            <w:tcBorders>
              <w:bottom w:val="single" w:sz="4" w:space="0" w:color="auto"/>
            </w:tcBorders>
          </w:tcPr>
          <w:p w14:paraId="5BDA3D4C"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z w:val="22"/>
                  <w:szCs w:val="22"/>
                </w:rPr>
                <w:t>250 м</w:t>
              </w:r>
            </w:smartTag>
          </w:p>
        </w:tc>
      </w:tr>
      <w:tr w:rsidR="00F42E41" w:rsidRPr="00F42E41" w14:paraId="5BDA3D51" w14:textId="77777777" w:rsidTr="00F42E41">
        <w:trPr>
          <w:trHeight w:val="20"/>
          <w:jc w:val="center"/>
        </w:trPr>
        <w:tc>
          <w:tcPr>
            <w:tcW w:w="4188" w:type="dxa"/>
            <w:tcBorders>
              <w:bottom w:val="single" w:sz="4" w:space="0" w:color="auto"/>
            </w:tcBorders>
          </w:tcPr>
          <w:p w14:paraId="5BDA3D4E" w14:textId="77777777" w:rsidR="00F42E41" w:rsidRPr="00F42E41" w:rsidRDefault="00F42E41" w:rsidP="00F42E41">
            <w:pPr>
              <w:widowControl w:val="0"/>
              <w:suppressAutoHyphens/>
              <w:spacing w:line="239" w:lineRule="auto"/>
              <w:rPr>
                <w:sz w:val="22"/>
                <w:szCs w:val="22"/>
              </w:rPr>
            </w:pPr>
            <w:r w:rsidRPr="00F42E41">
              <w:rPr>
                <w:sz w:val="22"/>
                <w:szCs w:val="22"/>
              </w:rPr>
              <w:t>Прочие гостиницы</w:t>
            </w:r>
          </w:p>
        </w:tc>
        <w:tc>
          <w:tcPr>
            <w:tcW w:w="3157" w:type="dxa"/>
            <w:tcBorders>
              <w:bottom w:val="single" w:sz="4" w:space="0" w:color="auto"/>
            </w:tcBorders>
          </w:tcPr>
          <w:p w14:paraId="5BDA3D4F" w14:textId="77777777" w:rsidR="00F42E41" w:rsidRPr="00F42E41" w:rsidRDefault="00F42E41" w:rsidP="00F42E41">
            <w:pPr>
              <w:widowControl w:val="0"/>
              <w:spacing w:line="239" w:lineRule="auto"/>
              <w:ind w:left="-28" w:right="-28"/>
              <w:jc w:val="center"/>
              <w:rPr>
                <w:sz w:val="22"/>
                <w:szCs w:val="22"/>
              </w:rPr>
            </w:pPr>
            <w:r w:rsidRPr="00F42E41">
              <w:rPr>
                <w:sz w:val="22"/>
                <w:szCs w:val="22"/>
              </w:rPr>
              <w:t>13 на 100 мест</w:t>
            </w:r>
          </w:p>
        </w:tc>
        <w:tc>
          <w:tcPr>
            <w:tcW w:w="2768" w:type="dxa"/>
            <w:tcBorders>
              <w:bottom w:val="single" w:sz="4" w:space="0" w:color="auto"/>
            </w:tcBorders>
          </w:tcPr>
          <w:p w14:paraId="5BDA3D50"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z w:val="22"/>
                  <w:szCs w:val="22"/>
                </w:rPr>
                <w:t>250 м</w:t>
              </w:r>
            </w:smartTag>
          </w:p>
        </w:tc>
      </w:tr>
      <w:tr w:rsidR="00F42E41" w:rsidRPr="00F42E41" w14:paraId="5BDA3D56" w14:textId="77777777" w:rsidTr="00F42E41">
        <w:trPr>
          <w:trHeight w:val="20"/>
          <w:jc w:val="center"/>
        </w:trPr>
        <w:tc>
          <w:tcPr>
            <w:tcW w:w="4188" w:type="dxa"/>
            <w:tcBorders>
              <w:bottom w:val="single" w:sz="4" w:space="0" w:color="auto"/>
            </w:tcBorders>
          </w:tcPr>
          <w:p w14:paraId="5BDA3D52" w14:textId="77777777" w:rsidR="00F42E41" w:rsidRPr="00F42E41" w:rsidRDefault="00F42E41" w:rsidP="00F42E41">
            <w:pPr>
              <w:widowControl w:val="0"/>
              <w:suppressAutoHyphens/>
              <w:spacing w:line="239" w:lineRule="auto"/>
              <w:rPr>
                <w:sz w:val="22"/>
                <w:szCs w:val="22"/>
              </w:rPr>
            </w:pPr>
            <w:r w:rsidRPr="00F42E41">
              <w:rPr>
                <w:sz w:val="22"/>
                <w:szCs w:val="22"/>
              </w:rPr>
              <w:t>Вокзалы всех видов транспорта</w:t>
            </w:r>
          </w:p>
        </w:tc>
        <w:tc>
          <w:tcPr>
            <w:tcW w:w="3157" w:type="dxa"/>
            <w:tcBorders>
              <w:bottom w:val="single" w:sz="4" w:space="0" w:color="auto"/>
            </w:tcBorders>
          </w:tcPr>
          <w:p w14:paraId="5BDA3D53" w14:textId="77777777" w:rsidR="00F42E41" w:rsidRPr="00F42E41" w:rsidRDefault="00F42E41" w:rsidP="00F42E41">
            <w:pPr>
              <w:widowControl w:val="0"/>
              <w:spacing w:line="239" w:lineRule="auto"/>
              <w:ind w:right="-57"/>
              <w:jc w:val="center"/>
              <w:rPr>
                <w:spacing w:val="-2"/>
                <w:sz w:val="22"/>
                <w:szCs w:val="22"/>
              </w:rPr>
            </w:pPr>
            <w:r w:rsidRPr="00F42E41">
              <w:rPr>
                <w:sz w:val="22"/>
                <w:szCs w:val="22"/>
              </w:rPr>
              <w:t xml:space="preserve">24 </w:t>
            </w:r>
            <w:r w:rsidRPr="00F42E41">
              <w:rPr>
                <w:spacing w:val="-2"/>
                <w:sz w:val="22"/>
                <w:szCs w:val="22"/>
              </w:rPr>
              <w:t xml:space="preserve">на 100 пассажиров </w:t>
            </w:r>
          </w:p>
          <w:p w14:paraId="5BDA3D54" w14:textId="77777777" w:rsidR="00F42E41" w:rsidRPr="00F42E41" w:rsidRDefault="00F42E41" w:rsidP="00F42E41">
            <w:pPr>
              <w:widowControl w:val="0"/>
              <w:spacing w:line="239" w:lineRule="auto"/>
              <w:ind w:right="-57"/>
              <w:jc w:val="center"/>
              <w:rPr>
                <w:spacing w:val="-2"/>
                <w:sz w:val="22"/>
                <w:szCs w:val="22"/>
              </w:rPr>
            </w:pPr>
            <w:r w:rsidRPr="00F42E41">
              <w:rPr>
                <w:spacing w:val="-2"/>
                <w:sz w:val="22"/>
                <w:szCs w:val="22"/>
              </w:rPr>
              <w:t>в час «пик»</w:t>
            </w:r>
          </w:p>
        </w:tc>
        <w:tc>
          <w:tcPr>
            <w:tcW w:w="2768" w:type="dxa"/>
            <w:tcBorders>
              <w:bottom w:val="single" w:sz="4" w:space="0" w:color="auto"/>
            </w:tcBorders>
          </w:tcPr>
          <w:p w14:paraId="5BDA3D55"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150 м"/>
              </w:smartTagPr>
              <w:r w:rsidRPr="00F42E41">
                <w:rPr>
                  <w:sz w:val="22"/>
                  <w:szCs w:val="22"/>
                </w:rPr>
                <w:t>150 м</w:t>
              </w:r>
            </w:smartTag>
          </w:p>
        </w:tc>
      </w:tr>
      <w:tr w:rsidR="00F42E41" w:rsidRPr="00F42E41" w14:paraId="5BDA3D5A" w14:textId="77777777" w:rsidTr="00F42E41">
        <w:trPr>
          <w:trHeight w:val="20"/>
          <w:jc w:val="center"/>
        </w:trPr>
        <w:tc>
          <w:tcPr>
            <w:tcW w:w="4188" w:type="dxa"/>
            <w:tcBorders>
              <w:bottom w:val="single" w:sz="4" w:space="0" w:color="auto"/>
            </w:tcBorders>
          </w:tcPr>
          <w:p w14:paraId="5BDA3D57" w14:textId="77777777" w:rsidR="00F42E41" w:rsidRPr="00F42E41" w:rsidRDefault="00F42E41" w:rsidP="00F42E41">
            <w:pPr>
              <w:widowControl w:val="0"/>
              <w:suppressAutoHyphens/>
              <w:spacing w:line="239" w:lineRule="auto"/>
              <w:rPr>
                <w:sz w:val="22"/>
                <w:szCs w:val="22"/>
              </w:rPr>
            </w:pPr>
            <w:r w:rsidRPr="00F42E41">
              <w:rPr>
                <w:bCs/>
                <w:sz w:val="22"/>
                <w:szCs w:val="22"/>
              </w:rPr>
              <w:t>Культовые здания и сооружения</w:t>
            </w:r>
          </w:p>
        </w:tc>
        <w:tc>
          <w:tcPr>
            <w:tcW w:w="3157" w:type="dxa"/>
            <w:tcBorders>
              <w:bottom w:val="single" w:sz="4" w:space="0" w:color="auto"/>
            </w:tcBorders>
          </w:tcPr>
          <w:p w14:paraId="5BDA3D58" w14:textId="77777777" w:rsidR="00F42E41" w:rsidRPr="00F42E41" w:rsidRDefault="00F42E41" w:rsidP="00F42E41">
            <w:pPr>
              <w:widowControl w:val="0"/>
              <w:spacing w:line="239" w:lineRule="auto"/>
              <w:ind w:left="-28" w:right="-28"/>
              <w:jc w:val="center"/>
              <w:rPr>
                <w:sz w:val="22"/>
                <w:szCs w:val="22"/>
              </w:rPr>
            </w:pPr>
            <w:r w:rsidRPr="00F42E41">
              <w:rPr>
                <w:sz w:val="22"/>
                <w:szCs w:val="22"/>
              </w:rPr>
              <w:t>6 на 100 мест</w:t>
            </w:r>
          </w:p>
        </w:tc>
        <w:tc>
          <w:tcPr>
            <w:tcW w:w="2768" w:type="dxa"/>
            <w:tcBorders>
              <w:bottom w:val="single" w:sz="4" w:space="0" w:color="auto"/>
            </w:tcBorders>
          </w:tcPr>
          <w:p w14:paraId="5BDA3D59"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z w:val="22"/>
                  <w:szCs w:val="22"/>
                </w:rPr>
                <w:t>250 м</w:t>
              </w:r>
            </w:smartTag>
          </w:p>
        </w:tc>
      </w:tr>
      <w:tr w:rsidR="00F42E41" w:rsidRPr="00F42E41" w14:paraId="5BDA3D5E" w14:textId="77777777" w:rsidTr="00F42E41">
        <w:trPr>
          <w:trHeight w:val="20"/>
          <w:jc w:val="center"/>
        </w:trPr>
        <w:tc>
          <w:tcPr>
            <w:tcW w:w="4188" w:type="dxa"/>
            <w:tcBorders>
              <w:bottom w:val="single" w:sz="4" w:space="0" w:color="auto"/>
            </w:tcBorders>
          </w:tcPr>
          <w:p w14:paraId="5BDA3D5B" w14:textId="77777777" w:rsidR="00F42E41" w:rsidRPr="00F42E41" w:rsidRDefault="00F42E41" w:rsidP="00F42E41">
            <w:pPr>
              <w:widowControl w:val="0"/>
              <w:suppressAutoHyphens/>
              <w:spacing w:line="239" w:lineRule="auto"/>
              <w:rPr>
                <w:sz w:val="22"/>
                <w:szCs w:val="22"/>
              </w:rPr>
            </w:pPr>
            <w:r w:rsidRPr="00F42E41">
              <w:rPr>
                <w:sz w:val="22"/>
                <w:szCs w:val="22"/>
              </w:rPr>
              <w:t>Пляжи и парки в зонах отдыха</w:t>
            </w:r>
          </w:p>
        </w:tc>
        <w:tc>
          <w:tcPr>
            <w:tcW w:w="3157" w:type="dxa"/>
            <w:tcBorders>
              <w:bottom w:val="single" w:sz="4" w:space="0" w:color="auto"/>
            </w:tcBorders>
          </w:tcPr>
          <w:p w14:paraId="5BDA3D5C" w14:textId="77777777" w:rsidR="00F42E41" w:rsidRPr="00F42E41" w:rsidRDefault="00F42E41" w:rsidP="00F42E41">
            <w:pPr>
              <w:widowControl w:val="0"/>
              <w:spacing w:line="239" w:lineRule="auto"/>
              <w:ind w:left="-28" w:right="-28"/>
              <w:jc w:val="center"/>
              <w:rPr>
                <w:sz w:val="22"/>
                <w:szCs w:val="22"/>
              </w:rPr>
            </w:pPr>
            <w:r w:rsidRPr="00F42E41">
              <w:rPr>
                <w:sz w:val="22"/>
                <w:szCs w:val="22"/>
              </w:rPr>
              <w:t>32 на 100 единовременных посетителей</w:t>
            </w:r>
          </w:p>
        </w:tc>
        <w:tc>
          <w:tcPr>
            <w:tcW w:w="2768" w:type="dxa"/>
            <w:tcBorders>
              <w:bottom w:val="single" w:sz="4" w:space="0" w:color="auto"/>
            </w:tcBorders>
          </w:tcPr>
          <w:p w14:paraId="5BDA3D5D"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400 м"/>
              </w:smartTagPr>
              <w:r w:rsidRPr="00F42E41">
                <w:rPr>
                  <w:sz w:val="22"/>
                  <w:szCs w:val="22"/>
                </w:rPr>
                <w:t>400 м</w:t>
              </w:r>
            </w:smartTag>
          </w:p>
        </w:tc>
      </w:tr>
      <w:tr w:rsidR="00F42E41" w:rsidRPr="00F42E41" w14:paraId="5BDA3D62" w14:textId="77777777" w:rsidTr="00F42E41">
        <w:trPr>
          <w:trHeight w:val="20"/>
          <w:jc w:val="center"/>
        </w:trPr>
        <w:tc>
          <w:tcPr>
            <w:tcW w:w="4188" w:type="dxa"/>
            <w:tcBorders>
              <w:bottom w:val="single" w:sz="4" w:space="0" w:color="auto"/>
            </w:tcBorders>
          </w:tcPr>
          <w:p w14:paraId="5BDA3D5F" w14:textId="77777777" w:rsidR="00F42E41" w:rsidRPr="00F42E41" w:rsidRDefault="00F42E41" w:rsidP="00F42E41">
            <w:pPr>
              <w:widowControl w:val="0"/>
              <w:spacing w:line="239" w:lineRule="auto"/>
              <w:rPr>
                <w:sz w:val="22"/>
                <w:szCs w:val="22"/>
              </w:rPr>
            </w:pPr>
            <w:r w:rsidRPr="00F42E41">
              <w:rPr>
                <w:sz w:val="22"/>
                <w:szCs w:val="22"/>
              </w:rPr>
              <w:t>Городские леса, лесопарки</w:t>
            </w:r>
          </w:p>
        </w:tc>
        <w:tc>
          <w:tcPr>
            <w:tcW w:w="3157" w:type="dxa"/>
            <w:tcBorders>
              <w:bottom w:val="single" w:sz="4" w:space="0" w:color="auto"/>
            </w:tcBorders>
          </w:tcPr>
          <w:p w14:paraId="5BDA3D60" w14:textId="77777777" w:rsidR="00F42E41" w:rsidRPr="00F42E41" w:rsidRDefault="00F42E41" w:rsidP="00F42E41">
            <w:pPr>
              <w:widowControl w:val="0"/>
              <w:spacing w:line="239" w:lineRule="auto"/>
              <w:ind w:left="-28" w:right="-28"/>
              <w:jc w:val="center"/>
              <w:rPr>
                <w:sz w:val="22"/>
                <w:szCs w:val="22"/>
              </w:rPr>
            </w:pPr>
            <w:r w:rsidRPr="00F42E41">
              <w:rPr>
                <w:sz w:val="22"/>
                <w:szCs w:val="22"/>
              </w:rPr>
              <w:t>16 на 100 единовременных посетителей</w:t>
            </w:r>
          </w:p>
        </w:tc>
        <w:tc>
          <w:tcPr>
            <w:tcW w:w="2768" w:type="dxa"/>
            <w:tcBorders>
              <w:bottom w:val="single" w:sz="4" w:space="0" w:color="auto"/>
            </w:tcBorders>
          </w:tcPr>
          <w:p w14:paraId="5BDA3D61"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400 м"/>
              </w:smartTagPr>
              <w:r w:rsidRPr="00F42E41">
                <w:rPr>
                  <w:sz w:val="22"/>
                  <w:szCs w:val="22"/>
                </w:rPr>
                <w:t>400 м</w:t>
              </w:r>
            </w:smartTag>
          </w:p>
        </w:tc>
      </w:tr>
      <w:tr w:rsidR="00F42E41" w:rsidRPr="00F42E41" w14:paraId="5BDA3D66" w14:textId="77777777" w:rsidTr="00F42E41">
        <w:trPr>
          <w:trHeight w:val="20"/>
          <w:jc w:val="center"/>
        </w:trPr>
        <w:tc>
          <w:tcPr>
            <w:tcW w:w="4188" w:type="dxa"/>
            <w:tcBorders>
              <w:bottom w:val="single" w:sz="4" w:space="0" w:color="auto"/>
            </w:tcBorders>
          </w:tcPr>
          <w:p w14:paraId="5BDA3D63" w14:textId="77777777" w:rsidR="00F42E41" w:rsidRPr="00F42E41" w:rsidRDefault="00F42E41" w:rsidP="00F42E41">
            <w:pPr>
              <w:widowControl w:val="0"/>
              <w:spacing w:line="239" w:lineRule="auto"/>
              <w:ind w:right="-85"/>
              <w:rPr>
                <w:sz w:val="22"/>
                <w:szCs w:val="22"/>
              </w:rPr>
            </w:pPr>
            <w:r w:rsidRPr="00F42E41">
              <w:rPr>
                <w:sz w:val="22"/>
                <w:szCs w:val="22"/>
              </w:rPr>
              <w:t xml:space="preserve">Базы кратковременного отдыха </w:t>
            </w:r>
            <w:r w:rsidRPr="00F42E41">
              <w:rPr>
                <w:spacing w:val="-4"/>
                <w:sz w:val="22"/>
                <w:szCs w:val="22"/>
              </w:rPr>
              <w:t>(спортивные, охотничьи, рыболовные и др.)</w:t>
            </w:r>
          </w:p>
        </w:tc>
        <w:tc>
          <w:tcPr>
            <w:tcW w:w="3157" w:type="dxa"/>
            <w:tcBorders>
              <w:bottom w:val="single" w:sz="4" w:space="0" w:color="auto"/>
            </w:tcBorders>
          </w:tcPr>
          <w:p w14:paraId="5BDA3D64" w14:textId="77777777" w:rsidR="00F42E41" w:rsidRPr="00F42E41" w:rsidRDefault="00F42E41" w:rsidP="00F42E41">
            <w:pPr>
              <w:widowControl w:val="0"/>
              <w:spacing w:line="239" w:lineRule="auto"/>
              <w:ind w:left="-28" w:right="-28"/>
              <w:jc w:val="center"/>
              <w:rPr>
                <w:sz w:val="22"/>
                <w:szCs w:val="22"/>
              </w:rPr>
            </w:pPr>
            <w:r w:rsidRPr="00F42E41">
              <w:rPr>
                <w:sz w:val="22"/>
                <w:szCs w:val="22"/>
              </w:rPr>
              <w:t>24 на 100 единовременных посетителей</w:t>
            </w:r>
          </w:p>
        </w:tc>
        <w:tc>
          <w:tcPr>
            <w:tcW w:w="2768" w:type="dxa"/>
            <w:tcBorders>
              <w:bottom w:val="single" w:sz="4" w:space="0" w:color="auto"/>
            </w:tcBorders>
          </w:tcPr>
          <w:p w14:paraId="5BDA3D65"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400 м"/>
              </w:smartTagPr>
              <w:r w:rsidRPr="00F42E41">
                <w:rPr>
                  <w:sz w:val="22"/>
                  <w:szCs w:val="22"/>
                </w:rPr>
                <w:t>400 м</w:t>
              </w:r>
            </w:smartTag>
          </w:p>
        </w:tc>
      </w:tr>
      <w:tr w:rsidR="00F42E41" w:rsidRPr="00F42E41" w14:paraId="5BDA3D6A" w14:textId="77777777" w:rsidTr="00F42E41">
        <w:trPr>
          <w:trHeight w:val="20"/>
          <w:jc w:val="center"/>
        </w:trPr>
        <w:tc>
          <w:tcPr>
            <w:tcW w:w="4188" w:type="dxa"/>
            <w:tcBorders>
              <w:bottom w:val="single" w:sz="4" w:space="0" w:color="auto"/>
            </w:tcBorders>
          </w:tcPr>
          <w:p w14:paraId="5BDA3D67" w14:textId="77777777" w:rsidR="00F42E41" w:rsidRPr="00F42E41" w:rsidRDefault="00F42E41" w:rsidP="00F42E41">
            <w:pPr>
              <w:widowControl w:val="0"/>
              <w:spacing w:line="239" w:lineRule="auto"/>
              <w:rPr>
                <w:sz w:val="22"/>
                <w:szCs w:val="22"/>
              </w:rPr>
            </w:pPr>
            <w:r w:rsidRPr="00F42E41">
              <w:rPr>
                <w:sz w:val="22"/>
                <w:szCs w:val="22"/>
              </w:rPr>
              <w:t>Береговые базы маломерного флота</w:t>
            </w:r>
          </w:p>
        </w:tc>
        <w:tc>
          <w:tcPr>
            <w:tcW w:w="3157" w:type="dxa"/>
            <w:tcBorders>
              <w:bottom w:val="single" w:sz="4" w:space="0" w:color="auto"/>
            </w:tcBorders>
          </w:tcPr>
          <w:p w14:paraId="5BDA3D68" w14:textId="77777777" w:rsidR="00F42E41" w:rsidRPr="00F42E41" w:rsidRDefault="00F42E41" w:rsidP="00F42E41">
            <w:pPr>
              <w:widowControl w:val="0"/>
              <w:spacing w:line="239" w:lineRule="auto"/>
              <w:ind w:left="-28" w:right="-28"/>
              <w:jc w:val="center"/>
              <w:rPr>
                <w:sz w:val="22"/>
                <w:szCs w:val="22"/>
              </w:rPr>
            </w:pPr>
            <w:r w:rsidRPr="00F42E41">
              <w:rPr>
                <w:sz w:val="22"/>
                <w:szCs w:val="22"/>
              </w:rPr>
              <w:t>24 на 100 единовременных посетителей</w:t>
            </w:r>
          </w:p>
        </w:tc>
        <w:tc>
          <w:tcPr>
            <w:tcW w:w="2768" w:type="dxa"/>
            <w:tcBorders>
              <w:bottom w:val="single" w:sz="4" w:space="0" w:color="auto"/>
            </w:tcBorders>
          </w:tcPr>
          <w:p w14:paraId="5BDA3D69"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400 м"/>
              </w:smartTagPr>
              <w:r w:rsidRPr="00F42E41">
                <w:rPr>
                  <w:sz w:val="22"/>
                  <w:szCs w:val="22"/>
                </w:rPr>
                <w:t>400 м</w:t>
              </w:r>
            </w:smartTag>
          </w:p>
        </w:tc>
      </w:tr>
      <w:tr w:rsidR="00F42E41" w:rsidRPr="00F42E41" w14:paraId="5BDA3D6E" w14:textId="77777777" w:rsidTr="00F42E41">
        <w:trPr>
          <w:trHeight w:val="20"/>
          <w:jc w:val="center"/>
        </w:trPr>
        <w:tc>
          <w:tcPr>
            <w:tcW w:w="4188" w:type="dxa"/>
            <w:tcBorders>
              <w:bottom w:val="single" w:sz="4" w:space="0" w:color="auto"/>
            </w:tcBorders>
          </w:tcPr>
          <w:p w14:paraId="5BDA3D6B" w14:textId="77777777" w:rsidR="00F42E41" w:rsidRPr="00F42E41" w:rsidRDefault="00F42E41" w:rsidP="00F42E41">
            <w:pPr>
              <w:widowControl w:val="0"/>
              <w:spacing w:line="239" w:lineRule="auto"/>
              <w:rPr>
                <w:sz w:val="22"/>
                <w:szCs w:val="22"/>
              </w:rPr>
            </w:pPr>
            <w:r w:rsidRPr="00F42E41">
              <w:rPr>
                <w:sz w:val="22"/>
                <w:szCs w:val="22"/>
              </w:rPr>
              <w:t>Дома отдыха и санатории, санатории-профилактории, базы отдыха предприятий и туристские базы</w:t>
            </w:r>
          </w:p>
        </w:tc>
        <w:tc>
          <w:tcPr>
            <w:tcW w:w="3157" w:type="dxa"/>
            <w:tcBorders>
              <w:bottom w:val="single" w:sz="4" w:space="0" w:color="auto"/>
            </w:tcBorders>
          </w:tcPr>
          <w:p w14:paraId="5BDA3D6C" w14:textId="77777777" w:rsidR="00F42E41" w:rsidRPr="00F42E41" w:rsidRDefault="00F42E41" w:rsidP="00F42E41">
            <w:pPr>
              <w:widowControl w:val="0"/>
              <w:suppressAutoHyphens/>
              <w:spacing w:line="239" w:lineRule="auto"/>
              <w:ind w:right="-28"/>
              <w:jc w:val="center"/>
              <w:rPr>
                <w:sz w:val="22"/>
                <w:szCs w:val="22"/>
              </w:rPr>
            </w:pPr>
            <w:r w:rsidRPr="00F42E41">
              <w:rPr>
                <w:sz w:val="22"/>
                <w:szCs w:val="22"/>
              </w:rPr>
              <w:t>8 на 100 отдыхающих и обслуживающего персонала</w:t>
            </w:r>
          </w:p>
        </w:tc>
        <w:tc>
          <w:tcPr>
            <w:tcW w:w="2768" w:type="dxa"/>
            <w:tcBorders>
              <w:bottom w:val="single" w:sz="4" w:space="0" w:color="auto"/>
            </w:tcBorders>
          </w:tcPr>
          <w:p w14:paraId="5BDA3D6D"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400 м"/>
              </w:smartTagPr>
              <w:r w:rsidRPr="00F42E41">
                <w:rPr>
                  <w:sz w:val="22"/>
                  <w:szCs w:val="22"/>
                </w:rPr>
                <w:t>400 м</w:t>
              </w:r>
            </w:smartTag>
          </w:p>
        </w:tc>
      </w:tr>
      <w:tr w:rsidR="00F42E41" w:rsidRPr="00F42E41" w14:paraId="5BDA3D72" w14:textId="77777777" w:rsidTr="00F42E41">
        <w:trPr>
          <w:trHeight w:val="20"/>
          <w:jc w:val="center"/>
        </w:trPr>
        <w:tc>
          <w:tcPr>
            <w:tcW w:w="4188" w:type="dxa"/>
            <w:tcBorders>
              <w:bottom w:val="single" w:sz="4" w:space="0" w:color="auto"/>
            </w:tcBorders>
          </w:tcPr>
          <w:p w14:paraId="5BDA3D6F" w14:textId="77777777" w:rsidR="00F42E41" w:rsidRPr="00F42E41" w:rsidRDefault="00F42E41" w:rsidP="00F42E41">
            <w:pPr>
              <w:widowControl w:val="0"/>
              <w:spacing w:line="239" w:lineRule="auto"/>
              <w:rPr>
                <w:sz w:val="22"/>
                <w:szCs w:val="22"/>
              </w:rPr>
            </w:pPr>
            <w:r w:rsidRPr="00F42E41">
              <w:rPr>
                <w:sz w:val="22"/>
                <w:szCs w:val="22"/>
              </w:rPr>
              <w:t>Туристские и курортные гостиницы</w:t>
            </w:r>
          </w:p>
        </w:tc>
        <w:tc>
          <w:tcPr>
            <w:tcW w:w="3157" w:type="dxa"/>
            <w:tcBorders>
              <w:bottom w:val="single" w:sz="4" w:space="0" w:color="auto"/>
            </w:tcBorders>
          </w:tcPr>
          <w:p w14:paraId="5BDA3D70" w14:textId="77777777" w:rsidR="00F42E41" w:rsidRPr="00F42E41" w:rsidRDefault="00F42E41" w:rsidP="00F42E41">
            <w:pPr>
              <w:widowControl w:val="0"/>
              <w:suppressAutoHyphens/>
              <w:spacing w:line="239" w:lineRule="auto"/>
              <w:ind w:left="-28" w:right="-28"/>
              <w:jc w:val="center"/>
              <w:rPr>
                <w:sz w:val="22"/>
                <w:szCs w:val="22"/>
              </w:rPr>
            </w:pPr>
            <w:r w:rsidRPr="00F42E41">
              <w:rPr>
                <w:sz w:val="22"/>
                <w:szCs w:val="22"/>
              </w:rPr>
              <w:t>11 на 100 отдыхающих и обслуживающего персонала</w:t>
            </w:r>
          </w:p>
        </w:tc>
        <w:tc>
          <w:tcPr>
            <w:tcW w:w="2768" w:type="dxa"/>
            <w:tcBorders>
              <w:bottom w:val="single" w:sz="4" w:space="0" w:color="auto"/>
            </w:tcBorders>
          </w:tcPr>
          <w:p w14:paraId="5BDA3D71"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z w:val="22"/>
                  <w:szCs w:val="22"/>
                </w:rPr>
                <w:t>250 м</w:t>
              </w:r>
            </w:smartTag>
          </w:p>
        </w:tc>
      </w:tr>
      <w:tr w:rsidR="00F42E41" w:rsidRPr="00F42E41" w14:paraId="5BDA3D76" w14:textId="77777777" w:rsidTr="00F42E41">
        <w:trPr>
          <w:trHeight w:val="20"/>
          <w:jc w:val="center"/>
        </w:trPr>
        <w:tc>
          <w:tcPr>
            <w:tcW w:w="4188" w:type="dxa"/>
            <w:tcBorders>
              <w:bottom w:val="single" w:sz="4" w:space="0" w:color="auto"/>
            </w:tcBorders>
          </w:tcPr>
          <w:p w14:paraId="5BDA3D73" w14:textId="77777777" w:rsidR="00F42E41" w:rsidRPr="00F42E41" w:rsidRDefault="00F42E41" w:rsidP="00F42E41">
            <w:pPr>
              <w:widowControl w:val="0"/>
              <w:spacing w:line="239" w:lineRule="auto"/>
              <w:rPr>
                <w:sz w:val="22"/>
                <w:szCs w:val="22"/>
              </w:rPr>
            </w:pPr>
            <w:r w:rsidRPr="00F42E41">
              <w:rPr>
                <w:sz w:val="22"/>
                <w:szCs w:val="22"/>
              </w:rPr>
              <w:t>Мотели и кемпинги</w:t>
            </w:r>
          </w:p>
        </w:tc>
        <w:tc>
          <w:tcPr>
            <w:tcW w:w="3157" w:type="dxa"/>
            <w:tcBorders>
              <w:bottom w:val="single" w:sz="4" w:space="0" w:color="auto"/>
            </w:tcBorders>
          </w:tcPr>
          <w:p w14:paraId="5BDA3D74" w14:textId="77777777" w:rsidR="00F42E41" w:rsidRPr="00F42E41" w:rsidRDefault="00F42E41" w:rsidP="00F42E41">
            <w:pPr>
              <w:widowControl w:val="0"/>
              <w:spacing w:line="239" w:lineRule="auto"/>
              <w:ind w:left="-28" w:right="-28"/>
              <w:jc w:val="center"/>
              <w:rPr>
                <w:sz w:val="22"/>
                <w:szCs w:val="22"/>
              </w:rPr>
            </w:pPr>
            <w:r w:rsidRPr="00F42E41">
              <w:rPr>
                <w:sz w:val="22"/>
                <w:szCs w:val="22"/>
              </w:rPr>
              <w:t>по заданию на проектирование</w:t>
            </w:r>
          </w:p>
        </w:tc>
        <w:tc>
          <w:tcPr>
            <w:tcW w:w="2768" w:type="dxa"/>
            <w:tcBorders>
              <w:bottom w:val="single" w:sz="4" w:space="0" w:color="auto"/>
            </w:tcBorders>
          </w:tcPr>
          <w:p w14:paraId="5BDA3D75"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z w:val="22"/>
                  <w:szCs w:val="22"/>
                </w:rPr>
                <w:t>250 м</w:t>
              </w:r>
            </w:smartTag>
          </w:p>
        </w:tc>
      </w:tr>
      <w:tr w:rsidR="00F42E41" w:rsidRPr="00F42E41" w14:paraId="5BDA3D7A" w14:textId="77777777" w:rsidTr="00F42E41">
        <w:trPr>
          <w:trHeight w:val="20"/>
          <w:jc w:val="center"/>
        </w:trPr>
        <w:tc>
          <w:tcPr>
            <w:tcW w:w="4188" w:type="dxa"/>
            <w:tcBorders>
              <w:bottom w:val="single" w:sz="4" w:space="0" w:color="auto"/>
            </w:tcBorders>
          </w:tcPr>
          <w:p w14:paraId="5BDA3D77" w14:textId="77777777" w:rsidR="00F42E41" w:rsidRPr="00F42E41" w:rsidRDefault="00F42E41" w:rsidP="00F42E41">
            <w:pPr>
              <w:widowControl w:val="0"/>
              <w:suppressAutoHyphens/>
              <w:spacing w:line="239" w:lineRule="auto"/>
              <w:ind w:right="-57"/>
              <w:rPr>
                <w:sz w:val="22"/>
                <w:szCs w:val="22"/>
              </w:rPr>
            </w:pPr>
            <w:r w:rsidRPr="00F42E41">
              <w:rPr>
                <w:sz w:val="22"/>
                <w:szCs w:val="22"/>
              </w:rPr>
              <w:t>Объекты общественного питания, торговли и бытового обслуживания в зонах отдыха</w:t>
            </w:r>
          </w:p>
        </w:tc>
        <w:tc>
          <w:tcPr>
            <w:tcW w:w="3157" w:type="dxa"/>
            <w:tcBorders>
              <w:bottom w:val="single" w:sz="4" w:space="0" w:color="auto"/>
            </w:tcBorders>
          </w:tcPr>
          <w:p w14:paraId="5BDA3D78" w14:textId="77777777" w:rsidR="00F42E41" w:rsidRPr="00F42E41" w:rsidRDefault="00F42E41" w:rsidP="00F42E41">
            <w:pPr>
              <w:widowControl w:val="0"/>
              <w:suppressAutoHyphens/>
              <w:spacing w:line="239" w:lineRule="auto"/>
              <w:ind w:left="-85" w:right="-85"/>
              <w:jc w:val="center"/>
              <w:rPr>
                <w:sz w:val="22"/>
                <w:szCs w:val="22"/>
              </w:rPr>
            </w:pPr>
            <w:r w:rsidRPr="00F42E41">
              <w:rPr>
                <w:sz w:val="22"/>
                <w:szCs w:val="22"/>
              </w:rPr>
              <w:t>16 на 100 мест или единовременных посетителей и персонала</w:t>
            </w:r>
          </w:p>
        </w:tc>
        <w:tc>
          <w:tcPr>
            <w:tcW w:w="2768" w:type="dxa"/>
            <w:tcBorders>
              <w:bottom w:val="single" w:sz="4" w:space="0" w:color="auto"/>
            </w:tcBorders>
          </w:tcPr>
          <w:p w14:paraId="5BDA3D79"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z w:val="22"/>
                  <w:szCs w:val="22"/>
                </w:rPr>
                <w:t>250 м</w:t>
              </w:r>
            </w:smartTag>
          </w:p>
        </w:tc>
      </w:tr>
      <w:tr w:rsidR="00F42E41" w:rsidRPr="00F42E41" w14:paraId="5BDA3D7E" w14:textId="77777777" w:rsidTr="00F42E41">
        <w:trPr>
          <w:trHeight w:val="20"/>
          <w:jc w:val="center"/>
        </w:trPr>
        <w:tc>
          <w:tcPr>
            <w:tcW w:w="4188" w:type="dxa"/>
            <w:tcBorders>
              <w:bottom w:val="single" w:sz="4" w:space="0" w:color="auto"/>
            </w:tcBorders>
          </w:tcPr>
          <w:p w14:paraId="5BDA3D7B" w14:textId="77777777" w:rsidR="00F42E41" w:rsidRPr="00F42E41" w:rsidRDefault="00F42E41" w:rsidP="00F42E41">
            <w:pPr>
              <w:widowControl w:val="0"/>
              <w:spacing w:line="239" w:lineRule="auto"/>
              <w:rPr>
                <w:sz w:val="22"/>
                <w:szCs w:val="22"/>
              </w:rPr>
            </w:pPr>
            <w:r w:rsidRPr="00F42E41">
              <w:rPr>
                <w:sz w:val="22"/>
                <w:szCs w:val="22"/>
              </w:rPr>
              <w:t>Садоводческие, огороднические, дачные объединения</w:t>
            </w:r>
          </w:p>
        </w:tc>
        <w:tc>
          <w:tcPr>
            <w:tcW w:w="3157" w:type="dxa"/>
            <w:tcBorders>
              <w:bottom w:val="single" w:sz="4" w:space="0" w:color="auto"/>
            </w:tcBorders>
          </w:tcPr>
          <w:p w14:paraId="5BDA3D7C" w14:textId="77777777" w:rsidR="00F42E41" w:rsidRPr="00F42E41" w:rsidRDefault="00F42E41" w:rsidP="00F42E41">
            <w:pPr>
              <w:widowControl w:val="0"/>
              <w:spacing w:line="239" w:lineRule="auto"/>
              <w:ind w:left="-28" w:right="-28"/>
              <w:jc w:val="center"/>
              <w:rPr>
                <w:sz w:val="22"/>
                <w:szCs w:val="22"/>
              </w:rPr>
            </w:pPr>
            <w:r w:rsidRPr="00F42E41">
              <w:rPr>
                <w:sz w:val="22"/>
                <w:szCs w:val="22"/>
              </w:rPr>
              <w:t>16 на 10 участков</w:t>
            </w:r>
          </w:p>
        </w:tc>
        <w:tc>
          <w:tcPr>
            <w:tcW w:w="2768" w:type="dxa"/>
            <w:tcBorders>
              <w:bottom w:val="single" w:sz="4" w:space="0" w:color="auto"/>
            </w:tcBorders>
          </w:tcPr>
          <w:p w14:paraId="5BDA3D7D" w14:textId="77777777" w:rsidR="00F42E41" w:rsidRPr="00F42E41" w:rsidRDefault="00F42E41" w:rsidP="00F42E41">
            <w:pPr>
              <w:widowControl w:val="0"/>
              <w:suppressAutoHyphens/>
              <w:spacing w:line="239" w:lineRule="auto"/>
              <w:ind w:left="-57" w:right="-57"/>
              <w:jc w:val="center"/>
              <w:rPr>
                <w:sz w:val="22"/>
                <w:szCs w:val="22"/>
              </w:rPr>
            </w:pPr>
            <w:smartTag w:uri="urn:schemas-microsoft-com:office:smarttags" w:element="metricconverter">
              <w:smartTagPr>
                <w:attr w:name="ProductID" w:val="250 м"/>
              </w:smartTagPr>
              <w:r w:rsidRPr="00F42E41">
                <w:rPr>
                  <w:sz w:val="22"/>
                  <w:szCs w:val="22"/>
                </w:rPr>
                <w:t>250 м</w:t>
              </w:r>
            </w:smartTag>
          </w:p>
        </w:tc>
      </w:tr>
    </w:tbl>
    <w:p w14:paraId="5BDA3D7F" w14:textId="77777777" w:rsidR="00F42E41" w:rsidRPr="00F42E41" w:rsidRDefault="00F42E41" w:rsidP="00F42E41">
      <w:pPr>
        <w:widowControl w:val="0"/>
        <w:spacing w:before="120" w:line="239" w:lineRule="auto"/>
        <w:ind w:firstLine="720"/>
        <w:jc w:val="both"/>
        <w:rPr>
          <w:i/>
          <w:iCs/>
          <w:spacing w:val="40"/>
          <w:sz w:val="22"/>
          <w:szCs w:val="22"/>
        </w:rPr>
      </w:pPr>
      <w:r w:rsidRPr="00F42E41">
        <w:rPr>
          <w:i/>
          <w:iCs/>
          <w:spacing w:val="40"/>
          <w:sz w:val="22"/>
          <w:szCs w:val="22"/>
        </w:rPr>
        <w:t>Примечания:</w:t>
      </w:r>
    </w:p>
    <w:p w14:paraId="5BDA3D80" w14:textId="77777777" w:rsidR="00F42E41" w:rsidRPr="00F42E41" w:rsidRDefault="00F42E41" w:rsidP="00F42E41">
      <w:pPr>
        <w:widowControl w:val="0"/>
        <w:autoSpaceDE w:val="0"/>
        <w:autoSpaceDN w:val="0"/>
        <w:adjustRightInd w:val="0"/>
        <w:spacing w:line="239" w:lineRule="auto"/>
        <w:ind w:firstLine="709"/>
        <w:jc w:val="both"/>
        <w:outlineLvl w:val="1"/>
        <w:rPr>
          <w:sz w:val="22"/>
          <w:szCs w:val="22"/>
        </w:rPr>
      </w:pPr>
      <w:r w:rsidRPr="00F42E41">
        <w:rPr>
          <w:sz w:val="22"/>
          <w:szCs w:val="22"/>
        </w:rPr>
        <w:t>1. Требуемое расчетное количество машино-мест на расчетный срок (2025 год) принято с учетом уровня автомобилизации (таблица 5.5.1 настоящих нормативов).</w:t>
      </w:r>
    </w:p>
    <w:p w14:paraId="5BDA3D81" w14:textId="77777777" w:rsidR="00F42E41" w:rsidRPr="00F42E41" w:rsidRDefault="00F42E41" w:rsidP="00F42E41">
      <w:pPr>
        <w:widowControl w:val="0"/>
        <w:spacing w:line="239" w:lineRule="auto"/>
        <w:ind w:firstLine="720"/>
        <w:jc w:val="both"/>
        <w:rPr>
          <w:sz w:val="22"/>
          <w:szCs w:val="22"/>
        </w:rPr>
      </w:pPr>
      <w:r w:rsidRPr="00F42E41">
        <w:rPr>
          <w:sz w:val="22"/>
          <w:szCs w:val="22"/>
        </w:rPr>
        <w:t>2.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10-15 %.</w:t>
      </w:r>
    </w:p>
    <w:p w14:paraId="5BDA3D82" w14:textId="3ACC18B0" w:rsidR="00F42E41" w:rsidRPr="00F42E41" w:rsidRDefault="00F42E41" w:rsidP="00F42E41">
      <w:pPr>
        <w:widowControl w:val="0"/>
        <w:spacing w:line="239" w:lineRule="auto"/>
        <w:ind w:firstLine="720"/>
        <w:jc w:val="both"/>
        <w:rPr>
          <w:sz w:val="22"/>
          <w:szCs w:val="22"/>
        </w:rPr>
      </w:pPr>
      <w:r w:rsidRPr="00F42E41">
        <w:rPr>
          <w:sz w:val="22"/>
          <w:szCs w:val="22"/>
        </w:rPr>
        <w:t>3. Приобъектные стоянки дошкольных организаций</w:t>
      </w:r>
      <w:r w:rsidRPr="00F42E41">
        <w:t xml:space="preserve"> </w:t>
      </w:r>
      <w:r w:rsidRPr="00F42E41">
        <w:rPr>
          <w:sz w:val="22"/>
          <w:szCs w:val="22"/>
        </w:rPr>
        <w:t xml:space="preserve">и общеобразовательных организаций проектируются вне территории указанных </w:t>
      </w:r>
      <w:r w:rsidRPr="00F42E41">
        <w:rPr>
          <w:bCs/>
          <w:sz w:val="22"/>
          <w:szCs w:val="22"/>
        </w:rPr>
        <w:t>организаций</w:t>
      </w:r>
      <w:r w:rsidRPr="00F42E41">
        <w:rPr>
          <w:sz w:val="22"/>
          <w:szCs w:val="22"/>
        </w:rPr>
        <w:t xml:space="preserve"> на расстоянии от границ участка в соответствии с СанПиН 2.2.1/2.1.1.1200-03</w:t>
      </w:r>
      <w:r w:rsidR="00CA31EF">
        <w:rPr>
          <w:sz w:val="22"/>
          <w:szCs w:val="22"/>
        </w:rPr>
        <w:t>,</w:t>
      </w:r>
      <w:r w:rsidRPr="00F42E41">
        <w:rPr>
          <w:sz w:val="22"/>
          <w:szCs w:val="22"/>
        </w:rPr>
        <w:t xml:space="preserve"> исходя из количества машино-мест.</w:t>
      </w:r>
    </w:p>
    <w:p w14:paraId="5BDA3D83" w14:textId="77777777" w:rsidR="00F42E41" w:rsidRPr="00F42E41" w:rsidRDefault="00F42E41" w:rsidP="00F42E41">
      <w:pPr>
        <w:widowControl w:val="0"/>
        <w:spacing w:line="239" w:lineRule="auto"/>
        <w:ind w:firstLine="720"/>
        <w:jc w:val="both"/>
        <w:rPr>
          <w:sz w:val="22"/>
          <w:szCs w:val="22"/>
        </w:rPr>
      </w:pPr>
      <w:r w:rsidRPr="00F42E41">
        <w:rPr>
          <w:sz w:val="22"/>
          <w:szCs w:val="22"/>
        </w:rPr>
        <w:t xml:space="preserve">4. На территории городского округа следует предусматривать стоянки автобусов и легковых автомобилей, принадлежащих туристам, на расстоянии не более </w:t>
      </w:r>
      <w:smartTag w:uri="urn:schemas-microsoft-com:office:smarttags" w:element="metricconverter">
        <w:smartTagPr>
          <w:attr w:name="ProductID" w:val="500 м"/>
        </w:smartTagPr>
        <w:r w:rsidRPr="00F42E41">
          <w:rPr>
            <w:sz w:val="22"/>
            <w:szCs w:val="22"/>
          </w:rPr>
          <w:t>500 м</w:t>
        </w:r>
      </w:smartTag>
      <w:r w:rsidRPr="00F42E41">
        <w:rPr>
          <w:sz w:val="22"/>
          <w:szCs w:val="22"/>
        </w:rPr>
        <w:t xml:space="preserve"> от объектов туристского осмотра (с учетом обеспечения удобных подходов к объектам осмотра и сохранения целостного характера окружающей среды).</w:t>
      </w:r>
    </w:p>
    <w:p w14:paraId="5BDA3D84" w14:textId="77777777" w:rsidR="00F42E41" w:rsidRPr="00F42E41" w:rsidRDefault="00F42E41" w:rsidP="00F42E41">
      <w:pPr>
        <w:widowControl w:val="0"/>
        <w:spacing w:line="239" w:lineRule="auto"/>
        <w:ind w:firstLine="720"/>
        <w:jc w:val="both"/>
        <w:rPr>
          <w:sz w:val="22"/>
          <w:szCs w:val="22"/>
        </w:rPr>
      </w:pPr>
      <w:r w:rsidRPr="00F42E41">
        <w:rPr>
          <w:sz w:val="22"/>
          <w:szCs w:val="22"/>
        </w:rPr>
        <w:t>5. На автостоянках, обслуживающих объекты посещения различного функционального назначения, следует выделять места для временного хранения личных автотранспортных средств, принадлежащих инвалидам, в соответствии с требованиями таблицы 20.1 настоящих нормативов.</w:t>
      </w:r>
    </w:p>
    <w:p w14:paraId="5BDA3D85" w14:textId="77777777" w:rsidR="00F42E41" w:rsidRPr="00F42E41" w:rsidRDefault="00F42E41" w:rsidP="00F42E41">
      <w:pPr>
        <w:widowControl w:val="0"/>
        <w:spacing w:line="239" w:lineRule="auto"/>
        <w:ind w:firstLine="709"/>
        <w:jc w:val="both"/>
      </w:pPr>
    </w:p>
    <w:p w14:paraId="5BDA3D86" w14:textId="77777777" w:rsidR="00F42E41" w:rsidRPr="00F42E41" w:rsidRDefault="00F42E41" w:rsidP="00F42E41">
      <w:pPr>
        <w:widowControl w:val="0"/>
        <w:autoSpaceDE w:val="0"/>
        <w:autoSpaceDN w:val="0"/>
        <w:adjustRightInd w:val="0"/>
        <w:spacing w:line="239" w:lineRule="auto"/>
        <w:ind w:firstLine="709"/>
        <w:jc w:val="both"/>
      </w:pPr>
      <w:r w:rsidRPr="00F42E41">
        <w:rPr>
          <w:bCs/>
        </w:rPr>
        <w:t>5.5.11.</w:t>
      </w:r>
      <w:r w:rsidRPr="00F42E41">
        <w:rPr>
          <w:b/>
          <w:bCs/>
        </w:rPr>
        <w:t xml:space="preserve"> </w:t>
      </w:r>
      <w:r w:rsidRPr="00F42E41">
        <w:rPr>
          <w:bCs/>
        </w:rPr>
        <w:t>Для х</w:t>
      </w:r>
      <w:r w:rsidRPr="00F42E41">
        <w:t xml:space="preserve">ранения и технического обслуживания </w:t>
      </w:r>
      <w:r w:rsidRPr="00F42E41">
        <w:rPr>
          <w:b/>
        </w:rPr>
        <w:t>подвижного состава общественного пассажирского транспорта</w:t>
      </w:r>
      <w:r w:rsidRPr="00F42E41">
        <w:t xml:space="preserve"> следует предусматривать территории для размещения объектов материально-технической базы с установлением границ участков в плане красных линий (депо, парки, ремонтные площадки и другие объекты).</w:t>
      </w:r>
    </w:p>
    <w:p w14:paraId="5BDA3D87" w14:textId="77777777" w:rsidR="00F42E41" w:rsidRPr="00F42E41" w:rsidRDefault="00F42E41" w:rsidP="00F42E41">
      <w:pPr>
        <w:widowControl w:val="0"/>
        <w:autoSpaceDE w:val="0"/>
        <w:autoSpaceDN w:val="0"/>
        <w:adjustRightInd w:val="0"/>
        <w:spacing w:line="239" w:lineRule="auto"/>
        <w:ind w:firstLine="709"/>
        <w:jc w:val="both"/>
      </w:pPr>
      <w:r w:rsidRPr="00F42E41">
        <w:rPr>
          <w:bCs/>
        </w:rPr>
        <w:t xml:space="preserve">Нормативные параметры и расчетные показатели градостроительного проектирования </w:t>
      </w:r>
      <w:r w:rsidRPr="00F42E41">
        <w:rPr>
          <w:bCs/>
        </w:rPr>
        <w:lastRenderedPageBreak/>
        <w:t>данных объектов приведены в</w:t>
      </w:r>
      <w:r w:rsidRPr="00F42E41">
        <w:t xml:space="preserve"> таблице 5.5.8.</w:t>
      </w:r>
    </w:p>
    <w:p w14:paraId="5BDA3D88" w14:textId="77777777" w:rsidR="00F42E41" w:rsidRDefault="00F42E41" w:rsidP="00F42E41">
      <w:pPr>
        <w:widowControl w:val="0"/>
        <w:autoSpaceDE w:val="0"/>
        <w:autoSpaceDN w:val="0"/>
        <w:adjustRightInd w:val="0"/>
        <w:spacing w:line="239" w:lineRule="auto"/>
        <w:ind w:firstLine="709"/>
        <w:jc w:val="both"/>
        <w:rPr>
          <w:sz w:val="22"/>
          <w:szCs w:val="22"/>
        </w:rPr>
      </w:pPr>
    </w:p>
    <w:p w14:paraId="5BDA3D89" w14:textId="77777777" w:rsidR="00F42E41" w:rsidRPr="00F42E41" w:rsidRDefault="00F42E41" w:rsidP="00F42E41">
      <w:pPr>
        <w:widowControl w:val="0"/>
        <w:autoSpaceDE w:val="0"/>
        <w:autoSpaceDN w:val="0"/>
        <w:adjustRightInd w:val="0"/>
        <w:spacing w:line="239" w:lineRule="auto"/>
        <w:ind w:firstLine="709"/>
        <w:jc w:val="right"/>
      </w:pPr>
      <w:r w:rsidRPr="00F42E41">
        <w:t>Таблица 5.5.8</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6790"/>
      </w:tblGrid>
      <w:tr w:rsidR="00F42E41" w:rsidRPr="00F42E41" w14:paraId="5BDA3D8C" w14:textId="77777777" w:rsidTr="00F42E41">
        <w:trPr>
          <w:trHeight w:val="312"/>
          <w:jc w:val="center"/>
        </w:trPr>
        <w:tc>
          <w:tcPr>
            <w:tcW w:w="3316" w:type="dxa"/>
            <w:shd w:val="clear" w:color="auto" w:fill="auto"/>
            <w:vAlign w:val="center"/>
          </w:tcPr>
          <w:p w14:paraId="5BDA3D8A"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6790" w:type="dxa"/>
            <w:shd w:val="clear" w:color="auto" w:fill="auto"/>
            <w:vAlign w:val="center"/>
          </w:tcPr>
          <w:p w14:paraId="5BDA3D8B"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5BDA3D8F" w14:textId="77777777" w:rsidTr="00F42E41">
        <w:tblPrEx>
          <w:tblBorders>
            <w:bottom w:val="single" w:sz="4" w:space="0" w:color="auto"/>
          </w:tblBorders>
        </w:tblPrEx>
        <w:trPr>
          <w:jc w:val="center"/>
        </w:trPr>
        <w:tc>
          <w:tcPr>
            <w:tcW w:w="3316" w:type="dxa"/>
            <w:shd w:val="clear" w:color="auto" w:fill="auto"/>
          </w:tcPr>
          <w:p w14:paraId="5BDA3D8D"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Размещение депо, ремонтных мастерских, парков и стоянок для хранения подвижного состава</w:t>
            </w:r>
          </w:p>
        </w:tc>
        <w:tc>
          <w:tcPr>
            <w:tcW w:w="6790" w:type="dxa"/>
            <w:shd w:val="clear" w:color="auto" w:fill="auto"/>
          </w:tcPr>
          <w:p w14:paraId="5BDA3D8E" w14:textId="77777777" w:rsidR="00F42E41" w:rsidRPr="00F42E41" w:rsidRDefault="00F42E41" w:rsidP="00F42E41">
            <w:pPr>
              <w:widowControl w:val="0"/>
              <w:spacing w:line="239" w:lineRule="auto"/>
              <w:jc w:val="both"/>
              <w:rPr>
                <w:sz w:val="22"/>
                <w:szCs w:val="22"/>
              </w:rPr>
            </w:pPr>
            <w:r w:rsidRPr="00F42E41">
              <w:rPr>
                <w:sz w:val="22"/>
                <w:szCs w:val="22"/>
              </w:rPr>
              <w:t>Следует размещать на одном земельном участке. В случае дефицита городских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tc>
      </w:tr>
      <w:tr w:rsidR="00F42E41" w:rsidRPr="00F42E41" w14:paraId="5BDA3D92" w14:textId="77777777" w:rsidTr="00F42E41">
        <w:tblPrEx>
          <w:tblBorders>
            <w:bottom w:val="single" w:sz="4" w:space="0" w:color="auto"/>
          </w:tblBorders>
        </w:tblPrEx>
        <w:trPr>
          <w:jc w:val="center"/>
        </w:trPr>
        <w:tc>
          <w:tcPr>
            <w:tcW w:w="3316" w:type="dxa"/>
            <w:shd w:val="clear" w:color="auto" w:fill="auto"/>
          </w:tcPr>
          <w:p w14:paraId="5BDA3D90" w14:textId="77777777" w:rsidR="00F42E41" w:rsidRPr="00F42E41" w:rsidRDefault="00F42E41" w:rsidP="00F42E41">
            <w:pPr>
              <w:widowControl w:val="0"/>
              <w:tabs>
                <w:tab w:val="left" w:pos="7740"/>
              </w:tabs>
              <w:suppressAutoHyphens/>
              <w:spacing w:line="239" w:lineRule="auto"/>
              <w:ind w:right="-57"/>
              <w:rPr>
                <w:bCs/>
                <w:spacing w:val="-2"/>
                <w:sz w:val="22"/>
                <w:szCs w:val="22"/>
              </w:rPr>
            </w:pPr>
            <w:r w:rsidRPr="00F42E41">
              <w:rPr>
                <w:bCs/>
                <w:spacing w:val="-2"/>
                <w:sz w:val="22"/>
                <w:szCs w:val="22"/>
              </w:rPr>
              <w:t xml:space="preserve">Размеры санитарно-защитных зон </w:t>
            </w:r>
          </w:p>
        </w:tc>
        <w:tc>
          <w:tcPr>
            <w:tcW w:w="6790" w:type="dxa"/>
            <w:shd w:val="clear" w:color="auto" w:fill="auto"/>
          </w:tcPr>
          <w:p w14:paraId="5BDA3D91" w14:textId="77777777" w:rsidR="00F42E41" w:rsidRPr="00F42E41" w:rsidRDefault="00F42E41" w:rsidP="00F42E41">
            <w:pPr>
              <w:widowControl w:val="0"/>
              <w:spacing w:line="239" w:lineRule="auto"/>
              <w:ind w:left="142" w:hanging="142"/>
              <w:jc w:val="both"/>
              <w:rPr>
                <w:sz w:val="22"/>
                <w:szCs w:val="22"/>
              </w:rPr>
            </w:pPr>
            <w:r w:rsidRPr="00F42E41">
              <w:rPr>
                <w:sz w:val="22"/>
                <w:szCs w:val="22"/>
              </w:rPr>
              <w:t>В соответствии с СанПиН 2.2.1/2.1.1.1200-03.</w:t>
            </w:r>
          </w:p>
        </w:tc>
      </w:tr>
      <w:tr w:rsidR="00F42E41" w:rsidRPr="00F42E41" w14:paraId="5BDA3D94" w14:textId="77777777" w:rsidTr="00F42E41">
        <w:trPr>
          <w:trHeight w:val="312"/>
          <w:jc w:val="center"/>
        </w:trPr>
        <w:tc>
          <w:tcPr>
            <w:tcW w:w="10106" w:type="dxa"/>
            <w:gridSpan w:val="2"/>
            <w:shd w:val="clear" w:color="auto" w:fill="auto"/>
            <w:vAlign w:val="center"/>
          </w:tcPr>
          <w:p w14:paraId="5BDA3D93"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Объекты для х</w:t>
            </w:r>
            <w:r w:rsidRPr="00F42E41">
              <w:rPr>
                <w:b/>
                <w:bCs/>
                <w:sz w:val="22"/>
                <w:szCs w:val="22"/>
              </w:rPr>
              <w:t xml:space="preserve">ранения и технического обслуживания </w:t>
            </w:r>
            <w:r w:rsidRPr="00F42E41">
              <w:rPr>
                <w:b/>
                <w:sz w:val="22"/>
                <w:szCs w:val="22"/>
              </w:rPr>
              <w:t>автобусного транспорта</w:t>
            </w:r>
          </w:p>
        </w:tc>
      </w:tr>
      <w:tr w:rsidR="00F42E41" w:rsidRPr="00F42E41" w14:paraId="5BDA3D97" w14:textId="77777777" w:rsidTr="00F42E41">
        <w:tblPrEx>
          <w:tblBorders>
            <w:bottom w:val="single" w:sz="4" w:space="0" w:color="auto"/>
          </w:tblBorders>
        </w:tblPrEx>
        <w:trPr>
          <w:jc w:val="center"/>
        </w:trPr>
        <w:tc>
          <w:tcPr>
            <w:tcW w:w="3316" w:type="dxa"/>
            <w:shd w:val="clear" w:color="auto" w:fill="auto"/>
          </w:tcPr>
          <w:p w14:paraId="5BDA3D95"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 xml:space="preserve">Виды стоянок для хранения подвижного состава </w:t>
            </w:r>
          </w:p>
        </w:tc>
        <w:tc>
          <w:tcPr>
            <w:tcW w:w="6790" w:type="dxa"/>
            <w:shd w:val="clear" w:color="auto" w:fill="auto"/>
          </w:tcPr>
          <w:p w14:paraId="11E68E41" w14:textId="0373A304" w:rsidR="00CA31EF" w:rsidRDefault="00CA31EF" w:rsidP="00F42E41">
            <w:pPr>
              <w:widowControl w:val="0"/>
              <w:spacing w:line="239" w:lineRule="auto"/>
              <w:jc w:val="both"/>
              <w:rPr>
                <w:sz w:val="22"/>
                <w:szCs w:val="22"/>
              </w:rPr>
            </w:pPr>
            <w:r>
              <w:rPr>
                <w:sz w:val="22"/>
                <w:szCs w:val="22"/>
              </w:rPr>
              <w:t>- Открытые;</w:t>
            </w:r>
          </w:p>
          <w:p w14:paraId="5BDA3D96" w14:textId="58710903" w:rsidR="00F42E41" w:rsidRPr="00F42E41" w:rsidRDefault="00CA31EF" w:rsidP="00F42E41">
            <w:pPr>
              <w:widowControl w:val="0"/>
              <w:spacing w:line="239" w:lineRule="auto"/>
              <w:jc w:val="both"/>
              <w:rPr>
                <w:sz w:val="22"/>
                <w:szCs w:val="22"/>
              </w:rPr>
            </w:pPr>
            <w:r>
              <w:rPr>
                <w:sz w:val="22"/>
                <w:szCs w:val="22"/>
              </w:rPr>
              <w:t>-</w:t>
            </w:r>
            <w:r w:rsidR="00F42E41" w:rsidRPr="00F42E41">
              <w:rPr>
                <w:sz w:val="22"/>
                <w:szCs w:val="22"/>
              </w:rPr>
              <w:t xml:space="preserve"> закрыты</w:t>
            </w:r>
            <w:r>
              <w:rPr>
                <w:sz w:val="22"/>
                <w:szCs w:val="22"/>
              </w:rPr>
              <w:t>е.</w:t>
            </w:r>
          </w:p>
        </w:tc>
      </w:tr>
      <w:tr w:rsidR="00F42E41" w:rsidRPr="00F42E41" w14:paraId="5BDA3D9A" w14:textId="77777777" w:rsidTr="00F42E41">
        <w:tblPrEx>
          <w:tblBorders>
            <w:bottom w:val="single" w:sz="4" w:space="0" w:color="auto"/>
          </w:tblBorders>
        </w:tblPrEx>
        <w:trPr>
          <w:jc w:val="center"/>
        </w:trPr>
        <w:tc>
          <w:tcPr>
            <w:tcW w:w="3316" w:type="dxa"/>
            <w:shd w:val="clear" w:color="auto" w:fill="auto"/>
          </w:tcPr>
          <w:p w14:paraId="5BDA3D98" w14:textId="54EC0810"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Вместимость автобусных парков</w:t>
            </w:r>
          </w:p>
        </w:tc>
        <w:tc>
          <w:tcPr>
            <w:tcW w:w="6790" w:type="dxa"/>
            <w:shd w:val="clear" w:color="auto" w:fill="auto"/>
          </w:tcPr>
          <w:p w14:paraId="5BDA3D99" w14:textId="77777777" w:rsidR="00F42E41" w:rsidRPr="00F42E41" w:rsidRDefault="00F42E41" w:rsidP="00F42E41">
            <w:pPr>
              <w:widowControl w:val="0"/>
              <w:spacing w:line="239" w:lineRule="auto"/>
              <w:jc w:val="both"/>
              <w:rPr>
                <w:sz w:val="22"/>
                <w:szCs w:val="22"/>
              </w:rPr>
            </w:pPr>
            <w:r w:rsidRPr="00F42E41">
              <w:rPr>
                <w:sz w:val="22"/>
                <w:szCs w:val="22"/>
              </w:rPr>
              <w:t xml:space="preserve">Определяется с учетом возможности расстановки всего подвижного </w:t>
            </w:r>
            <w:r w:rsidRPr="00F42E41">
              <w:rPr>
                <w:spacing w:val="-2"/>
                <w:sz w:val="22"/>
                <w:szCs w:val="22"/>
              </w:rPr>
              <w:t xml:space="preserve">состава за вычетом необходимого количества смотровых и ремонтных машино-мест, имеющихся в парке, и количества подвижного состава, </w:t>
            </w:r>
            <w:r w:rsidRPr="00F42E41">
              <w:rPr>
                <w:sz w:val="22"/>
                <w:szCs w:val="22"/>
              </w:rPr>
              <w:t>находящегося по плану в ремонте на других предприятиях.</w:t>
            </w:r>
          </w:p>
        </w:tc>
      </w:tr>
      <w:tr w:rsidR="00F42E41" w:rsidRPr="00F42E41" w14:paraId="5BDA3D9D" w14:textId="77777777" w:rsidTr="00F42E41">
        <w:tblPrEx>
          <w:tblBorders>
            <w:bottom w:val="single" w:sz="4" w:space="0" w:color="auto"/>
          </w:tblBorders>
        </w:tblPrEx>
        <w:trPr>
          <w:jc w:val="center"/>
        </w:trPr>
        <w:tc>
          <w:tcPr>
            <w:tcW w:w="3316" w:type="dxa"/>
            <w:shd w:val="clear" w:color="auto" w:fill="auto"/>
          </w:tcPr>
          <w:p w14:paraId="5BDA3D9B"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Площадь земельного участка для автобусных гаражей и стоянок</w:t>
            </w:r>
          </w:p>
        </w:tc>
        <w:tc>
          <w:tcPr>
            <w:tcW w:w="6790" w:type="dxa"/>
            <w:shd w:val="clear" w:color="auto" w:fill="auto"/>
          </w:tcPr>
          <w:p w14:paraId="5BDA3D9C" w14:textId="77777777" w:rsidR="00F42E41" w:rsidRPr="00F42E41" w:rsidRDefault="00F42E41" w:rsidP="00F42E41">
            <w:pPr>
              <w:widowControl w:val="0"/>
              <w:spacing w:line="239" w:lineRule="auto"/>
              <w:jc w:val="both"/>
              <w:rPr>
                <w:sz w:val="22"/>
                <w:szCs w:val="22"/>
              </w:rPr>
            </w:pPr>
            <w:r w:rsidRPr="00F42E41">
              <w:rPr>
                <w:sz w:val="22"/>
                <w:szCs w:val="22"/>
              </w:rPr>
              <w:t xml:space="preserve">Проектируется из расчета </w:t>
            </w:r>
            <w:smartTag w:uri="urn:schemas-microsoft-com:office:smarttags" w:element="metricconverter">
              <w:smartTagPr>
                <w:attr w:name="ProductID" w:val="0,035 га"/>
              </w:smartTagPr>
              <w:r w:rsidRPr="00F42E41">
                <w:rPr>
                  <w:sz w:val="22"/>
                  <w:szCs w:val="22"/>
                </w:rPr>
                <w:t>0,035 га</w:t>
              </w:r>
            </w:smartTag>
            <w:r w:rsidRPr="00F42E41">
              <w:rPr>
                <w:sz w:val="22"/>
                <w:szCs w:val="22"/>
              </w:rPr>
              <w:t xml:space="preserve"> на единицу подвижного состава при вместимости от 30 до 50 машин.</w:t>
            </w:r>
          </w:p>
        </w:tc>
      </w:tr>
      <w:tr w:rsidR="00F42E41" w:rsidRPr="00F42E41" w14:paraId="5BDA3D9F" w14:textId="77777777" w:rsidTr="00F42E41">
        <w:trPr>
          <w:trHeight w:val="312"/>
          <w:jc w:val="center"/>
        </w:trPr>
        <w:tc>
          <w:tcPr>
            <w:tcW w:w="10106" w:type="dxa"/>
            <w:gridSpan w:val="2"/>
            <w:shd w:val="clear" w:color="auto" w:fill="auto"/>
            <w:vAlign w:val="center"/>
          </w:tcPr>
          <w:p w14:paraId="5BDA3D9E"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Объекты для х</w:t>
            </w:r>
            <w:r w:rsidRPr="00F42E41">
              <w:rPr>
                <w:b/>
                <w:bCs/>
                <w:sz w:val="22"/>
                <w:szCs w:val="22"/>
              </w:rPr>
              <w:t>ранения и технического обслуживания э</w:t>
            </w:r>
            <w:r w:rsidRPr="00F42E41">
              <w:rPr>
                <w:b/>
                <w:sz w:val="22"/>
                <w:szCs w:val="22"/>
              </w:rPr>
              <w:t>лектрического пассажирского транспорта</w:t>
            </w:r>
          </w:p>
        </w:tc>
      </w:tr>
      <w:tr w:rsidR="00F42E41" w:rsidRPr="00F42E41" w14:paraId="5BDA3DA2" w14:textId="77777777" w:rsidTr="00F42E41">
        <w:tblPrEx>
          <w:tblBorders>
            <w:bottom w:val="single" w:sz="4" w:space="0" w:color="auto"/>
          </w:tblBorders>
        </w:tblPrEx>
        <w:trPr>
          <w:jc w:val="center"/>
        </w:trPr>
        <w:tc>
          <w:tcPr>
            <w:tcW w:w="3316" w:type="dxa"/>
            <w:shd w:val="clear" w:color="auto" w:fill="auto"/>
          </w:tcPr>
          <w:p w14:paraId="5BDA3DA0"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Виды стоянок для хранения подвижного состава</w:t>
            </w:r>
          </w:p>
        </w:tc>
        <w:tc>
          <w:tcPr>
            <w:tcW w:w="6790" w:type="dxa"/>
            <w:shd w:val="clear" w:color="auto" w:fill="auto"/>
          </w:tcPr>
          <w:p w14:paraId="5BDA3DA1" w14:textId="77777777" w:rsidR="00F42E41" w:rsidRPr="00F42E41" w:rsidRDefault="00F42E41" w:rsidP="00F42E41">
            <w:pPr>
              <w:widowControl w:val="0"/>
              <w:spacing w:line="239" w:lineRule="auto"/>
              <w:jc w:val="both"/>
              <w:rPr>
                <w:sz w:val="22"/>
                <w:szCs w:val="22"/>
              </w:rPr>
            </w:pPr>
            <w:r w:rsidRPr="00F42E41">
              <w:rPr>
                <w:sz w:val="22"/>
                <w:szCs w:val="22"/>
              </w:rPr>
              <w:t>Закрытые помещения не менее чем на 25-30 % от общего количества приписанного к депо подвижного состава. Остальной подвижной состав допускается хранить на открытых площадках.</w:t>
            </w:r>
          </w:p>
        </w:tc>
      </w:tr>
      <w:tr w:rsidR="00F42E41" w:rsidRPr="00F42E41" w14:paraId="5BDA3DA5" w14:textId="77777777" w:rsidTr="00F42E41">
        <w:tblPrEx>
          <w:tblBorders>
            <w:bottom w:val="single" w:sz="4" w:space="0" w:color="auto"/>
          </w:tblBorders>
        </w:tblPrEx>
        <w:trPr>
          <w:jc w:val="center"/>
        </w:trPr>
        <w:tc>
          <w:tcPr>
            <w:tcW w:w="3316" w:type="dxa"/>
            <w:shd w:val="clear" w:color="auto" w:fill="auto"/>
          </w:tcPr>
          <w:p w14:paraId="5BDA3DA3"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Вместимость депо</w:t>
            </w:r>
          </w:p>
        </w:tc>
        <w:tc>
          <w:tcPr>
            <w:tcW w:w="6790" w:type="dxa"/>
            <w:shd w:val="clear" w:color="auto" w:fill="auto"/>
          </w:tcPr>
          <w:p w14:paraId="5BDA3DA4" w14:textId="77777777" w:rsidR="00F42E41" w:rsidRPr="00F42E41" w:rsidRDefault="00F42E41" w:rsidP="00F42E41">
            <w:pPr>
              <w:widowControl w:val="0"/>
              <w:spacing w:line="239" w:lineRule="auto"/>
              <w:jc w:val="both"/>
              <w:rPr>
                <w:sz w:val="22"/>
                <w:szCs w:val="22"/>
              </w:rPr>
            </w:pPr>
            <w:r w:rsidRPr="00F42E41">
              <w:rPr>
                <w:sz w:val="22"/>
                <w:szCs w:val="22"/>
              </w:rPr>
              <w:t xml:space="preserve">Определяется с учетом возможности расстановки всего подвижного </w:t>
            </w:r>
            <w:r w:rsidRPr="00F42E41">
              <w:rPr>
                <w:spacing w:val="-2"/>
                <w:sz w:val="22"/>
                <w:szCs w:val="22"/>
              </w:rPr>
              <w:t>состава за вычетом необходимого количества смотровых и ремонтных машино-мест, имеющихся в депо, и количества подвижного состава, находящегося по плану в ремонте на других предприятиях.</w:t>
            </w:r>
          </w:p>
        </w:tc>
      </w:tr>
      <w:tr w:rsidR="00F42E41" w:rsidRPr="00F42E41" w14:paraId="5BDA3DA8" w14:textId="77777777" w:rsidTr="00F42E41">
        <w:tblPrEx>
          <w:tblBorders>
            <w:bottom w:val="single" w:sz="4" w:space="0" w:color="auto"/>
          </w:tblBorders>
        </w:tblPrEx>
        <w:trPr>
          <w:jc w:val="center"/>
        </w:trPr>
        <w:tc>
          <w:tcPr>
            <w:tcW w:w="3316" w:type="dxa"/>
            <w:shd w:val="clear" w:color="auto" w:fill="auto"/>
          </w:tcPr>
          <w:p w14:paraId="5BDA3DA6" w14:textId="77777777" w:rsidR="00F42E41" w:rsidRPr="00F42E41" w:rsidRDefault="00F42E41" w:rsidP="00F42E41">
            <w:pPr>
              <w:widowControl w:val="0"/>
              <w:tabs>
                <w:tab w:val="left" w:pos="7740"/>
              </w:tabs>
              <w:ind w:right="-57"/>
              <w:rPr>
                <w:bCs/>
                <w:spacing w:val="-2"/>
                <w:sz w:val="22"/>
                <w:szCs w:val="22"/>
              </w:rPr>
            </w:pPr>
            <w:r w:rsidRPr="00F42E41">
              <w:rPr>
                <w:bCs/>
                <w:spacing w:val="-2"/>
                <w:sz w:val="22"/>
                <w:szCs w:val="22"/>
              </w:rPr>
              <w:t xml:space="preserve">Ориентировочная площадь </w:t>
            </w:r>
            <w:r w:rsidRPr="00F42E41">
              <w:rPr>
                <w:bCs/>
                <w:spacing w:val="-4"/>
                <w:sz w:val="22"/>
                <w:szCs w:val="22"/>
              </w:rPr>
              <w:t>земельного участка для эксплуата-</w:t>
            </w:r>
            <w:r w:rsidRPr="00F42E41">
              <w:rPr>
                <w:bCs/>
                <w:spacing w:val="-2"/>
                <w:sz w:val="22"/>
                <w:szCs w:val="22"/>
              </w:rPr>
              <w:t>ционно-технических устройств</w:t>
            </w:r>
          </w:p>
        </w:tc>
        <w:tc>
          <w:tcPr>
            <w:tcW w:w="6790" w:type="dxa"/>
            <w:shd w:val="clear" w:color="auto" w:fill="auto"/>
          </w:tcPr>
          <w:p w14:paraId="5BDA3DA7" w14:textId="77777777" w:rsidR="00F42E41" w:rsidRPr="00F42E41" w:rsidRDefault="00F42E41" w:rsidP="00F42E41">
            <w:pPr>
              <w:widowControl w:val="0"/>
              <w:spacing w:line="239" w:lineRule="auto"/>
              <w:jc w:val="both"/>
              <w:rPr>
                <w:sz w:val="22"/>
                <w:szCs w:val="22"/>
              </w:rPr>
            </w:pPr>
            <w:r w:rsidRPr="00F42E41">
              <w:rPr>
                <w:sz w:val="22"/>
                <w:szCs w:val="22"/>
              </w:rPr>
              <w:t xml:space="preserve">Из расчета </w:t>
            </w:r>
            <w:smartTag w:uri="urn:schemas-microsoft-com:office:smarttags" w:element="metricconverter">
              <w:smartTagPr>
                <w:attr w:name="ProductID" w:val="0,04 га"/>
              </w:smartTagPr>
              <w:r w:rsidRPr="00F42E41">
                <w:rPr>
                  <w:sz w:val="22"/>
                  <w:szCs w:val="22"/>
                </w:rPr>
                <w:t>0,04 га</w:t>
              </w:r>
            </w:smartTag>
            <w:r w:rsidRPr="00F42E41">
              <w:rPr>
                <w:sz w:val="22"/>
                <w:szCs w:val="22"/>
              </w:rPr>
              <w:t xml:space="preserve"> на единицу подвижного состава при вместимости до 80 троллейбусов.</w:t>
            </w:r>
          </w:p>
        </w:tc>
      </w:tr>
    </w:tbl>
    <w:p w14:paraId="5BDA3DA9" w14:textId="77777777" w:rsidR="0033751F" w:rsidRDefault="0033751F" w:rsidP="00F42E41">
      <w:pPr>
        <w:widowControl w:val="0"/>
        <w:tabs>
          <w:tab w:val="left" w:pos="6663"/>
        </w:tabs>
        <w:spacing w:line="239" w:lineRule="auto"/>
        <w:ind w:firstLine="709"/>
        <w:jc w:val="both"/>
      </w:pPr>
    </w:p>
    <w:p w14:paraId="5BDA3DAA" w14:textId="77777777" w:rsidR="00F42E41" w:rsidRPr="00F42E41" w:rsidRDefault="00F42E41" w:rsidP="00F42E41">
      <w:pPr>
        <w:widowControl w:val="0"/>
        <w:tabs>
          <w:tab w:val="left" w:pos="6663"/>
        </w:tabs>
        <w:spacing w:line="239" w:lineRule="auto"/>
        <w:ind w:firstLine="709"/>
        <w:jc w:val="both"/>
      </w:pPr>
      <w:r w:rsidRPr="00F42E41">
        <w:t>5.5.12.</w:t>
      </w:r>
      <w:r w:rsidRPr="00F42E41">
        <w:rPr>
          <w:bCs/>
        </w:rPr>
        <w:t> </w:t>
      </w:r>
      <w:r w:rsidRPr="00F42E41">
        <w:t>Расчетные показатели земельных участков а</w:t>
      </w:r>
      <w:r w:rsidRPr="00F42E41">
        <w:rPr>
          <w:bCs/>
        </w:rPr>
        <w:t>втостоянок ведомственных автомобилей</w:t>
      </w:r>
      <w:r w:rsidRPr="00F42E41">
        <w:t xml:space="preserve"> и легковых автомобилей специального назначения, грузовых автомобилей, такси и </w:t>
      </w:r>
      <w:r w:rsidRPr="00F42E41">
        <w:rPr>
          <w:spacing w:val="-2"/>
        </w:rPr>
        <w:t>проката, автобусных и троллейбусных парков приведены в таблице 5.5.9.</w:t>
      </w:r>
    </w:p>
    <w:p w14:paraId="5BDA3DAB" w14:textId="77777777" w:rsidR="00F42E41" w:rsidRPr="00F42E41" w:rsidRDefault="00F42E41" w:rsidP="00F42E41">
      <w:pPr>
        <w:widowControl w:val="0"/>
        <w:spacing w:line="239" w:lineRule="auto"/>
        <w:ind w:firstLine="709"/>
        <w:jc w:val="both"/>
      </w:pPr>
    </w:p>
    <w:p w14:paraId="5BDA3DAC" w14:textId="77777777" w:rsidR="00F42E41" w:rsidRPr="00F42E41" w:rsidRDefault="00F42E41" w:rsidP="00F42E41">
      <w:pPr>
        <w:widowControl w:val="0"/>
        <w:spacing w:line="239" w:lineRule="auto"/>
        <w:ind w:firstLine="709"/>
        <w:jc w:val="right"/>
      </w:pPr>
      <w:r w:rsidRPr="00F42E41">
        <w:t>Таблица 5.5.9</w:t>
      </w:r>
    </w:p>
    <w:tbl>
      <w:tblPr>
        <w:tblW w:w="1008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15"/>
        <w:gridCol w:w="1957"/>
        <w:gridCol w:w="1554"/>
        <w:gridCol w:w="1963"/>
      </w:tblGrid>
      <w:tr w:rsidR="00F42E41" w:rsidRPr="00F42E41" w14:paraId="5BDA3DB0" w14:textId="77777777" w:rsidTr="00F42E41">
        <w:trPr>
          <w:trHeight w:val="284"/>
          <w:jc w:val="center"/>
        </w:trPr>
        <w:tc>
          <w:tcPr>
            <w:tcW w:w="4615" w:type="dxa"/>
            <w:vMerge w:val="restart"/>
            <w:vAlign w:val="center"/>
          </w:tcPr>
          <w:p w14:paraId="5BDA3DAD" w14:textId="77777777" w:rsidR="00F42E41" w:rsidRPr="00F42E41" w:rsidRDefault="00F42E41" w:rsidP="00F42E41">
            <w:pPr>
              <w:widowControl w:val="0"/>
              <w:suppressAutoHyphens/>
              <w:spacing w:line="239" w:lineRule="auto"/>
              <w:ind w:firstLine="220"/>
              <w:jc w:val="center"/>
              <w:rPr>
                <w:b/>
                <w:bCs/>
                <w:sz w:val="22"/>
                <w:szCs w:val="22"/>
              </w:rPr>
            </w:pPr>
            <w:r w:rsidRPr="00F42E41">
              <w:rPr>
                <w:b/>
                <w:bCs/>
                <w:sz w:val="22"/>
                <w:szCs w:val="22"/>
              </w:rPr>
              <w:t>Объекты</w:t>
            </w:r>
          </w:p>
        </w:tc>
        <w:tc>
          <w:tcPr>
            <w:tcW w:w="1957" w:type="dxa"/>
            <w:vMerge w:val="restart"/>
            <w:vAlign w:val="center"/>
          </w:tcPr>
          <w:p w14:paraId="5BDA3DAE"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Расчетная единица</w:t>
            </w:r>
          </w:p>
        </w:tc>
        <w:tc>
          <w:tcPr>
            <w:tcW w:w="3517" w:type="dxa"/>
            <w:gridSpan w:val="2"/>
            <w:vAlign w:val="center"/>
          </w:tcPr>
          <w:p w14:paraId="5BDA3DAF"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Расчетные показатели</w:t>
            </w:r>
          </w:p>
        </w:tc>
      </w:tr>
      <w:tr w:rsidR="00F42E41" w:rsidRPr="00F42E41" w14:paraId="5BDA3DB6" w14:textId="77777777" w:rsidTr="00F42E41">
        <w:trPr>
          <w:trHeight w:val="439"/>
          <w:jc w:val="center"/>
        </w:trPr>
        <w:tc>
          <w:tcPr>
            <w:tcW w:w="4615" w:type="dxa"/>
            <w:vMerge/>
            <w:vAlign w:val="center"/>
          </w:tcPr>
          <w:p w14:paraId="5BDA3DB1" w14:textId="77777777" w:rsidR="00F42E41" w:rsidRPr="00F42E41" w:rsidRDefault="00F42E41" w:rsidP="00F42E41">
            <w:pPr>
              <w:widowControl w:val="0"/>
              <w:suppressAutoHyphens/>
              <w:spacing w:line="239" w:lineRule="auto"/>
              <w:jc w:val="center"/>
              <w:rPr>
                <w:b/>
                <w:bCs/>
                <w:sz w:val="22"/>
                <w:szCs w:val="22"/>
              </w:rPr>
            </w:pPr>
          </w:p>
        </w:tc>
        <w:tc>
          <w:tcPr>
            <w:tcW w:w="1957" w:type="dxa"/>
            <w:vMerge/>
            <w:vAlign w:val="center"/>
          </w:tcPr>
          <w:p w14:paraId="5BDA3DB2" w14:textId="77777777" w:rsidR="00F42E41" w:rsidRPr="00F42E41" w:rsidRDefault="00F42E41" w:rsidP="00F42E41">
            <w:pPr>
              <w:widowControl w:val="0"/>
              <w:suppressAutoHyphens/>
              <w:spacing w:line="239" w:lineRule="auto"/>
              <w:jc w:val="center"/>
              <w:rPr>
                <w:b/>
                <w:bCs/>
                <w:sz w:val="22"/>
                <w:szCs w:val="22"/>
              </w:rPr>
            </w:pPr>
          </w:p>
        </w:tc>
        <w:tc>
          <w:tcPr>
            <w:tcW w:w="1554" w:type="dxa"/>
            <w:vAlign w:val="center"/>
          </w:tcPr>
          <w:p w14:paraId="5BDA3DB3"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вместимость объекта</w:t>
            </w:r>
          </w:p>
        </w:tc>
        <w:tc>
          <w:tcPr>
            <w:tcW w:w="1963" w:type="dxa"/>
            <w:vAlign w:val="center"/>
          </w:tcPr>
          <w:p w14:paraId="5BDA3DB4"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 xml:space="preserve">площадь участка </w:t>
            </w:r>
          </w:p>
          <w:p w14:paraId="5BDA3DB5"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на объект, га</w:t>
            </w:r>
          </w:p>
        </w:tc>
      </w:tr>
      <w:tr w:rsidR="00F42E41" w:rsidRPr="00F42E41" w14:paraId="5BDA3DBD" w14:textId="77777777" w:rsidTr="00F42E41">
        <w:tblPrEx>
          <w:tblBorders>
            <w:bottom w:val="single" w:sz="4" w:space="0" w:color="auto"/>
          </w:tblBorders>
        </w:tblPrEx>
        <w:trPr>
          <w:jc w:val="center"/>
        </w:trPr>
        <w:tc>
          <w:tcPr>
            <w:tcW w:w="4615" w:type="dxa"/>
          </w:tcPr>
          <w:p w14:paraId="5BDA3DB7" w14:textId="77777777" w:rsidR="00F42E41" w:rsidRPr="00F42E41" w:rsidRDefault="00F42E41" w:rsidP="00F42E41">
            <w:pPr>
              <w:widowControl w:val="0"/>
              <w:ind w:left="57"/>
              <w:rPr>
                <w:sz w:val="22"/>
                <w:szCs w:val="22"/>
              </w:rPr>
            </w:pPr>
            <w:r w:rsidRPr="00F42E41">
              <w:rPr>
                <w:sz w:val="22"/>
                <w:szCs w:val="22"/>
              </w:rPr>
              <w:t xml:space="preserve">Многоэтажные стоянки для легковых таксомоторов и базы проката легковых автомобилей </w:t>
            </w:r>
          </w:p>
        </w:tc>
        <w:tc>
          <w:tcPr>
            <w:tcW w:w="1957" w:type="dxa"/>
          </w:tcPr>
          <w:p w14:paraId="5BDA3DB8" w14:textId="77777777" w:rsidR="00F42E41" w:rsidRPr="00F42E41" w:rsidRDefault="00F42E41" w:rsidP="00F42E41">
            <w:pPr>
              <w:widowControl w:val="0"/>
              <w:spacing w:line="238" w:lineRule="auto"/>
              <w:jc w:val="center"/>
              <w:rPr>
                <w:sz w:val="22"/>
                <w:szCs w:val="22"/>
              </w:rPr>
            </w:pPr>
            <w:r w:rsidRPr="00F42E41">
              <w:rPr>
                <w:sz w:val="22"/>
                <w:szCs w:val="22"/>
              </w:rPr>
              <w:t xml:space="preserve">таксомотор, автомобиль проката </w:t>
            </w:r>
          </w:p>
        </w:tc>
        <w:tc>
          <w:tcPr>
            <w:tcW w:w="1554" w:type="dxa"/>
          </w:tcPr>
          <w:p w14:paraId="5BDA3DB9"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100 </w:t>
            </w:r>
          </w:p>
          <w:p w14:paraId="5BDA3DBA"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300 </w:t>
            </w:r>
          </w:p>
        </w:tc>
        <w:tc>
          <w:tcPr>
            <w:tcW w:w="1963" w:type="dxa"/>
          </w:tcPr>
          <w:p w14:paraId="5BDA3DBB"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0,5 </w:t>
            </w:r>
          </w:p>
          <w:p w14:paraId="5BDA3DBC"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1,2 </w:t>
            </w:r>
          </w:p>
        </w:tc>
      </w:tr>
      <w:tr w:rsidR="00F42E41" w:rsidRPr="00F42E41" w14:paraId="5BDA3DC4" w14:textId="77777777" w:rsidTr="00F42E41">
        <w:tblPrEx>
          <w:tblBorders>
            <w:bottom w:val="single" w:sz="4" w:space="0" w:color="auto"/>
          </w:tblBorders>
        </w:tblPrEx>
        <w:trPr>
          <w:trHeight w:val="60"/>
          <w:jc w:val="center"/>
        </w:trPr>
        <w:tc>
          <w:tcPr>
            <w:tcW w:w="4615" w:type="dxa"/>
          </w:tcPr>
          <w:p w14:paraId="5BDA3DBE" w14:textId="77777777" w:rsidR="00F42E41" w:rsidRPr="00F42E41" w:rsidRDefault="00F42E41" w:rsidP="00F42E41">
            <w:pPr>
              <w:widowControl w:val="0"/>
              <w:suppressAutoHyphens/>
              <w:ind w:left="57"/>
              <w:jc w:val="both"/>
              <w:rPr>
                <w:sz w:val="22"/>
                <w:szCs w:val="22"/>
              </w:rPr>
            </w:pPr>
            <w:r w:rsidRPr="00F42E41">
              <w:rPr>
                <w:sz w:val="22"/>
                <w:szCs w:val="22"/>
              </w:rPr>
              <w:t>Стоянки грузовых автомобилей</w:t>
            </w:r>
          </w:p>
        </w:tc>
        <w:tc>
          <w:tcPr>
            <w:tcW w:w="1957" w:type="dxa"/>
          </w:tcPr>
          <w:p w14:paraId="5BDA3DBF" w14:textId="77777777" w:rsidR="00F42E41" w:rsidRPr="00F42E41" w:rsidRDefault="00F42E41" w:rsidP="00F42E41">
            <w:pPr>
              <w:widowControl w:val="0"/>
              <w:suppressAutoHyphens/>
              <w:spacing w:line="238" w:lineRule="auto"/>
              <w:jc w:val="center"/>
              <w:rPr>
                <w:sz w:val="22"/>
                <w:szCs w:val="22"/>
              </w:rPr>
            </w:pPr>
            <w:r w:rsidRPr="00F42E41">
              <w:rPr>
                <w:sz w:val="22"/>
                <w:szCs w:val="22"/>
              </w:rPr>
              <w:t>автомобиль</w:t>
            </w:r>
          </w:p>
        </w:tc>
        <w:tc>
          <w:tcPr>
            <w:tcW w:w="1554" w:type="dxa"/>
          </w:tcPr>
          <w:p w14:paraId="5BDA3DC0"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100 </w:t>
            </w:r>
          </w:p>
          <w:p w14:paraId="5BDA3DC1"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200 </w:t>
            </w:r>
          </w:p>
        </w:tc>
        <w:tc>
          <w:tcPr>
            <w:tcW w:w="1963" w:type="dxa"/>
          </w:tcPr>
          <w:p w14:paraId="5BDA3DC2"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2 </w:t>
            </w:r>
          </w:p>
          <w:p w14:paraId="5BDA3DC3"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3,5 </w:t>
            </w:r>
          </w:p>
        </w:tc>
      </w:tr>
      <w:tr w:rsidR="00F42E41" w:rsidRPr="00F42E41" w14:paraId="5BDA3DCD" w14:textId="77777777" w:rsidTr="00F42E41">
        <w:tblPrEx>
          <w:tblBorders>
            <w:bottom w:val="single" w:sz="4" w:space="0" w:color="auto"/>
          </w:tblBorders>
        </w:tblPrEx>
        <w:trPr>
          <w:jc w:val="center"/>
        </w:trPr>
        <w:tc>
          <w:tcPr>
            <w:tcW w:w="4615" w:type="dxa"/>
          </w:tcPr>
          <w:p w14:paraId="5BDA3DC5" w14:textId="77777777" w:rsidR="00F42E41" w:rsidRPr="00F42E41" w:rsidRDefault="00F42E41" w:rsidP="00F42E41">
            <w:pPr>
              <w:widowControl w:val="0"/>
              <w:suppressAutoHyphens/>
              <w:ind w:left="57"/>
              <w:jc w:val="both"/>
              <w:rPr>
                <w:sz w:val="22"/>
                <w:szCs w:val="22"/>
              </w:rPr>
            </w:pPr>
            <w:r w:rsidRPr="00F42E41">
              <w:rPr>
                <w:sz w:val="22"/>
                <w:szCs w:val="22"/>
              </w:rPr>
              <w:t>Автобусные парки (стоянки)</w:t>
            </w:r>
          </w:p>
        </w:tc>
        <w:tc>
          <w:tcPr>
            <w:tcW w:w="1957" w:type="dxa"/>
          </w:tcPr>
          <w:p w14:paraId="5BDA3DC6" w14:textId="77777777" w:rsidR="00F42E41" w:rsidRPr="00F42E41" w:rsidRDefault="00F42E41" w:rsidP="00F42E41">
            <w:pPr>
              <w:widowControl w:val="0"/>
              <w:suppressAutoHyphens/>
              <w:spacing w:line="238" w:lineRule="auto"/>
              <w:jc w:val="center"/>
              <w:rPr>
                <w:sz w:val="22"/>
                <w:szCs w:val="22"/>
              </w:rPr>
            </w:pPr>
            <w:r w:rsidRPr="00F42E41">
              <w:rPr>
                <w:sz w:val="22"/>
                <w:szCs w:val="22"/>
              </w:rPr>
              <w:t>машина</w:t>
            </w:r>
          </w:p>
        </w:tc>
        <w:tc>
          <w:tcPr>
            <w:tcW w:w="1554" w:type="dxa"/>
          </w:tcPr>
          <w:p w14:paraId="5BDA3DC7" w14:textId="77777777" w:rsidR="00F42E41" w:rsidRPr="00F42E41" w:rsidRDefault="00F42E41" w:rsidP="00F42E41">
            <w:pPr>
              <w:widowControl w:val="0"/>
              <w:suppressAutoHyphens/>
              <w:spacing w:line="238" w:lineRule="auto"/>
              <w:jc w:val="center"/>
              <w:rPr>
                <w:sz w:val="22"/>
                <w:szCs w:val="22"/>
              </w:rPr>
            </w:pPr>
            <w:r w:rsidRPr="00F42E41">
              <w:rPr>
                <w:sz w:val="22"/>
                <w:szCs w:val="22"/>
              </w:rPr>
              <w:t>50</w:t>
            </w:r>
          </w:p>
          <w:p w14:paraId="5BDA3DC8"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100 </w:t>
            </w:r>
          </w:p>
          <w:p w14:paraId="5BDA3DC9"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200 </w:t>
            </w:r>
          </w:p>
        </w:tc>
        <w:tc>
          <w:tcPr>
            <w:tcW w:w="1963" w:type="dxa"/>
          </w:tcPr>
          <w:p w14:paraId="5BDA3DCA" w14:textId="77777777" w:rsidR="00F42E41" w:rsidRPr="00F42E41" w:rsidRDefault="00F42E41" w:rsidP="00F42E41">
            <w:pPr>
              <w:widowControl w:val="0"/>
              <w:suppressAutoHyphens/>
              <w:spacing w:line="238" w:lineRule="auto"/>
              <w:jc w:val="center"/>
              <w:rPr>
                <w:sz w:val="22"/>
                <w:szCs w:val="22"/>
              </w:rPr>
            </w:pPr>
            <w:r w:rsidRPr="00F42E41">
              <w:rPr>
                <w:sz w:val="22"/>
                <w:szCs w:val="22"/>
              </w:rPr>
              <w:t>1,8</w:t>
            </w:r>
          </w:p>
          <w:p w14:paraId="5BDA3DCB"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2,3 </w:t>
            </w:r>
          </w:p>
          <w:p w14:paraId="5BDA3DCC"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3,5 </w:t>
            </w:r>
          </w:p>
        </w:tc>
      </w:tr>
      <w:tr w:rsidR="00F42E41" w:rsidRPr="00F42E41" w14:paraId="5BDA3DD2" w14:textId="77777777" w:rsidTr="00F42E41">
        <w:tblPrEx>
          <w:tblBorders>
            <w:bottom w:val="single" w:sz="4" w:space="0" w:color="auto"/>
          </w:tblBorders>
        </w:tblPrEx>
        <w:trPr>
          <w:jc w:val="center"/>
        </w:trPr>
        <w:tc>
          <w:tcPr>
            <w:tcW w:w="4615" w:type="dxa"/>
            <w:tcBorders>
              <w:bottom w:val="nil"/>
            </w:tcBorders>
          </w:tcPr>
          <w:p w14:paraId="5BDA3DCE" w14:textId="77777777" w:rsidR="00F42E41" w:rsidRPr="00F42E41" w:rsidRDefault="00F42E41" w:rsidP="00F42E41">
            <w:pPr>
              <w:widowControl w:val="0"/>
              <w:suppressAutoHyphens/>
              <w:ind w:left="57"/>
              <w:jc w:val="both"/>
              <w:rPr>
                <w:sz w:val="22"/>
                <w:szCs w:val="22"/>
              </w:rPr>
            </w:pPr>
            <w:r w:rsidRPr="00F42E41">
              <w:rPr>
                <w:sz w:val="22"/>
                <w:szCs w:val="22"/>
              </w:rPr>
              <w:br w:type="page"/>
              <w:t>Троллейбусные парки</w:t>
            </w:r>
          </w:p>
        </w:tc>
        <w:tc>
          <w:tcPr>
            <w:tcW w:w="1957" w:type="dxa"/>
            <w:tcBorders>
              <w:bottom w:val="nil"/>
            </w:tcBorders>
          </w:tcPr>
          <w:p w14:paraId="5BDA3DCF" w14:textId="77777777" w:rsidR="00F42E41" w:rsidRPr="00F42E41" w:rsidRDefault="00F42E41" w:rsidP="00F42E41">
            <w:pPr>
              <w:widowControl w:val="0"/>
              <w:suppressAutoHyphens/>
              <w:spacing w:line="238" w:lineRule="auto"/>
              <w:jc w:val="center"/>
              <w:rPr>
                <w:sz w:val="22"/>
                <w:szCs w:val="22"/>
              </w:rPr>
            </w:pPr>
          </w:p>
        </w:tc>
        <w:tc>
          <w:tcPr>
            <w:tcW w:w="1554" w:type="dxa"/>
            <w:tcBorders>
              <w:bottom w:val="nil"/>
            </w:tcBorders>
          </w:tcPr>
          <w:p w14:paraId="5BDA3DD0" w14:textId="77777777" w:rsidR="00F42E41" w:rsidRPr="00F42E41" w:rsidRDefault="00F42E41" w:rsidP="00F42E41">
            <w:pPr>
              <w:widowControl w:val="0"/>
              <w:suppressAutoHyphens/>
              <w:spacing w:line="238" w:lineRule="auto"/>
              <w:jc w:val="center"/>
              <w:rPr>
                <w:sz w:val="22"/>
                <w:szCs w:val="22"/>
              </w:rPr>
            </w:pPr>
          </w:p>
        </w:tc>
        <w:tc>
          <w:tcPr>
            <w:tcW w:w="1963" w:type="dxa"/>
            <w:tcBorders>
              <w:bottom w:val="nil"/>
            </w:tcBorders>
          </w:tcPr>
          <w:p w14:paraId="5BDA3DD1" w14:textId="77777777" w:rsidR="00F42E41" w:rsidRPr="00F42E41" w:rsidRDefault="00F42E41" w:rsidP="00F42E41">
            <w:pPr>
              <w:widowControl w:val="0"/>
              <w:suppressAutoHyphens/>
              <w:spacing w:line="238" w:lineRule="auto"/>
              <w:jc w:val="center"/>
              <w:rPr>
                <w:sz w:val="22"/>
                <w:szCs w:val="22"/>
              </w:rPr>
            </w:pPr>
          </w:p>
        </w:tc>
      </w:tr>
      <w:tr w:rsidR="00F42E41" w:rsidRPr="00F42E41" w14:paraId="5BDA3DDB" w14:textId="77777777" w:rsidTr="00F42E41">
        <w:tblPrEx>
          <w:tblBorders>
            <w:bottom w:val="single" w:sz="4" w:space="0" w:color="auto"/>
          </w:tblBorders>
        </w:tblPrEx>
        <w:trPr>
          <w:jc w:val="center"/>
        </w:trPr>
        <w:tc>
          <w:tcPr>
            <w:tcW w:w="4615" w:type="dxa"/>
            <w:tcBorders>
              <w:top w:val="nil"/>
              <w:bottom w:val="nil"/>
            </w:tcBorders>
          </w:tcPr>
          <w:p w14:paraId="5BDA3DD3" w14:textId="77777777" w:rsidR="00F42E41" w:rsidRPr="00F42E41" w:rsidRDefault="00F42E41" w:rsidP="00F42E41">
            <w:pPr>
              <w:widowControl w:val="0"/>
              <w:ind w:left="170"/>
              <w:jc w:val="both"/>
              <w:rPr>
                <w:sz w:val="22"/>
                <w:szCs w:val="22"/>
              </w:rPr>
            </w:pPr>
            <w:r w:rsidRPr="00F42E41">
              <w:rPr>
                <w:sz w:val="22"/>
                <w:szCs w:val="22"/>
              </w:rPr>
              <w:t>- без ремонтных мастерских</w:t>
            </w:r>
          </w:p>
        </w:tc>
        <w:tc>
          <w:tcPr>
            <w:tcW w:w="1957" w:type="dxa"/>
            <w:tcBorders>
              <w:top w:val="nil"/>
              <w:bottom w:val="nil"/>
            </w:tcBorders>
          </w:tcPr>
          <w:p w14:paraId="5BDA3DD4" w14:textId="77777777" w:rsidR="00F42E41" w:rsidRPr="00F42E41" w:rsidRDefault="00F42E41" w:rsidP="00F42E41">
            <w:pPr>
              <w:widowControl w:val="0"/>
              <w:suppressAutoHyphens/>
              <w:spacing w:line="238" w:lineRule="auto"/>
              <w:jc w:val="center"/>
              <w:rPr>
                <w:sz w:val="22"/>
                <w:szCs w:val="22"/>
              </w:rPr>
            </w:pPr>
            <w:r w:rsidRPr="00F42E41">
              <w:rPr>
                <w:sz w:val="22"/>
                <w:szCs w:val="22"/>
              </w:rPr>
              <w:t>машина</w:t>
            </w:r>
          </w:p>
        </w:tc>
        <w:tc>
          <w:tcPr>
            <w:tcW w:w="1554" w:type="dxa"/>
            <w:tcBorders>
              <w:top w:val="nil"/>
              <w:bottom w:val="nil"/>
            </w:tcBorders>
          </w:tcPr>
          <w:p w14:paraId="5BDA3DD5" w14:textId="77777777" w:rsidR="00F42E41" w:rsidRPr="00F42E41" w:rsidRDefault="00F42E41" w:rsidP="00F42E41">
            <w:pPr>
              <w:widowControl w:val="0"/>
              <w:suppressAutoHyphens/>
              <w:spacing w:line="238" w:lineRule="auto"/>
              <w:jc w:val="center"/>
              <w:rPr>
                <w:sz w:val="22"/>
                <w:szCs w:val="22"/>
              </w:rPr>
            </w:pPr>
            <w:r w:rsidRPr="00F42E41">
              <w:rPr>
                <w:sz w:val="22"/>
                <w:szCs w:val="22"/>
              </w:rPr>
              <w:t>50</w:t>
            </w:r>
          </w:p>
          <w:p w14:paraId="5BDA3DD6"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100 </w:t>
            </w:r>
          </w:p>
          <w:p w14:paraId="5BDA3DD7" w14:textId="77777777" w:rsidR="00F42E41" w:rsidRPr="00F42E41" w:rsidRDefault="00F42E41" w:rsidP="00F42E41">
            <w:pPr>
              <w:widowControl w:val="0"/>
              <w:suppressAutoHyphens/>
              <w:spacing w:line="238" w:lineRule="auto"/>
              <w:jc w:val="center"/>
              <w:rPr>
                <w:sz w:val="22"/>
                <w:szCs w:val="22"/>
              </w:rPr>
            </w:pPr>
            <w:r w:rsidRPr="00F42E41">
              <w:rPr>
                <w:sz w:val="22"/>
                <w:szCs w:val="22"/>
              </w:rPr>
              <w:t>200</w:t>
            </w:r>
          </w:p>
        </w:tc>
        <w:tc>
          <w:tcPr>
            <w:tcW w:w="1963" w:type="dxa"/>
            <w:tcBorders>
              <w:top w:val="nil"/>
              <w:bottom w:val="nil"/>
            </w:tcBorders>
          </w:tcPr>
          <w:p w14:paraId="5BDA3DD8" w14:textId="77777777" w:rsidR="00F42E41" w:rsidRPr="00F42E41" w:rsidRDefault="00F42E41" w:rsidP="00F42E41">
            <w:pPr>
              <w:widowControl w:val="0"/>
              <w:suppressAutoHyphens/>
              <w:spacing w:line="238" w:lineRule="auto"/>
              <w:jc w:val="center"/>
              <w:rPr>
                <w:sz w:val="22"/>
                <w:szCs w:val="22"/>
              </w:rPr>
            </w:pPr>
            <w:r w:rsidRPr="00F42E41">
              <w:rPr>
                <w:sz w:val="22"/>
                <w:szCs w:val="22"/>
              </w:rPr>
              <w:t>2,0</w:t>
            </w:r>
          </w:p>
          <w:p w14:paraId="5BDA3DD9" w14:textId="77777777" w:rsidR="00F42E41" w:rsidRPr="00F42E41" w:rsidRDefault="00F42E41" w:rsidP="00F42E41">
            <w:pPr>
              <w:widowControl w:val="0"/>
              <w:suppressAutoHyphens/>
              <w:spacing w:line="238" w:lineRule="auto"/>
              <w:jc w:val="center"/>
              <w:rPr>
                <w:sz w:val="22"/>
                <w:szCs w:val="22"/>
              </w:rPr>
            </w:pPr>
            <w:r w:rsidRPr="00F42E41">
              <w:rPr>
                <w:sz w:val="22"/>
                <w:szCs w:val="22"/>
              </w:rPr>
              <w:t xml:space="preserve">3,5 </w:t>
            </w:r>
          </w:p>
          <w:p w14:paraId="5BDA3DDA" w14:textId="77777777" w:rsidR="00F42E41" w:rsidRPr="00F42E41" w:rsidRDefault="00F42E41" w:rsidP="00F42E41">
            <w:pPr>
              <w:widowControl w:val="0"/>
              <w:suppressAutoHyphens/>
              <w:spacing w:line="238" w:lineRule="auto"/>
              <w:jc w:val="center"/>
              <w:rPr>
                <w:sz w:val="22"/>
                <w:szCs w:val="22"/>
              </w:rPr>
            </w:pPr>
            <w:r w:rsidRPr="00F42E41">
              <w:rPr>
                <w:sz w:val="22"/>
                <w:szCs w:val="22"/>
              </w:rPr>
              <w:t>6</w:t>
            </w:r>
          </w:p>
        </w:tc>
      </w:tr>
      <w:tr w:rsidR="00F42E41" w:rsidRPr="00F42E41" w14:paraId="5BDA3DE0" w14:textId="77777777" w:rsidTr="00F42E41">
        <w:tblPrEx>
          <w:tblBorders>
            <w:bottom w:val="single" w:sz="4" w:space="0" w:color="auto"/>
          </w:tblBorders>
        </w:tblPrEx>
        <w:trPr>
          <w:jc w:val="center"/>
        </w:trPr>
        <w:tc>
          <w:tcPr>
            <w:tcW w:w="4615" w:type="dxa"/>
            <w:tcBorders>
              <w:top w:val="nil"/>
            </w:tcBorders>
          </w:tcPr>
          <w:p w14:paraId="5BDA3DDC" w14:textId="77777777" w:rsidR="00F42E41" w:rsidRPr="00F42E41" w:rsidRDefault="00F42E41" w:rsidP="00F42E41">
            <w:pPr>
              <w:widowControl w:val="0"/>
              <w:ind w:left="170"/>
              <w:jc w:val="both"/>
              <w:rPr>
                <w:sz w:val="22"/>
                <w:szCs w:val="22"/>
              </w:rPr>
            </w:pPr>
            <w:r w:rsidRPr="00F42E41">
              <w:rPr>
                <w:sz w:val="22"/>
                <w:szCs w:val="22"/>
              </w:rPr>
              <w:t>- с ремонтными мастерскими</w:t>
            </w:r>
          </w:p>
        </w:tc>
        <w:tc>
          <w:tcPr>
            <w:tcW w:w="1957" w:type="dxa"/>
            <w:tcBorders>
              <w:top w:val="nil"/>
            </w:tcBorders>
          </w:tcPr>
          <w:p w14:paraId="5BDA3DDD" w14:textId="77777777" w:rsidR="00F42E41" w:rsidRPr="00F42E41" w:rsidRDefault="00F42E41" w:rsidP="00F42E41">
            <w:pPr>
              <w:widowControl w:val="0"/>
              <w:suppressAutoHyphens/>
              <w:spacing w:line="238" w:lineRule="auto"/>
              <w:jc w:val="center"/>
              <w:rPr>
                <w:sz w:val="22"/>
                <w:szCs w:val="22"/>
              </w:rPr>
            </w:pPr>
            <w:r w:rsidRPr="00F42E41">
              <w:rPr>
                <w:sz w:val="22"/>
                <w:szCs w:val="22"/>
              </w:rPr>
              <w:t>машина</w:t>
            </w:r>
          </w:p>
        </w:tc>
        <w:tc>
          <w:tcPr>
            <w:tcW w:w="1554" w:type="dxa"/>
            <w:tcBorders>
              <w:top w:val="nil"/>
            </w:tcBorders>
          </w:tcPr>
          <w:p w14:paraId="5BDA3DDE" w14:textId="77777777" w:rsidR="00F42E41" w:rsidRPr="00F42E41" w:rsidRDefault="00F42E41" w:rsidP="00F42E41">
            <w:pPr>
              <w:widowControl w:val="0"/>
              <w:suppressAutoHyphens/>
              <w:spacing w:line="238" w:lineRule="auto"/>
              <w:jc w:val="center"/>
              <w:rPr>
                <w:sz w:val="22"/>
                <w:szCs w:val="22"/>
              </w:rPr>
            </w:pPr>
            <w:r w:rsidRPr="00F42E41">
              <w:rPr>
                <w:sz w:val="22"/>
                <w:szCs w:val="22"/>
              </w:rPr>
              <w:t>100</w:t>
            </w:r>
          </w:p>
        </w:tc>
        <w:tc>
          <w:tcPr>
            <w:tcW w:w="1963" w:type="dxa"/>
            <w:tcBorders>
              <w:top w:val="nil"/>
            </w:tcBorders>
          </w:tcPr>
          <w:p w14:paraId="5BDA3DDF" w14:textId="77777777" w:rsidR="00F42E41" w:rsidRPr="00F42E41" w:rsidRDefault="00F42E41" w:rsidP="00F42E41">
            <w:pPr>
              <w:widowControl w:val="0"/>
              <w:suppressAutoHyphens/>
              <w:spacing w:line="238" w:lineRule="auto"/>
              <w:jc w:val="center"/>
              <w:rPr>
                <w:sz w:val="22"/>
                <w:szCs w:val="22"/>
              </w:rPr>
            </w:pPr>
            <w:r w:rsidRPr="00F42E41">
              <w:rPr>
                <w:sz w:val="22"/>
                <w:szCs w:val="22"/>
              </w:rPr>
              <w:t>5</w:t>
            </w:r>
          </w:p>
        </w:tc>
      </w:tr>
    </w:tbl>
    <w:p w14:paraId="5BDA3DE1" w14:textId="77777777" w:rsidR="00F42E41" w:rsidRPr="00F42E41" w:rsidRDefault="00F42E41" w:rsidP="00F42E41">
      <w:pPr>
        <w:widowControl w:val="0"/>
        <w:spacing w:before="120"/>
        <w:ind w:firstLine="720"/>
        <w:jc w:val="both"/>
        <w:rPr>
          <w:sz w:val="22"/>
          <w:szCs w:val="22"/>
        </w:rPr>
      </w:pPr>
      <w:r w:rsidRPr="00F42E41">
        <w:rPr>
          <w:i/>
          <w:iCs/>
          <w:spacing w:val="40"/>
          <w:sz w:val="22"/>
          <w:szCs w:val="22"/>
        </w:rPr>
        <w:t>Примечания</w:t>
      </w:r>
      <w:r w:rsidRPr="00F42E41">
        <w:rPr>
          <w:i/>
          <w:iCs/>
          <w:sz w:val="22"/>
          <w:szCs w:val="22"/>
        </w:rPr>
        <w:t>:</w:t>
      </w:r>
      <w:r w:rsidRPr="00F42E41">
        <w:rPr>
          <w:sz w:val="22"/>
          <w:szCs w:val="22"/>
        </w:rPr>
        <w:t xml:space="preserve"> </w:t>
      </w:r>
    </w:p>
    <w:p w14:paraId="5BDA3DE2" w14:textId="77777777" w:rsidR="00F42E41" w:rsidRPr="00F42E41" w:rsidRDefault="00F42E41" w:rsidP="00F42E41">
      <w:pPr>
        <w:widowControl w:val="0"/>
        <w:spacing w:line="239" w:lineRule="auto"/>
        <w:ind w:firstLine="720"/>
        <w:jc w:val="both"/>
        <w:rPr>
          <w:sz w:val="22"/>
          <w:szCs w:val="22"/>
        </w:rPr>
      </w:pPr>
      <w:r w:rsidRPr="00F42E41">
        <w:rPr>
          <w:sz w:val="22"/>
          <w:szCs w:val="22"/>
        </w:rPr>
        <w:t>1.</w:t>
      </w:r>
      <w:r w:rsidRPr="00F42E41">
        <w:rPr>
          <w:bCs/>
          <w:sz w:val="22"/>
          <w:szCs w:val="22"/>
        </w:rPr>
        <w:t> </w:t>
      </w:r>
      <w:r w:rsidRPr="00F42E41">
        <w:rPr>
          <w:sz w:val="22"/>
          <w:szCs w:val="22"/>
        </w:rPr>
        <w:t xml:space="preserve">Для условий реконструкции размеры земельных участков при соответствующем обосновании </w:t>
      </w:r>
      <w:r w:rsidRPr="00F42E41">
        <w:rPr>
          <w:sz w:val="22"/>
          <w:szCs w:val="22"/>
        </w:rPr>
        <w:lastRenderedPageBreak/>
        <w:t>допускается уменьшать, но не более чем на 20 %.</w:t>
      </w:r>
    </w:p>
    <w:p w14:paraId="5BDA3DE3" w14:textId="77777777" w:rsidR="00F42E41" w:rsidRPr="00F42E41" w:rsidRDefault="00F42E41" w:rsidP="00F42E41">
      <w:pPr>
        <w:widowControl w:val="0"/>
        <w:spacing w:line="239" w:lineRule="auto"/>
        <w:ind w:firstLine="720"/>
        <w:jc w:val="both"/>
        <w:rPr>
          <w:sz w:val="22"/>
          <w:szCs w:val="22"/>
        </w:rPr>
      </w:pPr>
      <w:r w:rsidRPr="00F42E41">
        <w:rPr>
          <w:sz w:val="22"/>
          <w:szCs w:val="22"/>
        </w:rPr>
        <w:t>2. Объекты, перечисленные в таблице, следует размещать в производственных зонах.</w:t>
      </w:r>
    </w:p>
    <w:p w14:paraId="5BDA3DE4" w14:textId="77777777" w:rsidR="00F42E41" w:rsidRPr="00F42E41" w:rsidRDefault="00F42E41" w:rsidP="00F42E41">
      <w:pPr>
        <w:widowControl w:val="0"/>
        <w:spacing w:line="239" w:lineRule="auto"/>
        <w:ind w:firstLine="720"/>
        <w:jc w:val="both"/>
        <w:rPr>
          <w:sz w:val="22"/>
          <w:szCs w:val="22"/>
        </w:rPr>
      </w:pPr>
      <w:r w:rsidRPr="00F42E41">
        <w:rPr>
          <w:sz w:val="22"/>
          <w:szCs w:val="22"/>
        </w:rPr>
        <w:t>3.</w:t>
      </w:r>
      <w:r w:rsidRPr="00F42E41">
        <w:rPr>
          <w:bCs/>
          <w:sz w:val="22"/>
          <w:szCs w:val="22"/>
        </w:rPr>
        <w:t> </w:t>
      </w:r>
      <w:r w:rsidRPr="00F42E41">
        <w:rPr>
          <w:sz w:val="22"/>
          <w:szCs w:val="22"/>
        </w:rPr>
        <w:t>Закрытые автостоянки (отапливаемые) следует предусматривать для хранения пожарных автомобилей, автомобилей медицинской помощи, аварийны служб, а также автобусов и грузовых автомобилей, оборудованных для перевозки людей. В остальных случаях устройство закрытых автостоянок должно быть обосновано технико-экономическими расчетами.</w:t>
      </w:r>
    </w:p>
    <w:p w14:paraId="5BDA3DE5" w14:textId="77777777" w:rsidR="00F42E41" w:rsidRPr="00F42E41" w:rsidRDefault="00F42E41" w:rsidP="00F42E41">
      <w:pPr>
        <w:widowControl w:val="0"/>
        <w:spacing w:line="239" w:lineRule="auto"/>
        <w:ind w:firstLine="720"/>
        <w:jc w:val="both"/>
        <w:rPr>
          <w:spacing w:val="-2"/>
        </w:rPr>
      </w:pPr>
    </w:p>
    <w:p w14:paraId="5BDA3DE6" w14:textId="77777777" w:rsidR="00F42E41" w:rsidRPr="00F42E41" w:rsidRDefault="00F42E41" w:rsidP="00F42E41">
      <w:pPr>
        <w:widowControl w:val="0"/>
        <w:spacing w:line="239" w:lineRule="auto"/>
        <w:ind w:firstLine="720"/>
        <w:jc w:val="both"/>
        <w:rPr>
          <w:bCs/>
        </w:rPr>
      </w:pPr>
      <w:r w:rsidRPr="00F42E41">
        <w:rPr>
          <w:spacing w:val="-2"/>
        </w:rPr>
        <w:t>5.5.13.</w:t>
      </w:r>
      <w:r w:rsidRPr="00F42E41">
        <w:rPr>
          <w:bCs/>
        </w:rPr>
        <w:t> </w:t>
      </w:r>
      <w:r w:rsidRPr="00F42E41">
        <w:rPr>
          <w:spacing w:val="-2"/>
        </w:rPr>
        <w:t>Р</w:t>
      </w:r>
      <w:r w:rsidRPr="00F42E41">
        <w:rPr>
          <w:bCs/>
        </w:rPr>
        <w:t xml:space="preserve">асчетные показатели минимально допустимого уровня обеспеченности и максимально допустимого уровня территориальной доступности </w:t>
      </w:r>
      <w:r w:rsidRPr="00F42E41">
        <w:rPr>
          <w:b/>
          <w:bCs/>
        </w:rPr>
        <w:t xml:space="preserve">объектов по техническому обслуживанию, в том числе для технического осмотра транспортных средств, автозаправочных станций, моечных пунктов </w:t>
      </w:r>
      <w:r w:rsidRPr="00F42E41">
        <w:rPr>
          <w:bCs/>
        </w:rPr>
        <w:t>приведены в таблице 5.5.10.</w:t>
      </w:r>
    </w:p>
    <w:p w14:paraId="5BDA3DE7" w14:textId="77777777" w:rsidR="00F42E41" w:rsidRPr="00F42E41" w:rsidRDefault="00F42E41" w:rsidP="00F42E41">
      <w:pPr>
        <w:widowControl w:val="0"/>
        <w:spacing w:line="239" w:lineRule="auto"/>
        <w:jc w:val="both"/>
        <w:rPr>
          <w:bCs/>
        </w:rPr>
      </w:pPr>
    </w:p>
    <w:p w14:paraId="5BDA3DE8" w14:textId="77777777" w:rsidR="00F42E41" w:rsidRPr="00F42E41" w:rsidRDefault="00F42E41" w:rsidP="00F42E41">
      <w:pPr>
        <w:widowControl w:val="0"/>
        <w:spacing w:line="239" w:lineRule="auto"/>
        <w:jc w:val="right"/>
        <w:rPr>
          <w:bCs/>
        </w:rPr>
      </w:pPr>
      <w:r w:rsidRPr="00F42E41">
        <w:rPr>
          <w:bCs/>
        </w:rPr>
        <w:t>Таблица 5.5.10</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4465"/>
        <w:gridCol w:w="2782"/>
      </w:tblGrid>
      <w:tr w:rsidR="00F42E41" w:rsidRPr="00F42E41" w14:paraId="5BDA3DEC" w14:textId="77777777" w:rsidTr="00F42E41">
        <w:trPr>
          <w:trHeight w:val="312"/>
          <w:jc w:val="center"/>
        </w:trPr>
        <w:tc>
          <w:tcPr>
            <w:tcW w:w="2864" w:type="dxa"/>
            <w:vMerge w:val="restart"/>
            <w:vAlign w:val="center"/>
          </w:tcPr>
          <w:p w14:paraId="5BDA3DE9" w14:textId="77777777" w:rsidR="00F42E41" w:rsidRPr="00F42E41" w:rsidRDefault="00F42E41" w:rsidP="00F42E41">
            <w:pPr>
              <w:widowControl w:val="0"/>
              <w:spacing w:line="239" w:lineRule="auto"/>
              <w:jc w:val="center"/>
              <w:rPr>
                <w:b/>
                <w:sz w:val="22"/>
                <w:szCs w:val="22"/>
              </w:rPr>
            </w:pPr>
            <w:r w:rsidRPr="00F42E41">
              <w:rPr>
                <w:b/>
                <w:sz w:val="22"/>
                <w:szCs w:val="22"/>
              </w:rPr>
              <w:t xml:space="preserve">Наименование </w:t>
            </w:r>
          </w:p>
          <w:p w14:paraId="5BDA3DEA" w14:textId="77777777" w:rsidR="00F42E41" w:rsidRPr="00F42E41" w:rsidRDefault="00F42E41" w:rsidP="00F42E41">
            <w:pPr>
              <w:widowControl w:val="0"/>
              <w:spacing w:line="239" w:lineRule="auto"/>
              <w:jc w:val="center"/>
              <w:rPr>
                <w:b/>
                <w:sz w:val="22"/>
                <w:szCs w:val="22"/>
              </w:rPr>
            </w:pPr>
            <w:r w:rsidRPr="00F42E41">
              <w:rPr>
                <w:b/>
                <w:sz w:val="22"/>
                <w:szCs w:val="22"/>
              </w:rPr>
              <w:t>объектов</w:t>
            </w:r>
          </w:p>
        </w:tc>
        <w:tc>
          <w:tcPr>
            <w:tcW w:w="7247" w:type="dxa"/>
            <w:gridSpan w:val="2"/>
            <w:vAlign w:val="center"/>
          </w:tcPr>
          <w:p w14:paraId="5BDA3DEB" w14:textId="77777777" w:rsidR="00F42E41" w:rsidRPr="00F42E41" w:rsidRDefault="00F42E41" w:rsidP="00F42E41">
            <w:pPr>
              <w:widowControl w:val="0"/>
              <w:spacing w:line="239" w:lineRule="auto"/>
              <w:jc w:val="center"/>
              <w:rPr>
                <w:b/>
                <w:sz w:val="22"/>
                <w:szCs w:val="22"/>
              </w:rPr>
            </w:pPr>
            <w:r w:rsidRPr="00F42E41">
              <w:rPr>
                <w:b/>
                <w:sz w:val="22"/>
                <w:szCs w:val="22"/>
              </w:rPr>
              <w:t>Расчетные показатели</w:t>
            </w:r>
          </w:p>
        </w:tc>
      </w:tr>
      <w:tr w:rsidR="00F42E41" w:rsidRPr="00F42E41" w14:paraId="5BDA3DF1" w14:textId="77777777" w:rsidTr="00F42E41">
        <w:trPr>
          <w:trHeight w:val="302"/>
          <w:jc w:val="center"/>
        </w:trPr>
        <w:tc>
          <w:tcPr>
            <w:tcW w:w="2864" w:type="dxa"/>
            <w:vMerge/>
            <w:vAlign w:val="center"/>
          </w:tcPr>
          <w:p w14:paraId="5BDA3DED" w14:textId="77777777" w:rsidR="00F42E41" w:rsidRPr="00F42E41" w:rsidRDefault="00F42E41" w:rsidP="00F42E41">
            <w:pPr>
              <w:widowControl w:val="0"/>
              <w:spacing w:line="239" w:lineRule="auto"/>
              <w:jc w:val="both"/>
              <w:rPr>
                <w:b/>
                <w:sz w:val="22"/>
                <w:szCs w:val="22"/>
              </w:rPr>
            </w:pPr>
          </w:p>
        </w:tc>
        <w:tc>
          <w:tcPr>
            <w:tcW w:w="4465" w:type="dxa"/>
            <w:vAlign w:val="center"/>
          </w:tcPr>
          <w:p w14:paraId="5BDA3DEE" w14:textId="77777777" w:rsidR="00F42E41" w:rsidRPr="00F42E41" w:rsidRDefault="00F42E41" w:rsidP="00F42E41">
            <w:pPr>
              <w:widowControl w:val="0"/>
              <w:spacing w:line="239" w:lineRule="auto"/>
              <w:jc w:val="center"/>
              <w:rPr>
                <w:b/>
                <w:sz w:val="22"/>
                <w:szCs w:val="22"/>
              </w:rPr>
            </w:pPr>
            <w:r w:rsidRPr="00F42E41">
              <w:rPr>
                <w:b/>
                <w:sz w:val="22"/>
                <w:szCs w:val="22"/>
              </w:rPr>
              <w:t xml:space="preserve">минимально допустимого </w:t>
            </w:r>
          </w:p>
          <w:p w14:paraId="5BDA3DEF" w14:textId="77777777" w:rsidR="00F42E41" w:rsidRPr="00F42E41" w:rsidRDefault="00F42E41" w:rsidP="00F42E41">
            <w:pPr>
              <w:widowControl w:val="0"/>
              <w:spacing w:line="239" w:lineRule="auto"/>
              <w:jc w:val="center"/>
              <w:rPr>
                <w:b/>
                <w:sz w:val="22"/>
                <w:szCs w:val="22"/>
              </w:rPr>
            </w:pPr>
            <w:r w:rsidRPr="00F42E41">
              <w:rPr>
                <w:b/>
                <w:sz w:val="22"/>
                <w:szCs w:val="22"/>
              </w:rPr>
              <w:t>уровня обеспеченности</w:t>
            </w:r>
          </w:p>
        </w:tc>
        <w:tc>
          <w:tcPr>
            <w:tcW w:w="2782" w:type="dxa"/>
            <w:vAlign w:val="center"/>
          </w:tcPr>
          <w:p w14:paraId="5BDA3DF0" w14:textId="77777777" w:rsidR="00F42E41" w:rsidRPr="00F42E41" w:rsidRDefault="00F42E41" w:rsidP="00F42E41">
            <w:pPr>
              <w:widowControl w:val="0"/>
              <w:spacing w:line="239" w:lineRule="auto"/>
              <w:ind w:left="-57" w:right="-57"/>
              <w:jc w:val="center"/>
              <w:rPr>
                <w:b/>
                <w:sz w:val="22"/>
                <w:szCs w:val="22"/>
              </w:rPr>
            </w:pPr>
            <w:r w:rsidRPr="00F42E41">
              <w:rPr>
                <w:rFonts w:ascii="Times New Roman Полужирный" w:hAnsi="Times New Roman Полужирный"/>
                <w:b/>
                <w:spacing w:val="-2"/>
                <w:sz w:val="22"/>
                <w:szCs w:val="22"/>
              </w:rPr>
              <w:t>максимально допустимого</w:t>
            </w:r>
            <w:r w:rsidRPr="00F42E41">
              <w:rPr>
                <w:b/>
                <w:sz w:val="22"/>
                <w:szCs w:val="22"/>
              </w:rPr>
              <w:t xml:space="preserve"> уровня территориальной доступности</w:t>
            </w:r>
          </w:p>
        </w:tc>
      </w:tr>
    </w:tbl>
    <w:p w14:paraId="5BDA3DF2"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4465"/>
        <w:gridCol w:w="2782"/>
      </w:tblGrid>
      <w:tr w:rsidR="00F42E41" w:rsidRPr="00F42E41" w14:paraId="5BDA3DF6" w14:textId="77777777" w:rsidTr="00F42E41">
        <w:trPr>
          <w:trHeight w:val="170"/>
          <w:tblHeader/>
          <w:jc w:val="center"/>
        </w:trPr>
        <w:tc>
          <w:tcPr>
            <w:tcW w:w="2864" w:type="dxa"/>
            <w:tcBorders>
              <w:bottom w:val="single" w:sz="4" w:space="0" w:color="auto"/>
            </w:tcBorders>
            <w:vAlign w:val="center"/>
          </w:tcPr>
          <w:p w14:paraId="5BDA3DF3" w14:textId="77777777" w:rsidR="00F42E41" w:rsidRPr="00F42E41" w:rsidRDefault="00F42E41" w:rsidP="00F42E41">
            <w:pPr>
              <w:widowControl w:val="0"/>
              <w:spacing w:line="239" w:lineRule="auto"/>
              <w:jc w:val="center"/>
              <w:rPr>
                <w:b/>
                <w:sz w:val="22"/>
                <w:szCs w:val="22"/>
              </w:rPr>
            </w:pPr>
            <w:r w:rsidRPr="00F42E41">
              <w:rPr>
                <w:b/>
                <w:sz w:val="22"/>
                <w:szCs w:val="22"/>
              </w:rPr>
              <w:t>1</w:t>
            </w:r>
          </w:p>
        </w:tc>
        <w:tc>
          <w:tcPr>
            <w:tcW w:w="4465" w:type="dxa"/>
            <w:tcBorders>
              <w:bottom w:val="single" w:sz="4" w:space="0" w:color="auto"/>
            </w:tcBorders>
            <w:vAlign w:val="center"/>
          </w:tcPr>
          <w:p w14:paraId="5BDA3DF4" w14:textId="77777777" w:rsidR="00F42E41" w:rsidRPr="00F42E41" w:rsidRDefault="00F42E41" w:rsidP="00F42E41">
            <w:pPr>
              <w:widowControl w:val="0"/>
              <w:spacing w:line="239" w:lineRule="auto"/>
              <w:jc w:val="center"/>
              <w:rPr>
                <w:b/>
                <w:sz w:val="22"/>
                <w:szCs w:val="22"/>
              </w:rPr>
            </w:pPr>
            <w:r w:rsidRPr="00F42E41">
              <w:rPr>
                <w:b/>
                <w:sz w:val="22"/>
                <w:szCs w:val="22"/>
              </w:rPr>
              <w:t>2</w:t>
            </w:r>
          </w:p>
        </w:tc>
        <w:tc>
          <w:tcPr>
            <w:tcW w:w="2782" w:type="dxa"/>
            <w:tcBorders>
              <w:bottom w:val="single" w:sz="4" w:space="0" w:color="auto"/>
            </w:tcBorders>
            <w:vAlign w:val="center"/>
          </w:tcPr>
          <w:p w14:paraId="5BDA3DF5" w14:textId="77777777" w:rsidR="00F42E41" w:rsidRPr="00F42E41" w:rsidRDefault="00F42E41" w:rsidP="00F42E41">
            <w:pPr>
              <w:widowControl w:val="0"/>
              <w:spacing w:line="239" w:lineRule="auto"/>
              <w:ind w:left="-57" w:right="-57"/>
              <w:jc w:val="center"/>
              <w:rPr>
                <w:b/>
                <w:spacing w:val="-2"/>
                <w:sz w:val="22"/>
                <w:szCs w:val="22"/>
              </w:rPr>
            </w:pPr>
            <w:r w:rsidRPr="00F42E41">
              <w:rPr>
                <w:b/>
                <w:spacing w:val="-2"/>
                <w:sz w:val="22"/>
                <w:szCs w:val="22"/>
              </w:rPr>
              <w:t>3</w:t>
            </w:r>
          </w:p>
        </w:tc>
      </w:tr>
      <w:tr w:rsidR="00F42E41" w:rsidRPr="00F42E41" w14:paraId="5BDA3DFA" w14:textId="77777777" w:rsidTr="00F42E41">
        <w:trPr>
          <w:trHeight w:val="242"/>
          <w:jc w:val="center"/>
        </w:trPr>
        <w:tc>
          <w:tcPr>
            <w:tcW w:w="2864" w:type="dxa"/>
          </w:tcPr>
          <w:p w14:paraId="5BDA3DF7" w14:textId="77777777" w:rsidR="00F42E41" w:rsidRPr="00F42E41" w:rsidRDefault="00F42E41" w:rsidP="00F42E41">
            <w:pPr>
              <w:widowControl w:val="0"/>
              <w:suppressAutoHyphens/>
              <w:spacing w:line="239" w:lineRule="auto"/>
              <w:ind w:right="-57"/>
              <w:rPr>
                <w:sz w:val="22"/>
                <w:szCs w:val="22"/>
              </w:rPr>
            </w:pPr>
            <w:r w:rsidRPr="00F42E41">
              <w:rPr>
                <w:bCs/>
                <w:sz w:val="22"/>
                <w:szCs w:val="22"/>
              </w:rPr>
              <w:t>Объекты по техническому обслуживанию автомобилей</w:t>
            </w:r>
          </w:p>
        </w:tc>
        <w:tc>
          <w:tcPr>
            <w:tcW w:w="4465" w:type="dxa"/>
          </w:tcPr>
          <w:p w14:paraId="5BDA3DF8" w14:textId="77777777" w:rsidR="00F42E41" w:rsidRPr="00F42E41" w:rsidRDefault="00F42E41" w:rsidP="00F42E41">
            <w:pPr>
              <w:widowControl w:val="0"/>
              <w:spacing w:line="239" w:lineRule="auto"/>
              <w:jc w:val="center"/>
              <w:rPr>
                <w:sz w:val="22"/>
                <w:szCs w:val="22"/>
              </w:rPr>
            </w:pPr>
            <w:r w:rsidRPr="00F42E41">
              <w:rPr>
                <w:bCs/>
                <w:sz w:val="22"/>
                <w:szCs w:val="22"/>
              </w:rPr>
              <w:t xml:space="preserve">1 пост </w:t>
            </w:r>
            <w:r w:rsidRPr="00F42E41">
              <w:rPr>
                <w:sz w:val="22"/>
                <w:szCs w:val="22"/>
              </w:rPr>
              <w:t>на 200 легковых автомобилей</w:t>
            </w:r>
          </w:p>
        </w:tc>
        <w:tc>
          <w:tcPr>
            <w:tcW w:w="2782" w:type="dxa"/>
          </w:tcPr>
          <w:p w14:paraId="5BDA3DF9" w14:textId="77777777" w:rsidR="00F42E41" w:rsidRPr="00F42E41" w:rsidRDefault="00F42E41" w:rsidP="00F42E41">
            <w:pPr>
              <w:widowControl w:val="0"/>
              <w:spacing w:line="239" w:lineRule="auto"/>
              <w:jc w:val="center"/>
              <w:rPr>
                <w:spacing w:val="-2"/>
                <w:sz w:val="22"/>
                <w:szCs w:val="22"/>
              </w:rPr>
            </w:pPr>
            <w:r w:rsidRPr="00F42E41">
              <w:rPr>
                <w:spacing w:val="-2"/>
                <w:sz w:val="22"/>
                <w:szCs w:val="22"/>
              </w:rPr>
              <w:t>не нормируется</w:t>
            </w:r>
          </w:p>
        </w:tc>
      </w:tr>
      <w:tr w:rsidR="00F42E41" w:rsidRPr="00F42E41" w14:paraId="5BDA3DFE" w14:textId="77777777" w:rsidTr="00F42E41">
        <w:trPr>
          <w:trHeight w:val="242"/>
          <w:jc w:val="center"/>
        </w:trPr>
        <w:tc>
          <w:tcPr>
            <w:tcW w:w="2864" w:type="dxa"/>
            <w:tcBorders>
              <w:bottom w:val="single" w:sz="4" w:space="0" w:color="auto"/>
            </w:tcBorders>
          </w:tcPr>
          <w:p w14:paraId="5BDA3DFB" w14:textId="77777777" w:rsidR="00F42E41" w:rsidRPr="00F42E41" w:rsidRDefault="00F42E41" w:rsidP="00F42E41">
            <w:pPr>
              <w:widowControl w:val="0"/>
              <w:suppressAutoHyphens/>
              <w:spacing w:line="239" w:lineRule="auto"/>
              <w:ind w:right="-57"/>
              <w:rPr>
                <w:bCs/>
                <w:sz w:val="22"/>
                <w:szCs w:val="22"/>
              </w:rPr>
            </w:pPr>
            <w:r w:rsidRPr="00F42E41">
              <w:rPr>
                <w:bCs/>
                <w:sz w:val="22"/>
                <w:szCs w:val="22"/>
              </w:rPr>
              <w:t>Пункты технического осмотра транспортных средств</w:t>
            </w:r>
          </w:p>
        </w:tc>
        <w:tc>
          <w:tcPr>
            <w:tcW w:w="4465" w:type="dxa"/>
            <w:tcBorders>
              <w:bottom w:val="single" w:sz="4" w:space="0" w:color="auto"/>
            </w:tcBorders>
          </w:tcPr>
          <w:p w14:paraId="5BDA3DFC" w14:textId="7FCECBB3" w:rsidR="00F42E41" w:rsidRPr="00F42E41" w:rsidRDefault="00F42E41" w:rsidP="00CA31EF">
            <w:pPr>
              <w:widowControl w:val="0"/>
              <w:spacing w:line="239" w:lineRule="auto"/>
              <w:jc w:val="both"/>
              <w:rPr>
                <w:bCs/>
                <w:sz w:val="22"/>
                <w:szCs w:val="22"/>
              </w:rPr>
            </w:pPr>
            <w:r w:rsidRPr="00F42E41">
              <w:rPr>
                <w:bCs/>
                <w:sz w:val="22"/>
                <w:szCs w:val="22"/>
              </w:rPr>
              <w:t xml:space="preserve">Определяется на основании нормативов минимальной обеспеченности населения пунктами технического осмотра, утвержденных уполномоченными органами исполнительной власти </w:t>
            </w:r>
            <w:r w:rsidRPr="00F42E41">
              <w:rPr>
                <w:sz w:val="22"/>
                <w:szCs w:val="22"/>
              </w:rPr>
              <w:t>Иванов</w:t>
            </w:r>
            <w:r w:rsidRPr="00F42E41">
              <w:rPr>
                <w:bCs/>
                <w:sz w:val="22"/>
                <w:szCs w:val="22"/>
              </w:rPr>
              <w:t xml:space="preserve">ской области в соответствии с Методикой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w:t>
            </w:r>
            <w:r w:rsidR="00CA31EF">
              <w:rPr>
                <w:bCs/>
                <w:sz w:val="22"/>
                <w:szCs w:val="22"/>
              </w:rPr>
              <w:t>п</w:t>
            </w:r>
            <w:r w:rsidRPr="00F42E41">
              <w:rPr>
                <w:bCs/>
                <w:sz w:val="22"/>
                <w:szCs w:val="22"/>
              </w:rPr>
              <w:t>остановлением Правительства Российской Федерации от 22.12.2011 № 1108.</w:t>
            </w:r>
          </w:p>
        </w:tc>
        <w:tc>
          <w:tcPr>
            <w:tcW w:w="2782" w:type="dxa"/>
            <w:tcBorders>
              <w:bottom w:val="single" w:sz="4" w:space="0" w:color="auto"/>
            </w:tcBorders>
          </w:tcPr>
          <w:p w14:paraId="5BDA3DFD" w14:textId="77777777" w:rsidR="00F42E41" w:rsidRPr="00F42E41" w:rsidRDefault="00F42E41" w:rsidP="00F42E41">
            <w:pPr>
              <w:widowControl w:val="0"/>
              <w:spacing w:line="239" w:lineRule="auto"/>
              <w:jc w:val="center"/>
              <w:rPr>
                <w:spacing w:val="-2"/>
                <w:sz w:val="22"/>
                <w:szCs w:val="22"/>
              </w:rPr>
            </w:pPr>
            <w:r w:rsidRPr="00F42E41">
              <w:rPr>
                <w:spacing w:val="-2"/>
                <w:sz w:val="22"/>
                <w:szCs w:val="22"/>
              </w:rPr>
              <w:t>то же</w:t>
            </w:r>
          </w:p>
        </w:tc>
      </w:tr>
      <w:tr w:rsidR="00F42E41" w:rsidRPr="00F42E41" w14:paraId="5BDA3E02" w14:textId="77777777" w:rsidTr="00F42E41">
        <w:trPr>
          <w:trHeight w:val="170"/>
          <w:jc w:val="center"/>
        </w:trPr>
        <w:tc>
          <w:tcPr>
            <w:tcW w:w="2864" w:type="dxa"/>
            <w:tcBorders>
              <w:bottom w:val="single" w:sz="4" w:space="0" w:color="auto"/>
            </w:tcBorders>
          </w:tcPr>
          <w:p w14:paraId="5BDA3DFF" w14:textId="77777777" w:rsidR="00F42E41" w:rsidRPr="00F42E41" w:rsidRDefault="00F42E41" w:rsidP="00F42E41">
            <w:pPr>
              <w:widowControl w:val="0"/>
              <w:suppressAutoHyphens/>
              <w:spacing w:line="239" w:lineRule="auto"/>
              <w:rPr>
                <w:bCs/>
                <w:sz w:val="22"/>
                <w:szCs w:val="22"/>
              </w:rPr>
            </w:pPr>
            <w:r w:rsidRPr="00F42E41">
              <w:rPr>
                <w:bCs/>
                <w:sz w:val="22"/>
                <w:szCs w:val="22"/>
              </w:rPr>
              <w:t>Автозаправочные станции</w:t>
            </w:r>
          </w:p>
        </w:tc>
        <w:tc>
          <w:tcPr>
            <w:tcW w:w="4465" w:type="dxa"/>
            <w:tcBorders>
              <w:bottom w:val="single" w:sz="4" w:space="0" w:color="auto"/>
            </w:tcBorders>
          </w:tcPr>
          <w:p w14:paraId="5BDA3E00" w14:textId="77777777" w:rsidR="00F42E41" w:rsidRPr="00F42E41" w:rsidRDefault="00F42E41" w:rsidP="00F42E41">
            <w:pPr>
              <w:widowControl w:val="0"/>
              <w:spacing w:line="239" w:lineRule="auto"/>
              <w:jc w:val="center"/>
              <w:rPr>
                <w:bCs/>
                <w:sz w:val="22"/>
                <w:szCs w:val="22"/>
              </w:rPr>
            </w:pPr>
            <w:r w:rsidRPr="00F42E41">
              <w:rPr>
                <w:bCs/>
                <w:sz w:val="22"/>
                <w:szCs w:val="22"/>
              </w:rPr>
              <w:t>1 колонка на 1200 автомобилей</w:t>
            </w:r>
          </w:p>
        </w:tc>
        <w:tc>
          <w:tcPr>
            <w:tcW w:w="2782" w:type="dxa"/>
            <w:tcBorders>
              <w:bottom w:val="single" w:sz="4" w:space="0" w:color="auto"/>
            </w:tcBorders>
          </w:tcPr>
          <w:p w14:paraId="5BDA3E01" w14:textId="77777777" w:rsidR="00F42E41" w:rsidRPr="00F42E41" w:rsidRDefault="00F42E41" w:rsidP="00F42E41">
            <w:pPr>
              <w:widowControl w:val="0"/>
              <w:spacing w:line="239" w:lineRule="auto"/>
              <w:jc w:val="center"/>
              <w:rPr>
                <w:spacing w:val="-2"/>
                <w:sz w:val="22"/>
                <w:szCs w:val="22"/>
              </w:rPr>
            </w:pPr>
            <w:r w:rsidRPr="00F42E41">
              <w:rPr>
                <w:spacing w:val="-2"/>
                <w:sz w:val="22"/>
                <w:szCs w:val="22"/>
              </w:rPr>
              <w:t>то же</w:t>
            </w:r>
          </w:p>
        </w:tc>
      </w:tr>
      <w:tr w:rsidR="00F42E41" w:rsidRPr="00F42E41" w14:paraId="5BDA3E06" w14:textId="77777777" w:rsidTr="00F42E41">
        <w:trPr>
          <w:trHeight w:val="170"/>
          <w:jc w:val="center"/>
        </w:trPr>
        <w:tc>
          <w:tcPr>
            <w:tcW w:w="2864" w:type="dxa"/>
            <w:tcBorders>
              <w:bottom w:val="single" w:sz="4" w:space="0" w:color="auto"/>
            </w:tcBorders>
          </w:tcPr>
          <w:p w14:paraId="5BDA3E03" w14:textId="77777777" w:rsidR="00F42E41" w:rsidRPr="00F42E41" w:rsidRDefault="00F42E41" w:rsidP="00F42E41">
            <w:pPr>
              <w:widowControl w:val="0"/>
              <w:suppressAutoHyphens/>
              <w:spacing w:line="239" w:lineRule="auto"/>
              <w:rPr>
                <w:bCs/>
                <w:sz w:val="22"/>
                <w:szCs w:val="22"/>
              </w:rPr>
            </w:pPr>
            <w:r w:rsidRPr="00F42E41">
              <w:rPr>
                <w:bCs/>
                <w:sz w:val="22"/>
                <w:szCs w:val="22"/>
              </w:rPr>
              <w:t>Моечные пункты</w:t>
            </w:r>
          </w:p>
        </w:tc>
        <w:tc>
          <w:tcPr>
            <w:tcW w:w="4465" w:type="dxa"/>
            <w:tcBorders>
              <w:bottom w:val="single" w:sz="4" w:space="0" w:color="auto"/>
            </w:tcBorders>
          </w:tcPr>
          <w:p w14:paraId="5BDA3E04" w14:textId="77777777" w:rsidR="00F42E41" w:rsidRPr="00F42E41" w:rsidRDefault="00F42E41" w:rsidP="00F42E41">
            <w:pPr>
              <w:widowControl w:val="0"/>
              <w:spacing w:line="239" w:lineRule="auto"/>
              <w:jc w:val="center"/>
              <w:rPr>
                <w:bCs/>
                <w:sz w:val="22"/>
                <w:szCs w:val="22"/>
              </w:rPr>
            </w:pPr>
            <w:r w:rsidRPr="00F42E41">
              <w:rPr>
                <w:bCs/>
                <w:sz w:val="22"/>
                <w:szCs w:val="22"/>
              </w:rPr>
              <w:t xml:space="preserve">1 пост </w:t>
            </w:r>
            <w:r w:rsidRPr="00F42E41">
              <w:rPr>
                <w:sz w:val="22"/>
                <w:szCs w:val="22"/>
              </w:rPr>
              <w:t>на 200 легковых автомобилей</w:t>
            </w:r>
          </w:p>
        </w:tc>
        <w:tc>
          <w:tcPr>
            <w:tcW w:w="2782" w:type="dxa"/>
            <w:tcBorders>
              <w:bottom w:val="single" w:sz="4" w:space="0" w:color="auto"/>
            </w:tcBorders>
          </w:tcPr>
          <w:p w14:paraId="5BDA3E05" w14:textId="77777777" w:rsidR="00F42E41" w:rsidRPr="00F42E41" w:rsidRDefault="00F42E41" w:rsidP="00F42E41">
            <w:pPr>
              <w:widowControl w:val="0"/>
              <w:spacing w:line="239" w:lineRule="auto"/>
              <w:jc w:val="center"/>
              <w:rPr>
                <w:spacing w:val="-2"/>
                <w:sz w:val="22"/>
                <w:szCs w:val="22"/>
              </w:rPr>
            </w:pPr>
            <w:r w:rsidRPr="00F42E41">
              <w:rPr>
                <w:spacing w:val="-2"/>
                <w:sz w:val="22"/>
                <w:szCs w:val="22"/>
              </w:rPr>
              <w:t>то же</w:t>
            </w:r>
          </w:p>
        </w:tc>
      </w:tr>
    </w:tbl>
    <w:p w14:paraId="5BDA3E07" w14:textId="77777777" w:rsidR="00F42E41" w:rsidRPr="00F42E41" w:rsidRDefault="00F42E41" w:rsidP="00F42E41">
      <w:pPr>
        <w:widowControl w:val="0"/>
        <w:autoSpaceDE w:val="0"/>
        <w:autoSpaceDN w:val="0"/>
        <w:adjustRightInd w:val="0"/>
        <w:spacing w:line="239" w:lineRule="auto"/>
        <w:ind w:firstLine="709"/>
        <w:jc w:val="both"/>
        <w:rPr>
          <w:bCs/>
        </w:rPr>
      </w:pPr>
    </w:p>
    <w:p w14:paraId="5BDA3E08" w14:textId="77777777" w:rsidR="00F42E41" w:rsidRPr="00F42E41" w:rsidRDefault="00F42E41" w:rsidP="00F42E41">
      <w:pPr>
        <w:widowControl w:val="0"/>
        <w:autoSpaceDE w:val="0"/>
        <w:autoSpaceDN w:val="0"/>
        <w:adjustRightInd w:val="0"/>
        <w:spacing w:line="239" w:lineRule="auto"/>
        <w:ind w:firstLine="709"/>
        <w:jc w:val="both"/>
        <w:rPr>
          <w:sz w:val="22"/>
          <w:szCs w:val="22"/>
        </w:rPr>
      </w:pPr>
      <w:r w:rsidRPr="00F42E41">
        <w:rPr>
          <w:bCs/>
          <w:spacing w:val="-3"/>
        </w:rPr>
        <w:t>5.5.14. Нормативные параметры и расчетные показатели</w:t>
      </w:r>
      <w:r w:rsidRPr="00F42E41">
        <w:rPr>
          <w:spacing w:val="-3"/>
        </w:rPr>
        <w:t xml:space="preserve"> градостроительного проектирования</w:t>
      </w:r>
      <w:r w:rsidRPr="00F42E41">
        <w:rPr>
          <w:spacing w:val="-2"/>
        </w:rPr>
        <w:t xml:space="preserve"> объектов по техническому обслуживанию транспортных средств, автозаправочных</w:t>
      </w:r>
      <w:r w:rsidRPr="00F42E41">
        <w:t xml:space="preserve"> станций, моечных пунктов приведены в таблице 5.5.11.</w:t>
      </w:r>
    </w:p>
    <w:p w14:paraId="5BDA3E09" w14:textId="77777777" w:rsidR="0033751F" w:rsidRDefault="0033751F" w:rsidP="00F42E41">
      <w:pPr>
        <w:widowControl w:val="0"/>
        <w:autoSpaceDE w:val="0"/>
        <w:autoSpaceDN w:val="0"/>
        <w:adjustRightInd w:val="0"/>
        <w:spacing w:line="239" w:lineRule="auto"/>
        <w:ind w:firstLine="709"/>
        <w:jc w:val="right"/>
      </w:pPr>
    </w:p>
    <w:p w14:paraId="5BDA3E0A" w14:textId="77777777" w:rsidR="00F42E41" w:rsidRPr="00F42E41" w:rsidRDefault="00F42E41" w:rsidP="00F42E41">
      <w:pPr>
        <w:widowControl w:val="0"/>
        <w:autoSpaceDE w:val="0"/>
        <w:autoSpaceDN w:val="0"/>
        <w:adjustRightInd w:val="0"/>
        <w:spacing w:line="239" w:lineRule="auto"/>
        <w:ind w:firstLine="709"/>
        <w:jc w:val="right"/>
      </w:pPr>
      <w:r w:rsidRPr="00F42E41">
        <w:t>Таблица 5.5.11</w:t>
      </w: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7043"/>
      </w:tblGrid>
      <w:tr w:rsidR="00F42E41" w:rsidRPr="00F42E41" w14:paraId="5BDA3E0D" w14:textId="77777777" w:rsidTr="00F42E41">
        <w:trPr>
          <w:trHeight w:val="312"/>
          <w:jc w:val="center"/>
        </w:trPr>
        <w:tc>
          <w:tcPr>
            <w:tcW w:w="3008" w:type="dxa"/>
            <w:shd w:val="clear" w:color="auto" w:fill="auto"/>
            <w:vAlign w:val="center"/>
          </w:tcPr>
          <w:p w14:paraId="5BDA3E0B"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7043" w:type="dxa"/>
            <w:shd w:val="clear" w:color="auto" w:fill="auto"/>
            <w:vAlign w:val="center"/>
          </w:tcPr>
          <w:p w14:paraId="5BDA3E0C"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5BDA3E0F" w14:textId="77777777" w:rsidTr="00F42E41">
        <w:trPr>
          <w:trHeight w:val="312"/>
          <w:jc w:val="center"/>
        </w:trPr>
        <w:tc>
          <w:tcPr>
            <w:tcW w:w="10051" w:type="dxa"/>
            <w:gridSpan w:val="2"/>
            <w:shd w:val="clear" w:color="auto" w:fill="auto"/>
            <w:vAlign w:val="center"/>
          </w:tcPr>
          <w:p w14:paraId="5BDA3E0E"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bCs/>
                <w:sz w:val="22"/>
                <w:szCs w:val="22"/>
              </w:rPr>
              <w:t>Объекты по техническому обслуживанию транспортных средств</w:t>
            </w:r>
          </w:p>
        </w:tc>
      </w:tr>
      <w:tr w:rsidR="00F42E41" w:rsidRPr="00F42E41" w14:paraId="5BDA3E15" w14:textId="77777777" w:rsidTr="00F42E41">
        <w:tblPrEx>
          <w:tblBorders>
            <w:bottom w:val="single" w:sz="4" w:space="0" w:color="auto"/>
          </w:tblBorders>
        </w:tblPrEx>
        <w:trPr>
          <w:jc w:val="center"/>
        </w:trPr>
        <w:tc>
          <w:tcPr>
            <w:tcW w:w="3008" w:type="dxa"/>
            <w:shd w:val="clear" w:color="auto" w:fill="auto"/>
          </w:tcPr>
          <w:p w14:paraId="5BDA3E10"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Размеры земельных участков в зависимости от количества постов</w:t>
            </w:r>
          </w:p>
        </w:tc>
        <w:tc>
          <w:tcPr>
            <w:tcW w:w="7043" w:type="dxa"/>
            <w:shd w:val="clear" w:color="auto" w:fill="auto"/>
          </w:tcPr>
          <w:p w14:paraId="5BDA3E11" w14:textId="77777777" w:rsidR="00F42E41" w:rsidRPr="00F42E41" w:rsidRDefault="00F42E41" w:rsidP="00F42E41">
            <w:pPr>
              <w:widowControl w:val="0"/>
              <w:spacing w:line="239" w:lineRule="auto"/>
              <w:jc w:val="both"/>
              <w:rPr>
                <w:sz w:val="22"/>
                <w:szCs w:val="22"/>
              </w:rPr>
            </w:pPr>
            <w:r w:rsidRPr="00F42E41">
              <w:rPr>
                <w:sz w:val="22"/>
                <w:szCs w:val="22"/>
              </w:rPr>
              <w:t xml:space="preserve">- на 5 технологических постов – </w:t>
            </w:r>
            <w:smartTag w:uri="urn:schemas-microsoft-com:office:smarttags" w:element="metricconverter">
              <w:smartTagPr>
                <w:attr w:name="ProductID" w:val="0,5 га"/>
              </w:smartTagPr>
              <w:r w:rsidRPr="00F42E41">
                <w:rPr>
                  <w:sz w:val="22"/>
                  <w:szCs w:val="22"/>
                </w:rPr>
                <w:t>0,5 га</w:t>
              </w:r>
            </w:smartTag>
            <w:r w:rsidRPr="00F42E41">
              <w:rPr>
                <w:sz w:val="22"/>
                <w:szCs w:val="22"/>
              </w:rPr>
              <w:t>;</w:t>
            </w:r>
          </w:p>
          <w:p w14:paraId="5BDA3E12" w14:textId="77777777" w:rsidR="00F42E41" w:rsidRPr="00F42E41" w:rsidRDefault="00F42E41" w:rsidP="00F42E41">
            <w:pPr>
              <w:widowControl w:val="0"/>
              <w:spacing w:line="239" w:lineRule="auto"/>
              <w:jc w:val="both"/>
              <w:rPr>
                <w:sz w:val="22"/>
                <w:szCs w:val="22"/>
              </w:rPr>
            </w:pPr>
            <w:r w:rsidRPr="00F42E41">
              <w:rPr>
                <w:sz w:val="22"/>
                <w:szCs w:val="22"/>
              </w:rPr>
              <w:t xml:space="preserve">- на 10 технологических постов – </w:t>
            </w:r>
            <w:smartTag w:uri="urn:schemas-microsoft-com:office:smarttags" w:element="metricconverter">
              <w:smartTagPr>
                <w:attr w:name="ProductID" w:val="1,0 га"/>
              </w:smartTagPr>
              <w:r w:rsidRPr="00F42E41">
                <w:rPr>
                  <w:sz w:val="22"/>
                  <w:szCs w:val="22"/>
                </w:rPr>
                <w:t>1,0 га</w:t>
              </w:r>
            </w:smartTag>
            <w:r w:rsidRPr="00F42E41">
              <w:rPr>
                <w:sz w:val="22"/>
                <w:szCs w:val="22"/>
              </w:rPr>
              <w:t>;</w:t>
            </w:r>
          </w:p>
          <w:p w14:paraId="5BDA3E13" w14:textId="77777777" w:rsidR="00F42E41" w:rsidRPr="00F42E41" w:rsidRDefault="00F42E41" w:rsidP="00F42E41">
            <w:pPr>
              <w:widowControl w:val="0"/>
              <w:spacing w:line="239" w:lineRule="auto"/>
              <w:jc w:val="both"/>
              <w:rPr>
                <w:sz w:val="22"/>
                <w:szCs w:val="22"/>
              </w:rPr>
            </w:pPr>
            <w:r w:rsidRPr="00F42E41">
              <w:rPr>
                <w:sz w:val="22"/>
                <w:szCs w:val="22"/>
              </w:rPr>
              <w:t xml:space="preserve">- на 15 технологических постов – </w:t>
            </w:r>
            <w:smartTag w:uri="urn:schemas-microsoft-com:office:smarttags" w:element="metricconverter">
              <w:smartTagPr>
                <w:attr w:name="ProductID" w:val="1,5 га"/>
              </w:smartTagPr>
              <w:r w:rsidRPr="00F42E41">
                <w:rPr>
                  <w:sz w:val="22"/>
                  <w:szCs w:val="22"/>
                </w:rPr>
                <w:t>1,5 га</w:t>
              </w:r>
            </w:smartTag>
            <w:r w:rsidRPr="00F42E41">
              <w:rPr>
                <w:sz w:val="22"/>
                <w:szCs w:val="22"/>
              </w:rPr>
              <w:t>;</w:t>
            </w:r>
          </w:p>
          <w:p w14:paraId="5BDA3E14" w14:textId="77777777" w:rsidR="00F42E41" w:rsidRPr="00F42E41" w:rsidRDefault="00F42E41" w:rsidP="00F42E41">
            <w:pPr>
              <w:widowControl w:val="0"/>
              <w:spacing w:line="239" w:lineRule="auto"/>
              <w:jc w:val="both"/>
              <w:rPr>
                <w:sz w:val="22"/>
                <w:szCs w:val="22"/>
              </w:rPr>
            </w:pPr>
            <w:r w:rsidRPr="00F42E41">
              <w:rPr>
                <w:bCs/>
                <w:sz w:val="22"/>
                <w:szCs w:val="22"/>
              </w:rPr>
              <w:t xml:space="preserve">- на 25 технологических постов – </w:t>
            </w:r>
            <w:smartTag w:uri="urn:schemas-microsoft-com:office:smarttags" w:element="metricconverter">
              <w:smartTagPr>
                <w:attr w:name="ProductID" w:val="2,0 га"/>
              </w:smartTagPr>
              <w:r w:rsidRPr="00F42E41">
                <w:rPr>
                  <w:bCs/>
                  <w:sz w:val="22"/>
                  <w:szCs w:val="22"/>
                </w:rPr>
                <w:t xml:space="preserve">2,0 </w:t>
              </w:r>
              <w:r w:rsidRPr="00F42E41">
                <w:rPr>
                  <w:sz w:val="22"/>
                  <w:szCs w:val="22"/>
                </w:rPr>
                <w:t>га</w:t>
              </w:r>
            </w:smartTag>
            <w:r w:rsidRPr="00F42E41">
              <w:rPr>
                <w:bCs/>
                <w:sz w:val="22"/>
                <w:szCs w:val="22"/>
              </w:rPr>
              <w:t>.</w:t>
            </w:r>
          </w:p>
        </w:tc>
      </w:tr>
      <w:tr w:rsidR="00F42E41" w:rsidRPr="00F42E41" w14:paraId="5BDA3E18" w14:textId="77777777" w:rsidTr="00F42E41">
        <w:tblPrEx>
          <w:tblBorders>
            <w:bottom w:val="single" w:sz="4" w:space="0" w:color="auto"/>
          </w:tblBorders>
        </w:tblPrEx>
        <w:trPr>
          <w:jc w:val="center"/>
        </w:trPr>
        <w:tc>
          <w:tcPr>
            <w:tcW w:w="3008" w:type="dxa"/>
            <w:shd w:val="clear" w:color="auto" w:fill="auto"/>
          </w:tcPr>
          <w:p w14:paraId="5BDA3E16" w14:textId="77777777" w:rsidR="00F42E41" w:rsidRPr="00F42E41" w:rsidRDefault="00F42E41" w:rsidP="00F42E41">
            <w:pPr>
              <w:widowControl w:val="0"/>
              <w:tabs>
                <w:tab w:val="left" w:pos="7740"/>
              </w:tabs>
              <w:spacing w:line="239" w:lineRule="auto"/>
              <w:rPr>
                <w:bCs/>
                <w:sz w:val="22"/>
                <w:szCs w:val="22"/>
              </w:rPr>
            </w:pPr>
            <w:r w:rsidRPr="00F42E41">
              <w:rPr>
                <w:sz w:val="22"/>
                <w:szCs w:val="22"/>
              </w:rPr>
              <w:t xml:space="preserve">Размеры санитарно-защитных зон </w:t>
            </w:r>
          </w:p>
        </w:tc>
        <w:tc>
          <w:tcPr>
            <w:tcW w:w="7043" w:type="dxa"/>
            <w:shd w:val="clear" w:color="auto" w:fill="auto"/>
          </w:tcPr>
          <w:p w14:paraId="5BDA3E17" w14:textId="77777777" w:rsidR="00F42E41" w:rsidRPr="00F42E41" w:rsidRDefault="00F42E41" w:rsidP="00F42E41">
            <w:pPr>
              <w:widowControl w:val="0"/>
              <w:spacing w:line="239" w:lineRule="auto"/>
              <w:ind w:left="142" w:hanging="142"/>
              <w:jc w:val="both"/>
              <w:rPr>
                <w:sz w:val="22"/>
                <w:szCs w:val="22"/>
              </w:rPr>
            </w:pPr>
            <w:r w:rsidRPr="00F42E41">
              <w:rPr>
                <w:sz w:val="22"/>
                <w:szCs w:val="22"/>
              </w:rPr>
              <w:t>В соответствии с СанПиН 2.2.1/2.1.1.1200-03.</w:t>
            </w:r>
          </w:p>
        </w:tc>
      </w:tr>
      <w:tr w:rsidR="00F42E41" w:rsidRPr="00F42E41" w14:paraId="5BDA3E1B" w14:textId="77777777" w:rsidTr="00F42E41">
        <w:tblPrEx>
          <w:tblBorders>
            <w:bottom w:val="single" w:sz="4" w:space="0" w:color="auto"/>
          </w:tblBorders>
        </w:tblPrEx>
        <w:trPr>
          <w:jc w:val="center"/>
        </w:trPr>
        <w:tc>
          <w:tcPr>
            <w:tcW w:w="3008" w:type="dxa"/>
            <w:shd w:val="clear" w:color="auto" w:fill="auto"/>
          </w:tcPr>
          <w:p w14:paraId="5BDA3E19" w14:textId="77777777" w:rsidR="00F42E41" w:rsidRPr="00F42E41" w:rsidRDefault="00F42E41" w:rsidP="00F42E41">
            <w:pPr>
              <w:widowControl w:val="0"/>
              <w:tabs>
                <w:tab w:val="left" w:pos="7740"/>
              </w:tabs>
              <w:suppressAutoHyphens/>
              <w:ind w:right="-57"/>
              <w:rPr>
                <w:bCs/>
                <w:spacing w:val="-2"/>
                <w:sz w:val="22"/>
                <w:szCs w:val="22"/>
              </w:rPr>
            </w:pPr>
            <w:r w:rsidRPr="00F42E41">
              <w:rPr>
                <w:bCs/>
                <w:spacing w:val="-2"/>
                <w:sz w:val="22"/>
                <w:szCs w:val="22"/>
              </w:rPr>
              <w:t>Противопожарные расстояния</w:t>
            </w:r>
          </w:p>
        </w:tc>
        <w:tc>
          <w:tcPr>
            <w:tcW w:w="7043" w:type="dxa"/>
            <w:shd w:val="clear" w:color="auto" w:fill="auto"/>
          </w:tcPr>
          <w:p w14:paraId="5BDA3E1A" w14:textId="77777777" w:rsidR="00F42E41" w:rsidRPr="00F42E41" w:rsidRDefault="00F42E41" w:rsidP="00F42E41">
            <w:pPr>
              <w:widowControl w:val="0"/>
              <w:spacing w:line="239" w:lineRule="auto"/>
              <w:jc w:val="both"/>
              <w:rPr>
                <w:sz w:val="22"/>
                <w:szCs w:val="22"/>
              </w:rPr>
            </w:pPr>
            <w:r w:rsidRPr="00F42E41">
              <w:rPr>
                <w:sz w:val="22"/>
                <w:szCs w:val="22"/>
              </w:rPr>
              <w:t xml:space="preserve">В соответствии с </w:t>
            </w:r>
            <w:r w:rsidRPr="00F42E41">
              <w:rPr>
                <w:bCs/>
                <w:sz w:val="22"/>
                <w:szCs w:val="22"/>
              </w:rPr>
              <w:t>СП 4.13130.2013.</w:t>
            </w:r>
          </w:p>
        </w:tc>
      </w:tr>
      <w:tr w:rsidR="00F42E41" w:rsidRPr="00F42E41" w14:paraId="5BDA3E1D" w14:textId="77777777" w:rsidTr="00F42E41">
        <w:trPr>
          <w:trHeight w:val="312"/>
          <w:tblHeader/>
          <w:jc w:val="center"/>
        </w:trPr>
        <w:tc>
          <w:tcPr>
            <w:tcW w:w="10051" w:type="dxa"/>
            <w:gridSpan w:val="2"/>
            <w:shd w:val="clear" w:color="auto" w:fill="auto"/>
            <w:vAlign w:val="center"/>
          </w:tcPr>
          <w:p w14:paraId="5BDA3E1C"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bCs/>
                <w:sz w:val="22"/>
                <w:szCs w:val="22"/>
              </w:rPr>
              <w:t>Автозаправочные станции</w:t>
            </w:r>
          </w:p>
        </w:tc>
      </w:tr>
      <w:tr w:rsidR="00F42E41" w:rsidRPr="00F42E41" w14:paraId="5BDA3E22" w14:textId="77777777" w:rsidTr="00F42E41">
        <w:tblPrEx>
          <w:tblBorders>
            <w:bottom w:val="single" w:sz="4" w:space="0" w:color="auto"/>
          </w:tblBorders>
        </w:tblPrEx>
        <w:trPr>
          <w:jc w:val="center"/>
        </w:trPr>
        <w:tc>
          <w:tcPr>
            <w:tcW w:w="3008" w:type="dxa"/>
            <w:shd w:val="clear" w:color="auto" w:fill="auto"/>
          </w:tcPr>
          <w:p w14:paraId="5BDA3E1E"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Размеры земельных участков в зависимости от количества колонок</w:t>
            </w:r>
          </w:p>
        </w:tc>
        <w:tc>
          <w:tcPr>
            <w:tcW w:w="7043" w:type="dxa"/>
            <w:shd w:val="clear" w:color="auto" w:fill="auto"/>
          </w:tcPr>
          <w:p w14:paraId="5BDA3E1F" w14:textId="77777777" w:rsidR="00F42E41" w:rsidRPr="00F42E41" w:rsidRDefault="00F42E41" w:rsidP="00F42E41">
            <w:pPr>
              <w:widowControl w:val="0"/>
              <w:spacing w:line="239" w:lineRule="auto"/>
              <w:jc w:val="both"/>
              <w:rPr>
                <w:sz w:val="22"/>
                <w:szCs w:val="22"/>
              </w:rPr>
            </w:pPr>
            <w:r w:rsidRPr="00F42E41">
              <w:rPr>
                <w:sz w:val="22"/>
                <w:szCs w:val="22"/>
              </w:rPr>
              <w:t xml:space="preserve">- на 2 колонки – </w:t>
            </w:r>
            <w:smartTag w:uri="urn:schemas-microsoft-com:office:smarttags" w:element="metricconverter">
              <w:smartTagPr>
                <w:attr w:name="ProductID" w:val="0,1 га"/>
              </w:smartTagPr>
              <w:r w:rsidRPr="00F42E41">
                <w:rPr>
                  <w:sz w:val="22"/>
                  <w:szCs w:val="22"/>
                </w:rPr>
                <w:t>0,1 га</w:t>
              </w:r>
            </w:smartTag>
            <w:r w:rsidRPr="00F42E41">
              <w:rPr>
                <w:sz w:val="22"/>
                <w:szCs w:val="22"/>
              </w:rPr>
              <w:t>;</w:t>
            </w:r>
          </w:p>
          <w:p w14:paraId="5BDA3E20" w14:textId="77777777" w:rsidR="00F42E41" w:rsidRPr="00F42E41" w:rsidRDefault="00F42E41" w:rsidP="00F42E41">
            <w:pPr>
              <w:widowControl w:val="0"/>
              <w:spacing w:line="239" w:lineRule="auto"/>
              <w:jc w:val="both"/>
              <w:rPr>
                <w:sz w:val="22"/>
                <w:szCs w:val="22"/>
              </w:rPr>
            </w:pPr>
            <w:r w:rsidRPr="00F42E41">
              <w:rPr>
                <w:sz w:val="22"/>
                <w:szCs w:val="22"/>
              </w:rPr>
              <w:t xml:space="preserve">- на 5 колонок – </w:t>
            </w:r>
            <w:smartTag w:uri="urn:schemas-microsoft-com:office:smarttags" w:element="metricconverter">
              <w:smartTagPr>
                <w:attr w:name="ProductID" w:val="0,2 га"/>
              </w:smartTagPr>
              <w:r w:rsidRPr="00F42E41">
                <w:rPr>
                  <w:sz w:val="22"/>
                  <w:szCs w:val="22"/>
                </w:rPr>
                <w:t>0,2 га</w:t>
              </w:r>
            </w:smartTag>
            <w:r w:rsidRPr="00F42E41">
              <w:rPr>
                <w:sz w:val="22"/>
                <w:szCs w:val="22"/>
              </w:rPr>
              <w:t>;</w:t>
            </w:r>
          </w:p>
          <w:p w14:paraId="5BDA3E21" w14:textId="77777777" w:rsidR="00F42E41" w:rsidRPr="00F42E41" w:rsidRDefault="00F42E41" w:rsidP="00F42E41">
            <w:pPr>
              <w:widowControl w:val="0"/>
              <w:spacing w:line="239" w:lineRule="auto"/>
              <w:jc w:val="both"/>
              <w:rPr>
                <w:sz w:val="22"/>
                <w:szCs w:val="22"/>
              </w:rPr>
            </w:pPr>
            <w:r w:rsidRPr="00F42E41">
              <w:rPr>
                <w:bCs/>
                <w:sz w:val="22"/>
                <w:szCs w:val="22"/>
              </w:rPr>
              <w:t xml:space="preserve">- на 7 колонок – </w:t>
            </w:r>
            <w:smartTag w:uri="urn:schemas-microsoft-com:office:smarttags" w:element="metricconverter">
              <w:smartTagPr>
                <w:attr w:name="ProductID" w:val="0,3 га"/>
              </w:smartTagPr>
              <w:r w:rsidRPr="00F42E41">
                <w:rPr>
                  <w:bCs/>
                  <w:sz w:val="22"/>
                  <w:szCs w:val="22"/>
                </w:rPr>
                <w:t>0,3 га</w:t>
              </w:r>
            </w:smartTag>
            <w:r w:rsidRPr="00F42E41">
              <w:rPr>
                <w:bCs/>
                <w:sz w:val="22"/>
                <w:szCs w:val="22"/>
              </w:rPr>
              <w:t>.</w:t>
            </w:r>
          </w:p>
        </w:tc>
      </w:tr>
      <w:tr w:rsidR="00F42E41" w:rsidRPr="00F42E41" w14:paraId="5BDA3E25" w14:textId="77777777" w:rsidTr="00F42E41">
        <w:tblPrEx>
          <w:tblBorders>
            <w:bottom w:val="single" w:sz="4" w:space="0" w:color="auto"/>
          </w:tblBorders>
        </w:tblPrEx>
        <w:trPr>
          <w:jc w:val="center"/>
        </w:trPr>
        <w:tc>
          <w:tcPr>
            <w:tcW w:w="3008" w:type="dxa"/>
            <w:shd w:val="clear" w:color="auto" w:fill="auto"/>
          </w:tcPr>
          <w:p w14:paraId="5BDA3E23"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lastRenderedPageBreak/>
              <w:t>Размеры санитарно-защитных зон</w:t>
            </w:r>
          </w:p>
        </w:tc>
        <w:tc>
          <w:tcPr>
            <w:tcW w:w="7043" w:type="dxa"/>
            <w:shd w:val="clear" w:color="auto" w:fill="auto"/>
          </w:tcPr>
          <w:p w14:paraId="5BDA3E24" w14:textId="77777777" w:rsidR="00F42E41" w:rsidRPr="00F42E41" w:rsidRDefault="00F42E41" w:rsidP="00F42E41">
            <w:pPr>
              <w:widowControl w:val="0"/>
              <w:spacing w:line="239" w:lineRule="auto"/>
              <w:ind w:left="142" w:hanging="142"/>
              <w:jc w:val="both"/>
              <w:rPr>
                <w:sz w:val="22"/>
                <w:szCs w:val="22"/>
              </w:rPr>
            </w:pPr>
            <w:r w:rsidRPr="00F42E41">
              <w:rPr>
                <w:sz w:val="22"/>
                <w:szCs w:val="22"/>
              </w:rPr>
              <w:t>В соответствии с СанПиН 2.2.1/2.1.1.1200-03.</w:t>
            </w:r>
          </w:p>
        </w:tc>
      </w:tr>
      <w:tr w:rsidR="00F42E41" w:rsidRPr="00F42E41" w14:paraId="5BDA3E29" w14:textId="77777777" w:rsidTr="00F42E41">
        <w:tblPrEx>
          <w:tblBorders>
            <w:bottom w:val="single" w:sz="4" w:space="0" w:color="auto"/>
          </w:tblBorders>
        </w:tblPrEx>
        <w:trPr>
          <w:jc w:val="center"/>
        </w:trPr>
        <w:tc>
          <w:tcPr>
            <w:tcW w:w="3008" w:type="dxa"/>
            <w:shd w:val="clear" w:color="auto" w:fill="auto"/>
          </w:tcPr>
          <w:p w14:paraId="5BDA3E26"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t>Размещение площадок для временной стоянки транспортных средств</w:t>
            </w:r>
          </w:p>
        </w:tc>
        <w:tc>
          <w:tcPr>
            <w:tcW w:w="7043" w:type="dxa"/>
            <w:shd w:val="clear" w:color="auto" w:fill="auto"/>
          </w:tcPr>
          <w:p w14:paraId="5BDA3E27" w14:textId="77777777" w:rsidR="00F42E41" w:rsidRPr="00F42E41" w:rsidRDefault="00F42E41" w:rsidP="00F42E41">
            <w:pPr>
              <w:widowControl w:val="0"/>
              <w:spacing w:line="239" w:lineRule="auto"/>
              <w:jc w:val="both"/>
              <w:rPr>
                <w:bCs/>
                <w:sz w:val="22"/>
                <w:szCs w:val="22"/>
              </w:rPr>
            </w:pPr>
            <w:r w:rsidRPr="00F42E41">
              <w:rPr>
                <w:sz w:val="22"/>
                <w:szCs w:val="22"/>
              </w:rPr>
              <w:t xml:space="preserve">Предусматриваются </w:t>
            </w:r>
            <w:r w:rsidRPr="00F42E41">
              <w:rPr>
                <w:bCs/>
                <w:sz w:val="22"/>
                <w:szCs w:val="22"/>
              </w:rPr>
              <w:t xml:space="preserve">при наличии в здании операторской или в отдельно стоящем здании магазина сопутствующих товаров и (или) кафе быстрого питания. Размещение с учетом </w:t>
            </w:r>
            <w:r w:rsidRPr="00F42E41">
              <w:rPr>
                <w:bCs/>
                <w:sz w:val="22"/>
                <w:szCs w:val="22"/>
                <w:shd w:val="clear" w:color="auto" w:fill="FFFFFF"/>
              </w:rPr>
              <w:t>СП 156.13130.2014</w:t>
            </w:r>
            <w:r w:rsidRPr="00F42E41">
              <w:rPr>
                <w:bCs/>
                <w:sz w:val="22"/>
                <w:szCs w:val="22"/>
              </w:rPr>
              <w:t>.</w:t>
            </w:r>
          </w:p>
          <w:p w14:paraId="5BDA3E28" w14:textId="3B699A66" w:rsidR="00F42E41" w:rsidRPr="00F42E41" w:rsidRDefault="00F42E41" w:rsidP="00F42E41">
            <w:pPr>
              <w:widowControl w:val="0"/>
              <w:spacing w:line="239" w:lineRule="auto"/>
              <w:jc w:val="both"/>
              <w:rPr>
                <w:sz w:val="22"/>
                <w:szCs w:val="22"/>
              </w:rPr>
            </w:pPr>
            <w:r w:rsidRPr="00F42E41">
              <w:rPr>
                <w:bCs/>
                <w:sz w:val="22"/>
                <w:szCs w:val="22"/>
              </w:rPr>
              <w:t>Вместимость – не более 10 машино-мест</w:t>
            </w:r>
            <w:r w:rsidR="00CA31EF">
              <w:rPr>
                <w:bCs/>
                <w:sz w:val="22"/>
                <w:szCs w:val="22"/>
              </w:rPr>
              <w:t>.</w:t>
            </w:r>
          </w:p>
        </w:tc>
      </w:tr>
      <w:tr w:rsidR="00F42E41" w:rsidRPr="00F42E41" w14:paraId="5BDA3E2C" w14:textId="77777777" w:rsidTr="00F42E41">
        <w:tblPrEx>
          <w:tblBorders>
            <w:bottom w:val="single" w:sz="4" w:space="0" w:color="auto"/>
          </w:tblBorders>
        </w:tblPrEx>
        <w:trPr>
          <w:jc w:val="center"/>
        </w:trPr>
        <w:tc>
          <w:tcPr>
            <w:tcW w:w="3008" w:type="dxa"/>
            <w:shd w:val="clear" w:color="auto" w:fill="auto"/>
          </w:tcPr>
          <w:p w14:paraId="5BDA3E2A" w14:textId="77777777" w:rsidR="00F42E41" w:rsidRPr="00F42E41" w:rsidRDefault="00F42E41" w:rsidP="00F42E41">
            <w:pPr>
              <w:widowControl w:val="0"/>
              <w:tabs>
                <w:tab w:val="left" w:pos="7740"/>
              </w:tabs>
              <w:suppressAutoHyphens/>
              <w:ind w:right="-57"/>
              <w:rPr>
                <w:bCs/>
                <w:spacing w:val="-2"/>
                <w:sz w:val="22"/>
                <w:szCs w:val="22"/>
              </w:rPr>
            </w:pPr>
            <w:r w:rsidRPr="00F42E41">
              <w:rPr>
                <w:bCs/>
                <w:spacing w:val="-2"/>
                <w:sz w:val="22"/>
                <w:szCs w:val="22"/>
              </w:rPr>
              <w:t>Противопожарные расстояния</w:t>
            </w:r>
          </w:p>
        </w:tc>
        <w:tc>
          <w:tcPr>
            <w:tcW w:w="7043" w:type="dxa"/>
            <w:shd w:val="clear" w:color="auto" w:fill="auto"/>
          </w:tcPr>
          <w:p w14:paraId="5BDA3E2B" w14:textId="77777777" w:rsidR="00F42E41" w:rsidRPr="00F42E41" w:rsidRDefault="00F42E41" w:rsidP="00F42E41">
            <w:pPr>
              <w:widowControl w:val="0"/>
              <w:spacing w:line="239" w:lineRule="auto"/>
              <w:jc w:val="both"/>
              <w:rPr>
                <w:sz w:val="22"/>
                <w:szCs w:val="22"/>
              </w:rPr>
            </w:pPr>
            <w:r w:rsidRPr="00F42E41">
              <w:rPr>
                <w:sz w:val="22"/>
                <w:szCs w:val="22"/>
              </w:rPr>
              <w:t xml:space="preserve">В соответствии с </w:t>
            </w:r>
            <w:r w:rsidRPr="00F42E41">
              <w:rPr>
                <w:bCs/>
                <w:sz w:val="22"/>
                <w:szCs w:val="22"/>
                <w:shd w:val="clear" w:color="auto" w:fill="FFFFFF"/>
              </w:rPr>
              <w:t>СП 156.13130.2014</w:t>
            </w:r>
            <w:r w:rsidRPr="00F42E41">
              <w:rPr>
                <w:rFonts w:ascii="Arial" w:hAnsi="Arial" w:cs="Arial"/>
              </w:rPr>
              <w:t xml:space="preserve"> </w:t>
            </w:r>
            <w:r w:rsidRPr="00F42E41">
              <w:rPr>
                <w:bCs/>
                <w:sz w:val="22"/>
                <w:szCs w:val="22"/>
              </w:rPr>
              <w:t>и СП 4.13130.2013.</w:t>
            </w:r>
          </w:p>
        </w:tc>
      </w:tr>
      <w:tr w:rsidR="00F42E41" w:rsidRPr="00F42E41" w14:paraId="5BDA3E2E" w14:textId="77777777" w:rsidTr="00F42E41">
        <w:trPr>
          <w:trHeight w:val="312"/>
          <w:tblHeader/>
          <w:jc w:val="center"/>
        </w:trPr>
        <w:tc>
          <w:tcPr>
            <w:tcW w:w="10051" w:type="dxa"/>
            <w:gridSpan w:val="2"/>
            <w:shd w:val="clear" w:color="auto" w:fill="auto"/>
            <w:vAlign w:val="center"/>
          </w:tcPr>
          <w:p w14:paraId="5BDA3E2D"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bCs/>
                <w:sz w:val="22"/>
                <w:szCs w:val="22"/>
              </w:rPr>
              <w:t>Моечные пункты</w:t>
            </w:r>
          </w:p>
        </w:tc>
      </w:tr>
      <w:tr w:rsidR="00F42E41" w:rsidRPr="00F42E41" w14:paraId="5BDA3E32" w14:textId="77777777" w:rsidTr="00F42E41">
        <w:tblPrEx>
          <w:tblBorders>
            <w:bottom w:val="single" w:sz="4" w:space="0" w:color="auto"/>
          </w:tblBorders>
        </w:tblPrEx>
        <w:trPr>
          <w:jc w:val="center"/>
        </w:trPr>
        <w:tc>
          <w:tcPr>
            <w:tcW w:w="3008" w:type="dxa"/>
            <w:shd w:val="clear" w:color="auto" w:fill="auto"/>
          </w:tcPr>
          <w:p w14:paraId="5BDA3E2F" w14:textId="77777777" w:rsidR="00F42E41" w:rsidRPr="00F42E41" w:rsidRDefault="00F42E41" w:rsidP="00F42E41">
            <w:pPr>
              <w:widowControl w:val="0"/>
              <w:tabs>
                <w:tab w:val="left" w:pos="7740"/>
              </w:tabs>
              <w:suppressAutoHyphens/>
              <w:spacing w:line="239" w:lineRule="auto"/>
              <w:rPr>
                <w:sz w:val="22"/>
                <w:szCs w:val="22"/>
              </w:rPr>
            </w:pPr>
            <w:r w:rsidRPr="00F42E41">
              <w:rPr>
                <w:sz w:val="22"/>
                <w:szCs w:val="22"/>
              </w:rPr>
              <w:t>Размещение моечных пунктов</w:t>
            </w:r>
          </w:p>
        </w:tc>
        <w:tc>
          <w:tcPr>
            <w:tcW w:w="7043" w:type="dxa"/>
            <w:shd w:val="clear" w:color="auto" w:fill="auto"/>
          </w:tcPr>
          <w:p w14:paraId="5BDA3E30" w14:textId="77777777" w:rsidR="00F42E41" w:rsidRPr="00F42E41" w:rsidRDefault="00F42E41" w:rsidP="00F42E41">
            <w:pPr>
              <w:widowControl w:val="0"/>
              <w:spacing w:line="239" w:lineRule="auto"/>
              <w:jc w:val="both"/>
              <w:rPr>
                <w:bCs/>
                <w:sz w:val="22"/>
                <w:szCs w:val="22"/>
              </w:rPr>
            </w:pPr>
            <w:r w:rsidRPr="00F42E41">
              <w:rPr>
                <w:bCs/>
                <w:sz w:val="22"/>
                <w:szCs w:val="22"/>
              </w:rPr>
              <w:t>В составе объектов по обслуживанию автомобилей, объектов по организованному (постоянному) хранению транспортных средств в соответствии с СП 113.13330.2012, ВСН 01-89.</w:t>
            </w:r>
          </w:p>
          <w:p w14:paraId="5BDA3E31" w14:textId="77777777" w:rsidR="00F42E41" w:rsidRPr="00F42E41" w:rsidRDefault="00F42E41" w:rsidP="00F42E41">
            <w:pPr>
              <w:widowControl w:val="0"/>
              <w:spacing w:line="239" w:lineRule="auto"/>
              <w:jc w:val="both"/>
              <w:rPr>
                <w:sz w:val="22"/>
                <w:szCs w:val="22"/>
              </w:rPr>
            </w:pPr>
            <w:r w:rsidRPr="00F42E41">
              <w:rPr>
                <w:sz w:val="22"/>
                <w:szCs w:val="22"/>
              </w:rPr>
              <w:t>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tc>
      </w:tr>
      <w:tr w:rsidR="00F42E41" w:rsidRPr="00F42E41" w14:paraId="5BDA3E35" w14:textId="77777777" w:rsidTr="00F42E41">
        <w:tblPrEx>
          <w:tblBorders>
            <w:bottom w:val="single" w:sz="4" w:space="0" w:color="auto"/>
          </w:tblBorders>
        </w:tblPrEx>
        <w:trPr>
          <w:jc w:val="center"/>
        </w:trPr>
        <w:tc>
          <w:tcPr>
            <w:tcW w:w="3008" w:type="dxa"/>
            <w:shd w:val="clear" w:color="auto" w:fill="auto"/>
          </w:tcPr>
          <w:p w14:paraId="5BDA3E33" w14:textId="77777777" w:rsidR="00F42E41" w:rsidRPr="00F42E41" w:rsidRDefault="00F42E41" w:rsidP="00F42E41">
            <w:pPr>
              <w:widowControl w:val="0"/>
              <w:tabs>
                <w:tab w:val="left" w:pos="7740"/>
              </w:tabs>
              <w:suppressAutoHyphens/>
              <w:spacing w:line="239" w:lineRule="auto"/>
              <w:rPr>
                <w:sz w:val="22"/>
                <w:szCs w:val="22"/>
              </w:rPr>
            </w:pPr>
            <w:r w:rsidRPr="00F42E41">
              <w:rPr>
                <w:sz w:val="22"/>
                <w:szCs w:val="22"/>
              </w:rPr>
              <w:t>Размеры санитарно-защитных зон</w:t>
            </w:r>
          </w:p>
        </w:tc>
        <w:tc>
          <w:tcPr>
            <w:tcW w:w="7043" w:type="dxa"/>
            <w:shd w:val="clear" w:color="auto" w:fill="auto"/>
          </w:tcPr>
          <w:p w14:paraId="5BDA3E34"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В соответствии с СанПиН 2.2.1/2.1.1.1200-03.</w:t>
            </w:r>
          </w:p>
        </w:tc>
      </w:tr>
    </w:tbl>
    <w:p w14:paraId="5BDA3E36" w14:textId="77777777" w:rsidR="00F42E41" w:rsidRPr="00F42E41" w:rsidRDefault="00F42E41" w:rsidP="00F42E41">
      <w:pPr>
        <w:widowControl w:val="0"/>
        <w:ind w:firstLine="709"/>
        <w:jc w:val="both"/>
        <w:rPr>
          <w:spacing w:val="-2"/>
        </w:rPr>
      </w:pPr>
    </w:p>
    <w:p w14:paraId="5BDA3E37" w14:textId="77777777" w:rsidR="00F42E41" w:rsidRPr="00F42E41" w:rsidRDefault="00F42E41" w:rsidP="00F42E41">
      <w:pPr>
        <w:widowControl w:val="0"/>
        <w:ind w:firstLine="709"/>
        <w:jc w:val="both"/>
        <w:rPr>
          <w:spacing w:val="-2"/>
        </w:rPr>
      </w:pPr>
    </w:p>
    <w:p w14:paraId="5BDA3E38" w14:textId="77777777" w:rsidR="00396A47" w:rsidRPr="00396A47" w:rsidRDefault="00396A47" w:rsidP="00396A47">
      <w:pPr>
        <w:widowControl w:val="0"/>
        <w:jc w:val="center"/>
        <w:rPr>
          <w:b/>
          <w:spacing w:val="-4"/>
        </w:rPr>
      </w:pPr>
      <w:r>
        <w:rPr>
          <w:b/>
          <w:spacing w:val="-4"/>
        </w:rPr>
        <w:t>6. Нормативы градостроительного проектирования общественно-деловых зон</w:t>
      </w:r>
    </w:p>
    <w:p w14:paraId="5BDA3E39" w14:textId="77777777" w:rsidR="00F42E41" w:rsidRPr="00F42E41" w:rsidRDefault="00F42E41" w:rsidP="00F42E41">
      <w:pPr>
        <w:widowControl w:val="0"/>
        <w:ind w:firstLine="720"/>
        <w:jc w:val="both"/>
        <w:rPr>
          <w:bCs/>
        </w:rPr>
      </w:pPr>
    </w:p>
    <w:p w14:paraId="5BDA3E3A" w14:textId="77777777" w:rsidR="00F42E41" w:rsidRPr="00F42E41" w:rsidRDefault="00F42E41" w:rsidP="00F42E41">
      <w:pPr>
        <w:widowControl w:val="0"/>
        <w:ind w:firstLine="720"/>
        <w:jc w:val="both"/>
        <w:rPr>
          <w:b/>
          <w:bCs/>
        </w:rPr>
      </w:pPr>
      <w:r w:rsidRPr="00F42E41">
        <w:rPr>
          <w:b/>
          <w:bCs/>
        </w:rPr>
        <w:t>6.1. Классификация и размещение общественно-деловых зон</w:t>
      </w:r>
    </w:p>
    <w:p w14:paraId="5BDA3E3B" w14:textId="77777777" w:rsidR="00F42E41" w:rsidRPr="00F42E41" w:rsidRDefault="00F42E41" w:rsidP="00F42E41">
      <w:pPr>
        <w:widowControl w:val="0"/>
        <w:ind w:firstLine="720"/>
        <w:jc w:val="both"/>
      </w:pPr>
    </w:p>
    <w:p w14:paraId="5BDA3E3C" w14:textId="77777777" w:rsidR="00396A47" w:rsidRDefault="00F42E41" w:rsidP="005A55B3">
      <w:pPr>
        <w:widowControl w:val="0"/>
        <w:autoSpaceDE w:val="0"/>
        <w:autoSpaceDN w:val="0"/>
        <w:adjustRightInd w:val="0"/>
        <w:ind w:firstLine="709"/>
        <w:jc w:val="both"/>
      </w:pPr>
      <w:r w:rsidRPr="00F42E41">
        <w:rPr>
          <w:bCs/>
          <w:spacing w:val="-2"/>
        </w:rPr>
        <w:t>6.1.1. Нормативные параметры и расчетные показатели</w:t>
      </w:r>
      <w:r w:rsidRPr="00F42E41">
        <w:rPr>
          <w:b/>
          <w:bCs/>
          <w:spacing w:val="-2"/>
        </w:rPr>
        <w:t xml:space="preserve"> </w:t>
      </w:r>
      <w:r w:rsidRPr="00F42E41">
        <w:rPr>
          <w:spacing w:val="-2"/>
        </w:rPr>
        <w:t>градостроительного проектирования</w:t>
      </w:r>
      <w:r w:rsidRPr="00F42E41">
        <w:t xml:space="preserve"> общественно-деловых зон в зависимости от типов застройки и состава размещаемых объектов приведены в таблице 6.1.1.</w:t>
      </w:r>
    </w:p>
    <w:p w14:paraId="5BDA3E3D" w14:textId="77777777" w:rsidR="00F42E41" w:rsidRPr="00F42E41" w:rsidRDefault="00F42E41" w:rsidP="00F42E41">
      <w:pPr>
        <w:widowControl w:val="0"/>
        <w:autoSpaceDE w:val="0"/>
        <w:autoSpaceDN w:val="0"/>
        <w:adjustRightInd w:val="0"/>
        <w:ind w:firstLine="709"/>
        <w:jc w:val="right"/>
      </w:pPr>
      <w:r w:rsidRPr="00F42E41">
        <w:t>Таблица 6.1.1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7211"/>
      </w:tblGrid>
      <w:tr w:rsidR="00F42E41" w:rsidRPr="00F42E41" w14:paraId="5BDA3E40" w14:textId="77777777" w:rsidTr="00F42E41">
        <w:trPr>
          <w:trHeight w:val="312"/>
          <w:jc w:val="center"/>
        </w:trPr>
        <w:tc>
          <w:tcPr>
            <w:tcW w:w="2892" w:type="dxa"/>
            <w:shd w:val="clear" w:color="auto" w:fill="auto"/>
            <w:vAlign w:val="center"/>
          </w:tcPr>
          <w:p w14:paraId="5BDA3E3E" w14:textId="77777777" w:rsidR="00F42E41" w:rsidRPr="00F42E41" w:rsidRDefault="00F42E41" w:rsidP="00F42E41">
            <w:pPr>
              <w:widowControl w:val="0"/>
              <w:tabs>
                <w:tab w:val="left" w:pos="7740"/>
              </w:tabs>
              <w:ind w:left="-57" w:right="-57"/>
              <w:jc w:val="center"/>
              <w:rPr>
                <w:rFonts w:ascii="Times New Roman Полужирный" w:hAnsi="Times New Roman Полужирный"/>
                <w:b/>
                <w:spacing w:val="-2"/>
                <w:sz w:val="22"/>
                <w:szCs w:val="22"/>
              </w:rPr>
            </w:pPr>
            <w:r w:rsidRPr="00F42E41">
              <w:rPr>
                <w:rFonts w:ascii="Times New Roman Полужирный" w:hAnsi="Times New Roman Полужирный"/>
                <w:b/>
                <w:spacing w:val="-2"/>
                <w:sz w:val="22"/>
                <w:szCs w:val="22"/>
              </w:rPr>
              <w:t>Наименование показателей</w:t>
            </w:r>
          </w:p>
        </w:tc>
        <w:tc>
          <w:tcPr>
            <w:tcW w:w="7211" w:type="dxa"/>
            <w:shd w:val="clear" w:color="auto" w:fill="auto"/>
            <w:vAlign w:val="center"/>
          </w:tcPr>
          <w:p w14:paraId="5BDA3E3F"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bl>
    <w:p w14:paraId="5BDA3E41"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7211"/>
      </w:tblGrid>
      <w:tr w:rsidR="00F42E41" w:rsidRPr="00F42E41" w14:paraId="5BDA3E44" w14:textId="77777777" w:rsidTr="00F42E41">
        <w:trPr>
          <w:trHeight w:val="170"/>
          <w:tblHeader/>
          <w:jc w:val="center"/>
        </w:trPr>
        <w:tc>
          <w:tcPr>
            <w:tcW w:w="2892" w:type="dxa"/>
            <w:tcBorders>
              <w:bottom w:val="single" w:sz="4" w:space="0" w:color="auto"/>
            </w:tcBorders>
            <w:shd w:val="clear" w:color="auto" w:fill="auto"/>
            <w:vAlign w:val="center"/>
          </w:tcPr>
          <w:p w14:paraId="5BDA3E42"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7211" w:type="dxa"/>
            <w:tcBorders>
              <w:bottom w:val="single" w:sz="4" w:space="0" w:color="auto"/>
            </w:tcBorders>
            <w:shd w:val="clear" w:color="auto" w:fill="auto"/>
            <w:vAlign w:val="center"/>
          </w:tcPr>
          <w:p w14:paraId="5BDA3E43"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5BDA3E49" w14:textId="77777777" w:rsidTr="00F42E41">
        <w:tblPrEx>
          <w:tblBorders>
            <w:bottom w:val="single" w:sz="4" w:space="0" w:color="auto"/>
          </w:tblBorders>
        </w:tblPrEx>
        <w:trPr>
          <w:jc w:val="center"/>
        </w:trPr>
        <w:tc>
          <w:tcPr>
            <w:tcW w:w="2892" w:type="dxa"/>
            <w:tcBorders>
              <w:top w:val="single" w:sz="4" w:space="0" w:color="auto"/>
            </w:tcBorders>
            <w:shd w:val="clear" w:color="auto" w:fill="auto"/>
          </w:tcPr>
          <w:p w14:paraId="5BDA3E45" w14:textId="77777777" w:rsidR="00F42E41" w:rsidRPr="00F42E41" w:rsidRDefault="00F42E41" w:rsidP="00F42E41">
            <w:pPr>
              <w:widowControl w:val="0"/>
              <w:tabs>
                <w:tab w:val="left" w:pos="7740"/>
              </w:tabs>
              <w:suppressAutoHyphens/>
              <w:spacing w:line="239" w:lineRule="auto"/>
              <w:rPr>
                <w:bCs/>
                <w:sz w:val="22"/>
                <w:szCs w:val="22"/>
              </w:rPr>
            </w:pPr>
            <w:r w:rsidRPr="00F42E41">
              <w:rPr>
                <w:b/>
                <w:bCs/>
                <w:sz w:val="22"/>
                <w:szCs w:val="22"/>
              </w:rPr>
              <w:t>Многофункциональная общегородская зона:</w:t>
            </w:r>
          </w:p>
          <w:p w14:paraId="5BDA3E46" w14:textId="77777777" w:rsidR="00F42E41" w:rsidRPr="00F42E41" w:rsidRDefault="00F42E41" w:rsidP="00F42E41">
            <w:pPr>
              <w:widowControl w:val="0"/>
              <w:tabs>
                <w:tab w:val="left" w:pos="7740"/>
              </w:tabs>
              <w:suppressAutoHyphens/>
              <w:spacing w:line="239" w:lineRule="auto"/>
              <w:ind w:left="142" w:hanging="142"/>
              <w:rPr>
                <w:bCs/>
                <w:sz w:val="22"/>
                <w:szCs w:val="22"/>
              </w:rPr>
            </w:pPr>
            <w:r w:rsidRPr="00F42E41">
              <w:rPr>
                <w:bCs/>
                <w:sz w:val="22"/>
                <w:szCs w:val="22"/>
              </w:rPr>
              <w:t xml:space="preserve">- состав размещаемых объектов </w:t>
            </w:r>
          </w:p>
        </w:tc>
        <w:tc>
          <w:tcPr>
            <w:tcW w:w="7211" w:type="dxa"/>
            <w:tcBorders>
              <w:top w:val="single" w:sz="4" w:space="0" w:color="auto"/>
            </w:tcBorders>
            <w:shd w:val="clear" w:color="auto" w:fill="auto"/>
          </w:tcPr>
          <w:p w14:paraId="5BDA3E47" w14:textId="77777777" w:rsidR="00F42E41" w:rsidRPr="00F42E41" w:rsidRDefault="00F42E41" w:rsidP="00F42E41">
            <w:pPr>
              <w:widowControl w:val="0"/>
              <w:spacing w:line="239" w:lineRule="auto"/>
              <w:jc w:val="both"/>
              <w:rPr>
                <w:sz w:val="22"/>
                <w:szCs w:val="22"/>
              </w:rPr>
            </w:pPr>
            <w:r w:rsidRPr="00F42E41">
              <w:rPr>
                <w:sz w:val="22"/>
                <w:szCs w:val="22"/>
              </w:rPr>
              <w:t xml:space="preserve">Формируется с наиболее широким составом функций, высокой плотностью застройки при минимальных размерах земельных участков, проектируются преимущественно учреждения управления, общественные, коммерческо-деловые и финансовые объекты, учреждения науки, культуры, объекты торговли и общественного питания (в том числе центральные торговые зоны с размещением гипермаркетов, супермаркетов, специализированных магазинов непродовольственных товаров, ресторанов, кафе и др.), объекты бытового обслуживания, объекты профессионального образования, культовые здания, стоянки автомобильного транспорта и другие объекты регионального и местного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(не более </w:t>
            </w:r>
            <w:smartTag w:uri="urn:schemas-microsoft-com:office:smarttags" w:element="metricconverter">
              <w:smartTagPr>
                <w:attr w:name="ProductID" w:val="1,0 га"/>
              </w:smartTagPr>
              <w:r w:rsidRPr="00F42E41">
                <w:rPr>
                  <w:sz w:val="22"/>
                  <w:szCs w:val="22"/>
                </w:rPr>
                <w:t>1,0 га</w:t>
              </w:r>
            </w:smartTag>
            <w:r w:rsidRPr="00F42E41">
              <w:rPr>
                <w:sz w:val="22"/>
                <w:szCs w:val="22"/>
              </w:rPr>
              <w:t xml:space="preserve">) и устройства санитарно-защитных разрывов шириной более </w:t>
            </w:r>
            <w:smartTag w:uri="urn:schemas-microsoft-com:office:smarttags" w:element="metricconverter">
              <w:smartTagPr>
                <w:attr w:name="ProductID" w:val="25 м"/>
              </w:smartTagPr>
              <w:r w:rsidRPr="00F42E41">
                <w:rPr>
                  <w:sz w:val="22"/>
                  <w:szCs w:val="22"/>
                </w:rPr>
                <w:t>25 м</w:t>
              </w:r>
            </w:smartTag>
            <w:r w:rsidRPr="00F42E41">
              <w:rPr>
                <w:sz w:val="22"/>
                <w:szCs w:val="22"/>
              </w:rPr>
              <w:t>.</w:t>
            </w:r>
          </w:p>
          <w:p w14:paraId="5BDA3E48" w14:textId="5D550502" w:rsidR="00F42E41" w:rsidRPr="00F42E41" w:rsidRDefault="00F42E41" w:rsidP="00CA31EF">
            <w:pPr>
              <w:widowControl w:val="0"/>
              <w:spacing w:line="239" w:lineRule="auto"/>
              <w:jc w:val="both"/>
              <w:rPr>
                <w:sz w:val="22"/>
                <w:szCs w:val="22"/>
              </w:rPr>
            </w:pPr>
            <w:r w:rsidRPr="00F42E41">
              <w:rPr>
                <w:sz w:val="22"/>
                <w:szCs w:val="22"/>
              </w:rPr>
              <w:t>Следует предусматривать территории для размещения объектов федерального и регионального значения, учитывая значение города Иванова как областного центра.</w:t>
            </w:r>
          </w:p>
        </w:tc>
      </w:tr>
      <w:tr w:rsidR="00F42E41" w:rsidRPr="00F42E41" w14:paraId="5BDA3E4D" w14:textId="77777777" w:rsidTr="00F42E41">
        <w:tblPrEx>
          <w:tblBorders>
            <w:bottom w:val="single" w:sz="4" w:space="0" w:color="auto"/>
          </w:tblBorders>
        </w:tblPrEx>
        <w:trPr>
          <w:jc w:val="center"/>
        </w:trPr>
        <w:tc>
          <w:tcPr>
            <w:tcW w:w="2892" w:type="dxa"/>
            <w:shd w:val="clear" w:color="auto" w:fill="auto"/>
          </w:tcPr>
          <w:p w14:paraId="5BDA3E4A" w14:textId="77777777" w:rsidR="00F42E41" w:rsidRPr="00F42E41" w:rsidRDefault="00F42E41" w:rsidP="00F42E41">
            <w:pPr>
              <w:widowControl w:val="0"/>
              <w:tabs>
                <w:tab w:val="left" w:pos="7740"/>
              </w:tabs>
              <w:suppressAutoHyphens/>
              <w:spacing w:line="239" w:lineRule="auto"/>
              <w:ind w:left="142" w:hanging="142"/>
              <w:rPr>
                <w:bCs/>
                <w:sz w:val="22"/>
                <w:szCs w:val="22"/>
              </w:rPr>
            </w:pPr>
            <w:r w:rsidRPr="00F42E41">
              <w:rPr>
                <w:bCs/>
                <w:sz w:val="22"/>
                <w:szCs w:val="22"/>
              </w:rPr>
              <w:t>- состав многофункциональной общегородской зоны</w:t>
            </w:r>
          </w:p>
        </w:tc>
        <w:tc>
          <w:tcPr>
            <w:tcW w:w="7211" w:type="dxa"/>
            <w:shd w:val="clear" w:color="auto" w:fill="auto"/>
          </w:tcPr>
          <w:p w14:paraId="5BDA3E4B" w14:textId="77777777" w:rsidR="00F42E41" w:rsidRPr="00F42E41" w:rsidRDefault="00F42E41" w:rsidP="00F42E41">
            <w:pPr>
              <w:widowControl w:val="0"/>
              <w:spacing w:line="239" w:lineRule="auto"/>
              <w:jc w:val="both"/>
              <w:rPr>
                <w:sz w:val="22"/>
                <w:szCs w:val="22"/>
              </w:rPr>
            </w:pPr>
            <w:r w:rsidRPr="00F42E41">
              <w:rPr>
                <w:sz w:val="22"/>
                <w:szCs w:val="22"/>
              </w:rPr>
              <w:t>Следует выделять общегородской центр, в том числе историческое ядро центра, зоны исторической застройки и в ее составе особые сложившиеся морфотипы застройки.</w:t>
            </w:r>
          </w:p>
          <w:p w14:paraId="5BDA3E4C" w14:textId="2B9A54DB" w:rsidR="00F42E41" w:rsidRPr="00F42E41" w:rsidRDefault="00F42E41" w:rsidP="00CA31EF">
            <w:pPr>
              <w:widowControl w:val="0"/>
              <w:spacing w:line="239" w:lineRule="auto"/>
              <w:jc w:val="both"/>
              <w:rPr>
                <w:sz w:val="22"/>
                <w:szCs w:val="22"/>
              </w:rPr>
            </w:pPr>
            <w:r w:rsidRPr="00F42E41">
              <w:rPr>
                <w:bCs/>
                <w:i/>
                <w:spacing w:val="40"/>
                <w:sz w:val="22"/>
                <w:szCs w:val="22"/>
              </w:rPr>
              <w:t>Примечание</w:t>
            </w:r>
            <w:r w:rsidR="00CA31EF">
              <w:rPr>
                <w:bCs/>
                <w:i/>
                <w:spacing w:val="40"/>
                <w:sz w:val="22"/>
                <w:szCs w:val="22"/>
              </w:rPr>
              <w:t>.</w:t>
            </w:r>
            <w:r w:rsidRPr="00F42E41">
              <w:rPr>
                <w:bCs/>
                <w:sz w:val="22"/>
                <w:szCs w:val="22"/>
              </w:rPr>
              <w:t xml:space="preserve"> Тип и этажность застройки в исторических зонах определяются проектом на базе историко-градостроительных исследований, выявляющих функциональные и архитектурно-пространственные особенности ее развития и устанавливающих требования и рекомендации к реконструкции существующей застройки.</w:t>
            </w:r>
          </w:p>
        </w:tc>
      </w:tr>
      <w:tr w:rsidR="00F42E41" w:rsidRPr="00F42E41" w14:paraId="5BDA3E56" w14:textId="77777777" w:rsidTr="00F42E41">
        <w:tblPrEx>
          <w:tblBorders>
            <w:bottom w:val="single" w:sz="4" w:space="0" w:color="auto"/>
          </w:tblBorders>
        </w:tblPrEx>
        <w:trPr>
          <w:jc w:val="center"/>
        </w:trPr>
        <w:tc>
          <w:tcPr>
            <w:tcW w:w="2892" w:type="dxa"/>
            <w:shd w:val="clear" w:color="auto" w:fill="auto"/>
          </w:tcPr>
          <w:p w14:paraId="5BDA3E4E" w14:textId="77777777" w:rsidR="00F42E41" w:rsidRPr="00F42E41" w:rsidRDefault="00F42E41" w:rsidP="00F42E41">
            <w:pPr>
              <w:widowControl w:val="0"/>
              <w:tabs>
                <w:tab w:val="left" w:pos="7740"/>
              </w:tabs>
              <w:suppressAutoHyphens/>
              <w:spacing w:line="239" w:lineRule="auto"/>
              <w:ind w:left="142" w:hanging="142"/>
              <w:rPr>
                <w:bCs/>
                <w:sz w:val="22"/>
                <w:szCs w:val="22"/>
              </w:rPr>
            </w:pPr>
            <w:r w:rsidRPr="00F42E41">
              <w:rPr>
                <w:bCs/>
                <w:sz w:val="22"/>
                <w:szCs w:val="22"/>
              </w:rPr>
              <w:lastRenderedPageBreak/>
              <w:t>- требования к формированию многофункциональной общегородской зоны</w:t>
            </w:r>
          </w:p>
        </w:tc>
        <w:tc>
          <w:tcPr>
            <w:tcW w:w="7211" w:type="dxa"/>
            <w:shd w:val="clear" w:color="auto" w:fill="auto"/>
          </w:tcPr>
          <w:p w14:paraId="5BDA3E4F" w14:textId="77777777" w:rsidR="00F42E41" w:rsidRPr="00F42E41" w:rsidRDefault="00F42E41" w:rsidP="00F42E41">
            <w:pPr>
              <w:widowControl w:val="0"/>
              <w:spacing w:line="239" w:lineRule="auto"/>
              <w:jc w:val="both"/>
              <w:rPr>
                <w:sz w:val="22"/>
                <w:szCs w:val="22"/>
              </w:rPr>
            </w:pPr>
            <w:r w:rsidRPr="00F42E41">
              <w:rPr>
                <w:sz w:val="22"/>
                <w:szCs w:val="22"/>
              </w:rPr>
              <w:t>Формируется с учетом:</w:t>
            </w:r>
          </w:p>
          <w:p w14:paraId="5BDA3E50"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требований раздела </w:t>
            </w:r>
            <w:r w:rsidRPr="00F42E41">
              <w:rPr>
                <w:sz w:val="20"/>
                <w:szCs w:val="20"/>
              </w:rPr>
              <w:t>«</w:t>
            </w:r>
            <w:r w:rsidRPr="00F42E41">
              <w:rPr>
                <w:sz w:val="22"/>
                <w:szCs w:val="22"/>
              </w:rPr>
              <w:t>Нормативы градостроительного проектирования зон особо охраняемых территорий» (подраздел «Земли историко-культурного назначения. Нормативные параметры охраны объектов культурного наследия (памятников истории и культуры)») настоящих нормативов;</w:t>
            </w:r>
          </w:p>
          <w:p w14:paraId="5BDA3E51"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величины сохраняемых исторических кварталов;</w:t>
            </w:r>
          </w:p>
          <w:p w14:paraId="5BDA3E52"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доли фонда общественного назначения – не менее 25 % площадей первых этажей зданий, выходящих на улицы общегородского центра;</w:t>
            </w:r>
          </w:p>
          <w:p w14:paraId="5BDA3E53"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суммарной поэтажной площади застройки в подземном пространстве, которая должна составлять не менее 20 % суммарной поэтажной площади наземной части застройки;</w:t>
            </w:r>
          </w:p>
          <w:p w14:paraId="5BDA3E54"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защиты от застраивания и включения в единую пешеходную рекреационную сеть природных и заповедных исторических участков городской среды;</w:t>
            </w:r>
          </w:p>
          <w:p w14:paraId="5BDA3E55" w14:textId="77777777" w:rsidR="00F42E41" w:rsidRPr="00F42E41" w:rsidRDefault="00F42E41" w:rsidP="00F42E41">
            <w:pPr>
              <w:widowControl w:val="0"/>
              <w:autoSpaceDE w:val="0"/>
              <w:autoSpaceDN w:val="0"/>
              <w:adjustRightInd w:val="0"/>
              <w:spacing w:line="239" w:lineRule="auto"/>
              <w:ind w:left="142" w:hanging="142"/>
              <w:jc w:val="both"/>
            </w:pPr>
            <w:r w:rsidRPr="00F42E41">
              <w:rPr>
                <w:sz w:val="22"/>
                <w:szCs w:val="22"/>
              </w:rPr>
              <w:t>-</w:t>
            </w:r>
            <w:r w:rsidRPr="00F42E41">
              <w:rPr>
                <w:b/>
                <w:sz w:val="22"/>
                <w:szCs w:val="22"/>
              </w:rPr>
              <w:t> </w:t>
            </w:r>
            <w:r w:rsidRPr="00F42E41">
              <w:rPr>
                <w:sz w:val="22"/>
                <w:szCs w:val="22"/>
              </w:rPr>
              <w:t>создания единой пешеходной зоны, обеспечивающей взаимосвязанность объектов центра, непрерывность пешеходных коммуникаций на всех уровнях комплекса, удобство подхода к остановкам транспорта и озелененным рекреационным площадкам (общественное пространство).</w:t>
            </w:r>
          </w:p>
        </w:tc>
      </w:tr>
      <w:tr w:rsidR="00F42E41" w:rsidRPr="00F42E41" w14:paraId="5BDA3E5A" w14:textId="77777777" w:rsidTr="00F42E41">
        <w:tblPrEx>
          <w:tblBorders>
            <w:bottom w:val="single" w:sz="4" w:space="0" w:color="auto"/>
          </w:tblBorders>
        </w:tblPrEx>
        <w:trPr>
          <w:jc w:val="center"/>
        </w:trPr>
        <w:tc>
          <w:tcPr>
            <w:tcW w:w="2892" w:type="dxa"/>
            <w:shd w:val="clear" w:color="auto" w:fill="auto"/>
          </w:tcPr>
          <w:p w14:paraId="5BDA3E57" w14:textId="77777777" w:rsidR="00F42E41" w:rsidRPr="00F42E41" w:rsidRDefault="00F42E41" w:rsidP="00F42E41">
            <w:pPr>
              <w:widowControl w:val="0"/>
              <w:tabs>
                <w:tab w:val="left" w:pos="7740"/>
              </w:tabs>
              <w:suppressAutoHyphens/>
              <w:spacing w:line="239" w:lineRule="auto"/>
              <w:rPr>
                <w:bCs/>
                <w:sz w:val="22"/>
                <w:szCs w:val="22"/>
              </w:rPr>
            </w:pPr>
            <w:r w:rsidRPr="00F42E41">
              <w:rPr>
                <w:b/>
                <w:sz w:val="22"/>
                <w:szCs w:val="22"/>
              </w:rPr>
              <w:t>Зоны специализированной общественной застройки</w:t>
            </w:r>
          </w:p>
        </w:tc>
        <w:tc>
          <w:tcPr>
            <w:tcW w:w="7211" w:type="dxa"/>
            <w:shd w:val="clear" w:color="auto" w:fill="auto"/>
          </w:tcPr>
          <w:p w14:paraId="5BDA3E58" w14:textId="77777777" w:rsidR="00F42E41" w:rsidRPr="00F42E41" w:rsidRDefault="00F42E41" w:rsidP="00F42E41">
            <w:pPr>
              <w:widowControl w:val="0"/>
              <w:spacing w:line="239" w:lineRule="auto"/>
              <w:jc w:val="both"/>
              <w:rPr>
                <w:sz w:val="22"/>
                <w:szCs w:val="22"/>
              </w:rPr>
            </w:pPr>
            <w:r w:rsidRPr="00F42E41">
              <w:rPr>
                <w:sz w:val="22"/>
                <w:szCs w:val="22"/>
              </w:rPr>
              <w:t>Формируются как специализированные центры обслуживания – административные, медицинские, научные, учебные, социального обеспечения, торговые, выставочные, спортивные и другие, в состав которых входят объекты регионального и местного значения. Данные зоны могут проектироваться в пределах центральных и периферийных районов.</w:t>
            </w:r>
          </w:p>
          <w:p w14:paraId="5BDA3E59" w14:textId="77777777" w:rsidR="00F42E41" w:rsidRPr="00F42E41" w:rsidRDefault="00F42E41" w:rsidP="00F42E41">
            <w:pPr>
              <w:widowControl w:val="0"/>
              <w:spacing w:line="239" w:lineRule="auto"/>
              <w:jc w:val="both"/>
              <w:rPr>
                <w:sz w:val="22"/>
                <w:szCs w:val="22"/>
              </w:rPr>
            </w:pPr>
            <w:r w:rsidRPr="00F42E41">
              <w:rPr>
                <w:bCs/>
                <w:sz w:val="22"/>
                <w:szCs w:val="22"/>
              </w:rPr>
              <w:t>Количество, состав и размещение многофункциональных общественных центров принимается с учетом величины городского округа, его роли в системе расселения, в системе формируемых центров обслуживания.</w:t>
            </w:r>
          </w:p>
        </w:tc>
      </w:tr>
      <w:tr w:rsidR="00F42E41" w:rsidRPr="00F42E41" w14:paraId="5BDA3E5D" w14:textId="77777777" w:rsidTr="00F42E41">
        <w:tblPrEx>
          <w:tblBorders>
            <w:bottom w:val="single" w:sz="4" w:space="0" w:color="auto"/>
          </w:tblBorders>
        </w:tblPrEx>
        <w:trPr>
          <w:jc w:val="center"/>
        </w:trPr>
        <w:tc>
          <w:tcPr>
            <w:tcW w:w="2892" w:type="dxa"/>
            <w:shd w:val="clear" w:color="auto" w:fill="auto"/>
          </w:tcPr>
          <w:p w14:paraId="5BDA3E5B" w14:textId="77777777" w:rsidR="00F42E41" w:rsidRPr="00F42E41" w:rsidRDefault="00F42E41" w:rsidP="00F42E41">
            <w:pPr>
              <w:widowControl w:val="0"/>
              <w:tabs>
                <w:tab w:val="left" w:pos="7740"/>
              </w:tabs>
              <w:suppressAutoHyphens/>
              <w:spacing w:line="239" w:lineRule="auto"/>
              <w:ind w:right="-57"/>
              <w:rPr>
                <w:b/>
                <w:sz w:val="22"/>
                <w:szCs w:val="22"/>
              </w:rPr>
            </w:pPr>
            <w:r w:rsidRPr="00F42E41">
              <w:rPr>
                <w:b/>
                <w:sz w:val="22"/>
                <w:szCs w:val="22"/>
              </w:rPr>
              <w:t>Общественная зона регионального (областного) центра</w:t>
            </w:r>
          </w:p>
        </w:tc>
        <w:tc>
          <w:tcPr>
            <w:tcW w:w="7211" w:type="dxa"/>
            <w:shd w:val="clear" w:color="auto" w:fill="auto"/>
          </w:tcPr>
          <w:p w14:paraId="5BDA3E5C" w14:textId="77777777" w:rsidR="00F42E41" w:rsidRPr="00F42E41" w:rsidRDefault="00F42E41" w:rsidP="00F42E41">
            <w:pPr>
              <w:widowControl w:val="0"/>
              <w:spacing w:line="239" w:lineRule="auto"/>
              <w:jc w:val="both"/>
              <w:rPr>
                <w:sz w:val="22"/>
                <w:szCs w:val="22"/>
              </w:rPr>
            </w:pPr>
            <w:r w:rsidRPr="00F42E41">
              <w:rPr>
                <w:sz w:val="22"/>
                <w:szCs w:val="22"/>
              </w:rPr>
              <w:t>Формируется в составе общегородского центра объектами в соответствии с таблицей 6.1.3 настоящих нормативов.</w:t>
            </w:r>
          </w:p>
        </w:tc>
      </w:tr>
      <w:tr w:rsidR="00F42E41" w:rsidRPr="00F42E41" w14:paraId="5BDA3E61" w14:textId="77777777" w:rsidTr="00F42E41">
        <w:tblPrEx>
          <w:tblBorders>
            <w:bottom w:val="single" w:sz="4" w:space="0" w:color="auto"/>
          </w:tblBorders>
        </w:tblPrEx>
        <w:trPr>
          <w:jc w:val="center"/>
        </w:trPr>
        <w:tc>
          <w:tcPr>
            <w:tcW w:w="2892" w:type="dxa"/>
            <w:shd w:val="clear" w:color="auto" w:fill="auto"/>
          </w:tcPr>
          <w:p w14:paraId="5BDA3E5E" w14:textId="77777777" w:rsidR="00F42E41" w:rsidRPr="00F42E41" w:rsidRDefault="00F42E41" w:rsidP="00F42E41">
            <w:pPr>
              <w:widowControl w:val="0"/>
              <w:tabs>
                <w:tab w:val="left" w:pos="7740"/>
              </w:tabs>
              <w:suppressAutoHyphens/>
              <w:spacing w:line="239" w:lineRule="auto"/>
              <w:rPr>
                <w:b/>
                <w:bCs/>
                <w:sz w:val="22"/>
                <w:szCs w:val="22"/>
              </w:rPr>
            </w:pPr>
            <w:r w:rsidRPr="00F42E41">
              <w:rPr>
                <w:b/>
                <w:bCs/>
                <w:sz w:val="22"/>
                <w:szCs w:val="22"/>
              </w:rPr>
              <w:t>Примагистральная общественная зона:</w:t>
            </w:r>
          </w:p>
          <w:p w14:paraId="5BDA3E5F" w14:textId="77777777" w:rsidR="00F42E41" w:rsidRPr="00F42E41" w:rsidRDefault="00F42E41" w:rsidP="00F42E41">
            <w:pPr>
              <w:widowControl w:val="0"/>
              <w:tabs>
                <w:tab w:val="left" w:pos="7740"/>
              </w:tabs>
              <w:spacing w:line="239" w:lineRule="auto"/>
              <w:ind w:left="142" w:right="-57" w:hanging="142"/>
              <w:rPr>
                <w:bCs/>
                <w:sz w:val="22"/>
                <w:szCs w:val="22"/>
              </w:rPr>
            </w:pPr>
            <w:r w:rsidRPr="00F42E41">
              <w:rPr>
                <w:bCs/>
                <w:sz w:val="22"/>
                <w:szCs w:val="22"/>
              </w:rPr>
              <w:t>- требования к формированию примагистральной общественной зоны</w:t>
            </w:r>
          </w:p>
        </w:tc>
        <w:tc>
          <w:tcPr>
            <w:tcW w:w="7211" w:type="dxa"/>
            <w:shd w:val="clear" w:color="auto" w:fill="auto"/>
          </w:tcPr>
          <w:p w14:paraId="5BDA3E60"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Формируется на примагистральных территориях </w:t>
            </w:r>
            <w:r w:rsidRPr="00F42E41">
              <w:rPr>
                <w:bCs/>
                <w:sz w:val="22"/>
                <w:szCs w:val="22"/>
              </w:rPr>
              <w:t>объектами в соответствии с таблицей 6.1.3 настоящих нормативов</w:t>
            </w:r>
            <w:r w:rsidRPr="00F42E41">
              <w:rPr>
                <w:sz w:val="22"/>
                <w:szCs w:val="22"/>
              </w:rPr>
              <w:t xml:space="preserve">, образующими уличный фронт, и внутриквартальной территорией, примыкающей на глубину не более </w:t>
            </w:r>
            <w:smartTag w:uri="urn:schemas-microsoft-com:office:smarttags" w:element="metricconverter">
              <w:smartTagPr>
                <w:attr w:name="ProductID" w:val="50 м"/>
              </w:smartTagPr>
              <w:r w:rsidRPr="00F42E41">
                <w:rPr>
                  <w:sz w:val="22"/>
                  <w:szCs w:val="22"/>
                </w:rPr>
                <w:t>50 м</w:t>
              </w:r>
            </w:smartTag>
            <w:r w:rsidRPr="00F42E41">
              <w:rPr>
                <w:sz w:val="22"/>
                <w:szCs w:val="22"/>
              </w:rPr>
              <w:t xml:space="preserve"> с каждой стороны. Формируется с учетом доли фонда общественного назначения – не менее 25 %.</w:t>
            </w:r>
          </w:p>
        </w:tc>
      </w:tr>
      <w:tr w:rsidR="00F42E41" w:rsidRPr="00F42E41" w14:paraId="5BDA3E64" w14:textId="77777777" w:rsidTr="00F42E41">
        <w:tblPrEx>
          <w:tblBorders>
            <w:bottom w:val="single" w:sz="4" w:space="0" w:color="auto"/>
          </w:tblBorders>
        </w:tblPrEx>
        <w:trPr>
          <w:jc w:val="center"/>
        </w:trPr>
        <w:tc>
          <w:tcPr>
            <w:tcW w:w="2892" w:type="dxa"/>
            <w:shd w:val="clear" w:color="auto" w:fill="auto"/>
          </w:tcPr>
          <w:p w14:paraId="5BDA3E62" w14:textId="77777777" w:rsidR="00F42E41" w:rsidRPr="00F42E41" w:rsidRDefault="00F42E41" w:rsidP="00F42E41">
            <w:pPr>
              <w:widowControl w:val="0"/>
              <w:tabs>
                <w:tab w:val="left" w:pos="7740"/>
              </w:tabs>
              <w:spacing w:line="239" w:lineRule="auto"/>
              <w:ind w:left="142" w:right="-57" w:hanging="142"/>
              <w:rPr>
                <w:bCs/>
                <w:spacing w:val="-2"/>
                <w:sz w:val="22"/>
                <w:szCs w:val="22"/>
              </w:rPr>
            </w:pPr>
            <w:r w:rsidRPr="00F42E41">
              <w:rPr>
                <w:bCs/>
                <w:spacing w:val="-2"/>
                <w:sz w:val="22"/>
                <w:szCs w:val="22"/>
              </w:rPr>
              <w:t>- требования к формированию общественного пространства</w:t>
            </w:r>
          </w:p>
        </w:tc>
        <w:tc>
          <w:tcPr>
            <w:tcW w:w="7211" w:type="dxa"/>
            <w:shd w:val="clear" w:color="auto" w:fill="auto"/>
          </w:tcPr>
          <w:p w14:paraId="5BDA3E63"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Формируется на основе пешеходной части магистрали (тротуара), площадок перед зданиями, имеющих отступ от линии застройки, скверов, примыкающих к линии застройки, и контактных с пешеходным уровнем этажей зданий.</w:t>
            </w:r>
          </w:p>
        </w:tc>
      </w:tr>
      <w:tr w:rsidR="00F42E41" w:rsidRPr="00F42E41" w14:paraId="5BDA3E68" w14:textId="77777777" w:rsidTr="00F42E41">
        <w:tblPrEx>
          <w:tblBorders>
            <w:bottom w:val="single" w:sz="4" w:space="0" w:color="auto"/>
          </w:tblBorders>
        </w:tblPrEx>
        <w:trPr>
          <w:jc w:val="center"/>
        </w:trPr>
        <w:tc>
          <w:tcPr>
            <w:tcW w:w="2892" w:type="dxa"/>
            <w:shd w:val="clear" w:color="auto" w:fill="auto"/>
          </w:tcPr>
          <w:p w14:paraId="5BDA3E65" w14:textId="77777777" w:rsidR="00F42E41" w:rsidRPr="00F42E41" w:rsidRDefault="00F42E41" w:rsidP="00F42E41">
            <w:pPr>
              <w:widowControl w:val="0"/>
              <w:tabs>
                <w:tab w:val="left" w:pos="7740"/>
              </w:tabs>
              <w:suppressAutoHyphens/>
              <w:spacing w:line="239" w:lineRule="auto"/>
              <w:rPr>
                <w:b/>
                <w:bCs/>
                <w:sz w:val="22"/>
                <w:szCs w:val="22"/>
              </w:rPr>
            </w:pPr>
            <w:r w:rsidRPr="00F42E41">
              <w:rPr>
                <w:b/>
                <w:bCs/>
                <w:sz w:val="22"/>
                <w:szCs w:val="22"/>
              </w:rPr>
              <w:t>Локальный общественный центр планировочного района</w:t>
            </w:r>
          </w:p>
        </w:tc>
        <w:tc>
          <w:tcPr>
            <w:tcW w:w="7211" w:type="dxa"/>
            <w:shd w:val="clear" w:color="auto" w:fill="auto"/>
          </w:tcPr>
          <w:p w14:paraId="5BDA3E66" w14:textId="77777777" w:rsidR="00F42E41" w:rsidRPr="00F42E41" w:rsidRDefault="00F42E41" w:rsidP="00F42E41">
            <w:pPr>
              <w:widowControl w:val="0"/>
              <w:spacing w:line="239" w:lineRule="auto"/>
              <w:jc w:val="both"/>
              <w:rPr>
                <w:sz w:val="22"/>
                <w:szCs w:val="22"/>
              </w:rPr>
            </w:pPr>
            <w:r w:rsidRPr="00F42E41">
              <w:rPr>
                <w:sz w:val="22"/>
                <w:szCs w:val="22"/>
              </w:rPr>
              <w:t xml:space="preserve">Формируется объектами общественной застройки </w:t>
            </w:r>
            <w:r w:rsidRPr="00F42E41">
              <w:rPr>
                <w:bCs/>
                <w:sz w:val="22"/>
                <w:szCs w:val="22"/>
              </w:rPr>
              <w:t>в соответствии с таблицей 6.1.3 настоящих нормативов</w:t>
            </w:r>
            <w:r w:rsidRPr="00F42E41">
              <w:rPr>
                <w:sz w:val="22"/>
                <w:szCs w:val="22"/>
              </w:rPr>
              <w:t xml:space="preserve"> на основных площадях района и частях примыкающих к ним улиц, а также участками смешанной жилой застройки, природно-рекреационными участками (сквер, сад, бульвар), объединенными пешеходной зоной.</w:t>
            </w:r>
          </w:p>
          <w:p w14:paraId="5BDA3E67" w14:textId="77777777" w:rsidR="00F42E41" w:rsidRPr="00F42E41" w:rsidRDefault="00F42E41" w:rsidP="00F42E41">
            <w:pPr>
              <w:widowControl w:val="0"/>
              <w:spacing w:line="239" w:lineRule="auto"/>
              <w:jc w:val="both"/>
              <w:rPr>
                <w:sz w:val="22"/>
                <w:szCs w:val="22"/>
              </w:rPr>
            </w:pPr>
            <w:r w:rsidRPr="00F42E41">
              <w:rPr>
                <w:bCs/>
                <w:sz w:val="22"/>
                <w:szCs w:val="22"/>
              </w:rPr>
              <w:t>Доля фонда общественного назначения – не менее 15 %.</w:t>
            </w:r>
          </w:p>
        </w:tc>
      </w:tr>
      <w:tr w:rsidR="00F42E41" w:rsidRPr="00F42E41" w14:paraId="5BDA3E6C" w14:textId="77777777" w:rsidTr="00F42E41">
        <w:tblPrEx>
          <w:tblBorders>
            <w:bottom w:val="single" w:sz="4" w:space="0" w:color="auto"/>
          </w:tblBorders>
        </w:tblPrEx>
        <w:trPr>
          <w:jc w:val="center"/>
        </w:trPr>
        <w:tc>
          <w:tcPr>
            <w:tcW w:w="2892" w:type="dxa"/>
            <w:shd w:val="clear" w:color="auto" w:fill="auto"/>
          </w:tcPr>
          <w:p w14:paraId="5BDA3E69" w14:textId="77777777" w:rsidR="00F42E41" w:rsidRPr="00F42E41" w:rsidRDefault="00F42E41" w:rsidP="00F42E41">
            <w:pPr>
              <w:widowControl w:val="0"/>
              <w:tabs>
                <w:tab w:val="left" w:pos="7740"/>
              </w:tabs>
              <w:suppressAutoHyphens/>
              <w:spacing w:line="239" w:lineRule="auto"/>
              <w:rPr>
                <w:b/>
                <w:bCs/>
                <w:sz w:val="22"/>
                <w:szCs w:val="22"/>
              </w:rPr>
            </w:pPr>
            <w:r w:rsidRPr="00F42E41">
              <w:rPr>
                <w:rFonts w:ascii="Times New Roman Полужирный" w:hAnsi="Times New Roman Полужирный"/>
                <w:b/>
                <w:bCs/>
                <w:spacing w:val="-2"/>
                <w:sz w:val="22"/>
                <w:szCs w:val="22"/>
              </w:rPr>
              <w:t>Межмагистральная общест</w:t>
            </w:r>
            <w:r w:rsidRPr="00F42E41">
              <w:rPr>
                <w:b/>
                <w:bCs/>
                <w:sz w:val="22"/>
                <w:szCs w:val="22"/>
              </w:rPr>
              <w:t>венная зона на территории квартала (микрорайона)</w:t>
            </w:r>
          </w:p>
        </w:tc>
        <w:tc>
          <w:tcPr>
            <w:tcW w:w="7211" w:type="dxa"/>
            <w:shd w:val="clear" w:color="auto" w:fill="auto"/>
          </w:tcPr>
          <w:p w14:paraId="5BDA3E6A" w14:textId="77777777" w:rsidR="00F42E41" w:rsidRPr="00F42E41" w:rsidRDefault="00F42E41" w:rsidP="00F42E41">
            <w:pPr>
              <w:widowControl w:val="0"/>
              <w:spacing w:line="239" w:lineRule="auto"/>
              <w:jc w:val="both"/>
              <w:rPr>
                <w:sz w:val="22"/>
                <w:szCs w:val="22"/>
              </w:rPr>
            </w:pPr>
            <w:r w:rsidRPr="00F42E41">
              <w:rPr>
                <w:sz w:val="22"/>
                <w:szCs w:val="22"/>
              </w:rPr>
              <w:t>Формируется объектами общественной (</w:t>
            </w:r>
            <w:r w:rsidRPr="00F42E41">
              <w:rPr>
                <w:bCs/>
                <w:sz w:val="22"/>
                <w:szCs w:val="22"/>
              </w:rPr>
              <w:t>в соответствии с таблицей 6.1.3 настоящих нормативов</w:t>
            </w:r>
            <w:r w:rsidRPr="00F42E41">
              <w:rPr>
                <w:sz w:val="22"/>
                <w:szCs w:val="22"/>
              </w:rPr>
              <w:t xml:space="preserve">), жилой застройки, озелененными территориями и размещается на межмагистральных территориях. </w:t>
            </w:r>
          </w:p>
          <w:p w14:paraId="5BDA3E6B" w14:textId="77777777" w:rsidR="00F42E41" w:rsidRPr="00F42E41" w:rsidRDefault="00F42E41" w:rsidP="00F42E41">
            <w:pPr>
              <w:widowControl w:val="0"/>
              <w:spacing w:line="239" w:lineRule="auto"/>
              <w:jc w:val="both"/>
              <w:rPr>
                <w:sz w:val="22"/>
                <w:szCs w:val="22"/>
              </w:rPr>
            </w:pPr>
            <w:r w:rsidRPr="00F42E41">
              <w:rPr>
                <w:sz w:val="22"/>
                <w:szCs w:val="22"/>
              </w:rPr>
              <w:t>Доля фонда общественного назначения – не менее 15 %.</w:t>
            </w:r>
          </w:p>
        </w:tc>
      </w:tr>
    </w:tbl>
    <w:p w14:paraId="5BDA3E6D" w14:textId="77777777" w:rsidR="00F42E41" w:rsidRPr="00F42E41" w:rsidRDefault="00F42E41" w:rsidP="00F42E41">
      <w:pPr>
        <w:widowControl w:val="0"/>
        <w:spacing w:line="239" w:lineRule="auto"/>
        <w:ind w:firstLine="709"/>
        <w:jc w:val="both"/>
        <w:rPr>
          <w:spacing w:val="-2"/>
        </w:rPr>
      </w:pPr>
    </w:p>
    <w:p w14:paraId="5BDA3E6E" w14:textId="77777777" w:rsidR="00F42E41" w:rsidRPr="00F42E41" w:rsidRDefault="00F42E41" w:rsidP="00F42E41">
      <w:pPr>
        <w:widowControl w:val="0"/>
        <w:spacing w:line="239" w:lineRule="auto"/>
        <w:ind w:firstLine="709"/>
        <w:jc w:val="both"/>
      </w:pPr>
      <w:r w:rsidRPr="00F42E41">
        <w:rPr>
          <w:spacing w:val="-2"/>
        </w:rPr>
        <w:t xml:space="preserve">6.1.2. При формировании системы обслуживания </w:t>
      </w:r>
      <w:r w:rsidRPr="00F42E41">
        <w:rPr>
          <w:bCs/>
          <w:spacing w:val="-2"/>
        </w:rPr>
        <w:t>в общественно-деловой зоне</w:t>
      </w:r>
      <w:r w:rsidRPr="00F42E41">
        <w:rPr>
          <w:rFonts w:ascii="Arial" w:hAnsi="Arial" w:cs="Arial"/>
          <w:b/>
          <w:bCs/>
          <w:spacing w:val="-2"/>
          <w:sz w:val="18"/>
          <w:szCs w:val="18"/>
        </w:rPr>
        <w:t xml:space="preserve"> </w:t>
      </w:r>
      <w:r w:rsidRPr="00F42E41">
        <w:rPr>
          <w:spacing w:val="-2"/>
        </w:rPr>
        <w:t>должны пред</w:t>
      </w:r>
      <w:r w:rsidRPr="00F42E41">
        <w:t xml:space="preserve">усматриваться уровни обеспеченности объектами, в том числе </w:t>
      </w:r>
      <w:r w:rsidRPr="00F42E41">
        <w:rPr>
          <w:b/>
          <w:bCs/>
        </w:rPr>
        <w:t>повседневного, периодического и эпизодического обслуживания</w:t>
      </w:r>
      <w:r w:rsidRPr="00F42E41">
        <w:t xml:space="preserve">. Уровни обслуживания следует определять по </w:t>
      </w:r>
      <w:r w:rsidRPr="00F42E41">
        <w:lastRenderedPageBreak/>
        <w:t>таблице 6.1.2.</w:t>
      </w:r>
    </w:p>
    <w:p w14:paraId="5BDA3E6F" w14:textId="77777777" w:rsidR="0033751F" w:rsidRDefault="0033751F" w:rsidP="00F42E41">
      <w:pPr>
        <w:widowControl w:val="0"/>
        <w:spacing w:line="239" w:lineRule="auto"/>
        <w:ind w:firstLine="709"/>
        <w:jc w:val="right"/>
      </w:pPr>
    </w:p>
    <w:p w14:paraId="5BDA3E70" w14:textId="77777777" w:rsidR="00F42E41" w:rsidRPr="00F42E41" w:rsidRDefault="00F42E41" w:rsidP="00F42E41">
      <w:pPr>
        <w:widowControl w:val="0"/>
        <w:spacing w:line="239" w:lineRule="auto"/>
        <w:ind w:firstLine="709"/>
        <w:jc w:val="right"/>
      </w:pPr>
      <w:r w:rsidRPr="00F42E41">
        <w:t>Таблица 6.1.2</w:t>
      </w:r>
    </w:p>
    <w:tbl>
      <w:tblPr>
        <w:tblW w:w="100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7614"/>
      </w:tblGrid>
      <w:tr w:rsidR="00F42E41" w:rsidRPr="00F42E41" w14:paraId="5BDA3E73" w14:textId="77777777" w:rsidTr="00F42E41">
        <w:trPr>
          <w:trHeight w:val="312"/>
          <w:jc w:val="center"/>
        </w:trPr>
        <w:tc>
          <w:tcPr>
            <w:tcW w:w="2452" w:type="dxa"/>
            <w:shd w:val="clear" w:color="auto" w:fill="auto"/>
            <w:vAlign w:val="center"/>
          </w:tcPr>
          <w:p w14:paraId="5BDA3E71" w14:textId="77777777" w:rsidR="00F42E41" w:rsidRPr="00F42E41" w:rsidRDefault="00F42E41" w:rsidP="00F42E41">
            <w:pPr>
              <w:widowControl w:val="0"/>
              <w:tabs>
                <w:tab w:val="left" w:pos="7740"/>
              </w:tabs>
              <w:ind w:left="-57" w:right="-57"/>
              <w:jc w:val="center"/>
              <w:rPr>
                <w:b/>
                <w:spacing w:val="-2"/>
                <w:sz w:val="22"/>
                <w:szCs w:val="22"/>
              </w:rPr>
            </w:pPr>
            <w:r w:rsidRPr="00F42E41">
              <w:rPr>
                <w:b/>
                <w:spacing w:val="-2"/>
                <w:sz w:val="22"/>
                <w:szCs w:val="22"/>
              </w:rPr>
              <w:t>Уровни обслуживания</w:t>
            </w:r>
          </w:p>
        </w:tc>
        <w:tc>
          <w:tcPr>
            <w:tcW w:w="7614" w:type="dxa"/>
            <w:shd w:val="clear" w:color="auto" w:fill="auto"/>
            <w:vAlign w:val="center"/>
          </w:tcPr>
          <w:p w14:paraId="5BDA3E72"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Объекты обслуживания</w:t>
            </w:r>
          </w:p>
        </w:tc>
      </w:tr>
      <w:tr w:rsidR="00F42E41" w:rsidRPr="00F42E41" w14:paraId="5BDA3E76" w14:textId="77777777" w:rsidTr="00F42E41">
        <w:tblPrEx>
          <w:tblBorders>
            <w:bottom w:val="single" w:sz="4" w:space="0" w:color="auto"/>
          </w:tblBorders>
        </w:tblPrEx>
        <w:trPr>
          <w:jc w:val="center"/>
        </w:trPr>
        <w:tc>
          <w:tcPr>
            <w:tcW w:w="2452" w:type="dxa"/>
            <w:tcBorders>
              <w:top w:val="single" w:sz="4" w:space="0" w:color="auto"/>
              <w:bottom w:val="single" w:sz="4" w:space="0" w:color="auto"/>
            </w:tcBorders>
            <w:shd w:val="clear" w:color="auto" w:fill="auto"/>
          </w:tcPr>
          <w:p w14:paraId="5BDA3E74" w14:textId="77777777" w:rsidR="00F42E41" w:rsidRPr="00F42E41" w:rsidRDefault="00F42E41" w:rsidP="00F42E41">
            <w:pPr>
              <w:widowControl w:val="0"/>
              <w:tabs>
                <w:tab w:val="left" w:pos="7740"/>
              </w:tabs>
              <w:suppressAutoHyphens/>
              <w:rPr>
                <w:bCs/>
                <w:sz w:val="22"/>
                <w:szCs w:val="22"/>
              </w:rPr>
            </w:pPr>
            <w:r w:rsidRPr="00F42E41">
              <w:rPr>
                <w:sz w:val="22"/>
                <w:szCs w:val="22"/>
              </w:rPr>
              <w:t>Повседневное обслуживание</w:t>
            </w:r>
          </w:p>
        </w:tc>
        <w:tc>
          <w:tcPr>
            <w:tcW w:w="7614" w:type="dxa"/>
            <w:tcBorders>
              <w:top w:val="single" w:sz="4" w:space="0" w:color="auto"/>
              <w:bottom w:val="single" w:sz="4" w:space="0" w:color="auto"/>
            </w:tcBorders>
            <w:shd w:val="clear" w:color="auto" w:fill="auto"/>
          </w:tcPr>
          <w:p w14:paraId="5BDA3E75" w14:textId="77777777" w:rsidR="00F42E41" w:rsidRPr="00F42E41" w:rsidRDefault="00F42E41" w:rsidP="00F42E41">
            <w:pPr>
              <w:widowControl w:val="0"/>
              <w:spacing w:line="239" w:lineRule="auto"/>
              <w:jc w:val="both"/>
              <w:rPr>
                <w:sz w:val="22"/>
                <w:szCs w:val="22"/>
              </w:rPr>
            </w:pPr>
            <w:r w:rsidRPr="00F42E41">
              <w:rPr>
                <w:sz w:val="22"/>
                <w:szCs w:val="22"/>
              </w:rPr>
              <w:t>Объекты,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tc>
      </w:tr>
      <w:tr w:rsidR="00F42E41" w:rsidRPr="00F42E41" w14:paraId="5BDA3E79" w14:textId="77777777" w:rsidTr="00F42E41">
        <w:tblPrEx>
          <w:tblBorders>
            <w:bottom w:val="single" w:sz="4" w:space="0" w:color="auto"/>
          </w:tblBorders>
        </w:tblPrEx>
        <w:trPr>
          <w:jc w:val="center"/>
        </w:trPr>
        <w:tc>
          <w:tcPr>
            <w:tcW w:w="2452" w:type="dxa"/>
            <w:tcBorders>
              <w:top w:val="single" w:sz="4" w:space="0" w:color="auto"/>
            </w:tcBorders>
            <w:shd w:val="clear" w:color="auto" w:fill="auto"/>
          </w:tcPr>
          <w:p w14:paraId="5BDA3E77" w14:textId="77777777" w:rsidR="00F42E41" w:rsidRPr="00F42E41" w:rsidRDefault="00F42E41" w:rsidP="00F42E41">
            <w:pPr>
              <w:widowControl w:val="0"/>
              <w:tabs>
                <w:tab w:val="left" w:pos="7740"/>
              </w:tabs>
              <w:suppressAutoHyphens/>
              <w:rPr>
                <w:sz w:val="22"/>
                <w:szCs w:val="22"/>
              </w:rPr>
            </w:pPr>
            <w:r w:rsidRPr="00F42E41">
              <w:rPr>
                <w:sz w:val="22"/>
                <w:szCs w:val="22"/>
              </w:rPr>
              <w:t>Периодическое обслуживание</w:t>
            </w:r>
          </w:p>
        </w:tc>
        <w:tc>
          <w:tcPr>
            <w:tcW w:w="7614" w:type="dxa"/>
            <w:tcBorders>
              <w:top w:val="single" w:sz="4" w:space="0" w:color="auto"/>
            </w:tcBorders>
            <w:shd w:val="clear" w:color="auto" w:fill="auto"/>
          </w:tcPr>
          <w:p w14:paraId="5BDA3E78" w14:textId="77777777" w:rsidR="00F42E41" w:rsidRPr="00F42E41" w:rsidRDefault="00F42E41" w:rsidP="00F42E41">
            <w:pPr>
              <w:widowControl w:val="0"/>
              <w:spacing w:line="239" w:lineRule="auto"/>
              <w:jc w:val="both"/>
              <w:rPr>
                <w:sz w:val="22"/>
                <w:szCs w:val="22"/>
              </w:rPr>
            </w:pPr>
            <w:r w:rsidRPr="00F42E41">
              <w:rPr>
                <w:sz w:val="22"/>
                <w:szCs w:val="22"/>
              </w:rPr>
              <w:t>Объекты, посещаемые населением не реже одного раза в месяц.</w:t>
            </w:r>
          </w:p>
        </w:tc>
      </w:tr>
      <w:tr w:rsidR="00F42E41" w:rsidRPr="00F42E41" w14:paraId="5BDA3E7C" w14:textId="77777777" w:rsidTr="00F42E41">
        <w:tblPrEx>
          <w:tblBorders>
            <w:bottom w:val="single" w:sz="4" w:space="0" w:color="auto"/>
          </w:tblBorders>
        </w:tblPrEx>
        <w:trPr>
          <w:jc w:val="center"/>
        </w:trPr>
        <w:tc>
          <w:tcPr>
            <w:tcW w:w="2452" w:type="dxa"/>
            <w:tcBorders>
              <w:top w:val="single" w:sz="4" w:space="0" w:color="auto"/>
            </w:tcBorders>
            <w:shd w:val="clear" w:color="auto" w:fill="auto"/>
          </w:tcPr>
          <w:p w14:paraId="5BDA3E7A" w14:textId="77777777" w:rsidR="00F42E41" w:rsidRPr="00F42E41" w:rsidRDefault="00F42E41" w:rsidP="00F42E41">
            <w:pPr>
              <w:widowControl w:val="0"/>
              <w:tabs>
                <w:tab w:val="left" w:pos="7740"/>
              </w:tabs>
              <w:suppressAutoHyphens/>
              <w:rPr>
                <w:sz w:val="22"/>
                <w:szCs w:val="22"/>
              </w:rPr>
            </w:pPr>
            <w:r w:rsidRPr="00F42E41">
              <w:rPr>
                <w:sz w:val="22"/>
                <w:szCs w:val="22"/>
              </w:rPr>
              <w:t>Эпизодическое обслуживание</w:t>
            </w:r>
          </w:p>
        </w:tc>
        <w:tc>
          <w:tcPr>
            <w:tcW w:w="7614" w:type="dxa"/>
            <w:tcBorders>
              <w:top w:val="single" w:sz="4" w:space="0" w:color="auto"/>
            </w:tcBorders>
            <w:shd w:val="clear" w:color="auto" w:fill="auto"/>
          </w:tcPr>
          <w:p w14:paraId="5BDA3E7B" w14:textId="77777777" w:rsidR="00F42E41" w:rsidRPr="00F42E41" w:rsidRDefault="00F42E41" w:rsidP="00F42E41">
            <w:pPr>
              <w:widowControl w:val="0"/>
              <w:spacing w:line="239" w:lineRule="auto"/>
              <w:jc w:val="both"/>
              <w:rPr>
                <w:sz w:val="22"/>
                <w:szCs w:val="22"/>
              </w:rPr>
            </w:pPr>
            <w:r w:rsidRPr="00F42E41">
              <w:rPr>
                <w:sz w:val="22"/>
                <w:szCs w:val="22"/>
              </w:rPr>
              <w:t xml:space="preserve">Объекты, посещаемые населением реже одного раза в месяц (специализированные образовательные </w:t>
            </w:r>
            <w:r w:rsidRPr="00F42E41">
              <w:rPr>
                <w:bCs/>
                <w:sz w:val="22"/>
                <w:szCs w:val="22"/>
              </w:rPr>
              <w:t>организации</w:t>
            </w:r>
            <w:r w:rsidRPr="00F42E41">
              <w:rPr>
                <w:sz w:val="22"/>
                <w:szCs w:val="22"/>
              </w:rPr>
              <w:t xml:space="preserve">, больницы, театры, концертные и выставочные залы, </w:t>
            </w:r>
            <w:r w:rsidRPr="00F42E41">
              <w:rPr>
                <w:bCs/>
                <w:spacing w:val="-2"/>
                <w:sz w:val="22"/>
                <w:szCs w:val="22"/>
              </w:rPr>
              <w:t>административные учреждения</w:t>
            </w:r>
            <w:r w:rsidRPr="00F42E41">
              <w:rPr>
                <w:sz w:val="22"/>
                <w:szCs w:val="22"/>
              </w:rPr>
              <w:t xml:space="preserve"> и др.)</w:t>
            </w:r>
          </w:p>
        </w:tc>
      </w:tr>
    </w:tbl>
    <w:p w14:paraId="5BDA3E7D" w14:textId="77777777" w:rsidR="00F42E41" w:rsidRPr="00F42E41" w:rsidRDefault="00F42E41" w:rsidP="00F42E41">
      <w:pPr>
        <w:widowControl w:val="0"/>
        <w:adjustRightInd w:val="0"/>
        <w:spacing w:line="239" w:lineRule="auto"/>
        <w:ind w:firstLine="709"/>
        <w:jc w:val="both"/>
      </w:pPr>
    </w:p>
    <w:p w14:paraId="5BDA3E7E" w14:textId="1820266E" w:rsidR="00396A47" w:rsidRDefault="00F42E41" w:rsidP="005A55B3">
      <w:pPr>
        <w:widowControl w:val="0"/>
        <w:adjustRightInd w:val="0"/>
        <w:spacing w:line="239" w:lineRule="auto"/>
        <w:ind w:firstLine="709"/>
        <w:jc w:val="both"/>
        <w:rPr>
          <w:bCs/>
        </w:rPr>
      </w:pPr>
      <w:r w:rsidRPr="00F42E41">
        <w:rPr>
          <w:bCs/>
        </w:rPr>
        <w:t>6.1.3. Структуру и типологию общественных центров, объектов общественно-деловой зоны и уровни обслуживания в городе Иванов</w:t>
      </w:r>
      <w:r w:rsidR="00CA31EF">
        <w:rPr>
          <w:bCs/>
        </w:rPr>
        <w:t>е</w:t>
      </w:r>
      <w:r w:rsidRPr="00F42E41">
        <w:rPr>
          <w:bCs/>
        </w:rPr>
        <w:t xml:space="preserve"> в зависимости от места формирования общественного центра рекомендуется принимать в соответствии с таблицей 6.1.3.</w:t>
      </w:r>
    </w:p>
    <w:p w14:paraId="5BDA3E7F" w14:textId="77777777" w:rsidR="0033751F" w:rsidRDefault="0033751F" w:rsidP="00F42E41">
      <w:pPr>
        <w:widowControl w:val="0"/>
        <w:adjustRightInd w:val="0"/>
        <w:spacing w:line="239" w:lineRule="auto"/>
        <w:ind w:firstLine="709"/>
        <w:jc w:val="right"/>
      </w:pPr>
    </w:p>
    <w:p w14:paraId="5BDA3E80" w14:textId="77777777" w:rsidR="00F42E41" w:rsidRPr="00F42E41" w:rsidRDefault="00F42E41" w:rsidP="00F42E41">
      <w:pPr>
        <w:widowControl w:val="0"/>
        <w:adjustRightInd w:val="0"/>
        <w:spacing w:line="239" w:lineRule="auto"/>
        <w:ind w:firstLine="709"/>
        <w:jc w:val="right"/>
      </w:pPr>
      <w:r w:rsidRPr="00F42E41">
        <w:t>Таблица 6.1.3</w:t>
      </w:r>
    </w:p>
    <w:tbl>
      <w:tblPr>
        <w:tblW w:w="1007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7"/>
        <w:gridCol w:w="3563"/>
        <w:gridCol w:w="2422"/>
      </w:tblGrid>
      <w:tr w:rsidR="00F42E41" w:rsidRPr="00F42E41" w14:paraId="5BDA3E82" w14:textId="77777777" w:rsidTr="00F42E41">
        <w:trPr>
          <w:trHeight w:val="312"/>
          <w:jc w:val="center"/>
        </w:trPr>
        <w:tc>
          <w:tcPr>
            <w:tcW w:w="10072" w:type="dxa"/>
            <w:gridSpan w:val="3"/>
            <w:vAlign w:val="center"/>
          </w:tcPr>
          <w:p w14:paraId="5BDA3E81" w14:textId="77777777" w:rsidR="00F42E41" w:rsidRPr="00F42E41" w:rsidRDefault="00F42E41" w:rsidP="00F42E41">
            <w:pPr>
              <w:widowControl w:val="0"/>
              <w:spacing w:line="239" w:lineRule="auto"/>
              <w:jc w:val="center"/>
              <w:rPr>
                <w:b/>
                <w:bCs/>
                <w:sz w:val="22"/>
                <w:szCs w:val="22"/>
              </w:rPr>
            </w:pPr>
            <w:r w:rsidRPr="00F42E41">
              <w:rPr>
                <w:b/>
                <w:bCs/>
                <w:sz w:val="22"/>
                <w:szCs w:val="22"/>
              </w:rPr>
              <w:t>Объекты общественно-деловой зоны по видам общественных центров и видам обслуживания</w:t>
            </w:r>
          </w:p>
        </w:tc>
      </w:tr>
      <w:tr w:rsidR="00F42E41" w:rsidRPr="00F42E41" w14:paraId="5BDA3E86" w14:textId="77777777" w:rsidTr="00F42E41">
        <w:trPr>
          <w:jc w:val="center"/>
        </w:trPr>
        <w:tc>
          <w:tcPr>
            <w:tcW w:w="4087" w:type="dxa"/>
            <w:vAlign w:val="center"/>
          </w:tcPr>
          <w:p w14:paraId="5BDA3E83" w14:textId="77777777" w:rsidR="00F42E41" w:rsidRPr="00F42E41" w:rsidRDefault="00F42E41" w:rsidP="00F42E41">
            <w:pPr>
              <w:widowControl w:val="0"/>
              <w:suppressAutoHyphens/>
              <w:spacing w:line="239" w:lineRule="auto"/>
              <w:jc w:val="center"/>
              <w:rPr>
                <w:bCs/>
                <w:sz w:val="22"/>
                <w:szCs w:val="22"/>
              </w:rPr>
            </w:pPr>
            <w:r w:rsidRPr="00F42E41">
              <w:rPr>
                <w:bCs/>
                <w:sz w:val="22"/>
                <w:szCs w:val="22"/>
              </w:rPr>
              <w:t>Региональный (областной), межрайонный, общегородской центр (полифункциональный)</w:t>
            </w:r>
          </w:p>
        </w:tc>
        <w:tc>
          <w:tcPr>
            <w:tcW w:w="3563" w:type="dxa"/>
            <w:vAlign w:val="center"/>
          </w:tcPr>
          <w:p w14:paraId="5BDA3E84" w14:textId="77777777" w:rsidR="00F42E41" w:rsidRPr="00F42E41" w:rsidRDefault="00F42E41" w:rsidP="00F42E41">
            <w:pPr>
              <w:widowControl w:val="0"/>
              <w:suppressAutoHyphens/>
              <w:spacing w:line="239" w:lineRule="auto"/>
              <w:jc w:val="center"/>
              <w:rPr>
                <w:bCs/>
                <w:sz w:val="22"/>
                <w:szCs w:val="22"/>
              </w:rPr>
            </w:pPr>
            <w:r w:rsidRPr="00F42E41">
              <w:rPr>
                <w:bCs/>
                <w:sz w:val="22"/>
                <w:szCs w:val="22"/>
              </w:rPr>
              <w:t>Центр на территории жилых районов городского округа (локальный)</w:t>
            </w:r>
          </w:p>
        </w:tc>
        <w:tc>
          <w:tcPr>
            <w:tcW w:w="2422" w:type="dxa"/>
            <w:vAlign w:val="center"/>
          </w:tcPr>
          <w:p w14:paraId="5BDA3E85"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Центр на территории микрорайонов (кварталов) городского округа, примагистральные, межмагистральные общественные зоны</w:t>
            </w:r>
          </w:p>
        </w:tc>
      </w:tr>
      <w:tr w:rsidR="00F42E41" w:rsidRPr="00F42E41" w14:paraId="5BDA3E8B" w14:textId="77777777" w:rsidTr="00F42E41">
        <w:trPr>
          <w:trHeight w:val="230"/>
          <w:jc w:val="center"/>
        </w:trPr>
        <w:tc>
          <w:tcPr>
            <w:tcW w:w="4087" w:type="dxa"/>
            <w:vAlign w:val="center"/>
          </w:tcPr>
          <w:p w14:paraId="5BDA3E87" w14:textId="77777777" w:rsidR="00F42E41" w:rsidRPr="00F42E41" w:rsidRDefault="00F42E41" w:rsidP="00F42E41">
            <w:pPr>
              <w:widowControl w:val="0"/>
              <w:spacing w:line="239" w:lineRule="auto"/>
              <w:jc w:val="center"/>
              <w:rPr>
                <w:bCs/>
                <w:sz w:val="22"/>
                <w:szCs w:val="22"/>
              </w:rPr>
            </w:pPr>
            <w:r w:rsidRPr="00F42E41">
              <w:rPr>
                <w:bCs/>
                <w:sz w:val="22"/>
                <w:szCs w:val="22"/>
              </w:rPr>
              <w:t>эпизодического обслуживания</w:t>
            </w:r>
          </w:p>
        </w:tc>
        <w:tc>
          <w:tcPr>
            <w:tcW w:w="3563" w:type="dxa"/>
            <w:vAlign w:val="center"/>
          </w:tcPr>
          <w:p w14:paraId="5BDA3E88" w14:textId="77777777" w:rsidR="00F42E41" w:rsidRPr="00F42E41" w:rsidRDefault="00F42E41" w:rsidP="00F42E41">
            <w:pPr>
              <w:widowControl w:val="0"/>
              <w:spacing w:line="239" w:lineRule="auto"/>
              <w:jc w:val="center"/>
              <w:rPr>
                <w:bCs/>
                <w:sz w:val="22"/>
                <w:szCs w:val="22"/>
              </w:rPr>
            </w:pPr>
            <w:r w:rsidRPr="00F42E41">
              <w:rPr>
                <w:bCs/>
                <w:sz w:val="22"/>
                <w:szCs w:val="22"/>
              </w:rPr>
              <w:t>периодического обслуживания</w:t>
            </w:r>
          </w:p>
        </w:tc>
        <w:tc>
          <w:tcPr>
            <w:tcW w:w="2422" w:type="dxa"/>
            <w:vAlign w:val="center"/>
          </w:tcPr>
          <w:p w14:paraId="5BDA3E89"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 xml:space="preserve">повседневного </w:t>
            </w:r>
          </w:p>
          <w:p w14:paraId="5BDA3E8A"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 xml:space="preserve">обслуживания </w:t>
            </w:r>
          </w:p>
        </w:tc>
      </w:tr>
    </w:tbl>
    <w:p w14:paraId="5BDA3E8C"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7"/>
        <w:gridCol w:w="3563"/>
        <w:gridCol w:w="2422"/>
      </w:tblGrid>
      <w:tr w:rsidR="00F42E41" w:rsidRPr="00F42E41" w14:paraId="5BDA3E90" w14:textId="77777777" w:rsidTr="00F42E41">
        <w:trPr>
          <w:trHeight w:val="230"/>
          <w:tblHeader/>
          <w:jc w:val="center"/>
        </w:trPr>
        <w:tc>
          <w:tcPr>
            <w:tcW w:w="4087" w:type="dxa"/>
            <w:vAlign w:val="center"/>
          </w:tcPr>
          <w:p w14:paraId="5BDA3E8D" w14:textId="77777777" w:rsidR="00F42E41" w:rsidRPr="00F42E41" w:rsidRDefault="00F42E41" w:rsidP="00F42E41">
            <w:pPr>
              <w:widowControl w:val="0"/>
              <w:spacing w:line="239" w:lineRule="auto"/>
              <w:jc w:val="center"/>
              <w:rPr>
                <w:b/>
                <w:bCs/>
                <w:sz w:val="22"/>
                <w:szCs w:val="22"/>
              </w:rPr>
            </w:pPr>
            <w:r w:rsidRPr="00F42E41">
              <w:rPr>
                <w:b/>
                <w:bCs/>
                <w:sz w:val="22"/>
                <w:szCs w:val="22"/>
              </w:rPr>
              <w:t>1</w:t>
            </w:r>
          </w:p>
        </w:tc>
        <w:tc>
          <w:tcPr>
            <w:tcW w:w="3563" w:type="dxa"/>
            <w:vAlign w:val="center"/>
          </w:tcPr>
          <w:p w14:paraId="5BDA3E8E" w14:textId="77777777" w:rsidR="00F42E41" w:rsidRPr="00F42E41" w:rsidRDefault="00F42E41" w:rsidP="00F42E41">
            <w:pPr>
              <w:widowControl w:val="0"/>
              <w:spacing w:line="239" w:lineRule="auto"/>
              <w:jc w:val="center"/>
              <w:rPr>
                <w:b/>
                <w:bCs/>
                <w:sz w:val="22"/>
                <w:szCs w:val="22"/>
              </w:rPr>
            </w:pPr>
            <w:r w:rsidRPr="00F42E41">
              <w:rPr>
                <w:b/>
                <w:bCs/>
                <w:sz w:val="22"/>
                <w:szCs w:val="22"/>
              </w:rPr>
              <w:t>2</w:t>
            </w:r>
          </w:p>
        </w:tc>
        <w:tc>
          <w:tcPr>
            <w:tcW w:w="2422" w:type="dxa"/>
            <w:vAlign w:val="center"/>
          </w:tcPr>
          <w:p w14:paraId="5BDA3E8F" w14:textId="77777777" w:rsidR="00F42E41" w:rsidRPr="00F42E41" w:rsidRDefault="00F42E41" w:rsidP="00F42E41">
            <w:pPr>
              <w:widowControl w:val="0"/>
              <w:spacing w:line="239" w:lineRule="auto"/>
              <w:ind w:left="-57" w:right="-57"/>
              <w:jc w:val="center"/>
              <w:rPr>
                <w:b/>
                <w:bCs/>
                <w:sz w:val="22"/>
                <w:szCs w:val="22"/>
              </w:rPr>
            </w:pPr>
            <w:r w:rsidRPr="00F42E41">
              <w:rPr>
                <w:b/>
                <w:bCs/>
                <w:sz w:val="22"/>
                <w:szCs w:val="22"/>
              </w:rPr>
              <w:t>3</w:t>
            </w:r>
          </w:p>
        </w:tc>
      </w:tr>
      <w:tr w:rsidR="00F42E41" w:rsidRPr="00F42E41" w14:paraId="5BDA3E92" w14:textId="77777777" w:rsidTr="00F42E41">
        <w:trPr>
          <w:trHeight w:val="312"/>
          <w:jc w:val="center"/>
        </w:trPr>
        <w:tc>
          <w:tcPr>
            <w:tcW w:w="10072" w:type="dxa"/>
            <w:gridSpan w:val="3"/>
            <w:vAlign w:val="center"/>
          </w:tcPr>
          <w:p w14:paraId="5BDA3E91" w14:textId="77777777" w:rsidR="00F42E41" w:rsidRPr="00F42E41" w:rsidRDefault="00F42E41" w:rsidP="00F42E41">
            <w:pPr>
              <w:widowControl w:val="0"/>
              <w:spacing w:line="239" w:lineRule="auto"/>
              <w:jc w:val="center"/>
              <w:rPr>
                <w:b/>
                <w:bCs/>
                <w:sz w:val="22"/>
                <w:szCs w:val="22"/>
              </w:rPr>
            </w:pPr>
            <w:r w:rsidRPr="00F42E41">
              <w:rPr>
                <w:b/>
                <w:bCs/>
                <w:sz w:val="22"/>
                <w:szCs w:val="22"/>
              </w:rPr>
              <w:t>Объекты административно-делового и хозяйственного назначения</w:t>
            </w:r>
          </w:p>
        </w:tc>
      </w:tr>
      <w:tr w:rsidR="00F42E41" w:rsidRPr="00F42E41" w14:paraId="5BDA3E97" w14:textId="77777777" w:rsidTr="00F42E41">
        <w:trPr>
          <w:jc w:val="center"/>
        </w:trPr>
        <w:tc>
          <w:tcPr>
            <w:tcW w:w="4087" w:type="dxa"/>
          </w:tcPr>
          <w:p w14:paraId="5BDA3E93" w14:textId="77777777" w:rsidR="00F42E41" w:rsidRPr="00F42E41" w:rsidRDefault="00F42E41" w:rsidP="00F42E41">
            <w:pPr>
              <w:widowControl w:val="0"/>
              <w:spacing w:line="238" w:lineRule="auto"/>
              <w:ind w:right="-57"/>
              <w:rPr>
                <w:bCs/>
                <w:sz w:val="22"/>
                <w:szCs w:val="22"/>
              </w:rPr>
            </w:pPr>
            <w:r w:rsidRPr="00F42E41">
              <w:rPr>
                <w:bCs/>
                <w:sz w:val="22"/>
                <w:szCs w:val="22"/>
              </w:rPr>
              <w:t>Административно-управленческие здания, деловые и банковские структуры, объекты связи, юстиции, суд, нотариальные и юридические учреждения, студии теле-, радио- и звукозаписи, издательства и редакции, туристические и рекламные агентства, жилищно-коммунальные организации, органы внутренних дел, академические, проектные и конструкторские институты, отраслевые научно-исследовательские, учреждения страхования, агентства недвижимости и др.</w:t>
            </w:r>
          </w:p>
        </w:tc>
        <w:tc>
          <w:tcPr>
            <w:tcW w:w="3563" w:type="dxa"/>
          </w:tcPr>
          <w:p w14:paraId="5BDA3E94" w14:textId="77777777" w:rsidR="00F42E41" w:rsidRPr="00F42E41" w:rsidRDefault="00F42E41" w:rsidP="00F42E41">
            <w:pPr>
              <w:widowControl w:val="0"/>
              <w:spacing w:line="239" w:lineRule="auto"/>
              <w:rPr>
                <w:bCs/>
                <w:sz w:val="22"/>
                <w:szCs w:val="22"/>
              </w:rPr>
            </w:pPr>
            <w:r w:rsidRPr="00F42E41">
              <w:rPr>
                <w:bCs/>
                <w:sz w:val="22"/>
                <w:szCs w:val="22"/>
              </w:rPr>
              <w:t>Административно-управленческие организации, банки, конторы, офисы, отделения связи и охраны порядка, суд, прокуратура, юридические и нотариальные конторы, проектные и конструкторские бюро, жилищно-коммунальные службы и др.</w:t>
            </w:r>
          </w:p>
        </w:tc>
        <w:tc>
          <w:tcPr>
            <w:tcW w:w="2422" w:type="dxa"/>
          </w:tcPr>
          <w:p w14:paraId="5BDA3E95" w14:textId="77777777" w:rsidR="00F42E41" w:rsidRPr="00F42E41" w:rsidRDefault="00F42E41" w:rsidP="00F42E41">
            <w:pPr>
              <w:widowControl w:val="0"/>
              <w:spacing w:line="239" w:lineRule="auto"/>
              <w:rPr>
                <w:bCs/>
                <w:sz w:val="22"/>
                <w:szCs w:val="22"/>
              </w:rPr>
            </w:pPr>
            <w:r w:rsidRPr="00F42E41">
              <w:rPr>
                <w:bCs/>
                <w:sz w:val="22"/>
                <w:szCs w:val="22"/>
              </w:rPr>
              <w:t xml:space="preserve">Административно-хозяйственная служба, отделение связи, банков, охраны порядка, жилищно-коммунальные организации, опорный пункт охраны порядка </w:t>
            </w:r>
          </w:p>
          <w:p w14:paraId="5BDA3E96" w14:textId="77777777" w:rsidR="00F42E41" w:rsidRPr="00F42E41" w:rsidRDefault="00F42E41" w:rsidP="00F42E41">
            <w:pPr>
              <w:widowControl w:val="0"/>
              <w:spacing w:line="239" w:lineRule="auto"/>
              <w:rPr>
                <w:bCs/>
                <w:sz w:val="22"/>
                <w:szCs w:val="22"/>
              </w:rPr>
            </w:pPr>
          </w:p>
        </w:tc>
      </w:tr>
      <w:tr w:rsidR="00F42E41" w:rsidRPr="00F42E41" w14:paraId="5BDA3E99" w14:textId="77777777" w:rsidTr="00F42E41">
        <w:trPr>
          <w:trHeight w:val="312"/>
          <w:jc w:val="center"/>
        </w:trPr>
        <w:tc>
          <w:tcPr>
            <w:tcW w:w="10072" w:type="dxa"/>
            <w:gridSpan w:val="3"/>
            <w:vAlign w:val="center"/>
          </w:tcPr>
          <w:p w14:paraId="5BDA3E98" w14:textId="77777777" w:rsidR="00F42E41" w:rsidRPr="00F42E41" w:rsidRDefault="00F42E41" w:rsidP="00F42E41">
            <w:pPr>
              <w:widowControl w:val="0"/>
              <w:spacing w:line="239" w:lineRule="auto"/>
              <w:jc w:val="center"/>
              <w:rPr>
                <w:b/>
                <w:bCs/>
                <w:sz w:val="22"/>
                <w:szCs w:val="22"/>
              </w:rPr>
            </w:pPr>
            <w:r w:rsidRPr="00F42E41">
              <w:rPr>
                <w:b/>
                <w:bCs/>
                <w:sz w:val="22"/>
                <w:szCs w:val="22"/>
              </w:rPr>
              <w:t>Объекты образования</w:t>
            </w:r>
          </w:p>
        </w:tc>
      </w:tr>
      <w:tr w:rsidR="00F42E41" w:rsidRPr="00F42E41" w14:paraId="5BDA3E9D" w14:textId="77777777" w:rsidTr="00F42E41">
        <w:trPr>
          <w:jc w:val="center"/>
        </w:trPr>
        <w:tc>
          <w:tcPr>
            <w:tcW w:w="4087" w:type="dxa"/>
          </w:tcPr>
          <w:p w14:paraId="5BDA3E9A" w14:textId="77777777" w:rsidR="00F42E41" w:rsidRPr="00F42E41" w:rsidRDefault="00F42E41" w:rsidP="00F42E41">
            <w:pPr>
              <w:widowControl w:val="0"/>
              <w:spacing w:line="239" w:lineRule="auto"/>
              <w:rPr>
                <w:bCs/>
                <w:sz w:val="22"/>
                <w:szCs w:val="22"/>
              </w:rPr>
            </w:pPr>
            <w:r w:rsidRPr="00F42E41">
              <w:rPr>
                <w:sz w:val="22"/>
                <w:szCs w:val="22"/>
              </w:rPr>
              <w:t>Организации</w:t>
            </w:r>
            <w:r w:rsidRPr="00F42E41">
              <w:rPr>
                <w:bCs/>
                <w:sz w:val="22"/>
                <w:szCs w:val="22"/>
              </w:rPr>
              <w:t xml:space="preserve"> высшего и среднего профессионального образования, многофункциональные образовательные центры, центры переподготовки кадров, дома детского творчества, школы искусств, музыкально-базового профессионального образования, информационно-компьютерные центры и др.</w:t>
            </w:r>
          </w:p>
        </w:tc>
        <w:tc>
          <w:tcPr>
            <w:tcW w:w="3563" w:type="dxa"/>
          </w:tcPr>
          <w:p w14:paraId="5BDA3E9B" w14:textId="77777777" w:rsidR="00F42E41" w:rsidRPr="00F42E41" w:rsidRDefault="00F42E41" w:rsidP="00F42E41">
            <w:pPr>
              <w:widowControl w:val="0"/>
              <w:spacing w:line="238" w:lineRule="auto"/>
              <w:ind w:right="-57"/>
              <w:rPr>
                <w:bCs/>
                <w:sz w:val="22"/>
                <w:szCs w:val="22"/>
              </w:rPr>
            </w:pPr>
            <w:r w:rsidRPr="00F42E41">
              <w:rPr>
                <w:bCs/>
                <w:sz w:val="22"/>
                <w:szCs w:val="22"/>
              </w:rPr>
              <w:t xml:space="preserve">Специализированные дошкольные и школьные образовательные </w:t>
            </w:r>
            <w:r w:rsidRPr="00F42E41">
              <w:rPr>
                <w:sz w:val="22"/>
                <w:szCs w:val="22"/>
              </w:rPr>
              <w:t>организации</w:t>
            </w:r>
            <w:r w:rsidRPr="00F42E41">
              <w:rPr>
                <w:bCs/>
                <w:sz w:val="22"/>
                <w:szCs w:val="22"/>
              </w:rPr>
              <w:t xml:space="preserve">, колледжи, лицеи, гимназии, </w:t>
            </w:r>
            <w:r w:rsidRPr="00F42E41">
              <w:rPr>
                <w:sz w:val="22"/>
                <w:szCs w:val="22"/>
              </w:rPr>
              <w:t>организации</w:t>
            </w:r>
            <w:r w:rsidRPr="00F42E41">
              <w:rPr>
                <w:bCs/>
                <w:sz w:val="22"/>
                <w:szCs w:val="22"/>
              </w:rPr>
              <w:t xml:space="preserve"> среднего профессионального образования, центры, дома детского творчества, школы: музыкальные, </w:t>
            </w:r>
            <w:r w:rsidRPr="00F42E41">
              <w:rPr>
                <w:bCs/>
                <w:spacing w:val="-3"/>
                <w:sz w:val="22"/>
                <w:szCs w:val="22"/>
              </w:rPr>
              <w:t>художественные, хореографические</w:t>
            </w:r>
            <w:r w:rsidRPr="00F42E41">
              <w:rPr>
                <w:bCs/>
                <w:sz w:val="22"/>
                <w:szCs w:val="22"/>
              </w:rPr>
              <w:t xml:space="preserve"> и др., станции: технические, туристско-краеведческие, эколого-биологические и др.</w:t>
            </w:r>
          </w:p>
        </w:tc>
        <w:tc>
          <w:tcPr>
            <w:tcW w:w="2422" w:type="dxa"/>
          </w:tcPr>
          <w:p w14:paraId="5BDA3E9C" w14:textId="77777777" w:rsidR="00F42E41" w:rsidRPr="00F42E41" w:rsidRDefault="00F42E41" w:rsidP="00F42E41">
            <w:pPr>
              <w:widowControl w:val="0"/>
              <w:spacing w:line="239" w:lineRule="auto"/>
              <w:rPr>
                <w:bCs/>
                <w:sz w:val="22"/>
                <w:szCs w:val="22"/>
              </w:rPr>
            </w:pPr>
            <w:r w:rsidRPr="00F42E41">
              <w:rPr>
                <w:bCs/>
                <w:sz w:val="22"/>
                <w:szCs w:val="22"/>
              </w:rPr>
              <w:t xml:space="preserve">Дошкольные и общеобразовательные </w:t>
            </w:r>
            <w:r w:rsidRPr="00F42E41">
              <w:rPr>
                <w:sz w:val="22"/>
                <w:szCs w:val="22"/>
              </w:rPr>
              <w:t>организации</w:t>
            </w:r>
            <w:r w:rsidRPr="00F42E41">
              <w:rPr>
                <w:bCs/>
                <w:sz w:val="22"/>
                <w:szCs w:val="22"/>
              </w:rPr>
              <w:t xml:space="preserve">, детские школы творчества, </w:t>
            </w:r>
            <w:r w:rsidRPr="00F42E41">
              <w:rPr>
                <w:sz w:val="22"/>
                <w:szCs w:val="22"/>
              </w:rPr>
              <w:t>организации</w:t>
            </w:r>
            <w:r w:rsidRPr="00F42E41">
              <w:rPr>
                <w:bCs/>
                <w:sz w:val="22"/>
                <w:szCs w:val="22"/>
              </w:rPr>
              <w:t xml:space="preserve"> дополнительного образования </w:t>
            </w:r>
          </w:p>
        </w:tc>
      </w:tr>
      <w:tr w:rsidR="00F42E41" w:rsidRPr="00F42E41" w14:paraId="5BDA3E9F" w14:textId="77777777" w:rsidTr="00F42E41">
        <w:trPr>
          <w:trHeight w:val="312"/>
          <w:jc w:val="center"/>
        </w:trPr>
        <w:tc>
          <w:tcPr>
            <w:tcW w:w="10072" w:type="dxa"/>
            <w:gridSpan w:val="3"/>
            <w:vAlign w:val="center"/>
          </w:tcPr>
          <w:p w14:paraId="5BDA3E9E" w14:textId="77777777" w:rsidR="00F42E41" w:rsidRPr="00F42E41" w:rsidRDefault="00F42E41" w:rsidP="00F42E41">
            <w:pPr>
              <w:widowControl w:val="0"/>
              <w:spacing w:line="239" w:lineRule="auto"/>
              <w:jc w:val="center"/>
              <w:rPr>
                <w:b/>
                <w:bCs/>
                <w:sz w:val="22"/>
                <w:szCs w:val="22"/>
              </w:rPr>
            </w:pPr>
            <w:r w:rsidRPr="00F42E41">
              <w:rPr>
                <w:b/>
                <w:bCs/>
                <w:sz w:val="22"/>
                <w:szCs w:val="22"/>
              </w:rPr>
              <w:lastRenderedPageBreak/>
              <w:t>Объекты культуры и искусства</w:t>
            </w:r>
          </w:p>
        </w:tc>
      </w:tr>
      <w:tr w:rsidR="00F42E41" w:rsidRPr="00F42E41" w14:paraId="5BDA3EA3" w14:textId="77777777" w:rsidTr="00F42E41">
        <w:trPr>
          <w:trHeight w:val="170"/>
          <w:jc w:val="center"/>
        </w:trPr>
        <w:tc>
          <w:tcPr>
            <w:tcW w:w="4087" w:type="dxa"/>
          </w:tcPr>
          <w:p w14:paraId="5BDA3EA0" w14:textId="77777777" w:rsidR="00F42E41" w:rsidRPr="00F42E41" w:rsidRDefault="00F42E41" w:rsidP="00F42E41">
            <w:pPr>
              <w:widowControl w:val="0"/>
              <w:spacing w:line="239" w:lineRule="auto"/>
              <w:rPr>
                <w:bCs/>
                <w:sz w:val="22"/>
                <w:szCs w:val="22"/>
              </w:rPr>
            </w:pPr>
            <w:r w:rsidRPr="00F42E41">
              <w:rPr>
                <w:bCs/>
                <w:sz w:val="22"/>
                <w:szCs w:val="22"/>
              </w:rPr>
              <w:t>Музейно-выставочные центры, театры и театральные студии, в том числе детские, многофункциональные культурно-зрелищные центры, цирк, концертные залы, специализированные библиотеки, видеозалы, картинные и художественные галереи, цирк, зоопарк, планетарий и др.</w:t>
            </w:r>
          </w:p>
        </w:tc>
        <w:tc>
          <w:tcPr>
            <w:tcW w:w="3563" w:type="dxa"/>
          </w:tcPr>
          <w:p w14:paraId="5BDA3EA1" w14:textId="77777777" w:rsidR="00F42E41" w:rsidRPr="00F42E41" w:rsidRDefault="00F42E41" w:rsidP="00F42E41">
            <w:pPr>
              <w:widowControl w:val="0"/>
              <w:spacing w:line="239" w:lineRule="auto"/>
              <w:rPr>
                <w:bCs/>
                <w:sz w:val="22"/>
                <w:szCs w:val="22"/>
              </w:rPr>
            </w:pPr>
            <w:r w:rsidRPr="00F42E41">
              <w:rPr>
                <w:bCs/>
                <w:sz w:val="22"/>
                <w:szCs w:val="22"/>
              </w:rPr>
              <w:t>Центры искусств, эстетического воспитания, многопрофильные культурные комплексы, учреждения клубного типа, кинотеатры, музейно-выставочные залы, городские библиотеки, залы аттракционов, танцевальные залы</w:t>
            </w:r>
          </w:p>
        </w:tc>
        <w:tc>
          <w:tcPr>
            <w:tcW w:w="2422" w:type="dxa"/>
          </w:tcPr>
          <w:p w14:paraId="5BDA3EA2" w14:textId="77777777" w:rsidR="00F42E41" w:rsidRPr="00F42E41" w:rsidRDefault="00F42E41" w:rsidP="00F42E41">
            <w:pPr>
              <w:widowControl w:val="0"/>
              <w:spacing w:line="239" w:lineRule="auto"/>
              <w:rPr>
                <w:bCs/>
                <w:sz w:val="22"/>
                <w:szCs w:val="22"/>
              </w:rPr>
            </w:pPr>
            <w:r w:rsidRPr="00F42E41">
              <w:rPr>
                <w:bCs/>
                <w:sz w:val="22"/>
                <w:szCs w:val="22"/>
              </w:rPr>
              <w:t xml:space="preserve">Учреждения клубного типа с киноустановками, филиалы библиотек для взрослых и детей, досуговые центры </w:t>
            </w:r>
          </w:p>
        </w:tc>
      </w:tr>
      <w:tr w:rsidR="00F42E41" w:rsidRPr="00F42E41" w14:paraId="5BDA3EA5" w14:textId="77777777" w:rsidTr="00F42E41">
        <w:trPr>
          <w:trHeight w:val="312"/>
          <w:jc w:val="center"/>
        </w:trPr>
        <w:tc>
          <w:tcPr>
            <w:tcW w:w="10072" w:type="dxa"/>
            <w:gridSpan w:val="3"/>
            <w:vAlign w:val="center"/>
          </w:tcPr>
          <w:p w14:paraId="5BDA3EA4" w14:textId="77777777" w:rsidR="00F42E41" w:rsidRPr="00F42E41" w:rsidRDefault="00F42E41" w:rsidP="00F42E41">
            <w:pPr>
              <w:widowControl w:val="0"/>
              <w:spacing w:line="239" w:lineRule="auto"/>
              <w:jc w:val="center"/>
              <w:rPr>
                <w:b/>
                <w:bCs/>
                <w:sz w:val="22"/>
                <w:szCs w:val="22"/>
              </w:rPr>
            </w:pPr>
            <w:r w:rsidRPr="00F42E41">
              <w:rPr>
                <w:b/>
                <w:bCs/>
                <w:sz w:val="22"/>
                <w:szCs w:val="22"/>
              </w:rPr>
              <w:t>Объекты здравоохранения и социального обеспечения</w:t>
            </w:r>
          </w:p>
        </w:tc>
      </w:tr>
      <w:tr w:rsidR="00F42E41" w:rsidRPr="00F42E41" w14:paraId="5BDA3EA9" w14:textId="77777777" w:rsidTr="00F42E41">
        <w:trPr>
          <w:jc w:val="center"/>
        </w:trPr>
        <w:tc>
          <w:tcPr>
            <w:tcW w:w="4087" w:type="dxa"/>
            <w:tcBorders>
              <w:top w:val="single" w:sz="4" w:space="0" w:color="auto"/>
              <w:left w:val="single" w:sz="4" w:space="0" w:color="auto"/>
              <w:bottom w:val="single" w:sz="4" w:space="0" w:color="auto"/>
              <w:right w:val="single" w:sz="4" w:space="0" w:color="auto"/>
            </w:tcBorders>
          </w:tcPr>
          <w:p w14:paraId="5BDA3EA6" w14:textId="246F10D8" w:rsidR="00F42E41" w:rsidRPr="00F42E41" w:rsidRDefault="00F42E41" w:rsidP="00F42E41">
            <w:pPr>
              <w:widowControl w:val="0"/>
              <w:ind w:left="-28" w:right="-57"/>
              <w:rPr>
                <w:bCs/>
                <w:sz w:val="22"/>
                <w:szCs w:val="22"/>
              </w:rPr>
            </w:pPr>
            <w:r w:rsidRPr="00F42E41">
              <w:rPr>
                <w:bCs/>
                <w:sz w:val="22"/>
                <w:szCs w:val="22"/>
              </w:rPr>
              <w:t>Областные и межрайонные многопрофильные больницы и диспансеры, клинические реабилитационные и консультативно-диагностические центры, в том числе центр</w:t>
            </w:r>
            <w:r w:rsidR="00CA31EF">
              <w:rPr>
                <w:bCs/>
                <w:sz w:val="22"/>
                <w:szCs w:val="22"/>
              </w:rPr>
              <w:t>ы</w:t>
            </w:r>
            <w:r w:rsidRPr="00F42E41">
              <w:rPr>
                <w:bCs/>
                <w:sz w:val="22"/>
                <w:szCs w:val="22"/>
              </w:rPr>
              <w:t xml:space="preserve"> высоких технологий, областные бюро судебно-медицинской экспертизы, перинатальный центр, областной наркологический диспансер, специализированные базовые поликлиники, дома-интернаты разного профиля, в том числе сестринского ухода</w:t>
            </w:r>
          </w:p>
        </w:tc>
        <w:tc>
          <w:tcPr>
            <w:tcW w:w="3563" w:type="dxa"/>
            <w:tcBorders>
              <w:top w:val="single" w:sz="4" w:space="0" w:color="auto"/>
              <w:left w:val="single" w:sz="4" w:space="0" w:color="auto"/>
              <w:bottom w:val="single" w:sz="4" w:space="0" w:color="auto"/>
              <w:right w:val="single" w:sz="4" w:space="0" w:color="auto"/>
            </w:tcBorders>
          </w:tcPr>
          <w:p w14:paraId="5BDA3EA7" w14:textId="77777777" w:rsidR="00F42E41" w:rsidRPr="00F42E41" w:rsidRDefault="00F42E41" w:rsidP="00F42E41">
            <w:pPr>
              <w:widowControl w:val="0"/>
              <w:ind w:right="-57"/>
              <w:rPr>
                <w:bCs/>
                <w:sz w:val="22"/>
                <w:szCs w:val="22"/>
              </w:rPr>
            </w:pPr>
            <w:r w:rsidRPr="00F42E41">
              <w:rPr>
                <w:bCs/>
                <w:sz w:val="22"/>
                <w:szCs w:val="22"/>
              </w:rPr>
              <w:t>Центральные районные больницы, многопрофильные и инфекционные больницы, родильные дома, поликлиники для взрослых и детей, стоматологические поликлиники, диспансеры, больницы и подстанции скорой помощи, кабинеты врачей общей практики, городские аптеки, центр социальной помощи семье и детям, реабилитационные центры, молочные кухни</w:t>
            </w:r>
          </w:p>
        </w:tc>
        <w:tc>
          <w:tcPr>
            <w:tcW w:w="2422" w:type="dxa"/>
            <w:tcBorders>
              <w:top w:val="single" w:sz="4" w:space="0" w:color="auto"/>
              <w:left w:val="single" w:sz="4" w:space="0" w:color="auto"/>
              <w:bottom w:val="single" w:sz="4" w:space="0" w:color="auto"/>
              <w:right w:val="single" w:sz="4" w:space="0" w:color="auto"/>
            </w:tcBorders>
          </w:tcPr>
          <w:p w14:paraId="5BDA3EA8" w14:textId="77777777" w:rsidR="00F42E41" w:rsidRPr="00F42E41" w:rsidRDefault="00F42E41" w:rsidP="00F42E41">
            <w:pPr>
              <w:widowControl w:val="0"/>
              <w:spacing w:line="239" w:lineRule="auto"/>
              <w:rPr>
                <w:bCs/>
                <w:sz w:val="22"/>
                <w:szCs w:val="22"/>
              </w:rPr>
            </w:pPr>
            <w:r w:rsidRPr="00F42E41">
              <w:rPr>
                <w:bCs/>
                <w:sz w:val="22"/>
                <w:szCs w:val="22"/>
              </w:rPr>
              <w:t>Участковые больницы, фельдшерско-акушерские пункты, врачебные амбулатории, аптеки</w:t>
            </w:r>
          </w:p>
        </w:tc>
      </w:tr>
      <w:tr w:rsidR="00F42E41" w:rsidRPr="00F42E41" w14:paraId="5BDA3EAB" w14:textId="77777777" w:rsidTr="00F42E41">
        <w:trPr>
          <w:trHeight w:val="312"/>
          <w:jc w:val="center"/>
        </w:trPr>
        <w:tc>
          <w:tcPr>
            <w:tcW w:w="10072" w:type="dxa"/>
            <w:gridSpan w:val="3"/>
            <w:vAlign w:val="center"/>
          </w:tcPr>
          <w:p w14:paraId="5BDA3EAA" w14:textId="77777777" w:rsidR="00F42E41" w:rsidRPr="00F42E41" w:rsidRDefault="00F42E41" w:rsidP="00F42E41">
            <w:pPr>
              <w:widowControl w:val="0"/>
              <w:spacing w:line="239" w:lineRule="auto"/>
              <w:jc w:val="center"/>
              <w:rPr>
                <w:b/>
                <w:bCs/>
                <w:sz w:val="22"/>
                <w:szCs w:val="22"/>
              </w:rPr>
            </w:pPr>
            <w:r w:rsidRPr="00F42E41">
              <w:rPr>
                <w:b/>
                <w:bCs/>
                <w:sz w:val="22"/>
                <w:szCs w:val="22"/>
              </w:rPr>
              <w:t>Объекты физической культуры и массового спорта</w:t>
            </w:r>
          </w:p>
        </w:tc>
      </w:tr>
      <w:tr w:rsidR="00F42E41" w:rsidRPr="00F42E41" w14:paraId="5BDA3EB0" w14:textId="77777777" w:rsidTr="00F42E41">
        <w:trPr>
          <w:jc w:val="center"/>
        </w:trPr>
        <w:tc>
          <w:tcPr>
            <w:tcW w:w="4087" w:type="dxa"/>
            <w:tcBorders>
              <w:top w:val="single" w:sz="4" w:space="0" w:color="auto"/>
              <w:left w:val="single" w:sz="4" w:space="0" w:color="auto"/>
              <w:bottom w:val="single" w:sz="4" w:space="0" w:color="auto"/>
              <w:right w:val="single" w:sz="4" w:space="0" w:color="auto"/>
            </w:tcBorders>
          </w:tcPr>
          <w:p w14:paraId="5BDA3EAC" w14:textId="59C33030" w:rsidR="00F42E41" w:rsidRPr="00F42E41" w:rsidRDefault="00F42E41" w:rsidP="00CA31EF">
            <w:pPr>
              <w:widowControl w:val="0"/>
              <w:spacing w:line="239" w:lineRule="auto"/>
              <w:ind w:left="-28"/>
              <w:rPr>
                <w:bCs/>
                <w:sz w:val="22"/>
                <w:szCs w:val="22"/>
              </w:rPr>
            </w:pPr>
            <w:r w:rsidRPr="00F42E41">
              <w:rPr>
                <w:bCs/>
                <w:sz w:val="22"/>
                <w:szCs w:val="22"/>
              </w:rPr>
              <w:t>Многофункциональные спортивные комплексы (открытые и закрытые), бассейны, детск</w:t>
            </w:r>
            <w:r w:rsidR="00CA31EF">
              <w:rPr>
                <w:bCs/>
                <w:sz w:val="22"/>
                <w:szCs w:val="22"/>
              </w:rPr>
              <w:t>ие</w:t>
            </w:r>
            <w:r w:rsidRPr="00F42E41">
              <w:rPr>
                <w:bCs/>
                <w:sz w:val="22"/>
                <w:szCs w:val="22"/>
              </w:rPr>
              <w:t xml:space="preserve"> спортивн</w:t>
            </w:r>
            <w:r w:rsidR="00CA31EF">
              <w:rPr>
                <w:bCs/>
                <w:sz w:val="22"/>
                <w:szCs w:val="22"/>
              </w:rPr>
              <w:t>ые</w:t>
            </w:r>
            <w:r w:rsidRPr="00F42E41">
              <w:rPr>
                <w:bCs/>
                <w:sz w:val="22"/>
                <w:szCs w:val="22"/>
              </w:rPr>
              <w:t xml:space="preserve"> школ</w:t>
            </w:r>
            <w:r w:rsidR="00CA31EF">
              <w:rPr>
                <w:bCs/>
                <w:sz w:val="22"/>
                <w:szCs w:val="22"/>
              </w:rPr>
              <w:t>ы</w:t>
            </w:r>
            <w:r w:rsidRPr="00F42E41">
              <w:rPr>
                <w:bCs/>
                <w:sz w:val="22"/>
                <w:szCs w:val="22"/>
              </w:rPr>
              <w:t xml:space="preserve"> олимпийского резерва, специализированные спортивные сооружения, в том числе ледовый дворец, крытый каток с искусственным льдом, многофункциональные стадионы и стадионы для отдельных видов спорта</w:t>
            </w:r>
          </w:p>
        </w:tc>
        <w:tc>
          <w:tcPr>
            <w:tcW w:w="3563" w:type="dxa"/>
            <w:tcBorders>
              <w:top w:val="single" w:sz="4" w:space="0" w:color="auto"/>
              <w:left w:val="single" w:sz="4" w:space="0" w:color="auto"/>
              <w:bottom w:val="single" w:sz="4" w:space="0" w:color="auto"/>
              <w:right w:val="single" w:sz="4" w:space="0" w:color="auto"/>
            </w:tcBorders>
          </w:tcPr>
          <w:p w14:paraId="5BDA3EAD" w14:textId="77777777" w:rsidR="00F42E41" w:rsidRPr="00F42E41" w:rsidRDefault="00F42E41" w:rsidP="00F42E41">
            <w:pPr>
              <w:widowControl w:val="0"/>
              <w:spacing w:line="239" w:lineRule="auto"/>
              <w:rPr>
                <w:bCs/>
                <w:sz w:val="22"/>
                <w:szCs w:val="22"/>
              </w:rPr>
            </w:pPr>
            <w:r w:rsidRPr="00F42E41">
              <w:rPr>
                <w:bCs/>
                <w:sz w:val="22"/>
                <w:szCs w:val="22"/>
              </w:rPr>
              <w:t xml:space="preserve">Физкультурно-оздоровительные сооружения, объекты, комплексы, спортивные центры, открытые и закрытые спортзалы, бассейны, теннисные корты </w:t>
            </w:r>
          </w:p>
          <w:p w14:paraId="5BDA3EAE" w14:textId="77777777" w:rsidR="00F42E41" w:rsidRPr="00F42E41" w:rsidRDefault="00F42E41" w:rsidP="00F42E41">
            <w:pPr>
              <w:widowControl w:val="0"/>
              <w:spacing w:line="239" w:lineRule="auto"/>
              <w:rPr>
                <w:bCs/>
                <w:sz w:val="22"/>
                <w:szCs w:val="22"/>
              </w:rPr>
            </w:pPr>
          </w:p>
        </w:tc>
        <w:tc>
          <w:tcPr>
            <w:tcW w:w="2422" w:type="dxa"/>
            <w:tcBorders>
              <w:top w:val="single" w:sz="4" w:space="0" w:color="auto"/>
              <w:left w:val="single" w:sz="4" w:space="0" w:color="auto"/>
              <w:bottom w:val="single" w:sz="4" w:space="0" w:color="auto"/>
              <w:right w:val="single" w:sz="4" w:space="0" w:color="auto"/>
            </w:tcBorders>
          </w:tcPr>
          <w:p w14:paraId="5BDA3EAF" w14:textId="77777777" w:rsidR="00F42E41" w:rsidRPr="00F42E41" w:rsidRDefault="00F42E41" w:rsidP="00F42E41">
            <w:pPr>
              <w:widowControl w:val="0"/>
              <w:spacing w:line="239" w:lineRule="auto"/>
              <w:ind w:right="-57"/>
              <w:rPr>
                <w:bCs/>
                <w:sz w:val="22"/>
                <w:szCs w:val="22"/>
              </w:rPr>
            </w:pPr>
            <w:r w:rsidRPr="00F42E41">
              <w:rPr>
                <w:bCs/>
                <w:sz w:val="22"/>
                <w:szCs w:val="22"/>
              </w:rPr>
              <w:t>Многофункциональные спортивные комплексы, стадион, спортзал с бассейном, в том числе совмещенный со школьным, учреждения физкультурно-спортивной направленности, физкультурно-оздоровительные сооружения, объекты, комплексы</w:t>
            </w:r>
          </w:p>
        </w:tc>
      </w:tr>
      <w:tr w:rsidR="00F42E41" w:rsidRPr="00F42E41" w14:paraId="5BDA3EB2" w14:textId="77777777" w:rsidTr="00F42E41">
        <w:trPr>
          <w:trHeight w:val="312"/>
          <w:jc w:val="center"/>
        </w:trPr>
        <w:tc>
          <w:tcPr>
            <w:tcW w:w="10072" w:type="dxa"/>
            <w:gridSpan w:val="3"/>
            <w:vAlign w:val="center"/>
          </w:tcPr>
          <w:p w14:paraId="5BDA3EB1" w14:textId="77777777" w:rsidR="00F42E41" w:rsidRPr="00F42E41" w:rsidRDefault="00F42E41" w:rsidP="00F42E41">
            <w:pPr>
              <w:widowControl w:val="0"/>
              <w:spacing w:line="239" w:lineRule="auto"/>
              <w:jc w:val="center"/>
              <w:rPr>
                <w:b/>
                <w:bCs/>
                <w:sz w:val="22"/>
                <w:szCs w:val="22"/>
              </w:rPr>
            </w:pPr>
            <w:r w:rsidRPr="00F42E41">
              <w:rPr>
                <w:b/>
                <w:bCs/>
                <w:sz w:val="22"/>
                <w:szCs w:val="22"/>
              </w:rPr>
              <w:t>Объекты торговли и общественного питания</w:t>
            </w:r>
          </w:p>
        </w:tc>
      </w:tr>
      <w:tr w:rsidR="00F42E41" w:rsidRPr="00F42E41" w14:paraId="5BDA3EB6" w14:textId="77777777" w:rsidTr="00F42E41">
        <w:trPr>
          <w:jc w:val="center"/>
        </w:trPr>
        <w:tc>
          <w:tcPr>
            <w:tcW w:w="4087" w:type="dxa"/>
            <w:tcBorders>
              <w:top w:val="single" w:sz="4" w:space="0" w:color="auto"/>
              <w:left w:val="single" w:sz="4" w:space="0" w:color="auto"/>
              <w:bottom w:val="single" w:sz="4" w:space="0" w:color="auto"/>
              <w:right w:val="single" w:sz="4" w:space="0" w:color="auto"/>
            </w:tcBorders>
          </w:tcPr>
          <w:p w14:paraId="5BDA3EB3" w14:textId="0DFA737F" w:rsidR="00F42E41" w:rsidRPr="00F42E41" w:rsidRDefault="00F42E41" w:rsidP="00CA31EF">
            <w:pPr>
              <w:widowControl w:val="0"/>
              <w:spacing w:line="239" w:lineRule="auto"/>
              <w:ind w:left="-28" w:right="-85"/>
              <w:rPr>
                <w:bCs/>
                <w:sz w:val="22"/>
                <w:szCs w:val="22"/>
              </w:rPr>
            </w:pPr>
            <w:proofErr w:type="gramStart"/>
            <w:r w:rsidRPr="00F42E41">
              <w:rPr>
                <w:bCs/>
                <w:sz w:val="22"/>
                <w:szCs w:val="22"/>
              </w:rPr>
              <w:t>Торговые комплексы, в том числе общественно-торговы</w:t>
            </w:r>
            <w:r w:rsidR="00CA31EF">
              <w:rPr>
                <w:bCs/>
                <w:sz w:val="22"/>
                <w:szCs w:val="22"/>
              </w:rPr>
              <w:t>е</w:t>
            </w:r>
            <w:r w:rsidRPr="00F42E41">
              <w:rPr>
                <w:bCs/>
                <w:sz w:val="22"/>
                <w:szCs w:val="22"/>
              </w:rPr>
              <w:t xml:space="preserve"> центр</w:t>
            </w:r>
            <w:r w:rsidR="00CA31EF">
              <w:rPr>
                <w:bCs/>
                <w:sz w:val="22"/>
                <w:szCs w:val="22"/>
              </w:rPr>
              <w:t>ы</w:t>
            </w:r>
            <w:r w:rsidRPr="00F42E41">
              <w:rPr>
                <w:bCs/>
                <w:sz w:val="22"/>
                <w:szCs w:val="22"/>
              </w:rPr>
              <w:t xml:space="preserve"> (торгового, </w:t>
            </w:r>
            <w:r w:rsidRPr="00F42E41">
              <w:rPr>
                <w:bCs/>
                <w:spacing w:val="-4"/>
                <w:sz w:val="22"/>
                <w:szCs w:val="22"/>
              </w:rPr>
              <w:t>административного, культурно-досугового</w:t>
            </w:r>
            <w:r w:rsidRPr="00F42E41">
              <w:rPr>
                <w:bCs/>
                <w:sz w:val="22"/>
                <w:szCs w:val="22"/>
              </w:rPr>
              <w:t xml:space="preserve"> </w:t>
            </w:r>
            <w:r w:rsidRPr="00F42E41">
              <w:rPr>
                <w:bCs/>
                <w:spacing w:val="-3"/>
                <w:sz w:val="22"/>
                <w:szCs w:val="22"/>
              </w:rPr>
              <w:t>назначения), гипермаркеты, супермаркеты,</w:t>
            </w:r>
            <w:r w:rsidRPr="00F42E41">
              <w:rPr>
                <w:bCs/>
                <w:sz w:val="22"/>
                <w:szCs w:val="22"/>
              </w:rPr>
              <w:t xml:space="preserve"> магазины продовольственных и непродовольственных товаров, специализированные, оптовые и розничные рынки, ярмарки, предприятия общественного питания (рестораны, бары, кафе и др.)</w:t>
            </w:r>
            <w:proofErr w:type="gramEnd"/>
          </w:p>
        </w:tc>
        <w:tc>
          <w:tcPr>
            <w:tcW w:w="3563" w:type="dxa"/>
            <w:tcBorders>
              <w:top w:val="single" w:sz="4" w:space="0" w:color="auto"/>
              <w:left w:val="single" w:sz="4" w:space="0" w:color="auto"/>
              <w:bottom w:val="single" w:sz="4" w:space="0" w:color="auto"/>
              <w:right w:val="single" w:sz="4" w:space="0" w:color="auto"/>
            </w:tcBorders>
          </w:tcPr>
          <w:p w14:paraId="5BDA3EB4" w14:textId="77777777" w:rsidR="00F42E41" w:rsidRPr="00F42E41" w:rsidRDefault="00F42E41" w:rsidP="00F42E41">
            <w:pPr>
              <w:widowControl w:val="0"/>
              <w:spacing w:line="239" w:lineRule="auto"/>
              <w:rPr>
                <w:bCs/>
                <w:sz w:val="22"/>
                <w:szCs w:val="22"/>
              </w:rPr>
            </w:pPr>
            <w:r w:rsidRPr="00F42E41">
              <w:rPr>
                <w:bCs/>
                <w:sz w:val="22"/>
                <w:szCs w:val="22"/>
              </w:rPr>
              <w:t>Торговые комплексы и центры, гипермаркеты, предприятия торговли, мелкооптовые и розничные рынки и базы, ярмарки, предприятия общественного питания (рестораны, кафе и др.)</w:t>
            </w:r>
          </w:p>
        </w:tc>
        <w:tc>
          <w:tcPr>
            <w:tcW w:w="2422" w:type="dxa"/>
            <w:tcBorders>
              <w:top w:val="single" w:sz="4" w:space="0" w:color="auto"/>
              <w:left w:val="single" w:sz="4" w:space="0" w:color="auto"/>
              <w:bottom w:val="single" w:sz="4" w:space="0" w:color="auto"/>
              <w:right w:val="single" w:sz="4" w:space="0" w:color="auto"/>
            </w:tcBorders>
          </w:tcPr>
          <w:p w14:paraId="5BDA3EB5" w14:textId="77777777" w:rsidR="00F42E41" w:rsidRPr="00F42E41" w:rsidRDefault="00F42E41" w:rsidP="00F42E41">
            <w:pPr>
              <w:widowControl w:val="0"/>
              <w:spacing w:line="239" w:lineRule="auto"/>
              <w:ind w:left="-28"/>
              <w:rPr>
                <w:bCs/>
                <w:sz w:val="22"/>
                <w:szCs w:val="22"/>
              </w:rPr>
            </w:pPr>
            <w:r w:rsidRPr="00F42E41">
              <w:rPr>
                <w:bCs/>
                <w:sz w:val="22"/>
                <w:szCs w:val="22"/>
              </w:rPr>
              <w:t>Супермаркеты, объекты розничной торговли продовольственных и промышленных товаров повседневного спроса, пункты общественного питания</w:t>
            </w:r>
          </w:p>
        </w:tc>
      </w:tr>
      <w:tr w:rsidR="00F42E41" w:rsidRPr="00F42E41" w14:paraId="5BDA3EB8" w14:textId="77777777" w:rsidTr="00F42E41">
        <w:trPr>
          <w:trHeight w:val="312"/>
          <w:jc w:val="center"/>
        </w:trPr>
        <w:tc>
          <w:tcPr>
            <w:tcW w:w="10072" w:type="dxa"/>
            <w:gridSpan w:val="3"/>
            <w:vAlign w:val="center"/>
          </w:tcPr>
          <w:p w14:paraId="5BDA3EB7" w14:textId="77777777" w:rsidR="00F42E41" w:rsidRPr="00F42E41" w:rsidRDefault="00F42E41" w:rsidP="00F42E41">
            <w:pPr>
              <w:widowControl w:val="0"/>
              <w:spacing w:line="239" w:lineRule="auto"/>
              <w:jc w:val="center"/>
              <w:rPr>
                <w:b/>
                <w:bCs/>
                <w:sz w:val="22"/>
                <w:szCs w:val="22"/>
              </w:rPr>
            </w:pPr>
            <w:r w:rsidRPr="00F42E41">
              <w:rPr>
                <w:b/>
                <w:bCs/>
                <w:sz w:val="22"/>
                <w:szCs w:val="22"/>
              </w:rPr>
              <w:t>Объекты бытового и коммунального обслуживания</w:t>
            </w:r>
          </w:p>
        </w:tc>
      </w:tr>
      <w:tr w:rsidR="00F42E41" w:rsidRPr="00F42E41" w14:paraId="5BDA3EBC" w14:textId="77777777" w:rsidTr="00F42E41">
        <w:trPr>
          <w:jc w:val="center"/>
        </w:trPr>
        <w:tc>
          <w:tcPr>
            <w:tcW w:w="4087" w:type="dxa"/>
            <w:tcBorders>
              <w:top w:val="single" w:sz="4" w:space="0" w:color="auto"/>
              <w:left w:val="single" w:sz="4" w:space="0" w:color="auto"/>
              <w:bottom w:val="single" w:sz="4" w:space="0" w:color="auto"/>
              <w:right w:val="single" w:sz="4" w:space="0" w:color="auto"/>
            </w:tcBorders>
          </w:tcPr>
          <w:p w14:paraId="5BDA3EB9" w14:textId="77777777" w:rsidR="00F42E41" w:rsidRPr="00F42E41" w:rsidRDefault="00F42E41" w:rsidP="00F42E41">
            <w:pPr>
              <w:widowControl w:val="0"/>
              <w:spacing w:line="239" w:lineRule="auto"/>
              <w:rPr>
                <w:bCs/>
                <w:sz w:val="22"/>
                <w:szCs w:val="22"/>
              </w:rPr>
            </w:pPr>
            <w:r w:rsidRPr="00F42E41">
              <w:rPr>
                <w:bCs/>
                <w:sz w:val="22"/>
                <w:szCs w:val="22"/>
              </w:rPr>
              <w:t>Гостиницы высшей категории, фабрики-прачечные, фабрики централизованного выполнения заказов, дома быта, банно-оздоровительные комплексы, аквапарки, общественные туалеты</w:t>
            </w:r>
          </w:p>
        </w:tc>
        <w:tc>
          <w:tcPr>
            <w:tcW w:w="3563" w:type="dxa"/>
            <w:tcBorders>
              <w:top w:val="single" w:sz="4" w:space="0" w:color="auto"/>
              <w:left w:val="single" w:sz="4" w:space="0" w:color="auto"/>
              <w:bottom w:val="single" w:sz="4" w:space="0" w:color="auto"/>
              <w:right w:val="single" w:sz="4" w:space="0" w:color="auto"/>
            </w:tcBorders>
          </w:tcPr>
          <w:p w14:paraId="5BDA3EBA" w14:textId="77777777" w:rsidR="00F42E41" w:rsidRPr="00F42E41" w:rsidRDefault="00F42E41" w:rsidP="00F42E41">
            <w:pPr>
              <w:widowControl w:val="0"/>
              <w:spacing w:line="239" w:lineRule="auto"/>
              <w:rPr>
                <w:bCs/>
                <w:sz w:val="22"/>
                <w:szCs w:val="22"/>
              </w:rPr>
            </w:pPr>
            <w:r w:rsidRPr="00F42E41">
              <w:rPr>
                <w:bCs/>
                <w:sz w:val="22"/>
                <w:szCs w:val="22"/>
              </w:rPr>
              <w:t>Специализированные предприятия бытового обслуживания, фабрики прачечные-химчистки, прачечные-химчистки самообслуживания, пожарные депо, банно-</w:t>
            </w:r>
            <w:r w:rsidRPr="00F42E41">
              <w:rPr>
                <w:bCs/>
                <w:sz w:val="22"/>
                <w:szCs w:val="22"/>
              </w:rPr>
              <w:lastRenderedPageBreak/>
              <w:t>оздоровительные комплексы, гостиницы, общественные туалеты</w:t>
            </w:r>
          </w:p>
        </w:tc>
        <w:tc>
          <w:tcPr>
            <w:tcW w:w="2422" w:type="dxa"/>
            <w:tcBorders>
              <w:top w:val="single" w:sz="4" w:space="0" w:color="auto"/>
              <w:left w:val="single" w:sz="4" w:space="0" w:color="auto"/>
              <w:bottom w:val="single" w:sz="4" w:space="0" w:color="auto"/>
              <w:right w:val="single" w:sz="4" w:space="0" w:color="auto"/>
            </w:tcBorders>
          </w:tcPr>
          <w:p w14:paraId="5BDA3EBB" w14:textId="77777777" w:rsidR="00F42E41" w:rsidRPr="00F42E41" w:rsidRDefault="00F42E41" w:rsidP="00F42E41">
            <w:pPr>
              <w:widowControl w:val="0"/>
              <w:spacing w:line="239" w:lineRule="auto"/>
              <w:rPr>
                <w:bCs/>
                <w:sz w:val="22"/>
                <w:szCs w:val="22"/>
              </w:rPr>
            </w:pPr>
            <w:r w:rsidRPr="00F42E41">
              <w:rPr>
                <w:bCs/>
                <w:sz w:val="22"/>
                <w:szCs w:val="22"/>
              </w:rPr>
              <w:lastRenderedPageBreak/>
              <w:t>Предприятия бытового обслуживания, приемные пункты прачечных-химчисток, бани</w:t>
            </w:r>
          </w:p>
        </w:tc>
      </w:tr>
    </w:tbl>
    <w:p w14:paraId="35B73AE8" w14:textId="77777777" w:rsidR="00F755CF" w:rsidRDefault="00F755CF" w:rsidP="005A55B3">
      <w:pPr>
        <w:widowControl w:val="0"/>
        <w:ind w:firstLine="709"/>
        <w:jc w:val="both"/>
        <w:rPr>
          <w:bCs/>
          <w:i/>
          <w:spacing w:val="40"/>
          <w:sz w:val="22"/>
          <w:szCs w:val="22"/>
        </w:rPr>
      </w:pPr>
    </w:p>
    <w:p w14:paraId="5BDA3EBD" w14:textId="5C87C9B6" w:rsidR="00F42E41" w:rsidRPr="00F42E41" w:rsidRDefault="00F42E41" w:rsidP="005A55B3">
      <w:pPr>
        <w:widowControl w:val="0"/>
        <w:ind w:firstLine="709"/>
        <w:jc w:val="both"/>
        <w:rPr>
          <w:sz w:val="22"/>
          <w:szCs w:val="22"/>
        </w:rPr>
      </w:pPr>
      <w:r w:rsidRPr="00F42E41">
        <w:rPr>
          <w:bCs/>
          <w:i/>
          <w:spacing w:val="40"/>
          <w:sz w:val="22"/>
          <w:szCs w:val="22"/>
        </w:rPr>
        <w:t>Примечание</w:t>
      </w:r>
      <w:r w:rsidR="00CA31EF">
        <w:rPr>
          <w:bCs/>
          <w:i/>
          <w:spacing w:val="40"/>
          <w:sz w:val="22"/>
          <w:szCs w:val="22"/>
        </w:rPr>
        <w:t>.</w:t>
      </w:r>
      <w:r w:rsidRPr="00F42E41">
        <w:rPr>
          <w:bCs/>
          <w:sz w:val="22"/>
          <w:szCs w:val="22"/>
        </w:rPr>
        <w:t xml:space="preserve"> </w:t>
      </w:r>
      <w:r w:rsidRPr="00F42E41">
        <w:rPr>
          <w:sz w:val="22"/>
          <w:szCs w:val="22"/>
        </w:rPr>
        <w:t xml:space="preserve">В перечень объектов, разрешенных для размещения в общественно-деловой зоне, могут включаться: </w:t>
      </w:r>
    </w:p>
    <w:p w14:paraId="5BDA3EBE" w14:textId="77777777" w:rsidR="00F42E41" w:rsidRPr="00F42E41" w:rsidRDefault="00F42E41" w:rsidP="00F42E41">
      <w:pPr>
        <w:widowControl w:val="0"/>
        <w:spacing w:line="239" w:lineRule="auto"/>
        <w:ind w:firstLine="709"/>
        <w:jc w:val="both"/>
        <w:rPr>
          <w:sz w:val="22"/>
          <w:szCs w:val="22"/>
        </w:rPr>
      </w:pPr>
      <w:r w:rsidRPr="00F42E41">
        <w:rPr>
          <w:sz w:val="22"/>
          <w:szCs w:val="22"/>
        </w:rPr>
        <w:t>- многоквартирные жилые дома преимущественно с объектами обслуживания;</w:t>
      </w:r>
    </w:p>
    <w:p w14:paraId="5BDA3EBF" w14:textId="77777777" w:rsidR="00F42E41" w:rsidRPr="00F42E41" w:rsidRDefault="00F42E41" w:rsidP="00F42E41">
      <w:pPr>
        <w:widowControl w:val="0"/>
        <w:spacing w:line="239" w:lineRule="auto"/>
        <w:ind w:firstLine="709"/>
        <w:jc w:val="both"/>
        <w:rPr>
          <w:sz w:val="22"/>
          <w:szCs w:val="22"/>
        </w:rPr>
      </w:pPr>
      <w:r w:rsidRPr="00F42E41">
        <w:rPr>
          <w:spacing w:val="-2"/>
          <w:sz w:val="22"/>
          <w:szCs w:val="22"/>
        </w:rPr>
        <w:t>- научно-производственные учреждения, включающие объекты, не требующие устройства санитарно-</w:t>
      </w:r>
      <w:r w:rsidRPr="00F42E41">
        <w:rPr>
          <w:sz w:val="22"/>
          <w:szCs w:val="22"/>
        </w:rPr>
        <w:t xml:space="preserve">защитных зон размером более </w:t>
      </w:r>
      <w:smartTag w:uri="urn:schemas-microsoft-com:office:smarttags" w:element="metricconverter">
        <w:smartTagPr>
          <w:attr w:name="ProductID" w:val="50 м"/>
        </w:smartTagPr>
        <w:r w:rsidRPr="00F42E41">
          <w:rPr>
            <w:sz w:val="22"/>
            <w:szCs w:val="22"/>
          </w:rPr>
          <w:t>50 м</w:t>
        </w:r>
      </w:smartTag>
      <w:r w:rsidRPr="00F42E41">
        <w:rPr>
          <w:sz w:val="22"/>
          <w:szCs w:val="22"/>
        </w:rPr>
        <w:t xml:space="preserve">, железнодорожных путей, а также по площади не превышающие </w:t>
      </w:r>
      <w:smartTag w:uri="urn:schemas-microsoft-com:office:smarttags" w:element="metricconverter">
        <w:smartTagPr>
          <w:attr w:name="ProductID" w:val="5 га"/>
        </w:smartTagPr>
        <w:r w:rsidRPr="00F42E41">
          <w:rPr>
            <w:sz w:val="22"/>
            <w:szCs w:val="22"/>
          </w:rPr>
          <w:t>5 га</w:t>
        </w:r>
      </w:smartTag>
      <w:r w:rsidRPr="00F42E41">
        <w:rPr>
          <w:sz w:val="22"/>
          <w:szCs w:val="22"/>
        </w:rPr>
        <w:t>;</w:t>
      </w:r>
    </w:p>
    <w:p w14:paraId="5BDA3EC0" w14:textId="77777777" w:rsidR="00F42E41" w:rsidRPr="00F42E41" w:rsidRDefault="00F42E41" w:rsidP="00F42E41">
      <w:pPr>
        <w:widowControl w:val="0"/>
        <w:spacing w:line="239" w:lineRule="auto"/>
        <w:ind w:firstLine="709"/>
        <w:jc w:val="both"/>
        <w:rPr>
          <w:sz w:val="22"/>
          <w:szCs w:val="22"/>
        </w:rPr>
      </w:pPr>
      <w:r w:rsidRPr="00F42E41">
        <w:rPr>
          <w:sz w:val="22"/>
          <w:szCs w:val="22"/>
        </w:rPr>
        <w:t>- закрытые, в том числе подземные и многоэтажные, и открытые автостоянки;</w:t>
      </w:r>
    </w:p>
    <w:p w14:paraId="5BDA3EC1" w14:textId="77777777" w:rsidR="00F42E41" w:rsidRPr="00F42E41" w:rsidRDefault="00F42E41" w:rsidP="00F42E41">
      <w:pPr>
        <w:widowControl w:val="0"/>
        <w:spacing w:line="239" w:lineRule="auto"/>
        <w:ind w:firstLine="709"/>
        <w:jc w:val="both"/>
        <w:rPr>
          <w:sz w:val="22"/>
          <w:szCs w:val="22"/>
        </w:rPr>
      </w:pPr>
      <w:r w:rsidRPr="00F42E41">
        <w:rPr>
          <w:sz w:val="22"/>
          <w:szCs w:val="22"/>
        </w:rPr>
        <w:t xml:space="preserve">- коммунальные и производственные объекты, осуществляющие обслуживание населения, площадью не более </w:t>
      </w:r>
      <w:smartTag w:uri="urn:schemas-microsoft-com:office:smarttags" w:element="metricconverter">
        <w:smartTagPr>
          <w:attr w:name="ProductID" w:val="200 м2"/>
        </w:smartTagPr>
        <w:r w:rsidRPr="00F42E41">
          <w:rPr>
            <w:sz w:val="22"/>
            <w:szCs w:val="22"/>
          </w:rPr>
          <w:t>200 м</w:t>
        </w:r>
        <w:r w:rsidRPr="00F42E41">
          <w:rPr>
            <w:sz w:val="22"/>
            <w:szCs w:val="22"/>
            <w:vertAlign w:val="superscript"/>
          </w:rPr>
          <w:t>2</w:t>
        </w:r>
      </w:smartTag>
      <w:r w:rsidRPr="00F42E41">
        <w:rPr>
          <w:sz w:val="22"/>
          <w:szCs w:val="22"/>
        </w:rPr>
        <w:t>, встроенные или занимающие часть здания без производственной территории, экологически безопасные;</w:t>
      </w:r>
    </w:p>
    <w:p w14:paraId="5BDA3EC2" w14:textId="77777777" w:rsidR="00F42E41" w:rsidRPr="00F42E41" w:rsidRDefault="00F42E41" w:rsidP="00F42E41">
      <w:pPr>
        <w:widowControl w:val="0"/>
        <w:spacing w:line="239" w:lineRule="auto"/>
        <w:ind w:firstLine="709"/>
        <w:jc w:val="both"/>
        <w:rPr>
          <w:sz w:val="22"/>
          <w:szCs w:val="22"/>
        </w:rPr>
      </w:pPr>
      <w:r w:rsidRPr="00F42E41">
        <w:rPr>
          <w:sz w:val="22"/>
          <w:szCs w:val="22"/>
        </w:rPr>
        <w:t>- объекты индустрии развлечений при отсутствии ограничений на их размещение, установленных органами местного самоуправления.</w:t>
      </w:r>
    </w:p>
    <w:p w14:paraId="5BDA3EC3" w14:textId="77777777" w:rsidR="00F42E41" w:rsidRPr="00F42E41" w:rsidRDefault="00F42E41" w:rsidP="00F42E41">
      <w:pPr>
        <w:widowControl w:val="0"/>
        <w:adjustRightInd w:val="0"/>
        <w:spacing w:line="239" w:lineRule="auto"/>
        <w:ind w:firstLine="709"/>
        <w:jc w:val="both"/>
      </w:pPr>
    </w:p>
    <w:p w14:paraId="5BDA3EC4" w14:textId="77777777" w:rsidR="00F42E41" w:rsidRPr="00F42E41" w:rsidRDefault="00F42E41" w:rsidP="00F42E41">
      <w:pPr>
        <w:widowControl w:val="0"/>
        <w:spacing w:line="239" w:lineRule="auto"/>
        <w:ind w:firstLine="709"/>
        <w:jc w:val="both"/>
      </w:pPr>
      <w:r w:rsidRPr="00F42E41">
        <w:rPr>
          <w:bCs/>
        </w:rPr>
        <w:t>6.1.4.</w:t>
      </w:r>
      <w:r w:rsidRPr="00F42E41">
        <w:t xml:space="preserve"> С учетом приведенных выше положений и таблицы 6.1.3 настоящих нормативов город Иваново формируется как полифункциональный (региональный (областной), межрайонный, общегородской) центр обслуживания. </w:t>
      </w:r>
    </w:p>
    <w:p w14:paraId="5BDA3EC5" w14:textId="77777777" w:rsidR="00F42E41" w:rsidRPr="00F42E41" w:rsidRDefault="00F42E41" w:rsidP="00F42E41">
      <w:pPr>
        <w:widowControl w:val="0"/>
        <w:spacing w:line="239" w:lineRule="auto"/>
        <w:ind w:firstLine="709"/>
        <w:jc w:val="both"/>
        <w:rPr>
          <w:spacing w:val="-2"/>
        </w:rPr>
      </w:pPr>
      <w:r w:rsidRPr="00F42E41">
        <w:rPr>
          <w:spacing w:val="-2"/>
        </w:rPr>
        <w:t>Уровень центра – полный комплекс объектов для повседневного, периодического и эпизодического обслуживания населения.</w:t>
      </w:r>
    </w:p>
    <w:p w14:paraId="5BDA3EC6" w14:textId="77777777" w:rsidR="00F42E41" w:rsidRPr="00F42E41" w:rsidRDefault="00F42E41" w:rsidP="00F42E41">
      <w:pPr>
        <w:widowControl w:val="0"/>
        <w:spacing w:line="239" w:lineRule="auto"/>
        <w:ind w:firstLine="709"/>
        <w:jc w:val="both"/>
      </w:pPr>
      <w:r w:rsidRPr="00F42E41">
        <w:t>Система обслуживания формируется:</w:t>
      </w:r>
    </w:p>
    <w:p w14:paraId="5BDA3EC7" w14:textId="77777777" w:rsidR="00F42E41" w:rsidRPr="00F42E41" w:rsidRDefault="00F42E41" w:rsidP="00F42E41">
      <w:pPr>
        <w:widowControl w:val="0"/>
        <w:spacing w:line="239" w:lineRule="auto"/>
        <w:ind w:firstLine="709"/>
        <w:jc w:val="both"/>
      </w:pPr>
      <w:r w:rsidRPr="00F42E41">
        <w:rPr>
          <w:spacing w:val="-2"/>
        </w:rPr>
        <w:t>- в части эпизодического и периодического обслуживания – на всю территорию Ивановской</w:t>
      </w:r>
      <w:r w:rsidRPr="00F42E41">
        <w:t xml:space="preserve"> области. </w:t>
      </w:r>
      <w:r w:rsidRPr="00F42E41">
        <w:rPr>
          <w:bCs/>
        </w:rPr>
        <w:t>Обслуживание населения области в радиусе 2-часовой транспортной доступности</w:t>
      </w:r>
      <w:r w:rsidRPr="00F42E41">
        <w:t>;</w:t>
      </w:r>
    </w:p>
    <w:p w14:paraId="5BDA3EC8" w14:textId="77777777" w:rsidR="00F42E41" w:rsidRPr="00F42E41" w:rsidRDefault="00F42E41" w:rsidP="00F42E41">
      <w:pPr>
        <w:widowControl w:val="0"/>
        <w:spacing w:line="239" w:lineRule="auto"/>
        <w:ind w:firstLine="709"/>
        <w:jc w:val="both"/>
        <w:rPr>
          <w:bCs/>
          <w:spacing w:val="-2"/>
        </w:rPr>
      </w:pPr>
      <w:r w:rsidRPr="00F42E41">
        <w:rPr>
          <w:bCs/>
          <w:spacing w:val="-2"/>
        </w:rPr>
        <w:t xml:space="preserve">- в части </w:t>
      </w:r>
      <w:r w:rsidRPr="00F42E41">
        <w:rPr>
          <w:bCs/>
        </w:rPr>
        <w:t xml:space="preserve">эпизодического, периодического и </w:t>
      </w:r>
      <w:r w:rsidRPr="00F42E41">
        <w:rPr>
          <w:bCs/>
          <w:spacing w:val="-2"/>
        </w:rPr>
        <w:t>повседневного обслуживания – на территорию городского округа.</w:t>
      </w:r>
    </w:p>
    <w:p w14:paraId="5BDA3EC9" w14:textId="77777777" w:rsidR="00F42E41" w:rsidRPr="00F42E41" w:rsidRDefault="00F42E41" w:rsidP="00F42E41">
      <w:pPr>
        <w:widowControl w:val="0"/>
        <w:spacing w:line="239" w:lineRule="auto"/>
        <w:ind w:firstLine="709"/>
        <w:jc w:val="both"/>
      </w:pPr>
    </w:p>
    <w:p w14:paraId="5BDA3ECA" w14:textId="77777777" w:rsidR="00F42E41" w:rsidRPr="00F42E41" w:rsidRDefault="00F42E41" w:rsidP="00F42E41">
      <w:pPr>
        <w:widowControl w:val="0"/>
        <w:spacing w:line="239" w:lineRule="auto"/>
        <w:ind w:firstLine="709"/>
        <w:jc w:val="both"/>
        <w:rPr>
          <w:b/>
          <w:bCs/>
        </w:rPr>
      </w:pPr>
      <w:r w:rsidRPr="00F42E41">
        <w:rPr>
          <w:b/>
          <w:bCs/>
        </w:rPr>
        <w:t xml:space="preserve">6.2. </w:t>
      </w:r>
      <w:r w:rsidRPr="00F42E41">
        <w:rPr>
          <w:b/>
        </w:rPr>
        <w:t xml:space="preserve">Нормативные параметры общественно-деловых зон </w:t>
      </w:r>
    </w:p>
    <w:p w14:paraId="5BDA3ECB" w14:textId="77777777" w:rsidR="00F42E41" w:rsidRPr="00F42E41" w:rsidRDefault="00F42E41" w:rsidP="00F42E41">
      <w:pPr>
        <w:widowControl w:val="0"/>
        <w:adjustRightInd w:val="0"/>
        <w:spacing w:line="239" w:lineRule="auto"/>
        <w:ind w:firstLine="709"/>
        <w:jc w:val="both"/>
      </w:pPr>
    </w:p>
    <w:p w14:paraId="5BDA3ECC" w14:textId="77777777" w:rsidR="00F42E41" w:rsidRPr="00F42E41" w:rsidRDefault="00F42E41" w:rsidP="00F42E41">
      <w:pPr>
        <w:widowControl w:val="0"/>
        <w:adjustRightInd w:val="0"/>
        <w:spacing w:line="239" w:lineRule="auto"/>
        <w:ind w:firstLine="709"/>
        <w:jc w:val="both"/>
      </w:pPr>
      <w:r w:rsidRPr="00F42E41">
        <w:t>6.2.1.</w:t>
      </w:r>
      <w:r w:rsidRPr="00F42E41">
        <w:rPr>
          <w:bCs/>
        </w:rPr>
        <w:t> </w:t>
      </w:r>
      <w:r w:rsidRPr="00F42E41">
        <w:t xml:space="preserve">Нормативные параметры и расчетные показатели </w:t>
      </w:r>
      <w:r w:rsidRPr="00F42E41">
        <w:rPr>
          <w:bCs/>
        </w:rPr>
        <w:t>градостроительного проектирования общественно-деловых зон приведены в таблице 6.2.1.</w:t>
      </w:r>
    </w:p>
    <w:p w14:paraId="5BDA3ECD" w14:textId="77777777" w:rsidR="00F42E41" w:rsidRPr="00F42E41" w:rsidRDefault="00F42E41" w:rsidP="00F42E41">
      <w:pPr>
        <w:widowControl w:val="0"/>
        <w:autoSpaceDE w:val="0"/>
        <w:autoSpaceDN w:val="0"/>
        <w:adjustRightInd w:val="0"/>
        <w:spacing w:line="239" w:lineRule="auto"/>
        <w:ind w:firstLine="709"/>
        <w:jc w:val="right"/>
      </w:pPr>
      <w:r w:rsidRPr="00F42E41">
        <w:t>Таблица 6.2.1</w:t>
      </w:r>
    </w:p>
    <w:tbl>
      <w:tblPr>
        <w:tblW w:w="10133"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1"/>
        <w:gridCol w:w="6272"/>
      </w:tblGrid>
      <w:tr w:rsidR="00F42E41" w:rsidRPr="00F42E41" w14:paraId="5BDA3ED0" w14:textId="77777777" w:rsidTr="00F42E41">
        <w:trPr>
          <w:trHeight w:val="312"/>
          <w:jc w:val="center"/>
        </w:trPr>
        <w:tc>
          <w:tcPr>
            <w:tcW w:w="3861" w:type="dxa"/>
            <w:shd w:val="clear" w:color="auto" w:fill="auto"/>
            <w:vAlign w:val="center"/>
          </w:tcPr>
          <w:p w14:paraId="5BDA3ECE"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272" w:type="dxa"/>
            <w:shd w:val="clear" w:color="auto" w:fill="auto"/>
            <w:vAlign w:val="center"/>
          </w:tcPr>
          <w:p w14:paraId="5BDA3ECF"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bl>
    <w:p w14:paraId="5BDA3ED1"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33"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1"/>
        <w:gridCol w:w="6272"/>
      </w:tblGrid>
      <w:tr w:rsidR="00F42E41" w:rsidRPr="00F42E41" w14:paraId="5BDA3ED4" w14:textId="77777777" w:rsidTr="00F42E41">
        <w:trPr>
          <w:trHeight w:val="170"/>
          <w:tblHeader/>
          <w:jc w:val="center"/>
        </w:trPr>
        <w:tc>
          <w:tcPr>
            <w:tcW w:w="3861" w:type="dxa"/>
            <w:shd w:val="clear" w:color="auto" w:fill="auto"/>
            <w:vAlign w:val="center"/>
          </w:tcPr>
          <w:p w14:paraId="5BDA3ED2"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272" w:type="dxa"/>
            <w:shd w:val="clear" w:color="auto" w:fill="auto"/>
            <w:vAlign w:val="center"/>
          </w:tcPr>
          <w:p w14:paraId="5BDA3ED3"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5BDA3EDE" w14:textId="77777777" w:rsidTr="00F42E41">
        <w:tblPrEx>
          <w:tblBorders>
            <w:bottom w:val="single" w:sz="4" w:space="0" w:color="auto"/>
          </w:tblBorders>
        </w:tblPrEx>
        <w:trPr>
          <w:jc w:val="center"/>
        </w:trPr>
        <w:tc>
          <w:tcPr>
            <w:tcW w:w="3861" w:type="dxa"/>
            <w:shd w:val="clear" w:color="auto" w:fill="auto"/>
          </w:tcPr>
          <w:p w14:paraId="5BDA3ED5" w14:textId="77777777" w:rsidR="00F42E41" w:rsidRPr="00F42E41" w:rsidRDefault="00F42E41" w:rsidP="00F42E41">
            <w:pPr>
              <w:widowControl w:val="0"/>
              <w:tabs>
                <w:tab w:val="left" w:pos="7740"/>
              </w:tabs>
              <w:suppressAutoHyphens/>
              <w:rPr>
                <w:bCs/>
                <w:sz w:val="22"/>
                <w:szCs w:val="22"/>
              </w:rPr>
            </w:pPr>
            <w:r w:rsidRPr="00F42E41">
              <w:rPr>
                <w:bCs/>
                <w:sz w:val="22"/>
                <w:szCs w:val="22"/>
              </w:rPr>
              <w:t>Расчетные показатели плотности застройки:</w:t>
            </w:r>
          </w:p>
          <w:p w14:paraId="5BDA3ED6" w14:textId="77777777" w:rsidR="00F42E41" w:rsidRPr="00F42E41" w:rsidRDefault="00F42E41" w:rsidP="00F42E41">
            <w:pPr>
              <w:widowControl w:val="0"/>
              <w:tabs>
                <w:tab w:val="left" w:pos="7740"/>
              </w:tabs>
              <w:suppressAutoHyphens/>
              <w:ind w:left="142" w:hanging="142"/>
              <w:rPr>
                <w:bCs/>
                <w:sz w:val="22"/>
                <w:szCs w:val="22"/>
              </w:rPr>
            </w:pPr>
            <w:r w:rsidRPr="00F42E41">
              <w:rPr>
                <w:bCs/>
                <w:sz w:val="22"/>
                <w:szCs w:val="22"/>
              </w:rPr>
              <w:t>- коэффициент застройки *:</w:t>
            </w:r>
          </w:p>
          <w:p w14:paraId="5BDA3ED7" w14:textId="77777777" w:rsidR="00F42E41" w:rsidRPr="00F42E41" w:rsidRDefault="00F42E41" w:rsidP="00F42E41">
            <w:pPr>
              <w:widowControl w:val="0"/>
              <w:tabs>
                <w:tab w:val="left" w:pos="7740"/>
              </w:tabs>
              <w:suppressAutoHyphens/>
              <w:ind w:left="312" w:hanging="142"/>
              <w:rPr>
                <w:bCs/>
                <w:sz w:val="22"/>
                <w:szCs w:val="22"/>
              </w:rPr>
            </w:pPr>
            <w:r w:rsidRPr="00F42E41">
              <w:rPr>
                <w:bCs/>
                <w:sz w:val="22"/>
                <w:szCs w:val="22"/>
              </w:rPr>
              <w:t>- многофункциональной</w:t>
            </w:r>
          </w:p>
          <w:p w14:paraId="5BDA3ED8" w14:textId="77777777" w:rsidR="00F42E41" w:rsidRPr="00F42E41" w:rsidRDefault="00F42E41" w:rsidP="00F42E41">
            <w:pPr>
              <w:widowControl w:val="0"/>
              <w:tabs>
                <w:tab w:val="left" w:pos="7740"/>
              </w:tabs>
              <w:suppressAutoHyphens/>
              <w:ind w:left="312" w:hanging="142"/>
              <w:rPr>
                <w:bCs/>
                <w:sz w:val="22"/>
                <w:szCs w:val="22"/>
              </w:rPr>
            </w:pPr>
            <w:r w:rsidRPr="00F42E41">
              <w:rPr>
                <w:bCs/>
                <w:sz w:val="22"/>
                <w:szCs w:val="22"/>
              </w:rPr>
              <w:t>- специализированной</w:t>
            </w:r>
          </w:p>
        </w:tc>
        <w:tc>
          <w:tcPr>
            <w:tcW w:w="6272" w:type="dxa"/>
            <w:shd w:val="clear" w:color="auto" w:fill="auto"/>
          </w:tcPr>
          <w:p w14:paraId="5BDA3ED9" w14:textId="77777777" w:rsidR="00F42E41" w:rsidRPr="00F42E41" w:rsidRDefault="00F42E41" w:rsidP="00F42E41">
            <w:pPr>
              <w:widowControl w:val="0"/>
              <w:spacing w:line="239" w:lineRule="auto"/>
              <w:jc w:val="both"/>
              <w:rPr>
                <w:sz w:val="22"/>
                <w:szCs w:val="22"/>
              </w:rPr>
            </w:pPr>
          </w:p>
          <w:p w14:paraId="5BDA3EDA" w14:textId="77777777" w:rsidR="00F42E41" w:rsidRPr="00F42E41" w:rsidRDefault="00F42E41" w:rsidP="00F42E41">
            <w:pPr>
              <w:widowControl w:val="0"/>
              <w:spacing w:line="239" w:lineRule="auto"/>
              <w:jc w:val="both"/>
              <w:rPr>
                <w:sz w:val="22"/>
                <w:szCs w:val="22"/>
              </w:rPr>
            </w:pPr>
          </w:p>
          <w:p w14:paraId="5BDA3EDB" w14:textId="77777777" w:rsidR="00F42E41" w:rsidRPr="00F42E41" w:rsidRDefault="00F42E41" w:rsidP="00F42E41">
            <w:pPr>
              <w:widowControl w:val="0"/>
              <w:spacing w:line="239" w:lineRule="auto"/>
              <w:jc w:val="both"/>
              <w:rPr>
                <w:sz w:val="22"/>
                <w:szCs w:val="22"/>
              </w:rPr>
            </w:pPr>
          </w:p>
          <w:p w14:paraId="5BDA3EDC" w14:textId="77777777" w:rsidR="00F42E41" w:rsidRPr="00F42E41" w:rsidRDefault="00F42E41" w:rsidP="00F42E41">
            <w:pPr>
              <w:widowControl w:val="0"/>
              <w:spacing w:line="239" w:lineRule="auto"/>
              <w:jc w:val="both"/>
              <w:rPr>
                <w:sz w:val="22"/>
                <w:szCs w:val="22"/>
              </w:rPr>
            </w:pPr>
            <w:r w:rsidRPr="00F42E41">
              <w:rPr>
                <w:sz w:val="22"/>
                <w:szCs w:val="22"/>
              </w:rPr>
              <w:t>- не более 1,0</w:t>
            </w:r>
          </w:p>
          <w:p w14:paraId="5BDA3EDD" w14:textId="77777777" w:rsidR="00F42E41" w:rsidRPr="00F42E41" w:rsidRDefault="00F42E41" w:rsidP="00F42E41">
            <w:pPr>
              <w:widowControl w:val="0"/>
              <w:spacing w:line="239" w:lineRule="auto"/>
              <w:jc w:val="both"/>
              <w:rPr>
                <w:sz w:val="22"/>
                <w:szCs w:val="22"/>
              </w:rPr>
            </w:pPr>
            <w:r w:rsidRPr="00F42E41">
              <w:rPr>
                <w:sz w:val="22"/>
                <w:szCs w:val="22"/>
              </w:rPr>
              <w:t>- не более 0,8</w:t>
            </w:r>
          </w:p>
        </w:tc>
      </w:tr>
      <w:tr w:rsidR="00F42E41" w:rsidRPr="00F42E41" w14:paraId="5BDA3EE5" w14:textId="77777777" w:rsidTr="00F42E41">
        <w:tblPrEx>
          <w:tblBorders>
            <w:bottom w:val="single" w:sz="4" w:space="0" w:color="auto"/>
          </w:tblBorders>
        </w:tblPrEx>
        <w:trPr>
          <w:jc w:val="center"/>
        </w:trPr>
        <w:tc>
          <w:tcPr>
            <w:tcW w:w="3861" w:type="dxa"/>
            <w:shd w:val="clear" w:color="auto" w:fill="auto"/>
          </w:tcPr>
          <w:p w14:paraId="5BDA3EDF" w14:textId="77777777" w:rsidR="00F42E41" w:rsidRPr="00F42E41" w:rsidRDefault="00F42E41" w:rsidP="00F42E41">
            <w:pPr>
              <w:widowControl w:val="0"/>
              <w:tabs>
                <w:tab w:val="left" w:pos="7740"/>
              </w:tabs>
              <w:suppressAutoHyphens/>
              <w:ind w:left="142" w:right="-57" w:hanging="142"/>
              <w:rPr>
                <w:bCs/>
                <w:spacing w:val="-2"/>
                <w:sz w:val="22"/>
                <w:szCs w:val="22"/>
              </w:rPr>
            </w:pPr>
            <w:r w:rsidRPr="00F42E41">
              <w:rPr>
                <w:bCs/>
                <w:spacing w:val="-2"/>
                <w:sz w:val="22"/>
                <w:szCs w:val="22"/>
              </w:rPr>
              <w:t>- коэффициент плотности застройки **:</w:t>
            </w:r>
          </w:p>
          <w:p w14:paraId="5BDA3EE0" w14:textId="77777777" w:rsidR="00F42E41" w:rsidRPr="00F42E41" w:rsidRDefault="00F42E41" w:rsidP="00F42E41">
            <w:pPr>
              <w:widowControl w:val="0"/>
              <w:tabs>
                <w:tab w:val="left" w:pos="7740"/>
              </w:tabs>
              <w:suppressAutoHyphens/>
              <w:ind w:left="312" w:hanging="142"/>
              <w:rPr>
                <w:bCs/>
                <w:sz w:val="22"/>
                <w:szCs w:val="22"/>
              </w:rPr>
            </w:pPr>
            <w:r w:rsidRPr="00F42E41">
              <w:rPr>
                <w:bCs/>
                <w:sz w:val="22"/>
                <w:szCs w:val="22"/>
              </w:rPr>
              <w:t>- многофункциональной</w:t>
            </w:r>
          </w:p>
          <w:p w14:paraId="5BDA3EE1" w14:textId="77777777" w:rsidR="00F42E41" w:rsidRPr="00F42E41" w:rsidRDefault="00F42E41" w:rsidP="00F42E41">
            <w:pPr>
              <w:widowControl w:val="0"/>
              <w:tabs>
                <w:tab w:val="left" w:pos="7740"/>
              </w:tabs>
              <w:suppressAutoHyphens/>
              <w:ind w:left="312" w:hanging="142"/>
              <w:rPr>
                <w:bCs/>
                <w:sz w:val="22"/>
                <w:szCs w:val="22"/>
              </w:rPr>
            </w:pPr>
            <w:r w:rsidRPr="00F42E41">
              <w:rPr>
                <w:bCs/>
                <w:sz w:val="22"/>
                <w:szCs w:val="22"/>
              </w:rPr>
              <w:t>- специализированной</w:t>
            </w:r>
          </w:p>
        </w:tc>
        <w:tc>
          <w:tcPr>
            <w:tcW w:w="6272" w:type="dxa"/>
            <w:shd w:val="clear" w:color="auto" w:fill="auto"/>
          </w:tcPr>
          <w:p w14:paraId="5BDA3EE2" w14:textId="77777777" w:rsidR="00F42E41" w:rsidRPr="00F42E41" w:rsidRDefault="00F42E41" w:rsidP="00F42E41">
            <w:pPr>
              <w:widowControl w:val="0"/>
              <w:spacing w:line="239" w:lineRule="auto"/>
              <w:jc w:val="both"/>
              <w:rPr>
                <w:sz w:val="22"/>
                <w:szCs w:val="22"/>
              </w:rPr>
            </w:pPr>
          </w:p>
          <w:p w14:paraId="5BDA3EE3" w14:textId="77777777" w:rsidR="00F42E41" w:rsidRPr="00F42E41" w:rsidRDefault="00F42E41" w:rsidP="00F42E41">
            <w:pPr>
              <w:widowControl w:val="0"/>
              <w:spacing w:line="239" w:lineRule="auto"/>
              <w:jc w:val="both"/>
              <w:rPr>
                <w:sz w:val="22"/>
                <w:szCs w:val="22"/>
              </w:rPr>
            </w:pPr>
            <w:r w:rsidRPr="00F42E41">
              <w:rPr>
                <w:sz w:val="22"/>
                <w:szCs w:val="22"/>
              </w:rPr>
              <w:t>- не более 3,0</w:t>
            </w:r>
          </w:p>
          <w:p w14:paraId="5BDA3EE4" w14:textId="77777777" w:rsidR="00F42E41" w:rsidRPr="00F42E41" w:rsidRDefault="00F42E41" w:rsidP="00F42E41">
            <w:pPr>
              <w:widowControl w:val="0"/>
              <w:spacing w:line="239" w:lineRule="auto"/>
              <w:jc w:val="both"/>
              <w:rPr>
                <w:sz w:val="22"/>
                <w:szCs w:val="22"/>
              </w:rPr>
            </w:pPr>
            <w:r w:rsidRPr="00F42E41">
              <w:rPr>
                <w:sz w:val="22"/>
                <w:szCs w:val="22"/>
              </w:rPr>
              <w:t>- не более 2,4</w:t>
            </w:r>
          </w:p>
        </w:tc>
      </w:tr>
      <w:tr w:rsidR="00F42E41" w:rsidRPr="00F42E41" w14:paraId="5BDA3EFA" w14:textId="77777777" w:rsidTr="00F42E41">
        <w:tblPrEx>
          <w:tblBorders>
            <w:bottom w:val="single" w:sz="4" w:space="0" w:color="auto"/>
          </w:tblBorders>
        </w:tblPrEx>
        <w:trPr>
          <w:jc w:val="center"/>
        </w:trPr>
        <w:tc>
          <w:tcPr>
            <w:tcW w:w="3861" w:type="dxa"/>
            <w:shd w:val="clear" w:color="auto" w:fill="auto"/>
          </w:tcPr>
          <w:p w14:paraId="5BDA3EE6" w14:textId="77777777" w:rsidR="00F42E41" w:rsidRPr="00F42E41" w:rsidRDefault="00F42E41" w:rsidP="00F42E41">
            <w:pPr>
              <w:widowControl w:val="0"/>
              <w:tabs>
                <w:tab w:val="left" w:pos="7740"/>
              </w:tabs>
              <w:suppressAutoHyphens/>
              <w:ind w:left="142" w:right="-57" w:hanging="142"/>
              <w:rPr>
                <w:bCs/>
                <w:sz w:val="22"/>
                <w:szCs w:val="22"/>
              </w:rPr>
            </w:pPr>
            <w:r w:rsidRPr="00F42E41">
              <w:rPr>
                <w:bCs/>
                <w:spacing w:val="-2"/>
                <w:sz w:val="22"/>
                <w:szCs w:val="22"/>
              </w:rPr>
              <w:t xml:space="preserve">- </w:t>
            </w:r>
            <w:r w:rsidRPr="00F42E41">
              <w:rPr>
                <w:bCs/>
                <w:sz w:val="22"/>
                <w:szCs w:val="22"/>
              </w:rPr>
              <w:t>интенсивность использования территории:</w:t>
            </w:r>
          </w:p>
          <w:p w14:paraId="5BDA3EE7" w14:textId="77777777" w:rsidR="00F42E41" w:rsidRPr="00F42E41" w:rsidRDefault="00F42E41" w:rsidP="00F42E41">
            <w:pPr>
              <w:widowControl w:val="0"/>
              <w:tabs>
                <w:tab w:val="left" w:pos="7740"/>
              </w:tabs>
              <w:suppressAutoHyphens/>
              <w:ind w:left="312" w:hanging="142"/>
              <w:rPr>
                <w:bCs/>
                <w:spacing w:val="-2"/>
                <w:sz w:val="22"/>
                <w:szCs w:val="22"/>
              </w:rPr>
            </w:pPr>
            <w:r w:rsidRPr="00F42E41">
              <w:rPr>
                <w:bCs/>
                <w:spacing w:val="-2"/>
                <w:sz w:val="22"/>
                <w:szCs w:val="22"/>
              </w:rPr>
              <w:t>- общегородского центра в многофункциональной зоне;</w:t>
            </w:r>
          </w:p>
          <w:p w14:paraId="5BDA3EE8" w14:textId="77777777" w:rsidR="00F42E41" w:rsidRPr="00F42E41" w:rsidRDefault="00F42E41" w:rsidP="00F42E41">
            <w:pPr>
              <w:widowControl w:val="0"/>
              <w:tabs>
                <w:tab w:val="left" w:pos="7740"/>
              </w:tabs>
              <w:ind w:left="312" w:hanging="142"/>
              <w:rPr>
                <w:bCs/>
                <w:sz w:val="22"/>
                <w:szCs w:val="22"/>
              </w:rPr>
            </w:pPr>
            <w:r w:rsidRPr="00F42E41">
              <w:rPr>
                <w:bCs/>
                <w:spacing w:val="-2"/>
                <w:sz w:val="22"/>
                <w:szCs w:val="22"/>
              </w:rPr>
              <w:t xml:space="preserve">- </w:t>
            </w:r>
            <w:r w:rsidRPr="00F42E41">
              <w:rPr>
                <w:bCs/>
                <w:sz w:val="22"/>
                <w:szCs w:val="22"/>
              </w:rPr>
              <w:t>примагистральной и межмагистральной общественной зоны;</w:t>
            </w:r>
          </w:p>
          <w:p w14:paraId="5BDA3EE9" w14:textId="77777777" w:rsidR="00F42E41" w:rsidRPr="00F42E41" w:rsidRDefault="00F42E41" w:rsidP="00F42E41">
            <w:pPr>
              <w:widowControl w:val="0"/>
              <w:tabs>
                <w:tab w:val="left" w:pos="7740"/>
              </w:tabs>
              <w:ind w:left="312" w:hanging="142"/>
              <w:rPr>
                <w:bCs/>
                <w:sz w:val="22"/>
                <w:szCs w:val="22"/>
              </w:rPr>
            </w:pPr>
            <w:r w:rsidRPr="00F42E41">
              <w:rPr>
                <w:bCs/>
                <w:sz w:val="22"/>
                <w:szCs w:val="22"/>
              </w:rPr>
              <w:t>- локальных общественных центров планировочных районов;</w:t>
            </w:r>
          </w:p>
          <w:p w14:paraId="5BDA3EEA" w14:textId="77777777" w:rsidR="00F42E41" w:rsidRPr="00F42E41" w:rsidRDefault="00F42E41" w:rsidP="00F42E41">
            <w:pPr>
              <w:widowControl w:val="0"/>
              <w:tabs>
                <w:tab w:val="left" w:pos="7740"/>
              </w:tabs>
              <w:ind w:left="312" w:hanging="142"/>
              <w:rPr>
                <w:bCs/>
                <w:spacing w:val="-2"/>
                <w:sz w:val="22"/>
                <w:szCs w:val="22"/>
              </w:rPr>
            </w:pPr>
            <w:r w:rsidRPr="00F42E41">
              <w:rPr>
                <w:bCs/>
                <w:spacing w:val="-2"/>
                <w:sz w:val="22"/>
                <w:szCs w:val="22"/>
              </w:rPr>
              <w:t>- деловых комплексов;</w:t>
            </w:r>
          </w:p>
          <w:p w14:paraId="5BDA3EEB" w14:textId="77777777" w:rsidR="00F42E41" w:rsidRPr="00F42E41" w:rsidRDefault="00F42E41" w:rsidP="00F42E41">
            <w:pPr>
              <w:widowControl w:val="0"/>
              <w:tabs>
                <w:tab w:val="left" w:pos="7740"/>
              </w:tabs>
              <w:ind w:left="312" w:hanging="142"/>
              <w:rPr>
                <w:bCs/>
                <w:spacing w:val="-2"/>
                <w:sz w:val="22"/>
                <w:szCs w:val="22"/>
              </w:rPr>
            </w:pPr>
            <w:r w:rsidRPr="00F42E41">
              <w:rPr>
                <w:bCs/>
                <w:spacing w:val="-2"/>
                <w:sz w:val="22"/>
                <w:szCs w:val="22"/>
              </w:rPr>
              <w:t>- гостиничных комплексов;</w:t>
            </w:r>
          </w:p>
          <w:p w14:paraId="5BDA3EEC" w14:textId="77777777" w:rsidR="00F42E41" w:rsidRPr="00F42E41" w:rsidRDefault="00F42E41" w:rsidP="00F42E41">
            <w:pPr>
              <w:widowControl w:val="0"/>
              <w:tabs>
                <w:tab w:val="left" w:pos="7740"/>
              </w:tabs>
              <w:ind w:left="312" w:hanging="142"/>
              <w:rPr>
                <w:bCs/>
                <w:spacing w:val="-2"/>
                <w:sz w:val="22"/>
                <w:szCs w:val="22"/>
              </w:rPr>
            </w:pPr>
            <w:r w:rsidRPr="00F42E41">
              <w:rPr>
                <w:bCs/>
                <w:spacing w:val="-2"/>
                <w:sz w:val="22"/>
                <w:szCs w:val="22"/>
              </w:rPr>
              <w:t>- торговых комплексов;</w:t>
            </w:r>
          </w:p>
          <w:p w14:paraId="5BDA3EED" w14:textId="77777777" w:rsidR="00F42E41" w:rsidRPr="00F42E41" w:rsidRDefault="00F42E41" w:rsidP="00F42E41">
            <w:pPr>
              <w:widowControl w:val="0"/>
              <w:tabs>
                <w:tab w:val="left" w:pos="7740"/>
              </w:tabs>
              <w:ind w:left="312" w:hanging="142"/>
              <w:rPr>
                <w:bCs/>
                <w:spacing w:val="-2"/>
                <w:sz w:val="22"/>
                <w:szCs w:val="22"/>
              </w:rPr>
            </w:pPr>
            <w:r w:rsidRPr="00F42E41">
              <w:rPr>
                <w:bCs/>
                <w:spacing w:val="-2"/>
                <w:sz w:val="22"/>
                <w:szCs w:val="22"/>
              </w:rPr>
              <w:t>- культурных досуговых комплексов</w:t>
            </w:r>
          </w:p>
        </w:tc>
        <w:tc>
          <w:tcPr>
            <w:tcW w:w="6272" w:type="dxa"/>
            <w:shd w:val="clear" w:color="auto" w:fill="auto"/>
          </w:tcPr>
          <w:p w14:paraId="5BDA3EEE" w14:textId="77777777" w:rsidR="00F42E41" w:rsidRPr="00F42E41" w:rsidRDefault="00F42E41" w:rsidP="00F42E41">
            <w:pPr>
              <w:widowControl w:val="0"/>
              <w:spacing w:line="239" w:lineRule="auto"/>
              <w:jc w:val="both"/>
              <w:rPr>
                <w:bCs/>
                <w:spacing w:val="-2"/>
                <w:sz w:val="22"/>
                <w:szCs w:val="22"/>
              </w:rPr>
            </w:pPr>
            <w:r w:rsidRPr="00F42E41">
              <w:rPr>
                <w:bCs/>
                <w:spacing w:val="-2"/>
                <w:sz w:val="22"/>
                <w:szCs w:val="22"/>
              </w:rPr>
              <w:t>рекомендуемая плотность застройки, тыс. м</w:t>
            </w:r>
            <w:r w:rsidRPr="00F42E41">
              <w:rPr>
                <w:bCs/>
                <w:spacing w:val="-2"/>
                <w:sz w:val="22"/>
                <w:szCs w:val="22"/>
                <w:vertAlign w:val="superscript"/>
              </w:rPr>
              <w:t>2</w:t>
            </w:r>
            <w:r w:rsidRPr="00F42E41">
              <w:rPr>
                <w:bCs/>
                <w:spacing w:val="-2"/>
                <w:sz w:val="22"/>
                <w:szCs w:val="22"/>
              </w:rPr>
              <w:t xml:space="preserve"> общ. площади / га</w:t>
            </w:r>
          </w:p>
          <w:p w14:paraId="5BDA3EEF" w14:textId="77777777" w:rsidR="00F42E41" w:rsidRPr="00F42E41" w:rsidRDefault="00F42E41" w:rsidP="00F42E41">
            <w:pPr>
              <w:widowControl w:val="0"/>
              <w:spacing w:line="239" w:lineRule="auto"/>
              <w:jc w:val="both"/>
              <w:rPr>
                <w:bCs/>
                <w:spacing w:val="-2"/>
                <w:sz w:val="22"/>
                <w:szCs w:val="22"/>
              </w:rPr>
            </w:pPr>
            <w:r w:rsidRPr="00F42E41">
              <w:rPr>
                <w:bCs/>
                <w:spacing w:val="-2"/>
                <w:sz w:val="22"/>
                <w:szCs w:val="22"/>
              </w:rPr>
              <w:t>(в скобках – показатели при реконструкции):</w:t>
            </w:r>
          </w:p>
          <w:p w14:paraId="5BDA3EF0"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не менее 20 (15);</w:t>
            </w:r>
          </w:p>
          <w:p w14:paraId="5BDA3EF1" w14:textId="77777777" w:rsidR="00F42E41" w:rsidRPr="00F42E41" w:rsidRDefault="00F42E41" w:rsidP="00F42E41">
            <w:pPr>
              <w:widowControl w:val="0"/>
              <w:spacing w:line="239" w:lineRule="auto"/>
              <w:jc w:val="both"/>
              <w:rPr>
                <w:spacing w:val="-2"/>
                <w:sz w:val="22"/>
                <w:szCs w:val="22"/>
              </w:rPr>
            </w:pPr>
          </w:p>
          <w:p w14:paraId="5BDA3EF2"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не менее 15 (10);</w:t>
            </w:r>
          </w:p>
          <w:p w14:paraId="5BDA3EF3" w14:textId="77777777" w:rsidR="00F42E41" w:rsidRPr="00F42E41" w:rsidRDefault="00F42E41" w:rsidP="00F42E41">
            <w:pPr>
              <w:widowControl w:val="0"/>
              <w:spacing w:line="239" w:lineRule="auto"/>
              <w:jc w:val="both"/>
              <w:rPr>
                <w:spacing w:val="-2"/>
                <w:sz w:val="22"/>
                <w:szCs w:val="22"/>
              </w:rPr>
            </w:pPr>
          </w:p>
          <w:p w14:paraId="5BDA3EF4"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не менее 10 (7);</w:t>
            </w:r>
          </w:p>
          <w:p w14:paraId="5BDA3EF5" w14:textId="77777777" w:rsidR="00F42E41" w:rsidRPr="00F42E41" w:rsidRDefault="00F42E41" w:rsidP="00F42E41">
            <w:pPr>
              <w:widowControl w:val="0"/>
              <w:spacing w:line="239" w:lineRule="auto"/>
              <w:jc w:val="both"/>
              <w:rPr>
                <w:spacing w:val="-2"/>
                <w:sz w:val="22"/>
                <w:szCs w:val="22"/>
              </w:rPr>
            </w:pPr>
          </w:p>
          <w:p w14:paraId="5BDA3EF6"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не менее 17 (10);</w:t>
            </w:r>
          </w:p>
          <w:p w14:paraId="5BDA3EF7"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не менее 17 (10);</w:t>
            </w:r>
          </w:p>
          <w:p w14:paraId="5BDA3EF8"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не менее 7 (4);</w:t>
            </w:r>
          </w:p>
          <w:p w14:paraId="5BDA3EF9"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 не менее 4 (3).</w:t>
            </w:r>
          </w:p>
        </w:tc>
      </w:tr>
      <w:tr w:rsidR="00F42E41" w:rsidRPr="00F42E41" w14:paraId="5BDA3EFD" w14:textId="77777777" w:rsidTr="00F42E41">
        <w:tblPrEx>
          <w:tblBorders>
            <w:bottom w:val="single" w:sz="4" w:space="0" w:color="auto"/>
          </w:tblBorders>
        </w:tblPrEx>
        <w:trPr>
          <w:jc w:val="center"/>
        </w:trPr>
        <w:tc>
          <w:tcPr>
            <w:tcW w:w="3861" w:type="dxa"/>
            <w:shd w:val="clear" w:color="auto" w:fill="auto"/>
          </w:tcPr>
          <w:p w14:paraId="5BDA3EFB" w14:textId="77777777" w:rsidR="00F42E41" w:rsidRPr="00F42E41" w:rsidRDefault="00F42E41" w:rsidP="00F42E41">
            <w:pPr>
              <w:widowControl w:val="0"/>
              <w:tabs>
                <w:tab w:val="left" w:pos="7740"/>
              </w:tabs>
              <w:suppressAutoHyphens/>
              <w:rPr>
                <w:bCs/>
                <w:sz w:val="22"/>
                <w:szCs w:val="22"/>
              </w:rPr>
            </w:pPr>
            <w:r w:rsidRPr="00F42E41">
              <w:rPr>
                <w:bCs/>
                <w:sz w:val="22"/>
                <w:szCs w:val="22"/>
              </w:rPr>
              <w:lastRenderedPageBreak/>
              <w:t>Размещение транспортной инфраструктуры, в том числе мест хранения транспортных средств</w:t>
            </w:r>
          </w:p>
        </w:tc>
        <w:tc>
          <w:tcPr>
            <w:tcW w:w="6272" w:type="dxa"/>
            <w:shd w:val="clear" w:color="auto" w:fill="auto"/>
          </w:tcPr>
          <w:p w14:paraId="5BDA3EFC" w14:textId="77777777" w:rsidR="00F42E41" w:rsidRPr="00F42E41" w:rsidRDefault="00F42E41" w:rsidP="00F42E41">
            <w:pPr>
              <w:widowControl w:val="0"/>
              <w:spacing w:line="239" w:lineRule="auto"/>
              <w:jc w:val="both"/>
              <w:rPr>
                <w:sz w:val="22"/>
                <w:szCs w:val="22"/>
              </w:rPr>
            </w:pPr>
            <w:r w:rsidRPr="00F42E41">
              <w:rPr>
                <w:bCs/>
                <w:spacing w:val="-2"/>
                <w:sz w:val="22"/>
                <w:szCs w:val="22"/>
              </w:rPr>
              <w:t>В соответствии с требованиями раздела «Нормативы градостроительного проектирования зон транспортной инфраструктуры» настоящих нормативов, а также настоящего раздела.</w:t>
            </w:r>
          </w:p>
        </w:tc>
      </w:tr>
      <w:tr w:rsidR="00F42E41" w:rsidRPr="00F42E41" w14:paraId="5BDA3F00" w14:textId="77777777" w:rsidTr="00F42E41">
        <w:tblPrEx>
          <w:tblBorders>
            <w:bottom w:val="single" w:sz="4" w:space="0" w:color="auto"/>
          </w:tblBorders>
        </w:tblPrEx>
        <w:trPr>
          <w:jc w:val="center"/>
        </w:trPr>
        <w:tc>
          <w:tcPr>
            <w:tcW w:w="3861" w:type="dxa"/>
            <w:shd w:val="clear" w:color="auto" w:fill="auto"/>
          </w:tcPr>
          <w:p w14:paraId="5BDA3EFE"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t>Вместимость приобъектных автостоянок для временного хранения легковых автомобилей</w:t>
            </w:r>
          </w:p>
        </w:tc>
        <w:tc>
          <w:tcPr>
            <w:tcW w:w="6272" w:type="dxa"/>
            <w:shd w:val="clear" w:color="auto" w:fill="auto"/>
          </w:tcPr>
          <w:p w14:paraId="5BDA3EFF" w14:textId="77777777" w:rsidR="00F42E41" w:rsidRPr="00F42E41" w:rsidRDefault="00F42E41" w:rsidP="00F42E41">
            <w:pPr>
              <w:widowControl w:val="0"/>
              <w:spacing w:line="239" w:lineRule="auto"/>
              <w:jc w:val="both"/>
              <w:rPr>
                <w:sz w:val="22"/>
                <w:szCs w:val="22"/>
              </w:rPr>
            </w:pPr>
            <w:r w:rsidRPr="00F42E41">
              <w:rPr>
                <w:sz w:val="22"/>
                <w:szCs w:val="22"/>
              </w:rPr>
              <w:t>Допускается определять в соответствии с рекомендуемой таблицей 5.5.7 настоящих нормативов.</w:t>
            </w:r>
          </w:p>
        </w:tc>
      </w:tr>
      <w:tr w:rsidR="00F42E41" w:rsidRPr="00F42E41" w14:paraId="5BDA3F03" w14:textId="77777777" w:rsidTr="00F42E41">
        <w:tblPrEx>
          <w:tblBorders>
            <w:bottom w:val="single" w:sz="4" w:space="0" w:color="auto"/>
          </w:tblBorders>
        </w:tblPrEx>
        <w:trPr>
          <w:jc w:val="center"/>
        </w:trPr>
        <w:tc>
          <w:tcPr>
            <w:tcW w:w="3861" w:type="dxa"/>
            <w:shd w:val="clear" w:color="auto" w:fill="auto"/>
          </w:tcPr>
          <w:p w14:paraId="5BDA3F01"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 xml:space="preserve">Размещение </w:t>
            </w:r>
            <w:r w:rsidRPr="00F42E41">
              <w:rPr>
                <w:sz w:val="22"/>
                <w:szCs w:val="22"/>
              </w:rPr>
              <w:t>приобъектных автостоянок</w:t>
            </w:r>
          </w:p>
        </w:tc>
        <w:tc>
          <w:tcPr>
            <w:tcW w:w="6272" w:type="dxa"/>
            <w:shd w:val="clear" w:color="auto" w:fill="auto"/>
          </w:tcPr>
          <w:p w14:paraId="5BDA3F02" w14:textId="77777777" w:rsidR="00F42E41" w:rsidRPr="00F42E41" w:rsidRDefault="00F42E41" w:rsidP="00F42E41">
            <w:pPr>
              <w:widowControl w:val="0"/>
              <w:spacing w:line="239" w:lineRule="auto"/>
              <w:jc w:val="both"/>
              <w:rPr>
                <w:sz w:val="22"/>
                <w:szCs w:val="22"/>
              </w:rPr>
            </w:pPr>
            <w:r w:rsidRPr="00F42E41">
              <w:rPr>
                <w:bCs/>
                <w:sz w:val="22"/>
                <w:szCs w:val="22"/>
              </w:rPr>
              <w:t>За пределами пешеходного движения с учетом таблицы 5.5.6 настоящих нормативов.</w:t>
            </w:r>
          </w:p>
        </w:tc>
      </w:tr>
      <w:tr w:rsidR="00F42E41" w:rsidRPr="00F42E41" w14:paraId="5BDA3F07" w14:textId="77777777" w:rsidTr="00F42E41">
        <w:tblPrEx>
          <w:tblBorders>
            <w:bottom w:val="single" w:sz="4" w:space="0" w:color="auto"/>
          </w:tblBorders>
        </w:tblPrEx>
        <w:trPr>
          <w:jc w:val="center"/>
        </w:trPr>
        <w:tc>
          <w:tcPr>
            <w:tcW w:w="3861" w:type="dxa"/>
            <w:shd w:val="clear" w:color="auto" w:fill="auto"/>
          </w:tcPr>
          <w:p w14:paraId="5BDA3F04" w14:textId="77777777" w:rsidR="00F42E41" w:rsidRPr="00F42E41" w:rsidRDefault="00F42E41" w:rsidP="00F42E41">
            <w:pPr>
              <w:widowControl w:val="0"/>
              <w:tabs>
                <w:tab w:val="left" w:pos="7740"/>
              </w:tabs>
              <w:rPr>
                <w:bCs/>
                <w:sz w:val="22"/>
                <w:szCs w:val="22"/>
              </w:rPr>
            </w:pPr>
            <w:r w:rsidRPr="00F42E41">
              <w:rPr>
                <w:bCs/>
                <w:sz w:val="22"/>
                <w:szCs w:val="22"/>
              </w:rPr>
              <w:t>Расстояния между остановками общественного пассажирского транспорта</w:t>
            </w:r>
          </w:p>
        </w:tc>
        <w:tc>
          <w:tcPr>
            <w:tcW w:w="6272" w:type="dxa"/>
            <w:shd w:val="clear" w:color="auto" w:fill="auto"/>
          </w:tcPr>
          <w:p w14:paraId="5BDA3F05" w14:textId="77777777" w:rsidR="00F42E41" w:rsidRPr="00F42E41" w:rsidRDefault="00F42E41" w:rsidP="00F42E41">
            <w:pPr>
              <w:widowControl w:val="0"/>
              <w:spacing w:line="239" w:lineRule="auto"/>
              <w:jc w:val="both"/>
              <w:rPr>
                <w:sz w:val="22"/>
                <w:szCs w:val="22"/>
              </w:rPr>
            </w:pPr>
            <w:r w:rsidRPr="00F42E41">
              <w:rPr>
                <w:sz w:val="22"/>
                <w:szCs w:val="22"/>
              </w:rPr>
              <w:t>По таблице 5.4.1 настоящих нормативов.</w:t>
            </w:r>
          </w:p>
          <w:p w14:paraId="5BDA3F06" w14:textId="77777777" w:rsidR="00F42E41" w:rsidRPr="00F42E41" w:rsidRDefault="00F42E41" w:rsidP="00F42E41">
            <w:pPr>
              <w:widowControl w:val="0"/>
              <w:spacing w:line="239" w:lineRule="auto"/>
              <w:jc w:val="both"/>
              <w:rPr>
                <w:sz w:val="22"/>
                <w:szCs w:val="22"/>
              </w:rPr>
            </w:pPr>
          </w:p>
        </w:tc>
      </w:tr>
      <w:tr w:rsidR="00F42E41" w:rsidRPr="00F42E41" w14:paraId="5BDA3F0C" w14:textId="77777777" w:rsidTr="00F42E41">
        <w:tblPrEx>
          <w:tblBorders>
            <w:bottom w:val="single" w:sz="4" w:space="0" w:color="auto"/>
          </w:tblBorders>
        </w:tblPrEx>
        <w:trPr>
          <w:jc w:val="center"/>
        </w:trPr>
        <w:tc>
          <w:tcPr>
            <w:tcW w:w="3861" w:type="dxa"/>
            <w:shd w:val="clear" w:color="auto" w:fill="auto"/>
          </w:tcPr>
          <w:p w14:paraId="5BDA3F08"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Дальность пешеходного перехода из любой точки общественно-деловой зоны до объектов</w:t>
            </w:r>
          </w:p>
        </w:tc>
        <w:tc>
          <w:tcPr>
            <w:tcW w:w="6272" w:type="dxa"/>
            <w:shd w:val="clear" w:color="auto" w:fill="auto"/>
          </w:tcPr>
          <w:p w14:paraId="5BDA3F09" w14:textId="77777777" w:rsidR="00F42E41" w:rsidRPr="00F42E41" w:rsidRDefault="00F42E41" w:rsidP="00F42E41">
            <w:pPr>
              <w:widowControl w:val="0"/>
              <w:spacing w:line="239" w:lineRule="auto"/>
              <w:ind w:left="142" w:hanging="142"/>
              <w:jc w:val="both"/>
              <w:rPr>
                <w:bCs/>
                <w:sz w:val="22"/>
                <w:szCs w:val="22"/>
              </w:rPr>
            </w:pPr>
            <w:r w:rsidRPr="00F42E41">
              <w:rPr>
                <w:sz w:val="22"/>
                <w:szCs w:val="22"/>
              </w:rPr>
              <w:t xml:space="preserve">- до </w:t>
            </w:r>
            <w:r w:rsidRPr="00F42E41">
              <w:rPr>
                <w:bCs/>
                <w:sz w:val="22"/>
                <w:szCs w:val="22"/>
              </w:rPr>
              <w:t xml:space="preserve">остановки общественного пассажирского транспорта – не более </w:t>
            </w:r>
            <w:smartTag w:uri="urn:schemas-microsoft-com:office:smarttags" w:element="metricconverter">
              <w:smartTagPr>
                <w:attr w:name="ProductID" w:val="250 м"/>
              </w:smartTagPr>
              <w:r w:rsidRPr="00F42E41">
                <w:rPr>
                  <w:bCs/>
                  <w:sz w:val="22"/>
                  <w:szCs w:val="22"/>
                </w:rPr>
                <w:t>250 м</w:t>
              </w:r>
            </w:smartTag>
            <w:r w:rsidRPr="00F42E41">
              <w:rPr>
                <w:bCs/>
                <w:sz w:val="22"/>
                <w:szCs w:val="22"/>
              </w:rPr>
              <w:t>;</w:t>
            </w:r>
          </w:p>
          <w:p w14:paraId="5BDA3F0A"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w:t>
            </w:r>
            <w:r w:rsidRPr="00F42E41">
              <w:rPr>
                <w:sz w:val="22"/>
                <w:szCs w:val="22"/>
              </w:rPr>
              <w:t> </w:t>
            </w:r>
            <w:r w:rsidRPr="00F42E41">
              <w:rPr>
                <w:bCs/>
                <w:sz w:val="22"/>
                <w:szCs w:val="22"/>
              </w:rPr>
              <w:t xml:space="preserve">до ближайшей стоянки автомобилей – не более </w:t>
            </w:r>
            <w:smartTag w:uri="urn:schemas-microsoft-com:office:smarttags" w:element="metricconverter">
              <w:smartTagPr>
                <w:attr w:name="ProductID" w:val="100 м"/>
              </w:smartTagPr>
              <w:r w:rsidRPr="00F42E41">
                <w:rPr>
                  <w:bCs/>
                  <w:sz w:val="22"/>
                  <w:szCs w:val="22"/>
                </w:rPr>
                <w:t>100 м</w:t>
              </w:r>
            </w:smartTag>
            <w:r w:rsidRPr="00F42E41">
              <w:rPr>
                <w:bCs/>
                <w:sz w:val="22"/>
                <w:szCs w:val="22"/>
              </w:rPr>
              <w:t>;</w:t>
            </w:r>
          </w:p>
          <w:p w14:paraId="5BDA3F0B"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w:t>
            </w:r>
            <w:r w:rsidRPr="00F42E41">
              <w:rPr>
                <w:sz w:val="22"/>
                <w:szCs w:val="22"/>
              </w:rPr>
              <w:t> </w:t>
            </w:r>
            <w:r w:rsidRPr="00F42E41">
              <w:rPr>
                <w:bCs/>
                <w:sz w:val="22"/>
                <w:szCs w:val="22"/>
              </w:rPr>
              <w:t xml:space="preserve">до общественного туалета – не более </w:t>
            </w:r>
            <w:smartTag w:uri="urn:schemas-microsoft-com:office:smarttags" w:element="metricconverter">
              <w:smartTagPr>
                <w:attr w:name="ProductID" w:val="150 м"/>
              </w:smartTagPr>
              <w:r w:rsidRPr="00F42E41">
                <w:rPr>
                  <w:bCs/>
                  <w:sz w:val="22"/>
                  <w:szCs w:val="22"/>
                </w:rPr>
                <w:t>150 м</w:t>
              </w:r>
            </w:smartTag>
            <w:r w:rsidRPr="00F42E41">
              <w:rPr>
                <w:bCs/>
                <w:sz w:val="22"/>
                <w:szCs w:val="22"/>
              </w:rPr>
              <w:t>.</w:t>
            </w:r>
          </w:p>
        </w:tc>
      </w:tr>
      <w:tr w:rsidR="00F42E41" w:rsidRPr="00F42E41" w14:paraId="5BDA3F11" w14:textId="77777777" w:rsidTr="00F42E41">
        <w:tblPrEx>
          <w:tblBorders>
            <w:bottom w:val="single" w:sz="4" w:space="0" w:color="auto"/>
          </w:tblBorders>
        </w:tblPrEx>
        <w:trPr>
          <w:jc w:val="center"/>
        </w:trPr>
        <w:tc>
          <w:tcPr>
            <w:tcW w:w="3861" w:type="dxa"/>
            <w:shd w:val="clear" w:color="auto" w:fill="auto"/>
          </w:tcPr>
          <w:p w14:paraId="5BDA3F0D"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Формирование общественно-деловой зоны в зависимости от ее размеров и планировочной организации</w:t>
            </w:r>
          </w:p>
        </w:tc>
        <w:tc>
          <w:tcPr>
            <w:tcW w:w="6272" w:type="dxa"/>
            <w:shd w:val="clear" w:color="auto" w:fill="auto"/>
          </w:tcPr>
          <w:p w14:paraId="5BDA3F0E"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w:t>
            </w:r>
            <w:r w:rsidRPr="00F42E41">
              <w:rPr>
                <w:sz w:val="22"/>
                <w:szCs w:val="22"/>
              </w:rPr>
              <w:t> </w:t>
            </w:r>
            <w:r w:rsidRPr="00F42E41">
              <w:rPr>
                <w:bCs/>
                <w:sz w:val="22"/>
                <w:szCs w:val="22"/>
              </w:rPr>
              <w:t>система взаимосвязанных общественных пространств (главные улицы, площади, пешеходные зоны), составляющая ядро общегородского центра;</w:t>
            </w:r>
          </w:p>
          <w:p w14:paraId="5BDA3F0F"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w:t>
            </w:r>
            <w:r w:rsidRPr="00F42E41">
              <w:rPr>
                <w:sz w:val="22"/>
                <w:szCs w:val="22"/>
              </w:rPr>
              <w:t> </w:t>
            </w:r>
            <w:r w:rsidRPr="00F42E41">
              <w:rPr>
                <w:bCs/>
                <w:sz w:val="22"/>
                <w:szCs w:val="22"/>
              </w:rPr>
              <w:t>пространства-площадки (для отдыха, занятия физкультурой и спортом, оказания выездных услуг);</w:t>
            </w:r>
          </w:p>
          <w:p w14:paraId="5BDA3F10"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w:t>
            </w:r>
            <w:r w:rsidRPr="00F42E41">
              <w:rPr>
                <w:sz w:val="22"/>
                <w:szCs w:val="22"/>
              </w:rPr>
              <w:t> </w:t>
            </w:r>
            <w:r w:rsidRPr="00F42E41">
              <w:rPr>
                <w:bCs/>
                <w:sz w:val="22"/>
                <w:szCs w:val="22"/>
              </w:rPr>
              <w:t>пешеходные пути, обеспечивающие удобство подхода к зданиям центра, остановкам транспорта и озелененным рекреационным площадкам.</w:t>
            </w:r>
          </w:p>
        </w:tc>
      </w:tr>
      <w:tr w:rsidR="00F42E41" w:rsidRPr="00F42E41" w14:paraId="5BDA3F15" w14:textId="77777777" w:rsidTr="00F42E41">
        <w:tblPrEx>
          <w:tblBorders>
            <w:bottom w:val="single" w:sz="4" w:space="0" w:color="auto"/>
          </w:tblBorders>
        </w:tblPrEx>
        <w:trPr>
          <w:jc w:val="center"/>
        </w:trPr>
        <w:tc>
          <w:tcPr>
            <w:tcW w:w="3861" w:type="dxa"/>
            <w:shd w:val="clear" w:color="auto" w:fill="auto"/>
          </w:tcPr>
          <w:p w14:paraId="5BDA3F12"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Подъезды к объектам общественно-деловой зоны</w:t>
            </w:r>
          </w:p>
        </w:tc>
        <w:tc>
          <w:tcPr>
            <w:tcW w:w="6272" w:type="dxa"/>
            <w:shd w:val="clear" w:color="auto" w:fill="auto"/>
          </w:tcPr>
          <w:p w14:paraId="5BDA3F13" w14:textId="77777777" w:rsidR="00F42E41" w:rsidRPr="00F42E41" w:rsidRDefault="00F42E41" w:rsidP="00F42E41">
            <w:pPr>
              <w:widowControl w:val="0"/>
              <w:spacing w:line="239" w:lineRule="auto"/>
              <w:jc w:val="both"/>
              <w:rPr>
                <w:bCs/>
                <w:sz w:val="22"/>
                <w:szCs w:val="22"/>
              </w:rPr>
            </w:pPr>
            <w:r w:rsidRPr="00F42E41">
              <w:rPr>
                <w:sz w:val="22"/>
                <w:szCs w:val="22"/>
              </w:rPr>
              <w:t>В соответствии с</w:t>
            </w:r>
            <w:r w:rsidRPr="00F42E41">
              <w:rPr>
                <w:bCs/>
                <w:sz w:val="22"/>
                <w:szCs w:val="22"/>
              </w:rPr>
              <w:t xml:space="preserve"> таблицей 5.3.10 настоящих нормативов.</w:t>
            </w:r>
          </w:p>
          <w:p w14:paraId="5BDA3F14" w14:textId="77777777" w:rsidR="00F42E41" w:rsidRPr="00F42E41" w:rsidRDefault="00F42E41" w:rsidP="00F42E41">
            <w:pPr>
              <w:widowControl w:val="0"/>
              <w:spacing w:line="239" w:lineRule="auto"/>
              <w:jc w:val="both"/>
              <w:rPr>
                <w:sz w:val="22"/>
                <w:szCs w:val="22"/>
              </w:rPr>
            </w:pPr>
            <w:r w:rsidRPr="00F42E41">
              <w:rPr>
                <w:bCs/>
                <w:sz w:val="22"/>
                <w:szCs w:val="22"/>
              </w:rPr>
              <w:t>Основные расчетные параметры – по таблице 5.3.4 настоящих нормативов.</w:t>
            </w:r>
          </w:p>
        </w:tc>
      </w:tr>
      <w:tr w:rsidR="00F42E41" w:rsidRPr="00F42E41" w14:paraId="5BDA3F18" w14:textId="77777777" w:rsidTr="00F42E41">
        <w:tblPrEx>
          <w:tblBorders>
            <w:bottom w:val="single" w:sz="4" w:space="0" w:color="auto"/>
          </w:tblBorders>
        </w:tblPrEx>
        <w:trPr>
          <w:jc w:val="center"/>
        </w:trPr>
        <w:tc>
          <w:tcPr>
            <w:tcW w:w="3861" w:type="dxa"/>
            <w:shd w:val="clear" w:color="auto" w:fill="auto"/>
          </w:tcPr>
          <w:p w14:paraId="5BDA3F16" w14:textId="4A01C0F1" w:rsidR="00F42E41" w:rsidRPr="00F42E41" w:rsidRDefault="00CA31EF" w:rsidP="00F42E41">
            <w:pPr>
              <w:widowControl w:val="0"/>
              <w:tabs>
                <w:tab w:val="left" w:pos="7740"/>
              </w:tabs>
              <w:suppressAutoHyphens/>
              <w:spacing w:line="239" w:lineRule="auto"/>
              <w:rPr>
                <w:bCs/>
                <w:sz w:val="22"/>
                <w:szCs w:val="22"/>
              </w:rPr>
            </w:pPr>
            <w:r>
              <w:rPr>
                <w:bCs/>
                <w:sz w:val="22"/>
                <w:szCs w:val="22"/>
              </w:rPr>
              <w:t>Т</w:t>
            </w:r>
            <w:r w:rsidR="00F42E41" w:rsidRPr="00F42E41">
              <w:rPr>
                <w:bCs/>
                <w:sz w:val="22"/>
                <w:szCs w:val="22"/>
              </w:rPr>
              <w:t>о же для инвалидов, в том числе на инвалидных колясках, и других маломобильных групп населения</w:t>
            </w:r>
          </w:p>
        </w:tc>
        <w:tc>
          <w:tcPr>
            <w:tcW w:w="6272" w:type="dxa"/>
            <w:shd w:val="clear" w:color="auto" w:fill="auto"/>
          </w:tcPr>
          <w:p w14:paraId="5BDA3F17" w14:textId="77777777" w:rsidR="00F42E41" w:rsidRPr="00F42E41" w:rsidRDefault="00F42E41" w:rsidP="00F42E41">
            <w:pPr>
              <w:widowControl w:val="0"/>
              <w:spacing w:line="239" w:lineRule="auto"/>
              <w:jc w:val="both"/>
              <w:rPr>
                <w:sz w:val="22"/>
                <w:szCs w:val="22"/>
              </w:rPr>
            </w:pPr>
            <w:r w:rsidRPr="00F42E41">
              <w:rPr>
                <w:sz w:val="22"/>
                <w:szCs w:val="22"/>
              </w:rPr>
              <w:t xml:space="preserve">С учетом требований таблицы 20.2 </w:t>
            </w:r>
            <w:r w:rsidRPr="00F42E41">
              <w:rPr>
                <w:bCs/>
                <w:sz w:val="22"/>
                <w:szCs w:val="22"/>
              </w:rPr>
              <w:t>настоящих нормативов.</w:t>
            </w:r>
          </w:p>
        </w:tc>
      </w:tr>
      <w:tr w:rsidR="00F42E41" w:rsidRPr="00F42E41" w14:paraId="5BDA3F1B" w14:textId="77777777" w:rsidTr="00F42E41">
        <w:tblPrEx>
          <w:tblBorders>
            <w:bottom w:val="single" w:sz="4" w:space="0" w:color="auto"/>
          </w:tblBorders>
        </w:tblPrEx>
        <w:trPr>
          <w:jc w:val="center"/>
        </w:trPr>
        <w:tc>
          <w:tcPr>
            <w:tcW w:w="3861" w:type="dxa"/>
            <w:shd w:val="clear" w:color="auto" w:fill="auto"/>
          </w:tcPr>
          <w:p w14:paraId="5BDA3F19"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Подъезд грузового автомобильного транспорта к объектам общественно-деловой зоны, расположенным на магистральных улицах</w:t>
            </w:r>
          </w:p>
        </w:tc>
        <w:tc>
          <w:tcPr>
            <w:tcW w:w="6272" w:type="dxa"/>
            <w:shd w:val="clear" w:color="auto" w:fill="auto"/>
          </w:tcPr>
          <w:p w14:paraId="5BDA3F1A" w14:textId="77777777" w:rsidR="00F42E41" w:rsidRPr="00F42E41" w:rsidRDefault="00F42E41" w:rsidP="00F42E41">
            <w:pPr>
              <w:widowControl w:val="0"/>
              <w:spacing w:line="239" w:lineRule="auto"/>
              <w:jc w:val="both"/>
              <w:rPr>
                <w:sz w:val="22"/>
                <w:szCs w:val="22"/>
              </w:rPr>
            </w:pPr>
            <w:r w:rsidRPr="00F42E41">
              <w:rPr>
                <w:bCs/>
                <w:sz w:val="22"/>
                <w:szCs w:val="22"/>
              </w:rPr>
              <w:t>Должен быть организован с боковых или параллельных улиц, без пересечения пешеходного пути.</w:t>
            </w:r>
          </w:p>
        </w:tc>
      </w:tr>
    </w:tbl>
    <w:p w14:paraId="5BDA3F1C" w14:textId="77777777" w:rsidR="00F42E41" w:rsidRPr="00F42E41" w:rsidRDefault="00F42E41" w:rsidP="005A55B3">
      <w:pPr>
        <w:widowControl w:val="0"/>
        <w:adjustRightInd w:val="0"/>
        <w:ind w:firstLine="709"/>
        <w:jc w:val="both"/>
        <w:rPr>
          <w:bCs/>
          <w:sz w:val="22"/>
          <w:szCs w:val="22"/>
        </w:rPr>
      </w:pPr>
      <w:r w:rsidRPr="00F42E41">
        <w:rPr>
          <w:sz w:val="22"/>
          <w:szCs w:val="22"/>
        </w:rPr>
        <w:t xml:space="preserve">* </w:t>
      </w:r>
      <w:r w:rsidRPr="00F42E41">
        <w:rPr>
          <w:bCs/>
          <w:sz w:val="22"/>
          <w:szCs w:val="22"/>
        </w:rPr>
        <w:t>Коэффициент застройки – отношение площади, занятой под зданиями и сооружениями, к площади участка (квартала).</w:t>
      </w:r>
    </w:p>
    <w:p w14:paraId="5BDA3F1D" w14:textId="77777777" w:rsidR="00F42E41" w:rsidRPr="00F42E41" w:rsidRDefault="00F42E41" w:rsidP="005A55B3">
      <w:pPr>
        <w:widowControl w:val="0"/>
        <w:adjustRightInd w:val="0"/>
        <w:ind w:firstLine="709"/>
        <w:jc w:val="both"/>
        <w:rPr>
          <w:sz w:val="22"/>
          <w:szCs w:val="22"/>
        </w:rPr>
      </w:pPr>
      <w:r w:rsidRPr="00F42E41">
        <w:rPr>
          <w:sz w:val="22"/>
          <w:szCs w:val="22"/>
        </w:rPr>
        <w:t xml:space="preserve">** </w:t>
      </w:r>
      <w:r w:rsidRPr="00F42E41">
        <w:rPr>
          <w:bCs/>
          <w:sz w:val="22"/>
          <w:szCs w:val="22"/>
        </w:rPr>
        <w:t>Коэффициент плотности застройки – отношение площади всех этажей зданий и сооружений к площади участка (квартала).</w:t>
      </w:r>
    </w:p>
    <w:p w14:paraId="515BB118" w14:textId="77777777" w:rsidR="00F755CF" w:rsidRDefault="00F755CF" w:rsidP="005A55B3">
      <w:pPr>
        <w:widowControl w:val="0"/>
        <w:ind w:firstLine="709"/>
        <w:jc w:val="both"/>
        <w:rPr>
          <w:i/>
          <w:iCs/>
          <w:spacing w:val="40"/>
          <w:sz w:val="22"/>
          <w:szCs w:val="22"/>
        </w:rPr>
      </w:pPr>
    </w:p>
    <w:p w14:paraId="5BDA3F1E" w14:textId="77777777" w:rsidR="00F42E41" w:rsidRPr="00F42E41" w:rsidRDefault="00F42E41" w:rsidP="005A55B3">
      <w:pPr>
        <w:widowControl w:val="0"/>
        <w:ind w:firstLine="709"/>
        <w:jc w:val="both"/>
        <w:rPr>
          <w:i/>
          <w:iCs/>
          <w:spacing w:val="40"/>
          <w:sz w:val="22"/>
          <w:szCs w:val="22"/>
        </w:rPr>
      </w:pPr>
      <w:r w:rsidRPr="00F42E41">
        <w:rPr>
          <w:i/>
          <w:iCs/>
          <w:spacing w:val="40"/>
          <w:sz w:val="22"/>
          <w:szCs w:val="22"/>
        </w:rPr>
        <w:t xml:space="preserve">Примечания: </w:t>
      </w:r>
    </w:p>
    <w:p w14:paraId="5BDA3F1F" w14:textId="77777777" w:rsidR="00F42E41" w:rsidRPr="00F42E41" w:rsidRDefault="00F42E41" w:rsidP="005A55B3">
      <w:pPr>
        <w:widowControl w:val="0"/>
        <w:ind w:firstLine="709"/>
        <w:jc w:val="both"/>
        <w:rPr>
          <w:sz w:val="22"/>
          <w:szCs w:val="22"/>
        </w:rPr>
      </w:pPr>
      <w:r w:rsidRPr="00F42E41">
        <w:rPr>
          <w:iCs/>
          <w:sz w:val="22"/>
          <w:szCs w:val="22"/>
        </w:rPr>
        <w:t xml:space="preserve">1. </w:t>
      </w:r>
      <w:r w:rsidRPr="00F42E41">
        <w:rPr>
          <w:sz w:val="22"/>
          <w:szCs w:val="22"/>
        </w:rPr>
        <w:t>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14:paraId="5BDA3F20" w14:textId="77777777" w:rsidR="00F42E41" w:rsidRPr="00F42E41" w:rsidRDefault="00F42E41" w:rsidP="00F42E41">
      <w:pPr>
        <w:widowControl w:val="0"/>
        <w:spacing w:line="239" w:lineRule="auto"/>
        <w:ind w:firstLine="709"/>
        <w:jc w:val="both"/>
        <w:rPr>
          <w:bCs/>
          <w:sz w:val="22"/>
          <w:szCs w:val="22"/>
        </w:rPr>
      </w:pPr>
      <w:r w:rsidRPr="00F42E41">
        <w:rPr>
          <w:sz w:val="22"/>
          <w:szCs w:val="22"/>
        </w:rPr>
        <w:t xml:space="preserve">2. </w:t>
      </w:r>
      <w:r w:rsidRPr="00F42E41">
        <w:rPr>
          <w:bCs/>
          <w:sz w:val="22"/>
          <w:szCs w:val="22"/>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5BDA3F21" w14:textId="77777777" w:rsidR="00F42E41" w:rsidRPr="00F42E41" w:rsidRDefault="00F42E41" w:rsidP="00F42E41">
      <w:pPr>
        <w:widowControl w:val="0"/>
        <w:spacing w:line="239" w:lineRule="auto"/>
        <w:ind w:firstLine="709"/>
        <w:jc w:val="both"/>
        <w:rPr>
          <w:sz w:val="22"/>
          <w:szCs w:val="22"/>
        </w:rPr>
      </w:pPr>
      <w:r w:rsidRPr="00F42E41">
        <w:rPr>
          <w:bCs/>
          <w:sz w:val="22"/>
          <w:szCs w:val="22"/>
        </w:rPr>
        <w:t>3.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14:paraId="5BDA3F22" w14:textId="77777777" w:rsidR="00F42E41" w:rsidRPr="00F42E41" w:rsidRDefault="00F42E41" w:rsidP="00F42E41">
      <w:pPr>
        <w:widowControl w:val="0"/>
        <w:spacing w:line="239" w:lineRule="auto"/>
        <w:ind w:firstLine="709"/>
        <w:jc w:val="both"/>
      </w:pPr>
    </w:p>
    <w:p w14:paraId="5BDA3F23" w14:textId="77777777" w:rsidR="00F42E41" w:rsidRPr="00F42E41" w:rsidRDefault="00F42E41" w:rsidP="00F42E41">
      <w:pPr>
        <w:widowControl w:val="0"/>
        <w:spacing w:line="239" w:lineRule="auto"/>
        <w:ind w:firstLine="709"/>
        <w:jc w:val="both"/>
      </w:pPr>
      <w:r w:rsidRPr="00F42E41">
        <w:t>6.2.2.</w:t>
      </w:r>
      <w:r w:rsidRPr="00F42E41">
        <w:rPr>
          <w:b/>
        </w:rPr>
        <w:t> </w:t>
      </w:r>
      <w:r w:rsidRPr="00F42E41">
        <w:rPr>
          <w:bCs/>
        </w:rPr>
        <w:t>Р</w:t>
      </w:r>
      <w:r w:rsidRPr="00F42E41">
        <w:t>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общественно-деловых зонах, а также размеры их земельных участков приведены в подразделе «Объекты обслуживания» настоящего раздела.</w:t>
      </w:r>
    </w:p>
    <w:p w14:paraId="5BDA3F24" w14:textId="77777777" w:rsidR="00F42E41" w:rsidRPr="00F42E41" w:rsidRDefault="00F42E41" w:rsidP="00F42E41">
      <w:pPr>
        <w:widowControl w:val="0"/>
        <w:spacing w:line="239" w:lineRule="auto"/>
        <w:ind w:firstLine="709"/>
        <w:jc w:val="both"/>
      </w:pPr>
      <w:r w:rsidRPr="00F42E41">
        <w:lastRenderedPageBreak/>
        <w:t>6.2.3.</w:t>
      </w:r>
      <w:r w:rsidRPr="00F42E41">
        <w:rPr>
          <w:bCs/>
        </w:rPr>
        <w:t> </w:t>
      </w:r>
      <w:r w:rsidRPr="00F42E41">
        <w:t>Расчеты необходимой социальной инфраструктуры выполнены в соответствии с требованиями Социальных нормативов и норм, утвержденных распоряжением Правительства Российской Федерации от 03.07.1996 № 1063-р.</w:t>
      </w:r>
    </w:p>
    <w:p w14:paraId="5BDA3F25" w14:textId="77777777" w:rsidR="00F42E41" w:rsidRPr="00F42E41" w:rsidRDefault="00F42E41" w:rsidP="00F42E41">
      <w:pPr>
        <w:widowControl w:val="0"/>
        <w:spacing w:line="239" w:lineRule="auto"/>
        <w:ind w:firstLine="709"/>
        <w:jc w:val="both"/>
      </w:pPr>
      <w:r w:rsidRPr="00F42E41">
        <w:t>6.2.4.</w:t>
      </w:r>
      <w:r w:rsidRPr="00F42E41">
        <w:rPr>
          <w:bCs/>
        </w:rPr>
        <w:t> </w:t>
      </w:r>
      <w:r w:rsidRPr="00F42E41">
        <w:t>При определении расчетных показателей объектов обслуживания в городском округе следует дополнительно учитывать приезжающее население из других населенных пунктов, расположенных в радиусе 2-часовой транспортной доступности.</w:t>
      </w:r>
    </w:p>
    <w:p w14:paraId="5BDA3F26" w14:textId="77777777" w:rsidR="00F42E41" w:rsidRPr="00F42E41" w:rsidRDefault="00F42E41" w:rsidP="00F42E41">
      <w:pPr>
        <w:widowControl w:val="0"/>
        <w:spacing w:line="239" w:lineRule="auto"/>
        <w:ind w:firstLine="709"/>
        <w:jc w:val="both"/>
      </w:pPr>
      <w:r w:rsidRPr="00F42E41">
        <w:t>6.2.5.</w:t>
      </w:r>
      <w:r w:rsidRPr="00F42E41">
        <w:rPr>
          <w:b/>
        </w:rPr>
        <w:t> На территории малоэтажной застройки</w:t>
      </w:r>
      <w:r w:rsidRPr="00F42E41">
        <w:t xml:space="preserve"> городского округа формируются общественно-деловые центры с необходимыми объектами повседневного обслуживания.</w:t>
      </w:r>
    </w:p>
    <w:p w14:paraId="5BDA3F27" w14:textId="77777777" w:rsidR="00F42E41" w:rsidRDefault="00F42E41" w:rsidP="00F42E41">
      <w:pPr>
        <w:widowControl w:val="0"/>
        <w:spacing w:line="239" w:lineRule="auto"/>
        <w:ind w:firstLine="709"/>
        <w:jc w:val="both"/>
      </w:pPr>
      <w:r w:rsidRPr="00F42E41">
        <w:rPr>
          <w:bCs/>
        </w:rPr>
        <w:t>Р</w:t>
      </w:r>
      <w:r w:rsidRPr="00F42E41">
        <w:t>асчетные показатели минимально допустимого уровня обеспеченности и максимально допустимого уровня территориальной доступности объектов повседневного обслуживания, расположенных в общественно-деловых центрах на территории малоэтажной застройки, а также размеры их земельных участков приведены в таблице 6.2.2.</w:t>
      </w:r>
    </w:p>
    <w:p w14:paraId="5BDA3F28" w14:textId="77777777" w:rsidR="0033751F" w:rsidRDefault="0033751F" w:rsidP="00F42E41">
      <w:pPr>
        <w:widowControl w:val="0"/>
        <w:spacing w:line="239" w:lineRule="auto"/>
        <w:ind w:firstLine="709"/>
        <w:jc w:val="right"/>
      </w:pPr>
    </w:p>
    <w:p w14:paraId="5BDA3F29" w14:textId="77777777" w:rsidR="00F42E41" w:rsidRPr="00F42E41" w:rsidRDefault="00F42E41" w:rsidP="00F42E41">
      <w:pPr>
        <w:widowControl w:val="0"/>
        <w:spacing w:line="239" w:lineRule="auto"/>
        <w:ind w:firstLine="709"/>
        <w:jc w:val="right"/>
      </w:pPr>
      <w:r w:rsidRPr="00F42E41">
        <w:t>Таблица 6.2.2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9"/>
        <w:gridCol w:w="3130"/>
        <w:gridCol w:w="2235"/>
        <w:gridCol w:w="2160"/>
      </w:tblGrid>
      <w:tr w:rsidR="00F42E41" w:rsidRPr="00F42E41" w14:paraId="5BDA3F2E" w14:textId="77777777" w:rsidTr="00F42E41">
        <w:trPr>
          <w:trHeight w:val="312"/>
          <w:jc w:val="center"/>
        </w:trPr>
        <w:tc>
          <w:tcPr>
            <w:tcW w:w="2629" w:type="dxa"/>
            <w:vMerge w:val="restart"/>
            <w:shd w:val="clear" w:color="auto" w:fill="auto"/>
            <w:vAlign w:val="center"/>
          </w:tcPr>
          <w:p w14:paraId="5BDA3F2A"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w:t>
            </w:r>
          </w:p>
          <w:p w14:paraId="5BDA3F2B" w14:textId="77777777" w:rsidR="00F42E41" w:rsidRPr="00F42E41" w:rsidRDefault="00F42E41" w:rsidP="00F42E41">
            <w:pPr>
              <w:widowControl w:val="0"/>
              <w:spacing w:line="239" w:lineRule="auto"/>
              <w:jc w:val="center"/>
              <w:rPr>
                <w:b/>
                <w:sz w:val="22"/>
                <w:szCs w:val="22"/>
              </w:rPr>
            </w:pPr>
            <w:r w:rsidRPr="00F42E41">
              <w:rPr>
                <w:b/>
                <w:bCs/>
                <w:sz w:val="22"/>
                <w:szCs w:val="22"/>
              </w:rPr>
              <w:t>объектов</w:t>
            </w:r>
          </w:p>
        </w:tc>
        <w:tc>
          <w:tcPr>
            <w:tcW w:w="5365" w:type="dxa"/>
            <w:gridSpan w:val="2"/>
            <w:shd w:val="clear" w:color="auto" w:fill="auto"/>
            <w:vAlign w:val="center"/>
          </w:tcPr>
          <w:p w14:paraId="5BDA3F2C" w14:textId="77777777" w:rsidR="00F42E41" w:rsidRPr="00F42E41" w:rsidRDefault="00F42E41" w:rsidP="00F42E41">
            <w:pPr>
              <w:widowControl w:val="0"/>
              <w:spacing w:line="239" w:lineRule="auto"/>
              <w:jc w:val="center"/>
              <w:rPr>
                <w:b/>
                <w:sz w:val="22"/>
                <w:szCs w:val="22"/>
              </w:rPr>
            </w:pPr>
            <w:r w:rsidRPr="00F42E41">
              <w:rPr>
                <w:b/>
                <w:bCs/>
                <w:sz w:val="22"/>
                <w:szCs w:val="22"/>
              </w:rPr>
              <w:t>Расчетные показатели</w:t>
            </w:r>
          </w:p>
        </w:tc>
        <w:tc>
          <w:tcPr>
            <w:tcW w:w="2160" w:type="dxa"/>
            <w:vMerge w:val="restart"/>
            <w:shd w:val="clear" w:color="auto" w:fill="auto"/>
            <w:vAlign w:val="center"/>
          </w:tcPr>
          <w:p w14:paraId="5BDA3F2D" w14:textId="77777777" w:rsidR="00F42E41" w:rsidRPr="00F42E41" w:rsidRDefault="00F42E41" w:rsidP="00F42E41">
            <w:pPr>
              <w:widowControl w:val="0"/>
              <w:suppressAutoHyphens/>
              <w:jc w:val="center"/>
              <w:rPr>
                <w:b/>
                <w:sz w:val="22"/>
                <w:szCs w:val="22"/>
              </w:rPr>
            </w:pPr>
            <w:r w:rsidRPr="00F42E41">
              <w:rPr>
                <w:b/>
                <w:bCs/>
                <w:sz w:val="22"/>
                <w:szCs w:val="22"/>
              </w:rPr>
              <w:t>Размер земельного участка</w:t>
            </w:r>
          </w:p>
        </w:tc>
      </w:tr>
      <w:tr w:rsidR="00F42E41" w:rsidRPr="00F42E41" w14:paraId="5BDA3F34" w14:textId="77777777" w:rsidTr="00F42E41">
        <w:trPr>
          <w:jc w:val="center"/>
        </w:trPr>
        <w:tc>
          <w:tcPr>
            <w:tcW w:w="2629" w:type="dxa"/>
            <w:vMerge/>
            <w:shd w:val="clear" w:color="auto" w:fill="auto"/>
            <w:vAlign w:val="center"/>
          </w:tcPr>
          <w:p w14:paraId="5BDA3F2F" w14:textId="77777777" w:rsidR="00F42E41" w:rsidRPr="00F42E41" w:rsidRDefault="00F42E41" w:rsidP="00F42E41">
            <w:pPr>
              <w:widowControl w:val="0"/>
              <w:spacing w:line="239" w:lineRule="auto"/>
              <w:jc w:val="center"/>
              <w:rPr>
                <w:b/>
                <w:sz w:val="22"/>
                <w:szCs w:val="22"/>
              </w:rPr>
            </w:pPr>
          </w:p>
        </w:tc>
        <w:tc>
          <w:tcPr>
            <w:tcW w:w="3130" w:type="dxa"/>
            <w:shd w:val="clear" w:color="auto" w:fill="auto"/>
            <w:vAlign w:val="center"/>
          </w:tcPr>
          <w:p w14:paraId="5BDA3F30" w14:textId="77777777" w:rsidR="00F42E41" w:rsidRPr="00F42E41" w:rsidRDefault="00F42E41" w:rsidP="00F42E41">
            <w:pPr>
              <w:widowControl w:val="0"/>
              <w:ind w:left="-57" w:right="-57"/>
              <w:jc w:val="center"/>
              <w:rPr>
                <w:b/>
                <w:bCs/>
                <w:sz w:val="22"/>
                <w:szCs w:val="22"/>
              </w:rPr>
            </w:pPr>
            <w:r w:rsidRPr="00F42E41">
              <w:rPr>
                <w:b/>
                <w:bCs/>
                <w:sz w:val="22"/>
                <w:szCs w:val="22"/>
              </w:rPr>
              <w:t xml:space="preserve">минимально допустимого уровня обеспеченности, </w:t>
            </w:r>
          </w:p>
          <w:p w14:paraId="5BDA3F31" w14:textId="77777777" w:rsidR="00F42E41" w:rsidRPr="00F42E41" w:rsidRDefault="00F42E41" w:rsidP="00F42E41">
            <w:pPr>
              <w:widowControl w:val="0"/>
              <w:ind w:left="-57" w:right="-57"/>
              <w:jc w:val="center"/>
              <w:rPr>
                <w:b/>
                <w:sz w:val="22"/>
                <w:szCs w:val="22"/>
              </w:rPr>
            </w:pPr>
            <w:r w:rsidRPr="00F42E41">
              <w:rPr>
                <w:b/>
                <w:bCs/>
                <w:sz w:val="22"/>
                <w:szCs w:val="22"/>
              </w:rPr>
              <w:t>на 1000 жителей</w:t>
            </w:r>
          </w:p>
        </w:tc>
        <w:tc>
          <w:tcPr>
            <w:tcW w:w="2235" w:type="dxa"/>
            <w:shd w:val="clear" w:color="auto" w:fill="auto"/>
            <w:vAlign w:val="center"/>
          </w:tcPr>
          <w:p w14:paraId="5BDA3F32" w14:textId="77777777" w:rsidR="00F42E41" w:rsidRPr="00F42E41" w:rsidRDefault="00F42E41" w:rsidP="00F42E41">
            <w:pPr>
              <w:widowControl w:val="0"/>
              <w:ind w:left="-57" w:right="-57"/>
              <w:jc w:val="center"/>
              <w:rPr>
                <w:b/>
                <w:sz w:val="22"/>
                <w:szCs w:val="22"/>
              </w:rPr>
            </w:pPr>
            <w:r w:rsidRPr="00F42E41">
              <w:rPr>
                <w:b/>
                <w:bCs/>
                <w:sz w:val="22"/>
                <w:szCs w:val="22"/>
              </w:rPr>
              <w:t>максимально допустимого уровня территориальной доступности</w:t>
            </w:r>
          </w:p>
        </w:tc>
        <w:tc>
          <w:tcPr>
            <w:tcW w:w="2160" w:type="dxa"/>
            <w:vMerge/>
            <w:shd w:val="clear" w:color="auto" w:fill="auto"/>
            <w:vAlign w:val="center"/>
          </w:tcPr>
          <w:p w14:paraId="5BDA3F33" w14:textId="77777777" w:rsidR="00F42E41" w:rsidRPr="00F42E41" w:rsidRDefault="00F42E41" w:rsidP="00F42E41">
            <w:pPr>
              <w:widowControl w:val="0"/>
              <w:spacing w:line="239" w:lineRule="auto"/>
              <w:jc w:val="center"/>
              <w:rPr>
                <w:b/>
                <w:sz w:val="22"/>
                <w:szCs w:val="22"/>
              </w:rPr>
            </w:pPr>
          </w:p>
        </w:tc>
      </w:tr>
      <w:tr w:rsidR="00F42E41" w:rsidRPr="00F42E41" w14:paraId="5BDA3F3A" w14:textId="77777777" w:rsidTr="00F42E41">
        <w:tblPrEx>
          <w:tblBorders>
            <w:bottom w:val="single" w:sz="4" w:space="0" w:color="auto"/>
          </w:tblBorders>
        </w:tblPrEx>
        <w:trPr>
          <w:jc w:val="center"/>
        </w:trPr>
        <w:tc>
          <w:tcPr>
            <w:tcW w:w="2629" w:type="dxa"/>
            <w:shd w:val="clear" w:color="auto" w:fill="auto"/>
          </w:tcPr>
          <w:p w14:paraId="5BDA3F35" w14:textId="77777777" w:rsidR="00F42E41" w:rsidRPr="00F42E41" w:rsidRDefault="00F42E41" w:rsidP="00F42E41">
            <w:pPr>
              <w:widowControl w:val="0"/>
              <w:suppressAutoHyphens/>
              <w:rPr>
                <w:sz w:val="22"/>
                <w:szCs w:val="22"/>
              </w:rPr>
            </w:pPr>
            <w:r w:rsidRPr="00F42E41">
              <w:rPr>
                <w:bCs/>
                <w:sz w:val="22"/>
                <w:szCs w:val="22"/>
              </w:rPr>
              <w:t>Дошкольные организации</w:t>
            </w:r>
          </w:p>
        </w:tc>
        <w:tc>
          <w:tcPr>
            <w:tcW w:w="3130" w:type="dxa"/>
            <w:shd w:val="clear" w:color="auto" w:fill="auto"/>
          </w:tcPr>
          <w:p w14:paraId="5BDA3F36" w14:textId="77777777" w:rsidR="00F42E41" w:rsidRPr="00F42E41" w:rsidRDefault="00F42E41" w:rsidP="00F42E41">
            <w:pPr>
              <w:widowControl w:val="0"/>
              <w:spacing w:line="239" w:lineRule="auto"/>
              <w:jc w:val="both"/>
              <w:rPr>
                <w:sz w:val="22"/>
                <w:szCs w:val="22"/>
              </w:rPr>
            </w:pPr>
            <w:r w:rsidRPr="00F42E41">
              <w:rPr>
                <w:bCs/>
                <w:sz w:val="22"/>
                <w:szCs w:val="22"/>
              </w:rPr>
              <w:t xml:space="preserve">По демографической структуре охват в пределах 85 % от возрастной группы 1-6 </w:t>
            </w:r>
            <w:r w:rsidRPr="00F42E41">
              <w:rPr>
                <w:bCs/>
                <w:spacing w:val="-5"/>
                <w:sz w:val="22"/>
                <w:szCs w:val="22"/>
              </w:rPr>
              <w:t>лет – ориентировочно 53 мес</w:t>
            </w:r>
            <w:r w:rsidRPr="00F42E41">
              <w:rPr>
                <w:bCs/>
                <w:spacing w:val="-2"/>
                <w:sz w:val="22"/>
                <w:szCs w:val="22"/>
              </w:rPr>
              <w:t>та; охват в пределах 100 % –</w:t>
            </w:r>
            <w:r w:rsidRPr="00F42E41">
              <w:rPr>
                <w:bCs/>
                <w:spacing w:val="-6"/>
                <w:sz w:val="22"/>
                <w:szCs w:val="22"/>
              </w:rPr>
              <w:t xml:space="preserve"> </w:t>
            </w:r>
            <w:r w:rsidRPr="00F42E41">
              <w:rPr>
                <w:bCs/>
                <w:sz w:val="22"/>
                <w:szCs w:val="22"/>
              </w:rPr>
              <w:t>ориентировочно 62 места</w:t>
            </w:r>
          </w:p>
        </w:tc>
        <w:tc>
          <w:tcPr>
            <w:tcW w:w="2235" w:type="dxa"/>
            <w:shd w:val="clear" w:color="auto" w:fill="auto"/>
          </w:tcPr>
          <w:p w14:paraId="5BDA3F37"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500 м"/>
              </w:smartTagPr>
              <w:r w:rsidRPr="00F42E41">
                <w:rPr>
                  <w:sz w:val="22"/>
                  <w:szCs w:val="22"/>
                </w:rPr>
                <w:t>500 м</w:t>
              </w:r>
            </w:smartTag>
          </w:p>
        </w:tc>
        <w:tc>
          <w:tcPr>
            <w:tcW w:w="2160" w:type="dxa"/>
            <w:shd w:val="clear" w:color="auto" w:fill="auto"/>
          </w:tcPr>
          <w:p w14:paraId="5BDA3F38" w14:textId="77777777" w:rsidR="00F42E41" w:rsidRPr="00F42E41" w:rsidRDefault="00F42E41" w:rsidP="00F42E41">
            <w:pPr>
              <w:widowControl w:val="0"/>
              <w:spacing w:line="239" w:lineRule="auto"/>
              <w:jc w:val="center"/>
              <w:rPr>
                <w:rFonts w:cs="Arial"/>
                <w:sz w:val="22"/>
                <w:szCs w:val="22"/>
              </w:rPr>
            </w:pPr>
            <w:r w:rsidRPr="00F42E41">
              <w:rPr>
                <w:rFonts w:cs="Arial"/>
                <w:sz w:val="22"/>
                <w:szCs w:val="22"/>
              </w:rPr>
              <w:t xml:space="preserve">не менее </w:t>
            </w:r>
            <w:smartTag w:uri="urn:schemas-microsoft-com:office:smarttags" w:element="metricconverter">
              <w:smartTagPr>
                <w:attr w:name="ProductID" w:val="35 м2"/>
              </w:smartTagPr>
              <w:r w:rsidRPr="00F42E41">
                <w:rPr>
                  <w:rFonts w:cs="Arial"/>
                  <w:sz w:val="22"/>
                  <w:szCs w:val="22"/>
                </w:rPr>
                <w:t>35 м</w:t>
              </w:r>
              <w:r w:rsidRPr="00F42E41">
                <w:rPr>
                  <w:rFonts w:cs="Arial"/>
                  <w:sz w:val="22"/>
                  <w:szCs w:val="22"/>
                  <w:vertAlign w:val="superscript"/>
                </w:rPr>
                <w:t>2</w:t>
              </w:r>
            </w:smartTag>
          </w:p>
          <w:p w14:paraId="5BDA3F39" w14:textId="77777777" w:rsidR="00F42E41" w:rsidRPr="00F42E41" w:rsidRDefault="00F42E41" w:rsidP="00F42E41">
            <w:pPr>
              <w:widowControl w:val="0"/>
              <w:spacing w:line="239" w:lineRule="auto"/>
              <w:jc w:val="center"/>
              <w:rPr>
                <w:sz w:val="22"/>
                <w:szCs w:val="22"/>
              </w:rPr>
            </w:pPr>
            <w:r w:rsidRPr="00F42E41">
              <w:rPr>
                <w:rFonts w:cs="Arial"/>
                <w:sz w:val="22"/>
                <w:szCs w:val="22"/>
              </w:rPr>
              <w:t>на 1 место</w:t>
            </w:r>
          </w:p>
        </w:tc>
      </w:tr>
      <w:tr w:rsidR="00F42E41" w:rsidRPr="00F42E41" w14:paraId="5BDA3F40" w14:textId="77777777" w:rsidTr="00F42E41">
        <w:tblPrEx>
          <w:tblBorders>
            <w:bottom w:val="single" w:sz="4" w:space="0" w:color="auto"/>
          </w:tblBorders>
        </w:tblPrEx>
        <w:trPr>
          <w:jc w:val="center"/>
        </w:trPr>
        <w:tc>
          <w:tcPr>
            <w:tcW w:w="2629" w:type="dxa"/>
            <w:shd w:val="clear" w:color="auto" w:fill="auto"/>
          </w:tcPr>
          <w:p w14:paraId="5BDA3F3B" w14:textId="77777777" w:rsidR="00F42E41" w:rsidRPr="00F42E41" w:rsidRDefault="00F42E41" w:rsidP="00F42E41">
            <w:pPr>
              <w:widowControl w:val="0"/>
              <w:rPr>
                <w:sz w:val="22"/>
                <w:szCs w:val="22"/>
              </w:rPr>
            </w:pPr>
            <w:r w:rsidRPr="00F42E41">
              <w:rPr>
                <w:bCs/>
                <w:sz w:val="22"/>
                <w:szCs w:val="22"/>
              </w:rPr>
              <w:t xml:space="preserve">Общеобразовательные </w:t>
            </w:r>
            <w:r w:rsidRPr="00F42E41">
              <w:rPr>
                <w:sz w:val="22"/>
                <w:szCs w:val="22"/>
              </w:rPr>
              <w:t>организации</w:t>
            </w:r>
          </w:p>
        </w:tc>
        <w:tc>
          <w:tcPr>
            <w:tcW w:w="3130" w:type="dxa"/>
            <w:shd w:val="clear" w:color="auto" w:fill="auto"/>
          </w:tcPr>
          <w:p w14:paraId="5BDA3F3C" w14:textId="77777777" w:rsidR="00F42E41" w:rsidRPr="00F42E41" w:rsidRDefault="00F42E41" w:rsidP="00F42E41">
            <w:pPr>
              <w:widowControl w:val="0"/>
              <w:spacing w:line="239" w:lineRule="auto"/>
              <w:jc w:val="both"/>
              <w:rPr>
                <w:sz w:val="22"/>
                <w:szCs w:val="22"/>
              </w:rPr>
            </w:pPr>
            <w:r w:rsidRPr="00F42E41">
              <w:rPr>
                <w:bCs/>
                <w:sz w:val="22"/>
                <w:szCs w:val="22"/>
              </w:rPr>
              <w:t>По демографической структуре охват 100 % от возрастной группы 7-18 лет – ориентировочно 91 место</w:t>
            </w:r>
          </w:p>
        </w:tc>
        <w:tc>
          <w:tcPr>
            <w:tcW w:w="2235" w:type="dxa"/>
            <w:shd w:val="clear" w:color="auto" w:fill="auto"/>
          </w:tcPr>
          <w:p w14:paraId="5BDA3F3D"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500 м"/>
              </w:smartTagPr>
              <w:r w:rsidRPr="00F42E41">
                <w:rPr>
                  <w:sz w:val="22"/>
                  <w:szCs w:val="22"/>
                </w:rPr>
                <w:t>500 м</w:t>
              </w:r>
            </w:smartTag>
          </w:p>
        </w:tc>
        <w:tc>
          <w:tcPr>
            <w:tcW w:w="2160" w:type="dxa"/>
            <w:shd w:val="clear" w:color="auto" w:fill="auto"/>
          </w:tcPr>
          <w:p w14:paraId="5BDA3F3E" w14:textId="77777777" w:rsidR="00F42E41" w:rsidRPr="00F42E41" w:rsidRDefault="00F42E41" w:rsidP="00F42E41">
            <w:pPr>
              <w:widowControl w:val="0"/>
              <w:spacing w:line="239" w:lineRule="auto"/>
              <w:jc w:val="center"/>
              <w:rPr>
                <w:rFonts w:cs="Arial"/>
                <w:sz w:val="22"/>
                <w:szCs w:val="22"/>
              </w:rPr>
            </w:pPr>
            <w:r w:rsidRPr="00F42E41">
              <w:rPr>
                <w:rFonts w:cs="Arial"/>
                <w:sz w:val="22"/>
                <w:szCs w:val="22"/>
              </w:rPr>
              <w:t xml:space="preserve">не менее </w:t>
            </w:r>
            <w:smartTag w:uri="urn:schemas-microsoft-com:office:smarttags" w:element="metricconverter">
              <w:smartTagPr>
                <w:attr w:name="ProductID" w:val="16 м2"/>
              </w:smartTagPr>
              <w:r w:rsidRPr="00F42E41">
                <w:rPr>
                  <w:rFonts w:cs="Arial"/>
                  <w:sz w:val="22"/>
                  <w:szCs w:val="22"/>
                </w:rPr>
                <w:t>16 м</w:t>
              </w:r>
              <w:r w:rsidRPr="00F42E41">
                <w:rPr>
                  <w:rFonts w:cs="Arial"/>
                  <w:sz w:val="22"/>
                  <w:szCs w:val="22"/>
                  <w:vertAlign w:val="superscript"/>
                </w:rPr>
                <w:t>2</w:t>
              </w:r>
            </w:smartTag>
          </w:p>
          <w:p w14:paraId="5BDA3F3F" w14:textId="77777777" w:rsidR="00F42E41" w:rsidRPr="00F42E41" w:rsidRDefault="00F42E41" w:rsidP="00F42E41">
            <w:pPr>
              <w:widowControl w:val="0"/>
              <w:spacing w:line="239" w:lineRule="auto"/>
              <w:jc w:val="center"/>
              <w:rPr>
                <w:sz w:val="22"/>
                <w:szCs w:val="22"/>
              </w:rPr>
            </w:pPr>
            <w:r w:rsidRPr="00F42E41">
              <w:rPr>
                <w:rFonts w:cs="Arial"/>
                <w:sz w:val="22"/>
                <w:szCs w:val="22"/>
              </w:rPr>
              <w:t>на 1 место</w:t>
            </w:r>
          </w:p>
        </w:tc>
      </w:tr>
      <w:tr w:rsidR="00F42E41" w:rsidRPr="00F42E41" w14:paraId="5BDA3F46" w14:textId="77777777" w:rsidTr="00F42E41">
        <w:tblPrEx>
          <w:tblBorders>
            <w:bottom w:val="single" w:sz="4" w:space="0" w:color="auto"/>
          </w:tblBorders>
        </w:tblPrEx>
        <w:trPr>
          <w:jc w:val="center"/>
        </w:trPr>
        <w:tc>
          <w:tcPr>
            <w:tcW w:w="2629" w:type="dxa"/>
            <w:shd w:val="clear" w:color="auto" w:fill="auto"/>
          </w:tcPr>
          <w:p w14:paraId="5BDA3F41" w14:textId="77777777" w:rsidR="00F42E41" w:rsidRPr="00F42E41" w:rsidRDefault="00F42E41" w:rsidP="00F42E41">
            <w:pPr>
              <w:widowControl w:val="0"/>
              <w:rPr>
                <w:sz w:val="22"/>
                <w:szCs w:val="22"/>
              </w:rPr>
            </w:pPr>
            <w:r w:rsidRPr="00F42E41">
              <w:rPr>
                <w:bCs/>
                <w:sz w:val="22"/>
                <w:szCs w:val="22"/>
              </w:rPr>
              <w:t>Спортивно-досуговый комплекс</w:t>
            </w:r>
          </w:p>
        </w:tc>
        <w:tc>
          <w:tcPr>
            <w:tcW w:w="3130" w:type="dxa"/>
            <w:shd w:val="clear" w:color="auto" w:fill="auto"/>
          </w:tcPr>
          <w:p w14:paraId="5BDA3F42"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300 м2"/>
              </w:smartTagPr>
              <w:r w:rsidRPr="00F42E41">
                <w:rPr>
                  <w:sz w:val="22"/>
                  <w:szCs w:val="22"/>
                </w:rPr>
                <w:t xml:space="preserve">300 </w:t>
              </w:r>
              <w:r w:rsidRPr="00F42E41">
                <w:rPr>
                  <w:bCs/>
                  <w:sz w:val="22"/>
                  <w:szCs w:val="22"/>
                </w:rPr>
                <w:t>м</w:t>
              </w:r>
              <w:r w:rsidRPr="00F42E41">
                <w:rPr>
                  <w:bCs/>
                  <w:sz w:val="22"/>
                  <w:szCs w:val="22"/>
                  <w:vertAlign w:val="superscript"/>
                </w:rPr>
                <w:t>2</w:t>
              </w:r>
            </w:smartTag>
            <w:r w:rsidRPr="00F42E41">
              <w:rPr>
                <w:bCs/>
                <w:sz w:val="22"/>
                <w:szCs w:val="22"/>
              </w:rPr>
              <w:t xml:space="preserve"> общей площади</w:t>
            </w:r>
          </w:p>
        </w:tc>
        <w:tc>
          <w:tcPr>
            <w:tcW w:w="2235" w:type="dxa"/>
            <w:shd w:val="clear" w:color="auto" w:fill="auto"/>
          </w:tcPr>
          <w:p w14:paraId="5BDA3F43"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800 м"/>
              </w:smartTagPr>
              <w:r w:rsidRPr="00F42E41">
                <w:rPr>
                  <w:sz w:val="22"/>
                  <w:szCs w:val="22"/>
                </w:rPr>
                <w:t>800 м</w:t>
              </w:r>
            </w:smartTag>
          </w:p>
        </w:tc>
        <w:tc>
          <w:tcPr>
            <w:tcW w:w="2160" w:type="dxa"/>
            <w:shd w:val="clear" w:color="auto" w:fill="auto"/>
          </w:tcPr>
          <w:p w14:paraId="5BDA3F44" w14:textId="77777777" w:rsidR="00F42E41" w:rsidRPr="00F42E41" w:rsidRDefault="00F42E41" w:rsidP="00F42E41">
            <w:pPr>
              <w:widowControl w:val="0"/>
              <w:spacing w:line="239" w:lineRule="auto"/>
              <w:jc w:val="center"/>
              <w:rPr>
                <w:bCs/>
                <w:sz w:val="22"/>
                <w:szCs w:val="22"/>
              </w:rPr>
            </w:pPr>
            <w:r w:rsidRPr="00F42E41">
              <w:rPr>
                <w:sz w:val="22"/>
                <w:szCs w:val="22"/>
              </w:rPr>
              <w:t>0,2-</w:t>
            </w:r>
            <w:smartTag w:uri="urn:schemas-microsoft-com:office:smarttags" w:element="metricconverter">
              <w:smartTagPr>
                <w:attr w:name="ProductID" w:val="0,5 га"/>
              </w:smartTagPr>
              <w:r w:rsidRPr="00F42E41">
                <w:rPr>
                  <w:sz w:val="22"/>
                  <w:szCs w:val="22"/>
                </w:rPr>
                <w:t xml:space="preserve">0,5 </w:t>
              </w:r>
              <w:r w:rsidRPr="00F42E41">
                <w:rPr>
                  <w:bCs/>
                  <w:sz w:val="22"/>
                  <w:szCs w:val="22"/>
                </w:rPr>
                <w:t>га</w:t>
              </w:r>
            </w:smartTag>
            <w:r w:rsidRPr="00F42E41">
              <w:rPr>
                <w:bCs/>
                <w:sz w:val="22"/>
                <w:szCs w:val="22"/>
              </w:rPr>
              <w:t xml:space="preserve"> </w:t>
            </w:r>
          </w:p>
          <w:p w14:paraId="5BDA3F45" w14:textId="77777777" w:rsidR="00F42E41" w:rsidRPr="00F42E41" w:rsidRDefault="00F42E41" w:rsidP="00F42E41">
            <w:pPr>
              <w:widowControl w:val="0"/>
              <w:spacing w:line="239" w:lineRule="auto"/>
              <w:jc w:val="center"/>
              <w:rPr>
                <w:sz w:val="22"/>
                <w:szCs w:val="22"/>
              </w:rPr>
            </w:pPr>
            <w:r w:rsidRPr="00F42E41">
              <w:rPr>
                <w:bCs/>
                <w:sz w:val="22"/>
                <w:szCs w:val="22"/>
              </w:rPr>
              <w:t>на 1 объект</w:t>
            </w:r>
          </w:p>
        </w:tc>
      </w:tr>
      <w:tr w:rsidR="00F42E41" w:rsidRPr="00F42E41" w14:paraId="5BDA3F4C" w14:textId="77777777" w:rsidTr="00F42E41">
        <w:tblPrEx>
          <w:tblBorders>
            <w:bottom w:val="single" w:sz="4" w:space="0" w:color="auto"/>
          </w:tblBorders>
        </w:tblPrEx>
        <w:trPr>
          <w:jc w:val="center"/>
        </w:trPr>
        <w:tc>
          <w:tcPr>
            <w:tcW w:w="2629" w:type="dxa"/>
            <w:tcBorders>
              <w:bottom w:val="nil"/>
            </w:tcBorders>
            <w:shd w:val="clear" w:color="auto" w:fill="auto"/>
          </w:tcPr>
          <w:p w14:paraId="5BDA3F47" w14:textId="77777777" w:rsidR="00F42E41" w:rsidRPr="00F42E41" w:rsidRDefault="00F42E41" w:rsidP="00F42E41">
            <w:pPr>
              <w:widowControl w:val="0"/>
              <w:suppressAutoHyphens/>
              <w:rPr>
                <w:sz w:val="22"/>
                <w:szCs w:val="22"/>
              </w:rPr>
            </w:pPr>
            <w:r w:rsidRPr="00F42E41">
              <w:rPr>
                <w:bCs/>
                <w:sz w:val="22"/>
                <w:szCs w:val="22"/>
              </w:rPr>
              <w:t>Амбулаторно-поликлинические учреждения:</w:t>
            </w:r>
          </w:p>
        </w:tc>
        <w:tc>
          <w:tcPr>
            <w:tcW w:w="3130" w:type="dxa"/>
            <w:tcBorders>
              <w:bottom w:val="nil"/>
            </w:tcBorders>
            <w:shd w:val="clear" w:color="auto" w:fill="auto"/>
          </w:tcPr>
          <w:p w14:paraId="5BDA3F48" w14:textId="77777777" w:rsidR="00F42E41" w:rsidRPr="00F42E41" w:rsidRDefault="00F42E41" w:rsidP="00F42E41">
            <w:pPr>
              <w:widowControl w:val="0"/>
              <w:spacing w:line="239" w:lineRule="auto"/>
              <w:jc w:val="both"/>
              <w:rPr>
                <w:sz w:val="22"/>
                <w:szCs w:val="22"/>
              </w:rPr>
            </w:pPr>
          </w:p>
        </w:tc>
        <w:tc>
          <w:tcPr>
            <w:tcW w:w="2235" w:type="dxa"/>
            <w:tcBorders>
              <w:bottom w:val="nil"/>
            </w:tcBorders>
            <w:shd w:val="clear" w:color="auto" w:fill="auto"/>
          </w:tcPr>
          <w:p w14:paraId="5BDA3F49" w14:textId="77777777" w:rsidR="00F42E41" w:rsidRPr="00F42E41" w:rsidRDefault="00F42E41" w:rsidP="00F42E41">
            <w:pPr>
              <w:widowControl w:val="0"/>
              <w:spacing w:line="239" w:lineRule="auto"/>
              <w:jc w:val="center"/>
              <w:rPr>
                <w:sz w:val="22"/>
                <w:szCs w:val="22"/>
              </w:rPr>
            </w:pPr>
          </w:p>
        </w:tc>
        <w:tc>
          <w:tcPr>
            <w:tcW w:w="2160" w:type="dxa"/>
            <w:tcBorders>
              <w:bottom w:val="nil"/>
            </w:tcBorders>
            <w:shd w:val="clear" w:color="auto" w:fill="auto"/>
          </w:tcPr>
          <w:p w14:paraId="5BDA3F4A"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0,1 га"/>
              </w:smartTagPr>
              <w:r w:rsidRPr="00F42E41">
                <w:rPr>
                  <w:sz w:val="22"/>
                  <w:szCs w:val="22"/>
                </w:rPr>
                <w:t>0,1 га</w:t>
              </w:r>
            </w:smartTag>
            <w:r w:rsidRPr="00F42E41">
              <w:rPr>
                <w:sz w:val="22"/>
                <w:szCs w:val="22"/>
              </w:rPr>
              <w:t xml:space="preserve"> на 100 посещений в смену, </w:t>
            </w:r>
          </w:p>
          <w:p w14:paraId="5BDA3F4B" w14:textId="77777777" w:rsidR="00F42E41" w:rsidRPr="00F42E41" w:rsidRDefault="00F42E41" w:rsidP="00F42E41">
            <w:pPr>
              <w:widowControl w:val="0"/>
              <w:spacing w:line="239" w:lineRule="auto"/>
              <w:jc w:val="center"/>
              <w:rPr>
                <w:sz w:val="22"/>
                <w:szCs w:val="22"/>
              </w:rPr>
            </w:pPr>
            <w:r w:rsidRPr="00F42E41">
              <w:rPr>
                <w:sz w:val="22"/>
                <w:szCs w:val="22"/>
              </w:rPr>
              <w:t>но не менее:</w:t>
            </w:r>
          </w:p>
        </w:tc>
      </w:tr>
      <w:tr w:rsidR="00F42E41" w:rsidRPr="00F42E41" w14:paraId="5BDA3F51" w14:textId="77777777" w:rsidTr="00F42E41">
        <w:tblPrEx>
          <w:tblBorders>
            <w:bottom w:val="single" w:sz="4" w:space="0" w:color="auto"/>
          </w:tblBorders>
        </w:tblPrEx>
        <w:trPr>
          <w:jc w:val="center"/>
        </w:trPr>
        <w:tc>
          <w:tcPr>
            <w:tcW w:w="2629" w:type="dxa"/>
            <w:tcBorders>
              <w:top w:val="nil"/>
              <w:bottom w:val="nil"/>
            </w:tcBorders>
            <w:shd w:val="clear" w:color="auto" w:fill="auto"/>
          </w:tcPr>
          <w:p w14:paraId="5BDA3F4D" w14:textId="77777777" w:rsidR="00F42E41" w:rsidRPr="00F42E41" w:rsidRDefault="00F42E41" w:rsidP="00F42E41">
            <w:pPr>
              <w:widowControl w:val="0"/>
              <w:ind w:left="255" w:hanging="142"/>
              <w:rPr>
                <w:sz w:val="22"/>
                <w:szCs w:val="22"/>
              </w:rPr>
            </w:pPr>
            <w:r w:rsidRPr="00F42E41">
              <w:rPr>
                <w:bCs/>
                <w:sz w:val="22"/>
                <w:szCs w:val="22"/>
              </w:rPr>
              <w:t>- поликлиники</w:t>
            </w:r>
          </w:p>
        </w:tc>
        <w:tc>
          <w:tcPr>
            <w:tcW w:w="3130" w:type="dxa"/>
            <w:tcBorders>
              <w:top w:val="nil"/>
              <w:bottom w:val="nil"/>
            </w:tcBorders>
            <w:shd w:val="clear" w:color="auto" w:fill="auto"/>
          </w:tcPr>
          <w:p w14:paraId="5BDA3F4E" w14:textId="77777777" w:rsidR="00F42E41" w:rsidRPr="00F42E41" w:rsidRDefault="00F42E41" w:rsidP="00F42E41">
            <w:pPr>
              <w:widowControl w:val="0"/>
              <w:spacing w:line="239" w:lineRule="auto"/>
              <w:jc w:val="center"/>
              <w:rPr>
                <w:sz w:val="22"/>
                <w:szCs w:val="22"/>
              </w:rPr>
            </w:pPr>
            <w:r w:rsidRPr="00F42E41">
              <w:rPr>
                <w:sz w:val="22"/>
                <w:szCs w:val="22"/>
              </w:rPr>
              <w:t>22 посещения в смену</w:t>
            </w:r>
          </w:p>
        </w:tc>
        <w:tc>
          <w:tcPr>
            <w:tcW w:w="2235" w:type="dxa"/>
            <w:tcBorders>
              <w:top w:val="nil"/>
              <w:bottom w:val="nil"/>
            </w:tcBorders>
            <w:shd w:val="clear" w:color="auto" w:fill="auto"/>
          </w:tcPr>
          <w:p w14:paraId="5BDA3F4F"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1000 м"/>
              </w:smartTagPr>
              <w:r w:rsidRPr="00F42E41">
                <w:rPr>
                  <w:sz w:val="22"/>
                  <w:szCs w:val="22"/>
                </w:rPr>
                <w:t>1000 м</w:t>
              </w:r>
            </w:smartTag>
          </w:p>
        </w:tc>
        <w:tc>
          <w:tcPr>
            <w:tcW w:w="2160" w:type="dxa"/>
            <w:tcBorders>
              <w:top w:val="nil"/>
              <w:bottom w:val="nil"/>
            </w:tcBorders>
            <w:shd w:val="clear" w:color="auto" w:fill="auto"/>
          </w:tcPr>
          <w:p w14:paraId="5BDA3F50"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0,5 га"/>
              </w:smartTagPr>
              <w:r w:rsidRPr="00F42E41">
                <w:rPr>
                  <w:sz w:val="22"/>
                  <w:szCs w:val="22"/>
                </w:rPr>
                <w:t xml:space="preserve">0,5 </w:t>
              </w:r>
              <w:r w:rsidRPr="00F42E41">
                <w:rPr>
                  <w:bCs/>
                  <w:sz w:val="22"/>
                  <w:szCs w:val="22"/>
                </w:rPr>
                <w:t>га</w:t>
              </w:r>
            </w:smartTag>
            <w:r w:rsidRPr="00F42E41">
              <w:rPr>
                <w:bCs/>
                <w:sz w:val="22"/>
                <w:szCs w:val="22"/>
              </w:rPr>
              <w:t xml:space="preserve"> на 1 объект</w:t>
            </w:r>
          </w:p>
        </w:tc>
      </w:tr>
      <w:tr w:rsidR="00F42E41" w:rsidRPr="00F42E41" w14:paraId="5BDA3F56" w14:textId="77777777" w:rsidTr="00F42E41">
        <w:tblPrEx>
          <w:tblBorders>
            <w:bottom w:val="single" w:sz="4" w:space="0" w:color="auto"/>
          </w:tblBorders>
        </w:tblPrEx>
        <w:trPr>
          <w:jc w:val="center"/>
        </w:trPr>
        <w:tc>
          <w:tcPr>
            <w:tcW w:w="2629" w:type="dxa"/>
            <w:tcBorders>
              <w:top w:val="nil"/>
            </w:tcBorders>
            <w:shd w:val="clear" w:color="auto" w:fill="auto"/>
          </w:tcPr>
          <w:p w14:paraId="5BDA3F52" w14:textId="77777777" w:rsidR="00F42E41" w:rsidRPr="00F42E41" w:rsidRDefault="00F42E41" w:rsidP="00F42E41">
            <w:pPr>
              <w:widowControl w:val="0"/>
              <w:ind w:left="255" w:hanging="142"/>
              <w:rPr>
                <w:sz w:val="22"/>
                <w:szCs w:val="22"/>
              </w:rPr>
            </w:pPr>
            <w:r w:rsidRPr="00F42E41">
              <w:rPr>
                <w:bCs/>
                <w:sz w:val="22"/>
                <w:szCs w:val="22"/>
              </w:rPr>
              <w:t>- амбулатории</w:t>
            </w:r>
          </w:p>
        </w:tc>
        <w:tc>
          <w:tcPr>
            <w:tcW w:w="3130" w:type="dxa"/>
            <w:tcBorders>
              <w:top w:val="nil"/>
            </w:tcBorders>
            <w:shd w:val="clear" w:color="auto" w:fill="auto"/>
          </w:tcPr>
          <w:p w14:paraId="5BDA3F53"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50 м2"/>
              </w:smartTagPr>
              <w:r w:rsidRPr="00F42E41">
                <w:rPr>
                  <w:sz w:val="22"/>
                  <w:szCs w:val="22"/>
                </w:rPr>
                <w:t xml:space="preserve">50 </w:t>
              </w:r>
              <w:r w:rsidRPr="00F42E41">
                <w:rPr>
                  <w:bCs/>
                  <w:sz w:val="22"/>
                  <w:szCs w:val="22"/>
                </w:rPr>
                <w:t>м</w:t>
              </w:r>
              <w:r w:rsidRPr="00F42E41">
                <w:rPr>
                  <w:bCs/>
                  <w:sz w:val="22"/>
                  <w:szCs w:val="22"/>
                  <w:vertAlign w:val="superscript"/>
                </w:rPr>
                <w:t>2</w:t>
              </w:r>
            </w:smartTag>
            <w:r w:rsidRPr="00F42E41">
              <w:rPr>
                <w:bCs/>
                <w:sz w:val="22"/>
                <w:szCs w:val="22"/>
              </w:rPr>
              <w:t xml:space="preserve"> общей площади</w:t>
            </w:r>
          </w:p>
        </w:tc>
        <w:tc>
          <w:tcPr>
            <w:tcW w:w="2235" w:type="dxa"/>
            <w:tcBorders>
              <w:top w:val="nil"/>
            </w:tcBorders>
            <w:shd w:val="clear" w:color="auto" w:fill="auto"/>
          </w:tcPr>
          <w:p w14:paraId="5BDA3F54"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1000 м"/>
              </w:smartTagPr>
              <w:r w:rsidRPr="00F42E41">
                <w:rPr>
                  <w:sz w:val="22"/>
                  <w:szCs w:val="22"/>
                </w:rPr>
                <w:t>1000 м</w:t>
              </w:r>
            </w:smartTag>
          </w:p>
        </w:tc>
        <w:tc>
          <w:tcPr>
            <w:tcW w:w="2160" w:type="dxa"/>
            <w:tcBorders>
              <w:top w:val="nil"/>
            </w:tcBorders>
            <w:shd w:val="clear" w:color="auto" w:fill="auto"/>
          </w:tcPr>
          <w:p w14:paraId="5BDA3F55"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0,2 га"/>
              </w:smartTagPr>
              <w:r w:rsidRPr="00F42E41">
                <w:rPr>
                  <w:sz w:val="22"/>
                  <w:szCs w:val="22"/>
                </w:rPr>
                <w:t xml:space="preserve">0,2 </w:t>
              </w:r>
              <w:r w:rsidRPr="00F42E41">
                <w:rPr>
                  <w:bCs/>
                  <w:sz w:val="22"/>
                  <w:szCs w:val="22"/>
                </w:rPr>
                <w:t>га</w:t>
              </w:r>
            </w:smartTag>
            <w:r w:rsidRPr="00F42E41">
              <w:rPr>
                <w:bCs/>
                <w:sz w:val="22"/>
                <w:szCs w:val="22"/>
              </w:rPr>
              <w:t xml:space="preserve"> на 1 объект</w:t>
            </w:r>
          </w:p>
        </w:tc>
      </w:tr>
      <w:tr w:rsidR="00F42E41" w:rsidRPr="00F42E41" w14:paraId="5BDA3F5B" w14:textId="77777777" w:rsidTr="00F42E41">
        <w:tblPrEx>
          <w:tblBorders>
            <w:bottom w:val="single" w:sz="4" w:space="0" w:color="auto"/>
          </w:tblBorders>
        </w:tblPrEx>
        <w:trPr>
          <w:jc w:val="center"/>
        </w:trPr>
        <w:tc>
          <w:tcPr>
            <w:tcW w:w="2629" w:type="dxa"/>
            <w:tcBorders>
              <w:top w:val="nil"/>
              <w:left w:val="single" w:sz="4" w:space="0" w:color="auto"/>
              <w:bottom w:val="single" w:sz="4" w:space="0" w:color="auto"/>
              <w:right w:val="single" w:sz="4" w:space="0" w:color="auto"/>
            </w:tcBorders>
            <w:shd w:val="clear" w:color="auto" w:fill="auto"/>
          </w:tcPr>
          <w:p w14:paraId="5BDA3F57" w14:textId="77777777" w:rsidR="00F42E41" w:rsidRPr="00F42E41" w:rsidRDefault="00F42E41" w:rsidP="00F42E41">
            <w:pPr>
              <w:widowControl w:val="0"/>
              <w:rPr>
                <w:bCs/>
                <w:sz w:val="22"/>
                <w:szCs w:val="22"/>
              </w:rPr>
            </w:pPr>
            <w:r w:rsidRPr="00F42E41">
              <w:rPr>
                <w:bCs/>
                <w:sz w:val="22"/>
                <w:szCs w:val="22"/>
              </w:rPr>
              <w:t>Аптеки</w:t>
            </w:r>
          </w:p>
        </w:tc>
        <w:tc>
          <w:tcPr>
            <w:tcW w:w="3130" w:type="dxa"/>
            <w:tcBorders>
              <w:top w:val="nil"/>
              <w:left w:val="single" w:sz="4" w:space="0" w:color="auto"/>
              <w:bottom w:val="single" w:sz="4" w:space="0" w:color="auto"/>
              <w:right w:val="single" w:sz="4" w:space="0" w:color="auto"/>
            </w:tcBorders>
            <w:shd w:val="clear" w:color="auto" w:fill="auto"/>
          </w:tcPr>
          <w:p w14:paraId="5BDA3F58"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50 м2"/>
              </w:smartTagPr>
              <w:r w:rsidRPr="00F42E41">
                <w:rPr>
                  <w:sz w:val="22"/>
                  <w:szCs w:val="22"/>
                </w:rPr>
                <w:t>50 м</w:t>
              </w:r>
              <w:r w:rsidRPr="00F42E41">
                <w:rPr>
                  <w:sz w:val="22"/>
                  <w:szCs w:val="22"/>
                  <w:vertAlign w:val="superscript"/>
                </w:rPr>
                <w:t>2</w:t>
              </w:r>
            </w:smartTag>
            <w:r w:rsidRPr="00F42E41">
              <w:rPr>
                <w:sz w:val="22"/>
                <w:szCs w:val="22"/>
              </w:rPr>
              <w:t xml:space="preserve"> общей площади</w:t>
            </w:r>
          </w:p>
        </w:tc>
        <w:tc>
          <w:tcPr>
            <w:tcW w:w="2235" w:type="dxa"/>
            <w:tcBorders>
              <w:top w:val="nil"/>
              <w:left w:val="single" w:sz="4" w:space="0" w:color="auto"/>
              <w:bottom w:val="single" w:sz="4" w:space="0" w:color="auto"/>
              <w:right w:val="single" w:sz="4" w:space="0" w:color="auto"/>
            </w:tcBorders>
            <w:shd w:val="clear" w:color="auto" w:fill="auto"/>
          </w:tcPr>
          <w:p w14:paraId="5BDA3F59"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800 м"/>
              </w:smartTagPr>
              <w:r w:rsidRPr="00F42E41">
                <w:rPr>
                  <w:sz w:val="22"/>
                  <w:szCs w:val="22"/>
                </w:rPr>
                <w:t>800 м</w:t>
              </w:r>
            </w:smartTag>
          </w:p>
        </w:tc>
        <w:tc>
          <w:tcPr>
            <w:tcW w:w="2160" w:type="dxa"/>
            <w:tcBorders>
              <w:top w:val="nil"/>
              <w:left w:val="single" w:sz="4" w:space="0" w:color="auto"/>
              <w:bottom w:val="single" w:sz="4" w:space="0" w:color="auto"/>
              <w:right w:val="single" w:sz="4" w:space="0" w:color="auto"/>
            </w:tcBorders>
            <w:shd w:val="clear" w:color="auto" w:fill="auto"/>
          </w:tcPr>
          <w:p w14:paraId="5BDA3F5A" w14:textId="77777777" w:rsidR="00F42E41" w:rsidRPr="00F42E41" w:rsidRDefault="00F42E41" w:rsidP="00F42E41">
            <w:pPr>
              <w:widowControl w:val="0"/>
              <w:spacing w:line="239" w:lineRule="auto"/>
              <w:jc w:val="center"/>
              <w:rPr>
                <w:sz w:val="22"/>
                <w:szCs w:val="22"/>
              </w:rPr>
            </w:pPr>
            <w:r w:rsidRPr="00F42E41">
              <w:rPr>
                <w:sz w:val="22"/>
                <w:szCs w:val="22"/>
              </w:rPr>
              <w:t>по заданию на проектирование</w:t>
            </w:r>
          </w:p>
        </w:tc>
      </w:tr>
      <w:tr w:rsidR="00F42E41" w:rsidRPr="00F42E41" w14:paraId="5BDA3F60" w14:textId="77777777" w:rsidTr="00F42E41">
        <w:tblPrEx>
          <w:tblBorders>
            <w:bottom w:val="single" w:sz="4" w:space="0" w:color="auto"/>
          </w:tblBorders>
        </w:tblPrEx>
        <w:trPr>
          <w:jc w:val="center"/>
        </w:trPr>
        <w:tc>
          <w:tcPr>
            <w:tcW w:w="2629" w:type="dxa"/>
            <w:tcBorders>
              <w:top w:val="nil"/>
              <w:left w:val="single" w:sz="4" w:space="0" w:color="auto"/>
              <w:bottom w:val="single" w:sz="4" w:space="0" w:color="auto"/>
              <w:right w:val="single" w:sz="4" w:space="0" w:color="auto"/>
            </w:tcBorders>
            <w:shd w:val="clear" w:color="auto" w:fill="auto"/>
          </w:tcPr>
          <w:p w14:paraId="5BDA3F5C" w14:textId="77777777" w:rsidR="00F42E41" w:rsidRPr="00F42E41" w:rsidRDefault="00F42E41" w:rsidP="00F42E41">
            <w:pPr>
              <w:widowControl w:val="0"/>
              <w:rPr>
                <w:bCs/>
                <w:sz w:val="22"/>
                <w:szCs w:val="22"/>
              </w:rPr>
            </w:pPr>
            <w:r w:rsidRPr="00F42E41">
              <w:rPr>
                <w:bCs/>
                <w:sz w:val="22"/>
                <w:szCs w:val="22"/>
              </w:rPr>
              <w:t>Объекты повседневной торговли:</w:t>
            </w:r>
          </w:p>
        </w:tc>
        <w:tc>
          <w:tcPr>
            <w:tcW w:w="3130" w:type="dxa"/>
            <w:tcBorders>
              <w:top w:val="nil"/>
              <w:left w:val="single" w:sz="4" w:space="0" w:color="auto"/>
              <w:bottom w:val="single" w:sz="4" w:space="0" w:color="auto"/>
              <w:right w:val="single" w:sz="4" w:space="0" w:color="auto"/>
            </w:tcBorders>
            <w:shd w:val="clear" w:color="auto" w:fill="auto"/>
          </w:tcPr>
          <w:p w14:paraId="5BDA3F5D" w14:textId="77777777" w:rsidR="00F42E41" w:rsidRPr="00F42E41" w:rsidRDefault="00F42E41" w:rsidP="00F42E41">
            <w:pPr>
              <w:widowControl w:val="0"/>
              <w:spacing w:line="239" w:lineRule="auto"/>
              <w:jc w:val="center"/>
              <w:rPr>
                <w:sz w:val="22"/>
                <w:szCs w:val="22"/>
              </w:rPr>
            </w:pPr>
          </w:p>
        </w:tc>
        <w:tc>
          <w:tcPr>
            <w:tcW w:w="2235" w:type="dxa"/>
            <w:tcBorders>
              <w:top w:val="nil"/>
              <w:left w:val="single" w:sz="4" w:space="0" w:color="auto"/>
              <w:bottom w:val="single" w:sz="4" w:space="0" w:color="auto"/>
              <w:right w:val="single" w:sz="4" w:space="0" w:color="auto"/>
            </w:tcBorders>
            <w:shd w:val="clear" w:color="auto" w:fill="auto"/>
          </w:tcPr>
          <w:p w14:paraId="5BDA3F5E" w14:textId="77777777" w:rsidR="00F42E41" w:rsidRPr="00F42E41" w:rsidRDefault="00F42E41" w:rsidP="00F42E41">
            <w:pPr>
              <w:widowControl w:val="0"/>
              <w:spacing w:line="239" w:lineRule="auto"/>
              <w:jc w:val="center"/>
              <w:rPr>
                <w:sz w:val="22"/>
                <w:szCs w:val="22"/>
              </w:rPr>
            </w:pPr>
          </w:p>
        </w:tc>
        <w:tc>
          <w:tcPr>
            <w:tcW w:w="2160" w:type="dxa"/>
            <w:tcBorders>
              <w:top w:val="nil"/>
              <w:left w:val="single" w:sz="4" w:space="0" w:color="auto"/>
              <w:bottom w:val="single" w:sz="4" w:space="0" w:color="auto"/>
              <w:right w:val="single" w:sz="4" w:space="0" w:color="auto"/>
            </w:tcBorders>
            <w:shd w:val="clear" w:color="auto" w:fill="auto"/>
          </w:tcPr>
          <w:p w14:paraId="5BDA3F5F" w14:textId="77777777" w:rsidR="00F42E41" w:rsidRPr="00F42E41" w:rsidRDefault="00F42E41" w:rsidP="00F42E41">
            <w:pPr>
              <w:widowControl w:val="0"/>
              <w:spacing w:line="239" w:lineRule="auto"/>
              <w:jc w:val="center"/>
              <w:rPr>
                <w:sz w:val="22"/>
                <w:szCs w:val="22"/>
              </w:rPr>
            </w:pPr>
            <w:r w:rsidRPr="00F42E41">
              <w:rPr>
                <w:sz w:val="22"/>
                <w:szCs w:val="22"/>
              </w:rPr>
              <w:t>то же</w:t>
            </w:r>
          </w:p>
        </w:tc>
      </w:tr>
      <w:tr w:rsidR="00F42E41" w:rsidRPr="00F42E41" w14:paraId="5BDA3F66" w14:textId="77777777" w:rsidTr="00F42E41">
        <w:tblPrEx>
          <w:tblBorders>
            <w:bottom w:val="single" w:sz="4" w:space="0" w:color="auto"/>
          </w:tblBorders>
        </w:tblPrEx>
        <w:trPr>
          <w:jc w:val="center"/>
        </w:trPr>
        <w:tc>
          <w:tcPr>
            <w:tcW w:w="2629" w:type="dxa"/>
            <w:tcBorders>
              <w:top w:val="nil"/>
              <w:left w:val="single" w:sz="4" w:space="0" w:color="auto"/>
              <w:bottom w:val="single" w:sz="4" w:space="0" w:color="auto"/>
              <w:right w:val="single" w:sz="4" w:space="0" w:color="auto"/>
            </w:tcBorders>
            <w:shd w:val="clear" w:color="auto" w:fill="auto"/>
          </w:tcPr>
          <w:p w14:paraId="5BDA3F61" w14:textId="77777777" w:rsidR="00F42E41" w:rsidRPr="00F42E41" w:rsidRDefault="00F42E41" w:rsidP="00F42E41">
            <w:pPr>
              <w:widowControl w:val="0"/>
              <w:ind w:left="142" w:hanging="142"/>
              <w:rPr>
                <w:bCs/>
                <w:sz w:val="22"/>
                <w:szCs w:val="22"/>
              </w:rPr>
            </w:pPr>
            <w:r w:rsidRPr="00F42E41">
              <w:rPr>
                <w:bCs/>
                <w:sz w:val="22"/>
                <w:szCs w:val="22"/>
              </w:rPr>
              <w:t>- продовольственными товарами</w:t>
            </w:r>
          </w:p>
        </w:tc>
        <w:tc>
          <w:tcPr>
            <w:tcW w:w="3130" w:type="dxa"/>
            <w:tcBorders>
              <w:top w:val="nil"/>
              <w:left w:val="single" w:sz="4" w:space="0" w:color="auto"/>
              <w:bottom w:val="single" w:sz="4" w:space="0" w:color="auto"/>
              <w:right w:val="single" w:sz="4" w:space="0" w:color="auto"/>
            </w:tcBorders>
            <w:shd w:val="clear" w:color="auto" w:fill="auto"/>
          </w:tcPr>
          <w:p w14:paraId="5BDA3F62" w14:textId="77777777" w:rsidR="00F42E41" w:rsidRPr="00F42E41" w:rsidRDefault="00F42E41" w:rsidP="00F42E41">
            <w:pPr>
              <w:widowControl w:val="0"/>
              <w:spacing w:line="239" w:lineRule="auto"/>
              <w:jc w:val="center"/>
              <w:rPr>
                <w:sz w:val="22"/>
                <w:szCs w:val="22"/>
              </w:rPr>
            </w:pPr>
            <w:r w:rsidRPr="00F42E41">
              <w:rPr>
                <w:sz w:val="22"/>
                <w:szCs w:val="22"/>
              </w:rPr>
              <w:t xml:space="preserve">100 (70) * </w:t>
            </w:r>
          </w:p>
          <w:p w14:paraId="5BDA3F63" w14:textId="77777777" w:rsidR="00F42E41" w:rsidRPr="00F42E41" w:rsidRDefault="00F42E41" w:rsidP="00F42E41">
            <w:pPr>
              <w:widowControl w:val="0"/>
              <w:spacing w:line="239" w:lineRule="auto"/>
              <w:jc w:val="center"/>
              <w:rPr>
                <w:sz w:val="22"/>
                <w:szCs w:val="22"/>
              </w:rPr>
            </w:pPr>
            <w:r w:rsidRPr="00F42E41">
              <w:rPr>
                <w:sz w:val="22"/>
                <w:szCs w:val="22"/>
              </w:rPr>
              <w:t>м</w:t>
            </w:r>
            <w:r w:rsidRPr="00F42E41">
              <w:rPr>
                <w:sz w:val="22"/>
                <w:szCs w:val="22"/>
                <w:vertAlign w:val="superscript"/>
              </w:rPr>
              <w:t>2</w:t>
            </w:r>
            <w:r w:rsidRPr="00F42E41">
              <w:rPr>
                <w:sz w:val="22"/>
                <w:szCs w:val="22"/>
              </w:rPr>
              <w:t xml:space="preserve"> торговой площади</w:t>
            </w:r>
          </w:p>
        </w:tc>
        <w:tc>
          <w:tcPr>
            <w:tcW w:w="2235" w:type="dxa"/>
            <w:tcBorders>
              <w:top w:val="nil"/>
              <w:left w:val="single" w:sz="4" w:space="0" w:color="auto"/>
              <w:bottom w:val="single" w:sz="4" w:space="0" w:color="auto"/>
              <w:right w:val="single" w:sz="4" w:space="0" w:color="auto"/>
            </w:tcBorders>
            <w:shd w:val="clear" w:color="auto" w:fill="auto"/>
          </w:tcPr>
          <w:p w14:paraId="5BDA3F64"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800 м"/>
              </w:smartTagPr>
              <w:r w:rsidRPr="00F42E41">
                <w:rPr>
                  <w:sz w:val="22"/>
                  <w:szCs w:val="22"/>
                </w:rPr>
                <w:t>800 м</w:t>
              </w:r>
            </w:smartTag>
          </w:p>
        </w:tc>
        <w:tc>
          <w:tcPr>
            <w:tcW w:w="2160" w:type="dxa"/>
            <w:tcBorders>
              <w:top w:val="nil"/>
              <w:left w:val="single" w:sz="4" w:space="0" w:color="auto"/>
              <w:bottom w:val="single" w:sz="4" w:space="0" w:color="auto"/>
              <w:right w:val="single" w:sz="4" w:space="0" w:color="auto"/>
            </w:tcBorders>
            <w:shd w:val="clear" w:color="auto" w:fill="auto"/>
          </w:tcPr>
          <w:p w14:paraId="5BDA3F65" w14:textId="77777777" w:rsidR="00F42E41" w:rsidRPr="00F42E41" w:rsidRDefault="00F42E41" w:rsidP="00F42E41">
            <w:pPr>
              <w:widowControl w:val="0"/>
              <w:spacing w:line="239" w:lineRule="auto"/>
              <w:jc w:val="center"/>
              <w:rPr>
                <w:sz w:val="22"/>
                <w:szCs w:val="22"/>
              </w:rPr>
            </w:pPr>
            <w:r w:rsidRPr="00F42E41">
              <w:rPr>
                <w:sz w:val="22"/>
                <w:szCs w:val="22"/>
              </w:rPr>
              <w:t>то же</w:t>
            </w:r>
          </w:p>
        </w:tc>
      </w:tr>
      <w:tr w:rsidR="00F42E41" w:rsidRPr="00F42E41" w14:paraId="5BDA3F6C" w14:textId="77777777" w:rsidTr="00F42E41">
        <w:tblPrEx>
          <w:tblBorders>
            <w:bottom w:val="single" w:sz="4" w:space="0" w:color="auto"/>
          </w:tblBorders>
        </w:tblPrEx>
        <w:trPr>
          <w:jc w:val="center"/>
        </w:trPr>
        <w:tc>
          <w:tcPr>
            <w:tcW w:w="2629" w:type="dxa"/>
            <w:tcBorders>
              <w:top w:val="nil"/>
              <w:left w:val="single" w:sz="4" w:space="0" w:color="auto"/>
              <w:bottom w:val="single" w:sz="4" w:space="0" w:color="auto"/>
              <w:right w:val="single" w:sz="4" w:space="0" w:color="auto"/>
            </w:tcBorders>
            <w:shd w:val="clear" w:color="auto" w:fill="auto"/>
          </w:tcPr>
          <w:p w14:paraId="5BDA3F67" w14:textId="77777777" w:rsidR="00F42E41" w:rsidRPr="00F42E41" w:rsidRDefault="00F42E41" w:rsidP="00F42E41">
            <w:pPr>
              <w:widowControl w:val="0"/>
              <w:ind w:left="142" w:hanging="142"/>
              <w:rPr>
                <w:bCs/>
                <w:sz w:val="22"/>
                <w:szCs w:val="22"/>
              </w:rPr>
            </w:pPr>
            <w:r w:rsidRPr="00F42E41">
              <w:rPr>
                <w:bCs/>
                <w:sz w:val="22"/>
                <w:szCs w:val="22"/>
              </w:rPr>
              <w:t>- непродовольственными товарами</w:t>
            </w:r>
          </w:p>
        </w:tc>
        <w:tc>
          <w:tcPr>
            <w:tcW w:w="3130" w:type="dxa"/>
            <w:tcBorders>
              <w:top w:val="nil"/>
              <w:left w:val="single" w:sz="4" w:space="0" w:color="auto"/>
              <w:bottom w:val="single" w:sz="4" w:space="0" w:color="auto"/>
              <w:right w:val="single" w:sz="4" w:space="0" w:color="auto"/>
            </w:tcBorders>
            <w:shd w:val="clear" w:color="auto" w:fill="auto"/>
          </w:tcPr>
          <w:p w14:paraId="5BDA3F68" w14:textId="77777777" w:rsidR="00F42E41" w:rsidRPr="00F42E41" w:rsidRDefault="00F42E41" w:rsidP="00F42E41">
            <w:pPr>
              <w:widowControl w:val="0"/>
              <w:spacing w:line="239" w:lineRule="auto"/>
              <w:jc w:val="center"/>
              <w:rPr>
                <w:sz w:val="22"/>
                <w:szCs w:val="22"/>
              </w:rPr>
            </w:pPr>
            <w:r w:rsidRPr="00F42E41">
              <w:rPr>
                <w:sz w:val="22"/>
                <w:szCs w:val="22"/>
              </w:rPr>
              <w:t>180 (30) *</w:t>
            </w:r>
          </w:p>
          <w:p w14:paraId="5BDA3F69" w14:textId="77777777" w:rsidR="00F42E41" w:rsidRPr="00F42E41" w:rsidRDefault="00F42E41" w:rsidP="00F42E41">
            <w:pPr>
              <w:widowControl w:val="0"/>
              <w:spacing w:line="239" w:lineRule="auto"/>
              <w:jc w:val="center"/>
              <w:rPr>
                <w:sz w:val="22"/>
                <w:szCs w:val="22"/>
              </w:rPr>
            </w:pPr>
            <w:r w:rsidRPr="00F42E41">
              <w:rPr>
                <w:sz w:val="22"/>
                <w:szCs w:val="22"/>
              </w:rPr>
              <w:t>м</w:t>
            </w:r>
            <w:r w:rsidRPr="00F42E41">
              <w:rPr>
                <w:sz w:val="22"/>
                <w:szCs w:val="22"/>
                <w:vertAlign w:val="superscript"/>
              </w:rPr>
              <w:t>2</w:t>
            </w:r>
            <w:r w:rsidRPr="00F42E41">
              <w:rPr>
                <w:sz w:val="22"/>
                <w:szCs w:val="22"/>
              </w:rPr>
              <w:t xml:space="preserve"> торговой площади</w:t>
            </w:r>
          </w:p>
        </w:tc>
        <w:tc>
          <w:tcPr>
            <w:tcW w:w="2235" w:type="dxa"/>
            <w:tcBorders>
              <w:top w:val="nil"/>
              <w:left w:val="single" w:sz="4" w:space="0" w:color="auto"/>
              <w:bottom w:val="single" w:sz="4" w:space="0" w:color="auto"/>
              <w:right w:val="single" w:sz="4" w:space="0" w:color="auto"/>
            </w:tcBorders>
            <w:shd w:val="clear" w:color="auto" w:fill="auto"/>
          </w:tcPr>
          <w:p w14:paraId="5BDA3F6A"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800 м"/>
              </w:smartTagPr>
              <w:r w:rsidRPr="00F42E41">
                <w:rPr>
                  <w:sz w:val="22"/>
                  <w:szCs w:val="22"/>
                </w:rPr>
                <w:t>800 м</w:t>
              </w:r>
            </w:smartTag>
          </w:p>
        </w:tc>
        <w:tc>
          <w:tcPr>
            <w:tcW w:w="2160" w:type="dxa"/>
            <w:tcBorders>
              <w:top w:val="nil"/>
              <w:left w:val="single" w:sz="4" w:space="0" w:color="auto"/>
              <w:bottom w:val="single" w:sz="4" w:space="0" w:color="auto"/>
              <w:right w:val="single" w:sz="4" w:space="0" w:color="auto"/>
            </w:tcBorders>
            <w:shd w:val="clear" w:color="auto" w:fill="auto"/>
          </w:tcPr>
          <w:p w14:paraId="5BDA3F6B" w14:textId="77777777" w:rsidR="00F42E41" w:rsidRPr="00F42E41" w:rsidRDefault="00F42E41" w:rsidP="00F42E41">
            <w:pPr>
              <w:widowControl w:val="0"/>
              <w:spacing w:line="239" w:lineRule="auto"/>
              <w:jc w:val="center"/>
              <w:rPr>
                <w:sz w:val="22"/>
                <w:szCs w:val="22"/>
              </w:rPr>
            </w:pPr>
            <w:r w:rsidRPr="00F42E41">
              <w:rPr>
                <w:sz w:val="22"/>
                <w:szCs w:val="22"/>
              </w:rPr>
              <w:t>то же</w:t>
            </w:r>
          </w:p>
        </w:tc>
      </w:tr>
      <w:tr w:rsidR="00F42E41" w:rsidRPr="00F42E41" w14:paraId="5BDA3F71" w14:textId="77777777" w:rsidTr="00F42E41">
        <w:tblPrEx>
          <w:tblBorders>
            <w:bottom w:val="single" w:sz="4" w:space="0" w:color="auto"/>
          </w:tblBorders>
        </w:tblPrEx>
        <w:trPr>
          <w:jc w:val="center"/>
        </w:trPr>
        <w:tc>
          <w:tcPr>
            <w:tcW w:w="2629" w:type="dxa"/>
            <w:tcBorders>
              <w:top w:val="nil"/>
              <w:left w:val="single" w:sz="4" w:space="0" w:color="auto"/>
              <w:bottom w:val="single" w:sz="4" w:space="0" w:color="auto"/>
              <w:right w:val="single" w:sz="4" w:space="0" w:color="auto"/>
            </w:tcBorders>
            <w:shd w:val="clear" w:color="auto" w:fill="auto"/>
          </w:tcPr>
          <w:p w14:paraId="5BDA3F6D" w14:textId="77777777" w:rsidR="00F42E41" w:rsidRPr="00F42E41" w:rsidRDefault="00F42E41" w:rsidP="00F42E41">
            <w:pPr>
              <w:widowControl w:val="0"/>
              <w:rPr>
                <w:bCs/>
                <w:sz w:val="22"/>
                <w:szCs w:val="22"/>
              </w:rPr>
            </w:pPr>
            <w:r w:rsidRPr="00F42E41">
              <w:rPr>
                <w:bCs/>
                <w:sz w:val="22"/>
                <w:szCs w:val="22"/>
              </w:rPr>
              <w:t>Объекты бытового обслуживания</w:t>
            </w:r>
          </w:p>
        </w:tc>
        <w:tc>
          <w:tcPr>
            <w:tcW w:w="3130" w:type="dxa"/>
            <w:tcBorders>
              <w:top w:val="nil"/>
              <w:left w:val="single" w:sz="4" w:space="0" w:color="auto"/>
              <w:bottom w:val="single" w:sz="4" w:space="0" w:color="auto"/>
              <w:right w:val="single" w:sz="4" w:space="0" w:color="auto"/>
            </w:tcBorders>
            <w:shd w:val="clear" w:color="auto" w:fill="auto"/>
          </w:tcPr>
          <w:p w14:paraId="5BDA3F6E" w14:textId="77777777" w:rsidR="00F42E41" w:rsidRPr="00F42E41" w:rsidRDefault="00F42E41" w:rsidP="00F42E41">
            <w:pPr>
              <w:widowControl w:val="0"/>
              <w:spacing w:line="239" w:lineRule="auto"/>
              <w:jc w:val="center"/>
              <w:rPr>
                <w:sz w:val="22"/>
                <w:szCs w:val="22"/>
              </w:rPr>
            </w:pPr>
            <w:r w:rsidRPr="00F42E41">
              <w:rPr>
                <w:sz w:val="22"/>
                <w:szCs w:val="22"/>
              </w:rPr>
              <w:t>2 рабочих места</w:t>
            </w:r>
          </w:p>
        </w:tc>
        <w:tc>
          <w:tcPr>
            <w:tcW w:w="2235" w:type="dxa"/>
            <w:tcBorders>
              <w:top w:val="nil"/>
              <w:left w:val="single" w:sz="4" w:space="0" w:color="auto"/>
              <w:bottom w:val="single" w:sz="4" w:space="0" w:color="auto"/>
              <w:right w:val="single" w:sz="4" w:space="0" w:color="auto"/>
            </w:tcBorders>
            <w:shd w:val="clear" w:color="auto" w:fill="auto"/>
          </w:tcPr>
          <w:p w14:paraId="5BDA3F6F"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800 м"/>
              </w:smartTagPr>
              <w:r w:rsidRPr="00F42E41">
                <w:rPr>
                  <w:sz w:val="22"/>
                  <w:szCs w:val="22"/>
                </w:rPr>
                <w:t>800 м</w:t>
              </w:r>
            </w:smartTag>
          </w:p>
        </w:tc>
        <w:tc>
          <w:tcPr>
            <w:tcW w:w="2160" w:type="dxa"/>
            <w:tcBorders>
              <w:top w:val="nil"/>
              <w:left w:val="single" w:sz="4" w:space="0" w:color="auto"/>
              <w:bottom w:val="single" w:sz="4" w:space="0" w:color="auto"/>
              <w:right w:val="single" w:sz="4" w:space="0" w:color="auto"/>
            </w:tcBorders>
            <w:shd w:val="clear" w:color="auto" w:fill="auto"/>
          </w:tcPr>
          <w:p w14:paraId="5BDA3F70" w14:textId="77777777" w:rsidR="00F42E41" w:rsidRPr="00F42E41" w:rsidRDefault="00F42E41" w:rsidP="00F42E41">
            <w:pPr>
              <w:widowControl w:val="0"/>
              <w:spacing w:line="239" w:lineRule="auto"/>
              <w:jc w:val="center"/>
              <w:rPr>
                <w:sz w:val="22"/>
                <w:szCs w:val="22"/>
              </w:rPr>
            </w:pPr>
            <w:r w:rsidRPr="00F42E41">
              <w:rPr>
                <w:sz w:val="22"/>
                <w:szCs w:val="22"/>
              </w:rPr>
              <w:t>то же</w:t>
            </w:r>
          </w:p>
        </w:tc>
      </w:tr>
      <w:tr w:rsidR="00F42E41" w:rsidRPr="00F42E41" w14:paraId="5BDA3F76" w14:textId="77777777" w:rsidTr="00F42E41">
        <w:tblPrEx>
          <w:tblBorders>
            <w:bottom w:val="single" w:sz="4" w:space="0" w:color="auto"/>
          </w:tblBorders>
        </w:tblPrEx>
        <w:trPr>
          <w:jc w:val="center"/>
        </w:trPr>
        <w:tc>
          <w:tcPr>
            <w:tcW w:w="2629" w:type="dxa"/>
            <w:tcBorders>
              <w:top w:val="nil"/>
              <w:left w:val="single" w:sz="4" w:space="0" w:color="auto"/>
              <w:bottom w:val="single" w:sz="4" w:space="0" w:color="auto"/>
              <w:right w:val="single" w:sz="4" w:space="0" w:color="auto"/>
            </w:tcBorders>
            <w:shd w:val="clear" w:color="auto" w:fill="auto"/>
          </w:tcPr>
          <w:p w14:paraId="5BDA3F72" w14:textId="77777777" w:rsidR="00F42E41" w:rsidRPr="00F42E41" w:rsidRDefault="00F42E41" w:rsidP="00F42E41">
            <w:pPr>
              <w:widowControl w:val="0"/>
              <w:ind w:left="142" w:hanging="142"/>
              <w:rPr>
                <w:bCs/>
                <w:sz w:val="22"/>
                <w:szCs w:val="22"/>
              </w:rPr>
            </w:pPr>
            <w:r w:rsidRPr="00F42E41">
              <w:rPr>
                <w:bCs/>
                <w:sz w:val="22"/>
                <w:szCs w:val="22"/>
              </w:rPr>
              <w:t>Отделение связи</w:t>
            </w:r>
          </w:p>
        </w:tc>
        <w:tc>
          <w:tcPr>
            <w:tcW w:w="3130" w:type="dxa"/>
            <w:tcBorders>
              <w:top w:val="nil"/>
              <w:left w:val="single" w:sz="4" w:space="0" w:color="auto"/>
              <w:bottom w:val="single" w:sz="4" w:space="0" w:color="auto"/>
              <w:right w:val="single" w:sz="4" w:space="0" w:color="auto"/>
            </w:tcBorders>
            <w:shd w:val="clear" w:color="auto" w:fill="auto"/>
          </w:tcPr>
          <w:p w14:paraId="5BDA3F73" w14:textId="77777777" w:rsidR="00F42E41" w:rsidRPr="00F42E41" w:rsidRDefault="00F42E41" w:rsidP="00F42E41">
            <w:pPr>
              <w:widowControl w:val="0"/>
              <w:spacing w:line="239" w:lineRule="auto"/>
              <w:jc w:val="center"/>
              <w:rPr>
                <w:sz w:val="22"/>
                <w:szCs w:val="22"/>
              </w:rPr>
            </w:pPr>
            <w:r w:rsidRPr="00F42E41">
              <w:rPr>
                <w:sz w:val="22"/>
                <w:szCs w:val="22"/>
              </w:rPr>
              <w:t>1 объект на участок</w:t>
            </w:r>
          </w:p>
        </w:tc>
        <w:tc>
          <w:tcPr>
            <w:tcW w:w="2235" w:type="dxa"/>
            <w:tcBorders>
              <w:top w:val="nil"/>
              <w:left w:val="single" w:sz="4" w:space="0" w:color="auto"/>
              <w:bottom w:val="single" w:sz="4" w:space="0" w:color="auto"/>
              <w:right w:val="single" w:sz="4" w:space="0" w:color="auto"/>
            </w:tcBorders>
            <w:shd w:val="clear" w:color="auto" w:fill="auto"/>
          </w:tcPr>
          <w:p w14:paraId="5BDA3F74"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800 м"/>
              </w:smartTagPr>
              <w:r w:rsidRPr="00F42E41">
                <w:rPr>
                  <w:sz w:val="22"/>
                  <w:szCs w:val="22"/>
                </w:rPr>
                <w:t>800 м</w:t>
              </w:r>
            </w:smartTag>
          </w:p>
        </w:tc>
        <w:tc>
          <w:tcPr>
            <w:tcW w:w="2160" w:type="dxa"/>
            <w:tcBorders>
              <w:top w:val="nil"/>
              <w:left w:val="single" w:sz="4" w:space="0" w:color="auto"/>
              <w:bottom w:val="single" w:sz="4" w:space="0" w:color="auto"/>
              <w:right w:val="single" w:sz="4" w:space="0" w:color="auto"/>
            </w:tcBorders>
            <w:shd w:val="clear" w:color="auto" w:fill="auto"/>
          </w:tcPr>
          <w:p w14:paraId="5BDA3F75" w14:textId="77777777" w:rsidR="00F42E41" w:rsidRPr="00F42E41" w:rsidRDefault="00F42E41" w:rsidP="00F42E41">
            <w:pPr>
              <w:widowControl w:val="0"/>
              <w:spacing w:line="239" w:lineRule="auto"/>
              <w:jc w:val="center"/>
              <w:rPr>
                <w:sz w:val="22"/>
                <w:szCs w:val="22"/>
              </w:rPr>
            </w:pPr>
            <w:r w:rsidRPr="00F42E41">
              <w:rPr>
                <w:sz w:val="22"/>
                <w:szCs w:val="22"/>
              </w:rPr>
              <w:t>то же</w:t>
            </w:r>
          </w:p>
        </w:tc>
      </w:tr>
      <w:tr w:rsidR="00F42E41" w:rsidRPr="00F42E41" w14:paraId="5BDA3F7B" w14:textId="77777777" w:rsidTr="00F42E41">
        <w:tblPrEx>
          <w:tblBorders>
            <w:bottom w:val="single" w:sz="4" w:space="0" w:color="auto"/>
          </w:tblBorders>
        </w:tblPrEx>
        <w:trPr>
          <w:jc w:val="center"/>
        </w:trPr>
        <w:tc>
          <w:tcPr>
            <w:tcW w:w="2629" w:type="dxa"/>
            <w:tcBorders>
              <w:top w:val="nil"/>
              <w:left w:val="single" w:sz="4" w:space="0" w:color="auto"/>
              <w:bottom w:val="single" w:sz="4" w:space="0" w:color="auto"/>
              <w:right w:val="single" w:sz="4" w:space="0" w:color="auto"/>
            </w:tcBorders>
            <w:shd w:val="clear" w:color="auto" w:fill="auto"/>
          </w:tcPr>
          <w:p w14:paraId="5BDA3F77" w14:textId="77777777" w:rsidR="00F42E41" w:rsidRPr="00F42E41" w:rsidRDefault="00F42E41" w:rsidP="00F42E41">
            <w:pPr>
              <w:widowControl w:val="0"/>
              <w:ind w:left="142" w:hanging="142"/>
              <w:rPr>
                <w:bCs/>
                <w:sz w:val="22"/>
                <w:szCs w:val="22"/>
              </w:rPr>
            </w:pPr>
            <w:r w:rsidRPr="00F42E41">
              <w:rPr>
                <w:bCs/>
                <w:sz w:val="22"/>
                <w:szCs w:val="22"/>
              </w:rPr>
              <w:t>Отделение банка</w:t>
            </w:r>
          </w:p>
        </w:tc>
        <w:tc>
          <w:tcPr>
            <w:tcW w:w="3130" w:type="dxa"/>
            <w:tcBorders>
              <w:top w:val="nil"/>
              <w:left w:val="single" w:sz="4" w:space="0" w:color="auto"/>
              <w:bottom w:val="single" w:sz="4" w:space="0" w:color="auto"/>
              <w:right w:val="single" w:sz="4" w:space="0" w:color="auto"/>
            </w:tcBorders>
            <w:shd w:val="clear" w:color="auto" w:fill="auto"/>
          </w:tcPr>
          <w:p w14:paraId="5BDA3F78"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40 м2"/>
              </w:smartTagPr>
              <w:r w:rsidRPr="00F42E41">
                <w:rPr>
                  <w:sz w:val="22"/>
                  <w:szCs w:val="22"/>
                </w:rPr>
                <w:t>40 м</w:t>
              </w:r>
              <w:r w:rsidRPr="00F42E41">
                <w:rPr>
                  <w:sz w:val="22"/>
                  <w:szCs w:val="22"/>
                  <w:vertAlign w:val="superscript"/>
                </w:rPr>
                <w:t>2</w:t>
              </w:r>
            </w:smartTag>
            <w:r w:rsidRPr="00F42E41">
              <w:rPr>
                <w:sz w:val="22"/>
                <w:szCs w:val="22"/>
              </w:rPr>
              <w:t xml:space="preserve"> общей площади</w:t>
            </w:r>
          </w:p>
        </w:tc>
        <w:tc>
          <w:tcPr>
            <w:tcW w:w="2235" w:type="dxa"/>
            <w:tcBorders>
              <w:top w:val="nil"/>
              <w:left w:val="single" w:sz="4" w:space="0" w:color="auto"/>
              <w:bottom w:val="single" w:sz="4" w:space="0" w:color="auto"/>
              <w:right w:val="single" w:sz="4" w:space="0" w:color="auto"/>
            </w:tcBorders>
            <w:shd w:val="clear" w:color="auto" w:fill="auto"/>
          </w:tcPr>
          <w:p w14:paraId="5BDA3F79"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800 м"/>
              </w:smartTagPr>
              <w:r w:rsidRPr="00F42E41">
                <w:rPr>
                  <w:sz w:val="22"/>
                  <w:szCs w:val="22"/>
                </w:rPr>
                <w:t>800 м</w:t>
              </w:r>
            </w:smartTag>
          </w:p>
        </w:tc>
        <w:tc>
          <w:tcPr>
            <w:tcW w:w="2160" w:type="dxa"/>
            <w:tcBorders>
              <w:top w:val="nil"/>
              <w:left w:val="single" w:sz="4" w:space="0" w:color="auto"/>
              <w:bottom w:val="single" w:sz="4" w:space="0" w:color="auto"/>
              <w:right w:val="single" w:sz="4" w:space="0" w:color="auto"/>
            </w:tcBorders>
            <w:shd w:val="clear" w:color="auto" w:fill="auto"/>
          </w:tcPr>
          <w:p w14:paraId="5BDA3F7A" w14:textId="77777777" w:rsidR="00F42E41" w:rsidRPr="00F42E41" w:rsidRDefault="00F42E41" w:rsidP="00F42E41">
            <w:pPr>
              <w:widowControl w:val="0"/>
              <w:spacing w:line="239" w:lineRule="auto"/>
              <w:jc w:val="center"/>
              <w:rPr>
                <w:sz w:val="22"/>
                <w:szCs w:val="22"/>
              </w:rPr>
            </w:pPr>
            <w:r w:rsidRPr="00F42E41">
              <w:rPr>
                <w:sz w:val="22"/>
                <w:szCs w:val="22"/>
              </w:rPr>
              <w:t>то же</w:t>
            </w:r>
          </w:p>
        </w:tc>
      </w:tr>
      <w:tr w:rsidR="00F42E41" w:rsidRPr="00F42E41" w14:paraId="5BDA3F80" w14:textId="77777777" w:rsidTr="00F42E41">
        <w:tblPrEx>
          <w:tblBorders>
            <w:bottom w:val="single" w:sz="4" w:space="0" w:color="auto"/>
          </w:tblBorders>
        </w:tblPrEx>
        <w:trPr>
          <w:jc w:val="center"/>
        </w:trPr>
        <w:tc>
          <w:tcPr>
            <w:tcW w:w="2629" w:type="dxa"/>
            <w:tcBorders>
              <w:top w:val="nil"/>
              <w:left w:val="single" w:sz="4" w:space="0" w:color="auto"/>
              <w:bottom w:val="single" w:sz="4" w:space="0" w:color="auto"/>
              <w:right w:val="single" w:sz="4" w:space="0" w:color="auto"/>
            </w:tcBorders>
            <w:shd w:val="clear" w:color="auto" w:fill="auto"/>
          </w:tcPr>
          <w:p w14:paraId="5BDA3F7C" w14:textId="77777777" w:rsidR="00F42E41" w:rsidRPr="00F42E41" w:rsidRDefault="00F42E41" w:rsidP="00F42E41">
            <w:pPr>
              <w:widowControl w:val="0"/>
              <w:rPr>
                <w:bCs/>
                <w:sz w:val="22"/>
                <w:szCs w:val="22"/>
              </w:rPr>
            </w:pPr>
            <w:r w:rsidRPr="00F42E41">
              <w:rPr>
                <w:bCs/>
                <w:sz w:val="22"/>
                <w:szCs w:val="22"/>
              </w:rPr>
              <w:t>Опорный пункт охраны порядка</w:t>
            </w:r>
          </w:p>
        </w:tc>
        <w:tc>
          <w:tcPr>
            <w:tcW w:w="3130" w:type="dxa"/>
            <w:tcBorders>
              <w:top w:val="nil"/>
              <w:left w:val="single" w:sz="4" w:space="0" w:color="auto"/>
              <w:bottom w:val="single" w:sz="4" w:space="0" w:color="auto"/>
              <w:right w:val="single" w:sz="4" w:space="0" w:color="auto"/>
            </w:tcBorders>
            <w:shd w:val="clear" w:color="auto" w:fill="auto"/>
          </w:tcPr>
          <w:p w14:paraId="5BDA3F7D" w14:textId="77777777" w:rsidR="00F42E41" w:rsidRPr="00F42E41" w:rsidRDefault="00F42E41" w:rsidP="00F42E41">
            <w:pPr>
              <w:widowControl w:val="0"/>
              <w:spacing w:line="239" w:lineRule="auto"/>
              <w:jc w:val="center"/>
              <w:rPr>
                <w:sz w:val="22"/>
                <w:szCs w:val="22"/>
              </w:rPr>
            </w:pPr>
            <w:r w:rsidRPr="00F42E41">
              <w:rPr>
                <w:sz w:val="22"/>
                <w:szCs w:val="22"/>
              </w:rPr>
              <w:t>1 объект на участок</w:t>
            </w:r>
          </w:p>
        </w:tc>
        <w:tc>
          <w:tcPr>
            <w:tcW w:w="2235" w:type="dxa"/>
            <w:tcBorders>
              <w:top w:val="nil"/>
              <w:left w:val="single" w:sz="4" w:space="0" w:color="auto"/>
              <w:bottom w:val="single" w:sz="4" w:space="0" w:color="auto"/>
              <w:right w:val="single" w:sz="4" w:space="0" w:color="auto"/>
            </w:tcBorders>
            <w:shd w:val="clear" w:color="auto" w:fill="auto"/>
          </w:tcPr>
          <w:p w14:paraId="5BDA3F7E"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800 м"/>
              </w:smartTagPr>
              <w:r w:rsidRPr="00F42E41">
                <w:rPr>
                  <w:sz w:val="22"/>
                  <w:szCs w:val="22"/>
                </w:rPr>
                <w:t>800 м</w:t>
              </w:r>
            </w:smartTag>
          </w:p>
        </w:tc>
        <w:tc>
          <w:tcPr>
            <w:tcW w:w="2160" w:type="dxa"/>
            <w:tcBorders>
              <w:top w:val="nil"/>
              <w:left w:val="single" w:sz="4" w:space="0" w:color="auto"/>
              <w:bottom w:val="single" w:sz="4" w:space="0" w:color="auto"/>
              <w:right w:val="single" w:sz="4" w:space="0" w:color="auto"/>
            </w:tcBorders>
            <w:shd w:val="clear" w:color="auto" w:fill="auto"/>
          </w:tcPr>
          <w:p w14:paraId="5BDA3F7F" w14:textId="77777777" w:rsidR="00F42E41" w:rsidRPr="00F42E41" w:rsidRDefault="00F42E41" w:rsidP="00F42E41">
            <w:pPr>
              <w:widowControl w:val="0"/>
              <w:spacing w:line="239" w:lineRule="auto"/>
              <w:jc w:val="center"/>
              <w:rPr>
                <w:sz w:val="22"/>
                <w:szCs w:val="22"/>
              </w:rPr>
            </w:pPr>
            <w:r w:rsidRPr="00F42E41">
              <w:rPr>
                <w:sz w:val="22"/>
                <w:szCs w:val="22"/>
              </w:rPr>
              <w:t>то же</w:t>
            </w:r>
          </w:p>
        </w:tc>
      </w:tr>
      <w:tr w:rsidR="00F42E41" w:rsidRPr="00F42E41" w14:paraId="5BDA3F85" w14:textId="77777777" w:rsidTr="00F42E41">
        <w:tblPrEx>
          <w:tblBorders>
            <w:bottom w:val="single" w:sz="4" w:space="0" w:color="auto"/>
          </w:tblBorders>
        </w:tblPrEx>
        <w:trPr>
          <w:jc w:val="center"/>
        </w:trPr>
        <w:tc>
          <w:tcPr>
            <w:tcW w:w="2629" w:type="dxa"/>
            <w:tcBorders>
              <w:top w:val="nil"/>
              <w:left w:val="single" w:sz="4" w:space="0" w:color="auto"/>
              <w:bottom w:val="single" w:sz="4" w:space="0" w:color="auto"/>
              <w:right w:val="single" w:sz="4" w:space="0" w:color="auto"/>
            </w:tcBorders>
            <w:shd w:val="clear" w:color="auto" w:fill="auto"/>
          </w:tcPr>
          <w:p w14:paraId="5BDA3F81" w14:textId="77777777" w:rsidR="00F42E41" w:rsidRPr="00F42E41" w:rsidRDefault="00F42E41" w:rsidP="00F42E41">
            <w:pPr>
              <w:widowControl w:val="0"/>
              <w:rPr>
                <w:bCs/>
                <w:sz w:val="22"/>
                <w:szCs w:val="22"/>
              </w:rPr>
            </w:pPr>
            <w:r w:rsidRPr="00F42E41">
              <w:rPr>
                <w:bCs/>
                <w:sz w:val="22"/>
                <w:szCs w:val="22"/>
              </w:rPr>
              <w:t>Центр местного самоуправления</w:t>
            </w:r>
          </w:p>
        </w:tc>
        <w:tc>
          <w:tcPr>
            <w:tcW w:w="3130" w:type="dxa"/>
            <w:tcBorders>
              <w:top w:val="nil"/>
              <w:left w:val="single" w:sz="4" w:space="0" w:color="auto"/>
              <w:bottom w:val="single" w:sz="4" w:space="0" w:color="auto"/>
              <w:right w:val="single" w:sz="4" w:space="0" w:color="auto"/>
            </w:tcBorders>
            <w:shd w:val="clear" w:color="auto" w:fill="auto"/>
          </w:tcPr>
          <w:p w14:paraId="5BDA3F82" w14:textId="77777777" w:rsidR="00F42E41" w:rsidRPr="00F42E41" w:rsidRDefault="00F42E41" w:rsidP="00F42E41">
            <w:pPr>
              <w:widowControl w:val="0"/>
              <w:spacing w:line="239" w:lineRule="auto"/>
              <w:jc w:val="center"/>
              <w:rPr>
                <w:sz w:val="22"/>
                <w:szCs w:val="22"/>
              </w:rPr>
            </w:pPr>
            <w:r w:rsidRPr="00F42E41">
              <w:rPr>
                <w:sz w:val="22"/>
                <w:szCs w:val="22"/>
              </w:rPr>
              <w:t>1 объект на участок</w:t>
            </w:r>
          </w:p>
        </w:tc>
        <w:tc>
          <w:tcPr>
            <w:tcW w:w="2235" w:type="dxa"/>
            <w:tcBorders>
              <w:top w:val="nil"/>
              <w:left w:val="single" w:sz="4" w:space="0" w:color="auto"/>
              <w:bottom w:val="single" w:sz="4" w:space="0" w:color="auto"/>
              <w:right w:val="single" w:sz="4" w:space="0" w:color="auto"/>
            </w:tcBorders>
            <w:shd w:val="clear" w:color="auto" w:fill="auto"/>
          </w:tcPr>
          <w:p w14:paraId="5BDA3F83" w14:textId="77777777" w:rsidR="00F42E41" w:rsidRPr="00F42E41" w:rsidRDefault="00F42E41" w:rsidP="00F42E41">
            <w:pPr>
              <w:widowControl w:val="0"/>
              <w:spacing w:line="239" w:lineRule="auto"/>
              <w:jc w:val="center"/>
              <w:rPr>
                <w:sz w:val="22"/>
                <w:szCs w:val="22"/>
              </w:rPr>
            </w:pPr>
            <w:smartTag w:uri="urn:schemas-microsoft-com:office:smarttags" w:element="metricconverter">
              <w:smartTagPr>
                <w:attr w:name="ProductID" w:val="1200 м"/>
              </w:smartTagPr>
              <w:r w:rsidRPr="00F42E41">
                <w:rPr>
                  <w:sz w:val="22"/>
                  <w:szCs w:val="22"/>
                </w:rPr>
                <w:t>1200 м</w:t>
              </w:r>
            </w:smartTag>
          </w:p>
        </w:tc>
        <w:tc>
          <w:tcPr>
            <w:tcW w:w="2160" w:type="dxa"/>
            <w:tcBorders>
              <w:top w:val="nil"/>
              <w:left w:val="single" w:sz="4" w:space="0" w:color="auto"/>
              <w:bottom w:val="single" w:sz="4" w:space="0" w:color="auto"/>
              <w:right w:val="single" w:sz="4" w:space="0" w:color="auto"/>
            </w:tcBorders>
            <w:shd w:val="clear" w:color="auto" w:fill="auto"/>
          </w:tcPr>
          <w:p w14:paraId="5BDA3F84" w14:textId="77777777" w:rsidR="00F42E41" w:rsidRPr="00F42E41" w:rsidRDefault="00F42E41" w:rsidP="00F42E41">
            <w:pPr>
              <w:widowControl w:val="0"/>
              <w:spacing w:line="239" w:lineRule="auto"/>
              <w:jc w:val="center"/>
              <w:rPr>
                <w:sz w:val="22"/>
                <w:szCs w:val="22"/>
              </w:rPr>
            </w:pPr>
            <w:r w:rsidRPr="00F42E41">
              <w:rPr>
                <w:sz w:val="22"/>
                <w:szCs w:val="22"/>
              </w:rPr>
              <w:t>то же</w:t>
            </w:r>
          </w:p>
        </w:tc>
      </w:tr>
    </w:tbl>
    <w:p w14:paraId="5BDA3F86" w14:textId="77777777" w:rsidR="00F42E41" w:rsidRPr="00F42E41" w:rsidRDefault="00F42E41" w:rsidP="005A55B3">
      <w:pPr>
        <w:widowControl w:val="0"/>
        <w:ind w:firstLine="709"/>
        <w:jc w:val="both"/>
        <w:rPr>
          <w:i/>
          <w:iCs/>
          <w:spacing w:val="40"/>
          <w:sz w:val="22"/>
          <w:szCs w:val="22"/>
        </w:rPr>
      </w:pPr>
      <w:r w:rsidRPr="00F42E41">
        <w:rPr>
          <w:bCs/>
          <w:sz w:val="22"/>
          <w:szCs w:val="22"/>
        </w:rPr>
        <w:t>* В скобках приведены показатели для квартала (микрорайона).</w:t>
      </w:r>
    </w:p>
    <w:p w14:paraId="5BDA3F87" w14:textId="77777777" w:rsidR="00F42E41" w:rsidRPr="00F42E41" w:rsidRDefault="00F42E41" w:rsidP="005A55B3">
      <w:pPr>
        <w:widowControl w:val="0"/>
        <w:ind w:firstLine="709"/>
        <w:jc w:val="both"/>
        <w:rPr>
          <w:i/>
          <w:iCs/>
          <w:spacing w:val="40"/>
          <w:sz w:val="22"/>
          <w:szCs w:val="22"/>
        </w:rPr>
      </w:pPr>
      <w:r w:rsidRPr="00F42E41">
        <w:rPr>
          <w:i/>
          <w:iCs/>
          <w:spacing w:val="40"/>
          <w:sz w:val="22"/>
          <w:szCs w:val="22"/>
        </w:rPr>
        <w:t>Примечания:</w:t>
      </w:r>
    </w:p>
    <w:p w14:paraId="5BDA3F88" w14:textId="77777777" w:rsidR="00F42E41" w:rsidRPr="00F42E41" w:rsidRDefault="00F42E41" w:rsidP="00F42E41">
      <w:pPr>
        <w:widowControl w:val="0"/>
        <w:spacing w:line="239" w:lineRule="auto"/>
        <w:ind w:firstLine="709"/>
        <w:jc w:val="both"/>
        <w:rPr>
          <w:sz w:val="22"/>
          <w:szCs w:val="22"/>
        </w:rPr>
      </w:pPr>
      <w:r w:rsidRPr="00F42E41">
        <w:rPr>
          <w:sz w:val="22"/>
          <w:szCs w:val="22"/>
        </w:rPr>
        <w:t xml:space="preserve">1. Школы размещаются: средние и основные – начиная с численности населения 2 тыс. чел., </w:t>
      </w:r>
      <w:r w:rsidRPr="00F42E41">
        <w:rPr>
          <w:sz w:val="22"/>
          <w:szCs w:val="22"/>
        </w:rPr>
        <w:lastRenderedPageBreak/>
        <w:t>начальные – с 500 чел.</w:t>
      </w:r>
    </w:p>
    <w:p w14:paraId="5BDA3F89" w14:textId="77777777" w:rsidR="00F42E41" w:rsidRPr="00F42E41" w:rsidRDefault="00F42E41" w:rsidP="00F42E41">
      <w:pPr>
        <w:widowControl w:val="0"/>
        <w:spacing w:line="239" w:lineRule="auto"/>
        <w:ind w:firstLine="709"/>
        <w:jc w:val="both"/>
        <w:rPr>
          <w:sz w:val="22"/>
          <w:szCs w:val="22"/>
        </w:rPr>
      </w:pPr>
      <w:r w:rsidRPr="00F42E41">
        <w:rPr>
          <w:sz w:val="22"/>
          <w:szCs w:val="22"/>
        </w:rPr>
        <w:t>2. Размещение поликлиник возможно предусматривать на территории ближайших жилых массивов при соблюдении нормативной доступности.</w:t>
      </w:r>
    </w:p>
    <w:p w14:paraId="5BDA3F8A" w14:textId="77777777" w:rsidR="00F42E41" w:rsidRPr="00F42E41" w:rsidRDefault="00F42E41" w:rsidP="00F42E41">
      <w:pPr>
        <w:widowControl w:val="0"/>
        <w:spacing w:line="239" w:lineRule="auto"/>
        <w:ind w:firstLine="709"/>
        <w:jc w:val="both"/>
        <w:rPr>
          <w:sz w:val="22"/>
          <w:szCs w:val="22"/>
        </w:rPr>
      </w:pPr>
      <w:r w:rsidRPr="00F42E41">
        <w:rPr>
          <w:sz w:val="22"/>
          <w:szCs w:val="22"/>
        </w:rPr>
        <w:t xml:space="preserve">3. Население территории малоэтажной жилой застройки возможно обеспечивать объектами обслуживания за пределами своей территории в радиусе доступности не более </w:t>
      </w:r>
      <w:smartTag w:uri="urn:schemas-microsoft-com:office:smarttags" w:element="metricconverter">
        <w:smartTagPr>
          <w:attr w:name="ProductID" w:val="1200 м"/>
        </w:smartTagPr>
        <w:r w:rsidRPr="00F42E41">
          <w:rPr>
            <w:sz w:val="22"/>
            <w:szCs w:val="22"/>
          </w:rPr>
          <w:t>1200 м</w:t>
        </w:r>
      </w:smartTag>
      <w:r w:rsidRPr="00F42E41">
        <w:rPr>
          <w:sz w:val="22"/>
          <w:szCs w:val="22"/>
        </w:rPr>
        <w:t>, предусматривая увеличение емкости аналогичных объектов обслуживания на граничащих с малоэтажной жилой застройкой жилых территориях.</w:t>
      </w:r>
    </w:p>
    <w:p w14:paraId="5BDA3F8B" w14:textId="77777777" w:rsidR="00F42E41" w:rsidRPr="00F42E41" w:rsidRDefault="00F42E41" w:rsidP="00F42E41">
      <w:pPr>
        <w:widowControl w:val="0"/>
        <w:ind w:firstLine="709"/>
        <w:jc w:val="both"/>
        <w:rPr>
          <w:spacing w:val="-2"/>
        </w:rPr>
      </w:pPr>
    </w:p>
    <w:p w14:paraId="5BDA3F8C" w14:textId="77777777" w:rsidR="00F42E41" w:rsidRPr="00F42E41" w:rsidRDefault="00F42E41" w:rsidP="00F42E41">
      <w:pPr>
        <w:widowControl w:val="0"/>
        <w:ind w:firstLine="709"/>
        <w:jc w:val="both"/>
        <w:rPr>
          <w:bCs/>
        </w:rPr>
      </w:pPr>
      <w:r w:rsidRPr="00F42E41">
        <w:rPr>
          <w:spacing w:val="-2"/>
        </w:rPr>
        <w:t>6.2.6.</w:t>
      </w:r>
      <w:r w:rsidRPr="00F42E41">
        <w:rPr>
          <w:bCs/>
          <w:spacing w:val="-2"/>
        </w:rPr>
        <w:t> </w:t>
      </w:r>
      <w:r w:rsidRPr="00F42E41">
        <w:rPr>
          <w:b/>
          <w:spacing w:val="-2"/>
        </w:rPr>
        <w:t>На производственных территориях</w:t>
      </w:r>
      <w:r w:rsidRPr="00F42E41">
        <w:rPr>
          <w:spacing w:val="-2"/>
        </w:rPr>
        <w:t xml:space="preserve"> могут предусматриваться </w:t>
      </w:r>
      <w:r w:rsidRPr="00F42E41">
        <w:rPr>
          <w:bCs/>
          <w:spacing w:val="-2"/>
        </w:rPr>
        <w:t>объекты обслуживания</w:t>
      </w:r>
      <w:r w:rsidRPr="00F42E41">
        <w:rPr>
          <w:bCs/>
        </w:rPr>
        <w:t xml:space="preserve"> закрытой и открытой сети. </w:t>
      </w:r>
    </w:p>
    <w:p w14:paraId="5BDA3F8D" w14:textId="77777777" w:rsidR="00F42E41" w:rsidRPr="00F42E41" w:rsidRDefault="00F42E41" w:rsidP="00F42E41">
      <w:pPr>
        <w:widowControl w:val="0"/>
        <w:tabs>
          <w:tab w:val="left" w:pos="6946"/>
        </w:tabs>
        <w:ind w:firstLine="709"/>
        <w:jc w:val="both"/>
        <w:rPr>
          <w:spacing w:val="-3"/>
        </w:rPr>
      </w:pPr>
      <w:r w:rsidRPr="00F42E41">
        <w:rPr>
          <w:spacing w:val="-3"/>
        </w:rPr>
        <w:t xml:space="preserve">Объекты обслуживания закрытой сети размещаются на территории промышленных объектов. </w:t>
      </w:r>
    </w:p>
    <w:p w14:paraId="5BDA3F8E" w14:textId="77777777" w:rsidR="00F42E41" w:rsidRPr="00F42E41" w:rsidRDefault="00F42E41" w:rsidP="00F42E41">
      <w:pPr>
        <w:widowControl w:val="0"/>
        <w:tabs>
          <w:tab w:val="left" w:pos="6946"/>
        </w:tabs>
        <w:ind w:firstLine="709"/>
        <w:jc w:val="both"/>
        <w:rPr>
          <w:spacing w:val="-2"/>
        </w:rPr>
      </w:pPr>
      <w:r w:rsidRPr="00F42E41">
        <w:rPr>
          <w:spacing w:val="-2"/>
        </w:rPr>
        <w:t xml:space="preserve">Объекты обслуживания открытой сети </w:t>
      </w:r>
      <w:r w:rsidRPr="00F42E41">
        <w:rPr>
          <w:spacing w:val="-3"/>
        </w:rPr>
        <w:t xml:space="preserve">размещаются </w:t>
      </w:r>
      <w:r w:rsidRPr="00F42E41">
        <w:rPr>
          <w:spacing w:val="-2"/>
        </w:rPr>
        <w:t xml:space="preserve">на границе территорий производственных зон и жилых районов. </w:t>
      </w:r>
      <w:r w:rsidRPr="00F42E41">
        <w:t>В состав сети на таких территориях включаются объекты торгово-бытового назначения, спорта, отделения банков, отделения связи, а также офисы и объекты автосервиса.</w:t>
      </w:r>
    </w:p>
    <w:p w14:paraId="5BDA3F8F" w14:textId="77777777" w:rsidR="00F42E41" w:rsidRPr="00F42E41" w:rsidRDefault="00F42E41" w:rsidP="00F42E41">
      <w:pPr>
        <w:widowControl w:val="0"/>
        <w:tabs>
          <w:tab w:val="left" w:pos="6946"/>
        </w:tabs>
        <w:ind w:firstLine="709"/>
        <w:jc w:val="both"/>
        <w:rPr>
          <w:spacing w:val="-2"/>
        </w:rPr>
      </w:pPr>
      <w:r w:rsidRPr="00F42E41">
        <w:t>Р</w:t>
      </w:r>
      <w:r w:rsidRPr="00F42E41">
        <w:rPr>
          <w:bCs/>
        </w:rPr>
        <w:t xml:space="preserve">асчетные показатели минимально допустимого уровня обеспеченности и максимально </w:t>
      </w:r>
      <w:r w:rsidRPr="00F42E41">
        <w:rPr>
          <w:bCs/>
          <w:spacing w:val="-2"/>
        </w:rPr>
        <w:t xml:space="preserve">допустимого уровня территориальной доступности объектов </w:t>
      </w:r>
      <w:r w:rsidRPr="00F42E41">
        <w:rPr>
          <w:spacing w:val="-2"/>
        </w:rPr>
        <w:t>обслуживания открытой сети определяются</w:t>
      </w:r>
      <w:r w:rsidRPr="00F42E41">
        <w:t xml:space="preserve"> в соответствии с требованиями подраздела «Объекты обслуживания» настоящего раздела </w:t>
      </w:r>
      <w:r w:rsidRPr="00F42E41">
        <w:rPr>
          <w:spacing w:val="-2"/>
        </w:rPr>
        <w:t xml:space="preserve">по расчету населения прилегающих районов с коэффициентом учета работающих по таблице 6.2.3. </w:t>
      </w:r>
    </w:p>
    <w:p w14:paraId="5BDA3F90" w14:textId="77777777" w:rsidR="00F42E41" w:rsidRPr="00F42E41" w:rsidRDefault="00F42E41" w:rsidP="00F42E41">
      <w:pPr>
        <w:widowControl w:val="0"/>
        <w:tabs>
          <w:tab w:val="left" w:pos="6946"/>
        </w:tabs>
        <w:ind w:firstLine="709"/>
        <w:jc w:val="right"/>
      </w:pPr>
      <w:r w:rsidRPr="00F42E41">
        <w:t>Таблица 6.2.3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8"/>
        <w:gridCol w:w="1077"/>
        <w:gridCol w:w="1671"/>
        <w:gridCol w:w="1671"/>
        <w:gridCol w:w="1516"/>
        <w:gridCol w:w="1526"/>
      </w:tblGrid>
      <w:tr w:rsidR="00F42E41" w:rsidRPr="00F42E41" w14:paraId="5BDA3F98" w14:textId="77777777" w:rsidTr="00F42E41">
        <w:trPr>
          <w:trHeight w:val="312"/>
          <w:jc w:val="center"/>
        </w:trPr>
        <w:tc>
          <w:tcPr>
            <w:tcW w:w="2608" w:type="dxa"/>
            <w:vMerge w:val="restart"/>
            <w:vAlign w:val="center"/>
          </w:tcPr>
          <w:p w14:paraId="5BDA3F91" w14:textId="77777777" w:rsidR="00F42E41" w:rsidRPr="00F42E41" w:rsidRDefault="00F42E41" w:rsidP="00F42E41">
            <w:pPr>
              <w:widowControl w:val="0"/>
              <w:ind w:left="-57" w:right="-57"/>
              <w:jc w:val="center"/>
              <w:rPr>
                <w:sz w:val="20"/>
                <w:szCs w:val="20"/>
              </w:rPr>
            </w:pPr>
          </w:p>
          <w:p w14:paraId="5BDA3F92" w14:textId="77777777" w:rsidR="00F42E41" w:rsidRPr="00F42E41" w:rsidRDefault="00F42E41" w:rsidP="00F42E41">
            <w:pPr>
              <w:widowControl w:val="0"/>
              <w:ind w:left="-57" w:right="-57"/>
              <w:jc w:val="center"/>
              <w:rPr>
                <w:b/>
                <w:bCs/>
                <w:sz w:val="22"/>
                <w:szCs w:val="22"/>
              </w:rPr>
            </w:pPr>
            <w:r w:rsidRPr="00F42E41">
              <w:rPr>
                <w:b/>
                <w:bCs/>
                <w:sz w:val="22"/>
                <w:szCs w:val="22"/>
              </w:rPr>
              <w:t>Соотношение:</w:t>
            </w:r>
          </w:p>
          <w:p w14:paraId="5BDA3F93" w14:textId="77777777" w:rsidR="00F42E41" w:rsidRPr="00F42E41" w:rsidRDefault="00F42E41" w:rsidP="00F42E41">
            <w:pPr>
              <w:widowControl w:val="0"/>
              <w:ind w:left="-57" w:right="-57"/>
              <w:jc w:val="center"/>
              <w:rPr>
                <w:b/>
                <w:bCs/>
                <w:sz w:val="22"/>
                <w:szCs w:val="22"/>
              </w:rPr>
            </w:pPr>
            <w:r w:rsidRPr="00F42E41">
              <w:rPr>
                <w:b/>
                <w:bCs/>
                <w:sz w:val="22"/>
                <w:szCs w:val="22"/>
              </w:rPr>
              <w:t>работающие (тыс. чел.)</w:t>
            </w:r>
          </w:p>
          <w:p w14:paraId="5BDA3F94" w14:textId="77777777" w:rsidR="00F42E41" w:rsidRPr="00F42E41" w:rsidRDefault="00F42E41" w:rsidP="00F42E41">
            <w:pPr>
              <w:widowControl w:val="0"/>
              <w:ind w:left="-57" w:right="-57"/>
              <w:jc w:val="center"/>
              <w:rPr>
                <w:b/>
                <w:bCs/>
                <w:sz w:val="8"/>
                <w:szCs w:val="8"/>
              </w:rPr>
            </w:pPr>
            <w:r>
              <w:rPr>
                <w:rFonts w:ascii="Arial" w:hAnsi="Arial" w:cs="Arial"/>
                <w:b/>
                <w:bCs/>
                <w:noProof/>
                <w:sz w:val="18"/>
                <w:szCs w:val="18"/>
              </w:rPr>
              <mc:AlternateContent>
                <mc:Choice Requires="wps">
                  <w:drawing>
                    <wp:anchor distT="0" distB="0" distL="114300" distR="114300" simplePos="0" relativeHeight="251659264" behindDoc="0" locked="0" layoutInCell="1" allowOverlap="1" wp14:anchorId="5BDA7112" wp14:editId="5BDA7113">
                      <wp:simplePos x="0" y="0"/>
                      <wp:positionH relativeFrom="column">
                        <wp:posOffset>-12700</wp:posOffset>
                      </wp:positionH>
                      <wp:positionV relativeFrom="paragraph">
                        <wp:posOffset>33655</wp:posOffset>
                      </wp:positionV>
                      <wp:extent cx="1562100" cy="0"/>
                      <wp:effectExtent l="6350" t="5080" r="12700"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65pt" to="12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"/>
                  </w:pict>
                </mc:Fallback>
              </mc:AlternateContent>
            </w:r>
          </w:p>
          <w:p w14:paraId="5BDA3F95" w14:textId="77777777" w:rsidR="00F42E41" w:rsidRPr="00F42E41" w:rsidRDefault="00F42E41" w:rsidP="00F42E41">
            <w:pPr>
              <w:widowControl w:val="0"/>
              <w:ind w:left="-57" w:right="-57"/>
              <w:jc w:val="center"/>
              <w:rPr>
                <w:sz w:val="22"/>
                <w:szCs w:val="22"/>
              </w:rPr>
            </w:pPr>
            <w:r w:rsidRPr="00F42E41">
              <w:rPr>
                <w:b/>
                <w:bCs/>
                <w:sz w:val="22"/>
                <w:szCs w:val="22"/>
              </w:rPr>
              <w:t>жители (тыс. чел.)</w:t>
            </w:r>
          </w:p>
        </w:tc>
        <w:tc>
          <w:tcPr>
            <w:tcW w:w="1077" w:type="dxa"/>
            <w:vMerge w:val="restart"/>
            <w:vAlign w:val="center"/>
          </w:tcPr>
          <w:p w14:paraId="5BDA3F96" w14:textId="77777777" w:rsidR="00F42E41" w:rsidRPr="00F42E41" w:rsidRDefault="00F42E41" w:rsidP="00F42E41">
            <w:pPr>
              <w:widowControl w:val="0"/>
              <w:ind w:left="-57" w:right="-57"/>
              <w:jc w:val="center"/>
              <w:rPr>
                <w:b/>
                <w:bCs/>
                <w:sz w:val="22"/>
                <w:szCs w:val="22"/>
              </w:rPr>
            </w:pPr>
            <w:r w:rsidRPr="00F42E41">
              <w:rPr>
                <w:b/>
                <w:bCs/>
                <w:sz w:val="22"/>
                <w:szCs w:val="22"/>
              </w:rPr>
              <w:t>Коэффи-циент</w:t>
            </w:r>
          </w:p>
        </w:tc>
        <w:tc>
          <w:tcPr>
            <w:tcW w:w="6384" w:type="dxa"/>
            <w:gridSpan w:val="4"/>
            <w:vAlign w:val="center"/>
          </w:tcPr>
          <w:p w14:paraId="5BDA3F97" w14:textId="77777777" w:rsidR="00F42E41" w:rsidRPr="00F42E41" w:rsidRDefault="00F42E41" w:rsidP="00F42E41">
            <w:pPr>
              <w:widowControl w:val="0"/>
              <w:jc w:val="center"/>
              <w:rPr>
                <w:b/>
                <w:bCs/>
                <w:sz w:val="22"/>
                <w:szCs w:val="22"/>
              </w:rPr>
            </w:pPr>
            <w:r w:rsidRPr="00F42E41">
              <w:rPr>
                <w:b/>
                <w:bCs/>
                <w:sz w:val="22"/>
                <w:szCs w:val="22"/>
              </w:rPr>
              <w:t>Расчетные показатели (на 1000 жителей) объектов</w:t>
            </w:r>
          </w:p>
        </w:tc>
      </w:tr>
      <w:tr w:rsidR="00F42E41" w:rsidRPr="00F42E41" w14:paraId="5BDA3FA2" w14:textId="77777777" w:rsidTr="00F42E41">
        <w:trPr>
          <w:trHeight w:val="284"/>
          <w:jc w:val="center"/>
        </w:trPr>
        <w:tc>
          <w:tcPr>
            <w:tcW w:w="2608" w:type="dxa"/>
            <w:vMerge/>
            <w:vAlign w:val="center"/>
          </w:tcPr>
          <w:p w14:paraId="5BDA3F99" w14:textId="77777777" w:rsidR="00F42E41" w:rsidRPr="00F42E41" w:rsidRDefault="00F42E41" w:rsidP="00F42E41">
            <w:pPr>
              <w:widowControl w:val="0"/>
              <w:jc w:val="center"/>
              <w:rPr>
                <w:sz w:val="22"/>
                <w:szCs w:val="22"/>
              </w:rPr>
            </w:pPr>
          </w:p>
        </w:tc>
        <w:tc>
          <w:tcPr>
            <w:tcW w:w="1077" w:type="dxa"/>
            <w:vMerge/>
            <w:vAlign w:val="center"/>
          </w:tcPr>
          <w:p w14:paraId="5BDA3F9A" w14:textId="77777777" w:rsidR="00F42E41" w:rsidRPr="00F42E41" w:rsidRDefault="00F42E41" w:rsidP="00F42E41">
            <w:pPr>
              <w:widowControl w:val="0"/>
              <w:jc w:val="center"/>
              <w:rPr>
                <w:sz w:val="22"/>
                <w:szCs w:val="22"/>
              </w:rPr>
            </w:pPr>
          </w:p>
        </w:tc>
        <w:tc>
          <w:tcPr>
            <w:tcW w:w="3342" w:type="dxa"/>
            <w:gridSpan w:val="2"/>
            <w:vAlign w:val="center"/>
          </w:tcPr>
          <w:p w14:paraId="5BDA3F9B" w14:textId="77777777" w:rsidR="00F42E41" w:rsidRPr="00F42E41" w:rsidRDefault="00F42E41" w:rsidP="00F42E41">
            <w:pPr>
              <w:widowControl w:val="0"/>
              <w:ind w:left="-57" w:right="-57"/>
              <w:jc w:val="center"/>
              <w:rPr>
                <w:spacing w:val="-2"/>
                <w:sz w:val="22"/>
                <w:szCs w:val="22"/>
              </w:rPr>
            </w:pPr>
            <w:r w:rsidRPr="00F42E41">
              <w:rPr>
                <w:spacing w:val="-2"/>
                <w:sz w:val="22"/>
                <w:szCs w:val="22"/>
              </w:rPr>
              <w:t>объектов торговли, м</w:t>
            </w:r>
            <w:r w:rsidRPr="00F42E41">
              <w:rPr>
                <w:spacing w:val="-2"/>
                <w:sz w:val="22"/>
                <w:szCs w:val="22"/>
                <w:vertAlign w:val="superscript"/>
              </w:rPr>
              <w:t>2</w:t>
            </w:r>
            <w:r w:rsidRPr="00F42E41">
              <w:rPr>
                <w:spacing w:val="-2"/>
                <w:sz w:val="22"/>
                <w:szCs w:val="22"/>
              </w:rPr>
              <w:t xml:space="preserve"> торг. площ.</w:t>
            </w:r>
          </w:p>
        </w:tc>
        <w:tc>
          <w:tcPr>
            <w:tcW w:w="1516" w:type="dxa"/>
            <w:vMerge w:val="restart"/>
            <w:vAlign w:val="center"/>
          </w:tcPr>
          <w:p w14:paraId="5BDA3F9C" w14:textId="77777777" w:rsidR="00F42E41" w:rsidRPr="00F42E41" w:rsidRDefault="00F42E41" w:rsidP="00F42E41">
            <w:pPr>
              <w:widowControl w:val="0"/>
              <w:ind w:left="-57" w:right="-57"/>
              <w:jc w:val="center"/>
              <w:rPr>
                <w:sz w:val="22"/>
                <w:szCs w:val="22"/>
              </w:rPr>
            </w:pPr>
            <w:r w:rsidRPr="00F42E41">
              <w:rPr>
                <w:sz w:val="22"/>
                <w:szCs w:val="22"/>
              </w:rPr>
              <w:t xml:space="preserve">объектов </w:t>
            </w:r>
          </w:p>
          <w:p w14:paraId="5BDA3F9D" w14:textId="77777777" w:rsidR="00F42E41" w:rsidRPr="00F42E41" w:rsidRDefault="00F42E41" w:rsidP="00F42E41">
            <w:pPr>
              <w:widowControl w:val="0"/>
              <w:ind w:left="-57" w:right="-57"/>
              <w:jc w:val="center"/>
              <w:rPr>
                <w:spacing w:val="-2"/>
                <w:sz w:val="22"/>
                <w:szCs w:val="22"/>
              </w:rPr>
            </w:pPr>
            <w:r w:rsidRPr="00F42E41">
              <w:rPr>
                <w:spacing w:val="-2"/>
                <w:sz w:val="22"/>
                <w:szCs w:val="22"/>
              </w:rPr>
              <w:t xml:space="preserve">общественного </w:t>
            </w:r>
          </w:p>
          <w:p w14:paraId="5BDA3F9E" w14:textId="77777777" w:rsidR="00F42E41" w:rsidRPr="00F42E41" w:rsidRDefault="00F42E41" w:rsidP="00F42E41">
            <w:pPr>
              <w:widowControl w:val="0"/>
              <w:ind w:left="-57" w:right="-57"/>
              <w:jc w:val="center"/>
              <w:rPr>
                <w:sz w:val="22"/>
                <w:szCs w:val="22"/>
              </w:rPr>
            </w:pPr>
            <w:r w:rsidRPr="00F42E41">
              <w:rPr>
                <w:sz w:val="22"/>
                <w:szCs w:val="22"/>
              </w:rPr>
              <w:t>питания, мест</w:t>
            </w:r>
          </w:p>
        </w:tc>
        <w:tc>
          <w:tcPr>
            <w:tcW w:w="1526" w:type="dxa"/>
            <w:vMerge w:val="restart"/>
            <w:vAlign w:val="center"/>
          </w:tcPr>
          <w:p w14:paraId="5BDA3F9F" w14:textId="77777777" w:rsidR="00F42E41" w:rsidRPr="00F42E41" w:rsidRDefault="00F42E41" w:rsidP="00F42E41">
            <w:pPr>
              <w:widowControl w:val="0"/>
              <w:ind w:left="-57" w:right="-57"/>
              <w:jc w:val="center"/>
              <w:rPr>
                <w:sz w:val="22"/>
                <w:szCs w:val="22"/>
              </w:rPr>
            </w:pPr>
            <w:r w:rsidRPr="00F42E41">
              <w:rPr>
                <w:sz w:val="22"/>
                <w:szCs w:val="22"/>
              </w:rPr>
              <w:t xml:space="preserve">объектов </w:t>
            </w:r>
          </w:p>
          <w:p w14:paraId="5BDA3FA0" w14:textId="77777777" w:rsidR="00F42E41" w:rsidRPr="00F42E41" w:rsidRDefault="00F42E41" w:rsidP="00F42E41">
            <w:pPr>
              <w:widowControl w:val="0"/>
              <w:ind w:left="-57" w:right="-57"/>
              <w:jc w:val="center"/>
              <w:rPr>
                <w:sz w:val="22"/>
                <w:szCs w:val="22"/>
              </w:rPr>
            </w:pPr>
            <w:r w:rsidRPr="00F42E41">
              <w:rPr>
                <w:sz w:val="22"/>
                <w:szCs w:val="22"/>
              </w:rPr>
              <w:t xml:space="preserve">бытового </w:t>
            </w:r>
          </w:p>
          <w:p w14:paraId="5BDA3FA1" w14:textId="77777777" w:rsidR="00F42E41" w:rsidRPr="00F42E41" w:rsidRDefault="00F42E41" w:rsidP="00F42E41">
            <w:pPr>
              <w:widowControl w:val="0"/>
              <w:ind w:left="-57" w:right="-57"/>
              <w:jc w:val="center"/>
              <w:rPr>
                <w:sz w:val="22"/>
                <w:szCs w:val="22"/>
              </w:rPr>
            </w:pPr>
            <w:r w:rsidRPr="00F42E41">
              <w:rPr>
                <w:sz w:val="22"/>
                <w:szCs w:val="22"/>
              </w:rPr>
              <w:t>обслуживания, рабочих мест</w:t>
            </w:r>
          </w:p>
        </w:tc>
      </w:tr>
      <w:tr w:rsidR="00F42E41" w:rsidRPr="00F42E41" w14:paraId="5BDA3FAB" w14:textId="77777777" w:rsidTr="00F42E41">
        <w:trPr>
          <w:trHeight w:val="289"/>
          <w:jc w:val="center"/>
        </w:trPr>
        <w:tc>
          <w:tcPr>
            <w:tcW w:w="2608" w:type="dxa"/>
            <w:vMerge/>
            <w:vAlign w:val="center"/>
          </w:tcPr>
          <w:p w14:paraId="5BDA3FA3" w14:textId="77777777" w:rsidR="00F42E41" w:rsidRPr="00F42E41" w:rsidRDefault="00F42E41" w:rsidP="00F42E41">
            <w:pPr>
              <w:widowControl w:val="0"/>
              <w:jc w:val="center"/>
              <w:rPr>
                <w:sz w:val="22"/>
                <w:szCs w:val="22"/>
              </w:rPr>
            </w:pPr>
          </w:p>
        </w:tc>
        <w:tc>
          <w:tcPr>
            <w:tcW w:w="1077" w:type="dxa"/>
            <w:vMerge/>
            <w:vAlign w:val="center"/>
          </w:tcPr>
          <w:p w14:paraId="5BDA3FA4" w14:textId="77777777" w:rsidR="00F42E41" w:rsidRPr="00F42E41" w:rsidRDefault="00F42E41" w:rsidP="00F42E41">
            <w:pPr>
              <w:widowControl w:val="0"/>
              <w:jc w:val="center"/>
              <w:rPr>
                <w:sz w:val="22"/>
                <w:szCs w:val="22"/>
              </w:rPr>
            </w:pPr>
          </w:p>
        </w:tc>
        <w:tc>
          <w:tcPr>
            <w:tcW w:w="1671" w:type="dxa"/>
            <w:vAlign w:val="center"/>
          </w:tcPr>
          <w:p w14:paraId="5BDA3FA5" w14:textId="77777777" w:rsidR="00F42E41" w:rsidRPr="00F42E41" w:rsidRDefault="00F42E41" w:rsidP="00F42E41">
            <w:pPr>
              <w:widowControl w:val="0"/>
              <w:ind w:left="-99" w:right="-124"/>
              <w:jc w:val="center"/>
              <w:rPr>
                <w:sz w:val="22"/>
                <w:szCs w:val="22"/>
              </w:rPr>
            </w:pPr>
            <w:r w:rsidRPr="00F42E41">
              <w:rPr>
                <w:sz w:val="22"/>
                <w:szCs w:val="22"/>
              </w:rPr>
              <w:t xml:space="preserve">продоволь-ственными </w:t>
            </w:r>
          </w:p>
          <w:p w14:paraId="5BDA3FA6" w14:textId="77777777" w:rsidR="00F42E41" w:rsidRPr="00F42E41" w:rsidRDefault="00F42E41" w:rsidP="00F42E41">
            <w:pPr>
              <w:widowControl w:val="0"/>
              <w:ind w:left="-99" w:right="-124"/>
              <w:jc w:val="center"/>
              <w:rPr>
                <w:sz w:val="22"/>
                <w:szCs w:val="22"/>
              </w:rPr>
            </w:pPr>
            <w:r w:rsidRPr="00F42E41">
              <w:rPr>
                <w:sz w:val="22"/>
                <w:szCs w:val="22"/>
              </w:rPr>
              <w:t>товарами</w:t>
            </w:r>
          </w:p>
        </w:tc>
        <w:tc>
          <w:tcPr>
            <w:tcW w:w="1671" w:type="dxa"/>
            <w:vAlign w:val="center"/>
          </w:tcPr>
          <w:p w14:paraId="5BDA3FA7" w14:textId="77777777" w:rsidR="00F42E41" w:rsidRPr="00F42E41" w:rsidRDefault="00F42E41" w:rsidP="00F42E41">
            <w:pPr>
              <w:widowControl w:val="0"/>
              <w:ind w:left="-92" w:right="-76"/>
              <w:jc w:val="center"/>
              <w:rPr>
                <w:sz w:val="22"/>
                <w:szCs w:val="22"/>
              </w:rPr>
            </w:pPr>
            <w:r w:rsidRPr="00F42E41">
              <w:rPr>
                <w:sz w:val="22"/>
                <w:szCs w:val="22"/>
              </w:rPr>
              <w:t xml:space="preserve">непродоволь-ственными </w:t>
            </w:r>
          </w:p>
          <w:p w14:paraId="5BDA3FA8" w14:textId="77777777" w:rsidR="00F42E41" w:rsidRPr="00F42E41" w:rsidRDefault="00F42E41" w:rsidP="00F42E41">
            <w:pPr>
              <w:widowControl w:val="0"/>
              <w:ind w:left="-92" w:right="-76"/>
              <w:jc w:val="center"/>
              <w:rPr>
                <w:sz w:val="22"/>
                <w:szCs w:val="22"/>
              </w:rPr>
            </w:pPr>
            <w:r w:rsidRPr="00F42E41">
              <w:rPr>
                <w:sz w:val="22"/>
                <w:szCs w:val="22"/>
              </w:rPr>
              <w:t>товарами</w:t>
            </w:r>
          </w:p>
        </w:tc>
        <w:tc>
          <w:tcPr>
            <w:tcW w:w="1516" w:type="dxa"/>
            <w:vMerge/>
          </w:tcPr>
          <w:p w14:paraId="5BDA3FA9" w14:textId="77777777" w:rsidR="00F42E41" w:rsidRPr="00F42E41" w:rsidRDefault="00F42E41" w:rsidP="00F42E41">
            <w:pPr>
              <w:widowControl w:val="0"/>
              <w:jc w:val="center"/>
              <w:rPr>
                <w:sz w:val="22"/>
                <w:szCs w:val="22"/>
              </w:rPr>
            </w:pPr>
          </w:p>
        </w:tc>
        <w:tc>
          <w:tcPr>
            <w:tcW w:w="1526" w:type="dxa"/>
            <w:vMerge/>
          </w:tcPr>
          <w:p w14:paraId="5BDA3FAA" w14:textId="77777777" w:rsidR="00F42E41" w:rsidRPr="00F42E41" w:rsidRDefault="00F42E41" w:rsidP="00F42E41">
            <w:pPr>
              <w:widowControl w:val="0"/>
              <w:jc w:val="center"/>
              <w:rPr>
                <w:sz w:val="22"/>
                <w:szCs w:val="22"/>
              </w:rPr>
            </w:pPr>
          </w:p>
        </w:tc>
      </w:tr>
      <w:tr w:rsidR="00F42E41" w:rsidRPr="00F42E41" w14:paraId="5BDA3FB2" w14:textId="77777777" w:rsidTr="00F42E41">
        <w:trPr>
          <w:trHeight w:val="227"/>
          <w:jc w:val="center"/>
        </w:trPr>
        <w:tc>
          <w:tcPr>
            <w:tcW w:w="2608" w:type="dxa"/>
          </w:tcPr>
          <w:p w14:paraId="5BDA3FAC" w14:textId="77777777" w:rsidR="00F42E41" w:rsidRPr="00F42E41" w:rsidRDefault="00F42E41" w:rsidP="00F42E41">
            <w:pPr>
              <w:widowControl w:val="0"/>
              <w:jc w:val="center"/>
              <w:rPr>
                <w:sz w:val="22"/>
                <w:szCs w:val="22"/>
              </w:rPr>
            </w:pPr>
            <w:r w:rsidRPr="00F42E41">
              <w:rPr>
                <w:sz w:val="22"/>
                <w:szCs w:val="22"/>
              </w:rPr>
              <w:t xml:space="preserve">0,5 </w:t>
            </w:r>
          </w:p>
        </w:tc>
        <w:tc>
          <w:tcPr>
            <w:tcW w:w="1077" w:type="dxa"/>
          </w:tcPr>
          <w:p w14:paraId="5BDA3FAD" w14:textId="77777777" w:rsidR="00F42E41" w:rsidRPr="00F42E41" w:rsidRDefault="00F42E41" w:rsidP="00F42E41">
            <w:pPr>
              <w:widowControl w:val="0"/>
              <w:jc w:val="center"/>
              <w:rPr>
                <w:sz w:val="22"/>
                <w:szCs w:val="22"/>
              </w:rPr>
            </w:pPr>
            <w:r w:rsidRPr="00F42E41">
              <w:rPr>
                <w:sz w:val="22"/>
                <w:szCs w:val="22"/>
              </w:rPr>
              <w:t xml:space="preserve">1 </w:t>
            </w:r>
          </w:p>
        </w:tc>
        <w:tc>
          <w:tcPr>
            <w:tcW w:w="1671" w:type="dxa"/>
          </w:tcPr>
          <w:p w14:paraId="5BDA3FAE" w14:textId="77777777" w:rsidR="00F42E41" w:rsidRPr="00F42E41" w:rsidRDefault="00F42E41" w:rsidP="00F42E41">
            <w:pPr>
              <w:widowControl w:val="0"/>
              <w:jc w:val="center"/>
              <w:rPr>
                <w:sz w:val="22"/>
                <w:szCs w:val="22"/>
              </w:rPr>
            </w:pPr>
            <w:r w:rsidRPr="00F42E41">
              <w:rPr>
                <w:sz w:val="22"/>
                <w:szCs w:val="22"/>
              </w:rPr>
              <w:t>70</w:t>
            </w:r>
          </w:p>
        </w:tc>
        <w:tc>
          <w:tcPr>
            <w:tcW w:w="1671" w:type="dxa"/>
          </w:tcPr>
          <w:p w14:paraId="5BDA3FAF" w14:textId="77777777" w:rsidR="00F42E41" w:rsidRPr="00F42E41" w:rsidRDefault="00F42E41" w:rsidP="00F42E41">
            <w:pPr>
              <w:widowControl w:val="0"/>
              <w:jc w:val="center"/>
              <w:rPr>
                <w:sz w:val="22"/>
                <w:szCs w:val="22"/>
              </w:rPr>
            </w:pPr>
            <w:r w:rsidRPr="00F42E41">
              <w:rPr>
                <w:sz w:val="22"/>
                <w:szCs w:val="22"/>
              </w:rPr>
              <w:t>30</w:t>
            </w:r>
          </w:p>
        </w:tc>
        <w:tc>
          <w:tcPr>
            <w:tcW w:w="1516" w:type="dxa"/>
          </w:tcPr>
          <w:p w14:paraId="5BDA3FB0" w14:textId="77777777" w:rsidR="00F42E41" w:rsidRPr="00F42E41" w:rsidRDefault="00F42E41" w:rsidP="00F42E41">
            <w:pPr>
              <w:widowControl w:val="0"/>
              <w:jc w:val="center"/>
              <w:rPr>
                <w:sz w:val="22"/>
                <w:szCs w:val="22"/>
              </w:rPr>
            </w:pPr>
            <w:r w:rsidRPr="00F42E41">
              <w:rPr>
                <w:sz w:val="22"/>
                <w:szCs w:val="22"/>
              </w:rPr>
              <w:t>8</w:t>
            </w:r>
          </w:p>
        </w:tc>
        <w:tc>
          <w:tcPr>
            <w:tcW w:w="1526" w:type="dxa"/>
          </w:tcPr>
          <w:p w14:paraId="5BDA3FB1" w14:textId="77777777" w:rsidR="00F42E41" w:rsidRPr="00F42E41" w:rsidRDefault="00F42E41" w:rsidP="00F42E41">
            <w:pPr>
              <w:widowControl w:val="0"/>
              <w:jc w:val="center"/>
              <w:rPr>
                <w:sz w:val="22"/>
                <w:szCs w:val="22"/>
              </w:rPr>
            </w:pPr>
            <w:r w:rsidRPr="00F42E41">
              <w:rPr>
                <w:sz w:val="22"/>
                <w:szCs w:val="22"/>
              </w:rPr>
              <w:t>2</w:t>
            </w:r>
          </w:p>
        </w:tc>
      </w:tr>
      <w:tr w:rsidR="00F42E41" w:rsidRPr="00F42E41" w14:paraId="5BDA3FB9" w14:textId="77777777" w:rsidTr="00F42E41">
        <w:trPr>
          <w:trHeight w:val="227"/>
          <w:jc w:val="center"/>
        </w:trPr>
        <w:tc>
          <w:tcPr>
            <w:tcW w:w="2608" w:type="dxa"/>
          </w:tcPr>
          <w:p w14:paraId="5BDA3FB3" w14:textId="77777777" w:rsidR="00F42E41" w:rsidRPr="00F42E41" w:rsidRDefault="00F42E41" w:rsidP="00F42E41">
            <w:pPr>
              <w:widowControl w:val="0"/>
              <w:jc w:val="center"/>
              <w:rPr>
                <w:sz w:val="22"/>
                <w:szCs w:val="22"/>
              </w:rPr>
            </w:pPr>
            <w:r w:rsidRPr="00F42E41">
              <w:rPr>
                <w:sz w:val="22"/>
                <w:szCs w:val="22"/>
              </w:rPr>
              <w:t xml:space="preserve">1 </w:t>
            </w:r>
          </w:p>
        </w:tc>
        <w:tc>
          <w:tcPr>
            <w:tcW w:w="1077" w:type="dxa"/>
          </w:tcPr>
          <w:p w14:paraId="5BDA3FB4" w14:textId="77777777" w:rsidR="00F42E41" w:rsidRPr="00F42E41" w:rsidRDefault="00F42E41" w:rsidP="00F42E41">
            <w:pPr>
              <w:widowControl w:val="0"/>
              <w:jc w:val="center"/>
              <w:rPr>
                <w:sz w:val="22"/>
                <w:szCs w:val="22"/>
              </w:rPr>
            </w:pPr>
            <w:r w:rsidRPr="00F42E41">
              <w:rPr>
                <w:sz w:val="22"/>
                <w:szCs w:val="22"/>
              </w:rPr>
              <w:t xml:space="preserve">2 </w:t>
            </w:r>
          </w:p>
        </w:tc>
        <w:tc>
          <w:tcPr>
            <w:tcW w:w="1671" w:type="dxa"/>
          </w:tcPr>
          <w:p w14:paraId="5BDA3FB5" w14:textId="77777777" w:rsidR="00F42E41" w:rsidRPr="00F42E41" w:rsidRDefault="00F42E41" w:rsidP="00F42E41">
            <w:pPr>
              <w:widowControl w:val="0"/>
              <w:jc w:val="center"/>
              <w:rPr>
                <w:sz w:val="22"/>
                <w:szCs w:val="22"/>
              </w:rPr>
            </w:pPr>
            <w:r w:rsidRPr="00F42E41">
              <w:rPr>
                <w:sz w:val="22"/>
                <w:szCs w:val="22"/>
              </w:rPr>
              <w:t>140</w:t>
            </w:r>
          </w:p>
        </w:tc>
        <w:tc>
          <w:tcPr>
            <w:tcW w:w="1671" w:type="dxa"/>
          </w:tcPr>
          <w:p w14:paraId="5BDA3FB6" w14:textId="77777777" w:rsidR="00F42E41" w:rsidRPr="00F42E41" w:rsidRDefault="00F42E41" w:rsidP="00F42E41">
            <w:pPr>
              <w:widowControl w:val="0"/>
              <w:jc w:val="center"/>
              <w:rPr>
                <w:sz w:val="22"/>
                <w:szCs w:val="22"/>
              </w:rPr>
            </w:pPr>
            <w:r w:rsidRPr="00F42E41">
              <w:rPr>
                <w:sz w:val="22"/>
                <w:szCs w:val="22"/>
              </w:rPr>
              <w:t>60</w:t>
            </w:r>
          </w:p>
        </w:tc>
        <w:tc>
          <w:tcPr>
            <w:tcW w:w="1516" w:type="dxa"/>
          </w:tcPr>
          <w:p w14:paraId="5BDA3FB7" w14:textId="77777777" w:rsidR="00F42E41" w:rsidRPr="00F42E41" w:rsidRDefault="00F42E41" w:rsidP="00F42E41">
            <w:pPr>
              <w:widowControl w:val="0"/>
              <w:jc w:val="center"/>
              <w:rPr>
                <w:sz w:val="22"/>
                <w:szCs w:val="22"/>
              </w:rPr>
            </w:pPr>
            <w:r w:rsidRPr="00F42E41">
              <w:rPr>
                <w:sz w:val="22"/>
                <w:szCs w:val="22"/>
              </w:rPr>
              <w:t>16</w:t>
            </w:r>
          </w:p>
        </w:tc>
        <w:tc>
          <w:tcPr>
            <w:tcW w:w="1526" w:type="dxa"/>
          </w:tcPr>
          <w:p w14:paraId="5BDA3FB8" w14:textId="77777777" w:rsidR="00F42E41" w:rsidRPr="00F42E41" w:rsidRDefault="00F42E41" w:rsidP="00F42E41">
            <w:pPr>
              <w:widowControl w:val="0"/>
              <w:jc w:val="center"/>
              <w:rPr>
                <w:sz w:val="22"/>
                <w:szCs w:val="22"/>
              </w:rPr>
            </w:pPr>
            <w:r w:rsidRPr="00F42E41">
              <w:rPr>
                <w:sz w:val="22"/>
                <w:szCs w:val="22"/>
              </w:rPr>
              <w:t>4</w:t>
            </w:r>
          </w:p>
        </w:tc>
      </w:tr>
      <w:tr w:rsidR="00F42E41" w:rsidRPr="00F42E41" w14:paraId="5BDA3FC0" w14:textId="77777777" w:rsidTr="00F42E41">
        <w:trPr>
          <w:trHeight w:val="227"/>
          <w:jc w:val="center"/>
        </w:trPr>
        <w:tc>
          <w:tcPr>
            <w:tcW w:w="2608" w:type="dxa"/>
          </w:tcPr>
          <w:p w14:paraId="5BDA3FBA" w14:textId="77777777" w:rsidR="00F42E41" w:rsidRPr="00F42E41" w:rsidRDefault="00F42E41" w:rsidP="00F42E41">
            <w:pPr>
              <w:widowControl w:val="0"/>
              <w:jc w:val="center"/>
              <w:rPr>
                <w:sz w:val="22"/>
                <w:szCs w:val="22"/>
              </w:rPr>
            </w:pPr>
            <w:r w:rsidRPr="00F42E41">
              <w:rPr>
                <w:sz w:val="22"/>
                <w:szCs w:val="22"/>
              </w:rPr>
              <w:t>1,5</w:t>
            </w:r>
          </w:p>
        </w:tc>
        <w:tc>
          <w:tcPr>
            <w:tcW w:w="1077" w:type="dxa"/>
          </w:tcPr>
          <w:p w14:paraId="5BDA3FBB" w14:textId="77777777" w:rsidR="00F42E41" w:rsidRPr="00F42E41" w:rsidRDefault="00F42E41" w:rsidP="00F42E41">
            <w:pPr>
              <w:widowControl w:val="0"/>
              <w:jc w:val="center"/>
              <w:rPr>
                <w:sz w:val="22"/>
                <w:szCs w:val="22"/>
              </w:rPr>
            </w:pPr>
            <w:r w:rsidRPr="00F42E41">
              <w:rPr>
                <w:sz w:val="22"/>
                <w:szCs w:val="22"/>
              </w:rPr>
              <w:t>3</w:t>
            </w:r>
          </w:p>
        </w:tc>
        <w:tc>
          <w:tcPr>
            <w:tcW w:w="1671" w:type="dxa"/>
          </w:tcPr>
          <w:p w14:paraId="5BDA3FBC" w14:textId="77777777" w:rsidR="00F42E41" w:rsidRPr="00F42E41" w:rsidRDefault="00F42E41" w:rsidP="00F42E41">
            <w:pPr>
              <w:widowControl w:val="0"/>
              <w:jc w:val="center"/>
              <w:rPr>
                <w:sz w:val="22"/>
                <w:szCs w:val="22"/>
              </w:rPr>
            </w:pPr>
            <w:r w:rsidRPr="00F42E41">
              <w:rPr>
                <w:sz w:val="22"/>
                <w:szCs w:val="22"/>
              </w:rPr>
              <w:t>210</w:t>
            </w:r>
          </w:p>
        </w:tc>
        <w:tc>
          <w:tcPr>
            <w:tcW w:w="1671" w:type="dxa"/>
          </w:tcPr>
          <w:p w14:paraId="5BDA3FBD" w14:textId="77777777" w:rsidR="00F42E41" w:rsidRPr="00F42E41" w:rsidRDefault="00F42E41" w:rsidP="00F42E41">
            <w:pPr>
              <w:widowControl w:val="0"/>
              <w:jc w:val="center"/>
              <w:rPr>
                <w:sz w:val="22"/>
                <w:szCs w:val="22"/>
              </w:rPr>
            </w:pPr>
            <w:r w:rsidRPr="00F42E41">
              <w:rPr>
                <w:sz w:val="22"/>
                <w:szCs w:val="22"/>
              </w:rPr>
              <w:t>90</w:t>
            </w:r>
          </w:p>
        </w:tc>
        <w:tc>
          <w:tcPr>
            <w:tcW w:w="1516" w:type="dxa"/>
          </w:tcPr>
          <w:p w14:paraId="5BDA3FBE" w14:textId="77777777" w:rsidR="00F42E41" w:rsidRPr="00F42E41" w:rsidRDefault="00F42E41" w:rsidP="00F42E41">
            <w:pPr>
              <w:widowControl w:val="0"/>
              <w:jc w:val="center"/>
              <w:rPr>
                <w:sz w:val="22"/>
                <w:szCs w:val="22"/>
              </w:rPr>
            </w:pPr>
            <w:r w:rsidRPr="00F42E41">
              <w:rPr>
                <w:sz w:val="22"/>
                <w:szCs w:val="22"/>
              </w:rPr>
              <w:t>24</w:t>
            </w:r>
          </w:p>
        </w:tc>
        <w:tc>
          <w:tcPr>
            <w:tcW w:w="1526" w:type="dxa"/>
          </w:tcPr>
          <w:p w14:paraId="5BDA3FBF" w14:textId="77777777" w:rsidR="00F42E41" w:rsidRPr="00F42E41" w:rsidRDefault="00F42E41" w:rsidP="00F42E41">
            <w:pPr>
              <w:widowControl w:val="0"/>
              <w:jc w:val="center"/>
              <w:rPr>
                <w:sz w:val="22"/>
                <w:szCs w:val="22"/>
              </w:rPr>
            </w:pPr>
            <w:r w:rsidRPr="00F42E41">
              <w:rPr>
                <w:sz w:val="22"/>
                <w:szCs w:val="22"/>
              </w:rPr>
              <w:t>6</w:t>
            </w:r>
          </w:p>
        </w:tc>
      </w:tr>
    </w:tbl>
    <w:p w14:paraId="5BDA3FC1" w14:textId="77777777" w:rsidR="00F42E41" w:rsidRPr="00F42E41" w:rsidRDefault="00F42E41" w:rsidP="00F42E41">
      <w:pPr>
        <w:widowControl w:val="0"/>
        <w:tabs>
          <w:tab w:val="left" w:pos="6946"/>
        </w:tabs>
        <w:ind w:firstLine="709"/>
        <w:jc w:val="both"/>
      </w:pPr>
    </w:p>
    <w:p w14:paraId="5BDA3FC2" w14:textId="77777777" w:rsidR="00F42E41" w:rsidRPr="00F42E41" w:rsidRDefault="00F42E41" w:rsidP="00F42E41">
      <w:pPr>
        <w:widowControl w:val="0"/>
        <w:tabs>
          <w:tab w:val="left" w:pos="6946"/>
        </w:tabs>
        <w:ind w:firstLine="709"/>
        <w:jc w:val="both"/>
        <w:rPr>
          <w:b/>
        </w:rPr>
      </w:pPr>
      <w:r w:rsidRPr="00F42E41">
        <w:rPr>
          <w:b/>
        </w:rPr>
        <w:t>6.3. Объекты обслуживания</w:t>
      </w:r>
    </w:p>
    <w:p w14:paraId="5BDA3FC3" w14:textId="77777777" w:rsidR="00F42E41" w:rsidRPr="00F42E41" w:rsidRDefault="00F42E41" w:rsidP="00F42E41">
      <w:pPr>
        <w:widowControl w:val="0"/>
        <w:tabs>
          <w:tab w:val="left" w:pos="6946"/>
        </w:tabs>
        <w:ind w:firstLine="709"/>
        <w:jc w:val="both"/>
      </w:pPr>
    </w:p>
    <w:p w14:paraId="5BDA3FC4" w14:textId="77777777" w:rsidR="00F42E41" w:rsidRPr="00F42E41" w:rsidRDefault="00F42E41" w:rsidP="00F42E41">
      <w:pPr>
        <w:widowControl w:val="0"/>
        <w:tabs>
          <w:tab w:val="left" w:pos="6946"/>
        </w:tabs>
        <w:ind w:firstLine="709"/>
        <w:jc w:val="both"/>
        <w:rPr>
          <w:b/>
        </w:rPr>
      </w:pPr>
      <w:r w:rsidRPr="00F42E41">
        <w:rPr>
          <w:b/>
        </w:rPr>
        <w:t>6.3.1. Объекты физической культуры и массового спорта</w:t>
      </w:r>
    </w:p>
    <w:p w14:paraId="5BDA3FC5" w14:textId="77777777" w:rsidR="00F42E41" w:rsidRPr="00F42E41" w:rsidRDefault="00F42E41" w:rsidP="00F42E41">
      <w:pPr>
        <w:widowControl w:val="0"/>
        <w:tabs>
          <w:tab w:val="left" w:pos="6946"/>
        </w:tabs>
        <w:ind w:firstLine="709"/>
        <w:jc w:val="both"/>
      </w:pPr>
    </w:p>
    <w:p w14:paraId="5BDA3FC6" w14:textId="77777777" w:rsidR="00F42E41" w:rsidRPr="00F42E41" w:rsidRDefault="00F42E41" w:rsidP="00F42E41">
      <w:pPr>
        <w:widowControl w:val="0"/>
        <w:tabs>
          <w:tab w:val="left" w:pos="6946"/>
        </w:tabs>
        <w:ind w:firstLine="709"/>
        <w:jc w:val="both"/>
      </w:pPr>
      <w:r w:rsidRPr="00F42E41">
        <w:t>6.3.1.1.</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а также размеры их земельных участков приведены в таблице 6.3.1.1.</w:t>
      </w:r>
    </w:p>
    <w:p w14:paraId="5BDA3FC7" w14:textId="77777777" w:rsidR="00F42E41" w:rsidRPr="00F42E41" w:rsidRDefault="00F42E41" w:rsidP="00F42E41">
      <w:pPr>
        <w:widowControl w:val="0"/>
        <w:tabs>
          <w:tab w:val="left" w:pos="6946"/>
        </w:tabs>
        <w:ind w:firstLine="709"/>
        <w:jc w:val="both"/>
      </w:pPr>
    </w:p>
    <w:p w14:paraId="5BDA3FC8" w14:textId="77777777" w:rsidR="00F42E41" w:rsidRPr="00F42E41" w:rsidRDefault="00F42E41" w:rsidP="00F42E41">
      <w:pPr>
        <w:widowControl w:val="0"/>
        <w:tabs>
          <w:tab w:val="left" w:pos="6946"/>
        </w:tabs>
        <w:ind w:firstLine="709"/>
        <w:jc w:val="right"/>
      </w:pPr>
      <w:r w:rsidRPr="00F42E41">
        <w:t>Таблица 6.3.1.1</w:t>
      </w:r>
    </w:p>
    <w:tbl>
      <w:tblPr>
        <w:tblW w:w="1009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0"/>
        <w:gridCol w:w="1358"/>
        <w:gridCol w:w="2052"/>
        <w:gridCol w:w="2492"/>
        <w:gridCol w:w="1707"/>
      </w:tblGrid>
      <w:tr w:rsidR="00F42E41" w:rsidRPr="00F42E41" w14:paraId="5BDA3FCD" w14:textId="77777777" w:rsidTr="00F42E41">
        <w:trPr>
          <w:trHeight w:val="312"/>
          <w:jc w:val="center"/>
        </w:trPr>
        <w:tc>
          <w:tcPr>
            <w:tcW w:w="2490" w:type="dxa"/>
            <w:vMerge w:val="restart"/>
            <w:shd w:val="clear" w:color="auto" w:fill="auto"/>
            <w:vAlign w:val="center"/>
          </w:tcPr>
          <w:p w14:paraId="5BDA3FC9" w14:textId="77777777" w:rsidR="00F42E41" w:rsidRPr="00F42E41" w:rsidRDefault="00F42E41" w:rsidP="00F42E41">
            <w:pPr>
              <w:widowControl w:val="0"/>
              <w:ind w:left="-57" w:right="-57"/>
              <w:jc w:val="center"/>
              <w:rPr>
                <w:b/>
                <w:sz w:val="22"/>
                <w:szCs w:val="22"/>
              </w:rPr>
            </w:pPr>
            <w:r w:rsidRPr="00F42E41">
              <w:rPr>
                <w:b/>
                <w:sz w:val="22"/>
                <w:szCs w:val="22"/>
              </w:rPr>
              <w:t xml:space="preserve">Наименование </w:t>
            </w:r>
          </w:p>
          <w:p w14:paraId="5BDA3FCA" w14:textId="77777777" w:rsidR="00F42E41" w:rsidRPr="00F42E41" w:rsidRDefault="00F42E41" w:rsidP="00F42E41">
            <w:pPr>
              <w:widowControl w:val="0"/>
              <w:ind w:left="-57" w:right="-57"/>
              <w:jc w:val="center"/>
              <w:rPr>
                <w:b/>
                <w:sz w:val="22"/>
                <w:szCs w:val="22"/>
              </w:rPr>
            </w:pPr>
            <w:r w:rsidRPr="00F42E41">
              <w:rPr>
                <w:b/>
                <w:sz w:val="22"/>
                <w:szCs w:val="22"/>
              </w:rPr>
              <w:t>объектов</w:t>
            </w:r>
          </w:p>
        </w:tc>
        <w:tc>
          <w:tcPr>
            <w:tcW w:w="5902" w:type="dxa"/>
            <w:gridSpan w:val="3"/>
            <w:shd w:val="clear" w:color="auto" w:fill="auto"/>
            <w:vAlign w:val="center"/>
          </w:tcPr>
          <w:p w14:paraId="5BDA3FCB" w14:textId="77777777" w:rsidR="00F42E41" w:rsidRPr="00F42E41" w:rsidRDefault="00F42E41" w:rsidP="00F42E41">
            <w:pPr>
              <w:widowControl w:val="0"/>
              <w:ind w:left="-57" w:right="-57"/>
              <w:jc w:val="center"/>
              <w:rPr>
                <w:b/>
                <w:sz w:val="22"/>
                <w:szCs w:val="22"/>
              </w:rPr>
            </w:pPr>
            <w:r w:rsidRPr="00F42E41">
              <w:rPr>
                <w:b/>
                <w:sz w:val="22"/>
                <w:szCs w:val="22"/>
              </w:rPr>
              <w:t>Расчетные показатели</w:t>
            </w:r>
          </w:p>
        </w:tc>
        <w:tc>
          <w:tcPr>
            <w:tcW w:w="1707" w:type="dxa"/>
            <w:vMerge w:val="restart"/>
            <w:vAlign w:val="center"/>
          </w:tcPr>
          <w:p w14:paraId="5BDA3FCC"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Размер земельного участка </w:t>
            </w:r>
          </w:p>
        </w:tc>
      </w:tr>
      <w:tr w:rsidR="00F42E41" w:rsidRPr="00F42E41" w14:paraId="5BDA3FD4" w14:textId="77777777" w:rsidTr="00F42E41">
        <w:trPr>
          <w:trHeight w:val="93"/>
          <w:jc w:val="center"/>
        </w:trPr>
        <w:tc>
          <w:tcPr>
            <w:tcW w:w="2490" w:type="dxa"/>
            <w:vMerge/>
            <w:shd w:val="clear" w:color="auto" w:fill="auto"/>
            <w:vAlign w:val="center"/>
          </w:tcPr>
          <w:p w14:paraId="5BDA3FCE" w14:textId="77777777" w:rsidR="00F42E41" w:rsidRPr="00F42E41" w:rsidRDefault="00F42E41" w:rsidP="00F42E41">
            <w:pPr>
              <w:widowControl w:val="0"/>
              <w:ind w:left="-57" w:right="-57"/>
              <w:jc w:val="center"/>
              <w:rPr>
                <w:b/>
                <w:sz w:val="22"/>
                <w:szCs w:val="22"/>
              </w:rPr>
            </w:pPr>
          </w:p>
        </w:tc>
        <w:tc>
          <w:tcPr>
            <w:tcW w:w="1358" w:type="dxa"/>
            <w:shd w:val="clear" w:color="auto" w:fill="auto"/>
            <w:vAlign w:val="center"/>
          </w:tcPr>
          <w:p w14:paraId="5BDA3FCF" w14:textId="77777777" w:rsidR="00F42E41" w:rsidRPr="00F42E41" w:rsidRDefault="00F42E41" w:rsidP="00F42E41">
            <w:pPr>
              <w:widowControl w:val="0"/>
              <w:ind w:left="-57" w:right="-57"/>
              <w:jc w:val="center"/>
              <w:rPr>
                <w:b/>
                <w:sz w:val="22"/>
                <w:szCs w:val="22"/>
              </w:rPr>
            </w:pPr>
            <w:r w:rsidRPr="00F42E41">
              <w:rPr>
                <w:b/>
                <w:sz w:val="22"/>
                <w:szCs w:val="22"/>
              </w:rPr>
              <w:t>единица измерения</w:t>
            </w:r>
          </w:p>
        </w:tc>
        <w:tc>
          <w:tcPr>
            <w:tcW w:w="2052" w:type="dxa"/>
            <w:vAlign w:val="center"/>
          </w:tcPr>
          <w:p w14:paraId="5BDA3FD0" w14:textId="77777777" w:rsidR="00F42E41" w:rsidRPr="00F42E41" w:rsidRDefault="00F42E41" w:rsidP="00F42E41">
            <w:pPr>
              <w:widowControl w:val="0"/>
              <w:ind w:left="-57" w:right="-57"/>
              <w:jc w:val="center"/>
              <w:rPr>
                <w:b/>
                <w:sz w:val="22"/>
                <w:szCs w:val="22"/>
              </w:rPr>
            </w:pPr>
            <w:r w:rsidRPr="00F42E41">
              <w:rPr>
                <w:b/>
                <w:sz w:val="22"/>
                <w:szCs w:val="22"/>
              </w:rPr>
              <w:t xml:space="preserve">минимально </w:t>
            </w:r>
          </w:p>
          <w:p w14:paraId="5BDA3FD1" w14:textId="77777777" w:rsidR="00F42E41" w:rsidRPr="00F42E41" w:rsidRDefault="00F42E41" w:rsidP="00F42E41">
            <w:pPr>
              <w:widowControl w:val="0"/>
              <w:ind w:left="-57" w:right="-57"/>
              <w:jc w:val="center"/>
              <w:rPr>
                <w:b/>
                <w:sz w:val="22"/>
                <w:szCs w:val="22"/>
              </w:rPr>
            </w:pPr>
            <w:r w:rsidRPr="00F42E41">
              <w:rPr>
                <w:b/>
                <w:sz w:val="22"/>
                <w:szCs w:val="22"/>
              </w:rPr>
              <w:t xml:space="preserve">допустимого уровня обеспеченности </w:t>
            </w:r>
          </w:p>
        </w:tc>
        <w:tc>
          <w:tcPr>
            <w:tcW w:w="2492" w:type="dxa"/>
            <w:vAlign w:val="center"/>
          </w:tcPr>
          <w:p w14:paraId="5BDA3FD2" w14:textId="77777777" w:rsidR="00F42E41" w:rsidRPr="00F42E41" w:rsidRDefault="00F42E41" w:rsidP="00F42E41">
            <w:pPr>
              <w:widowControl w:val="0"/>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1707" w:type="dxa"/>
            <w:vMerge/>
            <w:vAlign w:val="center"/>
          </w:tcPr>
          <w:p w14:paraId="5BDA3FD3" w14:textId="77777777" w:rsidR="00F42E41" w:rsidRPr="00F42E41" w:rsidRDefault="00F42E41" w:rsidP="00F42E41">
            <w:pPr>
              <w:widowControl w:val="0"/>
              <w:ind w:left="-57" w:right="-57"/>
              <w:jc w:val="center"/>
              <w:rPr>
                <w:b/>
                <w:sz w:val="22"/>
                <w:szCs w:val="22"/>
              </w:rPr>
            </w:pPr>
          </w:p>
        </w:tc>
      </w:tr>
    </w:tbl>
    <w:p w14:paraId="5BDA3FD5"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9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0"/>
        <w:gridCol w:w="1358"/>
        <w:gridCol w:w="2052"/>
        <w:gridCol w:w="2492"/>
        <w:gridCol w:w="1707"/>
      </w:tblGrid>
      <w:tr w:rsidR="00F42E41" w:rsidRPr="00F42E41" w14:paraId="5BDA3FDB" w14:textId="77777777" w:rsidTr="00F42E41">
        <w:trPr>
          <w:trHeight w:val="93"/>
          <w:tblHeader/>
          <w:jc w:val="center"/>
        </w:trPr>
        <w:tc>
          <w:tcPr>
            <w:tcW w:w="2490" w:type="dxa"/>
            <w:shd w:val="clear" w:color="auto" w:fill="auto"/>
            <w:vAlign w:val="center"/>
          </w:tcPr>
          <w:p w14:paraId="5BDA3FD6" w14:textId="77777777" w:rsidR="00F42E41" w:rsidRPr="00F42E41" w:rsidRDefault="00F42E41" w:rsidP="00F42E41">
            <w:pPr>
              <w:widowControl w:val="0"/>
              <w:ind w:left="-57" w:right="-57"/>
              <w:jc w:val="center"/>
              <w:rPr>
                <w:b/>
                <w:sz w:val="22"/>
                <w:szCs w:val="22"/>
              </w:rPr>
            </w:pPr>
            <w:r w:rsidRPr="00F42E41">
              <w:rPr>
                <w:b/>
                <w:sz w:val="22"/>
                <w:szCs w:val="22"/>
              </w:rPr>
              <w:t>1</w:t>
            </w:r>
          </w:p>
        </w:tc>
        <w:tc>
          <w:tcPr>
            <w:tcW w:w="1358" w:type="dxa"/>
            <w:shd w:val="clear" w:color="auto" w:fill="auto"/>
            <w:vAlign w:val="center"/>
          </w:tcPr>
          <w:p w14:paraId="5BDA3FD7" w14:textId="77777777" w:rsidR="00F42E41" w:rsidRPr="00F42E41" w:rsidRDefault="00F42E41" w:rsidP="00F42E41">
            <w:pPr>
              <w:widowControl w:val="0"/>
              <w:ind w:left="-57" w:right="-57"/>
              <w:jc w:val="center"/>
              <w:rPr>
                <w:b/>
                <w:sz w:val="22"/>
                <w:szCs w:val="22"/>
              </w:rPr>
            </w:pPr>
            <w:r w:rsidRPr="00F42E41">
              <w:rPr>
                <w:b/>
                <w:sz w:val="22"/>
                <w:szCs w:val="22"/>
              </w:rPr>
              <w:t>2</w:t>
            </w:r>
          </w:p>
        </w:tc>
        <w:tc>
          <w:tcPr>
            <w:tcW w:w="2052" w:type="dxa"/>
            <w:vAlign w:val="center"/>
          </w:tcPr>
          <w:p w14:paraId="5BDA3FD8" w14:textId="77777777" w:rsidR="00F42E41" w:rsidRPr="00F42E41" w:rsidRDefault="00F42E41" w:rsidP="00F42E41">
            <w:pPr>
              <w:widowControl w:val="0"/>
              <w:ind w:left="-57" w:right="-57"/>
              <w:jc w:val="center"/>
              <w:rPr>
                <w:b/>
                <w:sz w:val="22"/>
                <w:szCs w:val="22"/>
              </w:rPr>
            </w:pPr>
            <w:r w:rsidRPr="00F42E41">
              <w:rPr>
                <w:b/>
                <w:sz w:val="22"/>
                <w:szCs w:val="22"/>
              </w:rPr>
              <w:t>3</w:t>
            </w:r>
          </w:p>
        </w:tc>
        <w:tc>
          <w:tcPr>
            <w:tcW w:w="2492" w:type="dxa"/>
            <w:vAlign w:val="center"/>
          </w:tcPr>
          <w:p w14:paraId="5BDA3FD9" w14:textId="77777777" w:rsidR="00F42E41" w:rsidRPr="00F42E41" w:rsidRDefault="00F42E41" w:rsidP="00F42E41">
            <w:pPr>
              <w:widowControl w:val="0"/>
              <w:ind w:left="-57" w:right="-57"/>
              <w:jc w:val="center"/>
              <w:rPr>
                <w:b/>
                <w:sz w:val="22"/>
                <w:szCs w:val="22"/>
              </w:rPr>
            </w:pPr>
            <w:r w:rsidRPr="00F42E41">
              <w:rPr>
                <w:b/>
                <w:sz w:val="22"/>
                <w:szCs w:val="22"/>
              </w:rPr>
              <w:t>4</w:t>
            </w:r>
          </w:p>
        </w:tc>
        <w:tc>
          <w:tcPr>
            <w:tcW w:w="1707" w:type="dxa"/>
            <w:vAlign w:val="center"/>
          </w:tcPr>
          <w:p w14:paraId="5BDA3FDA" w14:textId="77777777" w:rsidR="00F42E41" w:rsidRPr="00F42E41" w:rsidRDefault="00F42E41" w:rsidP="00F42E41">
            <w:pPr>
              <w:widowControl w:val="0"/>
              <w:ind w:left="-57" w:right="-57"/>
              <w:jc w:val="center"/>
              <w:rPr>
                <w:b/>
                <w:sz w:val="22"/>
                <w:szCs w:val="22"/>
              </w:rPr>
            </w:pPr>
            <w:r w:rsidRPr="00F42E41">
              <w:rPr>
                <w:b/>
                <w:sz w:val="22"/>
                <w:szCs w:val="22"/>
              </w:rPr>
              <w:t>5</w:t>
            </w:r>
          </w:p>
        </w:tc>
      </w:tr>
      <w:tr w:rsidR="00F42E41" w:rsidRPr="00F42E41" w14:paraId="5BDA3FE3" w14:textId="77777777" w:rsidTr="00F42E41">
        <w:tblPrEx>
          <w:tblBorders>
            <w:bottom w:val="single" w:sz="4" w:space="0" w:color="auto"/>
          </w:tblBorders>
        </w:tblPrEx>
        <w:trPr>
          <w:trHeight w:val="60"/>
          <w:jc w:val="center"/>
        </w:trPr>
        <w:tc>
          <w:tcPr>
            <w:tcW w:w="2490" w:type="dxa"/>
            <w:tcBorders>
              <w:top w:val="single" w:sz="4" w:space="0" w:color="auto"/>
              <w:left w:val="single" w:sz="4" w:space="0" w:color="auto"/>
              <w:bottom w:val="single" w:sz="4" w:space="0" w:color="auto"/>
              <w:right w:val="single" w:sz="4" w:space="0" w:color="auto"/>
            </w:tcBorders>
          </w:tcPr>
          <w:p w14:paraId="5BDA3FDC" w14:textId="77777777" w:rsidR="00F42E41" w:rsidRPr="00F42E41" w:rsidRDefault="00F42E41" w:rsidP="00F42E41">
            <w:pPr>
              <w:widowControl w:val="0"/>
              <w:ind w:right="-57"/>
              <w:rPr>
                <w:bCs/>
                <w:sz w:val="22"/>
                <w:szCs w:val="22"/>
              </w:rPr>
            </w:pPr>
            <w:r w:rsidRPr="00F42E41">
              <w:rPr>
                <w:bCs/>
                <w:sz w:val="22"/>
                <w:szCs w:val="22"/>
              </w:rPr>
              <w:t xml:space="preserve">Плоскостные спортивные сооружения (стадионы, корты, спортивные площадки, катки и т. д.) </w:t>
            </w:r>
          </w:p>
        </w:tc>
        <w:tc>
          <w:tcPr>
            <w:tcW w:w="1358" w:type="dxa"/>
            <w:tcBorders>
              <w:top w:val="single" w:sz="4" w:space="0" w:color="auto"/>
              <w:left w:val="single" w:sz="4" w:space="0" w:color="auto"/>
              <w:bottom w:val="single" w:sz="4" w:space="0" w:color="auto"/>
              <w:right w:val="single" w:sz="4" w:space="0" w:color="auto"/>
            </w:tcBorders>
          </w:tcPr>
          <w:p w14:paraId="5BDA3FDD" w14:textId="77777777" w:rsidR="00F42E41" w:rsidRPr="00F42E41" w:rsidRDefault="00F42E41" w:rsidP="00F42E41">
            <w:pPr>
              <w:widowControl w:val="0"/>
              <w:ind w:left="-57" w:right="-57"/>
              <w:jc w:val="center"/>
              <w:rPr>
                <w:bCs/>
                <w:sz w:val="22"/>
                <w:szCs w:val="22"/>
              </w:rPr>
            </w:pPr>
            <w:r w:rsidRPr="00F42E41">
              <w:rPr>
                <w:bCs/>
                <w:sz w:val="22"/>
                <w:szCs w:val="22"/>
              </w:rPr>
              <w:t>м</w:t>
            </w:r>
            <w:r w:rsidRPr="00F42E41">
              <w:rPr>
                <w:bCs/>
                <w:sz w:val="22"/>
                <w:szCs w:val="22"/>
                <w:vertAlign w:val="superscript"/>
              </w:rPr>
              <w:t>2</w:t>
            </w:r>
            <w:r w:rsidRPr="00F42E41">
              <w:rPr>
                <w:bCs/>
                <w:sz w:val="22"/>
                <w:szCs w:val="22"/>
              </w:rPr>
              <w:t xml:space="preserve"> / 1000 </w:t>
            </w:r>
          </w:p>
          <w:p w14:paraId="5BDA3FDE" w14:textId="77777777" w:rsidR="00F42E41" w:rsidRPr="00F42E41" w:rsidRDefault="00F42E41" w:rsidP="00F42E41">
            <w:pPr>
              <w:widowControl w:val="0"/>
              <w:ind w:left="-57" w:right="-57"/>
              <w:jc w:val="center"/>
              <w:rPr>
                <w:bCs/>
                <w:sz w:val="22"/>
                <w:szCs w:val="22"/>
              </w:rPr>
            </w:pPr>
            <w:r w:rsidRPr="00F42E41">
              <w:rPr>
                <w:bCs/>
                <w:sz w:val="22"/>
                <w:szCs w:val="22"/>
              </w:rPr>
              <w:t>чел.</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BDA3FDF" w14:textId="77777777" w:rsidR="00F42E41" w:rsidRPr="00F42E41" w:rsidRDefault="00F42E41" w:rsidP="00F42E41">
            <w:pPr>
              <w:widowControl w:val="0"/>
              <w:jc w:val="center"/>
              <w:rPr>
                <w:bCs/>
                <w:sz w:val="22"/>
                <w:szCs w:val="22"/>
              </w:rPr>
            </w:pPr>
            <w:r w:rsidRPr="00F42E41">
              <w:rPr>
                <w:bCs/>
                <w:sz w:val="22"/>
                <w:szCs w:val="22"/>
              </w:rPr>
              <w:t>1949,4</w:t>
            </w:r>
          </w:p>
        </w:tc>
        <w:tc>
          <w:tcPr>
            <w:tcW w:w="2492" w:type="dxa"/>
            <w:tcBorders>
              <w:top w:val="single" w:sz="4" w:space="0" w:color="auto"/>
              <w:left w:val="single" w:sz="4" w:space="0" w:color="auto"/>
              <w:bottom w:val="single" w:sz="4" w:space="0" w:color="auto"/>
              <w:right w:val="single" w:sz="4" w:space="0" w:color="auto"/>
            </w:tcBorders>
            <w:vAlign w:val="center"/>
          </w:tcPr>
          <w:p w14:paraId="5BDA3FE0" w14:textId="69C005B1" w:rsidR="00F42E41" w:rsidRPr="00F42E41" w:rsidRDefault="00CA31EF" w:rsidP="00F42E41">
            <w:pPr>
              <w:widowControl w:val="0"/>
              <w:suppressAutoHyphens/>
              <w:rPr>
                <w:sz w:val="22"/>
                <w:szCs w:val="22"/>
              </w:rPr>
            </w:pPr>
            <w:r>
              <w:rPr>
                <w:bCs/>
                <w:sz w:val="22"/>
                <w:szCs w:val="22"/>
              </w:rPr>
              <w:t>р</w:t>
            </w:r>
            <w:r w:rsidR="00F42E41" w:rsidRPr="00F42E41">
              <w:rPr>
                <w:bCs/>
                <w:sz w:val="22"/>
                <w:szCs w:val="22"/>
              </w:rPr>
              <w:t>адиус пешеходно-транспортной доступности 30 мин.</w:t>
            </w:r>
          </w:p>
        </w:tc>
        <w:tc>
          <w:tcPr>
            <w:tcW w:w="1707" w:type="dxa"/>
            <w:tcBorders>
              <w:top w:val="single" w:sz="4" w:space="0" w:color="auto"/>
              <w:left w:val="single" w:sz="4" w:space="0" w:color="auto"/>
              <w:bottom w:val="single" w:sz="4" w:space="0" w:color="auto"/>
              <w:right w:val="single" w:sz="4" w:space="0" w:color="auto"/>
            </w:tcBorders>
            <w:vAlign w:val="center"/>
          </w:tcPr>
          <w:p w14:paraId="5BDA3FE1" w14:textId="77777777" w:rsidR="00F42E41" w:rsidRPr="00F42E41" w:rsidRDefault="00F42E41" w:rsidP="00F42E41">
            <w:pPr>
              <w:widowControl w:val="0"/>
              <w:jc w:val="center"/>
              <w:rPr>
                <w:bCs/>
                <w:sz w:val="22"/>
                <w:szCs w:val="22"/>
              </w:rPr>
            </w:pPr>
            <w:r w:rsidRPr="00F42E41">
              <w:rPr>
                <w:bCs/>
                <w:sz w:val="22"/>
                <w:szCs w:val="22"/>
              </w:rPr>
              <w:t xml:space="preserve">по заданию на </w:t>
            </w:r>
          </w:p>
          <w:p w14:paraId="5BDA3FE2" w14:textId="77777777" w:rsidR="00F42E41" w:rsidRPr="00F42E41" w:rsidRDefault="00F42E41" w:rsidP="00F42E41">
            <w:pPr>
              <w:widowControl w:val="0"/>
              <w:ind w:left="-57" w:right="-57"/>
              <w:jc w:val="center"/>
              <w:rPr>
                <w:sz w:val="22"/>
                <w:szCs w:val="22"/>
              </w:rPr>
            </w:pPr>
            <w:r w:rsidRPr="00F42E41">
              <w:rPr>
                <w:bCs/>
                <w:sz w:val="22"/>
                <w:szCs w:val="22"/>
              </w:rPr>
              <w:t>проектирование</w:t>
            </w:r>
          </w:p>
        </w:tc>
      </w:tr>
      <w:tr w:rsidR="00F42E41" w:rsidRPr="00F42E41" w14:paraId="5BDA3FEF" w14:textId="77777777" w:rsidTr="00F42E41">
        <w:tblPrEx>
          <w:tblBorders>
            <w:bottom w:val="single" w:sz="4" w:space="0" w:color="auto"/>
          </w:tblBorders>
        </w:tblPrEx>
        <w:trPr>
          <w:trHeight w:val="60"/>
          <w:jc w:val="center"/>
        </w:trPr>
        <w:tc>
          <w:tcPr>
            <w:tcW w:w="2490" w:type="dxa"/>
            <w:tcBorders>
              <w:top w:val="single" w:sz="4" w:space="0" w:color="auto"/>
              <w:left w:val="single" w:sz="4" w:space="0" w:color="auto"/>
              <w:bottom w:val="single" w:sz="4" w:space="0" w:color="auto"/>
              <w:right w:val="single" w:sz="4" w:space="0" w:color="auto"/>
            </w:tcBorders>
          </w:tcPr>
          <w:p w14:paraId="5BDA3FE4" w14:textId="77777777" w:rsidR="00F42E41" w:rsidRPr="00F42E41" w:rsidRDefault="00F42E41" w:rsidP="00F42E41">
            <w:pPr>
              <w:widowControl w:val="0"/>
              <w:rPr>
                <w:bCs/>
                <w:sz w:val="22"/>
                <w:szCs w:val="22"/>
              </w:rPr>
            </w:pPr>
            <w:r w:rsidRPr="00F42E41">
              <w:rPr>
                <w:bCs/>
                <w:sz w:val="22"/>
                <w:szCs w:val="22"/>
              </w:rPr>
              <w:t>Спортивные залы, всего</w:t>
            </w:r>
          </w:p>
          <w:p w14:paraId="5BDA3FE5" w14:textId="77777777" w:rsidR="00F42E41" w:rsidRPr="00F42E41" w:rsidRDefault="00F42E41" w:rsidP="00F42E41">
            <w:pPr>
              <w:widowControl w:val="0"/>
              <w:rPr>
                <w:bCs/>
                <w:sz w:val="22"/>
                <w:szCs w:val="22"/>
              </w:rPr>
            </w:pPr>
            <w:r w:rsidRPr="00F42E41">
              <w:rPr>
                <w:bCs/>
                <w:sz w:val="22"/>
                <w:szCs w:val="22"/>
              </w:rPr>
              <w:t>в том числе:</w:t>
            </w:r>
          </w:p>
          <w:p w14:paraId="5BDA3FE6" w14:textId="77777777" w:rsidR="00F42E41" w:rsidRPr="00F42E41" w:rsidRDefault="00F42E41" w:rsidP="00F42E41">
            <w:pPr>
              <w:widowControl w:val="0"/>
              <w:rPr>
                <w:bCs/>
                <w:sz w:val="22"/>
                <w:szCs w:val="22"/>
              </w:rPr>
            </w:pPr>
            <w:r w:rsidRPr="00F42E41">
              <w:rPr>
                <w:bCs/>
                <w:sz w:val="22"/>
                <w:szCs w:val="22"/>
              </w:rPr>
              <w:t>- общего пользования;</w:t>
            </w:r>
          </w:p>
          <w:p w14:paraId="5BDA3FE7" w14:textId="77777777" w:rsidR="00F42E41" w:rsidRPr="00F42E41" w:rsidRDefault="00F42E41" w:rsidP="00F42E41">
            <w:pPr>
              <w:widowControl w:val="0"/>
              <w:rPr>
                <w:bCs/>
                <w:sz w:val="22"/>
                <w:szCs w:val="22"/>
              </w:rPr>
            </w:pPr>
            <w:r w:rsidRPr="00F42E41">
              <w:rPr>
                <w:bCs/>
                <w:sz w:val="22"/>
                <w:szCs w:val="22"/>
              </w:rPr>
              <w:lastRenderedPageBreak/>
              <w:t xml:space="preserve">- специализированные </w:t>
            </w:r>
          </w:p>
        </w:tc>
        <w:tc>
          <w:tcPr>
            <w:tcW w:w="1358" w:type="dxa"/>
            <w:tcBorders>
              <w:top w:val="single" w:sz="4" w:space="0" w:color="auto"/>
              <w:left w:val="single" w:sz="4" w:space="0" w:color="auto"/>
              <w:bottom w:val="single" w:sz="4" w:space="0" w:color="auto"/>
              <w:right w:val="single" w:sz="4" w:space="0" w:color="auto"/>
            </w:tcBorders>
          </w:tcPr>
          <w:p w14:paraId="5BDA3FE8" w14:textId="77777777" w:rsidR="00F42E41" w:rsidRPr="00F42E41" w:rsidRDefault="00F42E41" w:rsidP="00F42E41">
            <w:pPr>
              <w:widowControl w:val="0"/>
              <w:ind w:left="-57" w:right="-57"/>
              <w:jc w:val="center"/>
              <w:rPr>
                <w:bCs/>
                <w:sz w:val="22"/>
                <w:szCs w:val="22"/>
              </w:rPr>
            </w:pPr>
            <w:r w:rsidRPr="00F42E41">
              <w:rPr>
                <w:bCs/>
                <w:sz w:val="22"/>
                <w:szCs w:val="22"/>
              </w:rPr>
              <w:lastRenderedPageBreak/>
              <w:t>м</w:t>
            </w:r>
            <w:r w:rsidRPr="00F42E41">
              <w:rPr>
                <w:bCs/>
                <w:sz w:val="22"/>
                <w:szCs w:val="22"/>
                <w:vertAlign w:val="superscript"/>
              </w:rPr>
              <w:t>2</w:t>
            </w:r>
            <w:r w:rsidRPr="00F42E41">
              <w:rPr>
                <w:bCs/>
                <w:sz w:val="22"/>
                <w:szCs w:val="22"/>
              </w:rPr>
              <w:t xml:space="preserve"> площади пола зала / </w:t>
            </w:r>
            <w:r w:rsidRPr="00F42E41">
              <w:rPr>
                <w:bCs/>
                <w:spacing w:val="-2"/>
                <w:sz w:val="22"/>
                <w:szCs w:val="22"/>
              </w:rPr>
              <w:t xml:space="preserve">1000 </w:t>
            </w:r>
            <w:r w:rsidRPr="00F42E41">
              <w:rPr>
                <w:bCs/>
                <w:sz w:val="22"/>
                <w:szCs w:val="22"/>
              </w:rPr>
              <w:t>чел.</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BDA3FE9" w14:textId="77777777" w:rsidR="00F42E41" w:rsidRPr="00F42E41" w:rsidRDefault="00F42E41" w:rsidP="00F42E41">
            <w:pPr>
              <w:widowControl w:val="0"/>
              <w:jc w:val="center"/>
              <w:rPr>
                <w:bCs/>
                <w:sz w:val="22"/>
                <w:szCs w:val="22"/>
              </w:rPr>
            </w:pPr>
            <w:r w:rsidRPr="00F42E41">
              <w:rPr>
                <w:bCs/>
                <w:sz w:val="22"/>
                <w:szCs w:val="22"/>
              </w:rPr>
              <w:t>350</w:t>
            </w:r>
          </w:p>
          <w:p w14:paraId="5BDA3FEA" w14:textId="77777777" w:rsidR="00F42E41" w:rsidRPr="00F42E41" w:rsidRDefault="00F42E41" w:rsidP="00F42E41">
            <w:pPr>
              <w:widowControl w:val="0"/>
              <w:jc w:val="center"/>
              <w:rPr>
                <w:bCs/>
                <w:sz w:val="22"/>
                <w:szCs w:val="22"/>
              </w:rPr>
            </w:pPr>
          </w:p>
          <w:p w14:paraId="5BDA3FEB" w14:textId="77777777" w:rsidR="00F42E41" w:rsidRPr="00F42E41" w:rsidRDefault="00F42E41" w:rsidP="00F42E41">
            <w:pPr>
              <w:widowControl w:val="0"/>
              <w:jc w:val="center"/>
              <w:rPr>
                <w:bCs/>
                <w:sz w:val="22"/>
                <w:szCs w:val="22"/>
              </w:rPr>
            </w:pPr>
            <w:r w:rsidRPr="00F42E41">
              <w:rPr>
                <w:bCs/>
                <w:sz w:val="22"/>
                <w:szCs w:val="22"/>
              </w:rPr>
              <w:t>60-80</w:t>
            </w:r>
          </w:p>
          <w:p w14:paraId="5BDA3FEC" w14:textId="77777777" w:rsidR="00F42E41" w:rsidRPr="00F42E41" w:rsidRDefault="00F42E41" w:rsidP="00F42E41">
            <w:pPr>
              <w:widowControl w:val="0"/>
              <w:jc w:val="center"/>
              <w:rPr>
                <w:bCs/>
                <w:sz w:val="22"/>
                <w:szCs w:val="22"/>
              </w:rPr>
            </w:pPr>
            <w:r w:rsidRPr="00F42E41">
              <w:rPr>
                <w:bCs/>
                <w:sz w:val="22"/>
                <w:szCs w:val="22"/>
              </w:rPr>
              <w:lastRenderedPageBreak/>
              <w:t>190-220</w:t>
            </w:r>
          </w:p>
        </w:tc>
        <w:tc>
          <w:tcPr>
            <w:tcW w:w="2492" w:type="dxa"/>
            <w:tcBorders>
              <w:top w:val="single" w:sz="4" w:space="0" w:color="auto"/>
              <w:left w:val="single" w:sz="4" w:space="0" w:color="auto"/>
              <w:bottom w:val="single" w:sz="4" w:space="0" w:color="auto"/>
              <w:right w:val="single" w:sz="4" w:space="0" w:color="auto"/>
            </w:tcBorders>
            <w:vAlign w:val="center"/>
          </w:tcPr>
          <w:p w14:paraId="5BDA3FED" w14:textId="77777777" w:rsidR="00F42E41" w:rsidRPr="00F42E41" w:rsidRDefault="00F42E41" w:rsidP="00F42E41">
            <w:pPr>
              <w:widowControl w:val="0"/>
              <w:suppressAutoHyphens/>
              <w:jc w:val="center"/>
              <w:rPr>
                <w:sz w:val="22"/>
                <w:szCs w:val="22"/>
              </w:rPr>
            </w:pPr>
            <w:r w:rsidRPr="00F42E41">
              <w:rPr>
                <w:sz w:val="22"/>
                <w:szCs w:val="22"/>
              </w:rPr>
              <w:lastRenderedPageBreak/>
              <w:t>то же</w:t>
            </w:r>
          </w:p>
        </w:tc>
        <w:tc>
          <w:tcPr>
            <w:tcW w:w="1707" w:type="dxa"/>
            <w:tcBorders>
              <w:top w:val="single" w:sz="4" w:space="0" w:color="auto"/>
              <w:left w:val="single" w:sz="4" w:space="0" w:color="auto"/>
              <w:bottom w:val="single" w:sz="4" w:space="0" w:color="auto"/>
              <w:right w:val="single" w:sz="4" w:space="0" w:color="auto"/>
            </w:tcBorders>
            <w:vAlign w:val="center"/>
          </w:tcPr>
          <w:p w14:paraId="5BDA3FEE" w14:textId="77777777" w:rsidR="00F42E41" w:rsidRPr="00F42E41" w:rsidRDefault="00F42E41" w:rsidP="00F42E41">
            <w:pPr>
              <w:widowControl w:val="0"/>
              <w:suppressAutoHyphens/>
              <w:ind w:left="-57" w:right="-57"/>
              <w:jc w:val="center"/>
              <w:rPr>
                <w:sz w:val="22"/>
                <w:szCs w:val="22"/>
              </w:rPr>
            </w:pPr>
            <w:r w:rsidRPr="00F42E41">
              <w:rPr>
                <w:sz w:val="22"/>
                <w:szCs w:val="22"/>
              </w:rPr>
              <w:t>то же</w:t>
            </w:r>
          </w:p>
        </w:tc>
      </w:tr>
      <w:tr w:rsidR="00F42E41" w:rsidRPr="00F42E41" w14:paraId="5BDA3FF5" w14:textId="77777777" w:rsidTr="00F42E41">
        <w:tblPrEx>
          <w:tblBorders>
            <w:bottom w:val="single" w:sz="4" w:space="0" w:color="auto"/>
          </w:tblBorders>
        </w:tblPrEx>
        <w:trPr>
          <w:trHeight w:val="60"/>
          <w:jc w:val="center"/>
        </w:trPr>
        <w:tc>
          <w:tcPr>
            <w:tcW w:w="2490" w:type="dxa"/>
            <w:tcBorders>
              <w:top w:val="single" w:sz="4" w:space="0" w:color="auto"/>
              <w:left w:val="single" w:sz="4" w:space="0" w:color="auto"/>
              <w:bottom w:val="single" w:sz="4" w:space="0" w:color="auto"/>
              <w:right w:val="single" w:sz="4" w:space="0" w:color="auto"/>
            </w:tcBorders>
          </w:tcPr>
          <w:p w14:paraId="5BDA3FF0" w14:textId="77777777" w:rsidR="00F42E41" w:rsidRPr="00F42E41" w:rsidRDefault="00F42E41" w:rsidP="00F42E41">
            <w:pPr>
              <w:widowControl w:val="0"/>
              <w:rPr>
                <w:bCs/>
                <w:sz w:val="22"/>
                <w:szCs w:val="22"/>
              </w:rPr>
            </w:pPr>
            <w:r w:rsidRPr="00F42E41">
              <w:rPr>
                <w:bCs/>
                <w:sz w:val="22"/>
                <w:szCs w:val="22"/>
              </w:rPr>
              <w:lastRenderedPageBreak/>
              <w:t>Помещения для физкультурно-оздоровительных занятий</w:t>
            </w:r>
          </w:p>
        </w:tc>
        <w:tc>
          <w:tcPr>
            <w:tcW w:w="1358" w:type="dxa"/>
            <w:tcBorders>
              <w:top w:val="single" w:sz="4" w:space="0" w:color="auto"/>
              <w:left w:val="single" w:sz="4" w:space="0" w:color="auto"/>
              <w:bottom w:val="single" w:sz="4" w:space="0" w:color="auto"/>
              <w:right w:val="single" w:sz="4" w:space="0" w:color="auto"/>
            </w:tcBorders>
          </w:tcPr>
          <w:p w14:paraId="5BDA3FF1" w14:textId="77777777" w:rsidR="00F42E41" w:rsidRPr="00F42E41" w:rsidRDefault="00F42E41" w:rsidP="00F42E41">
            <w:pPr>
              <w:widowControl w:val="0"/>
              <w:ind w:left="-57" w:right="-57"/>
              <w:jc w:val="center"/>
              <w:rPr>
                <w:bCs/>
                <w:sz w:val="22"/>
                <w:szCs w:val="22"/>
              </w:rPr>
            </w:pPr>
            <w:r w:rsidRPr="00F42E41">
              <w:rPr>
                <w:bCs/>
                <w:sz w:val="22"/>
                <w:szCs w:val="22"/>
              </w:rPr>
              <w:t>м</w:t>
            </w:r>
            <w:r w:rsidRPr="00F42E41">
              <w:rPr>
                <w:bCs/>
                <w:sz w:val="22"/>
                <w:szCs w:val="22"/>
                <w:vertAlign w:val="superscript"/>
              </w:rPr>
              <w:t>2</w:t>
            </w:r>
            <w:r w:rsidRPr="00F42E41">
              <w:rPr>
                <w:bCs/>
                <w:sz w:val="22"/>
                <w:szCs w:val="22"/>
              </w:rPr>
              <w:t xml:space="preserve"> общей площади / 1000 чел.</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BDA3FF2" w14:textId="77777777" w:rsidR="00F42E41" w:rsidRPr="00F42E41" w:rsidRDefault="00F42E41" w:rsidP="00F42E41">
            <w:pPr>
              <w:widowControl w:val="0"/>
              <w:jc w:val="center"/>
              <w:rPr>
                <w:bCs/>
                <w:sz w:val="22"/>
                <w:szCs w:val="22"/>
              </w:rPr>
            </w:pPr>
            <w:r w:rsidRPr="00F42E41">
              <w:rPr>
                <w:bCs/>
                <w:sz w:val="22"/>
                <w:szCs w:val="22"/>
              </w:rPr>
              <w:t>70-80</w:t>
            </w:r>
          </w:p>
        </w:tc>
        <w:tc>
          <w:tcPr>
            <w:tcW w:w="2492" w:type="dxa"/>
            <w:tcBorders>
              <w:top w:val="single" w:sz="4" w:space="0" w:color="auto"/>
              <w:left w:val="single" w:sz="4" w:space="0" w:color="auto"/>
              <w:bottom w:val="single" w:sz="4" w:space="0" w:color="auto"/>
              <w:right w:val="single" w:sz="4" w:space="0" w:color="auto"/>
            </w:tcBorders>
            <w:vAlign w:val="center"/>
          </w:tcPr>
          <w:p w14:paraId="5BDA3FF3"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1707" w:type="dxa"/>
            <w:tcBorders>
              <w:top w:val="single" w:sz="4" w:space="0" w:color="auto"/>
              <w:left w:val="single" w:sz="4" w:space="0" w:color="auto"/>
              <w:bottom w:val="single" w:sz="4" w:space="0" w:color="auto"/>
              <w:right w:val="single" w:sz="4" w:space="0" w:color="auto"/>
            </w:tcBorders>
            <w:vAlign w:val="center"/>
          </w:tcPr>
          <w:p w14:paraId="5BDA3FF4" w14:textId="77777777" w:rsidR="00F42E41" w:rsidRPr="00F42E41" w:rsidRDefault="00F42E41" w:rsidP="00F42E41">
            <w:pPr>
              <w:widowControl w:val="0"/>
              <w:suppressAutoHyphens/>
              <w:ind w:left="-57" w:right="-57"/>
              <w:jc w:val="center"/>
              <w:rPr>
                <w:sz w:val="22"/>
                <w:szCs w:val="22"/>
              </w:rPr>
            </w:pPr>
            <w:r w:rsidRPr="00F42E41">
              <w:rPr>
                <w:sz w:val="22"/>
                <w:szCs w:val="22"/>
              </w:rPr>
              <w:t>то же</w:t>
            </w:r>
          </w:p>
        </w:tc>
      </w:tr>
      <w:tr w:rsidR="00F42E41" w:rsidRPr="00F42E41" w14:paraId="5BDA3FFB" w14:textId="77777777" w:rsidTr="00F42E41">
        <w:tblPrEx>
          <w:tblBorders>
            <w:bottom w:val="single" w:sz="4" w:space="0" w:color="auto"/>
          </w:tblBorders>
        </w:tblPrEx>
        <w:trPr>
          <w:trHeight w:val="60"/>
          <w:jc w:val="center"/>
        </w:trPr>
        <w:tc>
          <w:tcPr>
            <w:tcW w:w="2490" w:type="dxa"/>
            <w:tcBorders>
              <w:top w:val="single" w:sz="4" w:space="0" w:color="auto"/>
              <w:left w:val="single" w:sz="4" w:space="0" w:color="auto"/>
              <w:bottom w:val="single" w:sz="4" w:space="0" w:color="auto"/>
              <w:right w:val="single" w:sz="4" w:space="0" w:color="auto"/>
            </w:tcBorders>
          </w:tcPr>
          <w:p w14:paraId="5BDA3FF6" w14:textId="77777777" w:rsidR="00F42E41" w:rsidRPr="00F42E41" w:rsidRDefault="00F42E41" w:rsidP="00F42E41">
            <w:pPr>
              <w:widowControl w:val="0"/>
              <w:rPr>
                <w:bCs/>
                <w:sz w:val="22"/>
                <w:szCs w:val="22"/>
              </w:rPr>
            </w:pPr>
            <w:r w:rsidRPr="00F42E41">
              <w:rPr>
                <w:bCs/>
                <w:sz w:val="22"/>
                <w:szCs w:val="22"/>
              </w:rPr>
              <w:t>Бассейн общего пользования</w:t>
            </w:r>
          </w:p>
        </w:tc>
        <w:tc>
          <w:tcPr>
            <w:tcW w:w="1358" w:type="dxa"/>
            <w:tcBorders>
              <w:top w:val="single" w:sz="4" w:space="0" w:color="auto"/>
              <w:left w:val="single" w:sz="4" w:space="0" w:color="auto"/>
              <w:bottom w:val="single" w:sz="4" w:space="0" w:color="auto"/>
              <w:right w:val="single" w:sz="4" w:space="0" w:color="auto"/>
            </w:tcBorders>
          </w:tcPr>
          <w:p w14:paraId="5BDA3FF7" w14:textId="77777777" w:rsidR="00F42E41" w:rsidRPr="00F42E41" w:rsidRDefault="00F42E41" w:rsidP="00F42E41">
            <w:pPr>
              <w:widowControl w:val="0"/>
              <w:ind w:left="-57" w:right="-57"/>
              <w:jc w:val="center"/>
              <w:rPr>
                <w:bCs/>
                <w:sz w:val="22"/>
                <w:szCs w:val="22"/>
              </w:rPr>
            </w:pPr>
            <w:r w:rsidRPr="00F42E41">
              <w:rPr>
                <w:bCs/>
                <w:sz w:val="22"/>
                <w:szCs w:val="22"/>
              </w:rPr>
              <w:t>м</w:t>
            </w:r>
            <w:r w:rsidRPr="00F42E41">
              <w:rPr>
                <w:bCs/>
                <w:sz w:val="22"/>
                <w:szCs w:val="22"/>
                <w:vertAlign w:val="superscript"/>
              </w:rPr>
              <w:t>2</w:t>
            </w:r>
            <w:r w:rsidRPr="00F42E41">
              <w:rPr>
                <w:bCs/>
                <w:sz w:val="22"/>
                <w:szCs w:val="22"/>
              </w:rPr>
              <w:t xml:space="preserve"> зеркала воды / 1000 чел.</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BDA3FF8" w14:textId="77777777" w:rsidR="00F42E41" w:rsidRPr="00F42E41" w:rsidRDefault="00F42E41" w:rsidP="00F42E41">
            <w:pPr>
              <w:widowControl w:val="0"/>
              <w:jc w:val="center"/>
              <w:rPr>
                <w:bCs/>
                <w:sz w:val="22"/>
                <w:szCs w:val="22"/>
              </w:rPr>
            </w:pPr>
            <w:r w:rsidRPr="00F42E41">
              <w:rPr>
                <w:bCs/>
                <w:sz w:val="22"/>
                <w:szCs w:val="22"/>
              </w:rPr>
              <w:t>20-25</w:t>
            </w:r>
          </w:p>
        </w:tc>
        <w:tc>
          <w:tcPr>
            <w:tcW w:w="2492" w:type="dxa"/>
            <w:tcBorders>
              <w:top w:val="single" w:sz="4" w:space="0" w:color="auto"/>
              <w:left w:val="single" w:sz="4" w:space="0" w:color="auto"/>
              <w:bottom w:val="single" w:sz="4" w:space="0" w:color="auto"/>
              <w:right w:val="single" w:sz="4" w:space="0" w:color="auto"/>
            </w:tcBorders>
            <w:vAlign w:val="center"/>
          </w:tcPr>
          <w:p w14:paraId="5BDA3FF9" w14:textId="77777777" w:rsidR="00F42E41" w:rsidRPr="00F42E41" w:rsidRDefault="00F42E41" w:rsidP="00F42E41">
            <w:pPr>
              <w:widowControl w:val="0"/>
              <w:suppressAutoHyphens/>
              <w:rPr>
                <w:sz w:val="22"/>
                <w:szCs w:val="22"/>
              </w:rPr>
            </w:pPr>
            <w:r w:rsidRPr="00F42E41">
              <w:rPr>
                <w:bCs/>
                <w:sz w:val="22"/>
                <w:szCs w:val="22"/>
              </w:rPr>
              <w:t>Радиус пешеходно-транспортной доступности 1 ч.</w:t>
            </w:r>
          </w:p>
        </w:tc>
        <w:tc>
          <w:tcPr>
            <w:tcW w:w="1707" w:type="dxa"/>
            <w:tcBorders>
              <w:top w:val="single" w:sz="4" w:space="0" w:color="auto"/>
              <w:left w:val="single" w:sz="4" w:space="0" w:color="auto"/>
              <w:bottom w:val="single" w:sz="4" w:space="0" w:color="auto"/>
              <w:right w:val="single" w:sz="4" w:space="0" w:color="auto"/>
            </w:tcBorders>
            <w:vAlign w:val="center"/>
          </w:tcPr>
          <w:p w14:paraId="5BDA3FFA" w14:textId="77777777" w:rsidR="00F42E41" w:rsidRPr="00F42E41" w:rsidRDefault="00F42E41" w:rsidP="00F42E41">
            <w:pPr>
              <w:widowControl w:val="0"/>
              <w:suppressAutoHyphens/>
              <w:ind w:left="-57" w:right="-57"/>
              <w:jc w:val="center"/>
              <w:rPr>
                <w:sz w:val="22"/>
                <w:szCs w:val="22"/>
              </w:rPr>
            </w:pPr>
            <w:r w:rsidRPr="00F42E41">
              <w:rPr>
                <w:sz w:val="22"/>
                <w:szCs w:val="22"/>
              </w:rPr>
              <w:t>то же</w:t>
            </w:r>
          </w:p>
        </w:tc>
      </w:tr>
      <w:tr w:rsidR="00F42E41" w:rsidRPr="00F42E41" w14:paraId="5BDA4002" w14:textId="77777777" w:rsidTr="00F42E41">
        <w:tblPrEx>
          <w:tblBorders>
            <w:bottom w:val="single" w:sz="4" w:space="0" w:color="auto"/>
          </w:tblBorders>
        </w:tblPrEx>
        <w:trPr>
          <w:trHeight w:val="60"/>
          <w:jc w:val="center"/>
        </w:trPr>
        <w:tc>
          <w:tcPr>
            <w:tcW w:w="2490" w:type="dxa"/>
            <w:tcBorders>
              <w:top w:val="single" w:sz="4" w:space="0" w:color="auto"/>
              <w:left w:val="single" w:sz="4" w:space="0" w:color="auto"/>
              <w:right w:val="single" w:sz="4" w:space="0" w:color="auto"/>
            </w:tcBorders>
          </w:tcPr>
          <w:p w14:paraId="5BDA3FFC" w14:textId="77777777" w:rsidR="00F42E41" w:rsidRPr="00F42E41" w:rsidRDefault="00F42E41" w:rsidP="00F42E41">
            <w:pPr>
              <w:widowControl w:val="0"/>
              <w:suppressAutoHyphens/>
              <w:rPr>
                <w:bCs/>
                <w:sz w:val="22"/>
                <w:szCs w:val="22"/>
              </w:rPr>
            </w:pPr>
            <w:r w:rsidRPr="00F42E41">
              <w:rPr>
                <w:bCs/>
                <w:sz w:val="22"/>
                <w:szCs w:val="22"/>
              </w:rPr>
              <w:t>Детско-юношеская спортивная школа</w:t>
            </w:r>
          </w:p>
        </w:tc>
        <w:tc>
          <w:tcPr>
            <w:tcW w:w="1358" w:type="dxa"/>
            <w:tcBorders>
              <w:top w:val="single" w:sz="4" w:space="0" w:color="auto"/>
              <w:left w:val="single" w:sz="4" w:space="0" w:color="auto"/>
              <w:bottom w:val="single" w:sz="4" w:space="0" w:color="auto"/>
              <w:right w:val="single" w:sz="4" w:space="0" w:color="auto"/>
            </w:tcBorders>
          </w:tcPr>
          <w:p w14:paraId="5BDA3FFD" w14:textId="77777777" w:rsidR="00F42E41" w:rsidRPr="00F42E41" w:rsidRDefault="00F42E41" w:rsidP="00F42E41">
            <w:pPr>
              <w:widowControl w:val="0"/>
              <w:ind w:left="-57" w:right="-57"/>
              <w:jc w:val="center"/>
              <w:rPr>
                <w:bCs/>
                <w:sz w:val="22"/>
                <w:szCs w:val="22"/>
              </w:rPr>
            </w:pPr>
            <w:r w:rsidRPr="00F42E41">
              <w:rPr>
                <w:bCs/>
                <w:sz w:val="22"/>
                <w:szCs w:val="22"/>
              </w:rPr>
              <w:t>м</w:t>
            </w:r>
            <w:r w:rsidRPr="00F42E41">
              <w:rPr>
                <w:bCs/>
                <w:sz w:val="22"/>
                <w:szCs w:val="22"/>
                <w:vertAlign w:val="superscript"/>
              </w:rPr>
              <w:t>2</w:t>
            </w:r>
            <w:r w:rsidRPr="00F42E41">
              <w:rPr>
                <w:bCs/>
                <w:sz w:val="22"/>
                <w:szCs w:val="22"/>
              </w:rPr>
              <w:t xml:space="preserve"> площади пола зала / </w:t>
            </w:r>
            <w:r w:rsidRPr="00F42E41">
              <w:rPr>
                <w:bCs/>
                <w:spacing w:val="-2"/>
                <w:sz w:val="22"/>
                <w:szCs w:val="22"/>
              </w:rPr>
              <w:t xml:space="preserve">1000 </w:t>
            </w:r>
            <w:r w:rsidRPr="00F42E41">
              <w:rPr>
                <w:bCs/>
                <w:sz w:val="22"/>
                <w:szCs w:val="22"/>
              </w:rPr>
              <w:t>чел.</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BDA3FFE" w14:textId="77777777" w:rsidR="00F42E41" w:rsidRPr="00F42E41" w:rsidRDefault="00F42E41" w:rsidP="00F42E41">
            <w:pPr>
              <w:widowControl w:val="0"/>
              <w:jc w:val="center"/>
              <w:rPr>
                <w:bCs/>
                <w:sz w:val="22"/>
                <w:szCs w:val="22"/>
              </w:rPr>
            </w:pPr>
            <w:r w:rsidRPr="00F42E41">
              <w:rPr>
                <w:bCs/>
                <w:sz w:val="22"/>
                <w:szCs w:val="22"/>
              </w:rPr>
              <w:t>10</w:t>
            </w:r>
          </w:p>
        </w:tc>
        <w:tc>
          <w:tcPr>
            <w:tcW w:w="2492" w:type="dxa"/>
            <w:tcBorders>
              <w:top w:val="single" w:sz="4" w:space="0" w:color="auto"/>
              <w:left w:val="single" w:sz="4" w:space="0" w:color="auto"/>
              <w:right w:val="single" w:sz="4" w:space="0" w:color="auto"/>
            </w:tcBorders>
            <w:vAlign w:val="center"/>
          </w:tcPr>
          <w:p w14:paraId="5BDA3FFF"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1707" w:type="dxa"/>
            <w:tcBorders>
              <w:top w:val="single" w:sz="4" w:space="0" w:color="auto"/>
              <w:left w:val="single" w:sz="4" w:space="0" w:color="auto"/>
              <w:right w:val="single" w:sz="4" w:space="0" w:color="auto"/>
            </w:tcBorders>
            <w:vAlign w:val="center"/>
          </w:tcPr>
          <w:p w14:paraId="5BDA4000" w14:textId="77777777" w:rsidR="00F42E41" w:rsidRPr="00F42E41" w:rsidRDefault="00F42E41" w:rsidP="00F42E41">
            <w:pPr>
              <w:widowControl w:val="0"/>
              <w:suppressAutoHyphens/>
              <w:ind w:left="-57" w:right="-57"/>
              <w:jc w:val="center"/>
              <w:rPr>
                <w:bCs/>
                <w:sz w:val="22"/>
                <w:szCs w:val="22"/>
              </w:rPr>
            </w:pPr>
            <w:r w:rsidRPr="00F42E41">
              <w:rPr>
                <w:bCs/>
                <w:sz w:val="22"/>
                <w:szCs w:val="22"/>
              </w:rPr>
              <w:t>1,0-</w:t>
            </w:r>
            <w:smartTag w:uri="urn:schemas-microsoft-com:office:smarttags" w:element="metricconverter">
              <w:smartTagPr>
                <w:attr w:name="ProductID" w:val="1,5 га"/>
              </w:smartTagPr>
              <w:r w:rsidRPr="00F42E41">
                <w:rPr>
                  <w:bCs/>
                  <w:sz w:val="22"/>
                  <w:szCs w:val="22"/>
                </w:rPr>
                <w:t>1,5 га</w:t>
              </w:r>
            </w:smartTag>
            <w:r w:rsidRPr="00F42E41">
              <w:rPr>
                <w:bCs/>
                <w:sz w:val="22"/>
                <w:szCs w:val="22"/>
              </w:rPr>
              <w:t xml:space="preserve"> </w:t>
            </w:r>
          </w:p>
          <w:p w14:paraId="5BDA4001" w14:textId="77777777" w:rsidR="00F42E41" w:rsidRPr="00F42E41" w:rsidRDefault="00F42E41" w:rsidP="00F42E41">
            <w:pPr>
              <w:widowControl w:val="0"/>
              <w:suppressAutoHyphens/>
              <w:ind w:left="-57" w:right="-57"/>
              <w:jc w:val="center"/>
              <w:rPr>
                <w:sz w:val="22"/>
                <w:szCs w:val="22"/>
              </w:rPr>
            </w:pPr>
            <w:r w:rsidRPr="00F42E41">
              <w:rPr>
                <w:bCs/>
                <w:sz w:val="22"/>
                <w:szCs w:val="22"/>
              </w:rPr>
              <w:t>на объект</w:t>
            </w:r>
          </w:p>
        </w:tc>
      </w:tr>
      <w:tr w:rsidR="00F42E41" w:rsidRPr="00F42E41" w14:paraId="5BDA400A" w14:textId="77777777" w:rsidTr="00F42E41">
        <w:tblPrEx>
          <w:tblBorders>
            <w:bottom w:val="single" w:sz="4" w:space="0" w:color="auto"/>
          </w:tblBorders>
        </w:tblPrEx>
        <w:trPr>
          <w:trHeight w:val="60"/>
          <w:jc w:val="center"/>
        </w:trPr>
        <w:tc>
          <w:tcPr>
            <w:tcW w:w="2490" w:type="dxa"/>
            <w:tcBorders>
              <w:top w:val="single" w:sz="4" w:space="0" w:color="auto"/>
              <w:left w:val="single" w:sz="4" w:space="0" w:color="auto"/>
              <w:bottom w:val="single" w:sz="4" w:space="0" w:color="auto"/>
              <w:right w:val="single" w:sz="4" w:space="0" w:color="auto"/>
            </w:tcBorders>
          </w:tcPr>
          <w:p w14:paraId="5BDA4003" w14:textId="77777777" w:rsidR="00F42E41" w:rsidRPr="00F42E41" w:rsidRDefault="00F42E41" w:rsidP="00F42E41">
            <w:pPr>
              <w:widowControl w:val="0"/>
              <w:ind w:right="-57"/>
              <w:rPr>
                <w:bCs/>
                <w:sz w:val="22"/>
                <w:szCs w:val="22"/>
              </w:rPr>
            </w:pPr>
            <w:r w:rsidRPr="00F42E41">
              <w:rPr>
                <w:bCs/>
                <w:sz w:val="22"/>
                <w:szCs w:val="22"/>
              </w:rPr>
              <w:t>Многофункциональные физкультурно-оздоровительные комплексы, в том числе универсальные игровые залы, плавательные бассейны и крытые ледовые арены</w:t>
            </w:r>
          </w:p>
        </w:tc>
        <w:tc>
          <w:tcPr>
            <w:tcW w:w="1358" w:type="dxa"/>
            <w:tcBorders>
              <w:top w:val="single" w:sz="4" w:space="0" w:color="auto"/>
              <w:left w:val="single" w:sz="4" w:space="0" w:color="auto"/>
              <w:bottom w:val="single" w:sz="4" w:space="0" w:color="auto"/>
              <w:right w:val="single" w:sz="4" w:space="0" w:color="auto"/>
            </w:tcBorders>
            <w:vAlign w:val="center"/>
          </w:tcPr>
          <w:p w14:paraId="5BDA4004" w14:textId="77777777" w:rsidR="00F42E41" w:rsidRPr="00F42E41" w:rsidRDefault="00F42E41" w:rsidP="00F42E41">
            <w:pPr>
              <w:widowControl w:val="0"/>
              <w:ind w:left="-57" w:right="-57"/>
              <w:jc w:val="center"/>
              <w:rPr>
                <w:bCs/>
                <w:sz w:val="22"/>
                <w:szCs w:val="22"/>
              </w:rPr>
            </w:pPr>
            <w:r w:rsidRPr="00F42E41">
              <w:rPr>
                <w:bCs/>
                <w:sz w:val="22"/>
                <w:szCs w:val="22"/>
              </w:rPr>
              <w:t>мест / 1000 чел.</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BDA4005" w14:textId="77777777" w:rsidR="00F42E41" w:rsidRPr="00F42E41" w:rsidRDefault="00F42E41" w:rsidP="00F42E41">
            <w:pPr>
              <w:widowControl w:val="0"/>
              <w:jc w:val="center"/>
              <w:rPr>
                <w:bCs/>
                <w:sz w:val="22"/>
                <w:szCs w:val="22"/>
              </w:rPr>
            </w:pPr>
            <w:r w:rsidRPr="00F42E41">
              <w:rPr>
                <w:bCs/>
                <w:sz w:val="22"/>
                <w:szCs w:val="22"/>
              </w:rPr>
              <w:t xml:space="preserve">по заданию на </w:t>
            </w:r>
          </w:p>
          <w:p w14:paraId="5BDA4006" w14:textId="77777777" w:rsidR="00F42E41" w:rsidRPr="00F42E41" w:rsidRDefault="00F42E41" w:rsidP="00F42E41">
            <w:pPr>
              <w:widowControl w:val="0"/>
              <w:jc w:val="center"/>
              <w:rPr>
                <w:bCs/>
                <w:sz w:val="22"/>
                <w:szCs w:val="22"/>
              </w:rPr>
            </w:pPr>
            <w:r w:rsidRPr="00F42E41">
              <w:rPr>
                <w:bCs/>
                <w:sz w:val="22"/>
                <w:szCs w:val="22"/>
              </w:rPr>
              <w:t>проектирование</w:t>
            </w:r>
          </w:p>
        </w:tc>
        <w:tc>
          <w:tcPr>
            <w:tcW w:w="2492" w:type="dxa"/>
            <w:tcBorders>
              <w:top w:val="single" w:sz="4" w:space="0" w:color="auto"/>
              <w:left w:val="single" w:sz="4" w:space="0" w:color="auto"/>
              <w:bottom w:val="single" w:sz="4" w:space="0" w:color="auto"/>
              <w:right w:val="single" w:sz="4" w:space="0" w:color="auto"/>
            </w:tcBorders>
            <w:vAlign w:val="center"/>
          </w:tcPr>
          <w:p w14:paraId="5BDA4007" w14:textId="77777777" w:rsidR="00F42E41" w:rsidRPr="00F42E41" w:rsidRDefault="00F42E41" w:rsidP="00F42E41">
            <w:pPr>
              <w:widowControl w:val="0"/>
              <w:suppressAutoHyphens/>
              <w:jc w:val="center"/>
              <w:rPr>
                <w:sz w:val="22"/>
                <w:szCs w:val="22"/>
              </w:rPr>
            </w:pPr>
            <w:r w:rsidRPr="00F42E41">
              <w:rPr>
                <w:sz w:val="22"/>
                <w:szCs w:val="22"/>
              </w:rPr>
              <w:t>не нормируется</w:t>
            </w:r>
          </w:p>
        </w:tc>
        <w:tc>
          <w:tcPr>
            <w:tcW w:w="1707" w:type="dxa"/>
            <w:tcBorders>
              <w:top w:val="single" w:sz="4" w:space="0" w:color="auto"/>
              <w:left w:val="single" w:sz="4" w:space="0" w:color="auto"/>
              <w:bottom w:val="single" w:sz="4" w:space="0" w:color="auto"/>
              <w:right w:val="single" w:sz="4" w:space="0" w:color="auto"/>
            </w:tcBorders>
            <w:vAlign w:val="center"/>
          </w:tcPr>
          <w:p w14:paraId="5BDA4008" w14:textId="77777777" w:rsidR="00F42E41" w:rsidRPr="00F42E41" w:rsidRDefault="00F42E41" w:rsidP="00F42E41">
            <w:pPr>
              <w:widowControl w:val="0"/>
              <w:jc w:val="center"/>
              <w:rPr>
                <w:bCs/>
                <w:sz w:val="22"/>
                <w:szCs w:val="22"/>
              </w:rPr>
            </w:pPr>
            <w:r w:rsidRPr="00F42E41">
              <w:rPr>
                <w:bCs/>
                <w:sz w:val="22"/>
                <w:szCs w:val="22"/>
              </w:rPr>
              <w:t xml:space="preserve">по заданию на </w:t>
            </w:r>
          </w:p>
          <w:p w14:paraId="5BDA4009" w14:textId="77777777" w:rsidR="00F42E41" w:rsidRPr="00F42E41" w:rsidRDefault="00F42E41" w:rsidP="00F42E41">
            <w:pPr>
              <w:widowControl w:val="0"/>
              <w:suppressAutoHyphens/>
              <w:ind w:left="-57" w:right="-57"/>
              <w:jc w:val="center"/>
              <w:rPr>
                <w:sz w:val="22"/>
                <w:szCs w:val="22"/>
              </w:rPr>
            </w:pPr>
            <w:r w:rsidRPr="00F42E41">
              <w:rPr>
                <w:bCs/>
                <w:sz w:val="22"/>
                <w:szCs w:val="22"/>
              </w:rPr>
              <w:t>проектирование</w:t>
            </w:r>
          </w:p>
        </w:tc>
      </w:tr>
    </w:tbl>
    <w:p w14:paraId="5BDA400B" w14:textId="77777777" w:rsidR="00F42E41" w:rsidRPr="00F42E41" w:rsidRDefault="00F42E41" w:rsidP="00F42E41">
      <w:pPr>
        <w:widowControl w:val="0"/>
        <w:spacing w:before="40"/>
        <w:ind w:firstLine="709"/>
        <w:jc w:val="both"/>
        <w:rPr>
          <w:spacing w:val="-2"/>
        </w:rPr>
      </w:pPr>
    </w:p>
    <w:p w14:paraId="5BDA400C" w14:textId="77777777" w:rsidR="00F42E41" w:rsidRPr="00F42E41" w:rsidRDefault="00F42E41" w:rsidP="00F42E41">
      <w:pPr>
        <w:widowControl w:val="0"/>
        <w:tabs>
          <w:tab w:val="left" w:pos="6946"/>
        </w:tabs>
        <w:spacing w:line="239" w:lineRule="auto"/>
        <w:ind w:firstLine="709"/>
        <w:jc w:val="both"/>
        <w:rPr>
          <w:b/>
        </w:rPr>
      </w:pPr>
      <w:r w:rsidRPr="00F42E41">
        <w:rPr>
          <w:b/>
        </w:rPr>
        <w:t>6.3.2. Объекты образования</w:t>
      </w:r>
    </w:p>
    <w:p w14:paraId="5BDA400D" w14:textId="77777777" w:rsidR="00F42E41" w:rsidRPr="00F42E41" w:rsidRDefault="00F42E41" w:rsidP="00F42E41">
      <w:pPr>
        <w:widowControl w:val="0"/>
        <w:spacing w:line="239" w:lineRule="auto"/>
        <w:ind w:firstLine="709"/>
        <w:jc w:val="both"/>
        <w:rPr>
          <w:spacing w:val="-2"/>
        </w:rPr>
      </w:pPr>
    </w:p>
    <w:p w14:paraId="5BDA400E" w14:textId="77777777" w:rsidR="00F42E41" w:rsidRPr="00F42E41" w:rsidRDefault="00F42E41" w:rsidP="00F42E41">
      <w:pPr>
        <w:widowControl w:val="0"/>
        <w:tabs>
          <w:tab w:val="left" w:pos="6946"/>
        </w:tabs>
        <w:spacing w:line="239" w:lineRule="auto"/>
        <w:ind w:firstLine="709"/>
        <w:jc w:val="both"/>
      </w:pPr>
      <w:r w:rsidRPr="00F42E41">
        <w:t>6.3.2.1.</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а также размеры их земельных участков приведены в таблице 6.3.2.1.</w:t>
      </w:r>
    </w:p>
    <w:p w14:paraId="5BDA400F" w14:textId="77777777" w:rsidR="005A55B3" w:rsidRDefault="005A55B3" w:rsidP="00F42E41">
      <w:pPr>
        <w:widowControl w:val="0"/>
        <w:tabs>
          <w:tab w:val="left" w:pos="6946"/>
        </w:tabs>
        <w:spacing w:line="239" w:lineRule="auto"/>
        <w:ind w:firstLine="709"/>
        <w:jc w:val="right"/>
      </w:pPr>
    </w:p>
    <w:p w14:paraId="5BDA4010" w14:textId="77777777" w:rsidR="00F42E41" w:rsidRPr="00F42E41" w:rsidRDefault="00F42E41" w:rsidP="00F42E41">
      <w:pPr>
        <w:widowControl w:val="0"/>
        <w:tabs>
          <w:tab w:val="left" w:pos="6946"/>
        </w:tabs>
        <w:spacing w:line="239" w:lineRule="auto"/>
        <w:ind w:firstLine="709"/>
        <w:jc w:val="right"/>
      </w:pPr>
      <w:r w:rsidRPr="00F42E41">
        <w:t>Таблица 6.3.2.1</w:t>
      </w:r>
    </w:p>
    <w:tbl>
      <w:tblPr>
        <w:tblW w:w="1008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1"/>
        <w:gridCol w:w="1068"/>
        <w:gridCol w:w="2213"/>
        <w:gridCol w:w="2605"/>
        <w:gridCol w:w="2184"/>
      </w:tblGrid>
      <w:tr w:rsidR="00F42E41" w:rsidRPr="00F42E41" w14:paraId="5BDA4017" w14:textId="77777777" w:rsidTr="00F42E41">
        <w:trPr>
          <w:trHeight w:val="312"/>
          <w:tblHeader/>
          <w:jc w:val="center"/>
        </w:trPr>
        <w:tc>
          <w:tcPr>
            <w:tcW w:w="2011" w:type="dxa"/>
            <w:vMerge w:val="restart"/>
            <w:shd w:val="clear" w:color="auto" w:fill="auto"/>
            <w:vAlign w:val="center"/>
          </w:tcPr>
          <w:p w14:paraId="5BDA4011" w14:textId="77777777" w:rsidR="00F42E41" w:rsidRPr="00F42E41" w:rsidRDefault="00F42E41" w:rsidP="00F42E41">
            <w:pPr>
              <w:widowControl w:val="0"/>
              <w:ind w:left="-57" w:right="-57"/>
              <w:jc w:val="center"/>
              <w:rPr>
                <w:b/>
                <w:sz w:val="22"/>
                <w:szCs w:val="22"/>
              </w:rPr>
            </w:pPr>
            <w:r w:rsidRPr="00F42E41">
              <w:rPr>
                <w:b/>
                <w:sz w:val="22"/>
                <w:szCs w:val="22"/>
              </w:rPr>
              <w:t xml:space="preserve">Наименование </w:t>
            </w:r>
          </w:p>
          <w:p w14:paraId="5BDA4012" w14:textId="77777777" w:rsidR="00F42E41" w:rsidRPr="00F42E41" w:rsidRDefault="00F42E41" w:rsidP="00F42E41">
            <w:pPr>
              <w:widowControl w:val="0"/>
              <w:ind w:left="-57" w:right="-57"/>
              <w:jc w:val="center"/>
              <w:rPr>
                <w:b/>
                <w:sz w:val="22"/>
                <w:szCs w:val="22"/>
              </w:rPr>
            </w:pPr>
            <w:r w:rsidRPr="00F42E41">
              <w:rPr>
                <w:b/>
                <w:sz w:val="22"/>
                <w:szCs w:val="22"/>
              </w:rPr>
              <w:t>объектов</w:t>
            </w:r>
          </w:p>
        </w:tc>
        <w:tc>
          <w:tcPr>
            <w:tcW w:w="5886" w:type="dxa"/>
            <w:gridSpan w:val="3"/>
            <w:shd w:val="clear" w:color="auto" w:fill="auto"/>
            <w:vAlign w:val="center"/>
          </w:tcPr>
          <w:p w14:paraId="5BDA4013" w14:textId="77777777" w:rsidR="00F42E41" w:rsidRPr="00F42E41" w:rsidRDefault="00F42E41" w:rsidP="00F42E41">
            <w:pPr>
              <w:widowControl w:val="0"/>
              <w:ind w:left="-57" w:right="-57"/>
              <w:jc w:val="center"/>
              <w:rPr>
                <w:b/>
                <w:sz w:val="22"/>
                <w:szCs w:val="22"/>
              </w:rPr>
            </w:pPr>
            <w:r w:rsidRPr="00F42E41">
              <w:rPr>
                <w:b/>
                <w:sz w:val="22"/>
                <w:szCs w:val="22"/>
              </w:rPr>
              <w:t>Расчетные показатели</w:t>
            </w:r>
          </w:p>
        </w:tc>
        <w:tc>
          <w:tcPr>
            <w:tcW w:w="2184" w:type="dxa"/>
            <w:vMerge w:val="restart"/>
            <w:vAlign w:val="center"/>
          </w:tcPr>
          <w:p w14:paraId="5BDA4014"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Размер </w:t>
            </w:r>
          </w:p>
          <w:p w14:paraId="5BDA4015"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земельного </w:t>
            </w:r>
          </w:p>
          <w:p w14:paraId="5BDA4016" w14:textId="77777777" w:rsidR="00F42E41" w:rsidRPr="00F42E41" w:rsidRDefault="00F42E41" w:rsidP="00F42E41">
            <w:pPr>
              <w:widowControl w:val="0"/>
              <w:suppressAutoHyphens/>
              <w:ind w:left="-57" w:right="-57"/>
              <w:jc w:val="center"/>
              <w:rPr>
                <w:b/>
                <w:sz w:val="22"/>
                <w:szCs w:val="22"/>
              </w:rPr>
            </w:pPr>
            <w:r w:rsidRPr="00F42E41">
              <w:rPr>
                <w:b/>
                <w:sz w:val="22"/>
                <w:szCs w:val="22"/>
              </w:rPr>
              <w:t>участка</w:t>
            </w:r>
          </w:p>
        </w:tc>
      </w:tr>
      <w:tr w:rsidR="00F42E41" w:rsidRPr="00F42E41" w14:paraId="5BDA401D" w14:textId="77777777" w:rsidTr="00F42E41">
        <w:trPr>
          <w:trHeight w:val="93"/>
          <w:tblHeader/>
          <w:jc w:val="center"/>
        </w:trPr>
        <w:tc>
          <w:tcPr>
            <w:tcW w:w="2011" w:type="dxa"/>
            <w:vMerge/>
            <w:shd w:val="clear" w:color="auto" w:fill="auto"/>
            <w:vAlign w:val="center"/>
          </w:tcPr>
          <w:p w14:paraId="5BDA4018" w14:textId="77777777" w:rsidR="00F42E41" w:rsidRPr="00F42E41" w:rsidRDefault="00F42E41" w:rsidP="00F42E41">
            <w:pPr>
              <w:widowControl w:val="0"/>
              <w:ind w:left="-57" w:right="-57"/>
              <w:jc w:val="center"/>
              <w:rPr>
                <w:b/>
                <w:sz w:val="22"/>
                <w:szCs w:val="22"/>
              </w:rPr>
            </w:pPr>
          </w:p>
        </w:tc>
        <w:tc>
          <w:tcPr>
            <w:tcW w:w="1068" w:type="dxa"/>
            <w:shd w:val="clear" w:color="auto" w:fill="auto"/>
            <w:vAlign w:val="center"/>
          </w:tcPr>
          <w:p w14:paraId="5BDA4019" w14:textId="77777777" w:rsidR="00F42E41" w:rsidRPr="00F42E41" w:rsidRDefault="00F42E41" w:rsidP="00F42E41">
            <w:pPr>
              <w:widowControl w:val="0"/>
              <w:ind w:left="-113" w:right="-113"/>
              <w:jc w:val="center"/>
              <w:rPr>
                <w:b/>
                <w:sz w:val="22"/>
                <w:szCs w:val="22"/>
              </w:rPr>
            </w:pPr>
            <w:r w:rsidRPr="00F42E41">
              <w:rPr>
                <w:b/>
                <w:sz w:val="22"/>
                <w:szCs w:val="22"/>
              </w:rPr>
              <w:t xml:space="preserve">единица </w:t>
            </w:r>
            <w:r w:rsidRPr="00F42E41">
              <w:rPr>
                <w:rFonts w:ascii="Times New Roman Полужирный" w:hAnsi="Times New Roman Полужирный"/>
                <w:b/>
                <w:spacing w:val="-3"/>
                <w:sz w:val="22"/>
                <w:szCs w:val="22"/>
              </w:rPr>
              <w:t>измерения</w:t>
            </w:r>
          </w:p>
        </w:tc>
        <w:tc>
          <w:tcPr>
            <w:tcW w:w="2213" w:type="dxa"/>
            <w:vAlign w:val="center"/>
          </w:tcPr>
          <w:p w14:paraId="5BDA401A"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минимально допустимого уровня обеспеченности </w:t>
            </w:r>
          </w:p>
        </w:tc>
        <w:tc>
          <w:tcPr>
            <w:tcW w:w="2605" w:type="dxa"/>
            <w:vAlign w:val="center"/>
          </w:tcPr>
          <w:p w14:paraId="5BDA401B" w14:textId="77777777" w:rsidR="00F42E41" w:rsidRPr="00F42E41" w:rsidRDefault="00F42E41" w:rsidP="00F42E41">
            <w:pPr>
              <w:widowControl w:val="0"/>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2184" w:type="dxa"/>
            <w:vMerge/>
            <w:vAlign w:val="center"/>
          </w:tcPr>
          <w:p w14:paraId="5BDA401C" w14:textId="77777777" w:rsidR="00F42E41" w:rsidRPr="00F42E41" w:rsidRDefault="00F42E41" w:rsidP="00F42E41">
            <w:pPr>
              <w:widowControl w:val="0"/>
              <w:ind w:left="-57" w:right="-57"/>
              <w:jc w:val="center"/>
              <w:rPr>
                <w:b/>
                <w:sz w:val="22"/>
                <w:szCs w:val="22"/>
              </w:rPr>
            </w:pPr>
          </w:p>
        </w:tc>
      </w:tr>
    </w:tbl>
    <w:p w14:paraId="5BDA401E"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1"/>
        <w:gridCol w:w="1068"/>
        <w:gridCol w:w="2213"/>
        <w:gridCol w:w="2605"/>
        <w:gridCol w:w="2184"/>
      </w:tblGrid>
      <w:tr w:rsidR="00F42E41" w:rsidRPr="00F42E41" w14:paraId="5BDA4024" w14:textId="77777777" w:rsidTr="00F42E41">
        <w:trPr>
          <w:trHeight w:val="93"/>
          <w:tblHeader/>
          <w:jc w:val="center"/>
        </w:trPr>
        <w:tc>
          <w:tcPr>
            <w:tcW w:w="2011" w:type="dxa"/>
            <w:tcBorders>
              <w:left w:val="single" w:sz="4" w:space="0" w:color="auto"/>
              <w:right w:val="single" w:sz="4" w:space="0" w:color="auto"/>
            </w:tcBorders>
            <w:shd w:val="clear" w:color="auto" w:fill="auto"/>
            <w:vAlign w:val="center"/>
          </w:tcPr>
          <w:p w14:paraId="5BDA401F" w14:textId="77777777" w:rsidR="00F42E41" w:rsidRPr="00F42E41" w:rsidRDefault="00F42E41" w:rsidP="00F42E41">
            <w:pPr>
              <w:widowControl w:val="0"/>
              <w:ind w:left="-57" w:right="-57"/>
              <w:jc w:val="center"/>
              <w:rPr>
                <w:b/>
                <w:sz w:val="22"/>
                <w:szCs w:val="22"/>
              </w:rPr>
            </w:pPr>
            <w:r w:rsidRPr="00F42E41">
              <w:rPr>
                <w:b/>
                <w:sz w:val="22"/>
                <w:szCs w:val="22"/>
              </w:rPr>
              <w:t>1</w:t>
            </w:r>
          </w:p>
        </w:tc>
        <w:tc>
          <w:tcPr>
            <w:tcW w:w="1068" w:type="dxa"/>
            <w:tcBorders>
              <w:left w:val="single" w:sz="4" w:space="0" w:color="auto"/>
              <w:right w:val="single" w:sz="4" w:space="0" w:color="auto"/>
            </w:tcBorders>
            <w:shd w:val="clear" w:color="auto" w:fill="auto"/>
            <w:vAlign w:val="center"/>
          </w:tcPr>
          <w:p w14:paraId="5BDA4020" w14:textId="77777777" w:rsidR="00F42E41" w:rsidRPr="00F42E41" w:rsidRDefault="00F42E41" w:rsidP="00F42E41">
            <w:pPr>
              <w:widowControl w:val="0"/>
              <w:ind w:left="-57" w:right="-57"/>
              <w:jc w:val="center"/>
              <w:rPr>
                <w:b/>
                <w:sz w:val="22"/>
                <w:szCs w:val="22"/>
              </w:rPr>
            </w:pPr>
            <w:r w:rsidRPr="00F42E41">
              <w:rPr>
                <w:b/>
                <w:sz w:val="22"/>
                <w:szCs w:val="22"/>
              </w:rPr>
              <w:t>2</w:t>
            </w:r>
          </w:p>
        </w:tc>
        <w:tc>
          <w:tcPr>
            <w:tcW w:w="2213" w:type="dxa"/>
            <w:tcBorders>
              <w:top w:val="single" w:sz="4" w:space="0" w:color="auto"/>
              <w:left w:val="single" w:sz="4" w:space="0" w:color="auto"/>
              <w:right w:val="single" w:sz="4" w:space="0" w:color="auto"/>
            </w:tcBorders>
            <w:vAlign w:val="center"/>
          </w:tcPr>
          <w:p w14:paraId="5BDA4021" w14:textId="77777777" w:rsidR="00F42E41" w:rsidRPr="00F42E41" w:rsidRDefault="00F42E41" w:rsidP="00F42E41">
            <w:pPr>
              <w:widowControl w:val="0"/>
              <w:suppressAutoHyphens/>
              <w:ind w:left="-57" w:right="-57"/>
              <w:jc w:val="center"/>
              <w:rPr>
                <w:b/>
                <w:sz w:val="22"/>
                <w:szCs w:val="22"/>
              </w:rPr>
            </w:pPr>
            <w:r w:rsidRPr="00F42E41">
              <w:rPr>
                <w:b/>
                <w:sz w:val="22"/>
                <w:szCs w:val="22"/>
              </w:rPr>
              <w:t>3</w:t>
            </w:r>
          </w:p>
        </w:tc>
        <w:tc>
          <w:tcPr>
            <w:tcW w:w="2605" w:type="dxa"/>
            <w:tcBorders>
              <w:top w:val="single" w:sz="4" w:space="0" w:color="auto"/>
              <w:left w:val="single" w:sz="4" w:space="0" w:color="auto"/>
              <w:right w:val="single" w:sz="4" w:space="0" w:color="auto"/>
            </w:tcBorders>
            <w:vAlign w:val="center"/>
          </w:tcPr>
          <w:p w14:paraId="5BDA4022" w14:textId="77777777" w:rsidR="00F42E41" w:rsidRPr="00F42E41" w:rsidRDefault="00F42E41" w:rsidP="00F42E41">
            <w:pPr>
              <w:widowControl w:val="0"/>
              <w:ind w:left="-57" w:right="-57"/>
              <w:jc w:val="center"/>
              <w:rPr>
                <w:b/>
                <w:sz w:val="22"/>
                <w:szCs w:val="22"/>
              </w:rPr>
            </w:pPr>
            <w:r w:rsidRPr="00F42E41">
              <w:rPr>
                <w:b/>
                <w:sz w:val="22"/>
                <w:szCs w:val="22"/>
              </w:rPr>
              <w:t>4</w:t>
            </w:r>
          </w:p>
        </w:tc>
        <w:tc>
          <w:tcPr>
            <w:tcW w:w="2184" w:type="dxa"/>
            <w:tcBorders>
              <w:top w:val="single" w:sz="4" w:space="0" w:color="auto"/>
              <w:left w:val="single" w:sz="4" w:space="0" w:color="auto"/>
              <w:right w:val="single" w:sz="4" w:space="0" w:color="auto"/>
            </w:tcBorders>
            <w:vAlign w:val="center"/>
          </w:tcPr>
          <w:p w14:paraId="5BDA4023" w14:textId="77777777" w:rsidR="00F42E41" w:rsidRPr="00F42E41" w:rsidRDefault="00F42E41" w:rsidP="00F42E41">
            <w:pPr>
              <w:widowControl w:val="0"/>
              <w:ind w:left="-57" w:right="-57"/>
              <w:jc w:val="center"/>
              <w:rPr>
                <w:b/>
                <w:sz w:val="22"/>
                <w:szCs w:val="22"/>
              </w:rPr>
            </w:pPr>
            <w:r w:rsidRPr="00F42E41">
              <w:rPr>
                <w:b/>
                <w:sz w:val="22"/>
                <w:szCs w:val="22"/>
              </w:rPr>
              <w:t>5</w:t>
            </w:r>
          </w:p>
        </w:tc>
      </w:tr>
      <w:tr w:rsidR="00F42E41" w:rsidRPr="00F42E41" w14:paraId="5BDA402E" w14:textId="77777777" w:rsidTr="00F42E41">
        <w:trPr>
          <w:trHeight w:val="60"/>
          <w:jc w:val="center"/>
        </w:trPr>
        <w:tc>
          <w:tcPr>
            <w:tcW w:w="2011" w:type="dxa"/>
            <w:tcBorders>
              <w:top w:val="single" w:sz="4" w:space="0" w:color="auto"/>
              <w:left w:val="single" w:sz="4" w:space="0" w:color="auto"/>
              <w:bottom w:val="nil"/>
              <w:right w:val="single" w:sz="4" w:space="0" w:color="auto"/>
            </w:tcBorders>
          </w:tcPr>
          <w:p w14:paraId="5BDA4025" w14:textId="77777777" w:rsidR="00F42E41" w:rsidRPr="00F42E41" w:rsidRDefault="00F42E41" w:rsidP="00F42E41">
            <w:pPr>
              <w:widowControl w:val="0"/>
              <w:suppressAutoHyphens/>
              <w:rPr>
                <w:bCs/>
                <w:sz w:val="22"/>
                <w:szCs w:val="22"/>
              </w:rPr>
            </w:pPr>
            <w:r w:rsidRPr="00F42E41">
              <w:rPr>
                <w:bCs/>
                <w:sz w:val="22"/>
                <w:szCs w:val="22"/>
              </w:rPr>
              <w:t>Дошкольные образовательные организации:</w:t>
            </w:r>
          </w:p>
        </w:tc>
        <w:tc>
          <w:tcPr>
            <w:tcW w:w="1068" w:type="dxa"/>
            <w:tcBorders>
              <w:top w:val="single" w:sz="4" w:space="0" w:color="auto"/>
              <w:left w:val="single" w:sz="4" w:space="0" w:color="auto"/>
              <w:bottom w:val="nil"/>
              <w:right w:val="single" w:sz="4" w:space="0" w:color="auto"/>
            </w:tcBorders>
          </w:tcPr>
          <w:p w14:paraId="5BDA4026" w14:textId="77777777" w:rsidR="00F42E41" w:rsidRPr="00F42E41" w:rsidRDefault="00F42E41" w:rsidP="00F42E41">
            <w:pPr>
              <w:widowControl w:val="0"/>
              <w:ind w:left="-57" w:right="-57"/>
              <w:jc w:val="center"/>
              <w:rPr>
                <w:bCs/>
                <w:sz w:val="22"/>
                <w:szCs w:val="22"/>
              </w:rPr>
            </w:pPr>
          </w:p>
        </w:tc>
        <w:tc>
          <w:tcPr>
            <w:tcW w:w="2213" w:type="dxa"/>
            <w:tcBorders>
              <w:top w:val="single" w:sz="4" w:space="0" w:color="auto"/>
              <w:left w:val="single" w:sz="4" w:space="0" w:color="auto"/>
              <w:bottom w:val="nil"/>
              <w:right w:val="single" w:sz="4" w:space="0" w:color="auto"/>
            </w:tcBorders>
            <w:shd w:val="clear" w:color="auto" w:fill="auto"/>
          </w:tcPr>
          <w:p w14:paraId="5BDA4027" w14:textId="77777777" w:rsidR="00F42E41" w:rsidRPr="00F42E41" w:rsidRDefault="00F42E41" w:rsidP="00F42E41">
            <w:pPr>
              <w:widowControl w:val="0"/>
              <w:rPr>
                <w:bCs/>
                <w:sz w:val="22"/>
                <w:szCs w:val="22"/>
              </w:rPr>
            </w:pPr>
          </w:p>
        </w:tc>
        <w:tc>
          <w:tcPr>
            <w:tcW w:w="2605" w:type="dxa"/>
            <w:tcBorders>
              <w:top w:val="single" w:sz="4" w:space="0" w:color="auto"/>
              <w:left w:val="single" w:sz="4" w:space="0" w:color="auto"/>
              <w:bottom w:val="nil"/>
              <w:right w:val="single" w:sz="4" w:space="0" w:color="auto"/>
            </w:tcBorders>
            <w:vAlign w:val="center"/>
          </w:tcPr>
          <w:p w14:paraId="5BDA4028" w14:textId="77777777" w:rsidR="00F42E41" w:rsidRPr="00F42E41" w:rsidRDefault="00F42E41" w:rsidP="00F42E41">
            <w:pPr>
              <w:widowControl w:val="0"/>
              <w:suppressAutoHyphens/>
              <w:rPr>
                <w:sz w:val="22"/>
                <w:szCs w:val="22"/>
              </w:rPr>
            </w:pPr>
          </w:p>
        </w:tc>
        <w:tc>
          <w:tcPr>
            <w:tcW w:w="2184" w:type="dxa"/>
            <w:vMerge w:val="restart"/>
            <w:tcBorders>
              <w:top w:val="single" w:sz="4" w:space="0" w:color="auto"/>
              <w:left w:val="single" w:sz="4" w:space="0" w:color="auto"/>
              <w:right w:val="single" w:sz="4" w:space="0" w:color="auto"/>
            </w:tcBorders>
          </w:tcPr>
          <w:p w14:paraId="5BDA4029" w14:textId="77777777" w:rsidR="00F42E41" w:rsidRPr="00F42E41" w:rsidRDefault="00F42E41" w:rsidP="00F42E41">
            <w:pPr>
              <w:widowControl w:val="0"/>
              <w:ind w:left="-28" w:right="-28"/>
              <w:rPr>
                <w:bCs/>
                <w:sz w:val="22"/>
                <w:szCs w:val="22"/>
              </w:rPr>
            </w:pPr>
            <w:r w:rsidRPr="00F42E41">
              <w:rPr>
                <w:bCs/>
                <w:sz w:val="22"/>
                <w:szCs w:val="22"/>
              </w:rPr>
              <w:t>При вместимости, м</w:t>
            </w:r>
            <w:r w:rsidRPr="00F42E41">
              <w:rPr>
                <w:bCs/>
                <w:sz w:val="22"/>
                <w:szCs w:val="22"/>
                <w:vertAlign w:val="superscript"/>
              </w:rPr>
              <w:t>2</w:t>
            </w:r>
            <w:r w:rsidRPr="00F42E41">
              <w:rPr>
                <w:bCs/>
                <w:sz w:val="22"/>
                <w:szCs w:val="22"/>
              </w:rPr>
              <w:t xml:space="preserve">/место: </w:t>
            </w:r>
          </w:p>
          <w:p w14:paraId="5BDA402A" w14:textId="77777777" w:rsidR="00F42E41" w:rsidRPr="00F42E41" w:rsidRDefault="00F42E41" w:rsidP="00F42E41">
            <w:pPr>
              <w:widowControl w:val="0"/>
              <w:ind w:left="-28" w:right="-28"/>
              <w:jc w:val="both"/>
              <w:rPr>
                <w:bCs/>
                <w:sz w:val="22"/>
                <w:szCs w:val="22"/>
              </w:rPr>
            </w:pPr>
            <w:r w:rsidRPr="00F42E41">
              <w:rPr>
                <w:bCs/>
                <w:sz w:val="22"/>
                <w:szCs w:val="22"/>
              </w:rPr>
              <w:t>до 100 мест – 40,</w:t>
            </w:r>
          </w:p>
          <w:p w14:paraId="5BDA402B" w14:textId="77777777" w:rsidR="00F42E41" w:rsidRPr="00F42E41" w:rsidRDefault="00F42E41" w:rsidP="00F42E41">
            <w:pPr>
              <w:widowControl w:val="0"/>
              <w:ind w:left="-28" w:right="-28"/>
              <w:jc w:val="both"/>
              <w:rPr>
                <w:bCs/>
                <w:sz w:val="22"/>
                <w:szCs w:val="22"/>
              </w:rPr>
            </w:pPr>
            <w:r w:rsidRPr="00F42E41">
              <w:rPr>
                <w:bCs/>
                <w:sz w:val="22"/>
                <w:szCs w:val="22"/>
              </w:rPr>
              <w:t>свыше 100 – 35,</w:t>
            </w:r>
          </w:p>
          <w:p w14:paraId="5BDA402C" w14:textId="77777777" w:rsidR="00F42E41" w:rsidRPr="00F42E41" w:rsidRDefault="00F42E41" w:rsidP="00F42E41">
            <w:pPr>
              <w:widowControl w:val="0"/>
              <w:ind w:left="-28" w:right="-28"/>
              <w:rPr>
                <w:bCs/>
                <w:spacing w:val="-4"/>
                <w:sz w:val="22"/>
                <w:szCs w:val="22"/>
              </w:rPr>
            </w:pPr>
            <w:r w:rsidRPr="00F42E41">
              <w:rPr>
                <w:bCs/>
                <w:sz w:val="22"/>
                <w:szCs w:val="22"/>
              </w:rPr>
              <w:t>в комплексе свыше 500 мест – 30.</w:t>
            </w:r>
          </w:p>
          <w:p w14:paraId="5BDA402D" w14:textId="77777777" w:rsidR="00F42E41" w:rsidRPr="00F42E41" w:rsidRDefault="00F42E41" w:rsidP="00F42E41">
            <w:pPr>
              <w:widowControl w:val="0"/>
              <w:ind w:left="-28" w:right="-28"/>
              <w:rPr>
                <w:sz w:val="22"/>
                <w:szCs w:val="22"/>
              </w:rPr>
            </w:pPr>
            <w:r w:rsidRPr="00F42E41">
              <w:rPr>
                <w:bCs/>
                <w:sz w:val="22"/>
                <w:szCs w:val="22"/>
              </w:rPr>
              <w:t xml:space="preserve">Возможно умень-шение в условиях реконструкции – </w:t>
            </w:r>
            <w:r w:rsidRPr="00F42E41">
              <w:rPr>
                <w:bCs/>
                <w:spacing w:val="-2"/>
                <w:sz w:val="22"/>
                <w:szCs w:val="22"/>
              </w:rPr>
              <w:t>на</w:t>
            </w:r>
            <w:r w:rsidRPr="00F42E41">
              <w:rPr>
                <w:bCs/>
                <w:sz w:val="22"/>
                <w:szCs w:val="22"/>
              </w:rPr>
              <w:t xml:space="preserve"> 25 %, при размещении </w:t>
            </w:r>
            <w:r w:rsidRPr="00F42E41">
              <w:rPr>
                <w:bCs/>
                <w:spacing w:val="-2"/>
                <w:sz w:val="22"/>
                <w:szCs w:val="22"/>
              </w:rPr>
              <w:t>на рельефе с уклоном</w:t>
            </w:r>
            <w:r w:rsidRPr="00F42E41">
              <w:rPr>
                <w:bCs/>
                <w:sz w:val="22"/>
                <w:szCs w:val="22"/>
              </w:rPr>
              <w:t xml:space="preserve"> более 20 % – на 15 %</w:t>
            </w:r>
          </w:p>
        </w:tc>
      </w:tr>
      <w:tr w:rsidR="00F42E41" w:rsidRPr="00F42E41" w14:paraId="5BDA4037" w14:textId="77777777" w:rsidTr="00F42E41">
        <w:trPr>
          <w:trHeight w:val="60"/>
          <w:jc w:val="center"/>
        </w:trPr>
        <w:tc>
          <w:tcPr>
            <w:tcW w:w="2011" w:type="dxa"/>
            <w:tcBorders>
              <w:top w:val="nil"/>
              <w:left w:val="single" w:sz="4" w:space="0" w:color="auto"/>
              <w:bottom w:val="single" w:sz="4" w:space="0" w:color="auto"/>
              <w:right w:val="single" w:sz="4" w:space="0" w:color="auto"/>
            </w:tcBorders>
          </w:tcPr>
          <w:p w14:paraId="5BDA402F" w14:textId="77777777" w:rsidR="00F42E41" w:rsidRPr="00F42E41" w:rsidRDefault="00F42E41" w:rsidP="00F42E41">
            <w:pPr>
              <w:widowControl w:val="0"/>
              <w:rPr>
                <w:bCs/>
                <w:sz w:val="22"/>
                <w:szCs w:val="22"/>
              </w:rPr>
            </w:pPr>
            <w:r w:rsidRPr="00F42E41">
              <w:rPr>
                <w:bCs/>
                <w:sz w:val="22"/>
                <w:szCs w:val="22"/>
              </w:rPr>
              <w:t>- общего типа</w:t>
            </w:r>
          </w:p>
        </w:tc>
        <w:tc>
          <w:tcPr>
            <w:tcW w:w="1068" w:type="dxa"/>
            <w:tcBorders>
              <w:top w:val="nil"/>
              <w:left w:val="single" w:sz="4" w:space="0" w:color="auto"/>
              <w:bottom w:val="single" w:sz="4" w:space="0" w:color="auto"/>
              <w:right w:val="single" w:sz="4" w:space="0" w:color="auto"/>
            </w:tcBorders>
          </w:tcPr>
          <w:p w14:paraId="5BDA4030"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nil"/>
              <w:left w:val="single" w:sz="4" w:space="0" w:color="auto"/>
              <w:bottom w:val="single" w:sz="4" w:space="0" w:color="auto"/>
              <w:right w:val="single" w:sz="4" w:space="0" w:color="auto"/>
            </w:tcBorders>
            <w:shd w:val="clear" w:color="auto" w:fill="auto"/>
          </w:tcPr>
          <w:p w14:paraId="5BDA4031" w14:textId="77777777" w:rsidR="00F42E41" w:rsidRPr="00F42E41" w:rsidRDefault="00F42E41" w:rsidP="00F42E41">
            <w:pPr>
              <w:widowControl w:val="0"/>
              <w:rPr>
                <w:bCs/>
                <w:sz w:val="22"/>
                <w:szCs w:val="22"/>
              </w:rPr>
            </w:pPr>
            <w:r w:rsidRPr="00F42E41">
              <w:rPr>
                <w:bCs/>
                <w:sz w:val="22"/>
                <w:szCs w:val="22"/>
              </w:rPr>
              <w:t>- при охвате 85 % – 53;</w:t>
            </w:r>
          </w:p>
          <w:p w14:paraId="5BDA4032" w14:textId="77777777" w:rsidR="00F42E41" w:rsidRPr="00F42E41" w:rsidRDefault="00F42E41" w:rsidP="00F42E41">
            <w:pPr>
              <w:widowControl w:val="0"/>
              <w:rPr>
                <w:bCs/>
                <w:sz w:val="22"/>
                <w:szCs w:val="22"/>
              </w:rPr>
            </w:pPr>
            <w:r w:rsidRPr="00F42E41">
              <w:rPr>
                <w:bCs/>
                <w:sz w:val="22"/>
                <w:szCs w:val="22"/>
              </w:rPr>
              <w:t>- при охвате 100 % – 62</w:t>
            </w:r>
          </w:p>
        </w:tc>
        <w:tc>
          <w:tcPr>
            <w:tcW w:w="2605" w:type="dxa"/>
            <w:tcBorders>
              <w:top w:val="nil"/>
              <w:left w:val="single" w:sz="4" w:space="0" w:color="auto"/>
              <w:bottom w:val="single" w:sz="4" w:space="0" w:color="auto"/>
              <w:right w:val="single" w:sz="4" w:space="0" w:color="auto"/>
            </w:tcBorders>
            <w:vAlign w:val="center"/>
          </w:tcPr>
          <w:p w14:paraId="5BDA4033" w14:textId="77777777" w:rsidR="00F42E41" w:rsidRPr="00F42E41" w:rsidRDefault="00F42E41" w:rsidP="00F42E41">
            <w:pPr>
              <w:widowControl w:val="0"/>
              <w:rPr>
                <w:bCs/>
                <w:sz w:val="22"/>
                <w:szCs w:val="22"/>
              </w:rPr>
            </w:pPr>
            <w:r w:rsidRPr="00F42E41">
              <w:rPr>
                <w:bCs/>
                <w:sz w:val="22"/>
                <w:szCs w:val="22"/>
              </w:rPr>
              <w:t>Радиус пешеходной доступности:</w:t>
            </w:r>
          </w:p>
          <w:p w14:paraId="5BDA4034" w14:textId="77777777" w:rsidR="00F42E41" w:rsidRPr="00F42E41" w:rsidRDefault="00F42E41" w:rsidP="00F42E41">
            <w:pPr>
              <w:widowControl w:val="0"/>
              <w:rPr>
                <w:bCs/>
                <w:sz w:val="22"/>
                <w:szCs w:val="22"/>
              </w:rPr>
            </w:pPr>
            <w:r w:rsidRPr="00F42E41">
              <w:rPr>
                <w:bCs/>
                <w:sz w:val="22"/>
                <w:szCs w:val="22"/>
              </w:rPr>
              <w:t xml:space="preserve">- при многоэтажной застройке – </w:t>
            </w:r>
            <w:smartTag w:uri="urn:schemas-microsoft-com:office:smarttags" w:element="metricconverter">
              <w:smartTagPr>
                <w:attr w:name="ProductID" w:val="300 м"/>
              </w:smartTagPr>
              <w:r w:rsidRPr="00F42E41">
                <w:rPr>
                  <w:bCs/>
                  <w:sz w:val="22"/>
                  <w:szCs w:val="22"/>
                </w:rPr>
                <w:t>300 м</w:t>
              </w:r>
            </w:smartTag>
            <w:r w:rsidRPr="00F42E41">
              <w:rPr>
                <w:bCs/>
                <w:sz w:val="22"/>
                <w:szCs w:val="22"/>
              </w:rPr>
              <w:t>;</w:t>
            </w:r>
          </w:p>
          <w:p w14:paraId="5BDA4035" w14:textId="77777777" w:rsidR="00F42E41" w:rsidRPr="00F42E41" w:rsidRDefault="00F42E41" w:rsidP="00F42E41">
            <w:pPr>
              <w:widowControl w:val="0"/>
              <w:rPr>
                <w:bCs/>
                <w:sz w:val="22"/>
                <w:szCs w:val="22"/>
              </w:rPr>
            </w:pPr>
            <w:r w:rsidRPr="00F42E41">
              <w:rPr>
                <w:bCs/>
                <w:sz w:val="22"/>
                <w:szCs w:val="22"/>
              </w:rPr>
              <w:t xml:space="preserve">при одно-, двухэтажной застройке – </w:t>
            </w:r>
            <w:smartTag w:uri="urn:schemas-microsoft-com:office:smarttags" w:element="metricconverter">
              <w:smartTagPr>
                <w:attr w:name="ProductID" w:val="18 м2"/>
              </w:smartTagPr>
              <w:r w:rsidRPr="00F42E41">
                <w:rPr>
                  <w:bCs/>
                  <w:sz w:val="22"/>
                  <w:szCs w:val="22"/>
                </w:rPr>
                <w:t>500 м</w:t>
              </w:r>
            </w:smartTag>
            <w:r w:rsidRPr="00F42E41">
              <w:rPr>
                <w:bCs/>
                <w:sz w:val="22"/>
                <w:szCs w:val="22"/>
              </w:rPr>
              <w:t xml:space="preserve">  </w:t>
            </w:r>
          </w:p>
        </w:tc>
        <w:tc>
          <w:tcPr>
            <w:tcW w:w="2184" w:type="dxa"/>
            <w:vMerge/>
            <w:tcBorders>
              <w:left w:val="single" w:sz="4" w:space="0" w:color="auto"/>
              <w:right w:val="single" w:sz="4" w:space="0" w:color="auto"/>
            </w:tcBorders>
            <w:vAlign w:val="center"/>
          </w:tcPr>
          <w:p w14:paraId="5BDA4036" w14:textId="77777777" w:rsidR="00F42E41" w:rsidRPr="00F42E41" w:rsidRDefault="00F42E41" w:rsidP="00F42E41">
            <w:pPr>
              <w:widowControl w:val="0"/>
              <w:rPr>
                <w:bCs/>
                <w:sz w:val="22"/>
                <w:szCs w:val="22"/>
              </w:rPr>
            </w:pPr>
          </w:p>
        </w:tc>
      </w:tr>
      <w:tr w:rsidR="00F42E41" w:rsidRPr="00F42E41" w14:paraId="5BDA403F"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5BDA4038" w14:textId="77777777" w:rsidR="00F42E41" w:rsidRPr="00F42E41" w:rsidRDefault="00F42E41" w:rsidP="00F42E41">
            <w:pPr>
              <w:widowControl w:val="0"/>
              <w:ind w:left="142" w:hanging="142"/>
              <w:rPr>
                <w:bCs/>
                <w:sz w:val="22"/>
                <w:szCs w:val="22"/>
              </w:rPr>
            </w:pPr>
            <w:r w:rsidRPr="00F42E41">
              <w:rPr>
                <w:bCs/>
                <w:sz w:val="22"/>
                <w:szCs w:val="22"/>
              </w:rPr>
              <w:t>- специализиро-ванного типа</w:t>
            </w:r>
          </w:p>
        </w:tc>
        <w:tc>
          <w:tcPr>
            <w:tcW w:w="1068" w:type="dxa"/>
            <w:tcBorders>
              <w:top w:val="single" w:sz="4" w:space="0" w:color="auto"/>
              <w:left w:val="single" w:sz="4" w:space="0" w:color="auto"/>
              <w:bottom w:val="single" w:sz="4" w:space="0" w:color="auto"/>
              <w:right w:val="single" w:sz="4" w:space="0" w:color="auto"/>
            </w:tcBorders>
            <w:vAlign w:val="center"/>
          </w:tcPr>
          <w:p w14:paraId="5BDA4039"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5BDA403A" w14:textId="77777777" w:rsidR="00F42E41" w:rsidRPr="00F42E41" w:rsidRDefault="00F42E41" w:rsidP="00F42E41">
            <w:pPr>
              <w:widowControl w:val="0"/>
              <w:jc w:val="center"/>
              <w:rPr>
                <w:bCs/>
                <w:sz w:val="22"/>
                <w:szCs w:val="22"/>
              </w:rPr>
            </w:pPr>
            <w:r w:rsidRPr="00F42E41">
              <w:rPr>
                <w:bCs/>
                <w:sz w:val="22"/>
                <w:szCs w:val="22"/>
              </w:rPr>
              <w:t xml:space="preserve">3 % от численности </w:t>
            </w:r>
          </w:p>
          <w:p w14:paraId="5BDA403B" w14:textId="77777777" w:rsidR="00F42E41" w:rsidRPr="00F42E41" w:rsidRDefault="00F42E41" w:rsidP="00F42E41">
            <w:pPr>
              <w:widowControl w:val="0"/>
              <w:jc w:val="center"/>
              <w:rPr>
                <w:bCs/>
                <w:sz w:val="22"/>
                <w:szCs w:val="22"/>
              </w:rPr>
            </w:pPr>
            <w:r w:rsidRPr="00F42E41">
              <w:rPr>
                <w:bCs/>
                <w:sz w:val="22"/>
                <w:szCs w:val="22"/>
              </w:rPr>
              <w:t>детей 1-6 лет</w:t>
            </w:r>
          </w:p>
        </w:tc>
        <w:tc>
          <w:tcPr>
            <w:tcW w:w="2605" w:type="dxa"/>
            <w:tcBorders>
              <w:top w:val="single" w:sz="4" w:space="0" w:color="auto"/>
              <w:left w:val="single" w:sz="4" w:space="0" w:color="auto"/>
              <w:bottom w:val="single" w:sz="4" w:space="0" w:color="auto"/>
              <w:right w:val="single" w:sz="4" w:space="0" w:color="auto"/>
            </w:tcBorders>
            <w:vAlign w:val="center"/>
          </w:tcPr>
          <w:p w14:paraId="5BDA403C" w14:textId="06C0F91C" w:rsidR="00F42E41" w:rsidRPr="00F42E41" w:rsidRDefault="00D43D6B" w:rsidP="00F42E41">
            <w:pPr>
              <w:widowControl w:val="0"/>
              <w:suppressAutoHyphens/>
              <w:jc w:val="center"/>
              <w:rPr>
                <w:bCs/>
                <w:sz w:val="22"/>
                <w:szCs w:val="22"/>
              </w:rPr>
            </w:pPr>
            <w:r>
              <w:rPr>
                <w:bCs/>
                <w:sz w:val="22"/>
                <w:szCs w:val="22"/>
              </w:rPr>
              <w:t>П</w:t>
            </w:r>
            <w:r w:rsidR="00F42E41" w:rsidRPr="00F42E41">
              <w:rPr>
                <w:bCs/>
                <w:sz w:val="22"/>
                <w:szCs w:val="22"/>
              </w:rPr>
              <w:t xml:space="preserve">о заданию </w:t>
            </w:r>
            <w:proofErr w:type="gramStart"/>
            <w:r w:rsidR="00F42E41" w:rsidRPr="00F42E41">
              <w:rPr>
                <w:bCs/>
                <w:sz w:val="22"/>
                <w:szCs w:val="22"/>
              </w:rPr>
              <w:t>на</w:t>
            </w:r>
            <w:proofErr w:type="gramEnd"/>
            <w:r w:rsidR="00F42E41" w:rsidRPr="00F42E41">
              <w:rPr>
                <w:bCs/>
                <w:sz w:val="22"/>
                <w:szCs w:val="22"/>
              </w:rPr>
              <w:t xml:space="preserve"> </w:t>
            </w:r>
          </w:p>
          <w:p w14:paraId="5BDA403D" w14:textId="77777777" w:rsidR="00F42E41" w:rsidRPr="00F42E41" w:rsidRDefault="00F42E41" w:rsidP="00F42E41">
            <w:pPr>
              <w:widowControl w:val="0"/>
              <w:suppressAutoHyphens/>
              <w:jc w:val="center"/>
              <w:rPr>
                <w:bCs/>
                <w:sz w:val="22"/>
                <w:szCs w:val="22"/>
              </w:rPr>
            </w:pPr>
            <w:r w:rsidRPr="00F42E41">
              <w:rPr>
                <w:bCs/>
                <w:sz w:val="22"/>
                <w:szCs w:val="22"/>
              </w:rPr>
              <w:t>проектирование</w:t>
            </w:r>
          </w:p>
        </w:tc>
        <w:tc>
          <w:tcPr>
            <w:tcW w:w="2184" w:type="dxa"/>
            <w:vMerge/>
            <w:tcBorders>
              <w:left w:val="single" w:sz="4" w:space="0" w:color="auto"/>
              <w:right w:val="single" w:sz="4" w:space="0" w:color="auto"/>
            </w:tcBorders>
            <w:vAlign w:val="center"/>
          </w:tcPr>
          <w:p w14:paraId="5BDA403E" w14:textId="77777777" w:rsidR="00F42E41" w:rsidRPr="00F42E41" w:rsidRDefault="00F42E41" w:rsidP="00F42E41">
            <w:pPr>
              <w:widowControl w:val="0"/>
              <w:suppressAutoHyphens/>
              <w:jc w:val="center"/>
              <w:rPr>
                <w:sz w:val="22"/>
                <w:szCs w:val="22"/>
              </w:rPr>
            </w:pPr>
          </w:p>
        </w:tc>
      </w:tr>
      <w:tr w:rsidR="00F42E41" w:rsidRPr="00F42E41" w14:paraId="5BDA4045"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5BDA4040" w14:textId="77777777" w:rsidR="00F42E41" w:rsidRPr="00F42E41" w:rsidRDefault="00F42E41" w:rsidP="00F42E41">
            <w:pPr>
              <w:widowControl w:val="0"/>
              <w:rPr>
                <w:bCs/>
                <w:sz w:val="22"/>
                <w:szCs w:val="22"/>
              </w:rPr>
            </w:pPr>
            <w:r w:rsidRPr="00F42E41">
              <w:rPr>
                <w:bCs/>
                <w:sz w:val="22"/>
                <w:szCs w:val="22"/>
              </w:rPr>
              <w:t>- оздоровительные</w:t>
            </w:r>
          </w:p>
        </w:tc>
        <w:tc>
          <w:tcPr>
            <w:tcW w:w="1068" w:type="dxa"/>
            <w:tcBorders>
              <w:top w:val="single" w:sz="4" w:space="0" w:color="auto"/>
              <w:left w:val="single" w:sz="4" w:space="0" w:color="auto"/>
              <w:bottom w:val="single" w:sz="4" w:space="0" w:color="auto"/>
              <w:right w:val="single" w:sz="4" w:space="0" w:color="auto"/>
            </w:tcBorders>
            <w:vAlign w:val="center"/>
          </w:tcPr>
          <w:p w14:paraId="5BDA4041"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5BDA4042" w14:textId="77777777" w:rsidR="00F42E41" w:rsidRPr="00F42E41" w:rsidRDefault="00F42E41" w:rsidP="00F42E41">
            <w:pPr>
              <w:widowControl w:val="0"/>
              <w:jc w:val="center"/>
              <w:rPr>
                <w:bCs/>
                <w:sz w:val="22"/>
                <w:szCs w:val="22"/>
              </w:rPr>
            </w:pPr>
            <w:r w:rsidRPr="00F42E41">
              <w:rPr>
                <w:bCs/>
                <w:sz w:val="22"/>
                <w:szCs w:val="22"/>
              </w:rPr>
              <w:t>12 % от численности детей 1-6 лет</w:t>
            </w:r>
          </w:p>
        </w:tc>
        <w:tc>
          <w:tcPr>
            <w:tcW w:w="2605" w:type="dxa"/>
            <w:tcBorders>
              <w:top w:val="single" w:sz="4" w:space="0" w:color="auto"/>
              <w:left w:val="single" w:sz="4" w:space="0" w:color="auto"/>
              <w:bottom w:val="single" w:sz="4" w:space="0" w:color="auto"/>
              <w:right w:val="single" w:sz="4" w:space="0" w:color="auto"/>
            </w:tcBorders>
            <w:vAlign w:val="center"/>
          </w:tcPr>
          <w:p w14:paraId="5BDA4043" w14:textId="2C118AFD" w:rsidR="00F42E41" w:rsidRPr="00F42E41" w:rsidRDefault="00D43D6B" w:rsidP="00F42E41">
            <w:pPr>
              <w:widowControl w:val="0"/>
              <w:suppressAutoHyphens/>
              <w:jc w:val="center"/>
              <w:rPr>
                <w:sz w:val="22"/>
                <w:szCs w:val="22"/>
              </w:rPr>
            </w:pPr>
            <w:r>
              <w:rPr>
                <w:bCs/>
                <w:sz w:val="22"/>
                <w:szCs w:val="22"/>
              </w:rPr>
              <w:t>Т</w:t>
            </w:r>
            <w:r w:rsidR="00F42E41" w:rsidRPr="00F42E41">
              <w:rPr>
                <w:bCs/>
                <w:sz w:val="22"/>
                <w:szCs w:val="22"/>
              </w:rPr>
              <w:t>о же</w:t>
            </w:r>
          </w:p>
        </w:tc>
        <w:tc>
          <w:tcPr>
            <w:tcW w:w="2184" w:type="dxa"/>
            <w:vMerge/>
            <w:tcBorders>
              <w:left w:val="single" w:sz="4" w:space="0" w:color="auto"/>
              <w:bottom w:val="single" w:sz="4" w:space="0" w:color="auto"/>
              <w:right w:val="single" w:sz="4" w:space="0" w:color="auto"/>
            </w:tcBorders>
            <w:vAlign w:val="center"/>
          </w:tcPr>
          <w:p w14:paraId="5BDA4044" w14:textId="77777777" w:rsidR="00F42E41" w:rsidRPr="00F42E41" w:rsidRDefault="00F42E41" w:rsidP="00F42E41">
            <w:pPr>
              <w:widowControl w:val="0"/>
              <w:suppressAutoHyphens/>
              <w:jc w:val="center"/>
              <w:rPr>
                <w:sz w:val="22"/>
                <w:szCs w:val="22"/>
              </w:rPr>
            </w:pPr>
          </w:p>
        </w:tc>
      </w:tr>
      <w:tr w:rsidR="00F42E41" w:rsidRPr="00F42E41" w14:paraId="5BDA404D"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5BDA4046" w14:textId="77777777" w:rsidR="00F42E41" w:rsidRPr="00F42E41" w:rsidRDefault="00F42E41" w:rsidP="00F42E41">
            <w:pPr>
              <w:widowControl w:val="0"/>
              <w:suppressAutoHyphens/>
              <w:rPr>
                <w:bCs/>
                <w:sz w:val="22"/>
                <w:szCs w:val="22"/>
              </w:rPr>
            </w:pPr>
            <w:r w:rsidRPr="00F42E41">
              <w:rPr>
                <w:bCs/>
                <w:sz w:val="22"/>
                <w:szCs w:val="22"/>
              </w:rPr>
              <w:t>Крытые бассейны для дошкольников</w:t>
            </w:r>
          </w:p>
        </w:tc>
        <w:tc>
          <w:tcPr>
            <w:tcW w:w="1068" w:type="dxa"/>
            <w:tcBorders>
              <w:top w:val="single" w:sz="4" w:space="0" w:color="auto"/>
              <w:left w:val="single" w:sz="4" w:space="0" w:color="auto"/>
              <w:bottom w:val="single" w:sz="4" w:space="0" w:color="auto"/>
              <w:right w:val="single" w:sz="4" w:space="0" w:color="auto"/>
            </w:tcBorders>
            <w:vAlign w:val="center"/>
          </w:tcPr>
          <w:p w14:paraId="5BDA4047"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5BDA4048" w14:textId="77777777" w:rsidR="00F42E41" w:rsidRPr="00F42E41" w:rsidRDefault="00F42E41" w:rsidP="00F42E41">
            <w:pPr>
              <w:widowControl w:val="0"/>
              <w:suppressAutoHyphens/>
              <w:jc w:val="center"/>
              <w:rPr>
                <w:bCs/>
                <w:sz w:val="22"/>
                <w:szCs w:val="22"/>
              </w:rPr>
            </w:pPr>
            <w:r w:rsidRPr="00F42E41">
              <w:rPr>
                <w:bCs/>
                <w:sz w:val="22"/>
                <w:szCs w:val="22"/>
              </w:rPr>
              <w:t xml:space="preserve">по заданию на </w:t>
            </w:r>
          </w:p>
          <w:p w14:paraId="5BDA4049" w14:textId="77777777" w:rsidR="00F42E41" w:rsidRPr="00F42E41" w:rsidRDefault="00F42E41" w:rsidP="00F42E41">
            <w:pPr>
              <w:widowControl w:val="0"/>
              <w:jc w:val="center"/>
              <w:rPr>
                <w:bCs/>
                <w:sz w:val="22"/>
                <w:szCs w:val="22"/>
              </w:rPr>
            </w:pPr>
            <w:r w:rsidRPr="00F42E41">
              <w:rPr>
                <w:bCs/>
                <w:sz w:val="22"/>
                <w:szCs w:val="22"/>
              </w:rPr>
              <w:t>проектирование</w:t>
            </w:r>
          </w:p>
        </w:tc>
        <w:tc>
          <w:tcPr>
            <w:tcW w:w="2605" w:type="dxa"/>
            <w:tcBorders>
              <w:top w:val="single" w:sz="4" w:space="0" w:color="auto"/>
              <w:left w:val="single" w:sz="4" w:space="0" w:color="auto"/>
              <w:bottom w:val="single" w:sz="4" w:space="0" w:color="auto"/>
              <w:right w:val="single" w:sz="4" w:space="0" w:color="auto"/>
            </w:tcBorders>
            <w:vAlign w:val="center"/>
          </w:tcPr>
          <w:p w14:paraId="5BDA404A" w14:textId="512535B7" w:rsidR="00F42E41" w:rsidRPr="00F42E41" w:rsidRDefault="00D43D6B" w:rsidP="00F42E41">
            <w:pPr>
              <w:widowControl w:val="0"/>
              <w:suppressAutoHyphens/>
              <w:jc w:val="center"/>
              <w:rPr>
                <w:sz w:val="22"/>
                <w:szCs w:val="22"/>
              </w:rPr>
            </w:pPr>
            <w:r>
              <w:rPr>
                <w:bCs/>
                <w:sz w:val="22"/>
                <w:szCs w:val="22"/>
              </w:rPr>
              <w:t>Н</w:t>
            </w:r>
            <w:r w:rsidR="00F42E41" w:rsidRPr="00F42E41">
              <w:rPr>
                <w:bCs/>
                <w:sz w:val="22"/>
                <w:szCs w:val="22"/>
              </w:rPr>
              <w:t>е нормируется</w:t>
            </w:r>
          </w:p>
        </w:tc>
        <w:tc>
          <w:tcPr>
            <w:tcW w:w="2184" w:type="dxa"/>
            <w:tcBorders>
              <w:top w:val="single" w:sz="4" w:space="0" w:color="auto"/>
              <w:left w:val="single" w:sz="4" w:space="0" w:color="auto"/>
              <w:bottom w:val="single" w:sz="4" w:space="0" w:color="auto"/>
              <w:right w:val="single" w:sz="4" w:space="0" w:color="auto"/>
            </w:tcBorders>
            <w:vAlign w:val="center"/>
          </w:tcPr>
          <w:p w14:paraId="5BDA404B" w14:textId="5A46510B" w:rsidR="00F42E41" w:rsidRPr="00F42E41" w:rsidRDefault="00D43D6B" w:rsidP="00F42E41">
            <w:pPr>
              <w:widowControl w:val="0"/>
              <w:suppressAutoHyphens/>
              <w:jc w:val="center"/>
              <w:rPr>
                <w:bCs/>
                <w:sz w:val="22"/>
                <w:szCs w:val="22"/>
              </w:rPr>
            </w:pPr>
            <w:r>
              <w:rPr>
                <w:bCs/>
                <w:sz w:val="22"/>
                <w:szCs w:val="22"/>
              </w:rPr>
              <w:t>П</w:t>
            </w:r>
            <w:r w:rsidR="00F42E41" w:rsidRPr="00F42E41">
              <w:rPr>
                <w:bCs/>
                <w:sz w:val="22"/>
                <w:szCs w:val="22"/>
              </w:rPr>
              <w:t xml:space="preserve">о заданию </w:t>
            </w:r>
            <w:proofErr w:type="gramStart"/>
            <w:r w:rsidR="00F42E41" w:rsidRPr="00F42E41">
              <w:rPr>
                <w:bCs/>
                <w:sz w:val="22"/>
                <w:szCs w:val="22"/>
              </w:rPr>
              <w:t>на</w:t>
            </w:r>
            <w:proofErr w:type="gramEnd"/>
            <w:r w:rsidR="00F42E41" w:rsidRPr="00F42E41">
              <w:rPr>
                <w:bCs/>
                <w:sz w:val="22"/>
                <w:szCs w:val="22"/>
              </w:rPr>
              <w:t xml:space="preserve"> </w:t>
            </w:r>
          </w:p>
          <w:p w14:paraId="5BDA404C" w14:textId="77777777" w:rsidR="00F42E41" w:rsidRPr="00F42E41" w:rsidRDefault="00F42E41" w:rsidP="00F42E41">
            <w:pPr>
              <w:widowControl w:val="0"/>
              <w:suppressAutoHyphens/>
              <w:jc w:val="center"/>
              <w:rPr>
                <w:sz w:val="22"/>
                <w:szCs w:val="22"/>
              </w:rPr>
            </w:pPr>
            <w:r w:rsidRPr="00F42E41">
              <w:rPr>
                <w:bCs/>
                <w:sz w:val="22"/>
                <w:szCs w:val="22"/>
              </w:rPr>
              <w:t>проектирование</w:t>
            </w:r>
          </w:p>
        </w:tc>
      </w:tr>
      <w:tr w:rsidR="00F42E41" w:rsidRPr="00F42E41" w14:paraId="5BDA405F"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5BDA404E" w14:textId="77777777" w:rsidR="00F42E41" w:rsidRPr="00F42E41" w:rsidRDefault="00F42E41" w:rsidP="00F42E41">
            <w:pPr>
              <w:widowControl w:val="0"/>
              <w:ind w:right="-57"/>
              <w:rPr>
                <w:bCs/>
                <w:spacing w:val="-2"/>
                <w:sz w:val="22"/>
                <w:szCs w:val="22"/>
              </w:rPr>
            </w:pPr>
            <w:r w:rsidRPr="00F42E41">
              <w:rPr>
                <w:bCs/>
                <w:spacing w:val="-2"/>
                <w:sz w:val="22"/>
                <w:szCs w:val="22"/>
              </w:rPr>
              <w:t xml:space="preserve">Общеобразователь-ные </w:t>
            </w:r>
            <w:r w:rsidRPr="00F42E41">
              <w:rPr>
                <w:bCs/>
                <w:sz w:val="22"/>
                <w:szCs w:val="22"/>
              </w:rPr>
              <w:t>организации</w:t>
            </w:r>
            <w:r w:rsidRPr="00F42E41">
              <w:rPr>
                <w:bCs/>
                <w:spacing w:val="-2"/>
                <w:sz w:val="22"/>
                <w:szCs w:val="22"/>
              </w:rPr>
              <w:t>:</w:t>
            </w:r>
          </w:p>
          <w:p w14:paraId="5BDA404F" w14:textId="77777777" w:rsidR="00F42E41" w:rsidRPr="00F42E41" w:rsidRDefault="00F42E41" w:rsidP="00F42E41">
            <w:pPr>
              <w:widowControl w:val="0"/>
              <w:ind w:left="142" w:hanging="142"/>
              <w:rPr>
                <w:bCs/>
                <w:sz w:val="22"/>
                <w:szCs w:val="22"/>
              </w:rPr>
            </w:pPr>
            <w:r w:rsidRPr="00F42E41">
              <w:rPr>
                <w:bCs/>
                <w:sz w:val="22"/>
                <w:szCs w:val="22"/>
              </w:rPr>
              <w:t xml:space="preserve">- начального общего образования; </w:t>
            </w:r>
          </w:p>
          <w:p w14:paraId="5BDA4050" w14:textId="77777777" w:rsidR="00F42E41" w:rsidRPr="00F42E41" w:rsidRDefault="00F42E41" w:rsidP="00F42E41">
            <w:pPr>
              <w:widowControl w:val="0"/>
              <w:ind w:left="142" w:hanging="142"/>
              <w:rPr>
                <w:bCs/>
                <w:sz w:val="22"/>
                <w:szCs w:val="22"/>
              </w:rPr>
            </w:pPr>
            <w:r w:rsidRPr="00F42E41">
              <w:rPr>
                <w:bCs/>
                <w:sz w:val="22"/>
                <w:szCs w:val="22"/>
              </w:rPr>
              <w:t xml:space="preserve">- основного </w:t>
            </w:r>
            <w:r w:rsidRPr="00F42E41">
              <w:rPr>
                <w:bCs/>
                <w:sz w:val="22"/>
                <w:szCs w:val="22"/>
              </w:rPr>
              <w:lastRenderedPageBreak/>
              <w:t xml:space="preserve">общего образования; </w:t>
            </w:r>
          </w:p>
          <w:p w14:paraId="5BDA4051" w14:textId="77777777" w:rsidR="00F42E41" w:rsidRPr="00F42E41" w:rsidRDefault="00F42E41" w:rsidP="00F42E41">
            <w:pPr>
              <w:widowControl w:val="0"/>
              <w:ind w:left="142" w:hanging="142"/>
              <w:rPr>
                <w:bCs/>
                <w:sz w:val="22"/>
                <w:szCs w:val="22"/>
              </w:rPr>
            </w:pPr>
            <w:r w:rsidRPr="00F42E41">
              <w:rPr>
                <w:bCs/>
                <w:sz w:val="22"/>
                <w:szCs w:val="22"/>
              </w:rPr>
              <w:t xml:space="preserve">- среднего общего образования </w:t>
            </w:r>
          </w:p>
        </w:tc>
        <w:tc>
          <w:tcPr>
            <w:tcW w:w="1068" w:type="dxa"/>
            <w:tcBorders>
              <w:top w:val="single" w:sz="4" w:space="0" w:color="auto"/>
              <w:left w:val="single" w:sz="4" w:space="0" w:color="auto"/>
              <w:bottom w:val="single" w:sz="4" w:space="0" w:color="auto"/>
              <w:right w:val="single" w:sz="4" w:space="0" w:color="auto"/>
            </w:tcBorders>
            <w:vAlign w:val="center"/>
          </w:tcPr>
          <w:p w14:paraId="5BDA4052" w14:textId="77777777" w:rsidR="00F42E41" w:rsidRPr="00F42E41" w:rsidRDefault="00F42E41" w:rsidP="00F42E41">
            <w:pPr>
              <w:widowControl w:val="0"/>
              <w:suppressAutoHyphens/>
              <w:ind w:left="-57" w:right="-57"/>
              <w:jc w:val="center"/>
              <w:rPr>
                <w:bCs/>
                <w:sz w:val="22"/>
                <w:szCs w:val="22"/>
              </w:rPr>
            </w:pPr>
            <w:r w:rsidRPr="00F42E41">
              <w:rPr>
                <w:bCs/>
                <w:sz w:val="22"/>
                <w:szCs w:val="22"/>
              </w:rPr>
              <w:lastRenderedPageBreak/>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5BDA4053" w14:textId="77777777" w:rsidR="00F42E41" w:rsidRPr="00F42E41" w:rsidRDefault="00F42E41" w:rsidP="00F42E41">
            <w:pPr>
              <w:widowControl w:val="0"/>
              <w:jc w:val="center"/>
              <w:rPr>
                <w:bCs/>
                <w:sz w:val="22"/>
                <w:szCs w:val="22"/>
              </w:rPr>
            </w:pPr>
            <w:r w:rsidRPr="00F42E41">
              <w:rPr>
                <w:bCs/>
                <w:sz w:val="22"/>
                <w:szCs w:val="22"/>
              </w:rPr>
              <w:t>91</w:t>
            </w:r>
          </w:p>
        </w:tc>
        <w:tc>
          <w:tcPr>
            <w:tcW w:w="2605" w:type="dxa"/>
            <w:tcBorders>
              <w:top w:val="single" w:sz="4" w:space="0" w:color="auto"/>
              <w:left w:val="single" w:sz="4" w:space="0" w:color="auto"/>
              <w:bottom w:val="single" w:sz="4" w:space="0" w:color="auto"/>
              <w:right w:val="single" w:sz="4" w:space="0" w:color="auto"/>
            </w:tcBorders>
            <w:vAlign w:val="center"/>
          </w:tcPr>
          <w:p w14:paraId="5BDA4054" w14:textId="77777777" w:rsidR="00F42E41" w:rsidRPr="00F42E41" w:rsidRDefault="00F42E41" w:rsidP="00F42E41">
            <w:pPr>
              <w:widowControl w:val="0"/>
              <w:suppressAutoHyphens/>
              <w:rPr>
                <w:sz w:val="22"/>
                <w:szCs w:val="22"/>
              </w:rPr>
            </w:pPr>
            <w:r w:rsidRPr="00F42E41">
              <w:rPr>
                <w:bCs/>
                <w:sz w:val="22"/>
                <w:szCs w:val="22"/>
              </w:rPr>
              <w:t>Радиус пешеходной доступности</w:t>
            </w:r>
            <w:r w:rsidRPr="00F42E41">
              <w:rPr>
                <w:sz w:val="22"/>
                <w:szCs w:val="22"/>
              </w:rPr>
              <w:t xml:space="preserve"> </w:t>
            </w:r>
            <w:smartTag w:uri="urn:schemas-microsoft-com:office:smarttags" w:element="metricconverter">
              <w:smartTagPr>
                <w:attr w:name="ProductID" w:val="500 м"/>
              </w:smartTagPr>
              <w:r w:rsidRPr="00F42E41">
                <w:rPr>
                  <w:sz w:val="22"/>
                  <w:szCs w:val="22"/>
                </w:rPr>
                <w:t>500 м</w:t>
              </w:r>
            </w:smartTag>
          </w:p>
        </w:tc>
        <w:tc>
          <w:tcPr>
            <w:tcW w:w="2184" w:type="dxa"/>
            <w:tcBorders>
              <w:top w:val="single" w:sz="4" w:space="0" w:color="auto"/>
              <w:left w:val="single" w:sz="4" w:space="0" w:color="auto"/>
              <w:bottom w:val="single" w:sz="4" w:space="0" w:color="auto"/>
              <w:right w:val="single" w:sz="4" w:space="0" w:color="auto"/>
            </w:tcBorders>
            <w:vAlign w:val="center"/>
          </w:tcPr>
          <w:p w14:paraId="5BDA4055" w14:textId="77777777" w:rsidR="00F42E41" w:rsidRPr="00F42E41" w:rsidRDefault="00F42E41" w:rsidP="00F42E41">
            <w:pPr>
              <w:widowControl w:val="0"/>
              <w:ind w:left="-28" w:right="-28"/>
              <w:rPr>
                <w:bCs/>
                <w:sz w:val="22"/>
                <w:szCs w:val="22"/>
              </w:rPr>
            </w:pPr>
            <w:r w:rsidRPr="00F42E41">
              <w:rPr>
                <w:bCs/>
                <w:sz w:val="22"/>
                <w:szCs w:val="22"/>
              </w:rPr>
              <w:t>При вместимости, м</w:t>
            </w:r>
            <w:r w:rsidRPr="00F42E41">
              <w:rPr>
                <w:bCs/>
                <w:sz w:val="22"/>
                <w:szCs w:val="22"/>
                <w:vertAlign w:val="superscript"/>
              </w:rPr>
              <w:t>2</w:t>
            </w:r>
            <w:r w:rsidRPr="00F42E41">
              <w:rPr>
                <w:bCs/>
                <w:sz w:val="22"/>
                <w:szCs w:val="22"/>
              </w:rPr>
              <w:t>/место:</w:t>
            </w:r>
          </w:p>
          <w:p w14:paraId="5BDA4056" w14:textId="77777777" w:rsidR="00F42E41" w:rsidRPr="00F42E41" w:rsidRDefault="00F42E41" w:rsidP="00F42E41">
            <w:pPr>
              <w:widowControl w:val="0"/>
              <w:ind w:left="-28" w:right="-28"/>
              <w:jc w:val="both"/>
              <w:rPr>
                <w:bCs/>
                <w:sz w:val="22"/>
                <w:szCs w:val="22"/>
              </w:rPr>
            </w:pPr>
            <w:r w:rsidRPr="00F42E41">
              <w:rPr>
                <w:bCs/>
                <w:sz w:val="22"/>
                <w:szCs w:val="22"/>
              </w:rPr>
              <w:t xml:space="preserve">до 400 мест – 50; </w:t>
            </w:r>
          </w:p>
          <w:p w14:paraId="5BDA4057" w14:textId="77777777" w:rsidR="00F42E41" w:rsidRPr="00F42E41" w:rsidRDefault="00F42E41" w:rsidP="00F42E41">
            <w:pPr>
              <w:widowControl w:val="0"/>
              <w:ind w:left="-28" w:right="-28"/>
              <w:jc w:val="both"/>
              <w:rPr>
                <w:bCs/>
                <w:sz w:val="22"/>
                <w:szCs w:val="22"/>
              </w:rPr>
            </w:pPr>
            <w:r w:rsidRPr="00F42E41">
              <w:rPr>
                <w:bCs/>
                <w:sz w:val="22"/>
                <w:szCs w:val="22"/>
              </w:rPr>
              <w:t xml:space="preserve">400-500 мест – 60; </w:t>
            </w:r>
          </w:p>
          <w:p w14:paraId="5BDA4058" w14:textId="77777777" w:rsidR="00F42E41" w:rsidRPr="00F42E41" w:rsidRDefault="00F42E41" w:rsidP="00F42E41">
            <w:pPr>
              <w:widowControl w:val="0"/>
              <w:ind w:left="-28" w:right="-28"/>
              <w:jc w:val="both"/>
              <w:rPr>
                <w:bCs/>
                <w:sz w:val="22"/>
                <w:szCs w:val="22"/>
              </w:rPr>
            </w:pPr>
            <w:r w:rsidRPr="00F42E41">
              <w:rPr>
                <w:bCs/>
                <w:sz w:val="22"/>
                <w:szCs w:val="22"/>
              </w:rPr>
              <w:t xml:space="preserve">500-600 мест – 50; </w:t>
            </w:r>
          </w:p>
          <w:p w14:paraId="5BDA4059" w14:textId="77777777" w:rsidR="00F42E41" w:rsidRPr="00F42E41" w:rsidRDefault="00F42E41" w:rsidP="00F42E41">
            <w:pPr>
              <w:widowControl w:val="0"/>
              <w:ind w:left="-28" w:right="-28"/>
              <w:jc w:val="both"/>
              <w:rPr>
                <w:bCs/>
                <w:sz w:val="22"/>
                <w:szCs w:val="22"/>
              </w:rPr>
            </w:pPr>
            <w:r w:rsidRPr="00F42E41">
              <w:rPr>
                <w:bCs/>
                <w:sz w:val="22"/>
                <w:szCs w:val="22"/>
              </w:rPr>
              <w:t xml:space="preserve">600-800 мест – 40; </w:t>
            </w:r>
          </w:p>
          <w:p w14:paraId="5BDA405A" w14:textId="77777777" w:rsidR="00F42E41" w:rsidRPr="00F42E41" w:rsidRDefault="00F42E41" w:rsidP="00F42E41">
            <w:pPr>
              <w:widowControl w:val="0"/>
              <w:ind w:left="-28" w:right="-28"/>
              <w:jc w:val="both"/>
              <w:rPr>
                <w:bCs/>
                <w:sz w:val="22"/>
                <w:szCs w:val="22"/>
              </w:rPr>
            </w:pPr>
            <w:r w:rsidRPr="00F42E41">
              <w:rPr>
                <w:bCs/>
                <w:sz w:val="22"/>
                <w:szCs w:val="22"/>
              </w:rPr>
              <w:lastRenderedPageBreak/>
              <w:t xml:space="preserve">800-1100 мест – 33; </w:t>
            </w:r>
          </w:p>
          <w:p w14:paraId="5BDA405B" w14:textId="77777777" w:rsidR="00F42E41" w:rsidRPr="00F42E41" w:rsidRDefault="00F42E41" w:rsidP="00F42E41">
            <w:pPr>
              <w:widowControl w:val="0"/>
              <w:ind w:left="-28" w:right="-28"/>
              <w:jc w:val="both"/>
              <w:rPr>
                <w:bCs/>
                <w:sz w:val="22"/>
                <w:szCs w:val="22"/>
              </w:rPr>
            </w:pPr>
            <w:r w:rsidRPr="00F42E41">
              <w:rPr>
                <w:bCs/>
                <w:sz w:val="22"/>
                <w:szCs w:val="22"/>
              </w:rPr>
              <w:t>1100-1500 мест – 21;</w:t>
            </w:r>
          </w:p>
          <w:p w14:paraId="5BDA405C" w14:textId="77777777" w:rsidR="00F42E41" w:rsidRPr="00F42E41" w:rsidRDefault="00F42E41" w:rsidP="00F42E41">
            <w:pPr>
              <w:widowControl w:val="0"/>
              <w:ind w:left="-28" w:right="-28"/>
              <w:jc w:val="both"/>
              <w:rPr>
                <w:bCs/>
                <w:sz w:val="22"/>
                <w:szCs w:val="22"/>
              </w:rPr>
            </w:pPr>
            <w:r w:rsidRPr="00F42E41">
              <w:rPr>
                <w:bCs/>
                <w:sz w:val="22"/>
                <w:szCs w:val="22"/>
              </w:rPr>
              <w:t>1500-2000 мест – 17;</w:t>
            </w:r>
          </w:p>
          <w:p w14:paraId="5BDA405D" w14:textId="77777777" w:rsidR="00F42E41" w:rsidRPr="00F42E41" w:rsidRDefault="00F42E41" w:rsidP="00F42E41">
            <w:pPr>
              <w:widowControl w:val="0"/>
              <w:ind w:left="-28" w:right="-57"/>
              <w:jc w:val="both"/>
              <w:rPr>
                <w:bCs/>
                <w:spacing w:val="-2"/>
                <w:sz w:val="22"/>
                <w:szCs w:val="22"/>
              </w:rPr>
            </w:pPr>
            <w:r w:rsidRPr="00F42E41">
              <w:rPr>
                <w:bCs/>
                <w:spacing w:val="-2"/>
                <w:sz w:val="22"/>
                <w:szCs w:val="22"/>
              </w:rPr>
              <w:t>свыше 2000 мест – 16.</w:t>
            </w:r>
          </w:p>
          <w:p w14:paraId="5BDA405E" w14:textId="77777777" w:rsidR="00F42E41" w:rsidRPr="00F42E41" w:rsidRDefault="00F42E41" w:rsidP="00F42E41">
            <w:pPr>
              <w:widowControl w:val="0"/>
              <w:ind w:left="-28" w:right="-57"/>
              <w:rPr>
                <w:sz w:val="22"/>
                <w:szCs w:val="22"/>
              </w:rPr>
            </w:pPr>
            <w:r w:rsidRPr="00F42E41">
              <w:rPr>
                <w:bCs/>
                <w:sz w:val="22"/>
                <w:szCs w:val="22"/>
              </w:rPr>
              <w:t>Возможно уменьше-ние в условиях реконструкции на 20 %</w:t>
            </w:r>
          </w:p>
        </w:tc>
      </w:tr>
      <w:tr w:rsidR="00F42E41" w:rsidRPr="00F42E41" w14:paraId="5BDA4069"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5BDA4060" w14:textId="77777777" w:rsidR="00F42E41" w:rsidRPr="00F42E41" w:rsidRDefault="00F42E41" w:rsidP="00F42E41">
            <w:pPr>
              <w:widowControl w:val="0"/>
              <w:suppressAutoHyphens/>
              <w:rPr>
                <w:bCs/>
                <w:sz w:val="22"/>
                <w:szCs w:val="22"/>
              </w:rPr>
            </w:pPr>
            <w:r w:rsidRPr="00F42E41">
              <w:rPr>
                <w:bCs/>
                <w:sz w:val="22"/>
                <w:szCs w:val="22"/>
              </w:rPr>
              <w:lastRenderedPageBreak/>
              <w:t>Школы-интернаты</w:t>
            </w:r>
          </w:p>
        </w:tc>
        <w:tc>
          <w:tcPr>
            <w:tcW w:w="1068" w:type="dxa"/>
            <w:tcBorders>
              <w:top w:val="single" w:sz="4" w:space="0" w:color="auto"/>
              <w:left w:val="single" w:sz="4" w:space="0" w:color="auto"/>
              <w:bottom w:val="single" w:sz="4" w:space="0" w:color="auto"/>
              <w:right w:val="single" w:sz="4" w:space="0" w:color="auto"/>
            </w:tcBorders>
            <w:vAlign w:val="center"/>
          </w:tcPr>
          <w:p w14:paraId="5BDA4061"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5BDA4062" w14:textId="77777777" w:rsidR="00F42E41" w:rsidRPr="00F42E41" w:rsidRDefault="00F42E41" w:rsidP="00F42E41">
            <w:pPr>
              <w:widowControl w:val="0"/>
              <w:suppressAutoHyphens/>
              <w:jc w:val="center"/>
              <w:rPr>
                <w:bCs/>
                <w:sz w:val="22"/>
                <w:szCs w:val="22"/>
              </w:rPr>
            </w:pPr>
            <w:r w:rsidRPr="00F42E41">
              <w:rPr>
                <w:bCs/>
                <w:sz w:val="22"/>
                <w:szCs w:val="22"/>
              </w:rPr>
              <w:t xml:space="preserve">по заданию на </w:t>
            </w:r>
          </w:p>
          <w:p w14:paraId="5BDA4063" w14:textId="77777777" w:rsidR="00F42E41" w:rsidRPr="00F42E41" w:rsidRDefault="00F42E41" w:rsidP="00F42E41">
            <w:pPr>
              <w:widowControl w:val="0"/>
              <w:jc w:val="center"/>
              <w:rPr>
                <w:bCs/>
                <w:sz w:val="22"/>
                <w:szCs w:val="22"/>
              </w:rPr>
            </w:pPr>
            <w:r w:rsidRPr="00F42E41">
              <w:rPr>
                <w:bCs/>
                <w:sz w:val="22"/>
                <w:szCs w:val="22"/>
              </w:rPr>
              <w:t>проектирование</w:t>
            </w:r>
          </w:p>
        </w:tc>
        <w:tc>
          <w:tcPr>
            <w:tcW w:w="2605" w:type="dxa"/>
            <w:tcBorders>
              <w:top w:val="single" w:sz="4" w:space="0" w:color="auto"/>
              <w:left w:val="single" w:sz="4" w:space="0" w:color="auto"/>
              <w:bottom w:val="single" w:sz="4" w:space="0" w:color="auto"/>
              <w:right w:val="single" w:sz="4" w:space="0" w:color="auto"/>
            </w:tcBorders>
            <w:vAlign w:val="center"/>
          </w:tcPr>
          <w:p w14:paraId="5BDA4064" w14:textId="7DBC4E31" w:rsidR="00F42E41" w:rsidRPr="00F42E41" w:rsidRDefault="00D43D6B" w:rsidP="00F42E41">
            <w:pPr>
              <w:widowControl w:val="0"/>
              <w:suppressAutoHyphens/>
              <w:jc w:val="center"/>
              <w:rPr>
                <w:sz w:val="22"/>
                <w:szCs w:val="22"/>
              </w:rPr>
            </w:pPr>
            <w:r>
              <w:rPr>
                <w:bCs/>
                <w:sz w:val="22"/>
                <w:szCs w:val="22"/>
              </w:rPr>
              <w:t>Н</w:t>
            </w:r>
            <w:r w:rsidR="00F42E41" w:rsidRPr="00F42E41">
              <w:rPr>
                <w:bCs/>
                <w:sz w:val="22"/>
                <w:szCs w:val="22"/>
              </w:rPr>
              <w:t>е нормируется</w:t>
            </w:r>
          </w:p>
        </w:tc>
        <w:tc>
          <w:tcPr>
            <w:tcW w:w="2184" w:type="dxa"/>
            <w:tcBorders>
              <w:top w:val="single" w:sz="4" w:space="0" w:color="auto"/>
              <w:left w:val="single" w:sz="4" w:space="0" w:color="auto"/>
              <w:bottom w:val="single" w:sz="4" w:space="0" w:color="auto"/>
              <w:right w:val="single" w:sz="4" w:space="0" w:color="auto"/>
            </w:tcBorders>
            <w:vAlign w:val="center"/>
          </w:tcPr>
          <w:p w14:paraId="5BDA4065" w14:textId="77777777" w:rsidR="00F42E41" w:rsidRPr="00F42E41" w:rsidRDefault="00F42E41" w:rsidP="00F42E41">
            <w:pPr>
              <w:widowControl w:val="0"/>
              <w:ind w:left="-28" w:right="-28"/>
              <w:rPr>
                <w:bCs/>
                <w:sz w:val="22"/>
                <w:szCs w:val="22"/>
              </w:rPr>
            </w:pPr>
            <w:r w:rsidRPr="00F42E41">
              <w:rPr>
                <w:bCs/>
                <w:sz w:val="22"/>
                <w:szCs w:val="22"/>
              </w:rPr>
              <w:t>При вместимости, м</w:t>
            </w:r>
            <w:r w:rsidRPr="00F42E41">
              <w:rPr>
                <w:bCs/>
                <w:sz w:val="22"/>
                <w:szCs w:val="22"/>
                <w:vertAlign w:val="superscript"/>
              </w:rPr>
              <w:t>2</w:t>
            </w:r>
            <w:r w:rsidRPr="00F42E41">
              <w:rPr>
                <w:bCs/>
                <w:sz w:val="22"/>
                <w:szCs w:val="22"/>
              </w:rPr>
              <w:t>/место:</w:t>
            </w:r>
          </w:p>
          <w:p w14:paraId="5BDA4066" w14:textId="77777777" w:rsidR="00F42E41" w:rsidRPr="00F42E41" w:rsidRDefault="00F42E41" w:rsidP="00F42E41">
            <w:pPr>
              <w:widowControl w:val="0"/>
              <w:ind w:left="-28" w:right="-28"/>
              <w:rPr>
                <w:bCs/>
                <w:sz w:val="22"/>
                <w:szCs w:val="22"/>
              </w:rPr>
            </w:pPr>
            <w:r w:rsidRPr="00F42E41">
              <w:rPr>
                <w:bCs/>
                <w:sz w:val="22"/>
                <w:szCs w:val="22"/>
              </w:rPr>
              <w:t xml:space="preserve">200-300 мест – 70; </w:t>
            </w:r>
          </w:p>
          <w:p w14:paraId="5BDA4067" w14:textId="77777777" w:rsidR="00F42E41" w:rsidRPr="00F42E41" w:rsidRDefault="00F42E41" w:rsidP="00F42E41">
            <w:pPr>
              <w:widowControl w:val="0"/>
              <w:ind w:left="-28" w:right="-28"/>
              <w:rPr>
                <w:bCs/>
                <w:sz w:val="22"/>
                <w:szCs w:val="22"/>
              </w:rPr>
            </w:pPr>
            <w:r w:rsidRPr="00F42E41">
              <w:rPr>
                <w:bCs/>
                <w:sz w:val="22"/>
                <w:szCs w:val="22"/>
              </w:rPr>
              <w:t xml:space="preserve">300-500 мест – 65; </w:t>
            </w:r>
          </w:p>
          <w:p w14:paraId="5BDA4068" w14:textId="77777777" w:rsidR="00F42E41" w:rsidRPr="00F42E41" w:rsidRDefault="00F42E41" w:rsidP="00F42E41">
            <w:pPr>
              <w:widowControl w:val="0"/>
              <w:suppressAutoHyphens/>
              <w:ind w:left="-28" w:right="-28"/>
              <w:rPr>
                <w:sz w:val="22"/>
                <w:szCs w:val="22"/>
              </w:rPr>
            </w:pPr>
            <w:r w:rsidRPr="00F42E41">
              <w:rPr>
                <w:bCs/>
                <w:sz w:val="22"/>
                <w:szCs w:val="22"/>
              </w:rPr>
              <w:t>500 и более мест – 45</w:t>
            </w:r>
          </w:p>
        </w:tc>
      </w:tr>
      <w:tr w:rsidR="00F42E41" w:rsidRPr="00F42E41" w14:paraId="5BDA406F"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5BDA406A" w14:textId="77777777" w:rsidR="00F42E41" w:rsidRPr="00F42E41" w:rsidRDefault="00F42E41" w:rsidP="00F42E41">
            <w:pPr>
              <w:widowControl w:val="0"/>
              <w:ind w:right="-57"/>
              <w:rPr>
                <w:bCs/>
                <w:spacing w:val="-2"/>
                <w:sz w:val="22"/>
                <w:szCs w:val="22"/>
              </w:rPr>
            </w:pPr>
            <w:r w:rsidRPr="00F42E41">
              <w:rPr>
                <w:bCs/>
                <w:sz w:val="22"/>
                <w:szCs w:val="22"/>
              </w:rPr>
              <w:t>Межшкольный</w:t>
            </w:r>
            <w:r w:rsidRPr="00F42E41">
              <w:rPr>
                <w:bCs/>
                <w:spacing w:val="-2"/>
                <w:sz w:val="22"/>
                <w:szCs w:val="22"/>
              </w:rPr>
              <w:t xml:space="preserve"> учебно-производст</w:t>
            </w:r>
            <w:r w:rsidRPr="00F42E41">
              <w:rPr>
                <w:bCs/>
                <w:sz w:val="22"/>
                <w:szCs w:val="22"/>
              </w:rPr>
              <w:t>венный комбинат</w:t>
            </w:r>
            <w:r w:rsidRPr="00F42E41">
              <w:rPr>
                <w:bCs/>
                <w:spacing w:val="-2"/>
                <w:sz w:val="22"/>
                <w:szCs w:val="22"/>
              </w:rPr>
              <w:t xml:space="preserve">  </w:t>
            </w:r>
          </w:p>
        </w:tc>
        <w:tc>
          <w:tcPr>
            <w:tcW w:w="1068" w:type="dxa"/>
            <w:tcBorders>
              <w:top w:val="single" w:sz="4" w:space="0" w:color="auto"/>
              <w:left w:val="single" w:sz="4" w:space="0" w:color="auto"/>
              <w:bottom w:val="single" w:sz="4" w:space="0" w:color="auto"/>
              <w:right w:val="single" w:sz="4" w:space="0" w:color="auto"/>
            </w:tcBorders>
            <w:vAlign w:val="center"/>
          </w:tcPr>
          <w:p w14:paraId="5BDA406B"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5BDA406C" w14:textId="77777777" w:rsidR="00F42E41" w:rsidRPr="00F42E41" w:rsidRDefault="00F42E41" w:rsidP="00F42E41">
            <w:pPr>
              <w:widowControl w:val="0"/>
              <w:jc w:val="center"/>
              <w:rPr>
                <w:bCs/>
                <w:sz w:val="22"/>
                <w:szCs w:val="22"/>
              </w:rPr>
            </w:pPr>
            <w:r w:rsidRPr="00F42E41">
              <w:rPr>
                <w:bCs/>
                <w:sz w:val="22"/>
                <w:szCs w:val="22"/>
              </w:rPr>
              <w:t>8 % от численности школьников</w:t>
            </w:r>
          </w:p>
        </w:tc>
        <w:tc>
          <w:tcPr>
            <w:tcW w:w="2605" w:type="dxa"/>
            <w:tcBorders>
              <w:top w:val="single" w:sz="4" w:space="0" w:color="auto"/>
              <w:left w:val="single" w:sz="4" w:space="0" w:color="auto"/>
              <w:bottom w:val="single" w:sz="4" w:space="0" w:color="auto"/>
              <w:right w:val="single" w:sz="4" w:space="0" w:color="auto"/>
            </w:tcBorders>
            <w:vAlign w:val="center"/>
          </w:tcPr>
          <w:p w14:paraId="5BDA406D" w14:textId="77777777" w:rsidR="00F42E41" w:rsidRPr="00F42E41" w:rsidRDefault="00F42E41" w:rsidP="00F42E41">
            <w:pPr>
              <w:widowControl w:val="0"/>
              <w:rPr>
                <w:sz w:val="22"/>
                <w:szCs w:val="22"/>
              </w:rPr>
            </w:pPr>
            <w:r w:rsidRPr="00F42E41">
              <w:rPr>
                <w:bCs/>
                <w:sz w:val="22"/>
                <w:szCs w:val="22"/>
              </w:rPr>
              <w:t>Радиус пешеходно-транс</w:t>
            </w:r>
            <w:r w:rsidRPr="00F42E41">
              <w:rPr>
                <w:bCs/>
                <w:spacing w:val="-2"/>
                <w:sz w:val="22"/>
                <w:szCs w:val="22"/>
              </w:rPr>
              <w:t>портной доступности</w:t>
            </w:r>
            <w:r w:rsidRPr="00F42E41">
              <w:rPr>
                <w:spacing w:val="-2"/>
                <w:sz w:val="22"/>
                <w:szCs w:val="22"/>
              </w:rPr>
              <w:t xml:space="preserve"> </w:t>
            </w:r>
            <w:r w:rsidRPr="00F42E41">
              <w:rPr>
                <w:bCs/>
                <w:spacing w:val="-2"/>
                <w:sz w:val="22"/>
                <w:szCs w:val="22"/>
              </w:rPr>
              <w:t>30 мин.</w:t>
            </w:r>
          </w:p>
        </w:tc>
        <w:tc>
          <w:tcPr>
            <w:tcW w:w="2184" w:type="dxa"/>
            <w:tcBorders>
              <w:top w:val="single" w:sz="4" w:space="0" w:color="auto"/>
              <w:left w:val="single" w:sz="4" w:space="0" w:color="auto"/>
              <w:bottom w:val="single" w:sz="4" w:space="0" w:color="auto"/>
              <w:right w:val="single" w:sz="4" w:space="0" w:color="auto"/>
            </w:tcBorders>
            <w:vAlign w:val="center"/>
          </w:tcPr>
          <w:p w14:paraId="5BDA406E" w14:textId="63EAF0F9" w:rsidR="00F42E41" w:rsidRPr="00F42E41" w:rsidRDefault="00D43D6B" w:rsidP="00F42E41">
            <w:pPr>
              <w:widowControl w:val="0"/>
              <w:ind w:left="-28" w:right="-28"/>
              <w:rPr>
                <w:sz w:val="22"/>
                <w:szCs w:val="22"/>
              </w:rPr>
            </w:pPr>
            <w:r>
              <w:rPr>
                <w:sz w:val="22"/>
                <w:szCs w:val="22"/>
              </w:rPr>
              <w:t>Н</w:t>
            </w:r>
            <w:r w:rsidR="00F42E41" w:rsidRPr="00F42E41">
              <w:rPr>
                <w:sz w:val="22"/>
                <w:szCs w:val="22"/>
              </w:rPr>
              <w:t xml:space="preserve">е менее </w:t>
            </w:r>
            <w:smartTag w:uri="urn:schemas-microsoft-com:office:smarttags" w:element="metricconverter">
              <w:smartTagPr>
                <w:attr w:name="ProductID" w:val="2 га"/>
              </w:smartTagPr>
              <w:r w:rsidR="00F42E41" w:rsidRPr="00F42E41">
                <w:rPr>
                  <w:sz w:val="22"/>
                  <w:szCs w:val="22"/>
                </w:rPr>
                <w:t>2 га</w:t>
              </w:r>
            </w:smartTag>
            <w:r w:rsidR="00F42E41" w:rsidRPr="00F42E41">
              <w:rPr>
                <w:sz w:val="22"/>
                <w:szCs w:val="22"/>
              </w:rPr>
              <w:t xml:space="preserve"> на объект, </w:t>
            </w:r>
            <w:r w:rsidR="00F42E41" w:rsidRPr="00F42E41">
              <w:rPr>
                <w:bCs/>
                <w:sz w:val="22"/>
                <w:szCs w:val="22"/>
              </w:rPr>
              <w:t xml:space="preserve">при устройстве автополигона или трактородрома – </w:t>
            </w:r>
            <w:smartTag w:uri="urn:schemas-microsoft-com:office:smarttags" w:element="metricconverter">
              <w:smartTagPr>
                <w:attr w:name="ProductID" w:val="3 га"/>
              </w:smartTagPr>
              <w:r w:rsidR="00F42E41" w:rsidRPr="00F42E41">
                <w:rPr>
                  <w:bCs/>
                  <w:sz w:val="22"/>
                  <w:szCs w:val="22"/>
                </w:rPr>
                <w:t>3 га</w:t>
              </w:r>
            </w:smartTag>
          </w:p>
        </w:tc>
      </w:tr>
      <w:tr w:rsidR="00F42E41" w:rsidRPr="00F42E41" w14:paraId="5BDA4078" w14:textId="77777777" w:rsidTr="00F42E41">
        <w:trPr>
          <w:trHeight w:val="60"/>
          <w:jc w:val="center"/>
        </w:trPr>
        <w:tc>
          <w:tcPr>
            <w:tcW w:w="2011" w:type="dxa"/>
            <w:tcBorders>
              <w:top w:val="single" w:sz="4" w:space="0" w:color="auto"/>
              <w:left w:val="single" w:sz="4" w:space="0" w:color="auto"/>
              <w:bottom w:val="nil"/>
              <w:right w:val="single" w:sz="4" w:space="0" w:color="auto"/>
            </w:tcBorders>
          </w:tcPr>
          <w:p w14:paraId="5BDA4070" w14:textId="77777777" w:rsidR="00F42E41" w:rsidRPr="00F42E41" w:rsidRDefault="00F42E41" w:rsidP="00F42E41">
            <w:pPr>
              <w:widowControl w:val="0"/>
              <w:ind w:right="-57"/>
              <w:rPr>
                <w:bCs/>
                <w:sz w:val="22"/>
                <w:szCs w:val="22"/>
              </w:rPr>
            </w:pPr>
            <w:r w:rsidRPr="00F42E41">
              <w:rPr>
                <w:bCs/>
                <w:sz w:val="22"/>
                <w:szCs w:val="22"/>
              </w:rPr>
              <w:t xml:space="preserve">Образовательные организации </w:t>
            </w:r>
            <w:r w:rsidRPr="00F42E41">
              <w:rPr>
                <w:bCs/>
                <w:spacing w:val="-2"/>
                <w:sz w:val="22"/>
                <w:szCs w:val="22"/>
              </w:rPr>
              <w:t>дополнительного образования детей:</w:t>
            </w:r>
          </w:p>
        </w:tc>
        <w:tc>
          <w:tcPr>
            <w:tcW w:w="1068" w:type="dxa"/>
            <w:tcBorders>
              <w:top w:val="single" w:sz="4" w:space="0" w:color="auto"/>
              <w:left w:val="single" w:sz="4" w:space="0" w:color="auto"/>
              <w:bottom w:val="nil"/>
              <w:right w:val="single" w:sz="4" w:space="0" w:color="auto"/>
            </w:tcBorders>
            <w:shd w:val="clear" w:color="auto" w:fill="auto"/>
            <w:vAlign w:val="center"/>
          </w:tcPr>
          <w:p w14:paraId="5BDA4071"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nil"/>
              <w:right w:val="single" w:sz="4" w:space="0" w:color="auto"/>
            </w:tcBorders>
            <w:shd w:val="clear" w:color="auto" w:fill="auto"/>
            <w:vAlign w:val="center"/>
          </w:tcPr>
          <w:p w14:paraId="5BDA4072" w14:textId="77777777" w:rsidR="00F42E41" w:rsidRPr="00F42E41" w:rsidRDefault="00F42E41" w:rsidP="00F42E41">
            <w:pPr>
              <w:widowControl w:val="0"/>
              <w:jc w:val="center"/>
              <w:rPr>
                <w:bCs/>
                <w:sz w:val="22"/>
                <w:szCs w:val="22"/>
              </w:rPr>
            </w:pPr>
            <w:r w:rsidRPr="00F42E41">
              <w:rPr>
                <w:bCs/>
                <w:sz w:val="22"/>
                <w:szCs w:val="22"/>
              </w:rPr>
              <w:t xml:space="preserve">10 % от численности детей 5-18 лет, </w:t>
            </w:r>
          </w:p>
          <w:p w14:paraId="5BDA4073" w14:textId="77777777" w:rsidR="00F42E41" w:rsidRPr="00F42E41" w:rsidRDefault="00F42E41" w:rsidP="00F42E41">
            <w:pPr>
              <w:widowControl w:val="0"/>
              <w:jc w:val="center"/>
              <w:rPr>
                <w:bCs/>
                <w:sz w:val="22"/>
                <w:szCs w:val="22"/>
              </w:rPr>
            </w:pPr>
            <w:r w:rsidRPr="00F42E41">
              <w:rPr>
                <w:bCs/>
                <w:sz w:val="22"/>
                <w:szCs w:val="22"/>
              </w:rPr>
              <w:t>в том числе:</w:t>
            </w:r>
          </w:p>
        </w:tc>
        <w:tc>
          <w:tcPr>
            <w:tcW w:w="2605" w:type="dxa"/>
            <w:tcBorders>
              <w:top w:val="single" w:sz="4" w:space="0" w:color="auto"/>
              <w:left w:val="single" w:sz="4" w:space="0" w:color="auto"/>
              <w:bottom w:val="nil"/>
              <w:right w:val="single" w:sz="4" w:space="0" w:color="auto"/>
            </w:tcBorders>
            <w:shd w:val="clear" w:color="auto" w:fill="auto"/>
          </w:tcPr>
          <w:p w14:paraId="5BDA4074" w14:textId="77777777" w:rsidR="00F42E41" w:rsidRPr="00F42E41" w:rsidRDefault="00F42E41" w:rsidP="00F42E41">
            <w:pPr>
              <w:widowControl w:val="0"/>
              <w:suppressAutoHyphens/>
              <w:jc w:val="center"/>
              <w:rPr>
                <w:sz w:val="22"/>
                <w:szCs w:val="22"/>
              </w:rPr>
            </w:pPr>
          </w:p>
        </w:tc>
        <w:tc>
          <w:tcPr>
            <w:tcW w:w="2184" w:type="dxa"/>
            <w:vMerge w:val="restart"/>
            <w:tcBorders>
              <w:top w:val="single" w:sz="4" w:space="0" w:color="auto"/>
              <w:left w:val="single" w:sz="4" w:space="0" w:color="auto"/>
              <w:right w:val="single" w:sz="4" w:space="0" w:color="auto"/>
            </w:tcBorders>
          </w:tcPr>
          <w:p w14:paraId="5BDA4075" w14:textId="77777777" w:rsidR="00F42E41" w:rsidRPr="00F42E41" w:rsidRDefault="00F42E41" w:rsidP="00F42E41">
            <w:pPr>
              <w:widowControl w:val="0"/>
              <w:suppressAutoHyphens/>
              <w:jc w:val="center"/>
              <w:rPr>
                <w:bCs/>
                <w:sz w:val="22"/>
                <w:szCs w:val="22"/>
              </w:rPr>
            </w:pPr>
          </w:p>
          <w:p w14:paraId="5BDA4076" w14:textId="66A0F6DB" w:rsidR="00F42E41" w:rsidRPr="00F42E41" w:rsidRDefault="00D43D6B" w:rsidP="00F42E41">
            <w:pPr>
              <w:widowControl w:val="0"/>
              <w:suppressAutoHyphens/>
              <w:jc w:val="center"/>
              <w:rPr>
                <w:bCs/>
                <w:sz w:val="22"/>
                <w:szCs w:val="22"/>
              </w:rPr>
            </w:pPr>
            <w:r>
              <w:rPr>
                <w:bCs/>
                <w:sz w:val="22"/>
                <w:szCs w:val="22"/>
              </w:rPr>
              <w:t>П</w:t>
            </w:r>
            <w:r w:rsidR="00F42E41" w:rsidRPr="00F42E41">
              <w:rPr>
                <w:bCs/>
                <w:sz w:val="22"/>
                <w:szCs w:val="22"/>
              </w:rPr>
              <w:t xml:space="preserve">о заданию </w:t>
            </w:r>
            <w:proofErr w:type="gramStart"/>
            <w:r w:rsidR="00F42E41" w:rsidRPr="00F42E41">
              <w:rPr>
                <w:bCs/>
                <w:sz w:val="22"/>
                <w:szCs w:val="22"/>
              </w:rPr>
              <w:t>на</w:t>
            </w:r>
            <w:proofErr w:type="gramEnd"/>
            <w:r w:rsidR="00F42E41" w:rsidRPr="00F42E41">
              <w:rPr>
                <w:bCs/>
                <w:sz w:val="22"/>
                <w:szCs w:val="22"/>
              </w:rPr>
              <w:t xml:space="preserve"> </w:t>
            </w:r>
          </w:p>
          <w:p w14:paraId="5BDA4077" w14:textId="77777777" w:rsidR="00F42E41" w:rsidRPr="00F42E41" w:rsidRDefault="00F42E41" w:rsidP="00F42E41">
            <w:pPr>
              <w:widowControl w:val="0"/>
              <w:suppressAutoHyphens/>
              <w:ind w:left="-28" w:right="-28"/>
              <w:jc w:val="center"/>
              <w:rPr>
                <w:sz w:val="22"/>
                <w:szCs w:val="22"/>
              </w:rPr>
            </w:pPr>
            <w:r w:rsidRPr="00F42E41">
              <w:rPr>
                <w:bCs/>
                <w:sz w:val="22"/>
                <w:szCs w:val="22"/>
              </w:rPr>
              <w:t>проектирование</w:t>
            </w:r>
          </w:p>
        </w:tc>
      </w:tr>
      <w:tr w:rsidR="00F42E41" w:rsidRPr="00F42E41" w14:paraId="5BDA407E" w14:textId="77777777" w:rsidTr="00F42E41">
        <w:trPr>
          <w:trHeight w:val="60"/>
          <w:jc w:val="center"/>
        </w:trPr>
        <w:tc>
          <w:tcPr>
            <w:tcW w:w="2011" w:type="dxa"/>
            <w:tcBorders>
              <w:top w:val="nil"/>
              <w:left w:val="single" w:sz="4" w:space="0" w:color="auto"/>
              <w:bottom w:val="single" w:sz="4" w:space="0" w:color="auto"/>
              <w:right w:val="single" w:sz="4" w:space="0" w:color="auto"/>
            </w:tcBorders>
          </w:tcPr>
          <w:p w14:paraId="5BDA4079" w14:textId="77777777" w:rsidR="00F42E41" w:rsidRPr="00F42E41" w:rsidRDefault="00F42E41" w:rsidP="00F42E41">
            <w:pPr>
              <w:widowControl w:val="0"/>
              <w:ind w:left="142" w:right="-57" w:hanging="142"/>
              <w:rPr>
                <w:bCs/>
                <w:spacing w:val="-2"/>
                <w:sz w:val="22"/>
                <w:szCs w:val="22"/>
              </w:rPr>
            </w:pPr>
            <w:r w:rsidRPr="00F42E41">
              <w:rPr>
                <w:bCs/>
                <w:spacing w:val="-2"/>
                <w:sz w:val="22"/>
                <w:szCs w:val="22"/>
              </w:rPr>
              <w:t xml:space="preserve">- </w:t>
            </w:r>
            <w:r w:rsidRPr="00F42E41">
              <w:rPr>
                <w:bCs/>
                <w:sz w:val="22"/>
                <w:szCs w:val="22"/>
              </w:rPr>
              <w:t>дворец (дом) детского творчества, центр эстетического воспитания детей, центр внешколь-ной работы</w:t>
            </w:r>
          </w:p>
        </w:tc>
        <w:tc>
          <w:tcPr>
            <w:tcW w:w="1068" w:type="dxa"/>
            <w:tcBorders>
              <w:top w:val="nil"/>
              <w:left w:val="single" w:sz="4" w:space="0" w:color="auto"/>
              <w:right w:val="single" w:sz="4" w:space="0" w:color="auto"/>
            </w:tcBorders>
            <w:shd w:val="clear" w:color="auto" w:fill="auto"/>
            <w:vAlign w:val="center"/>
          </w:tcPr>
          <w:p w14:paraId="5BDA407A"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nil"/>
              <w:left w:val="single" w:sz="4" w:space="0" w:color="auto"/>
              <w:bottom w:val="single" w:sz="4" w:space="0" w:color="auto"/>
              <w:right w:val="single" w:sz="4" w:space="0" w:color="auto"/>
            </w:tcBorders>
            <w:shd w:val="clear" w:color="auto" w:fill="auto"/>
            <w:vAlign w:val="center"/>
          </w:tcPr>
          <w:p w14:paraId="5BDA407B" w14:textId="77777777" w:rsidR="00F42E41" w:rsidRPr="00F42E41" w:rsidRDefault="00F42E41" w:rsidP="00F42E41">
            <w:pPr>
              <w:widowControl w:val="0"/>
              <w:jc w:val="center"/>
              <w:rPr>
                <w:bCs/>
                <w:sz w:val="22"/>
                <w:szCs w:val="22"/>
              </w:rPr>
            </w:pPr>
            <w:r w:rsidRPr="00F42E41">
              <w:rPr>
                <w:bCs/>
                <w:sz w:val="22"/>
                <w:szCs w:val="22"/>
              </w:rPr>
              <w:t>3,3 %</w:t>
            </w:r>
          </w:p>
        </w:tc>
        <w:tc>
          <w:tcPr>
            <w:tcW w:w="2605" w:type="dxa"/>
            <w:tcBorders>
              <w:top w:val="nil"/>
              <w:left w:val="single" w:sz="4" w:space="0" w:color="auto"/>
              <w:right w:val="single" w:sz="4" w:space="0" w:color="auto"/>
            </w:tcBorders>
            <w:shd w:val="clear" w:color="auto" w:fill="auto"/>
            <w:vAlign w:val="center"/>
          </w:tcPr>
          <w:p w14:paraId="5BDA407C" w14:textId="381128D6" w:rsidR="00F42E41" w:rsidRPr="00F42E41" w:rsidRDefault="00D43D6B" w:rsidP="00F42E41">
            <w:pPr>
              <w:widowControl w:val="0"/>
              <w:suppressAutoHyphens/>
              <w:jc w:val="center"/>
              <w:rPr>
                <w:sz w:val="22"/>
                <w:szCs w:val="22"/>
              </w:rPr>
            </w:pPr>
            <w:r>
              <w:rPr>
                <w:sz w:val="22"/>
                <w:szCs w:val="22"/>
              </w:rPr>
              <w:t>Т</w:t>
            </w:r>
            <w:r w:rsidR="00F42E41" w:rsidRPr="00F42E41">
              <w:rPr>
                <w:sz w:val="22"/>
                <w:szCs w:val="22"/>
              </w:rPr>
              <w:t>о же</w:t>
            </w:r>
          </w:p>
        </w:tc>
        <w:tc>
          <w:tcPr>
            <w:tcW w:w="2184" w:type="dxa"/>
            <w:vMerge/>
            <w:tcBorders>
              <w:left w:val="single" w:sz="4" w:space="0" w:color="auto"/>
              <w:right w:val="single" w:sz="4" w:space="0" w:color="auto"/>
            </w:tcBorders>
            <w:vAlign w:val="center"/>
          </w:tcPr>
          <w:p w14:paraId="5BDA407D" w14:textId="77777777" w:rsidR="00F42E41" w:rsidRPr="00F42E41" w:rsidRDefault="00F42E41" w:rsidP="00F42E41">
            <w:pPr>
              <w:widowControl w:val="0"/>
              <w:suppressAutoHyphens/>
              <w:jc w:val="center"/>
              <w:rPr>
                <w:sz w:val="22"/>
                <w:szCs w:val="22"/>
              </w:rPr>
            </w:pPr>
          </w:p>
        </w:tc>
      </w:tr>
      <w:tr w:rsidR="00F42E41" w:rsidRPr="00F42E41" w14:paraId="5BDA4084"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5BDA407F" w14:textId="77777777" w:rsidR="00F42E41" w:rsidRPr="00F42E41" w:rsidRDefault="00F42E41" w:rsidP="00F42E41">
            <w:pPr>
              <w:widowControl w:val="0"/>
              <w:suppressAutoHyphens/>
              <w:ind w:left="142" w:hanging="142"/>
              <w:rPr>
                <w:bCs/>
                <w:sz w:val="22"/>
                <w:szCs w:val="22"/>
              </w:rPr>
            </w:pPr>
            <w:r w:rsidRPr="00F42E41">
              <w:rPr>
                <w:bCs/>
                <w:sz w:val="22"/>
                <w:szCs w:val="22"/>
              </w:rPr>
              <w:t>- станция юных техников</w:t>
            </w:r>
          </w:p>
        </w:tc>
        <w:tc>
          <w:tcPr>
            <w:tcW w:w="1068" w:type="dxa"/>
            <w:tcBorders>
              <w:left w:val="single" w:sz="4" w:space="0" w:color="auto"/>
              <w:right w:val="single" w:sz="4" w:space="0" w:color="auto"/>
            </w:tcBorders>
            <w:shd w:val="clear" w:color="auto" w:fill="auto"/>
            <w:vAlign w:val="center"/>
          </w:tcPr>
          <w:p w14:paraId="5BDA4080"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5BDA4081" w14:textId="77777777" w:rsidR="00F42E41" w:rsidRPr="00F42E41" w:rsidRDefault="00F42E41" w:rsidP="00F42E41">
            <w:pPr>
              <w:widowControl w:val="0"/>
              <w:jc w:val="center"/>
              <w:rPr>
                <w:bCs/>
                <w:sz w:val="22"/>
                <w:szCs w:val="22"/>
              </w:rPr>
            </w:pPr>
            <w:r w:rsidRPr="00F42E41">
              <w:rPr>
                <w:bCs/>
                <w:sz w:val="22"/>
                <w:szCs w:val="22"/>
              </w:rPr>
              <w:t>0,9 %</w:t>
            </w:r>
          </w:p>
        </w:tc>
        <w:tc>
          <w:tcPr>
            <w:tcW w:w="2605" w:type="dxa"/>
            <w:tcBorders>
              <w:left w:val="single" w:sz="4" w:space="0" w:color="auto"/>
              <w:right w:val="single" w:sz="4" w:space="0" w:color="auto"/>
            </w:tcBorders>
            <w:shd w:val="clear" w:color="auto" w:fill="auto"/>
            <w:vAlign w:val="center"/>
          </w:tcPr>
          <w:p w14:paraId="5BDA4082" w14:textId="2D318E7C" w:rsidR="00F42E41" w:rsidRPr="00F42E41" w:rsidRDefault="00D43D6B" w:rsidP="00F42E41">
            <w:pPr>
              <w:widowControl w:val="0"/>
              <w:suppressAutoHyphens/>
              <w:jc w:val="center"/>
              <w:rPr>
                <w:sz w:val="22"/>
                <w:szCs w:val="22"/>
              </w:rPr>
            </w:pPr>
            <w:r>
              <w:rPr>
                <w:sz w:val="22"/>
                <w:szCs w:val="22"/>
              </w:rPr>
              <w:t>Т</w:t>
            </w:r>
            <w:r w:rsidR="00F42E41" w:rsidRPr="00F42E41">
              <w:rPr>
                <w:sz w:val="22"/>
                <w:szCs w:val="22"/>
              </w:rPr>
              <w:t>о же</w:t>
            </w:r>
          </w:p>
        </w:tc>
        <w:tc>
          <w:tcPr>
            <w:tcW w:w="2184" w:type="dxa"/>
            <w:vMerge/>
            <w:tcBorders>
              <w:left w:val="single" w:sz="4" w:space="0" w:color="auto"/>
              <w:right w:val="single" w:sz="4" w:space="0" w:color="auto"/>
            </w:tcBorders>
            <w:vAlign w:val="center"/>
          </w:tcPr>
          <w:p w14:paraId="5BDA4083" w14:textId="77777777" w:rsidR="00F42E41" w:rsidRPr="00F42E41" w:rsidRDefault="00F42E41" w:rsidP="00F42E41">
            <w:pPr>
              <w:widowControl w:val="0"/>
              <w:suppressAutoHyphens/>
              <w:jc w:val="center"/>
              <w:rPr>
                <w:sz w:val="22"/>
                <w:szCs w:val="22"/>
              </w:rPr>
            </w:pPr>
          </w:p>
        </w:tc>
      </w:tr>
      <w:tr w:rsidR="00F42E41" w:rsidRPr="00F42E41" w14:paraId="5BDA408A"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5BDA4085" w14:textId="77777777" w:rsidR="00F42E41" w:rsidRPr="00F42E41" w:rsidRDefault="00F42E41" w:rsidP="00F42E41">
            <w:pPr>
              <w:widowControl w:val="0"/>
              <w:suppressAutoHyphens/>
              <w:ind w:left="142" w:hanging="142"/>
              <w:rPr>
                <w:bCs/>
                <w:sz w:val="22"/>
                <w:szCs w:val="22"/>
              </w:rPr>
            </w:pPr>
            <w:r w:rsidRPr="00F42E41">
              <w:rPr>
                <w:bCs/>
                <w:sz w:val="22"/>
                <w:szCs w:val="22"/>
              </w:rPr>
              <w:t>- станция юных натуралистов</w:t>
            </w:r>
          </w:p>
        </w:tc>
        <w:tc>
          <w:tcPr>
            <w:tcW w:w="1068" w:type="dxa"/>
            <w:tcBorders>
              <w:left w:val="single" w:sz="4" w:space="0" w:color="auto"/>
              <w:right w:val="single" w:sz="4" w:space="0" w:color="auto"/>
            </w:tcBorders>
            <w:shd w:val="clear" w:color="auto" w:fill="auto"/>
            <w:vAlign w:val="center"/>
          </w:tcPr>
          <w:p w14:paraId="5BDA4086"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5BDA4087" w14:textId="77777777" w:rsidR="00F42E41" w:rsidRPr="00F42E41" w:rsidRDefault="00F42E41" w:rsidP="00F42E41">
            <w:pPr>
              <w:widowControl w:val="0"/>
              <w:jc w:val="center"/>
              <w:rPr>
                <w:bCs/>
                <w:sz w:val="22"/>
                <w:szCs w:val="22"/>
              </w:rPr>
            </w:pPr>
            <w:r w:rsidRPr="00F42E41">
              <w:rPr>
                <w:bCs/>
                <w:sz w:val="22"/>
                <w:szCs w:val="22"/>
              </w:rPr>
              <w:t>0,4 %</w:t>
            </w:r>
          </w:p>
        </w:tc>
        <w:tc>
          <w:tcPr>
            <w:tcW w:w="2605" w:type="dxa"/>
            <w:tcBorders>
              <w:left w:val="single" w:sz="4" w:space="0" w:color="auto"/>
              <w:right w:val="single" w:sz="4" w:space="0" w:color="auto"/>
            </w:tcBorders>
            <w:shd w:val="clear" w:color="auto" w:fill="auto"/>
            <w:vAlign w:val="center"/>
          </w:tcPr>
          <w:p w14:paraId="5BDA4088" w14:textId="2022D2E0" w:rsidR="00F42E41" w:rsidRPr="00F42E41" w:rsidRDefault="00D43D6B" w:rsidP="00F42E41">
            <w:pPr>
              <w:widowControl w:val="0"/>
              <w:suppressAutoHyphens/>
              <w:jc w:val="center"/>
              <w:rPr>
                <w:sz w:val="22"/>
                <w:szCs w:val="22"/>
              </w:rPr>
            </w:pPr>
            <w:r>
              <w:rPr>
                <w:sz w:val="22"/>
                <w:szCs w:val="22"/>
              </w:rPr>
              <w:t>Т</w:t>
            </w:r>
            <w:r w:rsidR="00F42E41" w:rsidRPr="00F42E41">
              <w:rPr>
                <w:sz w:val="22"/>
                <w:szCs w:val="22"/>
              </w:rPr>
              <w:t>о же</w:t>
            </w:r>
          </w:p>
        </w:tc>
        <w:tc>
          <w:tcPr>
            <w:tcW w:w="2184" w:type="dxa"/>
            <w:vMerge/>
            <w:tcBorders>
              <w:left w:val="single" w:sz="4" w:space="0" w:color="auto"/>
              <w:right w:val="single" w:sz="4" w:space="0" w:color="auto"/>
            </w:tcBorders>
            <w:vAlign w:val="center"/>
          </w:tcPr>
          <w:p w14:paraId="5BDA4089" w14:textId="77777777" w:rsidR="00F42E41" w:rsidRPr="00F42E41" w:rsidRDefault="00F42E41" w:rsidP="00F42E41">
            <w:pPr>
              <w:widowControl w:val="0"/>
              <w:suppressAutoHyphens/>
              <w:jc w:val="center"/>
              <w:rPr>
                <w:sz w:val="22"/>
                <w:szCs w:val="22"/>
              </w:rPr>
            </w:pPr>
          </w:p>
        </w:tc>
      </w:tr>
      <w:tr w:rsidR="00F42E41" w:rsidRPr="00F42E41" w14:paraId="5BDA4090"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5BDA408B" w14:textId="77777777" w:rsidR="00F42E41" w:rsidRPr="00F42E41" w:rsidRDefault="00F42E41" w:rsidP="00F42E41">
            <w:pPr>
              <w:widowControl w:val="0"/>
              <w:suppressAutoHyphens/>
              <w:ind w:left="142" w:hanging="142"/>
              <w:rPr>
                <w:bCs/>
                <w:sz w:val="22"/>
                <w:szCs w:val="22"/>
              </w:rPr>
            </w:pPr>
            <w:r w:rsidRPr="00F42E41">
              <w:rPr>
                <w:bCs/>
                <w:sz w:val="22"/>
                <w:szCs w:val="22"/>
              </w:rPr>
              <w:t>- станция юных туристов</w:t>
            </w:r>
          </w:p>
        </w:tc>
        <w:tc>
          <w:tcPr>
            <w:tcW w:w="1068" w:type="dxa"/>
            <w:tcBorders>
              <w:left w:val="single" w:sz="4" w:space="0" w:color="auto"/>
              <w:right w:val="single" w:sz="4" w:space="0" w:color="auto"/>
            </w:tcBorders>
            <w:shd w:val="clear" w:color="auto" w:fill="auto"/>
            <w:vAlign w:val="center"/>
          </w:tcPr>
          <w:p w14:paraId="5BDA408C"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5BDA408D" w14:textId="77777777" w:rsidR="00F42E41" w:rsidRPr="00F42E41" w:rsidRDefault="00F42E41" w:rsidP="00F42E41">
            <w:pPr>
              <w:widowControl w:val="0"/>
              <w:jc w:val="center"/>
              <w:rPr>
                <w:bCs/>
                <w:sz w:val="22"/>
                <w:szCs w:val="22"/>
              </w:rPr>
            </w:pPr>
            <w:r w:rsidRPr="00F42E41">
              <w:rPr>
                <w:bCs/>
                <w:sz w:val="22"/>
                <w:szCs w:val="22"/>
              </w:rPr>
              <w:t>0,4 %</w:t>
            </w:r>
          </w:p>
        </w:tc>
        <w:tc>
          <w:tcPr>
            <w:tcW w:w="2605" w:type="dxa"/>
            <w:tcBorders>
              <w:left w:val="single" w:sz="4" w:space="0" w:color="auto"/>
              <w:right w:val="single" w:sz="4" w:space="0" w:color="auto"/>
            </w:tcBorders>
            <w:shd w:val="clear" w:color="auto" w:fill="auto"/>
            <w:vAlign w:val="center"/>
          </w:tcPr>
          <w:p w14:paraId="5BDA408E" w14:textId="7C34FC29" w:rsidR="00F42E41" w:rsidRPr="00F42E41" w:rsidRDefault="00D43D6B" w:rsidP="00F42E41">
            <w:pPr>
              <w:widowControl w:val="0"/>
              <w:suppressAutoHyphens/>
              <w:jc w:val="center"/>
              <w:rPr>
                <w:sz w:val="22"/>
                <w:szCs w:val="22"/>
              </w:rPr>
            </w:pPr>
            <w:r>
              <w:rPr>
                <w:sz w:val="22"/>
                <w:szCs w:val="22"/>
              </w:rPr>
              <w:t>Т</w:t>
            </w:r>
            <w:r w:rsidR="00F42E41" w:rsidRPr="00F42E41">
              <w:rPr>
                <w:sz w:val="22"/>
                <w:szCs w:val="22"/>
              </w:rPr>
              <w:t>о же</w:t>
            </w:r>
          </w:p>
        </w:tc>
        <w:tc>
          <w:tcPr>
            <w:tcW w:w="2184" w:type="dxa"/>
            <w:vMerge/>
            <w:tcBorders>
              <w:left w:val="single" w:sz="4" w:space="0" w:color="auto"/>
              <w:right w:val="single" w:sz="4" w:space="0" w:color="auto"/>
            </w:tcBorders>
            <w:vAlign w:val="center"/>
          </w:tcPr>
          <w:p w14:paraId="5BDA408F" w14:textId="77777777" w:rsidR="00F42E41" w:rsidRPr="00F42E41" w:rsidRDefault="00F42E41" w:rsidP="00F42E41">
            <w:pPr>
              <w:widowControl w:val="0"/>
              <w:suppressAutoHyphens/>
              <w:jc w:val="center"/>
              <w:rPr>
                <w:sz w:val="22"/>
                <w:szCs w:val="22"/>
              </w:rPr>
            </w:pPr>
          </w:p>
        </w:tc>
      </w:tr>
      <w:tr w:rsidR="00F42E41" w:rsidRPr="00F42E41" w14:paraId="5BDA4096"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5BDA4091" w14:textId="77777777" w:rsidR="00F42E41" w:rsidRPr="00F42E41" w:rsidRDefault="00F42E41" w:rsidP="00F42E41">
            <w:pPr>
              <w:widowControl w:val="0"/>
              <w:ind w:left="142" w:hanging="142"/>
              <w:rPr>
                <w:bCs/>
                <w:sz w:val="22"/>
                <w:szCs w:val="22"/>
              </w:rPr>
            </w:pPr>
            <w:r w:rsidRPr="00F42E41">
              <w:rPr>
                <w:bCs/>
                <w:sz w:val="22"/>
                <w:szCs w:val="22"/>
              </w:rPr>
              <w:t>- детско-юношес-кая спортивная школа</w:t>
            </w:r>
          </w:p>
        </w:tc>
        <w:tc>
          <w:tcPr>
            <w:tcW w:w="1068" w:type="dxa"/>
            <w:tcBorders>
              <w:left w:val="single" w:sz="4" w:space="0" w:color="auto"/>
              <w:right w:val="single" w:sz="4" w:space="0" w:color="auto"/>
            </w:tcBorders>
            <w:shd w:val="clear" w:color="auto" w:fill="auto"/>
            <w:vAlign w:val="center"/>
          </w:tcPr>
          <w:p w14:paraId="5BDA4092"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5BDA4093" w14:textId="77777777" w:rsidR="00F42E41" w:rsidRPr="00F42E41" w:rsidRDefault="00F42E41" w:rsidP="00F42E41">
            <w:pPr>
              <w:widowControl w:val="0"/>
              <w:jc w:val="center"/>
              <w:rPr>
                <w:bCs/>
                <w:sz w:val="22"/>
                <w:szCs w:val="22"/>
              </w:rPr>
            </w:pPr>
            <w:r w:rsidRPr="00F42E41">
              <w:rPr>
                <w:bCs/>
                <w:sz w:val="22"/>
                <w:szCs w:val="22"/>
              </w:rPr>
              <w:t>2,3 %</w:t>
            </w:r>
          </w:p>
        </w:tc>
        <w:tc>
          <w:tcPr>
            <w:tcW w:w="2605" w:type="dxa"/>
            <w:tcBorders>
              <w:left w:val="single" w:sz="4" w:space="0" w:color="auto"/>
              <w:right w:val="single" w:sz="4" w:space="0" w:color="auto"/>
            </w:tcBorders>
            <w:shd w:val="clear" w:color="auto" w:fill="auto"/>
            <w:vAlign w:val="center"/>
          </w:tcPr>
          <w:p w14:paraId="5BDA4094" w14:textId="6D93BB92" w:rsidR="00F42E41" w:rsidRPr="00F42E41" w:rsidRDefault="00D43D6B" w:rsidP="00F42E41">
            <w:pPr>
              <w:widowControl w:val="0"/>
              <w:suppressAutoHyphens/>
              <w:jc w:val="center"/>
              <w:rPr>
                <w:sz w:val="22"/>
                <w:szCs w:val="22"/>
              </w:rPr>
            </w:pPr>
            <w:r>
              <w:rPr>
                <w:sz w:val="22"/>
                <w:szCs w:val="22"/>
              </w:rPr>
              <w:t>Т</w:t>
            </w:r>
            <w:r w:rsidR="00F42E41" w:rsidRPr="00F42E41">
              <w:rPr>
                <w:sz w:val="22"/>
                <w:szCs w:val="22"/>
              </w:rPr>
              <w:t>о же</w:t>
            </w:r>
          </w:p>
        </w:tc>
        <w:tc>
          <w:tcPr>
            <w:tcW w:w="2184" w:type="dxa"/>
            <w:vMerge/>
            <w:tcBorders>
              <w:left w:val="single" w:sz="4" w:space="0" w:color="auto"/>
              <w:right w:val="single" w:sz="4" w:space="0" w:color="auto"/>
            </w:tcBorders>
            <w:vAlign w:val="center"/>
          </w:tcPr>
          <w:p w14:paraId="5BDA4095" w14:textId="77777777" w:rsidR="00F42E41" w:rsidRPr="00F42E41" w:rsidRDefault="00F42E41" w:rsidP="00F42E41">
            <w:pPr>
              <w:widowControl w:val="0"/>
              <w:suppressAutoHyphens/>
              <w:jc w:val="center"/>
              <w:rPr>
                <w:sz w:val="22"/>
                <w:szCs w:val="22"/>
              </w:rPr>
            </w:pPr>
          </w:p>
        </w:tc>
      </w:tr>
      <w:tr w:rsidR="00F42E41" w:rsidRPr="00F42E41" w14:paraId="5BDA409C" w14:textId="77777777" w:rsidTr="00F42E41">
        <w:trPr>
          <w:trHeight w:val="60"/>
          <w:jc w:val="center"/>
        </w:trPr>
        <w:tc>
          <w:tcPr>
            <w:tcW w:w="2011" w:type="dxa"/>
            <w:tcBorders>
              <w:top w:val="single" w:sz="4" w:space="0" w:color="auto"/>
              <w:left w:val="single" w:sz="4" w:space="0" w:color="auto"/>
              <w:bottom w:val="single" w:sz="4" w:space="0" w:color="auto"/>
              <w:right w:val="single" w:sz="4" w:space="0" w:color="auto"/>
            </w:tcBorders>
          </w:tcPr>
          <w:p w14:paraId="5BDA4097" w14:textId="77777777" w:rsidR="00F42E41" w:rsidRPr="00F42E41" w:rsidRDefault="00F42E41" w:rsidP="00F42E41">
            <w:pPr>
              <w:widowControl w:val="0"/>
              <w:ind w:left="142" w:right="-113" w:hanging="142"/>
              <w:rPr>
                <w:bCs/>
                <w:sz w:val="22"/>
                <w:szCs w:val="22"/>
              </w:rPr>
            </w:pPr>
            <w:r w:rsidRPr="00F42E41">
              <w:rPr>
                <w:bCs/>
                <w:sz w:val="22"/>
                <w:szCs w:val="22"/>
              </w:rPr>
              <w:t xml:space="preserve">- детские школы искусств (музыкальная, художественная, </w:t>
            </w:r>
            <w:r w:rsidRPr="00F42E41">
              <w:rPr>
                <w:bCs/>
                <w:spacing w:val="-4"/>
                <w:sz w:val="22"/>
                <w:szCs w:val="22"/>
              </w:rPr>
              <w:t>хореографическая)</w:t>
            </w:r>
          </w:p>
        </w:tc>
        <w:tc>
          <w:tcPr>
            <w:tcW w:w="1068" w:type="dxa"/>
            <w:tcBorders>
              <w:left w:val="single" w:sz="4" w:space="0" w:color="auto"/>
              <w:bottom w:val="single" w:sz="4" w:space="0" w:color="auto"/>
              <w:right w:val="single" w:sz="4" w:space="0" w:color="auto"/>
            </w:tcBorders>
            <w:shd w:val="clear" w:color="auto" w:fill="auto"/>
            <w:vAlign w:val="center"/>
          </w:tcPr>
          <w:p w14:paraId="5BDA4098"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5BDA4099" w14:textId="77777777" w:rsidR="00F42E41" w:rsidRPr="00F42E41" w:rsidRDefault="00F42E41" w:rsidP="00F42E41">
            <w:pPr>
              <w:widowControl w:val="0"/>
              <w:jc w:val="center"/>
              <w:rPr>
                <w:bCs/>
                <w:sz w:val="22"/>
                <w:szCs w:val="22"/>
              </w:rPr>
            </w:pPr>
            <w:r w:rsidRPr="00F42E41">
              <w:rPr>
                <w:bCs/>
                <w:sz w:val="22"/>
                <w:szCs w:val="22"/>
              </w:rPr>
              <w:t>2,7 %</w:t>
            </w:r>
          </w:p>
        </w:tc>
        <w:tc>
          <w:tcPr>
            <w:tcW w:w="2605" w:type="dxa"/>
            <w:tcBorders>
              <w:left w:val="single" w:sz="4" w:space="0" w:color="auto"/>
              <w:bottom w:val="single" w:sz="4" w:space="0" w:color="auto"/>
              <w:right w:val="single" w:sz="4" w:space="0" w:color="auto"/>
            </w:tcBorders>
            <w:shd w:val="clear" w:color="auto" w:fill="auto"/>
            <w:vAlign w:val="center"/>
          </w:tcPr>
          <w:p w14:paraId="5BDA409A" w14:textId="427F9458" w:rsidR="00F42E41" w:rsidRPr="00F42E41" w:rsidRDefault="00D43D6B" w:rsidP="00F42E41">
            <w:pPr>
              <w:widowControl w:val="0"/>
              <w:suppressAutoHyphens/>
              <w:jc w:val="center"/>
              <w:rPr>
                <w:sz w:val="22"/>
                <w:szCs w:val="22"/>
              </w:rPr>
            </w:pPr>
            <w:r>
              <w:rPr>
                <w:sz w:val="22"/>
                <w:szCs w:val="22"/>
              </w:rPr>
              <w:t>Т</w:t>
            </w:r>
            <w:r w:rsidR="00F42E41" w:rsidRPr="00F42E41">
              <w:rPr>
                <w:sz w:val="22"/>
                <w:szCs w:val="22"/>
              </w:rPr>
              <w:t>о же</w:t>
            </w:r>
          </w:p>
        </w:tc>
        <w:tc>
          <w:tcPr>
            <w:tcW w:w="2184" w:type="dxa"/>
            <w:vMerge/>
            <w:tcBorders>
              <w:left w:val="single" w:sz="4" w:space="0" w:color="auto"/>
              <w:bottom w:val="single" w:sz="4" w:space="0" w:color="auto"/>
              <w:right w:val="single" w:sz="4" w:space="0" w:color="auto"/>
            </w:tcBorders>
            <w:vAlign w:val="center"/>
          </w:tcPr>
          <w:p w14:paraId="5BDA409B" w14:textId="77777777" w:rsidR="00F42E41" w:rsidRPr="00F42E41" w:rsidRDefault="00F42E41" w:rsidP="00F42E41">
            <w:pPr>
              <w:widowControl w:val="0"/>
              <w:suppressAutoHyphens/>
              <w:jc w:val="center"/>
              <w:rPr>
                <w:sz w:val="22"/>
                <w:szCs w:val="22"/>
              </w:rPr>
            </w:pPr>
          </w:p>
        </w:tc>
      </w:tr>
    </w:tbl>
    <w:p w14:paraId="5BDA409D" w14:textId="77777777" w:rsidR="00F42E41" w:rsidRDefault="00F42E41" w:rsidP="00F42E41">
      <w:pPr>
        <w:widowControl w:val="0"/>
        <w:spacing w:line="239" w:lineRule="auto"/>
        <w:ind w:firstLine="709"/>
        <w:jc w:val="both"/>
      </w:pPr>
    </w:p>
    <w:p w14:paraId="45A5C541" w14:textId="77777777" w:rsidR="00F755CF" w:rsidRPr="00F42E41" w:rsidRDefault="00F755CF" w:rsidP="00F42E41">
      <w:pPr>
        <w:widowControl w:val="0"/>
        <w:spacing w:line="239" w:lineRule="auto"/>
        <w:ind w:firstLine="709"/>
        <w:jc w:val="both"/>
      </w:pPr>
    </w:p>
    <w:p w14:paraId="5BDA409E" w14:textId="77777777" w:rsidR="00F42E41" w:rsidRPr="00F42E41" w:rsidRDefault="00F42E41" w:rsidP="00F42E41">
      <w:pPr>
        <w:widowControl w:val="0"/>
        <w:tabs>
          <w:tab w:val="left" w:pos="6946"/>
        </w:tabs>
        <w:spacing w:line="239" w:lineRule="auto"/>
        <w:ind w:firstLine="709"/>
        <w:jc w:val="both"/>
        <w:rPr>
          <w:b/>
        </w:rPr>
      </w:pPr>
      <w:r w:rsidRPr="00F42E41">
        <w:rPr>
          <w:b/>
        </w:rPr>
        <w:t>6.3.3. Объекты здравоохранения</w:t>
      </w:r>
    </w:p>
    <w:p w14:paraId="5BDA409F" w14:textId="77777777" w:rsidR="00F42E41" w:rsidRPr="00F42E41" w:rsidRDefault="00F42E41" w:rsidP="00F42E41">
      <w:pPr>
        <w:widowControl w:val="0"/>
        <w:spacing w:line="239" w:lineRule="auto"/>
        <w:ind w:firstLine="709"/>
        <w:jc w:val="both"/>
        <w:rPr>
          <w:spacing w:val="-2"/>
          <w:sz w:val="22"/>
          <w:szCs w:val="22"/>
        </w:rPr>
      </w:pPr>
    </w:p>
    <w:p w14:paraId="5BDA40A0" w14:textId="77777777" w:rsidR="00F42E41" w:rsidRPr="00F42E41" w:rsidRDefault="00F42E41" w:rsidP="00F42E41">
      <w:pPr>
        <w:widowControl w:val="0"/>
        <w:tabs>
          <w:tab w:val="left" w:pos="6946"/>
        </w:tabs>
        <w:spacing w:line="239" w:lineRule="auto"/>
        <w:ind w:firstLine="709"/>
        <w:jc w:val="both"/>
      </w:pPr>
      <w:r w:rsidRPr="00F42E41">
        <w:t>6.3.3.1.</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а также размеры их земельных участков приведены в таблице 6.3.3.1.</w:t>
      </w:r>
    </w:p>
    <w:p w14:paraId="5BDA40A1" w14:textId="77777777" w:rsidR="00F42E41" w:rsidRDefault="00F42E41" w:rsidP="00F42E41">
      <w:pPr>
        <w:widowControl w:val="0"/>
        <w:tabs>
          <w:tab w:val="left" w:pos="6946"/>
        </w:tabs>
        <w:spacing w:line="239" w:lineRule="auto"/>
        <w:ind w:firstLine="709"/>
        <w:jc w:val="both"/>
        <w:rPr>
          <w:sz w:val="22"/>
          <w:szCs w:val="22"/>
        </w:rPr>
      </w:pPr>
    </w:p>
    <w:p w14:paraId="038D18CC" w14:textId="77777777" w:rsidR="00F755CF" w:rsidRDefault="00F755CF" w:rsidP="00F42E41">
      <w:pPr>
        <w:widowControl w:val="0"/>
        <w:tabs>
          <w:tab w:val="left" w:pos="6946"/>
        </w:tabs>
        <w:spacing w:line="239" w:lineRule="auto"/>
        <w:ind w:firstLine="709"/>
        <w:jc w:val="both"/>
        <w:rPr>
          <w:sz w:val="22"/>
          <w:szCs w:val="22"/>
        </w:rPr>
      </w:pPr>
    </w:p>
    <w:p w14:paraId="56FCF6D7" w14:textId="77777777" w:rsidR="00F755CF" w:rsidRDefault="00F755CF" w:rsidP="00F42E41">
      <w:pPr>
        <w:widowControl w:val="0"/>
        <w:tabs>
          <w:tab w:val="left" w:pos="6946"/>
        </w:tabs>
        <w:spacing w:line="239" w:lineRule="auto"/>
        <w:ind w:firstLine="709"/>
        <w:jc w:val="both"/>
        <w:rPr>
          <w:sz w:val="22"/>
          <w:szCs w:val="22"/>
        </w:rPr>
      </w:pPr>
    </w:p>
    <w:p w14:paraId="419680CE" w14:textId="77777777" w:rsidR="00F755CF" w:rsidRDefault="00F755CF" w:rsidP="00F42E41">
      <w:pPr>
        <w:widowControl w:val="0"/>
        <w:tabs>
          <w:tab w:val="left" w:pos="6946"/>
        </w:tabs>
        <w:spacing w:line="239" w:lineRule="auto"/>
        <w:ind w:firstLine="709"/>
        <w:jc w:val="both"/>
        <w:rPr>
          <w:sz w:val="22"/>
          <w:szCs w:val="22"/>
        </w:rPr>
      </w:pPr>
    </w:p>
    <w:p w14:paraId="45D82B7D" w14:textId="77777777" w:rsidR="00F755CF" w:rsidRPr="00F42E41" w:rsidRDefault="00F755CF" w:rsidP="00F42E41">
      <w:pPr>
        <w:widowControl w:val="0"/>
        <w:tabs>
          <w:tab w:val="left" w:pos="6946"/>
        </w:tabs>
        <w:spacing w:line="239" w:lineRule="auto"/>
        <w:ind w:firstLine="709"/>
        <w:jc w:val="both"/>
        <w:rPr>
          <w:sz w:val="22"/>
          <w:szCs w:val="22"/>
        </w:rPr>
      </w:pPr>
    </w:p>
    <w:p w14:paraId="5BDA40A2" w14:textId="77777777" w:rsidR="00F42E41" w:rsidRPr="00F42E41" w:rsidRDefault="00F42E41" w:rsidP="00F42E41">
      <w:pPr>
        <w:widowControl w:val="0"/>
        <w:tabs>
          <w:tab w:val="left" w:pos="6946"/>
        </w:tabs>
        <w:spacing w:line="239" w:lineRule="auto"/>
        <w:ind w:firstLine="709"/>
        <w:jc w:val="right"/>
      </w:pPr>
      <w:r w:rsidRPr="00F42E41">
        <w:lastRenderedPageBreak/>
        <w:t>Таблица 6.3.3.1</w:t>
      </w:r>
    </w:p>
    <w:tbl>
      <w:tblPr>
        <w:tblW w:w="1008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1"/>
        <w:gridCol w:w="1068"/>
        <w:gridCol w:w="2213"/>
        <w:gridCol w:w="2605"/>
        <w:gridCol w:w="2184"/>
      </w:tblGrid>
      <w:tr w:rsidR="00F42E41" w:rsidRPr="00F42E41" w14:paraId="5BDA40A9" w14:textId="77777777" w:rsidTr="00F42E41">
        <w:trPr>
          <w:trHeight w:val="312"/>
          <w:jc w:val="center"/>
        </w:trPr>
        <w:tc>
          <w:tcPr>
            <w:tcW w:w="2011" w:type="dxa"/>
            <w:vMerge w:val="restart"/>
            <w:shd w:val="clear" w:color="auto" w:fill="auto"/>
            <w:vAlign w:val="center"/>
          </w:tcPr>
          <w:p w14:paraId="5BDA40A3" w14:textId="77777777" w:rsidR="00F42E41" w:rsidRPr="00F42E41" w:rsidRDefault="00F42E41" w:rsidP="00F42E41">
            <w:pPr>
              <w:widowControl w:val="0"/>
              <w:ind w:left="-57" w:right="-57"/>
              <w:jc w:val="center"/>
              <w:rPr>
                <w:b/>
                <w:sz w:val="22"/>
                <w:szCs w:val="22"/>
              </w:rPr>
            </w:pPr>
            <w:r w:rsidRPr="00F42E41">
              <w:rPr>
                <w:b/>
                <w:sz w:val="22"/>
                <w:szCs w:val="22"/>
              </w:rPr>
              <w:t xml:space="preserve">Наименование </w:t>
            </w:r>
          </w:p>
          <w:p w14:paraId="5BDA40A4" w14:textId="77777777" w:rsidR="00F42E41" w:rsidRPr="00F42E41" w:rsidRDefault="00F42E41" w:rsidP="00F42E41">
            <w:pPr>
              <w:widowControl w:val="0"/>
              <w:ind w:left="-57" w:right="-57"/>
              <w:jc w:val="center"/>
              <w:rPr>
                <w:b/>
                <w:sz w:val="22"/>
                <w:szCs w:val="22"/>
              </w:rPr>
            </w:pPr>
            <w:r w:rsidRPr="00F42E41">
              <w:rPr>
                <w:b/>
                <w:sz w:val="22"/>
                <w:szCs w:val="22"/>
              </w:rPr>
              <w:t>объектов</w:t>
            </w:r>
          </w:p>
        </w:tc>
        <w:tc>
          <w:tcPr>
            <w:tcW w:w="5886" w:type="dxa"/>
            <w:gridSpan w:val="3"/>
            <w:shd w:val="clear" w:color="auto" w:fill="auto"/>
            <w:vAlign w:val="center"/>
          </w:tcPr>
          <w:p w14:paraId="5BDA40A5" w14:textId="77777777" w:rsidR="00F42E41" w:rsidRPr="00F42E41" w:rsidRDefault="00F42E41" w:rsidP="00F42E41">
            <w:pPr>
              <w:widowControl w:val="0"/>
              <w:ind w:left="-57" w:right="-57"/>
              <w:jc w:val="center"/>
              <w:rPr>
                <w:b/>
                <w:sz w:val="22"/>
                <w:szCs w:val="22"/>
              </w:rPr>
            </w:pPr>
            <w:r w:rsidRPr="00F42E41">
              <w:rPr>
                <w:b/>
                <w:sz w:val="22"/>
                <w:szCs w:val="22"/>
              </w:rPr>
              <w:t>Расчетные показатели</w:t>
            </w:r>
          </w:p>
        </w:tc>
        <w:tc>
          <w:tcPr>
            <w:tcW w:w="2184" w:type="dxa"/>
            <w:vMerge w:val="restart"/>
            <w:vAlign w:val="center"/>
          </w:tcPr>
          <w:p w14:paraId="5BDA40A6"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Размер </w:t>
            </w:r>
          </w:p>
          <w:p w14:paraId="5BDA40A7"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земельного </w:t>
            </w:r>
          </w:p>
          <w:p w14:paraId="5BDA40A8" w14:textId="77777777" w:rsidR="00F42E41" w:rsidRPr="00F42E41" w:rsidRDefault="00F42E41" w:rsidP="00F42E41">
            <w:pPr>
              <w:widowControl w:val="0"/>
              <w:suppressAutoHyphens/>
              <w:ind w:left="-57" w:right="-57"/>
              <w:jc w:val="center"/>
              <w:rPr>
                <w:b/>
                <w:sz w:val="22"/>
                <w:szCs w:val="22"/>
              </w:rPr>
            </w:pPr>
            <w:r w:rsidRPr="00F42E41">
              <w:rPr>
                <w:b/>
                <w:sz w:val="22"/>
                <w:szCs w:val="22"/>
              </w:rPr>
              <w:t>участка</w:t>
            </w:r>
          </w:p>
        </w:tc>
      </w:tr>
      <w:tr w:rsidR="00F42E41" w:rsidRPr="00F42E41" w14:paraId="5BDA40AF" w14:textId="77777777" w:rsidTr="00F42E41">
        <w:trPr>
          <w:trHeight w:val="93"/>
          <w:jc w:val="center"/>
        </w:trPr>
        <w:tc>
          <w:tcPr>
            <w:tcW w:w="2011" w:type="dxa"/>
            <w:vMerge/>
            <w:shd w:val="clear" w:color="auto" w:fill="auto"/>
            <w:vAlign w:val="center"/>
          </w:tcPr>
          <w:p w14:paraId="5BDA40AA" w14:textId="77777777" w:rsidR="00F42E41" w:rsidRPr="00F42E41" w:rsidRDefault="00F42E41" w:rsidP="00F42E41">
            <w:pPr>
              <w:widowControl w:val="0"/>
              <w:ind w:left="-57" w:right="-57"/>
              <w:jc w:val="center"/>
              <w:rPr>
                <w:b/>
                <w:sz w:val="22"/>
                <w:szCs w:val="22"/>
              </w:rPr>
            </w:pPr>
          </w:p>
        </w:tc>
        <w:tc>
          <w:tcPr>
            <w:tcW w:w="1068" w:type="dxa"/>
            <w:shd w:val="clear" w:color="auto" w:fill="auto"/>
            <w:vAlign w:val="center"/>
          </w:tcPr>
          <w:p w14:paraId="5BDA40AB" w14:textId="77777777" w:rsidR="00F42E41" w:rsidRPr="00F42E41" w:rsidRDefault="00F42E41" w:rsidP="00F42E41">
            <w:pPr>
              <w:widowControl w:val="0"/>
              <w:ind w:left="-113" w:right="-113"/>
              <w:jc w:val="center"/>
              <w:rPr>
                <w:b/>
                <w:sz w:val="22"/>
                <w:szCs w:val="22"/>
              </w:rPr>
            </w:pPr>
            <w:r w:rsidRPr="00F42E41">
              <w:rPr>
                <w:b/>
                <w:sz w:val="22"/>
                <w:szCs w:val="22"/>
              </w:rPr>
              <w:t xml:space="preserve">единица </w:t>
            </w:r>
            <w:r w:rsidRPr="00F42E41">
              <w:rPr>
                <w:rFonts w:ascii="Times New Roman Полужирный" w:hAnsi="Times New Roman Полужирный"/>
                <w:b/>
                <w:spacing w:val="-3"/>
                <w:sz w:val="22"/>
                <w:szCs w:val="22"/>
              </w:rPr>
              <w:t>измерения</w:t>
            </w:r>
          </w:p>
        </w:tc>
        <w:tc>
          <w:tcPr>
            <w:tcW w:w="2213" w:type="dxa"/>
            <w:vAlign w:val="center"/>
          </w:tcPr>
          <w:p w14:paraId="5BDA40AC"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минимально допустимого уровня обеспеченности </w:t>
            </w:r>
          </w:p>
        </w:tc>
        <w:tc>
          <w:tcPr>
            <w:tcW w:w="2605" w:type="dxa"/>
            <w:vAlign w:val="center"/>
          </w:tcPr>
          <w:p w14:paraId="5BDA40AD" w14:textId="77777777" w:rsidR="00F42E41" w:rsidRPr="00F42E41" w:rsidRDefault="00F42E41" w:rsidP="00F42E41">
            <w:pPr>
              <w:widowControl w:val="0"/>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2184" w:type="dxa"/>
            <w:vMerge/>
            <w:vAlign w:val="center"/>
          </w:tcPr>
          <w:p w14:paraId="5BDA40AE" w14:textId="77777777" w:rsidR="00F42E41" w:rsidRPr="00F42E41" w:rsidRDefault="00F42E41" w:rsidP="00F42E41">
            <w:pPr>
              <w:widowControl w:val="0"/>
              <w:ind w:left="-57" w:right="-57"/>
              <w:jc w:val="center"/>
              <w:rPr>
                <w:b/>
                <w:sz w:val="22"/>
                <w:szCs w:val="22"/>
              </w:rPr>
            </w:pPr>
          </w:p>
        </w:tc>
      </w:tr>
    </w:tbl>
    <w:p w14:paraId="5BDA40B0"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8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1"/>
        <w:gridCol w:w="1068"/>
        <w:gridCol w:w="2213"/>
        <w:gridCol w:w="2605"/>
        <w:gridCol w:w="2184"/>
      </w:tblGrid>
      <w:tr w:rsidR="00F42E41" w:rsidRPr="00F42E41" w14:paraId="5BDA40B6" w14:textId="77777777" w:rsidTr="00F42E41">
        <w:trPr>
          <w:trHeight w:val="93"/>
          <w:tblHeader/>
          <w:jc w:val="center"/>
        </w:trPr>
        <w:tc>
          <w:tcPr>
            <w:tcW w:w="2011" w:type="dxa"/>
            <w:shd w:val="clear" w:color="auto" w:fill="auto"/>
            <w:vAlign w:val="center"/>
          </w:tcPr>
          <w:p w14:paraId="5BDA40B1" w14:textId="77777777" w:rsidR="00F42E41" w:rsidRPr="00F42E41" w:rsidRDefault="00F42E41" w:rsidP="00F42E41">
            <w:pPr>
              <w:widowControl w:val="0"/>
              <w:ind w:left="-57" w:right="-57"/>
              <w:jc w:val="center"/>
              <w:rPr>
                <w:b/>
                <w:sz w:val="22"/>
                <w:szCs w:val="22"/>
              </w:rPr>
            </w:pPr>
            <w:r w:rsidRPr="00F42E41">
              <w:rPr>
                <w:b/>
                <w:sz w:val="22"/>
                <w:szCs w:val="22"/>
              </w:rPr>
              <w:t>1</w:t>
            </w:r>
          </w:p>
        </w:tc>
        <w:tc>
          <w:tcPr>
            <w:tcW w:w="1068" w:type="dxa"/>
            <w:shd w:val="clear" w:color="auto" w:fill="auto"/>
            <w:vAlign w:val="center"/>
          </w:tcPr>
          <w:p w14:paraId="5BDA40B2" w14:textId="77777777" w:rsidR="00F42E41" w:rsidRPr="00F42E41" w:rsidRDefault="00F42E41" w:rsidP="00F42E41">
            <w:pPr>
              <w:widowControl w:val="0"/>
              <w:ind w:left="-113" w:right="-113"/>
              <w:jc w:val="center"/>
              <w:rPr>
                <w:b/>
                <w:sz w:val="22"/>
                <w:szCs w:val="22"/>
              </w:rPr>
            </w:pPr>
            <w:r w:rsidRPr="00F42E41">
              <w:rPr>
                <w:b/>
                <w:sz w:val="22"/>
                <w:szCs w:val="22"/>
              </w:rPr>
              <w:t>2</w:t>
            </w:r>
          </w:p>
        </w:tc>
        <w:tc>
          <w:tcPr>
            <w:tcW w:w="2213" w:type="dxa"/>
            <w:vAlign w:val="center"/>
          </w:tcPr>
          <w:p w14:paraId="5BDA40B3" w14:textId="77777777" w:rsidR="00F42E41" w:rsidRPr="00F42E41" w:rsidRDefault="00F42E41" w:rsidP="00F42E41">
            <w:pPr>
              <w:widowControl w:val="0"/>
              <w:suppressAutoHyphens/>
              <w:ind w:left="-57" w:right="-57"/>
              <w:jc w:val="center"/>
              <w:rPr>
                <w:b/>
                <w:sz w:val="22"/>
                <w:szCs w:val="22"/>
              </w:rPr>
            </w:pPr>
            <w:r w:rsidRPr="00F42E41">
              <w:rPr>
                <w:b/>
                <w:sz w:val="22"/>
                <w:szCs w:val="22"/>
              </w:rPr>
              <w:t>3</w:t>
            </w:r>
          </w:p>
        </w:tc>
        <w:tc>
          <w:tcPr>
            <w:tcW w:w="2605" w:type="dxa"/>
            <w:vAlign w:val="center"/>
          </w:tcPr>
          <w:p w14:paraId="5BDA40B4" w14:textId="77777777" w:rsidR="00F42E41" w:rsidRPr="00F42E41" w:rsidRDefault="00F42E41" w:rsidP="00F42E41">
            <w:pPr>
              <w:widowControl w:val="0"/>
              <w:ind w:left="-57" w:right="-57"/>
              <w:jc w:val="center"/>
              <w:rPr>
                <w:b/>
                <w:sz w:val="22"/>
                <w:szCs w:val="22"/>
              </w:rPr>
            </w:pPr>
            <w:r w:rsidRPr="00F42E41">
              <w:rPr>
                <w:b/>
                <w:sz w:val="22"/>
                <w:szCs w:val="22"/>
              </w:rPr>
              <w:t>4</w:t>
            </w:r>
          </w:p>
        </w:tc>
        <w:tc>
          <w:tcPr>
            <w:tcW w:w="2184" w:type="dxa"/>
            <w:vAlign w:val="center"/>
          </w:tcPr>
          <w:p w14:paraId="5BDA40B5" w14:textId="77777777" w:rsidR="00F42E41" w:rsidRPr="00F42E41" w:rsidRDefault="00F42E41" w:rsidP="00F42E41">
            <w:pPr>
              <w:widowControl w:val="0"/>
              <w:ind w:left="-57" w:right="-57"/>
              <w:jc w:val="center"/>
              <w:rPr>
                <w:b/>
                <w:sz w:val="22"/>
                <w:szCs w:val="22"/>
              </w:rPr>
            </w:pPr>
            <w:r w:rsidRPr="00F42E41">
              <w:rPr>
                <w:b/>
                <w:sz w:val="22"/>
                <w:szCs w:val="22"/>
              </w:rPr>
              <w:t>5</w:t>
            </w:r>
          </w:p>
        </w:tc>
      </w:tr>
      <w:tr w:rsidR="00F42E41" w:rsidRPr="00F42E41" w14:paraId="5BDA40BE" w14:textId="77777777" w:rsidTr="00F42E41">
        <w:trPr>
          <w:trHeight w:val="93"/>
          <w:jc w:val="center"/>
        </w:trPr>
        <w:tc>
          <w:tcPr>
            <w:tcW w:w="2011" w:type="dxa"/>
            <w:tcBorders>
              <w:top w:val="single" w:sz="4" w:space="0" w:color="auto"/>
              <w:bottom w:val="single" w:sz="4" w:space="0" w:color="auto"/>
            </w:tcBorders>
            <w:shd w:val="clear" w:color="auto" w:fill="auto"/>
          </w:tcPr>
          <w:p w14:paraId="5BDA40B7" w14:textId="77777777" w:rsidR="00F42E41" w:rsidRPr="00F42E41" w:rsidRDefault="00F42E41" w:rsidP="00F42E41">
            <w:pPr>
              <w:widowControl w:val="0"/>
              <w:ind w:left="-28" w:right="-28"/>
              <w:rPr>
                <w:bCs/>
                <w:sz w:val="22"/>
                <w:szCs w:val="22"/>
              </w:rPr>
            </w:pPr>
            <w:r w:rsidRPr="00F42E41">
              <w:rPr>
                <w:bCs/>
                <w:sz w:val="22"/>
                <w:szCs w:val="22"/>
              </w:rPr>
              <w:t>Полустационарные учреждения, в том числе дневные стационары</w:t>
            </w:r>
          </w:p>
        </w:tc>
        <w:tc>
          <w:tcPr>
            <w:tcW w:w="1068" w:type="dxa"/>
            <w:tcBorders>
              <w:top w:val="single" w:sz="4" w:space="0" w:color="auto"/>
              <w:bottom w:val="single" w:sz="4" w:space="0" w:color="auto"/>
            </w:tcBorders>
            <w:shd w:val="clear" w:color="auto" w:fill="auto"/>
            <w:vAlign w:val="center"/>
          </w:tcPr>
          <w:p w14:paraId="5BDA40B8" w14:textId="77777777" w:rsidR="00F42E41" w:rsidRPr="00F42E41" w:rsidRDefault="00F42E41" w:rsidP="00F42E41">
            <w:pPr>
              <w:widowControl w:val="0"/>
              <w:suppressAutoHyphens/>
              <w:ind w:left="-57" w:right="-57"/>
              <w:jc w:val="center"/>
              <w:rPr>
                <w:bCs/>
                <w:sz w:val="22"/>
                <w:szCs w:val="22"/>
              </w:rPr>
            </w:pPr>
            <w:r w:rsidRPr="00F42E41">
              <w:rPr>
                <w:bCs/>
                <w:sz w:val="22"/>
                <w:szCs w:val="22"/>
              </w:rPr>
              <w:t>коек / 1000 чел.</w:t>
            </w:r>
          </w:p>
        </w:tc>
        <w:tc>
          <w:tcPr>
            <w:tcW w:w="2213" w:type="dxa"/>
            <w:tcBorders>
              <w:top w:val="single" w:sz="4" w:space="0" w:color="auto"/>
              <w:bottom w:val="single" w:sz="4" w:space="0" w:color="auto"/>
            </w:tcBorders>
          </w:tcPr>
          <w:p w14:paraId="5BDA40B9" w14:textId="77777777" w:rsidR="00F42E41" w:rsidRPr="00F42E41" w:rsidRDefault="00F42E41" w:rsidP="00F42E41">
            <w:pPr>
              <w:widowControl w:val="0"/>
              <w:ind w:left="-28" w:right="-28"/>
              <w:rPr>
                <w:bCs/>
                <w:sz w:val="22"/>
                <w:szCs w:val="22"/>
              </w:rPr>
            </w:pPr>
            <w:r w:rsidRPr="00F42E41">
              <w:rPr>
                <w:bCs/>
                <w:sz w:val="22"/>
                <w:szCs w:val="22"/>
              </w:rPr>
              <w:t xml:space="preserve">По заданию на проектирование, определяемому органами здравоохранения, </w:t>
            </w:r>
          </w:p>
          <w:p w14:paraId="5BDA40BA" w14:textId="77777777" w:rsidR="00F42E41" w:rsidRPr="00F42E41" w:rsidRDefault="00F42E41" w:rsidP="00F42E41">
            <w:pPr>
              <w:widowControl w:val="0"/>
              <w:ind w:left="-28" w:right="-28"/>
              <w:rPr>
                <w:bCs/>
                <w:sz w:val="22"/>
                <w:szCs w:val="22"/>
              </w:rPr>
            </w:pPr>
            <w:r w:rsidRPr="00F42E41">
              <w:rPr>
                <w:bCs/>
                <w:sz w:val="22"/>
                <w:szCs w:val="22"/>
              </w:rPr>
              <w:t>но не менее 1,42</w:t>
            </w:r>
          </w:p>
        </w:tc>
        <w:tc>
          <w:tcPr>
            <w:tcW w:w="2605" w:type="dxa"/>
            <w:tcBorders>
              <w:top w:val="single" w:sz="4" w:space="0" w:color="auto"/>
              <w:bottom w:val="single" w:sz="4" w:space="0" w:color="auto"/>
            </w:tcBorders>
            <w:vAlign w:val="center"/>
          </w:tcPr>
          <w:p w14:paraId="5BDA40BB" w14:textId="77777777" w:rsidR="00F42E41" w:rsidRPr="00F42E41" w:rsidRDefault="00F42E41" w:rsidP="00F42E41">
            <w:pPr>
              <w:widowControl w:val="0"/>
              <w:suppressAutoHyphens/>
              <w:rPr>
                <w:bCs/>
                <w:sz w:val="22"/>
                <w:szCs w:val="22"/>
              </w:rPr>
            </w:pPr>
            <w:r w:rsidRPr="00F42E41">
              <w:rPr>
                <w:bCs/>
                <w:sz w:val="22"/>
                <w:szCs w:val="22"/>
              </w:rPr>
              <w:t>Радиус пешеходно-транс</w:t>
            </w:r>
            <w:r w:rsidRPr="00F42E41">
              <w:rPr>
                <w:bCs/>
                <w:spacing w:val="-2"/>
                <w:sz w:val="22"/>
                <w:szCs w:val="22"/>
              </w:rPr>
              <w:t xml:space="preserve">портной </w:t>
            </w:r>
            <w:r w:rsidRPr="00F42E41">
              <w:rPr>
                <w:bCs/>
                <w:sz w:val="22"/>
                <w:szCs w:val="22"/>
              </w:rPr>
              <w:t>доступности 1 ч.</w:t>
            </w:r>
          </w:p>
        </w:tc>
        <w:tc>
          <w:tcPr>
            <w:tcW w:w="2184" w:type="dxa"/>
            <w:tcBorders>
              <w:top w:val="single" w:sz="4" w:space="0" w:color="auto"/>
              <w:bottom w:val="single" w:sz="4" w:space="0" w:color="auto"/>
            </w:tcBorders>
            <w:vAlign w:val="center"/>
          </w:tcPr>
          <w:p w14:paraId="5BDA40BC" w14:textId="21FF000A" w:rsidR="00F42E41" w:rsidRPr="00F42E41" w:rsidRDefault="00D43D6B" w:rsidP="00F42E41">
            <w:pPr>
              <w:widowControl w:val="0"/>
              <w:jc w:val="center"/>
              <w:rPr>
                <w:bCs/>
                <w:sz w:val="22"/>
                <w:szCs w:val="22"/>
              </w:rPr>
            </w:pPr>
            <w:r>
              <w:rPr>
                <w:bCs/>
                <w:sz w:val="22"/>
                <w:szCs w:val="22"/>
              </w:rPr>
              <w:t>П</w:t>
            </w:r>
            <w:r w:rsidR="00F42E41" w:rsidRPr="00F42E41">
              <w:rPr>
                <w:bCs/>
                <w:sz w:val="22"/>
                <w:szCs w:val="22"/>
              </w:rPr>
              <w:t xml:space="preserve">о заданию </w:t>
            </w:r>
            <w:proofErr w:type="gramStart"/>
            <w:r w:rsidR="00F42E41" w:rsidRPr="00F42E41">
              <w:rPr>
                <w:bCs/>
                <w:sz w:val="22"/>
                <w:szCs w:val="22"/>
              </w:rPr>
              <w:t>на</w:t>
            </w:r>
            <w:proofErr w:type="gramEnd"/>
            <w:r w:rsidR="00F42E41" w:rsidRPr="00F42E41">
              <w:rPr>
                <w:bCs/>
                <w:sz w:val="22"/>
                <w:szCs w:val="22"/>
              </w:rPr>
              <w:t xml:space="preserve"> </w:t>
            </w:r>
          </w:p>
          <w:p w14:paraId="5BDA40BD" w14:textId="77777777" w:rsidR="00F42E41" w:rsidRPr="00F42E41" w:rsidRDefault="00F42E41" w:rsidP="00F42E41">
            <w:pPr>
              <w:widowControl w:val="0"/>
              <w:ind w:left="-28" w:right="-28"/>
              <w:jc w:val="center"/>
              <w:rPr>
                <w:bCs/>
                <w:sz w:val="22"/>
                <w:szCs w:val="22"/>
              </w:rPr>
            </w:pPr>
            <w:r w:rsidRPr="00F42E41">
              <w:rPr>
                <w:bCs/>
                <w:sz w:val="22"/>
                <w:szCs w:val="22"/>
              </w:rPr>
              <w:t>проектирование</w:t>
            </w:r>
          </w:p>
        </w:tc>
      </w:tr>
      <w:tr w:rsidR="00F42E41" w:rsidRPr="00F42E41" w14:paraId="5BDA40C7" w14:textId="77777777" w:rsidTr="00F42E41">
        <w:trPr>
          <w:trHeight w:val="93"/>
          <w:jc w:val="center"/>
        </w:trPr>
        <w:tc>
          <w:tcPr>
            <w:tcW w:w="2011" w:type="dxa"/>
            <w:tcBorders>
              <w:top w:val="single" w:sz="4" w:space="0" w:color="auto"/>
              <w:bottom w:val="single" w:sz="4" w:space="0" w:color="auto"/>
            </w:tcBorders>
            <w:shd w:val="clear" w:color="auto" w:fill="auto"/>
          </w:tcPr>
          <w:p w14:paraId="5BDA40BF" w14:textId="77777777" w:rsidR="00F42E41" w:rsidRPr="00F42E41" w:rsidRDefault="00F42E41" w:rsidP="00F42E41">
            <w:pPr>
              <w:widowControl w:val="0"/>
              <w:ind w:left="-28" w:right="-28"/>
              <w:rPr>
                <w:bCs/>
                <w:sz w:val="22"/>
                <w:szCs w:val="22"/>
              </w:rPr>
            </w:pPr>
            <w:r w:rsidRPr="00F42E41">
              <w:rPr>
                <w:bCs/>
                <w:sz w:val="22"/>
                <w:szCs w:val="22"/>
              </w:rPr>
              <w:t>Амбулаторно-поликлиническая сеть, диспансеры без стационара</w:t>
            </w:r>
          </w:p>
        </w:tc>
        <w:tc>
          <w:tcPr>
            <w:tcW w:w="1068" w:type="dxa"/>
            <w:tcBorders>
              <w:top w:val="single" w:sz="4" w:space="0" w:color="auto"/>
              <w:bottom w:val="single" w:sz="4" w:space="0" w:color="auto"/>
            </w:tcBorders>
            <w:shd w:val="clear" w:color="auto" w:fill="auto"/>
            <w:vAlign w:val="center"/>
          </w:tcPr>
          <w:p w14:paraId="5BDA40C0" w14:textId="77777777" w:rsidR="00F42E41" w:rsidRPr="00F42E41" w:rsidRDefault="00F42E41" w:rsidP="00F42E41">
            <w:pPr>
              <w:widowControl w:val="0"/>
              <w:ind w:left="-113" w:right="-113"/>
              <w:jc w:val="center"/>
              <w:rPr>
                <w:bCs/>
                <w:sz w:val="22"/>
                <w:szCs w:val="22"/>
              </w:rPr>
            </w:pPr>
            <w:r w:rsidRPr="00F42E41">
              <w:rPr>
                <w:bCs/>
                <w:spacing w:val="-4"/>
                <w:sz w:val="22"/>
                <w:szCs w:val="22"/>
              </w:rPr>
              <w:t>посещений</w:t>
            </w:r>
            <w:r w:rsidRPr="00F42E41">
              <w:rPr>
                <w:bCs/>
                <w:sz w:val="22"/>
                <w:szCs w:val="22"/>
              </w:rPr>
              <w:t xml:space="preserve"> в смену / 1000 чел.</w:t>
            </w:r>
          </w:p>
        </w:tc>
        <w:tc>
          <w:tcPr>
            <w:tcW w:w="2213" w:type="dxa"/>
            <w:tcBorders>
              <w:top w:val="single" w:sz="4" w:space="0" w:color="auto"/>
              <w:bottom w:val="single" w:sz="4" w:space="0" w:color="auto"/>
            </w:tcBorders>
          </w:tcPr>
          <w:p w14:paraId="5BDA40C1" w14:textId="77777777" w:rsidR="00F42E41" w:rsidRPr="00F42E41" w:rsidRDefault="00F42E41" w:rsidP="00F42E41">
            <w:pPr>
              <w:widowControl w:val="0"/>
              <w:ind w:left="-28" w:right="-28"/>
              <w:rPr>
                <w:bCs/>
                <w:sz w:val="22"/>
                <w:szCs w:val="22"/>
              </w:rPr>
            </w:pPr>
            <w:r w:rsidRPr="00F42E41">
              <w:rPr>
                <w:bCs/>
                <w:sz w:val="22"/>
                <w:szCs w:val="22"/>
              </w:rPr>
              <w:t xml:space="preserve">По заданию на проектирование, определяемому органами здравоохранения, </w:t>
            </w:r>
          </w:p>
          <w:p w14:paraId="5BDA40C2" w14:textId="77777777" w:rsidR="00F42E41" w:rsidRPr="00F42E41" w:rsidRDefault="00F42E41" w:rsidP="00F42E41">
            <w:pPr>
              <w:widowControl w:val="0"/>
              <w:ind w:left="-28" w:right="-28"/>
              <w:rPr>
                <w:bCs/>
                <w:sz w:val="22"/>
                <w:szCs w:val="22"/>
              </w:rPr>
            </w:pPr>
            <w:r w:rsidRPr="00F42E41">
              <w:rPr>
                <w:bCs/>
                <w:sz w:val="22"/>
                <w:szCs w:val="22"/>
              </w:rPr>
              <w:t>но не менее 18,15</w:t>
            </w:r>
          </w:p>
        </w:tc>
        <w:tc>
          <w:tcPr>
            <w:tcW w:w="2605" w:type="dxa"/>
            <w:tcBorders>
              <w:top w:val="single" w:sz="4" w:space="0" w:color="auto"/>
              <w:bottom w:val="single" w:sz="4" w:space="0" w:color="auto"/>
            </w:tcBorders>
            <w:vAlign w:val="center"/>
          </w:tcPr>
          <w:p w14:paraId="5BDA40C3" w14:textId="77777777" w:rsidR="00F42E41" w:rsidRPr="00F42E41" w:rsidRDefault="00F42E41" w:rsidP="00F42E41">
            <w:pPr>
              <w:widowControl w:val="0"/>
              <w:suppressAutoHyphens/>
              <w:rPr>
                <w:bCs/>
                <w:sz w:val="22"/>
                <w:szCs w:val="22"/>
              </w:rPr>
            </w:pPr>
            <w:r w:rsidRPr="00F42E41">
              <w:rPr>
                <w:bCs/>
                <w:sz w:val="22"/>
                <w:szCs w:val="22"/>
              </w:rPr>
              <w:t>Радиус пешеходной доступности</w:t>
            </w:r>
            <w:r w:rsidRPr="00F42E41">
              <w:rPr>
                <w:sz w:val="22"/>
                <w:szCs w:val="22"/>
              </w:rPr>
              <w:t xml:space="preserve"> </w:t>
            </w:r>
            <w:smartTag w:uri="urn:schemas-microsoft-com:office:smarttags" w:element="metricconverter">
              <w:smartTagPr>
                <w:attr w:name="ProductID" w:val="1 000 м"/>
              </w:smartTagPr>
              <w:r w:rsidRPr="00F42E41">
                <w:rPr>
                  <w:bCs/>
                  <w:sz w:val="22"/>
                  <w:szCs w:val="22"/>
                </w:rPr>
                <w:t>1 000 м</w:t>
              </w:r>
            </w:smartTag>
          </w:p>
        </w:tc>
        <w:tc>
          <w:tcPr>
            <w:tcW w:w="2184" w:type="dxa"/>
            <w:tcBorders>
              <w:top w:val="single" w:sz="4" w:space="0" w:color="auto"/>
              <w:bottom w:val="single" w:sz="4" w:space="0" w:color="auto"/>
            </w:tcBorders>
            <w:vAlign w:val="center"/>
          </w:tcPr>
          <w:p w14:paraId="5BDA40C4" w14:textId="77777777" w:rsidR="00F42E41" w:rsidRPr="00F42E41" w:rsidRDefault="00F42E41" w:rsidP="00F42E41">
            <w:pPr>
              <w:widowControl w:val="0"/>
              <w:rPr>
                <w:bCs/>
                <w:sz w:val="22"/>
                <w:szCs w:val="22"/>
              </w:rPr>
            </w:pPr>
            <w:smartTag w:uri="urn:schemas-microsoft-com:office:smarttags" w:element="metricconverter">
              <w:smartTagPr>
                <w:attr w:name="ProductID" w:val="0,1 га"/>
              </w:smartTagPr>
              <w:r w:rsidRPr="00F42E41">
                <w:rPr>
                  <w:bCs/>
                  <w:sz w:val="22"/>
                  <w:szCs w:val="22"/>
                </w:rPr>
                <w:t>0,1 га</w:t>
              </w:r>
            </w:smartTag>
            <w:r w:rsidRPr="00F42E41">
              <w:rPr>
                <w:bCs/>
                <w:sz w:val="22"/>
                <w:szCs w:val="22"/>
              </w:rPr>
              <w:t xml:space="preserve"> на 100 посещений в смену, но не менее:</w:t>
            </w:r>
          </w:p>
          <w:p w14:paraId="5BDA40C5" w14:textId="77777777" w:rsidR="00F42E41" w:rsidRPr="00F42E41" w:rsidRDefault="00F42E41" w:rsidP="00F42E41">
            <w:pPr>
              <w:widowControl w:val="0"/>
              <w:rPr>
                <w:bCs/>
                <w:sz w:val="22"/>
                <w:szCs w:val="22"/>
              </w:rPr>
            </w:pPr>
            <w:r w:rsidRPr="00F42E41">
              <w:rPr>
                <w:bCs/>
                <w:sz w:val="22"/>
                <w:szCs w:val="22"/>
              </w:rPr>
              <w:t xml:space="preserve">- для отдельно стоящих – </w:t>
            </w:r>
            <w:smartTag w:uri="urn:schemas-microsoft-com:office:smarttags" w:element="metricconverter">
              <w:smartTagPr>
                <w:attr w:name="ProductID" w:val="0,3 га"/>
              </w:smartTagPr>
              <w:r w:rsidRPr="00F42E41">
                <w:rPr>
                  <w:bCs/>
                  <w:sz w:val="22"/>
                  <w:szCs w:val="22"/>
                </w:rPr>
                <w:t>0,3 га</w:t>
              </w:r>
            </w:smartTag>
            <w:r w:rsidRPr="00F42E41">
              <w:rPr>
                <w:bCs/>
                <w:sz w:val="22"/>
                <w:szCs w:val="22"/>
              </w:rPr>
              <w:t xml:space="preserve"> на объект;</w:t>
            </w:r>
          </w:p>
          <w:p w14:paraId="5BDA40C6" w14:textId="77777777" w:rsidR="00F42E41" w:rsidRPr="00F42E41" w:rsidRDefault="00F42E41" w:rsidP="00F42E41">
            <w:pPr>
              <w:widowControl w:val="0"/>
              <w:ind w:left="-28" w:right="-28"/>
              <w:rPr>
                <w:bCs/>
                <w:sz w:val="22"/>
                <w:szCs w:val="22"/>
              </w:rPr>
            </w:pPr>
            <w:r w:rsidRPr="00F42E41">
              <w:rPr>
                <w:bCs/>
                <w:sz w:val="22"/>
                <w:szCs w:val="22"/>
              </w:rPr>
              <w:t xml:space="preserve">- для встроенных – </w:t>
            </w:r>
            <w:smartTag w:uri="urn:schemas-microsoft-com:office:smarttags" w:element="metricconverter">
              <w:smartTagPr>
                <w:attr w:name="ProductID" w:val="0,2 га"/>
              </w:smartTagPr>
              <w:r w:rsidRPr="00F42E41">
                <w:rPr>
                  <w:bCs/>
                  <w:sz w:val="22"/>
                  <w:szCs w:val="22"/>
                </w:rPr>
                <w:t>0,2 га</w:t>
              </w:r>
            </w:smartTag>
            <w:r w:rsidRPr="00F42E41">
              <w:rPr>
                <w:bCs/>
                <w:sz w:val="22"/>
                <w:szCs w:val="22"/>
              </w:rPr>
              <w:t xml:space="preserve"> на объект</w:t>
            </w:r>
          </w:p>
        </w:tc>
      </w:tr>
      <w:tr w:rsidR="00F42E41" w:rsidRPr="00F42E41" w14:paraId="5BDA40CD" w14:textId="77777777" w:rsidTr="00F42E41">
        <w:trPr>
          <w:trHeight w:val="93"/>
          <w:jc w:val="center"/>
        </w:trPr>
        <w:tc>
          <w:tcPr>
            <w:tcW w:w="2011" w:type="dxa"/>
            <w:tcBorders>
              <w:top w:val="single" w:sz="4" w:space="0" w:color="auto"/>
              <w:bottom w:val="single" w:sz="4" w:space="0" w:color="auto"/>
            </w:tcBorders>
            <w:shd w:val="clear" w:color="auto" w:fill="auto"/>
          </w:tcPr>
          <w:p w14:paraId="5BDA40C8" w14:textId="77777777" w:rsidR="00F42E41" w:rsidRPr="00F42E41" w:rsidRDefault="00F42E41" w:rsidP="00F42E41">
            <w:pPr>
              <w:widowControl w:val="0"/>
              <w:ind w:left="-28" w:right="-57"/>
              <w:rPr>
                <w:bCs/>
                <w:sz w:val="22"/>
                <w:szCs w:val="22"/>
              </w:rPr>
            </w:pPr>
            <w:r w:rsidRPr="00F42E41">
              <w:rPr>
                <w:bCs/>
                <w:sz w:val="22"/>
                <w:szCs w:val="22"/>
              </w:rPr>
              <w:t xml:space="preserve">Кабинеты врачей общей </w:t>
            </w:r>
            <w:r w:rsidRPr="00F42E41">
              <w:rPr>
                <w:bCs/>
                <w:spacing w:val="-5"/>
                <w:sz w:val="22"/>
                <w:szCs w:val="22"/>
              </w:rPr>
              <w:t>(семейной) практики</w:t>
            </w:r>
          </w:p>
        </w:tc>
        <w:tc>
          <w:tcPr>
            <w:tcW w:w="1068" w:type="dxa"/>
            <w:tcBorders>
              <w:top w:val="single" w:sz="4" w:space="0" w:color="auto"/>
              <w:bottom w:val="single" w:sz="4" w:space="0" w:color="auto"/>
            </w:tcBorders>
            <w:shd w:val="clear" w:color="auto" w:fill="auto"/>
            <w:vAlign w:val="center"/>
          </w:tcPr>
          <w:p w14:paraId="5BDA40C9" w14:textId="77777777" w:rsidR="00F42E41" w:rsidRPr="00F42E41" w:rsidRDefault="00F42E41" w:rsidP="00F42E41">
            <w:pPr>
              <w:widowControl w:val="0"/>
              <w:suppressAutoHyphens/>
              <w:ind w:left="-57" w:right="-57"/>
              <w:jc w:val="center"/>
              <w:rPr>
                <w:bCs/>
                <w:sz w:val="22"/>
                <w:szCs w:val="22"/>
              </w:rPr>
            </w:pPr>
            <w:r w:rsidRPr="00F42E41">
              <w:rPr>
                <w:bCs/>
                <w:sz w:val="22"/>
                <w:szCs w:val="22"/>
              </w:rPr>
              <w:t>объект</w:t>
            </w:r>
          </w:p>
        </w:tc>
        <w:tc>
          <w:tcPr>
            <w:tcW w:w="2213" w:type="dxa"/>
            <w:tcBorders>
              <w:top w:val="single" w:sz="4" w:space="0" w:color="auto"/>
              <w:bottom w:val="single" w:sz="4" w:space="0" w:color="auto"/>
            </w:tcBorders>
            <w:vAlign w:val="center"/>
          </w:tcPr>
          <w:p w14:paraId="5BDA40CA" w14:textId="0166CF4D" w:rsidR="00F42E41" w:rsidRPr="00F42E41" w:rsidRDefault="00D43D6B" w:rsidP="00F42E41">
            <w:pPr>
              <w:widowControl w:val="0"/>
              <w:ind w:left="-28" w:right="-28"/>
              <w:jc w:val="center"/>
              <w:rPr>
                <w:bCs/>
                <w:sz w:val="22"/>
                <w:szCs w:val="22"/>
              </w:rPr>
            </w:pPr>
            <w:r>
              <w:rPr>
                <w:sz w:val="22"/>
                <w:szCs w:val="22"/>
              </w:rPr>
              <w:t>Т</w:t>
            </w:r>
            <w:r w:rsidR="00F42E41" w:rsidRPr="00F42E41">
              <w:rPr>
                <w:sz w:val="22"/>
                <w:szCs w:val="22"/>
              </w:rPr>
              <w:t>о же</w:t>
            </w:r>
          </w:p>
        </w:tc>
        <w:tc>
          <w:tcPr>
            <w:tcW w:w="2605" w:type="dxa"/>
            <w:tcBorders>
              <w:top w:val="single" w:sz="4" w:space="0" w:color="auto"/>
              <w:bottom w:val="single" w:sz="4" w:space="0" w:color="auto"/>
            </w:tcBorders>
            <w:vAlign w:val="center"/>
          </w:tcPr>
          <w:p w14:paraId="5BDA40CB" w14:textId="7E23D655" w:rsidR="00F42E41" w:rsidRPr="00F42E41" w:rsidRDefault="00D43D6B" w:rsidP="00F42E41">
            <w:pPr>
              <w:widowControl w:val="0"/>
              <w:suppressAutoHyphens/>
              <w:jc w:val="center"/>
              <w:rPr>
                <w:bCs/>
                <w:sz w:val="22"/>
                <w:szCs w:val="22"/>
              </w:rPr>
            </w:pPr>
            <w:r>
              <w:rPr>
                <w:sz w:val="22"/>
                <w:szCs w:val="22"/>
              </w:rPr>
              <w:t>Т</w:t>
            </w:r>
            <w:r w:rsidR="00F42E41" w:rsidRPr="00F42E41">
              <w:rPr>
                <w:sz w:val="22"/>
                <w:szCs w:val="22"/>
              </w:rPr>
              <w:t>о же</w:t>
            </w:r>
          </w:p>
        </w:tc>
        <w:tc>
          <w:tcPr>
            <w:tcW w:w="2184" w:type="dxa"/>
            <w:tcBorders>
              <w:top w:val="single" w:sz="4" w:space="0" w:color="auto"/>
              <w:bottom w:val="single" w:sz="4" w:space="0" w:color="auto"/>
            </w:tcBorders>
            <w:vAlign w:val="center"/>
          </w:tcPr>
          <w:p w14:paraId="5BDA40CC" w14:textId="77777777" w:rsidR="00F42E41" w:rsidRPr="00F42E41" w:rsidRDefault="00F42E41" w:rsidP="00F42E41">
            <w:pPr>
              <w:widowControl w:val="0"/>
              <w:ind w:left="-28" w:right="-28"/>
              <w:jc w:val="center"/>
              <w:rPr>
                <w:bCs/>
                <w:sz w:val="22"/>
                <w:szCs w:val="22"/>
              </w:rPr>
            </w:pPr>
            <w:r w:rsidRPr="00F42E41">
              <w:rPr>
                <w:bCs/>
                <w:sz w:val="22"/>
                <w:szCs w:val="22"/>
              </w:rPr>
              <w:t>-</w:t>
            </w:r>
          </w:p>
        </w:tc>
      </w:tr>
      <w:tr w:rsidR="00F42E41" w:rsidRPr="00F42E41" w14:paraId="5BDA40D5" w14:textId="77777777" w:rsidTr="00F42E41">
        <w:trPr>
          <w:trHeight w:val="93"/>
          <w:jc w:val="center"/>
        </w:trPr>
        <w:tc>
          <w:tcPr>
            <w:tcW w:w="2011" w:type="dxa"/>
            <w:tcBorders>
              <w:top w:val="single" w:sz="4" w:space="0" w:color="auto"/>
              <w:bottom w:val="single" w:sz="4" w:space="0" w:color="auto"/>
            </w:tcBorders>
            <w:shd w:val="clear" w:color="auto" w:fill="auto"/>
          </w:tcPr>
          <w:p w14:paraId="5BDA40CE" w14:textId="77777777" w:rsidR="00F42E41" w:rsidRPr="00F42E41" w:rsidRDefault="00F42E41" w:rsidP="00F42E41">
            <w:pPr>
              <w:widowControl w:val="0"/>
              <w:ind w:left="-28" w:right="-28"/>
              <w:rPr>
                <w:bCs/>
                <w:sz w:val="22"/>
                <w:szCs w:val="22"/>
              </w:rPr>
            </w:pPr>
            <w:r w:rsidRPr="00F42E41">
              <w:rPr>
                <w:bCs/>
                <w:sz w:val="22"/>
                <w:szCs w:val="22"/>
              </w:rPr>
              <w:t>Аптека</w:t>
            </w:r>
          </w:p>
        </w:tc>
        <w:tc>
          <w:tcPr>
            <w:tcW w:w="1068" w:type="dxa"/>
            <w:tcBorders>
              <w:top w:val="single" w:sz="4" w:space="0" w:color="auto"/>
              <w:bottom w:val="single" w:sz="4" w:space="0" w:color="auto"/>
            </w:tcBorders>
            <w:shd w:val="clear" w:color="auto" w:fill="auto"/>
            <w:vAlign w:val="center"/>
          </w:tcPr>
          <w:p w14:paraId="5BDA40CF" w14:textId="77777777" w:rsidR="00F42E41" w:rsidRPr="00F42E41" w:rsidRDefault="00F42E41" w:rsidP="00F42E41">
            <w:pPr>
              <w:widowControl w:val="0"/>
              <w:suppressAutoHyphens/>
              <w:ind w:left="-57" w:right="-57"/>
              <w:jc w:val="center"/>
              <w:rPr>
                <w:bCs/>
                <w:sz w:val="22"/>
                <w:szCs w:val="22"/>
              </w:rPr>
            </w:pPr>
            <w:r w:rsidRPr="00F42E41">
              <w:rPr>
                <w:bCs/>
                <w:sz w:val="22"/>
                <w:szCs w:val="22"/>
              </w:rPr>
              <w:t>объект</w:t>
            </w:r>
          </w:p>
        </w:tc>
        <w:tc>
          <w:tcPr>
            <w:tcW w:w="2213" w:type="dxa"/>
            <w:tcBorders>
              <w:top w:val="single" w:sz="4" w:space="0" w:color="auto"/>
              <w:bottom w:val="single" w:sz="4" w:space="0" w:color="auto"/>
            </w:tcBorders>
            <w:vAlign w:val="center"/>
          </w:tcPr>
          <w:p w14:paraId="5BDA40D0" w14:textId="77777777" w:rsidR="00F42E41" w:rsidRPr="00F42E41" w:rsidRDefault="00F42E41" w:rsidP="00F42E41">
            <w:pPr>
              <w:widowControl w:val="0"/>
              <w:ind w:left="-28" w:right="-28"/>
              <w:jc w:val="center"/>
              <w:rPr>
                <w:bCs/>
                <w:sz w:val="22"/>
                <w:szCs w:val="22"/>
              </w:rPr>
            </w:pPr>
            <w:r w:rsidRPr="00F42E41">
              <w:rPr>
                <w:bCs/>
                <w:sz w:val="22"/>
                <w:szCs w:val="22"/>
              </w:rPr>
              <w:t>1 на 20 тыс. чел.</w:t>
            </w:r>
          </w:p>
        </w:tc>
        <w:tc>
          <w:tcPr>
            <w:tcW w:w="2605" w:type="dxa"/>
            <w:tcBorders>
              <w:top w:val="single" w:sz="4" w:space="0" w:color="auto"/>
              <w:bottom w:val="single" w:sz="4" w:space="0" w:color="auto"/>
            </w:tcBorders>
            <w:vAlign w:val="center"/>
          </w:tcPr>
          <w:p w14:paraId="5BDA40D1" w14:textId="77777777" w:rsidR="00F42E41" w:rsidRPr="00F42E41" w:rsidRDefault="00F42E41" w:rsidP="00F42E41">
            <w:pPr>
              <w:widowControl w:val="0"/>
              <w:ind w:left="-28" w:right="-28"/>
              <w:rPr>
                <w:bCs/>
                <w:sz w:val="22"/>
                <w:szCs w:val="22"/>
              </w:rPr>
            </w:pPr>
            <w:r w:rsidRPr="00F42E41">
              <w:rPr>
                <w:bCs/>
                <w:sz w:val="22"/>
                <w:szCs w:val="22"/>
              </w:rPr>
              <w:t>Радиус пешеходной доступности:</w:t>
            </w:r>
          </w:p>
          <w:p w14:paraId="5BDA40D2" w14:textId="77777777" w:rsidR="00F42E41" w:rsidRPr="00F42E41" w:rsidRDefault="00F42E41" w:rsidP="00F42E41">
            <w:pPr>
              <w:widowControl w:val="0"/>
              <w:ind w:left="-28" w:right="-28"/>
              <w:rPr>
                <w:bCs/>
                <w:sz w:val="22"/>
                <w:szCs w:val="22"/>
              </w:rPr>
            </w:pPr>
            <w:r w:rsidRPr="00F42E41">
              <w:rPr>
                <w:bCs/>
                <w:sz w:val="22"/>
                <w:szCs w:val="22"/>
              </w:rPr>
              <w:t xml:space="preserve">- при многоэтажной застройке – </w:t>
            </w:r>
            <w:smartTag w:uri="urn:schemas-microsoft-com:office:smarttags" w:element="metricconverter">
              <w:smartTagPr>
                <w:attr w:name="ProductID" w:val="500 м"/>
              </w:smartTagPr>
              <w:r w:rsidRPr="00F42E41">
                <w:rPr>
                  <w:bCs/>
                  <w:sz w:val="22"/>
                  <w:szCs w:val="22"/>
                </w:rPr>
                <w:t>500 м</w:t>
              </w:r>
            </w:smartTag>
            <w:r w:rsidRPr="00F42E41">
              <w:rPr>
                <w:bCs/>
                <w:sz w:val="22"/>
                <w:szCs w:val="22"/>
              </w:rPr>
              <w:t xml:space="preserve">; </w:t>
            </w:r>
          </w:p>
          <w:p w14:paraId="5BDA40D3" w14:textId="77777777" w:rsidR="00F42E41" w:rsidRPr="00F42E41" w:rsidRDefault="00F42E41" w:rsidP="00F42E41">
            <w:pPr>
              <w:widowControl w:val="0"/>
              <w:suppressAutoHyphens/>
              <w:rPr>
                <w:bCs/>
                <w:sz w:val="22"/>
                <w:szCs w:val="22"/>
              </w:rPr>
            </w:pPr>
            <w:r w:rsidRPr="00F42E41">
              <w:rPr>
                <w:bCs/>
                <w:sz w:val="22"/>
                <w:szCs w:val="22"/>
              </w:rPr>
              <w:t xml:space="preserve">- при одно-, двухэтажной  застройке – </w:t>
            </w:r>
            <w:smartTag w:uri="urn:schemas-microsoft-com:office:smarttags" w:element="metricconverter">
              <w:smartTagPr>
                <w:attr w:name="ProductID" w:val="800 м"/>
              </w:smartTagPr>
              <w:r w:rsidRPr="00F42E41">
                <w:rPr>
                  <w:bCs/>
                  <w:sz w:val="22"/>
                  <w:szCs w:val="22"/>
                </w:rPr>
                <w:t>800 м</w:t>
              </w:r>
            </w:smartTag>
          </w:p>
        </w:tc>
        <w:tc>
          <w:tcPr>
            <w:tcW w:w="2184" w:type="dxa"/>
            <w:tcBorders>
              <w:top w:val="single" w:sz="4" w:space="0" w:color="auto"/>
              <w:bottom w:val="single" w:sz="4" w:space="0" w:color="auto"/>
            </w:tcBorders>
            <w:vAlign w:val="center"/>
          </w:tcPr>
          <w:p w14:paraId="5BDA40D4" w14:textId="77777777" w:rsidR="00F42E41" w:rsidRPr="00F42E41" w:rsidRDefault="00F42E41" w:rsidP="00F42E41">
            <w:pPr>
              <w:widowControl w:val="0"/>
              <w:ind w:left="-28" w:right="-28"/>
              <w:jc w:val="center"/>
              <w:rPr>
                <w:bCs/>
                <w:sz w:val="22"/>
                <w:szCs w:val="22"/>
              </w:rPr>
            </w:pPr>
            <w:r w:rsidRPr="00F42E41">
              <w:rPr>
                <w:bCs/>
                <w:sz w:val="22"/>
                <w:szCs w:val="22"/>
              </w:rPr>
              <w:t>0,2-</w:t>
            </w:r>
            <w:smartTag w:uri="urn:schemas-microsoft-com:office:smarttags" w:element="metricconverter">
              <w:smartTagPr>
                <w:attr w:name="ProductID" w:val="0,3 га"/>
              </w:smartTagPr>
              <w:r w:rsidRPr="00F42E41">
                <w:rPr>
                  <w:bCs/>
                  <w:sz w:val="22"/>
                  <w:szCs w:val="22"/>
                </w:rPr>
                <w:t>0,3 га</w:t>
              </w:r>
            </w:smartTag>
            <w:r w:rsidRPr="00F42E41">
              <w:rPr>
                <w:bCs/>
                <w:sz w:val="22"/>
                <w:szCs w:val="22"/>
              </w:rPr>
              <w:t xml:space="preserve"> на объект</w:t>
            </w:r>
          </w:p>
        </w:tc>
      </w:tr>
      <w:tr w:rsidR="00F42E41" w:rsidRPr="00F42E41" w14:paraId="5BDA40DC" w14:textId="77777777" w:rsidTr="00F42E41">
        <w:trPr>
          <w:trHeight w:val="93"/>
          <w:jc w:val="center"/>
        </w:trPr>
        <w:tc>
          <w:tcPr>
            <w:tcW w:w="2011" w:type="dxa"/>
            <w:tcBorders>
              <w:top w:val="single" w:sz="4" w:space="0" w:color="auto"/>
              <w:bottom w:val="single" w:sz="4" w:space="0" w:color="auto"/>
            </w:tcBorders>
            <w:shd w:val="clear" w:color="auto" w:fill="auto"/>
          </w:tcPr>
          <w:p w14:paraId="5BDA40D6" w14:textId="77777777" w:rsidR="00F42E41" w:rsidRPr="00F42E41" w:rsidRDefault="00F42E41" w:rsidP="00F42E41">
            <w:pPr>
              <w:widowControl w:val="0"/>
              <w:ind w:left="-28" w:right="-28"/>
              <w:rPr>
                <w:bCs/>
                <w:sz w:val="22"/>
                <w:szCs w:val="22"/>
              </w:rPr>
            </w:pPr>
            <w:r w:rsidRPr="00F42E41">
              <w:rPr>
                <w:bCs/>
                <w:sz w:val="22"/>
                <w:szCs w:val="22"/>
              </w:rPr>
              <w:t>Детские лагеря</w:t>
            </w:r>
          </w:p>
        </w:tc>
        <w:tc>
          <w:tcPr>
            <w:tcW w:w="1068" w:type="dxa"/>
            <w:tcBorders>
              <w:top w:val="single" w:sz="4" w:space="0" w:color="auto"/>
              <w:bottom w:val="single" w:sz="4" w:space="0" w:color="auto"/>
            </w:tcBorders>
            <w:shd w:val="clear" w:color="auto" w:fill="auto"/>
            <w:vAlign w:val="center"/>
          </w:tcPr>
          <w:p w14:paraId="5BDA40D7"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bottom w:val="single" w:sz="4" w:space="0" w:color="auto"/>
            </w:tcBorders>
          </w:tcPr>
          <w:p w14:paraId="5BDA40D8" w14:textId="70C64D49" w:rsidR="00F42E41" w:rsidRPr="00F42E41" w:rsidRDefault="00D43D6B" w:rsidP="00F42E41">
            <w:pPr>
              <w:widowControl w:val="0"/>
              <w:jc w:val="center"/>
              <w:rPr>
                <w:bCs/>
                <w:sz w:val="22"/>
                <w:szCs w:val="22"/>
              </w:rPr>
            </w:pPr>
            <w:r>
              <w:rPr>
                <w:bCs/>
                <w:sz w:val="22"/>
                <w:szCs w:val="22"/>
              </w:rPr>
              <w:t>П</w:t>
            </w:r>
            <w:r w:rsidR="00F42E41" w:rsidRPr="00F42E41">
              <w:rPr>
                <w:bCs/>
                <w:sz w:val="22"/>
                <w:szCs w:val="22"/>
              </w:rPr>
              <w:t xml:space="preserve">о заданию </w:t>
            </w:r>
            <w:proofErr w:type="gramStart"/>
            <w:r w:rsidR="00F42E41" w:rsidRPr="00F42E41">
              <w:rPr>
                <w:bCs/>
                <w:sz w:val="22"/>
                <w:szCs w:val="22"/>
              </w:rPr>
              <w:t>на</w:t>
            </w:r>
            <w:proofErr w:type="gramEnd"/>
            <w:r w:rsidR="00F42E41" w:rsidRPr="00F42E41">
              <w:rPr>
                <w:bCs/>
                <w:sz w:val="22"/>
                <w:szCs w:val="22"/>
              </w:rPr>
              <w:t xml:space="preserve"> </w:t>
            </w:r>
          </w:p>
          <w:p w14:paraId="5BDA40D9" w14:textId="77777777" w:rsidR="00F42E41" w:rsidRPr="00F42E41" w:rsidRDefault="00F42E41" w:rsidP="00F42E41">
            <w:pPr>
              <w:widowControl w:val="0"/>
              <w:ind w:left="-28" w:right="-28"/>
              <w:jc w:val="center"/>
              <w:rPr>
                <w:bCs/>
                <w:sz w:val="22"/>
                <w:szCs w:val="22"/>
              </w:rPr>
            </w:pPr>
            <w:r w:rsidRPr="00F42E41">
              <w:rPr>
                <w:bCs/>
                <w:sz w:val="22"/>
                <w:szCs w:val="22"/>
              </w:rPr>
              <w:t>проектирование</w:t>
            </w:r>
          </w:p>
        </w:tc>
        <w:tc>
          <w:tcPr>
            <w:tcW w:w="2605" w:type="dxa"/>
            <w:tcBorders>
              <w:top w:val="single" w:sz="4" w:space="0" w:color="auto"/>
              <w:bottom w:val="single" w:sz="4" w:space="0" w:color="auto"/>
            </w:tcBorders>
            <w:vAlign w:val="center"/>
          </w:tcPr>
          <w:p w14:paraId="5BDA40DA" w14:textId="622C3C3C" w:rsidR="00F42E41" w:rsidRPr="00F42E41" w:rsidRDefault="00D43D6B" w:rsidP="00F42E41">
            <w:pPr>
              <w:widowControl w:val="0"/>
              <w:suppressAutoHyphens/>
              <w:jc w:val="center"/>
              <w:rPr>
                <w:bCs/>
                <w:sz w:val="22"/>
                <w:szCs w:val="22"/>
              </w:rPr>
            </w:pPr>
            <w:r>
              <w:rPr>
                <w:bCs/>
                <w:sz w:val="22"/>
                <w:szCs w:val="22"/>
              </w:rPr>
              <w:t>Н</w:t>
            </w:r>
            <w:r w:rsidR="00F42E41" w:rsidRPr="00F42E41">
              <w:rPr>
                <w:bCs/>
                <w:sz w:val="22"/>
                <w:szCs w:val="22"/>
              </w:rPr>
              <w:t>е нормируется</w:t>
            </w:r>
          </w:p>
        </w:tc>
        <w:tc>
          <w:tcPr>
            <w:tcW w:w="2184" w:type="dxa"/>
            <w:tcBorders>
              <w:top w:val="single" w:sz="4" w:space="0" w:color="auto"/>
              <w:bottom w:val="single" w:sz="4" w:space="0" w:color="auto"/>
            </w:tcBorders>
            <w:vAlign w:val="center"/>
          </w:tcPr>
          <w:p w14:paraId="5BDA40DB" w14:textId="77777777" w:rsidR="00F42E41" w:rsidRPr="00F42E41" w:rsidRDefault="00F42E41" w:rsidP="00F42E41">
            <w:pPr>
              <w:widowControl w:val="0"/>
              <w:ind w:left="-28" w:right="-28"/>
              <w:jc w:val="center"/>
              <w:rPr>
                <w:bCs/>
                <w:sz w:val="22"/>
                <w:szCs w:val="22"/>
              </w:rPr>
            </w:pPr>
            <w:r w:rsidRPr="00F42E41">
              <w:rPr>
                <w:bCs/>
                <w:sz w:val="22"/>
                <w:szCs w:val="22"/>
              </w:rPr>
              <w:t>150-200 м</w:t>
            </w:r>
            <w:r w:rsidRPr="00F42E41">
              <w:rPr>
                <w:bCs/>
                <w:sz w:val="22"/>
                <w:szCs w:val="22"/>
                <w:vertAlign w:val="superscript"/>
              </w:rPr>
              <w:t>2</w:t>
            </w:r>
            <w:r w:rsidRPr="00F42E41">
              <w:rPr>
                <w:bCs/>
                <w:sz w:val="22"/>
                <w:szCs w:val="22"/>
              </w:rPr>
              <w:t>/место</w:t>
            </w:r>
          </w:p>
        </w:tc>
      </w:tr>
      <w:tr w:rsidR="00F42E41" w:rsidRPr="00F42E41" w14:paraId="5BDA40E2" w14:textId="77777777" w:rsidTr="00F42E41">
        <w:trPr>
          <w:trHeight w:val="93"/>
          <w:jc w:val="center"/>
        </w:trPr>
        <w:tc>
          <w:tcPr>
            <w:tcW w:w="2011" w:type="dxa"/>
            <w:tcBorders>
              <w:top w:val="single" w:sz="4" w:space="0" w:color="auto"/>
              <w:bottom w:val="single" w:sz="4" w:space="0" w:color="auto"/>
            </w:tcBorders>
            <w:shd w:val="clear" w:color="auto" w:fill="auto"/>
          </w:tcPr>
          <w:p w14:paraId="5BDA40DD" w14:textId="77777777" w:rsidR="00F42E41" w:rsidRPr="00F42E41" w:rsidRDefault="00F42E41" w:rsidP="00F42E41">
            <w:pPr>
              <w:widowControl w:val="0"/>
              <w:suppressAutoHyphens/>
              <w:ind w:left="-28" w:right="-28"/>
              <w:rPr>
                <w:bCs/>
                <w:sz w:val="22"/>
                <w:szCs w:val="22"/>
              </w:rPr>
            </w:pPr>
            <w:r w:rsidRPr="00F42E41">
              <w:rPr>
                <w:bCs/>
                <w:sz w:val="22"/>
                <w:szCs w:val="22"/>
              </w:rPr>
              <w:t>Молодежные лагеря</w:t>
            </w:r>
          </w:p>
        </w:tc>
        <w:tc>
          <w:tcPr>
            <w:tcW w:w="1068" w:type="dxa"/>
            <w:tcBorders>
              <w:top w:val="single" w:sz="4" w:space="0" w:color="auto"/>
              <w:bottom w:val="single" w:sz="4" w:space="0" w:color="auto"/>
            </w:tcBorders>
            <w:shd w:val="clear" w:color="auto" w:fill="auto"/>
            <w:vAlign w:val="center"/>
          </w:tcPr>
          <w:p w14:paraId="5BDA40DE"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bottom w:val="single" w:sz="4" w:space="0" w:color="auto"/>
            </w:tcBorders>
            <w:vAlign w:val="center"/>
          </w:tcPr>
          <w:p w14:paraId="5BDA40DF" w14:textId="35D0F5AB" w:rsidR="00F42E41" w:rsidRPr="00F42E41" w:rsidRDefault="00D43D6B" w:rsidP="00F42E41">
            <w:pPr>
              <w:widowControl w:val="0"/>
              <w:ind w:left="-28" w:right="-28"/>
              <w:jc w:val="center"/>
              <w:rPr>
                <w:bCs/>
                <w:sz w:val="22"/>
                <w:szCs w:val="22"/>
              </w:rPr>
            </w:pPr>
            <w:r>
              <w:rPr>
                <w:sz w:val="22"/>
                <w:szCs w:val="22"/>
              </w:rPr>
              <w:t>Т</w:t>
            </w:r>
            <w:r w:rsidR="00F42E41" w:rsidRPr="00F42E41">
              <w:rPr>
                <w:sz w:val="22"/>
                <w:szCs w:val="22"/>
              </w:rPr>
              <w:t>о же</w:t>
            </w:r>
          </w:p>
        </w:tc>
        <w:tc>
          <w:tcPr>
            <w:tcW w:w="2605" w:type="dxa"/>
            <w:tcBorders>
              <w:top w:val="single" w:sz="4" w:space="0" w:color="auto"/>
              <w:bottom w:val="single" w:sz="4" w:space="0" w:color="auto"/>
            </w:tcBorders>
            <w:vAlign w:val="center"/>
          </w:tcPr>
          <w:p w14:paraId="5BDA40E0" w14:textId="57400650" w:rsidR="00F42E41" w:rsidRPr="00F42E41" w:rsidRDefault="00D43D6B" w:rsidP="00F42E41">
            <w:pPr>
              <w:widowControl w:val="0"/>
              <w:suppressAutoHyphens/>
              <w:jc w:val="center"/>
              <w:rPr>
                <w:bCs/>
                <w:sz w:val="22"/>
                <w:szCs w:val="22"/>
              </w:rPr>
            </w:pPr>
            <w:r>
              <w:rPr>
                <w:sz w:val="22"/>
                <w:szCs w:val="22"/>
              </w:rPr>
              <w:t>Т</w:t>
            </w:r>
            <w:r w:rsidR="00F42E41" w:rsidRPr="00F42E41">
              <w:rPr>
                <w:sz w:val="22"/>
                <w:szCs w:val="22"/>
              </w:rPr>
              <w:t>о же</w:t>
            </w:r>
          </w:p>
        </w:tc>
        <w:tc>
          <w:tcPr>
            <w:tcW w:w="2184" w:type="dxa"/>
            <w:tcBorders>
              <w:top w:val="single" w:sz="4" w:space="0" w:color="auto"/>
              <w:bottom w:val="single" w:sz="4" w:space="0" w:color="auto"/>
            </w:tcBorders>
            <w:vAlign w:val="center"/>
          </w:tcPr>
          <w:p w14:paraId="5BDA40E1" w14:textId="77777777" w:rsidR="00F42E41" w:rsidRPr="00F42E41" w:rsidRDefault="00F42E41" w:rsidP="00F42E41">
            <w:pPr>
              <w:widowControl w:val="0"/>
              <w:ind w:left="-28" w:right="-28"/>
              <w:jc w:val="center"/>
              <w:rPr>
                <w:bCs/>
                <w:sz w:val="22"/>
                <w:szCs w:val="22"/>
              </w:rPr>
            </w:pPr>
            <w:r w:rsidRPr="00F42E41">
              <w:rPr>
                <w:bCs/>
                <w:sz w:val="22"/>
                <w:szCs w:val="22"/>
              </w:rPr>
              <w:t>140-160 м</w:t>
            </w:r>
            <w:r w:rsidRPr="00F42E41">
              <w:rPr>
                <w:bCs/>
                <w:sz w:val="22"/>
                <w:szCs w:val="22"/>
                <w:vertAlign w:val="superscript"/>
              </w:rPr>
              <w:t>2</w:t>
            </w:r>
            <w:r w:rsidRPr="00F42E41">
              <w:rPr>
                <w:bCs/>
                <w:sz w:val="22"/>
                <w:szCs w:val="22"/>
              </w:rPr>
              <w:t>/место</w:t>
            </w:r>
          </w:p>
        </w:tc>
      </w:tr>
      <w:tr w:rsidR="00F42E41" w:rsidRPr="00F42E41" w14:paraId="5BDA40E8" w14:textId="77777777" w:rsidTr="00F42E41">
        <w:trPr>
          <w:trHeight w:val="93"/>
          <w:jc w:val="center"/>
        </w:trPr>
        <w:tc>
          <w:tcPr>
            <w:tcW w:w="2011" w:type="dxa"/>
            <w:tcBorders>
              <w:top w:val="single" w:sz="4" w:space="0" w:color="auto"/>
              <w:bottom w:val="single" w:sz="4" w:space="0" w:color="auto"/>
            </w:tcBorders>
            <w:shd w:val="clear" w:color="auto" w:fill="auto"/>
          </w:tcPr>
          <w:p w14:paraId="5BDA40E3" w14:textId="77777777" w:rsidR="00F42E41" w:rsidRPr="00F42E41" w:rsidRDefault="00F42E41" w:rsidP="00F42E41">
            <w:pPr>
              <w:widowControl w:val="0"/>
              <w:ind w:left="-28" w:right="-28"/>
              <w:rPr>
                <w:bCs/>
                <w:sz w:val="22"/>
                <w:szCs w:val="22"/>
              </w:rPr>
            </w:pPr>
            <w:r w:rsidRPr="00F42E41">
              <w:rPr>
                <w:bCs/>
                <w:spacing w:val="-2"/>
                <w:sz w:val="22"/>
                <w:szCs w:val="22"/>
              </w:rPr>
              <w:t>Оздоровительные лагеря для старшеклассников</w:t>
            </w:r>
          </w:p>
        </w:tc>
        <w:tc>
          <w:tcPr>
            <w:tcW w:w="1068" w:type="dxa"/>
            <w:tcBorders>
              <w:top w:val="single" w:sz="4" w:space="0" w:color="auto"/>
              <w:bottom w:val="single" w:sz="4" w:space="0" w:color="auto"/>
            </w:tcBorders>
            <w:shd w:val="clear" w:color="auto" w:fill="auto"/>
            <w:vAlign w:val="center"/>
          </w:tcPr>
          <w:p w14:paraId="5BDA40E4" w14:textId="77777777" w:rsidR="00F42E41" w:rsidRPr="00F42E41" w:rsidRDefault="00F42E41" w:rsidP="00F42E41">
            <w:pPr>
              <w:widowControl w:val="0"/>
              <w:suppressAutoHyphens/>
              <w:ind w:left="-57" w:right="-57"/>
              <w:jc w:val="center"/>
              <w:rPr>
                <w:bCs/>
                <w:sz w:val="22"/>
                <w:szCs w:val="22"/>
              </w:rPr>
            </w:pPr>
            <w:r w:rsidRPr="00F42E41">
              <w:rPr>
                <w:bCs/>
                <w:sz w:val="22"/>
                <w:szCs w:val="22"/>
              </w:rPr>
              <w:t>мест / 1000 чел.</w:t>
            </w:r>
          </w:p>
        </w:tc>
        <w:tc>
          <w:tcPr>
            <w:tcW w:w="2213" w:type="dxa"/>
            <w:tcBorders>
              <w:top w:val="single" w:sz="4" w:space="0" w:color="auto"/>
              <w:bottom w:val="single" w:sz="4" w:space="0" w:color="auto"/>
            </w:tcBorders>
            <w:vAlign w:val="center"/>
          </w:tcPr>
          <w:p w14:paraId="5BDA40E5" w14:textId="7E6688CC" w:rsidR="00F42E41" w:rsidRPr="00F42E41" w:rsidRDefault="00D43D6B" w:rsidP="00F42E41">
            <w:pPr>
              <w:widowControl w:val="0"/>
              <w:ind w:left="-28" w:right="-28"/>
              <w:jc w:val="center"/>
              <w:rPr>
                <w:bCs/>
                <w:sz w:val="22"/>
                <w:szCs w:val="22"/>
              </w:rPr>
            </w:pPr>
            <w:r>
              <w:rPr>
                <w:sz w:val="22"/>
                <w:szCs w:val="22"/>
              </w:rPr>
              <w:t>Т</w:t>
            </w:r>
            <w:r w:rsidR="00F42E41" w:rsidRPr="00F42E41">
              <w:rPr>
                <w:sz w:val="22"/>
                <w:szCs w:val="22"/>
              </w:rPr>
              <w:t>о же</w:t>
            </w:r>
          </w:p>
        </w:tc>
        <w:tc>
          <w:tcPr>
            <w:tcW w:w="2605" w:type="dxa"/>
            <w:tcBorders>
              <w:top w:val="single" w:sz="4" w:space="0" w:color="auto"/>
              <w:bottom w:val="single" w:sz="4" w:space="0" w:color="auto"/>
            </w:tcBorders>
            <w:vAlign w:val="center"/>
          </w:tcPr>
          <w:p w14:paraId="5BDA40E6" w14:textId="64862E40" w:rsidR="00F42E41" w:rsidRPr="00F42E41" w:rsidRDefault="00D43D6B" w:rsidP="00F42E41">
            <w:pPr>
              <w:widowControl w:val="0"/>
              <w:suppressAutoHyphens/>
              <w:jc w:val="center"/>
              <w:rPr>
                <w:bCs/>
                <w:sz w:val="22"/>
                <w:szCs w:val="22"/>
              </w:rPr>
            </w:pPr>
            <w:r>
              <w:rPr>
                <w:sz w:val="22"/>
                <w:szCs w:val="22"/>
              </w:rPr>
              <w:t>Т</w:t>
            </w:r>
            <w:r w:rsidR="00F42E41" w:rsidRPr="00F42E41">
              <w:rPr>
                <w:sz w:val="22"/>
                <w:szCs w:val="22"/>
              </w:rPr>
              <w:t>о же</w:t>
            </w:r>
          </w:p>
        </w:tc>
        <w:tc>
          <w:tcPr>
            <w:tcW w:w="2184" w:type="dxa"/>
            <w:tcBorders>
              <w:top w:val="single" w:sz="4" w:space="0" w:color="auto"/>
              <w:bottom w:val="single" w:sz="4" w:space="0" w:color="auto"/>
            </w:tcBorders>
            <w:vAlign w:val="center"/>
          </w:tcPr>
          <w:p w14:paraId="5BDA40E7" w14:textId="77777777" w:rsidR="00F42E41" w:rsidRPr="00F42E41" w:rsidRDefault="00F42E41" w:rsidP="00F42E41">
            <w:pPr>
              <w:widowControl w:val="0"/>
              <w:ind w:left="-28" w:right="-28"/>
              <w:jc w:val="center"/>
              <w:rPr>
                <w:bCs/>
                <w:sz w:val="22"/>
                <w:szCs w:val="22"/>
              </w:rPr>
            </w:pPr>
            <w:r w:rsidRPr="00F42E41">
              <w:rPr>
                <w:bCs/>
                <w:sz w:val="22"/>
                <w:szCs w:val="22"/>
              </w:rPr>
              <w:t>175-200 м</w:t>
            </w:r>
            <w:r w:rsidRPr="00F42E41">
              <w:rPr>
                <w:bCs/>
                <w:sz w:val="22"/>
                <w:szCs w:val="22"/>
                <w:vertAlign w:val="superscript"/>
              </w:rPr>
              <w:t>2</w:t>
            </w:r>
            <w:r w:rsidRPr="00F42E41">
              <w:rPr>
                <w:bCs/>
                <w:sz w:val="22"/>
                <w:szCs w:val="22"/>
              </w:rPr>
              <w:t>/место</w:t>
            </w:r>
          </w:p>
        </w:tc>
      </w:tr>
    </w:tbl>
    <w:p w14:paraId="5BDA40E9" w14:textId="77777777" w:rsidR="00F42E41" w:rsidRPr="00F42E41" w:rsidRDefault="00F42E41" w:rsidP="00F42E41">
      <w:pPr>
        <w:widowControl w:val="0"/>
        <w:tabs>
          <w:tab w:val="left" w:pos="6946"/>
        </w:tabs>
        <w:spacing w:line="239" w:lineRule="auto"/>
        <w:ind w:firstLine="709"/>
        <w:jc w:val="both"/>
      </w:pPr>
    </w:p>
    <w:p w14:paraId="5BDA40EA" w14:textId="77777777" w:rsidR="00F42E41" w:rsidRPr="00F42E41" w:rsidRDefault="00F42E41" w:rsidP="00F42E41">
      <w:pPr>
        <w:widowControl w:val="0"/>
        <w:tabs>
          <w:tab w:val="left" w:pos="6946"/>
        </w:tabs>
        <w:spacing w:line="239" w:lineRule="auto"/>
        <w:ind w:firstLine="709"/>
        <w:jc w:val="both"/>
        <w:rPr>
          <w:b/>
        </w:rPr>
      </w:pPr>
      <w:r w:rsidRPr="00F42E41">
        <w:rPr>
          <w:b/>
        </w:rPr>
        <w:t>6.3.4. Объекты культуры и искусства</w:t>
      </w:r>
    </w:p>
    <w:p w14:paraId="5BDA40EB" w14:textId="77777777" w:rsidR="00F42E41" w:rsidRPr="00F42E41" w:rsidRDefault="00F42E41" w:rsidP="00F42E41">
      <w:pPr>
        <w:widowControl w:val="0"/>
        <w:spacing w:line="239" w:lineRule="auto"/>
        <w:ind w:firstLine="709"/>
        <w:jc w:val="both"/>
        <w:rPr>
          <w:spacing w:val="-2"/>
        </w:rPr>
      </w:pPr>
    </w:p>
    <w:p w14:paraId="5BDA40EC" w14:textId="77777777" w:rsidR="00F42E41" w:rsidRPr="00F42E41" w:rsidRDefault="00F42E41" w:rsidP="00F42E41">
      <w:pPr>
        <w:widowControl w:val="0"/>
        <w:tabs>
          <w:tab w:val="left" w:pos="6946"/>
        </w:tabs>
        <w:spacing w:line="239" w:lineRule="auto"/>
        <w:ind w:firstLine="709"/>
        <w:jc w:val="both"/>
      </w:pPr>
      <w:r w:rsidRPr="00F42E41">
        <w:t>6.3.4.1.</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а также размеры их земельных участков приведены в таблице 6.3.4.1.</w:t>
      </w:r>
    </w:p>
    <w:p w14:paraId="5BDA40ED" w14:textId="77777777" w:rsidR="00F42E41" w:rsidRPr="00F42E41" w:rsidRDefault="00F42E41" w:rsidP="00F42E41">
      <w:pPr>
        <w:widowControl w:val="0"/>
        <w:tabs>
          <w:tab w:val="left" w:pos="6946"/>
        </w:tabs>
        <w:spacing w:line="239" w:lineRule="auto"/>
        <w:ind w:firstLine="709"/>
        <w:jc w:val="both"/>
      </w:pPr>
    </w:p>
    <w:p w14:paraId="5BDA40EE" w14:textId="77777777" w:rsidR="00F42E41" w:rsidRPr="00F42E41" w:rsidRDefault="00F42E41" w:rsidP="00F42E41">
      <w:pPr>
        <w:widowControl w:val="0"/>
        <w:tabs>
          <w:tab w:val="left" w:pos="6946"/>
        </w:tabs>
        <w:spacing w:line="239" w:lineRule="auto"/>
        <w:ind w:firstLine="709"/>
        <w:jc w:val="right"/>
      </w:pPr>
      <w:r w:rsidRPr="00F42E41">
        <w:t>Таблица 6.3.4.1</w:t>
      </w:r>
    </w:p>
    <w:tbl>
      <w:tblPr>
        <w:tblW w:w="1006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359"/>
        <w:gridCol w:w="2305"/>
        <w:gridCol w:w="2605"/>
        <w:gridCol w:w="1695"/>
      </w:tblGrid>
      <w:tr w:rsidR="00F42E41" w:rsidRPr="00F42E41" w14:paraId="5BDA40F5" w14:textId="77777777" w:rsidTr="00F42E41">
        <w:trPr>
          <w:trHeight w:val="312"/>
          <w:jc w:val="center"/>
        </w:trPr>
        <w:tc>
          <w:tcPr>
            <w:tcW w:w="2100" w:type="dxa"/>
            <w:vMerge w:val="restart"/>
            <w:shd w:val="clear" w:color="auto" w:fill="auto"/>
            <w:vAlign w:val="center"/>
          </w:tcPr>
          <w:p w14:paraId="5BDA40EF" w14:textId="77777777" w:rsidR="00F42E41" w:rsidRPr="00F42E41" w:rsidRDefault="00F42E41" w:rsidP="00F42E41">
            <w:pPr>
              <w:widowControl w:val="0"/>
              <w:ind w:left="-57" w:right="-57"/>
              <w:jc w:val="center"/>
              <w:rPr>
                <w:b/>
                <w:sz w:val="22"/>
                <w:szCs w:val="22"/>
              </w:rPr>
            </w:pPr>
            <w:r w:rsidRPr="00F42E41">
              <w:rPr>
                <w:b/>
                <w:sz w:val="22"/>
                <w:szCs w:val="22"/>
              </w:rPr>
              <w:t xml:space="preserve">Наименование </w:t>
            </w:r>
          </w:p>
          <w:p w14:paraId="5BDA40F0" w14:textId="77777777" w:rsidR="00F42E41" w:rsidRPr="00F42E41" w:rsidRDefault="00F42E41" w:rsidP="00F42E41">
            <w:pPr>
              <w:widowControl w:val="0"/>
              <w:ind w:left="-57" w:right="-57"/>
              <w:jc w:val="center"/>
              <w:rPr>
                <w:b/>
                <w:sz w:val="22"/>
                <w:szCs w:val="22"/>
              </w:rPr>
            </w:pPr>
            <w:r w:rsidRPr="00F42E41">
              <w:rPr>
                <w:b/>
                <w:sz w:val="22"/>
                <w:szCs w:val="22"/>
              </w:rPr>
              <w:t>объектов</w:t>
            </w:r>
          </w:p>
        </w:tc>
        <w:tc>
          <w:tcPr>
            <w:tcW w:w="6269" w:type="dxa"/>
            <w:gridSpan w:val="3"/>
            <w:shd w:val="clear" w:color="auto" w:fill="auto"/>
            <w:vAlign w:val="center"/>
          </w:tcPr>
          <w:p w14:paraId="5BDA40F1" w14:textId="77777777" w:rsidR="00F42E41" w:rsidRPr="00F42E41" w:rsidRDefault="00F42E41" w:rsidP="00F42E41">
            <w:pPr>
              <w:widowControl w:val="0"/>
              <w:ind w:left="-57" w:right="-57"/>
              <w:jc w:val="center"/>
              <w:rPr>
                <w:b/>
                <w:sz w:val="22"/>
                <w:szCs w:val="22"/>
              </w:rPr>
            </w:pPr>
            <w:r w:rsidRPr="00F42E41">
              <w:rPr>
                <w:b/>
                <w:sz w:val="22"/>
                <w:szCs w:val="22"/>
              </w:rPr>
              <w:t>Расчетные показатели</w:t>
            </w:r>
          </w:p>
        </w:tc>
        <w:tc>
          <w:tcPr>
            <w:tcW w:w="1695" w:type="dxa"/>
            <w:vMerge w:val="restart"/>
            <w:vAlign w:val="center"/>
          </w:tcPr>
          <w:p w14:paraId="5BDA40F2"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Размер </w:t>
            </w:r>
          </w:p>
          <w:p w14:paraId="5BDA40F3"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земельного </w:t>
            </w:r>
          </w:p>
          <w:p w14:paraId="5BDA40F4" w14:textId="77777777" w:rsidR="00F42E41" w:rsidRPr="00F42E41" w:rsidRDefault="00F42E41" w:rsidP="00F42E41">
            <w:pPr>
              <w:widowControl w:val="0"/>
              <w:suppressAutoHyphens/>
              <w:ind w:left="-57" w:right="-57"/>
              <w:jc w:val="center"/>
              <w:rPr>
                <w:b/>
                <w:sz w:val="22"/>
                <w:szCs w:val="22"/>
              </w:rPr>
            </w:pPr>
            <w:r w:rsidRPr="00F42E41">
              <w:rPr>
                <w:b/>
                <w:sz w:val="22"/>
                <w:szCs w:val="22"/>
              </w:rPr>
              <w:t>участка</w:t>
            </w:r>
          </w:p>
        </w:tc>
      </w:tr>
      <w:tr w:rsidR="00F42E41" w:rsidRPr="00F42E41" w14:paraId="5BDA40FB" w14:textId="77777777" w:rsidTr="00F42E41">
        <w:trPr>
          <w:trHeight w:val="93"/>
          <w:jc w:val="center"/>
        </w:trPr>
        <w:tc>
          <w:tcPr>
            <w:tcW w:w="2100" w:type="dxa"/>
            <w:vMerge/>
            <w:shd w:val="clear" w:color="auto" w:fill="auto"/>
            <w:vAlign w:val="center"/>
          </w:tcPr>
          <w:p w14:paraId="5BDA40F6" w14:textId="77777777" w:rsidR="00F42E41" w:rsidRPr="00F42E41" w:rsidRDefault="00F42E41" w:rsidP="00F42E41">
            <w:pPr>
              <w:widowControl w:val="0"/>
              <w:ind w:left="-57" w:right="-57"/>
              <w:jc w:val="center"/>
              <w:rPr>
                <w:b/>
                <w:sz w:val="22"/>
                <w:szCs w:val="22"/>
              </w:rPr>
            </w:pPr>
          </w:p>
        </w:tc>
        <w:tc>
          <w:tcPr>
            <w:tcW w:w="1359" w:type="dxa"/>
            <w:shd w:val="clear" w:color="auto" w:fill="auto"/>
            <w:vAlign w:val="center"/>
          </w:tcPr>
          <w:p w14:paraId="5BDA40F7" w14:textId="77777777" w:rsidR="00F42E41" w:rsidRPr="00F42E41" w:rsidRDefault="00F42E41" w:rsidP="00F42E41">
            <w:pPr>
              <w:widowControl w:val="0"/>
              <w:ind w:left="-57" w:right="-57"/>
              <w:jc w:val="center"/>
              <w:rPr>
                <w:b/>
                <w:sz w:val="22"/>
                <w:szCs w:val="22"/>
              </w:rPr>
            </w:pPr>
            <w:r w:rsidRPr="00F42E41">
              <w:rPr>
                <w:b/>
                <w:sz w:val="22"/>
                <w:szCs w:val="22"/>
              </w:rPr>
              <w:t>единица измерения</w:t>
            </w:r>
          </w:p>
        </w:tc>
        <w:tc>
          <w:tcPr>
            <w:tcW w:w="2305" w:type="dxa"/>
            <w:vAlign w:val="center"/>
          </w:tcPr>
          <w:p w14:paraId="5BDA40F8"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минимально допустимого уровня обеспеченности </w:t>
            </w:r>
          </w:p>
        </w:tc>
        <w:tc>
          <w:tcPr>
            <w:tcW w:w="2605" w:type="dxa"/>
            <w:vAlign w:val="center"/>
          </w:tcPr>
          <w:p w14:paraId="5BDA40F9" w14:textId="77777777" w:rsidR="00F42E41" w:rsidRPr="00F42E41" w:rsidRDefault="00F42E41" w:rsidP="00F42E41">
            <w:pPr>
              <w:widowControl w:val="0"/>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1695" w:type="dxa"/>
            <w:vMerge/>
            <w:vAlign w:val="center"/>
          </w:tcPr>
          <w:p w14:paraId="5BDA40FA" w14:textId="77777777" w:rsidR="00F42E41" w:rsidRPr="00F42E41" w:rsidRDefault="00F42E41" w:rsidP="00F42E41">
            <w:pPr>
              <w:widowControl w:val="0"/>
              <w:ind w:left="-57" w:right="-57"/>
              <w:jc w:val="center"/>
              <w:rPr>
                <w:b/>
                <w:sz w:val="22"/>
                <w:szCs w:val="22"/>
              </w:rPr>
            </w:pPr>
          </w:p>
        </w:tc>
      </w:tr>
    </w:tbl>
    <w:p w14:paraId="5BDA40FC"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6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359"/>
        <w:gridCol w:w="2305"/>
        <w:gridCol w:w="2605"/>
        <w:gridCol w:w="1695"/>
      </w:tblGrid>
      <w:tr w:rsidR="00F42E41" w:rsidRPr="00F42E41" w14:paraId="5BDA4102" w14:textId="77777777" w:rsidTr="00F42E41">
        <w:trPr>
          <w:trHeight w:val="93"/>
          <w:tblHeader/>
          <w:jc w:val="center"/>
        </w:trPr>
        <w:tc>
          <w:tcPr>
            <w:tcW w:w="2100" w:type="dxa"/>
            <w:tcBorders>
              <w:bottom w:val="single" w:sz="4" w:space="0" w:color="auto"/>
            </w:tcBorders>
            <w:shd w:val="clear" w:color="auto" w:fill="auto"/>
            <w:vAlign w:val="center"/>
          </w:tcPr>
          <w:p w14:paraId="5BDA40FD" w14:textId="77777777" w:rsidR="00F42E41" w:rsidRPr="00F42E41" w:rsidRDefault="00F42E41" w:rsidP="00F42E41">
            <w:pPr>
              <w:widowControl w:val="0"/>
              <w:ind w:left="-57" w:right="-57"/>
              <w:jc w:val="center"/>
              <w:rPr>
                <w:b/>
                <w:sz w:val="22"/>
                <w:szCs w:val="22"/>
              </w:rPr>
            </w:pPr>
            <w:r w:rsidRPr="00F42E41">
              <w:rPr>
                <w:b/>
                <w:sz w:val="22"/>
                <w:szCs w:val="22"/>
              </w:rPr>
              <w:t>1</w:t>
            </w:r>
          </w:p>
        </w:tc>
        <w:tc>
          <w:tcPr>
            <w:tcW w:w="1359" w:type="dxa"/>
            <w:tcBorders>
              <w:bottom w:val="single" w:sz="4" w:space="0" w:color="auto"/>
            </w:tcBorders>
            <w:shd w:val="clear" w:color="auto" w:fill="auto"/>
            <w:vAlign w:val="center"/>
          </w:tcPr>
          <w:p w14:paraId="5BDA40FE" w14:textId="77777777" w:rsidR="00F42E41" w:rsidRPr="00F42E41" w:rsidRDefault="00F42E41" w:rsidP="00F42E41">
            <w:pPr>
              <w:widowControl w:val="0"/>
              <w:ind w:left="-57" w:right="-57"/>
              <w:jc w:val="center"/>
              <w:rPr>
                <w:b/>
                <w:sz w:val="22"/>
                <w:szCs w:val="22"/>
              </w:rPr>
            </w:pPr>
            <w:r w:rsidRPr="00F42E41">
              <w:rPr>
                <w:b/>
                <w:sz w:val="22"/>
                <w:szCs w:val="22"/>
              </w:rPr>
              <w:t>2</w:t>
            </w:r>
          </w:p>
        </w:tc>
        <w:tc>
          <w:tcPr>
            <w:tcW w:w="2305" w:type="dxa"/>
            <w:tcBorders>
              <w:bottom w:val="single" w:sz="4" w:space="0" w:color="auto"/>
            </w:tcBorders>
            <w:vAlign w:val="center"/>
          </w:tcPr>
          <w:p w14:paraId="5BDA40FF" w14:textId="77777777" w:rsidR="00F42E41" w:rsidRPr="00F42E41" w:rsidRDefault="00F42E41" w:rsidP="00F42E41">
            <w:pPr>
              <w:widowControl w:val="0"/>
              <w:suppressAutoHyphens/>
              <w:ind w:left="-57" w:right="-57"/>
              <w:jc w:val="center"/>
              <w:rPr>
                <w:b/>
                <w:sz w:val="22"/>
                <w:szCs w:val="22"/>
              </w:rPr>
            </w:pPr>
            <w:r w:rsidRPr="00F42E41">
              <w:rPr>
                <w:b/>
                <w:sz w:val="22"/>
                <w:szCs w:val="22"/>
              </w:rPr>
              <w:t>3</w:t>
            </w:r>
          </w:p>
        </w:tc>
        <w:tc>
          <w:tcPr>
            <w:tcW w:w="2605" w:type="dxa"/>
            <w:tcBorders>
              <w:bottom w:val="single" w:sz="4" w:space="0" w:color="auto"/>
            </w:tcBorders>
            <w:vAlign w:val="center"/>
          </w:tcPr>
          <w:p w14:paraId="5BDA4100" w14:textId="77777777" w:rsidR="00F42E41" w:rsidRPr="00F42E41" w:rsidRDefault="00F42E41" w:rsidP="00F42E41">
            <w:pPr>
              <w:widowControl w:val="0"/>
              <w:ind w:left="-57" w:right="-57"/>
              <w:jc w:val="center"/>
              <w:rPr>
                <w:b/>
                <w:sz w:val="22"/>
                <w:szCs w:val="22"/>
              </w:rPr>
            </w:pPr>
            <w:r w:rsidRPr="00F42E41">
              <w:rPr>
                <w:b/>
                <w:sz w:val="22"/>
                <w:szCs w:val="22"/>
              </w:rPr>
              <w:t>4</w:t>
            </w:r>
          </w:p>
        </w:tc>
        <w:tc>
          <w:tcPr>
            <w:tcW w:w="1695" w:type="dxa"/>
            <w:tcBorders>
              <w:bottom w:val="single" w:sz="4" w:space="0" w:color="auto"/>
            </w:tcBorders>
            <w:vAlign w:val="center"/>
          </w:tcPr>
          <w:p w14:paraId="5BDA4101" w14:textId="77777777" w:rsidR="00F42E41" w:rsidRPr="00F42E41" w:rsidRDefault="00F42E41" w:rsidP="00F42E41">
            <w:pPr>
              <w:widowControl w:val="0"/>
              <w:ind w:left="-57" w:right="-57"/>
              <w:jc w:val="center"/>
              <w:rPr>
                <w:b/>
                <w:sz w:val="22"/>
                <w:szCs w:val="22"/>
              </w:rPr>
            </w:pPr>
            <w:r w:rsidRPr="00F42E41">
              <w:rPr>
                <w:b/>
                <w:sz w:val="22"/>
                <w:szCs w:val="22"/>
              </w:rPr>
              <w:t>5</w:t>
            </w:r>
          </w:p>
        </w:tc>
      </w:tr>
      <w:tr w:rsidR="00F42E41" w:rsidRPr="00F42E41" w14:paraId="5BDA410A" w14:textId="77777777" w:rsidTr="00F42E41">
        <w:trPr>
          <w:trHeight w:val="93"/>
          <w:jc w:val="center"/>
        </w:trPr>
        <w:tc>
          <w:tcPr>
            <w:tcW w:w="2100" w:type="dxa"/>
            <w:tcBorders>
              <w:bottom w:val="single" w:sz="4" w:space="0" w:color="auto"/>
            </w:tcBorders>
            <w:shd w:val="clear" w:color="auto" w:fill="auto"/>
          </w:tcPr>
          <w:p w14:paraId="5BDA4103" w14:textId="77777777" w:rsidR="00F42E41" w:rsidRPr="00F42E41" w:rsidRDefault="00F42E41" w:rsidP="00F42E41">
            <w:pPr>
              <w:widowControl w:val="0"/>
              <w:ind w:left="-28" w:right="-28"/>
              <w:rPr>
                <w:bCs/>
                <w:sz w:val="22"/>
                <w:szCs w:val="22"/>
              </w:rPr>
            </w:pPr>
            <w:r w:rsidRPr="00F42E41">
              <w:rPr>
                <w:bCs/>
                <w:sz w:val="22"/>
                <w:szCs w:val="22"/>
              </w:rPr>
              <w:t xml:space="preserve">Помещения для культурно-массовой работы, досуга и любительской </w:t>
            </w:r>
          </w:p>
          <w:p w14:paraId="5BDA4104" w14:textId="77777777" w:rsidR="00F42E41" w:rsidRPr="00F42E41" w:rsidRDefault="00F42E41" w:rsidP="00F42E41">
            <w:pPr>
              <w:widowControl w:val="0"/>
              <w:ind w:left="-28" w:right="-28"/>
              <w:rPr>
                <w:sz w:val="22"/>
                <w:szCs w:val="22"/>
              </w:rPr>
            </w:pPr>
            <w:r w:rsidRPr="00F42E41">
              <w:rPr>
                <w:bCs/>
                <w:sz w:val="22"/>
                <w:szCs w:val="22"/>
              </w:rPr>
              <w:lastRenderedPageBreak/>
              <w:t>деятельности</w:t>
            </w:r>
          </w:p>
        </w:tc>
        <w:tc>
          <w:tcPr>
            <w:tcW w:w="1359" w:type="dxa"/>
            <w:tcBorders>
              <w:bottom w:val="single" w:sz="4" w:space="0" w:color="auto"/>
            </w:tcBorders>
            <w:shd w:val="clear" w:color="auto" w:fill="auto"/>
            <w:vAlign w:val="center"/>
          </w:tcPr>
          <w:p w14:paraId="5BDA4105" w14:textId="77777777" w:rsidR="00F42E41" w:rsidRPr="00F42E41" w:rsidRDefault="00F42E41" w:rsidP="00F42E41">
            <w:pPr>
              <w:widowControl w:val="0"/>
              <w:suppressAutoHyphens/>
              <w:ind w:left="-57" w:right="-57"/>
              <w:jc w:val="center"/>
              <w:rPr>
                <w:sz w:val="22"/>
                <w:szCs w:val="22"/>
              </w:rPr>
            </w:pPr>
            <w:r w:rsidRPr="00F42E41">
              <w:rPr>
                <w:bCs/>
                <w:sz w:val="22"/>
                <w:szCs w:val="22"/>
              </w:rPr>
              <w:lastRenderedPageBreak/>
              <w:t>м</w:t>
            </w:r>
            <w:r w:rsidRPr="00F42E41">
              <w:rPr>
                <w:bCs/>
                <w:sz w:val="22"/>
                <w:szCs w:val="22"/>
                <w:vertAlign w:val="superscript"/>
              </w:rPr>
              <w:t>2</w:t>
            </w:r>
            <w:r w:rsidRPr="00F42E41">
              <w:rPr>
                <w:bCs/>
                <w:sz w:val="22"/>
                <w:szCs w:val="22"/>
              </w:rPr>
              <w:t xml:space="preserve"> общей площади / 1000 чел.</w:t>
            </w:r>
          </w:p>
        </w:tc>
        <w:tc>
          <w:tcPr>
            <w:tcW w:w="2305" w:type="dxa"/>
            <w:tcBorders>
              <w:bottom w:val="single" w:sz="4" w:space="0" w:color="auto"/>
            </w:tcBorders>
            <w:vAlign w:val="center"/>
          </w:tcPr>
          <w:p w14:paraId="5BDA4106" w14:textId="77777777" w:rsidR="00F42E41" w:rsidRPr="00F42E41" w:rsidRDefault="00F42E41" w:rsidP="00F42E41">
            <w:pPr>
              <w:widowControl w:val="0"/>
              <w:ind w:left="-28" w:right="-28"/>
              <w:jc w:val="center"/>
              <w:rPr>
                <w:sz w:val="22"/>
                <w:szCs w:val="22"/>
              </w:rPr>
            </w:pPr>
            <w:r w:rsidRPr="00F42E41">
              <w:rPr>
                <w:bCs/>
                <w:sz w:val="22"/>
                <w:szCs w:val="22"/>
              </w:rPr>
              <w:t>50-60</w:t>
            </w:r>
          </w:p>
        </w:tc>
        <w:tc>
          <w:tcPr>
            <w:tcW w:w="2605" w:type="dxa"/>
            <w:tcBorders>
              <w:bottom w:val="single" w:sz="4" w:space="0" w:color="auto"/>
            </w:tcBorders>
            <w:vAlign w:val="center"/>
          </w:tcPr>
          <w:p w14:paraId="5BDA4107" w14:textId="17D17D92" w:rsidR="00F42E41" w:rsidRPr="00F42E41" w:rsidRDefault="00D43D6B" w:rsidP="00F42E41">
            <w:pPr>
              <w:widowControl w:val="0"/>
              <w:suppressAutoHyphens/>
              <w:rPr>
                <w:sz w:val="22"/>
                <w:szCs w:val="22"/>
              </w:rPr>
            </w:pPr>
            <w:r>
              <w:rPr>
                <w:bCs/>
                <w:sz w:val="22"/>
                <w:szCs w:val="22"/>
              </w:rPr>
              <w:t>р</w:t>
            </w:r>
            <w:r w:rsidR="00F42E41" w:rsidRPr="00F42E41">
              <w:rPr>
                <w:bCs/>
                <w:sz w:val="22"/>
                <w:szCs w:val="22"/>
              </w:rPr>
              <w:t xml:space="preserve">адиус пешеходной доступности </w:t>
            </w:r>
            <w:smartTag w:uri="urn:schemas-microsoft-com:office:smarttags" w:element="metricconverter">
              <w:smartTagPr>
                <w:attr w:name="ProductID" w:val="500 м"/>
              </w:smartTagPr>
              <w:r w:rsidR="00F42E41" w:rsidRPr="00F42E41">
                <w:rPr>
                  <w:bCs/>
                  <w:sz w:val="22"/>
                  <w:szCs w:val="22"/>
                </w:rPr>
                <w:t>500 м</w:t>
              </w:r>
            </w:smartTag>
          </w:p>
        </w:tc>
        <w:tc>
          <w:tcPr>
            <w:tcW w:w="1695" w:type="dxa"/>
            <w:tcBorders>
              <w:bottom w:val="single" w:sz="4" w:space="0" w:color="auto"/>
            </w:tcBorders>
            <w:vAlign w:val="center"/>
          </w:tcPr>
          <w:p w14:paraId="5BDA4108" w14:textId="77777777" w:rsidR="00F42E41" w:rsidRPr="00F42E41" w:rsidRDefault="00F42E41" w:rsidP="00F42E41">
            <w:pPr>
              <w:widowControl w:val="0"/>
              <w:jc w:val="center"/>
              <w:rPr>
                <w:bCs/>
                <w:sz w:val="22"/>
                <w:szCs w:val="22"/>
              </w:rPr>
            </w:pPr>
            <w:r w:rsidRPr="00F42E41">
              <w:rPr>
                <w:bCs/>
                <w:sz w:val="22"/>
                <w:szCs w:val="22"/>
              </w:rPr>
              <w:t xml:space="preserve">по заданию на </w:t>
            </w:r>
          </w:p>
          <w:p w14:paraId="5BDA4109" w14:textId="77777777" w:rsidR="00F42E41" w:rsidRPr="00F42E41" w:rsidRDefault="00F42E41" w:rsidP="00F42E41">
            <w:pPr>
              <w:widowControl w:val="0"/>
              <w:ind w:left="-28" w:right="-28"/>
              <w:jc w:val="center"/>
              <w:rPr>
                <w:sz w:val="22"/>
                <w:szCs w:val="22"/>
              </w:rPr>
            </w:pPr>
            <w:r w:rsidRPr="00F42E41">
              <w:rPr>
                <w:bCs/>
                <w:sz w:val="22"/>
                <w:szCs w:val="22"/>
              </w:rPr>
              <w:t>проектирование</w:t>
            </w:r>
          </w:p>
        </w:tc>
      </w:tr>
      <w:tr w:rsidR="00F42E41" w:rsidRPr="00F42E41" w14:paraId="5BDA4110" w14:textId="77777777" w:rsidTr="00F42E41">
        <w:trPr>
          <w:trHeight w:val="93"/>
          <w:jc w:val="center"/>
        </w:trPr>
        <w:tc>
          <w:tcPr>
            <w:tcW w:w="2100" w:type="dxa"/>
            <w:tcBorders>
              <w:top w:val="single" w:sz="4" w:space="0" w:color="auto"/>
              <w:bottom w:val="single" w:sz="4" w:space="0" w:color="auto"/>
            </w:tcBorders>
            <w:shd w:val="clear" w:color="auto" w:fill="auto"/>
          </w:tcPr>
          <w:p w14:paraId="5BDA410B" w14:textId="77777777" w:rsidR="00F42E41" w:rsidRPr="00F42E41" w:rsidRDefault="00F42E41" w:rsidP="00F42E41">
            <w:pPr>
              <w:widowControl w:val="0"/>
              <w:ind w:left="-28" w:right="-28"/>
              <w:rPr>
                <w:bCs/>
                <w:sz w:val="22"/>
                <w:szCs w:val="22"/>
              </w:rPr>
            </w:pPr>
            <w:r w:rsidRPr="00F42E41">
              <w:rPr>
                <w:bCs/>
                <w:spacing w:val="-2"/>
                <w:sz w:val="22"/>
                <w:szCs w:val="22"/>
              </w:rPr>
              <w:lastRenderedPageBreak/>
              <w:t>Культурно-досуговые учреждения клубного типа</w:t>
            </w:r>
          </w:p>
        </w:tc>
        <w:tc>
          <w:tcPr>
            <w:tcW w:w="1359" w:type="dxa"/>
            <w:tcBorders>
              <w:top w:val="single" w:sz="4" w:space="0" w:color="auto"/>
              <w:bottom w:val="single" w:sz="4" w:space="0" w:color="auto"/>
            </w:tcBorders>
            <w:shd w:val="clear" w:color="auto" w:fill="auto"/>
            <w:vAlign w:val="center"/>
          </w:tcPr>
          <w:p w14:paraId="5BDA410C" w14:textId="77777777" w:rsidR="00F42E41" w:rsidRPr="00F42E41" w:rsidRDefault="00F42E41" w:rsidP="00F42E41">
            <w:pPr>
              <w:widowControl w:val="0"/>
              <w:ind w:left="-57" w:right="-57"/>
              <w:jc w:val="center"/>
              <w:rPr>
                <w:sz w:val="22"/>
                <w:szCs w:val="22"/>
              </w:rPr>
            </w:pPr>
            <w:r w:rsidRPr="00F42E41">
              <w:rPr>
                <w:sz w:val="22"/>
                <w:szCs w:val="22"/>
              </w:rPr>
              <w:t xml:space="preserve">зрительских мест </w:t>
            </w:r>
            <w:r w:rsidRPr="00F42E41">
              <w:rPr>
                <w:bCs/>
                <w:sz w:val="22"/>
                <w:szCs w:val="22"/>
              </w:rPr>
              <w:t>/ 1000 чел.</w:t>
            </w:r>
          </w:p>
        </w:tc>
        <w:tc>
          <w:tcPr>
            <w:tcW w:w="2305" w:type="dxa"/>
            <w:tcBorders>
              <w:top w:val="single" w:sz="4" w:space="0" w:color="auto"/>
              <w:bottom w:val="single" w:sz="4" w:space="0" w:color="auto"/>
            </w:tcBorders>
            <w:vAlign w:val="center"/>
          </w:tcPr>
          <w:p w14:paraId="5BDA410D" w14:textId="77777777" w:rsidR="00F42E41" w:rsidRPr="00F42E41" w:rsidRDefault="00F42E41" w:rsidP="00F42E41">
            <w:pPr>
              <w:widowControl w:val="0"/>
              <w:ind w:left="-28" w:right="-28"/>
              <w:jc w:val="center"/>
              <w:rPr>
                <w:sz w:val="22"/>
                <w:szCs w:val="22"/>
              </w:rPr>
            </w:pPr>
            <w:r w:rsidRPr="00F42E41">
              <w:rPr>
                <w:sz w:val="22"/>
                <w:szCs w:val="22"/>
              </w:rPr>
              <w:t>15</w:t>
            </w:r>
          </w:p>
        </w:tc>
        <w:tc>
          <w:tcPr>
            <w:tcW w:w="2605" w:type="dxa"/>
            <w:tcBorders>
              <w:top w:val="single" w:sz="4" w:space="0" w:color="auto"/>
              <w:bottom w:val="single" w:sz="4" w:space="0" w:color="auto"/>
            </w:tcBorders>
            <w:vAlign w:val="center"/>
          </w:tcPr>
          <w:p w14:paraId="5BDA410E" w14:textId="3B38426C" w:rsidR="00F42E41" w:rsidRPr="00F42E41" w:rsidRDefault="00D43D6B" w:rsidP="00F42E41">
            <w:pPr>
              <w:widowControl w:val="0"/>
              <w:suppressAutoHyphens/>
              <w:rPr>
                <w:sz w:val="22"/>
                <w:szCs w:val="22"/>
              </w:rPr>
            </w:pPr>
            <w:r>
              <w:rPr>
                <w:bCs/>
                <w:sz w:val="22"/>
                <w:szCs w:val="22"/>
              </w:rPr>
              <w:t>р</w:t>
            </w:r>
            <w:r w:rsidR="00F42E41" w:rsidRPr="00F42E41">
              <w:rPr>
                <w:bCs/>
                <w:sz w:val="22"/>
                <w:szCs w:val="22"/>
              </w:rPr>
              <w:t>адиус пешеходно-транс</w:t>
            </w:r>
            <w:r w:rsidR="00F42E41" w:rsidRPr="00F42E41">
              <w:rPr>
                <w:bCs/>
                <w:spacing w:val="-2"/>
                <w:sz w:val="22"/>
                <w:szCs w:val="22"/>
              </w:rPr>
              <w:t xml:space="preserve">портной </w:t>
            </w:r>
            <w:r w:rsidR="00F42E41" w:rsidRPr="00F42E41">
              <w:rPr>
                <w:bCs/>
                <w:sz w:val="22"/>
                <w:szCs w:val="22"/>
              </w:rPr>
              <w:t>доступности 1 ч.</w:t>
            </w:r>
          </w:p>
        </w:tc>
        <w:tc>
          <w:tcPr>
            <w:tcW w:w="1695" w:type="dxa"/>
            <w:tcBorders>
              <w:top w:val="single" w:sz="4" w:space="0" w:color="auto"/>
              <w:bottom w:val="single" w:sz="4" w:space="0" w:color="auto"/>
            </w:tcBorders>
            <w:vAlign w:val="center"/>
          </w:tcPr>
          <w:p w14:paraId="5BDA410F" w14:textId="77777777" w:rsidR="00F42E41" w:rsidRPr="00F42E41" w:rsidRDefault="00F42E41" w:rsidP="00F42E41">
            <w:pPr>
              <w:widowControl w:val="0"/>
              <w:ind w:left="-28" w:right="-28"/>
              <w:jc w:val="center"/>
              <w:rPr>
                <w:sz w:val="22"/>
                <w:szCs w:val="22"/>
              </w:rPr>
            </w:pPr>
            <w:r w:rsidRPr="00F42E41">
              <w:rPr>
                <w:sz w:val="22"/>
                <w:szCs w:val="22"/>
              </w:rPr>
              <w:t>то же</w:t>
            </w:r>
          </w:p>
        </w:tc>
      </w:tr>
      <w:tr w:rsidR="00F42E41" w:rsidRPr="00F42E41" w14:paraId="5BDA4116" w14:textId="77777777" w:rsidTr="00F42E41">
        <w:trPr>
          <w:trHeight w:val="93"/>
          <w:jc w:val="center"/>
        </w:trPr>
        <w:tc>
          <w:tcPr>
            <w:tcW w:w="2100" w:type="dxa"/>
            <w:tcBorders>
              <w:bottom w:val="single" w:sz="4" w:space="0" w:color="auto"/>
            </w:tcBorders>
            <w:shd w:val="clear" w:color="auto" w:fill="auto"/>
          </w:tcPr>
          <w:p w14:paraId="5BDA4111" w14:textId="77777777" w:rsidR="00F42E41" w:rsidRPr="00F42E41" w:rsidRDefault="00F42E41" w:rsidP="00F42E41">
            <w:pPr>
              <w:widowControl w:val="0"/>
              <w:ind w:left="-28" w:right="-28"/>
              <w:rPr>
                <w:bCs/>
                <w:sz w:val="22"/>
                <w:szCs w:val="22"/>
              </w:rPr>
            </w:pPr>
            <w:r w:rsidRPr="00F42E41">
              <w:rPr>
                <w:bCs/>
                <w:sz w:val="22"/>
                <w:szCs w:val="22"/>
              </w:rPr>
              <w:t>Общедоступная универсальная библиотека</w:t>
            </w:r>
          </w:p>
        </w:tc>
        <w:tc>
          <w:tcPr>
            <w:tcW w:w="1359" w:type="dxa"/>
            <w:tcBorders>
              <w:bottom w:val="single" w:sz="4" w:space="0" w:color="auto"/>
            </w:tcBorders>
            <w:shd w:val="clear" w:color="auto" w:fill="auto"/>
            <w:vAlign w:val="center"/>
          </w:tcPr>
          <w:p w14:paraId="5BDA4112" w14:textId="77777777" w:rsidR="00F42E41" w:rsidRPr="00F42E41" w:rsidRDefault="00F42E41" w:rsidP="00F42E41">
            <w:pPr>
              <w:widowControl w:val="0"/>
              <w:suppressAutoHyphens/>
              <w:ind w:left="-57" w:right="-57"/>
              <w:jc w:val="center"/>
              <w:rPr>
                <w:sz w:val="22"/>
                <w:szCs w:val="22"/>
              </w:rPr>
            </w:pPr>
            <w:r w:rsidRPr="00F42E41">
              <w:rPr>
                <w:sz w:val="22"/>
                <w:szCs w:val="22"/>
              </w:rPr>
              <w:t>объект</w:t>
            </w:r>
          </w:p>
        </w:tc>
        <w:tc>
          <w:tcPr>
            <w:tcW w:w="2305" w:type="dxa"/>
            <w:tcBorders>
              <w:bottom w:val="single" w:sz="4" w:space="0" w:color="auto"/>
            </w:tcBorders>
            <w:vAlign w:val="center"/>
          </w:tcPr>
          <w:p w14:paraId="5BDA4113" w14:textId="77777777" w:rsidR="00F42E41" w:rsidRPr="00F42E41" w:rsidRDefault="00F42E41" w:rsidP="00F42E41">
            <w:pPr>
              <w:widowControl w:val="0"/>
              <w:ind w:left="-28" w:right="-28"/>
              <w:jc w:val="center"/>
              <w:rPr>
                <w:sz w:val="22"/>
                <w:szCs w:val="22"/>
              </w:rPr>
            </w:pPr>
            <w:r w:rsidRPr="00F42E41">
              <w:rPr>
                <w:sz w:val="22"/>
                <w:szCs w:val="22"/>
              </w:rPr>
              <w:t>1 на 10 тыс. чел.</w:t>
            </w:r>
          </w:p>
        </w:tc>
        <w:tc>
          <w:tcPr>
            <w:tcW w:w="2605" w:type="dxa"/>
            <w:tcBorders>
              <w:bottom w:val="single" w:sz="4" w:space="0" w:color="auto"/>
            </w:tcBorders>
            <w:vAlign w:val="center"/>
          </w:tcPr>
          <w:p w14:paraId="5BDA4114"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1695" w:type="dxa"/>
            <w:tcBorders>
              <w:bottom w:val="single" w:sz="4" w:space="0" w:color="auto"/>
            </w:tcBorders>
            <w:vAlign w:val="center"/>
          </w:tcPr>
          <w:p w14:paraId="5BDA4115" w14:textId="77777777" w:rsidR="00F42E41" w:rsidRPr="00F42E41" w:rsidRDefault="00F42E41" w:rsidP="00F42E41">
            <w:pPr>
              <w:widowControl w:val="0"/>
              <w:ind w:left="-28" w:right="-28"/>
              <w:jc w:val="center"/>
              <w:rPr>
                <w:sz w:val="22"/>
                <w:szCs w:val="22"/>
              </w:rPr>
            </w:pPr>
            <w:r w:rsidRPr="00F42E41">
              <w:rPr>
                <w:sz w:val="22"/>
                <w:szCs w:val="22"/>
              </w:rPr>
              <w:t>то же</w:t>
            </w:r>
          </w:p>
        </w:tc>
      </w:tr>
      <w:tr w:rsidR="00F42E41" w:rsidRPr="00F42E41" w14:paraId="5BDA411C" w14:textId="77777777" w:rsidTr="00F42E41">
        <w:trPr>
          <w:trHeight w:val="93"/>
          <w:jc w:val="center"/>
        </w:trPr>
        <w:tc>
          <w:tcPr>
            <w:tcW w:w="2100" w:type="dxa"/>
            <w:tcBorders>
              <w:bottom w:val="single" w:sz="4" w:space="0" w:color="auto"/>
            </w:tcBorders>
            <w:shd w:val="clear" w:color="auto" w:fill="auto"/>
          </w:tcPr>
          <w:p w14:paraId="5BDA4117" w14:textId="77777777" w:rsidR="00F42E41" w:rsidRPr="00F42E41" w:rsidRDefault="00F42E41" w:rsidP="00F42E41">
            <w:pPr>
              <w:widowControl w:val="0"/>
              <w:suppressAutoHyphens/>
              <w:ind w:left="-28" w:right="-28"/>
              <w:rPr>
                <w:bCs/>
                <w:sz w:val="22"/>
                <w:szCs w:val="22"/>
              </w:rPr>
            </w:pPr>
            <w:r w:rsidRPr="00F42E41">
              <w:rPr>
                <w:bCs/>
                <w:sz w:val="22"/>
                <w:szCs w:val="22"/>
              </w:rPr>
              <w:t>Детская библиотека</w:t>
            </w:r>
          </w:p>
        </w:tc>
        <w:tc>
          <w:tcPr>
            <w:tcW w:w="1359" w:type="dxa"/>
            <w:tcBorders>
              <w:bottom w:val="single" w:sz="4" w:space="0" w:color="auto"/>
            </w:tcBorders>
            <w:shd w:val="clear" w:color="auto" w:fill="auto"/>
            <w:vAlign w:val="center"/>
          </w:tcPr>
          <w:p w14:paraId="5BDA4118" w14:textId="77777777" w:rsidR="00F42E41" w:rsidRPr="00F42E41" w:rsidRDefault="00F42E41" w:rsidP="00F42E41">
            <w:pPr>
              <w:widowControl w:val="0"/>
              <w:suppressAutoHyphens/>
              <w:ind w:left="-57" w:right="-57"/>
              <w:jc w:val="center"/>
              <w:rPr>
                <w:sz w:val="22"/>
                <w:szCs w:val="22"/>
              </w:rPr>
            </w:pPr>
            <w:r w:rsidRPr="00F42E41">
              <w:rPr>
                <w:sz w:val="22"/>
                <w:szCs w:val="22"/>
              </w:rPr>
              <w:t>объект</w:t>
            </w:r>
          </w:p>
        </w:tc>
        <w:tc>
          <w:tcPr>
            <w:tcW w:w="2305" w:type="dxa"/>
            <w:tcBorders>
              <w:bottom w:val="single" w:sz="4" w:space="0" w:color="auto"/>
            </w:tcBorders>
            <w:vAlign w:val="center"/>
          </w:tcPr>
          <w:p w14:paraId="5BDA4119" w14:textId="77777777" w:rsidR="00F42E41" w:rsidRPr="00F42E41" w:rsidRDefault="00F42E41" w:rsidP="00F42E41">
            <w:pPr>
              <w:widowControl w:val="0"/>
              <w:ind w:left="-57" w:right="-57"/>
              <w:jc w:val="center"/>
              <w:rPr>
                <w:sz w:val="22"/>
                <w:szCs w:val="22"/>
              </w:rPr>
            </w:pPr>
            <w:r w:rsidRPr="00F42E41">
              <w:rPr>
                <w:sz w:val="22"/>
                <w:szCs w:val="22"/>
              </w:rPr>
              <w:t>1 на 4-7 тыс. школьников и дошкольников</w:t>
            </w:r>
          </w:p>
        </w:tc>
        <w:tc>
          <w:tcPr>
            <w:tcW w:w="2605" w:type="dxa"/>
            <w:tcBorders>
              <w:bottom w:val="single" w:sz="4" w:space="0" w:color="auto"/>
            </w:tcBorders>
            <w:vAlign w:val="center"/>
          </w:tcPr>
          <w:p w14:paraId="5BDA411A"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1695" w:type="dxa"/>
            <w:tcBorders>
              <w:bottom w:val="single" w:sz="4" w:space="0" w:color="auto"/>
            </w:tcBorders>
            <w:vAlign w:val="center"/>
          </w:tcPr>
          <w:p w14:paraId="5BDA411B" w14:textId="77777777" w:rsidR="00F42E41" w:rsidRPr="00F42E41" w:rsidRDefault="00F42E41" w:rsidP="00F42E41">
            <w:pPr>
              <w:widowControl w:val="0"/>
              <w:ind w:left="-28" w:right="-28"/>
              <w:jc w:val="center"/>
              <w:rPr>
                <w:sz w:val="22"/>
                <w:szCs w:val="22"/>
              </w:rPr>
            </w:pPr>
            <w:r w:rsidRPr="00F42E41">
              <w:rPr>
                <w:sz w:val="22"/>
                <w:szCs w:val="22"/>
              </w:rPr>
              <w:t>то же</w:t>
            </w:r>
          </w:p>
        </w:tc>
      </w:tr>
      <w:tr w:rsidR="00F42E41" w:rsidRPr="00F42E41" w14:paraId="5BDA4122" w14:textId="77777777" w:rsidTr="00F42E41">
        <w:trPr>
          <w:trHeight w:val="93"/>
          <w:jc w:val="center"/>
        </w:trPr>
        <w:tc>
          <w:tcPr>
            <w:tcW w:w="2100" w:type="dxa"/>
            <w:tcBorders>
              <w:bottom w:val="single" w:sz="4" w:space="0" w:color="auto"/>
            </w:tcBorders>
            <w:shd w:val="clear" w:color="auto" w:fill="auto"/>
          </w:tcPr>
          <w:p w14:paraId="5BDA411D" w14:textId="77777777" w:rsidR="00F42E41" w:rsidRPr="00F42E41" w:rsidRDefault="00F42E41" w:rsidP="00F42E41">
            <w:pPr>
              <w:widowControl w:val="0"/>
              <w:suppressAutoHyphens/>
              <w:ind w:left="-28" w:right="-28"/>
              <w:rPr>
                <w:bCs/>
                <w:sz w:val="22"/>
                <w:szCs w:val="22"/>
              </w:rPr>
            </w:pPr>
            <w:r w:rsidRPr="00F42E41">
              <w:rPr>
                <w:bCs/>
                <w:spacing w:val="-2"/>
                <w:sz w:val="22"/>
                <w:szCs w:val="22"/>
              </w:rPr>
              <w:t>Юношеская библиотека</w:t>
            </w:r>
          </w:p>
        </w:tc>
        <w:tc>
          <w:tcPr>
            <w:tcW w:w="1359" w:type="dxa"/>
            <w:tcBorders>
              <w:bottom w:val="single" w:sz="4" w:space="0" w:color="auto"/>
            </w:tcBorders>
            <w:shd w:val="clear" w:color="auto" w:fill="auto"/>
            <w:vAlign w:val="center"/>
          </w:tcPr>
          <w:p w14:paraId="5BDA411E" w14:textId="77777777" w:rsidR="00F42E41" w:rsidRPr="00F42E41" w:rsidRDefault="00F42E41" w:rsidP="00F42E41">
            <w:pPr>
              <w:widowControl w:val="0"/>
              <w:suppressAutoHyphens/>
              <w:ind w:left="-57" w:right="-57"/>
              <w:jc w:val="center"/>
              <w:rPr>
                <w:sz w:val="22"/>
                <w:szCs w:val="22"/>
              </w:rPr>
            </w:pPr>
            <w:r w:rsidRPr="00F42E41">
              <w:rPr>
                <w:sz w:val="22"/>
                <w:szCs w:val="22"/>
              </w:rPr>
              <w:t>объект</w:t>
            </w:r>
          </w:p>
        </w:tc>
        <w:tc>
          <w:tcPr>
            <w:tcW w:w="2305" w:type="dxa"/>
            <w:tcBorders>
              <w:bottom w:val="single" w:sz="4" w:space="0" w:color="auto"/>
            </w:tcBorders>
            <w:vAlign w:val="center"/>
          </w:tcPr>
          <w:p w14:paraId="5BDA411F" w14:textId="77777777" w:rsidR="00F42E41" w:rsidRPr="00F42E41" w:rsidRDefault="00F42E41" w:rsidP="00F42E41">
            <w:pPr>
              <w:widowControl w:val="0"/>
              <w:ind w:left="-28" w:right="-28"/>
              <w:jc w:val="center"/>
              <w:rPr>
                <w:sz w:val="22"/>
                <w:szCs w:val="22"/>
              </w:rPr>
            </w:pPr>
            <w:r w:rsidRPr="00F42E41">
              <w:rPr>
                <w:sz w:val="22"/>
                <w:szCs w:val="22"/>
              </w:rPr>
              <w:t>1 на 17 тыс. чел.</w:t>
            </w:r>
          </w:p>
        </w:tc>
        <w:tc>
          <w:tcPr>
            <w:tcW w:w="2605" w:type="dxa"/>
            <w:tcBorders>
              <w:bottom w:val="single" w:sz="4" w:space="0" w:color="auto"/>
            </w:tcBorders>
            <w:vAlign w:val="center"/>
          </w:tcPr>
          <w:p w14:paraId="5BDA4120"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1695" w:type="dxa"/>
            <w:tcBorders>
              <w:bottom w:val="single" w:sz="4" w:space="0" w:color="auto"/>
            </w:tcBorders>
            <w:vAlign w:val="center"/>
          </w:tcPr>
          <w:p w14:paraId="5BDA4121" w14:textId="77777777" w:rsidR="00F42E41" w:rsidRPr="00F42E41" w:rsidRDefault="00F42E41" w:rsidP="00F42E41">
            <w:pPr>
              <w:widowControl w:val="0"/>
              <w:ind w:left="-28" w:right="-28"/>
              <w:jc w:val="center"/>
              <w:rPr>
                <w:sz w:val="22"/>
                <w:szCs w:val="22"/>
              </w:rPr>
            </w:pPr>
            <w:r w:rsidRPr="00F42E41">
              <w:rPr>
                <w:sz w:val="22"/>
                <w:szCs w:val="22"/>
              </w:rPr>
              <w:t>то же</w:t>
            </w:r>
          </w:p>
        </w:tc>
      </w:tr>
      <w:tr w:rsidR="00F42E41" w:rsidRPr="00F42E41" w14:paraId="5BDA4128" w14:textId="77777777" w:rsidTr="00F42E41">
        <w:trPr>
          <w:trHeight w:val="93"/>
          <w:jc w:val="center"/>
        </w:trPr>
        <w:tc>
          <w:tcPr>
            <w:tcW w:w="2100" w:type="dxa"/>
            <w:tcBorders>
              <w:bottom w:val="single" w:sz="4" w:space="0" w:color="auto"/>
            </w:tcBorders>
            <w:shd w:val="clear" w:color="auto" w:fill="auto"/>
          </w:tcPr>
          <w:p w14:paraId="5BDA4123" w14:textId="77777777" w:rsidR="00F42E41" w:rsidRPr="00F42E41" w:rsidRDefault="00F42E41" w:rsidP="00F42E41">
            <w:pPr>
              <w:widowControl w:val="0"/>
              <w:ind w:left="-28" w:right="-28"/>
              <w:rPr>
                <w:bCs/>
                <w:sz w:val="22"/>
                <w:szCs w:val="22"/>
              </w:rPr>
            </w:pPr>
            <w:r w:rsidRPr="00F42E41">
              <w:rPr>
                <w:bCs/>
                <w:sz w:val="22"/>
                <w:szCs w:val="22"/>
              </w:rPr>
              <w:t>Музеи</w:t>
            </w:r>
          </w:p>
        </w:tc>
        <w:tc>
          <w:tcPr>
            <w:tcW w:w="1359" w:type="dxa"/>
            <w:tcBorders>
              <w:bottom w:val="single" w:sz="4" w:space="0" w:color="auto"/>
            </w:tcBorders>
            <w:shd w:val="clear" w:color="auto" w:fill="auto"/>
            <w:vAlign w:val="center"/>
          </w:tcPr>
          <w:p w14:paraId="5BDA4124" w14:textId="77777777" w:rsidR="00F42E41" w:rsidRPr="00F42E41" w:rsidRDefault="00F42E41" w:rsidP="00F42E41">
            <w:pPr>
              <w:widowControl w:val="0"/>
              <w:suppressAutoHyphens/>
              <w:ind w:left="-57" w:right="-57"/>
              <w:jc w:val="center"/>
              <w:rPr>
                <w:sz w:val="22"/>
                <w:szCs w:val="22"/>
              </w:rPr>
            </w:pPr>
            <w:r w:rsidRPr="00F42E41">
              <w:rPr>
                <w:sz w:val="22"/>
                <w:szCs w:val="22"/>
              </w:rPr>
              <w:t>объект</w:t>
            </w:r>
          </w:p>
        </w:tc>
        <w:tc>
          <w:tcPr>
            <w:tcW w:w="2305" w:type="dxa"/>
            <w:tcBorders>
              <w:bottom w:val="single" w:sz="4" w:space="0" w:color="auto"/>
            </w:tcBorders>
            <w:vAlign w:val="center"/>
          </w:tcPr>
          <w:p w14:paraId="5BDA4125" w14:textId="77777777" w:rsidR="00F42E41" w:rsidRPr="00F42E41" w:rsidRDefault="00F42E41" w:rsidP="00F42E41">
            <w:pPr>
              <w:widowControl w:val="0"/>
              <w:suppressAutoHyphens/>
              <w:jc w:val="center"/>
              <w:rPr>
                <w:sz w:val="22"/>
                <w:szCs w:val="22"/>
              </w:rPr>
            </w:pPr>
            <w:r w:rsidRPr="00F42E41">
              <w:rPr>
                <w:sz w:val="22"/>
                <w:szCs w:val="22"/>
              </w:rPr>
              <w:t>4-5 на городской округ</w:t>
            </w:r>
          </w:p>
        </w:tc>
        <w:tc>
          <w:tcPr>
            <w:tcW w:w="2605" w:type="dxa"/>
            <w:tcBorders>
              <w:bottom w:val="single" w:sz="4" w:space="0" w:color="auto"/>
            </w:tcBorders>
            <w:vAlign w:val="center"/>
          </w:tcPr>
          <w:p w14:paraId="5BDA4126"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1695" w:type="dxa"/>
            <w:tcBorders>
              <w:bottom w:val="single" w:sz="4" w:space="0" w:color="auto"/>
            </w:tcBorders>
            <w:vAlign w:val="center"/>
          </w:tcPr>
          <w:p w14:paraId="5BDA4127" w14:textId="77777777" w:rsidR="00F42E41" w:rsidRPr="00F42E41" w:rsidRDefault="00F42E41" w:rsidP="00F42E41">
            <w:pPr>
              <w:widowControl w:val="0"/>
              <w:ind w:left="-28" w:right="-28"/>
              <w:jc w:val="center"/>
              <w:rPr>
                <w:sz w:val="22"/>
                <w:szCs w:val="22"/>
              </w:rPr>
            </w:pPr>
            <w:r w:rsidRPr="00F42E41">
              <w:rPr>
                <w:sz w:val="22"/>
                <w:szCs w:val="22"/>
              </w:rPr>
              <w:t>то же</w:t>
            </w:r>
          </w:p>
        </w:tc>
      </w:tr>
      <w:tr w:rsidR="00F42E41" w:rsidRPr="00F42E41" w14:paraId="5BDA412E" w14:textId="77777777" w:rsidTr="00F42E41">
        <w:trPr>
          <w:trHeight w:val="93"/>
          <w:jc w:val="center"/>
        </w:trPr>
        <w:tc>
          <w:tcPr>
            <w:tcW w:w="2100" w:type="dxa"/>
            <w:tcBorders>
              <w:bottom w:val="single" w:sz="4" w:space="0" w:color="auto"/>
            </w:tcBorders>
            <w:shd w:val="clear" w:color="auto" w:fill="auto"/>
          </w:tcPr>
          <w:p w14:paraId="5BDA4129" w14:textId="77777777" w:rsidR="00F42E41" w:rsidRPr="00F42E41" w:rsidRDefault="00F42E41" w:rsidP="00F42E41">
            <w:pPr>
              <w:widowControl w:val="0"/>
              <w:ind w:left="-28" w:right="-28"/>
              <w:rPr>
                <w:bCs/>
                <w:sz w:val="22"/>
                <w:szCs w:val="22"/>
              </w:rPr>
            </w:pPr>
            <w:r w:rsidRPr="00F42E41">
              <w:rPr>
                <w:bCs/>
                <w:sz w:val="22"/>
                <w:szCs w:val="22"/>
              </w:rPr>
              <w:t>Выставочные залы, галереи</w:t>
            </w:r>
          </w:p>
        </w:tc>
        <w:tc>
          <w:tcPr>
            <w:tcW w:w="1359" w:type="dxa"/>
            <w:tcBorders>
              <w:bottom w:val="single" w:sz="4" w:space="0" w:color="auto"/>
            </w:tcBorders>
            <w:shd w:val="clear" w:color="auto" w:fill="auto"/>
            <w:vAlign w:val="center"/>
          </w:tcPr>
          <w:p w14:paraId="5BDA412A" w14:textId="77777777" w:rsidR="00F42E41" w:rsidRPr="00F42E41" w:rsidRDefault="00F42E41" w:rsidP="00F42E41">
            <w:pPr>
              <w:widowControl w:val="0"/>
              <w:suppressAutoHyphens/>
              <w:ind w:left="-57" w:right="-57"/>
              <w:jc w:val="center"/>
              <w:rPr>
                <w:sz w:val="22"/>
                <w:szCs w:val="22"/>
              </w:rPr>
            </w:pPr>
            <w:r w:rsidRPr="00F42E41">
              <w:rPr>
                <w:sz w:val="22"/>
                <w:szCs w:val="22"/>
              </w:rPr>
              <w:t>объект</w:t>
            </w:r>
          </w:p>
        </w:tc>
        <w:tc>
          <w:tcPr>
            <w:tcW w:w="2305" w:type="dxa"/>
            <w:tcBorders>
              <w:bottom w:val="single" w:sz="4" w:space="0" w:color="auto"/>
            </w:tcBorders>
            <w:vAlign w:val="center"/>
          </w:tcPr>
          <w:p w14:paraId="5BDA412B" w14:textId="77777777" w:rsidR="00F42E41" w:rsidRPr="00F42E41" w:rsidRDefault="00F42E41" w:rsidP="00F42E41">
            <w:pPr>
              <w:widowControl w:val="0"/>
              <w:ind w:left="-28" w:right="-28"/>
              <w:jc w:val="center"/>
              <w:rPr>
                <w:sz w:val="22"/>
                <w:szCs w:val="22"/>
              </w:rPr>
            </w:pPr>
            <w:r w:rsidRPr="00F42E41">
              <w:rPr>
                <w:sz w:val="22"/>
                <w:szCs w:val="22"/>
              </w:rPr>
              <w:t>2 на городской округ</w:t>
            </w:r>
          </w:p>
        </w:tc>
        <w:tc>
          <w:tcPr>
            <w:tcW w:w="2605" w:type="dxa"/>
            <w:tcBorders>
              <w:bottom w:val="single" w:sz="4" w:space="0" w:color="auto"/>
            </w:tcBorders>
            <w:vAlign w:val="center"/>
          </w:tcPr>
          <w:p w14:paraId="5BDA412C"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1695" w:type="dxa"/>
            <w:tcBorders>
              <w:bottom w:val="single" w:sz="4" w:space="0" w:color="auto"/>
            </w:tcBorders>
            <w:vAlign w:val="center"/>
          </w:tcPr>
          <w:p w14:paraId="5BDA412D" w14:textId="77777777" w:rsidR="00F42E41" w:rsidRPr="00F42E41" w:rsidRDefault="00F42E41" w:rsidP="00F42E41">
            <w:pPr>
              <w:widowControl w:val="0"/>
              <w:ind w:left="-28" w:right="-28"/>
              <w:jc w:val="center"/>
              <w:rPr>
                <w:sz w:val="22"/>
                <w:szCs w:val="22"/>
              </w:rPr>
            </w:pPr>
            <w:r w:rsidRPr="00F42E41">
              <w:rPr>
                <w:sz w:val="22"/>
                <w:szCs w:val="22"/>
              </w:rPr>
              <w:t>то же</w:t>
            </w:r>
          </w:p>
        </w:tc>
      </w:tr>
      <w:tr w:rsidR="00F42E41" w:rsidRPr="00F42E41" w14:paraId="5BDA4134" w14:textId="77777777" w:rsidTr="00F42E41">
        <w:trPr>
          <w:trHeight w:val="251"/>
          <w:jc w:val="center"/>
        </w:trPr>
        <w:tc>
          <w:tcPr>
            <w:tcW w:w="2100" w:type="dxa"/>
            <w:vMerge w:val="restart"/>
            <w:tcBorders>
              <w:top w:val="single" w:sz="4" w:space="0" w:color="auto"/>
            </w:tcBorders>
            <w:shd w:val="clear" w:color="auto" w:fill="auto"/>
          </w:tcPr>
          <w:p w14:paraId="5BDA412F" w14:textId="77777777" w:rsidR="00F42E41" w:rsidRPr="00F42E41" w:rsidRDefault="00F42E41" w:rsidP="00F42E41">
            <w:pPr>
              <w:widowControl w:val="0"/>
              <w:ind w:left="-28" w:right="-28"/>
              <w:rPr>
                <w:bCs/>
                <w:sz w:val="22"/>
                <w:szCs w:val="22"/>
              </w:rPr>
            </w:pPr>
            <w:r w:rsidRPr="00F42E41">
              <w:rPr>
                <w:bCs/>
                <w:sz w:val="22"/>
                <w:szCs w:val="22"/>
              </w:rPr>
              <w:t>Концертные залы, филармонии</w:t>
            </w:r>
          </w:p>
        </w:tc>
        <w:tc>
          <w:tcPr>
            <w:tcW w:w="1359" w:type="dxa"/>
            <w:tcBorders>
              <w:top w:val="single" w:sz="4" w:space="0" w:color="auto"/>
              <w:bottom w:val="single" w:sz="4" w:space="0" w:color="auto"/>
            </w:tcBorders>
            <w:shd w:val="clear" w:color="auto" w:fill="auto"/>
            <w:vAlign w:val="center"/>
          </w:tcPr>
          <w:p w14:paraId="5BDA4130" w14:textId="77777777" w:rsidR="00F42E41" w:rsidRPr="00F42E41" w:rsidRDefault="00F42E41" w:rsidP="00F42E41">
            <w:pPr>
              <w:widowControl w:val="0"/>
              <w:suppressAutoHyphens/>
              <w:ind w:left="-57" w:right="-57"/>
              <w:jc w:val="center"/>
              <w:rPr>
                <w:sz w:val="22"/>
                <w:szCs w:val="22"/>
              </w:rPr>
            </w:pPr>
            <w:r w:rsidRPr="00F42E41">
              <w:rPr>
                <w:sz w:val="22"/>
                <w:szCs w:val="22"/>
              </w:rPr>
              <w:t>объект</w:t>
            </w:r>
          </w:p>
        </w:tc>
        <w:tc>
          <w:tcPr>
            <w:tcW w:w="2305" w:type="dxa"/>
            <w:tcBorders>
              <w:top w:val="single" w:sz="4" w:space="0" w:color="auto"/>
            </w:tcBorders>
            <w:shd w:val="clear" w:color="auto" w:fill="auto"/>
            <w:vAlign w:val="center"/>
          </w:tcPr>
          <w:p w14:paraId="5BDA4131" w14:textId="77777777" w:rsidR="00F42E41" w:rsidRPr="00F42E41" w:rsidRDefault="00F42E41" w:rsidP="00F42E41">
            <w:pPr>
              <w:widowControl w:val="0"/>
              <w:ind w:left="-28" w:right="-28"/>
              <w:jc w:val="center"/>
              <w:rPr>
                <w:sz w:val="22"/>
                <w:szCs w:val="22"/>
              </w:rPr>
            </w:pPr>
            <w:r w:rsidRPr="00F42E41">
              <w:rPr>
                <w:sz w:val="22"/>
                <w:szCs w:val="22"/>
              </w:rPr>
              <w:t>1 на городской округ</w:t>
            </w:r>
          </w:p>
        </w:tc>
        <w:tc>
          <w:tcPr>
            <w:tcW w:w="2605" w:type="dxa"/>
            <w:vMerge w:val="restart"/>
            <w:tcBorders>
              <w:top w:val="single" w:sz="4" w:space="0" w:color="auto"/>
            </w:tcBorders>
            <w:vAlign w:val="center"/>
          </w:tcPr>
          <w:p w14:paraId="5BDA4132" w14:textId="77777777" w:rsidR="00F42E41" w:rsidRPr="00F42E41" w:rsidRDefault="00F42E41" w:rsidP="00F42E41">
            <w:pPr>
              <w:widowControl w:val="0"/>
              <w:suppressAutoHyphens/>
              <w:jc w:val="center"/>
              <w:rPr>
                <w:sz w:val="22"/>
                <w:szCs w:val="22"/>
              </w:rPr>
            </w:pPr>
            <w:r w:rsidRPr="00F42E41">
              <w:rPr>
                <w:sz w:val="22"/>
                <w:szCs w:val="22"/>
              </w:rPr>
              <w:t>то же</w:t>
            </w:r>
          </w:p>
        </w:tc>
        <w:tc>
          <w:tcPr>
            <w:tcW w:w="1695" w:type="dxa"/>
            <w:vMerge w:val="restart"/>
            <w:tcBorders>
              <w:top w:val="single" w:sz="4" w:space="0" w:color="auto"/>
            </w:tcBorders>
            <w:vAlign w:val="center"/>
          </w:tcPr>
          <w:p w14:paraId="5BDA4133" w14:textId="77777777" w:rsidR="00F42E41" w:rsidRPr="00F42E41" w:rsidRDefault="00F42E41" w:rsidP="00F42E41">
            <w:pPr>
              <w:widowControl w:val="0"/>
              <w:ind w:left="-28" w:right="-28"/>
              <w:jc w:val="center"/>
              <w:rPr>
                <w:sz w:val="22"/>
                <w:szCs w:val="22"/>
              </w:rPr>
            </w:pPr>
            <w:r w:rsidRPr="00F42E41">
              <w:rPr>
                <w:sz w:val="22"/>
                <w:szCs w:val="22"/>
              </w:rPr>
              <w:t>то же</w:t>
            </w:r>
          </w:p>
        </w:tc>
      </w:tr>
      <w:tr w:rsidR="00F42E41" w:rsidRPr="00F42E41" w14:paraId="5BDA413A" w14:textId="77777777" w:rsidTr="00F42E41">
        <w:trPr>
          <w:trHeight w:val="250"/>
          <w:jc w:val="center"/>
        </w:trPr>
        <w:tc>
          <w:tcPr>
            <w:tcW w:w="2100" w:type="dxa"/>
            <w:vMerge/>
            <w:tcBorders>
              <w:bottom w:val="single" w:sz="4" w:space="0" w:color="auto"/>
            </w:tcBorders>
            <w:shd w:val="clear" w:color="auto" w:fill="auto"/>
          </w:tcPr>
          <w:p w14:paraId="5BDA4135" w14:textId="77777777" w:rsidR="00F42E41" w:rsidRPr="00F42E41" w:rsidRDefault="00F42E41" w:rsidP="00F42E41">
            <w:pPr>
              <w:widowControl w:val="0"/>
              <w:ind w:left="-28" w:right="-28"/>
              <w:rPr>
                <w:bCs/>
                <w:sz w:val="22"/>
                <w:szCs w:val="22"/>
              </w:rPr>
            </w:pPr>
          </w:p>
        </w:tc>
        <w:tc>
          <w:tcPr>
            <w:tcW w:w="1359" w:type="dxa"/>
            <w:tcBorders>
              <w:bottom w:val="single" w:sz="4" w:space="0" w:color="auto"/>
            </w:tcBorders>
            <w:shd w:val="clear" w:color="auto" w:fill="auto"/>
            <w:vAlign w:val="center"/>
          </w:tcPr>
          <w:p w14:paraId="5BDA4136" w14:textId="77777777" w:rsidR="00F42E41" w:rsidRPr="00F42E41" w:rsidRDefault="00F42E41" w:rsidP="00F42E41">
            <w:pPr>
              <w:widowControl w:val="0"/>
              <w:suppressAutoHyphens/>
              <w:ind w:left="-57" w:right="-57"/>
              <w:jc w:val="center"/>
              <w:rPr>
                <w:sz w:val="22"/>
                <w:szCs w:val="22"/>
              </w:rPr>
            </w:pPr>
            <w:r w:rsidRPr="00F42E41">
              <w:rPr>
                <w:bCs/>
                <w:sz w:val="22"/>
                <w:szCs w:val="22"/>
              </w:rPr>
              <w:t>мест / 1000 чел.</w:t>
            </w:r>
          </w:p>
        </w:tc>
        <w:tc>
          <w:tcPr>
            <w:tcW w:w="2305" w:type="dxa"/>
            <w:tcBorders>
              <w:bottom w:val="single" w:sz="4" w:space="0" w:color="auto"/>
            </w:tcBorders>
            <w:shd w:val="clear" w:color="auto" w:fill="auto"/>
            <w:vAlign w:val="center"/>
          </w:tcPr>
          <w:p w14:paraId="5BDA4137" w14:textId="77777777" w:rsidR="00F42E41" w:rsidRPr="00F42E41" w:rsidRDefault="00F42E41" w:rsidP="00F42E41">
            <w:pPr>
              <w:widowControl w:val="0"/>
              <w:ind w:left="-28" w:right="-28"/>
              <w:jc w:val="center"/>
              <w:rPr>
                <w:sz w:val="22"/>
                <w:szCs w:val="22"/>
              </w:rPr>
            </w:pPr>
            <w:r w:rsidRPr="00F42E41">
              <w:rPr>
                <w:sz w:val="22"/>
                <w:szCs w:val="22"/>
              </w:rPr>
              <w:t>3,5-5</w:t>
            </w:r>
          </w:p>
        </w:tc>
        <w:tc>
          <w:tcPr>
            <w:tcW w:w="2605" w:type="dxa"/>
            <w:vMerge/>
            <w:tcBorders>
              <w:bottom w:val="single" w:sz="4" w:space="0" w:color="auto"/>
            </w:tcBorders>
            <w:vAlign w:val="center"/>
          </w:tcPr>
          <w:p w14:paraId="5BDA4138" w14:textId="77777777" w:rsidR="00F42E41" w:rsidRPr="00F42E41" w:rsidRDefault="00F42E41" w:rsidP="00F42E41">
            <w:pPr>
              <w:widowControl w:val="0"/>
              <w:suppressAutoHyphens/>
              <w:jc w:val="center"/>
              <w:rPr>
                <w:sz w:val="22"/>
                <w:szCs w:val="22"/>
              </w:rPr>
            </w:pPr>
          </w:p>
        </w:tc>
        <w:tc>
          <w:tcPr>
            <w:tcW w:w="1695" w:type="dxa"/>
            <w:vMerge/>
            <w:tcBorders>
              <w:bottom w:val="single" w:sz="4" w:space="0" w:color="auto"/>
            </w:tcBorders>
            <w:vAlign w:val="center"/>
          </w:tcPr>
          <w:p w14:paraId="5BDA4139" w14:textId="77777777" w:rsidR="00F42E41" w:rsidRPr="00F42E41" w:rsidRDefault="00F42E41" w:rsidP="00F42E41">
            <w:pPr>
              <w:widowControl w:val="0"/>
              <w:ind w:left="-28" w:right="-28"/>
              <w:jc w:val="center"/>
              <w:rPr>
                <w:sz w:val="22"/>
                <w:szCs w:val="22"/>
              </w:rPr>
            </w:pPr>
          </w:p>
        </w:tc>
      </w:tr>
      <w:tr w:rsidR="00F42E41" w:rsidRPr="00F42E41" w14:paraId="5BDA4140" w14:textId="77777777" w:rsidTr="00F42E41">
        <w:trPr>
          <w:trHeight w:val="93"/>
          <w:jc w:val="center"/>
        </w:trPr>
        <w:tc>
          <w:tcPr>
            <w:tcW w:w="2100" w:type="dxa"/>
            <w:vMerge w:val="restart"/>
            <w:shd w:val="clear" w:color="auto" w:fill="auto"/>
          </w:tcPr>
          <w:p w14:paraId="5BDA413B" w14:textId="77777777" w:rsidR="00F42E41" w:rsidRPr="00F42E41" w:rsidRDefault="00F42E41" w:rsidP="00F42E41">
            <w:pPr>
              <w:widowControl w:val="0"/>
              <w:spacing w:line="239" w:lineRule="auto"/>
              <w:ind w:left="-28" w:right="-28"/>
              <w:rPr>
                <w:bCs/>
                <w:sz w:val="22"/>
                <w:szCs w:val="22"/>
              </w:rPr>
            </w:pPr>
            <w:r w:rsidRPr="00F42E41">
              <w:rPr>
                <w:bCs/>
                <w:sz w:val="22"/>
                <w:szCs w:val="22"/>
              </w:rPr>
              <w:t>Кинотеатры</w:t>
            </w:r>
          </w:p>
        </w:tc>
        <w:tc>
          <w:tcPr>
            <w:tcW w:w="1359" w:type="dxa"/>
            <w:tcBorders>
              <w:bottom w:val="single" w:sz="4" w:space="0" w:color="auto"/>
            </w:tcBorders>
            <w:shd w:val="clear" w:color="auto" w:fill="auto"/>
            <w:vAlign w:val="center"/>
          </w:tcPr>
          <w:p w14:paraId="5BDA413C"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объект</w:t>
            </w:r>
          </w:p>
        </w:tc>
        <w:tc>
          <w:tcPr>
            <w:tcW w:w="2305" w:type="dxa"/>
            <w:tcBorders>
              <w:bottom w:val="single" w:sz="4" w:space="0" w:color="auto"/>
            </w:tcBorders>
            <w:vAlign w:val="center"/>
          </w:tcPr>
          <w:p w14:paraId="5BDA413D" w14:textId="77777777" w:rsidR="00F42E41" w:rsidRPr="00F42E41" w:rsidRDefault="00F42E41" w:rsidP="00F42E41">
            <w:pPr>
              <w:widowControl w:val="0"/>
              <w:spacing w:line="239" w:lineRule="auto"/>
              <w:ind w:left="-28" w:right="-28"/>
              <w:jc w:val="center"/>
              <w:rPr>
                <w:sz w:val="22"/>
                <w:szCs w:val="22"/>
              </w:rPr>
            </w:pPr>
            <w:r w:rsidRPr="00F42E41">
              <w:rPr>
                <w:sz w:val="22"/>
                <w:szCs w:val="22"/>
              </w:rPr>
              <w:t>1 на 100 тыс. чел.</w:t>
            </w:r>
          </w:p>
        </w:tc>
        <w:tc>
          <w:tcPr>
            <w:tcW w:w="2605" w:type="dxa"/>
            <w:vMerge w:val="restart"/>
            <w:vAlign w:val="center"/>
          </w:tcPr>
          <w:p w14:paraId="5BDA413E"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c>
          <w:tcPr>
            <w:tcW w:w="1695" w:type="dxa"/>
            <w:vMerge w:val="restart"/>
            <w:vAlign w:val="center"/>
          </w:tcPr>
          <w:p w14:paraId="5BDA413F" w14:textId="77777777" w:rsidR="00F42E41" w:rsidRPr="00F42E41" w:rsidRDefault="00F42E41" w:rsidP="00F42E41">
            <w:pPr>
              <w:widowControl w:val="0"/>
              <w:spacing w:line="239" w:lineRule="auto"/>
              <w:ind w:left="-28" w:right="-28"/>
              <w:jc w:val="center"/>
              <w:rPr>
                <w:sz w:val="22"/>
                <w:szCs w:val="22"/>
              </w:rPr>
            </w:pPr>
            <w:r w:rsidRPr="00F42E41">
              <w:rPr>
                <w:sz w:val="22"/>
                <w:szCs w:val="22"/>
              </w:rPr>
              <w:t>то же</w:t>
            </w:r>
          </w:p>
        </w:tc>
      </w:tr>
      <w:tr w:rsidR="00F42E41" w:rsidRPr="00F42E41" w14:paraId="5BDA4146" w14:textId="77777777" w:rsidTr="00F42E41">
        <w:trPr>
          <w:trHeight w:val="93"/>
          <w:jc w:val="center"/>
        </w:trPr>
        <w:tc>
          <w:tcPr>
            <w:tcW w:w="2100" w:type="dxa"/>
            <w:vMerge/>
            <w:tcBorders>
              <w:bottom w:val="single" w:sz="4" w:space="0" w:color="auto"/>
            </w:tcBorders>
            <w:shd w:val="clear" w:color="auto" w:fill="auto"/>
          </w:tcPr>
          <w:p w14:paraId="5BDA4141" w14:textId="77777777" w:rsidR="00F42E41" w:rsidRPr="00F42E41" w:rsidRDefault="00F42E41" w:rsidP="00F42E41">
            <w:pPr>
              <w:widowControl w:val="0"/>
              <w:spacing w:line="239" w:lineRule="auto"/>
              <w:ind w:left="-28" w:right="-28"/>
              <w:rPr>
                <w:bCs/>
                <w:sz w:val="22"/>
                <w:szCs w:val="22"/>
              </w:rPr>
            </w:pPr>
          </w:p>
        </w:tc>
        <w:tc>
          <w:tcPr>
            <w:tcW w:w="1359" w:type="dxa"/>
            <w:tcBorders>
              <w:bottom w:val="single" w:sz="4" w:space="0" w:color="auto"/>
            </w:tcBorders>
            <w:shd w:val="clear" w:color="auto" w:fill="auto"/>
            <w:vAlign w:val="center"/>
          </w:tcPr>
          <w:p w14:paraId="5BDA4142" w14:textId="77777777" w:rsidR="00F42E41" w:rsidRPr="00F42E41" w:rsidRDefault="00F42E41" w:rsidP="00F42E41">
            <w:pPr>
              <w:widowControl w:val="0"/>
              <w:suppressAutoHyphens/>
              <w:spacing w:line="239" w:lineRule="auto"/>
              <w:ind w:left="-57" w:right="-57"/>
              <w:jc w:val="center"/>
              <w:rPr>
                <w:sz w:val="22"/>
                <w:szCs w:val="22"/>
              </w:rPr>
            </w:pPr>
            <w:r w:rsidRPr="00F42E41">
              <w:rPr>
                <w:bCs/>
                <w:sz w:val="22"/>
                <w:szCs w:val="22"/>
              </w:rPr>
              <w:t>мест / 1000 чел.</w:t>
            </w:r>
          </w:p>
        </w:tc>
        <w:tc>
          <w:tcPr>
            <w:tcW w:w="2305" w:type="dxa"/>
            <w:tcBorders>
              <w:bottom w:val="single" w:sz="4" w:space="0" w:color="auto"/>
            </w:tcBorders>
            <w:vAlign w:val="center"/>
          </w:tcPr>
          <w:p w14:paraId="5BDA4143" w14:textId="77777777" w:rsidR="00F42E41" w:rsidRPr="00F42E41" w:rsidRDefault="00F42E41" w:rsidP="00F42E41">
            <w:pPr>
              <w:widowControl w:val="0"/>
              <w:spacing w:line="239" w:lineRule="auto"/>
              <w:ind w:left="-28" w:right="-28"/>
              <w:jc w:val="center"/>
              <w:rPr>
                <w:sz w:val="22"/>
                <w:szCs w:val="22"/>
              </w:rPr>
            </w:pPr>
            <w:r w:rsidRPr="00F42E41">
              <w:rPr>
                <w:sz w:val="22"/>
                <w:szCs w:val="22"/>
              </w:rPr>
              <w:t>25-35</w:t>
            </w:r>
          </w:p>
        </w:tc>
        <w:tc>
          <w:tcPr>
            <w:tcW w:w="2605" w:type="dxa"/>
            <w:vMerge/>
            <w:tcBorders>
              <w:bottom w:val="single" w:sz="4" w:space="0" w:color="auto"/>
            </w:tcBorders>
            <w:vAlign w:val="center"/>
          </w:tcPr>
          <w:p w14:paraId="5BDA4144" w14:textId="77777777" w:rsidR="00F42E41" w:rsidRPr="00F42E41" w:rsidRDefault="00F42E41" w:rsidP="00F42E41">
            <w:pPr>
              <w:widowControl w:val="0"/>
              <w:suppressAutoHyphens/>
              <w:spacing w:line="239" w:lineRule="auto"/>
              <w:jc w:val="center"/>
              <w:rPr>
                <w:sz w:val="22"/>
                <w:szCs w:val="22"/>
              </w:rPr>
            </w:pPr>
          </w:p>
        </w:tc>
        <w:tc>
          <w:tcPr>
            <w:tcW w:w="1695" w:type="dxa"/>
            <w:vMerge/>
            <w:tcBorders>
              <w:bottom w:val="single" w:sz="4" w:space="0" w:color="auto"/>
            </w:tcBorders>
            <w:vAlign w:val="center"/>
          </w:tcPr>
          <w:p w14:paraId="5BDA4145" w14:textId="77777777" w:rsidR="00F42E41" w:rsidRPr="00F42E41" w:rsidRDefault="00F42E41" w:rsidP="00F42E41">
            <w:pPr>
              <w:widowControl w:val="0"/>
              <w:spacing w:line="239" w:lineRule="auto"/>
              <w:ind w:left="-28" w:right="-28"/>
              <w:jc w:val="center"/>
              <w:rPr>
                <w:sz w:val="22"/>
                <w:szCs w:val="22"/>
              </w:rPr>
            </w:pPr>
          </w:p>
        </w:tc>
      </w:tr>
      <w:tr w:rsidR="00F42E41" w:rsidRPr="00F42E41" w14:paraId="5BDA414C" w14:textId="77777777" w:rsidTr="00F42E41">
        <w:trPr>
          <w:trHeight w:val="93"/>
          <w:jc w:val="center"/>
        </w:trPr>
        <w:tc>
          <w:tcPr>
            <w:tcW w:w="2100" w:type="dxa"/>
            <w:tcBorders>
              <w:bottom w:val="single" w:sz="4" w:space="0" w:color="auto"/>
            </w:tcBorders>
            <w:shd w:val="clear" w:color="auto" w:fill="auto"/>
          </w:tcPr>
          <w:p w14:paraId="5BDA4147" w14:textId="77777777" w:rsidR="00F42E41" w:rsidRPr="00F42E41" w:rsidRDefault="00F42E41" w:rsidP="00F42E41">
            <w:pPr>
              <w:widowControl w:val="0"/>
              <w:spacing w:line="239" w:lineRule="auto"/>
              <w:ind w:left="-28" w:right="-28"/>
              <w:rPr>
                <w:bCs/>
                <w:sz w:val="22"/>
                <w:szCs w:val="22"/>
              </w:rPr>
            </w:pPr>
            <w:r w:rsidRPr="00F42E41">
              <w:rPr>
                <w:bCs/>
                <w:spacing w:val="-1"/>
                <w:sz w:val="22"/>
                <w:szCs w:val="22"/>
              </w:rPr>
              <w:t>Парки культуры и отдыха</w:t>
            </w:r>
          </w:p>
        </w:tc>
        <w:tc>
          <w:tcPr>
            <w:tcW w:w="1359" w:type="dxa"/>
            <w:tcBorders>
              <w:bottom w:val="single" w:sz="4" w:space="0" w:color="auto"/>
            </w:tcBorders>
            <w:shd w:val="clear" w:color="auto" w:fill="auto"/>
            <w:vAlign w:val="center"/>
          </w:tcPr>
          <w:p w14:paraId="5BDA4148"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объект</w:t>
            </w:r>
          </w:p>
        </w:tc>
        <w:tc>
          <w:tcPr>
            <w:tcW w:w="2305" w:type="dxa"/>
            <w:tcBorders>
              <w:bottom w:val="single" w:sz="4" w:space="0" w:color="auto"/>
            </w:tcBorders>
            <w:vAlign w:val="center"/>
          </w:tcPr>
          <w:p w14:paraId="5BDA4149" w14:textId="77777777" w:rsidR="00F42E41" w:rsidRPr="00F42E41" w:rsidRDefault="00F42E41" w:rsidP="00F42E41">
            <w:pPr>
              <w:widowControl w:val="0"/>
              <w:spacing w:line="239" w:lineRule="auto"/>
              <w:ind w:left="-28" w:right="-28"/>
              <w:jc w:val="center"/>
              <w:rPr>
                <w:sz w:val="22"/>
                <w:szCs w:val="22"/>
              </w:rPr>
            </w:pPr>
            <w:r w:rsidRPr="00F42E41">
              <w:rPr>
                <w:sz w:val="22"/>
                <w:szCs w:val="22"/>
              </w:rPr>
              <w:t>1 на 100 тыс. чел.</w:t>
            </w:r>
          </w:p>
        </w:tc>
        <w:tc>
          <w:tcPr>
            <w:tcW w:w="2605" w:type="dxa"/>
            <w:tcBorders>
              <w:bottom w:val="single" w:sz="4" w:space="0" w:color="auto"/>
            </w:tcBorders>
            <w:vAlign w:val="center"/>
          </w:tcPr>
          <w:p w14:paraId="5BDA414A"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c>
          <w:tcPr>
            <w:tcW w:w="1695" w:type="dxa"/>
            <w:tcBorders>
              <w:bottom w:val="single" w:sz="4" w:space="0" w:color="auto"/>
            </w:tcBorders>
            <w:vAlign w:val="center"/>
          </w:tcPr>
          <w:p w14:paraId="5BDA414B" w14:textId="77777777" w:rsidR="00F42E41" w:rsidRPr="00F42E41" w:rsidRDefault="00F42E41" w:rsidP="00F42E41">
            <w:pPr>
              <w:widowControl w:val="0"/>
              <w:spacing w:line="239" w:lineRule="auto"/>
              <w:ind w:left="-28" w:right="-28"/>
              <w:jc w:val="center"/>
              <w:rPr>
                <w:sz w:val="22"/>
                <w:szCs w:val="22"/>
              </w:rPr>
            </w:pPr>
            <w:r w:rsidRPr="00F42E41">
              <w:rPr>
                <w:sz w:val="22"/>
                <w:szCs w:val="22"/>
              </w:rPr>
              <w:t>то же</w:t>
            </w:r>
          </w:p>
        </w:tc>
      </w:tr>
      <w:tr w:rsidR="00F42E41" w:rsidRPr="00F42E41" w14:paraId="5BDA4153" w14:textId="77777777" w:rsidTr="00F42E41">
        <w:trPr>
          <w:trHeight w:val="93"/>
          <w:jc w:val="center"/>
        </w:trPr>
        <w:tc>
          <w:tcPr>
            <w:tcW w:w="2100" w:type="dxa"/>
            <w:tcBorders>
              <w:top w:val="single" w:sz="4" w:space="0" w:color="auto"/>
              <w:bottom w:val="single" w:sz="4" w:space="0" w:color="auto"/>
            </w:tcBorders>
            <w:shd w:val="clear" w:color="auto" w:fill="auto"/>
          </w:tcPr>
          <w:p w14:paraId="5BDA414D" w14:textId="77777777" w:rsidR="00F42E41" w:rsidRPr="00F42E41" w:rsidRDefault="00F42E41" w:rsidP="00F42E41">
            <w:pPr>
              <w:widowControl w:val="0"/>
              <w:spacing w:line="239" w:lineRule="auto"/>
              <w:ind w:left="-28" w:right="-28"/>
              <w:rPr>
                <w:bCs/>
                <w:spacing w:val="-1"/>
                <w:sz w:val="22"/>
                <w:szCs w:val="22"/>
              </w:rPr>
            </w:pPr>
            <w:r w:rsidRPr="00F42E41">
              <w:rPr>
                <w:bCs/>
                <w:spacing w:val="-2"/>
                <w:sz w:val="22"/>
                <w:szCs w:val="22"/>
              </w:rPr>
              <w:t>Культурно-развлека</w:t>
            </w:r>
            <w:r w:rsidRPr="00F42E41">
              <w:rPr>
                <w:bCs/>
                <w:sz w:val="22"/>
                <w:szCs w:val="22"/>
              </w:rPr>
              <w:t>тельные киноконцертные комплексы</w:t>
            </w:r>
          </w:p>
        </w:tc>
        <w:tc>
          <w:tcPr>
            <w:tcW w:w="1359" w:type="dxa"/>
            <w:tcBorders>
              <w:top w:val="single" w:sz="4" w:space="0" w:color="auto"/>
              <w:bottom w:val="single" w:sz="4" w:space="0" w:color="auto"/>
            </w:tcBorders>
            <w:shd w:val="clear" w:color="auto" w:fill="auto"/>
            <w:vAlign w:val="center"/>
          </w:tcPr>
          <w:p w14:paraId="5BDA414E"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объект</w:t>
            </w:r>
          </w:p>
        </w:tc>
        <w:tc>
          <w:tcPr>
            <w:tcW w:w="2305" w:type="dxa"/>
            <w:tcBorders>
              <w:top w:val="single" w:sz="4" w:space="0" w:color="auto"/>
              <w:bottom w:val="single" w:sz="4" w:space="0" w:color="auto"/>
            </w:tcBorders>
            <w:vAlign w:val="center"/>
          </w:tcPr>
          <w:p w14:paraId="5BDA414F" w14:textId="77777777" w:rsidR="00F42E41" w:rsidRPr="00F42E41" w:rsidRDefault="00F42E41" w:rsidP="00F42E41">
            <w:pPr>
              <w:widowControl w:val="0"/>
              <w:spacing w:line="239" w:lineRule="auto"/>
              <w:jc w:val="center"/>
              <w:rPr>
                <w:bCs/>
                <w:sz w:val="22"/>
                <w:szCs w:val="22"/>
              </w:rPr>
            </w:pPr>
            <w:r w:rsidRPr="00F42E41">
              <w:rPr>
                <w:bCs/>
                <w:sz w:val="22"/>
                <w:szCs w:val="22"/>
              </w:rPr>
              <w:t xml:space="preserve">по заданию на </w:t>
            </w:r>
          </w:p>
          <w:p w14:paraId="5BDA4150" w14:textId="77777777" w:rsidR="00F42E41" w:rsidRPr="00F42E41" w:rsidRDefault="00F42E41" w:rsidP="00F42E41">
            <w:pPr>
              <w:widowControl w:val="0"/>
              <w:spacing w:line="239" w:lineRule="auto"/>
              <w:ind w:left="-28" w:right="-28"/>
              <w:jc w:val="center"/>
              <w:rPr>
                <w:sz w:val="22"/>
                <w:szCs w:val="22"/>
              </w:rPr>
            </w:pPr>
            <w:r w:rsidRPr="00F42E41">
              <w:rPr>
                <w:bCs/>
                <w:sz w:val="22"/>
                <w:szCs w:val="22"/>
              </w:rPr>
              <w:t>проектирование</w:t>
            </w:r>
          </w:p>
        </w:tc>
        <w:tc>
          <w:tcPr>
            <w:tcW w:w="2605" w:type="dxa"/>
            <w:tcBorders>
              <w:top w:val="single" w:sz="4" w:space="0" w:color="auto"/>
              <w:bottom w:val="single" w:sz="4" w:space="0" w:color="auto"/>
            </w:tcBorders>
            <w:vAlign w:val="center"/>
          </w:tcPr>
          <w:p w14:paraId="5BDA4151"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c>
          <w:tcPr>
            <w:tcW w:w="1695" w:type="dxa"/>
            <w:tcBorders>
              <w:top w:val="single" w:sz="4" w:space="0" w:color="auto"/>
              <w:bottom w:val="single" w:sz="4" w:space="0" w:color="auto"/>
            </w:tcBorders>
            <w:vAlign w:val="center"/>
          </w:tcPr>
          <w:p w14:paraId="5BDA4152" w14:textId="77777777" w:rsidR="00F42E41" w:rsidRPr="00F42E41" w:rsidRDefault="00F42E41" w:rsidP="00F42E41">
            <w:pPr>
              <w:widowControl w:val="0"/>
              <w:spacing w:line="239" w:lineRule="auto"/>
              <w:ind w:left="-28" w:right="-28"/>
              <w:jc w:val="center"/>
              <w:rPr>
                <w:sz w:val="22"/>
                <w:szCs w:val="22"/>
              </w:rPr>
            </w:pPr>
            <w:r w:rsidRPr="00F42E41">
              <w:rPr>
                <w:sz w:val="22"/>
                <w:szCs w:val="22"/>
              </w:rPr>
              <w:t>то же</w:t>
            </w:r>
          </w:p>
        </w:tc>
      </w:tr>
      <w:tr w:rsidR="00F42E41" w:rsidRPr="00F42E41" w14:paraId="5BDA4159" w14:textId="77777777" w:rsidTr="00F42E41">
        <w:trPr>
          <w:trHeight w:val="93"/>
          <w:jc w:val="center"/>
        </w:trPr>
        <w:tc>
          <w:tcPr>
            <w:tcW w:w="2100" w:type="dxa"/>
            <w:tcBorders>
              <w:bottom w:val="single" w:sz="4" w:space="0" w:color="auto"/>
            </w:tcBorders>
            <w:shd w:val="clear" w:color="auto" w:fill="auto"/>
          </w:tcPr>
          <w:p w14:paraId="5BDA4154" w14:textId="77777777" w:rsidR="00F42E41" w:rsidRPr="00F42E41" w:rsidRDefault="00F42E41" w:rsidP="00F42E41">
            <w:pPr>
              <w:widowControl w:val="0"/>
              <w:spacing w:line="239" w:lineRule="auto"/>
              <w:ind w:left="-28" w:right="-28"/>
              <w:rPr>
                <w:bCs/>
                <w:spacing w:val="-1"/>
                <w:sz w:val="22"/>
                <w:szCs w:val="22"/>
              </w:rPr>
            </w:pPr>
            <w:r w:rsidRPr="00F42E41">
              <w:rPr>
                <w:bCs/>
                <w:spacing w:val="-1"/>
                <w:sz w:val="22"/>
                <w:szCs w:val="22"/>
              </w:rPr>
              <w:t>Танцевальные залы</w:t>
            </w:r>
          </w:p>
        </w:tc>
        <w:tc>
          <w:tcPr>
            <w:tcW w:w="1359" w:type="dxa"/>
            <w:tcBorders>
              <w:bottom w:val="single" w:sz="4" w:space="0" w:color="auto"/>
            </w:tcBorders>
            <w:shd w:val="clear" w:color="auto" w:fill="auto"/>
            <w:vAlign w:val="center"/>
          </w:tcPr>
          <w:p w14:paraId="5BDA4155" w14:textId="77777777" w:rsidR="00F42E41" w:rsidRPr="00F42E41" w:rsidRDefault="00F42E41" w:rsidP="00F42E41">
            <w:pPr>
              <w:widowControl w:val="0"/>
              <w:suppressAutoHyphens/>
              <w:spacing w:line="239" w:lineRule="auto"/>
              <w:ind w:left="-57" w:right="-57"/>
              <w:jc w:val="center"/>
              <w:rPr>
                <w:sz w:val="22"/>
                <w:szCs w:val="22"/>
              </w:rPr>
            </w:pPr>
            <w:r w:rsidRPr="00F42E41">
              <w:rPr>
                <w:bCs/>
                <w:sz w:val="22"/>
                <w:szCs w:val="22"/>
              </w:rPr>
              <w:t>мест / 1000 чел.</w:t>
            </w:r>
          </w:p>
        </w:tc>
        <w:tc>
          <w:tcPr>
            <w:tcW w:w="2305" w:type="dxa"/>
            <w:tcBorders>
              <w:bottom w:val="single" w:sz="4" w:space="0" w:color="auto"/>
            </w:tcBorders>
            <w:vAlign w:val="center"/>
          </w:tcPr>
          <w:p w14:paraId="5BDA4156" w14:textId="77777777" w:rsidR="00F42E41" w:rsidRPr="00F42E41" w:rsidRDefault="00F42E41" w:rsidP="00F42E41">
            <w:pPr>
              <w:widowControl w:val="0"/>
              <w:spacing w:line="239" w:lineRule="auto"/>
              <w:ind w:left="-28" w:right="-28"/>
              <w:jc w:val="center"/>
              <w:rPr>
                <w:sz w:val="22"/>
                <w:szCs w:val="22"/>
              </w:rPr>
            </w:pPr>
            <w:r w:rsidRPr="00F42E41">
              <w:rPr>
                <w:sz w:val="22"/>
                <w:szCs w:val="22"/>
              </w:rPr>
              <w:t>6</w:t>
            </w:r>
          </w:p>
        </w:tc>
        <w:tc>
          <w:tcPr>
            <w:tcW w:w="2605" w:type="dxa"/>
            <w:tcBorders>
              <w:bottom w:val="single" w:sz="4" w:space="0" w:color="auto"/>
            </w:tcBorders>
            <w:vAlign w:val="center"/>
          </w:tcPr>
          <w:p w14:paraId="5BDA4157"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c>
          <w:tcPr>
            <w:tcW w:w="1695" w:type="dxa"/>
            <w:tcBorders>
              <w:bottom w:val="single" w:sz="4" w:space="0" w:color="auto"/>
            </w:tcBorders>
            <w:vAlign w:val="center"/>
          </w:tcPr>
          <w:p w14:paraId="5BDA4158" w14:textId="77777777" w:rsidR="00F42E41" w:rsidRPr="00F42E41" w:rsidRDefault="00F42E41" w:rsidP="00F42E41">
            <w:pPr>
              <w:widowControl w:val="0"/>
              <w:spacing w:line="239" w:lineRule="auto"/>
              <w:ind w:left="-28" w:right="-28"/>
              <w:jc w:val="center"/>
              <w:rPr>
                <w:sz w:val="22"/>
                <w:szCs w:val="22"/>
              </w:rPr>
            </w:pPr>
            <w:r w:rsidRPr="00F42E41">
              <w:rPr>
                <w:sz w:val="22"/>
                <w:szCs w:val="22"/>
              </w:rPr>
              <w:t>то же</w:t>
            </w:r>
          </w:p>
        </w:tc>
      </w:tr>
      <w:tr w:rsidR="00F42E41" w:rsidRPr="00F42E41" w14:paraId="5BDA4160" w14:textId="77777777" w:rsidTr="00F42E41">
        <w:trPr>
          <w:trHeight w:val="93"/>
          <w:jc w:val="center"/>
        </w:trPr>
        <w:tc>
          <w:tcPr>
            <w:tcW w:w="2100" w:type="dxa"/>
            <w:tcBorders>
              <w:bottom w:val="single" w:sz="4" w:space="0" w:color="auto"/>
            </w:tcBorders>
            <w:shd w:val="clear" w:color="auto" w:fill="auto"/>
          </w:tcPr>
          <w:p w14:paraId="5BDA415A" w14:textId="77777777" w:rsidR="00F42E41" w:rsidRPr="00F42E41" w:rsidRDefault="00F42E41" w:rsidP="00F42E41">
            <w:pPr>
              <w:widowControl w:val="0"/>
              <w:spacing w:line="239" w:lineRule="auto"/>
              <w:ind w:left="-28" w:right="-28"/>
              <w:rPr>
                <w:bCs/>
                <w:sz w:val="22"/>
                <w:szCs w:val="22"/>
              </w:rPr>
            </w:pPr>
            <w:r w:rsidRPr="00F42E41">
              <w:rPr>
                <w:bCs/>
                <w:sz w:val="22"/>
                <w:szCs w:val="22"/>
              </w:rPr>
              <w:t xml:space="preserve">Универсальные спортивно-зрелищные залы, </w:t>
            </w:r>
          </w:p>
          <w:p w14:paraId="5BDA415B" w14:textId="77777777" w:rsidR="00F42E41" w:rsidRPr="00F42E41" w:rsidRDefault="00F42E41" w:rsidP="00F42E41">
            <w:pPr>
              <w:widowControl w:val="0"/>
              <w:spacing w:line="239" w:lineRule="auto"/>
              <w:ind w:left="-28" w:right="-28"/>
              <w:rPr>
                <w:bCs/>
                <w:spacing w:val="-1"/>
                <w:sz w:val="22"/>
                <w:szCs w:val="22"/>
              </w:rPr>
            </w:pPr>
            <w:r w:rsidRPr="00F42E41">
              <w:rPr>
                <w:bCs/>
                <w:sz w:val="22"/>
                <w:szCs w:val="22"/>
              </w:rPr>
              <w:t>в том числе с искусственным льдом</w:t>
            </w:r>
          </w:p>
        </w:tc>
        <w:tc>
          <w:tcPr>
            <w:tcW w:w="1359" w:type="dxa"/>
            <w:tcBorders>
              <w:bottom w:val="single" w:sz="4" w:space="0" w:color="auto"/>
            </w:tcBorders>
            <w:shd w:val="clear" w:color="auto" w:fill="auto"/>
            <w:vAlign w:val="center"/>
          </w:tcPr>
          <w:p w14:paraId="5BDA415C" w14:textId="77777777" w:rsidR="00F42E41" w:rsidRPr="00F42E41" w:rsidRDefault="00F42E41" w:rsidP="00F42E41">
            <w:pPr>
              <w:widowControl w:val="0"/>
              <w:suppressAutoHyphens/>
              <w:spacing w:line="239" w:lineRule="auto"/>
              <w:ind w:left="-57" w:right="-57"/>
              <w:jc w:val="center"/>
              <w:rPr>
                <w:sz w:val="22"/>
                <w:szCs w:val="22"/>
              </w:rPr>
            </w:pPr>
            <w:r w:rsidRPr="00F42E41">
              <w:rPr>
                <w:bCs/>
                <w:sz w:val="22"/>
                <w:szCs w:val="22"/>
              </w:rPr>
              <w:t>мест / 1000 чел.</w:t>
            </w:r>
          </w:p>
        </w:tc>
        <w:tc>
          <w:tcPr>
            <w:tcW w:w="2305" w:type="dxa"/>
            <w:tcBorders>
              <w:bottom w:val="single" w:sz="4" w:space="0" w:color="auto"/>
            </w:tcBorders>
            <w:vAlign w:val="center"/>
          </w:tcPr>
          <w:p w14:paraId="5BDA415D" w14:textId="77777777" w:rsidR="00F42E41" w:rsidRPr="00F42E41" w:rsidRDefault="00F42E41" w:rsidP="00F42E41">
            <w:pPr>
              <w:widowControl w:val="0"/>
              <w:spacing w:line="239" w:lineRule="auto"/>
              <w:ind w:left="-28" w:right="-28"/>
              <w:jc w:val="center"/>
              <w:rPr>
                <w:sz w:val="22"/>
                <w:szCs w:val="22"/>
              </w:rPr>
            </w:pPr>
            <w:r w:rsidRPr="00F42E41">
              <w:rPr>
                <w:sz w:val="22"/>
                <w:szCs w:val="22"/>
              </w:rPr>
              <w:t>6-9</w:t>
            </w:r>
          </w:p>
        </w:tc>
        <w:tc>
          <w:tcPr>
            <w:tcW w:w="2605" w:type="dxa"/>
            <w:tcBorders>
              <w:bottom w:val="single" w:sz="4" w:space="0" w:color="auto"/>
            </w:tcBorders>
            <w:vAlign w:val="center"/>
          </w:tcPr>
          <w:p w14:paraId="5BDA415E"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c>
          <w:tcPr>
            <w:tcW w:w="1695" w:type="dxa"/>
            <w:tcBorders>
              <w:bottom w:val="single" w:sz="4" w:space="0" w:color="auto"/>
            </w:tcBorders>
            <w:vAlign w:val="center"/>
          </w:tcPr>
          <w:p w14:paraId="5BDA415F" w14:textId="77777777" w:rsidR="00F42E41" w:rsidRPr="00F42E41" w:rsidRDefault="00F42E41" w:rsidP="00F42E41">
            <w:pPr>
              <w:widowControl w:val="0"/>
              <w:spacing w:line="239" w:lineRule="auto"/>
              <w:ind w:left="-28" w:right="-28"/>
              <w:jc w:val="center"/>
              <w:rPr>
                <w:sz w:val="22"/>
                <w:szCs w:val="22"/>
              </w:rPr>
            </w:pPr>
            <w:r w:rsidRPr="00F42E41">
              <w:rPr>
                <w:sz w:val="22"/>
                <w:szCs w:val="22"/>
              </w:rPr>
              <w:t>то же</w:t>
            </w:r>
          </w:p>
        </w:tc>
      </w:tr>
    </w:tbl>
    <w:p w14:paraId="5BDA4161" w14:textId="77777777" w:rsidR="00F42E41" w:rsidRPr="00F42E41" w:rsidRDefault="00F42E41" w:rsidP="00F42E41">
      <w:pPr>
        <w:widowControl w:val="0"/>
        <w:spacing w:line="239" w:lineRule="auto"/>
        <w:ind w:firstLine="709"/>
        <w:jc w:val="both"/>
        <w:rPr>
          <w:spacing w:val="-2"/>
        </w:rPr>
      </w:pPr>
    </w:p>
    <w:p w14:paraId="5BDA4162" w14:textId="77777777" w:rsidR="00F42E41" w:rsidRPr="00F42E41" w:rsidRDefault="00F42E41" w:rsidP="00F42E41">
      <w:pPr>
        <w:widowControl w:val="0"/>
        <w:tabs>
          <w:tab w:val="left" w:pos="6946"/>
        </w:tabs>
        <w:spacing w:line="239" w:lineRule="auto"/>
        <w:ind w:firstLine="709"/>
        <w:jc w:val="both"/>
        <w:rPr>
          <w:b/>
        </w:rPr>
      </w:pPr>
      <w:r w:rsidRPr="00F42E41">
        <w:rPr>
          <w:b/>
        </w:rPr>
        <w:t>6.3.5. Объекты, необходимые для формирования архивных фондов</w:t>
      </w:r>
    </w:p>
    <w:p w14:paraId="5BDA4163" w14:textId="77777777" w:rsidR="00F42E41" w:rsidRPr="00F42E41" w:rsidRDefault="00F42E41" w:rsidP="00F42E41">
      <w:pPr>
        <w:widowControl w:val="0"/>
        <w:spacing w:line="239" w:lineRule="auto"/>
        <w:ind w:firstLine="709"/>
        <w:jc w:val="both"/>
        <w:rPr>
          <w:spacing w:val="-2"/>
        </w:rPr>
      </w:pPr>
    </w:p>
    <w:p w14:paraId="5BDA4164" w14:textId="77777777" w:rsidR="00F42E41" w:rsidRPr="00F42E41" w:rsidRDefault="00F42E41" w:rsidP="00F42E41">
      <w:pPr>
        <w:widowControl w:val="0"/>
        <w:tabs>
          <w:tab w:val="left" w:pos="6946"/>
        </w:tabs>
        <w:spacing w:line="239" w:lineRule="auto"/>
        <w:ind w:firstLine="709"/>
        <w:jc w:val="both"/>
      </w:pPr>
      <w:r w:rsidRPr="00F42E41">
        <w:t>6.3.5.1.</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формирования архивных фондов, а также размеры их земельных участков приведены в таблице 6.3.5.1.</w:t>
      </w:r>
    </w:p>
    <w:p w14:paraId="5BDA4165" w14:textId="77777777" w:rsidR="00F42E41" w:rsidRPr="00F42E41" w:rsidRDefault="00F42E41" w:rsidP="00F42E41">
      <w:pPr>
        <w:widowControl w:val="0"/>
        <w:tabs>
          <w:tab w:val="left" w:pos="6946"/>
        </w:tabs>
        <w:spacing w:line="239" w:lineRule="auto"/>
        <w:ind w:firstLine="709"/>
        <w:jc w:val="both"/>
        <w:rPr>
          <w:sz w:val="22"/>
          <w:szCs w:val="22"/>
        </w:rPr>
      </w:pPr>
    </w:p>
    <w:p w14:paraId="5BDA4166" w14:textId="77777777" w:rsidR="00F42E41" w:rsidRPr="00F42E41" w:rsidRDefault="00F42E41" w:rsidP="00F42E41">
      <w:pPr>
        <w:widowControl w:val="0"/>
        <w:tabs>
          <w:tab w:val="left" w:pos="6946"/>
        </w:tabs>
        <w:spacing w:line="239" w:lineRule="auto"/>
        <w:ind w:firstLine="709"/>
        <w:jc w:val="right"/>
      </w:pPr>
      <w:r w:rsidRPr="00F42E41">
        <w:t>Таблица 6.3.5.1</w:t>
      </w:r>
    </w:p>
    <w:tbl>
      <w:tblPr>
        <w:tblW w:w="10053"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5"/>
        <w:gridCol w:w="1237"/>
        <w:gridCol w:w="2651"/>
        <w:gridCol w:w="2605"/>
        <w:gridCol w:w="1695"/>
      </w:tblGrid>
      <w:tr w:rsidR="00F42E41" w:rsidRPr="00F42E41" w14:paraId="5BDA416D" w14:textId="77777777" w:rsidTr="00F42E41">
        <w:trPr>
          <w:trHeight w:val="312"/>
          <w:tblHeader/>
          <w:jc w:val="center"/>
        </w:trPr>
        <w:tc>
          <w:tcPr>
            <w:tcW w:w="1865" w:type="dxa"/>
            <w:vMerge w:val="restart"/>
            <w:shd w:val="clear" w:color="auto" w:fill="auto"/>
            <w:vAlign w:val="center"/>
          </w:tcPr>
          <w:p w14:paraId="5BDA4167"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 xml:space="preserve">Наименование </w:t>
            </w:r>
          </w:p>
          <w:p w14:paraId="5BDA4168"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объекта</w:t>
            </w:r>
          </w:p>
        </w:tc>
        <w:tc>
          <w:tcPr>
            <w:tcW w:w="6493" w:type="dxa"/>
            <w:gridSpan w:val="3"/>
            <w:shd w:val="clear" w:color="auto" w:fill="auto"/>
            <w:vAlign w:val="center"/>
          </w:tcPr>
          <w:p w14:paraId="5BDA4169"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Расчетные показатели</w:t>
            </w:r>
          </w:p>
        </w:tc>
        <w:tc>
          <w:tcPr>
            <w:tcW w:w="1695" w:type="dxa"/>
            <w:vMerge w:val="restart"/>
            <w:vAlign w:val="center"/>
          </w:tcPr>
          <w:p w14:paraId="5BDA416A"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Размер </w:t>
            </w:r>
          </w:p>
          <w:p w14:paraId="5BDA416B"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земельного </w:t>
            </w:r>
          </w:p>
          <w:p w14:paraId="5BDA416C"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участка</w:t>
            </w:r>
          </w:p>
        </w:tc>
      </w:tr>
      <w:tr w:rsidR="00F42E41" w:rsidRPr="00F42E41" w14:paraId="5BDA4173" w14:textId="77777777" w:rsidTr="00F42E41">
        <w:trPr>
          <w:trHeight w:val="93"/>
          <w:tblHeader/>
          <w:jc w:val="center"/>
        </w:trPr>
        <w:tc>
          <w:tcPr>
            <w:tcW w:w="1865" w:type="dxa"/>
            <w:vMerge/>
            <w:tcBorders>
              <w:bottom w:val="single" w:sz="4" w:space="0" w:color="auto"/>
            </w:tcBorders>
            <w:shd w:val="clear" w:color="auto" w:fill="auto"/>
            <w:vAlign w:val="center"/>
          </w:tcPr>
          <w:p w14:paraId="5BDA416E" w14:textId="77777777" w:rsidR="00F42E41" w:rsidRPr="00F42E41" w:rsidRDefault="00F42E41" w:rsidP="00F42E41">
            <w:pPr>
              <w:widowControl w:val="0"/>
              <w:spacing w:line="239" w:lineRule="auto"/>
              <w:ind w:left="-57" w:right="-57"/>
              <w:jc w:val="center"/>
              <w:rPr>
                <w:b/>
                <w:sz w:val="22"/>
                <w:szCs w:val="22"/>
              </w:rPr>
            </w:pPr>
          </w:p>
        </w:tc>
        <w:tc>
          <w:tcPr>
            <w:tcW w:w="1237" w:type="dxa"/>
            <w:tcBorders>
              <w:bottom w:val="single" w:sz="4" w:space="0" w:color="auto"/>
            </w:tcBorders>
            <w:shd w:val="clear" w:color="auto" w:fill="auto"/>
            <w:vAlign w:val="center"/>
          </w:tcPr>
          <w:p w14:paraId="5BDA416F"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единица измерения</w:t>
            </w:r>
          </w:p>
        </w:tc>
        <w:tc>
          <w:tcPr>
            <w:tcW w:w="2651" w:type="dxa"/>
            <w:tcBorders>
              <w:bottom w:val="single" w:sz="4" w:space="0" w:color="auto"/>
            </w:tcBorders>
            <w:vAlign w:val="center"/>
          </w:tcPr>
          <w:p w14:paraId="5BDA4170"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минимально допустимого уровня обеспеченности </w:t>
            </w:r>
          </w:p>
        </w:tc>
        <w:tc>
          <w:tcPr>
            <w:tcW w:w="2605" w:type="dxa"/>
            <w:tcBorders>
              <w:bottom w:val="single" w:sz="4" w:space="0" w:color="auto"/>
            </w:tcBorders>
            <w:vAlign w:val="center"/>
          </w:tcPr>
          <w:p w14:paraId="5BDA4171"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1695" w:type="dxa"/>
            <w:vMerge/>
            <w:tcBorders>
              <w:bottom w:val="single" w:sz="4" w:space="0" w:color="auto"/>
            </w:tcBorders>
            <w:vAlign w:val="center"/>
          </w:tcPr>
          <w:p w14:paraId="5BDA4172" w14:textId="77777777" w:rsidR="00F42E41" w:rsidRPr="00F42E41" w:rsidRDefault="00F42E41" w:rsidP="00F42E41">
            <w:pPr>
              <w:widowControl w:val="0"/>
              <w:spacing w:line="239" w:lineRule="auto"/>
              <w:ind w:left="-57" w:right="-57"/>
              <w:jc w:val="center"/>
              <w:rPr>
                <w:b/>
                <w:sz w:val="22"/>
                <w:szCs w:val="22"/>
              </w:rPr>
            </w:pPr>
          </w:p>
        </w:tc>
      </w:tr>
      <w:tr w:rsidR="00F42E41" w:rsidRPr="00F42E41" w14:paraId="5BDA417B" w14:textId="77777777" w:rsidTr="00F42E41">
        <w:trPr>
          <w:trHeight w:val="93"/>
          <w:tblHeader/>
          <w:jc w:val="center"/>
        </w:trPr>
        <w:tc>
          <w:tcPr>
            <w:tcW w:w="1865" w:type="dxa"/>
            <w:tcBorders>
              <w:bottom w:val="single" w:sz="4" w:space="0" w:color="auto"/>
            </w:tcBorders>
            <w:shd w:val="clear" w:color="auto" w:fill="auto"/>
          </w:tcPr>
          <w:p w14:paraId="5BDA4174" w14:textId="77777777" w:rsidR="00F42E41" w:rsidRPr="00F42E41" w:rsidRDefault="00F42E41" w:rsidP="00F42E41">
            <w:pPr>
              <w:widowControl w:val="0"/>
              <w:spacing w:line="239" w:lineRule="auto"/>
              <w:ind w:left="-28" w:right="-28"/>
              <w:rPr>
                <w:sz w:val="22"/>
                <w:szCs w:val="22"/>
              </w:rPr>
            </w:pPr>
            <w:r w:rsidRPr="00F42E41">
              <w:rPr>
                <w:sz w:val="22"/>
                <w:szCs w:val="22"/>
              </w:rPr>
              <w:t>Муниципальный архив</w:t>
            </w:r>
          </w:p>
        </w:tc>
        <w:tc>
          <w:tcPr>
            <w:tcW w:w="1237" w:type="dxa"/>
            <w:tcBorders>
              <w:bottom w:val="single" w:sz="4" w:space="0" w:color="auto"/>
            </w:tcBorders>
            <w:shd w:val="clear" w:color="auto" w:fill="auto"/>
            <w:vAlign w:val="center"/>
          </w:tcPr>
          <w:p w14:paraId="5BDA4175" w14:textId="77777777" w:rsidR="00F42E41" w:rsidRPr="00F42E41" w:rsidRDefault="00F42E41" w:rsidP="00F42E41">
            <w:pPr>
              <w:widowControl w:val="0"/>
              <w:suppressAutoHyphens/>
              <w:spacing w:line="239" w:lineRule="auto"/>
              <w:ind w:left="-57" w:right="-57"/>
              <w:jc w:val="center"/>
              <w:rPr>
                <w:sz w:val="22"/>
                <w:szCs w:val="22"/>
              </w:rPr>
            </w:pPr>
            <w:r w:rsidRPr="00F42E41">
              <w:rPr>
                <w:bCs/>
                <w:sz w:val="22"/>
                <w:szCs w:val="22"/>
              </w:rPr>
              <w:t>объект</w:t>
            </w:r>
          </w:p>
        </w:tc>
        <w:tc>
          <w:tcPr>
            <w:tcW w:w="2651" w:type="dxa"/>
            <w:tcBorders>
              <w:bottom w:val="single" w:sz="4" w:space="0" w:color="auto"/>
            </w:tcBorders>
            <w:vAlign w:val="center"/>
          </w:tcPr>
          <w:p w14:paraId="5BDA4176"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 xml:space="preserve">по заданию на проектирование, </w:t>
            </w:r>
          </w:p>
          <w:p w14:paraId="5BDA4177" w14:textId="77777777" w:rsidR="00F42E41" w:rsidRPr="00F42E41" w:rsidRDefault="00F42E41" w:rsidP="00F42E41">
            <w:pPr>
              <w:widowControl w:val="0"/>
              <w:spacing w:line="239" w:lineRule="auto"/>
              <w:ind w:left="-28" w:right="-28"/>
              <w:jc w:val="center"/>
              <w:rPr>
                <w:sz w:val="22"/>
                <w:szCs w:val="22"/>
              </w:rPr>
            </w:pPr>
            <w:r w:rsidRPr="00F42E41">
              <w:rPr>
                <w:bCs/>
                <w:sz w:val="22"/>
                <w:szCs w:val="22"/>
              </w:rPr>
              <w:t>но не менее 1</w:t>
            </w:r>
          </w:p>
        </w:tc>
        <w:tc>
          <w:tcPr>
            <w:tcW w:w="2605" w:type="dxa"/>
            <w:tcBorders>
              <w:bottom w:val="single" w:sz="4" w:space="0" w:color="auto"/>
            </w:tcBorders>
            <w:vAlign w:val="center"/>
          </w:tcPr>
          <w:p w14:paraId="5BDA4178" w14:textId="77777777" w:rsidR="00F42E41" w:rsidRPr="00F42E41" w:rsidRDefault="00F42E41" w:rsidP="00F42E41">
            <w:pPr>
              <w:widowControl w:val="0"/>
              <w:suppressAutoHyphens/>
              <w:spacing w:line="239" w:lineRule="auto"/>
              <w:jc w:val="center"/>
              <w:rPr>
                <w:sz w:val="22"/>
                <w:szCs w:val="22"/>
              </w:rPr>
            </w:pPr>
            <w:r w:rsidRPr="00F42E41">
              <w:rPr>
                <w:sz w:val="22"/>
                <w:szCs w:val="22"/>
              </w:rPr>
              <w:t>не нормируется</w:t>
            </w:r>
          </w:p>
        </w:tc>
        <w:tc>
          <w:tcPr>
            <w:tcW w:w="1695" w:type="dxa"/>
            <w:tcBorders>
              <w:bottom w:val="single" w:sz="4" w:space="0" w:color="auto"/>
            </w:tcBorders>
            <w:vAlign w:val="center"/>
          </w:tcPr>
          <w:p w14:paraId="5BDA4179" w14:textId="77777777" w:rsidR="00F42E41" w:rsidRPr="00F42E41" w:rsidRDefault="00F42E41" w:rsidP="00F42E41">
            <w:pPr>
              <w:widowControl w:val="0"/>
              <w:spacing w:line="239" w:lineRule="auto"/>
              <w:jc w:val="center"/>
              <w:rPr>
                <w:bCs/>
                <w:sz w:val="22"/>
                <w:szCs w:val="22"/>
              </w:rPr>
            </w:pPr>
            <w:r w:rsidRPr="00F42E41">
              <w:rPr>
                <w:bCs/>
                <w:sz w:val="22"/>
                <w:szCs w:val="22"/>
              </w:rPr>
              <w:t xml:space="preserve">по заданию на </w:t>
            </w:r>
          </w:p>
          <w:p w14:paraId="5BDA417A" w14:textId="77777777" w:rsidR="00F42E41" w:rsidRPr="00F42E41" w:rsidRDefault="00F42E41" w:rsidP="00F42E41">
            <w:pPr>
              <w:widowControl w:val="0"/>
              <w:spacing w:line="239" w:lineRule="auto"/>
              <w:ind w:left="-28" w:right="-28"/>
              <w:jc w:val="center"/>
              <w:rPr>
                <w:sz w:val="22"/>
                <w:szCs w:val="22"/>
              </w:rPr>
            </w:pPr>
            <w:r w:rsidRPr="00F42E41">
              <w:rPr>
                <w:bCs/>
                <w:sz w:val="22"/>
                <w:szCs w:val="22"/>
              </w:rPr>
              <w:t>проектирование</w:t>
            </w:r>
          </w:p>
        </w:tc>
      </w:tr>
    </w:tbl>
    <w:p w14:paraId="5BDA417D" w14:textId="77777777" w:rsidR="00F42E41" w:rsidRPr="00F42E41" w:rsidRDefault="00F42E41" w:rsidP="00F42E41">
      <w:pPr>
        <w:widowControl w:val="0"/>
        <w:tabs>
          <w:tab w:val="left" w:pos="6946"/>
        </w:tabs>
        <w:spacing w:line="239" w:lineRule="auto"/>
        <w:ind w:firstLine="709"/>
        <w:jc w:val="both"/>
        <w:rPr>
          <w:b/>
        </w:rPr>
      </w:pPr>
      <w:r w:rsidRPr="00F42E41">
        <w:rPr>
          <w:b/>
        </w:rPr>
        <w:lastRenderedPageBreak/>
        <w:t>6.3.6.</w:t>
      </w:r>
      <w:r w:rsidRPr="00F42E41">
        <w:rPr>
          <w:bCs/>
        </w:rPr>
        <w:t> </w:t>
      </w:r>
      <w:r w:rsidRPr="00F42E41">
        <w:rPr>
          <w:b/>
        </w:rPr>
        <w:t>Объекты, необходимые для обеспечения населения услугами связи, общественного питания, торговли и бытового обслуживания</w:t>
      </w:r>
    </w:p>
    <w:p w14:paraId="5BDA417E" w14:textId="77777777" w:rsidR="00F42E41" w:rsidRPr="00F42E41" w:rsidRDefault="00F42E41" w:rsidP="00F42E41">
      <w:pPr>
        <w:widowControl w:val="0"/>
        <w:spacing w:line="239" w:lineRule="auto"/>
        <w:ind w:firstLine="709"/>
        <w:jc w:val="both"/>
        <w:rPr>
          <w:spacing w:val="-2"/>
          <w:sz w:val="22"/>
          <w:szCs w:val="22"/>
        </w:rPr>
      </w:pPr>
    </w:p>
    <w:p w14:paraId="5BDA417F" w14:textId="77777777" w:rsidR="00F42E41" w:rsidRPr="00F42E41" w:rsidRDefault="00F42E41" w:rsidP="00F42E41">
      <w:pPr>
        <w:widowControl w:val="0"/>
        <w:tabs>
          <w:tab w:val="left" w:pos="6946"/>
        </w:tabs>
        <w:spacing w:line="239" w:lineRule="auto"/>
        <w:ind w:firstLine="709"/>
        <w:jc w:val="both"/>
        <w:rPr>
          <w:sz w:val="22"/>
          <w:szCs w:val="22"/>
        </w:rPr>
      </w:pPr>
      <w:r w:rsidRPr="00F42E41">
        <w:t>6.3.6.1.</w:t>
      </w:r>
      <w:r w:rsidRPr="00F42E41">
        <w:rPr>
          <w:bCs/>
        </w:rPr>
        <w:t> </w:t>
      </w:r>
      <w:r w:rsidRPr="00F42E41">
        <w:t>Р</w:t>
      </w:r>
      <w:r w:rsidRPr="00F42E41">
        <w:rPr>
          <w:bCs/>
        </w:rPr>
        <w:t>асчетные показатели минимально допустимого уровня обеспеченности и макси</w:t>
      </w:r>
      <w:r w:rsidRPr="00F42E41">
        <w:rPr>
          <w:bCs/>
          <w:spacing w:val="-2"/>
        </w:rPr>
        <w:t xml:space="preserve">мально допустимого уровня территориальной доступности объектов, необходимых для обеспечения </w:t>
      </w:r>
      <w:r w:rsidRPr="00F42E41">
        <w:rPr>
          <w:bCs/>
        </w:rPr>
        <w:t>населения услугами связи, а также размеры их земельных участков приведены в таблице 6.3.6.1.</w:t>
      </w:r>
    </w:p>
    <w:p w14:paraId="5BDA4180" w14:textId="77777777" w:rsidR="00F42E41" w:rsidRPr="00F42E41" w:rsidRDefault="00F42E41" w:rsidP="00F42E41">
      <w:pPr>
        <w:widowControl w:val="0"/>
        <w:tabs>
          <w:tab w:val="left" w:pos="6946"/>
        </w:tabs>
        <w:spacing w:line="239" w:lineRule="auto"/>
        <w:ind w:firstLine="709"/>
        <w:jc w:val="right"/>
      </w:pPr>
      <w:r w:rsidRPr="00F42E41">
        <w:t>Таблица 6.3.6.1</w:t>
      </w:r>
    </w:p>
    <w:tbl>
      <w:tblPr>
        <w:tblW w:w="1006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359"/>
        <w:gridCol w:w="2305"/>
        <w:gridCol w:w="2605"/>
        <w:gridCol w:w="1695"/>
      </w:tblGrid>
      <w:tr w:rsidR="00F42E41" w:rsidRPr="00F42E41" w14:paraId="5BDA4187" w14:textId="77777777" w:rsidTr="00F42E41">
        <w:trPr>
          <w:trHeight w:val="312"/>
          <w:tblHeader/>
          <w:jc w:val="center"/>
        </w:trPr>
        <w:tc>
          <w:tcPr>
            <w:tcW w:w="2100" w:type="dxa"/>
            <w:vMerge w:val="restart"/>
            <w:shd w:val="clear" w:color="auto" w:fill="auto"/>
            <w:vAlign w:val="center"/>
          </w:tcPr>
          <w:p w14:paraId="5BDA4181"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 xml:space="preserve">Наименование </w:t>
            </w:r>
          </w:p>
          <w:p w14:paraId="5BDA4182"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объектов</w:t>
            </w:r>
          </w:p>
        </w:tc>
        <w:tc>
          <w:tcPr>
            <w:tcW w:w="6269" w:type="dxa"/>
            <w:gridSpan w:val="3"/>
            <w:shd w:val="clear" w:color="auto" w:fill="auto"/>
            <w:vAlign w:val="center"/>
          </w:tcPr>
          <w:p w14:paraId="5BDA4183"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Расчетные показатели</w:t>
            </w:r>
          </w:p>
        </w:tc>
        <w:tc>
          <w:tcPr>
            <w:tcW w:w="1695" w:type="dxa"/>
            <w:vMerge w:val="restart"/>
            <w:vAlign w:val="center"/>
          </w:tcPr>
          <w:p w14:paraId="5BDA4184"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Размер </w:t>
            </w:r>
          </w:p>
          <w:p w14:paraId="5BDA4185"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земельного </w:t>
            </w:r>
          </w:p>
          <w:p w14:paraId="5BDA4186"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участка</w:t>
            </w:r>
          </w:p>
        </w:tc>
      </w:tr>
      <w:tr w:rsidR="00F42E41" w:rsidRPr="00F42E41" w14:paraId="5BDA418D" w14:textId="77777777" w:rsidTr="00F42E41">
        <w:trPr>
          <w:trHeight w:val="93"/>
          <w:tblHeader/>
          <w:jc w:val="center"/>
        </w:trPr>
        <w:tc>
          <w:tcPr>
            <w:tcW w:w="2100" w:type="dxa"/>
            <w:vMerge/>
            <w:shd w:val="clear" w:color="auto" w:fill="auto"/>
            <w:vAlign w:val="center"/>
          </w:tcPr>
          <w:p w14:paraId="5BDA4188" w14:textId="77777777" w:rsidR="00F42E41" w:rsidRPr="00F42E41" w:rsidRDefault="00F42E41" w:rsidP="00F42E41">
            <w:pPr>
              <w:widowControl w:val="0"/>
              <w:spacing w:line="239" w:lineRule="auto"/>
              <w:ind w:left="-57" w:right="-57"/>
              <w:jc w:val="center"/>
              <w:rPr>
                <w:b/>
                <w:sz w:val="22"/>
                <w:szCs w:val="22"/>
              </w:rPr>
            </w:pPr>
          </w:p>
        </w:tc>
        <w:tc>
          <w:tcPr>
            <w:tcW w:w="1359" w:type="dxa"/>
            <w:shd w:val="clear" w:color="auto" w:fill="auto"/>
            <w:vAlign w:val="center"/>
          </w:tcPr>
          <w:p w14:paraId="5BDA4189"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единица измерения</w:t>
            </w:r>
          </w:p>
        </w:tc>
        <w:tc>
          <w:tcPr>
            <w:tcW w:w="2305" w:type="dxa"/>
            <w:vAlign w:val="center"/>
          </w:tcPr>
          <w:p w14:paraId="5BDA418A"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минимально допустимого уровня обеспеченности </w:t>
            </w:r>
          </w:p>
        </w:tc>
        <w:tc>
          <w:tcPr>
            <w:tcW w:w="2605" w:type="dxa"/>
            <w:vAlign w:val="center"/>
          </w:tcPr>
          <w:p w14:paraId="5BDA418B" w14:textId="77777777" w:rsidR="00F42E41" w:rsidRPr="00F42E41" w:rsidRDefault="00F42E41" w:rsidP="00F42E41">
            <w:pPr>
              <w:widowControl w:val="0"/>
              <w:spacing w:line="238" w:lineRule="auto"/>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1695" w:type="dxa"/>
            <w:vMerge/>
            <w:vAlign w:val="center"/>
          </w:tcPr>
          <w:p w14:paraId="5BDA418C" w14:textId="77777777" w:rsidR="00F42E41" w:rsidRPr="00F42E41" w:rsidRDefault="00F42E41" w:rsidP="00F42E41">
            <w:pPr>
              <w:widowControl w:val="0"/>
              <w:spacing w:line="239" w:lineRule="auto"/>
              <w:ind w:left="-57" w:right="-57"/>
              <w:jc w:val="center"/>
              <w:rPr>
                <w:b/>
                <w:sz w:val="22"/>
                <w:szCs w:val="22"/>
              </w:rPr>
            </w:pPr>
          </w:p>
        </w:tc>
      </w:tr>
      <w:tr w:rsidR="00F42E41" w:rsidRPr="00F42E41" w14:paraId="5BDA4193" w14:textId="77777777" w:rsidTr="00F42E41">
        <w:trPr>
          <w:trHeight w:val="93"/>
          <w:jc w:val="center"/>
        </w:trPr>
        <w:tc>
          <w:tcPr>
            <w:tcW w:w="2100" w:type="dxa"/>
            <w:tcBorders>
              <w:bottom w:val="single" w:sz="4" w:space="0" w:color="auto"/>
            </w:tcBorders>
            <w:shd w:val="clear" w:color="auto" w:fill="auto"/>
          </w:tcPr>
          <w:p w14:paraId="5BDA418E" w14:textId="77777777" w:rsidR="00F42E41" w:rsidRPr="00F42E41" w:rsidRDefault="00F42E41" w:rsidP="00F42E41">
            <w:pPr>
              <w:widowControl w:val="0"/>
              <w:spacing w:line="239" w:lineRule="auto"/>
              <w:ind w:left="-28" w:right="-28"/>
              <w:rPr>
                <w:sz w:val="22"/>
                <w:szCs w:val="22"/>
              </w:rPr>
            </w:pPr>
            <w:r w:rsidRPr="00F42E41">
              <w:rPr>
                <w:bCs/>
                <w:sz w:val="22"/>
                <w:szCs w:val="22"/>
              </w:rPr>
              <w:t>Отделение почтовой связи</w:t>
            </w:r>
          </w:p>
        </w:tc>
        <w:tc>
          <w:tcPr>
            <w:tcW w:w="1359" w:type="dxa"/>
            <w:tcBorders>
              <w:bottom w:val="single" w:sz="4" w:space="0" w:color="auto"/>
            </w:tcBorders>
            <w:shd w:val="clear" w:color="auto" w:fill="auto"/>
            <w:vAlign w:val="center"/>
          </w:tcPr>
          <w:p w14:paraId="5BDA418F" w14:textId="77777777" w:rsidR="00F42E41" w:rsidRPr="00F42E41" w:rsidRDefault="00F42E41" w:rsidP="00F42E41">
            <w:pPr>
              <w:widowControl w:val="0"/>
              <w:suppressAutoHyphens/>
              <w:spacing w:line="239" w:lineRule="auto"/>
              <w:ind w:left="-57" w:right="-57"/>
              <w:jc w:val="center"/>
              <w:rPr>
                <w:sz w:val="22"/>
                <w:szCs w:val="22"/>
              </w:rPr>
            </w:pPr>
            <w:r w:rsidRPr="00F42E41">
              <w:rPr>
                <w:bCs/>
                <w:sz w:val="22"/>
                <w:szCs w:val="22"/>
              </w:rPr>
              <w:t>объект</w:t>
            </w:r>
          </w:p>
        </w:tc>
        <w:tc>
          <w:tcPr>
            <w:tcW w:w="2305" w:type="dxa"/>
            <w:tcBorders>
              <w:bottom w:val="single" w:sz="4" w:space="0" w:color="auto"/>
            </w:tcBorders>
            <w:vAlign w:val="center"/>
          </w:tcPr>
          <w:p w14:paraId="5BDA4190" w14:textId="77777777" w:rsidR="00F42E41" w:rsidRPr="00F42E41" w:rsidRDefault="00F42E41" w:rsidP="00F42E41">
            <w:pPr>
              <w:widowControl w:val="0"/>
              <w:spacing w:line="239" w:lineRule="auto"/>
              <w:ind w:left="-28" w:right="-28"/>
              <w:jc w:val="center"/>
              <w:rPr>
                <w:sz w:val="22"/>
                <w:szCs w:val="22"/>
              </w:rPr>
            </w:pPr>
            <w:r w:rsidRPr="00F42E41">
              <w:rPr>
                <w:sz w:val="22"/>
                <w:szCs w:val="22"/>
              </w:rPr>
              <w:t>1 на 9-25 тыс. чел.</w:t>
            </w:r>
          </w:p>
        </w:tc>
        <w:tc>
          <w:tcPr>
            <w:tcW w:w="2605" w:type="dxa"/>
            <w:tcBorders>
              <w:bottom w:val="single" w:sz="4" w:space="0" w:color="auto"/>
            </w:tcBorders>
            <w:vAlign w:val="center"/>
          </w:tcPr>
          <w:p w14:paraId="5BDA4191" w14:textId="0B3951AC" w:rsidR="00F42E41" w:rsidRPr="00F42E41" w:rsidRDefault="00D43D6B" w:rsidP="00F42E41">
            <w:pPr>
              <w:widowControl w:val="0"/>
              <w:spacing w:line="239" w:lineRule="auto"/>
              <w:ind w:left="-28" w:right="-28"/>
              <w:rPr>
                <w:bCs/>
                <w:sz w:val="22"/>
                <w:szCs w:val="22"/>
              </w:rPr>
            </w:pPr>
            <w:r>
              <w:rPr>
                <w:bCs/>
                <w:sz w:val="22"/>
                <w:szCs w:val="22"/>
              </w:rPr>
              <w:t>р</w:t>
            </w:r>
            <w:r w:rsidR="00F42E41" w:rsidRPr="00F42E41">
              <w:rPr>
                <w:bCs/>
                <w:sz w:val="22"/>
                <w:szCs w:val="22"/>
              </w:rPr>
              <w:t xml:space="preserve">адиус пешеходной доступности </w:t>
            </w:r>
            <w:smartTag w:uri="urn:schemas-microsoft-com:office:smarttags" w:element="metricconverter">
              <w:smartTagPr>
                <w:attr w:name="ProductID" w:val="500 м"/>
              </w:smartTagPr>
              <w:r w:rsidR="00F42E41" w:rsidRPr="00F42E41">
                <w:rPr>
                  <w:bCs/>
                  <w:sz w:val="22"/>
                  <w:szCs w:val="22"/>
                </w:rPr>
                <w:t>500 м</w:t>
              </w:r>
            </w:smartTag>
          </w:p>
        </w:tc>
        <w:tc>
          <w:tcPr>
            <w:tcW w:w="1695" w:type="dxa"/>
            <w:tcBorders>
              <w:bottom w:val="single" w:sz="4" w:space="0" w:color="auto"/>
            </w:tcBorders>
            <w:vAlign w:val="center"/>
          </w:tcPr>
          <w:p w14:paraId="5BDA4192" w14:textId="77777777" w:rsidR="00F42E41" w:rsidRPr="00F42E41" w:rsidRDefault="00F42E41" w:rsidP="00F42E41">
            <w:pPr>
              <w:widowControl w:val="0"/>
              <w:spacing w:line="239" w:lineRule="auto"/>
              <w:ind w:left="-28" w:right="-28"/>
              <w:jc w:val="center"/>
              <w:rPr>
                <w:sz w:val="22"/>
                <w:szCs w:val="22"/>
              </w:rPr>
            </w:pPr>
            <w:r w:rsidRPr="00F42E41">
              <w:rPr>
                <w:sz w:val="22"/>
                <w:szCs w:val="22"/>
              </w:rPr>
              <w:t>0,07-</w:t>
            </w:r>
            <w:smartTag w:uri="urn:schemas-microsoft-com:office:smarttags" w:element="metricconverter">
              <w:smartTagPr>
                <w:attr w:name="ProductID" w:val="0,12 га"/>
              </w:smartTagPr>
              <w:r w:rsidRPr="00F42E41">
                <w:rPr>
                  <w:sz w:val="22"/>
                  <w:szCs w:val="22"/>
                </w:rPr>
                <w:t>0,12 га</w:t>
              </w:r>
            </w:smartTag>
            <w:r w:rsidRPr="00F42E41">
              <w:rPr>
                <w:sz w:val="22"/>
                <w:szCs w:val="22"/>
              </w:rPr>
              <w:t xml:space="preserve"> на объект</w:t>
            </w:r>
          </w:p>
        </w:tc>
      </w:tr>
      <w:tr w:rsidR="00F42E41" w:rsidRPr="00F42E41" w14:paraId="5BDA4199" w14:textId="77777777" w:rsidTr="00F42E41">
        <w:trPr>
          <w:trHeight w:val="93"/>
          <w:jc w:val="center"/>
        </w:trPr>
        <w:tc>
          <w:tcPr>
            <w:tcW w:w="2100" w:type="dxa"/>
            <w:tcBorders>
              <w:bottom w:val="single" w:sz="4" w:space="0" w:color="auto"/>
            </w:tcBorders>
            <w:shd w:val="clear" w:color="auto" w:fill="auto"/>
          </w:tcPr>
          <w:p w14:paraId="5BDA4194" w14:textId="77777777" w:rsidR="00F42E41" w:rsidRPr="00F42E41" w:rsidRDefault="00F42E41" w:rsidP="00F42E41">
            <w:pPr>
              <w:widowControl w:val="0"/>
              <w:suppressAutoHyphens/>
              <w:spacing w:line="239" w:lineRule="auto"/>
              <w:ind w:left="-28" w:right="-28"/>
              <w:rPr>
                <w:bCs/>
                <w:sz w:val="22"/>
                <w:szCs w:val="22"/>
              </w:rPr>
            </w:pPr>
            <w:r w:rsidRPr="00F42E41">
              <w:rPr>
                <w:bCs/>
                <w:sz w:val="22"/>
                <w:szCs w:val="22"/>
              </w:rPr>
              <w:t>Межрайонный почтамт</w:t>
            </w:r>
          </w:p>
        </w:tc>
        <w:tc>
          <w:tcPr>
            <w:tcW w:w="1359" w:type="dxa"/>
            <w:tcBorders>
              <w:bottom w:val="single" w:sz="4" w:space="0" w:color="auto"/>
            </w:tcBorders>
            <w:shd w:val="clear" w:color="auto" w:fill="auto"/>
            <w:vAlign w:val="center"/>
          </w:tcPr>
          <w:p w14:paraId="5BDA4195" w14:textId="77777777" w:rsidR="00F42E41" w:rsidRPr="00F42E41" w:rsidRDefault="00F42E41" w:rsidP="00F42E41">
            <w:pPr>
              <w:widowControl w:val="0"/>
              <w:suppressAutoHyphens/>
              <w:spacing w:line="239" w:lineRule="auto"/>
              <w:ind w:left="-57" w:right="-57"/>
              <w:jc w:val="center"/>
              <w:rPr>
                <w:bCs/>
                <w:sz w:val="22"/>
                <w:szCs w:val="22"/>
              </w:rPr>
            </w:pPr>
            <w:r w:rsidRPr="00F42E41">
              <w:rPr>
                <w:bCs/>
                <w:sz w:val="22"/>
                <w:szCs w:val="22"/>
              </w:rPr>
              <w:t>объект</w:t>
            </w:r>
          </w:p>
        </w:tc>
        <w:tc>
          <w:tcPr>
            <w:tcW w:w="2305" w:type="dxa"/>
            <w:tcBorders>
              <w:bottom w:val="single" w:sz="4" w:space="0" w:color="auto"/>
            </w:tcBorders>
            <w:vAlign w:val="center"/>
          </w:tcPr>
          <w:p w14:paraId="5BDA4196" w14:textId="77777777" w:rsidR="00F42E41" w:rsidRPr="00F42E41" w:rsidRDefault="00F42E41" w:rsidP="00F42E41">
            <w:pPr>
              <w:widowControl w:val="0"/>
              <w:spacing w:line="239" w:lineRule="auto"/>
              <w:ind w:left="-28" w:right="-28"/>
              <w:jc w:val="center"/>
              <w:rPr>
                <w:sz w:val="22"/>
                <w:szCs w:val="22"/>
              </w:rPr>
            </w:pPr>
            <w:r w:rsidRPr="00F42E41">
              <w:rPr>
                <w:sz w:val="22"/>
                <w:szCs w:val="22"/>
              </w:rPr>
              <w:t>1 на 50-70 отделений почтовой связи</w:t>
            </w:r>
          </w:p>
        </w:tc>
        <w:tc>
          <w:tcPr>
            <w:tcW w:w="2605" w:type="dxa"/>
            <w:tcBorders>
              <w:bottom w:val="single" w:sz="4" w:space="0" w:color="auto"/>
            </w:tcBorders>
            <w:vAlign w:val="center"/>
          </w:tcPr>
          <w:p w14:paraId="5BDA4197"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не нормируется</w:t>
            </w:r>
          </w:p>
        </w:tc>
        <w:tc>
          <w:tcPr>
            <w:tcW w:w="1695" w:type="dxa"/>
            <w:tcBorders>
              <w:bottom w:val="single" w:sz="4" w:space="0" w:color="auto"/>
            </w:tcBorders>
            <w:vAlign w:val="center"/>
          </w:tcPr>
          <w:p w14:paraId="5BDA4198" w14:textId="77777777" w:rsidR="00F42E41" w:rsidRPr="00F42E41" w:rsidRDefault="00F42E41" w:rsidP="00F42E41">
            <w:pPr>
              <w:widowControl w:val="0"/>
              <w:suppressAutoHyphens/>
              <w:spacing w:line="239" w:lineRule="auto"/>
              <w:ind w:left="-28" w:right="-28"/>
              <w:jc w:val="center"/>
              <w:rPr>
                <w:sz w:val="22"/>
                <w:szCs w:val="22"/>
              </w:rPr>
            </w:pPr>
            <w:r w:rsidRPr="00F42E41">
              <w:rPr>
                <w:sz w:val="22"/>
                <w:szCs w:val="22"/>
              </w:rPr>
              <w:t>0,6-</w:t>
            </w:r>
            <w:smartTag w:uri="urn:schemas-microsoft-com:office:smarttags" w:element="metricconverter">
              <w:smartTagPr>
                <w:attr w:name="ProductID" w:val="1 га"/>
              </w:smartTagPr>
              <w:r w:rsidRPr="00F42E41">
                <w:rPr>
                  <w:sz w:val="22"/>
                  <w:szCs w:val="22"/>
                </w:rPr>
                <w:t>1 га</w:t>
              </w:r>
            </w:smartTag>
            <w:r w:rsidRPr="00F42E41">
              <w:rPr>
                <w:sz w:val="22"/>
                <w:szCs w:val="22"/>
              </w:rPr>
              <w:t xml:space="preserve"> на объект</w:t>
            </w:r>
          </w:p>
        </w:tc>
      </w:tr>
      <w:tr w:rsidR="00F42E41" w:rsidRPr="00F42E41" w14:paraId="5BDA419F" w14:textId="77777777" w:rsidTr="00F42E41">
        <w:trPr>
          <w:trHeight w:val="93"/>
          <w:jc w:val="center"/>
        </w:trPr>
        <w:tc>
          <w:tcPr>
            <w:tcW w:w="2100" w:type="dxa"/>
            <w:tcBorders>
              <w:top w:val="single" w:sz="4" w:space="0" w:color="auto"/>
              <w:bottom w:val="single" w:sz="4" w:space="0" w:color="auto"/>
            </w:tcBorders>
            <w:shd w:val="clear" w:color="auto" w:fill="auto"/>
          </w:tcPr>
          <w:p w14:paraId="5BDA419A" w14:textId="77777777" w:rsidR="00F42E41" w:rsidRPr="00F42E41" w:rsidRDefault="00F42E41" w:rsidP="00F42E41">
            <w:pPr>
              <w:widowControl w:val="0"/>
              <w:spacing w:line="239" w:lineRule="auto"/>
              <w:ind w:left="-28" w:right="-28"/>
              <w:rPr>
                <w:bCs/>
                <w:sz w:val="22"/>
                <w:szCs w:val="22"/>
              </w:rPr>
            </w:pPr>
            <w:r w:rsidRPr="00F42E41">
              <w:rPr>
                <w:bCs/>
                <w:sz w:val="22"/>
                <w:szCs w:val="22"/>
              </w:rPr>
              <w:t>Телефонная сеть общего пользования</w:t>
            </w:r>
          </w:p>
        </w:tc>
        <w:tc>
          <w:tcPr>
            <w:tcW w:w="1359" w:type="dxa"/>
            <w:tcBorders>
              <w:top w:val="single" w:sz="4" w:space="0" w:color="auto"/>
              <w:bottom w:val="single" w:sz="4" w:space="0" w:color="auto"/>
            </w:tcBorders>
            <w:shd w:val="clear" w:color="auto" w:fill="auto"/>
            <w:vAlign w:val="center"/>
          </w:tcPr>
          <w:p w14:paraId="5BDA419B" w14:textId="77777777" w:rsidR="00F42E41" w:rsidRPr="00F42E41" w:rsidRDefault="00F42E41" w:rsidP="00F42E41">
            <w:pPr>
              <w:widowControl w:val="0"/>
              <w:suppressAutoHyphens/>
              <w:spacing w:line="239" w:lineRule="auto"/>
              <w:ind w:left="-57" w:right="-57"/>
              <w:jc w:val="center"/>
              <w:rPr>
                <w:bCs/>
                <w:sz w:val="22"/>
                <w:szCs w:val="22"/>
              </w:rPr>
            </w:pPr>
            <w:r w:rsidRPr="00F42E41">
              <w:rPr>
                <w:sz w:val="22"/>
                <w:szCs w:val="22"/>
              </w:rPr>
              <w:t>абонентская точка / квартиру</w:t>
            </w:r>
          </w:p>
        </w:tc>
        <w:tc>
          <w:tcPr>
            <w:tcW w:w="2305" w:type="dxa"/>
            <w:tcBorders>
              <w:top w:val="single" w:sz="4" w:space="0" w:color="auto"/>
              <w:bottom w:val="single" w:sz="4" w:space="0" w:color="auto"/>
            </w:tcBorders>
            <w:vAlign w:val="center"/>
          </w:tcPr>
          <w:p w14:paraId="5BDA419C" w14:textId="77777777" w:rsidR="00F42E41" w:rsidRPr="00F42E41" w:rsidRDefault="00F42E41" w:rsidP="00F42E41">
            <w:pPr>
              <w:widowControl w:val="0"/>
              <w:spacing w:line="239" w:lineRule="auto"/>
              <w:ind w:left="-28" w:right="-28"/>
              <w:jc w:val="center"/>
              <w:rPr>
                <w:sz w:val="22"/>
                <w:szCs w:val="22"/>
              </w:rPr>
            </w:pPr>
            <w:r w:rsidRPr="00F42E41">
              <w:rPr>
                <w:sz w:val="22"/>
                <w:szCs w:val="22"/>
              </w:rPr>
              <w:t xml:space="preserve">1 </w:t>
            </w:r>
          </w:p>
        </w:tc>
        <w:tc>
          <w:tcPr>
            <w:tcW w:w="2605" w:type="dxa"/>
            <w:tcBorders>
              <w:top w:val="single" w:sz="4" w:space="0" w:color="auto"/>
              <w:bottom w:val="single" w:sz="4" w:space="0" w:color="auto"/>
            </w:tcBorders>
            <w:vAlign w:val="center"/>
          </w:tcPr>
          <w:p w14:paraId="5BDA419D"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то же</w:t>
            </w:r>
          </w:p>
        </w:tc>
        <w:tc>
          <w:tcPr>
            <w:tcW w:w="1695" w:type="dxa"/>
            <w:tcBorders>
              <w:top w:val="single" w:sz="4" w:space="0" w:color="auto"/>
              <w:bottom w:val="single" w:sz="4" w:space="0" w:color="auto"/>
            </w:tcBorders>
            <w:vAlign w:val="center"/>
          </w:tcPr>
          <w:p w14:paraId="5BDA419E" w14:textId="77777777" w:rsidR="00F42E41" w:rsidRPr="00F42E41" w:rsidRDefault="00F42E41" w:rsidP="00F42E41">
            <w:pPr>
              <w:widowControl w:val="0"/>
              <w:spacing w:line="239" w:lineRule="auto"/>
              <w:ind w:left="-28" w:right="-28"/>
              <w:jc w:val="center"/>
              <w:rPr>
                <w:sz w:val="22"/>
                <w:szCs w:val="22"/>
              </w:rPr>
            </w:pPr>
            <w:r w:rsidRPr="00F42E41">
              <w:rPr>
                <w:sz w:val="22"/>
                <w:szCs w:val="22"/>
              </w:rPr>
              <w:t>-</w:t>
            </w:r>
          </w:p>
        </w:tc>
      </w:tr>
      <w:tr w:rsidR="00F42E41" w:rsidRPr="00F42E41" w14:paraId="5BDA41A5" w14:textId="77777777" w:rsidTr="00F42E41">
        <w:trPr>
          <w:trHeight w:val="93"/>
          <w:jc w:val="center"/>
        </w:trPr>
        <w:tc>
          <w:tcPr>
            <w:tcW w:w="2100" w:type="dxa"/>
            <w:tcBorders>
              <w:bottom w:val="single" w:sz="4" w:space="0" w:color="auto"/>
            </w:tcBorders>
            <w:shd w:val="clear" w:color="auto" w:fill="auto"/>
          </w:tcPr>
          <w:p w14:paraId="5BDA41A0" w14:textId="77777777" w:rsidR="00F42E41" w:rsidRPr="00F42E41" w:rsidRDefault="00F42E41" w:rsidP="00F42E41">
            <w:pPr>
              <w:widowControl w:val="0"/>
              <w:spacing w:line="239" w:lineRule="auto"/>
              <w:ind w:left="-28" w:right="-28"/>
              <w:rPr>
                <w:bCs/>
                <w:sz w:val="22"/>
                <w:szCs w:val="22"/>
              </w:rPr>
            </w:pPr>
            <w:r w:rsidRPr="00F42E41">
              <w:rPr>
                <w:bCs/>
                <w:sz w:val="22"/>
                <w:szCs w:val="22"/>
              </w:rPr>
              <w:t>Сеть радиовещания и радиотрансляции</w:t>
            </w:r>
          </w:p>
        </w:tc>
        <w:tc>
          <w:tcPr>
            <w:tcW w:w="1359" w:type="dxa"/>
            <w:tcBorders>
              <w:bottom w:val="single" w:sz="4" w:space="0" w:color="auto"/>
            </w:tcBorders>
            <w:shd w:val="clear" w:color="auto" w:fill="auto"/>
            <w:vAlign w:val="center"/>
          </w:tcPr>
          <w:p w14:paraId="5BDA41A1" w14:textId="77777777" w:rsidR="00F42E41" w:rsidRPr="00F42E41" w:rsidRDefault="00F42E41" w:rsidP="00F42E41">
            <w:pPr>
              <w:widowControl w:val="0"/>
              <w:suppressAutoHyphens/>
              <w:spacing w:line="239" w:lineRule="auto"/>
              <w:ind w:left="-57" w:right="-57"/>
              <w:jc w:val="center"/>
              <w:rPr>
                <w:bCs/>
                <w:sz w:val="22"/>
                <w:szCs w:val="22"/>
              </w:rPr>
            </w:pPr>
            <w:r w:rsidRPr="00F42E41">
              <w:rPr>
                <w:sz w:val="22"/>
                <w:szCs w:val="22"/>
              </w:rPr>
              <w:t>радиоточка / квартиру</w:t>
            </w:r>
          </w:p>
        </w:tc>
        <w:tc>
          <w:tcPr>
            <w:tcW w:w="2305" w:type="dxa"/>
            <w:tcBorders>
              <w:bottom w:val="single" w:sz="4" w:space="0" w:color="auto"/>
            </w:tcBorders>
            <w:vAlign w:val="center"/>
          </w:tcPr>
          <w:p w14:paraId="5BDA41A2" w14:textId="77777777" w:rsidR="00F42E41" w:rsidRPr="00F42E41" w:rsidRDefault="00F42E41" w:rsidP="00F42E41">
            <w:pPr>
              <w:widowControl w:val="0"/>
              <w:spacing w:line="239" w:lineRule="auto"/>
              <w:ind w:left="-28" w:right="-28"/>
              <w:jc w:val="center"/>
              <w:rPr>
                <w:sz w:val="22"/>
                <w:szCs w:val="22"/>
              </w:rPr>
            </w:pPr>
            <w:r w:rsidRPr="00F42E41">
              <w:rPr>
                <w:sz w:val="22"/>
                <w:szCs w:val="22"/>
              </w:rPr>
              <w:t>1</w:t>
            </w:r>
          </w:p>
        </w:tc>
        <w:tc>
          <w:tcPr>
            <w:tcW w:w="2605" w:type="dxa"/>
            <w:tcBorders>
              <w:bottom w:val="single" w:sz="4" w:space="0" w:color="auto"/>
            </w:tcBorders>
            <w:vAlign w:val="center"/>
          </w:tcPr>
          <w:p w14:paraId="5BDA41A3"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то же</w:t>
            </w:r>
          </w:p>
        </w:tc>
        <w:tc>
          <w:tcPr>
            <w:tcW w:w="1695" w:type="dxa"/>
            <w:tcBorders>
              <w:bottom w:val="single" w:sz="4" w:space="0" w:color="auto"/>
            </w:tcBorders>
            <w:vAlign w:val="center"/>
          </w:tcPr>
          <w:p w14:paraId="5BDA41A4" w14:textId="77777777" w:rsidR="00F42E41" w:rsidRPr="00F42E41" w:rsidRDefault="00F42E41" w:rsidP="00F42E41">
            <w:pPr>
              <w:widowControl w:val="0"/>
              <w:spacing w:line="239" w:lineRule="auto"/>
              <w:ind w:left="-28" w:right="-28"/>
              <w:jc w:val="center"/>
              <w:rPr>
                <w:sz w:val="22"/>
                <w:szCs w:val="22"/>
              </w:rPr>
            </w:pPr>
            <w:r w:rsidRPr="00F42E41">
              <w:rPr>
                <w:sz w:val="22"/>
                <w:szCs w:val="22"/>
              </w:rPr>
              <w:t>-</w:t>
            </w:r>
          </w:p>
        </w:tc>
      </w:tr>
      <w:tr w:rsidR="00F42E41" w:rsidRPr="00F42E41" w14:paraId="5BDA41AB" w14:textId="77777777" w:rsidTr="00F42E41">
        <w:trPr>
          <w:trHeight w:val="93"/>
          <w:jc w:val="center"/>
        </w:trPr>
        <w:tc>
          <w:tcPr>
            <w:tcW w:w="2100" w:type="dxa"/>
            <w:tcBorders>
              <w:bottom w:val="single" w:sz="4" w:space="0" w:color="auto"/>
            </w:tcBorders>
            <w:shd w:val="clear" w:color="auto" w:fill="auto"/>
          </w:tcPr>
          <w:p w14:paraId="5BDA41A6" w14:textId="77777777" w:rsidR="00F42E41" w:rsidRPr="00F42E41" w:rsidRDefault="00F42E41" w:rsidP="00F42E41">
            <w:pPr>
              <w:widowControl w:val="0"/>
              <w:spacing w:line="239" w:lineRule="auto"/>
              <w:ind w:left="-28" w:right="-28"/>
              <w:rPr>
                <w:bCs/>
                <w:sz w:val="22"/>
                <w:szCs w:val="22"/>
              </w:rPr>
            </w:pPr>
            <w:r w:rsidRPr="00F42E41">
              <w:rPr>
                <w:bCs/>
                <w:sz w:val="22"/>
                <w:szCs w:val="22"/>
              </w:rPr>
              <w:t>Сеть приема телевизионных программ</w:t>
            </w:r>
          </w:p>
        </w:tc>
        <w:tc>
          <w:tcPr>
            <w:tcW w:w="1359" w:type="dxa"/>
            <w:tcBorders>
              <w:bottom w:val="single" w:sz="4" w:space="0" w:color="auto"/>
            </w:tcBorders>
            <w:shd w:val="clear" w:color="auto" w:fill="auto"/>
            <w:vAlign w:val="center"/>
          </w:tcPr>
          <w:p w14:paraId="5BDA41A7" w14:textId="77777777" w:rsidR="00F42E41" w:rsidRPr="00F42E41" w:rsidRDefault="00F42E41" w:rsidP="00F42E41">
            <w:pPr>
              <w:widowControl w:val="0"/>
              <w:suppressAutoHyphens/>
              <w:spacing w:line="239" w:lineRule="auto"/>
              <w:ind w:left="-57" w:right="-57"/>
              <w:jc w:val="center"/>
              <w:rPr>
                <w:bCs/>
                <w:sz w:val="22"/>
                <w:szCs w:val="22"/>
              </w:rPr>
            </w:pPr>
            <w:r w:rsidRPr="00F42E41">
              <w:rPr>
                <w:sz w:val="22"/>
                <w:szCs w:val="22"/>
              </w:rPr>
              <w:t>точка доступа / квартиру</w:t>
            </w:r>
          </w:p>
        </w:tc>
        <w:tc>
          <w:tcPr>
            <w:tcW w:w="2305" w:type="dxa"/>
            <w:tcBorders>
              <w:bottom w:val="single" w:sz="4" w:space="0" w:color="auto"/>
            </w:tcBorders>
            <w:vAlign w:val="center"/>
          </w:tcPr>
          <w:p w14:paraId="5BDA41A8" w14:textId="77777777" w:rsidR="00F42E41" w:rsidRPr="00F42E41" w:rsidRDefault="00F42E41" w:rsidP="00F42E41">
            <w:pPr>
              <w:widowControl w:val="0"/>
              <w:spacing w:line="239" w:lineRule="auto"/>
              <w:ind w:left="-28" w:right="-28"/>
              <w:jc w:val="center"/>
              <w:rPr>
                <w:sz w:val="22"/>
                <w:szCs w:val="22"/>
              </w:rPr>
            </w:pPr>
            <w:r w:rsidRPr="00F42E41">
              <w:rPr>
                <w:sz w:val="22"/>
                <w:szCs w:val="22"/>
              </w:rPr>
              <w:t>1</w:t>
            </w:r>
          </w:p>
        </w:tc>
        <w:tc>
          <w:tcPr>
            <w:tcW w:w="2605" w:type="dxa"/>
            <w:tcBorders>
              <w:bottom w:val="single" w:sz="4" w:space="0" w:color="auto"/>
            </w:tcBorders>
            <w:vAlign w:val="center"/>
          </w:tcPr>
          <w:p w14:paraId="5BDA41A9"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то же</w:t>
            </w:r>
          </w:p>
        </w:tc>
        <w:tc>
          <w:tcPr>
            <w:tcW w:w="1695" w:type="dxa"/>
            <w:tcBorders>
              <w:bottom w:val="single" w:sz="4" w:space="0" w:color="auto"/>
            </w:tcBorders>
            <w:vAlign w:val="center"/>
          </w:tcPr>
          <w:p w14:paraId="5BDA41AA" w14:textId="77777777" w:rsidR="00F42E41" w:rsidRPr="00F42E41" w:rsidRDefault="00F42E41" w:rsidP="00F42E41">
            <w:pPr>
              <w:widowControl w:val="0"/>
              <w:spacing w:line="239" w:lineRule="auto"/>
              <w:ind w:left="-28" w:right="-28"/>
              <w:jc w:val="center"/>
              <w:rPr>
                <w:sz w:val="22"/>
                <w:szCs w:val="22"/>
              </w:rPr>
            </w:pPr>
            <w:r w:rsidRPr="00F42E41">
              <w:rPr>
                <w:sz w:val="22"/>
                <w:szCs w:val="22"/>
              </w:rPr>
              <w:t>-</w:t>
            </w:r>
          </w:p>
        </w:tc>
      </w:tr>
      <w:tr w:rsidR="00F42E41" w:rsidRPr="00F42E41" w14:paraId="5BDA41B2" w14:textId="77777777" w:rsidTr="00F42E41">
        <w:trPr>
          <w:trHeight w:val="93"/>
          <w:jc w:val="center"/>
        </w:trPr>
        <w:tc>
          <w:tcPr>
            <w:tcW w:w="2100" w:type="dxa"/>
            <w:tcBorders>
              <w:bottom w:val="single" w:sz="4" w:space="0" w:color="auto"/>
            </w:tcBorders>
            <w:shd w:val="clear" w:color="auto" w:fill="auto"/>
          </w:tcPr>
          <w:p w14:paraId="5BDA41AC" w14:textId="77777777" w:rsidR="00F42E41" w:rsidRPr="00F42E41" w:rsidRDefault="00F42E41" w:rsidP="00F42E41">
            <w:pPr>
              <w:widowControl w:val="0"/>
              <w:spacing w:line="239" w:lineRule="auto"/>
              <w:ind w:left="-28" w:right="-28"/>
              <w:rPr>
                <w:bCs/>
                <w:sz w:val="22"/>
                <w:szCs w:val="22"/>
              </w:rPr>
            </w:pPr>
            <w:r w:rsidRPr="00F42E41">
              <w:rPr>
                <w:bCs/>
                <w:sz w:val="22"/>
                <w:szCs w:val="22"/>
              </w:rPr>
              <w:t>Система оповещения РСЧС *</w:t>
            </w:r>
          </w:p>
        </w:tc>
        <w:tc>
          <w:tcPr>
            <w:tcW w:w="1359" w:type="dxa"/>
            <w:tcBorders>
              <w:bottom w:val="single" w:sz="4" w:space="0" w:color="auto"/>
            </w:tcBorders>
            <w:shd w:val="clear" w:color="auto" w:fill="auto"/>
            <w:vAlign w:val="center"/>
          </w:tcPr>
          <w:p w14:paraId="5BDA41AD" w14:textId="77777777" w:rsidR="00F42E41" w:rsidRPr="00F42E41" w:rsidRDefault="00F42E41" w:rsidP="00F42E41">
            <w:pPr>
              <w:widowControl w:val="0"/>
              <w:spacing w:line="239" w:lineRule="auto"/>
              <w:ind w:left="-57" w:right="-57"/>
              <w:jc w:val="center"/>
              <w:rPr>
                <w:bCs/>
                <w:sz w:val="22"/>
                <w:szCs w:val="22"/>
              </w:rPr>
            </w:pPr>
            <w:r w:rsidRPr="00F42E41">
              <w:rPr>
                <w:sz w:val="22"/>
                <w:szCs w:val="22"/>
              </w:rPr>
              <w:t>громкоговоритель</w:t>
            </w:r>
          </w:p>
        </w:tc>
        <w:tc>
          <w:tcPr>
            <w:tcW w:w="2305" w:type="dxa"/>
            <w:tcBorders>
              <w:bottom w:val="single" w:sz="4" w:space="0" w:color="auto"/>
            </w:tcBorders>
            <w:vAlign w:val="center"/>
          </w:tcPr>
          <w:p w14:paraId="5BDA41AE" w14:textId="77777777" w:rsidR="00F42E41" w:rsidRPr="00F42E41" w:rsidRDefault="00F42E41" w:rsidP="00F42E41">
            <w:pPr>
              <w:widowControl w:val="0"/>
              <w:spacing w:line="238" w:lineRule="auto"/>
              <w:ind w:left="-57" w:right="-57"/>
              <w:jc w:val="center"/>
              <w:rPr>
                <w:sz w:val="22"/>
                <w:szCs w:val="22"/>
              </w:rPr>
            </w:pPr>
            <w:r w:rsidRPr="00F42E41">
              <w:rPr>
                <w:sz w:val="22"/>
                <w:szCs w:val="22"/>
              </w:rPr>
              <w:t xml:space="preserve">в составе систем радиотрансляции или отдельно </w:t>
            </w:r>
          </w:p>
          <w:p w14:paraId="5BDA41AF" w14:textId="77777777" w:rsidR="00F42E41" w:rsidRPr="00F42E41" w:rsidRDefault="00F42E41" w:rsidP="00F42E41">
            <w:pPr>
              <w:widowControl w:val="0"/>
              <w:spacing w:line="238" w:lineRule="auto"/>
              <w:ind w:left="-57" w:right="-57"/>
              <w:jc w:val="center"/>
              <w:rPr>
                <w:sz w:val="22"/>
                <w:szCs w:val="22"/>
              </w:rPr>
            </w:pPr>
            <w:r w:rsidRPr="00F42E41">
              <w:rPr>
                <w:sz w:val="22"/>
                <w:szCs w:val="22"/>
              </w:rPr>
              <w:t>(в общественных, культурно-бытовых объектах)</w:t>
            </w:r>
          </w:p>
        </w:tc>
        <w:tc>
          <w:tcPr>
            <w:tcW w:w="2605" w:type="dxa"/>
            <w:tcBorders>
              <w:bottom w:val="single" w:sz="4" w:space="0" w:color="auto"/>
            </w:tcBorders>
            <w:vAlign w:val="center"/>
          </w:tcPr>
          <w:p w14:paraId="5BDA41B0"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то же</w:t>
            </w:r>
          </w:p>
        </w:tc>
        <w:tc>
          <w:tcPr>
            <w:tcW w:w="1695" w:type="dxa"/>
            <w:tcBorders>
              <w:bottom w:val="single" w:sz="4" w:space="0" w:color="auto"/>
            </w:tcBorders>
            <w:vAlign w:val="center"/>
          </w:tcPr>
          <w:p w14:paraId="5BDA41B1" w14:textId="77777777" w:rsidR="00F42E41" w:rsidRPr="00F42E41" w:rsidRDefault="00F42E41" w:rsidP="00F42E41">
            <w:pPr>
              <w:widowControl w:val="0"/>
              <w:spacing w:line="239" w:lineRule="auto"/>
              <w:ind w:left="-28" w:right="-28"/>
              <w:jc w:val="center"/>
              <w:rPr>
                <w:sz w:val="22"/>
                <w:szCs w:val="22"/>
              </w:rPr>
            </w:pPr>
            <w:r w:rsidRPr="00F42E41">
              <w:rPr>
                <w:sz w:val="22"/>
                <w:szCs w:val="22"/>
              </w:rPr>
              <w:t>-</w:t>
            </w:r>
          </w:p>
        </w:tc>
      </w:tr>
      <w:tr w:rsidR="00F42E41" w:rsidRPr="00F42E41" w14:paraId="5BDA41B9" w14:textId="77777777" w:rsidTr="00F42E41">
        <w:trPr>
          <w:trHeight w:val="93"/>
          <w:jc w:val="center"/>
        </w:trPr>
        <w:tc>
          <w:tcPr>
            <w:tcW w:w="2100" w:type="dxa"/>
            <w:tcBorders>
              <w:top w:val="single" w:sz="4" w:space="0" w:color="auto"/>
              <w:bottom w:val="single" w:sz="4" w:space="0" w:color="auto"/>
            </w:tcBorders>
            <w:shd w:val="clear" w:color="auto" w:fill="auto"/>
          </w:tcPr>
          <w:p w14:paraId="5BDA41B3" w14:textId="77777777" w:rsidR="00F42E41" w:rsidRPr="00F42E41" w:rsidRDefault="00F42E41" w:rsidP="00F42E41">
            <w:pPr>
              <w:widowControl w:val="0"/>
              <w:spacing w:line="239" w:lineRule="auto"/>
              <w:ind w:left="-28" w:right="-28"/>
              <w:rPr>
                <w:bCs/>
                <w:sz w:val="22"/>
                <w:szCs w:val="22"/>
              </w:rPr>
            </w:pPr>
            <w:r w:rsidRPr="00F42E41">
              <w:rPr>
                <w:bCs/>
                <w:sz w:val="22"/>
                <w:szCs w:val="22"/>
              </w:rPr>
              <w:t>АТС</w:t>
            </w:r>
          </w:p>
        </w:tc>
        <w:tc>
          <w:tcPr>
            <w:tcW w:w="1359" w:type="dxa"/>
            <w:tcBorders>
              <w:top w:val="single" w:sz="4" w:space="0" w:color="auto"/>
              <w:bottom w:val="single" w:sz="4" w:space="0" w:color="auto"/>
            </w:tcBorders>
            <w:shd w:val="clear" w:color="auto" w:fill="auto"/>
            <w:vAlign w:val="center"/>
          </w:tcPr>
          <w:p w14:paraId="5BDA41B4" w14:textId="77777777" w:rsidR="00F42E41" w:rsidRPr="00F42E41" w:rsidRDefault="00F42E41" w:rsidP="00F42E41">
            <w:pPr>
              <w:widowControl w:val="0"/>
              <w:spacing w:line="239" w:lineRule="auto"/>
              <w:ind w:left="-57" w:right="-57"/>
              <w:jc w:val="center"/>
              <w:rPr>
                <w:sz w:val="22"/>
                <w:szCs w:val="22"/>
              </w:rPr>
            </w:pPr>
            <w:r w:rsidRPr="00F42E41">
              <w:rPr>
                <w:bCs/>
                <w:sz w:val="22"/>
                <w:szCs w:val="22"/>
              </w:rPr>
              <w:t>объект</w:t>
            </w:r>
          </w:p>
        </w:tc>
        <w:tc>
          <w:tcPr>
            <w:tcW w:w="2305" w:type="dxa"/>
            <w:tcBorders>
              <w:top w:val="single" w:sz="4" w:space="0" w:color="auto"/>
              <w:bottom w:val="single" w:sz="4" w:space="0" w:color="auto"/>
            </w:tcBorders>
            <w:vAlign w:val="center"/>
          </w:tcPr>
          <w:p w14:paraId="5BDA41B5" w14:textId="77777777" w:rsidR="00F42E41" w:rsidRPr="00F42E41" w:rsidRDefault="00F42E41" w:rsidP="00F42E41">
            <w:pPr>
              <w:widowControl w:val="0"/>
              <w:spacing w:line="239" w:lineRule="auto"/>
              <w:ind w:left="-57" w:right="-57"/>
              <w:jc w:val="center"/>
              <w:rPr>
                <w:sz w:val="22"/>
                <w:szCs w:val="22"/>
              </w:rPr>
            </w:pPr>
            <w:r w:rsidRPr="00F42E41">
              <w:rPr>
                <w:sz w:val="22"/>
                <w:szCs w:val="22"/>
              </w:rPr>
              <w:t xml:space="preserve">1 на 10 тыс. </w:t>
            </w:r>
          </w:p>
          <w:p w14:paraId="5BDA41B6" w14:textId="77777777" w:rsidR="00F42E41" w:rsidRPr="00F42E41" w:rsidRDefault="00F42E41" w:rsidP="00F42E41">
            <w:pPr>
              <w:widowControl w:val="0"/>
              <w:spacing w:line="239" w:lineRule="auto"/>
              <w:ind w:left="-57" w:right="-57"/>
              <w:jc w:val="center"/>
              <w:rPr>
                <w:sz w:val="22"/>
                <w:szCs w:val="22"/>
              </w:rPr>
            </w:pPr>
            <w:r w:rsidRPr="00F42E41">
              <w:rPr>
                <w:sz w:val="22"/>
                <w:szCs w:val="22"/>
              </w:rPr>
              <w:t>абонентских номеров</w:t>
            </w:r>
          </w:p>
        </w:tc>
        <w:tc>
          <w:tcPr>
            <w:tcW w:w="2605" w:type="dxa"/>
            <w:tcBorders>
              <w:top w:val="single" w:sz="4" w:space="0" w:color="auto"/>
              <w:bottom w:val="single" w:sz="4" w:space="0" w:color="auto"/>
            </w:tcBorders>
            <w:vAlign w:val="center"/>
          </w:tcPr>
          <w:p w14:paraId="5BDA41B7"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то же</w:t>
            </w:r>
          </w:p>
        </w:tc>
        <w:tc>
          <w:tcPr>
            <w:tcW w:w="1695" w:type="dxa"/>
            <w:tcBorders>
              <w:top w:val="single" w:sz="4" w:space="0" w:color="auto"/>
              <w:bottom w:val="single" w:sz="4" w:space="0" w:color="auto"/>
            </w:tcBorders>
            <w:vAlign w:val="center"/>
          </w:tcPr>
          <w:p w14:paraId="5BDA41B8" w14:textId="77777777" w:rsidR="00F42E41" w:rsidRPr="00F42E41" w:rsidRDefault="00F42E41" w:rsidP="00F42E41">
            <w:pPr>
              <w:widowControl w:val="0"/>
              <w:suppressAutoHyphens/>
              <w:spacing w:line="239" w:lineRule="auto"/>
              <w:ind w:left="-28" w:right="-28"/>
              <w:jc w:val="center"/>
              <w:rPr>
                <w:sz w:val="22"/>
                <w:szCs w:val="22"/>
              </w:rPr>
            </w:pPr>
            <w:smartTag w:uri="urn:schemas-microsoft-com:office:smarttags" w:element="metricconverter">
              <w:smartTagPr>
                <w:attr w:name="ProductID" w:val="0,25 га"/>
              </w:smartTagPr>
              <w:r w:rsidRPr="00F42E41">
                <w:rPr>
                  <w:sz w:val="22"/>
                  <w:szCs w:val="22"/>
                </w:rPr>
                <w:t>0,25 га</w:t>
              </w:r>
            </w:smartTag>
            <w:r w:rsidRPr="00F42E41">
              <w:rPr>
                <w:sz w:val="22"/>
                <w:szCs w:val="22"/>
              </w:rPr>
              <w:t xml:space="preserve"> на объект</w:t>
            </w:r>
          </w:p>
        </w:tc>
      </w:tr>
      <w:tr w:rsidR="00F42E41" w:rsidRPr="00F42E41" w14:paraId="5BDA41BF" w14:textId="77777777" w:rsidTr="00F42E41">
        <w:trPr>
          <w:trHeight w:val="93"/>
          <w:jc w:val="center"/>
        </w:trPr>
        <w:tc>
          <w:tcPr>
            <w:tcW w:w="2100" w:type="dxa"/>
            <w:tcBorders>
              <w:bottom w:val="single" w:sz="4" w:space="0" w:color="auto"/>
            </w:tcBorders>
            <w:shd w:val="clear" w:color="auto" w:fill="auto"/>
          </w:tcPr>
          <w:p w14:paraId="5BDA41BA" w14:textId="77777777" w:rsidR="00F42E41" w:rsidRPr="00F42E41" w:rsidRDefault="00F42E41" w:rsidP="00F42E41">
            <w:pPr>
              <w:widowControl w:val="0"/>
              <w:spacing w:line="238" w:lineRule="auto"/>
              <w:ind w:left="-28" w:right="-28"/>
              <w:rPr>
                <w:sz w:val="22"/>
                <w:szCs w:val="22"/>
              </w:rPr>
            </w:pPr>
            <w:r w:rsidRPr="00F42E41">
              <w:rPr>
                <w:sz w:val="22"/>
                <w:szCs w:val="22"/>
              </w:rPr>
              <w:t>Технический центр кабельного телевидения, коммутируемого доступа к сети Интернет, сотовой связи</w:t>
            </w:r>
          </w:p>
        </w:tc>
        <w:tc>
          <w:tcPr>
            <w:tcW w:w="1359" w:type="dxa"/>
            <w:tcBorders>
              <w:bottom w:val="single" w:sz="4" w:space="0" w:color="auto"/>
            </w:tcBorders>
            <w:shd w:val="clear" w:color="auto" w:fill="auto"/>
            <w:vAlign w:val="center"/>
          </w:tcPr>
          <w:p w14:paraId="5BDA41BB" w14:textId="77777777" w:rsidR="00F42E41" w:rsidRPr="00F42E41" w:rsidRDefault="00F42E41" w:rsidP="00F42E41">
            <w:pPr>
              <w:widowControl w:val="0"/>
              <w:spacing w:line="239" w:lineRule="auto"/>
              <w:ind w:left="-57" w:right="-57"/>
              <w:jc w:val="center"/>
              <w:rPr>
                <w:sz w:val="22"/>
                <w:szCs w:val="22"/>
              </w:rPr>
            </w:pPr>
            <w:r w:rsidRPr="00F42E41">
              <w:rPr>
                <w:bCs/>
                <w:sz w:val="22"/>
                <w:szCs w:val="22"/>
              </w:rPr>
              <w:t>объект</w:t>
            </w:r>
          </w:p>
        </w:tc>
        <w:tc>
          <w:tcPr>
            <w:tcW w:w="2305" w:type="dxa"/>
            <w:tcBorders>
              <w:bottom w:val="single" w:sz="4" w:space="0" w:color="auto"/>
            </w:tcBorders>
            <w:vAlign w:val="center"/>
          </w:tcPr>
          <w:p w14:paraId="5BDA41BC" w14:textId="77777777" w:rsidR="00F42E41" w:rsidRPr="00F42E41" w:rsidRDefault="00F42E41" w:rsidP="00F42E41">
            <w:pPr>
              <w:widowControl w:val="0"/>
              <w:spacing w:line="239" w:lineRule="auto"/>
              <w:ind w:left="-57" w:right="-57"/>
              <w:jc w:val="center"/>
              <w:rPr>
                <w:sz w:val="22"/>
                <w:szCs w:val="22"/>
              </w:rPr>
            </w:pPr>
            <w:r w:rsidRPr="00F42E41">
              <w:rPr>
                <w:sz w:val="22"/>
                <w:szCs w:val="22"/>
              </w:rPr>
              <w:t>1 на 30 тыс. чел.</w:t>
            </w:r>
          </w:p>
        </w:tc>
        <w:tc>
          <w:tcPr>
            <w:tcW w:w="2605" w:type="dxa"/>
            <w:tcBorders>
              <w:bottom w:val="single" w:sz="4" w:space="0" w:color="auto"/>
            </w:tcBorders>
            <w:vAlign w:val="center"/>
          </w:tcPr>
          <w:p w14:paraId="5BDA41BD" w14:textId="77777777" w:rsidR="00F42E41" w:rsidRPr="00F42E41" w:rsidRDefault="00F42E41" w:rsidP="00F42E41">
            <w:pPr>
              <w:widowControl w:val="0"/>
              <w:spacing w:line="239" w:lineRule="auto"/>
              <w:ind w:left="-28" w:right="-28"/>
              <w:jc w:val="center"/>
              <w:rPr>
                <w:bCs/>
                <w:sz w:val="22"/>
                <w:szCs w:val="22"/>
              </w:rPr>
            </w:pPr>
            <w:r w:rsidRPr="00F42E41">
              <w:rPr>
                <w:bCs/>
                <w:sz w:val="22"/>
                <w:szCs w:val="22"/>
              </w:rPr>
              <w:t>то же</w:t>
            </w:r>
          </w:p>
        </w:tc>
        <w:tc>
          <w:tcPr>
            <w:tcW w:w="1695" w:type="dxa"/>
            <w:tcBorders>
              <w:bottom w:val="single" w:sz="4" w:space="0" w:color="auto"/>
            </w:tcBorders>
            <w:vAlign w:val="center"/>
          </w:tcPr>
          <w:p w14:paraId="5BDA41BE" w14:textId="77777777" w:rsidR="00F42E41" w:rsidRPr="00F42E41" w:rsidRDefault="00F42E41" w:rsidP="00F42E41">
            <w:pPr>
              <w:widowControl w:val="0"/>
              <w:suppressAutoHyphens/>
              <w:spacing w:line="239" w:lineRule="auto"/>
              <w:ind w:left="-28" w:right="-28"/>
              <w:jc w:val="center"/>
              <w:rPr>
                <w:sz w:val="22"/>
                <w:szCs w:val="22"/>
              </w:rPr>
            </w:pPr>
            <w:r w:rsidRPr="00F42E41">
              <w:rPr>
                <w:sz w:val="22"/>
                <w:szCs w:val="22"/>
              </w:rPr>
              <w:t>0,3-</w:t>
            </w:r>
            <w:smartTag w:uri="urn:schemas-microsoft-com:office:smarttags" w:element="metricconverter">
              <w:smartTagPr>
                <w:attr w:name="ProductID" w:val="0,5 га"/>
              </w:smartTagPr>
              <w:r w:rsidRPr="00F42E41">
                <w:rPr>
                  <w:sz w:val="22"/>
                  <w:szCs w:val="22"/>
                </w:rPr>
                <w:t>0,5 га</w:t>
              </w:r>
            </w:smartTag>
            <w:r w:rsidRPr="00F42E41">
              <w:rPr>
                <w:sz w:val="22"/>
                <w:szCs w:val="22"/>
              </w:rPr>
              <w:t xml:space="preserve"> на объект</w:t>
            </w:r>
          </w:p>
        </w:tc>
      </w:tr>
    </w:tbl>
    <w:p w14:paraId="5BDA41C0" w14:textId="77777777" w:rsidR="00F42E41" w:rsidRPr="00F42E41" w:rsidRDefault="00F42E41" w:rsidP="005A55B3">
      <w:pPr>
        <w:widowControl w:val="0"/>
        <w:ind w:firstLine="709"/>
        <w:jc w:val="both"/>
        <w:rPr>
          <w:bCs/>
          <w:sz w:val="22"/>
          <w:szCs w:val="22"/>
        </w:rPr>
      </w:pPr>
      <w:r w:rsidRPr="00F42E41">
        <w:rPr>
          <w:bCs/>
          <w:sz w:val="22"/>
          <w:szCs w:val="22"/>
        </w:rPr>
        <w:t>* 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14:paraId="5BDA41C1" w14:textId="77777777" w:rsidR="00F42E41" w:rsidRPr="00F42E41" w:rsidRDefault="00F42E41" w:rsidP="00F42E41">
      <w:pPr>
        <w:widowControl w:val="0"/>
        <w:spacing w:line="239" w:lineRule="auto"/>
        <w:ind w:firstLine="709"/>
        <w:jc w:val="both"/>
        <w:rPr>
          <w:bCs/>
          <w:sz w:val="22"/>
          <w:szCs w:val="22"/>
        </w:rPr>
      </w:pPr>
    </w:p>
    <w:p w14:paraId="5BDA41C2" w14:textId="77777777" w:rsidR="00F42E41" w:rsidRPr="00F42E41" w:rsidRDefault="00F42E41" w:rsidP="00F42E41">
      <w:pPr>
        <w:widowControl w:val="0"/>
        <w:tabs>
          <w:tab w:val="left" w:pos="6946"/>
        </w:tabs>
        <w:spacing w:line="239" w:lineRule="auto"/>
        <w:ind w:firstLine="709"/>
        <w:jc w:val="both"/>
        <w:rPr>
          <w:bCs/>
        </w:rPr>
      </w:pPr>
      <w:r w:rsidRPr="00F42E41">
        <w:t>6.3.6.2.</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общественного питания, а также размеры их земельных участков приведены в таблице 6.3.6.2.</w:t>
      </w:r>
    </w:p>
    <w:p w14:paraId="5BDA41C3" w14:textId="77777777" w:rsidR="0033751F" w:rsidRDefault="0033751F" w:rsidP="00F42E41">
      <w:pPr>
        <w:widowControl w:val="0"/>
        <w:tabs>
          <w:tab w:val="left" w:pos="6946"/>
        </w:tabs>
        <w:spacing w:line="239" w:lineRule="auto"/>
        <w:ind w:firstLine="709"/>
        <w:jc w:val="right"/>
      </w:pPr>
    </w:p>
    <w:p w14:paraId="3CA78BC8" w14:textId="77777777" w:rsidR="00D43D6B" w:rsidRDefault="00D43D6B" w:rsidP="00F42E41">
      <w:pPr>
        <w:widowControl w:val="0"/>
        <w:tabs>
          <w:tab w:val="left" w:pos="6946"/>
        </w:tabs>
        <w:spacing w:line="239" w:lineRule="auto"/>
        <w:ind w:firstLine="709"/>
        <w:jc w:val="right"/>
      </w:pPr>
    </w:p>
    <w:p w14:paraId="11092D49" w14:textId="77777777" w:rsidR="00F755CF" w:rsidRDefault="00F755CF" w:rsidP="00F42E41">
      <w:pPr>
        <w:widowControl w:val="0"/>
        <w:tabs>
          <w:tab w:val="left" w:pos="6946"/>
        </w:tabs>
        <w:spacing w:line="239" w:lineRule="auto"/>
        <w:ind w:firstLine="709"/>
        <w:jc w:val="right"/>
      </w:pPr>
    </w:p>
    <w:p w14:paraId="281AF8F3" w14:textId="77777777" w:rsidR="00F755CF" w:rsidRDefault="00F755CF" w:rsidP="00F42E41">
      <w:pPr>
        <w:widowControl w:val="0"/>
        <w:tabs>
          <w:tab w:val="left" w:pos="6946"/>
        </w:tabs>
        <w:spacing w:line="239" w:lineRule="auto"/>
        <w:ind w:firstLine="709"/>
        <w:jc w:val="right"/>
      </w:pPr>
    </w:p>
    <w:p w14:paraId="2DCD5B4B" w14:textId="77777777" w:rsidR="00F755CF" w:rsidRDefault="00F755CF" w:rsidP="00F42E41">
      <w:pPr>
        <w:widowControl w:val="0"/>
        <w:tabs>
          <w:tab w:val="left" w:pos="6946"/>
        </w:tabs>
        <w:spacing w:line="239" w:lineRule="auto"/>
        <w:ind w:firstLine="709"/>
        <w:jc w:val="right"/>
      </w:pPr>
    </w:p>
    <w:p w14:paraId="3A341DFE" w14:textId="77777777" w:rsidR="00F755CF" w:rsidRDefault="00F755CF" w:rsidP="00F42E41">
      <w:pPr>
        <w:widowControl w:val="0"/>
        <w:tabs>
          <w:tab w:val="left" w:pos="6946"/>
        </w:tabs>
        <w:spacing w:line="239" w:lineRule="auto"/>
        <w:ind w:firstLine="709"/>
        <w:jc w:val="right"/>
      </w:pPr>
    </w:p>
    <w:p w14:paraId="5BDA41C4" w14:textId="77777777" w:rsidR="00F42E41" w:rsidRPr="00F42E41" w:rsidRDefault="00F42E41" w:rsidP="00F42E41">
      <w:pPr>
        <w:widowControl w:val="0"/>
        <w:tabs>
          <w:tab w:val="left" w:pos="6946"/>
        </w:tabs>
        <w:spacing w:line="239" w:lineRule="auto"/>
        <w:ind w:firstLine="709"/>
        <w:jc w:val="right"/>
      </w:pPr>
      <w:r w:rsidRPr="00F42E41">
        <w:lastRenderedPageBreak/>
        <w:t>Таблица 6.3.6.2</w:t>
      </w:r>
    </w:p>
    <w:tbl>
      <w:tblPr>
        <w:tblW w:w="1009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8"/>
        <w:gridCol w:w="1269"/>
        <w:gridCol w:w="2213"/>
        <w:gridCol w:w="2605"/>
        <w:gridCol w:w="2250"/>
      </w:tblGrid>
      <w:tr w:rsidR="00F42E41" w:rsidRPr="00F42E41" w14:paraId="5BDA41CB" w14:textId="77777777" w:rsidTr="00F42E41">
        <w:trPr>
          <w:trHeight w:val="312"/>
          <w:jc w:val="center"/>
        </w:trPr>
        <w:tc>
          <w:tcPr>
            <w:tcW w:w="1758" w:type="dxa"/>
            <w:vMerge w:val="restart"/>
            <w:shd w:val="clear" w:color="auto" w:fill="auto"/>
            <w:vAlign w:val="center"/>
          </w:tcPr>
          <w:p w14:paraId="5BDA41C5"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 xml:space="preserve">Наименование </w:t>
            </w:r>
          </w:p>
          <w:p w14:paraId="5BDA41C6"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объектов</w:t>
            </w:r>
          </w:p>
        </w:tc>
        <w:tc>
          <w:tcPr>
            <w:tcW w:w="6087" w:type="dxa"/>
            <w:gridSpan w:val="3"/>
            <w:shd w:val="clear" w:color="auto" w:fill="auto"/>
            <w:vAlign w:val="center"/>
          </w:tcPr>
          <w:p w14:paraId="5BDA41C7"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Расчетные показатели</w:t>
            </w:r>
          </w:p>
        </w:tc>
        <w:tc>
          <w:tcPr>
            <w:tcW w:w="2250" w:type="dxa"/>
            <w:vMerge w:val="restart"/>
            <w:vAlign w:val="center"/>
          </w:tcPr>
          <w:p w14:paraId="5BDA41C8"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Размер </w:t>
            </w:r>
          </w:p>
          <w:p w14:paraId="5BDA41C9"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земельного </w:t>
            </w:r>
          </w:p>
          <w:p w14:paraId="5BDA41CA"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участка</w:t>
            </w:r>
          </w:p>
        </w:tc>
      </w:tr>
      <w:tr w:rsidR="00F42E41" w:rsidRPr="00F42E41" w14:paraId="5BDA41D1" w14:textId="77777777" w:rsidTr="00F42E41">
        <w:trPr>
          <w:trHeight w:val="93"/>
          <w:jc w:val="center"/>
        </w:trPr>
        <w:tc>
          <w:tcPr>
            <w:tcW w:w="1758" w:type="dxa"/>
            <w:vMerge/>
            <w:tcBorders>
              <w:bottom w:val="single" w:sz="4" w:space="0" w:color="auto"/>
            </w:tcBorders>
            <w:shd w:val="clear" w:color="auto" w:fill="auto"/>
            <w:vAlign w:val="center"/>
          </w:tcPr>
          <w:p w14:paraId="5BDA41CC" w14:textId="77777777" w:rsidR="00F42E41" w:rsidRPr="00F42E41" w:rsidRDefault="00F42E41" w:rsidP="00F42E41">
            <w:pPr>
              <w:widowControl w:val="0"/>
              <w:spacing w:line="239" w:lineRule="auto"/>
              <w:ind w:left="-57" w:right="-57"/>
              <w:jc w:val="center"/>
              <w:rPr>
                <w:b/>
                <w:sz w:val="22"/>
                <w:szCs w:val="22"/>
              </w:rPr>
            </w:pPr>
          </w:p>
        </w:tc>
        <w:tc>
          <w:tcPr>
            <w:tcW w:w="1269" w:type="dxa"/>
            <w:tcBorders>
              <w:bottom w:val="single" w:sz="4" w:space="0" w:color="auto"/>
            </w:tcBorders>
            <w:shd w:val="clear" w:color="auto" w:fill="auto"/>
            <w:vAlign w:val="center"/>
          </w:tcPr>
          <w:p w14:paraId="5BDA41CD"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единица измерения</w:t>
            </w:r>
          </w:p>
        </w:tc>
        <w:tc>
          <w:tcPr>
            <w:tcW w:w="2213" w:type="dxa"/>
            <w:tcBorders>
              <w:bottom w:val="single" w:sz="4" w:space="0" w:color="auto"/>
            </w:tcBorders>
            <w:vAlign w:val="center"/>
          </w:tcPr>
          <w:p w14:paraId="5BDA41CE"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минимально допустимого уровня обеспеченности </w:t>
            </w:r>
          </w:p>
        </w:tc>
        <w:tc>
          <w:tcPr>
            <w:tcW w:w="2605" w:type="dxa"/>
            <w:tcBorders>
              <w:bottom w:val="single" w:sz="4" w:space="0" w:color="auto"/>
            </w:tcBorders>
            <w:vAlign w:val="center"/>
          </w:tcPr>
          <w:p w14:paraId="5BDA41CF"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2250" w:type="dxa"/>
            <w:vMerge/>
            <w:tcBorders>
              <w:bottom w:val="single" w:sz="4" w:space="0" w:color="auto"/>
            </w:tcBorders>
            <w:vAlign w:val="center"/>
          </w:tcPr>
          <w:p w14:paraId="5BDA41D0" w14:textId="77777777" w:rsidR="00F42E41" w:rsidRPr="00F42E41" w:rsidRDefault="00F42E41" w:rsidP="00F42E41">
            <w:pPr>
              <w:widowControl w:val="0"/>
              <w:spacing w:line="239" w:lineRule="auto"/>
              <w:ind w:left="-57" w:right="-57"/>
              <w:jc w:val="center"/>
              <w:rPr>
                <w:b/>
                <w:sz w:val="22"/>
                <w:szCs w:val="22"/>
              </w:rPr>
            </w:pPr>
          </w:p>
        </w:tc>
      </w:tr>
      <w:tr w:rsidR="00F42E41" w:rsidRPr="00F42E41" w14:paraId="5BDA41DD" w14:textId="77777777" w:rsidTr="00F42E41">
        <w:trPr>
          <w:trHeight w:val="93"/>
          <w:jc w:val="center"/>
        </w:trPr>
        <w:tc>
          <w:tcPr>
            <w:tcW w:w="1758" w:type="dxa"/>
            <w:tcBorders>
              <w:bottom w:val="single" w:sz="4" w:space="0" w:color="auto"/>
            </w:tcBorders>
            <w:shd w:val="clear" w:color="auto" w:fill="auto"/>
          </w:tcPr>
          <w:p w14:paraId="5BDA41D2" w14:textId="77777777" w:rsidR="00F42E41" w:rsidRPr="00F42E41" w:rsidRDefault="00F42E41" w:rsidP="00F42E41">
            <w:pPr>
              <w:widowControl w:val="0"/>
              <w:suppressAutoHyphens/>
              <w:spacing w:line="239" w:lineRule="auto"/>
              <w:ind w:left="-28" w:right="-28"/>
              <w:rPr>
                <w:sz w:val="22"/>
                <w:szCs w:val="22"/>
              </w:rPr>
            </w:pPr>
            <w:r w:rsidRPr="00F42E41">
              <w:rPr>
                <w:sz w:val="22"/>
                <w:szCs w:val="22"/>
              </w:rPr>
              <w:t>Объекты общественного питания</w:t>
            </w:r>
          </w:p>
        </w:tc>
        <w:tc>
          <w:tcPr>
            <w:tcW w:w="1269" w:type="dxa"/>
            <w:tcBorders>
              <w:bottom w:val="single" w:sz="4" w:space="0" w:color="auto"/>
            </w:tcBorders>
            <w:shd w:val="clear" w:color="auto" w:fill="auto"/>
            <w:vAlign w:val="center"/>
          </w:tcPr>
          <w:p w14:paraId="5BDA41D3"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 xml:space="preserve">мест / </w:t>
            </w:r>
          </w:p>
          <w:p w14:paraId="5BDA41D4"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1000 чел.</w:t>
            </w:r>
          </w:p>
        </w:tc>
        <w:tc>
          <w:tcPr>
            <w:tcW w:w="2213" w:type="dxa"/>
            <w:tcBorders>
              <w:bottom w:val="single" w:sz="4" w:space="0" w:color="auto"/>
            </w:tcBorders>
            <w:vAlign w:val="center"/>
          </w:tcPr>
          <w:p w14:paraId="5BDA41D5" w14:textId="77777777" w:rsidR="00F42E41" w:rsidRPr="00F42E41" w:rsidRDefault="00F42E41" w:rsidP="00F42E41">
            <w:pPr>
              <w:widowControl w:val="0"/>
              <w:spacing w:line="239" w:lineRule="auto"/>
              <w:ind w:left="-28" w:right="-28"/>
              <w:jc w:val="center"/>
              <w:rPr>
                <w:sz w:val="22"/>
                <w:szCs w:val="22"/>
              </w:rPr>
            </w:pPr>
            <w:r w:rsidRPr="00F42E41">
              <w:rPr>
                <w:sz w:val="22"/>
                <w:szCs w:val="22"/>
              </w:rPr>
              <w:t>40 (8)*</w:t>
            </w:r>
          </w:p>
        </w:tc>
        <w:tc>
          <w:tcPr>
            <w:tcW w:w="2605" w:type="dxa"/>
            <w:tcBorders>
              <w:bottom w:val="single" w:sz="4" w:space="0" w:color="auto"/>
            </w:tcBorders>
            <w:vAlign w:val="center"/>
          </w:tcPr>
          <w:p w14:paraId="5BDA41D6" w14:textId="77777777" w:rsidR="00F42E41" w:rsidRPr="00F42E41" w:rsidRDefault="00F42E41" w:rsidP="00F42E41">
            <w:pPr>
              <w:widowControl w:val="0"/>
              <w:spacing w:line="238" w:lineRule="auto"/>
              <w:ind w:left="-28" w:right="-28"/>
              <w:rPr>
                <w:bCs/>
                <w:sz w:val="22"/>
                <w:szCs w:val="22"/>
              </w:rPr>
            </w:pPr>
            <w:r w:rsidRPr="00F42E41">
              <w:rPr>
                <w:bCs/>
                <w:sz w:val="22"/>
                <w:szCs w:val="22"/>
              </w:rPr>
              <w:t>Радиус пешеходной доступности:</w:t>
            </w:r>
          </w:p>
          <w:p w14:paraId="5BDA41D7" w14:textId="77777777" w:rsidR="00F42E41" w:rsidRPr="00F42E41" w:rsidRDefault="00F42E41" w:rsidP="00F42E41">
            <w:pPr>
              <w:widowControl w:val="0"/>
              <w:spacing w:line="238" w:lineRule="auto"/>
              <w:ind w:left="-28" w:right="-28"/>
              <w:rPr>
                <w:bCs/>
                <w:sz w:val="22"/>
                <w:szCs w:val="22"/>
              </w:rPr>
            </w:pPr>
            <w:r w:rsidRPr="00F42E41">
              <w:rPr>
                <w:bCs/>
                <w:sz w:val="22"/>
                <w:szCs w:val="22"/>
              </w:rPr>
              <w:t xml:space="preserve">- при многоэтажной застройке – </w:t>
            </w:r>
            <w:smartTag w:uri="urn:schemas-microsoft-com:office:smarttags" w:element="metricconverter">
              <w:smartTagPr>
                <w:attr w:name="ProductID" w:val="500 м"/>
              </w:smartTagPr>
              <w:r w:rsidRPr="00F42E41">
                <w:rPr>
                  <w:bCs/>
                  <w:sz w:val="22"/>
                  <w:szCs w:val="22"/>
                </w:rPr>
                <w:t>500 м</w:t>
              </w:r>
            </w:smartTag>
            <w:r w:rsidRPr="00F42E41">
              <w:rPr>
                <w:bCs/>
                <w:sz w:val="22"/>
                <w:szCs w:val="22"/>
              </w:rPr>
              <w:t>;</w:t>
            </w:r>
          </w:p>
          <w:p w14:paraId="5BDA41D8" w14:textId="77777777" w:rsidR="00F42E41" w:rsidRPr="00F42E41" w:rsidRDefault="00F42E41" w:rsidP="00F42E41">
            <w:pPr>
              <w:widowControl w:val="0"/>
              <w:suppressAutoHyphens/>
              <w:spacing w:line="238" w:lineRule="auto"/>
              <w:rPr>
                <w:sz w:val="22"/>
                <w:szCs w:val="22"/>
              </w:rPr>
            </w:pPr>
            <w:r w:rsidRPr="00F42E41">
              <w:rPr>
                <w:bCs/>
                <w:sz w:val="22"/>
                <w:szCs w:val="22"/>
              </w:rPr>
              <w:t xml:space="preserve">- при одно- и двухэтажной застройке – </w:t>
            </w:r>
            <w:smartTag w:uri="urn:schemas-microsoft-com:office:smarttags" w:element="metricconverter">
              <w:smartTagPr>
                <w:attr w:name="ProductID" w:val="800 м"/>
              </w:smartTagPr>
              <w:r w:rsidRPr="00F42E41">
                <w:rPr>
                  <w:bCs/>
                  <w:sz w:val="22"/>
                  <w:szCs w:val="22"/>
                </w:rPr>
                <w:t>800 м</w:t>
              </w:r>
            </w:smartTag>
          </w:p>
        </w:tc>
        <w:tc>
          <w:tcPr>
            <w:tcW w:w="2250" w:type="dxa"/>
            <w:tcBorders>
              <w:bottom w:val="single" w:sz="4" w:space="0" w:color="auto"/>
            </w:tcBorders>
          </w:tcPr>
          <w:p w14:paraId="5BDA41D9" w14:textId="77777777" w:rsidR="00F42E41" w:rsidRPr="00F42E41" w:rsidRDefault="00F42E41" w:rsidP="00F42E41">
            <w:pPr>
              <w:widowControl w:val="0"/>
              <w:spacing w:line="239" w:lineRule="auto"/>
              <w:ind w:left="-28" w:right="-28"/>
              <w:rPr>
                <w:sz w:val="22"/>
                <w:szCs w:val="22"/>
              </w:rPr>
            </w:pPr>
            <w:r w:rsidRPr="00F42E41">
              <w:rPr>
                <w:sz w:val="22"/>
                <w:szCs w:val="22"/>
              </w:rPr>
              <w:t>При вместимости, га на 100 мест:</w:t>
            </w:r>
          </w:p>
          <w:p w14:paraId="5BDA41DA" w14:textId="77777777" w:rsidR="00F42E41" w:rsidRPr="00F42E41" w:rsidRDefault="00F42E41" w:rsidP="00F42E41">
            <w:pPr>
              <w:widowControl w:val="0"/>
              <w:spacing w:line="239" w:lineRule="auto"/>
              <w:ind w:left="-28" w:right="-28"/>
              <w:rPr>
                <w:sz w:val="22"/>
                <w:szCs w:val="22"/>
              </w:rPr>
            </w:pPr>
            <w:r w:rsidRPr="00F42E41">
              <w:rPr>
                <w:sz w:val="22"/>
                <w:szCs w:val="22"/>
              </w:rPr>
              <w:t>до 50 мест – 0,2-0,25;</w:t>
            </w:r>
          </w:p>
          <w:p w14:paraId="5BDA41DB" w14:textId="77777777" w:rsidR="00F42E41" w:rsidRPr="00F42E41" w:rsidRDefault="00F42E41" w:rsidP="00F42E41">
            <w:pPr>
              <w:widowControl w:val="0"/>
              <w:spacing w:line="239" w:lineRule="auto"/>
              <w:ind w:left="-28" w:right="-57"/>
              <w:rPr>
                <w:spacing w:val="-2"/>
                <w:sz w:val="22"/>
                <w:szCs w:val="22"/>
              </w:rPr>
            </w:pPr>
            <w:r w:rsidRPr="00F42E41">
              <w:rPr>
                <w:spacing w:val="-2"/>
                <w:sz w:val="22"/>
                <w:szCs w:val="22"/>
              </w:rPr>
              <w:t>50-150 мест – 0,15-0,2;</w:t>
            </w:r>
          </w:p>
          <w:p w14:paraId="5BDA41DC" w14:textId="77777777" w:rsidR="00F42E41" w:rsidRPr="00F42E41" w:rsidRDefault="00F42E41" w:rsidP="00F42E41">
            <w:pPr>
              <w:widowControl w:val="0"/>
              <w:spacing w:line="239" w:lineRule="auto"/>
              <w:ind w:left="-28" w:right="-28"/>
              <w:rPr>
                <w:sz w:val="22"/>
                <w:szCs w:val="22"/>
              </w:rPr>
            </w:pPr>
            <w:r w:rsidRPr="00F42E41">
              <w:rPr>
                <w:sz w:val="22"/>
                <w:szCs w:val="22"/>
              </w:rPr>
              <w:t>свыше 150 мест – 0,1</w:t>
            </w:r>
          </w:p>
        </w:tc>
      </w:tr>
    </w:tbl>
    <w:p w14:paraId="5BDA41DE" w14:textId="77777777" w:rsidR="00F42E41" w:rsidRDefault="00F42E41" w:rsidP="005A55B3">
      <w:pPr>
        <w:widowControl w:val="0"/>
        <w:ind w:firstLine="709"/>
        <w:jc w:val="both"/>
        <w:rPr>
          <w:bCs/>
          <w:sz w:val="22"/>
          <w:szCs w:val="22"/>
        </w:rPr>
      </w:pPr>
      <w:r w:rsidRPr="00F42E41">
        <w:rPr>
          <w:bCs/>
          <w:sz w:val="22"/>
          <w:szCs w:val="22"/>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14:paraId="30FEDE6B" w14:textId="77777777" w:rsidR="00D43D6B" w:rsidRPr="00F42E41" w:rsidRDefault="00D43D6B" w:rsidP="005A55B3">
      <w:pPr>
        <w:widowControl w:val="0"/>
        <w:ind w:firstLine="709"/>
        <w:jc w:val="both"/>
        <w:rPr>
          <w:bCs/>
          <w:sz w:val="22"/>
          <w:szCs w:val="22"/>
        </w:rPr>
      </w:pPr>
    </w:p>
    <w:p w14:paraId="5BDA41DF" w14:textId="77777777" w:rsidR="00F42E41" w:rsidRPr="00F42E41" w:rsidRDefault="00F42E41" w:rsidP="00F42E41">
      <w:pPr>
        <w:widowControl w:val="0"/>
        <w:tabs>
          <w:tab w:val="left" w:pos="6946"/>
        </w:tabs>
        <w:spacing w:line="239" w:lineRule="auto"/>
        <w:ind w:firstLine="709"/>
        <w:jc w:val="both"/>
        <w:rPr>
          <w:bCs/>
        </w:rPr>
      </w:pPr>
      <w:r w:rsidRPr="00F42E41">
        <w:t>6.3.6.3.</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торговли, а также размеры их земельных участков приведены в таблице 6.3.6.3.</w:t>
      </w:r>
    </w:p>
    <w:p w14:paraId="5BDA41E0" w14:textId="77777777" w:rsidR="0033751F" w:rsidRDefault="0033751F" w:rsidP="00F42E41">
      <w:pPr>
        <w:widowControl w:val="0"/>
        <w:tabs>
          <w:tab w:val="left" w:pos="6946"/>
        </w:tabs>
        <w:spacing w:line="239" w:lineRule="auto"/>
        <w:ind w:firstLine="709"/>
        <w:jc w:val="right"/>
      </w:pPr>
    </w:p>
    <w:p w14:paraId="5BDA41E1" w14:textId="77777777" w:rsidR="00F42E41" w:rsidRPr="00F42E41" w:rsidRDefault="00F42E41" w:rsidP="00F42E41">
      <w:pPr>
        <w:widowControl w:val="0"/>
        <w:tabs>
          <w:tab w:val="left" w:pos="6946"/>
        </w:tabs>
        <w:spacing w:line="239" w:lineRule="auto"/>
        <w:ind w:firstLine="709"/>
        <w:jc w:val="right"/>
      </w:pPr>
      <w:r w:rsidRPr="00F42E41">
        <w:t>Таблица 6.3.6.3</w:t>
      </w:r>
    </w:p>
    <w:tbl>
      <w:tblPr>
        <w:tblW w:w="1013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1178"/>
        <w:gridCol w:w="1890"/>
        <w:gridCol w:w="2551"/>
        <w:gridCol w:w="2644"/>
      </w:tblGrid>
      <w:tr w:rsidR="00F42E41" w:rsidRPr="00F42E41" w14:paraId="5BDA41E8" w14:textId="77777777" w:rsidTr="00F42E41">
        <w:trPr>
          <w:trHeight w:val="312"/>
          <w:jc w:val="center"/>
        </w:trPr>
        <w:tc>
          <w:tcPr>
            <w:tcW w:w="1874" w:type="dxa"/>
            <w:vMerge w:val="restart"/>
            <w:shd w:val="clear" w:color="auto" w:fill="auto"/>
            <w:vAlign w:val="center"/>
          </w:tcPr>
          <w:p w14:paraId="5BDA41E2" w14:textId="77777777" w:rsidR="00F42E41" w:rsidRPr="00F42E41" w:rsidRDefault="00F42E41" w:rsidP="00F42E41">
            <w:pPr>
              <w:widowControl w:val="0"/>
              <w:ind w:left="-57" w:right="-57"/>
              <w:jc w:val="center"/>
              <w:rPr>
                <w:b/>
                <w:sz w:val="22"/>
                <w:szCs w:val="22"/>
              </w:rPr>
            </w:pPr>
            <w:r w:rsidRPr="00F42E41">
              <w:rPr>
                <w:b/>
                <w:sz w:val="22"/>
                <w:szCs w:val="22"/>
              </w:rPr>
              <w:t xml:space="preserve">Наименование </w:t>
            </w:r>
          </w:p>
          <w:p w14:paraId="5BDA41E3" w14:textId="77777777" w:rsidR="00F42E41" w:rsidRPr="00F42E41" w:rsidRDefault="00F42E41" w:rsidP="00F42E41">
            <w:pPr>
              <w:widowControl w:val="0"/>
              <w:ind w:left="-57" w:right="-57"/>
              <w:jc w:val="center"/>
              <w:rPr>
                <w:b/>
                <w:sz w:val="22"/>
                <w:szCs w:val="22"/>
              </w:rPr>
            </w:pPr>
            <w:r w:rsidRPr="00F42E41">
              <w:rPr>
                <w:b/>
                <w:sz w:val="22"/>
                <w:szCs w:val="22"/>
              </w:rPr>
              <w:t>объектов</w:t>
            </w:r>
          </w:p>
        </w:tc>
        <w:tc>
          <w:tcPr>
            <w:tcW w:w="5619" w:type="dxa"/>
            <w:gridSpan w:val="3"/>
            <w:shd w:val="clear" w:color="auto" w:fill="auto"/>
            <w:vAlign w:val="center"/>
          </w:tcPr>
          <w:p w14:paraId="5BDA41E4" w14:textId="77777777" w:rsidR="00F42E41" w:rsidRPr="00F42E41" w:rsidRDefault="00F42E41" w:rsidP="00F42E41">
            <w:pPr>
              <w:widowControl w:val="0"/>
              <w:ind w:left="-57" w:right="-57"/>
              <w:jc w:val="center"/>
              <w:rPr>
                <w:b/>
                <w:sz w:val="22"/>
                <w:szCs w:val="22"/>
              </w:rPr>
            </w:pPr>
            <w:r w:rsidRPr="00F42E41">
              <w:rPr>
                <w:b/>
                <w:sz w:val="22"/>
                <w:szCs w:val="22"/>
              </w:rPr>
              <w:t>Расчетные показатели</w:t>
            </w:r>
          </w:p>
        </w:tc>
        <w:tc>
          <w:tcPr>
            <w:tcW w:w="2644" w:type="dxa"/>
            <w:vMerge w:val="restart"/>
            <w:vAlign w:val="center"/>
          </w:tcPr>
          <w:p w14:paraId="5BDA41E5"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Размер </w:t>
            </w:r>
          </w:p>
          <w:p w14:paraId="5BDA41E6"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земельного </w:t>
            </w:r>
          </w:p>
          <w:p w14:paraId="5BDA41E7" w14:textId="77777777" w:rsidR="00F42E41" w:rsidRPr="00F42E41" w:rsidRDefault="00F42E41" w:rsidP="00F42E41">
            <w:pPr>
              <w:widowControl w:val="0"/>
              <w:suppressAutoHyphens/>
              <w:ind w:left="-57" w:right="-57"/>
              <w:jc w:val="center"/>
              <w:rPr>
                <w:b/>
                <w:sz w:val="22"/>
                <w:szCs w:val="22"/>
              </w:rPr>
            </w:pPr>
            <w:r w:rsidRPr="00F42E41">
              <w:rPr>
                <w:b/>
                <w:sz w:val="22"/>
                <w:szCs w:val="22"/>
              </w:rPr>
              <w:t>участка</w:t>
            </w:r>
          </w:p>
        </w:tc>
      </w:tr>
      <w:tr w:rsidR="00F42E41" w:rsidRPr="00F42E41" w14:paraId="5BDA41EE" w14:textId="77777777" w:rsidTr="00F42E41">
        <w:trPr>
          <w:trHeight w:val="93"/>
          <w:jc w:val="center"/>
        </w:trPr>
        <w:tc>
          <w:tcPr>
            <w:tcW w:w="1874" w:type="dxa"/>
            <w:vMerge/>
            <w:shd w:val="clear" w:color="auto" w:fill="auto"/>
            <w:vAlign w:val="center"/>
          </w:tcPr>
          <w:p w14:paraId="5BDA41E9" w14:textId="77777777" w:rsidR="00F42E41" w:rsidRPr="00F42E41" w:rsidRDefault="00F42E41" w:rsidP="00F42E41">
            <w:pPr>
              <w:widowControl w:val="0"/>
              <w:ind w:left="-57" w:right="-57"/>
              <w:jc w:val="center"/>
              <w:rPr>
                <w:b/>
                <w:sz w:val="22"/>
                <w:szCs w:val="22"/>
              </w:rPr>
            </w:pPr>
          </w:p>
        </w:tc>
        <w:tc>
          <w:tcPr>
            <w:tcW w:w="1178" w:type="dxa"/>
            <w:shd w:val="clear" w:color="auto" w:fill="auto"/>
            <w:vAlign w:val="center"/>
          </w:tcPr>
          <w:p w14:paraId="5BDA41EA" w14:textId="77777777" w:rsidR="00F42E41" w:rsidRPr="00F42E41" w:rsidRDefault="00F42E41" w:rsidP="00F42E41">
            <w:pPr>
              <w:widowControl w:val="0"/>
              <w:ind w:left="-57" w:right="-57"/>
              <w:jc w:val="center"/>
              <w:rPr>
                <w:b/>
                <w:sz w:val="22"/>
                <w:szCs w:val="22"/>
              </w:rPr>
            </w:pPr>
            <w:r w:rsidRPr="00F42E41">
              <w:rPr>
                <w:b/>
                <w:sz w:val="22"/>
                <w:szCs w:val="22"/>
              </w:rPr>
              <w:t>единица измерения</w:t>
            </w:r>
          </w:p>
        </w:tc>
        <w:tc>
          <w:tcPr>
            <w:tcW w:w="1890" w:type="dxa"/>
            <w:vAlign w:val="center"/>
          </w:tcPr>
          <w:p w14:paraId="5BDA41EB" w14:textId="77777777" w:rsidR="00F42E41" w:rsidRPr="00F42E41" w:rsidRDefault="00F42E41" w:rsidP="00F42E41">
            <w:pPr>
              <w:widowControl w:val="0"/>
              <w:ind w:left="-57" w:right="-57"/>
              <w:jc w:val="center"/>
              <w:rPr>
                <w:b/>
                <w:sz w:val="22"/>
                <w:szCs w:val="22"/>
              </w:rPr>
            </w:pPr>
            <w:r w:rsidRPr="00F42E41">
              <w:rPr>
                <w:b/>
                <w:sz w:val="22"/>
                <w:szCs w:val="22"/>
              </w:rPr>
              <w:t xml:space="preserve">минимально допустимого уровня обеспеченности </w:t>
            </w:r>
          </w:p>
        </w:tc>
        <w:tc>
          <w:tcPr>
            <w:tcW w:w="2551" w:type="dxa"/>
            <w:vAlign w:val="center"/>
          </w:tcPr>
          <w:p w14:paraId="5BDA41EC" w14:textId="77777777" w:rsidR="00F42E41" w:rsidRPr="00F42E41" w:rsidRDefault="00F42E41" w:rsidP="00F42E41">
            <w:pPr>
              <w:widowControl w:val="0"/>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2644" w:type="dxa"/>
            <w:vMerge/>
            <w:vAlign w:val="center"/>
          </w:tcPr>
          <w:p w14:paraId="5BDA41ED" w14:textId="77777777" w:rsidR="00F42E41" w:rsidRPr="00F42E41" w:rsidRDefault="00F42E41" w:rsidP="00F42E41">
            <w:pPr>
              <w:widowControl w:val="0"/>
              <w:ind w:left="-57" w:right="-57"/>
              <w:jc w:val="center"/>
              <w:rPr>
                <w:b/>
                <w:sz w:val="22"/>
                <w:szCs w:val="22"/>
              </w:rPr>
            </w:pPr>
          </w:p>
        </w:tc>
      </w:tr>
      <w:tr w:rsidR="00F42E41" w:rsidRPr="00F42E41" w14:paraId="5BDA4208" w14:textId="77777777" w:rsidTr="00F42E41">
        <w:trPr>
          <w:trHeight w:val="93"/>
          <w:jc w:val="center"/>
        </w:trPr>
        <w:tc>
          <w:tcPr>
            <w:tcW w:w="1874" w:type="dxa"/>
            <w:tcBorders>
              <w:bottom w:val="single" w:sz="4" w:space="0" w:color="auto"/>
            </w:tcBorders>
            <w:shd w:val="clear" w:color="auto" w:fill="auto"/>
          </w:tcPr>
          <w:p w14:paraId="5BDA41EF" w14:textId="77777777" w:rsidR="00F42E41" w:rsidRPr="00F42E41" w:rsidRDefault="00F42E41" w:rsidP="00F42E41">
            <w:pPr>
              <w:widowControl w:val="0"/>
              <w:ind w:left="-28" w:right="-28"/>
              <w:rPr>
                <w:sz w:val="22"/>
                <w:szCs w:val="22"/>
              </w:rPr>
            </w:pPr>
            <w:r w:rsidRPr="00F42E41">
              <w:rPr>
                <w:sz w:val="22"/>
                <w:szCs w:val="22"/>
              </w:rPr>
              <w:t>Торговые объекты, всего</w:t>
            </w:r>
          </w:p>
          <w:p w14:paraId="5BDA41F0" w14:textId="77777777" w:rsidR="00F42E41" w:rsidRPr="00F42E41" w:rsidRDefault="00F42E41" w:rsidP="00F42E41">
            <w:pPr>
              <w:widowControl w:val="0"/>
              <w:ind w:left="-28" w:right="-28"/>
              <w:rPr>
                <w:sz w:val="22"/>
                <w:szCs w:val="22"/>
              </w:rPr>
            </w:pPr>
            <w:r w:rsidRPr="00F42E41">
              <w:rPr>
                <w:sz w:val="22"/>
                <w:szCs w:val="22"/>
              </w:rPr>
              <w:t>в том числе:</w:t>
            </w:r>
          </w:p>
          <w:p w14:paraId="5BDA41F1" w14:textId="77777777" w:rsidR="00F42E41" w:rsidRPr="00F42E41" w:rsidRDefault="00F42E41" w:rsidP="00F42E41">
            <w:pPr>
              <w:widowControl w:val="0"/>
              <w:spacing w:before="120"/>
              <w:ind w:left="114" w:right="-28" w:hanging="142"/>
              <w:rPr>
                <w:sz w:val="22"/>
                <w:szCs w:val="22"/>
              </w:rPr>
            </w:pPr>
            <w:r w:rsidRPr="00F42E41">
              <w:rPr>
                <w:sz w:val="22"/>
                <w:szCs w:val="22"/>
              </w:rPr>
              <w:t>- продовольствен-ных товаров;</w:t>
            </w:r>
          </w:p>
          <w:p w14:paraId="5BDA41F2" w14:textId="77777777" w:rsidR="00F42E41" w:rsidRPr="00F42E41" w:rsidRDefault="00F42E41" w:rsidP="00F42E41">
            <w:pPr>
              <w:widowControl w:val="0"/>
              <w:spacing w:before="120"/>
              <w:ind w:left="114" w:right="-28" w:hanging="142"/>
              <w:rPr>
                <w:sz w:val="22"/>
                <w:szCs w:val="22"/>
              </w:rPr>
            </w:pPr>
            <w:r w:rsidRPr="00F42E41">
              <w:rPr>
                <w:sz w:val="22"/>
                <w:szCs w:val="22"/>
              </w:rPr>
              <w:t>- непродовольст-венных товаров</w:t>
            </w:r>
          </w:p>
        </w:tc>
        <w:tc>
          <w:tcPr>
            <w:tcW w:w="1178" w:type="dxa"/>
            <w:tcBorders>
              <w:bottom w:val="single" w:sz="4" w:space="0" w:color="auto"/>
            </w:tcBorders>
            <w:shd w:val="clear" w:color="auto" w:fill="auto"/>
          </w:tcPr>
          <w:p w14:paraId="5BDA41F3" w14:textId="77777777" w:rsidR="00F42E41" w:rsidRPr="00F42E41" w:rsidRDefault="00F42E41" w:rsidP="00F42E41">
            <w:pPr>
              <w:widowControl w:val="0"/>
              <w:suppressAutoHyphens/>
              <w:ind w:left="-57" w:right="-57"/>
              <w:jc w:val="center"/>
              <w:rPr>
                <w:sz w:val="22"/>
                <w:szCs w:val="22"/>
              </w:rPr>
            </w:pPr>
            <w:r w:rsidRPr="00F42E41">
              <w:rPr>
                <w:sz w:val="22"/>
                <w:szCs w:val="22"/>
              </w:rPr>
              <w:t>м</w:t>
            </w:r>
            <w:r w:rsidRPr="00F42E41">
              <w:rPr>
                <w:sz w:val="22"/>
                <w:szCs w:val="22"/>
                <w:vertAlign w:val="superscript"/>
              </w:rPr>
              <w:t>2</w:t>
            </w:r>
            <w:r w:rsidRPr="00F42E41">
              <w:rPr>
                <w:sz w:val="22"/>
                <w:szCs w:val="22"/>
              </w:rPr>
              <w:t xml:space="preserve"> торговой площади / 1000 чел.</w:t>
            </w:r>
          </w:p>
        </w:tc>
        <w:tc>
          <w:tcPr>
            <w:tcW w:w="1890" w:type="dxa"/>
            <w:tcBorders>
              <w:bottom w:val="single" w:sz="4" w:space="0" w:color="auto"/>
            </w:tcBorders>
          </w:tcPr>
          <w:p w14:paraId="5BDA41F4" w14:textId="77777777" w:rsidR="00F42E41" w:rsidRPr="00F42E41" w:rsidRDefault="00F42E41" w:rsidP="00F42E41">
            <w:pPr>
              <w:widowControl w:val="0"/>
              <w:ind w:left="-28" w:right="-28"/>
              <w:jc w:val="center"/>
              <w:rPr>
                <w:sz w:val="22"/>
                <w:szCs w:val="22"/>
              </w:rPr>
            </w:pPr>
            <w:r w:rsidRPr="00F42E41">
              <w:rPr>
                <w:sz w:val="22"/>
                <w:szCs w:val="22"/>
              </w:rPr>
              <w:t>1 410* (100)**</w:t>
            </w:r>
          </w:p>
          <w:p w14:paraId="5BDA41F5" w14:textId="77777777" w:rsidR="00F42E41" w:rsidRPr="00F42E41" w:rsidRDefault="00F42E41" w:rsidP="00F42E41">
            <w:pPr>
              <w:widowControl w:val="0"/>
              <w:ind w:left="-28" w:right="-28"/>
              <w:jc w:val="center"/>
              <w:rPr>
                <w:sz w:val="22"/>
                <w:szCs w:val="22"/>
              </w:rPr>
            </w:pPr>
          </w:p>
          <w:p w14:paraId="5BDA41F6" w14:textId="77777777" w:rsidR="00F42E41" w:rsidRPr="00F42E41" w:rsidRDefault="00F42E41" w:rsidP="00F42E41">
            <w:pPr>
              <w:widowControl w:val="0"/>
              <w:ind w:left="-28" w:right="-28"/>
              <w:jc w:val="center"/>
              <w:rPr>
                <w:sz w:val="22"/>
                <w:szCs w:val="22"/>
              </w:rPr>
            </w:pPr>
          </w:p>
          <w:p w14:paraId="5BDA41F7" w14:textId="77777777" w:rsidR="00F42E41" w:rsidRPr="00F42E41" w:rsidRDefault="00F42E41" w:rsidP="00F42E41">
            <w:pPr>
              <w:widowControl w:val="0"/>
              <w:spacing w:before="120"/>
              <w:ind w:left="-28" w:right="-28"/>
              <w:jc w:val="center"/>
              <w:rPr>
                <w:sz w:val="22"/>
                <w:szCs w:val="22"/>
              </w:rPr>
            </w:pPr>
            <w:r w:rsidRPr="00F42E41">
              <w:rPr>
                <w:sz w:val="22"/>
                <w:szCs w:val="22"/>
              </w:rPr>
              <w:t>415* (70)**</w:t>
            </w:r>
          </w:p>
          <w:p w14:paraId="5BDA41F8" w14:textId="77777777" w:rsidR="00F42E41" w:rsidRPr="00F42E41" w:rsidRDefault="00F42E41" w:rsidP="00F42E41">
            <w:pPr>
              <w:widowControl w:val="0"/>
              <w:ind w:left="-28" w:right="-28"/>
              <w:jc w:val="center"/>
              <w:rPr>
                <w:sz w:val="22"/>
                <w:szCs w:val="22"/>
              </w:rPr>
            </w:pPr>
          </w:p>
          <w:p w14:paraId="5BDA41F9" w14:textId="77777777" w:rsidR="00F42E41" w:rsidRPr="00F42E41" w:rsidRDefault="00F42E41" w:rsidP="00F42E41">
            <w:pPr>
              <w:widowControl w:val="0"/>
              <w:spacing w:before="120"/>
              <w:ind w:left="-28" w:right="-28"/>
              <w:jc w:val="center"/>
              <w:rPr>
                <w:sz w:val="22"/>
                <w:szCs w:val="22"/>
              </w:rPr>
            </w:pPr>
            <w:r w:rsidRPr="00F42E41">
              <w:rPr>
                <w:sz w:val="22"/>
                <w:szCs w:val="22"/>
              </w:rPr>
              <w:t>995* (30)**</w:t>
            </w:r>
          </w:p>
        </w:tc>
        <w:tc>
          <w:tcPr>
            <w:tcW w:w="2551" w:type="dxa"/>
            <w:tcBorders>
              <w:bottom w:val="single" w:sz="4" w:space="0" w:color="auto"/>
            </w:tcBorders>
          </w:tcPr>
          <w:p w14:paraId="5BDA41FA" w14:textId="77777777" w:rsidR="00F42E41" w:rsidRPr="00F42E41" w:rsidRDefault="00F42E41" w:rsidP="00F42E41">
            <w:pPr>
              <w:widowControl w:val="0"/>
              <w:ind w:left="-28" w:right="-28"/>
              <w:rPr>
                <w:bCs/>
                <w:sz w:val="22"/>
                <w:szCs w:val="22"/>
              </w:rPr>
            </w:pPr>
            <w:r w:rsidRPr="00F42E41">
              <w:rPr>
                <w:bCs/>
                <w:sz w:val="22"/>
                <w:szCs w:val="22"/>
              </w:rPr>
              <w:t>Радиус пешеходной доступности:</w:t>
            </w:r>
          </w:p>
          <w:p w14:paraId="5BDA41FB" w14:textId="77777777" w:rsidR="00F42E41" w:rsidRPr="00F42E41" w:rsidRDefault="00F42E41" w:rsidP="00F42E41">
            <w:pPr>
              <w:widowControl w:val="0"/>
              <w:ind w:left="-28" w:right="-28"/>
              <w:rPr>
                <w:bCs/>
                <w:sz w:val="22"/>
                <w:szCs w:val="22"/>
              </w:rPr>
            </w:pPr>
            <w:r w:rsidRPr="00F42E41">
              <w:rPr>
                <w:bCs/>
                <w:sz w:val="22"/>
                <w:szCs w:val="22"/>
              </w:rPr>
              <w:t xml:space="preserve">- при многоэтажной застройке – </w:t>
            </w:r>
            <w:smartTag w:uri="urn:schemas-microsoft-com:office:smarttags" w:element="metricconverter">
              <w:smartTagPr>
                <w:attr w:name="ProductID" w:val="500 м"/>
              </w:smartTagPr>
              <w:r w:rsidRPr="00F42E41">
                <w:rPr>
                  <w:bCs/>
                  <w:sz w:val="22"/>
                  <w:szCs w:val="22"/>
                </w:rPr>
                <w:t>500 м</w:t>
              </w:r>
            </w:smartTag>
            <w:r w:rsidRPr="00F42E41">
              <w:rPr>
                <w:bCs/>
                <w:sz w:val="22"/>
                <w:szCs w:val="22"/>
              </w:rPr>
              <w:t>;</w:t>
            </w:r>
          </w:p>
          <w:p w14:paraId="5BDA41FC" w14:textId="77777777" w:rsidR="00F42E41" w:rsidRPr="00F42E41" w:rsidRDefault="00F42E41" w:rsidP="00F42E41">
            <w:pPr>
              <w:widowControl w:val="0"/>
              <w:suppressAutoHyphens/>
              <w:rPr>
                <w:sz w:val="22"/>
                <w:szCs w:val="22"/>
              </w:rPr>
            </w:pPr>
            <w:r w:rsidRPr="00F42E41">
              <w:rPr>
                <w:bCs/>
                <w:sz w:val="22"/>
                <w:szCs w:val="22"/>
              </w:rPr>
              <w:t xml:space="preserve">- при одно- и </w:t>
            </w:r>
            <w:r w:rsidRPr="00F42E41">
              <w:rPr>
                <w:bCs/>
                <w:spacing w:val="-4"/>
                <w:sz w:val="22"/>
                <w:szCs w:val="22"/>
              </w:rPr>
              <w:t>двухэтажной застройке –</w:t>
            </w:r>
            <w:r w:rsidRPr="00F42E41">
              <w:rPr>
                <w:bCs/>
                <w:sz w:val="22"/>
                <w:szCs w:val="22"/>
              </w:rPr>
              <w:t xml:space="preserve"> </w:t>
            </w:r>
            <w:smartTag w:uri="urn:schemas-microsoft-com:office:smarttags" w:element="metricconverter">
              <w:smartTagPr>
                <w:attr w:name="ProductID" w:val="800 м"/>
              </w:smartTagPr>
              <w:r w:rsidRPr="00F42E41">
                <w:rPr>
                  <w:bCs/>
                  <w:sz w:val="22"/>
                  <w:szCs w:val="22"/>
                </w:rPr>
                <w:t>800 м</w:t>
              </w:r>
            </w:smartTag>
          </w:p>
        </w:tc>
        <w:tc>
          <w:tcPr>
            <w:tcW w:w="2644" w:type="dxa"/>
            <w:tcBorders>
              <w:bottom w:val="single" w:sz="4" w:space="0" w:color="auto"/>
            </w:tcBorders>
          </w:tcPr>
          <w:p w14:paraId="5BDA41FD" w14:textId="77777777" w:rsidR="00F42E41" w:rsidRPr="00F42E41" w:rsidRDefault="00F42E41" w:rsidP="00F42E41">
            <w:pPr>
              <w:widowControl w:val="0"/>
              <w:ind w:left="-28" w:right="-28"/>
              <w:rPr>
                <w:sz w:val="22"/>
                <w:szCs w:val="22"/>
              </w:rPr>
            </w:pPr>
            <w:r w:rsidRPr="00F42E41">
              <w:rPr>
                <w:sz w:val="22"/>
                <w:szCs w:val="22"/>
              </w:rPr>
              <w:t xml:space="preserve">При площади торговых объектов, га на </w:t>
            </w:r>
            <w:smartTag w:uri="urn:schemas-microsoft-com:office:smarttags" w:element="metricconverter">
              <w:smartTagPr>
                <w:attr w:name="ProductID" w:val="100 м2"/>
              </w:smartTagPr>
              <w:r w:rsidRPr="00F42E41">
                <w:rPr>
                  <w:sz w:val="22"/>
                  <w:szCs w:val="22"/>
                </w:rPr>
                <w:t>100 м</w:t>
              </w:r>
              <w:r w:rsidRPr="00F42E41">
                <w:rPr>
                  <w:sz w:val="22"/>
                  <w:szCs w:val="22"/>
                  <w:vertAlign w:val="superscript"/>
                </w:rPr>
                <w:t>2</w:t>
              </w:r>
            </w:smartTag>
            <w:r w:rsidRPr="00F42E41">
              <w:rPr>
                <w:sz w:val="22"/>
                <w:szCs w:val="22"/>
              </w:rPr>
              <w:t xml:space="preserve"> торговой площади:</w:t>
            </w:r>
          </w:p>
          <w:p w14:paraId="5BDA41FE" w14:textId="77777777" w:rsidR="00F42E41" w:rsidRPr="00F42E41" w:rsidRDefault="00F42E41" w:rsidP="00F42E41">
            <w:pPr>
              <w:widowControl w:val="0"/>
              <w:ind w:left="-28" w:right="-28"/>
              <w:rPr>
                <w:sz w:val="22"/>
                <w:szCs w:val="22"/>
              </w:rPr>
            </w:pPr>
            <w:r w:rsidRPr="00F42E41">
              <w:rPr>
                <w:sz w:val="22"/>
                <w:szCs w:val="22"/>
              </w:rPr>
              <w:t xml:space="preserve">до </w:t>
            </w:r>
            <w:smartTag w:uri="urn:schemas-microsoft-com:office:smarttags" w:element="metricconverter">
              <w:smartTagPr>
                <w:attr w:name="ProductID" w:val="250 м2"/>
              </w:smartTagPr>
              <w:r w:rsidRPr="00F42E41">
                <w:rPr>
                  <w:sz w:val="22"/>
                  <w:szCs w:val="22"/>
                </w:rPr>
                <w:t>250 м</w:t>
              </w:r>
              <w:r w:rsidRPr="00F42E41">
                <w:rPr>
                  <w:sz w:val="22"/>
                  <w:szCs w:val="22"/>
                  <w:vertAlign w:val="superscript"/>
                </w:rPr>
                <w:t>2</w:t>
              </w:r>
            </w:smartTag>
            <w:r w:rsidRPr="00F42E41">
              <w:rPr>
                <w:sz w:val="22"/>
                <w:szCs w:val="22"/>
              </w:rPr>
              <w:t xml:space="preserve"> торг. площ. – 0,08;</w:t>
            </w:r>
          </w:p>
          <w:p w14:paraId="5BDA41FF" w14:textId="77777777" w:rsidR="00F42E41" w:rsidRPr="00F42E41" w:rsidRDefault="00F42E41" w:rsidP="00F42E41">
            <w:pPr>
              <w:widowControl w:val="0"/>
              <w:ind w:left="-28" w:right="-28"/>
              <w:rPr>
                <w:sz w:val="22"/>
                <w:szCs w:val="22"/>
              </w:rPr>
            </w:pPr>
            <w:r w:rsidRPr="00F42E41">
              <w:rPr>
                <w:sz w:val="22"/>
                <w:szCs w:val="22"/>
              </w:rPr>
              <w:t>250-</w:t>
            </w:r>
            <w:smartTag w:uri="urn:schemas-microsoft-com:office:smarttags" w:element="metricconverter">
              <w:smartTagPr>
                <w:attr w:name="ProductID" w:val="650 м2"/>
              </w:smartTagPr>
              <w:r w:rsidRPr="00F42E41">
                <w:rPr>
                  <w:sz w:val="22"/>
                  <w:szCs w:val="22"/>
                </w:rPr>
                <w:t>650 м</w:t>
              </w:r>
              <w:r w:rsidRPr="00F42E41">
                <w:rPr>
                  <w:sz w:val="22"/>
                  <w:szCs w:val="22"/>
                  <w:vertAlign w:val="superscript"/>
                </w:rPr>
                <w:t>2</w:t>
              </w:r>
            </w:smartTag>
            <w:r w:rsidRPr="00F42E41">
              <w:rPr>
                <w:sz w:val="22"/>
                <w:szCs w:val="22"/>
              </w:rPr>
              <w:t xml:space="preserve"> торг. площ. – 0,08-0,06;</w:t>
            </w:r>
          </w:p>
          <w:p w14:paraId="5BDA4200" w14:textId="77777777" w:rsidR="00F42E41" w:rsidRPr="00F42E41" w:rsidRDefault="00F42E41" w:rsidP="00F42E41">
            <w:pPr>
              <w:widowControl w:val="0"/>
              <w:ind w:left="-28" w:right="-57"/>
              <w:rPr>
                <w:sz w:val="22"/>
                <w:szCs w:val="22"/>
              </w:rPr>
            </w:pPr>
            <w:r w:rsidRPr="00F42E41">
              <w:rPr>
                <w:sz w:val="22"/>
                <w:szCs w:val="22"/>
              </w:rPr>
              <w:t>650-</w:t>
            </w:r>
            <w:smartTag w:uri="urn:schemas-microsoft-com:office:smarttags" w:element="metricconverter">
              <w:smartTagPr>
                <w:attr w:name="ProductID" w:val="1500 м2"/>
              </w:smartTagPr>
              <w:r w:rsidRPr="00F42E41">
                <w:rPr>
                  <w:sz w:val="22"/>
                  <w:szCs w:val="22"/>
                </w:rPr>
                <w:t>1500 м</w:t>
              </w:r>
              <w:r w:rsidRPr="00F42E41">
                <w:rPr>
                  <w:sz w:val="22"/>
                  <w:szCs w:val="22"/>
                  <w:vertAlign w:val="superscript"/>
                </w:rPr>
                <w:t>2</w:t>
              </w:r>
            </w:smartTag>
            <w:r w:rsidRPr="00F42E41">
              <w:rPr>
                <w:sz w:val="22"/>
                <w:szCs w:val="22"/>
              </w:rPr>
              <w:t xml:space="preserve"> торг. площ. – 0,06-0,04;</w:t>
            </w:r>
          </w:p>
          <w:p w14:paraId="5BDA4201" w14:textId="77777777" w:rsidR="00F42E41" w:rsidRPr="00F42E41" w:rsidRDefault="00F42E41" w:rsidP="00F42E41">
            <w:pPr>
              <w:widowControl w:val="0"/>
              <w:ind w:left="-28" w:right="-28"/>
              <w:rPr>
                <w:sz w:val="22"/>
                <w:szCs w:val="22"/>
              </w:rPr>
            </w:pPr>
            <w:r w:rsidRPr="00F42E41">
              <w:rPr>
                <w:spacing w:val="-2"/>
                <w:sz w:val="22"/>
                <w:szCs w:val="22"/>
              </w:rPr>
              <w:t>1500-</w:t>
            </w:r>
            <w:smartTag w:uri="urn:schemas-microsoft-com:office:smarttags" w:element="metricconverter">
              <w:smartTagPr>
                <w:attr w:name="ProductID" w:val="3500 м2"/>
              </w:smartTagPr>
              <w:r w:rsidRPr="00F42E41">
                <w:rPr>
                  <w:spacing w:val="-2"/>
                  <w:sz w:val="22"/>
                  <w:szCs w:val="22"/>
                </w:rPr>
                <w:t>3500 м</w:t>
              </w:r>
              <w:r w:rsidRPr="00F42E41">
                <w:rPr>
                  <w:spacing w:val="-2"/>
                  <w:sz w:val="22"/>
                  <w:szCs w:val="22"/>
                  <w:vertAlign w:val="superscript"/>
                </w:rPr>
                <w:t>2</w:t>
              </w:r>
            </w:smartTag>
            <w:r w:rsidRPr="00F42E41">
              <w:rPr>
                <w:spacing w:val="-2"/>
                <w:sz w:val="22"/>
                <w:szCs w:val="22"/>
              </w:rPr>
              <w:t xml:space="preserve"> торг. площ. – </w:t>
            </w:r>
            <w:r w:rsidRPr="00F42E41">
              <w:rPr>
                <w:sz w:val="22"/>
                <w:szCs w:val="22"/>
              </w:rPr>
              <w:t>0,04-0,02;</w:t>
            </w:r>
          </w:p>
          <w:p w14:paraId="5BDA4202" w14:textId="77777777" w:rsidR="00F42E41" w:rsidRPr="00F42E41" w:rsidRDefault="00F42E41" w:rsidP="00F42E41">
            <w:pPr>
              <w:widowControl w:val="0"/>
              <w:ind w:left="-28" w:right="-28"/>
              <w:rPr>
                <w:sz w:val="22"/>
                <w:szCs w:val="22"/>
              </w:rPr>
            </w:pPr>
            <w:r w:rsidRPr="00F42E41">
              <w:rPr>
                <w:sz w:val="22"/>
                <w:szCs w:val="22"/>
              </w:rPr>
              <w:t xml:space="preserve">свыше </w:t>
            </w:r>
            <w:smartTag w:uri="urn:schemas-microsoft-com:office:smarttags" w:element="metricconverter">
              <w:smartTagPr>
                <w:attr w:name="ProductID" w:val="3500 м2"/>
              </w:smartTagPr>
              <w:r w:rsidRPr="00F42E41">
                <w:rPr>
                  <w:sz w:val="22"/>
                  <w:szCs w:val="22"/>
                </w:rPr>
                <w:t>3500 м</w:t>
              </w:r>
              <w:r w:rsidRPr="00F42E41">
                <w:rPr>
                  <w:sz w:val="22"/>
                  <w:szCs w:val="22"/>
                  <w:vertAlign w:val="superscript"/>
                </w:rPr>
                <w:t>2</w:t>
              </w:r>
            </w:smartTag>
            <w:r w:rsidRPr="00F42E41">
              <w:rPr>
                <w:sz w:val="22"/>
                <w:szCs w:val="22"/>
              </w:rPr>
              <w:t xml:space="preserve"> торг. площ. – 0,02.</w:t>
            </w:r>
          </w:p>
          <w:p w14:paraId="5BDA4203" w14:textId="77777777" w:rsidR="00F42E41" w:rsidRPr="00F42E41" w:rsidRDefault="00F42E41" w:rsidP="00F42E41">
            <w:pPr>
              <w:widowControl w:val="0"/>
              <w:ind w:left="-28" w:right="-28"/>
              <w:rPr>
                <w:sz w:val="22"/>
                <w:szCs w:val="22"/>
              </w:rPr>
            </w:pPr>
            <w:r w:rsidRPr="00F42E41">
              <w:rPr>
                <w:sz w:val="22"/>
                <w:szCs w:val="22"/>
              </w:rPr>
              <w:t>Торговые центры при численности обслуживаемого населения, га на объект:</w:t>
            </w:r>
          </w:p>
          <w:p w14:paraId="5BDA4204" w14:textId="77777777" w:rsidR="00F42E41" w:rsidRPr="00F42E41" w:rsidRDefault="00F42E41" w:rsidP="00F42E41">
            <w:pPr>
              <w:widowControl w:val="0"/>
              <w:ind w:left="-28" w:right="-28"/>
              <w:rPr>
                <w:sz w:val="22"/>
                <w:szCs w:val="22"/>
              </w:rPr>
            </w:pPr>
            <w:r w:rsidRPr="00F42E41">
              <w:rPr>
                <w:sz w:val="22"/>
                <w:szCs w:val="22"/>
              </w:rPr>
              <w:t>4-6 тыс. чел. – 0,4-0,6;</w:t>
            </w:r>
          </w:p>
          <w:p w14:paraId="5BDA4205" w14:textId="77777777" w:rsidR="00F42E41" w:rsidRPr="00F42E41" w:rsidRDefault="00F42E41" w:rsidP="00F42E41">
            <w:pPr>
              <w:widowControl w:val="0"/>
              <w:ind w:left="-28" w:right="-28"/>
              <w:rPr>
                <w:sz w:val="22"/>
                <w:szCs w:val="22"/>
              </w:rPr>
            </w:pPr>
            <w:r w:rsidRPr="00F42E41">
              <w:rPr>
                <w:sz w:val="22"/>
                <w:szCs w:val="22"/>
              </w:rPr>
              <w:t>6-10 тыс. чел. – 0,6-0,8;</w:t>
            </w:r>
          </w:p>
          <w:p w14:paraId="5BDA4206" w14:textId="77777777" w:rsidR="00F42E41" w:rsidRPr="00F42E41" w:rsidRDefault="00F42E41" w:rsidP="00F42E41">
            <w:pPr>
              <w:widowControl w:val="0"/>
              <w:ind w:left="-28" w:right="-28"/>
              <w:rPr>
                <w:sz w:val="22"/>
                <w:szCs w:val="22"/>
              </w:rPr>
            </w:pPr>
            <w:r w:rsidRPr="00F42E41">
              <w:rPr>
                <w:sz w:val="22"/>
                <w:szCs w:val="22"/>
              </w:rPr>
              <w:t>10-15 тыс. чел. – 0,8-1,1;</w:t>
            </w:r>
          </w:p>
          <w:p w14:paraId="5BDA4207" w14:textId="77777777" w:rsidR="00F42E41" w:rsidRPr="00F42E41" w:rsidRDefault="00F42E41" w:rsidP="00F42E41">
            <w:pPr>
              <w:widowControl w:val="0"/>
              <w:ind w:left="-28" w:right="-57"/>
              <w:rPr>
                <w:sz w:val="22"/>
                <w:szCs w:val="22"/>
              </w:rPr>
            </w:pPr>
            <w:r w:rsidRPr="00F42E41">
              <w:rPr>
                <w:sz w:val="22"/>
                <w:szCs w:val="22"/>
              </w:rPr>
              <w:t>15-20 тыс. чел. – 1,1-1,3.</w:t>
            </w:r>
          </w:p>
        </w:tc>
      </w:tr>
      <w:tr w:rsidR="00F42E41" w:rsidRPr="00F42E41" w14:paraId="5BDA4210" w14:textId="77777777" w:rsidTr="00F42E41">
        <w:trPr>
          <w:trHeight w:val="93"/>
          <w:jc w:val="center"/>
        </w:trPr>
        <w:tc>
          <w:tcPr>
            <w:tcW w:w="1874" w:type="dxa"/>
            <w:tcBorders>
              <w:bottom w:val="single" w:sz="4" w:space="0" w:color="auto"/>
            </w:tcBorders>
            <w:shd w:val="clear" w:color="auto" w:fill="auto"/>
          </w:tcPr>
          <w:p w14:paraId="5BDA4209" w14:textId="77777777" w:rsidR="00F42E41" w:rsidRPr="00F42E41" w:rsidRDefault="00F42E41" w:rsidP="00F42E41">
            <w:pPr>
              <w:widowControl w:val="0"/>
              <w:suppressAutoHyphens/>
              <w:spacing w:line="239" w:lineRule="auto"/>
              <w:ind w:left="-28" w:right="-28"/>
              <w:rPr>
                <w:sz w:val="22"/>
                <w:szCs w:val="22"/>
              </w:rPr>
            </w:pPr>
            <w:r w:rsidRPr="00F42E41">
              <w:rPr>
                <w:sz w:val="22"/>
                <w:szCs w:val="22"/>
              </w:rPr>
              <w:t>Рыночные комплексы</w:t>
            </w:r>
          </w:p>
        </w:tc>
        <w:tc>
          <w:tcPr>
            <w:tcW w:w="1178" w:type="dxa"/>
            <w:tcBorders>
              <w:bottom w:val="single" w:sz="4" w:space="0" w:color="auto"/>
            </w:tcBorders>
            <w:shd w:val="clear" w:color="auto" w:fill="auto"/>
          </w:tcPr>
          <w:p w14:paraId="5BDA420A"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м</w:t>
            </w:r>
            <w:r w:rsidRPr="00F42E41">
              <w:rPr>
                <w:sz w:val="22"/>
                <w:szCs w:val="22"/>
                <w:vertAlign w:val="superscript"/>
              </w:rPr>
              <w:t>2</w:t>
            </w:r>
            <w:r w:rsidRPr="00F42E41">
              <w:rPr>
                <w:sz w:val="22"/>
                <w:szCs w:val="22"/>
              </w:rPr>
              <w:t xml:space="preserve"> торговой площади / 1000 чел.</w:t>
            </w:r>
          </w:p>
        </w:tc>
        <w:tc>
          <w:tcPr>
            <w:tcW w:w="1890" w:type="dxa"/>
            <w:tcBorders>
              <w:bottom w:val="single" w:sz="4" w:space="0" w:color="auto"/>
            </w:tcBorders>
            <w:vAlign w:val="center"/>
          </w:tcPr>
          <w:p w14:paraId="5BDA420B" w14:textId="77777777" w:rsidR="00F42E41" w:rsidRPr="00F42E41" w:rsidRDefault="00F42E41" w:rsidP="00F42E41">
            <w:pPr>
              <w:widowControl w:val="0"/>
              <w:spacing w:line="239" w:lineRule="auto"/>
              <w:ind w:left="-28" w:right="-28"/>
              <w:jc w:val="center"/>
              <w:rPr>
                <w:sz w:val="22"/>
                <w:szCs w:val="22"/>
              </w:rPr>
            </w:pPr>
            <w:r w:rsidRPr="00F42E41">
              <w:rPr>
                <w:sz w:val="22"/>
                <w:szCs w:val="22"/>
              </w:rPr>
              <w:t>24</w:t>
            </w:r>
          </w:p>
        </w:tc>
        <w:tc>
          <w:tcPr>
            <w:tcW w:w="2551" w:type="dxa"/>
            <w:tcBorders>
              <w:bottom w:val="single" w:sz="4" w:space="0" w:color="auto"/>
            </w:tcBorders>
            <w:vAlign w:val="center"/>
          </w:tcPr>
          <w:p w14:paraId="5BDA420C" w14:textId="5C5E374A" w:rsidR="00F42E41" w:rsidRPr="00F42E41" w:rsidRDefault="00D43D6B" w:rsidP="00F42E41">
            <w:pPr>
              <w:widowControl w:val="0"/>
              <w:spacing w:line="239" w:lineRule="auto"/>
              <w:ind w:left="-28" w:right="-28"/>
              <w:jc w:val="center"/>
              <w:rPr>
                <w:bCs/>
                <w:sz w:val="22"/>
                <w:szCs w:val="22"/>
              </w:rPr>
            </w:pPr>
            <w:r>
              <w:rPr>
                <w:bCs/>
                <w:sz w:val="22"/>
                <w:szCs w:val="22"/>
              </w:rPr>
              <w:t>Н</w:t>
            </w:r>
            <w:r w:rsidR="00F42E41" w:rsidRPr="00F42E41">
              <w:rPr>
                <w:bCs/>
                <w:sz w:val="22"/>
                <w:szCs w:val="22"/>
              </w:rPr>
              <w:t>е нормируется</w:t>
            </w:r>
          </w:p>
        </w:tc>
        <w:tc>
          <w:tcPr>
            <w:tcW w:w="2644" w:type="dxa"/>
            <w:tcBorders>
              <w:bottom w:val="single" w:sz="4" w:space="0" w:color="auto"/>
            </w:tcBorders>
          </w:tcPr>
          <w:p w14:paraId="5BDA420D" w14:textId="77777777" w:rsidR="00F42E41" w:rsidRPr="00F42E41" w:rsidRDefault="00F42E41" w:rsidP="00F42E41">
            <w:pPr>
              <w:widowControl w:val="0"/>
              <w:spacing w:line="239" w:lineRule="auto"/>
              <w:ind w:left="-28" w:right="-28"/>
              <w:rPr>
                <w:sz w:val="22"/>
                <w:szCs w:val="22"/>
              </w:rPr>
            </w:pPr>
            <w:r w:rsidRPr="00F42E41">
              <w:rPr>
                <w:sz w:val="22"/>
                <w:szCs w:val="22"/>
              </w:rPr>
              <w:t>7-</w:t>
            </w:r>
            <w:smartTag w:uri="urn:schemas-microsoft-com:office:smarttags" w:element="metricconverter">
              <w:smartTagPr>
                <w:attr w:name="ProductID" w:val="14 м2"/>
              </w:smartTagPr>
              <w:r w:rsidRPr="00F42E41">
                <w:rPr>
                  <w:sz w:val="22"/>
                  <w:szCs w:val="22"/>
                </w:rPr>
                <w:t>14 м</w:t>
              </w:r>
              <w:r w:rsidRPr="00F42E41">
                <w:rPr>
                  <w:sz w:val="22"/>
                  <w:szCs w:val="22"/>
                  <w:vertAlign w:val="superscript"/>
                </w:rPr>
                <w:t>2</w:t>
              </w:r>
            </w:smartTag>
            <w:r w:rsidRPr="00F42E41">
              <w:rPr>
                <w:sz w:val="22"/>
                <w:szCs w:val="22"/>
              </w:rPr>
              <w:t xml:space="preserve"> на </w:t>
            </w:r>
            <w:smartTag w:uri="urn:schemas-microsoft-com:office:smarttags" w:element="metricconverter">
              <w:smartTagPr>
                <w:attr w:name="ProductID" w:val="1 м2"/>
              </w:smartTagPr>
              <w:r w:rsidRPr="00F42E41">
                <w:rPr>
                  <w:sz w:val="22"/>
                  <w:szCs w:val="22"/>
                </w:rPr>
                <w:t>1 м</w:t>
              </w:r>
              <w:r w:rsidRPr="00F42E41">
                <w:rPr>
                  <w:sz w:val="22"/>
                  <w:szCs w:val="22"/>
                  <w:vertAlign w:val="superscript"/>
                </w:rPr>
                <w:t>2</w:t>
              </w:r>
            </w:smartTag>
            <w:r w:rsidRPr="00F42E41">
              <w:rPr>
                <w:sz w:val="22"/>
                <w:szCs w:val="22"/>
              </w:rPr>
              <w:t xml:space="preserve"> торговой площади в зависимости от вместимости:</w:t>
            </w:r>
          </w:p>
          <w:p w14:paraId="5BDA420E" w14:textId="77777777" w:rsidR="00F42E41" w:rsidRPr="00F42E41" w:rsidRDefault="00F42E41" w:rsidP="00F42E41">
            <w:pPr>
              <w:widowControl w:val="0"/>
              <w:spacing w:line="239" w:lineRule="auto"/>
              <w:ind w:left="-28" w:right="-57"/>
              <w:rPr>
                <w:sz w:val="22"/>
                <w:szCs w:val="22"/>
              </w:rPr>
            </w:pPr>
            <w:r w:rsidRPr="00F42E41">
              <w:rPr>
                <w:sz w:val="22"/>
                <w:szCs w:val="22"/>
              </w:rPr>
              <w:t xml:space="preserve">до </w:t>
            </w:r>
            <w:smartTag w:uri="urn:schemas-microsoft-com:office:smarttags" w:element="metricconverter">
              <w:smartTagPr>
                <w:attr w:name="ProductID" w:val="600 м2"/>
              </w:smartTagPr>
              <w:r w:rsidRPr="00F42E41">
                <w:rPr>
                  <w:sz w:val="22"/>
                  <w:szCs w:val="22"/>
                </w:rPr>
                <w:t>600 м</w:t>
              </w:r>
              <w:r w:rsidRPr="00F42E41">
                <w:rPr>
                  <w:sz w:val="22"/>
                  <w:szCs w:val="22"/>
                  <w:vertAlign w:val="superscript"/>
                </w:rPr>
                <w:t>2</w:t>
              </w:r>
            </w:smartTag>
            <w:r w:rsidRPr="00F42E41">
              <w:rPr>
                <w:sz w:val="22"/>
                <w:szCs w:val="22"/>
              </w:rPr>
              <w:t xml:space="preserve"> торг. площ. – 14;</w:t>
            </w:r>
          </w:p>
          <w:p w14:paraId="5BDA420F" w14:textId="77777777" w:rsidR="00F42E41" w:rsidRPr="00F42E41" w:rsidRDefault="00F42E41" w:rsidP="00F42E41">
            <w:pPr>
              <w:widowControl w:val="0"/>
              <w:spacing w:line="239" w:lineRule="auto"/>
              <w:ind w:left="-28" w:right="-28"/>
              <w:rPr>
                <w:sz w:val="22"/>
                <w:szCs w:val="22"/>
              </w:rPr>
            </w:pPr>
            <w:r w:rsidRPr="00F42E41">
              <w:rPr>
                <w:sz w:val="22"/>
                <w:szCs w:val="22"/>
              </w:rPr>
              <w:t xml:space="preserve">свыше </w:t>
            </w:r>
            <w:smartTag w:uri="urn:schemas-microsoft-com:office:smarttags" w:element="metricconverter">
              <w:smartTagPr>
                <w:attr w:name="ProductID" w:val="3000 м2"/>
              </w:smartTagPr>
              <w:r w:rsidRPr="00F42E41">
                <w:rPr>
                  <w:sz w:val="22"/>
                  <w:szCs w:val="22"/>
                </w:rPr>
                <w:t>3000 м</w:t>
              </w:r>
              <w:r w:rsidRPr="00F42E41">
                <w:rPr>
                  <w:sz w:val="22"/>
                  <w:szCs w:val="22"/>
                  <w:vertAlign w:val="superscript"/>
                </w:rPr>
                <w:t>2</w:t>
              </w:r>
            </w:smartTag>
            <w:r w:rsidRPr="00F42E41">
              <w:rPr>
                <w:sz w:val="22"/>
                <w:szCs w:val="22"/>
              </w:rPr>
              <w:t xml:space="preserve"> торг. площ. – 7</w:t>
            </w:r>
          </w:p>
        </w:tc>
      </w:tr>
      <w:tr w:rsidR="00F42E41" w:rsidRPr="00F42E41" w14:paraId="5BDA4217" w14:textId="77777777" w:rsidTr="00F42E41">
        <w:trPr>
          <w:trHeight w:val="93"/>
          <w:jc w:val="center"/>
        </w:trPr>
        <w:tc>
          <w:tcPr>
            <w:tcW w:w="1874" w:type="dxa"/>
            <w:tcBorders>
              <w:top w:val="single" w:sz="4" w:space="0" w:color="auto"/>
              <w:bottom w:val="single" w:sz="4" w:space="0" w:color="auto"/>
            </w:tcBorders>
            <w:shd w:val="clear" w:color="auto" w:fill="auto"/>
          </w:tcPr>
          <w:p w14:paraId="5BDA4211" w14:textId="77777777" w:rsidR="00F42E41" w:rsidRPr="00F42E41" w:rsidRDefault="00F42E41" w:rsidP="00F42E41">
            <w:pPr>
              <w:widowControl w:val="0"/>
              <w:ind w:left="-28" w:right="-57"/>
              <w:rPr>
                <w:sz w:val="22"/>
                <w:szCs w:val="22"/>
              </w:rPr>
            </w:pPr>
            <w:r w:rsidRPr="00F42E41">
              <w:rPr>
                <w:bCs/>
                <w:spacing w:val="-2"/>
                <w:sz w:val="22"/>
                <w:szCs w:val="22"/>
              </w:rPr>
              <w:t xml:space="preserve">Мелкооптовый, </w:t>
            </w:r>
            <w:r w:rsidRPr="00F42E41">
              <w:rPr>
                <w:bCs/>
                <w:spacing w:val="-2"/>
                <w:sz w:val="22"/>
                <w:szCs w:val="22"/>
              </w:rPr>
              <w:lastRenderedPageBreak/>
              <w:t xml:space="preserve">оптовый рынок, ярмарка, база </w:t>
            </w:r>
            <w:r w:rsidRPr="00F42E41">
              <w:rPr>
                <w:bCs/>
                <w:spacing w:val="-6"/>
                <w:sz w:val="22"/>
                <w:szCs w:val="22"/>
              </w:rPr>
              <w:t>продовольственной</w:t>
            </w:r>
            <w:r w:rsidRPr="00F42E41">
              <w:rPr>
                <w:bCs/>
                <w:spacing w:val="-2"/>
                <w:sz w:val="22"/>
                <w:szCs w:val="22"/>
              </w:rPr>
              <w:t xml:space="preserve"> продукции</w:t>
            </w:r>
          </w:p>
        </w:tc>
        <w:tc>
          <w:tcPr>
            <w:tcW w:w="1178" w:type="dxa"/>
            <w:tcBorders>
              <w:top w:val="single" w:sz="4" w:space="0" w:color="auto"/>
              <w:bottom w:val="single" w:sz="4" w:space="0" w:color="auto"/>
            </w:tcBorders>
            <w:shd w:val="clear" w:color="auto" w:fill="auto"/>
          </w:tcPr>
          <w:p w14:paraId="5BDA4212"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lastRenderedPageBreak/>
              <w:t>м</w:t>
            </w:r>
            <w:r w:rsidRPr="00F42E41">
              <w:rPr>
                <w:sz w:val="22"/>
                <w:szCs w:val="22"/>
                <w:vertAlign w:val="superscript"/>
              </w:rPr>
              <w:t>2</w:t>
            </w:r>
            <w:r w:rsidRPr="00F42E41">
              <w:rPr>
                <w:sz w:val="22"/>
                <w:szCs w:val="22"/>
              </w:rPr>
              <w:t xml:space="preserve"> </w:t>
            </w:r>
            <w:r w:rsidRPr="00F42E41">
              <w:rPr>
                <w:sz w:val="22"/>
                <w:szCs w:val="22"/>
              </w:rPr>
              <w:lastRenderedPageBreak/>
              <w:t>торговой площади / 1000 чел.</w:t>
            </w:r>
          </w:p>
        </w:tc>
        <w:tc>
          <w:tcPr>
            <w:tcW w:w="1890" w:type="dxa"/>
            <w:tcBorders>
              <w:top w:val="single" w:sz="4" w:space="0" w:color="auto"/>
              <w:bottom w:val="single" w:sz="4" w:space="0" w:color="auto"/>
            </w:tcBorders>
            <w:vAlign w:val="center"/>
          </w:tcPr>
          <w:p w14:paraId="5BDA4213" w14:textId="59CA62E0" w:rsidR="00F42E41" w:rsidRPr="00F42E41" w:rsidRDefault="00D43D6B" w:rsidP="00F42E41">
            <w:pPr>
              <w:widowControl w:val="0"/>
              <w:spacing w:line="239" w:lineRule="auto"/>
              <w:ind w:left="-28" w:right="-28"/>
              <w:jc w:val="center"/>
              <w:rPr>
                <w:sz w:val="22"/>
                <w:szCs w:val="22"/>
              </w:rPr>
            </w:pPr>
            <w:r>
              <w:rPr>
                <w:bCs/>
                <w:sz w:val="22"/>
                <w:szCs w:val="22"/>
              </w:rPr>
              <w:lastRenderedPageBreak/>
              <w:t>П</w:t>
            </w:r>
            <w:r w:rsidR="00F42E41" w:rsidRPr="00F42E41">
              <w:rPr>
                <w:bCs/>
                <w:sz w:val="22"/>
                <w:szCs w:val="22"/>
              </w:rPr>
              <w:t xml:space="preserve">о заданию на </w:t>
            </w:r>
            <w:r w:rsidR="00F42E41" w:rsidRPr="00F42E41">
              <w:rPr>
                <w:bCs/>
                <w:sz w:val="22"/>
                <w:szCs w:val="22"/>
              </w:rPr>
              <w:lastRenderedPageBreak/>
              <w:t>проектирование</w:t>
            </w:r>
          </w:p>
        </w:tc>
        <w:tc>
          <w:tcPr>
            <w:tcW w:w="2551" w:type="dxa"/>
            <w:tcBorders>
              <w:top w:val="single" w:sz="4" w:space="0" w:color="auto"/>
              <w:bottom w:val="single" w:sz="4" w:space="0" w:color="auto"/>
            </w:tcBorders>
            <w:vAlign w:val="center"/>
          </w:tcPr>
          <w:p w14:paraId="5BDA4214" w14:textId="1E9EBA6B" w:rsidR="00F42E41" w:rsidRPr="00F42E41" w:rsidRDefault="00D43D6B" w:rsidP="00F42E41">
            <w:pPr>
              <w:widowControl w:val="0"/>
              <w:spacing w:line="239" w:lineRule="auto"/>
              <w:ind w:left="-28" w:right="-28"/>
              <w:jc w:val="center"/>
              <w:rPr>
                <w:bCs/>
                <w:sz w:val="22"/>
                <w:szCs w:val="22"/>
              </w:rPr>
            </w:pPr>
            <w:r>
              <w:rPr>
                <w:bCs/>
                <w:sz w:val="22"/>
                <w:szCs w:val="22"/>
              </w:rPr>
              <w:lastRenderedPageBreak/>
              <w:t>Т</w:t>
            </w:r>
            <w:r w:rsidR="00F42E41" w:rsidRPr="00F42E41">
              <w:rPr>
                <w:bCs/>
                <w:sz w:val="22"/>
                <w:szCs w:val="22"/>
              </w:rPr>
              <w:t>о же</w:t>
            </w:r>
          </w:p>
        </w:tc>
        <w:tc>
          <w:tcPr>
            <w:tcW w:w="2644" w:type="dxa"/>
            <w:tcBorders>
              <w:top w:val="single" w:sz="4" w:space="0" w:color="auto"/>
              <w:bottom w:val="single" w:sz="4" w:space="0" w:color="auto"/>
            </w:tcBorders>
            <w:vAlign w:val="center"/>
          </w:tcPr>
          <w:p w14:paraId="5BDA4215" w14:textId="3A9504C9" w:rsidR="00F42E41" w:rsidRPr="00F42E41" w:rsidRDefault="00D43D6B" w:rsidP="00F42E41">
            <w:pPr>
              <w:widowControl w:val="0"/>
              <w:spacing w:line="239" w:lineRule="auto"/>
              <w:ind w:left="-28" w:right="-28"/>
              <w:jc w:val="center"/>
              <w:rPr>
                <w:bCs/>
                <w:sz w:val="22"/>
                <w:szCs w:val="22"/>
              </w:rPr>
            </w:pPr>
            <w:r>
              <w:rPr>
                <w:bCs/>
                <w:sz w:val="22"/>
                <w:szCs w:val="22"/>
              </w:rPr>
              <w:t>П</w:t>
            </w:r>
            <w:r w:rsidR="00F42E41" w:rsidRPr="00F42E41">
              <w:rPr>
                <w:bCs/>
                <w:sz w:val="22"/>
                <w:szCs w:val="22"/>
              </w:rPr>
              <w:t xml:space="preserve">о заданию </w:t>
            </w:r>
            <w:proofErr w:type="gramStart"/>
            <w:r w:rsidR="00F42E41" w:rsidRPr="00F42E41">
              <w:rPr>
                <w:bCs/>
                <w:sz w:val="22"/>
                <w:szCs w:val="22"/>
              </w:rPr>
              <w:t>на</w:t>
            </w:r>
            <w:proofErr w:type="gramEnd"/>
          </w:p>
          <w:p w14:paraId="5BDA4216" w14:textId="77777777" w:rsidR="00F42E41" w:rsidRPr="00F42E41" w:rsidRDefault="00F42E41" w:rsidP="00F42E41">
            <w:pPr>
              <w:widowControl w:val="0"/>
              <w:spacing w:line="239" w:lineRule="auto"/>
              <w:ind w:left="-28" w:right="-28"/>
              <w:jc w:val="center"/>
              <w:rPr>
                <w:sz w:val="22"/>
                <w:szCs w:val="22"/>
              </w:rPr>
            </w:pPr>
            <w:r w:rsidRPr="00F42E41">
              <w:rPr>
                <w:bCs/>
                <w:sz w:val="22"/>
                <w:szCs w:val="22"/>
              </w:rPr>
              <w:lastRenderedPageBreak/>
              <w:t>проектирование</w:t>
            </w:r>
          </w:p>
        </w:tc>
      </w:tr>
    </w:tbl>
    <w:p w14:paraId="5BDA4218" w14:textId="77777777" w:rsidR="00F42E41" w:rsidRPr="00F42E41" w:rsidRDefault="00F42E41" w:rsidP="00F42E41">
      <w:pPr>
        <w:widowControl w:val="0"/>
        <w:spacing w:before="120"/>
        <w:ind w:firstLine="709"/>
        <w:jc w:val="both"/>
        <w:rPr>
          <w:bCs/>
          <w:sz w:val="22"/>
          <w:szCs w:val="22"/>
        </w:rPr>
      </w:pPr>
      <w:r w:rsidRPr="00F42E41">
        <w:rPr>
          <w:bCs/>
          <w:sz w:val="22"/>
          <w:szCs w:val="22"/>
        </w:rPr>
        <w:lastRenderedPageBreak/>
        <w:t>* В соответствии с Постановлением Правительства Ивановской области от 17.06.2015 № 282-п «Об утверждении нормативов минимальной обеспеченности населения площадью торговых объектов для Ивановской области, в том числе для входящих в состав Ивановской области муниципальных образований».</w:t>
      </w:r>
    </w:p>
    <w:p w14:paraId="5BDA4219"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14:paraId="5BDA421A" w14:textId="77777777" w:rsidR="00F42E41" w:rsidRPr="00F42E41" w:rsidRDefault="00F42E41" w:rsidP="00F42E41">
      <w:pPr>
        <w:widowControl w:val="0"/>
        <w:spacing w:line="239" w:lineRule="auto"/>
        <w:ind w:firstLine="709"/>
        <w:jc w:val="both"/>
        <w:rPr>
          <w:spacing w:val="-2"/>
          <w:sz w:val="22"/>
          <w:szCs w:val="22"/>
        </w:rPr>
      </w:pPr>
    </w:p>
    <w:p w14:paraId="5BDA421B" w14:textId="77777777" w:rsidR="00F42E41" w:rsidRPr="00F42E41" w:rsidRDefault="00F42E41" w:rsidP="00F42E41">
      <w:pPr>
        <w:widowControl w:val="0"/>
        <w:tabs>
          <w:tab w:val="left" w:pos="6946"/>
        </w:tabs>
        <w:spacing w:line="239" w:lineRule="auto"/>
        <w:ind w:firstLine="709"/>
        <w:jc w:val="both"/>
      </w:pPr>
      <w:r w:rsidRPr="00F42E41">
        <w:t>6.3.6.4.</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бытового обслуживания, а также размеры их земельных участков приведены в таблице 6.3.6.4.</w:t>
      </w:r>
    </w:p>
    <w:p w14:paraId="5BDA421C" w14:textId="77777777" w:rsidR="0033751F" w:rsidRDefault="0033751F" w:rsidP="00F42E41">
      <w:pPr>
        <w:widowControl w:val="0"/>
        <w:tabs>
          <w:tab w:val="left" w:pos="6946"/>
        </w:tabs>
        <w:spacing w:line="239" w:lineRule="auto"/>
        <w:ind w:firstLine="709"/>
        <w:jc w:val="right"/>
      </w:pPr>
    </w:p>
    <w:p w14:paraId="5BDA421D" w14:textId="77777777" w:rsidR="00F42E41" w:rsidRPr="00F42E41" w:rsidRDefault="00F42E41" w:rsidP="00F42E41">
      <w:pPr>
        <w:widowControl w:val="0"/>
        <w:tabs>
          <w:tab w:val="left" w:pos="6946"/>
        </w:tabs>
        <w:spacing w:line="239" w:lineRule="auto"/>
        <w:ind w:firstLine="709"/>
        <w:jc w:val="right"/>
      </w:pPr>
      <w:r w:rsidRPr="00F42E41">
        <w:t>Таблица 6.3.6.4</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1260"/>
        <w:gridCol w:w="2079"/>
        <w:gridCol w:w="2442"/>
        <w:gridCol w:w="2332"/>
      </w:tblGrid>
      <w:tr w:rsidR="00F42E41" w:rsidRPr="00F42E41" w14:paraId="5BDA4224" w14:textId="77777777" w:rsidTr="00F42E41">
        <w:trPr>
          <w:trHeight w:val="312"/>
          <w:jc w:val="center"/>
        </w:trPr>
        <w:tc>
          <w:tcPr>
            <w:tcW w:w="1983" w:type="dxa"/>
            <w:vMerge w:val="restart"/>
            <w:shd w:val="clear" w:color="auto" w:fill="auto"/>
            <w:vAlign w:val="center"/>
          </w:tcPr>
          <w:p w14:paraId="5BDA421E"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 xml:space="preserve">Наименование </w:t>
            </w:r>
          </w:p>
          <w:p w14:paraId="5BDA421F"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объектов</w:t>
            </w:r>
          </w:p>
        </w:tc>
        <w:tc>
          <w:tcPr>
            <w:tcW w:w="5781" w:type="dxa"/>
            <w:gridSpan w:val="3"/>
            <w:shd w:val="clear" w:color="auto" w:fill="auto"/>
            <w:vAlign w:val="center"/>
          </w:tcPr>
          <w:p w14:paraId="5BDA4220"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Расчетные показатели</w:t>
            </w:r>
          </w:p>
        </w:tc>
        <w:tc>
          <w:tcPr>
            <w:tcW w:w="2332" w:type="dxa"/>
            <w:vMerge w:val="restart"/>
            <w:vAlign w:val="center"/>
          </w:tcPr>
          <w:p w14:paraId="5BDA4221"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Размер </w:t>
            </w:r>
          </w:p>
          <w:p w14:paraId="5BDA4222"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земельного </w:t>
            </w:r>
          </w:p>
          <w:p w14:paraId="5BDA4223"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участка</w:t>
            </w:r>
          </w:p>
        </w:tc>
      </w:tr>
      <w:tr w:rsidR="00F42E41" w:rsidRPr="00F42E41" w14:paraId="5BDA422A" w14:textId="77777777" w:rsidTr="00F42E41">
        <w:trPr>
          <w:trHeight w:val="93"/>
          <w:jc w:val="center"/>
        </w:trPr>
        <w:tc>
          <w:tcPr>
            <w:tcW w:w="1983" w:type="dxa"/>
            <w:vMerge/>
            <w:tcBorders>
              <w:bottom w:val="single" w:sz="4" w:space="0" w:color="auto"/>
            </w:tcBorders>
            <w:shd w:val="clear" w:color="auto" w:fill="auto"/>
            <w:vAlign w:val="center"/>
          </w:tcPr>
          <w:p w14:paraId="5BDA4225" w14:textId="77777777" w:rsidR="00F42E41" w:rsidRPr="00F42E41" w:rsidRDefault="00F42E41" w:rsidP="00F42E41">
            <w:pPr>
              <w:widowControl w:val="0"/>
              <w:spacing w:line="239" w:lineRule="auto"/>
              <w:ind w:left="-57" w:right="-57"/>
              <w:jc w:val="center"/>
              <w:rPr>
                <w:b/>
                <w:sz w:val="22"/>
                <w:szCs w:val="22"/>
              </w:rPr>
            </w:pPr>
          </w:p>
        </w:tc>
        <w:tc>
          <w:tcPr>
            <w:tcW w:w="1260" w:type="dxa"/>
            <w:tcBorders>
              <w:bottom w:val="single" w:sz="4" w:space="0" w:color="auto"/>
            </w:tcBorders>
            <w:shd w:val="clear" w:color="auto" w:fill="auto"/>
            <w:vAlign w:val="center"/>
          </w:tcPr>
          <w:p w14:paraId="5BDA4226"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единица измерения</w:t>
            </w:r>
          </w:p>
        </w:tc>
        <w:tc>
          <w:tcPr>
            <w:tcW w:w="2079" w:type="dxa"/>
            <w:tcBorders>
              <w:bottom w:val="single" w:sz="4" w:space="0" w:color="auto"/>
            </w:tcBorders>
            <w:vAlign w:val="center"/>
          </w:tcPr>
          <w:p w14:paraId="5BDA4227" w14:textId="77777777" w:rsidR="00F42E41" w:rsidRPr="00F42E41" w:rsidRDefault="00F42E41" w:rsidP="00F42E41">
            <w:pPr>
              <w:widowControl w:val="0"/>
              <w:spacing w:line="239" w:lineRule="auto"/>
              <w:ind w:left="-57" w:right="-57"/>
              <w:jc w:val="center"/>
              <w:rPr>
                <w:b/>
                <w:sz w:val="22"/>
                <w:szCs w:val="22"/>
              </w:rPr>
            </w:pPr>
            <w:r w:rsidRPr="00F42E41">
              <w:rPr>
                <w:rFonts w:ascii="Times New Roman Полужирный" w:hAnsi="Times New Roman Полужирный"/>
                <w:b/>
                <w:spacing w:val="-2"/>
                <w:sz w:val="22"/>
                <w:szCs w:val="22"/>
              </w:rPr>
              <w:t>минимально допустимого</w:t>
            </w:r>
            <w:r w:rsidRPr="00F42E41">
              <w:rPr>
                <w:b/>
                <w:sz w:val="22"/>
                <w:szCs w:val="22"/>
              </w:rPr>
              <w:t xml:space="preserve"> уровня обеспеченности </w:t>
            </w:r>
          </w:p>
        </w:tc>
        <w:tc>
          <w:tcPr>
            <w:tcW w:w="2442" w:type="dxa"/>
            <w:tcBorders>
              <w:bottom w:val="single" w:sz="4" w:space="0" w:color="auto"/>
            </w:tcBorders>
            <w:vAlign w:val="center"/>
          </w:tcPr>
          <w:p w14:paraId="5BDA4228" w14:textId="77777777" w:rsidR="00F42E41" w:rsidRPr="00F42E41" w:rsidRDefault="00F42E41" w:rsidP="00F42E41">
            <w:pPr>
              <w:widowControl w:val="0"/>
              <w:spacing w:line="239" w:lineRule="auto"/>
              <w:ind w:left="-113" w:right="-113"/>
              <w:jc w:val="center"/>
              <w:rPr>
                <w:b/>
                <w:sz w:val="22"/>
                <w:szCs w:val="22"/>
              </w:rPr>
            </w:pPr>
            <w:r w:rsidRPr="00F42E41">
              <w:rPr>
                <w:b/>
                <w:sz w:val="22"/>
                <w:szCs w:val="22"/>
              </w:rPr>
              <w:t>максимально допустимого уровня территориальной доступности</w:t>
            </w:r>
          </w:p>
        </w:tc>
        <w:tc>
          <w:tcPr>
            <w:tcW w:w="2332" w:type="dxa"/>
            <w:vMerge/>
            <w:tcBorders>
              <w:bottom w:val="single" w:sz="4" w:space="0" w:color="auto"/>
            </w:tcBorders>
            <w:vAlign w:val="center"/>
          </w:tcPr>
          <w:p w14:paraId="5BDA4229" w14:textId="77777777" w:rsidR="00F42E41" w:rsidRPr="00F42E41" w:rsidRDefault="00F42E41" w:rsidP="00F42E41">
            <w:pPr>
              <w:widowControl w:val="0"/>
              <w:spacing w:line="239" w:lineRule="auto"/>
              <w:ind w:left="-57" w:right="-57"/>
              <w:jc w:val="center"/>
              <w:rPr>
                <w:b/>
                <w:sz w:val="22"/>
                <w:szCs w:val="22"/>
              </w:rPr>
            </w:pPr>
          </w:p>
        </w:tc>
      </w:tr>
      <w:tr w:rsidR="00F42E41" w:rsidRPr="00F42E41" w14:paraId="5BDA423C" w14:textId="77777777" w:rsidTr="00F42E41">
        <w:trPr>
          <w:trHeight w:val="93"/>
          <w:jc w:val="center"/>
        </w:trPr>
        <w:tc>
          <w:tcPr>
            <w:tcW w:w="1983" w:type="dxa"/>
            <w:tcBorders>
              <w:bottom w:val="single" w:sz="4" w:space="0" w:color="auto"/>
            </w:tcBorders>
            <w:shd w:val="clear" w:color="auto" w:fill="auto"/>
          </w:tcPr>
          <w:p w14:paraId="5BDA422B" w14:textId="77777777" w:rsidR="00F42E41" w:rsidRPr="00F42E41" w:rsidRDefault="00F42E41" w:rsidP="00F42E41">
            <w:pPr>
              <w:widowControl w:val="0"/>
              <w:spacing w:line="239" w:lineRule="auto"/>
              <w:rPr>
                <w:sz w:val="22"/>
                <w:szCs w:val="22"/>
              </w:rPr>
            </w:pPr>
            <w:r w:rsidRPr="00F42E41">
              <w:rPr>
                <w:sz w:val="22"/>
                <w:szCs w:val="22"/>
              </w:rPr>
              <w:t xml:space="preserve">Объекты бытового обслуживания, </w:t>
            </w:r>
          </w:p>
          <w:p w14:paraId="5BDA422C" w14:textId="77777777" w:rsidR="00F42E41" w:rsidRPr="00F42E41" w:rsidRDefault="00F42E41" w:rsidP="00F42E41">
            <w:pPr>
              <w:widowControl w:val="0"/>
              <w:spacing w:line="239" w:lineRule="auto"/>
              <w:ind w:left="-28" w:right="-28"/>
              <w:rPr>
                <w:sz w:val="16"/>
                <w:szCs w:val="16"/>
              </w:rPr>
            </w:pPr>
          </w:p>
          <w:p w14:paraId="5BDA422D" w14:textId="77777777" w:rsidR="00F42E41" w:rsidRPr="00F42E41" w:rsidRDefault="00F42E41" w:rsidP="00F42E41">
            <w:pPr>
              <w:widowControl w:val="0"/>
              <w:spacing w:line="239" w:lineRule="auto"/>
              <w:ind w:left="-28" w:right="-28"/>
              <w:rPr>
                <w:sz w:val="22"/>
                <w:szCs w:val="22"/>
              </w:rPr>
            </w:pPr>
            <w:r w:rsidRPr="00F42E41">
              <w:rPr>
                <w:sz w:val="22"/>
                <w:szCs w:val="22"/>
              </w:rPr>
              <w:t xml:space="preserve">в том числе </w:t>
            </w:r>
          </w:p>
          <w:p w14:paraId="5BDA422E" w14:textId="77777777" w:rsidR="00F42E41" w:rsidRPr="00F42E41" w:rsidRDefault="00F42E41" w:rsidP="00F42E41">
            <w:pPr>
              <w:widowControl w:val="0"/>
              <w:suppressAutoHyphens/>
              <w:spacing w:line="239" w:lineRule="auto"/>
              <w:ind w:left="-28" w:right="-28"/>
              <w:rPr>
                <w:sz w:val="22"/>
                <w:szCs w:val="22"/>
              </w:rPr>
            </w:pPr>
            <w:r w:rsidRPr="00F42E41">
              <w:rPr>
                <w:sz w:val="22"/>
                <w:szCs w:val="22"/>
              </w:rPr>
              <w:t>непосредственного обслуживания населения</w:t>
            </w:r>
          </w:p>
        </w:tc>
        <w:tc>
          <w:tcPr>
            <w:tcW w:w="1260" w:type="dxa"/>
            <w:tcBorders>
              <w:bottom w:val="single" w:sz="4" w:space="0" w:color="auto"/>
            </w:tcBorders>
            <w:shd w:val="clear" w:color="auto" w:fill="auto"/>
          </w:tcPr>
          <w:p w14:paraId="5BDA422F"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рабочих мест / 1000 чел.</w:t>
            </w:r>
          </w:p>
        </w:tc>
        <w:tc>
          <w:tcPr>
            <w:tcW w:w="2079" w:type="dxa"/>
            <w:tcBorders>
              <w:bottom w:val="single" w:sz="4" w:space="0" w:color="auto"/>
            </w:tcBorders>
          </w:tcPr>
          <w:p w14:paraId="5BDA4230" w14:textId="77777777" w:rsidR="00F42E41" w:rsidRPr="00F42E41" w:rsidRDefault="00F42E41" w:rsidP="00F42E41">
            <w:pPr>
              <w:widowControl w:val="0"/>
              <w:spacing w:line="239" w:lineRule="auto"/>
              <w:ind w:left="-28" w:right="-28"/>
              <w:jc w:val="center"/>
              <w:rPr>
                <w:sz w:val="22"/>
                <w:szCs w:val="22"/>
              </w:rPr>
            </w:pPr>
            <w:r w:rsidRPr="00F42E41">
              <w:rPr>
                <w:sz w:val="22"/>
                <w:szCs w:val="22"/>
              </w:rPr>
              <w:t>9 (2)*</w:t>
            </w:r>
          </w:p>
          <w:p w14:paraId="5BDA4231" w14:textId="77777777" w:rsidR="00F42E41" w:rsidRPr="00F42E41" w:rsidRDefault="00F42E41" w:rsidP="00F42E41">
            <w:pPr>
              <w:widowControl w:val="0"/>
              <w:spacing w:line="239" w:lineRule="auto"/>
              <w:ind w:left="-28" w:right="-28"/>
              <w:jc w:val="center"/>
              <w:rPr>
                <w:sz w:val="22"/>
                <w:szCs w:val="22"/>
              </w:rPr>
            </w:pPr>
          </w:p>
          <w:p w14:paraId="5BDA4232" w14:textId="77777777" w:rsidR="00F42E41" w:rsidRPr="00F42E41" w:rsidRDefault="00F42E41" w:rsidP="00F42E41">
            <w:pPr>
              <w:widowControl w:val="0"/>
              <w:spacing w:line="239" w:lineRule="auto"/>
              <w:ind w:left="-28" w:right="-28"/>
              <w:jc w:val="center"/>
              <w:rPr>
                <w:sz w:val="22"/>
                <w:szCs w:val="22"/>
              </w:rPr>
            </w:pPr>
          </w:p>
          <w:p w14:paraId="5BDA4233" w14:textId="77777777" w:rsidR="00F42E41" w:rsidRPr="00F42E41" w:rsidRDefault="00F42E41" w:rsidP="00F42E41">
            <w:pPr>
              <w:widowControl w:val="0"/>
              <w:spacing w:line="239" w:lineRule="auto"/>
              <w:ind w:left="-28" w:right="-28"/>
              <w:jc w:val="center"/>
              <w:rPr>
                <w:sz w:val="16"/>
                <w:szCs w:val="16"/>
              </w:rPr>
            </w:pPr>
          </w:p>
          <w:p w14:paraId="5BDA4234" w14:textId="77777777" w:rsidR="00F42E41" w:rsidRPr="00F42E41" w:rsidRDefault="00F42E41" w:rsidP="00F42E41">
            <w:pPr>
              <w:widowControl w:val="0"/>
              <w:spacing w:line="239" w:lineRule="auto"/>
              <w:ind w:left="-28" w:right="-28"/>
              <w:jc w:val="center"/>
              <w:rPr>
                <w:sz w:val="22"/>
                <w:szCs w:val="22"/>
              </w:rPr>
            </w:pPr>
            <w:r w:rsidRPr="00F42E41">
              <w:rPr>
                <w:sz w:val="22"/>
                <w:szCs w:val="22"/>
              </w:rPr>
              <w:t>5 (2)*</w:t>
            </w:r>
          </w:p>
        </w:tc>
        <w:tc>
          <w:tcPr>
            <w:tcW w:w="2442" w:type="dxa"/>
            <w:tcBorders>
              <w:bottom w:val="single" w:sz="4" w:space="0" w:color="auto"/>
            </w:tcBorders>
          </w:tcPr>
          <w:p w14:paraId="5BDA4235" w14:textId="77777777" w:rsidR="00F42E41" w:rsidRPr="00F42E41" w:rsidRDefault="00F42E41" w:rsidP="00F42E41">
            <w:pPr>
              <w:widowControl w:val="0"/>
              <w:spacing w:line="239" w:lineRule="auto"/>
              <w:ind w:left="-28" w:right="-28"/>
              <w:rPr>
                <w:bCs/>
                <w:sz w:val="22"/>
                <w:szCs w:val="22"/>
              </w:rPr>
            </w:pPr>
            <w:r w:rsidRPr="00F42E41">
              <w:rPr>
                <w:bCs/>
                <w:sz w:val="22"/>
                <w:szCs w:val="22"/>
              </w:rPr>
              <w:t>Радиус пешеходной доступности:</w:t>
            </w:r>
          </w:p>
          <w:p w14:paraId="5BDA4236" w14:textId="77777777" w:rsidR="00F42E41" w:rsidRPr="00F42E41" w:rsidRDefault="00F42E41" w:rsidP="00F42E41">
            <w:pPr>
              <w:widowControl w:val="0"/>
              <w:spacing w:line="239" w:lineRule="auto"/>
              <w:ind w:left="-28" w:right="-28"/>
              <w:rPr>
                <w:bCs/>
                <w:sz w:val="22"/>
                <w:szCs w:val="22"/>
              </w:rPr>
            </w:pPr>
            <w:r w:rsidRPr="00F42E41">
              <w:rPr>
                <w:bCs/>
                <w:sz w:val="22"/>
                <w:szCs w:val="22"/>
              </w:rPr>
              <w:t xml:space="preserve">- при многоэтажной застройке – </w:t>
            </w:r>
            <w:smartTag w:uri="urn:schemas-microsoft-com:office:smarttags" w:element="metricconverter">
              <w:smartTagPr>
                <w:attr w:name="ProductID" w:val="500 м"/>
              </w:smartTagPr>
              <w:r w:rsidRPr="00F42E41">
                <w:rPr>
                  <w:bCs/>
                  <w:sz w:val="22"/>
                  <w:szCs w:val="22"/>
                </w:rPr>
                <w:t>500 м</w:t>
              </w:r>
            </w:smartTag>
            <w:r w:rsidRPr="00F42E41">
              <w:rPr>
                <w:bCs/>
                <w:sz w:val="22"/>
                <w:szCs w:val="22"/>
              </w:rPr>
              <w:t>;</w:t>
            </w:r>
          </w:p>
          <w:p w14:paraId="5BDA4237" w14:textId="77777777" w:rsidR="00F42E41" w:rsidRPr="00F42E41" w:rsidRDefault="00F42E41" w:rsidP="00F42E41">
            <w:pPr>
              <w:widowControl w:val="0"/>
              <w:suppressAutoHyphens/>
              <w:spacing w:line="239" w:lineRule="auto"/>
              <w:ind w:right="-57"/>
              <w:rPr>
                <w:sz w:val="22"/>
                <w:szCs w:val="22"/>
              </w:rPr>
            </w:pPr>
            <w:r w:rsidRPr="00F42E41">
              <w:rPr>
                <w:bCs/>
                <w:sz w:val="22"/>
                <w:szCs w:val="22"/>
              </w:rPr>
              <w:t xml:space="preserve">- при одно- и </w:t>
            </w:r>
            <w:r w:rsidRPr="00F42E41">
              <w:rPr>
                <w:bCs/>
                <w:spacing w:val="-4"/>
                <w:sz w:val="22"/>
                <w:szCs w:val="22"/>
              </w:rPr>
              <w:t>двухэтажной застройке –</w:t>
            </w:r>
            <w:r w:rsidRPr="00F42E41">
              <w:rPr>
                <w:bCs/>
                <w:sz w:val="22"/>
                <w:szCs w:val="22"/>
              </w:rPr>
              <w:t xml:space="preserve"> </w:t>
            </w:r>
            <w:smartTag w:uri="urn:schemas-microsoft-com:office:smarttags" w:element="metricconverter">
              <w:smartTagPr>
                <w:attr w:name="ProductID" w:val="800 м"/>
              </w:smartTagPr>
              <w:r w:rsidRPr="00F42E41">
                <w:rPr>
                  <w:bCs/>
                  <w:sz w:val="22"/>
                  <w:szCs w:val="22"/>
                </w:rPr>
                <w:t>800 м</w:t>
              </w:r>
            </w:smartTag>
          </w:p>
        </w:tc>
        <w:tc>
          <w:tcPr>
            <w:tcW w:w="2332" w:type="dxa"/>
            <w:tcBorders>
              <w:bottom w:val="single" w:sz="4" w:space="0" w:color="auto"/>
            </w:tcBorders>
          </w:tcPr>
          <w:p w14:paraId="5BDA4238" w14:textId="77777777" w:rsidR="00F42E41" w:rsidRPr="00F42E41" w:rsidRDefault="00F42E41" w:rsidP="00F42E41">
            <w:pPr>
              <w:widowControl w:val="0"/>
              <w:spacing w:line="239" w:lineRule="auto"/>
              <w:ind w:left="-28" w:right="-113"/>
              <w:rPr>
                <w:spacing w:val="-2"/>
                <w:sz w:val="22"/>
                <w:szCs w:val="22"/>
              </w:rPr>
            </w:pPr>
            <w:r w:rsidRPr="00F42E41">
              <w:rPr>
                <w:spacing w:val="-2"/>
                <w:sz w:val="22"/>
                <w:szCs w:val="22"/>
              </w:rPr>
              <w:t>При мощности объекта, га на 10 рабочих мест:</w:t>
            </w:r>
          </w:p>
          <w:p w14:paraId="5BDA4239" w14:textId="77777777" w:rsidR="00F42E41" w:rsidRPr="00F42E41" w:rsidRDefault="00F42E41" w:rsidP="00F42E41">
            <w:pPr>
              <w:widowControl w:val="0"/>
              <w:spacing w:line="239" w:lineRule="auto"/>
              <w:ind w:left="-28" w:right="-28"/>
              <w:rPr>
                <w:sz w:val="22"/>
                <w:szCs w:val="22"/>
              </w:rPr>
            </w:pPr>
            <w:r w:rsidRPr="00F42E41">
              <w:rPr>
                <w:sz w:val="22"/>
                <w:szCs w:val="22"/>
              </w:rPr>
              <w:t>10-50 рабочих мест – 0,1-0,2;</w:t>
            </w:r>
          </w:p>
          <w:p w14:paraId="5BDA423A" w14:textId="77777777" w:rsidR="00F42E41" w:rsidRPr="00F42E41" w:rsidRDefault="00F42E41" w:rsidP="00F42E41">
            <w:pPr>
              <w:widowControl w:val="0"/>
              <w:spacing w:line="239" w:lineRule="auto"/>
              <w:ind w:left="-28" w:right="-28"/>
              <w:rPr>
                <w:sz w:val="22"/>
                <w:szCs w:val="22"/>
              </w:rPr>
            </w:pPr>
            <w:r w:rsidRPr="00F42E41">
              <w:rPr>
                <w:spacing w:val="-2"/>
                <w:sz w:val="22"/>
                <w:szCs w:val="22"/>
              </w:rPr>
              <w:t>50-150 рабочих мест –</w:t>
            </w:r>
            <w:r w:rsidRPr="00F42E41">
              <w:rPr>
                <w:sz w:val="22"/>
                <w:szCs w:val="22"/>
              </w:rPr>
              <w:t xml:space="preserve"> 0,05-0,08;</w:t>
            </w:r>
          </w:p>
          <w:p w14:paraId="5BDA423B" w14:textId="77777777" w:rsidR="00F42E41" w:rsidRPr="00F42E41" w:rsidRDefault="00F42E41" w:rsidP="00F42E41">
            <w:pPr>
              <w:widowControl w:val="0"/>
              <w:spacing w:line="239" w:lineRule="auto"/>
              <w:ind w:left="-28" w:right="-28"/>
              <w:rPr>
                <w:sz w:val="22"/>
                <w:szCs w:val="22"/>
              </w:rPr>
            </w:pPr>
            <w:r w:rsidRPr="00F42E41">
              <w:rPr>
                <w:sz w:val="22"/>
                <w:szCs w:val="22"/>
              </w:rPr>
              <w:t>свыше 150 рабочих мест – 0,0-0,04</w:t>
            </w:r>
          </w:p>
        </w:tc>
      </w:tr>
      <w:tr w:rsidR="00F42E41" w:rsidRPr="00F42E41" w14:paraId="5BDA4250" w14:textId="77777777" w:rsidTr="00F42E41">
        <w:trPr>
          <w:trHeight w:val="93"/>
          <w:jc w:val="center"/>
        </w:trPr>
        <w:tc>
          <w:tcPr>
            <w:tcW w:w="1983" w:type="dxa"/>
            <w:tcBorders>
              <w:bottom w:val="single" w:sz="4" w:space="0" w:color="auto"/>
            </w:tcBorders>
            <w:shd w:val="clear" w:color="auto" w:fill="auto"/>
          </w:tcPr>
          <w:p w14:paraId="5BDA423D" w14:textId="77777777" w:rsidR="00F42E41" w:rsidRPr="00F42E41" w:rsidRDefault="00F42E41" w:rsidP="00F42E41">
            <w:pPr>
              <w:widowControl w:val="0"/>
              <w:spacing w:line="239" w:lineRule="auto"/>
              <w:rPr>
                <w:sz w:val="22"/>
                <w:szCs w:val="22"/>
              </w:rPr>
            </w:pPr>
            <w:r w:rsidRPr="00F42E41">
              <w:rPr>
                <w:sz w:val="22"/>
                <w:szCs w:val="22"/>
              </w:rPr>
              <w:t xml:space="preserve">Прачечные, всего </w:t>
            </w:r>
          </w:p>
          <w:p w14:paraId="5BDA423E" w14:textId="77777777" w:rsidR="00F42E41" w:rsidRPr="00F42E41" w:rsidRDefault="00F42E41" w:rsidP="00F42E41">
            <w:pPr>
              <w:widowControl w:val="0"/>
              <w:spacing w:line="239" w:lineRule="auto"/>
              <w:rPr>
                <w:sz w:val="22"/>
                <w:szCs w:val="22"/>
              </w:rPr>
            </w:pPr>
            <w:r w:rsidRPr="00F42E41">
              <w:rPr>
                <w:sz w:val="22"/>
                <w:szCs w:val="22"/>
              </w:rPr>
              <w:t>в том числе:</w:t>
            </w:r>
          </w:p>
          <w:p w14:paraId="5BDA423F" w14:textId="77777777" w:rsidR="00F42E41" w:rsidRPr="00F42E41" w:rsidRDefault="00F42E41" w:rsidP="00F42E41">
            <w:pPr>
              <w:widowControl w:val="0"/>
              <w:spacing w:line="239" w:lineRule="auto"/>
              <w:ind w:left="142" w:hanging="142"/>
              <w:rPr>
                <w:sz w:val="22"/>
                <w:szCs w:val="22"/>
              </w:rPr>
            </w:pPr>
            <w:r w:rsidRPr="00F42E41">
              <w:rPr>
                <w:sz w:val="22"/>
                <w:szCs w:val="22"/>
              </w:rPr>
              <w:t>- прачечные самообслужива-ния;</w:t>
            </w:r>
          </w:p>
          <w:p w14:paraId="5BDA4240" w14:textId="77777777" w:rsidR="00F42E41" w:rsidRPr="00F42E41" w:rsidRDefault="00F42E41" w:rsidP="00F42E41">
            <w:pPr>
              <w:widowControl w:val="0"/>
              <w:spacing w:line="239" w:lineRule="auto"/>
              <w:ind w:left="142" w:hanging="142"/>
              <w:rPr>
                <w:sz w:val="22"/>
                <w:szCs w:val="22"/>
              </w:rPr>
            </w:pPr>
            <w:r w:rsidRPr="00F42E41">
              <w:rPr>
                <w:sz w:val="22"/>
                <w:szCs w:val="22"/>
              </w:rPr>
              <w:t>- фабрики-прачечные</w:t>
            </w:r>
          </w:p>
        </w:tc>
        <w:tc>
          <w:tcPr>
            <w:tcW w:w="1260" w:type="dxa"/>
            <w:tcBorders>
              <w:bottom w:val="single" w:sz="4" w:space="0" w:color="auto"/>
            </w:tcBorders>
            <w:shd w:val="clear" w:color="auto" w:fill="auto"/>
          </w:tcPr>
          <w:p w14:paraId="5BDA4241"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 xml:space="preserve">кг белья </w:t>
            </w:r>
          </w:p>
          <w:p w14:paraId="5BDA4242"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в смену / 1000 чел.</w:t>
            </w:r>
          </w:p>
        </w:tc>
        <w:tc>
          <w:tcPr>
            <w:tcW w:w="2079" w:type="dxa"/>
            <w:tcBorders>
              <w:bottom w:val="single" w:sz="4" w:space="0" w:color="auto"/>
            </w:tcBorders>
          </w:tcPr>
          <w:p w14:paraId="5BDA4243" w14:textId="77777777" w:rsidR="00F42E41" w:rsidRPr="00F42E41" w:rsidRDefault="00F42E41" w:rsidP="00F42E41">
            <w:pPr>
              <w:widowControl w:val="0"/>
              <w:spacing w:line="239" w:lineRule="auto"/>
              <w:ind w:left="-28" w:right="-28"/>
              <w:jc w:val="center"/>
              <w:rPr>
                <w:sz w:val="22"/>
                <w:szCs w:val="22"/>
              </w:rPr>
            </w:pPr>
            <w:r w:rsidRPr="00F42E41">
              <w:rPr>
                <w:sz w:val="22"/>
                <w:szCs w:val="22"/>
              </w:rPr>
              <w:t>120 (10)*</w:t>
            </w:r>
          </w:p>
          <w:p w14:paraId="5BDA4244" w14:textId="77777777" w:rsidR="00F42E41" w:rsidRPr="00F42E41" w:rsidRDefault="00F42E41" w:rsidP="00F42E41">
            <w:pPr>
              <w:widowControl w:val="0"/>
              <w:spacing w:line="239" w:lineRule="auto"/>
              <w:ind w:left="-28" w:right="-28"/>
              <w:jc w:val="center"/>
              <w:rPr>
                <w:sz w:val="22"/>
                <w:szCs w:val="22"/>
              </w:rPr>
            </w:pPr>
          </w:p>
          <w:p w14:paraId="5BDA4245" w14:textId="77777777" w:rsidR="00F42E41" w:rsidRPr="00F42E41" w:rsidRDefault="00F42E41" w:rsidP="00F42E41">
            <w:pPr>
              <w:widowControl w:val="0"/>
              <w:spacing w:line="239" w:lineRule="auto"/>
              <w:ind w:left="-28" w:right="-28"/>
              <w:jc w:val="center"/>
              <w:rPr>
                <w:sz w:val="22"/>
                <w:szCs w:val="22"/>
              </w:rPr>
            </w:pPr>
            <w:r w:rsidRPr="00F42E41">
              <w:rPr>
                <w:sz w:val="22"/>
                <w:szCs w:val="22"/>
              </w:rPr>
              <w:t>10 (10)*</w:t>
            </w:r>
          </w:p>
          <w:p w14:paraId="5BDA4246" w14:textId="77777777" w:rsidR="00F42E41" w:rsidRPr="00F42E41" w:rsidRDefault="00F42E41" w:rsidP="00F42E41">
            <w:pPr>
              <w:widowControl w:val="0"/>
              <w:spacing w:line="239" w:lineRule="auto"/>
              <w:ind w:left="-28" w:right="-28"/>
              <w:jc w:val="center"/>
              <w:rPr>
                <w:sz w:val="22"/>
                <w:szCs w:val="22"/>
              </w:rPr>
            </w:pPr>
          </w:p>
          <w:p w14:paraId="5BDA4247" w14:textId="77777777" w:rsidR="00F42E41" w:rsidRPr="00F42E41" w:rsidRDefault="00F42E41" w:rsidP="00F42E41">
            <w:pPr>
              <w:widowControl w:val="0"/>
              <w:spacing w:line="239" w:lineRule="auto"/>
              <w:ind w:left="-28" w:right="-28"/>
              <w:jc w:val="center"/>
              <w:rPr>
                <w:sz w:val="22"/>
                <w:szCs w:val="22"/>
              </w:rPr>
            </w:pPr>
          </w:p>
          <w:p w14:paraId="5BDA4248" w14:textId="77777777" w:rsidR="00F42E41" w:rsidRPr="00F42E41" w:rsidRDefault="00F42E41" w:rsidP="00F42E41">
            <w:pPr>
              <w:widowControl w:val="0"/>
              <w:spacing w:line="239" w:lineRule="auto"/>
              <w:ind w:left="-28" w:right="-28"/>
              <w:jc w:val="center"/>
              <w:rPr>
                <w:sz w:val="22"/>
                <w:szCs w:val="22"/>
              </w:rPr>
            </w:pPr>
            <w:r w:rsidRPr="00F42E41">
              <w:rPr>
                <w:sz w:val="22"/>
                <w:szCs w:val="22"/>
              </w:rPr>
              <w:t>110</w:t>
            </w:r>
          </w:p>
        </w:tc>
        <w:tc>
          <w:tcPr>
            <w:tcW w:w="2442" w:type="dxa"/>
            <w:tcBorders>
              <w:bottom w:val="single" w:sz="4" w:space="0" w:color="auto"/>
            </w:tcBorders>
            <w:vAlign w:val="center"/>
          </w:tcPr>
          <w:p w14:paraId="5BDA4249" w14:textId="77777777" w:rsidR="00F42E41" w:rsidRPr="00F42E41" w:rsidRDefault="00F42E41" w:rsidP="00F42E41">
            <w:pPr>
              <w:widowControl w:val="0"/>
              <w:spacing w:line="239" w:lineRule="auto"/>
              <w:ind w:left="-28" w:right="-28"/>
              <w:rPr>
                <w:bCs/>
                <w:sz w:val="22"/>
                <w:szCs w:val="22"/>
              </w:rPr>
            </w:pPr>
            <w:r w:rsidRPr="00F42E41">
              <w:rPr>
                <w:bCs/>
                <w:sz w:val="22"/>
                <w:szCs w:val="22"/>
              </w:rPr>
              <w:t>Радиус пешеходно-транспортной доступности 30 мин.</w:t>
            </w:r>
          </w:p>
        </w:tc>
        <w:tc>
          <w:tcPr>
            <w:tcW w:w="2332" w:type="dxa"/>
            <w:tcBorders>
              <w:bottom w:val="single" w:sz="4" w:space="0" w:color="auto"/>
            </w:tcBorders>
          </w:tcPr>
          <w:p w14:paraId="5BDA424A" w14:textId="77777777" w:rsidR="00F42E41" w:rsidRPr="00F42E41" w:rsidRDefault="00F42E41" w:rsidP="00F42E41">
            <w:pPr>
              <w:widowControl w:val="0"/>
              <w:spacing w:line="239" w:lineRule="auto"/>
              <w:ind w:left="-28" w:right="-28"/>
              <w:jc w:val="center"/>
              <w:rPr>
                <w:sz w:val="22"/>
                <w:szCs w:val="22"/>
              </w:rPr>
            </w:pPr>
          </w:p>
          <w:p w14:paraId="5BDA424B" w14:textId="77777777" w:rsidR="00F42E41" w:rsidRPr="00F42E41" w:rsidRDefault="00F42E41" w:rsidP="00F42E41">
            <w:pPr>
              <w:widowControl w:val="0"/>
              <w:spacing w:line="239" w:lineRule="auto"/>
              <w:ind w:left="-28" w:right="-28"/>
              <w:jc w:val="center"/>
              <w:rPr>
                <w:sz w:val="22"/>
                <w:szCs w:val="22"/>
              </w:rPr>
            </w:pPr>
          </w:p>
          <w:p w14:paraId="5BDA424C" w14:textId="77777777" w:rsidR="00F42E41" w:rsidRPr="00F42E41" w:rsidRDefault="00F42E41" w:rsidP="00F42E41">
            <w:pPr>
              <w:widowControl w:val="0"/>
              <w:spacing w:line="239" w:lineRule="auto"/>
              <w:ind w:left="-28" w:right="-28"/>
              <w:jc w:val="center"/>
              <w:rPr>
                <w:sz w:val="22"/>
                <w:szCs w:val="22"/>
              </w:rPr>
            </w:pPr>
            <w:r w:rsidRPr="00F42E41">
              <w:rPr>
                <w:sz w:val="22"/>
                <w:szCs w:val="22"/>
              </w:rPr>
              <w:t>0,1-</w:t>
            </w:r>
            <w:smartTag w:uri="urn:schemas-microsoft-com:office:smarttags" w:element="metricconverter">
              <w:smartTagPr>
                <w:attr w:name="ProductID" w:val="0,2 га"/>
              </w:smartTagPr>
              <w:r w:rsidRPr="00F42E41">
                <w:rPr>
                  <w:sz w:val="22"/>
                  <w:szCs w:val="22"/>
                </w:rPr>
                <w:t>0,2 га</w:t>
              </w:r>
            </w:smartTag>
            <w:r w:rsidRPr="00F42E41">
              <w:rPr>
                <w:sz w:val="22"/>
                <w:szCs w:val="22"/>
              </w:rPr>
              <w:t xml:space="preserve"> на объект</w:t>
            </w:r>
          </w:p>
          <w:p w14:paraId="5BDA424D" w14:textId="77777777" w:rsidR="00F42E41" w:rsidRPr="00F42E41" w:rsidRDefault="00F42E41" w:rsidP="00F42E41">
            <w:pPr>
              <w:widowControl w:val="0"/>
              <w:spacing w:line="239" w:lineRule="auto"/>
              <w:ind w:left="-28" w:right="-28"/>
              <w:jc w:val="center"/>
              <w:rPr>
                <w:sz w:val="22"/>
                <w:szCs w:val="22"/>
              </w:rPr>
            </w:pPr>
          </w:p>
          <w:p w14:paraId="5BDA424E" w14:textId="77777777" w:rsidR="00F42E41" w:rsidRPr="00F42E41" w:rsidRDefault="00F42E41" w:rsidP="00F42E41">
            <w:pPr>
              <w:widowControl w:val="0"/>
              <w:spacing w:line="239" w:lineRule="auto"/>
              <w:ind w:left="-28" w:right="-28"/>
              <w:jc w:val="center"/>
              <w:rPr>
                <w:sz w:val="22"/>
                <w:szCs w:val="22"/>
              </w:rPr>
            </w:pPr>
          </w:p>
          <w:p w14:paraId="5BDA424F" w14:textId="77777777" w:rsidR="00F42E41" w:rsidRPr="00F42E41" w:rsidRDefault="00F42E41" w:rsidP="00F42E41">
            <w:pPr>
              <w:widowControl w:val="0"/>
              <w:spacing w:line="239" w:lineRule="auto"/>
              <w:ind w:left="-28" w:right="-28"/>
              <w:jc w:val="center"/>
              <w:rPr>
                <w:sz w:val="22"/>
                <w:szCs w:val="22"/>
              </w:rPr>
            </w:pPr>
            <w:r w:rsidRPr="00F42E41">
              <w:rPr>
                <w:sz w:val="22"/>
                <w:szCs w:val="22"/>
              </w:rPr>
              <w:t>0,5-</w:t>
            </w:r>
            <w:smartTag w:uri="urn:schemas-microsoft-com:office:smarttags" w:element="metricconverter">
              <w:smartTagPr>
                <w:attr w:name="ProductID" w:val="1,0 га"/>
              </w:smartTagPr>
              <w:r w:rsidRPr="00F42E41">
                <w:rPr>
                  <w:sz w:val="22"/>
                  <w:szCs w:val="22"/>
                </w:rPr>
                <w:t>1,0 га</w:t>
              </w:r>
            </w:smartTag>
            <w:r w:rsidRPr="00F42E41">
              <w:rPr>
                <w:sz w:val="22"/>
                <w:szCs w:val="22"/>
              </w:rPr>
              <w:t xml:space="preserve"> на объект</w:t>
            </w:r>
          </w:p>
        </w:tc>
      </w:tr>
      <w:tr w:rsidR="00F42E41" w:rsidRPr="00F42E41" w14:paraId="5BDA4264" w14:textId="77777777" w:rsidTr="00F42E41">
        <w:trPr>
          <w:trHeight w:val="93"/>
          <w:jc w:val="center"/>
        </w:trPr>
        <w:tc>
          <w:tcPr>
            <w:tcW w:w="1983" w:type="dxa"/>
            <w:tcBorders>
              <w:top w:val="single" w:sz="4" w:space="0" w:color="auto"/>
              <w:bottom w:val="single" w:sz="4" w:space="0" w:color="auto"/>
            </w:tcBorders>
            <w:shd w:val="clear" w:color="auto" w:fill="auto"/>
          </w:tcPr>
          <w:p w14:paraId="5BDA4251" w14:textId="77777777" w:rsidR="00F42E41" w:rsidRPr="00F42E41" w:rsidRDefault="00F42E41" w:rsidP="00F42E41">
            <w:pPr>
              <w:widowControl w:val="0"/>
              <w:suppressAutoHyphens/>
              <w:spacing w:line="239" w:lineRule="auto"/>
              <w:rPr>
                <w:sz w:val="22"/>
                <w:szCs w:val="22"/>
              </w:rPr>
            </w:pPr>
            <w:r w:rsidRPr="00F42E41">
              <w:rPr>
                <w:sz w:val="22"/>
                <w:szCs w:val="22"/>
              </w:rPr>
              <w:t>Химчистки, всего</w:t>
            </w:r>
          </w:p>
          <w:p w14:paraId="5BDA4252" w14:textId="77777777" w:rsidR="00F42E41" w:rsidRPr="00F42E41" w:rsidRDefault="00F42E41" w:rsidP="00F42E41">
            <w:pPr>
              <w:widowControl w:val="0"/>
              <w:spacing w:line="239" w:lineRule="auto"/>
              <w:rPr>
                <w:sz w:val="22"/>
                <w:szCs w:val="22"/>
              </w:rPr>
            </w:pPr>
            <w:r w:rsidRPr="00F42E41">
              <w:rPr>
                <w:sz w:val="22"/>
                <w:szCs w:val="22"/>
              </w:rPr>
              <w:t>в том числе:</w:t>
            </w:r>
          </w:p>
          <w:p w14:paraId="5BDA4253" w14:textId="77777777" w:rsidR="00F42E41" w:rsidRPr="00F42E41" w:rsidRDefault="00F42E41" w:rsidP="00F42E41">
            <w:pPr>
              <w:widowControl w:val="0"/>
              <w:spacing w:line="239" w:lineRule="auto"/>
              <w:ind w:left="142" w:hanging="142"/>
              <w:rPr>
                <w:sz w:val="22"/>
                <w:szCs w:val="22"/>
              </w:rPr>
            </w:pPr>
            <w:r w:rsidRPr="00F42E41">
              <w:rPr>
                <w:sz w:val="22"/>
                <w:szCs w:val="22"/>
              </w:rPr>
              <w:t>- химчистки самообслужива-ния;</w:t>
            </w:r>
          </w:p>
          <w:p w14:paraId="5BDA4254" w14:textId="77777777" w:rsidR="00F42E41" w:rsidRPr="00F42E41" w:rsidRDefault="00F42E41" w:rsidP="00F42E41">
            <w:pPr>
              <w:widowControl w:val="0"/>
              <w:spacing w:line="239" w:lineRule="auto"/>
              <w:ind w:left="142" w:hanging="142"/>
              <w:rPr>
                <w:sz w:val="22"/>
                <w:szCs w:val="22"/>
              </w:rPr>
            </w:pPr>
            <w:r w:rsidRPr="00F42E41">
              <w:rPr>
                <w:sz w:val="22"/>
                <w:szCs w:val="22"/>
              </w:rPr>
              <w:t>- фабрики-химчистки</w:t>
            </w:r>
          </w:p>
        </w:tc>
        <w:tc>
          <w:tcPr>
            <w:tcW w:w="1260" w:type="dxa"/>
            <w:tcBorders>
              <w:top w:val="single" w:sz="4" w:space="0" w:color="auto"/>
              <w:bottom w:val="single" w:sz="4" w:space="0" w:color="auto"/>
            </w:tcBorders>
            <w:shd w:val="clear" w:color="auto" w:fill="auto"/>
          </w:tcPr>
          <w:p w14:paraId="5BDA4255"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 xml:space="preserve">кг вещей </w:t>
            </w:r>
          </w:p>
          <w:p w14:paraId="5BDA4256"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в смену / 1000 чел.</w:t>
            </w:r>
          </w:p>
        </w:tc>
        <w:tc>
          <w:tcPr>
            <w:tcW w:w="2079" w:type="dxa"/>
            <w:tcBorders>
              <w:top w:val="single" w:sz="4" w:space="0" w:color="auto"/>
              <w:bottom w:val="single" w:sz="4" w:space="0" w:color="auto"/>
            </w:tcBorders>
          </w:tcPr>
          <w:p w14:paraId="5BDA4257" w14:textId="77777777" w:rsidR="00F42E41" w:rsidRPr="00F42E41" w:rsidRDefault="00F42E41" w:rsidP="00F42E41">
            <w:pPr>
              <w:widowControl w:val="0"/>
              <w:spacing w:line="239" w:lineRule="auto"/>
              <w:ind w:left="-28" w:right="-28"/>
              <w:jc w:val="center"/>
              <w:rPr>
                <w:sz w:val="22"/>
                <w:szCs w:val="22"/>
              </w:rPr>
            </w:pPr>
            <w:r w:rsidRPr="00F42E41">
              <w:rPr>
                <w:sz w:val="22"/>
                <w:szCs w:val="22"/>
              </w:rPr>
              <w:t>11,4 (4)*</w:t>
            </w:r>
          </w:p>
          <w:p w14:paraId="5BDA4258" w14:textId="77777777" w:rsidR="00F42E41" w:rsidRPr="00F42E41" w:rsidRDefault="00F42E41" w:rsidP="00F42E41">
            <w:pPr>
              <w:widowControl w:val="0"/>
              <w:spacing w:line="239" w:lineRule="auto"/>
              <w:ind w:left="-28" w:right="-28"/>
              <w:jc w:val="center"/>
              <w:rPr>
                <w:sz w:val="22"/>
                <w:szCs w:val="22"/>
              </w:rPr>
            </w:pPr>
          </w:p>
          <w:p w14:paraId="5BDA4259" w14:textId="77777777" w:rsidR="00F42E41" w:rsidRPr="00F42E41" w:rsidRDefault="00F42E41" w:rsidP="00F42E41">
            <w:pPr>
              <w:widowControl w:val="0"/>
              <w:spacing w:line="239" w:lineRule="auto"/>
              <w:ind w:left="-28" w:right="-28"/>
              <w:jc w:val="center"/>
              <w:rPr>
                <w:sz w:val="22"/>
                <w:szCs w:val="22"/>
              </w:rPr>
            </w:pPr>
            <w:r w:rsidRPr="00F42E41">
              <w:rPr>
                <w:sz w:val="22"/>
                <w:szCs w:val="22"/>
              </w:rPr>
              <w:t>4 (4)*</w:t>
            </w:r>
          </w:p>
          <w:p w14:paraId="5BDA425A" w14:textId="77777777" w:rsidR="00F42E41" w:rsidRPr="00F42E41" w:rsidRDefault="00F42E41" w:rsidP="00F42E41">
            <w:pPr>
              <w:widowControl w:val="0"/>
              <w:spacing w:line="239" w:lineRule="auto"/>
              <w:ind w:left="-28" w:right="-28"/>
              <w:jc w:val="center"/>
              <w:rPr>
                <w:sz w:val="22"/>
                <w:szCs w:val="22"/>
              </w:rPr>
            </w:pPr>
          </w:p>
          <w:p w14:paraId="5BDA425B" w14:textId="77777777" w:rsidR="00F42E41" w:rsidRPr="00F42E41" w:rsidRDefault="00F42E41" w:rsidP="00F42E41">
            <w:pPr>
              <w:widowControl w:val="0"/>
              <w:spacing w:line="239" w:lineRule="auto"/>
              <w:ind w:left="-28" w:right="-28"/>
              <w:jc w:val="center"/>
              <w:rPr>
                <w:sz w:val="22"/>
                <w:szCs w:val="22"/>
              </w:rPr>
            </w:pPr>
          </w:p>
          <w:p w14:paraId="5BDA425C" w14:textId="77777777" w:rsidR="00F42E41" w:rsidRPr="00F42E41" w:rsidRDefault="00F42E41" w:rsidP="00F42E41">
            <w:pPr>
              <w:widowControl w:val="0"/>
              <w:spacing w:line="239" w:lineRule="auto"/>
              <w:ind w:left="-28" w:right="-28"/>
              <w:jc w:val="center"/>
              <w:rPr>
                <w:sz w:val="22"/>
                <w:szCs w:val="22"/>
              </w:rPr>
            </w:pPr>
            <w:r w:rsidRPr="00F42E41">
              <w:rPr>
                <w:sz w:val="22"/>
                <w:szCs w:val="22"/>
              </w:rPr>
              <w:t>7,4</w:t>
            </w:r>
          </w:p>
        </w:tc>
        <w:tc>
          <w:tcPr>
            <w:tcW w:w="2442" w:type="dxa"/>
            <w:tcBorders>
              <w:top w:val="single" w:sz="4" w:space="0" w:color="auto"/>
              <w:bottom w:val="single" w:sz="4" w:space="0" w:color="auto"/>
            </w:tcBorders>
            <w:vAlign w:val="center"/>
          </w:tcPr>
          <w:p w14:paraId="5BDA425D" w14:textId="6B4AE728" w:rsidR="00F42E41" w:rsidRPr="00F42E41" w:rsidRDefault="00D43D6B" w:rsidP="00F42E41">
            <w:pPr>
              <w:widowControl w:val="0"/>
              <w:spacing w:line="239" w:lineRule="auto"/>
              <w:ind w:left="-28" w:right="-28"/>
              <w:jc w:val="center"/>
              <w:rPr>
                <w:bCs/>
                <w:sz w:val="22"/>
                <w:szCs w:val="22"/>
              </w:rPr>
            </w:pPr>
            <w:r>
              <w:rPr>
                <w:bCs/>
                <w:sz w:val="22"/>
                <w:szCs w:val="22"/>
              </w:rPr>
              <w:t>Т</w:t>
            </w:r>
            <w:r w:rsidR="00F42E41" w:rsidRPr="00F42E41">
              <w:rPr>
                <w:bCs/>
                <w:sz w:val="22"/>
                <w:szCs w:val="22"/>
              </w:rPr>
              <w:t>о же</w:t>
            </w:r>
          </w:p>
        </w:tc>
        <w:tc>
          <w:tcPr>
            <w:tcW w:w="2332" w:type="dxa"/>
            <w:tcBorders>
              <w:top w:val="single" w:sz="4" w:space="0" w:color="auto"/>
              <w:bottom w:val="single" w:sz="4" w:space="0" w:color="auto"/>
            </w:tcBorders>
          </w:tcPr>
          <w:p w14:paraId="5BDA425E" w14:textId="77777777" w:rsidR="00F42E41" w:rsidRPr="00F42E41" w:rsidRDefault="00F42E41" w:rsidP="00F42E41">
            <w:pPr>
              <w:widowControl w:val="0"/>
              <w:spacing w:line="239" w:lineRule="auto"/>
              <w:ind w:left="-28" w:right="-28"/>
              <w:jc w:val="center"/>
              <w:rPr>
                <w:sz w:val="22"/>
                <w:szCs w:val="22"/>
              </w:rPr>
            </w:pPr>
          </w:p>
          <w:p w14:paraId="5BDA425F" w14:textId="77777777" w:rsidR="00F42E41" w:rsidRPr="00F42E41" w:rsidRDefault="00F42E41" w:rsidP="00F42E41">
            <w:pPr>
              <w:widowControl w:val="0"/>
              <w:spacing w:line="239" w:lineRule="auto"/>
              <w:ind w:left="-28" w:right="-28"/>
              <w:jc w:val="center"/>
              <w:rPr>
                <w:sz w:val="22"/>
                <w:szCs w:val="22"/>
              </w:rPr>
            </w:pPr>
          </w:p>
          <w:p w14:paraId="5BDA4260" w14:textId="77777777" w:rsidR="00F42E41" w:rsidRPr="00F42E41" w:rsidRDefault="00F42E41" w:rsidP="00F42E41">
            <w:pPr>
              <w:widowControl w:val="0"/>
              <w:spacing w:line="239" w:lineRule="auto"/>
              <w:ind w:left="-28" w:right="-28"/>
              <w:jc w:val="center"/>
              <w:rPr>
                <w:sz w:val="22"/>
                <w:szCs w:val="22"/>
              </w:rPr>
            </w:pPr>
            <w:r w:rsidRPr="00F42E41">
              <w:rPr>
                <w:sz w:val="22"/>
                <w:szCs w:val="22"/>
              </w:rPr>
              <w:t>0,1-</w:t>
            </w:r>
            <w:smartTag w:uri="urn:schemas-microsoft-com:office:smarttags" w:element="metricconverter">
              <w:smartTagPr>
                <w:attr w:name="ProductID" w:val="0,2 га"/>
              </w:smartTagPr>
              <w:r w:rsidRPr="00F42E41">
                <w:rPr>
                  <w:sz w:val="22"/>
                  <w:szCs w:val="22"/>
                </w:rPr>
                <w:t>0,2 га</w:t>
              </w:r>
            </w:smartTag>
            <w:r w:rsidRPr="00F42E41">
              <w:rPr>
                <w:sz w:val="22"/>
                <w:szCs w:val="22"/>
              </w:rPr>
              <w:t xml:space="preserve"> на объект</w:t>
            </w:r>
          </w:p>
          <w:p w14:paraId="5BDA4261" w14:textId="77777777" w:rsidR="00F42E41" w:rsidRPr="00F42E41" w:rsidRDefault="00F42E41" w:rsidP="00F42E41">
            <w:pPr>
              <w:widowControl w:val="0"/>
              <w:spacing w:line="239" w:lineRule="auto"/>
              <w:ind w:left="-28" w:right="-28"/>
              <w:jc w:val="center"/>
              <w:rPr>
                <w:sz w:val="22"/>
                <w:szCs w:val="22"/>
              </w:rPr>
            </w:pPr>
          </w:p>
          <w:p w14:paraId="5BDA4262" w14:textId="77777777" w:rsidR="00F42E41" w:rsidRPr="00F42E41" w:rsidRDefault="00F42E41" w:rsidP="00F42E41">
            <w:pPr>
              <w:widowControl w:val="0"/>
              <w:spacing w:line="239" w:lineRule="auto"/>
              <w:ind w:left="-28" w:right="-28"/>
              <w:jc w:val="center"/>
              <w:rPr>
                <w:sz w:val="22"/>
                <w:szCs w:val="22"/>
              </w:rPr>
            </w:pPr>
          </w:p>
          <w:p w14:paraId="5BDA4263" w14:textId="77777777" w:rsidR="00F42E41" w:rsidRPr="00F42E41" w:rsidRDefault="00F42E41" w:rsidP="00F42E41">
            <w:pPr>
              <w:widowControl w:val="0"/>
              <w:spacing w:line="239" w:lineRule="auto"/>
              <w:ind w:left="-28" w:right="-28"/>
              <w:jc w:val="center"/>
              <w:rPr>
                <w:sz w:val="22"/>
                <w:szCs w:val="22"/>
              </w:rPr>
            </w:pPr>
            <w:r w:rsidRPr="00F42E41">
              <w:rPr>
                <w:sz w:val="22"/>
                <w:szCs w:val="22"/>
              </w:rPr>
              <w:t>0,5-</w:t>
            </w:r>
            <w:smartTag w:uri="urn:schemas-microsoft-com:office:smarttags" w:element="metricconverter">
              <w:smartTagPr>
                <w:attr w:name="ProductID" w:val="1,0 га"/>
              </w:smartTagPr>
              <w:r w:rsidRPr="00F42E41">
                <w:rPr>
                  <w:sz w:val="22"/>
                  <w:szCs w:val="22"/>
                </w:rPr>
                <w:t>1,0 га</w:t>
              </w:r>
            </w:smartTag>
            <w:r w:rsidRPr="00F42E41">
              <w:rPr>
                <w:sz w:val="22"/>
                <w:szCs w:val="22"/>
              </w:rPr>
              <w:t xml:space="preserve"> на объект</w:t>
            </w:r>
          </w:p>
        </w:tc>
      </w:tr>
      <w:tr w:rsidR="00F42E41" w:rsidRPr="00F42E41" w14:paraId="5BDA426A" w14:textId="77777777" w:rsidTr="00F42E41">
        <w:trPr>
          <w:trHeight w:val="93"/>
          <w:jc w:val="center"/>
        </w:trPr>
        <w:tc>
          <w:tcPr>
            <w:tcW w:w="1983" w:type="dxa"/>
            <w:tcBorders>
              <w:bottom w:val="single" w:sz="4" w:space="0" w:color="auto"/>
            </w:tcBorders>
            <w:shd w:val="clear" w:color="auto" w:fill="auto"/>
          </w:tcPr>
          <w:p w14:paraId="5BDA4265" w14:textId="77777777" w:rsidR="00F42E41" w:rsidRPr="00F42E41" w:rsidRDefault="00F42E41" w:rsidP="00F42E41">
            <w:pPr>
              <w:widowControl w:val="0"/>
              <w:spacing w:line="239" w:lineRule="auto"/>
              <w:rPr>
                <w:sz w:val="22"/>
                <w:szCs w:val="22"/>
              </w:rPr>
            </w:pPr>
            <w:r w:rsidRPr="00F42E41">
              <w:rPr>
                <w:bCs/>
                <w:sz w:val="22"/>
                <w:szCs w:val="22"/>
              </w:rPr>
              <w:t>Банно-оздорови-</w:t>
            </w:r>
            <w:r w:rsidRPr="00F42E41">
              <w:rPr>
                <w:bCs/>
                <w:spacing w:val="-2"/>
                <w:sz w:val="22"/>
                <w:szCs w:val="22"/>
              </w:rPr>
              <w:t>тельный комплекс,</w:t>
            </w:r>
            <w:r w:rsidRPr="00F42E41">
              <w:rPr>
                <w:bCs/>
                <w:sz w:val="22"/>
                <w:szCs w:val="22"/>
              </w:rPr>
              <w:t xml:space="preserve"> баня, сауна</w:t>
            </w:r>
          </w:p>
        </w:tc>
        <w:tc>
          <w:tcPr>
            <w:tcW w:w="1260" w:type="dxa"/>
            <w:tcBorders>
              <w:bottom w:val="single" w:sz="4" w:space="0" w:color="auto"/>
            </w:tcBorders>
            <w:shd w:val="clear" w:color="auto" w:fill="auto"/>
          </w:tcPr>
          <w:p w14:paraId="5BDA4266" w14:textId="77777777" w:rsidR="00F42E41" w:rsidRPr="00F42E41" w:rsidRDefault="00F42E41" w:rsidP="00F42E41">
            <w:pPr>
              <w:widowControl w:val="0"/>
              <w:spacing w:line="239" w:lineRule="auto"/>
              <w:ind w:left="-113" w:right="-113"/>
              <w:jc w:val="center"/>
              <w:rPr>
                <w:spacing w:val="-2"/>
                <w:sz w:val="22"/>
                <w:szCs w:val="22"/>
              </w:rPr>
            </w:pPr>
            <w:r w:rsidRPr="00F42E41">
              <w:rPr>
                <w:spacing w:val="-2"/>
                <w:sz w:val="22"/>
                <w:szCs w:val="22"/>
              </w:rPr>
              <w:t>помывочных мест / 1000 чел.</w:t>
            </w:r>
          </w:p>
        </w:tc>
        <w:tc>
          <w:tcPr>
            <w:tcW w:w="2079" w:type="dxa"/>
            <w:tcBorders>
              <w:bottom w:val="single" w:sz="4" w:space="0" w:color="auto"/>
            </w:tcBorders>
            <w:vAlign w:val="center"/>
          </w:tcPr>
          <w:p w14:paraId="5BDA4267" w14:textId="77777777" w:rsidR="00F42E41" w:rsidRPr="00F42E41" w:rsidRDefault="00F42E41" w:rsidP="00F42E41">
            <w:pPr>
              <w:widowControl w:val="0"/>
              <w:spacing w:line="239" w:lineRule="auto"/>
              <w:ind w:left="-28" w:right="-28"/>
              <w:jc w:val="center"/>
              <w:rPr>
                <w:sz w:val="22"/>
                <w:szCs w:val="22"/>
              </w:rPr>
            </w:pPr>
            <w:r w:rsidRPr="00F42E41">
              <w:rPr>
                <w:sz w:val="22"/>
                <w:szCs w:val="22"/>
              </w:rPr>
              <w:t>5</w:t>
            </w:r>
          </w:p>
        </w:tc>
        <w:tc>
          <w:tcPr>
            <w:tcW w:w="2442" w:type="dxa"/>
            <w:tcBorders>
              <w:bottom w:val="single" w:sz="4" w:space="0" w:color="auto"/>
            </w:tcBorders>
            <w:vAlign w:val="center"/>
          </w:tcPr>
          <w:p w14:paraId="5BDA4268" w14:textId="230FC639" w:rsidR="00F42E41" w:rsidRPr="00F42E41" w:rsidRDefault="00D43D6B" w:rsidP="00F42E41">
            <w:pPr>
              <w:widowControl w:val="0"/>
              <w:spacing w:line="239" w:lineRule="auto"/>
              <w:ind w:left="-28" w:right="-28"/>
              <w:jc w:val="center"/>
              <w:rPr>
                <w:bCs/>
                <w:sz w:val="22"/>
                <w:szCs w:val="22"/>
              </w:rPr>
            </w:pPr>
            <w:r>
              <w:rPr>
                <w:bCs/>
                <w:sz w:val="22"/>
                <w:szCs w:val="22"/>
              </w:rPr>
              <w:t>Т</w:t>
            </w:r>
            <w:r w:rsidR="00F42E41" w:rsidRPr="00F42E41">
              <w:rPr>
                <w:bCs/>
                <w:sz w:val="22"/>
                <w:szCs w:val="22"/>
              </w:rPr>
              <w:t>о же</w:t>
            </w:r>
          </w:p>
        </w:tc>
        <w:tc>
          <w:tcPr>
            <w:tcW w:w="2332" w:type="dxa"/>
            <w:tcBorders>
              <w:bottom w:val="single" w:sz="4" w:space="0" w:color="auto"/>
            </w:tcBorders>
            <w:vAlign w:val="center"/>
          </w:tcPr>
          <w:p w14:paraId="5BDA4269" w14:textId="77777777" w:rsidR="00F42E41" w:rsidRPr="00F42E41" w:rsidRDefault="00F42E41" w:rsidP="00F42E41">
            <w:pPr>
              <w:widowControl w:val="0"/>
              <w:spacing w:line="239" w:lineRule="auto"/>
              <w:ind w:left="-28" w:right="-28"/>
              <w:jc w:val="center"/>
              <w:rPr>
                <w:sz w:val="22"/>
                <w:szCs w:val="22"/>
              </w:rPr>
            </w:pPr>
            <w:r w:rsidRPr="00F42E41">
              <w:rPr>
                <w:sz w:val="22"/>
                <w:szCs w:val="22"/>
              </w:rPr>
              <w:t>0,2-</w:t>
            </w:r>
            <w:smartTag w:uri="urn:schemas-microsoft-com:office:smarttags" w:element="metricconverter">
              <w:smartTagPr>
                <w:attr w:name="ProductID" w:val="0,4 га"/>
              </w:smartTagPr>
              <w:r w:rsidRPr="00F42E41">
                <w:rPr>
                  <w:sz w:val="22"/>
                  <w:szCs w:val="22"/>
                </w:rPr>
                <w:t>0,4 га</w:t>
              </w:r>
            </w:smartTag>
            <w:r w:rsidRPr="00F42E41">
              <w:rPr>
                <w:sz w:val="22"/>
                <w:szCs w:val="22"/>
              </w:rPr>
              <w:t xml:space="preserve"> на объект</w:t>
            </w:r>
          </w:p>
        </w:tc>
      </w:tr>
      <w:tr w:rsidR="00F42E41" w:rsidRPr="00F42E41" w14:paraId="5BDA4270" w14:textId="77777777" w:rsidTr="00F42E41">
        <w:trPr>
          <w:trHeight w:val="93"/>
          <w:jc w:val="center"/>
        </w:trPr>
        <w:tc>
          <w:tcPr>
            <w:tcW w:w="1983" w:type="dxa"/>
            <w:tcBorders>
              <w:top w:val="single" w:sz="4" w:space="0" w:color="auto"/>
              <w:bottom w:val="single" w:sz="4" w:space="0" w:color="auto"/>
            </w:tcBorders>
            <w:shd w:val="clear" w:color="auto" w:fill="auto"/>
          </w:tcPr>
          <w:p w14:paraId="5BDA426B" w14:textId="77777777" w:rsidR="00F42E41" w:rsidRPr="00F42E41" w:rsidRDefault="00F42E41" w:rsidP="00F42E41">
            <w:pPr>
              <w:widowControl w:val="0"/>
              <w:spacing w:line="239" w:lineRule="auto"/>
              <w:ind w:right="-57"/>
              <w:rPr>
                <w:sz w:val="22"/>
                <w:szCs w:val="22"/>
              </w:rPr>
            </w:pPr>
            <w:r w:rsidRPr="00F42E41">
              <w:rPr>
                <w:spacing w:val="-2"/>
                <w:sz w:val="22"/>
                <w:szCs w:val="22"/>
              </w:rPr>
              <w:t xml:space="preserve">Производственные </w:t>
            </w:r>
            <w:r w:rsidRPr="00F42E41">
              <w:rPr>
                <w:sz w:val="22"/>
                <w:szCs w:val="22"/>
              </w:rPr>
              <w:t xml:space="preserve">предприятия </w:t>
            </w:r>
            <w:r w:rsidRPr="00F42E41">
              <w:rPr>
                <w:spacing w:val="-2"/>
                <w:sz w:val="22"/>
                <w:szCs w:val="22"/>
              </w:rPr>
              <w:t xml:space="preserve">централизованного </w:t>
            </w:r>
            <w:r w:rsidRPr="00F42E41">
              <w:rPr>
                <w:sz w:val="22"/>
                <w:szCs w:val="22"/>
              </w:rPr>
              <w:t>выполнения заказов</w:t>
            </w:r>
          </w:p>
        </w:tc>
        <w:tc>
          <w:tcPr>
            <w:tcW w:w="1260" w:type="dxa"/>
            <w:tcBorders>
              <w:top w:val="single" w:sz="4" w:space="0" w:color="auto"/>
              <w:bottom w:val="single" w:sz="4" w:space="0" w:color="auto"/>
            </w:tcBorders>
            <w:shd w:val="clear" w:color="auto" w:fill="auto"/>
            <w:vAlign w:val="center"/>
          </w:tcPr>
          <w:p w14:paraId="5BDA426C" w14:textId="77777777" w:rsidR="00F42E41" w:rsidRPr="00F42E41" w:rsidRDefault="00F42E41" w:rsidP="00F42E41">
            <w:pPr>
              <w:widowControl w:val="0"/>
              <w:suppressAutoHyphens/>
              <w:spacing w:line="239" w:lineRule="auto"/>
              <w:ind w:left="-57" w:right="-57"/>
              <w:jc w:val="center"/>
              <w:rPr>
                <w:sz w:val="22"/>
                <w:szCs w:val="22"/>
              </w:rPr>
            </w:pPr>
            <w:r w:rsidRPr="00F42E41">
              <w:rPr>
                <w:sz w:val="22"/>
                <w:szCs w:val="22"/>
              </w:rPr>
              <w:t>объект</w:t>
            </w:r>
          </w:p>
        </w:tc>
        <w:tc>
          <w:tcPr>
            <w:tcW w:w="2079" w:type="dxa"/>
            <w:tcBorders>
              <w:top w:val="single" w:sz="4" w:space="0" w:color="auto"/>
              <w:bottom w:val="single" w:sz="4" w:space="0" w:color="auto"/>
            </w:tcBorders>
            <w:vAlign w:val="center"/>
          </w:tcPr>
          <w:p w14:paraId="5BDA426D" w14:textId="77777777" w:rsidR="00F42E41" w:rsidRPr="00F42E41" w:rsidRDefault="00F42E41" w:rsidP="00F42E41">
            <w:pPr>
              <w:widowControl w:val="0"/>
              <w:spacing w:line="239" w:lineRule="auto"/>
              <w:ind w:left="-28" w:right="-28"/>
              <w:jc w:val="center"/>
              <w:rPr>
                <w:sz w:val="22"/>
                <w:szCs w:val="22"/>
              </w:rPr>
            </w:pPr>
            <w:r w:rsidRPr="00F42E41">
              <w:rPr>
                <w:sz w:val="22"/>
                <w:szCs w:val="22"/>
              </w:rPr>
              <w:t>4</w:t>
            </w:r>
          </w:p>
        </w:tc>
        <w:tc>
          <w:tcPr>
            <w:tcW w:w="2442" w:type="dxa"/>
            <w:tcBorders>
              <w:top w:val="single" w:sz="4" w:space="0" w:color="auto"/>
              <w:bottom w:val="single" w:sz="4" w:space="0" w:color="auto"/>
            </w:tcBorders>
            <w:vAlign w:val="center"/>
          </w:tcPr>
          <w:p w14:paraId="5BDA426E" w14:textId="77777777" w:rsidR="00F42E41" w:rsidRPr="00F42E41" w:rsidRDefault="00F42E41" w:rsidP="00F42E41">
            <w:pPr>
              <w:widowControl w:val="0"/>
              <w:spacing w:line="239" w:lineRule="auto"/>
              <w:ind w:left="-28" w:right="-28"/>
              <w:rPr>
                <w:bCs/>
                <w:sz w:val="22"/>
                <w:szCs w:val="22"/>
              </w:rPr>
            </w:pPr>
            <w:r w:rsidRPr="00F42E41">
              <w:rPr>
                <w:bCs/>
                <w:sz w:val="22"/>
                <w:szCs w:val="22"/>
              </w:rPr>
              <w:t>Радиус пешеходно-транспортной доступности 1 ч.</w:t>
            </w:r>
          </w:p>
        </w:tc>
        <w:tc>
          <w:tcPr>
            <w:tcW w:w="2332" w:type="dxa"/>
            <w:tcBorders>
              <w:top w:val="single" w:sz="4" w:space="0" w:color="auto"/>
              <w:bottom w:val="single" w:sz="4" w:space="0" w:color="auto"/>
            </w:tcBorders>
            <w:vAlign w:val="center"/>
          </w:tcPr>
          <w:p w14:paraId="5BDA426F" w14:textId="77777777" w:rsidR="00F42E41" w:rsidRPr="00F42E41" w:rsidRDefault="00F42E41" w:rsidP="00F42E41">
            <w:pPr>
              <w:widowControl w:val="0"/>
              <w:spacing w:line="239" w:lineRule="auto"/>
              <w:ind w:left="-28" w:right="-28"/>
              <w:jc w:val="center"/>
              <w:rPr>
                <w:sz w:val="22"/>
                <w:szCs w:val="22"/>
              </w:rPr>
            </w:pPr>
            <w:r w:rsidRPr="00F42E41">
              <w:rPr>
                <w:bCs/>
                <w:sz w:val="22"/>
                <w:szCs w:val="22"/>
              </w:rPr>
              <w:t>0,52-</w:t>
            </w:r>
            <w:smartTag w:uri="urn:schemas-microsoft-com:office:smarttags" w:element="metricconverter">
              <w:smartTagPr>
                <w:attr w:name="ProductID" w:val="1,2 га"/>
              </w:smartTagPr>
              <w:r w:rsidRPr="00F42E41">
                <w:rPr>
                  <w:bCs/>
                  <w:sz w:val="22"/>
                  <w:szCs w:val="22"/>
                </w:rPr>
                <w:t xml:space="preserve">1,2 </w:t>
              </w:r>
              <w:r w:rsidRPr="00F42E41">
                <w:rPr>
                  <w:sz w:val="22"/>
                  <w:szCs w:val="22"/>
                </w:rPr>
                <w:t>га</w:t>
              </w:r>
            </w:smartTag>
            <w:r w:rsidRPr="00F42E41">
              <w:rPr>
                <w:sz w:val="22"/>
                <w:szCs w:val="22"/>
              </w:rPr>
              <w:t xml:space="preserve"> на объект</w:t>
            </w:r>
          </w:p>
        </w:tc>
      </w:tr>
    </w:tbl>
    <w:p w14:paraId="5BDA4271" w14:textId="77777777" w:rsidR="00F42E41" w:rsidRPr="00F42E41" w:rsidRDefault="00F42E41" w:rsidP="00F42E41">
      <w:pPr>
        <w:widowControl w:val="0"/>
        <w:spacing w:before="120"/>
        <w:ind w:firstLine="709"/>
        <w:jc w:val="both"/>
        <w:rPr>
          <w:bCs/>
          <w:sz w:val="22"/>
          <w:szCs w:val="22"/>
        </w:rPr>
      </w:pPr>
      <w:r w:rsidRPr="00F42E41">
        <w:rPr>
          <w:bCs/>
          <w:sz w:val="22"/>
          <w:szCs w:val="22"/>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14:paraId="5BDA4272" w14:textId="77777777" w:rsidR="00F42E41" w:rsidRPr="00F42E41" w:rsidRDefault="00F42E41" w:rsidP="00F42E41">
      <w:pPr>
        <w:widowControl w:val="0"/>
        <w:ind w:firstLine="720"/>
        <w:jc w:val="both"/>
      </w:pPr>
    </w:p>
    <w:p w14:paraId="5BDA4274" w14:textId="77777777" w:rsidR="00396A47" w:rsidRDefault="00396A47" w:rsidP="00396A47">
      <w:pPr>
        <w:widowControl w:val="0"/>
        <w:jc w:val="center"/>
        <w:rPr>
          <w:b/>
        </w:rPr>
      </w:pPr>
      <w:r>
        <w:rPr>
          <w:b/>
        </w:rPr>
        <w:lastRenderedPageBreak/>
        <w:t>7. Нормативы градостроительного проектирования зон специального назначения</w:t>
      </w:r>
    </w:p>
    <w:p w14:paraId="5BDA4275" w14:textId="77777777" w:rsidR="00F42E41" w:rsidRPr="00F42E41" w:rsidRDefault="00F42E41" w:rsidP="00F42E41">
      <w:pPr>
        <w:widowControl w:val="0"/>
        <w:ind w:firstLine="720"/>
        <w:jc w:val="both"/>
      </w:pPr>
    </w:p>
    <w:p w14:paraId="5BDA4276" w14:textId="77777777" w:rsidR="00F42E41" w:rsidRPr="00F42E41" w:rsidRDefault="00F42E41" w:rsidP="00F42E41">
      <w:pPr>
        <w:widowControl w:val="0"/>
        <w:ind w:firstLine="720"/>
        <w:jc w:val="both"/>
        <w:rPr>
          <w:b/>
          <w:bCs/>
        </w:rPr>
      </w:pPr>
      <w:r w:rsidRPr="00F42E41">
        <w:rPr>
          <w:b/>
        </w:rPr>
        <w:t xml:space="preserve">7.1. </w:t>
      </w:r>
      <w:r w:rsidRPr="00F42E41">
        <w:rPr>
          <w:b/>
          <w:bCs/>
        </w:rPr>
        <w:t>Общие требования</w:t>
      </w:r>
    </w:p>
    <w:p w14:paraId="5BDA4277" w14:textId="77777777" w:rsidR="00F42E41" w:rsidRPr="00F42E41" w:rsidRDefault="00F42E41" w:rsidP="00F42E41">
      <w:pPr>
        <w:widowControl w:val="0"/>
        <w:ind w:firstLine="720"/>
        <w:jc w:val="both"/>
        <w:rPr>
          <w:bCs/>
        </w:rPr>
      </w:pPr>
    </w:p>
    <w:p w14:paraId="5BDA4278" w14:textId="77777777" w:rsidR="00F42E41" w:rsidRPr="00F42E41" w:rsidRDefault="00F42E41" w:rsidP="00F42E41">
      <w:pPr>
        <w:widowControl w:val="0"/>
        <w:ind w:firstLine="709"/>
        <w:jc w:val="both"/>
      </w:pPr>
      <w:r w:rsidRPr="00F42E41">
        <w:t xml:space="preserve">7.1.1. В состав зон специального назначения </w:t>
      </w:r>
      <w:r w:rsidRPr="00F42E41">
        <w:rPr>
          <w:bCs/>
        </w:rPr>
        <w:t xml:space="preserve">городского округа </w:t>
      </w:r>
      <w:r w:rsidRPr="00F42E41">
        <w:t xml:space="preserve">могут </w:t>
      </w:r>
      <w:r w:rsidRPr="00F42E41">
        <w:rPr>
          <w:spacing w:val="-2"/>
        </w:rPr>
        <w:t>включаться зоны, занятые кладбищами, крематориями, объектами размещения</w:t>
      </w:r>
      <w:r w:rsidRPr="00F42E41">
        <w:t xml:space="preserve">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функциональных зонах.</w:t>
      </w:r>
    </w:p>
    <w:p w14:paraId="5BDA4279" w14:textId="77777777" w:rsidR="00F42E41" w:rsidRPr="00F42E41" w:rsidRDefault="00F42E41" w:rsidP="00F42E41">
      <w:pPr>
        <w:widowControl w:val="0"/>
        <w:ind w:firstLine="709"/>
        <w:jc w:val="both"/>
      </w:pPr>
      <w:r w:rsidRPr="00F42E41">
        <w:t xml:space="preserve">7.1.2. 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СанПиН 2.2.1/2.1.1.1200-03. </w:t>
      </w:r>
    </w:p>
    <w:p w14:paraId="5BDA427A" w14:textId="77777777" w:rsidR="00F42E41" w:rsidRPr="00F42E41" w:rsidRDefault="00F42E41" w:rsidP="00F42E41">
      <w:pPr>
        <w:widowControl w:val="0"/>
        <w:ind w:firstLine="720"/>
        <w:jc w:val="both"/>
        <w:rPr>
          <w:bCs/>
        </w:rPr>
      </w:pPr>
    </w:p>
    <w:p w14:paraId="5BDA427C" w14:textId="77777777" w:rsidR="00F42E41" w:rsidRPr="00F42E41" w:rsidRDefault="00F42E41" w:rsidP="00F42E41">
      <w:pPr>
        <w:widowControl w:val="0"/>
        <w:ind w:firstLine="720"/>
        <w:jc w:val="both"/>
        <w:rPr>
          <w:b/>
          <w:bCs/>
        </w:rPr>
      </w:pPr>
      <w:r w:rsidRPr="00F42E41">
        <w:rPr>
          <w:b/>
          <w:bCs/>
        </w:rPr>
        <w:t>7.2. Объекты, необходимые для организации ритуальных услуг, места захоронения</w:t>
      </w:r>
    </w:p>
    <w:p w14:paraId="5BDA427D" w14:textId="77777777" w:rsidR="00F42E41" w:rsidRPr="00F42E41" w:rsidRDefault="00F42E41" w:rsidP="00F42E41">
      <w:pPr>
        <w:widowControl w:val="0"/>
        <w:ind w:firstLine="720"/>
        <w:jc w:val="both"/>
        <w:rPr>
          <w:bCs/>
        </w:rPr>
      </w:pPr>
    </w:p>
    <w:p w14:paraId="5BDA427E" w14:textId="77777777" w:rsidR="00F42E41" w:rsidRPr="00F42E41" w:rsidRDefault="00F42E41" w:rsidP="00F42E41">
      <w:pPr>
        <w:widowControl w:val="0"/>
        <w:ind w:firstLine="709"/>
        <w:jc w:val="both"/>
        <w:rPr>
          <w:bCs/>
        </w:rPr>
      </w:pPr>
      <w:r w:rsidRPr="00F42E41">
        <w:rPr>
          <w:bCs/>
        </w:rPr>
        <w:t>7.2.1.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а также размеры их земельных участков приведены в таблице 7.2.1.</w:t>
      </w:r>
    </w:p>
    <w:p w14:paraId="5BDA427F" w14:textId="77777777" w:rsidR="00F42E41" w:rsidRPr="00F42E41" w:rsidRDefault="00F42E41" w:rsidP="00F42E41">
      <w:pPr>
        <w:widowControl w:val="0"/>
        <w:jc w:val="right"/>
        <w:rPr>
          <w:bCs/>
        </w:rPr>
      </w:pPr>
      <w:r w:rsidRPr="00F42E41">
        <w:rPr>
          <w:bCs/>
        </w:rPr>
        <w:t>Таблица 7.2.1</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266"/>
        <w:gridCol w:w="2410"/>
        <w:gridCol w:w="2492"/>
        <w:gridCol w:w="1820"/>
      </w:tblGrid>
      <w:tr w:rsidR="00F42E41" w:rsidRPr="00F42E41" w14:paraId="5BDA4284" w14:textId="77777777" w:rsidTr="00F42E41">
        <w:trPr>
          <w:trHeight w:val="312"/>
          <w:tblHeader/>
          <w:jc w:val="center"/>
        </w:trPr>
        <w:tc>
          <w:tcPr>
            <w:tcW w:w="2098" w:type="dxa"/>
            <w:vMerge w:val="restart"/>
            <w:tcBorders>
              <w:top w:val="single" w:sz="4" w:space="0" w:color="auto"/>
              <w:left w:val="single" w:sz="4" w:space="0" w:color="auto"/>
              <w:right w:val="single" w:sz="4" w:space="0" w:color="auto"/>
            </w:tcBorders>
            <w:shd w:val="clear" w:color="auto" w:fill="auto"/>
            <w:vAlign w:val="center"/>
          </w:tcPr>
          <w:p w14:paraId="5BDA4280"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 xml:space="preserve">Наименование </w:t>
            </w:r>
          </w:p>
          <w:p w14:paraId="5BDA4281"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объектов</w:t>
            </w:r>
          </w:p>
        </w:tc>
        <w:tc>
          <w:tcPr>
            <w:tcW w:w="6168" w:type="dxa"/>
            <w:gridSpan w:val="3"/>
            <w:tcBorders>
              <w:top w:val="single" w:sz="4" w:space="0" w:color="auto"/>
              <w:left w:val="single" w:sz="4" w:space="0" w:color="auto"/>
              <w:right w:val="single" w:sz="4" w:space="0" w:color="auto"/>
            </w:tcBorders>
            <w:shd w:val="clear" w:color="auto" w:fill="auto"/>
            <w:vAlign w:val="center"/>
          </w:tcPr>
          <w:p w14:paraId="5BDA4282"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Расчетные показатели</w:t>
            </w:r>
          </w:p>
        </w:tc>
        <w:tc>
          <w:tcPr>
            <w:tcW w:w="1820" w:type="dxa"/>
            <w:vMerge w:val="restart"/>
            <w:tcBorders>
              <w:top w:val="single" w:sz="4" w:space="0" w:color="auto"/>
              <w:left w:val="single" w:sz="4" w:space="0" w:color="auto"/>
              <w:right w:val="single" w:sz="4" w:space="0" w:color="auto"/>
            </w:tcBorders>
            <w:vAlign w:val="center"/>
          </w:tcPr>
          <w:p w14:paraId="5BDA4283"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Размер земельного участка </w:t>
            </w:r>
          </w:p>
        </w:tc>
      </w:tr>
      <w:tr w:rsidR="00F42E41" w:rsidRPr="00F42E41" w14:paraId="5BDA428B" w14:textId="77777777" w:rsidTr="00F42E41">
        <w:trPr>
          <w:trHeight w:val="93"/>
          <w:tblHeader/>
          <w:jc w:val="center"/>
        </w:trPr>
        <w:tc>
          <w:tcPr>
            <w:tcW w:w="2098" w:type="dxa"/>
            <w:vMerge/>
            <w:tcBorders>
              <w:left w:val="single" w:sz="4" w:space="0" w:color="auto"/>
              <w:right w:val="single" w:sz="4" w:space="0" w:color="auto"/>
            </w:tcBorders>
            <w:shd w:val="clear" w:color="auto" w:fill="auto"/>
            <w:vAlign w:val="center"/>
          </w:tcPr>
          <w:p w14:paraId="5BDA4285" w14:textId="77777777" w:rsidR="00F42E41" w:rsidRPr="00F42E41" w:rsidRDefault="00F42E41" w:rsidP="00F42E41">
            <w:pPr>
              <w:widowControl w:val="0"/>
              <w:spacing w:line="239" w:lineRule="auto"/>
              <w:ind w:left="-57" w:right="-57"/>
              <w:jc w:val="center"/>
              <w:rPr>
                <w:b/>
                <w:sz w:val="22"/>
                <w:szCs w:val="22"/>
              </w:rPr>
            </w:pPr>
          </w:p>
        </w:tc>
        <w:tc>
          <w:tcPr>
            <w:tcW w:w="1266" w:type="dxa"/>
            <w:tcBorders>
              <w:left w:val="single" w:sz="4" w:space="0" w:color="auto"/>
              <w:right w:val="single" w:sz="4" w:space="0" w:color="auto"/>
            </w:tcBorders>
            <w:shd w:val="clear" w:color="auto" w:fill="auto"/>
            <w:vAlign w:val="center"/>
          </w:tcPr>
          <w:p w14:paraId="5BDA4286"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единица измерения</w:t>
            </w:r>
          </w:p>
        </w:tc>
        <w:tc>
          <w:tcPr>
            <w:tcW w:w="2410" w:type="dxa"/>
            <w:tcBorders>
              <w:top w:val="single" w:sz="4" w:space="0" w:color="auto"/>
              <w:left w:val="single" w:sz="4" w:space="0" w:color="auto"/>
              <w:right w:val="single" w:sz="4" w:space="0" w:color="auto"/>
            </w:tcBorders>
            <w:vAlign w:val="center"/>
          </w:tcPr>
          <w:p w14:paraId="5BDA4287"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 xml:space="preserve">минимально </w:t>
            </w:r>
          </w:p>
          <w:p w14:paraId="5BDA4288"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 xml:space="preserve">допустимого уровня обеспеченности </w:t>
            </w:r>
          </w:p>
        </w:tc>
        <w:tc>
          <w:tcPr>
            <w:tcW w:w="2492" w:type="dxa"/>
            <w:tcBorders>
              <w:top w:val="single" w:sz="4" w:space="0" w:color="auto"/>
              <w:left w:val="single" w:sz="4" w:space="0" w:color="auto"/>
              <w:right w:val="single" w:sz="4" w:space="0" w:color="auto"/>
            </w:tcBorders>
            <w:vAlign w:val="center"/>
          </w:tcPr>
          <w:p w14:paraId="5BDA4289"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1820" w:type="dxa"/>
            <w:vMerge/>
            <w:tcBorders>
              <w:left w:val="single" w:sz="4" w:space="0" w:color="auto"/>
              <w:right w:val="single" w:sz="4" w:space="0" w:color="auto"/>
            </w:tcBorders>
            <w:vAlign w:val="center"/>
          </w:tcPr>
          <w:p w14:paraId="5BDA428A" w14:textId="77777777" w:rsidR="00F42E41" w:rsidRPr="00F42E41" w:rsidRDefault="00F42E41" w:rsidP="00F42E41">
            <w:pPr>
              <w:widowControl w:val="0"/>
              <w:spacing w:line="239" w:lineRule="auto"/>
              <w:ind w:left="-57" w:right="-57"/>
              <w:jc w:val="center"/>
              <w:rPr>
                <w:b/>
                <w:sz w:val="22"/>
                <w:szCs w:val="22"/>
              </w:rPr>
            </w:pPr>
          </w:p>
        </w:tc>
      </w:tr>
      <w:tr w:rsidR="00F42E41" w:rsidRPr="00F42E41" w14:paraId="5BDA4292" w14:textId="77777777" w:rsidTr="00F42E41">
        <w:trPr>
          <w:trHeight w:val="60"/>
          <w:jc w:val="center"/>
        </w:trPr>
        <w:tc>
          <w:tcPr>
            <w:tcW w:w="2098" w:type="dxa"/>
            <w:tcBorders>
              <w:top w:val="single" w:sz="4" w:space="0" w:color="auto"/>
              <w:left w:val="single" w:sz="4" w:space="0" w:color="auto"/>
              <w:bottom w:val="single" w:sz="4" w:space="0" w:color="auto"/>
              <w:right w:val="single" w:sz="4" w:space="0" w:color="auto"/>
            </w:tcBorders>
          </w:tcPr>
          <w:p w14:paraId="5BDA428C" w14:textId="77777777" w:rsidR="00F42E41" w:rsidRPr="00F42E41" w:rsidRDefault="00F42E41" w:rsidP="00F42E41">
            <w:pPr>
              <w:widowControl w:val="0"/>
              <w:suppressAutoHyphens/>
              <w:spacing w:line="239" w:lineRule="auto"/>
              <w:ind w:right="-57"/>
              <w:rPr>
                <w:bCs/>
                <w:sz w:val="22"/>
                <w:szCs w:val="22"/>
              </w:rPr>
            </w:pPr>
            <w:r w:rsidRPr="00F42E41">
              <w:rPr>
                <w:bCs/>
                <w:sz w:val="22"/>
                <w:szCs w:val="22"/>
              </w:rPr>
              <w:t>Бюро похоронного обслуживания</w:t>
            </w:r>
          </w:p>
        </w:tc>
        <w:tc>
          <w:tcPr>
            <w:tcW w:w="1266" w:type="dxa"/>
            <w:tcBorders>
              <w:top w:val="single" w:sz="4" w:space="0" w:color="auto"/>
              <w:left w:val="single" w:sz="4" w:space="0" w:color="auto"/>
              <w:bottom w:val="single" w:sz="4" w:space="0" w:color="auto"/>
              <w:right w:val="single" w:sz="4" w:space="0" w:color="auto"/>
            </w:tcBorders>
            <w:vAlign w:val="center"/>
          </w:tcPr>
          <w:p w14:paraId="5BDA428D"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объект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DA428E" w14:textId="77777777" w:rsidR="00F42E41" w:rsidRPr="00F42E41" w:rsidRDefault="00F42E41" w:rsidP="00F42E41">
            <w:pPr>
              <w:widowControl w:val="0"/>
              <w:spacing w:line="239" w:lineRule="auto"/>
              <w:jc w:val="center"/>
              <w:rPr>
                <w:bCs/>
                <w:sz w:val="22"/>
                <w:szCs w:val="22"/>
              </w:rPr>
            </w:pPr>
            <w:r w:rsidRPr="00F42E41">
              <w:rPr>
                <w:bCs/>
                <w:sz w:val="22"/>
                <w:szCs w:val="22"/>
              </w:rPr>
              <w:t xml:space="preserve">по заданию на проектирование, </w:t>
            </w:r>
          </w:p>
          <w:p w14:paraId="5BDA428F" w14:textId="77777777" w:rsidR="00F42E41" w:rsidRPr="00F42E41" w:rsidRDefault="00F42E41" w:rsidP="00F42E41">
            <w:pPr>
              <w:widowControl w:val="0"/>
              <w:spacing w:line="239" w:lineRule="auto"/>
              <w:jc w:val="center"/>
              <w:rPr>
                <w:bCs/>
                <w:sz w:val="22"/>
                <w:szCs w:val="22"/>
              </w:rPr>
            </w:pPr>
            <w:r w:rsidRPr="00F42E41">
              <w:rPr>
                <w:bCs/>
                <w:sz w:val="22"/>
                <w:szCs w:val="22"/>
              </w:rPr>
              <w:t>но не менее 1 на 500 тыс. чел.</w:t>
            </w:r>
          </w:p>
        </w:tc>
        <w:tc>
          <w:tcPr>
            <w:tcW w:w="2492" w:type="dxa"/>
            <w:tcBorders>
              <w:top w:val="single" w:sz="4" w:space="0" w:color="auto"/>
              <w:left w:val="single" w:sz="4" w:space="0" w:color="auto"/>
              <w:bottom w:val="single" w:sz="4" w:space="0" w:color="auto"/>
              <w:right w:val="single" w:sz="4" w:space="0" w:color="auto"/>
            </w:tcBorders>
            <w:vAlign w:val="center"/>
          </w:tcPr>
          <w:p w14:paraId="5BDA4290" w14:textId="77777777" w:rsidR="00F42E41" w:rsidRPr="00F42E41" w:rsidRDefault="00F42E41" w:rsidP="00F42E41">
            <w:pPr>
              <w:widowControl w:val="0"/>
              <w:suppressAutoHyphens/>
              <w:spacing w:line="239" w:lineRule="auto"/>
              <w:jc w:val="center"/>
              <w:rPr>
                <w:sz w:val="22"/>
                <w:szCs w:val="22"/>
              </w:rPr>
            </w:pPr>
            <w:r w:rsidRPr="00F42E41">
              <w:rPr>
                <w:sz w:val="22"/>
                <w:szCs w:val="22"/>
              </w:rPr>
              <w:t>не нормируется</w:t>
            </w:r>
          </w:p>
        </w:tc>
        <w:tc>
          <w:tcPr>
            <w:tcW w:w="1820" w:type="dxa"/>
            <w:tcBorders>
              <w:top w:val="single" w:sz="4" w:space="0" w:color="auto"/>
              <w:left w:val="single" w:sz="4" w:space="0" w:color="auto"/>
              <w:bottom w:val="single" w:sz="4" w:space="0" w:color="auto"/>
              <w:right w:val="single" w:sz="4" w:space="0" w:color="auto"/>
            </w:tcBorders>
            <w:vAlign w:val="center"/>
          </w:tcPr>
          <w:p w14:paraId="5BDA4291" w14:textId="77777777" w:rsidR="00F42E41" w:rsidRPr="00F42E41" w:rsidRDefault="00F42E41" w:rsidP="00F42E41">
            <w:pPr>
              <w:widowControl w:val="0"/>
              <w:spacing w:line="239" w:lineRule="auto"/>
              <w:ind w:left="-57" w:right="-57"/>
              <w:jc w:val="center"/>
              <w:rPr>
                <w:sz w:val="22"/>
                <w:szCs w:val="22"/>
              </w:rPr>
            </w:pPr>
            <w:r w:rsidRPr="00F42E41">
              <w:rPr>
                <w:bCs/>
                <w:sz w:val="22"/>
                <w:szCs w:val="22"/>
              </w:rPr>
              <w:t>по заданию на проектирование</w:t>
            </w:r>
          </w:p>
        </w:tc>
      </w:tr>
      <w:tr w:rsidR="00F42E41" w:rsidRPr="00F42E41" w14:paraId="5BDA4298" w14:textId="77777777" w:rsidTr="00F42E41">
        <w:trPr>
          <w:trHeight w:val="60"/>
          <w:jc w:val="center"/>
        </w:trPr>
        <w:tc>
          <w:tcPr>
            <w:tcW w:w="2098" w:type="dxa"/>
            <w:tcBorders>
              <w:top w:val="single" w:sz="4" w:space="0" w:color="auto"/>
              <w:left w:val="single" w:sz="4" w:space="0" w:color="auto"/>
              <w:bottom w:val="single" w:sz="4" w:space="0" w:color="auto"/>
              <w:right w:val="single" w:sz="4" w:space="0" w:color="auto"/>
            </w:tcBorders>
          </w:tcPr>
          <w:p w14:paraId="5BDA4293" w14:textId="77777777" w:rsidR="00F42E41" w:rsidRPr="00F42E41" w:rsidRDefault="00F42E41" w:rsidP="00F42E41">
            <w:pPr>
              <w:widowControl w:val="0"/>
              <w:suppressAutoHyphens/>
              <w:spacing w:line="239" w:lineRule="auto"/>
              <w:ind w:right="-57"/>
              <w:rPr>
                <w:bCs/>
                <w:sz w:val="22"/>
                <w:szCs w:val="22"/>
              </w:rPr>
            </w:pPr>
            <w:r w:rsidRPr="00F42E41">
              <w:rPr>
                <w:bCs/>
                <w:sz w:val="22"/>
                <w:szCs w:val="22"/>
              </w:rPr>
              <w:t>Дом траурных обрядов</w:t>
            </w:r>
          </w:p>
        </w:tc>
        <w:tc>
          <w:tcPr>
            <w:tcW w:w="1266" w:type="dxa"/>
            <w:tcBorders>
              <w:top w:val="single" w:sz="4" w:space="0" w:color="auto"/>
              <w:left w:val="single" w:sz="4" w:space="0" w:color="auto"/>
              <w:bottom w:val="single" w:sz="4" w:space="0" w:color="auto"/>
              <w:right w:val="single" w:sz="4" w:space="0" w:color="auto"/>
            </w:tcBorders>
            <w:vAlign w:val="center"/>
          </w:tcPr>
          <w:p w14:paraId="5BDA4294"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объект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DA4295" w14:textId="77777777" w:rsidR="00F42E41" w:rsidRPr="00F42E41" w:rsidRDefault="00F42E41" w:rsidP="00F42E41">
            <w:pPr>
              <w:widowControl w:val="0"/>
              <w:spacing w:line="239" w:lineRule="auto"/>
              <w:jc w:val="center"/>
              <w:rPr>
                <w:bCs/>
                <w:sz w:val="22"/>
                <w:szCs w:val="22"/>
              </w:rPr>
            </w:pPr>
            <w:r w:rsidRPr="00F42E41">
              <w:rPr>
                <w:sz w:val="22"/>
                <w:szCs w:val="22"/>
              </w:rPr>
              <w:t>то же</w:t>
            </w:r>
          </w:p>
        </w:tc>
        <w:tc>
          <w:tcPr>
            <w:tcW w:w="2492" w:type="dxa"/>
            <w:tcBorders>
              <w:top w:val="single" w:sz="4" w:space="0" w:color="auto"/>
              <w:left w:val="single" w:sz="4" w:space="0" w:color="auto"/>
              <w:bottom w:val="single" w:sz="4" w:space="0" w:color="auto"/>
              <w:right w:val="single" w:sz="4" w:space="0" w:color="auto"/>
            </w:tcBorders>
            <w:vAlign w:val="center"/>
          </w:tcPr>
          <w:p w14:paraId="5BDA4296"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c>
          <w:tcPr>
            <w:tcW w:w="1820" w:type="dxa"/>
            <w:tcBorders>
              <w:top w:val="single" w:sz="4" w:space="0" w:color="auto"/>
              <w:left w:val="single" w:sz="4" w:space="0" w:color="auto"/>
              <w:bottom w:val="single" w:sz="4" w:space="0" w:color="auto"/>
              <w:right w:val="single" w:sz="4" w:space="0" w:color="auto"/>
            </w:tcBorders>
            <w:vAlign w:val="center"/>
          </w:tcPr>
          <w:p w14:paraId="5BDA4297" w14:textId="77777777" w:rsidR="00F42E41" w:rsidRPr="00F42E41" w:rsidRDefault="00F42E41" w:rsidP="00F42E41">
            <w:pPr>
              <w:widowControl w:val="0"/>
              <w:spacing w:line="239" w:lineRule="auto"/>
              <w:ind w:left="-57" w:right="-57"/>
              <w:jc w:val="center"/>
              <w:rPr>
                <w:sz w:val="22"/>
                <w:szCs w:val="22"/>
              </w:rPr>
            </w:pPr>
            <w:r w:rsidRPr="00F42E41">
              <w:rPr>
                <w:sz w:val="22"/>
                <w:szCs w:val="22"/>
              </w:rPr>
              <w:t>то же</w:t>
            </w:r>
          </w:p>
        </w:tc>
      </w:tr>
      <w:tr w:rsidR="00F42E41" w:rsidRPr="00F42E41" w14:paraId="5BDA429E" w14:textId="77777777" w:rsidTr="00F42E41">
        <w:trPr>
          <w:trHeight w:val="60"/>
          <w:jc w:val="center"/>
        </w:trPr>
        <w:tc>
          <w:tcPr>
            <w:tcW w:w="2098" w:type="dxa"/>
            <w:tcBorders>
              <w:top w:val="single" w:sz="4" w:space="0" w:color="auto"/>
              <w:left w:val="single" w:sz="4" w:space="0" w:color="auto"/>
              <w:bottom w:val="single" w:sz="4" w:space="0" w:color="auto"/>
              <w:right w:val="single" w:sz="4" w:space="0" w:color="auto"/>
            </w:tcBorders>
          </w:tcPr>
          <w:p w14:paraId="5BDA4299" w14:textId="77777777" w:rsidR="00F42E41" w:rsidRPr="00F42E41" w:rsidRDefault="00F42E41" w:rsidP="00F42E41">
            <w:pPr>
              <w:widowControl w:val="0"/>
              <w:suppressAutoHyphens/>
              <w:spacing w:line="239" w:lineRule="auto"/>
              <w:ind w:right="-57"/>
              <w:rPr>
                <w:bCs/>
                <w:sz w:val="22"/>
                <w:szCs w:val="22"/>
              </w:rPr>
            </w:pPr>
            <w:r w:rsidRPr="00F42E41">
              <w:rPr>
                <w:bCs/>
                <w:sz w:val="22"/>
                <w:szCs w:val="22"/>
              </w:rPr>
              <w:t>Кладбище традиционного захоронения*</w:t>
            </w:r>
          </w:p>
        </w:tc>
        <w:tc>
          <w:tcPr>
            <w:tcW w:w="1266" w:type="dxa"/>
            <w:tcBorders>
              <w:top w:val="single" w:sz="4" w:space="0" w:color="auto"/>
              <w:left w:val="single" w:sz="4" w:space="0" w:color="auto"/>
              <w:bottom w:val="single" w:sz="4" w:space="0" w:color="auto"/>
              <w:right w:val="single" w:sz="4" w:space="0" w:color="auto"/>
            </w:tcBorders>
            <w:vAlign w:val="center"/>
          </w:tcPr>
          <w:p w14:paraId="5BDA429A"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га / 1000 чел.</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DA429B" w14:textId="77777777" w:rsidR="00F42E41" w:rsidRPr="00F42E41" w:rsidRDefault="00F42E41" w:rsidP="00F42E41">
            <w:pPr>
              <w:widowControl w:val="0"/>
              <w:spacing w:line="239" w:lineRule="auto"/>
              <w:jc w:val="center"/>
              <w:rPr>
                <w:bCs/>
                <w:sz w:val="22"/>
                <w:szCs w:val="22"/>
              </w:rPr>
            </w:pPr>
            <w:r w:rsidRPr="00F42E41">
              <w:rPr>
                <w:bCs/>
                <w:sz w:val="22"/>
                <w:szCs w:val="22"/>
              </w:rPr>
              <w:t>0,24</w:t>
            </w:r>
          </w:p>
        </w:tc>
        <w:tc>
          <w:tcPr>
            <w:tcW w:w="2492" w:type="dxa"/>
            <w:tcBorders>
              <w:top w:val="single" w:sz="4" w:space="0" w:color="auto"/>
              <w:left w:val="single" w:sz="4" w:space="0" w:color="auto"/>
              <w:bottom w:val="single" w:sz="4" w:space="0" w:color="auto"/>
              <w:right w:val="single" w:sz="4" w:space="0" w:color="auto"/>
            </w:tcBorders>
            <w:vAlign w:val="center"/>
          </w:tcPr>
          <w:p w14:paraId="5BDA429C"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c>
          <w:tcPr>
            <w:tcW w:w="1820" w:type="dxa"/>
            <w:tcBorders>
              <w:top w:val="single" w:sz="4" w:space="0" w:color="auto"/>
              <w:left w:val="single" w:sz="4" w:space="0" w:color="auto"/>
              <w:bottom w:val="single" w:sz="4" w:space="0" w:color="auto"/>
              <w:right w:val="single" w:sz="4" w:space="0" w:color="auto"/>
            </w:tcBorders>
            <w:vAlign w:val="center"/>
          </w:tcPr>
          <w:p w14:paraId="5BDA429D" w14:textId="77777777" w:rsidR="00F42E41" w:rsidRPr="00F42E41" w:rsidRDefault="00F42E41" w:rsidP="00F42E41">
            <w:pPr>
              <w:widowControl w:val="0"/>
              <w:spacing w:line="239" w:lineRule="auto"/>
              <w:ind w:left="-57" w:right="-57"/>
              <w:jc w:val="center"/>
              <w:rPr>
                <w:sz w:val="22"/>
                <w:szCs w:val="22"/>
              </w:rPr>
            </w:pPr>
            <w:r w:rsidRPr="00F42E41">
              <w:rPr>
                <w:bCs/>
                <w:sz w:val="22"/>
                <w:szCs w:val="22"/>
              </w:rPr>
              <w:t xml:space="preserve">по заданию на проектирование, но не более </w:t>
            </w:r>
            <w:smartTag w:uri="urn:schemas-microsoft-com:office:smarttags" w:element="metricconverter">
              <w:smartTagPr>
                <w:attr w:name="ProductID" w:val="40 га"/>
              </w:smartTagPr>
              <w:r w:rsidRPr="00F42E41">
                <w:rPr>
                  <w:bCs/>
                  <w:sz w:val="22"/>
                  <w:szCs w:val="22"/>
                </w:rPr>
                <w:t>40 га</w:t>
              </w:r>
            </w:smartTag>
          </w:p>
        </w:tc>
      </w:tr>
      <w:tr w:rsidR="00F42E41" w:rsidRPr="00F42E41" w14:paraId="5BDA42A5" w14:textId="77777777" w:rsidTr="00F42E41">
        <w:trPr>
          <w:trHeight w:val="60"/>
          <w:jc w:val="center"/>
        </w:trPr>
        <w:tc>
          <w:tcPr>
            <w:tcW w:w="2098" w:type="dxa"/>
            <w:tcBorders>
              <w:top w:val="single" w:sz="4" w:space="0" w:color="auto"/>
              <w:left w:val="single" w:sz="4" w:space="0" w:color="auto"/>
              <w:bottom w:val="single" w:sz="4" w:space="0" w:color="auto"/>
              <w:right w:val="single" w:sz="4" w:space="0" w:color="auto"/>
            </w:tcBorders>
          </w:tcPr>
          <w:p w14:paraId="5BDA429F" w14:textId="77777777" w:rsidR="00F42E41" w:rsidRPr="00F42E41" w:rsidRDefault="00F42E41" w:rsidP="00F42E41">
            <w:pPr>
              <w:widowControl w:val="0"/>
              <w:spacing w:line="239" w:lineRule="auto"/>
              <w:ind w:right="-57"/>
              <w:rPr>
                <w:bCs/>
                <w:sz w:val="22"/>
                <w:szCs w:val="22"/>
              </w:rPr>
            </w:pPr>
            <w:r w:rsidRPr="00F42E41">
              <w:rPr>
                <w:bCs/>
                <w:sz w:val="22"/>
                <w:szCs w:val="22"/>
              </w:rPr>
              <w:t xml:space="preserve">Кладбище урновых захоронений после кремации, колумбарии, </w:t>
            </w:r>
          </w:p>
          <w:p w14:paraId="5BDA42A0" w14:textId="77777777" w:rsidR="00F42E41" w:rsidRPr="00F42E41" w:rsidRDefault="00F42E41" w:rsidP="00F42E41">
            <w:pPr>
              <w:widowControl w:val="0"/>
              <w:spacing w:line="239" w:lineRule="auto"/>
              <w:ind w:right="-57"/>
              <w:rPr>
                <w:bCs/>
                <w:sz w:val="22"/>
                <w:szCs w:val="22"/>
              </w:rPr>
            </w:pPr>
            <w:r w:rsidRPr="00F42E41">
              <w:rPr>
                <w:bCs/>
                <w:sz w:val="22"/>
                <w:szCs w:val="22"/>
              </w:rPr>
              <w:t>стены скорби</w:t>
            </w:r>
          </w:p>
        </w:tc>
        <w:tc>
          <w:tcPr>
            <w:tcW w:w="1266" w:type="dxa"/>
            <w:tcBorders>
              <w:top w:val="single" w:sz="4" w:space="0" w:color="auto"/>
              <w:left w:val="single" w:sz="4" w:space="0" w:color="auto"/>
              <w:bottom w:val="single" w:sz="4" w:space="0" w:color="auto"/>
              <w:right w:val="single" w:sz="4" w:space="0" w:color="auto"/>
            </w:tcBorders>
            <w:vAlign w:val="center"/>
          </w:tcPr>
          <w:p w14:paraId="5BDA42A1"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га / 1000 чел.</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DA42A2" w14:textId="77777777" w:rsidR="00F42E41" w:rsidRPr="00F42E41" w:rsidRDefault="00F42E41" w:rsidP="00F42E41">
            <w:pPr>
              <w:widowControl w:val="0"/>
              <w:spacing w:line="239" w:lineRule="auto"/>
              <w:jc w:val="center"/>
              <w:rPr>
                <w:bCs/>
                <w:sz w:val="22"/>
                <w:szCs w:val="22"/>
              </w:rPr>
            </w:pPr>
            <w:r w:rsidRPr="00F42E41">
              <w:rPr>
                <w:bCs/>
                <w:sz w:val="22"/>
                <w:szCs w:val="22"/>
              </w:rPr>
              <w:t>0,02</w:t>
            </w:r>
          </w:p>
        </w:tc>
        <w:tc>
          <w:tcPr>
            <w:tcW w:w="2492" w:type="dxa"/>
            <w:tcBorders>
              <w:top w:val="single" w:sz="4" w:space="0" w:color="auto"/>
              <w:left w:val="single" w:sz="4" w:space="0" w:color="auto"/>
              <w:bottom w:val="single" w:sz="4" w:space="0" w:color="auto"/>
              <w:right w:val="single" w:sz="4" w:space="0" w:color="auto"/>
            </w:tcBorders>
            <w:vAlign w:val="center"/>
          </w:tcPr>
          <w:p w14:paraId="5BDA42A3"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c>
          <w:tcPr>
            <w:tcW w:w="1820" w:type="dxa"/>
            <w:tcBorders>
              <w:top w:val="single" w:sz="4" w:space="0" w:color="auto"/>
              <w:left w:val="single" w:sz="4" w:space="0" w:color="auto"/>
              <w:bottom w:val="single" w:sz="4" w:space="0" w:color="auto"/>
              <w:right w:val="single" w:sz="4" w:space="0" w:color="auto"/>
            </w:tcBorders>
            <w:vAlign w:val="center"/>
          </w:tcPr>
          <w:p w14:paraId="5BDA42A4" w14:textId="77777777" w:rsidR="00F42E41" w:rsidRPr="00F42E41" w:rsidRDefault="00F42E41" w:rsidP="00F42E41">
            <w:pPr>
              <w:widowControl w:val="0"/>
              <w:spacing w:line="239" w:lineRule="auto"/>
              <w:ind w:left="-57" w:right="-57"/>
              <w:jc w:val="center"/>
              <w:rPr>
                <w:sz w:val="22"/>
                <w:szCs w:val="22"/>
              </w:rPr>
            </w:pPr>
            <w:r w:rsidRPr="00F42E41">
              <w:rPr>
                <w:sz w:val="22"/>
                <w:szCs w:val="22"/>
              </w:rPr>
              <w:t>то же</w:t>
            </w:r>
          </w:p>
        </w:tc>
      </w:tr>
      <w:tr w:rsidR="00F42E41" w:rsidRPr="00F42E41" w14:paraId="5BDA42AC" w14:textId="77777777" w:rsidTr="00F42E41">
        <w:trPr>
          <w:trHeight w:val="60"/>
          <w:jc w:val="center"/>
        </w:trPr>
        <w:tc>
          <w:tcPr>
            <w:tcW w:w="2098" w:type="dxa"/>
            <w:tcBorders>
              <w:top w:val="single" w:sz="4" w:space="0" w:color="auto"/>
              <w:left w:val="single" w:sz="4" w:space="0" w:color="auto"/>
              <w:bottom w:val="single" w:sz="4" w:space="0" w:color="auto"/>
              <w:right w:val="single" w:sz="4" w:space="0" w:color="auto"/>
            </w:tcBorders>
          </w:tcPr>
          <w:p w14:paraId="5BDA42A6" w14:textId="77777777" w:rsidR="00F42E41" w:rsidRPr="00F42E41" w:rsidRDefault="00F42E41" w:rsidP="00F42E41">
            <w:pPr>
              <w:widowControl w:val="0"/>
              <w:suppressAutoHyphens/>
              <w:spacing w:line="239" w:lineRule="auto"/>
              <w:ind w:right="-57"/>
              <w:rPr>
                <w:bCs/>
                <w:spacing w:val="-2"/>
                <w:sz w:val="22"/>
                <w:szCs w:val="22"/>
              </w:rPr>
            </w:pPr>
            <w:r w:rsidRPr="00F42E41">
              <w:rPr>
                <w:bCs/>
                <w:spacing w:val="-2"/>
                <w:sz w:val="22"/>
                <w:szCs w:val="22"/>
              </w:rPr>
              <w:t>Крематории</w:t>
            </w:r>
          </w:p>
        </w:tc>
        <w:tc>
          <w:tcPr>
            <w:tcW w:w="1266" w:type="dxa"/>
            <w:tcBorders>
              <w:top w:val="single" w:sz="4" w:space="0" w:color="auto"/>
              <w:left w:val="single" w:sz="4" w:space="0" w:color="auto"/>
              <w:bottom w:val="single" w:sz="4" w:space="0" w:color="auto"/>
              <w:right w:val="single" w:sz="4" w:space="0" w:color="auto"/>
            </w:tcBorders>
            <w:vAlign w:val="center"/>
          </w:tcPr>
          <w:p w14:paraId="5BDA42A7"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объект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DA42A8" w14:textId="77777777" w:rsidR="00F42E41" w:rsidRPr="00F42E41" w:rsidRDefault="00F42E41" w:rsidP="00F42E41">
            <w:pPr>
              <w:widowControl w:val="0"/>
              <w:spacing w:line="239" w:lineRule="auto"/>
              <w:jc w:val="center"/>
              <w:rPr>
                <w:bCs/>
                <w:sz w:val="22"/>
                <w:szCs w:val="22"/>
              </w:rPr>
            </w:pPr>
            <w:r w:rsidRPr="00F42E41">
              <w:rPr>
                <w:bCs/>
                <w:sz w:val="22"/>
                <w:szCs w:val="22"/>
              </w:rPr>
              <w:t xml:space="preserve">по заданию на </w:t>
            </w:r>
          </w:p>
          <w:p w14:paraId="5BDA42A9" w14:textId="77777777" w:rsidR="00F42E41" w:rsidRPr="00F42E41" w:rsidRDefault="00F42E41" w:rsidP="00F42E41">
            <w:pPr>
              <w:widowControl w:val="0"/>
              <w:spacing w:line="239" w:lineRule="auto"/>
              <w:jc w:val="center"/>
              <w:rPr>
                <w:bCs/>
                <w:sz w:val="22"/>
                <w:szCs w:val="22"/>
              </w:rPr>
            </w:pPr>
            <w:r w:rsidRPr="00F42E41">
              <w:rPr>
                <w:bCs/>
                <w:sz w:val="22"/>
                <w:szCs w:val="22"/>
              </w:rPr>
              <w:t>проектирование</w:t>
            </w:r>
          </w:p>
        </w:tc>
        <w:tc>
          <w:tcPr>
            <w:tcW w:w="2492" w:type="dxa"/>
            <w:tcBorders>
              <w:top w:val="single" w:sz="4" w:space="0" w:color="auto"/>
              <w:left w:val="single" w:sz="4" w:space="0" w:color="auto"/>
              <w:bottom w:val="single" w:sz="4" w:space="0" w:color="auto"/>
              <w:right w:val="single" w:sz="4" w:space="0" w:color="auto"/>
            </w:tcBorders>
            <w:vAlign w:val="center"/>
          </w:tcPr>
          <w:p w14:paraId="5BDA42AA" w14:textId="77777777" w:rsidR="00F42E41" w:rsidRPr="00F42E41" w:rsidRDefault="00F42E41" w:rsidP="00F42E41">
            <w:pPr>
              <w:widowControl w:val="0"/>
              <w:suppressAutoHyphens/>
              <w:spacing w:line="239" w:lineRule="auto"/>
              <w:jc w:val="center"/>
              <w:rPr>
                <w:sz w:val="22"/>
                <w:szCs w:val="22"/>
              </w:rPr>
            </w:pPr>
            <w:r w:rsidRPr="00F42E41">
              <w:rPr>
                <w:sz w:val="22"/>
                <w:szCs w:val="22"/>
              </w:rPr>
              <w:t>то же</w:t>
            </w:r>
          </w:p>
        </w:tc>
        <w:tc>
          <w:tcPr>
            <w:tcW w:w="1820" w:type="dxa"/>
            <w:tcBorders>
              <w:top w:val="single" w:sz="4" w:space="0" w:color="auto"/>
              <w:left w:val="single" w:sz="4" w:space="0" w:color="auto"/>
              <w:bottom w:val="single" w:sz="4" w:space="0" w:color="auto"/>
              <w:right w:val="single" w:sz="4" w:space="0" w:color="auto"/>
            </w:tcBorders>
            <w:vAlign w:val="center"/>
          </w:tcPr>
          <w:p w14:paraId="5BDA42AB" w14:textId="77777777" w:rsidR="00F42E41" w:rsidRPr="00F42E41" w:rsidRDefault="00F42E41" w:rsidP="00F42E41">
            <w:pPr>
              <w:widowControl w:val="0"/>
              <w:spacing w:line="239" w:lineRule="auto"/>
              <w:ind w:left="-57" w:right="-57"/>
              <w:jc w:val="center"/>
              <w:rPr>
                <w:sz w:val="22"/>
                <w:szCs w:val="22"/>
              </w:rPr>
            </w:pPr>
            <w:r w:rsidRPr="00F42E41">
              <w:rPr>
                <w:bCs/>
                <w:sz w:val="22"/>
                <w:szCs w:val="22"/>
              </w:rPr>
              <w:t>по заданию на проектирование</w:t>
            </w:r>
          </w:p>
        </w:tc>
      </w:tr>
    </w:tbl>
    <w:p w14:paraId="5BDA42AD" w14:textId="77777777" w:rsidR="00F42E41" w:rsidRPr="00F42E41" w:rsidRDefault="00F42E41" w:rsidP="005A55B3">
      <w:pPr>
        <w:widowControl w:val="0"/>
        <w:ind w:firstLine="720"/>
        <w:jc w:val="both"/>
        <w:rPr>
          <w:bCs/>
          <w:sz w:val="22"/>
          <w:szCs w:val="22"/>
        </w:rPr>
      </w:pPr>
      <w:r w:rsidRPr="00F42E41">
        <w:rPr>
          <w:bCs/>
          <w:sz w:val="22"/>
          <w:szCs w:val="22"/>
        </w:rPr>
        <w:t xml:space="preserve">* Размер земельного участка для кладбища не может превышать </w:t>
      </w:r>
      <w:smartTag w:uri="urn:schemas-microsoft-com:office:smarttags" w:element="metricconverter">
        <w:smartTagPr>
          <w:attr w:name="ProductID" w:val="40 га"/>
        </w:smartTagPr>
        <w:r w:rsidRPr="00F42E41">
          <w:rPr>
            <w:bCs/>
            <w:sz w:val="22"/>
            <w:szCs w:val="22"/>
          </w:rPr>
          <w:t>40 га</w:t>
        </w:r>
      </w:smartTag>
      <w:r w:rsidRPr="00F42E41">
        <w:rPr>
          <w:bCs/>
          <w:sz w:val="22"/>
          <w:szCs w:val="22"/>
        </w:rPr>
        <w:t>.</w:t>
      </w:r>
    </w:p>
    <w:p w14:paraId="5BDA42AE" w14:textId="77777777" w:rsidR="00F42E41" w:rsidRPr="00F42E41" w:rsidRDefault="00F42E41" w:rsidP="005A55B3">
      <w:pPr>
        <w:widowControl w:val="0"/>
        <w:ind w:firstLine="720"/>
        <w:jc w:val="both"/>
        <w:rPr>
          <w:bCs/>
        </w:rPr>
      </w:pPr>
    </w:p>
    <w:p w14:paraId="5BDA42AF" w14:textId="77777777" w:rsidR="00F42E41" w:rsidRPr="00F42E41" w:rsidRDefault="00F42E41" w:rsidP="00F42E41">
      <w:pPr>
        <w:widowControl w:val="0"/>
        <w:ind w:firstLine="720"/>
        <w:jc w:val="both"/>
        <w:rPr>
          <w:bCs/>
        </w:rPr>
      </w:pPr>
      <w:r w:rsidRPr="00F42E41">
        <w:rPr>
          <w:bCs/>
        </w:rPr>
        <w:t>7.2.2. Размещение мест захоронения следует осуществлять в соответствии с таблицей 7.2.2.</w:t>
      </w:r>
    </w:p>
    <w:p w14:paraId="5BDA42B0" w14:textId="77777777" w:rsidR="00F42E41" w:rsidRPr="00F42E41" w:rsidRDefault="00F42E41" w:rsidP="00F42E41">
      <w:pPr>
        <w:widowControl w:val="0"/>
        <w:ind w:firstLine="720"/>
        <w:jc w:val="both"/>
        <w:rPr>
          <w:bCs/>
        </w:rPr>
      </w:pPr>
    </w:p>
    <w:p w14:paraId="5BDA42B1" w14:textId="77777777" w:rsidR="00F42E41" w:rsidRPr="00F42E41" w:rsidRDefault="00F42E41" w:rsidP="00F42E41">
      <w:pPr>
        <w:widowControl w:val="0"/>
        <w:ind w:firstLine="720"/>
        <w:jc w:val="right"/>
        <w:rPr>
          <w:bCs/>
        </w:rPr>
      </w:pPr>
      <w:r w:rsidRPr="00F42E41">
        <w:rPr>
          <w:bCs/>
        </w:rPr>
        <w:t>Таблица 7.2.2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6390"/>
      </w:tblGrid>
      <w:tr w:rsidR="00F42E41" w:rsidRPr="00F42E41" w14:paraId="5BDA42B4" w14:textId="77777777" w:rsidTr="00F42E41">
        <w:trPr>
          <w:trHeight w:val="312"/>
          <w:jc w:val="center"/>
        </w:trPr>
        <w:tc>
          <w:tcPr>
            <w:tcW w:w="3753" w:type="dxa"/>
            <w:shd w:val="clear" w:color="auto" w:fill="auto"/>
            <w:vAlign w:val="center"/>
          </w:tcPr>
          <w:p w14:paraId="5BDA42B2"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Наименование показателей</w:t>
            </w:r>
          </w:p>
        </w:tc>
        <w:tc>
          <w:tcPr>
            <w:tcW w:w="6390" w:type="dxa"/>
            <w:shd w:val="clear" w:color="auto" w:fill="auto"/>
            <w:vAlign w:val="center"/>
          </w:tcPr>
          <w:p w14:paraId="5BDA42B3"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bCs/>
                <w:sz w:val="22"/>
                <w:szCs w:val="22"/>
              </w:rPr>
              <w:t>Нормативные параметры и расчетные показатели</w:t>
            </w:r>
          </w:p>
        </w:tc>
      </w:tr>
    </w:tbl>
    <w:p w14:paraId="5BDA42B5"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6390"/>
      </w:tblGrid>
      <w:tr w:rsidR="00F42E41" w:rsidRPr="00F42E41" w14:paraId="5BDA42B8" w14:textId="77777777" w:rsidTr="00F42E41">
        <w:trPr>
          <w:trHeight w:val="170"/>
          <w:tblHeader/>
          <w:jc w:val="center"/>
        </w:trPr>
        <w:tc>
          <w:tcPr>
            <w:tcW w:w="3753" w:type="dxa"/>
            <w:shd w:val="clear" w:color="auto" w:fill="auto"/>
            <w:vAlign w:val="center"/>
          </w:tcPr>
          <w:p w14:paraId="5BDA42B6" w14:textId="77777777" w:rsidR="00F42E41" w:rsidRPr="00F42E41" w:rsidRDefault="00F42E41" w:rsidP="00F42E41">
            <w:pPr>
              <w:widowControl w:val="0"/>
              <w:autoSpaceDE w:val="0"/>
              <w:autoSpaceDN w:val="0"/>
              <w:adjustRightInd w:val="0"/>
              <w:spacing w:line="239" w:lineRule="auto"/>
              <w:ind w:left="-57" w:right="-57"/>
              <w:jc w:val="center"/>
              <w:rPr>
                <w:b/>
                <w:sz w:val="22"/>
                <w:szCs w:val="22"/>
              </w:rPr>
            </w:pPr>
            <w:r w:rsidRPr="00F42E41">
              <w:rPr>
                <w:b/>
                <w:sz w:val="22"/>
                <w:szCs w:val="22"/>
              </w:rPr>
              <w:t>1</w:t>
            </w:r>
          </w:p>
        </w:tc>
        <w:tc>
          <w:tcPr>
            <w:tcW w:w="6390" w:type="dxa"/>
            <w:shd w:val="clear" w:color="auto" w:fill="auto"/>
            <w:vAlign w:val="center"/>
          </w:tcPr>
          <w:p w14:paraId="5BDA42B7" w14:textId="77777777" w:rsidR="00F42E41" w:rsidRPr="00F42E41" w:rsidRDefault="00F42E41" w:rsidP="00F42E41">
            <w:pPr>
              <w:widowControl w:val="0"/>
              <w:autoSpaceDE w:val="0"/>
              <w:autoSpaceDN w:val="0"/>
              <w:adjustRightInd w:val="0"/>
              <w:spacing w:line="239" w:lineRule="auto"/>
              <w:ind w:left="-57" w:right="-57"/>
              <w:jc w:val="center"/>
              <w:rPr>
                <w:b/>
                <w:sz w:val="22"/>
                <w:szCs w:val="22"/>
              </w:rPr>
            </w:pPr>
            <w:r w:rsidRPr="00F42E41">
              <w:rPr>
                <w:b/>
                <w:sz w:val="22"/>
                <w:szCs w:val="22"/>
              </w:rPr>
              <w:t>2</w:t>
            </w:r>
          </w:p>
        </w:tc>
      </w:tr>
      <w:tr w:rsidR="00F42E41" w:rsidRPr="00F42E41" w14:paraId="5BDA42BB" w14:textId="77777777" w:rsidTr="00F42E41">
        <w:trPr>
          <w:jc w:val="center"/>
        </w:trPr>
        <w:tc>
          <w:tcPr>
            <w:tcW w:w="3753" w:type="dxa"/>
            <w:shd w:val="clear" w:color="auto" w:fill="auto"/>
          </w:tcPr>
          <w:p w14:paraId="5BDA42B9" w14:textId="77777777" w:rsidR="00F42E41" w:rsidRPr="00F42E41" w:rsidRDefault="00F42E41" w:rsidP="00F42E41">
            <w:pPr>
              <w:widowControl w:val="0"/>
              <w:suppressAutoHyphens/>
              <w:autoSpaceDE w:val="0"/>
              <w:autoSpaceDN w:val="0"/>
              <w:adjustRightInd w:val="0"/>
              <w:spacing w:line="239" w:lineRule="auto"/>
              <w:rPr>
                <w:sz w:val="22"/>
                <w:szCs w:val="22"/>
              </w:rPr>
            </w:pPr>
            <w:r w:rsidRPr="00F42E41">
              <w:rPr>
                <w:sz w:val="22"/>
                <w:szCs w:val="22"/>
              </w:rPr>
              <w:t>Выбор земельного участка для размещения места захоронения</w:t>
            </w:r>
          </w:p>
        </w:tc>
        <w:tc>
          <w:tcPr>
            <w:tcW w:w="6390" w:type="dxa"/>
            <w:shd w:val="clear" w:color="auto" w:fill="auto"/>
          </w:tcPr>
          <w:p w14:paraId="5BDA42BA" w14:textId="77777777" w:rsidR="00F42E41" w:rsidRPr="00F42E41" w:rsidRDefault="00F42E41" w:rsidP="00F42E41">
            <w:pPr>
              <w:widowControl w:val="0"/>
              <w:spacing w:after="20" w:line="239" w:lineRule="auto"/>
              <w:jc w:val="both"/>
              <w:rPr>
                <w:bCs/>
                <w:sz w:val="22"/>
                <w:szCs w:val="22"/>
              </w:rPr>
            </w:pPr>
            <w:r w:rsidRPr="00F42E41">
              <w:rPr>
                <w:bCs/>
                <w:sz w:val="22"/>
                <w:szCs w:val="22"/>
              </w:rPr>
              <w:t xml:space="preserve">Осуществляется в соответствии с правилами землепользования и застройки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w:t>
            </w:r>
            <w:r w:rsidRPr="00F42E41">
              <w:rPr>
                <w:bCs/>
                <w:sz w:val="22"/>
                <w:szCs w:val="22"/>
              </w:rPr>
              <w:lastRenderedPageBreak/>
              <w:t xml:space="preserve">места захоронения. </w:t>
            </w:r>
          </w:p>
        </w:tc>
      </w:tr>
      <w:tr w:rsidR="00F42E41" w:rsidRPr="00F42E41" w14:paraId="5BDA42C2" w14:textId="77777777" w:rsidTr="00F42E41">
        <w:trPr>
          <w:jc w:val="center"/>
        </w:trPr>
        <w:tc>
          <w:tcPr>
            <w:tcW w:w="3753" w:type="dxa"/>
            <w:shd w:val="clear" w:color="auto" w:fill="auto"/>
          </w:tcPr>
          <w:p w14:paraId="5BDA42BC" w14:textId="77777777" w:rsidR="00F42E41" w:rsidRPr="00F42E41" w:rsidRDefault="00F42E41" w:rsidP="00F42E41">
            <w:pPr>
              <w:widowControl w:val="0"/>
              <w:suppressAutoHyphens/>
              <w:autoSpaceDE w:val="0"/>
              <w:autoSpaceDN w:val="0"/>
              <w:adjustRightInd w:val="0"/>
              <w:spacing w:line="239" w:lineRule="auto"/>
              <w:rPr>
                <w:sz w:val="22"/>
                <w:szCs w:val="22"/>
              </w:rPr>
            </w:pPr>
            <w:r w:rsidRPr="00F42E41">
              <w:rPr>
                <w:sz w:val="22"/>
                <w:szCs w:val="22"/>
              </w:rPr>
              <w:lastRenderedPageBreak/>
              <w:t>Размещение кладбищ</w:t>
            </w:r>
          </w:p>
        </w:tc>
        <w:tc>
          <w:tcPr>
            <w:tcW w:w="6390" w:type="dxa"/>
            <w:shd w:val="clear" w:color="auto" w:fill="auto"/>
          </w:tcPr>
          <w:p w14:paraId="5BDA42BD" w14:textId="77777777" w:rsidR="00F42E41" w:rsidRPr="00F42E41" w:rsidRDefault="00F42E41" w:rsidP="00F42E41">
            <w:pPr>
              <w:widowControl w:val="0"/>
              <w:spacing w:line="239" w:lineRule="auto"/>
              <w:rPr>
                <w:bCs/>
                <w:sz w:val="22"/>
                <w:szCs w:val="22"/>
              </w:rPr>
            </w:pPr>
            <w:r w:rsidRPr="00F42E41">
              <w:rPr>
                <w:bCs/>
                <w:sz w:val="22"/>
                <w:szCs w:val="22"/>
              </w:rPr>
              <w:t>Не допускается на территориях:</w:t>
            </w:r>
          </w:p>
          <w:p w14:paraId="5BDA42BE" w14:textId="77777777" w:rsidR="00F42E41" w:rsidRPr="00F42E41" w:rsidRDefault="00F42E41" w:rsidP="00F42E41">
            <w:pPr>
              <w:widowControl w:val="0"/>
              <w:adjustRightInd w:val="0"/>
              <w:spacing w:line="239" w:lineRule="auto"/>
              <w:ind w:left="142" w:hanging="142"/>
              <w:jc w:val="both"/>
              <w:rPr>
                <w:sz w:val="22"/>
                <w:szCs w:val="22"/>
              </w:rPr>
            </w:pPr>
            <w:r w:rsidRPr="00F42E41">
              <w:rPr>
                <w:sz w:val="22"/>
                <w:szCs w:val="22"/>
              </w:rPr>
              <w:t>-</w:t>
            </w:r>
            <w:r w:rsidRPr="00F42E41">
              <w:rPr>
                <w:bCs/>
                <w:sz w:val="22"/>
                <w:szCs w:val="22"/>
              </w:rPr>
              <w:t> первого и второго поясов зоны санитарной охраны источника водоснабжения, минерального источника</w:t>
            </w:r>
            <w:r w:rsidRPr="00F42E41">
              <w:rPr>
                <w:sz w:val="22"/>
                <w:szCs w:val="22"/>
              </w:rPr>
              <w:t>;</w:t>
            </w:r>
          </w:p>
          <w:p w14:paraId="5BDA42BF" w14:textId="77777777" w:rsidR="00F42E41" w:rsidRPr="00F42E41" w:rsidRDefault="00F42E41" w:rsidP="00F42E41">
            <w:pPr>
              <w:widowControl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с выходом на поверхность закарстованных, сильнотрещино-ватых пород и в местах выклинивания водоносных горизонтов;</w:t>
            </w:r>
          </w:p>
          <w:p w14:paraId="5BDA42C0" w14:textId="77777777" w:rsidR="00F42E41" w:rsidRPr="00F42E41" w:rsidRDefault="00F42E41" w:rsidP="00F42E41">
            <w:pPr>
              <w:widowControl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со стоянием грунтовых вод менее </w:t>
            </w:r>
            <w:smartTag w:uri="urn:schemas-microsoft-com:office:smarttags" w:element="metricconverter">
              <w:smartTagPr>
                <w:attr w:name="ProductID" w:val="2 м"/>
              </w:smartTagPr>
              <w:r w:rsidRPr="00F42E41">
                <w:rPr>
                  <w:sz w:val="22"/>
                  <w:szCs w:val="22"/>
                </w:rPr>
                <w:t>2 м</w:t>
              </w:r>
            </w:smartTag>
            <w:r w:rsidRPr="00F42E41">
              <w:rPr>
                <w:sz w:val="22"/>
                <w:szCs w:val="22"/>
              </w:rPr>
              <w:t xml:space="preserve"> от поверхности земли при наиболее высоком их стоянии, а также на затапливаемых, подверженных оползням и обвалам, заболоченных;</w:t>
            </w:r>
          </w:p>
          <w:p w14:paraId="5BDA42C1" w14:textId="77777777" w:rsidR="00F42E41" w:rsidRPr="00F42E41" w:rsidRDefault="00F42E41" w:rsidP="00F42E41">
            <w:pPr>
              <w:widowControl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на берегах водохранилищ, озер, рек и других поверхностных водоемов, используемых населением для хозяйственно-бытовых нужд, купания и культурно-оздоровительных целей.</w:t>
            </w:r>
          </w:p>
        </w:tc>
      </w:tr>
      <w:tr w:rsidR="00F42E41" w:rsidRPr="00F42E41" w14:paraId="5BDA42C5" w14:textId="77777777" w:rsidTr="00F42E41">
        <w:trPr>
          <w:jc w:val="center"/>
        </w:trPr>
        <w:tc>
          <w:tcPr>
            <w:tcW w:w="3753" w:type="dxa"/>
            <w:tcBorders>
              <w:bottom w:val="nil"/>
            </w:tcBorders>
            <w:shd w:val="clear" w:color="auto" w:fill="auto"/>
          </w:tcPr>
          <w:p w14:paraId="5BDA42C3" w14:textId="77777777" w:rsidR="00F42E41" w:rsidRPr="00F42E41" w:rsidRDefault="00F42E41" w:rsidP="00F42E41">
            <w:pPr>
              <w:widowControl w:val="0"/>
              <w:autoSpaceDE w:val="0"/>
              <w:autoSpaceDN w:val="0"/>
              <w:adjustRightInd w:val="0"/>
              <w:spacing w:line="238" w:lineRule="auto"/>
              <w:ind w:right="-57"/>
              <w:rPr>
                <w:sz w:val="22"/>
                <w:szCs w:val="22"/>
              </w:rPr>
            </w:pPr>
            <w:r w:rsidRPr="00F42E41">
              <w:rPr>
                <w:sz w:val="22"/>
                <w:szCs w:val="22"/>
              </w:rPr>
              <w:t xml:space="preserve">Расстояния от </w:t>
            </w:r>
            <w:r w:rsidRPr="00F42E41">
              <w:rPr>
                <w:bCs/>
                <w:sz w:val="22"/>
                <w:szCs w:val="22"/>
              </w:rPr>
              <w:t xml:space="preserve">кладбищ с погребением путем предания тела (останков) умершего земле (захоронение </w:t>
            </w:r>
            <w:r w:rsidRPr="00F42E41">
              <w:rPr>
                <w:bCs/>
                <w:spacing w:val="-2"/>
                <w:sz w:val="22"/>
                <w:szCs w:val="22"/>
              </w:rPr>
              <w:t>в могилу, склеп) до других объектов:</w:t>
            </w:r>
          </w:p>
        </w:tc>
        <w:tc>
          <w:tcPr>
            <w:tcW w:w="6390" w:type="dxa"/>
            <w:tcBorders>
              <w:bottom w:val="nil"/>
            </w:tcBorders>
            <w:shd w:val="clear" w:color="auto" w:fill="auto"/>
          </w:tcPr>
          <w:p w14:paraId="5BDA42C4" w14:textId="77777777" w:rsidR="00F42E41" w:rsidRPr="00F42E41" w:rsidRDefault="00F42E41" w:rsidP="00F42E41">
            <w:pPr>
              <w:widowControl w:val="0"/>
              <w:spacing w:line="239" w:lineRule="auto"/>
              <w:rPr>
                <w:bCs/>
                <w:sz w:val="22"/>
                <w:szCs w:val="22"/>
              </w:rPr>
            </w:pPr>
          </w:p>
        </w:tc>
      </w:tr>
      <w:tr w:rsidR="00F42E41" w:rsidRPr="00F42E41" w14:paraId="5BDA42C8" w14:textId="77777777" w:rsidTr="00F42E41">
        <w:trPr>
          <w:jc w:val="center"/>
        </w:trPr>
        <w:tc>
          <w:tcPr>
            <w:tcW w:w="3753" w:type="dxa"/>
            <w:tcBorders>
              <w:top w:val="nil"/>
            </w:tcBorders>
            <w:shd w:val="clear" w:color="auto" w:fill="auto"/>
          </w:tcPr>
          <w:p w14:paraId="5BDA42C6" w14:textId="77777777" w:rsidR="00F42E41" w:rsidRPr="00F42E41" w:rsidRDefault="00F42E41" w:rsidP="00F42E41">
            <w:pPr>
              <w:widowControl w:val="0"/>
              <w:autoSpaceDE w:val="0"/>
              <w:autoSpaceDN w:val="0"/>
              <w:adjustRightInd w:val="0"/>
              <w:spacing w:line="238" w:lineRule="auto"/>
              <w:ind w:left="142" w:right="-57" w:hanging="142"/>
              <w:rPr>
                <w:sz w:val="22"/>
                <w:szCs w:val="22"/>
              </w:rPr>
            </w:pPr>
            <w:r w:rsidRPr="00F42E41">
              <w:rPr>
                <w:bCs/>
                <w:sz w:val="22"/>
                <w:szCs w:val="22"/>
              </w:rPr>
              <w:t xml:space="preserve">- </w:t>
            </w:r>
            <w:r w:rsidRPr="00F42E41">
              <w:rPr>
                <w:bCs/>
                <w:spacing w:val="-2"/>
                <w:sz w:val="22"/>
                <w:szCs w:val="22"/>
              </w:rPr>
              <w:t xml:space="preserve">до территории жилой застройки, ландшафтно-рекреационных зон,  зон отдыха, территорий лечебно-оздоровительных местностей, санаториев, домов отдыха, стационарных лечебно-профилактических </w:t>
            </w:r>
            <w:r w:rsidRPr="00F42E41">
              <w:rPr>
                <w:bCs/>
                <w:sz w:val="22"/>
                <w:szCs w:val="22"/>
              </w:rPr>
              <w:t>организаций</w:t>
            </w:r>
            <w:r w:rsidRPr="00F42E41">
              <w:rPr>
                <w:bCs/>
                <w:spacing w:val="-2"/>
                <w:sz w:val="22"/>
                <w:szCs w:val="22"/>
              </w:rPr>
              <w:t>, территорий садоводческих, огороднических и дачных объединений или индивидуальных участков</w:t>
            </w:r>
          </w:p>
        </w:tc>
        <w:tc>
          <w:tcPr>
            <w:tcW w:w="6390" w:type="dxa"/>
            <w:tcBorders>
              <w:top w:val="nil"/>
            </w:tcBorders>
            <w:shd w:val="clear" w:color="auto" w:fill="auto"/>
          </w:tcPr>
          <w:p w14:paraId="5BDA42C7" w14:textId="77777777" w:rsidR="00F42E41" w:rsidRPr="00F42E41" w:rsidRDefault="00F42E41" w:rsidP="00F42E41">
            <w:pPr>
              <w:widowControl w:val="0"/>
              <w:spacing w:line="239" w:lineRule="auto"/>
              <w:jc w:val="both"/>
              <w:rPr>
                <w:sz w:val="22"/>
                <w:szCs w:val="22"/>
              </w:rPr>
            </w:pPr>
            <w:r w:rsidRPr="00F42E41">
              <w:rPr>
                <w:sz w:val="22"/>
                <w:szCs w:val="22"/>
              </w:rPr>
              <w:t>Санитарно-защитная зона в соответствии с СанПиН 2.2.1/2.1.1.1200-03.</w:t>
            </w:r>
          </w:p>
        </w:tc>
      </w:tr>
      <w:tr w:rsidR="00F42E41" w:rsidRPr="00F42E41" w14:paraId="5BDA42CB" w14:textId="77777777" w:rsidTr="00F42E41">
        <w:trPr>
          <w:jc w:val="center"/>
        </w:trPr>
        <w:tc>
          <w:tcPr>
            <w:tcW w:w="3753" w:type="dxa"/>
            <w:shd w:val="clear" w:color="auto" w:fill="auto"/>
          </w:tcPr>
          <w:p w14:paraId="5BDA42C9" w14:textId="77777777" w:rsidR="00F42E41" w:rsidRPr="00F42E41" w:rsidRDefault="00F42E41" w:rsidP="00F42E41">
            <w:pPr>
              <w:widowControl w:val="0"/>
              <w:autoSpaceDE w:val="0"/>
              <w:autoSpaceDN w:val="0"/>
              <w:adjustRightInd w:val="0"/>
              <w:spacing w:line="239" w:lineRule="auto"/>
              <w:ind w:left="142" w:hanging="142"/>
              <w:rPr>
                <w:sz w:val="22"/>
                <w:szCs w:val="22"/>
              </w:rPr>
            </w:pPr>
            <w:r w:rsidRPr="00F42E41">
              <w:rPr>
                <w:bCs/>
                <w:sz w:val="22"/>
                <w:szCs w:val="22"/>
              </w:rPr>
              <w:t>- до водозаборных сооружений централизованного источника водоснабжения населения</w:t>
            </w:r>
          </w:p>
        </w:tc>
        <w:tc>
          <w:tcPr>
            <w:tcW w:w="6390" w:type="dxa"/>
            <w:shd w:val="clear" w:color="auto" w:fill="auto"/>
          </w:tcPr>
          <w:p w14:paraId="5BDA42CA" w14:textId="2F343B18" w:rsidR="00F42E41" w:rsidRPr="00F42E41" w:rsidRDefault="00F42E41" w:rsidP="00F42E41">
            <w:pPr>
              <w:widowControl w:val="0"/>
              <w:spacing w:line="239" w:lineRule="auto"/>
              <w:jc w:val="both"/>
              <w:rPr>
                <w:bCs/>
                <w:sz w:val="22"/>
                <w:szCs w:val="22"/>
              </w:rPr>
            </w:pPr>
            <w:r w:rsidRPr="00F42E41">
              <w:rPr>
                <w:bCs/>
                <w:sz w:val="22"/>
                <w:szCs w:val="22"/>
              </w:rPr>
              <w:t>В соответствии с санитарными правилами, регламентирующими требования к зонам санитарной охраны водоисточников</w:t>
            </w:r>
            <w:r w:rsidR="00D43D6B">
              <w:rPr>
                <w:bCs/>
                <w:sz w:val="22"/>
                <w:szCs w:val="22"/>
              </w:rPr>
              <w:t>.</w:t>
            </w:r>
          </w:p>
        </w:tc>
      </w:tr>
      <w:tr w:rsidR="00F42E41" w:rsidRPr="00F42E41" w14:paraId="5BDA42CE" w14:textId="77777777" w:rsidTr="00F42E41">
        <w:trPr>
          <w:jc w:val="center"/>
        </w:trPr>
        <w:tc>
          <w:tcPr>
            <w:tcW w:w="3753" w:type="dxa"/>
            <w:shd w:val="clear" w:color="auto" w:fill="auto"/>
          </w:tcPr>
          <w:p w14:paraId="5BDA42CC" w14:textId="77777777" w:rsidR="00F42E41" w:rsidRPr="00F42E41" w:rsidRDefault="00F42E41" w:rsidP="00F42E41">
            <w:pPr>
              <w:widowControl w:val="0"/>
              <w:suppressAutoHyphens/>
              <w:autoSpaceDE w:val="0"/>
              <w:autoSpaceDN w:val="0"/>
              <w:adjustRightInd w:val="0"/>
              <w:spacing w:line="239" w:lineRule="auto"/>
              <w:rPr>
                <w:sz w:val="22"/>
                <w:szCs w:val="22"/>
              </w:rPr>
            </w:pPr>
            <w:r w:rsidRPr="00F42E41">
              <w:rPr>
                <w:sz w:val="22"/>
                <w:szCs w:val="22"/>
              </w:rPr>
              <w:t>Размещение крематориев</w:t>
            </w:r>
          </w:p>
        </w:tc>
        <w:tc>
          <w:tcPr>
            <w:tcW w:w="6390" w:type="dxa"/>
            <w:shd w:val="clear" w:color="auto" w:fill="auto"/>
          </w:tcPr>
          <w:p w14:paraId="5BDA42CD" w14:textId="33C628DF" w:rsidR="00F42E41" w:rsidRPr="00F42E41" w:rsidRDefault="00F42E41" w:rsidP="00F42E41">
            <w:pPr>
              <w:widowControl w:val="0"/>
              <w:spacing w:line="239" w:lineRule="auto"/>
              <w:jc w:val="both"/>
              <w:rPr>
                <w:bCs/>
                <w:sz w:val="22"/>
                <w:szCs w:val="22"/>
              </w:rPr>
            </w:pPr>
            <w:r w:rsidRPr="00F42E41">
              <w:rPr>
                <w:sz w:val="22"/>
                <w:szCs w:val="22"/>
              </w:rPr>
              <w:t xml:space="preserve">На отведенных участках земли с подветренной стороны </w:t>
            </w:r>
            <w:r w:rsidR="00D43D6B">
              <w:rPr>
                <w:sz w:val="22"/>
                <w:szCs w:val="22"/>
              </w:rPr>
              <w:t>по отношению к жилой территории.</w:t>
            </w:r>
          </w:p>
        </w:tc>
      </w:tr>
      <w:tr w:rsidR="00F42E41" w:rsidRPr="00F42E41" w14:paraId="5BDA42D1" w14:textId="77777777" w:rsidTr="00F42E41">
        <w:trPr>
          <w:jc w:val="center"/>
        </w:trPr>
        <w:tc>
          <w:tcPr>
            <w:tcW w:w="3753" w:type="dxa"/>
            <w:shd w:val="clear" w:color="auto" w:fill="auto"/>
          </w:tcPr>
          <w:p w14:paraId="5BDA42CF" w14:textId="77777777" w:rsidR="00F42E41" w:rsidRPr="00F42E41" w:rsidRDefault="00F42E41" w:rsidP="00F42E41">
            <w:pPr>
              <w:widowControl w:val="0"/>
              <w:autoSpaceDE w:val="0"/>
              <w:autoSpaceDN w:val="0"/>
              <w:adjustRightInd w:val="0"/>
              <w:spacing w:line="239" w:lineRule="auto"/>
              <w:rPr>
                <w:sz w:val="22"/>
                <w:szCs w:val="22"/>
              </w:rPr>
            </w:pPr>
            <w:r w:rsidRPr="00F42E41">
              <w:rPr>
                <w:bCs/>
                <w:spacing w:val="-2"/>
                <w:sz w:val="22"/>
                <w:szCs w:val="22"/>
              </w:rPr>
              <w:t>Расстояния от крематориев до жилых,</w:t>
            </w:r>
            <w:r w:rsidRPr="00F42E41">
              <w:rPr>
                <w:bCs/>
                <w:sz w:val="22"/>
                <w:szCs w:val="22"/>
              </w:rPr>
              <w:t xml:space="preserve"> общественных, лечебно-профилакти-ческих зданий, спортивно-оздорови-тельных</w:t>
            </w:r>
            <w:r w:rsidRPr="00F42E41">
              <w:rPr>
                <w:b/>
                <w:bCs/>
                <w:sz w:val="22"/>
                <w:szCs w:val="22"/>
              </w:rPr>
              <w:t xml:space="preserve"> </w:t>
            </w:r>
            <w:r w:rsidRPr="00F42E41">
              <w:rPr>
                <w:bCs/>
                <w:sz w:val="22"/>
                <w:szCs w:val="22"/>
              </w:rPr>
              <w:t>организаций и санаториев</w:t>
            </w:r>
          </w:p>
        </w:tc>
        <w:tc>
          <w:tcPr>
            <w:tcW w:w="6390" w:type="dxa"/>
            <w:shd w:val="clear" w:color="auto" w:fill="auto"/>
          </w:tcPr>
          <w:p w14:paraId="5BDA42D0" w14:textId="77777777" w:rsidR="00F42E41" w:rsidRPr="00F42E41" w:rsidRDefault="00F42E41" w:rsidP="00F42E41">
            <w:pPr>
              <w:widowControl w:val="0"/>
              <w:spacing w:line="239" w:lineRule="auto"/>
              <w:jc w:val="both"/>
              <w:rPr>
                <w:bCs/>
                <w:sz w:val="22"/>
                <w:szCs w:val="22"/>
              </w:rPr>
            </w:pPr>
            <w:r w:rsidRPr="00F42E41">
              <w:rPr>
                <w:sz w:val="22"/>
                <w:szCs w:val="22"/>
              </w:rPr>
              <w:t>Санитарно-защитная зона в соответствии с СанПиН 2.2.1/2.1.1.1200-03.</w:t>
            </w:r>
          </w:p>
        </w:tc>
      </w:tr>
      <w:tr w:rsidR="00F42E41" w:rsidRPr="00F42E41" w14:paraId="5BDA42D4" w14:textId="77777777" w:rsidTr="00F42E41">
        <w:trPr>
          <w:jc w:val="center"/>
        </w:trPr>
        <w:tc>
          <w:tcPr>
            <w:tcW w:w="3753" w:type="dxa"/>
            <w:shd w:val="clear" w:color="auto" w:fill="auto"/>
          </w:tcPr>
          <w:p w14:paraId="5BDA42D2" w14:textId="77777777" w:rsidR="00F42E41" w:rsidRPr="00F42E41" w:rsidRDefault="00F42E41" w:rsidP="00F42E41">
            <w:pPr>
              <w:widowControl w:val="0"/>
              <w:suppressAutoHyphens/>
              <w:autoSpaceDE w:val="0"/>
              <w:autoSpaceDN w:val="0"/>
              <w:adjustRightInd w:val="0"/>
              <w:spacing w:line="239" w:lineRule="auto"/>
              <w:rPr>
                <w:sz w:val="22"/>
                <w:szCs w:val="22"/>
              </w:rPr>
            </w:pPr>
            <w:r w:rsidRPr="00F42E41">
              <w:rPr>
                <w:sz w:val="22"/>
                <w:szCs w:val="22"/>
              </w:rPr>
              <w:t xml:space="preserve">Размещение колумбариев и стен скорби </w:t>
            </w:r>
            <w:r w:rsidRPr="00F42E41">
              <w:rPr>
                <w:bCs/>
                <w:sz w:val="22"/>
                <w:szCs w:val="22"/>
              </w:rPr>
              <w:t>для захоронения урн с прахом умерших</w:t>
            </w:r>
          </w:p>
        </w:tc>
        <w:tc>
          <w:tcPr>
            <w:tcW w:w="6390" w:type="dxa"/>
            <w:shd w:val="clear" w:color="auto" w:fill="auto"/>
          </w:tcPr>
          <w:p w14:paraId="5BDA42D3" w14:textId="541ACB7E" w:rsidR="00F42E41" w:rsidRPr="00F42E41" w:rsidRDefault="00F42E41" w:rsidP="00F42E41">
            <w:pPr>
              <w:widowControl w:val="0"/>
              <w:spacing w:line="239" w:lineRule="auto"/>
              <w:jc w:val="both"/>
              <w:rPr>
                <w:bCs/>
                <w:sz w:val="22"/>
                <w:szCs w:val="22"/>
              </w:rPr>
            </w:pPr>
            <w:r w:rsidRPr="00F42E41">
              <w:rPr>
                <w:sz w:val="22"/>
                <w:szCs w:val="22"/>
              </w:rPr>
              <w:t>На специально выделенных участках земли. Допускается размещение за пределами территорий кладбищ на обособленных участках земли</w:t>
            </w:r>
            <w:r w:rsidR="00D43D6B">
              <w:rPr>
                <w:sz w:val="22"/>
                <w:szCs w:val="22"/>
              </w:rPr>
              <w:t>.</w:t>
            </w:r>
          </w:p>
        </w:tc>
      </w:tr>
      <w:tr w:rsidR="00F42E41" w:rsidRPr="00F42E41" w14:paraId="5BDA42D7" w14:textId="77777777" w:rsidTr="00F42E41">
        <w:trPr>
          <w:jc w:val="center"/>
        </w:trPr>
        <w:tc>
          <w:tcPr>
            <w:tcW w:w="3753" w:type="dxa"/>
            <w:shd w:val="clear" w:color="auto" w:fill="auto"/>
          </w:tcPr>
          <w:p w14:paraId="5BDA42D5" w14:textId="77777777" w:rsidR="00F42E41" w:rsidRPr="00F42E41" w:rsidRDefault="00F42E41" w:rsidP="00F42E41">
            <w:pPr>
              <w:widowControl w:val="0"/>
              <w:autoSpaceDE w:val="0"/>
              <w:autoSpaceDN w:val="0"/>
              <w:adjustRightInd w:val="0"/>
              <w:spacing w:line="239" w:lineRule="auto"/>
              <w:rPr>
                <w:sz w:val="22"/>
                <w:szCs w:val="22"/>
              </w:rPr>
            </w:pPr>
            <w:r w:rsidRPr="00F42E41">
              <w:rPr>
                <w:bCs/>
                <w:spacing w:val="-2"/>
                <w:sz w:val="22"/>
                <w:szCs w:val="22"/>
              </w:rPr>
              <w:t xml:space="preserve">Расстояние от </w:t>
            </w:r>
            <w:r w:rsidRPr="00F42E41">
              <w:rPr>
                <w:sz w:val="22"/>
                <w:szCs w:val="22"/>
              </w:rPr>
              <w:t xml:space="preserve">колумбариев и стен скорби до </w:t>
            </w:r>
            <w:r w:rsidRPr="00F42E41">
              <w:rPr>
                <w:bCs/>
                <w:sz w:val="22"/>
                <w:szCs w:val="22"/>
              </w:rPr>
              <w:t xml:space="preserve">жилых зданий, территорий лечебных, детских, образовательных, спортивно-оздоровительных, культурно-просветительных учреждений и </w:t>
            </w:r>
            <w:r w:rsidRPr="00F42E41">
              <w:rPr>
                <w:sz w:val="22"/>
                <w:szCs w:val="22"/>
              </w:rPr>
              <w:t>объектов</w:t>
            </w:r>
            <w:r w:rsidRPr="00F42E41">
              <w:rPr>
                <w:bCs/>
                <w:sz w:val="22"/>
                <w:szCs w:val="22"/>
              </w:rPr>
              <w:t xml:space="preserve"> социального обеспечения населения</w:t>
            </w:r>
          </w:p>
        </w:tc>
        <w:tc>
          <w:tcPr>
            <w:tcW w:w="6390" w:type="dxa"/>
            <w:shd w:val="clear" w:color="auto" w:fill="auto"/>
          </w:tcPr>
          <w:p w14:paraId="5BDA42D6" w14:textId="77777777" w:rsidR="00F42E41" w:rsidRPr="00F42E41" w:rsidRDefault="00F42E41" w:rsidP="00F42E41">
            <w:pPr>
              <w:widowControl w:val="0"/>
              <w:spacing w:line="239" w:lineRule="auto"/>
              <w:rPr>
                <w:bCs/>
                <w:sz w:val="22"/>
                <w:szCs w:val="22"/>
              </w:rPr>
            </w:pPr>
            <w:r w:rsidRPr="00F42E41">
              <w:rPr>
                <w:sz w:val="22"/>
                <w:szCs w:val="22"/>
              </w:rPr>
              <w:t>Санитарно-защитная зона в соответствии с СанПиН 2.2.1/2.1.1.1200-03.</w:t>
            </w:r>
          </w:p>
        </w:tc>
      </w:tr>
      <w:tr w:rsidR="00F42E41" w:rsidRPr="00F42E41" w14:paraId="5BDA42DA" w14:textId="77777777" w:rsidTr="00F42E41">
        <w:trPr>
          <w:jc w:val="center"/>
        </w:trPr>
        <w:tc>
          <w:tcPr>
            <w:tcW w:w="3753" w:type="dxa"/>
            <w:shd w:val="clear" w:color="auto" w:fill="auto"/>
          </w:tcPr>
          <w:p w14:paraId="5BDA42D8" w14:textId="77777777" w:rsidR="00F42E41" w:rsidRPr="00F42E41" w:rsidRDefault="00F42E41" w:rsidP="00F42E41">
            <w:pPr>
              <w:widowControl w:val="0"/>
              <w:autoSpaceDE w:val="0"/>
              <w:autoSpaceDN w:val="0"/>
              <w:adjustRightInd w:val="0"/>
              <w:spacing w:line="239" w:lineRule="auto"/>
              <w:rPr>
                <w:bCs/>
                <w:sz w:val="22"/>
                <w:szCs w:val="22"/>
              </w:rPr>
            </w:pPr>
            <w:r w:rsidRPr="00F42E41">
              <w:rPr>
                <w:bCs/>
                <w:sz w:val="22"/>
                <w:szCs w:val="22"/>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w:t>
            </w:r>
            <w:r w:rsidRPr="00F42E41">
              <w:rPr>
                <w:bCs/>
                <w:sz w:val="22"/>
                <w:szCs w:val="22"/>
              </w:rPr>
              <w:lastRenderedPageBreak/>
              <w:t>организаций</w:t>
            </w:r>
            <w:r w:rsidRPr="00F42E41">
              <w:rPr>
                <w:sz w:val="22"/>
                <w:szCs w:val="22"/>
              </w:rPr>
              <w:t xml:space="preserve"> и объектов</w:t>
            </w:r>
            <w:r w:rsidRPr="00F42E41">
              <w:rPr>
                <w:bCs/>
                <w:sz w:val="22"/>
                <w:szCs w:val="22"/>
              </w:rPr>
              <w:t xml:space="preserve"> социального обеспечения</w:t>
            </w:r>
          </w:p>
        </w:tc>
        <w:tc>
          <w:tcPr>
            <w:tcW w:w="6390" w:type="dxa"/>
            <w:shd w:val="clear" w:color="auto" w:fill="auto"/>
          </w:tcPr>
          <w:p w14:paraId="5BDA42D9" w14:textId="22FD7F39" w:rsidR="00F42E41" w:rsidRPr="00F42E41" w:rsidRDefault="00F42E41" w:rsidP="00F42E41">
            <w:pPr>
              <w:widowControl w:val="0"/>
              <w:spacing w:line="239" w:lineRule="auto"/>
              <w:rPr>
                <w:bCs/>
                <w:sz w:val="22"/>
                <w:szCs w:val="22"/>
              </w:rPr>
            </w:pPr>
            <w:r w:rsidRPr="00F42E41">
              <w:rPr>
                <w:bCs/>
                <w:sz w:val="22"/>
                <w:szCs w:val="22"/>
              </w:rPr>
              <w:lastRenderedPageBreak/>
              <w:t xml:space="preserve">Не менее </w:t>
            </w:r>
            <w:smartTag w:uri="urn:schemas-microsoft-com:office:smarttags" w:element="metricconverter">
              <w:smartTagPr>
                <w:attr w:name="ProductID" w:val="50 м"/>
              </w:smartTagPr>
              <w:r w:rsidRPr="00F42E41">
                <w:rPr>
                  <w:bCs/>
                  <w:sz w:val="22"/>
                  <w:szCs w:val="22"/>
                </w:rPr>
                <w:t>50 м</w:t>
              </w:r>
              <w:r w:rsidR="00D43D6B">
                <w:rPr>
                  <w:bCs/>
                  <w:sz w:val="22"/>
                  <w:szCs w:val="22"/>
                </w:rPr>
                <w:t>.</w:t>
              </w:r>
            </w:smartTag>
          </w:p>
        </w:tc>
      </w:tr>
      <w:tr w:rsidR="00F42E41" w:rsidRPr="00F42E41" w14:paraId="5BDA42DE" w14:textId="77777777" w:rsidTr="00F42E41">
        <w:trPr>
          <w:jc w:val="center"/>
        </w:trPr>
        <w:tc>
          <w:tcPr>
            <w:tcW w:w="3753" w:type="dxa"/>
            <w:shd w:val="clear" w:color="auto" w:fill="auto"/>
          </w:tcPr>
          <w:p w14:paraId="5BDA42DB" w14:textId="77777777" w:rsidR="00F42E41" w:rsidRPr="00F42E41" w:rsidRDefault="00F42E41" w:rsidP="00F42E41">
            <w:pPr>
              <w:widowControl w:val="0"/>
              <w:suppressAutoHyphens/>
              <w:autoSpaceDE w:val="0"/>
              <w:autoSpaceDN w:val="0"/>
              <w:adjustRightInd w:val="0"/>
              <w:spacing w:line="239" w:lineRule="auto"/>
              <w:rPr>
                <w:bCs/>
                <w:spacing w:val="-2"/>
                <w:sz w:val="22"/>
                <w:szCs w:val="22"/>
              </w:rPr>
            </w:pPr>
            <w:r w:rsidRPr="00F42E41">
              <w:rPr>
                <w:bCs/>
                <w:spacing w:val="-2"/>
                <w:sz w:val="22"/>
                <w:szCs w:val="22"/>
              </w:rPr>
              <w:lastRenderedPageBreak/>
              <w:t xml:space="preserve">Размещение объектов на территориях </w:t>
            </w:r>
            <w:r w:rsidRPr="00F42E41">
              <w:rPr>
                <w:bCs/>
                <w:sz w:val="22"/>
                <w:szCs w:val="22"/>
              </w:rPr>
              <w:t>санитарно-защитных зон кладбищ, крематориев, зданий и сооружений похоронного назначения</w:t>
            </w:r>
          </w:p>
        </w:tc>
        <w:tc>
          <w:tcPr>
            <w:tcW w:w="6390" w:type="dxa"/>
            <w:shd w:val="clear" w:color="auto" w:fill="auto"/>
          </w:tcPr>
          <w:p w14:paraId="5BDA42DC" w14:textId="77777777" w:rsidR="00F42E41" w:rsidRPr="00F42E41" w:rsidRDefault="00F42E41" w:rsidP="00F42E41">
            <w:pPr>
              <w:widowControl w:val="0"/>
              <w:spacing w:line="239" w:lineRule="auto"/>
              <w:jc w:val="both"/>
              <w:rPr>
                <w:sz w:val="22"/>
                <w:szCs w:val="22"/>
              </w:rPr>
            </w:pPr>
            <w:r w:rsidRPr="00F42E41">
              <w:rPr>
                <w:sz w:val="22"/>
                <w:szCs w:val="22"/>
              </w:rPr>
              <w:t>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5BDA42DD" w14:textId="77777777" w:rsidR="00F42E41" w:rsidRPr="00F42E41" w:rsidRDefault="00F42E41" w:rsidP="00F42E41">
            <w:pPr>
              <w:widowControl w:val="0"/>
              <w:spacing w:line="239" w:lineRule="auto"/>
              <w:jc w:val="both"/>
              <w:rPr>
                <w:bCs/>
                <w:sz w:val="22"/>
                <w:szCs w:val="22"/>
              </w:rPr>
            </w:pPr>
            <w:r w:rsidRPr="00F42E41">
              <w:rPr>
                <w:spacing w:val="-2"/>
                <w:sz w:val="22"/>
                <w:szCs w:val="22"/>
              </w:rPr>
              <w:t>Запрещается прокладка сетей централизованного хозяйственно-питьевого водоснабжения, используемого населением городского округа.</w:t>
            </w:r>
          </w:p>
        </w:tc>
      </w:tr>
      <w:tr w:rsidR="00F42E41" w:rsidRPr="00F42E41" w14:paraId="5BDA42E6" w14:textId="77777777" w:rsidTr="00F42E41">
        <w:trPr>
          <w:jc w:val="center"/>
        </w:trPr>
        <w:tc>
          <w:tcPr>
            <w:tcW w:w="3753" w:type="dxa"/>
            <w:shd w:val="clear" w:color="auto" w:fill="auto"/>
          </w:tcPr>
          <w:p w14:paraId="5BDA42DF" w14:textId="77777777" w:rsidR="00F42E41" w:rsidRPr="00F42E41" w:rsidRDefault="00F42E41" w:rsidP="00F42E41">
            <w:pPr>
              <w:widowControl w:val="0"/>
              <w:suppressAutoHyphens/>
              <w:autoSpaceDE w:val="0"/>
              <w:autoSpaceDN w:val="0"/>
              <w:adjustRightInd w:val="0"/>
              <w:spacing w:line="239" w:lineRule="auto"/>
              <w:rPr>
                <w:bCs/>
                <w:spacing w:val="-2"/>
                <w:sz w:val="22"/>
                <w:szCs w:val="22"/>
              </w:rPr>
            </w:pPr>
            <w:r w:rsidRPr="00F42E41">
              <w:rPr>
                <w:bCs/>
                <w:spacing w:val="-2"/>
                <w:sz w:val="22"/>
                <w:szCs w:val="22"/>
              </w:rPr>
              <w:t xml:space="preserve">Благоустройство территорий </w:t>
            </w:r>
            <w:r w:rsidRPr="00F42E41">
              <w:rPr>
                <w:bCs/>
                <w:sz w:val="22"/>
                <w:szCs w:val="22"/>
              </w:rPr>
              <w:t>кладбищ, крематориев, объектов похоронного назначения</w:t>
            </w:r>
          </w:p>
        </w:tc>
        <w:tc>
          <w:tcPr>
            <w:tcW w:w="6390" w:type="dxa"/>
            <w:shd w:val="clear" w:color="auto" w:fill="auto"/>
          </w:tcPr>
          <w:p w14:paraId="5BDA42E0" w14:textId="77777777" w:rsidR="00F42E41" w:rsidRPr="00F42E41" w:rsidRDefault="00F42E41" w:rsidP="00F42E41">
            <w:pPr>
              <w:widowControl w:val="0"/>
              <w:spacing w:line="239" w:lineRule="auto"/>
              <w:jc w:val="both"/>
              <w:rPr>
                <w:spacing w:val="-2"/>
                <w:sz w:val="22"/>
                <w:szCs w:val="22"/>
              </w:rPr>
            </w:pPr>
            <w:r w:rsidRPr="00F42E41">
              <w:rPr>
                <w:sz w:val="22"/>
                <w:szCs w:val="22"/>
              </w:rPr>
              <w:t>На отведенных участках необходимо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w:t>
            </w:r>
          </w:p>
          <w:p w14:paraId="5BDA42E1" w14:textId="77777777" w:rsidR="00F42E41" w:rsidRPr="00F42E41" w:rsidRDefault="00F42E41" w:rsidP="00F42E41">
            <w:pPr>
              <w:widowControl w:val="0"/>
              <w:spacing w:line="239" w:lineRule="auto"/>
              <w:jc w:val="both"/>
              <w:rPr>
                <w:spacing w:val="-2"/>
                <w:sz w:val="22"/>
                <w:szCs w:val="22"/>
              </w:rPr>
            </w:pPr>
            <w:r w:rsidRPr="00F42E41">
              <w:rPr>
                <w:spacing w:val="-2"/>
                <w:sz w:val="22"/>
                <w:szCs w:val="22"/>
              </w:rPr>
              <w:t>По территории кладбищ запрещается прокладка сетей централизованного хозяйственно-питьевого водоснабжения, используемого населением городского округа.</w:t>
            </w:r>
          </w:p>
          <w:p w14:paraId="5BDA42E2" w14:textId="77777777" w:rsidR="00F42E41" w:rsidRPr="00F42E41" w:rsidRDefault="00F42E41" w:rsidP="00F42E41">
            <w:pPr>
              <w:widowControl w:val="0"/>
              <w:spacing w:line="239" w:lineRule="auto"/>
              <w:jc w:val="both"/>
              <w:rPr>
                <w:sz w:val="22"/>
                <w:szCs w:val="22"/>
              </w:rPr>
            </w:pPr>
            <w:r w:rsidRPr="00F42E41">
              <w:rPr>
                <w:sz w:val="22"/>
                <w:szCs w:val="22"/>
              </w:rPr>
              <w:t>Для проведения поливочных и уборочных работ необходимо предусматривать системы водоснабжения самостоятельные или с подключением к водопроводам и водоводам технической воды промышленных предприятий, расположенных от них в непосредственной близости.</w:t>
            </w:r>
          </w:p>
          <w:p w14:paraId="5BDA42E3" w14:textId="77777777" w:rsidR="00F42E41" w:rsidRPr="00F42E41" w:rsidRDefault="00F42E41" w:rsidP="00F42E41">
            <w:pPr>
              <w:widowControl w:val="0"/>
              <w:spacing w:line="239" w:lineRule="auto"/>
              <w:jc w:val="both"/>
              <w:rPr>
                <w:sz w:val="22"/>
                <w:szCs w:val="22"/>
              </w:rPr>
            </w:pPr>
            <w:r w:rsidRPr="00F42E41">
              <w:rPr>
                <w:sz w:val="22"/>
                <w:szCs w:val="22"/>
              </w:rPr>
              <w:t xml:space="preserve">Для питьевых и хозяйственных нужд следует предусматривать </w:t>
            </w:r>
            <w:r w:rsidRPr="00D43D6B">
              <w:rPr>
                <w:color w:val="FF0000"/>
                <w:sz w:val="22"/>
                <w:szCs w:val="22"/>
              </w:rPr>
              <w:t>хозяйственно-питьевое водоснабжение водоснабжения</w:t>
            </w:r>
            <w:r w:rsidRPr="00F42E41">
              <w:rPr>
                <w:sz w:val="22"/>
                <w:szCs w:val="22"/>
              </w:rPr>
              <w:t>. Качество воды должно соответствовать требованиям санитарных правил для питьевой воды.</w:t>
            </w:r>
          </w:p>
          <w:p w14:paraId="5BDA42E4" w14:textId="720672CA" w:rsidR="00F42E41" w:rsidRPr="00F42E41" w:rsidRDefault="00F42E41" w:rsidP="00F42E41">
            <w:pPr>
              <w:widowControl w:val="0"/>
              <w:spacing w:line="239" w:lineRule="auto"/>
              <w:jc w:val="both"/>
              <w:rPr>
                <w:sz w:val="22"/>
                <w:szCs w:val="22"/>
              </w:rPr>
            </w:pPr>
            <w:r w:rsidRPr="00F42E41">
              <w:rPr>
                <w:sz w:val="22"/>
                <w:szCs w:val="22"/>
              </w:rPr>
              <w:t>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14:paraId="5BDA42E5" w14:textId="77777777" w:rsidR="00F42E41" w:rsidRPr="00F42E41" w:rsidRDefault="00F42E41" w:rsidP="00F42E41">
            <w:pPr>
              <w:widowControl w:val="0"/>
              <w:spacing w:line="239" w:lineRule="auto"/>
              <w:jc w:val="both"/>
              <w:rPr>
                <w:sz w:val="22"/>
                <w:szCs w:val="22"/>
              </w:rPr>
            </w:pPr>
            <w:r w:rsidRPr="00F42E41">
              <w:rPr>
                <w:sz w:val="22"/>
                <w:szCs w:val="22"/>
              </w:rPr>
              <w:t>Сброс неочищенных сточных вод от кладбищ и крематориев на открытые площадки, кюветы, канавы, траншеи не допускается.</w:t>
            </w:r>
          </w:p>
        </w:tc>
      </w:tr>
      <w:tr w:rsidR="00F42E41" w:rsidRPr="00F42E41" w14:paraId="5BDA42E9" w14:textId="77777777" w:rsidTr="00F42E41">
        <w:trPr>
          <w:jc w:val="center"/>
        </w:trPr>
        <w:tc>
          <w:tcPr>
            <w:tcW w:w="3753" w:type="dxa"/>
            <w:shd w:val="clear" w:color="auto" w:fill="auto"/>
          </w:tcPr>
          <w:p w14:paraId="5BDA42E7" w14:textId="77777777" w:rsidR="00F42E41" w:rsidRPr="00F42E41" w:rsidRDefault="00F42E41" w:rsidP="00F42E41">
            <w:pPr>
              <w:widowControl w:val="0"/>
              <w:suppressAutoHyphens/>
              <w:autoSpaceDE w:val="0"/>
              <w:autoSpaceDN w:val="0"/>
              <w:adjustRightInd w:val="0"/>
              <w:spacing w:line="239" w:lineRule="auto"/>
              <w:rPr>
                <w:bCs/>
                <w:spacing w:val="-2"/>
                <w:sz w:val="22"/>
                <w:szCs w:val="22"/>
              </w:rPr>
            </w:pPr>
            <w:r w:rsidRPr="00F42E41">
              <w:rPr>
                <w:bCs/>
                <w:spacing w:val="-2"/>
                <w:sz w:val="22"/>
                <w:szCs w:val="22"/>
              </w:rPr>
              <w:t>Перенос мест захоронения</w:t>
            </w:r>
          </w:p>
        </w:tc>
        <w:tc>
          <w:tcPr>
            <w:tcW w:w="6390" w:type="dxa"/>
            <w:shd w:val="clear" w:color="auto" w:fill="auto"/>
          </w:tcPr>
          <w:p w14:paraId="5BDA42E8" w14:textId="77777777" w:rsidR="00F42E41" w:rsidRPr="00F42E41" w:rsidRDefault="00F42E41" w:rsidP="00F42E41">
            <w:pPr>
              <w:widowControl w:val="0"/>
              <w:spacing w:line="239" w:lineRule="auto"/>
              <w:jc w:val="both"/>
              <w:rPr>
                <w:bCs/>
                <w:sz w:val="22"/>
                <w:szCs w:val="22"/>
              </w:rPr>
            </w:pPr>
            <w:r w:rsidRPr="00F42E41">
              <w:rPr>
                <w:sz w:val="22"/>
                <w:szCs w:val="22"/>
              </w:rPr>
              <w:t>При переносе кладбищ и захоронений следует проводить рекультивацию территорий и участков.</w:t>
            </w:r>
            <w:r w:rsidRPr="00F42E41">
              <w:rPr>
                <w:spacing w:val="-2"/>
                <w:sz w:val="22"/>
                <w:szCs w:val="22"/>
              </w:rPr>
              <w:t xml:space="preserve">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r w:rsidRPr="00F42E41">
              <w:rPr>
                <w:sz w:val="22"/>
                <w:szCs w:val="22"/>
              </w:rPr>
              <w:t>.</w:t>
            </w:r>
          </w:p>
        </w:tc>
      </w:tr>
    </w:tbl>
    <w:p w14:paraId="5BDA42EA" w14:textId="77777777" w:rsidR="00F42E41" w:rsidRPr="00F42E41" w:rsidRDefault="00F42E41" w:rsidP="00F42E41">
      <w:pPr>
        <w:widowControl w:val="0"/>
        <w:spacing w:line="239" w:lineRule="auto"/>
        <w:ind w:firstLine="720"/>
        <w:jc w:val="both"/>
        <w:rPr>
          <w:bCs/>
        </w:rPr>
      </w:pPr>
    </w:p>
    <w:p w14:paraId="5BDA42EB" w14:textId="77777777" w:rsidR="00F42E41" w:rsidRPr="00F42E41" w:rsidRDefault="00F42E41" w:rsidP="00F42E41">
      <w:pPr>
        <w:widowControl w:val="0"/>
        <w:suppressAutoHyphens/>
        <w:ind w:firstLine="720"/>
        <w:jc w:val="both"/>
        <w:rPr>
          <w:b/>
          <w:bCs/>
        </w:rPr>
      </w:pPr>
      <w:r w:rsidRPr="00F42E41">
        <w:rPr>
          <w:b/>
          <w:bCs/>
        </w:rPr>
        <w:t>7.3.</w:t>
      </w:r>
      <w:r w:rsidRPr="00F42E41">
        <w:rPr>
          <w:bCs/>
        </w:rPr>
        <w:t> </w:t>
      </w:r>
      <w:r w:rsidRPr="00F42E41">
        <w:rPr>
          <w:b/>
          <w:bCs/>
        </w:rPr>
        <w:t>Объекты размещения, обезвреживания и утилизации твердых коммунальных отходов</w:t>
      </w:r>
    </w:p>
    <w:p w14:paraId="5BDA42EC" w14:textId="77777777" w:rsidR="00F42E41" w:rsidRPr="00F42E41" w:rsidRDefault="00F42E41" w:rsidP="00F42E41">
      <w:pPr>
        <w:widowControl w:val="0"/>
        <w:spacing w:line="239" w:lineRule="auto"/>
        <w:ind w:firstLine="720"/>
        <w:jc w:val="both"/>
        <w:rPr>
          <w:bCs/>
        </w:rPr>
      </w:pPr>
    </w:p>
    <w:p w14:paraId="5BDA42ED" w14:textId="77777777" w:rsidR="00F42E41" w:rsidRPr="00F42E41" w:rsidRDefault="00F42E41" w:rsidP="00F42E41">
      <w:pPr>
        <w:widowControl w:val="0"/>
        <w:ind w:firstLine="709"/>
        <w:jc w:val="both"/>
        <w:rPr>
          <w:bCs/>
        </w:rPr>
      </w:pPr>
      <w:r w:rsidRPr="00F42E41">
        <w:t>7.3.1.</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обработки, утилизации, обезвреживания, захоронения твердых коммунальных</w:t>
      </w:r>
      <w:r w:rsidRPr="00F42E41">
        <w:rPr>
          <w:rFonts w:ascii="Arial" w:hAnsi="Arial" w:cs="Arial"/>
          <w:b/>
          <w:bCs/>
          <w:sz w:val="20"/>
          <w:szCs w:val="20"/>
        </w:rPr>
        <w:t xml:space="preserve"> </w:t>
      </w:r>
      <w:r w:rsidRPr="00F42E41">
        <w:rPr>
          <w:bCs/>
        </w:rPr>
        <w:t>отходов городского округа приведены в таблице 7.3.1.</w:t>
      </w:r>
    </w:p>
    <w:p w14:paraId="5BDA42EE" w14:textId="77777777" w:rsidR="00F42E41" w:rsidRPr="00F42E41" w:rsidRDefault="00F42E41" w:rsidP="00F42E41">
      <w:pPr>
        <w:widowControl w:val="0"/>
        <w:jc w:val="right"/>
        <w:rPr>
          <w:bCs/>
        </w:rPr>
      </w:pPr>
      <w:r w:rsidRPr="00F42E41">
        <w:rPr>
          <w:bCs/>
        </w:rPr>
        <w:t>Таблица 7.3.1</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8"/>
        <w:gridCol w:w="1221"/>
        <w:gridCol w:w="3717"/>
        <w:gridCol w:w="2520"/>
      </w:tblGrid>
      <w:tr w:rsidR="00F42E41" w:rsidRPr="00F42E41" w14:paraId="5BDA42F2" w14:textId="77777777" w:rsidTr="00F42E41">
        <w:trPr>
          <w:trHeight w:val="312"/>
          <w:jc w:val="center"/>
        </w:trPr>
        <w:tc>
          <w:tcPr>
            <w:tcW w:w="2618" w:type="dxa"/>
            <w:vMerge w:val="restart"/>
            <w:shd w:val="clear" w:color="auto" w:fill="auto"/>
            <w:vAlign w:val="center"/>
          </w:tcPr>
          <w:p w14:paraId="5BDA42EF" w14:textId="77777777" w:rsidR="00F42E41" w:rsidRPr="00F42E41" w:rsidRDefault="00F42E41" w:rsidP="00F42E41">
            <w:pPr>
              <w:widowControl w:val="0"/>
              <w:ind w:left="-57" w:right="-57"/>
              <w:jc w:val="center"/>
              <w:rPr>
                <w:b/>
                <w:sz w:val="22"/>
                <w:szCs w:val="22"/>
              </w:rPr>
            </w:pPr>
            <w:r w:rsidRPr="00F42E41">
              <w:rPr>
                <w:b/>
                <w:sz w:val="22"/>
                <w:szCs w:val="22"/>
              </w:rPr>
              <w:t xml:space="preserve">Наименование </w:t>
            </w:r>
          </w:p>
          <w:p w14:paraId="5BDA42F0" w14:textId="77777777" w:rsidR="00F42E41" w:rsidRPr="00F42E41" w:rsidRDefault="00F42E41" w:rsidP="00F42E41">
            <w:pPr>
              <w:widowControl w:val="0"/>
              <w:ind w:left="-57" w:right="-57"/>
              <w:jc w:val="center"/>
              <w:rPr>
                <w:b/>
                <w:sz w:val="22"/>
                <w:szCs w:val="22"/>
              </w:rPr>
            </w:pPr>
            <w:r w:rsidRPr="00F42E41">
              <w:rPr>
                <w:b/>
                <w:sz w:val="22"/>
                <w:szCs w:val="22"/>
              </w:rPr>
              <w:t>объектов</w:t>
            </w:r>
          </w:p>
        </w:tc>
        <w:tc>
          <w:tcPr>
            <w:tcW w:w="7458" w:type="dxa"/>
            <w:gridSpan w:val="3"/>
            <w:shd w:val="clear" w:color="auto" w:fill="auto"/>
            <w:vAlign w:val="center"/>
          </w:tcPr>
          <w:p w14:paraId="5BDA42F1" w14:textId="77777777" w:rsidR="00F42E41" w:rsidRPr="00F42E41" w:rsidRDefault="00F42E41" w:rsidP="00F42E41">
            <w:pPr>
              <w:widowControl w:val="0"/>
              <w:ind w:left="-57" w:right="-57"/>
              <w:jc w:val="center"/>
              <w:rPr>
                <w:b/>
                <w:sz w:val="22"/>
                <w:szCs w:val="22"/>
              </w:rPr>
            </w:pPr>
            <w:r w:rsidRPr="00F42E41">
              <w:rPr>
                <w:b/>
                <w:sz w:val="22"/>
                <w:szCs w:val="22"/>
              </w:rPr>
              <w:t>Р</w:t>
            </w:r>
            <w:r w:rsidRPr="00F42E41">
              <w:rPr>
                <w:b/>
                <w:bCs/>
                <w:sz w:val="22"/>
                <w:szCs w:val="22"/>
              </w:rPr>
              <w:t>асчетные показатели</w:t>
            </w:r>
          </w:p>
        </w:tc>
      </w:tr>
      <w:tr w:rsidR="00F42E41" w:rsidRPr="00F42E41" w14:paraId="5BDA42F8" w14:textId="77777777" w:rsidTr="00F42E41">
        <w:trPr>
          <w:trHeight w:val="93"/>
          <w:jc w:val="center"/>
        </w:trPr>
        <w:tc>
          <w:tcPr>
            <w:tcW w:w="2618" w:type="dxa"/>
            <w:vMerge/>
            <w:shd w:val="clear" w:color="auto" w:fill="auto"/>
            <w:vAlign w:val="center"/>
          </w:tcPr>
          <w:p w14:paraId="5BDA42F3" w14:textId="77777777" w:rsidR="00F42E41" w:rsidRPr="00F42E41" w:rsidRDefault="00F42E41" w:rsidP="00F42E41">
            <w:pPr>
              <w:widowControl w:val="0"/>
              <w:ind w:left="-57" w:right="-57"/>
              <w:jc w:val="center"/>
              <w:rPr>
                <w:b/>
                <w:sz w:val="22"/>
                <w:szCs w:val="22"/>
              </w:rPr>
            </w:pPr>
          </w:p>
        </w:tc>
        <w:tc>
          <w:tcPr>
            <w:tcW w:w="1221" w:type="dxa"/>
            <w:shd w:val="clear" w:color="auto" w:fill="auto"/>
            <w:vAlign w:val="center"/>
          </w:tcPr>
          <w:p w14:paraId="5BDA42F4" w14:textId="77777777" w:rsidR="00F42E41" w:rsidRPr="00F42E41" w:rsidRDefault="00F42E41" w:rsidP="00F42E41">
            <w:pPr>
              <w:widowControl w:val="0"/>
              <w:ind w:left="-57" w:right="-57"/>
              <w:jc w:val="center"/>
              <w:rPr>
                <w:b/>
                <w:sz w:val="22"/>
                <w:szCs w:val="22"/>
              </w:rPr>
            </w:pPr>
            <w:r w:rsidRPr="00F42E41">
              <w:rPr>
                <w:b/>
                <w:sz w:val="22"/>
                <w:szCs w:val="22"/>
              </w:rPr>
              <w:t>единица измерения</w:t>
            </w:r>
          </w:p>
        </w:tc>
        <w:tc>
          <w:tcPr>
            <w:tcW w:w="3717" w:type="dxa"/>
            <w:vAlign w:val="center"/>
          </w:tcPr>
          <w:p w14:paraId="5BDA42F5"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минимально допустимого </w:t>
            </w:r>
          </w:p>
          <w:p w14:paraId="5BDA42F6"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уровня обеспеченности </w:t>
            </w:r>
          </w:p>
        </w:tc>
        <w:tc>
          <w:tcPr>
            <w:tcW w:w="2520" w:type="dxa"/>
            <w:vAlign w:val="center"/>
          </w:tcPr>
          <w:p w14:paraId="5BDA42F7" w14:textId="77777777" w:rsidR="00F42E41" w:rsidRPr="00F42E41" w:rsidRDefault="00F42E41" w:rsidP="00F42E41">
            <w:pPr>
              <w:widowControl w:val="0"/>
              <w:ind w:left="-57" w:right="-57"/>
              <w:jc w:val="center"/>
              <w:rPr>
                <w:b/>
                <w:sz w:val="22"/>
                <w:szCs w:val="22"/>
              </w:rPr>
            </w:pPr>
            <w:r w:rsidRPr="00F42E41">
              <w:rPr>
                <w:b/>
                <w:sz w:val="22"/>
                <w:szCs w:val="22"/>
              </w:rPr>
              <w:t>максимально допустимого уровня территориальной доступности</w:t>
            </w:r>
          </w:p>
        </w:tc>
      </w:tr>
      <w:tr w:rsidR="00F42E41" w:rsidRPr="00F42E41" w14:paraId="5BDA42FD" w14:textId="77777777" w:rsidTr="00F42E41">
        <w:trPr>
          <w:trHeight w:val="93"/>
          <w:jc w:val="center"/>
        </w:trPr>
        <w:tc>
          <w:tcPr>
            <w:tcW w:w="2618" w:type="dxa"/>
            <w:shd w:val="clear" w:color="auto" w:fill="auto"/>
            <w:vAlign w:val="center"/>
          </w:tcPr>
          <w:p w14:paraId="5BDA42F9" w14:textId="77777777" w:rsidR="00F42E41" w:rsidRPr="00F42E41" w:rsidRDefault="00F42E41" w:rsidP="00F42E41">
            <w:pPr>
              <w:widowControl w:val="0"/>
              <w:ind w:left="-57" w:right="-57"/>
              <w:rPr>
                <w:sz w:val="22"/>
                <w:szCs w:val="22"/>
              </w:rPr>
            </w:pPr>
            <w:r w:rsidRPr="00F42E41">
              <w:rPr>
                <w:bCs/>
                <w:sz w:val="22"/>
                <w:szCs w:val="22"/>
              </w:rPr>
              <w:t xml:space="preserve">Объекты обработки, утилизации, обезвреживания, захоронения твердых </w:t>
            </w:r>
            <w:r w:rsidRPr="00F42E41">
              <w:rPr>
                <w:bCs/>
                <w:sz w:val="22"/>
                <w:szCs w:val="22"/>
              </w:rPr>
              <w:lastRenderedPageBreak/>
              <w:t>коммунальных отходов</w:t>
            </w:r>
          </w:p>
        </w:tc>
        <w:tc>
          <w:tcPr>
            <w:tcW w:w="1221" w:type="dxa"/>
            <w:shd w:val="clear" w:color="auto" w:fill="auto"/>
            <w:vAlign w:val="center"/>
          </w:tcPr>
          <w:p w14:paraId="5BDA42FA" w14:textId="77777777" w:rsidR="00F42E41" w:rsidRPr="00F42E41" w:rsidRDefault="00F42E41" w:rsidP="00F42E41">
            <w:pPr>
              <w:widowControl w:val="0"/>
              <w:ind w:left="-57" w:right="-57"/>
              <w:jc w:val="center"/>
              <w:rPr>
                <w:sz w:val="22"/>
                <w:szCs w:val="22"/>
              </w:rPr>
            </w:pPr>
            <w:r w:rsidRPr="00F42E41">
              <w:rPr>
                <w:sz w:val="22"/>
                <w:szCs w:val="22"/>
              </w:rPr>
              <w:lastRenderedPageBreak/>
              <w:t>объект</w:t>
            </w:r>
          </w:p>
        </w:tc>
        <w:tc>
          <w:tcPr>
            <w:tcW w:w="3717" w:type="dxa"/>
            <w:vAlign w:val="center"/>
          </w:tcPr>
          <w:p w14:paraId="5BDA42FB" w14:textId="77777777" w:rsidR="00F42E41" w:rsidRPr="00F42E41" w:rsidRDefault="00F42E41" w:rsidP="00F42E41">
            <w:pPr>
              <w:widowControl w:val="0"/>
              <w:suppressAutoHyphens/>
              <w:ind w:left="-57" w:right="-57"/>
              <w:jc w:val="center"/>
              <w:rPr>
                <w:sz w:val="22"/>
                <w:szCs w:val="22"/>
              </w:rPr>
            </w:pPr>
            <w:r w:rsidRPr="00F42E41">
              <w:rPr>
                <w:bCs/>
                <w:sz w:val="22"/>
                <w:szCs w:val="22"/>
              </w:rPr>
              <w:t>определяется в соответствии с генеральной схемой санитарной очистки территории Ивановской области</w:t>
            </w:r>
          </w:p>
        </w:tc>
        <w:tc>
          <w:tcPr>
            <w:tcW w:w="2520" w:type="dxa"/>
            <w:vAlign w:val="center"/>
          </w:tcPr>
          <w:p w14:paraId="5BDA42FC" w14:textId="77777777" w:rsidR="00F42E41" w:rsidRPr="00F42E41" w:rsidRDefault="00F42E41" w:rsidP="00F42E41">
            <w:pPr>
              <w:widowControl w:val="0"/>
              <w:ind w:left="-57" w:right="-57"/>
              <w:jc w:val="center"/>
              <w:rPr>
                <w:sz w:val="22"/>
                <w:szCs w:val="22"/>
              </w:rPr>
            </w:pPr>
            <w:r w:rsidRPr="00F42E41">
              <w:rPr>
                <w:bCs/>
                <w:sz w:val="22"/>
                <w:szCs w:val="22"/>
              </w:rPr>
              <w:t>не нормируется</w:t>
            </w:r>
          </w:p>
        </w:tc>
      </w:tr>
    </w:tbl>
    <w:p w14:paraId="5BDA42FE" w14:textId="77777777" w:rsidR="00F42E41" w:rsidRPr="00F42E41" w:rsidRDefault="00F42E41" w:rsidP="00F42E41">
      <w:pPr>
        <w:widowControl w:val="0"/>
        <w:jc w:val="both"/>
        <w:rPr>
          <w:bCs/>
        </w:rPr>
      </w:pPr>
    </w:p>
    <w:p w14:paraId="5BDA42FF" w14:textId="77777777" w:rsidR="00F42E41" w:rsidRPr="00F42E41" w:rsidRDefault="00F42E41" w:rsidP="00F42E41">
      <w:pPr>
        <w:widowControl w:val="0"/>
        <w:ind w:firstLine="709"/>
        <w:jc w:val="both"/>
      </w:pPr>
      <w:r w:rsidRPr="00F42E41">
        <w:t>7.3.2. Расчетное количество накапливающихся коммунальных отходов (при отсутствии утвержденных нормативов накопления) допускается принимать по таблице 7.3.2.</w:t>
      </w:r>
    </w:p>
    <w:p w14:paraId="5BDA4300" w14:textId="77777777" w:rsidR="005A55B3" w:rsidRDefault="005A55B3" w:rsidP="00F42E41">
      <w:pPr>
        <w:widowControl w:val="0"/>
        <w:ind w:firstLine="709"/>
        <w:jc w:val="right"/>
      </w:pPr>
    </w:p>
    <w:p w14:paraId="5BDA4301" w14:textId="77777777" w:rsidR="00F42E41" w:rsidRPr="00F42E41" w:rsidRDefault="00F42E41" w:rsidP="00F42E41">
      <w:pPr>
        <w:widowControl w:val="0"/>
        <w:ind w:firstLine="709"/>
        <w:jc w:val="right"/>
      </w:pPr>
      <w:r w:rsidRPr="00F42E41">
        <w:t>Таблица 7.3.2</w:t>
      </w: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00"/>
        <w:gridCol w:w="2324"/>
        <w:gridCol w:w="2325"/>
      </w:tblGrid>
      <w:tr w:rsidR="00F42E41" w:rsidRPr="00F42E41" w14:paraId="5BDA4305" w14:textId="77777777" w:rsidTr="00F42E41">
        <w:trPr>
          <w:jc w:val="center"/>
        </w:trPr>
        <w:tc>
          <w:tcPr>
            <w:tcW w:w="5500" w:type="dxa"/>
            <w:vMerge w:val="restart"/>
            <w:vAlign w:val="center"/>
          </w:tcPr>
          <w:p w14:paraId="5BDA4302" w14:textId="77777777" w:rsidR="00F42E41" w:rsidRPr="00F42E41" w:rsidRDefault="00F42E41" w:rsidP="00F42E41">
            <w:pPr>
              <w:widowControl w:val="0"/>
              <w:jc w:val="center"/>
              <w:rPr>
                <w:b/>
                <w:bCs/>
                <w:sz w:val="22"/>
                <w:szCs w:val="22"/>
              </w:rPr>
            </w:pPr>
            <w:r w:rsidRPr="00F42E41">
              <w:rPr>
                <w:b/>
                <w:bCs/>
                <w:sz w:val="22"/>
                <w:szCs w:val="22"/>
              </w:rPr>
              <w:t>Коммунальные отходы</w:t>
            </w:r>
          </w:p>
        </w:tc>
        <w:tc>
          <w:tcPr>
            <w:tcW w:w="4649" w:type="dxa"/>
            <w:gridSpan w:val="2"/>
          </w:tcPr>
          <w:p w14:paraId="5BDA4303" w14:textId="77777777" w:rsidR="00F42E41" w:rsidRPr="00F42E41" w:rsidRDefault="00F42E41" w:rsidP="00F42E41">
            <w:pPr>
              <w:widowControl w:val="0"/>
              <w:jc w:val="center"/>
              <w:rPr>
                <w:b/>
                <w:bCs/>
                <w:sz w:val="22"/>
                <w:szCs w:val="22"/>
              </w:rPr>
            </w:pPr>
            <w:r w:rsidRPr="00F42E41">
              <w:rPr>
                <w:b/>
                <w:bCs/>
                <w:sz w:val="22"/>
                <w:szCs w:val="22"/>
              </w:rPr>
              <w:t xml:space="preserve">Расчетный показатель - количество </w:t>
            </w:r>
            <w:r w:rsidRPr="00F42E41">
              <w:rPr>
                <w:rFonts w:ascii="Times New Roman Полужирный" w:hAnsi="Times New Roman Полужирный"/>
                <w:b/>
                <w:bCs/>
                <w:sz w:val="22"/>
                <w:szCs w:val="22"/>
              </w:rPr>
              <w:t>отходов</w:t>
            </w:r>
          </w:p>
          <w:p w14:paraId="5BDA4304" w14:textId="77777777" w:rsidR="00F42E41" w:rsidRPr="00F42E41" w:rsidRDefault="00F42E41" w:rsidP="00F42E41">
            <w:pPr>
              <w:widowControl w:val="0"/>
              <w:jc w:val="center"/>
              <w:rPr>
                <w:sz w:val="22"/>
                <w:szCs w:val="22"/>
              </w:rPr>
            </w:pPr>
            <w:r w:rsidRPr="00F42E41">
              <w:rPr>
                <w:rFonts w:ascii="Times New Roman Полужирный" w:hAnsi="Times New Roman Полужирный"/>
                <w:b/>
                <w:bCs/>
                <w:sz w:val="22"/>
                <w:szCs w:val="22"/>
              </w:rPr>
              <w:t>на 1 человека в год</w:t>
            </w:r>
            <w:r w:rsidRPr="00F42E41">
              <w:rPr>
                <w:rFonts w:ascii="Times New Roman Полужирный" w:hAnsi="Times New Roman Полужирный"/>
                <w:sz w:val="22"/>
                <w:szCs w:val="22"/>
              </w:rPr>
              <w:t xml:space="preserve"> </w:t>
            </w:r>
          </w:p>
        </w:tc>
      </w:tr>
      <w:tr w:rsidR="00F42E41" w:rsidRPr="00F42E41" w14:paraId="5BDA4309" w14:textId="77777777" w:rsidTr="00F42E41">
        <w:trPr>
          <w:jc w:val="center"/>
        </w:trPr>
        <w:tc>
          <w:tcPr>
            <w:tcW w:w="5500" w:type="dxa"/>
            <w:vMerge/>
          </w:tcPr>
          <w:p w14:paraId="5BDA4306" w14:textId="77777777" w:rsidR="00F42E41" w:rsidRPr="00F42E41" w:rsidRDefault="00F42E41" w:rsidP="00F42E41">
            <w:pPr>
              <w:widowControl w:val="0"/>
              <w:jc w:val="center"/>
              <w:rPr>
                <w:sz w:val="22"/>
                <w:szCs w:val="22"/>
              </w:rPr>
            </w:pPr>
          </w:p>
        </w:tc>
        <w:tc>
          <w:tcPr>
            <w:tcW w:w="2324" w:type="dxa"/>
            <w:shd w:val="clear" w:color="auto" w:fill="auto"/>
          </w:tcPr>
          <w:p w14:paraId="5BDA4307" w14:textId="77777777" w:rsidR="00F42E41" w:rsidRPr="00F42E41" w:rsidRDefault="00F42E41" w:rsidP="00F42E41">
            <w:pPr>
              <w:widowControl w:val="0"/>
              <w:jc w:val="center"/>
              <w:rPr>
                <w:b/>
                <w:sz w:val="22"/>
                <w:szCs w:val="22"/>
              </w:rPr>
            </w:pPr>
            <w:r w:rsidRPr="00F42E41">
              <w:rPr>
                <w:b/>
                <w:sz w:val="22"/>
                <w:szCs w:val="22"/>
              </w:rPr>
              <w:t>кг</w:t>
            </w:r>
          </w:p>
        </w:tc>
        <w:tc>
          <w:tcPr>
            <w:tcW w:w="2325" w:type="dxa"/>
            <w:shd w:val="clear" w:color="auto" w:fill="auto"/>
          </w:tcPr>
          <w:p w14:paraId="5BDA4308" w14:textId="77777777" w:rsidR="00F42E41" w:rsidRPr="00F42E41" w:rsidRDefault="00F42E41" w:rsidP="00F42E41">
            <w:pPr>
              <w:widowControl w:val="0"/>
              <w:jc w:val="center"/>
              <w:rPr>
                <w:b/>
                <w:sz w:val="22"/>
                <w:szCs w:val="22"/>
              </w:rPr>
            </w:pPr>
            <w:r w:rsidRPr="00F42E41">
              <w:rPr>
                <w:b/>
                <w:sz w:val="22"/>
                <w:szCs w:val="22"/>
              </w:rPr>
              <w:t>л</w:t>
            </w:r>
          </w:p>
        </w:tc>
      </w:tr>
      <w:tr w:rsidR="00F42E41" w:rsidRPr="00F42E41" w14:paraId="5BDA430D" w14:textId="77777777" w:rsidTr="00F42E41">
        <w:trPr>
          <w:jc w:val="center"/>
        </w:trPr>
        <w:tc>
          <w:tcPr>
            <w:tcW w:w="5500" w:type="dxa"/>
            <w:tcBorders>
              <w:bottom w:val="nil"/>
            </w:tcBorders>
          </w:tcPr>
          <w:p w14:paraId="5BDA430A" w14:textId="77777777" w:rsidR="00F42E41" w:rsidRPr="00F42E41" w:rsidRDefault="00F42E41" w:rsidP="00F42E41">
            <w:pPr>
              <w:widowControl w:val="0"/>
              <w:ind w:left="57"/>
              <w:jc w:val="both"/>
              <w:rPr>
                <w:sz w:val="22"/>
                <w:szCs w:val="22"/>
              </w:rPr>
            </w:pPr>
            <w:r w:rsidRPr="00F42E41">
              <w:rPr>
                <w:sz w:val="22"/>
                <w:szCs w:val="22"/>
              </w:rPr>
              <w:t xml:space="preserve">Твердые: </w:t>
            </w:r>
          </w:p>
        </w:tc>
        <w:tc>
          <w:tcPr>
            <w:tcW w:w="2324" w:type="dxa"/>
            <w:tcBorders>
              <w:bottom w:val="nil"/>
            </w:tcBorders>
            <w:shd w:val="clear" w:color="auto" w:fill="auto"/>
          </w:tcPr>
          <w:p w14:paraId="5BDA430B" w14:textId="77777777" w:rsidR="00F42E41" w:rsidRPr="00F42E41" w:rsidRDefault="00F42E41" w:rsidP="00F42E41">
            <w:pPr>
              <w:widowControl w:val="0"/>
              <w:jc w:val="center"/>
              <w:rPr>
                <w:sz w:val="22"/>
                <w:szCs w:val="22"/>
              </w:rPr>
            </w:pPr>
          </w:p>
        </w:tc>
        <w:tc>
          <w:tcPr>
            <w:tcW w:w="2325" w:type="dxa"/>
            <w:tcBorders>
              <w:bottom w:val="nil"/>
            </w:tcBorders>
            <w:shd w:val="clear" w:color="auto" w:fill="auto"/>
          </w:tcPr>
          <w:p w14:paraId="5BDA430C" w14:textId="77777777" w:rsidR="00F42E41" w:rsidRPr="00F42E41" w:rsidRDefault="00F42E41" w:rsidP="00F42E41">
            <w:pPr>
              <w:widowControl w:val="0"/>
              <w:jc w:val="center"/>
              <w:rPr>
                <w:sz w:val="22"/>
                <w:szCs w:val="22"/>
              </w:rPr>
            </w:pPr>
          </w:p>
        </w:tc>
      </w:tr>
      <w:tr w:rsidR="00F42E41" w:rsidRPr="00F42E41" w14:paraId="5BDA4311" w14:textId="77777777" w:rsidTr="00F42E41">
        <w:trPr>
          <w:jc w:val="center"/>
        </w:trPr>
        <w:tc>
          <w:tcPr>
            <w:tcW w:w="5500" w:type="dxa"/>
            <w:tcBorders>
              <w:top w:val="nil"/>
              <w:bottom w:val="nil"/>
            </w:tcBorders>
          </w:tcPr>
          <w:p w14:paraId="5BDA430E" w14:textId="77777777" w:rsidR="00F42E41" w:rsidRPr="00F42E41" w:rsidRDefault="00F42E41" w:rsidP="00F42E41">
            <w:pPr>
              <w:widowControl w:val="0"/>
              <w:suppressAutoHyphens/>
              <w:ind w:left="170"/>
              <w:rPr>
                <w:sz w:val="22"/>
                <w:szCs w:val="22"/>
              </w:rPr>
            </w:pPr>
            <w:r w:rsidRPr="00F42E41">
              <w:rPr>
                <w:sz w:val="22"/>
                <w:szCs w:val="22"/>
              </w:rPr>
              <w:t>от жилых зданий, оборудованных водопроводом, канализацией, центральным отоплением и газом</w:t>
            </w:r>
          </w:p>
        </w:tc>
        <w:tc>
          <w:tcPr>
            <w:tcW w:w="2324" w:type="dxa"/>
            <w:tcBorders>
              <w:top w:val="nil"/>
              <w:bottom w:val="nil"/>
            </w:tcBorders>
            <w:shd w:val="clear" w:color="auto" w:fill="auto"/>
          </w:tcPr>
          <w:p w14:paraId="5BDA430F" w14:textId="77777777" w:rsidR="00F42E41" w:rsidRPr="00F42E41" w:rsidRDefault="00F42E41" w:rsidP="00F42E41">
            <w:pPr>
              <w:widowControl w:val="0"/>
              <w:jc w:val="center"/>
              <w:rPr>
                <w:sz w:val="22"/>
                <w:szCs w:val="22"/>
              </w:rPr>
            </w:pPr>
            <w:r w:rsidRPr="00F42E41">
              <w:rPr>
                <w:sz w:val="22"/>
                <w:szCs w:val="22"/>
              </w:rPr>
              <w:t>220</w:t>
            </w:r>
          </w:p>
        </w:tc>
        <w:tc>
          <w:tcPr>
            <w:tcW w:w="2325" w:type="dxa"/>
            <w:tcBorders>
              <w:top w:val="nil"/>
              <w:bottom w:val="nil"/>
            </w:tcBorders>
            <w:shd w:val="clear" w:color="auto" w:fill="auto"/>
          </w:tcPr>
          <w:p w14:paraId="5BDA4310" w14:textId="77777777" w:rsidR="00F42E41" w:rsidRPr="00F42E41" w:rsidRDefault="00F42E41" w:rsidP="00F42E41">
            <w:pPr>
              <w:widowControl w:val="0"/>
              <w:jc w:val="center"/>
              <w:rPr>
                <w:sz w:val="22"/>
                <w:szCs w:val="22"/>
              </w:rPr>
            </w:pPr>
            <w:r w:rsidRPr="00F42E41">
              <w:rPr>
                <w:sz w:val="22"/>
                <w:szCs w:val="22"/>
              </w:rPr>
              <w:t>950</w:t>
            </w:r>
          </w:p>
        </w:tc>
      </w:tr>
      <w:tr w:rsidR="00F42E41" w:rsidRPr="00F42E41" w14:paraId="5BDA4315" w14:textId="77777777" w:rsidTr="00F42E41">
        <w:trPr>
          <w:jc w:val="center"/>
        </w:trPr>
        <w:tc>
          <w:tcPr>
            <w:tcW w:w="5500" w:type="dxa"/>
            <w:tcBorders>
              <w:top w:val="nil"/>
            </w:tcBorders>
          </w:tcPr>
          <w:p w14:paraId="5BDA4312" w14:textId="77777777" w:rsidR="00F42E41" w:rsidRPr="00F42E41" w:rsidRDefault="00F42E41" w:rsidP="00F42E41">
            <w:pPr>
              <w:widowControl w:val="0"/>
              <w:ind w:left="170"/>
              <w:jc w:val="both"/>
              <w:rPr>
                <w:sz w:val="22"/>
                <w:szCs w:val="22"/>
              </w:rPr>
            </w:pPr>
            <w:r w:rsidRPr="00F42E41">
              <w:rPr>
                <w:sz w:val="22"/>
                <w:szCs w:val="22"/>
              </w:rPr>
              <w:t>от прочих зданий</w:t>
            </w:r>
          </w:p>
        </w:tc>
        <w:tc>
          <w:tcPr>
            <w:tcW w:w="2324" w:type="dxa"/>
            <w:tcBorders>
              <w:top w:val="nil"/>
            </w:tcBorders>
            <w:shd w:val="clear" w:color="auto" w:fill="auto"/>
          </w:tcPr>
          <w:p w14:paraId="5BDA4313" w14:textId="77777777" w:rsidR="00F42E41" w:rsidRPr="00F42E41" w:rsidRDefault="00F42E41" w:rsidP="00F42E41">
            <w:pPr>
              <w:widowControl w:val="0"/>
              <w:jc w:val="center"/>
              <w:rPr>
                <w:sz w:val="22"/>
                <w:szCs w:val="22"/>
              </w:rPr>
            </w:pPr>
            <w:r w:rsidRPr="00F42E41">
              <w:rPr>
                <w:sz w:val="22"/>
                <w:szCs w:val="22"/>
              </w:rPr>
              <w:t>375</w:t>
            </w:r>
          </w:p>
        </w:tc>
        <w:tc>
          <w:tcPr>
            <w:tcW w:w="2325" w:type="dxa"/>
            <w:tcBorders>
              <w:top w:val="nil"/>
            </w:tcBorders>
            <w:shd w:val="clear" w:color="auto" w:fill="auto"/>
          </w:tcPr>
          <w:p w14:paraId="5BDA4314" w14:textId="77777777" w:rsidR="00F42E41" w:rsidRPr="00F42E41" w:rsidRDefault="00F42E41" w:rsidP="00F42E41">
            <w:pPr>
              <w:widowControl w:val="0"/>
              <w:jc w:val="center"/>
              <w:rPr>
                <w:sz w:val="22"/>
                <w:szCs w:val="22"/>
              </w:rPr>
            </w:pPr>
            <w:r w:rsidRPr="00F42E41">
              <w:rPr>
                <w:sz w:val="22"/>
                <w:szCs w:val="22"/>
              </w:rPr>
              <w:t>1300</w:t>
            </w:r>
          </w:p>
        </w:tc>
      </w:tr>
      <w:tr w:rsidR="00F42E41" w:rsidRPr="00F42E41" w14:paraId="5BDA4319" w14:textId="77777777" w:rsidTr="00F42E41">
        <w:trPr>
          <w:jc w:val="center"/>
        </w:trPr>
        <w:tc>
          <w:tcPr>
            <w:tcW w:w="5500" w:type="dxa"/>
          </w:tcPr>
          <w:p w14:paraId="5BDA4316" w14:textId="77777777" w:rsidR="00F42E41" w:rsidRPr="00F42E41" w:rsidRDefault="00F42E41" w:rsidP="00F42E41">
            <w:pPr>
              <w:widowControl w:val="0"/>
              <w:ind w:left="57"/>
              <w:jc w:val="both"/>
              <w:rPr>
                <w:sz w:val="22"/>
                <w:szCs w:val="22"/>
              </w:rPr>
            </w:pPr>
            <w:r w:rsidRPr="00F42E41">
              <w:rPr>
                <w:sz w:val="22"/>
                <w:szCs w:val="22"/>
              </w:rPr>
              <w:t>Жидкие из выгребов (при отсутствии канализации)</w:t>
            </w:r>
          </w:p>
        </w:tc>
        <w:tc>
          <w:tcPr>
            <w:tcW w:w="2324" w:type="dxa"/>
            <w:shd w:val="clear" w:color="auto" w:fill="auto"/>
          </w:tcPr>
          <w:p w14:paraId="5BDA4317" w14:textId="77777777" w:rsidR="00F42E41" w:rsidRPr="00F42E41" w:rsidRDefault="00F42E41" w:rsidP="00F42E41">
            <w:pPr>
              <w:widowControl w:val="0"/>
              <w:jc w:val="center"/>
              <w:rPr>
                <w:sz w:val="22"/>
                <w:szCs w:val="22"/>
              </w:rPr>
            </w:pPr>
            <w:r w:rsidRPr="00F42E41">
              <w:rPr>
                <w:sz w:val="22"/>
                <w:szCs w:val="22"/>
              </w:rPr>
              <w:t>-</w:t>
            </w:r>
          </w:p>
        </w:tc>
        <w:tc>
          <w:tcPr>
            <w:tcW w:w="2325" w:type="dxa"/>
            <w:shd w:val="clear" w:color="auto" w:fill="auto"/>
          </w:tcPr>
          <w:p w14:paraId="5BDA4318" w14:textId="77777777" w:rsidR="00F42E41" w:rsidRPr="00F42E41" w:rsidRDefault="00F42E41" w:rsidP="00F42E41">
            <w:pPr>
              <w:widowControl w:val="0"/>
              <w:jc w:val="center"/>
              <w:rPr>
                <w:sz w:val="22"/>
                <w:szCs w:val="22"/>
              </w:rPr>
            </w:pPr>
            <w:r w:rsidRPr="00F42E41">
              <w:rPr>
                <w:sz w:val="22"/>
                <w:szCs w:val="22"/>
              </w:rPr>
              <w:t>2740</w:t>
            </w:r>
          </w:p>
        </w:tc>
      </w:tr>
      <w:tr w:rsidR="00F42E41" w:rsidRPr="00F42E41" w14:paraId="5BDA431D" w14:textId="77777777" w:rsidTr="00F42E41">
        <w:trPr>
          <w:jc w:val="center"/>
        </w:trPr>
        <w:tc>
          <w:tcPr>
            <w:tcW w:w="5500" w:type="dxa"/>
          </w:tcPr>
          <w:p w14:paraId="5BDA431A" w14:textId="77777777" w:rsidR="00F42E41" w:rsidRPr="00F42E41" w:rsidRDefault="00F42E41" w:rsidP="00F42E41">
            <w:pPr>
              <w:widowControl w:val="0"/>
              <w:ind w:left="57"/>
              <w:rPr>
                <w:sz w:val="22"/>
                <w:szCs w:val="22"/>
              </w:rPr>
            </w:pPr>
            <w:r w:rsidRPr="00F42E41">
              <w:rPr>
                <w:sz w:val="22"/>
                <w:szCs w:val="22"/>
              </w:rPr>
              <w:t xml:space="preserve">Смет с </w:t>
            </w:r>
            <w:smartTag w:uri="urn:schemas-microsoft-com:office:smarttags" w:element="metricconverter">
              <w:smartTagPr>
                <w:attr w:name="ProductID" w:val="1 м2"/>
              </w:smartTagPr>
              <w:r w:rsidRPr="00F42E41">
                <w:rPr>
                  <w:sz w:val="22"/>
                  <w:szCs w:val="22"/>
                </w:rPr>
                <w:t>1 м</w:t>
              </w:r>
              <w:r w:rsidRPr="00F42E41">
                <w:rPr>
                  <w:sz w:val="22"/>
                  <w:szCs w:val="22"/>
                  <w:vertAlign w:val="superscript"/>
                </w:rPr>
                <w:t>2</w:t>
              </w:r>
            </w:smartTag>
            <w:r w:rsidRPr="00F42E41">
              <w:rPr>
                <w:sz w:val="22"/>
                <w:szCs w:val="22"/>
              </w:rPr>
              <w:t xml:space="preserve"> твердых покрытий улиц, площадей и парков</w:t>
            </w:r>
          </w:p>
        </w:tc>
        <w:tc>
          <w:tcPr>
            <w:tcW w:w="2324" w:type="dxa"/>
            <w:shd w:val="clear" w:color="auto" w:fill="auto"/>
          </w:tcPr>
          <w:p w14:paraId="5BDA431B" w14:textId="77777777" w:rsidR="00F42E41" w:rsidRPr="00F42E41" w:rsidRDefault="00F42E41" w:rsidP="00F42E41">
            <w:pPr>
              <w:widowControl w:val="0"/>
              <w:jc w:val="center"/>
              <w:rPr>
                <w:sz w:val="22"/>
                <w:szCs w:val="22"/>
              </w:rPr>
            </w:pPr>
            <w:r w:rsidRPr="00F42E41">
              <w:rPr>
                <w:sz w:val="22"/>
                <w:szCs w:val="22"/>
              </w:rPr>
              <w:t>10</w:t>
            </w:r>
          </w:p>
        </w:tc>
        <w:tc>
          <w:tcPr>
            <w:tcW w:w="2325" w:type="dxa"/>
            <w:shd w:val="clear" w:color="auto" w:fill="auto"/>
          </w:tcPr>
          <w:p w14:paraId="5BDA431C" w14:textId="77777777" w:rsidR="00F42E41" w:rsidRPr="00F42E41" w:rsidRDefault="00F42E41" w:rsidP="00F42E41">
            <w:pPr>
              <w:widowControl w:val="0"/>
              <w:jc w:val="center"/>
              <w:rPr>
                <w:sz w:val="22"/>
                <w:szCs w:val="22"/>
              </w:rPr>
            </w:pPr>
            <w:r w:rsidRPr="00F42E41">
              <w:rPr>
                <w:sz w:val="22"/>
                <w:szCs w:val="22"/>
              </w:rPr>
              <w:t>16</w:t>
            </w:r>
          </w:p>
        </w:tc>
      </w:tr>
    </w:tbl>
    <w:p w14:paraId="5BDA431E" w14:textId="7F42C3EF" w:rsidR="00F42E41" w:rsidRPr="00F42E41" w:rsidRDefault="00F42E41" w:rsidP="00F42E41">
      <w:pPr>
        <w:widowControl w:val="0"/>
        <w:spacing w:before="120"/>
        <w:ind w:firstLine="720"/>
        <w:jc w:val="both"/>
        <w:rPr>
          <w:sz w:val="22"/>
          <w:szCs w:val="22"/>
        </w:rPr>
      </w:pPr>
      <w:r w:rsidRPr="00F42E41">
        <w:rPr>
          <w:i/>
          <w:iCs/>
          <w:spacing w:val="40"/>
          <w:sz w:val="22"/>
          <w:szCs w:val="22"/>
        </w:rPr>
        <w:t>Примечание</w:t>
      </w:r>
      <w:r w:rsidR="00D43D6B">
        <w:rPr>
          <w:i/>
          <w:iCs/>
          <w:spacing w:val="40"/>
          <w:sz w:val="22"/>
          <w:szCs w:val="22"/>
        </w:rPr>
        <w:t>.</w:t>
      </w:r>
      <w:r w:rsidRPr="00F42E41">
        <w:rPr>
          <w:spacing w:val="40"/>
          <w:sz w:val="22"/>
          <w:szCs w:val="22"/>
        </w:rPr>
        <w:t xml:space="preserve"> </w:t>
      </w:r>
      <w:r w:rsidRPr="00F42E41">
        <w:rPr>
          <w:sz w:val="22"/>
          <w:szCs w:val="22"/>
        </w:rPr>
        <w:t>Нормы накопления крупногабаритных коммунальных отходов следует принимать в размере 5 % в составе приведенных значений твердых коммунальных отходов.</w:t>
      </w:r>
    </w:p>
    <w:p w14:paraId="5BDA431F" w14:textId="77777777" w:rsidR="00F42E41" w:rsidRPr="00F42E41" w:rsidRDefault="00F42E41" w:rsidP="00F42E41">
      <w:pPr>
        <w:widowControl w:val="0"/>
        <w:spacing w:line="239" w:lineRule="auto"/>
        <w:ind w:firstLine="709"/>
        <w:jc w:val="both"/>
      </w:pPr>
    </w:p>
    <w:p w14:paraId="5BDA4320" w14:textId="77777777" w:rsidR="00F42E41" w:rsidRPr="00F42E41" w:rsidRDefault="00F42E41" w:rsidP="00F42E41">
      <w:pPr>
        <w:widowControl w:val="0"/>
        <w:spacing w:line="239" w:lineRule="auto"/>
        <w:ind w:firstLine="709"/>
        <w:jc w:val="both"/>
        <w:rPr>
          <w:bCs/>
        </w:rPr>
      </w:pPr>
      <w:r w:rsidRPr="00F42E41">
        <w:t>7.3.3.</w:t>
      </w:r>
      <w:r w:rsidRPr="00F42E41">
        <w:rPr>
          <w:bCs/>
        </w:rPr>
        <w:t> </w:t>
      </w:r>
      <w:r w:rsidRPr="00F42E41">
        <w:t>Р</w:t>
      </w:r>
      <w:r w:rsidRPr="00F42E41">
        <w:rPr>
          <w:bCs/>
        </w:rPr>
        <w:t xml:space="preserve">асчетные показатели </w:t>
      </w:r>
      <w:r w:rsidRPr="00F42E41">
        <w:t xml:space="preserve">градостроительного проектирования объектов </w:t>
      </w:r>
      <w:r w:rsidRPr="00F42E41">
        <w:rPr>
          <w:bCs/>
        </w:rPr>
        <w:t xml:space="preserve">обработки, утилизации, обезвреживания, захоронения </w:t>
      </w:r>
      <w:r w:rsidRPr="00F42E41">
        <w:t>отходов</w:t>
      </w:r>
      <w:r w:rsidRPr="00F42E41">
        <w:rPr>
          <w:bCs/>
        </w:rPr>
        <w:t xml:space="preserve"> приведены в таблице 7.3.3.</w:t>
      </w:r>
    </w:p>
    <w:p w14:paraId="5BDA4321" w14:textId="77777777" w:rsidR="005A55B3" w:rsidRDefault="005A55B3" w:rsidP="00F42E41">
      <w:pPr>
        <w:widowControl w:val="0"/>
        <w:spacing w:line="239" w:lineRule="auto"/>
        <w:ind w:firstLine="709"/>
        <w:jc w:val="right"/>
        <w:rPr>
          <w:bCs/>
        </w:rPr>
      </w:pPr>
    </w:p>
    <w:p w14:paraId="5BDA4322" w14:textId="77777777" w:rsidR="00F42E41" w:rsidRPr="00F42E41" w:rsidRDefault="00F42E41" w:rsidP="00F42E41">
      <w:pPr>
        <w:widowControl w:val="0"/>
        <w:spacing w:line="239" w:lineRule="auto"/>
        <w:ind w:firstLine="709"/>
        <w:jc w:val="right"/>
        <w:rPr>
          <w:bCs/>
        </w:rPr>
      </w:pPr>
      <w:r w:rsidRPr="00F42E41">
        <w:rPr>
          <w:bCs/>
        </w:rPr>
        <w:t>Таблица 7.3.3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04"/>
        <w:gridCol w:w="3023"/>
        <w:gridCol w:w="1927"/>
      </w:tblGrid>
      <w:tr w:rsidR="00F42E41" w:rsidRPr="00F42E41" w14:paraId="5BDA4325" w14:textId="77777777" w:rsidTr="00F42E41">
        <w:trPr>
          <w:trHeight w:val="312"/>
          <w:jc w:val="center"/>
        </w:trPr>
        <w:tc>
          <w:tcPr>
            <w:tcW w:w="5104" w:type="dxa"/>
            <w:vMerge w:val="restart"/>
            <w:vAlign w:val="center"/>
          </w:tcPr>
          <w:p w14:paraId="5BDA4323" w14:textId="77777777" w:rsidR="00F42E41" w:rsidRPr="00F42E41" w:rsidRDefault="00F42E41" w:rsidP="00F42E41">
            <w:pPr>
              <w:widowControl w:val="0"/>
              <w:spacing w:line="239" w:lineRule="auto"/>
              <w:ind w:firstLine="220"/>
              <w:jc w:val="center"/>
              <w:rPr>
                <w:b/>
                <w:bCs/>
                <w:sz w:val="22"/>
                <w:szCs w:val="22"/>
              </w:rPr>
            </w:pPr>
            <w:r w:rsidRPr="00F42E41">
              <w:rPr>
                <w:b/>
                <w:bCs/>
                <w:sz w:val="22"/>
                <w:szCs w:val="22"/>
              </w:rPr>
              <w:t>Наименование объектов</w:t>
            </w:r>
          </w:p>
        </w:tc>
        <w:tc>
          <w:tcPr>
            <w:tcW w:w="4950" w:type="dxa"/>
            <w:gridSpan w:val="2"/>
            <w:vAlign w:val="center"/>
          </w:tcPr>
          <w:p w14:paraId="5BDA4324" w14:textId="77777777" w:rsidR="00F42E41" w:rsidRPr="00F42E41" w:rsidRDefault="00F42E41" w:rsidP="00F42E41">
            <w:pPr>
              <w:widowControl w:val="0"/>
              <w:spacing w:line="239" w:lineRule="auto"/>
              <w:jc w:val="center"/>
              <w:rPr>
                <w:b/>
                <w:bCs/>
                <w:sz w:val="22"/>
                <w:szCs w:val="22"/>
              </w:rPr>
            </w:pPr>
            <w:r w:rsidRPr="00F42E41">
              <w:rPr>
                <w:b/>
                <w:bCs/>
                <w:sz w:val="22"/>
                <w:szCs w:val="22"/>
              </w:rPr>
              <w:t>Расчетные показатели</w:t>
            </w:r>
          </w:p>
        </w:tc>
      </w:tr>
      <w:tr w:rsidR="00F42E41" w:rsidRPr="00F42E41" w14:paraId="5BDA432B" w14:textId="77777777" w:rsidTr="00F42E41">
        <w:trPr>
          <w:trHeight w:val="566"/>
          <w:jc w:val="center"/>
        </w:trPr>
        <w:tc>
          <w:tcPr>
            <w:tcW w:w="5104" w:type="dxa"/>
            <w:vMerge/>
            <w:vAlign w:val="center"/>
          </w:tcPr>
          <w:p w14:paraId="5BDA4326" w14:textId="77777777" w:rsidR="00F42E41" w:rsidRPr="00F42E41" w:rsidRDefault="00F42E41" w:rsidP="00F42E41">
            <w:pPr>
              <w:widowControl w:val="0"/>
              <w:spacing w:line="239" w:lineRule="auto"/>
              <w:jc w:val="center"/>
              <w:rPr>
                <w:b/>
                <w:bCs/>
                <w:sz w:val="22"/>
                <w:szCs w:val="22"/>
              </w:rPr>
            </w:pPr>
          </w:p>
        </w:tc>
        <w:tc>
          <w:tcPr>
            <w:tcW w:w="3023" w:type="dxa"/>
            <w:vAlign w:val="center"/>
          </w:tcPr>
          <w:p w14:paraId="5BDA4327" w14:textId="77777777" w:rsidR="00F42E41" w:rsidRPr="00F42E41" w:rsidRDefault="00F42E41" w:rsidP="00F42E41">
            <w:pPr>
              <w:widowControl w:val="0"/>
              <w:spacing w:line="239" w:lineRule="auto"/>
              <w:jc w:val="center"/>
              <w:rPr>
                <w:b/>
                <w:bCs/>
                <w:sz w:val="22"/>
                <w:szCs w:val="22"/>
              </w:rPr>
            </w:pPr>
            <w:r w:rsidRPr="00F42E41">
              <w:rPr>
                <w:b/>
                <w:bCs/>
                <w:sz w:val="22"/>
                <w:szCs w:val="22"/>
              </w:rPr>
              <w:t xml:space="preserve">размеры земельных </w:t>
            </w:r>
          </w:p>
          <w:p w14:paraId="5BDA4328" w14:textId="77777777" w:rsidR="00F42E41" w:rsidRPr="00F42E41" w:rsidRDefault="00F42E41" w:rsidP="00F42E41">
            <w:pPr>
              <w:widowControl w:val="0"/>
              <w:spacing w:line="239" w:lineRule="auto"/>
              <w:jc w:val="center"/>
              <w:rPr>
                <w:b/>
                <w:bCs/>
                <w:sz w:val="22"/>
                <w:szCs w:val="22"/>
              </w:rPr>
            </w:pPr>
            <w:r w:rsidRPr="00F42E41">
              <w:rPr>
                <w:b/>
                <w:bCs/>
                <w:sz w:val="22"/>
                <w:szCs w:val="22"/>
              </w:rPr>
              <w:t xml:space="preserve">участков на 1000 т </w:t>
            </w:r>
          </w:p>
          <w:p w14:paraId="5BDA4329" w14:textId="77777777" w:rsidR="00F42E41" w:rsidRPr="00F42E41" w:rsidRDefault="00F42E41" w:rsidP="00F42E41">
            <w:pPr>
              <w:widowControl w:val="0"/>
              <w:spacing w:line="239" w:lineRule="auto"/>
              <w:jc w:val="center"/>
              <w:rPr>
                <w:b/>
                <w:bCs/>
                <w:sz w:val="22"/>
                <w:szCs w:val="22"/>
              </w:rPr>
            </w:pPr>
            <w:r w:rsidRPr="00F42E41">
              <w:rPr>
                <w:b/>
                <w:bCs/>
                <w:sz w:val="22"/>
                <w:szCs w:val="22"/>
              </w:rPr>
              <w:t>твердых отходов в год, га</w:t>
            </w:r>
          </w:p>
        </w:tc>
        <w:tc>
          <w:tcPr>
            <w:tcW w:w="1927" w:type="dxa"/>
            <w:vAlign w:val="center"/>
          </w:tcPr>
          <w:p w14:paraId="5BDA432A" w14:textId="77777777" w:rsidR="00F42E41" w:rsidRPr="00F42E41" w:rsidRDefault="00F42E41" w:rsidP="00F42E41">
            <w:pPr>
              <w:widowControl w:val="0"/>
              <w:spacing w:line="239" w:lineRule="auto"/>
              <w:jc w:val="center"/>
              <w:rPr>
                <w:b/>
                <w:bCs/>
                <w:sz w:val="22"/>
                <w:szCs w:val="22"/>
              </w:rPr>
            </w:pPr>
            <w:r w:rsidRPr="00F42E41">
              <w:rPr>
                <w:b/>
                <w:bCs/>
                <w:sz w:val="22"/>
                <w:szCs w:val="22"/>
              </w:rPr>
              <w:t>размеры санитарно-защитных зон, м</w:t>
            </w:r>
          </w:p>
        </w:tc>
      </w:tr>
      <w:tr w:rsidR="00F42E41" w:rsidRPr="00F42E41" w14:paraId="5BDA432F" w14:textId="77777777" w:rsidTr="00F42E41">
        <w:tblPrEx>
          <w:tblBorders>
            <w:bottom w:val="single" w:sz="4" w:space="0" w:color="auto"/>
          </w:tblBorders>
        </w:tblPrEx>
        <w:trPr>
          <w:trHeight w:val="20"/>
          <w:jc w:val="center"/>
        </w:trPr>
        <w:tc>
          <w:tcPr>
            <w:tcW w:w="5104" w:type="dxa"/>
            <w:tcBorders>
              <w:top w:val="single" w:sz="4" w:space="0" w:color="auto"/>
              <w:bottom w:val="nil"/>
            </w:tcBorders>
          </w:tcPr>
          <w:p w14:paraId="5BDA432C" w14:textId="77777777" w:rsidR="00F42E41" w:rsidRPr="00F42E41" w:rsidRDefault="00F42E41" w:rsidP="00F42E41">
            <w:pPr>
              <w:widowControl w:val="0"/>
              <w:suppressAutoHyphens/>
              <w:ind w:left="85"/>
              <w:rPr>
                <w:sz w:val="22"/>
                <w:szCs w:val="22"/>
              </w:rPr>
            </w:pPr>
            <w:r w:rsidRPr="00F42E41">
              <w:rPr>
                <w:bCs/>
                <w:sz w:val="22"/>
                <w:szCs w:val="22"/>
              </w:rPr>
              <w:t xml:space="preserve">Полигоны твердых </w:t>
            </w:r>
            <w:r w:rsidRPr="00F42E41">
              <w:rPr>
                <w:bCs/>
                <w:spacing w:val="-2"/>
                <w:sz w:val="22"/>
                <w:szCs w:val="22"/>
              </w:rPr>
              <w:t xml:space="preserve">коммунальных </w:t>
            </w:r>
            <w:r w:rsidRPr="00F42E41">
              <w:rPr>
                <w:bCs/>
                <w:sz w:val="22"/>
                <w:szCs w:val="22"/>
              </w:rPr>
              <w:t xml:space="preserve">отходов, участки компостирования твердых </w:t>
            </w:r>
            <w:r w:rsidRPr="00F42E41">
              <w:rPr>
                <w:bCs/>
                <w:spacing w:val="-2"/>
                <w:sz w:val="22"/>
                <w:szCs w:val="22"/>
              </w:rPr>
              <w:t xml:space="preserve">коммунальных </w:t>
            </w:r>
            <w:r w:rsidRPr="00F42E41">
              <w:rPr>
                <w:bCs/>
                <w:sz w:val="22"/>
                <w:szCs w:val="22"/>
              </w:rPr>
              <w:t>отходов</w:t>
            </w:r>
          </w:p>
        </w:tc>
        <w:tc>
          <w:tcPr>
            <w:tcW w:w="3023" w:type="dxa"/>
            <w:tcBorders>
              <w:top w:val="single" w:sz="4" w:space="0" w:color="auto"/>
              <w:bottom w:val="nil"/>
            </w:tcBorders>
          </w:tcPr>
          <w:p w14:paraId="5BDA432D" w14:textId="77777777" w:rsidR="00F42E41" w:rsidRPr="00F42E41" w:rsidRDefault="00F42E41" w:rsidP="00F42E41">
            <w:pPr>
              <w:widowControl w:val="0"/>
              <w:spacing w:line="239" w:lineRule="auto"/>
              <w:jc w:val="center"/>
              <w:rPr>
                <w:sz w:val="22"/>
                <w:szCs w:val="22"/>
              </w:rPr>
            </w:pPr>
            <w:r w:rsidRPr="00F42E41">
              <w:rPr>
                <w:sz w:val="22"/>
                <w:szCs w:val="22"/>
              </w:rPr>
              <w:t>0,5-1,0 *</w:t>
            </w:r>
          </w:p>
        </w:tc>
        <w:tc>
          <w:tcPr>
            <w:tcW w:w="1927" w:type="dxa"/>
            <w:vMerge w:val="restart"/>
            <w:tcBorders>
              <w:top w:val="single" w:sz="4" w:space="0" w:color="auto"/>
            </w:tcBorders>
            <w:vAlign w:val="center"/>
          </w:tcPr>
          <w:p w14:paraId="5BDA432E" w14:textId="77777777" w:rsidR="00F42E41" w:rsidRPr="00F42E41" w:rsidRDefault="00F42E41" w:rsidP="00F42E41">
            <w:pPr>
              <w:widowControl w:val="0"/>
              <w:spacing w:line="239" w:lineRule="auto"/>
              <w:jc w:val="center"/>
              <w:rPr>
                <w:sz w:val="22"/>
                <w:szCs w:val="22"/>
              </w:rPr>
            </w:pPr>
            <w:r w:rsidRPr="00F42E41">
              <w:rPr>
                <w:sz w:val="22"/>
                <w:szCs w:val="22"/>
              </w:rPr>
              <w:t>в соответствии с СанПиН 2.2.1/2.1.1.1200-03</w:t>
            </w:r>
          </w:p>
        </w:tc>
      </w:tr>
      <w:tr w:rsidR="00F42E41" w:rsidRPr="00F42E41" w14:paraId="5BDA4333" w14:textId="77777777" w:rsidTr="00F42E41">
        <w:tblPrEx>
          <w:tblBorders>
            <w:bottom w:val="single" w:sz="4" w:space="0" w:color="auto"/>
          </w:tblBorders>
        </w:tblPrEx>
        <w:trPr>
          <w:trHeight w:val="20"/>
          <w:jc w:val="center"/>
        </w:trPr>
        <w:tc>
          <w:tcPr>
            <w:tcW w:w="5104" w:type="dxa"/>
            <w:tcBorders>
              <w:bottom w:val="nil"/>
            </w:tcBorders>
          </w:tcPr>
          <w:p w14:paraId="5BDA4330" w14:textId="77777777" w:rsidR="00F42E41" w:rsidRPr="00F42E41" w:rsidRDefault="00F42E41" w:rsidP="00F42E41">
            <w:pPr>
              <w:widowControl w:val="0"/>
              <w:spacing w:line="239" w:lineRule="auto"/>
              <w:ind w:left="85"/>
              <w:rPr>
                <w:sz w:val="22"/>
                <w:szCs w:val="22"/>
              </w:rPr>
            </w:pPr>
            <w:r w:rsidRPr="00F42E41">
              <w:rPr>
                <w:bCs/>
                <w:sz w:val="22"/>
                <w:szCs w:val="22"/>
              </w:rPr>
              <w:t>Мусоросжигательные, мусоросортировочные и мусороперерабатывающие объекты</w:t>
            </w:r>
            <w:r w:rsidRPr="00F42E41">
              <w:rPr>
                <w:rFonts w:ascii="Arial" w:hAnsi="Arial" w:cs="Arial"/>
                <w:b/>
                <w:bCs/>
                <w:sz w:val="18"/>
                <w:szCs w:val="18"/>
              </w:rPr>
              <w:t xml:space="preserve"> </w:t>
            </w:r>
            <w:r w:rsidRPr="00F42E41">
              <w:rPr>
                <w:sz w:val="22"/>
                <w:szCs w:val="22"/>
              </w:rPr>
              <w:t>мощностью:</w:t>
            </w:r>
          </w:p>
        </w:tc>
        <w:tc>
          <w:tcPr>
            <w:tcW w:w="3023" w:type="dxa"/>
            <w:tcBorders>
              <w:bottom w:val="nil"/>
            </w:tcBorders>
          </w:tcPr>
          <w:p w14:paraId="5BDA4331" w14:textId="77777777" w:rsidR="00F42E41" w:rsidRPr="00F42E41" w:rsidRDefault="00F42E41" w:rsidP="00F42E41">
            <w:pPr>
              <w:widowControl w:val="0"/>
              <w:spacing w:line="239" w:lineRule="auto"/>
              <w:jc w:val="center"/>
              <w:rPr>
                <w:sz w:val="22"/>
                <w:szCs w:val="22"/>
              </w:rPr>
            </w:pPr>
          </w:p>
        </w:tc>
        <w:tc>
          <w:tcPr>
            <w:tcW w:w="1927" w:type="dxa"/>
            <w:vMerge/>
          </w:tcPr>
          <w:p w14:paraId="5BDA4332" w14:textId="77777777" w:rsidR="00F42E41" w:rsidRPr="00F42E41" w:rsidRDefault="00F42E41" w:rsidP="00F42E41">
            <w:pPr>
              <w:widowControl w:val="0"/>
              <w:spacing w:line="239" w:lineRule="auto"/>
              <w:jc w:val="center"/>
              <w:rPr>
                <w:sz w:val="22"/>
                <w:szCs w:val="22"/>
              </w:rPr>
            </w:pPr>
          </w:p>
        </w:tc>
      </w:tr>
      <w:tr w:rsidR="00F42E41" w:rsidRPr="00F42E41" w14:paraId="5BDA4337" w14:textId="77777777" w:rsidTr="00F42E41">
        <w:tblPrEx>
          <w:tblBorders>
            <w:bottom w:val="single" w:sz="4" w:space="0" w:color="auto"/>
          </w:tblBorders>
        </w:tblPrEx>
        <w:trPr>
          <w:trHeight w:val="20"/>
          <w:jc w:val="center"/>
        </w:trPr>
        <w:tc>
          <w:tcPr>
            <w:tcW w:w="5104" w:type="dxa"/>
            <w:tcBorders>
              <w:top w:val="nil"/>
              <w:bottom w:val="nil"/>
            </w:tcBorders>
          </w:tcPr>
          <w:p w14:paraId="5BDA4334" w14:textId="77777777" w:rsidR="00F42E41" w:rsidRPr="00F42E41" w:rsidRDefault="00F42E41" w:rsidP="00F42E41">
            <w:pPr>
              <w:widowControl w:val="0"/>
              <w:spacing w:line="239" w:lineRule="auto"/>
              <w:ind w:firstLine="320"/>
              <w:jc w:val="both"/>
              <w:rPr>
                <w:sz w:val="22"/>
                <w:szCs w:val="22"/>
              </w:rPr>
            </w:pPr>
            <w:r w:rsidRPr="00F42E41">
              <w:rPr>
                <w:sz w:val="22"/>
                <w:szCs w:val="22"/>
              </w:rPr>
              <w:t>до 40 тыс. т в год</w:t>
            </w:r>
          </w:p>
        </w:tc>
        <w:tc>
          <w:tcPr>
            <w:tcW w:w="3023" w:type="dxa"/>
            <w:tcBorders>
              <w:top w:val="nil"/>
              <w:bottom w:val="nil"/>
            </w:tcBorders>
          </w:tcPr>
          <w:p w14:paraId="5BDA4335" w14:textId="77777777" w:rsidR="00F42E41" w:rsidRPr="00F42E41" w:rsidRDefault="00F42E41" w:rsidP="00F42E41">
            <w:pPr>
              <w:widowControl w:val="0"/>
              <w:spacing w:line="239" w:lineRule="auto"/>
              <w:jc w:val="center"/>
              <w:rPr>
                <w:sz w:val="22"/>
                <w:szCs w:val="22"/>
              </w:rPr>
            </w:pPr>
            <w:r w:rsidRPr="00F42E41">
              <w:rPr>
                <w:sz w:val="22"/>
                <w:szCs w:val="22"/>
              </w:rPr>
              <w:t>0,05</w:t>
            </w:r>
          </w:p>
        </w:tc>
        <w:tc>
          <w:tcPr>
            <w:tcW w:w="1927" w:type="dxa"/>
            <w:vMerge/>
          </w:tcPr>
          <w:p w14:paraId="5BDA4336" w14:textId="77777777" w:rsidR="00F42E41" w:rsidRPr="00F42E41" w:rsidRDefault="00F42E41" w:rsidP="00F42E41">
            <w:pPr>
              <w:widowControl w:val="0"/>
              <w:spacing w:line="239" w:lineRule="auto"/>
              <w:jc w:val="center"/>
              <w:rPr>
                <w:sz w:val="22"/>
                <w:szCs w:val="22"/>
              </w:rPr>
            </w:pPr>
          </w:p>
        </w:tc>
      </w:tr>
      <w:tr w:rsidR="00F42E41" w:rsidRPr="00F42E41" w14:paraId="5BDA433B" w14:textId="77777777" w:rsidTr="00F42E41">
        <w:tblPrEx>
          <w:tblBorders>
            <w:bottom w:val="single" w:sz="4" w:space="0" w:color="auto"/>
          </w:tblBorders>
        </w:tblPrEx>
        <w:trPr>
          <w:trHeight w:val="20"/>
          <w:jc w:val="center"/>
        </w:trPr>
        <w:tc>
          <w:tcPr>
            <w:tcW w:w="5104" w:type="dxa"/>
            <w:tcBorders>
              <w:top w:val="nil"/>
            </w:tcBorders>
          </w:tcPr>
          <w:p w14:paraId="5BDA4338" w14:textId="77777777" w:rsidR="00F42E41" w:rsidRPr="00F42E41" w:rsidRDefault="00F42E41" w:rsidP="00F42E41">
            <w:pPr>
              <w:widowControl w:val="0"/>
              <w:spacing w:line="239" w:lineRule="auto"/>
              <w:ind w:firstLine="320"/>
              <w:jc w:val="both"/>
              <w:rPr>
                <w:sz w:val="22"/>
                <w:szCs w:val="22"/>
              </w:rPr>
            </w:pPr>
            <w:r w:rsidRPr="00F42E41">
              <w:rPr>
                <w:sz w:val="22"/>
                <w:szCs w:val="22"/>
              </w:rPr>
              <w:t>свыше 40 тыс. т в год</w:t>
            </w:r>
          </w:p>
        </w:tc>
        <w:tc>
          <w:tcPr>
            <w:tcW w:w="3023" w:type="dxa"/>
            <w:tcBorders>
              <w:top w:val="nil"/>
            </w:tcBorders>
          </w:tcPr>
          <w:p w14:paraId="5BDA4339" w14:textId="77777777" w:rsidR="00F42E41" w:rsidRPr="00F42E41" w:rsidRDefault="00F42E41" w:rsidP="00F42E41">
            <w:pPr>
              <w:widowControl w:val="0"/>
              <w:spacing w:line="239" w:lineRule="auto"/>
              <w:jc w:val="center"/>
              <w:rPr>
                <w:sz w:val="22"/>
                <w:szCs w:val="22"/>
              </w:rPr>
            </w:pPr>
            <w:r w:rsidRPr="00F42E41">
              <w:rPr>
                <w:sz w:val="22"/>
                <w:szCs w:val="22"/>
              </w:rPr>
              <w:t>0,05</w:t>
            </w:r>
          </w:p>
        </w:tc>
        <w:tc>
          <w:tcPr>
            <w:tcW w:w="1927" w:type="dxa"/>
            <w:vMerge/>
          </w:tcPr>
          <w:p w14:paraId="5BDA433A" w14:textId="77777777" w:rsidR="00F42E41" w:rsidRPr="00F42E41" w:rsidRDefault="00F42E41" w:rsidP="00F42E41">
            <w:pPr>
              <w:widowControl w:val="0"/>
              <w:spacing w:line="239" w:lineRule="auto"/>
              <w:jc w:val="center"/>
              <w:rPr>
                <w:sz w:val="22"/>
                <w:szCs w:val="22"/>
              </w:rPr>
            </w:pPr>
          </w:p>
        </w:tc>
      </w:tr>
      <w:tr w:rsidR="00F42E41" w:rsidRPr="00F42E41" w14:paraId="5BDA433F" w14:textId="77777777" w:rsidTr="00F42E41">
        <w:tblPrEx>
          <w:tblBorders>
            <w:bottom w:val="single" w:sz="4" w:space="0" w:color="auto"/>
          </w:tblBorders>
        </w:tblPrEx>
        <w:trPr>
          <w:trHeight w:val="20"/>
          <w:jc w:val="center"/>
        </w:trPr>
        <w:tc>
          <w:tcPr>
            <w:tcW w:w="5104" w:type="dxa"/>
          </w:tcPr>
          <w:p w14:paraId="5BDA433C" w14:textId="77777777" w:rsidR="00F42E41" w:rsidRPr="00F42E41" w:rsidRDefault="00F42E41" w:rsidP="00F42E41">
            <w:pPr>
              <w:widowControl w:val="0"/>
              <w:spacing w:line="239" w:lineRule="auto"/>
              <w:ind w:left="85"/>
              <w:jc w:val="both"/>
              <w:rPr>
                <w:sz w:val="22"/>
                <w:szCs w:val="22"/>
              </w:rPr>
            </w:pPr>
            <w:r w:rsidRPr="00F42E41">
              <w:rPr>
                <w:sz w:val="22"/>
                <w:szCs w:val="22"/>
              </w:rPr>
              <w:t>Мусороперегрузочные станции</w:t>
            </w:r>
          </w:p>
        </w:tc>
        <w:tc>
          <w:tcPr>
            <w:tcW w:w="3023" w:type="dxa"/>
            <w:vAlign w:val="center"/>
          </w:tcPr>
          <w:p w14:paraId="5BDA433D" w14:textId="77777777" w:rsidR="00F42E41" w:rsidRPr="00F42E41" w:rsidRDefault="00F42E41" w:rsidP="00F42E41">
            <w:pPr>
              <w:widowControl w:val="0"/>
              <w:spacing w:line="239" w:lineRule="auto"/>
              <w:jc w:val="center"/>
              <w:rPr>
                <w:sz w:val="22"/>
                <w:szCs w:val="22"/>
              </w:rPr>
            </w:pPr>
            <w:r w:rsidRPr="00F42E41">
              <w:rPr>
                <w:sz w:val="22"/>
                <w:szCs w:val="22"/>
              </w:rPr>
              <w:t>0,04</w:t>
            </w:r>
          </w:p>
        </w:tc>
        <w:tc>
          <w:tcPr>
            <w:tcW w:w="1927" w:type="dxa"/>
            <w:vMerge/>
            <w:vAlign w:val="center"/>
          </w:tcPr>
          <w:p w14:paraId="5BDA433E" w14:textId="77777777" w:rsidR="00F42E41" w:rsidRPr="00F42E41" w:rsidRDefault="00F42E41" w:rsidP="00F42E41">
            <w:pPr>
              <w:widowControl w:val="0"/>
              <w:spacing w:line="239" w:lineRule="auto"/>
              <w:jc w:val="center"/>
              <w:rPr>
                <w:sz w:val="22"/>
                <w:szCs w:val="22"/>
              </w:rPr>
            </w:pPr>
          </w:p>
        </w:tc>
      </w:tr>
      <w:tr w:rsidR="00F42E41" w:rsidRPr="00F42E41" w14:paraId="5BDA4343" w14:textId="77777777" w:rsidTr="00F42E41">
        <w:tblPrEx>
          <w:tblBorders>
            <w:bottom w:val="single" w:sz="4" w:space="0" w:color="auto"/>
          </w:tblBorders>
        </w:tblPrEx>
        <w:trPr>
          <w:trHeight w:val="20"/>
          <w:jc w:val="center"/>
        </w:trPr>
        <w:tc>
          <w:tcPr>
            <w:tcW w:w="5104" w:type="dxa"/>
          </w:tcPr>
          <w:p w14:paraId="5BDA4340" w14:textId="77777777" w:rsidR="00F42E41" w:rsidRPr="00F42E41" w:rsidRDefault="00F42E41" w:rsidP="00F42E41">
            <w:pPr>
              <w:widowControl w:val="0"/>
              <w:spacing w:line="239" w:lineRule="auto"/>
              <w:ind w:left="85"/>
              <w:rPr>
                <w:sz w:val="22"/>
                <w:szCs w:val="22"/>
              </w:rPr>
            </w:pPr>
            <w:r w:rsidRPr="00F42E41">
              <w:rPr>
                <w:sz w:val="22"/>
                <w:szCs w:val="22"/>
              </w:rPr>
              <w:t xml:space="preserve">Объекты компостирования </w:t>
            </w:r>
            <w:r w:rsidRPr="00F42E41">
              <w:rPr>
                <w:bCs/>
                <w:sz w:val="22"/>
                <w:szCs w:val="22"/>
              </w:rPr>
              <w:t>отходов без навоза и фекалий</w:t>
            </w:r>
          </w:p>
        </w:tc>
        <w:tc>
          <w:tcPr>
            <w:tcW w:w="3023" w:type="dxa"/>
            <w:vAlign w:val="center"/>
          </w:tcPr>
          <w:p w14:paraId="5BDA4341" w14:textId="77777777" w:rsidR="00F42E41" w:rsidRPr="00F42E41" w:rsidRDefault="00F42E41" w:rsidP="00F42E41">
            <w:pPr>
              <w:widowControl w:val="0"/>
              <w:spacing w:line="239" w:lineRule="auto"/>
              <w:jc w:val="center"/>
              <w:rPr>
                <w:sz w:val="22"/>
                <w:szCs w:val="22"/>
              </w:rPr>
            </w:pPr>
            <w:r w:rsidRPr="00F42E41">
              <w:rPr>
                <w:sz w:val="22"/>
                <w:szCs w:val="22"/>
              </w:rPr>
              <w:t>0,04</w:t>
            </w:r>
          </w:p>
        </w:tc>
        <w:tc>
          <w:tcPr>
            <w:tcW w:w="1927" w:type="dxa"/>
            <w:vMerge/>
            <w:vAlign w:val="center"/>
          </w:tcPr>
          <w:p w14:paraId="5BDA4342" w14:textId="77777777" w:rsidR="00F42E41" w:rsidRPr="00F42E41" w:rsidRDefault="00F42E41" w:rsidP="00F42E41">
            <w:pPr>
              <w:widowControl w:val="0"/>
              <w:spacing w:line="239" w:lineRule="auto"/>
              <w:jc w:val="center"/>
              <w:rPr>
                <w:sz w:val="22"/>
                <w:szCs w:val="22"/>
              </w:rPr>
            </w:pPr>
          </w:p>
        </w:tc>
      </w:tr>
      <w:tr w:rsidR="00F42E41" w:rsidRPr="00F42E41" w14:paraId="5BDA4347" w14:textId="77777777" w:rsidTr="00F42E41">
        <w:tblPrEx>
          <w:tblBorders>
            <w:bottom w:val="single" w:sz="4" w:space="0" w:color="auto"/>
          </w:tblBorders>
        </w:tblPrEx>
        <w:trPr>
          <w:trHeight w:val="20"/>
          <w:jc w:val="center"/>
        </w:trPr>
        <w:tc>
          <w:tcPr>
            <w:tcW w:w="5104" w:type="dxa"/>
          </w:tcPr>
          <w:p w14:paraId="5BDA4344" w14:textId="77777777" w:rsidR="00F42E41" w:rsidRPr="00F42E41" w:rsidRDefault="00F42E41" w:rsidP="00F42E41">
            <w:pPr>
              <w:widowControl w:val="0"/>
              <w:spacing w:line="239" w:lineRule="auto"/>
              <w:ind w:left="85"/>
              <w:jc w:val="both"/>
              <w:rPr>
                <w:sz w:val="22"/>
                <w:szCs w:val="22"/>
              </w:rPr>
            </w:pPr>
            <w:r w:rsidRPr="00F42E41">
              <w:rPr>
                <w:sz w:val="22"/>
                <w:szCs w:val="22"/>
              </w:rPr>
              <w:t>Сливные станции</w:t>
            </w:r>
          </w:p>
        </w:tc>
        <w:tc>
          <w:tcPr>
            <w:tcW w:w="3023" w:type="dxa"/>
            <w:vAlign w:val="center"/>
          </w:tcPr>
          <w:p w14:paraId="5BDA4345" w14:textId="77777777" w:rsidR="00F42E41" w:rsidRPr="00F42E41" w:rsidRDefault="00F42E41" w:rsidP="00F42E41">
            <w:pPr>
              <w:widowControl w:val="0"/>
              <w:spacing w:line="239" w:lineRule="auto"/>
              <w:jc w:val="center"/>
              <w:rPr>
                <w:sz w:val="22"/>
                <w:szCs w:val="22"/>
              </w:rPr>
            </w:pPr>
            <w:r w:rsidRPr="00F42E41">
              <w:rPr>
                <w:sz w:val="22"/>
                <w:szCs w:val="22"/>
              </w:rPr>
              <w:t>0,2</w:t>
            </w:r>
          </w:p>
        </w:tc>
        <w:tc>
          <w:tcPr>
            <w:tcW w:w="1927" w:type="dxa"/>
            <w:vMerge/>
            <w:vAlign w:val="center"/>
          </w:tcPr>
          <w:p w14:paraId="5BDA4346" w14:textId="77777777" w:rsidR="00F42E41" w:rsidRPr="00F42E41" w:rsidRDefault="00F42E41" w:rsidP="00F42E41">
            <w:pPr>
              <w:widowControl w:val="0"/>
              <w:spacing w:line="239" w:lineRule="auto"/>
              <w:jc w:val="center"/>
              <w:rPr>
                <w:sz w:val="22"/>
                <w:szCs w:val="22"/>
              </w:rPr>
            </w:pPr>
          </w:p>
        </w:tc>
      </w:tr>
      <w:tr w:rsidR="00F42E41" w:rsidRPr="00F42E41" w14:paraId="5BDA434B" w14:textId="77777777" w:rsidTr="00F42E41">
        <w:tblPrEx>
          <w:tblBorders>
            <w:bottom w:val="single" w:sz="4" w:space="0" w:color="auto"/>
          </w:tblBorders>
        </w:tblPrEx>
        <w:trPr>
          <w:trHeight w:val="20"/>
          <w:jc w:val="center"/>
        </w:trPr>
        <w:tc>
          <w:tcPr>
            <w:tcW w:w="5104" w:type="dxa"/>
          </w:tcPr>
          <w:p w14:paraId="5BDA4348" w14:textId="77777777" w:rsidR="00F42E41" w:rsidRPr="00F42E41" w:rsidRDefault="00F42E41" w:rsidP="00F42E41">
            <w:pPr>
              <w:widowControl w:val="0"/>
              <w:spacing w:line="239" w:lineRule="auto"/>
              <w:ind w:left="85"/>
              <w:jc w:val="both"/>
              <w:rPr>
                <w:sz w:val="22"/>
                <w:szCs w:val="22"/>
              </w:rPr>
            </w:pPr>
            <w:r w:rsidRPr="00F42E41">
              <w:rPr>
                <w:sz w:val="22"/>
                <w:szCs w:val="22"/>
              </w:rPr>
              <w:t>Поля ассенизации и запахивания</w:t>
            </w:r>
          </w:p>
        </w:tc>
        <w:tc>
          <w:tcPr>
            <w:tcW w:w="3023" w:type="dxa"/>
            <w:vAlign w:val="center"/>
          </w:tcPr>
          <w:p w14:paraId="5BDA4349" w14:textId="77777777" w:rsidR="00F42E41" w:rsidRPr="00F42E41" w:rsidRDefault="00F42E41" w:rsidP="00F42E41">
            <w:pPr>
              <w:widowControl w:val="0"/>
              <w:spacing w:line="239" w:lineRule="auto"/>
              <w:jc w:val="center"/>
              <w:rPr>
                <w:sz w:val="22"/>
                <w:szCs w:val="22"/>
              </w:rPr>
            </w:pPr>
            <w:r w:rsidRPr="00F42E41">
              <w:rPr>
                <w:sz w:val="22"/>
                <w:szCs w:val="22"/>
              </w:rPr>
              <w:t>2,0</w:t>
            </w:r>
          </w:p>
        </w:tc>
        <w:tc>
          <w:tcPr>
            <w:tcW w:w="1927" w:type="dxa"/>
            <w:vMerge/>
            <w:vAlign w:val="center"/>
          </w:tcPr>
          <w:p w14:paraId="5BDA434A" w14:textId="77777777" w:rsidR="00F42E41" w:rsidRPr="00F42E41" w:rsidRDefault="00F42E41" w:rsidP="00F42E41">
            <w:pPr>
              <w:widowControl w:val="0"/>
              <w:spacing w:line="239" w:lineRule="auto"/>
              <w:jc w:val="center"/>
              <w:rPr>
                <w:sz w:val="22"/>
                <w:szCs w:val="22"/>
              </w:rPr>
            </w:pPr>
          </w:p>
        </w:tc>
      </w:tr>
      <w:tr w:rsidR="00F42E41" w:rsidRPr="00F42E41" w14:paraId="5BDA434F" w14:textId="77777777" w:rsidTr="00F42E41">
        <w:tblPrEx>
          <w:tblBorders>
            <w:bottom w:val="single" w:sz="4" w:space="0" w:color="auto"/>
          </w:tblBorders>
        </w:tblPrEx>
        <w:trPr>
          <w:trHeight w:val="20"/>
          <w:jc w:val="center"/>
        </w:trPr>
        <w:tc>
          <w:tcPr>
            <w:tcW w:w="5104" w:type="dxa"/>
          </w:tcPr>
          <w:p w14:paraId="5BDA434C" w14:textId="77777777" w:rsidR="00F42E41" w:rsidRPr="00F42E41" w:rsidRDefault="00F42E41" w:rsidP="00F42E41">
            <w:pPr>
              <w:widowControl w:val="0"/>
              <w:spacing w:line="239" w:lineRule="auto"/>
              <w:ind w:left="85"/>
              <w:rPr>
                <w:spacing w:val="-2"/>
                <w:sz w:val="22"/>
                <w:szCs w:val="22"/>
              </w:rPr>
            </w:pPr>
            <w:r w:rsidRPr="00F42E41">
              <w:rPr>
                <w:spacing w:val="-2"/>
                <w:sz w:val="22"/>
                <w:szCs w:val="22"/>
              </w:rPr>
              <w:t>Поля складирования и захоронения обезвреженных осадков (по сухому веществу)</w:t>
            </w:r>
          </w:p>
        </w:tc>
        <w:tc>
          <w:tcPr>
            <w:tcW w:w="3023" w:type="dxa"/>
            <w:vAlign w:val="center"/>
          </w:tcPr>
          <w:p w14:paraId="5BDA434D" w14:textId="77777777" w:rsidR="00F42E41" w:rsidRPr="00F42E41" w:rsidRDefault="00F42E41" w:rsidP="00F42E41">
            <w:pPr>
              <w:widowControl w:val="0"/>
              <w:spacing w:line="239" w:lineRule="auto"/>
              <w:jc w:val="center"/>
              <w:rPr>
                <w:sz w:val="22"/>
                <w:szCs w:val="22"/>
              </w:rPr>
            </w:pPr>
            <w:r w:rsidRPr="00F42E41">
              <w:rPr>
                <w:sz w:val="22"/>
                <w:szCs w:val="22"/>
              </w:rPr>
              <w:t>0,3</w:t>
            </w:r>
          </w:p>
        </w:tc>
        <w:tc>
          <w:tcPr>
            <w:tcW w:w="1927" w:type="dxa"/>
            <w:vMerge/>
            <w:vAlign w:val="center"/>
          </w:tcPr>
          <w:p w14:paraId="5BDA434E" w14:textId="77777777" w:rsidR="00F42E41" w:rsidRPr="00F42E41" w:rsidRDefault="00F42E41" w:rsidP="00F42E41">
            <w:pPr>
              <w:widowControl w:val="0"/>
              <w:spacing w:line="239" w:lineRule="auto"/>
              <w:jc w:val="center"/>
              <w:rPr>
                <w:sz w:val="22"/>
                <w:szCs w:val="22"/>
              </w:rPr>
            </w:pPr>
          </w:p>
        </w:tc>
      </w:tr>
      <w:tr w:rsidR="00F42E41" w:rsidRPr="00F42E41" w14:paraId="5BDA4353" w14:textId="77777777" w:rsidTr="00F42E41">
        <w:tblPrEx>
          <w:tblBorders>
            <w:bottom w:val="single" w:sz="4" w:space="0" w:color="auto"/>
          </w:tblBorders>
        </w:tblPrEx>
        <w:trPr>
          <w:trHeight w:val="20"/>
          <w:jc w:val="center"/>
        </w:trPr>
        <w:tc>
          <w:tcPr>
            <w:tcW w:w="5104" w:type="dxa"/>
          </w:tcPr>
          <w:p w14:paraId="5BDA4350" w14:textId="77777777" w:rsidR="00F42E41" w:rsidRPr="00F42E41" w:rsidRDefault="00F42E41" w:rsidP="00F42E41">
            <w:pPr>
              <w:widowControl w:val="0"/>
              <w:spacing w:line="239" w:lineRule="auto"/>
              <w:ind w:left="85"/>
              <w:rPr>
                <w:spacing w:val="-2"/>
                <w:sz w:val="22"/>
                <w:szCs w:val="22"/>
              </w:rPr>
            </w:pPr>
            <w:r w:rsidRPr="00F42E41">
              <w:rPr>
                <w:spacing w:val="-2"/>
                <w:sz w:val="22"/>
                <w:szCs w:val="22"/>
              </w:rPr>
              <w:t>Снегоприемные пункты</w:t>
            </w:r>
          </w:p>
        </w:tc>
        <w:tc>
          <w:tcPr>
            <w:tcW w:w="3023" w:type="dxa"/>
          </w:tcPr>
          <w:p w14:paraId="5BDA4351" w14:textId="77777777" w:rsidR="00F42E41" w:rsidRPr="00F42E41" w:rsidRDefault="00F42E41" w:rsidP="00F42E41">
            <w:pPr>
              <w:widowControl w:val="0"/>
              <w:spacing w:line="239" w:lineRule="auto"/>
              <w:jc w:val="center"/>
              <w:rPr>
                <w:sz w:val="22"/>
                <w:szCs w:val="22"/>
              </w:rPr>
            </w:pPr>
            <w:r w:rsidRPr="00F42E41">
              <w:rPr>
                <w:sz w:val="22"/>
                <w:szCs w:val="22"/>
              </w:rPr>
              <w:t>по заданию на проектирование</w:t>
            </w:r>
          </w:p>
        </w:tc>
        <w:tc>
          <w:tcPr>
            <w:tcW w:w="1927" w:type="dxa"/>
            <w:vMerge/>
            <w:vAlign w:val="center"/>
          </w:tcPr>
          <w:p w14:paraId="5BDA4352" w14:textId="77777777" w:rsidR="00F42E41" w:rsidRPr="00F42E41" w:rsidRDefault="00F42E41" w:rsidP="00F42E41">
            <w:pPr>
              <w:widowControl w:val="0"/>
              <w:spacing w:line="239" w:lineRule="auto"/>
              <w:jc w:val="center"/>
              <w:rPr>
                <w:sz w:val="22"/>
                <w:szCs w:val="22"/>
              </w:rPr>
            </w:pPr>
          </w:p>
        </w:tc>
      </w:tr>
    </w:tbl>
    <w:p w14:paraId="5BDA4354" w14:textId="77777777" w:rsidR="00F42E41" w:rsidRPr="00F42E41" w:rsidRDefault="00F42E41" w:rsidP="00F42E41">
      <w:pPr>
        <w:widowControl w:val="0"/>
        <w:adjustRightInd w:val="0"/>
        <w:spacing w:before="120" w:line="239" w:lineRule="auto"/>
        <w:ind w:firstLine="709"/>
        <w:jc w:val="both"/>
        <w:rPr>
          <w:sz w:val="22"/>
          <w:szCs w:val="22"/>
        </w:rPr>
      </w:pPr>
      <w:r w:rsidRPr="00F42E41">
        <w:rPr>
          <w:sz w:val="22"/>
          <w:szCs w:val="22"/>
        </w:rPr>
        <w:t>* Наименьшие размеры площадей относятся к сооружениям, размещаемым на песчаных грунтах.</w:t>
      </w:r>
    </w:p>
    <w:p w14:paraId="5BDA4355" w14:textId="77777777" w:rsidR="00F42E41" w:rsidRPr="00F42E41" w:rsidRDefault="00F42E41" w:rsidP="00F42E41">
      <w:pPr>
        <w:widowControl w:val="0"/>
        <w:spacing w:line="239" w:lineRule="auto"/>
        <w:ind w:firstLine="720"/>
        <w:jc w:val="both"/>
      </w:pPr>
    </w:p>
    <w:p w14:paraId="5BDA4356" w14:textId="77777777" w:rsidR="00F42E41" w:rsidRPr="00F42E41" w:rsidRDefault="00F42E41" w:rsidP="00F42E41">
      <w:pPr>
        <w:widowControl w:val="0"/>
        <w:spacing w:line="239" w:lineRule="auto"/>
        <w:ind w:firstLine="720"/>
        <w:jc w:val="both"/>
      </w:pPr>
      <w:r w:rsidRPr="00F42E41">
        <w:t xml:space="preserve">7.3.4. Размещение объектов </w:t>
      </w:r>
      <w:r w:rsidRPr="00F42E41">
        <w:rPr>
          <w:bCs/>
        </w:rPr>
        <w:t>обработки, утилизации, обезвреживания, захоронения</w:t>
      </w:r>
      <w:r w:rsidRPr="00F42E41">
        <w:t xml:space="preserve"> твердых коммунальных отходов следует осуществлять в соответствии с таблицей 7.3.4.</w:t>
      </w:r>
    </w:p>
    <w:p w14:paraId="5BDA4357" w14:textId="77777777" w:rsidR="00F42E41" w:rsidRPr="00F42E41" w:rsidRDefault="00F42E41" w:rsidP="00F42E41">
      <w:pPr>
        <w:widowControl w:val="0"/>
        <w:spacing w:line="239" w:lineRule="auto"/>
        <w:ind w:firstLine="720"/>
        <w:jc w:val="both"/>
      </w:pPr>
    </w:p>
    <w:p w14:paraId="5BDA4358" w14:textId="77777777" w:rsidR="00F42E41" w:rsidRPr="00F42E41" w:rsidRDefault="00F42E41" w:rsidP="00F42E41">
      <w:pPr>
        <w:widowControl w:val="0"/>
        <w:spacing w:line="239" w:lineRule="auto"/>
        <w:ind w:firstLine="720"/>
        <w:jc w:val="right"/>
      </w:pPr>
      <w:r w:rsidRPr="00F42E41">
        <w:t>Таблица 7.3.4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7344"/>
      </w:tblGrid>
      <w:tr w:rsidR="00F42E41" w:rsidRPr="00F42E41" w14:paraId="5BDA435B" w14:textId="77777777" w:rsidTr="00F42E41">
        <w:trPr>
          <w:trHeight w:val="312"/>
          <w:jc w:val="center"/>
        </w:trPr>
        <w:tc>
          <w:tcPr>
            <w:tcW w:w="2710" w:type="dxa"/>
            <w:shd w:val="clear" w:color="auto" w:fill="auto"/>
            <w:vAlign w:val="center"/>
          </w:tcPr>
          <w:p w14:paraId="5BDA4359"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Наименование объектов</w:t>
            </w:r>
          </w:p>
        </w:tc>
        <w:tc>
          <w:tcPr>
            <w:tcW w:w="7344" w:type="dxa"/>
            <w:shd w:val="clear" w:color="auto" w:fill="auto"/>
            <w:vAlign w:val="center"/>
          </w:tcPr>
          <w:p w14:paraId="5BDA435A"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bCs/>
                <w:sz w:val="22"/>
                <w:szCs w:val="22"/>
              </w:rPr>
              <w:t>Нормативные параметры и расчетные показатели</w:t>
            </w:r>
          </w:p>
        </w:tc>
      </w:tr>
    </w:tbl>
    <w:p w14:paraId="5BDA435C"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7344"/>
      </w:tblGrid>
      <w:tr w:rsidR="00F42E41" w:rsidRPr="00F42E41" w14:paraId="5BDA435F" w14:textId="77777777" w:rsidTr="00F42E41">
        <w:trPr>
          <w:trHeight w:val="170"/>
          <w:tblHeader/>
          <w:jc w:val="center"/>
        </w:trPr>
        <w:tc>
          <w:tcPr>
            <w:tcW w:w="2710" w:type="dxa"/>
            <w:shd w:val="clear" w:color="auto" w:fill="auto"/>
            <w:vAlign w:val="center"/>
          </w:tcPr>
          <w:p w14:paraId="5BDA435D"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1</w:t>
            </w:r>
          </w:p>
        </w:tc>
        <w:tc>
          <w:tcPr>
            <w:tcW w:w="7344" w:type="dxa"/>
            <w:shd w:val="clear" w:color="auto" w:fill="auto"/>
            <w:vAlign w:val="center"/>
          </w:tcPr>
          <w:p w14:paraId="5BDA435E" w14:textId="77777777" w:rsidR="00F42E41" w:rsidRPr="00F42E41" w:rsidRDefault="00F42E41" w:rsidP="00F42E41">
            <w:pPr>
              <w:widowControl w:val="0"/>
              <w:autoSpaceDE w:val="0"/>
              <w:autoSpaceDN w:val="0"/>
              <w:adjustRightInd w:val="0"/>
              <w:ind w:left="-57" w:right="-57"/>
              <w:jc w:val="center"/>
              <w:rPr>
                <w:b/>
                <w:bCs/>
                <w:sz w:val="22"/>
                <w:szCs w:val="22"/>
              </w:rPr>
            </w:pPr>
            <w:r w:rsidRPr="00F42E41">
              <w:rPr>
                <w:b/>
                <w:bCs/>
                <w:sz w:val="22"/>
                <w:szCs w:val="22"/>
              </w:rPr>
              <w:t>2</w:t>
            </w:r>
          </w:p>
        </w:tc>
      </w:tr>
      <w:tr w:rsidR="00F42E41" w:rsidRPr="00F42E41" w14:paraId="5BDA436B" w14:textId="77777777" w:rsidTr="00F42E41">
        <w:tblPrEx>
          <w:tblBorders>
            <w:bottom w:val="single" w:sz="4" w:space="0" w:color="auto"/>
          </w:tblBorders>
        </w:tblPrEx>
        <w:trPr>
          <w:jc w:val="center"/>
        </w:trPr>
        <w:tc>
          <w:tcPr>
            <w:tcW w:w="2710" w:type="dxa"/>
            <w:shd w:val="clear" w:color="auto" w:fill="auto"/>
          </w:tcPr>
          <w:p w14:paraId="5BDA4360"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 xml:space="preserve">Объекты для размещения твердых </w:t>
            </w:r>
            <w:r w:rsidRPr="00F42E41">
              <w:rPr>
                <w:spacing w:val="-2"/>
                <w:sz w:val="22"/>
                <w:szCs w:val="22"/>
              </w:rPr>
              <w:t>коммунальных</w:t>
            </w:r>
            <w:r w:rsidRPr="00F42E41">
              <w:rPr>
                <w:b/>
                <w:spacing w:val="-2"/>
                <w:sz w:val="22"/>
                <w:szCs w:val="22"/>
              </w:rPr>
              <w:t xml:space="preserve"> </w:t>
            </w:r>
            <w:r w:rsidRPr="00F42E41">
              <w:rPr>
                <w:sz w:val="22"/>
                <w:szCs w:val="22"/>
              </w:rPr>
              <w:t>отходов</w:t>
            </w:r>
          </w:p>
        </w:tc>
        <w:tc>
          <w:tcPr>
            <w:tcW w:w="7344" w:type="dxa"/>
            <w:shd w:val="clear" w:color="auto" w:fill="auto"/>
          </w:tcPr>
          <w:p w14:paraId="5BDA4361" w14:textId="77777777" w:rsidR="00F42E41" w:rsidRPr="00F42E41" w:rsidRDefault="00F42E41" w:rsidP="00F42E41">
            <w:pPr>
              <w:widowControl w:val="0"/>
              <w:jc w:val="both"/>
              <w:rPr>
                <w:sz w:val="22"/>
                <w:szCs w:val="22"/>
              </w:rPr>
            </w:pPr>
            <w:r w:rsidRPr="00F42E41">
              <w:rPr>
                <w:spacing w:val="-2"/>
                <w:sz w:val="22"/>
                <w:szCs w:val="22"/>
              </w:rPr>
              <w:t xml:space="preserve">Размещение </w:t>
            </w:r>
            <w:r w:rsidRPr="00F42E41">
              <w:rPr>
                <w:bCs/>
                <w:sz w:val="22"/>
                <w:szCs w:val="22"/>
              </w:rPr>
              <w:t>осуществляется в соответствии с правилами землепользования и застройки</w:t>
            </w:r>
            <w:r w:rsidRPr="00F42E41">
              <w:rPr>
                <w:spacing w:val="-2"/>
                <w:sz w:val="22"/>
                <w:szCs w:val="22"/>
              </w:rPr>
              <w:t xml:space="preserve"> на обособленных</w:t>
            </w:r>
            <w:r w:rsidRPr="00F42E41">
              <w:rPr>
                <w:sz w:val="22"/>
                <w:szCs w:val="22"/>
              </w:rPr>
              <w:t xml:space="preserve"> территориях с обеспечением нормативных санитарно-защитных зон.</w:t>
            </w:r>
          </w:p>
          <w:p w14:paraId="5BDA4362" w14:textId="77777777" w:rsidR="00F42E41" w:rsidRPr="00F42E41" w:rsidRDefault="00F42E41" w:rsidP="00F42E41">
            <w:pPr>
              <w:widowControl w:val="0"/>
              <w:jc w:val="both"/>
              <w:rPr>
                <w:sz w:val="22"/>
                <w:szCs w:val="22"/>
              </w:rPr>
            </w:pPr>
            <w:r w:rsidRPr="00F42E41">
              <w:rPr>
                <w:sz w:val="22"/>
                <w:szCs w:val="22"/>
              </w:rPr>
              <w:t xml:space="preserve">При отводе земельного участка определяется срок эксплуатации полигона и мероприятия по возвращению данной территории в состояние пригодное </w:t>
            </w:r>
            <w:r w:rsidRPr="00F42E41">
              <w:rPr>
                <w:sz w:val="22"/>
                <w:szCs w:val="22"/>
              </w:rPr>
              <w:lastRenderedPageBreak/>
              <w:t>для хозяйственного использования (рекультивация).</w:t>
            </w:r>
          </w:p>
          <w:p w14:paraId="5BDA4363" w14:textId="77777777" w:rsidR="00F42E41" w:rsidRPr="00F42E41" w:rsidRDefault="00F42E41" w:rsidP="00F42E41">
            <w:pPr>
              <w:widowControl w:val="0"/>
              <w:jc w:val="both"/>
              <w:rPr>
                <w:sz w:val="22"/>
                <w:szCs w:val="22"/>
              </w:rPr>
            </w:pPr>
            <w:r w:rsidRPr="00F42E41">
              <w:rPr>
                <w:sz w:val="22"/>
                <w:szCs w:val="22"/>
              </w:rPr>
              <w:t>Не допускается размещение:</w:t>
            </w:r>
          </w:p>
          <w:p w14:paraId="5BDA4364"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в зонах санитарной охраны источников питьевого водоснабжения в соответствии с СанПиН 2.1.4.1110-02;</w:t>
            </w:r>
          </w:p>
          <w:p w14:paraId="5BDA4365"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в зонах охраны лечебно-оздоровительных местностей;</w:t>
            </w:r>
          </w:p>
          <w:p w14:paraId="5BDA4366"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в местах выхода на поверхность трещиноватых пород;</w:t>
            </w:r>
          </w:p>
          <w:p w14:paraId="5BDA4367"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в местах выклинивания водоносных горизонтов;</w:t>
            </w:r>
          </w:p>
          <w:p w14:paraId="5BDA4368"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в местах массового отдыха населения и размещения оздоровительных организаций.</w:t>
            </w:r>
          </w:p>
          <w:p w14:paraId="5BDA4369" w14:textId="77777777" w:rsidR="00F42E41" w:rsidRPr="00F42E41" w:rsidRDefault="00F42E41" w:rsidP="00F42E41">
            <w:pPr>
              <w:widowControl w:val="0"/>
              <w:jc w:val="both"/>
              <w:rPr>
                <w:sz w:val="22"/>
                <w:szCs w:val="22"/>
              </w:rPr>
            </w:pPr>
            <w:r w:rsidRPr="00F42E41">
              <w:rPr>
                <w:spacing w:val="-3"/>
                <w:sz w:val="22"/>
                <w:szCs w:val="22"/>
              </w:rPr>
              <w:t>При выборе участка следует учитывать климатогеографические и почвенные</w:t>
            </w:r>
            <w:r w:rsidRPr="00F42E41">
              <w:rPr>
                <w:sz w:val="22"/>
                <w:szCs w:val="22"/>
              </w:rPr>
              <w:t xml:space="preserve"> особенности, геологические и гидрологические условия местности. </w:t>
            </w:r>
          </w:p>
          <w:p w14:paraId="5BDA436A" w14:textId="77777777" w:rsidR="00F42E41" w:rsidRPr="00F42E41" w:rsidRDefault="00F42E41" w:rsidP="00F42E41">
            <w:pPr>
              <w:widowControl w:val="0"/>
              <w:jc w:val="both"/>
              <w:rPr>
                <w:bCs/>
                <w:sz w:val="22"/>
                <w:szCs w:val="22"/>
              </w:rPr>
            </w:pPr>
            <w:r w:rsidRPr="00F42E41">
              <w:rPr>
                <w:sz w:val="22"/>
                <w:szCs w:val="22"/>
              </w:rPr>
              <w:t xml:space="preserve">Полигоны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sidRPr="00F42E41">
                <w:rPr>
                  <w:sz w:val="22"/>
                  <w:szCs w:val="22"/>
                </w:rPr>
                <w:t>2 м</w:t>
              </w:r>
            </w:smartTag>
            <w:r w:rsidRPr="00F42E41">
              <w:rPr>
                <w:sz w:val="22"/>
                <w:szCs w:val="22"/>
              </w:rPr>
              <w:t xml:space="preserve">. Не используются под полигоны болота глубиной более </w:t>
            </w:r>
            <w:smartTag w:uri="urn:schemas-microsoft-com:office:smarttags" w:element="metricconverter">
              <w:smartTagPr>
                <w:attr w:name="ProductID" w:val="1 м"/>
              </w:smartTagPr>
              <w:r w:rsidRPr="00F42E41">
                <w:rPr>
                  <w:sz w:val="22"/>
                  <w:szCs w:val="22"/>
                </w:rPr>
                <w:t>1 м</w:t>
              </w:r>
            </w:smartTag>
            <w:r w:rsidRPr="00F42E41">
              <w:rPr>
                <w:sz w:val="22"/>
                <w:szCs w:val="22"/>
              </w:rPr>
              <w:t xml:space="preserve"> и участки с выходами грунтовых вод в виде ключей.</w:t>
            </w:r>
          </w:p>
        </w:tc>
      </w:tr>
      <w:tr w:rsidR="00F42E41" w:rsidRPr="00F42E41" w14:paraId="5BDA4373" w14:textId="77777777" w:rsidTr="00F42E41">
        <w:tblPrEx>
          <w:tblBorders>
            <w:bottom w:val="single" w:sz="4" w:space="0" w:color="auto"/>
          </w:tblBorders>
        </w:tblPrEx>
        <w:trPr>
          <w:jc w:val="center"/>
        </w:trPr>
        <w:tc>
          <w:tcPr>
            <w:tcW w:w="2710" w:type="dxa"/>
            <w:shd w:val="clear" w:color="auto" w:fill="auto"/>
          </w:tcPr>
          <w:p w14:paraId="5BDA436C" w14:textId="77777777" w:rsidR="00F42E41" w:rsidRPr="00F42E41" w:rsidRDefault="00F42E41" w:rsidP="00F42E41">
            <w:pPr>
              <w:widowControl w:val="0"/>
              <w:autoSpaceDE w:val="0"/>
              <w:autoSpaceDN w:val="0"/>
              <w:adjustRightInd w:val="0"/>
              <w:rPr>
                <w:bCs/>
                <w:sz w:val="22"/>
                <w:szCs w:val="22"/>
              </w:rPr>
            </w:pPr>
            <w:r w:rsidRPr="00F42E41">
              <w:rPr>
                <w:bCs/>
                <w:sz w:val="22"/>
                <w:szCs w:val="22"/>
              </w:rPr>
              <w:lastRenderedPageBreak/>
              <w:t>Снегоприемные пункты</w:t>
            </w:r>
          </w:p>
        </w:tc>
        <w:tc>
          <w:tcPr>
            <w:tcW w:w="7344" w:type="dxa"/>
            <w:shd w:val="clear" w:color="auto" w:fill="auto"/>
          </w:tcPr>
          <w:p w14:paraId="5BDA436D" w14:textId="6F820BA5" w:rsidR="00F42E41" w:rsidRPr="00F42E41" w:rsidRDefault="00F42E41" w:rsidP="00F42E41">
            <w:pPr>
              <w:widowControl w:val="0"/>
              <w:spacing w:line="239" w:lineRule="auto"/>
              <w:jc w:val="both"/>
              <w:rPr>
                <w:bCs/>
                <w:sz w:val="22"/>
                <w:szCs w:val="22"/>
              </w:rPr>
            </w:pPr>
            <w:proofErr w:type="gramStart"/>
            <w:r w:rsidRPr="00F42E41">
              <w:rPr>
                <w:bCs/>
                <w:sz w:val="22"/>
                <w:szCs w:val="22"/>
              </w:rPr>
              <w:t>Могут проектироваться в виде «сухих» снежных свалок и снегоплавильных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roofErr w:type="gramEnd"/>
          </w:p>
          <w:p w14:paraId="5BDA436E" w14:textId="77777777" w:rsidR="00F42E41" w:rsidRPr="00F42E41" w:rsidRDefault="00F42E41" w:rsidP="00F42E41">
            <w:pPr>
              <w:widowControl w:val="0"/>
              <w:spacing w:line="239" w:lineRule="auto"/>
              <w:jc w:val="both"/>
              <w:rPr>
                <w:bCs/>
                <w:sz w:val="22"/>
                <w:szCs w:val="22"/>
              </w:rPr>
            </w:pPr>
            <w:r w:rsidRPr="00F42E41">
              <w:rPr>
                <w:sz w:val="22"/>
                <w:szCs w:val="22"/>
              </w:rPr>
              <w:t xml:space="preserve">Не допускается размещение </w:t>
            </w:r>
            <w:r w:rsidRPr="00F42E41">
              <w:rPr>
                <w:bCs/>
                <w:sz w:val="22"/>
                <w:szCs w:val="22"/>
              </w:rPr>
              <w:t>«сухих» снегосвалок:</w:t>
            </w:r>
          </w:p>
          <w:p w14:paraId="5BDA436F" w14:textId="77777777" w:rsidR="00F42E41" w:rsidRPr="00F42E41" w:rsidRDefault="00F42E41" w:rsidP="00F42E41">
            <w:pPr>
              <w:widowControl w:val="0"/>
              <w:spacing w:line="239" w:lineRule="auto"/>
              <w:jc w:val="both"/>
              <w:rPr>
                <w:bCs/>
                <w:sz w:val="22"/>
                <w:szCs w:val="22"/>
              </w:rPr>
            </w:pPr>
            <w:r w:rsidRPr="00F42E41">
              <w:rPr>
                <w:bCs/>
                <w:sz w:val="22"/>
                <w:szCs w:val="22"/>
              </w:rPr>
              <w:t>- в водоохранных зонах водных объектов;</w:t>
            </w:r>
          </w:p>
          <w:p w14:paraId="5BDA4370" w14:textId="77777777" w:rsidR="00F42E41" w:rsidRPr="00F42E41" w:rsidRDefault="00F42E41" w:rsidP="00F42E41">
            <w:pPr>
              <w:widowControl w:val="0"/>
              <w:spacing w:line="239" w:lineRule="auto"/>
              <w:jc w:val="both"/>
              <w:rPr>
                <w:bCs/>
                <w:sz w:val="22"/>
                <w:szCs w:val="22"/>
              </w:rPr>
            </w:pPr>
            <w:r w:rsidRPr="00F42E41">
              <w:rPr>
                <w:bCs/>
                <w:sz w:val="22"/>
                <w:szCs w:val="22"/>
              </w:rPr>
              <w:t>- над подземными инженерными сетями.</w:t>
            </w:r>
          </w:p>
          <w:p w14:paraId="5BDA4371" w14:textId="77777777" w:rsidR="00F42E41" w:rsidRPr="00F42E41" w:rsidRDefault="00F42E41" w:rsidP="00F42E41">
            <w:pPr>
              <w:widowControl w:val="0"/>
              <w:spacing w:line="239" w:lineRule="auto"/>
              <w:jc w:val="both"/>
              <w:rPr>
                <w:bCs/>
                <w:sz w:val="22"/>
                <w:szCs w:val="22"/>
              </w:rPr>
            </w:pPr>
            <w:r w:rsidRPr="00F42E41">
              <w:rPr>
                <w:sz w:val="22"/>
                <w:szCs w:val="22"/>
              </w:rPr>
              <w:t>Допускается использование территории снегосвалки в летнее время для организации стоянки автотранспорта или для иных целей.</w:t>
            </w:r>
          </w:p>
          <w:p w14:paraId="5BDA4372" w14:textId="77777777" w:rsidR="00F42E41" w:rsidRPr="00F42E41" w:rsidRDefault="00F42E41" w:rsidP="00F42E41">
            <w:pPr>
              <w:widowControl w:val="0"/>
              <w:spacing w:line="239" w:lineRule="auto"/>
              <w:jc w:val="both"/>
              <w:rPr>
                <w:bCs/>
                <w:sz w:val="22"/>
                <w:szCs w:val="22"/>
              </w:rPr>
            </w:pPr>
            <w:r w:rsidRPr="00F42E41">
              <w:rPr>
                <w:bCs/>
                <w:sz w:val="22"/>
                <w:szCs w:val="22"/>
              </w:rPr>
              <w:t>Снегоплавильные пункты при канализационных сооружениях проектируются в соответствии с требованиями раздела «Нормативы градостроительного проектирования зон инженерной инфраструктуры» (подраздел «Водоотведение (канализация)») настоящих нормативов.</w:t>
            </w:r>
          </w:p>
        </w:tc>
      </w:tr>
    </w:tbl>
    <w:p w14:paraId="5BDA4374" w14:textId="77777777" w:rsidR="00F42E41" w:rsidRPr="00F42E41" w:rsidRDefault="00F42E41" w:rsidP="00F42E41">
      <w:pPr>
        <w:widowControl w:val="0"/>
        <w:spacing w:line="239" w:lineRule="auto"/>
        <w:ind w:firstLine="720"/>
        <w:jc w:val="both"/>
      </w:pPr>
    </w:p>
    <w:p w14:paraId="5BDA4375" w14:textId="77777777" w:rsidR="00F42E41" w:rsidRPr="00F42E41" w:rsidRDefault="00F42E41" w:rsidP="00F42E41">
      <w:pPr>
        <w:widowControl w:val="0"/>
        <w:spacing w:line="239" w:lineRule="auto"/>
        <w:ind w:firstLine="720"/>
        <w:jc w:val="both"/>
      </w:pPr>
      <w:r w:rsidRPr="00F42E41">
        <w:t xml:space="preserve">7.3.5. Проектирование и размещение объектов </w:t>
      </w:r>
      <w:r w:rsidRPr="00F42E41">
        <w:rPr>
          <w:rFonts w:cs="Arial"/>
          <w:bCs/>
        </w:rPr>
        <w:t xml:space="preserve">обработки, утилизации, обезвреживания, захоронения </w:t>
      </w:r>
      <w:r w:rsidRPr="00F42E41">
        <w:t>отходов (в том числе промышленных отходов, биологических отходов (скотомогильники), радиоактивных отходов) регионального и межмуниципального значения следует осуществлять в соответствии с требованиями региональных нормативов градостроительного проектирования Ивановской области.</w:t>
      </w:r>
    </w:p>
    <w:p w14:paraId="5BDA4376" w14:textId="77777777" w:rsidR="00F42E41" w:rsidRPr="00F42E41" w:rsidRDefault="00F42E41" w:rsidP="00F42E41">
      <w:pPr>
        <w:widowControl w:val="0"/>
        <w:spacing w:line="239" w:lineRule="auto"/>
        <w:ind w:firstLine="720"/>
        <w:jc w:val="both"/>
      </w:pPr>
    </w:p>
    <w:p w14:paraId="5BDA4377" w14:textId="77777777" w:rsidR="00F42E41" w:rsidRPr="00F42E41" w:rsidRDefault="00F42E41" w:rsidP="00F42E41">
      <w:pPr>
        <w:widowControl w:val="0"/>
        <w:spacing w:line="239" w:lineRule="auto"/>
        <w:ind w:firstLine="720"/>
        <w:jc w:val="both"/>
      </w:pPr>
    </w:p>
    <w:p w14:paraId="5BDA4378" w14:textId="77777777" w:rsidR="00396A47" w:rsidRDefault="00396A47" w:rsidP="00396A47">
      <w:pPr>
        <w:widowControl w:val="0"/>
        <w:spacing w:line="239" w:lineRule="auto"/>
        <w:jc w:val="center"/>
        <w:rPr>
          <w:b/>
        </w:rPr>
      </w:pPr>
      <w:r>
        <w:rPr>
          <w:b/>
        </w:rPr>
        <w:t>8. Нормативы градостроительного проектирования жилых зон</w:t>
      </w:r>
    </w:p>
    <w:p w14:paraId="5BDA4379" w14:textId="77777777" w:rsidR="00F42E41" w:rsidRPr="00F42E41" w:rsidRDefault="00F42E41" w:rsidP="00F42E41">
      <w:pPr>
        <w:widowControl w:val="0"/>
        <w:spacing w:line="239" w:lineRule="auto"/>
        <w:ind w:firstLine="720"/>
        <w:jc w:val="both"/>
      </w:pPr>
    </w:p>
    <w:p w14:paraId="5BDA437A" w14:textId="77777777" w:rsidR="00F42E41" w:rsidRPr="00F42E41" w:rsidRDefault="00F42E41" w:rsidP="00F42E41">
      <w:pPr>
        <w:widowControl w:val="0"/>
        <w:spacing w:line="239" w:lineRule="auto"/>
        <w:ind w:firstLine="720"/>
        <w:jc w:val="both"/>
        <w:rPr>
          <w:bCs/>
        </w:rPr>
      </w:pPr>
      <w:r w:rsidRPr="00F42E41">
        <w:rPr>
          <w:b/>
          <w:bCs/>
        </w:rPr>
        <w:t xml:space="preserve">8.1. Нормативы площади функционально-планировочных элементов жилых зон </w:t>
      </w:r>
    </w:p>
    <w:p w14:paraId="5BDA437B" w14:textId="77777777" w:rsidR="00F42E41" w:rsidRPr="00F42E41" w:rsidRDefault="00F42E41" w:rsidP="00F42E41">
      <w:pPr>
        <w:widowControl w:val="0"/>
        <w:spacing w:line="239" w:lineRule="auto"/>
        <w:ind w:firstLine="720"/>
        <w:jc w:val="both"/>
      </w:pPr>
    </w:p>
    <w:p w14:paraId="5BDA437C" w14:textId="77777777" w:rsidR="00F42E41" w:rsidRPr="00F42E41" w:rsidRDefault="00F42E41" w:rsidP="00F42E41">
      <w:pPr>
        <w:widowControl w:val="0"/>
        <w:tabs>
          <w:tab w:val="left" w:pos="7200"/>
        </w:tabs>
        <w:spacing w:line="239" w:lineRule="auto"/>
        <w:ind w:firstLine="709"/>
        <w:jc w:val="both"/>
        <w:rPr>
          <w:bCs/>
        </w:rPr>
      </w:pPr>
      <w:r w:rsidRPr="00F42E41">
        <w:rPr>
          <w:bCs/>
        </w:rPr>
        <w:t>8.1.1.</w:t>
      </w:r>
      <w:r w:rsidRPr="00F42E41">
        <w:rPr>
          <w:b/>
        </w:rPr>
        <w:t> </w:t>
      </w:r>
      <w:r w:rsidRPr="00F42E41">
        <w:rPr>
          <w:bCs/>
        </w:rPr>
        <w:t xml:space="preserve">Жилая зона формируется из функционально-планировочных элементов жилой застройки. </w:t>
      </w:r>
      <w:r w:rsidRPr="00F42E41">
        <w:t>Н</w:t>
      </w:r>
      <w:r w:rsidRPr="00F42E41">
        <w:rPr>
          <w:bCs/>
        </w:rPr>
        <w:t>ормативные параметры и расчетные показатели</w:t>
      </w:r>
      <w:r w:rsidRPr="00F42E41">
        <w:t xml:space="preserve"> градостроительного проектирования </w:t>
      </w:r>
      <w:r w:rsidRPr="00F42E41">
        <w:rPr>
          <w:bCs/>
        </w:rPr>
        <w:t xml:space="preserve">функционально-планировочных элементов жилых </w:t>
      </w:r>
      <w:r w:rsidRPr="00F42E41">
        <w:t>зон приведены в таблице 8.1.1.</w:t>
      </w:r>
    </w:p>
    <w:p w14:paraId="5BDA437D" w14:textId="77777777" w:rsidR="00F42E41" w:rsidRPr="00F42E41" w:rsidRDefault="00F42E41" w:rsidP="00F42E41">
      <w:pPr>
        <w:widowControl w:val="0"/>
        <w:adjustRightInd w:val="0"/>
        <w:spacing w:line="239" w:lineRule="auto"/>
        <w:ind w:firstLine="709"/>
        <w:jc w:val="both"/>
      </w:pPr>
    </w:p>
    <w:p w14:paraId="5BDA437E" w14:textId="77777777" w:rsidR="00F42E41" w:rsidRPr="00F42E41" w:rsidRDefault="00F42E41" w:rsidP="00F42E41">
      <w:pPr>
        <w:widowControl w:val="0"/>
        <w:autoSpaceDE w:val="0"/>
        <w:autoSpaceDN w:val="0"/>
        <w:adjustRightInd w:val="0"/>
        <w:spacing w:line="239" w:lineRule="auto"/>
        <w:ind w:firstLine="709"/>
        <w:jc w:val="right"/>
      </w:pPr>
      <w:r w:rsidRPr="00F42E41">
        <w:t>Таблица 8.1.1</w:t>
      </w: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7"/>
        <w:gridCol w:w="7023"/>
      </w:tblGrid>
      <w:tr w:rsidR="00F42E41" w:rsidRPr="00F42E41" w14:paraId="5BDA4381" w14:textId="77777777" w:rsidTr="00F42E41">
        <w:trPr>
          <w:trHeight w:val="312"/>
          <w:jc w:val="center"/>
        </w:trPr>
        <w:tc>
          <w:tcPr>
            <w:tcW w:w="3047" w:type="dxa"/>
            <w:shd w:val="clear" w:color="auto" w:fill="auto"/>
            <w:vAlign w:val="center"/>
          </w:tcPr>
          <w:p w14:paraId="5BDA437F"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7023" w:type="dxa"/>
            <w:shd w:val="clear" w:color="auto" w:fill="auto"/>
            <w:vAlign w:val="center"/>
          </w:tcPr>
          <w:p w14:paraId="5BDA4380" w14:textId="77777777" w:rsidR="00F42E41" w:rsidRPr="00F42E41" w:rsidRDefault="00F42E41" w:rsidP="00F42E41">
            <w:pPr>
              <w:widowControl w:val="0"/>
              <w:tabs>
                <w:tab w:val="left" w:pos="7740"/>
              </w:tabs>
              <w:ind w:left="-57" w:right="-57"/>
              <w:jc w:val="center"/>
              <w:rPr>
                <w:b/>
                <w:sz w:val="22"/>
                <w:szCs w:val="22"/>
              </w:rPr>
            </w:pPr>
            <w:r w:rsidRPr="00F42E41">
              <w:rPr>
                <w:b/>
                <w:bCs/>
                <w:sz w:val="22"/>
                <w:szCs w:val="22"/>
              </w:rPr>
              <w:t>Н</w:t>
            </w:r>
            <w:r w:rsidRPr="00F42E41">
              <w:rPr>
                <w:b/>
                <w:sz w:val="22"/>
                <w:szCs w:val="22"/>
              </w:rPr>
              <w:t>ормативные параметры и расчетные показатели</w:t>
            </w:r>
          </w:p>
        </w:tc>
      </w:tr>
    </w:tbl>
    <w:p w14:paraId="5BDA4382"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7"/>
        <w:gridCol w:w="7023"/>
      </w:tblGrid>
      <w:tr w:rsidR="00F42E41" w:rsidRPr="00F42E41" w14:paraId="5BDA4385" w14:textId="77777777" w:rsidTr="00F42E41">
        <w:trPr>
          <w:trHeight w:val="227"/>
          <w:tblHeader/>
          <w:jc w:val="center"/>
        </w:trPr>
        <w:tc>
          <w:tcPr>
            <w:tcW w:w="3047" w:type="dxa"/>
            <w:shd w:val="clear" w:color="auto" w:fill="auto"/>
            <w:vAlign w:val="center"/>
          </w:tcPr>
          <w:p w14:paraId="5BDA4383"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1</w:t>
            </w:r>
          </w:p>
        </w:tc>
        <w:tc>
          <w:tcPr>
            <w:tcW w:w="7023" w:type="dxa"/>
            <w:shd w:val="clear" w:color="auto" w:fill="auto"/>
            <w:vAlign w:val="center"/>
          </w:tcPr>
          <w:p w14:paraId="5BDA4384" w14:textId="77777777" w:rsidR="00F42E41" w:rsidRPr="00F42E41" w:rsidRDefault="00F42E41" w:rsidP="00F42E41">
            <w:pPr>
              <w:widowControl w:val="0"/>
              <w:tabs>
                <w:tab w:val="left" w:pos="7740"/>
              </w:tabs>
              <w:ind w:left="-57" w:right="-57"/>
              <w:jc w:val="center"/>
              <w:rPr>
                <w:b/>
                <w:bCs/>
                <w:sz w:val="22"/>
                <w:szCs w:val="22"/>
              </w:rPr>
            </w:pPr>
            <w:r w:rsidRPr="00F42E41">
              <w:rPr>
                <w:b/>
                <w:bCs/>
                <w:sz w:val="22"/>
                <w:szCs w:val="22"/>
              </w:rPr>
              <w:t>2</w:t>
            </w:r>
          </w:p>
        </w:tc>
      </w:tr>
      <w:tr w:rsidR="00F42E41" w:rsidRPr="00F42E41" w14:paraId="5BDA4388" w14:textId="77777777" w:rsidTr="00F42E41">
        <w:tblPrEx>
          <w:tblBorders>
            <w:bottom w:val="single" w:sz="4" w:space="0" w:color="auto"/>
          </w:tblBorders>
        </w:tblPrEx>
        <w:trPr>
          <w:jc w:val="center"/>
        </w:trPr>
        <w:tc>
          <w:tcPr>
            <w:tcW w:w="3047" w:type="dxa"/>
            <w:shd w:val="clear" w:color="auto" w:fill="auto"/>
          </w:tcPr>
          <w:p w14:paraId="5BDA4386" w14:textId="77777777" w:rsidR="00F42E41" w:rsidRPr="00F42E41" w:rsidRDefault="00F42E41" w:rsidP="00F42E41">
            <w:pPr>
              <w:widowControl w:val="0"/>
              <w:tabs>
                <w:tab w:val="left" w:pos="7740"/>
              </w:tabs>
              <w:suppressAutoHyphens/>
              <w:rPr>
                <w:bCs/>
                <w:sz w:val="22"/>
                <w:szCs w:val="22"/>
              </w:rPr>
            </w:pPr>
            <w:r w:rsidRPr="00F42E41">
              <w:rPr>
                <w:sz w:val="22"/>
                <w:szCs w:val="22"/>
              </w:rPr>
              <w:t>Участок жилой застройки</w:t>
            </w:r>
          </w:p>
        </w:tc>
        <w:tc>
          <w:tcPr>
            <w:tcW w:w="7023" w:type="dxa"/>
            <w:shd w:val="clear" w:color="auto" w:fill="auto"/>
          </w:tcPr>
          <w:p w14:paraId="5BDA4387" w14:textId="2FADC646" w:rsidR="00F42E41" w:rsidRPr="00F42E41" w:rsidRDefault="00F42E41" w:rsidP="00F42E41">
            <w:pPr>
              <w:widowControl w:val="0"/>
              <w:spacing w:line="239" w:lineRule="auto"/>
              <w:jc w:val="both"/>
              <w:rPr>
                <w:sz w:val="22"/>
                <w:szCs w:val="22"/>
              </w:rPr>
            </w:pPr>
            <w:r w:rsidRPr="00F42E41">
              <w:rPr>
                <w:bCs/>
                <w:sz w:val="22"/>
                <w:szCs w:val="22"/>
              </w:rPr>
              <w:t xml:space="preserve">Территория, размером до </w:t>
            </w:r>
            <w:smartTag w:uri="urn:schemas-microsoft-com:office:smarttags" w:element="metricconverter">
              <w:smartTagPr>
                <w:attr w:name="ProductID" w:val="1,5 га"/>
              </w:smartTagPr>
              <w:r w:rsidRPr="00F42E41">
                <w:rPr>
                  <w:bCs/>
                  <w:sz w:val="22"/>
                  <w:szCs w:val="22"/>
                </w:rPr>
                <w:t>1,5 га</w:t>
              </w:r>
            </w:smartTag>
            <w:r w:rsidRPr="00F42E41">
              <w:rPr>
                <w:bCs/>
                <w:sz w:val="22"/>
                <w:szCs w:val="22"/>
              </w:rPr>
              <w:t>, на которой размещается жилой дом (дома) с придомовой территорией. Границами территории участка являются границы землепользования</w:t>
            </w:r>
            <w:r w:rsidR="00AA52C6">
              <w:rPr>
                <w:bCs/>
                <w:sz w:val="22"/>
                <w:szCs w:val="22"/>
              </w:rPr>
              <w:t>.</w:t>
            </w:r>
          </w:p>
        </w:tc>
      </w:tr>
      <w:tr w:rsidR="00F42E41" w:rsidRPr="00F42E41" w14:paraId="5BDA438B" w14:textId="77777777" w:rsidTr="00F42E41">
        <w:tblPrEx>
          <w:tblBorders>
            <w:bottom w:val="single" w:sz="4" w:space="0" w:color="auto"/>
          </w:tblBorders>
        </w:tblPrEx>
        <w:trPr>
          <w:jc w:val="center"/>
        </w:trPr>
        <w:tc>
          <w:tcPr>
            <w:tcW w:w="3047" w:type="dxa"/>
            <w:shd w:val="clear" w:color="auto" w:fill="auto"/>
          </w:tcPr>
          <w:p w14:paraId="5BDA4389" w14:textId="77777777" w:rsidR="00F42E41" w:rsidRPr="00F42E41" w:rsidRDefault="00F42E41" w:rsidP="00F42E41">
            <w:pPr>
              <w:widowControl w:val="0"/>
              <w:tabs>
                <w:tab w:val="left" w:pos="7740"/>
              </w:tabs>
              <w:suppressAutoHyphens/>
              <w:rPr>
                <w:sz w:val="22"/>
                <w:szCs w:val="22"/>
              </w:rPr>
            </w:pPr>
            <w:r w:rsidRPr="00F42E41">
              <w:rPr>
                <w:bCs/>
                <w:spacing w:val="-2"/>
                <w:sz w:val="22"/>
                <w:szCs w:val="22"/>
              </w:rPr>
              <w:t>Г</w:t>
            </w:r>
            <w:r w:rsidRPr="00F42E41">
              <w:rPr>
                <w:spacing w:val="-2"/>
                <w:sz w:val="22"/>
                <w:szCs w:val="22"/>
              </w:rPr>
              <w:t>руппа жилой</w:t>
            </w:r>
            <w:r w:rsidRPr="00F42E41">
              <w:rPr>
                <w:bCs/>
                <w:spacing w:val="-2"/>
                <w:sz w:val="22"/>
                <w:szCs w:val="22"/>
              </w:rPr>
              <w:t xml:space="preserve"> </w:t>
            </w:r>
            <w:r w:rsidRPr="00F42E41">
              <w:rPr>
                <w:spacing w:val="-2"/>
                <w:sz w:val="22"/>
                <w:szCs w:val="22"/>
              </w:rPr>
              <w:t>застройки</w:t>
            </w:r>
            <w:r w:rsidRPr="00F42E41">
              <w:rPr>
                <w:bCs/>
                <w:spacing w:val="-2"/>
                <w:sz w:val="22"/>
                <w:szCs w:val="22"/>
              </w:rPr>
              <w:t xml:space="preserve"> </w:t>
            </w:r>
            <w:r w:rsidRPr="00F42E41">
              <w:rPr>
                <w:bCs/>
                <w:spacing w:val="-2"/>
                <w:sz w:val="22"/>
                <w:szCs w:val="22"/>
              </w:rPr>
              <w:lastRenderedPageBreak/>
              <w:t>(жилой комплекс)</w:t>
            </w:r>
          </w:p>
        </w:tc>
        <w:tc>
          <w:tcPr>
            <w:tcW w:w="7023" w:type="dxa"/>
            <w:shd w:val="clear" w:color="auto" w:fill="auto"/>
          </w:tcPr>
          <w:p w14:paraId="5BDA438A" w14:textId="389C47AB" w:rsidR="00F42E41" w:rsidRPr="00F42E41" w:rsidRDefault="00F42E41" w:rsidP="00F42E41">
            <w:pPr>
              <w:widowControl w:val="0"/>
              <w:spacing w:line="239" w:lineRule="auto"/>
              <w:jc w:val="both"/>
              <w:rPr>
                <w:sz w:val="22"/>
                <w:szCs w:val="22"/>
              </w:rPr>
            </w:pPr>
            <w:r w:rsidRPr="00F42E41">
              <w:rPr>
                <w:bCs/>
                <w:spacing w:val="-2"/>
                <w:sz w:val="22"/>
                <w:szCs w:val="22"/>
              </w:rPr>
              <w:lastRenderedPageBreak/>
              <w:t xml:space="preserve">Территория, площадью от 1,5 до </w:t>
            </w:r>
            <w:smartTag w:uri="urn:schemas-microsoft-com:office:smarttags" w:element="metricconverter">
              <w:smartTagPr>
                <w:attr w:name="ProductID" w:val="5 га"/>
              </w:smartTagPr>
              <w:r w:rsidRPr="00F42E41">
                <w:rPr>
                  <w:bCs/>
                  <w:spacing w:val="-2"/>
                  <w:sz w:val="22"/>
                  <w:szCs w:val="22"/>
                </w:rPr>
                <w:t>5 га</w:t>
              </w:r>
            </w:smartTag>
            <w:r w:rsidRPr="00F42E41">
              <w:rPr>
                <w:bCs/>
                <w:spacing w:val="-2"/>
                <w:sz w:val="22"/>
                <w:szCs w:val="22"/>
              </w:rPr>
              <w:t xml:space="preserve"> с населением, обеспеченным </w:t>
            </w:r>
            <w:r w:rsidRPr="00F42E41">
              <w:rPr>
                <w:bCs/>
                <w:spacing w:val="-2"/>
                <w:sz w:val="22"/>
                <w:szCs w:val="22"/>
              </w:rPr>
              <w:lastRenderedPageBreak/>
              <w:t>объектами повседневного обслуживания в пределах своей территории, а объектами периодического обслуживания –</w:t>
            </w:r>
            <w:r w:rsidRPr="00F42E41">
              <w:rPr>
                <w:bCs/>
                <w:sz w:val="22"/>
                <w:szCs w:val="22"/>
              </w:rPr>
              <w:t xml:space="preserve"> в пределах нормативной доступности. Группы жилой, смешанной жилой застройки формируются в виде части квартала (микрорайона). Границы группы устанавливаются по красным линиям улично-дорожной сети, в случае примыкания – по границам землепользования</w:t>
            </w:r>
            <w:r w:rsidR="00AA52C6">
              <w:rPr>
                <w:bCs/>
                <w:sz w:val="22"/>
                <w:szCs w:val="22"/>
              </w:rPr>
              <w:t>.</w:t>
            </w:r>
          </w:p>
        </w:tc>
      </w:tr>
      <w:tr w:rsidR="00F42E41" w:rsidRPr="00F42E41" w14:paraId="5BDA438E" w14:textId="77777777" w:rsidTr="00F42E41">
        <w:tblPrEx>
          <w:tblBorders>
            <w:bottom w:val="single" w:sz="4" w:space="0" w:color="auto"/>
          </w:tblBorders>
        </w:tblPrEx>
        <w:trPr>
          <w:jc w:val="center"/>
        </w:trPr>
        <w:tc>
          <w:tcPr>
            <w:tcW w:w="3047" w:type="dxa"/>
            <w:shd w:val="clear" w:color="auto" w:fill="auto"/>
          </w:tcPr>
          <w:p w14:paraId="5BDA438C" w14:textId="77777777" w:rsidR="00F42E41" w:rsidRPr="00F42E41" w:rsidRDefault="00F42E41" w:rsidP="00F42E41">
            <w:pPr>
              <w:widowControl w:val="0"/>
              <w:tabs>
                <w:tab w:val="left" w:pos="7740"/>
              </w:tabs>
              <w:suppressAutoHyphens/>
              <w:rPr>
                <w:sz w:val="22"/>
                <w:szCs w:val="22"/>
              </w:rPr>
            </w:pPr>
            <w:r w:rsidRPr="00F42E41">
              <w:rPr>
                <w:sz w:val="22"/>
                <w:szCs w:val="22"/>
              </w:rPr>
              <w:lastRenderedPageBreak/>
              <w:t>К</w:t>
            </w:r>
            <w:r w:rsidRPr="00F42E41">
              <w:rPr>
                <w:bCs/>
                <w:sz w:val="22"/>
                <w:szCs w:val="22"/>
              </w:rPr>
              <w:t>вартал (микрорайон)</w:t>
            </w:r>
          </w:p>
        </w:tc>
        <w:tc>
          <w:tcPr>
            <w:tcW w:w="7023" w:type="dxa"/>
            <w:shd w:val="clear" w:color="auto" w:fill="auto"/>
          </w:tcPr>
          <w:p w14:paraId="5BDA438D" w14:textId="5E763599" w:rsidR="00F42E41" w:rsidRPr="00F42E41" w:rsidRDefault="00F42E41" w:rsidP="00F42E41">
            <w:pPr>
              <w:widowControl w:val="0"/>
              <w:spacing w:line="239" w:lineRule="auto"/>
              <w:jc w:val="both"/>
              <w:rPr>
                <w:sz w:val="22"/>
                <w:szCs w:val="22"/>
              </w:rPr>
            </w:pPr>
            <w:r w:rsidRPr="00F42E41">
              <w:rPr>
                <w:sz w:val="22"/>
                <w:szCs w:val="22"/>
              </w:rPr>
              <w:t xml:space="preserve">Основной планировочный элемент застройки в границах красных линий или других границ, площадь территории которого составляет от 5 до </w:t>
            </w:r>
            <w:smartTag w:uri="urn:schemas-microsoft-com:office:smarttags" w:element="metricconverter">
              <w:smartTagPr>
                <w:attr w:name="ProductID" w:val="60 га"/>
              </w:smartTagPr>
              <w:r w:rsidRPr="00F42E41">
                <w:rPr>
                  <w:sz w:val="22"/>
                  <w:szCs w:val="22"/>
                </w:rPr>
                <w:t>60 га</w:t>
              </w:r>
            </w:smartTag>
            <w:r w:rsidRPr="00F42E41">
              <w:rPr>
                <w:sz w:val="22"/>
                <w:szCs w:val="22"/>
              </w:rPr>
              <w:t>. Население квартала (микрорайона) обеспечивается объектами повседневного обслуживания в пределах своей территории, а объектами периодического обслуживания – в пределах нормативной доступности. Квартал (микрорайон) не расчленяется магистральными улицами и дорогами. Границами квартала (микрорайона) являются красные линии магистральных улиц и дорог, а также – в случае примыкания – границы территорий иного функционального назначения, естественные рубежи</w:t>
            </w:r>
            <w:r w:rsidR="00AA52C6">
              <w:rPr>
                <w:sz w:val="22"/>
                <w:szCs w:val="22"/>
              </w:rPr>
              <w:t>.</w:t>
            </w:r>
          </w:p>
        </w:tc>
      </w:tr>
      <w:tr w:rsidR="00F42E41" w:rsidRPr="00F42E41" w14:paraId="5BDA4391" w14:textId="77777777" w:rsidTr="00F42E41">
        <w:tblPrEx>
          <w:tblBorders>
            <w:bottom w:val="single" w:sz="4" w:space="0" w:color="auto"/>
          </w:tblBorders>
        </w:tblPrEx>
        <w:trPr>
          <w:jc w:val="center"/>
        </w:trPr>
        <w:tc>
          <w:tcPr>
            <w:tcW w:w="3047" w:type="dxa"/>
            <w:shd w:val="clear" w:color="auto" w:fill="auto"/>
          </w:tcPr>
          <w:p w14:paraId="5BDA438F" w14:textId="77777777" w:rsidR="00F42E41" w:rsidRPr="00F42E41" w:rsidRDefault="00F42E41" w:rsidP="00F42E41">
            <w:pPr>
              <w:widowControl w:val="0"/>
              <w:tabs>
                <w:tab w:val="left" w:pos="7740"/>
              </w:tabs>
              <w:suppressAutoHyphens/>
              <w:rPr>
                <w:sz w:val="22"/>
                <w:szCs w:val="22"/>
              </w:rPr>
            </w:pPr>
            <w:r w:rsidRPr="00F42E41">
              <w:rPr>
                <w:bCs/>
                <w:sz w:val="22"/>
                <w:szCs w:val="22"/>
              </w:rPr>
              <w:t>Жилой район</w:t>
            </w:r>
          </w:p>
        </w:tc>
        <w:tc>
          <w:tcPr>
            <w:tcW w:w="7023" w:type="dxa"/>
            <w:shd w:val="clear" w:color="auto" w:fill="auto"/>
          </w:tcPr>
          <w:p w14:paraId="5BDA4390" w14:textId="77777777" w:rsidR="00F42E41" w:rsidRPr="00F42E41" w:rsidRDefault="00F42E41" w:rsidP="00F42E41">
            <w:pPr>
              <w:widowControl w:val="0"/>
              <w:spacing w:line="239" w:lineRule="auto"/>
              <w:jc w:val="both"/>
              <w:rPr>
                <w:sz w:val="22"/>
                <w:szCs w:val="22"/>
              </w:rPr>
            </w:pPr>
            <w:r w:rsidRPr="00F42E41">
              <w:rPr>
                <w:sz w:val="22"/>
                <w:szCs w:val="22"/>
              </w:rPr>
              <w:t xml:space="preserve">Планировочный элемент, который формируется в виде группы кварталов (микрорайонов) в пределах территории, ограниченной городскими магистралями, линиями железных дорог, естественными рубежами (река, лес и др.). Площадь территории жилого района не должна превышать </w:t>
            </w:r>
            <w:smartTag w:uri="urn:schemas-microsoft-com:office:smarttags" w:element="metricconverter">
              <w:smartTagPr>
                <w:attr w:name="ProductID" w:val="250 га"/>
              </w:smartTagPr>
              <w:r w:rsidRPr="00F42E41">
                <w:rPr>
                  <w:sz w:val="22"/>
                  <w:szCs w:val="22"/>
                </w:rPr>
                <w:t>250 га</w:t>
              </w:r>
            </w:smartTag>
            <w:r w:rsidRPr="00F42E41">
              <w:rPr>
                <w:sz w:val="22"/>
                <w:szCs w:val="22"/>
              </w:rPr>
              <w:t>. Население жилого района обеспечивается комплексом объектов повседневного и периодического обслуживания в пределах планировочного района.</w:t>
            </w:r>
          </w:p>
        </w:tc>
      </w:tr>
      <w:tr w:rsidR="00F42E41" w:rsidRPr="00F42E41" w14:paraId="5BDA4394" w14:textId="77777777" w:rsidTr="00F42E41">
        <w:tblPrEx>
          <w:tblBorders>
            <w:bottom w:val="single" w:sz="4" w:space="0" w:color="auto"/>
          </w:tblBorders>
        </w:tblPrEx>
        <w:trPr>
          <w:jc w:val="center"/>
        </w:trPr>
        <w:tc>
          <w:tcPr>
            <w:tcW w:w="3047" w:type="dxa"/>
            <w:shd w:val="clear" w:color="auto" w:fill="auto"/>
          </w:tcPr>
          <w:p w14:paraId="5BDA4392" w14:textId="77777777" w:rsidR="00F42E41" w:rsidRPr="00F42E41" w:rsidRDefault="00F42E41" w:rsidP="00F42E41">
            <w:pPr>
              <w:widowControl w:val="0"/>
              <w:tabs>
                <w:tab w:val="left" w:pos="7740"/>
              </w:tabs>
              <w:suppressAutoHyphens/>
              <w:rPr>
                <w:sz w:val="22"/>
                <w:szCs w:val="22"/>
              </w:rPr>
            </w:pPr>
            <w:r w:rsidRPr="00F42E41">
              <w:rPr>
                <w:sz w:val="22"/>
                <w:szCs w:val="22"/>
              </w:rPr>
              <w:t>Планировочные элементы в зоне исторической застройки</w:t>
            </w:r>
          </w:p>
        </w:tc>
        <w:tc>
          <w:tcPr>
            <w:tcW w:w="7023" w:type="dxa"/>
            <w:shd w:val="clear" w:color="auto" w:fill="auto"/>
          </w:tcPr>
          <w:p w14:paraId="5BDA4393" w14:textId="77777777" w:rsidR="00F42E41" w:rsidRPr="00F42E41" w:rsidRDefault="00F42E41" w:rsidP="00F42E41">
            <w:pPr>
              <w:widowControl w:val="0"/>
              <w:spacing w:line="239" w:lineRule="auto"/>
              <w:jc w:val="both"/>
              <w:rPr>
                <w:sz w:val="22"/>
                <w:szCs w:val="22"/>
              </w:rPr>
            </w:pPr>
            <w:r w:rsidRPr="00F42E41">
              <w:rPr>
                <w:sz w:val="22"/>
                <w:szCs w:val="22"/>
              </w:rPr>
              <w:t>Кварталы, группы кварталов исторической застройки, ансамбли улиц и площадей.</w:t>
            </w:r>
          </w:p>
        </w:tc>
      </w:tr>
    </w:tbl>
    <w:p w14:paraId="5BDA4395" w14:textId="77777777" w:rsidR="00F42E41" w:rsidRPr="00F42E41" w:rsidRDefault="00F42E41" w:rsidP="00F42E41">
      <w:pPr>
        <w:widowControl w:val="0"/>
        <w:tabs>
          <w:tab w:val="left" w:pos="7200"/>
        </w:tabs>
        <w:spacing w:line="239" w:lineRule="auto"/>
        <w:ind w:firstLine="709"/>
        <w:jc w:val="both"/>
        <w:rPr>
          <w:bCs/>
        </w:rPr>
      </w:pPr>
    </w:p>
    <w:p w14:paraId="5BDA4396" w14:textId="77777777" w:rsidR="00F42E41" w:rsidRPr="00F42E41" w:rsidRDefault="00F42E41" w:rsidP="00F42E41">
      <w:pPr>
        <w:widowControl w:val="0"/>
        <w:tabs>
          <w:tab w:val="left" w:pos="7200"/>
        </w:tabs>
        <w:spacing w:line="239" w:lineRule="auto"/>
        <w:ind w:firstLine="709"/>
        <w:jc w:val="both"/>
        <w:rPr>
          <w:bCs/>
        </w:rPr>
      </w:pPr>
      <w:r w:rsidRPr="00F42E41">
        <w:rPr>
          <w:bCs/>
        </w:rPr>
        <w:t>8.1.2.</w:t>
      </w:r>
      <w:r w:rsidRPr="00F42E41">
        <w:rPr>
          <w:b/>
        </w:rPr>
        <w:t> </w:t>
      </w:r>
      <w:r w:rsidRPr="00F42E41">
        <w:rPr>
          <w:bCs/>
        </w:rPr>
        <w:t>Функционально-планировочные элементы жилых зон подразделяются на типы застройки.</w:t>
      </w:r>
      <w:r w:rsidRPr="00F42E41">
        <w:t xml:space="preserve"> Н</w:t>
      </w:r>
      <w:r w:rsidRPr="00F42E41">
        <w:rPr>
          <w:bCs/>
        </w:rPr>
        <w:t>ормативные параметры и расчетные показатели градостроительного проектирования типов жилой застройки приведены в таблице</w:t>
      </w:r>
      <w:r w:rsidRPr="00F42E41">
        <w:rPr>
          <w:b/>
          <w:bCs/>
        </w:rPr>
        <w:t xml:space="preserve"> </w:t>
      </w:r>
      <w:r w:rsidRPr="00F42E41">
        <w:t>8.1.2.</w:t>
      </w:r>
    </w:p>
    <w:p w14:paraId="5BDA4397" w14:textId="77777777" w:rsidR="00F42E41" w:rsidRPr="00F42E41" w:rsidRDefault="00F42E41" w:rsidP="00F42E41">
      <w:pPr>
        <w:widowControl w:val="0"/>
        <w:autoSpaceDE w:val="0"/>
        <w:autoSpaceDN w:val="0"/>
        <w:adjustRightInd w:val="0"/>
        <w:spacing w:line="239" w:lineRule="auto"/>
        <w:ind w:firstLine="709"/>
        <w:jc w:val="right"/>
      </w:pPr>
      <w:r w:rsidRPr="00F42E41">
        <w:t>Таблица 8.1.2</w:t>
      </w:r>
    </w:p>
    <w:tbl>
      <w:tblPr>
        <w:tblW w:w="10139"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6209"/>
      </w:tblGrid>
      <w:tr w:rsidR="00F42E41" w:rsidRPr="00F42E41" w14:paraId="5BDA439A" w14:textId="77777777" w:rsidTr="00F42E41">
        <w:trPr>
          <w:trHeight w:val="312"/>
          <w:jc w:val="center"/>
        </w:trPr>
        <w:tc>
          <w:tcPr>
            <w:tcW w:w="3930" w:type="dxa"/>
            <w:shd w:val="clear" w:color="auto" w:fill="auto"/>
            <w:vAlign w:val="center"/>
          </w:tcPr>
          <w:p w14:paraId="5BDA4398"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типа застройки</w:t>
            </w:r>
          </w:p>
        </w:tc>
        <w:tc>
          <w:tcPr>
            <w:tcW w:w="6209" w:type="dxa"/>
            <w:shd w:val="clear" w:color="auto" w:fill="auto"/>
            <w:vAlign w:val="center"/>
          </w:tcPr>
          <w:p w14:paraId="5BDA4399" w14:textId="77777777" w:rsidR="00F42E41" w:rsidRPr="00F42E41" w:rsidRDefault="00F42E41" w:rsidP="00F42E41">
            <w:pPr>
              <w:widowControl w:val="0"/>
              <w:tabs>
                <w:tab w:val="left" w:pos="7740"/>
              </w:tabs>
              <w:ind w:left="-57" w:right="-57"/>
              <w:jc w:val="center"/>
              <w:rPr>
                <w:b/>
                <w:sz w:val="22"/>
                <w:szCs w:val="22"/>
              </w:rPr>
            </w:pPr>
            <w:r w:rsidRPr="00F42E41">
              <w:rPr>
                <w:b/>
                <w:bCs/>
                <w:sz w:val="22"/>
                <w:szCs w:val="22"/>
              </w:rPr>
              <w:t>Н</w:t>
            </w:r>
            <w:r w:rsidRPr="00F42E41">
              <w:rPr>
                <w:b/>
                <w:sz w:val="22"/>
                <w:szCs w:val="22"/>
              </w:rPr>
              <w:t>ормативные параметры и расчетные показатели</w:t>
            </w:r>
          </w:p>
        </w:tc>
      </w:tr>
      <w:tr w:rsidR="00F42E41" w:rsidRPr="00F42E41" w14:paraId="5BDA439E" w14:textId="77777777" w:rsidTr="00F42E41">
        <w:tblPrEx>
          <w:tblBorders>
            <w:bottom w:val="single" w:sz="4" w:space="0" w:color="auto"/>
          </w:tblBorders>
        </w:tblPrEx>
        <w:trPr>
          <w:jc w:val="center"/>
        </w:trPr>
        <w:tc>
          <w:tcPr>
            <w:tcW w:w="3930" w:type="dxa"/>
            <w:shd w:val="clear" w:color="auto" w:fill="auto"/>
          </w:tcPr>
          <w:p w14:paraId="5BDA439B" w14:textId="77777777" w:rsidR="00F42E41" w:rsidRPr="00F42E41" w:rsidRDefault="00F42E41" w:rsidP="00F42E41">
            <w:pPr>
              <w:widowControl w:val="0"/>
              <w:tabs>
                <w:tab w:val="left" w:pos="7740"/>
              </w:tabs>
              <w:ind w:right="-57"/>
              <w:rPr>
                <w:bCs/>
                <w:sz w:val="22"/>
                <w:szCs w:val="22"/>
              </w:rPr>
            </w:pPr>
            <w:r w:rsidRPr="00F42E41">
              <w:rPr>
                <w:bCs/>
                <w:sz w:val="22"/>
                <w:szCs w:val="22"/>
              </w:rPr>
              <w:t xml:space="preserve">Застройка индивидуальными малоэтажными жилыми домами, </w:t>
            </w:r>
          </w:p>
          <w:p w14:paraId="5BDA439C" w14:textId="77777777" w:rsidR="00F42E41" w:rsidRPr="00F42E41" w:rsidRDefault="00F42E41" w:rsidP="00F42E41">
            <w:pPr>
              <w:widowControl w:val="0"/>
              <w:tabs>
                <w:tab w:val="left" w:pos="7740"/>
              </w:tabs>
              <w:ind w:right="-57"/>
              <w:rPr>
                <w:bCs/>
                <w:sz w:val="22"/>
                <w:szCs w:val="22"/>
              </w:rPr>
            </w:pPr>
            <w:r w:rsidRPr="00F42E41">
              <w:rPr>
                <w:bCs/>
                <w:sz w:val="22"/>
                <w:szCs w:val="22"/>
              </w:rPr>
              <w:t>в том числе коттеджного типа</w:t>
            </w:r>
          </w:p>
        </w:tc>
        <w:tc>
          <w:tcPr>
            <w:tcW w:w="6209" w:type="dxa"/>
            <w:shd w:val="clear" w:color="auto" w:fill="auto"/>
          </w:tcPr>
          <w:p w14:paraId="5BDA439D" w14:textId="77777777" w:rsidR="00F42E41" w:rsidRPr="00F42E41" w:rsidRDefault="00F42E41" w:rsidP="00F42E41">
            <w:pPr>
              <w:widowControl w:val="0"/>
              <w:spacing w:line="239" w:lineRule="auto"/>
              <w:jc w:val="both"/>
              <w:rPr>
                <w:sz w:val="22"/>
                <w:szCs w:val="22"/>
              </w:rPr>
            </w:pPr>
            <w:r w:rsidRPr="00F42E41">
              <w:rPr>
                <w:bCs/>
                <w:sz w:val="22"/>
                <w:szCs w:val="22"/>
              </w:rPr>
              <w:t>До 3 этажей включительно с придомовыми земельными участками</w:t>
            </w:r>
          </w:p>
        </w:tc>
      </w:tr>
      <w:tr w:rsidR="00F42E41" w:rsidRPr="00F42E41" w14:paraId="5BDA43A1" w14:textId="77777777" w:rsidTr="00F42E41">
        <w:tblPrEx>
          <w:tblBorders>
            <w:bottom w:val="single" w:sz="4" w:space="0" w:color="auto"/>
          </w:tblBorders>
        </w:tblPrEx>
        <w:trPr>
          <w:jc w:val="center"/>
        </w:trPr>
        <w:tc>
          <w:tcPr>
            <w:tcW w:w="3930" w:type="dxa"/>
            <w:shd w:val="clear" w:color="auto" w:fill="auto"/>
          </w:tcPr>
          <w:p w14:paraId="5BDA439F" w14:textId="77777777" w:rsidR="00F42E41" w:rsidRPr="00F42E41" w:rsidRDefault="00F42E41" w:rsidP="00F42E41">
            <w:pPr>
              <w:widowControl w:val="0"/>
              <w:tabs>
                <w:tab w:val="left" w:pos="7740"/>
              </w:tabs>
              <w:rPr>
                <w:bCs/>
                <w:sz w:val="22"/>
                <w:szCs w:val="22"/>
              </w:rPr>
            </w:pPr>
            <w:r w:rsidRPr="00F42E41">
              <w:rPr>
                <w:bCs/>
                <w:sz w:val="22"/>
                <w:szCs w:val="22"/>
              </w:rPr>
              <w:t>Застройка малоэтажными блокированными жилыми домами</w:t>
            </w:r>
          </w:p>
        </w:tc>
        <w:tc>
          <w:tcPr>
            <w:tcW w:w="6209" w:type="dxa"/>
            <w:shd w:val="clear" w:color="auto" w:fill="auto"/>
          </w:tcPr>
          <w:p w14:paraId="5BDA43A0" w14:textId="77777777" w:rsidR="00F42E41" w:rsidRPr="00F42E41" w:rsidRDefault="00F42E41" w:rsidP="00F42E41">
            <w:pPr>
              <w:widowControl w:val="0"/>
              <w:spacing w:line="239" w:lineRule="auto"/>
              <w:jc w:val="both"/>
              <w:rPr>
                <w:sz w:val="22"/>
                <w:szCs w:val="22"/>
              </w:rPr>
            </w:pPr>
            <w:r w:rsidRPr="00F42E41">
              <w:rPr>
                <w:bCs/>
                <w:sz w:val="22"/>
                <w:szCs w:val="22"/>
              </w:rPr>
              <w:t>До 4 этажей (включая мансардный) без земельных участков или с земельными участками (придомовыми, приквартирными)</w:t>
            </w:r>
          </w:p>
        </w:tc>
      </w:tr>
      <w:tr w:rsidR="00F42E41" w:rsidRPr="00F42E41" w14:paraId="5BDA43A4" w14:textId="77777777" w:rsidTr="00F42E41">
        <w:tblPrEx>
          <w:tblBorders>
            <w:bottom w:val="single" w:sz="4" w:space="0" w:color="auto"/>
          </w:tblBorders>
        </w:tblPrEx>
        <w:trPr>
          <w:jc w:val="center"/>
        </w:trPr>
        <w:tc>
          <w:tcPr>
            <w:tcW w:w="3930" w:type="dxa"/>
            <w:shd w:val="clear" w:color="auto" w:fill="auto"/>
          </w:tcPr>
          <w:p w14:paraId="5BDA43A2" w14:textId="77777777" w:rsidR="00F42E41" w:rsidRPr="00F42E41" w:rsidRDefault="00F42E41" w:rsidP="00F42E41">
            <w:pPr>
              <w:widowControl w:val="0"/>
              <w:tabs>
                <w:tab w:val="left" w:pos="7740"/>
              </w:tabs>
              <w:rPr>
                <w:bCs/>
                <w:sz w:val="22"/>
                <w:szCs w:val="22"/>
              </w:rPr>
            </w:pPr>
            <w:r w:rsidRPr="00F42E41">
              <w:rPr>
                <w:bCs/>
                <w:sz w:val="22"/>
                <w:szCs w:val="22"/>
              </w:rPr>
              <w:t>Застройка малоэтажными многоквартирными жилыми домами</w:t>
            </w:r>
          </w:p>
        </w:tc>
        <w:tc>
          <w:tcPr>
            <w:tcW w:w="6209" w:type="dxa"/>
            <w:shd w:val="clear" w:color="auto" w:fill="auto"/>
          </w:tcPr>
          <w:p w14:paraId="5BDA43A3" w14:textId="77777777" w:rsidR="00F42E41" w:rsidRPr="00F42E41" w:rsidRDefault="00F42E41" w:rsidP="00F42E41">
            <w:pPr>
              <w:widowControl w:val="0"/>
              <w:spacing w:line="239" w:lineRule="auto"/>
              <w:jc w:val="both"/>
              <w:rPr>
                <w:sz w:val="22"/>
                <w:szCs w:val="22"/>
              </w:rPr>
            </w:pPr>
            <w:r w:rsidRPr="00F42E41">
              <w:rPr>
                <w:bCs/>
                <w:sz w:val="22"/>
                <w:szCs w:val="22"/>
              </w:rPr>
              <w:t>До 4 этажей (включая мансардный) без земельных участков</w:t>
            </w:r>
          </w:p>
        </w:tc>
      </w:tr>
      <w:tr w:rsidR="00F42E41" w:rsidRPr="00F42E41" w14:paraId="5BDA43A7" w14:textId="77777777" w:rsidTr="00F42E41">
        <w:tblPrEx>
          <w:tblBorders>
            <w:bottom w:val="single" w:sz="4" w:space="0" w:color="auto"/>
          </w:tblBorders>
        </w:tblPrEx>
        <w:trPr>
          <w:jc w:val="center"/>
        </w:trPr>
        <w:tc>
          <w:tcPr>
            <w:tcW w:w="3930" w:type="dxa"/>
            <w:shd w:val="clear" w:color="auto" w:fill="auto"/>
          </w:tcPr>
          <w:p w14:paraId="5BDA43A5" w14:textId="77777777" w:rsidR="00F42E41" w:rsidRPr="00F42E41" w:rsidRDefault="00F42E41" w:rsidP="00F42E41">
            <w:pPr>
              <w:widowControl w:val="0"/>
              <w:tabs>
                <w:tab w:val="left" w:pos="7740"/>
              </w:tabs>
              <w:rPr>
                <w:bCs/>
                <w:sz w:val="22"/>
                <w:szCs w:val="22"/>
              </w:rPr>
            </w:pPr>
            <w:r w:rsidRPr="00F42E41">
              <w:rPr>
                <w:bCs/>
                <w:sz w:val="22"/>
                <w:szCs w:val="22"/>
              </w:rPr>
              <w:t>Застройка среднеэтажными многоквартирными жилыми домами</w:t>
            </w:r>
          </w:p>
        </w:tc>
        <w:tc>
          <w:tcPr>
            <w:tcW w:w="6209" w:type="dxa"/>
            <w:shd w:val="clear" w:color="auto" w:fill="auto"/>
          </w:tcPr>
          <w:p w14:paraId="5BDA43A6"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5-8 этажей </w:t>
            </w:r>
          </w:p>
        </w:tc>
      </w:tr>
      <w:tr w:rsidR="00F42E41" w:rsidRPr="00F42E41" w14:paraId="5BDA43AA" w14:textId="77777777" w:rsidTr="00F42E41">
        <w:tblPrEx>
          <w:tblBorders>
            <w:bottom w:val="single" w:sz="4" w:space="0" w:color="auto"/>
          </w:tblBorders>
        </w:tblPrEx>
        <w:trPr>
          <w:jc w:val="center"/>
        </w:trPr>
        <w:tc>
          <w:tcPr>
            <w:tcW w:w="3930" w:type="dxa"/>
            <w:shd w:val="clear" w:color="auto" w:fill="auto"/>
          </w:tcPr>
          <w:p w14:paraId="5BDA43A8" w14:textId="77777777" w:rsidR="00F42E41" w:rsidRPr="00F42E41" w:rsidRDefault="00F42E41" w:rsidP="00F42E41">
            <w:pPr>
              <w:widowControl w:val="0"/>
              <w:tabs>
                <w:tab w:val="left" w:pos="7740"/>
              </w:tabs>
              <w:rPr>
                <w:bCs/>
                <w:sz w:val="22"/>
                <w:szCs w:val="22"/>
              </w:rPr>
            </w:pPr>
            <w:r w:rsidRPr="00F42E41">
              <w:rPr>
                <w:bCs/>
                <w:sz w:val="22"/>
                <w:szCs w:val="22"/>
              </w:rPr>
              <w:t xml:space="preserve">Застройка </w:t>
            </w:r>
            <w:r w:rsidRPr="00F42E41">
              <w:rPr>
                <w:bCs/>
                <w:spacing w:val="-2"/>
                <w:sz w:val="22"/>
                <w:szCs w:val="22"/>
              </w:rPr>
              <w:t xml:space="preserve">многоэтажными </w:t>
            </w:r>
            <w:r w:rsidRPr="00F42E41">
              <w:rPr>
                <w:bCs/>
                <w:sz w:val="22"/>
                <w:szCs w:val="22"/>
              </w:rPr>
              <w:t>многоквартирными жилыми домами</w:t>
            </w:r>
          </w:p>
        </w:tc>
        <w:tc>
          <w:tcPr>
            <w:tcW w:w="6209" w:type="dxa"/>
            <w:shd w:val="clear" w:color="auto" w:fill="auto"/>
          </w:tcPr>
          <w:p w14:paraId="5BDA43A9" w14:textId="77777777" w:rsidR="00F42E41" w:rsidRPr="00F42E41" w:rsidRDefault="00F42E41" w:rsidP="00F42E41">
            <w:pPr>
              <w:widowControl w:val="0"/>
              <w:spacing w:line="239" w:lineRule="auto"/>
              <w:jc w:val="both"/>
              <w:rPr>
                <w:sz w:val="22"/>
                <w:szCs w:val="22"/>
              </w:rPr>
            </w:pPr>
            <w:r w:rsidRPr="00F42E41">
              <w:rPr>
                <w:bCs/>
                <w:sz w:val="22"/>
                <w:szCs w:val="22"/>
              </w:rPr>
              <w:t>9 и более этажей</w:t>
            </w:r>
          </w:p>
        </w:tc>
      </w:tr>
    </w:tbl>
    <w:p w14:paraId="5BDA43AB" w14:textId="44C18470" w:rsidR="00F42E41" w:rsidRPr="00F42E41" w:rsidRDefault="00F42E41" w:rsidP="00F42E41">
      <w:pPr>
        <w:widowControl w:val="0"/>
        <w:tabs>
          <w:tab w:val="left" w:pos="7200"/>
        </w:tabs>
        <w:spacing w:before="120"/>
        <w:ind w:firstLine="709"/>
        <w:jc w:val="both"/>
        <w:rPr>
          <w:bCs/>
          <w:sz w:val="22"/>
          <w:szCs w:val="22"/>
        </w:rPr>
      </w:pPr>
      <w:r w:rsidRPr="00F42E41">
        <w:rPr>
          <w:bCs/>
          <w:i/>
          <w:spacing w:val="40"/>
          <w:sz w:val="22"/>
          <w:szCs w:val="22"/>
        </w:rPr>
        <w:t>Примечание</w:t>
      </w:r>
      <w:r w:rsidR="00AA52C6">
        <w:rPr>
          <w:bCs/>
          <w:i/>
          <w:spacing w:val="40"/>
          <w:sz w:val="22"/>
          <w:szCs w:val="22"/>
        </w:rPr>
        <w:t>.</w:t>
      </w:r>
      <w:r w:rsidRPr="00F42E41">
        <w:rPr>
          <w:bCs/>
          <w:sz w:val="22"/>
          <w:szCs w:val="22"/>
        </w:rPr>
        <w:t xml:space="preserve"> </w:t>
      </w:r>
      <w:proofErr w:type="gramStart"/>
      <w:r w:rsidRPr="00F42E41">
        <w:rPr>
          <w:bCs/>
          <w:sz w:val="22"/>
          <w:szCs w:val="22"/>
        </w:rPr>
        <w:t>П</w:t>
      </w:r>
      <w:proofErr w:type="gramEnd"/>
      <w:r w:rsidRPr="00F42E41">
        <w:rPr>
          <w:bCs/>
          <w:sz w:val="22"/>
          <w:szCs w:val="22"/>
        </w:rPr>
        <w:t xml:space="preserve">ри проектировании жилой застройки на территории жилых районов, </w:t>
      </w:r>
      <w:r w:rsidRPr="00F42E41">
        <w:rPr>
          <w:sz w:val="22"/>
          <w:szCs w:val="22"/>
        </w:rPr>
        <w:t>кварталов (микрорайонов)</w:t>
      </w:r>
      <w:r w:rsidRPr="00F42E41">
        <w:rPr>
          <w:bCs/>
          <w:sz w:val="22"/>
          <w:szCs w:val="22"/>
        </w:rPr>
        <w:t xml:space="preserve">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смешанная по типам застройка.</w:t>
      </w:r>
    </w:p>
    <w:p w14:paraId="5BDA43AC" w14:textId="77777777" w:rsidR="00F42E41" w:rsidRPr="00F42E41" w:rsidRDefault="00F42E41" w:rsidP="00F42E41">
      <w:pPr>
        <w:widowControl w:val="0"/>
        <w:tabs>
          <w:tab w:val="left" w:pos="7200"/>
        </w:tabs>
        <w:spacing w:line="239" w:lineRule="auto"/>
        <w:ind w:firstLine="709"/>
        <w:jc w:val="both"/>
        <w:rPr>
          <w:bCs/>
        </w:rPr>
      </w:pPr>
    </w:p>
    <w:p w14:paraId="5BDA43AD" w14:textId="77777777" w:rsidR="00F42E41" w:rsidRPr="00F42E41" w:rsidRDefault="00F42E41" w:rsidP="00F42E41">
      <w:pPr>
        <w:widowControl w:val="0"/>
        <w:tabs>
          <w:tab w:val="left" w:pos="7200"/>
        </w:tabs>
        <w:spacing w:line="239" w:lineRule="auto"/>
        <w:ind w:firstLine="709"/>
        <w:jc w:val="both"/>
        <w:rPr>
          <w:bCs/>
          <w:sz w:val="22"/>
          <w:szCs w:val="22"/>
        </w:rPr>
      </w:pPr>
      <w:r w:rsidRPr="00F42E41">
        <w:rPr>
          <w:bCs/>
        </w:rPr>
        <w:t>8.1.3. Размещение в жилых зонах объектов нежилого назначения следует проектировать с учетом требований таблицы 8.1.3.</w:t>
      </w:r>
    </w:p>
    <w:p w14:paraId="5BDA43AE" w14:textId="77777777" w:rsidR="00F42E41" w:rsidRPr="00F42E41" w:rsidRDefault="00F42E41" w:rsidP="00F42E41">
      <w:pPr>
        <w:widowControl w:val="0"/>
        <w:tabs>
          <w:tab w:val="left" w:pos="7200"/>
        </w:tabs>
        <w:spacing w:line="239" w:lineRule="auto"/>
        <w:ind w:firstLine="709"/>
        <w:jc w:val="right"/>
        <w:rPr>
          <w:bCs/>
        </w:rPr>
      </w:pPr>
      <w:r w:rsidRPr="00F42E41">
        <w:rPr>
          <w:bCs/>
        </w:rPr>
        <w:t>Таблица 8.1.3</w:t>
      </w:r>
    </w:p>
    <w:tbl>
      <w:tblPr>
        <w:tblW w:w="10043"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176"/>
      </w:tblGrid>
      <w:tr w:rsidR="00F42E41" w:rsidRPr="00F42E41" w14:paraId="5BDA43B1" w14:textId="77777777" w:rsidTr="00F42E41">
        <w:trPr>
          <w:trHeight w:val="312"/>
          <w:jc w:val="center"/>
        </w:trPr>
        <w:tc>
          <w:tcPr>
            <w:tcW w:w="2867" w:type="dxa"/>
            <w:shd w:val="clear" w:color="auto" w:fill="auto"/>
            <w:vAlign w:val="center"/>
          </w:tcPr>
          <w:p w14:paraId="5BDA43AF"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 xml:space="preserve">Требования к размещению </w:t>
            </w:r>
          </w:p>
        </w:tc>
        <w:tc>
          <w:tcPr>
            <w:tcW w:w="7176" w:type="dxa"/>
            <w:shd w:val="clear" w:color="auto" w:fill="auto"/>
            <w:vAlign w:val="center"/>
          </w:tcPr>
          <w:p w14:paraId="5BDA43B0"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объектов</w:t>
            </w:r>
          </w:p>
        </w:tc>
      </w:tr>
    </w:tbl>
    <w:p w14:paraId="5BDA43B2"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43"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176"/>
      </w:tblGrid>
      <w:tr w:rsidR="00F42E41" w:rsidRPr="00F42E41" w14:paraId="5BDA43B5" w14:textId="77777777" w:rsidTr="00F42E41">
        <w:trPr>
          <w:trHeight w:val="227"/>
          <w:tblHeader/>
          <w:jc w:val="center"/>
        </w:trPr>
        <w:tc>
          <w:tcPr>
            <w:tcW w:w="2867" w:type="dxa"/>
            <w:shd w:val="clear" w:color="auto" w:fill="auto"/>
            <w:vAlign w:val="center"/>
          </w:tcPr>
          <w:p w14:paraId="5BDA43B3"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1</w:t>
            </w:r>
          </w:p>
        </w:tc>
        <w:tc>
          <w:tcPr>
            <w:tcW w:w="7176" w:type="dxa"/>
            <w:shd w:val="clear" w:color="auto" w:fill="auto"/>
            <w:vAlign w:val="center"/>
          </w:tcPr>
          <w:p w14:paraId="5BDA43B4"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2</w:t>
            </w:r>
          </w:p>
        </w:tc>
      </w:tr>
      <w:tr w:rsidR="00F42E41" w:rsidRPr="00F42E41" w14:paraId="5BDA43B9" w14:textId="77777777" w:rsidTr="00F42E41">
        <w:tblPrEx>
          <w:tblBorders>
            <w:bottom w:val="single" w:sz="4" w:space="0" w:color="auto"/>
          </w:tblBorders>
        </w:tblPrEx>
        <w:trPr>
          <w:jc w:val="center"/>
        </w:trPr>
        <w:tc>
          <w:tcPr>
            <w:tcW w:w="2867" w:type="dxa"/>
            <w:shd w:val="clear" w:color="auto" w:fill="auto"/>
          </w:tcPr>
          <w:p w14:paraId="5BDA43B6" w14:textId="77777777" w:rsidR="00F42E41" w:rsidRPr="00F42E41" w:rsidRDefault="00F42E41" w:rsidP="00F42E41">
            <w:pPr>
              <w:widowControl w:val="0"/>
              <w:tabs>
                <w:tab w:val="left" w:pos="7740"/>
              </w:tabs>
              <w:rPr>
                <w:bCs/>
                <w:sz w:val="22"/>
                <w:szCs w:val="22"/>
              </w:rPr>
            </w:pPr>
            <w:r w:rsidRPr="00F42E41">
              <w:rPr>
                <w:bCs/>
                <w:sz w:val="22"/>
                <w:szCs w:val="22"/>
              </w:rPr>
              <w:t>Допускается размещать</w:t>
            </w:r>
          </w:p>
        </w:tc>
        <w:tc>
          <w:tcPr>
            <w:tcW w:w="7176" w:type="dxa"/>
            <w:shd w:val="clear" w:color="auto" w:fill="auto"/>
          </w:tcPr>
          <w:p w14:paraId="5BDA43B7"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xml:space="preserve"> объекты социального и культурно-бытового обслуживания населения </w:t>
            </w:r>
            <w:r w:rsidRPr="00F42E41">
              <w:rPr>
                <w:bCs/>
                <w:sz w:val="22"/>
                <w:szCs w:val="22"/>
              </w:rPr>
              <w:lastRenderedPageBreak/>
              <w:t>(отдельно-стоящие, встроенные или пристроенные), объекты здравоохранения, дошкольного, начального общего и среднего (полного) образования, гаражи и автостоянки для легковых автомобилей, принадлежащих гражданам, культовые объекты</w:t>
            </w:r>
            <w:r w:rsidRPr="00F42E41">
              <w:rPr>
                <w:sz w:val="22"/>
                <w:szCs w:val="22"/>
              </w:rPr>
              <w:t>;</w:t>
            </w:r>
          </w:p>
          <w:p w14:paraId="5BDA43B8" w14:textId="77777777" w:rsidR="00F42E41" w:rsidRPr="00F42E41" w:rsidRDefault="00F42E41" w:rsidP="00F42E41">
            <w:pPr>
              <w:widowControl w:val="0"/>
              <w:ind w:left="142" w:hanging="142"/>
              <w:jc w:val="both"/>
              <w:rPr>
                <w:sz w:val="22"/>
                <w:szCs w:val="22"/>
              </w:rPr>
            </w:pPr>
            <w:r w:rsidRPr="00F42E41">
              <w:rPr>
                <w:spacing w:val="-2"/>
                <w:sz w:val="22"/>
                <w:szCs w:val="22"/>
              </w:rPr>
              <w:t>-</w:t>
            </w:r>
            <w:r w:rsidRPr="00F42E41">
              <w:rPr>
                <w:bCs/>
                <w:spacing w:val="-2"/>
                <w:sz w:val="22"/>
                <w:szCs w:val="22"/>
              </w:rPr>
              <w:t> </w:t>
            </w:r>
            <w:r w:rsidRPr="00F42E41">
              <w:rPr>
                <w:spacing w:val="-2"/>
                <w:sz w:val="22"/>
                <w:szCs w:val="22"/>
              </w:rPr>
              <w:t>отдельные объекты общественно-делового и коммунального назначения</w:t>
            </w:r>
            <w:r w:rsidRPr="00F42E41">
              <w:rPr>
                <w:sz w:val="22"/>
                <w:szCs w:val="22"/>
              </w:rPr>
              <w:t xml:space="preserve"> с площадью участка не более </w:t>
            </w:r>
            <w:smartTag w:uri="urn:schemas-microsoft-com:office:smarttags" w:element="metricconverter">
              <w:smartTagPr>
                <w:attr w:name="ProductID" w:val="0,5 га"/>
              </w:smartTagPr>
              <w:r w:rsidRPr="00F42E41">
                <w:rPr>
                  <w:sz w:val="22"/>
                  <w:szCs w:val="22"/>
                </w:rPr>
                <w:t>0,5 га</w:t>
              </w:r>
            </w:smartTag>
            <w:r w:rsidRPr="00F42E41">
              <w:rPr>
                <w:sz w:val="22"/>
                <w:szCs w:val="22"/>
              </w:rPr>
              <w:t xml:space="preserve">, а также мини-производства, не оказывающие вредного воздействия на окружающую среду за пределами установленных границ участков данных объектов (размер санитарно-защитной зоны для объектов, не являющихся </w:t>
            </w:r>
            <w:r w:rsidRPr="00F42E41">
              <w:rPr>
                <w:spacing w:val="-2"/>
                <w:sz w:val="22"/>
                <w:szCs w:val="22"/>
              </w:rPr>
              <w:t xml:space="preserve">источником загрязнения окружающей среды, должен быть не менее </w:t>
            </w:r>
            <w:smartTag w:uri="urn:schemas-microsoft-com:office:smarttags" w:element="metricconverter">
              <w:smartTagPr>
                <w:attr w:name="ProductID" w:val="25 м"/>
              </w:smartTagPr>
              <w:r w:rsidRPr="00F42E41">
                <w:rPr>
                  <w:spacing w:val="-2"/>
                  <w:sz w:val="22"/>
                  <w:szCs w:val="22"/>
                </w:rPr>
                <w:t>25 м</w:t>
              </w:r>
            </w:smartTag>
            <w:r w:rsidRPr="00F42E41">
              <w:rPr>
                <w:spacing w:val="-2"/>
                <w:sz w:val="22"/>
                <w:szCs w:val="22"/>
              </w:rPr>
              <w:t>).</w:t>
            </w:r>
          </w:p>
        </w:tc>
      </w:tr>
      <w:tr w:rsidR="00F42E41" w:rsidRPr="00F42E41" w14:paraId="5BDA43BD" w14:textId="77777777" w:rsidTr="00F42E41">
        <w:tblPrEx>
          <w:tblBorders>
            <w:bottom w:val="single" w:sz="4" w:space="0" w:color="auto"/>
          </w:tblBorders>
        </w:tblPrEx>
        <w:trPr>
          <w:jc w:val="center"/>
        </w:trPr>
        <w:tc>
          <w:tcPr>
            <w:tcW w:w="2867" w:type="dxa"/>
            <w:shd w:val="clear" w:color="auto" w:fill="auto"/>
          </w:tcPr>
          <w:p w14:paraId="5BDA43BA" w14:textId="77777777" w:rsidR="00F42E41" w:rsidRPr="00F42E41" w:rsidRDefault="00F42E41" w:rsidP="00F42E41">
            <w:pPr>
              <w:widowControl w:val="0"/>
              <w:tabs>
                <w:tab w:val="left" w:pos="7740"/>
              </w:tabs>
              <w:rPr>
                <w:bCs/>
                <w:sz w:val="22"/>
                <w:szCs w:val="22"/>
              </w:rPr>
            </w:pPr>
            <w:r w:rsidRPr="00F42E41">
              <w:rPr>
                <w:bCs/>
                <w:sz w:val="22"/>
                <w:szCs w:val="22"/>
              </w:rPr>
              <w:lastRenderedPageBreak/>
              <w:t>Не допускается размещать</w:t>
            </w:r>
          </w:p>
        </w:tc>
        <w:tc>
          <w:tcPr>
            <w:tcW w:w="7176" w:type="dxa"/>
            <w:shd w:val="clear" w:color="auto" w:fill="auto"/>
          </w:tcPr>
          <w:p w14:paraId="5BDA43BB"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объекты федерального, регионального и городского значения в кварталах (микрорайонах) жилых зон;</w:t>
            </w:r>
          </w:p>
          <w:p w14:paraId="5BDA43BC"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транзитные проезды на территории групп жилых домов, объединенных общим пространством (двором).</w:t>
            </w:r>
          </w:p>
        </w:tc>
      </w:tr>
    </w:tbl>
    <w:p w14:paraId="4F028AD6" w14:textId="77777777" w:rsidR="00AA52C6" w:rsidRDefault="00AA52C6" w:rsidP="00F42E41">
      <w:pPr>
        <w:widowControl w:val="0"/>
        <w:ind w:firstLine="709"/>
        <w:jc w:val="both"/>
        <w:rPr>
          <w:b/>
          <w:bCs/>
        </w:rPr>
      </w:pPr>
    </w:p>
    <w:p w14:paraId="5BDA43BE" w14:textId="77777777" w:rsidR="00F42E41" w:rsidRPr="00F42E41" w:rsidRDefault="00F42E41" w:rsidP="00F42E41">
      <w:pPr>
        <w:widowControl w:val="0"/>
        <w:ind w:firstLine="709"/>
        <w:jc w:val="both"/>
        <w:rPr>
          <w:bCs/>
        </w:rPr>
      </w:pPr>
      <w:r w:rsidRPr="00F42E41">
        <w:rPr>
          <w:b/>
          <w:bCs/>
        </w:rPr>
        <w:t xml:space="preserve">8.2. Нормативные параметры жилой застройки </w:t>
      </w:r>
    </w:p>
    <w:p w14:paraId="5BDA43BF" w14:textId="77777777" w:rsidR="00F42E41" w:rsidRPr="00F42E41" w:rsidRDefault="00F42E41" w:rsidP="00F42E41">
      <w:pPr>
        <w:widowControl w:val="0"/>
        <w:ind w:firstLine="709"/>
        <w:jc w:val="both"/>
      </w:pPr>
    </w:p>
    <w:p w14:paraId="5BDA43C0" w14:textId="4997C49B" w:rsidR="00F42E41" w:rsidRPr="00F42E41" w:rsidRDefault="00F42E41" w:rsidP="00F42E41">
      <w:pPr>
        <w:widowControl w:val="0"/>
        <w:shd w:val="clear" w:color="auto" w:fill="FFFFFF"/>
        <w:ind w:firstLine="709"/>
        <w:jc w:val="both"/>
        <w:outlineLvl w:val="0"/>
        <w:rPr>
          <w:kern w:val="32"/>
        </w:rPr>
      </w:pPr>
      <w:r w:rsidRPr="00F42E41">
        <w:rPr>
          <w:kern w:val="32"/>
        </w:rPr>
        <w:t xml:space="preserve">8.2.1. При определении размера территории жилой зоны следует исходить из фактической и перспективной расчетной минимальной обеспеченности общей площадью жилых помещений. Для государственного и муниципального жилищного фонда – с учетом нормы предоставления </w:t>
      </w:r>
      <w:r w:rsidRPr="00F42E41">
        <w:rPr>
          <w:spacing w:val="-2"/>
          <w:kern w:val="32"/>
        </w:rPr>
        <w:t>площади жилого помещения (</w:t>
      </w:r>
      <w:smartTag w:uri="urn:schemas-microsoft-com:office:smarttags" w:element="metricconverter">
        <w:smartTagPr>
          <w:attr w:name="ProductID" w:val="14 м2"/>
        </w:smartTagPr>
        <w:r w:rsidRPr="00F42E41">
          <w:rPr>
            <w:spacing w:val="-2"/>
            <w:kern w:val="32"/>
          </w:rPr>
          <w:t>14 м</w:t>
        </w:r>
        <w:proofErr w:type="gramStart"/>
        <w:r w:rsidRPr="00F42E41">
          <w:rPr>
            <w:spacing w:val="-2"/>
            <w:kern w:val="32"/>
            <w:vertAlign w:val="superscript"/>
          </w:rPr>
          <w:t>2</w:t>
        </w:r>
      </w:smartTag>
      <w:proofErr w:type="gramEnd"/>
      <w:r w:rsidRPr="00F42E41">
        <w:rPr>
          <w:spacing w:val="-2"/>
          <w:kern w:val="32"/>
        </w:rPr>
        <w:t xml:space="preserve"> на каждого члена семьи и </w:t>
      </w:r>
      <w:smartTag w:uri="urn:schemas-microsoft-com:office:smarttags" w:element="metricconverter">
        <w:smartTagPr>
          <w:attr w:name="ProductID" w:val="20 м2"/>
        </w:smartTagPr>
        <w:r w:rsidRPr="00F42E41">
          <w:rPr>
            <w:spacing w:val="-2"/>
            <w:kern w:val="32"/>
          </w:rPr>
          <w:t>20 м</w:t>
        </w:r>
        <w:r w:rsidRPr="00F42E41">
          <w:rPr>
            <w:spacing w:val="-2"/>
            <w:kern w:val="32"/>
            <w:vertAlign w:val="superscript"/>
          </w:rPr>
          <w:t>2</w:t>
        </w:r>
      </w:smartTag>
      <w:r w:rsidRPr="00F42E41">
        <w:rPr>
          <w:spacing w:val="-2"/>
          <w:kern w:val="32"/>
        </w:rPr>
        <w:t xml:space="preserve"> для одиноко проживающих граждан), установленной </w:t>
      </w:r>
      <w:r w:rsidR="00AA52C6">
        <w:rPr>
          <w:spacing w:val="-2"/>
          <w:kern w:val="32"/>
        </w:rPr>
        <w:t>р</w:t>
      </w:r>
      <w:r w:rsidRPr="00F42E41">
        <w:rPr>
          <w:spacing w:val="-2"/>
          <w:kern w:val="32"/>
        </w:rPr>
        <w:t xml:space="preserve">ешением Ивановской городской Думы от 24.05.2005 № 513 </w:t>
      </w:r>
      <w:r w:rsidR="00AA52C6">
        <w:rPr>
          <w:spacing w:val="-2"/>
          <w:kern w:val="32"/>
        </w:rPr>
        <w:t xml:space="preserve">                              </w:t>
      </w:r>
      <w:r w:rsidRPr="00F42E41">
        <w:rPr>
          <w:spacing w:val="-2"/>
          <w:kern w:val="32"/>
        </w:rPr>
        <w:t>«</w:t>
      </w:r>
      <w:r w:rsidRPr="00F42E41">
        <w:rPr>
          <w:bCs/>
          <w:kern w:val="32"/>
          <w:shd w:val="clear" w:color="auto" w:fill="FFFFFF"/>
        </w:rPr>
        <w:t>Об установлении учетной нормы площади жилого помещения (учетная норма) и нормы предоставления площади жилого помещения (нормы предоставления)».</w:t>
      </w:r>
      <w:r w:rsidRPr="00F42E41">
        <w:rPr>
          <w:spacing w:val="-2"/>
          <w:kern w:val="32"/>
        </w:rPr>
        <w:t xml:space="preserve"> </w:t>
      </w:r>
    </w:p>
    <w:p w14:paraId="5BDA43C1" w14:textId="77777777" w:rsidR="00F42E41" w:rsidRPr="00F42E41" w:rsidRDefault="00F42E41" w:rsidP="00F42E41">
      <w:pPr>
        <w:widowControl w:val="0"/>
        <w:ind w:firstLine="709"/>
        <w:jc w:val="both"/>
      </w:pPr>
      <w:r w:rsidRPr="00F42E41">
        <w:t>8.2.2. Расчетные показатели минимально допустимого уровня обеспеченности (расчетная минимальная обеспеченность) общей площадью жилых помещений в среднем по городскому округу принимается на основе фактических статистических данных и рассчитанных на перспективу в соответствии с таблицей 8.2.1.</w:t>
      </w:r>
    </w:p>
    <w:p w14:paraId="5BDA43C2" w14:textId="77777777" w:rsidR="00F42E41" w:rsidRPr="00F42E41" w:rsidRDefault="00F42E41" w:rsidP="00F42E41">
      <w:pPr>
        <w:widowControl w:val="0"/>
        <w:ind w:firstLine="709"/>
        <w:jc w:val="both"/>
      </w:pPr>
    </w:p>
    <w:p w14:paraId="5BDA43C3" w14:textId="77777777" w:rsidR="00F42E41" w:rsidRPr="00F42E41" w:rsidRDefault="00F42E41" w:rsidP="00F42E41">
      <w:pPr>
        <w:widowControl w:val="0"/>
        <w:ind w:firstLine="709"/>
        <w:jc w:val="right"/>
      </w:pPr>
      <w:r w:rsidRPr="00F42E41">
        <w:t>Таблица 8.2.1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6"/>
        <w:gridCol w:w="2814"/>
        <w:gridCol w:w="3232"/>
      </w:tblGrid>
      <w:tr w:rsidR="00F42E41" w:rsidRPr="00F42E41" w14:paraId="5BDA43C8" w14:textId="77777777" w:rsidTr="00F42E41">
        <w:trPr>
          <w:trHeight w:val="567"/>
          <w:jc w:val="center"/>
        </w:trPr>
        <w:tc>
          <w:tcPr>
            <w:tcW w:w="4026" w:type="dxa"/>
            <w:vAlign w:val="center"/>
          </w:tcPr>
          <w:p w14:paraId="5BDA43C4" w14:textId="77777777" w:rsidR="00F42E41" w:rsidRPr="00F42E41" w:rsidRDefault="00F42E41" w:rsidP="00F42E41">
            <w:pPr>
              <w:widowControl w:val="0"/>
              <w:jc w:val="center"/>
              <w:rPr>
                <w:b/>
                <w:bCs/>
                <w:sz w:val="22"/>
                <w:szCs w:val="22"/>
              </w:rPr>
            </w:pPr>
            <w:r w:rsidRPr="00F42E41">
              <w:rPr>
                <w:b/>
                <w:bCs/>
                <w:sz w:val="22"/>
                <w:szCs w:val="22"/>
              </w:rPr>
              <w:t xml:space="preserve">Наименование </w:t>
            </w:r>
          </w:p>
        </w:tc>
        <w:tc>
          <w:tcPr>
            <w:tcW w:w="2814" w:type="dxa"/>
            <w:shd w:val="clear" w:color="auto" w:fill="auto"/>
            <w:vAlign w:val="center"/>
          </w:tcPr>
          <w:p w14:paraId="5BDA43C5" w14:textId="77777777" w:rsidR="00F42E41" w:rsidRPr="00F42E41" w:rsidRDefault="00F42E41" w:rsidP="00F42E41">
            <w:pPr>
              <w:widowControl w:val="0"/>
              <w:jc w:val="center"/>
              <w:rPr>
                <w:b/>
                <w:bCs/>
                <w:sz w:val="22"/>
                <w:szCs w:val="22"/>
              </w:rPr>
            </w:pPr>
            <w:r w:rsidRPr="00F42E41">
              <w:rPr>
                <w:b/>
                <w:bCs/>
                <w:sz w:val="22"/>
                <w:szCs w:val="22"/>
              </w:rPr>
              <w:t>Фактические отчетные показатели на 01.01.2015</w:t>
            </w:r>
          </w:p>
        </w:tc>
        <w:tc>
          <w:tcPr>
            <w:tcW w:w="3232" w:type="dxa"/>
            <w:vAlign w:val="center"/>
          </w:tcPr>
          <w:p w14:paraId="5BDA43C6" w14:textId="77777777" w:rsidR="00F42E41" w:rsidRPr="00F42E41" w:rsidRDefault="00F42E41" w:rsidP="00F42E41">
            <w:pPr>
              <w:widowControl w:val="0"/>
              <w:ind w:left="-57" w:right="-57"/>
              <w:jc w:val="center"/>
              <w:rPr>
                <w:b/>
                <w:bCs/>
                <w:sz w:val="22"/>
                <w:szCs w:val="22"/>
              </w:rPr>
            </w:pPr>
            <w:r w:rsidRPr="00F42E41">
              <w:rPr>
                <w:b/>
                <w:bCs/>
                <w:sz w:val="22"/>
                <w:szCs w:val="22"/>
              </w:rPr>
              <w:t xml:space="preserve">Расчетные показатели на </w:t>
            </w:r>
          </w:p>
          <w:p w14:paraId="5BDA43C7" w14:textId="77777777" w:rsidR="00F42E41" w:rsidRPr="00F42E41" w:rsidRDefault="00F42E41" w:rsidP="00F42E41">
            <w:pPr>
              <w:widowControl w:val="0"/>
              <w:ind w:left="-57" w:right="-57"/>
              <w:jc w:val="center"/>
              <w:rPr>
                <w:b/>
                <w:bCs/>
                <w:sz w:val="22"/>
                <w:szCs w:val="22"/>
              </w:rPr>
            </w:pPr>
            <w:r w:rsidRPr="00F42E41">
              <w:rPr>
                <w:b/>
                <w:bCs/>
                <w:sz w:val="22"/>
                <w:szCs w:val="22"/>
              </w:rPr>
              <w:t>перспективу (2025 год)</w:t>
            </w:r>
          </w:p>
        </w:tc>
      </w:tr>
      <w:tr w:rsidR="00F42E41" w:rsidRPr="00F42E41" w14:paraId="5BDA43CC" w14:textId="77777777" w:rsidTr="00F42E41">
        <w:trPr>
          <w:trHeight w:val="567"/>
          <w:jc w:val="center"/>
        </w:trPr>
        <w:tc>
          <w:tcPr>
            <w:tcW w:w="4026" w:type="dxa"/>
            <w:vAlign w:val="center"/>
          </w:tcPr>
          <w:p w14:paraId="5BDA43C9" w14:textId="77777777" w:rsidR="00F42E41" w:rsidRPr="00F42E41" w:rsidRDefault="00F42E41" w:rsidP="00F42E41">
            <w:pPr>
              <w:widowControl w:val="0"/>
              <w:suppressAutoHyphens/>
              <w:ind w:right="-57"/>
              <w:rPr>
                <w:sz w:val="22"/>
                <w:szCs w:val="22"/>
              </w:rPr>
            </w:pPr>
            <w:r w:rsidRPr="00F42E41">
              <w:rPr>
                <w:sz w:val="22"/>
                <w:szCs w:val="22"/>
              </w:rPr>
              <w:t xml:space="preserve">Расчетная минимальная обеспеченность общей площадью жилых помещений </w:t>
            </w:r>
          </w:p>
        </w:tc>
        <w:tc>
          <w:tcPr>
            <w:tcW w:w="2814" w:type="dxa"/>
            <w:vAlign w:val="center"/>
          </w:tcPr>
          <w:p w14:paraId="5BDA43CA" w14:textId="77777777" w:rsidR="00F42E41" w:rsidRPr="00F42E41" w:rsidRDefault="00F42E41" w:rsidP="00F42E41">
            <w:pPr>
              <w:widowControl w:val="0"/>
              <w:suppressAutoHyphens/>
              <w:ind w:right="-57"/>
              <w:jc w:val="center"/>
              <w:rPr>
                <w:sz w:val="22"/>
                <w:szCs w:val="22"/>
              </w:rPr>
            </w:pPr>
            <w:r w:rsidRPr="00F42E41">
              <w:rPr>
                <w:sz w:val="22"/>
                <w:szCs w:val="22"/>
              </w:rPr>
              <w:t xml:space="preserve">23,69 </w:t>
            </w:r>
            <w:r w:rsidRPr="00F42E41">
              <w:rPr>
                <w:bCs/>
                <w:sz w:val="22"/>
                <w:szCs w:val="22"/>
              </w:rPr>
              <w:t>м</w:t>
            </w:r>
            <w:r w:rsidRPr="00F42E41">
              <w:rPr>
                <w:bCs/>
                <w:sz w:val="22"/>
                <w:szCs w:val="22"/>
                <w:vertAlign w:val="superscript"/>
              </w:rPr>
              <w:t>2</w:t>
            </w:r>
            <w:r w:rsidRPr="00F42E41">
              <w:rPr>
                <w:bCs/>
                <w:sz w:val="22"/>
                <w:szCs w:val="22"/>
              </w:rPr>
              <w:t>/чел.</w:t>
            </w:r>
          </w:p>
        </w:tc>
        <w:tc>
          <w:tcPr>
            <w:tcW w:w="3232" w:type="dxa"/>
            <w:vAlign w:val="center"/>
          </w:tcPr>
          <w:p w14:paraId="5BDA43CB" w14:textId="77777777" w:rsidR="00F42E41" w:rsidRPr="00F42E41" w:rsidRDefault="00F42E41" w:rsidP="00F42E41">
            <w:pPr>
              <w:widowControl w:val="0"/>
              <w:ind w:left="-57" w:right="-57"/>
              <w:jc w:val="center"/>
              <w:rPr>
                <w:sz w:val="22"/>
                <w:szCs w:val="22"/>
              </w:rPr>
            </w:pPr>
            <w:r w:rsidRPr="00F42E41">
              <w:rPr>
                <w:sz w:val="22"/>
                <w:szCs w:val="22"/>
              </w:rPr>
              <w:t xml:space="preserve">33,2 </w:t>
            </w:r>
            <w:r w:rsidRPr="00F42E41">
              <w:rPr>
                <w:bCs/>
                <w:sz w:val="22"/>
                <w:szCs w:val="22"/>
              </w:rPr>
              <w:t>м</w:t>
            </w:r>
            <w:r w:rsidRPr="00F42E41">
              <w:rPr>
                <w:bCs/>
                <w:sz w:val="22"/>
                <w:szCs w:val="22"/>
                <w:vertAlign w:val="superscript"/>
              </w:rPr>
              <w:t>2</w:t>
            </w:r>
            <w:r w:rsidRPr="00F42E41">
              <w:rPr>
                <w:bCs/>
                <w:sz w:val="22"/>
                <w:szCs w:val="22"/>
              </w:rPr>
              <w:t>/чел.</w:t>
            </w:r>
          </w:p>
        </w:tc>
      </w:tr>
    </w:tbl>
    <w:p w14:paraId="5BDA43CD" w14:textId="77777777" w:rsidR="00F42E41" w:rsidRPr="00F42E41" w:rsidRDefault="00F42E41" w:rsidP="00F42E41">
      <w:pPr>
        <w:widowControl w:val="0"/>
        <w:spacing w:before="120"/>
        <w:ind w:firstLine="709"/>
        <w:jc w:val="both"/>
        <w:rPr>
          <w:sz w:val="22"/>
          <w:szCs w:val="22"/>
        </w:rPr>
      </w:pPr>
      <w:r w:rsidRPr="00F42E41">
        <w:rPr>
          <w:i/>
          <w:iCs/>
          <w:spacing w:val="40"/>
          <w:sz w:val="22"/>
          <w:szCs w:val="22"/>
        </w:rPr>
        <w:t>Примечания:</w:t>
      </w:r>
      <w:r w:rsidRPr="00F42E41">
        <w:rPr>
          <w:spacing w:val="-2"/>
          <w:sz w:val="22"/>
          <w:szCs w:val="22"/>
        </w:rPr>
        <w:t xml:space="preserve"> </w:t>
      </w:r>
    </w:p>
    <w:p w14:paraId="5BDA43CE" w14:textId="61BDAE94" w:rsidR="00F42E41" w:rsidRPr="00F42E41" w:rsidRDefault="00F42E41" w:rsidP="00F42E41">
      <w:pPr>
        <w:widowControl w:val="0"/>
        <w:ind w:firstLine="709"/>
        <w:jc w:val="both"/>
        <w:rPr>
          <w:sz w:val="22"/>
          <w:szCs w:val="22"/>
        </w:rPr>
      </w:pPr>
      <w:r w:rsidRPr="00F42E41">
        <w:rPr>
          <w:sz w:val="22"/>
          <w:szCs w:val="22"/>
        </w:rPr>
        <w:t>1. Показатели, приведенные в таблице, рассчитаны на основании статистических и демографических данных по городу Иванов</w:t>
      </w:r>
      <w:r w:rsidR="00AA52C6">
        <w:rPr>
          <w:sz w:val="22"/>
          <w:szCs w:val="22"/>
        </w:rPr>
        <w:t xml:space="preserve">у </w:t>
      </w:r>
      <w:r w:rsidRPr="00F42E41">
        <w:rPr>
          <w:sz w:val="22"/>
          <w:szCs w:val="22"/>
        </w:rPr>
        <w:t>с учетом перспективы развития.</w:t>
      </w:r>
    </w:p>
    <w:p w14:paraId="5BDA43CF" w14:textId="77777777" w:rsidR="00F42E41" w:rsidRPr="00F42E41" w:rsidRDefault="00F42E41" w:rsidP="00F42E41">
      <w:pPr>
        <w:widowControl w:val="0"/>
        <w:ind w:firstLine="709"/>
        <w:jc w:val="both"/>
        <w:rPr>
          <w:sz w:val="22"/>
          <w:szCs w:val="22"/>
        </w:rPr>
      </w:pPr>
      <w:r w:rsidRPr="00F42E41">
        <w:rPr>
          <w:sz w:val="22"/>
          <w:szCs w:val="22"/>
        </w:rPr>
        <w:t>2.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2025 году.</w:t>
      </w:r>
    </w:p>
    <w:p w14:paraId="5BDA43D0" w14:textId="77777777" w:rsidR="00F42E41" w:rsidRPr="00F42E41" w:rsidRDefault="00F42E41" w:rsidP="00F42E41">
      <w:pPr>
        <w:widowControl w:val="0"/>
        <w:ind w:firstLine="709"/>
        <w:jc w:val="both"/>
        <w:rPr>
          <w:sz w:val="22"/>
          <w:szCs w:val="22"/>
        </w:rPr>
      </w:pPr>
      <w:r w:rsidRPr="00F42E41">
        <w:rPr>
          <w:sz w:val="22"/>
          <w:szCs w:val="22"/>
        </w:rPr>
        <w:t>3. В таблице приведены средние показатели по городскому округу. При подготовке генерального плана или документации по планировке территории городского округа уровень жилищной обеспеченности по жилым районам следует принимать в соответствии с проектным для конкретного жилого района.</w:t>
      </w:r>
    </w:p>
    <w:p w14:paraId="5BDA43D1" w14:textId="77777777" w:rsidR="00F42E41" w:rsidRPr="00F42E41" w:rsidRDefault="00F42E41" w:rsidP="00F42E41">
      <w:pPr>
        <w:widowControl w:val="0"/>
        <w:ind w:firstLine="709"/>
        <w:jc w:val="both"/>
      </w:pPr>
    </w:p>
    <w:p w14:paraId="5BDA43D2" w14:textId="77777777" w:rsidR="00F42E41" w:rsidRPr="00F42E41" w:rsidRDefault="00F42E41" w:rsidP="00F42E41">
      <w:pPr>
        <w:widowControl w:val="0"/>
        <w:ind w:firstLine="709"/>
        <w:jc w:val="both"/>
      </w:pPr>
      <w:r w:rsidRPr="00F42E41">
        <w:t>8.2.3. Для предварительного определения общих размеров жилых зон на 2015 год и на расчетный срок до 2025 года допускается принимать укрупненные расчетные показатели, приведенные в таблице 8.2.2.</w:t>
      </w:r>
    </w:p>
    <w:p w14:paraId="5BDA43D3" w14:textId="77777777" w:rsidR="00F42E41" w:rsidRPr="00F42E41" w:rsidRDefault="00F42E41" w:rsidP="00F42E41">
      <w:pPr>
        <w:widowControl w:val="0"/>
        <w:spacing w:line="239" w:lineRule="auto"/>
        <w:ind w:firstLine="709"/>
        <w:jc w:val="right"/>
      </w:pPr>
      <w:r w:rsidRPr="00F42E41">
        <w:t>Таблица 8.2.2</w:t>
      </w:r>
    </w:p>
    <w:tbl>
      <w:tblPr>
        <w:tblW w:w="1008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1"/>
        <w:gridCol w:w="2038"/>
        <w:gridCol w:w="2038"/>
      </w:tblGrid>
      <w:tr w:rsidR="00F42E41" w:rsidRPr="00F42E41" w14:paraId="5BDA43D6" w14:textId="77777777" w:rsidTr="00F42E41">
        <w:trPr>
          <w:trHeight w:val="567"/>
          <w:jc w:val="center"/>
        </w:trPr>
        <w:tc>
          <w:tcPr>
            <w:tcW w:w="6011" w:type="dxa"/>
            <w:vMerge w:val="restart"/>
            <w:shd w:val="clear" w:color="auto" w:fill="auto"/>
            <w:vAlign w:val="center"/>
          </w:tcPr>
          <w:p w14:paraId="5BDA43D4" w14:textId="77777777" w:rsidR="00F42E41" w:rsidRPr="00F42E41" w:rsidRDefault="00F42E41" w:rsidP="00F42E41">
            <w:pPr>
              <w:widowControl w:val="0"/>
              <w:spacing w:line="239" w:lineRule="auto"/>
              <w:jc w:val="center"/>
              <w:rPr>
                <w:b/>
                <w:bCs/>
                <w:sz w:val="22"/>
                <w:szCs w:val="22"/>
              </w:rPr>
            </w:pPr>
            <w:r w:rsidRPr="00F42E41">
              <w:rPr>
                <w:b/>
                <w:bCs/>
                <w:sz w:val="22"/>
                <w:szCs w:val="22"/>
              </w:rPr>
              <w:t>Тип застройки</w:t>
            </w:r>
          </w:p>
        </w:tc>
        <w:tc>
          <w:tcPr>
            <w:tcW w:w="4076" w:type="dxa"/>
            <w:gridSpan w:val="2"/>
            <w:shd w:val="clear" w:color="auto" w:fill="auto"/>
            <w:vAlign w:val="center"/>
          </w:tcPr>
          <w:p w14:paraId="5BDA43D5" w14:textId="77777777" w:rsidR="00F42E41" w:rsidRPr="00F42E41" w:rsidRDefault="00F42E41" w:rsidP="00F42E41">
            <w:pPr>
              <w:widowControl w:val="0"/>
              <w:spacing w:line="239" w:lineRule="auto"/>
              <w:jc w:val="center"/>
              <w:rPr>
                <w:b/>
                <w:bCs/>
                <w:sz w:val="22"/>
                <w:szCs w:val="22"/>
              </w:rPr>
            </w:pPr>
            <w:r w:rsidRPr="00F42E41">
              <w:rPr>
                <w:b/>
                <w:bCs/>
                <w:sz w:val="22"/>
                <w:szCs w:val="22"/>
              </w:rPr>
              <w:t>Укрупненные расчетные показатели площади жилой зоны, га на 1000 чел.</w:t>
            </w:r>
          </w:p>
        </w:tc>
      </w:tr>
      <w:tr w:rsidR="00F42E41" w:rsidRPr="00F42E41" w14:paraId="5BDA43DA" w14:textId="77777777" w:rsidTr="00F42E41">
        <w:trPr>
          <w:trHeight w:val="284"/>
          <w:jc w:val="center"/>
        </w:trPr>
        <w:tc>
          <w:tcPr>
            <w:tcW w:w="6011" w:type="dxa"/>
            <w:vMerge/>
            <w:shd w:val="clear" w:color="auto" w:fill="auto"/>
            <w:vAlign w:val="center"/>
          </w:tcPr>
          <w:p w14:paraId="5BDA43D7" w14:textId="77777777" w:rsidR="00F42E41" w:rsidRPr="00F42E41" w:rsidRDefault="00F42E41" w:rsidP="00F42E41">
            <w:pPr>
              <w:widowControl w:val="0"/>
              <w:spacing w:line="239" w:lineRule="auto"/>
              <w:jc w:val="center"/>
              <w:rPr>
                <w:b/>
                <w:bCs/>
                <w:sz w:val="22"/>
                <w:szCs w:val="22"/>
              </w:rPr>
            </w:pPr>
          </w:p>
        </w:tc>
        <w:tc>
          <w:tcPr>
            <w:tcW w:w="2038" w:type="dxa"/>
            <w:shd w:val="clear" w:color="auto" w:fill="auto"/>
            <w:vAlign w:val="center"/>
          </w:tcPr>
          <w:p w14:paraId="5BDA43D8" w14:textId="77777777" w:rsidR="00F42E41" w:rsidRPr="00F42E41" w:rsidRDefault="00F42E41" w:rsidP="00F42E41">
            <w:pPr>
              <w:widowControl w:val="0"/>
              <w:spacing w:line="239" w:lineRule="auto"/>
              <w:jc w:val="center"/>
              <w:rPr>
                <w:b/>
                <w:bCs/>
                <w:sz w:val="22"/>
                <w:szCs w:val="22"/>
              </w:rPr>
            </w:pPr>
            <w:r w:rsidRPr="00F42E41">
              <w:rPr>
                <w:b/>
                <w:bCs/>
                <w:sz w:val="22"/>
                <w:szCs w:val="22"/>
              </w:rPr>
              <w:t>2015 год</w:t>
            </w:r>
          </w:p>
        </w:tc>
        <w:tc>
          <w:tcPr>
            <w:tcW w:w="2038" w:type="dxa"/>
            <w:shd w:val="clear" w:color="auto" w:fill="auto"/>
            <w:vAlign w:val="center"/>
          </w:tcPr>
          <w:p w14:paraId="5BDA43D9" w14:textId="77777777" w:rsidR="00F42E41" w:rsidRPr="00F42E41" w:rsidRDefault="00F42E41" w:rsidP="00F42E41">
            <w:pPr>
              <w:widowControl w:val="0"/>
              <w:spacing w:line="239" w:lineRule="auto"/>
              <w:jc w:val="center"/>
              <w:rPr>
                <w:b/>
                <w:bCs/>
                <w:sz w:val="22"/>
                <w:szCs w:val="22"/>
              </w:rPr>
            </w:pPr>
            <w:r w:rsidRPr="00F42E41">
              <w:rPr>
                <w:b/>
                <w:bCs/>
                <w:sz w:val="22"/>
                <w:szCs w:val="22"/>
              </w:rPr>
              <w:t>2025 год</w:t>
            </w:r>
          </w:p>
        </w:tc>
      </w:tr>
    </w:tbl>
    <w:p w14:paraId="5BDA43DB"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8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8"/>
        <w:gridCol w:w="2038"/>
        <w:gridCol w:w="2038"/>
      </w:tblGrid>
      <w:tr w:rsidR="00F42E41" w:rsidRPr="00F42E41" w14:paraId="5BDA43DF" w14:textId="77777777" w:rsidTr="00F42E41">
        <w:trPr>
          <w:trHeight w:val="227"/>
          <w:tblHeader/>
          <w:jc w:val="center"/>
        </w:trPr>
        <w:tc>
          <w:tcPr>
            <w:tcW w:w="6011" w:type="dxa"/>
            <w:gridSpan w:val="2"/>
            <w:shd w:val="clear" w:color="auto" w:fill="auto"/>
            <w:vAlign w:val="center"/>
          </w:tcPr>
          <w:p w14:paraId="5BDA43DC" w14:textId="77777777" w:rsidR="00F42E41" w:rsidRPr="00F42E41" w:rsidRDefault="00F42E41" w:rsidP="00F42E41">
            <w:pPr>
              <w:widowControl w:val="0"/>
              <w:spacing w:line="239" w:lineRule="auto"/>
              <w:jc w:val="center"/>
              <w:rPr>
                <w:b/>
                <w:bCs/>
                <w:sz w:val="22"/>
                <w:szCs w:val="22"/>
              </w:rPr>
            </w:pPr>
            <w:r w:rsidRPr="00F42E41">
              <w:rPr>
                <w:b/>
                <w:bCs/>
                <w:sz w:val="22"/>
                <w:szCs w:val="22"/>
              </w:rPr>
              <w:t>1</w:t>
            </w:r>
          </w:p>
        </w:tc>
        <w:tc>
          <w:tcPr>
            <w:tcW w:w="2038" w:type="dxa"/>
            <w:shd w:val="clear" w:color="auto" w:fill="auto"/>
            <w:vAlign w:val="center"/>
          </w:tcPr>
          <w:p w14:paraId="5BDA43DD" w14:textId="77777777" w:rsidR="00F42E41" w:rsidRPr="00F42E41" w:rsidRDefault="00F42E41" w:rsidP="00F42E41">
            <w:pPr>
              <w:widowControl w:val="0"/>
              <w:spacing w:line="239" w:lineRule="auto"/>
              <w:jc w:val="center"/>
              <w:rPr>
                <w:b/>
                <w:bCs/>
                <w:sz w:val="22"/>
                <w:szCs w:val="22"/>
              </w:rPr>
            </w:pPr>
            <w:r w:rsidRPr="00F42E41">
              <w:rPr>
                <w:b/>
                <w:bCs/>
                <w:sz w:val="22"/>
                <w:szCs w:val="22"/>
              </w:rPr>
              <w:t>2</w:t>
            </w:r>
          </w:p>
        </w:tc>
        <w:tc>
          <w:tcPr>
            <w:tcW w:w="2038" w:type="dxa"/>
            <w:shd w:val="clear" w:color="auto" w:fill="auto"/>
            <w:vAlign w:val="center"/>
          </w:tcPr>
          <w:p w14:paraId="5BDA43DE" w14:textId="77777777" w:rsidR="00F42E41" w:rsidRPr="00F42E41" w:rsidRDefault="00F42E41" w:rsidP="00F42E41">
            <w:pPr>
              <w:widowControl w:val="0"/>
              <w:spacing w:line="239" w:lineRule="auto"/>
              <w:jc w:val="center"/>
              <w:rPr>
                <w:b/>
                <w:bCs/>
                <w:sz w:val="22"/>
                <w:szCs w:val="22"/>
              </w:rPr>
            </w:pPr>
            <w:r w:rsidRPr="00F42E41">
              <w:rPr>
                <w:b/>
                <w:bCs/>
                <w:sz w:val="22"/>
                <w:szCs w:val="22"/>
              </w:rPr>
              <w:t>3</w:t>
            </w:r>
          </w:p>
        </w:tc>
      </w:tr>
      <w:tr w:rsidR="00F42E41" w:rsidRPr="00F42E41" w14:paraId="5BDA43E3" w14:textId="77777777" w:rsidTr="00F42E41">
        <w:tblPrEx>
          <w:tblBorders>
            <w:bottom w:val="single" w:sz="4" w:space="0" w:color="auto"/>
          </w:tblBorders>
        </w:tblPrEx>
        <w:trPr>
          <w:trHeight w:val="20"/>
          <w:jc w:val="center"/>
        </w:trPr>
        <w:tc>
          <w:tcPr>
            <w:tcW w:w="6011" w:type="dxa"/>
            <w:gridSpan w:val="2"/>
            <w:shd w:val="clear" w:color="auto" w:fill="auto"/>
          </w:tcPr>
          <w:p w14:paraId="5BDA43E0" w14:textId="77777777" w:rsidR="00F42E41" w:rsidRPr="00F42E41" w:rsidRDefault="00F42E41" w:rsidP="00F42E41">
            <w:pPr>
              <w:widowControl w:val="0"/>
              <w:spacing w:line="239" w:lineRule="auto"/>
              <w:ind w:right="-57"/>
              <w:rPr>
                <w:sz w:val="22"/>
                <w:szCs w:val="22"/>
              </w:rPr>
            </w:pPr>
            <w:r w:rsidRPr="00F42E41">
              <w:rPr>
                <w:sz w:val="22"/>
                <w:szCs w:val="22"/>
              </w:rPr>
              <w:t>Многоэтажная многоквартирная застройка (9 и более этажей)</w:t>
            </w:r>
          </w:p>
        </w:tc>
        <w:tc>
          <w:tcPr>
            <w:tcW w:w="2038" w:type="dxa"/>
            <w:shd w:val="clear" w:color="auto" w:fill="auto"/>
          </w:tcPr>
          <w:p w14:paraId="5BDA43E1" w14:textId="77777777" w:rsidR="00F42E41" w:rsidRPr="00F42E41" w:rsidRDefault="00F42E41" w:rsidP="00F42E41">
            <w:pPr>
              <w:widowControl w:val="0"/>
              <w:spacing w:line="239" w:lineRule="auto"/>
              <w:jc w:val="center"/>
              <w:rPr>
                <w:sz w:val="22"/>
                <w:szCs w:val="22"/>
              </w:rPr>
            </w:pPr>
            <w:r w:rsidRPr="00F42E41">
              <w:rPr>
                <w:sz w:val="22"/>
                <w:szCs w:val="22"/>
              </w:rPr>
              <w:t>8,0</w:t>
            </w:r>
          </w:p>
        </w:tc>
        <w:tc>
          <w:tcPr>
            <w:tcW w:w="2038" w:type="dxa"/>
            <w:shd w:val="clear" w:color="auto" w:fill="auto"/>
          </w:tcPr>
          <w:p w14:paraId="5BDA43E2" w14:textId="77777777" w:rsidR="00F42E41" w:rsidRPr="00F42E41" w:rsidRDefault="00F42E41" w:rsidP="00F42E41">
            <w:pPr>
              <w:widowControl w:val="0"/>
              <w:spacing w:line="239" w:lineRule="auto"/>
              <w:jc w:val="center"/>
              <w:rPr>
                <w:sz w:val="22"/>
                <w:szCs w:val="22"/>
              </w:rPr>
            </w:pPr>
            <w:r w:rsidRPr="00F42E41">
              <w:rPr>
                <w:sz w:val="22"/>
                <w:szCs w:val="22"/>
              </w:rPr>
              <w:t>12,0</w:t>
            </w:r>
          </w:p>
        </w:tc>
      </w:tr>
      <w:tr w:rsidR="00F42E41" w:rsidRPr="00F42E41" w14:paraId="5BDA43E7" w14:textId="77777777" w:rsidTr="00F42E41">
        <w:tblPrEx>
          <w:tblBorders>
            <w:bottom w:val="single" w:sz="4" w:space="0" w:color="auto"/>
          </w:tblBorders>
        </w:tblPrEx>
        <w:trPr>
          <w:trHeight w:val="20"/>
          <w:jc w:val="center"/>
        </w:trPr>
        <w:tc>
          <w:tcPr>
            <w:tcW w:w="6011" w:type="dxa"/>
            <w:gridSpan w:val="2"/>
            <w:shd w:val="clear" w:color="auto" w:fill="auto"/>
          </w:tcPr>
          <w:p w14:paraId="5BDA43E4" w14:textId="77777777" w:rsidR="00F42E41" w:rsidRPr="00F42E41" w:rsidRDefault="00F42E41" w:rsidP="00F42E41">
            <w:pPr>
              <w:widowControl w:val="0"/>
              <w:spacing w:line="239" w:lineRule="auto"/>
              <w:ind w:right="-57"/>
              <w:rPr>
                <w:sz w:val="22"/>
                <w:szCs w:val="22"/>
              </w:rPr>
            </w:pPr>
            <w:r w:rsidRPr="00F42E41">
              <w:rPr>
                <w:sz w:val="22"/>
                <w:szCs w:val="22"/>
              </w:rPr>
              <w:lastRenderedPageBreak/>
              <w:t>Среднеэтажная многоквартирная застройка (5-8 этажей)</w:t>
            </w:r>
          </w:p>
        </w:tc>
        <w:tc>
          <w:tcPr>
            <w:tcW w:w="2038" w:type="dxa"/>
            <w:shd w:val="clear" w:color="auto" w:fill="auto"/>
          </w:tcPr>
          <w:p w14:paraId="5BDA43E5" w14:textId="77777777" w:rsidR="00F42E41" w:rsidRPr="00F42E41" w:rsidRDefault="00F42E41" w:rsidP="00F42E41">
            <w:pPr>
              <w:widowControl w:val="0"/>
              <w:spacing w:line="239" w:lineRule="auto"/>
              <w:jc w:val="center"/>
              <w:rPr>
                <w:sz w:val="22"/>
                <w:szCs w:val="22"/>
              </w:rPr>
            </w:pPr>
            <w:r w:rsidRPr="00F42E41">
              <w:rPr>
                <w:sz w:val="22"/>
                <w:szCs w:val="22"/>
              </w:rPr>
              <w:t>9,5</w:t>
            </w:r>
          </w:p>
        </w:tc>
        <w:tc>
          <w:tcPr>
            <w:tcW w:w="2038" w:type="dxa"/>
            <w:shd w:val="clear" w:color="auto" w:fill="auto"/>
          </w:tcPr>
          <w:p w14:paraId="5BDA43E6" w14:textId="77777777" w:rsidR="00F42E41" w:rsidRPr="00F42E41" w:rsidRDefault="00F42E41" w:rsidP="00F42E41">
            <w:pPr>
              <w:widowControl w:val="0"/>
              <w:spacing w:line="239" w:lineRule="auto"/>
              <w:jc w:val="center"/>
              <w:rPr>
                <w:sz w:val="22"/>
                <w:szCs w:val="22"/>
              </w:rPr>
            </w:pPr>
            <w:r w:rsidRPr="00F42E41">
              <w:rPr>
                <w:sz w:val="22"/>
                <w:szCs w:val="22"/>
              </w:rPr>
              <w:t>13,0</w:t>
            </w:r>
          </w:p>
        </w:tc>
      </w:tr>
      <w:tr w:rsidR="00F42E41" w:rsidRPr="00F42E41" w14:paraId="5BDA43EB" w14:textId="77777777" w:rsidTr="00F42E41">
        <w:tblPrEx>
          <w:tblBorders>
            <w:bottom w:val="single" w:sz="4" w:space="0" w:color="auto"/>
          </w:tblBorders>
        </w:tblPrEx>
        <w:trPr>
          <w:trHeight w:val="20"/>
          <w:jc w:val="center"/>
        </w:trPr>
        <w:tc>
          <w:tcPr>
            <w:tcW w:w="6011" w:type="dxa"/>
            <w:gridSpan w:val="2"/>
            <w:tcBorders>
              <w:bottom w:val="single" w:sz="4" w:space="0" w:color="auto"/>
            </w:tcBorders>
            <w:shd w:val="clear" w:color="auto" w:fill="auto"/>
          </w:tcPr>
          <w:p w14:paraId="5BDA43E8" w14:textId="77777777" w:rsidR="00F42E41" w:rsidRPr="00F42E41" w:rsidRDefault="00F42E41" w:rsidP="00F42E41">
            <w:pPr>
              <w:widowControl w:val="0"/>
              <w:spacing w:line="239" w:lineRule="auto"/>
              <w:jc w:val="both"/>
              <w:rPr>
                <w:sz w:val="22"/>
                <w:szCs w:val="22"/>
              </w:rPr>
            </w:pPr>
            <w:r w:rsidRPr="00F42E41">
              <w:rPr>
                <w:sz w:val="22"/>
                <w:szCs w:val="22"/>
              </w:rPr>
              <w:t>Малоэтажная многоквартирная застройка (до 4 этажей)</w:t>
            </w:r>
          </w:p>
        </w:tc>
        <w:tc>
          <w:tcPr>
            <w:tcW w:w="2038" w:type="dxa"/>
            <w:shd w:val="clear" w:color="auto" w:fill="auto"/>
            <w:vAlign w:val="center"/>
          </w:tcPr>
          <w:p w14:paraId="5BDA43E9" w14:textId="77777777" w:rsidR="00F42E41" w:rsidRPr="00F42E41" w:rsidRDefault="00F42E41" w:rsidP="00F42E41">
            <w:pPr>
              <w:widowControl w:val="0"/>
              <w:spacing w:line="239" w:lineRule="auto"/>
              <w:jc w:val="center"/>
              <w:rPr>
                <w:sz w:val="22"/>
                <w:szCs w:val="22"/>
              </w:rPr>
            </w:pPr>
            <w:r w:rsidRPr="00F42E41">
              <w:rPr>
                <w:sz w:val="22"/>
                <w:szCs w:val="22"/>
              </w:rPr>
              <w:t>12,0</w:t>
            </w:r>
          </w:p>
        </w:tc>
        <w:tc>
          <w:tcPr>
            <w:tcW w:w="2038" w:type="dxa"/>
            <w:shd w:val="clear" w:color="auto" w:fill="auto"/>
            <w:vAlign w:val="center"/>
          </w:tcPr>
          <w:p w14:paraId="5BDA43EA" w14:textId="77777777" w:rsidR="00F42E41" w:rsidRPr="00F42E41" w:rsidRDefault="00F42E41" w:rsidP="00F42E41">
            <w:pPr>
              <w:widowControl w:val="0"/>
              <w:spacing w:line="239" w:lineRule="auto"/>
              <w:jc w:val="center"/>
              <w:rPr>
                <w:sz w:val="22"/>
                <w:szCs w:val="22"/>
              </w:rPr>
            </w:pPr>
            <w:r w:rsidRPr="00F42E41">
              <w:rPr>
                <w:sz w:val="22"/>
                <w:szCs w:val="22"/>
              </w:rPr>
              <w:t>17,0</w:t>
            </w:r>
          </w:p>
        </w:tc>
      </w:tr>
      <w:tr w:rsidR="00F42E41" w:rsidRPr="00F42E41" w14:paraId="5BDA43F0" w14:textId="77777777" w:rsidTr="00F42E41">
        <w:tblPrEx>
          <w:tblBorders>
            <w:bottom w:val="single" w:sz="4" w:space="0" w:color="auto"/>
          </w:tblBorders>
        </w:tblPrEx>
        <w:trPr>
          <w:trHeight w:val="20"/>
          <w:jc w:val="center"/>
        </w:trPr>
        <w:tc>
          <w:tcPr>
            <w:tcW w:w="3073" w:type="dxa"/>
            <w:vMerge w:val="restart"/>
            <w:tcBorders>
              <w:bottom w:val="single" w:sz="4" w:space="0" w:color="auto"/>
            </w:tcBorders>
            <w:shd w:val="clear" w:color="auto" w:fill="auto"/>
          </w:tcPr>
          <w:p w14:paraId="5BDA43EC" w14:textId="77777777" w:rsidR="00F42E41" w:rsidRPr="00F42E41" w:rsidRDefault="00F42E41" w:rsidP="00F42E41">
            <w:pPr>
              <w:widowControl w:val="0"/>
              <w:spacing w:line="239" w:lineRule="auto"/>
              <w:rPr>
                <w:sz w:val="22"/>
                <w:szCs w:val="22"/>
              </w:rPr>
            </w:pPr>
            <w:r w:rsidRPr="00F42E41">
              <w:rPr>
                <w:sz w:val="22"/>
                <w:szCs w:val="22"/>
              </w:rPr>
              <w:t>Малоэтажная блокированная застройка (до 4 этажей)</w:t>
            </w:r>
          </w:p>
        </w:tc>
        <w:tc>
          <w:tcPr>
            <w:tcW w:w="2938" w:type="dxa"/>
            <w:tcBorders>
              <w:bottom w:val="single" w:sz="4" w:space="0" w:color="auto"/>
            </w:tcBorders>
            <w:shd w:val="clear" w:color="auto" w:fill="auto"/>
          </w:tcPr>
          <w:p w14:paraId="5BDA43ED" w14:textId="77777777" w:rsidR="00F42E41" w:rsidRPr="00F42E41" w:rsidRDefault="00F42E41" w:rsidP="00F42E41">
            <w:pPr>
              <w:widowControl w:val="0"/>
              <w:spacing w:line="239" w:lineRule="auto"/>
              <w:rPr>
                <w:sz w:val="22"/>
                <w:szCs w:val="22"/>
              </w:rPr>
            </w:pPr>
            <w:r w:rsidRPr="00F42E41">
              <w:rPr>
                <w:sz w:val="22"/>
                <w:szCs w:val="22"/>
              </w:rPr>
              <w:t>без земельных участков</w:t>
            </w:r>
          </w:p>
        </w:tc>
        <w:tc>
          <w:tcPr>
            <w:tcW w:w="2038" w:type="dxa"/>
            <w:shd w:val="clear" w:color="auto" w:fill="auto"/>
          </w:tcPr>
          <w:p w14:paraId="5BDA43EE" w14:textId="77777777" w:rsidR="00F42E41" w:rsidRPr="00F42E41" w:rsidRDefault="00F42E41" w:rsidP="00F42E41">
            <w:pPr>
              <w:widowControl w:val="0"/>
              <w:spacing w:line="239" w:lineRule="auto"/>
              <w:jc w:val="center"/>
              <w:rPr>
                <w:sz w:val="22"/>
                <w:szCs w:val="22"/>
              </w:rPr>
            </w:pPr>
            <w:r w:rsidRPr="00F42E41">
              <w:rPr>
                <w:sz w:val="22"/>
                <w:szCs w:val="22"/>
              </w:rPr>
              <w:t>12,0</w:t>
            </w:r>
          </w:p>
        </w:tc>
        <w:tc>
          <w:tcPr>
            <w:tcW w:w="2038" w:type="dxa"/>
            <w:shd w:val="clear" w:color="auto" w:fill="auto"/>
          </w:tcPr>
          <w:p w14:paraId="5BDA43EF" w14:textId="77777777" w:rsidR="00F42E41" w:rsidRPr="00F42E41" w:rsidRDefault="00F42E41" w:rsidP="00F42E41">
            <w:pPr>
              <w:widowControl w:val="0"/>
              <w:spacing w:line="239" w:lineRule="auto"/>
              <w:jc w:val="center"/>
              <w:rPr>
                <w:sz w:val="22"/>
                <w:szCs w:val="22"/>
              </w:rPr>
            </w:pPr>
            <w:r w:rsidRPr="00F42E41">
              <w:rPr>
                <w:sz w:val="22"/>
                <w:szCs w:val="22"/>
              </w:rPr>
              <w:t>17,0</w:t>
            </w:r>
          </w:p>
        </w:tc>
      </w:tr>
      <w:tr w:rsidR="00F42E41" w:rsidRPr="00F42E41" w14:paraId="5BDA43F5" w14:textId="77777777" w:rsidTr="00F42E41">
        <w:tblPrEx>
          <w:tblBorders>
            <w:bottom w:val="single" w:sz="4" w:space="0" w:color="auto"/>
          </w:tblBorders>
        </w:tblPrEx>
        <w:trPr>
          <w:trHeight w:val="20"/>
          <w:jc w:val="center"/>
        </w:trPr>
        <w:tc>
          <w:tcPr>
            <w:tcW w:w="3073" w:type="dxa"/>
            <w:vMerge/>
            <w:shd w:val="clear" w:color="auto" w:fill="auto"/>
          </w:tcPr>
          <w:p w14:paraId="5BDA43F1" w14:textId="77777777" w:rsidR="00F42E41" w:rsidRPr="00F42E41" w:rsidRDefault="00F42E41" w:rsidP="00F42E41">
            <w:pPr>
              <w:widowControl w:val="0"/>
              <w:spacing w:line="239" w:lineRule="auto"/>
              <w:rPr>
                <w:sz w:val="22"/>
                <w:szCs w:val="22"/>
              </w:rPr>
            </w:pPr>
          </w:p>
        </w:tc>
        <w:tc>
          <w:tcPr>
            <w:tcW w:w="2938" w:type="dxa"/>
            <w:shd w:val="clear" w:color="auto" w:fill="auto"/>
          </w:tcPr>
          <w:p w14:paraId="5BDA43F2" w14:textId="77777777" w:rsidR="00F42E41" w:rsidRPr="00F42E41" w:rsidRDefault="00F42E41" w:rsidP="00F42E41">
            <w:pPr>
              <w:widowControl w:val="0"/>
              <w:spacing w:line="239" w:lineRule="auto"/>
              <w:rPr>
                <w:sz w:val="22"/>
                <w:szCs w:val="22"/>
              </w:rPr>
            </w:pPr>
            <w:r w:rsidRPr="00F42E41">
              <w:rPr>
                <w:sz w:val="22"/>
                <w:szCs w:val="22"/>
              </w:rPr>
              <w:t>с земельными участками</w:t>
            </w:r>
          </w:p>
        </w:tc>
        <w:tc>
          <w:tcPr>
            <w:tcW w:w="2038" w:type="dxa"/>
            <w:shd w:val="clear" w:color="auto" w:fill="auto"/>
          </w:tcPr>
          <w:p w14:paraId="5BDA43F3" w14:textId="77777777" w:rsidR="00F42E41" w:rsidRPr="00F42E41" w:rsidRDefault="00F42E41" w:rsidP="00F42E41">
            <w:pPr>
              <w:widowControl w:val="0"/>
              <w:spacing w:line="239" w:lineRule="auto"/>
              <w:jc w:val="center"/>
              <w:rPr>
                <w:sz w:val="22"/>
                <w:szCs w:val="22"/>
              </w:rPr>
            </w:pPr>
            <w:r w:rsidRPr="00F42E41">
              <w:rPr>
                <w:sz w:val="22"/>
                <w:szCs w:val="22"/>
              </w:rPr>
              <w:t>24,0</w:t>
            </w:r>
          </w:p>
        </w:tc>
        <w:tc>
          <w:tcPr>
            <w:tcW w:w="2038" w:type="dxa"/>
            <w:shd w:val="clear" w:color="auto" w:fill="auto"/>
          </w:tcPr>
          <w:p w14:paraId="5BDA43F4" w14:textId="77777777" w:rsidR="00F42E41" w:rsidRPr="00F42E41" w:rsidRDefault="00F42E41" w:rsidP="00F42E41">
            <w:pPr>
              <w:widowControl w:val="0"/>
              <w:spacing w:line="239" w:lineRule="auto"/>
              <w:jc w:val="center"/>
              <w:rPr>
                <w:sz w:val="22"/>
                <w:szCs w:val="22"/>
              </w:rPr>
            </w:pPr>
            <w:r w:rsidRPr="00F42E41">
              <w:rPr>
                <w:sz w:val="22"/>
                <w:szCs w:val="22"/>
              </w:rPr>
              <w:t>33,0</w:t>
            </w:r>
          </w:p>
        </w:tc>
      </w:tr>
      <w:tr w:rsidR="00F42E41" w:rsidRPr="00F42E41" w14:paraId="5BDA43FB" w14:textId="77777777" w:rsidTr="00F42E41">
        <w:tblPrEx>
          <w:tblBorders>
            <w:bottom w:val="single" w:sz="4" w:space="0" w:color="auto"/>
          </w:tblBorders>
        </w:tblPrEx>
        <w:trPr>
          <w:trHeight w:val="20"/>
          <w:jc w:val="center"/>
        </w:trPr>
        <w:tc>
          <w:tcPr>
            <w:tcW w:w="3073" w:type="dxa"/>
            <w:vMerge w:val="restart"/>
            <w:shd w:val="clear" w:color="auto" w:fill="auto"/>
          </w:tcPr>
          <w:p w14:paraId="5BDA43F6" w14:textId="77777777" w:rsidR="00F42E41" w:rsidRPr="00F42E41" w:rsidRDefault="00F42E41" w:rsidP="00F42E41">
            <w:pPr>
              <w:widowControl w:val="0"/>
              <w:suppressAutoHyphens/>
              <w:spacing w:line="239" w:lineRule="auto"/>
              <w:rPr>
                <w:sz w:val="22"/>
                <w:szCs w:val="22"/>
              </w:rPr>
            </w:pPr>
            <w:r w:rsidRPr="00F42E41">
              <w:rPr>
                <w:sz w:val="22"/>
                <w:szCs w:val="22"/>
              </w:rPr>
              <w:t xml:space="preserve">Застройка индивидуальными жилыми домами, в том числе коттеджного типа </w:t>
            </w:r>
          </w:p>
          <w:p w14:paraId="5BDA43F7" w14:textId="77777777" w:rsidR="00F42E41" w:rsidRPr="00F42E41" w:rsidRDefault="00F42E41" w:rsidP="00F42E41">
            <w:pPr>
              <w:widowControl w:val="0"/>
              <w:suppressAutoHyphens/>
              <w:spacing w:line="239" w:lineRule="auto"/>
              <w:rPr>
                <w:sz w:val="22"/>
                <w:szCs w:val="22"/>
              </w:rPr>
            </w:pPr>
            <w:r w:rsidRPr="00F42E41">
              <w:rPr>
                <w:sz w:val="22"/>
                <w:szCs w:val="22"/>
              </w:rPr>
              <w:t>(до 3 этажей) с земельными участками, га:</w:t>
            </w:r>
          </w:p>
        </w:tc>
        <w:tc>
          <w:tcPr>
            <w:tcW w:w="2938" w:type="dxa"/>
            <w:tcBorders>
              <w:bottom w:val="single" w:sz="4" w:space="0" w:color="auto"/>
            </w:tcBorders>
            <w:shd w:val="clear" w:color="auto" w:fill="auto"/>
          </w:tcPr>
          <w:p w14:paraId="5BDA43F8" w14:textId="77777777" w:rsidR="00F42E41" w:rsidRPr="00F42E41" w:rsidRDefault="00F42E41" w:rsidP="00F42E41">
            <w:pPr>
              <w:widowControl w:val="0"/>
              <w:spacing w:line="239" w:lineRule="auto"/>
              <w:jc w:val="center"/>
              <w:rPr>
                <w:sz w:val="22"/>
                <w:szCs w:val="22"/>
              </w:rPr>
            </w:pPr>
            <w:r w:rsidRPr="00F42E41">
              <w:rPr>
                <w:sz w:val="22"/>
                <w:szCs w:val="22"/>
              </w:rPr>
              <w:t>0,04</w:t>
            </w:r>
          </w:p>
        </w:tc>
        <w:tc>
          <w:tcPr>
            <w:tcW w:w="2038" w:type="dxa"/>
            <w:shd w:val="clear" w:color="auto" w:fill="auto"/>
          </w:tcPr>
          <w:p w14:paraId="5BDA43F9" w14:textId="77777777" w:rsidR="00F42E41" w:rsidRPr="00F42E41" w:rsidRDefault="00F42E41" w:rsidP="00F42E41">
            <w:pPr>
              <w:widowControl w:val="0"/>
              <w:spacing w:line="239" w:lineRule="auto"/>
              <w:jc w:val="center"/>
              <w:rPr>
                <w:sz w:val="22"/>
                <w:szCs w:val="22"/>
              </w:rPr>
            </w:pPr>
            <w:r w:rsidRPr="00F42E41">
              <w:rPr>
                <w:sz w:val="22"/>
                <w:szCs w:val="22"/>
              </w:rPr>
              <w:t>9,5</w:t>
            </w:r>
          </w:p>
        </w:tc>
        <w:tc>
          <w:tcPr>
            <w:tcW w:w="2038" w:type="dxa"/>
            <w:shd w:val="clear" w:color="auto" w:fill="auto"/>
          </w:tcPr>
          <w:p w14:paraId="5BDA43FA" w14:textId="77777777" w:rsidR="00F42E41" w:rsidRPr="00F42E41" w:rsidRDefault="00F42E41" w:rsidP="00F42E41">
            <w:pPr>
              <w:widowControl w:val="0"/>
              <w:spacing w:line="239" w:lineRule="auto"/>
              <w:jc w:val="center"/>
              <w:rPr>
                <w:sz w:val="22"/>
                <w:szCs w:val="22"/>
              </w:rPr>
            </w:pPr>
            <w:r w:rsidRPr="00F42E41">
              <w:rPr>
                <w:sz w:val="22"/>
                <w:szCs w:val="22"/>
              </w:rPr>
              <w:t>13,0</w:t>
            </w:r>
          </w:p>
        </w:tc>
      </w:tr>
      <w:tr w:rsidR="00F42E41" w:rsidRPr="00F42E41" w14:paraId="5BDA4400" w14:textId="77777777" w:rsidTr="00F42E41">
        <w:tblPrEx>
          <w:tblBorders>
            <w:bottom w:val="single" w:sz="4" w:space="0" w:color="auto"/>
          </w:tblBorders>
        </w:tblPrEx>
        <w:trPr>
          <w:trHeight w:val="20"/>
          <w:jc w:val="center"/>
        </w:trPr>
        <w:tc>
          <w:tcPr>
            <w:tcW w:w="3073" w:type="dxa"/>
            <w:vMerge/>
            <w:shd w:val="clear" w:color="auto" w:fill="auto"/>
          </w:tcPr>
          <w:p w14:paraId="5BDA43FC" w14:textId="77777777" w:rsidR="00F42E41" w:rsidRPr="00F42E41" w:rsidRDefault="00F42E41" w:rsidP="00F42E41">
            <w:pPr>
              <w:widowControl w:val="0"/>
              <w:spacing w:line="239" w:lineRule="auto"/>
              <w:rPr>
                <w:sz w:val="22"/>
                <w:szCs w:val="22"/>
              </w:rPr>
            </w:pPr>
          </w:p>
        </w:tc>
        <w:tc>
          <w:tcPr>
            <w:tcW w:w="2938" w:type="dxa"/>
            <w:tcBorders>
              <w:bottom w:val="single" w:sz="4" w:space="0" w:color="auto"/>
            </w:tcBorders>
            <w:shd w:val="clear" w:color="auto" w:fill="auto"/>
          </w:tcPr>
          <w:p w14:paraId="5BDA43FD" w14:textId="77777777" w:rsidR="00F42E41" w:rsidRPr="00F42E41" w:rsidRDefault="00F42E41" w:rsidP="00F42E41">
            <w:pPr>
              <w:widowControl w:val="0"/>
              <w:spacing w:line="239" w:lineRule="auto"/>
              <w:jc w:val="center"/>
              <w:rPr>
                <w:sz w:val="22"/>
                <w:szCs w:val="22"/>
              </w:rPr>
            </w:pPr>
            <w:r w:rsidRPr="00F42E41">
              <w:rPr>
                <w:sz w:val="22"/>
                <w:szCs w:val="22"/>
              </w:rPr>
              <w:t>0,06</w:t>
            </w:r>
          </w:p>
        </w:tc>
        <w:tc>
          <w:tcPr>
            <w:tcW w:w="2038" w:type="dxa"/>
            <w:shd w:val="clear" w:color="auto" w:fill="auto"/>
          </w:tcPr>
          <w:p w14:paraId="5BDA43FE" w14:textId="77777777" w:rsidR="00F42E41" w:rsidRPr="00F42E41" w:rsidRDefault="00F42E41" w:rsidP="00F42E41">
            <w:pPr>
              <w:widowControl w:val="0"/>
              <w:spacing w:line="239" w:lineRule="auto"/>
              <w:jc w:val="center"/>
              <w:rPr>
                <w:sz w:val="22"/>
                <w:szCs w:val="22"/>
              </w:rPr>
            </w:pPr>
            <w:r w:rsidRPr="00F42E41">
              <w:rPr>
                <w:sz w:val="22"/>
                <w:szCs w:val="22"/>
              </w:rPr>
              <w:t>21,0</w:t>
            </w:r>
          </w:p>
        </w:tc>
        <w:tc>
          <w:tcPr>
            <w:tcW w:w="2038" w:type="dxa"/>
            <w:shd w:val="clear" w:color="auto" w:fill="auto"/>
          </w:tcPr>
          <w:p w14:paraId="5BDA43FF" w14:textId="77777777" w:rsidR="00F42E41" w:rsidRPr="00F42E41" w:rsidRDefault="00F42E41" w:rsidP="00F42E41">
            <w:pPr>
              <w:widowControl w:val="0"/>
              <w:spacing w:line="239" w:lineRule="auto"/>
              <w:jc w:val="center"/>
              <w:rPr>
                <w:sz w:val="22"/>
                <w:szCs w:val="22"/>
              </w:rPr>
            </w:pPr>
            <w:r w:rsidRPr="00F42E41">
              <w:rPr>
                <w:sz w:val="22"/>
                <w:szCs w:val="22"/>
              </w:rPr>
              <w:t>30,0</w:t>
            </w:r>
          </w:p>
        </w:tc>
      </w:tr>
      <w:tr w:rsidR="00F42E41" w:rsidRPr="00F42E41" w14:paraId="5BDA4405" w14:textId="77777777" w:rsidTr="00F42E41">
        <w:tblPrEx>
          <w:tblBorders>
            <w:bottom w:val="single" w:sz="4" w:space="0" w:color="auto"/>
          </w:tblBorders>
        </w:tblPrEx>
        <w:trPr>
          <w:trHeight w:val="20"/>
          <w:jc w:val="center"/>
        </w:trPr>
        <w:tc>
          <w:tcPr>
            <w:tcW w:w="3073" w:type="dxa"/>
            <w:vMerge/>
            <w:shd w:val="clear" w:color="auto" w:fill="auto"/>
          </w:tcPr>
          <w:p w14:paraId="5BDA4401" w14:textId="77777777" w:rsidR="00F42E41" w:rsidRPr="00F42E41" w:rsidRDefault="00F42E41" w:rsidP="00F42E41">
            <w:pPr>
              <w:widowControl w:val="0"/>
              <w:spacing w:line="239" w:lineRule="auto"/>
              <w:rPr>
                <w:sz w:val="22"/>
                <w:szCs w:val="22"/>
              </w:rPr>
            </w:pPr>
          </w:p>
        </w:tc>
        <w:tc>
          <w:tcPr>
            <w:tcW w:w="2938" w:type="dxa"/>
            <w:tcBorders>
              <w:bottom w:val="single" w:sz="4" w:space="0" w:color="auto"/>
            </w:tcBorders>
            <w:shd w:val="clear" w:color="auto" w:fill="auto"/>
          </w:tcPr>
          <w:p w14:paraId="5BDA4402" w14:textId="77777777" w:rsidR="00F42E41" w:rsidRPr="00F42E41" w:rsidRDefault="00F42E41" w:rsidP="00F42E41">
            <w:pPr>
              <w:widowControl w:val="0"/>
              <w:spacing w:line="239" w:lineRule="auto"/>
              <w:jc w:val="center"/>
              <w:rPr>
                <w:sz w:val="22"/>
                <w:szCs w:val="22"/>
              </w:rPr>
            </w:pPr>
            <w:r w:rsidRPr="00F42E41">
              <w:rPr>
                <w:sz w:val="22"/>
                <w:szCs w:val="22"/>
              </w:rPr>
              <w:t>0,08</w:t>
            </w:r>
          </w:p>
        </w:tc>
        <w:tc>
          <w:tcPr>
            <w:tcW w:w="2038" w:type="dxa"/>
            <w:shd w:val="clear" w:color="auto" w:fill="auto"/>
          </w:tcPr>
          <w:p w14:paraId="5BDA4403" w14:textId="77777777" w:rsidR="00F42E41" w:rsidRPr="00F42E41" w:rsidRDefault="00F42E41" w:rsidP="00F42E41">
            <w:pPr>
              <w:widowControl w:val="0"/>
              <w:spacing w:line="239" w:lineRule="auto"/>
              <w:jc w:val="center"/>
              <w:rPr>
                <w:sz w:val="22"/>
                <w:szCs w:val="22"/>
              </w:rPr>
            </w:pPr>
            <w:r w:rsidRPr="00F42E41">
              <w:rPr>
                <w:sz w:val="22"/>
                <w:szCs w:val="22"/>
              </w:rPr>
              <w:t>27,0</w:t>
            </w:r>
          </w:p>
        </w:tc>
        <w:tc>
          <w:tcPr>
            <w:tcW w:w="2038" w:type="dxa"/>
            <w:shd w:val="clear" w:color="auto" w:fill="auto"/>
          </w:tcPr>
          <w:p w14:paraId="5BDA4404" w14:textId="77777777" w:rsidR="00F42E41" w:rsidRPr="00F42E41" w:rsidRDefault="00F42E41" w:rsidP="00F42E41">
            <w:pPr>
              <w:widowControl w:val="0"/>
              <w:spacing w:line="239" w:lineRule="auto"/>
              <w:jc w:val="center"/>
              <w:rPr>
                <w:sz w:val="22"/>
                <w:szCs w:val="22"/>
              </w:rPr>
            </w:pPr>
            <w:r w:rsidRPr="00F42E41">
              <w:rPr>
                <w:sz w:val="22"/>
                <w:szCs w:val="22"/>
              </w:rPr>
              <w:t>38,0</w:t>
            </w:r>
          </w:p>
        </w:tc>
      </w:tr>
      <w:tr w:rsidR="00F42E41" w:rsidRPr="00F42E41" w14:paraId="5BDA440A" w14:textId="77777777" w:rsidTr="00F42E41">
        <w:tblPrEx>
          <w:tblBorders>
            <w:bottom w:val="single" w:sz="4" w:space="0" w:color="auto"/>
          </w:tblBorders>
        </w:tblPrEx>
        <w:trPr>
          <w:trHeight w:val="20"/>
          <w:jc w:val="center"/>
        </w:trPr>
        <w:tc>
          <w:tcPr>
            <w:tcW w:w="3073" w:type="dxa"/>
            <w:vMerge/>
            <w:shd w:val="clear" w:color="auto" w:fill="auto"/>
          </w:tcPr>
          <w:p w14:paraId="5BDA4406" w14:textId="77777777" w:rsidR="00F42E41" w:rsidRPr="00F42E41" w:rsidRDefault="00F42E41" w:rsidP="00F42E41">
            <w:pPr>
              <w:widowControl w:val="0"/>
              <w:spacing w:line="239" w:lineRule="auto"/>
              <w:rPr>
                <w:sz w:val="22"/>
                <w:szCs w:val="22"/>
              </w:rPr>
            </w:pPr>
          </w:p>
        </w:tc>
        <w:tc>
          <w:tcPr>
            <w:tcW w:w="2938" w:type="dxa"/>
            <w:tcBorders>
              <w:bottom w:val="single" w:sz="4" w:space="0" w:color="auto"/>
            </w:tcBorders>
            <w:shd w:val="clear" w:color="auto" w:fill="auto"/>
          </w:tcPr>
          <w:p w14:paraId="5BDA4407" w14:textId="77777777" w:rsidR="00F42E41" w:rsidRPr="00F42E41" w:rsidRDefault="00F42E41" w:rsidP="00F42E41">
            <w:pPr>
              <w:widowControl w:val="0"/>
              <w:spacing w:line="239" w:lineRule="auto"/>
              <w:jc w:val="center"/>
              <w:rPr>
                <w:sz w:val="22"/>
                <w:szCs w:val="22"/>
              </w:rPr>
            </w:pPr>
            <w:r w:rsidRPr="00F42E41">
              <w:rPr>
                <w:sz w:val="22"/>
                <w:szCs w:val="22"/>
              </w:rPr>
              <w:t>0,10</w:t>
            </w:r>
          </w:p>
        </w:tc>
        <w:tc>
          <w:tcPr>
            <w:tcW w:w="2038" w:type="dxa"/>
            <w:shd w:val="clear" w:color="auto" w:fill="auto"/>
          </w:tcPr>
          <w:p w14:paraId="5BDA4408" w14:textId="77777777" w:rsidR="00F42E41" w:rsidRPr="00F42E41" w:rsidRDefault="00F42E41" w:rsidP="00F42E41">
            <w:pPr>
              <w:widowControl w:val="0"/>
              <w:spacing w:line="239" w:lineRule="auto"/>
              <w:jc w:val="center"/>
              <w:rPr>
                <w:sz w:val="22"/>
                <w:szCs w:val="22"/>
              </w:rPr>
            </w:pPr>
            <w:r w:rsidRPr="00F42E41">
              <w:rPr>
                <w:sz w:val="22"/>
                <w:szCs w:val="22"/>
              </w:rPr>
              <w:t>32,0</w:t>
            </w:r>
          </w:p>
        </w:tc>
        <w:tc>
          <w:tcPr>
            <w:tcW w:w="2038" w:type="dxa"/>
            <w:shd w:val="clear" w:color="auto" w:fill="auto"/>
          </w:tcPr>
          <w:p w14:paraId="5BDA4409" w14:textId="77777777" w:rsidR="00F42E41" w:rsidRPr="00F42E41" w:rsidRDefault="00F42E41" w:rsidP="00F42E41">
            <w:pPr>
              <w:widowControl w:val="0"/>
              <w:spacing w:line="239" w:lineRule="auto"/>
              <w:jc w:val="center"/>
              <w:rPr>
                <w:sz w:val="22"/>
                <w:szCs w:val="22"/>
              </w:rPr>
            </w:pPr>
            <w:r w:rsidRPr="00F42E41">
              <w:rPr>
                <w:sz w:val="22"/>
                <w:szCs w:val="22"/>
              </w:rPr>
              <w:t>45,0</w:t>
            </w:r>
          </w:p>
        </w:tc>
      </w:tr>
      <w:tr w:rsidR="00F42E41" w:rsidRPr="00F42E41" w14:paraId="5BDA440F" w14:textId="77777777" w:rsidTr="00F42E41">
        <w:tblPrEx>
          <w:tblBorders>
            <w:bottom w:val="single" w:sz="4" w:space="0" w:color="auto"/>
          </w:tblBorders>
        </w:tblPrEx>
        <w:trPr>
          <w:trHeight w:val="20"/>
          <w:jc w:val="center"/>
        </w:trPr>
        <w:tc>
          <w:tcPr>
            <w:tcW w:w="3073" w:type="dxa"/>
            <w:vMerge/>
            <w:shd w:val="clear" w:color="auto" w:fill="auto"/>
          </w:tcPr>
          <w:p w14:paraId="5BDA440B" w14:textId="77777777" w:rsidR="00F42E41" w:rsidRPr="00F42E41" w:rsidRDefault="00F42E41" w:rsidP="00F42E41">
            <w:pPr>
              <w:widowControl w:val="0"/>
              <w:spacing w:line="239" w:lineRule="auto"/>
              <w:rPr>
                <w:sz w:val="22"/>
                <w:szCs w:val="22"/>
              </w:rPr>
            </w:pPr>
          </w:p>
        </w:tc>
        <w:tc>
          <w:tcPr>
            <w:tcW w:w="2938" w:type="dxa"/>
            <w:tcBorders>
              <w:bottom w:val="single" w:sz="4" w:space="0" w:color="auto"/>
            </w:tcBorders>
            <w:shd w:val="clear" w:color="auto" w:fill="auto"/>
          </w:tcPr>
          <w:p w14:paraId="5BDA440C" w14:textId="77777777" w:rsidR="00F42E41" w:rsidRPr="00F42E41" w:rsidRDefault="00F42E41" w:rsidP="00F42E41">
            <w:pPr>
              <w:widowControl w:val="0"/>
              <w:spacing w:line="239" w:lineRule="auto"/>
              <w:jc w:val="center"/>
              <w:rPr>
                <w:sz w:val="22"/>
                <w:szCs w:val="22"/>
              </w:rPr>
            </w:pPr>
            <w:r w:rsidRPr="00F42E41">
              <w:rPr>
                <w:sz w:val="22"/>
                <w:szCs w:val="22"/>
              </w:rPr>
              <w:t>0,12</w:t>
            </w:r>
          </w:p>
        </w:tc>
        <w:tc>
          <w:tcPr>
            <w:tcW w:w="2038" w:type="dxa"/>
            <w:shd w:val="clear" w:color="auto" w:fill="auto"/>
          </w:tcPr>
          <w:p w14:paraId="5BDA440D" w14:textId="77777777" w:rsidR="00F42E41" w:rsidRPr="00F42E41" w:rsidRDefault="00F42E41" w:rsidP="00F42E41">
            <w:pPr>
              <w:widowControl w:val="0"/>
              <w:spacing w:line="239" w:lineRule="auto"/>
              <w:jc w:val="center"/>
              <w:rPr>
                <w:sz w:val="22"/>
                <w:szCs w:val="22"/>
              </w:rPr>
            </w:pPr>
            <w:r w:rsidRPr="00F42E41">
              <w:rPr>
                <w:sz w:val="22"/>
                <w:szCs w:val="22"/>
              </w:rPr>
              <w:t>43,0</w:t>
            </w:r>
          </w:p>
        </w:tc>
        <w:tc>
          <w:tcPr>
            <w:tcW w:w="2038" w:type="dxa"/>
            <w:shd w:val="clear" w:color="auto" w:fill="auto"/>
          </w:tcPr>
          <w:p w14:paraId="5BDA440E" w14:textId="77777777" w:rsidR="00F42E41" w:rsidRPr="00F42E41" w:rsidRDefault="00F42E41" w:rsidP="00F42E41">
            <w:pPr>
              <w:widowControl w:val="0"/>
              <w:spacing w:line="239" w:lineRule="auto"/>
              <w:jc w:val="center"/>
              <w:rPr>
                <w:sz w:val="22"/>
                <w:szCs w:val="22"/>
              </w:rPr>
            </w:pPr>
            <w:r w:rsidRPr="00F42E41">
              <w:rPr>
                <w:sz w:val="22"/>
                <w:szCs w:val="22"/>
              </w:rPr>
              <w:t>60,0</w:t>
            </w:r>
          </w:p>
        </w:tc>
      </w:tr>
      <w:tr w:rsidR="00F42E41" w:rsidRPr="00F42E41" w14:paraId="5BDA4414" w14:textId="77777777" w:rsidTr="00F42E41">
        <w:tblPrEx>
          <w:tblBorders>
            <w:bottom w:val="single" w:sz="4" w:space="0" w:color="auto"/>
          </w:tblBorders>
        </w:tblPrEx>
        <w:trPr>
          <w:trHeight w:val="20"/>
          <w:jc w:val="center"/>
        </w:trPr>
        <w:tc>
          <w:tcPr>
            <w:tcW w:w="3073" w:type="dxa"/>
            <w:vMerge/>
            <w:shd w:val="clear" w:color="auto" w:fill="auto"/>
          </w:tcPr>
          <w:p w14:paraId="5BDA4410" w14:textId="77777777" w:rsidR="00F42E41" w:rsidRPr="00F42E41" w:rsidRDefault="00F42E41" w:rsidP="00F42E41">
            <w:pPr>
              <w:widowControl w:val="0"/>
              <w:spacing w:line="239" w:lineRule="auto"/>
              <w:rPr>
                <w:sz w:val="22"/>
                <w:szCs w:val="22"/>
              </w:rPr>
            </w:pPr>
          </w:p>
        </w:tc>
        <w:tc>
          <w:tcPr>
            <w:tcW w:w="2938" w:type="dxa"/>
            <w:tcBorders>
              <w:bottom w:val="single" w:sz="4" w:space="0" w:color="auto"/>
            </w:tcBorders>
            <w:shd w:val="clear" w:color="auto" w:fill="auto"/>
          </w:tcPr>
          <w:p w14:paraId="5BDA4411" w14:textId="77777777" w:rsidR="00F42E41" w:rsidRPr="00F42E41" w:rsidRDefault="00F42E41" w:rsidP="00F42E41">
            <w:pPr>
              <w:widowControl w:val="0"/>
              <w:spacing w:line="239" w:lineRule="auto"/>
              <w:jc w:val="center"/>
              <w:rPr>
                <w:sz w:val="22"/>
                <w:szCs w:val="22"/>
              </w:rPr>
            </w:pPr>
            <w:r w:rsidRPr="00F42E41">
              <w:rPr>
                <w:sz w:val="22"/>
                <w:szCs w:val="22"/>
              </w:rPr>
              <w:t>0,15</w:t>
            </w:r>
          </w:p>
        </w:tc>
        <w:tc>
          <w:tcPr>
            <w:tcW w:w="2038" w:type="dxa"/>
            <w:shd w:val="clear" w:color="auto" w:fill="auto"/>
          </w:tcPr>
          <w:p w14:paraId="5BDA4412" w14:textId="77777777" w:rsidR="00F42E41" w:rsidRPr="00F42E41" w:rsidRDefault="00F42E41" w:rsidP="00F42E41">
            <w:pPr>
              <w:widowControl w:val="0"/>
              <w:spacing w:line="239" w:lineRule="auto"/>
              <w:jc w:val="center"/>
              <w:rPr>
                <w:sz w:val="22"/>
                <w:szCs w:val="22"/>
              </w:rPr>
            </w:pPr>
            <w:r w:rsidRPr="00F42E41">
              <w:rPr>
                <w:sz w:val="22"/>
                <w:szCs w:val="22"/>
              </w:rPr>
              <w:t>59,0</w:t>
            </w:r>
          </w:p>
        </w:tc>
        <w:tc>
          <w:tcPr>
            <w:tcW w:w="2038" w:type="dxa"/>
            <w:shd w:val="clear" w:color="auto" w:fill="auto"/>
          </w:tcPr>
          <w:p w14:paraId="5BDA4413" w14:textId="77777777" w:rsidR="00F42E41" w:rsidRPr="00F42E41" w:rsidRDefault="00F42E41" w:rsidP="00F42E41">
            <w:pPr>
              <w:widowControl w:val="0"/>
              <w:spacing w:line="239" w:lineRule="auto"/>
              <w:jc w:val="center"/>
              <w:rPr>
                <w:sz w:val="22"/>
                <w:szCs w:val="22"/>
              </w:rPr>
            </w:pPr>
            <w:r w:rsidRPr="00F42E41">
              <w:rPr>
                <w:sz w:val="22"/>
                <w:szCs w:val="22"/>
              </w:rPr>
              <w:t>83,0</w:t>
            </w:r>
          </w:p>
        </w:tc>
      </w:tr>
      <w:tr w:rsidR="00F42E41" w:rsidRPr="00F42E41" w14:paraId="5BDA4419" w14:textId="77777777" w:rsidTr="00F42E41">
        <w:tblPrEx>
          <w:tblBorders>
            <w:bottom w:val="single" w:sz="4" w:space="0" w:color="auto"/>
          </w:tblBorders>
        </w:tblPrEx>
        <w:trPr>
          <w:trHeight w:val="20"/>
          <w:jc w:val="center"/>
        </w:trPr>
        <w:tc>
          <w:tcPr>
            <w:tcW w:w="3073" w:type="dxa"/>
            <w:vMerge/>
            <w:tcBorders>
              <w:bottom w:val="single" w:sz="4" w:space="0" w:color="auto"/>
            </w:tcBorders>
            <w:shd w:val="clear" w:color="auto" w:fill="auto"/>
          </w:tcPr>
          <w:p w14:paraId="5BDA4415" w14:textId="77777777" w:rsidR="00F42E41" w:rsidRPr="00F42E41" w:rsidRDefault="00F42E41" w:rsidP="00F42E41">
            <w:pPr>
              <w:widowControl w:val="0"/>
              <w:spacing w:line="239" w:lineRule="auto"/>
              <w:rPr>
                <w:sz w:val="22"/>
                <w:szCs w:val="22"/>
              </w:rPr>
            </w:pPr>
          </w:p>
        </w:tc>
        <w:tc>
          <w:tcPr>
            <w:tcW w:w="2938" w:type="dxa"/>
            <w:tcBorders>
              <w:bottom w:val="single" w:sz="4" w:space="0" w:color="auto"/>
            </w:tcBorders>
            <w:shd w:val="clear" w:color="auto" w:fill="auto"/>
          </w:tcPr>
          <w:p w14:paraId="5BDA4416" w14:textId="77777777" w:rsidR="00F42E41" w:rsidRPr="00F42E41" w:rsidRDefault="00F42E41" w:rsidP="00F42E41">
            <w:pPr>
              <w:widowControl w:val="0"/>
              <w:spacing w:line="239" w:lineRule="auto"/>
              <w:jc w:val="center"/>
              <w:rPr>
                <w:sz w:val="22"/>
                <w:szCs w:val="22"/>
              </w:rPr>
            </w:pPr>
            <w:r w:rsidRPr="00F42E41">
              <w:rPr>
                <w:sz w:val="22"/>
                <w:szCs w:val="22"/>
              </w:rPr>
              <w:t>0,18-0,20</w:t>
            </w:r>
          </w:p>
        </w:tc>
        <w:tc>
          <w:tcPr>
            <w:tcW w:w="2038" w:type="dxa"/>
            <w:shd w:val="clear" w:color="auto" w:fill="auto"/>
          </w:tcPr>
          <w:p w14:paraId="5BDA4417" w14:textId="77777777" w:rsidR="00F42E41" w:rsidRPr="00F42E41" w:rsidRDefault="00F42E41" w:rsidP="00F42E41">
            <w:pPr>
              <w:widowControl w:val="0"/>
              <w:spacing w:line="239" w:lineRule="auto"/>
              <w:jc w:val="center"/>
              <w:rPr>
                <w:sz w:val="22"/>
                <w:szCs w:val="22"/>
              </w:rPr>
            </w:pPr>
            <w:r w:rsidRPr="00F42E41">
              <w:rPr>
                <w:sz w:val="22"/>
                <w:szCs w:val="22"/>
              </w:rPr>
              <w:t>70,0</w:t>
            </w:r>
          </w:p>
        </w:tc>
        <w:tc>
          <w:tcPr>
            <w:tcW w:w="2038" w:type="dxa"/>
            <w:shd w:val="clear" w:color="auto" w:fill="auto"/>
          </w:tcPr>
          <w:p w14:paraId="5BDA4418" w14:textId="77777777" w:rsidR="00F42E41" w:rsidRPr="00F42E41" w:rsidRDefault="00F42E41" w:rsidP="00F42E41">
            <w:pPr>
              <w:widowControl w:val="0"/>
              <w:spacing w:line="239" w:lineRule="auto"/>
              <w:jc w:val="center"/>
              <w:rPr>
                <w:sz w:val="22"/>
                <w:szCs w:val="22"/>
              </w:rPr>
            </w:pPr>
            <w:r w:rsidRPr="00F42E41">
              <w:rPr>
                <w:sz w:val="22"/>
                <w:szCs w:val="22"/>
              </w:rPr>
              <w:t>98,0</w:t>
            </w:r>
          </w:p>
        </w:tc>
      </w:tr>
    </w:tbl>
    <w:p w14:paraId="5BDA441A" w14:textId="77777777" w:rsidR="00F42E41" w:rsidRPr="00F42E41" w:rsidRDefault="00F42E41" w:rsidP="00F42E41">
      <w:pPr>
        <w:widowControl w:val="0"/>
        <w:spacing w:before="120" w:line="239" w:lineRule="auto"/>
        <w:ind w:firstLine="709"/>
        <w:jc w:val="both"/>
        <w:rPr>
          <w:sz w:val="22"/>
          <w:szCs w:val="22"/>
        </w:rPr>
      </w:pPr>
      <w:r w:rsidRPr="00F42E41">
        <w:rPr>
          <w:i/>
          <w:spacing w:val="40"/>
          <w:sz w:val="22"/>
          <w:szCs w:val="22"/>
        </w:rPr>
        <w:t>Примечания:</w:t>
      </w:r>
      <w:r w:rsidRPr="00F42E41">
        <w:rPr>
          <w:sz w:val="22"/>
          <w:szCs w:val="22"/>
        </w:rPr>
        <w:t xml:space="preserve"> </w:t>
      </w:r>
    </w:p>
    <w:p w14:paraId="5BDA441B" w14:textId="44DF5355" w:rsidR="00F42E41" w:rsidRPr="00F42E41" w:rsidRDefault="00F42E41" w:rsidP="00F42E41">
      <w:pPr>
        <w:widowControl w:val="0"/>
        <w:spacing w:line="239" w:lineRule="auto"/>
        <w:ind w:firstLine="709"/>
        <w:jc w:val="both"/>
        <w:rPr>
          <w:sz w:val="22"/>
          <w:szCs w:val="22"/>
        </w:rPr>
      </w:pPr>
      <w:r w:rsidRPr="00F42E41">
        <w:rPr>
          <w:sz w:val="22"/>
          <w:szCs w:val="22"/>
        </w:rPr>
        <w:t xml:space="preserve">1. Укрупненные показатели приведены при средней расчетной жилищной обеспеченности </w:t>
      </w:r>
      <w:r w:rsidR="00AA52C6">
        <w:rPr>
          <w:sz w:val="22"/>
          <w:szCs w:val="22"/>
        </w:rPr>
        <w:t xml:space="preserve">               </w:t>
      </w:r>
      <w:r w:rsidRPr="00F42E41">
        <w:rPr>
          <w:sz w:val="22"/>
          <w:szCs w:val="22"/>
        </w:rPr>
        <w:t>23,69 м</w:t>
      </w:r>
      <w:proofErr w:type="gramStart"/>
      <w:r w:rsidRPr="00F42E41">
        <w:rPr>
          <w:sz w:val="22"/>
          <w:szCs w:val="22"/>
          <w:vertAlign w:val="superscript"/>
        </w:rPr>
        <w:t>2</w:t>
      </w:r>
      <w:proofErr w:type="gramEnd"/>
      <w:r w:rsidRPr="00F42E41">
        <w:rPr>
          <w:sz w:val="22"/>
          <w:szCs w:val="22"/>
        </w:rPr>
        <w:t>/чел. на 2015 год и 33,2 м</w:t>
      </w:r>
      <w:r w:rsidRPr="00F42E41">
        <w:rPr>
          <w:sz w:val="22"/>
          <w:szCs w:val="22"/>
          <w:vertAlign w:val="superscript"/>
        </w:rPr>
        <w:t>2</w:t>
      </w:r>
      <w:r w:rsidRPr="00F42E41">
        <w:rPr>
          <w:sz w:val="22"/>
          <w:szCs w:val="22"/>
        </w:rPr>
        <w:t>/чел. на 2025 год.</w:t>
      </w:r>
    </w:p>
    <w:p w14:paraId="5BDA441C" w14:textId="77777777" w:rsidR="00F42E41" w:rsidRPr="00F42E41" w:rsidRDefault="00F42E41" w:rsidP="00F42E41">
      <w:pPr>
        <w:widowControl w:val="0"/>
        <w:spacing w:line="239" w:lineRule="auto"/>
        <w:ind w:firstLine="709"/>
        <w:jc w:val="both"/>
        <w:rPr>
          <w:spacing w:val="-2"/>
          <w:sz w:val="22"/>
          <w:szCs w:val="22"/>
        </w:rPr>
      </w:pPr>
      <w:r w:rsidRPr="00F42E41">
        <w:rPr>
          <w:sz w:val="22"/>
          <w:szCs w:val="22"/>
        </w:rPr>
        <w:t xml:space="preserve">2. Ориентировочные размеры придомовых и приквартирных земельных участков, приведенные в </w:t>
      </w:r>
      <w:r w:rsidRPr="00F42E41">
        <w:rPr>
          <w:spacing w:val="-2"/>
          <w:sz w:val="22"/>
          <w:szCs w:val="22"/>
        </w:rPr>
        <w:t>таблице, рекомендуется принимать с учетом особенностей градостроительной ситуации в городском округе.</w:t>
      </w:r>
    </w:p>
    <w:p w14:paraId="5BDA441D" w14:textId="23004EDE" w:rsidR="00F42E41" w:rsidRPr="00F42E41" w:rsidRDefault="00F42E41" w:rsidP="00F42E41">
      <w:pPr>
        <w:widowControl w:val="0"/>
        <w:shd w:val="clear" w:color="auto" w:fill="FFFFFF"/>
        <w:spacing w:line="239" w:lineRule="auto"/>
        <w:ind w:firstLine="709"/>
        <w:jc w:val="both"/>
        <w:textAlignment w:val="baseline"/>
        <w:outlineLvl w:val="0"/>
        <w:rPr>
          <w:kern w:val="32"/>
          <w:sz w:val="22"/>
          <w:szCs w:val="22"/>
        </w:rPr>
      </w:pPr>
      <w:r w:rsidRPr="00F42E41">
        <w:rPr>
          <w:kern w:val="32"/>
          <w:sz w:val="22"/>
          <w:szCs w:val="22"/>
        </w:rPr>
        <w:t xml:space="preserve">3. Предельные размеры земельных участков для индивидуального жилищного строительства в соответствии с </w:t>
      </w:r>
      <w:r w:rsidR="00AA52C6">
        <w:rPr>
          <w:kern w:val="32"/>
          <w:sz w:val="22"/>
          <w:szCs w:val="22"/>
        </w:rPr>
        <w:t>р</w:t>
      </w:r>
      <w:r w:rsidRPr="00F42E41">
        <w:rPr>
          <w:kern w:val="32"/>
          <w:sz w:val="22"/>
          <w:szCs w:val="22"/>
        </w:rPr>
        <w:t xml:space="preserve">ешением </w:t>
      </w:r>
      <w:r w:rsidRPr="00F42E41">
        <w:rPr>
          <w:bCs/>
          <w:kern w:val="32"/>
          <w:sz w:val="22"/>
          <w:szCs w:val="22"/>
          <w:shd w:val="clear" w:color="auto" w:fill="FFFFFF"/>
        </w:rPr>
        <w:t>Ивановской городской Думы</w:t>
      </w:r>
      <w:r w:rsidRPr="00F42E41">
        <w:rPr>
          <w:kern w:val="32"/>
          <w:sz w:val="22"/>
          <w:szCs w:val="22"/>
        </w:rPr>
        <w:t xml:space="preserve"> от </w:t>
      </w:r>
      <w:r w:rsidRPr="00F42E41">
        <w:rPr>
          <w:bCs/>
          <w:kern w:val="32"/>
          <w:sz w:val="22"/>
          <w:szCs w:val="22"/>
          <w:shd w:val="clear" w:color="auto" w:fill="FFFFFF"/>
        </w:rPr>
        <w:t>24.10.2007 № 547</w:t>
      </w:r>
      <w:r w:rsidRPr="00F42E41">
        <w:rPr>
          <w:kern w:val="32"/>
          <w:sz w:val="22"/>
          <w:szCs w:val="22"/>
        </w:rPr>
        <w:t xml:space="preserve"> «</w:t>
      </w:r>
      <w:r w:rsidRPr="00F42E41">
        <w:rPr>
          <w:bCs/>
          <w:kern w:val="32"/>
          <w:sz w:val="22"/>
          <w:szCs w:val="22"/>
        </w:rPr>
        <w:t>Об установлении предельных размеров участков, предоставляемых гражданам в собственность для ведения личного подсобного хозяйства и индивидуального жилищного строительства</w:t>
      </w:r>
      <w:r w:rsidRPr="00F42E41">
        <w:rPr>
          <w:kern w:val="32"/>
          <w:sz w:val="22"/>
          <w:szCs w:val="22"/>
        </w:rPr>
        <w:t xml:space="preserve">» составляют: </w:t>
      </w:r>
    </w:p>
    <w:p w14:paraId="5BDA441E" w14:textId="77777777" w:rsidR="00F42E41" w:rsidRPr="00F42E41" w:rsidRDefault="00F42E41" w:rsidP="00F42E41">
      <w:pPr>
        <w:widowControl w:val="0"/>
        <w:shd w:val="clear" w:color="auto" w:fill="FFFFFF"/>
        <w:spacing w:line="239" w:lineRule="auto"/>
        <w:ind w:firstLine="709"/>
        <w:jc w:val="both"/>
        <w:textAlignment w:val="baseline"/>
        <w:outlineLvl w:val="0"/>
        <w:rPr>
          <w:kern w:val="32"/>
          <w:sz w:val="22"/>
          <w:szCs w:val="22"/>
        </w:rPr>
      </w:pPr>
      <w:r w:rsidRPr="00F42E41">
        <w:rPr>
          <w:kern w:val="32"/>
          <w:sz w:val="22"/>
          <w:szCs w:val="22"/>
        </w:rPr>
        <w:t xml:space="preserve">- минимальный – </w:t>
      </w:r>
      <w:smartTag w:uri="urn:schemas-microsoft-com:office:smarttags" w:element="metricconverter">
        <w:smartTagPr>
          <w:attr w:name="ProductID" w:val="400 м2"/>
        </w:smartTagPr>
        <w:r w:rsidRPr="00F42E41">
          <w:rPr>
            <w:kern w:val="32"/>
            <w:sz w:val="22"/>
            <w:szCs w:val="22"/>
          </w:rPr>
          <w:t>400 м</w:t>
        </w:r>
        <w:r w:rsidRPr="00F42E41">
          <w:rPr>
            <w:kern w:val="32"/>
            <w:sz w:val="22"/>
            <w:szCs w:val="22"/>
            <w:vertAlign w:val="superscript"/>
          </w:rPr>
          <w:t>2</w:t>
        </w:r>
      </w:smartTag>
      <w:r w:rsidRPr="00F42E41">
        <w:rPr>
          <w:kern w:val="32"/>
          <w:sz w:val="22"/>
          <w:szCs w:val="22"/>
        </w:rPr>
        <w:t xml:space="preserve">; </w:t>
      </w:r>
    </w:p>
    <w:p w14:paraId="5BDA441F" w14:textId="77777777" w:rsidR="00F42E41" w:rsidRDefault="00F42E41" w:rsidP="00F42E41">
      <w:pPr>
        <w:widowControl w:val="0"/>
        <w:shd w:val="clear" w:color="auto" w:fill="FFFFFF"/>
        <w:spacing w:line="239" w:lineRule="auto"/>
        <w:ind w:firstLine="709"/>
        <w:jc w:val="both"/>
        <w:textAlignment w:val="baseline"/>
        <w:outlineLvl w:val="0"/>
        <w:rPr>
          <w:kern w:val="32"/>
          <w:sz w:val="22"/>
          <w:szCs w:val="22"/>
        </w:rPr>
      </w:pPr>
      <w:r w:rsidRPr="00F42E41">
        <w:rPr>
          <w:kern w:val="32"/>
          <w:sz w:val="22"/>
          <w:szCs w:val="22"/>
        </w:rPr>
        <w:t xml:space="preserve">- максимальный – </w:t>
      </w:r>
      <w:smartTag w:uri="urn:schemas-microsoft-com:office:smarttags" w:element="metricconverter">
        <w:smartTagPr>
          <w:attr w:name="ProductID" w:val="1200 м2"/>
        </w:smartTagPr>
        <w:r w:rsidRPr="00F42E41">
          <w:rPr>
            <w:kern w:val="32"/>
            <w:sz w:val="22"/>
            <w:szCs w:val="22"/>
          </w:rPr>
          <w:t>1200 м</w:t>
        </w:r>
        <w:r w:rsidRPr="00F42E41">
          <w:rPr>
            <w:kern w:val="32"/>
            <w:sz w:val="22"/>
            <w:szCs w:val="22"/>
            <w:vertAlign w:val="superscript"/>
          </w:rPr>
          <w:t>2</w:t>
        </w:r>
      </w:smartTag>
      <w:r w:rsidRPr="00F42E41">
        <w:rPr>
          <w:kern w:val="32"/>
          <w:sz w:val="22"/>
          <w:szCs w:val="22"/>
        </w:rPr>
        <w:t>.</w:t>
      </w:r>
    </w:p>
    <w:p w14:paraId="5BDA4420" w14:textId="77777777" w:rsidR="00F02E0A" w:rsidRPr="00F42E41" w:rsidRDefault="00F02E0A" w:rsidP="00F42E41">
      <w:pPr>
        <w:widowControl w:val="0"/>
        <w:shd w:val="clear" w:color="auto" w:fill="FFFFFF"/>
        <w:spacing w:line="239" w:lineRule="auto"/>
        <w:ind w:firstLine="709"/>
        <w:jc w:val="both"/>
        <w:textAlignment w:val="baseline"/>
        <w:outlineLvl w:val="0"/>
        <w:rPr>
          <w:b/>
          <w:bCs/>
          <w:kern w:val="32"/>
          <w:sz w:val="22"/>
          <w:szCs w:val="22"/>
        </w:rPr>
      </w:pPr>
    </w:p>
    <w:p w14:paraId="5BDA4421" w14:textId="77777777" w:rsidR="00F42E41" w:rsidRPr="00F42E41" w:rsidRDefault="00F42E41" w:rsidP="00F42E41">
      <w:pPr>
        <w:widowControl w:val="0"/>
        <w:spacing w:line="239" w:lineRule="auto"/>
        <w:ind w:firstLine="709"/>
        <w:jc w:val="both"/>
      </w:pPr>
      <w:r w:rsidRPr="00F42E41">
        <w:t>8.2.4.</w:t>
      </w:r>
      <w:r w:rsidRPr="00F42E41">
        <w:rPr>
          <w:b/>
        </w:rPr>
        <w:t> </w:t>
      </w:r>
      <w:r w:rsidRPr="00F42E41">
        <w:t>Жилищный фонд подразделяется на виды в зависимости от использования и классифицируется по уровням комфортности. Виды жилищного фонда и их классификация по уровню комфортности приведены в таблице 8.2.3.</w:t>
      </w:r>
    </w:p>
    <w:p w14:paraId="5BDA4422" w14:textId="77777777" w:rsidR="00F42E41" w:rsidRPr="00F42E41" w:rsidRDefault="00F42E41" w:rsidP="00F42E41">
      <w:pPr>
        <w:widowControl w:val="0"/>
        <w:spacing w:line="239" w:lineRule="auto"/>
        <w:ind w:firstLine="709"/>
        <w:jc w:val="both"/>
        <w:rPr>
          <w:sz w:val="22"/>
          <w:szCs w:val="22"/>
        </w:rPr>
      </w:pPr>
    </w:p>
    <w:p w14:paraId="5BDA4423" w14:textId="77777777" w:rsidR="00F42E41" w:rsidRPr="00F42E41" w:rsidRDefault="00F42E41" w:rsidP="00F42E41">
      <w:pPr>
        <w:widowControl w:val="0"/>
        <w:spacing w:line="239" w:lineRule="auto"/>
        <w:ind w:firstLine="709"/>
        <w:jc w:val="right"/>
      </w:pPr>
      <w:r w:rsidRPr="00F42E41">
        <w:t>Таблица 8.2.3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0"/>
        <w:gridCol w:w="4480"/>
      </w:tblGrid>
      <w:tr w:rsidR="00F42E41" w:rsidRPr="00F42E41" w14:paraId="5BDA4426" w14:textId="77777777" w:rsidTr="00F42E41">
        <w:trPr>
          <w:trHeight w:val="312"/>
          <w:jc w:val="center"/>
        </w:trPr>
        <w:tc>
          <w:tcPr>
            <w:tcW w:w="5630" w:type="dxa"/>
            <w:vAlign w:val="center"/>
          </w:tcPr>
          <w:p w14:paraId="5BDA4424" w14:textId="77777777" w:rsidR="00F42E41" w:rsidRPr="00F42E41" w:rsidRDefault="00F42E41" w:rsidP="00F42E41">
            <w:pPr>
              <w:widowControl w:val="0"/>
              <w:spacing w:line="239" w:lineRule="auto"/>
              <w:jc w:val="center"/>
              <w:rPr>
                <w:b/>
                <w:bCs/>
                <w:sz w:val="22"/>
                <w:szCs w:val="22"/>
              </w:rPr>
            </w:pPr>
            <w:r w:rsidRPr="00F42E41">
              <w:rPr>
                <w:b/>
                <w:bCs/>
                <w:sz w:val="22"/>
                <w:szCs w:val="22"/>
              </w:rPr>
              <w:t>Наименование вида жилищного фонда</w:t>
            </w:r>
          </w:p>
        </w:tc>
        <w:tc>
          <w:tcPr>
            <w:tcW w:w="4480" w:type="dxa"/>
            <w:shd w:val="clear" w:color="auto" w:fill="auto"/>
            <w:vAlign w:val="center"/>
          </w:tcPr>
          <w:p w14:paraId="5BDA4425" w14:textId="77777777" w:rsidR="00F42E41" w:rsidRPr="00F42E41" w:rsidRDefault="00F42E41" w:rsidP="00F42E41">
            <w:pPr>
              <w:widowControl w:val="0"/>
              <w:spacing w:line="239" w:lineRule="auto"/>
              <w:jc w:val="center"/>
              <w:rPr>
                <w:b/>
                <w:bCs/>
                <w:sz w:val="22"/>
                <w:szCs w:val="22"/>
              </w:rPr>
            </w:pPr>
            <w:r w:rsidRPr="00F42E41">
              <w:rPr>
                <w:b/>
                <w:bCs/>
                <w:sz w:val="22"/>
                <w:szCs w:val="22"/>
              </w:rPr>
              <w:t>Классификация по уровню комфортности</w:t>
            </w:r>
          </w:p>
        </w:tc>
      </w:tr>
      <w:tr w:rsidR="00F42E41" w:rsidRPr="00F42E41" w14:paraId="5BDA442A" w14:textId="77777777" w:rsidTr="00F42E41">
        <w:trPr>
          <w:trHeight w:val="227"/>
          <w:jc w:val="center"/>
        </w:trPr>
        <w:tc>
          <w:tcPr>
            <w:tcW w:w="5630" w:type="dxa"/>
          </w:tcPr>
          <w:p w14:paraId="5BDA4427" w14:textId="77777777" w:rsidR="00F42E41" w:rsidRPr="00F42E41" w:rsidRDefault="00F42E41" w:rsidP="00F42E41">
            <w:pPr>
              <w:widowControl w:val="0"/>
              <w:suppressAutoHyphens/>
              <w:spacing w:line="239" w:lineRule="auto"/>
              <w:ind w:right="-57"/>
              <w:rPr>
                <w:sz w:val="22"/>
                <w:szCs w:val="22"/>
              </w:rPr>
            </w:pPr>
            <w:r w:rsidRPr="00F42E41">
              <w:rPr>
                <w:bCs/>
                <w:sz w:val="22"/>
                <w:szCs w:val="22"/>
              </w:rPr>
              <w:t>Индивидуальный жилищный фонд</w:t>
            </w:r>
          </w:p>
        </w:tc>
        <w:tc>
          <w:tcPr>
            <w:tcW w:w="4480" w:type="dxa"/>
          </w:tcPr>
          <w:p w14:paraId="5BDA4428" w14:textId="77777777" w:rsidR="00F42E41" w:rsidRPr="00F42E41" w:rsidRDefault="00F42E41" w:rsidP="00F42E41">
            <w:pPr>
              <w:widowControl w:val="0"/>
              <w:suppressAutoHyphens/>
              <w:spacing w:line="239" w:lineRule="auto"/>
              <w:ind w:right="-57"/>
              <w:rPr>
                <w:bCs/>
                <w:sz w:val="22"/>
                <w:szCs w:val="22"/>
              </w:rPr>
            </w:pPr>
            <w:r w:rsidRPr="00F42E41">
              <w:rPr>
                <w:bCs/>
                <w:sz w:val="22"/>
                <w:szCs w:val="22"/>
              </w:rPr>
              <w:t>- престижный (бизнес-класс);</w:t>
            </w:r>
          </w:p>
          <w:p w14:paraId="5BDA4429" w14:textId="77777777" w:rsidR="00F42E41" w:rsidRPr="00F42E41" w:rsidRDefault="00F42E41" w:rsidP="00F42E41">
            <w:pPr>
              <w:widowControl w:val="0"/>
              <w:suppressAutoHyphens/>
              <w:spacing w:line="239" w:lineRule="auto"/>
              <w:ind w:right="-57"/>
              <w:rPr>
                <w:sz w:val="22"/>
                <w:szCs w:val="22"/>
              </w:rPr>
            </w:pPr>
            <w:r w:rsidRPr="00F42E41">
              <w:rPr>
                <w:bCs/>
                <w:sz w:val="22"/>
                <w:szCs w:val="22"/>
              </w:rPr>
              <w:t>- массовый (эконом-класс).</w:t>
            </w:r>
          </w:p>
        </w:tc>
      </w:tr>
      <w:tr w:rsidR="00F42E41" w:rsidRPr="00F42E41" w14:paraId="5BDA442D" w14:textId="77777777" w:rsidTr="00F42E41">
        <w:trPr>
          <w:trHeight w:val="227"/>
          <w:jc w:val="center"/>
        </w:trPr>
        <w:tc>
          <w:tcPr>
            <w:tcW w:w="5630" w:type="dxa"/>
          </w:tcPr>
          <w:p w14:paraId="5BDA442B" w14:textId="77777777" w:rsidR="00F42E41" w:rsidRPr="00F42E41" w:rsidRDefault="00F42E41" w:rsidP="00F42E41">
            <w:pPr>
              <w:widowControl w:val="0"/>
              <w:suppressAutoHyphens/>
              <w:spacing w:line="239" w:lineRule="auto"/>
              <w:ind w:right="-57"/>
              <w:rPr>
                <w:bCs/>
                <w:sz w:val="22"/>
                <w:szCs w:val="22"/>
              </w:rPr>
            </w:pPr>
            <w:r w:rsidRPr="00F42E41">
              <w:rPr>
                <w:bCs/>
                <w:sz w:val="22"/>
                <w:szCs w:val="22"/>
              </w:rPr>
              <w:t>Жилищный фонд социального использования</w:t>
            </w:r>
          </w:p>
        </w:tc>
        <w:tc>
          <w:tcPr>
            <w:tcW w:w="4480" w:type="dxa"/>
          </w:tcPr>
          <w:p w14:paraId="5BDA442C" w14:textId="77777777" w:rsidR="00F42E41" w:rsidRPr="00F42E41" w:rsidRDefault="00F42E41" w:rsidP="00F42E41">
            <w:pPr>
              <w:widowControl w:val="0"/>
              <w:spacing w:line="239" w:lineRule="auto"/>
              <w:ind w:right="-57"/>
              <w:jc w:val="both"/>
              <w:rPr>
                <w:bCs/>
                <w:sz w:val="22"/>
                <w:szCs w:val="22"/>
              </w:rPr>
            </w:pPr>
            <w:r w:rsidRPr="00F42E41">
              <w:rPr>
                <w:bCs/>
                <w:sz w:val="22"/>
                <w:szCs w:val="22"/>
              </w:rPr>
              <w:t>Законодательно установленная норма комфорта для государственного и муниципального жилищного фонда, предоставляемого по договорам социального найма</w:t>
            </w:r>
          </w:p>
        </w:tc>
      </w:tr>
      <w:tr w:rsidR="00F42E41" w:rsidRPr="00F42E41" w14:paraId="5BDA4430" w14:textId="77777777" w:rsidTr="00F42E41">
        <w:trPr>
          <w:trHeight w:val="227"/>
          <w:jc w:val="center"/>
        </w:trPr>
        <w:tc>
          <w:tcPr>
            <w:tcW w:w="5630" w:type="dxa"/>
          </w:tcPr>
          <w:p w14:paraId="5BDA442E" w14:textId="77777777" w:rsidR="00F42E41" w:rsidRPr="00F42E41" w:rsidRDefault="00F42E41" w:rsidP="00F42E41">
            <w:pPr>
              <w:widowControl w:val="0"/>
              <w:spacing w:line="239" w:lineRule="auto"/>
              <w:ind w:right="-57"/>
              <w:rPr>
                <w:bCs/>
                <w:sz w:val="22"/>
                <w:szCs w:val="22"/>
              </w:rPr>
            </w:pPr>
            <w:r w:rsidRPr="00F42E41">
              <w:rPr>
                <w:bCs/>
                <w:sz w:val="22"/>
                <w:szCs w:val="22"/>
              </w:rPr>
              <w:t>Специализированный жилищный фонд (служебные жилые помещения, жилые помещения в общежитиях, дома гостиничного типа, жилые помещения маневренного фонда, жилые помещения в домах системы социального обслуживания населения, жилые помещения для социальной защиты отдельных категорий граждан)</w:t>
            </w:r>
          </w:p>
        </w:tc>
        <w:tc>
          <w:tcPr>
            <w:tcW w:w="4480" w:type="dxa"/>
          </w:tcPr>
          <w:p w14:paraId="5BDA442F" w14:textId="77777777" w:rsidR="00F42E41" w:rsidRPr="00F42E41" w:rsidRDefault="00F42E41" w:rsidP="00F42E41">
            <w:pPr>
              <w:widowControl w:val="0"/>
              <w:suppressAutoHyphens/>
              <w:spacing w:line="239" w:lineRule="auto"/>
              <w:ind w:right="-57"/>
              <w:jc w:val="both"/>
              <w:rPr>
                <w:bCs/>
                <w:sz w:val="22"/>
                <w:szCs w:val="22"/>
              </w:rPr>
            </w:pPr>
            <w:r w:rsidRPr="00F42E41">
              <w:rPr>
                <w:bCs/>
                <w:sz w:val="22"/>
                <w:szCs w:val="22"/>
              </w:rPr>
              <w:t>Законодательно установленная норма комфорта в специализированном жилищном фонде в зависимости от назначения жилья.</w:t>
            </w:r>
          </w:p>
        </w:tc>
      </w:tr>
      <w:tr w:rsidR="00F42E41" w:rsidRPr="00F42E41" w14:paraId="5BDA4433" w14:textId="77777777" w:rsidTr="00F42E41">
        <w:trPr>
          <w:trHeight w:val="227"/>
          <w:jc w:val="center"/>
        </w:trPr>
        <w:tc>
          <w:tcPr>
            <w:tcW w:w="5630" w:type="dxa"/>
          </w:tcPr>
          <w:p w14:paraId="5BDA4431" w14:textId="77777777" w:rsidR="00F42E41" w:rsidRPr="00F42E41" w:rsidRDefault="00F42E41" w:rsidP="00F42E41">
            <w:pPr>
              <w:widowControl w:val="0"/>
              <w:spacing w:line="239" w:lineRule="auto"/>
              <w:ind w:right="-57"/>
              <w:rPr>
                <w:bCs/>
                <w:sz w:val="22"/>
                <w:szCs w:val="22"/>
              </w:rPr>
            </w:pPr>
            <w:r w:rsidRPr="00F42E41">
              <w:rPr>
                <w:bCs/>
                <w:sz w:val="22"/>
                <w:szCs w:val="22"/>
              </w:rPr>
              <w:t>Жилищный фонд коммерческого использования (жилые помещения,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tc>
        <w:tc>
          <w:tcPr>
            <w:tcW w:w="4480" w:type="dxa"/>
          </w:tcPr>
          <w:p w14:paraId="5BDA4432" w14:textId="77777777" w:rsidR="00F42E41" w:rsidRPr="00F42E41" w:rsidRDefault="00F42E41" w:rsidP="00F42E41">
            <w:pPr>
              <w:widowControl w:val="0"/>
              <w:suppressAutoHyphens/>
              <w:spacing w:line="239" w:lineRule="auto"/>
              <w:ind w:right="-57"/>
              <w:jc w:val="both"/>
              <w:rPr>
                <w:bCs/>
                <w:sz w:val="22"/>
                <w:szCs w:val="22"/>
              </w:rPr>
            </w:pPr>
            <w:r w:rsidRPr="00F42E41">
              <w:rPr>
                <w:bCs/>
                <w:sz w:val="22"/>
                <w:szCs w:val="22"/>
              </w:rPr>
              <w:t>Норма комфорта определяется в зависимости от назначения жилья.</w:t>
            </w:r>
          </w:p>
        </w:tc>
      </w:tr>
    </w:tbl>
    <w:p w14:paraId="5BDA4434" w14:textId="77777777" w:rsidR="00F42E41" w:rsidRPr="00F42E41" w:rsidRDefault="00F42E41" w:rsidP="00F42E41">
      <w:pPr>
        <w:widowControl w:val="0"/>
        <w:spacing w:line="239" w:lineRule="auto"/>
        <w:ind w:firstLine="709"/>
        <w:jc w:val="both"/>
      </w:pPr>
    </w:p>
    <w:p w14:paraId="5BDA4435" w14:textId="77777777" w:rsidR="00F42E41" w:rsidRPr="00F42E41" w:rsidRDefault="00F42E41" w:rsidP="00F42E41">
      <w:pPr>
        <w:widowControl w:val="0"/>
        <w:spacing w:line="239" w:lineRule="auto"/>
        <w:ind w:firstLine="709"/>
        <w:jc w:val="both"/>
      </w:pPr>
      <w:r w:rsidRPr="00F42E41">
        <w:t>8.2.5. Расчетные показатели для проектирования различных типов жилых домов, квартир с учетом уровня комфортности рекомендуется принимать по таблице 8.2.4.</w:t>
      </w:r>
    </w:p>
    <w:p w14:paraId="5BDA4436" w14:textId="77777777" w:rsidR="00F42E41" w:rsidRDefault="00F42E41" w:rsidP="00F42E41">
      <w:pPr>
        <w:widowControl w:val="0"/>
        <w:spacing w:line="239" w:lineRule="auto"/>
        <w:ind w:firstLine="709"/>
        <w:jc w:val="both"/>
      </w:pPr>
    </w:p>
    <w:p w14:paraId="7C6F79A1" w14:textId="77777777" w:rsidR="00F755CF" w:rsidRDefault="00F755CF" w:rsidP="00F42E41">
      <w:pPr>
        <w:widowControl w:val="0"/>
        <w:spacing w:line="239" w:lineRule="auto"/>
        <w:ind w:firstLine="709"/>
        <w:jc w:val="both"/>
      </w:pPr>
    </w:p>
    <w:p w14:paraId="5B9A05F4" w14:textId="77777777" w:rsidR="00F755CF" w:rsidRPr="00F42E41" w:rsidRDefault="00F755CF" w:rsidP="00F42E41">
      <w:pPr>
        <w:widowControl w:val="0"/>
        <w:spacing w:line="239" w:lineRule="auto"/>
        <w:ind w:firstLine="709"/>
        <w:jc w:val="both"/>
      </w:pPr>
    </w:p>
    <w:p w14:paraId="5BDA4437" w14:textId="77777777" w:rsidR="00F42E41" w:rsidRPr="00F42E41" w:rsidRDefault="00F42E41" w:rsidP="00F42E41">
      <w:pPr>
        <w:widowControl w:val="0"/>
        <w:spacing w:line="239" w:lineRule="auto"/>
        <w:ind w:firstLine="709"/>
        <w:jc w:val="right"/>
      </w:pPr>
      <w:r w:rsidRPr="00F42E41">
        <w:lastRenderedPageBreak/>
        <w:t>Таблица 8.2.4</w:t>
      </w:r>
    </w:p>
    <w:tbl>
      <w:tblPr>
        <w:tblW w:w="10037" w:type="dxa"/>
        <w:jc w:val="center"/>
        <w:tblBorders>
          <w:top w:val="single" w:sz="6" w:space="0" w:color="000000"/>
          <w:left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10"/>
        <w:gridCol w:w="2696"/>
        <w:gridCol w:w="2103"/>
        <w:gridCol w:w="2228"/>
      </w:tblGrid>
      <w:tr w:rsidR="00F42E41" w:rsidRPr="00F42E41" w14:paraId="5BDA4441" w14:textId="77777777" w:rsidTr="00F42E41">
        <w:trPr>
          <w:trHeight w:val="492"/>
          <w:jc w:val="center"/>
        </w:trPr>
        <w:tc>
          <w:tcPr>
            <w:tcW w:w="3010" w:type="dxa"/>
            <w:vAlign w:val="center"/>
          </w:tcPr>
          <w:p w14:paraId="5BDA4438" w14:textId="77777777" w:rsidR="00F42E41" w:rsidRPr="00F42E41" w:rsidRDefault="00F42E41" w:rsidP="00F42E41">
            <w:pPr>
              <w:widowControl w:val="0"/>
              <w:jc w:val="center"/>
              <w:rPr>
                <w:b/>
                <w:bCs/>
                <w:sz w:val="22"/>
                <w:szCs w:val="22"/>
              </w:rPr>
            </w:pPr>
            <w:r w:rsidRPr="00F42E41">
              <w:rPr>
                <w:b/>
                <w:bCs/>
                <w:sz w:val="22"/>
                <w:szCs w:val="22"/>
              </w:rPr>
              <w:t xml:space="preserve">Тип жилого дома и </w:t>
            </w:r>
          </w:p>
          <w:p w14:paraId="5BDA4439" w14:textId="77777777" w:rsidR="00F42E41" w:rsidRPr="00F42E41" w:rsidRDefault="00F42E41" w:rsidP="00F42E41">
            <w:pPr>
              <w:widowControl w:val="0"/>
              <w:jc w:val="center"/>
              <w:rPr>
                <w:b/>
                <w:bCs/>
                <w:sz w:val="22"/>
                <w:szCs w:val="22"/>
              </w:rPr>
            </w:pPr>
            <w:r w:rsidRPr="00F42E41">
              <w:rPr>
                <w:b/>
                <w:bCs/>
                <w:sz w:val="22"/>
                <w:szCs w:val="22"/>
              </w:rPr>
              <w:t xml:space="preserve">квартиры по уровню </w:t>
            </w:r>
          </w:p>
          <w:p w14:paraId="5BDA443A" w14:textId="77777777" w:rsidR="00F42E41" w:rsidRPr="00F42E41" w:rsidRDefault="00F42E41" w:rsidP="00F42E41">
            <w:pPr>
              <w:widowControl w:val="0"/>
              <w:jc w:val="center"/>
              <w:rPr>
                <w:b/>
                <w:bCs/>
                <w:sz w:val="22"/>
                <w:szCs w:val="22"/>
              </w:rPr>
            </w:pPr>
            <w:r w:rsidRPr="00F42E41">
              <w:rPr>
                <w:b/>
                <w:bCs/>
                <w:sz w:val="22"/>
                <w:szCs w:val="22"/>
              </w:rPr>
              <w:t xml:space="preserve">комфорта </w:t>
            </w:r>
          </w:p>
        </w:tc>
        <w:tc>
          <w:tcPr>
            <w:tcW w:w="2696" w:type="dxa"/>
            <w:vAlign w:val="center"/>
          </w:tcPr>
          <w:p w14:paraId="5BDA443B" w14:textId="77777777" w:rsidR="00F42E41" w:rsidRPr="00F42E41" w:rsidRDefault="00F42E41" w:rsidP="00F42E41">
            <w:pPr>
              <w:widowControl w:val="0"/>
              <w:jc w:val="center"/>
              <w:rPr>
                <w:b/>
                <w:bCs/>
                <w:sz w:val="22"/>
                <w:szCs w:val="22"/>
              </w:rPr>
            </w:pPr>
            <w:r w:rsidRPr="00F42E41">
              <w:rPr>
                <w:b/>
                <w:bCs/>
                <w:sz w:val="22"/>
                <w:szCs w:val="22"/>
              </w:rPr>
              <w:t xml:space="preserve">Норма площади </w:t>
            </w:r>
          </w:p>
          <w:p w14:paraId="5BDA443C" w14:textId="77777777" w:rsidR="00F42E41" w:rsidRPr="00F42E41" w:rsidRDefault="00F42E41" w:rsidP="00F42E41">
            <w:pPr>
              <w:widowControl w:val="0"/>
              <w:jc w:val="center"/>
              <w:rPr>
                <w:b/>
                <w:bCs/>
                <w:sz w:val="22"/>
                <w:szCs w:val="22"/>
                <w:vertAlign w:val="superscript"/>
              </w:rPr>
            </w:pPr>
            <w:r w:rsidRPr="00F42E41">
              <w:rPr>
                <w:b/>
                <w:bCs/>
                <w:sz w:val="22"/>
                <w:szCs w:val="22"/>
              </w:rPr>
              <w:t>жилого дома, квартиры, м</w:t>
            </w:r>
            <w:r w:rsidRPr="00F42E41">
              <w:rPr>
                <w:b/>
                <w:bCs/>
                <w:sz w:val="22"/>
                <w:szCs w:val="22"/>
                <w:vertAlign w:val="superscript"/>
              </w:rPr>
              <w:t>2</w:t>
            </w:r>
            <w:r w:rsidRPr="00F42E41">
              <w:rPr>
                <w:b/>
                <w:bCs/>
                <w:sz w:val="22"/>
                <w:szCs w:val="22"/>
              </w:rPr>
              <w:t xml:space="preserve"> / чел.</w:t>
            </w:r>
          </w:p>
        </w:tc>
        <w:tc>
          <w:tcPr>
            <w:tcW w:w="2103" w:type="dxa"/>
            <w:vAlign w:val="center"/>
          </w:tcPr>
          <w:p w14:paraId="5BDA443D" w14:textId="77777777" w:rsidR="00F42E41" w:rsidRPr="00F42E41" w:rsidRDefault="00F42E41" w:rsidP="00F42E41">
            <w:pPr>
              <w:widowControl w:val="0"/>
              <w:ind w:left="-57" w:right="-57"/>
              <w:jc w:val="center"/>
              <w:rPr>
                <w:b/>
                <w:bCs/>
                <w:sz w:val="22"/>
                <w:szCs w:val="22"/>
              </w:rPr>
            </w:pPr>
            <w:r w:rsidRPr="00F42E41">
              <w:rPr>
                <w:b/>
                <w:bCs/>
                <w:sz w:val="22"/>
                <w:szCs w:val="22"/>
              </w:rPr>
              <w:t xml:space="preserve">Формула </w:t>
            </w:r>
          </w:p>
          <w:p w14:paraId="5BDA443E" w14:textId="77777777" w:rsidR="00F42E41" w:rsidRPr="00F42E41" w:rsidRDefault="00F42E41" w:rsidP="00F42E41">
            <w:pPr>
              <w:widowControl w:val="0"/>
              <w:ind w:left="-57" w:right="-57"/>
              <w:jc w:val="center"/>
              <w:rPr>
                <w:b/>
                <w:bCs/>
                <w:sz w:val="22"/>
                <w:szCs w:val="22"/>
              </w:rPr>
            </w:pPr>
            <w:r w:rsidRPr="00F42E41">
              <w:rPr>
                <w:b/>
                <w:bCs/>
                <w:sz w:val="22"/>
                <w:szCs w:val="22"/>
              </w:rPr>
              <w:t xml:space="preserve">заселения жилого дома, квартиры </w:t>
            </w:r>
          </w:p>
        </w:tc>
        <w:tc>
          <w:tcPr>
            <w:tcW w:w="2228" w:type="dxa"/>
            <w:vAlign w:val="center"/>
          </w:tcPr>
          <w:p w14:paraId="5BDA443F" w14:textId="77777777" w:rsidR="00F42E41" w:rsidRPr="00F42E41" w:rsidRDefault="00F42E41" w:rsidP="00F42E41">
            <w:pPr>
              <w:widowControl w:val="0"/>
              <w:ind w:left="-57" w:right="-57"/>
              <w:jc w:val="center"/>
              <w:rPr>
                <w:b/>
                <w:bCs/>
                <w:sz w:val="22"/>
                <w:szCs w:val="22"/>
              </w:rPr>
            </w:pPr>
            <w:r w:rsidRPr="00F42E41">
              <w:rPr>
                <w:b/>
                <w:bCs/>
                <w:sz w:val="22"/>
                <w:szCs w:val="22"/>
              </w:rPr>
              <w:t xml:space="preserve">Рекомендуемая доля в общем объеме </w:t>
            </w:r>
          </w:p>
          <w:p w14:paraId="5BDA4440" w14:textId="77777777" w:rsidR="00F42E41" w:rsidRPr="00F42E41" w:rsidRDefault="00F42E41" w:rsidP="00F42E41">
            <w:pPr>
              <w:widowControl w:val="0"/>
              <w:ind w:left="-57" w:right="-57"/>
              <w:jc w:val="center"/>
              <w:rPr>
                <w:b/>
                <w:bCs/>
                <w:sz w:val="22"/>
                <w:szCs w:val="22"/>
              </w:rPr>
            </w:pPr>
            <w:r w:rsidRPr="00F42E41">
              <w:rPr>
                <w:b/>
                <w:bCs/>
                <w:sz w:val="22"/>
                <w:szCs w:val="22"/>
              </w:rPr>
              <w:t>строительства, %</w:t>
            </w:r>
          </w:p>
        </w:tc>
      </w:tr>
      <w:tr w:rsidR="00F42E41" w:rsidRPr="00F42E41" w14:paraId="5BDA4449" w14:textId="77777777" w:rsidTr="00F42E41">
        <w:tblPrEx>
          <w:tblBorders>
            <w:bottom w:val="single" w:sz="6" w:space="0" w:color="000000"/>
          </w:tblBorders>
        </w:tblPrEx>
        <w:trPr>
          <w:trHeight w:val="227"/>
          <w:jc w:val="center"/>
        </w:trPr>
        <w:tc>
          <w:tcPr>
            <w:tcW w:w="3010" w:type="dxa"/>
            <w:vAlign w:val="center"/>
          </w:tcPr>
          <w:p w14:paraId="5BDA4442" w14:textId="77777777" w:rsidR="00F42E41" w:rsidRPr="00F42E41" w:rsidRDefault="00F42E41" w:rsidP="00F42E41">
            <w:pPr>
              <w:widowControl w:val="0"/>
              <w:ind w:firstLine="220"/>
              <w:jc w:val="center"/>
              <w:rPr>
                <w:sz w:val="22"/>
                <w:szCs w:val="22"/>
              </w:rPr>
            </w:pPr>
            <w:r w:rsidRPr="00F42E41">
              <w:rPr>
                <w:sz w:val="22"/>
                <w:szCs w:val="22"/>
              </w:rPr>
              <w:t xml:space="preserve">Престижный </w:t>
            </w:r>
          </w:p>
          <w:p w14:paraId="5BDA4443" w14:textId="77777777" w:rsidR="00F42E41" w:rsidRPr="00F42E41" w:rsidRDefault="00F42E41" w:rsidP="00F42E41">
            <w:pPr>
              <w:widowControl w:val="0"/>
              <w:ind w:firstLine="220"/>
              <w:jc w:val="center"/>
              <w:rPr>
                <w:sz w:val="22"/>
                <w:szCs w:val="22"/>
              </w:rPr>
            </w:pPr>
            <w:r w:rsidRPr="00F42E41">
              <w:rPr>
                <w:sz w:val="22"/>
                <w:szCs w:val="22"/>
              </w:rPr>
              <w:t>(бизнес-класс)</w:t>
            </w:r>
          </w:p>
        </w:tc>
        <w:tc>
          <w:tcPr>
            <w:tcW w:w="2696" w:type="dxa"/>
            <w:vAlign w:val="center"/>
          </w:tcPr>
          <w:p w14:paraId="5BDA4444" w14:textId="77777777" w:rsidR="00F42E41" w:rsidRPr="00F42E41" w:rsidRDefault="00F42E41" w:rsidP="00F42E41">
            <w:pPr>
              <w:widowControl w:val="0"/>
              <w:jc w:val="center"/>
              <w:rPr>
                <w:sz w:val="22"/>
                <w:szCs w:val="22"/>
              </w:rPr>
            </w:pPr>
            <w:r w:rsidRPr="00F42E41">
              <w:rPr>
                <w:sz w:val="22"/>
                <w:szCs w:val="22"/>
              </w:rPr>
              <w:t>от 40 *</w:t>
            </w:r>
          </w:p>
          <w:p w14:paraId="5BDA4445" w14:textId="77777777" w:rsidR="00F42E41" w:rsidRPr="00F42E41" w:rsidRDefault="00F42E41" w:rsidP="00F42E41">
            <w:pPr>
              <w:widowControl w:val="0"/>
              <w:jc w:val="center"/>
              <w:rPr>
                <w:sz w:val="22"/>
                <w:szCs w:val="22"/>
              </w:rPr>
            </w:pPr>
            <w:r w:rsidRPr="00F42E41">
              <w:rPr>
                <w:sz w:val="22"/>
                <w:szCs w:val="22"/>
              </w:rPr>
              <w:t>(без ограничений)</w:t>
            </w:r>
          </w:p>
        </w:tc>
        <w:tc>
          <w:tcPr>
            <w:tcW w:w="2103" w:type="dxa"/>
            <w:vAlign w:val="center"/>
          </w:tcPr>
          <w:p w14:paraId="5BDA4446" w14:textId="77777777" w:rsidR="00F42E41" w:rsidRPr="00F42E41" w:rsidRDefault="00F42E41" w:rsidP="00F42E41">
            <w:pPr>
              <w:widowControl w:val="0"/>
              <w:jc w:val="center"/>
              <w:rPr>
                <w:sz w:val="22"/>
                <w:szCs w:val="22"/>
                <w:lang w:val="en-US"/>
              </w:rPr>
            </w:pPr>
            <w:r w:rsidRPr="00F42E41">
              <w:rPr>
                <w:sz w:val="22"/>
                <w:szCs w:val="22"/>
                <w:lang w:val="en-US"/>
              </w:rPr>
              <w:t xml:space="preserve">k = n+1 </w:t>
            </w:r>
          </w:p>
          <w:p w14:paraId="5BDA4447" w14:textId="77777777" w:rsidR="00F42E41" w:rsidRPr="00F42E41" w:rsidRDefault="00F42E41" w:rsidP="00F42E41">
            <w:pPr>
              <w:widowControl w:val="0"/>
              <w:ind w:firstLine="220"/>
              <w:jc w:val="center"/>
              <w:rPr>
                <w:sz w:val="22"/>
                <w:szCs w:val="22"/>
                <w:lang w:val="en-US"/>
              </w:rPr>
            </w:pPr>
            <w:r w:rsidRPr="00F42E41">
              <w:rPr>
                <w:sz w:val="22"/>
                <w:szCs w:val="22"/>
                <w:lang w:val="en-US"/>
              </w:rPr>
              <w:t>k = n+2</w:t>
            </w:r>
          </w:p>
        </w:tc>
        <w:tc>
          <w:tcPr>
            <w:tcW w:w="2228" w:type="dxa"/>
            <w:vAlign w:val="center"/>
          </w:tcPr>
          <w:p w14:paraId="5BDA4448" w14:textId="77777777" w:rsidR="00F42E41" w:rsidRPr="00F42E41" w:rsidRDefault="00F42E41" w:rsidP="00F42E41">
            <w:pPr>
              <w:widowControl w:val="0"/>
              <w:jc w:val="center"/>
              <w:rPr>
                <w:sz w:val="22"/>
                <w:szCs w:val="22"/>
              </w:rPr>
            </w:pPr>
            <w:r w:rsidRPr="00F42E41">
              <w:rPr>
                <w:sz w:val="22"/>
                <w:szCs w:val="22"/>
              </w:rPr>
              <w:t>15-20</w:t>
            </w:r>
          </w:p>
        </w:tc>
      </w:tr>
      <w:tr w:rsidR="00F42E41" w:rsidRPr="00F42E41" w14:paraId="5BDA4450" w14:textId="77777777" w:rsidTr="00F42E41">
        <w:tblPrEx>
          <w:tblBorders>
            <w:bottom w:val="single" w:sz="6" w:space="0" w:color="000000"/>
          </w:tblBorders>
        </w:tblPrEx>
        <w:trPr>
          <w:trHeight w:val="227"/>
          <w:jc w:val="center"/>
        </w:trPr>
        <w:tc>
          <w:tcPr>
            <w:tcW w:w="3010" w:type="dxa"/>
            <w:vAlign w:val="center"/>
          </w:tcPr>
          <w:p w14:paraId="5BDA444A" w14:textId="77777777" w:rsidR="00F42E41" w:rsidRPr="00F42E41" w:rsidRDefault="00F42E41" w:rsidP="00F42E41">
            <w:pPr>
              <w:widowControl w:val="0"/>
              <w:jc w:val="center"/>
              <w:rPr>
                <w:sz w:val="22"/>
                <w:szCs w:val="22"/>
              </w:rPr>
            </w:pPr>
            <w:r w:rsidRPr="00F42E41">
              <w:rPr>
                <w:sz w:val="22"/>
                <w:szCs w:val="22"/>
              </w:rPr>
              <w:t>Массовый (эконом-класс)</w:t>
            </w:r>
          </w:p>
          <w:p w14:paraId="5BDA444B" w14:textId="77777777" w:rsidR="00F42E41" w:rsidRPr="00F42E41" w:rsidRDefault="00F42E41" w:rsidP="00F42E41">
            <w:pPr>
              <w:widowControl w:val="0"/>
              <w:jc w:val="center"/>
              <w:rPr>
                <w:sz w:val="22"/>
                <w:szCs w:val="22"/>
              </w:rPr>
            </w:pPr>
            <w:r w:rsidRPr="00F42E41">
              <w:rPr>
                <w:sz w:val="22"/>
                <w:szCs w:val="22"/>
              </w:rPr>
              <w:t>(по расчетам минимальной обеспеченности)</w:t>
            </w:r>
          </w:p>
        </w:tc>
        <w:tc>
          <w:tcPr>
            <w:tcW w:w="2696" w:type="dxa"/>
            <w:vAlign w:val="center"/>
          </w:tcPr>
          <w:p w14:paraId="5BDA444C" w14:textId="77777777" w:rsidR="00F42E41" w:rsidRPr="00F42E41" w:rsidRDefault="00F42E41" w:rsidP="00F42E41">
            <w:pPr>
              <w:widowControl w:val="0"/>
              <w:jc w:val="center"/>
              <w:rPr>
                <w:sz w:val="22"/>
                <w:szCs w:val="22"/>
              </w:rPr>
            </w:pPr>
            <w:r w:rsidRPr="00F42E41">
              <w:rPr>
                <w:sz w:val="22"/>
                <w:szCs w:val="22"/>
              </w:rPr>
              <w:t>от 23 до 33,2</w:t>
            </w:r>
          </w:p>
        </w:tc>
        <w:tc>
          <w:tcPr>
            <w:tcW w:w="2103" w:type="dxa"/>
            <w:vAlign w:val="center"/>
          </w:tcPr>
          <w:p w14:paraId="5BDA444D" w14:textId="77777777" w:rsidR="00F42E41" w:rsidRPr="00F42E41" w:rsidRDefault="00F42E41" w:rsidP="00F42E41">
            <w:pPr>
              <w:widowControl w:val="0"/>
              <w:jc w:val="center"/>
              <w:rPr>
                <w:sz w:val="22"/>
                <w:szCs w:val="22"/>
              </w:rPr>
            </w:pPr>
            <w:r w:rsidRPr="00F42E41">
              <w:rPr>
                <w:sz w:val="22"/>
                <w:szCs w:val="22"/>
                <w:lang w:val="en-US"/>
              </w:rPr>
              <w:t>k</w:t>
            </w:r>
            <w:r w:rsidRPr="00F42E41">
              <w:rPr>
                <w:sz w:val="22"/>
                <w:szCs w:val="22"/>
              </w:rPr>
              <w:t xml:space="preserve"> = </w:t>
            </w:r>
            <w:r w:rsidRPr="00F42E41">
              <w:rPr>
                <w:sz w:val="22"/>
                <w:szCs w:val="22"/>
                <w:lang w:val="en-US"/>
              </w:rPr>
              <w:t>n</w:t>
            </w:r>
          </w:p>
          <w:p w14:paraId="5BDA444E" w14:textId="77777777" w:rsidR="00F42E41" w:rsidRPr="00F42E41" w:rsidRDefault="00F42E41" w:rsidP="00F42E41">
            <w:pPr>
              <w:widowControl w:val="0"/>
              <w:jc w:val="center"/>
              <w:rPr>
                <w:sz w:val="22"/>
                <w:szCs w:val="22"/>
              </w:rPr>
            </w:pPr>
            <w:r w:rsidRPr="00F42E41">
              <w:rPr>
                <w:sz w:val="22"/>
                <w:szCs w:val="22"/>
                <w:lang w:val="en-US"/>
              </w:rPr>
              <w:t>k</w:t>
            </w:r>
            <w:r w:rsidRPr="00F42E41">
              <w:rPr>
                <w:sz w:val="22"/>
                <w:szCs w:val="22"/>
              </w:rPr>
              <w:t xml:space="preserve"> = </w:t>
            </w:r>
            <w:r w:rsidRPr="00F42E41">
              <w:rPr>
                <w:sz w:val="22"/>
                <w:szCs w:val="22"/>
                <w:lang w:val="en-US"/>
              </w:rPr>
              <w:t>n</w:t>
            </w:r>
            <w:r w:rsidRPr="00F42E41">
              <w:rPr>
                <w:sz w:val="22"/>
                <w:szCs w:val="22"/>
              </w:rPr>
              <w:t>+1</w:t>
            </w:r>
          </w:p>
        </w:tc>
        <w:tc>
          <w:tcPr>
            <w:tcW w:w="2228" w:type="dxa"/>
            <w:vAlign w:val="center"/>
          </w:tcPr>
          <w:p w14:paraId="5BDA444F" w14:textId="77777777" w:rsidR="00F42E41" w:rsidRPr="00F42E41" w:rsidRDefault="00F42E41" w:rsidP="00F42E41">
            <w:pPr>
              <w:widowControl w:val="0"/>
              <w:jc w:val="center"/>
              <w:rPr>
                <w:sz w:val="22"/>
                <w:szCs w:val="22"/>
              </w:rPr>
            </w:pPr>
            <w:r w:rsidRPr="00F42E41">
              <w:rPr>
                <w:sz w:val="22"/>
                <w:szCs w:val="22"/>
              </w:rPr>
              <w:t>55-60</w:t>
            </w:r>
          </w:p>
        </w:tc>
      </w:tr>
      <w:tr w:rsidR="00F42E41" w:rsidRPr="00F42E41" w14:paraId="5BDA4457" w14:textId="77777777" w:rsidTr="00F42E41">
        <w:tblPrEx>
          <w:tblBorders>
            <w:bottom w:val="single" w:sz="6" w:space="0" w:color="000000"/>
          </w:tblBorders>
        </w:tblPrEx>
        <w:trPr>
          <w:trHeight w:val="227"/>
          <w:jc w:val="center"/>
        </w:trPr>
        <w:tc>
          <w:tcPr>
            <w:tcW w:w="3010" w:type="dxa"/>
            <w:vAlign w:val="center"/>
          </w:tcPr>
          <w:p w14:paraId="5BDA4451" w14:textId="77777777" w:rsidR="00F42E41" w:rsidRPr="00F42E41" w:rsidRDefault="00F42E41" w:rsidP="00F42E41">
            <w:pPr>
              <w:widowControl w:val="0"/>
              <w:jc w:val="center"/>
              <w:rPr>
                <w:sz w:val="22"/>
                <w:szCs w:val="22"/>
              </w:rPr>
            </w:pPr>
            <w:r w:rsidRPr="00F42E41">
              <w:rPr>
                <w:sz w:val="22"/>
                <w:szCs w:val="22"/>
              </w:rPr>
              <w:t xml:space="preserve">Социальный </w:t>
            </w:r>
          </w:p>
          <w:p w14:paraId="5BDA4452" w14:textId="77777777" w:rsidR="00F42E41" w:rsidRPr="00F42E41" w:rsidRDefault="00F42E41" w:rsidP="00F42E41">
            <w:pPr>
              <w:widowControl w:val="0"/>
              <w:jc w:val="center"/>
              <w:rPr>
                <w:sz w:val="22"/>
                <w:szCs w:val="22"/>
              </w:rPr>
            </w:pPr>
            <w:r w:rsidRPr="00F42E41">
              <w:rPr>
                <w:sz w:val="22"/>
                <w:szCs w:val="22"/>
              </w:rPr>
              <w:t>(муниципальное жилище)</w:t>
            </w:r>
          </w:p>
        </w:tc>
        <w:tc>
          <w:tcPr>
            <w:tcW w:w="2696" w:type="dxa"/>
            <w:vAlign w:val="center"/>
          </w:tcPr>
          <w:p w14:paraId="5BDA4453" w14:textId="77777777" w:rsidR="00F42E41" w:rsidRPr="00F42E41" w:rsidRDefault="00F42E41" w:rsidP="00F42E41">
            <w:pPr>
              <w:widowControl w:val="0"/>
              <w:jc w:val="center"/>
              <w:rPr>
                <w:sz w:val="22"/>
                <w:szCs w:val="22"/>
              </w:rPr>
            </w:pPr>
            <w:r w:rsidRPr="00F42E41">
              <w:rPr>
                <w:sz w:val="22"/>
                <w:szCs w:val="22"/>
              </w:rPr>
              <w:t xml:space="preserve">14 </w:t>
            </w:r>
          </w:p>
        </w:tc>
        <w:tc>
          <w:tcPr>
            <w:tcW w:w="2103" w:type="dxa"/>
            <w:vAlign w:val="center"/>
          </w:tcPr>
          <w:p w14:paraId="5BDA4454" w14:textId="77777777" w:rsidR="00F42E41" w:rsidRPr="00F42E41" w:rsidRDefault="00F42E41" w:rsidP="00F42E41">
            <w:pPr>
              <w:widowControl w:val="0"/>
              <w:jc w:val="center"/>
              <w:rPr>
                <w:sz w:val="22"/>
                <w:szCs w:val="22"/>
              </w:rPr>
            </w:pPr>
            <w:r w:rsidRPr="00F42E41">
              <w:rPr>
                <w:sz w:val="22"/>
                <w:szCs w:val="22"/>
                <w:lang w:val="en-US"/>
              </w:rPr>
              <w:t>k</w:t>
            </w:r>
            <w:r w:rsidRPr="00F42E41">
              <w:rPr>
                <w:sz w:val="22"/>
                <w:szCs w:val="22"/>
              </w:rPr>
              <w:t xml:space="preserve"> = </w:t>
            </w:r>
            <w:r w:rsidRPr="00F42E41">
              <w:rPr>
                <w:sz w:val="22"/>
                <w:szCs w:val="22"/>
                <w:lang w:val="en-US"/>
              </w:rPr>
              <w:t>n</w:t>
            </w:r>
            <w:r w:rsidRPr="00F42E41">
              <w:rPr>
                <w:sz w:val="22"/>
                <w:szCs w:val="22"/>
              </w:rPr>
              <w:t>-1</w:t>
            </w:r>
          </w:p>
          <w:p w14:paraId="5BDA4455" w14:textId="77777777" w:rsidR="00F42E41" w:rsidRPr="00F42E41" w:rsidRDefault="00F42E41" w:rsidP="00F42E41">
            <w:pPr>
              <w:widowControl w:val="0"/>
              <w:jc w:val="center"/>
              <w:rPr>
                <w:sz w:val="22"/>
                <w:szCs w:val="22"/>
              </w:rPr>
            </w:pPr>
            <w:r w:rsidRPr="00F42E41">
              <w:rPr>
                <w:sz w:val="22"/>
                <w:szCs w:val="22"/>
                <w:lang w:val="en-US"/>
              </w:rPr>
              <w:t>k</w:t>
            </w:r>
            <w:r w:rsidRPr="00F42E41">
              <w:rPr>
                <w:sz w:val="22"/>
                <w:szCs w:val="22"/>
              </w:rPr>
              <w:t xml:space="preserve"> = </w:t>
            </w:r>
            <w:r w:rsidRPr="00F42E41">
              <w:rPr>
                <w:sz w:val="22"/>
                <w:szCs w:val="22"/>
                <w:lang w:val="en-US"/>
              </w:rPr>
              <w:t>n</w:t>
            </w:r>
          </w:p>
        </w:tc>
        <w:tc>
          <w:tcPr>
            <w:tcW w:w="2228" w:type="dxa"/>
            <w:vAlign w:val="center"/>
          </w:tcPr>
          <w:p w14:paraId="5BDA4456" w14:textId="77777777" w:rsidR="00F42E41" w:rsidRPr="00F42E41" w:rsidRDefault="00F42E41" w:rsidP="00F42E41">
            <w:pPr>
              <w:widowControl w:val="0"/>
              <w:jc w:val="center"/>
              <w:rPr>
                <w:sz w:val="22"/>
                <w:szCs w:val="22"/>
              </w:rPr>
            </w:pPr>
            <w:r w:rsidRPr="00F42E41">
              <w:rPr>
                <w:sz w:val="22"/>
                <w:szCs w:val="22"/>
              </w:rPr>
              <w:t>20-25</w:t>
            </w:r>
          </w:p>
        </w:tc>
      </w:tr>
      <w:tr w:rsidR="00F42E41" w:rsidRPr="00F42E41" w14:paraId="5BDA445E" w14:textId="77777777" w:rsidTr="00F42E41">
        <w:tblPrEx>
          <w:tblBorders>
            <w:bottom w:val="single" w:sz="6" w:space="0" w:color="000000"/>
          </w:tblBorders>
        </w:tblPrEx>
        <w:trPr>
          <w:trHeight w:val="227"/>
          <w:jc w:val="center"/>
        </w:trPr>
        <w:tc>
          <w:tcPr>
            <w:tcW w:w="3010" w:type="dxa"/>
            <w:vAlign w:val="center"/>
          </w:tcPr>
          <w:p w14:paraId="5BDA4458" w14:textId="77777777" w:rsidR="00F42E41" w:rsidRPr="00F42E41" w:rsidRDefault="00F42E41" w:rsidP="00F42E41">
            <w:pPr>
              <w:widowControl w:val="0"/>
              <w:jc w:val="center"/>
              <w:rPr>
                <w:sz w:val="22"/>
                <w:szCs w:val="22"/>
              </w:rPr>
            </w:pPr>
            <w:r w:rsidRPr="00F42E41">
              <w:rPr>
                <w:sz w:val="22"/>
                <w:szCs w:val="22"/>
              </w:rPr>
              <w:t>Специализированный</w:t>
            </w:r>
          </w:p>
        </w:tc>
        <w:tc>
          <w:tcPr>
            <w:tcW w:w="2696" w:type="dxa"/>
            <w:vAlign w:val="center"/>
          </w:tcPr>
          <w:p w14:paraId="5BDA4459" w14:textId="77777777" w:rsidR="00F42E41" w:rsidRPr="00F42E41" w:rsidRDefault="00F42E41" w:rsidP="00F42E41">
            <w:pPr>
              <w:widowControl w:val="0"/>
              <w:jc w:val="center"/>
              <w:rPr>
                <w:sz w:val="22"/>
                <w:szCs w:val="22"/>
              </w:rPr>
            </w:pPr>
            <w:r w:rsidRPr="00F42E41">
              <w:rPr>
                <w:sz w:val="22"/>
                <w:szCs w:val="22"/>
              </w:rPr>
              <w:t xml:space="preserve">законодательно </w:t>
            </w:r>
          </w:p>
          <w:p w14:paraId="5BDA445A" w14:textId="77777777" w:rsidR="00F42E41" w:rsidRPr="00F42E41" w:rsidRDefault="00F42E41" w:rsidP="00F42E41">
            <w:pPr>
              <w:widowControl w:val="0"/>
              <w:jc w:val="center"/>
              <w:rPr>
                <w:sz w:val="22"/>
                <w:szCs w:val="22"/>
              </w:rPr>
            </w:pPr>
            <w:r w:rsidRPr="00F42E41">
              <w:rPr>
                <w:sz w:val="22"/>
                <w:szCs w:val="22"/>
              </w:rPr>
              <w:t>установленная норма</w:t>
            </w:r>
          </w:p>
        </w:tc>
        <w:tc>
          <w:tcPr>
            <w:tcW w:w="2103" w:type="dxa"/>
            <w:vAlign w:val="center"/>
          </w:tcPr>
          <w:p w14:paraId="5BDA445B" w14:textId="77777777" w:rsidR="00F42E41" w:rsidRPr="00F42E41" w:rsidRDefault="00F42E41" w:rsidP="00F42E41">
            <w:pPr>
              <w:widowControl w:val="0"/>
              <w:jc w:val="center"/>
              <w:rPr>
                <w:sz w:val="22"/>
                <w:szCs w:val="22"/>
              </w:rPr>
            </w:pPr>
            <w:r w:rsidRPr="00F42E41">
              <w:rPr>
                <w:sz w:val="22"/>
                <w:szCs w:val="22"/>
                <w:lang w:val="en-US"/>
              </w:rPr>
              <w:t>k</w:t>
            </w:r>
            <w:r w:rsidRPr="00F42E41">
              <w:rPr>
                <w:sz w:val="22"/>
                <w:szCs w:val="22"/>
              </w:rPr>
              <w:t xml:space="preserve"> = </w:t>
            </w:r>
            <w:r w:rsidRPr="00F42E41">
              <w:rPr>
                <w:sz w:val="22"/>
                <w:szCs w:val="22"/>
                <w:lang w:val="en-US"/>
              </w:rPr>
              <w:t>n</w:t>
            </w:r>
            <w:r w:rsidRPr="00F42E41">
              <w:rPr>
                <w:sz w:val="22"/>
                <w:szCs w:val="22"/>
              </w:rPr>
              <w:t>-2</w:t>
            </w:r>
          </w:p>
          <w:p w14:paraId="5BDA445C" w14:textId="77777777" w:rsidR="00F42E41" w:rsidRPr="00F42E41" w:rsidRDefault="00F42E41" w:rsidP="00F42E41">
            <w:pPr>
              <w:widowControl w:val="0"/>
              <w:jc w:val="center"/>
              <w:rPr>
                <w:sz w:val="22"/>
                <w:szCs w:val="22"/>
                <w:lang w:val="en-US"/>
              </w:rPr>
            </w:pPr>
            <w:r w:rsidRPr="00F42E41">
              <w:rPr>
                <w:sz w:val="22"/>
                <w:szCs w:val="22"/>
                <w:lang w:val="en-US"/>
              </w:rPr>
              <w:t>k</w:t>
            </w:r>
            <w:r w:rsidRPr="00F42E41">
              <w:rPr>
                <w:sz w:val="22"/>
                <w:szCs w:val="22"/>
              </w:rPr>
              <w:t xml:space="preserve"> = </w:t>
            </w:r>
            <w:r w:rsidRPr="00F42E41">
              <w:rPr>
                <w:sz w:val="22"/>
                <w:szCs w:val="22"/>
                <w:lang w:val="en-US"/>
              </w:rPr>
              <w:t>n-1</w:t>
            </w:r>
          </w:p>
        </w:tc>
        <w:tc>
          <w:tcPr>
            <w:tcW w:w="2228" w:type="dxa"/>
            <w:vAlign w:val="center"/>
          </w:tcPr>
          <w:p w14:paraId="5BDA445D" w14:textId="77777777" w:rsidR="00F42E41" w:rsidRPr="00F42E41" w:rsidRDefault="00F42E41" w:rsidP="00F42E41">
            <w:pPr>
              <w:widowControl w:val="0"/>
              <w:jc w:val="center"/>
              <w:rPr>
                <w:sz w:val="22"/>
                <w:szCs w:val="22"/>
              </w:rPr>
            </w:pPr>
            <w:r w:rsidRPr="00F42E41">
              <w:rPr>
                <w:sz w:val="22"/>
                <w:szCs w:val="22"/>
              </w:rPr>
              <w:t>5-10</w:t>
            </w:r>
          </w:p>
        </w:tc>
      </w:tr>
    </w:tbl>
    <w:p w14:paraId="5BDA445F" w14:textId="77777777" w:rsidR="00F42E41" w:rsidRPr="00F42E41" w:rsidRDefault="00F42E41" w:rsidP="00F42E41">
      <w:pPr>
        <w:widowControl w:val="0"/>
        <w:spacing w:before="80"/>
        <w:ind w:firstLine="709"/>
        <w:jc w:val="both"/>
        <w:rPr>
          <w:iCs/>
          <w:sz w:val="22"/>
          <w:szCs w:val="22"/>
        </w:rPr>
      </w:pPr>
      <w:r w:rsidRPr="00F42E41">
        <w:rPr>
          <w:iCs/>
          <w:sz w:val="22"/>
          <w:szCs w:val="22"/>
        </w:rPr>
        <w:t xml:space="preserve">* Расчетные показатели </w:t>
      </w:r>
      <w:r w:rsidRPr="00F42E41">
        <w:rPr>
          <w:bCs/>
          <w:sz w:val="22"/>
          <w:szCs w:val="22"/>
        </w:rPr>
        <w:t>минимальной обеспеченности общей площадью жилых помещений для индивидуальной жилой застройки не нормируются.</w:t>
      </w:r>
    </w:p>
    <w:p w14:paraId="5BDA4460" w14:textId="77777777" w:rsidR="00F42E41" w:rsidRPr="00F42E41" w:rsidRDefault="00F42E41" w:rsidP="00F42E41">
      <w:pPr>
        <w:widowControl w:val="0"/>
        <w:spacing w:before="80"/>
        <w:ind w:firstLine="709"/>
        <w:jc w:val="both"/>
        <w:rPr>
          <w:sz w:val="22"/>
          <w:szCs w:val="22"/>
        </w:rPr>
      </w:pPr>
      <w:r w:rsidRPr="00F42E41">
        <w:rPr>
          <w:i/>
          <w:iCs/>
          <w:spacing w:val="40"/>
          <w:sz w:val="22"/>
          <w:szCs w:val="22"/>
        </w:rPr>
        <w:t>Примечания</w:t>
      </w:r>
      <w:r w:rsidRPr="00F42E41">
        <w:rPr>
          <w:i/>
          <w:iCs/>
          <w:sz w:val="22"/>
          <w:szCs w:val="22"/>
        </w:rPr>
        <w:t xml:space="preserve">: </w:t>
      </w:r>
    </w:p>
    <w:p w14:paraId="5BDA4461" w14:textId="0C84F3D3" w:rsidR="00F42E41" w:rsidRPr="00F42E41" w:rsidRDefault="00F42E41" w:rsidP="00F42E41">
      <w:pPr>
        <w:widowControl w:val="0"/>
        <w:spacing w:line="239" w:lineRule="auto"/>
        <w:ind w:firstLine="709"/>
        <w:jc w:val="both"/>
        <w:rPr>
          <w:sz w:val="22"/>
          <w:szCs w:val="22"/>
        </w:rPr>
      </w:pPr>
      <w:r w:rsidRPr="00F42E41">
        <w:rPr>
          <w:sz w:val="22"/>
          <w:szCs w:val="22"/>
        </w:rPr>
        <w:t xml:space="preserve">1. </w:t>
      </w:r>
      <w:r w:rsidR="00AA52C6">
        <w:rPr>
          <w:sz w:val="22"/>
          <w:szCs w:val="22"/>
        </w:rPr>
        <w:t xml:space="preserve"> </w:t>
      </w:r>
      <w:r w:rsidR="00AA52C6" w:rsidRPr="00F42E41">
        <w:rPr>
          <w:sz w:val="22"/>
          <w:szCs w:val="22"/>
          <w:lang w:val="en-US"/>
        </w:rPr>
        <w:t>k</w:t>
      </w:r>
      <w:r w:rsidRPr="00F42E41">
        <w:rPr>
          <w:sz w:val="22"/>
          <w:szCs w:val="22"/>
        </w:rPr>
        <w:t xml:space="preserve"> – общее количество жилых комнат в квартире или доме, </w:t>
      </w:r>
      <w:r w:rsidRPr="00F42E41">
        <w:rPr>
          <w:sz w:val="22"/>
          <w:szCs w:val="22"/>
          <w:lang w:val="en-US"/>
        </w:rPr>
        <w:t>n</w:t>
      </w:r>
      <w:r w:rsidRPr="00F42E41">
        <w:rPr>
          <w:sz w:val="22"/>
          <w:szCs w:val="22"/>
        </w:rPr>
        <w:t xml:space="preserve"> – численность проживающих людей.</w:t>
      </w:r>
    </w:p>
    <w:p w14:paraId="5BDA4462" w14:textId="77777777" w:rsidR="00F42E41" w:rsidRPr="00F42E41" w:rsidRDefault="00F42E41" w:rsidP="00F42E41">
      <w:pPr>
        <w:widowControl w:val="0"/>
        <w:spacing w:line="239" w:lineRule="auto"/>
        <w:ind w:firstLine="709"/>
        <w:jc w:val="both"/>
        <w:rPr>
          <w:sz w:val="22"/>
          <w:szCs w:val="22"/>
        </w:rPr>
      </w:pPr>
      <w:r w:rsidRPr="00F42E41">
        <w:rPr>
          <w:sz w:val="22"/>
          <w:szCs w:val="22"/>
        </w:rPr>
        <w:t>2. Доля в общем объеме строительства принимается дифференцированно в зависимости от социально-демографической ситуации и доходов населения.</w:t>
      </w:r>
    </w:p>
    <w:p w14:paraId="5BDA4463" w14:textId="77777777" w:rsidR="00F42E41" w:rsidRPr="00F42E41" w:rsidRDefault="00F42E41" w:rsidP="00F42E41">
      <w:pPr>
        <w:widowControl w:val="0"/>
        <w:spacing w:line="239" w:lineRule="auto"/>
        <w:ind w:firstLine="709"/>
        <w:jc w:val="both"/>
        <w:rPr>
          <w:sz w:val="22"/>
          <w:szCs w:val="22"/>
        </w:rPr>
      </w:pPr>
      <w:r w:rsidRPr="00F42E41">
        <w:rPr>
          <w:sz w:val="22"/>
          <w:szCs w:val="22"/>
        </w:rPr>
        <w:t>3. Специализированные типы жилища – дома гостиничного типа, специализированные жилые комплексы и др. в соответствии с таблицей 8.2.3 настоящих нормативов.</w:t>
      </w:r>
    </w:p>
    <w:p w14:paraId="5BDA4464" w14:textId="77777777" w:rsidR="00F42E41" w:rsidRPr="00F42E41" w:rsidRDefault="00F42E41" w:rsidP="00F42E41">
      <w:pPr>
        <w:widowControl w:val="0"/>
        <w:spacing w:line="239" w:lineRule="auto"/>
        <w:ind w:firstLine="709"/>
        <w:jc w:val="both"/>
        <w:rPr>
          <w:sz w:val="22"/>
          <w:szCs w:val="22"/>
        </w:rPr>
      </w:pPr>
      <w:r w:rsidRPr="00F42E41">
        <w:rPr>
          <w:sz w:val="22"/>
          <w:szCs w:val="22"/>
        </w:rPr>
        <w:t>4. Указанные нормативные показатели являются рекомендуемыми и не могут служить основанием для установления нормы реального заселения. Рекомендуемые нормативные показатели для престижного и массового типов жилых домов могут быть изменены в процессе подготовки генерального плана и документации по планировке территории городского округа.</w:t>
      </w:r>
    </w:p>
    <w:p w14:paraId="5BDA4465" w14:textId="77777777" w:rsidR="005A55B3" w:rsidRDefault="005A55B3" w:rsidP="00F42E41">
      <w:pPr>
        <w:widowControl w:val="0"/>
        <w:spacing w:line="239" w:lineRule="auto"/>
        <w:ind w:firstLine="709"/>
        <w:jc w:val="both"/>
      </w:pPr>
    </w:p>
    <w:p w14:paraId="5BDA4466" w14:textId="77777777" w:rsidR="00F42E41" w:rsidRPr="00F42E41" w:rsidRDefault="00F42E41" w:rsidP="00F42E41">
      <w:pPr>
        <w:widowControl w:val="0"/>
        <w:spacing w:line="239" w:lineRule="auto"/>
        <w:ind w:firstLine="709"/>
        <w:jc w:val="both"/>
      </w:pPr>
      <w:r w:rsidRPr="00F42E41">
        <w:t>8.2.6. Распределение нового жилищного строительства на перспективу по типам застройки и этажности (структуру) для городского округа рекомендуется принимать по таблице 8.2.5.</w:t>
      </w:r>
    </w:p>
    <w:p w14:paraId="5BDA4467" w14:textId="77777777" w:rsidR="00F42E41" w:rsidRPr="00F42E41" w:rsidRDefault="00F42E41" w:rsidP="00F42E41">
      <w:pPr>
        <w:widowControl w:val="0"/>
        <w:spacing w:line="239" w:lineRule="auto"/>
        <w:ind w:firstLine="709"/>
        <w:jc w:val="both"/>
        <w:rPr>
          <w:sz w:val="22"/>
          <w:szCs w:val="22"/>
        </w:rPr>
      </w:pPr>
    </w:p>
    <w:p w14:paraId="5BDA4468" w14:textId="77777777" w:rsidR="00F42E41" w:rsidRPr="00F42E41" w:rsidRDefault="00F42E41" w:rsidP="00F42E41">
      <w:pPr>
        <w:widowControl w:val="0"/>
        <w:spacing w:line="239" w:lineRule="auto"/>
        <w:ind w:firstLine="709"/>
        <w:jc w:val="right"/>
      </w:pPr>
      <w:r w:rsidRPr="00F42E41">
        <w:t>Таблица 8.2.5</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3307"/>
        <w:gridCol w:w="2442"/>
        <w:gridCol w:w="2824"/>
      </w:tblGrid>
      <w:tr w:rsidR="00F42E41" w:rsidRPr="00F42E41" w14:paraId="5BDA446C" w14:textId="77777777" w:rsidTr="00F42E41">
        <w:trPr>
          <w:trHeight w:val="523"/>
          <w:jc w:val="center"/>
        </w:trPr>
        <w:tc>
          <w:tcPr>
            <w:tcW w:w="4829" w:type="dxa"/>
            <w:gridSpan w:val="2"/>
            <w:noWrap/>
            <w:vAlign w:val="center"/>
          </w:tcPr>
          <w:p w14:paraId="5BDA4469" w14:textId="77777777" w:rsidR="00F42E41" w:rsidRPr="00F42E41" w:rsidRDefault="00F42E41" w:rsidP="00F42E41">
            <w:pPr>
              <w:widowControl w:val="0"/>
              <w:ind w:left="-57" w:right="-57"/>
              <w:jc w:val="center"/>
              <w:rPr>
                <w:b/>
                <w:bCs/>
                <w:spacing w:val="-2"/>
                <w:sz w:val="22"/>
                <w:szCs w:val="22"/>
              </w:rPr>
            </w:pPr>
            <w:r w:rsidRPr="00F42E41">
              <w:rPr>
                <w:b/>
                <w:bCs/>
                <w:spacing w:val="-2"/>
                <w:sz w:val="22"/>
                <w:szCs w:val="22"/>
              </w:rPr>
              <w:t xml:space="preserve">Тип застройки </w:t>
            </w:r>
          </w:p>
        </w:tc>
        <w:tc>
          <w:tcPr>
            <w:tcW w:w="2442" w:type="dxa"/>
            <w:noWrap/>
            <w:vAlign w:val="center"/>
          </w:tcPr>
          <w:p w14:paraId="5BDA446A" w14:textId="77777777" w:rsidR="00F42E41" w:rsidRPr="00F42E41" w:rsidRDefault="00F42E41" w:rsidP="00F42E41">
            <w:pPr>
              <w:widowControl w:val="0"/>
              <w:ind w:left="-57" w:right="-57"/>
              <w:jc w:val="center"/>
              <w:rPr>
                <w:b/>
                <w:bCs/>
                <w:spacing w:val="-2"/>
                <w:sz w:val="22"/>
                <w:szCs w:val="22"/>
              </w:rPr>
            </w:pPr>
            <w:r w:rsidRPr="00F42E41">
              <w:rPr>
                <w:b/>
                <w:bCs/>
                <w:spacing w:val="-2"/>
                <w:sz w:val="22"/>
                <w:szCs w:val="22"/>
              </w:rPr>
              <w:t xml:space="preserve">Этажность </w:t>
            </w:r>
          </w:p>
        </w:tc>
        <w:tc>
          <w:tcPr>
            <w:tcW w:w="2824" w:type="dxa"/>
            <w:vAlign w:val="center"/>
          </w:tcPr>
          <w:p w14:paraId="5BDA446B" w14:textId="77777777" w:rsidR="00F42E41" w:rsidRPr="00F42E41" w:rsidRDefault="00F42E41" w:rsidP="00F42E41">
            <w:pPr>
              <w:widowControl w:val="0"/>
              <w:suppressAutoHyphens/>
              <w:ind w:left="-57" w:right="-57"/>
              <w:jc w:val="center"/>
              <w:rPr>
                <w:b/>
                <w:bCs/>
                <w:spacing w:val="-2"/>
                <w:sz w:val="22"/>
                <w:szCs w:val="22"/>
              </w:rPr>
            </w:pPr>
            <w:r w:rsidRPr="00F42E41">
              <w:rPr>
                <w:b/>
                <w:bCs/>
                <w:spacing w:val="-2"/>
                <w:sz w:val="22"/>
                <w:szCs w:val="22"/>
              </w:rPr>
              <w:t xml:space="preserve">Структура </w:t>
            </w:r>
            <w:r w:rsidRPr="00F42E41">
              <w:rPr>
                <w:b/>
                <w:sz w:val="22"/>
                <w:szCs w:val="22"/>
              </w:rPr>
              <w:t>новой жилой застройки на расчетный срок (2025 год), %</w:t>
            </w:r>
          </w:p>
        </w:tc>
      </w:tr>
      <w:tr w:rsidR="00F42E41" w:rsidRPr="00F42E41" w14:paraId="5BDA4473" w14:textId="77777777" w:rsidTr="00F42E41">
        <w:trPr>
          <w:trHeight w:val="20"/>
          <w:jc w:val="center"/>
        </w:trPr>
        <w:tc>
          <w:tcPr>
            <w:tcW w:w="1522" w:type="dxa"/>
            <w:vMerge w:val="restart"/>
            <w:noWrap/>
            <w:vAlign w:val="center"/>
          </w:tcPr>
          <w:p w14:paraId="5BDA446D" w14:textId="77777777" w:rsidR="00F42E41" w:rsidRPr="00F42E41" w:rsidRDefault="00F42E41" w:rsidP="00F42E41">
            <w:pPr>
              <w:widowControl w:val="0"/>
              <w:suppressAutoHyphens/>
              <w:rPr>
                <w:sz w:val="22"/>
                <w:szCs w:val="22"/>
              </w:rPr>
            </w:pPr>
            <w:r w:rsidRPr="00F42E41">
              <w:rPr>
                <w:sz w:val="22"/>
                <w:szCs w:val="22"/>
              </w:rPr>
              <w:t>Малоэтажная</w:t>
            </w:r>
          </w:p>
        </w:tc>
        <w:tc>
          <w:tcPr>
            <w:tcW w:w="3307" w:type="dxa"/>
            <w:vAlign w:val="center"/>
          </w:tcPr>
          <w:p w14:paraId="5BDA446E" w14:textId="77777777" w:rsidR="00F42E41" w:rsidRPr="00F42E41" w:rsidRDefault="00F42E41" w:rsidP="00F42E41">
            <w:pPr>
              <w:widowControl w:val="0"/>
              <w:rPr>
                <w:sz w:val="22"/>
                <w:szCs w:val="22"/>
              </w:rPr>
            </w:pPr>
            <w:r w:rsidRPr="00F42E41">
              <w:rPr>
                <w:sz w:val="22"/>
                <w:szCs w:val="22"/>
              </w:rPr>
              <w:t xml:space="preserve">индивидуальная </w:t>
            </w:r>
          </w:p>
          <w:p w14:paraId="5BDA446F" w14:textId="77777777" w:rsidR="00F42E41" w:rsidRPr="00F42E41" w:rsidRDefault="00F42E41" w:rsidP="00F42E41">
            <w:pPr>
              <w:widowControl w:val="0"/>
              <w:rPr>
                <w:sz w:val="22"/>
                <w:szCs w:val="22"/>
              </w:rPr>
            </w:pPr>
            <w:r w:rsidRPr="00F42E41">
              <w:rPr>
                <w:sz w:val="22"/>
                <w:szCs w:val="22"/>
              </w:rPr>
              <w:t xml:space="preserve">(одноквартирные жилые дома,  </w:t>
            </w:r>
          </w:p>
          <w:p w14:paraId="5BDA4470" w14:textId="77777777" w:rsidR="00F42E41" w:rsidRPr="00F42E41" w:rsidRDefault="00F42E41" w:rsidP="00F42E41">
            <w:pPr>
              <w:widowControl w:val="0"/>
              <w:rPr>
                <w:sz w:val="22"/>
                <w:szCs w:val="22"/>
              </w:rPr>
            </w:pPr>
            <w:r w:rsidRPr="00F42E41">
              <w:rPr>
                <w:sz w:val="22"/>
                <w:szCs w:val="22"/>
              </w:rPr>
              <w:t xml:space="preserve">в том числе коттеджного типа) </w:t>
            </w:r>
          </w:p>
        </w:tc>
        <w:tc>
          <w:tcPr>
            <w:tcW w:w="2442" w:type="dxa"/>
            <w:noWrap/>
            <w:vAlign w:val="center"/>
          </w:tcPr>
          <w:p w14:paraId="5BDA4471" w14:textId="77777777" w:rsidR="00F42E41" w:rsidRPr="00F42E41" w:rsidRDefault="00F42E41" w:rsidP="00F42E41">
            <w:pPr>
              <w:widowControl w:val="0"/>
              <w:suppressAutoHyphens/>
              <w:ind w:left="-57"/>
              <w:jc w:val="center"/>
              <w:rPr>
                <w:sz w:val="22"/>
                <w:szCs w:val="22"/>
              </w:rPr>
            </w:pPr>
            <w:r w:rsidRPr="00F42E41">
              <w:rPr>
                <w:sz w:val="22"/>
                <w:szCs w:val="22"/>
              </w:rPr>
              <w:t>до 3 включительно</w:t>
            </w:r>
          </w:p>
        </w:tc>
        <w:tc>
          <w:tcPr>
            <w:tcW w:w="2824" w:type="dxa"/>
            <w:shd w:val="clear" w:color="auto" w:fill="auto"/>
            <w:noWrap/>
            <w:vAlign w:val="center"/>
          </w:tcPr>
          <w:p w14:paraId="5BDA4472" w14:textId="77777777" w:rsidR="00F42E41" w:rsidRPr="00F42E41" w:rsidRDefault="00F42E41" w:rsidP="00F42E41">
            <w:pPr>
              <w:widowControl w:val="0"/>
              <w:ind w:left="-57" w:firstLine="57"/>
              <w:jc w:val="center"/>
              <w:rPr>
                <w:spacing w:val="-2"/>
                <w:sz w:val="22"/>
                <w:szCs w:val="22"/>
              </w:rPr>
            </w:pPr>
            <w:r w:rsidRPr="00F42E41">
              <w:rPr>
                <w:spacing w:val="-2"/>
                <w:sz w:val="22"/>
                <w:szCs w:val="22"/>
              </w:rPr>
              <w:t>14</w:t>
            </w:r>
          </w:p>
        </w:tc>
      </w:tr>
      <w:tr w:rsidR="00F42E41" w:rsidRPr="00F42E41" w14:paraId="5BDA4478" w14:textId="77777777" w:rsidTr="00F42E41">
        <w:trPr>
          <w:trHeight w:val="20"/>
          <w:jc w:val="center"/>
        </w:trPr>
        <w:tc>
          <w:tcPr>
            <w:tcW w:w="1522" w:type="dxa"/>
            <w:vMerge/>
            <w:noWrap/>
            <w:vAlign w:val="center"/>
          </w:tcPr>
          <w:p w14:paraId="5BDA4474" w14:textId="77777777" w:rsidR="00F42E41" w:rsidRPr="00F42E41" w:rsidRDefault="00F42E41" w:rsidP="00F42E41">
            <w:pPr>
              <w:widowControl w:val="0"/>
              <w:suppressAutoHyphens/>
              <w:rPr>
                <w:sz w:val="22"/>
                <w:szCs w:val="22"/>
              </w:rPr>
            </w:pPr>
          </w:p>
        </w:tc>
        <w:tc>
          <w:tcPr>
            <w:tcW w:w="3307" w:type="dxa"/>
            <w:vAlign w:val="center"/>
          </w:tcPr>
          <w:p w14:paraId="5BDA4475" w14:textId="77777777" w:rsidR="00F42E41" w:rsidRPr="00F42E41" w:rsidRDefault="00F42E41" w:rsidP="00F42E41">
            <w:pPr>
              <w:widowControl w:val="0"/>
              <w:suppressAutoHyphens/>
              <w:rPr>
                <w:sz w:val="22"/>
                <w:szCs w:val="22"/>
              </w:rPr>
            </w:pPr>
            <w:r w:rsidRPr="00F42E41">
              <w:rPr>
                <w:sz w:val="22"/>
                <w:szCs w:val="22"/>
              </w:rPr>
              <w:t>блокированная</w:t>
            </w:r>
          </w:p>
        </w:tc>
        <w:tc>
          <w:tcPr>
            <w:tcW w:w="2442" w:type="dxa"/>
            <w:noWrap/>
            <w:vAlign w:val="center"/>
          </w:tcPr>
          <w:p w14:paraId="5BDA4476" w14:textId="77777777" w:rsidR="00F42E41" w:rsidRPr="00F42E41" w:rsidRDefault="00F42E41" w:rsidP="00F42E41">
            <w:pPr>
              <w:widowControl w:val="0"/>
              <w:suppressAutoHyphens/>
              <w:ind w:left="-57"/>
              <w:jc w:val="center"/>
              <w:rPr>
                <w:sz w:val="22"/>
                <w:szCs w:val="22"/>
              </w:rPr>
            </w:pPr>
            <w:r w:rsidRPr="00F42E41">
              <w:rPr>
                <w:sz w:val="22"/>
                <w:szCs w:val="22"/>
              </w:rPr>
              <w:t>до 4 включительно</w:t>
            </w:r>
          </w:p>
        </w:tc>
        <w:tc>
          <w:tcPr>
            <w:tcW w:w="2824" w:type="dxa"/>
            <w:shd w:val="clear" w:color="auto" w:fill="auto"/>
            <w:noWrap/>
            <w:vAlign w:val="center"/>
          </w:tcPr>
          <w:p w14:paraId="5BDA4477" w14:textId="77777777" w:rsidR="00F42E41" w:rsidRPr="00F42E41" w:rsidRDefault="00F42E41" w:rsidP="00F42E41">
            <w:pPr>
              <w:widowControl w:val="0"/>
              <w:ind w:left="-57" w:firstLine="57"/>
              <w:jc w:val="center"/>
              <w:rPr>
                <w:spacing w:val="-2"/>
                <w:sz w:val="22"/>
                <w:szCs w:val="22"/>
              </w:rPr>
            </w:pPr>
            <w:r w:rsidRPr="00F42E41">
              <w:rPr>
                <w:spacing w:val="-2"/>
                <w:sz w:val="22"/>
                <w:szCs w:val="22"/>
              </w:rPr>
              <w:t>6</w:t>
            </w:r>
          </w:p>
        </w:tc>
      </w:tr>
      <w:tr w:rsidR="00F42E41" w:rsidRPr="00F42E41" w14:paraId="5BDA447C" w14:textId="77777777" w:rsidTr="00F42E41">
        <w:trPr>
          <w:trHeight w:val="20"/>
          <w:jc w:val="center"/>
        </w:trPr>
        <w:tc>
          <w:tcPr>
            <w:tcW w:w="4829" w:type="dxa"/>
            <w:gridSpan w:val="2"/>
            <w:tcBorders>
              <w:bottom w:val="single" w:sz="4" w:space="0" w:color="auto"/>
            </w:tcBorders>
            <w:noWrap/>
            <w:vAlign w:val="center"/>
          </w:tcPr>
          <w:p w14:paraId="5BDA4479" w14:textId="77777777" w:rsidR="00F42E41" w:rsidRPr="00F42E41" w:rsidRDefault="00F42E41" w:rsidP="00F42E41">
            <w:pPr>
              <w:widowControl w:val="0"/>
              <w:suppressAutoHyphens/>
              <w:rPr>
                <w:sz w:val="22"/>
                <w:szCs w:val="22"/>
              </w:rPr>
            </w:pPr>
            <w:r w:rsidRPr="00F42E41">
              <w:rPr>
                <w:sz w:val="22"/>
                <w:szCs w:val="22"/>
              </w:rPr>
              <w:t>Среднеэтажная многоквартирная</w:t>
            </w:r>
          </w:p>
        </w:tc>
        <w:tc>
          <w:tcPr>
            <w:tcW w:w="2442" w:type="dxa"/>
            <w:tcBorders>
              <w:bottom w:val="single" w:sz="4" w:space="0" w:color="auto"/>
            </w:tcBorders>
            <w:noWrap/>
            <w:vAlign w:val="center"/>
          </w:tcPr>
          <w:p w14:paraId="5BDA447A" w14:textId="77777777" w:rsidR="00F42E41" w:rsidRPr="00F42E41" w:rsidRDefault="00F42E41" w:rsidP="00F42E41">
            <w:pPr>
              <w:widowControl w:val="0"/>
              <w:ind w:left="-57"/>
              <w:jc w:val="center"/>
              <w:rPr>
                <w:sz w:val="22"/>
                <w:szCs w:val="22"/>
              </w:rPr>
            </w:pPr>
            <w:r w:rsidRPr="00F42E41">
              <w:rPr>
                <w:sz w:val="22"/>
                <w:szCs w:val="22"/>
              </w:rPr>
              <w:t>от 5 до 8 включительно</w:t>
            </w:r>
          </w:p>
        </w:tc>
        <w:tc>
          <w:tcPr>
            <w:tcW w:w="2824" w:type="dxa"/>
            <w:shd w:val="clear" w:color="auto" w:fill="auto"/>
            <w:noWrap/>
            <w:vAlign w:val="center"/>
          </w:tcPr>
          <w:p w14:paraId="5BDA447B" w14:textId="77777777" w:rsidR="00F42E41" w:rsidRPr="00F42E41" w:rsidRDefault="00F42E41" w:rsidP="00F42E41">
            <w:pPr>
              <w:widowControl w:val="0"/>
              <w:ind w:left="-57" w:firstLine="57"/>
              <w:jc w:val="center"/>
              <w:rPr>
                <w:spacing w:val="-2"/>
                <w:sz w:val="22"/>
                <w:szCs w:val="22"/>
              </w:rPr>
            </w:pPr>
            <w:r w:rsidRPr="00F42E41">
              <w:rPr>
                <w:spacing w:val="-2"/>
                <w:sz w:val="22"/>
                <w:szCs w:val="22"/>
              </w:rPr>
              <w:t>10</w:t>
            </w:r>
          </w:p>
        </w:tc>
      </w:tr>
      <w:tr w:rsidR="00F42E41" w:rsidRPr="00F42E41" w14:paraId="5BDA4480" w14:textId="77777777" w:rsidTr="00F42E41">
        <w:trPr>
          <w:trHeight w:val="20"/>
          <w:jc w:val="center"/>
        </w:trPr>
        <w:tc>
          <w:tcPr>
            <w:tcW w:w="4829" w:type="dxa"/>
            <w:gridSpan w:val="2"/>
            <w:tcBorders>
              <w:bottom w:val="single" w:sz="4" w:space="0" w:color="auto"/>
            </w:tcBorders>
            <w:noWrap/>
            <w:vAlign w:val="center"/>
          </w:tcPr>
          <w:p w14:paraId="5BDA447D" w14:textId="77777777" w:rsidR="00F42E41" w:rsidRPr="00F42E41" w:rsidRDefault="00F42E41" w:rsidP="00F42E41">
            <w:pPr>
              <w:widowControl w:val="0"/>
              <w:suppressAutoHyphens/>
              <w:rPr>
                <w:sz w:val="22"/>
                <w:szCs w:val="22"/>
              </w:rPr>
            </w:pPr>
            <w:r w:rsidRPr="00F42E41">
              <w:rPr>
                <w:sz w:val="22"/>
                <w:szCs w:val="22"/>
              </w:rPr>
              <w:t>Многоэтажная многоквартирная</w:t>
            </w:r>
          </w:p>
        </w:tc>
        <w:tc>
          <w:tcPr>
            <w:tcW w:w="2442" w:type="dxa"/>
            <w:tcBorders>
              <w:bottom w:val="single" w:sz="4" w:space="0" w:color="auto"/>
            </w:tcBorders>
            <w:noWrap/>
            <w:vAlign w:val="center"/>
          </w:tcPr>
          <w:p w14:paraId="5BDA447E" w14:textId="77777777" w:rsidR="00F42E41" w:rsidRPr="00F42E41" w:rsidRDefault="00F42E41" w:rsidP="00F42E41">
            <w:pPr>
              <w:widowControl w:val="0"/>
              <w:ind w:left="-57"/>
              <w:jc w:val="center"/>
              <w:rPr>
                <w:sz w:val="22"/>
                <w:szCs w:val="22"/>
              </w:rPr>
            </w:pPr>
            <w:r w:rsidRPr="00F42E41">
              <w:rPr>
                <w:sz w:val="22"/>
                <w:szCs w:val="22"/>
              </w:rPr>
              <w:t>9 и более</w:t>
            </w:r>
          </w:p>
        </w:tc>
        <w:tc>
          <w:tcPr>
            <w:tcW w:w="2824" w:type="dxa"/>
            <w:shd w:val="clear" w:color="auto" w:fill="auto"/>
            <w:noWrap/>
            <w:vAlign w:val="center"/>
          </w:tcPr>
          <w:p w14:paraId="5BDA447F" w14:textId="77777777" w:rsidR="00F42E41" w:rsidRPr="00F42E41" w:rsidRDefault="00F42E41" w:rsidP="00F42E41">
            <w:pPr>
              <w:widowControl w:val="0"/>
              <w:ind w:left="-57" w:firstLine="57"/>
              <w:jc w:val="center"/>
              <w:rPr>
                <w:spacing w:val="-2"/>
                <w:sz w:val="22"/>
                <w:szCs w:val="22"/>
              </w:rPr>
            </w:pPr>
            <w:r w:rsidRPr="00F42E41">
              <w:rPr>
                <w:spacing w:val="-2"/>
                <w:sz w:val="22"/>
                <w:szCs w:val="22"/>
              </w:rPr>
              <w:t>70</w:t>
            </w:r>
          </w:p>
        </w:tc>
      </w:tr>
      <w:tr w:rsidR="00F42E41" w:rsidRPr="00F42E41" w14:paraId="5BDA4484" w14:textId="77777777" w:rsidTr="00F42E41">
        <w:trPr>
          <w:trHeight w:val="20"/>
          <w:jc w:val="center"/>
        </w:trPr>
        <w:tc>
          <w:tcPr>
            <w:tcW w:w="4829" w:type="dxa"/>
            <w:gridSpan w:val="2"/>
            <w:tcBorders>
              <w:right w:val="nil"/>
            </w:tcBorders>
            <w:noWrap/>
            <w:vAlign w:val="center"/>
          </w:tcPr>
          <w:p w14:paraId="5BDA4481" w14:textId="77777777" w:rsidR="00F42E41" w:rsidRPr="00F42E41" w:rsidRDefault="00F42E41" w:rsidP="00F42E41">
            <w:pPr>
              <w:widowControl w:val="0"/>
              <w:ind w:right="113"/>
              <w:rPr>
                <w:sz w:val="22"/>
                <w:szCs w:val="22"/>
              </w:rPr>
            </w:pPr>
            <w:r w:rsidRPr="00F42E41">
              <w:rPr>
                <w:sz w:val="22"/>
                <w:szCs w:val="22"/>
              </w:rPr>
              <w:t>ВСЕГО</w:t>
            </w:r>
          </w:p>
        </w:tc>
        <w:tc>
          <w:tcPr>
            <w:tcW w:w="2442" w:type="dxa"/>
            <w:tcBorders>
              <w:left w:val="nil"/>
            </w:tcBorders>
            <w:noWrap/>
            <w:vAlign w:val="center"/>
          </w:tcPr>
          <w:p w14:paraId="5BDA4482" w14:textId="77777777" w:rsidR="00F42E41" w:rsidRPr="00F42E41" w:rsidRDefault="00F42E41" w:rsidP="00F42E41">
            <w:pPr>
              <w:widowControl w:val="0"/>
              <w:ind w:left="-57" w:right="-57"/>
              <w:jc w:val="center"/>
              <w:rPr>
                <w:spacing w:val="-2"/>
                <w:sz w:val="22"/>
                <w:szCs w:val="22"/>
              </w:rPr>
            </w:pPr>
          </w:p>
        </w:tc>
        <w:tc>
          <w:tcPr>
            <w:tcW w:w="2824" w:type="dxa"/>
            <w:shd w:val="clear" w:color="auto" w:fill="auto"/>
            <w:noWrap/>
            <w:vAlign w:val="center"/>
          </w:tcPr>
          <w:p w14:paraId="5BDA4483" w14:textId="77777777" w:rsidR="00F42E41" w:rsidRPr="00F42E41" w:rsidRDefault="00F42E41" w:rsidP="00F42E41">
            <w:pPr>
              <w:widowControl w:val="0"/>
              <w:ind w:left="-57" w:right="-57" w:firstLine="57"/>
              <w:jc w:val="center"/>
              <w:rPr>
                <w:spacing w:val="-2"/>
                <w:sz w:val="22"/>
                <w:szCs w:val="22"/>
              </w:rPr>
            </w:pPr>
            <w:r w:rsidRPr="00F42E41">
              <w:rPr>
                <w:spacing w:val="-2"/>
                <w:sz w:val="22"/>
                <w:szCs w:val="22"/>
              </w:rPr>
              <w:t>100,0</w:t>
            </w:r>
          </w:p>
        </w:tc>
      </w:tr>
    </w:tbl>
    <w:p w14:paraId="638A9C46" w14:textId="77777777" w:rsidR="00AA52C6" w:rsidRDefault="00AA52C6" w:rsidP="005A55B3">
      <w:pPr>
        <w:widowControl w:val="0"/>
        <w:ind w:firstLine="709"/>
        <w:jc w:val="both"/>
        <w:rPr>
          <w:i/>
          <w:spacing w:val="40"/>
          <w:sz w:val="22"/>
          <w:szCs w:val="22"/>
        </w:rPr>
      </w:pPr>
    </w:p>
    <w:p w14:paraId="5BDA4485" w14:textId="0B1AEF24" w:rsidR="00F42E41" w:rsidRPr="00F42E41" w:rsidRDefault="00AA52C6" w:rsidP="005A55B3">
      <w:pPr>
        <w:widowControl w:val="0"/>
        <w:ind w:firstLine="709"/>
        <w:jc w:val="both"/>
        <w:rPr>
          <w:sz w:val="22"/>
          <w:szCs w:val="22"/>
        </w:rPr>
      </w:pPr>
      <w:r>
        <w:rPr>
          <w:i/>
          <w:spacing w:val="40"/>
          <w:sz w:val="22"/>
          <w:szCs w:val="22"/>
        </w:rPr>
        <w:t>Примечание.</w:t>
      </w:r>
      <w:r w:rsidR="00F42E41" w:rsidRPr="00F42E41">
        <w:rPr>
          <w:sz w:val="22"/>
          <w:szCs w:val="22"/>
        </w:rPr>
        <w:t xml:space="preserve"> </w:t>
      </w:r>
      <w:proofErr w:type="gramStart"/>
      <w:r w:rsidR="00F42E41" w:rsidRPr="00F42E41">
        <w:rPr>
          <w:sz w:val="22"/>
          <w:szCs w:val="22"/>
        </w:rPr>
        <w:t>П</w:t>
      </w:r>
      <w:proofErr w:type="gramEnd"/>
      <w:r w:rsidR="00F42E41" w:rsidRPr="00F42E41">
        <w:rPr>
          <w:sz w:val="22"/>
          <w:szCs w:val="22"/>
        </w:rPr>
        <w:t>ри подготовке генерального плана и документации по планировке территории городского округа структуру новой жилой застройки следует принимать в соответствии с особенностями перспективы развития жилищного строительства.</w:t>
      </w:r>
    </w:p>
    <w:p w14:paraId="5BDA4486" w14:textId="77777777" w:rsidR="00F42E41" w:rsidRPr="00F42E41" w:rsidRDefault="00F42E41" w:rsidP="00F42E41">
      <w:pPr>
        <w:widowControl w:val="0"/>
        <w:spacing w:line="239" w:lineRule="auto"/>
        <w:ind w:firstLine="709"/>
        <w:jc w:val="both"/>
        <w:rPr>
          <w:sz w:val="22"/>
          <w:szCs w:val="22"/>
        </w:rPr>
      </w:pPr>
    </w:p>
    <w:p w14:paraId="5BDA4487" w14:textId="77777777" w:rsidR="00F42E41" w:rsidRPr="00F42E41" w:rsidRDefault="00F42E41" w:rsidP="00F42E41">
      <w:pPr>
        <w:widowControl w:val="0"/>
        <w:spacing w:line="239" w:lineRule="auto"/>
        <w:ind w:firstLine="709"/>
        <w:jc w:val="both"/>
        <w:rPr>
          <w:b/>
          <w:bCs/>
          <w:i/>
          <w:iCs/>
        </w:rPr>
      </w:pPr>
      <w:r w:rsidRPr="00F42E41">
        <w:t>8.2.7.</w:t>
      </w:r>
      <w:r w:rsidRPr="00F42E41">
        <w:rPr>
          <w:bCs/>
        </w:rPr>
        <w:t> </w:t>
      </w:r>
      <w:r w:rsidRPr="00F42E41">
        <w:t xml:space="preserve">При проектировании жилой зоны на территории городского округа показатели     </w:t>
      </w:r>
      <w:r w:rsidRPr="00F42E41">
        <w:rPr>
          <w:b/>
        </w:rPr>
        <w:t>расчетной плотности населения жилого района</w:t>
      </w:r>
      <w:r w:rsidRPr="00F42E41">
        <w:t xml:space="preserve"> рекомендуется принимать не менее приведенных в таблице 8.2.6.  </w:t>
      </w:r>
    </w:p>
    <w:p w14:paraId="5BDA4488" w14:textId="77777777" w:rsidR="00F42E41" w:rsidRPr="00F42E41" w:rsidRDefault="00F42E41" w:rsidP="00F42E41">
      <w:pPr>
        <w:widowControl w:val="0"/>
        <w:spacing w:line="239" w:lineRule="auto"/>
        <w:ind w:firstLine="709"/>
        <w:jc w:val="both"/>
        <w:rPr>
          <w:sz w:val="22"/>
          <w:szCs w:val="22"/>
        </w:rPr>
      </w:pPr>
    </w:p>
    <w:p w14:paraId="5BDA4489" w14:textId="77777777" w:rsidR="00F42E41" w:rsidRPr="00F42E41" w:rsidRDefault="00F42E41" w:rsidP="00F42E41">
      <w:pPr>
        <w:widowControl w:val="0"/>
        <w:spacing w:line="239" w:lineRule="auto"/>
        <w:ind w:firstLine="1"/>
        <w:jc w:val="right"/>
      </w:pPr>
      <w:r w:rsidRPr="00F42E41">
        <w:t>Таблица 8.2.6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6"/>
        <w:gridCol w:w="3369"/>
        <w:gridCol w:w="3370"/>
      </w:tblGrid>
      <w:tr w:rsidR="00F42E41" w:rsidRPr="00F42E41" w14:paraId="5BDA448C" w14:textId="77777777" w:rsidTr="00F42E41">
        <w:trPr>
          <w:trHeight w:val="375"/>
          <w:jc w:val="center"/>
        </w:trPr>
        <w:tc>
          <w:tcPr>
            <w:tcW w:w="3396" w:type="dxa"/>
            <w:vMerge w:val="restart"/>
            <w:vAlign w:val="center"/>
          </w:tcPr>
          <w:p w14:paraId="5BDA448A" w14:textId="77777777" w:rsidR="00F42E41" w:rsidRPr="00F42E41" w:rsidRDefault="00F42E41" w:rsidP="00F42E41">
            <w:pPr>
              <w:widowControl w:val="0"/>
              <w:suppressAutoHyphens/>
              <w:jc w:val="center"/>
              <w:rPr>
                <w:b/>
                <w:bCs/>
                <w:spacing w:val="-2"/>
                <w:sz w:val="22"/>
                <w:szCs w:val="22"/>
              </w:rPr>
            </w:pPr>
            <w:r w:rsidRPr="00F42E41">
              <w:rPr>
                <w:b/>
                <w:bCs/>
                <w:spacing w:val="-2"/>
                <w:sz w:val="22"/>
                <w:szCs w:val="22"/>
              </w:rPr>
              <w:t>Зоны различной степени градостроительной ценности территории</w:t>
            </w:r>
          </w:p>
        </w:tc>
        <w:tc>
          <w:tcPr>
            <w:tcW w:w="6739" w:type="dxa"/>
            <w:gridSpan w:val="2"/>
            <w:vAlign w:val="center"/>
          </w:tcPr>
          <w:p w14:paraId="5BDA448B" w14:textId="77777777" w:rsidR="00F42E41" w:rsidRPr="00F42E41" w:rsidRDefault="00F42E41" w:rsidP="00F42E41">
            <w:pPr>
              <w:widowControl w:val="0"/>
              <w:jc w:val="center"/>
              <w:rPr>
                <w:b/>
                <w:bCs/>
                <w:sz w:val="22"/>
                <w:szCs w:val="22"/>
              </w:rPr>
            </w:pPr>
            <w:r w:rsidRPr="00F42E41">
              <w:rPr>
                <w:b/>
                <w:bCs/>
                <w:sz w:val="22"/>
                <w:szCs w:val="22"/>
              </w:rPr>
              <w:t>Расчетная плотность населения территории жилого района, чел./га</w:t>
            </w:r>
          </w:p>
        </w:tc>
      </w:tr>
      <w:tr w:rsidR="00F42E41" w:rsidRPr="00F42E41" w14:paraId="5BDA4490" w14:textId="77777777" w:rsidTr="00F42E41">
        <w:trPr>
          <w:cantSplit/>
          <w:trHeight w:val="84"/>
          <w:jc w:val="center"/>
        </w:trPr>
        <w:tc>
          <w:tcPr>
            <w:tcW w:w="3396" w:type="dxa"/>
            <w:vMerge/>
            <w:vAlign w:val="center"/>
          </w:tcPr>
          <w:p w14:paraId="5BDA448D" w14:textId="77777777" w:rsidR="00F42E41" w:rsidRPr="00F42E41" w:rsidRDefault="00F42E41" w:rsidP="00F42E41">
            <w:pPr>
              <w:widowControl w:val="0"/>
              <w:jc w:val="center"/>
              <w:rPr>
                <w:bCs/>
                <w:sz w:val="22"/>
                <w:szCs w:val="22"/>
              </w:rPr>
            </w:pPr>
          </w:p>
        </w:tc>
        <w:tc>
          <w:tcPr>
            <w:tcW w:w="3369" w:type="dxa"/>
            <w:vAlign w:val="center"/>
          </w:tcPr>
          <w:p w14:paraId="5BDA448E" w14:textId="77777777" w:rsidR="00F42E41" w:rsidRPr="00F42E41" w:rsidRDefault="00F42E41" w:rsidP="00F42E41">
            <w:pPr>
              <w:widowControl w:val="0"/>
              <w:jc w:val="center"/>
              <w:rPr>
                <w:b/>
                <w:bCs/>
                <w:spacing w:val="-2"/>
                <w:sz w:val="22"/>
                <w:szCs w:val="22"/>
              </w:rPr>
            </w:pPr>
            <w:r w:rsidRPr="00F42E41">
              <w:rPr>
                <w:b/>
                <w:bCs/>
                <w:spacing w:val="-2"/>
                <w:sz w:val="22"/>
                <w:szCs w:val="22"/>
              </w:rPr>
              <w:t>2015 год</w:t>
            </w:r>
          </w:p>
        </w:tc>
        <w:tc>
          <w:tcPr>
            <w:tcW w:w="3370" w:type="dxa"/>
            <w:shd w:val="clear" w:color="auto" w:fill="auto"/>
            <w:vAlign w:val="center"/>
          </w:tcPr>
          <w:p w14:paraId="5BDA448F" w14:textId="77777777" w:rsidR="00F42E41" w:rsidRPr="00F42E41" w:rsidRDefault="00F42E41" w:rsidP="00F42E41">
            <w:pPr>
              <w:widowControl w:val="0"/>
              <w:jc w:val="center"/>
              <w:rPr>
                <w:b/>
                <w:bCs/>
                <w:spacing w:val="-2"/>
                <w:sz w:val="22"/>
                <w:szCs w:val="22"/>
              </w:rPr>
            </w:pPr>
            <w:r w:rsidRPr="00F42E41">
              <w:rPr>
                <w:b/>
                <w:bCs/>
                <w:spacing w:val="-2"/>
                <w:sz w:val="22"/>
                <w:szCs w:val="22"/>
              </w:rPr>
              <w:t>2025 год</w:t>
            </w:r>
          </w:p>
        </w:tc>
      </w:tr>
      <w:tr w:rsidR="00F42E41" w:rsidRPr="00F42E41" w14:paraId="5BDA4494" w14:textId="77777777" w:rsidTr="00F42E41">
        <w:trPr>
          <w:trHeight w:val="170"/>
          <w:jc w:val="center"/>
        </w:trPr>
        <w:tc>
          <w:tcPr>
            <w:tcW w:w="3396" w:type="dxa"/>
            <w:vAlign w:val="center"/>
          </w:tcPr>
          <w:p w14:paraId="5BDA4491" w14:textId="77777777" w:rsidR="00F42E41" w:rsidRPr="00F42E41" w:rsidRDefault="00F42E41" w:rsidP="00F42E41">
            <w:pPr>
              <w:widowControl w:val="0"/>
              <w:jc w:val="both"/>
              <w:rPr>
                <w:sz w:val="22"/>
                <w:szCs w:val="22"/>
              </w:rPr>
            </w:pPr>
            <w:r w:rsidRPr="00F42E41">
              <w:rPr>
                <w:sz w:val="22"/>
                <w:szCs w:val="22"/>
              </w:rPr>
              <w:t>Высокая</w:t>
            </w:r>
          </w:p>
        </w:tc>
        <w:tc>
          <w:tcPr>
            <w:tcW w:w="3369" w:type="dxa"/>
            <w:vAlign w:val="center"/>
          </w:tcPr>
          <w:p w14:paraId="5BDA4492" w14:textId="77777777" w:rsidR="00F42E41" w:rsidRPr="00F42E41" w:rsidRDefault="00F42E41" w:rsidP="00F42E41">
            <w:pPr>
              <w:widowControl w:val="0"/>
              <w:jc w:val="center"/>
              <w:rPr>
                <w:sz w:val="22"/>
                <w:szCs w:val="22"/>
              </w:rPr>
            </w:pPr>
            <w:r w:rsidRPr="00F42E41">
              <w:rPr>
                <w:sz w:val="22"/>
                <w:szCs w:val="22"/>
              </w:rPr>
              <w:t>160</w:t>
            </w:r>
          </w:p>
        </w:tc>
        <w:tc>
          <w:tcPr>
            <w:tcW w:w="3370" w:type="dxa"/>
            <w:shd w:val="clear" w:color="auto" w:fill="auto"/>
            <w:vAlign w:val="center"/>
          </w:tcPr>
          <w:p w14:paraId="5BDA4493" w14:textId="77777777" w:rsidR="00F42E41" w:rsidRPr="00F42E41" w:rsidRDefault="00F42E41" w:rsidP="00F42E41">
            <w:pPr>
              <w:widowControl w:val="0"/>
              <w:jc w:val="center"/>
              <w:rPr>
                <w:sz w:val="22"/>
                <w:szCs w:val="22"/>
              </w:rPr>
            </w:pPr>
            <w:r w:rsidRPr="00F42E41">
              <w:rPr>
                <w:sz w:val="22"/>
                <w:szCs w:val="22"/>
              </w:rPr>
              <w:t>110</w:t>
            </w:r>
          </w:p>
        </w:tc>
      </w:tr>
      <w:tr w:rsidR="00F42E41" w:rsidRPr="00F42E41" w14:paraId="5BDA4498" w14:textId="77777777" w:rsidTr="00F42E41">
        <w:trPr>
          <w:trHeight w:val="170"/>
          <w:jc w:val="center"/>
        </w:trPr>
        <w:tc>
          <w:tcPr>
            <w:tcW w:w="3396" w:type="dxa"/>
            <w:vAlign w:val="center"/>
          </w:tcPr>
          <w:p w14:paraId="5BDA4495" w14:textId="77777777" w:rsidR="00F42E41" w:rsidRPr="00F42E41" w:rsidRDefault="00F42E41" w:rsidP="00F42E41">
            <w:pPr>
              <w:widowControl w:val="0"/>
              <w:jc w:val="both"/>
              <w:rPr>
                <w:sz w:val="22"/>
                <w:szCs w:val="22"/>
              </w:rPr>
            </w:pPr>
            <w:r w:rsidRPr="00F42E41">
              <w:rPr>
                <w:sz w:val="22"/>
                <w:szCs w:val="22"/>
              </w:rPr>
              <w:lastRenderedPageBreak/>
              <w:t>Средняя</w:t>
            </w:r>
          </w:p>
        </w:tc>
        <w:tc>
          <w:tcPr>
            <w:tcW w:w="3369" w:type="dxa"/>
            <w:vAlign w:val="center"/>
          </w:tcPr>
          <w:p w14:paraId="5BDA4496" w14:textId="77777777" w:rsidR="00F42E41" w:rsidRPr="00F42E41" w:rsidRDefault="00F42E41" w:rsidP="00F42E41">
            <w:pPr>
              <w:widowControl w:val="0"/>
              <w:jc w:val="center"/>
              <w:rPr>
                <w:sz w:val="22"/>
                <w:szCs w:val="22"/>
              </w:rPr>
            </w:pPr>
            <w:r w:rsidRPr="00F42E41">
              <w:rPr>
                <w:sz w:val="22"/>
                <w:szCs w:val="22"/>
              </w:rPr>
              <w:t>140</w:t>
            </w:r>
          </w:p>
        </w:tc>
        <w:tc>
          <w:tcPr>
            <w:tcW w:w="3370" w:type="dxa"/>
            <w:shd w:val="clear" w:color="auto" w:fill="auto"/>
            <w:vAlign w:val="center"/>
          </w:tcPr>
          <w:p w14:paraId="5BDA4497" w14:textId="77777777" w:rsidR="00F42E41" w:rsidRPr="00F42E41" w:rsidRDefault="00F42E41" w:rsidP="00F42E41">
            <w:pPr>
              <w:widowControl w:val="0"/>
              <w:jc w:val="center"/>
              <w:rPr>
                <w:sz w:val="22"/>
                <w:szCs w:val="22"/>
              </w:rPr>
            </w:pPr>
            <w:r w:rsidRPr="00F42E41">
              <w:rPr>
                <w:sz w:val="22"/>
                <w:szCs w:val="22"/>
              </w:rPr>
              <w:t>100</w:t>
            </w:r>
          </w:p>
        </w:tc>
      </w:tr>
      <w:tr w:rsidR="00F42E41" w:rsidRPr="00F42E41" w14:paraId="5BDA449C" w14:textId="77777777" w:rsidTr="00F42E41">
        <w:trPr>
          <w:trHeight w:val="170"/>
          <w:jc w:val="center"/>
        </w:trPr>
        <w:tc>
          <w:tcPr>
            <w:tcW w:w="3396" w:type="dxa"/>
            <w:vAlign w:val="center"/>
          </w:tcPr>
          <w:p w14:paraId="5BDA4499" w14:textId="77777777" w:rsidR="00F42E41" w:rsidRPr="00F42E41" w:rsidRDefault="00F42E41" w:rsidP="00F42E41">
            <w:pPr>
              <w:widowControl w:val="0"/>
              <w:jc w:val="both"/>
              <w:rPr>
                <w:sz w:val="22"/>
                <w:szCs w:val="22"/>
              </w:rPr>
            </w:pPr>
            <w:r w:rsidRPr="00F42E41">
              <w:rPr>
                <w:sz w:val="22"/>
                <w:szCs w:val="22"/>
              </w:rPr>
              <w:t>Низкая</w:t>
            </w:r>
          </w:p>
        </w:tc>
        <w:tc>
          <w:tcPr>
            <w:tcW w:w="3369" w:type="dxa"/>
            <w:vAlign w:val="center"/>
          </w:tcPr>
          <w:p w14:paraId="5BDA449A" w14:textId="77777777" w:rsidR="00F42E41" w:rsidRPr="00F42E41" w:rsidRDefault="00F42E41" w:rsidP="00F42E41">
            <w:pPr>
              <w:widowControl w:val="0"/>
              <w:jc w:val="center"/>
              <w:rPr>
                <w:sz w:val="22"/>
                <w:szCs w:val="22"/>
              </w:rPr>
            </w:pPr>
            <w:r w:rsidRPr="00F42E41">
              <w:rPr>
                <w:sz w:val="22"/>
                <w:szCs w:val="22"/>
              </w:rPr>
              <w:t>125</w:t>
            </w:r>
          </w:p>
        </w:tc>
        <w:tc>
          <w:tcPr>
            <w:tcW w:w="3370" w:type="dxa"/>
            <w:shd w:val="clear" w:color="auto" w:fill="auto"/>
            <w:vAlign w:val="center"/>
          </w:tcPr>
          <w:p w14:paraId="5BDA449B" w14:textId="77777777" w:rsidR="00F42E41" w:rsidRPr="00F42E41" w:rsidRDefault="00F42E41" w:rsidP="00F42E41">
            <w:pPr>
              <w:widowControl w:val="0"/>
              <w:jc w:val="center"/>
              <w:rPr>
                <w:sz w:val="22"/>
                <w:szCs w:val="22"/>
              </w:rPr>
            </w:pPr>
            <w:r w:rsidRPr="00F42E41">
              <w:rPr>
                <w:sz w:val="22"/>
                <w:szCs w:val="22"/>
              </w:rPr>
              <w:t>90</w:t>
            </w:r>
          </w:p>
        </w:tc>
      </w:tr>
    </w:tbl>
    <w:p w14:paraId="579A133A" w14:textId="77777777" w:rsidR="00AA52C6" w:rsidRDefault="00AA52C6" w:rsidP="005A55B3">
      <w:pPr>
        <w:widowControl w:val="0"/>
        <w:tabs>
          <w:tab w:val="left" w:pos="2805"/>
          <w:tab w:val="left" w:pos="8227"/>
        </w:tabs>
        <w:ind w:firstLine="720"/>
        <w:jc w:val="both"/>
        <w:rPr>
          <w:i/>
          <w:iCs/>
          <w:spacing w:val="40"/>
          <w:sz w:val="22"/>
          <w:szCs w:val="22"/>
        </w:rPr>
      </w:pPr>
    </w:p>
    <w:p w14:paraId="5BDA449D" w14:textId="77777777" w:rsidR="00F42E41" w:rsidRPr="00F42E41" w:rsidRDefault="00F42E41" w:rsidP="005A55B3">
      <w:pPr>
        <w:widowControl w:val="0"/>
        <w:tabs>
          <w:tab w:val="left" w:pos="2805"/>
          <w:tab w:val="left" w:pos="8227"/>
        </w:tabs>
        <w:ind w:firstLine="720"/>
        <w:jc w:val="both"/>
        <w:rPr>
          <w:i/>
          <w:iCs/>
          <w:spacing w:val="40"/>
          <w:sz w:val="22"/>
          <w:szCs w:val="22"/>
        </w:rPr>
      </w:pPr>
      <w:r w:rsidRPr="00F42E41">
        <w:rPr>
          <w:i/>
          <w:iCs/>
          <w:spacing w:val="40"/>
          <w:sz w:val="22"/>
          <w:szCs w:val="22"/>
        </w:rPr>
        <w:t>Примечания:</w:t>
      </w:r>
    </w:p>
    <w:p w14:paraId="5BDA449E" w14:textId="77777777" w:rsidR="00F42E41" w:rsidRPr="00F42E41" w:rsidRDefault="00F42E41" w:rsidP="005A55B3">
      <w:pPr>
        <w:widowControl w:val="0"/>
        <w:ind w:firstLine="720"/>
        <w:jc w:val="both"/>
        <w:rPr>
          <w:sz w:val="22"/>
          <w:szCs w:val="22"/>
        </w:rPr>
      </w:pPr>
      <w:r w:rsidRPr="00F42E41">
        <w:rPr>
          <w:sz w:val="22"/>
          <w:szCs w:val="22"/>
        </w:rPr>
        <w:t>1.</w:t>
      </w:r>
      <w:r w:rsidRPr="00F42E41">
        <w:rPr>
          <w:bCs/>
          <w:sz w:val="22"/>
          <w:szCs w:val="22"/>
        </w:rPr>
        <w:t> </w:t>
      </w:r>
      <w:r w:rsidRPr="00F42E41">
        <w:rPr>
          <w:sz w:val="22"/>
          <w:szCs w:val="22"/>
        </w:rPr>
        <w:t>Показатели плотности населения территории жилого района рассчитаны при показателях расчетной минимальной обеспеченности общей площадью жилых помещений, приведенных в таблице 8.2.1 настоящих нормативов.</w:t>
      </w:r>
    </w:p>
    <w:p w14:paraId="5BDA449F" w14:textId="77777777" w:rsidR="00F42E41" w:rsidRPr="00F42E41" w:rsidRDefault="00F42E41" w:rsidP="00F42E41">
      <w:pPr>
        <w:widowControl w:val="0"/>
        <w:spacing w:line="239" w:lineRule="auto"/>
        <w:ind w:firstLine="720"/>
        <w:jc w:val="both"/>
        <w:rPr>
          <w:sz w:val="22"/>
          <w:szCs w:val="22"/>
        </w:rPr>
      </w:pPr>
      <w:r w:rsidRPr="00F42E41">
        <w:rPr>
          <w:sz w:val="22"/>
          <w:szCs w:val="22"/>
        </w:rPr>
        <w:t>2.</w:t>
      </w:r>
      <w:r w:rsidRPr="00F42E41">
        <w:rPr>
          <w:bCs/>
          <w:sz w:val="22"/>
          <w:szCs w:val="22"/>
        </w:rPr>
        <w:t> </w:t>
      </w:r>
      <w:r w:rsidRPr="00F42E41">
        <w:rPr>
          <w:sz w:val="22"/>
          <w:szCs w:val="22"/>
        </w:rPr>
        <w:t>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наличия историко-культурных и архитектурно-ландшафтных ценностей.</w:t>
      </w:r>
    </w:p>
    <w:p w14:paraId="5BDA44A0" w14:textId="77777777" w:rsidR="00F42E41" w:rsidRPr="00F42E41" w:rsidRDefault="00F42E41" w:rsidP="00F42E41">
      <w:pPr>
        <w:widowControl w:val="0"/>
        <w:ind w:firstLine="720"/>
        <w:jc w:val="both"/>
        <w:rPr>
          <w:sz w:val="22"/>
          <w:szCs w:val="22"/>
        </w:rPr>
      </w:pPr>
      <w:r w:rsidRPr="00F42E41">
        <w:rPr>
          <w:sz w:val="22"/>
          <w:szCs w:val="22"/>
        </w:rPr>
        <w:t>3.</w:t>
      </w:r>
      <w:r w:rsidRPr="00F42E41">
        <w:rPr>
          <w:bCs/>
          <w:sz w:val="22"/>
          <w:szCs w:val="22"/>
        </w:rPr>
        <w:t> </w:t>
      </w:r>
      <w:r w:rsidRPr="00F42E41">
        <w:rPr>
          <w:sz w:val="22"/>
          <w:szCs w:val="22"/>
        </w:rPr>
        <w:t>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14:paraId="5BDA44A1" w14:textId="77777777" w:rsidR="00F42E41" w:rsidRPr="00F42E41" w:rsidRDefault="00F42E41" w:rsidP="00F42E41">
      <w:pPr>
        <w:widowControl w:val="0"/>
        <w:ind w:firstLine="720"/>
        <w:jc w:val="both"/>
        <w:rPr>
          <w:sz w:val="22"/>
          <w:szCs w:val="22"/>
        </w:rPr>
      </w:pPr>
      <w:r w:rsidRPr="00F42E41">
        <w:rPr>
          <w:sz w:val="22"/>
          <w:szCs w:val="22"/>
        </w:rPr>
        <w:t>4.</w:t>
      </w:r>
      <w:r w:rsidRPr="00F42E41">
        <w:rPr>
          <w:bCs/>
          <w:sz w:val="22"/>
          <w:szCs w:val="22"/>
        </w:rPr>
        <w:t> </w:t>
      </w:r>
      <w:r w:rsidRPr="00F42E41">
        <w:rPr>
          <w:sz w:val="22"/>
          <w:szCs w:val="22"/>
        </w:rPr>
        <w:t>В районах индивидуального жилищного строительства, где не планируется строительство централизованных инженерных систем, допускается уменьшать плотность населения, но принимать ее не менее 40 чел./га.</w:t>
      </w:r>
    </w:p>
    <w:p w14:paraId="5BDA44A2" w14:textId="77777777" w:rsidR="00F42E41" w:rsidRPr="00F42E41" w:rsidRDefault="00F42E41" w:rsidP="00F42E41">
      <w:pPr>
        <w:widowControl w:val="0"/>
        <w:ind w:firstLine="720"/>
        <w:jc w:val="both"/>
      </w:pPr>
    </w:p>
    <w:p w14:paraId="5BDA44A3" w14:textId="77777777" w:rsidR="00F42E41" w:rsidRPr="00F42E41" w:rsidRDefault="00F42E41" w:rsidP="00F42E41">
      <w:pPr>
        <w:widowControl w:val="0"/>
        <w:ind w:firstLine="720"/>
        <w:jc w:val="both"/>
      </w:pPr>
      <w:r w:rsidRPr="00F42E41">
        <w:t xml:space="preserve">8.2.8. Показатели </w:t>
      </w:r>
      <w:r w:rsidRPr="00F42E41">
        <w:rPr>
          <w:b/>
        </w:rPr>
        <w:t xml:space="preserve">расчетной плотности населения территории </w:t>
      </w:r>
      <w:r w:rsidRPr="00F42E41">
        <w:rPr>
          <w:b/>
          <w:bCs/>
        </w:rPr>
        <w:t>квартала (микрорайона)</w:t>
      </w:r>
      <w:r w:rsidRPr="00F42E41">
        <w:t xml:space="preserve"> рекомендуется принимать не менее приведенных в таблице 8.2.7. </w:t>
      </w:r>
    </w:p>
    <w:p w14:paraId="5BDA44A5" w14:textId="77777777" w:rsidR="00F02E0A" w:rsidRDefault="00F02E0A" w:rsidP="00F42E41">
      <w:pPr>
        <w:widowControl w:val="0"/>
        <w:ind w:firstLine="720"/>
        <w:jc w:val="right"/>
      </w:pPr>
    </w:p>
    <w:p w14:paraId="5BDA44A6" w14:textId="77777777" w:rsidR="00F42E41" w:rsidRPr="00F42E41" w:rsidRDefault="00F42E41" w:rsidP="00F42E41">
      <w:pPr>
        <w:widowControl w:val="0"/>
        <w:ind w:firstLine="720"/>
        <w:jc w:val="right"/>
      </w:pPr>
      <w:r w:rsidRPr="00F42E41">
        <w:t>Таблица 8.2.7</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3365"/>
        <w:gridCol w:w="3365"/>
      </w:tblGrid>
      <w:tr w:rsidR="00F42E41" w:rsidRPr="00F42E41" w14:paraId="5BDA44AA" w14:textId="77777777" w:rsidTr="00F42E41">
        <w:trPr>
          <w:trHeight w:val="510"/>
          <w:jc w:val="center"/>
        </w:trPr>
        <w:tc>
          <w:tcPr>
            <w:tcW w:w="3368" w:type="dxa"/>
            <w:vMerge w:val="restart"/>
            <w:vAlign w:val="center"/>
          </w:tcPr>
          <w:p w14:paraId="5BDA44A7" w14:textId="77777777" w:rsidR="00F42E41" w:rsidRPr="00F42E41" w:rsidRDefault="00F42E41" w:rsidP="00F42E41">
            <w:pPr>
              <w:widowControl w:val="0"/>
              <w:suppressAutoHyphens/>
              <w:ind w:left="-113" w:right="-113"/>
              <w:jc w:val="center"/>
              <w:rPr>
                <w:b/>
                <w:bCs/>
                <w:spacing w:val="-2"/>
                <w:sz w:val="22"/>
                <w:szCs w:val="22"/>
              </w:rPr>
            </w:pPr>
            <w:r w:rsidRPr="00F42E41">
              <w:rPr>
                <w:b/>
                <w:bCs/>
                <w:spacing w:val="-2"/>
                <w:sz w:val="22"/>
                <w:szCs w:val="22"/>
              </w:rPr>
              <w:t>Зоны различной степени градостроительной ценности территории</w:t>
            </w:r>
          </w:p>
        </w:tc>
        <w:tc>
          <w:tcPr>
            <w:tcW w:w="6730" w:type="dxa"/>
            <w:gridSpan w:val="2"/>
            <w:vAlign w:val="center"/>
          </w:tcPr>
          <w:p w14:paraId="5BDA44A8" w14:textId="77777777" w:rsidR="00F42E41" w:rsidRPr="00F42E41" w:rsidRDefault="00F42E41" w:rsidP="00F42E41">
            <w:pPr>
              <w:widowControl w:val="0"/>
              <w:ind w:left="-113" w:right="-113"/>
              <w:jc w:val="center"/>
              <w:rPr>
                <w:b/>
                <w:bCs/>
                <w:sz w:val="22"/>
                <w:szCs w:val="22"/>
              </w:rPr>
            </w:pPr>
            <w:r w:rsidRPr="00F42E41">
              <w:rPr>
                <w:b/>
                <w:bCs/>
                <w:sz w:val="22"/>
                <w:szCs w:val="22"/>
              </w:rPr>
              <w:t xml:space="preserve">Расчетная плотность населения на территории </w:t>
            </w:r>
          </w:p>
          <w:p w14:paraId="5BDA44A9" w14:textId="77777777" w:rsidR="00F42E41" w:rsidRPr="00F42E41" w:rsidRDefault="00F42E41" w:rsidP="00F42E41">
            <w:pPr>
              <w:widowControl w:val="0"/>
              <w:ind w:left="-113" w:right="-113"/>
              <w:jc w:val="center"/>
              <w:rPr>
                <w:b/>
                <w:bCs/>
                <w:sz w:val="22"/>
                <w:szCs w:val="22"/>
              </w:rPr>
            </w:pPr>
            <w:r w:rsidRPr="00F42E41">
              <w:rPr>
                <w:b/>
                <w:bCs/>
                <w:sz w:val="22"/>
                <w:szCs w:val="22"/>
              </w:rPr>
              <w:t>квартала (микрорайона), чел./га</w:t>
            </w:r>
          </w:p>
        </w:tc>
      </w:tr>
      <w:tr w:rsidR="00F42E41" w:rsidRPr="00F42E41" w14:paraId="5BDA44AE" w14:textId="77777777" w:rsidTr="00F42E41">
        <w:trPr>
          <w:trHeight w:val="284"/>
          <w:jc w:val="center"/>
        </w:trPr>
        <w:tc>
          <w:tcPr>
            <w:tcW w:w="3368" w:type="dxa"/>
            <w:vMerge/>
            <w:vAlign w:val="center"/>
          </w:tcPr>
          <w:p w14:paraId="5BDA44AB" w14:textId="77777777" w:rsidR="00F42E41" w:rsidRPr="00F42E41" w:rsidRDefault="00F42E41" w:rsidP="00F42E41">
            <w:pPr>
              <w:widowControl w:val="0"/>
              <w:jc w:val="center"/>
              <w:rPr>
                <w:b/>
                <w:bCs/>
                <w:sz w:val="22"/>
                <w:szCs w:val="22"/>
              </w:rPr>
            </w:pPr>
          </w:p>
        </w:tc>
        <w:tc>
          <w:tcPr>
            <w:tcW w:w="3365" w:type="dxa"/>
            <w:vAlign w:val="center"/>
          </w:tcPr>
          <w:p w14:paraId="5BDA44AC" w14:textId="77777777" w:rsidR="00F42E41" w:rsidRPr="00F42E41" w:rsidRDefault="00F42E41" w:rsidP="00F42E41">
            <w:pPr>
              <w:widowControl w:val="0"/>
              <w:jc w:val="center"/>
              <w:rPr>
                <w:b/>
                <w:bCs/>
                <w:spacing w:val="-2"/>
                <w:sz w:val="22"/>
                <w:szCs w:val="22"/>
              </w:rPr>
            </w:pPr>
            <w:r w:rsidRPr="00F42E41">
              <w:rPr>
                <w:b/>
                <w:bCs/>
                <w:spacing w:val="-2"/>
                <w:sz w:val="22"/>
                <w:szCs w:val="22"/>
              </w:rPr>
              <w:t>2015 год</w:t>
            </w:r>
          </w:p>
        </w:tc>
        <w:tc>
          <w:tcPr>
            <w:tcW w:w="3365" w:type="dxa"/>
            <w:vAlign w:val="center"/>
          </w:tcPr>
          <w:p w14:paraId="5BDA44AD" w14:textId="77777777" w:rsidR="00F42E41" w:rsidRPr="00F42E41" w:rsidRDefault="00F42E41" w:rsidP="00F42E41">
            <w:pPr>
              <w:widowControl w:val="0"/>
              <w:jc w:val="center"/>
              <w:rPr>
                <w:b/>
                <w:bCs/>
                <w:spacing w:val="-2"/>
                <w:sz w:val="22"/>
                <w:szCs w:val="22"/>
              </w:rPr>
            </w:pPr>
            <w:r w:rsidRPr="00F42E41">
              <w:rPr>
                <w:b/>
                <w:bCs/>
                <w:spacing w:val="-2"/>
                <w:sz w:val="22"/>
                <w:szCs w:val="22"/>
              </w:rPr>
              <w:t>2025 год</w:t>
            </w:r>
          </w:p>
        </w:tc>
      </w:tr>
      <w:tr w:rsidR="00F42E41" w:rsidRPr="00F42E41" w14:paraId="5BDA44B2" w14:textId="77777777" w:rsidTr="00F42E41">
        <w:trPr>
          <w:trHeight w:val="170"/>
          <w:jc w:val="center"/>
        </w:trPr>
        <w:tc>
          <w:tcPr>
            <w:tcW w:w="3368" w:type="dxa"/>
            <w:vAlign w:val="center"/>
          </w:tcPr>
          <w:p w14:paraId="5BDA44AF" w14:textId="77777777" w:rsidR="00F42E41" w:rsidRPr="00F42E41" w:rsidRDefault="00F42E41" w:rsidP="00F42E41">
            <w:pPr>
              <w:widowControl w:val="0"/>
              <w:ind w:left="57"/>
              <w:rPr>
                <w:sz w:val="22"/>
                <w:szCs w:val="22"/>
              </w:rPr>
            </w:pPr>
            <w:r w:rsidRPr="00F42E41">
              <w:rPr>
                <w:sz w:val="22"/>
                <w:szCs w:val="22"/>
              </w:rPr>
              <w:t>Высокая</w:t>
            </w:r>
          </w:p>
        </w:tc>
        <w:tc>
          <w:tcPr>
            <w:tcW w:w="3365" w:type="dxa"/>
            <w:shd w:val="clear" w:color="auto" w:fill="auto"/>
            <w:vAlign w:val="center"/>
          </w:tcPr>
          <w:p w14:paraId="5BDA44B0" w14:textId="77777777" w:rsidR="00F42E41" w:rsidRPr="00F42E41" w:rsidRDefault="00F42E41" w:rsidP="00F42E41">
            <w:pPr>
              <w:widowControl w:val="0"/>
              <w:jc w:val="center"/>
              <w:rPr>
                <w:sz w:val="22"/>
                <w:szCs w:val="22"/>
              </w:rPr>
            </w:pPr>
            <w:r w:rsidRPr="00F42E41">
              <w:rPr>
                <w:sz w:val="22"/>
                <w:szCs w:val="22"/>
              </w:rPr>
              <w:t>300</w:t>
            </w:r>
          </w:p>
        </w:tc>
        <w:tc>
          <w:tcPr>
            <w:tcW w:w="3365" w:type="dxa"/>
            <w:shd w:val="clear" w:color="auto" w:fill="auto"/>
            <w:vAlign w:val="center"/>
          </w:tcPr>
          <w:p w14:paraId="5BDA44B1" w14:textId="77777777" w:rsidR="00F42E41" w:rsidRPr="00F42E41" w:rsidRDefault="00F42E41" w:rsidP="00F42E41">
            <w:pPr>
              <w:widowControl w:val="0"/>
              <w:jc w:val="center"/>
              <w:rPr>
                <w:sz w:val="22"/>
                <w:szCs w:val="22"/>
              </w:rPr>
            </w:pPr>
            <w:r w:rsidRPr="00F42E41">
              <w:rPr>
                <w:sz w:val="22"/>
                <w:szCs w:val="22"/>
              </w:rPr>
              <w:t>215</w:t>
            </w:r>
          </w:p>
        </w:tc>
      </w:tr>
      <w:tr w:rsidR="00F42E41" w:rsidRPr="00F42E41" w14:paraId="5BDA44B6" w14:textId="77777777" w:rsidTr="00F42E41">
        <w:trPr>
          <w:trHeight w:val="170"/>
          <w:jc w:val="center"/>
        </w:trPr>
        <w:tc>
          <w:tcPr>
            <w:tcW w:w="3368" w:type="dxa"/>
            <w:vAlign w:val="center"/>
          </w:tcPr>
          <w:p w14:paraId="5BDA44B3" w14:textId="77777777" w:rsidR="00F42E41" w:rsidRPr="00F42E41" w:rsidRDefault="00F42E41" w:rsidP="00F42E41">
            <w:pPr>
              <w:widowControl w:val="0"/>
              <w:ind w:left="57"/>
              <w:rPr>
                <w:sz w:val="22"/>
                <w:szCs w:val="22"/>
              </w:rPr>
            </w:pPr>
            <w:r w:rsidRPr="00F42E41">
              <w:rPr>
                <w:sz w:val="22"/>
                <w:szCs w:val="22"/>
              </w:rPr>
              <w:t>Средняя</w:t>
            </w:r>
          </w:p>
        </w:tc>
        <w:tc>
          <w:tcPr>
            <w:tcW w:w="3365" w:type="dxa"/>
            <w:shd w:val="clear" w:color="auto" w:fill="auto"/>
            <w:vAlign w:val="center"/>
          </w:tcPr>
          <w:p w14:paraId="5BDA44B4" w14:textId="77777777" w:rsidR="00F42E41" w:rsidRPr="00F42E41" w:rsidRDefault="00F42E41" w:rsidP="00F42E41">
            <w:pPr>
              <w:widowControl w:val="0"/>
              <w:jc w:val="center"/>
              <w:rPr>
                <w:sz w:val="22"/>
                <w:szCs w:val="22"/>
              </w:rPr>
            </w:pPr>
            <w:r w:rsidRPr="00F42E41">
              <w:rPr>
                <w:sz w:val="22"/>
                <w:szCs w:val="22"/>
              </w:rPr>
              <w:t>250</w:t>
            </w:r>
          </w:p>
        </w:tc>
        <w:tc>
          <w:tcPr>
            <w:tcW w:w="3365" w:type="dxa"/>
            <w:shd w:val="clear" w:color="auto" w:fill="auto"/>
            <w:vAlign w:val="center"/>
          </w:tcPr>
          <w:p w14:paraId="5BDA44B5" w14:textId="77777777" w:rsidR="00F42E41" w:rsidRPr="00F42E41" w:rsidRDefault="00F42E41" w:rsidP="00F42E41">
            <w:pPr>
              <w:widowControl w:val="0"/>
              <w:jc w:val="center"/>
              <w:rPr>
                <w:sz w:val="22"/>
                <w:szCs w:val="22"/>
              </w:rPr>
            </w:pPr>
            <w:r w:rsidRPr="00F42E41">
              <w:rPr>
                <w:sz w:val="22"/>
                <w:szCs w:val="22"/>
              </w:rPr>
              <w:t>175</w:t>
            </w:r>
          </w:p>
        </w:tc>
      </w:tr>
      <w:tr w:rsidR="00F42E41" w:rsidRPr="00F42E41" w14:paraId="5BDA44BA" w14:textId="77777777" w:rsidTr="00F42E41">
        <w:trPr>
          <w:trHeight w:val="170"/>
          <w:jc w:val="center"/>
        </w:trPr>
        <w:tc>
          <w:tcPr>
            <w:tcW w:w="3368" w:type="dxa"/>
            <w:vAlign w:val="center"/>
          </w:tcPr>
          <w:p w14:paraId="5BDA44B7" w14:textId="77777777" w:rsidR="00F42E41" w:rsidRPr="00F42E41" w:rsidRDefault="00F42E41" w:rsidP="00F42E41">
            <w:pPr>
              <w:widowControl w:val="0"/>
              <w:ind w:left="57"/>
              <w:rPr>
                <w:sz w:val="22"/>
                <w:szCs w:val="22"/>
              </w:rPr>
            </w:pPr>
            <w:r w:rsidRPr="00F42E41">
              <w:rPr>
                <w:sz w:val="22"/>
                <w:szCs w:val="22"/>
              </w:rPr>
              <w:t>Низкая</w:t>
            </w:r>
          </w:p>
        </w:tc>
        <w:tc>
          <w:tcPr>
            <w:tcW w:w="3365" w:type="dxa"/>
            <w:shd w:val="clear" w:color="auto" w:fill="auto"/>
            <w:vAlign w:val="center"/>
          </w:tcPr>
          <w:p w14:paraId="5BDA44B8" w14:textId="77777777" w:rsidR="00F42E41" w:rsidRPr="00F42E41" w:rsidRDefault="00F42E41" w:rsidP="00F42E41">
            <w:pPr>
              <w:widowControl w:val="0"/>
              <w:jc w:val="center"/>
              <w:rPr>
                <w:sz w:val="22"/>
                <w:szCs w:val="22"/>
              </w:rPr>
            </w:pPr>
            <w:r w:rsidRPr="00F42E41">
              <w:rPr>
                <w:sz w:val="22"/>
                <w:szCs w:val="22"/>
              </w:rPr>
              <w:t>135</w:t>
            </w:r>
          </w:p>
        </w:tc>
        <w:tc>
          <w:tcPr>
            <w:tcW w:w="3365" w:type="dxa"/>
            <w:shd w:val="clear" w:color="auto" w:fill="auto"/>
            <w:vAlign w:val="center"/>
          </w:tcPr>
          <w:p w14:paraId="5BDA44B9" w14:textId="77777777" w:rsidR="00F42E41" w:rsidRPr="00F42E41" w:rsidRDefault="00F42E41" w:rsidP="00F42E41">
            <w:pPr>
              <w:widowControl w:val="0"/>
              <w:jc w:val="center"/>
              <w:rPr>
                <w:sz w:val="22"/>
                <w:szCs w:val="22"/>
              </w:rPr>
            </w:pPr>
            <w:r w:rsidRPr="00F42E41">
              <w:rPr>
                <w:sz w:val="22"/>
                <w:szCs w:val="22"/>
              </w:rPr>
              <w:t>95</w:t>
            </w:r>
          </w:p>
        </w:tc>
      </w:tr>
    </w:tbl>
    <w:p w14:paraId="2354EEA1" w14:textId="77777777" w:rsidR="00AA52C6" w:rsidRDefault="00AA52C6" w:rsidP="005A55B3">
      <w:pPr>
        <w:widowControl w:val="0"/>
        <w:ind w:firstLine="720"/>
        <w:jc w:val="both"/>
        <w:rPr>
          <w:i/>
          <w:iCs/>
          <w:spacing w:val="40"/>
          <w:sz w:val="22"/>
          <w:szCs w:val="22"/>
        </w:rPr>
      </w:pPr>
    </w:p>
    <w:p w14:paraId="5BDA44BB" w14:textId="77777777" w:rsidR="00F42E41" w:rsidRPr="00F42E41" w:rsidRDefault="00F42E41" w:rsidP="005A55B3">
      <w:pPr>
        <w:widowControl w:val="0"/>
        <w:ind w:firstLine="720"/>
        <w:jc w:val="both"/>
        <w:rPr>
          <w:i/>
          <w:iCs/>
          <w:spacing w:val="40"/>
          <w:sz w:val="22"/>
          <w:szCs w:val="22"/>
        </w:rPr>
      </w:pPr>
      <w:r w:rsidRPr="00F42E41">
        <w:rPr>
          <w:i/>
          <w:iCs/>
          <w:spacing w:val="40"/>
          <w:sz w:val="22"/>
          <w:szCs w:val="22"/>
        </w:rPr>
        <w:t>Примечания:</w:t>
      </w:r>
    </w:p>
    <w:p w14:paraId="5BDA44BC" w14:textId="77777777" w:rsidR="00F42E41" w:rsidRPr="00F42E41" w:rsidRDefault="00F42E41" w:rsidP="00F42E41">
      <w:pPr>
        <w:widowControl w:val="0"/>
        <w:spacing w:line="239" w:lineRule="auto"/>
        <w:ind w:firstLine="720"/>
        <w:jc w:val="both"/>
        <w:rPr>
          <w:sz w:val="22"/>
          <w:szCs w:val="22"/>
        </w:rPr>
      </w:pPr>
      <w:r w:rsidRPr="00F42E41">
        <w:rPr>
          <w:sz w:val="22"/>
          <w:szCs w:val="22"/>
        </w:rPr>
        <w:t>1.</w:t>
      </w:r>
      <w:r w:rsidRPr="00F42E41">
        <w:rPr>
          <w:bCs/>
          <w:sz w:val="22"/>
          <w:szCs w:val="22"/>
        </w:rPr>
        <w:t> 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наличия историко-культурных и архитектурно-ландшафтных ценностей.</w:t>
      </w:r>
    </w:p>
    <w:p w14:paraId="5BDA44BD" w14:textId="77777777" w:rsidR="00F42E41" w:rsidRPr="00F42E41" w:rsidRDefault="00F42E41" w:rsidP="00F42E41">
      <w:pPr>
        <w:widowControl w:val="0"/>
        <w:ind w:firstLine="720"/>
        <w:jc w:val="both"/>
        <w:rPr>
          <w:sz w:val="22"/>
          <w:szCs w:val="22"/>
        </w:rPr>
      </w:pPr>
      <w:r w:rsidRPr="00F42E41">
        <w:rPr>
          <w:sz w:val="22"/>
          <w:szCs w:val="22"/>
        </w:rPr>
        <w:t>2.</w:t>
      </w:r>
      <w:r w:rsidRPr="00F42E41">
        <w:rPr>
          <w:bCs/>
          <w:sz w:val="22"/>
          <w:szCs w:val="22"/>
        </w:rPr>
        <w:t> </w:t>
      </w:r>
      <w:r w:rsidRPr="00F42E41">
        <w:rPr>
          <w:sz w:val="22"/>
          <w:szCs w:val="22"/>
        </w:rPr>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
        </w:smartTagPr>
        <w:r w:rsidRPr="00F42E41">
          <w:rPr>
            <w:sz w:val="22"/>
            <w:szCs w:val="22"/>
          </w:rPr>
          <w:t>3 м</w:t>
        </w:r>
      </w:smartTag>
      <w:r w:rsidRPr="00F42E41">
        <w:rPr>
          <w:sz w:val="22"/>
          <w:szCs w:val="22"/>
        </w:rPr>
        <w:t xml:space="preserve"> от линии застройки. Из расчетной территории квартала (микрорайона)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14:paraId="5BDA44BE" w14:textId="77777777" w:rsidR="00F42E41" w:rsidRPr="00F42E41" w:rsidRDefault="00F42E41" w:rsidP="00F42E41">
      <w:pPr>
        <w:widowControl w:val="0"/>
        <w:ind w:firstLine="720"/>
        <w:jc w:val="both"/>
        <w:rPr>
          <w:sz w:val="22"/>
          <w:szCs w:val="22"/>
        </w:rPr>
      </w:pPr>
      <w:r w:rsidRPr="00F42E41">
        <w:rPr>
          <w:sz w:val="22"/>
          <w:szCs w:val="22"/>
        </w:rPr>
        <w:t>3.</w:t>
      </w:r>
      <w:r w:rsidRPr="00F42E41">
        <w:rPr>
          <w:bCs/>
          <w:sz w:val="22"/>
          <w:szCs w:val="22"/>
        </w:rPr>
        <w:t> </w:t>
      </w:r>
      <w:r w:rsidRPr="00F42E41">
        <w:rPr>
          <w:sz w:val="22"/>
          <w:szCs w:val="22"/>
        </w:rPr>
        <w:t>В условиях реконструкции сложившейся застройки расчетную плотность населения допускается увеличивать или уменьшать, но не более чем на 10 %.</w:t>
      </w:r>
    </w:p>
    <w:p w14:paraId="5BDA44BF" w14:textId="77777777" w:rsidR="00F42E41" w:rsidRPr="00F42E41" w:rsidRDefault="00F42E41" w:rsidP="00F42E41">
      <w:pPr>
        <w:widowControl w:val="0"/>
        <w:ind w:firstLine="720"/>
        <w:jc w:val="both"/>
        <w:rPr>
          <w:sz w:val="22"/>
          <w:szCs w:val="22"/>
        </w:rPr>
      </w:pPr>
      <w:r w:rsidRPr="00F42E41">
        <w:rPr>
          <w:sz w:val="22"/>
          <w:szCs w:val="22"/>
        </w:rPr>
        <w:t>4.</w:t>
      </w:r>
      <w:r w:rsidRPr="00F42E41">
        <w:rPr>
          <w:bCs/>
          <w:sz w:val="22"/>
          <w:szCs w:val="22"/>
        </w:rPr>
        <w:t> </w:t>
      </w:r>
      <w:r w:rsidRPr="00F42E41">
        <w:rPr>
          <w:sz w:val="22"/>
          <w:szCs w:val="22"/>
        </w:rPr>
        <w:t>В условиях реконструкции сложившейся застройки в историческом центре городского округа допустимая плотность населения устанавливается заданием на проектирование.</w:t>
      </w:r>
    </w:p>
    <w:p w14:paraId="5BDA44C0" w14:textId="77777777" w:rsidR="00F42E41" w:rsidRPr="00F42E41" w:rsidRDefault="00F42E41" w:rsidP="00F42E41">
      <w:pPr>
        <w:widowControl w:val="0"/>
        <w:ind w:firstLine="720"/>
        <w:jc w:val="both"/>
        <w:rPr>
          <w:sz w:val="22"/>
          <w:szCs w:val="22"/>
        </w:rPr>
      </w:pPr>
      <w:r w:rsidRPr="00F42E41">
        <w:rPr>
          <w:sz w:val="22"/>
          <w:szCs w:val="22"/>
        </w:rPr>
        <w:t>5.</w:t>
      </w:r>
      <w:r w:rsidRPr="00F42E41">
        <w:rPr>
          <w:bCs/>
          <w:sz w:val="22"/>
          <w:szCs w:val="22"/>
        </w:rPr>
        <w:t> </w:t>
      </w:r>
      <w:r w:rsidRPr="00F42E41">
        <w:rPr>
          <w:sz w:val="22"/>
          <w:szCs w:val="22"/>
        </w:rPr>
        <w:t>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14:paraId="5BDA44C1" w14:textId="77777777" w:rsidR="00F42E41" w:rsidRPr="00F42E41" w:rsidRDefault="00F42E41" w:rsidP="00F42E41">
      <w:pPr>
        <w:widowControl w:val="0"/>
        <w:ind w:firstLine="720"/>
        <w:jc w:val="both"/>
        <w:rPr>
          <w:sz w:val="22"/>
          <w:szCs w:val="22"/>
        </w:rPr>
      </w:pPr>
      <w:r w:rsidRPr="00F42E41">
        <w:rPr>
          <w:sz w:val="22"/>
          <w:szCs w:val="22"/>
        </w:rPr>
        <w:t>6.</w:t>
      </w:r>
      <w:r w:rsidRPr="00F42E41">
        <w:rPr>
          <w:bCs/>
          <w:sz w:val="22"/>
          <w:szCs w:val="22"/>
        </w:rPr>
        <w:t> </w:t>
      </w:r>
      <w:r w:rsidRPr="00F42E41">
        <w:rPr>
          <w:sz w:val="22"/>
          <w:szCs w:val="22"/>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 соответственно увеличивая плотность населения.</w:t>
      </w:r>
    </w:p>
    <w:p w14:paraId="5BDA44C2" w14:textId="77777777" w:rsidR="00F42E41" w:rsidRPr="00F42E41" w:rsidRDefault="00F42E41" w:rsidP="00F42E41">
      <w:pPr>
        <w:widowControl w:val="0"/>
        <w:ind w:firstLine="720"/>
        <w:jc w:val="both"/>
        <w:rPr>
          <w:sz w:val="22"/>
          <w:szCs w:val="22"/>
        </w:rPr>
      </w:pPr>
      <w:r w:rsidRPr="00F42E41">
        <w:rPr>
          <w:sz w:val="22"/>
          <w:szCs w:val="22"/>
        </w:rPr>
        <w:lastRenderedPageBreak/>
        <w:t>7.</w:t>
      </w:r>
      <w:r w:rsidRPr="00F42E41">
        <w:rPr>
          <w:bCs/>
          <w:sz w:val="22"/>
          <w:szCs w:val="22"/>
        </w:rPr>
        <w:t> </w:t>
      </w:r>
      <w:r w:rsidRPr="00F42E41">
        <w:rPr>
          <w:sz w:val="22"/>
          <w:szCs w:val="22"/>
        </w:rPr>
        <w:t xml:space="preserve">Показатели плотности населения </w:t>
      </w:r>
      <w:r w:rsidRPr="00F42E41">
        <w:rPr>
          <w:bCs/>
          <w:sz w:val="22"/>
          <w:szCs w:val="22"/>
        </w:rPr>
        <w:t>на территории квартала (микрорайона)</w:t>
      </w:r>
      <w:r w:rsidRPr="00F42E41">
        <w:rPr>
          <w:sz w:val="22"/>
          <w:szCs w:val="22"/>
        </w:rPr>
        <w:t xml:space="preserve"> рассчитаны при показателях расчетной минимальной обеспеченности общей площадью жилых помещений, приведенных в таблице 8.2.1 настоящих нормативов.</w:t>
      </w:r>
    </w:p>
    <w:p w14:paraId="5BDA44C3" w14:textId="77777777" w:rsidR="00F42E41" w:rsidRPr="00F42E41" w:rsidRDefault="00F42E41" w:rsidP="00F42E41">
      <w:pPr>
        <w:widowControl w:val="0"/>
        <w:ind w:firstLine="720"/>
        <w:jc w:val="both"/>
        <w:rPr>
          <w:sz w:val="22"/>
          <w:szCs w:val="22"/>
        </w:rPr>
      </w:pPr>
      <w:r w:rsidRPr="00F42E41">
        <w:rPr>
          <w:sz w:val="22"/>
          <w:szCs w:val="22"/>
        </w:rPr>
        <w:t>8.</w:t>
      </w:r>
      <w:r w:rsidRPr="00F42E41">
        <w:rPr>
          <w:bCs/>
          <w:sz w:val="22"/>
          <w:szCs w:val="22"/>
        </w:rPr>
        <w:t> </w:t>
      </w:r>
      <w:r w:rsidRPr="00F42E41">
        <w:rPr>
          <w:sz w:val="22"/>
          <w:szCs w:val="22"/>
        </w:rPr>
        <w:t>При подготовке генерального плана и документации по планировке территории городского округа, а также при достижении показателей жилищной обеспеченности в 2025 году, отличных от приведенных в таблице 8.2.1, расчетную плотность населения следует определять по формуле:</w:t>
      </w:r>
    </w:p>
    <w:p w14:paraId="5BDA44C4" w14:textId="77777777" w:rsidR="00F42E41" w:rsidRPr="00F42E41" w:rsidRDefault="00F42E41" w:rsidP="00F42E41">
      <w:pPr>
        <w:widowControl w:val="0"/>
        <w:tabs>
          <w:tab w:val="left" w:pos="4124"/>
        </w:tabs>
        <w:ind w:firstLine="720"/>
        <w:jc w:val="both"/>
        <w:rPr>
          <w:sz w:val="22"/>
          <w:szCs w:val="22"/>
        </w:rPr>
      </w:pPr>
      <w:r w:rsidRPr="00F42E41">
        <w:rPr>
          <w:position w:val="-22"/>
          <w:sz w:val="22"/>
          <w:szCs w:val="22"/>
        </w:rPr>
        <w:object w:dxaOrig="1600" w:dyaOrig="600" w14:anchorId="5BDA7114">
          <v:shape id="_x0000_i1026" type="#_x0000_t75" style="width:80.15pt;height:29.9pt" o:ole="">
            <v:imagedata r:id="rId15" o:title=""/>
          </v:shape>
          <o:OLEObject Type="Embed" ProgID="Equation.3" ShapeID="_x0000_i1026" DrawAspect="Content" ObjectID="_1529154246" r:id="rId16"/>
        </w:object>
      </w:r>
      <w:r w:rsidRPr="00F42E41">
        <w:rPr>
          <w:sz w:val="22"/>
          <w:szCs w:val="22"/>
        </w:rPr>
        <w:t>, где</w:t>
      </w:r>
      <w:r w:rsidRPr="00F42E41">
        <w:rPr>
          <w:sz w:val="22"/>
          <w:szCs w:val="22"/>
        </w:rPr>
        <w:tab/>
      </w:r>
    </w:p>
    <w:p w14:paraId="5BDA44C5" w14:textId="77777777" w:rsidR="00F42E41" w:rsidRPr="00F42E41" w:rsidRDefault="00F42E41" w:rsidP="00F42E41">
      <w:pPr>
        <w:widowControl w:val="0"/>
        <w:ind w:firstLine="709"/>
        <w:jc w:val="both"/>
        <w:rPr>
          <w:sz w:val="22"/>
          <w:szCs w:val="22"/>
        </w:rPr>
      </w:pPr>
      <w:r w:rsidRPr="00F42E41">
        <w:rPr>
          <w:sz w:val="22"/>
          <w:szCs w:val="22"/>
        </w:rPr>
        <w:t xml:space="preserve">Р – расчетная плотность населения </w:t>
      </w:r>
      <w:r w:rsidRPr="00F42E41">
        <w:rPr>
          <w:bCs/>
          <w:sz w:val="22"/>
          <w:szCs w:val="22"/>
        </w:rPr>
        <w:t>квартала (микрорайона)</w:t>
      </w:r>
      <w:r w:rsidRPr="00F42E41">
        <w:rPr>
          <w:sz w:val="22"/>
          <w:szCs w:val="22"/>
        </w:rPr>
        <w:t>, чел./га;</w:t>
      </w:r>
    </w:p>
    <w:p w14:paraId="5BDA44C6" w14:textId="77777777" w:rsidR="00F42E41" w:rsidRPr="00F42E41" w:rsidRDefault="00F42E41" w:rsidP="00F42E41">
      <w:pPr>
        <w:widowControl w:val="0"/>
        <w:spacing w:line="239" w:lineRule="auto"/>
        <w:ind w:firstLine="709"/>
        <w:jc w:val="both"/>
        <w:rPr>
          <w:sz w:val="22"/>
          <w:szCs w:val="22"/>
        </w:rPr>
      </w:pPr>
      <w:r w:rsidRPr="00F42E41">
        <w:rPr>
          <w:sz w:val="22"/>
          <w:szCs w:val="22"/>
        </w:rPr>
        <w:t>Р</w:t>
      </w:r>
      <w:r w:rsidRPr="00F42E41">
        <w:rPr>
          <w:sz w:val="22"/>
          <w:szCs w:val="22"/>
          <w:vertAlign w:val="subscript"/>
        </w:rPr>
        <w:t>23,69</w:t>
      </w:r>
      <w:r w:rsidRPr="00F42E41">
        <w:rPr>
          <w:sz w:val="22"/>
          <w:szCs w:val="22"/>
        </w:rPr>
        <w:t xml:space="preserve"> – показатель плотности населения, чел./га, при фактической обеспеченности общей площадью жилых помещений 23,69 м</w:t>
      </w:r>
      <w:r w:rsidRPr="00F42E41">
        <w:rPr>
          <w:sz w:val="22"/>
          <w:szCs w:val="22"/>
          <w:vertAlign w:val="superscript"/>
        </w:rPr>
        <w:t>2</w:t>
      </w:r>
      <w:r w:rsidRPr="00F42E41">
        <w:rPr>
          <w:sz w:val="22"/>
          <w:szCs w:val="22"/>
        </w:rPr>
        <w:t>/чел., достигнутой на 01.01.2015;</w:t>
      </w:r>
    </w:p>
    <w:p w14:paraId="5BDA44C7" w14:textId="77777777" w:rsidR="00F42E41" w:rsidRPr="00F42E41" w:rsidRDefault="00F42E41" w:rsidP="00F42E41">
      <w:pPr>
        <w:widowControl w:val="0"/>
        <w:spacing w:line="239" w:lineRule="auto"/>
        <w:ind w:firstLine="709"/>
        <w:jc w:val="both"/>
        <w:rPr>
          <w:sz w:val="22"/>
          <w:szCs w:val="22"/>
        </w:rPr>
      </w:pPr>
      <w:r w:rsidRPr="00F42E41">
        <w:rPr>
          <w:sz w:val="22"/>
          <w:szCs w:val="22"/>
        </w:rPr>
        <w:t>23,69 – фактическая обеспеченность общей площадью жилых помещений на 01.01.2015, м</w:t>
      </w:r>
      <w:r w:rsidRPr="00F42E41">
        <w:rPr>
          <w:sz w:val="22"/>
          <w:szCs w:val="22"/>
          <w:vertAlign w:val="superscript"/>
        </w:rPr>
        <w:t>2</w:t>
      </w:r>
      <w:r w:rsidRPr="00F42E41">
        <w:rPr>
          <w:sz w:val="22"/>
          <w:szCs w:val="22"/>
        </w:rPr>
        <w:t>/чел.;</w:t>
      </w:r>
    </w:p>
    <w:p w14:paraId="5BDA44C8" w14:textId="77777777" w:rsidR="00F42E41" w:rsidRPr="00F42E41" w:rsidRDefault="00F42E41" w:rsidP="00F42E41">
      <w:pPr>
        <w:widowControl w:val="0"/>
        <w:spacing w:line="239" w:lineRule="auto"/>
        <w:ind w:firstLine="709"/>
        <w:jc w:val="both"/>
        <w:rPr>
          <w:sz w:val="22"/>
          <w:szCs w:val="22"/>
        </w:rPr>
      </w:pPr>
      <w:r w:rsidRPr="00F42E41">
        <w:rPr>
          <w:sz w:val="22"/>
          <w:szCs w:val="22"/>
        </w:rPr>
        <w:t>Н – расчетная жилищная обеспеченность, м</w:t>
      </w:r>
      <w:r w:rsidRPr="00F42E41">
        <w:rPr>
          <w:sz w:val="22"/>
          <w:szCs w:val="22"/>
          <w:vertAlign w:val="superscript"/>
        </w:rPr>
        <w:t>2</w:t>
      </w:r>
      <w:r w:rsidRPr="00F42E41">
        <w:rPr>
          <w:sz w:val="22"/>
          <w:szCs w:val="22"/>
        </w:rPr>
        <w:t xml:space="preserve">/чел., определенная для конкретных местных условий или достигнутая в </w:t>
      </w:r>
      <w:r w:rsidRPr="00F42E41">
        <w:rPr>
          <w:bCs/>
          <w:sz w:val="22"/>
          <w:szCs w:val="22"/>
        </w:rPr>
        <w:t xml:space="preserve">2025 </w:t>
      </w:r>
      <w:r w:rsidRPr="00F42E41">
        <w:rPr>
          <w:sz w:val="22"/>
          <w:szCs w:val="22"/>
        </w:rPr>
        <w:t xml:space="preserve">году и отличная от показателей, приведенных в </w:t>
      </w:r>
      <w:r w:rsidRPr="00F42E41">
        <w:rPr>
          <w:bCs/>
          <w:sz w:val="22"/>
          <w:szCs w:val="22"/>
        </w:rPr>
        <w:t>таблице 8.2.7</w:t>
      </w:r>
      <w:r w:rsidRPr="00F42E41">
        <w:rPr>
          <w:sz w:val="22"/>
          <w:szCs w:val="22"/>
        </w:rPr>
        <w:t>.</w:t>
      </w:r>
    </w:p>
    <w:p w14:paraId="5BDA44C9" w14:textId="77777777" w:rsidR="00F42E41" w:rsidRPr="00F42E41" w:rsidRDefault="00F42E41" w:rsidP="00F42E41">
      <w:pPr>
        <w:widowControl w:val="0"/>
        <w:spacing w:line="239" w:lineRule="auto"/>
        <w:ind w:firstLine="709"/>
        <w:jc w:val="both"/>
      </w:pPr>
    </w:p>
    <w:p w14:paraId="5BDA44CA" w14:textId="77777777" w:rsidR="00F42E41" w:rsidRPr="00F42E41" w:rsidRDefault="00F42E41" w:rsidP="00F42E41">
      <w:pPr>
        <w:widowControl w:val="0"/>
        <w:spacing w:line="239" w:lineRule="auto"/>
        <w:ind w:firstLine="720"/>
        <w:jc w:val="both"/>
      </w:pPr>
      <w:r w:rsidRPr="00F42E41">
        <w:t>8.2.9. Показатели расчетной плотности населения территории квартала (микрорайона) не должны превышать 271 чел./га на расчетный срок (2025 год) при средней расчетной жилищной обеспеченности 33,2 м</w:t>
      </w:r>
      <w:r w:rsidRPr="00F42E41">
        <w:rPr>
          <w:vertAlign w:val="superscript"/>
        </w:rPr>
        <w:t>2</w:t>
      </w:r>
      <w:r w:rsidRPr="00F42E41">
        <w:t>/чел.</w:t>
      </w:r>
    </w:p>
    <w:p w14:paraId="5BDA44CB" w14:textId="77777777" w:rsidR="00F42E41" w:rsidRPr="00F42E41" w:rsidRDefault="00F42E41" w:rsidP="00F42E41">
      <w:pPr>
        <w:widowControl w:val="0"/>
        <w:spacing w:line="239" w:lineRule="auto"/>
        <w:ind w:firstLine="709"/>
        <w:jc w:val="both"/>
        <w:rPr>
          <w:bCs/>
        </w:rPr>
      </w:pPr>
      <w:r w:rsidRPr="00F42E41">
        <w:rPr>
          <w:bCs/>
        </w:rPr>
        <w:t>8.2.10. Нормативными показателями плотности жилой застройки являются:</w:t>
      </w:r>
    </w:p>
    <w:p w14:paraId="5BDA44CC" w14:textId="77777777" w:rsidR="00F42E41" w:rsidRPr="00F42E41" w:rsidRDefault="00F42E41" w:rsidP="00F42E41">
      <w:pPr>
        <w:widowControl w:val="0"/>
        <w:spacing w:line="239" w:lineRule="auto"/>
        <w:ind w:firstLine="709"/>
        <w:jc w:val="both"/>
        <w:rPr>
          <w:bCs/>
        </w:rPr>
      </w:pPr>
      <w:r w:rsidRPr="00F42E41">
        <w:rPr>
          <w:bCs/>
        </w:rPr>
        <w:t xml:space="preserve">- </w:t>
      </w:r>
      <w:r w:rsidRPr="00F42E41">
        <w:rPr>
          <w:b/>
          <w:bCs/>
        </w:rPr>
        <w:t>коэффициент застройки</w:t>
      </w:r>
      <w:r w:rsidRPr="00F42E41">
        <w:rPr>
          <w:bCs/>
        </w:rPr>
        <w:t xml:space="preserve"> – отношение площади, занятой под зданиями и сооружениями, к площади участка (квартала);</w:t>
      </w:r>
    </w:p>
    <w:p w14:paraId="5BDA44CD" w14:textId="77777777" w:rsidR="00F42E41" w:rsidRPr="00F42E41" w:rsidRDefault="00F42E41" w:rsidP="00F42E41">
      <w:pPr>
        <w:widowControl w:val="0"/>
        <w:spacing w:line="239" w:lineRule="auto"/>
        <w:ind w:firstLine="709"/>
        <w:jc w:val="both"/>
      </w:pPr>
      <w:r w:rsidRPr="00F42E41">
        <w:rPr>
          <w:bCs/>
        </w:rPr>
        <w:t xml:space="preserve">- </w:t>
      </w:r>
      <w:r w:rsidRPr="00F42E41">
        <w:rPr>
          <w:b/>
          <w:bCs/>
        </w:rPr>
        <w:t>коэффициент плотности застройки</w:t>
      </w:r>
      <w:r w:rsidRPr="00F42E41">
        <w:rPr>
          <w:bCs/>
        </w:rPr>
        <w:t xml:space="preserve"> – отношение площади всех этажей зданий и сооружений к площади участка (квартала).</w:t>
      </w:r>
    </w:p>
    <w:p w14:paraId="5BDA44CE" w14:textId="77777777" w:rsidR="00F42E41" w:rsidRPr="00F42E41" w:rsidRDefault="00F42E41" w:rsidP="00F42E41">
      <w:pPr>
        <w:widowControl w:val="0"/>
        <w:spacing w:line="239" w:lineRule="auto"/>
        <w:ind w:firstLine="709"/>
        <w:jc w:val="both"/>
      </w:pPr>
      <w:r w:rsidRPr="00F42E41">
        <w:t>Расчетные показатели плотности застройки функционально-планировочных элементов жилых зон рекомендуется принимать не более приведенных в таблице 8.2.8.</w:t>
      </w:r>
    </w:p>
    <w:p w14:paraId="5BDA44CF" w14:textId="77777777" w:rsidR="00F02E0A" w:rsidRDefault="00F02E0A" w:rsidP="00F42E41">
      <w:pPr>
        <w:widowControl w:val="0"/>
        <w:spacing w:line="239" w:lineRule="auto"/>
        <w:ind w:firstLine="709"/>
        <w:jc w:val="right"/>
      </w:pPr>
    </w:p>
    <w:p w14:paraId="5BDA44D0" w14:textId="77777777" w:rsidR="00F42E41" w:rsidRPr="00F42E41" w:rsidRDefault="00F42E41" w:rsidP="00F42E41">
      <w:pPr>
        <w:widowControl w:val="0"/>
        <w:spacing w:line="239" w:lineRule="auto"/>
        <w:ind w:firstLine="709"/>
        <w:jc w:val="right"/>
      </w:pPr>
      <w:r w:rsidRPr="00F42E41">
        <w:t>Таблица 8.2.8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4"/>
        <w:gridCol w:w="1541"/>
        <w:gridCol w:w="2275"/>
      </w:tblGrid>
      <w:tr w:rsidR="00F42E41" w:rsidRPr="00F42E41" w14:paraId="5BDA44D5" w14:textId="77777777" w:rsidTr="00F42E41">
        <w:trPr>
          <w:trHeight w:val="567"/>
          <w:jc w:val="center"/>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14:paraId="5BDA44D1" w14:textId="77777777" w:rsidR="00F42E41" w:rsidRPr="00F42E41" w:rsidRDefault="00F42E41" w:rsidP="00F42E41">
            <w:pPr>
              <w:widowControl w:val="0"/>
              <w:spacing w:line="239" w:lineRule="auto"/>
              <w:jc w:val="center"/>
              <w:rPr>
                <w:b/>
                <w:bCs/>
                <w:sz w:val="22"/>
                <w:szCs w:val="22"/>
              </w:rPr>
            </w:pPr>
            <w:r w:rsidRPr="00F42E41">
              <w:rPr>
                <w:b/>
                <w:bCs/>
                <w:sz w:val="22"/>
                <w:szCs w:val="22"/>
              </w:rPr>
              <w:t>Виды жилой застройки</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5BDA44D2" w14:textId="77777777" w:rsidR="00F42E41" w:rsidRPr="00F42E41" w:rsidRDefault="00F42E41" w:rsidP="00F42E41">
            <w:pPr>
              <w:widowControl w:val="0"/>
              <w:spacing w:line="239" w:lineRule="auto"/>
              <w:ind w:left="-57" w:right="-57"/>
              <w:jc w:val="center"/>
              <w:rPr>
                <w:b/>
                <w:bCs/>
                <w:sz w:val="22"/>
                <w:szCs w:val="22"/>
              </w:rPr>
            </w:pPr>
            <w:r w:rsidRPr="00F42E41">
              <w:rPr>
                <w:b/>
                <w:bCs/>
                <w:sz w:val="22"/>
                <w:szCs w:val="22"/>
              </w:rPr>
              <w:t>Коэффициент застройки</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5BDA44D3" w14:textId="77777777" w:rsidR="00F42E41" w:rsidRPr="00F42E41" w:rsidRDefault="00F42E41" w:rsidP="00F42E41">
            <w:pPr>
              <w:widowControl w:val="0"/>
              <w:spacing w:line="239" w:lineRule="auto"/>
              <w:ind w:left="-57" w:right="-57"/>
              <w:jc w:val="center"/>
              <w:rPr>
                <w:b/>
                <w:bCs/>
                <w:sz w:val="22"/>
                <w:szCs w:val="22"/>
              </w:rPr>
            </w:pPr>
            <w:r w:rsidRPr="00F42E41">
              <w:rPr>
                <w:b/>
                <w:bCs/>
                <w:sz w:val="22"/>
                <w:szCs w:val="22"/>
              </w:rPr>
              <w:t xml:space="preserve">Коэффициент </w:t>
            </w:r>
          </w:p>
          <w:p w14:paraId="5BDA44D4" w14:textId="77777777" w:rsidR="00F42E41" w:rsidRPr="00F42E41" w:rsidRDefault="00F42E41" w:rsidP="00F42E41">
            <w:pPr>
              <w:widowControl w:val="0"/>
              <w:spacing w:line="239" w:lineRule="auto"/>
              <w:ind w:left="-57" w:right="-57"/>
              <w:jc w:val="center"/>
              <w:rPr>
                <w:b/>
                <w:bCs/>
                <w:sz w:val="22"/>
                <w:szCs w:val="22"/>
              </w:rPr>
            </w:pPr>
            <w:r w:rsidRPr="00F42E41">
              <w:rPr>
                <w:b/>
                <w:bCs/>
                <w:sz w:val="22"/>
                <w:szCs w:val="22"/>
              </w:rPr>
              <w:t>плотности застройки</w:t>
            </w:r>
          </w:p>
        </w:tc>
      </w:tr>
      <w:tr w:rsidR="00F42E41" w:rsidRPr="00F42E41" w14:paraId="5BDA44D9" w14:textId="77777777" w:rsidTr="00F42E41">
        <w:trPr>
          <w:trHeight w:val="20"/>
          <w:jc w:val="center"/>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14:paraId="5BDA44D6" w14:textId="77777777" w:rsidR="00F42E41" w:rsidRPr="00F42E41" w:rsidRDefault="00F42E41" w:rsidP="00F42E41">
            <w:pPr>
              <w:widowControl w:val="0"/>
              <w:spacing w:line="239" w:lineRule="auto"/>
              <w:ind w:right="-57"/>
              <w:rPr>
                <w:bCs/>
                <w:sz w:val="22"/>
                <w:szCs w:val="22"/>
              </w:rPr>
            </w:pPr>
            <w:r w:rsidRPr="00F42E41">
              <w:rPr>
                <w:bCs/>
                <w:sz w:val="22"/>
                <w:szCs w:val="22"/>
              </w:rPr>
              <w:t xml:space="preserve">Застройка многоэтажными многоквартирными жилыми домами </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5BDA44D7" w14:textId="77777777" w:rsidR="00F42E41" w:rsidRPr="00F42E41" w:rsidRDefault="00F42E41" w:rsidP="00F42E41">
            <w:pPr>
              <w:widowControl w:val="0"/>
              <w:spacing w:line="239" w:lineRule="auto"/>
              <w:jc w:val="center"/>
              <w:rPr>
                <w:bCs/>
                <w:sz w:val="22"/>
                <w:szCs w:val="22"/>
              </w:rPr>
            </w:pPr>
            <w:r w:rsidRPr="00F42E41">
              <w:rPr>
                <w:bCs/>
                <w:sz w:val="22"/>
                <w:szCs w:val="22"/>
              </w:rPr>
              <w:t>0,4</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5BDA44D8" w14:textId="77777777" w:rsidR="00F42E41" w:rsidRPr="00F42E41" w:rsidRDefault="00F42E41" w:rsidP="00F42E41">
            <w:pPr>
              <w:widowControl w:val="0"/>
              <w:spacing w:line="239" w:lineRule="auto"/>
              <w:jc w:val="center"/>
              <w:rPr>
                <w:bCs/>
                <w:sz w:val="22"/>
                <w:szCs w:val="22"/>
              </w:rPr>
            </w:pPr>
            <w:r w:rsidRPr="00F42E41">
              <w:rPr>
                <w:bCs/>
                <w:sz w:val="22"/>
                <w:szCs w:val="22"/>
              </w:rPr>
              <w:t>1,2</w:t>
            </w:r>
          </w:p>
        </w:tc>
      </w:tr>
      <w:tr w:rsidR="00F42E41" w:rsidRPr="00F42E41" w14:paraId="5BDA44DD" w14:textId="77777777" w:rsidTr="00F42E41">
        <w:trPr>
          <w:trHeight w:val="20"/>
          <w:jc w:val="center"/>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14:paraId="5BDA44DA" w14:textId="77777777" w:rsidR="00F42E41" w:rsidRPr="00F42E41" w:rsidRDefault="00F42E41" w:rsidP="00F42E41">
            <w:pPr>
              <w:widowControl w:val="0"/>
              <w:spacing w:line="239" w:lineRule="auto"/>
              <w:rPr>
                <w:bCs/>
                <w:sz w:val="22"/>
                <w:szCs w:val="22"/>
              </w:rPr>
            </w:pPr>
            <w:r w:rsidRPr="00F42E41">
              <w:rPr>
                <w:bCs/>
                <w:sz w:val="22"/>
                <w:szCs w:val="22"/>
              </w:rPr>
              <w:t>То же реконструируемая</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5BDA44DB" w14:textId="77777777" w:rsidR="00F42E41" w:rsidRPr="00F42E41" w:rsidRDefault="00F42E41" w:rsidP="00F42E41">
            <w:pPr>
              <w:widowControl w:val="0"/>
              <w:spacing w:line="239" w:lineRule="auto"/>
              <w:jc w:val="center"/>
              <w:rPr>
                <w:bCs/>
                <w:sz w:val="22"/>
                <w:szCs w:val="22"/>
              </w:rPr>
            </w:pPr>
            <w:r w:rsidRPr="00F42E41">
              <w:rPr>
                <w:bCs/>
                <w:sz w:val="22"/>
                <w:szCs w:val="22"/>
              </w:rPr>
              <w:t>0,6</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5BDA44DC" w14:textId="77777777" w:rsidR="00F42E41" w:rsidRPr="00F42E41" w:rsidRDefault="00F42E41" w:rsidP="00F42E41">
            <w:pPr>
              <w:widowControl w:val="0"/>
              <w:spacing w:line="239" w:lineRule="auto"/>
              <w:jc w:val="center"/>
              <w:rPr>
                <w:bCs/>
                <w:sz w:val="22"/>
                <w:szCs w:val="22"/>
              </w:rPr>
            </w:pPr>
            <w:r w:rsidRPr="00F42E41">
              <w:rPr>
                <w:bCs/>
                <w:sz w:val="22"/>
                <w:szCs w:val="22"/>
              </w:rPr>
              <w:t>1,6</w:t>
            </w:r>
          </w:p>
        </w:tc>
      </w:tr>
      <w:tr w:rsidR="00F42E41" w:rsidRPr="00F42E41" w14:paraId="5BDA44E1" w14:textId="77777777" w:rsidTr="00F42E41">
        <w:trPr>
          <w:trHeight w:val="20"/>
          <w:jc w:val="center"/>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14:paraId="5BDA44DE" w14:textId="77777777" w:rsidR="00F42E41" w:rsidRPr="00F42E41" w:rsidRDefault="00F42E41" w:rsidP="00F42E41">
            <w:pPr>
              <w:widowControl w:val="0"/>
              <w:spacing w:line="239" w:lineRule="auto"/>
              <w:rPr>
                <w:bCs/>
                <w:sz w:val="22"/>
                <w:szCs w:val="22"/>
              </w:rPr>
            </w:pPr>
            <w:r w:rsidRPr="00F42E41">
              <w:rPr>
                <w:bCs/>
                <w:sz w:val="22"/>
                <w:szCs w:val="22"/>
              </w:rPr>
              <w:t xml:space="preserve">Застройка малоэтажными и среднеэтажными многоквартирными жилыми домами </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5BDA44DF" w14:textId="77777777" w:rsidR="00F42E41" w:rsidRPr="00F42E41" w:rsidRDefault="00F42E41" w:rsidP="00F42E41">
            <w:pPr>
              <w:widowControl w:val="0"/>
              <w:spacing w:line="239" w:lineRule="auto"/>
              <w:jc w:val="center"/>
              <w:rPr>
                <w:bCs/>
                <w:sz w:val="22"/>
                <w:szCs w:val="22"/>
              </w:rPr>
            </w:pPr>
            <w:r w:rsidRPr="00F42E41">
              <w:rPr>
                <w:bCs/>
                <w:sz w:val="22"/>
                <w:szCs w:val="22"/>
              </w:rPr>
              <w:t>0,4</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5BDA44E0" w14:textId="77777777" w:rsidR="00F42E41" w:rsidRPr="00F42E41" w:rsidRDefault="00F42E41" w:rsidP="00F42E41">
            <w:pPr>
              <w:widowControl w:val="0"/>
              <w:spacing w:line="239" w:lineRule="auto"/>
              <w:jc w:val="center"/>
              <w:rPr>
                <w:bCs/>
                <w:sz w:val="22"/>
                <w:szCs w:val="22"/>
              </w:rPr>
            </w:pPr>
            <w:r w:rsidRPr="00F42E41">
              <w:rPr>
                <w:bCs/>
                <w:sz w:val="22"/>
                <w:szCs w:val="22"/>
              </w:rPr>
              <w:t>0,8</w:t>
            </w:r>
          </w:p>
        </w:tc>
      </w:tr>
      <w:tr w:rsidR="00F42E41" w:rsidRPr="00F42E41" w14:paraId="5BDA44E5" w14:textId="77777777" w:rsidTr="00F42E41">
        <w:trPr>
          <w:trHeight w:val="20"/>
          <w:jc w:val="center"/>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14:paraId="5BDA44E2" w14:textId="77777777" w:rsidR="00F42E41" w:rsidRPr="00F42E41" w:rsidRDefault="00F42E41" w:rsidP="00F42E41">
            <w:pPr>
              <w:widowControl w:val="0"/>
              <w:spacing w:line="239" w:lineRule="auto"/>
              <w:rPr>
                <w:bCs/>
                <w:sz w:val="22"/>
                <w:szCs w:val="22"/>
              </w:rPr>
            </w:pPr>
            <w:r w:rsidRPr="00F42E41">
              <w:rPr>
                <w:bCs/>
                <w:sz w:val="22"/>
                <w:szCs w:val="22"/>
              </w:rPr>
              <w:t>Застройка малоэтажными блокированными жилыми домами с приквартирными земельными участками</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5BDA44E3" w14:textId="77777777" w:rsidR="00F42E41" w:rsidRPr="00F42E41" w:rsidRDefault="00F42E41" w:rsidP="00F42E41">
            <w:pPr>
              <w:widowControl w:val="0"/>
              <w:spacing w:line="239" w:lineRule="auto"/>
              <w:jc w:val="center"/>
              <w:rPr>
                <w:bCs/>
                <w:sz w:val="22"/>
                <w:szCs w:val="22"/>
              </w:rPr>
            </w:pPr>
            <w:r w:rsidRPr="00F42E41">
              <w:rPr>
                <w:bCs/>
                <w:sz w:val="22"/>
                <w:szCs w:val="22"/>
              </w:rPr>
              <w:t>0,3</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5BDA44E4" w14:textId="77777777" w:rsidR="00F42E41" w:rsidRPr="00F42E41" w:rsidRDefault="00F42E41" w:rsidP="00F42E41">
            <w:pPr>
              <w:widowControl w:val="0"/>
              <w:spacing w:line="239" w:lineRule="auto"/>
              <w:jc w:val="center"/>
              <w:rPr>
                <w:bCs/>
                <w:sz w:val="22"/>
                <w:szCs w:val="22"/>
              </w:rPr>
            </w:pPr>
            <w:r w:rsidRPr="00F42E41">
              <w:rPr>
                <w:bCs/>
                <w:sz w:val="22"/>
                <w:szCs w:val="22"/>
              </w:rPr>
              <w:t>0,6</w:t>
            </w:r>
          </w:p>
        </w:tc>
      </w:tr>
      <w:tr w:rsidR="00F42E41" w:rsidRPr="00F42E41" w14:paraId="5BDA44E9" w14:textId="77777777" w:rsidTr="00F42E41">
        <w:trPr>
          <w:trHeight w:val="20"/>
          <w:jc w:val="center"/>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14:paraId="5BDA44E6" w14:textId="77777777" w:rsidR="00F42E41" w:rsidRPr="00F42E41" w:rsidRDefault="00F42E41" w:rsidP="00F42E41">
            <w:pPr>
              <w:widowControl w:val="0"/>
              <w:suppressAutoHyphens/>
              <w:spacing w:line="239" w:lineRule="auto"/>
              <w:rPr>
                <w:bCs/>
                <w:sz w:val="22"/>
                <w:szCs w:val="22"/>
              </w:rPr>
            </w:pPr>
            <w:r w:rsidRPr="00F42E41">
              <w:rPr>
                <w:bCs/>
                <w:sz w:val="22"/>
                <w:szCs w:val="22"/>
              </w:rPr>
              <w:t>Застройка индивидуальными одноквартирными жилыми домами, в том числе коттеджного типа, с придомовыми земельными участками</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5BDA44E7" w14:textId="77777777" w:rsidR="00F42E41" w:rsidRPr="00F42E41" w:rsidRDefault="00F42E41" w:rsidP="00F42E41">
            <w:pPr>
              <w:widowControl w:val="0"/>
              <w:spacing w:line="239" w:lineRule="auto"/>
              <w:jc w:val="center"/>
              <w:rPr>
                <w:bCs/>
                <w:sz w:val="22"/>
                <w:szCs w:val="22"/>
              </w:rPr>
            </w:pPr>
            <w:r w:rsidRPr="00F42E41">
              <w:rPr>
                <w:bCs/>
                <w:sz w:val="22"/>
                <w:szCs w:val="22"/>
              </w:rPr>
              <w:t>0,2</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5BDA44E8" w14:textId="77777777" w:rsidR="00F42E41" w:rsidRPr="00F42E41" w:rsidRDefault="00F42E41" w:rsidP="00F42E41">
            <w:pPr>
              <w:widowControl w:val="0"/>
              <w:spacing w:line="239" w:lineRule="auto"/>
              <w:jc w:val="center"/>
              <w:rPr>
                <w:bCs/>
                <w:sz w:val="22"/>
                <w:szCs w:val="22"/>
              </w:rPr>
            </w:pPr>
            <w:r w:rsidRPr="00F42E41">
              <w:rPr>
                <w:bCs/>
                <w:sz w:val="22"/>
                <w:szCs w:val="22"/>
              </w:rPr>
              <w:t>0,4</w:t>
            </w:r>
          </w:p>
        </w:tc>
      </w:tr>
    </w:tbl>
    <w:p w14:paraId="0C5352F5" w14:textId="77777777" w:rsidR="00AA52C6" w:rsidRDefault="00AA52C6" w:rsidP="00C9138F">
      <w:pPr>
        <w:widowControl w:val="0"/>
        <w:ind w:firstLine="709"/>
        <w:jc w:val="both"/>
        <w:rPr>
          <w:i/>
          <w:iCs/>
          <w:spacing w:val="40"/>
          <w:sz w:val="22"/>
          <w:szCs w:val="22"/>
        </w:rPr>
      </w:pPr>
    </w:p>
    <w:p w14:paraId="5BDA44EA" w14:textId="77777777" w:rsidR="00F42E41" w:rsidRPr="00F42E41" w:rsidRDefault="00F42E41" w:rsidP="00C9138F">
      <w:pPr>
        <w:widowControl w:val="0"/>
        <w:ind w:firstLine="709"/>
        <w:jc w:val="both"/>
        <w:rPr>
          <w:iCs/>
          <w:spacing w:val="40"/>
          <w:sz w:val="22"/>
          <w:szCs w:val="22"/>
        </w:rPr>
      </w:pPr>
      <w:r w:rsidRPr="00F42E41">
        <w:rPr>
          <w:i/>
          <w:iCs/>
          <w:spacing w:val="40"/>
          <w:sz w:val="22"/>
          <w:szCs w:val="22"/>
        </w:rPr>
        <w:t xml:space="preserve">Примечания:  </w:t>
      </w:r>
    </w:p>
    <w:p w14:paraId="5BDA44EB" w14:textId="77777777" w:rsidR="00F42E41" w:rsidRPr="00F42E41" w:rsidRDefault="00F42E41" w:rsidP="00F42E41">
      <w:pPr>
        <w:widowControl w:val="0"/>
        <w:spacing w:line="239" w:lineRule="auto"/>
        <w:ind w:firstLine="709"/>
        <w:jc w:val="both"/>
        <w:rPr>
          <w:sz w:val="22"/>
          <w:szCs w:val="22"/>
        </w:rPr>
      </w:pPr>
      <w:r w:rsidRPr="00F42E41">
        <w:rPr>
          <w:sz w:val="22"/>
          <w:szCs w:val="22"/>
        </w:rPr>
        <w:t>1.</w:t>
      </w:r>
      <w:r w:rsidRPr="00F42E41">
        <w:rPr>
          <w:bCs/>
          <w:sz w:val="22"/>
          <w:szCs w:val="22"/>
        </w:rPr>
        <w:t> </w:t>
      </w:r>
      <w:r w:rsidRPr="00F42E41">
        <w:rPr>
          <w:sz w:val="22"/>
          <w:szCs w:val="22"/>
        </w:rPr>
        <w:t xml:space="preserve">Для жилых зон коэффициенты застройки и коэффициенты плотности застройки приведены для </w:t>
      </w:r>
      <w:r w:rsidRPr="00F42E41">
        <w:rPr>
          <w:spacing w:val="-2"/>
          <w:sz w:val="22"/>
          <w:szCs w:val="22"/>
        </w:rPr>
        <w:t>территории квартала (брутто) с учетом необходимых по расчету объектов и предприятий обслуживания</w:t>
      </w:r>
      <w:r w:rsidRPr="00F42E41">
        <w:rPr>
          <w:sz w:val="22"/>
          <w:szCs w:val="22"/>
        </w:rPr>
        <w:t>, гаражей; стоянок для автомобилей, зеленых насаждений, площадок и других объектов благоустройства.</w:t>
      </w:r>
    </w:p>
    <w:p w14:paraId="5BDA44EC" w14:textId="77777777" w:rsidR="00F42E41" w:rsidRPr="00F42E41" w:rsidRDefault="00F42E41" w:rsidP="00F42E41">
      <w:pPr>
        <w:widowControl w:val="0"/>
        <w:spacing w:line="239" w:lineRule="auto"/>
        <w:ind w:firstLine="709"/>
        <w:jc w:val="both"/>
        <w:rPr>
          <w:bCs/>
          <w:sz w:val="22"/>
          <w:szCs w:val="22"/>
        </w:rPr>
      </w:pPr>
      <w:r w:rsidRPr="00F42E41">
        <w:rPr>
          <w:sz w:val="22"/>
          <w:szCs w:val="22"/>
        </w:rPr>
        <w:t>2.</w:t>
      </w:r>
      <w:r w:rsidRPr="00F42E41">
        <w:rPr>
          <w:bCs/>
          <w:sz w:val="22"/>
          <w:szCs w:val="22"/>
        </w:rPr>
        <w:t>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5BDA44ED" w14:textId="77777777" w:rsidR="00F42E41" w:rsidRPr="00F42E41" w:rsidRDefault="00F42E41" w:rsidP="00F42E41">
      <w:pPr>
        <w:widowControl w:val="0"/>
        <w:spacing w:line="239" w:lineRule="auto"/>
        <w:ind w:firstLine="709"/>
        <w:jc w:val="both"/>
        <w:rPr>
          <w:sz w:val="22"/>
          <w:szCs w:val="22"/>
        </w:rPr>
      </w:pPr>
      <w:r w:rsidRPr="00F42E41">
        <w:rPr>
          <w:bCs/>
          <w:sz w:val="22"/>
          <w:szCs w:val="22"/>
        </w:rPr>
        <w:t>3. </w:t>
      </w:r>
      <w:r w:rsidRPr="00F42E41">
        <w:rPr>
          <w:sz w:val="22"/>
          <w:szCs w:val="22"/>
        </w:rPr>
        <w:t xml:space="preserve">В случае если в </w:t>
      </w:r>
      <w:r w:rsidRPr="00F42E41">
        <w:rPr>
          <w:bCs/>
          <w:sz w:val="22"/>
          <w:szCs w:val="22"/>
        </w:rPr>
        <w:t>микрорайоне</w:t>
      </w:r>
      <w:r w:rsidRPr="00F42E41">
        <w:rPr>
          <w:sz w:val="22"/>
          <w:szCs w:val="22"/>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14:paraId="5BDA44EE" w14:textId="77777777" w:rsidR="00F42E41" w:rsidRPr="00F42E41" w:rsidRDefault="00F42E41" w:rsidP="00F42E41">
      <w:pPr>
        <w:widowControl w:val="0"/>
        <w:spacing w:line="239" w:lineRule="auto"/>
        <w:ind w:firstLine="709"/>
        <w:jc w:val="both"/>
        <w:rPr>
          <w:sz w:val="22"/>
          <w:szCs w:val="22"/>
        </w:rPr>
      </w:pPr>
      <w:r w:rsidRPr="00F42E41">
        <w:rPr>
          <w:sz w:val="22"/>
          <w:szCs w:val="22"/>
        </w:rPr>
        <w:t xml:space="preserve">4. </w:t>
      </w:r>
      <w:r w:rsidRPr="00F42E41">
        <w:rPr>
          <w:bCs/>
          <w:sz w:val="22"/>
          <w:szCs w:val="22"/>
        </w:rPr>
        <w:t>Показатели плотности в смешанной застройке определяются путем интерполяции.</w:t>
      </w:r>
    </w:p>
    <w:p w14:paraId="5BDA44EF" w14:textId="77777777" w:rsidR="00F42E41" w:rsidRPr="00F42E41" w:rsidRDefault="00F42E41" w:rsidP="00F42E41">
      <w:pPr>
        <w:widowControl w:val="0"/>
        <w:ind w:firstLine="709"/>
        <w:jc w:val="both"/>
      </w:pPr>
    </w:p>
    <w:p w14:paraId="5BDA44F0" w14:textId="77777777" w:rsidR="00F42E41" w:rsidRPr="00F42E41" w:rsidRDefault="00F42E41" w:rsidP="00F42E41">
      <w:pPr>
        <w:widowControl w:val="0"/>
        <w:ind w:firstLine="709"/>
        <w:jc w:val="both"/>
        <w:rPr>
          <w:spacing w:val="-2"/>
        </w:rPr>
      </w:pPr>
      <w:r w:rsidRPr="00F42E41">
        <w:t xml:space="preserve">8.2.11. В зонах чрезвычайной экологической ситуации и в зонах экологического бедствия, определенных в соответствии с «Критериями оценки экологической обстановки территорий </w:t>
      </w:r>
      <w:r w:rsidRPr="00F42E41">
        <w:rPr>
          <w:bCs/>
        </w:rPr>
        <w:t xml:space="preserve">для </w:t>
      </w:r>
      <w:r w:rsidRPr="00F42E41">
        <w:rPr>
          <w:bCs/>
        </w:rPr>
        <w:lastRenderedPageBreak/>
        <w:t>выявления зон чрезвычайной экологической ситуации и зон экологического бедствия</w:t>
      </w:r>
      <w:r w:rsidRPr="00F42E41">
        <w:t xml:space="preserve">» </w:t>
      </w:r>
      <w:r w:rsidRPr="00F42E41">
        <w:rPr>
          <w:spacing w:val="-2"/>
        </w:rPr>
        <w:t xml:space="preserve">Министерства природных ресурсов Российской Федерации, не допускается увеличение существующей плотности жилой застройки без проведения необходимых мероприятий по охране окружающей среды. </w:t>
      </w:r>
    </w:p>
    <w:p w14:paraId="5BDA44F1" w14:textId="77777777" w:rsidR="00F42E41" w:rsidRPr="00F42E41" w:rsidRDefault="00F42E41" w:rsidP="00F42E41">
      <w:pPr>
        <w:widowControl w:val="0"/>
        <w:ind w:firstLine="709"/>
        <w:jc w:val="both"/>
        <w:rPr>
          <w:bCs/>
        </w:rPr>
      </w:pPr>
      <w:r w:rsidRPr="00F42E41">
        <w:t>8.2.12.</w:t>
      </w:r>
      <w:r w:rsidRPr="00F42E41">
        <w:rPr>
          <w:bCs/>
        </w:rPr>
        <w:t> Границы расчетной площади жилого района и микрорайона (квартала) следует определять с учетом требований п.п. 8.2.7-8.2.9 настоящих нормативов.</w:t>
      </w:r>
    </w:p>
    <w:p w14:paraId="5BDA44F2" w14:textId="77777777" w:rsidR="00F42E41" w:rsidRPr="00F42E41" w:rsidRDefault="00F42E41" w:rsidP="00F42E41">
      <w:pPr>
        <w:widowControl w:val="0"/>
        <w:ind w:firstLine="709"/>
        <w:jc w:val="both"/>
        <w:rPr>
          <w:bCs/>
        </w:rPr>
      </w:pPr>
      <w:r w:rsidRPr="00F42E41">
        <w:t>8.2.13.</w:t>
      </w:r>
      <w:r w:rsidRPr="00F42E41">
        <w:rPr>
          <w:bCs/>
        </w:rPr>
        <w:t> </w:t>
      </w:r>
      <w:r w:rsidRPr="00F42E41">
        <w:rPr>
          <w:b/>
        </w:rPr>
        <w:t>Расчетные показатели</w:t>
      </w:r>
      <w:r w:rsidRPr="00F42E41">
        <w:t xml:space="preserve"> </w:t>
      </w:r>
      <w:r w:rsidRPr="00F42E41">
        <w:rPr>
          <w:b/>
          <w:bCs/>
        </w:rPr>
        <w:t>размера земельного участка</w:t>
      </w:r>
      <w:r w:rsidRPr="00F42E41">
        <w:rPr>
          <w:bCs/>
        </w:rPr>
        <w:t xml:space="preserve">, отводимого под строительство жилого здания, рекомендуется определять по удельному показателю размера земельного участка на 1 чел. или на </w:t>
      </w:r>
      <w:smartTag w:uri="urn:schemas-microsoft-com:office:smarttags" w:element="metricconverter">
        <w:smartTagPr>
          <w:attr w:name="ProductID" w:val="1 м2"/>
        </w:smartTagPr>
        <w:r w:rsidRPr="00F42E41">
          <w:rPr>
            <w:bCs/>
          </w:rPr>
          <w:t>1 м</w:t>
        </w:r>
        <w:r w:rsidRPr="00F42E41">
          <w:rPr>
            <w:bCs/>
            <w:vertAlign w:val="superscript"/>
          </w:rPr>
          <w:t>2</w:t>
        </w:r>
      </w:smartTag>
      <w:r w:rsidRPr="00F42E41">
        <w:rPr>
          <w:bCs/>
        </w:rPr>
        <w:t xml:space="preserve"> общей площади жилых помещений с учетом возможности размещения данного здания и организации придомовой территории с размещением площадок отдыха, игровых, спортивных, хозяйственных площадок, гостевых стоянок автотранспорта, зеленых насаждений.</w:t>
      </w:r>
    </w:p>
    <w:p w14:paraId="5BDA44F3" w14:textId="77777777" w:rsidR="00F42E41" w:rsidRPr="00F42E41" w:rsidRDefault="00F42E41" w:rsidP="00F42E41">
      <w:pPr>
        <w:widowControl w:val="0"/>
        <w:ind w:firstLine="709"/>
        <w:jc w:val="both"/>
        <w:rPr>
          <w:bCs/>
        </w:rPr>
      </w:pPr>
      <w:r w:rsidRPr="00F42E41">
        <w:rPr>
          <w:bCs/>
        </w:rPr>
        <w:t>На придомовой территории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
    <w:p w14:paraId="5BDA44F4" w14:textId="77777777" w:rsidR="00F42E41" w:rsidRPr="00F42E41" w:rsidRDefault="00F42E41" w:rsidP="00F42E41">
      <w:pPr>
        <w:widowControl w:val="0"/>
        <w:ind w:firstLine="709"/>
        <w:jc w:val="both"/>
      </w:pPr>
      <w:r w:rsidRPr="00F42E41">
        <w:t>8.2.14.</w:t>
      </w:r>
      <w:r w:rsidRPr="00F42E41">
        <w:rPr>
          <w:b/>
        </w:rPr>
        <w:t xml:space="preserve"> Расчетные удельные показатели размера земельного участка на 1 чел. </w:t>
      </w:r>
      <w:r w:rsidRPr="00F42E41">
        <w:t>для расчета минимальных размеров земельных участков при проектировании жилых зданий, в том числе жилищного фонда социального найма, рекомендуется принимать по таблице 8.2.9.</w:t>
      </w:r>
    </w:p>
    <w:p w14:paraId="5BDA44F5" w14:textId="77777777" w:rsidR="00F42E41" w:rsidRPr="00F42E41" w:rsidRDefault="00F42E41" w:rsidP="00F42E41">
      <w:pPr>
        <w:widowControl w:val="0"/>
        <w:ind w:firstLine="709"/>
        <w:jc w:val="both"/>
      </w:pPr>
    </w:p>
    <w:p w14:paraId="5BDA44F6" w14:textId="77777777" w:rsidR="00F42E41" w:rsidRPr="00F42E41" w:rsidRDefault="00F42E41" w:rsidP="00F42E41">
      <w:pPr>
        <w:widowControl w:val="0"/>
        <w:ind w:firstLine="709"/>
        <w:jc w:val="right"/>
      </w:pPr>
      <w:r w:rsidRPr="00F42E41">
        <w:t>Таблица 8.2.9</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2282"/>
        <w:gridCol w:w="3253"/>
      </w:tblGrid>
      <w:tr w:rsidR="00F42E41" w:rsidRPr="00F42E41" w14:paraId="5BDA44FA" w14:textId="77777777" w:rsidTr="00F42E41">
        <w:trPr>
          <w:trHeight w:val="20"/>
          <w:jc w:val="center"/>
        </w:trPr>
        <w:tc>
          <w:tcPr>
            <w:tcW w:w="4549" w:type="dxa"/>
            <w:vMerge w:val="restart"/>
            <w:shd w:val="clear" w:color="auto" w:fill="auto"/>
            <w:vAlign w:val="center"/>
          </w:tcPr>
          <w:p w14:paraId="5BDA44F7" w14:textId="77777777" w:rsidR="00F42E41" w:rsidRPr="00F42E41" w:rsidRDefault="00F42E41" w:rsidP="00F42E41">
            <w:pPr>
              <w:widowControl w:val="0"/>
              <w:jc w:val="center"/>
              <w:rPr>
                <w:b/>
                <w:sz w:val="22"/>
                <w:szCs w:val="22"/>
              </w:rPr>
            </w:pPr>
            <w:r w:rsidRPr="00F42E41">
              <w:rPr>
                <w:b/>
                <w:sz w:val="22"/>
                <w:szCs w:val="22"/>
              </w:rPr>
              <w:t>Тип жилой застройки</w:t>
            </w:r>
          </w:p>
        </w:tc>
        <w:tc>
          <w:tcPr>
            <w:tcW w:w="5535" w:type="dxa"/>
            <w:gridSpan w:val="2"/>
            <w:shd w:val="clear" w:color="auto" w:fill="auto"/>
            <w:vAlign w:val="center"/>
          </w:tcPr>
          <w:p w14:paraId="5BDA44F8" w14:textId="77777777" w:rsidR="00F42E41" w:rsidRPr="00F42E41" w:rsidRDefault="00F42E41" w:rsidP="00F42E41">
            <w:pPr>
              <w:widowControl w:val="0"/>
              <w:ind w:left="-57" w:right="-57"/>
              <w:jc w:val="center"/>
              <w:rPr>
                <w:b/>
                <w:sz w:val="22"/>
                <w:szCs w:val="22"/>
              </w:rPr>
            </w:pPr>
            <w:r w:rsidRPr="00F42E41">
              <w:rPr>
                <w:b/>
                <w:sz w:val="22"/>
                <w:szCs w:val="22"/>
              </w:rPr>
              <w:t xml:space="preserve">Удельный размер земельного участка </w:t>
            </w:r>
          </w:p>
          <w:p w14:paraId="5BDA44F9" w14:textId="77777777" w:rsidR="00F42E41" w:rsidRPr="00F42E41" w:rsidRDefault="00F42E41" w:rsidP="00F42E41">
            <w:pPr>
              <w:widowControl w:val="0"/>
              <w:ind w:left="-57" w:right="-57"/>
              <w:jc w:val="center"/>
              <w:rPr>
                <w:b/>
                <w:sz w:val="22"/>
                <w:szCs w:val="22"/>
              </w:rPr>
            </w:pPr>
            <w:r w:rsidRPr="00F42E41">
              <w:rPr>
                <w:b/>
                <w:sz w:val="22"/>
                <w:szCs w:val="22"/>
              </w:rPr>
              <w:t>на расчетный срок (2025 год), м</w:t>
            </w:r>
            <w:r w:rsidRPr="00F42E41">
              <w:rPr>
                <w:b/>
                <w:sz w:val="22"/>
                <w:szCs w:val="22"/>
                <w:vertAlign w:val="superscript"/>
              </w:rPr>
              <w:t>2</w:t>
            </w:r>
            <w:r w:rsidRPr="00F42E41">
              <w:rPr>
                <w:b/>
                <w:sz w:val="22"/>
                <w:szCs w:val="22"/>
              </w:rPr>
              <w:t>/чел., не менее</w:t>
            </w:r>
          </w:p>
        </w:tc>
      </w:tr>
      <w:tr w:rsidR="00F42E41" w:rsidRPr="00F42E41" w14:paraId="5BDA44FF" w14:textId="77777777" w:rsidTr="00F42E41">
        <w:trPr>
          <w:trHeight w:val="20"/>
          <w:jc w:val="center"/>
        </w:trPr>
        <w:tc>
          <w:tcPr>
            <w:tcW w:w="4549" w:type="dxa"/>
            <w:vMerge/>
            <w:shd w:val="clear" w:color="auto" w:fill="auto"/>
            <w:vAlign w:val="center"/>
          </w:tcPr>
          <w:p w14:paraId="5BDA44FB" w14:textId="77777777" w:rsidR="00F42E41" w:rsidRPr="00F42E41" w:rsidRDefault="00F42E41" w:rsidP="00F42E41">
            <w:pPr>
              <w:widowControl w:val="0"/>
              <w:jc w:val="center"/>
              <w:rPr>
                <w:b/>
                <w:sz w:val="22"/>
                <w:szCs w:val="22"/>
              </w:rPr>
            </w:pPr>
          </w:p>
        </w:tc>
        <w:tc>
          <w:tcPr>
            <w:tcW w:w="2282" w:type="dxa"/>
            <w:shd w:val="clear" w:color="auto" w:fill="auto"/>
            <w:vAlign w:val="center"/>
          </w:tcPr>
          <w:p w14:paraId="5BDA44FC" w14:textId="77777777" w:rsidR="00F42E41" w:rsidRPr="00F42E41" w:rsidRDefault="00F42E41" w:rsidP="00F42E41">
            <w:pPr>
              <w:widowControl w:val="0"/>
              <w:jc w:val="center"/>
              <w:rPr>
                <w:sz w:val="22"/>
                <w:szCs w:val="22"/>
              </w:rPr>
            </w:pPr>
            <w:r w:rsidRPr="00F42E41">
              <w:rPr>
                <w:sz w:val="22"/>
                <w:szCs w:val="22"/>
              </w:rPr>
              <w:t xml:space="preserve">в среднем для </w:t>
            </w:r>
          </w:p>
          <w:p w14:paraId="5BDA44FD" w14:textId="77777777" w:rsidR="00F42E41" w:rsidRPr="00F42E41" w:rsidRDefault="00F42E41" w:rsidP="00F42E41">
            <w:pPr>
              <w:widowControl w:val="0"/>
              <w:jc w:val="center"/>
              <w:rPr>
                <w:sz w:val="22"/>
                <w:szCs w:val="22"/>
              </w:rPr>
            </w:pPr>
            <w:r w:rsidRPr="00F42E41">
              <w:rPr>
                <w:sz w:val="22"/>
                <w:szCs w:val="22"/>
              </w:rPr>
              <w:t>жилых зданий</w:t>
            </w:r>
          </w:p>
        </w:tc>
        <w:tc>
          <w:tcPr>
            <w:tcW w:w="3253" w:type="dxa"/>
            <w:shd w:val="clear" w:color="auto" w:fill="auto"/>
            <w:vAlign w:val="center"/>
          </w:tcPr>
          <w:p w14:paraId="5BDA44FE" w14:textId="77777777" w:rsidR="00F42E41" w:rsidRPr="00F42E41" w:rsidRDefault="00F42E41" w:rsidP="00F42E41">
            <w:pPr>
              <w:widowControl w:val="0"/>
              <w:jc w:val="center"/>
              <w:rPr>
                <w:sz w:val="22"/>
                <w:szCs w:val="22"/>
              </w:rPr>
            </w:pPr>
            <w:r w:rsidRPr="00F42E41">
              <w:rPr>
                <w:sz w:val="22"/>
                <w:szCs w:val="22"/>
              </w:rPr>
              <w:t xml:space="preserve">в том числе для жилищного фонда социального найма </w:t>
            </w:r>
          </w:p>
        </w:tc>
      </w:tr>
      <w:tr w:rsidR="00F42E41" w:rsidRPr="00F42E41" w14:paraId="5BDA4503" w14:textId="77777777" w:rsidTr="00F42E41">
        <w:trPr>
          <w:trHeight w:val="20"/>
          <w:jc w:val="center"/>
        </w:trPr>
        <w:tc>
          <w:tcPr>
            <w:tcW w:w="4549" w:type="dxa"/>
            <w:shd w:val="clear" w:color="auto" w:fill="auto"/>
          </w:tcPr>
          <w:p w14:paraId="5BDA4500" w14:textId="77777777" w:rsidR="00F42E41" w:rsidRPr="00F42E41" w:rsidRDefault="00F42E41" w:rsidP="00F42E41">
            <w:pPr>
              <w:widowControl w:val="0"/>
              <w:jc w:val="both"/>
              <w:rPr>
                <w:sz w:val="22"/>
                <w:szCs w:val="22"/>
              </w:rPr>
            </w:pPr>
            <w:r w:rsidRPr="00F42E41">
              <w:rPr>
                <w:sz w:val="22"/>
                <w:szCs w:val="22"/>
              </w:rPr>
              <w:t>Многоэтажный жилой дом (9 этажей и более)</w:t>
            </w:r>
          </w:p>
        </w:tc>
        <w:tc>
          <w:tcPr>
            <w:tcW w:w="2282" w:type="dxa"/>
            <w:shd w:val="clear" w:color="auto" w:fill="auto"/>
          </w:tcPr>
          <w:p w14:paraId="5BDA4501" w14:textId="77777777" w:rsidR="00F42E41" w:rsidRPr="00F42E41" w:rsidRDefault="00F42E41" w:rsidP="00F42E41">
            <w:pPr>
              <w:widowControl w:val="0"/>
              <w:jc w:val="center"/>
              <w:rPr>
                <w:sz w:val="22"/>
                <w:szCs w:val="22"/>
              </w:rPr>
            </w:pPr>
            <w:r w:rsidRPr="00F42E41">
              <w:rPr>
                <w:sz w:val="22"/>
                <w:szCs w:val="22"/>
              </w:rPr>
              <w:t>18,5</w:t>
            </w:r>
          </w:p>
        </w:tc>
        <w:tc>
          <w:tcPr>
            <w:tcW w:w="3253" w:type="dxa"/>
            <w:shd w:val="clear" w:color="auto" w:fill="auto"/>
          </w:tcPr>
          <w:p w14:paraId="5BDA4502" w14:textId="77777777" w:rsidR="00F42E41" w:rsidRPr="00F42E41" w:rsidRDefault="00F42E41" w:rsidP="00F42E41">
            <w:pPr>
              <w:widowControl w:val="0"/>
              <w:jc w:val="center"/>
              <w:rPr>
                <w:sz w:val="22"/>
                <w:szCs w:val="22"/>
              </w:rPr>
            </w:pPr>
            <w:r w:rsidRPr="00F42E41">
              <w:rPr>
                <w:sz w:val="22"/>
                <w:szCs w:val="22"/>
              </w:rPr>
              <w:t xml:space="preserve">8,0 </w:t>
            </w:r>
          </w:p>
        </w:tc>
      </w:tr>
      <w:tr w:rsidR="00F42E41" w:rsidRPr="00F42E41" w14:paraId="5BDA4507" w14:textId="77777777" w:rsidTr="00F42E41">
        <w:trPr>
          <w:trHeight w:val="20"/>
          <w:jc w:val="center"/>
        </w:trPr>
        <w:tc>
          <w:tcPr>
            <w:tcW w:w="4549" w:type="dxa"/>
            <w:shd w:val="clear" w:color="auto" w:fill="auto"/>
          </w:tcPr>
          <w:p w14:paraId="5BDA4504" w14:textId="77777777" w:rsidR="00F42E41" w:rsidRPr="00F42E41" w:rsidRDefault="00F42E41" w:rsidP="00F42E41">
            <w:pPr>
              <w:widowControl w:val="0"/>
              <w:jc w:val="both"/>
              <w:rPr>
                <w:sz w:val="22"/>
                <w:szCs w:val="22"/>
              </w:rPr>
            </w:pPr>
            <w:r w:rsidRPr="00F42E41">
              <w:rPr>
                <w:sz w:val="22"/>
                <w:szCs w:val="22"/>
              </w:rPr>
              <w:t>Среднеэтажный жилой дом (5-8 этажей)</w:t>
            </w:r>
          </w:p>
        </w:tc>
        <w:tc>
          <w:tcPr>
            <w:tcW w:w="2282" w:type="dxa"/>
            <w:shd w:val="clear" w:color="auto" w:fill="auto"/>
          </w:tcPr>
          <w:p w14:paraId="5BDA4505" w14:textId="77777777" w:rsidR="00F42E41" w:rsidRPr="00F42E41" w:rsidRDefault="00F42E41" w:rsidP="00F42E41">
            <w:pPr>
              <w:widowControl w:val="0"/>
              <w:jc w:val="center"/>
              <w:rPr>
                <w:sz w:val="22"/>
                <w:szCs w:val="22"/>
              </w:rPr>
            </w:pPr>
            <w:r w:rsidRPr="00F42E41">
              <w:rPr>
                <w:sz w:val="22"/>
                <w:szCs w:val="22"/>
              </w:rPr>
              <w:t>21,7</w:t>
            </w:r>
          </w:p>
        </w:tc>
        <w:tc>
          <w:tcPr>
            <w:tcW w:w="3253" w:type="dxa"/>
            <w:shd w:val="clear" w:color="auto" w:fill="auto"/>
          </w:tcPr>
          <w:p w14:paraId="5BDA4506" w14:textId="77777777" w:rsidR="00F42E41" w:rsidRPr="00F42E41" w:rsidRDefault="00F42E41" w:rsidP="00F42E41">
            <w:pPr>
              <w:widowControl w:val="0"/>
              <w:jc w:val="center"/>
              <w:rPr>
                <w:sz w:val="22"/>
                <w:szCs w:val="22"/>
              </w:rPr>
            </w:pPr>
            <w:r w:rsidRPr="00F42E41">
              <w:rPr>
                <w:sz w:val="22"/>
                <w:szCs w:val="22"/>
              </w:rPr>
              <w:t xml:space="preserve">9,2 </w:t>
            </w:r>
          </w:p>
        </w:tc>
      </w:tr>
      <w:tr w:rsidR="00F42E41" w:rsidRPr="00F42E41" w14:paraId="5BDA450B" w14:textId="77777777" w:rsidTr="00F42E41">
        <w:trPr>
          <w:trHeight w:val="20"/>
          <w:jc w:val="center"/>
        </w:trPr>
        <w:tc>
          <w:tcPr>
            <w:tcW w:w="4549" w:type="dxa"/>
            <w:shd w:val="clear" w:color="auto" w:fill="auto"/>
          </w:tcPr>
          <w:p w14:paraId="5BDA4508" w14:textId="77777777" w:rsidR="00F42E41" w:rsidRPr="00F42E41" w:rsidRDefault="00F42E41" w:rsidP="00F42E41">
            <w:pPr>
              <w:widowControl w:val="0"/>
              <w:jc w:val="both"/>
              <w:rPr>
                <w:sz w:val="22"/>
                <w:szCs w:val="22"/>
              </w:rPr>
            </w:pPr>
            <w:r w:rsidRPr="00F42E41">
              <w:rPr>
                <w:sz w:val="22"/>
                <w:szCs w:val="22"/>
              </w:rPr>
              <w:t>Малоэтажный жилой дом (до 4 этажей)</w:t>
            </w:r>
          </w:p>
        </w:tc>
        <w:tc>
          <w:tcPr>
            <w:tcW w:w="2282" w:type="dxa"/>
            <w:shd w:val="clear" w:color="auto" w:fill="auto"/>
          </w:tcPr>
          <w:p w14:paraId="5BDA4509" w14:textId="77777777" w:rsidR="00F42E41" w:rsidRPr="00F42E41" w:rsidRDefault="00F42E41" w:rsidP="00F42E41">
            <w:pPr>
              <w:widowControl w:val="0"/>
              <w:jc w:val="center"/>
              <w:rPr>
                <w:sz w:val="22"/>
                <w:szCs w:val="22"/>
              </w:rPr>
            </w:pPr>
            <w:r w:rsidRPr="00F42E41">
              <w:rPr>
                <w:sz w:val="22"/>
                <w:szCs w:val="22"/>
              </w:rPr>
              <w:t>33,2</w:t>
            </w:r>
          </w:p>
        </w:tc>
        <w:tc>
          <w:tcPr>
            <w:tcW w:w="3253" w:type="dxa"/>
            <w:shd w:val="clear" w:color="auto" w:fill="auto"/>
          </w:tcPr>
          <w:p w14:paraId="5BDA450A" w14:textId="77777777" w:rsidR="00F42E41" w:rsidRPr="00F42E41" w:rsidRDefault="00F42E41" w:rsidP="00F42E41">
            <w:pPr>
              <w:widowControl w:val="0"/>
              <w:jc w:val="center"/>
              <w:rPr>
                <w:sz w:val="22"/>
                <w:szCs w:val="22"/>
              </w:rPr>
            </w:pPr>
            <w:r w:rsidRPr="00F42E41">
              <w:rPr>
                <w:sz w:val="22"/>
                <w:szCs w:val="22"/>
              </w:rPr>
              <w:t xml:space="preserve">14,0 </w:t>
            </w:r>
          </w:p>
        </w:tc>
      </w:tr>
    </w:tbl>
    <w:p w14:paraId="73A24AE1" w14:textId="77777777" w:rsidR="00AA52C6" w:rsidRDefault="00AA52C6" w:rsidP="00C9138F">
      <w:pPr>
        <w:widowControl w:val="0"/>
        <w:ind w:firstLine="709"/>
        <w:jc w:val="both"/>
        <w:rPr>
          <w:bCs/>
          <w:i/>
          <w:spacing w:val="40"/>
          <w:sz w:val="22"/>
          <w:szCs w:val="22"/>
        </w:rPr>
      </w:pPr>
    </w:p>
    <w:p w14:paraId="5BDA450C" w14:textId="77777777" w:rsidR="00F42E41" w:rsidRPr="00F42E41" w:rsidRDefault="00F42E41" w:rsidP="00C9138F">
      <w:pPr>
        <w:widowControl w:val="0"/>
        <w:ind w:firstLine="709"/>
        <w:jc w:val="both"/>
        <w:rPr>
          <w:bCs/>
          <w:sz w:val="22"/>
          <w:szCs w:val="22"/>
        </w:rPr>
      </w:pPr>
      <w:r w:rsidRPr="00F42E41">
        <w:rPr>
          <w:bCs/>
          <w:i/>
          <w:spacing w:val="40"/>
          <w:sz w:val="22"/>
          <w:szCs w:val="22"/>
        </w:rPr>
        <w:t>Примечания:</w:t>
      </w:r>
      <w:r w:rsidRPr="00F42E41">
        <w:rPr>
          <w:bCs/>
          <w:sz w:val="22"/>
          <w:szCs w:val="22"/>
        </w:rPr>
        <w:t xml:space="preserve"> </w:t>
      </w:r>
    </w:p>
    <w:p w14:paraId="5BDA450D" w14:textId="77777777" w:rsidR="00F42E41" w:rsidRPr="00F42E41" w:rsidRDefault="00F42E41" w:rsidP="00F42E41">
      <w:pPr>
        <w:widowControl w:val="0"/>
        <w:ind w:firstLine="709"/>
        <w:jc w:val="both"/>
        <w:rPr>
          <w:bCs/>
          <w:sz w:val="22"/>
          <w:szCs w:val="22"/>
        </w:rPr>
      </w:pPr>
      <w:r w:rsidRPr="00F42E41">
        <w:rPr>
          <w:bCs/>
          <w:sz w:val="22"/>
          <w:szCs w:val="22"/>
        </w:rPr>
        <w:t>1. Удельные показатели размера земельного участка рассчитаны при показателе расчетной минимальной обеспеченности общей площадью жилых помещений на расчетный срок (2025 год) – 33,2 м</w:t>
      </w:r>
      <w:r w:rsidRPr="00F42E41">
        <w:rPr>
          <w:bCs/>
          <w:sz w:val="22"/>
          <w:szCs w:val="22"/>
          <w:vertAlign w:val="superscript"/>
        </w:rPr>
        <w:t>2</w:t>
      </w:r>
      <w:r w:rsidRPr="00F42E41">
        <w:rPr>
          <w:bCs/>
          <w:sz w:val="22"/>
          <w:szCs w:val="22"/>
        </w:rPr>
        <w:t>/чел. и показателе, предусмотренном для социального (муниципального) жилья – 14,0 м</w:t>
      </w:r>
      <w:r w:rsidRPr="00F42E41">
        <w:rPr>
          <w:bCs/>
          <w:sz w:val="22"/>
          <w:szCs w:val="22"/>
          <w:vertAlign w:val="superscript"/>
        </w:rPr>
        <w:t>2</w:t>
      </w:r>
      <w:r w:rsidRPr="00F42E41">
        <w:rPr>
          <w:bCs/>
          <w:sz w:val="22"/>
          <w:szCs w:val="22"/>
        </w:rPr>
        <w:t xml:space="preserve">/чел. </w:t>
      </w:r>
    </w:p>
    <w:p w14:paraId="5BDA450E" w14:textId="77777777" w:rsidR="00F42E41" w:rsidRPr="00F42E41" w:rsidRDefault="00F42E41" w:rsidP="00F42E41">
      <w:pPr>
        <w:widowControl w:val="0"/>
        <w:ind w:firstLine="709"/>
        <w:jc w:val="both"/>
        <w:rPr>
          <w:bCs/>
          <w:sz w:val="22"/>
          <w:szCs w:val="22"/>
        </w:rPr>
      </w:pPr>
      <w:r w:rsidRPr="00F42E41">
        <w:rPr>
          <w:bCs/>
          <w:sz w:val="22"/>
          <w:szCs w:val="22"/>
        </w:rPr>
        <w:t xml:space="preserve">2. При изменении </w:t>
      </w:r>
      <w:r w:rsidRPr="00F42E41">
        <w:rPr>
          <w:sz w:val="22"/>
          <w:szCs w:val="22"/>
        </w:rPr>
        <w:t xml:space="preserve">нормы предоставления </w:t>
      </w:r>
      <w:r w:rsidRPr="00F42E41">
        <w:rPr>
          <w:spacing w:val="-2"/>
          <w:sz w:val="22"/>
          <w:szCs w:val="22"/>
        </w:rPr>
        <w:t>площади жилого помещения</w:t>
      </w:r>
      <w:r w:rsidRPr="00F42E41">
        <w:rPr>
          <w:bCs/>
          <w:sz w:val="22"/>
          <w:szCs w:val="22"/>
        </w:rPr>
        <w:t xml:space="preserve"> для социального (муниципального) жилья на расчетный срок удельный размер земельного участка (м</w:t>
      </w:r>
      <w:r w:rsidRPr="00F42E41">
        <w:rPr>
          <w:bCs/>
          <w:sz w:val="22"/>
          <w:szCs w:val="22"/>
          <w:vertAlign w:val="superscript"/>
        </w:rPr>
        <w:t>2</w:t>
      </w:r>
      <w:r w:rsidRPr="00F42E41">
        <w:rPr>
          <w:bCs/>
          <w:sz w:val="22"/>
          <w:szCs w:val="22"/>
        </w:rPr>
        <w:t>/чел.) следует пересчитывать в соответствии с установленной нормой.</w:t>
      </w:r>
    </w:p>
    <w:p w14:paraId="5BDA450F" w14:textId="77777777" w:rsidR="00F42E41" w:rsidRPr="00F42E41" w:rsidRDefault="00F42E41" w:rsidP="00F42E41">
      <w:pPr>
        <w:widowControl w:val="0"/>
        <w:ind w:firstLine="709"/>
        <w:jc w:val="both"/>
        <w:rPr>
          <w:bCs/>
        </w:rPr>
      </w:pPr>
    </w:p>
    <w:p w14:paraId="5BDA4510" w14:textId="77777777" w:rsidR="00F42E41" w:rsidRPr="00F42E41" w:rsidRDefault="00F42E41" w:rsidP="00F42E41">
      <w:pPr>
        <w:widowControl w:val="0"/>
        <w:ind w:firstLine="709"/>
        <w:jc w:val="both"/>
        <w:rPr>
          <w:bCs/>
        </w:rPr>
      </w:pPr>
      <w:r w:rsidRPr="00F42E41">
        <w:rPr>
          <w:bCs/>
        </w:rPr>
        <w:t>8.2.15. </w:t>
      </w:r>
      <w:r w:rsidRPr="00F42E41">
        <w:rPr>
          <w:b/>
          <w:bCs/>
        </w:rPr>
        <w:t xml:space="preserve">Удельные показатели размера земельного участка на </w:t>
      </w:r>
      <w:smartTag w:uri="urn:schemas-microsoft-com:office:smarttags" w:element="metricconverter">
        <w:smartTagPr>
          <w:attr w:name="ProductID" w:val="1 м2"/>
        </w:smartTagPr>
        <w:r w:rsidRPr="00F42E41">
          <w:rPr>
            <w:b/>
            <w:bCs/>
          </w:rPr>
          <w:t>1 м</w:t>
        </w:r>
        <w:r w:rsidRPr="00F42E41">
          <w:rPr>
            <w:b/>
            <w:bCs/>
            <w:vertAlign w:val="superscript"/>
          </w:rPr>
          <w:t>2</w:t>
        </w:r>
      </w:smartTag>
      <w:r w:rsidRPr="00F42E41">
        <w:rPr>
          <w:b/>
          <w:bCs/>
        </w:rPr>
        <w:t xml:space="preserve"> общей площади жилых помещений </w:t>
      </w:r>
      <w:r w:rsidRPr="00F42E41">
        <w:rPr>
          <w:bCs/>
        </w:rPr>
        <w:t>для расчета минимальных размеров земельных участков при проектировании жилых зданий рекомендуется принимать по таблице 8.2.10.</w:t>
      </w:r>
    </w:p>
    <w:p w14:paraId="5BDA4511" w14:textId="77777777" w:rsidR="00F42E41" w:rsidRPr="00F42E41" w:rsidRDefault="00F42E41" w:rsidP="00F42E41">
      <w:pPr>
        <w:widowControl w:val="0"/>
        <w:ind w:firstLine="709"/>
        <w:jc w:val="both"/>
        <w:rPr>
          <w:bCs/>
        </w:rPr>
      </w:pPr>
    </w:p>
    <w:p w14:paraId="5BDA4512" w14:textId="77777777" w:rsidR="00F42E41" w:rsidRPr="00F42E41" w:rsidRDefault="00F42E41" w:rsidP="00F42E41">
      <w:pPr>
        <w:widowControl w:val="0"/>
        <w:ind w:firstLine="709"/>
        <w:jc w:val="right"/>
        <w:rPr>
          <w:bCs/>
        </w:rPr>
      </w:pPr>
      <w:r w:rsidRPr="00F42E41">
        <w:rPr>
          <w:bCs/>
        </w:rPr>
        <w:t>Таблица 8.2.10</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2778"/>
        <w:gridCol w:w="496"/>
        <w:gridCol w:w="497"/>
        <w:gridCol w:w="497"/>
        <w:gridCol w:w="496"/>
        <w:gridCol w:w="497"/>
        <w:gridCol w:w="497"/>
        <w:gridCol w:w="496"/>
        <w:gridCol w:w="497"/>
        <w:gridCol w:w="497"/>
        <w:gridCol w:w="496"/>
        <w:gridCol w:w="497"/>
        <w:gridCol w:w="497"/>
        <w:gridCol w:w="496"/>
        <w:gridCol w:w="497"/>
        <w:gridCol w:w="420"/>
      </w:tblGrid>
      <w:tr w:rsidR="00F42E41" w:rsidRPr="00F42E41" w14:paraId="5BDA4515" w14:textId="77777777" w:rsidTr="00F42E41">
        <w:trPr>
          <w:trHeight w:val="284"/>
          <w:tblCellSpacing w:w="5" w:type="nil"/>
          <w:jc w:val="center"/>
        </w:trPr>
        <w:tc>
          <w:tcPr>
            <w:tcW w:w="2778" w:type="dxa"/>
            <w:vMerge w:val="restart"/>
            <w:tcBorders>
              <w:top w:val="single" w:sz="4" w:space="0" w:color="auto"/>
              <w:left w:val="single" w:sz="4" w:space="0" w:color="auto"/>
              <w:bottom w:val="single" w:sz="4" w:space="0" w:color="auto"/>
              <w:right w:val="single" w:sz="4" w:space="0" w:color="auto"/>
            </w:tcBorders>
            <w:vAlign w:val="center"/>
          </w:tcPr>
          <w:p w14:paraId="5BDA4513"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Показатели</w:t>
            </w:r>
          </w:p>
        </w:tc>
        <w:tc>
          <w:tcPr>
            <w:tcW w:w="7373" w:type="dxa"/>
            <w:gridSpan w:val="15"/>
            <w:tcBorders>
              <w:top w:val="single" w:sz="4" w:space="0" w:color="auto"/>
              <w:left w:val="single" w:sz="4" w:space="0" w:color="auto"/>
              <w:bottom w:val="single" w:sz="4" w:space="0" w:color="auto"/>
              <w:right w:val="single" w:sz="4" w:space="0" w:color="auto"/>
            </w:tcBorders>
            <w:vAlign w:val="center"/>
          </w:tcPr>
          <w:p w14:paraId="5BDA4514"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Этажность</w:t>
            </w:r>
          </w:p>
        </w:tc>
      </w:tr>
      <w:tr w:rsidR="00F42E41" w:rsidRPr="00F42E41" w14:paraId="5BDA4526" w14:textId="77777777" w:rsidTr="00F42E41">
        <w:trPr>
          <w:trHeight w:val="60"/>
          <w:tblCellSpacing w:w="5" w:type="nil"/>
          <w:jc w:val="center"/>
        </w:trPr>
        <w:tc>
          <w:tcPr>
            <w:tcW w:w="2778" w:type="dxa"/>
            <w:vMerge/>
            <w:tcBorders>
              <w:left w:val="single" w:sz="4" w:space="0" w:color="auto"/>
              <w:bottom w:val="single" w:sz="4" w:space="0" w:color="auto"/>
              <w:right w:val="single" w:sz="4" w:space="0" w:color="auto"/>
            </w:tcBorders>
            <w:vAlign w:val="center"/>
          </w:tcPr>
          <w:p w14:paraId="5BDA4516" w14:textId="77777777" w:rsidR="00F42E41" w:rsidRPr="00F42E41" w:rsidRDefault="00F42E41" w:rsidP="00F42E41">
            <w:pPr>
              <w:widowControl w:val="0"/>
              <w:autoSpaceDE w:val="0"/>
              <w:autoSpaceDN w:val="0"/>
              <w:adjustRightInd w:val="0"/>
              <w:jc w:val="center"/>
              <w:rPr>
                <w:b/>
                <w:sz w:val="22"/>
                <w:szCs w:val="22"/>
              </w:rPr>
            </w:pPr>
          </w:p>
        </w:tc>
        <w:tc>
          <w:tcPr>
            <w:tcW w:w="496" w:type="dxa"/>
            <w:tcBorders>
              <w:left w:val="single" w:sz="4" w:space="0" w:color="auto"/>
              <w:bottom w:val="single" w:sz="4" w:space="0" w:color="auto"/>
              <w:right w:val="single" w:sz="4" w:space="0" w:color="auto"/>
            </w:tcBorders>
            <w:vAlign w:val="center"/>
          </w:tcPr>
          <w:p w14:paraId="5BDA4517"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2</w:t>
            </w:r>
          </w:p>
        </w:tc>
        <w:tc>
          <w:tcPr>
            <w:tcW w:w="497" w:type="dxa"/>
            <w:tcBorders>
              <w:left w:val="single" w:sz="4" w:space="0" w:color="auto"/>
              <w:bottom w:val="single" w:sz="4" w:space="0" w:color="auto"/>
              <w:right w:val="single" w:sz="4" w:space="0" w:color="auto"/>
            </w:tcBorders>
            <w:vAlign w:val="center"/>
          </w:tcPr>
          <w:p w14:paraId="5BDA4518"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3</w:t>
            </w:r>
          </w:p>
        </w:tc>
        <w:tc>
          <w:tcPr>
            <w:tcW w:w="497" w:type="dxa"/>
            <w:tcBorders>
              <w:left w:val="single" w:sz="4" w:space="0" w:color="auto"/>
              <w:bottom w:val="single" w:sz="4" w:space="0" w:color="auto"/>
              <w:right w:val="single" w:sz="4" w:space="0" w:color="auto"/>
            </w:tcBorders>
            <w:vAlign w:val="center"/>
          </w:tcPr>
          <w:p w14:paraId="5BDA4519"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4</w:t>
            </w:r>
          </w:p>
        </w:tc>
        <w:tc>
          <w:tcPr>
            <w:tcW w:w="496" w:type="dxa"/>
            <w:tcBorders>
              <w:left w:val="single" w:sz="4" w:space="0" w:color="auto"/>
              <w:bottom w:val="single" w:sz="4" w:space="0" w:color="auto"/>
              <w:right w:val="single" w:sz="4" w:space="0" w:color="auto"/>
            </w:tcBorders>
            <w:vAlign w:val="center"/>
          </w:tcPr>
          <w:p w14:paraId="5BDA451A"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5</w:t>
            </w:r>
          </w:p>
        </w:tc>
        <w:tc>
          <w:tcPr>
            <w:tcW w:w="497" w:type="dxa"/>
            <w:tcBorders>
              <w:left w:val="single" w:sz="4" w:space="0" w:color="auto"/>
              <w:bottom w:val="single" w:sz="4" w:space="0" w:color="auto"/>
              <w:right w:val="single" w:sz="4" w:space="0" w:color="auto"/>
            </w:tcBorders>
            <w:vAlign w:val="center"/>
          </w:tcPr>
          <w:p w14:paraId="5BDA451B"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6</w:t>
            </w:r>
          </w:p>
        </w:tc>
        <w:tc>
          <w:tcPr>
            <w:tcW w:w="497" w:type="dxa"/>
            <w:tcBorders>
              <w:left w:val="single" w:sz="4" w:space="0" w:color="auto"/>
              <w:bottom w:val="single" w:sz="4" w:space="0" w:color="auto"/>
              <w:right w:val="single" w:sz="4" w:space="0" w:color="auto"/>
            </w:tcBorders>
            <w:vAlign w:val="center"/>
          </w:tcPr>
          <w:p w14:paraId="5BDA451C"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7</w:t>
            </w:r>
          </w:p>
        </w:tc>
        <w:tc>
          <w:tcPr>
            <w:tcW w:w="496" w:type="dxa"/>
            <w:tcBorders>
              <w:left w:val="single" w:sz="4" w:space="0" w:color="auto"/>
              <w:bottom w:val="single" w:sz="4" w:space="0" w:color="auto"/>
              <w:right w:val="single" w:sz="4" w:space="0" w:color="auto"/>
            </w:tcBorders>
            <w:vAlign w:val="center"/>
          </w:tcPr>
          <w:p w14:paraId="5BDA451D"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8</w:t>
            </w:r>
          </w:p>
        </w:tc>
        <w:tc>
          <w:tcPr>
            <w:tcW w:w="497" w:type="dxa"/>
            <w:tcBorders>
              <w:left w:val="single" w:sz="4" w:space="0" w:color="auto"/>
              <w:bottom w:val="single" w:sz="4" w:space="0" w:color="auto"/>
              <w:right w:val="single" w:sz="4" w:space="0" w:color="auto"/>
            </w:tcBorders>
            <w:vAlign w:val="center"/>
          </w:tcPr>
          <w:p w14:paraId="5BDA451E"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9</w:t>
            </w:r>
          </w:p>
        </w:tc>
        <w:tc>
          <w:tcPr>
            <w:tcW w:w="497" w:type="dxa"/>
            <w:tcBorders>
              <w:left w:val="single" w:sz="4" w:space="0" w:color="auto"/>
              <w:bottom w:val="single" w:sz="4" w:space="0" w:color="auto"/>
              <w:right w:val="single" w:sz="4" w:space="0" w:color="auto"/>
            </w:tcBorders>
            <w:vAlign w:val="center"/>
          </w:tcPr>
          <w:p w14:paraId="5BDA451F"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12</w:t>
            </w:r>
          </w:p>
        </w:tc>
        <w:tc>
          <w:tcPr>
            <w:tcW w:w="496" w:type="dxa"/>
            <w:tcBorders>
              <w:left w:val="single" w:sz="4" w:space="0" w:color="auto"/>
              <w:bottom w:val="single" w:sz="4" w:space="0" w:color="auto"/>
              <w:right w:val="single" w:sz="4" w:space="0" w:color="auto"/>
            </w:tcBorders>
            <w:vAlign w:val="center"/>
          </w:tcPr>
          <w:p w14:paraId="5BDA4520"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14</w:t>
            </w:r>
          </w:p>
        </w:tc>
        <w:tc>
          <w:tcPr>
            <w:tcW w:w="497" w:type="dxa"/>
            <w:tcBorders>
              <w:left w:val="single" w:sz="4" w:space="0" w:color="auto"/>
              <w:bottom w:val="single" w:sz="4" w:space="0" w:color="auto"/>
              <w:right w:val="single" w:sz="4" w:space="0" w:color="auto"/>
            </w:tcBorders>
            <w:vAlign w:val="center"/>
          </w:tcPr>
          <w:p w14:paraId="5BDA4521"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16</w:t>
            </w:r>
          </w:p>
        </w:tc>
        <w:tc>
          <w:tcPr>
            <w:tcW w:w="497" w:type="dxa"/>
            <w:tcBorders>
              <w:left w:val="single" w:sz="4" w:space="0" w:color="auto"/>
              <w:bottom w:val="single" w:sz="4" w:space="0" w:color="auto"/>
              <w:right w:val="single" w:sz="4" w:space="0" w:color="auto"/>
            </w:tcBorders>
            <w:vAlign w:val="center"/>
          </w:tcPr>
          <w:p w14:paraId="5BDA4522"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17</w:t>
            </w:r>
          </w:p>
        </w:tc>
        <w:tc>
          <w:tcPr>
            <w:tcW w:w="496" w:type="dxa"/>
            <w:tcBorders>
              <w:left w:val="single" w:sz="4" w:space="0" w:color="auto"/>
              <w:bottom w:val="single" w:sz="4" w:space="0" w:color="auto"/>
              <w:right w:val="single" w:sz="4" w:space="0" w:color="auto"/>
            </w:tcBorders>
            <w:vAlign w:val="center"/>
          </w:tcPr>
          <w:p w14:paraId="5BDA4523"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18</w:t>
            </w:r>
          </w:p>
        </w:tc>
        <w:tc>
          <w:tcPr>
            <w:tcW w:w="497" w:type="dxa"/>
            <w:tcBorders>
              <w:left w:val="single" w:sz="4" w:space="0" w:color="auto"/>
              <w:bottom w:val="single" w:sz="4" w:space="0" w:color="auto"/>
              <w:right w:val="single" w:sz="4" w:space="0" w:color="auto"/>
            </w:tcBorders>
            <w:vAlign w:val="center"/>
          </w:tcPr>
          <w:p w14:paraId="5BDA4524"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20</w:t>
            </w:r>
          </w:p>
        </w:tc>
        <w:tc>
          <w:tcPr>
            <w:tcW w:w="420" w:type="dxa"/>
            <w:tcBorders>
              <w:left w:val="single" w:sz="4" w:space="0" w:color="auto"/>
              <w:bottom w:val="single" w:sz="4" w:space="0" w:color="auto"/>
              <w:right w:val="single" w:sz="4" w:space="0" w:color="auto"/>
            </w:tcBorders>
            <w:vAlign w:val="center"/>
          </w:tcPr>
          <w:p w14:paraId="5BDA4525"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22</w:t>
            </w:r>
          </w:p>
        </w:tc>
      </w:tr>
      <w:tr w:rsidR="00F42E41" w:rsidRPr="00F42E41" w14:paraId="5BDA4537" w14:textId="77777777" w:rsidTr="00F42E41">
        <w:trPr>
          <w:trHeight w:val="211"/>
          <w:tblCellSpacing w:w="5" w:type="nil"/>
          <w:jc w:val="center"/>
        </w:trPr>
        <w:tc>
          <w:tcPr>
            <w:tcW w:w="2778" w:type="dxa"/>
            <w:tcBorders>
              <w:left w:val="single" w:sz="4" w:space="0" w:color="auto"/>
              <w:bottom w:val="single" w:sz="4" w:space="0" w:color="auto"/>
              <w:right w:val="single" w:sz="4" w:space="0" w:color="auto"/>
            </w:tcBorders>
          </w:tcPr>
          <w:p w14:paraId="5BDA4527" w14:textId="77777777" w:rsidR="00F42E41" w:rsidRPr="00F42E41" w:rsidRDefault="00F42E41" w:rsidP="00F42E41">
            <w:pPr>
              <w:widowControl w:val="0"/>
              <w:autoSpaceDE w:val="0"/>
              <w:autoSpaceDN w:val="0"/>
              <w:adjustRightInd w:val="0"/>
              <w:ind w:right="-57"/>
              <w:rPr>
                <w:sz w:val="22"/>
                <w:szCs w:val="22"/>
              </w:rPr>
            </w:pPr>
            <w:r w:rsidRPr="00F42E41">
              <w:rPr>
                <w:sz w:val="22"/>
                <w:szCs w:val="22"/>
              </w:rPr>
              <w:t>Удельные показатели размера земельного участка, м</w:t>
            </w:r>
            <w:r w:rsidRPr="00F42E41">
              <w:rPr>
                <w:sz w:val="22"/>
                <w:szCs w:val="22"/>
                <w:vertAlign w:val="superscript"/>
              </w:rPr>
              <w:t>2</w:t>
            </w:r>
            <w:r w:rsidRPr="00F42E41">
              <w:rPr>
                <w:sz w:val="22"/>
                <w:szCs w:val="22"/>
              </w:rPr>
              <w:t xml:space="preserve">, приходящегося на </w:t>
            </w:r>
            <w:smartTag w:uri="urn:schemas-microsoft-com:office:smarttags" w:element="metricconverter">
              <w:smartTagPr>
                <w:attr w:name="ProductID" w:val="1 м2"/>
              </w:smartTagPr>
              <w:r w:rsidRPr="00F42E41">
                <w:rPr>
                  <w:sz w:val="22"/>
                  <w:szCs w:val="22"/>
                </w:rPr>
                <w:t>1 м</w:t>
              </w:r>
              <w:r w:rsidRPr="00F42E41">
                <w:rPr>
                  <w:sz w:val="22"/>
                  <w:szCs w:val="22"/>
                  <w:vertAlign w:val="superscript"/>
                </w:rPr>
                <w:t>2</w:t>
              </w:r>
            </w:smartTag>
            <w:r w:rsidRPr="00F42E41">
              <w:rPr>
                <w:sz w:val="22"/>
                <w:szCs w:val="22"/>
              </w:rPr>
              <w:t xml:space="preserve"> общей площади жилых помещений </w:t>
            </w:r>
          </w:p>
        </w:tc>
        <w:tc>
          <w:tcPr>
            <w:tcW w:w="496" w:type="dxa"/>
            <w:tcBorders>
              <w:left w:val="single" w:sz="4" w:space="0" w:color="auto"/>
              <w:bottom w:val="single" w:sz="4" w:space="0" w:color="auto"/>
              <w:right w:val="single" w:sz="4" w:space="0" w:color="auto"/>
            </w:tcBorders>
            <w:vAlign w:val="center"/>
          </w:tcPr>
          <w:p w14:paraId="5BDA4528"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2,80 - 1,27</w:t>
            </w:r>
          </w:p>
        </w:tc>
        <w:tc>
          <w:tcPr>
            <w:tcW w:w="497" w:type="dxa"/>
            <w:tcBorders>
              <w:left w:val="single" w:sz="4" w:space="0" w:color="auto"/>
              <w:bottom w:val="single" w:sz="4" w:space="0" w:color="auto"/>
              <w:right w:val="single" w:sz="4" w:space="0" w:color="auto"/>
            </w:tcBorders>
            <w:vAlign w:val="center"/>
          </w:tcPr>
          <w:p w14:paraId="5BDA4529"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1,45 - 1,12</w:t>
            </w:r>
          </w:p>
        </w:tc>
        <w:tc>
          <w:tcPr>
            <w:tcW w:w="497" w:type="dxa"/>
            <w:tcBorders>
              <w:left w:val="single" w:sz="4" w:space="0" w:color="auto"/>
              <w:bottom w:val="single" w:sz="4" w:space="0" w:color="auto"/>
              <w:right w:val="single" w:sz="4" w:space="0" w:color="auto"/>
            </w:tcBorders>
            <w:vAlign w:val="center"/>
          </w:tcPr>
          <w:p w14:paraId="5BDA452A"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1,04</w:t>
            </w:r>
          </w:p>
        </w:tc>
        <w:tc>
          <w:tcPr>
            <w:tcW w:w="496" w:type="dxa"/>
            <w:tcBorders>
              <w:left w:val="single" w:sz="4" w:space="0" w:color="auto"/>
              <w:bottom w:val="single" w:sz="4" w:space="0" w:color="auto"/>
              <w:right w:val="single" w:sz="4" w:space="0" w:color="auto"/>
            </w:tcBorders>
            <w:vAlign w:val="center"/>
          </w:tcPr>
          <w:p w14:paraId="5BDA452B"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1,03</w:t>
            </w:r>
          </w:p>
        </w:tc>
        <w:tc>
          <w:tcPr>
            <w:tcW w:w="497" w:type="dxa"/>
            <w:tcBorders>
              <w:left w:val="single" w:sz="4" w:space="0" w:color="auto"/>
              <w:bottom w:val="single" w:sz="4" w:space="0" w:color="auto"/>
              <w:right w:val="single" w:sz="4" w:space="0" w:color="auto"/>
            </w:tcBorders>
            <w:vAlign w:val="center"/>
          </w:tcPr>
          <w:p w14:paraId="5BDA452C"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0,91</w:t>
            </w:r>
          </w:p>
        </w:tc>
        <w:tc>
          <w:tcPr>
            <w:tcW w:w="497" w:type="dxa"/>
            <w:tcBorders>
              <w:left w:val="single" w:sz="4" w:space="0" w:color="auto"/>
              <w:bottom w:val="single" w:sz="4" w:space="0" w:color="auto"/>
              <w:right w:val="single" w:sz="4" w:space="0" w:color="auto"/>
            </w:tcBorders>
            <w:vAlign w:val="center"/>
          </w:tcPr>
          <w:p w14:paraId="5BDA452D"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0,83</w:t>
            </w:r>
          </w:p>
        </w:tc>
        <w:tc>
          <w:tcPr>
            <w:tcW w:w="496" w:type="dxa"/>
            <w:tcBorders>
              <w:left w:val="single" w:sz="4" w:space="0" w:color="auto"/>
              <w:bottom w:val="single" w:sz="4" w:space="0" w:color="auto"/>
              <w:right w:val="single" w:sz="4" w:space="0" w:color="auto"/>
            </w:tcBorders>
            <w:vAlign w:val="center"/>
          </w:tcPr>
          <w:p w14:paraId="5BDA452E"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0,76</w:t>
            </w:r>
          </w:p>
        </w:tc>
        <w:tc>
          <w:tcPr>
            <w:tcW w:w="497" w:type="dxa"/>
            <w:tcBorders>
              <w:left w:val="single" w:sz="4" w:space="0" w:color="auto"/>
              <w:bottom w:val="single" w:sz="4" w:space="0" w:color="auto"/>
              <w:right w:val="single" w:sz="4" w:space="0" w:color="auto"/>
            </w:tcBorders>
            <w:vAlign w:val="center"/>
          </w:tcPr>
          <w:p w14:paraId="5BDA452F"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0,67</w:t>
            </w:r>
          </w:p>
        </w:tc>
        <w:tc>
          <w:tcPr>
            <w:tcW w:w="497" w:type="dxa"/>
            <w:tcBorders>
              <w:left w:val="single" w:sz="4" w:space="0" w:color="auto"/>
              <w:bottom w:val="single" w:sz="4" w:space="0" w:color="auto"/>
              <w:right w:val="single" w:sz="4" w:space="0" w:color="auto"/>
            </w:tcBorders>
            <w:vAlign w:val="center"/>
          </w:tcPr>
          <w:p w14:paraId="5BDA4530"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0,63</w:t>
            </w:r>
          </w:p>
        </w:tc>
        <w:tc>
          <w:tcPr>
            <w:tcW w:w="496" w:type="dxa"/>
            <w:tcBorders>
              <w:left w:val="single" w:sz="4" w:space="0" w:color="auto"/>
              <w:bottom w:val="single" w:sz="4" w:space="0" w:color="auto"/>
              <w:right w:val="single" w:sz="4" w:space="0" w:color="auto"/>
            </w:tcBorders>
            <w:vAlign w:val="center"/>
          </w:tcPr>
          <w:p w14:paraId="5BDA4531"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0,58</w:t>
            </w:r>
          </w:p>
        </w:tc>
        <w:tc>
          <w:tcPr>
            <w:tcW w:w="497" w:type="dxa"/>
            <w:tcBorders>
              <w:left w:val="single" w:sz="4" w:space="0" w:color="auto"/>
              <w:bottom w:val="single" w:sz="4" w:space="0" w:color="auto"/>
              <w:right w:val="single" w:sz="4" w:space="0" w:color="auto"/>
            </w:tcBorders>
            <w:vAlign w:val="center"/>
          </w:tcPr>
          <w:p w14:paraId="5BDA4532"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0,54</w:t>
            </w:r>
          </w:p>
        </w:tc>
        <w:tc>
          <w:tcPr>
            <w:tcW w:w="497" w:type="dxa"/>
            <w:tcBorders>
              <w:left w:val="single" w:sz="4" w:space="0" w:color="auto"/>
              <w:bottom w:val="single" w:sz="4" w:space="0" w:color="auto"/>
              <w:right w:val="single" w:sz="4" w:space="0" w:color="auto"/>
            </w:tcBorders>
            <w:vAlign w:val="center"/>
          </w:tcPr>
          <w:p w14:paraId="5BDA4533"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0,53</w:t>
            </w:r>
          </w:p>
        </w:tc>
        <w:tc>
          <w:tcPr>
            <w:tcW w:w="496" w:type="dxa"/>
            <w:tcBorders>
              <w:left w:val="single" w:sz="4" w:space="0" w:color="auto"/>
              <w:bottom w:val="single" w:sz="4" w:space="0" w:color="auto"/>
              <w:right w:val="single" w:sz="4" w:space="0" w:color="auto"/>
            </w:tcBorders>
            <w:vAlign w:val="center"/>
          </w:tcPr>
          <w:p w14:paraId="5BDA4534"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0,52</w:t>
            </w:r>
          </w:p>
        </w:tc>
        <w:tc>
          <w:tcPr>
            <w:tcW w:w="497" w:type="dxa"/>
            <w:tcBorders>
              <w:left w:val="single" w:sz="4" w:space="0" w:color="auto"/>
              <w:bottom w:val="single" w:sz="4" w:space="0" w:color="auto"/>
              <w:right w:val="single" w:sz="4" w:space="0" w:color="auto"/>
            </w:tcBorders>
            <w:vAlign w:val="center"/>
          </w:tcPr>
          <w:p w14:paraId="5BDA4535"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0,51</w:t>
            </w:r>
          </w:p>
        </w:tc>
        <w:tc>
          <w:tcPr>
            <w:tcW w:w="420" w:type="dxa"/>
            <w:tcBorders>
              <w:left w:val="single" w:sz="4" w:space="0" w:color="auto"/>
              <w:bottom w:val="single" w:sz="4" w:space="0" w:color="auto"/>
              <w:right w:val="single" w:sz="4" w:space="0" w:color="auto"/>
            </w:tcBorders>
            <w:vAlign w:val="center"/>
          </w:tcPr>
          <w:p w14:paraId="5BDA4536"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0,5</w:t>
            </w:r>
          </w:p>
        </w:tc>
      </w:tr>
    </w:tbl>
    <w:p w14:paraId="5BDA4538" w14:textId="77777777" w:rsidR="00F42E41" w:rsidRPr="00F42E41" w:rsidRDefault="00F42E41" w:rsidP="00F42E41">
      <w:pPr>
        <w:widowControl w:val="0"/>
        <w:ind w:firstLine="709"/>
        <w:jc w:val="both"/>
        <w:rPr>
          <w:bCs/>
        </w:rPr>
      </w:pPr>
    </w:p>
    <w:p w14:paraId="5BDA4539" w14:textId="77777777" w:rsidR="00F42E41" w:rsidRPr="00F42E41" w:rsidRDefault="00F42E41" w:rsidP="00F42E41">
      <w:pPr>
        <w:widowControl w:val="0"/>
        <w:spacing w:line="239" w:lineRule="auto"/>
        <w:ind w:firstLine="709"/>
        <w:jc w:val="both"/>
      </w:pPr>
      <w:r w:rsidRPr="00F42E41">
        <w:rPr>
          <w:bCs/>
        </w:rPr>
        <w:t>8.2.16. </w:t>
      </w:r>
      <w:r w:rsidRPr="00F42E41">
        <w:rPr>
          <w:b/>
          <w:bCs/>
        </w:rPr>
        <w:t>Обеспеченность площадками дворового благоустройства</w:t>
      </w:r>
      <w:r w:rsidRPr="00F42E41">
        <w:t xml:space="preserve"> (состав, количество и размеры), размещаемыми в </w:t>
      </w:r>
      <w:r w:rsidRPr="00F42E41">
        <w:rPr>
          <w:bCs/>
        </w:rPr>
        <w:t>кварталах (микрорайонах)</w:t>
      </w:r>
      <w:r w:rsidRPr="00F42E41">
        <w:t xml:space="preserve"> жилых зон, рассчитывается с учетом демографического состава населения и нормируемых элементов.</w:t>
      </w:r>
    </w:p>
    <w:p w14:paraId="5BDA453A" w14:textId="77777777" w:rsidR="00F42E41" w:rsidRPr="00F42E41" w:rsidRDefault="00F42E41" w:rsidP="00F42E41">
      <w:pPr>
        <w:widowControl w:val="0"/>
        <w:spacing w:line="239" w:lineRule="auto"/>
        <w:ind w:firstLine="709"/>
        <w:jc w:val="both"/>
      </w:pPr>
      <w:r w:rsidRPr="00F42E41">
        <w:lastRenderedPageBreak/>
        <w:t>Расчет площади нормируемых элементов дворовой территории осуществляется в соответствии с расчетными показателями, приведенными в таблице 8.2.11.</w:t>
      </w:r>
    </w:p>
    <w:p w14:paraId="5BDA453B" w14:textId="77777777" w:rsidR="00F42E41" w:rsidRPr="00F42E41" w:rsidRDefault="00F42E41" w:rsidP="00F42E41">
      <w:pPr>
        <w:widowControl w:val="0"/>
        <w:spacing w:line="239" w:lineRule="auto"/>
        <w:ind w:firstLine="709"/>
        <w:jc w:val="both"/>
        <w:rPr>
          <w:sz w:val="22"/>
          <w:szCs w:val="22"/>
        </w:rPr>
      </w:pPr>
    </w:p>
    <w:p w14:paraId="5BDA453C" w14:textId="77777777" w:rsidR="00F42E41" w:rsidRPr="00F42E41" w:rsidRDefault="00F42E41" w:rsidP="00F42E41">
      <w:pPr>
        <w:widowControl w:val="0"/>
        <w:spacing w:line="239" w:lineRule="auto"/>
        <w:ind w:firstLine="709"/>
        <w:jc w:val="right"/>
      </w:pPr>
      <w:r w:rsidRPr="00F42E41">
        <w:t>Таблица 8.2.11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6"/>
        <w:gridCol w:w="2446"/>
        <w:gridCol w:w="3944"/>
      </w:tblGrid>
      <w:tr w:rsidR="00F42E41" w:rsidRPr="00F42E41" w14:paraId="5BDA4540" w14:textId="77777777" w:rsidTr="00F42E41">
        <w:trPr>
          <w:trHeight w:val="312"/>
          <w:jc w:val="center"/>
        </w:trPr>
        <w:tc>
          <w:tcPr>
            <w:tcW w:w="3756" w:type="dxa"/>
            <w:vAlign w:val="center"/>
          </w:tcPr>
          <w:p w14:paraId="5BDA453D" w14:textId="77777777" w:rsidR="00F42E41" w:rsidRPr="00F42E41" w:rsidRDefault="00F42E41" w:rsidP="00F42E41">
            <w:pPr>
              <w:widowControl w:val="0"/>
              <w:spacing w:line="239" w:lineRule="auto"/>
              <w:jc w:val="center"/>
              <w:rPr>
                <w:b/>
                <w:bCs/>
                <w:sz w:val="22"/>
                <w:szCs w:val="22"/>
              </w:rPr>
            </w:pPr>
            <w:r w:rsidRPr="00F42E41">
              <w:rPr>
                <w:b/>
                <w:bCs/>
                <w:sz w:val="22"/>
                <w:szCs w:val="22"/>
              </w:rPr>
              <w:t>Назначение площадок</w:t>
            </w:r>
          </w:p>
        </w:tc>
        <w:tc>
          <w:tcPr>
            <w:tcW w:w="2446" w:type="dxa"/>
            <w:vAlign w:val="center"/>
          </w:tcPr>
          <w:p w14:paraId="5BDA453E" w14:textId="77777777" w:rsidR="00F42E41" w:rsidRPr="00F42E41" w:rsidRDefault="00F42E41" w:rsidP="00F42E41">
            <w:pPr>
              <w:widowControl w:val="0"/>
              <w:spacing w:line="239" w:lineRule="auto"/>
              <w:ind w:left="-57" w:right="-57"/>
              <w:jc w:val="center"/>
              <w:rPr>
                <w:b/>
                <w:bCs/>
                <w:sz w:val="22"/>
                <w:szCs w:val="22"/>
              </w:rPr>
            </w:pPr>
            <w:r w:rsidRPr="00F42E41">
              <w:rPr>
                <w:b/>
                <w:bCs/>
                <w:sz w:val="22"/>
                <w:szCs w:val="22"/>
              </w:rPr>
              <w:t>Расчетные показатели удельных размеров площадок, м</w:t>
            </w:r>
            <w:r w:rsidRPr="00F42E41">
              <w:rPr>
                <w:b/>
                <w:bCs/>
                <w:sz w:val="22"/>
                <w:szCs w:val="22"/>
                <w:vertAlign w:val="superscript"/>
              </w:rPr>
              <w:t>2</w:t>
            </w:r>
            <w:r w:rsidRPr="00F42E41">
              <w:rPr>
                <w:b/>
                <w:bCs/>
                <w:sz w:val="22"/>
                <w:szCs w:val="22"/>
              </w:rPr>
              <w:t>/чел.</w:t>
            </w:r>
          </w:p>
        </w:tc>
        <w:tc>
          <w:tcPr>
            <w:tcW w:w="3944" w:type="dxa"/>
          </w:tcPr>
          <w:p w14:paraId="5BDA453F"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Минимально допустимые расстояния от окон жилых и общественных зданий, м</w:t>
            </w:r>
          </w:p>
        </w:tc>
      </w:tr>
      <w:tr w:rsidR="00F42E41" w:rsidRPr="00F42E41" w14:paraId="5BDA4544" w14:textId="77777777" w:rsidTr="00F42E41">
        <w:tblPrEx>
          <w:tblBorders>
            <w:bottom w:val="single" w:sz="4" w:space="0" w:color="auto"/>
          </w:tblBorders>
        </w:tblPrEx>
        <w:trPr>
          <w:trHeight w:val="227"/>
          <w:jc w:val="center"/>
        </w:trPr>
        <w:tc>
          <w:tcPr>
            <w:tcW w:w="3756" w:type="dxa"/>
            <w:vAlign w:val="center"/>
          </w:tcPr>
          <w:p w14:paraId="5BDA4541" w14:textId="77777777" w:rsidR="00F42E41" w:rsidRPr="00F42E41" w:rsidRDefault="00F42E41" w:rsidP="00F42E41">
            <w:pPr>
              <w:widowControl w:val="0"/>
              <w:spacing w:line="239" w:lineRule="auto"/>
              <w:rPr>
                <w:sz w:val="22"/>
                <w:szCs w:val="22"/>
              </w:rPr>
            </w:pPr>
            <w:r w:rsidRPr="00F42E41">
              <w:rPr>
                <w:sz w:val="22"/>
                <w:szCs w:val="22"/>
              </w:rPr>
              <w:t>Для игр детей дошкольного и младшего школьного возраста</w:t>
            </w:r>
          </w:p>
        </w:tc>
        <w:tc>
          <w:tcPr>
            <w:tcW w:w="2446" w:type="dxa"/>
            <w:vAlign w:val="center"/>
          </w:tcPr>
          <w:p w14:paraId="5BDA4542" w14:textId="77777777" w:rsidR="00F42E41" w:rsidRPr="00F42E41" w:rsidRDefault="00F42E41" w:rsidP="00F42E41">
            <w:pPr>
              <w:widowControl w:val="0"/>
              <w:spacing w:line="239" w:lineRule="auto"/>
              <w:jc w:val="center"/>
              <w:rPr>
                <w:sz w:val="22"/>
                <w:szCs w:val="22"/>
              </w:rPr>
            </w:pPr>
            <w:r w:rsidRPr="00F42E41">
              <w:rPr>
                <w:sz w:val="22"/>
                <w:szCs w:val="22"/>
              </w:rPr>
              <w:t>0,7</w:t>
            </w:r>
          </w:p>
        </w:tc>
        <w:tc>
          <w:tcPr>
            <w:tcW w:w="3944" w:type="dxa"/>
            <w:vAlign w:val="center"/>
          </w:tcPr>
          <w:p w14:paraId="5BDA4543" w14:textId="77777777" w:rsidR="00F42E41" w:rsidRPr="00F42E41" w:rsidRDefault="00F42E41" w:rsidP="00F42E41">
            <w:pPr>
              <w:widowControl w:val="0"/>
              <w:spacing w:line="239" w:lineRule="auto"/>
              <w:jc w:val="center"/>
              <w:rPr>
                <w:sz w:val="22"/>
                <w:szCs w:val="22"/>
              </w:rPr>
            </w:pPr>
            <w:r w:rsidRPr="00F42E41">
              <w:rPr>
                <w:sz w:val="22"/>
                <w:szCs w:val="22"/>
              </w:rPr>
              <w:t>12</w:t>
            </w:r>
          </w:p>
        </w:tc>
      </w:tr>
      <w:tr w:rsidR="00F42E41" w:rsidRPr="00F42E41" w14:paraId="5BDA4548" w14:textId="77777777" w:rsidTr="00F42E41">
        <w:tblPrEx>
          <w:tblBorders>
            <w:bottom w:val="single" w:sz="4" w:space="0" w:color="auto"/>
          </w:tblBorders>
        </w:tblPrEx>
        <w:trPr>
          <w:trHeight w:val="227"/>
          <w:jc w:val="center"/>
        </w:trPr>
        <w:tc>
          <w:tcPr>
            <w:tcW w:w="3756" w:type="dxa"/>
            <w:vAlign w:val="center"/>
          </w:tcPr>
          <w:p w14:paraId="5BDA4545" w14:textId="77777777" w:rsidR="00F42E41" w:rsidRPr="00F42E41" w:rsidRDefault="00F42E41" w:rsidP="00F42E41">
            <w:pPr>
              <w:widowControl w:val="0"/>
              <w:spacing w:line="239" w:lineRule="auto"/>
              <w:rPr>
                <w:sz w:val="22"/>
                <w:szCs w:val="22"/>
              </w:rPr>
            </w:pPr>
            <w:r w:rsidRPr="00F42E41">
              <w:rPr>
                <w:sz w:val="22"/>
                <w:szCs w:val="22"/>
              </w:rPr>
              <w:t>Для отдыха взрослого населения</w:t>
            </w:r>
          </w:p>
        </w:tc>
        <w:tc>
          <w:tcPr>
            <w:tcW w:w="2446" w:type="dxa"/>
            <w:vAlign w:val="center"/>
          </w:tcPr>
          <w:p w14:paraId="5BDA4546" w14:textId="77777777" w:rsidR="00F42E41" w:rsidRPr="00F42E41" w:rsidRDefault="00F42E41" w:rsidP="00F42E41">
            <w:pPr>
              <w:widowControl w:val="0"/>
              <w:spacing w:line="239" w:lineRule="auto"/>
              <w:jc w:val="center"/>
              <w:rPr>
                <w:sz w:val="22"/>
                <w:szCs w:val="22"/>
              </w:rPr>
            </w:pPr>
            <w:r w:rsidRPr="00F42E41">
              <w:rPr>
                <w:sz w:val="22"/>
                <w:szCs w:val="22"/>
              </w:rPr>
              <w:t>0,1</w:t>
            </w:r>
          </w:p>
        </w:tc>
        <w:tc>
          <w:tcPr>
            <w:tcW w:w="3944" w:type="dxa"/>
            <w:vAlign w:val="center"/>
          </w:tcPr>
          <w:p w14:paraId="5BDA4547" w14:textId="77777777" w:rsidR="00F42E41" w:rsidRPr="00F42E41" w:rsidRDefault="00F42E41" w:rsidP="00F42E41">
            <w:pPr>
              <w:widowControl w:val="0"/>
              <w:spacing w:line="239" w:lineRule="auto"/>
              <w:jc w:val="center"/>
              <w:rPr>
                <w:sz w:val="22"/>
                <w:szCs w:val="22"/>
              </w:rPr>
            </w:pPr>
            <w:r w:rsidRPr="00F42E41">
              <w:rPr>
                <w:sz w:val="22"/>
                <w:szCs w:val="22"/>
              </w:rPr>
              <w:t>10</w:t>
            </w:r>
          </w:p>
        </w:tc>
      </w:tr>
      <w:tr w:rsidR="00F42E41" w:rsidRPr="00F42E41" w14:paraId="5BDA454C" w14:textId="77777777" w:rsidTr="00F42E41">
        <w:tblPrEx>
          <w:tblBorders>
            <w:bottom w:val="single" w:sz="4" w:space="0" w:color="auto"/>
          </w:tblBorders>
        </w:tblPrEx>
        <w:trPr>
          <w:trHeight w:val="227"/>
          <w:jc w:val="center"/>
        </w:trPr>
        <w:tc>
          <w:tcPr>
            <w:tcW w:w="3756" w:type="dxa"/>
            <w:vAlign w:val="center"/>
          </w:tcPr>
          <w:p w14:paraId="5BDA4549" w14:textId="77777777" w:rsidR="00F42E41" w:rsidRPr="00F42E41" w:rsidRDefault="00F42E41" w:rsidP="00F42E41">
            <w:pPr>
              <w:widowControl w:val="0"/>
              <w:spacing w:line="239" w:lineRule="auto"/>
              <w:rPr>
                <w:sz w:val="22"/>
                <w:szCs w:val="22"/>
              </w:rPr>
            </w:pPr>
            <w:r w:rsidRPr="00F42E41">
              <w:rPr>
                <w:sz w:val="22"/>
                <w:szCs w:val="22"/>
              </w:rPr>
              <w:t>Для занятий физкультурой</w:t>
            </w:r>
          </w:p>
        </w:tc>
        <w:tc>
          <w:tcPr>
            <w:tcW w:w="2446" w:type="dxa"/>
            <w:vAlign w:val="center"/>
          </w:tcPr>
          <w:p w14:paraId="5BDA454A" w14:textId="77777777" w:rsidR="00F42E41" w:rsidRPr="00F42E41" w:rsidRDefault="00F42E41" w:rsidP="00F42E41">
            <w:pPr>
              <w:widowControl w:val="0"/>
              <w:spacing w:line="239" w:lineRule="auto"/>
              <w:jc w:val="center"/>
              <w:rPr>
                <w:sz w:val="22"/>
                <w:szCs w:val="22"/>
              </w:rPr>
            </w:pPr>
            <w:r w:rsidRPr="00F42E41">
              <w:rPr>
                <w:sz w:val="22"/>
                <w:szCs w:val="22"/>
              </w:rPr>
              <w:t>2,0</w:t>
            </w:r>
          </w:p>
        </w:tc>
        <w:tc>
          <w:tcPr>
            <w:tcW w:w="3944" w:type="dxa"/>
            <w:vAlign w:val="center"/>
          </w:tcPr>
          <w:p w14:paraId="5BDA454B" w14:textId="77777777" w:rsidR="00F42E41" w:rsidRPr="00F42E41" w:rsidRDefault="00F42E41" w:rsidP="00F42E41">
            <w:pPr>
              <w:widowControl w:val="0"/>
              <w:spacing w:line="239" w:lineRule="auto"/>
              <w:jc w:val="center"/>
              <w:rPr>
                <w:sz w:val="22"/>
                <w:szCs w:val="22"/>
              </w:rPr>
            </w:pPr>
            <w:r w:rsidRPr="00F42E41">
              <w:rPr>
                <w:sz w:val="22"/>
                <w:szCs w:val="22"/>
              </w:rPr>
              <w:t>10 – 40 **</w:t>
            </w:r>
          </w:p>
        </w:tc>
      </w:tr>
      <w:tr w:rsidR="00F42E41" w:rsidRPr="00F42E41" w14:paraId="5BDA4550" w14:textId="77777777" w:rsidTr="00F42E41">
        <w:tblPrEx>
          <w:tblBorders>
            <w:bottom w:val="single" w:sz="4" w:space="0" w:color="auto"/>
          </w:tblBorders>
        </w:tblPrEx>
        <w:trPr>
          <w:trHeight w:val="227"/>
          <w:jc w:val="center"/>
        </w:trPr>
        <w:tc>
          <w:tcPr>
            <w:tcW w:w="3756" w:type="dxa"/>
            <w:vAlign w:val="center"/>
          </w:tcPr>
          <w:p w14:paraId="5BDA454D" w14:textId="77777777" w:rsidR="00F42E41" w:rsidRPr="00F42E41" w:rsidRDefault="00F42E41" w:rsidP="00F42E41">
            <w:pPr>
              <w:widowControl w:val="0"/>
              <w:spacing w:line="239" w:lineRule="auto"/>
              <w:rPr>
                <w:sz w:val="22"/>
                <w:szCs w:val="22"/>
              </w:rPr>
            </w:pPr>
            <w:r w:rsidRPr="00F42E41">
              <w:rPr>
                <w:sz w:val="22"/>
                <w:szCs w:val="22"/>
              </w:rPr>
              <w:t>Для хозяйственных целей</w:t>
            </w:r>
          </w:p>
        </w:tc>
        <w:tc>
          <w:tcPr>
            <w:tcW w:w="2446" w:type="dxa"/>
            <w:vAlign w:val="center"/>
          </w:tcPr>
          <w:p w14:paraId="5BDA454E" w14:textId="77777777" w:rsidR="00F42E41" w:rsidRPr="00F42E41" w:rsidRDefault="00F42E41" w:rsidP="00F42E41">
            <w:pPr>
              <w:widowControl w:val="0"/>
              <w:spacing w:line="239" w:lineRule="auto"/>
              <w:jc w:val="center"/>
              <w:rPr>
                <w:sz w:val="22"/>
                <w:szCs w:val="22"/>
              </w:rPr>
            </w:pPr>
            <w:r w:rsidRPr="00F42E41">
              <w:rPr>
                <w:sz w:val="22"/>
                <w:szCs w:val="22"/>
              </w:rPr>
              <w:t>0,3</w:t>
            </w:r>
          </w:p>
        </w:tc>
        <w:tc>
          <w:tcPr>
            <w:tcW w:w="3944" w:type="dxa"/>
            <w:vAlign w:val="center"/>
          </w:tcPr>
          <w:p w14:paraId="5BDA454F" w14:textId="77777777" w:rsidR="00F42E41" w:rsidRPr="00F42E41" w:rsidRDefault="00F42E41" w:rsidP="00F42E41">
            <w:pPr>
              <w:widowControl w:val="0"/>
              <w:spacing w:line="239" w:lineRule="auto"/>
              <w:jc w:val="center"/>
              <w:rPr>
                <w:sz w:val="22"/>
                <w:szCs w:val="22"/>
              </w:rPr>
            </w:pPr>
            <w:r w:rsidRPr="00F42E41">
              <w:rPr>
                <w:sz w:val="22"/>
                <w:szCs w:val="22"/>
              </w:rPr>
              <w:t>20</w:t>
            </w:r>
          </w:p>
        </w:tc>
      </w:tr>
      <w:tr w:rsidR="00F42E41" w:rsidRPr="00F42E41" w14:paraId="5BDA4554" w14:textId="77777777" w:rsidTr="00F42E41">
        <w:tblPrEx>
          <w:tblBorders>
            <w:bottom w:val="single" w:sz="4" w:space="0" w:color="auto"/>
          </w:tblBorders>
        </w:tblPrEx>
        <w:trPr>
          <w:trHeight w:val="227"/>
          <w:jc w:val="center"/>
        </w:trPr>
        <w:tc>
          <w:tcPr>
            <w:tcW w:w="3756" w:type="dxa"/>
            <w:vAlign w:val="center"/>
          </w:tcPr>
          <w:p w14:paraId="5BDA4551" w14:textId="77777777" w:rsidR="00F42E41" w:rsidRPr="00F42E41" w:rsidRDefault="00F42E41" w:rsidP="00F42E41">
            <w:pPr>
              <w:widowControl w:val="0"/>
              <w:spacing w:line="239" w:lineRule="auto"/>
              <w:rPr>
                <w:sz w:val="22"/>
                <w:szCs w:val="22"/>
              </w:rPr>
            </w:pPr>
            <w:r w:rsidRPr="00F42E41">
              <w:rPr>
                <w:sz w:val="22"/>
                <w:szCs w:val="22"/>
              </w:rPr>
              <w:t>Для выгула собак</w:t>
            </w:r>
          </w:p>
        </w:tc>
        <w:tc>
          <w:tcPr>
            <w:tcW w:w="2446" w:type="dxa"/>
            <w:vAlign w:val="center"/>
          </w:tcPr>
          <w:p w14:paraId="5BDA4552" w14:textId="77777777" w:rsidR="00F42E41" w:rsidRPr="00F42E41" w:rsidRDefault="00F42E41" w:rsidP="00F42E41">
            <w:pPr>
              <w:widowControl w:val="0"/>
              <w:spacing w:line="239" w:lineRule="auto"/>
              <w:jc w:val="center"/>
              <w:rPr>
                <w:sz w:val="22"/>
                <w:szCs w:val="22"/>
              </w:rPr>
            </w:pPr>
            <w:r w:rsidRPr="00F42E41">
              <w:rPr>
                <w:sz w:val="22"/>
                <w:szCs w:val="22"/>
              </w:rPr>
              <w:t>0,3</w:t>
            </w:r>
          </w:p>
        </w:tc>
        <w:tc>
          <w:tcPr>
            <w:tcW w:w="3944" w:type="dxa"/>
            <w:vAlign w:val="center"/>
          </w:tcPr>
          <w:p w14:paraId="5BDA4553" w14:textId="77777777" w:rsidR="00F42E41" w:rsidRPr="00F42E41" w:rsidRDefault="00F42E41" w:rsidP="00F42E41">
            <w:pPr>
              <w:widowControl w:val="0"/>
              <w:spacing w:line="239" w:lineRule="auto"/>
              <w:jc w:val="center"/>
              <w:rPr>
                <w:sz w:val="22"/>
                <w:szCs w:val="22"/>
              </w:rPr>
            </w:pPr>
            <w:r w:rsidRPr="00F42E41">
              <w:rPr>
                <w:sz w:val="22"/>
                <w:szCs w:val="22"/>
              </w:rPr>
              <w:t>40</w:t>
            </w:r>
          </w:p>
        </w:tc>
      </w:tr>
      <w:tr w:rsidR="00F42E41" w:rsidRPr="00F42E41" w14:paraId="5BDA4558" w14:textId="77777777" w:rsidTr="00F42E41">
        <w:tblPrEx>
          <w:tblBorders>
            <w:bottom w:val="single" w:sz="4" w:space="0" w:color="auto"/>
          </w:tblBorders>
        </w:tblPrEx>
        <w:trPr>
          <w:trHeight w:val="227"/>
          <w:jc w:val="center"/>
        </w:trPr>
        <w:tc>
          <w:tcPr>
            <w:tcW w:w="3756" w:type="dxa"/>
            <w:vAlign w:val="center"/>
          </w:tcPr>
          <w:p w14:paraId="5BDA4555" w14:textId="77777777" w:rsidR="00F42E41" w:rsidRPr="00F42E41" w:rsidRDefault="00F42E41" w:rsidP="00F42E41">
            <w:pPr>
              <w:widowControl w:val="0"/>
              <w:spacing w:line="239" w:lineRule="auto"/>
              <w:ind w:right="-113"/>
              <w:rPr>
                <w:spacing w:val="-4"/>
                <w:sz w:val="22"/>
                <w:szCs w:val="22"/>
              </w:rPr>
            </w:pPr>
            <w:r w:rsidRPr="00F42E41">
              <w:rPr>
                <w:spacing w:val="-4"/>
                <w:sz w:val="22"/>
                <w:szCs w:val="22"/>
              </w:rPr>
              <w:t>Для временной стоянки автотранспорта</w:t>
            </w:r>
          </w:p>
        </w:tc>
        <w:tc>
          <w:tcPr>
            <w:tcW w:w="2446" w:type="dxa"/>
            <w:vAlign w:val="center"/>
          </w:tcPr>
          <w:p w14:paraId="5BDA4556" w14:textId="77777777" w:rsidR="00F42E41" w:rsidRPr="00F42E41" w:rsidRDefault="00F42E41" w:rsidP="00F42E41">
            <w:pPr>
              <w:widowControl w:val="0"/>
              <w:spacing w:line="239" w:lineRule="auto"/>
              <w:jc w:val="center"/>
              <w:rPr>
                <w:sz w:val="22"/>
                <w:szCs w:val="22"/>
              </w:rPr>
            </w:pPr>
            <w:r w:rsidRPr="00F42E41">
              <w:rPr>
                <w:sz w:val="22"/>
                <w:szCs w:val="22"/>
              </w:rPr>
              <w:t>2,1 / 2,4 *</w:t>
            </w:r>
          </w:p>
        </w:tc>
        <w:tc>
          <w:tcPr>
            <w:tcW w:w="3944" w:type="dxa"/>
            <w:vAlign w:val="center"/>
          </w:tcPr>
          <w:p w14:paraId="5BDA4557" w14:textId="77777777" w:rsidR="00F42E41" w:rsidRPr="00F42E41" w:rsidRDefault="00F42E41" w:rsidP="00F42E41">
            <w:pPr>
              <w:widowControl w:val="0"/>
              <w:spacing w:line="239" w:lineRule="auto"/>
              <w:ind w:left="-57" w:right="-57"/>
              <w:jc w:val="center"/>
              <w:rPr>
                <w:spacing w:val="-2"/>
                <w:sz w:val="22"/>
                <w:szCs w:val="22"/>
              </w:rPr>
            </w:pPr>
            <w:r w:rsidRPr="00F42E41">
              <w:rPr>
                <w:spacing w:val="-2"/>
                <w:sz w:val="22"/>
                <w:szCs w:val="22"/>
              </w:rPr>
              <w:t>по СанПиН 2.2.1/2.1.1.1200-03</w:t>
            </w:r>
          </w:p>
        </w:tc>
      </w:tr>
      <w:tr w:rsidR="00F42E41" w:rsidRPr="00F42E41" w14:paraId="5BDA455C" w14:textId="77777777" w:rsidTr="00F42E41">
        <w:tblPrEx>
          <w:tblBorders>
            <w:bottom w:val="single" w:sz="4" w:space="0" w:color="auto"/>
          </w:tblBorders>
        </w:tblPrEx>
        <w:trPr>
          <w:trHeight w:val="227"/>
          <w:jc w:val="center"/>
        </w:trPr>
        <w:tc>
          <w:tcPr>
            <w:tcW w:w="3756" w:type="dxa"/>
            <w:vAlign w:val="center"/>
          </w:tcPr>
          <w:p w14:paraId="5BDA4559" w14:textId="77777777" w:rsidR="00F42E41" w:rsidRPr="00F42E41" w:rsidRDefault="00F42E41" w:rsidP="00F42E41">
            <w:pPr>
              <w:widowControl w:val="0"/>
              <w:spacing w:line="239" w:lineRule="auto"/>
              <w:ind w:left="113" w:right="-113"/>
              <w:rPr>
                <w:spacing w:val="-4"/>
                <w:sz w:val="22"/>
                <w:szCs w:val="22"/>
              </w:rPr>
            </w:pPr>
            <w:r w:rsidRPr="00F42E41">
              <w:rPr>
                <w:spacing w:val="-4"/>
                <w:sz w:val="22"/>
                <w:szCs w:val="22"/>
              </w:rPr>
              <w:t xml:space="preserve">из них </w:t>
            </w:r>
            <w:r w:rsidRPr="00F42E41">
              <w:rPr>
                <w:sz w:val="22"/>
                <w:szCs w:val="22"/>
              </w:rPr>
              <w:t>для гостевой автостоянки на придомовой территории</w:t>
            </w:r>
          </w:p>
        </w:tc>
        <w:tc>
          <w:tcPr>
            <w:tcW w:w="2446" w:type="dxa"/>
            <w:vAlign w:val="center"/>
          </w:tcPr>
          <w:p w14:paraId="5BDA455A" w14:textId="77777777" w:rsidR="00F42E41" w:rsidRPr="00F42E41" w:rsidRDefault="00F42E41" w:rsidP="00F42E41">
            <w:pPr>
              <w:widowControl w:val="0"/>
              <w:spacing w:line="239" w:lineRule="auto"/>
              <w:jc w:val="center"/>
              <w:rPr>
                <w:sz w:val="22"/>
                <w:szCs w:val="22"/>
              </w:rPr>
            </w:pPr>
            <w:r w:rsidRPr="00F42E41">
              <w:rPr>
                <w:sz w:val="22"/>
                <w:szCs w:val="22"/>
              </w:rPr>
              <w:t>0,8</w:t>
            </w:r>
          </w:p>
        </w:tc>
        <w:tc>
          <w:tcPr>
            <w:tcW w:w="3944" w:type="dxa"/>
            <w:vAlign w:val="center"/>
          </w:tcPr>
          <w:p w14:paraId="5BDA455B" w14:textId="77777777" w:rsidR="00F42E41" w:rsidRPr="00F42E41" w:rsidRDefault="00F42E41" w:rsidP="00F42E41">
            <w:pPr>
              <w:widowControl w:val="0"/>
              <w:spacing w:line="239" w:lineRule="auto"/>
              <w:ind w:left="-57" w:right="-57"/>
              <w:jc w:val="center"/>
              <w:rPr>
                <w:spacing w:val="-2"/>
                <w:sz w:val="22"/>
                <w:szCs w:val="22"/>
              </w:rPr>
            </w:pPr>
            <w:r w:rsidRPr="00F42E41">
              <w:rPr>
                <w:spacing w:val="-2"/>
                <w:sz w:val="22"/>
                <w:szCs w:val="22"/>
              </w:rPr>
              <w:t>не нормируются</w:t>
            </w:r>
          </w:p>
        </w:tc>
      </w:tr>
      <w:tr w:rsidR="00F42E41" w:rsidRPr="00F42E41" w14:paraId="5BDA4560" w14:textId="77777777" w:rsidTr="00F42E41">
        <w:tblPrEx>
          <w:tblBorders>
            <w:bottom w:val="single" w:sz="4" w:space="0" w:color="auto"/>
          </w:tblBorders>
        </w:tblPrEx>
        <w:trPr>
          <w:trHeight w:val="227"/>
          <w:jc w:val="center"/>
        </w:trPr>
        <w:tc>
          <w:tcPr>
            <w:tcW w:w="3756" w:type="dxa"/>
            <w:vAlign w:val="center"/>
          </w:tcPr>
          <w:p w14:paraId="5BDA455D" w14:textId="77777777" w:rsidR="00F42E41" w:rsidRPr="00F42E41" w:rsidRDefault="00F42E41" w:rsidP="00F42E41">
            <w:pPr>
              <w:widowControl w:val="0"/>
              <w:spacing w:line="239" w:lineRule="auto"/>
              <w:rPr>
                <w:sz w:val="22"/>
                <w:szCs w:val="22"/>
              </w:rPr>
            </w:pPr>
            <w:r w:rsidRPr="00F42E41">
              <w:rPr>
                <w:bCs/>
                <w:sz w:val="22"/>
                <w:szCs w:val="22"/>
              </w:rPr>
              <w:t>Для дворового озеленения</w:t>
            </w:r>
          </w:p>
        </w:tc>
        <w:tc>
          <w:tcPr>
            <w:tcW w:w="2446" w:type="dxa"/>
            <w:vAlign w:val="center"/>
          </w:tcPr>
          <w:p w14:paraId="5BDA455E" w14:textId="77777777" w:rsidR="00F42E41" w:rsidRPr="00F42E41" w:rsidRDefault="00F42E41" w:rsidP="00F42E41">
            <w:pPr>
              <w:widowControl w:val="0"/>
              <w:spacing w:line="239" w:lineRule="auto"/>
              <w:jc w:val="center"/>
              <w:rPr>
                <w:sz w:val="22"/>
                <w:szCs w:val="22"/>
              </w:rPr>
            </w:pPr>
            <w:r w:rsidRPr="00F42E41">
              <w:rPr>
                <w:bCs/>
                <w:sz w:val="22"/>
                <w:szCs w:val="22"/>
              </w:rPr>
              <w:t xml:space="preserve">2,0 </w:t>
            </w:r>
          </w:p>
        </w:tc>
        <w:tc>
          <w:tcPr>
            <w:tcW w:w="3944" w:type="dxa"/>
            <w:vAlign w:val="center"/>
          </w:tcPr>
          <w:p w14:paraId="5BDA455F" w14:textId="77777777" w:rsidR="00F42E41" w:rsidRPr="00F42E41" w:rsidRDefault="00F42E41" w:rsidP="00F42E41">
            <w:pPr>
              <w:widowControl w:val="0"/>
              <w:spacing w:line="239" w:lineRule="auto"/>
              <w:ind w:left="-57" w:right="-57"/>
              <w:jc w:val="center"/>
              <w:rPr>
                <w:bCs/>
                <w:spacing w:val="-2"/>
                <w:sz w:val="22"/>
                <w:szCs w:val="22"/>
              </w:rPr>
            </w:pPr>
            <w:r w:rsidRPr="00F42E41">
              <w:rPr>
                <w:spacing w:val="-2"/>
                <w:sz w:val="22"/>
                <w:szCs w:val="22"/>
              </w:rPr>
              <w:t>по таблице 11.2.9 настоящих нормативов</w:t>
            </w:r>
          </w:p>
        </w:tc>
      </w:tr>
    </w:tbl>
    <w:p w14:paraId="5BDA4561" w14:textId="77777777" w:rsidR="00F42E41" w:rsidRPr="00F42E41" w:rsidRDefault="00F42E41" w:rsidP="00C9138F">
      <w:pPr>
        <w:widowControl w:val="0"/>
        <w:ind w:firstLine="709"/>
        <w:jc w:val="both"/>
        <w:rPr>
          <w:sz w:val="22"/>
          <w:szCs w:val="22"/>
        </w:rPr>
      </w:pPr>
      <w:r w:rsidRPr="00F42E41">
        <w:rPr>
          <w:sz w:val="22"/>
          <w:szCs w:val="22"/>
        </w:rPr>
        <w:t xml:space="preserve">* </w:t>
      </w:r>
      <w:r w:rsidRPr="00F42E41">
        <w:rPr>
          <w:iCs/>
          <w:sz w:val="22"/>
          <w:szCs w:val="22"/>
        </w:rPr>
        <w:t>В числителе приведены показатели на 2015 год, в знаменателе – на расчетный срок (2025 год).</w:t>
      </w:r>
    </w:p>
    <w:p w14:paraId="5BDA4562" w14:textId="77777777" w:rsidR="00F42E41" w:rsidRPr="00F42E41" w:rsidRDefault="00F42E41" w:rsidP="00C9138F">
      <w:pPr>
        <w:widowControl w:val="0"/>
        <w:ind w:firstLine="709"/>
        <w:jc w:val="both"/>
        <w:rPr>
          <w:sz w:val="22"/>
          <w:szCs w:val="22"/>
        </w:rPr>
      </w:pPr>
      <w:r w:rsidRPr="00F42E41">
        <w:rPr>
          <w:sz w:val="22"/>
          <w:szCs w:val="22"/>
        </w:rPr>
        <w:t>** Наибольшие значения принимаются для хоккейных и футбольных площадок, наименьшие – для площадок для настольного тенниса.</w:t>
      </w:r>
    </w:p>
    <w:p w14:paraId="766286C0" w14:textId="77777777" w:rsidR="000913F3" w:rsidRDefault="000913F3" w:rsidP="00C9138F">
      <w:pPr>
        <w:widowControl w:val="0"/>
        <w:ind w:firstLine="709"/>
        <w:jc w:val="both"/>
        <w:rPr>
          <w:i/>
          <w:spacing w:val="40"/>
          <w:sz w:val="22"/>
          <w:szCs w:val="22"/>
        </w:rPr>
      </w:pPr>
    </w:p>
    <w:p w14:paraId="5BDA4563" w14:textId="77777777" w:rsidR="00F42E41" w:rsidRPr="00F42E41" w:rsidRDefault="00F42E41" w:rsidP="00C9138F">
      <w:pPr>
        <w:widowControl w:val="0"/>
        <w:ind w:firstLine="709"/>
        <w:jc w:val="both"/>
        <w:rPr>
          <w:sz w:val="22"/>
          <w:szCs w:val="22"/>
        </w:rPr>
      </w:pPr>
      <w:r w:rsidRPr="00F42E41">
        <w:rPr>
          <w:i/>
          <w:spacing w:val="40"/>
          <w:sz w:val="22"/>
          <w:szCs w:val="22"/>
        </w:rPr>
        <w:t>Примечания:</w:t>
      </w:r>
      <w:r w:rsidRPr="00F42E41">
        <w:rPr>
          <w:sz w:val="22"/>
          <w:szCs w:val="22"/>
        </w:rPr>
        <w:t xml:space="preserve"> </w:t>
      </w:r>
    </w:p>
    <w:p w14:paraId="5BDA4564" w14:textId="77777777" w:rsidR="00F42E41" w:rsidRPr="00F42E41" w:rsidRDefault="00F42E41" w:rsidP="00C9138F">
      <w:pPr>
        <w:widowControl w:val="0"/>
        <w:ind w:firstLine="709"/>
        <w:jc w:val="both"/>
        <w:rPr>
          <w:spacing w:val="-2"/>
          <w:sz w:val="22"/>
          <w:szCs w:val="22"/>
        </w:rPr>
      </w:pPr>
      <w:r w:rsidRPr="00F42E41">
        <w:rPr>
          <w:spacing w:val="-2"/>
          <w:sz w:val="22"/>
          <w:szCs w:val="22"/>
        </w:rPr>
        <w:t xml:space="preserve">1. </w:t>
      </w:r>
      <w:r w:rsidRPr="00F42E41">
        <w:rPr>
          <w:sz w:val="22"/>
          <w:szCs w:val="22"/>
        </w:rPr>
        <w:t>Площадки дворового благоустройства, перечисленные в таблице, проектируются на расчетную территорию (участок жилого дома или группы жилых домов, территорию квартала (микрорайона)).</w:t>
      </w:r>
    </w:p>
    <w:p w14:paraId="5BDA4565" w14:textId="77777777" w:rsidR="00F42E41" w:rsidRPr="00F42E41" w:rsidRDefault="00F42E41" w:rsidP="00F42E41">
      <w:pPr>
        <w:widowControl w:val="0"/>
        <w:spacing w:line="239" w:lineRule="auto"/>
        <w:ind w:firstLine="709"/>
        <w:jc w:val="both"/>
        <w:rPr>
          <w:spacing w:val="-1"/>
          <w:sz w:val="22"/>
          <w:szCs w:val="22"/>
        </w:rPr>
      </w:pPr>
      <w:r w:rsidRPr="00F42E41">
        <w:rPr>
          <w:spacing w:val="-2"/>
          <w:sz w:val="22"/>
          <w:szCs w:val="22"/>
        </w:rPr>
        <w:t xml:space="preserve">2. Общая площадь территории, занимаемой площадками для игр детей, отдыха взрослого населения и </w:t>
      </w:r>
      <w:r w:rsidRPr="00F42E41">
        <w:rPr>
          <w:spacing w:val="-1"/>
          <w:sz w:val="22"/>
          <w:szCs w:val="22"/>
        </w:rPr>
        <w:t>занятий физкультурой, должна быть не менее 10 % от общей площади квартала (микрорайона) жилой зоны.</w:t>
      </w:r>
    </w:p>
    <w:p w14:paraId="5BDA4566"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3. Удельные размеры площадок для занятий физкультурой допускается уменьшать, но не более чем на 50 %, при формировании единого физкультурно-оздоровительного комплекса микрорайона для школьников и населения.</w:t>
      </w:r>
    </w:p>
    <w:p w14:paraId="5BDA4567" w14:textId="77777777" w:rsidR="00F42E41" w:rsidRPr="00F42E41" w:rsidRDefault="00F42E41" w:rsidP="00F42E41">
      <w:pPr>
        <w:widowControl w:val="0"/>
        <w:spacing w:line="239" w:lineRule="auto"/>
        <w:ind w:firstLine="709"/>
        <w:jc w:val="both"/>
        <w:rPr>
          <w:spacing w:val="-2"/>
          <w:sz w:val="22"/>
          <w:szCs w:val="22"/>
        </w:rPr>
      </w:pPr>
    </w:p>
    <w:p w14:paraId="5BDA4568" w14:textId="77777777" w:rsidR="00F42E41" w:rsidRPr="00F42E41" w:rsidRDefault="00F42E41" w:rsidP="00F42E41">
      <w:pPr>
        <w:widowControl w:val="0"/>
        <w:spacing w:line="239" w:lineRule="auto"/>
        <w:ind w:firstLine="709"/>
        <w:jc w:val="both"/>
      </w:pPr>
      <w:r w:rsidRPr="00F42E41">
        <w:rPr>
          <w:spacing w:val="-2"/>
        </w:rPr>
        <w:t>8.2.17.</w:t>
      </w:r>
      <w:r w:rsidRPr="00F42E41">
        <w:rPr>
          <w:b/>
        </w:rPr>
        <w:t> </w:t>
      </w:r>
      <w:r w:rsidRPr="00F42E41">
        <w:rPr>
          <w:spacing w:val="-2"/>
        </w:rPr>
        <w:t xml:space="preserve">Размещение и проектирование всех видов площадок следует осуществлять в </w:t>
      </w:r>
      <w:r w:rsidRPr="00F42E41">
        <w:t>соответствии с требованиями раздела «Комплексное благоустройство территории» настоящих нормативов</w:t>
      </w:r>
      <w:r w:rsidRPr="00F42E41">
        <w:rPr>
          <w:bCs/>
        </w:rPr>
        <w:t>.</w:t>
      </w:r>
    </w:p>
    <w:p w14:paraId="5BDA4569" w14:textId="77777777" w:rsidR="00F42E41" w:rsidRPr="00F42E41" w:rsidRDefault="00F42E41" w:rsidP="00F42E41">
      <w:pPr>
        <w:widowControl w:val="0"/>
        <w:spacing w:line="239" w:lineRule="auto"/>
        <w:ind w:firstLine="709"/>
        <w:jc w:val="both"/>
        <w:rPr>
          <w:bCs/>
        </w:rPr>
      </w:pPr>
      <w:r w:rsidRPr="00F42E41">
        <w:rPr>
          <w:bCs/>
        </w:rPr>
        <w:t>8.2.18. При проектировании жилой зоны также следует учитывать нормативные параметры и расчетные показатели градостроительного проектирования нормируемых элементов территории жилых районов, кварталов (микрорайонов), приведенные в таблице 8.2.12.</w:t>
      </w:r>
    </w:p>
    <w:p w14:paraId="3EE35435" w14:textId="77777777" w:rsidR="00F755CF" w:rsidRDefault="00F755CF" w:rsidP="00F42E41">
      <w:pPr>
        <w:widowControl w:val="0"/>
        <w:spacing w:line="239" w:lineRule="auto"/>
        <w:ind w:firstLine="709"/>
        <w:jc w:val="right"/>
        <w:rPr>
          <w:bCs/>
        </w:rPr>
      </w:pPr>
    </w:p>
    <w:p w14:paraId="5BDA456A" w14:textId="77777777" w:rsidR="00F42E41" w:rsidRPr="00F42E41" w:rsidRDefault="00F42E41" w:rsidP="00F42E41">
      <w:pPr>
        <w:widowControl w:val="0"/>
        <w:spacing w:line="239" w:lineRule="auto"/>
        <w:ind w:firstLine="709"/>
        <w:jc w:val="right"/>
        <w:rPr>
          <w:bCs/>
        </w:rPr>
      </w:pPr>
      <w:r w:rsidRPr="00F42E41">
        <w:rPr>
          <w:bCs/>
        </w:rPr>
        <w:t>Таблица 8.2.12</w:t>
      </w:r>
    </w:p>
    <w:tbl>
      <w:tblPr>
        <w:tblW w:w="10189"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6281"/>
      </w:tblGrid>
      <w:tr w:rsidR="00F42E41" w:rsidRPr="00F42E41" w14:paraId="5BDA456D" w14:textId="77777777" w:rsidTr="00F42E41">
        <w:trPr>
          <w:trHeight w:val="312"/>
          <w:jc w:val="center"/>
        </w:trPr>
        <w:tc>
          <w:tcPr>
            <w:tcW w:w="3908" w:type="dxa"/>
            <w:shd w:val="clear" w:color="auto" w:fill="auto"/>
            <w:vAlign w:val="center"/>
          </w:tcPr>
          <w:p w14:paraId="5BDA456B"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281" w:type="dxa"/>
            <w:shd w:val="clear" w:color="auto" w:fill="auto"/>
            <w:vAlign w:val="center"/>
          </w:tcPr>
          <w:p w14:paraId="5BDA456C" w14:textId="77777777" w:rsidR="00F42E41" w:rsidRPr="00F42E41" w:rsidRDefault="00F42E41" w:rsidP="00F42E41">
            <w:pPr>
              <w:widowControl w:val="0"/>
              <w:tabs>
                <w:tab w:val="left" w:pos="7740"/>
              </w:tabs>
              <w:ind w:left="-57" w:right="-57"/>
              <w:jc w:val="center"/>
              <w:rPr>
                <w:b/>
                <w:sz w:val="22"/>
                <w:szCs w:val="22"/>
              </w:rPr>
            </w:pPr>
            <w:r w:rsidRPr="00F42E41">
              <w:rPr>
                <w:b/>
                <w:bCs/>
                <w:sz w:val="22"/>
                <w:szCs w:val="22"/>
              </w:rPr>
              <w:t>Нормативные параметры и расчетные показатели</w:t>
            </w:r>
          </w:p>
        </w:tc>
      </w:tr>
    </w:tbl>
    <w:p w14:paraId="5BDA456E"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89"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6281"/>
      </w:tblGrid>
      <w:tr w:rsidR="00F42E41" w:rsidRPr="00F42E41" w14:paraId="5BDA4571" w14:textId="77777777" w:rsidTr="00F42E41">
        <w:trPr>
          <w:trHeight w:val="170"/>
          <w:tblHeader/>
          <w:jc w:val="center"/>
        </w:trPr>
        <w:tc>
          <w:tcPr>
            <w:tcW w:w="3908" w:type="dxa"/>
            <w:shd w:val="clear" w:color="auto" w:fill="auto"/>
            <w:vAlign w:val="center"/>
          </w:tcPr>
          <w:p w14:paraId="5BDA456F"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281" w:type="dxa"/>
            <w:shd w:val="clear" w:color="auto" w:fill="auto"/>
            <w:vAlign w:val="center"/>
          </w:tcPr>
          <w:p w14:paraId="5BDA4570"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5BDA4573" w14:textId="77777777" w:rsidTr="00F42E41">
        <w:tblPrEx>
          <w:tblBorders>
            <w:bottom w:val="single" w:sz="4" w:space="0" w:color="auto"/>
          </w:tblBorders>
        </w:tblPrEx>
        <w:trPr>
          <w:trHeight w:val="312"/>
          <w:jc w:val="center"/>
        </w:trPr>
        <w:tc>
          <w:tcPr>
            <w:tcW w:w="10189" w:type="dxa"/>
            <w:gridSpan w:val="2"/>
            <w:shd w:val="clear" w:color="auto" w:fill="auto"/>
            <w:vAlign w:val="center"/>
          </w:tcPr>
          <w:p w14:paraId="5BDA4572" w14:textId="77777777" w:rsidR="00F42E41" w:rsidRPr="00F42E41" w:rsidRDefault="00F42E41" w:rsidP="00F42E41">
            <w:pPr>
              <w:widowControl w:val="0"/>
              <w:spacing w:line="239" w:lineRule="auto"/>
              <w:jc w:val="center"/>
              <w:rPr>
                <w:b/>
                <w:bCs/>
                <w:sz w:val="22"/>
                <w:szCs w:val="22"/>
              </w:rPr>
            </w:pPr>
            <w:r w:rsidRPr="00F42E41">
              <w:rPr>
                <w:b/>
                <w:bCs/>
                <w:sz w:val="22"/>
                <w:szCs w:val="22"/>
              </w:rPr>
              <w:t>Озеленение</w:t>
            </w:r>
          </w:p>
        </w:tc>
      </w:tr>
      <w:tr w:rsidR="00F42E41" w:rsidRPr="00F42E41" w14:paraId="5BDA4576" w14:textId="77777777" w:rsidTr="00F42E41">
        <w:tblPrEx>
          <w:tblBorders>
            <w:bottom w:val="single" w:sz="4" w:space="0" w:color="auto"/>
          </w:tblBorders>
        </w:tblPrEx>
        <w:trPr>
          <w:jc w:val="center"/>
        </w:trPr>
        <w:tc>
          <w:tcPr>
            <w:tcW w:w="3908" w:type="dxa"/>
            <w:shd w:val="clear" w:color="auto" w:fill="auto"/>
          </w:tcPr>
          <w:p w14:paraId="5BDA4574"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Минимальная удельная обеспеченность озелененными территориями квартала (микрорайона)</w:t>
            </w:r>
          </w:p>
        </w:tc>
        <w:tc>
          <w:tcPr>
            <w:tcW w:w="6281" w:type="dxa"/>
            <w:shd w:val="clear" w:color="auto" w:fill="auto"/>
          </w:tcPr>
          <w:p w14:paraId="5BDA4575" w14:textId="3CD86BBB" w:rsidR="00F42E41" w:rsidRPr="00F42E41" w:rsidRDefault="00F42E41" w:rsidP="00F42E41">
            <w:pPr>
              <w:widowControl w:val="0"/>
              <w:spacing w:line="239" w:lineRule="auto"/>
              <w:jc w:val="both"/>
              <w:rPr>
                <w:sz w:val="22"/>
                <w:szCs w:val="22"/>
              </w:rPr>
            </w:pPr>
            <w:r w:rsidRPr="00F42E41">
              <w:rPr>
                <w:bCs/>
                <w:sz w:val="22"/>
                <w:szCs w:val="22"/>
              </w:rPr>
              <w:t xml:space="preserve">Не менее </w:t>
            </w:r>
            <w:smartTag w:uri="urn:schemas-microsoft-com:office:smarttags" w:element="metricconverter">
              <w:smartTagPr>
                <w:attr w:name="ProductID" w:val="6 м2"/>
              </w:smartTagPr>
              <w:r w:rsidRPr="00F42E41">
                <w:rPr>
                  <w:bCs/>
                  <w:sz w:val="22"/>
                  <w:szCs w:val="22"/>
                </w:rPr>
                <w:t>6 м</w:t>
              </w:r>
              <w:proofErr w:type="gramStart"/>
              <w:r w:rsidRPr="00F42E41">
                <w:rPr>
                  <w:bCs/>
                  <w:sz w:val="22"/>
                  <w:szCs w:val="22"/>
                  <w:vertAlign w:val="superscript"/>
                </w:rPr>
                <w:t>2</w:t>
              </w:r>
            </w:smartTag>
            <w:proofErr w:type="gramEnd"/>
            <w:r w:rsidRPr="00F42E41">
              <w:rPr>
                <w:bCs/>
                <w:sz w:val="22"/>
                <w:szCs w:val="22"/>
              </w:rPr>
              <w:t xml:space="preserve"> на 1 человека </w:t>
            </w:r>
            <w:r w:rsidR="000913F3">
              <w:rPr>
                <w:bCs/>
                <w:sz w:val="22"/>
                <w:szCs w:val="22"/>
              </w:rPr>
              <w:t>(</w:t>
            </w:r>
            <w:r w:rsidRPr="00F42E41">
              <w:rPr>
                <w:bCs/>
                <w:sz w:val="22"/>
                <w:szCs w:val="22"/>
              </w:rPr>
              <w:t xml:space="preserve">без учета участков общеобразовательных и дошкольных образовательных </w:t>
            </w:r>
            <w:r w:rsidRPr="00F42E41">
              <w:rPr>
                <w:sz w:val="22"/>
                <w:szCs w:val="22"/>
              </w:rPr>
              <w:t>организаций</w:t>
            </w:r>
            <w:r w:rsidRPr="00F42E41">
              <w:rPr>
                <w:bCs/>
                <w:sz w:val="22"/>
                <w:szCs w:val="22"/>
              </w:rPr>
              <w:t>)</w:t>
            </w:r>
          </w:p>
        </w:tc>
      </w:tr>
      <w:tr w:rsidR="00F42E41" w:rsidRPr="00F42E41" w14:paraId="5BDA457A" w14:textId="77777777" w:rsidTr="00F42E41">
        <w:tblPrEx>
          <w:tblBorders>
            <w:bottom w:val="single" w:sz="4" w:space="0" w:color="auto"/>
          </w:tblBorders>
        </w:tblPrEx>
        <w:trPr>
          <w:jc w:val="center"/>
        </w:trPr>
        <w:tc>
          <w:tcPr>
            <w:tcW w:w="3908" w:type="dxa"/>
            <w:shd w:val="clear" w:color="auto" w:fill="auto"/>
          </w:tcPr>
          <w:p w14:paraId="5BDA4577" w14:textId="77777777" w:rsidR="00F42E41" w:rsidRPr="00F42E41" w:rsidRDefault="00F42E41" w:rsidP="00F42E41">
            <w:pPr>
              <w:widowControl w:val="0"/>
              <w:tabs>
                <w:tab w:val="left" w:pos="7740"/>
              </w:tabs>
              <w:spacing w:line="239" w:lineRule="auto"/>
              <w:rPr>
                <w:bCs/>
                <w:sz w:val="22"/>
                <w:szCs w:val="22"/>
              </w:rPr>
            </w:pPr>
            <w:r w:rsidRPr="00F42E41">
              <w:rPr>
                <w:sz w:val="22"/>
                <w:szCs w:val="22"/>
              </w:rPr>
              <w:t>Уровень озелененности территории в границах жилого района</w:t>
            </w:r>
          </w:p>
        </w:tc>
        <w:tc>
          <w:tcPr>
            <w:tcW w:w="6281" w:type="dxa"/>
            <w:shd w:val="clear" w:color="auto" w:fill="auto"/>
          </w:tcPr>
          <w:p w14:paraId="5BDA4578" w14:textId="77777777" w:rsidR="00F42E41" w:rsidRPr="00F42E41" w:rsidRDefault="00F42E41" w:rsidP="00F42E41">
            <w:pPr>
              <w:widowControl w:val="0"/>
              <w:spacing w:line="238" w:lineRule="auto"/>
              <w:jc w:val="both"/>
              <w:rPr>
                <w:sz w:val="22"/>
                <w:szCs w:val="22"/>
              </w:rPr>
            </w:pPr>
            <w:r w:rsidRPr="00F42E41">
              <w:rPr>
                <w:sz w:val="22"/>
                <w:szCs w:val="22"/>
              </w:rPr>
              <w:t xml:space="preserve">Не менее 25 %. </w:t>
            </w:r>
          </w:p>
          <w:p w14:paraId="5BDA4579" w14:textId="77777777" w:rsidR="00F42E41" w:rsidRPr="00F42E41" w:rsidRDefault="00F42E41" w:rsidP="00F42E41">
            <w:pPr>
              <w:widowControl w:val="0"/>
              <w:spacing w:line="238" w:lineRule="auto"/>
              <w:jc w:val="both"/>
              <w:rPr>
                <w:sz w:val="22"/>
                <w:szCs w:val="22"/>
              </w:rPr>
            </w:pPr>
            <w:r w:rsidRPr="00F42E41">
              <w:rPr>
                <w:bCs/>
                <w:sz w:val="22"/>
                <w:szCs w:val="22"/>
              </w:rPr>
              <w:t xml:space="preserve">В случае примыкания жилого района к общегородским зеленым </w:t>
            </w:r>
            <w:r w:rsidRPr="00F42E41">
              <w:rPr>
                <w:bCs/>
                <w:spacing w:val="-2"/>
                <w:sz w:val="22"/>
                <w:szCs w:val="22"/>
              </w:rPr>
              <w:t>массивам возможно сокращение нормы обеспеченности жителей</w:t>
            </w:r>
            <w:r w:rsidRPr="00F42E41">
              <w:rPr>
                <w:bCs/>
                <w:sz w:val="22"/>
                <w:szCs w:val="22"/>
              </w:rPr>
              <w:t xml:space="preserve"> территориями зеленых насаждений жилого района на 25 %.</w:t>
            </w:r>
          </w:p>
        </w:tc>
      </w:tr>
      <w:tr w:rsidR="00F42E41" w:rsidRPr="00F42E41" w14:paraId="5BDA457D" w14:textId="77777777" w:rsidTr="00F42E41">
        <w:tblPrEx>
          <w:tblBorders>
            <w:bottom w:val="single" w:sz="4" w:space="0" w:color="auto"/>
          </w:tblBorders>
        </w:tblPrEx>
        <w:trPr>
          <w:jc w:val="center"/>
        </w:trPr>
        <w:tc>
          <w:tcPr>
            <w:tcW w:w="3908" w:type="dxa"/>
            <w:shd w:val="clear" w:color="auto" w:fill="auto"/>
          </w:tcPr>
          <w:p w14:paraId="5BDA457B" w14:textId="77777777" w:rsidR="00F42E41" w:rsidRPr="00F42E41" w:rsidRDefault="00F42E41" w:rsidP="00F42E41">
            <w:pPr>
              <w:widowControl w:val="0"/>
              <w:tabs>
                <w:tab w:val="left" w:pos="7740"/>
              </w:tabs>
              <w:spacing w:line="239" w:lineRule="auto"/>
              <w:rPr>
                <w:sz w:val="22"/>
                <w:szCs w:val="22"/>
              </w:rPr>
            </w:pPr>
            <w:r w:rsidRPr="00F42E41">
              <w:rPr>
                <w:bCs/>
                <w:sz w:val="22"/>
                <w:szCs w:val="22"/>
              </w:rPr>
              <w:t>Озеленение</w:t>
            </w:r>
            <w:r w:rsidRPr="00F42E41">
              <w:rPr>
                <w:b/>
                <w:bCs/>
                <w:sz w:val="18"/>
                <w:szCs w:val="18"/>
              </w:rPr>
              <w:t xml:space="preserve"> </w:t>
            </w:r>
            <w:r w:rsidRPr="00F42E41">
              <w:rPr>
                <w:sz w:val="22"/>
                <w:szCs w:val="22"/>
              </w:rPr>
              <w:t xml:space="preserve">территорий различного назначения </w:t>
            </w:r>
          </w:p>
        </w:tc>
        <w:tc>
          <w:tcPr>
            <w:tcW w:w="6281" w:type="dxa"/>
            <w:shd w:val="clear" w:color="auto" w:fill="auto"/>
          </w:tcPr>
          <w:p w14:paraId="5BDA457C" w14:textId="77777777" w:rsidR="00F42E41" w:rsidRPr="00F42E41" w:rsidRDefault="00F42E41" w:rsidP="00F42E41">
            <w:pPr>
              <w:widowControl w:val="0"/>
              <w:spacing w:line="238" w:lineRule="auto"/>
              <w:jc w:val="both"/>
              <w:rPr>
                <w:sz w:val="22"/>
                <w:szCs w:val="22"/>
              </w:rPr>
            </w:pPr>
            <w:r w:rsidRPr="00F42E41">
              <w:rPr>
                <w:bCs/>
                <w:sz w:val="22"/>
                <w:szCs w:val="22"/>
              </w:rPr>
              <w:t xml:space="preserve">В соответствии с требованиями раздела «Нормативы градостроительного проектирования </w:t>
            </w:r>
            <w:r w:rsidRPr="00F42E41">
              <w:rPr>
                <w:sz w:val="22"/>
                <w:szCs w:val="22"/>
              </w:rPr>
              <w:t>рекреационных</w:t>
            </w:r>
            <w:r w:rsidRPr="00F42E41">
              <w:rPr>
                <w:bCs/>
                <w:sz w:val="22"/>
                <w:szCs w:val="22"/>
              </w:rPr>
              <w:t xml:space="preserve"> зон» настоящих нормативов.</w:t>
            </w:r>
          </w:p>
        </w:tc>
      </w:tr>
      <w:tr w:rsidR="00F42E41" w:rsidRPr="00F42E41" w14:paraId="5BDA4580" w14:textId="77777777" w:rsidTr="00F42E41">
        <w:tblPrEx>
          <w:tblBorders>
            <w:bottom w:val="single" w:sz="4" w:space="0" w:color="auto"/>
          </w:tblBorders>
        </w:tblPrEx>
        <w:trPr>
          <w:jc w:val="center"/>
        </w:trPr>
        <w:tc>
          <w:tcPr>
            <w:tcW w:w="3908" w:type="dxa"/>
            <w:shd w:val="clear" w:color="auto" w:fill="auto"/>
          </w:tcPr>
          <w:p w14:paraId="5BDA457E"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Расстояние между проектируемой линией жилой застройки и ближним краем лесопаркового массива</w:t>
            </w:r>
          </w:p>
        </w:tc>
        <w:tc>
          <w:tcPr>
            <w:tcW w:w="6281" w:type="dxa"/>
            <w:shd w:val="clear" w:color="auto" w:fill="auto"/>
          </w:tcPr>
          <w:p w14:paraId="5BDA457F" w14:textId="77777777" w:rsidR="00F42E41" w:rsidRPr="00F42E41" w:rsidRDefault="00F42E41" w:rsidP="00F42E41">
            <w:pPr>
              <w:widowControl w:val="0"/>
              <w:spacing w:line="238" w:lineRule="auto"/>
              <w:jc w:val="both"/>
              <w:rPr>
                <w:sz w:val="22"/>
                <w:szCs w:val="22"/>
              </w:rPr>
            </w:pPr>
            <w:r w:rsidRPr="00F42E41">
              <w:rPr>
                <w:bCs/>
                <w:sz w:val="22"/>
                <w:szCs w:val="22"/>
              </w:rPr>
              <w:t>Должно обеспечивать нераспространение пожара от лесных насаждений в соответствии с требованиями Федерального закона от 22.07.2008 № 123-ФЗ «Технический регламент о требованиях пожарной безопасности».</w:t>
            </w:r>
          </w:p>
        </w:tc>
      </w:tr>
      <w:tr w:rsidR="00F42E41" w:rsidRPr="00F42E41" w14:paraId="5BDA4582" w14:textId="77777777" w:rsidTr="00F42E41">
        <w:tblPrEx>
          <w:tblBorders>
            <w:bottom w:val="single" w:sz="4" w:space="0" w:color="auto"/>
          </w:tblBorders>
        </w:tblPrEx>
        <w:trPr>
          <w:trHeight w:val="312"/>
          <w:jc w:val="center"/>
        </w:trPr>
        <w:tc>
          <w:tcPr>
            <w:tcW w:w="10189" w:type="dxa"/>
            <w:gridSpan w:val="2"/>
            <w:shd w:val="clear" w:color="auto" w:fill="auto"/>
            <w:vAlign w:val="center"/>
          </w:tcPr>
          <w:p w14:paraId="5BDA4581" w14:textId="77777777" w:rsidR="00F42E41" w:rsidRPr="00F42E41" w:rsidRDefault="00F42E41" w:rsidP="00F42E41">
            <w:pPr>
              <w:widowControl w:val="0"/>
              <w:spacing w:line="239" w:lineRule="auto"/>
              <w:jc w:val="center"/>
              <w:rPr>
                <w:b/>
                <w:bCs/>
                <w:sz w:val="22"/>
                <w:szCs w:val="22"/>
              </w:rPr>
            </w:pPr>
            <w:r w:rsidRPr="00F42E41">
              <w:rPr>
                <w:b/>
                <w:bCs/>
                <w:sz w:val="22"/>
                <w:szCs w:val="22"/>
              </w:rPr>
              <w:lastRenderedPageBreak/>
              <w:t xml:space="preserve">Контейнеры для твердых </w:t>
            </w:r>
            <w:r w:rsidRPr="00F42E41">
              <w:rPr>
                <w:b/>
                <w:bCs/>
                <w:spacing w:val="-2"/>
                <w:sz w:val="22"/>
                <w:szCs w:val="22"/>
              </w:rPr>
              <w:t>коммунальных</w:t>
            </w:r>
            <w:r w:rsidRPr="00F42E41">
              <w:rPr>
                <w:b/>
                <w:bCs/>
                <w:sz w:val="22"/>
                <w:szCs w:val="22"/>
              </w:rPr>
              <w:t xml:space="preserve"> отходов</w:t>
            </w:r>
          </w:p>
        </w:tc>
      </w:tr>
      <w:tr w:rsidR="00F42E41" w:rsidRPr="00F42E41" w14:paraId="5BDA4585" w14:textId="77777777" w:rsidTr="00F42E41">
        <w:tblPrEx>
          <w:tblBorders>
            <w:bottom w:val="single" w:sz="4" w:space="0" w:color="auto"/>
          </w:tblBorders>
        </w:tblPrEx>
        <w:trPr>
          <w:jc w:val="center"/>
        </w:trPr>
        <w:tc>
          <w:tcPr>
            <w:tcW w:w="3908" w:type="dxa"/>
            <w:shd w:val="clear" w:color="auto" w:fill="auto"/>
          </w:tcPr>
          <w:p w14:paraId="5BDA4583" w14:textId="77777777" w:rsidR="00F42E41" w:rsidRPr="00F42E41" w:rsidRDefault="00F42E41" w:rsidP="00F42E41">
            <w:pPr>
              <w:widowControl w:val="0"/>
              <w:tabs>
                <w:tab w:val="left" w:pos="7740"/>
              </w:tabs>
              <w:spacing w:line="239" w:lineRule="auto"/>
              <w:rPr>
                <w:bCs/>
                <w:sz w:val="22"/>
                <w:szCs w:val="22"/>
              </w:rPr>
            </w:pPr>
            <w:r w:rsidRPr="00F42E41">
              <w:rPr>
                <w:sz w:val="22"/>
                <w:szCs w:val="22"/>
              </w:rPr>
              <w:t>Обеспеченность контейнерами для отходов</w:t>
            </w:r>
          </w:p>
        </w:tc>
        <w:tc>
          <w:tcPr>
            <w:tcW w:w="6281" w:type="dxa"/>
            <w:shd w:val="clear" w:color="auto" w:fill="auto"/>
          </w:tcPr>
          <w:p w14:paraId="5BDA4584" w14:textId="77777777" w:rsidR="00F42E41" w:rsidRPr="00F42E41" w:rsidRDefault="00F42E41" w:rsidP="00F42E41">
            <w:pPr>
              <w:widowControl w:val="0"/>
              <w:spacing w:line="238" w:lineRule="auto"/>
              <w:jc w:val="both"/>
              <w:rPr>
                <w:sz w:val="22"/>
                <w:szCs w:val="22"/>
              </w:rPr>
            </w:pPr>
            <w:r w:rsidRPr="00F42E41">
              <w:rPr>
                <w:bCs/>
                <w:sz w:val="22"/>
                <w:szCs w:val="22"/>
              </w:rPr>
              <w:t xml:space="preserve">Определяются на основании расчета нормативов накопления </w:t>
            </w:r>
            <w:r w:rsidRPr="00F42E41">
              <w:rPr>
                <w:bCs/>
                <w:spacing w:val="-2"/>
                <w:sz w:val="22"/>
                <w:szCs w:val="22"/>
              </w:rPr>
              <w:t>коммунальных</w:t>
            </w:r>
            <w:r w:rsidRPr="00F42E41">
              <w:rPr>
                <w:bCs/>
                <w:sz w:val="22"/>
                <w:szCs w:val="22"/>
              </w:rPr>
              <w:t xml:space="preserve"> отходов в соответствии с п. 7.3.2 настоящих нормативов.</w:t>
            </w:r>
          </w:p>
        </w:tc>
      </w:tr>
      <w:tr w:rsidR="00F42E41" w:rsidRPr="00F42E41" w14:paraId="5BDA4588" w14:textId="77777777" w:rsidTr="00F42E41">
        <w:tblPrEx>
          <w:tblBorders>
            <w:bottom w:val="single" w:sz="4" w:space="0" w:color="auto"/>
          </w:tblBorders>
        </w:tblPrEx>
        <w:trPr>
          <w:jc w:val="center"/>
        </w:trPr>
        <w:tc>
          <w:tcPr>
            <w:tcW w:w="3908" w:type="dxa"/>
            <w:shd w:val="clear" w:color="auto" w:fill="auto"/>
          </w:tcPr>
          <w:p w14:paraId="5BDA4586"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Размер площадок для установки контейнеров</w:t>
            </w:r>
          </w:p>
        </w:tc>
        <w:tc>
          <w:tcPr>
            <w:tcW w:w="6281" w:type="dxa"/>
            <w:shd w:val="clear" w:color="auto" w:fill="auto"/>
          </w:tcPr>
          <w:p w14:paraId="5BDA4587" w14:textId="77777777" w:rsidR="00F42E41" w:rsidRPr="00F42E41" w:rsidRDefault="00F42E41" w:rsidP="00F42E41">
            <w:pPr>
              <w:widowControl w:val="0"/>
              <w:spacing w:line="239" w:lineRule="auto"/>
              <w:jc w:val="both"/>
              <w:rPr>
                <w:sz w:val="22"/>
                <w:szCs w:val="22"/>
              </w:rPr>
            </w:pPr>
            <w:r w:rsidRPr="00F42E41">
              <w:rPr>
                <w:sz w:val="22"/>
                <w:szCs w:val="22"/>
              </w:rPr>
              <w:t>Рассчитывается в соответствии с таблицей 12.2.1 настоящих нормативов (не более 5 контейнеров).</w:t>
            </w:r>
          </w:p>
        </w:tc>
      </w:tr>
      <w:tr w:rsidR="00F42E41" w:rsidRPr="00F42E41" w14:paraId="5BDA458B" w14:textId="77777777" w:rsidTr="00F42E41">
        <w:tblPrEx>
          <w:tblBorders>
            <w:bottom w:val="single" w:sz="4" w:space="0" w:color="auto"/>
          </w:tblBorders>
        </w:tblPrEx>
        <w:trPr>
          <w:jc w:val="center"/>
        </w:trPr>
        <w:tc>
          <w:tcPr>
            <w:tcW w:w="3908" w:type="dxa"/>
            <w:shd w:val="clear" w:color="auto" w:fill="auto"/>
          </w:tcPr>
          <w:p w14:paraId="5BDA4589"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Расстояние от окон и дверей жилых зданий</w:t>
            </w:r>
          </w:p>
        </w:tc>
        <w:tc>
          <w:tcPr>
            <w:tcW w:w="6281" w:type="dxa"/>
            <w:shd w:val="clear" w:color="auto" w:fill="auto"/>
          </w:tcPr>
          <w:p w14:paraId="5BDA458A" w14:textId="77777777" w:rsidR="00F42E41" w:rsidRPr="00F42E41" w:rsidRDefault="00F42E41" w:rsidP="00F42E41">
            <w:pPr>
              <w:widowControl w:val="0"/>
              <w:spacing w:line="239" w:lineRule="auto"/>
              <w:jc w:val="both"/>
              <w:rPr>
                <w:sz w:val="22"/>
                <w:szCs w:val="22"/>
              </w:rPr>
            </w:pPr>
            <w:r w:rsidRPr="00F42E41">
              <w:rPr>
                <w:bCs/>
                <w:sz w:val="22"/>
                <w:szCs w:val="22"/>
              </w:rPr>
              <w:t xml:space="preserve">Не менее </w:t>
            </w:r>
            <w:smartTag w:uri="urn:schemas-microsoft-com:office:smarttags" w:element="metricconverter">
              <w:smartTagPr>
                <w:attr w:name="ProductID" w:val="20 м"/>
              </w:smartTagPr>
              <w:r w:rsidRPr="00F42E41">
                <w:rPr>
                  <w:bCs/>
                  <w:sz w:val="22"/>
                  <w:szCs w:val="22"/>
                </w:rPr>
                <w:t>20 м</w:t>
              </w:r>
            </w:smartTag>
            <w:r w:rsidRPr="00F42E41">
              <w:rPr>
                <w:bCs/>
                <w:sz w:val="22"/>
                <w:szCs w:val="22"/>
              </w:rPr>
              <w:t xml:space="preserve">, но не более </w:t>
            </w:r>
            <w:smartTag w:uri="urn:schemas-microsoft-com:office:smarttags" w:element="metricconverter">
              <w:smartTagPr>
                <w:attr w:name="ProductID" w:val="100 м"/>
              </w:smartTagPr>
              <w:r w:rsidRPr="00F42E41">
                <w:rPr>
                  <w:bCs/>
                  <w:sz w:val="22"/>
                  <w:szCs w:val="22"/>
                </w:rPr>
                <w:t>100 м</w:t>
              </w:r>
            </w:smartTag>
            <w:r w:rsidRPr="00F42E41">
              <w:rPr>
                <w:bCs/>
                <w:sz w:val="22"/>
                <w:szCs w:val="22"/>
              </w:rPr>
              <w:t xml:space="preserve"> от входных подъездов.</w:t>
            </w:r>
          </w:p>
        </w:tc>
      </w:tr>
      <w:tr w:rsidR="00F42E41" w:rsidRPr="00F42E41" w14:paraId="5BDA458E" w14:textId="77777777" w:rsidTr="00F42E41">
        <w:tblPrEx>
          <w:tblBorders>
            <w:bottom w:val="single" w:sz="4" w:space="0" w:color="auto"/>
          </w:tblBorders>
        </w:tblPrEx>
        <w:trPr>
          <w:jc w:val="center"/>
        </w:trPr>
        <w:tc>
          <w:tcPr>
            <w:tcW w:w="3908" w:type="dxa"/>
            <w:shd w:val="clear" w:color="auto" w:fill="auto"/>
          </w:tcPr>
          <w:p w14:paraId="5BDA458C"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Расстояние от детских организаций, спортивных площадок, лечебных  организаций и мест отдыха населения</w:t>
            </w:r>
          </w:p>
        </w:tc>
        <w:tc>
          <w:tcPr>
            <w:tcW w:w="6281" w:type="dxa"/>
            <w:shd w:val="clear" w:color="auto" w:fill="auto"/>
          </w:tcPr>
          <w:p w14:paraId="5BDA458D" w14:textId="77777777" w:rsidR="00F42E41" w:rsidRPr="00F42E41" w:rsidRDefault="00F42E41" w:rsidP="00F42E41">
            <w:pPr>
              <w:widowControl w:val="0"/>
              <w:spacing w:line="239" w:lineRule="auto"/>
              <w:jc w:val="both"/>
              <w:rPr>
                <w:sz w:val="22"/>
                <w:szCs w:val="22"/>
              </w:rPr>
            </w:pPr>
            <w:r w:rsidRPr="00F42E41">
              <w:rPr>
                <w:bCs/>
                <w:sz w:val="22"/>
                <w:szCs w:val="22"/>
              </w:rPr>
              <w:t xml:space="preserve">Не менее </w:t>
            </w:r>
            <w:smartTag w:uri="urn:schemas-microsoft-com:office:smarttags" w:element="metricconverter">
              <w:smartTagPr>
                <w:attr w:name="ProductID" w:val="20 м"/>
              </w:smartTagPr>
              <w:r w:rsidRPr="00F42E41">
                <w:rPr>
                  <w:bCs/>
                  <w:sz w:val="22"/>
                  <w:szCs w:val="22"/>
                </w:rPr>
                <w:t>20 м</w:t>
              </w:r>
            </w:smartTag>
            <w:r w:rsidRPr="00F42E41">
              <w:rPr>
                <w:bCs/>
                <w:sz w:val="22"/>
                <w:szCs w:val="22"/>
              </w:rPr>
              <w:t xml:space="preserve">, но не более </w:t>
            </w:r>
            <w:smartTag w:uri="urn:schemas-microsoft-com:office:smarttags" w:element="metricconverter">
              <w:smartTagPr>
                <w:attr w:name="ProductID" w:val="100 м"/>
              </w:smartTagPr>
              <w:r w:rsidRPr="00F42E41">
                <w:rPr>
                  <w:bCs/>
                  <w:sz w:val="22"/>
                  <w:szCs w:val="22"/>
                </w:rPr>
                <w:t>100 м</w:t>
              </w:r>
            </w:smartTag>
            <w:r w:rsidRPr="00F42E41">
              <w:rPr>
                <w:bCs/>
                <w:sz w:val="22"/>
                <w:szCs w:val="22"/>
              </w:rPr>
              <w:t>.</w:t>
            </w:r>
          </w:p>
        </w:tc>
      </w:tr>
      <w:tr w:rsidR="00F42E41" w:rsidRPr="00F42E41" w14:paraId="5BDA4590" w14:textId="77777777" w:rsidTr="00F42E41">
        <w:tblPrEx>
          <w:tblBorders>
            <w:bottom w:val="single" w:sz="4" w:space="0" w:color="auto"/>
          </w:tblBorders>
        </w:tblPrEx>
        <w:trPr>
          <w:trHeight w:val="312"/>
          <w:jc w:val="center"/>
        </w:trPr>
        <w:tc>
          <w:tcPr>
            <w:tcW w:w="10189" w:type="dxa"/>
            <w:gridSpan w:val="2"/>
            <w:shd w:val="clear" w:color="auto" w:fill="auto"/>
            <w:vAlign w:val="center"/>
          </w:tcPr>
          <w:p w14:paraId="5BDA458F" w14:textId="77777777" w:rsidR="00F42E41" w:rsidRPr="00F42E41" w:rsidRDefault="00F42E41" w:rsidP="00F42E41">
            <w:pPr>
              <w:widowControl w:val="0"/>
              <w:spacing w:line="239" w:lineRule="auto"/>
              <w:jc w:val="center"/>
              <w:rPr>
                <w:b/>
                <w:bCs/>
                <w:sz w:val="22"/>
                <w:szCs w:val="22"/>
              </w:rPr>
            </w:pPr>
            <w:r w:rsidRPr="00F42E41">
              <w:rPr>
                <w:b/>
                <w:bCs/>
                <w:sz w:val="22"/>
                <w:szCs w:val="22"/>
              </w:rPr>
              <w:t>Объекты обслуживания</w:t>
            </w:r>
          </w:p>
        </w:tc>
      </w:tr>
      <w:tr w:rsidR="00F42E41" w:rsidRPr="00F42E41" w14:paraId="5BDA4593" w14:textId="77777777" w:rsidTr="00F42E41">
        <w:tblPrEx>
          <w:tblBorders>
            <w:bottom w:val="single" w:sz="4" w:space="0" w:color="auto"/>
          </w:tblBorders>
        </w:tblPrEx>
        <w:trPr>
          <w:jc w:val="center"/>
        </w:trPr>
        <w:tc>
          <w:tcPr>
            <w:tcW w:w="3908" w:type="dxa"/>
            <w:shd w:val="clear" w:color="auto" w:fill="auto"/>
          </w:tcPr>
          <w:p w14:paraId="5BDA4591"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социального и культурно-бытового обслуживания населения, а также размеры их земельных участков</w:t>
            </w:r>
          </w:p>
        </w:tc>
        <w:tc>
          <w:tcPr>
            <w:tcW w:w="6281" w:type="dxa"/>
            <w:shd w:val="clear" w:color="auto" w:fill="auto"/>
          </w:tcPr>
          <w:p w14:paraId="5BDA4592" w14:textId="77777777" w:rsidR="00F42E41" w:rsidRPr="00F42E41" w:rsidRDefault="00F42E41" w:rsidP="00F42E41">
            <w:pPr>
              <w:widowControl w:val="0"/>
              <w:spacing w:line="239" w:lineRule="auto"/>
              <w:jc w:val="both"/>
              <w:rPr>
                <w:sz w:val="22"/>
                <w:szCs w:val="22"/>
              </w:rPr>
            </w:pPr>
            <w:r w:rsidRPr="00F42E41">
              <w:rPr>
                <w:sz w:val="22"/>
                <w:szCs w:val="22"/>
              </w:rPr>
              <w:t xml:space="preserve">Определяются в соответствии с требованиями раздела </w:t>
            </w:r>
            <w:r w:rsidRPr="00F42E41">
              <w:rPr>
                <w:bCs/>
                <w:sz w:val="22"/>
                <w:szCs w:val="22"/>
              </w:rPr>
              <w:t>«</w:t>
            </w:r>
            <w:r w:rsidRPr="00F42E41">
              <w:rPr>
                <w:bCs/>
                <w:spacing w:val="-2"/>
                <w:sz w:val="22"/>
                <w:szCs w:val="22"/>
              </w:rPr>
              <w:t>Нормативы градостроительного проектирования общественно-деловых</w:t>
            </w:r>
            <w:r w:rsidRPr="00F42E41">
              <w:rPr>
                <w:bCs/>
                <w:sz w:val="22"/>
                <w:szCs w:val="22"/>
              </w:rPr>
              <w:t xml:space="preserve"> зон» (подраздел «Объекты обслуживания») настоящих нормативов.</w:t>
            </w:r>
          </w:p>
        </w:tc>
      </w:tr>
      <w:tr w:rsidR="00F42E41" w:rsidRPr="00F42E41" w14:paraId="5BDA45A0" w14:textId="77777777" w:rsidTr="00F42E41">
        <w:tblPrEx>
          <w:tblBorders>
            <w:bottom w:val="single" w:sz="4" w:space="0" w:color="auto"/>
          </w:tblBorders>
        </w:tblPrEx>
        <w:trPr>
          <w:trHeight w:val="60"/>
          <w:jc w:val="center"/>
        </w:trPr>
        <w:tc>
          <w:tcPr>
            <w:tcW w:w="3908" w:type="dxa"/>
            <w:shd w:val="clear" w:color="auto" w:fill="auto"/>
          </w:tcPr>
          <w:p w14:paraId="5BDA4594"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xml:space="preserve">Размер территории, необходимой для </w:t>
            </w:r>
            <w:r w:rsidRPr="00F42E41">
              <w:rPr>
                <w:bCs/>
                <w:spacing w:val="-2"/>
                <w:sz w:val="22"/>
                <w:szCs w:val="22"/>
              </w:rPr>
              <w:t>объектов повседневного обслуживания:</w:t>
            </w:r>
          </w:p>
          <w:p w14:paraId="5BDA4595" w14:textId="77777777" w:rsidR="00F42E41" w:rsidRPr="00F42E41" w:rsidRDefault="00F42E41" w:rsidP="00F42E41">
            <w:pPr>
              <w:widowControl w:val="0"/>
              <w:tabs>
                <w:tab w:val="left" w:pos="7740"/>
              </w:tabs>
              <w:spacing w:line="239" w:lineRule="auto"/>
              <w:ind w:left="255" w:hanging="142"/>
              <w:rPr>
                <w:sz w:val="22"/>
                <w:szCs w:val="22"/>
              </w:rPr>
            </w:pPr>
            <w:r w:rsidRPr="00F42E41">
              <w:rPr>
                <w:bCs/>
                <w:sz w:val="22"/>
                <w:szCs w:val="22"/>
              </w:rPr>
              <w:t xml:space="preserve">- </w:t>
            </w:r>
            <w:r w:rsidRPr="00F42E41">
              <w:rPr>
                <w:sz w:val="22"/>
                <w:szCs w:val="22"/>
              </w:rPr>
              <w:t>участки общеобразовательных     организаций;</w:t>
            </w:r>
          </w:p>
          <w:p w14:paraId="5BDA4596" w14:textId="77777777" w:rsidR="00F42E41" w:rsidRPr="00F42E41" w:rsidRDefault="00F42E41" w:rsidP="00F42E41">
            <w:pPr>
              <w:widowControl w:val="0"/>
              <w:tabs>
                <w:tab w:val="left" w:pos="7740"/>
              </w:tabs>
              <w:spacing w:line="239" w:lineRule="auto"/>
              <w:ind w:left="255" w:hanging="142"/>
              <w:rPr>
                <w:sz w:val="22"/>
                <w:szCs w:val="22"/>
              </w:rPr>
            </w:pPr>
            <w:r w:rsidRPr="00F42E41">
              <w:rPr>
                <w:sz w:val="22"/>
                <w:szCs w:val="22"/>
              </w:rPr>
              <w:t>- участки дошкольных организаций;</w:t>
            </w:r>
          </w:p>
          <w:p w14:paraId="5BDA4597" w14:textId="77777777" w:rsidR="00F42E41" w:rsidRPr="00F42E41" w:rsidRDefault="00F42E41" w:rsidP="00F42E41">
            <w:pPr>
              <w:widowControl w:val="0"/>
              <w:tabs>
                <w:tab w:val="left" w:pos="7740"/>
              </w:tabs>
              <w:spacing w:line="239" w:lineRule="auto"/>
              <w:ind w:left="255" w:hanging="142"/>
              <w:rPr>
                <w:bCs/>
                <w:sz w:val="22"/>
                <w:szCs w:val="22"/>
              </w:rPr>
            </w:pPr>
            <w:r w:rsidRPr="00F42E41">
              <w:rPr>
                <w:sz w:val="22"/>
                <w:szCs w:val="22"/>
              </w:rPr>
              <w:t>- участки объектов обслуживания</w:t>
            </w:r>
          </w:p>
        </w:tc>
        <w:tc>
          <w:tcPr>
            <w:tcW w:w="6281" w:type="dxa"/>
            <w:shd w:val="clear" w:color="auto" w:fill="auto"/>
          </w:tcPr>
          <w:p w14:paraId="5BDA4598" w14:textId="77777777" w:rsidR="00F42E41" w:rsidRPr="00F42E41" w:rsidRDefault="00F42E41" w:rsidP="00F42E41">
            <w:pPr>
              <w:widowControl w:val="0"/>
              <w:spacing w:line="239" w:lineRule="auto"/>
              <w:jc w:val="both"/>
              <w:rPr>
                <w:sz w:val="22"/>
                <w:szCs w:val="22"/>
              </w:rPr>
            </w:pPr>
            <w:r w:rsidRPr="00F42E41">
              <w:rPr>
                <w:sz w:val="22"/>
                <w:szCs w:val="22"/>
              </w:rPr>
              <w:t>Определяется по рекомендуемым расчетным удельным показателям:</w:t>
            </w:r>
          </w:p>
          <w:p w14:paraId="5BDA4599" w14:textId="77777777" w:rsidR="00F42E41" w:rsidRPr="00F42E41" w:rsidRDefault="00F42E41" w:rsidP="00F42E41">
            <w:pPr>
              <w:widowControl w:val="0"/>
              <w:spacing w:line="239" w:lineRule="auto"/>
              <w:jc w:val="both"/>
              <w:rPr>
                <w:sz w:val="22"/>
                <w:szCs w:val="22"/>
              </w:rPr>
            </w:pPr>
            <w:r w:rsidRPr="00F42E41">
              <w:rPr>
                <w:sz w:val="22"/>
                <w:szCs w:val="22"/>
              </w:rPr>
              <w:t>- не менее 3,6 м</w:t>
            </w:r>
            <w:r w:rsidRPr="00F42E41">
              <w:rPr>
                <w:sz w:val="22"/>
                <w:szCs w:val="22"/>
                <w:vertAlign w:val="superscript"/>
              </w:rPr>
              <w:t>2</w:t>
            </w:r>
            <w:r w:rsidRPr="00F42E41">
              <w:rPr>
                <w:sz w:val="22"/>
                <w:szCs w:val="22"/>
              </w:rPr>
              <w:t>/чел.;</w:t>
            </w:r>
          </w:p>
          <w:p w14:paraId="5BDA459A" w14:textId="77777777" w:rsidR="00F42E41" w:rsidRPr="00F42E41" w:rsidRDefault="00F42E41" w:rsidP="00F42E41">
            <w:pPr>
              <w:widowControl w:val="0"/>
              <w:spacing w:line="239" w:lineRule="auto"/>
              <w:jc w:val="both"/>
              <w:rPr>
                <w:sz w:val="22"/>
                <w:szCs w:val="22"/>
              </w:rPr>
            </w:pPr>
          </w:p>
          <w:p w14:paraId="5BDA459B" w14:textId="77777777" w:rsidR="00F42E41" w:rsidRPr="00F42E41" w:rsidRDefault="00F42E41" w:rsidP="00F42E41">
            <w:pPr>
              <w:widowControl w:val="0"/>
              <w:spacing w:line="239" w:lineRule="auto"/>
              <w:jc w:val="both"/>
              <w:rPr>
                <w:sz w:val="22"/>
                <w:szCs w:val="22"/>
              </w:rPr>
            </w:pPr>
            <w:r w:rsidRPr="00F42E41">
              <w:rPr>
                <w:sz w:val="22"/>
                <w:szCs w:val="22"/>
              </w:rPr>
              <w:t>- не менее 1,9 м</w:t>
            </w:r>
            <w:r w:rsidRPr="00F42E41">
              <w:rPr>
                <w:sz w:val="22"/>
                <w:szCs w:val="22"/>
                <w:vertAlign w:val="superscript"/>
              </w:rPr>
              <w:t>2</w:t>
            </w:r>
            <w:r w:rsidRPr="00F42E41">
              <w:rPr>
                <w:sz w:val="22"/>
                <w:szCs w:val="22"/>
              </w:rPr>
              <w:t>/чел.;</w:t>
            </w:r>
          </w:p>
          <w:p w14:paraId="5BDA459C" w14:textId="77777777" w:rsidR="00F42E41" w:rsidRPr="00F42E41" w:rsidRDefault="00F42E41" w:rsidP="00F42E41">
            <w:pPr>
              <w:widowControl w:val="0"/>
              <w:spacing w:line="239" w:lineRule="auto"/>
              <w:jc w:val="both"/>
              <w:rPr>
                <w:sz w:val="22"/>
                <w:szCs w:val="22"/>
              </w:rPr>
            </w:pPr>
            <w:r w:rsidRPr="00F42E41">
              <w:rPr>
                <w:sz w:val="22"/>
                <w:szCs w:val="22"/>
              </w:rPr>
              <w:t>- не менее 1,2 м</w:t>
            </w:r>
            <w:r w:rsidRPr="00F42E41">
              <w:rPr>
                <w:sz w:val="22"/>
                <w:szCs w:val="22"/>
                <w:vertAlign w:val="superscript"/>
              </w:rPr>
              <w:t>2</w:t>
            </w:r>
            <w:r w:rsidRPr="00F42E41">
              <w:rPr>
                <w:sz w:val="22"/>
                <w:szCs w:val="22"/>
              </w:rPr>
              <w:t>/чел.</w:t>
            </w:r>
          </w:p>
          <w:p w14:paraId="5BDA459D" w14:textId="77777777" w:rsidR="00F42E41" w:rsidRPr="00F42E41" w:rsidRDefault="00F42E41" w:rsidP="00F42E41">
            <w:pPr>
              <w:widowControl w:val="0"/>
              <w:spacing w:line="238" w:lineRule="auto"/>
              <w:jc w:val="both"/>
              <w:rPr>
                <w:sz w:val="22"/>
                <w:szCs w:val="22"/>
              </w:rPr>
            </w:pPr>
            <w:r w:rsidRPr="00F42E41">
              <w:rPr>
                <w:i/>
                <w:iCs/>
                <w:spacing w:val="40"/>
                <w:sz w:val="22"/>
                <w:szCs w:val="22"/>
              </w:rPr>
              <w:t>Примечания:</w:t>
            </w:r>
            <w:r w:rsidRPr="00F42E41">
              <w:rPr>
                <w:sz w:val="22"/>
                <w:szCs w:val="22"/>
              </w:rPr>
              <w:t xml:space="preserve"> </w:t>
            </w:r>
          </w:p>
          <w:p w14:paraId="5BDA459E" w14:textId="237E2F36" w:rsidR="00F42E41" w:rsidRPr="00F42E41" w:rsidRDefault="00F42E41" w:rsidP="00F42E41">
            <w:pPr>
              <w:widowControl w:val="0"/>
              <w:spacing w:line="238" w:lineRule="auto"/>
              <w:jc w:val="both"/>
              <w:rPr>
                <w:sz w:val="22"/>
                <w:szCs w:val="22"/>
              </w:rPr>
            </w:pPr>
            <w:r w:rsidRPr="00F42E41">
              <w:rPr>
                <w:sz w:val="22"/>
                <w:szCs w:val="22"/>
              </w:rPr>
              <w:t>1.</w:t>
            </w:r>
            <w:r w:rsidRPr="00F42E41">
              <w:rPr>
                <w:b/>
                <w:sz w:val="22"/>
                <w:szCs w:val="22"/>
              </w:rPr>
              <w:t> </w:t>
            </w:r>
            <w:r w:rsidRPr="00F42E41">
              <w:rPr>
                <w:sz w:val="22"/>
                <w:szCs w:val="22"/>
              </w:rPr>
              <w:t>Удельные площади элементов территории квартала (микрорайона) определены на основании прогноза статистических и демографических данных по городу Иванов</w:t>
            </w:r>
            <w:r w:rsidR="000913F3">
              <w:rPr>
                <w:sz w:val="22"/>
                <w:szCs w:val="22"/>
              </w:rPr>
              <w:t xml:space="preserve">у </w:t>
            </w:r>
            <w:r w:rsidRPr="00F42E41">
              <w:rPr>
                <w:sz w:val="22"/>
                <w:szCs w:val="22"/>
              </w:rPr>
              <w:t xml:space="preserve">с учетом перспективы развития на </w:t>
            </w:r>
            <w:r w:rsidR="000913F3">
              <w:rPr>
                <w:bCs/>
                <w:iCs/>
                <w:sz w:val="22"/>
                <w:szCs w:val="22"/>
              </w:rPr>
              <w:t>расчетный срок (</w:t>
            </w:r>
            <w:r w:rsidRPr="00F42E41">
              <w:rPr>
                <w:bCs/>
                <w:iCs/>
                <w:sz w:val="22"/>
                <w:szCs w:val="22"/>
              </w:rPr>
              <w:t>2025 год)</w:t>
            </w:r>
            <w:r w:rsidRPr="00F42E41">
              <w:rPr>
                <w:sz w:val="22"/>
                <w:szCs w:val="22"/>
              </w:rPr>
              <w:t>.</w:t>
            </w:r>
          </w:p>
          <w:p w14:paraId="5BDA459F" w14:textId="77777777" w:rsidR="00F42E41" w:rsidRPr="00F42E41" w:rsidRDefault="00F42E41" w:rsidP="00F42E41">
            <w:pPr>
              <w:widowControl w:val="0"/>
              <w:spacing w:line="238" w:lineRule="auto"/>
              <w:jc w:val="both"/>
              <w:rPr>
                <w:sz w:val="22"/>
                <w:szCs w:val="22"/>
              </w:rPr>
            </w:pPr>
            <w:r w:rsidRPr="00F42E41">
              <w:rPr>
                <w:sz w:val="22"/>
                <w:szCs w:val="22"/>
              </w:rPr>
              <w:t>2.</w:t>
            </w:r>
            <w:r w:rsidRPr="00F42E41">
              <w:rPr>
                <w:b/>
                <w:sz w:val="22"/>
                <w:szCs w:val="22"/>
              </w:rPr>
              <w:t> </w:t>
            </w:r>
            <w:r w:rsidRPr="00F42E41">
              <w:rPr>
                <w:sz w:val="22"/>
                <w:szCs w:val="22"/>
              </w:rPr>
              <w:t>Нормативы на расчетный срок (2025 год) корректируются на основании фактически достигнутых статистических и демографических данных.</w:t>
            </w:r>
          </w:p>
        </w:tc>
      </w:tr>
      <w:tr w:rsidR="00F42E41" w:rsidRPr="00F42E41" w14:paraId="5BDA45A2" w14:textId="77777777" w:rsidTr="00F42E41">
        <w:tblPrEx>
          <w:tblBorders>
            <w:bottom w:val="single" w:sz="4" w:space="0" w:color="auto"/>
          </w:tblBorders>
        </w:tblPrEx>
        <w:trPr>
          <w:trHeight w:val="312"/>
          <w:jc w:val="center"/>
        </w:trPr>
        <w:tc>
          <w:tcPr>
            <w:tcW w:w="10189" w:type="dxa"/>
            <w:gridSpan w:val="2"/>
            <w:shd w:val="clear" w:color="auto" w:fill="auto"/>
            <w:vAlign w:val="center"/>
          </w:tcPr>
          <w:p w14:paraId="5BDA45A1" w14:textId="77777777" w:rsidR="00F42E41" w:rsidRPr="00F42E41" w:rsidRDefault="00F42E41" w:rsidP="00F42E41">
            <w:pPr>
              <w:widowControl w:val="0"/>
              <w:spacing w:line="239" w:lineRule="auto"/>
              <w:jc w:val="center"/>
              <w:rPr>
                <w:b/>
                <w:bCs/>
                <w:sz w:val="22"/>
                <w:szCs w:val="22"/>
              </w:rPr>
            </w:pPr>
            <w:r w:rsidRPr="00F42E41">
              <w:rPr>
                <w:b/>
                <w:sz w:val="22"/>
                <w:szCs w:val="22"/>
              </w:rPr>
              <w:t>Улично-дорожная сеть</w:t>
            </w:r>
            <w:r w:rsidRPr="00F42E41">
              <w:rPr>
                <w:b/>
                <w:bCs/>
                <w:sz w:val="22"/>
                <w:szCs w:val="22"/>
              </w:rPr>
              <w:t xml:space="preserve">, </w:t>
            </w:r>
            <w:r w:rsidRPr="00F42E41">
              <w:rPr>
                <w:b/>
                <w:sz w:val="22"/>
                <w:szCs w:val="22"/>
              </w:rPr>
              <w:t>сеть общественного пассажирского транспорта</w:t>
            </w:r>
          </w:p>
        </w:tc>
      </w:tr>
      <w:tr w:rsidR="00F42E41" w:rsidRPr="00F42E41" w14:paraId="5BDA45A5" w14:textId="77777777" w:rsidTr="00F42E41">
        <w:tblPrEx>
          <w:tblBorders>
            <w:bottom w:val="single" w:sz="4" w:space="0" w:color="auto"/>
          </w:tblBorders>
        </w:tblPrEx>
        <w:trPr>
          <w:jc w:val="center"/>
        </w:trPr>
        <w:tc>
          <w:tcPr>
            <w:tcW w:w="3908" w:type="dxa"/>
            <w:shd w:val="clear" w:color="auto" w:fill="auto"/>
          </w:tcPr>
          <w:p w14:paraId="5BDA45A3" w14:textId="77777777" w:rsidR="00F42E41" w:rsidRPr="00F42E41" w:rsidRDefault="00F42E41" w:rsidP="00F42E41">
            <w:pPr>
              <w:widowControl w:val="0"/>
              <w:tabs>
                <w:tab w:val="left" w:pos="7740"/>
              </w:tabs>
              <w:spacing w:line="238" w:lineRule="auto"/>
              <w:rPr>
                <w:bCs/>
                <w:sz w:val="22"/>
                <w:szCs w:val="22"/>
              </w:rPr>
            </w:pPr>
            <w:r w:rsidRPr="00F42E41">
              <w:rPr>
                <w:sz w:val="22"/>
                <w:szCs w:val="22"/>
              </w:rPr>
              <w:t>Расчетные показатели улично-дорожной сети</w:t>
            </w:r>
            <w:r w:rsidRPr="00F42E41">
              <w:rPr>
                <w:bCs/>
                <w:sz w:val="22"/>
                <w:szCs w:val="22"/>
              </w:rPr>
              <w:t xml:space="preserve">, </w:t>
            </w:r>
            <w:r w:rsidRPr="00F42E41">
              <w:rPr>
                <w:sz w:val="22"/>
                <w:szCs w:val="22"/>
              </w:rPr>
              <w:t>сети общественного пассажирского транспорта</w:t>
            </w:r>
            <w:r w:rsidRPr="00F42E41">
              <w:rPr>
                <w:bCs/>
                <w:sz w:val="22"/>
                <w:szCs w:val="22"/>
              </w:rPr>
              <w:t xml:space="preserve">, </w:t>
            </w:r>
            <w:r w:rsidRPr="00F42E41">
              <w:rPr>
                <w:sz w:val="22"/>
                <w:szCs w:val="22"/>
              </w:rPr>
              <w:t>протяженность пешеходных подходов</w:t>
            </w:r>
            <w:r w:rsidRPr="00F42E41">
              <w:rPr>
                <w:bCs/>
                <w:sz w:val="22"/>
                <w:szCs w:val="22"/>
              </w:rPr>
              <w:t xml:space="preserve">, параметры </w:t>
            </w:r>
            <w:r w:rsidRPr="00F42E41">
              <w:rPr>
                <w:sz w:val="22"/>
                <w:szCs w:val="22"/>
              </w:rPr>
              <w:t>пешеходного движения</w:t>
            </w:r>
          </w:p>
        </w:tc>
        <w:tc>
          <w:tcPr>
            <w:tcW w:w="6281" w:type="dxa"/>
            <w:shd w:val="clear" w:color="auto" w:fill="auto"/>
          </w:tcPr>
          <w:p w14:paraId="5BDA45A4" w14:textId="77777777" w:rsidR="00F42E41" w:rsidRPr="00F42E41" w:rsidRDefault="00F42E41" w:rsidP="00F42E41">
            <w:pPr>
              <w:widowControl w:val="0"/>
              <w:spacing w:line="239" w:lineRule="auto"/>
              <w:jc w:val="both"/>
              <w:rPr>
                <w:sz w:val="22"/>
                <w:szCs w:val="22"/>
              </w:rPr>
            </w:pPr>
            <w:r w:rsidRPr="00F42E41">
              <w:rPr>
                <w:bCs/>
                <w:sz w:val="22"/>
                <w:szCs w:val="22"/>
              </w:rPr>
              <w:t>В соответствии с требованиями раздела «Нормативы градостроительного проектирования зон транспортной инфраструктуры» настоящих нормативов.</w:t>
            </w:r>
          </w:p>
        </w:tc>
      </w:tr>
      <w:tr w:rsidR="00F42E41" w:rsidRPr="00F42E41" w14:paraId="5BDA45A7" w14:textId="77777777" w:rsidTr="00F42E41">
        <w:tblPrEx>
          <w:tblBorders>
            <w:bottom w:val="single" w:sz="4" w:space="0" w:color="auto"/>
          </w:tblBorders>
        </w:tblPrEx>
        <w:trPr>
          <w:trHeight w:val="312"/>
          <w:jc w:val="center"/>
        </w:trPr>
        <w:tc>
          <w:tcPr>
            <w:tcW w:w="10189" w:type="dxa"/>
            <w:gridSpan w:val="2"/>
            <w:shd w:val="clear" w:color="auto" w:fill="auto"/>
            <w:vAlign w:val="center"/>
          </w:tcPr>
          <w:p w14:paraId="5BDA45A6" w14:textId="77777777" w:rsidR="00F42E41" w:rsidRPr="00F42E41" w:rsidRDefault="00F42E41" w:rsidP="00F42E41">
            <w:pPr>
              <w:widowControl w:val="0"/>
              <w:spacing w:line="239" w:lineRule="auto"/>
              <w:jc w:val="center"/>
              <w:rPr>
                <w:b/>
                <w:bCs/>
                <w:sz w:val="22"/>
                <w:szCs w:val="22"/>
              </w:rPr>
            </w:pPr>
            <w:r w:rsidRPr="00F42E41">
              <w:rPr>
                <w:b/>
                <w:sz w:val="22"/>
                <w:szCs w:val="22"/>
              </w:rPr>
              <w:t>Места хранения автомобилей</w:t>
            </w:r>
          </w:p>
        </w:tc>
      </w:tr>
      <w:tr w:rsidR="00F42E41" w:rsidRPr="00F42E41" w14:paraId="5BDA45AA" w14:textId="77777777" w:rsidTr="00F42E41">
        <w:tblPrEx>
          <w:tblBorders>
            <w:bottom w:val="single" w:sz="4" w:space="0" w:color="auto"/>
          </w:tblBorders>
        </w:tblPrEx>
        <w:trPr>
          <w:jc w:val="center"/>
        </w:trPr>
        <w:tc>
          <w:tcPr>
            <w:tcW w:w="3908" w:type="dxa"/>
            <w:shd w:val="clear" w:color="auto" w:fill="auto"/>
          </w:tcPr>
          <w:p w14:paraId="5BDA45A8" w14:textId="77777777" w:rsidR="00F42E41" w:rsidRPr="00F42E41" w:rsidRDefault="00F42E41" w:rsidP="00F42E41">
            <w:pPr>
              <w:widowControl w:val="0"/>
              <w:tabs>
                <w:tab w:val="left" w:pos="7740"/>
              </w:tabs>
              <w:spacing w:line="238" w:lineRule="auto"/>
              <w:rPr>
                <w:bCs/>
                <w:sz w:val="22"/>
                <w:szCs w:val="22"/>
              </w:rPr>
            </w:pPr>
            <w:r w:rsidRPr="00F42E41">
              <w:rPr>
                <w:spacing w:val="-2"/>
                <w:sz w:val="22"/>
                <w:szCs w:val="22"/>
              </w:rPr>
              <w:t>Обеспеченность местами хранения (постоянного и временного) автомобилей</w:t>
            </w:r>
            <w:r w:rsidRPr="00F42E41">
              <w:rPr>
                <w:bCs/>
                <w:spacing w:val="-2"/>
                <w:sz w:val="22"/>
                <w:szCs w:val="22"/>
              </w:rPr>
              <w:t xml:space="preserve">, размещение автостоянок на территории </w:t>
            </w:r>
            <w:r w:rsidRPr="00F42E41">
              <w:rPr>
                <w:bCs/>
                <w:sz w:val="22"/>
                <w:szCs w:val="22"/>
              </w:rPr>
              <w:t>квартала (микрорайона)</w:t>
            </w:r>
            <w:r w:rsidRPr="00F42E41">
              <w:rPr>
                <w:bCs/>
                <w:spacing w:val="-2"/>
                <w:sz w:val="22"/>
                <w:szCs w:val="22"/>
              </w:rPr>
              <w:t>, расстояния от жилых зданий до закрытых и открытых автостоянок, гостевых автостоянок, въездов в автостоянки и выездов из них</w:t>
            </w:r>
          </w:p>
        </w:tc>
        <w:tc>
          <w:tcPr>
            <w:tcW w:w="6281" w:type="dxa"/>
            <w:shd w:val="clear" w:color="auto" w:fill="auto"/>
          </w:tcPr>
          <w:p w14:paraId="5BDA45A9" w14:textId="77777777" w:rsidR="00F42E41" w:rsidRPr="00F42E41" w:rsidRDefault="00F42E41" w:rsidP="00F42E41">
            <w:pPr>
              <w:widowControl w:val="0"/>
              <w:spacing w:line="239" w:lineRule="auto"/>
              <w:jc w:val="both"/>
              <w:rPr>
                <w:sz w:val="22"/>
                <w:szCs w:val="22"/>
              </w:rPr>
            </w:pPr>
            <w:r w:rsidRPr="00F42E41">
              <w:rPr>
                <w:bCs/>
                <w:sz w:val="22"/>
                <w:szCs w:val="22"/>
              </w:rPr>
              <w:t>В соответствии с требованиями раздела «Нормативы градостроительного проектирования зон транспортной инфраструктуры» (подраздел «Сооружения и устройства для хранения и обслуживания транспортных средств») настоящих нормативов.</w:t>
            </w:r>
          </w:p>
        </w:tc>
      </w:tr>
      <w:tr w:rsidR="00F42E41" w:rsidRPr="00F42E41" w14:paraId="5BDA45AF" w14:textId="77777777" w:rsidTr="00F42E41">
        <w:tblPrEx>
          <w:tblBorders>
            <w:bottom w:val="single" w:sz="4" w:space="0" w:color="auto"/>
          </w:tblBorders>
        </w:tblPrEx>
        <w:trPr>
          <w:jc w:val="center"/>
        </w:trPr>
        <w:tc>
          <w:tcPr>
            <w:tcW w:w="3908" w:type="dxa"/>
            <w:shd w:val="clear" w:color="auto" w:fill="auto"/>
          </w:tcPr>
          <w:p w14:paraId="5BDA45AB"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Размер территории, необходимой для автостоянок для постоянного хранения легковых автомобилей, принадлежащих гражданам</w:t>
            </w:r>
          </w:p>
        </w:tc>
        <w:tc>
          <w:tcPr>
            <w:tcW w:w="6281" w:type="dxa"/>
            <w:shd w:val="clear" w:color="auto" w:fill="auto"/>
          </w:tcPr>
          <w:p w14:paraId="5BDA45AC" w14:textId="77777777" w:rsidR="00F42E41" w:rsidRPr="00F42E41" w:rsidRDefault="00F42E41" w:rsidP="00F42E41">
            <w:pPr>
              <w:widowControl w:val="0"/>
              <w:spacing w:line="239" w:lineRule="auto"/>
              <w:jc w:val="both"/>
              <w:rPr>
                <w:sz w:val="22"/>
                <w:szCs w:val="22"/>
              </w:rPr>
            </w:pPr>
            <w:r w:rsidRPr="00F42E41">
              <w:rPr>
                <w:sz w:val="22"/>
                <w:szCs w:val="22"/>
              </w:rPr>
              <w:t>Определяется по рекомендуемым расчетным удельным показателям:</w:t>
            </w:r>
          </w:p>
          <w:p w14:paraId="5BDA45AD" w14:textId="77777777" w:rsidR="00F42E41" w:rsidRPr="00F42E41" w:rsidRDefault="00F42E41" w:rsidP="00F42E41">
            <w:pPr>
              <w:widowControl w:val="0"/>
              <w:spacing w:line="239" w:lineRule="auto"/>
              <w:rPr>
                <w:sz w:val="22"/>
                <w:szCs w:val="22"/>
              </w:rPr>
            </w:pPr>
            <w:r w:rsidRPr="00F42E41">
              <w:rPr>
                <w:sz w:val="22"/>
                <w:szCs w:val="22"/>
              </w:rPr>
              <w:t>на 2015 год – 8,3 м</w:t>
            </w:r>
            <w:r w:rsidRPr="00F42E41">
              <w:rPr>
                <w:sz w:val="22"/>
                <w:szCs w:val="22"/>
                <w:vertAlign w:val="superscript"/>
              </w:rPr>
              <w:t>2</w:t>
            </w:r>
            <w:r w:rsidRPr="00F42E41">
              <w:rPr>
                <w:sz w:val="22"/>
                <w:szCs w:val="22"/>
              </w:rPr>
              <w:t>/чел.;</w:t>
            </w:r>
          </w:p>
          <w:p w14:paraId="5BDA45AE" w14:textId="77777777" w:rsidR="00F42E41" w:rsidRPr="00F42E41" w:rsidRDefault="00F42E41" w:rsidP="00F42E41">
            <w:pPr>
              <w:widowControl w:val="0"/>
              <w:spacing w:line="239" w:lineRule="auto"/>
              <w:jc w:val="both"/>
              <w:rPr>
                <w:sz w:val="22"/>
                <w:szCs w:val="22"/>
              </w:rPr>
            </w:pPr>
            <w:r w:rsidRPr="00F42E41">
              <w:rPr>
                <w:sz w:val="22"/>
                <w:szCs w:val="22"/>
              </w:rPr>
              <w:t>на 2025 год – 9,8 м</w:t>
            </w:r>
            <w:r w:rsidRPr="00F42E41">
              <w:rPr>
                <w:sz w:val="22"/>
                <w:szCs w:val="22"/>
                <w:vertAlign w:val="superscript"/>
              </w:rPr>
              <w:t>2</w:t>
            </w:r>
            <w:r w:rsidRPr="00F42E41">
              <w:rPr>
                <w:sz w:val="22"/>
                <w:szCs w:val="22"/>
              </w:rPr>
              <w:t>/чел.</w:t>
            </w:r>
          </w:p>
        </w:tc>
      </w:tr>
      <w:tr w:rsidR="00F42E41" w:rsidRPr="00F42E41" w14:paraId="5BDA45B1" w14:textId="77777777" w:rsidTr="00F42E41">
        <w:tblPrEx>
          <w:tblBorders>
            <w:bottom w:val="single" w:sz="4" w:space="0" w:color="auto"/>
          </w:tblBorders>
        </w:tblPrEx>
        <w:trPr>
          <w:trHeight w:val="312"/>
          <w:jc w:val="center"/>
        </w:trPr>
        <w:tc>
          <w:tcPr>
            <w:tcW w:w="10189" w:type="dxa"/>
            <w:gridSpan w:val="2"/>
            <w:shd w:val="clear" w:color="auto" w:fill="auto"/>
            <w:vAlign w:val="center"/>
          </w:tcPr>
          <w:p w14:paraId="5BDA45B0" w14:textId="77777777" w:rsidR="00F42E41" w:rsidRPr="00F42E41" w:rsidRDefault="00F42E41" w:rsidP="00F42E41">
            <w:pPr>
              <w:widowControl w:val="0"/>
              <w:spacing w:line="239" w:lineRule="auto"/>
              <w:jc w:val="center"/>
              <w:rPr>
                <w:b/>
                <w:bCs/>
                <w:sz w:val="22"/>
                <w:szCs w:val="22"/>
              </w:rPr>
            </w:pPr>
            <w:r w:rsidRPr="00F42E41">
              <w:rPr>
                <w:b/>
                <w:sz w:val="22"/>
                <w:szCs w:val="22"/>
              </w:rPr>
              <w:t>Инженерное обеспечение территории</w:t>
            </w:r>
          </w:p>
        </w:tc>
      </w:tr>
      <w:tr w:rsidR="00F42E41" w:rsidRPr="00F42E41" w14:paraId="5BDA45B4" w14:textId="77777777" w:rsidTr="00F42E41">
        <w:tblPrEx>
          <w:tblBorders>
            <w:bottom w:val="single" w:sz="4" w:space="0" w:color="auto"/>
          </w:tblBorders>
        </w:tblPrEx>
        <w:trPr>
          <w:jc w:val="center"/>
        </w:trPr>
        <w:tc>
          <w:tcPr>
            <w:tcW w:w="3908" w:type="dxa"/>
            <w:shd w:val="clear" w:color="auto" w:fill="auto"/>
          </w:tcPr>
          <w:p w14:paraId="5BDA45B2"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xml:space="preserve">Расчетные показатели объектов </w:t>
            </w:r>
            <w:r w:rsidRPr="00F42E41">
              <w:rPr>
                <w:bCs/>
                <w:sz w:val="22"/>
                <w:szCs w:val="22"/>
              </w:rPr>
              <w:lastRenderedPageBreak/>
              <w:t>инженерных сетей</w:t>
            </w:r>
          </w:p>
        </w:tc>
        <w:tc>
          <w:tcPr>
            <w:tcW w:w="6281" w:type="dxa"/>
            <w:shd w:val="clear" w:color="auto" w:fill="auto"/>
          </w:tcPr>
          <w:p w14:paraId="5BDA45B3" w14:textId="77777777" w:rsidR="00F42E41" w:rsidRPr="00F42E41" w:rsidRDefault="00F42E41" w:rsidP="00F42E41">
            <w:pPr>
              <w:widowControl w:val="0"/>
              <w:spacing w:line="239" w:lineRule="auto"/>
              <w:jc w:val="both"/>
              <w:rPr>
                <w:sz w:val="22"/>
                <w:szCs w:val="22"/>
              </w:rPr>
            </w:pPr>
            <w:r w:rsidRPr="00F42E41">
              <w:rPr>
                <w:bCs/>
                <w:sz w:val="22"/>
                <w:szCs w:val="22"/>
              </w:rPr>
              <w:lastRenderedPageBreak/>
              <w:t xml:space="preserve">В соответствии с требованиями раздела ««Нормативы </w:t>
            </w:r>
            <w:r w:rsidRPr="00F42E41">
              <w:rPr>
                <w:bCs/>
                <w:sz w:val="22"/>
                <w:szCs w:val="22"/>
              </w:rPr>
              <w:lastRenderedPageBreak/>
              <w:t>градостроительного проектирования зон инженерной инфраструктуры» настоящих нормативов.</w:t>
            </w:r>
          </w:p>
        </w:tc>
      </w:tr>
      <w:tr w:rsidR="00F42E41" w:rsidRPr="00F42E41" w14:paraId="5BDA45B6" w14:textId="77777777" w:rsidTr="00F42E41">
        <w:tblPrEx>
          <w:tblBorders>
            <w:bottom w:val="single" w:sz="4" w:space="0" w:color="auto"/>
          </w:tblBorders>
        </w:tblPrEx>
        <w:trPr>
          <w:trHeight w:val="312"/>
          <w:jc w:val="center"/>
        </w:trPr>
        <w:tc>
          <w:tcPr>
            <w:tcW w:w="10189" w:type="dxa"/>
            <w:gridSpan w:val="2"/>
            <w:shd w:val="clear" w:color="auto" w:fill="auto"/>
            <w:vAlign w:val="center"/>
          </w:tcPr>
          <w:p w14:paraId="5BDA45B5" w14:textId="77777777" w:rsidR="00F42E41" w:rsidRPr="00F42E41" w:rsidRDefault="00F42E41" w:rsidP="00F42E41">
            <w:pPr>
              <w:widowControl w:val="0"/>
              <w:spacing w:line="239" w:lineRule="auto"/>
              <w:jc w:val="center"/>
              <w:rPr>
                <w:b/>
                <w:bCs/>
                <w:sz w:val="22"/>
                <w:szCs w:val="22"/>
              </w:rPr>
            </w:pPr>
            <w:r w:rsidRPr="00F42E41">
              <w:rPr>
                <w:b/>
                <w:sz w:val="22"/>
                <w:szCs w:val="22"/>
              </w:rPr>
              <w:lastRenderedPageBreak/>
              <w:t>Условия безопасности среды проживания населения</w:t>
            </w:r>
          </w:p>
        </w:tc>
      </w:tr>
      <w:tr w:rsidR="00F42E41" w:rsidRPr="00F42E41" w14:paraId="5BDA45B9" w14:textId="77777777" w:rsidTr="00F42E41">
        <w:tblPrEx>
          <w:tblBorders>
            <w:bottom w:val="single" w:sz="4" w:space="0" w:color="auto"/>
          </w:tblBorders>
        </w:tblPrEx>
        <w:trPr>
          <w:jc w:val="center"/>
        </w:trPr>
        <w:tc>
          <w:tcPr>
            <w:tcW w:w="3908" w:type="dxa"/>
            <w:shd w:val="clear" w:color="auto" w:fill="auto"/>
          </w:tcPr>
          <w:p w14:paraId="5BDA45B7"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t>Условия безопасности среды проживания населения</w:t>
            </w:r>
            <w:r w:rsidRPr="00F42E41">
              <w:rPr>
                <w:bCs/>
                <w:sz w:val="22"/>
                <w:szCs w:val="22"/>
              </w:rPr>
              <w:t xml:space="preserve"> по санитарно-гигиеническим и противопожарным требованиям</w:t>
            </w:r>
          </w:p>
        </w:tc>
        <w:tc>
          <w:tcPr>
            <w:tcW w:w="6281" w:type="dxa"/>
            <w:shd w:val="clear" w:color="auto" w:fill="auto"/>
          </w:tcPr>
          <w:p w14:paraId="5BDA45B8"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требованиями разделов «Нормативы охраны окружающей среды» и «Объекты, необходимые для обеспечения первичных мер пожарной безопасности» настоящих нормативов.</w:t>
            </w:r>
          </w:p>
        </w:tc>
      </w:tr>
      <w:tr w:rsidR="00F42E41" w:rsidRPr="00F42E41" w14:paraId="5BDA45BC" w14:textId="77777777" w:rsidTr="00F42E41">
        <w:tblPrEx>
          <w:tblBorders>
            <w:bottom w:val="single" w:sz="4" w:space="0" w:color="auto"/>
          </w:tblBorders>
        </w:tblPrEx>
        <w:trPr>
          <w:jc w:val="center"/>
        </w:trPr>
        <w:tc>
          <w:tcPr>
            <w:tcW w:w="3908" w:type="dxa"/>
            <w:shd w:val="clear" w:color="auto" w:fill="auto"/>
          </w:tcPr>
          <w:p w14:paraId="5BDA45BA" w14:textId="77777777" w:rsidR="00F42E41" w:rsidRPr="00F42E41" w:rsidRDefault="00F42E41" w:rsidP="00F42E41">
            <w:pPr>
              <w:widowControl w:val="0"/>
              <w:tabs>
                <w:tab w:val="left" w:pos="7740"/>
              </w:tabs>
              <w:spacing w:line="239" w:lineRule="auto"/>
              <w:rPr>
                <w:sz w:val="22"/>
                <w:szCs w:val="22"/>
              </w:rPr>
            </w:pPr>
            <w:r w:rsidRPr="00F42E41">
              <w:rPr>
                <w:bCs/>
                <w:spacing w:val="-2"/>
                <w:sz w:val="22"/>
                <w:szCs w:val="22"/>
              </w:rPr>
              <w:t>Противопожарные расстояния между зданиями, сооружениями</w:t>
            </w:r>
          </w:p>
        </w:tc>
        <w:tc>
          <w:tcPr>
            <w:tcW w:w="6281" w:type="dxa"/>
            <w:shd w:val="clear" w:color="auto" w:fill="auto"/>
          </w:tcPr>
          <w:p w14:paraId="5BDA45BB" w14:textId="77777777" w:rsidR="00F42E41" w:rsidRPr="00F42E41" w:rsidRDefault="00F42E41" w:rsidP="00F42E41">
            <w:pPr>
              <w:widowControl w:val="0"/>
              <w:spacing w:line="239" w:lineRule="auto"/>
              <w:jc w:val="both"/>
              <w:rPr>
                <w:sz w:val="22"/>
                <w:szCs w:val="22"/>
              </w:rPr>
            </w:pPr>
            <w:r w:rsidRPr="00F42E41">
              <w:rPr>
                <w:bCs/>
                <w:spacing w:val="-2"/>
                <w:sz w:val="22"/>
                <w:szCs w:val="22"/>
              </w:rPr>
              <w:t>В соответствии с СП 4.13130.2013.</w:t>
            </w:r>
          </w:p>
        </w:tc>
      </w:tr>
      <w:tr w:rsidR="00F42E41" w:rsidRPr="00F42E41" w14:paraId="5BDA45C5" w14:textId="77777777" w:rsidTr="00F42E41">
        <w:tblPrEx>
          <w:tblBorders>
            <w:bottom w:val="single" w:sz="4" w:space="0" w:color="auto"/>
          </w:tblBorders>
        </w:tblPrEx>
        <w:trPr>
          <w:jc w:val="center"/>
        </w:trPr>
        <w:tc>
          <w:tcPr>
            <w:tcW w:w="3908" w:type="dxa"/>
            <w:shd w:val="clear" w:color="auto" w:fill="auto"/>
          </w:tcPr>
          <w:p w14:paraId="5BDA45BD" w14:textId="77777777" w:rsidR="00F42E41" w:rsidRPr="00F42E41" w:rsidRDefault="00F42E41" w:rsidP="00F42E41">
            <w:pPr>
              <w:widowControl w:val="0"/>
              <w:tabs>
                <w:tab w:val="left" w:pos="7740"/>
              </w:tabs>
              <w:spacing w:line="239" w:lineRule="auto"/>
              <w:rPr>
                <w:bCs/>
                <w:sz w:val="22"/>
                <w:szCs w:val="22"/>
              </w:rPr>
            </w:pPr>
            <w:r w:rsidRPr="00F42E41">
              <w:rPr>
                <w:sz w:val="22"/>
                <w:szCs w:val="22"/>
              </w:rPr>
              <w:t>Расстояния (бытовые разрывы) между жилыми зданиями</w:t>
            </w:r>
          </w:p>
        </w:tc>
        <w:tc>
          <w:tcPr>
            <w:tcW w:w="6281" w:type="dxa"/>
            <w:shd w:val="clear" w:color="auto" w:fill="auto"/>
          </w:tcPr>
          <w:p w14:paraId="5BDA45BE" w14:textId="77777777" w:rsidR="00F42E41" w:rsidRPr="00F42E41" w:rsidRDefault="00F42E41" w:rsidP="00F42E41">
            <w:pPr>
              <w:widowControl w:val="0"/>
              <w:spacing w:line="239" w:lineRule="auto"/>
              <w:jc w:val="both"/>
              <w:rPr>
                <w:bCs/>
                <w:spacing w:val="-3"/>
                <w:sz w:val="22"/>
                <w:szCs w:val="22"/>
              </w:rPr>
            </w:pPr>
            <w:r w:rsidRPr="00F42E41">
              <w:rPr>
                <w:bCs/>
                <w:sz w:val="22"/>
                <w:szCs w:val="22"/>
              </w:rPr>
              <w:t xml:space="preserve">Следует принимать на основе расчетов инсоляции и освещенности в соответствии с </w:t>
            </w:r>
            <w:r w:rsidRPr="00F42E41">
              <w:rPr>
                <w:bCs/>
                <w:spacing w:val="-3"/>
                <w:sz w:val="22"/>
                <w:szCs w:val="22"/>
              </w:rPr>
              <w:t>СанПиН 2.2.1/2.1.1.1076-01 и СП 52.13330.2011. При этом следует принимать:</w:t>
            </w:r>
          </w:p>
          <w:p w14:paraId="5BDA45BF" w14:textId="77777777" w:rsidR="00F42E41" w:rsidRPr="00F42E41" w:rsidRDefault="00F42E41" w:rsidP="00F42E41">
            <w:pPr>
              <w:widowControl w:val="0"/>
              <w:spacing w:line="239" w:lineRule="auto"/>
              <w:jc w:val="both"/>
              <w:rPr>
                <w:sz w:val="22"/>
                <w:szCs w:val="22"/>
              </w:rPr>
            </w:pPr>
            <w:r w:rsidRPr="00F42E41">
              <w:rPr>
                <w:bCs/>
                <w:spacing w:val="-3"/>
                <w:sz w:val="22"/>
                <w:szCs w:val="22"/>
              </w:rPr>
              <w:t>- м</w:t>
            </w:r>
            <w:r w:rsidRPr="00F42E41">
              <w:rPr>
                <w:sz w:val="22"/>
                <w:szCs w:val="22"/>
              </w:rPr>
              <w:t>ежду длинными сторонами жилых зданий высотой:</w:t>
            </w:r>
          </w:p>
          <w:p w14:paraId="5BDA45C0" w14:textId="77777777" w:rsidR="00F42E41" w:rsidRPr="00F42E41" w:rsidRDefault="00F42E41" w:rsidP="00F42E41">
            <w:pPr>
              <w:widowControl w:val="0"/>
              <w:spacing w:line="239" w:lineRule="auto"/>
              <w:ind w:left="142"/>
              <w:jc w:val="both"/>
              <w:rPr>
                <w:sz w:val="22"/>
                <w:szCs w:val="22"/>
              </w:rPr>
            </w:pPr>
            <w:r w:rsidRPr="00F42E41">
              <w:rPr>
                <w:sz w:val="22"/>
                <w:szCs w:val="22"/>
              </w:rPr>
              <w:t xml:space="preserve">- 2-3 этажа – не менее </w:t>
            </w:r>
            <w:smartTag w:uri="urn:schemas-microsoft-com:office:smarttags" w:element="metricconverter">
              <w:smartTagPr>
                <w:attr w:name="ProductID" w:val="15 м"/>
              </w:smartTagPr>
              <w:r w:rsidRPr="00F42E41">
                <w:rPr>
                  <w:sz w:val="22"/>
                  <w:szCs w:val="22"/>
                </w:rPr>
                <w:t>15 м</w:t>
              </w:r>
            </w:smartTag>
            <w:r w:rsidRPr="00F42E41">
              <w:rPr>
                <w:sz w:val="22"/>
                <w:szCs w:val="22"/>
              </w:rPr>
              <w:t>;</w:t>
            </w:r>
          </w:p>
          <w:p w14:paraId="5BDA45C1" w14:textId="77777777" w:rsidR="00F42E41" w:rsidRPr="00F42E41" w:rsidRDefault="00F42E41" w:rsidP="00F42E41">
            <w:pPr>
              <w:widowControl w:val="0"/>
              <w:spacing w:line="239" w:lineRule="auto"/>
              <w:ind w:left="142"/>
              <w:jc w:val="both"/>
              <w:rPr>
                <w:sz w:val="22"/>
                <w:szCs w:val="22"/>
              </w:rPr>
            </w:pPr>
            <w:r w:rsidRPr="00F42E41">
              <w:rPr>
                <w:sz w:val="22"/>
                <w:szCs w:val="22"/>
              </w:rPr>
              <w:t xml:space="preserve">- 4 этажа – не менее </w:t>
            </w:r>
            <w:smartTag w:uri="urn:schemas-microsoft-com:office:smarttags" w:element="metricconverter">
              <w:smartTagPr>
                <w:attr w:name="ProductID" w:val="20 м"/>
              </w:smartTagPr>
              <w:r w:rsidRPr="00F42E41">
                <w:rPr>
                  <w:sz w:val="22"/>
                  <w:szCs w:val="22"/>
                </w:rPr>
                <w:t>20 м</w:t>
              </w:r>
            </w:smartTag>
            <w:r w:rsidRPr="00F42E41">
              <w:rPr>
                <w:sz w:val="22"/>
                <w:szCs w:val="22"/>
              </w:rPr>
              <w:t>;</w:t>
            </w:r>
          </w:p>
          <w:p w14:paraId="5BDA45C2" w14:textId="77777777" w:rsidR="00F42E41" w:rsidRPr="00F42E41" w:rsidRDefault="00F42E41" w:rsidP="00F42E41">
            <w:pPr>
              <w:widowControl w:val="0"/>
              <w:spacing w:line="239" w:lineRule="auto"/>
              <w:ind w:left="142"/>
              <w:jc w:val="both"/>
              <w:rPr>
                <w:sz w:val="22"/>
                <w:szCs w:val="22"/>
              </w:rPr>
            </w:pPr>
            <w:r w:rsidRPr="00F42E41">
              <w:rPr>
                <w:sz w:val="22"/>
                <w:szCs w:val="22"/>
              </w:rPr>
              <w:t xml:space="preserve">- 5 этажей – не менее </w:t>
            </w:r>
            <w:smartTag w:uri="urn:schemas-microsoft-com:office:smarttags" w:element="metricconverter">
              <w:smartTagPr>
                <w:attr w:name="ProductID" w:val="30 м"/>
              </w:smartTagPr>
              <w:r w:rsidRPr="00F42E41">
                <w:rPr>
                  <w:sz w:val="22"/>
                  <w:szCs w:val="22"/>
                </w:rPr>
                <w:t>30 м</w:t>
              </w:r>
            </w:smartTag>
            <w:r w:rsidRPr="00F42E41">
              <w:rPr>
                <w:sz w:val="22"/>
                <w:szCs w:val="22"/>
              </w:rPr>
              <w:t>;</w:t>
            </w:r>
          </w:p>
          <w:p w14:paraId="5BDA45C3"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F42E41">
                <w:rPr>
                  <w:sz w:val="22"/>
                  <w:szCs w:val="22"/>
                </w:rPr>
                <w:t>10 м</w:t>
              </w:r>
            </w:smartTag>
            <w:r w:rsidRPr="00F42E41">
              <w:rPr>
                <w:sz w:val="22"/>
                <w:szCs w:val="22"/>
              </w:rPr>
              <w:t>.</w:t>
            </w:r>
          </w:p>
          <w:p w14:paraId="5BDA45C4" w14:textId="5CD8B352" w:rsidR="00F42E41" w:rsidRPr="00F42E41" w:rsidRDefault="000913F3" w:rsidP="00F42E41">
            <w:pPr>
              <w:widowControl w:val="0"/>
              <w:spacing w:line="239" w:lineRule="auto"/>
              <w:jc w:val="both"/>
              <w:rPr>
                <w:sz w:val="22"/>
                <w:szCs w:val="22"/>
              </w:rPr>
            </w:pPr>
            <w:r>
              <w:rPr>
                <w:bCs/>
                <w:i/>
                <w:iCs/>
                <w:spacing w:val="40"/>
                <w:sz w:val="22"/>
                <w:szCs w:val="22"/>
              </w:rPr>
              <w:t>Примечание.</w:t>
            </w:r>
            <w:r w:rsidR="00F42E41" w:rsidRPr="00F42E41">
              <w:rPr>
                <w:sz w:val="22"/>
                <w:szCs w:val="22"/>
              </w:rPr>
              <w:t xml:space="preserve"> В условиях реконструкции </w:t>
            </w:r>
            <w:r w:rsidR="00F42E41" w:rsidRPr="00F42E41">
              <w:rPr>
                <w:bCs/>
                <w:sz w:val="22"/>
                <w:szCs w:val="22"/>
              </w:rPr>
              <w:t xml:space="preserve">и в других сложных градостроительных условиях </w:t>
            </w:r>
            <w:r w:rsidR="00F42E41" w:rsidRPr="00F42E41">
              <w:rPr>
                <w:sz w:val="22"/>
                <w:szCs w:val="22"/>
              </w:rPr>
              <w:t>указанные расстояния могут быть сокращены при соблюдении норм инсоляции и освещенности и обеспечении непросматриваемости жилых помещений из окна в окно</w:t>
            </w:r>
            <w:r>
              <w:rPr>
                <w:sz w:val="22"/>
                <w:szCs w:val="22"/>
              </w:rPr>
              <w:t>.</w:t>
            </w:r>
          </w:p>
        </w:tc>
      </w:tr>
    </w:tbl>
    <w:p w14:paraId="5BDA45C6" w14:textId="77777777" w:rsidR="00F42E41" w:rsidRPr="00F42E41" w:rsidRDefault="00F42E41" w:rsidP="00F42E41">
      <w:pPr>
        <w:widowControl w:val="0"/>
        <w:spacing w:line="239" w:lineRule="auto"/>
        <w:ind w:firstLine="709"/>
        <w:jc w:val="both"/>
      </w:pPr>
    </w:p>
    <w:p w14:paraId="5BDA45C8" w14:textId="77777777" w:rsidR="00F42E41" w:rsidRPr="00F42E41" w:rsidRDefault="00F42E41" w:rsidP="00F42E41">
      <w:pPr>
        <w:widowControl w:val="0"/>
        <w:spacing w:line="239" w:lineRule="auto"/>
        <w:ind w:firstLine="709"/>
        <w:jc w:val="both"/>
      </w:pPr>
      <w:r w:rsidRPr="00F42E41">
        <w:t>8.2.19.</w:t>
      </w:r>
      <w:r w:rsidRPr="00F42E41">
        <w:rPr>
          <w:b/>
        </w:rPr>
        <w:t> </w:t>
      </w:r>
      <w:r w:rsidRPr="00F42E41">
        <w:t>При проектировании жилой застройки определяется баланс территории существующей и проектируемой застройки.</w:t>
      </w:r>
    </w:p>
    <w:p w14:paraId="5BDA45C9" w14:textId="77777777" w:rsidR="00F42E41" w:rsidRPr="00F42E41" w:rsidRDefault="00F42E41" w:rsidP="00F42E41">
      <w:pPr>
        <w:widowControl w:val="0"/>
        <w:spacing w:line="239" w:lineRule="auto"/>
        <w:ind w:firstLine="709"/>
        <w:jc w:val="both"/>
      </w:pPr>
      <w:r w:rsidRPr="00F42E41">
        <w:t>Баланс территории квартала (микрорайона) включает территории жилой застройки и территории общего пользования. Баланс определяется в соответствии с формой, приведенной в таблице 8.2.13.</w:t>
      </w:r>
    </w:p>
    <w:p w14:paraId="5BDA45CA" w14:textId="77777777" w:rsidR="00F02E0A" w:rsidRDefault="00F02E0A" w:rsidP="00F42E41">
      <w:pPr>
        <w:widowControl w:val="0"/>
        <w:spacing w:line="239" w:lineRule="auto"/>
        <w:ind w:firstLine="709"/>
        <w:jc w:val="right"/>
      </w:pPr>
    </w:p>
    <w:p w14:paraId="5BDA45CB" w14:textId="77777777" w:rsidR="00F42E41" w:rsidRPr="00F42E41" w:rsidRDefault="00F42E41" w:rsidP="00F42E41">
      <w:pPr>
        <w:widowControl w:val="0"/>
        <w:spacing w:line="239" w:lineRule="auto"/>
        <w:ind w:firstLine="709"/>
        <w:jc w:val="right"/>
      </w:pPr>
      <w:r w:rsidRPr="00F42E41">
        <w:t>Таблица 8.2.13</w:t>
      </w:r>
    </w:p>
    <w:tbl>
      <w:tblPr>
        <w:tblW w:w="10095" w:type="dxa"/>
        <w:jc w:val="center"/>
        <w:tblLayout w:type="fixed"/>
        <w:tblCellMar>
          <w:left w:w="45" w:type="dxa"/>
          <w:right w:w="45" w:type="dxa"/>
        </w:tblCellMar>
        <w:tblLook w:val="0000" w:firstRow="0" w:lastRow="0" w:firstColumn="0" w:lastColumn="0" w:noHBand="0" w:noVBand="0"/>
      </w:tblPr>
      <w:tblGrid>
        <w:gridCol w:w="561"/>
        <w:gridCol w:w="4634"/>
        <w:gridCol w:w="1318"/>
        <w:gridCol w:w="930"/>
        <w:gridCol w:w="898"/>
        <w:gridCol w:w="891"/>
        <w:gridCol w:w="857"/>
        <w:gridCol w:w="6"/>
      </w:tblGrid>
      <w:tr w:rsidR="00F42E41" w:rsidRPr="00F42E41" w14:paraId="5BDA45D2" w14:textId="77777777" w:rsidTr="00F42E41">
        <w:trPr>
          <w:trHeight w:val="481"/>
          <w:jc w:val="center"/>
        </w:trPr>
        <w:tc>
          <w:tcPr>
            <w:tcW w:w="561" w:type="dxa"/>
            <w:vMerge w:val="restart"/>
            <w:tcBorders>
              <w:top w:val="single" w:sz="2" w:space="0" w:color="auto"/>
              <w:left w:val="single" w:sz="2" w:space="0" w:color="auto"/>
              <w:right w:val="single" w:sz="2" w:space="0" w:color="auto"/>
            </w:tcBorders>
            <w:vAlign w:val="center"/>
          </w:tcPr>
          <w:p w14:paraId="5BDA45CC" w14:textId="77777777" w:rsidR="00F42E41" w:rsidRPr="00F42E41" w:rsidRDefault="00F42E41" w:rsidP="00F42E41">
            <w:pPr>
              <w:widowControl w:val="0"/>
              <w:jc w:val="center"/>
              <w:rPr>
                <w:b/>
                <w:bCs/>
                <w:sz w:val="22"/>
                <w:szCs w:val="22"/>
              </w:rPr>
            </w:pPr>
            <w:r w:rsidRPr="00F42E41">
              <w:rPr>
                <w:b/>
                <w:bCs/>
                <w:sz w:val="22"/>
                <w:szCs w:val="22"/>
              </w:rPr>
              <w:t>№ п/п</w:t>
            </w:r>
          </w:p>
        </w:tc>
        <w:tc>
          <w:tcPr>
            <w:tcW w:w="4634" w:type="dxa"/>
            <w:vMerge w:val="restart"/>
            <w:tcBorders>
              <w:top w:val="single" w:sz="2" w:space="0" w:color="auto"/>
              <w:left w:val="single" w:sz="2" w:space="0" w:color="auto"/>
              <w:right w:val="single" w:sz="2" w:space="0" w:color="auto"/>
            </w:tcBorders>
            <w:vAlign w:val="center"/>
          </w:tcPr>
          <w:p w14:paraId="5BDA45CD" w14:textId="77777777" w:rsidR="00F42E41" w:rsidRPr="00F42E41" w:rsidRDefault="00F42E41" w:rsidP="00F42E41">
            <w:pPr>
              <w:widowControl w:val="0"/>
              <w:jc w:val="center"/>
              <w:rPr>
                <w:b/>
                <w:bCs/>
                <w:sz w:val="22"/>
                <w:szCs w:val="22"/>
              </w:rPr>
            </w:pPr>
            <w:r w:rsidRPr="00F42E41">
              <w:rPr>
                <w:b/>
                <w:bCs/>
                <w:sz w:val="22"/>
                <w:szCs w:val="22"/>
              </w:rPr>
              <w:t>Территория</w:t>
            </w:r>
          </w:p>
        </w:tc>
        <w:tc>
          <w:tcPr>
            <w:tcW w:w="1318" w:type="dxa"/>
            <w:vMerge w:val="restart"/>
            <w:tcBorders>
              <w:top w:val="single" w:sz="2" w:space="0" w:color="auto"/>
              <w:left w:val="single" w:sz="2" w:space="0" w:color="auto"/>
              <w:right w:val="single" w:sz="2" w:space="0" w:color="auto"/>
            </w:tcBorders>
            <w:vAlign w:val="center"/>
          </w:tcPr>
          <w:p w14:paraId="5BDA45CE" w14:textId="77777777" w:rsidR="00F42E41" w:rsidRPr="00F42E41" w:rsidRDefault="00F42E41" w:rsidP="00F42E41">
            <w:pPr>
              <w:widowControl w:val="0"/>
              <w:jc w:val="center"/>
              <w:rPr>
                <w:b/>
                <w:bCs/>
                <w:sz w:val="22"/>
                <w:szCs w:val="22"/>
              </w:rPr>
            </w:pPr>
            <w:r w:rsidRPr="00F42E41">
              <w:rPr>
                <w:b/>
                <w:bCs/>
                <w:sz w:val="22"/>
                <w:szCs w:val="22"/>
              </w:rPr>
              <w:t>Единицы измерения</w:t>
            </w:r>
          </w:p>
        </w:tc>
        <w:tc>
          <w:tcPr>
            <w:tcW w:w="1828" w:type="dxa"/>
            <w:gridSpan w:val="2"/>
            <w:tcBorders>
              <w:top w:val="single" w:sz="2" w:space="0" w:color="auto"/>
              <w:left w:val="single" w:sz="2" w:space="0" w:color="auto"/>
              <w:bottom w:val="nil"/>
              <w:right w:val="single" w:sz="2" w:space="0" w:color="auto"/>
            </w:tcBorders>
            <w:vAlign w:val="center"/>
          </w:tcPr>
          <w:p w14:paraId="5BDA45CF" w14:textId="77777777" w:rsidR="00F42E41" w:rsidRPr="00F42E41" w:rsidRDefault="00F42E41" w:rsidP="00F42E41">
            <w:pPr>
              <w:widowControl w:val="0"/>
              <w:ind w:left="-57" w:right="-57"/>
              <w:jc w:val="center"/>
              <w:rPr>
                <w:b/>
                <w:bCs/>
                <w:sz w:val="22"/>
                <w:szCs w:val="22"/>
              </w:rPr>
            </w:pPr>
            <w:r w:rsidRPr="00F42E41">
              <w:rPr>
                <w:b/>
                <w:bCs/>
                <w:sz w:val="22"/>
                <w:szCs w:val="22"/>
              </w:rPr>
              <w:t>Существую</w:t>
            </w:r>
            <w:r w:rsidRPr="00F42E41">
              <w:rPr>
                <w:b/>
                <w:bCs/>
                <w:spacing w:val="-2"/>
                <w:sz w:val="22"/>
                <w:szCs w:val="22"/>
              </w:rPr>
              <w:t>щее положение</w:t>
            </w:r>
          </w:p>
        </w:tc>
        <w:tc>
          <w:tcPr>
            <w:tcW w:w="1754" w:type="dxa"/>
            <w:gridSpan w:val="3"/>
            <w:tcBorders>
              <w:top w:val="single" w:sz="2" w:space="0" w:color="auto"/>
              <w:left w:val="single" w:sz="2" w:space="0" w:color="auto"/>
              <w:bottom w:val="nil"/>
              <w:right w:val="single" w:sz="2" w:space="0" w:color="auto"/>
            </w:tcBorders>
            <w:vAlign w:val="center"/>
          </w:tcPr>
          <w:p w14:paraId="5BDA45D0" w14:textId="77777777" w:rsidR="00F42E41" w:rsidRPr="00F42E41" w:rsidRDefault="00F42E41" w:rsidP="00F42E41">
            <w:pPr>
              <w:widowControl w:val="0"/>
              <w:jc w:val="center"/>
              <w:rPr>
                <w:b/>
                <w:bCs/>
                <w:sz w:val="22"/>
                <w:szCs w:val="22"/>
              </w:rPr>
            </w:pPr>
            <w:r w:rsidRPr="00F42E41">
              <w:rPr>
                <w:b/>
                <w:bCs/>
                <w:sz w:val="22"/>
                <w:szCs w:val="22"/>
              </w:rPr>
              <w:t xml:space="preserve">Проектное </w:t>
            </w:r>
          </w:p>
          <w:p w14:paraId="5BDA45D1" w14:textId="77777777" w:rsidR="00F42E41" w:rsidRPr="00F42E41" w:rsidRDefault="00F42E41" w:rsidP="00F42E41">
            <w:pPr>
              <w:widowControl w:val="0"/>
              <w:jc w:val="center"/>
              <w:rPr>
                <w:b/>
                <w:bCs/>
                <w:sz w:val="22"/>
                <w:szCs w:val="22"/>
              </w:rPr>
            </w:pPr>
            <w:r w:rsidRPr="00F42E41">
              <w:rPr>
                <w:b/>
                <w:bCs/>
                <w:sz w:val="22"/>
                <w:szCs w:val="22"/>
              </w:rPr>
              <w:t>решение</w:t>
            </w:r>
          </w:p>
        </w:tc>
      </w:tr>
      <w:tr w:rsidR="00F42E41" w:rsidRPr="00F42E41" w14:paraId="5BDA45DA" w14:textId="77777777" w:rsidTr="00F42E41">
        <w:trPr>
          <w:trHeight w:val="399"/>
          <w:jc w:val="center"/>
        </w:trPr>
        <w:tc>
          <w:tcPr>
            <w:tcW w:w="561" w:type="dxa"/>
            <w:vMerge/>
            <w:tcBorders>
              <w:left w:val="single" w:sz="2" w:space="0" w:color="auto"/>
              <w:right w:val="single" w:sz="2" w:space="0" w:color="auto"/>
            </w:tcBorders>
            <w:vAlign w:val="center"/>
          </w:tcPr>
          <w:p w14:paraId="5BDA45D3" w14:textId="77777777" w:rsidR="00F42E41" w:rsidRPr="00F42E41" w:rsidRDefault="00F42E41" w:rsidP="00F42E41">
            <w:pPr>
              <w:widowControl w:val="0"/>
              <w:jc w:val="center"/>
              <w:rPr>
                <w:sz w:val="22"/>
                <w:szCs w:val="22"/>
              </w:rPr>
            </w:pPr>
          </w:p>
        </w:tc>
        <w:tc>
          <w:tcPr>
            <w:tcW w:w="4634" w:type="dxa"/>
            <w:vMerge/>
            <w:tcBorders>
              <w:left w:val="single" w:sz="2" w:space="0" w:color="auto"/>
              <w:right w:val="single" w:sz="2" w:space="0" w:color="auto"/>
            </w:tcBorders>
            <w:vAlign w:val="center"/>
          </w:tcPr>
          <w:p w14:paraId="5BDA45D4" w14:textId="77777777" w:rsidR="00F42E41" w:rsidRPr="00F42E41" w:rsidRDefault="00F42E41" w:rsidP="00F42E41">
            <w:pPr>
              <w:widowControl w:val="0"/>
              <w:jc w:val="center"/>
              <w:rPr>
                <w:sz w:val="22"/>
                <w:szCs w:val="22"/>
              </w:rPr>
            </w:pPr>
          </w:p>
        </w:tc>
        <w:tc>
          <w:tcPr>
            <w:tcW w:w="1318" w:type="dxa"/>
            <w:vMerge/>
            <w:tcBorders>
              <w:left w:val="single" w:sz="2" w:space="0" w:color="auto"/>
              <w:right w:val="single" w:sz="2" w:space="0" w:color="auto"/>
            </w:tcBorders>
            <w:vAlign w:val="center"/>
          </w:tcPr>
          <w:p w14:paraId="5BDA45D5" w14:textId="77777777" w:rsidR="00F42E41" w:rsidRPr="00F42E41" w:rsidRDefault="00F42E41" w:rsidP="00F42E41">
            <w:pPr>
              <w:widowControl w:val="0"/>
              <w:jc w:val="center"/>
              <w:rPr>
                <w:sz w:val="22"/>
                <w:szCs w:val="22"/>
              </w:rPr>
            </w:pPr>
          </w:p>
        </w:tc>
        <w:tc>
          <w:tcPr>
            <w:tcW w:w="930" w:type="dxa"/>
            <w:tcBorders>
              <w:top w:val="single" w:sz="2" w:space="0" w:color="auto"/>
              <w:left w:val="single" w:sz="2" w:space="0" w:color="auto"/>
              <w:right w:val="single" w:sz="2" w:space="0" w:color="auto"/>
            </w:tcBorders>
            <w:vAlign w:val="center"/>
          </w:tcPr>
          <w:p w14:paraId="5BDA45D6" w14:textId="77777777" w:rsidR="00F42E41" w:rsidRPr="00F42E41" w:rsidRDefault="00F42E41" w:rsidP="00F42E41">
            <w:pPr>
              <w:widowControl w:val="0"/>
              <w:jc w:val="center"/>
              <w:rPr>
                <w:sz w:val="22"/>
                <w:szCs w:val="22"/>
              </w:rPr>
            </w:pPr>
            <w:r w:rsidRPr="00F42E41">
              <w:rPr>
                <w:sz w:val="22"/>
                <w:szCs w:val="22"/>
              </w:rPr>
              <w:t>коли-чество</w:t>
            </w:r>
          </w:p>
        </w:tc>
        <w:tc>
          <w:tcPr>
            <w:tcW w:w="898" w:type="dxa"/>
            <w:tcBorders>
              <w:top w:val="single" w:sz="2" w:space="0" w:color="auto"/>
              <w:left w:val="single" w:sz="2" w:space="0" w:color="auto"/>
              <w:right w:val="single" w:sz="2" w:space="0" w:color="auto"/>
            </w:tcBorders>
            <w:vAlign w:val="center"/>
          </w:tcPr>
          <w:p w14:paraId="5BDA45D7" w14:textId="77777777" w:rsidR="00F42E41" w:rsidRPr="00F42E41" w:rsidRDefault="00F42E41" w:rsidP="00F42E41">
            <w:pPr>
              <w:widowControl w:val="0"/>
              <w:jc w:val="center"/>
              <w:rPr>
                <w:sz w:val="22"/>
                <w:szCs w:val="22"/>
              </w:rPr>
            </w:pPr>
            <w:r w:rsidRPr="00F42E41">
              <w:rPr>
                <w:sz w:val="22"/>
                <w:szCs w:val="22"/>
              </w:rPr>
              <w:t>%</w:t>
            </w:r>
          </w:p>
        </w:tc>
        <w:tc>
          <w:tcPr>
            <w:tcW w:w="891" w:type="dxa"/>
            <w:tcBorders>
              <w:top w:val="single" w:sz="2" w:space="0" w:color="auto"/>
              <w:left w:val="single" w:sz="2" w:space="0" w:color="auto"/>
              <w:right w:val="single" w:sz="2" w:space="0" w:color="auto"/>
            </w:tcBorders>
            <w:vAlign w:val="center"/>
          </w:tcPr>
          <w:p w14:paraId="5BDA45D8" w14:textId="77777777" w:rsidR="00F42E41" w:rsidRPr="00F42E41" w:rsidRDefault="00F42E41" w:rsidP="00F42E41">
            <w:pPr>
              <w:widowControl w:val="0"/>
              <w:ind w:right="-45"/>
              <w:jc w:val="center"/>
              <w:rPr>
                <w:sz w:val="22"/>
                <w:szCs w:val="22"/>
              </w:rPr>
            </w:pPr>
            <w:r w:rsidRPr="00F42E41">
              <w:rPr>
                <w:sz w:val="22"/>
                <w:szCs w:val="22"/>
              </w:rPr>
              <w:t>коли-чество</w:t>
            </w:r>
          </w:p>
        </w:tc>
        <w:tc>
          <w:tcPr>
            <w:tcW w:w="863" w:type="dxa"/>
            <w:gridSpan w:val="2"/>
            <w:tcBorders>
              <w:top w:val="single" w:sz="2" w:space="0" w:color="auto"/>
              <w:left w:val="single" w:sz="2" w:space="0" w:color="auto"/>
              <w:right w:val="single" w:sz="2" w:space="0" w:color="auto"/>
            </w:tcBorders>
            <w:vAlign w:val="center"/>
          </w:tcPr>
          <w:p w14:paraId="5BDA45D9" w14:textId="77777777" w:rsidR="00F42E41" w:rsidRPr="00F42E41" w:rsidRDefault="00F42E41" w:rsidP="00F42E41">
            <w:pPr>
              <w:widowControl w:val="0"/>
              <w:jc w:val="center"/>
              <w:rPr>
                <w:sz w:val="22"/>
                <w:szCs w:val="22"/>
              </w:rPr>
            </w:pPr>
            <w:r w:rsidRPr="00F42E41">
              <w:rPr>
                <w:sz w:val="22"/>
                <w:szCs w:val="22"/>
              </w:rPr>
              <w:t>%</w:t>
            </w:r>
          </w:p>
        </w:tc>
      </w:tr>
      <w:tr w:rsidR="00F42E41" w:rsidRPr="00F42E41" w14:paraId="5BDA45E6" w14:textId="77777777" w:rsidTr="00F42E41">
        <w:trPr>
          <w:trHeight w:val="227"/>
          <w:jc w:val="center"/>
        </w:trPr>
        <w:tc>
          <w:tcPr>
            <w:tcW w:w="561" w:type="dxa"/>
            <w:tcBorders>
              <w:top w:val="single" w:sz="2" w:space="0" w:color="auto"/>
              <w:left w:val="single" w:sz="2" w:space="0" w:color="auto"/>
              <w:right w:val="single" w:sz="2" w:space="0" w:color="auto"/>
            </w:tcBorders>
            <w:vAlign w:val="center"/>
          </w:tcPr>
          <w:p w14:paraId="5BDA45DB" w14:textId="77777777" w:rsidR="00F42E41" w:rsidRPr="00F42E41" w:rsidRDefault="00F42E41" w:rsidP="00F42E41">
            <w:pPr>
              <w:widowControl w:val="0"/>
              <w:rPr>
                <w:sz w:val="22"/>
                <w:szCs w:val="22"/>
              </w:rPr>
            </w:pPr>
          </w:p>
        </w:tc>
        <w:tc>
          <w:tcPr>
            <w:tcW w:w="4634" w:type="dxa"/>
            <w:tcBorders>
              <w:top w:val="single" w:sz="2" w:space="0" w:color="auto"/>
              <w:left w:val="single" w:sz="2" w:space="0" w:color="auto"/>
              <w:right w:val="single" w:sz="2" w:space="0" w:color="auto"/>
            </w:tcBorders>
            <w:vAlign w:val="center"/>
          </w:tcPr>
          <w:p w14:paraId="5BDA45DC" w14:textId="77777777" w:rsidR="00F42E41" w:rsidRPr="00F42E41" w:rsidRDefault="00F42E41" w:rsidP="00F42E41">
            <w:pPr>
              <w:widowControl w:val="0"/>
              <w:ind w:left="57"/>
              <w:rPr>
                <w:sz w:val="22"/>
                <w:szCs w:val="22"/>
              </w:rPr>
            </w:pPr>
            <w:r w:rsidRPr="00F42E41">
              <w:rPr>
                <w:sz w:val="22"/>
                <w:szCs w:val="22"/>
              </w:rPr>
              <w:t xml:space="preserve">Территория </w:t>
            </w:r>
            <w:r w:rsidRPr="00F42E41">
              <w:rPr>
                <w:bCs/>
                <w:sz w:val="22"/>
                <w:szCs w:val="22"/>
              </w:rPr>
              <w:t>квартала (микрорайона)</w:t>
            </w:r>
            <w:r w:rsidRPr="00F42E41">
              <w:rPr>
                <w:sz w:val="22"/>
                <w:szCs w:val="22"/>
              </w:rPr>
              <w:t xml:space="preserve"> в красных линиях – всего </w:t>
            </w:r>
          </w:p>
        </w:tc>
        <w:tc>
          <w:tcPr>
            <w:tcW w:w="1318" w:type="dxa"/>
            <w:tcBorders>
              <w:top w:val="single" w:sz="2" w:space="0" w:color="auto"/>
              <w:left w:val="single" w:sz="2" w:space="0" w:color="auto"/>
              <w:right w:val="single" w:sz="2" w:space="0" w:color="auto"/>
            </w:tcBorders>
            <w:vAlign w:val="center"/>
          </w:tcPr>
          <w:p w14:paraId="5BDA45DD" w14:textId="77777777" w:rsidR="00F42E41" w:rsidRPr="00F42E41" w:rsidRDefault="00F42E41" w:rsidP="00F42E41">
            <w:pPr>
              <w:widowControl w:val="0"/>
              <w:rPr>
                <w:sz w:val="22"/>
                <w:szCs w:val="22"/>
              </w:rPr>
            </w:pPr>
          </w:p>
        </w:tc>
        <w:tc>
          <w:tcPr>
            <w:tcW w:w="930" w:type="dxa"/>
            <w:tcBorders>
              <w:top w:val="single" w:sz="2" w:space="0" w:color="auto"/>
              <w:left w:val="single" w:sz="2" w:space="0" w:color="auto"/>
              <w:right w:val="single" w:sz="2" w:space="0" w:color="auto"/>
            </w:tcBorders>
            <w:vAlign w:val="center"/>
          </w:tcPr>
          <w:p w14:paraId="5BDA45DE" w14:textId="77777777" w:rsidR="00F42E41" w:rsidRPr="00F42E41" w:rsidRDefault="00F42E41" w:rsidP="00F42E41">
            <w:pPr>
              <w:widowControl w:val="0"/>
              <w:rPr>
                <w:sz w:val="22"/>
                <w:szCs w:val="22"/>
              </w:rPr>
            </w:pPr>
          </w:p>
          <w:p w14:paraId="5BDA45DF" w14:textId="77777777" w:rsidR="00F42E41" w:rsidRPr="00F42E41" w:rsidRDefault="00F42E41" w:rsidP="00F42E41">
            <w:pPr>
              <w:widowControl w:val="0"/>
              <w:rPr>
                <w:sz w:val="22"/>
                <w:szCs w:val="22"/>
              </w:rPr>
            </w:pPr>
          </w:p>
        </w:tc>
        <w:tc>
          <w:tcPr>
            <w:tcW w:w="898" w:type="dxa"/>
            <w:tcBorders>
              <w:top w:val="single" w:sz="2" w:space="0" w:color="auto"/>
              <w:left w:val="single" w:sz="2" w:space="0" w:color="auto"/>
              <w:right w:val="single" w:sz="2" w:space="0" w:color="auto"/>
            </w:tcBorders>
            <w:vAlign w:val="center"/>
          </w:tcPr>
          <w:p w14:paraId="5BDA45E0" w14:textId="77777777" w:rsidR="00F42E41" w:rsidRPr="00F42E41" w:rsidRDefault="00F42E41" w:rsidP="00F42E41">
            <w:pPr>
              <w:widowControl w:val="0"/>
              <w:rPr>
                <w:sz w:val="22"/>
                <w:szCs w:val="22"/>
              </w:rPr>
            </w:pPr>
          </w:p>
          <w:p w14:paraId="5BDA45E1" w14:textId="77777777" w:rsidR="00F42E41" w:rsidRPr="00F42E41" w:rsidRDefault="00F42E41" w:rsidP="00F42E41">
            <w:pPr>
              <w:widowControl w:val="0"/>
              <w:rPr>
                <w:sz w:val="22"/>
                <w:szCs w:val="22"/>
              </w:rPr>
            </w:pPr>
          </w:p>
        </w:tc>
        <w:tc>
          <w:tcPr>
            <w:tcW w:w="891" w:type="dxa"/>
            <w:tcBorders>
              <w:top w:val="single" w:sz="2" w:space="0" w:color="auto"/>
              <w:left w:val="single" w:sz="2" w:space="0" w:color="auto"/>
              <w:right w:val="single" w:sz="2" w:space="0" w:color="auto"/>
            </w:tcBorders>
            <w:vAlign w:val="center"/>
          </w:tcPr>
          <w:p w14:paraId="5BDA45E2" w14:textId="77777777" w:rsidR="00F42E41" w:rsidRPr="00F42E41" w:rsidRDefault="00F42E41" w:rsidP="00F42E41">
            <w:pPr>
              <w:widowControl w:val="0"/>
              <w:rPr>
                <w:sz w:val="22"/>
                <w:szCs w:val="22"/>
              </w:rPr>
            </w:pPr>
          </w:p>
          <w:p w14:paraId="5BDA45E3" w14:textId="77777777" w:rsidR="00F42E41" w:rsidRPr="00F42E41" w:rsidRDefault="00F42E41" w:rsidP="00F42E41">
            <w:pPr>
              <w:widowControl w:val="0"/>
              <w:rPr>
                <w:sz w:val="22"/>
                <w:szCs w:val="22"/>
              </w:rPr>
            </w:pPr>
          </w:p>
        </w:tc>
        <w:tc>
          <w:tcPr>
            <w:tcW w:w="863" w:type="dxa"/>
            <w:gridSpan w:val="2"/>
            <w:tcBorders>
              <w:top w:val="single" w:sz="2" w:space="0" w:color="auto"/>
              <w:left w:val="single" w:sz="2" w:space="0" w:color="auto"/>
              <w:right w:val="single" w:sz="2" w:space="0" w:color="auto"/>
            </w:tcBorders>
            <w:vAlign w:val="center"/>
          </w:tcPr>
          <w:p w14:paraId="5BDA45E4" w14:textId="77777777" w:rsidR="00F42E41" w:rsidRPr="00F42E41" w:rsidRDefault="00F42E41" w:rsidP="00F42E41">
            <w:pPr>
              <w:widowControl w:val="0"/>
              <w:rPr>
                <w:sz w:val="22"/>
                <w:szCs w:val="22"/>
              </w:rPr>
            </w:pPr>
          </w:p>
          <w:p w14:paraId="5BDA45E5" w14:textId="77777777" w:rsidR="00F42E41" w:rsidRPr="00F42E41" w:rsidRDefault="00F42E41" w:rsidP="00F42E41">
            <w:pPr>
              <w:widowControl w:val="0"/>
              <w:rPr>
                <w:sz w:val="22"/>
                <w:szCs w:val="22"/>
              </w:rPr>
            </w:pPr>
          </w:p>
        </w:tc>
      </w:tr>
      <w:tr w:rsidR="00F42E41" w:rsidRPr="00F42E41" w14:paraId="5BDA45EE" w14:textId="77777777" w:rsidTr="00F42E41">
        <w:trPr>
          <w:trHeight w:val="227"/>
          <w:jc w:val="center"/>
        </w:trPr>
        <w:tc>
          <w:tcPr>
            <w:tcW w:w="561" w:type="dxa"/>
            <w:tcBorders>
              <w:left w:val="single" w:sz="2" w:space="0" w:color="auto"/>
              <w:bottom w:val="single" w:sz="2" w:space="0" w:color="auto"/>
              <w:right w:val="single" w:sz="2" w:space="0" w:color="auto"/>
            </w:tcBorders>
            <w:vAlign w:val="center"/>
          </w:tcPr>
          <w:p w14:paraId="5BDA45E7" w14:textId="77777777" w:rsidR="00F42E41" w:rsidRPr="00F42E41" w:rsidRDefault="00F42E41" w:rsidP="00F42E41">
            <w:pPr>
              <w:widowControl w:val="0"/>
              <w:rPr>
                <w:sz w:val="22"/>
                <w:szCs w:val="22"/>
              </w:rPr>
            </w:pPr>
          </w:p>
        </w:tc>
        <w:tc>
          <w:tcPr>
            <w:tcW w:w="4634" w:type="dxa"/>
            <w:tcBorders>
              <w:left w:val="single" w:sz="2" w:space="0" w:color="auto"/>
              <w:bottom w:val="single" w:sz="2" w:space="0" w:color="auto"/>
              <w:right w:val="single" w:sz="2" w:space="0" w:color="auto"/>
            </w:tcBorders>
            <w:vAlign w:val="center"/>
          </w:tcPr>
          <w:p w14:paraId="5BDA45E8" w14:textId="77777777" w:rsidR="00F42E41" w:rsidRPr="00F42E41" w:rsidRDefault="00F42E41" w:rsidP="00F42E41">
            <w:pPr>
              <w:widowControl w:val="0"/>
              <w:ind w:left="57"/>
              <w:rPr>
                <w:sz w:val="22"/>
                <w:szCs w:val="22"/>
              </w:rPr>
            </w:pPr>
            <w:r w:rsidRPr="00F42E41">
              <w:rPr>
                <w:sz w:val="22"/>
                <w:szCs w:val="22"/>
              </w:rPr>
              <w:t>в том числе:</w:t>
            </w:r>
          </w:p>
        </w:tc>
        <w:tc>
          <w:tcPr>
            <w:tcW w:w="1318" w:type="dxa"/>
            <w:tcBorders>
              <w:left w:val="single" w:sz="2" w:space="0" w:color="auto"/>
              <w:bottom w:val="single" w:sz="2" w:space="0" w:color="auto"/>
              <w:right w:val="single" w:sz="2" w:space="0" w:color="auto"/>
            </w:tcBorders>
            <w:vAlign w:val="center"/>
          </w:tcPr>
          <w:p w14:paraId="5BDA45E9" w14:textId="77777777" w:rsidR="00F42E41" w:rsidRPr="00F42E41" w:rsidRDefault="00F42E41" w:rsidP="00F42E41">
            <w:pPr>
              <w:widowControl w:val="0"/>
              <w:rPr>
                <w:sz w:val="22"/>
                <w:szCs w:val="22"/>
              </w:rPr>
            </w:pPr>
          </w:p>
        </w:tc>
        <w:tc>
          <w:tcPr>
            <w:tcW w:w="930" w:type="dxa"/>
            <w:tcBorders>
              <w:left w:val="single" w:sz="2" w:space="0" w:color="auto"/>
              <w:bottom w:val="single" w:sz="2" w:space="0" w:color="auto"/>
              <w:right w:val="single" w:sz="2" w:space="0" w:color="auto"/>
            </w:tcBorders>
            <w:vAlign w:val="center"/>
          </w:tcPr>
          <w:p w14:paraId="5BDA45EA" w14:textId="77777777" w:rsidR="00F42E41" w:rsidRPr="00F42E41" w:rsidRDefault="00F42E41" w:rsidP="00F42E41">
            <w:pPr>
              <w:widowControl w:val="0"/>
              <w:rPr>
                <w:sz w:val="22"/>
                <w:szCs w:val="22"/>
              </w:rPr>
            </w:pPr>
          </w:p>
        </w:tc>
        <w:tc>
          <w:tcPr>
            <w:tcW w:w="898" w:type="dxa"/>
            <w:tcBorders>
              <w:left w:val="single" w:sz="2" w:space="0" w:color="auto"/>
              <w:bottom w:val="single" w:sz="2" w:space="0" w:color="auto"/>
              <w:right w:val="single" w:sz="2" w:space="0" w:color="auto"/>
            </w:tcBorders>
            <w:vAlign w:val="center"/>
          </w:tcPr>
          <w:p w14:paraId="5BDA45EB" w14:textId="77777777" w:rsidR="00F42E41" w:rsidRPr="00F42E41" w:rsidRDefault="00F42E41" w:rsidP="00F42E41">
            <w:pPr>
              <w:widowControl w:val="0"/>
              <w:rPr>
                <w:sz w:val="22"/>
                <w:szCs w:val="22"/>
              </w:rPr>
            </w:pPr>
          </w:p>
        </w:tc>
        <w:tc>
          <w:tcPr>
            <w:tcW w:w="891" w:type="dxa"/>
            <w:tcBorders>
              <w:left w:val="single" w:sz="2" w:space="0" w:color="auto"/>
              <w:bottom w:val="single" w:sz="2" w:space="0" w:color="auto"/>
              <w:right w:val="single" w:sz="2" w:space="0" w:color="auto"/>
            </w:tcBorders>
            <w:vAlign w:val="center"/>
          </w:tcPr>
          <w:p w14:paraId="5BDA45EC" w14:textId="77777777" w:rsidR="00F42E41" w:rsidRPr="00F42E41" w:rsidRDefault="00F42E41" w:rsidP="00F42E41">
            <w:pPr>
              <w:widowControl w:val="0"/>
              <w:rPr>
                <w:sz w:val="22"/>
                <w:szCs w:val="22"/>
              </w:rPr>
            </w:pPr>
          </w:p>
        </w:tc>
        <w:tc>
          <w:tcPr>
            <w:tcW w:w="863" w:type="dxa"/>
            <w:gridSpan w:val="2"/>
            <w:tcBorders>
              <w:left w:val="single" w:sz="2" w:space="0" w:color="auto"/>
              <w:bottom w:val="single" w:sz="2" w:space="0" w:color="auto"/>
              <w:right w:val="single" w:sz="2" w:space="0" w:color="auto"/>
            </w:tcBorders>
            <w:vAlign w:val="center"/>
          </w:tcPr>
          <w:p w14:paraId="5BDA45ED" w14:textId="77777777" w:rsidR="00F42E41" w:rsidRPr="00F42E41" w:rsidRDefault="00F42E41" w:rsidP="00F42E41">
            <w:pPr>
              <w:widowControl w:val="0"/>
              <w:rPr>
                <w:sz w:val="22"/>
                <w:szCs w:val="22"/>
              </w:rPr>
            </w:pPr>
          </w:p>
        </w:tc>
      </w:tr>
      <w:tr w:rsidR="00F42E41" w:rsidRPr="00F42E41" w14:paraId="5BDA45F6" w14:textId="77777777" w:rsidTr="00F42E41">
        <w:trPr>
          <w:trHeight w:val="227"/>
          <w:jc w:val="center"/>
        </w:trPr>
        <w:tc>
          <w:tcPr>
            <w:tcW w:w="561" w:type="dxa"/>
            <w:tcBorders>
              <w:top w:val="single" w:sz="2" w:space="0" w:color="auto"/>
              <w:left w:val="single" w:sz="2" w:space="0" w:color="auto"/>
              <w:bottom w:val="single" w:sz="2" w:space="0" w:color="auto"/>
              <w:right w:val="single" w:sz="2" w:space="0" w:color="auto"/>
            </w:tcBorders>
            <w:vAlign w:val="center"/>
          </w:tcPr>
          <w:p w14:paraId="5BDA45EF" w14:textId="77777777" w:rsidR="00F42E41" w:rsidRPr="00F42E41" w:rsidRDefault="00F42E41" w:rsidP="00F42E41">
            <w:pPr>
              <w:widowControl w:val="0"/>
              <w:jc w:val="center"/>
              <w:rPr>
                <w:sz w:val="22"/>
                <w:szCs w:val="22"/>
              </w:rPr>
            </w:pPr>
            <w:r w:rsidRPr="00F42E41">
              <w:rPr>
                <w:sz w:val="22"/>
                <w:szCs w:val="22"/>
              </w:rPr>
              <w:t>1</w:t>
            </w:r>
          </w:p>
        </w:tc>
        <w:tc>
          <w:tcPr>
            <w:tcW w:w="4634" w:type="dxa"/>
            <w:tcBorders>
              <w:top w:val="single" w:sz="2" w:space="0" w:color="auto"/>
              <w:left w:val="single" w:sz="2" w:space="0" w:color="auto"/>
              <w:bottom w:val="single" w:sz="2" w:space="0" w:color="auto"/>
              <w:right w:val="single" w:sz="2" w:space="0" w:color="auto"/>
            </w:tcBorders>
            <w:vAlign w:val="center"/>
          </w:tcPr>
          <w:p w14:paraId="5BDA45F0" w14:textId="77777777" w:rsidR="00F42E41" w:rsidRPr="00F42E41" w:rsidRDefault="00F42E41" w:rsidP="00F42E41">
            <w:pPr>
              <w:widowControl w:val="0"/>
              <w:ind w:left="57"/>
              <w:rPr>
                <w:sz w:val="22"/>
                <w:szCs w:val="22"/>
              </w:rPr>
            </w:pPr>
            <w:r w:rsidRPr="00F42E41">
              <w:rPr>
                <w:sz w:val="22"/>
                <w:szCs w:val="22"/>
              </w:rPr>
              <w:t>Территория жилой застройки</w:t>
            </w:r>
          </w:p>
        </w:tc>
        <w:tc>
          <w:tcPr>
            <w:tcW w:w="1318" w:type="dxa"/>
            <w:tcBorders>
              <w:top w:val="single" w:sz="2" w:space="0" w:color="auto"/>
              <w:left w:val="single" w:sz="2" w:space="0" w:color="auto"/>
              <w:bottom w:val="single" w:sz="2" w:space="0" w:color="auto"/>
              <w:right w:val="single" w:sz="2" w:space="0" w:color="auto"/>
            </w:tcBorders>
            <w:vAlign w:val="center"/>
          </w:tcPr>
          <w:p w14:paraId="5BDA45F1" w14:textId="77777777" w:rsidR="00F42E41" w:rsidRPr="00F42E41" w:rsidRDefault="00F42E41" w:rsidP="00F42E41">
            <w:pPr>
              <w:widowControl w:val="0"/>
              <w:rPr>
                <w:sz w:val="22"/>
                <w:szCs w:val="22"/>
              </w:rPr>
            </w:pPr>
          </w:p>
        </w:tc>
        <w:tc>
          <w:tcPr>
            <w:tcW w:w="930" w:type="dxa"/>
            <w:tcBorders>
              <w:top w:val="single" w:sz="2" w:space="0" w:color="auto"/>
              <w:left w:val="single" w:sz="2" w:space="0" w:color="auto"/>
              <w:bottom w:val="single" w:sz="2" w:space="0" w:color="auto"/>
              <w:right w:val="single" w:sz="2" w:space="0" w:color="auto"/>
            </w:tcBorders>
            <w:vAlign w:val="center"/>
          </w:tcPr>
          <w:p w14:paraId="5BDA45F2" w14:textId="77777777" w:rsidR="00F42E41" w:rsidRPr="00F42E41" w:rsidRDefault="00F42E41" w:rsidP="00F42E41">
            <w:pPr>
              <w:widowControl w:val="0"/>
              <w:rPr>
                <w:sz w:val="22"/>
                <w:szCs w:val="22"/>
              </w:rPr>
            </w:pPr>
          </w:p>
        </w:tc>
        <w:tc>
          <w:tcPr>
            <w:tcW w:w="898" w:type="dxa"/>
            <w:tcBorders>
              <w:top w:val="single" w:sz="2" w:space="0" w:color="auto"/>
              <w:left w:val="single" w:sz="2" w:space="0" w:color="auto"/>
              <w:bottom w:val="single" w:sz="2" w:space="0" w:color="auto"/>
              <w:right w:val="single" w:sz="2" w:space="0" w:color="auto"/>
            </w:tcBorders>
            <w:vAlign w:val="center"/>
          </w:tcPr>
          <w:p w14:paraId="5BDA45F3" w14:textId="77777777" w:rsidR="00F42E41" w:rsidRPr="00F42E41" w:rsidRDefault="00F42E41" w:rsidP="00F42E41">
            <w:pPr>
              <w:widowControl w:val="0"/>
              <w:rPr>
                <w:sz w:val="22"/>
                <w:szCs w:val="22"/>
              </w:rPr>
            </w:pPr>
          </w:p>
        </w:tc>
        <w:tc>
          <w:tcPr>
            <w:tcW w:w="891" w:type="dxa"/>
            <w:tcBorders>
              <w:top w:val="single" w:sz="2" w:space="0" w:color="auto"/>
              <w:left w:val="single" w:sz="2" w:space="0" w:color="auto"/>
              <w:bottom w:val="single" w:sz="2" w:space="0" w:color="auto"/>
              <w:right w:val="single" w:sz="2" w:space="0" w:color="auto"/>
            </w:tcBorders>
            <w:vAlign w:val="center"/>
          </w:tcPr>
          <w:p w14:paraId="5BDA45F4" w14:textId="77777777" w:rsidR="00F42E41" w:rsidRPr="00F42E41" w:rsidRDefault="00F42E41" w:rsidP="00F42E41">
            <w:pPr>
              <w:widowControl w:val="0"/>
              <w:rPr>
                <w:sz w:val="22"/>
                <w:szCs w:val="22"/>
              </w:rPr>
            </w:pPr>
          </w:p>
        </w:tc>
        <w:tc>
          <w:tcPr>
            <w:tcW w:w="863" w:type="dxa"/>
            <w:gridSpan w:val="2"/>
            <w:tcBorders>
              <w:top w:val="single" w:sz="2" w:space="0" w:color="auto"/>
              <w:left w:val="single" w:sz="2" w:space="0" w:color="auto"/>
              <w:bottom w:val="single" w:sz="2" w:space="0" w:color="auto"/>
              <w:right w:val="single" w:sz="2" w:space="0" w:color="auto"/>
            </w:tcBorders>
            <w:vAlign w:val="center"/>
          </w:tcPr>
          <w:p w14:paraId="5BDA45F5" w14:textId="77777777" w:rsidR="00F42E41" w:rsidRPr="00F42E41" w:rsidRDefault="00F42E41" w:rsidP="00F42E41">
            <w:pPr>
              <w:widowControl w:val="0"/>
              <w:rPr>
                <w:sz w:val="22"/>
                <w:szCs w:val="22"/>
              </w:rPr>
            </w:pPr>
          </w:p>
        </w:tc>
      </w:tr>
      <w:tr w:rsidR="00F42E41" w:rsidRPr="00F42E41" w14:paraId="5BDA45FE" w14:textId="77777777" w:rsidTr="00F42E41">
        <w:trPr>
          <w:trHeight w:val="227"/>
          <w:jc w:val="center"/>
        </w:trPr>
        <w:tc>
          <w:tcPr>
            <w:tcW w:w="561" w:type="dxa"/>
            <w:tcBorders>
              <w:top w:val="single" w:sz="2" w:space="0" w:color="auto"/>
              <w:left w:val="single" w:sz="2" w:space="0" w:color="auto"/>
              <w:bottom w:val="single" w:sz="2" w:space="0" w:color="auto"/>
              <w:right w:val="single" w:sz="2" w:space="0" w:color="auto"/>
            </w:tcBorders>
            <w:vAlign w:val="center"/>
          </w:tcPr>
          <w:p w14:paraId="5BDA45F7" w14:textId="77777777" w:rsidR="00F42E41" w:rsidRPr="00F42E41" w:rsidRDefault="00F42E41" w:rsidP="00F42E41">
            <w:pPr>
              <w:widowControl w:val="0"/>
              <w:jc w:val="center"/>
              <w:rPr>
                <w:sz w:val="22"/>
                <w:szCs w:val="22"/>
              </w:rPr>
            </w:pPr>
            <w:r w:rsidRPr="00F42E41">
              <w:rPr>
                <w:sz w:val="22"/>
                <w:szCs w:val="22"/>
              </w:rPr>
              <w:t>2</w:t>
            </w:r>
          </w:p>
        </w:tc>
        <w:tc>
          <w:tcPr>
            <w:tcW w:w="4634" w:type="dxa"/>
            <w:tcBorders>
              <w:top w:val="single" w:sz="2" w:space="0" w:color="auto"/>
              <w:left w:val="single" w:sz="2" w:space="0" w:color="auto"/>
              <w:bottom w:val="single" w:sz="2" w:space="0" w:color="auto"/>
              <w:right w:val="single" w:sz="2" w:space="0" w:color="auto"/>
            </w:tcBorders>
            <w:vAlign w:val="center"/>
          </w:tcPr>
          <w:p w14:paraId="5BDA45F8" w14:textId="77777777" w:rsidR="00F42E41" w:rsidRPr="00F42E41" w:rsidRDefault="00F42E41" w:rsidP="00F42E41">
            <w:pPr>
              <w:widowControl w:val="0"/>
              <w:ind w:left="57"/>
              <w:rPr>
                <w:sz w:val="22"/>
                <w:szCs w:val="22"/>
              </w:rPr>
            </w:pPr>
            <w:r w:rsidRPr="00F42E41">
              <w:rPr>
                <w:sz w:val="22"/>
                <w:szCs w:val="22"/>
              </w:rPr>
              <w:t>Участки школ</w:t>
            </w:r>
          </w:p>
        </w:tc>
        <w:tc>
          <w:tcPr>
            <w:tcW w:w="1318" w:type="dxa"/>
            <w:tcBorders>
              <w:top w:val="single" w:sz="2" w:space="0" w:color="auto"/>
              <w:left w:val="single" w:sz="2" w:space="0" w:color="auto"/>
              <w:bottom w:val="single" w:sz="2" w:space="0" w:color="auto"/>
              <w:right w:val="single" w:sz="2" w:space="0" w:color="auto"/>
            </w:tcBorders>
            <w:vAlign w:val="center"/>
          </w:tcPr>
          <w:p w14:paraId="5BDA45F9" w14:textId="77777777" w:rsidR="00F42E41" w:rsidRPr="00F42E41" w:rsidRDefault="00F42E41" w:rsidP="00F42E41">
            <w:pPr>
              <w:widowControl w:val="0"/>
              <w:rPr>
                <w:sz w:val="22"/>
                <w:szCs w:val="22"/>
              </w:rPr>
            </w:pPr>
          </w:p>
        </w:tc>
        <w:tc>
          <w:tcPr>
            <w:tcW w:w="930" w:type="dxa"/>
            <w:tcBorders>
              <w:top w:val="single" w:sz="2" w:space="0" w:color="auto"/>
              <w:left w:val="single" w:sz="2" w:space="0" w:color="auto"/>
              <w:bottom w:val="single" w:sz="2" w:space="0" w:color="auto"/>
              <w:right w:val="single" w:sz="2" w:space="0" w:color="auto"/>
            </w:tcBorders>
            <w:vAlign w:val="center"/>
          </w:tcPr>
          <w:p w14:paraId="5BDA45FA" w14:textId="77777777" w:rsidR="00F42E41" w:rsidRPr="00F42E41" w:rsidRDefault="00F42E41" w:rsidP="00F42E41">
            <w:pPr>
              <w:widowControl w:val="0"/>
              <w:rPr>
                <w:sz w:val="22"/>
                <w:szCs w:val="22"/>
              </w:rPr>
            </w:pPr>
          </w:p>
        </w:tc>
        <w:tc>
          <w:tcPr>
            <w:tcW w:w="898" w:type="dxa"/>
            <w:tcBorders>
              <w:top w:val="single" w:sz="2" w:space="0" w:color="auto"/>
              <w:left w:val="single" w:sz="2" w:space="0" w:color="auto"/>
              <w:bottom w:val="single" w:sz="2" w:space="0" w:color="auto"/>
              <w:right w:val="single" w:sz="2" w:space="0" w:color="auto"/>
            </w:tcBorders>
            <w:vAlign w:val="center"/>
          </w:tcPr>
          <w:p w14:paraId="5BDA45FB" w14:textId="77777777" w:rsidR="00F42E41" w:rsidRPr="00F42E41" w:rsidRDefault="00F42E41" w:rsidP="00F42E41">
            <w:pPr>
              <w:widowControl w:val="0"/>
              <w:rPr>
                <w:sz w:val="22"/>
                <w:szCs w:val="22"/>
              </w:rPr>
            </w:pPr>
          </w:p>
        </w:tc>
        <w:tc>
          <w:tcPr>
            <w:tcW w:w="891" w:type="dxa"/>
            <w:tcBorders>
              <w:top w:val="single" w:sz="2" w:space="0" w:color="auto"/>
              <w:left w:val="single" w:sz="2" w:space="0" w:color="auto"/>
              <w:bottom w:val="single" w:sz="2" w:space="0" w:color="auto"/>
              <w:right w:val="single" w:sz="2" w:space="0" w:color="auto"/>
            </w:tcBorders>
            <w:vAlign w:val="center"/>
          </w:tcPr>
          <w:p w14:paraId="5BDA45FC" w14:textId="77777777" w:rsidR="00F42E41" w:rsidRPr="00F42E41" w:rsidRDefault="00F42E41" w:rsidP="00F42E41">
            <w:pPr>
              <w:widowControl w:val="0"/>
              <w:rPr>
                <w:sz w:val="22"/>
                <w:szCs w:val="22"/>
              </w:rPr>
            </w:pPr>
          </w:p>
        </w:tc>
        <w:tc>
          <w:tcPr>
            <w:tcW w:w="863" w:type="dxa"/>
            <w:gridSpan w:val="2"/>
            <w:tcBorders>
              <w:top w:val="single" w:sz="2" w:space="0" w:color="auto"/>
              <w:left w:val="single" w:sz="2" w:space="0" w:color="auto"/>
              <w:bottom w:val="single" w:sz="2" w:space="0" w:color="auto"/>
              <w:right w:val="single" w:sz="2" w:space="0" w:color="auto"/>
            </w:tcBorders>
            <w:vAlign w:val="center"/>
          </w:tcPr>
          <w:p w14:paraId="5BDA45FD" w14:textId="77777777" w:rsidR="00F42E41" w:rsidRPr="00F42E41" w:rsidRDefault="00F42E41" w:rsidP="00F42E41">
            <w:pPr>
              <w:widowControl w:val="0"/>
              <w:rPr>
                <w:sz w:val="22"/>
                <w:szCs w:val="22"/>
              </w:rPr>
            </w:pPr>
          </w:p>
        </w:tc>
      </w:tr>
      <w:tr w:rsidR="00F42E41" w:rsidRPr="00F42E41" w14:paraId="5BDA4606" w14:textId="77777777" w:rsidTr="00F42E41">
        <w:trPr>
          <w:trHeight w:val="227"/>
          <w:jc w:val="center"/>
        </w:trPr>
        <w:tc>
          <w:tcPr>
            <w:tcW w:w="561" w:type="dxa"/>
            <w:tcBorders>
              <w:top w:val="single" w:sz="2" w:space="0" w:color="auto"/>
              <w:left w:val="single" w:sz="2" w:space="0" w:color="auto"/>
              <w:bottom w:val="single" w:sz="2" w:space="0" w:color="auto"/>
              <w:right w:val="single" w:sz="2" w:space="0" w:color="auto"/>
            </w:tcBorders>
            <w:vAlign w:val="center"/>
          </w:tcPr>
          <w:p w14:paraId="5BDA45FF" w14:textId="77777777" w:rsidR="00F42E41" w:rsidRPr="00F42E41" w:rsidRDefault="00F42E41" w:rsidP="00F42E41">
            <w:pPr>
              <w:widowControl w:val="0"/>
              <w:jc w:val="center"/>
              <w:rPr>
                <w:sz w:val="22"/>
                <w:szCs w:val="22"/>
              </w:rPr>
            </w:pPr>
            <w:r w:rsidRPr="00F42E41">
              <w:rPr>
                <w:sz w:val="22"/>
                <w:szCs w:val="22"/>
              </w:rPr>
              <w:t>3</w:t>
            </w:r>
          </w:p>
        </w:tc>
        <w:tc>
          <w:tcPr>
            <w:tcW w:w="4634" w:type="dxa"/>
            <w:tcBorders>
              <w:top w:val="single" w:sz="2" w:space="0" w:color="auto"/>
              <w:left w:val="single" w:sz="2" w:space="0" w:color="auto"/>
              <w:bottom w:val="single" w:sz="2" w:space="0" w:color="auto"/>
              <w:right w:val="single" w:sz="2" w:space="0" w:color="auto"/>
            </w:tcBorders>
            <w:vAlign w:val="center"/>
          </w:tcPr>
          <w:p w14:paraId="5BDA4600" w14:textId="77777777" w:rsidR="00F42E41" w:rsidRPr="00F42E41" w:rsidRDefault="00F42E41" w:rsidP="00F42E41">
            <w:pPr>
              <w:widowControl w:val="0"/>
              <w:ind w:left="57"/>
              <w:rPr>
                <w:sz w:val="22"/>
                <w:szCs w:val="22"/>
              </w:rPr>
            </w:pPr>
            <w:r w:rsidRPr="00F42E41">
              <w:rPr>
                <w:sz w:val="22"/>
                <w:szCs w:val="22"/>
              </w:rPr>
              <w:t>Участки дошкольных организаций</w:t>
            </w:r>
          </w:p>
        </w:tc>
        <w:tc>
          <w:tcPr>
            <w:tcW w:w="1318" w:type="dxa"/>
            <w:tcBorders>
              <w:top w:val="single" w:sz="2" w:space="0" w:color="auto"/>
              <w:left w:val="single" w:sz="2" w:space="0" w:color="auto"/>
              <w:bottom w:val="single" w:sz="2" w:space="0" w:color="auto"/>
              <w:right w:val="single" w:sz="2" w:space="0" w:color="auto"/>
            </w:tcBorders>
            <w:vAlign w:val="center"/>
          </w:tcPr>
          <w:p w14:paraId="5BDA4601" w14:textId="77777777" w:rsidR="00F42E41" w:rsidRPr="00F42E41" w:rsidRDefault="00F42E41" w:rsidP="00F42E41">
            <w:pPr>
              <w:widowControl w:val="0"/>
              <w:rPr>
                <w:sz w:val="22"/>
                <w:szCs w:val="22"/>
              </w:rPr>
            </w:pPr>
          </w:p>
        </w:tc>
        <w:tc>
          <w:tcPr>
            <w:tcW w:w="930" w:type="dxa"/>
            <w:tcBorders>
              <w:top w:val="single" w:sz="2" w:space="0" w:color="auto"/>
              <w:left w:val="single" w:sz="2" w:space="0" w:color="auto"/>
              <w:bottom w:val="single" w:sz="2" w:space="0" w:color="auto"/>
              <w:right w:val="single" w:sz="2" w:space="0" w:color="auto"/>
            </w:tcBorders>
            <w:vAlign w:val="center"/>
          </w:tcPr>
          <w:p w14:paraId="5BDA4602" w14:textId="77777777" w:rsidR="00F42E41" w:rsidRPr="00F42E41" w:rsidRDefault="00F42E41" w:rsidP="00F42E41">
            <w:pPr>
              <w:widowControl w:val="0"/>
              <w:rPr>
                <w:sz w:val="22"/>
                <w:szCs w:val="22"/>
              </w:rPr>
            </w:pPr>
          </w:p>
        </w:tc>
        <w:tc>
          <w:tcPr>
            <w:tcW w:w="898" w:type="dxa"/>
            <w:tcBorders>
              <w:top w:val="single" w:sz="2" w:space="0" w:color="auto"/>
              <w:left w:val="single" w:sz="2" w:space="0" w:color="auto"/>
              <w:bottom w:val="single" w:sz="2" w:space="0" w:color="auto"/>
              <w:right w:val="single" w:sz="2" w:space="0" w:color="auto"/>
            </w:tcBorders>
            <w:vAlign w:val="center"/>
          </w:tcPr>
          <w:p w14:paraId="5BDA4603" w14:textId="77777777" w:rsidR="00F42E41" w:rsidRPr="00F42E41" w:rsidRDefault="00F42E41" w:rsidP="00F42E41">
            <w:pPr>
              <w:widowControl w:val="0"/>
              <w:rPr>
                <w:sz w:val="22"/>
                <w:szCs w:val="22"/>
              </w:rPr>
            </w:pPr>
          </w:p>
        </w:tc>
        <w:tc>
          <w:tcPr>
            <w:tcW w:w="891" w:type="dxa"/>
            <w:tcBorders>
              <w:top w:val="single" w:sz="2" w:space="0" w:color="auto"/>
              <w:left w:val="single" w:sz="2" w:space="0" w:color="auto"/>
              <w:bottom w:val="single" w:sz="2" w:space="0" w:color="auto"/>
              <w:right w:val="single" w:sz="2" w:space="0" w:color="auto"/>
            </w:tcBorders>
            <w:vAlign w:val="center"/>
          </w:tcPr>
          <w:p w14:paraId="5BDA4604" w14:textId="77777777" w:rsidR="00F42E41" w:rsidRPr="00F42E41" w:rsidRDefault="00F42E41" w:rsidP="00F42E41">
            <w:pPr>
              <w:widowControl w:val="0"/>
              <w:rPr>
                <w:sz w:val="22"/>
                <w:szCs w:val="22"/>
              </w:rPr>
            </w:pPr>
          </w:p>
        </w:tc>
        <w:tc>
          <w:tcPr>
            <w:tcW w:w="863" w:type="dxa"/>
            <w:gridSpan w:val="2"/>
            <w:tcBorders>
              <w:top w:val="single" w:sz="2" w:space="0" w:color="auto"/>
              <w:left w:val="single" w:sz="2" w:space="0" w:color="auto"/>
              <w:bottom w:val="single" w:sz="2" w:space="0" w:color="auto"/>
              <w:right w:val="single" w:sz="2" w:space="0" w:color="auto"/>
            </w:tcBorders>
            <w:vAlign w:val="center"/>
          </w:tcPr>
          <w:p w14:paraId="5BDA4605" w14:textId="77777777" w:rsidR="00F42E41" w:rsidRPr="00F42E41" w:rsidRDefault="00F42E41" w:rsidP="00F42E41">
            <w:pPr>
              <w:widowControl w:val="0"/>
              <w:rPr>
                <w:sz w:val="22"/>
                <w:szCs w:val="22"/>
              </w:rPr>
            </w:pPr>
          </w:p>
        </w:tc>
      </w:tr>
      <w:tr w:rsidR="00F42E41" w:rsidRPr="00F42E41" w14:paraId="5BDA460F" w14:textId="77777777" w:rsidTr="00F42E41">
        <w:trPr>
          <w:gridAfter w:val="1"/>
          <w:wAfter w:w="6" w:type="dxa"/>
          <w:trHeight w:val="227"/>
          <w:jc w:val="center"/>
        </w:trPr>
        <w:tc>
          <w:tcPr>
            <w:tcW w:w="561" w:type="dxa"/>
            <w:tcBorders>
              <w:top w:val="single" w:sz="2" w:space="0" w:color="auto"/>
              <w:left w:val="single" w:sz="2" w:space="0" w:color="auto"/>
              <w:bottom w:val="single" w:sz="2" w:space="0" w:color="auto"/>
              <w:right w:val="single" w:sz="2" w:space="0" w:color="auto"/>
            </w:tcBorders>
          </w:tcPr>
          <w:p w14:paraId="5BDA4607" w14:textId="77777777" w:rsidR="00F42E41" w:rsidRPr="00F42E41" w:rsidRDefault="00F42E41" w:rsidP="00F42E41">
            <w:pPr>
              <w:widowControl w:val="0"/>
              <w:jc w:val="center"/>
              <w:rPr>
                <w:sz w:val="22"/>
                <w:szCs w:val="22"/>
              </w:rPr>
            </w:pPr>
            <w:r w:rsidRPr="00F42E41">
              <w:rPr>
                <w:sz w:val="22"/>
                <w:szCs w:val="22"/>
              </w:rPr>
              <w:t>4</w:t>
            </w:r>
          </w:p>
        </w:tc>
        <w:tc>
          <w:tcPr>
            <w:tcW w:w="4634" w:type="dxa"/>
            <w:tcBorders>
              <w:top w:val="single" w:sz="2" w:space="0" w:color="auto"/>
              <w:left w:val="single" w:sz="2" w:space="0" w:color="auto"/>
              <w:bottom w:val="single" w:sz="2" w:space="0" w:color="auto"/>
              <w:right w:val="single" w:sz="2" w:space="0" w:color="auto"/>
            </w:tcBorders>
            <w:vAlign w:val="center"/>
          </w:tcPr>
          <w:p w14:paraId="5BDA4608" w14:textId="77777777" w:rsidR="00F42E41" w:rsidRPr="00F42E41" w:rsidRDefault="00F42E41" w:rsidP="00F42E41">
            <w:pPr>
              <w:widowControl w:val="0"/>
              <w:ind w:left="57"/>
              <w:rPr>
                <w:sz w:val="22"/>
                <w:szCs w:val="22"/>
              </w:rPr>
            </w:pPr>
            <w:r w:rsidRPr="00F42E41">
              <w:rPr>
                <w:sz w:val="22"/>
                <w:szCs w:val="22"/>
              </w:rPr>
              <w:t xml:space="preserve">Участки объектов культурно-бытового и </w:t>
            </w:r>
          </w:p>
          <w:p w14:paraId="5BDA4609" w14:textId="77777777" w:rsidR="00F42E41" w:rsidRPr="00F42E41" w:rsidRDefault="00F42E41" w:rsidP="00F42E41">
            <w:pPr>
              <w:widowControl w:val="0"/>
              <w:ind w:left="57"/>
              <w:rPr>
                <w:sz w:val="22"/>
                <w:szCs w:val="22"/>
              </w:rPr>
            </w:pPr>
            <w:r w:rsidRPr="00F42E41">
              <w:rPr>
                <w:sz w:val="22"/>
                <w:szCs w:val="22"/>
              </w:rPr>
              <w:t>коммунального обслуживания</w:t>
            </w:r>
          </w:p>
        </w:tc>
        <w:tc>
          <w:tcPr>
            <w:tcW w:w="1318" w:type="dxa"/>
            <w:tcBorders>
              <w:top w:val="single" w:sz="2" w:space="0" w:color="auto"/>
              <w:left w:val="single" w:sz="2" w:space="0" w:color="auto"/>
              <w:bottom w:val="single" w:sz="2" w:space="0" w:color="auto"/>
              <w:right w:val="single" w:sz="2" w:space="0" w:color="auto"/>
            </w:tcBorders>
            <w:vAlign w:val="center"/>
          </w:tcPr>
          <w:p w14:paraId="5BDA460A" w14:textId="77777777" w:rsidR="00F42E41" w:rsidRPr="00F42E41" w:rsidRDefault="00F42E41" w:rsidP="00F42E41">
            <w:pPr>
              <w:widowControl w:val="0"/>
              <w:rPr>
                <w:sz w:val="22"/>
                <w:szCs w:val="22"/>
              </w:rPr>
            </w:pPr>
          </w:p>
        </w:tc>
        <w:tc>
          <w:tcPr>
            <w:tcW w:w="930" w:type="dxa"/>
            <w:tcBorders>
              <w:top w:val="single" w:sz="2" w:space="0" w:color="auto"/>
              <w:left w:val="single" w:sz="2" w:space="0" w:color="auto"/>
              <w:bottom w:val="single" w:sz="2" w:space="0" w:color="auto"/>
              <w:right w:val="single" w:sz="2" w:space="0" w:color="auto"/>
            </w:tcBorders>
            <w:vAlign w:val="center"/>
          </w:tcPr>
          <w:p w14:paraId="5BDA460B" w14:textId="77777777" w:rsidR="00F42E41" w:rsidRPr="00F42E41" w:rsidRDefault="00F42E41" w:rsidP="00F42E41">
            <w:pPr>
              <w:widowControl w:val="0"/>
              <w:rPr>
                <w:sz w:val="22"/>
                <w:szCs w:val="22"/>
              </w:rPr>
            </w:pPr>
          </w:p>
        </w:tc>
        <w:tc>
          <w:tcPr>
            <w:tcW w:w="898" w:type="dxa"/>
            <w:tcBorders>
              <w:top w:val="single" w:sz="2" w:space="0" w:color="auto"/>
              <w:left w:val="single" w:sz="2" w:space="0" w:color="auto"/>
              <w:bottom w:val="single" w:sz="2" w:space="0" w:color="auto"/>
              <w:right w:val="single" w:sz="2" w:space="0" w:color="auto"/>
            </w:tcBorders>
            <w:vAlign w:val="center"/>
          </w:tcPr>
          <w:p w14:paraId="5BDA460C" w14:textId="77777777" w:rsidR="00F42E41" w:rsidRPr="00F42E41" w:rsidRDefault="00F42E41" w:rsidP="00F42E41">
            <w:pPr>
              <w:widowControl w:val="0"/>
              <w:rPr>
                <w:sz w:val="22"/>
                <w:szCs w:val="22"/>
              </w:rPr>
            </w:pPr>
          </w:p>
        </w:tc>
        <w:tc>
          <w:tcPr>
            <w:tcW w:w="891" w:type="dxa"/>
            <w:tcBorders>
              <w:top w:val="single" w:sz="2" w:space="0" w:color="auto"/>
              <w:left w:val="single" w:sz="2" w:space="0" w:color="auto"/>
              <w:bottom w:val="single" w:sz="2" w:space="0" w:color="auto"/>
              <w:right w:val="single" w:sz="2" w:space="0" w:color="auto"/>
            </w:tcBorders>
            <w:vAlign w:val="center"/>
          </w:tcPr>
          <w:p w14:paraId="5BDA460D" w14:textId="77777777" w:rsidR="00F42E41" w:rsidRPr="00F42E41" w:rsidRDefault="00F42E41" w:rsidP="00F42E41">
            <w:pPr>
              <w:widowControl w:val="0"/>
              <w:rPr>
                <w:sz w:val="22"/>
                <w:szCs w:val="22"/>
              </w:rPr>
            </w:pPr>
          </w:p>
        </w:tc>
        <w:tc>
          <w:tcPr>
            <w:tcW w:w="857" w:type="dxa"/>
            <w:tcBorders>
              <w:top w:val="single" w:sz="2" w:space="0" w:color="auto"/>
              <w:left w:val="single" w:sz="2" w:space="0" w:color="auto"/>
              <w:bottom w:val="single" w:sz="2" w:space="0" w:color="auto"/>
              <w:right w:val="single" w:sz="2" w:space="0" w:color="auto"/>
            </w:tcBorders>
            <w:vAlign w:val="center"/>
          </w:tcPr>
          <w:p w14:paraId="5BDA460E" w14:textId="77777777" w:rsidR="00F42E41" w:rsidRPr="00F42E41" w:rsidRDefault="00F42E41" w:rsidP="00F42E41">
            <w:pPr>
              <w:widowControl w:val="0"/>
              <w:rPr>
                <w:sz w:val="22"/>
                <w:szCs w:val="22"/>
              </w:rPr>
            </w:pPr>
          </w:p>
        </w:tc>
      </w:tr>
      <w:tr w:rsidR="00F42E41" w:rsidRPr="00F42E41" w14:paraId="5BDA4617" w14:textId="77777777" w:rsidTr="00F42E41">
        <w:trPr>
          <w:gridAfter w:val="1"/>
          <w:wAfter w:w="6" w:type="dxa"/>
          <w:trHeight w:val="227"/>
          <w:jc w:val="center"/>
        </w:trPr>
        <w:tc>
          <w:tcPr>
            <w:tcW w:w="561" w:type="dxa"/>
            <w:tcBorders>
              <w:top w:val="single" w:sz="2" w:space="0" w:color="auto"/>
              <w:left w:val="single" w:sz="2" w:space="0" w:color="auto"/>
              <w:bottom w:val="single" w:sz="2" w:space="0" w:color="auto"/>
              <w:right w:val="single" w:sz="2" w:space="0" w:color="auto"/>
            </w:tcBorders>
            <w:vAlign w:val="center"/>
          </w:tcPr>
          <w:p w14:paraId="5BDA4610" w14:textId="77777777" w:rsidR="00F42E41" w:rsidRPr="00F42E41" w:rsidRDefault="00F42E41" w:rsidP="00F42E41">
            <w:pPr>
              <w:widowControl w:val="0"/>
              <w:jc w:val="center"/>
              <w:rPr>
                <w:sz w:val="22"/>
                <w:szCs w:val="22"/>
              </w:rPr>
            </w:pPr>
            <w:r w:rsidRPr="00F42E41">
              <w:rPr>
                <w:sz w:val="22"/>
                <w:szCs w:val="22"/>
              </w:rPr>
              <w:t>5</w:t>
            </w:r>
          </w:p>
        </w:tc>
        <w:tc>
          <w:tcPr>
            <w:tcW w:w="4634" w:type="dxa"/>
            <w:tcBorders>
              <w:top w:val="single" w:sz="2" w:space="0" w:color="auto"/>
              <w:left w:val="single" w:sz="2" w:space="0" w:color="auto"/>
              <w:bottom w:val="single" w:sz="2" w:space="0" w:color="auto"/>
              <w:right w:val="single" w:sz="2" w:space="0" w:color="auto"/>
            </w:tcBorders>
            <w:vAlign w:val="center"/>
          </w:tcPr>
          <w:p w14:paraId="5BDA4611" w14:textId="77777777" w:rsidR="00F42E41" w:rsidRPr="00F42E41" w:rsidRDefault="00F42E41" w:rsidP="00F42E41">
            <w:pPr>
              <w:widowControl w:val="0"/>
              <w:ind w:left="57"/>
              <w:rPr>
                <w:sz w:val="22"/>
                <w:szCs w:val="22"/>
              </w:rPr>
            </w:pPr>
            <w:r w:rsidRPr="00F42E41">
              <w:rPr>
                <w:sz w:val="22"/>
                <w:szCs w:val="22"/>
              </w:rPr>
              <w:t>Участки закрытых автостоянок</w:t>
            </w:r>
          </w:p>
        </w:tc>
        <w:tc>
          <w:tcPr>
            <w:tcW w:w="1318" w:type="dxa"/>
            <w:tcBorders>
              <w:top w:val="single" w:sz="2" w:space="0" w:color="auto"/>
              <w:left w:val="single" w:sz="2" w:space="0" w:color="auto"/>
              <w:bottom w:val="single" w:sz="2" w:space="0" w:color="auto"/>
              <w:right w:val="single" w:sz="2" w:space="0" w:color="auto"/>
            </w:tcBorders>
            <w:vAlign w:val="center"/>
          </w:tcPr>
          <w:p w14:paraId="5BDA4612" w14:textId="77777777" w:rsidR="00F42E41" w:rsidRPr="00F42E41" w:rsidRDefault="00F42E41" w:rsidP="00F42E41">
            <w:pPr>
              <w:widowControl w:val="0"/>
              <w:rPr>
                <w:sz w:val="22"/>
                <w:szCs w:val="22"/>
              </w:rPr>
            </w:pPr>
          </w:p>
        </w:tc>
        <w:tc>
          <w:tcPr>
            <w:tcW w:w="930" w:type="dxa"/>
            <w:tcBorders>
              <w:top w:val="single" w:sz="2" w:space="0" w:color="auto"/>
              <w:left w:val="single" w:sz="2" w:space="0" w:color="auto"/>
              <w:bottom w:val="single" w:sz="2" w:space="0" w:color="auto"/>
              <w:right w:val="single" w:sz="2" w:space="0" w:color="auto"/>
            </w:tcBorders>
            <w:vAlign w:val="center"/>
          </w:tcPr>
          <w:p w14:paraId="5BDA4613" w14:textId="77777777" w:rsidR="00F42E41" w:rsidRPr="00F42E41" w:rsidRDefault="00F42E41" w:rsidP="00F42E41">
            <w:pPr>
              <w:widowControl w:val="0"/>
              <w:rPr>
                <w:sz w:val="22"/>
                <w:szCs w:val="22"/>
              </w:rPr>
            </w:pPr>
          </w:p>
        </w:tc>
        <w:tc>
          <w:tcPr>
            <w:tcW w:w="898" w:type="dxa"/>
            <w:tcBorders>
              <w:top w:val="single" w:sz="2" w:space="0" w:color="auto"/>
              <w:left w:val="single" w:sz="2" w:space="0" w:color="auto"/>
              <w:bottom w:val="single" w:sz="2" w:space="0" w:color="auto"/>
              <w:right w:val="single" w:sz="2" w:space="0" w:color="auto"/>
            </w:tcBorders>
            <w:vAlign w:val="center"/>
          </w:tcPr>
          <w:p w14:paraId="5BDA4614" w14:textId="77777777" w:rsidR="00F42E41" w:rsidRPr="00F42E41" w:rsidRDefault="00F42E41" w:rsidP="00F42E41">
            <w:pPr>
              <w:widowControl w:val="0"/>
              <w:rPr>
                <w:sz w:val="22"/>
                <w:szCs w:val="22"/>
              </w:rPr>
            </w:pPr>
          </w:p>
        </w:tc>
        <w:tc>
          <w:tcPr>
            <w:tcW w:w="891" w:type="dxa"/>
            <w:tcBorders>
              <w:top w:val="single" w:sz="2" w:space="0" w:color="auto"/>
              <w:left w:val="single" w:sz="2" w:space="0" w:color="auto"/>
              <w:bottom w:val="single" w:sz="2" w:space="0" w:color="auto"/>
              <w:right w:val="single" w:sz="2" w:space="0" w:color="auto"/>
            </w:tcBorders>
            <w:vAlign w:val="center"/>
          </w:tcPr>
          <w:p w14:paraId="5BDA4615" w14:textId="77777777" w:rsidR="00F42E41" w:rsidRPr="00F42E41" w:rsidRDefault="00F42E41" w:rsidP="00F42E41">
            <w:pPr>
              <w:widowControl w:val="0"/>
              <w:rPr>
                <w:sz w:val="22"/>
                <w:szCs w:val="22"/>
              </w:rPr>
            </w:pPr>
          </w:p>
        </w:tc>
        <w:tc>
          <w:tcPr>
            <w:tcW w:w="857" w:type="dxa"/>
            <w:tcBorders>
              <w:top w:val="single" w:sz="2" w:space="0" w:color="auto"/>
              <w:left w:val="single" w:sz="2" w:space="0" w:color="auto"/>
              <w:bottom w:val="single" w:sz="2" w:space="0" w:color="auto"/>
              <w:right w:val="single" w:sz="2" w:space="0" w:color="auto"/>
            </w:tcBorders>
            <w:vAlign w:val="center"/>
          </w:tcPr>
          <w:p w14:paraId="5BDA4616" w14:textId="77777777" w:rsidR="00F42E41" w:rsidRPr="00F42E41" w:rsidRDefault="00F42E41" w:rsidP="00F42E41">
            <w:pPr>
              <w:widowControl w:val="0"/>
              <w:rPr>
                <w:sz w:val="22"/>
                <w:szCs w:val="22"/>
              </w:rPr>
            </w:pPr>
          </w:p>
        </w:tc>
      </w:tr>
      <w:tr w:rsidR="00F42E41" w:rsidRPr="00F42E41" w14:paraId="5BDA461F" w14:textId="77777777" w:rsidTr="00F42E41">
        <w:trPr>
          <w:gridAfter w:val="1"/>
          <w:wAfter w:w="6" w:type="dxa"/>
          <w:trHeight w:val="227"/>
          <w:jc w:val="center"/>
        </w:trPr>
        <w:tc>
          <w:tcPr>
            <w:tcW w:w="561" w:type="dxa"/>
            <w:tcBorders>
              <w:top w:val="single" w:sz="2" w:space="0" w:color="auto"/>
              <w:left w:val="single" w:sz="2" w:space="0" w:color="auto"/>
              <w:bottom w:val="single" w:sz="2" w:space="0" w:color="auto"/>
              <w:right w:val="single" w:sz="2" w:space="0" w:color="auto"/>
            </w:tcBorders>
          </w:tcPr>
          <w:p w14:paraId="5BDA4618" w14:textId="77777777" w:rsidR="00F42E41" w:rsidRPr="00F42E41" w:rsidRDefault="00F42E41" w:rsidP="00F42E41">
            <w:pPr>
              <w:widowControl w:val="0"/>
              <w:jc w:val="center"/>
              <w:rPr>
                <w:sz w:val="22"/>
                <w:szCs w:val="22"/>
              </w:rPr>
            </w:pPr>
            <w:r w:rsidRPr="00F42E41">
              <w:rPr>
                <w:sz w:val="22"/>
                <w:szCs w:val="22"/>
              </w:rPr>
              <w:t>6</w:t>
            </w:r>
          </w:p>
        </w:tc>
        <w:tc>
          <w:tcPr>
            <w:tcW w:w="4634" w:type="dxa"/>
            <w:tcBorders>
              <w:top w:val="single" w:sz="2" w:space="0" w:color="auto"/>
              <w:left w:val="single" w:sz="2" w:space="0" w:color="auto"/>
              <w:bottom w:val="single" w:sz="2" w:space="0" w:color="auto"/>
              <w:right w:val="single" w:sz="2" w:space="0" w:color="auto"/>
            </w:tcBorders>
            <w:vAlign w:val="center"/>
          </w:tcPr>
          <w:p w14:paraId="5BDA4619" w14:textId="77777777" w:rsidR="00F42E41" w:rsidRPr="00F42E41" w:rsidRDefault="00F42E41" w:rsidP="00F42E41">
            <w:pPr>
              <w:widowControl w:val="0"/>
              <w:ind w:left="57"/>
              <w:rPr>
                <w:sz w:val="22"/>
                <w:szCs w:val="22"/>
              </w:rPr>
            </w:pPr>
            <w:r w:rsidRPr="00F42E41">
              <w:rPr>
                <w:sz w:val="22"/>
                <w:szCs w:val="22"/>
              </w:rPr>
              <w:t>Автостоянки для временного хранения</w:t>
            </w:r>
          </w:p>
        </w:tc>
        <w:tc>
          <w:tcPr>
            <w:tcW w:w="1318" w:type="dxa"/>
            <w:tcBorders>
              <w:top w:val="single" w:sz="2" w:space="0" w:color="auto"/>
              <w:left w:val="single" w:sz="2" w:space="0" w:color="auto"/>
              <w:bottom w:val="single" w:sz="2" w:space="0" w:color="auto"/>
              <w:right w:val="single" w:sz="2" w:space="0" w:color="auto"/>
            </w:tcBorders>
            <w:vAlign w:val="center"/>
          </w:tcPr>
          <w:p w14:paraId="5BDA461A" w14:textId="77777777" w:rsidR="00F42E41" w:rsidRPr="00F42E41" w:rsidRDefault="00F42E41" w:rsidP="00F42E41">
            <w:pPr>
              <w:widowControl w:val="0"/>
              <w:rPr>
                <w:sz w:val="22"/>
                <w:szCs w:val="22"/>
              </w:rPr>
            </w:pPr>
          </w:p>
        </w:tc>
        <w:tc>
          <w:tcPr>
            <w:tcW w:w="930" w:type="dxa"/>
            <w:tcBorders>
              <w:top w:val="single" w:sz="2" w:space="0" w:color="auto"/>
              <w:left w:val="single" w:sz="2" w:space="0" w:color="auto"/>
              <w:bottom w:val="single" w:sz="2" w:space="0" w:color="auto"/>
              <w:right w:val="single" w:sz="2" w:space="0" w:color="auto"/>
            </w:tcBorders>
            <w:vAlign w:val="center"/>
          </w:tcPr>
          <w:p w14:paraId="5BDA461B" w14:textId="77777777" w:rsidR="00F42E41" w:rsidRPr="00F42E41" w:rsidRDefault="00F42E41" w:rsidP="00F42E41">
            <w:pPr>
              <w:widowControl w:val="0"/>
              <w:rPr>
                <w:sz w:val="22"/>
                <w:szCs w:val="22"/>
              </w:rPr>
            </w:pPr>
          </w:p>
        </w:tc>
        <w:tc>
          <w:tcPr>
            <w:tcW w:w="898" w:type="dxa"/>
            <w:tcBorders>
              <w:top w:val="single" w:sz="2" w:space="0" w:color="auto"/>
              <w:left w:val="single" w:sz="2" w:space="0" w:color="auto"/>
              <w:bottom w:val="single" w:sz="2" w:space="0" w:color="auto"/>
              <w:right w:val="single" w:sz="2" w:space="0" w:color="auto"/>
            </w:tcBorders>
            <w:vAlign w:val="center"/>
          </w:tcPr>
          <w:p w14:paraId="5BDA461C" w14:textId="77777777" w:rsidR="00F42E41" w:rsidRPr="00F42E41" w:rsidRDefault="00F42E41" w:rsidP="00F42E41">
            <w:pPr>
              <w:widowControl w:val="0"/>
              <w:rPr>
                <w:sz w:val="22"/>
                <w:szCs w:val="22"/>
              </w:rPr>
            </w:pPr>
          </w:p>
        </w:tc>
        <w:tc>
          <w:tcPr>
            <w:tcW w:w="891" w:type="dxa"/>
            <w:tcBorders>
              <w:top w:val="single" w:sz="2" w:space="0" w:color="auto"/>
              <w:left w:val="single" w:sz="2" w:space="0" w:color="auto"/>
              <w:bottom w:val="single" w:sz="2" w:space="0" w:color="auto"/>
              <w:right w:val="single" w:sz="2" w:space="0" w:color="auto"/>
            </w:tcBorders>
            <w:vAlign w:val="center"/>
          </w:tcPr>
          <w:p w14:paraId="5BDA461D" w14:textId="77777777" w:rsidR="00F42E41" w:rsidRPr="00F42E41" w:rsidRDefault="00F42E41" w:rsidP="00F42E41">
            <w:pPr>
              <w:widowControl w:val="0"/>
              <w:rPr>
                <w:sz w:val="22"/>
                <w:szCs w:val="22"/>
              </w:rPr>
            </w:pPr>
          </w:p>
        </w:tc>
        <w:tc>
          <w:tcPr>
            <w:tcW w:w="857" w:type="dxa"/>
            <w:tcBorders>
              <w:top w:val="single" w:sz="2" w:space="0" w:color="auto"/>
              <w:left w:val="single" w:sz="2" w:space="0" w:color="auto"/>
              <w:bottom w:val="single" w:sz="2" w:space="0" w:color="auto"/>
              <w:right w:val="single" w:sz="2" w:space="0" w:color="auto"/>
            </w:tcBorders>
            <w:vAlign w:val="center"/>
          </w:tcPr>
          <w:p w14:paraId="5BDA461E" w14:textId="77777777" w:rsidR="00F42E41" w:rsidRPr="00F42E41" w:rsidRDefault="00F42E41" w:rsidP="00F42E41">
            <w:pPr>
              <w:widowControl w:val="0"/>
              <w:rPr>
                <w:sz w:val="22"/>
                <w:szCs w:val="22"/>
              </w:rPr>
            </w:pPr>
          </w:p>
        </w:tc>
      </w:tr>
      <w:tr w:rsidR="00F42E41" w:rsidRPr="00F42E41" w14:paraId="5BDA4627" w14:textId="77777777" w:rsidTr="00F42E41">
        <w:trPr>
          <w:gridAfter w:val="1"/>
          <w:wAfter w:w="6" w:type="dxa"/>
          <w:trHeight w:val="227"/>
          <w:jc w:val="center"/>
        </w:trPr>
        <w:tc>
          <w:tcPr>
            <w:tcW w:w="561" w:type="dxa"/>
            <w:tcBorders>
              <w:top w:val="single" w:sz="2" w:space="0" w:color="auto"/>
              <w:left w:val="single" w:sz="2" w:space="0" w:color="auto"/>
              <w:right w:val="single" w:sz="2" w:space="0" w:color="auto"/>
            </w:tcBorders>
            <w:vAlign w:val="center"/>
          </w:tcPr>
          <w:p w14:paraId="5BDA4620" w14:textId="77777777" w:rsidR="00F42E41" w:rsidRPr="00F42E41" w:rsidRDefault="00F42E41" w:rsidP="00F42E41">
            <w:pPr>
              <w:widowControl w:val="0"/>
              <w:jc w:val="center"/>
              <w:rPr>
                <w:sz w:val="22"/>
                <w:szCs w:val="22"/>
              </w:rPr>
            </w:pPr>
            <w:r w:rsidRPr="00F42E41">
              <w:rPr>
                <w:sz w:val="22"/>
                <w:szCs w:val="22"/>
              </w:rPr>
              <w:br w:type="page"/>
              <w:t>7</w:t>
            </w:r>
          </w:p>
        </w:tc>
        <w:tc>
          <w:tcPr>
            <w:tcW w:w="4634" w:type="dxa"/>
            <w:tcBorders>
              <w:top w:val="single" w:sz="2" w:space="0" w:color="auto"/>
              <w:left w:val="single" w:sz="2" w:space="0" w:color="auto"/>
              <w:right w:val="single" w:sz="2" w:space="0" w:color="auto"/>
            </w:tcBorders>
            <w:vAlign w:val="center"/>
          </w:tcPr>
          <w:p w14:paraId="5BDA4621" w14:textId="77777777" w:rsidR="00F42E41" w:rsidRPr="00F42E41" w:rsidRDefault="00F42E41" w:rsidP="00F42E41">
            <w:pPr>
              <w:widowControl w:val="0"/>
              <w:ind w:left="57"/>
              <w:rPr>
                <w:sz w:val="22"/>
                <w:szCs w:val="22"/>
              </w:rPr>
            </w:pPr>
            <w:r w:rsidRPr="00F42E41">
              <w:rPr>
                <w:sz w:val="22"/>
                <w:szCs w:val="22"/>
              </w:rPr>
              <w:t>Территория общего пользования</w:t>
            </w:r>
          </w:p>
        </w:tc>
        <w:tc>
          <w:tcPr>
            <w:tcW w:w="1318" w:type="dxa"/>
            <w:tcBorders>
              <w:top w:val="single" w:sz="2" w:space="0" w:color="auto"/>
              <w:left w:val="single" w:sz="2" w:space="0" w:color="auto"/>
              <w:right w:val="single" w:sz="2" w:space="0" w:color="auto"/>
            </w:tcBorders>
            <w:vAlign w:val="center"/>
          </w:tcPr>
          <w:p w14:paraId="5BDA4622" w14:textId="77777777" w:rsidR="00F42E41" w:rsidRPr="00F42E41" w:rsidRDefault="00F42E41" w:rsidP="00F42E41">
            <w:pPr>
              <w:widowControl w:val="0"/>
              <w:rPr>
                <w:sz w:val="22"/>
                <w:szCs w:val="22"/>
              </w:rPr>
            </w:pPr>
          </w:p>
        </w:tc>
        <w:tc>
          <w:tcPr>
            <w:tcW w:w="930" w:type="dxa"/>
            <w:tcBorders>
              <w:top w:val="single" w:sz="2" w:space="0" w:color="auto"/>
              <w:left w:val="single" w:sz="2" w:space="0" w:color="auto"/>
              <w:right w:val="single" w:sz="2" w:space="0" w:color="auto"/>
            </w:tcBorders>
            <w:vAlign w:val="center"/>
          </w:tcPr>
          <w:p w14:paraId="5BDA4623" w14:textId="77777777" w:rsidR="00F42E41" w:rsidRPr="00F42E41" w:rsidRDefault="00F42E41" w:rsidP="00F42E41">
            <w:pPr>
              <w:widowControl w:val="0"/>
              <w:rPr>
                <w:sz w:val="22"/>
                <w:szCs w:val="22"/>
              </w:rPr>
            </w:pPr>
          </w:p>
        </w:tc>
        <w:tc>
          <w:tcPr>
            <w:tcW w:w="898" w:type="dxa"/>
            <w:tcBorders>
              <w:top w:val="single" w:sz="2" w:space="0" w:color="auto"/>
              <w:left w:val="single" w:sz="2" w:space="0" w:color="auto"/>
              <w:right w:val="single" w:sz="2" w:space="0" w:color="auto"/>
            </w:tcBorders>
            <w:vAlign w:val="center"/>
          </w:tcPr>
          <w:p w14:paraId="5BDA4624" w14:textId="77777777" w:rsidR="00F42E41" w:rsidRPr="00F42E41" w:rsidRDefault="00F42E41" w:rsidP="00F42E41">
            <w:pPr>
              <w:widowControl w:val="0"/>
              <w:rPr>
                <w:sz w:val="22"/>
                <w:szCs w:val="22"/>
              </w:rPr>
            </w:pPr>
          </w:p>
        </w:tc>
        <w:tc>
          <w:tcPr>
            <w:tcW w:w="891" w:type="dxa"/>
            <w:tcBorders>
              <w:top w:val="single" w:sz="2" w:space="0" w:color="auto"/>
              <w:left w:val="single" w:sz="2" w:space="0" w:color="auto"/>
              <w:right w:val="single" w:sz="2" w:space="0" w:color="auto"/>
            </w:tcBorders>
            <w:vAlign w:val="center"/>
          </w:tcPr>
          <w:p w14:paraId="5BDA4625" w14:textId="77777777" w:rsidR="00F42E41" w:rsidRPr="00F42E41" w:rsidRDefault="00F42E41" w:rsidP="00F42E41">
            <w:pPr>
              <w:widowControl w:val="0"/>
              <w:rPr>
                <w:sz w:val="22"/>
                <w:szCs w:val="22"/>
              </w:rPr>
            </w:pPr>
          </w:p>
        </w:tc>
        <w:tc>
          <w:tcPr>
            <w:tcW w:w="857" w:type="dxa"/>
            <w:tcBorders>
              <w:top w:val="single" w:sz="2" w:space="0" w:color="auto"/>
              <w:left w:val="single" w:sz="2" w:space="0" w:color="auto"/>
              <w:right w:val="single" w:sz="2" w:space="0" w:color="auto"/>
            </w:tcBorders>
            <w:vAlign w:val="center"/>
          </w:tcPr>
          <w:p w14:paraId="5BDA4626" w14:textId="77777777" w:rsidR="00F42E41" w:rsidRPr="00F42E41" w:rsidRDefault="00F42E41" w:rsidP="00F42E41">
            <w:pPr>
              <w:widowControl w:val="0"/>
              <w:rPr>
                <w:sz w:val="22"/>
                <w:szCs w:val="22"/>
              </w:rPr>
            </w:pPr>
          </w:p>
        </w:tc>
      </w:tr>
      <w:tr w:rsidR="00F42E41" w:rsidRPr="00F42E41" w14:paraId="5BDA462F" w14:textId="77777777" w:rsidTr="00F42E41">
        <w:trPr>
          <w:gridAfter w:val="1"/>
          <w:wAfter w:w="6" w:type="dxa"/>
          <w:trHeight w:val="227"/>
          <w:jc w:val="center"/>
        </w:trPr>
        <w:tc>
          <w:tcPr>
            <w:tcW w:w="561" w:type="dxa"/>
            <w:tcBorders>
              <w:top w:val="nil"/>
              <w:left w:val="single" w:sz="2" w:space="0" w:color="auto"/>
              <w:bottom w:val="nil"/>
              <w:right w:val="single" w:sz="2" w:space="0" w:color="auto"/>
            </w:tcBorders>
          </w:tcPr>
          <w:p w14:paraId="5BDA4628" w14:textId="77777777" w:rsidR="00F42E41" w:rsidRPr="00F42E41" w:rsidRDefault="00F42E41" w:rsidP="00F42E41">
            <w:pPr>
              <w:widowControl w:val="0"/>
              <w:jc w:val="center"/>
              <w:rPr>
                <w:sz w:val="22"/>
                <w:szCs w:val="22"/>
              </w:rPr>
            </w:pPr>
            <w:r w:rsidRPr="00F42E41">
              <w:rPr>
                <w:sz w:val="22"/>
                <w:szCs w:val="22"/>
              </w:rPr>
              <w:t>7.1</w:t>
            </w:r>
          </w:p>
        </w:tc>
        <w:tc>
          <w:tcPr>
            <w:tcW w:w="4634" w:type="dxa"/>
            <w:tcBorders>
              <w:top w:val="nil"/>
              <w:left w:val="single" w:sz="2" w:space="0" w:color="auto"/>
              <w:bottom w:val="nil"/>
              <w:right w:val="single" w:sz="2" w:space="0" w:color="auto"/>
            </w:tcBorders>
            <w:vAlign w:val="center"/>
          </w:tcPr>
          <w:p w14:paraId="5BDA4629" w14:textId="77777777" w:rsidR="00F42E41" w:rsidRPr="00F42E41" w:rsidRDefault="00F42E41" w:rsidP="00F42E41">
            <w:pPr>
              <w:widowControl w:val="0"/>
              <w:ind w:left="57"/>
              <w:rPr>
                <w:sz w:val="22"/>
                <w:szCs w:val="22"/>
              </w:rPr>
            </w:pPr>
            <w:r w:rsidRPr="00F42E41">
              <w:rPr>
                <w:sz w:val="22"/>
                <w:szCs w:val="22"/>
              </w:rPr>
              <w:t xml:space="preserve">Участки зеленых насаждений </w:t>
            </w:r>
          </w:p>
        </w:tc>
        <w:tc>
          <w:tcPr>
            <w:tcW w:w="1318" w:type="dxa"/>
            <w:tcBorders>
              <w:top w:val="nil"/>
              <w:left w:val="single" w:sz="2" w:space="0" w:color="auto"/>
              <w:bottom w:val="nil"/>
              <w:right w:val="single" w:sz="2" w:space="0" w:color="auto"/>
            </w:tcBorders>
            <w:vAlign w:val="center"/>
          </w:tcPr>
          <w:p w14:paraId="5BDA462A" w14:textId="77777777" w:rsidR="00F42E41" w:rsidRPr="00F42E41" w:rsidRDefault="00F42E41" w:rsidP="00F42E41">
            <w:pPr>
              <w:widowControl w:val="0"/>
              <w:rPr>
                <w:sz w:val="22"/>
                <w:szCs w:val="22"/>
              </w:rPr>
            </w:pPr>
          </w:p>
        </w:tc>
        <w:tc>
          <w:tcPr>
            <w:tcW w:w="930" w:type="dxa"/>
            <w:tcBorders>
              <w:top w:val="nil"/>
              <w:left w:val="single" w:sz="2" w:space="0" w:color="auto"/>
              <w:bottom w:val="nil"/>
              <w:right w:val="single" w:sz="2" w:space="0" w:color="auto"/>
            </w:tcBorders>
            <w:vAlign w:val="center"/>
          </w:tcPr>
          <w:p w14:paraId="5BDA462B" w14:textId="77777777" w:rsidR="00F42E41" w:rsidRPr="00F42E41" w:rsidRDefault="00F42E41" w:rsidP="00F42E41">
            <w:pPr>
              <w:widowControl w:val="0"/>
              <w:rPr>
                <w:sz w:val="22"/>
                <w:szCs w:val="22"/>
              </w:rPr>
            </w:pPr>
          </w:p>
        </w:tc>
        <w:tc>
          <w:tcPr>
            <w:tcW w:w="898" w:type="dxa"/>
            <w:tcBorders>
              <w:top w:val="nil"/>
              <w:left w:val="single" w:sz="2" w:space="0" w:color="auto"/>
              <w:bottom w:val="nil"/>
              <w:right w:val="single" w:sz="2" w:space="0" w:color="auto"/>
            </w:tcBorders>
            <w:vAlign w:val="center"/>
          </w:tcPr>
          <w:p w14:paraId="5BDA462C" w14:textId="77777777" w:rsidR="00F42E41" w:rsidRPr="00F42E41" w:rsidRDefault="00F42E41" w:rsidP="00F42E41">
            <w:pPr>
              <w:widowControl w:val="0"/>
              <w:rPr>
                <w:sz w:val="22"/>
                <w:szCs w:val="22"/>
              </w:rPr>
            </w:pPr>
          </w:p>
        </w:tc>
        <w:tc>
          <w:tcPr>
            <w:tcW w:w="891" w:type="dxa"/>
            <w:tcBorders>
              <w:top w:val="nil"/>
              <w:left w:val="single" w:sz="2" w:space="0" w:color="auto"/>
              <w:bottom w:val="nil"/>
              <w:right w:val="single" w:sz="2" w:space="0" w:color="auto"/>
            </w:tcBorders>
            <w:vAlign w:val="center"/>
          </w:tcPr>
          <w:p w14:paraId="5BDA462D" w14:textId="77777777" w:rsidR="00F42E41" w:rsidRPr="00F42E41" w:rsidRDefault="00F42E41" w:rsidP="00F42E41">
            <w:pPr>
              <w:widowControl w:val="0"/>
              <w:rPr>
                <w:sz w:val="22"/>
                <w:szCs w:val="22"/>
              </w:rPr>
            </w:pPr>
          </w:p>
        </w:tc>
        <w:tc>
          <w:tcPr>
            <w:tcW w:w="857" w:type="dxa"/>
            <w:tcBorders>
              <w:top w:val="nil"/>
              <w:left w:val="single" w:sz="2" w:space="0" w:color="auto"/>
              <w:bottom w:val="nil"/>
              <w:right w:val="single" w:sz="2" w:space="0" w:color="auto"/>
            </w:tcBorders>
            <w:vAlign w:val="center"/>
          </w:tcPr>
          <w:p w14:paraId="5BDA462E" w14:textId="77777777" w:rsidR="00F42E41" w:rsidRPr="00F42E41" w:rsidRDefault="00F42E41" w:rsidP="00F42E41">
            <w:pPr>
              <w:widowControl w:val="0"/>
              <w:rPr>
                <w:sz w:val="22"/>
                <w:szCs w:val="22"/>
              </w:rPr>
            </w:pPr>
          </w:p>
        </w:tc>
      </w:tr>
      <w:tr w:rsidR="00F42E41" w:rsidRPr="00F42E41" w14:paraId="5BDA4637" w14:textId="77777777" w:rsidTr="00F42E41">
        <w:trPr>
          <w:gridAfter w:val="1"/>
          <w:wAfter w:w="6" w:type="dxa"/>
          <w:trHeight w:val="227"/>
          <w:jc w:val="center"/>
        </w:trPr>
        <w:tc>
          <w:tcPr>
            <w:tcW w:w="561" w:type="dxa"/>
            <w:tcBorders>
              <w:top w:val="nil"/>
              <w:left w:val="single" w:sz="2" w:space="0" w:color="auto"/>
              <w:bottom w:val="nil"/>
              <w:right w:val="single" w:sz="2" w:space="0" w:color="auto"/>
            </w:tcBorders>
            <w:vAlign w:val="center"/>
          </w:tcPr>
          <w:p w14:paraId="5BDA4630" w14:textId="77777777" w:rsidR="00F42E41" w:rsidRPr="00F42E41" w:rsidRDefault="00F42E41" w:rsidP="00F42E41">
            <w:pPr>
              <w:widowControl w:val="0"/>
              <w:jc w:val="center"/>
              <w:rPr>
                <w:sz w:val="22"/>
                <w:szCs w:val="22"/>
              </w:rPr>
            </w:pPr>
            <w:r w:rsidRPr="00F42E41">
              <w:rPr>
                <w:sz w:val="22"/>
                <w:szCs w:val="22"/>
              </w:rPr>
              <w:t>7.2</w:t>
            </w:r>
          </w:p>
        </w:tc>
        <w:tc>
          <w:tcPr>
            <w:tcW w:w="4634" w:type="dxa"/>
            <w:tcBorders>
              <w:top w:val="nil"/>
              <w:left w:val="single" w:sz="2" w:space="0" w:color="auto"/>
              <w:bottom w:val="nil"/>
              <w:right w:val="single" w:sz="2" w:space="0" w:color="auto"/>
            </w:tcBorders>
            <w:vAlign w:val="center"/>
          </w:tcPr>
          <w:p w14:paraId="5BDA4631" w14:textId="77777777" w:rsidR="00F42E41" w:rsidRPr="00F42E41" w:rsidRDefault="00F42E41" w:rsidP="00F42E41">
            <w:pPr>
              <w:widowControl w:val="0"/>
              <w:ind w:left="57"/>
              <w:rPr>
                <w:sz w:val="22"/>
                <w:szCs w:val="22"/>
              </w:rPr>
            </w:pPr>
            <w:r w:rsidRPr="00F42E41">
              <w:rPr>
                <w:sz w:val="22"/>
                <w:szCs w:val="22"/>
              </w:rPr>
              <w:t>Улицы, проезды</w:t>
            </w:r>
          </w:p>
        </w:tc>
        <w:tc>
          <w:tcPr>
            <w:tcW w:w="1318" w:type="dxa"/>
            <w:tcBorders>
              <w:top w:val="nil"/>
              <w:left w:val="single" w:sz="2" w:space="0" w:color="auto"/>
              <w:bottom w:val="nil"/>
              <w:right w:val="single" w:sz="2" w:space="0" w:color="auto"/>
            </w:tcBorders>
            <w:vAlign w:val="center"/>
          </w:tcPr>
          <w:p w14:paraId="5BDA4632" w14:textId="77777777" w:rsidR="00F42E41" w:rsidRPr="00F42E41" w:rsidRDefault="00F42E41" w:rsidP="00F42E41">
            <w:pPr>
              <w:widowControl w:val="0"/>
              <w:rPr>
                <w:sz w:val="22"/>
                <w:szCs w:val="22"/>
              </w:rPr>
            </w:pPr>
          </w:p>
        </w:tc>
        <w:tc>
          <w:tcPr>
            <w:tcW w:w="930" w:type="dxa"/>
            <w:tcBorders>
              <w:top w:val="nil"/>
              <w:left w:val="single" w:sz="2" w:space="0" w:color="auto"/>
              <w:bottom w:val="nil"/>
              <w:right w:val="single" w:sz="2" w:space="0" w:color="auto"/>
            </w:tcBorders>
            <w:vAlign w:val="center"/>
          </w:tcPr>
          <w:p w14:paraId="5BDA4633" w14:textId="77777777" w:rsidR="00F42E41" w:rsidRPr="00F42E41" w:rsidRDefault="00F42E41" w:rsidP="00F42E41">
            <w:pPr>
              <w:widowControl w:val="0"/>
              <w:rPr>
                <w:sz w:val="22"/>
                <w:szCs w:val="22"/>
              </w:rPr>
            </w:pPr>
          </w:p>
        </w:tc>
        <w:tc>
          <w:tcPr>
            <w:tcW w:w="898" w:type="dxa"/>
            <w:tcBorders>
              <w:top w:val="nil"/>
              <w:left w:val="single" w:sz="2" w:space="0" w:color="auto"/>
              <w:bottom w:val="nil"/>
              <w:right w:val="single" w:sz="2" w:space="0" w:color="auto"/>
            </w:tcBorders>
            <w:vAlign w:val="center"/>
          </w:tcPr>
          <w:p w14:paraId="5BDA4634" w14:textId="77777777" w:rsidR="00F42E41" w:rsidRPr="00F42E41" w:rsidRDefault="00F42E41" w:rsidP="00F42E41">
            <w:pPr>
              <w:widowControl w:val="0"/>
              <w:rPr>
                <w:sz w:val="22"/>
                <w:szCs w:val="22"/>
              </w:rPr>
            </w:pPr>
          </w:p>
        </w:tc>
        <w:tc>
          <w:tcPr>
            <w:tcW w:w="891" w:type="dxa"/>
            <w:tcBorders>
              <w:top w:val="nil"/>
              <w:left w:val="single" w:sz="2" w:space="0" w:color="auto"/>
              <w:bottom w:val="nil"/>
              <w:right w:val="single" w:sz="2" w:space="0" w:color="auto"/>
            </w:tcBorders>
            <w:vAlign w:val="center"/>
          </w:tcPr>
          <w:p w14:paraId="5BDA4635" w14:textId="77777777" w:rsidR="00F42E41" w:rsidRPr="00F42E41" w:rsidRDefault="00F42E41" w:rsidP="00F42E41">
            <w:pPr>
              <w:widowControl w:val="0"/>
              <w:rPr>
                <w:sz w:val="22"/>
                <w:szCs w:val="22"/>
              </w:rPr>
            </w:pPr>
          </w:p>
        </w:tc>
        <w:tc>
          <w:tcPr>
            <w:tcW w:w="857" w:type="dxa"/>
            <w:tcBorders>
              <w:top w:val="nil"/>
              <w:left w:val="single" w:sz="2" w:space="0" w:color="auto"/>
              <w:bottom w:val="nil"/>
              <w:right w:val="single" w:sz="2" w:space="0" w:color="auto"/>
            </w:tcBorders>
            <w:vAlign w:val="center"/>
          </w:tcPr>
          <w:p w14:paraId="5BDA4636" w14:textId="77777777" w:rsidR="00F42E41" w:rsidRPr="00F42E41" w:rsidRDefault="00F42E41" w:rsidP="00F42E41">
            <w:pPr>
              <w:widowControl w:val="0"/>
              <w:rPr>
                <w:sz w:val="22"/>
                <w:szCs w:val="22"/>
              </w:rPr>
            </w:pPr>
          </w:p>
        </w:tc>
      </w:tr>
      <w:tr w:rsidR="00F42E41" w:rsidRPr="00F42E41" w14:paraId="5BDA463F" w14:textId="77777777" w:rsidTr="00F42E41">
        <w:trPr>
          <w:gridAfter w:val="1"/>
          <w:wAfter w:w="6" w:type="dxa"/>
          <w:trHeight w:val="227"/>
          <w:jc w:val="center"/>
        </w:trPr>
        <w:tc>
          <w:tcPr>
            <w:tcW w:w="561" w:type="dxa"/>
            <w:tcBorders>
              <w:top w:val="single" w:sz="2" w:space="0" w:color="auto"/>
              <w:left w:val="single" w:sz="2" w:space="0" w:color="auto"/>
              <w:bottom w:val="single" w:sz="2" w:space="0" w:color="auto"/>
              <w:right w:val="single" w:sz="2" w:space="0" w:color="auto"/>
            </w:tcBorders>
            <w:vAlign w:val="center"/>
          </w:tcPr>
          <w:p w14:paraId="5BDA4638" w14:textId="77777777" w:rsidR="00F42E41" w:rsidRPr="00F42E41" w:rsidRDefault="00F42E41" w:rsidP="00F42E41">
            <w:pPr>
              <w:widowControl w:val="0"/>
              <w:jc w:val="center"/>
              <w:rPr>
                <w:sz w:val="22"/>
                <w:szCs w:val="22"/>
              </w:rPr>
            </w:pPr>
            <w:r w:rsidRPr="00F42E41">
              <w:rPr>
                <w:sz w:val="22"/>
                <w:szCs w:val="22"/>
              </w:rPr>
              <w:t>8</w:t>
            </w:r>
          </w:p>
        </w:tc>
        <w:tc>
          <w:tcPr>
            <w:tcW w:w="4634" w:type="dxa"/>
            <w:tcBorders>
              <w:top w:val="single" w:sz="2" w:space="0" w:color="auto"/>
              <w:left w:val="single" w:sz="2" w:space="0" w:color="auto"/>
              <w:bottom w:val="single" w:sz="2" w:space="0" w:color="auto"/>
              <w:right w:val="single" w:sz="2" w:space="0" w:color="auto"/>
            </w:tcBorders>
            <w:vAlign w:val="center"/>
          </w:tcPr>
          <w:p w14:paraId="5BDA4639" w14:textId="77777777" w:rsidR="00F42E41" w:rsidRPr="00F42E41" w:rsidRDefault="00F42E41" w:rsidP="00F42E41">
            <w:pPr>
              <w:widowControl w:val="0"/>
              <w:ind w:left="57"/>
              <w:rPr>
                <w:sz w:val="22"/>
                <w:szCs w:val="22"/>
              </w:rPr>
            </w:pPr>
            <w:r w:rsidRPr="00F42E41">
              <w:rPr>
                <w:sz w:val="22"/>
                <w:szCs w:val="22"/>
              </w:rPr>
              <w:t>Прочие территории</w:t>
            </w:r>
          </w:p>
        </w:tc>
        <w:tc>
          <w:tcPr>
            <w:tcW w:w="1318" w:type="dxa"/>
            <w:tcBorders>
              <w:top w:val="single" w:sz="2" w:space="0" w:color="auto"/>
              <w:left w:val="single" w:sz="2" w:space="0" w:color="auto"/>
              <w:bottom w:val="single" w:sz="2" w:space="0" w:color="auto"/>
              <w:right w:val="single" w:sz="2" w:space="0" w:color="auto"/>
            </w:tcBorders>
            <w:vAlign w:val="center"/>
          </w:tcPr>
          <w:p w14:paraId="5BDA463A" w14:textId="77777777" w:rsidR="00F42E41" w:rsidRPr="00F42E41" w:rsidRDefault="00F42E41" w:rsidP="00F42E41">
            <w:pPr>
              <w:widowControl w:val="0"/>
              <w:rPr>
                <w:sz w:val="22"/>
                <w:szCs w:val="22"/>
              </w:rPr>
            </w:pPr>
          </w:p>
        </w:tc>
        <w:tc>
          <w:tcPr>
            <w:tcW w:w="930" w:type="dxa"/>
            <w:tcBorders>
              <w:top w:val="single" w:sz="2" w:space="0" w:color="auto"/>
              <w:left w:val="single" w:sz="2" w:space="0" w:color="auto"/>
              <w:bottom w:val="single" w:sz="2" w:space="0" w:color="auto"/>
              <w:right w:val="single" w:sz="2" w:space="0" w:color="auto"/>
            </w:tcBorders>
            <w:vAlign w:val="center"/>
          </w:tcPr>
          <w:p w14:paraId="5BDA463B" w14:textId="77777777" w:rsidR="00F42E41" w:rsidRPr="00F42E41" w:rsidRDefault="00F42E41" w:rsidP="00F42E41">
            <w:pPr>
              <w:widowControl w:val="0"/>
              <w:rPr>
                <w:sz w:val="22"/>
                <w:szCs w:val="22"/>
              </w:rPr>
            </w:pPr>
          </w:p>
        </w:tc>
        <w:tc>
          <w:tcPr>
            <w:tcW w:w="898" w:type="dxa"/>
            <w:tcBorders>
              <w:top w:val="single" w:sz="2" w:space="0" w:color="auto"/>
              <w:left w:val="single" w:sz="2" w:space="0" w:color="auto"/>
              <w:bottom w:val="single" w:sz="2" w:space="0" w:color="auto"/>
              <w:right w:val="single" w:sz="2" w:space="0" w:color="auto"/>
            </w:tcBorders>
            <w:vAlign w:val="center"/>
          </w:tcPr>
          <w:p w14:paraId="5BDA463C" w14:textId="77777777" w:rsidR="00F42E41" w:rsidRPr="00F42E41" w:rsidRDefault="00F42E41" w:rsidP="00F42E41">
            <w:pPr>
              <w:widowControl w:val="0"/>
              <w:rPr>
                <w:sz w:val="22"/>
                <w:szCs w:val="22"/>
              </w:rPr>
            </w:pPr>
          </w:p>
        </w:tc>
        <w:tc>
          <w:tcPr>
            <w:tcW w:w="891" w:type="dxa"/>
            <w:tcBorders>
              <w:top w:val="single" w:sz="2" w:space="0" w:color="auto"/>
              <w:left w:val="single" w:sz="2" w:space="0" w:color="auto"/>
              <w:bottom w:val="single" w:sz="2" w:space="0" w:color="auto"/>
              <w:right w:val="single" w:sz="2" w:space="0" w:color="auto"/>
            </w:tcBorders>
            <w:vAlign w:val="center"/>
          </w:tcPr>
          <w:p w14:paraId="5BDA463D" w14:textId="77777777" w:rsidR="00F42E41" w:rsidRPr="00F42E41" w:rsidRDefault="00F42E41" w:rsidP="00F42E41">
            <w:pPr>
              <w:widowControl w:val="0"/>
              <w:rPr>
                <w:sz w:val="22"/>
                <w:szCs w:val="22"/>
              </w:rPr>
            </w:pPr>
          </w:p>
        </w:tc>
        <w:tc>
          <w:tcPr>
            <w:tcW w:w="857" w:type="dxa"/>
            <w:tcBorders>
              <w:top w:val="single" w:sz="2" w:space="0" w:color="auto"/>
              <w:left w:val="single" w:sz="2" w:space="0" w:color="auto"/>
              <w:bottom w:val="single" w:sz="2" w:space="0" w:color="auto"/>
              <w:right w:val="single" w:sz="2" w:space="0" w:color="auto"/>
            </w:tcBorders>
            <w:vAlign w:val="center"/>
          </w:tcPr>
          <w:p w14:paraId="5BDA463E" w14:textId="77777777" w:rsidR="00F42E41" w:rsidRPr="00F42E41" w:rsidRDefault="00F42E41" w:rsidP="00F42E41">
            <w:pPr>
              <w:widowControl w:val="0"/>
              <w:rPr>
                <w:sz w:val="22"/>
                <w:szCs w:val="22"/>
              </w:rPr>
            </w:pPr>
          </w:p>
        </w:tc>
      </w:tr>
    </w:tbl>
    <w:p w14:paraId="5BDA4640" w14:textId="77777777" w:rsidR="00F42E41" w:rsidRPr="00F42E41" w:rsidRDefault="00F42E41" w:rsidP="00F42E41">
      <w:pPr>
        <w:widowControl w:val="0"/>
        <w:spacing w:line="239" w:lineRule="auto"/>
        <w:ind w:firstLine="709"/>
        <w:jc w:val="both"/>
      </w:pPr>
    </w:p>
    <w:p w14:paraId="5BDA4641" w14:textId="77777777" w:rsidR="00F42E41" w:rsidRPr="00F42E41" w:rsidRDefault="00F42E41" w:rsidP="00F42E41">
      <w:pPr>
        <w:widowControl w:val="0"/>
        <w:ind w:firstLine="709"/>
        <w:jc w:val="both"/>
      </w:pPr>
      <w:r w:rsidRPr="00F42E41">
        <w:t>8.2.20. Баланс территории жилого района включает территории кварталов (микрорайонов) и территории общего пользования жилого района. Баланс определяется в соответствии с формой, приведенной в таблице 8.2.14.</w:t>
      </w:r>
    </w:p>
    <w:p w14:paraId="5BDA4642" w14:textId="77777777" w:rsidR="00F42E41" w:rsidRPr="00F42E41" w:rsidRDefault="00F42E41" w:rsidP="00F42E41">
      <w:pPr>
        <w:widowControl w:val="0"/>
        <w:ind w:firstLine="709"/>
        <w:jc w:val="both"/>
        <w:rPr>
          <w:sz w:val="22"/>
          <w:szCs w:val="22"/>
        </w:rPr>
      </w:pPr>
    </w:p>
    <w:p w14:paraId="5BDA4643" w14:textId="77777777" w:rsidR="00F42E41" w:rsidRPr="00F42E41" w:rsidRDefault="00F42E41" w:rsidP="00F42E41">
      <w:pPr>
        <w:widowControl w:val="0"/>
        <w:ind w:firstLine="709"/>
        <w:jc w:val="right"/>
      </w:pPr>
      <w:r w:rsidRPr="00F42E41">
        <w:lastRenderedPageBreak/>
        <w:t>Таблица 8.2.14</w:t>
      </w:r>
    </w:p>
    <w:tbl>
      <w:tblPr>
        <w:tblW w:w="0" w:type="auto"/>
        <w:jc w:val="center"/>
        <w:tblLayout w:type="fixed"/>
        <w:tblCellMar>
          <w:left w:w="45" w:type="dxa"/>
          <w:right w:w="45" w:type="dxa"/>
        </w:tblCellMar>
        <w:tblLook w:val="0000" w:firstRow="0" w:lastRow="0" w:firstColumn="0" w:lastColumn="0" w:noHBand="0" w:noVBand="0"/>
      </w:tblPr>
      <w:tblGrid>
        <w:gridCol w:w="877"/>
        <w:gridCol w:w="4341"/>
        <w:gridCol w:w="1423"/>
        <w:gridCol w:w="892"/>
        <w:gridCol w:w="893"/>
        <w:gridCol w:w="837"/>
        <w:gridCol w:w="838"/>
      </w:tblGrid>
      <w:tr w:rsidR="00F42E41" w:rsidRPr="00F42E41" w14:paraId="5BDA464A" w14:textId="77777777" w:rsidTr="00F42E41">
        <w:trPr>
          <w:jc w:val="center"/>
        </w:trPr>
        <w:tc>
          <w:tcPr>
            <w:tcW w:w="877" w:type="dxa"/>
            <w:vMerge w:val="restart"/>
            <w:tcBorders>
              <w:top w:val="single" w:sz="2" w:space="0" w:color="auto"/>
              <w:left w:val="single" w:sz="2" w:space="0" w:color="auto"/>
              <w:right w:val="single" w:sz="2" w:space="0" w:color="auto"/>
            </w:tcBorders>
            <w:vAlign w:val="center"/>
          </w:tcPr>
          <w:p w14:paraId="5BDA4644" w14:textId="77777777" w:rsidR="00F42E41" w:rsidRPr="00F42E41" w:rsidRDefault="00F42E41" w:rsidP="00F42E41">
            <w:pPr>
              <w:widowControl w:val="0"/>
              <w:jc w:val="center"/>
              <w:rPr>
                <w:b/>
                <w:bCs/>
                <w:sz w:val="22"/>
                <w:szCs w:val="22"/>
              </w:rPr>
            </w:pPr>
            <w:r w:rsidRPr="00F42E41">
              <w:rPr>
                <w:b/>
                <w:bCs/>
                <w:sz w:val="22"/>
                <w:szCs w:val="22"/>
              </w:rPr>
              <w:t>№ п/п</w:t>
            </w:r>
          </w:p>
        </w:tc>
        <w:tc>
          <w:tcPr>
            <w:tcW w:w="4341" w:type="dxa"/>
            <w:vMerge w:val="restart"/>
            <w:tcBorders>
              <w:top w:val="single" w:sz="2" w:space="0" w:color="auto"/>
              <w:left w:val="single" w:sz="2" w:space="0" w:color="auto"/>
              <w:right w:val="single" w:sz="2" w:space="0" w:color="auto"/>
            </w:tcBorders>
            <w:vAlign w:val="center"/>
          </w:tcPr>
          <w:p w14:paraId="5BDA4645" w14:textId="77777777" w:rsidR="00F42E41" w:rsidRPr="00F42E41" w:rsidRDefault="00F42E41" w:rsidP="00F42E41">
            <w:pPr>
              <w:widowControl w:val="0"/>
              <w:jc w:val="center"/>
              <w:rPr>
                <w:b/>
                <w:bCs/>
                <w:sz w:val="22"/>
                <w:szCs w:val="22"/>
              </w:rPr>
            </w:pPr>
            <w:r w:rsidRPr="00F42E41">
              <w:rPr>
                <w:b/>
                <w:bCs/>
                <w:sz w:val="22"/>
                <w:szCs w:val="22"/>
              </w:rPr>
              <w:t>Территория</w:t>
            </w:r>
          </w:p>
        </w:tc>
        <w:tc>
          <w:tcPr>
            <w:tcW w:w="1423" w:type="dxa"/>
            <w:vMerge w:val="restart"/>
            <w:tcBorders>
              <w:top w:val="single" w:sz="2" w:space="0" w:color="auto"/>
              <w:left w:val="single" w:sz="2" w:space="0" w:color="auto"/>
              <w:right w:val="single" w:sz="2" w:space="0" w:color="auto"/>
            </w:tcBorders>
            <w:vAlign w:val="center"/>
          </w:tcPr>
          <w:p w14:paraId="5BDA4646" w14:textId="77777777" w:rsidR="00F42E41" w:rsidRPr="00F42E41" w:rsidRDefault="00F42E41" w:rsidP="00F42E41">
            <w:pPr>
              <w:widowControl w:val="0"/>
              <w:jc w:val="center"/>
              <w:rPr>
                <w:b/>
                <w:bCs/>
                <w:sz w:val="22"/>
                <w:szCs w:val="22"/>
              </w:rPr>
            </w:pPr>
            <w:r w:rsidRPr="00F42E41">
              <w:rPr>
                <w:b/>
                <w:bCs/>
                <w:sz w:val="22"/>
                <w:szCs w:val="22"/>
              </w:rPr>
              <w:t>Единицы измерения</w:t>
            </w:r>
          </w:p>
        </w:tc>
        <w:tc>
          <w:tcPr>
            <w:tcW w:w="1785" w:type="dxa"/>
            <w:gridSpan w:val="2"/>
            <w:tcBorders>
              <w:top w:val="single" w:sz="2" w:space="0" w:color="auto"/>
              <w:left w:val="single" w:sz="2" w:space="0" w:color="auto"/>
              <w:bottom w:val="nil"/>
              <w:right w:val="single" w:sz="2" w:space="0" w:color="auto"/>
            </w:tcBorders>
            <w:vAlign w:val="center"/>
          </w:tcPr>
          <w:p w14:paraId="5BDA4647" w14:textId="77777777" w:rsidR="00F42E41" w:rsidRPr="00F42E41" w:rsidRDefault="00F42E41" w:rsidP="00F42E41">
            <w:pPr>
              <w:widowControl w:val="0"/>
              <w:ind w:left="-57" w:right="-57"/>
              <w:jc w:val="center"/>
              <w:rPr>
                <w:b/>
                <w:bCs/>
                <w:sz w:val="22"/>
                <w:szCs w:val="22"/>
              </w:rPr>
            </w:pPr>
            <w:r w:rsidRPr="00F42E41">
              <w:rPr>
                <w:b/>
                <w:bCs/>
                <w:sz w:val="22"/>
                <w:szCs w:val="22"/>
              </w:rPr>
              <w:t>Существующее положение</w:t>
            </w:r>
          </w:p>
        </w:tc>
        <w:tc>
          <w:tcPr>
            <w:tcW w:w="1675" w:type="dxa"/>
            <w:gridSpan w:val="2"/>
            <w:tcBorders>
              <w:top w:val="single" w:sz="2" w:space="0" w:color="auto"/>
              <w:left w:val="single" w:sz="2" w:space="0" w:color="auto"/>
              <w:bottom w:val="nil"/>
              <w:right w:val="single" w:sz="2" w:space="0" w:color="auto"/>
            </w:tcBorders>
            <w:vAlign w:val="center"/>
          </w:tcPr>
          <w:p w14:paraId="5BDA4648" w14:textId="77777777" w:rsidR="00F42E41" w:rsidRPr="00F42E41" w:rsidRDefault="00F42E41" w:rsidP="00F42E41">
            <w:pPr>
              <w:widowControl w:val="0"/>
              <w:jc w:val="center"/>
              <w:rPr>
                <w:b/>
                <w:bCs/>
                <w:sz w:val="22"/>
                <w:szCs w:val="22"/>
              </w:rPr>
            </w:pPr>
            <w:r w:rsidRPr="00F42E41">
              <w:rPr>
                <w:b/>
                <w:bCs/>
                <w:sz w:val="22"/>
                <w:szCs w:val="22"/>
              </w:rPr>
              <w:t xml:space="preserve">Проектное </w:t>
            </w:r>
          </w:p>
          <w:p w14:paraId="5BDA4649" w14:textId="77777777" w:rsidR="00F42E41" w:rsidRPr="00F42E41" w:rsidRDefault="00F42E41" w:rsidP="00F42E41">
            <w:pPr>
              <w:widowControl w:val="0"/>
              <w:jc w:val="center"/>
              <w:rPr>
                <w:b/>
                <w:bCs/>
                <w:sz w:val="22"/>
                <w:szCs w:val="22"/>
              </w:rPr>
            </w:pPr>
            <w:r w:rsidRPr="00F42E41">
              <w:rPr>
                <w:b/>
                <w:bCs/>
                <w:sz w:val="22"/>
                <w:szCs w:val="22"/>
              </w:rPr>
              <w:t>решение</w:t>
            </w:r>
          </w:p>
        </w:tc>
      </w:tr>
      <w:tr w:rsidR="00F42E41" w:rsidRPr="00F42E41" w14:paraId="5BDA4652" w14:textId="77777777" w:rsidTr="00F42E41">
        <w:trPr>
          <w:jc w:val="center"/>
        </w:trPr>
        <w:tc>
          <w:tcPr>
            <w:tcW w:w="877" w:type="dxa"/>
            <w:vMerge/>
            <w:tcBorders>
              <w:left w:val="single" w:sz="2" w:space="0" w:color="auto"/>
              <w:bottom w:val="single" w:sz="2" w:space="0" w:color="auto"/>
              <w:right w:val="single" w:sz="2" w:space="0" w:color="auto"/>
            </w:tcBorders>
            <w:vAlign w:val="center"/>
          </w:tcPr>
          <w:p w14:paraId="5BDA464B" w14:textId="77777777" w:rsidR="00F42E41" w:rsidRPr="00F42E41" w:rsidRDefault="00F42E41" w:rsidP="00F42E41">
            <w:pPr>
              <w:widowControl w:val="0"/>
              <w:jc w:val="center"/>
              <w:rPr>
                <w:sz w:val="22"/>
                <w:szCs w:val="22"/>
              </w:rPr>
            </w:pPr>
          </w:p>
        </w:tc>
        <w:tc>
          <w:tcPr>
            <w:tcW w:w="4341" w:type="dxa"/>
            <w:vMerge/>
            <w:tcBorders>
              <w:left w:val="single" w:sz="2" w:space="0" w:color="auto"/>
              <w:bottom w:val="single" w:sz="2" w:space="0" w:color="auto"/>
              <w:right w:val="single" w:sz="2" w:space="0" w:color="auto"/>
            </w:tcBorders>
            <w:vAlign w:val="center"/>
          </w:tcPr>
          <w:p w14:paraId="5BDA464C" w14:textId="77777777" w:rsidR="00F42E41" w:rsidRPr="00F42E41" w:rsidRDefault="00F42E41" w:rsidP="00F42E41">
            <w:pPr>
              <w:widowControl w:val="0"/>
              <w:jc w:val="center"/>
              <w:rPr>
                <w:sz w:val="22"/>
                <w:szCs w:val="22"/>
              </w:rPr>
            </w:pPr>
          </w:p>
        </w:tc>
        <w:tc>
          <w:tcPr>
            <w:tcW w:w="1423" w:type="dxa"/>
            <w:vMerge/>
            <w:tcBorders>
              <w:left w:val="single" w:sz="2" w:space="0" w:color="auto"/>
              <w:bottom w:val="single" w:sz="2" w:space="0" w:color="auto"/>
              <w:right w:val="single" w:sz="2" w:space="0" w:color="auto"/>
            </w:tcBorders>
            <w:vAlign w:val="center"/>
          </w:tcPr>
          <w:p w14:paraId="5BDA464D" w14:textId="77777777" w:rsidR="00F42E41" w:rsidRPr="00F42E41" w:rsidRDefault="00F42E41" w:rsidP="00F42E41">
            <w:pPr>
              <w:widowControl w:val="0"/>
              <w:jc w:val="center"/>
              <w:rPr>
                <w:sz w:val="22"/>
                <w:szCs w:val="22"/>
              </w:rPr>
            </w:pPr>
          </w:p>
        </w:tc>
        <w:tc>
          <w:tcPr>
            <w:tcW w:w="892" w:type="dxa"/>
            <w:tcBorders>
              <w:top w:val="single" w:sz="2" w:space="0" w:color="auto"/>
              <w:left w:val="single" w:sz="2" w:space="0" w:color="auto"/>
              <w:bottom w:val="single" w:sz="2" w:space="0" w:color="auto"/>
              <w:right w:val="single" w:sz="2" w:space="0" w:color="auto"/>
            </w:tcBorders>
            <w:vAlign w:val="center"/>
          </w:tcPr>
          <w:p w14:paraId="5BDA464E" w14:textId="77777777" w:rsidR="00F42E41" w:rsidRPr="00F42E41" w:rsidRDefault="00F42E41" w:rsidP="00F42E41">
            <w:pPr>
              <w:widowControl w:val="0"/>
              <w:jc w:val="center"/>
              <w:rPr>
                <w:sz w:val="22"/>
                <w:szCs w:val="22"/>
              </w:rPr>
            </w:pPr>
            <w:r w:rsidRPr="00F42E41">
              <w:rPr>
                <w:sz w:val="22"/>
                <w:szCs w:val="22"/>
              </w:rPr>
              <w:t>коли-чество</w:t>
            </w:r>
          </w:p>
        </w:tc>
        <w:tc>
          <w:tcPr>
            <w:tcW w:w="893" w:type="dxa"/>
            <w:tcBorders>
              <w:top w:val="single" w:sz="2" w:space="0" w:color="auto"/>
              <w:left w:val="single" w:sz="2" w:space="0" w:color="auto"/>
              <w:bottom w:val="single" w:sz="2" w:space="0" w:color="auto"/>
              <w:right w:val="single" w:sz="2" w:space="0" w:color="auto"/>
            </w:tcBorders>
            <w:vAlign w:val="center"/>
          </w:tcPr>
          <w:p w14:paraId="5BDA464F" w14:textId="77777777" w:rsidR="00F42E41" w:rsidRPr="00F42E41" w:rsidRDefault="00F42E41" w:rsidP="00F42E41">
            <w:pPr>
              <w:widowControl w:val="0"/>
              <w:jc w:val="center"/>
              <w:rPr>
                <w:sz w:val="22"/>
                <w:szCs w:val="22"/>
              </w:rPr>
            </w:pPr>
            <w:r w:rsidRPr="00F42E41">
              <w:rPr>
                <w:sz w:val="22"/>
                <w:szCs w:val="22"/>
              </w:rPr>
              <w:t>%</w:t>
            </w:r>
          </w:p>
        </w:tc>
        <w:tc>
          <w:tcPr>
            <w:tcW w:w="837" w:type="dxa"/>
            <w:tcBorders>
              <w:top w:val="single" w:sz="2" w:space="0" w:color="auto"/>
              <w:left w:val="single" w:sz="2" w:space="0" w:color="auto"/>
              <w:bottom w:val="single" w:sz="2" w:space="0" w:color="auto"/>
              <w:right w:val="single" w:sz="2" w:space="0" w:color="auto"/>
            </w:tcBorders>
            <w:vAlign w:val="center"/>
          </w:tcPr>
          <w:p w14:paraId="5BDA4650" w14:textId="77777777" w:rsidR="00F42E41" w:rsidRPr="00F42E41" w:rsidRDefault="00F42E41" w:rsidP="00F42E41">
            <w:pPr>
              <w:widowControl w:val="0"/>
              <w:jc w:val="center"/>
              <w:rPr>
                <w:sz w:val="22"/>
                <w:szCs w:val="22"/>
              </w:rPr>
            </w:pPr>
            <w:r w:rsidRPr="00F42E41">
              <w:rPr>
                <w:sz w:val="22"/>
                <w:szCs w:val="22"/>
              </w:rPr>
              <w:t>коли-чество</w:t>
            </w:r>
          </w:p>
        </w:tc>
        <w:tc>
          <w:tcPr>
            <w:tcW w:w="838" w:type="dxa"/>
            <w:tcBorders>
              <w:top w:val="single" w:sz="2" w:space="0" w:color="auto"/>
              <w:left w:val="single" w:sz="2" w:space="0" w:color="auto"/>
              <w:bottom w:val="single" w:sz="2" w:space="0" w:color="auto"/>
              <w:right w:val="single" w:sz="2" w:space="0" w:color="auto"/>
            </w:tcBorders>
            <w:vAlign w:val="center"/>
          </w:tcPr>
          <w:p w14:paraId="5BDA4651" w14:textId="77777777" w:rsidR="00F42E41" w:rsidRPr="00F42E41" w:rsidRDefault="00F42E41" w:rsidP="00F42E41">
            <w:pPr>
              <w:widowControl w:val="0"/>
              <w:jc w:val="center"/>
              <w:rPr>
                <w:sz w:val="22"/>
                <w:szCs w:val="22"/>
              </w:rPr>
            </w:pPr>
            <w:r w:rsidRPr="00F42E41">
              <w:rPr>
                <w:sz w:val="22"/>
                <w:szCs w:val="22"/>
              </w:rPr>
              <w:t>%</w:t>
            </w:r>
          </w:p>
        </w:tc>
      </w:tr>
      <w:tr w:rsidR="00F42E41" w:rsidRPr="00F42E41" w14:paraId="5BDA465A" w14:textId="77777777" w:rsidTr="00F42E41">
        <w:trPr>
          <w:trHeight w:val="227"/>
          <w:jc w:val="center"/>
        </w:trPr>
        <w:tc>
          <w:tcPr>
            <w:tcW w:w="877" w:type="dxa"/>
            <w:tcBorders>
              <w:top w:val="single" w:sz="2" w:space="0" w:color="auto"/>
              <w:left w:val="single" w:sz="2" w:space="0" w:color="auto"/>
              <w:right w:val="single" w:sz="2" w:space="0" w:color="auto"/>
            </w:tcBorders>
            <w:vAlign w:val="center"/>
          </w:tcPr>
          <w:p w14:paraId="5BDA4653" w14:textId="77777777" w:rsidR="00F42E41" w:rsidRPr="00F42E41" w:rsidRDefault="00F42E41" w:rsidP="00F42E41">
            <w:pPr>
              <w:widowControl w:val="0"/>
              <w:jc w:val="center"/>
              <w:rPr>
                <w:sz w:val="22"/>
                <w:szCs w:val="22"/>
              </w:rPr>
            </w:pPr>
          </w:p>
        </w:tc>
        <w:tc>
          <w:tcPr>
            <w:tcW w:w="4341" w:type="dxa"/>
            <w:tcBorders>
              <w:top w:val="single" w:sz="2" w:space="0" w:color="auto"/>
              <w:left w:val="single" w:sz="2" w:space="0" w:color="auto"/>
              <w:right w:val="single" w:sz="2" w:space="0" w:color="auto"/>
            </w:tcBorders>
            <w:vAlign w:val="center"/>
          </w:tcPr>
          <w:p w14:paraId="5BDA4654" w14:textId="77777777" w:rsidR="00F42E41" w:rsidRPr="00F42E41" w:rsidRDefault="00F42E41" w:rsidP="00F42E41">
            <w:pPr>
              <w:widowControl w:val="0"/>
              <w:ind w:left="57"/>
              <w:rPr>
                <w:sz w:val="22"/>
                <w:szCs w:val="22"/>
              </w:rPr>
            </w:pPr>
            <w:r w:rsidRPr="00F42E41">
              <w:rPr>
                <w:sz w:val="22"/>
                <w:szCs w:val="22"/>
              </w:rPr>
              <w:t xml:space="preserve">Территория жилого района – всего </w:t>
            </w:r>
          </w:p>
        </w:tc>
        <w:tc>
          <w:tcPr>
            <w:tcW w:w="1423" w:type="dxa"/>
            <w:tcBorders>
              <w:top w:val="single" w:sz="2" w:space="0" w:color="auto"/>
              <w:left w:val="single" w:sz="2" w:space="0" w:color="auto"/>
              <w:right w:val="single" w:sz="2" w:space="0" w:color="auto"/>
            </w:tcBorders>
          </w:tcPr>
          <w:p w14:paraId="5BDA4655" w14:textId="77777777" w:rsidR="00F42E41" w:rsidRPr="00F42E41" w:rsidRDefault="00F42E41" w:rsidP="00F42E41">
            <w:pPr>
              <w:widowControl w:val="0"/>
              <w:jc w:val="center"/>
              <w:rPr>
                <w:sz w:val="22"/>
                <w:szCs w:val="22"/>
              </w:rPr>
            </w:pPr>
          </w:p>
        </w:tc>
        <w:tc>
          <w:tcPr>
            <w:tcW w:w="892" w:type="dxa"/>
            <w:tcBorders>
              <w:top w:val="single" w:sz="2" w:space="0" w:color="auto"/>
              <w:left w:val="single" w:sz="2" w:space="0" w:color="auto"/>
              <w:right w:val="single" w:sz="2" w:space="0" w:color="auto"/>
            </w:tcBorders>
          </w:tcPr>
          <w:p w14:paraId="5BDA4656" w14:textId="77777777" w:rsidR="00F42E41" w:rsidRPr="00F42E41" w:rsidRDefault="00F42E41" w:rsidP="00F42E41">
            <w:pPr>
              <w:widowControl w:val="0"/>
              <w:jc w:val="center"/>
              <w:rPr>
                <w:sz w:val="22"/>
                <w:szCs w:val="22"/>
              </w:rPr>
            </w:pPr>
          </w:p>
        </w:tc>
        <w:tc>
          <w:tcPr>
            <w:tcW w:w="893" w:type="dxa"/>
            <w:tcBorders>
              <w:top w:val="single" w:sz="2" w:space="0" w:color="auto"/>
              <w:left w:val="single" w:sz="2" w:space="0" w:color="auto"/>
              <w:right w:val="single" w:sz="2" w:space="0" w:color="auto"/>
            </w:tcBorders>
          </w:tcPr>
          <w:p w14:paraId="5BDA4657" w14:textId="77777777" w:rsidR="00F42E41" w:rsidRPr="00F42E41" w:rsidRDefault="00F42E41" w:rsidP="00F42E41">
            <w:pPr>
              <w:widowControl w:val="0"/>
              <w:jc w:val="center"/>
              <w:rPr>
                <w:sz w:val="22"/>
                <w:szCs w:val="22"/>
              </w:rPr>
            </w:pPr>
          </w:p>
        </w:tc>
        <w:tc>
          <w:tcPr>
            <w:tcW w:w="837" w:type="dxa"/>
            <w:tcBorders>
              <w:top w:val="single" w:sz="2" w:space="0" w:color="auto"/>
              <w:left w:val="single" w:sz="2" w:space="0" w:color="auto"/>
              <w:right w:val="single" w:sz="2" w:space="0" w:color="auto"/>
            </w:tcBorders>
          </w:tcPr>
          <w:p w14:paraId="5BDA4658" w14:textId="77777777" w:rsidR="00F42E41" w:rsidRPr="00F42E41" w:rsidRDefault="00F42E41" w:rsidP="00F42E41">
            <w:pPr>
              <w:widowControl w:val="0"/>
              <w:jc w:val="center"/>
              <w:rPr>
                <w:sz w:val="22"/>
                <w:szCs w:val="22"/>
              </w:rPr>
            </w:pPr>
          </w:p>
        </w:tc>
        <w:tc>
          <w:tcPr>
            <w:tcW w:w="838" w:type="dxa"/>
            <w:tcBorders>
              <w:top w:val="single" w:sz="2" w:space="0" w:color="auto"/>
              <w:left w:val="single" w:sz="2" w:space="0" w:color="auto"/>
              <w:right w:val="single" w:sz="2" w:space="0" w:color="auto"/>
            </w:tcBorders>
          </w:tcPr>
          <w:p w14:paraId="5BDA4659" w14:textId="77777777" w:rsidR="00F42E41" w:rsidRPr="00F42E41" w:rsidRDefault="00F42E41" w:rsidP="00F42E41">
            <w:pPr>
              <w:widowControl w:val="0"/>
              <w:jc w:val="center"/>
              <w:rPr>
                <w:sz w:val="22"/>
                <w:szCs w:val="22"/>
              </w:rPr>
            </w:pPr>
          </w:p>
        </w:tc>
      </w:tr>
      <w:tr w:rsidR="00F42E41" w:rsidRPr="00F42E41" w14:paraId="5BDA4662" w14:textId="77777777" w:rsidTr="00F42E41">
        <w:trPr>
          <w:trHeight w:val="227"/>
          <w:jc w:val="center"/>
        </w:trPr>
        <w:tc>
          <w:tcPr>
            <w:tcW w:w="877" w:type="dxa"/>
            <w:tcBorders>
              <w:left w:val="single" w:sz="2" w:space="0" w:color="auto"/>
              <w:bottom w:val="single" w:sz="2" w:space="0" w:color="auto"/>
              <w:right w:val="single" w:sz="2" w:space="0" w:color="auto"/>
            </w:tcBorders>
            <w:vAlign w:val="center"/>
          </w:tcPr>
          <w:p w14:paraId="5BDA465B" w14:textId="77777777" w:rsidR="00F42E41" w:rsidRPr="00F42E41" w:rsidRDefault="00F42E41" w:rsidP="00F42E41">
            <w:pPr>
              <w:widowControl w:val="0"/>
              <w:jc w:val="center"/>
              <w:rPr>
                <w:sz w:val="22"/>
                <w:szCs w:val="22"/>
              </w:rPr>
            </w:pPr>
          </w:p>
        </w:tc>
        <w:tc>
          <w:tcPr>
            <w:tcW w:w="4341" w:type="dxa"/>
            <w:tcBorders>
              <w:left w:val="single" w:sz="2" w:space="0" w:color="auto"/>
              <w:bottom w:val="single" w:sz="2" w:space="0" w:color="auto"/>
              <w:right w:val="single" w:sz="2" w:space="0" w:color="auto"/>
            </w:tcBorders>
            <w:vAlign w:val="center"/>
          </w:tcPr>
          <w:p w14:paraId="5BDA465C" w14:textId="77777777" w:rsidR="00F42E41" w:rsidRPr="00F42E41" w:rsidRDefault="00F42E41" w:rsidP="00F42E41">
            <w:pPr>
              <w:widowControl w:val="0"/>
              <w:ind w:left="57"/>
              <w:rPr>
                <w:sz w:val="22"/>
                <w:szCs w:val="22"/>
              </w:rPr>
            </w:pPr>
            <w:r w:rsidRPr="00F42E41">
              <w:rPr>
                <w:sz w:val="22"/>
                <w:szCs w:val="22"/>
              </w:rPr>
              <w:t>в том числе:</w:t>
            </w:r>
          </w:p>
        </w:tc>
        <w:tc>
          <w:tcPr>
            <w:tcW w:w="1423" w:type="dxa"/>
            <w:tcBorders>
              <w:left w:val="single" w:sz="2" w:space="0" w:color="auto"/>
              <w:bottom w:val="single" w:sz="2" w:space="0" w:color="auto"/>
              <w:right w:val="single" w:sz="2" w:space="0" w:color="auto"/>
            </w:tcBorders>
          </w:tcPr>
          <w:p w14:paraId="5BDA465D" w14:textId="77777777" w:rsidR="00F42E41" w:rsidRPr="00F42E41" w:rsidRDefault="00F42E41" w:rsidP="00F42E41">
            <w:pPr>
              <w:widowControl w:val="0"/>
              <w:jc w:val="center"/>
              <w:rPr>
                <w:sz w:val="22"/>
                <w:szCs w:val="22"/>
              </w:rPr>
            </w:pPr>
          </w:p>
        </w:tc>
        <w:tc>
          <w:tcPr>
            <w:tcW w:w="892" w:type="dxa"/>
            <w:tcBorders>
              <w:left w:val="single" w:sz="2" w:space="0" w:color="auto"/>
              <w:bottom w:val="single" w:sz="2" w:space="0" w:color="auto"/>
              <w:right w:val="single" w:sz="2" w:space="0" w:color="auto"/>
            </w:tcBorders>
          </w:tcPr>
          <w:p w14:paraId="5BDA465E" w14:textId="77777777" w:rsidR="00F42E41" w:rsidRPr="00F42E41" w:rsidRDefault="00F42E41" w:rsidP="00F42E41">
            <w:pPr>
              <w:widowControl w:val="0"/>
              <w:jc w:val="center"/>
              <w:rPr>
                <w:sz w:val="22"/>
                <w:szCs w:val="22"/>
              </w:rPr>
            </w:pPr>
          </w:p>
        </w:tc>
        <w:tc>
          <w:tcPr>
            <w:tcW w:w="893" w:type="dxa"/>
            <w:tcBorders>
              <w:left w:val="single" w:sz="2" w:space="0" w:color="auto"/>
              <w:bottom w:val="single" w:sz="2" w:space="0" w:color="auto"/>
              <w:right w:val="single" w:sz="2" w:space="0" w:color="auto"/>
            </w:tcBorders>
          </w:tcPr>
          <w:p w14:paraId="5BDA465F" w14:textId="77777777" w:rsidR="00F42E41" w:rsidRPr="00F42E41" w:rsidRDefault="00F42E41" w:rsidP="00F42E41">
            <w:pPr>
              <w:widowControl w:val="0"/>
              <w:jc w:val="center"/>
              <w:rPr>
                <w:sz w:val="22"/>
                <w:szCs w:val="22"/>
              </w:rPr>
            </w:pPr>
          </w:p>
        </w:tc>
        <w:tc>
          <w:tcPr>
            <w:tcW w:w="837" w:type="dxa"/>
            <w:tcBorders>
              <w:left w:val="single" w:sz="2" w:space="0" w:color="auto"/>
              <w:bottom w:val="single" w:sz="2" w:space="0" w:color="auto"/>
              <w:right w:val="single" w:sz="2" w:space="0" w:color="auto"/>
            </w:tcBorders>
          </w:tcPr>
          <w:p w14:paraId="5BDA4660" w14:textId="77777777" w:rsidR="00F42E41" w:rsidRPr="00F42E41" w:rsidRDefault="00F42E41" w:rsidP="00F42E41">
            <w:pPr>
              <w:widowControl w:val="0"/>
              <w:jc w:val="center"/>
              <w:rPr>
                <w:sz w:val="22"/>
                <w:szCs w:val="22"/>
              </w:rPr>
            </w:pPr>
          </w:p>
        </w:tc>
        <w:tc>
          <w:tcPr>
            <w:tcW w:w="838" w:type="dxa"/>
            <w:tcBorders>
              <w:left w:val="single" w:sz="2" w:space="0" w:color="auto"/>
              <w:bottom w:val="single" w:sz="2" w:space="0" w:color="auto"/>
              <w:right w:val="single" w:sz="2" w:space="0" w:color="auto"/>
            </w:tcBorders>
          </w:tcPr>
          <w:p w14:paraId="5BDA4661" w14:textId="77777777" w:rsidR="00F42E41" w:rsidRPr="00F42E41" w:rsidRDefault="00F42E41" w:rsidP="00F42E41">
            <w:pPr>
              <w:widowControl w:val="0"/>
              <w:jc w:val="center"/>
              <w:rPr>
                <w:sz w:val="22"/>
                <w:szCs w:val="22"/>
              </w:rPr>
            </w:pPr>
          </w:p>
        </w:tc>
      </w:tr>
      <w:tr w:rsidR="00F42E41" w:rsidRPr="00F42E41" w14:paraId="5BDA466A" w14:textId="77777777" w:rsidTr="00F42E41">
        <w:trPr>
          <w:trHeight w:val="227"/>
          <w:jc w:val="center"/>
        </w:trPr>
        <w:tc>
          <w:tcPr>
            <w:tcW w:w="877" w:type="dxa"/>
            <w:tcBorders>
              <w:top w:val="single" w:sz="2" w:space="0" w:color="auto"/>
              <w:left w:val="single" w:sz="2" w:space="0" w:color="auto"/>
              <w:bottom w:val="single" w:sz="2" w:space="0" w:color="auto"/>
              <w:right w:val="single" w:sz="2" w:space="0" w:color="auto"/>
            </w:tcBorders>
          </w:tcPr>
          <w:p w14:paraId="5BDA4663" w14:textId="77777777" w:rsidR="00F42E41" w:rsidRPr="00F42E41" w:rsidRDefault="00F42E41" w:rsidP="00F42E41">
            <w:pPr>
              <w:widowControl w:val="0"/>
              <w:jc w:val="center"/>
              <w:rPr>
                <w:sz w:val="22"/>
                <w:szCs w:val="22"/>
              </w:rPr>
            </w:pPr>
            <w:r w:rsidRPr="00F42E41">
              <w:rPr>
                <w:sz w:val="22"/>
                <w:szCs w:val="22"/>
              </w:rPr>
              <w:t>1</w:t>
            </w:r>
          </w:p>
        </w:tc>
        <w:tc>
          <w:tcPr>
            <w:tcW w:w="4341" w:type="dxa"/>
            <w:tcBorders>
              <w:top w:val="single" w:sz="2" w:space="0" w:color="auto"/>
              <w:left w:val="single" w:sz="2" w:space="0" w:color="auto"/>
              <w:bottom w:val="single" w:sz="2" w:space="0" w:color="auto"/>
              <w:right w:val="single" w:sz="2" w:space="0" w:color="auto"/>
            </w:tcBorders>
            <w:vAlign w:val="center"/>
          </w:tcPr>
          <w:p w14:paraId="5BDA4664" w14:textId="77777777" w:rsidR="00F42E41" w:rsidRPr="00F42E41" w:rsidRDefault="00F42E41" w:rsidP="00F42E41">
            <w:pPr>
              <w:widowControl w:val="0"/>
              <w:ind w:left="57"/>
              <w:rPr>
                <w:sz w:val="22"/>
                <w:szCs w:val="22"/>
              </w:rPr>
            </w:pPr>
            <w:r w:rsidRPr="00F42E41">
              <w:rPr>
                <w:sz w:val="22"/>
                <w:szCs w:val="22"/>
              </w:rPr>
              <w:t xml:space="preserve">Территории </w:t>
            </w:r>
            <w:r w:rsidRPr="00F42E41">
              <w:rPr>
                <w:bCs/>
                <w:sz w:val="22"/>
                <w:szCs w:val="22"/>
              </w:rPr>
              <w:t>кварталов (микрорайонов)</w:t>
            </w:r>
          </w:p>
        </w:tc>
        <w:tc>
          <w:tcPr>
            <w:tcW w:w="1423" w:type="dxa"/>
            <w:tcBorders>
              <w:top w:val="single" w:sz="2" w:space="0" w:color="auto"/>
              <w:left w:val="single" w:sz="2" w:space="0" w:color="auto"/>
              <w:bottom w:val="single" w:sz="2" w:space="0" w:color="auto"/>
              <w:right w:val="single" w:sz="2" w:space="0" w:color="auto"/>
            </w:tcBorders>
          </w:tcPr>
          <w:p w14:paraId="5BDA4665" w14:textId="77777777" w:rsidR="00F42E41" w:rsidRPr="00F42E41" w:rsidRDefault="00F42E41" w:rsidP="00F42E41">
            <w:pPr>
              <w:widowControl w:val="0"/>
              <w:jc w:val="center"/>
              <w:rPr>
                <w:sz w:val="22"/>
                <w:szCs w:val="22"/>
              </w:rPr>
            </w:pPr>
          </w:p>
        </w:tc>
        <w:tc>
          <w:tcPr>
            <w:tcW w:w="892" w:type="dxa"/>
            <w:tcBorders>
              <w:top w:val="single" w:sz="2" w:space="0" w:color="auto"/>
              <w:left w:val="single" w:sz="2" w:space="0" w:color="auto"/>
              <w:bottom w:val="single" w:sz="2" w:space="0" w:color="auto"/>
              <w:right w:val="single" w:sz="2" w:space="0" w:color="auto"/>
            </w:tcBorders>
          </w:tcPr>
          <w:p w14:paraId="5BDA4666" w14:textId="77777777" w:rsidR="00F42E41" w:rsidRPr="00F42E41" w:rsidRDefault="00F42E41" w:rsidP="00F42E41">
            <w:pPr>
              <w:widowControl w:val="0"/>
              <w:jc w:val="center"/>
              <w:rPr>
                <w:sz w:val="22"/>
                <w:szCs w:val="22"/>
              </w:rPr>
            </w:pPr>
          </w:p>
        </w:tc>
        <w:tc>
          <w:tcPr>
            <w:tcW w:w="893" w:type="dxa"/>
            <w:tcBorders>
              <w:top w:val="single" w:sz="2" w:space="0" w:color="auto"/>
              <w:left w:val="single" w:sz="2" w:space="0" w:color="auto"/>
              <w:bottom w:val="single" w:sz="2" w:space="0" w:color="auto"/>
              <w:right w:val="single" w:sz="2" w:space="0" w:color="auto"/>
            </w:tcBorders>
          </w:tcPr>
          <w:p w14:paraId="5BDA4667" w14:textId="77777777" w:rsidR="00F42E41" w:rsidRPr="00F42E41" w:rsidRDefault="00F42E41" w:rsidP="00F42E41">
            <w:pPr>
              <w:widowControl w:val="0"/>
              <w:jc w:val="center"/>
              <w:rPr>
                <w:sz w:val="22"/>
                <w:szCs w:val="22"/>
              </w:rPr>
            </w:pPr>
          </w:p>
        </w:tc>
        <w:tc>
          <w:tcPr>
            <w:tcW w:w="837" w:type="dxa"/>
            <w:tcBorders>
              <w:top w:val="single" w:sz="2" w:space="0" w:color="auto"/>
              <w:left w:val="single" w:sz="2" w:space="0" w:color="auto"/>
              <w:bottom w:val="single" w:sz="2" w:space="0" w:color="auto"/>
              <w:right w:val="single" w:sz="2" w:space="0" w:color="auto"/>
            </w:tcBorders>
          </w:tcPr>
          <w:p w14:paraId="5BDA4668" w14:textId="77777777" w:rsidR="00F42E41" w:rsidRPr="00F42E41" w:rsidRDefault="00F42E41" w:rsidP="00F42E41">
            <w:pPr>
              <w:widowControl w:val="0"/>
              <w:jc w:val="center"/>
              <w:rPr>
                <w:sz w:val="22"/>
                <w:szCs w:val="22"/>
              </w:rPr>
            </w:pPr>
          </w:p>
        </w:tc>
        <w:tc>
          <w:tcPr>
            <w:tcW w:w="838" w:type="dxa"/>
            <w:tcBorders>
              <w:top w:val="single" w:sz="2" w:space="0" w:color="auto"/>
              <w:left w:val="single" w:sz="2" w:space="0" w:color="auto"/>
              <w:bottom w:val="single" w:sz="2" w:space="0" w:color="auto"/>
              <w:right w:val="single" w:sz="2" w:space="0" w:color="auto"/>
            </w:tcBorders>
          </w:tcPr>
          <w:p w14:paraId="5BDA4669" w14:textId="77777777" w:rsidR="00F42E41" w:rsidRPr="00F42E41" w:rsidRDefault="00F42E41" w:rsidP="00F42E41">
            <w:pPr>
              <w:widowControl w:val="0"/>
              <w:jc w:val="center"/>
              <w:rPr>
                <w:sz w:val="22"/>
                <w:szCs w:val="22"/>
              </w:rPr>
            </w:pPr>
          </w:p>
        </w:tc>
      </w:tr>
      <w:tr w:rsidR="00F42E41" w:rsidRPr="00F42E41" w14:paraId="5BDA4672" w14:textId="77777777" w:rsidTr="00F42E41">
        <w:trPr>
          <w:trHeight w:val="227"/>
          <w:jc w:val="center"/>
        </w:trPr>
        <w:tc>
          <w:tcPr>
            <w:tcW w:w="877" w:type="dxa"/>
            <w:tcBorders>
              <w:top w:val="single" w:sz="2" w:space="0" w:color="auto"/>
              <w:left w:val="single" w:sz="2" w:space="0" w:color="auto"/>
              <w:right w:val="single" w:sz="2" w:space="0" w:color="auto"/>
            </w:tcBorders>
          </w:tcPr>
          <w:p w14:paraId="5BDA466B" w14:textId="77777777" w:rsidR="00F42E41" w:rsidRPr="00F42E41" w:rsidRDefault="00F42E41" w:rsidP="00F42E41">
            <w:pPr>
              <w:widowControl w:val="0"/>
              <w:jc w:val="center"/>
              <w:rPr>
                <w:sz w:val="22"/>
                <w:szCs w:val="22"/>
              </w:rPr>
            </w:pPr>
            <w:r w:rsidRPr="00F42E41">
              <w:rPr>
                <w:sz w:val="22"/>
                <w:szCs w:val="22"/>
              </w:rPr>
              <w:t>2</w:t>
            </w:r>
          </w:p>
        </w:tc>
        <w:tc>
          <w:tcPr>
            <w:tcW w:w="4341" w:type="dxa"/>
            <w:tcBorders>
              <w:top w:val="single" w:sz="2" w:space="0" w:color="auto"/>
              <w:left w:val="single" w:sz="2" w:space="0" w:color="auto"/>
              <w:right w:val="single" w:sz="2" w:space="0" w:color="auto"/>
            </w:tcBorders>
            <w:vAlign w:val="center"/>
          </w:tcPr>
          <w:p w14:paraId="5BDA466C" w14:textId="77777777" w:rsidR="00F42E41" w:rsidRPr="00F42E41" w:rsidRDefault="00F42E41" w:rsidP="00F42E41">
            <w:pPr>
              <w:widowControl w:val="0"/>
              <w:ind w:left="57"/>
              <w:rPr>
                <w:sz w:val="22"/>
                <w:szCs w:val="22"/>
              </w:rPr>
            </w:pPr>
            <w:r w:rsidRPr="00F42E41">
              <w:rPr>
                <w:sz w:val="22"/>
                <w:szCs w:val="22"/>
              </w:rPr>
              <w:t xml:space="preserve">Территории общего пользования жилого района – всего </w:t>
            </w:r>
          </w:p>
        </w:tc>
        <w:tc>
          <w:tcPr>
            <w:tcW w:w="1423" w:type="dxa"/>
            <w:tcBorders>
              <w:top w:val="single" w:sz="2" w:space="0" w:color="auto"/>
              <w:left w:val="single" w:sz="2" w:space="0" w:color="auto"/>
              <w:right w:val="single" w:sz="2" w:space="0" w:color="auto"/>
            </w:tcBorders>
          </w:tcPr>
          <w:p w14:paraId="5BDA466D" w14:textId="77777777" w:rsidR="00F42E41" w:rsidRPr="00F42E41" w:rsidRDefault="00F42E41" w:rsidP="00F42E41">
            <w:pPr>
              <w:widowControl w:val="0"/>
              <w:ind w:firstLine="225"/>
              <w:jc w:val="center"/>
              <w:rPr>
                <w:sz w:val="22"/>
                <w:szCs w:val="22"/>
              </w:rPr>
            </w:pPr>
          </w:p>
        </w:tc>
        <w:tc>
          <w:tcPr>
            <w:tcW w:w="892" w:type="dxa"/>
            <w:tcBorders>
              <w:top w:val="single" w:sz="2" w:space="0" w:color="auto"/>
              <w:left w:val="single" w:sz="2" w:space="0" w:color="auto"/>
              <w:right w:val="single" w:sz="2" w:space="0" w:color="auto"/>
            </w:tcBorders>
          </w:tcPr>
          <w:p w14:paraId="5BDA466E" w14:textId="77777777" w:rsidR="00F42E41" w:rsidRPr="00F42E41" w:rsidRDefault="00F42E41" w:rsidP="00F42E41">
            <w:pPr>
              <w:widowControl w:val="0"/>
              <w:ind w:firstLine="225"/>
              <w:jc w:val="center"/>
              <w:rPr>
                <w:sz w:val="22"/>
                <w:szCs w:val="22"/>
              </w:rPr>
            </w:pPr>
          </w:p>
        </w:tc>
        <w:tc>
          <w:tcPr>
            <w:tcW w:w="893" w:type="dxa"/>
            <w:tcBorders>
              <w:top w:val="single" w:sz="2" w:space="0" w:color="auto"/>
              <w:left w:val="single" w:sz="2" w:space="0" w:color="auto"/>
              <w:right w:val="single" w:sz="2" w:space="0" w:color="auto"/>
            </w:tcBorders>
          </w:tcPr>
          <w:p w14:paraId="5BDA466F" w14:textId="77777777" w:rsidR="00F42E41" w:rsidRPr="00F42E41" w:rsidRDefault="00F42E41" w:rsidP="00F42E41">
            <w:pPr>
              <w:widowControl w:val="0"/>
              <w:ind w:firstLine="225"/>
              <w:jc w:val="center"/>
              <w:rPr>
                <w:sz w:val="22"/>
                <w:szCs w:val="22"/>
              </w:rPr>
            </w:pPr>
          </w:p>
        </w:tc>
        <w:tc>
          <w:tcPr>
            <w:tcW w:w="837" w:type="dxa"/>
            <w:tcBorders>
              <w:top w:val="single" w:sz="2" w:space="0" w:color="auto"/>
              <w:left w:val="single" w:sz="2" w:space="0" w:color="auto"/>
              <w:right w:val="single" w:sz="2" w:space="0" w:color="auto"/>
            </w:tcBorders>
          </w:tcPr>
          <w:p w14:paraId="5BDA4670" w14:textId="77777777" w:rsidR="00F42E41" w:rsidRPr="00F42E41" w:rsidRDefault="00F42E41" w:rsidP="00F42E41">
            <w:pPr>
              <w:widowControl w:val="0"/>
              <w:ind w:firstLine="225"/>
              <w:jc w:val="center"/>
              <w:rPr>
                <w:sz w:val="22"/>
                <w:szCs w:val="22"/>
              </w:rPr>
            </w:pPr>
          </w:p>
        </w:tc>
        <w:tc>
          <w:tcPr>
            <w:tcW w:w="838" w:type="dxa"/>
            <w:tcBorders>
              <w:top w:val="single" w:sz="2" w:space="0" w:color="auto"/>
              <w:left w:val="single" w:sz="2" w:space="0" w:color="auto"/>
              <w:right w:val="single" w:sz="2" w:space="0" w:color="auto"/>
            </w:tcBorders>
          </w:tcPr>
          <w:p w14:paraId="5BDA4671" w14:textId="77777777" w:rsidR="00F42E41" w:rsidRPr="00F42E41" w:rsidRDefault="00F42E41" w:rsidP="00F42E41">
            <w:pPr>
              <w:widowControl w:val="0"/>
              <w:ind w:firstLine="225"/>
              <w:jc w:val="center"/>
              <w:rPr>
                <w:sz w:val="22"/>
                <w:szCs w:val="22"/>
              </w:rPr>
            </w:pPr>
          </w:p>
        </w:tc>
      </w:tr>
      <w:tr w:rsidR="00F42E41" w:rsidRPr="00F42E41" w14:paraId="5BDA467A" w14:textId="77777777" w:rsidTr="00F42E41">
        <w:trPr>
          <w:trHeight w:val="227"/>
          <w:jc w:val="center"/>
        </w:trPr>
        <w:tc>
          <w:tcPr>
            <w:tcW w:w="877" w:type="dxa"/>
            <w:tcBorders>
              <w:left w:val="single" w:sz="2" w:space="0" w:color="auto"/>
              <w:bottom w:val="single" w:sz="2" w:space="0" w:color="auto"/>
              <w:right w:val="single" w:sz="2" w:space="0" w:color="auto"/>
            </w:tcBorders>
          </w:tcPr>
          <w:p w14:paraId="5BDA4673" w14:textId="77777777" w:rsidR="00F42E41" w:rsidRPr="00F42E41" w:rsidRDefault="00F42E41" w:rsidP="00F42E41">
            <w:pPr>
              <w:widowControl w:val="0"/>
              <w:jc w:val="center"/>
              <w:rPr>
                <w:sz w:val="22"/>
                <w:szCs w:val="22"/>
              </w:rPr>
            </w:pPr>
            <w:r w:rsidRPr="00F42E41">
              <w:rPr>
                <w:sz w:val="22"/>
                <w:szCs w:val="22"/>
              </w:rPr>
              <w:t>2.1</w:t>
            </w:r>
          </w:p>
        </w:tc>
        <w:tc>
          <w:tcPr>
            <w:tcW w:w="4341" w:type="dxa"/>
            <w:tcBorders>
              <w:left w:val="single" w:sz="2" w:space="0" w:color="auto"/>
              <w:bottom w:val="single" w:sz="2" w:space="0" w:color="auto"/>
              <w:right w:val="single" w:sz="2" w:space="0" w:color="auto"/>
            </w:tcBorders>
            <w:vAlign w:val="center"/>
          </w:tcPr>
          <w:p w14:paraId="5BDA4674" w14:textId="77777777" w:rsidR="00F42E41" w:rsidRPr="00F42E41" w:rsidRDefault="00F42E41" w:rsidP="00F42E41">
            <w:pPr>
              <w:widowControl w:val="0"/>
              <w:ind w:left="57"/>
              <w:rPr>
                <w:sz w:val="22"/>
                <w:szCs w:val="22"/>
              </w:rPr>
            </w:pPr>
            <w:r w:rsidRPr="00F42E41">
              <w:rPr>
                <w:sz w:val="22"/>
                <w:szCs w:val="22"/>
              </w:rPr>
              <w:t>Участки объектов культурно-бытового и коммунального обслуживания</w:t>
            </w:r>
          </w:p>
        </w:tc>
        <w:tc>
          <w:tcPr>
            <w:tcW w:w="1423" w:type="dxa"/>
            <w:tcBorders>
              <w:left w:val="single" w:sz="2" w:space="0" w:color="auto"/>
              <w:bottom w:val="single" w:sz="2" w:space="0" w:color="auto"/>
              <w:right w:val="single" w:sz="2" w:space="0" w:color="auto"/>
            </w:tcBorders>
          </w:tcPr>
          <w:p w14:paraId="5BDA4675" w14:textId="77777777" w:rsidR="00F42E41" w:rsidRPr="00F42E41" w:rsidRDefault="00F42E41" w:rsidP="00F42E41">
            <w:pPr>
              <w:widowControl w:val="0"/>
              <w:jc w:val="center"/>
              <w:rPr>
                <w:sz w:val="22"/>
                <w:szCs w:val="22"/>
              </w:rPr>
            </w:pPr>
          </w:p>
        </w:tc>
        <w:tc>
          <w:tcPr>
            <w:tcW w:w="892" w:type="dxa"/>
            <w:tcBorders>
              <w:left w:val="single" w:sz="2" w:space="0" w:color="auto"/>
              <w:bottom w:val="single" w:sz="2" w:space="0" w:color="auto"/>
              <w:right w:val="single" w:sz="2" w:space="0" w:color="auto"/>
            </w:tcBorders>
          </w:tcPr>
          <w:p w14:paraId="5BDA4676" w14:textId="77777777" w:rsidR="00F42E41" w:rsidRPr="00F42E41" w:rsidRDefault="00F42E41" w:rsidP="00F42E41">
            <w:pPr>
              <w:widowControl w:val="0"/>
              <w:jc w:val="center"/>
              <w:rPr>
                <w:sz w:val="22"/>
                <w:szCs w:val="22"/>
              </w:rPr>
            </w:pPr>
          </w:p>
        </w:tc>
        <w:tc>
          <w:tcPr>
            <w:tcW w:w="893" w:type="dxa"/>
            <w:tcBorders>
              <w:left w:val="single" w:sz="2" w:space="0" w:color="auto"/>
              <w:bottom w:val="single" w:sz="2" w:space="0" w:color="auto"/>
              <w:right w:val="single" w:sz="2" w:space="0" w:color="auto"/>
            </w:tcBorders>
          </w:tcPr>
          <w:p w14:paraId="5BDA4677" w14:textId="77777777" w:rsidR="00F42E41" w:rsidRPr="00F42E41" w:rsidRDefault="00F42E41" w:rsidP="00F42E41">
            <w:pPr>
              <w:widowControl w:val="0"/>
              <w:jc w:val="center"/>
              <w:rPr>
                <w:sz w:val="22"/>
                <w:szCs w:val="22"/>
              </w:rPr>
            </w:pPr>
          </w:p>
        </w:tc>
        <w:tc>
          <w:tcPr>
            <w:tcW w:w="837" w:type="dxa"/>
            <w:tcBorders>
              <w:left w:val="single" w:sz="2" w:space="0" w:color="auto"/>
              <w:bottom w:val="single" w:sz="2" w:space="0" w:color="auto"/>
              <w:right w:val="single" w:sz="2" w:space="0" w:color="auto"/>
            </w:tcBorders>
          </w:tcPr>
          <w:p w14:paraId="5BDA4678" w14:textId="77777777" w:rsidR="00F42E41" w:rsidRPr="00F42E41" w:rsidRDefault="00F42E41" w:rsidP="00F42E41">
            <w:pPr>
              <w:widowControl w:val="0"/>
              <w:jc w:val="center"/>
              <w:rPr>
                <w:sz w:val="22"/>
                <w:szCs w:val="22"/>
              </w:rPr>
            </w:pPr>
          </w:p>
        </w:tc>
        <w:tc>
          <w:tcPr>
            <w:tcW w:w="838" w:type="dxa"/>
            <w:tcBorders>
              <w:left w:val="single" w:sz="2" w:space="0" w:color="auto"/>
              <w:bottom w:val="single" w:sz="2" w:space="0" w:color="auto"/>
              <w:right w:val="single" w:sz="2" w:space="0" w:color="auto"/>
            </w:tcBorders>
          </w:tcPr>
          <w:p w14:paraId="5BDA4679" w14:textId="77777777" w:rsidR="00F42E41" w:rsidRPr="00F42E41" w:rsidRDefault="00F42E41" w:rsidP="00F42E41">
            <w:pPr>
              <w:widowControl w:val="0"/>
              <w:jc w:val="center"/>
              <w:rPr>
                <w:sz w:val="22"/>
                <w:szCs w:val="22"/>
              </w:rPr>
            </w:pPr>
          </w:p>
        </w:tc>
      </w:tr>
      <w:tr w:rsidR="00F42E41" w:rsidRPr="00F42E41" w14:paraId="5BDA4682" w14:textId="77777777" w:rsidTr="00F42E41">
        <w:trPr>
          <w:trHeight w:val="170"/>
          <w:jc w:val="center"/>
        </w:trPr>
        <w:tc>
          <w:tcPr>
            <w:tcW w:w="877" w:type="dxa"/>
            <w:tcBorders>
              <w:top w:val="single" w:sz="2" w:space="0" w:color="auto"/>
              <w:left w:val="single" w:sz="2" w:space="0" w:color="auto"/>
              <w:right w:val="single" w:sz="2" w:space="0" w:color="auto"/>
            </w:tcBorders>
            <w:vAlign w:val="center"/>
          </w:tcPr>
          <w:p w14:paraId="5BDA467B" w14:textId="77777777" w:rsidR="00F42E41" w:rsidRPr="00F42E41" w:rsidRDefault="00F42E41" w:rsidP="00F42E41">
            <w:pPr>
              <w:widowControl w:val="0"/>
              <w:jc w:val="center"/>
              <w:rPr>
                <w:sz w:val="22"/>
                <w:szCs w:val="22"/>
              </w:rPr>
            </w:pPr>
            <w:r w:rsidRPr="00F42E41">
              <w:rPr>
                <w:sz w:val="22"/>
                <w:szCs w:val="22"/>
              </w:rPr>
              <w:t>2.2</w:t>
            </w:r>
          </w:p>
        </w:tc>
        <w:tc>
          <w:tcPr>
            <w:tcW w:w="4341" w:type="dxa"/>
            <w:tcBorders>
              <w:top w:val="single" w:sz="2" w:space="0" w:color="auto"/>
              <w:left w:val="single" w:sz="2" w:space="0" w:color="auto"/>
              <w:right w:val="single" w:sz="2" w:space="0" w:color="auto"/>
            </w:tcBorders>
            <w:vAlign w:val="center"/>
          </w:tcPr>
          <w:p w14:paraId="5BDA467C" w14:textId="77777777" w:rsidR="00F42E41" w:rsidRPr="00F42E41" w:rsidRDefault="00F42E41" w:rsidP="00F42E41">
            <w:pPr>
              <w:widowControl w:val="0"/>
              <w:ind w:left="57"/>
              <w:rPr>
                <w:sz w:val="22"/>
                <w:szCs w:val="22"/>
              </w:rPr>
            </w:pPr>
            <w:r w:rsidRPr="00F42E41">
              <w:rPr>
                <w:sz w:val="22"/>
                <w:szCs w:val="22"/>
              </w:rPr>
              <w:t>Участки зеленых насаждений</w:t>
            </w:r>
          </w:p>
        </w:tc>
        <w:tc>
          <w:tcPr>
            <w:tcW w:w="1423" w:type="dxa"/>
            <w:tcBorders>
              <w:top w:val="single" w:sz="2" w:space="0" w:color="auto"/>
              <w:left w:val="single" w:sz="2" w:space="0" w:color="auto"/>
              <w:right w:val="single" w:sz="2" w:space="0" w:color="auto"/>
            </w:tcBorders>
          </w:tcPr>
          <w:p w14:paraId="5BDA467D" w14:textId="77777777" w:rsidR="00F42E41" w:rsidRPr="00F42E41" w:rsidRDefault="00F42E41" w:rsidP="00F42E41">
            <w:pPr>
              <w:widowControl w:val="0"/>
              <w:jc w:val="center"/>
              <w:rPr>
                <w:sz w:val="22"/>
                <w:szCs w:val="22"/>
              </w:rPr>
            </w:pPr>
          </w:p>
        </w:tc>
        <w:tc>
          <w:tcPr>
            <w:tcW w:w="892" w:type="dxa"/>
            <w:tcBorders>
              <w:top w:val="single" w:sz="2" w:space="0" w:color="auto"/>
              <w:left w:val="single" w:sz="2" w:space="0" w:color="auto"/>
              <w:right w:val="single" w:sz="2" w:space="0" w:color="auto"/>
            </w:tcBorders>
          </w:tcPr>
          <w:p w14:paraId="5BDA467E" w14:textId="77777777" w:rsidR="00F42E41" w:rsidRPr="00F42E41" w:rsidRDefault="00F42E41" w:rsidP="00F42E41">
            <w:pPr>
              <w:widowControl w:val="0"/>
              <w:jc w:val="center"/>
              <w:rPr>
                <w:sz w:val="22"/>
                <w:szCs w:val="22"/>
              </w:rPr>
            </w:pPr>
          </w:p>
        </w:tc>
        <w:tc>
          <w:tcPr>
            <w:tcW w:w="893" w:type="dxa"/>
            <w:tcBorders>
              <w:top w:val="single" w:sz="2" w:space="0" w:color="auto"/>
              <w:left w:val="single" w:sz="2" w:space="0" w:color="auto"/>
              <w:right w:val="single" w:sz="2" w:space="0" w:color="auto"/>
            </w:tcBorders>
          </w:tcPr>
          <w:p w14:paraId="5BDA467F" w14:textId="77777777" w:rsidR="00F42E41" w:rsidRPr="00F42E41" w:rsidRDefault="00F42E41" w:rsidP="00F42E41">
            <w:pPr>
              <w:widowControl w:val="0"/>
              <w:jc w:val="center"/>
              <w:rPr>
                <w:sz w:val="22"/>
                <w:szCs w:val="22"/>
              </w:rPr>
            </w:pPr>
          </w:p>
        </w:tc>
        <w:tc>
          <w:tcPr>
            <w:tcW w:w="837" w:type="dxa"/>
            <w:tcBorders>
              <w:top w:val="single" w:sz="2" w:space="0" w:color="auto"/>
              <w:left w:val="single" w:sz="2" w:space="0" w:color="auto"/>
              <w:right w:val="single" w:sz="2" w:space="0" w:color="auto"/>
            </w:tcBorders>
          </w:tcPr>
          <w:p w14:paraId="5BDA4680" w14:textId="77777777" w:rsidR="00F42E41" w:rsidRPr="00F42E41" w:rsidRDefault="00F42E41" w:rsidP="00F42E41">
            <w:pPr>
              <w:widowControl w:val="0"/>
              <w:jc w:val="center"/>
              <w:rPr>
                <w:sz w:val="22"/>
                <w:szCs w:val="22"/>
              </w:rPr>
            </w:pPr>
          </w:p>
        </w:tc>
        <w:tc>
          <w:tcPr>
            <w:tcW w:w="838" w:type="dxa"/>
            <w:tcBorders>
              <w:top w:val="single" w:sz="2" w:space="0" w:color="auto"/>
              <w:left w:val="single" w:sz="2" w:space="0" w:color="auto"/>
              <w:right w:val="single" w:sz="2" w:space="0" w:color="auto"/>
            </w:tcBorders>
          </w:tcPr>
          <w:p w14:paraId="5BDA4681" w14:textId="77777777" w:rsidR="00F42E41" w:rsidRPr="00F42E41" w:rsidRDefault="00F42E41" w:rsidP="00F42E41">
            <w:pPr>
              <w:widowControl w:val="0"/>
              <w:jc w:val="center"/>
              <w:rPr>
                <w:sz w:val="22"/>
                <w:szCs w:val="22"/>
              </w:rPr>
            </w:pPr>
          </w:p>
        </w:tc>
      </w:tr>
      <w:tr w:rsidR="00F42E41" w:rsidRPr="00F42E41" w14:paraId="5BDA468A" w14:textId="77777777" w:rsidTr="00F42E41">
        <w:trPr>
          <w:trHeight w:val="170"/>
          <w:jc w:val="center"/>
        </w:trPr>
        <w:tc>
          <w:tcPr>
            <w:tcW w:w="877" w:type="dxa"/>
            <w:tcBorders>
              <w:top w:val="nil"/>
              <w:left w:val="single" w:sz="2" w:space="0" w:color="auto"/>
              <w:right w:val="single" w:sz="2" w:space="0" w:color="auto"/>
            </w:tcBorders>
            <w:vAlign w:val="center"/>
          </w:tcPr>
          <w:p w14:paraId="5BDA4683" w14:textId="77777777" w:rsidR="00F42E41" w:rsidRPr="00F42E41" w:rsidRDefault="00F42E41" w:rsidP="00F42E41">
            <w:pPr>
              <w:widowControl w:val="0"/>
              <w:jc w:val="center"/>
              <w:rPr>
                <w:sz w:val="22"/>
                <w:szCs w:val="22"/>
              </w:rPr>
            </w:pPr>
            <w:r w:rsidRPr="00F42E41">
              <w:rPr>
                <w:sz w:val="22"/>
                <w:szCs w:val="22"/>
              </w:rPr>
              <w:t>2.3</w:t>
            </w:r>
          </w:p>
        </w:tc>
        <w:tc>
          <w:tcPr>
            <w:tcW w:w="4341" w:type="dxa"/>
            <w:tcBorders>
              <w:top w:val="nil"/>
              <w:left w:val="single" w:sz="2" w:space="0" w:color="auto"/>
              <w:right w:val="single" w:sz="2" w:space="0" w:color="auto"/>
            </w:tcBorders>
            <w:vAlign w:val="center"/>
          </w:tcPr>
          <w:p w14:paraId="5BDA4684" w14:textId="77777777" w:rsidR="00F42E41" w:rsidRPr="00F42E41" w:rsidRDefault="00F42E41" w:rsidP="00F42E41">
            <w:pPr>
              <w:widowControl w:val="0"/>
              <w:ind w:left="57"/>
              <w:rPr>
                <w:sz w:val="22"/>
                <w:szCs w:val="22"/>
              </w:rPr>
            </w:pPr>
            <w:r w:rsidRPr="00F42E41">
              <w:rPr>
                <w:sz w:val="22"/>
                <w:szCs w:val="22"/>
              </w:rPr>
              <w:t>Участки спортивных сооружений</w:t>
            </w:r>
          </w:p>
        </w:tc>
        <w:tc>
          <w:tcPr>
            <w:tcW w:w="1423" w:type="dxa"/>
            <w:tcBorders>
              <w:top w:val="nil"/>
              <w:left w:val="single" w:sz="2" w:space="0" w:color="auto"/>
              <w:right w:val="single" w:sz="2" w:space="0" w:color="auto"/>
            </w:tcBorders>
          </w:tcPr>
          <w:p w14:paraId="5BDA4685" w14:textId="77777777" w:rsidR="00F42E41" w:rsidRPr="00F42E41" w:rsidRDefault="00F42E41" w:rsidP="00F42E41">
            <w:pPr>
              <w:widowControl w:val="0"/>
              <w:jc w:val="center"/>
              <w:rPr>
                <w:sz w:val="22"/>
                <w:szCs w:val="22"/>
              </w:rPr>
            </w:pPr>
          </w:p>
        </w:tc>
        <w:tc>
          <w:tcPr>
            <w:tcW w:w="892" w:type="dxa"/>
            <w:tcBorders>
              <w:top w:val="nil"/>
              <w:left w:val="single" w:sz="2" w:space="0" w:color="auto"/>
              <w:right w:val="single" w:sz="2" w:space="0" w:color="auto"/>
            </w:tcBorders>
          </w:tcPr>
          <w:p w14:paraId="5BDA4686" w14:textId="77777777" w:rsidR="00F42E41" w:rsidRPr="00F42E41" w:rsidRDefault="00F42E41" w:rsidP="00F42E41">
            <w:pPr>
              <w:widowControl w:val="0"/>
              <w:jc w:val="center"/>
              <w:rPr>
                <w:sz w:val="22"/>
                <w:szCs w:val="22"/>
              </w:rPr>
            </w:pPr>
          </w:p>
        </w:tc>
        <w:tc>
          <w:tcPr>
            <w:tcW w:w="893" w:type="dxa"/>
            <w:tcBorders>
              <w:top w:val="nil"/>
              <w:left w:val="single" w:sz="2" w:space="0" w:color="auto"/>
              <w:right w:val="single" w:sz="2" w:space="0" w:color="auto"/>
            </w:tcBorders>
          </w:tcPr>
          <w:p w14:paraId="5BDA4687" w14:textId="77777777" w:rsidR="00F42E41" w:rsidRPr="00F42E41" w:rsidRDefault="00F42E41" w:rsidP="00F42E41">
            <w:pPr>
              <w:widowControl w:val="0"/>
              <w:jc w:val="center"/>
              <w:rPr>
                <w:sz w:val="22"/>
                <w:szCs w:val="22"/>
              </w:rPr>
            </w:pPr>
          </w:p>
        </w:tc>
        <w:tc>
          <w:tcPr>
            <w:tcW w:w="837" w:type="dxa"/>
            <w:tcBorders>
              <w:top w:val="nil"/>
              <w:left w:val="single" w:sz="2" w:space="0" w:color="auto"/>
              <w:right w:val="single" w:sz="2" w:space="0" w:color="auto"/>
            </w:tcBorders>
          </w:tcPr>
          <w:p w14:paraId="5BDA4688" w14:textId="77777777" w:rsidR="00F42E41" w:rsidRPr="00F42E41" w:rsidRDefault="00F42E41" w:rsidP="00F42E41">
            <w:pPr>
              <w:widowControl w:val="0"/>
              <w:jc w:val="center"/>
              <w:rPr>
                <w:sz w:val="22"/>
                <w:szCs w:val="22"/>
              </w:rPr>
            </w:pPr>
          </w:p>
        </w:tc>
        <w:tc>
          <w:tcPr>
            <w:tcW w:w="838" w:type="dxa"/>
            <w:tcBorders>
              <w:top w:val="nil"/>
              <w:left w:val="single" w:sz="2" w:space="0" w:color="auto"/>
              <w:right w:val="single" w:sz="2" w:space="0" w:color="auto"/>
            </w:tcBorders>
          </w:tcPr>
          <w:p w14:paraId="5BDA4689" w14:textId="77777777" w:rsidR="00F42E41" w:rsidRPr="00F42E41" w:rsidRDefault="00F42E41" w:rsidP="00F42E41">
            <w:pPr>
              <w:widowControl w:val="0"/>
              <w:jc w:val="center"/>
              <w:rPr>
                <w:sz w:val="22"/>
                <w:szCs w:val="22"/>
              </w:rPr>
            </w:pPr>
          </w:p>
        </w:tc>
      </w:tr>
      <w:tr w:rsidR="00F42E41" w:rsidRPr="00F42E41" w14:paraId="5BDA4692" w14:textId="77777777" w:rsidTr="00F42E41">
        <w:trPr>
          <w:trHeight w:val="170"/>
          <w:jc w:val="center"/>
        </w:trPr>
        <w:tc>
          <w:tcPr>
            <w:tcW w:w="877" w:type="dxa"/>
            <w:tcBorders>
              <w:left w:val="single" w:sz="2" w:space="0" w:color="auto"/>
              <w:right w:val="single" w:sz="2" w:space="0" w:color="auto"/>
            </w:tcBorders>
            <w:vAlign w:val="center"/>
          </w:tcPr>
          <w:p w14:paraId="5BDA468B" w14:textId="77777777" w:rsidR="00F42E41" w:rsidRPr="00F42E41" w:rsidRDefault="00F42E41" w:rsidP="00F42E41">
            <w:pPr>
              <w:widowControl w:val="0"/>
              <w:jc w:val="center"/>
              <w:rPr>
                <w:sz w:val="22"/>
                <w:szCs w:val="22"/>
              </w:rPr>
            </w:pPr>
            <w:r w:rsidRPr="00F42E41">
              <w:rPr>
                <w:sz w:val="22"/>
                <w:szCs w:val="22"/>
              </w:rPr>
              <w:t>2.4</w:t>
            </w:r>
          </w:p>
        </w:tc>
        <w:tc>
          <w:tcPr>
            <w:tcW w:w="4341" w:type="dxa"/>
            <w:tcBorders>
              <w:left w:val="single" w:sz="2" w:space="0" w:color="auto"/>
              <w:right w:val="single" w:sz="2" w:space="0" w:color="auto"/>
            </w:tcBorders>
            <w:vAlign w:val="center"/>
          </w:tcPr>
          <w:p w14:paraId="5BDA468C" w14:textId="77777777" w:rsidR="00F42E41" w:rsidRPr="00F42E41" w:rsidRDefault="00F42E41" w:rsidP="00F42E41">
            <w:pPr>
              <w:widowControl w:val="0"/>
              <w:ind w:left="57"/>
              <w:rPr>
                <w:sz w:val="22"/>
                <w:szCs w:val="22"/>
              </w:rPr>
            </w:pPr>
            <w:r w:rsidRPr="00F42E41">
              <w:rPr>
                <w:sz w:val="22"/>
                <w:szCs w:val="22"/>
              </w:rPr>
              <w:t>Участки закрытых автостоянок</w:t>
            </w:r>
          </w:p>
        </w:tc>
        <w:tc>
          <w:tcPr>
            <w:tcW w:w="1423" w:type="dxa"/>
            <w:tcBorders>
              <w:left w:val="single" w:sz="2" w:space="0" w:color="auto"/>
              <w:right w:val="single" w:sz="2" w:space="0" w:color="auto"/>
            </w:tcBorders>
          </w:tcPr>
          <w:p w14:paraId="5BDA468D" w14:textId="77777777" w:rsidR="00F42E41" w:rsidRPr="00F42E41" w:rsidRDefault="00F42E41" w:rsidP="00F42E41">
            <w:pPr>
              <w:widowControl w:val="0"/>
              <w:jc w:val="center"/>
              <w:rPr>
                <w:sz w:val="22"/>
                <w:szCs w:val="22"/>
              </w:rPr>
            </w:pPr>
          </w:p>
        </w:tc>
        <w:tc>
          <w:tcPr>
            <w:tcW w:w="892" w:type="dxa"/>
            <w:tcBorders>
              <w:left w:val="single" w:sz="2" w:space="0" w:color="auto"/>
              <w:right w:val="single" w:sz="2" w:space="0" w:color="auto"/>
            </w:tcBorders>
          </w:tcPr>
          <w:p w14:paraId="5BDA468E" w14:textId="77777777" w:rsidR="00F42E41" w:rsidRPr="00F42E41" w:rsidRDefault="00F42E41" w:rsidP="00F42E41">
            <w:pPr>
              <w:widowControl w:val="0"/>
              <w:jc w:val="center"/>
              <w:rPr>
                <w:sz w:val="22"/>
                <w:szCs w:val="22"/>
              </w:rPr>
            </w:pPr>
          </w:p>
        </w:tc>
        <w:tc>
          <w:tcPr>
            <w:tcW w:w="893" w:type="dxa"/>
            <w:tcBorders>
              <w:left w:val="single" w:sz="2" w:space="0" w:color="auto"/>
              <w:right w:val="single" w:sz="2" w:space="0" w:color="auto"/>
            </w:tcBorders>
          </w:tcPr>
          <w:p w14:paraId="5BDA468F" w14:textId="77777777" w:rsidR="00F42E41" w:rsidRPr="00F42E41" w:rsidRDefault="00F42E41" w:rsidP="00F42E41">
            <w:pPr>
              <w:widowControl w:val="0"/>
              <w:jc w:val="center"/>
              <w:rPr>
                <w:sz w:val="22"/>
                <w:szCs w:val="22"/>
              </w:rPr>
            </w:pPr>
          </w:p>
        </w:tc>
        <w:tc>
          <w:tcPr>
            <w:tcW w:w="837" w:type="dxa"/>
            <w:tcBorders>
              <w:left w:val="single" w:sz="2" w:space="0" w:color="auto"/>
              <w:right w:val="single" w:sz="2" w:space="0" w:color="auto"/>
            </w:tcBorders>
          </w:tcPr>
          <w:p w14:paraId="5BDA4690" w14:textId="77777777" w:rsidR="00F42E41" w:rsidRPr="00F42E41" w:rsidRDefault="00F42E41" w:rsidP="00F42E41">
            <w:pPr>
              <w:widowControl w:val="0"/>
              <w:jc w:val="center"/>
              <w:rPr>
                <w:sz w:val="22"/>
                <w:szCs w:val="22"/>
              </w:rPr>
            </w:pPr>
          </w:p>
        </w:tc>
        <w:tc>
          <w:tcPr>
            <w:tcW w:w="838" w:type="dxa"/>
            <w:tcBorders>
              <w:left w:val="single" w:sz="2" w:space="0" w:color="auto"/>
              <w:right w:val="single" w:sz="2" w:space="0" w:color="auto"/>
            </w:tcBorders>
          </w:tcPr>
          <w:p w14:paraId="5BDA4691" w14:textId="77777777" w:rsidR="00F42E41" w:rsidRPr="00F42E41" w:rsidRDefault="00F42E41" w:rsidP="00F42E41">
            <w:pPr>
              <w:widowControl w:val="0"/>
              <w:jc w:val="center"/>
              <w:rPr>
                <w:sz w:val="22"/>
                <w:szCs w:val="22"/>
              </w:rPr>
            </w:pPr>
          </w:p>
        </w:tc>
      </w:tr>
      <w:tr w:rsidR="00F42E41" w:rsidRPr="00F42E41" w14:paraId="5BDA469A" w14:textId="77777777" w:rsidTr="00F42E41">
        <w:trPr>
          <w:trHeight w:val="170"/>
          <w:jc w:val="center"/>
        </w:trPr>
        <w:tc>
          <w:tcPr>
            <w:tcW w:w="877" w:type="dxa"/>
            <w:tcBorders>
              <w:left w:val="single" w:sz="2" w:space="0" w:color="auto"/>
              <w:right w:val="single" w:sz="2" w:space="0" w:color="auto"/>
            </w:tcBorders>
            <w:vAlign w:val="center"/>
          </w:tcPr>
          <w:p w14:paraId="5BDA4693" w14:textId="77777777" w:rsidR="00F42E41" w:rsidRPr="00F42E41" w:rsidRDefault="00F42E41" w:rsidP="00F42E41">
            <w:pPr>
              <w:widowControl w:val="0"/>
              <w:jc w:val="center"/>
              <w:rPr>
                <w:sz w:val="22"/>
                <w:szCs w:val="22"/>
              </w:rPr>
            </w:pPr>
            <w:r w:rsidRPr="00F42E41">
              <w:rPr>
                <w:sz w:val="22"/>
                <w:szCs w:val="22"/>
              </w:rPr>
              <w:t>2.5</w:t>
            </w:r>
          </w:p>
        </w:tc>
        <w:tc>
          <w:tcPr>
            <w:tcW w:w="4341" w:type="dxa"/>
            <w:tcBorders>
              <w:left w:val="single" w:sz="2" w:space="0" w:color="auto"/>
              <w:right w:val="single" w:sz="2" w:space="0" w:color="auto"/>
            </w:tcBorders>
            <w:vAlign w:val="center"/>
          </w:tcPr>
          <w:p w14:paraId="5BDA4694" w14:textId="77777777" w:rsidR="00F42E41" w:rsidRPr="00F42E41" w:rsidRDefault="00F42E41" w:rsidP="00F42E41">
            <w:pPr>
              <w:widowControl w:val="0"/>
              <w:ind w:left="57"/>
              <w:rPr>
                <w:sz w:val="22"/>
                <w:szCs w:val="22"/>
              </w:rPr>
            </w:pPr>
            <w:r w:rsidRPr="00F42E41">
              <w:rPr>
                <w:sz w:val="22"/>
                <w:szCs w:val="22"/>
              </w:rPr>
              <w:t>Улицы, площади</w:t>
            </w:r>
          </w:p>
        </w:tc>
        <w:tc>
          <w:tcPr>
            <w:tcW w:w="1423" w:type="dxa"/>
            <w:tcBorders>
              <w:left w:val="single" w:sz="2" w:space="0" w:color="auto"/>
              <w:right w:val="single" w:sz="2" w:space="0" w:color="auto"/>
            </w:tcBorders>
          </w:tcPr>
          <w:p w14:paraId="5BDA4695" w14:textId="77777777" w:rsidR="00F42E41" w:rsidRPr="00F42E41" w:rsidRDefault="00F42E41" w:rsidP="00F42E41">
            <w:pPr>
              <w:widowControl w:val="0"/>
              <w:jc w:val="center"/>
              <w:rPr>
                <w:sz w:val="22"/>
                <w:szCs w:val="22"/>
              </w:rPr>
            </w:pPr>
          </w:p>
        </w:tc>
        <w:tc>
          <w:tcPr>
            <w:tcW w:w="892" w:type="dxa"/>
            <w:tcBorders>
              <w:left w:val="single" w:sz="2" w:space="0" w:color="auto"/>
              <w:right w:val="single" w:sz="2" w:space="0" w:color="auto"/>
            </w:tcBorders>
          </w:tcPr>
          <w:p w14:paraId="5BDA4696" w14:textId="77777777" w:rsidR="00F42E41" w:rsidRPr="00F42E41" w:rsidRDefault="00F42E41" w:rsidP="00F42E41">
            <w:pPr>
              <w:widowControl w:val="0"/>
              <w:jc w:val="center"/>
              <w:rPr>
                <w:sz w:val="22"/>
                <w:szCs w:val="22"/>
              </w:rPr>
            </w:pPr>
          </w:p>
        </w:tc>
        <w:tc>
          <w:tcPr>
            <w:tcW w:w="893" w:type="dxa"/>
            <w:tcBorders>
              <w:left w:val="single" w:sz="2" w:space="0" w:color="auto"/>
              <w:right w:val="single" w:sz="2" w:space="0" w:color="auto"/>
            </w:tcBorders>
          </w:tcPr>
          <w:p w14:paraId="5BDA4697" w14:textId="77777777" w:rsidR="00F42E41" w:rsidRPr="00F42E41" w:rsidRDefault="00F42E41" w:rsidP="00F42E41">
            <w:pPr>
              <w:widowControl w:val="0"/>
              <w:jc w:val="center"/>
              <w:rPr>
                <w:sz w:val="22"/>
                <w:szCs w:val="22"/>
              </w:rPr>
            </w:pPr>
          </w:p>
        </w:tc>
        <w:tc>
          <w:tcPr>
            <w:tcW w:w="837" w:type="dxa"/>
            <w:tcBorders>
              <w:left w:val="single" w:sz="2" w:space="0" w:color="auto"/>
              <w:right w:val="single" w:sz="2" w:space="0" w:color="auto"/>
            </w:tcBorders>
          </w:tcPr>
          <w:p w14:paraId="5BDA4698" w14:textId="77777777" w:rsidR="00F42E41" w:rsidRPr="00F42E41" w:rsidRDefault="00F42E41" w:rsidP="00F42E41">
            <w:pPr>
              <w:widowControl w:val="0"/>
              <w:jc w:val="center"/>
              <w:rPr>
                <w:sz w:val="22"/>
                <w:szCs w:val="22"/>
              </w:rPr>
            </w:pPr>
          </w:p>
        </w:tc>
        <w:tc>
          <w:tcPr>
            <w:tcW w:w="838" w:type="dxa"/>
            <w:tcBorders>
              <w:left w:val="single" w:sz="2" w:space="0" w:color="auto"/>
              <w:right w:val="single" w:sz="2" w:space="0" w:color="auto"/>
            </w:tcBorders>
          </w:tcPr>
          <w:p w14:paraId="5BDA4699" w14:textId="77777777" w:rsidR="00F42E41" w:rsidRPr="00F42E41" w:rsidRDefault="00F42E41" w:rsidP="00F42E41">
            <w:pPr>
              <w:widowControl w:val="0"/>
              <w:jc w:val="center"/>
              <w:rPr>
                <w:sz w:val="22"/>
                <w:szCs w:val="22"/>
              </w:rPr>
            </w:pPr>
          </w:p>
        </w:tc>
      </w:tr>
      <w:tr w:rsidR="00F42E41" w:rsidRPr="00F42E41" w14:paraId="5BDA46A2" w14:textId="77777777" w:rsidTr="00F42E41">
        <w:trPr>
          <w:trHeight w:val="170"/>
          <w:jc w:val="center"/>
        </w:trPr>
        <w:tc>
          <w:tcPr>
            <w:tcW w:w="877" w:type="dxa"/>
            <w:tcBorders>
              <w:left w:val="single" w:sz="2" w:space="0" w:color="auto"/>
              <w:bottom w:val="single" w:sz="2" w:space="0" w:color="auto"/>
              <w:right w:val="single" w:sz="2" w:space="0" w:color="auto"/>
            </w:tcBorders>
          </w:tcPr>
          <w:p w14:paraId="5BDA469B" w14:textId="77777777" w:rsidR="00F42E41" w:rsidRPr="00F42E41" w:rsidRDefault="00F42E41" w:rsidP="00F42E41">
            <w:pPr>
              <w:widowControl w:val="0"/>
              <w:jc w:val="center"/>
              <w:rPr>
                <w:sz w:val="22"/>
                <w:szCs w:val="22"/>
              </w:rPr>
            </w:pPr>
            <w:r w:rsidRPr="00F42E41">
              <w:rPr>
                <w:sz w:val="22"/>
                <w:szCs w:val="22"/>
              </w:rPr>
              <w:t>2.6</w:t>
            </w:r>
          </w:p>
        </w:tc>
        <w:tc>
          <w:tcPr>
            <w:tcW w:w="4341" w:type="dxa"/>
            <w:tcBorders>
              <w:left w:val="single" w:sz="2" w:space="0" w:color="auto"/>
              <w:bottom w:val="single" w:sz="2" w:space="0" w:color="auto"/>
              <w:right w:val="single" w:sz="2" w:space="0" w:color="auto"/>
            </w:tcBorders>
            <w:vAlign w:val="center"/>
          </w:tcPr>
          <w:p w14:paraId="5BDA469C" w14:textId="77777777" w:rsidR="00F42E41" w:rsidRPr="00F42E41" w:rsidRDefault="00F42E41" w:rsidP="00F42E41">
            <w:pPr>
              <w:widowControl w:val="0"/>
              <w:ind w:left="57"/>
              <w:rPr>
                <w:sz w:val="22"/>
                <w:szCs w:val="22"/>
              </w:rPr>
            </w:pPr>
            <w:r w:rsidRPr="00F42E41">
              <w:rPr>
                <w:sz w:val="22"/>
                <w:szCs w:val="22"/>
              </w:rPr>
              <w:t>Автостоянки для временного хранения</w:t>
            </w:r>
          </w:p>
        </w:tc>
        <w:tc>
          <w:tcPr>
            <w:tcW w:w="1423" w:type="dxa"/>
            <w:tcBorders>
              <w:left w:val="single" w:sz="2" w:space="0" w:color="auto"/>
              <w:bottom w:val="single" w:sz="2" w:space="0" w:color="auto"/>
              <w:right w:val="single" w:sz="2" w:space="0" w:color="auto"/>
            </w:tcBorders>
          </w:tcPr>
          <w:p w14:paraId="5BDA469D" w14:textId="77777777" w:rsidR="00F42E41" w:rsidRPr="00F42E41" w:rsidRDefault="00F42E41" w:rsidP="00F42E41">
            <w:pPr>
              <w:widowControl w:val="0"/>
              <w:jc w:val="center"/>
              <w:rPr>
                <w:sz w:val="22"/>
                <w:szCs w:val="22"/>
              </w:rPr>
            </w:pPr>
          </w:p>
        </w:tc>
        <w:tc>
          <w:tcPr>
            <w:tcW w:w="892" w:type="dxa"/>
            <w:tcBorders>
              <w:left w:val="single" w:sz="2" w:space="0" w:color="auto"/>
              <w:bottom w:val="single" w:sz="2" w:space="0" w:color="auto"/>
              <w:right w:val="single" w:sz="2" w:space="0" w:color="auto"/>
            </w:tcBorders>
          </w:tcPr>
          <w:p w14:paraId="5BDA469E" w14:textId="77777777" w:rsidR="00F42E41" w:rsidRPr="00F42E41" w:rsidRDefault="00F42E41" w:rsidP="00F42E41">
            <w:pPr>
              <w:widowControl w:val="0"/>
              <w:jc w:val="center"/>
              <w:rPr>
                <w:sz w:val="22"/>
                <w:szCs w:val="22"/>
              </w:rPr>
            </w:pPr>
          </w:p>
        </w:tc>
        <w:tc>
          <w:tcPr>
            <w:tcW w:w="893" w:type="dxa"/>
            <w:tcBorders>
              <w:left w:val="single" w:sz="2" w:space="0" w:color="auto"/>
              <w:bottom w:val="single" w:sz="2" w:space="0" w:color="auto"/>
              <w:right w:val="single" w:sz="2" w:space="0" w:color="auto"/>
            </w:tcBorders>
          </w:tcPr>
          <w:p w14:paraId="5BDA469F" w14:textId="77777777" w:rsidR="00F42E41" w:rsidRPr="00F42E41" w:rsidRDefault="00F42E41" w:rsidP="00F42E41">
            <w:pPr>
              <w:widowControl w:val="0"/>
              <w:jc w:val="center"/>
              <w:rPr>
                <w:sz w:val="22"/>
                <w:szCs w:val="22"/>
              </w:rPr>
            </w:pPr>
          </w:p>
        </w:tc>
        <w:tc>
          <w:tcPr>
            <w:tcW w:w="837" w:type="dxa"/>
            <w:tcBorders>
              <w:left w:val="single" w:sz="2" w:space="0" w:color="auto"/>
              <w:bottom w:val="single" w:sz="2" w:space="0" w:color="auto"/>
              <w:right w:val="single" w:sz="2" w:space="0" w:color="auto"/>
            </w:tcBorders>
          </w:tcPr>
          <w:p w14:paraId="5BDA46A0" w14:textId="77777777" w:rsidR="00F42E41" w:rsidRPr="00F42E41" w:rsidRDefault="00F42E41" w:rsidP="00F42E41">
            <w:pPr>
              <w:widowControl w:val="0"/>
              <w:jc w:val="center"/>
              <w:rPr>
                <w:sz w:val="22"/>
                <w:szCs w:val="22"/>
              </w:rPr>
            </w:pPr>
          </w:p>
        </w:tc>
        <w:tc>
          <w:tcPr>
            <w:tcW w:w="838" w:type="dxa"/>
            <w:tcBorders>
              <w:left w:val="single" w:sz="2" w:space="0" w:color="auto"/>
              <w:bottom w:val="single" w:sz="2" w:space="0" w:color="auto"/>
              <w:right w:val="single" w:sz="2" w:space="0" w:color="auto"/>
            </w:tcBorders>
          </w:tcPr>
          <w:p w14:paraId="5BDA46A1" w14:textId="77777777" w:rsidR="00F42E41" w:rsidRPr="00F42E41" w:rsidRDefault="00F42E41" w:rsidP="00F42E41">
            <w:pPr>
              <w:widowControl w:val="0"/>
              <w:jc w:val="center"/>
              <w:rPr>
                <w:sz w:val="22"/>
                <w:szCs w:val="22"/>
              </w:rPr>
            </w:pPr>
          </w:p>
        </w:tc>
      </w:tr>
      <w:tr w:rsidR="00F42E41" w:rsidRPr="00F42E41" w14:paraId="5BDA46AA" w14:textId="77777777" w:rsidTr="00F42E41">
        <w:trPr>
          <w:trHeight w:val="170"/>
          <w:jc w:val="center"/>
        </w:trPr>
        <w:tc>
          <w:tcPr>
            <w:tcW w:w="877" w:type="dxa"/>
            <w:tcBorders>
              <w:top w:val="nil"/>
              <w:left w:val="single" w:sz="2" w:space="0" w:color="auto"/>
              <w:bottom w:val="single" w:sz="2" w:space="0" w:color="auto"/>
              <w:right w:val="single" w:sz="2" w:space="0" w:color="auto"/>
            </w:tcBorders>
            <w:vAlign w:val="center"/>
          </w:tcPr>
          <w:p w14:paraId="5BDA46A3" w14:textId="77777777" w:rsidR="00F42E41" w:rsidRPr="00F42E41" w:rsidRDefault="00F42E41" w:rsidP="00F42E41">
            <w:pPr>
              <w:widowControl w:val="0"/>
              <w:jc w:val="center"/>
              <w:rPr>
                <w:sz w:val="22"/>
                <w:szCs w:val="22"/>
              </w:rPr>
            </w:pPr>
            <w:r w:rsidRPr="00F42E41">
              <w:rPr>
                <w:sz w:val="22"/>
                <w:szCs w:val="22"/>
              </w:rPr>
              <w:t>3</w:t>
            </w:r>
          </w:p>
        </w:tc>
        <w:tc>
          <w:tcPr>
            <w:tcW w:w="4341" w:type="dxa"/>
            <w:tcBorders>
              <w:top w:val="nil"/>
              <w:left w:val="single" w:sz="2" w:space="0" w:color="auto"/>
              <w:bottom w:val="single" w:sz="2" w:space="0" w:color="auto"/>
              <w:right w:val="single" w:sz="2" w:space="0" w:color="auto"/>
            </w:tcBorders>
            <w:vAlign w:val="center"/>
          </w:tcPr>
          <w:p w14:paraId="5BDA46A4" w14:textId="77777777" w:rsidR="00F42E41" w:rsidRPr="00F42E41" w:rsidRDefault="00F42E41" w:rsidP="00F42E41">
            <w:pPr>
              <w:widowControl w:val="0"/>
              <w:ind w:left="57"/>
              <w:rPr>
                <w:sz w:val="22"/>
                <w:szCs w:val="22"/>
              </w:rPr>
            </w:pPr>
            <w:r w:rsidRPr="00F42E41">
              <w:rPr>
                <w:sz w:val="22"/>
                <w:szCs w:val="22"/>
              </w:rPr>
              <w:t>Прочие территории</w:t>
            </w:r>
          </w:p>
        </w:tc>
        <w:tc>
          <w:tcPr>
            <w:tcW w:w="1423" w:type="dxa"/>
            <w:tcBorders>
              <w:top w:val="nil"/>
              <w:left w:val="single" w:sz="2" w:space="0" w:color="auto"/>
              <w:bottom w:val="single" w:sz="2" w:space="0" w:color="auto"/>
              <w:right w:val="single" w:sz="2" w:space="0" w:color="auto"/>
            </w:tcBorders>
          </w:tcPr>
          <w:p w14:paraId="5BDA46A5" w14:textId="77777777" w:rsidR="00F42E41" w:rsidRPr="00F42E41" w:rsidRDefault="00F42E41" w:rsidP="00F42E41">
            <w:pPr>
              <w:widowControl w:val="0"/>
              <w:jc w:val="center"/>
              <w:rPr>
                <w:sz w:val="22"/>
                <w:szCs w:val="22"/>
              </w:rPr>
            </w:pPr>
          </w:p>
        </w:tc>
        <w:tc>
          <w:tcPr>
            <w:tcW w:w="892" w:type="dxa"/>
            <w:tcBorders>
              <w:top w:val="nil"/>
              <w:left w:val="single" w:sz="2" w:space="0" w:color="auto"/>
              <w:bottom w:val="single" w:sz="2" w:space="0" w:color="auto"/>
              <w:right w:val="single" w:sz="2" w:space="0" w:color="auto"/>
            </w:tcBorders>
          </w:tcPr>
          <w:p w14:paraId="5BDA46A6" w14:textId="77777777" w:rsidR="00F42E41" w:rsidRPr="00F42E41" w:rsidRDefault="00F42E41" w:rsidP="00F42E41">
            <w:pPr>
              <w:widowControl w:val="0"/>
              <w:jc w:val="center"/>
              <w:rPr>
                <w:sz w:val="22"/>
                <w:szCs w:val="22"/>
              </w:rPr>
            </w:pPr>
          </w:p>
        </w:tc>
        <w:tc>
          <w:tcPr>
            <w:tcW w:w="893" w:type="dxa"/>
            <w:tcBorders>
              <w:top w:val="nil"/>
              <w:left w:val="single" w:sz="2" w:space="0" w:color="auto"/>
              <w:bottom w:val="single" w:sz="2" w:space="0" w:color="auto"/>
              <w:right w:val="single" w:sz="2" w:space="0" w:color="auto"/>
            </w:tcBorders>
          </w:tcPr>
          <w:p w14:paraId="5BDA46A7" w14:textId="77777777" w:rsidR="00F42E41" w:rsidRPr="00F42E41" w:rsidRDefault="00F42E41" w:rsidP="00F42E41">
            <w:pPr>
              <w:widowControl w:val="0"/>
              <w:jc w:val="center"/>
              <w:rPr>
                <w:sz w:val="22"/>
                <w:szCs w:val="22"/>
              </w:rPr>
            </w:pPr>
          </w:p>
        </w:tc>
        <w:tc>
          <w:tcPr>
            <w:tcW w:w="837" w:type="dxa"/>
            <w:tcBorders>
              <w:top w:val="nil"/>
              <w:left w:val="single" w:sz="2" w:space="0" w:color="auto"/>
              <w:bottom w:val="single" w:sz="2" w:space="0" w:color="auto"/>
              <w:right w:val="single" w:sz="2" w:space="0" w:color="auto"/>
            </w:tcBorders>
          </w:tcPr>
          <w:p w14:paraId="5BDA46A8" w14:textId="77777777" w:rsidR="00F42E41" w:rsidRPr="00F42E41" w:rsidRDefault="00F42E41" w:rsidP="00F42E41">
            <w:pPr>
              <w:widowControl w:val="0"/>
              <w:jc w:val="center"/>
              <w:rPr>
                <w:sz w:val="22"/>
                <w:szCs w:val="22"/>
              </w:rPr>
            </w:pPr>
          </w:p>
        </w:tc>
        <w:tc>
          <w:tcPr>
            <w:tcW w:w="838" w:type="dxa"/>
            <w:tcBorders>
              <w:top w:val="nil"/>
              <w:left w:val="single" w:sz="2" w:space="0" w:color="auto"/>
              <w:bottom w:val="single" w:sz="2" w:space="0" w:color="auto"/>
              <w:right w:val="single" w:sz="2" w:space="0" w:color="auto"/>
            </w:tcBorders>
          </w:tcPr>
          <w:p w14:paraId="5BDA46A9" w14:textId="77777777" w:rsidR="00F42E41" w:rsidRPr="00F42E41" w:rsidRDefault="00F42E41" w:rsidP="00F42E41">
            <w:pPr>
              <w:widowControl w:val="0"/>
              <w:jc w:val="center"/>
              <w:rPr>
                <w:sz w:val="22"/>
                <w:szCs w:val="22"/>
              </w:rPr>
            </w:pPr>
          </w:p>
        </w:tc>
      </w:tr>
    </w:tbl>
    <w:p w14:paraId="5BDA46AB" w14:textId="77777777" w:rsidR="00F42E41" w:rsidRPr="00F42E41" w:rsidRDefault="00F42E41" w:rsidP="00F42E41">
      <w:pPr>
        <w:widowControl w:val="0"/>
        <w:ind w:firstLine="709"/>
        <w:jc w:val="both"/>
        <w:rPr>
          <w:spacing w:val="-2"/>
        </w:rPr>
      </w:pPr>
    </w:p>
    <w:p w14:paraId="5BDA46AC" w14:textId="77777777" w:rsidR="00F42E41" w:rsidRPr="00F42E41" w:rsidRDefault="00F42E41" w:rsidP="00F42E41">
      <w:pPr>
        <w:widowControl w:val="0"/>
        <w:ind w:firstLine="709"/>
        <w:jc w:val="both"/>
        <w:rPr>
          <w:b/>
          <w:bCs/>
          <w:spacing w:val="-2"/>
        </w:rPr>
      </w:pPr>
      <w:r w:rsidRPr="00F42E41">
        <w:rPr>
          <w:b/>
          <w:bCs/>
          <w:spacing w:val="-2"/>
        </w:rPr>
        <w:t xml:space="preserve">8.3. </w:t>
      </w:r>
      <w:r w:rsidRPr="00F42E41">
        <w:rPr>
          <w:b/>
        </w:rPr>
        <w:t>Нормативные параметры малоэтажной жилой застройки</w:t>
      </w:r>
    </w:p>
    <w:p w14:paraId="5BDA46AD" w14:textId="77777777" w:rsidR="00F42E41" w:rsidRPr="00F42E41" w:rsidRDefault="00F42E41" w:rsidP="00F42E41">
      <w:pPr>
        <w:widowControl w:val="0"/>
        <w:ind w:firstLine="709"/>
        <w:jc w:val="both"/>
      </w:pPr>
    </w:p>
    <w:p w14:paraId="5BDA46AE" w14:textId="77777777" w:rsidR="00F42E41" w:rsidRPr="00F42E41" w:rsidRDefault="00F42E41" w:rsidP="00F42E41">
      <w:pPr>
        <w:widowControl w:val="0"/>
        <w:ind w:firstLine="709"/>
        <w:jc w:val="both"/>
        <w:rPr>
          <w:bCs/>
        </w:rPr>
      </w:pPr>
      <w:r w:rsidRPr="00F42E41">
        <w:rPr>
          <w:bCs/>
        </w:rPr>
        <w:t xml:space="preserve">8.3.1. Малоэтажной жилой застройкой считается застройка домами высотой до </w:t>
      </w:r>
      <w:r w:rsidRPr="00F42E41">
        <w:t>4 этажей (включая мансардный).</w:t>
      </w:r>
      <w:r w:rsidRPr="00F42E41">
        <w:rPr>
          <w:bCs/>
        </w:rPr>
        <w:t xml:space="preserve"> Нормативные параметры и расчетные показатели градостроительного проектирования территорий малоэтажной жилой застройки приведены в таблице 8.3.1.</w:t>
      </w:r>
    </w:p>
    <w:p w14:paraId="5BDA46AF" w14:textId="77777777" w:rsidR="00F42E41" w:rsidRPr="00F42E41" w:rsidRDefault="00F42E41" w:rsidP="00F42E41">
      <w:pPr>
        <w:widowControl w:val="0"/>
        <w:adjustRightInd w:val="0"/>
        <w:ind w:firstLine="709"/>
        <w:jc w:val="both"/>
      </w:pPr>
    </w:p>
    <w:p w14:paraId="5BDA46B0" w14:textId="77777777" w:rsidR="00F42E41" w:rsidRPr="00F42E41" w:rsidRDefault="00F42E41" w:rsidP="00F42E41">
      <w:pPr>
        <w:widowControl w:val="0"/>
        <w:autoSpaceDE w:val="0"/>
        <w:autoSpaceDN w:val="0"/>
        <w:adjustRightInd w:val="0"/>
        <w:ind w:firstLine="709"/>
        <w:jc w:val="right"/>
      </w:pPr>
      <w:r w:rsidRPr="00F42E41">
        <w:t>Таблица 8.3.1</w:t>
      </w:r>
    </w:p>
    <w:tbl>
      <w:tblPr>
        <w:tblW w:w="1005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6536"/>
      </w:tblGrid>
      <w:tr w:rsidR="00F42E41" w:rsidRPr="00F42E41" w14:paraId="5BDA46B3" w14:textId="77777777" w:rsidTr="00F42E41">
        <w:trPr>
          <w:trHeight w:val="312"/>
          <w:jc w:val="center"/>
        </w:trPr>
        <w:tc>
          <w:tcPr>
            <w:tcW w:w="3516" w:type="dxa"/>
            <w:shd w:val="clear" w:color="auto" w:fill="auto"/>
            <w:vAlign w:val="center"/>
          </w:tcPr>
          <w:p w14:paraId="5BDA46B1"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536" w:type="dxa"/>
            <w:shd w:val="clear" w:color="auto" w:fill="auto"/>
            <w:vAlign w:val="center"/>
          </w:tcPr>
          <w:p w14:paraId="5BDA46B2" w14:textId="77777777" w:rsidR="00F42E41" w:rsidRPr="00F42E41" w:rsidRDefault="00F42E41" w:rsidP="00F42E41">
            <w:pPr>
              <w:widowControl w:val="0"/>
              <w:tabs>
                <w:tab w:val="left" w:pos="7740"/>
              </w:tabs>
              <w:ind w:left="-57" w:right="-57"/>
              <w:jc w:val="center"/>
              <w:rPr>
                <w:b/>
                <w:sz w:val="22"/>
                <w:szCs w:val="22"/>
              </w:rPr>
            </w:pPr>
            <w:r w:rsidRPr="00F42E41">
              <w:rPr>
                <w:b/>
                <w:bCs/>
                <w:sz w:val="22"/>
                <w:szCs w:val="22"/>
              </w:rPr>
              <w:t>Нормативные параметры и расчетные показатели</w:t>
            </w:r>
          </w:p>
        </w:tc>
      </w:tr>
    </w:tbl>
    <w:p w14:paraId="5BDA46B4"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5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2299"/>
        <w:gridCol w:w="767"/>
        <w:gridCol w:w="3470"/>
      </w:tblGrid>
      <w:tr w:rsidR="00F42E41" w:rsidRPr="00F42E41" w14:paraId="5BDA46B7" w14:textId="77777777" w:rsidTr="00F42E41">
        <w:trPr>
          <w:trHeight w:val="170"/>
          <w:tblHeader/>
          <w:jc w:val="center"/>
        </w:trPr>
        <w:tc>
          <w:tcPr>
            <w:tcW w:w="3516" w:type="dxa"/>
            <w:shd w:val="clear" w:color="auto" w:fill="auto"/>
            <w:vAlign w:val="center"/>
          </w:tcPr>
          <w:p w14:paraId="5BDA46B5"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536" w:type="dxa"/>
            <w:gridSpan w:val="3"/>
            <w:shd w:val="clear" w:color="auto" w:fill="auto"/>
            <w:vAlign w:val="center"/>
          </w:tcPr>
          <w:p w14:paraId="5BDA46B6"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5BDA46B9" w14:textId="77777777" w:rsidTr="00F42E41">
        <w:tblPrEx>
          <w:tblBorders>
            <w:bottom w:val="single" w:sz="4" w:space="0" w:color="auto"/>
          </w:tblBorders>
        </w:tblPrEx>
        <w:trPr>
          <w:trHeight w:val="312"/>
          <w:jc w:val="center"/>
        </w:trPr>
        <w:tc>
          <w:tcPr>
            <w:tcW w:w="10052" w:type="dxa"/>
            <w:gridSpan w:val="4"/>
            <w:shd w:val="clear" w:color="auto" w:fill="auto"/>
            <w:vAlign w:val="center"/>
          </w:tcPr>
          <w:p w14:paraId="5BDA46B8" w14:textId="77777777" w:rsidR="00F42E41" w:rsidRPr="00F42E41" w:rsidRDefault="00F42E41" w:rsidP="00F42E41">
            <w:pPr>
              <w:widowControl w:val="0"/>
              <w:spacing w:line="239" w:lineRule="auto"/>
              <w:ind w:left="142" w:hanging="142"/>
              <w:jc w:val="center"/>
              <w:rPr>
                <w:b/>
                <w:sz w:val="22"/>
                <w:szCs w:val="22"/>
              </w:rPr>
            </w:pPr>
            <w:r w:rsidRPr="00F42E41">
              <w:rPr>
                <w:b/>
                <w:sz w:val="22"/>
                <w:szCs w:val="22"/>
              </w:rPr>
              <w:t>Планировочная организация территории</w:t>
            </w:r>
          </w:p>
        </w:tc>
      </w:tr>
      <w:tr w:rsidR="00F42E41" w:rsidRPr="00F42E41" w14:paraId="5BDA46C0" w14:textId="77777777" w:rsidTr="00F42E41">
        <w:tblPrEx>
          <w:tblBorders>
            <w:bottom w:val="single" w:sz="4" w:space="0" w:color="auto"/>
          </w:tblBorders>
        </w:tblPrEx>
        <w:trPr>
          <w:jc w:val="center"/>
        </w:trPr>
        <w:tc>
          <w:tcPr>
            <w:tcW w:w="3516" w:type="dxa"/>
            <w:shd w:val="clear" w:color="auto" w:fill="auto"/>
          </w:tcPr>
          <w:p w14:paraId="5BDA46BA" w14:textId="77777777" w:rsidR="00F42E41" w:rsidRPr="00F42E41" w:rsidRDefault="00F42E41" w:rsidP="00F42E41">
            <w:pPr>
              <w:widowControl w:val="0"/>
              <w:tabs>
                <w:tab w:val="left" w:pos="7740"/>
              </w:tabs>
              <w:suppressAutoHyphens/>
              <w:rPr>
                <w:bCs/>
                <w:sz w:val="22"/>
                <w:szCs w:val="22"/>
              </w:rPr>
            </w:pPr>
            <w:r w:rsidRPr="00F42E41">
              <w:rPr>
                <w:sz w:val="22"/>
                <w:szCs w:val="22"/>
              </w:rPr>
              <w:t>Принципы планировочной    организации при проектировании малоэтажной жилой застройки</w:t>
            </w:r>
          </w:p>
        </w:tc>
        <w:tc>
          <w:tcPr>
            <w:tcW w:w="6536" w:type="dxa"/>
            <w:gridSpan w:val="3"/>
            <w:shd w:val="clear" w:color="auto" w:fill="auto"/>
          </w:tcPr>
          <w:p w14:paraId="5BDA46BB"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участки застройки следует объединять в группы территориями общего пользования (озелененная, спортивная, разворотная площадки);</w:t>
            </w:r>
          </w:p>
          <w:p w14:paraId="5BDA46BC"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группы участков следует объединять учреждениями общего пользования (дошкольные, общеобразовательные организации, объекты обслуживания);</w:t>
            </w:r>
          </w:p>
          <w:p w14:paraId="5BDA46BD" w14:textId="006440D0" w:rsidR="00F42E41" w:rsidRPr="00F42E41" w:rsidRDefault="00F42E41" w:rsidP="00F42E41">
            <w:pPr>
              <w:widowControl w:val="0"/>
              <w:ind w:left="142" w:hanging="142"/>
              <w:jc w:val="both"/>
              <w:rPr>
                <w:sz w:val="22"/>
                <w:szCs w:val="22"/>
              </w:rPr>
            </w:pPr>
            <w:r w:rsidRPr="00F42E41">
              <w:rPr>
                <w:spacing w:val="-3"/>
                <w:sz w:val="22"/>
                <w:szCs w:val="22"/>
              </w:rPr>
              <w:t>-</w:t>
            </w:r>
            <w:r w:rsidRPr="00F42E41">
              <w:rPr>
                <w:bCs/>
                <w:sz w:val="22"/>
                <w:szCs w:val="22"/>
              </w:rPr>
              <w:t> </w:t>
            </w:r>
            <w:r w:rsidRPr="00F42E41">
              <w:rPr>
                <w:sz w:val="22"/>
                <w:szCs w:val="22"/>
              </w:rPr>
              <w:t xml:space="preserve">общественный центр структурного элемента малоэтажной жилой застройки следует формировать встроенными и пристроенными </w:t>
            </w:r>
            <w:r w:rsidRPr="00F42E41">
              <w:rPr>
                <w:spacing w:val="-2"/>
                <w:sz w:val="22"/>
                <w:szCs w:val="22"/>
              </w:rPr>
              <w:t xml:space="preserve">объектами обслуживания и административно-деловыми </w:t>
            </w:r>
            <w:proofErr w:type="gramStart"/>
            <w:r w:rsidRPr="00F42E41">
              <w:rPr>
                <w:spacing w:val="-2"/>
                <w:sz w:val="22"/>
                <w:szCs w:val="22"/>
              </w:rPr>
              <w:t>учрежде-</w:t>
            </w:r>
            <w:r w:rsidRPr="00F42E41">
              <w:rPr>
                <w:sz w:val="22"/>
                <w:szCs w:val="22"/>
              </w:rPr>
              <w:t>ниями</w:t>
            </w:r>
            <w:proofErr w:type="gramEnd"/>
            <w:r w:rsidRPr="00F42E41">
              <w:rPr>
                <w:sz w:val="22"/>
                <w:szCs w:val="22"/>
              </w:rPr>
              <w:t>; скверы, спортивные площадки территориально могут быть включены в состав центра либо расположены отдельно – в системе озелененных территорий малоэтажной жилой застройки;</w:t>
            </w:r>
          </w:p>
          <w:p w14:paraId="5BDA46BE" w14:textId="77777777" w:rsidR="00F42E41" w:rsidRPr="00F42E41" w:rsidRDefault="00F42E41" w:rsidP="00F42E41">
            <w:pPr>
              <w:widowControl w:val="0"/>
              <w:ind w:left="142" w:hanging="142"/>
              <w:jc w:val="both"/>
              <w:rPr>
                <w:bCs/>
                <w:sz w:val="22"/>
                <w:szCs w:val="22"/>
              </w:rPr>
            </w:pPr>
            <w:r w:rsidRPr="00F42E41">
              <w:rPr>
                <w:sz w:val="22"/>
                <w:szCs w:val="22"/>
              </w:rPr>
              <w:t>-</w:t>
            </w:r>
            <w:r w:rsidRPr="00F42E41">
              <w:rPr>
                <w:bCs/>
                <w:sz w:val="22"/>
                <w:szCs w:val="22"/>
              </w:rPr>
              <w:t> размещение новой малоэтажной застройки следует осуществлять с учетом возможности присоединения к сетям инженерного обеспечения, организации транспортных связей, в том числе с магистралями внешних сетей, обеспеченности объектами обслуживания;</w:t>
            </w:r>
          </w:p>
          <w:p w14:paraId="531D569E" w14:textId="77777777" w:rsidR="00F42E41" w:rsidRDefault="00F42E41" w:rsidP="00F42E41">
            <w:pPr>
              <w:widowControl w:val="0"/>
              <w:ind w:left="142" w:hanging="142"/>
              <w:jc w:val="both"/>
              <w:rPr>
                <w:bCs/>
                <w:sz w:val="22"/>
                <w:szCs w:val="22"/>
              </w:rPr>
            </w:pPr>
            <w:r w:rsidRPr="00F42E41">
              <w:rPr>
                <w:bCs/>
                <w:sz w:val="22"/>
                <w:szCs w:val="22"/>
              </w:rPr>
              <w:t>- районы индивидуальной застройки в городском округе не следует размещать на главных направлениях развития многоэтажного жилищного строительства.</w:t>
            </w:r>
          </w:p>
          <w:p w14:paraId="5BDA46BF" w14:textId="77777777" w:rsidR="000913F3" w:rsidRPr="00F42E41" w:rsidRDefault="000913F3" w:rsidP="00F42E41">
            <w:pPr>
              <w:widowControl w:val="0"/>
              <w:ind w:left="142" w:hanging="142"/>
              <w:jc w:val="both"/>
              <w:rPr>
                <w:sz w:val="22"/>
                <w:szCs w:val="22"/>
              </w:rPr>
            </w:pPr>
          </w:p>
        </w:tc>
      </w:tr>
      <w:tr w:rsidR="00F42E41" w:rsidRPr="00F42E41" w14:paraId="5BDA46C3" w14:textId="77777777" w:rsidTr="00F42E41">
        <w:tblPrEx>
          <w:tblBorders>
            <w:bottom w:val="single" w:sz="4" w:space="0" w:color="auto"/>
          </w:tblBorders>
        </w:tblPrEx>
        <w:trPr>
          <w:jc w:val="center"/>
        </w:trPr>
        <w:tc>
          <w:tcPr>
            <w:tcW w:w="3516" w:type="dxa"/>
            <w:shd w:val="clear" w:color="auto" w:fill="auto"/>
          </w:tcPr>
          <w:p w14:paraId="5BDA46C1" w14:textId="77777777" w:rsidR="00F42E41" w:rsidRPr="00F42E41" w:rsidRDefault="00F42E41" w:rsidP="00F42E41">
            <w:pPr>
              <w:widowControl w:val="0"/>
              <w:tabs>
                <w:tab w:val="left" w:pos="7740"/>
              </w:tabs>
              <w:rPr>
                <w:bCs/>
                <w:sz w:val="22"/>
                <w:szCs w:val="22"/>
              </w:rPr>
            </w:pPr>
            <w:r w:rsidRPr="00F42E41">
              <w:rPr>
                <w:sz w:val="22"/>
                <w:szCs w:val="22"/>
              </w:rPr>
              <w:t>Функционально-планировочные элементы жилой зоны малоэтажной застройки</w:t>
            </w:r>
          </w:p>
        </w:tc>
        <w:tc>
          <w:tcPr>
            <w:tcW w:w="6536" w:type="dxa"/>
            <w:gridSpan w:val="3"/>
            <w:shd w:val="clear" w:color="auto" w:fill="auto"/>
          </w:tcPr>
          <w:p w14:paraId="5BDA46C2" w14:textId="0EE06F5F" w:rsidR="00F42E41" w:rsidRPr="00F42E41" w:rsidRDefault="00F42E41" w:rsidP="00F42E41">
            <w:pPr>
              <w:widowControl w:val="0"/>
              <w:jc w:val="both"/>
              <w:rPr>
                <w:sz w:val="22"/>
                <w:szCs w:val="22"/>
              </w:rPr>
            </w:pPr>
            <w:r w:rsidRPr="00F42E41">
              <w:rPr>
                <w:sz w:val="22"/>
                <w:szCs w:val="22"/>
              </w:rPr>
              <w:t>в соответствии с п. 8.1.1 настоящих нормативов.</w:t>
            </w:r>
          </w:p>
        </w:tc>
      </w:tr>
      <w:tr w:rsidR="00F42E41" w:rsidRPr="00F42E41" w14:paraId="5BDA46CF" w14:textId="77777777" w:rsidTr="00F42E41">
        <w:tblPrEx>
          <w:tblBorders>
            <w:bottom w:val="single" w:sz="4" w:space="0" w:color="auto"/>
          </w:tblBorders>
        </w:tblPrEx>
        <w:trPr>
          <w:jc w:val="center"/>
        </w:trPr>
        <w:tc>
          <w:tcPr>
            <w:tcW w:w="3516" w:type="dxa"/>
            <w:shd w:val="clear" w:color="auto" w:fill="auto"/>
          </w:tcPr>
          <w:p w14:paraId="5BDA46C4" w14:textId="77777777" w:rsidR="00F42E41" w:rsidRPr="00F42E41" w:rsidRDefault="00F42E41" w:rsidP="00F42E41">
            <w:pPr>
              <w:widowControl w:val="0"/>
              <w:tabs>
                <w:tab w:val="left" w:pos="7740"/>
              </w:tabs>
              <w:spacing w:line="239" w:lineRule="auto"/>
              <w:rPr>
                <w:bCs/>
                <w:sz w:val="22"/>
                <w:szCs w:val="22"/>
              </w:rPr>
            </w:pPr>
            <w:r w:rsidRPr="00F42E41">
              <w:rPr>
                <w:bCs/>
                <w:spacing w:val="-2"/>
                <w:sz w:val="22"/>
                <w:szCs w:val="22"/>
              </w:rPr>
              <w:t>Типы жилых зданий на территории</w:t>
            </w:r>
            <w:r w:rsidRPr="00F42E41">
              <w:rPr>
                <w:bCs/>
                <w:sz w:val="22"/>
                <w:szCs w:val="22"/>
              </w:rPr>
              <w:t xml:space="preserve"> малоэтажной застройки:</w:t>
            </w:r>
          </w:p>
          <w:p w14:paraId="5BDA46C5" w14:textId="77777777" w:rsidR="00F42E41" w:rsidRPr="00F42E41" w:rsidRDefault="00F42E41" w:rsidP="00F42E41">
            <w:pPr>
              <w:widowControl w:val="0"/>
              <w:tabs>
                <w:tab w:val="left" w:pos="7740"/>
              </w:tabs>
              <w:suppressAutoHyphens/>
              <w:spacing w:line="239" w:lineRule="auto"/>
              <w:ind w:left="142" w:hanging="142"/>
              <w:rPr>
                <w:bCs/>
                <w:sz w:val="22"/>
                <w:szCs w:val="22"/>
              </w:rPr>
            </w:pPr>
            <w:r w:rsidRPr="00F42E41">
              <w:rPr>
                <w:bCs/>
                <w:sz w:val="22"/>
                <w:szCs w:val="22"/>
              </w:rPr>
              <w:lastRenderedPageBreak/>
              <w:t>- индивидуальные жилые дома, в том числе коттеджного типа;</w:t>
            </w:r>
          </w:p>
          <w:p w14:paraId="5BDA46C6" w14:textId="77777777" w:rsidR="00F42E41" w:rsidRPr="00F42E41" w:rsidRDefault="00F42E41" w:rsidP="00F42E41">
            <w:pPr>
              <w:widowControl w:val="0"/>
              <w:tabs>
                <w:tab w:val="left" w:pos="7740"/>
              </w:tabs>
              <w:suppressAutoHyphens/>
              <w:spacing w:line="239" w:lineRule="auto"/>
              <w:ind w:left="142" w:hanging="142"/>
              <w:rPr>
                <w:bCs/>
                <w:sz w:val="22"/>
                <w:szCs w:val="22"/>
              </w:rPr>
            </w:pPr>
            <w:r w:rsidRPr="00F42E41">
              <w:rPr>
                <w:bCs/>
                <w:sz w:val="22"/>
                <w:szCs w:val="22"/>
              </w:rPr>
              <w:t>- малоэтажные блокированные жилые дома;</w:t>
            </w:r>
          </w:p>
          <w:p w14:paraId="5BDA46C7" w14:textId="77777777" w:rsidR="00F42E41" w:rsidRPr="00F42E41" w:rsidRDefault="00F42E41" w:rsidP="00F42E41">
            <w:pPr>
              <w:widowControl w:val="0"/>
              <w:tabs>
                <w:tab w:val="left" w:pos="7740"/>
              </w:tabs>
              <w:spacing w:line="239" w:lineRule="auto"/>
              <w:ind w:left="142" w:hanging="142"/>
              <w:rPr>
                <w:bCs/>
                <w:sz w:val="22"/>
                <w:szCs w:val="22"/>
              </w:rPr>
            </w:pPr>
            <w:r w:rsidRPr="00F42E41">
              <w:rPr>
                <w:bCs/>
                <w:sz w:val="22"/>
                <w:szCs w:val="22"/>
              </w:rPr>
              <w:t>- малоэтажные многоквартирные жилые дома</w:t>
            </w:r>
          </w:p>
        </w:tc>
        <w:tc>
          <w:tcPr>
            <w:tcW w:w="6536" w:type="dxa"/>
            <w:gridSpan w:val="3"/>
            <w:shd w:val="clear" w:color="auto" w:fill="auto"/>
          </w:tcPr>
          <w:p w14:paraId="5BDA46C8" w14:textId="77777777" w:rsidR="00F42E41" w:rsidRPr="00F42E41" w:rsidRDefault="00F42E41" w:rsidP="00F42E41">
            <w:pPr>
              <w:widowControl w:val="0"/>
              <w:spacing w:line="239" w:lineRule="auto"/>
              <w:jc w:val="both"/>
              <w:rPr>
                <w:sz w:val="22"/>
                <w:szCs w:val="22"/>
              </w:rPr>
            </w:pPr>
          </w:p>
          <w:p w14:paraId="5BDA46C9" w14:textId="77777777" w:rsidR="00F42E41" w:rsidRPr="00F42E41" w:rsidRDefault="00F42E41" w:rsidP="00F42E41">
            <w:pPr>
              <w:widowControl w:val="0"/>
              <w:spacing w:line="239" w:lineRule="auto"/>
              <w:jc w:val="both"/>
              <w:rPr>
                <w:sz w:val="22"/>
                <w:szCs w:val="22"/>
              </w:rPr>
            </w:pPr>
          </w:p>
          <w:p w14:paraId="5BDA46CA"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lastRenderedPageBreak/>
              <w:t>- до 3 этажей включительно с земельными участками</w:t>
            </w:r>
          </w:p>
          <w:p w14:paraId="5BDA46CB" w14:textId="77777777" w:rsidR="00F42E41" w:rsidRPr="00F42E41" w:rsidRDefault="00F42E41" w:rsidP="00F42E41">
            <w:pPr>
              <w:widowControl w:val="0"/>
              <w:spacing w:line="239" w:lineRule="auto"/>
              <w:ind w:left="142" w:hanging="142"/>
              <w:jc w:val="both"/>
              <w:rPr>
                <w:bCs/>
                <w:sz w:val="22"/>
                <w:szCs w:val="22"/>
              </w:rPr>
            </w:pPr>
          </w:p>
          <w:p w14:paraId="5BDA46CC" w14:textId="77777777" w:rsidR="00F42E41" w:rsidRPr="00F42E41" w:rsidRDefault="00F42E41" w:rsidP="00F42E41">
            <w:pPr>
              <w:widowControl w:val="0"/>
              <w:spacing w:line="239" w:lineRule="auto"/>
              <w:ind w:left="142" w:hanging="142"/>
              <w:jc w:val="both"/>
              <w:rPr>
                <w:bCs/>
                <w:sz w:val="22"/>
                <w:szCs w:val="22"/>
              </w:rPr>
            </w:pPr>
          </w:p>
          <w:p w14:paraId="5BDA46CD" w14:textId="77777777" w:rsidR="00F42E41" w:rsidRPr="00F42E41" w:rsidRDefault="00F42E41" w:rsidP="00F42E41">
            <w:pPr>
              <w:widowControl w:val="0"/>
              <w:spacing w:line="239" w:lineRule="auto"/>
              <w:ind w:left="142" w:hanging="142"/>
              <w:jc w:val="both"/>
              <w:rPr>
                <w:bCs/>
                <w:sz w:val="22"/>
                <w:szCs w:val="22"/>
              </w:rPr>
            </w:pPr>
            <w:r w:rsidRPr="00F42E41">
              <w:rPr>
                <w:sz w:val="22"/>
                <w:szCs w:val="22"/>
              </w:rPr>
              <w:t xml:space="preserve">- </w:t>
            </w:r>
            <w:r w:rsidRPr="00F42E41">
              <w:rPr>
                <w:bCs/>
                <w:sz w:val="22"/>
                <w:szCs w:val="22"/>
              </w:rPr>
              <w:t>до 4 этажей (включая мансардный) без земельных участков и с земельными участками (придомовыми, приквартирными);</w:t>
            </w:r>
          </w:p>
          <w:p w14:paraId="5BDA46CE"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w:t>
            </w:r>
            <w:r w:rsidRPr="00F42E41">
              <w:rPr>
                <w:bCs/>
                <w:sz w:val="22"/>
                <w:szCs w:val="22"/>
              </w:rPr>
              <w:t>до 4 этажей (включая мансардный) без земельных участков.</w:t>
            </w:r>
          </w:p>
        </w:tc>
      </w:tr>
      <w:tr w:rsidR="00F42E41" w:rsidRPr="00F42E41" w14:paraId="5BDA46D2" w14:textId="77777777" w:rsidTr="00F42E41">
        <w:tblPrEx>
          <w:tblBorders>
            <w:bottom w:val="single" w:sz="4" w:space="0" w:color="auto"/>
          </w:tblBorders>
        </w:tblPrEx>
        <w:trPr>
          <w:jc w:val="center"/>
        </w:trPr>
        <w:tc>
          <w:tcPr>
            <w:tcW w:w="3516" w:type="dxa"/>
            <w:shd w:val="clear" w:color="auto" w:fill="auto"/>
          </w:tcPr>
          <w:p w14:paraId="5BDA46D0"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lastRenderedPageBreak/>
              <w:t>Размещение в жилых зонах объектов нежилого назначения</w:t>
            </w:r>
          </w:p>
        </w:tc>
        <w:tc>
          <w:tcPr>
            <w:tcW w:w="6536" w:type="dxa"/>
            <w:gridSpan w:val="3"/>
            <w:shd w:val="clear" w:color="auto" w:fill="auto"/>
          </w:tcPr>
          <w:p w14:paraId="5BDA46D1" w14:textId="2802CF88" w:rsidR="00F42E41" w:rsidRPr="00F42E41" w:rsidRDefault="000913F3" w:rsidP="00F42E41">
            <w:pPr>
              <w:widowControl w:val="0"/>
              <w:spacing w:line="239" w:lineRule="auto"/>
              <w:jc w:val="both"/>
              <w:rPr>
                <w:sz w:val="22"/>
                <w:szCs w:val="22"/>
              </w:rPr>
            </w:pPr>
            <w:r>
              <w:rPr>
                <w:sz w:val="22"/>
                <w:szCs w:val="22"/>
              </w:rPr>
              <w:t>в</w:t>
            </w:r>
            <w:r w:rsidR="00F42E41" w:rsidRPr="00F42E41">
              <w:rPr>
                <w:sz w:val="22"/>
                <w:szCs w:val="22"/>
              </w:rPr>
              <w:t xml:space="preserve"> соответствии с таблицей 8.1.3 настоящих нормативов.</w:t>
            </w:r>
          </w:p>
        </w:tc>
      </w:tr>
      <w:tr w:rsidR="00F42E41" w:rsidRPr="00F42E41" w14:paraId="5BDA46D4" w14:textId="77777777" w:rsidTr="00F42E41">
        <w:tblPrEx>
          <w:tblBorders>
            <w:bottom w:val="single" w:sz="4" w:space="0" w:color="auto"/>
          </w:tblBorders>
        </w:tblPrEx>
        <w:trPr>
          <w:trHeight w:val="312"/>
          <w:jc w:val="center"/>
        </w:trPr>
        <w:tc>
          <w:tcPr>
            <w:tcW w:w="10052" w:type="dxa"/>
            <w:gridSpan w:val="4"/>
            <w:shd w:val="clear" w:color="auto" w:fill="auto"/>
            <w:vAlign w:val="center"/>
          </w:tcPr>
          <w:p w14:paraId="5BDA46D3" w14:textId="77777777" w:rsidR="00F42E41" w:rsidRPr="00F42E41" w:rsidRDefault="00F42E41" w:rsidP="00F42E41">
            <w:pPr>
              <w:widowControl w:val="0"/>
              <w:spacing w:line="239" w:lineRule="auto"/>
              <w:ind w:left="142" w:hanging="142"/>
              <w:jc w:val="center"/>
              <w:rPr>
                <w:b/>
                <w:sz w:val="22"/>
                <w:szCs w:val="22"/>
              </w:rPr>
            </w:pPr>
            <w:r w:rsidRPr="00F42E41">
              <w:rPr>
                <w:b/>
                <w:sz w:val="22"/>
                <w:szCs w:val="22"/>
              </w:rPr>
              <w:t>Нормативные параметры застройки</w:t>
            </w:r>
          </w:p>
        </w:tc>
      </w:tr>
      <w:tr w:rsidR="00F42E41" w:rsidRPr="00F42E41" w14:paraId="5BDA46D8" w14:textId="77777777" w:rsidTr="00F42E41">
        <w:tblPrEx>
          <w:tblBorders>
            <w:bottom w:val="single" w:sz="4" w:space="0" w:color="auto"/>
          </w:tblBorders>
        </w:tblPrEx>
        <w:trPr>
          <w:trHeight w:val="761"/>
          <w:jc w:val="center"/>
        </w:trPr>
        <w:tc>
          <w:tcPr>
            <w:tcW w:w="3516" w:type="dxa"/>
            <w:vMerge w:val="restart"/>
            <w:shd w:val="clear" w:color="auto" w:fill="auto"/>
          </w:tcPr>
          <w:p w14:paraId="5BDA46D5" w14:textId="2790D3B3" w:rsidR="00F42E41" w:rsidRPr="00F42E41" w:rsidRDefault="00F42E41" w:rsidP="000913F3">
            <w:pPr>
              <w:widowControl w:val="0"/>
              <w:tabs>
                <w:tab w:val="left" w:pos="7740"/>
              </w:tabs>
              <w:suppressAutoHyphens/>
              <w:spacing w:line="239" w:lineRule="auto"/>
              <w:rPr>
                <w:bCs/>
                <w:sz w:val="22"/>
                <w:szCs w:val="22"/>
              </w:rPr>
            </w:pPr>
            <w:r w:rsidRPr="00F42E41">
              <w:rPr>
                <w:bCs/>
                <w:sz w:val="22"/>
                <w:szCs w:val="22"/>
              </w:rPr>
              <w:t>Предварительное определение общей площади малоэтажной, в том числе индивидуальной жилой застройки</w:t>
            </w:r>
          </w:p>
        </w:tc>
        <w:tc>
          <w:tcPr>
            <w:tcW w:w="6536" w:type="dxa"/>
            <w:gridSpan w:val="3"/>
            <w:shd w:val="clear" w:color="auto" w:fill="auto"/>
          </w:tcPr>
          <w:p w14:paraId="5BDA46D6" w14:textId="77777777" w:rsidR="00F42E41" w:rsidRPr="00F42E41" w:rsidRDefault="00F42E41" w:rsidP="00F42E41">
            <w:pPr>
              <w:widowControl w:val="0"/>
              <w:spacing w:line="239" w:lineRule="auto"/>
              <w:jc w:val="both"/>
              <w:rPr>
                <w:sz w:val="22"/>
                <w:szCs w:val="22"/>
              </w:rPr>
            </w:pPr>
            <w:r w:rsidRPr="00F42E41">
              <w:rPr>
                <w:bCs/>
                <w:sz w:val="22"/>
                <w:szCs w:val="22"/>
              </w:rPr>
              <w:t xml:space="preserve">Допускается принимать по расчетным укрупненным показателям </w:t>
            </w:r>
            <w:r w:rsidRPr="00F42E41">
              <w:rPr>
                <w:sz w:val="22"/>
                <w:szCs w:val="22"/>
              </w:rPr>
              <w:t>на один дом (квартиру) при застройке:</w:t>
            </w:r>
          </w:p>
          <w:p w14:paraId="5BDA46D7" w14:textId="77777777" w:rsidR="00F42E41" w:rsidRPr="00F42E41" w:rsidRDefault="00F42E41" w:rsidP="00F42E41">
            <w:pPr>
              <w:widowControl w:val="0"/>
              <w:spacing w:after="60" w:line="239" w:lineRule="auto"/>
              <w:ind w:left="142" w:hanging="142"/>
              <w:rPr>
                <w:sz w:val="22"/>
                <w:szCs w:val="22"/>
              </w:rPr>
            </w:pPr>
            <w:r w:rsidRPr="00F42E41">
              <w:rPr>
                <w:sz w:val="22"/>
                <w:szCs w:val="22"/>
              </w:rPr>
              <w:t>- индивидуальными жилыми домами с придомовыми участками:</w:t>
            </w:r>
          </w:p>
        </w:tc>
      </w:tr>
      <w:tr w:rsidR="00F42E41" w:rsidRPr="00F42E41" w14:paraId="5BDA46DC" w14:textId="77777777" w:rsidTr="00F42E41">
        <w:tblPrEx>
          <w:tblBorders>
            <w:bottom w:val="single" w:sz="4" w:space="0" w:color="auto"/>
          </w:tblBorders>
        </w:tblPrEx>
        <w:trPr>
          <w:trHeight w:val="284"/>
          <w:jc w:val="center"/>
        </w:trPr>
        <w:tc>
          <w:tcPr>
            <w:tcW w:w="3516" w:type="dxa"/>
            <w:vMerge/>
            <w:shd w:val="clear" w:color="auto" w:fill="auto"/>
          </w:tcPr>
          <w:p w14:paraId="5BDA46D9" w14:textId="77777777" w:rsidR="00F42E41" w:rsidRPr="00F42E41" w:rsidRDefault="00F42E41" w:rsidP="00F42E41">
            <w:pPr>
              <w:widowControl w:val="0"/>
              <w:tabs>
                <w:tab w:val="left" w:pos="7740"/>
              </w:tabs>
              <w:suppressAutoHyphens/>
              <w:spacing w:line="239" w:lineRule="auto"/>
              <w:rPr>
                <w:bCs/>
                <w:sz w:val="22"/>
                <w:szCs w:val="22"/>
              </w:rPr>
            </w:pPr>
          </w:p>
        </w:tc>
        <w:tc>
          <w:tcPr>
            <w:tcW w:w="3066" w:type="dxa"/>
            <w:gridSpan w:val="2"/>
            <w:shd w:val="clear" w:color="auto" w:fill="auto"/>
            <w:vAlign w:val="center"/>
          </w:tcPr>
          <w:p w14:paraId="5BDA46DA" w14:textId="77777777" w:rsidR="00F42E41" w:rsidRPr="00F42E41" w:rsidRDefault="00F42E41" w:rsidP="00F42E41">
            <w:pPr>
              <w:widowControl w:val="0"/>
              <w:spacing w:line="239" w:lineRule="auto"/>
              <w:ind w:left="-57" w:right="-57"/>
              <w:jc w:val="center"/>
              <w:rPr>
                <w:bCs/>
                <w:sz w:val="22"/>
                <w:szCs w:val="22"/>
                <w:vertAlign w:val="superscript"/>
              </w:rPr>
            </w:pPr>
            <w:r w:rsidRPr="00F42E41">
              <w:rPr>
                <w:bCs/>
                <w:sz w:val="22"/>
                <w:szCs w:val="22"/>
              </w:rPr>
              <w:t>Площадь участка при доме, м</w:t>
            </w:r>
            <w:r w:rsidRPr="00F42E41">
              <w:rPr>
                <w:bCs/>
                <w:sz w:val="22"/>
                <w:szCs w:val="22"/>
                <w:vertAlign w:val="superscript"/>
              </w:rPr>
              <w:t>2</w:t>
            </w:r>
          </w:p>
        </w:tc>
        <w:tc>
          <w:tcPr>
            <w:tcW w:w="3470" w:type="dxa"/>
            <w:shd w:val="clear" w:color="auto" w:fill="auto"/>
            <w:vAlign w:val="center"/>
          </w:tcPr>
          <w:p w14:paraId="5BDA46DB" w14:textId="77777777" w:rsidR="00F42E41" w:rsidRPr="00F42E41" w:rsidRDefault="00F42E41" w:rsidP="00F42E41">
            <w:pPr>
              <w:widowControl w:val="0"/>
              <w:spacing w:line="239" w:lineRule="auto"/>
              <w:ind w:left="-57" w:right="-57"/>
              <w:jc w:val="center"/>
              <w:rPr>
                <w:bCs/>
                <w:spacing w:val="-2"/>
                <w:sz w:val="22"/>
                <w:szCs w:val="22"/>
              </w:rPr>
            </w:pPr>
            <w:r w:rsidRPr="00F42E41">
              <w:rPr>
                <w:bCs/>
                <w:spacing w:val="-2"/>
                <w:sz w:val="22"/>
                <w:szCs w:val="22"/>
              </w:rPr>
              <w:t>Площадь жилой территории, га/дом</w:t>
            </w:r>
          </w:p>
        </w:tc>
      </w:tr>
      <w:tr w:rsidR="00F42E41" w:rsidRPr="00F42E41" w14:paraId="5BDA46E0" w14:textId="77777777" w:rsidTr="00F42E41">
        <w:tblPrEx>
          <w:tblBorders>
            <w:bottom w:val="single" w:sz="4" w:space="0" w:color="auto"/>
          </w:tblBorders>
        </w:tblPrEx>
        <w:trPr>
          <w:trHeight w:val="57"/>
          <w:jc w:val="center"/>
        </w:trPr>
        <w:tc>
          <w:tcPr>
            <w:tcW w:w="3516" w:type="dxa"/>
            <w:vMerge/>
            <w:shd w:val="clear" w:color="auto" w:fill="auto"/>
          </w:tcPr>
          <w:p w14:paraId="5BDA46DD" w14:textId="77777777" w:rsidR="00F42E41" w:rsidRPr="00F42E41" w:rsidRDefault="00F42E41" w:rsidP="00F42E41">
            <w:pPr>
              <w:widowControl w:val="0"/>
              <w:tabs>
                <w:tab w:val="left" w:pos="7740"/>
              </w:tabs>
              <w:suppressAutoHyphens/>
              <w:spacing w:line="239" w:lineRule="auto"/>
              <w:rPr>
                <w:bCs/>
                <w:sz w:val="22"/>
                <w:szCs w:val="22"/>
              </w:rPr>
            </w:pPr>
          </w:p>
        </w:tc>
        <w:tc>
          <w:tcPr>
            <w:tcW w:w="3066" w:type="dxa"/>
            <w:gridSpan w:val="2"/>
            <w:shd w:val="clear" w:color="auto" w:fill="auto"/>
            <w:vAlign w:val="center"/>
          </w:tcPr>
          <w:p w14:paraId="5BDA46DE" w14:textId="77777777" w:rsidR="00F42E41" w:rsidRPr="00F42E41" w:rsidRDefault="00F42E41" w:rsidP="00F42E41">
            <w:pPr>
              <w:widowControl w:val="0"/>
              <w:spacing w:line="239" w:lineRule="auto"/>
              <w:jc w:val="center"/>
              <w:rPr>
                <w:bCs/>
                <w:sz w:val="22"/>
                <w:szCs w:val="22"/>
              </w:rPr>
            </w:pPr>
            <w:r w:rsidRPr="00F42E41">
              <w:rPr>
                <w:bCs/>
                <w:sz w:val="22"/>
                <w:szCs w:val="22"/>
              </w:rPr>
              <w:t>1500</w:t>
            </w:r>
          </w:p>
        </w:tc>
        <w:tc>
          <w:tcPr>
            <w:tcW w:w="3470" w:type="dxa"/>
            <w:shd w:val="clear" w:color="auto" w:fill="auto"/>
            <w:vAlign w:val="center"/>
          </w:tcPr>
          <w:p w14:paraId="5BDA46DF" w14:textId="77777777" w:rsidR="00F42E41" w:rsidRPr="00F42E41" w:rsidRDefault="00F42E41" w:rsidP="00F42E41">
            <w:pPr>
              <w:widowControl w:val="0"/>
              <w:spacing w:line="239" w:lineRule="auto"/>
              <w:jc w:val="center"/>
              <w:rPr>
                <w:bCs/>
                <w:sz w:val="22"/>
                <w:szCs w:val="22"/>
              </w:rPr>
            </w:pPr>
            <w:r w:rsidRPr="00F42E41">
              <w:rPr>
                <w:bCs/>
                <w:sz w:val="22"/>
                <w:szCs w:val="22"/>
              </w:rPr>
              <w:t>0,21</w:t>
            </w:r>
          </w:p>
        </w:tc>
      </w:tr>
      <w:tr w:rsidR="00F42E41" w:rsidRPr="00F42E41" w14:paraId="5BDA46E4" w14:textId="77777777" w:rsidTr="00F42E41">
        <w:tblPrEx>
          <w:tblBorders>
            <w:bottom w:val="single" w:sz="4" w:space="0" w:color="auto"/>
          </w:tblBorders>
        </w:tblPrEx>
        <w:trPr>
          <w:trHeight w:val="57"/>
          <w:jc w:val="center"/>
        </w:trPr>
        <w:tc>
          <w:tcPr>
            <w:tcW w:w="3516" w:type="dxa"/>
            <w:vMerge/>
            <w:shd w:val="clear" w:color="auto" w:fill="auto"/>
          </w:tcPr>
          <w:p w14:paraId="5BDA46E1" w14:textId="77777777" w:rsidR="00F42E41" w:rsidRPr="00F42E41" w:rsidRDefault="00F42E41" w:rsidP="00F42E41">
            <w:pPr>
              <w:widowControl w:val="0"/>
              <w:tabs>
                <w:tab w:val="left" w:pos="7740"/>
              </w:tabs>
              <w:suppressAutoHyphens/>
              <w:spacing w:line="239" w:lineRule="auto"/>
              <w:rPr>
                <w:bCs/>
                <w:sz w:val="22"/>
                <w:szCs w:val="22"/>
              </w:rPr>
            </w:pPr>
          </w:p>
        </w:tc>
        <w:tc>
          <w:tcPr>
            <w:tcW w:w="3066" w:type="dxa"/>
            <w:gridSpan w:val="2"/>
            <w:shd w:val="clear" w:color="auto" w:fill="auto"/>
            <w:vAlign w:val="center"/>
          </w:tcPr>
          <w:p w14:paraId="5BDA46E2" w14:textId="77777777" w:rsidR="00F42E41" w:rsidRPr="00F42E41" w:rsidRDefault="00F42E41" w:rsidP="00F42E41">
            <w:pPr>
              <w:widowControl w:val="0"/>
              <w:spacing w:line="239" w:lineRule="auto"/>
              <w:jc w:val="center"/>
              <w:rPr>
                <w:bCs/>
                <w:sz w:val="22"/>
                <w:szCs w:val="22"/>
              </w:rPr>
            </w:pPr>
            <w:r w:rsidRPr="00F42E41">
              <w:rPr>
                <w:bCs/>
                <w:sz w:val="22"/>
                <w:szCs w:val="22"/>
              </w:rPr>
              <w:t>1200</w:t>
            </w:r>
          </w:p>
        </w:tc>
        <w:tc>
          <w:tcPr>
            <w:tcW w:w="3470" w:type="dxa"/>
            <w:shd w:val="clear" w:color="auto" w:fill="auto"/>
            <w:vAlign w:val="center"/>
          </w:tcPr>
          <w:p w14:paraId="5BDA46E3" w14:textId="77777777" w:rsidR="00F42E41" w:rsidRPr="00F42E41" w:rsidRDefault="00F42E41" w:rsidP="00F42E41">
            <w:pPr>
              <w:widowControl w:val="0"/>
              <w:spacing w:line="239" w:lineRule="auto"/>
              <w:jc w:val="center"/>
              <w:rPr>
                <w:bCs/>
                <w:sz w:val="22"/>
                <w:szCs w:val="22"/>
              </w:rPr>
            </w:pPr>
            <w:r w:rsidRPr="00F42E41">
              <w:rPr>
                <w:bCs/>
                <w:sz w:val="22"/>
                <w:szCs w:val="22"/>
              </w:rPr>
              <w:t>0,17</w:t>
            </w:r>
          </w:p>
        </w:tc>
      </w:tr>
      <w:tr w:rsidR="00F42E41" w:rsidRPr="00F42E41" w14:paraId="5BDA46E8" w14:textId="77777777" w:rsidTr="00F42E41">
        <w:tblPrEx>
          <w:tblBorders>
            <w:bottom w:val="single" w:sz="4" w:space="0" w:color="auto"/>
          </w:tblBorders>
        </w:tblPrEx>
        <w:trPr>
          <w:trHeight w:val="57"/>
          <w:jc w:val="center"/>
        </w:trPr>
        <w:tc>
          <w:tcPr>
            <w:tcW w:w="3516" w:type="dxa"/>
            <w:vMerge/>
            <w:shd w:val="clear" w:color="auto" w:fill="auto"/>
          </w:tcPr>
          <w:p w14:paraId="5BDA46E5" w14:textId="77777777" w:rsidR="00F42E41" w:rsidRPr="00F42E41" w:rsidRDefault="00F42E41" w:rsidP="00F42E41">
            <w:pPr>
              <w:widowControl w:val="0"/>
              <w:tabs>
                <w:tab w:val="left" w:pos="7740"/>
              </w:tabs>
              <w:suppressAutoHyphens/>
              <w:spacing w:line="239" w:lineRule="auto"/>
              <w:rPr>
                <w:bCs/>
                <w:sz w:val="22"/>
                <w:szCs w:val="22"/>
              </w:rPr>
            </w:pPr>
          </w:p>
        </w:tc>
        <w:tc>
          <w:tcPr>
            <w:tcW w:w="3066" w:type="dxa"/>
            <w:gridSpan w:val="2"/>
            <w:shd w:val="clear" w:color="auto" w:fill="auto"/>
            <w:vAlign w:val="center"/>
          </w:tcPr>
          <w:p w14:paraId="5BDA46E6" w14:textId="77777777" w:rsidR="00F42E41" w:rsidRPr="00F42E41" w:rsidRDefault="00F42E41" w:rsidP="00F42E41">
            <w:pPr>
              <w:widowControl w:val="0"/>
              <w:spacing w:line="239" w:lineRule="auto"/>
              <w:jc w:val="center"/>
              <w:rPr>
                <w:bCs/>
                <w:sz w:val="22"/>
                <w:szCs w:val="22"/>
              </w:rPr>
            </w:pPr>
            <w:r w:rsidRPr="00F42E41">
              <w:rPr>
                <w:bCs/>
                <w:sz w:val="22"/>
                <w:szCs w:val="22"/>
              </w:rPr>
              <w:t>1000</w:t>
            </w:r>
          </w:p>
        </w:tc>
        <w:tc>
          <w:tcPr>
            <w:tcW w:w="3470" w:type="dxa"/>
            <w:shd w:val="clear" w:color="auto" w:fill="auto"/>
            <w:vAlign w:val="center"/>
          </w:tcPr>
          <w:p w14:paraId="5BDA46E7" w14:textId="77777777" w:rsidR="00F42E41" w:rsidRPr="00F42E41" w:rsidRDefault="00F42E41" w:rsidP="00F42E41">
            <w:pPr>
              <w:widowControl w:val="0"/>
              <w:spacing w:line="239" w:lineRule="auto"/>
              <w:jc w:val="center"/>
              <w:rPr>
                <w:bCs/>
                <w:sz w:val="22"/>
                <w:szCs w:val="22"/>
              </w:rPr>
            </w:pPr>
            <w:r w:rsidRPr="00F42E41">
              <w:rPr>
                <w:bCs/>
                <w:sz w:val="22"/>
                <w:szCs w:val="22"/>
              </w:rPr>
              <w:t>0,15</w:t>
            </w:r>
          </w:p>
        </w:tc>
      </w:tr>
      <w:tr w:rsidR="00F42E41" w:rsidRPr="00F42E41" w14:paraId="5BDA46EC" w14:textId="77777777" w:rsidTr="00F42E41">
        <w:tblPrEx>
          <w:tblBorders>
            <w:bottom w:val="single" w:sz="4" w:space="0" w:color="auto"/>
          </w:tblBorders>
        </w:tblPrEx>
        <w:trPr>
          <w:trHeight w:val="57"/>
          <w:jc w:val="center"/>
        </w:trPr>
        <w:tc>
          <w:tcPr>
            <w:tcW w:w="3516" w:type="dxa"/>
            <w:vMerge/>
            <w:shd w:val="clear" w:color="auto" w:fill="auto"/>
          </w:tcPr>
          <w:p w14:paraId="5BDA46E9" w14:textId="77777777" w:rsidR="00F42E41" w:rsidRPr="00F42E41" w:rsidRDefault="00F42E41" w:rsidP="00F42E41">
            <w:pPr>
              <w:widowControl w:val="0"/>
              <w:tabs>
                <w:tab w:val="left" w:pos="7740"/>
              </w:tabs>
              <w:suppressAutoHyphens/>
              <w:spacing w:line="239" w:lineRule="auto"/>
              <w:rPr>
                <w:bCs/>
                <w:sz w:val="22"/>
                <w:szCs w:val="22"/>
              </w:rPr>
            </w:pPr>
          </w:p>
        </w:tc>
        <w:tc>
          <w:tcPr>
            <w:tcW w:w="3066" w:type="dxa"/>
            <w:gridSpan w:val="2"/>
            <w:shd w:val="clear" w:color="auto" w:fill="auto"/>
            <w:vAlign w:val="center"/>
          </w:tcPr>
          <w:p w14:paraId="5BDA46EA" w14:textId="77777777" w:rsidR="00F42E41" w:rsidRPr="00F42E41" w:rsidRDefault="00F42E41" w:rsidP="00F42E41">
            <w:pPr>
              <w:widowControl w:val="0"/>
              <w:spacing w:line="239" w:lineRule="auto"/>
              <w:jc w:val="center"/>
              <w:rPr>
                <w:bCs/>
                <w:sz w:val="22"/>
                <w:szCs w:val="22"/>
              </w:rPr>
            </w:pPr>
            <w:r w:rsidRPr="00F42E41">
              <w:rPr>
                <w:bCs/>
                <w:sz w:val="22"/>
                <w:szCs w:val="22"/>
              </w:rPr>
              <w:t>800</w:t>
            </w:r>
          </w:p>
        </w:tc>
        <w:tc>
          <w:tcPr>
            <w:tcW w:w="3470" w:type="dxa"/>
            <w:shd w:val="clear" w:color="auto" w:fill="auto"/>
            <w:vAlign w:val="center"/>
          </w:tcPr>
          <w:p w14:paraId="5BDA46EB" w14:textId="77777777" w:rsidR="00F42E41" w:rsidRPr="00F42E41" w:rsidRDefault="00F42E41" w:rsidP="00F42E41">
            <w:pPr>
              <w:widowControl w:val="0"/>
              <w:spacing w:line="239" w:lineRule="auto"/>
              <w:jc w:val="center"/>
              <w:rPr>
                <w:bCs/>
                <w:sz w:val="22"/>
                <w:szCs w:val="22"/>
              </w:rPr>
            </w:pPr>
            <w:r w:rsidRPr="00F42E41">
              <w:rPr>
                <w:bCs/>
                <w:sz w:val="22"/>
                <w:szCs w:val="22"/>
              </w:rPr>
              <w:t>0,13</w:t>
            </w:r>
          </w:p>
        </w:tc>
      </w:tr>
      <w:tr w:rsidR="00F42E41" w:rsidRPr="00F42E41" w14:paraId="5BDA46F0" w14:textId="77777777" w:rsidTr="00F42E41">
        <w:tblPrEx>
          <w:tblBorders>
            <w:bottom w:val="single" w:sz="4" w:space="0" w:color="auto"/>
          </w:tblBorders>
        </w:tblPrEx>
        <w:trPr>
          <w:trHeight w:val="57"/>
          <w:jc w:val="center"/>
        </w:trPr>
        <w:tc>
          <w:tcPr>
            <w:tcW w:w="3516" w:type="dxa"/>
            <w:vMerge/>
            <w:shd w:val="clear" w:color="auto" w:fill="auto"/>
          </w:tcPr>
          <w:p w14:paraId="5BDA46ED" w14:textId="77777777" w:rsidR="00F42E41" w:rsidRPr="00F42E41" w:rsidRDefault="00F42E41" w:rsidP="00F42E41">
            <w:pPr>
              <w:widowControl w:val="0"/>
              <w:tabs>
                <w:tab w:val="left" w:pos="7740"/>
              </w:tabs>
              <w:suppressAutoHyphens/>
              <w:spacing w:line="239" w:lineRule="auto"/>
              <w:rPr>
                <w:bCs/>
                <w:sz w:val="22"/>
                <w:szCs w:val="22"/>
              </w:rPr>
            </w:pPr>
          </w:p>
        </w:tc>
        <w:tc>
          <w:tcPr>
            <w:tcW w:w="3066" w:type="dxa"/>
            <w:gridSpan w:val="2"/>
            <w:shd w:val="clear" w:color="auto" w:fill="auto"/>
            <w:vAlign w:val="center"/>
          </w:tcPr>
          <w:p w14:paraId="5BDA46EE" w14:textId="77777777" w:rsidR="00F42E41" w:rsidRPr="00F42E41" w:rsidRDefault="00F42E41" w:rsidP="00F42E41">
            <w:pPr>
              <w:widowControl w:val="0"/>
              <w:spacing w:line="239" w:lineRule="auto"/>
              <w:jc w:val="center"/>
              <w:rPr>
                <w:bCs/>
                <w:sz w:val="22"/>
                <w:szCs w:val="22"/>
              </w:rPr>
            </w:pPr>
            <w:r w:rsidRPr="00F42E41">
              <w:rPr>
                <w:bCs/>
                <w:sz w:val="22"/>
                <w:szCs w:val="22"/>
              </w:rPr>
              <w:t>600</w:t>
            </w:r>
          </w:p>
        </w:tc>
        <w:tc>
          <w:tcPr>
            <w:tcW w:w="3470" w:type="dxa"/>
            <w:shd w:val="clear" w:color="auto" w:fill="auto"/>
            <w:vAlign w:val="center"/>
          </w:tcPr>
          <w:p w14:paraId="5BDA46EF" w14:textId="77777777" w:rsidR="00F42E41" w:rsidRPr="00F42E41" w:rsidRDefault="00F42E41" w:rsidP="00F42E41">
            <w:pPr>
              <w:widowControl w:val="0"/>
              <w:spacing w:line="239" w:lineRule="auto"/>
              <w:jc w:val="center"/>
              <w:rPr>
                <w:bCs/>
                <w:sz w:val="22"/>
                <w:szCs w:val="22"/>
              </w:rPr>
            </w:pPr>
            <w:r w:rsidRPr="00F42E41">
              <w:rPr>
                <w:bCs/>
                <w:sz w:val="22"/>
                <w:szCs w:val="22"/>
              </w:rPr>
              <w:t>0,11</w:t>
            </w:r>
          </w:p>
        </w:tc>
      </w:tr>
      <w:tr w:rsidR="00F42E41" w:rsidRPr="00F42E41" w14:paraId="5BDA46F4" w14:textId="77777777" w:rsidTr="00F42E41">
        <w:tblPrEx>
          <w:tblBorders>
            <w:bottom w:val="single" w:sz="4" w:space="0" w:color="auto"/>
          </w:tblBorders>
        </w:tblPrEx>
        <w:trPr>
          <w:trHeight w:val="57"/>
          <w:jc w:val="center"/>
        </w:trPr>
        <w:tc>
          <w:tcPr>
            <w:tcW w:w="3516" w:type="dxa"/>
            <w:vMerge/>
            <w:shd w:val="clear" w:color="auto" w:fill="auto"/>
          </w:tcPr>
          <w:p w14:paraId="5BDA46F1" w14:textId="77777777" w:rsidR="00F42E41" w:rsidRPr="00F42E41" w:rsidRDefault="00F42E41" w:rsidP="00F42E41">
            <w:pPr>
              <w:widowControl w:val="0"/>
              <w:tabs>
                <w:tab w:val="left" w:pos="7740"/>
              </w:tabs>
              <w:suppressAutoHyphens/>
              <w:spacing w:line="239" w:lineRule="auto"/>
              <w:rPr>
                <w:bCs/>
                <w:sz w:val="22"/>
                <w:szCs w:val="22"/>
              </w:rPr>
            </w:pPr>
          </w:p>
        </w:tc>
        <w:tc>
          <w:tcPr>
            <w:tcW w:w="3066" w:type="dxa"/>
            <w:gridSpan w:val="2"/>
            <w:shd w:val="clear" w:color="auto" w:fill="auto"/>
            <w:vAlign w:val="center"/>
          </w:tcPr>
          <w:p w14:paraId="5BDA46F2" w14:textId="77777777" w:rsidR="00F42E41" w:rsidRPr="00F42E41" w:rsidRDefault="00F42E41" w:rsidP="00F42E41">
            <w:pPr>
              <w:widowControl w:val="0"/>
              <w:spacing w:line="239" w:lineRule="auto"/>
              <w:jc w:val="center"/>
              <w:rPr>
                <w:bCs/>
                <w:sz w:val="22"/>
                <w:szCs w:val="22"/>
              </w:rPr>
            </w:pPr>
            <w:r w:rsidRPr="00F42E41">
              <w:rPr>
                <w:bCs/>
                <w:sz w:val="22"/>
                <w:szCs w:val="22"/>
              </w:rPr>
              <w:t>400</w:t>
            </w:r>
          </w:p>
        </w:tc>
        <w:tc>
          <w:tcPr>
            <w:tcW w:w="3470" w:type="dxa"/>
            <w:shd w:val="clear" w:color="auto" w:fill="auto"/>
            <w:vAlign w:val="center"/>
          </w:tcPr>
          <w:p w14:paraId="5BDA46F3" w14:textId="77777777" w:rsidR="00F42E41" w:rsidRPr="00F42E41" w:rsidRDefault="00F42E41" w:rsidP="00F42E41">
            <w:pPr>
              <w:widowControl w:val="0"/>
              <w:spacing w:line="239" w:lineRule="auto"/>
              <w:jc w:val="center"/>
              <w:rPr>
                <w:bCs/>
                <w:sz w:val="22"/>
                <w:szCs w:val="22"/>
              </w:rPr>
            </w:pPr>
            <w:r w:rsidRPr="00F42E41">
              <w:rPr>
                <w:bCs/>
                <w:sz w:val="22"/>
                <w:szCs w:val="22"/>
              </w:rPr>
              <w:t>0,08</w:t>
            </w:r>
          </w:p>
        </w:tc>
      </w:tr>
      <w:tr w:rsidR="00F42E41" w:rsidRPr="00F42E41" w14:paraId="5BDA46F7" w14:textId="77777777" w:rsidTr="00F42E41">
        <w:tblPrEx>
          <w:tblBorders>
            <w:bottom w:val="single" w:sz="4" w:space="0" w:color="auto"/>
          </w:tblBorders>
        </w:tblPrEx>
        <w:trPr>
          <w:trHeight w:val="64"/>
          <w:jc w:val="center"/>
        </w:trPr>
        <w:tc>
          <w:tcPr>
            <w:tcW w:w="3516" w:type="dxa"/>
            <w:vMerge/>
            <w:shd w:val="clear" w:color="auto" w:fill="auto"/>
          </w:tcPr>
          <w:p w14:paraId="5BDA46F5" w14:textId="77777777" w:rsidR="00F42E41" w:rsidRPr="00F42E41" w:rsidRDefault="00F42E41" w:rsidP="00F42E41">
            <w:pPr>
              <w:widowControl w:val="0"/>
              <w:tabs>
                <w:tab w:val="left" w:pos="7740"/>
              </w:tabs>
              <w:suppressAutoHyphens/>
              <w:spacing w:line="239" w:lineRule="auto"/>
              <w:rPr>
                <w:bCs/>
                <w:sz w:val="22"/>
                <w:szCs w:val="22"/>
              </w:rPr>
            </w:pPr>
          </w:p>
        </w:tc>
        <w:tc>
          <w:tcPr>
            <w:tcW w:w="6536" w:type="dxa"/>
            <w:gridSpan w:val="3"/>
            <w:shd w:val="clear" w:color="auto" w:fill="auto"/>
            <w:vAlign w:val="center"/>
          </w:tcPr>
          <w:p w14:paraId="5BDA46F6" w14:textId="77777777" w:rsidR="00F42E41" w:rsidRPr="00F42E41" w:rsidRDefault="00F42E41" w:rsidP="00F42E41">
            <w:pPr>
              <w:widowControl w:val="0"/>
              <w:spacing w:before="60" w:after="60" w:line="239" w:lineRule="auto"/>
              <w:ind w:left="142" w:hanging="142"/>
              <w:rPr>
                <w:bCs/>
                <w:sz w:val="22"/>
                <w:szCs w:val="22"/>
              </w:rPr>
            </w:pPr>
            <w:r w:rsidRPr="00F42E41">
              <w:rPr>
                <w:bCs/>
                <w:sz w:val="22"/>
                <w:szCs w:val="22"/>
              </w:rPr>
              <w:t xml:space="preserve">- </w:t>
            </w:r>
            <w:r w:rsidRPr="00F42E41">
              <w:rPr>
                <w:sz w:val="22"/>
                <w:szCs w:val="22"/>
              </w:rPr>
              <w:t>блокированными жилыми домами без участков при квартире, многоквартирными малоэтажными жилыми домами:</w:t>
            </w:r>
          </w:p>
        </w:tc>
      </w:tr>
      <w:tr w:rsidR="00F42E41" w:rsidRPr="00F42E41" w14:paraId="5BDA46FB" w14:textId="77777777" w:rsidTr="00F42E41">
        <w:tblPrEx>
          <w:tblBorders>
            <w:bottom w:val="single" w:sz="4" w:space="0" w:color="auto"/>
          </w:tblBorders>
        </w:tblPrEx>
        <w:trPr>
          <w:trHeight w:val="284"/>
          <w:jc w:val="center"/>
        </w:trPr>
        <w:tc>
          <w:tcPr>
            <w:tcW w:w="3516" w:type="dxa"/>
            <w:vMerge/>
            <w:shd w:val="clear" w:color="auto" w:fill="auto"/>
          </w:tcPr>
          <w:p w14:paraId="5BDA46F8" w14:textId="77777777" w:rsidR="00F42E41" w:rsidRPr="00F42E41" w:rsidRDefault="00F42E41" w:rsidP="00F42E41">
            <w:pPr>
              <w:widowControl w:val="0"/>
              <w:tabs>
                <w:tab w:val="left" w:pos="7740"/>
              </w:tabs>
              <w:suppressAutoHyphens/>
              <w:spacing w:line="239" w:lineRule="auto"/>
              <w:rPr>
                <w:bCs/>
                <w:sz w:val="22"/>
                <w:szCs w:val="22"/>
              </w:rPr>
            </w:pPr>
          </w:p>
        </w:tc>
        <w:tc>
          <w:tcPr>
            <w:tcW w:w="2299" w:type="dxa"/>
            <w:shd w:val="clear" w:color="auto" w:fill="auto"/>
            <w:vAlign w:val="center"/>
          </w:tcPr>
          <w:p w14:paraId="5BDA46F9" w14:textId="77777777" w:rsidR="00F42E41" w:rsidRPr="00F42E41" w:rsidRDefault="00F42E41" w:rsidP="00F42E41">
            <w:pPr>
              <w:widowControl w:val="0"/>
              <w:spacing w:line="239" w:lineRule="auto"/>
              <w:jc w:val="center"/>
              <w:rPr>
                <w:bCs/>
                <w:sz w:val="22"/>
                <w:szCs w:val="22"/>
              </w:rPr>
            </w:pPr>
            <w:r w:rsidRPr="00F42E41">
              <w:rPr>
                <w:bCs/>
                <w:sz w:val="22"/>
                <w:szCs w:val="22"/>
              </w:rPr>
              <w:t>Количество этажей</w:t>
            </w:r>
          </w:p>
        </w:tc>
        <w:tc>
          <w:tcPr>
            <w:tcW w:w="4237" w:type="dxa"/>
            <w:gridSpan w:val="2"/>
            <w:shd w:val="clear" w:color="auto" w:fill="auto"/>
            <w:vAlign w:val="center"/>
          </w:tcPr>
          <w:p w14:paraId="5BDA46FA" w14:textId="77777777" w:rsidR="00F42E41" w:rsidRPr="00F42E41" w:rsidRDefault="00F42E41" w:rsidP="00F42E41">
            <w:pPr>
              <w:widowControl w:val="0"/>
              <w:spacing w:line="239" w:lineRule="auto"/>
              <w:jc w:val="center"/>
              <w:rPr>
                <w:bCs/>
                <w:sz w:val="22"/>
                <w:szCs w:val="22"/>
              </w:rPr>
            </w:pPr>
            <w:r w:rsidRPr="00F42E41">
              <w:rPr>
                <w:bCs/>
                <w:sz w:val="22"/>
                <w:szCs w:val="22"/>
              </w:rPr>
              <w:t>Площадь жилой территории, га/квартиру</w:t>
            </w:r>
          </w:p>
        </w:tc>
      </w:tr>
      <w:tr w:rsidR="00F42E41" w:rsidRPr="00F42E41" w14:paraId="5BDA46FF" w14:textId="77777777" w:rsidTr="00F42E41">
        <w:tblPrEx>
          <w:tblBorders>
            <w:bottom w:val="single" w:sz="4" w:space="0" w:color="auto"/>
          </w:tblBorders>
        </w:tblPrEx>
        <w:trPr>
          <w:trHeight w:val="62"/>
          <w:jc w:val="center"/>
        </w:trPr>
        <w:tc>
          <w:tcPr>
            <w:tcW w:w="3516" w:type="dxa"/>
            <w:vMerge/>
            <w:shd w:val="clear" w:color="auto" w:fill="auto"/>
          </w:tcPr>
          <w:p w14:paraId="5BDA46FC" w14:textId="77777777" w:rsidR="00F42E41" w:rsidRPr="00F42E41" w:rsidRDefault="00F42E41" w:rsidP="00F42E41">
            <w:pPr>
              <w:widowControl w:val="0"/>
              <w:tabs>
                <w:tab w:val="left" w:pos="7740"/>
              </w:tabs>
              <w:suppressAutoHyphens/>
              <w:spacing w:line="239" w:lineRule="auto"/>
              <w:rPr>
                <w:bCs/>
                <w:sz w:val="22"/>
                <w:szCs w:val="22"/>
              </w:rPr>
            </w:pPr>
          </w:p>
        </w:tc>
        <w:tc>
          <w:tcPr>
            <w:tcW w:w="2299" w:type="dxa"/>
            <w:shd w:val="clear" w:color="auto" w:fill="auto"/>
            <w:vAlign w:val="center"/>
          </w:tcPr>
          <w:p w14:paraId="5BDA46FD" w14:textId="77777777" w:rsidR="00F42E41" w:rsidRPr="00F42E41" w:rsidRDefault="00F42E41" w:rsidP="00F42E41">
            <w:pPr>
              <w:widowControl w:val="0"/>
              <w:spacing w:line="239" w:lineRule="auto"/>
              <w:jc w:val="center"/>
              <w:rPr>
                <w:bCs/>
                <w:sz w:val="22"/>
                <w:szCs w:val="22"/>
              </w:rPr>
            </w:pPr>
            <w:r w:rsidRPr="00F42E41">
              <w:rPr>
                <w:bCs/>
                <w:sz w:val="22"/>
                <w:szCs w:val="22"/>
              </w:rPr>
              <w:t>2</w:t>
            </w:r>
          </w:p>
        </w:tc>
        <w:tc>
          <w:tcPr>
            <w:tcW w:w="4237" w:type="dxa"/>
            <w:gridSpan w:val="2"/>
            <w:shd w:val="clear" w:color="auto" w:fill="auto"/>
            <w:vAlign w:val="center"/>
          </w:tcPr>
          <w:p w14:paraId="5BDA46FE" w14:textId="77777777" w:rsidR="00F42E41" w:rsidRPr="00F42E41" w:rsidRDefault="00F42E41" w:rsidP="00F42E41">
            <w:pPr>
              <w:widowControl w:val="0"/>
              <w:spacing w:line="239" w:lineRule="auto"/>
              <w:jc w:val="center"/>
              <w:rPr>
                <w:bCs/>
                <w:sz w:val="22"/>
                <w:szCs w:val="22"/>
              </w:rPr>
            </w:pPr>
            <w:r w:rsidRPr="00F42E41">
              <w:rPr>
                <w:bCs/>
                <w:sz w:val="22"/>
                <w:szCs w:val="22"/>
              </w:rPr>
              <w:t>0,04</w:t>
            </w:r>
          </w:p>
        </w:tc>
      </w:tr>
      <w:tr w:rsidR="00F42E41" w:rsidRPr="00F42E41" w14:paraId="5BDA4703" w14:textId="77777777" w:rsidTr="00F42E41">
        <w:tblPrEx>
          <w:tblBorders>
            <w:bottom w:val="single" w:sz="4" w:space="0" w:color="auto"/>
          </w:tblBorders>
        </w:tblPrEx>
        <w:trPr>
          <w:trHeight w:val="62"/>
          <w:jc w:val="center"/>
        </w:trPr>
        <w:tc>
          <w:tcPr>
            <w:tcW w:w="3516" w:type="dxa"/>
            <w:vMerge/>
            <w:shd w:val="clear" w:color="auto" w:fill="auto"/>
          </w:tcPr>
          <w:p w14:paraId="5BDA4700" w14:textId="77777777" w:rsidR="00F42E41" w:rsidRPr="00F42E41" w:rsidRDefault="00F42E41" w:rsidP="00F42E41">
            <w:pPr>
              <w:widowControl w:val="0"/>
              <w:tabs>
                <w:tab w:val="left" w:pos="7740"/>
              </w:tabs>
              <w:suppressAutoHyphens/>
              <w:spacing w:line="239" w:lineRule="auto"/>
              <w:rPr>
                <w:bCs/>
                <w:sz w:val="22"/>
                <w:szCs w:val="22"/>
              </w:rPr>
            </w:pPr>
          </w:p>
        </w:tc>
        <w:tc>
          <w:tcPr>
            <w:tcW w:w="2299" w:type="dxa"/>
            <w:shd w:val="clear" w:color="auto" w:fill="auto"/>
            <w:vAlign w:val="center"/>
          </w:tcPr>
          <w:p w14:paraId="5BDA4701" w14:textId="77777777" w:rsidR="00F42E41" w:rsidRPr="00F42E41" w:rsidRDefault="00F42E41" w:rsidP="00F42E41">
            <w:pPr>
              <w:widowControl w:val="0"/>
              <w:spacing w:line="239" w:lineRule="auto"/>
              <w:jc w:val="center"/>
              <w:rPr>
                <w:bCs/>
                <w:sz w:val="22"/>
                <w:szCs w:val="22"/>
              </w:rPr>
            </w:pPr>
            <w:r w:rsidRPr="00F42E41">
              <w:rPr>
                <w:bCs/>
                <w:sz w:val="22"/>
                <w:szCs w:val="22"/>
              </w:rPr>
              <w:t>3</w:t>
            </w:r>
          </w:p>
        </w:tc>
        <w:tc>
          <w:tcPr>
            <w:tcW w:w="4237" w:type="dxa"/>
            <w:gridSpan w:val="2"/>
            <w:shd w:val="clear" w:color="auto" w:fill="auto"/>
            <w:vAlign w:val="center"/>
          </w:tcPr>
          <w:p w14:paraId="5BDA4702" w14:textId="77777777" w:rsidR="00F42E41" w:rsidRPr="00F42E41" w:rsidRDefault="00F42E41" w:rsidP="00F42E41">
            <w:pPr>
              <w:widowControl w:val="0"/>
              <w:spacing w:line="239" w:lineRule="auto"/>
              <w:jc w:val="center"/>
              <w:rPr>
                <w:bCs/>
                <w:sz w:val="22"/>
                <w:szCs w:val="22"/>
              </w:rPr>
            </w:pPr>
            <w:r w:rsidRPr="00F42E41">
              <w:rPr>
                <w:bCs/>
                <w:sz w:val="22"/>
                <w:szCs w:val="22"/>
              </w:rPr>
              <w:t>0,03</w:t>
            </w:r>
          </w:p>
        </w:tc>
      </w:tr>
      <w:tr w:rsidR="00F42E41" w:rsidRPr="00F42E41" w14:paraId="5BDA4707" w14:textId="77777777" w:rsidTr="00F42E41">
        <w:tblPrEx>
          <w:tblBorders>
            <w:bottom w:val="single" w:sz="4" w:space="0" w:color="auto"/>
          </w:tblBorders>
        </w:tblPrEx>
        <w:trPr>
          <w:trHeight w:val="62"/>
          <w:jc w:val="center"/>
        </w:trPr>
        <w:tc>
          <w:tcPr>
            <w:tcW w:w="3516" w:type="dxa"/>
            <w:vMerge/>
            <w:shd w:val="clear" w:color="auto" w:fill="auto"/>
          </w:tcPr>
          <w:p w14:paraId="5BDA4704" w14:textId="77777777" w:rsidR="00F42E41" w:rsidRPr="00F42E41" w:rsidRDefault="00F42E41" w:rsidP="00F42E41">
            <w:pPr>
              <w:widowControl w:val="0"/>
              <w:tabs>
                <w:tab w:val="left" w:pos="7740"/>
              </w:tabs>
              <w:suppressAutoHyphens/>
              <w:spacing w:line="239" w:lineRule="auto"/>
              <w:rPr>
                <w:bCs/>
                <w:sz w:val="22"/>
                <w:szCs w:val="22"/>
              </w:rPr>
            </w:pPr>
          </w:p>
        </w:tc>
        <w:tc>
          <w:tcPr>
            <w:tcW w:w="2299" w:type="dxa"/>
            <w:shd w:val="clear" w:color="auto" w:fill="auto"/>
            <w:vAlign w:val="center"/>
          </w:tcPr>
          <w:p w14:paraId="5BDA4705" w14:textId="77777777" w:rsidR="00F42E41" w:rsidRPr="00F42E41" w:rsidRDefault="00F42E41" w:rsidP="00F42E41">
            <w:pPr>
              <w:widowControl w:val="0"/>
              <w:spacing w:line="239" w:lineRule="auto"/>
              <w:jc w:val="center"/>
              <w:rPr>
                <w:bCs/>
                <w:sz w:val="22"/>
                <w:szCs w:val="22"/>
              </w:rPr>
            </w:pPr>
            <w:r w:rsidRPr="00F42E41">
              <w:rPr>
                <w:bCs/>
                <w:sz w:val="22"/>
                <w:szCs w:val="22"/>
              </w:rPr>
              <w:t>4</w:t>
            </w:r>
          </w:p>
        </w:tc>
        <w:tc>
          <w:tcPr>
            <w:tcW w:w="4237" w:type="dxa"/>
            <w:gridSpan w:val="2"/>
            <w:shd w:val="clear" w:color="auto" w:fill="auto"/>
            <w:vAlign w:val="center"/>
          </w:tcPr>
          <w:p w14:paraId="5BDA4706" w14:textId="77777777" w:rsidR="00F42E41" w:rsidRPr="00F42E41" w:rsidRDefault="00F42E41" w:rsidP="00F42E41">
            <w:pPr>
              <w:widowControl w:val="0"/>
              <w:spacing w:line="239" w:lineRule="auto"/>
              <w:jc w:val="center"/>
              <w:rPr>
                <w:bCs/>
                <w:sz w:val="22"/>
                <w:szCs w:val="22"/>
              </w:rPr>
            </w:pPr>
            <w:r w:rsidRPr="00F42E41">
              <w:rPr>
                <w:bCs/>
                <w:sz w:val="22"/>
                <w:szCs w:val="22"/>
              </w:rPr>
              <w:t>0,025</w:t>
            </w:r>
          </w:p>
        </w:tc>
      </w:tr>
      <w:tr w:rsidR="00F42E41" w:rsidRPr="00F42E41" w14:paraId="5BDA470C" w14:textId="77777777" w:rsidTr="00F42E41">
        <w:tblPrEx>
          <w:tblBorders>
            <w:bottom w:val="single" w:sz="4" w:space="0" w:color="auto"/>
          </w:tblBorders>
        </w:tblPrEx>
        <w:trPr>
          <w:jc w:val="center"/>
        </w:trPr>
        <w:tc>
          <w:tcPr>
            <w:tcW w:w="3516" w:type="dxa"/>
            <w:vMerge/>
            <w:shd w:val="clear" w:color="auto" w:fill="auto"/>
          </w:tcPr>
          <w:p w14:paraId="5BDA4708" w14:textId="77777777" w:rsidR="00F42E41" w:rsidRPr="00F42E41" w:rsidRDefault="00F42E41" w:rsidP="00F42E41">
            <w:pPr>
              <w:widowControl w:val="0"/>
              <w:tabs>
                <w:tab w:val="left" w:pos="7740"/>
              </w:tabs>
              <w:suppressAutoHyphens/>
              <w:spacing w:line="239" w:lineRule="auto"/>
              <w:rPr>
                <w:bCs/>
                <w:sz w:val="22"/>
                <w:szCs w:val="22"/>
              </w:rPr>
            </w:pPr>
          </w:p>
        </w:tc>
        <w:tc>
          <w:tcPr>
            <w:tcW w:w="6536" w:type="dxa"/>
            <w:gridSpan w:val="3"/>
            <w:shd w:val="clear" w:color="auto" w:fill="auto"/>
          </w:tcPr>
          <w:p w14:paraId="5BDA4709" w14:textId="77777777" w:rsidR="00F42E41" w:rsidRPr="00F42E41" w:rsidRDefault="00F42E41" w:rsidP="00F42E41">
            <w:pPr>
              <w:widowControl w:val="0"/>
              <w:spacing w:before="60" w:line="239" w:lineRule="auto"/>
              <w:jc w:val="both"/>
              <w:rPr>
                <w:i/>
                <w:iCs/>
                <w:spacing w:val="40"/>
                <w:sz w:val="22"/>
                <w:szCs w:val="22"/>
              </w:rPr>
            </w:pPr>
            <w:r w:rsidRPr="00F42E41">
              <w:rPr>
                <w:i/>
                <w:iCs/>
                <w:spacing w:val="40"/>
                <w:sz w:val="22"/>
                <w:szCs w:val="22"/>
              </w:rPr>
              <w:t xml:space="preserve">Примечания: </w:t>
            </w:r>
          </w:p>
          <w:p w14:paraId="5BDA470A" w14:textId="77777777" w:rsidR="00F42E41" w:rsidRPr="00F42E41" w:rsidRDefault="00F42E41" w:rsidP="00F42E41">
            <w:pPr>
              <w:widowControl w:val="0"/>
              <w:spacing w:line="239" w:lineRule="auto"/>
              <w:jc w:val="both"/>
              <w:rPr>
                <w:sz w:val="22"/>
                <w:szCs w:val="22"/>
              </w:rPr>
            </w:pPr>
            <w:r w:rsidRPr="00F42E41">
              <w:rPr>
                <w:sz w:val="22"/>
                <w:szCs w:val="22"/>
              </w:rPr>
              <w:t>1.</w:t>
            </w:r>
            <w:r w:rsidRPr="00F42E41">
              <w:rPr>
                <w:bCs/>
                <w:sz w:val="22"/>
                <w:szCs w:val="22"/>
              </w:rPr>
              <w:t> </w:t>
            </w:r>
            <w:r w:rsidRPr="00F42E41">
              <w:rPr>
                <w:sz w:val="22"/>
                <w:szCs w:val="22"/>
              </w:rPr>
              <w:t>При необходимости организации обособленных хозяйственных проездов площадь жилой территории увеличивается на 10 %.</w:t>
            </w:r>
          </w:p>
          <w:p w14:paraId="5BDA470B" w14:textId="7A164DDE" w:rsidR="00F42E41" w:rsidRPr="00F42E41" w:rsidRDefault="00F42E41" w:rsidP="000913F3">
            <w:pPr>
              <w:widowControl w:val="0"/>
              <w:spacing w:line="239" w:lineRule="auto"/>
              <w:jc w:val="both"/>
              <w:rPr>
                <w:spacing w:val="-2"/>
                <w:sz w:val="22"/>
                <w:szCs w:val="22"/>
              </w:rPr>
            </w:pPr>
            <w:r w:rsidRPr="00F42E41">
              <w:rPr>
                <w:sz w:val="22"/>
                <w:szCs w:val="22"/>
              </w:rPr>
              <w:t>2.</w:t>
            </w:r>
            <w:r w:rsidRPr="00F42E41">
              <w:rPr>
                <w:bCs/>
                <w:sz w:val="22"/>
                <w:szCs w:val="22"/>
              </w:rPr>
              <w:t> </w:t>
            </w:r>
            <w:r w:rsidRPr="00F42E41">
              <w:rPr>
                <w:sz w:val="22"/>
                <w:szCs w:val="22"/>
              </w:rPr>
              <w:t>При подсчете площади жилой территории исключаются непригодные для застройки территории – овраги, крутые склоны, земельные участки объектов обслуживания городского значения.</w:t>
            </w:r>
          </w:p>
        </w:tc>
      </w:tr>
      <w:tr w:rsidR="00F42E41" w:rsidRPr="00F42E41" w14:paraId="5BDA470F" w14:textId="77777777" w:rsidTr="00F42E41">
        <w:tblPrEx>
          <w:tblBorders>
            <w:bottom w:val="single" w:sz="4" w:space="0" w:color="auto"/>
          </w:tblBorders>
        </w:tblPrEx>
        <w:trPr>
          <w:jc w:val="center"/>
        </w:trPr>
        <w:tc>
          <w:tcPr>
            <w:tcW w:w="3516" w:type="dxa"/>
            <w:shd w:val="clear" w:color="auto" w:fill="auto"/>
          </w:tcPr>
          <w:p w14:paraId="5BDA470D"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xml:space="preserve">Расчетные показатели </w:t>
            </w:r>
            <w:r w:rsidRPr="00F42E41">
              <w:rPr>
                <w:bCs/>
                <w:spacing w:val="-2"/>
                <w:sz w:val="22"/>
                <w:szCs w:val="22"/>
              </w:rPr>
              <w:t xml:space="preserve">обеспеченности общей площадью жилых помещений </w:t>
            </w:r>
            <w:r w:rsidRPr="00F42E41">
              <w:rPr>
                <w:bCs/>
                <w:spacing w:val="-1"/>
                <w:sz w:val="22"/>
                <w:szCs w:val="22"/>
              </w:rPr>
              <w:t>для государственного и муниципального жилого фонда</w:t>
            </w:r>
          </w:p>
        </w:tc>
        <w:tc>
          <w:tcPr>
            <w:tcW w:w="6536" w:type="dxa"/>
            <w:gridSpan w:val="3"/>
            <w:shd w:val="clear" w:color="auto" w:fill="auto"/>
          </w:tcPr>
          <w:p w14:paraId="5BDA470E" w14:textId="2A48FE75" w:rsidR="00F42E41" w:rsidRPr="00F42E41" w:rsidRDefault="00F42E41" w:rsidP="000913F3">
            <w:pPr>
              <w:widowControl w:val="0"/>
              <w:spacing w:line="239" w:lineRule="auto"/>
              <w:jc w:val="both"/>
              <w:rPr>
                <w:sz w:val="22"/>
                <w:szCs w:val="22"/>
              </w:rPr>
            </w:pPr>
            <w:smartTag w:uri="urn:schemas-microsoft-com:office:smarttags" w:element="metricconverter">
              <w:smartTagPr>
                <w:attr w:name="ProductID" w:val="14 м2"/>
              </w:smartTagPr>
              <w:r w:rsidRPr="00F42E41">
                <w:rPr>
                  <w:spacing w:val="-2"/>
                  <w:sz w:val="22"/>
                  <w:szCs w:val="22"/>
                </w:rPr>
                <w:t>14 м</w:t>
              </w:r>
              <w:proofErr w:type="gramStart"/>
              <w:r w:rsidRPr="00F42E41">
                <w:rPr>
                  <w:spacing w:val="-2"/>
                  <w:sz w:val="22"/>
                  <w:szCs w:val="22"/>
                  <w:vertAlign w:val="superscript"/>
                </w:rPr>
                <w:t>2</w:t>
              </w:r>
            </w:smartTag>
            <w:proofErr w:type="gramEnd"/>
            <w:r w:rsidRPr="00F42E41">
              <w:rPr>
                <w:spacing w:val="-2"/>
                <w:sz w:val="22"/>
                <w:szCs w:val="22"/>
              </w:rPr>
              <w:t xml:space="preserve"> на каждого члена семьи и </w:t>
            </w:r>
            <w:smartTag w:uri="urn:schemas-microsoft-com:office:smarttags" w:element="metricconverter">
              <w:smartTagPr>
                <w:attr w:name="ProductID" w:val="20 м2"/>
              </w:smartTagPr>
              <w:r w:rsidRPr="00F42E41">
                <w:rPr>
                  <w:spacing w:val="-2"/>
                  <w:sz w:val="22"/>
                  <w:szCs w:val="22"/>
                </w:rPr>
                <w:t>20 м</w:t>
              </w:r>
              <w:r w:rsidRPr="00F42E41">
                <w:rPr>
                  <w:spacing w:val="-2"/>
                  <w:sz w:val="22"/>
                  <w:szCs w:val="22"/>
                  <w:vertAlign w:val="superscript"/>
                </w:rPr>
                <w:t>2</w:t>
              </w:r>
            </w:smartTag>
            <w:r w:rsidRPr="00F42E41">
              <w:rPr>
                <w:spacing w:val="-2"/>
                <w:sz w:val="22"/>
                <w:szCs w:val="22"/>
              </w:rPr>
              <w:t xml:space="preserve"> для одиноко проживающих граждан в соответствии с </w:t>
            </w:r>
            <w:r w:rsidR="000913F3">
              <w:rPr>
                <w:spacing w:val="-2"/>
                <w:sz w:val="22"/>
                <w:szCs w:val="22"/>
              </w:rPr>
              <w:t>р</w:t>
            </w:r>
            <w:r w:rsidRPr="00F42E41">
              <w:rPr>
                <w:spacing w:val="-2"/>
                <w:sz w:val="22"/>
                <w:szCs w:val="22"/>
              </w:rPr>
              <w:t>ешением Ивановской городской Думы от 24.05.2005 № 513 «</w:t>
            </w:r>
            <w:r w:rsidRPr="00F42E41">
              <w:rPr>
                <w:bCs/>
                <w:sz w:val="22"/>
                <w:szCs w:val="22"/>
                <w:shd w:val="clear" w:color="auto" w:fill="FFFFFF"/>
              </w:rPr>
              <w:t>Об установлении учетной нормы площади жилого помещения (учетная норма) и нормы предоставления площади жилого помещения (нормы предоставления)»</w:t>
            </w:r>
            <w:r w:rsidR="000913F3">
              <w:rPr>
                <w:bCs/>
                <w:sz w:val="22"/>
                <w:szCs w:val="22"/>
                <w:shd w:val="clear" w:color="auto" w:fill="FFFFFF"/>
              </w:rPr>
              <w:t>.</w:t>
            </w:r>
          </w:p>
        </w:tc>
      </w:tr>
      <w:tr w:rsidR="00F42E41" w:rsidRPr="00F42E41" w14:paraId="5BDA4712" w14:textId="77777777" w:rsidTr="00F42E41">
        <w:tblPrEx>
          <w:tblBorders>
            <w:bottom w:val="single" w:sz="4" w:space="0" w:color="auto"/>
          </w:tblBorders>
        </w:tblPrEx>
        <w:trPr>
          <w:jc w:val="center"/>
        </w:trPr>
        <w:tc>
          <w:tcPr>
            <w:tcW w:w="3516" w:type="dxa"/>
            <w:shd w:val="clear" w:color="auto" w:fill="auto"/>
          </w:tcPr>
          <w:p w14:paraId="5BDA4710" w14:textId="77777777" w:rsidR="00F42E41" w:rsidRPr="00F42E41" w:rsidRDefault="00F42E41" w:rsidP="00F42E41">
            <w:pPr>
              <w:widowControl w:val="0"/>
              <w:tabs>
                <w:tab w:val="left" w:pos="7740"/>
              </w:tabs>
              <w:ind w:right="-57"/>
              <w:rPr>
                <w:bCs/>
                <w:sz w:val="22"/>
                <w:szCs w:val="22"/>
              </w:rPr>
            </w:pPr>
            <w:r w:rsidRPr="00F42E41">
              <w:rPr>
                <w:bCs/>
                <w:sz w:val="22"/>
                <w:szCs w:val="22"/>
              </w:rPr>
              <w:t xml:space="preserve">Расчетные показатели </w:t>
            </w:r>
            <w:r w:rsidRPr="00F42E41">
              <w:rPr>
                <w:bCs/>
                <w:spacing w:val="-2"/>
                <w:sz w:val="22"/>
                <w:szCs w:val="22"/>
              </w:rPr>
              <w:t xml:space="preserve">обеспечен-ности общей площадью жилых помещений </w:t>
            </w:r>
            <w:r w:rsidRPr="00F42E41">
              <w:rPr>
                <w:bCs/>
                <w:spacing w:val="-1"/>
                <w:sz w:val="22"/>
                <w:szCs w:val="22"/>
              </w:rPr>
              <w:t xml:space="preserve">для </w:t>
            </w:r>
            <w:r w:rsidRPr="00F42E41">
              <w:rPr>
                <w:bCs/>
                <w:sz w:val="22"/>
                <w:szCs w:val="22"/>
              </w:rPr>
              <w:t>малоэтажных жилых домов, находящихся в собственности граждан</w:t>
            </w:r>
          </w:p>
        </w:tc>
        <w:tc>
          <w:tcPr>
            <w:tcW w:w="6536" w:type="dxa"/>
            <w:gridSpan w:val="3"/>
            <w:shd w:val="clear" w:color="auto" w:fill="auto"/>
          </w:tcPr>
          <w:p w14:paraId="5BDA4711" w14:textId="77777777" w:rsidR="00F42E41" w:rsidRPr="00F42E41" w:rsidRDefault="00F42E41" w:rsidP="00F42E41">
            <w:pPr>
              <w:widowControl w:val="0"/>
              <w:spacing w:line="239" w:lineRule="auto"/>
              <w:jc w:val="both"/>
              <w:rPr>
                <w:sz w:val="22"/>
                <w:szCs w:val="22"/>
              </w:rPr>
            </w:pPr>
            <w:r w:rsidRPr="00F42E41">
              <w:rPr>
                <w:sz w:val="22"/>
                <w:szCs w:val="22"/>
              </w:rPr>
              <w:t>Не нормируются.</w:t>
            </w:r>
          </w:p>
        </w:tc>
      </w:tr>
      <w:tr w:rsidR="00F42E41" w:rsidRPr="00F42E41" w14:paraId="5BDA4715" w14:textId="77777777" w:rsidTr="00F42E41">
        <w:tblPrEx>
          <w:tblBorders>
            <w:bottom w:val="single" w:sz="4" w:space="0" w:color="auto"/>
          </w:tblBorders>
        </w:tblPrEx>
        <w:trPr>
          <w:jc w:val="center"/>
        </w:trPr>
        <w:tc>
          <w:tcPr>
            <w:tcW w:w="3516" w:type="dxa"/>
            <w:shd w:val="clear" w:color="auto" w:fill="auto"/>
          </w:tcPr>
          <w:p w14:paraId="5BDA4713"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Распределение нового малоэтажного жилищного строительства по типам застройки</w:t>
            </w:r>
          </w:p>
        </w:tc>
        <w:tc>
          <w:tcPr>
            <w:tcW w:w="6536" w:type="dxa"/>
            <w:gridSpan w:val="3"/>
            <w:shd w:val="clear" w:color="auto" w:fill="auto"/>
          </w:tcPr>
          <w:p w14:paraId="5BDA4714" w14:textId="77777777" w:rsidR="00F42E41" w:rsidRPr="00F42E41" w:rsidRDefault="00F42E41" w:rsidP="00F42E41">
            <w:pPr>
              <w:widowControl w:val="0"/>
              <w:spacing w:line="239" w:lineRule="auto"/>
              <w:jc w:val="both"/>
              <w:rPr>
                <w:sz w:val="22"/>
                <w:szCs w:val="22"/>
              </w:rPr>
            </w:pPr>
            <w:r w:rsidRPr="00F42E41">
              <w:rPr>
                <w:sz w:val="22"/>
                <w:szCs w:val="22"/>
              </w:rPr>
              <w:t>В соответствии с таблицей 8.2.5 настоящих нормативов.</w:t>
            </w:r>
          </w:p>
        </w:tc>
      </w:tr>
      <w:tr w:rsidR="00F42E41" w:rsidRPr="00F42E41" w14:paraId="5BDA471A" w14:textId="77777777" w:rsidTr="00F42E41">
        <w:tblPrEx>
          <w:tblBorders>
            <w:bottom w:val="single" w:sz="4" w:space="0" w:color="auto"/>
          </w:tblBorders>
        </w:tblPrEx>
        <w:trPr>
          <w:jc w:val="center"/>
        </w:trPr>
        <w:tc>
          <w:tcPr>
            <w:tcW w:w="3516" w:type="dxa"/>
            <w:shd w:val="clear" w:color="auto" w:fill="auto"/>
          </w:tcPr>
          <w:p w14:paraId="5BDA4716"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t>Коэффициент застройки</w:t>
            </w:r>
          </w:p>
        </w:tc>
        <w:tc>
          <w:tcPr>
            <w:tcW w:w="6536" w:type="dxa"/>
            <w:gridSpan w:val="3"/>
            <w:shd w:val="clear" w:color="auto" w:fill="auto"/>
          </w:tcPr>
          <w:p w14:paraId="5BDA4717"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для застройки малоэтажными многоквартирными жилыми домами – не более 0,4;</w:t>
            </w:r>
          </w:p>
          <w:p w14:paraId="5BDA4718"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для застройки малоэтажными блокированными жилыми домами с приквартирными земельными участками – не более 0,3;</w:t>
            </w:r>
          </w:p>
          <w:p w14:paraId="5BDA4719"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для застройки </w:t>
            </w:r>
            <w:r w:rsidRPr="00F42E41">
              <w:rPr>
                <w:bCs/>
                <w:sz w:val="22"/>
                <w:szCs w:val="22"/>
              </w:rPr>
              <w:t>индивидуальными одноквартирными жилыми домами, в том числе коттеджного типа, с придомовыми земельными участками – не более 0,2.</w:t>
            </w:r>
          </w:p>
        </w:tc>
      </w:tr>
      <w:tr w:rsidR="00F42E41" w:rsidRPr="00F42E41" w14:paraId="5BDA471F" w14:textId="77777777" w:rsidTr="00F42E41">
        <w:tblPrEx>
          <w:tblBorders>
            <w:bottom w:val="single" w:sz="4" w:space="0" w:color="auto"/>
          </w:tblBorders>
        </w:tblPrEx>
        <w:trPr>
          <w:jc w:val="center"/>
        </w:trPr>
        <w:tc>
          <w:tcPr>
            <w:tcW w:w="3516" w:type="dxa"/>
            <w:shd w:val="clear" w:color="auto" w:fill="auto"/>
          </w:tcPr>
          <w:p w14:paraId="5BDA471B"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t>Коэффициент плотности застройки</w:t>
            </w:r>
          </w:p>
        </w:tc>
        <w:tc>
          <w:tcPr>
            <w:tcW w:w="6536" w:type="dxa"/>
            <w:gridSpan w:val="3"/>
            <w:shd w:val="clear" w:color="auto" w:fill="auto"/>
          </w:tcPr>
          <w:p w14:paraId="5BDA471C"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для застройки малоэтажными многоквартирными жилыми домами – не более 0,8;</w:t>
            </w:r>
          </w:p>
          <w:p w14:paraId="5BDA471D"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для застройки малоэтажными блокированными жилыми домами </w:t>
            </w:r>
            <w:r w:rsidRPr="00F42E41">
              <w:rPr>
                <w:sz w:val="22"/>
                <w:szCs w:val="22"/>
              </w:rPr>
              <w:lastRenderedPageBreak/>
              <w:t>с приквартирными земельными участками – не более 0,6;</w:t>
            </w:r>
          </w:p>
          <w:p w14:paraId="5BDA471E"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для застройки </w:t>
            </w:r>
            <w:r w:rsidRPr="00F42E41">
              <w:rPr>
                <w:bCs/>
                <w:sz w:val="22"/>
                <w:szCs w:val="22"/>
              </w:rPr>
              <w:t>индивидуальными одноквартирными жилыми домами, в том числе коттеджного типа, с придомовыми земельными участками – не более 0,4.</w:t>
            </w:r>
          </w:p>
        </w:tc>
      </w:tr>
      <w:tr w:rsidR="00F42E41" w:rsidRPr="00F42E41" w14:paraId="5BDA4722" w14:textId="77777777" w:rsidTr="00F42E41">
        <w:tblPrEx>
          <w:tblBorders>
            <w:bottom w:val="single" w:sz="4" w:space="0" w:color="auto"/>
          </w:tblBorders>
        </w:tblPrEx>
        <w:trPr>
          <w:jc w:val="center"/>
        </w:trPr>
        <w:tc>
          <w:tcPr>
            <w:tcW w:w="3516" w:type="dxa"/>
            <w:shd w:val="clear" w:color="auto" w:fill="auto"/>
          </w:tcPr>
          <w:p w14:paraId="5BDA4720"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lastRenderedPageBreak/>
              <w:t>Показатели расчетной плотности населения жилого района, квартала (микрорайона) малоэтажной, в том числе индивидуальной, жилой застройки</w:t>
            </w:r>
          </w:p>
        </w:tc>
        <w:tc>
          <w:tcPr>
            <w:tcW w:w="6536" w:type="dxa"/>
            <w:gridSpan w:val="3"/>
            <w:shd w:val="clear" w:color="auto" w:fill="auto"/>
          </w:tcPr>
          <w:p w14:paraId="5BDA4721" w14:textId="77777777" w:rsidR="00F42E41" w:rsidRPr="00F42E41" w:rsidRDefault="00F42E41" w:rsidP="00F42E41">
            <w:pPr>
              <w:widowControl w:val="0"/>
              <w:spacing w:line="239" w:lineRule="auto"/>
              <w:jc w:val="both"/>
              <w:rPr>
                <w:sz w:val="22"/>
                <w:szCs w:val="22"/>
              </w:rPr>
            </w:pPr>
            <w:r w:rsidRPr="00F42E41">
              <w:rPr>
                <w:sz w:val="22"/>
                <w:szCs w:val="22"/>
              </w:rPr>
              <w:t>В соответствии с таблицей 8.3.2 настоящих нормативов.</w:t>
            </w:r>
          </w:p>
        </w:tc>
      </w:tr>
      <w:tr w:rsidR="00F42E41" w:rsidRPr="00F42E41" w14:paraId="5BDA4727" w14:textId="77777777" w:rsidTr="00F42E41">
        <w:tblPrEx>
          <w:tblBorders>
            <w:bottom w:val="single" w:sz="4" w:space="0" w:color="auto"/>
          </w:tblBorders>
        </w:tblPrEx>
        <w:trPr>
          <w:jc w:val="center"/>
        </w:trPr>
        <w:tc>
          <w:tcPr>
            <w:tcW w:w="3516" w:type="dxa"/>
            <w:shd w:val="clear" w:color="auto" w:fill="auto"/>
          </w:tcPr>
          <w:p w14:paraId="5BDA4723"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Предельные размеры земельных участков для индивидуального жилищного строительства</w:t>
            </w:r>
          </w:p>
        </w:tc>
        <w:tc>
          <w:tcPr>
            <w:tcW w:w="6536" w:type="dxa"/>
            <w:gridSpan w:val="3"/>
            <w:shd w:val="clear" w:color="auto" w:fill="auto"/>
          </w:tcPr>
          <w:p w14:paraId="5BDA4724" w14:textId="77777777" w:rsidR="00F42E41" w:rsidRPr="00F42E41" w:rsidRDefault="00F42E41" w:rsidP="00F42E41">
            <w:pPr>
              <w:widowControl w:val="0"/>
              <w:spacing w:line="239" w:lineRule="auto"/>
              <w:jc w:val="both"/>
              <w:rPr>
                <w:sz w:val="22"/>
                <w:szCs w:val="22"/>
              </w:rPr>
            </w:pPr>
            <w:r w:rsidRPr="00F42E41">
              <w:rPr>
                <w:sz w:val="22"/>
                <w:szCs w:val="22"/>
              </w:rPr>
              <w:t xml:space="preserve">- минимальный – </w:t>
            </w:r>
            <w:smartTag w:uri="urn:schemas-microsoft-com:office:smarttags" w:element="metricconverter">
              <w:smartTagPr>
                <w:attr w:name="ProductID" w:val="400 м2"/>
              </w:smartTagPr>
              <w:r w:rsidRPr="00F42E41">
                <w:rPr>
                  <w:sz w:val="22"/>
                  <w:szCs w:val="22"/>
                </w:rPr>
                <w:t>400 м</w:t>
              </w:r>
              <w:r w:rsidRPr="00F42E41">
                <w:rPr>
                  <w:sz w:val="22"/>
                  <w:szCs w:val="22"/>
                  <w:vertAlign w:val="superscript"/>
                </w:rPr>
                <w:t>2</w:t>
              </w:r>
            </w:smartTag>
            <w:r w:rsidRPr="00F42E41">
              <w:rPr>
                <w:sz w:val="22"/>
                <w:szCs w:val="22"/>
              </w:rPr>
              <w:t xml:space="preserve">; </w:t>
            </w:r>
          </w:p>
          <w:p w14:paraId="5BDA4725" w14:textId="77777777" w:rsidR="00F42E41" w:rsidRPr="00F42E41" w:rsidRDefault="00F42E41" w:rsidP="00F42E41">
            <w:pPr>
              <w:widowControl w:val="0"/>
              <w:spacing w:line="239" w:lineRule="auto"/>
              <w:jc w:val="both"/>
              <w:rPr>
                <w:sz w:val="22"/>
                <w:szCs w:val="22"/>
              </w:rPr>
            </w:pPr>
            <w:r w:rsidRPr="00F42E41">
              <w:rPr>
                <w:sz w:val="22"/>
                <w:szCs w:val="22"/>
              </w:rPr>
              <w:t xml:space="preserve">- максимальный – </w:t>
            </w:r>
            <w:smartTag w:uri="urn:schemas-microsoft-com:office:smarttags" w:element="metricconverter">
              <w:smartTagPr>
                <w:attr w:name="ProductID" w:val="1200 м2"/>
              </w:smartTagPr>
              <w:r w:rsidRPr="00F42E41">
                <w:rPr>
                  <w:sz w:val="22"/>
                  <w:szCs w:val="22"/>
                </w:rPr>
                <w:t>1200 м</w:t>
              </w:r>
              <w:r w:rsidRPr="00F42E41">
                <w:rPr>
                  <w:sz w:val="22"/>
                  <w:szCs w:val="22"/>
                  <w:vertAlign w:val="superscript"/>
                </w:rPr>
                <w:t>2</w:t>
              </w:r>
            </w:smartTag>
            <w:r w:rsidRPr="00F42E41">
              <w:rPr>
                <w:sz w:val="22"/>
                <w:szCs w:val="22"/>
              </w:rPr>
              <w:t>.</w:t>
            </w:r>
          </w:p>
          <w:p w14:paraId="5BDA4726" w14:textId="70288385" w:rsidR="00F42E41" w:rsidRPr="00F42E41" w:rsidRDefault="00F42E41" w:rsidP="000913F3">
            <w:pPr>
              <w:spacing w:line="239" w:lineRule="auto"/>
              <w:jc w:val="both"/>
              <w:rPr>
                <w:sz w:val="22"/>
                <w:szCs w:val="22"/>
              </w:rPr>
            </w:pPr>
            <w:r w:rsidRPr="00F42E41">
              <w:rPr>
                <w:bCs/>
                <w:i/>
                <w:iCs/>
                <w:spacing w:val="40"/>
                <w:sz w:val="22"/>
                <w:szCs w:val="22"/>
              </w:rPr>
              <w:t>Примечание</w:t>
            </w:r>
            <w:r w:rsidR="000913F3">
              <w:rPr>
                <w:bCs/>
                <w:i/>
                <w:iCs/>
                <w:spacing w:val="40"/>
                <w:sz w:val="22"/>
                <w:szCs w:val="22"/>
              </w:rPr>
              <w:t>.</w:t>
            </w:r>
            <w:r w:rsidRPr="00F42E41">
              <w:rPr>
                <w:bCs/>
                <w:iCs/>
                <w:spacing w:val="40"/>
                <w:sz w:val="22"/>
                <w:szCs w:val="22"/>
              </w:rPr>
              <w:t xml:space="preserve"> </w:t>
            </w:r>
            <w:r w:rsidR="000913F3">
              <w:rPr>
                <w:bCs/>
                <w:sz w:val="22"/>
                <w:szCs w:val="22"/>
              </w:rPr>
              <w:t>В соответствии с р</w:t>
            </w:r>
            <w:r w:rsidRPr="00F42E41">
              <w:rPr>
                <w:bCs/>
                <w:sz w:val="22"/>
                <w:szCs w:val="22"/>
              </w:rPr>
              <w:t xml:space="preserve">ешением </w:t>
            </w:r>
            <w:r w:rsidRPr="00F42E41">
              <w:rPr>
                <w:sz w:val="22"/>
                <w:szCs w:val="22"/>
                <w:shd w:val="clear" w:color="auto" w:fill="FFFFFF"/>
              </w:rPr>
              <w:t>Ивановской городской Думы</w:t>
            </w:r>
            <w:r w:rsidRPr="00F42E41">
              <w:rPr>
                <w:bCs/>
                <w:sz w:val="22"/>
                <w:szCs w:val="22"/>
              </w:rPr>
              <w:t xml:space="preserve"> от </w:t>
            </w:r>
            <w:r w:rsidRPr="00F42E41">
              <w:rPr>
                <w:sz w:val="22"/>
                <w:szCs w:val="22"/>
                <w:shd w:val="clear" w:color="auto" w:fill="FFFFFF"/>
              </w:rPr>
              <w:t>24.10.2007 № 547</w:t>
            </w:r>
            <w:r w:rsidRPr="00F42E41">
              <w:rPr>
                <w:bCs/>
                <w:sz w:val="22"/>
                <w:szCs w:val="22"/>
              </w:rPr>
              <w:t xml:space="preserve"> «</w:t>
            </w:r>
            <w:r w:rsidRPr="00F42E41">
              <w:rPr>
                <w:sz w:val="22"/>
                <w:szCs w:val="22"/>
              </w:rPr>
              <w:t>Об установлении предельных размеров участков, предоставляемых гражданам в собственность для ведения личного подсобного хозяйства и индивидуального жилищного строительства</w:t>
            </w:r>
            <w:r w:rsidRPr="00F42E41">
              <w:rPr>
                <w:bCs/>
                <w:sz w:val="22"/>
                <w:szCs w:val="22"/>
              </w:rPr>
              <w:t>».</w:t>
            </w:r>
          </w:p>
        </w:tc>
      </w:tr>
      <w:tr w:rsidR="00F42E41" w:rsidRPr="00F42E41" w14:paraId="5BDA4729" w14:textId="77777777" w:rsidTr="00F42E41">
        <w:tblPrEx>
          <w:tblBorders>
            <w:bottom w:val="single" w:sz="4" w:space="0" w:color="auto"/>
          </w:tblBorders>
        </w:tblPrEx>
        <w:trPr>
          <w:trHeight w:val="312"/>
          <w:jc w:val="center"/>
        </w:trPr>
        <w:tc>
          <w:tcPr>
            <w:tcW w:w="10052" w:type="dxa"/>
            <w:gridSpan w:val="4"/>
            <w:shd w:val="clear" w:color="auto" w:fill="auto"/>
            <w:vAlign w:val="center"/>
          </w:tcPr>
          <w:p w14:paraId="5BDA4728" w14:textId="77777777" w:rsidR="00F42E41" w:rsidRPr="00F42E41" w:rsidRDefault="00F42E41" w:rsidP="00F42E41">
            <w:pPr>
              <w:widowControl w:val="0"/>
              <w:spacing w:line="239" w:lineRule="auto"/>
              <w:ind w:left="142" w:hanging="142"/>
              <w:jc w:val="center"/>
              <w:rPr>
                <w:b/>
                <w:sz w:val="22"/>
                <w:szCs w:val="22"/>
              </w:rPr>
            </w:pPr>
            <w:r w:rsidRPr="00F42E41">
              <w:rPr>
                <w:b/>
                <w:sz w:val="22"/>
                <w:szCs w:val="22"/>
              </w:rPr>
              <w:t>Озеленение</w:t>
            </w:r>
          </w:p>
        </w:tc>
      </w:tr>
      <w:tr w:rsidR="00F42E41" w:rsidRPr="00F42E41" w14:paraId="5BDA472C" w14:textId="77777777" w:rsidTr="00F42E41">
        <w:tblPrEx>
          <w:tblBorders>
            <w:bottom w:val="single" w:sz="4" w:space="0" w:color="auto"/>
          </w:tblBorders>
        </w:tblPrEx>
        <w:trPr>
          <w:jc w:val="center"/>
        </w:trPr>
        <w:tc>
          <w:tcPr>
            <w:tcW w:w="3516" w:type="dxa"/>
            <w:shd w:val="clear" w:color="auto" w:fill="auto"/>
          </w:tcPr>
          <w:p w14:paraId="5BDA472A" w14:textId="77777777" w:rsidR="00F42E41" w:rsidRPr="00F42E41" w:rsidRDefault="00F42E41" w:rsidP="00F42E41">
            <w:pPr>
              <w:widowControl w:val="0"/>
              <w:tabs>
                <w:tab w:val="left" w:pos="7740"/>
              </w:tabs>
              <w:ind w:right="-57"/>
              <w:rPr>
                <w:bCs/>
                <w:spacing w:val="-2"/>
                <w:sz w:val="22"/>
                <w:szCs w:val="22"/>
              </w:rPr>
            </w:pPr>
            <w:r w:rsidRPr="00F42E41">
              <w:rPr>
                <w:bCs/>
                <w:spacing w:val="-2"/>
                <w:sz w:val="22"/>
                <w:szCs w:val="22"/>
              </w:rPr>
              <w:t>Удельный вес озелененных территорий</w:t>
            </w:r>
            <w:r w:rsidRPr="00F42E41">
              <w:rPr>
                <w:spacing w:val="-2"/>
                <w:sz w:val="22"/>
                <w:szCs w:val="22"/>
              </w:rPr>
              <w:t xml:space="preserve"> участков малоэтажной застройки в границах территории жилого района малоэтажной застройки</w:t>
            </w:r>
          </w:p>
        </w:tc>
        <w:tc>
          <w:tcPr>
            <w:tcW w:w="6536" w:type="dxa"/>
            <w:gridSpan w:val="3"/>
            <w:shd w:val="clear" w:color="auto" w:fill="auto"/>
          </w:tcPr>
          <w:p w14:paraId="5BDA472B" w14:textId="77777777" w:rsidR="00F42E41" w:rsidRPr="00F42E41" w:rsidRDefault="00F42E41" w:rsidP="00F42E41">
            <w:pPr>
              <w:widowControl w:val="0"/>
              <w:spacing w:line="239" w:lineRule="auto"/>
              <w:jc w:val="both"/>
              <w:rPr>
                <w:sz w:val="22"/>
                <w:szCs w:val="22"/>
              </w:rPr>
            </w:pPr>
            <w:r w:rsidRPr="00F42E41">
              <w:rPr>
                <w:sz w:val="22"/>
                <w:szCs w:val="22"/>
              </w:rPr>
              <w:t>Не менее 25 % территории застройки.</w:t>
            </w:r>
          </w:p>
        </w:tc>
      </w:tr>
      <w:tr w:rsidR="00F42E41" w:rsidRPr="00F42E41" w14:paraId="5BDA472E" w14:textId="77777777" w:rsidTr="00F42E41">
        <w:tblPrEx>
          <w:tblBorders>
            <w:bottom w:val="single" w:sz="4" w:space="0" w:color="auto"/>
          </w:tblBorders>
        </w:tblPrEx>
        <w:trPr>
          <w:trHeight w:val="312"/>
          <w:jc w:val="center"/>
        </w:trPr>
        <w:tc>
          <w:tcPr>
            <w:tcW w:w="10052" w:type="dxa"/>
            <w:gridSpan w:val="4"/>
            <w:shd w:val="clear" w:color="auto" w:fill="auto"/>
            <w:vAlign w:val="center"/>
          </w:tcPr>
          <w:p w14:paraId="5BDA472D" w14:textId="77777777" w:rsidR="00F42E41" w:rsidRPr="00F42E41" w:rsidRDefault="00F42E41" w:rsidP="00F42E41">
            <w:pPr>
              <w:widowControl w:val="0"/>
              <w:spacing w:line="239" w:lineRule="auto"/>
              <w:ind w:left="142" w:hanging="142"/>
              <w:jc w:val="center"/>
              <w:rPr>
                <w:b/>
                <w:sz w:val="22"/>
                <w:szCs w:val="22"/>
              </w:rPr>
            </w:pPr>
            <w:r w:rsidRPr="00F42E41">
              <w:rPr>
                <w:b/>
                <w:sz w:val="22"/>
                <w:szCs w:val="22"/>
              </w:rPr>
              <w:t>Хозяйственные площадки, площадки для мусоросборников</w:t>
            </w:r>
          </w:p>
        </w:tc>
      </w:tr>
      <w:tr w:rsidR="00F42E41" w:rsidRPr="00F42E41" w14:paraId="5BDA4731" w14:textId="77777777" w:rsidTr="00F42E41">
        <w:tblPrEx>
          <w:tblBorders>
            <w:bottom w:val="single" w:sz="4" w:space="0" w:color="auto"/>
          </w:tblBorders>
        </w:tblPrEx>
        <w:trPr>
          <w:jc w:val="center"/>
        </w:trPr>
        <w:tc>
          <w:tcPr>
            <w:tcW w:w="3516" w:type="dxa"/>
            <w:shd w:val="clear" w:color="auto" w:fill="auto"/>
          </w:tcPr>
          <w:p w14:paraId="5BDA472F"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Размещение хозяйственных площадок в зонах индивидуальной жилой застройки</w:t>
            </w:r>
          </w:p>
        </w:tc>
        <w:tc>
          <w:tcPr>
            <w:tcW w:w="6536" w:type="dxa"/>
            <w:gridSpan w:val="3"/>
            <w:shd w:val="clear" w:color="auto" w:fill="auto"/>
          </w:tcPr>
          <w:p w14:paraId="5BDA4730" w14:textId="77777777" w:rsidR="00F42E41" w:rsidRPr="00F42E41" w:rsidRDefault="00F42E41" w:rsidP="00F42E41">
            <w:pPr>
              <w:widowControl w:val="0"/>
              <w:spacing w:line="239" w:lineRule="auto"/>
              <w:jc w:val="both"/>
              <w:rPr>
                <w:sz w:val="22"/>
                <w:szCs w:val="22"/>
              </w:rPr>
            </w:pPr>
            <w:r w:rsidRPr="00F42E41">
              <w:rPr>
                <w:bCs/>
                <w:sz w:val="22"/>
                <w:szCs w:val="22"/>
              </w:rPr>
              <w:t>На придомовых участках.</w:t>
            </w:r>
          </w:p>
        </w:tc>
      </w:tr>
      <w:tr w:rsidR="00F42E41" w:rsidRPr="00F42E41" w14:paraId="5BDA4734" w14:textId="77777777" w:rsidTr="00F42E41">
        <w:tblPrEx>
          <w:tblBorders>
            <w:bottom w:val="single" w:sz="4" w:space="0" w:color="auto"/>
          </w:tblBorders>
        </w:tblPrEx>
        <w:trPr>
          <w:jc w:val="center"/>
        </w:trPr>
        <w:tc>
          <w:tcPr>
            <w:tcW w:w="3516" w:type="dxa"/>
            <w:shd w:val="clear" w:color="auto" w:fill="auto"/>
          </w:tcPr>
          <w:p w14:paraId="5BDA4732"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Размещение площадок для мусоросборников в зонах индивидуальной жилой застройки</w:t>
            </w:r>
          </w:p>
        </w:tc>
        <w:tc>
          <w:tcPr>
            <w:tcW w:w="6536" w:type="dxa"/>
            <w:gridSpan w:val="3"/>
            <w:shd w:val="clear" w:color="auto" w:fill="auto"/>
          </w:tcPr>
          <w:p w14:paraId="5BDA4733" w14:textId="77777777" w:rsidR="00F42E41" w:rsidRPr="00F42E41" w:rsidRDefault="00F42E41" w:rsidP="00F42E41">
            <w:pPr>
              <w:widowControl w:val="0"/>
              <w:spacing w:line="239" w:lineRule="auto"/>
              <w:jc w:val="both"/>
              <w:rPr>
                <w:sz w:val="22"/>
                <w:szCs w:val="22"/>
              </w:rPr>
            </w:pPr>
            <w:r w:rsidRPr="00F42E41">
              <w:rPr>
                <w:bCs/>
                <w:sz w:val="22"/>
                <w:szCs w:val="22"/>
              </w:rPr>
              <w:t>На территориях общего пользования, на р</w:t>
            </w:r>
            <w:r w:rsidRPr="00F42E41">
              <w:rPr>
                <w:sz w:val="22"/>
                <w:szCs w:val="22"/>
              </w:rPr>
              <w:t xml:space="preserve">асстоянии от границ участков жилых домов, дошкольных организаций, озелененных площадок не менее </w:t>
            </w:r>
            <w:smartTag w:uri="urn:schemas-microsoft-com:office:smarttags" w:element="metricconverter">
              <w:smartTagPr>
                <w:attr w:name="ProductID" w:val="50 м"/>
              </w:smartTagPr>
              <w:r w:rsidRPr="00F42E41">
                <w:rPr>
                  <w:sz w:val="22"/>
                  <w:szCs w:val="22"/>
                </w:rPr>
                <w:t>50 м</w:t>
              </w:r>
            </w:smartTag>
            <w:r w:rsidRPr="00F42E41">
              <w:rPr>
                <w:sz w:val="22"/>
                <w:szCs w:val="22"/>
              </w:rPr>
              <w:t xml:space="preserve">, но не более </w:t>
            </w:r>
            <w:smartTag w:uri="urn:schemas-microsoft-com:office:smarttags" w:element="metricconverter">
              <w:smartTagPr>
                <w:attr w:name="ProductID" w:val="100 м"/>
              </w:smartTagPr>
              <w:r w:rsidRPr="00F42E41">
                <w:rPr>
                  <w:sz w:val="22"/>
                  <w:szCs w:val="22"/>
                </w:rPr>
                <w:t>100 м</w:t>
              </w:r>
            </w:smartTag>
            <w:r w:rsidRPr="00F42E41">
              <w:rPr>
                <w:sz w:val="22"/>
                <w:szCs w:val="22"/>
              </w:rPr>
              <w:t>.</w:t>
            </w:r>
          </w:p>
        </w:tc>
      </w:tr>
      <w:tr w:rsidR="00F42E41" w:rsidRPr="00F42E41" w14:paraId="5BDA4737" w14:textId="77777777" w:rsidTr="00F42E41">
        <w:tblPrEx>
          <w:tblBorders>
            <w:bottom w:val="single" w:sz="4" w:space="0" w:color="auto"/>
          </w:tblBorders>
        </w:tblPrEx>
        <w:trPr>
          <w:jc w:val="center"/>
        </w:trPr>
        <w:tc>
          <w:tcPr>
            <w:tcW w:w="3516" w:type="dxa"/>
            <w:shd w:val="clear" w:color="auto" w:fill="auto"/>
          </w:tcPr>
          <w:p w14:paraId="5BDA4735"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Обеспеченность контейнерами для сбора мусора</w:t>
            </w:r>
          </w:p>
        </w:tc>
        <w:tc>
          <w:tcPr>
            <w:tcW w:w="6536" w:type="dxa"/>
            <w:gridSpan w:val="3"/>
            <w:shd w:val="clear" w:color="auto" w:fill="auto"/>
          </w:tcPr>
          <w:p w14:paraId="5BDA4736" w14:textId="77777777" w:rsidR="00F42E41" w:rsidRPr="00F42E41" w:rsidRDefault="00F42E41" w:rsidP="00F42E41">
            <w:pPr>
              <w:widowControl w:val="0"/>
              <w:spacing w:line="239" w:lineRule="auto"/>
              <w:jc w:val="both"/>
              <w:rPr>
                <w:sz w:val="22"/>
                <w:szCs w:val="22"/>
              </w:rPr>
            </w:pPr>
            <w:r w:rsidRPr="00F42E41">
              <w:rPr>
                <w:bCs/>
                <w:sz w:val="22"/>
                <w:szCs w:val="22"/>
              </w:rPr>
              <w:t xml:space="preserve">Определяются на основании расчета нормативов накопления твердых </w:t>
            </w:r>
            <w:r w:rsidRPr="00F42E41">
              <w:rPr>
                <w:bCs/>
                <w:spacing w:val="-2"/>
                <w:sz w:val="22"/>
                <w:szCs w:val="22"/>
              </w:rPr>
              <w:t>коммунальных</w:t>
            </w:r>
            <w:r w:rsidRPr="00F42E41">
              <w:rPr>
                <w:bCs/>
                <w:sz w:val="22"/>
                <w:szCs w:val="22"/>
              </w:rPr>
              <w:t xml:space="preserve"> отходов в соответствии с п. 7.3.2 настоящих нормативов. Ориентировочно 1 контейнер на 10-15 домов.</w:t>
            </w:r>
          </w:p>
        </w:tc>
      </w:tr>
      <w:tr w:rsidR="00F42E41" w:rsidRPr="00F42E41" w14:paraId="5BDA4739" w14:textId="77777777" w:rsidTr="00F42E41">
        <w:tblPrEx>
          <w:tblBorders>
            <w:bottom w:val="single" w:sz="4" w:space="0" w:color="auto"/>
          </w:tblBorders>
        </w:tblPrEx>
        <w:trPr>
          <w:trHeight w:val="312"/>
          <w:jc w:val="center"/>
        </w:trPr>
        <w:tc>
          <w:tcPr>
            <w:tcW w:w="10052" w:type="dxa"/>
            <w:gridSpan w:val="4"/>
            <w:shd w:val="clear" w:color="auto" w:fill="auto"/>
            <w:vAlign w:val="center"/>
          </w:tcPr>
          <w:p w14:paraId="5BDA4738" w14:textId="77777777" w:rsidR="00F42E41" w:rsidRPr="00F42E41" w:rsidRDefault="00F42E41" w:rsidP="00F42E41">
            <w:pPr>
              <w:widowControl w:val="0"/>
              <w:spacing w:line="239" w:lineRule="auto"/>
              <w:ind w:left="142" w:hanging="142"/>
              <w:jc w:val="center"/>
              <w:rPr>
                <w:b/>
                <w:sz w:val="22"/>
                <w:szCs w:val="22"/>
              </w:rPr>
            </w:pPr>
            <w:r w:rsidRPr="00F42E41">
              <w:rPr>
                <w:b/>
                <w:sz w:val="22"/>
                <w:szCs w:val="22"/>
              </w:rPr>
              <w:t>Объекты обслуживания</w:t>
            </w:r>
          </w:p>
        </w:tc>
      </w:tr>
      <w:tr w:rsidR="00F42E41" w:rsidRPr="00F42E41" w14:paraId="5BDA473C" w14:textId="77777777" w:rsidTr="00F42E41">
        <w:tblPrEx>
          <w:tblBorders>
            <w:bottom w:val="single" w:sz="4" w:space="0" w:color="auto"/>
          </w:tblBorders>
        </w:tblPrEx>
        <w:trPr>
          <w:jc w:val="center"/>
        </w:trPr>
        <w:tc>
          <w:tcPr>
            <w:tcW w:w="3516" w:type="dxa"/>
            <w:shd w:val="clear" w:color="auto" w:fill="auto"/>
          </w:tcPr>
          <w:p w14:paraId="5BDA473A" w14:textId="77777777" w:rsidR="00F42E41" w:rsidRPr="00F42E41" w:rsidRDefault="00F42E41" w:rsidP="00F42E41">
            <w:pPr>
              <w:widowControl w:val="0"/>
              <w:tabs>
                <w:tab w:val="left" w:pos="7740"/>
              </w:tabs>
              <w:spacing w:line="239" w:lineRule="auto"/>
              <w:ind w:right="-57"/>
              <w:rPr>
                <w:bCs/>
                <w:spacing w:val="-2"/>
                <w:sz w:val="22"/>
                <w:szCs w:val="22"/>
              </w:rPr>
            </w:pPr>
            <w:r w:rsidRPr="00F42E41">
              <w:rPr>
                <w:bCs/>
                <w:spacing w:val="-2"/>
                <w:sz w:val="22"/>
                <w:szCs w:val="22"/>
              </w:rPr>
              <w:t xml:space="preserve">Расчетные показатели минимально </w:t>
            </w:r>
            <w:r w:rsidRPr="00F42E41">
              <w:rPr>
                <w:bCs/>
                <w:spacing w:val="-4"/>
                <w:sz w:val="22"/>
                <w:szCs w:val="22"/>
              </w:rPr>
              <w:t>допустимого уровня обеспеченности</w:t>
            </w:r>
            <w:r w:rsidRPr="00F42E41">
              <w:rPr>
                <w:bCs/>
                <w:spacing w:val="-2"/>
                <w:sz w:val="22"/>
                <w:szCs w:val="22"/>
              </w:rPr>
              <w:t xml:space="preserve"> и максимально допустимого уровня территориальной доступности объектов социального и культурно-бытового обслуживания населения, а также размеры их земельных участков</w:t>
            </w:r>
          </w:p>
        </w:tc>
        <w:tc>
          <w:tcPr>
            <w:tcW w:w="6536" w:type="dxa"/>
            <w:gridSpan w:val="3"/>
            <w:shd w:val="clear" w:color="auto" w:fill="auto"/>
          </w:tcPr>
          <w:p w14:paraId="5BDA473B" w14:textId="77777777" w:rsidR="00F42E41" w:rsidRPr="00F42E41" w:rsidRDefault="00F42E41" w:rsidP="00F42E41">
            <w:pPr>
              <w:widowControl w:val="0"/>
              <w:spacing w:line="239" w:lineRule="auto"/>
              <w:jc w:val="both"/>
              <w:rPr>
                <w:bCs/>
                <w:sz w:val="22"/>
                <w:szCs w:val="22"/>
              </w:rPr>
            </w:pPr>
            <w:r w:rsidRPr="00F42E41">
              <w:rPr>
                <w:sz w:val="22"/>
                <w:szCs w:val="22"/>
              </w:rPr>
              <w:t xml:space="preserve">Определяются в соответствии с требованиями раздела </w:t>
            </w:r>
            <w:r w:rsidRPr="00F42E41">
              <w:rPr>
                <w:bCs/>
                <w:sz w:val="22"/>
                <w:szCs w:val="22"/>
              </w:rPr>
              <w:t>«</w:t>
            </w:r>
            <w:r w:rsidRPr="00F42E41">
              <w:rPr>
                <w:bCs/>
                <w:spacing w:val="-2"/>
                <w:sz w:val="22"/>
                <w:szCs w:val="22"/>
              </w:rPr>
              <w:t>Нормативы градостроительного проектирования общественно-деловых</w:t>
            </w:r>
            <w:r w:rsidRPr="00F42E41">
              <w:rPr>
                <w:bCs/>
                <w:sz w:val="22"/>
                <w:szCs w:val="22"/>
              </w:rPr>
              <w:t xml:space="preserve"> зон» (подраздел «Объекты обслуживания») настоящих нормативов.</w:t>
            </w:r>
          </w:p>
        </w:tc>
      </w:tr>
      <w:tr w:rsidR="00F42E41" w:rsidRPr="00F42E41" w14:paraId="5BDA474B" w14:textId="77777777" w:rsidTr="00F42E41">
        <w:tblPrEx>
          <w:tblBorders>
            <w:bottom w:val="single" w:sz="4" w:space="0" w:color="auto"/>
          </w:tblBorders>
        </w:tblPrEx>
        <w:trPr>
          <w:jc w:val="center"/>
        </w:trPr>
        <w:tc>
          <w:tcPr>
            <w:tcW w:w="3516" w:type="dxa"/>
            <w:shd w:val="clear" w:color="auto" w:fill="auto"/>
          </w:tcPr>
          <w:p w14:paraId="5BDA473D"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 xml:space="preserve">Размер территории, необходимой для </w:t>
            </w:r>
            <w:r w:rsidRPr="00F42E41">
              <w:rPr>
                <w:bCs/>
                <w:spacing w:val="-2"/>
                <w:sz w:val="22"/>
                <w:szCs w:val="22"/>
              </w:rPr>
              <w:t>объектов повседневного обслуживания:</w:t>
            </w:r>
          </w:p>
          <w:p w14:paraId="5BDA473E" w14:textId="77777777" w:rsidR="00F42E41" w:rsidRPr="00F42E41" w:rsidRDefault="00F42E41" w:rsidP="00F42E41">
            <w:pPr>
              <w:widowControl w:val="0"/>
              <w:tabs>
                <w:tab w:val="left" w:pos="7740"/>
              </w:tabs>
              <w:spacing w:line="239" w:lineRule="auto"/>
              <w:ind w:left="255" w:hanging="142"/>
              <w:rPr>
                <w:sz w:val="22"/>
                <w:szCs w:val="22"/>
              </w:rPr>
            </w:pPr>
            <w:r w:rsidRPr="00F42E41">
              <w:rPr>
                <w:bCs/>
                <w:sz w:val="22"/>
                <w:szCs w:val="22"/>
              </w:rPr>
              <w:t xml:space="preserve">- </w:t>
            </w:r>
            <w:r w:rsidRPr="00F42E41">
              <w:rPr>
                <w:sz w:val="22"/>
                <w:szCs w:val="22"/>
              </w:rPr>
              <w:t>участки общеобразовательных организаций;</w:t>
            </w:r>
          </w:p>
          <w:p w14:paraId="5BDA473F" w14:textId="77777777" w:rsidR="00F42E41" w:rsidRPr="00F42E41" w:rsidRDefault="00F42E41" w:rsidP="00F42E41">
            <w:pPr>
              <w:widowControl w:val="0"/>
              <w:tabs>
                <w:tab w:val="left" w:pos="7740"/>
              </w:tabs>
              <w:spacing w:line="239" w:lineRule="auto"/>
              <w:ind w:left="255" w:hanging="142"/>
              <w:rPr>
                <w:sz w:val="22"/>
                <w:szCs w:val="22"/>
              </w:rPr>
            </w:pPr>
            <w:r w:rsidRPr="00F42E41">
              <w:rPr>
                <w:sz w:val="22"/>
                <w:szCs w:val="22"/>
              </w:rPr>
              <w:t>- участки дошкольных организаций;</w:t>
            </w:r>
          </w:p>
          <w:p w14:paraId="5BDA4740" w14:textId="77777777" w:rsidR="00F42E41" w:rsidRPr="00F42E41" w:rsidRDefault="00F42E41" w:rsidP="00F42E41">
            <w:pPr>
              <w:widowControl w:val="0"/>
              <w:tabs>
                <w:tab w:val="left" w:pos="7740"/>
              </w:tabs>
              <w:suppressAutoHyphens/>
              <w:spacing w:line="239" w:lineRule="auto"/>
              <w:ind w:left="255" w:hanging="142"/>
              <w:rPr>
                <w:bCs/>
                <w:sz w:val="22"/>
                <w:szCs w:val="22"/>
              </w:rPr>
            </w:pPr>
            <w:r w:rsidRPr="00F42E41">
              <w:rPr>
                <w:sz w:val="22"/>
                <w:szCs w:val="22"/>
              </w:rPr>
              <w:t>- участки объектов обслуживания</w:t>
            </w:r>
          </w:p>
        </w:tc>
        <w:tc>
          <w:tcPr>
            <w:tcW w:w="6536" w:type="dxa"/>
            <w:gridSpan w:val="3"/>
            <w:shd w:val="clear" w:color="auto" w:fill="auto"/>
          </w:tcPr>
          <w:p w14:paraId="5BDA4741" w14:textId="77777777" w:rsidR="00F42E41" w:rsidRPr="00F42E41" w:rsidRDefault="00F42E41" w:rsidP="00F42E41">
            <w:pPr>
              <w:widowControl w:val="0"/>
              <w:spacing w:line="239" w:lineRule="auto"/>
              <w:jc w:val="both"/>
              <w:rPr>
                <w:sz w:val="22"/>
                <w:szCs w:val="22"/>
              </w:rPr>
            </w:pPr>
            <w:r w:rsidRPr="00F42E41">
              <w:rPr>
                <w:sz w:val="22"/>
                <w:szCs w:val="22"/>
              </w:rPr>
              <w:t>Определяется по рекомендуемым расчетным удельным показателям:</w:t>
            </w:r>
          </w:p>
          <w:p w14:paraId="5BDA4742" w14:textId="77777777" w:rsidR="00F42E41" w:rsidRPr="00F42E41" w:rsidRDefault="00F42E41" w:rsidP="00F42E41">
            <w:pPr>
              <w:widowControl w:val="0"/>
              <w:spacing w:line="239" w:lineRule="auto"/>
              <w:jc w:val="both"/>
              <w:rPr>
                <w:sz w:val="22"/>
                <w:szCs w:val="22"/>
              </w:rPr>
            </w:pPr>
          </w:p>
          <w:p w14:paraId="5BDA4743" w14:textId="77777777" w:rsidR="00F42E41" w:rsidRPr="00F42E41" w:rsidRDefault="00F42E41" w:rsidP="00F42E41">
            <w:pPr>
              <w:widowControl w:val="0"/>
              <w:spacing w:line="239" w:lineRule="auto"/>
              <w:jc w:val="both"/>
              <w:rPr>
                <w:sz w:val="22"/>
                <w:szCs w:val="22"/>
              </w:rPr>
            </w:pPr>
            <w:r w:rsidRPr="00F42E41">
              <w:rPr>
                <w:sz w:val="22"/>
                <w:szCs w:val="22"/>
              </w:rPr>
              <w:t>- не менее 1,5 м</w:t>
            </w:r>
            <w:r w:rsidRPr="00F42E41">
              <w:rPr>
                <w:sz w:val="22"/>
                <w:szCs w:val="22"/>
                <w:vertAlign w:val="superscript"/>
              </w:rPr>
              <w:t>2</w:t>
            </w:r>
            <w:r w:rsidRPr="00F42E41">
              <w:rPr>
                <w:sz w:val="22"/>
                <w:szCs w:val="22"/>
              </w:rPr>
              <w:t>/чел.;</w:t>
            </w:r>
          </w:p>
          <w:p w14:paraId="5BDA4744" w14:textId="77777777" w:rsidR="00F42E41" w:rsidRPr="00F42E41" w:rsidRDefault="00F42E41" w:rsidP="00F42E41">
            <w:pPr>
              <w:widowControl w:val="0"/>
              <w:spacing w:line="239" w:lineRule="auto"/>
              <w:jc w:val="both"/>
              <w:rPr>
                <w:sz w:val="22"/>
                <w:szCs w:val="22"/>
              </w:rPr>
            </w:pPr>
          </w:p>
          <w:p w14:paraId="5BDA4745" w14:textId="77777777" w:rsidR="00F42E41" w:rsidRPr="00F42E41" w:rsidRDefault="00F42E41" w:rsidP="00F42E41">
            <w:pPr>
              <w:widowControl w:val="0"/>
              <w:spacing w:line="239" w:lineRule="auto"/>
              <w:jc w:val="both"/>
              <w:rPr>
                <w:sz w:val="22"/>
                <w:szCs w:val="22"/>
              </w:rPr>
            </w:pPr>
            <w:r w:rsidRPr="00F42E41">
              <w:rPr>
                <w:sz w:val="22"/>
                <w:szCs w:val="22"/>
              </w:rPr>
              <w:t>- не менее 1,9 м</w:t>
            </w:r>
            <w:r w:rsidRPr="00F42E41">
              <w:rPr>
                <w:sz w:val="22"/>
                <w:szCs w:val="22"/>
                <w:vertAlign w:val="superscript"/>
              </w:rPr>
              <w:t>2</w:t>
            </w:r>
            <w:r w:rsidRPr="00F42E41">
              <w:rPr>
                <w:sz w:val="22"/>
                <w:szCs w:val="22"/>
              </w:rPr>
              <w:t>/чел.;</w:t>
            </w:r>
          </w:p>
          <w:p w14:paraId="5BDA4746" w14:textId="77777777" w:rsidR="00F42E41" w:rsidRPr="00F42E41" w:rsidRDefault="00F42E41" w:rsidP="00F42E41">
            <w:pPr>
              <w:widowControl w:val="0"/>
              <w:spacing w:line="239" w:lineRule="auto"/>
              <w:jc w:val="both"/>
              <w:rPr>
                <w:sz w:val="22"/>
                <w:szCs w:val="22"/>
              </w:rPr>
            </w:pPr>
          </w:p>
          <w:p w14:paraId="5BDA4747" w14:textId="77777777" w:rsidR="00F42E41" w:rsidRPr="00F42E41" w:rsidRDefault="00F42E41" w:rsidP="00F42E41">
            <w:pPr>
              <w:widowControl w:val="0"/>
              <w:spacing w:line="239" w:lineRule="auto"/>
              <w:jc w:val="both"/>
              <w:rPr>
                <w:sz w:val="22"/>
                <w:szCs w:val="22"/>
              </w:rPr>
            </w:pPr>
            <w:r w:rsidRPr="00F42E41">
              <w:rPr>
                <w:sz w:val="22"/>
                <w:szCs w:val="22"/>
              </w:rPr>
              <w:t>- не менее 0,8 м</w:t>
            </w:r>
            <w:r w:rsidRPr="00F42E41">
              <w:rPr>
                <w:sz w:val="22"/>
                <w:szCs w:val="22"/>
                <w:vertAlign w:val="superscript"/>
              </w:rPr>
              <w:t>2</w:t>
            </w:r>
            <w:r w:rsidRPr="00F42E41">
              <w:rPr>
                <w:sz w:val="22"/>
                <w:szCs w:val="22"/>
              </w:rPr>
              <w:t>/чел.</w:t>
            </w:r>
          </w:p>
          <w:p w14:paraId="5BDA4748" w14:textId="77777777" w:rsidR="00F42E41" w:rsidRPr="00F42E41" w:rsidRDefault="00F42E41" w:rsidP="00F42E41">
            <w:pPr>
              <w:widowControl w:val="0"/>
              <w:spacing w:line="239" w:lineRule="auto"/>
              <w:jc w:val="both"/>
              <w:rPr>
                <w:sz w:val="22"/>
                <w:szCs w:val="22"/>
              </w:rPr>
            </w:pPr>
            <w:r w:rsidRPr="00F42E41">
              <w:rPr>
                <w:i/>
                <w:iCs/>
                <w:spacing w:val="40"/>
                <w:sz w:val="22"/>
                <w:szCs w:val="22"/>
              </w:rPr>
              <w:t>Примечания:</w:t>
            </w:r>
            <w:r w:rsidRPr="00F42E41">
              <w:rPr>
                <w:sz w:val="22"/>
                <w:szCs w:val="22"/>
              </w:rPr>
              <w:t xml:space="preserve"> </w:t>
            </w:r>
          </w:p>
          <w:p w14:paraId="5BDA4749" w14:textId="6E86BC01" w:rsidR="00F42E41" w:rsidRPr="00F42E41" w:rsidRDefault="00F42E41" w:rsidP="00F42E41">
            <w:pPr>
              <w:widowControl w:val="0"/>
              <w:spacing w:line="239" w:lineRule="auto"/>
              <w:jc w:val="both"/>
              <w:rPr>
                <w:sz w:val="22"/>
                <w:szCs w:val="22"/>
              </w:rPr>
            </w:pPr>
            <w:r w:rsidRPr="00F42E41">
              <w:rPr>
                <w:sz w:val="22"/>
                <w:szCs w:val="22"/>
              </w:rPr>
              <w:t>1.</w:t>
            </w:r>
            <w:r w:rsidRPr="00F42E41">
              <w:rPr>
                <w:b/>
                <w:sz w:val="22"/>
                <w:szCs w:val="22"/>
              </w:rPr>
              <w:t> </w:t>
            </w:r>
            <w:r w:rsidRPr="00F42E41">
              <w:rPr>
                <w:sz w:val="22"/>
                <w:szCs w:val="22"/>
              </w:rPr>
              <w:t>Удельные площади элементов территории квартала (микрорайона) определены на основании прогноза статистических и демограф</w:t>
            </w:r>
            <w:r w:rsidR="000913F3">
              <w:rPr>
                <w:sz w:val="22"/>
                <w:szCs w:val="22"/>
              </w:rPr>
              <w:t>ических данных по городу Иванову</w:t>
            </w:r>
            <w:r w:rsidRPr="00F42E41">
              <w:rPr>
                <w:sz w:val="22"/>
                <w:szCs w:val="22"/>
              </w:rPr>
              <w:t xml:space="preserve"> с учетом перспективы развития на </w:t>
            </w:r>
            <w:r w:rsidRPr="00F42E41">
              <w:rPr>
                <w:bCs/>
                <w:iCs/>
                <w:sz w:val="22"/>
                <w:szCs w:val="22"/>
              </w:rPr>
              <w:t>расчетный срок (2025 год)</w:t>
            </w:r>
            <w:r w:rsidRPr="00F42E41">
              <w:rPr>
                <w:sz w:val="22"/>
                <w:szCs w:val="22"/>
              </w:rPr>
              <w:t>.</w:t>
            </w:r>
          </w:p>
          <w:p w14:paraId="5BDA474A" w14:textId="77777777" w:rsidR="00F42E41" w:rsidRPr="00F42E41" w:rsidRDefault="00F42E41" w:rsidP="00F42E41">
            <w:pPr>
              <w:widowControl w:val="0"/>
              <w:spacing w:line="239" w:lineRule="auto"/>
              <w:jc w:val="both"/>
              <w:rPr>
                <w:sz w:val="22"/>
                <w:szCs w:val="22"/>
              </w:rPr>
            </w:pPr>
            <w:r w:rsidRPr="00F42E41">
              <w:rPr>
                <w:bCs/>
                <w:sz w:val="22"/>
                <w:szCs w:val="22"/>
              </w:rPr>
              <w:lastRenderedPageBreak/>
              <w:t>2. Нормативы на расчетный срок (2025 год) корректируются на основании фактически достигнутых статистических и демографических данных.</w:t>
            </w:r>
          </w:p>
        </w:tc>
      </w:tr>
      <w:tr w:rsidR="00F42E41" w:rsidRPr="00F42E41" w14:paraId="5BDA474D" w14:textId="77777777" w:rsidTr="00F42E41">
        <w:tblPrEx>
          <w:tblBorders>
            <w:bottom w:val="single" w:sz="4" w:space="0" w:color="auto"/>
          </w:tblBorders>
        </w:tblPrEx>
        <w:trPr>
          <w:trHeight w:val="312"/>
          <w:jc w:val="center"/>
        </w:trPr>
        <w:tc>
          <w:tcPr>
            <w:tcW w:w="10052" w:type="dxa"/>
            <w:gridSpan w:val="4"/>
            <w:shd w:val="clear" w:color="auto" w:fill="auto"/>
            <w:vAlign w:val="center"/>
          </w:tcPr>
          <w:p w14:paraId="5BDA474C" w14:textId="77777777" w:rsidR="00F42E41" w:rsidRPr="00F42E41" w:rsidRDefault="00F42E41" w:rsidP="00F42E41">
            <w:pPr>
              <w:widowControl w:val="0"/>
              <w:spacing w:line="239" w:lineRule="auto"/>
              <w:ind w:left="142" w:hanging="142"/>
              <w:jc w:val="center"/>
              <w:rPr>
                <w:b/>
                <w:sz w:val="22"/>
                <w:szCs w:val="22"/>
              </w:rPr>
            </w:pPr>
            <w:r w:rsidRPr="00F42E41">
              <w:rPr>
                <w:b/>
                <w:sz w:val="22"/>
                <w:szCs w:val="22"/>
              </w:rPr>
              <w:lastRenderedPageBreak/>
              <w:t>Улично-дорожная сеть</w:t>
            </w:r>
            <w:r w:rsidRPr="00F42E41">
              <w:rPr>
                <w:b/>
                <w:bCs/>
                <w:sz w:val="22"/>
                <w:szCs w:val="22"/>
              </w:rPr>
              <w:t xml:space="preserve">, </w:t>
            </w:r>
            <w:r w:rsidRPr="00F42E41">
              <w:rPr>
                <w:b/>
                <w:sz w:val="22"/>
                <w:szCs w:val="22"/>
              </w:rPr>
              <w:t>сеть общественного пассажирского транспорта</w:t>
            </w:r>
          </w:p>
        </w:tc>
      </w:tr>
      <w:tr w:rsidR="00F42E41" w:rsidRPr="00F42E41" w14:paraId="5BDA4750" w14:textId="77777777" w:rsidTr="00F42E41">
        <w:tblPrEx>
          <w:tblBorders>
            <w:bottom w:val="single" w:sz="4" w:space="0" w:color="auto"/>
          </w:tblBorders>
        </w:tblPrEx>
        <w:trPr>
          <w:jc w:val="center"/>
        </w:trPr>
        <w:tc>
          <w:tcPr>
            <w:tcW w:w="3516" w:type="dxa"/>
            <w:shd w:val="clear" w:color="auto" w:fill="auto"/>
          </w:tcPr>
          <w:p w14:paraId="5BDA474E" w14:textId="77777777" w:rsidR="00F42E41" w:rsidRPr="00F42E41" w:rsidRDefault="00F42E41" w:rsidP="00F42E41">
            <w:pPr>
              <w:widowControl w:val="0"/>
              <w:tabs>
                <w:tab w:val="left" w:pos="7740"/>
              </w:tabs>
              <w:ind w:right="-57"/>
              <w:rPr>
                <w:bCs/>
                <w:sz w:val="22"/>
                <w:szCs w:val="22"/>
              </w:rPr>
            </w:pPr>
            <w:r w:rsidRPr="00F42E41">
              <w:rPr>
                <w:sz w:val="22"/>
                <w:szCs w:val="22"/>
              </w:rPr>
              <w:t>Расчетные показатели улично-дорожной сети</w:t>
            </w:r>
            <w:r w:rsidRPr="00F42E41">
              <w:rPr>
                <w:bCs/>
                <w:sz w:val="22"/>
                <w:szCs w:val="22"/>
              </w:rPr>
              <w:t xml:space="preserve">, </w:t>
            </w:r>
            <w:r w:rsidRPr="00F42E41">
              <w:rPr>
                <w:sz w:val="22"/>
                <w:szCs w:val="22"/>
              </w:rPr>
              <w:t xml:space="preserve">сети общественного пассажирского </w:t>
            </w:r>
            <w:r w:rsidRPr="00F42E41">
              <w:rPr>
                <w:spacing w:val="-4"/>
                <w:sz w:val="22"/>
                <w:szCs w:val="22"/>
              </w:rPr>
              <w:t>транспорта</w:t>
            </w:r>
            <w:r w:rsidRPr="00F42E41">
              <w:rPr>
                <w:bCs/>
                <w:spacing w:val="-4"/>
                <w:sz w:val="22"/>
                <w:szCs w:val="22"/>
              </w:rPr>
              <w:t xml:space="preserve">, параметры </w:t>
            </w:r>
            <w:r w:rsidRPr="00F42E41">
              <w:rPr>
                <w:spacing w:val="-4"/>
                <w:sz w:val="22"/>
                <w:szCs w:val="22"/>
              </w:rPr>
              <w:t>пешеходного</w:t>
            </w:r>
            <w:r w:rsidRPr="00F42E41">
              <w:rPr>
                <w:sz w:val="22"/>
                <w:szCs w:val="22"/>
              </w:rPr>
              <w:t xml:space="preserve"> движения на территории малоэтажной жилой застройки</w:t>
            </w:r>
          </w:p>
        </w:tc>
        <w:tc>
          <w:tcPr>
            <w:tcW w:w="6536" w:type="dxa"/>
            <w:gridSpan w:val="3"/>
            <w:shd w:val="clear" w:color="auto" w:fill="auto"/>
          </w:tcPr>
          <w:p w14:paraId="5BDA474F"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требованиями раздела «Нормативы градостроительного проектирования зон транспортной инфраструктуры» настоящих нормативов.</w:t>
            </w:r>
          </w:p>
        </w:tc>
      </w:tr>
      <w:tr w:rsidR="00F42E41" w:rsidRPr="00F42E41" w14:paraId="5BDA4752" w14:textId="77777777" w:rsidTr="00F42E41">
        <w:tblPrEx>
          <w:tblBorders>
            <w:bottom w:val="single" w:sz="4" w:space="0" w:color="auto"/>
          </w:tblBorders>
        </w:tblPrEx>
        <w:trPr>
          <w:trHeight w:val="312"/>
          <w:jc w:val="center"/>
        </w:trPr>
        <w:tc>
          <w:tcPr>
            <w:tcW w:w="10052" w:type="dxa"/>
            <w:gridSpan w:val="4"/>
            <w:shd w:val="clear" w:color="auto" w:fill="auto"/>
            <w:vAlign w:val="center"/>
          </w:tcPr>
          <w:p w14:paraId="5BDA4751" w14:textId="77777777" w:rsidR="00F42E41" w:rsidRPr="00F42E41" w:rsidRDefault="00F42E41" w:rsidP="00F42E41">
            <w:pPr>
              <w:widowControl w:val="0"/>
              <w:spacing w:line="239" w:lineRule="auto"/>
              <w:ind w:left="142" w:hanging="142"/>
              <w:jc w:val="center"/>
              <w:rPr>
                <w:b/>
                <w:sz w:val="22"/>
                <w:szCs w:val="22"/>
              </w:rPr>
            </w:pPr>
            <w:r w:rsidRPr="00F42E41">
              <w:rPr>
                <w:b/>
                <w:sz w:val="22"/>
                <w:szCs w:val="22"/>
              </w:rPr>
              <w:t>Места хранения автомобилей</w:t>
            </w:r>
          </w:p>
        </w:tc>
      </w:tr>
      <w:tr w:rsidR="00F42E41" w:rsidRPr="00F42E41" w14:paraId="5BDA4755" w14:textId="77777777" w:rsidTr="00F42E41">
        <w:tblPrEx>
          <w:tblBorders>
            <w:bottom w:val="single" w:sz="4" w:space="0" w:color="auto"/>
          </w:tblBorders>
        </w:tblPrEx>
        <w:trPr>
          <w:jc w:val="center"/>
        </w:trPr>
        <w:tc>
          <w:tcPr>
            <w:tcW w:w="3516" w:type="dxa"/>
            <w:shd w:val="clear" w:color="auto" w:fill="auto"/>
          </w:tcPr>
          <w:p w14:paraId="5BDA4753"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Обеспеченность местами для хранения</w:t>
            </w:r>
            <w:r w:rsidRPr="00F42E41">
              <w:rPr>
                <w:sz w:val="22"/>
                <w:szCs w:val="22"/>
              </w:rPr>
              <w:t xml:space="preserve"> легковых автомобилей, мотоциклов, мопедов, принадлежащих гражданам</w:t>
            </w:r>
          </w:p>
        </w:tc>
        <w:tc>
          <w:tcPr>
            <w:tcW w:w="6536" w:type="dxa"/>
            <w:gridSpan w:val="3"/>
            <w:shd w:val="clear" w:color="auto" w:fill="auto"/>
          </w:tcPr>
          <w:p w14:paraId="5BDA4754"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100 % </w:t>
            </w:r>
          </w:p>
        </w:tc>
      </w:tr>
      <w:tr w:rsidR="00F42E41" w:rsidRPr="00F42E41" w14:paraId="5BDA4758" w14:textId="77777777" w:rsidTr="00F42E41">
        <w:tblPrEx>
          <w:tblBorders>
            <w:bottom w:val="single" w:sz="4" w:space="0" w:color="auto"/>
          </w:tblBorders>
        </w:tblPrEx>
        <w:trPr>
          <w:jc w:val="center"/>
        </w:trPr>
        <w:tc>
          <w:tcPr>
            <w:tcW w:w="3516" w:type="dxa"/>
            <w:shd w:val="clear" w:color="auto" w:fill="auto"/>
          </w:tcPr>
          <w:p w14:paraId="5BDA4756"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Размещение автостоянок на территории с застройкой жилыми домами с придомовыми (приквартирными) участками</w:t>
            </w:r>
          </w:p>
        </w:tc>
        <w:tc>
          <w:tcPr>
            <w:tcW w:w="6536" w:type="dxa"/>
            <w:gridSpan w:val="3"/>
            <w:shd w:val="clear" w:color="auto" w:fill="auto"/>
          </w:tcPr>
          <w:p w14:paraId="5BDA4757"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В пределах отведенного участка, </w:t>
            </w:r>
            <w:r w:rsidRPr="00F42E41">
              <w:rPr>
                <w:sz w:val="22"/>
                <w:szCs w:val="22"/>
              </w:rPr>
              <w:t>в том числе пристроенные, в цокольном, подвальном этажах индивидуальных, блокированных жилых домов.</w:t>
            </w:r>
          </w:p>
        </w:tc>
      </w:tr>
      <w:tr w:rsidR="00F42E41" w:rsidRPr="00F42E41" w14:paraId="5BDA475B" w14:textId="77777777" w:rsidTr="00F42E41">
        <w:tblPrEx>
          <w:tblBorders>
            <w:bottom w:val="single" w:sz="4" w:space="0" w:color="auto"/>
          </w:tblBorders>
        </w:tblPrEx>
        <w:trPr>
          <w:jc w:val="center"/>
        </w:trPr>
        <w:tc>
          <w:tcPr>
            <w:tcW w:w="3516" w:type="dxa"/>
            <w:shd w:val="clear" w:color="auto" w:fill="auto"/>
          </w:tcPr>
          <w:p w14:paraId="5BDA4759" w14:textId="77777777" w:rsidR="00F42E41" w:rsidRPr="00F42E41" w:rsidRDefault="00F42E41" w:rsidP="00F42E41">
            <w:pPr>
              <w:widowControl w:val="0"/>
              <w:tabs>
                <w:tab w:val="left" w:pos="7740"/>
              </w:tabs>
              <w:spacing w:line="239" w:lineRule="auto"/>
              <w:ind w:right="-57"/>
              <w:rPr>
                <w:bCs/>
                <w:spacing w:val="-2"/>
                <w:sz w:val="22"/>
                <w:szCs w:val="22"/>
              </w:rPr>
            </w:pPr>
            <w:r w:rsidRPr="00F42E41">
              <w:rPr>
                <w:spacing w:val="-2"/>
                <w:sz w:val="22"/>
                <w:szCs w:val="22"/>
              </w:rPr>
              <w:t>Размещение других видов транспортных средств (грузовых автомобилей разрешенной максимальной массой свыше 3,5 т, транспортных средств для перевозки людей)</w:t>
            </w:r>
          </w:p>
        </w:tc>
        <w:tc>
          <w:tcPr>
            <w:tcW w:w="6536" w:type="dxa"/>
            <w:gridSpan w:val="3"/>
            <w:shd w:val="clear" w:color="auto" w:fill="auto"/>
          </w:tcPr>
          <w:p w14:paraId="5BDA475A" w14:textId="77777777" w:rsidR="00F42E41" w:rsidRPr="00F42E41" w:rsidRDefault="00F42E41" w:rsidP="00F42E41">
            <w:pPr>
              <w:widowControl w:val="0"/>
              <w:spacing w:line="239" w:lineRule="auto"/>
              <w:jc w:val="both"/>
              <w:rPr>
                <w:bCs/>
                <w:sz w:val="22"/>
                <w:szCs w:val="22"/>
              </w:rPr>
            </w:pPr>
            <w:r w:rsidRPr="00F42E41">
              <w:rPr>
                <w:sz w:val="22"/>
                <w:szCs w:val="22"/>
              </w:rPr>
              <w:t>По согласованию с органами местного самоуправления в специально отведенных местах.</w:t>
            </w:r>
          </w:p>
        </w:tc>
      </w:tr>
      <w:tr w:rsidR="00F42E41" w:rsidRPr="00F42E41" w14:paraId="5BDA4760" w14:textId="77777777" w:rsidTr="00F42E41">
        <w:tblPrEx>
          <w:tblBorders>
            <w:bottom w:val="single" w:sz="4" w:space="0" w:color="auto"/>
          </w:tblBorders>
        </w:tblPrEx>
        <w:trPr>
          <w:jc w:val="center"/>
        </w:trPr>
        <w:tc>
          <w:tcPr>
            <w:tcW w:w="3516" w:type="dxa"/>
            <w:shd w:val="clear" w:color="auto" w:fill="auto"/>
          </w:tcPr>
          <w:p w14:paraId="5BDA475C"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Обеспеченность гостевыми автостоянками (открытыми площадками) для временного хранения и их размещение</w:t>
            </w:r>
          </w:p>
        </w:tc>
        <w:tc>
          <w:tcPr>
            <w:tcW w:w="6536" w:type="dxa"/>
            <w:gridSpan w:val="3"/>
            <w:shd w:val="clear" w:color="auto" w:fill="auto"/>
          </w:tcPr>
          <w:p w14:paraId="5BDA475D" w14:textId="77777777" w:rsidR="00F42E41" w:rsidRPr="00F42E41" w:rsidRDefault="00F42E41" w:rsidP="00F42E41">
            <w:pPr>
              <w:widowControl w:val="0"/>
              <w:spacing w:line="239" w:lineRule="auto"/>
              <w:ind w:left="142" w:hanging="142"/>
              <w:jc w:val="both"/>
              <w:rPr>
                <w:sz w:val="22"/>
                <w:szCs w:val="22"/>
              </w:rPr>
            </w:pPr>
            <w:r w:rsidRPr="00F42E41">
              <w:rPr>
                <w:sz w:val="22"/>
                <w:szCs w:val="22"/>
              </w:rPr>
              <w:t>Определяется из расчета:</w:t>
            </w:r>
          </w:p>
          <w:p w14:paraId="5BDA475E"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при застройке блокированными домами – не менее 1 машино-места на 3 квартиры. Возможно совмещение с коллективной автостоянкой для хранения легковых автомобилей или размещение на уширении проезжей части;</w:t>
            </w:r>
          </w:p>
          <w:p w14:paraId="5BDA475F" w14:textId="77777777" w:rsidR="00F42E41" w:rsidRPr="00F42E41" w:rsidRDefault="00F42E41" w:rsidP="00F42E41">
            <w:pPr>
              <w:widowControl w:val="0"/>
              <w:spacing w:line="239" w:lineRule="auto"/>
              <w:ind w:left="142" w:hanging="142"/>
              <w:jc w:val="both"/>
              <w:rPr>
                <w:bCs/>
                <w:sz w:val="22"/>
                <w:szCs w:val="22"/>
              </w:rPr>
            </w:pPr>
            <w:r w:rsidRPr="00F42E41">
              <w:rPr>
                <w:sz w:val="22"/>
                <w:szCs w:val="22"/>
              </w:rPr>
              <w:t>-</w:t>
            </w:r>
            <w:r w:rsidRPr="00F42E41">
              <w:rPr>
                <w:bCs/>
                <w:sz w:val="22"/>
                <w:szCs w:val="22"/>
              </w:rPr>
              <w:t> </w:t>
            </w:r>
            <w:r w:rsidRPr="00F42E41">
              <w:rPr>
                <w:sz w:val="22"/>
                <w:szCs w:val="22"/>
              </w:rPr>
              <w:t>при застройке индивидуальными жилыми домами – не менее 1 машино-места на 1 дом (в пределах придомовых участков).</w:t>
            </w:r>
          </w:p>
        </w:tc>
      </w:tr>
      <w:tr w:rsidR="00F42E41" w:rsidRPr="00F42E41" w14:paraId="5BDA4763" w14:textId="77777777" w:rsidTr="00F42E41">
        <w:tblPrEx>
          <w:tblBorders>
            <w:bottom w:val="single" w:sz="4" w:space="0" w:color="auto"/>
          </w:tblBorders>
        </w:tblPrEx>
        <w:trPr>
          <w:jc w:val="center"/>
        </w:trPr>
        <w:tc>
          <w:tcPr>
            <w:tcW w:w="3516" w:type="dxa"/>
            <w:shd w:val="clear" w:color="auto" w:fill="auto"/>
          </w:tcPr>
          <w:p w14:paraId="5BDA4761"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 xml:space="preserve">Территориальная доступность  гостевых автостоянок </w:t>
            </w:r>
          </w:p>
        </w:tc>
        <w:tc>
          <w:tcPr>
            <w:tcW w:w="6536" w:type="dxa"/>
            <w:gridSpan w:val="3"/>
            <w:shd w:val="clear" w:color="auto" w:fill="auto"/>
          </w:tcPr>
          <w:p w14:paraId="5BDA4762" w14:textId="77777777" w:rsidR="00F42E41" w:rsidRPr="00F42E41" w:rsidRDefault="00F42E41" w:rsidP="00F42E41">
            <w:pPr>
              <w:widowControl w:val="0"/>
              <w:spacing w:line="239" w:lineRule="auto"/>
              <w:jc w:val="both"/>
              <w:rPr>
                <w:bCs/>
                <w:sz w:val="22"/>
                <w:szCs w:val="22"/>
              </w:rPr>
            </w:pPr>
            <w:r w:rsidRPr="00F42E41">
              <w:rPr>
                <w:sz w:val="22"/>
                <w:szCs w:val="22"/>
              </w:rPr>
              <w:t xml:space="preserve">Гостевые автостоянки допускается устраивать для групп жилых домов на расстоянии не более </w:t>
            </w:r>
            <w:smartTag w:uri="urn:schemas-microsoft-com:office:smarttags" w:element="metricconverter">
              <w:smartTagPr>
                <w:attr w:name="ProductID" w:val="150 м"/>
              </w:smartTagPr>
              <w:r w:rsidRPr="00F42E41">
                <w:rPr>
                  <w:sz w:val="22"/>
                  <w:szCs w:val="22"/>
                </w:rPr>
                <w:t>150 м</w:t>
              </w:r>
            </w:smartTag>
            <w:r w:rsidRPr="00F42E41">
              <w:rPr>
                <w:sz w:val="22"/>
                <w:szCs w:val="22"/>
              </w:rPr>
              <w:t xml:space="preserve"> от них. </w:t>
            </w:r>
          </w:p>
        </w:tc>
      </w:tr>
      <w:tr w:rsidR="00F42E41" w:rsidRPr="00F42E41" w14:paraId="5BDA4767" w14:textId="77777777" w:rsidTr="00F42E41">
        <w:tblPrEx>
          <w:tblBorders>
            <w:bottom w:val="single" w:sz="4" w:space="0" w:color="auto"/>
          </w:tblBorders>
        </w:tblPrEx>
        <w:trPr>
          <w:jc w:val="center"/>
        </w:trPr>
        <w:tc>
          <w:tcPr>
            <w:tcW w:w="3516" w:type="dxa"/>
            <w:shd w:val="clear" w:color="auto" w:fill="auto"/>
          </w:tcPr>
          <w:p w14:paraId="5BDA4764"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 xml:space="preserve">Обеспеченность приобъектными автостоянками для временного хранения легковых автомобилей работающих и посетителей </w:t>
            </w:r>
          </w:p>
        </w:tc>
        <w:tc>
          <w:tcPr>
            <w:tcW w:w="6536" w:type="dxa"/>
            <w:gridSpan w:val="3"/>
            <w:shd w:val="clear" w:color="auto" w:fill="auto"/>
          </w:tcPr>
          <w:p w14:paraId="5BDA4765" w14:textId="77777777" w:rsidR="00F42E41" w:rsidRPr="00F42E41" w:rsidRDefault="00F42E41" w:rsidP="00F42E41">
            <w:pPr>
              <w:widowControl w:val="0"/>
              <w:spacing w:line="239" w:lineRule="auto"/>
              <w:jc w:val="both"/>
              <w:rPr>
                <w:bCs/>
                <w:sz w:val="22"/>
                <w:szCs w:val="22"/>
              </w:rPr>
            </w:pPr>
            <w:r w:rsidRPr="00F42E41">
              <w:rPr>
                <w:bCs/>
                <w:sz w:val="22"/>
                <w:szCs w:val="22"/>
              </w:rPr>
              <w:t>Определяется расчетом.</w:t>
            </w:r>
          </w:p>
          <w:p w14:paraId="5BDA4766" w14:textId="77777777" w:rsidR="00F42E41" w:rsidRPr="00F42E41" w:rsidRDefault="00F42E41" w:rsidP="00F42E41">
            <w:pPr>
              <w:widowControl w:val="0"/>
              <w:spacing w:line="239" w:lineRule="auto"/>
              <w:jc w:val="both"/>
              <w:rPr>
                <w:bCs/>
                <w:sz w:val="22"/>
                <w:szCs w:val="22"/>
              </w:rPr>
            </w:pPr>
            <w:r w:rsidRPr="00F42E41">
              <w:rPr>
                <w:bCs/>
                <w:sz w:val="22"/>
                <w:szCs w:val="22"/>
              </w:rPr>
              <w:t>Вместимость автостоянки у объектов торговли, бытового обслуживания, спортивных сооружений и других объектов массового посещения не более 10 машино-мест.</w:t>
            </w:r>
          </w:p>
        </w:tc>
      </w:tr>
      <w:tr w:rsidR="00F42E41" w:rsidRPr="00F42E41" w14:paraId="5BDA476C" w14:textId="77777777" w:rsidTr="00F42E41">
        <w:tblPrEx>
          <w:tblBorders>
            <w:bottom w:val="single" w:sz="4" w:space="0" w:color="auto"/>
          </w:tblBorders>
        </w:tblPrEx>
        <w:trPr>
          <w:jc w:val="center"/>
        </w:trPr>
        <w:tc>
          <w:tcPr>
            <w:tcW w:w="3516" w:type="dxa"/>
            <w:shd w:val="clear" w:color="auto" w:fill="auto"/>
          </w:tcPr>
          <w:p w14:paraId="5BDA4768"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t xml:space="preserve">Общая стоянка транспортных средств в пределах общественного центра </w:t>
            </w:r>
          </w:p>
        </w:tc>
        <w:tc>
          <w:tcPr>
            <w:tcW w:w="6536" w:type="dxa"/>
            <w:gridSpan w:val="3"/>
            <w:shd w:val="clear" w:color="auto" w:fill="auto"/>
          </w:tcPr>
          <w:p w14:paraId="5BDA4769" w14:textId="77777777" w:rsidR="00F42E41" w:rsidRPr="00F42E41" w:rsidRDefault="00F42E41" w:rsidP="00F42E41">
            <w:pPr>
              <w:widowControl w:val="0"/>
              <w:spacing w:line="239" w:lineRule="auto"/>
              <w:jc w:val="both"/>
              <w:rPr>
                <w:sz w:val="22"/>
                <w:szCs w:val="22"/>
              </w:rPr>
            </w:pPr>
            <w:r w:rsidRPr="00F42E41">
              <w:rPr>
                <w:sz w:val="22"/>
                <w:szCs w:val="22"/>
              </w:rPr>
              <w:t>Из расчета на 100 единовременных посетителей:</w:t>
            </w:r>
          </w:p>
          <w:p w14:paraId="5BDA476A" w14:textId="77777777" w:rsidR="00F42E41" w:rsidRPr="00F42E41" w:rsidRDefault="00F42E41" w:rsidP="00F42E41">
            <w:pPr>
              <w:widowControl w:val="0"/>
              <w:spacing w:line="239" w:lineRule="auto"/>
              <w:jc w:val="both"/>
              <w:rPr>
                <w:sz w:val="22"/>
                <w:szCs w:val="22"/>
              </w:rPr>
            </w:pPr>
            <w:r w:rsidRPr="00F42E41">
              <w:rPr>
                <w:sz w:val="22"/>
                <w:szCs w:val="22"/>
              </w:rPr>
              <w:t>- 15-20 машино-мест;</w:t>
            </w:r>
          </w:p>
          <w:p w14:paraId="5BDA476B" w14:textId="77777777" w:rsidR="00F42E41" w:rsidRPr="00F42E41" w:rsidRDefault="00F42E41" w:rsidP="00F42E41">
            <w:pPr>
              <w:widowControl w:val="0"/>
              <w:spacing w:line="239" w:lineRule="auto"/>
              <w:jc w:val="both"/>
              <w:rPr>
                <w:bCs/>
                <w:sz w:val="22"/>
                <w:szCs w:val="22"/>
              </w:rPr>
            </w:pPr>
            <w:r w:rsidRPr="00F42E41">
              <w:rPr>
                <w:sz w:val="22"/>
                <w:szCs w:val="22"/>
              </w:rPr>
              <w:t>- 15-20 мест для временного хранения велосипедов и мопедов.</w:t>
            </w:r>
          </w:p>
        </w:tc>
      </w:tr>
      <w:tr w:rsidR="00F42E41" w:rsidRPr="00F42E41" w14:paraId="5BDA476E" w14:textId="77777777" w:rsidTr="00F42E41">
        <w:tblPrEx>
          <w:tblBorders>
            <w:bottom w:val="single" w:sz="4" w:space="0" w:color="auto"/>
          </w:tblBorders>
        </w:tblPrEx>
        <w:trPr>
          <w:trHeight w:val="312"/>
          <w:jc w:val="center"/>
        </w:trPr>
        <w:tc>
          <w:tcPr>
            <w:tcW w:w="10052" w:type="dxa"/>
            <w:gridSpan w:val="4"/>
            <w:shd w:val="clear" w:color="auto" w:fill="auto"/>
            <w:vAlign w:val="center"/>
          </w:tcPr>
          <w:p w14:paraId="5BDA476D" w14:textId="77777777" w:rsidR="00F42E41" w:rsidRPr="00F42E41" w:rsidRDefault="00F42E41" w:rsidP="00F42E41">
            <w:pPr>
              <w:widowControl w:val="0"/>
              <w:spacing w:line="239" w:lineRule="auto"/>
              <w:ind w:left="142" w:hanging="142"/>
              <w:jc w:val="center"/>
              <w:rPr>
                <w:b/>
                <w:sz w:val="22"/>
                <w:szCs w:val="22"/>
              </w:rPr>
            </w:pPr>
            <w:r w:rsidRPr="00F42E41">
              <w:rPr>
                <w:b/>
                <w:sz w:val="22"/>
                <w:szCs w:val="22"/>
              </w:rPr>
              <w:t>Инженерное обеспечение территории</w:t>
            </w:r>
          </w:p>
        </w:tc>
      </w:tr>
      <w:tr w:rsidR="00F42E41" w:rsidRPr="00F42E41" w14:paraId="5BDA4771" w14:textId="77777777" w:rsidTr="00F42E41">
        <w:tblPrEx>
          <w:tblBorders>
            <w:bottom w:val="single" w:sz="4" w:space="0" w:color="auto"/>
          </w:tblBorders>
        </w:tblPrEx>
        <w:trPr>
          <w:jc w:val="center"/>
        </w:trPr>
        <w:tc>
          <w:tcPr>
            <w:tcW w:w="3516" w:type="dxa"/>
            <w:shd w:val="clear" w:color="auto" w:fill="auto"/>
          </w:tcPr>
          <w:p w14:paraId="5BDA476F"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Расчетные показатели объектов инженерных сетей</w:t>
            </w:r>
          </w:p>
        </w:tc>
        <w:tc>
          <w:tcPr>
            <w:tcW w:w="6536" w:type="dxa"/>
            <w:gridSpan w:val="3"/>
            <w:shd w:val="clear" w:color="auto" w:fill="auto"/>
          </w:tcPr>
          <w:p w14:paraId="5BDA4770"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требованиями раздела ««Нормативы градостроительного проектирования зон инженерной инфраструктуры» настоящих нормативов.</w:t>
            </w:r>
          </w:p>
        </w:tc>
      </w:tr>
      <w:tr w:rsidR="00F42E41" w:rsidRPr="00F42E41" w14:paraId="5BDA4773" w14:textId="77777777" w:rsidTr="00F42E41">
        <w:tblPrEx>
          <w:tblBorders>
            <w:bottom w:val="single" w:sz="4" w:space="0" w:color="auto"/>
          </w:tblBorders>
        </w:tblPrEx>
        <w:trPr>
          <w:trHeight w:val="312"/>
          <w:jc w:val="center"/>
        </w:trPr>
        <w:tc>
          <w:tcPr>
            <w:tcW w:w="10052" w:type="dxa"/>
            <w:gridSpan w:val="4"/>
            <w:shd w:val="clear" w:color="auto" w:fill="auto"/>
            <w:vAlign w:val="center"/>
          </w:tcPr>
          <w:p w14:paraId="5BDA4772" w14:textId="77777777" w:rsidR="00F42E41" w:rsidRPr="00F42E41" w:rsidRDefault="00F42E41" w:rsidP="00F42E41">
            <w:pPr>
              <w:widowControl w:val="0"/>
              <w:spacing w:line="239" w:lineRule="auto"/>
              <w:ind w:left="142" w:hanging="142"/>
              <w:jc w:val="center"/>
              <w:rPr>
                <w:b/>
                <w:sz w:val="22"/>
                <w:szCs w:val="22"/>
              </w:rPr>
            </w:pPr>
            <w:r w:rsidRPr="00F42E41">
              <w:rPr>
                <w:b/>
                <w:sz w:val="22"/>
                <w:szCs w:val="22"/>
              </w:rPr>
              <w:t>Условия безопасности среды проживания населения</w:t>
            </w:r>
          </w:p>
        </w:tc>
      </w:tr>
      <w:tr w:rsidR="00F42E41" w:rsidRPr="00F42E41" w14:paraId="5BDA4776" w14:textId="77777777" w:rsidTr="00F42E41">
        <w:tblPrEx>
          <w:tblBorders>
            <w:bottom w:val="single" w:sz="4" w:space="0" w:color="auto"/>
          </w:tblBorders>
        </w:tblPrEx>
        <w:trPr>
          <w:jc w:val="center"/>
        </w:trPr>
        <w:tc>
          <w:tcPr>
            <w:tcW w:w="3516" w:type="dxa"/>
            <w:shd w:val="clear" w:color="auto" w:fill="auto"/>
          </w:tcPr>
          <w:p w14:paraId="5BDA4774" w14:textId="77777777" w:rsidR="00F42E41" w:rsidRPr="00F42E41" w:rsidRDefault="00F42E41" w:rsidP="00F42E41">
            <w:pPr>
              <w:widowControl w:val="0"/>
              <w:tabs>
                <w:tab w:val="left" w:pos="7740"/>
              </w:tabs>
              <w:suppressAutoHyphens/>
              <w:spacing w:line="239" w:lineRule="auto"/>
              <w:rPr>
                <w:bCs/>
                <w:sz w:val="22"/>
                <w:szCs w:val="22"/>
              </w:rPr>
            </w:pPr>
            <w:r w:rsidRPr="00F42E41">
              <w:rPr>
                <w:sz w:val="22"/>
                <w:szCs w:val="22"/>
              </w:rPr>
              <w:t>Условия безопасности среды проживания населения</w:t>
            </w:r>
            <w:r w:rsidRPr="00F42E41">
              <w:rPr>
                <w:bCs/>
                <w:sz w:val="22"/>
                <w:szCs w:val="22"/>
              </w:rPr>
              <w:t xml:space="preserve"> по санитарно-гигиеническим и противопожарным требованиям</w:t>
            </w:r>
          </w:p>
        </w:tc>
        <w:tc>
          <w:tcPr>
            <w:tcW w:w="6536" w:type="dxa"/>
            <w:gridSpan w:val="3"/>
            <w:shd w:val="clear" w:color="auto" w:fill="auto"/>
          </w:tcPr>
          <w:p w14:paraId="5BDA4775"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требованиями разделов «Нормативы охраны окружающей среды» и «Объекты, необходимые для обеспечения первичных мер пожарной безопасности» настоящих нормативов.</w:t>
            </w:r>
          </w:p>
        </w:tc>
      </w:tr>
      <w:tr w:rsidR="00F42E41" w:rsidRPr="00F42E41" w14:paraId="5BDA4779" w14:textId="77777777" w:rsidTr="00F42E41">
        <w:tblPrEx>
          <w:tblBorders>
            <w:bottom w:val="single" w:sz="4" w:space="0" w:color="auto"/>
          </w:tblBorders>
        </w:tblPrEx>
        <w:trPr>
          <w:jc w:val="center"/>
        </w:trPr>
        <w:tc>
          <w:tcPr>
            <w:tcW w:w="3516" w:type="dxa"/>
            <w:shd w:val="clear" w:color="auto" w:fill="auto"/>
          </w:tcPr>
          <w:p w14:paraId="5BDA4777" w14:textId="77777777" w:rsidR="00F42E41" w:rsidRPr="00F42E41" w:rsidRDefault="00F42E41" w:rsidP="00F42E41">
            <w:pPr>
              <w:widowControl w:val="0"/>
              <w:tabs>
                <w:tab w:val="left" w:pos="7740"/>
              </w:tabs>
              <w:suppressAutoHyphens/>
              <w:spacing w:line="239" w:lineRule="auto"/>
              <w:rPr>
                <w:bCs/>
                <w:sz w:val="22"/>
                <w:szCs w:val="22"/>
              </w:rPr>
            </w:pPr>
            <w:r w:rsidRPr="00F42E41">
              <w:rPr>
                <w:bCs/>
                <w:spacing w:val="-2"/>
                <w:sz w:val="22"/>
                <w:szCs w:val="22"/>
              </w:rPr>
              <w:t>Противопожарные расстояния между зданиями, сооружениями</w:t>
            </w:r>
          </w:p>
        </w:tc>
        <w:tc>
          <w:tcPr>
            <w:tcW w:w="6536" w:type="dxa"/>
            <w:gridSpan w:val="3"/>
            <w:shd w:val="clear" w:color="auto" w:fill="auto"/>
          </w:tcPr>
          <w:p w14:paraId="5BDA4778" w14:textId="77777777" w:rsidR="00F42E41" w:rsidRPr="00F42E41" w:rsidRDefault="00F42E41" w:rsidP="00F42E41">
            <w:pPr>
              <w:widowControl w:val="0"/>
              <w:spacing w:line="239" w:lineRule="auto"/>
              <w:jc w:val="both"/>
              <w:rPr>
                <w:bCs/>
                <w:sz w:val="22"/>
                <w:szCs w:val="22"/>
              </w:rPr>
            </w:pPr>
            <w:r w:rsidRPr="00F42E41">
              <w:rPr>
                <w:bCs/>
                <w:spacing w:val="-2"/>
                <w:sz w:val="22"/>
                <w:szCs w:val="22"/>
              </w:rPr>
              <w:t>В соответствии с СП 4.13130.2013.</w:t>
            </w:r>
          </w:p>
        </w:tc>
      </w:tr>
      <w:tr w:rsidR="00F42E41" w:rsidRPr="00F42E41" w14:paraId="5BDA477E" w14:textId="77777777" w:rsidTr="00F42E41">
        <w:tblPrEx>
          <w:tblBorders>
            <w:bottom w:val="single" w:sz="4" w:space="0" w:color="auto"/>
          </w:tblBorders>
        </w:tblPrEx>
        <w:trPr>
          <w:jc w:val="center"/>
        </w:trPr>
        <w:tc>
          <w:tcPr>
            <w:tcW w:w="3516" w:type="dxa"/>
            <w:shd w:val="clear" w:color="auto" w:fill="auto"/>
          </w:tcPr>
          <w:p w14:paraId="5BDA477A" w14:textId="77777777" w:rsidR="00F42E41" w:rsidRPr="00F42E41" w:rsidRDefault="00F42E41" w:rsidP="00F42E41">
            <w:pPr>
              <w:widowControl w:val="0"/>
              <w:tabs>
                <w:tab w:val="left" w:pos="7740"/>
              </w:tabs>
              <w:suppressAutoHyphens/>
              <w:spacing w:line="239" w:lineRule="auto"/>
              <w:ind w:left="142" w:hanging="142"/>
              <w:rPr>
                <w:bCs/>
                <w:sz w:val="22"/>
                <w:szCs w:val="22"/>
              </w:rPr>
            </w:pPr>
            <w:r w:rsidRPr="00F42E41">
              <w:rPr>
                <w:bCs/>
                <w:sz w:val="22"/>
                <w:szCs w:val="22"/>
              </w:rPr>
              <w:t>Нормируемые расстояния:</w:t>
            </w:r>
          </w:p>
          <w:p w14:paraId="5BDA477B" w14:textId="77777777" w:rsidR="00F42E41" w:rsidRPr="00F42E41" w:rsidRDefault="00F42E41" w:rsidP="00F42E41">
            <w:pPr>
              <w:widowControl w:val="0"/>
              <w:tabs>
                <w:tab w:val="left" w:pos="7740"/>
              </w:tabs>
              <w:spacing w:line="239" w:lineRule="auto"/>
              <w:ind w:left="142" w:hanging="142"/>
              <w:rPr>
                <w:bCs/>
                <w:sz w:val="22"/>
                <w:szCs w:val="22"/>
              </w:rPr>
            </w:pPr>
            <w:r w:rsidRPr="00F42E41">
              <w:rPr>
                <w:sz w:val="22"/>
                <w:szCs w:val="22"/>
              </w:rPr>
              <w:t xml:space="preserve">- от стен индивидуальных, </w:t>
            </w:r>
            <w:r w:rsidRPr="00F42E41">
              <w:rPr>
                <w:sz w:val="22"/>
                <w:szCs w:val="22"/>
              </w:rPr>
              <w:lastRenderedPageBreak/>
              <w:t>блокированных жилых домов до ограждения участка со стороны вводов инженерных сетей при организации колодцев на территории участка;</w:t>
            </w:r>
          </w:p>
        </w:tc>
        <w:tc>
          <w:tcPr>
            <w:tcW w:w="6536" w:type="dxa"/>
            <w:gridSpan w:val="3"/>
            <w:shd w:val="clear" w:color="auto" w:fill="auto"/>
          </w:tcPr>
          <w:p w14:paraId="5BDA477C" w14:textId="77777777" w:rsidR="00F42E41" w:rsidRPr="00F42E41" w:rsidRDefault="00F42E41" w:rsidP="00F42E41">
            <w:pPr>
              <w:widowControl w:val="0"/>
              <w:spacing w:line="239" w:lineRule="auto"/>
              <w:jc w:val="both"/>
              <w:rPr>
                <w:bCs/>
                <w:sz w:val="22"/>
                <w:szCs w:val="22"/>
              </w:rPr>
            </w:pPr>
          </w:p>
          <w:p w14:paraId="5BDA477D" w14:textId="067739D8" w:rsidR="00F42E41" w:rsidRPr="00F42E41" w:rsidRDefault="000913F3" w:rsidP="00F42E41">
            <w:pPr>
              <w:widowControl w:val="0"/>
              <w:spacing w:line="239" w:lineRule="auto"/>
              <w:jc w:val="both"/>
              <w:rPr>
                <w:bCs/>
                <w:sz w:val="22"/>
                <w:szCs w:val="22"/>
              </w:rPr>
            </w:pPr>
            <w:r>
              <w:rPr>
                <w:sz w:val="22"/>
                <w:szCs w:val="22"/>
              </w:rPr>
              <w:t>Н</w:t>
            </w:r>
            <w:r w:rsidR="00F42E41" w:rsidRPr="00F42E41">
              <w:rPr>
                <w:sz w:val="22"/>
                <w:szCs w:val="22"/>
              </w:rPr>
              <w:t xml:space="preserve">е менее </w:t>
            </w:r>
            <w:smartTag w:uri="urn:schemas-microsoft-com:office:smarttags" w:element="metricconverter">
              <w:smartTagPr>
                <w:attr w:name="ProductID" w:val="6 м"/>
              </w:smartTagPr>
              <w:r w:rsidR="00F42E41" w:rsidRPr="00F42E41">
                <w:rPr>
                  <w:sz w:val="22"/>
                  <w:szCs w:val="22"/>
                </w:rPr>
                <w:t>6 м</w:t>
              </w:r>
              <w:r>
                <w:rPr>
                  <w:sz w:val="22"/>
                  <w:szCs w:val="22"/>
                </w:rPr>
                <w:t>.</w:t>
              </w:r>
            </w:smartTag>
          </w:p>
        </w:tc>
      </w:tr>
      <w:tr w:rsidR="00F42E41" w:rsidRPr="00F42E41" w14:paraId="5BDA4781" w14:textId="77777777" w:rsidTr="00F42E41">
        <w:tblPrEx>
          <w:tblBorders>
            <w:bottom w:val="single" w:sz="4" w:space="0" w:color="auto"/>
          </w:tblBorders>
        </w:tblPrEx>
        <w:trPr>
          <w:jc w:val="center"/>
        </w:trPr>
        <w:tc>
          <w:tcPr>
            <w:tcW w:w="3516" w:type="dxa"/>
            <w:shd w:val="clear" w:color="auto" w:fill="auto"/>
          </w:tcPr>
          <w:p w14:paraId="5BDA477F" w14:textId="77777777" w:rsidR="00F42E41" w:rsidRPr="00F42E41" w:rsidRDefault="00F42E41" w:rsidP="00F42E41">
            <w:pPr>
              <w:widowControl w:val="0"/>
              <w:tabs>
                <w:tab w:val="left" w:pos="7740"/>
              </w:tabs>
              <w:suppressAutoHyphens/>
              <w:spacing w:line="239" w:lineRule="auto"/>
              <w:ind w:left="142" w:hanging="142"/>
              <w:rPr>
                <w:bCs/>
                <w:sz w:val="22"/>
                <w:szCs w:val="22"/>
              </w:rPr>
            </w:pPr>
            <w:r w:rsidRPr="00F42E41">
              <w:rPr>
                <w:sz w:val="22"/>
                <w:szCs w:val="22"/>
              </w:rPr>
              <w:lastRenderedPageBreak/>
              <w:t>- от газорегуляторных пунктов до жилых домов;</w:t>
            </w:r>
          </w:p>
        </w:tc>
        <w:tc>
          <w:tcPr>
            <w:tcW w:w="6536" w:type="dxa"/>
            <w:gridSpan w:val="3"/>
            <w:shd w:val="clear" w:color="auto" w:fill="auto"/>
          </w:tcPr>
          <w:p w14:paraId="5BDA4780" w14:textId="49E5FADD" w:rsidR="00F42E41" w:rsidRPr="00F42E41" w:rsidRDefault="000913F3" w:rsidP="00F42E41">
            <w:pPr>
              <w:widowControl w:val="0"/>
              <w:spacing w:line="239" w:lineRule="auto"/>
              <w:jc w:val="both"/>
              <w:rPr>
                <w:bCs/>
                <w:sz w:val="22"/>
                <w:szCs w:val="22"/>
              </w:rPr>
            </w:pPr>
            <w:r>
              <w:rPr>
                <w:bCs/>
                <w:sz w:val="22"/>
                <w:szCs w:val="22"/>
              </w:rPr>
              <w:t>По СП 62.13330.2011*.</w:t>
            </w:r>
          </w:p>
        </w:tc>
      </w:tr>
      <w:tr w:rsidR="00F42E41" w:rsidRPr="00F42E41" w14:paraId="5BDA4784" w14:textId="77777777" w:rsidTr="00F42E41">
        <w:tblPrEx>
          <w:tblBorders>
            <w:bottom w:val="single" w:sz="4" w:space="0" w:color="auto"/>
          </w:tblBorders>
        </w:tblPrEx>
        <w:trPr>
          <w:jc w:val="center"/>
        </w:trPr>
        <w:tc>
          <w:tcPr>
            <w:tcW w:w="3516" w:type="dxa"/>
            <w:shd w:val="clear" w:color="auto" w:fill="auto"/>
          </w:tcPr>
          <w:p w14:paraId="5BDA4782" w14:textId="77777777" w:rsidR="00F42E41" w:rsidRPr="00F42E41" w:rsidRDefault="00F42E41" w:rsidP="00F42E41">
            <w:pPr>
              <w:widowControl w:val="0"/>
              <w:tabs>
                <w:tab w:val="left" w:pos="7740"/>
              </w:tabs>
              <w:spacing w:line="239" w:lineRule="auto"/>
              <w:ind w:left="142" w:right="-57" w:hanging="142"/>
              <w:rPr>
                <w:sz w:val="22"/>
                <w:szCs w:val="22"/>
              </w:rPr>
            </w:pPr>
            <w:r w:rsidRPr="00F42E41">
              <w:rPr>
                <w:sz w:val="22"/>
                <w:szCs w:val="22"/>
              </w:rPr>
              <w:t>- от трансформаторных подстанций до границ участков жилых домов;</w:t>
            </w:r>
          </w:p>
        </w:tc>
        <w:tc>
          <w:tcPr>
            <w:tcW w:w="6536" w:type="dxa"/>
            <w:gridSpan w:val="3"/>
            <w:shd w:val="clear" w:color="auto" w:fill="auto"/>
          </w:tcPr>
          <w:p w14:paraId="5BDA4783" w14:textId="16D5D31E" w:rsidR="00F42E41" w:rsidRPr="00F42E41" w:rsidRDefault="000913F3" w:rsidP="00F42E41">
            <w:pPr>
              <w:widowControl w:val="0"/>
              <w:spacing w:line="239" w:lineRule="auto"/>
              <w:jc w:val="both"/>
              <w:rPr>
                <w:bCs/>
                <w:sz w:val="22"/>
                <w:szCs w:val="22"/>
              </w:rPr>
            </w:pPr>
            <w:r>
              <w:rPr>
                <w:sz w:val="22"/>
                <w:szCs w:val="22"/>
              </w:rPr>
              <w:t>Н</w:t>
            </w:r>
            <w:r w:rsidR="00F42E41" w:rsidRPr="00F42E41">
              <w:rPr>
                <w:sz w:val="22"/>
                <w:szCs w:val="22"/>
              </w:rPr>
              <w:t xml:space="preserve">е менее </w:t>
            </w:r>
            <w:smartTag w:uri="urn:schemas-microsoft-com:office:smarttags" w:element="metricconverter">
              <w:smartTagPr>
                <w:attr w:name="ProductID" w:val="10 м"/>
              </w:smartTagPr>
              <w:r w:rsidR="00F42E41" w:rsidRPr="00F42E41">
                <w:rPr>
                  <w:sz w:val="22"/>
                  <w:szCs w:val="22"/>
                </w:rPr>
                <w:t>10 м</w:t>
              </w:r>
              <w:r>
                <w:rPr>
                  <w:sz w:val="22"/>
                  <w:szCs w:val="22"/>
                </w:rPr>
                <w:t>.</w:t>
              </w:r>
            </w:smartTag>
          </w:p>
        </w:tc>
      </w:tr>
      <w:tr w:rsidR="00F42E41" w:rsidRPr="00F42E41" w14:paraId="5BDA478B" w14:textId="77777777" w:rsidTr="00F42E41">
        <w:tblPrEx>
          <w:tblBorders>
            <w:bottom w:val="single" w:sz="4" w:space="0" w:color="auto"/>
          </w:tblBorders>
        </w:tblPrEx>
        <w:trPr>
          <w:jc w:val="center"/>
        </w:trPr>
        <w:tc>
          <w:tcPr>
            <w:tcW w:w="3516" w:type="dxa"/>
            <w:shd w:val="clear" w:color="auto" w:fill="auto"/>
          </w:tcPr>
          <w:p w14:paraId="5BDA4785" w14:textId="77777777" w:rsidR="00F42E41" w:rsidRPr="00F42E41" w:rsidRDefault="00F42E41" w:rsidP="00F42E41">
            <w:pPr>
              <w:widowControl w:val="0"/>
              <w:tabs>
                <w:tab w:val="left" w:pos="7740"/>
              </w:tabs>
              <w:spacing w:line="239" w:lineRule="auto"/>
              <w:ind w:left="142" w:hanging="142"/>
              <w:rPr>
                <w:bCs/>
                <w:sz w:val="22"/>
                <w:szCs w:val="22"/>
              </w:rPr>
            </w:pPr>
            <w:r w:rsidRPr="00F42E41">
              <w:rPr>
                <w:sz w:val="22"/>
                <w:szCs w:val="22"/>
              </w:rPr>
              <w:t xml:space="preserve">- </w:t>
            </w:r>
            <w:r w:rsidRPr="00F42E41">
              <w:rPr>
                <w:bCs/>
                <w:sz w:val="22"/>
                <w:szCs w:val="22"/>
              </w:rPr>
              <w:t>до границы соседнего земельного участка (по санитарно-быто-вым условиям):</w:t>
            </w:r>
          </w:p>
          <w:p w14:paraId="5BDA4786" w14:textId="77777777" w:rsidR="00F42E41" w:rsidRPr="00F42E41" w:rsidRDefault="00F42E41" w:rsidP="00F42E41">
            <w:pPr>
              <w:widowControl w:val="0"/>
              <w:tabs>
                <w:tab w:val="left" w:pos="7740"/>
              </w:tabs>
              <w:spacing w:line="239" w:lineRule="auto"/>
              <w:ind w:left="312" w:hanging="142"/>
              <w:rPr>
                <w:sz w:val="22"/>
                <w:szCs w:val="22"/>
              </w:rPr>
            </w:pPr>
            <w:r w:rsidRPr="00F42E41">
              <w:rPr>
                <w:sz w:val="22"/>
                <w:szCs w:val="22"/>
              </w:rPr>
              <w:t xml:space="preserve">- </w:t>
            </w:r>
            <w:r w:rsidRPr="00F42E41">
              <w:rPr>
                <w:bCs/>
                <w:sz w:val="22"/>
                <w:szCs w:val="22"/>
              </w:rPr>
              <w:t>от стен индивидуального, блокированного дома;</w:t>
            </w:r>
          </w:p>
        </w:tc>
        <w:tc>
          <w:tcPr>
            <w:tcW w:w="6536" w:type="dxa"/>
            <w:gridSpan w:val="3"/>
            <w:shd w:val="clear" w:color="auto" w:fill="auto"/>
          </w:tcPr>
          <w:p w14:paraId="5BDA4787" w14:textId="77777777" w:rsidR="00F42E41" w:rsidRPr="00F42E41" w:rsidRDefault="00F42E41" w:rsidP="00F42E41">
            <w:pPr>
              <w:widowControl w:val="0"/>
              <w:spacing w:line="239" w:lineRule="auto"/>
              <w:jc w:val="both"/>
              <w:rPr>
                <w:sz w:val="22"/>
                <w:szCs w:val="22"/>
              </w:rPr>
            </w:pPr>
          </w:p>
          <w:p w14:paraId="5BDA4788" w14:textId="77777777" w:rsidR="00F42E41" w:rsidRPr="00F42E41" w:rsidRDefault="00F42E41" w:rsidP="00F42E41">
            <w:pPr>
              <w:widowControl w:val="0"/>
              <w:spacing w:line="239" w:lineRule="auto"/>
              <w:jc w:val="both"/>
              <w:rPr>
                <w:sz w:val="22"/>
                <w:szCs w:val="22"/>
              </w:rPr>
            </w:pPr>
          </w:p>
          <w:p w14:paraId="5BDA4789" w14:textId="77777777" w:rsidR="00F42E41" w:rsidRPr="00F42E41" w:rsidRDefault="00F42E41" w:rsidP="00F42E41">
            <w:pPr>
              <w:widowControl w:val="0"/>
              <w:spacing w:line="239" w:lineRule="auto"/>
              <w:jc w:val="both"/>
              <w:rPr>
                <w:sz w:val="22"/>
                <w:szCs w:val="22"/>
              </w:rPr>
            </w:pPr>
          </w:p>
          <w:p w14:paraId="5BDA478A" w14:textId="73030130" w:rsidR="00F42E41" w:rsidRPr="00F42E41" w:rsidRDefault="00AD0910" w:rsidP="00F42E41">
            <w:pPr>
              <w:widowControl w:val="0"/>
              <w:spacing w:line="239" w:lineRule="auto"/>
              <w:jc w:val="both"/>
              <w:rPr>
                <w:sz w:val="22"/>
                <w:szCs w:val="22"/>
              </w:rPr>
            </w:pPr>
            <w:r>
              <w:rPr>
                <w:sz w:val="22"/>
                <w:szCs w:val="22"/>
              </w:rPr>
              <w:t>Н</w:t>
            </w:r>
            <w:r w:rsidR="00F42E41" w:rsidRPr="00F42E41">
              <w:rPr>
                <w:sz w:val="22"/>
                <w:szCs w:val="22"/>
              </w:rPr>
              <w:t xml:space="preserve">е менее </w:t>
            </w:r>
            <w:smartTag w:uri="urn:schemas-microsoft-com:office:smarttags" w:element="metricconverter">
              <w:smartTagPr>
                <w:attr w:name="ProductID" w:val="3 м"/>
              </w:smartTagPr>
              <w:r w:rsidR="00F42E41" w:rsidRPr="00F42E41">
                <w:rPr>
                  <w:sz w:val="22"/>
                  <w:szCs w:val="22"/>
                </w:rPr>
                <w:t>3 м</w:t>
              </w:r>
              <w:r>
                <w:rPr>
                  <w:sz w:val="22"/>
                  <w:szCs w:val="22"/>
                </w:rPr>
                <w:t>.</w:t>
              </w:r>
            </w:smartTag>
          </w:p>
        </w:tc>
      </w:tr>
      <w:tr w:rsidR="00F42E41" w:rsidRPr="00F42E41" w14:paraId="5BDA478E" w14:textId="77777777" w:rsidTr="00F42E41">
        <w:tblPrEx>
          <w:tblBorders>
            <w:bottom w:val="single" w:sz="4" w:space="0" w:color="auto"/>
          </w:tblBorders>
        </w:tblPrEx>
        <w:trPr>
          <w:jc w:val="center"/>
        </w:trPr>
        <w:tc>
          <w:tcPr>
            <w:tcW w:w="3516" w:type="dxa"/>
            <w:shd w:val="clear" w:color="auto" w:fill="auto"/>
          </w:tcPr>
          <w:p w14:paraId="5BDA478C" w14:textId="77777777" w:rsidR="00F42E41" w:rsidRPr="00F42E41" w:rsidRDefault="00F42E41" w:rsidP="00F42E41">
            <w:pPr>
              <w:widowControl w:val="0"/>
              <w:tabs>
                <w:tab w:val="left" w:pos="7740"/>
              </w:tabs>
              <w:suppressAutoHyphens/>
              <w:spacing w:line="239" w:lineRule="auto"/>
              <w:ind w:left="312" w:hanging="142"/>
              <w:rPr>
                <w:sz w:val="22"/>
                <w:szCs w:val="22"/>
              </w:rPr>
            </w:pPr>
            <w:r w:rsidRPr="00F42E41">
              <w:rPr>
                <w:sz w:val="22"/>
                <w:szCs w:val="22"/>
              </w:rPr>
              <w:t xml:space="preserve">- от </w:t>
            </w:r>
            <w:r w:rsidRPr="00F42E41">
              <w:rPr>
                <w:bCs/>
                <w:sz w:val="22"/>
                <w:szCs w:val="22"/>
              </w:rPr>
              <w:t>постройки для содержания скота и птицы;</w:t>
            </w:r>
          </w:p>
        </w:tc>
        <w:tc>
          <w:tcPr>
            <w:tcW w:w="6536" w:type="dxa"/>
            <w:gridSpan w:val="3"/>
            <w:shd w:val="clear" w:color="auto" w:fill="auto"/>
          </w:tcPr>
          <w:p w14:paraId="5BDA478D" w14:textId="613AB76F" w:rsidR="00F42E41" w:rsidRPr="00F42E41" w:rsidRDefault="00AD0910" w:rsidP="00F42E41">
            <w:pPr>
              <w:widowControl w:val="0"/>
              <w:spacing w:line="239" w:lineRule="auto"/>
              <w:jc w:val="both"/>
              <w:rPr>
                <w:bCs/>
                <w:sz w:val="22"/>
                <w:szCs w:val="22"/>
              </w:rPr>
            </w:pPr>
            <w:r>
              <w:rPr>
                <w:sz w:val="22"/>
                <w:szCs w:val="22"/>
              </w:rPr>
              <w:t>Н</w:t>
            </w:r>
            <w:r w:rsidR="00F42E41" w:rsidRPr="00F42E41">
              <w:rPr>
                <w:sz w:val="22"/>
                <w:szCs w:val="22"/>
              </w:rPr>
              <w:t xml:space="preserve">е менее </w:t>
            </w:r>
            <w:smartTag w:uri="urn:schemas-microsoft-com:office:smarttags" w:element="metricconverter">
              <w:smartTagPr>
                <w:attr w:name="ProductID" w:val="4 м"/>
              </w:smartTagPr>
              <w:r w:rsidR="00F42E41" w:rsidRPr="00F42E41">
                <w:rPr>
                  <w:sz w:val="22"/>
                  <w:szCs w:val="22"/>
                </w:rPr>
                <w:t>4 м</w:t>
              </w:r>
              <w:r>
                <w:rPr>
                  <w:sz w:val="22"/>
                  <w:szCs w:val="22"/>
                </w:rPr>
                <w:t>.</w:t>
              </w:r>
            </w:smartTag>
          </w:p>
        </w:tc>
      </w:tr>
      <w:tr w:rsidR="00F42E41" w:rsidRPr="00F42E41" w14:paraId="5BDA4791" w14:textId="77777777" w:rsidTr="00F42E41">
        <w:tblPrEx>
          <w:tblBorders>
            <w:bottom w:val="single" w:sz="4" w:space="0" w:color="auto"/>
          </w:tblBorders>
        </w:tblPrEx>
        <w:trPr>
          <w:jc w:val="center"/>
        </w:trPr>
        <w:tc>
          <w:tcPr>
            <w:tcW w:w="3516" w:type="dxa"/>
            <w:shd w:val="clear" w:color="auto" w:fill="auto"/>
          </w:tcPr>
          <w:p w14:paraId="5BDA478F" w14:textId="77777777" w:rsidR="00F42E41" w:rsidRPr="00F42E41" w:rsidRDefault="00F42E41" w:rsidP="00F42E41">
            <w:pPr>
              <w:widowControl w:val="0"/>
              <w:tabs>
                <w:tab w:val="left" w:pos="7740"/>
              </w:tabs>
              <w:suppressAutoHyphens/>
              <w:spacing w:line="239" w:lineRule="auto"/>
              <w:ind w:left="312" w:hanging="142"/>
              <w:rPr>
                <w:sz w:val="22"/>
                <w:szCs w:val="22"/>
              </w:rPr>
            </w:pPr>
            <w:r w:rsidRPr="00F42E41">
              <w:rPr>
                <w:bCs/>
                <w:spacing w:val="-2"/>
                <w:sz w:val="22"/>
                <w:szCs w:val="22"/>
              </w:rPr>
              <w:t xml:space="preserve">- </w:t>
            </w:r>
            <w:r w:rsidRPr="00F42E41">
              <w:rPr>
                <w:bCs/>
                <w:sz w:val="22"/>
                <w:szCs w:val="22"/>
              </w:rPr>
              <w:t>от других построек (сарая, бани, гаражи и др.);</w:t>
            </w:r>
          </w:p>
        </w:tc>
        <w:tc>
          <w:tcPr>
            <w:tcW w:w="6536" w:type="dxa"/>
            <w:gridSpan w:val="3"/>
            <w:shd w:val="clear" w:color="auto" w:fill="auto"/>
          </w:tcPr>
          <w:p w14:paraId="5BDA4790" w14:textId="4811F985" w:rsidR="00F42E41" w:rsidRPr="00F42E41" w:rsidRDefault="00AD0910" w:rsidP="00F42E41">
            <w:pPr>
              <w:widowControl w:val="0"/>
              <w:spacing w:line="239" w:lineRule="auto"/>
              <w:jc w:val="both"/>
              <w:rPr>
                <w:sz w:val="22"/>
                <w:szCs w:val="22"/>
              </w:rPr>
            </w:pPr>
            <w:r>
              <w:rPr>
                <w:sz w:val="22"/>
                <w:szCs w:val="22"/>
              </w:rPr>
              <w:t>Н</w:t>
            </w:r>
            <w:r w:rsidR="00F42E41" w:rsidRPr="00F42E41">
              <w:rPr>
                <w:sz w:val="22"/>
                <w:szCs w:val="22"/>
              </w:rPr>
              <w:t xml:space="preserve">е менее </w:t>
            </w:r>
            <w:smartTag w:uri="urn:schemas-microsoft-com:office:smarttags" w:element="metricconverter">
              <w:smartTagPr>
                <w:attr w:name="ProductID" w:val="1 м"/>
              </w:smartTagPr>
              <w:r w:rsidR="00F42E41" w:rsidRPr="00F42E41">
                <w:rPr>
                  <w:sz w:val="22"/>
                  <w:szCs w:val="22"/>
                </w:rPr>
                <w:t>1 м</w:t>
              </w:r>
              <w:r>
                <w:rPr>
                  <w:sz w:val="22"/>
                  <w:szCs w:val="22"/>
                </w:rPr>
                <w:t>.</w:t>
              </w:r>
            </w:smartTag>
          </w:p>
        </w:tc>
      </w:tr>
      <w:tr w:rsidR="00F42E41" w:rsidRPr="00F42E41" w14:paraId="5BDA4794" w14:textId="77777777" w:rsidTr="00F42E41">
        <w:tblPrEx>
          <w:tblBorders>
            <w:bottom w:val="single" w:sz="4" w:space="0" w:color="auto"/>
          </w:tblBorders>
        </w:tblPrEx>
        <w:trPr>
          <w:jc w:val="center"/>
        </w:trPr>
        <w:tc>
          <w:tcPr>
            <w:tcW w:w="3516" w:type="dxa"/>
            <w:shd w:val="clear" w:color="auto" w:fill="auto"/>
          </w:tcPr>
          <w:p w14:paraId="5BDA4792" w14:textId="77777777" w:rsidR="00F42E41" w:rsidRPr="00F42E41" w:rsidRDefault="00F42E41" w:rsidP="00F42E41">
            <w:pPr>
              <w:widowControl w:val="0"/>
              <w:tabs>
                <w:tab w:val="left" w:pos="7740"/>
              </w:tabs>
              <w:suppressAutoHyphens/>
              <w:spacing w:line="239" w:lineRule="auto"/>
              <w:ind w:left="312" w:hanging="142"/>
              <w:rPr>
                <w:sz w:val="22"/>
                <w:szCs w:val="22"/>
              </w:rPr>
            </w:pPr>
            <w:r w:rsidRPr="00F42E41">
              <w:rPr>
                <w:bCs/>
                <w:spacing w:val="-2"/>
                <w:sz w:val="22"/>
                <w:szCs w:val="22"/>
              </w:rPr>
              <w:t>- от мусоросборников</w:t>
            </w:r>
          </w:p>
        </w:tc>
        <w:tc>
          <w:tcPr>
            <w:tcW w:w="6536" w:type="dxa"/>
            <w:gridSpan w:val="3"/>
            <w:shd w:val="clear" w:color="auto" w:fill="auto"/>
          </w:tcPr>
          <w:p w14:paraId="5BDA4793" w14:textId="5ACD6998" w:rsidR="00F42E41" w:rsidRPr="00F42E41" w:rsidRDefault="00AD0910" w:rsidP="00F42E41">
            <w:pPr>
              <w:widowControl w:val="0"/>
              <w:spacing w:line="239" w:lineRule="auto"/>
              <w:jc w:val="both"/>
              <w:rPr>
                <w:sz w:val="22"/>
                <w:szCs w:val="22"/>
              </w:rPr>
            </w:pPr>
            <w:r>
              <w:rPr>
                <w:sz w:val="22"/>
                <w:szCs w:val="22"/>
              </w:rPr>
              <w:t>Н</w:t>
            </w:r>
            <w:r w:rsidR="00F42E41" w:rsidRPr="00F42E41">
              <w:rPr>
                <w:sz w:val="22"/>
                <w:szCs w:val="22"/>
              </w:rPr>
              <w:t xml:space="preserve">е менее </w:t>
            </w:r>
            <w:smartTag w:uri="urn:schemas-microsoft-com:office:smarttags" w:element="metricconverter">
              <w:smartTagPr>
                <w:attr w:name="ProductID" w:val="50 м"/>
              </w:smartTagPr>
              <w:r w:rsidR="00F42E41" w:rsidRPr="00F42E41">
                <w:rPr>
                  <w:sz w:val="22"/>
                  <w:szCs w:val="22"/>
                </w:rPr>
                <w:t>50 м</w:t>
              </w:r>
            </w:smartTag>
            <w:r w:rsidR="00F42E41" w:rsidRPr="00F42E41">
              <w:rPr>
                <w:sz w:val="22"/>
                <w:szCs w:val="22"/>
              </w:rPr>
              <w:t xml:space="preserve">, но не более </w:t>
            </w:r>
            <w:smartTag w:uri="urn:schemas-microsoft-com:office:smarttags" w:element="metricconverter">
              <w:smartTagPr>
                <w:attr w:name="ProductID" w:val="100 м"/>
              </w:smartTagPr>
              <w:r w:rsidR="00F42E41" w:rsidRPr="00F42E41">
                <w:rPr>
                  <w:sz w:val="22"/>
                  <w:szCs w:val="22"/>
                </w:rPr>
                <w:t>100 м</w:t>
              </w:r>
              <w:r>
                <w:rPr>
                  <w:sz w:val="22"/>
                  <w:szCs w:val="22"/>
                </w:rPr>
                <w:t>.</w:t>
              </w:r>
            </w:smartTag>
          </w:p>
        </w:tc>
      </w:tr>
      <w:tr w:rsidR="00F42E41" w:rsidRPr="00F42E41" w14:paraId="5BDA4797" w14:textId="77777777" w:rsidTr="00F42E41">
        <w:tblPrEx>
          <w:tblBorders>
            <w:bottom w:val="single" w:sz="4" w:space="0" w:color="auto"/>
          </w:tblBorders>
        </w:tblPrEx>
        <w:trPr>
          <w:jc w:val="center"/>
        </w:trPr>
        <w:tc>
          <w:tcPr>
            <w:tcW w:w="3516" w:type="dxa"/>
            <w:shd w:val="clear" w:color="auto" w:fill="auto"/>
          </w:tcPr>
          <w:p w14:paraId="5BDA4795" w14:textId="77777777" w:rsidR="00F42E41" w:rsidRPr="00F42E41" w:rsidRDefault="00F42E41" w:rsidP="00F42E41">
            <w:pPr>
              <w:widowControl w:val="0"/>
              <w:tabs>
                <w:tab w:val="left" w:pos="7740"/>
              </w:tabs>
              <w:spacing w:line="239" w:lineRule="auto"/>
              <w:ind w:left="312" w:hanging="142"/>
              <w:rPr>
                <w:sz w:val="22"/>
                <w:szCs w:val="22"/>
              </w:rPr>
            </w:pPr>
            <w:r w:rsidRPr="00F42E41">
              <w:rPr>
                <w:bCs/>
                <w:sz w:val="22"/>
                <w:szCs w:val="22"/>
              </w:rPr>
              <w:t>-</w:t>
            </w:r>
            <w:r w:rsidRPr="00F42E41">
              <w:rPr>
                <w:bCs/>
                <w:spacing w:val="-2"/>
                <w:sz w:val="22"/>
                <w:szCs w:val="22"/>
              </w:rPr>
              <w:t xml:space="preserve"> от дворовых туалетов, помойных ям, выгребов, септиков;</w:t>
            </w:r>
          </w:p>
        </w:tc>
        <w:tc>
          <w:tcPr>
            <w:tcW w:w="6536" w:type="dxa"/>
            <w:gridSpan w:val="3"/>
            <w:shd w:val="clear" w:color="auto" w:fill="auto"/>
          </w:tcPr>
          <w:p w14:paraId="5BDA4796" w14:textId="7B04AF82" w:rsidR="00F42E41" w:rsidRPr="00F42E41" w:rsidRDefault="00AD0910" w:rsidP="00F42E41">
            <w:pPr>
              <w:widowControl w:val="0"/>
              <w:spacing w:line="239" w:lineRule="auto"/>
              <w:jc w:val="both"/>
              <w:rPr>
                <w:sz w:val="22"/>
                <w:szCs w:val="22"/>
              </w:rPr>
            </w:pPr>
            <w:r>
              <w:rPr>
                <w:sz w:val="22"/>
                <w:szCs w:val="22"/>
              </w:rPr>
              <w:t>Н</w:t>
            </w:r>
            <w:r w:rsidR="00F42E41" w:rsidRPr="00F42E41">
              <w:rPr>
                <w:sz w:val="22"/>
                <w:szCs w:val="22"/>
              </w:rPr>
              <w:t xml:space="preserve">е менее </w:t>
            </w:r>
            <w:smartTag w:uri="urn:schemas-microsoft-com:office:smarttags" w:element="metricconverter">
              <w:smartTagPr>
                <w:attr w:name="ProductID" w:val="4 м"/>
              </w:smartTagPr>
              <w:r w:rsidR="00F42E41" w:rsidRPr="00F42E41">
                <w:rPr>
                  <w:sz w:val="22"/>
                  <w:szCs w:val="22"/>
                </w:rPr>
                <w:t>4 м</w:t>
              </w:r>
              <w:r>
                <w:rPr>
                  <w:sz w:val="22"/>
                  <w:szCs w:val="22"/>
                </w:rPr>
                <w:t>.</w:t>
              </w:r>
            </w:smartTag>
          </w:p>
        </w:tc>
      </w:tr>
      <w:tr w:rsidR="00F42E41" w:rsidRPr="00F42E41" w14:paraId="5BDA479A" w14:textId="77777777" w:rsidTr="00F42E41">
        <w:tblPrEx>
          <w:tblBorders>
            <w:bottom w:val="single" w:sz="4" w:space="0" w:color="auto"/>
          </w:tblBorders>
        </w:tblPrEx>
        <w:trPr>
          <w:jc w:val="center"/>
        </w:trPr>
        <w:tc>
          <w:tcPr>
            <w:tcW w:w="3516" w:type="dxa"/>
            <w:shd w:val="clear" w:color="auto" w:fill="auto"/>
          </w:tcPr>
          <w:p w14:paraId="5BDA4798" w14:textId="77777777" w:rsidR="00F42E41" w:rsidRPr="00F42E41" w:rsidRDefault="00F42E41" w:rsidP="00F42E41">
            <w:pPr>
              <w:widowControl w:val="0"/>
              <w:tabs>
                <w:tab w:val="left" w:pos="7740"/>
              </w:tabs>
              <w:suppressAutoHyphens/>
              <w:spacing w:line="239" w:lineRule="auto"/>
              <w:ind w:left="312" w:hanging="142"/>
              <w:rPr>
                <w:sz w:val="22"/>
                <w:szCs w:val="22"/>
              </w:rPr>
            </w:pPr>
            <w:r w:rsidRPr="00F42E41">
              <w:rPr>
                <w:sz w:val="22"/>
                <w:szCs w:val="22"/>
              </w:rPr>
              <w:t>- от стволов высокорослых деревьев;</w:t>
            </w:r>
          </w:p>
        </w:tc>
        <w:tc>
          <w:tcPr>
            <w:tcW w:w="6536" w:type="dxa"/>
            <w:gridSpan w:val="3"/>
            <w:shd w:val="clear" w:color="auto" w:fill="auto"/>
          </w:tcPr>
          <w:p w14:paraId="5BDA4799" w14:textId="17C85F3A" w:rsidR="00F42E41" w:rsidRPr="00F42E41" w:rsidRDefault="00AD0910" w:rsidP="00F42E41">
            <w:pPr>
              <w:widowControl w:val="0"/>
              <w:spacing w:line="239" w:lineRule="auto"/>
              <w:jc w:val="both"/>
              <w:rPr>
                <w:sz w:val="22"/>
                <w:szCs w:val="22"/>
              </w:rPr>
            </w:pPr>
            <w:r>
              <w:rPr>
                <w:sz w:val="22"/>
                <w:szCs w:val="22"/>
              </w:rPr>
              <w:t>Н</w:t>
            </w:r>
            <w:r w:rsidR="00F42E41" w:rsidRPr="00F42E41">
              <w:rPr>
                <w:sz w:val="22"/>
                <w:szCs w:val="22"/>
              </w:rPr>
              <w:t xml:space="preserve">е менее </w:t>
            </w:r>
            <w:smartTag w:uri="urn:schemas-microsoft-com:office:smarttags" w:element="metricconverter">
              <w:smartTagPr>
                <w:attr w:name="ProductID" w:val="4 м"/>
              </w:smartTagPr>
              <w:r w:rsidR="00F42E41" w:rsidRPr="00F42E41">
                <w:rPr>
                  <w:sz w:val="22"/>
                  <w:szCs w:val="22"/>
                </w:rPr>
                <w:t>4 м</w:t>
              </w:r>
              <w:r>
                <w:rPr>
                  <w:sz w:val="22"/>
                  <w:szCs w:val="22"/>
                </w:rPr>
                <w:t>.</w:t>
              </w:r>
            </w:smartTag>
          </w:p>
        </w:tc>
      </w:tr>
      <w:tr w:rsidR="00F42E41" w:rsidRPr="00F42E41" w14:paraId="5BDA479D" w14:textId="77777777" w:rsidTr="00F42E41">
        <w:tblPrEx>
          <w:tblBorders>
            <w:bottom w:val="single" w:sz="4" w:space="0" w:color="auto"/>
          </w:tblBorders>
        </w:tblPrEx>
        <w:trPr>
          <w:jc w:val="center"/>
        </w:trPr>
        <w:tc>
          <w:tcPr>
            <w:tcW w:w="3516" w:type="dxa"/>
            <w:shd w:val="clear" w:color="auto" w:fill="auto"/>
          </w:tcPr>
          <w:p w14:paraId="5BDA479B" w14:textId="77777777" w:rsidR="00F42E41" w:rsidRPr="00F42E41" w:rsidRDefault="00F42E41" w:rsidP="00F42E41">
            <w:pPr>
              <w:widowControl w:val="0"/>
              <w:tabs>
                <w:tab w:val="left" w:pos="7740"/>
              </w:tabs>
              <w:suppressAutoHyphens/>
              <w:spacing w:line="239" w:lineRule="auto"/>
              <w:ind w:left="312" w:hanging="142"/>
              <w:rPr>
                <w:sz w:val="22"/>
                <w:szCs w:val="22"/>
              </w:rPr>
            </w:pPr>
            <w:r w:rsidRPr="00F42E41">
              <w:rPr>
                <w:sz w:val="22"/>
                <w:szCs w:val="22"/>
              </w:rPr>
              <w:t>- от стволов среднерослых деревьев;</w:t>
            </w:r>
          </w:p>
        </w:tc>
        <w:tc>
          <w:tcPr>
            <w:tcW w:w="6536" w:type="dxa"/>
            <w:gridSpan w:val="3"/>
            <w:shd w:val="clear" w:color="auto" w:fill="auto"/>
          </w:tcPr>
          <w:p w14:paraId="5BDA479C" w14:textId="27E3C98F" w:rsidR="00F42E41" w:rsidRPr="00F42E41" w:rsidRDefault="00AD0910" w:rsidP="00F42E41">
            <w:pPr>
              <w:widowControl w:val="0"/>
              <w:spacing w:line="239" w:lineRule="auto"/>
              <w:jc w:val="both"/>
              <w:rPr>
                <w:sz w:val="22"/>
                <w:szCs w:val="22"/>
              </w:rPr>
            </w:pPr>
            <w:r>
              <w:rPr>
                <w:sz w:val="22"/>
                <w:szCs w:val="22"/>
              </w:rPr>
              <w:t>Н</w:t>
            </w:r>
            <w:r w:rsidR="00F42E41" w:rsidRPr="00F42E41">
              <w:rPr>
                <w:sz w:val="22"/>
                <w:szCs w:val="22"/>
              </w:rPr>
              <w:t xml:space="preserve">е менее </w:t>
            </w:r>
            <w:smartTag w:uri="urn:schemas-microsoft-com:office:smarttags" w:element="metricconverter">
              <w:smartTagPr>
                <w:attr w:name="ProductID" w:val="2 м"/>
              </w:smartTagPr>
              <w:r w:rsidR="00F42E41" w:rsidRPr="00F42E41">
                <w:rPr>
                  <w:sz w:val="22"/>
                  <w:szCs w:val="22"/>
                </w:rPr>
                <w:t>2 м</w:t>
              </w:r>
              <w:r>
                <w:rPr>
                  <w:sz w:val="22"/>
                  <w:szCs w:val="22"/>
                </w:rPr>
                <w:t>.</w:t>
              </w:r>
            </w:smartTag>
          </w:p>
        </w:tc>
      </w:tr>
      <w:tr w:rsidR="00F42E41" w:rsidRPr="00F42E41" w14:paraId="5BDA47A0" w14:textId="77777777" w:rsidTr="00F42E41">
        <w:tblPrEx>
          <w:tblBorders>
            <w:bottom w:val="single" w:sz="4" w:space="0" w:color="auto"/>
          </w:tblBorders>
        </w:tblPrEx>
        <w:trPr>
          <w:jc w:val="center"/>
        </w:trPr>
        <w:tc>
          <w:tcPr>
            <w:tcW w:w="3516" w:type="dxa"/>
            <w:shd w:val="clear" w:color="auto" w:fill="auto"/>
          </w:tcPr>
          <w:p w14:paraId="5BDA479E" w14:textId="77777777" w:rsidR="00F42E41" w:rsidRPr="00F42E41" w:rsidRDefault="00F42E41" w:rsidP="00F42E41">
            <w:pPr>
              <w:widowControl w:val="0"/>
              <w:tabs>
                <w:tab w:val="left" w:pos="7740"/>
              </w:tabs>
              <w:suppressAutoHyphens/>
              <w:spacing w:line="239" w:lineRule="auto"/>
              <w:ind w:left="312" w:hanging="142"/>
              <w:rPr>
                <w:sz w:val="22"/>
                <w:szCs w:val="22"/>
              </w:rPr>
            </w:pPr>
            <w:r w:rsidRPr="00F42E41">
              <w:rPr>
                <w:sz w:val="22"/>
                <w:szCs w:val="22"/>
              </w:rPr>
              <w:t>- от кустарника;</w:t>
            </w:r>
          </w:p>
        </w:tc>
        <w:tc>
          <w:tcPr>
            <w:tcW w:w="6536" w:type="dxa"/>
            <w:gridSpan w:val="3"/>
            <w:shd w:val="clear" w:color="auto" w:fill="auto"/>
          </w:tcPr>
          <w:p w14:paraId="5BDA479F" w14:textId="79CD969B" w:rsidR="00F42E41" w:rsidRPr="00F42E41" w:rsidRDefault="00AD0910" w:rsidP="00F42E41">
            <w:pPr>
              <w:widowControl w:val="0"/>
              <w:spacing w:line="239" w:lineRule="auto"/>
              <w:jc w:val="both"/>
              <w:rPr>
                <w:sz w:val="22"/>
                <w:szCs w:val="22"/>
              </w:rPr>
            </w:pPr>
            <w:r>
              <w:rPr>
                <w:sz w:val="22"/>
                <w:szCs w:val="22"/>
              </w:rPr>
              <w:t>Не</w:t>
            </w:r>
            <w:r w:rsidR="00F42E41" w:rsidRPr="00F42E41">
              <w:rPr>
                <w:sz w:val="22"/>
                <w:szCs w:val="22"/>
              </w:rPr>
              <w:t xml:space="preserve"> менее </w:t>
            </w:r>
            <w:smartTag w:uri="urn:schemas-microsoft-com:office:smarttags" w:element="metricconverter">
              <w:smartTagPr>
                <w:attr w:name="ProductID" w:val="1 м"/>
              </w:smartTagPr>
              <w:r w:rsidR="00F42E41" w:rsidRPr="00F42E41">
                <w:rPr>
                  <w:sz w:val="22"/>
                  <w:szCs w:val="22"/>
                </w:rPr>
                <w:t>1 м</w:t>
              </w:r>
              <w:r>
                <w:rPr>
                  <w:sz w:val="22"/>
                  <w:szCs w:val="22"/>
                </w:rPr>
                <w:t>.</w:t>
              </w:r>
            </w:smartTag>
          </w:p>
        </w:tc>
      </w:tr>
      <w:tr w:rsidR="00F42E41" w:rsidRPr="00F42E41" w14:paraId="5BDA47A3" w14:textId="77777777" w:rsidTr="00F42E41">
        <w:tblPrEx>
          <w:tblBorders>
            <w:bottom w:val="single" w:sz="4" w:space="0" w:color="auto"/>
          </w:tblBorders>
        </w:tblPrEx>
        <w:trPr>
          <w:jc w:val="center"/>
        </w:trPr>
        <w:tc>
          <w:tcPr>
            <w:tcW w:w="3516" w:type="dxa"/>
            <w:shd w:val="clear" w:color="auto" w:fill="auto"/>
          </w:tcPr>
          <w:p w14:paraId="5BDA47A1" w14:textId="77777777" w:rsidR="00F42E41" w:rsidRPr="00F42E41" w:rsidRDefault="00F42E41" w:rsidP="00F42E41">
            <w:pPr>
              <w:widowControl w:val="0"/>
              <w:tabs>
                <w:tab w:val="left" w:pos="7740"/>
              </w:tabs>
              <w:spacing w:line="239" w:lineRule="auto"/>
              <w:ind w:left="142" w:hanging="142"/>
              <w:rPr>
                <w:sz w:val="22"/>
                <w:szCs w:val="22"/>
              </w:rPr>
            </w:pPr>
            <w:r w:rsidRPr="00F42E41">
              <w:rPr>
                <w:sz w:val="22"/>
                <w:szCs w:val="22"/>
              </w:rPr>
              <w:t xml:space="preserve">- </w:t>
            </w:r>
            <w:r w:rsidRPr="00F42E41">
              <w:rPr>
                <w:bCs/>
                <w:sz w:val="22"/>
                <w:szCs w:val="22"/>
              </w:rPr>
              <w:t>от дворового туалета до стен соседнего дома;</w:t>
            </w:r>
          </w:p>
        </w:tc>
        <w:tc>
          <w:tcPr>
            <w:tcW w:w="6536" w:type="dxa"/>
            <w:gridSpan w:val="3"/>
            <w:shd w:val="clear" w:color="auto" w:fill="auto"/>
          </w:tcPr>
          <w:p w14:paraId="5BDA47A2" w14:textId="02535B0B" w:rsidR="00F42E41" w:rsidRPr="00F42E41" w:rsidRDefault="00AD0910" w:rsidP="00F42E41">
            <w:pPr>
              <w:widowControl w:val="0"/>
              <w:spacing w:line="239" w:lineRule="auto"/>
              <w:jc w:val="both"/>
              <w:rPr>
                <w:sz w:val="22"/>
                <w:szCs w:val="22"/>
              </w:rPr>
            </w:pPr>
            <w:r>
              <w:rPr>
                <w:sz w:val="22"/>
                <w:szCs w:val="22"/>
              </w:rPr>
              <w:t>Н</w:t>
            </w:r>
            <w:r w:rsidR="00F42E41" w:rsidRPr="00F42E41">
              <w:rPr>
                <w:sz w:val="22"/>
                <w:szCs w:val="22"/>
              </w:rPr>
              <w:t xml:space="preserve">е менее </w:t>
            </w:r>
            <w:smartTag w:uri="urn:schemas-microsoft-com:office:smarttags" w:element="metricconverter">
              <w:smartTagPr>
                <w:attr w:name="ProductID" w:val="12 м"/>
              </w:smartTagPr>
              <w:r w:rsidR="00F42E41" w:rsidRPr="00F42E41">
                <w:rPr>
                  <w:sz w:val="22"/>
                  <w:szCs w:val="22"/>
                </w:rPr>
                <w:t>12 м</w:t>
              </w:r>
              <w:r>
                <w:rPr>
                  <w:sz w:val="22"/>
                  <w:szCs w:val="22"/>
                </w:rPr>
                <w:t>.</w:t>
              </w:r>
            </w:smartTag>
          </w:p>
        </w:tc>
      </w:tr>
      <w:tr w:rsidR="00F42E41" w:rsidRPr="00F42E41" w14:paraId="5BDA47A6" w14:textId="77777777" w:rsidTr="00F42E41">
        <w:tblPrEx>
          <w:tblBorders>
            <w:bottom w:val="single" w:sz="4" w:space="0" w:color="auto"/>
          </w:tblBorders>
        </w:tblPrEx>
        <w:trPr>
          <w:jc w:val="center"/>
        </w:trPr>
        <w:tc>
          <w:tcPr>
            <w:tcW w:w="3516" w:type="dxa"/>
            <w:shd w:val="clear" w:color="auto" w:fill="auto"/>
          </w:tcPr>
          <w:p w14:paraId="5BDA47A4" w14:textId="77777777" w:rsidR="00F42E41" w:rsidRPr="00F42E41" w:rsidRDefault="00F42E41" w:rsidP="00F42E41">
            <w:pPr>
              <w:widowControl w:val="0"/>
              <w:tabs>
                <w:tab w:val="left" w:pos="7740"/>
              </w:tabs>
              <w:ind w:left="142" w:right="-57" w:hanging="142"/>
              <w:rPr>
                <w:sz w:val="22"/>
                <w:szCs w:val="22"/>
              </w:rPr>
            </w:pPr>
            <w:r w:rsidRPr="00F42E41">
              <w:rPr>
                <w:spacing w:val="-2"/>
                <w:sz w:val="22"/>
                <w:szCs w:val="22"/>
              </w:rPr>
              <w:t xml:space="preserve">- </w:t>
            </w:r>
            <w:r w:rsidRPr="00F42E41">
              <w:rPr>
                <w:bCs/>
                <w:spacing w:val="-2"/>
                <w:sz w:val="22"/>
                <w:szCs w:val="22"/>
              </w:rPr>
              <w:t>от дворового туалета до источника</w:t>
            </w:r>
            <w:r w:rsidRPr="00F42E41">
              <w:rPr>
                <w:bCs/>
                <w:sz w:val="22"/>
                <w:szCs w:val="22"/>
              </w:rPr>
              <w:t xml:space="preserve"> водоснабжения (колодца);</w:t>
            </w:r>
          </w:p>
        </w:tc>
        <w:tc>
          <w:tcPr>
            <w:tcW w:w="6536" w:type="dxa"/>
            <w:gridSpan w:val="3"/>
            <w:shd w:val="clear" w:color="auto" w:fill="auto"/>
          </w:tcPr>
          <w:p w14:paraId="5BDA47A5" w14:textId="4299C60C" w:rsidR="00F42E41" w:rsidRPr="00F42E41" w:rsidRDefault="00AD0910" w:rsidP="00F42E41">
            <w:pPr>
              <w:widowControl w:val="0"/>
              <w:spacing w:line="239" w:lineRule="auto"/>
              <w:jc w:val="both"/>
              <w:rPr>
                <w:sz w:val="22"/>
                <w:szCs w:val="22"/>
              </w:rPr>
            </w:pPr>
            <w:r>
              <w:rPr>
                <w:sz w:val="22"/>
                <w:szCs w:val="22"/>
              </w:rPr>
              <w:t>Не</w:t>
            </w:r>
            <w:r w:rsidR="00F42E41" w:rsidRPr="00F42E41">
              <w:rPr>
                <w:sz w:val="22"/>
                <w:szCs w:val="22"/>
              </w:rPr>
              <w:t xml:space="preserve"> менее </w:t>
            </w:r>
            <w:smartTag w:uri="urn:schemas-microsoft-com:office:smarttags" w:element="metricconverter">
              <w:smartTagPr>
                <w:attr w:name="ProductID" w:val="25 м"/>
              </w:smartTagPr>
              <w:r w:rsidR="00F42E41" w:rsidRPr="00F42E41">
                <w:rPr>
                  <w:sz w:val="22"/>
                  <w:szCs w:val="22"/>
                </w:rPr>
                <w:t>25 м</w:t>
              </w:r>
              <w:r>
                <w:rPr>
                  <w:sz w:val="22"/>
                  <w:szCs w:val="22"/>
                </w:rPr>
                <w:t>.</w:t>
              </w:r>
            </w:smartTag>
          </w:p>
        </w:tc>
      </w:tr>
      <w:tr w:rsidR="00F42E41" w:rsidRPr="00F42E41" w14:paraId="5BDA47A9" w14:textId="77777777" w:rsidTr="00F42E41">
        <w:tblPrEx>
          <w:tblBorders>
            <w:bottom w:val="single" w:sz="4" w:space="0" w:color="auto"/>
          </w:tblBorders>
        </w:tblPrEx>
        <w:trPr>
          <w:jc w:val="center"/>
        </w:trPr>
        <w:tc>
          <w:tcPr>
            <w:tcW w:w="3516" w:type="dxa"/>
            <w:shd w:val="clear" w:color="auto" w:fill="auto"/>
          </w:tcPr>
          <w:p w14:paraId="5BDA47A7" w14:textId="77777777" w:rsidR="00F42E41" w:rsidRPr="00F42E41" w:rsidRDefault="00F42E41" w:rsidP="00F42E41">
            <w:pPr>
              <w:widowControl w:val="0"/>
              <w:tabs>
                <w:tab w:val="left" w:pos="7740"/>
              </w:tabs>
              <w:spacing w:line="239" w:lineRule="auto"/>
              <w:ind w:left="142" w:right="-57" w:hanging="142"/>
              <w:rPr>
                <w:sz w:val="22"/>
                <w:szCs w:val="22"/>
              </w:rPr>
            </w:pPr>
            <w:r w:rsidRPr="00F42E41">
              <w:rPr>
                <w:sz w:val="22"/>
                <w:szCs w:val="22"/>
              </w:rPr>
              <w:t xml:space="preserve">- </w:t>
            </w:r>
            <w:r w:rsidRPr="00F42E41">
              <w:rPr>
                <w:bCs/>
                <w:sz w:val="22"/>
                <w:szCs w:val="22"/>
              </w:rPr>
              <w:t>от окон жилых комнат до стен соседнего дома и хозяйственных построек (сарая, гаража, бани), расположенных на соседних земельных участках</w:t>
            </w:r>
          </w:p>
        </w:tc>
        <w:tc>
          <w:tcPr>
            <w:tcW w:w="6536" w:type="dxa"/>
            <w:gridSpan w:val="3"/>
            <w:shd w:val="clear" w:color="auto" w:fill="auto"/>
          </w:tcPr>
          <w:p w14:paraId="5BDA47A8" w14:textId="6DFAF64B" w:rsidR="00F42E41" w:rsidRPr="00F42E41" w:rsidRDefault="00AD0910" w:rsidP="00F42E41">
            <w:pPr>
              <w:widowControl w:val="0"/>
              <w:spacing w:line="239" w:lineRule="auto"/>
              <w:jc w:val="both"/>
              <w:rPr>
                <w:sz w:val="22"/>
                <w:szCs w:val="22"/>
              </w:rPr>
            </w:pPr>
            <w:r>
              <w:rPr>
                <w:sz w:val="22"/>
                <w:szCs w:val="22"/>
              </w:rPr>
              <w:t>Н</w:t>
            </w:r>
            <w:r w:rsidR="00F42E41" w:rsidRPr="00F42E41">
              <w:rPr>
                <w:sz w:val="22"/>
                <w:szCs w:val="22"/>
              </w:rPr>
              <w:t xml:space="preserve">е менее </w:t>
            </w:r>
            <w:smartTag w:uri="urn:schemas-microsoft-com:office:smarttags" w:element="metricconverter">
              <w:smartTagPr>
                <w:attr w:name="ProductID" w:val="6 м"/>
              </w:smartTagPr>
              <w:r w:rsidR="00F42E41" w:rsidRPr="00F42E41">
                <w:rPr>
                  <w:sz w:val="22"/>
                  <w:szCs w:val="22"/>
                </w:rPr>
                <w:t>6 м</w:t>
              </w:r>
              <w:r>
                <w:rPr>
                  <w:sz w:val="22"/>
                  <w:szCs w:val="22"/>
                </w:rPr>
                <w:t>.</w:t>
              </w:r>
            </w:smartTag>
          </w:p>
        </w:tc>
      </w:tr>
    </w:tbl>
    <w:p w14:paraId="5BDA47AA" w14:textId="77777777" w:rsidR="00F42E41" w:rsidRPr="00F42E41" w:rsidRDefault="00F42E41" w:rsidP="00F42E41">
      <w:pPr>
        <w:widowControl w:val="0"/>
        <w:spacing w:line="239" w:lineRule="auto"/>
        <w:ind w:firstLine="709"/>
        <w:jc w:val="both"/>
        <w:rPr>
          <w:bCs/>
          <w:sz w:val="22"/>
          <w:szCs w:val="22"/>
        </w:rPr>
      </w:pPr>
    </w:p>
    <w:p w14:paraId="5BDA47AB" w14:textId="77777777" w:rsidR="00F42E41" w:rsidRPr="00F42E41" w:rsidRDefault="00F42E41" w:rsidP="00F42E41">
      <w:pPr>
        <w:widowControl w:val="0"/>
        <w:spacing w:line="239" w:lineRule="auto"/>
        <w:ind w:firstLine="709"/>
        <w:jc w:val="both"/>
      </w:pPr>
      <w:r w:rsidRPr="00F42E41">
        <w:rPr>
          <w:bCs/>
        </w:rPr>
        <w:t>8.3.2. Показатели р</w:t>
      </w:r>
      <w:r w:rsidRPr="00F42E41">
        <w:t xml:space="preserve">асчетной плотности населения жилого района, квартала (микрорайона) малоэтажной, в том числе </w:t>
      </w:r>
      <w:r w:rsidRPr="007A12BE">
        <w:rPr>
          <w:color w:val="FF0000"/>
        </w:rPr>
        <w:t xml:space="preserve">индивидуальной, жилой </w:t>
      </w:r>
      <w:r w:rsidRPr="00F42E41">
        <w:t xml:space="preserve">застройки рекомендуется принимать по таблице 8.3.2. </w:t>
      </w:r>
    </w:p>
    <w:p w14:paraId="5BDA47AC" w14:textId="77777777" w:rsidR="00F02E0A" w:rsidRDefault="00F02E0A" w:rsidP="00F42E41">
      <w:pPr>
        <w:widowControl w:val="0"/>
        <w:spacing w:line="239" w:lineRule="auto"/>
        <w:ind w:firstLine="709"/>
        <w:jc w:val="right"/>
        <w:rPr>
          <w:spacing w:val="-2"/>
        </w:rPr>
      </w:pPr>
    </w:p>
    <w:p w14:paraId="5BDA47AD" w14:textId="77777777" w:rsidR="00F42E41" w:rsidRPr="00F42E41" w:rsidRDefault="00F42E41" w:rsidP="00F42E41">
      <w:pPr>
        <w:widowControl w:val="0"/>
        <w:spacing w:line="239" w:lineRule="auto"/>
        <w:ind w:firstLine="709"/>
        <w:jc w:val="right"/>
        <w:rPr>
          <w:spacing w:val="-2"/>
        </w:rPr>
      </w:pPr>
      <w:r w:rsidRPr="00F42E41">
        <w:rPr>
          <w:spacing w:val="-2"/>
        </w:rPr>
        <w:t>Таблица 8.3.2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803"/>
        <w:gridCol w:w="803"/>
        <w:gridCol w:w="803"/>
        <w:gridCol w:w="803"/>
        <w:gridCol w:w="803"/>
        <w:gridCol w:w="803"/>
        <w:gridCol w:w="803"/>
        <w:gridCol w:w="803"/>
      </w:tblGrid>
      <w:tr w:rsidR="00F42E41" w:rsidRPr="00F42E41" w14:paraId="5BDA47B0" w14:textId="77777777" w:rsidTr="00F42E41">
        <w:trPr>
          <w:trHeight w:val="312"/>
          <w:jc w:val="center"/>
        </w:trPr>
        <w:tc>
          <w:tcPr>
            <w:tcW w:w="3654" w:type="dxa"/>
            <w:vMerge w:val="restart"/>
            <w:vAlign w:val="center"/>
          </w:tcPr>
          <w:p w14:paraId="5BDA47AE" w14:textId="77777777" w:rsidR="00F42E41" w:rsidRPr="00F42E41" w:rsidRDefault="00F42E41" w:rsidP="00F42E41">
            <w:pPr>
              <w:widowControl w:val="0"/>
              <w:jc w:val="center"/>
              <w:rPr>
                <w:b/>
                <w:bCs/>
                <w:sz w:val="22"/>
                <w:szCs w:val="22"/>
              </w:rPr>
            </w:pPr>
            <w:r w:rsidRPr="00F42E41">
              <w:rPr>
                <w:b/>
                <w:bCs/>
                <w:sz w:val="22"/>
                <w:szCs w:val="22"/>
              </w:rPr>
              <w:t>Тип дома</w:t>
            </w:r>
          </w:p>
        </w:tc>
        <w:tc>
          <w:tcPr>
            <w:tcW w:w="6424" w:type="dxa"/>
            <w:gridSpan w:val="8"/>
            <w:vAlign w:val="center"/>
          </w:tcPr>
          <w:p w14:paraId="5BDA47AF" w14:textId="77777777" w:rsidR="00F42E41" w:rsidRPr="00F42E41" w:rsidRDefault="00F42E41" w:rsidP="00F42E41">
            <w:pPr>
              <w:widowControl w:val="0"/>
              <w:ind w:left="-57" w:right="-57"/>
              <w:jc w:val="center"/>
              <w:rPr>
                <w:rFonts w:ascii="Times New Roman Полужирный" w:hAnsi="Times New Roman Полужирный"/>
                <w:b/>
                <w:bCs/>
                <w:sz w:val="22"/>
                <w:szCs w:val="22"/>
              </w:rPr>
            </w:pPr>
            <w:r w:rsidRPr="00F42E41">
              <w:rPr>
                <w:rFonts w:ascii="Times New Roman Полужирный" w:hAnsi="Times New Roman Полужирный"/>
                <w:b/>
                <w:bCs/>
                <w:sz w:val="22"/>
                <w:szCs w:val="22"/>
              </w:rPr>
              <w:t>Плотность населения, чел./га, при среднем размере семьи, чел.</w:t>
            </w:r>
          </w:p>
        </w:tc>
      </w:tr>
      <w:tr w:rsidR="00F42E41" w:rsidRPr="00F42E41" w14:paraId="5BDA47BA" w14:textId="77777777" w:rsidTr="00F42E41">
        <w:trPr>
          <w:trHeight w:val="111"/>
          <w:jc w:val="center"/>
        </w:trPr>
        <w:tc>
          <w:tcPr>
            <w:tcW w:w="3654" w:type="dxa"/>
            <w:vMerge/>
            <w:vAlign w:val="center"/>
          </w:tcPr>
          <w:p w14:paraId="5BDA47B1" w14:textId="77777777" w:rsidR="00F42E41" w:rsidRPr="00F42E41" w:rsidRDefault="00F42E41" w:rsidP="00F42E41">
            <w:pPr>
              <w:widowControl w:val="0"/>
              <w:jc w:val="center"/>
              <w:rPr>
                <w:b/>
                <w:bCs/>
                <w:sz w:val="22"/>
                <w:szCs w:val="22"/>
              </w:rPr>
            </w:pPr>
          </w:p>
        </w:tc>
        <w:tc>
          <w:tcPr>
            <w:tcW w:w="803" w:type="dxa"/>
            <w:vAlign w:val="center"/>
          </w:tcPr>
          <w:p w14:paraId="5BDA47B2" w14:textId="77777777" w:rsidR="00F42E41" w:rsidRPr="00F42E41" w:rsidRDefault="00F42E41" w:rsidP="00F42E41">
            <w:pPr>
              <w:widowControl w:val="0"/>
              <w:jc w:val="center"/>
              <w:rPr>
                <w:bCs/>
                <w:sz w:val="22"/>
                <w:szCs w:val="22"/>
              </w:rPr>
            </w:pPr>
            <w:r w:rsidRPr="00F42E41">
              <w:rPr>
                <w:bCs/>
                <w:sz w:val="22"/>
                <w:szCs w:val="22"/>
              </w:rPr>
              <w:t>2,5</w:t>
            </w:r>
          </w:p>
        </w:tc>
        <w:tc>
          <w:tcPr>
            <w:tcW w:w="803" w:type="dxa"/>
            <w:vAlign w:val="center"/>
          </w:tcPr>
          <w:p w14:paraId="5BDA47B3" w14:textId="77777777" w:rsidR="00F42E41" w:rsidRPr="00F42E41" w:rsidRDefault="00F42E41" w:rsidP="00F42E41">
            <w:pPr>
              <w:widowControl w:val="0"/>
              <w:jc w:val="center"/>
              <w:rPr>
                <w:bCs/>
                <w:sz w:val="22"/>
                <w:szCs w:val="22"/>
              </w:rPr>
            </w:pPr>
            <w:r w:rsidRPr="00F42E41">
              <w:rPr>
                <w:bCs/>
                <w:sz w:val="22"/>
                <w:szCs w:val="22"/>
              </w:rPr>
              <w:t>3,0</w:t>
            </w:r>
          </w:p>
        </w:tc>
        <w:tc>
          <w:tcPr>
            <w:tcW w:w="803" w:type="dxa"/>
            <w:vAlign w:val="center"/>
          </w:tcPr>
          <w:p w14:paraId="5BDA47B4" w14:textId="77777777" w:rsidR="00F42E41" w:rsidRPr="00F42E41" w:rsidRDefault="00F42E41" w:rsidP="00F42E41">
            <w:pPr>
              <w:widowControl w:val="0"/>
              <w:jc w:val="center"/>
              <w:rPr>
                <w:bCs/>
                <w:sz w:val="22"/>
                <w:szCs w:val="22"/>
              </w:rPr>
            </w:pPr>
            <w:r w:rsidRPr="00F42E41">
              <w:rPr>
                <w:bCs/>
                <w:sz w:val="22"/>
                <w:szCs w:val="22"/>
              </w:rPr>
              <w:t>3,5</w:t>
            </w:r>
          </w:p>
        </w:tc>
        <w:tc>
          <w:tcPr>
            <w:tcW w:w="803" w:type="dxa"/>
            <w:vAlign w:val="center"/>
          </w:tcPr>
          <w:p w14:paraId="5BDA47B5" w14:textId="77777777" w:rsidR="00F42E41" w:rsidRPr="00F42E41" w:rsidRDefault="00F42E41" w:rsidP="00F42E41">
            <w:pPr>
              <w:widowControl w:val="0"/>
              <w:jc w:val="center"/>
              <w:rPr>
                <w:bCs/>
                <w:sz w:val="22"/>
                <w:szCs w:val="22"/>
              </w:rPr>
            </w:pPr>
            <w:r w:rsidRPr="00F42E41">
              <w:rPr>
                <w:bCs/>
                <w:sz w:val="22"/>
                <w:szCs w:val="22"/>
              </w:rPr>
              <w:t>4,0</w:t>
            </w:r>
          </w:p>
        </w:tc>
        <w:tc>
          <w:tcPr>
            <w:tcW w:w="803" w:type="dxa"/>
            <w:vAlign w:val="center"/>
          </w:tcPr>
          <w:p w14:paraId="5BDA47B6" w14:textId="77777777" w:rsidR="00F42E41" w:rsidRPr="00F42E41" w:rsidRDefault="00F42E41" w:rsidP="00F42E41">
            <w:pPr>
              <w:widowControl w:val="0"/>
              <w:jc w:val="center"/>
              <w:rPr>
                <w:bCs/>
                <w:sz w:val="22"/>
                <w:szCs w:val="22"/>
              </w:rPr>
            </w:pPr>
            <w:r w:rsidRPr="00F42E41">
              <w:rPr>
                <w:bCs/>
                <w:sz w:val="22"/>
                <w:szCs w:val="22"/>
              </w:rPr>
              <w:t>4,5</w:t>
            </w:r>
          </w:p>
        </w:tc>
        <w:tc>
          <w:tcPr>
            <w:tcW w:w="803" w:type="dxa"/>
            <w:vAlign w:val="center"/>
          </w:tcPr>
          <w:p w14:paraId="5BDA47B7" w14:textId="77777777" w:rsidR="00F42E41" w:rsidRPr="00F42E41" w:rsidRDefault="00F42E41" w:rsidP="00F42E41">
            <w:pPr>
              <w:widowControl w:val="0"/>
              <w:jc w:val="center"/>
              <w:rPr>
                <w:bCs/>
                <w:sz w:val="22"/>
                <w:szCs w:val="22"/>
              </w:rPr>
            </w:pPr>
            <w:r w:rsidRPr="00F42E41">
              <w:rPr>
                <w:bCs/>
                <w:sz w:val="22"/>
                <w:szCs w:val="22"/>
              </w:rPr>
              <w:t>5,0</w:t>
            </w:r>
          </w:p>
        </w:tc>
        <w:tc>
          <w:tcPr>
            <w:tcW w:w="803" w:type="dxa"/>
            <w:vAlign w:val="center"/>
          </w:tcPr>
          <w:p w14:paraId="5BDA47B8" w14:textId="77777777" w:rsidR="00F42E41" w:rsidRPr="00F42E41" w:rsidRDefault="00F42E41" w:rsidP="00F42E41">
            <w:pPr>
              <w:widowControl w:val="0"/>
              <w:jc w:val="center"/>
              <w:rPr>
                <w:bCs/>
                <w:sz w:val="22"/>
                <w:szCs w:val="22"/>
              </w:rPr>
            </w:pPr>
            <w:r w:rsidRPr="00F42E41">
              <w:rPr>
                <w:bCs/>
                <w:sz w:val="22"/>
                <w:szCs w:val="22"/>
              </w:rPr>
              <w:t>5,5</w:t>
            </w:r>
          </w:p>
        </w:tc>
        <w:tc>
          <w:tcPr>
            <w:tcW w:w="803" w:type="dxa"/>
            <w:vAlign w:val="center"/>
          </w:tcPr>
          <w:p w14:paraId="5BDA47B9" w14:textId="77777777" w:rsidR="00F42E41" w:rsidRPr="00F42E41" w:rsidRDefault="00F42E41" w:rsidP="00F42E41">
            <w:pPr>
              <w:widowControl w:val="0"/>
              <w:jc w:val="center"/>
              <w:rPr>
                <w:bCs/>
                <w:sz w:val="22"/>
                <w:szCs w:val="22"/>
              </w:rPr>
            </w:pPr>
            <w:r w:rsidRPr="00F42E41">
              <w:rPr>
                <w:bCs/>
                <w:sz w:val="22"/>
                <w:szCs w:val="22"/>
              </w:rPr>
              <w:t>6,0</w:t>
            </w:r>
          </w:p>
        </w:tc>
      </w:tr>
    </w:tbl>
    <w:p w14:paraId="5BDA47BB"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803"/>
        <w:gridCol w:w="803"/>
        <w:gridCol w:w="803"/>
        <w:gridCol w:w="803"/>
        <w:gridCol w:w="803"/>
        <w:gridCol w:w="803"/>
        <w:gridCol w:w="803"/>
        <w:gridCol w:w="803"/>
      </w:tblGrid>
      <w:tr w:rsidR="00F42E41" w:rsidRPr="00F42E41" w14:paraId="5BDA47C5" w14:textId="77777777" w:rsidTr="00F42E41">
        <w:trPr>
          <w:trHeight w:val="111"/>
          <w:tblHeader/>
          <w:jc w:val="center"/>
        </w:trPr>
        <w:tc>
          <w:tcPr>
            <w:tcW w:w="3654" w:type="dxa"/>
            <w:vAlign w:val="center"/>
          </w:tcPr>
          <w:p w14:paraId="5BDA47BC" w14:textId="77777777" w:rsidR="00F42E41" w:rsidRPr="00F42E41" w:rsidRDefault="00F42E41" w:rsidP="00F42E41">
            <w:pPr>
              <w:widowControl w:val="0"/>
              <w:jc w:val="center"/>
              <w:rPr>
                <w:b/>
                <w:bCs/>
                <w:sz w:val="22"/>
                <w:szCs w:val="22"/>
              </w:rPr>
            </w:pPr>
            <w:r w:rsidRPr="00F42E41">
              <w:rPr>
                <w:b/>
                <w:bCs/>
                <w:sz w:val="22"/>
                <w:szCs w:val="22"/>
              </w:rPr>
              <w:t>1</w:t>
            </w:r>
          </w:p>
        </w:tc>
        <w:tc>
          <w:tcPr>
            <w:tcW w:w="803" w:type="dxa"/>
            <w:vAlign w:val="center"/>
          </w:tcPr>
          <w:p w14:paraId="5BDA47BD" w14:textId="77777777" w:rsidR="00F42E41" w:rsidRPr="00F42E41" w:rsidRDefault="00F42E41" w:rsidP="00F42E41">
            <w:pPr>
              <w:widowControl w:val="0"/>
              <w:jc w:val="center"/>
              <w:rPr>
                <w:b/>
                <w:bCs/>
                <w:sz w:val="22"/>
                <w:szCs w:val="22"/>
              </w:rPr>
            </w:pPr>
            <w:r w:rsidRPr="00F42E41">
              <w:rPr>
                <w:b/>
                <w:bCs/>
                <w:sz w:val="22"/>
                <w:szCs w:val="22"/>
              </w:rPr>
              <w:t>2</w:t>
            </w:r>
          </w:p>
        </w:tc>
        <w:tc>
          <w:tcPr>
            <w:tcW w:w="803" w:type="dxa"/>
            <w:vAlign w:val="center"/>
          </w:tcPr>
          <w:p w14:paraId="5BDA47BE" w14:textId="77777777" w:rsidR="00F42E41" w:rsidRPr="00F42E41" w:rsidRDefault="00F42E41" w:rsidP="00F42E41">
            <w:pPr>
              <w:widowControl w:val="0"/>
              <w:jc w:val="center"/>
              <w:rPr>
                <w:b/>
                <w:bCs/>
                <w:sz w:val="22"/>
                <w:szCs w:val="22"/>
              </w:rPr>
            </w:pPr>
            <w:r w:rsidRPr="00F42E41">
              <w:rPr>
                <w:b/>
                <w:bCs/>
                <w:sz w:val="22"/>
                <w:szCs w:val="22"/>
              </w:rPr>
              <w:t>3</w:t>
            </w:r>
          </w:p>
        </w:tc>
        <w:tc>
          <w:tcPr>
            <w:tcW w:w="803" w:type="dxa"/>
            <w:vAlign w:val="center"/>
          </w:tcPr>
          <w:p w14:paraId="5BDA47BF" w14:textId="77777777" w:rsidR="00F42E41" w:rsidRPr="00F42E41" w:rsidRDefault="00F42E41" w:rsidP="00F42E41">
            <w:pPr>
              <w:widowControl w:val="0"/>
              <w:jc w:val="center"/>
              <w:rPr>
                <w:b/>
                <w:bCs/>
                <w:sz w:val="22"/>
                <w:szCs w:val="22"/>
              </w:rPr>
            </w:pPr>
            <w:r w:rsidRPr="00F42E41">
              <w:rPr>
                <w:b/>
                <w:bCs/>
                <w:sz w:val="22"/>
                <w:szCs w:val="22"/>
              </w:rPr>
              <w:t>4</w:t>
            </w:r>
          </w:p>
        </w:tc>
        <w:tc>
          <w:tcPr>
            <w:tcW w:w="803" w:type="dxa"/>
            <w:vAlign w:val="center"/>
          </w:tcPr>
          <w:p w14:paraId="5BDA47C0" w14:textId="77777777" w:rsidR="00F42E41" w:rsidRPr="00F42E41" w:rsidRDefault="00F42E41" w:rsidP="00F42E41">
            <w:pPr>
              <w:widowControl w:val="0"/>
              <w:jc w:val="center"/>
              <w:rPr>
                <w:b/>
                <w:bCs/>
                <w:sz w:val="22"/>
                <w:szCs w:val="22"/>
              </w:rPr>
            </w:pPr>
            <w:r w:rsidRPr="00F42E41">
              <w:rPr>
                <w:b/>
                <w:bCs/>
                <w:sz w:val="22"/>
                <w:szCs w:val="22"/>
              </w:rPr>
              <w:t>5</w:t>
            </w:r>
          </w:p>
        </w:tc>
        <w:tc>
          <w:tcPr>
            <w:tcW w:w="803" w:type="dxa"/>
            <w:vAlign w:val="center"/>
          </w:tcPr>
          <w:p w14:paraId="5BDA47C1" w14:textId="77777777" w:rsidR="00F42E41" w:rsidRPr="00F42E41" w:rsidRDefault="00F42E41" w:rsidP="00F42E41">
            <w:pPr>
              <w:widowControl w:val="0"/>
              <w:jc w:val="center"/>
              <w:rPr>
                <w:b/>
                <w:bCs/>
                <w:sz w:val="22"/>
                <w:szCs w:val="22"/>
              </w:rPr>
            </w:pPr>
            <w:r w:rsidRPr="00F42E41">
              <w:rPr>
                <w:b/>
                <w:bCs/>
                <w:sz w:val="22"/>
                <w:szCs w:val="22"/>
              </w:rPr>
              <w:t>6</w:t>
            </w:r>
          </w:p>
        </w:tc>
        <w:tc>
          <w:tcPr>
            <w:tcW w:w="803" w:type="dxa"/>
            <w:vAlign w:val="center"/>
          </w:tcPr>
          <w:p w14:paraId="5BDA47C2" w14:textId="77777777" w:rsidR="00F42E41" w:rsidRPr="00F42E41" w:rsidRDefault="00F42E41" w:rsidP="00F42E41">
            <w:pPr>
              <w:widowControl w:val="0"/>
              <w:jc w:val="center"/>
              <w:rPr>
                <w:b/>
                <w:bCs/>
                <w:sz w:val="22"/>
                <w:szCs w:val="22"/>
              </w:rPr>
            </w:pPr>
            <w:r w:rsidRPr="00F42E41">
              <w:rPr>
                <w:b/>
                <w:bCs/>
                <w:sz w:val="22"/>
                <w:szCs w:val="22"/>
              </w:rPr>
              <w:t>7</w:t>
            </w:r>
          </w:p>
        </w:tc>
        <w:tc>
          <w:tcPr>
            <w:tcW w:w="803" w:type="dxa"/>
            <w:vAlign w:val="center"/>
          </w:tcPr>
          <w:p w14:paraId="5BDA47C3" w14:textId="77777777" w:rsidR="00F42E41" w:rsidRPr="00F42E41" w:rsidRDefault="00F42E41" w:rsidP="00F42E41">
            <w:pPr>
              <w:widowControl w:val="0"/>
              <w:jc w:val="center"/>
              <w:rPr>
                <w:b/>
                <w:bCs/>
                <w:sz w:val="22"/>
                <w:szCs w:val="22"/>
              </w:rPr>
            </w:pPr>
            <w:r w:rsidRPr="00F42E41">
              <w:rPr>
                <w:b/>
                <w:bCs/>
                <w:sz w:val="22"/>
                <w:szCs w:val="22"/>
              </w:rPr>
              <w:t>8</w:t>
            </w:r>
          </w:p>
        </w:tc>
        <w:tc>
          <w:tcPr>
            <w:tcW w:w="803" w:type="dxa"/>
            <w:vAlign w:val="center"/>
          </w:tcPr>
          <w:p w14:paraId="5BDA47C4" w14:textId="77777777" w:rsidR="00F42E41" w:rsidRPr="00F42E41" w:rsidRDefault="00F42E41" w:rsidP="00F42E41">
            <w:pPr>
              <w:widowControl w:val="0"/>
              <w:jc w:val="center"/>
              <w:rPr>
                <w:b/>
                <w:bCs/>
                <w:sz w:val="22"/>
                <w:szCs w:val="22"/>
              </w:rPr>
            </w:pPr>
            <w:r w:rsidRPr="00F42E41">
              <w:rPr>
                <w:b/>
                <w:bCs/>
                <w:sz w:val="22"/>
                <w:szCs w:val="22"/>
              </w:rPr>
              <w:t>9</w:t>
            </w:r>
          </w:p>
        </w:tc>
      </w:tr>
      <w:tr w:rsidR="00F42E41" w:rsidRPr="00F42E41" w14:paraId="5BDA47D0" w14:textId="77777777" w:rsidTr="00F42E41">
        <w:tblPrEx>
          <w:tblBorders>
            <w:bottom w:val="single" w:sz="4" w:space="0" w:color="auto"/>
          </w:tblBorders>
        </w:tblPrEx>
        <w:trPr>
          <w:trHeight w:val="462"/>
          <w:jc w:val="center"/>
        </w:trPr>
        <w:tc>
          <w:tcPr>
            <w:tcW w:w="3654" w:type="dxa"/>
            <w:tcBorders>
              <w:bottom w:val="nil"/>
            </w:tcBorders>
            <w:vAlign w:val="center"/>
          </w:tcPr>
          <w:p w14:paraId="5BDA47C6" w14:textId="77777777" w:rsidR="00F42E41" w:rsidRPr="00F42E41" w:rsidRDefault="00F42E41" w:rsidP="00F42E41">
            <w:pPr>
              <w:widowControl w:val="0"/>
              <w:spacing w:line="239" w:lineRule="auto"/>
              <w:ind w:right="-108"/>
              <w:rPr>
                <w:sz w:val="22"/>
                <w:szCs w:val="22"/>
              </w:rPr>
            </w:pPr>
            <w:r w:rsidRPr="00F42E41">
              <w:rPr>
                <w:sz w:val="22"/>
                <w:szCs w:val="22"/>
              </w:rPr>
              <w:t xml:space="preserve">Индивидуальный с </w:t>
            </w:r>
            <w:r w:rsidRPr="00F42E41">
              <w:rPr>
                <w:bCs/>
                <w:sz w:val="22"/>
                <w:szCs w:val="22"/>
              </w:rPr>
              <w:t>придомовым</w:t>
            </w:r>
          </w:p>
          <w:p w14:paraId="5BDA47C7" w14:textId="77777777" w:rsidR="00F42E41" w:rsidRPr="00F42E41" w:rsidRDefault="00F42E41" w:rsidP="00F42E41">
            <w:pPr>
              <w:widowControl w:val="0"/>
              <w:spacing w:line="239" w:lineRule="auto"/>
              <w:ind w:right="-108"/>
              <w:rPr>
                <w:sz w:val="22"/>
                <w:szCs w:val="22"/>
              </w:rPr>
            </w:pPr>
            <w:r w:rsidRPr="00F42E41">
              <w:rPr>
                <w:sz w:val="22"/>
                <w:szCs w:val="22"/>
              </w:rPr>
              <w:t>участком, м</w:t>
            </w:r>
            <w:r w:rsidRPr="00F42E41">
              <w:rPr>
                <w:sz w:val="22"/>
                <w:szCs w:val="22"/>
                <w:vertAlign w:val="superscript"/>
              </w:rPr>
              <w:t>2</w:t>
            </w:r>
            <w:r w:rsidRPr="00F42E41">
              <w:rPr>
                <w:sz w:val="22"/>
                <w:szCs w:val="22"/>
              </w:rPr>
              <w:t>:</w:t>
            </w:r>
          </w:p>
        </w:tc>
        <w:tc>
          <w:tcPr>
            <w:tcW w:w="803" w:type="dxa"/>
            <w:tcBorders>
              <w:bottom w:val="nil"/>
            </w:tcBorders>
            <w:vAlign w:val="center"/>
          </w:tcPr>
          <w:p w14:paraId="5BDA47C8" w14:textId="77777777" w:rsidR="00F42E41" w:rsidRPr="00F42E41" w:rsidRDefault="00F42E41" w:rsidP="00F42E41">
            <w:pPr>
              <w:widowControl w:val="0"/>
              <w:jc w:val="center"/>
              <w:rPr>
                <w:sz w:val="22"/>
                <w:szCs w:val="22"/>
              </w:rPr>
            </w:pPr>
          </w:p>
        </w:tc>
        <w:tc>
          <w:tcPr>
            <w:tcW w:w="803" w:type="dxa"/>
            <w:tcBorders>
              <w:bottom w:val="nil"/>
            </w:tcBorders>
            <w:vAlign w:val="center"/>
          </w:tcPr>
          <w:p w14:paraId="5BDA47C9" w14:textId="77777777" w:rsidR="00F42E41" w:rsidRPr="00F42E41" w:rsidRDefault="00F42E41" w:rsidP="00F42E41">
            <w:pPr>
              <w:widowControl w:val="0"/>
              <w:jc w:val="center"/>
              <w:rPr>
                <w:sz w:val="22"/>
                <w:szCs w:val="22"/>
              </w:rPr>
            </w:pPr>
          </w:p>
        </w:tc>
        <w:tc>
          <w:tcPr>
            <w:tcW w:w="803" w:type="dxa"/>
            <w:tcBorders>
              <w:bottom w:val="nil"/>
            </w:tcBorders>
            <w:vAlign w:val="center"/>
          </w:tcPr>
          <w:p w14:paraId="5BDA47CA" w14:textId="77777777" w:rsidR="00F42E41" w:rsidRPr="00F42E41" w:rsidRDefault="00F42E41" w:rsidP="00F42E41">
            <w:pPr>
              <w:widowControl w:val="0"/>
              <w:jc w:val="center"/>
              <w:rPr>
                <w:sz w:val="22"/>
                <w:szCs w:val="22"/>
              </w:rPr>
            </w:pPr>
          </w:p>
        </w:tc>
        <w:tc>
          <w:tcPr>
            <w:tcW w:w="803" w:type="dxa"/>
            <w:tcBorders>
              <w:bottom w:val="nil"/>
            </w:tcBorders>
            <w:vAlign w:val="center"/>
          </w:tcPr>
          <w:p w14:paraId="5BDA47CB" w14:textId="77777777" w:rsidR="00F42E41" w:rsidRPr="00F42E41" w:rsidRDefault="00F42E41" w:rsidP="00F42E41">
            <w:pPr>
              <w:widowControl w:val="0"/>
              <w:jc w:val="center"/>
              <w:rPr>
                <w:sz w:val="22"/>
                <w:szCs w:val="22"/>
              </w:rPr>
            </w:pPr>
          </w:p>
        </w:tc>
        <w:tc>
          <w:tcPr>
            <w:tcW w:w="803" w:type="dxa"/>
            <w:tcBorders>
              <w:bottom w:val="nil"/>
            </w:tcBorders>
            <w:vAlign w:val="center"/>
          </w:tcPr>
          <w:p w14:paraId="5BDA47CC" w14:textId="77777777" w:rsidR="00F42E41" w:rsidRPr="00F42E41" w:rsidRDefault="00F42E41" w:rsidP="00F42E41">
            <w:pPr>
              <w:widowControl w:val="0"/>
              <w:jc w:val="center"/>
              <w:rPr>
                <w:sz w:val="22"/>
                <w:szCs w:val="22"/>
              </w:rPr>
            </w:pPr>
          </w:p>
        </w:tc>
        <w:tc>
          <w:tcPr>
            <w:tcW w:w="803" w:type="dxa"/>
            <w:tcBorders>
              <w:bottom w:val="nil"/>
            </w:tcBorders>
            <w:vAlign w:val="center"/>
          </w:tcPr>
          <w:p w14:paraId="5BDA47CD" w14:textId="77777777" w:rsidR="00F42E41" w:rsidRPr="00F42E41" w:rsidRDefault="00F42E41" w:rsidP="00F42E41">
            <w:pPr>
              <w:widowControl w:val="0"/>
              <w:jc w:val="center"/>
              <w:rPr>
                <w:sz w:val="22"/>
                <w:szCs w:val="22"/>
              </w:rPr>
            </w:pPr>
          </w:p>
        </w:tc>
        <w:tc>
          <w:tcPr>
            <w:tcW w:w="803" w:type="dxa"/>
            <w:tcBorders>
              <w:bottom w:val="nil"/>
            </w:tcBorders>
            <w:vAlign w:val="center"/>
          </w:tcPr>
          <w:p w14:paraId="5BDA47CE" w14:textId="77777777" w:rsidR="00F42E41" w:rsidRPr="00F42E41" w:rsidRDefault="00F42E41" w:rsidP="00F42E41">
            <w:pPr>
              <w:widowControl w:val="0"/>
              <w:jc w:val="center"/>
              <w:rPr>
                <w:sz w:val="22"/>
                <w:szCs w:val="22"/>
              </w:rPr>
            </w:pPr>
          </w:p>
        </w:tc>
        <w:tc>
          <w:tcPr>
            <w:tcW w:w="803" w:type="dxa"/>
            <w:tcBorders>
              <w:bottom w:val="nil"/>
            </w:tcBorders>
            <w:vAlign w:val="center"/>
          </w:tcPr>
          <w:p w14:paraId="5BDA47CF" w14:textId="77777777" w:rsidR="00F42E41" w:rsidRPr="00F42E41" w:rsidRDefault="00F42E41" w:rsidP="00F42E41">
            <w:pPr>
              <w:widowControl w:val="0"/>
              <w:jc w:val="center"/>
              <w:rPr>
                <w:sz w:val="22"/>
                <w:szCs w:val="22"/>
              </w:rPr>
            </w:pPr>
          </w:p>
        </w:tc>
      </w:tr>
      <w:tr w:rsidR="00F42E41" w:rsidRPr="00F42E41" w14:paraId="5BDA47DA" w14:textId="77777777" w:rsidTr="00F42E41">
        <w:tblPrEx>
          <w:tblBorders>
            <w:bottom w:val="single" w:sz="4" w:space="0" w:color="auto"/>
          </w:tblBorders>
        </w:tblPrEx>
        <w:trPr>
          <w:trHeight w:val="227"/>
          <w:jc w:val="center"/>
        </w:trPr>
        <w:tc>
          <w:tcPr>
            <w:tcW w:w="3654" w:type="dxa"/>
            <w:tcBorders>
              <w:top w:val="nil"/>
              <w:bottom w:val="nil"/>
            </w:tcBorders>
            <w:vAlign w:val="center"/>
          </w:tcPr>
          <w:p w14:paraId="5BDA47D1" w14:textId="77777777" w:rsidR="00F42E41" w:rsidRPr="00F42E41" w:rsidRDefault="00F42E41" w:rsidP="00F42E41">
            <w:pPr>
              <w:widowControl w:val="0"/>
              <w:jc w:val="center"/>
              <w:rPr>
                <w:sz w:val="22"/>
                <w:szCs w:val="22"/>
              </w:rPr>
            </w:pPr>
            <w:r w:rsidRPr="00F42E41">
              <w:rPr>
                <w:sz w:val="22"/>
                <w:szCs w:val="22"/>
              </w:rPr>
              <w:t>1500</w:t>
            </w:r>
          </w:p>
        </w:tc>
        <w:tc>
          <w:tcPr>
            <w:tcW w:w="803" w:type="dxa"/>
            <w:tcBorders>
              <w:top w:val="nil"/>
              <w:bottom w:val="nil"/>
            </w:tcBorders>
            <w:vAlign w:val="center"/>
          </w:tcPr>
          <w:p w14:paraId="5BDA47D2" w14:textId="77777777" w:rsidR="00F42E41" w:rsidRPr="00F42E41" w:rsidRDefault="00F42E41" w:rsidP="00F42E41">
            <w:pPr>
              <w:widowControl w:val="0"/>
              <w:jc w:val="center"/>
              <w:rPr>
                <w:sz w:val="22"/>
                <w:szCs w:val="22"/>
              </w:rPr>
            </w:pPr>
            <w:r w:rsidRPr="00F42E41">
              <w:rPr>
                <w:sz w:val="22"/>
                <w:szCs w:val="22"/>
              </w:rPr>
              <w:t>13</w:t>
            </w:r>
          </w:p>
        </w:tc>
        <w:tc>
          <w:tcPr>
            <w:tcW w:w="803" w:type="dxa"/>
            <w:tcBorders>
              <w:top w:val="nil"/>
              <w:bottom w:val="nil"/>
            </w:tcBorders>
            <w:vAlign w:val="center"/>
          </w:tcPr>
          <w:p w14:paraId="5BDA47D3" w14:textId="77777777" w:rsidR="00F42E41" w:rsidRPr="00F42E41" w:rsidRDefault="00F42E41" w:rsidP="00F42E41">
            <w:pPr>
              <w:widowControl w:val="0"/>
              <w:jc w:val="center"/>
              <w:rPr>
                <w:sz w:val="22"/>
                <w:szCs w:val="22"/>
              </w:rPr>
            </w:pPr>
            <w:r w:rsidRPr="00F42E41">
              <w:rPr>
                <w:sz w:val="22"/>
                <w:szCs w:val="22"/>
              </w:rPr>
              <w:t>15</w:t>
            </w:r>
          </w:p>
        </w:tc>
        <w:tc>
          <w:tcPr>
            <w:tcW w:w="803" w:type="dxa"/>
            <w:tcBorders>
              <w:top w:val="nil"/>
              <w:bottom w:val="nil"/>
            </w:tcBorders>
            <w:vAlign w:val="center"/>
          </w:tcPr>
          <w:p w14:paraId="5BDA47D4" w14:textId="77777777" w:rsidR="00F42E41" w:rsidRPr="00F42E41" w:rsidRDefault="00F42E41" w:rsidP="00F42E41">
            <w:pPr>
              <w:widowControl w:val="0"/>
              <w:jc w:val="center"/>
              <w:rPr>
                <w:sz w:val="22"/>
                <w:szCs w:val="22"/>
              </w:rPr>
            </w:pPr>
            <w:r w:rsidRPr="00F42E41">
              <w:rPr>
                <w:sz w:val="22"/>
                <w:szCs w:val="22"/>
              </w:rPr>
              <w:t>17</w:t>
            </w:r>
          </w:p>
        </w:tc>
        <w:tc>
          <w:tcPr>
            <w:tcW w:w="803" w:type="dxa"/>
            <w:tcBorders>
              <w:top w:val="nil"/>
              <w:bottom w:val="nil"/>
            </w:tcBorders>
            <w:vAlign w:val="center"/>
          </w:tcPr>
          <w:p w14:paraId="5BDA47D5" w14:textId="77777777" w:rsidR="00F42E41" w:rsidRPr="00F42E41" w:rsidRDefault="00F42E41" w:rsidP="00F42E41">
            <w:pPr>
              <w:widowControl w:val="0"/>
              <w:jc w:val="center"/>
              <w:rPr>
                <w:sz w:val="22"/>
                <w:szCs w:val="22"/>
              </w:rPr>
            </w:pPr>
            <w:r w:rsidRPr="00F42E41">
              <w:rPr>
                <w:sz w:val="22"/>
                <w:szCs w:val="22"/>
              </w:rPr>
              <w:t>20</w:t>
            </w:r>
          </w:p>
        </w:tc>
        <w:tc>
          <w:tcPr>
            <w:tcW w:w="803" w:type="dxa"/>
            <w:tcBorders>
              <w:top w:val="nil"/>
              <w:bottom w:val="nil"/>
            </w:tcBorders>
            <w:vAlign w:val="center"/>
          </w:tcPr>
          <w:p w14:paraId="5BDA47D6" w14:textId="77777777" w:rsidR="00F42E41" w:rsidRPr="00F42E41" w:rsidRDefault="00F42E41" w:rsidP="00F42E41">
            <w:pPr>
              <w:widowControl w:val="0"/>
              <w:jc w:val="center"/>
              <w:rPr>
                <w:sz w:val="22"/>
                <w:szCs w:val="22"/>
              </w:rPr>
            </w:pPr>
            <w:r w:rsidRPr="00F42E41">
              <w:rPr>
                <w:sz w:val="22"/>
                <w:szCs w:val="22"/>
              </w:rPr>
              <w:t>22</w:t>
            </w:r>
          </w:p>
        </w:tc>
        <w:tc>
          <w:tcPr>
            <w:tcW w:w="803" w:type="dxa"/>
            <w:tcBorders>
              <w:top w:val="nil"/>
              <w:bottom w:val="nil"/>
            </w:tcBorders>
            <w:vAlign w:val="center"/>
          </w:tcPr>
          <w:p w14:paraId="5BDA47D7" w14:textId="77777777" w:rsidR="00F42E41" w:rsidRPr="00F42E41" w:rsidRDefault="00F42E41" w:rsidP="00F42E41">
            <w:pPr>
              <w:widowControl w:val="0"/>
              <w:jc w:val="center"/>
              <w:rPr>
                <w:sz w:val="22"/>
                <w:szCs w:val="22"/>
              </w:rPr>
            </w:pPr>
            <w:r w:rsidRPr="00F42E41">
              <w:rPr>
                <w:sz w:val="22"/>
                <w:szCs w:val="22"/>
              </w:rPr>
              <w:t>25</w:t>
            </w:r>
          </w:p>
        </w:tc>
        <w:tc>
          <w:tcPr>
            <w:tcW w:w="803" w:type="dxa"/>
            <w:tcBorders>
              <w:top w:val="nil"/>
              <w:bottom w:val="nil"/>
            </w:tcBorders>
            <w:vAlign w:val="center"/>
          </w:tcPr>
          <w:p w14:paraId="5BDA47D8" w14:textId="77777777" w:rsidR="00F42E41" w:rsidRPr="00F42E41" w:rsidRDefault="00F42E41" w:rsidP="00F42E41">
            <w:pPr>
              <w:widowControl w:val="0"/>
              <w:jc w:val="center"/>
              <w:rPr>
                <w:sz w:val="22"/>
                <w:szCs w:val="22"/>
              </w:rPr>
            </w:pPr>
            <w:r w:rsidRPr="00F42E41">
              <w:rPr>
                <w:sz w:val="22"/>
                <w:szCs w:val="22"/>
              </w:rPr>
              <w:t>27</w:t>
            </w:r>
          </w:p>
        </w:tc>
        <w:tc>
          <w:tcPr>
            <w:tcW w:w="803" w:type="dxa"/>
            <w:tcBorders>
              <w:top w:val="nil"/>
              <w:bottom w:val="nil"/>
            </w:tcBorders>
            <w:vAlign w:val="center"/>
          </w:tcPr>
          <w:p w14:paraId="5BDA47D9" w14:textId="77777777" w:rsidR="00F42E41" w:rsidRPr="00F42E41" w:rsidRDefault="00F42E41" w:rsidP="00F42E41">
            <w:pPr>
              <w:widowControl w:val="0"/>
              <w:jc w:val="center"/>
              <w:rPr>
                <w:sz w:val="22"/>
                <w:szCs w:val="22"/>
              </w:rPr>
            </w:pPr>
            <w:r w:rsidRPr="00F42E41">
              <w:rPr>
                <w:sz w:val="22"/>
                <w:szCs w:val="22"/>
              </w:rPr>
              <w:t>30</w:t>
            </w:r>
          </w:p>
        </w:tc>
      </w:tr>
      <w:tr w:rsidR="00F42E41" w:rsidRPr="00F42E41" w14:paraId="5BDA47E4" w14:textId="77777777" w:rsidTr="00F42E41">
        <w:tblPrEx>
          <w:tblBorders>
            <w:bottom w:val="single" w:sz="4" w:space="0" w:color="auto"/>
          </w:tblBorders>
        </w:tblPrEx>
        <w:trPr>
          <w:trHeight w:val="227"/>
          <w:jc w:val="center"/>
        </w:trPr>
        <w:tc>
          <w:tcPr>
            <w:tcW w:w="3654" w:type="dxa"/>
            <w:tcBorders>
              <w:top w:val="nil"/>
              <w:bottom w:val="nil"/>
            </w:tcBorders>
            <w:vAlign w:val="center"/>
          </w:tcPr>
          <w:p w14:paraId="5BDA47DB" w14:textId="77777777" w:rsidR="00F42E41" w:rsidRPr="00F42E41" w:rsidRDefault="00F42E41" w:rsidP="00F42E41">
            <w:pPr>
              <w:widowControl w:val="0"/>
              <w:jc w:val="center"/>
              <w:rPr>
                <w:sz w:val="22"/>
                <w:szCs w:val="22"/>
              </w:rPr>
            </w:pPr>
            <w:r w:rsidRPr="00F42E41">
              <w:rPr>
                <w:sz w:val="22"/>
                <w:szCs w:val="22"/>
              </w:rPr>
              <w:t>1200</w:t>
            </w:r>
          </w:p>
        </w:tc>
        <w:tc>
          <w:tcPr>
            <w:tcW w:w="803" w:type="dxa"/>
            <w:tcBorders>
              <w:top w:val="nil"/>
              <w:bottom w:val="nil"/>
            </w:tcBorders>
            <w:vAlign w:val="center"/>
          </w:tcPr>
          <w:p w14:paraId="5BDA47DC" w14:textId="77777777" w:rsidR="00F42E41" w:rsidRPr="00F42E41" w:rsidRDefault="00F42E41" w:rsidP="00F42E41">
            <w:pPr>
              <w:widowControl w:val="0"/>
              <w:jc w:val="center"/>
              <w:rPr>
                <w:sz w:val="22"/>
                <w:szCs w:val="22"/>
              </w:rPr>
            </w:pPr>
            <w:r w:rsidRPr="00F42E41">
              <w:rPr>
                <w:sz w:val="22"/>
                <w:szCs w:val="22"/>
              </w:rPr>
              <w:t>17</w:t>
            </w:r>
          </w:p>
        </w:tc>
        <w:tc>
          <w:tcPr>
            <w:tcW w:w="803" w:type="dxa"/>
            <w:tcBorders>
              <w:top w:val="nil"/>
              <w:bottom w:val="nil"/>
            </w:tcBorders>
            <w:vAlign w:val="center"/>
          </w:tcPr>
          <w:p w14:paraId="5BDA47DD" w14:textId="77777777" w:rsidR="00F42E41" w:rsidRPr="00F42E41" w:rsidRDefault="00F42E41" w:rsidP="00F42E41">
            <w:pPr>
              <w:widowControl w:val="0"/>
              <w:jc w:val="center"/>
              <w:rPr>
                <w:sz w:val="22"/>
                <w:szCs w:val="22"/>
              </w:rPr>
            </w:pPr>
            <w:r w:rsidRPr="00F42E41">
              <w:rPr>
                <w:sz w:val="22"/>
                <w:szCs w:val="22"/>
              </w:rPr>
              <w:t>21</w:t>
            </w:r>
          </w:p>
        </w:tc>
        <w:tc>
          <w:tcPr>
            <w:tcW w:w="803" w:type="dxa"/>
            <w:tcBorders>
              <w:top w:val="nil"/>
              <w:bottom w:val="nil"/>
            </w:tcBorders>
            <w:vAlign w:val="center"/>
          </w:tcPr>
          <w:p w14:paraId="5BDA47DE" w14:textId="77777777" w:rsidR="00F42E41" w:rsidRPr="00F42E41" w:rsidRDefault="00F42E41" w:rsidP="00F42E41">
            <w:pPr>
              <w:widowControl w:val="0"/>
              <w:jc w:val="center"/>
              <w:rPr>
                <w:sz w:val="22"/>
                <w:szCs w:val="22"/>
              </w:rPr>
            </w:pPr>
            <w:r w:rsidRPr="00F42E41">
              <w:rPr>
                <w:sz w:val="22"/>
                <w:szCs w:val="22"/>
              </w:rPr>
              <w:t>23</w:t>
            </w:r>
          </w:p>
        </w:tc>
        <w:tc>
          <w:tcPr>
            <w:tcW w:w="803" w:type="dxa"/>
            <w:tcBorders>
              <w:top w:val="nil"/>
              <w:bottom w:val="nil"/>
            </w:tcBorders>
            <w:vAlign w:val="center"/>
          </w:tcPr>
          <w:p w14:paraId="5BDA47DF" w14:textId="77777777" w:rsidR="00F42E41" w:rsidRPr="00F42E41" w:rsidRDefault="00F42E41" w:rsidP="00F42E41">
            <w:pPr>
              <w:widowControl w:val="0"/>
              <w:jc w:val="center"/>
              <w:rPr>
                <w:sz w:val="22"/>
                <w:szCs w:val="22"/>
              </w:rPr>
            </w:pPr>
            <w:r w:rsidRPr="00F42E41">
              <w:rPr>
                <w:sz w:val="22"/>
                <w:szCs w:val="22"/>
              </w:rPr>
              <w:t>25</w:t>
            </w:r>
          </w:p>
        </w:tc>
        <w:tc>
          <w:tcPr>
            <w:tcW w:w="803" w:type="dxa"/>
            <w:tcBorders>
              <w:top w:val="nil"/>
              <w:bottom w:val="nil"/>
            </w:tcBorders>
            <w:vAlign w:val="center"/>
          </w:tcPr>
          <w:p w14:paraId="5BDA47E0" w14:textId="77777777" w:rsidR="00F42E41" w:rsidRPr="00F42E41" w:rsidRDefault="00F42E41" w:rsidP="00F42E41">
            <w:pPr>
              <w:widowControl w:val="0"/>
              <w:jc w:val="center"/>
              <w:rPr>
                <w:sz w:val="22"/>
                <w:szCs w:val="22"/>
              </w:rPr>
            </w:pPr>
            <w:r w:rsidRPr="00F42E41">
              <w:rPr>
                <w:sz w:val="22"/>
                <w:szCs w:val="22"/>
              </w:rPr>
              <w:t>28</w:t>
            </w:r>
          </w:p>
        </w:tc>
        <w:tc>
          <w:tcPr>
            <w:tcW w:w="803" w:type="dxa"/>
            <w:tcBorders>
              <w:top w:val="nil"/>
              <w:bottom w:val="nil"/>
            </w:tcBorders>
            <w:vAlign w:val="center"/>
          </w:tcPr>
          <w:p w14:paraId="5BDA47E1" w14:textId="77777777" w:rsidR="00F42E41" w:rsidRPr="00F42E41" w:rsidRDefault="00F42E41" w:rsidP="00F42E41">
            <w:pPr>
              <w:widowControl w:val="0"/>
              <w:jc w:val="center"/>
              <w:rPr>
                <w:sz w:val="22"/>
                <w:szCs w:val="22"/>
              </w:rPr>
            </w:pPr>
            <w:r w:rsidRPr="00F42E41">
              <w:rPr>
                <w:sz w:val="22"/>
                <w:szCs w:val="22"/>
              </w:rPr>
              <w:t>32</w:t>
            </w:r>
          </w:p>
        </w:tc>
        <w:tc>
          <w:tcPr>
            <w:tcW w:w="803" w:type="dxa"/>
            <w:tcBorders>
              <w:top w:val="nil"/>
              <w:bottom w:val="nil"/>
            </w:tcBorders>
            <w:vAlign w:val="center"/>
          </w:tcPr>
          <w:p w14:paraId="5BDA47E2" w14:textId="77777777" w:rsidR="00F42E41" w:rsidRPr="00F42E41" w:rsidRDefault="00F42E41" w:rsidP="00F42E41">
            <w:pPr>
              <w:widowControl w:val="0"/>
              <w:jc w:val="center"/>
              <w:rPr>
                <w:sz w:val="22"/>
                <w:szCs w:val="22"/>
              </w:rPr>
            </w:pPr>
            <w:r w:rsidRPr="00F42E41">
              <w:rPr>
                <w:sz w:val="22"/>
                <w:szCs w:val="22"/>
              </w:rPr>
              <w:t>33</w:t>
            </w:r>
          </w:p>
        </w:tc>
        <w:tc>
          <w:tcPr>
            <w:tcW w:w="803" w:type="dxa"/>
            <w:tcBorders>
              <w:top w:val="nil"/>
              <w:bottom w:val="nil"/>
            </w:tcBorders>
            <w:vAlign w:val="center"/>
          </w:tcPr>
          <w:p w14:paraId="5BDA47E3" w14:textId="77777777" w:rsidR="00F42E41" w:rsidRPr="00F42E41" w:rsidRDefault="00F42E41" w:rsidP="00F42E41">
            <w:pPr>
              <w:widowControl w:val="0"/>
              <w:jc w:val="center"/>
              <w:rPr>
                <w:sz w:val="22"/>
                <w:szCs w:val="22"/>
              </w:rPr>
            </w:pPr>
            <w:r w:rsidRPr="00F42E41">
              <w:rPr>
                <w:sz w:val="22"/>
                <w:szCs w:val="22"/>
              </w:rPr>
              <w:t>37</w:t>
            </w:r>
          </w:p>
        </w:tc>
      </w:tr>
      <w:tr w:rsidR="00F42E41" w:rsidRPr="00F42E41" w14:paraId="5BDA47EE" w14:textId="77777777" w:rsidTr="00F42E41">
        <w:tblPrEx>
          <w:tblBorders>
            <w:bottom w:val="single" w:sz="4" w:space="0" w:color="auto"/>
          </w:tblBorders>
        </w:tblPrEx>
        <w:trPr>
          <w:trHeight w:val="227"/>
          <w:jc w:val="center"/>
        </w:trPr>
        <w:tc>
          <w:tcPr>
            <w:tcW w:w="3654" w:type="dxa"/>
            <w:tcBorders>
              <w:top w:val="nil"/>
              <w:bottom w:val="nil"/>
            </w:tcBorders>
            <w:vAlign w:val="center"/>
          </w:tcPr>
          <w:p w14:paraId="5BDA47E5" w14:textId="77777777" w:rsidR="00F42E41" w:rsidRPr="00F42E41" w:rsidRDefault="00F42E41" w:rsidP="00F42E41">
            <w:pPr>
              <w:widowControl w:val="0"/>
              <w:jc w:val="center"/>
              <w:rPr>
                <w:sz w:val="22"/>
                <w:szCs w:val="22"/>
              </w:rPr>
            </w:pPr>
            <w:r w:rsidRPr="00F42E41">
              <w:rPr>
                <w:sz w:val="22"/>
                <w:szCs w:val="22"/>
              </w:rPr>
              <w:t>1000</w:t>
            </w:r>
          </w:p>
        </w:tc>
        <w:tc>
          <w:tcPr>
            <w:tcW w:w="803" w:type="dxa"/>
            <w:tcBorders>
              <w:top w:val="nil"/>
              <w:bottom w:val="nil"/>
            </w:tcBorders>
            <w:vAlign w:val="center"/>
          </w:tcPr>
          <w:p w14:paraId="5BDA47E6" w14:textId="77777777" w:rsidR="00F42E41" w:rsidRPr="00F42E41" w:rsidRDefault="00F42E41" w:rsidP="00F42E41">
            <w:pPr>
              <w:widowControl w:val="0"/>
              <w:jc w:val="center"/>
              <w:rPr>
                <w:sz w:val="22"/>
                <w:szCs w:val="22"/>
              </w:rPr>
            </w:pPr>
            <w:r w:rsidRPr="00F42E41">
              <w:rPr>
                <w:sz w:val="22"/>
                <w:szCs w:val="22"/>
              </w:rPr>
              <w:t>20</w:t>
            </w:r>
          </w:p>
        </w:tc>
        <w:tc>
          <w:tcPr>
            <w:tcW w:w="803" w:type="dxa"/>
            <w:tcBorders>
              <w:top w:val="nil"/>
              <w:bottom w:val="nil"/>
            </w:tcBorders>
            <w:vAlign w:val="center"/>
          </w:tcPr>
          <w:p w14:paraId="5BDA47E7" w14:textId="77777777" w:rsidR="00F42E41" w:rsidRPr="00F42E41" w:rsidRDefault="00F42E41" w:rsidP="00F42E41">
            <w:pPr>
              <w:widowControl w:val="0"/>
              <w:jc w:val="center"/>
              <w:rPr>
                <w:sz w:val="22"/>
                <w:szCs w:val="22"/>
              </w:rPr>
            </w:pPr>
            <w:r w:rsidRPr="00F42E41">
              <w:rPr>
                <w:sz w:val="22"/>
                <w:szCs w:val="22"/>
              </w:rPr>
              <w:t>24</w:t>
            </w:r>
          </w:p>
        </w:tc>
        <w:tc>
          <w:tcPr>
            <w:tcW w:w="803" w:type="dxa"/>
            <w:tcBorders>
              <w:top w:val="nil"/>
              <w:bottom w:val="nil"/>
            </w:tcBorders>
            <w:vAlign w:val="center"/>
          </w:tcPr>
          <w:p w14:paraId="5BDA47E8" w14:textId="77777777" w:rsidR="00F42E41" w:rsidRPr="00F42E41" w:rsidRDefault="00F42E41" w:rsidP="00F42E41">
            <w:pPr>
              <w:widowControl w:val="0"/>
              <w:jc w:val="center"/>
              <w:rPr>
                <w:sz w:val="22"/>
                <w:szCs w:val="22"/>
              </w:rPr>
            </w:pPr>
            <w:r w:rsidRPr="00F42E41">
              <w:rPr>
                <w:sz w:val="22"/>
                <w:szCs w:val="22"/>
              </w:rPr>
              <w:t>28</w:t>
            </w:r>
          </w:p>
        </w:tc>
        <w:tc>
          <w:tcPr>
            <w:tcW w:w="803" w:type="dxa"/>
            <w:tcBorders>
              <w:top w:val="nil"/>
              <w:bottom w:val="nil"/>
            </w:tcBorders>
            <w:vAlign w:val="center"/>
          </w:tcPr>
          <w:p w14:paraId="5BDA47E9" w14:textId="77777777" w:rsidR="00F42E41" w:rsidRPr="00F42E41" w:rsidRDefault="00F42E41" w:rsidP="00F42E41">
            <w:pPr>
              <w:widowControl w:val="0"/>
              <w:jc w:val="center"/>
              <w:rPr>
                <w:sz w:val="22"/>
                <w:szCs w:val="22"/>
              </w:rPr>
            </w:pPr>
            <w:r w:rsidRPr="00F42E41">
              <w:rPr>
                <w:sz w:val="22"/>
                <w:szCs w:val="22"/>
              </w:rPr>
              <w:t>30</w:t>
            </w:r>
          </w:p>
        </w:tc>
        <w:tc>
          <w:tcPr>
            <w:tcW w:w="803" w:type="dxa"/>
            <w:tcBorders>
              <w:top w:val="nil"/>
              <w:bottom w:val="nil"/>
            </w:tcBorders>
            <w:vAlign w:val="center"/>
          </w:tcPr>
          <w:p w14:paraId="5BDA47EA" w14:textId="77777777" w:rsidR="00F42E41" w:rsidRPr="00F42E41" w:rsidRDefault="00F42E41" w:rsidP="00F42E41">
            <w:pPr>
              <w:widowControl w:val="0"/>
              <w:jc w:val="center"/>
              <w:rPr>
                <w:sz w:val="22"/>
                <w:szCs w:val="22"/>
              </w:rPr>
            </w:pPr>
            <w:r w:rsidRPr="00F42E41">
              <w:rPr>
                <w:sz w:val="22"/>
                <w:szCs w:val="22"/>
              </w:rPr>
              <w:t>32</w:t>
            </w:r>
          </w:p>
        </w:tc>
        <w:tc>
          <w:tcPr>
            <w:tcW w:w="803" w:type="dxa"/>
            <w:tcBorders>
              <w:top w:val="nil"/>
              <w:bottom w:val="nil"/>
            </w:tcBorders>
            <w:vAlign w:val="center"/>
          </w:tcPr>
          <w:p w14:paraId="5BDA47EB" w14:textId="77777777" w:rsidR="00F42E41" w:rsidRPr="00F42E41" w:rsidRDefault="00F42E41" w:rsidP="00F42E41">
            <w:pPr>
              <w:widowControl w:val="0"/>
              <w:jc w:val="center"/>
              <w:rPr>
                <w:sz w:val="22"/>
                <w:szCs w:val="22"/>
              </w:rPr>
            </w:pPr>
            <w:r w:rsidRPr="00F42E41">
              <w:rPr>
                <w:sz w:val="22"/>
                <w:szCs w:val="22"/>
              </w:rPr>
              <w:t>35</w:t>
            </w:r>
          </w:p>
        </w:tc>
        <w:tc>
          <w:tcPr>
            <w:tcW w:w="803" w:type="dxa"/>
            <w:tcBorders>
              <w:top w:val="nil"/>
              <w:bottom w:val="nil"/>
            </w:tcBorders>
            <w:vAlign w:val="center"/>
          </w:tcPr>
          <w:p w14:paraId="5BDA47EC" w14:textId="77777777" w:rsidR="00F42E41" w:rsidRPr="00F42E41" w:rsidRDefault="00F42E41" w:rsidP="00F42E41">
            <w:pPr>
              <w:widowControl w:val="0"/>
              <w:jc w:val="center"/>
              <w:rPr>
                <w:sz w:val="22"/>
                <w:szCs w:val="22"/>
              </w:rPr>
            </w:pPr>
            <w:r w:rsidRPr="00F42E41">
              <w:rPr>
                <w:sz w:val="22"/>
                <w:szCs w:val="22"/>
              </w:rPr>
              <w:t>38</w:t>
            </w:r>
          </w:p>
        </w:tc>
        <w:tc>
          <w:tcPr>
            <w:tcW w:w="803" w:type="dxa"/>
            <w:tcBorders>
              <w:top w:val="nil"/>
              <w:bottom w:val="nil"/>
            </w:tcBorders>
            <w:vAlign w:val="center"/>
          </w:tcPr>
          <w:p w14:paraId="5BDA47ED" w14:textId="77777777" w:rsidR="00F42E41" w:rsidRPr="00F42E41" w:rsidRDefault="00F42E41" w:rsidP="00F42E41">
            <w:pPr>
              <w:widowControl w:val="0"/>
              <w:jc w:val="center"/>
              <w:rPr>
                <w:sz w:val="22"/>
                <w:szCs w:val="22"/>
              </w:rPr>
            </w:pPr>
            <w:r w:rsidRPr="00F42E41">
              <w:rPr>
                <w:sz w:val="22"/>
                <w:szCs w:val="22"/>
              </w:rPr>
              <w:t>44</w:t>
            </w:r>
          </w:p>
        </w:tc>
      </w:tr>
      <w:tr w:rsidR="00F42E41" w:rsidRPr="00F42E41" w14:paraId="5BDA47F8" w14:textId="77777777" w:rsidTr="00F42E41">
        <w:tblPrEx>
          <w:tblBorders>
            <w:bottom w:val="single" w:sz="4" w:space="0" w:color="auto"/>
          </w:tblBorders>
        </w:tblPrEx>
        <w:trPr>
          <w:trHeight w:val="227"/>
          <w:jc w:val="center"/>
        </w:trPr>
        <w:tc>
          <w:tcPr>
            <w:tcW w:w="3654" w:type="dxa"/>
            <w:tcBorders>
              <w:top w:val="nil"/>
              <w:bottom w:val="nil"/>
            </w:tcBorders>
            <w:vAlign w:val="center"/>
          </w:tcPr>
          <w:p w14:paraId="5BDA47EF" w14:textId="77777777" w:rsidR="00F42E41" w:rsidRPr="00F42E41" w:rsidRDefault="00F42E41" w:rsidP="00F42E41">
            <w:pPr>
              <w:widowControl w:val="0"/>
              <w:jc w:val="center"/>
              <w:rPr>
                <w:sz w:val="22"/>
                <w:szCs w:val="22"/>
              </w:rPr>
            </w:pPr>
            <w:r w:rsidRPr="00F42E41">
              <w:rPr>
                <w:sz w:val="22"/>
                <w:szCs w:val="22"/>
              </w:rPr>
              <w:t>800</w:t>
            </w:r>
          </w:p>
        </w:tc>
        <w:tc>
          <w:tcPr>
            <w:tcW w:w="803" w:type="dxa"/>
            <w:tcBorders>
              <w:top w:val="nil"/>
              <w:bottom w:val="nil"/>
            </w:tcBorders>
            <w:vAlign w:val="center"/>
          </w:tcPr>
          <w:p w14:paraId="5BDA47F0" w14:textId="77777777" w:rsidR="00F42E41" w:rsidRPr="00F42E41" w:rsidRDefault="00F42E41" w:rsidP="00F42E41">
            <w:pPr>
              <w:widowControl w:val="0"/>
              <w:jc w:val="center"/>
              <w:rPr>
                <w:sz w:val="22"/>
                <w:szCs w:val="22"/>
              </w:rPr>
            </w:pPr>
            <w:r w:rsidRPr="00F42E41">
              <w:rPr>
                <w:sz w:val="22"/>
                <w:szCs w:val="22"/>
              </w:rPr>
              <w:t>25</w:t>
            </w:r>
          </w:p>
        </w:tc>
        <w:tc>
          <w:tcPr>
            <w:tcW w:w="803" w:type="dxa"/>
            <w:tcBorders>
              <w:top w:val="nil"/>
              <w:bottom w:val="nil"/>
            </w:tcBorders>
            <w:vAlign w:val="center"/>
          </w:tcPr>
          <w:p w14:paraId="5BDA47F1" w14:textId="77777777" w:rsidR="00F42E41" w:rsidRPr="00F42E41" w:rsidRDefault="00F42E41" w:rsidP="00F42E41">
            <w:pPr>
              <w:widowControl w:val="0"/>
              <w:jc w:val="center"/>
              <w:rPr>
                <w:sz w:val="22"/>
                <w:szCs w:val="22"/>
              </w:rPr>
            </w:pPr>
            <w:r w:rsidRPr="00F42E41">
              <w:rPr>
                <w:sz w:val="22"/>
                <w:szCs w:val="22"/>
              </w:rPr>
              <w:t>30</w:t>
            </w:r>
          </w:p>
        </w:tc>
        <w:tc>
          <w:tcPr>
            <w:tcW w:w="803" w:type="dxa"/>
            <w:tcBorders>
              <w:top w:val="nil"/>
              <w:bottom w:val="nil"/>
            </w:tcBorders>
            <w:vAlign w:val="center"/>
          </w:tcPr>
          <w:p w14:paraId="5BDA47F2" w14:textId="77777777" w:rsidR="00F42E41" w:rsidRPr="00F42E41" w:rsidRDefault="00F42E41" w:rsidP="00F42E41">
            <w:pPr>
              <w:widowControl w:val="0"/>
              <w:jc w:val="center"/>
              <w:rPr>
                <w:sz w:val="22"/>
                <w:szCs w:val="22"/>
              </w:rPr>
            </w:pPr>
            <w:r w:rsidRPr="00F42E41">
              <w:rPr>
                <w:sz w:val="22"/>
                <w:szCs w:val="22"/>
              </w:rPr>
              <w:t>33</w:t>
            </w:r>
          </w:p>
        </w:tc>
        <w:tc>
          <w:tcPr>
            <w:tcW w:w="803" w:type="dxa"/>
            <w:tcBorders>
              <w:top w:val="nil"/>
              <w:bottom w:val="nil"/>
            </w:tcBorders>
            <w:vAlign w:val="center"/>
          </w:tcPr>
          <w:p w14:paraId="5BDA47F3" w14:textId="77777777" w:rsidR="00F42E41" w:rsidRPr="00F42E41" w:rsidRDefault="00F42E41" w:rsidP="00F42E41">
            <w:pPr>
              <w:widowControl w:val="0"/>
              <w:jc w:val="center"/>
              <w:rPr>
                <w:sz w:val="22"/>
                <w:szCs w:val="22"/>
              </w:rPr>
            </w:pPr>
            <w:r w:rsidRPr="00F42E41">
              <w:rPr>
                <w:sz w:val="22"/>
                <w:szCs w:val="22"/>
              </w:rPr>
              <w:t>35</w:t>
            </w:r>
          </w:p>
        </w:tc>
        <w:tc>
          <w:tcPr>
            <w:tcW w:w="803" w:type="dxa"/>
            <w:tcBorders>
              <w:top w:val="nil"/>
              <w:bottom w:val="nil"/>
            </w:tcBorders>
            <w:vAlign w:val="center"/>
          </w:tcPr>
          <w:p w14:paraId="5BDA47F4" w14:textId="77777777" w:rsidR="00F42E41" w:rsidRPr="00F42E41" w:rsidRDefault="00F42E41" w:rsidP="00F42E41">
            <w:pPr>
              <w:widowControl w:val="0"/>
              <w:jc w:val="center"/>
              <w:rPr>
                <w:sz w:val="22"/>
                <w:szCs w:val="22"/>
              </w:rPr>
            </w:pPr>
            <w:r w:rsidRPr="00F42E41">
              <w:rPr>
                <w:sz w:val="22"/>
                <w:szCs w:val="22"/>
              </w:rPr>
              <w:t>38</w:t>
            </w:r>
          </w:p>
        </w:tc>
        <w:tc>
          <w:tcPr>
            <w:tcW w:w="803" w:type="dxa"/>
            <w:tcBorders>
              <w:top w:val="nil"/>
              <w:bottom w:val="nil"/>
            </w:tcBorders>
            <w:vAlign w:val="center"/>
          </w:tcPr>
          <w:p w14:paraId="5BDA47F5" w14:textId="77777777" w:rsidR="00F42E41" w:rsidRPr="00F42E41" w:rsidRDefault="00F42E41" w:rsidP="00F42E41">
            <w:pPr>
              <w:widowControl w:val="0"/>
              <w:jc w:val="center"/>
              <w:rPr>
                <w:sz w:val="22"/>
                <w:szCs w:val="22"/>
              </w:rPr>
            </w:pPr>
            <w:r w:rsidRPr="00F42E41">
              <w:rPr>
                <w:sz w:val="22"/>
                <w:szCs w:val="22"/>
              </w:rPr>
              <w:t>42</w:t>
            </w:r>
          </w:p>
        </w:tc>
        <w:tc>
          <w:tcPr>
            <w:tcW w:w="803" w:type="dxa"/>
            <w:tcBorders>
              <w:top w:val="nil"/>
              <w:bottom w:val="nil"/>
            </w:tcBorders>
            <w:vAlign w:val="center"/>
          </w:tcPr>
          <w:p w14:paraId="5BDA47F6" w14:textId="77777777" w:rsidR="00F42E41" w:rsidRPr="00F42E41" w:rsidRDefault="00F42E41" w:rsidP="00F42E41">
            <w:pPr>
              <w:widowControl w:val="0"/>
              <w:jc w:val="center"/>
              <w:rPr>
                <w:sz w:val="22"/>
                <w:szCs w:val="22"/>
              </w:rPr>
            </w:pPr>
            <w:r w:rsidRPr="00F42E41">
              <w:rPr>
                <w:sz w:val="22"/>
                <w:szCs w:val="22"/>
              </w:rPr>
              <w:t>45</w:t>
            </w:r>
          </w:p>
        </w:tc>
        <w:tc>
          <w:tcPr>
            <w:tcW w:w="803" w:type="dxa"/>
            <w:tcBorders>
              <w:top w:val="nil"/>
              <w:bottom w:val="nil"/>
            </w:tcBorders>
            <w:vAlign w:val="center"/>
          </w:tcPr>
          <w:p w14:paraId="5BDA47F7" w14:textId="77777777" w:rsidR="00F42E41" w:rsidRPr="00F42E41" w:rsidRDefault="00F42E41" w:rsidP="00F42E41">
            <w:pPr>
              <w:widowControl w:val="0"/>
              <w:jc w:val="center"/>
              <w:rPr>
                <w:sz w:val="22"/>
                <w:szCs w:val="22"/>
              </w:rPr>
            </w:pPr>
            <w:r w:rsidRPr="00F42E41">
              <w:rPr>
                <w:sz w:val="22"/>
                <w:szCs w:val="22"/>
              </w:rPr>
              <w:t>50</w:t>
            </w:r>
          </w:p>
        </w:tc>
      </w:tr>
      <w:tr w:rsidR="00F42E41" w:rsidRPr="00F42E41" w14:paraId="5BDA4802" w14:textId="77777777" w:rsidTr="00F42E41">
        <w:tblPrEx>
          <w:tblBorders>
            <w:bottom w:val="single" w:sz="4" w:space="0" w:color="auto"/>
          </w:tblBorders>
        </w:tblPrEx>
        <w:trPr>
          <w:trHeight w:val="227"/>
          <w:jc w:val="center"/>
        </w:trPr>
        <w:tc>
          <w:tcPr>
            <w:tcW w:w="3654" w:type="dxa"/>
            <w:tcBorders>
              <w:top w:val="nil"/>
              <w:bottom w:val="nil"/>
            </w:tcBorders>
            <w:vAlign w:val="center"/>
          </w:tcPr>
          <w:p w14:paraId="5BDA47F9" w14:textId="77777777" w:rsidR="00F42E41" w:rsidRPr="00F42E41" w:rsidRDefault="00F42E41" w:rsidP="00F42E41">
            <w:pPr>
              <w:widowControl w:val="0"/>
              <w:jc w:val="center"/>
              <w:rPr>
                <w:sz w:val="22"/>
                <w:szCs w:val="22"/>
              </w:rPr>
            </w:pPr>
            <w:r w:rsidRPr="00F42E41">
              <w:rPr>
                <w:sz w:val="22"/>
                <w:szCs w:val="22"/>
              </w:rPr>
              <w:t>600</w:t>
            </w:r>
          </w:p>
        </w:tc>
        <w:tc>
          <w:tcPr>
            <w:tcW w:w="803" w:type="dxa"/>
            <w:tcBorders>
              <w:top w:val="nil"/>
              <w:bottom w:val="nil"/>
            </w:tcBorders>
            <w:vAlign w:val="center"/>
          </w:tcPr>
          <w:p w14:paraId="5BDA47FA" w14:textId="77777777" w:rsidR="00F42E41" w:rsidRPr="00F42E41" w:rsidRDefault="00F42E41" w:rsidP="00F42E41">
            <w:pPr>
              <w:widowControl w:val="0"/>
              <w:jc w:val="center"/>
              <w:rPr>
                <w:sz w:val="22"/>
                <w:szCs w:val="22"/>
              </w:rPr>
            </w:pPr>
            <w:r w:rsidRPr="00F42E41">
              <w:rPr>
                <w:sz w:val="22"/>
                <w:szCs w:val="22"/>
              </w:rPr>
              <w:t>30</w:t>
            </w:r>
          </w:p>
        </w:tc>
        <w:tc>
          <w:tcPr>
            <w:tcW w:w="803" w:type="dxa"/>
            <w:tcBorders>
              <w:top w:val="nil"/>
              <w:bottom w:val="nil"/>
            </w:tcBorders>
            <w:vAlign w:val="center"/>
          </w:tcPr>
          <w:p w14:paraId="5BDA47FB" w14:textId="77777777" w:rsidR="00F42E41" w:rsidRPr="00F42E41" w:rsidRDefault="00F42E41" w:rsidP="00F42E41">
            <w:pPr>
              <w:widowControl w:val="0"/>
              <w:jc w:val="center"/>
              <w:rPr>
                <w:sz w:val="22"/>
                <w:szCs w:val="22"/>
              </w:rPr>
            </w:pPr>
            <w:r w:rsidRPr="00F42E41">
              <w:rPr>
                <w:sz w:val="22"/>
                <w:szCs w:val="22"/>
              </w:rPr>
              <w:t>33</w:t>
            </w:r>
          </w:p>
        </w:tc>
        <w:tc>
          <w:tcPr>
            <w:tcW w:w="803" w:type="dxa"/>
            <w:tcBorders>
              <w:top w:val="nil"/>
              <w:bottom w:val="nil"/>
            </w:tcBorders>
            <w:vAlign w:val="center"/>
          </w:tcPr>
          <w:p w14:paraId="5BDA47FC" w14:textId="77777777" w:rsidR="00F42E41" w:rsidRPr="00F42E41" w:rsidRDefault="00F42E41" w:rsidP="00F42E41">
            <w:pPr>
              <w:widowControl w:val="0"/>
              <w:jc w:val="center"/>
              <w:rPr>
                <w:sz w:val="22"/>
                <w:szCs w:val="22"/>
              </w:rPr>
            </w:pPr>
            <w:r w:rsidRPr="00F42E41">
              <w:rPr>
                <w:sz w:val="22"/>
                <w:szCs w:val="22"/>
              </w:rPr>
              <w:t>40</w:t>
            </w:r>
          </w:p>
        </w:tc>
        <w:tc>
          <w:tcPr>
            <w:tcW w:w="803" w:type="dxa"/>
            <w:tcBorders>
              <w:top w:val="nil"/>
              <w:bottom w:val="nil"/>
            </w:tcBorders>
            <w:vAlign w:val="center"/>
          </w:tcPr>
          <w:p w14:paraId="5BDA47FD" w14:textId="77777777" w:rsidR="00F42E41" w:rsidRPr="00F42E41" w:rsidRDefault="00F42E41" w:rsidP="00F42E41">
            <w:pPr>
              <w:widowControl w:val="0"/>
              <w:jc w:val="center"/>
              <w:rPr>
                <w:sz w:val="22"/>
                <w:szCs w:val="22"/>
              </w:rPr>
            </w:pPr>
            <w:r w:rsidRPr="00F42E41">
              <w:rPr>
                <w:sz w:val="22"/>
                <w:szCs w:val="22"/>
              </w:rPr>
              <w:t>41</w:t>
            </w:r>
          </w:p>
        </w:tc>
        <w:tc>
          <w:tcPr>
            <w:tcW w:w="803" w:type="dxa"/>
            <w:tcBorders>
              <w:top w:val="nil"/>
              <w:bottom w:val="nil"/>
            </w:tcBorders>
            <w:vAlign w:val="center"/>
          </w:tcPr>
          <w:p w14:paraId="5BDA47FE" w14:textId="77777777" w:rsidR="00F42E41" w:rsidRPr="00F42E41" w:rsidRDefault="00F42E41" w:rsidP="00F42E41">
            <w:pPr>
              <w:widowControl w:val="0"/>
              <w:jc w:val="center"/>
              <w:rPr>
                <w:sz w:val="22"/>
                <w:szCs w:val="22"/>
              </w:rPr>
            </w:pPr>
            <w:r w:rsidRPr="00F42E41">
              <w:rPr>
                <w:sz w:val="22"/>
                <w:szCs w:val="22"/>
              </w:rPr>
              <w:t>44</w:t>
            </w:r>
          </w:p>
        </w:tc>
        <w:tc>
          <w:tcPr>
            <w:tcW w:w="803" w:type="dxa"/>
            <w:tcBorders>
              <w:top w:val="nil"/>
              <w:bottom w:val="nil"/>
            </w:tcBorders>
            <w:vAlign w:val="center"/>
          </w:tcPr>
          <w:p w14:paraId="5BDA47FF" w14:textId="77777777" w:rsidR="00F42E41" w:rsidRPr="00F42E41" w:rsidRDefault="00F42E41" w:rsidP="00F42E41">
            <w:pPr>
              <w:widowControl w:val="0"/>
              <w:jc w:val="center"/>
              <w:rPr>
                <w:sz w:val="22"/>
                <w:szCs w:val="22"/>
              </w:rPr>
            </w:pPr>
            <w:r w:rsidRPr="00F42E41">
              <w:rPr>
                <w:sz w:val="22"/>
                <w:szCs w:val="22"/>
              </w:rPr>
              <w:t>48</w:t>
            </w:r>
          </w:p>
        </w:tc>
        <w:tc>
          <w:tcPr>
            <w:tcW w:w="803" w:type="dxa"/>
            <w:tcBorders>
              <w:top w:val="nil"/>
              <w:bottom w:val="nil"/>
            </w:tcBorders>
            <w:vAlign w:val="center"/>
          </w:tcPr>
          <w:p w14:paraId="5BDA4800" w14:textId="77777777" w:rsidR="00F42E41" w:rsidRPr="00F42E41" w:rsidRDefault="00F42E41" w:rsidP="00F42E41">
            <w:pPr>
              <w:widowControl w:val="0"/>
              <w:jc w:val="center"/>
              <w:rPr>
                <w:sz w:val="22"/>
                <w:szCs w:val="22"/>
              </w:rPr>
            </w:pPr>
            <w:r w:rsidRPr="00F42E41">
              <w:rPr>
                <w:sz w:val="22"/>
                <w:szCs w:val="22"/>
              </w:rPr>
              <w:t>50</w:t>
            </w:r>
          </w:p>
        </w:tc>
        <w:tc>
          <w:tcPr>
            <w:tcW w:w="803" w:type="dxa"/>
            <w:tcBorders>
              <w:top w:val="nil"/>
              <w:bottom w:val="nil"/>
            </w:tcBorders>
            <w:vAlign w:val="center"/>
          </w:tcPr>
          <w:p w14:paraId="5BDA4801" w14:textId="77777777" w:rsidR="00F42E41" w:rsidRPr="00F42E41" w:rsidRDefault="00F42E41" w:rsidP="00F42E41">
            <w:pPr>
              <w:widowControl w:val="0"/>
              <w:jc w:val="center"/>
              <w:rPr>
                <w:sz w:val="22"/>
                <w:szCs w:val="22"/>
              </w:rPr>
            </w:pPr>
            <w:r w:rsidRPr="00F42E41">
              <w:rPr>
                <w:sz w:val="22"/>
                <w:szCs w:val="22"/>
              </w:rPr>
              <w:t>60</w:t>
            </w:r>
          </w:p>
        </w:tc>
      </w:tr>
      <w:tr w:rsidR="00F42E41" w:rsidRPr="00F42E41" w14:paraId="5BDA480C" w14:textId="77777777" w:rsidTr="00F42E41">
        <w:tblPrEx>
          <w:tblBorders>
            <w:bottom w:val="single" w:sz="4" w:space="0" w:color="auto"/>
          </w:tblBorders>
        </w:tblPrEx>
        <w:trPr>
          <w:trHeight w:val="227"/>
          <w:jc w:val="center"/>
        </w:trPr>
        <w:tc>
          <w:tcPr>
            <w:tcW w:w="3654" w:type="dxa"/>
            <w:tcBorders>
              <w:top w:val="nil"/>
            </w:tcBorders>
            <w:vAlign w:val="center"/>
          </w:tcPr>
          <w:p w14:paraId="14CFDE88" w14:textId="77777777" w:rsidR="00F42E41" w:rsidRDefault="00F42E41" w:rsidP="00F42E41">
            <w:pPr>
              <w:widowControl w:val="0"/>
              <w:jc w:val="center"/>
              <w:rPr>
                <w:sz w:val="22"/>
                <w:szCs w:val="22"/>
              </w:rPr>
            </w:pPr>
            <w:r w:rsidRPr="00F42E41">
              <w:rPr>
                <w:sz w:val="22"/>
                <w:szCs w:val="22"/>
              </w:rPr>
              <w:t>400</w:t>
            </w:r>
          </w:p>
          <w:p w14:paraId="5BDA4803" w14:textId="77777777" w:rsidR="00846E34" w:rsidRPr="00F42E41" w:rsidRDefault="00846E34" w:rsidP="00F42E41">
            <w:pPr>
              <w:widowControl w:val="0"/>
              <w:jc w:val="center"/>
              <w:rPr>
                <w:sz w:val="22"/>
                <w:szCs w:val="22"/>
              </w:rPr>
            </w:pPr>
          </w:p>
        </w:tc>
        <w:tc>
          <w:tcPr>
            <w:tcW w:w="803" w:type="dxa"/>
            <w:tcBorders>
              <w:top w:val="nil"/>
            </w:tcBorders>
            <w:vAlign w:val="center"/>
          </w:tcPr>
          <w:p w14:paraId="5BDA4804" w14:textId="77777777" w:rsidR="00F42E41" w:rsidRPr="00F42E41" w:rsidRDefault="00F42E41" w:rsidP="00F42E41">
            <w:pPr>
              <w:widowControl w:val="0"/>
              <w:jc w:val="center"/>
              <w:rPr>
                <w:sz w:val="22"/>
                <w:szCs w:val="22"/>
              </w:rPr>
            </w:pPr>
            <w:r w:rsidRPr="00F42E41">
              <w:rPr>
                <w:sz w:val="22"/>
                <w:szCs w:val="22"/>
              </w:rPr>
              <w:t>35</w:t>
            </w:r>
          </w:p>
        </w:tc>
        <w:tc>
          <w:tcPr>
            <w:tcW w:w="803" w:type="dxa"/>
            <w:tcBorders>
              <w:top w:val="nil"/>
            </w:tcBorders>
            <w:vAlign w:val="center"/>
          </w:tcPr>
          <w:p w14:paraId="5BDA4805" w14:textId="77777777" w:rsidR="00F42E41" w:rsidRPr="00F42E41" w:rsidRDefault="00F42E41" w:rsidP="00F42E41">
            <w:pPr>
              <w:widowControl w:val="0"/>
              <w:jc w:val="center"/>
              <w:rPr>
                <w:sz w:val="22"/>
                <w:szCs w:val="22"/>
              </w:rPr>
            </w:pPr>
            <w:r w:rsidRPr="00F42E41">
              <w:rPr>
                <w:sz w:val="22"/>
                <w:szCs w:val="22"/>
              </w:rPr>
              <w:t>40</w:t>
            </w:r>
          </w:p>
        </w:tc>
        <w:tc>
          <w:tcPr>
            <w:tcW w:w="803" w:type="dxa"/>
            <w:tcBorders>
              <w:top w:val="nil"/>
            </w:tcBorders>
            <w:vAlign w:val="center"/>
          </w:tcPr>
          <w:p w14:paraId="5BDA4806" w14:textId="77777777" w:rsidR="00F42E41" w:rsidRPr="00F42E41" w:rsidRDefault="00F42E41" w:rsidP="00F42E41">
            <w:pPr>
              <w:widowControl w:val="0"/>
              <w:jc w:val="center"/>
              <w:rPr>
                <w:sz w:val="22"/>
                <w:szCs w:val="22"/>
              </w:rPr>
            </w:pPr>
            <w:r w:rsidRPr="00F42E41">
              <w:rPr>
                <w:sz w:val="22"/>
                <w:szCs w:val="22"/>
              </w:rPr>
              <w:t>44</w:t>
            </w:r>
          </w:p>
        </w:tc>
        <w:tc>
          <w:tcPr>
            <w:tcW w:w="803" w:type="dxa"/>
            <w:tcBorders>
              <w:top w:val="nil"/>
            </w:tcBorders>
            <w:vAlign w:val="center"/>
          </w:tcPr>
          <w:p w14:paraId="5BDA4807" w14:textId="77777777" w:rsidR="00F42E41" w:rsidRPr="00F42E41" w:rsidRDefault="00F42E41" w:rsidP="00F42E41">
            <w:pPr>
              <w:widowControl w:val="0"/>
              <w:jc w:val="center"/>
              <w:rPr>
                <w:sz w:val="22"/>
                <w:szCs w:val="22"/>
              </w:rPr>
            </w:pPr>
            <w:r w:rsidRPr="00F42E41">
              <w:rPr>
                <w:sz w:val="22"/>
                <w:szCs w:val="22"/>
              </w:rPr>
              <w:t>45</w:t>
            </w:r>
          </w:p>
        </w:tc>
        <w:tc>
          <w:tcPr>
            <w:tcW w:w="803" w:type="dxa"/>
            <w:tcBorders>
              <w:top w:val="nil"/>
            </w:tcBorders>
            <w:vAlign w:val="center"/>
          </w:tcPr>
          <w:p w14:paraId="5BDA4808" w14:textId="77777777" w:rsidR="00F42E41" w:rsidRPr="00F42E41" w:rsidRDefault="00F42E41" w:rsidP="00F42E41">
            <w:pPr>
              <w:widowControl w:val="0"/>
              <w:jc w:val="center"/>
              <w:rPr>
                <w:sz w:val="22"/>
                <w:szCs w:val="22"/>
              </w:rPr>
            </w:pPr>
            <w:r w:rsidRPr="00F42E41">
              <w:rPr>
                <w:sz w:val="22"/>
                <w:szCs w:val="22"/>
              </w:rPr>
              <w:t>50</w:t>
            </w:r>
          </w:p>
        </w:tc>
        <w:tc>
          <w:tcPr>
            <w:tcW w:w="803" w:type="dxa"/>
            <w:tcBorders>
              <w:top w:val="nil"/>
            </w:tcBorders>
            <w:vAlign w:val="center"/>
          </w:tcPr>
          <w:p w14:paraId="5BDA4809" w14:textId="77777777" w:rsidR="00F42E41" w:rsidRPr="00F42E41" w:rsidRDefault="00F42E41" w:rsidP="00F42E41">
            <w:pPr>
              <w:widowControl w:val="0"/>
              <w:jc w:val="center"/>
              <w:rPr>
                <w:sz w:val="22"/>
                <w:szCs w:val="22"/>
              </w:rPr>
            </w:pPr>
            <w:r w:rsidRPr="00F42E41">
              <w:rPr>
                <w:sz w:val="22"/>
                <w:szCs w:val="22"/>
              </w:rPr>
              <w:t>54</w:t>
            </w:r>
          </w:p>
        </w:tc>
        <w:tc>
          <w:tcPr>
            <w:tcW w:w="803" w:type="dxa"/>
            <w:tcBorders>
              <w:top w:val="nil"/>
            </w:tcBorders>
            <w:vAlign w:val="center"/>
          </w:tcPr>
          <w:p w14:paraId="5BDA480A" w14:textId="77777777" w:rsidR="00F42E41" w:rsidRPr="00F42E41" w:rsidRDefault="00F42E41" w:rsidP="00F42E41">
            <w:pPr>
              <w:widowControl w:val="0"/>
              <w:jc w:val="center"/>
              <w:rPr>
                <w:sz w:val="22"/>
                <w:szCs w:val="22"/>
              </w:rPr>
            </w:pPr>
            <w:r w:rsidRPr="00F42E41">
              <w:rPr>
                <w:sz w:val="22"/>
                <w:szCs w:val="22"/>
              </w:rPr>
              <w:t>56</w:t>
            </w:r>
          </w:p>
        </w:tc>
        <w:tc>
          <w:tcPr>
            <w:tcW w:w="803" w:type="dxa"/>
            <w:tcBorders>
              <w:top w:val="nil"/>
            </w:tcBorders>
            <w:vAlign w:val="center"/>
          </w:tcPr>
          <w:p w14:paraId="5BDA480B" w14:textId="77777777" w:rsidR="00F42E41" w:rsidRPr="00F42E41" w:rsidRDefault="00F42E41" w:rsidP="00F42E41">
            <w:pPr>
              <w:widowControl w:val="0"/>
              <w:jc w:val="center"/>
              <w:rPr>
                <w:sz w:val="22"/>
                <w:szCs w:val="22"/>
              </w:rPr>
            </w:pPr>
            <w:r w:rsidRPr="00F42E41">
              <w:rPr>
                <w:sz w:val="22"/>
                <w:szCs w:val="22"/>
              </w:rPr>
              <w:t>65</w:t>
            </w:r>
          </w:p>
        </w:tc>
      </w:tr>
      <w:tr w:rsidR="00F42E41" w:rsidRPr="00F42E41" w14:paraId="5BDA4816" w14:textId="77777777" w:rsidTr="00F42E41">
        <w:tblPrEx>
          <w:tblBorders>
            <w:bottom w:val="single" w:sz="4" w:space="0" w:color="auto"/>
          </w:tblBorders>
        </w:tblPrEx>
        <w:trPr>
          <w:trHeight w:val="265"/>
          <w:jc w:val="center"/>
        </w:trPr>
        <w:tc>
          <w:tcPr>
            <w:tcW w:w="3654" w:type="dxa"/>
            <w:tcBorders>
              <w:bottom w:val="nil"/>
            </w:tcBorders>
            <w:vAlign w:val="center"/>
          </w:tcPr>
          <w:p w14:paraId="5BDA480D" w14:textId="77777777" w:rsidR="00F42E41" w:rsidRPr="00F42E41" w:rsidRDefault="00F42E41" w:rsidP="00F42E41">
            <w:pPr>
              <w:widowControl w:val="0"/>
              <w:spacing w:line="239" w:lineRule="auto"/>
              <w:ind w:right="-57"/>
              <w:rPr>
                <w:sz w:val="22"/>
                <w:szCs w:val="22"/>
              </w:rPr>
            </w:pPr>
            <w:r w:rsidRPr="00F42E41">
              <w:rPr>
                <w:sz w:val="22"/>
                <w:szCs w:val="22"/>
              </w:rPr>
              <w:lastRenderedPageBreak/>
              <w:t>Блокированный, многоквартирный малоэтажный с количеством этажей:</w:t>
            </w:r>
          </w:p>
        </w:tc>
        <w:tc>
          <w:tcPr>
            <w:tcW w:w="803" w:type="dxa"/>
            <w:tcBorders>
              <w:bottom w:val="nil"/>
            </w:tcBorders>
            <w:vAlign w:val="center"/>
          </w:tcPr>
          <w:p w14:paraId="5BDA480E" w14:textId="77777777" w:rsidR="00F42E41" w:rsidRPr="00F42E41" w:rsidRDefault="00F42E41" w:rsidP="00F42E41">
            <w:pPr>
              <w:widowControl w:val="0"/>
              <w:jc w:val="center"/>
              <w:rPr>
                <w:sz w:val="22"/>
                <w:szCs w:val="22"/>
              </w:rPr>
            </w:pPr>
          </w:p>
        </w:tc>
        <w:tc>
          <w:tcPr>
            <w:tcW w:w="803" w:type="dxa"/>
            <w:tcBorders>
              <w:bottom w:val="nil"/>
            </w:tcBorders>
            <w:vAlign w:val="center"/>
          </w:tcPr>
          <w:p w14:paraId="5BDA480F" w14:textId="77777777" w:rsidR="00F42E41" w:rsidRPr="00F42E41" w:rsidRDefault="00F42E41" w:rsidP="00F42E41">
            <w:pPr>
              <w:widowControl w:val="0"/>
              <w:jc w:val="center"/>
              <w:rPr>
                <w:sz w:val="22"/>
                <w:szCs w:val="22"/>
              </w:rPr>
            </w:pPr>
          </w:p>
        </w:tc>
        <w:tc>
          <w:tcPr>
            <w:tcW w:w="803" w:type="dxa"/>
            <w:tcBorders>
              <w:bottom w:val="nil"/>
            </w:tcBorders>
            <w:vAlign w:val="center"/>
          </w:tcPr>
          <w:p w14:paraId="5BDA4810" w14:textId="77777777" w:rsidR="00F42E41" w:rsidRPr="00F42E41" w:rsidRDefault="00F42E41" w:rsidP="00F42E41">
            <w:pPr>
              <w:widowControl w:val="0"/>
              <w:jc w:val="center"/>
              <w:rPr>
                <w:sz w:val="22"/>
                <w:szCs w:val="22"/>
              </w:rPr>
            </w:pPr>
          </w:p>
        </w:tc>
        <w:tc>
          <w:tcPr>
            <w:tcW w:w="803" w:type="dxa"/>
            <w:tcBorders>
              <w:bottom w:val="nil"/>
            </w:tcBorders>
            <w:vAlign w:val="center"/>
          </w:tcPr>
          <w:p w14:paraId="5BDA4811" w14:textId="77777777" w:rsidR="00F42E41" w:rsidRPr="00F42E41" w:rsidRDefault="00F42E41" w:rsidP="00F42E41">
            <w:pPr>
              <w:widowControl w:val="0"/>
              <w:jc w:val="center"/>
              <w:rPr>
                <w:sz w:val="22"/>
                <w:szCs w:val="22"/>
              </w:rPr>
            </w:pPr>
          </w:p>
        </w:tc>
        <w:tc>
          <w:tcPr>
            <w:tcW w:w="803" w:type="dxa"/>
            <w:tcBorders>
              <w:bottom w:val="nil"/>
            </w:tcBorders>
            <w:vAlign w:val="center"/>
          </w:tcPr>
          <w:p w14:paraId="5BDA4812" w14:textId="77777777" w:rsidR="00F42E41" w:rsidRPr="00F42E41" w:rsidRDefault="00F42E41" w:rsidP="00F42E41">
            <w:pPr>
              <w:widowControl w:val="0"/>
              <w:jc w:val="center"/>
              <w:rPr>
                <w:sz w:val="22"/>
                <w:szCs w:val="22"/>
              </w:rPr>
            </w:pPr>
          </w:p>
        </w:tc>
        <w:tc>
          <w:tcPr>
            <w:tcW w:w="803" w:type="dxa"/>
            <w:tcBorders>
              <w:bottom w:val="nil"/>
            </w:tcBorders>
            <w:vAlign w:val="center"/>
          </w:tcPr>
          <w:p w14:paraId="5BDA4813" w14:textId="77777777" w:rsidR="00F42E41" w:rsidRPr="00F42E41" w:rsidRDefault="00F42E41" w:rsidP="00F42E41">
            <w:pPr>
              <w:widowControl w:val="0"/>
              <w:jc w:val="center"/>
              <w:rPr>
                <w:sz w:val="22"/>
                <w:szCs w:val="22"/>
              </w:rPr>
            </w:pPr>
          </w:p>
        </w:tc>
        <w:tc>
          <w:tcPr>
            <w:tcW w:w="803" w:type="dxa"/>
            <w:tcBorders>
              <w:bottom w:val="nil"/>
            </w:tcBorders>
            <w:vAlign w:val="center"/>
          </w:tcPr>
          <w:p w14:paraId="5BDA4814" w14:textId="77777777" w:rsidR="00F42E41" w:rsidRPr="00F42E41" w:rsidRDefault="00F42E41" w:rsidP="00F42E41">
            <w:pPr>
              <w:widowControl w:val="0"/>
              <w:jc w:val="center"/>
              <w:rPr>
                <w:sz w:val="22"/>
                <w:szCs w:val="22"/>
              </w:rPr>
            </w:pPr>
          </w:p>
        </w:tc>
        <w:tc>
          <w:tcPr>
            <w:tcW w:w="803" w:type="dxa"/>
            <w:tcBorders>
              <w:bottom w:val="nil"/>
            </w:tcBorders>
            <w:vAlign w:val="center"/>
          </w:tcPr>
          <w:p w14:paraId="5BDA4815" w14:textId="77777777" w:rsidR="00F42E41" w:rsidRPr="00F42E41" w:rsidRDefault="00F42E41" w:rsidP="00F42E41">
            <w:pPr>
              <w:widowControl w:val="0"/>
              <w:jc w:val="center"/>
              <w:rPr>
                <w:sz w:val="22"/>
                <w:szCs w:val="22"/>
              </w:rPr>
            </w:pPr>
          </w:p>
        </w:tc>
      </w:tr>
      <w:tr w:rsidR="00F42E41" w:rsidRPr="00F42E41" w14:paraId="5BDA4820" w14:textId="77777777" w:rsidTr="00F42E41">
        <w:tblPrEx>
          <w:tblBorders>
            <w:bottom w:val="single" w:sz="4" w:space="0" w:color="auto"/>
          </w:tblBorders>
        </w:tblPrEx>
        <w:trPr>
          <w:trHeight w:val="227"/>
          <w:jc w:val="center"/>
        </w:trPr>
        <w:tc>
          <w:tcPr>
            <w:tcW w:w="3654" w:type="dxa"/>
            <w:tcBorders>
              <w:top w:val="nil"/>
              <w:bottom w:val="nil"/>
            </w:tcBorders>
            <w:vAlign w:val="center"/>
          </w:tcPr>
          <w:p w14:paraId="5BDA4817" w14:textId="77777777" w:rsidR="00F42E41" w:rsidRPr="00F42E41" w:rsidRDefault="00F42E41" w:rsidP="00F42E41">
            <w:pPr>
              <w:widowControl w:val="0"/>
              <w:jc w:val="center"/>
              <w:rPr>
                <w:sz w:val="22"/>
                <w:szCs w:val="22"/>
              </w:rPr>
            </w:pPr>
            <w:r w:rsidRPr="00F42E41">
              <w:rPr>
                <w:sz w:val="22"/>
                <w:szCs w:val="22"/>
              </w:rPr>
              <w:t>1</w:t>
            </w:r>
          </w:p>
        </w:tc>
        <w:tc>
          <w:tcPr>
            <w:tcW w:w="803" w:type="dxa"/>
            <w:tcBorders>
              <w:top w:val="nil"/>
              <w:bottom w:val="nil"/>
            </w:tcBorders>
            <w:vAlign w:val="center"/>
          </w:tcPr>
          <w:p w14:paraId="5BDA4818"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nil"/>
            </w:tcBorders>
            <w:vAlign w:val="center"/>
          </w:tcPr>
          <w:p w14:paraId="5BDA4819" w14:textId="77777777" w:rsidR="00F42E41" w:rsidRPr="00F42E41" w:rsidRDefault="00F42E41" w:rsidP="00F42E41">
            <w:pPr>
              <w:widowControl w:val="0"/>
              <w:jc w:val="center"/>
              <w:rPr>
                <w:sz w:val="22"/>
                <w:szCs w:val="22"/>
              </w:rPr>
            </w:pPr>
            <w:r w:rsidRPr="00F42E41">
              <w:rPr>
                <w:sz w:val="22"/>
                <w:szCs w:val="22"/>
              </w:rPr>
              <w:t>110</w:t>
            </w:r>
          </w:p>
        </w:tc>
        <w:tc>
          <w:tcPr>
            <w:tcW w:w="803" w:type="dxa"/>
            <w:tcBorders>
              <w:top w:val="nil"/>
              <w:bottom w:val="nil"/>
            </w:tcBorders>
            <w:vAlign w:val="center"/>
          </w:tcPr>
          <w:p w14:paraId="5BDA481A"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nil"/>
            </w:tcBorders>
            <w:vAlign w:val="center"/>
          </w:tcPr>
          <w:p w14:paraId="5BDA481B"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nil"/>
            </w:tcBorders>
            <w:vAlign w:val="center"/>
          </w:tcPr>
          <w:p w14:paraId="5BDA481C"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nil"/>
            </w:tcBorders>
            <w:vAlign w:val="center"/>
          </w:tcPr>
          <w:p w14:paraId="5BDA481D"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nil"/>
            </w:tcBorders>
            <w:vAlign w:val="center"/>
          </w:tcPr>
          <w:p w14:paraId="5BDA481E"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nil"/>
            </w:tcBorders>
            <w:vAlign w:val="center"/>
          </w:tcPr>
          <w:p w14:paraId="5BDA481F" w14:textId="77777777" w:rsidR="00F42E41" w:rsidRPr="00F42E41" w:rsidRDefault="00F42E41" w:rsidP="00F42E41">
            <w:pPr>
              <w:widowControl w:val="0"/>
              <w:jc w:val="center"/>
              <w:rPr>
                <w:sz w:val="22"/>
                <w:szCs w:val="22"/>
              </w:rPr>
            </w:pPr>
            <w:r w:rsidRPr="00F42E41">
              <w:rPr>
                <w:sz w:val="22"/>
                <w:szCs w:val="22"/>
              </w:rPr>
              <w:t>-</w:t>
            </w:r>
          </w:p>
        </w:tc>
      </w:tr>
      <w:tr w:rsidR="00F42E41" w:rsidRPr="00F42E41" w14:paraId="5BDA482A" w14:textId="77777777" w:rsidTr="00F42E41">
        <w:tblPrEx>
          <w:tblBorders>
            <w:bottom w:val="single" w:sz="4" w:space="0" w:color="auto"/>
          </w:tblBorders>
        </w:tblPrEx>
        <w:trPr>
          <w:trHeight w:val="227"/>
          <w:jc w:val="center"/>
        </w:trPr>
        <w:tc>
          <w:tcPr>
            <w:tcW w:w="3654" w:type="dxa"/>
            <w:tcBorders>
              <w:top w:val="nil"/>
              <w:bottom w:val="single" w:sz="4" w:space="0" w:color="auto"/>
            </w:tcBorders>
            <w:vAlign w:val="center"/>
          </w:tcPr>
          <w:p w14:paraId="5BDA4821" w14:textId="77777777" w:rsidR="00F42E41" w:rsidRPr="00F42E41" w:rsidRDefault="00F42E41" w:rsidP="00F42E41">
            <w:pPr>
              <w:widowControl w:val="0"/>
              <w:jc w:val="center"/>
              <w:rPr>
                <w:sz w:val="22"/>
                <w:szCs w:val="22"/>
              </w:rPr>
            </w:pPr>
            <w:r w:rsidRPr="00F42E41">
              <w:rPr>
                <w:sz w:val="22"/>
                <w:szCs w:val="22"/>
              </w:rPr>
              <w:t>2</w:t>
            </w:r>
          </w:p>
        </w:tc>
        <w:tc>
          <w:tcPr>
            <w:tcW w:w="803" w:type="dxa"/>
            <w:tcBorders>
              <w:top w:val="nil"/>
              <w:bottom w:val="single" w:sz="4" w:space="0" w:color="auto"/>
            </w:tcBorders>
            <w:vAlign w:val="center"/>
          </w:tcPr>
          <w:p w14:paraId="5BDA4822"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single" w:sz="4" w:space="0" w:color="auto"/>
            </w:tcBorders>
            <w:vAlign w:val="center"/>
          </w:tcPr>
          <w:p w14:paraId="5BDA4823" w14:textId="77777777" w:rsidR="00F42E41" w:rsidRPr="00F42E41" w:rsidRDefault="00F42E41" w:rsidP="00F42E41">
            <w:pPr>
              <w:widowControl w:val="0"/>
              <w:jc w:val="center"/>
              <w:rPr>
                <w:sz w:val="22"/>
                <w:szCs w:val="22"/>
              </w:rPr>
            </w:pPr>
            <w:r w:rsidRPr="00F42E41">
              <w:rPr>
                <w:sz w:val="22"/>
                <w:szCs w:val="22"/>
              </w:rPr>
              <w:t>130</w:t>
            </w:r>
          </w:p>
        </w:tc>
        <w:tc>
          <w:tcPr>
            <w:tcW w:w="803" w:type="dxa"/>
            <w:tcBorders>
              <w:top w:val="nil"/>
              <w:bottom w:val="single" w:sz="4" w:space="0" w:color="auto"/>
            </w:tcBorders>
            <w:vAlign w:val="center"/>
          </w:tcPr>
          <w:p w14:paraId="5BDA4824"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single" w:sz="4" w:space="0" w:color="auto"/>
            </w:tcBorders>
            <w:vAlign w:val="center"/>
          </w:tcPr>
          <w:p w14:paraId="5BDA4825"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single" w:sz="4" w:space="0" w:color="auto"/>
            </w:tcBorders>
            <w:vAlign w:val="center"/>
          </w:tcPr>
          <w:p w14:paraId="5BDA4826"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single" w:sz="4" w:space="0" w:color="auto"/>
            </w:tcBorders>
            <w:vAlign w:val="center"/>
          </w:tcPr>
          <w:p w14:paraId="5BDA4827"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single" w:sz="4" w:space="0" w:color="auto"/>
            </w:tcBorders>
            <w:vAlign w:val="center"/>
          </w:tcPr>
          <w:p w14:paraId="5BDA4828"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bottom w:val="single" w:sz="4" w:space="0" w:color="auto"/>
            </w:tcBorders>
            <w:vAlign w:val="center"/>
          </w:tcPr>
          <w:p w14:paraId="5BDA4829" w14:textId="77777777" w:rsidR="00F42E41" w:rsidRPr="00F42E41" w:rsidRDefault="00F42E41" w:rsidP="00F42E41">
            <w:pPr>
              <w:widowControl w:val="0"/>
              <w:jc w:val="center"/>
              <w:rPr>
                <w:sz w:val="22"/>
                <w:szCs w:val="22"/>
              </w:rPr>
            </w:pPr>
            <w:r w:rsidRPr="00F42E41">
              <w:rPr>
                <w:sz w:val="22"/>
                <w:szCs w:val="22"/>
              </w:rPr>
              <w:t>-</w:t>
            </w:r>
          </w:p>
        </w:tc>
      </w:tr>
      <w:tr w:rsidR="00F42E41" w:rsidRPr="00F42E41" w14:paraId="5BDA4834" w14:textId="77777777" w:rsidTr="00F42E41">
        <w:tblPrEx>
          <w:tblBorders>
            <w:bottom w:val="single" w:sz="4" w:space="0" w:color="auto"/>
          </w:tblBorders>
        </w:tblPrEx>
        <w:trPr>
          <w:trHeight w:val="227"/>
          <w:jc w:val="center"/>
        </w:trPr>
        <w:tc>
          <w:tcPr>
            <w:tcW w:w="3654" w:type="dxa"/>
            <w:tcBorders>
              <w:top w:val="single" w:sz="4" w:space="0" w:color="auto"/>
              <w:left w:val="single" w:sz="4" w:space="0" w:color="auto"/>
              <w:bottom w:val="nil"/>
              <w:right w:val="single" w:sz="4" w:space="0" w:color="auto"/>
            </w:tcBorders>
            <w:vAlign w:val="center"/>
          </w:tcPr>
          <w:p w14:paraId="5BDA482B" w14:textId="77777777" w:rsidR="00F42E41" w:rsidRPr="00F42E41" w:rsidRDefault="00F42E41" w:rsidP="00F42E41">
            <w:pPr>
              <w:widowControl w:val="0"/>
              <w:jc w:val="center"/>
              <w:rPr>
                <w:sz w:val="22"/>
                <w:szCs w:val="22"/>
              </w:rPr>
            </w:pPr>
            <w:r w:rsidRPr="00F42E41">
              <w:rPr>
                <w:sz w:val="22"/>
                <w:szCs w:val="22"/>
              </w:rPr>
              <w:t>3</w:t>
            </w:r>
          </w:p>
        </w:tc>
        <w:tc>
          <w:tcPr>
            <w:tcW w:w="803" w:type="dxa"/>
            <w:tcBorders>
              <w:top w:val="single" w:sz="4" w:space="0" w:color="auto"/>
              <w:left w:val="single" w:sz="4" w:space="0" w:color="auto"/>
              <w:bottom w:val="nil"/>
              <w:right w:val="single" w:sz="4" w:space="0" w:color="auto"/>
            </w:tcBorders>
            <w:vAlign w:val="center"/>
          </w:tcPr>
          <w:p w14:paraId="5BDA482C"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single" w:sz="4" w:space="0" w:color="auto"/>
              <w:left w:val="single" w:sz="4" w:space="0" w:color="auto"/>
              <w:bottom w:val="nil"/>
              <w:right w:val="single" w:sz="4" w:space="0" w:color="auto"/>
            </w:tcBorders>
            <w:vAlign w:val="center"/>
          </w:tcPr>
          <w:p w14:paraId="5BDA482D" w14:textId="77777777" w:rsidR="00F42E41" w:rsidRPr="00F42E41" w:rsidRDefault="00F42E41" w:rsidP="00F42E41">
            <w:pPr>
              <w:widowControl w:val="0"/>
              <w:jc w:val="center"/>
              <w:rPr>
                <w:sz w:val="22"/>
                <w:szCs w:val="22"/>
              </w:rPr>
            </w:pPr>
            <w:r w:rsidRPr="00F42E41">
              <w:rPr>
                <w:sz w:val="22"/>
                <w:szCs w:val="22"/>
              </w:rPr>
              <w:t>150</w:t>
            </w:r>
          </w:p>
        </w:tc>
        <w:tc>
          <w:tcPr>
            <w:tcW w:w="803" w:type="dxa"/>
            <w:tcBorders>
              <w:top w:val="single" w:sz="4" w:space="0" w:color="auto"/>
              <w:left w:val="single" w:sz="4" w:space="0" w:color="auto"/>
              <w:bottom w:val="nil"/>
              <w:right w:val="single" w:sz="4" w:space="0" w:color="auto"/>
            </w:tcBorders>
            <w:vAlign w:val="center"/>
          </w:tcPr>
          <w:p w14:paraId="5BDA482E"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single" w:sz="4" w:space="0" w:color="auto"/>
              <w:left w:val="single" w:sz="4" w:space="0" w:color="auto"/>
              <w:bottom w:val="nil"/>
              <w:right w:val="single" w:sz="4" w:space="0" w:color="auto"/>
            </w:tcBorders>
            <w:vAlign w:val="center"/>
          </w:tcPr>
          <w:p w14:paraId="5BDA482F"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single" w:sz="4" w:space="0" w:color="auto"/>
              <w:left w:val="single" w:sz="4" w:space="0" w:color="auto"/>
              <w:bottom w:val="nil"/>
              <w:right w:val="single" w:sz="4" w:space="0" w:color="auto"/>
            </w:tcBorders>
            <w:vAlign w:val="center"/>
          </w:tcPr>
          <w:p w14:paraId="5BDA4830"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single" w:sz="4" w:space="0" w:color="auto"/>
              <w:left w:val="single" w:sz="4" w:space="0" w:color="auto"/>
              <w:bottom w:val="nil"/>
              <w:right w:val="single" w:sz="4" w:space="0" w:color="auto"/>
            </w:tcBorders>
            <w:vAlign w:val="center"/>
          </w:tcPr>
          <w:p w14:paraId="5BDA4831"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single" w:sz="4" w:space="0" w:color="auto"/>
              <w:left w:val="single" w:sz="4" w:space="0" w:color="auto"/>
              <w:bottom w:val="nil"/>
              <w:right w:val="single" w:sz="4" w:space="0" w:color="auto"/>
            </w:tcBorders>
            <w:vAlign w:val="center"/>
          </w:tcPr>
          <w:p w14:paraId="5BDA4832"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single" w:sz="4" w:space="0" w:color="auto"/>
              <w:left w:val="single" w:sz="4" w:space="0" w:color="auto"/>
              <w:bottom w:val="nil"/>
              <w:right w:val="single" w:sz="4" w:space="0" w:color="auto"/>
            </w:tcBorders>
            <w:vAlign w:val="center"/>
          </w:tcPr>
          <w:p w14:paraId="5BDA4833" w14:textId="77777777" w:rsidR="00F42E41" w:rsidRPr="00F42E41" w:rsidRDefault="00F42E41" w:rsidP="00F42E41">
            <w:pPr>
              <w:widowControl w:val="0"/>
              <w:jc w:val="center"/>
              <w:rPr>
                <w:sz w:val="22"/>
                <w:szCs w:val="22"/>
              </w:rPr>
            </w:pPr>
            <w:r w:rsidRPr="00F42E41">
              <w:rPr>
                <w:sz w:val="22"/>
                <w:szCs w:val="22"/>
              </w:rPr>
              <w:t>-</w:t>
            </w:r>
          </w:p>
        </w:tc>
      </w:tr>
      <w:tr w:rsidR="00F42E41" w:rsidRPr="00F42E41" w14:paraId="5BDA483E" w14:textId="77777777" w:rsidTr="00F42E41">
        <w:tblPrEx>
          <w:tblBorders>
            <w:bottom w:val="single" w:sz="4" w:space="0" w:color="auto"/>
          </w:tblBorders>
        </w:tblPrEx>
        <w:trPr>
          <w:trHeight w:val="227"/>
          <w:jc w:val="center"/>
        </w:trPr>
        <w:tc>
          <w:tcPr>
            <w:tcW w:w="3654" w:type="dxa"/>
            <w:tcBorders>
              <w:top w:val="nil"/>
              <w:left w:val="single" w:sz="4" w:space="0" w:color="auto"/>
              <w:bottom w:val="single" w:sz="4" w:space="0" w:color="auto"/>
              <w:right w:val="single" w:sz="4" w:space="0" w:color="auto"/>
            </w:tcBorders>
            <w:vAlign w:val="center"/>
          </w:tcPr>
          <w:p w14:paraId="5BDA4835" w14:textId="77777777" w:rsidR="00F42E41" w:rsidRPr="00F42E41" w:rsidRDefault="00F42E41" w:rsidP="00F42E41">
            <w:pPr>
              <w:widowControl w:val="0"/>
              <w:jc w:val="center"/>
              <w:rPr>
                <w:sz w:val="22"/>
                <w:szCs w:val="22"/>
              </w:rPr>
            </w:pPr>
            <w:r w:rsidRPr="00F42E41">
              <w:rPr>
                <w:sz w:val="22"/>
                <w:szCs w:val="22"/>
              </w:rPr>
              <w:t>4</w:t>
            </w:r>
          </w:p>
        </w:tc>
        <w:tc>
          <w:tcPr>
            <w:tcW w:w="803" w:type="dxa"/>
            <w:tcBorders>
              <w:top w:val="nil"/>
              <w:left w:val="single" w:sz="4" w:space="0" w:color="auto"/>
              <w:bottom w:val="single" w:sz="4" w:space="0" w:color="auto"/>
              <w:right w:val="single" w:sz="4" w:space="0" w:color="auto"/>
            </w:tcBorders>
            <w:vAlign w:val="center"/>
          </w:tcPr>
          <w:p w14:paraId="5BDA4836"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left w:val="single" w:sz="4" w:space="0" w:color="auto"/>
              <w:bottom w:val="single" w:sz="4" w:space="0" w:color="auto"/>
              <w:right w:val="single" w:sz="4" w:space="0" w:color="auto"/>
            </w:tcBorders>
            <w:vAlign w:val="center"/>
          </w:tcPr>
          <w:p w14:paraId="5BDA4837" w14:textId="77777777" w:rsidR="00F42E41" w:rsidRPr="00F42E41" w:rsidRDefault="00F42E41" w:rsidP="00F42E41">
            <w:pPr>
              <w:widowControl w:val="0"/>
              <w:jc w:val="center"/>
              <w:rPr>
                <w:sz w:val="22"/>
                <w:szCs w:val="22"/>
              </w:rPr>
            </w:pPr>
            <w:r w:rsidRPr="00F42E41">
              <w:rPr>
                <w:sz w:val="22"/>
                <w:szCs w:val="22"/>
              </w:rPr>
              <w:t>170</w:t>
            </w:r>
          </w:p>
        </w:tc>
        <w:tc>
          <w:tcPr>
            <w:tcW w:w="803" w:type="dxa"/>
            <w:tcBorders>
              <w:top w:val="nil"/>
              <w:left w:val="single" w:sz="4" w:space="0" w:color="auto"/>
              <w:bottom w:val="single" w:sz="4" w:space="0" w:color="auto"/>
              <w:right w:val="single" w:sz="4" w:space="0" w:color="auto"/>
            </w:tcBorders>
            <w:vAlign w:val="center"/>
          </w:tcPr>
          <w:p w14:paraId="5BDA4838"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left w:val="single" w:sz="4" w:space="0" w:color="auto"/>
              <w:bottom w:val="single" w:sz="4" w:space="0" w:color="auto"/>
              <w:right w:val="single" w:sz="4" w:space="0" w:color="auto"/>
            </w:tcBorders>
            <w:vAlign w:val="center"/>
          </w:tcPr>
          <w:p w14:paraId="5BDA4839"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left w:val="single" w:sz="4" w:space="0" w:color="auto"/>
              <w:bottom w:val="single" w:sz="4" w:space="0" w:color="auto"/>
              <w:right w:val="single" w:sz="4" w:space="0" w:color="auto"/>
            </w:tcBorders>
            <w:vAlign w:val="center"/>
          </w:tcPr>
          <w:p w14:paraId="5BDA483A"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left w:val="single" w:sz="4" w:space="0" w:color="auto"/>
              <w:bottom w:val="single" w:sz="4" w:space="0" w:color="auto"/>
              <w:right w:val="single" w:sz="4" w:space="0" w:color="auto"/>
            </w:tcBorders>
            <w:vAlign w:val="center"/>
          </w:tcPr>
          <w:p w14:paraId="5BDA483B"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left w:val="single" w:sz="4" w:space="0" w:color="auto"/>
              <w:bottom w:val="single" w:sz="4" w:space="0" w:color="auto"/>
              <w:right w:val="single" w:sz="4" w:space="0" w:color="auto"/>
            </w:tcBorders>
            <w:vAlign w:val="center"/>
          </w:tcPr>
          <w:p w14:paraId="5BDA483C" w14:textId="77777777" w:rsidR="00F42E41" w:rsidRPr="00F42E41" w:rsidRDefault="00F42E41" w:rsidP="00F42E41">
            <w:pPr>
              <w:widowControl w:val="0"/>
              <w:jc w:val="center"/>
              <w:rPr>
                <w:sz w:val="22"/>
                <w:szCs w:val="22"/>
              </w:rPr>
            </w:pPr>
            <w:r w:rsidRPr="00F42E41">
              <w:rPr>
                <w:sz w:val="22"/>
                <w:szCs w:val="22"/>
              </w:rPr>
              <w:t>-</w:t>
            </w:r>
          </w:p>
        </w:tc>
        <w:tc>
          <w:tcPr>
            <w:tcW w:w="803" w:type="dxa"/>
            <w:tcBorders>
              <w:top w:val="nil"/>
              <w:left w:val="single" w:sz="4" w:space="0" w:color="auto"/>
              <w:bottom w:val="single" w:sz="4" w:space="0" w:color="auto"/>
              <w:right w:val="single" w:sz="4" w:space="0" w:color="auto"/>
            </w:tcBorders>
            <w:vAlign w:val="center"/>
          </w:tcPr>
          <w:p w14:paraId="5BDA483D" w14:textId="77777777" w:rsidR="00F42E41" w:rsidRPr="00F42E41" w:rsidRDefault="00F42E41" w:rsidP="00F42E41">
            <w:pPr>
              <w:widowControl w:val="0"/>
              <w:jc w:val="center"/>
              <w:rPr>
                <w:sz w:val="22"/>
                <w:szCs w:val="22"/>
              </w:rPr>
            </w:pPr>
            <w:r w:rsidRPr="00F42E41">
              <w:rPr>
                <w:sz w:val="22"/>
                <w:szCs w:val="22"/>
              </w:rPr>
              <w:t>-</w:t>
            </w:r>
          </w:p>
        </w:tc>
      </w:tr>
    </w:tbl>
    <w:p w14:paraId="5BDA483F" w14:textId="77777777" w:rsidR="00F42E41" w:rsidRPr="00F42E41" w:rsidRDefault="00F42E41" w:rsidP="00F42E41">
      <w:pPr>
        <w:widowControl w:val="0"/>
        <w:spacing w:line="239" w:lineRule="auto"/>
        <w:ind w:firstLine="709"/>
        <w:jc w:val="both"/>
      </w:pPr>
    </w:p>
    <w:p w14:paraId="5BDA4840" w14:textId="77777777" w:rsidR="00F42E41" w:rsidRPr="00F42E41" w:rsidRDefault="00F42E41" w:rsidP="00F42E41">
      <w:pPr>
        <w:widowControl w:val="0"/>
        <w:spacing w:line="239" w:lineRule="auto"/>
        <w:ind w:firstLine="709"/>
        <w:jc w:val="both"/>
      </w:pPr>
      <w:r w:rsidRPr="00F42E41">
        <w:t>8.3.3. Баланс территории квартала (микрорайона) малоэтажной застройки определяется в соответствии с формой, приведенной в таблице 8.2.13, жилого района – в соответствии с формой, приведенной в таблице 8.2.14 настоящих нормативов.</w:t>
      </w:r>
    </w:p>
    <w:p w14:paraId="5BDA4841" w14:textId="77777777" w:rsidR="00F42E41" w:rsidRPr="00F42E41" w:rsidRDefault="00F42E41" w:rsidP="00F42E41">
      <w:pPr>
        <w:widowControl w:val="0"/>
        <w:spacing w:line="239" w:lineRule="auto"/>
        <w:ind w:firstLine="709"/>
        <w:jc w:val="both"/>
        <w:rPr>
          <w:bCs/>
        </w:rPr>
      </w:pPr>
    </w:p>
    <w:p w14:paraId="5BDA4843" w14:textId="77777777" w:rsidR="00396A47" w:rsidRDefault="00396A47" w:rsidP="00396A47">
      <w:pPr>
        <w:widowControl w:val="0"/>
        <w:spacing w:line="239" w:lineRule="auto"/>
        <w:jc w:val="center"/>
        <w:rPr>
          <w:b/>
        </w:rPr>
      </w:pPr>
      <w:r>
        <w:rPr>
          <w:b/>
        </w:rPr>
        <w:t>9. Развитие застроенных территорий</w:t>
      </w:r>
    </w:p>
    <w:p w14:paraId="5BDA4844" w14:textId="77777777" w:rsidR="00F42E41" w:rsidRPr="00F42E41" w:rsidRDefault="00F42E41" w:rsidP="00F42E41">
      <w:pPr>
        <w:widowControl w:val="0"/>
        <w:spacing w:line="239" w:lineRule="auto"/>
        <w:ind w:firstLine="720"/>
        <w:jc w:val="both"/>
      </w:pPr>
    </w:p>
    <w:p w14:paraId="5BDA4845" w14:textId="77777777" w:rsidR="00F42E41" w:rsidRPr="00F42E41" w:rsidRDefault="00F42E41" w:rsidP="00F42E41">
      <w:pPr>
        <w:widowControl w:val="0"/>
        <w:spacing w:line="239" w:lineRule="auto"/>
        <w:ind w:firstLine="709"/>
        <w:jc w:val="both"/>
      </w:pPr>
      <w:r w:rsidRPr="00F42E41">
        <w:t>9.1.1. В целях интенсивного использования территорий городского округа и организации удобной, здоровой и безопасной среды проживания населения следует осуществлять развитие застроенных территорий.</w:t>
      </w:r>
    </w:p>
    <w:p w14:paraId="5BDA4846" w14:textId="77777777" w:rsidR="00F42E41" w:rsidRPr="00F42E41" w:rsidRDefault="00F42E41" w:rsidP="00F42E41">
      <w:pPr>
        <w:widowControl w:val="0"/>
        <w:spacing w:line="239" w:lineRule="auto"/>
        <w:ind w:firstLine="709"/>
        <w:jc w:val="both"/>
      </w:pPr>
      <w:r w:rsidRPr="00F42E41">
        <w:t xml:space="preserve">Развитие застроенных территорий осуществляется </w:t>
      </w:r>
      <w:r w:rsidRPr="00F42E41">
        <w:rPr>
          <w:spacing w:val="-4"/>
        </w:rPr>
        <w:t>в границах элементов планировочной структуры (квартала, микрорайона)</w:t>
      </w:r>
      <w:r w:rsidRPr="00F42E41">
        <w:t xml:space="preserve"> или их частей, в границах смежных элементов планировочной структуры или их частей.</w:t>
      </w:r>
    </w:p>
    <w:p w14:paraId="5BDA4847" w14:textId="77777777" w:rsidR="00F42E41" w:rsidRPr="00F42E41" w:rsidRDefault="00F42E41" w:rsidP="00F42E41">
      <w:pPr>
        <w:widowControl w:val="0"/>
        <w:spacing w:line="239" w:lineRule="auto"/>
        <w:ind w:firstLine="709"/>
        <w:jc w:val="both"/>
      </w:pPr>
      <w:r w:rsidRPr="00F42E41">
        <w:rPr>
          <w:spacing w:val="-4"/>
        </w:rPr>
        <w:t>9.1.2. Решение о развитии (реконструкции) застроенной территории принимается</w:t>
      </w:r>
      <w:r w:rsidRPr="00F42E41">
        <w:t xml:space="preserve"> в соответствии с требованиями Градостроительного кодекса Российской Федерации.</w:t>
      </w:r>
    </w:p>
    <w:p w14:paraId="5BDA4848" w14:textId="77777777" w:rsidR="00F42E41" w:rsidRPr="00F42E41" w:rsidRDefault="00F42E41" w:rsidP="00F42E41">
      <w:pPr>
        <w:widowControl w:val="0"/>
        <w:spacing w:line="239" w:lineRule="auto"/>
        <w:ind w:firstLine="720"/>
        <w:jc w:val="both"/>
      </w:pPr>
    </w:p>
    <w:p w14:paraId="5BDA484A" w14:textId="77777777" w:rsidR="00F02E0A" w:rsidRDefault="00F02E0A" w:rsidP="00396A47">
      <w:pPr>
        <w:widowControl w:val="0"/>
        <w:spacing w:line="239" w:lineRule="auto"/>
        <w:jc w:val="center"/>
        <w:rPr>
          <w:b/>
        </w:rPr>
      </w:pPr>
    </w:p>
    <w:p w14:paraId="5BDA484D" w14:textId="77777777" w:rsidR="00396A47" w:rsidRDefault="00396A47" w:rsidP="00396A47">
      <w:pPr>
        <w:widowControl w:val="0"/>
        <w:spacing w:line="239" w:lineRule="auto"/>
        <w:jc w:val="center"/>
        <w:rPr>
          <w:b/>
        </w:rPr>
      </w:pPr>
      <w:r>
        <w:rPr>
          <w:b/>
        </w:rPr>
        <w:t>10. Нормативы градостроительного проектирования производственных зон</w:t>
      </w:r>
    </w:p>
    <w:p w14:paraId="5BDA484E" w14:textId="77777777" w:rsidR="00F42E41" w:rsidRPr="00F42E41" w:rsidRDefault="00F42E41" w:rsidP="00F42E41">
      <w:pPr>
        <w:widowControl w:val="0"/>
        <w:spacing w:line="239" w:lineRule="auto"/>
        <w:ind w:firstLine="720"/>
        <w:jc w:val="both"/>
      </w:pPr>
    </w:p>
    <w:p w14:paraId="5BDA484F" w14:textId="77777777" w:rsidR="00F42E41" w:rsidRPr="00F42E41" w:rsidRDefault="00F42E41" w:rsidP="00F42E41">
      <w:pPr>
        <w:widowControl w:val="0"/>
        <w:spacing w:line="239" w:lineRule="auto"/>
        <w:ind w:firstLine="720"/>
        <w:jc w:val="both"/>
        <w:rPr>
          <w:b/>
        </w:rPr>
      </w:pPr>
      <w:r w:rsidRPr="00F42E41">
        <w:rPr>
          <w:b/>
        </w:rPr>
        <w:t>10.1. Общие требования</w:t>
      </w:r>
    </w:p>
    <w:p w14:paraId="5BDA4850" w14:textId="77777777" w:rsidR="00F42E41" w:rsidRPr="00F42E41" w:rsidRDefault="00F42E41" w:rsidP="00F42E41">
      <w:pPr>
        <w:widowControl w:val="0"/>
        <w:spacing w:line="239" w:lineRule="auto"/>
        <w:ind w:firstLine="720"/>
        <w:jc w:val="both"/>
      </w:pPr>
    </w:p>
    <w:p w14:paraId="5BDA4851" w14:textId="77777777" w:rsidR="00F42E41" w:rsidRPr="00F42E41" w:rsidRDefault="00F42E41" w:rsidP="00F42E41">
      <w:pPr>
        <w:widowControl w:val="0"/>
        <w:spacing w:line="239" w:lineRule="auto"/>
        <w:ind w:firstLine="720"/>
        <w:jc w:val="both"/>
      </w:pPr>
      <w:r w:rsidRPr="00F42E41">
        <w:t>10.1.1.</w:t>
      </w:r>
      <w:r w:rsidRPr="00F42E41">
        <w:rPr>
          <w:bCs/>
        </w:rPr>
        <w:t> </w:t>
      </w:r>
      <w:r w:rsidRPr="00F42E41">
        <w:t>Состав производственных зон, градостроительные категории, структурные элементы, границы производственных зон приведены в таблице 10.1.1.</w:t>
      </w:r>
    </w:p>
    <w:p w14:paraId="5BDA4852" w14:textId="77777777" w:rsidR="00F02E0A" w:rsidRDefault="00F02E0A" w:rsidP="00F42E41">
      <w:pPr>
        <w:widowControl w:val="0"/>
        <w:spacing w:line="239" w:lineRule="auto"/>
        <w:ind w:firstLine="720"/>
        <w:jc w:val="right"/>
      </w:pPr>
    </w:p>
    <w:p w14:paraId="5BDA4853" w14:textId="77777777" w:rsidR="00F42E41" w:rsidRPr="00F42E41" w:rsidRDefault="00F42E41" w:rsidP="00F42E41">
      <w:pPr>
        <w:widowControl w:val="0"/>
        <w:spacing w:line="239" w:lineRule="auto"/>
        <w:ind w:firstLine="720"/>
        <w:jc w:val="right"/>
      </w:pPr>
      <w:r w:rsidRPr="00F42E41">
        <w:t>Таблица 10.1.1</w:t>
      </w:r>
    </w:p>
    <w:tbl>
      <w:tblPr>
        <w:tblW w:w="10098"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7036"/>
      </w:tblGrid>
      <w:tr w:rsidR="00F42E41" w:rsidRPr="00F42E41" w14:paraId="5BDA4856" w14:textId="77777777" w:rsidTr="00F42E41">
        <w:trPr>
          <w:trHeight w:val="312"/>
          <w:jc w:val="center"/>
        </w:trPr>
        <w:tc>
          <w:tcPr>
            <w:tcW w:w="3062" w:type="dxa"/>
            <w:shd w:val="clear" w:color="auto" w:fill="auto"/>
            <w:vAlign w:val="center"/>
          </w:tcPr>
          <w:p w14:paraId="5BDA4854"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7036" w:type="dxa"/>
            <w:shd w:val="clear" w:color="auto" w:fill="auto"/>
            <w:vAlign w:val="center"/>
          </w:tcPr>
          <w:p w14:paraId="5BDA4855"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 и расчетные показатели</w:t>
            </w:r>
          </w:p>
        </w:tc>
      </w:tr>
    </w:tbl>
    <w:p w14:paraId="5BDA4857"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98"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7036"/>
      </w:tblGrid>
      <w:tr w:rsidR="00F42E41" w:rsidRPr="00F42E41" w14:paraId="5BDA485A" w14:textId="77777777" w:rsidTr="00F42E41">
        <w:trPr>
          <w:trHeight w:val="227"/>
          <w:tblHeader/>
          <w:jc w:val="center"/>
        </w:trPr>
        <w:tc>
          <w:tcPr>
            <w:tcW w:w="3062" w:type="dxa"/>
            <w:shd w:val="clear" w:color="auto" w:fill="auto"/>
            <w:vAlign w:val="center"/>
          </w:tcPr>
          <w:p w14:paraId="5BDA4858"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1</w:t>
            </w:r>
          </w:p>
        </w:tc>
        <w:tc>
          <w:tcPr>
            <w:tcW w:w="7036" w:type="dxa"/>
            <w:shd w:val="clear" w:color="auto" w:fill="auto"/>
            <w:vAlign w:val="center"/>
          </w:tcPr>
          <w:p w14:paraId="5BDA4859"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2</w:t>
            </w:r>
          </w:p>
        </w:tc>
      </w:tr>
      <w:tr w:rsidR="00F42E41" w:rsidRPr="00F42E41" w14:paraId="5BDA485F" w14:textId="77777777" w:rsidTr="00F42E41">
        <w:tblPrEx>
          <w:tblBorders>
            <w:bottom w:val="single" w:sz="4" w:space="0" w:color="auto"/>
          </w:tblBorders>
        </w:tblPrEx>
        <w:trPr>
          <w:jc w:val="center"/>
        </w:trPr>
        <w:tc>
          <w:tcPr>
            <w:tcW w:w="3062" w:type="dxa"/>
            <w:shd w:val="clear" w:color="auto" w:fill="auto"/>
          </w:tcPr>
          <w:p w14:paraId="5BDA485B" w14:textId="77777777" w:rsidR="00F42E41" w:rsidRPr="00F42E41" w:rsidRDefault="00F42E41" w:rsidP="00F42E41">
            <w:pPr>
              <w:widowControl w:val="0"/>
              <w:tabs>
                <w:tab w:val="left" w:pos="7740"/>
              </w:tabs>
              <w:suppressAutoHyphens/>
              <w:rPr>
                <w:bCs/>
                <w:sz w:val="22"/>
                <w:szCs w:val="22"/>
              </w:rPr>
            </w:pPr>
            <w:r w:rsidRPr="00F42E41">
              <w:rPr>
                <w:bCs/>
                <w:sz w:val="22"/>
                <w:szCs w:val="22"/>
              </w:rPr>
              <w:t>Состав производственных зон</w:t>
            </w:r>
          </w:p>
        </w:tc>
        <w:tc>
          <w:tcPr>
            <w:tcW w:w="7036" w:type="dxa"/>
            <w:shd w:val="clear" w:color="auto" w:fill="auto"/>
          </w:tcPr>
          <w:p w14:paraId="5BDA485C" w14:textId="2EECEC48" w:rsidR="00F42E41" w:rsidRPr="00F42E41" w:rsidRDefault="00F42E41" w:rsidP="00F42E41">
            <w:pPr>
              <w:widowControl w:val="0"/>
              <w:ind w:left="142" w:hanging="142"/>
              <w:jc w:val="both"/>
              <w:rPr>
                <w:bCs/>
                <w:sz w:val="22"/>
                <w:szCs w:val="22"/>
              </w:rPr>
            </w:pPr>
            <w:r w:rsidRPr="00F42E41">
              <w:rPr>
                <w:bCs/>
                <w:sz w:val="22"/>
                <w:szCs w:val="22"/>
              </w:rPr>
              <w:t>- зоны размещения производственных объектов с различными нормативами воздействия на окружающую среду</w:t>
            </w:r>
            <w:r w:rsidR="007A12BE">
              <w:rPr>
                <w:bCs/>
                <w:sz w:val="22"/>
                <w:szCs w:val="22"/>
              </w:rPr>
              <w:t>,</w:t>
            </w:r>
            <w:r w:rsidRPr="00F42E41">
              <w:rPr>
                <w:bCs/>
                <w:sz w:val="22"/>
                <w:szCs w:val="22"/>
              </w:rPr>
              <w:t xml:space="preserve"> требующие устройства санитарно-защитных зон шириной более </w:t>
            </w:r>
            <w:smartTag w:uri="urn:schemas-microsoft-com:office:smarttags" w:element="metricconverter">
              <w:smartTagPr>
                <w:attr w:name="ProductID" w:val="50 м"/>
              </w:smartTagPr>
              <w:r w:rsidRPr="00F42E41">
                <w:rPr>
                  <w:bCs/>
                  <w:sz w:val="22"/>
                  <w:szCs w:val="22"/>
                </w:rPr>
                <w:t>50 м</w:t>
              </w:r>
            </w:smartTag>
            <w:r w:rsidRPr="00F42E41">
              <w:rPr>
                <w:bCs/>
                <w:sz w:val="22"/>
                <w:szCs w:val="22"/>
              </w:rPr>
              <w:t>, а также железнодорожных подъездных путей (производственные зоны);</w:t>
            </w:r>
          </w:p>
          <w:p w14:paraId="5BDA485D"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зоны размещения </w:t>
            </w:r>
            <w:r w:rsidRPr="00F42E41">
              <w:rPr>
                <w:bCs/>
                <w:sz w:val="22"/>
                <w:szCs w:val="22"/>
              </w:rPr>
              <w:t>коммунальных и складских объектов, объектов жилищно-коммунального хозяйства, объектов транспорта, объектов оптовой торговли (</w:t>
            </w:r>
            <w:r w:rsidRPr="00F42E41">
              <w:rPr>
                <w:sz w:val="22"/>
                <w:szCs w:val="22"/>
              </w:rPr>
              <w:t>коммунальные зоны</w:t>
            </w:r>
            <w:r w:rsidRPr="00F42E41">
              <w:rPr>
                <w:bCs/>
                <w:sz w:val="22"/>
                <w:szCs w:val="22"/>
              </w:rPr>
              <w:t>);</w:t>
            </w:r>
          </w:p>
          <w:p w14:paraId="5BDA485E" w14:textId="77777777" w:rsidR="00F42E41" w:rsidRPr="00F42E41" w:rsidRDefault="00F42E41" w:rsidP="00F42E41">
            <w:pPr>
              <w:widowControl w:val="0"/>
              <w:ind w:left="142" w:hanging="142"/>
              <w:jc w:val="both"/>
              <w:rPr>
                <w:bCs/>
                <w:sz w:val="22"/>
                <w:szCs w:val="22"/>
              </w:rPr>
            </w:pPr>
            <w:r w:rsidRPr="00F42E41">
              <w:rPr>
                <w:bCs/>
                <w:sz w:val="22"/>
                <w:szCs w:val="22"/>
              </w:rPr>
              <w:t>- иные виды производственных зон (в том числе научно-производствен-ные).</w:t>
            </w:r>
          </w:p>
        </w:tc>
      </w:tr>
      <w:tr w:rsidR="00F42E41" w:rsidRPr="00F42E41" w14:paraId="5BDA4867" w14:textId="77777777" w:rsidTr="00F42E41">
        <w:tblPrEx>
          <w:tblBorders>
            <w:bottom w:val="single" w:sz="4" w:space="0" w:color="auto"/>
          </w:tblBorders>
        </w:tblPrEx>
        <w:trPr>
          <w:jc w:val="center"/>
        </w:trPr>
        <w:tc>
          <w:tcPr>
            <w:tcW w:w="3062" w:type="dxa"/>
            <w:shd w:val="clear" w:color="auto" w:fill="auto"/>
          </w:tcPr>
          <w:p w14:paraId="5BDA4860" w14:textId="77777777" w:rsidR="00F42E41" w:rsidRPr="00F42E41" w:rsidRDefault="00F42E41" w:rsidP="00F42E41">
            <w:pPr>
              <w:widowControl w:val="0"/>
              <w:tabs>
                <w:tab w:val="left" w:pos="7740"/>
              </w:tabs>
              <w:suppressAutoHyphens/>
              <w:rPr>
                <w:sz w:val="22"/>
                <w:szCs w:val="22"/>
              </w:rPr>
            </w:pPr>
            <w:r w:rsidRPr="00F42E41">
              <w:rPr>
                <w:sz w:val="22"/>
                <w:szCs w:val="22"/>
              </w:rPr>
              <w:t>Градостроительные категории производственных зон в зависимости от санитарной классификации расположенных в них производственных объектов</w:t>
            </w:r>
          </w:p>
          <w:p w14:paraId="5BDA4861" w14:textId="77777777" w:rsidR="00F42E41" w:rsidRPr="00F42E41" w:rsidRDefault="00F42E41" w:rsidP="00F42E41">
            <w:pPr>
              <w:widowControl w:val="0"/>
              <w:tabs>
                <w:tab w:val="left" w:pos="7740"/>
              </w:tabs>
              <w:suppressAutoHyphens/>
              <w:rPr>
                <w:sz w:val="22"/>
                <w:szCs w:val="22"/>
              </w:rPr>
            </w:pPr>
          </w:p>
          <w:p w14:paraId="5BDA4862" w14:textId="77777777" w:rsidR="00F42E41" w:rsidRPr="00F42E41" w:rsidRDefault="00F42E41" w:rsidP="00F42E41">
            <w:pPr>
              <w:widowControl w:val="0"/>
              <w:tabs>
                <w:tab w:val="left" w:pos="7740"/>
              </w:tabs>
              <w:suppressAutoHyphens/>
              <w:rPr>
                <w:b/>
                <w:bCs/>
                <w:i/>
                <w:sz w:val="22"/>
                <w:szCs w:val="22"/>
              </w:rPr>
            </w:pPr>
          </w:p>
        </w:tc>
        <w:tc>
          <w:tcPr>
            <w:tcW w:w="7036" w:type="dxa"/>
            <w:shd w:val="clear" w:color="auto" w:fill="auto"/>
          </w:tcPr>
          <w:p w14:paraId="5BDA4863"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производственные зоны, предназначенные для размещения производств I и </w:t>
            </w:r>
            <w:r w:rsidRPr="00F42E41">
              <w:rPr>
                <w:sz w:val="22"/>
                <w:szCs w:val="22"/>
                <w:lang w:val="en-US"/>
              </w:rPr>
              <w:t>II</w:t>
            </w:r>
            <w:r w:rsidRPr="00F42E41">
              <w:rPr>
                <w:sz w:val="22"/>
                <w:szCs w:val="22"/>
              </w:rPr>
              <w:t xml:space="preserve"> класса опасности, располагаются независимо от характеристики транспортного обслуживания на удалении от жилой зоны в соответствии с СанПиН 2.2.1/2.1.1.1200-03. Размещение производственных объектов </w:t>
            </w:r>
            <w:r w:rsidRPr="00F42E41">
              <w:rPr>
                <w:sz w:val="22"/>
                <w:szCs w:val="22"/>
                <w:lang w:val="en-US"/>
              </w:rPr>
              <w:t>I</w:t>
            </w:r>
            <w:r w:rsidRPr="00F42E41">
              <w:rPr>
                <w:sz w:val="22"/>
                <w:szCs w:val="22"/>
              </w:rPr>
              <w:t xml:space="preserve"> и </w:t>
            </w:r>
            <w:r w:rsidRPr="00F42E41">
              <w:rPr>
                <w:sz w:val="22"/>
                <w:szCs w:val="22"/>
                <w:lang w:val="en-US"/>
              </w:rPr>
              <w:t>II</w:t>
            </w:r>
            <w:r w:rsidRPr="00F42E41">
              <w:rPr>
                <w:sz w:val="22"/>
                <w:szCs w:val="22"/>
              </w:rPr>
              <w:t xml:space="preserve"> класса опасности допускается только при наличии проекта санитарно-защитной зоны; </w:t>
            </w:r>
          </w:p>
          <w:p w14:paraId="5BDA4864" w14:textId="52314D56"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производственные зоны, застраиваемые производственными объектами </w:t>
            </w:r>
            <w:r w:rsidRPr="00F42E41">
              <w:rPr>
                <w:sz w:val="22"/>
                <w:szCs w:val="22"/>
                <w:lang w:val="en-US"/>
              </w:rPr>
              <w:t>III</w:t>
            </w:r>
            <w:r w:rsidRPr="00F42E41">
              <w:rPr>
                <w:sz w:val="22"/>
                <w:szCs w:val="22"/>
              </w:rPr>
              <w:t xml:space="preserve"> и </w:t>
            </w:r>
            <w:r w:rsidRPr="00F42E41">
              <w:rPr>
                <w:sz w:val="22"/>
                <w:szCs w:val="22"/>
                <w:lang w:val="en-US"/>
              </w:rPr>
              <w:t>IV</w:t>
            </w:r>
            <w:r w:rsidRPr="00F42E41">
              <w:rPr>
                <w:sz w:val="22"/>
                <w:szCs w:val="22"/>
              </w:rPr>
              <w:t xml:space="preserve"> классов опасности, независимо от характеристики транспортного </w:t>
            </w:r>
            <w:r w:rsidRPr="007A12BE">
              <w:rPr>
                <w:color w:val="FF0000"/>
                <w:sz w:val="22"/>
                <w:szCs w:val="22"/>
              </w:rPr>
              <w:t>обслуживания</w:t>
            </w:r>
            <w:r w:rsidR="007A12BE" w:rsidRPr="007A12BE">
              <w:rPr>
                <w:color w:val="FF0000"/>
                <w:sz w:val="22"/>
                <w:szCs w:val="22"/>
              </w:rPr>
              <w:t>,</w:t>
            </w:r>
            <w:r w:rsidRPr="007A12BE">
              <w:rPr>
                <w:color w:val="FF0000"/>
                <w:sz w:val="22"/>
                <w:szCs w:val="22"/>
              </w:rPr>
              <w:t xml:space="preserve"> и </w:t>
            </w:r>
            <w:r w:rsidRPr="00F42E41">
              <w:rPr>
                <w:sz w:val="22"/>
                <w:szCs w:val="22"/>
              </w:rPr>
              <w:t xml:space="preserve">производственными объектами </w:t>
            </w:r>
            <w:r w:rsidRPr="00F42E41">
              <w:rPr>
                <w:sz w:val="22"/>
                <w:szCs w:val="22"/>
                <w:lang w:val="en-US"/>
              </w:rPr>
              <w:t>V</w:t>
            </w:r>
            <w:r w:rsidRPr="00F42E41">
              <w:rPr>
                <w:sz w:val="22"/>
                <w:szCs w:val="22"/>
              </w:rPr>
              <w:t xml:space="preserve"> класса с подъездными железнодорожными путями, располагаются на периферии городского округа, у границ жилой зоны. Размещение </w:t>
            </w:r>
            <w:r w:rsidRPr="00F42E41">
              <w:rPr>
                <w:sz w:val="22"/>
                <w:szCs w:val="22"/>
              </w:rPr>
              <w:lastRenderedPageBreak/>
              <w:t xml:space="preserve">производственных объектов </w:t>
            </w:r>
            <w:r w:rsidRPr="00F42E41">
              <w:rPr>
                <w:sz w:val="22"/>
                <w:szCs w:val="22"/>
                <w:lang w:val="en-US"/>
              </w:rPr>
              <w:t>III</w:t>
            </w:r>
            <w:r w:rsidRPr="00F42E41">
              <w:rPr>
                <w:sz w:val="22"/>
                <w:szCs w:val="22"/>
              </w:rPr>
              <w:t xml:space="preserve"> класса опасности допускается только при наличии проекта санитарно-защитной зоны;</w:t>
            </w:r>
          </w:p>
          <w:p w14:paraId="5BDA4865"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производственные зоны, формируемые экологически безопасными объектами и производственными объектами </w:t>
            </w:r>
            <w:r w:rsidRPr="00F42E41">
              <w:rPr>
                <w:sz w:val="22"/>
                <w:szCs w:val="22"/>
                <w:lang w:val="en-US"/>
              </w:rPr>
              <w:t>V</w:t>
            </w:r>
            <w:r w:rsidRPr="00F42E41">
              <w:rPr>
                <w:sz w:val="22"/>
                <w:szCs w:val="22"/>
              </w:rPr>
              <w:t xml:space="preserve"> класса опасности, не оказывающими негативного воздействия на окружающую среду могут располагаться у границ жилой зоны.</w:t>
            </w:r>
          </w:p>
          <w:p w14:paraId="5BDA4866" w14:textId="77777777" w:rsidR="00F42E41" w:rsidRPr="00F42E41" w:rsidRDefault="00F42E41" w:rsidP="0018037D">
            <w:pPr>
              <w:widowControl w:val="0"/>
              <w:spacing w:line="239" w:lineRule="auto"/>
              <w:jc w:val="both"/>
              <w:rPr>
                <w:sz w:val="22"/>
                <w:szCs w:val="22"/>
              </w:rPr>
            </w:pPr>
            <w:r w:rsidRPr="00F42E41">
              <w:rPr>
                <w:sz w:val="22"/>
                <w:szCs w:val="22"/>
              </w:rPr>
              <w:t xml:space="preserve">Для всех категорий промышленных районов устанавливаются санитарно-защитные зоны, проектирование которых следует осуществлять в соответствии с </w:t>
            </w:r>
            <w:r w:rsidR="0018037D" w:rsidRPr="0018037D">
              <w:rPr>
                <w:sz w:val="22"/>
                <w:szCs w:val="22"/>
              </w:rPr>
              <w:t>СанПиН 2.2.1/2.1.1.1200-03</w:t>
            </w:r>
            <w:r w:rsidR="0018037D">
              <w:rPr>
                <w:sz w:val="22"/>
                <w:szCs w:val="22"/>
              </w:rPr>
              <w:t xml:space="preserve"> </w:t>
            </w:r>
            <w:r w:rsidRPr="00F42E41">
              <w:rPr>
                <w:sz w:val="22"/>
                <w:szCs w:val="22"/>
              </w:rPr>
              <w:t>настоящих нормативов.</w:t>
            </w:r>
          </w:p>
        </w:tc>
      </w:tr>
      <w:tr w:rsidR="00F42E41" w:rsidRPr="00F42E41" w14:paraId="5BDA486D" w14:textId="77777777" w:rsidTr="00F42E41">
        <w:tblPrEx>
          <w:tblBorders>
            <w:bottom w:val="single" w:sz="4" w:space="0" w:color="auto"/>
          </w:tblBorders>
        </w:tblPrEx>
        <w:trPr>
          <w:jc w:val="center"/>
        </w:trPr>
        <w:tc>
          <w:tcPr>
            <w:tcW w:w="3062" w:type="dxa"/>
            <w:shd w:val="clear" w:color="auto" w:fill="auto"/>
          </w:tcPr>
          <w:p w14:paraId="5BDA4868" w14:textId="77777777" w:rsidR="00F42E41" w:rsidRPr="00F42E41" w:rsidRDefault="00F42E41" w:rsidP="00F42E41">
            <w:pPr>
              <w:widowControl w:val="0"/>
              <w:tabs>
                <w:tab w:val="left" w:pos="7740"/>
              </w:tabs>
              <w:suppressAutoHyphens/>
              <w:rPr>
                <w:bCs/>
                <w:sz w:val="22"/>
                <w:szCs w:val="22"/>
              </w:rPr>
            </w:pPr>
            <w:r w:rsidRPr="00F42E41">
              <w:rPr>
                <w:bCs/>
                <w:sz w:val="22"/>
                <w:szCs w:val="22"/>
              </w:rPr>
              <w:lastRenderedPageBreak/>
              <w:t>Структурные элементы производственных зон:</w:t>
            </w:r>
          </w:p>
          <w:p w14:paraId="5BDA4869" w14:textId="77777777" w:rsidR="00F42E41" w:rsidRPr="00F42E41" w:rsidRDefault="00F42E41" w:rsidP="00F42E41">
            <w:pPr>
              <w:widowControl w:val="0"/>
              <w:tabs>
                <w:tab w:val="left" w:pos="7740"/>
              </w:tabs>
              <w:ind w:left="255" w:right="-57" w:hanging="142"/>
              <w:rPr>
                <w:bCs/>
                <w:sz w:val="22"/>
                <w:szCs w:val="22"/>
              </w:rPr>
            </w:pPr>
            <w:r w:rsidRPr="00F42E41">
              <w:rPr>
                <w:bCs/>
                <w:sz w:val="22"/>
                <w:szCs w:val="22"/>
              </w:rPr>
              <w:t xml:space="preserve">- участок производственной застройки (площадка </w:t>
            </w:r>
            <w:r w:rsidRPr="00F42E41">
              <w:rPr>
                <w:bCs/>
                <w:spacing w:val="-4"/>
                <w:sz w:val="22"/>
                <w:szCs w:val="22"/>
              </w:rPr>
              <w:t>производственного объекта);</w:t>
            </w:r>
          </w:p>
        </w:tc>
        <w:tc>
          <w:tcPr>
            <w:tcW w:w="7036" w:type="dxa"/>
            <w:shd w:val="clear" w:color="auto" w:fill="auto"/>
          </w:tcPr>
          <w:p w14:paraId="5BDA486A" w14:textId="77777777" w:rsidR="00F42E41" w:rsidRPr="00F42E41" w:rsidRDefault="00F42E41" w:rsidP="00F42E41">
            <w:pPr>
              <w:widowControl w:val="0"/>
              <w:ind w:left="142" w:hanging="142"/>
              <w:jc w:val="both"/>
              <w:rPr>
                <w:bCs/>
                <w:sz w:val="22"/>
                <w:szCs w:val="22"/>
              </w:rPr>
            </w:pPr>
          </w:p>
          <w:p w14:paraId="5BDA486B" w14:textId="77777777" w:rsidR="00F42E41" w:rsidRPr="00F42E41" w:rsidRDefault="00F42E41" w:rsidP="00F42E41">
            <w:pPr>
              <w:widowControl w:val="0"/>
              <w:ind w:left="142" w:hanging="142"/>
              <w:jc w:val="both"/>
              <w:rPr>
                <w:bCs/>
                <w:sz w:val="22"/>
                <w:szCs w:val="22"/>
              </w:rPr>
            </w:pPr>
          </w:p>
          <w:p w14:paraId="5BDA486C" w14:textId="77777777" w:rsidR="00F42E41" w:rsidRPr="00F42E41" w:rsidRDefault="00F42E41" w:rsidP="00F42E41">
            <w:pPr>
              <w:widowControl w:val="0"/>
              <w:ind w:left="142" w:hanging="142"/>
              <w:jc w:val="both"/>
              <w:rPr>
                <w:bCs/>
                <w:sz w:val="22"/>
                <w:szCs w:val="22"/>
              </w:rPr>
            </w:pPr>
            <w:r w:rsidRPr="00F42E41">
              <w:rPr>
                <w:bCs/>
                <w:sz w:val="22"/>
                <w:szCs w:val="22"/>
              </w:rPr>
              <w:t xml:space="preserve">- территория до </w:t>
            </w:r>
            <w:smartTag w:uri="urn:schemas-microsoft-com:office:smarttags" w:element="metricconverter">
              <w:smartTagPr>
                <w:attr w:name="ProductID" w:val="25 га"/>
              </w:smartTagPr>
              <w:r w:rsidRPr="00F42E41">
                <w:rPr>
                  <w:bCs/>
                  <w:sz w:val="22"/>
                  <w:szCs w:val="22"/>
                </w:rPr>
                <w:t>25 га</w:t>
              </w:r>
            </w:smartTag>
            <w:r w:rsidRPr="00F42E41">
              <w:rPr>
                <w:bCs/>
                <w:sz w:val="22"/>
                <w:szCs w:val="22"/>
              </w:rPr>
              <w:t xml:space="preserve"> в установленных границах, на которой размещены сооружения производственного и сопровождающего производство назначения;</w:t>
            </w:r>
          </w:p>
        </w:tc>
      </w:tr>
      <w:tr w:rsidR="00F42E41" w:rsidRPr="00F42E41" w14:paraId="5BDA4870" w14:textId="77777777" w:rsidTr="00F42E41">
        <w:tblPrEx>
          <w:tblBorders>
            <w:bottom w:val="single" w:sz="4" w:space="0" w:color="auto"/>
          </w:tblBorders>
        </w:tblPrEx>
        <w:trPr>
          <w:jc w:val="center"/>
        </w:trPr>
        <w:tc>
          <w:tcPr>
            <w:tcW w:w="3062" w:type="dxa"/>
            <w:shd w:val="clear" w:color="auto" w:fill="auto"/>
          </w:tcPr>
          <w:p w14:paraId="5BDA486E" w14:textId="77777777" w:rsidR="00F42E41" w:rsidRPr="00F42E41" w:rsidRDefault="00F42E41" w:rsidP="00F42E41">
            <w:pPr>
              <w:widowControl w:val="0"/>
              <w:tabs>
                <w:tab w:val="left" w:pos="7740"/>
              </w:tabs>
              <w:suppressAutoHyphens/>
              <w:ind w:left="255" w:hanging="142"/>
              <w:rPr>
                <w:bCs/>
                <w:sz w:val="22"/>
                <w:szCs w:val="22"/>
              </w:rPr>
            </w:pPr>
            <w:r w:rsidRPr="00F42E41">
              <w:rPr>
                <w:bCs/>
                <w:sz w:val="22"/>
                <w:szCs w:val="22"/>
              </w:rPr>
              <w:t>- производственная зона (промышленный узел)</w:t>
            </w:r>
          </w:p>
        </w:tc>
        <w:tc>
          <w:tcPr>
            <w:tcW w:w="7036" w:type="dxa"/>
            <w:shd w:val="clear" w:color="auto" w:fill="auto"/>
          </w:tcPr>
          <w:p w14:paraId="5BDA486F" w14:textId="77777777" w:rsidR="00F42E41" w:rsidRPr="00F42E41" w:rsidRDefault="00F42E41" w:rsidP="00F42E41">
            <w:pPr>
              <w:widowControl w:val="0"/>
              <w:ind w:left="142" w:hanging="142"/>
              <w:jc w:val="both"/>
              <w:rPr>
                <w:bCs/>
                <w:sz w:val="22"/>
                <w:szCs w:val="22"/>
              </w:rPr>
            </w:pPr>
            <w:r w:rsidRPr="00F42E41">
              <w:rPr>
                <w:bCs/>
                <w:sz w:val="22"/>
                <w:szCs w:val="22"/>
              </w:rPr>
              <w:t xml:space="preserve">- территория специализированного использования от 25 до </w:t>
            </w:r>
            <w:smartTag w:uri="urn:schemas-microsoft-com:office:smarttags" w:element="metricconverter">
              <w:smartTagPr>
                <w:attr w:name="ProductID" w:val="200 га"/>
              </w:smartTagPr>
              <w:r w:rsidRPr="00F42E41">
                <w:rPr>
                  <w:bCs/>
                  <w:sz w:val="22"/>
                  <w:szCs w:val="22"/>
                </w:rPr>
                <w:t>200 га</w:t>
              </w:r>
            </w:smartTag>
            <w:r w:rsidRPr="00F42E41">
              <w:rPr>
                <w:bCs/>
                <w:sz w:val="22"/>
                <w:szCs w:val="22"/>
              </w:rPr>
              <w:t xml:space="preserve"> в установленных границах, формируемая участками производственной застройки на минимально необходимых территориях.</w:t>
            </w:r>
          </w:p>
        </w:tc>
      </w:tr>
      <w:tr w:rsidR="00F42E41" w:rsidRPr="00F42E41" w14:paraId="5BDA4873" w14:textId="77777777" w:rsidTr="00F42E41">
        <w:tblPrEx>
          <w:tblBorders>
            <w:bottom w:val="single" w:sz="4" w:space="0" w:color="auto"/>
          </w:tblBorders>
        </w:tblPrEx>
        <w:trPr>
          <w:jc w:val="center"/>
        </w:trPr>
        <w:tc>
          <w:tcPr>
            <w:tcW w:w="3062" w:type="dxa"/>
            <w:shd w:val="clear" w:color="auto" w:fill="auto"/>
          </w:tcPr>
          <w:p w14:paraId="5BDA4871" w14:textId="77777777" w:rsidR="00F42E41" w:rsidRPr="00F42E41" w:rsidRDefault="00F42E41" w:rsidP="00F42E41">
            <w:pPr>
              <w:widowControl w:val="0"/>
              <w:tabs>
                <w:tab w:val="left" w:pos="7740"/>
              </w:tabs>
              <w:suppressAutoHyphens/>
              <w:rPr>
                <w:bCs/>
                <w:sz w:val="22"/>
                <w:szCs w:val="22"/>
              </w:rPr>
            </w:pPr>
            <w:r w:rsidRPr="00F42E41">
              <w:rPr>
                <w:spacing w:val="-2"/>
                <w:sz w:val="22"/>
                <w:szCs w:val="22"/>
              </w:rPr>
              <w:t>Границы производственных зон</w:t>
            </w:r>
          </w:p>
        </w:tc>
        <w:tc>
          <w:tcPr>
            <w:tcW w:w="7036" w:type="dxa"/>
            <w:shd w:val="clear" w:color="auto" w:fill="auto"/>
          </w:tcPr>
          <w:p w14:paraId="5BDA4872" w14:textId="77777777" w:rsidR="00F42E41" w:rsidRPr="00F42E41" w:rsidRDefault="00F42E41" w:rsidP="00F42E41">
            <w:pPr>
              <w:widowControl w:val="0"/>
              <w:jc w:val="both"/>
              <w:rPr>
                <w:bCs/>
                <w:sz w:val="22"/>
                <w:szCs w:val="22"/>
              </w:rPr>
            </w:pPr>
            <w:r w:rsidRPr="00F42E41">
              <w:rPr>
                <w:sz w:val="22"/>
                <w:szCs w:val="22"/>
              </w:rPr>
              <w:t xml:space="preserve">Устанавливаются с учетом требуемых санитарно-защитных зон для промышленных объектов, производств и сооружений в соответствии с </w:t>
            </w:r>
            <w:r w:rsidR="0018037D" w:rsidRPr="0018037D">
              <w:rPr>
                <w:sz w:val="22"/>
                <w:szCs w:val="22"/>
              </w:rPr>
              <w:t>СанПиН 2.2.1/2.1.1.1200-03</w:t>
            </w:r>
            <w:r w:rsidRPr="00F42E41">
              <w:rPr>
                <w:sz w:val="22"/>
                <w:szCs w:val="22"/>
              </w:rPr>
              <w:t xml:space="preserve"> и раздела «Нормативы охраны окружающей среды» настоящих нормативов, обеспечивая максимально эффективное использование территории.</w:t>
            </w:r>
          </w:p>
        </w:tc>
      </w:tr>
    </w:tbl>
    <w:p w14:paraId="5BDA4874" w14:textId="77777777" w:rsidR="00F42E41" w:rsidRPr="00F42E41" w:rsidRDefault="00F42E41" w:rsidP="00F42E41">
      <w:pPr>
        <w:widowControl w:val="0"/>
        <w:spacing w:line="239" w:lineRule="auto"/>
        <w:ind w:firstLine="720"/>
        <w:jc w:val="both"/>
      </w:pPr>
    </w:p>
    <w:p w14:paraId="5BDA4876" w14:textId="77777777" w:rsidR="00F42E41" w:rsidRPr="00F42E41" w:rsidRDefault="00F42E41" w:rsidP="00F42E41">
      <w:pPr>
        <w:widowControl w:val="0"/>
        <w:adjustRightInd w:val="0"/>
        <w:spacing w:line="239" w:lineRule="auto"/>
        <w:ind w:firstLine="709"/>
        <w:jc w:val="both"/>
        <w:rPr>
          <w:b/>
          <w:bCs/>
        </w:rPr>
      </w:pPr>
      <w:r w:rsidRPr="00F42E41">
        <w:rPr>
          <w:b/>
          <w:bCs/>
        </w:rPr>
        <w:t>10.2. Классификация, размещение и нормативные параметры производственных зон</w:t>
      </w:r>
    </w:p>
    <w:p w14:paraId="5BDA4877" w14:textId="77777777" w:rsidR="00F42E41" w:rsidRPr="00F42E41" w:rsidRDefault="00F42E41" w:rsidP="00F42E41">
      <w:pPr>
        <w:widowControl w:val="0"/>
        <w:spacing w:line="239" w:lineRule="auto"/>
        <w:ind w:firstLine="709"/>
        <w:jc w:val="both"/>
      </w:pPr>
    </w:p>
    <w:p w14:paraId="5BDA4878" w14:textId="77777777" w:rsidR="00F42E41" w:rsidRPr="00F42E41" w:rsidRDefault="00F42E41" w:rsidP="00F42E41">
      <w:pPr>
        <w:widowControl w:val="0"/>
        <w:spacing w:line="239" w:lineRule="auto"/>
        <w:ind w:firstLine="709"/>
        <w:jc w:val="both"/>
      </w:pPr>
      <w:r w:rsidRPr="00F42E41">
        <w:t>10.2.1.</w:t>
      </w:r>
      <w:r w:rsidRPr="00F42E41">
        <w:rPr>
          <w:bCs/>
        </w:rPr>
        <w:t> </w:t>
      </w:r>
      <w:r w:rsidRPr="00F42E41">
        <w:t>Классификация производственных зон по нормативным параметрам приведена в таблице 10.2.1.</w:t>
      </w:r>
    </w:p>
    <w:p w14:paraId="5BDA4879" w14:textId="77777777" w:rsidR="00F42E41" w:rsidRPr="00F42E41" w:rsidRDefault="00F42E41" w:rsidP="00F42E41">
      <w:pPr>
        <w:widowControl w:val="0"/>
        <w:spacing w:line="239" w:lineRule="auto"/>
        <w:ind w:firstLine="709"/>
        <w:jc w:val="right"/>
      </w:pPr>
      <w:r w:rsidRPr="00F42E41">
        <w:t>Таблица 10.2.1</w:t>
      </w:r>
    </w:p>
    <w:tbl>
      <w:tblPr>
        <w:tblW w:w="10079"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5"/>
        <w:gridCol w:w="4344"/>
      </w:tblGrid>
      <w:tr w:rsidR="00F42E41" w:rsidRPr="00F42E41" w14:paraId="5BDA487C" w14:textId="77777777" w:rsidTr="00F42E41">
        <w:trPr>
          <w:trHeight w:val="312"/>
          <w:jc w:val="center"/>
        </w:trPr>
        <w:tc>
          <w:tcPr>
            <w:tcW w:w="5735" w:type="dxa"/>
            <w:shd w:val="clear" w:color="auto" w:fill="auto"/>
            <w:vAlign w:val="center"/>
          </w:tcPr>
          <w:p w14:paraId="5BDA487A"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4344" w:type="dxa"/>
            <w:shd w:val="clear" w:color="auto" w:fill="auto"/>
            <w:vAlign w:val="center"/>
          </w:tcPr>
          <w:p w14:paraId="5BDA487B"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Нормативные параметры</w:t>
            </w:r>
          </w:p>
        </w:tc>
      </w:tr>
    </w:tbl>
    <w:p w14:paraId="5BDA487D"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79"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5"/>
        <w:gridCol w:w="4344"/>
      </w:tblGrid>
      <w:tr w:rsidR="00F42E41" w:rsidRPr="00F42E41" w14:paraId="5BDA4880" w14:textId="77777777" w:rsidTr="00F42E41">
        <w:trPr>
          <w:trHeight w:val="227"/>
          <w:tblHeader/>
          <w:jc w:val="center"/>
        </w:trPr>
        <w:tc>
          <w:tcPr>
            <w:tcW w:w="5735" w:type="dxa"/>
            <w:shd w:val="clear" w:color="auto" w:fill="auto"/>
            <w:vAlign w:val="center"/>
          </w:tcPr>
          <w:p w14:paraId="5BDA487E"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4344" w:type="dxa"/>
            <w:shd w:val="clear" w:color="auto" w:fill="auto"/>
            <w:vAlign w:val="center"/>
          </w:tcPr>
          <w:p w14:paraId="5BDA487F"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5BDA4887" w14:textId="77777777" w:rsidTr="00F42E41">
        <w:tblPrEx>
          <w:tblBorders>
            <w:bottom w:val="single" w:sz="4" w:space="0" w:color="auto"/>
          </w:tblBorders>
        </w:tblPrEx>
        <w:trPr>
          <w:jc w:val="center"/>
        </w:trPr>
        <w:tc>
          <w:tcPr>
            <w:tcW w:w="5735" w:type="dxa"/>
            <w:shd w:val="clear" w:color="auto" w:fill="auto"/>
          </w:tcPr>
          <w:p w14:paraId="5BDA4881"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Величина занимаемой территории:</w:t>
            </w:r>
          </w:p>
          <w:p w14:paraId="5BDA4882" w14:textId="77777777" w:rsidR="00F42E41" w:rsidRPr="00F42E41" w:rsidRDefault="00F42E41" w:rsidP="00F42E41">
            <w:pPr>
              <w:widowControl w:val="0"/>
              <w:tabs>
                <w:tab w:val="left" w:pos="7740"/>
              </w:tabs>
              <w:suppressAutoHyphens/>
              <w:spacing w:line="239" w:lineRule="auto"/>
              <w:ind w:left="170"/>
              <w:rPr>
                <w:bCs/>
                <w:sz w:val="22"/>
                <w:szCs w:val="22"/>
              </w:rPr>
            </w:pPr>
            <w:r w:rsidRPr="00F42E41">
              <w:rPr>
                <w:sz w:val="22"/>
                <w:szCs w:val="22"/>
              </w:rPr>
              <w:t>- участок (га);</w:t>
            </w:r>
          </w:p>
        </w:tc>
        <w:tc>
          <w:tcPr>
            <w:tcW w:w="4344" w:type="dxa"/>
            <w:shd w:val="clear" w:color="auto" w:fill="auto"/>
          </w:tcPr>
          <w:p w14:paraId="5BDA4883" w14:textId="77777777" w:rsidR="00F42E41" w:rsidRPr="00F42E41" w:rsidRDefault="00F42E41" w:rsidP="00F42E41">
            <w:pPr>
              <w:widowControl w:val="0"/>
              <w:spacing w:line="238" w:lineRule="auto"/>
              <w:jc w:val="both"/>
              <w:rPr>
                <w:sz w:val="22"/>
                <w:szCs w:val="22"/>
              </w:rPr>
            </w:pPr>
          </w:p>
          <w:p w14:paraId="5BDA4884" w14:textId="77777777" w:rsidR="00F42E41" w:rsidRPr="00F42E41" w:rsidRDefault="00F42E41" w:rsidP="00F42E41">
            <w:pPr>
              <w:widowControl w:val="0"/>
              <w:spacing w:line="238" w:lineRule="auto"/>
              <w:jc w:val="both"/>
              <w:rPr>
                <w:sz w:val="22"/>
                <w:szCs w:val="22"/>
              </w:rPr>
            </w:pPr>
            <w:r w:rsidRPr="00F42E41">
              <w:rPr>
                <w:sz w:val="22"/>
                <w:szCs w:val="22"/>
              </w:rPr>
              <w:t>- до 0,5;</w:t>
            </w:r>
          </w:p>
          <w:p w14:paraId="5BDA4885" w14:textId="77777777" w:rsidR="00F42E41" w:rsidRPr="00F42E41" w:rsidRDefault="00F42E41" w:rsidP="00F42E41">
            <w:pPr>
              <w:widowControl w:val="0"/>
              <w:spacing w:line="238" w:lineRule="auto"/>
              <w:jc w:val="both"/>
              <w:rPr>
                <w:sz w:val="22"/>
                <w:szCs w:val="22"/>
              </w:rPr>
            </w:pPr>
            <w:r w:rsidRPr="00F42E41">
              <w:rPr>
                <w:sz w:val="22"/>
                <w:szCs w:val="22"/>
              </w:rPr>
              <w:t>- 0,5-5,0;</w:t>
            </w:r>
          </w:p>
          <w:p w14:paraId="5BDA4886" w14:textId="30016731" w:rsidR="00F42E41" w:rsidRPr="00F42E41" w:rsidRDefault="00846E34" w:rsidP="00F42E41">
            <w:pPr>
              <w:widowControl w:val="0"/>
              <w:spacing w:line="238" w:lineRule="auto"/>
              <w:jc w:val="both"/>
              <w:rPr>
                <w:sz w:val="22"/>
                <w:szCs w:val="22"/>
              </w:rPr>
            </w:pPr>
            <w:r>
              <w:rPr>
                <w:sz w:val="22"/>
                <w:szCs w:val="22"/>
              </w:rPr>
              <w:t>- 5,0-25,0</w:t>
            </w:r>
          </w:p>
        </w:tc>
      </w:tr>
      <w:tr w:rsidR="00F42E41" w:rsidRPr="00F42E41" w14:paraId="5BDA488A" w14:textId="77777777" w:rsidTr="00F42E41">
        <w:tblPrEx>
          <w:tblBorders>
            <w:bottom w:val="single" w:sz="4" w:space="0" w:color="auto"/>
          </w:tblBorders>
        </w:tblPrEx>
        <w:trPr>
          <w:jc w:val="center"/>
        </w:trPr>
        <w:tc>
          <w:tcPr>
            <w:tcW w:w="5735" w:type="dxa"/>
            <w:shd w:val="clear" w:color="auto" w:fill="auto"/>
          </w:tcPr>
          <w:p w14:paraId="5BDA4888" w14:textId="77777777" w:rsidR="00F42E41" w:rsidRPr="00F42E41" w:rsidRDefault="00F42E41" w:rsidP="00F42E41">
            <w:pPr>
              <w:widowControl w:val="0"/>
              <w:tabs>
                <w:tab w:val="left" w:pos="7740"/>
              </w:tabs>
              <w:suppressAutoHyphens/>
              <w:spacing w:line="239" w:lineRule="auto"/>
              <w:ind w:left="170"/>
              <w:rPr>
                <w:bCs/>
                <w:sz w:val="22"/>
                <w:szCs w:val="22"/>
              </w:rPr>
            </w:pPr>
            <w:r w:rsidRPr="00F42E41">
              <w:rPr>
                <w:sz w:val="22"/>
                <w:szCs w:val="22"/>
              </w:rPr>
              <w:t>- зона (га);</w:t>
            </w:r>
          </w:p>
        </w:tc>
        <w:tc>
          <w:tcPr>
            <w:tcW w:w="4344" w:type="dxa"/>
            <w:shd w:val="clear" w:color="auto" w:fill="auto"/>
          </w:tcPr>
          <w:p w14:paraId="5BDA4889" w14:textId="77777777" w:rsidR="00F42E41" w:rsidRPr="00F42E41" w:rsidRDefault="00F42E41" w:rsidP="00F42E41">
            <w:pPr>
              <w:widowControl w:val="0"/>
              <w:spacing w:line="238" w:lineRule="auto"/>
              <w:jc w:val="both"/>
              <w:rPr>
                <w:sz w:val="22"/>
                <w:szCs w:val="22"/>
              </w:rPr>
            </w:pPr>
            <w:r w:rsidRPr="00F42E41">
              <w:rPr>
                <w:sz w:val="22"/>
                <w:szCs w:val="22"/>
              </w:rPr>
              <w:t>25,0-200,0</w:t>
            </w:r>
          </w:p>
        </w:tc>
      </w:tr>
      <w:tr w:rsidR="00F42E41" w:rsidRPr="00F42E41" w14:paraId="5BDA488F" w14:textId="77777777" w:rsidTr="00F42E41">
        <w:tblPrEx>
          <w:tblBorders>
            <w:bottom w:val="single" w:sz="4" w:space="0" w:color="auto"/>
          </w:tblBorders>
        </w:tblPrEx>
        <w:trPr>
          <w:jc w:val="center"/>
        </w:trPr>
        <w:tc>
          <w:tcPr>
            <w:tcW w:w="5735" w:type="dxa"/>
            <w:shd w:val="clear" w:color="auto" w:fill="auto"/>
          </w:tcPr>
          <w:p w14:paraId="5BDA488B"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Интенсивность использования территории:</w:t>
            </w:r>
          </w:p>
          <w:p w14:paraId="5BDA488C" w14:textId="77777777" w:rsidR="00F42E41" w:rsidRPr="00F42E41" w:rsidRDefault="00F42E41" w:rsidP="00F42E41">
            <w:pPr>
              <w:widowControl w:val="0"/>
              <w:tabs>
                <w:tab w:val="left" w:pos="7740"/>
              </w:tabs>
              <w:suppressAutoHyphens/>
              <w:spacing w:line="239" w:lineRule="auto"/>
              <w:ind w:left="312" w:hanging="142"/>
              <w:rPr>
                <w:bCs/>
                <w:sz w:val="22"/>
                <w:szCs w:val="22"/>
              </w:rPr>
            </w:pPr>
            <w:r w:rsidRPr="00F42E41">
              <w:rPr>
                <w:bCs/>
                <w:sz w:val="22"/>
                <w:szCs w:val="22"/>
              </w:rPr>
              <w:t xml:space="preserve">- </w:t>
            </w:r>
            <w:r w:rsidRPr="00F42E41">
              <w:rPr>
                <w:sz w:val="22"/>
                <w:szCs w:val="22"/>
              </w:rPr>
              <w:t>коэффициент плотности застройки;</w:t>
            </w:r>
          </w:p>
        </w:tc>
        <w:tc>
          <w:tcPr>
            <w:tcW w:w="4344" w:type="dxa"/>
            <w:shd w:val="clear" w:color="auto" w:fill="auto"/>
          </w:tcPr>
          <w:p w14:paraId="5BDA488D" w14:textId="77777777" w:rsidR="00F42E41" w:rsidRPr="00F42E41" w:rsidRDefault="00F42E41" w:rsidP="00F42E41">
            <w:pPr>
              <w:widowControl w:val="0"/>
              <w:spacing w:line="238" w:lineRule="auto"/>
              <w:ind w:left="142" w:hanging="142"/>
              <w:jc w:val="both"/>
              <w:rPr>
                <w:bCs/>
                <w:sz w:val="22"/>
                <w:szCs w:val="22"/>
              </w:rPr>
            </w:pPr>
          </w:p>
          <w:p w14:paraId="5BDA488E" w14:textId="6C143C92" w:rsidR="00F42E41" w:rsidRPr="00F42E41" w:rsidRDefault="00846E34" w:rsidP="00F42E41">
            <w:pPr>
              <w:widowControl w:val="0"/>
              <w:spacing w:line="238" w:lineRule="auto"/>
              <w:ind w:left="142" w:hanging="142"/>
              <w:jc w:val="both"/>
              <w:rPr>
                <w:bCs/>
                <w:sz w:val="22"/>
                <w:szCs w:val="22"/>
              </w:rPr>
            </w:pPr>
            <w:r>
              <w:rPr>
                <w:bCs/>
                <w:sz w:val="22"/>
                <w:szCs w:val="22"/>
              </w:rPr>
              <w:t>не более 2,4</w:t>
            </w:r>
          </w:p>
        </w:tc>
      </w:tr>
      <w:tr w:rsidR="00F42E41" w:rsidRPr="00F42E41" w14:paraId="5BDA4894" w14:textId="77777777" w:rsidTr="00F42E41">
        <w:tblPrEx>
          <w:tblBorders>
            <w:bottom w:val="single" w:sz="4" w:space="0" w:color="auto"/>
          </w:tblBorders>
        </w:tblPrEx>
        <w:trPr>
          <w:jc w:val="center"/>
        </w:trPr>
        <w:tc>
          <w:tcPr>
            <w:tcW w:w="5735" w:type="dxa"/>
            <w:shd w:val="clear" w:color="auto" w:fill="auto"/>
          </w:tcPr>
          <w:p w14:paraId="5BDA4890" w14:textId="77777777" w:rsidR="00F42E41" w:rsidRPr="00F42E41" w:rsidRDefault="00F42E41" w:rsidP="00F42E41">
            <w:pPr>
              <w:widowControl w:val="0"/>
              <w:tabs>
                <w:tab w:val="left" w:pos="7740"/>
              </w:tabs>
              <w:suppressAutoHyphens/>
              <w:spacing w:line="239" w:lineRule="auto"/>
              <w:ind w:left="312" w:hanging="142"/>
              <w:rPr>
                <w:bCs/>
                <w:sz w:val="22"/>
                <w:szCs w:val="22"/>
              </w:rPr>
            </w:pPr>
            <w:r w:rsidRPr="00F42E41">
              <w:rPr>
                <w:bCs/>
                <w:sz w:val="22"/>
                <w:szCs w:val="22"/>
              </w:rPr>
              <w:t xml:space="preserve">- </w:t>
            </w:r>
            <w:r w:rsidRPr="00F42E41">
              <w:rPr>
                <w:sz w:val="22"/>
                <w:szCs w:val="22"/>
              </w:rPr>
              <w:t>плотность застройки (м</w:t>
            </w:r>
            <w:r w:rsidRPr="00F42E41">
              <w:rPr>
                <w:sz w:val="22"/>
                <w:szCs w:val="22"/>
                <w:vertAlign w:val="superscript"/>
              </w:rPr>
              <w:t>2</w:t>
            </w:r>
            <w:r w:rsidRPr="00F42E41">
              <w:rPr>
                <w:sz w:val="22"/>
                <w:szCs w:val="22"/>
              </w:rPr>
              <w:t>/га общей площади капитальных объектов);</w:t>
            </w:r>
          </w:p>
        </w:tc>
        <w:tc>
          <w:tcPr>
            <w:tcW w:w="4344" w:type="dxa"/>
            <w:shd w:val="clear" w:color="auto" w:fill="auto"/>
          </w:tcPr>
          <w:p w14:paraId="5BDA4891"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- 20 000-24 000;</w:t>
            </w:r>
          </w:p>
          <w:p w14:paraId="5BDA4892"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- 10 000-20 000;</w:t>
            </w:r>
          </w:p>
          <w:p w14:paraId="5BDA4893" w14:textId="356C69EA" w:rsidR="00F42E41" w:rsidRPr="00F42E41" w:rsidRDefault="00846E34" w:rsidP="00F42E41">
            <w:pPr>
              <w:widowControl w:val="0"/>
              <w:spacing w:line="238" w:lineRule="auto"/>
              <w:ind w:left="142" w:hanging="142"/>
              <w:jc w:val="both"/>
              <w:rPr>
                <w:bCs/>
                <w:sz w:val="22"/>
                <w:szCs w:val="22"/>
              </w:rPr>
            </w:pPr>
            <w:r>
              <w:rPr>
                <w:sz w:val="22"/>
                <w:szCs w:val="22"/>
              </w:rPr>
              <w:t>- менее 10 000</w:t>
            </w:r>
          </w:p>
        </w:tc>
      </w:tr>
      <w:tr w:rsidR="00F42E41" w:rsidRPr="00F42E41" w14:paraId="5BDA4897" w14:textId="77777777" w:rsidTr="00F42E41">
        <w:tblPrEx>
          <w:tblBorders>
            <w:bottom w:val="single" w:sz="4" w:space="0" w:color="auto"/>
          </w:tblBorders>
        </w:tblPrEx>
        <w:trPr>
          <w:jc w:val="center"/>
        </w:trPr>
        <w:tc>
          <w:tcPr>
            <w:tcW w:w="5735" w:type="dxa"/>
            <w:shd w:val="clear" w:color="auto" w:fill="auto"/>
          </w:tcPr>
          <w:p w14:paraId="5BDA4895" w14:textId="77777777" w:rsidR="00F42E41" w:rsidRPr="00F42E41" w:rsidRDefault="00F42E41" w:rsidP="00F42E41">
            <w:pPr>
              <w:widowControl w:val="0"/>
              <w:tabs>
                <w:tab w:val="left" w:pos="7740"/>
              </w:tabs>
              <w:suppressAutoHyphens/>
              <w:spacing w:line="239" w:lineRule="auto"/>
              <w:ind w:left="312" w:hanging="142"/>
              <w:rPr>
                <w:bCs/>
                <w:sz w:val="22"/>
                <w:szCs w:val="22"/>
              </w:rPr>
            </w:pPr>
            <w:r w:rsidRPr="00F42E41">
              <w:rPr>
                <w:sz w:val="22"/>
                <w:szCs w:val="22"/>
              </w:rPr>
              <w:t>- коэффициент застройки;</w:t>
            </w:r>
          </w:p>
        </w:tc>
        <w:tc>
          <w:tcPr>
            <w:tcW w:w="4344" w:type="dxa"/>
            <w:shd w:val="clear" w:color="auto" w:fill="auto"/>
          </w:tcPr>
          <w:p w14:paraId="5BDA4896" w14:textId="32BA9A80" w:rsidR="00F42E41" w:rsidRPr="00F42E41" w:rsidRDefault="00846E34" w:rsidP="00F42E41">
            <w:pPr>
              <w:widowControl w:val="0"/>
              <w:spacing w:line="238" w:lineRule="auto"/>
              <w:ind w:left="142" w:hanging="142"/>
              <w:jc w:val="both"/>
              <w:rPr>
                <w:sz w:val="22"/>
                <w:szCs w:val="22"/>
              </w:rPr>
            </w:pPr>
            <w:r>
              <w:rPr>
                <w:sz w:val="22"/>
                <w:szCs w:val="22"/>
              </w:rPr>
              <w:t>не более 0,8</w:t>
            </w:r>
          </w:p>
        </w:tc>
      </w:tr>
      <w:tr w:rsidR="00F42E41" w:rsidRPr="00F42E41" w14:paraId="5BDA489E" w14:textId="77777777" w:rsidTr="00F42E41">
        <w:tblPrEx>
          <w:tblBorders>
            <w:bottom w:val="single" w:sz="4" w:space="0" w:color="auto"/>
          </w:tblBorders>
        </w:tblPrEx>
        <w:trPr>
          <w:jc w:val="center"/>
        </w:trPr>
        <w:tc>
          <w:tcPr>
            <w:tcW w:w="5735" w:type="dxa"/>
            <w:shd w:val="clear" w:color="auto" w:fill="auto"/>
          </w:tcPr>
          <w:p w14:paraId="5BDA4898" w14:textId="77777777" w:rsidR="00F42E41" w:rsidRPr="00F42E41" w:rsidRDefault="00F42E41" w:rsidP="00F42E41">
            <w:pPr>
              <w:widowControl w:val="0"/>
              <w:tabs>
                <w:tab w:val="left" w:pos="7740"/>
              </w:tabs>
              <w:suppressAutoHyphens/>
              <w:spacing w:line="239" w:lineRule="auto"/>
              <w:ind w:left="312" w:hanging="142"/>
              <w:rPr>
                <w:bCs/>
                <w:sz w:val="22"/>
                <w:szCs w:val="22"/>
              </w:rPr>
            </w:pPr>
            <w:r w:rsidRPr="00F42E41">
              <w:rPr>
                <w:bCs/>
                <w:sz w:val="22"/>
                <w:szCs w:val="22"/>
              </w:rPr>
              <w:t xml:space="preserve">- </w:t>
            </w:r>
            <w:r w:rsidRPr="00F42E41">
              <w:rPr>
                <w:sz w:val="22"/>
                <w:szCs w:val="22"/>
              </w:rPr>
              <w:t>процент застроенности (%);</w:t>
            </w:r>
          </w:p>
        </w:tc>
        <w:tc>
          <w:tcPr>
            <w:tcW w:w="4344" w:type="dxa"/>
            <w:shd w:val="clear" w:color="auto" w:fill="auto"/>
          </w:tcPr>
          <w:p w14:paraId="5BDA4899"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- 80-60;</w:t>
            </w:r>
          </w:p>
          <w:p w14:paraId="5BDA489A"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- 60-50;</w:t>
            </w:r>
          </w:p>
          <w:p w14:paraId="5BDA489B"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- 50-40;</w:t>
            </w:r>
          </w:p>
          <w:p w14:paraId="5BDA489C"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- 40-30;</w:t>
            </w:r>
          </w:p>
          <w:p w14:paraId="5BDA489D" w14:textId="1C173733" w:rsidR="00F42E41" w:rsidRPr="00F42E41" w:rsidRDefault="00846E34" w:rsidP="00F42E41">
            <w:pPr>
              <w:widowControl w:val="0"/>
              <w:spacing w:line="238" w:lineRule="auto"/>
              <w:ind w:left="142" w:hanging="142"/>
              <w:jc w:val="both"/>
              <w:rPr>
                <w:sz w:val="22"/>
                <w:szCs w:val="22"/>
              </w:rPr>
            </w:pPr>
            <w:r>
              <w:rPr>
                <w:sz w:val="22"/>
                <w:szCs w:val="22"/>
              </w:rPr>
              <w:t>- менее 30</w:t>
            </w:r>
          </w:p>
        </w:tc>
      </w:tr>
      <w:tr w:rsidR="00F42E41" w:rsidRPr="00F42E41" w14:paraId="5BDA48A6" w14:textId="77777777" w:rsidTr="00F42E41">
        <w:tblPrEx>
          <w:tblBorders>
            <w:bottom w:val="single" w:sz="4" w:space="0" w:color="auto"/>
          </w:tblBorders>
        </w:tblPrEx>
        <w:trPr>
          <w:jc w:val="center"/>
        </w:trPr>
        <w:tc>
          <w:tcPr>
            <w:tcW w:w="5735" w:type="dxa"/>
            <w:shd w:val="clear" w:color="auto" w:fill="auto"/>
          </w:tcPr>
          <w:p w14:paraId="5BDA489F"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Численность работающих (человек)</w:t>
            </w:r>
          </w:p>
        </w:tc>
        <w:tc>
          <w:tcPr>
            <w:tcW w:w="4344" w:type="dxa"/>
            <w:shd w:val="clear" w:color="auto" w:fill="auto"/>
          </w:tcPr>
          <w:p w14:paraId="5BDA48A0" w14:textId="77777777" w:rsidR="00F42E41" w:rsidRPr="00F42E41" w:rsidRDefault="00F42E41" w:rsidP="00F42E41">
            <w:pPr>
              <w:widowControl w:val="0"/>
              <w:spacing w:line="238" w:lineRule="auto"/>
              <w:rPr>
                <w:sz w:val="22"/>
                <w:szCs w:val="22"/>
              </w:rPr>
            </w:pPr>
            <w:r w:rsidRPr="00F42E41">
              <w:rPr>
                <w:sz w:val="22"/>
                <w:szCs w:val="22"/>
              </w:rPr>
              <w:t>- до 50;</w:t>
            </w:r>
          </w:p>
          <w:p w14:paraId="5BDA48A1" w14:textId="77777777" w:rsidR="00F42E41" w:rsidRPr="00F42E41" w:rsidRDefault="00F42E41" w:rsidP="00F42E41">
            <w:pPr>
              <w:widowControl w:val="0"/>
              <w:spacing w:line="238" w:lineRule="auto"/>
              <w:rPr>
                <w:sz w:val="22"/>
                <w:szCs w:val="22"/>
              </w:rPr>
            </w:pPr>
            <w:r w:rsidRPr="00F42E41">
              <w:rPr>
                <w:sz w:val="22"/>
                <w:szCs w:val="22"/>
              </w:rPr>
              <w:t>- 50-500;</w:t>
            </w:r>
          </w:p>
          <w:p w14:paraId="5BDA48A2" w14:textId="77777777" w:rsidR="00F42E41" w:rsidRPr="00F42E41" w:rsidRDefault="00F42E41" w:rsidP="00F42E41">
            <w:pPr>
              <w:widowControl w:val="0"/>
              <w:spacing w:line="238" w:lineRule="auto"/>
              <w:rPr>
                <w:sz w:val="22"/>
                <w:szCs w:val="22"/>
              </w:rPr>
            </w:pPr>
            <w:r w:rsidRPr="00F42E41">
              <w:rPr>
                <w:sz w:val="22"/>
                <w:szCs w:val="22"/>
              </w:rPr>
              <w:t>- 500-1 000;</w:t>
            </w:r>
          </w:p>
          <w:p w14:paraId="5BDA48A3" w14:textId="77777777" w:rsidR="00F42E41" w:rsidRPr="00F42E41" w:rsidRDefault="00F42E41" w:rsidP="00F42E41">
            <w:pPr>
              <w:widowControl w:val="0"/>
              <w:spacing w:line="238" w:lineRule="auto"/>
              <w:rPr>
                <w:sz w:val="22"/>
                <w:szCs w:val="22"/>
              </w:rPr>
            </w:pPr>
            <w:r w:rsidRPr="00F42E41">
              <w:rPr>
                <w:sz w:val="22"/>
                <w:szCs w:val="22"/>
              </w:rPr>
              <w:t>- 1 000-4 000;</w:t>
            </w:r>
          </w:p>
          <w:p w14:paraId="5BDA48A4" w14:textId="77777777" w:rsidR="00F42E41" w:rsidRPr="00F42E41" w:rsidRDefault="00F42E41" w:rsidP="00F42E41">
            <w:pPr>
              <w:widowControl w:val="0"/>
              <w:spacing w:line="238" w:lineRule="auto"/>
              <w:rPr>
                <w:sz w:val="22"/>
                <w:szCs w:val="22"/>
              </w:rPr>
            </w:pPr>
            <w:r w:rsidRPr="00F42E41">
              <w:rPr>
                <w:sz w:val="22"/>
                <w:szCs w:val="22"/>
              </w:rPr>
              <w:t>- 4 000-10 000;</w:t>
            </w:r>
          </w:p>
          <w:p w14:paraId="7314A258" w14:textId="4959449E" w:rsidR="00F42E41" w:rsidRDefault="00F42E41" w:rsidP="00F42E41">
            <w:pPr>
              <w:widowControl w:val="0"/>
              <w:spacing w:line="238" w:lineRule="auto"/>
              <w:rPr>
                <w:sz w:val="22"/>
                <w:szCs w:val="22"/>
              </w:rPr>
            </w:pPr>
            <w:r w:rsidRPr="00F42E41">
              <w:rPr>
                <w:sz w:val="22"/>
                <w:szCs w:val="22"/>
              </w:rPr>
              <w:t>- более</w:t>
            </w:r>
            <w:r w:rsidR="00846E34">
              <w:rPr>
                <w:sz w:val="22"/>
                <w:szCs w:val="22"/>
              </w:rPr>
              <w:t xml:space="preserve"> 10 000</w:t>
            </w:r>
          </w:p>
          <w:p w14:paraId="5BDA48A5" w14:textId="4E0A1000" w:rsidR="00846E34" w:rsidRPr="00F42E41" w:rsidRDefault="00846E34" w:rsidP="00F42E41">
            <w:pPr>
              <w:widowControl w:val="0"/>
              <w:spacing w:line="238" w:lineRule="auto"/>
              <w:rPr>
                <w:bCs/>
                <w:sz w:val="22"/>
                <w:szCs w:val="22"/>
              </w:rPr>
            </w:pPr>
          </w:p>
        </w:tc>
      </w:tr>
      <w:tr w:rsidR="00F42E41" w:rsidRPr="00F42E41" w14:paraId="5BDA48AE" w14:textId="77777777" w:rsidTr="00F42E41">
        <w:tblPrEx>
          <w:tblBorders>
            <w:bottom w:val="single" w:sz="4" w:space="0" w:color="auto"/>
          </w:tblBorders>
        </w:tblPrEx>
        <w:trPr>
          <w:jc w:val="center"/>
        </w:trPr>
        <w:tc>
          <w:tcPr>
            <w:tcW w:w="5735" w:type="dxa"/>
            <w:shd w:val="clear" w:color="auto" w:fill="auto"/>
          </w:tcPr>
          <w:p w14:paraId="5BDA48A7" w14:textId="77777777" w:rsidR="00F42E41" w:rsidRPr="00F42E41" w:rsidRDefault="00F42E41" w:rsidP="00F42E41">
            <w:pPr>
              <w:widowControl w:val="0"/>
              <w:tabs>
                <w:tab w:val="left" w:pos="7740"/>
              </w:tabs>
              <w:spacing w:line="239" w:lineRule="auto"/>
              <w:rPr>
                <w:sz w:val="22"/>
                <w:szCs w:val="22"/>
              </w:rPr>
            </w:pPr>
            <w:r w:rsidRPr="00F42E41">
              <w:rPr>
                <w:bCs/>
                <w:sz w:val="22"/>
                <w:szCs w:val="22"/>
              </w:rPr>
              <w:lastRenderedPageBreak/>
              <w:t>Величина грузооборота</w:t>
            </w:r>
            <w:r w:rsidRPr="00F42E41">
              <w:rPr>
                <w:sz w:val="22"/>
                <w:szCs w:val="22"/>
              </w:rPr>
              <w:t xml:space="preserve"> (принимается по большему из двух грузопотоков – прибытия или отправления):</w:t>
            </w:r>
          </w:p>
          <w:p w14:paraId="5BDA48A8" w14:textId="77777777" w:rsidR="00F42E41" w:rsidRPr="00F42E41" w:rsidRDefault="00F42E41" w:rsidP="00F42E41">
            <w:pPr>
              <w:widowControl w:val="0"/>
              <w:tabs>
                <w:tab w:val="left" w:pos="7740"/>
              </w:tabs>
              <w:spacing w:line="239" w:lineRule="auto"/>
              <w:ind w:left="312" w:hanging="142"/>
              <w:rPr>
                <w:bCs/>
                <w:sz w:val="22"/>
                <w:szCs w:val="22"/>
              </w:rPr>
            </w:pPr>
            <w:r w:rsidRPr="00F42E41">
              <w:rPr>
                <w:sz w:val="22"/>
                <w:szCs w:val="22"/>
              </w:rPr>
              <w:t>- автомобилей в сутки;</w:t>
            </w:r>
          </w:p>
        </w:tc>
        <w:tc>
          <w:tcPr>
            <w:tcW w:w="4344" w:type="dxa"/>
            <w:shd w:val="clear" w:color="auto" w:fill="auto"/>
          </w:tcPr>
          <w:p w14:paraId="5BDA48A9" w14:textId="77777777" w:rsidR="00F42E41" w:rsidRPr="00F42E41" w:rsidRDefault="00F42E41" w:rsidP="00F42E41">
            <w:pPr>
              <w:widowControl w:val="0"/>
              <w:spacing w:line="238" w:lineRule="auto"/>
              <w:ind w:left="142" w:hanging="142"/>
              <w:jc w:val="both"/>
              <w:rPr>
                <w:bCs/>
                <w:sz w:val="22"/>
                <w:szCs w:val="22"/>
              </w:rPr>
            </w:pPr>
          </w:p>
          <w:p w14:paraId="5BDA48AA" w14:textId="77777777" w:rsidR="00F42E41" w:rsidRPr="00F42E41" w:rsidRDefault="00F42E41" w:rsidP="00F42E41">
            <w:pPr>
              <w:widowControl w:val="0"/>
              <w:spacing w:line="238" w:lineRule="auto"/>
              <w:ind w:left="142" w:hanging="142"/>
              <w:jc w:val="both"/>
              <w:rPr>
                <w:bCs/>
                <w:sz w:val="22"/>
                <w:szCs w:val="22"/>
              </w:rPr>
            </w:pPr>
          </w:p>
          <w:p w14:paraId="5BDA48AB"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до 2;</w:t>
            </w:r>
          </w:p>
          <w:p w14:paraId="5BDA48AC"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от 2 до 40;</w:t>
            </w:r>
          </w:p>
          <w:p w14:paraId="5BDA48AD" w14:textId="01CC8970" w:rsidR="00F42E41" w:rsidRPr="00F42E41" w:rsidRDefault="00846E34" w:rsidP="00F42E41">
            <w:pPr>
              <w:widowControl w:val="0"/>
              <w:spacing w:line="238" w:lineRule="auto"/>
              <w:ind w:left="142" w:hanging="142"/>
              <w:jc w:val="both"/>
              <w:rPr>
                <w:bCs/>
                <w:sz w:val="22"/>
                <w:szCs w:val="22"/>
              </w:rPr>
            </w:pPr>
            <w:r>
              <w:rPr>
                <w:sz w:val="22"/>
                <w:szCs w:val="22"/>
              </w:rPr>
              <w:t>- более 40</w:t>
            </w:r>
          </w:p>
        </w:tc>
      </w:tr>
      <w:tr w:rsidR="00F42E41" w:rsidRPr="00F42E41" w14:paraId="5BDA48B3" w14:textId="77777777" w:rsidTr="00F42E41">
        <w:tblPrEx>
          <w:tblBorders>
            <w:bottom w:val="single" w:sz="4" w:space="0" w:color="auto"/>
          </w:tblBorders>
        </w:tblPrEx>
        <w:trPr>
          <w:jc w:val="center"/>
        </w:trPr>
        <w:tc>
          <w:tcPr>
            <w:tcW w:w="5735" w:type="dxa"/>
            <w:shd w:val="clear" w:color="auto" w:fill="auto"/>
          </w:tcPr>
          <w:p w14:paraId="5BDA48AF" w14:textId="77777777" w:rsidR="00F42E41" w:rsidRPr="00F42E41" w:rsidRDefault="00F42E41" w:rsidP="00F42E41">
            <w:pPr>
              <w:widowControl w:val="0"/>
              <w:tabs>
                <w:tab w:val="left" w:pos="7740"/>
              </w:tabs>
              <w:suppressAutoHyphens/>
              <w:spacing w:line="239" w:lineRule="auto"/>
              <w:ind w:left="312" w:hanging="142"/>
              <w:rPr>
                <w:bCs/>
                <w:sz w:val="22"/>
                <w:szCs w:val="22"/>
              </w:rPr>
            </w:pPr>
            <w:r w:rsidRPr="00F42E41">
              <w:rPr>
                <w:sz w:val="22"/>
                <w:szCs w:val="22"/>
              </w:rPr>
              <w:t>- тонн в год;</w:t>
            </w:r>
          </w:p>
        </w:tc>
        <w:tc>
          <w:tcPr>
            <w:tcW w:w="4344" w:type="dxa"/>
            <w:shd w:val="clear" w:color="auto" w:fill="auto"/>
          </w:tcPr>
          <w:p w14:paraId="5BDA48B0"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до 40;</w:t>
            </w:r>
          </w:p>
          <w:p w14:paraId="5BDA48B1"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от 40 до 100 000;</w:t>
            </w:r>
          </w:p>
          <w:p w14:paraId="5BDA48B2" w14:textId="775DD4E3" w:rsidR="00F42E41" w:rsidRPr="00F42E41" w:rsidRDefault="00846E34" w:rsidP="00F42E41">
            <w:pPr>
              <w:widowControl w:val="0"/>
              <w:spacing w:line="238" w:lineRule="auto"/>
              <w:ind w:left="142" w:hanging="142"/>
              <w:jc w:val="both"/>
              <w:rPr>
                <w:bCs/>
                <w:sz w:val="22"/>
                <w:szCs w:val="22"/>
              </w:rPr>
            </w:pPr>
            <w:r>
              <w:rPr>
                <w:sz w:val="22"/>
                <w:szCs w:val="22"/>
              </w:rPr>
              <w:t>- более 100 000</w:t>
            </w:r>
          </w:p>
        </w:tc>
      </w:tr>
      <w:tr w:rsidR="00F42E41" w:rsidRPr="00F42E41" w14:paraId="5BDA48BA" w14:textId="77777777" w:rsidTr="00F42E41">
        <w:tblPrEx>
          <w:tblBorders>
            <w:bottom w:val="single" w:sz="4" w:space="0" w:color="auto"/>
          </w:tblBorders>
        </w:tblPrEx>
        <w:trPr>
          <w:jc w:val="center"/>
        </w:trPr>
        <w:tc>
          <w:tcPr>
            <w:tcW w:w="5735" w:type="dxa"/>
            <w:shd w:val="clear" w:color="auto" w:fill="auto"/>
          </w:tcPr>
          <w:p w14:paraId="5BDA48B4"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Величина потребляемых ресурсов:</w:t>
            </w:r>
          </w:p>
          <w:p w14:paraId="5BDA48B5" w14:textId="77777777" w:rsidR="00F42E41" w:rsidRPr="00F42E41" w:rsidRDefault="00F42E41" w:rsidP="00F42E41">
            <w:pPr>
              <w:widowControl w:val="0"/>
              <w:tabs>
                <w:tab w:val="left" w:pos="7740"/>
              </w:tabs>
              <w:suppressAutoHyphens/>
              <w:spacing w:line="239" w:lineRule="auto"/>
              <w:ind w:left="312" w:hanging="142"/>
              <w:rPr>
                <w:bCs/>
                <w:sz w:val="22"/>
                <w:szCs w:val="22"/>
              </w:rPr>
            </w:pPr>
            <w:r w:rsidRPr="00F42E41">
              <w:rPr>
                <w:sz w:val="22"/>
                <w:szCs w:val="22"/>
              </w:rPr>
              <w:t>- водопотребление (тыс. м</w:t>
            </w:r>
            <w:r w:rsidRPr="00F42E41">
              <w:rPr>
                <w:sz w:val="22"/>
                <w:szCs w:val="22"/>
                <w:vertAlign w:val="superscript"/>
              </w:rPr>
              <w:t>3</w:t>
            </w:r>
            <w:r w:rsidRPr="00F42E41">
              <w:rPr>
                <w:sz w:val="22"/>
                <w:szCs w:val="22"/>
              </w:rPr>
              <w:t>/сутки);</w:t>
            </w:r>
          </w:p>
        </w:tc>
        <w:tc>
          <w:tcPr>
            <w:tcW w:w="4344" w:type="dxa"/>
            <w:shd w:val="clear" w:color="auto" w:fill="auto"/>
          </w:tcPr>
          <w:p w14:paraId="5BDA48B6" w14:textId="77777777" w:rsidR="00F42E41" w:rsidRPr="00F42E41" w:rsidRDefault="00F42E41" w:rsidP="00F42E41">
            <w:pPr>
              <w:widowControl w:val="0"/>
              <w:spacing w:line="238" w:lineRule="auto"/>
              <w:ind w:left="142" w:hanging="142"/>
              <w:jc w:val="both"/>
              <w:rPr>
                <w:bCs/>
                <w:sz w:val="22"/>
                <w:szCs w:val="22"/>
              </w:rPr>
            </w:pPr>
          </w:p>
          <w:p w14:paraId="5BDA48B7"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до 5;</w:t>
            </w:r>
          </w:p>
          <w:p w14:paraId="5BDA48B8"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от 5 до 20;</w:t>
            </w:r>
          </w:p>
          <w:p w14:paraId="5BDA48B9" w14:textId="1C8D01B4" w:rsidR="00F42E41" w:rsidRPr="00F42E41" w:rsidRDefault="00846E34" w:rsidP="00F42E41">
            <w:pPr>
              <w:widowControl w:val="0"/>
              <w:spacing w:line="238" w:lineRule="auto"/>
              <w:ind w:left="142" w:hanging="142"/>
              <w:jc w:val="both"/>
              <w:rPr>
                <w:bCs/>
                <w:sz w:val="22"/>
                <w:szCs w:val="22"/>
              </w:rPr>
            </w:pPr>
            <w:r>
              <w:rPr>
                <w:sz w:val="22"/>
                <w:szCs w:val="22"/>
              </w:rPr>
              <w:t>- более 20</w:t>
            </w:r>
          </w:p>
        </w:tc>
      </w:tr>
      <w:tr w:rsidR="00F42E41" w:rsidRPr="00F42E41" w14:paraId="5BDA48BF" w14:textId="77777777" w:rsidTr="00F42E41">
        <w:tblPrEx>
          <w:tblBorders>
            <w:bottom w:val="single" w:sz="4" w:space="0" w:color="auto"/>
          </w:tblBorders>
        </w:tblPrEx>
        <w:trPr>
          <w:jc w:val="center"/>
        </w:trPr>
        <w:tc>
          <w:tcPr>
            <w:tcW w:w="5735" w:type="dxa"/>
            <w:shd w:val="clear" w:color="auto" w:fill="auto"/>
          </w:tcPr>
          <w:p w14:paraId="5BDA48BB" w14:textId="77777777" w:rsidR="00F42E41" w:rsidRPr="00F42E41" w:rsidRDefault="00F42E41" w:rsidP="00F42E41">
            <w:pPr>
              <w:widowControl w:val="0"/>
              <w:tabs>
                <w:tab w:val="left" w:pos="7740"/>
              </w:tabs>
              <w:suppressAutoHyphens/>
              <w:spacing w:line="239" w:lineRule="auto"/>
              <w:ind w:left="312" w:hanging="142"/>
              <w:rPr>
                <w:bCs/>
                <w:sz w:val="22"/>
                <w:szCs w:val="22"/>
              </w:rPr>
            </w:pPr>
            <w:r w:rsidRPr="00F42E41">
              <w:rPr>
                <w:sz w:val="22"/>
                <w:szCs w:val="22"/>
              </w:rPr>
              <w:t>- теплопотребление (Гкал/час)</w:t>
            </w:r>
          </w:p>
        </w:tc>
        <w:tc>
          <w:tcPr>
            <w:tcW w:w="4344" w:type="dxa"/>
            <w:shd w:val="clear" w:color="auto" w:fill="auto"/>
          </w:tcPr>
          <w:p w14:paraId="5BDA48BC"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до 5;</w:t>
            </w:r>
          </w:p>
          <w:p w14:paraId="5BDA48BD" w14:textId="77777777" w:rsidR="00F42E41" w:rsidRPr="00F42E41" w:rsidRDefault="00F42E41" w:rsidP="00F42E41">
            <w:pPr>
              <w:widowControl w:val="0"/>
              <w:spacing w:line="238" w:lineRule="auto"/>
              <w:ind w:left="142" w:hanging="142"/>
              <w:jc w:val="both"/>
              <w:rPr>
                <w:sz w:val="22"/>
                <w:szCs w:val="22"/>
              </w:rPr>
            </w:pPr>
            <w:r w:rsidRPr="00F42E41">
              <w:rPr>
                <w:sz w:val="22"/>
                <w:szCs w:val="22"/>
              </w:rPr>
              <w:t>- от 5 до 20;</w:t>
            </w:r>
          </w:p>
          <w:p w14:paraId="5BDA48BE" w14:textId="210AEA61" w:rsidR="00F42E41" w:rsidRPr="00F42E41" w:rsidRDefault="00846E34" w:rsidP="00F42E41">
            <w:pPr>
              <w:widowControl w:val="0"/>
              <w:spacing w:line="238" w:lineRule="auto"/>
              <w:ind w:left="142" w:hanging="142"/>
              <w:jc w:val="both"/>
              <w:rPr>
                <w:bCs/>
                <w:sz w:val="22"/>
                <w:szCs w:val="22"/>
              </w:rPr>
            </w:pPr>
            <w:r>
              <w:rPr>
                <w:sz w:val="22"/>
                <w:szCs w:val="22"/>
              </w:rPr>
              <w:t>- более 20</w:t>
            </w:r>
          </w:p>
        </w:tc>
      </w:tr>
    </w:tbl>
    <w:p w14:paraId="5BDA48C0" w14:textId="77777777" w:rsidR="00F42E41" w:rsidRPr="00F42E41" w:rsidRDefault="00F42E41" w:rsidP="00F42E41">
      <w:pPr>
        <w:widowControl w:val="0"/>
        <w:spacing w:line="239" w:lineRule="auto"/>
        <w:ind w:firstLine="709"/>
        <w:jc w:val="both"/>
      </w:pPr>
    </w:p>
    <w:p w14:paraId="5BDA48C1" w14:textId="77777777" w:rsidR="00F42E41" w:rsidRPr="00F42E41" w:rsidRDefault="00F42E41" w:rsidP="00F42E41">
      <w:pPr>
        <w:widowControl w:val="0"/>
        <w:spacing w:line="239" w:lineRule="auto"/>
        <w:ind w:firstLine="709"/>
        <w:jc w:val="both"/>
      </w:pPr>
      <w:r w:rsidRPr="00F42E41">
        <w:t xml:space="preserve">10.2.2. Размещение производственных зон и производственных объектов следует осуществлять в соответствии с таблицей 10.2.2.   </w:t>
      </w:r>
    </w:p>
    <w:p w14:paraId="5BDA48C2" w14:textId="77777777" w:rsidR="00F42E41" w:rsidRPr="00F42E41" w:rsidRDefault="00F42E41" w:rsidP="00F42E41">
      <w:pPr>
        <w:widowControl w:val="0"/>
        <w:spacing w:line="239" w:lineRule="auto"/>
        <w:ind w:firstLine="709"/>
        <w:jc w:val="right"/>
      </w:pPr>
      <w:r w:rsidRPr="00F42E41">
        <w:t>Таблица 10.2.2</w:t>
      </w:r>
    </w:p>
    <w:tbl>
      <w:tblPr>
        <w:tblW w:w="1010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273"/>
      </w:tblGrid>
      <w:tr w:rsidR="00F42E41" w:rsidRPr="00F42E41" w14:paraId="5BDA48C5" w14:textId="77777777" w:rsidTr="00F42E41">
        <w:trPr>
          <w:trHeight w:val="312"/>
          <w:jc w:val="center"/>
        </w:trPr>
        <w:tc>
          <w:tcPr>
            <w:tcW w:w="3828" w:type="dxa"/>
            <w:shd w:val="clear" w:color="auto" w:fill="auto"/>
            <w:vAlign w:val="center"/>
          </w:tcPr>
          <w:p w14:paraId="5BDA48C3"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273" w:type="dxa"/>
            <w:shd w:val="clear" w:color="auto" w:fill="auto"/>
            <w:vAlign w:val="center"/>
          </w:tcPr>
          <w:p w14:paraId="5BDA48C4"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Нормативные параметры</w:t>
            </w:r>
          </w:p>
        </w:tc>
      </w:tr>
    </w:tbl>
    <w:p w14:paraId="5BDA48C6"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0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273"/>
      </w:tblGrid>
      <w:tr w:rsidR="00F42E41" w:rsidRPr="00F42E41" w14:paraId="5BDA48C9" w14:textId="77777777" w:rsidTr="00F42E41">
        <w:trPr>
          <w:trHeight w:val="170"/>
          <w:tblHeader/>
          <w:jc w:val="center"/>
        </w:trPr>
        <w:tc>
          <w:tcPr>
            <w:tcW w:w="3828" w:type="dxa"/>
            <w:shd w:val="clear" w:color="auto" w:fill="auto"/>
            <w:vAlign w:val="center"/>
          </w:tcPr>
          <w:p w14:paraId="5BDA48C7"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273" w:type="dxa"/>
            <w:shd w:val="clear" w:color="auto" w:fill="auto"/>
            <w:vAlign w:val="center"/>
          </w:tcPr>
          <w:p w14:paraId="5BDA48C8"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5BDA48CF" w14:textId="77777777" w:rsidTr="00F42E41">
        <w:tblPrEx>
          <w:tblBorders>
            <w:bottom w:val="single" w:sz="4" w:space="0" w:color="auto"/>
          </w:tblBorders>
        </w:tblPrEx>
        <w:trPr>
          <w:jc w:val="center"/>
        </w:trPr>
        <w:tc>
          <w:tcPr>
            <w:tcW w:w="3828" w:type="dxa"/>
            <w:shd w:val="clear" w:color="auto" w:fill="auto"/>
          </w:tcPr>
          <w:p w14:paraId="5BDA48CA" w14:textId="77777777" w:rsidR="00F42E41" w:rsidRPr="00F42E41" w:rsidRDefault="00F42E41" w:rsidP="00F42E41">
            <w:pPr>
              <w:widowControl w:val="0"/>
              <w:tabs>
                <w:tab w:val="left" w:pos="7740"/>
              </w:tabs>
              <w:suppressAutoHyphens/>
              <w:spacing w:line="239" w:lineRule="auto"/>
              <w:rPr>
                <w:sz w:val="22"/>
                <w:szCs w:val="22"/>
              </w:rPr>
            </w:pPr>
            <w:r w:rsidRPr="00F42E41">
              <w:rPr>
                <w:sz w:val="22"/>
                <w:szCs w:val="22"/>
              </w:rPr>
              <w:t>Размещение производственной зоны допускается:</w:t>
            </w:r>
          </w:p>
          <w:p w14:paraId="5BDA48CB" w14:textId="77777777" w:rsidR="00F42E41" w:rsidRPr="00F42E41" w:rsidRDefault="00F42E41" w:rsidP="00F42E41">
            <w:pPr>
              <w:widowControl w:val="0"/>
              <w:tabs>
                <w:tab w:val="left" w:pos="7740"/>
              </w:tabs>
              <w:suppressAutoHyphens/>
              <w:spacing w:line="239" w:lineRule="auto"/>
              <w:ind w:left="312" w:hanging="142"/>
              <w:rPr>
                <w:bCs/>
                <w:sz w:val="22"/>
                <w:szCs w:val="22"/>
              </w:rPr>
            </w:pPr>
            <w:r w:rsidRPr="00F42E41">
              <w:rPr>
                <w:sz w:val="22"/>
                <w:szCs w:val="22"/>
              </w:rPr>
              <w:t>- на площадях залегания полезных ископаемых;</w:t>
            </w:r>
          </w:p>
        </w:tc>
        <w:tc>
          <w:tcPr>
            <w:tcW w:w="6273" w:type="dxa"/>
            <w:shd w:val="clear" w:color="auto" w:fill="auto"/>
          </w:tcPr>
          <w:p w14:paraId="5BDA48CC" w14:textId="77777777" w:rsidR="00F42E41" w:rsidRPr="00F42E41" w:rsidRDefault="00F42E41" w:rsidP="00F42E41">
            <w:pPr>
              <w:widowControl w:val="0"/>
              <w:spacing w:line="239" w:lineRule="auto"/>
              <w:jc w:val="both"/>
              <w:rPr>
                <w:sz w:val="22"/>
                <w:szCs w:val="22"/>
              </w:rPr>
            </w:pPr>
          </w:p>
          <w:p w14:paraId="5BDA48CD" w14:textId="77777777" w:rsidR="00F42E41" w:rsidRPr="00F42E41" w:rsidRDefault="00F42E41" w:rsidP="00F42E41">
            <w:pPr>
              <w:widowControl w:val="0"/>
              <w:spacing w:line="239" w:lineRule="auto"/>
              <w:jc w:val="both"/>
              <w:rPr>
                <w:sz w:val="22"/>
                <w:szCs w:val="22"/>
              </w:rPr>
            </w:pPr>
          </w:p>
          <w:p w14:paraId="5BDA48CE"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с разрешения федерального органа управления государственным фондом недр (Федерального агентства по недропользованию) или его территориальных органов;</w:t>
            </w:r>
          </w:p>
        </w:tc>
      </w:tr>
      <w:tr w:rsidR="00F42E41" w:rsidRPr="00F42E41" w14:paraId="5BDA48D3" w14:textId="77777777" w:rsidTr="00F42E41">
        <w:tblPrEx>
          <w:tblBorders>
            <w:bottom w:val="single" w:sz="4" w:space="0" w:color="auto"/>
          </w:tblBorders>
        </w:tblPrEx>
        <w:trPr>
          <w:jc w:val="center"/>
        </w:trPr>
        <w:tc>
          <w:tcPr>
            <w:tcW w:w="3828" w:type="dxa"/>
            <w:shd w:val="clear" w:color="auto" w:fill="auto"/>
          </w:tcPr>
          <w:p w14:paraId="5BDA48D0" w14:textId="77777777" w:rsidR="00F42E41" w:rsidRPr="00F42E41" w:rsidRDefault="00F42E41" w:rsidP="00F42E41">
            <w:pPr>
              <w:widowControl w:val="0"/>
              <w:tabs>
                <w:tab w:val="left" w:pos="7740"/>
              </w:tabs>
              <w:suppressAutoHyphens/>
              <w:spacing w:line="239" w:lineRule="auto"/>
              <w:ind w:left="312" w:hanging="142"/>
              <w:rPr>
                <w:sz w:val="22"/>
                <w:szCs w:val="22"/>
              </w:rPr>
            </w:pPr>
            <w:r w:rsidRPr="00F42E41">
              <w:rPr>
                <w:sz w:val="22"/>
                <w:szCs w:val="22"/>
              </w:rPr>
              <w:t xml:space="preserve">- </w:t>
            </w:r>
            <w:r w:rsidRPr="00F42E41">
              <w:rPr>
                <w:bCs/>
                <w:sz w:val="22"/>
                <w:szCs w:val="22"/>
              </w:rPr>
              <w:t>в прибрежных зонах водных объектов;</w:t>
            </w:r>
          </w:p>
        </w:tc>
        <w:tc>
          <w:tcPr>
            <w:tcW w:w="6273" w:type="dxa"/>
            <w:shd w:val="clear" w:color="auto" w:fill="auto"/>
          </w:tcPr>
          <w:p w14:paraId="5BDA48D1"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 xml:space="preserve">- только при необходимости непосредственного примыкания земельных участков к водоемам по согласованию с органами по регулированию использования и охране вод. При этом </w:t>
            </w:r>
            <w:r w:rsidRPr="00F42E41">
              <w:rPr>
                <w:sz w:val="22"/>
                <w:szCs w:val="22"/>
              </w:rPr>
              <w:t>планировочные отметки площадок производственных объектов должны приниматься не менее чем на</w:t>
            </w:r>
            <w:r w:rsidRPr="00F42E41">
              <w:rPr>
                <w:noProof/>
                <w:sz w:val="22"/>
                <w:szCs w:val="22"/>
              </w:rPr>
              <w:t xml:space="preserve"> </w:t>
            </w:r>
            <w:smartTag w:uri="urn:schemas-microsoft-com:office:smarttags" w:element="metricconverter">
              <w:smartTagPr>
                <w:attr w:name="ProductID" w:val="0,5 м"/>
              </w:smartTagPr>
              <w:r w:rsidRPr="00F42E41">
                <w:rPr>
                  <w:noProof/>
                  <w:sz w:val="22"/>
                  <w:szCs w:val="22"/>
                </w:rPr>
                <w:t>0,5</w:t>
              </w:r>
              <w:r w:rsidRPr="00F42E41">
                <w:rPr>
                  <w:sz w:val="22"/>
                  <w:szCs w:val="22"/>
                </w:rPr>
                <w:t xml:space="preserve"> м</w:t>
              </w:r>
            </w:smartTag>
            <w:r w:rsidRPr="00F42E41">
              <w:rPr>
                <w:sz w:val="22"/>
                <w:szCs w:val="22"/>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w:t>
            </w:r>
          </w:p>
          <w:p w14:paraId="5BDA48D2" w14:textId="77777777" w:rsidR="00F42E41" w:rsidRPr="00F42E41" w:rsidRDefault="00F42E41" w:rsidP="00F42E41">
            <w:pPr>
              <w:widowControl w:val="0"/>
              <w:spacing w:line="239" w:lineRule="auto"/>
              <w:jc w:val="both"/>
              <w:rPr>
                <w:sz w:val="22"/>
                <w:szCs w:val="22"/>
              </w:rPr>
            </w:pPr>
            <w:r w:rsidRPr="00F42E41">
              <w:rPr>
                <w:sz w:val="22"/>
                <w:szCs w:val="22"/>
              </w:rPr>
              <w:t>За расчетный горизонт следует принимать наивысший уровень воды с вероятностью его превышения для объектов, имеющих народнохозяйственное и оборонное значение, один раз в</w:t>
            </w:r>
            <w:r w:rsidRPr="00F42E41">
              <w:rPr>
                <w:noProof/>
                <w:sz w:val="22"/>
                <w:szCs w:val="22"/>
              </w:rPr>
              <w:t xml:space="preserve"> 100</w:t>
            </w:r>
            <w:r w:rsidRPr="00F42E41">
              <w:rPr>
                <w:sz w:val="22"/>
                <w:szCs w:val="22"/>
              </w:rPr>
              <w:t xml:space="preserve"> лет, для остальных объектов</w:t>
            </w:r>
            <w:r w:rsidRPr="00F42E41">
              <w:rPr>
                <w:noProof/>
                <w:sz w:val="22"/>
                <w:szCs w:val="22"/>
              </w:rPr>
              <w:t xml:space="preserve"> –</w:t>
            </w:r>
            <w:r w:rsidRPr="00F42E41">
              <w:rPr>
                <w:sz w:val="22"/>
                <w:szCs w:val="22"/>
              </w:rPr>
              <w:t xml:space="preserve"> один раз в</w:t>
            </w:r>
            <w:r w:rsidRPr="00F42E41">
              <w:rPr>
                <w:noProof/>
                <w:sz w:val="22"/>
                <w:szCs w:val="22"/>
              </w:rPr>
              <w:t xml:space="preserve"> 50</w:t>
            </w:r>
            <w:r w:rsidRPr="00F42E41">
              <w:rPr>
                <w:sz w:val="22"/>
                <w:szCs w:val="22"/>
              </w:rPr>
              <w:t xml:space="preserve"> лет, а для объектов со сроком эксплуатации до</w:t>
            </w:r>
            <w:r w:rsidRPr="00F42E41">
              <w:rPr>
                <w:noProof/>
                <w:sz w:val="22"/>
                <w:szCs w:val="22"/>
              </w:rPr>
              <w:t xml:space="preserve"> 10</w:t>
            </w:r>
            <w:r w:rsidRPr="00F42E41">
              <w:rPr>
                <w:sz w:val="22"/>
                <w:szCs w:val="22"/>
              </w:rPr>
              <w:t xml:space="preserve">   лет</w:t>
            </w:r>
            <w:r w:rsidRPr="00F42E41">
              <w:rPr>
                <w:noProof/>
                <w:sz w:val="22"/>
                <w:szCs w:val="22"/>
              </w:rPr>
              <w:t xml:space="preserve"> –</w:t>
            </w:r>
            <w:r w:rsidRPr="00F42E41">
              <w:rPr>
                <w:sz w:val="22"/>
                <w:szCs w:val="22"/>
              </w:rPr>
              <w:t xml:space="preserve"> один раз в</w:t>
            </w:r>
            <w:r w:rsidRPr="00F42E41">
              <w:rPr>
                <w:noProof/>
                <w:sz w:val="22"/>
                <w:szCs w:val="22"/>
              </w:rPr>
              <w:t xml:space="preserve"> 10</w:t>
            </w:r>
            <w:r w:rsidRPr="00F42E41">
              <w:rPr>
                <w:sz w:val="22"/>
                <w:szCs w:val="22"/>
              </w:rPr>
              <w:t xml:space="preserve"> лет.</w:t>
            </w:r>
          </w:p>
        </w:tc>
      </w:tr>
      <w:tr w:rsidR="00F42E41" w:rsidRPr="00F42E41" w14:paraId="5BDA48D6" w14:textId="77777777" w:rsidTr="00F42E41">
        <w:tblPrEx>
          <w:tblBorders>
            <w:bottom w:val="single" w:sz="4" w:space="0" w:color="auto"/>
          </w:tblBorders>
        </w:tblPrEx>
        <w:trPr>
          <w:jc w:val="center"/>
        </w:trPr>
        <w:tc>
          <w:tcPr>
            <w:tcW w:w="3828" w:type="dxa"/>
            <w:shd w:val="clear" w:color="auto" w:fill="auto"/>
          </w:tcPr>
          <w:p w14:paraId="5BDA48D4" w14:textId="77777777" w:rsidR="00F42E41" w:rsidRPr="00F42E41" w:rsidRDefault="00F42E41" w:rsidP="00F42E41">
            <w:pPr>
              <w:widowControl w:val="0"/>
              <w:tabs>
                <w:tab w:val="left" w:pos="7740"/>
              </w:tabs>
              <w:suppressAutoHyphens/>
              <w:spacing w:line="239" w:lineRule="auto"/>
              <w:ind w:left="312" w:hanging="142"/>
              <w:rPr>
                <w:sz w:val="22"/>
                <w:szCs w:val="22"/>
              </w:rPr>
            </w:pPr>
            <w:r w:rsidRPr="00F42E41">
              <w:rPr>
                <w:sz w:val="22"/>
                <w:szCs w:val="22"/>
              </w:rPr>
              <w:t>- в водоохранных зона рек и водоемов</w:t>
            </w:r>
          </w:p>
        </w:tc>
        <w:tc>
          <w:tcPr>
            <w:tcW w:w="6273" w:type="dxa"/>
            <w:shd w:val="clear" w:color="auto" w:fill="auto"/>
          </w:tcPr>
          <w:p w14:paraId="5BDA48D5" w14:textId="77777777" w:rsidR="00F42E41" w:rsidRPr="00F42E41" w:rsidRDefault="00F42E41" w:rsidP="00F42E41">
            <w:pPr>
              <w:widowControl w:val="0"/>
              <w:spacing w:line="239" w:lineRule="auto"/>
              <w:ind w:left="142" w:hanging="142"/>
              <w:jc w:val="both"/>
              <w:rPr>
                <w:bCs/>
                <w:sz w:val="22"/>
                <w:szCs w:val="22"/>
              </w:rPr>
            </w:pPr>
            <w:r w:rsidRPr="00F42E41">
              <w:rPr>
                <w:sz w:val="22"/>
                <w:szCs w:val="22"/>
              </w:rPr>
              <w:t>-</w:t>
            </w:r>
            <w:r w:rsidRPr="00F42E41">
              <w:rPr>
                <w:bCs/>
                <w:sz w:val="22"/>
                <w:szCs w:val="22"/>
              </w:rPr>
              <w:t> </w:t>
            </w:r>
            <w:r w:rsidRPr="00F42E41">
              <w:rPr>
                <w:sz w:val="22"/>
                <w:szCs w:val="22"/>
              </w:rPr>
              <w:t>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tc>
      </w:tr>
      <w:tr w:rsidR="00F42E41" w:rsidRPr="00F42E41" w14:paraId="5BDA48E0" w14:textId="77777777" w:rsidTr="00F42E41">
        <w:tblPrEx>
          <w:tblBorders>
            <w:bottom w:val="single" w:sz="4" w:space="0" w:color="auto"/>
          </w:tblBorders>
        </w:tblPrEx>
        <w:trPr>
          <w:jc w:val="center"/>
        </w:trPr>
        <w:tc>
          <w:tcPr>
            <w:tcW w:w="3828" w:type="dxa"/>
            <w:shd w:val="clear" w:color="auto" w:fill="auto"/>
          </w:tcPr>
          <w:p w14:paraId="5BDA48D7" w14:textId="77777777" w:rsidR="00F42E41" w:rsidRPr="00F42E41" w:rsidRDefault="00F42E41" w:rsidP="00F42E41">
            <w:pPr>
              <w:widowControl w:val="0"/>
              <w:tabs>
                <w:tab w:val="left" w:pos="7740"/>
              </w:tabs>
              <w:suppressAutoHyphens/>
              <w:spacing w:line="239" w:lineRule="auto"/>
              <w:rPr>
                <w:sz w:val="22"/>
                <w:szCs w:val="22"/>
              </w:rPr>
            </w:pPr>
            <w:r w:rsidRPr="00F42E41">
              <w:rPr>
                <w:sz w:val="22"/>
                <w:szCs w:val="22"/>
              </w:rPr>
              <w:t>Размещение производственной зоны не допускается</w:t>
            </w:r>
          </w:p>
        </w:tc>
        <w:tc>
          <w:tcPr>
            <w:tcW w:w="6273" w:type="dxa"/>
            <w:shd w:val="clear" w:color="auto" w:fill="auto"/>
          </w:tcPr>
          <w:p w14:paraId="5BDA48D8"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в составе рекреационных зон;</w:t>
            </w:r>
          </w:p>
          <w:p w14:paraId="5BDA48D9"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в зеленых зонах;</w:t>
            </w:r>
          </w:p>
          <w:p w14:paraId="5BDA48DA"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на землях особо охраняемых территорий;</w:t>
            </w:r>
          </w:p>
          <w:p w14:paraId="5BDA48DB"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в зонах охраны объектов культурного наследия (памятников истории и культуры) без согласования с государственным органом </w:t>
            </w:r>
            <w:r w:rsidRPr="00F42E41">
              <w:rPr>
                <w:bCs/>
                <w:sz w:val="22"/>
                <w:szCs w:val="22"/>
              </w:rPr>
              <w:t>Ивановской области</w:t>
            </w:r>
            <w:r w:rsidRPr="00F42E41">
              <w:rPr>
                <w:sz w:val="22"/>
                <w:szCs w:val="22"/>
              </w:rPr>
              <w:t xml:space="preserve"> в сфере государственной охраны объектов культурного наследия;</w:t>
            </w:r>
          </w:p>
          <w:p w14:paraId="5BDA48DC"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в районах развития опасных геологических и гидрологических процессов (активный карст, обвалы, оползни, просадки и др.), горных разработок, которые могут угрожать застройке и эксплуатации производственных объектов;</w:t>
            </w:r>
          </w:p>
          <w:p w14:paraId="5BDA48DD" w14:textId="77777777" w:rsidR="00F42E41" w:rsidRPr="00F42E41" w:rsidRDefault="00F42E41" w:rsidP="00F42E41">
            <w:pPr>
              <w:widowControl w:val="0"/>
              <w:spacing w:line="239" w:lineRule="auto"/>
              <w:ind w:left="142" w:hanging="142"/>
              <w:jc w:val="both"/>
              <w:rPr>
                <w:sz w:val="22"/>
                <w:szCs w:val="22"/>
              </w:rPr>
            </w:pPr>
            <w:r w:rsidRPr="00F42E41">
              <w:rPr>
                <w:sz w:val="22"/>
                <w:szCs w:val="22"/>
              </w:rPr>
              <w:lastRenderedPageBreak/>
              <w:t>-</w:t>
            </w:r>
            <w:r w:rsidRPr="00F42E41">
              <w:rPr>
                <w:bCs/>
                <w:sz w:val="22"/>
                <w:szCs w:val="22"/>
              </w:rPr>
              <w:t> </w:t>
            </w:r>
            <w:r w:rsidRPr="00F42E41">
              <w:rPr>
                <w:sz w:val="22"/>
                <w:szCs w:val="22"/>
              </w:rPr>
              <w:t>на участках, загрязненных органическими и радиоактивными отходами, до истечения сроков, установленных органами Роспотребнадзора;</w:t>
            </w:r>
          </w:p>
          <w:p w14:paraId="5BDA48DE"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в зонах подтопления, переработки берегов водохранилищ и возможного катастрофического затопления в результате разрушения гидротехнических сооружений;</w:t>
            </w:r>
          </w:p>
          <w:p w14:paraId="5BDA48DF" w14:textId="77777777" w:rsidR="00F42E41" w:rsidRPr="00F42E41" w:rsidRDefault="00F42E41" w:rsidP="00F42E41">
            <w:pPr>
              <w:widowControl w:val="0"/>
              <w:spacing w:line="239" w:lineRule="auto"/>
              <w:ind w:left="142" w:hanging="142"/>
              <w:jc w:val="both"/>
              <w:rPr>
                <w:spacing w:val="-3"/>
                <w:sz w:val="22"/>
                <w:szCs w:val="22"/>
              </w:rPr>
            </w:pPr>
            <w:r w:rsidRPr="00F42E41">
              <w:rPr>
                <w:sz w:val="22"/>
                <w:szCs w:val="22"/>
              </w:rPr>
              <w:t>-</w:t>
            </w:r>
            <w:r w:rsidRPr="00F42E41">
              <w:rPr>
                <w:bCs/>
                <w:sz w:val="22"/>
                <w:szCs w:val="22"/>
              </w:rPr>
              <w:t> </w:t>
            </w:r>
            <w:r w:rsidRPr="00F42E41">
              <w:rPr>
                <w:sz w:val="22"/>
                <w:szCs w:val="22"/>
              </w:rPr>
              <w:t>на территории объектов, образовавшихся в результате выемки грунта при добыче полезных ископаемых (котлованы, карьеры, выработанные шахты, штольни, подземные полости) без проведения рекультивации данных объектов.</w:t>
            </w:r>
          </w:p>
        </w:tc>
      </w:tr>
      <w:tr w:rsidR="00F42E41" w:rsidRPr="00F42E41" w14:paraId="5BDA48E6" w14:textId="77777777" w:rsidTr="00F42E41">
        <w:tblPrEx>
          <w:tblBorders>
            <w:bottom w:val="single" w:sz="4" w:space="0" w:color="auto"/>
          </w:tblBorders>
        </w:tblPrEx>
        <w:trPr>
          <w:jc w:val="center"/>
        </w:trPr>
        <w:tc>
          <w:tcPr>
            <w:tcW w:w="3828" w:type="dxa"/>
            <w:shd w:val="clear" w:color="auto" w:fill="auto"/>
          </w:tcPr>
          <w:p w14:paraId="5BDA48E1"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lastRenderedPageBreak/>
              <w:t>Размещение объектов, зданий, сооружений:</w:t>
            </w:r>
          </w:p>
          <w:p w14:paraId="5BDA48E2" w14:textId="77777777" w:rsidR="00F42E41" w:rsidRPr="00F42E41" w:rsidRDefault="00F42E41" w:rsidP="00F42E41">
            <w:pPr>
              <w:widowControl w:val="0"/>
              <w:tabs>
                <w:tab w:val="left" w:pos="7740"/>
              </w:tabs>
              <w:spacing w:line="239" w:lineRule="auto"/>
              <w:ind w:left="312" w:hanging="142"/>
              <w:rPr>
                <w:sz w:val="22"/>
                <w:szCs w:val="22"/>
              </w:rPr>
            </w:pPr>
            <w:r w:rsidRPr="00F42E41">
              <w:rPr>
                <w:bCs/>
                <w:sz w:val="22"/>
                <w:szCs w:val="22"/>
              </w:rPr>
              <w:t>- радиотехнических и других, которые могут угрожать безопасности полетов воздушных судов или создавать помехи для нормальной работы радиотехнических средств аэродромов;</w:t>
            </w:r>
          </w:p>
        </w:tc>
        <w:tc>
          <w:tcPr>
            <w:tcW w:w="6273" w:type="dxa"/>
            <w:shd w:val="clear" w:color="auto" w:fill="auto"/>
          </w:tcPr>
          <w:p w14:paraId="5BDA48E3" w14:textId="77777777" w:rsidR="00F42E41" w:rsidRPr="00F42E41" w:rsidRDefault="00F42E41" w:rsidP="00F42E41">
            <w:pPr>
              <w:widowControl w:val="0"/>
              <w:spacing w:line="239" w:lineRule="auto"/>
              <w:ind w:left="142" w:hanging="142"/>
              <w:jc w:val="both"/>
              <w:rPr>
                <w:sz w:val="22"/>
                <w:szCs w:val="22"/>
              </w:rPr>
            </w:pPr>
          </w:p>
          <w:p w14:paraId="5BDA48E4" w14:textId="77777777" w:rsidR="00F42E41" w:rsidRPr="00F42E41" w:rsidRDefault="00F42E41" w:rsidP="00F42E41">
            <w:pPr>
              <w:widowControl w:val="0"/>
              <w:spacing w:line="239" w:lineRule="auto"/>
              <w:ind w:left="142" w:hanging="142"/>
              <w:jc w:val="both"/>
              <w:rPr>
                <w:sz w:val="22"/>
                <w:szCs w:val="22"/>
              </w:rPr>
            </w:pPr>
          </w:p>
          <w:p w14:paraId="5BDA48E5"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в соответствии с требованиями к размещению объектов в границах районов аэродромов и приаэродромных территорий;</w:t>
            </w:r>
          </w:p>
        </w:tc>
      </w:tr>
      <w:tr w:rsidR="00F42E41" w:rsidRPr="00F42E41" w14:paraId="5BDA48E9" w14:textId="77777777" w:rsidTr="00F42E41">
        <w:tblPrEx>
          <w:tblBorders>
            <w:bottom w:val="single" w:sz="4" w:space="0" w:color="auto"/>
          </w:tblBorders>
        </w:tblPrEx>
        <w:trPr>
          <w:jc w:val="center"/>
        </w:trPr>
        <w:tc>
          <w:tcPr>
            <w:tcW w:w="3828" w:type="dxa"/>
            <w:shd w:val="clear" w:color="auto" w:fill="auto"/>
          </w:tcPr>
          <w:p w14:paraId="5BDA48E7" w14:textId="77777777" w:rsidR="00F42E41" w:rsidRPr="00F42E41" w:rsidRDefault="00F42E41" w:rsidP="00F42E41">
            <w:pPr>
              <w:widowControl w:val="0"/>
              <w:tabs>
                <w:tab w:val="left" w:pos="7740"/>
              </w:tabs>
              <w:spacing w:line="239" w:lineRule="auto"/>
              <w:ind w:left="312" w:hanging="142"/>
              <w:rPr>
                <w:sz w:val="22"/>
                <w:szCs w:val="22"/>
              </w:rPr>
            </w:pPr>
            <w:r w:rsidRPr="00F42E41">
              <w:rPr>
                <w:sz w:val="22"/>
                <w:szCs w:val="22"/>
              </w:rPr>
              <w:t xml:space="preserve">- </w:t>
            </w:r>
            <w:r w:rsidRPr="00F42E41">
              <w:rPr>
                <w:bCs/>
                <w:sz w:val="22"/>
                <w:szCs w:val="22"/>
              </w:rPr>
              <w:t>в районе расположения радиостанций, сооружений специального назначения, складов сильнодействующих ядовитых веществ;</w:t>
            </w:r>
          </w:p>
        </w:tc>
        <w:tc>
          <w:tcPr>
            <w:tcW w:w="6273" w:type="dxa"/>
            <w:shd w:val="clear" w:color="auto" w:fill="auto"/>
          </w:tcPr>
          <w:p w14:paraId="5BDA48E8"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в соответствии с требованиями </w:t>
            </w:r>
            <w:r w:rsidRPr="00F42E41">
              <w:rPr>
                <w:bCs/>
                <w:sz w:val="22"/>
                <w:szCs w:val="22"/>
              </w:rPr>
              <w:t xml:space="preserve">специальных норм </w:t>
            </w:r>
            <w:r w:rsidRPr="00F42E41">
              <w:rPr>
                <w:sz w:val="22"/>
                <w:szCs w:val="22"/>
              </w:rPr>
              <w:t>при соблюдении санитарно-защитных зон указанных объектов;</w:t>
            </w:r>
          </w:p>
        </w:tc>
      </w:tr>
      <w:tr w:rsidR="00F42E41" w:rsidRPr="00F42E41" w14:paraId="5BDA48EC" w14:textId="77777777" w:rsidTr="00F42E41">
        <w:tblPrEx>
          <w:tblBorders>
            <w:bottom w:val="single" w:sz="4" w:space="0" w:color="auto"/>
          </w:tblBorders>
        </w:tblPrEx>
        <w:trPr>
          <w:jc w:val="center"/>
        </w:trPr>
        <w:tc>
          <w:tcPr>
            <w:tcW w:w="3828" w:type="dxa"/>
            <w:shd w:val="clear" w:color="auto" w:fill="auto"/>
          </w:tcPr>
          <w:p w14:paraId="5BDA48EA"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pacing w:val="-3"/>
                <w:sz w:val="22"/>
                <w:szCs w:val="22"/>
              </w:rPr>
              <w:t xml:space="preserve">- </w:t>
            </w:r>
            <w:r w:rsidRPr="00F42E41">
              <w:rPr>
                <w:bCs/>
                <w:sz w:val="22"/>
                <w:szCs w:val="22"/>
              </w:rPr>
              <w:t xml:space="preserve">по изготовлению и хранению взрывчатых веществ, материалов и </w:t>
            </w:r>
            <w:r w:rsidRPr="00F42E41">
              <w:rPr>
                <w:bCs/>
                <w:spacing w:val="-2"/>
                <w:sz w:val="22"/>
                <w:szCs w:val="22"/>
              </w:rPr>
              <w:t>изделий на их основе</w:t>
            </w:r>
            <w:r w:rsidRPr="00F42E41">
              <w:rPr>
                <w:spacing w:val="-2"/>
                <w:sz w:val="22"/>
                <w:szCs w:val="22"/>
              </w:rPr>
              <w:t xml:space="preserve"> (организаций,</w:t>
            </w:r>
            <w:r w:rsidRPr="00F42E41">
              <w:rPr>
                <w:sz w:val="22"/>
                <w:szCs w:val="22"/>
              </w:rPr>
              <w:t xml:space="preserve"> арсеналов, баз, военных складов)</w:t>
            </w:r>
          </w:p>
        </w:tc>
        <w:tc>
          <w:tcPr>
            <w:tcW w:w="6273" w:type="dxa"/>
            <w:shd w:val="clear" w:color="auto" w:fill="auto"/>
          </w:tcPr>
          <w:p w14:paraId="5BDA48EB"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с учетом </w:t>
            </w:r>
            <w:r w:rsidRPr="00F42E41">
              <w:rPr>
                <w:bCs/>
                <w:sz w:val="22"/>
                <w:szCs w:val="22"/>
              </w:rPr>
              <w:t>запретных зон, зон охраняемых военных объектов и охранных зон военных объектов.</w:t>
            </w:r>
            <w:r w:rsidRPr="00F42E41">
              <w:rPr>
                <w:bCs/>
              </w:rPr>
              <w:t xml:space="preserve"> </w:t>
            </w:r>
          </w:p>
        </w:tc>
      </w:tr>
      <w:tr w:rsidR="00F42E41" w:rsidRPr="00F42E41" w14:paraId="5BDA48EF" w14:textId="77777777" w:rsidTr="00F42E41">
        <w:tblPrEx>
          <w:tblBorders>
            <w:bottom w:val="single" w:sz="4" w:space="0" w:color="auto"/>
          </w:tblBorders>
        </w:tblPrEx>
        <w:trPr>
          <w:jc w:val="center"/>
        </w:trPr>
        <w:tc>
          <w:tcPr>
            <w:tcW w:w="3828" w:type="dxa"/>
            <w:shd w:val="clear" w:color="auto" w:fill="auto"/>
          </w:tcPr>
          <w:p w14:paraId="5BDA48ED" w14:textId="77777777" w:rsidR="00F42E41" w:rsidRPr="00F42E41" w:rsidRDefault="00F42E41" w:rsidP="00F42E41">
            <w:pPr>
              <w:widowControl w:val="0"/>
              <w:tabs>
                <w:tab w:val="left" w:pos="7740"/>
              </w:tabs>
              <w:suppressAutoHyphens/>
              <w:ind w:left="312" w:right="-57" w:hanging="142"/>
              <w:rPr>
                <w:spacing w:val="-3"/>
                <w:sz w:val="22"/>
                <w:szCs w:val="22"/>
              </w:rPr>
            </w:pPr>
            <w:r w:rsidRPr="00F42E41">
              <w:rPr>
                <w:spacing w:val="-3"/>
                <w:sz w:val="22"/>
                <w:szCs w:val="22"/>
              </w:rPr>
              <w:t xml:space="preserve">- </w:t>
            </w:r>
            <w:r w:rsidRPr="00F42E41">
              <w:rPr>
                <w:sz w:val="22"/>
                <w:szCs w:val="22"/>
              </w:rPr>
              <w:t>требующих особой чистоты атмосферного воздуха;</w:t>
            </w:r>
          </w:p>
        </w:tc>
        <w:tc>
          <w:tcPr>
            <w:tcW w:w="6273" w:type="dxa"/>
            <w:shd w:val="clear" w:color="auto" w:fill="auto"/>
          </w:tcPr>
          <w:p w14:paraId="5BDA48EE"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tc>
      </w:tr>
      <w:tr w:rsidR="00F42E41" w:rsidRPr="00F42E41" w14:paraId="5BDA48F3" w14:textId="77777777" w:rsidTr="00F42E41">
        <w:tblPrEx>
          <w:tblBorders>
            <w:bottom w:val="single" w:sz="4" w:space="0" w:color="auto"/>
          </w:tblBorders>
        </w:tblPrEx>
        <w:trPr>
          <w:jc w:val="center"/>
        </w:trPr>
        <w:tc>
          <w:tcPr>
            <w:tcW w:w="3828" w:type="dxa"/>
            <w:shd w:val="clear" w:color="auto" w:fill="auto"/>
          </w:tcPr>
          <w:p w14:paraId="5BDA48F0" w14:textId="77777777" w:rsidR="00F42E41" w:rsidRPr="00F42E41" w:rsidRDefault="00F42E41" w:rsidP="00F42E41">
            <w:pPr>
              <w:widowControl w:val="0"/>
              <w:tabs>
                <w:tab w:val="left" w:pos="7740"/>
              </w:tabs>
              <w:suppressAutoHyphens/>
              <w:ind w:left="312" w:right="-57" w:hanging="142"/>
              <w:rPr>
                <w:sz w:val="22"/>
                <w:szCs w:val="22"/>
              </w:rPr>
            </w:pPr>
            <w:r w:rsidRPr="00F42E41">
              <w:rPr>
                <w:sz w:val="22"/>
                <w:szCs w:val="22"/>
              </w:rPr>
              <w:t>- предприятий пищевой и перерабатывающей промышленности;</w:t>
            </w:r>
          </w:p>
        </w:tc>
        <w:tc>
          <w:tcPr>
            <w:tcW w:w="6273" w:type="dxa"/>
            <w:shd w:val="clear" w:color="auto" w:fill="auto"/>
          </w:tcPr>
          <w:p w14:paraId="5BDA48F1"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с наветренной стороны для ветров преобладающего направления по отношению к санитарно-техническим сооружениям и установкам коммунального назначения, предприятиям с технологическими процессами, являющимися источниками загрязнения атмосферного воздуха;</w:t>
            </w:r>
          </w:p>
          <w:p w14:paraId="5BDA48F2"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с подветренной стороны по отношению к жилым и общественным зданиям;</w:t>
            </w:r>
          </w:p>
        </w:tc>
      </w:tr>
      <w:tr w:rsidR="00F42E41" w:rsidRPr="00F42E41" w14:paraId="5BDA48F6" w14:textId="77777777" w:rsidTr="00F42E41">
        <w:tblPrEx>
          <w:tblBorders>
            <w:bottom w:val="single" w:sz="4" w:space="0" w:color="auto"/>
          </w:tblBorders>
        </w:tblPrEx>
        <w:trPr>
          <w:jc w:val="center"/>
        </w:trPr>
        <w:tc>
          <w:tcPr>
            <w:tcW w:w="3828" w:type="dxa"/>
            <w:shd w:val="clear" w:color="auto" w:fill="auto"/>
          </w:tcPr>
          <w:p w14:paraId="5BDA48F4" w14:textId="77777777" w:rsidR="00F42E41" w:rsidRPr="00F42E41" w:rsidRDefault="00F42E41" w:rsidP="00F42E41">
            <w:pPr>
              <w:widowControl w:val="0"/>
              <w:tabs>
                <w:tab w:val="left" w:pos="7740"/>
              </w:tabs>
              <w:suppressAutoHyphens/>
              <w:ind w:left="312" w:hanging="142"/>
              <w:rPr>
                <w:sz w:val="22"/>
                <w:szCs w:val="22"/>
              </w:rPr>
            </w:pPr>
            <w:r w:rsidRPr="00F42E41">
              <w:rPr>
                <w:sz w:val="22"/>
                <w:szCs w:val="22"/>
              </w:rPr>
              <w:t>- являющихся источниками загрязнения атмосферного воздуха, водных объектов, почв, а также с источниками шума, вибрации, электромагнитных и радиоактивных воздействий.</w:t>
            </w:r>
          </w:p>
        </w:tc>
        <w:tc>
          <w:tcPr>
            <w:tcW w:w="6273" w:type="dxa"/>
            <w:shd w:val="clear" w:color="auto" w:fill="auto"/>
          </w:tcPr>
          <w:p w14:paraId="5BDA48F5"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в соответствии с требованиями раздела «Нормативы охраны окружающей среды» настоящих нормативов.</w:t>
            </w:r>
          </w:p>
        </w:tc>
      </w:tr>
      <w:tr w:rsidR="00F42E41" w:rsidRPr="00F42E41" w14:paraId="5BDA48FA" w14:textId="77777777" w:rsidTr="00F42E41">
        <w:tblPrEx>
          <w:tblBorders>
            <w:bottom w:val="single" w:sz="4" w:space="0" w:color="auto"/>
          </w:tblBorders>
        </w:tblPrEx>
        <w:trPr>
          <w:jc w:val="center"/>
        </w:trPr>
        <w:tc>
          <w:tcPr>
            <w:tcW w:w="3828" w:type="dxa"/>
            <w:shd w:val="clear" w:color="auto" w:fill="auto"/>
          </w:tcPr>
          <w:p w14:paraId="5BDA48F7" w14:textId="77777777" w:rsidR="00F42E41" w:rsidRPr="00F42E41" w:rsidRDefault="00F42E41" w:rsidP="00F42E41">
            <w:pPr>
              <w:widowControl w:val="0"/>
              <w:tabs>
                <w:tab w:val="left" w:pos="7740"/>
              </w:tabs>
              <w:suppressAutoHyphens/>
              <w:ind w:right="-57"/>
              <w:rPr>
                <w:sz w:val="22"/>
                <w:szCs w:val="22"/>
              </w:rPr>
            </w:pPr>
            <w:r w:rsidRPr="00F42E41">
              <w:rPr>
                <w:sz w:val="22"/>
                <w:szCs w:val="22"/>
              </w:rPr>
              <w:t xml:space="preserve">Размещение объектов </w:t>
            </w:r>
            <w:r w:rsidRPr="00F42E41">
              <w:rPr>
                <w:bCs/>
                <w:sz w:val="22"/>
                <w:szCs w:val="22"/>
              </w:rPr>
              <w:t>в примагистральной полосе производственных зон</w:t>
            </w:r>
          </w:p>
        </w:tc>
        <w:tc>
          <w:tcPr>
            <w:tcW w:w="6273" w:type="dxa"/>
            <w:shd w:val="clear" w:color="auto" w:fill="auto"/>
          </w:tcPr>
          <w:p w14:paraId="5BDA48F8" w14:textId="77777777" w:rsidR="00F42E41" w:rsidRPr="00F42E41" w:rsidRDefault="00F42E41" w:rsidP="00F42E41">
            <w:pPr>
              <w:widowControl w:val="0"/>
              <w:jc w:val="both"/>
              <w:rPr>
                <w:bCs/>
                <w:sz w:val="22"/>
                <w:szCs w:val="22"/>
              </w:rPr>
            </w:pPr>
            <w:r w:rsidRPr="00F42E41">
              <w:rPr>
                <w:bCs/>
                <w:spacing w:val="-2"/>
                <w:sz w:val="22"/>
                <w:szCs w:val="22"/>
              </w:rPr>
              <w:t>Рекомендуется размещать участки смешанной производственно-</w:t>
            </w:r>
            <w:r w:rsidRPr="00F42E41">
              <w:rPr>
                <w:bCs/>
                <w:sz w:val="22"/>
                <w:szCs w:val="22"/>
              </w:rPr>
              <w:t>общественной застройки со складами общетоварными и специализированными, с торговыми и обслуживающими предприятиями, требующими значительных складских помещений, крупногабаритных подъездов, разворотных площадок.</w:t>
            </w:r>
          </w:p>
          <w:p w14:paraId="5BDA48F9" w14:textId="77777777" w:rsidR="00F42E41" w:rsidRPr="00F42E41" w:rsidRDefault="00F42E41" w:rsidP="00F42E41">
            <w:pPr>
              <w:widowControl w:val="0"/>
              <w:jc w:val="both"/>
              <w:rPr>
                <w:sz w:val="22"/>
                <w:szCs w:val="22"/>
              </w:rPr>
            </w:pPr>
            <w:r w:rsidRPr="00F42E41">
              <w:rPr>
                <w:bCs/>
                <w:sz w:val="22"/>
                <w:szCs w:val="22"/>
              </w:rPr>
              <w:t xml:space="preserve">Не менее 20 % от объема наземной части производственной застройки в примагистральной полосе следует размещать в подземном уровне (складские территории, аварийные службы водопровода, канализации, ремонтные участки и стоянки </w:t>
            </w:r>
            <w:r w:rsidRPr="00F42E41">
              <w:rPr>
                <w:bCs/>
                <w:spacing w:val="-2"/>
                <w:sz w:val="22"/>
                <w:szCs w:val="22"/>
              </w:rPr>
              <w:t>малогабаритных машин механической уборки территорий и др.).</w:t>
            </w:r>
          </w:p>
        </w:tc>
      </w:tr>
    </w:tbl>
    <w:p w14:paraId="5BDA48FB" w14:textId="77777777" w:rsidR="00F42E41" w:rsidRPr="00F42E41" w:rsidRDefault="00F42E41" w:rsidP="00F42E41">
      <w:pPr>
        <w:widowControl w:val="0"/>
        <w:autoSpaceDE w:val="0"/>
        <w:autoSpaceDN w:val="0"/>
        <w:adjustRightInd w:val="0"/>
        <w:ind w:firstLine="709"/>
        <w:jc w:val="both"/>
        <w:rPr>
          <w:sz w:val="22"/>
          <w:szCs w:val="22"/>
        </w:rPr>
      </w:pPr>
    </w:p>
    <w:p w14:paraId="5BDA48FC" w14:textId="77777777" w:rsidR="00F42E41" w:rsidRDefault="00F42E41" w:rsidP="00F42E41">
      <w:pPr>
        <w:widowControl w:val="0"/>
        <w:autoSpaceDE w:val="0"/>
        <w:autoSpaceDN w:val="0"/>
        <w:adjustRightInd w:val="0"/>
        <w:ind w:firstLine="709"/>
        <w:jc w:val="both"/>
      </w:pPr>
      <w:r w:rsidRPr="00F42E41">
        <w:lastRenderedPageBreak/>
        <w:t>10.2.3.</w:t>
      </w:r>
      <w:r w:rsidRPr="00F42E41">
        <w:rPr>
          <w:b/>
        </w:rPr>
        <w:t> </w:t>
      </w:r>
      <w:r w:rsidRPr="00F42E41">
        <w:rPr>
          <w:bCs/>
        </w:rPr>
        <w:t>Нормативные параметры и расчетные показатели</w:t>
      </w:r>
      <w:r w:rsidRPr="00F42E41">
        <w:rPr>
          <w:b/>
          <w:bCs/>
        </w:rPr>
        <w:t xml:space="preserve"> </w:t>
      </w:r>
      <w:r w:rsidRPr="00F42E41">
        <w:t>градостроительного проектирования производственных зон следует принимать в соответствии с СП 18.13330.2011 и СП 42.13330.2011.</w:t>
      </w:r>
    </w:p>
    <w:p w14:paraId="5BDA48FD" w14:textId="77777777" w:rsidR="00396A47" w:rsidRPr="00F42E41" w:rsidRDefault="00396A47" w:rsidP="00F42E41">
      <w:pPr>
        <w:widowControl w:val="0"/>
        <w:autoSpaceDE w:val="0"/>
        <w:autoSpaceDN w:val="0"/>
        <w:adjustRightInd w:val="0"/>
        <w:ind w:firstLine="709"/>
        <w:jc w:val="both"/>
      </w:pPr>
    </w:p>
    <w:p w14:paraId="5BDA48FE" w14:textId="77777777" w:rsidR="00F42E41" w:rsidRPr="00F42E41" w:rsidRDefault="00F42E41" w:rsidP="00F42E41">
      <w:pPr>
        <w:widowControl w:val="0"/>
        <w:spacing w:line="239" w:lineRule="auto"/>
        <w:ind w:firstLine="709"/>
        <w:jc w:val="both"/>
        <w:rPr>
          <w:b/>
          <w:bCs/>
        </w:rPr>
      </w:pPr>
      <w:r w:rsidRPr="00F42E41">
        <w:rPr>
          <w:b/>
          <w:bCs/>
        </w:rPr>
        <w:t>10.3. Иные виды производственных зон (научно-производственные зоны и другие)</w:t>
      </w:r>
    </w:p>
    <w:p w14:paraId="5BDA48FF" w14:textId="77777777" w:rsidR="00F42E41" w:rsidRPr="00F42E41" w:rsidRDefault="00F42E41" w:rsidP="00F42E41">
      <w:pPr>
        <w:widowControl w:val="0"/>
        <w:spacing w:line="239" w:lineRule="auto"/>
        <w:ind w:firstLine="709"/>
        <w:jc w:val="both"/>
        <w:rPr>
          <w:sz w:val="22"/>
          <w:szCs w:val="22"/>
        </w:rPr>
      </w:pPr>
    </w:p>
    <w:p w14:paraId="5BDA4900" w14:textId="77777777" w:rsidR="00F42E41" w:rsidRPr="00F42E41" w:rsidRDefault="00F42E41" w:rsidP="00F42E41">
      <w:pPr>
        <w:widowControl w:val="0"/>
        <w:spacing w:line="239" w:lineRule="auto"/>
        <w:ind w:firstLine="720"/>
        <w:jc w:val="both"/>
        <w:rPr>
          <w:spacing w:val="-2"/>
        </w:rPr>
      </w:pPr>
      <w:r w:rsidRPr="00F42E41">
        <w:rPr>
          <w:spacing w:val="-2"/>
        </w:rPr>
        <w:t>10.3.1.</w:t>
      </w:r>
      <w:r w:rsidRPr="00F42E41">
        <w:rPr>
          <w:bCs/>
        </w:rPr>
        <w:t> </w:t>
      </w:r>
      <w:r w:rsidRPr="00F42E41">
        <w:rPr>
          <w:spacing w:val="-2"/>
        </w:rPr>
        <w:t>В состав производственных зон могут входить научно-производственные зоны и другие территории, на которых устанавливается особый правовой режим хозяйственной деятельности.</w:t>
      </w:r>
    </w:p>
    <w:p w14:paraId="5BDA4901" w14:textId="77777777" w:rsidR="00F42E41" w:rsidRPr="00F42E41" w:rsidRDefault="00F42E41" w:rsidP="00F42E41">
      <w:pPr>
        <w:widowControl w:val="0"/>
        <w:spacing w:line="239" w:lineRule="auto"/>
        <w:ind w:firstLine="709"/>
        <w:jc w:val="both"/>
        <w:rPr>
          <w:bCs/>
        </w:rPr>
      </w:pPr>
      <w:r w:rsidRPr="00F42E41">
        <w:t>10.3.2.</w:t>
      </w:r>
      <w:r w:rsidRPr="00F42E41">
        <w:rPr>
          <w:bCs/>
        </w:rPr>
        <w:t xml:space="preserve"> В составе научно-производственных зон размещаются объекты науки и научного обслуживания, их опытные производства и связанные с ними </w:t>
      </w:r>
      <w:r w:rsidRPr="00F42E41">
        <w:t>организации</w:t>
      </w:r>
      <w:r w:rsidRPr="00F42E41">
        <w:rPr>
          <w:bCs/>
        </w:rPr>
        <w:t xml:space="preserve"> высшего и среднего профессионального образования, объекты обслуживания, а также инженерные и транспортные коммуникации и сооружения.</w:t>
      </w:r>
    </w:p>
    <w:p w14:paraId="5BDA4902" w14:textId="77777777" w:rsidR="00F42E41" w:rsidRPr="00F42E41" w:rsidRDefault="00F42E41" w:rsidP="00F42E41">
      <w:pPr>
        <w:widowControl w:val="0"/>
        <w:spacing w:line="239" w:lineRule="auto"/>
        <w:ind w:firstLine="709"/>
        <w:jc w:val="both"/>
        <w:rPr>
          <w:bCs/>
        </w:rPr>
      </w:pPr>
      <w:r w:rsidRPr="00F42E41">
        <w:t>Нормативные параметры и расчетные показатели</w:t>
      </w:r>
      <w:r w:rsidRPr="00F42E41">
        <w:rPr>
          <w:bCs/>
        </w:rPr>
        <w:t xml:space="preserve"> градостроительного проектирования научно-производственных зон приведены в таблице 10.3.1.</w:t>
      </w:r>
    </w:p>
    <w:p w14:paraId="5BDA4903" w14:textId="77777777" w:rsidR="00F42E41" w:rsidRPr="00F42E41" w:rsidRDefault="00F42E41" w:rsidP="00F42E41">
      <w:pPr>
        <w:widowControl w:val="0"/>
        <w:autoSpaceDE w:val="0"/>
        <w:autoSpaceDN w:val="0"/>
        <w:adjustRightInd w:val="0"/>
        <w:spacing w:line="239" w:lineRule="auto"/>
        <w:ind w:firstLine="709"/>
        <w:jc w:val="both"/>
        <w:rPr>
          <w:sz w:val="22"/>
          <w:szCs w:val="22"/>
        </w:rPr>
      </w:pPr>
    </w:p>
    <w:p w14:paraId="5BDA4904" w14:textId="77777777" w:rsidR="00F42E41" w:rsidRPr="00F42E41" w:rsidRDefault="00F42E41" w:rsidP="00F42E41">
      <w:pPr>
        <w:widowControl w:val="0"/>
        <w:autoSpaceDE w:val="0"/>
        <w:autoSpaceDN w:val="0"/>
        <w:adjustRightInd w:val="0"/>
        <w:spacing w:line="239" w:lineRule="auto"/>
        <w:ind w:firstLine="709"/>
        <w:jc w:val="right"/>
      </w:pPr>
      <w:r w:rsidRPr="00F42E41">
        <w:t>Таблица 10.3.1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1"/>
        <w:gridCol w:w="6180"/>
      </w:tblGrid>
      <w:tr w:rsidR="00F42E41" w:rsidRPr="00F42E41" w14:paraId="5BDA4907" w14:textId="77777777" w:rsidTr="00F42E41">
        <w:trPr>
          <w:trHeight w:val="312"/>
          <w:jc w:val="center"/>
        </w:trPr>
        <w:tc>
          <w:tcPr>
            <w:tcW w:w="3911" w:type="dxa"/>
            <w:shd w:val="clear" w:color="auto" w:fill="auto"/>
            <w:vAlign w:val="center"/>
          </w:tcPr>
          <w:p w14:paraId="5BDA4905"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180" w:type="dxa"/>
            <w:shd w:val="clear" w:color="auto" w:fill="auto"/>
            <w:vAlign w:val="center"/>
          </w:tcPr>
          <w:p w14:paraId="5BDA4906"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 xml:space="preserve">Нормативные параметры и расчетные показатели </w:t>
            </w:r>
          </w:p>
        </w:tc>
      </w:tr>
    </w:tbl>
    <w:p w14:paraId="5BDA4908"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1"/>
        <w:gridCol w:w="6180"/>
      </w:tblGrid>
      <w:tr w:rsidR="00F42E41" w:rsidRPr="00F42E41" w14:paraId="5BDA490B" w14:textId="77777777" w:rsidTr="00F42E41">
        <w:trPr>
          <w:trHeight w:val="20"/>
          <w:tblHeader/>
          <w:jc w:val="center"/>
        </w:trPr>
        <w:tc>
          <w:tcPr>
            <w:tcW w:w="3911" w:type="dxa"/>
            <w:shd w:val="clear" w:color="auto" w:fill="auto"/>
            <w:vAlign w:val="center"/>
          </w:tcPr>
          <w:p w14:paraId="5BDA4909"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180" w:type="dxa"/>
            <w:shd w:val="clear" w:color="auto" w:fill="auto"/>
            <w:vAlign w:val="center"/>
          </w:tcPr>
          <w:p w14:paraId="5BDA490A"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5BDA4913" w14:textId="77777777" w:rsidTr="00F42E41">
        <w:tblPrEx>
          <w:tblBorders>
            <w:bottom w:val="single" w:sz="4" w:space="0" w:color="auto"/>
          </w:tblBorders>
        </w:tblPrEx>
        <w:trPr>
          <w:trHeight w:val="20"/>
          <w:jc w:val="center"/>
        </w:trPr>
        <w:tc>
          <w:tcPr>
            <w:tcW w:w="3911" w:type="dxa"/>
            <w:shd w:val="clear" w:color="auto" w:fill="auto"/>
          </w:tcPr>
          <w:p w14:paraId="5BDA490C"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Состав научно-производственных зон</w:t>
            </w:r>
          </w:p>
        </w:tc>
        <w:tc>
          <w:tcPr>
            <w:tcW w:w="6180" w:type="dxa"/>
            <w:shd w:val="clear" w:color="auto" w:fill="auto"/>
          </w:tcPr>
          <w:p w14:paraId="5BDA490D" w14:textId="77777777" w:rsidR="00F42E41" w:rsidRPr="00F42E41" w:rsidRDefault="00F42E41" w:rsidP="00F42E41">
            <w:pPr>
              <w:widowControl w:val="0"/>
              <w:spacing w:line="239" w:lineRule="auto"/>
              <w:jc w:val="both"/>
              <w:rPr>
                <w:bCs/>
                <w:sz w:val="22"/>
                <w:szCs w:val="22"/>
              </w:rPr>
            </w:pPr>
            <w:r w:rsidRPr="00F42E41">
              <w:rPr>
                <w:bCs/>
                <w:sz w:val="22"/>
                <w:szCs w:val="22"/>
              </w:rPr>
              <w:t>- научно-исследовательские институты;</w:t>
            </w:r>
          </w:p>
          <w:p w14:paraId="5BDA490E" w14:textId="77777777" w:rsidR="00F42E41" w:rsidRPr="00F42E41" w:rsidRDefault="00F42E41" w:rsidP="00F42E41">
            <w:pPr>
              <w:widowControl w:val="0"/>
              <w:spacing w:line="239" w:lineRule="auto"/>
              <w:jc w:val="both"/>
              <w:rPr>
                <w:bCs/>
                <w:sz w:val="22"/>
                <w:szCs w:val="22"/>
              </w:rPr>
            </w:pPr>
            <w:r w:rsidRPr="00F42E41">
              <w:rPr>
                <w:bCs/>
                <w:sz w:val="22"/>
                <w:szCs w:val="22"/>
              </w:rPr>
              <w:t>- конструкторские бюро;</w:t>
            </w:r>
          </w:p>
          <w:p w14:paraId="5BDA490F" w14:textId="77777777" w:rsidR="00F42E41" w:rsidRPr="00F42E41" w:rsidRDefault="00F42E41" w:rsidP="00F42E41">
            <w:pPr>
              <w:widowControl w:val="0"/>
              <w:spacing w:line="239" w:lineRule="auto"/>
              <w:jc w:val="both"/>
              <w:rPr>
                <w:bCs/>
                <w:sz w:val="22"/>
                <w:szCs w:val="22"/>
              </w:rPr>
            </w:pPr>
            <w:r w:rsidRPr="00F42E41">
              <w:rPr>
                <w:bCs/>
                <w:sz w:val="22"/>
                <w:szCs w:val="22"/>
              </w:rPr>
              <w:t>- научно-исследовательские лаборатории;</w:t>
            </w:r>
          </w:p>
          <w:p w14:paraId="5BDA4910" w14:textId="77777777" w:rsidR="00F42E41" w:rsidRPr="00F42E41" w:rsidRDefault="00F42E41" w:rsidP="00F42E41">
            <w:pPr>
              <w:widowControl w:val="0"/>
              <w:spacing w:line="239" w:lineRule="auto"/>
              <w:jc w:val="both"/>
              <w:rPr>
                <w:bCs/>
                <w:sz w:val="22"/>
                <w:szCs w:val="22"/>
              </w:rPr>
            </w:pPr>
            <w:r w:rsidRPr="00F42E41">
              <w:rPr>
                <w:bCs/>
                <w:sz w:val="22"/>
                <w:szCs w:val="22"/>
              </w:rPr>
              <w:t>- опытные производства;</w:t>
            </w:r>
          </w:p>
          <w:p w14:paraId="5BDA4911" w14:textId="77777777" w:rsidR="00F42E41" w:rsidRPr="00F42E41" w:rsidRDefault="00F42E41" w:rsidP="00F42E41">
            <w:pPr>
              <w:widowControl w:val="0"/>
              <w:spacing w:line="239" w:lineRule="auto"/>
              <w:jc w:val="both"/>
              <w:rPr>
                <w:bCs/>
                <w:sz w:val="22"/>
                <w:szCs w:val="22"/>
              </w:rPr>
            </w:pPr>
            <w:r w:rsidRPr="00F42E41">
              <w:rPr>
                <w:bCs/>
                <w:sz w:val="22"/>
                <w:szCs w:val="22"/>
              </w:rPr>
              <w:t>- научно-образовательные – производственные комплексы;</w:t>
            </w:r>
          </w:p>
          <w:p w14:paraId="5BDA4912"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другие объекты (с учетом факторов влияния на окружающую среду).</w:t>
            </w:r>
          </w:p>
        </w:tc>
      </w:tr>
      <w:tr w:rsidR="00F42E41" w:rsidRPr="00F42E41" w14:paraId="5BDA491B" w14:textId="77777777" w:rsidTr="00F42E41">
        <w:tblPrEx>
          <w:tblBorders>
            <w:bottom w:val="single" w:sz="4" w:space="0" w:color="auto"/>
          </w:tblBorders>
        </w:tblPrEx>
        <w:trPr>
          <w:trHeight w:val="20"/>
          <w:jc w:val="center"/>
        </w:trPr>
        <w:tc>
          <w:tcPr>
            <w:tcW w:w="3911" w:type="dxa"/>
            <w:shd w:val="clear" w:color="auto" w:fill="auto"/>
          </w:tcPr>
          <w:p w14:paraId="5BDA4914" w14:textId="77777777" w:rsidR="00F42E41" w:rsidRPr="00F42E41" w:rsidRDefault="00F42E41" w:rsidP="00F42E41">
            <w:pPr>
              <w:widowControl w:val="0"/>
              <w:tabs>
                <w:tab w:val="left" w:pos="7740"/>
              </w:tabs>
              <w:spacing w:line="239" w:lineRule="auto"/>
              <w:rPr>
                <w:bCs/>
                <w:sz w:val="22"/>
                <w:szCs w:val="22"/>
              </w:rPr>
            </w:pPr>
            <w:r w:rsidRPr="00F42E41">
              <w:rPr>
                <w:bCs/>
                <w:sz w:val="22"/>
                <w:szCs w:val="22"/>
              </w:rPr>
              <w:t>Размещение научно-производственных зон</w:t>
            </w:r>
          </w:p>
        </w:tc>
        <w:tc>
          <w:tcPr>
            <w:tcW w:w="6180" w:type="dxa"/>
            <w:shd w:val="clear" w:color="auto" w:fill="auto"/>
          </w:tcPr>
          <w:p w14:paraId="5BDA4915" w14:textId="77777777" w:rsidR="00F42E41" w:rsidRPr="00F42E41" w:rsidRDefault="00F42E41" w:rsidP="00F42E41">
            <w:pPr>
              <w:widowControl w:val="0"/>
              <w:spacing w:line="239" w:lineRule="auto"/>
              <w:jc w:val="both"/>
              <w:rPr>
                <w:bCs/>
                <w:sz w:val="22"/>
                <w:szCs w:val="22"/>
              </w:rPr>
            </w:pPr>
            <w:r w:rsidRPr="00F42E41">
              <w:rPr>
                <w:bCs/>
                <w:sz w:val="22"/>
                <w:szCs w:val="22"/>
              </w:rPr>
              <w:t>С учетом:</w:t>
            </w:r>
          </w:p>
          <w:p w14:paraId="5BDA4916"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технологических требований размещаемых объектов;</w:t>
            </w:r>
          </w:p>
          <w:p w14:paraId="5BDA4917"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необходимости размещения вблизи природных объектов исследования;</w:t>
            </w:r>
          </w:p>
          <w:p w14:paraId="5BDA4918"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исключения близости источников вредного воздействия;</w:t>
            </w:r>
          </w:p>
          <w:p w14:paraId="5BDA4919"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устройства санитарно-защитных зон от научно-производст-венных объектов;</w:t>
            </w:r>
          </w:p>
          <w:p w14:paraId="5BDA491A"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предварительного анализа возможного размещения по отношению к соседним функциональным зонам (жилым, промышленным, общественно-деловым и др.) и элементам инфраструктуры.</w:t>
            </w:r>
          </w:p>
        </w:tc>
      </w:tr>
      <w:tr w:rsidR="00F42E41" w:rsidRPr="00F42E41" w14:paraId="5BDA491E" w14:textId="77777777" w:rsidTr="00F42E41">
        <w:tblPrEx>
          <w:tblBorders>
            <w:bottom w:val="single" w:sz="4" w:space="0" w:color="auto"/>
          </w:tblBorders>
        </w:tblPrEx>
        <w:trPr>
          <w:trHeight w:val="20"/>
          <w:jc w:val="center"/>
        </w:trPr>
        <w:tc>
          <w:tcPr>
            <w:tcW w:w="3911" w:type="dxa"/>
            <w:shd w:val="clear" w:color="auto" w:fill="auto"/>
          </w:tcPr>
          <w:p w14:paraId="5BDA491C"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Размещение научно-производственных учреждений за пределами научно-производственных зон</w:t>
            </w:r>
          </w:p>
        </w:tc>
        <w:tc>
          <w:tcPr>
            <w:tcW w:w="6180" w:type="dxa"/>
            <w:shd w:val="clear" w:color="auto" w:fill="auto"/>
          </w:tcPr>
          <w:p w14:paraId="5BDA491D"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Научно-производственные учреждения, включающие объекты, не требующие устройства санитарно-защитных зон более </w:t>
            </w:r>
            <w:smartTag w:uri="urn:schemas-microsoft-com:office:smarttags" w:element="metricconverter">
              <w:smartTagPr>
                <w:attr w:name="ProductID" w:val="50 м"/>
              </w:smartTagPr>
              <w:r w:rsidRPr="00F42E41">
                <w:rPr>
                  <w:bCs/>
                  <w:sz w:val="22"/>
                  <w:szCs w:val="22"/>
                </w:rPr>
                <w:t>50 м</w:t>
              </w:r>
            </w:smartTag>
            <w:r w:rsidRPr="00F42E41">
              <w:rPr>
                <w:bCs/>
                <w:sz w:val="22"/>
                <w:szCs w:val="22"/>
              </w:rPr>
              <w:t xml:space="preserve">, железнодорожных путей, а также по площади не превышающие </w:t>
            </w:r>
            <w:smartTag w:uri="urn:schemas-microsoft-com:office:smarttags" w:element="metricconverter">
              <w:smartTagPr>
                <w:attr w:name="ProductID" w:val="5 га"/>
              </w:smartTagPr>
              <w:r w:rsidRPr="00F42E41">
                <w:rPr>
                  <w:bCs/>
                  <w:sz w:val="22"/>
                  <w:szCs w:val="22"/>
                </w:rPr>
                <w:t>5 га</w:t>
              </w:r>
            </w:smartTag>
            <w:r w:rsidRPr="00F42E41">
              <w:rPr>
                <w:bCs/>
                <w:sz w:val="22"/>
                <w:szCs w:val="22"/>
              </w:rPr>
              <w:t>, могут проектироваться на территории общественно-деловых зон. Численность работающих данных учреждений не должна превышать 15 000 чел.</w:t>
            </w:r>
          </w:p>
        </w:tc>
      </w:tr>
      <w:tr w:rsidR="00F42E41" w:rsidRPr="00F42E41" w14:paraId="5BDA4921" w14:textId="77777777" w:rsidTr="00F42E41">
        <w:tblPrEx>
          <w:tblBorders>
            <w:bottom w:val="single" w:sz="4" w:space="0" w:color="auto"/>
          </w:tblBorders>
        </w:tblPrEx>
        <w:trPr>
          <w:trHeight w:val="20"/>
          <w:jc w:val="center"/>
        </w:trPr>
        <w:tc>
          <w:tcPr>
            <w:tcW w:w="3911" w:type="dxa"/>
            <w:shd w:val="clear" w:color="auto" w:fill="auto"/>
          </w:tcPr>
          <w:p w14:paraId="5BDA491F"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Размещение жилой застройки в научно-производственных зонах</w:t>
            </w:r>
          </w:p>
        </w:tc>
        <w:tc>
          <w:tcPr>
            <w:tcW w:w="6180" w:type="dxa"/>
            <w:shd w:val="clear" w:color="auto" w:fill="auto"/>
          </w:tcPr>
          <w:p w14:paraId="5BDA4920" w14:textId="77777777" w:rsidR="00F42E41" w:rsidRPr="00F42E41" w:rsidRDefault="00F42E41" w:rsidP="00F42E41">
            <w:pPr>
              <w:widowControl w:val="0"/>
              <w:spacing w:line="239" w:lineRule="auto"/>
              <w:jc w:val="both"/>
              <w:rPr>
                <w:bCs/>
                <w:sz w:val="22"/>
                <w:szCs w:val="22"/>
              </w:rPr>
            </w:pPr>
            <w:r w:rsidRPr="00F42E41">
              <w:rPr>
                <w:sz w:val="22"/>
                <w:szCs w:val="22"/>
              </w:rPr>
              <w:t xml:space="preserve">Допускается при размещении опытных производств, не требующих санитарно-защитных зон шириной более </w:t>
            </w:r>
            <w:smartTag w:uri="urn:schemas-microsoft-com:office:smarttags" w:element="metricconverter">
              <w:smartTagPr>
                <w:attr w:name="ProductID" w:val="50 м"/>
              </w:smartTagPr>
              <w:r w:rsidRPr="00F42E41">
                <w:rPr>
                  <w:sz w:val="22"/>
                  <w:szCs w:val="22"/>
                </w:rPr>
                <w:t>50 м</w:t>
              </w:r>
            </w:smartTag>
            <w:r w:rsidRPr="00F42E41">
              <w:rPr>
                <w:sz w:val="22"/>
                <w:szCs w:val="22"/>
              </w:rPr>
              <w:t>, формируя их по типу зон смешанной застройки.</w:t>
            </w:r>
          </w:p>
        </w:tc>
      </w:tr>
      <w:tr w:rsidR="00F42E41" w:rsidRPr="00F42E41" w14:paraId="5BDA4923" w14:textId="77777777" w:rsidTr="00F42E41">
        <w:tblPrEx>
          <w:tblBorders>
            <w:bottom w:val="single" w:sz="4" w:space="0" w:color="auto"/>
          </w:tblBorders>
        </w:tblPrEx>
        <w:trPr>
          <w:trHeight w:val="20"/>
          <w:jc w:val="center"/>
        </w:trPr>
        <w:tc>
          <w:tcPr>
            <w:tcW w:w="10091" w:type="dxa"/>
            <w:gridSpan w:val="2"/>
            <w:shd w:val="clear" w:color="auto" w:fill="auto"/>
            <w:vAlign w:val="center"/>
          </w:tcPr>
          <w:p w14:paraId="5BDA4922" w14:textId="77777777" w:rsidR="00F42E41" w:rsidRPr="00F42E41" w:rsidRDefault="00F42E41" w:rsidP="00F42E41">
            <w:pPr>
              <w:widowControl w:val="0"/>
              <w:spacing w:line="239" w:lineRule="auto"/>
              <w:jc w:val="center"/>
              <w:rPr>
                <w:b/>
                <w:sz w:val="22"/>
                <w:szCs w:val="22"/>
              </w:rPr>
            </w:pPr>
            <w:r w:rsidRPr="00F42E41">
              <w:rPr>
                <w:b/>
                <w:sz w:val="22"/>
                <w:szCs w:val="22"/>
              </w:rPr>
              <w:t>Нормативные параметры застройки</w:t>
            </w:r>
          </w:p>
        </w:tc>
      </w:tr>
      <w:tr w:rsidR="00F42E41" w:rsidRPr="00F42E41" w14:paraId="5BDA4926" w14:textId="77777777" w:rsidTr="00F42E41">
        <w:tblPrEx>
          <w:tblBorders>
            <w:bottom w:val="single" w:sz="4" w:space="0" w:color="auto"/>
          </w:tblBorders>
        </w:tblPrEx>
        <w:trPr>
          <w:trHeight w:val="20"/>
          <w:jc w:val="center"/>
        </w:trPr>
        <w:tc>
          <w:tcPr>
            <w:tcW w:w="3911" w:type="dxa"/>
            <w:shd w:val="clear" w:color="auto" w:fill="auto"/>
          </w:tcPr>
          <w:p w14:paraId="5BDA4924"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Коэффициент застройки *</w:t>
            </w:r>
          </w:p>
        </w:tc>
        <w:tc>
          <w:tcPr>
            <w:tcW w:w="6180" w:type="dxa"/>
            <w:shd w:val="clear" w:color="auto" w:fill="auto"/>
          </w:tcPr>
          <w:p w14:paraId="5BDA4925" w14:textId="77777777" w:rsidR="00F42E41" w:rsidRPr="00F42E41" w:rsidRDefault="00F42E41" w:rsidP="00F42E41">
            <w:pPr>
              <w:widowControl w:val="0"/>
              <w:spacing w:line="239" w:lineRule="auto"/>
              <w:jc w:val="both"/>
              <w:rPr>
                <w:bCs/>
                <w:sz w:val="22"/>
                <w:szCs w:val="22"/>
              </w:rPr>
            </w:pPr>
            <w:r w:rsidRPr="00F42E41">
              <w:rPr>
                <w:bCs/>
                <w:sz w:val="22"/>
                <w:szCs w:val="22"/>
              </w:rPr>
              <w:t>Не более 0,6.</w:t>
            </w:r>
          </w:p>
        </w:tc>
      </w:tr>
      <w:tr w:rsidR="00F42E41" w:rsidRPr="00F42E41" w14:paraId="5BDA4929" w14:textId="77777777" w:rsidTr="00F42E41">
        <w:tblPrEx>
          <w:tblBorders>
            <w:bottom w:val="single" w:sz="4" w:space="0" w:color="auto"/>
          </w:tblBorders>
        </w:tblPrEx>
        <w:trPr>
          <w:trHeight w:val="20"/>
          <w:jc w:val="center"/>
        </w:trPr>
        <w:tc>
          <w:tcPr>
            <w:tcW w:w="3911" w:type="dxa"/>
            <w:shd w:val="clear" w:color="auto" w:fill="auto"/>
          </w:tcPr>
          <w:p w14:paraId="5BDA4927"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Коэффициент плотности застройки *</w:t>
            </w:r>
          </w:p>
        </w:tc>
        <w:tc>
          <w:tcPr>
            <w:tcW w:w="6180" w:type="dxa"/>
            <w:shd w:val="clear" w:color="auto" w:fill="auto"/>
          </w:tcPr>
          <w:p w14:paraId="5BDA4928" w14:textId="77777777" w:rsidR="00F42E41" w:rsidRPr="00F42E41" w:rsidRDefault="00F42E41" w:rsidP="00F42E41">
            <w:pPr>
              <w:widowControl w:val="0"/>
              <w:spacing w:line="239" w:lineRule="auto"/>
              <w:jc w:val="both"/>
              <w:rPr>
                <w:bCs/>
                <w:sz w:val="22"/>
                <w:szCs w:val="22"/>
              </w:rPr>
            </w:pPr>
            <w:r w:rsidRPr="00F42E41">
              <w:rPr>
                <w:bCs/>
                <w:sz w:val="22"/>
                <w:szCs w:val="22"/>
              </w:rPr>
              <w:t>Не более 1,0.</w:t>
            </w:r>
          </w:p>
        </w:tc>
      </w:tr>
      <w:tr w:rsidR="00F42E41" w:rsidRPr="00F42E41" w14:paraId="5BDA4930" w14:textId="77777777" w:rsidTr="00F42E41">
        <w:tblPrEx>
          <w:tblBorders>
            <w:bottom w:val="single" w:sz="4" w:space="0" w:color="auto"/>
          </w:tblBorders>
        </w:tblPrEx>
        <w:trPr>
          <w:trHeight w:val="20"/>
          <w:jc w:val="center"/>
        </w:trPr>
        <w:tc>
          <w:tcPr>
            <w:tcW w:w="3911" w:type="dxa"/>
            <w:shd w:val="clear" w:color="auto" w:fill="auto"/>
          </w:tcPr>
          <w:p w14:paraId="5BDA492A"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Размеры земельных участков научных учреждений</w:t>
            </w:r>
          </w:p>
        </w:tc>
        <w:tc>
          <w:tcPr>
            <w:tcW w:w="6180" w:type="dxa"/>
            <w:shd w:val="clear" w:color="auto" w:fill="auto"/>
          </w:tcPr>
          <w:p w14:paraId="5BDA492B" w14:textId="77777777" w:rsidR="00F42E41" w:rsidRPr="00F42E41" w:rsidRDefault="00F42E41" w:rsidP="00F42E41">
            <w:pPr>
              <w:widowControl w:val="0"/>
              <w:spacing w:line="239" w:lineRule="auto"/>
              <w:ind w:left="142" w:hanging="142"/>
              <w:jc w:val="both"/>
              <w:rPr>
                <w:sz w:val="22"/>
                <w:szCs w:val="22"/>
              </w:rPr>
            </w:pPr>
            <w:r w:rsidRPr="00F42E41">
              <w:rPr>
                <w:sz w:val="22"/>
                <w:szCs w:val="22"/>
              </w:rPr>
              <w:t>Для учреждений:</w:t>
            </w:r>
          </w:p>
          <w:p w14:paraId="5BDA492C"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естественных и технических наук – не более 0,14-</w:t>
            </w:r>
            <w:smartTag w:uri="urn:schemas-microsoft-com:office:smarttags" w:element="metricconverter">
              <w:smartTagPr>
                <w:attr w:name="ProductID" w:val="0,2 га"/>
              </w:smartTagPr>
              <w:r w:rsidRPr="00F42E41">
                <w:rPr>
                  <w:sz w:val="22"/>
                  <w:szCs w:val="22"/>
                </w:rPr>
                <w:t>0,2 га</w:t>
              </w:r>
            </w:smartTag>
            <w:r w:rsidRPr="00F42E41">
              <w:rPr>
                <w:sz w:val="22"/>
                <w:szCs w:val="22"/>
              </w:rPr>
              <w:t xml:space="preserve"> на </w:t>
            </w:r>
            <w:smartTag w:uri="urn:schemas-microsoft-com:office:smarttags" w:element="metricconverter">
              <w:smartTagPr>
                <w:attr w:name="ProductID" w:val="1000 м2"/>
              </w:smartTagPr>
              <w:r w:rsidRPr="00F42E41">
                <w:rPr>
                  <w:sz w:val="22"/>
                  <w:szCs w:val="22"/>
                </w:rPr>
                <w:t>1000 м</w:t>
              </w:r>
              <w:r w:rsidRPr="00F42E41">
                <w:rPr>
                  <w:sz w:val="22"/>
                  <w:szCs w:val="22"/>
                  <w:vertAlign w:val="superscript"/>
                </w:rPr>
                <w:t>2</w:t>
              </w:r>
            </w:smartTag>
            <w:r w:rsidRPr="00F42E41">
              <w:rPr>
                <w:sz w:val="22"/>
                <w:szCs w:val="22"/>
              </w:rPr>
              <w:t xml:space="preserve"> общей площади; </w:t>
            </w:r>
          </w:p>
          <w:p w14:paraId="5BDA492D"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общественных наук – не более 0,1-</w:t>
            </w:r>
            <w:smartTag w:uri="urn:schemas-microsoft-com:office:smarttags" w:element="metricconverter">
              <w:smartTagPr>
                <w:attr w:name="ProductID" w:val="0,12 га"/>
              </w:smartTagPr>
              <w:r w:rsidRPr="00F42E41">
                <w:rPr>
                  <w:sz w:val="22"/>
                  <w:szCs w:val="22"/>
                </w:rPr>
                <w:t>0,12 га</w:t>
              </w:r>
            </w:smartTag>
            <w:r w:rsidRPr="00F42E41">
              <w:rPr>
                <w:sz w:val="22"/>
                <w:szCs w:val="22"/>
              </w:rPr>
              <w:t xml:space="preserve"> на </w:t>
            </w:r>
            <w:smartTag w:uri="urn:schemas-microsoft-com:office:smarttags" w:element="metricconverter">
              <w:smartTagPr>
                <w:attr w:name="ProductID" w:val="1000 м2"/>
              </w:smartTagPr>
              <w:r w:rsidRPr="00F42E41">
                <w:rPr>
                  <w:sz w:val="22"/>
                  <w:szCs w:val="22"/>
                </w:rPr>
                <w:t>1000 м</w:t>
              </w:r>
              <w:r w:rsidRPr="00F42E41">
                <w:rPr>
                  <w:sz w:val="22"/>
                  <w:szCs w:val="22"/>
                  <w:vertAlign w:val="superscript"/>
                </w:rPr>
                <w:t>2</w:t>
              </w:r>
            </w:smartTag>
            <w:r w:rsidRPr="00F42E41">
              <w:rPr>
                <w:sz w:val="22"/>
                <w:szCs w:val="22"/>
              </w:rPr>
              <w:t xml:space="preserve"> общей площади.</w:t>
            </w:r>
          </w:p>
          <w:p w14:paraId="5BDA492E" w14:textId="77777777" w:rsidR="00F42E41" w:rsidRPr="00F42E41" w:rsidRDefault="00F42E41" w:rsidP="00F42E41">
            <w:pPr>
              <w:widowControl w:val="0"/>
              <w:spacing w:line="239" w:lineRule="auto"/>
              <w:jc w:val="both"/>
              <w:rPr>
                <w:sz w:val="22"/>
                <w:szCs w:val="22"/>
              </w:rPr>
            </w:pPr>
            <w:r w:rsidRPr="00F42E41">
              <w:rPr>
                <w:sz w:val="22"/>
                <w:szCs w:val="22"/>
              </w:rPr>
              <w:t xml:space="preserve">В приведенную норму не входят опытные поля, полигоны, </w:t>
            </w:r>
            <w:r w:rsidRPr="00F42E41">
              <w:rPr>
                <w:sz w:val="22"/>
                <w:szCs w:val="22"/>
              </w:rPr>
              <w:lastRenderedPageBreak/>
              <w:t>резервные территории, санитарно-защитные зоны.</w:t>
            </w:r>
          </w:p>
          <w:p w14:paraId="5BDA492F" w14:textId="77777777" w:rsidR="00F42E41" w:rsidRPr="00F42E41" w:rsidRDefault="00F42E41" w:rsidP="00F42E41">
            <w:pPr>
              <w:widowControl w:val="0"/>
              <w:spacing w:line="239" w:lineRule="auto"/>
              <w:jc w:val="both"/>
              <w:rPr>
                <w:sz w:val="22"/>
                <w:szCs w:val="22"/>
              </w:rPr>
            </w:pPr>
            <w:r w:rsidRPr="00F42E41">
              <w:rPr>
                <w:sz w:val="22"/>
                <w:szCs w:val="22"/>
              </w:rPr>
              <w:t>Меньшие значения показателей следует принимать для условий реконструкции.</w:t>
            </w:r>
          </w:p>
        </w:tc>
      </w:tr>
      <w:tr w:rsidR="00F42E41" w:rsidRPr="00F42E41" w14:paraId="5BDA493A" w14:textId="77777777" w:rsidTr="00F42E41">
        <w:tblPrEx>
          <w:tblBorders>
            <w:bottom w:val="single" w:sz="4" w:space="0" w:color="auto"/>
          </w:tblBorders>
        </w:tblPrEx>
        <w:trPr>
          <w:trHeight w:val="20"/>
          <w:jc w:val="center"/>
        </w:trPr>
        <w:tc>
          <w:tcPr>
            <w:tcW w:w="3911" w:type="dxa"/>
            <w:shd w:val="clear" w:color="auto" w:fill="auto"/>
          </w:tcPr>
          <w:p w14:paraId="5BDA4931"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lastRenderedPageBreak/>
              <w:t>Коэффициент плотности застройки участков научных учреждений **:</w:t>
            </w:r>
          </w:p>
          <w:p w14:paraId="5BDA4932" w14:textId="77777777" w:rsidR="00F42E41" w:rsidRPr="00F42E41" w:rsidRDefault="00F42E41" w:rsidP="00F42E41">
            <w:pPr>
              <w:widowControl w:val="0"/>
              <w:tabs>
                <w:tab w:val="left" w:pos="7740"/>
              </w:tabs>
              <w:spacing w:line="239" w:lineRule="auto"/>
              <w:ind w:left="170" w:right="-57"/>
              <w:rPr>
                <w:bCs/>
                <w:sz w:val="22"/>
                <w:szCs w:val="22"/>
              </w:rPr>
            </w:pPr>
            <w:r w:rsidRPr="00F42E41">
              <w:rPr>
                <w:bCs/>
                <w:sz w:val="22"/>
                <w:szCs w:val="22"/>
              </w:rPr>
              <w:t xml:space="preserve">- </w:t>
            </w:r>
            <w:r w:rsidRPr="00F42E41">
              <w:rPr>
                <w:sz w:val="22"/>
                <w:szCs w:val="22"/>
              </w:rPr>
              <w:t>естественных и технических наук;</w:t>
            </w:r>
          </w:p>
        </w:tc>
        <w:tc>
          <w:tcPr>
            <w:tcW w:w="6180" w:type="dxa"/>
            <w:shd w:val="clear" w:color="auto" w:fill="auto"/>
          </w:tcPr>
          <w:p w14:paraId="5BDA4933" w14:textId="77777777" w:rsidR="00F42E41" w:rsidRPr="00F42E41" w:rsidRDefault="00F42E41" w:rsidP="00F42E41">
            <w:pPr>
              <w:widowControl w:val="0"/>
              <w:spacing w:line="239" w:lineRule="auto"/>
              <w:jc w:val="both"/>
              <w:rPr>
                <w:bCs/>
                <w:sz w:val="22"/>
                <w:szCs w:val="22"/>
              </w:rPr>
            </w:pPr>
          </w:p>
          <w:p w14:paraId="5BDA4934" w14:textId="77777777" w:rsidR="00F42E41" w:rsidRPr="00F42E41" w:rsidRDefault="00F42E41" w:rsidP="00F42E41">
            <w:pPr>
              <w:widowControl w:val="0"/>
              <w:spacing w:line="239" w:lineRule="auto"/>
              <w:jc w:val="both"/>
              <w:rPr>
                <w:bCs/>
                <w:sz w:val="22"/>
                <w:szCs w:val="22"/>
              </w:rPr>
            </w:pPr>
          </w:p>
          <w:p w14:paraId="5BDA4935" w14:textId="77777777" w:rsidR="00F42E41" w:rsidRPr="00F42E41" w:rsidRDefault="00F42E41" w:rsidP="00F42E41">
            <w:pPr>
              <w:widowControl w:val="0"/>
              <w:spacing w:line="239" w:lineRule="auto"/>
              <w:jc w:val="both"/>
              <w:rPr>
                <w:bCs/>
                <w:sz w:val="22"/>
                <w:szCs w:val="22"/>
              </w:rPr>
            </w:pPr>
            <w:r w:rsidRPr="00F42E41">
              <w:rPr>
                <w:bCs/>
                <w:sz w:val="22"/>
                <w:szCs w:val="22"/>
              </w:rPr>
              <w:t>- при численности работающих:</w:t>
            </w:r>
          </w:p>
          <w:p w14:paraId="5BDA4936" w14:textId="77777777" w:rsidR="00F42E41" w:rsidRPr="00F42E41" w:rsidRDefault="00F42E41" w:rsidP="00F42E41">
            <w:pPr>
              <w:widowControl w:val="0"/>
              <w:spacing w:line="239" w:lineRule="auto"/>
              <w:ind w:left="170"/>
              <w:jc w:val="both"/>
              <w:rPr>
                <w:bCs/>
                <w:sz w:val="22"/>
                <w:szCs w:val="22"/>
              </w:rPr>
            </w:pPr>
            <w:r w:rsidRPr="00F42E41">
              <w:rPr>
                <w:bCs/>
                <w:sz w:val="22"/>
                <w:szCs w:val="22"/>
              </w:rPr>
              <w:t xml:space="preserve">- до 300 </w:t>
            </w:r>
            <w:r w:rsidRPr="00F42E41">
              <w:rPr>
                <w:sz w:val="22"/>
                <w:szCs w:val="22"/>
              </w:rPr>
              <w:t xml:space="preserve">чел. </w:t>
            </w:r>
            <w:r w:rsidRPr="00F42E41">
              <w:rPr>
                <w:bCs/>
                <w:sz w:val="22"/>
                <w:szCs w:val="22"/>
              </w:rPr>
              <w:t>– 0,6-0,7;</w:t>
            </w:r>
          </w:p>
          <w:p w14:paraId="5BDA4937" w14:textId="77777777" w:rsidR="00F42E41" w:rsidRPr="00F42E41" w:rsidRDefault="00F42E41" w:rsidP="00F42E41">
            <w:pPr>
              <w:widowControl w:val="0"/>
              <w:spacing w:line="239" w:lineRule="auto"/>
              <w:ind w:left="170"/>
              <w:jc w:val="both"/>
              <w:rPr>
                <w:bCs/>
                <w:sz w:val="22"/>
                <w:szCs w:val="22"/>
              </w:rPr>
            </w:pPr>
            <w:r w:rsidRPr="00F42E41">
              <w:rPr>
                <w:bCs/>
                <w:sz w:val="22"/>
                <w:szCs w:val="22"/>
              </w:rPr>
              <w:t xml:space="preserve">- от 300 до 1000 </w:t>
            </w:r>
            <w:r w:rsidRPr="00F42E41">
              <w:rPr>
                <w:sz w:val="22"/>
                <w:szCs w:val="22"/>
              </w:rPr>
              <w:t xml:space="preserve">чел. </w:t>
            </w:r>
            <w:r w:rsidRPr="00F42E41">
              <w:rPr>
                <w:bCs/>
                <w:sz w:val="22"/>
                <w:szCs w:val="22"/>
              </w:rPr>
              <w:t>– 0,7-0,8;</w:t>
            </w:r>
          </w:p>
          <w:p w14:paraId="5BDA4938" w14:textId="77777777" w:rsidR="00F42E41" w:rsidRPr="00F42E41" w:rsidRDefault="00F42E41" w:rsidP="00F42E41">
            <w:pPr>
              <w:widowControl w:val="0"/>
              <w:spacing w:line="239" w:lineRule="auto"/>
              <w:ind w:left="170"/>
              <w:jc w:val="both"/>
              <w:rPr>
                <w:bCs/>
                <w:sz w:val="22"/>
                <w:szCs w:val="22"/>
              </w:rPr>
            </w:pPr>
            <w:r w:rsidRPr="00F42E41">
              <w:rPr>
                <w:bCs/>
                <w:sz w:val="22"/>
                <w:szCs w:val="22"/>
              </w:rPr>
              <w:t xml:space="preserve">- от 1000 до 2000 </w:t>
            </w:r>
            <w:r w:rsidRPr="00F42E41">
              <w:rPr>
                <w:sz w:val="22"/>
                <w:szCs w:val="22"/>
              </w:rPr>
              <w:t xml:space="preserve">чел. </w:t>
            </w:r>
            <w:r w:rsidRPr="00F42E41">
              <w:rPr>
                <w:bCs/>
                <w:sz w:val="22"/>
                <w:szCs w:val="22"/>
              </w:rPr>
              <w:t>– 0,8-0,9;</w:t>
            </w:r>
          </w:p>
          <w:p w14:paraId="5BDA4939" w14:textId="77777777" w:rsidR="00F42E41" w:rsidRPr="00F42E41" w:rsidRDefault="00F42E41" w:rsidP="00F42E41">
            <w:pPr>
              <w:widowControl w:val="0"/>
              <w:spacing w:line="239" w:lineRule="auto"/>
              <w:ind w:left="170"/>
              <w:jc w:val="both"/>
              <w:rPr>
                <w:bCs/>
                <w:sz w:val="22"/>
                <w:szCs w:val="22"/>
              </w:rPr>
            </w:pPr>
            <w:r w:rsidRPr="00F42E41">
              <w:rPr>
                <w:bCs/>
                <w:sz w:val="22"/>
                <w:szCs w:val="22"/>
              </w:rPr>
              <w:t xml:space="preserve">- более 2000 </w:t>
            </w:r>
            <w:r w:rsidRPr="00F42E41">
              <w:rPr>
                <w:sz w:val="22"/>
                <w:szCs w:val="22"/>
              </w:rPr>
              <w:t xml:space="preserve">чел. </w:t>
            </w:r>
            <w:r w:rsidRPr="00F42E41">
              <w:rPr>
                <w:bCs/>
                <w:sz w:val="22"/>
                <w:szCs w:val="22"/>
              </w:rPr>
              <w:t>– 1,0;</w:t>
            </w:r>
          </w:p>
        </w:tc>
      </w:tr>
      <w:tr w:rsidR="00F42E41" w:rsidRPr="00F42E41" w14:paraId="5BDA493F" w14:textId="77777777" w:rsidTr="00F42E41">
        <w:tblPrEx>
          <w:tblBorders>
            <w:bottom w:val="single" w:sz="4" w:space="0" w:color="auto"/>
          </w:tblBorders>
        </w:tblPrEx>
        <w:trPr>
          <w:trHeight w:val="20"/>
          <w:jc w:val="center"/>
        </w:trPr>
        <w:tc>
          <w:tcPr>
            <w:tcW w:w="3911" w:type="dxa"/>
            <w:shd w:val="clear" w:color="auto" w:fill="auto"/>
          </w:tcPr>
          <w:p w14:paraId="5BDA493B" w14:textId="77777777" w:rsidR="00F42E41" w:rsidRPr="00F42E41" w:rsidRDefault="00F42E41" w:rsidP="00F42E41">
            <w:pPr>
              <w:widowControl w:val="0"/>
              <w:tabs>
                <w:tab w:val="left" w:pos="7740"/>
              </w:tabs>
              <w:spacing w:line="239" w:lineRule="auto"/>
              <w:ind w:left="170" w:right="-57"/>
              <w:rPr>
                <w:bCs/>
                <w:sz w:val="22"/>
                <w:szCs w:val="22"/>
              </w:rPr>
            </w:pPr>
            <w:r w:rsidRPr="00F42E41">
              <w:rPr>
                <w:sz w:val="22"/>
                <w:szCs w:val="22"/>
              </w:rPr>
              <w:t>- общественных наук</w:t>
            </w:r>
          </w:p>
        </w:tc>
        <w:tc>
          <w:tcPr>
            <w:tcW w:w="6180" w:type="dxa"/>
            <w:shd w:val="clear" w:color="auto" w:fill="auto"/>
          </w:tcPr>
          <w:p w14:paraId="5BDA493C" w14:textId="77777777" w:rsidR="00F42E41" w:rsidRPr="00F42E41" w:rsidRDefault="00F42E41" w:rsidP="00F42E41">
            <w:pPr>
              <w:widowControl w:val="0"/>
              <w:spacing w:line="239" w:lineRule="auto"/>
              <w:jc w:val="both"/>
              <w:rPr>
                <w:bCs/>
                <w:sz w:val="22"/>
                <w:szCs w:val="22"/>
              </w:rPr>
            </w:pPr>
            <w:r w:rsidRPr="00F42E41">
              <w:rPr>
                <w:bCs/>
                <w:sz w:val="22"/>
                <w:szCs w:val="22"/>
              </w:rPr>
              <w:t>- при численности работающих:</w:t>
            </w:r>
          </w:p>
          <w:p w14:paraId="5BDA493D" w14:textId="77777777" w:rsidR="00F42E41" w:rsidRPr="00F42E41" w:rsidRDefault="00F42E41" w:rsidP="00F42E41">
            <w:pPr>
              <w:widowControl w:val="0"/>
              <w:spacing w:line="239" w:lineRule="auto"/>
              <w:ind w:left="170"/>
              <w:jc w:val="both"/>
              <w:rPr>
                <w:bCs/>
                <w:sz w:val="22"/>
                <w:szCs w:val="22"/>
              </w:rPr>
            </w:pPr>
            <w:r w:rsidRPr="00F42E41">
              <w:rPr>
                <w:bCs/>
                <w:sz w:val="22"/>
                <w:szCs w:val="22"/>
              </w:rPr>
              <w:t xml:space="preserve">- до 600 </w:t>
            </w:r>
            <w:r w:rsidRPr="00F42E41">
              <w:rPr>
                <w:sz w:val="22"/>
                <w:szCs w:val="22"/>
              </w:rPr>
              <w:t xml:space="preserve">чел. </w:t>
            </w:r>
            <w:r w:rsidRPr="00F42E41">
              <w:rPr>
                <w:bCs/>
                <w:sz w:val="22"/>
                <w:szCs w:val="22"/>
              </w:rPr>
              <w:t>– 1,0;</w:t>
            </w:r>
          </w:p>
          <w:p w14:paraId="5BDA493E" w14:textId="77777777" w:rsidR="00F42E41" w:rsidRPr="00F42E41" w:rsidRDefault="00F42E41" w:rsidP="00F42E41">
            <w:pPr>
              <w:widowControl w:val="0"/>
              <w:spacing w:line="239" w:lineRule="auto"/>
              <w:ind w:left="170"/>
              <w:jc w:val="both"/>
              <w:rPr>
                <w:bCs/>
                <w:sz w:val="22"/>
                <w:szCs w:val="22"/>
              </w:rPr>
            </w:pPr>
            <w:r w:rsidRPr="00F42E41">
              <w:rPr>
                <w:bCs/>
                <w:sz w:val="22"/>
                <w:szCs w:val="22"/>
              </w:rPr>
              <w:t xml:space="preserve">- более 600 </w:t>
            </w:r>
            <w:r w:rsidRPr="00F42E41">
              <w:rPr>
                <w:sz w:val="22"/>
                <w:szCs w:val="22"/>
              </w:rPr>
              <w:t xml:space="preserve">чел. </w:t>
            </w:r>
            <w:r w:rsidRPr="00F42E41">
              <w:rPr>
                <w:bCs/>
                <w:sz w:val="22"/>
                <w:szCs w:val="22"/>
              </w:rPr>
              <w:t>– 1,2.</w:t>
            </w:r>
          </w:p>
        </w:tc>
      </w:tr>
      <w:tr w:rsidR="00F42E41" w:rsidRPr="00F42E41" w14:paraId="5BDA4941" w14:textId="77777777" w:rsidTr="00F42E41">
        <w:tblPrEx>
          <w:tblBorders>
            <w:bottom w:val="single" w:sz="4" w:space="0" w:color="auto"/>
          </w:tblBorders>
        </w:tblPrEx>
        <w:trPr>
          <w:trHeight w:val="20"/>
          <w:jc w:val="center"/>
        </w:trPr>
        <w:tc>
          <w:tcPr>
            <w:tcW w:w="10091" w:type="dxa"/>
            <w:gridSpan w:val="2"/>
            <w:shd w:val="clear" w:color="auto" w:fill="auto"/>
            <w:vAlign w:val="center"/>
          </w:tcPr>
          <w:p w14:paraId="5BDA4940" w14:textId="77777777" w:rsidR="00F42E41" w:rsidRPr="00F42E41" w:rsidRDefault="00F42E41" w:rsidP="00F42E41">
            <w:pPr>
              <w:widowControl w:val="0"/>
              <w:spacing w:line="239" w:lineRule="auto"/>
              <w:jc w:val="center"/>
              <w:rPr>
                <w:b/>
                <w:sz w:val="22"/>
                <w:szCs w:val="22"/>
              </w:rPr>
            </w:pPr>
            <w:r w:rsidRPr="00F42E41">
              <w:rPr>
                <w:b/>
                <w:sz w:val="22"/>
                <w:szCs w:val="22"/>
              </w:rPr>
              <w:t>Озеленение</w:t>
            </w:r>
          </w:p>
        </w:tc>
      </w:tr>
      <w:tr w:rsidR="00F42E41" w:rsidRPr="00F42E41" w14:paraId="5BDA4944" w14:textId="77777777" w:rsidTr="00F42E41">
        <w:tblPrEx>
          <w:tblBorders>
            <w:bottom w:val="single" w:sz="4" w:space="0" w:color="auto"/>
          </w:tblBorders>
        </w:tblPrEx>
        <w:trPr>
          <w:trHeight w:val="20"/>
          <w:jc w:val="center"/>
        </w:trPr>
        <w:tc>
          <w:tcPr>
            <w:tcW w:w="3911" w:type="dxa"/>
            <w:shd w:val="clear" w:color="auto" w:fill="auto"/>
          </w:tcPr>
          <w:p w14:paraId="5BDA4942"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Площадь участков озеленения</w:t>
            </w:r>
          </w:p>
        </w:tc>
        <w:tc>
          <w:tcPr>
            <w:tcW w:w="6180" w:type="dxa"/>
            <w:shd w:val="clear" w:color="auto" w:fill="auto"/>
          </w:tcPr>
          <w:p w14:paraId="5BDA4943" w14:textId="77777777" w:rsidR="00F42E41" w:rsidRPr="00F42E41" w:rsidRDefault="00F42E41" w:rsidP="00F42E41">
            <w:pPr>
              <w:widowControl w:val="0"/>
              <w:spacing w:line="239" w:lineRule="auto"/>
              <w:jc w:val="both"/>
              <w:rPr>
                <w:bCs/>
                <w:sz w:val="22"/>
                <w:szCs w:val="22"/>
              </w:rPr>
            </w:pPr>
            <w:r w:rsidRPr="00F42E41">
              <w:rPr>
                <w:bCs/>
                <w:sz w:val="22"/>
                <w:szCs w:val="22"/>
              </w:rPr>
              <w:t>1-</w:t>
            </w:r>
            <w:smartTag w:uri="urn:schemas-microsoft-com:office:smarttags" w:element="metricconverter">
              <w:smartTagPr>
                <w:attr w:name="ProductID" w:val="3 м2"/>
              </w:smartTagPr>
              <w:r w:rsidRPr="00F42E41">
                <w:rPr>
                  <w:bCs/>
                  <w:sz w:val="22"/>
                  <w:szCs w:val="22"/>
                </w:rPr>
                <w:t>3 м</w:t>
              </w:r>
              <w:r w:rsidRPr="00F42E41">
                <w:rPr>
                  <w:bCs/>
                  <w:sz w:val="22"/>
                  <w:szCs w:val="22"/>
                  <w:vertAlign w:val="superscript"/>
                </w:rPr>
                <w:t>2</w:t>
              </w:r>
            </w:smartTag>
            <w:r w:rsidRPr="00F42E41">
              <w:rPr>
                <w:bCs/>
                <w:sz w:val="22"/>
                <w:szCs w:val="22"/>
              </w:rPr>
              <w:t xml:space="preserve"> на 1 работающего</w:t>
            </w:r>
          </w:p>
        </w:tc>
      </w:tr>
      <w:tr w:rsidR="00F42E41" w:rsidRPr="00F42E41" w14:paraId="5BDA4947" w14:textId="77777777" w:rsidTr="00F42E41">
        <w:tblPrEx>
          <w:tblBorders>
            <w:bottom w:val="single" w:sz="4" w:space="0" w:color="auto"/>
          </w:tblBorders>
        </w:tblPrEx>
        <w:trPr>
          <w:trHeight w:val="20"/>
          <w:jc w:val="center"/>
        </w:trPr>
        <w:tc>
          <w:tcPr>
            <w:tcW w:w="3911" w:type="dxa"/>
            <w:shd w:val="clear" w:color="auto" w:fill="auto"/>
          </w:tcPr>
          <w:p w14:paraId="5BDA4945"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Общая площадь озеленения</w:t>
            </w:r>
          </w:p>
        </w:tc>
        <w:tc>
          <w:tcPr>
            <w:tcW w:w="6180" w:type="dxa"/>
            <w:shd w:val="clear" w:color="auto" w:fill="auto"/>
          </w:tcPr>
          <w:p w14:paraId="5BDA4946" w14:textId="77777777" w:rsidR="00F42E41" w:rsidRPr="00F42E41" w:rsidRDefault="00F42E41" w:rsidP="00F42E41">
            <w:pPr>
              <w:widowControl w:val="0"/>
              <w:spacing w:line="239" w:lineRule="auto"/>
              <w:jc w:val="both"/>
              <w:rPr>
                <w:bCs/>
                <w:sz w:val="22"/>
                <w:szCs w:val="22"/>
              </w:rPr>
            </w:pPr>
            <w:r w:rsidRPr="00F42E41">
              <w:rPr>
                <w:bCs/>
                <w:sz w:val="22"/>
                <w:szCs w:val="22"/>
              </w:rPr>
              <w:t>Не более 15 % от площади территории с учетом установленного показателя плотности застройки.</w:t>
            </w:r>
          </w:p>
        </w:tc>
      </w:tr>
      <w:tr w:rsidR="00F42E41" w:rsidRPr="00F42E41" w14:paraId="5BDA4949" w14:textId="77777777" w:rsidTr="00F42E41">
        <w:tblPrEx>
          <w:tblBorders>
            <w:bottom w:val="single" w:sz="4" w:space="0" w:color="auto"/>
          </w:tblBorders>
        </w:tblPrEx>
        <w:trPr>
          <w:trHeight w:val="20"/>
          <w:jc w:val="center"/>
        </w:trPr>
        <w:tc>
          <w:tcPr>
            <w:tcW w:w="10091" w:type="dxa"/>
            <w:gridSpan w:val="2"/>
            <w:shd w:val="clear" w:color="auto" w:fill="auto"/>
            <w:vAlign w:val="center"/>
          </w:tcPr>
          <w:p w14:paraId="5BDA4948" w14:textId="77777777" w:rsidR="00F42E41" w:rsidRPr="00F42E41" w:rsidRDefault="00F42E41" w:rsidP="00F42E41">
            <w:pPr>
              <w:widowControl w:val="0"/>
              <w:spacing w:line="239" w:lineRule="auto"/>
              <w:jc w:val="center"/>
              <w:rPr>
                <w:b/>
                <w:sz w:val="22"/>
                <w:szCs w:val="22"/>
              </w:rPr>
            </w:pPr>
            <w:r w:rsidRPr="00F42E41">
              <w:rPr>
                <w:b/>
                <w:sz w:val="22"/>
                <w:szCs w:val="22"/>
              </w:rPr>
              <w:t>Инженерное обеспечение</w:t>
            </w:r>
          </w:p>
        </w:tc>
      </w:tr>
      <w:tr w:rsidR="00F42E41" w:rsidRPr="00F42E41" w14:paraId="5BDA494C" w14:textId="77777777" w:rsidTr="00F42E41">
        <w:tblPrEx>
          <w:tblBorders>
            <w:bottom w:val="single" w:sz="4" w:space="0" w:color="auto"/>
          </w:tblBorders>
        </w:tblPrEx>
        <w:trPr>
          <w:trHeight w:val="20"/>
          <w:jc w:val="center"/>
        </w:trPr>
        <w:tc>
          <w:tcPr>
            <w:tcW w:w="3911" w:type="dxa"/>
            <w:shd w:val="clear" w:color="auto" w:fill="auto"/>
          </w:tcPr>
          <w:p w14:paraId="5BDA494A"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Расчетные показатели объектов инженерных сетей</w:t>
            </w:r>
          </w:p>
        </w:tc>
        <w:tc>
          <w:tcPr>
            <w:tcW w:w="6180" w:type="dxa"/>
            <w:shd w:val="clear" w:color="auto" w:fill="auto"/>
          </w:tcPr>
          <w:p w14:paraId="5BDA494B" w14:textId="77777777" w:rsidR="00F42E41" w:rsidRPr="00F42E41" w:rsidRDefault="00F42E41" w:rsidP="00F42E41">
            <w:pPr>
              <w:widowControl w:val="0"/>
              <w:spacing w:line="239" w:lineRule="auto"/>
              <w:jc w:val="both"/>
              <w:rPr>
                <w:bCs/>
                <w:sz w:val="22"/>
                <w:szCs w:val="22"/>
              </w:rPr>
            </w:pPr>
            <w:r w:rsidRPr="00F42E41">
              <w:rPr>
                <w:sz w:val="22"/>
                <w:szCs w:val="22"/>
              </w:rPr>
              <w:t>В соответствии с требованиями, установленными для производственных зон.</w:t>
            </w:r>
          </w:p>
        </w:tc>
      </w:tr>
      <w:tr w:rsidR="00F42E41" w:rsidRPr="00F42E41" w14:paraId="5BDA494E" w14:textId="77777777" w:rsidTr="00F42E41">
        <w:tblPrEx>
          <w:tblBorders>
            <w:bottom w:val="single" w:sz="4" w:space="0" w:color="auto"/>
          </w:tblBorders>
        </w:tblPrEx>
        <w:trPr>
          <w:trHeight w:val="20"/>
          <w:jc w:val="center"/>
        </w:trPr>
        <w:tc>
          <w:tcPr>
            <w:tcW w:w="10091" w:type="dxa"/>
            <w:gridSpan w:val="2"/>
            <w:shd w:val="clear" w:color="auto" w:fill="auto"/>
            <w:vAlign w:val="center"/>
          </w:tcPr>
          <w:p w14:paraId="5BDA494D" w14:textId="77777777" w:rsidR="00F42E41" w:rsidRPr="00F42E41" w:rsidRDefault="00F42E41" w:rsidP="00F42E41">
            <w:pPr>
              <w:widowControl w:val="0"/>
              <w:spacing w:line="239" w:lineRule="auto"/>
              <w:jc w:val="center"/>
              <w:rPr>
                <w:b/>
                <w:sz w:val="22"/>
                <w:szCs w:val="22"/>
              </w:rPr>
            </w:pPr>
            <w:r w:rsidRPr="00F42E41">
              <w:rPr>
                <w:b/>
                <w:sz w:val="22"/>
                <w:szCs w:val="22"/>
              </w:rPr>
              <w:t xml:space="preserve">Объекты транспортной инфраструктуры </w:t>
            </w:r>
          </w:p>
        </w:tc>
      </w:tr>
      <w:tr w:rsidR="00F42E41" w:rsidRPr="00F42E41" w14:paraId="5BDA4951" w14:textId="77777777" w:rsidTr="00F42E41">
        <w:tblPrEx>
          <w:tblBorders>
            <w:bottom w:val="single" w:sz="4" w:space="0" w:color="auto"/>
          </w:tblBorders>
        </w:tblPrEx>
        <w:trPr>
          <w:trHeight w:val="20"/>
          <w:jc w:val="center"/>
        </w:trPr>
        <w:tc>
          <w:tcPr>
            <w:tcW w:w="3911" w:type="dxa"/>
            <w:shd w:val="clear" w:color="auto" w:fill="auto"/>
          </w:tcPr>
          <w:p w14:paraId="5BDA494F"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Расчетные показатели объектов транспортной инфраструктуры</w:t>
            </w:r>
          </w:p>
        </w:tc>
        <w:tc>
          <w:tcPr>
            <w:tcW w:w="6180" w:type="dxa"/>
            <w:shd w:val="clear" w:color="auto" w:fill="auto"/>
          </w:tcPr>
          <w:p w14:paraId="5BDA4950" w14:textId="77777777" w:rsidR="00F42E41" w:rsidRPr="00F42E41" w:rsidRDefault="00F42E41" w:rsidP="00F42E41">
            <w:pPr>
              <w:widowControl w:val="0"/>
              <w:spacing w:line="239" w:lineRule="auto"/>
              <w:jc w:val="both"/>
              <w:rPr>
                <w:bCs/>
                <w:sz w:val="22"/>
                <w:szCs w:val="22"/>
              </w:rPr>
            </w:pPr>
            <w:r w:rsidRPr="00F42E41">
              <w:rPr>
                <w:sz w:val="22"/>
                <w:szCs w:val="22"/>
              </w:rPr>
              <w:t>В соответствии с требованиями, установленными для производственных зон.</w:t>
            </w:r>
          </w:p>
        </w:tc>
      </w:tr>
      <w:tr w:rsidR="00F42E41" w:rsidRPr="00F42E41" w14:paraId="5BDA4955" w14:textId="77777777" w:rsidTr="00F42E41">
        <w:tblPrEx>
          <w:tblBorders>
            <w:bottom w:val="single" w:sz="4" w:space="0" w:color="auto"/>
          </w:tblBorders>
        </w:tblPrEx>
        <w:trPr>
          <w:trHeight w:val="20"/>
          <w:jc w:val="center"/>
        </w:trPr>
        <w:tc>
          <w:tcPr>
            <w:tcW w:w="3911" w:type="dxa"/>
            <w:shd w:val="clear" w:color="auto" w:fill="auto"/>
          </w:tcPr>
          <w:p w14:paraId="5BDA4952" w14:textId="77777777" w:rsidR="00F42E41" w:rsidRPr="00F42E41" w:rsidRDefault="00F42E41" w:rsidP="00F42E41">
            <w:pPr>
              <w:widowControl w:val="0"/>
              <w:tabs>
                <w:tab w:val="left" w:pos="7740"/>
              </w:tabs>
              <w:suppressAutoHyphens/>
              <w:spacing w:line="239" w:lineRule="auto"/>
              <w:rPr>
                <w:bCs/>
                <w:sz w:val="22"/>
                <w:szCs w:val="22"/>
              </w:rPr>
            </w:pPr>
            <w:r w:rsidRPr="00F42E41">
              <w:rPr>
                <w:bCs/>
                <w:sz w:val="22"/>
                <w:szCs w:val="22"/>
              </w:rPr>
              <w:t>Приобъектные автостоянки для работающих</w:t>
            </w:r>
          </w:p>
        </w:tc>
        <w:tc>
          <w:tcPr>
            <w:tcW w:w="6180" w:type="dxa"/>
            <w:shd w:val="clear" w:color="auto" w:fill="auto"/>
          </w:tcPr>
          <w:p w14:paraId="5BDA4953"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Расчетные показатели обеспеченности открытыми </w:t>
            </w:r>
            <w:r w:rsidRPr="00F42E41">
              <w:rPr>
                <w:bCs/>
                <w:spacing w:val="-2"/>
                <w:sz w:val="22"/>
                <w:szCs w:val="22"/>
              </w:rPr>
              <w:t>автостоянками – по таблице 5.5.7 настоящих нормативов.</w:t>
            </w:r>
          </w:p>
          <w:p w14:paraId="5BDA4954" w14:textId="77777777" w:rsidR="00F42E41" w:rsidRPr="00F42E41" w:rsidRDefault="00F42E41" w:rsidP="00F42E41">
            <w:pPr>
              <w:widowControl w:val="0"/>
              <w:spacing w:line="239" w:lineRule="auto"/>
              <w:jc w:val="both"/>
              <w:rPr>
                <w:bCs/>
                <w:sz w:val="22"/>
                <w:szCs w:val="22"/>
              </w:rPr>
            </w:pPr>
            <w:r w:rsidRPr="00F42E41">
              <w:rPr>
                <w:sz w:val="22"/>
                <w:szCs w:val="22"/>
              </w:rPr>
              <w:t>Закрытые автостоянки следует проектировать только для специализированных и служебных автомобилей.</w:t>
            </w:r>
          </w:p>
        </w:tc>
      </w:tr>
      <w:tr w:rsidR="00F42E41" w:rsidRPr="00F42E41" w14:paraId="5BDA4957" w14:textId="77777777" w:rsidTr="00F42E41">
        <w:tblPrEx>
          <w:tblBorders>
            <w:bottom w:val="single" w:sz="4" w:space="0" w:color="auto"/>
          </w:tblBorders>
        </w:tblPrEx>
        <w:trPr>
          <w:trHeight w:val="20"/>
          <w:jc w:val="center"/>
        </w:trPr>
        <w:tc>
          <w:tcPr>
            <w:tcW w:w="10091" w:type="dxa"/>
            <w:gridSpan w:val="2"/>
            <w:shd w:val="clear" w:color="auto" w:fill="auto"/>
            <w:vAlign w:val="center"/>
          </w:tcPr>
          <w:p w14:paraId="5BDA4956" w14:textId="77777777" w:rsidR="00F42E41" w:rsidRPr="00F42E41" w:rsidRDefault="00F42E41" w:rsidP="00F42E41">
            <w:pPr>
              <w:widowControl w:val="0"/>
              <w:spacing w:line="239" w:lineRule="auto"/>
              <w:jc w:val="center"/>
              <w:rPr>
                <w:b/>
                <w:sz w:val="22"/>
                <w:szCs w:val="22"/>
              </w:rPr>
            </w:pPr>
            <w:r w:rsidRPr="00F42E41">
              <w:rPr>
                <w:b/>
                <w:sz w:val="22"/>
                <w:szCs w:val="22"/>
              </w:rPr>
              <w:t>Условия безопасности</w:t>
            </w:r>
          </w:p>
        </w:tc>
      </w:tr>
      <w:tr w:rsidR="00F42E41" w:rsidRPr="00F42E41" w14:paraId="5BDA495A" w14:textId="77777777" w:rsidTr="00F42E41">
        <w:tblPrEx>
          <w:tblBorders>
            <w:bottom w:val="single" w:sz="4" w:space="0" w:color="auto"/>
          </w:tblBorders>
        </w:tblPrEx>
        <w:trPr>
          <w:trHeight w:val="20"/>
          <w:jc w:val="center"/>
        </w:trPr>
        <w:tc>
          <w:tcPr>
            <w:tcW w:w="3911" w:type="dxa"/>
            <w:shd w:val="clear" w:color="auto" w:fill="auto"/>
          </w:tcPr>
          <w:p w14:paraId="5BDA4958"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 xml:space="preserve">Условия безопасности </w:t>
            </w:r>
            <w:r w:rsidRPr="00F42E41">
              <w:rPr>
                <w:bCs/>
                <w:sz w:val="22"/>
                <w:szCs w:val="22"/>
              </w:rPr>
              <w:t>по санитарно-гигиеническим и противопожарным требованиям</w:t>
            </w:r>
          </w:p>
        </w:tc>
        <w:tc>
          <w:tcPr>
            <w:tcW w:w="6180" w:type="dxa"/>
            <w:shd w:val="clear" w:color="auto" w:fill="auto"/>
          </w:tcPr>
          <w:p w14:paraId="5BDA4959"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требованиями разделов «Нормативы охраны окружающей среды» и «Объекты, необходимые для обеспечения первичных мер пожарной безопасности» настоящих нормативов.</w:t>
            </w:r>
          </w:p>
        </w:tc>
      </w:tr>
      <w:tr w:rsidR="00F42E41" w:rsidRPr="00F42E41" w14:paraId="5BDA495D" w14:textId="77777777" w:rsidTr="00F42E41">
        <w:tblPrEx>
          <w:tblBorders>
            <w:bottom w:val="single" w:sz="4" w:space="0" w:color="auto"/>
          </w:tblBorders>
        </w:tblPrEx>
        <w:trPr>
          <w:trHeight w:val="20"/>
          <w:jc w:val="center"/>
        </w:trPr>
        <w:tc>
          <w:tcPr>
            <w:tcW w:w="3911" w:type="dxa"/>
            <w:shd w:val="clear" w:color="auto" w:fill="auto"/>
          </w:tcPr>
          <w:p w14:paraId="5BDA495B"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Противопожарные расстояния между зданиями, сооружениями</w:t>
            </w:r>
          </w:p>
        </w:tc>
        <w:tc>
          <w:tcPr>
            <w:tcW w:w="6180" w:type="dxa"/>
            <w:shd w:val="clear" w:color="auto" w:fill="auto"/>
          </w:tcPr>
          <w:p w14:paraId="5BDA495C"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СП 4.13130.2013.</w:t>
            </w:r>
          </w:p>
        </w:tc>
      </w:tr>
    </w:tbl>
    <w:p w14:paraId="5BDA495E" w14:textId="77777777" w:rsidR="00F42E41" w:rsidRPr="00F42E41" w:rsidRDefault="00F42E41" w:rsidP="00C9138F">
      <w:pPr>
        <w:widowControl w:val="0"/>
        <w:autoSpaceDE w:val="0"/>
        <w:autoSpaceDN w:val="0"/>
        <w:adjustRightInd w:val="0"/>
        <w:ind w:firstLine="709"/>
        <w:jc w:val="both"/>
        <w:rPr>
          <w:bCs/>
          <w:sz w:val="22"/>
          <w:szCs w:val="22"/>
        </w:rPr>
      </w:pPr>
      <w:r w:rsidRPr="00F42E41">
        <w:rPr>
          <w:sz w:val="22"/>
          <w:szCs w:val="22"/>
        </w:rPr>
        <w:t xml:space="preserve">* </w:t>
      </w:r>
      <w:r w:rsidRPr="00F42E41">
        <w:rPr>
          <w:bCs/>
          <w:sz w:val="22"/>
          <w:szCs w:val="22"/>
        </w:rPr>
        <w:t xml:space="preserve">Расчетные показатели плотности застройки </w:t>
      </w:r>
      <w:r w:rsidRPr="00F42E41">
        <w:rPr>
          <w:sz w:val="22"/>
          <w:szCs w:val="22"/>
        </w:rPr>
        <w:t>научно-производственных зон</w:t>
      </w:r>
      <w:r w:rsidRPr="00F42E41">
        <w:rPr>
          <w:bCs/>
          <w:sz w:val="22"/>
          <w:szCs w:val="22"/>
        </w:rPr>
        <w:t xml:space="preserve"> не учитывают опытные поля, полигоны, резервные территории, санитарно-защитные зоны.</w:t>
      </w:r>
    </w:p>
    <w:p w14:paraId="5BDA495F" w14:textId="77777777" w:rsidR="00F42E41" w:rsidRPr="00F42E41" w:rsidRDefault="00F42E41" w:rsidP="00C9138F">
      <w:pPr>
        <w:widowControl w:val="0"/>
        <w:autoSpaceDE w:val="0"/>
        <w:autoSpaceDN w:val="0"/>
        <w:adjustRightInd w:val="0"/>
        <w:ind w:firstLine="709"/>
        <w:jc w:val="both"/>
        <w:rPr>
          <w:sz w:val="22"/>
          <w:szCs w:val="22"/>
        </w:rPr>
      </w:pPr>
      <w:r w:rsidRPr="00F42E41">
        <w:rPr>
          <w:bCs/>
          <w:sz w:val="22"/>
          <w:szCs w:val="22"/>
        </w:rPr>
        <w:t xml:space="preserve">** Расчетные показатели плотности </w:t>
      </w:r>
      <w:r w:rsidRPr="00F42E41">
        <w:rPr>
          <w:sz w:val="22"/>
          <w:szCs w:val="22"/>
        </w:rPr>
        <w:t xml:space="preserve">застройки участков научных учреждений </w:t>
      </w:r>
      <w:r w:rsidRPr="00F42E41">
        <w:rPr>
          <w:bCs/>
          <w:sz w:val="22"/>
          <w:szCs w:val="22"/>
        </w:rPr>
        <w:t xml:space="preserve">не учитывают опытные поля, полигоны, резервные территории, санитарно-защитные зоны. Расчетные показатели не распространяются на объекты, требующие особых условий и режимов работы (ботанические сады, научные агрокомплексы и другие). </w:t>
      </w:r>
    </w:p>
    <w:p w14:paraId="5BDA4960" w14:textId="77777777" w:rsidR="00F42E41" w:rsidRPr="00F42E41" w:rsidRDefault="00F42E41" w:rsidP="00F42E41">
      <w:pPr>
        <w:widowControl w:val="0"/>
        <w:spacing w:line="239" w:lineRule="auto"/>
        <w:ind w:firstLine="720"/>
        <w:jc w:val="both"/>
      </w:pPr>
    </w:p>
    <w:p w14:paraId="5BDA4961" w14:textId="77777777" w:rsidR="00F42E41" w:rsidRPr="00F42E41" w:rsidRDefault="00F42E41" w:rsidP="00F42E41">
      <w:pPr>
        <w:widowControl w:val="0"/>
        <w:spacing w:line="239" w:lineRule="auto"/>
        <w:ind w:firstLine="720"/>
        <w:jc w:val="both"/>
      </w:pPr>
      <w:r w:rsidRPr="00F42E41">
        <w:t>10.3.3.</w:t>
      </w:r>
      <w:r w:rsidRPr="00F42E41">
        <w:rPr>
          <w:bCs/>
        </w:rPr>
        <w:t xml:space="preserve"> В городском округе в составе научно-производственных зон возможно формирование технополисов, которые создаются для активизации и ускорения инновационных процессов на базе специализированных производственных комплексов, в том числе военно-промышленного </w:t>
      </w:r>
      <w:r w:rsidRPr="00F42E41">
        <w:rPr>
          <w:bCs/>
          <w:spacing w:val="-2"/>
        </w:rPr>
        <w:t>комплекса, научных центров определенной специализации, отраслей наукоемкой промышленности.</w:t>
      </w:r>
    </w:p>
    <w:p w14:paraId="5BDA4962" w14:textId="77777777" w:rsidR="00F42E41" w:rsidRPr="00F42E41" w:rsidRDefault="00F42E41" w:rsidP="00F42E41">
      <w:pPr>
        <w:widowControl w:val="0"/>
        <w:spacing w:line="239" w:lineRule="auto"/>
        <w:ind w:firstLine="720"/>
        <w:jc w:val="both"/>
      </w:pPr>
      <w:r w:rsidRPr="00F42E41">
        <w:t>10.3.4. В составе технополиса могут проектироваться типы территорий с особым правовым режимом (подзоны), приведенные в таблице 10.3.2.</w:t>
      </w:r>
    </w:p>
    <w:p w14:paraId="5BDA4963" w14:textId="77777777" w:rsidR="00F42E41" w:rsidRPr="00F42E41" w:rsidRDefault="00F42E41" w:rsidP="00F42E41">
      <w:pPr>
        <w:widowControl w:val="0"/>
        <w:spacing w:line="239" w:lineRule="auto"/>
        <w:ind w:firstLine="720"/>
        <w:jc w:val="both"/>
        <w:rPr>
          <w:sz w:val="22"/>
          <w:szCs w:val="22"/>
        </w:rPr>
      </w:pPr>
    </w:p>
    <w:p w14:paraId="5BDA4964" w14:textId="77777777" w:rsidR="00F42E41" w:rsidRPr="00F42E41" w:rsidRDefault="00F42E41" w:rsidP="00F42E41">
      <w:pPr>
        <w:widowControl w:val="0"/>
        <w:spacing w:line="239" w:lineRule="auto"/>
        <w:ind w:firstLine="720"/>
        <w:jc w:val="right"/>
      </w:pPr>
      <w:r w:rsidRPr="00F42E41">
        <w:t>Таблица 10.3.2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7598"/>
      </w:tblGrid>
      <w:tr w:rsidR="00F42E41" w:rsidRPr="00F42E41" w14:paraId="5BDA4967" w14:textId="77777777" w:rsidTr="00F42E41">
        <w:trPr>
          <w:trHeight w:val="312"/>
          <w:jc w:val="center"/>
        </w:trPr>
        <w:tc>
          <w:tcPr>
            <w:tcW w:w="2532" w:type="dxa"/>
            <w:shd w:val="clear" w:color="auto" w:fill="auto"/>
            <w:vAlign w:val="center"/>
          </w:tcPr>
          <w:p w14:paraId="5BDA4965"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Типы территорий</w:t>
            </w:r>
          </w:p>
        </w:tc>
        <w:tc>
          <w:tcPr>
            <w:tcW w:w="7598" w:type="dxa"/>
            <w:shd w:val="clear" w:color="auto" w:fill="auto"/>
            <w:vAlign w:val="center"/>
          </w:tcPr>
          <w:p w14:paraId="5BDA4966"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Назначение территорий</w:t>
            </w:r>
          </w:p>
        </w:tc>
      </w:tr>
    </w:tbl>
    <w:p w14:paraId="5BDA4968"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7598"/>
      </w:tblGrid>
      <w:tr w:rsidR="00F42E41" w:rsidRPr="00F42E41" w14:paraId="5BDA496B" w14:textId="77777777" w:rsidTr="00F42E41">
        <w:trPr>
          <w:trHeight w:val="170"/>
          <w:tblHeader/>
          <w:jc w:val="center"/>
        </w:trPr>
        <w:tc>
          <w:tcPr>
            <w:tcW w:w="2532" w:type="dxa"/>
            <w:shd w:val="clear" w:color="auto" w:fill="auto"/>
            <w:vAlign w:val="center"/>
          </w:tcPr>
          <w:p w14:paraId="5BDA4969"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1</w:t>
            </w:r>
          </w:p>
        </w:tc>
        <w:tc>
          <w:tcPr>
            <w:tcW w:w="7598" w:type="dxa"/>
            <w:shd w:val="clear" w:color="auto" w:fill="auto"/>
            <w:vAlign w:val="center"/>
          </w:tcPr>
          <w:p w14:paraId="5BDA496A"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2</w:t>
            </w:r>
          </w:p>
        </w:tc>
      </w:tr>
      <w:tr w:rsidR="00F42E41" w:rsidRPr="00F42E41" w14:paraId="5BDA496E" w14:textId="77777777" w:rsidTr="00F42E41">
        <w:tblPrEx>
          <w:tblBorders>
            <w:bottom w:val="single" w:sz="4" w:space="0" w:color="auto"/>
          </w:tblBorders>
        </w:tblPrEx>
        <w:trPr>
          <w:jc w:val="center"/>
        </w:trPr>
        <w:tc>
          <w:tcPr>
            <w:tcW w:w="2532" w:type="dxa"/>
            <w:shd w:val="clear" w:color="auto" w:fill="auto"/>
          </w:tcPr>
          <w:p w14:paraId="5BDA496C" w14:textId="77777777" w:rsidR="00F42E41" w:rsidRPr="00F42E41" w:rsidRDefault="00F42E41" w:rsidP="00F42E41">
            <w:pPr>
              <w:widowControl w:val="0"/>
              <w:tabs>
                <w:tab w:val="left" w:pos="7740"/>
              </w:tabs>
              <w:ind w:right="-57"/>
              <w:rPr>
                <w:bCs/>
                <w:sz w:val="22"/>
                <w:szCs w:val="22"/>
              </w:rPr>
            </w:pPr>
            <w:r w:rsidRPr="00F42E41">
              <w:rPr>
                <w:bCs/>
                <w:sz w:val="22"/>
                <w:szCs w:val="22"/>
              </w:rPr>
              <w:t>Многофункциональный парк</w:t>
            </w:r>
          </w:p>
        </w:tc>
        <w:tc>
          <w:tcPr>
            <w:tcW w:w="7598" w:type="dxa"/>
            <w:shd w:val="clear" w:color="auto" w:fill="auto"/>
          </w:tcPr>
          <w:p w14:paraId="5BDA496D" w14:textId="3D24D172" w:rsidR="00F42E41" w:rsidRPr="00F42E41" w:rsidRDefault="00F42E41" w:rsidP="00F42E41">
            <w:pPr>
              <w:widowControl w:val="0"/>
              <w:jc w:val="both"/>
              <w:rPr>
                <w:bCs/>
                <w:sz w:val="22"/>
                <w:szCs w:val="22"/>
              </w:rPr>
            </w:pPr>
            <w:r w:rsidRPr="00F42E41">
              <w:rPr>
                <w:bCs/>
                <w:sz w:val="22"/>
                <w:szCs w:val="22"/>
              </w:rPr>
              <w:t xml:space="preserve">Подзона, на </w:t>
            </w:r>
            <w:proofErr w:type="gramStart"/>
            <w:r w:rsidRPr="00F42E41">
              <w:rPr>
                <w:bCs/>
                <w:sz w:val="22"/>
                <w:szCs w:val="22"/>
              </w:rPr>
              <w:t>территории</w:t>
            </w:r>
            <w:proofErr w:type="gramEnd"/>
            <w:r w:rsidRPr="00F42E41">
              <w:rPr>
                <w:bCs/>
                <w:sz w:val="22"/>
                <w:szCs w:val="22"/>
              </w:rPr>
              <w:t xml:space="preserve"> которой расположены предприятия и организации различных видов деятельности, обеспечивающие комплексное развитие </w:t>
            </w:r>
            <w:r w:rsidRPr="00F42E41">
              <w:rPr>
                <w:bCs/>
                <w:sz w:val="22"/>
                <w:szCs w:val="22"/>
              </w:rPr>
              <w:lastRenderedPageBreak/>
              <w:t>промышленного узла и всего городского округа</w:t>
            </w:r>
            <w:r w:rsidR="00640868">
              <w:rPr>
                <w:bCs/>
                <w:sz w:val="22"/>
                <w:szCs w:val="22"/>
              </w:rPr>
              <w:t>.</w:t>
            </w:r>
          </w:p>
        </w:tc>
      </w:tr>
      <w:tr w:rsidR="00F42E41" w:rsidRPr="00F42E41" w14:paraId="5BDA4971" w14:textId="77777777" w:rsidTr="00F42E41">
        <w:tblPrEx>
          <w:tblBorders>
            <w:bottom w:val="single" w:sz="4" w:space="0" w:color="auto"/>
          </w:tblBorders>
        </w:tblPrEx>
        <w:trPr>
          <w:jc w:val="center"/>
        </w:trPr>
        <w:tc>
          <w:tcPr>
            <w:tcW w:w="2532" w:type="dxa"/>
            <w:shd w:val="clear" w:color="auto" w:fill="auto"/>
          </w:tcPr>
          <w:p w14:paraId="5BDA496F"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lastRenderedPageBreak/>
              <w:t>Технологический парк</w:t>
            </w:r>
          </w:p>
        </w:tc>
        <w:tc>
          <w:tcPr>
            <w:tcW w:w="7598" w:type="dxa"/>
            <w:shd w:val="clear" w:color="auto" w:fill="auto"/>
          </w:tcPr>
          <w:p w14:paraId="5BDA4970" w14:textId="104B8B1F" w:rsidR="00F42E41" w:rsidRPr="00F42E41" w:rsidRDefault="00F42E41" w:rsidP="00F42E41">
            <w:pPr>
              <w:widowControl w:val="0"/>
              <w:spacing w:line="239" w:lineRule="auto"/>
              <w:jc w:val="both"/>
              <w:rPr>
                <w:bCs/>
                <w:sz w:val="22"/>
                <w:szCs w:val="22"/>
              </w:rPr>
            </w:pPr>
            <w:r w:rsidRPr="00F42E41">
              <w:rPr>
                <w:bCs/>
                <w:sz w:val="22"/>
                <w:szCs w:val="22"/>
              </w:rPr>
              <w:t xml:space="preserve">Подзона, </w:t>
            </w:r>
            <w:proofErr w:type="gramStart"/>
            <w:r w:rsidRPr="00F42E41">
              <w:rPr>
                <w:bCs/>
                <w:sz w:val="22"/>
                <w:szCs w:val="22"/>
              </w:rPr>
              <w:t>создаваемая</w:t>
            </w:r>
            <w:proofErr w:type="gramEnd"/>
            <w:r w:rsidRPr="00F42E41">
              <w:rPr>
                <w:bCs/>
                <w:sz w:val="22"/>
                <w:szCs w:val="22"/>
              </w:rPr>
              <w:t xml:space="preserve"> на основе существующей или новой производственно-научной организации, располагающей производственной и научной базой и обеспечивающей разработку, апробацию и внедрение новых технологий и продукции</w:t>
            </w:r>
            <w:r w:rsidR="00640868">
              <w:rPr>
                <w:bCs/>
                <w:sz w:val="22"/>
                <w:szCs w:val="22"/>
              </w:rPr>
              <w:t>.</w:t>
            </w:r>
          </w:p>
        </w:tc>
      </w:tr>
      <w:tr w:rsidR="00F42E41" w:rsidRPr="00F42E41" w14:paraId="5BDA4974" w14:textId="77777777" w:rsidTr="00F42E41">
        <w:tblPrEx>
          <w:tblBorders>
            <w:bottom w:val="single" w:sz="4" w:space="0" w:color="auto"/>
          </w:tblBorders>
        </w:tblPrEx>
        <w:trPr>
          <w:jc w:val="center"/>
        </w:trPr>
        <w:tc>
          <w:tcPr>
            <w:tcW w:w="2532" w:type="dxa"/>
            <w:shd w:val="clear" w:color="auto" w:fill="auto"/>
          </w:tcPr>
          <w:p w14:paraId="5BDA4972"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Индустриальный парк</w:t>
            </w:r>
          </w:p>
        </w:tc>
        <w:tc>
          <w:tcPr>
            <w:tcW w:w="7598" w:type="dxa"/>
            <w:shd w:val="clear" w:color="auto" w:fill="auto"/>
          </w:tcPr>
          <w:p w14:paraId="5BDA4973" w14:textId="77777777" w:rsidR="00F42E41" w:rsidRPr="00F42E41" w:rsidRDefault="00F42E41" w:rsidP="00F42E41">
            <w:pPr>
              <w:widowControl w:val="0"/>
              <w:spacing w:line="239" w:lineRule="auto"/>
              <w:jc w:val="both"/>
              <w:rPr>
                <w:bCs/>
                <w:spacing w:val="-4"/>
                <w:sz w:val="22"/>
                <w:szCs w:val="22"/>
              </w:rPr>
            </w:pPr>
            <w:r w:rsidRPr="00F42E41">
              <w:rPr>
                <w:bCs/>
                <w:sz w:val="22"/>
                <w:szCs w:val="22"/>
              </w:rPr>
              <w:t>Специализированная подзона для осуществления определенного вида промышленной деятельности, связанного с нефтепереработкой, машиностроением, металлообработкой и другими промышленными</w:t>
            </w:r>
            <w:r w:rsidRPr="00F42E41">
              <w:rPr>
                <w:bCs/>
                <w:spacing w:val="-4"/>
                <w:sz w:val="22"/>
                <w:szCs w:val="22"/>
              </w:rPr>
              <w:t xml:space="preserve"> обрабатывающими комплексами, производством строительных материалов и др.</w:t>
            </w:r>
          </w:p>
        </w:tc>
      </w:tr>
      <w:tr w:rsidR="00F42E41" w:rsidRPr="00F42E41" w14:paraId="5BDA4977" w14:textId="77777777" w:rsidTr="00F42E41">
        <w:tblPrEx>
          <w:tblBorders>
            <w:bottom w:val="single" w:sz="4" w:space="0" w:color="auto"/>
          </w:tblBorders>
        </w:tblPrEx>
        <w:trPr>
          <w:jc w:val="center"/>
        </w:trPr>
        <w:tc>
          <w:tcPr>
            <w:tcW w:w="2532" w:type="dxa"/>
            <w:shd w:val="clear" w:color="auto" w:fill="auto"/>
          </w:tcPr>
          <w:p w14:paraId="5BDA4975"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bCs/>
                <w:sz w:val="22"/>
                <w:szCs w:val="22"/>
              </w:rPr>
              <w:t>Логистический центр, транспортно-логистический комплекс</w:t>
            </w:r>
          </w:p>
        </w:tc>
        <w:tc>
          <w:tcPr>
            <w:tcW w:w="7598" w:type="dxa"/>
            <w:shd w:val="clear" w:color="auto" w:fill="auto"/>
          </w:tcPr>
          <w:p w14:paraId="5BDA4976" w14:textId="17897B4A" w:rsidR="00F42E41" w:rsidRPr="00F42E41" w:rsidRDefault="00F42E41" w:rsidP="00F42E41">
            <w:pPr>
              <w:widowControl w:val="0"/>
              <w:spacing w:line="239" w:lineRule="auto"/>
              <w:jc w:val="both"/>
              <w:rPr>
                <w:bCs/>
                <w:sz w:val="22"/>
                <w:szCs w:val="22"/>
              </w:rPr>
            </w:pPr>
            <w:r w:rsidRPr="00F42E41">
              <w:rPr>
                <w:bCs/>
                <w:sz w:val="22"/>
                <w:szCs w:val="22"/>
              </w:rPr>
              <w:t xml:space="preserve">Подзона, создаваемая для обеспечения грузоперевозок и выполнения сопутствующих функций (обработка, хранение, перераспределение грузов и </w:t>
            </w:r>
            <w:r w:rsidRPr="00F42E41">
              <w:rPr>
                <w:bCs/>
                <w:spacing w:val="-2"/>
                <w:sz w:val="22"/>
                <w:szCs w:val="22"/>
              </w:rPr>
              <w:t>товаров, обслуживание транспортных средств, производственные операции)</w:t>
            </w:r>
            <w:r w:rsidR="00640868">
              <w:rPr>
                <w:bCs/>
                <w:spacing w:val="-2"/>
                <w:sz w:val="22"/>
                <w:szCs w:val="22"/>
              </w:rPr>
              <w:t>.</w:t>
            </w:r>
          </w:p>
        </w:tc>
      </w:tr>
    </w:tbl>
    <w:p w14:paraId="1C878F19" w14:textId="77777777" w:rsidR="00640868" w:rsidRDefault="00640868" w:rsidP="00C9138F">
      <w:pPr>
        <w:widowControl w:val="0"/>
        <w:ind w:firstLine="709"/>
        <w:jc w:val="both"/>
        <w:rPr>
          <w:bCs/>
          <w:i/>
          <w:spacing w:val="40"/>
          <w:sz w:val="22"/>
          <w:szCs w:val="22"/>
        </w:rPr>
      </w:pPr>
    </w:p>
    <w:p w14:paraId="5BDA4978" w14:textId="77777777" w:rsidR="00F42E41" w:rsidRPr="00F42E41" w:rsidRDefault="00F42E41" w:rsidP="00C9138F">
      <w:pPr>
        <w:widowControl w:val="0"/>
        <w:ind w:firstLine="709"/>
        <w:jc w:val="both"/>
        <w:rPr>
          <w:bCs/>
          <w:spacing w:val="-1"/>
          <w:sz w:val="22"/>
          <w:szCs w:val="22"/>
        </w:rPr>
      </w:pPr>
      <w:r w:rsidRPr="00F42E41">
        <w:rPr>
          <w:bCs/>
          <w:i/>
          <w:spacing w:val="40"/>
          <w:sz w:val="22"/>
          <w:szCs w:val="22"/>
        </w:rPr>
        <w:t>Примечания:</w:t>
      </w:r>
      <w:r w:rsidRPr="00F42E41">
        <w:rPr>
          <w:bCs/>
          <w:spacing w:val="-1"/>
          <w:sz w:val="22"/>
          <w:szCs w:val="22"/>
        </w:rPr>
        <w:t xml:space="preserve"> </w:t>
      </w:r>
    </w:p>
    <w:p w14:paraId="5BDA4979" w14:textId="77777777" w:rsidR="00F42E41" w:rsidRPr="00F42E41" w:rsidRDefault="00F42E41" w:rsidP="00C9138F">
      <w:pPr>
        <w:widowControl w:val="0"/>
        <w:ind w:firstLine="709"/>
        <w:jc w:val="both"/>
        <w:rPr>
          <w:bCs/>
          <w:sz w:val="22"/>
          <w:szCs w:val="22"/>
        </w:rPr>
      </w:pPr>
      <w:r w:rsidRPr="00F42E41">
        <w:rPr>
          <w:bCs/>
          <w:sz w:val="22"/>
          <w:szCs w:val="22"/>
        </w:rPr>
        <w:t xml:space="preserve">1. Проектирование указанных </w:t>
      </w:r>
      <w:r w:rsidRPr="00F42E41">
        <w:rPr>
          <w:sz w:val="22"/>
          <w:szCs w:val="22"/>
        </w:rPr>
        <w:t>территорий с особым правовым режимом</w:t>
      </w:r>
      <w:r w:rsidRPr="00F42E41">
        <w:rPr>
          <w:bCs/>
          <w:sz w:val="22"/>
          <w:szCs w:val="22"/>
        </w:rPr>
        <w:t xml:space="preserve"> (подзон) </w:t>
      </w:r>
      <w:r w:rsidRPr="00F42E41">
        <w:rPr>
          <w:bCs/>
          <w:spacing w:val="-2"/>
          <w:sz w:val="22"/>
          <w:szCs w:val="22"/>
        </w:rPr>
        <w:t>должно соответствовать принципам промышленной политики по оптимизации и определению «точек роста».</w:t>
      </w:r>
      <w:r w:rsidRPr="00F42E41">
        <w:rPr>
          <w:bCs/>
          <w:sz w:val="22"/>
          <w:szCs w:val="22"/>
        </w:rPr>
        <w:t xml:space="preserve"> </w:t>
      </w:r>
    </w:p>
    <w:p w14:paraId="5BDA497A"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 xml:space="preserve">2. Логистические центры могут входить в состав зон транспортной инфраструктуры, но при наличии объектов по переработке грузов и развитии обрабатывающей промышленности в составе логистических центров эти территории могут входить в состав производственных зон в качестве транспортно-логистического комплекса. </w:t>
      </w:r>
    </w:p>
    <w:p w14:paraId="5BDA497B" w14:textId="77777777" w:rsidR="00F42E41" w:rsidRPr="00F42E41" w:rsidRDefault="00F42E41" w:rsidP="00F42E41">
      <w:pPr>
        <w:widowControl w:val="0"/>
        <w:spacing w:line="239" w:lineRule="auto"/>
        <w:ind w:firstLine="709"/>
        <w:jc w:val="both"/>
        <w:rPr>
          <w:bCs/>
          <w:sz w:val="22"/>
          <w:szCs w:val="22"/>
        </w:rPr>
      </w:pPr>
      <w:r w:rsidRPr="00F42E41">
        <w:rPr>
          <w:bCs/>
          <w:spacing w:val="-2"/>
          <w:sz w:val="22"/>
          <w:szCs w:val="22"/>
        </w:rPr>
        <w:t>Проектирование логистических центров и транспортно-логистических комплексов следует осущест</w:t>
      </w:r>
      <w:r w:rsidRPr="00F42E41">
        <w:rPr>
          <w:bCs/>
          <w:sz w:val="22"/>
          <w:szCs w:val="22"/>
        </w:rPr>
        <w:t>влять по индивидуальным проектам с учетом санитарных, противопожарных и экологических требований.</w:t>
      </w:r>
    </w:p>
    <w:p w14:paraId="5BDA497C" w14:textId="77777777" w:rsidR="00F42E41" w:rsidRPr="00F42E41" w:rsidRDefault="00F42E41" w:rsidP="00F42E41">
      <w:pPr>
        <w:widowControl w:val="0"/>
        <w:spacing w:line="239" w:lineRule="auto"/>
        <w:ind w:firstLine="709"/>
        <w:jc w:val="both"/>
        <w:rPr>
          <w:bCs/>
        </w:rPr>
      </w:pPr>
    </w:p>
    <w:p w14:paraId="5BDA497D" w14:textId="77777777" w:rsidR="00F42E41" w:rsidRPr="00F42E41" w:rsidRDefault="00F42E41" w:rsidP="00F42E41">
      <w:pPr>
        <w:widowControl w:val="0"/>
        <w:spacing w:line="239" w:lineRule="auto"/>
        <w:ind w:firstLine="709"/>
        <w:jc w:val="both"/>
      </w:pPr>
      <w:r w:rsidRPr="00F42E41">
        <w:rPr>
          <w:bCs/>
        </w:rPr>
        <w:t xml:space="preserve">10.3.5. В составе технологического парка могут быть выделены структурные элементы, </w:t>
      </w:r>
      <w:r w:rsidRPr="00F42E41">
        <w:t>приведенные в таблице 10.3.3.</w:t>
      </w:r>
    </w:p>
    <w:p w14:paraId="5BDA497E" w14:textId="77777777" w:rsidR="00F42E41" w:rsidRPr="00F42E41" w:rsidRDefault="00F42E41" w:rsidP="00F42E41">
      <w:pPr>
        <w:widowControl w:val="0"/>
        <w:spacing w:line="239" w:lineRule="auto"/>
        <w:ind w:firstLine="720"/>
        <w:jc w:val="right"/>
      </w:pPr>
      <w:r w:rsidRPr="00F42E41">
        <w:t>Таблица 10.3.3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4"/>
        <w:gridCol w:w="7437"/>
      </w:tblGrid>
      <w:tr w:rsidR="00F42E41" w:rsidRPr="00F42E41" w14:paraId="5BDA4981" w14:textId="77777777" w:rsidTr="00F42E41">
        <w:trPr>
          <w:trHeight w:val="312"/>
          <w:jc w:val="center"/>
        </w:trPr>
        <w:tc>
          <w:tcPr>
            <w:tcW w:w="2674" w:type="dxa"/>
            <w:shd w:val="clear" w:color="auto" w:fill="auto"/>
            <w:vAlign w:val="center"/>
          </w:tcPr>
          <w:p w14:paraId="5BDA497F"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 xml:space="preserve">Структурные элементы </w:t>
            </w:r>
          </w:p>
        </w:tc>
        <w:tc>
          <w:tcPr>
            <w:tcW w:w="7437" w:type="dxa"/>
            <w:shd w:val="clear" w:color="auto" w:fill="auto"/>
            <w:vAlign w:val="center"/>
          </w:tcPr>
          <w:p w14:paraId="5BDA4980"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Назначение структурных элементов</w:t>
            </w:r>
          </w:p>
        </w:tc>
      </w:tr>
      <w:tr w:rsidR="00F42E41" w:rsidRPr="00F42E41" w14:paraId="5BDA4984" w14:textId="77777777" w:rsidTr="00F42E41">
        <w:tblPrEx>
          <w:tblBorders>
            <w:bottom w:val="single" w:sz="4" w:space="0" w:color="auto"/>
          </w:tblBorders>
        </w:tblPrEx>
        <w:trPr>
          <w:jc w:val="center"/>
        </w:trPr>
        <w:tc>
          <w:tcPr>
            <w:tcW w:w="2674" w:type="dxa"/>
            <w:shd w:val="clear" w:color="auto" w:fill="auto"/>
          </w:tcPr>
          <w:p w14:paraId="5BDA4982"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bCs/>
                <w:sz w:val="22"/>
                <w:szCs w:val="22"/>
              </w:rPr>
              <w:t>Индустриальная площадка</w:t>
            </w:r>
          </w:p>
        </w:tc>
        <w:tc>
          <w:tcPr>
            <w:tcW w:w="7437" w:type="dxa"/>
            <w:shd w:val="clear" w:color="auto" w:fill="auto"/>
          </w:tcPr>
          <w:p w14:paraId="5BDA4983" w14:textId="77777777" w:rsidR="00F42E41" w:rsidRPr="00F42E41" w:rsidRDefault="00F42E41" w:rsidP="00F42E41">
            <w:pPr>
              <w:widowControl w:val="0"/>
              <w:spacing w:line="239" w:lineRule="auto"/>
              <w:jc w:val="both"/>
              <w:rPr>
                <w:bCs/>
                <w:sz w:val="22"/>
                <w:szCs w:val="22"/>
              </w:rPr>
            </w:pPr>
            <w:r w:rsidRPr="00F42E41">
              <w:rPr>
                <w:bCs/>
                <w:sz w:val="22"/>
                <w:szCs w:val="22"/>
              </w:rPr>
              <w:t>Размещение новых наукоемких производств инновационных компаний, осуществляющих разработку приоритетных исследований, которые направлены на создание наукоемких технологий, создание конкурентоспособной продукции по приоритетным направлениям промышленности.</w:t>
            </w:r>
          </w:p>
        </w:tc>
      </w:tr>
      <w:tr w:rsidR="00F42E41" w:rsidRPr="00F42E41" w14:paraId="5BDA4987" w14:textId="77777777" w:rsidTr="00F42E41">
        <w:tblPrEx>
          <w:tblBorders>
            <w:bottom w:val="single" w:sz="4" w:space="0" w:color="auto"/>
          </w:tblBorders>
        </w:tblPrEx>
        <w:trPr>
          <w:jc w:val="center"/>
        </w:trPr>
        <w:tc>
          <w:tcPr>
            <w:tcW w:w="2674" w:type="dxa"/>
            <w:shd w:val="clear" w:color="auto" w:fill="auto"/>
          </w:tcPr>
          <w:p w14:paraId="5BDA4985"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bCs/>
                <w:sz w:val="22"/>
                <w:szCs w:val="22"/>
              </w:rPr>
              <w:t>Научный центр</w:t>
            </w:r>
          </w:p>
        </w:tc>
        <w:tc>
          <w:tcPr>
            <w:tcW w:w="7437" w:type="dxa"/>
            <w:shd w:val="clear" w:color="auto" w:fill="auto"/>
          </w:tcPr>
          <w:p w14:paraId="5BDA4986" w14:textId="77777777" w:rsidR="00F42E41" w:rsidRPr="00F42E41" w:rsidRDefault="00F42E41" w:rsidP="00F42E41">
            <w:pPr>
              <w:widowControl w:val="0"/>
              <w:spacing w:line="239" w:lineRule="auto"/>
              <w:jc w:val="both"/>
              <w:rPr>
                <w:bCs/>
                <w:sz w:val="22"/>
                <w:szCs w:val="22"/>
              </w:rPr>
            </w:pPr>
            <w:r w:rsidRPr="00F42E41">
              <w:rPr>
                <w:bCs/>
                <w:sz w:val="22"/>
                <w:szCs w:val="22"/>
              </w:rPr>
              <w:t>Преимущественное размещение научно-исследовательских институтов, комплексов и конструкторских бюро.</w:t>
            </w:r>
          </w:p>
        </w:tc>
      </w:tr>
      <w:tr w:rsidR="00F42E41" w:rsidRPr="00F42E41" w14:paraId="5BDA498A" w14:textId="77777777" w:rsidTr="00F42E41">
        <w:tblPrEx>
          <w:tblBorders>
            <w:bottom w:val="single" w:sz="4" w:space="0" w:color="auto"/>
          </w:tblBorders>
        </w:tblPrEx>
        <w:trPr>
          <w:jc w:val="center"/>
        </w:trPr>
        <w:tc>
          <w:tcPr>
            <w:tcW w:w="2674" w:type="dxa"/>
            <w:shd w:val="clear" w:color="auto" w:fill="auto"/>
          </w:tcPr>
          <w:p w14:paraId="5BDA4988"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bCs/>
                <w:sz w:val="22"/>
                <w:szCs w:val="22"/>
              </w:rPr>
              <w:t>Центр поддержки предпринимательства (бизнес-инкубатор, в том числе виртуальный)</w:t>
            </w:r>
          </w:p>
        </w:tc>
        <w:tc>
          <w:tcPr>
            <w:tcW w:w="7437" w:type="dxa"/>
            <w:shd w:val="clear" w:color="auto" w:fill="auto"/>
          </w:tcPr>
          <w:p w14:paraId="5BDA4989" w14:textId="77777777" w:rsidR="00F42E41" w:rsidRPr="00F42E41" w:rsidRDefault="00F42E41" w:rsidP="00F42E41">
            <w:pPr>
              <w:widowControl w:val="0"/>
              <w:spacing w:line="239" w:lineRule="auto"/>
              <w:jc w:val="both"/>
              <w:rPr>
                <w:bCs/>
                <w:sz w:val="22"/>
                <w:szCs w:val="22"/>
              </w:rPr>
            </w:pPr>
            <w:r w:rsidRPr="00F42E41">
              <w:rPr>
                <w:bCs/>
                <w:sz w:val="22"/>
                <w:szCs w:val="22"/>
              </w:rPr>
              <w:t>Размещение деловых, финансовых, информационных, коммерческих и других учреждений, способствующих успешному развитию исследований и разработок, продвижению малого предпринимательства и их кооперации с крупными промышленными предприятиями.</w:t>
            </w:r>
          </w:p>
        </w:tc>
      </w:tr>
      <w:tr w:rsidR="00F42E41" w:rsidRPr="00F42E41" w14:paraId="5BDA498D" w14:textId="77777777" w:rsidTr="00F42E41">
        <w:tblPrEx>
          <w:tblBorders>
            <w:bottom w:val="single" w:sz="4" w:space="0" w:color="auto"/>
          </w:tblBorders>
        </w:tblPrEx>
        <w:trPr>
          <w:jc w:val="center"/>
        </w:trPr>
        <w:tc>
          <w:tcPr>
            <w:tcW w:w="2674" w:type="dxa"/>
            <w:shd w:val="clear" w:color="auto" w:fill="auto"/>
          </w:tcPr>
          <w:p w14:paraId="5BDA498B"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bCs/>
                <w:sz w:val="22"/>
                <w:szCs w:val="22"/>
              </w:rPr>
              <w:t>Учебный центр</w:t>
            </w:r>
          </w:p>
        </w:tc>
        <w:tc>
          <w:tcPr>
            <w:tcW w:w="7437" w:type="dxa"/>
            <w:shd w:val="clear" w:color="auto" w:fill="auto"/>
          </w:tcPr>
          <w:p w14:paraId="5BDA498C" w14:textId="77777777" w:rsidR="00F42E41" w:rsidRPr="00F42E41" w:rsidRDefault="00F42E41" w:rsidP="00F42E41">
            <w:pPr>
              <w:widowControl w:val="0"/>
              <w:spacing w:line="239" w:lineRule="auto"/>
              <w:jc w:val="both"/>
              <w:rPr>
                <w:bCs/>
                <w:sz w:val="22"/>
                <w:szCs w:val="22"/>
              </w:rPr>
            </w:pPr>
            <w:r w:rsidRPr="00F42E41">
              <w:rPr>
                <w:bCs/>
                <w:sz w:val="22"/>
                <w:szCs w:val="22"/>
              </w:rPr>
              <w:t>Преимущественное размещение организаций высшего и среднего профессионального образования, связанных с исследованиями, осуществляемыми в научном центре.</w:t>
            </w:r>
          </w:p>
        </w:tc>
      </w:tr>
      <w:tr w:rsidR="00F42E41" w:rsidRPr="00F42E41" w14:paraId="5BDA4990" w14:textId="77777777" w:rsidTr="00F42E41">
        <w:tblPrEx>
          <w:tblBorders>
            <w:bottom w:val="single" w:sz="4" w:space="0" w:color="auto"/>
          </w:tblBorders>
        </w:tblPrEx>
        <w:trPr>
          <w:jc w:val="center"/>
        </w:trPr>
        <w:tc>
          <w:tcPr>
            <w:tcW w:w="2674" w:type="dxa"/>
            <w:shd w:val="clear" w:color="auto" w:fill="auto"/>
          </w:tcPr>
          <w:p w14:paraId="5BDA498E"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Центр поддержки молодежного инновационного творчества</w:t>
            </w:r>
          </w:p>
        </w:tc>
        <w:tc>
          <w:tcPr>
            <w:tcW w:w="7437" w:type="dxa"/>
            <w:shd w:val="clear" w:color="auto" w:fill="auto"/>
          </w:tcPr>
          <w:p w14:paraId="5BDA498F"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Создание благоприятных условий для развития малых и средних предприятий в научно-технической, инновационной и производственных сферах путем предоставления имущественной поддержки. </w:t>
            </w:r>
          </w:p>
        </w:tc>
      </w:tr>
    </w:tbl>
    <w:p w14:paraId="3F8ED001" w14:textId="77777777" w:rsidR="00640868" w:rsidRDefault="00640868" w:rsidP="00C9138F">
      <w:pPr>
        <w:widowControl w:val="0"/>
        <w:ind w:firstLine="709"/>
        <w:jc w:val="both"/>
        <w:rPr>
          <w:bCs/>
          <w:i/>
          <w:spacing w:val="40"/>
          <w:sz w:val="22"/>
          <w:szCs w:val="22"/>
        </w:rPr>
      </w:pPr>
    </w:p>
    <w:p w14:paraId="5BDA4991" w14:textId="682DC942" w:rsidR="00F42E41" w:rsidRPr="00F42E41" w:rsidRDefault="00640868" w:rsidP="00C9138F">
      <w:pPr>
        <w:widowControl w:val="0"/>
        <w:ind w:firstLine="709"/>
        <w:jc w:val="both"/>
        <w:rPr>
          <w:bCs/>
          <w:spacing w:val="-4"/>
          <w:sz w:val="22"/>
          <w:szCs w:val="22"/>
        </w:rPr>
      </w:pPr>
      <w:r>
        <w:rPr>
          <w:bCs/>
          <w:i/>
          <w:spacing w:val="40"/>
          <w:sz w:val="22"/>
          <w:szCs w:val="22"/>
        </w:rPr>
        <w:t>Примечание.</w:t>
      </w:r>
      <w:r w:rsidR="00F42E41" w:rsidRPr="00F42E41">
        <w:rPr>
          <w:bCs/>
          <w:spacing w:val="-4"/>
          <w:sz w:val="22"/>
          <w:szCs w:val="22"/>
        </w:rPr>
        <w:t xml:space="preserve"> Технологический парк может содержать полный набор этих элементов или часть их.</w:t>
      </w:r>
    </w:p>
    <w:p w14:paraId="5BDA4992" w14:textId="77777777" w:rsidR="00F42E41" w:rsidRPr="00F42E41" w:rsidRDefault="00F42E41" w:rsidP="00F42E41">
      <w:pPr>
        <w:widowControl w:val="0"/>
        <w:tabs>
          <w:tab w:val="left" w:pos="133"/>
        </w:tabs>
        <w:spacing w:line="239" w:lineRule="auto"/>
        <w:ind w:firstLine="709"/>
        <w:jc w:val="both"/>
        <w:rPr>
          <w:bCs/>
        </w:rPr>
      </w:pPr>
    </w:p>
    <w:p w14:paraId="5BDA4993" w14:textId="77777777" w:rsidR="00F42E41" w:rsidRPr="00F42E41" w:rsidRDefault="00F42E41" w:rsidP="00F42E41">
      <w:pPr>
        <w:widowControl w:val="0"/>
        <w:tabs>
          <w:tab w:val="left" w:pos="133"/>
        </w:tabs>
        <w:spacing w:line="239" w:lineRule="auto"/>
        <w:ind w:firstLine="709"/>
        <w:jc w:val="both"/>
        <w:rPr>
          <w:bCs/>
        </w:rPr>
      </w:pPr>
      <w:r w:rsidRPr="00F42E41">
        <w:rPr>
          <w:bCs/>
        </w:rPr>
        <w:t>10.3.6. Проектирование структурных элементов технологического парка следует осуществлять по индивидуальным проектам с учетом санитарных, противопожарных и экологических требований.</w:t>
      </w:r>
    </w:p>
    <w:p w14:paraId="5BDA4994" w14:textId="77777777" w:rsidR="00F42E41" w:rsidRDefault="00F42E41" w:rsidP="00F42E41">
      <w:pPr>
        <w:widowControl w:val="0"/>
        <w:tabs>
          <w:tab w:val="left" w:pos="133"/>
        </w:tabs>
        <w:spacing w:line="239" w:lineRule="auto"/>
        <w:ind w:firstLine="709"/>
        <w:jc w:val="both"/>
        <w:rPr>
          <w:bCs/>
        </w:rPr>
      </w:pPr>
    </w:p>
    <w:p w14:paraId="5CD7E078" w14:textId="77777777" w:rsidR="00661AC0" w:rsidRPr="00F42E41" w:rsidRDefault="00661AC0" w:rsidP="00F42E41">
      <w:pPr>
        <w:widowControl w:val="0"/>
        <w:tabs>
          <w:tab w:val="left" w:pos="133"/>
        </w:tabs>
        <w:spacing w:line="239" w:lineRule="auto"/>
        <w:ind w:firstLine="709"/>
        <w:jc w:val="both"/>
        <w:rPr>
          <w:bCs/>
        </w:rPr>
      </w:pPr>
    </w:p>
    <w:p w14:paraId="5BDA4995" w14:textId="77777777" w:rsidR="00F42E41" w:rsidRPr="00F42E41" w:rsidRDefault="00F42E41" w:rsidP="00F42E41">
      <w:pPr>
        <w:widowControl w:val="0"/>
        <w:spacing w:line="239" w:lineRule="auto"/>
        <w:ind w:firstLine="720"/>
        <w:jc w:val="both"/>
        <w:rPr>
          <w:b/>
          <w:bCs/>
        </w:rPr>
      </w:pPr>
      <w:r w:rsidRPr="00F42E41">
        <w:rPr>
          <w:b/>
        </w:rPr>
        <w:lastRenderedPageBreak/>
        <w:t xml:space="preserve">10.4. </w:t>
      </w:r>
      <w:r w:rsidRPr="00F42E41">
        <w:rPr>
          <w:b/>
          <w:bCs/>
        </w:rPr>
        <w:t>Нормативные параметры к</w:t>
      </w:r>
      <w:r w:rsidRPr="00F42E41">
        <w:rPr>
          <w:b/>
        </w:rPr>
        <w:t xml:space="preserve">оммунально-складских </w:t>
      </w:r>
      <w:r w:rsidRPr="00F42E41">
        <w:rPr>
          <w:b/>
          <w:bCs/>
        </w:rPr>
        <w:t>зон</w:t>
      </w:r>
    </w:p>
    <w:p w14:paraId="5BDA4996" w14:textId="77777777" w:rsidR="00F42E41" w:rsidRPr="00F42E41" w:rsidRDefault="00F42E41" w:rsidP="00F42E41">
      <w:pPr>
        <w:widowControl w:val="0"/>
        <w:spacing w:line="239" w:lineRule="auto"/>
        <w:ind w:firstLine="720"/>
        <w:jc w:val="both"/>
        <w:rPr>
          <w:bCs/>
        </w:rPr>
      </w:pPr>
    </w:p>
    <w:p w14:paraId="5BDA4997" w14:textId="77777777" w:rsidR="00F42E41" w:rsidRPr="00F42E41" w:rsidRDefault="00F42E41" w:rsidP="00F42E41">
      <w:pPr>
        <w:widowControl w:val="0"/>
        <w:spacing w:line="239" w:lineRule="auto"/>
        <w:ind w:firstLine="709"/>
        <w:jc w:val="both"/>
      </w:pPr>
      <w:r w:rsidRPr="00F42E41">
        <w:t>10.4.1.</w:t>
      </w:r>
      <w:r w:rsidRPr="00F42E41">
        <w:rPr>
          <w:bCs/>
        </w:rPr>
        <w:t> </w:t>
      </w:r>
      <w:r w:rsidRPr="00F42E41">
        <w:t>На территории коммунально-складских зон размещаются коммунальные и складские (общетоварные, специализированные и базисные) объекты, логистические центры и транспортно-логистические комплексы, объекты жилищно-коммунального, транспортного и бытового обслуживания населения городского округа.</w:t>
      </w:r>
    </w:p>
    <w:p w14:paraId="5BDA4998" w14:textId="77777777" w:rsidR="00F42E41" w:rsidRPr="00F42E41" w:rsidRDefault="00F42E41" w:rsidP="00F42E41">
      <w:pPr>
        <w:widowControl w:val="0"/>
        <w:spacing w:line="239" w:lineRule="auto"/>
        <w:ind w:firstLine="709"/>
        <w:jc w:val="both"/>
        <w:rPr>
          <w:spacing w:val="-3"/>
        </w:rPr>
      </w:pPr>
      <w:r w:rsidRPr="00F42E41">
        <w:t>10.4.2.</w:t>
      </w:r>
      <w:r w:rsidRPr="00F42E41">
        <w:rPr>
          <w:bCs/>
        </w:rPr>
        <w:t> </w:t>
      </w:r>
      <w:r w:rsidRPr="00F42E41">
        <w:t>Нормативные параметры градостроительного проектирования при размещении</w:t>
      </w:r>
      <w:r w:rsidRPr="00F42E41">
        <w:rPr>
          <w:spacing w:val="-4"/>
        </w:rPr>
        <w:t xml:space="preserve"> </w:t>
      </w:r>
      <w:r w:rsidRPr="00F42E41">
        <w:rPr>
          <w:spacing w:val="-3"/>
        </w:rPr>
        <w:t>складских объектов различного назначения следует проектировать в соответствии с таблицей 10.4.1.</w:t>
      </w:r>
    </w:p>
    <w:p w14:paraId="5BDA4999" w14:textId="77777777" w:rsidR="00F42E41" w:rsidRPr="00F42E41" w:rsidRDefault="00F42E41" w:rsidP="00F42E41">
      <w:pPr>
        <w:widowControl w:val="0"/>
        <w:spacing w:line="239" w:lineRule="auto"/>
        <w:ind w:firstLine="709"/>
        <w:jc w:val="both"/>
        <w:rPr>
          <w:sz w:val="22"/>
          <w:szCs w:val="22"/>
        </w:rPr>
      </w:pPr>
    </w:p>
    <w:p w14:paraId="5BDA499A" w14:textId="77777777" w:rsidR="00F42E41" w:rsidRPr="00F42E41" w:rsidRDefault="00F42E41" w:rsidP="00F42E41">
      <w:pPr>
        <w:widowControl w:val="0"/>
        <w:spacing w:line="239" w:lineRule="auto"/>
        <w:ind w:firstLine="709"/>
        <w:jc w:val="right"/>
      </w:pPr>
      <w:r w:rsidRPr="00F42E41">
        <w:t>Таблица 10.4.1</w:t>
      </w:r>
    </w:p>
    <w:tbl>
      <w:tblPr>
        <w:tblW w:w="1009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8"/>
        <w:gridCol w:w="4890"/>
      </w:tblGrid>
      <w:tr w:rsidR="00F42E41" w:rsidRPr="00F42E41" w14:paraId="5BDA499D" w14:textId="77777777" w:rsidTr="00F42E41">
        <w:trPr>
          <w:trHeight w:val="312"/>
          <w:jc w:val="center"/>
        </w:trPr>
        <w:tc>
          <w:tcPr>
            <w:tcW w:w="5208" w:type="dxa"/>
            <w:shd w:val="clear" w:color="auto" w:fill="auto"/>
            <w:vAlign w:val="center"/>
          </w:tcPr>
          <w:p w14:paraId="5BDA499B"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 xml:space="preserve">Наименование складских объектов </w:t>
            </w:r>
          </w:p>
        </w:tc>
        <w:tc>
          <w:tcPr>
            <w:tcW w:w="4890" w:type="dxa"/>
            <w:shd w:val="clear" w:color="auto" w:fill="auto"/>
            <w:vAlign w:val="center"/>
          </w:tcPr>
          <w:p w14:paraId="5BDA499C"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 xml:space="preserve">Нормативные параметры </w:t>
            </w:r>
          </w:p>
        </w:tc>
      </w:tr>
      <w:tr w:rsidR="00F42E41" w:rsidRPr="00F42E41" w14:paraId="5BDA49A0" w14:textId="77777777" w:rsidTr="00F42E41">
        <w:tblPrEx>
          <w:tblBorders>
            <w:bottom w:val="single" w:sz="4" w:space="0" w:color="auto"/>
          </w:tblBorders>
        </w:tblPrEx>
        <w:trPr>
          <w:jc w:val="center"/>
        </w:trPr>
        <w:tc>
          <w:tcPr>
            <w:tcW w:w="5208" w:type="dxa"/>
            <w:shd w:val="clear" w:color="auto" w:fill="auto"/>
          </w:tcPr>
          <w:p w14:paraId="5BDA499E"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Система складских комплексов, не связанных с непосредственным повседневным обслуживанием населения</w:t>
            </w:r>
          </w:p>
        </w:tc>
        <w:tc>
          <w:tcPr>
            <w:tcW w:w="4890" w:type="dxa"/>
            <w:shd w:val="clear" w:color="auto" w:fill="auto"/>
          </w:tcPr>
          <w:p w14:paraId="5BDA499F" w14:textId="77777777" w:rsidR="00F42E41" w:rsidRPr="00F42E41" w:rsidRDefault="00F42E41" w:rsidP="00F42E41">
            <w:pPr>
              <w:widowControl w:val="0"/>
              <w:spacing w:line="239" w:lineRule="auto"/>
              <w:jc w:val="both"/>
              <w:rPr>
                <w:bCs/>
                <w:sz w:val="22"/>
                <w:szCs w:val="22"/>
              </w:rPr>
            </w:pPr>
            <w:r w:rsidRPr="00F42E41">
              <w:rPr>
                <w:sz w:val="22"/>
                <w:szCs w:val="22"/>
              </w:rPr>
              <w:t>В пределах узлов внешнего, преимущественно железнодорожного транспорта, транспортно-логистических комплексов в составе инфраструктуры внешнего транспорта.</w:t>
            </w:r>
          </w:p>
        </w:tc>
      </w:tr>
      <w:tr w:rsidR="00F42E41" w:rsidRPr="00F42E41" w14:paraId="5BDA49A3" w14:textId="77777777" w:rsidTr="00F42E41">
        <w:tblPrEx>
          <w:tblBorders>
            <w:bottom w:val="single" w:sz="4" w:space="0" w:color="auto"/>
          </w:tblBorders>
        </w:tblPrEx>
        <w:trPr>
          <w:jc w:val="center"/>
        </w:trPr>
        <w:tc>
          <w:tcPr>
            <w:tcW w:w="5208" w:type="dxa"/>
            <w:shd w:val="clear" w:color="auto" w:fill="auto"/>
          </w:tcPr>
          <w:p w14:paraId="5BDA49A1"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Склады государственных резервов, склады нефти и нефтепродуктов первой группы, перевалочные базы нефти и нефтепродуктов, склады сжиженных газов, склады взрывчатых материалов и базисные склады сильно действующих ядови</w:t>
            </w:r>
            <w:r w:rsidRPr="00F42E41">
              <w:rPr>
                <w:spacing w:val="-2"/>
                <w:sz w:val="22"/>
                <w:szCs w:val="22"/>
              </w:rPr>
              <w:t>тых веществ, базисные склады продовольствия, промышленного сырья,</w:t>
            </w:r>
            <w:r w:rsidRPr="00F42E41">
              <w:rPr>
                <w:sz w:val="22"/>
                <w:szCs w:val="22"/>
              </w:rPr>
              <w:t xml:space="preserve"> базисные склады лесных и строительных материалов</w:t>
            </w:r>
          </w:p>
        </w:tc>
        <w:tc>
          <w:tcPr>
            <w:tcW w:w="4890" w:type="dxa"/>
            <w:shd w:val="clear" w:color="auto" w:fill="auto"/>
          </w:tcPr>
          <w:p w14:paraId="5BDA49A2" w14:textId="77777777" w:rsidR="00F42E41" w:rsidRPr="00F42E41" w:rsidRDefault="00F42E41" w:rsidP="00F42E41">
            <w:pPr>
              <w:widowControl w:val="0"/>
              <w:spacing w:line="239" w:lineRule="auto"/>
              <w:jc w:val="both"/>
              <w:rPr>
                <w:bCs/>
                <w:sz w:val="22"/>
                <w:szCs w:val="22"/>
              </w:rPr>
            </w:pPr>
            <w:r w:rsidRPr="00F42E41">
              <w:rPr>
                <w:sz w:val="22"/>
                <w:szCs w:val="22"/>
              </w:rPr>
              <w:t>В</w:t>
            </w:r>
            <w:r w:rsidRPr="00F42E41">
              <w:rPr>
                <w:bCs/>
                <w:sz w:val="22"/>
                <w:szCs w:val="22"/>
              </w:rPr>
              <w:t xml:space="preserve"> обособленных складских районах с </w:t>
            </w:r>
            <w:r w:rsidRPr="00F42E41">
              <w:rPr>
                <w:spacing w:val="-2"/>
                <w:sz w:val="22"/>
                <w:szCs w:val="22"/>
              </w:rPr>
              <w:t>соблюдением санитарных, противо</w:t>
            </w:r>
            <w:r w:rsidRPr="00F42E41">
              <w:rPr>
                <w:sz w:val="22"/>
                <w:szCs w:val="22"/>
              </w:rPr>
              <w:t>пожарных и специальных норм.</w:t>
            </w:r>
          </w:p>
        </w:tc>
      </w:tr>
      <w:tr w:rsidR="00F42E41" w:rsidRPr="00F42E41" w14:paraId="5BDA49A6" w14:textId="77777777" w:rsidTr="00F42E41">
        <w:tblPrEx>
          <w:tblBorders>
            <w:bottom w:val="single" w:sz="4" w:space="0" w:color="auto"/>
          </w:tblBorders>
        </w:tblPrEx>
        <w:trPr>
          <w:jc w:val="center"/>
        </w:trPr>
        <w:tc>
          <w:tcPr>
            <w:tcW w:w="5208" w:type="dxa"/>
            <w:shd w:val="clear" w:color="auto" w:fill="auto"/>
          </w:tcPr>
          <w:p w14:paraId="5BDA49A4"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Кооперированные складские комплексы, складские объекты</w:t>
            </w:r>
          </w:p>
        </w:tc>
        <w:tc>
          <w:tcPr>
            <w:tcW w:w="4890" w:type="dxa"/>
            <w:shd w:val="clear" w:color="auto" w:fill="auto"/>
          </w:tcPr>
          <w:p w14:paraId="5BDA49A5" w14:textId="77777777" w:rsidR="00F42E41" w:rsidRPr="00F42E41" w:rsidRDefault="00F42E41" w:rsidP="00F42E41">
            <w:pPr>
              <w:widowControl w:val="0"/>
              <w:spacing w:line="239" w:lineRule="auto"/>
              <w:jc w:val="both"/>
              <w:rPr>
                <w:bCs/>
                <w:sz w:val="22"/>
                <w:szCs w:val="22"/>
              </w:rPr>
            </w:pPr>
            <w:r w:rsidRPr="00F42E41">
              <w:rPr>
                <w:bCs/>
                <w:sz w:val="22"/>
                <w:szCs w:val="22"/>
              </w:rPr>
              <w:t>Проектируются для группы предприятий и объектов, входящих в состав коммунально-складс-ких зон в целях сокращения площадей с учетом технологических, санитарных и противопожарных требований.</w:t>
            </w:r>
          </w:p>
        </w:tc>
      </w:tr>
      <w:tr w:rsidR="00F42E41" w:rsidRPr="00F42E41" w14:paraId="5BDA49A9" w14:textId="77777777" w:rsidTr="00F42E41">
        <w:tblPrEx>
          <w:tblBorders>
            <w:bottom w:val="single" w:sz="4" w:space="0" w:color="auto"/>
          </w:tblBorders>
        </w:tblPrEx>
        <w:trPr>
          <w:jc w:val="center"/>
        </w:trPr>
        <w:tc>
          <w:tcPr>
            <w:tcW w:w="5208" w:type="dxa"/>
            <w:shd w:val="clear" w:color="auto" w:fill="auto"/>
          </w:tcPr>
          <w:p w14:paraId="5BDA49A7"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Площадки для открытых складов пылящих материалов, отходов</w:t>
            </w:r>
          </w:p>
        </w:tc>
        <w:tc>
          <w:tcPr>
            <w:tcW w:w="4890" w:type="dxa"/>
            <w:shd w:val="clear" w:color="auto" w:fill="auto"/>
          </w:tcPr>
          <w:p w14:paraId="5BDA49A8" w14:textId="77777777" w:rsidR="00F42E41" w:rsidRPr="00F42E41" w:rsidRDefault="00F42E41" w:rsidP="00F42E41">
            <w:pPr>
              <w:widowControl w:val="0"/>
              <w:spacing w:line="239" w:lineRule="auto"/>
              <w:jc w:val="both"/>
              <w:rPr>
                <w:bCs/>
                <w:sz w:val="22"/>
                <w:szCs w:val="22"/>
              </w:rPr>
            </w:pPr>
            <w:r w:rsidRPr="00F42E41">
              <w:rPr>
                <w:bCs/>
                <w:sz w:val="22"/>
                <w:szCs w:val="22"/>
              </w:rPr>
              <w:t>Размещение не допускается.</w:t>
            </w:r>
          </w:p>
        </w:tc>
      </w:tr>
    </w:tbl>
    <w:p w14:paraId="7D5571CD" w14:textId="77777777" w:rsidR="00640868" w:rsidRDefault="00640868" w:rsidP="00F42E41">
      <w:pPr>
        <w:widowControl w:val="0"/>
        <w:spacing w:line="239" w:lineRule="auto"/>
        <w:ind w:firstLine="709"/>
        <w:jc w:val="both"/>
      </w:pPr>
    </w:p>
    <w:p w14:paraId="5BDA49AA" w14:textId="77777777" w:rsidR="00F42E41" w:rsidRPr="00F42E41" w:rsidRDefault="00F42E41" w:rsidP="00F42E41">
      <w:pPr>
        <w:widowControl w:val="0"/>
        <w:spacing w:line="239" w:lineRule="auto"/>
        <w:ind w:firstLine="709"/>
        <w:jc w:val="both"/>
        <w:rPr>
          <w:bCs/>
        </w:rPr>
      </w:pPr>
      <w:r w:rsidRPr="00F42E41">
        <w:t>10.4.3.</w:t>
      </w:r>
      <w:r w:rsidRPr="00F42E41">
        <w:rPr>
          <w:bCs/>
        </w:rPr>
        <w:t> </w:t>
      </w:r>
      <w:r w:rsidRPr="00F42E41">
        <w:t xml:space="preserve">Нормативные параметры и расчетные показатели </w:t>
      </w:r>
      <w:r w:rsidRPr="00F42E41">
        <w:rPr>
          <w:bCs/>
        </w:rPr>
        <w:t>градостроительного проектирования коммунально-складских зон приведены в таблице 10.4.2.</w:t>
      </w:r>
    </w:p>
    <w:p w14:paraId="5BDA49AB" w14:textId="77777777" w:rsidR="00F42E41" w:rsidRPr="00F42E41" w:rsidRDefault="00F42E41" w:rsidP="00F42E41">
      <w:pPr>
        <w:widowControl w:val="0"/>
        <w:autoSpaceDE w:val="0"/>
        <w:autoSpaceDN w:val="0"/>
        <w:adjustRightInd w:val="0"/>
        <w:spacing w:line="239" w:lineRule="auto"/>
        <w:ind w:firstLine="709"/>
        <w:jc w:val="both"/>
        <w:rPr>
          <w:sz w:val="22"/>
          <w:szCs w:val="22"/>
        </w:rPr>
      </w:pPr>
    </w:p>
    <w:p w14:paraId="5BDA49AC" w14:textId="77777777" w:rsidR="00F42E41" w:rsidRPr="00F42E41" w:rsidRDefault="00F42E41" w:rsidP="00F42E41">
      <w:pPr>
        <w:widowControl w:val="0"/>
        <w:autoSpaceDE w:val="0"/>
        <w:autoSpaceDN w:val="0"/>
        <w:adjustRightInd w:val="0"/>
        <w:spacing w:line="239" w:lineRule="auto"/>
        <w:ind w:firstLine="709"/>
        <w:jc w:val="right"/>
      </w:pPr>
      <w:r w:rsidRPr="00F42E41">
        <w:t>Таблица 10.4.2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3"/>
        <w:gridCol w:w="4745"/>
      </w:tblGrid>
      <w:tr w:rsidR="00F42E41" w:rsidRPr="00F42E41" w14:paraId="5BDA49B0" w14:textId="77777777" w:rsidTr="00F42E41">
        <w:trPr>
          <w:trHeight w:val="567"/>
          <w:jc w:val="center"/>
        </w:trPr>
        <w:tc>
          <w:tcPr>
            <w:tcW w:w="5343" w:type="dxa"/>
            <w:shd w:val="clear" w:color="auto" w:fill="auto"/>
            <w:vAlign w:val="center"/>
          </w:tcPr>
          <w:p w14:paraId="5BDA49AD"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4745" w:type="dxa"/>
            <w:shd w:val="clear" w:color="auto" w:fill="auto"/>
            <w:vAlign w:val="center"/>
          </w:tcPr>
          <w:p w14:paraId="5BDA49AE"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 xml:space="preserve">Нормативные параметры и </w:t>
            </w:r>
          </w:p>
          <w:p w14:paraId="5BDA49AF"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расчетные показатели</w:t>
            </w:r>
          </w:p>
        </w:tc>
      </w:tr>
      <w:tr w:rsidR="00F42E41" w:rsidRPr="00F42E41" w14:paraId="5BDA49B3" w14:textId="77777777" w:rsidTr="00F42E41">
        <w:tblPrEx>
          <w:tblBorders>
            <w:bottom w:val="single" w:sz="4" w:space="0" w:color="auto"/>
          </w:tblBorders>
        </w:tblPrEx>
        <w:trPr>
          <w:jc w:val="center"/>
        </w:trPr>
        <w:tc>
          <w:tcPr>
            <w:tcW w:w="5343" w:type="dxa"/>
            <w:shd w:val="clear" w:color="auto" w:fill="auto"/>
          </w:tcPr>
          <w:p w14:paraId="5BDA49B1"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Показатели нормативной плотности застройки объектов, расположенных в коммунально-складских зонах</w:t>
            </w:r>
          </w:p>
        </w:tc>
        <w:tc>
          <w:tcPr>
            <w:tcW w:w="4745" w:type="dxa"/>
            <w:shd w:val="clear" w:color="auto" w:fill="auto"/>
          </w:tcPr>
          <w:p w14:paraId="5BDA49B2" w14:textId="77777777" w:rsidR="00F42E41" w:rsidRPr="00F42E41" w:rsidRDefault="00F42E41" w:rsidP="00F42E41">
            <w:pPr>
              <w:widowControl w:val="0"/>
              <w:spacing w:line="239" w:lineRule="auto"/>
              <w:jc w:val="both"/>
              <w:rPr>
                <w:bCs/>
                <w:sz w:val="22"/>
                <w:szCs w:val="22"/>
              </w:rPr>
            </w:pPr>
            <w:r w:rsidRPr="00F42E41">
              <w:rPr>
                <w:sz w:val="22"/>
                <w:szCs w:val="22"/>
              </w:rPr>
              <w:t>В соответствии с СП 18.13330.2011.</w:t>
            </w:r>
          </w:p>
        </w:tc>
      </w:tr>
      <w:tr w:rsidR="00F42E41" w:rsidRPr="00F42E41" w14:paraId="5BDA49B6" w14:textId="77777777" w:rsidTr="00F42E41">
        <w:tblPrEx>
          <w:tblBorders>
            <w:bottom w:val="single" w:sz="4" w:space="0" w:color="auto"/>
          </w:tblBorders>
        </w:tblPrEx>
        <w:trPr>
          <w:jc w:val="center"/>
        </w:trPr>
        <w:tc>
          <w:tcPr>
            <w:tcW w:w="5343" w:type="dxa"/>
            <w:shd w:val="clear" w:color="auto" w:fill="auto"/>
          </w:tcPr>
          <w:p w14:paraId="5BDA49B4"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sz w:val="22"/>
                <w:szCs w:val="22"/>
              </w:rPr>
              <w:t>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w:t>
            </w:r>
          </w:p>
        </w:tc>
        <w:tc>
          <w:tcPr>
            <w:tcW w:w="4745" w:type="dxa"/>
            <w:shd w:val="clear" w:color="auto" w:fill="auto"/>
          </w:tcPr>
          <w:p w14:paraId="5BDA49B5" w14:textId="77777777" w:rsidR="00F42E41" w:rsidRPr="00F42E41" w:rsidRDefault="00F42E41" w:rsidP="00F42E41">
            <w:pPr>
              <w:widowControl w:val="0"/>
              <w:spacing w:line="239" w:lineRule="auto"/>
              <w:jc w:val="both"/>
              <w:rPr>
                <w:bCs/>
                <w:sz w:val="22"/>
                <w:szCs w:val="22"/>
              </w:rPr>
            </w:pPr>
            <w:r w:rsidRPr="00F42E41">
              <w:rPr>
                <w:sz w:val="22"/>
                <w:szCs w:val="22"/>
              </w:rPr>
              <w:t>Принимаются равным отношению площади их застройки к показателю нормативной плотности застройки.</w:t>
            </w:r>
          </w:p>
        </w:tc>
      </w:tr>
      <w:tr w:rsidR="00F42E41" w:rsidRPr="00F42E41" w14:paraId="5BDA49BA" w14:textId="77777777" w:rsidTr="00F42E41">
        <w:tblPrEx>
          <w:tblBorders>
            <w:bottom w:val="single" w:sz="4" w:space="0" w:color="auto"/>
          </w:tblBorders>
        </w:tblPrEx>
        <w:trPr>
          <w:jc w:val="center"/>
        </w:trPr>
        <w:tc>
          <w:tcPr>
            <w:tcW w:w="5343" w:type="dxa"/>
            <w:shd w:val="clear" w:color="auto" w:fill="auto"/>
          </w:tcPr>
          <w:p w14:paraId="5BDA49B7" w14:textId="77777777" w:rsidR="00F42E41" w:rsidRPr="00F42E41" w:rsidRDefault="00F42E41" w:rsidP="00F42E41">
            <w:pPr>
              <w:widowControl w:val="0"/>
              <w:tabs>
                <w:tab w:val="left" w:pos="7740"/>
              </w:tabs>
              <w:spacing w:line="239" w:lineRule="auto"/>
              <w:rPr>
                <w:bCs/>
                <w:sz w:val="22"/>
                <w:szCs w:val="22"/>
              </w:rPr>
            </w:pPr>
            <w:r w:rsidRPr="00F42E41">
              <w:rPr>
                <w:sz w:val="22"/>
                <w:szCs w:val="22"/>
              </w:rPr>
              <w:t>Размеры земельных участков логистических центров и комплексов складов, предназначенных для обслуживания территорий городского округа</w:t>
            </w:r>
          </w:p>
        </w:tc>
        <w:tc>
          <w:tcPr>
            <w:tcW w:w="4745" w:type="dxa"/>
            <w:shd w:val="clear" w:color="auto" w:fill="auto"/>
          </w:tcPr>
          <w:p w14:paraId="5BDA49B8" w14:textId="77777777" w:rsidR="00F42E41" w:rsidRPr="00F42E41" w:rsidRDefault="00F42E41" w:rsidP="00F42E41">
            <w:pPr>
              <w:widowControl w:val="0"/>
              <w:spacing w:line="239" w:lineRule="auto"/>
              <w:jc w:val="both"/>
              <w:rPr>
                <w:sz w:val="22"/>
                <w:szCs w:val="22"/>
              </w:rPr>
            </w:pPr>
            <w:r w:rsidRPr="00F42E41">
              <w:rPr>
                <w:sz w:val="22"/>
                <w:szCs w:val="22"/>
              </w:rPr>
              <w:t>2,5 м</w:t>
            </w:r>
            <w:r w:rsidRPr="00F42E41">
              <w:rPr>
                <w:sz w:val="22"/>
                <w:szCs w:val="22"/>
                <w:vertAlign w:val="superscript"/>
              </w:rPr>
              <w:t>2</w:t>
            </w:r>
            <w:r w:rsidRPr="00F42E41">
              <w:rPr>
                <w:sz w:val="22"/>
                <w:szCs w:val="22"/>
              </w:rPr>
              <w:t xml:space="preserve">/чел., </w:t>
            </w:r>
          </w:p>
          <w:p w14:paraId="5BDA49B9" w14:textId="51FBB185" w:rsidR="00F42E41" w:rsidRPr="00F42E41" w:rsidRDefault="00F42E41" w:rsidP="00F42E41">
            <w:pPr>
              <w:widowControl w:val="0"/>
              <w:spacing w:line="239" w:lineRule="auto"/>
              <w:jc w:val="both"/>
              <w:rPr>
                <w:bCs/>
                <w:sz w:val="22"/>
                <w:szCs w:val="22"/>
              </w:rPr>
            </w:pPr>
            <w:r w:rsidRPr="00F42E41">
              <w:rPr>
                <w:sz w:val="22"/>
                <w:szCs w:val="22"/>
              </w:rPr>
              <w:t xml:space="preserve">в том числе для многоэтажных складов – </w:t>
            </w:r>
            <w:r w:rsidR="00640868">
              <w:rPr>
                <w:sz w:val="22"/>
                <w:szCs w:val="22"/>
              </w:rPr>
              <w:t xml:space="preserve">                 </w:t>
            </w:r>
            <w:r w:rsidRPr="00F42E41">
              <w:rPr>
                <w:sz w:val="22"/>
                <w:szCs w:val="22"/>
              </w:rPr>
              <w:t>2,0 м</w:t>
            </w:r>
            <w:proofErr w:type="gramStart"/>
            <w:r w:rsidRPr="00F42E41">
              <w:rPr>
                <w:sz w:val="22"/>
                <w:szCs w:val="22"/>
                <w:vertAlign w:val="superscript"/>
              </w:rPr>
              <w:t>2</w:t>
            </w:r>
            <w:proofErr w:type="gramEnd"/>
            <w:r w:rsidRPr="00F42E41">
              <w:rPr>
                <w:sz w:val="22"/>
                <w:szCs w:val="22"/>
              </w:rPr>
              <w:t>/чел.</w:t>
            </w:r>
          </w:p>
        </w:tc>
      </w:tr>
      <w:tr w:rsidR="00F42E41" w:rsidRPr="00F42E41" w14:paraId="5BDA49BE" w14:textId="77777777" w:rsidTr="00F42E41">
        <w:tblPrEx>
          <w:tblBorders>
            <w:bottom w:val="single" w:sz="4" w:space="0" w:color="auto"/>
          </w:tblBorders>
        </w:tblPrEx>
        <w:trPr>
          <w:trHeight w:val="60"/>
          <w:jc w:val="center"/>
        </w:trPr>
        <w:tc>
          <w:tcPr>
            <w:tcW w:w="5343" w:type="dxa"/>
            <w:shd w:val="clear" w:color="auto" w:fill="auto"/>
          </w:tcPr>
          <w:p w14:paraId="5BDA49BB"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Размеры земельных участков коммунально-складских зон для обслуживания лечащихся и отдыхающих в санаториях и домах отдыха</w:t>
            </w:r>
          </w:p>
        </w:tc>
        <w:tc>
          <w:tcPr>
            <w:tcW w:w="4745" w:type="dxa"/>
            <w:shd w:val="clear" w:color="auto" w:fill="auto"/>
          </w:tcPr>
          <w:p w14:paraId="5BDA49BC" w14:textId="77777777" w:rsidR="00F42E41" w:rsidRPr="00F42E41" w:rsidRDefault="00F42E41" w:rsidP="00F42E41">
            <w:pPr>
              <w:widowControl w:val="0"/>
              <w:spacing w:line="239" w:lineRule="auto"/>
              <w:jc w:val="both"/>
              <w:rPr>
                <w:sz w:val="22"/>
                <w:szCs w:val="22"/>
              </w:rPr>
            </w:pPr>
            <w:smartTag w:uri="urn:schemas-microsoft-com:office:smarttags" w:element="metricconverter">
              <w:smartTagPr>
                <w:attr w:name="ProductID" w:val="6 м2"/>
              </w:smartTagPr>
              <w:r w:rsidRPr="00F42E41">
                <w:rPr>
                  <w:sz w:val="22"/>
                  <w:szCs w:val="22"/>
                </w:rPr>
                <w:t>6 м</w:t>
              </w:r>
              <w:r w:rsidRPr="00F42E41">
                <w:rPr>
                  <w:sz w:val="22"/>
                  <w:szCs w:val="22"/>
                  <w:vertAlign w:val="superscript"/>
                </w:rPr>
                <w:t>2</w:t>
              </w:r>
            </w:smartTag>
            <w:r w:rsidRPr="00F42E41">
              <w:rPr>
                <w:sz w:val="22"/>
                <w:szCs w:val="22"/>
              </w:rPr>
              <w:t xml:space="preserve"> на 1 лечащегося или отдыхающего;</w:t>
            </w:r>
          </w:p>
          <w:p w14:paraId="5BDA49BD" w14:textId="77777777" w:rsidR="00F42E41" w:rsidRPr="00F42E41" w:rsidRDefault="00F42E41" w:rsidP="00F42E41">
            <w:pPr>
              <w:widowControl w:val="0"/>
              <w:spacing w:line="239" w:lineRule="auto"/>
              <w:jc w:val="both"/>
              <w:rPr>
                <w:bCs/>
                <w:sz w:val="22"/>
                <w:szCs w:val="22"/>
              </w:rPr>
            </w:pPr>
            <w:smartTag w:uri="urn:schemas-microsoft-com:office:smarttags" w:element="metricconverter">
              <w:smartTagPr>
                <w:attr w:name="ProductID" w:val="8 м2"/>
              </w:smartTagPr>
              <w:r w:rsidRPr="00F42E41">
                <w:rPr>
                  <w:sz w:val="22"/>
                  <w:szCs w:val="22"/>
                </w:rPr>
                <w:t>8 м</w:t>
              </w:r>
              <w:r w:rsidRPr="00F42E41">
                <w:rPr>
                  <w:sz w:val="22"/>
                  <w:szCs w:val="22"/>
                  <w:vertAlign w:val="superscript"/>
                </w:rPr>
                <w:t>2</w:t>
              </w:r>
            </w:smartTag>
            <w:r w:rsidRPr="00F42E41">
              <w:rPr>
                <w:sz w:val="22"/>
                <w:szCs w:val="22"/>
              </w:rPr>
              <w:t xml:space="preserve"> на 1 лечащегося или отдыхающего – в случае размещения в этих зонах оранжерейно-тепличного хозяйства</w:t>
            </w:r>
          </w:p>
        </w:tc>
      </w:tr>
      <w:tr w:rsidR="00F42E41" w:rsidRPr="00F42E41" w14:paraId="5BDA49C1" w14:textId="77777777" w:rsidTr="00F42E41">
        <w:tblPrEx>
          <w:tblBorders>
            <w:bottom w:val="single" w:sz="4" w:space="0" w:color="auto"/>
          </w:tblBorders>
        </w:tblPrEx>
        <w:trPr>
          <w:jc w:val="center"/>
        </w:trPr>
        <w:tc>
          <w:tcPr>
            <w:tcW w:w="5343" w:type="dxa"/>
            <w:shd w:val="clear" w:color="auto" w:fill="auto"/>
          </w:tcPr>
          <w:p w14:paraId="5BDA49BF" w14:textId="77777777" w:rsidR="00F42E41" w:rsidRPr="00F42E41" w:rsidRDefault="00F42E41" w:rsidP="00F42E41">
            <w:pPr>
              <w:widowControl w:val="0"/>
              <w:tabs>
                <w:tab w:val="left" w:pos="7740"/>
              </w:tabs>
              <w:ind w:right="-57"/>
              <w:rPr>
                <w:bCs/>
                <w:sz w:val="22"/>
                <w:szCs w:val="22"/>
              </w:rPr>
            </w:pPr>
            <w:r w:rsidRPr="00F42E41">
              <w:rPr>
                <w:sz w:val="22"/>
                <w:szCs w:val="22"/>
              </w:rPr>
              <w:t>Общая площадь хранилищ сельскохозяйственных продуктов в городском округе</w:t>
            </w:r>
          </w:p>
        </w:tc>
        <w:tc>
          <w:tcPr>
            <w:tcW w:w="4745" w:type="dxa"/>
            <w:shd w:val="clear" w:color="auto" w:fill="auto"/>
          </w:tcPr>
          <w:p w14:paraId="5BDA49C0" w14:textId="77777777" w:rsidR="00F42E41" w:rsidRPr="00F42E41" w:rsidRDefault="00F42E41" w:rsidP="00F42E41">
            <w:pPr>
              <w:widowControl w:val="0"/>
              <w:jc w:val="both"/>
              <w:rPr>
                <w:bCs/>
                <w:sz w:val="22"/>
                <w:szCs w:val="22"/>
              </w:rPr>
            </w:pPr>
            <w:r w:rsidRPr="00F42E41">
              <w:rPr>
                <w:sz w:val="22"/>
                <w:szCs w:val="22"/>
              </w:rPr>
              <w:t>4-</w:t>
            </w:r>
            <w:smartTag w:uri="urn:schemas-microsoft-com:office:smarttags" w:element="metricconverter">
              <w:smartTagPr>
                <w:attr w:name="ProductID" w:val="5 м2"/>
              </w:smartTagPr>
              <w:r w:rsidRPr="00F42E41">
                <w:rPr>
                  <w:sz w:val="22"/>
                  <w:szCs w:val="22"/>
                </w:rPr>
                <w:t>5 м</w:t>
              </w:r>
              <w:r w:rsidRPr="00F42E41">
                <w:rPr>
                  <w:sz w:val="22"/>
                  <w:szCs w:val="22"/>
                  <w:vertAlign w:val="superscript"/>
                </w:rPr>
                <w:t>2</w:t>
              </w:r>
            </w:smartTag>
            <w:r w:rsidRPr="00F42E41">
              <w:rPr>
                <w:sz w:val="22"/>
                <w:szCs w:val="22"/>
              </w:rPr>
              <w:t xml:space="preserve"> на 1 семью</w:t>
            </w:r>
          </w:p>
        </w:tc>
      </w:tr>
      <w:tr w:rsidR="00F42E41" w:rsidRPr="00F42E41" w14:paraId="5BDA49C4" w14:textId="77777777" w:rsidTr="00F42E41">
        <w:tblPrEx>
          <w:tblBorders>
            <w:bottom w:val="single" w:sz="4" w:space="0" w:color="auto"/>
          </w:tblBorders>
        </w:tblPrEx>
        <w:trPr>
          <w:jc w:val="center"/>
        </w:trPr>
        <w:tc>
          <w:tcPr>
            <w:tcW w:w="5343" w:type="dxa"/>
            <w:shd w:val="clear" w:color="auto" w:fill="auto"/>
          </w:tcPr>
          <w:p w14:paraId="5BDA49C2" w14:textId="77777777" w:rsidR="00F42E41" w:rsidRPr="00F42E41" w:rsidRDefault="00F42E41" w:rsidP="00F42E41">
            <w:pPr>
              <w:widowControl w:val="0"/>
              <w:tabs>
                <w:tab w:val="left" w:pos="7740"/>
              </w:tabs>
              <w:ind w:right="-57"/>
              <w:rPr>
                <w:sz w:val="22"/>
                <w:szCs w:val="22"/>
              </w:rPr>
            </w:pPr>
            <w:r w:rsidRPr="00F42E41">
              <w:rPr>
                <w:sz w:val="22"/>
                <w:szCs w:val="22"/>
              </w:rPr>
              <w:t>Санитарно-защитные зоны объектов, расположенных в коммунально-складских зонах</w:t>
            </w:r>
          </w:p>
        </w:tc>
        <w:tc>
          <w:tcPr>
            <w:tcW w:w="4745" w:type="dxa"/>
            <w:shd w:val="clear" w:color="auto" w:fill="auto"/>
          </w:tcPr>
          <w:p w14:paraId="5BDA49C3" w14:textId="77777777" w:rsidR="00F42E41" w:rsidRPr="00F42E41" w:rsidRDefault="00F42E41" w:rsidP="00F42E41">
            <w:pPr>
              <w:widowControl w:val="0"/>
              <w:jc w:val="both"/>
              <w:rPr>
                <w:sz w:val="22"/>
                <w:szCs w:val="22"/>
              </w:rPr>
            </w:pPr>
            <w:r w:rsidRPr="00F42E41">
              <w:rPr>
                <w:sz w:val="22"/>
                <w:szCs w:val="22"/>
              </w:rPr>
              <w:t>В соответствии с СанПиН 2.2.1/2.1.1.1200-03.</w:t>
            </w:r>
          </w:p>
        </w:tc>
      </w:tr>
    </w:tbl>
    <w:p w14:paraId="5BDA49C5" w14:textId="77777777" w:rsidR="00F42E41" w:rsidRPr="00F42E41" w:rsidRDefault="00F42E41" w:rsidP="00F42E41">
      <w:pPr>
        <w:widowControl w:val="0"/>
        <w:ind w:firstLine="709"/>
        <w:jc w:val="both"/>
      </w:pPr>
    </w:p>
    <w:p w14:paraId="5BDA49C6" w14:textId="77777777" w:rsidR="00F42E41" w:rsidRPr="00F42E41" w:rsidRDefault="00F42E41" w:rsidP="00F42E41">
      <w:pPr>
        <w:widowControl w:val="0"/>
        <w:ind w:firstLine="709"/>
        <w:jc w:val="both"/>
        <w:rPr>
          <w:bCs/>
        </w:rPr>
      </w:pPr>
      <w:r w:rsidRPr="00F42E41">
        <w:lastRenderedPageBreak/>
        <w:t>10.4.4.</w:t>
      </w:r>
      <w:r w:rsidRPr="00F42E41">
        <w:rPr>
          <w:bCs/>
        </w:rPr>
        <w:t> Расчетные показатели и нормативные параметры градостроительного проектирования складов следует принимать:</w:t>
      </w:r>
    </w:p>
    <w:p w14:paraId="5BDA49C7" w14:textId="77777777" w:rsidR="00F42E41" w:rsidRPr="00F42E41" w:rsidRDefault="00F42E41" w:rsidP="00F42E41">
      <w:pPr>
        <w:widowControl w:val="0"/>
        <w:ind w:firstLine="709"/>
        <w:jc w:val="both"/>
        <w:rPr>
          <w:bCs/>
        </w:rPr>
      </w:pPr>
      <w:r w:rsidRPr="00F42E41">
        <w:rPr>
          <w:bCs/>
        </w:rPr>
        <w:t>- общетоварных складов – по таблице 10.4.3;</w:t>
      </w:r>
    </w:p>
    <w:p w14:paraId="5BDA49C8" w14:textId="77777777" w:rsidR="00F42E41" w:rsidRPr="00F42E41" w:rsidRDefault="00F42E41" w:rsidP="00F42E41">
      <w:pPr>
        <w:widowControl w:val="0"/>
        <w:ind w:firstLine="709"/>
        <w:jc w:val="both"/>
        <w:rPr>
          <w:bCs/>
        </w:rPr>
      </w:pPr>
      <w:r w:rsidRPr="00F42E41">
        <w:rPr>
          <w:bCs/>
        </w:rPr>
        <w:t>- специализированных складов – по таблице 10.4.4;</w:t>
      </w:r>
    </w:p>
    <w:p w14:paraId="5BDA49C9" w14:textId="77777777" w:rsidR="00F42E41" w:rsidRPr="00F42E41" w:rsidRDefault="00F42E41" w:rsidP="00F42E41">
      <w:pPr>
        <w:widowControl w:val="0"/>
        <w:ind w:firstLine="709"/>
        <w:jc w:val="both"/>
        <w:rPr>
          <w:bCs/>
        </w:rPr>
      </w:pPr>
      <w:r w:rsidRPr="00F42E41">
        <w:rPr>
          <w:bCs/>
        </w:rPr>
        <w:t>- складов строительных материалов и твердого топлива – по таблице 10.4.5.</w:t>
      </w:r>
    </w:p>
    <w:p w14:paraId="5BDA49CA" w14:textId="77777777" w:rsidR="00F42E41" w:rsidRDefault="00F42E41" w:rsidP="00F42E41">
      <w:pPr>
        <w:widowControl w:val="0"/>
        <w:ind w:firstLine="709"/>
        <w:jc w:val="both"/>
      </w:pPr>
    </w:p>
    <w:p w14:paraId="5BDA49CB" w14:textId="77777777" w:rsidR="00F42E41" w:rsidRPr="00F42E41" w:rsidRDefault="00F42E41" w:rsidP="00F42E41">
      <w:pPr>
        <w:widowControl w:val="0"/>
        <w:jc w:val="right"/>
      </w:pPr>
      <w:r w:rsidRPr="00F42E41">
        <w:t>Таблица 10.4.3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2041"/>
        <w:gridCol w:w="2665"/>
        <w:gridCol w:w="3062"/>
      </w:tblGrid>
      <w:tr w:rsidR="00F42E41" w:rsidRPr="00F42E41" w14:paraId="5BDA49D2" w14:textId="77777777" w:rsidTr="00F42E41">
        <w:trPr>
          <w:trHeight w:val="119"/>
          <w:jc w:val="center"/>
        </w:trPr>
        <w:tc>
          <w:tcPr>
            <w:tcW w:w="2325" w:type="dxa"/>
            <w:vAlign w:val="center"/>
          </w:tcPr>
          <w:p w14:paraId="5BDA49CC" w14:textId="77777777" w:rsidR="00F42E41" w:rsidRPr="00F42E41" w:rsidRDefault="00F42E41" w:rsidP="00F42E41">
            <w:pPr>
              <w:widowControl w:val="0"/>
              <w:jc w:val="center"/>
              <w:rPr>
                <w:b/>
                <w:bCs/>
                <w:sz w:val="22"/>
                <w:szCs w:val="22"/>
              </w:rPr>
            </w:pPr>
            <w:r w:rsidRPr="00F42E41">
              <w:rPr>
                <w:b/>
                <w:bCs/>
                <w:sz w:val="22"/>
                <w:szCs w:val="22"/>
              </w:rPr>
              <w:t xml:space="preserve">Общетоварные </w:t>
            </w:r>
          </w:p>
          <w:p w14:paraId="5BDA49CD" w14:textId="77777777" w:rsidR="00F42E41" w:rsidRPr="00F42E41" w:rsidRDefault="00F42E41" w:rsidP="00F42E41">
            <w:pPr>
              <w:widowControl w:val="0"/>
              <w:jc w:val="center"/>
              <w:rPr>
                <w:b/>
                <w:bCs/>
                <w:sz w:val="22"/>
                <w:szCs w:val="22"/>
              </w:rPr>
            </w:pPr>
            <w:r w:rsidRPr="00F42E41">
              <w:rPr>
                <w:b/>
                <w:bCs/>
                <w:sz w:val="22"/>
                <w:szCs w:val="22"/>
              </w:rPr>
              <w:t xml:space="preserve">склады </w:t>
            </w:r>
          </w:p>
        </w:tc>
        <w:tc>
          <w:tcPr>
            <w:tcW w:w="2041" w:type="dxa"/>
            <w:vAlign w:val="center"/>
          </w:tcPr>
          <w:p w14:paraId="5BDA49CE" w14:textId="77777777" w:rsidR="00F42E41" w:rsidRPr="00F42E41" w:rsidRDefault="00F42E41" w:rsidP="00F42E41">
            <w:pPr>
              <w:widowControl w:val="0"/>
              <w:ind w:left="-57" w:right="-57"/>
              <w:jc w:val="center"/>
              <w:rPr>
                <w:b/>
                <w:bCs/>
                <w:sz w:val="22"/>
                <w:szCs w:val="22"/>
              </w:rPr>
            </w:pPr>
            <w:r w:rsidRPr="00F42E41">
              <w:rPr>
                <w:b/>
                <w:bCs/>
                <w:sz w:val="22"/>
                <w:szCs w:val="22"/>
              </w:rPr>
              <w:t xml:space="preserve">Площадь складов, </w:t>
            </w:r>
          </w:p>
          <w:p w14:paraId="5BDA49CF" w14:textId="77777777" w:rsidR="00F42E41" w:rsidRPr="00F42E41" w:rsidRDefault="00F42E41" w:rsidP="00F42E41">
            <w:pPr>
              <w:widowControl w:val="0"/>
              <w:jc w:val="center"/>
              <w:rPr>
                <w:b/>
                <w:bCs/>
                <w:sz w:val="22"/>
                <w:szCs w:val="22"/>
              </w:rPr>
            </w:pPr>
            <w:r w:rsidRPr="00F42E41">
              <w:rPr>
                <w:b/>
                <w:bCs/>
                <w:sz w:val="22"/>
                <w:szCs w:val="22"/>
              </w:rPr>
              <w:t>м</w:t>
            </w:r>
            <w:r w:rsidRPr="00F42E41">
              <w:rPr>
                <w:b/>
                <w:bCs/>
                <w:sz w:val="22"/>
                <w:szCs w:val="22"/>
                <w:vertAlign w:val="superscript"/>
              </w:rPr>
              <w:t>2</w:t>
            </w:r>
            <w:r w:rsidRPr="00F42E41">
              <w:rPr>
                <w:b/>
                <w:bCs/>
                <w:sz w:val="22"/>
                <w:szCs w:val="22"/>
              </w:rPr>
              <w:t xml:space="preserve"> на 1 000 чел.</w:t>
            </w:r>
          </w:p>
        </w:tc>
        <w:tc>
          <w:tcPr>
            <w:tcW w:w="2665" w:type="dxa"/>
            <w:vAlign w:val="center"/>
          </w:tcPr>
          <w:p w14:paraId="5BDA49D0" w14:textId="77777777" w:rsidR="00F42E41" w:rsidRPr="00F42E41" w:rsidRDefault="00F42E41" w:rsidP="00F42E41">
            <w:pPr>
              <w:widowControl w:val="0"/>
              <w:ind w:left="-57" w:right="-57"/>
              <w:jc w:val="center"/>
              <w:rPr>
                <w:b/>
                <w:bCs/>
                <w:sz w:val="22"/>
                <w:szCs w:val="22"/>
              </w:rPr>
            </w:pPr>
            <w:r w:rsidRPr="00F42E41">
              <w:rPr>
                <w:b/>
                <w:bCs/>
                <w:sz w:val="22"/>
                <w:szCs w:val="22"/>
              </w:rPr>
              <w:t>Размеры земельных участков, м</w:t>
            </w:r>
            <w:r w:rsidRPr="00F42E41">
              <w:rPr>
                <w:b/>
                <w:bCs/>
                <w:sz w:val="22"/>
                <w:szCs w:val="22"/>
                <w:vertAlign w:val="superscript"/>
              </w:rPr>
              <w:t>2</w:t>
            </w:r>
            <w:r w:rsidRPr="00F42E41">
              <w:rPr>
                <w:b/>
                <w:bCs/>
                <w:sz w:val="22"/>
                <w:szCs w:val="22"/>
              </w:rPr>
              <w:t xml:space="preserve"> на 1 000 чел.</w:t>
            </w:r>
          </w:p>
        </w:tc>
        <w:tc>
          <w:tcPr>
            <w:tcW w:w="3062" w:type="dxa"/>
          </w:tcPr>
          <w:p w14:paraId="5BDA49D1" w14:textId="77777777" w:rsidR="00F42E41" w:rsidRPr="00F42E41" w:rsidRDefault="00F42E41" w:rsidP="00F42E41">
            <w:pPr>
              <w:widowControl w:val="0"/>
              <w:ind w:left="-57" w:right="-57"/>
              <w:jc w:val="center"/>
              <w:rPr>
                <w:b/>
                <w:bCs/>
                <w:sz w:val="22"/>
                <w:szCs w:val="22"/>
              </w:rPr>
            </w:pPr>
            <w:r w:rsidRPr="00F42E41">
              <w:rPr>
                <w:b/>
                <w:bCs/>
                <w:sz w:val="22"/>
                <w:szCs w:val="22"/>
              </w:rPr>
              <w:t>Размеры санитарно-защитных зон, м</w:t>
            </w:r>
          </w:p>
        </w:tc>
      </w:tr>
      <w:tr w:rsidR="00F42E41" w:rsidRPr="00F42E41" w14:paraId="5BDA49D8" w14:textId="77777777" w:rsidTr="00F42E41">
        <w:trPr>
          <w:jc w:val="center"/>
        </w:trPr>
        <w:tc>
          <w:tcPr>
            <w:tcW w:w="2325" w:type="dxa"/>
            <w:vAlign w:val="center"/>
          </w:tcPr>
          <w:p w14:paraId="5BDA49D3" w14:textId="77777777" w:rsidR="00F42E41" w:rsidRPr="00F42E41" w:rsidRDefault="00F42E41" w:rsidP="00F42E41">
            <w:pPr>
              <w:widowControl w:val="0"/>
              <w:rPr>
                <w:sz w:val="22"/>
                <w:szCs w:val="22"/>
              </w:rPr>
            </w:pPr>
            <w:r w:rsidRPr="00F42E41">
              <w:rPr>
                <w:sz w:val="22"/>
                <w:szCs w:val="22"/>
              </w:rPr>
              <w:t>Продовольственных товаров</w:t>
            </w:r>
          </w:p>
        </w:tc>
        <w:tc>
          <w:tcPr>
            <w:tcW w:w="2041" w:type="dxa"/>
            <w:vAlign w:val="center"/>
          </w:tcPr>
          <w:p w14:paraId="5BDA49D4" w14:textId="77777777" w:rsidR="00F42E41" w:rsidRPr="00F42E41" w:rsidRDefault="00F42E41" w:rsidP="00F42E41">
            <w:pPr>
              <w:widowControl w:val="0"/>
              <w:jc w:val="center"/>
              <w:rPr>
                <w:sz w:val="22"/>
                <w:szCs w:val="22"/>
              </w:rPr>
            </w:pPr>
            <w:r w:rsidRPr="00F42E41">
              <w:rPr>
                <w:sz w:val="22"/>
                <w:szCs w:val="22"/>
              </w:rPr>
              <w:t>77</w:t>
            </w:r>
          </w:p>
        </w:tc>
        <w:tc>
          <w:tcPr>
            <w:tcW w:w="2665" w:type="dxa"/>
            <w:vAlign w:val="center"/>
          </w:tcPr>
          <w:p w14:paraId="5BDA49D5" w14:textId="77777777" w:rsidR="00F42E41" w:rsidRPr="00F42E41" w:rsidRDefault="00F42E41" w:rsidP="00F42E41">
            <w:pPr>
              <w:widowControl w:val="0"/>
              <w:jc w:val="center"/>
              <w:rPr>
                <w:sz w:val="22"/>
                <w:szCs w:val="22"/>
              </w:rPr>
            </w:pPr>
            <w:r w:rsidRPr="00F42E41">
              <w:rPr>
                <w:bCs/>
                <w:sz w:val="22"/>
                <w:szCs w:val="22"/>
              </w:rPr>
              <w:t xml:space="preserve">310 / 210 </w:t>
            </w:r>
            <w:r w:rsidRPr="00F42E41">
              <w:rPr>
                <w:sz w:val="22"/>
                <w:szCs w:val="22"/>
              </w:rPr>
              <w:t>*</w:t>
            </w:r>
          </w:p>
        </w:tc>
        <w:tc>
          <w:tcPr>
            <w:tcW w:w="3062" w:type="dxa"/>
            <w:vMerge w:val="restart"/>
            <w:vAlign w:val="center"/>
          </w:tcPr>
          <w:p w14:paraId="5BDA49D6" w14:textId="77777777" w:rsidR="00F42E41" w:rsidRPr="00F42E41" w:rsidRDefault="00F42E41" w:rsidP="00F42E41">
            <w:pPr>
              <w:widowControl w:val="0"/>
              <w:suppressAutoHyphens/>
              <w:ind w:left="-113" w:right="-113"/>
              <w:jc w:val="center"/>
              <w:rPr>
                <w:bCs/>
                <w:sz w:val="22"/>
                <w:szCs w:val="22"/>
              </w:rPr>
            </w:pPr>
            <w:r w:rsidRPr="00F42E41">
              <w:rPr>
                <w:bCs/>
                <w:sz w:val="22"/>
                <w:szCs w:val="22"/>
              </w:rPr>
              <w:t xml:space="preserve">по СанПиН 2.2.1/2.1.1.1200-03 (в зависимости от вида </w:t>
            </w:r>
          </w:p>
          <w:p w14:paraId="5BDA49D7" w14:textId="77777777" w:rsidR="00F42E41" w:rsidRPr="00F42E41" w:rsidRDefault="00F42E41" w:rsidP="00F42E41">
            <w:pPr>
              <w:widowControl w:val="0"/>
              <w:suppressAutoHyphens/>
              <w:ind w:left="-113" w:right="-113"/>
              <w:jc w:val="center"/>
              <w:rPr>
                <w:bCs/>
                <w:sz w:val="22"/>
                <w:szCs w:val="22"/>
              </w:rPr>
            </w:pPr>
            <w:r w:rsidRPr="00F42E41">
              <w:rPr>
                <w:bCs/>
                <w:sz w:val="22"/>
                <w:szCs w:val="22"/>
              </w:rPr>
              <w:t>товаров)</w:t>
            </w:r>
          </w:p>
        </w:tc>
      </w:tr>
      <w:tr w:rsidR="00F42E41" w:rsidRPr="00F42E41" w14:paraId="5BDA49DD" w14:textId="77777777" w:rsidTr="00F42E41">
        <w:trPr>
          <w:jc w:val="center"/>
        </w:trPr>
        <w:tc>
          <w:tcPr>
            <w:tcW w:w="2325" w:type="dxa"/>
            <w:vAlign w:val="center"/>
          </w:tcPr>
          <w:p w14:paraId="5BDA49D9" w14:textId="77777777" w:rsidR="00F42E41" w:rsidRPr="00F42E41" w:rsidRDefault="00F42E41" w:rsidP="00F42E41">
            <w:pPr>
              <w:widowControl w:val="0"/>
              <w:ind w:right="-57"/>
              <w:rPr>
                <w:sz w:val="22"/>
                <w:szCs w:val="22"/>
              </w:rPr>
            </w:pPr>
            <w:r w:rsidRPr="00F42E41">
              <w:rPr>
                <w:spacing w:val="-2"/>
                <w:sz w:val="22"/>
                <w:szCs w:val="22"/>
              </w:rPr>
              <w:t>Непродовольственных</w:t>
            </w:r>
            <w:r w:rsidRPr="00F42E41">
              <w:rPr>
                <w:sz w:val="22"/>
                <w:szCs w:val="22"/>
              </w:rPr>
              <w:t xml:space="preserve"> товаров</w:t>
            </w:r>
          </w:p>
        </w:tc>
        <w:tc>
          <w:tcPr>
            <w:tcW w:w="2041" w:type="dxa"/>
            <w:vAlign w:val="center"/>
          </w:tcPr>
          <w:p w14:paraId="5BDA49DA" w14:textId="77777777" w:rsidR="00F42E41" w:rsidRPr="00F42E41" w:rsidRDefault="00F42E41" w:rsidP="00F42E41">
            <w:pPr>
              <w:widowControl w:val="0"/>
              <w:jc w:val="center"/>
              <w:rPr>
                <w:sz w:val="22"/>
                <w:szCs w:val="22"/>
              </w:rPr>
            </w:pPr>
            <w:r w:rsidRPr="00F42E41">
              <w:rPr>
                <w:sz w:val="22"/>
                <w:szCs w:val="22"/>
              </w:rPr>
              <w:t>217</w:t>
            </w:r>
          </w:p>
        </w:tc>
        <w:tc>
          <w:tcPr>
            <w:tcW w:w="2665" w:type="dxa"/>
            <w:vAlign w:val="center"/>
          </w:tcPr>
          <w:p w14:paraId="5BDA49DB" w14:textId="77777777" w:rsidR="00F42E41" w:rsidRPr="00F42E41" w:rsidRDefault="00F42E41" w:rsidP="00F42E41">
            <w:pPr>
              <w:widowControl w:val="0"/>
              <w:jc w:val="center"/>
              <w:rPr>
                <w:sz w:val="22"/>
                <w:szCs w:val="22"/>
              </w:rPr>
            </w:pPr>
            <w:r w:rsidRPr="00F42E41">
              <w:rPr>
                <w:bCs/>
                <w:sz w:val="22"/>
                <w:szCs w:val="22"/>
              </w:rPr>
              <w:t>740 / 490</w:t>
            </w:r>
            <w:r w:rsidRPr="00F42E41">
              <w:rPr>
                <w:sz w:val="22"/>
                <w:szCs w:val="22"/>
              </w:rPr>
              <w:t>*</w:t>
            </w:r>
          </w:p>
        </w:tc>
        <w:tc>
          <w:tcPr>
            <w:tcW w:w="3062" w:type="dxa"/>
            <w:vMerge/>
            <w:vAlign w:val="center"/>
          </w:tcPr>
          <w:p w14:paraId="5BDA49DC" w14:textId="77777777" w:rsidR="00F42E41" w:rsidRPr="00F42E41" w:rsidRDefault="00F42E41" w:rsidP="00F42E41">
            <w:pPr>
              <w:widowControl w:val="0"/>
              <w:jc w:val="center"/>
              <w:rPr>
                <w:bCs/>
                <w:sz w:val="22"/>
                <w:szCs w:val="22"/>
              </w:rPr>
            </w:pPr>
          </w:p>
        </w:tc>
      </w:tr>
    </w:tbl>
    <w:p w14:paraId="5BDA49DE" w14:textId="77777777" w:rsidR="00F42E41" w:rsidRPr="00F42E41" w:rsidRDefault="00F42E41" w:rsidP="00C9138F">
      <w:pPr>
        <w:widowControl w:val="0"/>
        <w:ind w:firstLine="709"/>
        <w:jc w:val="both"/>
        <w:rPr>
          <w:sz w:val="22"/>
          <w:szCs w:val="22"/>
        </w:rPr>
      </w:pPr>
      <w:r w:rsidRPr="00F42E41">
        <w:rPr>
          <w:sz w:val="22"/>
          <w:szCs w:val="22"/>
        </w:rPr>
        <w:t xml:space="preserve">* В числителе приведены нормы для одноэтажных складов, в знаменателе – для многоэтажных (при средней высоте этажей </w:t>
      </w:r>
      <w:smartTag w:uri="urn:schemas-microsoft-com:office:smarttags" w:element="metricconverter">
        <w:smartTagPr>
          <w:attr w:name="ProductID" w:val="6 м"/>
        </w:smartTagPr>
        <w:r w:rsidRPr="00F42E41">
          <w:rPr>
            <w:sz w:val="22"/>
            <w:szCs w:val="22"/>
          </w:rPr>
          <w:t>6 м</w:t>
        </w:r>
      </w:smartTag>
      <w:r w:rsidRPr="00F42E41">
        <w:rPr>
          <w:sz w:val="22"/>
          <w:szCs w:val="22"/>
        </w:rPr>
        <w:t>).</w:t>
      </w:r>
    </w:p>
    <w:p w14:paraId="2F1F9E15" w14:textId="77777777" w:rsidR="00640868" w:rsidRDefault="00640868" w:rsidP="00C9138F">
      <w:pPr>
        <w:widowControl w:val="0"/>
        <w:ind w:firstLine="709"/>
        <w:jc w:val="both"/>
        <w:rPr>
          <w:i/>
          <w:spacing w:val="40"/>
          <w:sz w:val="22"/>
          <w:szCs w:val="22"/>
        </w:rPr>
      </w:pPr>
    </w:p>
    <w:p w14:paraId="5BDA49DF" w14:textId="77777777" w:rsidR="00F42E41" w:rsidRPr="00F42E41" w:rsidRDefault="00F42E41" w:rsidP="00C9138F">
      <w:pPr>
        <w:widowControl w:val="0"/>
        <w:ind w:firstLine="709"/>
        <w:jc w:val="both"/>
        <w:rPr>
          <w:i/>
          <w:spacing w:val="40"/>
          <w:sz w:val="22"/>
          <w:szCs w:val="22"/>
        </w:rPr>
      </w:pPr>
      <w:r w:rsidRPr="00F42E41">
        <w:rPr>
          <w:i/>
          <w:spacing w:val="40"/>
          <w:sz w:val="22"/>
          <w:szCs w:val="22"/>
        </w:rPr>
        <w:t>Примечания:</w:t>
      </w:r>
    </w:p>
    <w:p w14:paraId="5BDA49E0" w14:textId="77777777" w:rsidR="00F42E41" w:rsidRPr="00F42E41" w:rsidRDefault="00F42E41" w:rsidP="00F42E41">
      <w:pPr>
        <w:widowControl w:val="0"/>
        <w:ind w:firstLine="709"/>
        <w:jc w:val="both"/>
        <w:rPr>
          <w:sz w:val="22"/>
          <w:szCs w:val="22"/>
        </w:rPr>
      </w:pPr>
      <w:r w:rsidRPr="00F42E41">
        <w:rPr>
          <w:sz w:val="22"/>
          <w:szCs w:val="22"/>
        </w:rPr>
        <w:t>1. При размещении общетоварных складов в составе специализированных групп размеры земельных участков рекомендуется сокращать до 30 %.</w:t>
      </w:r>
    </w:p>
    <w:p w14:paraId="5BDA49E1" w14:textId="77777777" w:rsidR="00F42E41" w:rsidRPr="00F42E41" w:rsidRDefault="00F42E41" w:rsidP="00F42E41">
      <w:pPr>
        <w:widowControl w:val="0"/>
        <w:ind w:firstLine="709"/>
        <w:jc w:val="both"/>
        <w:rPr>
          <w:sz w:val="22"/>
          <w:szCs w:val="22"/>
        </w:rPr>
      </w:pPr>
      <w:r w:rsidRPr="00F42E41">
        <w:rPr>
          <w:sz w:val="22"/>
          <w:szCs w:val="22"/>
        </w:rPr>
        <w:t xml:space="preserve">2. Уровень товарных запасов для общетоварных складов по числу дней розничной продажи (товарообороту) устанавливается органами управления торговлей </w:t>
      </w:r>
      <w:r w:rsidRPr="00F42E41">
        <w:rPr>
          <w:bCs/>
          <w:sz w:val="22"/>
          <w:szCs w:val="22"/>
        </w:rPr>
        <w:t>Ивановской области</w:t>
      </w:r>
      <w:r w:rsidRPr="00F42E41">
        <w:rPr>
          <w:sz w:val="22"/>
          <w:szCs w:val="22"/>
        </w:rPr>
        <w:t>.</w:t>
      </w:r>
    </w:p>
    <w:p w14:paraId="60CB4AA3" w14:textId="77777777" w:rsidR="00661AC0" w:rsidRDefault="00661AC0" w:rsidP="00F42E41">
      <w:pPr>
        <w:widowControl w:val="0"/>
        <w:ind w:firstLine="709"/>
        <w:jc w:val="right"/>
      </w:pPr>
    </w:p>
    <w:p w14:paraId="5BDA49E2" w14:textId="77777777" w:rsidR="00F42E41" w:rsidRPr="00F42E41" w:rsidRDefault="00F42E41" w:rsidP="00F42E41">
      <w:pPr>
        <w:widowControl w:val="0"/>
        <w:ind w:firstLine="709"/>
        <w:jc w:val="right"/>
      </w:pPr>
      <w:r w:rsidRPr="00F42E41">
        <w:t>Таблица 10.4.4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0"/>
        <w:gridCol w:w="1703"/>
        <w:gridCol w:w="2282"/>
        <w:gridCol w:w="2099"/>
      </w:tblGrid>
      <w:tr w:rsidR="00F42E41" w:rsidRPr="00F42E41" w14:paraId="5BDA49EB" w14:textId="77777777" w:rsidTr="00F42E41">
        <w:trPr>
          <w:trHeight w:val="93"/>
          <w:jc w:val="center"/>
        </w:trPr>
        <w:tc>
          <w:tcPr>
            <w:tcW w:w="4000" w:type="dxa"/>
            <w:vAlign w:val="center"/>
          </w:tcPr>
          <w:p w14:paraId="5BDA49E3" w14:textId="77777777" w:rsidR="00F42E41" w:rsidRPr="00F42E41" w:rsidRDefault="00F42E41" w:rsidP="00F42E41">
            <w:pPr>
              <w:widowControl w:val="0"/>
              <w:ind w:left="-57" w:right="-57"/>
              <w:jc w:val="center"/>
              <w:rPr>
                <w:b/>
                <w:bCs/>
                <w:sz w:val="22"/>
                <w:szCs w:val="22"/>
              </w:rPr>
            </w:pPr>
            <w:r w:rsidRPr="00F42E41">
              <w:rPr>
                <w:b/>
                <w:bCs/>
                <w:sz w:val="22"/>
                <w:szCs w:val="22"/>
              </w:rPr>
              <w:t xml:space="preserve">Специализированные </w:t>
            </w:r>
          </w:p>
          <w:p w14:paraId="5BDA49E4" w14:textId="77777777" w:rsidR="00F42E41" w:rsidRPr="00F42E41" w:rsidRDefault="00F42E41" w:rsidP="00F42E41">
            <w:pPr>
              <w:widowControl w:val="0"/>
              <w:ind w:left="-57" w:right="-57"/>
              <w:jc w:val="center"/>
              <w:rPr>
                <w:b/>
                <w:bCs/>
                <w:sz w:val="22"/>
                <w:szCs w:val="22"/>
              </w:rPr>
            </w:pPr>
            <w:r w:rsidRPr="00F42E41">
              <w:rPr>
                <w:b/>
                <w:bCs/>
                <w:sz w:val="22"/>
                <w:szCs w:val="22"/>
              </w:rPr>
              <w:t xml:space="preserve">склады </w:t>
            </w:r>
          </w:p>
        </w:tc>
        <w:tc>
          <w:tcPr>
            <w:tcW w:w="1703" w:type="dxa"/>
            <w:vAlign w:val="center"/>
          </w:tcPr>
          <w:p w14:paraId="5BDA49E5" w14:textId="77777777" w:rsidR="00F42E41" w:rsidRPr="00F42E41" w:rsidRDefault="00F42E41" w:rsidP="00F42E41">
            <w:pPr>
              <w:widowControl w:val="0"/>
              <w:jc w:val="center"/>
              <w:rPr>
                <w:b/>
                <w:bCs/>
                <w:sz w:val="22"/>
                <w:szCs w:val="22"/>
              </w:rPr>
            </w:pPr>
            <w:r w:rsidRPr="00F42E41">
              <w:rPr>
                <w:b/>
                <w:bCs/>
                <w:sz w:val="22"/>
                <w:szCs w:val="22"/>
              </w:rPr>
              <w:t xml:space="preserve">Вместимость </w:t>
            </w:r>
          </w:p>
          <w:p w14:paraId="5BDA49E6" w14:textId="77777777" w:rsidR="00F42E41" w:rsidRPr="00F42E41" w:rsidRDefault="00F42E41" w:rsidP="00F42E41">
            <w:pPr>
              <w:widowControl w:val="0"/>
              <w:jc w:val="center"/>
              <w:rPr>
                <w:b/>
                <w:bCs/>
                <w:sz w:val="22"/>
                <w:szCs w:val="22"/>
              </w:rPr>
            </w:pPr>
            <w:r w:rsidRPr="00F42E41">
              <w:rPr>
                <w:b/>
                <w:bCs/>
                <w:sz w:val="22"/>
                <w:szCs w:val="22"/>
              </w:rPr>
              <w:t xml:space="preserve">складов, </w:t>
            </w:r>
          </w:p>
          <w:p w14:paraId="5BDA49E7" w14:textId="77777777" w:rsidR="00F42E41" w:rsidRPr="00F42E41" w:rsidRDefault="00F42E41" w:rsidP="00F42E41">
            <w:pPr>
              <w:widowControl w:val="0"/>
              <w:jc w:val="center"/>
              <w:rPr>
                <w:b/>
                <w:bCs/>
                <w:sz w:val="22"/>
                <w:szCs w:val="22"/>
              </w:rPr>
            </w:pPr>
            <w:r w:rsidRPr="00F42E41">
              <w:rPr>
                <w:b/>
                <w:bCs/>
                <w:sz w:val="22"/>
                <w:szCs w:val="22"/>
              </w:rPr>
              <w:t>т на 1 000 чел.</w:t>
            </w:r>
          </w:p>
        </w:tc>
        <w:tc>
          <w:tcPr>
            <w:tcW w:w="2282" w:type="dxa"/>
            <w:vAlign w:val="center"/>
          </w:tcPr>
          <w:p w14:paraId="5BDA49E8" w14:textId="77777777" w:rsidR="00F42E41" w:rsidRPr="00F42E41" w:rsidRDefault="00F42E41" w:rsidP="00F42E41">
            <w:pPr>
              <w:widowControl w:val="0"/>
              <w:ind w:left="-57" w:right="-57"/>
              <w:jc w:val="center"/>
              <w:rPr>
                <w:b/>
                <w:bCs/>
                <w:sz w:val="22"/>
                <w:szCs w:val="22"/>
              </w:rPr>
            </w:pPr>
            <w:r w:rsidRPr="00F42E41">
              <w:rPr>
                <w:b/>
                <w:bCs/>
                <w:sz w:val="22"/>
                <w:szCs w:val="22"/>
              </w:rPr>
              <w:t xml:space="preserve">Размеры земельных участков, </w:t>
            </w:r>
          </w:p>
          <w:p w14:paraId="5BDA49E9" w14:textId="77777777" w:rsidR="00F42E41" w:rsidRPr="00F42E41" w:rsidRDefault="00F42E41" w:rsidP="00F42E41">
            <w:pPr>
              <w:widowControl w:val="0"/>
              <w:jc w:val="center"/>
              <w:rPr>
                <w:b/>
                <w:bCs/>
                <w:sz w:val="22"/>
                <w:szCs w:val="22"/>
              </w:rPr>
            </w:pPr>
            <w:r w:rsidRPr="00F42E41">
              <w:rPr>
                <w:b/>
                <w:bCs/>
                <w:sz w:val="22"/>
                <w:szCs w:val="22"/>
              </w:rPr>
              <w:t>м</w:t>
            </w:r>
            <w:r w:rsidRPr="00F42E41">
              <w:rPr>
                <w:b/>
                <w:bCs/>
                <w:sz w:val="22"/>
                <w:szCs w:val="22"/>
                <w:vertAlign w:val="superscript"/>
              </w:rPr>
              <w:t>2</w:t>
            </w:r>
            <w:r w:rsidRPr="00F42E41">
              <w:rPr>
                <w:b/>
                <w:bCs/>
                <w:sz w:val="22"/>
                <w:szCs w:val="22"/>
              </w:rPr>
              <w:t xml:space="preserve"> на 1 000 чел.</w:t>
            </w:r>
          </w:p>
        </w:tc>
        <w:tc>
          <w:tcPr>
            <w:tcW w:w="2099" w:type="dxa"/>
            <w:vAlign w:val="center"/>
          </w:tcPr>
          <w:p w14:paraId="5BDA49EA" w14:textId="77777777" w:rsidR="00F42E41" w:rsidRPr="00F42E41" w:rsidRDefault="00F42E41" w:rsidP="00F42E41">
            <w:pPr>
              <w:widowControl w:val="0"/>
              <w:jc w:val="center"/>
              <w:rPr>
                <w:rFonts w:ascii="Times New Roman Полужирный" w:hAnsi="Times New Roman Полужирный"/>
                <w:b/>
                <w:bCs/>
                <w:sz w:val="22"/>
                <w:szCs w:val="22"/>
              </w:rPr>
            </w:pPr>
            <w:r w:rsidRPr="00F42E41">
              <w:rPr>
                <w:b/>
                <w:bCs/>
                <w:sz w:val="22"/>
                <w:szCs w:val="22"/>
              </w:rPr>
              <w:t>Р</w:t>
            </w:r>
            <w:r w:rsidRPr="00F42E41">
              <w:rPr>
                <w:rFonts w:ascii="Times New Roman Полужирный" w:hAnsi="Times New Roman Полужирный"/>
                <w:b/>
                <w:bCs/>
                <w:sz w:val="22"/>
                <w:szCs w:val="22"/>
              </w:rPr>
              <w:t>азмеры санитарно-защитных зон, м</w:t>
            </w:r>
          </w:p>
        </w:tc>
      </w:tr>
      <w:tr w:rsidR="00F42E41" w:rsidRPr="00F42E41" w14:paraId="5BDA49F0" w14:textId="77777777" w:rsidTr="00F42E41">
        <w:trPr>
          <w:jc w:val="center"/>
        </w:trPr>
        <w:tc>
          <w:tcPr>
            <w:tcW w:w="4000" w:type="dxa"/>
          </w:tcPr>
          <w:p w14:paraId="5BDA49EC" w14:textId="77777777" w:rsidR="00F42E41" w:rsidRPr="00F42E41" w:rsidRDefault="00F42E41" w:rsidP="00F42E41">
            <w:pPr>
              <w:widowControl w:val="0"/>
              <w:ind w:right="-57"/>
              <w:rPr>
                <w:spacing w:val="-2"/>
                <w:sz w:val="22"/>
                <w:szCs w:val="22"/>
              </w:rPr>
            </w:pPr>
            <w:r w:rsidRPr="00F42E41">
              <w:rPr>
                <w:spacing w:val="-2"/>
                <w:sz w:val="22"/>
                <w:szCs w:val="22"/>
              </w:rPr>
              <w:t xml:space="preserve">Холодильники распределительные (для хранения </w:t>
            </w:r>
            <w:r w:rsidRPr="00F42E41">
              <w:rPr>
                <w:spacing w:val="-3"/>
                <w:sz w:val="22"/>
                <w:szCs w:val="22"/>
              </w:rPr>
              <w:t>мяса и мясопродуктов, рыбы и рыбопродуктов, мас</w:t>
            </w:r>
            <w:r w:rsidRPr="00F42E41">
              <w:rPr>
                <w:spacing w:val="-2"/>
                <w:sz w:val="22"/>
                <w:szCs w:val="22"/>
              </w:rPr>
              <w:t>ла, животного жира, молочных продуктов и яиц)</w:t>
            </w:r>
          </w:p>
        </w:tc>
        <w:tc>
          <w:tcPr>
            <w:tcW w:w="1703" w:type="dxa"/>
            <w:vAlign w:val="center"/>
          </w:tcPr>
          <w:p w14:paraId="5BDA49ED" w14:textId="77777777" w:rsidR="00F42E41" w:rsidRPr="00F42E41" w:rsidRDefault="00F42E41" w:rsidP="00F42E41">
            <w:pPr>
              <w:widowControl w:val="0"/>
              <w:jc w:val="center"/>
              <w:rPr>
                <w:sz w:val="22"/>
                <w:szCs w:val="22"/>
              </w:rPr>
            </w:pPr>
            <w:r w:rsidRPr="00F42E41">
              <w:rPr>
                <w:sz w:val="22"/>
                <w:szCs w:val="22"/>
              </w:rPr>
              <w:t>27</w:t>
            </w:r>
          </w:p>
        </w:tc>
        <w:tc>
          <w:tcPr>
            <w:tcW w:w="2282" w:type="dxa"/>
            <w:vAlign w:val="center"/>
          </w:tcPr>
          <w:p w14:paraId="5BDA49EE" w14:textId="77777777" w:rsidR="00F42E41" w:rsidRPr="00F42E41" w:rsidRDefault="00F42E41" w:rsidP="00F42E41">
            <w:pPr>
              <w:widowControl w:val="0"/>
              <w:jc w:val="center"/>
              <w:rPr>
                <w:sz w:val="22"/>
                <w:szCs w:val="22"/>
              </w:rPr>
            </w:pPr>
            <w:r w:rsidRPr="00F42E41">
              <w:rPr>
                <w:bCs/>
                <w:sz w:val="22"/>
                <w:szCs w:val="22"/>
              </w:rPr>
              <w:t xml:space="preserve">190 / 70 </w:t>
            </w:r>
            <w:r w:rsidRPr="00F42E41">
              <w:rPr>
                <w:sz w:val="22"/>
                <w:szCs w:val="22"/>
              </w:rPr>
              <w:t>*</w:t>
            </w:r>
          </w:p>
        </w:tc>
        <w:tc>
          <w:tcPr>
            <w:tcW w:w="2099" w:type="dxa"/>
            <w:vMerge w:val="restart"/>
            <w:vAlign w:val="center"/>
          </w:tcPr>
          <w:p w14:paraId="5BDA49EF" w14:textId="77777777" w:rsidR="00F42E41" w:rsidRPr="00F42E41" w:rsidRDefault="00F42E41" w:rsidP="00F42E41">
            <w:pPr>
              <w:widowControl w:val="0"/>
              <w:jc w:val="center"/>
              <w:rPr>
                <w:sz w:val="22"/>
                <w:szCs w:val="22"/>
              </w:rPr>
            </w:pPr>
            <w:r w:rsidRPr="00F42E41">
              <w:rPr>
                <w:bCs/>
                <w:sz w:val="22"/>
                <w:szCs w:val="22"/>
              </w:rPr>
              <w:t>по СанПиН 2.2.1/2.1.1.1200-03</w:t>
            </w:r>
          </w:p>
        </w:tc>
      </w:tr>
      <w:tr w:rsidR="00F42E41" w:rsidRPr="00F42E41" w14:paraId="5BDA49F5" w14:textId="77777777" w:rsidTr="00F42E41">
        <w:trPr>
          <w:jc w:val="center"/>
        </w:trPr>
        <w:tc>
          <w:tcPr>
            <w:tcW w:w="4000" w:type="dxa"/>
          </w:tcPr>
          <w:p w14:paraId="5BDA49F1" w14:textId="77777777" w:rsidR="00F42E41" w:rsidRPr="00F42E41" w:rsidRDefault="00F42E41" w:rsidP="00F42E41">
            <w:pPr>
              <w:widowControl w:val="0"/>
              <w:rPr>
                <w:sz w:val="22"/>
                <w:szCs w:val="22"/>
              </w:rPr>
            </w:pPr>
            <w:r w:rsidRPr="00F42E41">
              <w:rPr>
                <w:sz w:val="22"/>
                <w:szCs w:val="22"/>
              </w:rPr>
              <w:t xml:space="preserve">Фруктохранилища </w:t>
            </w:r>
          </w:p>
        </w:tc>
        <w:tc>
          <w:tcPr>
            <w:tcW w:w="1703" w:type="dxa"/>
            <w:vAlign w:val="center"/>
          </w:tcPr>
          <w:p w14:paraId="5BDA49F2" w14:textId="77777777" w:rsidR="00F42E41" w:rsidRPr="00F42E41" w:rsidRDefault="00F42E41" w:rsidP="00F42E41">
            <w:pPr>
              <w:widowControl w:val="0"/>
              <w:jc w:val="center"/>
              <w:rPr>
                <w:sz w:val="22"/>
                <w:szCs w:val="22"/>
              </w:rPr>
            </w:pPr>
            <w:r w:rsidRPr="00F42E41">
              <w:rPr>
                <w:sz w:val="22"/>
                <w:szCs w:val="22"/>
              </w:rPr>
              <w:t>17</w:t>
            </w:r>
          </w:p>
        </w:tc>
        <w:tc>
          <w:tcPr>
            <w:tcW w:w="2282" w:type="dxa"/>
            <w:vAlign w:val="center"/>
          </w:tcPr>
          <w:p w14:paraId="5BDA49F3" w14:textId="77777777" w:rsidR="00F42E41" w:rsidRPr="00F42E41" w:rsidRDefault="00F42E41" w:rsidP="00F42E41">
            <w:pPr>
              <w:widowControl w:val="0"/>
              <w:jc w:val="center"/>
              <w:rPr>
                <w:sz w:val="22"/>
                <w:szCs w:val="22"/>
              </w:rPr>
            </w:pPr>
            <w:r w:rsidRPr="00F42E41">
              <w:rPr>
                <w:sz w:val="22"/>
                <w:szCs w:val="22"/>
              </w:rPr>
              <w:t>-</w:t>
            </w:r>
          </w:p>
        </w:tc>
        <w:tc>
          <w:tcPr>
            <w:tcW w:w="2099" w:type="dxa"/>
            <w:vMerge/>
            <w:vAlign w:val="center"/>
          </w:tcPr>
          <w:p w14:paraId="5BDA49F4" w14:textId="77777777" w:rsidR="00F42E41" w:rsidRPr="00F42E41" w:rsidRDefault="00F42E41" w:rsidP="00F42E41">
            <w:pPr>
              <w:widowControl w:val="0"/>
              <w:jc w:val="center"/>
              <w:rPr>
                <w:sz w:val="22"/>
                <w:szCs w:val="22"/>
              </w:rPr>
            </w:pPr>
          </w:p>
        </w:tc>
      </w:tr>
      <w:tr w:rsidR="00F42E41" w:rsidRPr="00F42E41" w14:paraId="5BDA49FA" w14:textId="77777777" w:rsidTr="00F42E41">
        <w:trPr>
          <w:jc w:val="center"/>
        </w:trPr>
        <w:tc>
          <w:tcPr>
            <w:tcW w:w="4000" w:type="dxa"/>
            <w:vAlign w:val="center"/>
          </w:tcPr>
          <w:p w14:paraId="5BDA49F6" w14:textId="77777777" w:rsidR="00F42E41" w:rsidRPr="00F42E41" w:rsidRDefault="00F42E41" w:rsidP="00F42E41">
            <w:pPr>
              <w:widowControl w:val="0"/>
              <w:rPr>
                <w:sz w:val="22"/>
                <w:szCs w:val="22"/>
              </w:rPr>
            </w:pPr>
            <w:r w:rsidRPr="00F42E41">
              <w:rPr>
                <w:sz w:val="22"/>
                <w:szCs w:val="22"/>
              </w:rPr>
              <w:t xml:space="preserve">Овощехранилища </w:t>
            </w:r>
          </w:p>
        </w:tc>
        <w:tc>
          <w:tcPr>
            <w:tcW w:w="1703" w:type="dxa"/>
            <w:vAlign w:val="center"/>
          </w:tcPr>
          <w:p w14:paraId="5BDA49F7" w14:textId="77777777" w:rsidR="00F42E41" w:rsidRPr="00F42E41" w:rsidRDefault="00F42E41" w:rsidP="00F42E41">
            <w:pPr>
              <w:widowControl w:val="0"/>
              <w:jc w:val="center"/>
              <w:rPr>
                <w:sz w:val="22"/>
                <w:szCs w:val="22"/>
              </w:rPr>
            </w:pPr>
            <w:r w:rsidRPr="00F42E41">
              <w:rPr>
                <w:sz w:val="22"/>
                <w:szCs w:val="22"/>
              </w:rPr>
              <w:t>54</w:t>
            </w:r>
          </w:p>
        </w:tc>
        <w:tc>
          <w:tcPr>
            <w:tcW w:w="2282" w:type="dxa"/>
            <w:vAlign w:val="center"/>
          </w:tcPr>
          <w:p w14:paraId="5BDA49F8" w14:textId="77777777" w:rsidR="00F42E41" w:rsidRPr="00F42E41" w:rsidRDefault="00F42E41" w:rsidP="00F42E41">
            <w:pPr>
              <w:widowControl w:val="0"/>
              <w:jc w:val="center"/>
              <w:rPr>
                <w:sz w:val="22"/>
                <w:szCs w:val="22"/>
              </w:rPr>
            </w:pPr>
            <w:r w:rsidRPr="00F42E41">
              <w:rPr>
                <w:bCs/>
                <w:sz w:val="22"/>
                <w:szCs w:val="22"/>
              </w:rPr>
              <w:t xml:space="preserve">1300 / 610 </w:t>
            </w:r>
            <w:r w:rsidRPr="00F42E41">
              <w:rPr>
                <w:sz w:val="22"/>
                <w:szCs w:val="22"/>
              </w:rPr>
              <w:t>*</w:t>
            </w:r>
          </w:p>
        </w:tc>
        <w:tc>
          <w:tcPr>
            <w:tcW w:w="2099" w:type="dxa"/>
            <w:vMerge/>
            <w:vAlign w:val="center"/>
          </w:tcPr>
          <w:p w14:paraId="5BDA49F9" w14:textId="77777777" w:rsidR="00F42E41" w:rsidRPr="00F42E41" w:rsidRDefault="00F42E41" w:rsidP="00F42E41">
            <w:pPr>
              <w:widowControl w:val="0"/>
              <w:jc w:val="center"/>
              <w:rPr>
                <w:sz w:val="22"/>
                <w:szCs w:val="22"/>
              </w:rPr>
            </w:pPr>
          </w:p>
        </w:tc>
      </w:tr>
      <w:tr w:rsidR="00F42E41" w:rsidRPr="00F42E41" w14:paraId="5BDA49FF" w14:textId="77777777" w:rsidTr="00F42E41">
        <w:trPr>
          <w:jc w:val="center"/>
        </w:trPr>
        <w:tc>
          <w:tcPr>
            <w:tcW w:w="4000" w:type="dxa"/>
          </w:tcPr>
          <w:p w14:paraId="5BDA49FB" w14:textId="77777777" w:rsidR="00F42E41" w:rsidRPr="00F42E41" w:rsidRDefault="00F42E41" w:rsidP="00F42E41">
            <w:pPr>
              <w:widowControl w:val="0"/>
              <w:rPr>
                <w:sz w:val="22"/>
                <w:szCs w:val="22"/>
              </w:rPr>
            </w:pPr>
            <w:r w:rsidRPr="00F42E41">
              <w:rPr>
                <w:sz w:val="22"/>
                <w:szCs w:val="22"/>
              </w:rPr>
              <w:t xml:space="preserve">Картофелехранилища </w:t>
            </w:r>
          </w:p>
        </w:tc>
        <w:tc>
          <w:tcPr>
            <w:tcW w:w="1703" w:type="dxa"/>
            <w:vAlign w:val="center"/>
          </w:tcPr>
          <w:p w14:paraId="5BDA49FC" w14:textId="77777777" w:rsidR="00F42E41" w:rsidRPr="00F42E41" w:rsidRDefault="00F42E41" w:rsidP="00F42E41">
            <w:pPr>
              <w:widowControl w:val="0"/>
              <w:jc w:val="center"/>
              <w:rPr>
                <w:sz w:val="22"/>
                <w:szCs w:val="22"/>
              </w:rPr>
            </w:pPr>
            <w:r w:rsidRPr="00F42E41">
              <w:rPr>
                <w:sz w:val="22"/>
                <w:szCs w:val="22"/>
              </w:rPr>
              <w:t>57</w:t>
            </w:r>
          </w:p>
        </w:tc>
        <w:tc>
          <w:tcPr>
            <w:tcW w:w="2282" w:type="dxa"/>
            <w:vAlign w:val="center"/>
          </w:tcPr>
          <w:p w14:paraId="5BDA49FD" w14:textId="77777777" w:rsidR="00F42E41" w:rsidRPr="00F42E41" w:rsidRDefault="00F42E41" w:rsidP="00F42E41">
            <w:pPr>
              <w:widowControl w:val="0"/>
              <w:jc w:val="center"/>
              <w:rPr>
                <w:sz w:val="22"/>
                <w:szCs w:val="22"/>
              </w:rPr>
            </w:pPr>
            <w:r w:rsidRPr="00F42E41">
              <w:rPr>
                <w:sz w:val="22"/>
                <w:szCs w:val="22"/>
              </w:rPr>
              <w:t>-</w:t>
            </w:r>
          </w:p>
        </w:tc>
        <w:tc>
          <w:tcPr>
            <w:tcW w:w="2099" w:type="dxa"/>
            <w:vMerge/>
            <w:vAlign w:val="center"/>
          </w:tcPr>
          <w:p w14:paraId="5BDA49FE" w14:textId="77777777" w:rsidR="00F42E41" w:rsidRPr="00F42E41" w:rsidRDefault="00F42E41" w:rsidP="00F42E41">
            <w:pPr>
              <w:widowControl w:val="0"/>
              <w:jc w:val="center"/>
              <w:rPr>
                <w:sz w:val="22"/>
                <w:szCs w:val="22"/>
              </w:rPr>
            </w:pPr>
          </w:p>
        </w:tc>
      </w:tr>
    </w:tbl>
    <w:p w14:paraId="5BDA4A00" w14:textId="77777777" w:rsidR="00F42E41" w:rsidRPr="00F42E41" w:rsidRDefault="00F42E41" w:rsidP="00C9138F">
      <w:pPr>
        <w:widowControl w:val="0"/>
        <w:ind w:firstLine="720"/>
        <w:jc w:val="both"/>
        <w:rPr>
          <w:sz w:val="22"/>
          <w:szCs w:val="22"/>
        </w:rPr>
      </w:pPr>
      <w:r w:rsidRPr="00F42E41">
        <w:rPr>
          <w:sz w:val="22"/>
          <w:szCs w:val="22"/>
        </w:rPr>
        <w:t>* В числителе приведены нормы для одноэтажных складов, в знаменателе – для многоэтажных.</w:t>
      </w:r>
    </w:p>
    <w:p w14:paraId="6B006311" w14:textId="77777777" w:rsidR="00640868" w:rsidRDefault="00640868" w:rsidP="00C9138F">
      <w:pPr>
        <w:widowControl w:val="0"/>
        <w:ind w:firstLine="709"/>
        <w:jc w:val="both"/>
        <w:rPr>
          <w:i/>
          <w:spacing w:val="40"/>
          <w:sz w:val="22"/>
          <w:szCs w:val="22"/>
        </w:rPr>
      </w:pPr>
    </w:p>
    <w:p w14:paraId="5BDA4A01" w14:textId="67C893BD" w:rsidR="00F42E41" w:rsidRPr="00F42E41" w:rsidRDefault="00F42E41" w:rsidP="00C9138F">
      <w:pPr>
        <w:widowControl w:val="0"/>
        <w:ind w:firstLine="709"/>
        <w:jc w:val="both"/>
        <w:rPr>
          <w:sz w:val="22"/>
          <w:szCs w:val="22"/>
        </w:rPr>
      </w:pPr>
      <w:r w:rsidRPr="00F42E41">
        <w:rPr>
          <w:i/>
          <w:spacing w:val="40"/>
          <w:sz w:val="22"/>
          <w:szCs w:val="22"/>
        </w:rPr>
        <w:t>Примечание</w:t>
      </w:r>
      <w:r w:rsidR="00640868">
        <w:rPr>
          <w:i/>
          <w:spacing w:val="40"/>
          <w:sz w:val="22"/>
          <w:szCs w:val="22"/>
        </w:rPr>
        <w:t>.</w:t>
      </w:r>
      <w:r w:rsidRPr="00F42E41">
        <w:rPr>
          <w:sz w:val="22"/>
          <w:szCs w:val="22"/>
        </w:rPr>
        <w:t xml:space="preserve"> Вместимость хранилищ картофеля и фруктов и размеры земельных участков для хранилищ в городском округе следует уменьшать за счет организации внегородского хранения, доля которого устанавливается органами управления торговлей </w:t>
      </w:r>
      <w:r w:rsidRPr="00F42E41">
        <w:rPr>
          <w:bCs/>
          <w:sz w:val="22"/>
          <w:szCs w:val="22"/>
        </w:rPr>
        <w:t>Ивановской области</w:t>
      </w:r>
      <w:r w:rsidRPr="00F42E41">
        <w:rPr>
          <w:sz w:val="22"/>
          <w:szCs w:val="22"/>
        </w:rPr>
        <w:t>.</w:t>
      </w:r>
    </w:p>
    <w:p w14:paraId="71FB3065" w14:textId="77777777" w:rsidR="00661AC0" w:rsidRDefault="00661AC0" w:rsidP="00F42E41">
      <w:pPr>
        <w:widowControl w:val="0"/>
        <w:ind w:firstLine="720"/>
        <w:jc w:val="right"/>
      </w:pPr>
    </w:p>
    <w:p w14:paraId="5BDA4A02" w14:textId="77777777" w:rsidR="00F42E41" w:rsidRPr="00F42E41" w:rsidRDefault="00F42E41" w:rsidP="00F42E41">
      <w:pPr>
        <w:widowControl w:val="0"/>
        <w:ind w:firstLine="720"/>
        <w:jc w:val="right"/>
      </w:pPr>
      <w:r w:rsidRPr="00F42E41">
        <w:t>Таблица 10.4.5</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58"/>
        <w:gridCol w:w="3260"/>
        <w:gridCol w:w="3119"/>
      </w:tblGrid>
      <w:tr w:rsidR="00F42E41" w:rsidRPr="00F42E41" w14:paraId="5BDA4A07" w14:textId="77777777" w:rsidTr="00F42E41">
        <w:trPr>
          <w:trHeight w:val="284"/>
          <w:jc w:val="center"/>
        </w:trPr>
        <w:tc>
          <w:tcPr>
            <w:tcW w:w="3658" w:type="dxa"/>
            <w:shd w:val="clear" w:color="auto" w:fill="FFFFFF"/>
            <w:vAlign w:val="center"/>
          </w:tcPr>
          <w:p w14:paraId="5BDA4A03" w14:textId="77777777" w:rsidR="00F42E41" w:rsidRPr="00F42E41" w:rsidRDefault="00F42E41" w:rsidP="00F42E41">
            <w:pPr>
              <w:widowControl w:val="0"/>
              <w:ind w:left="57" w:right="57"/>
              <w:jc w:val="center"/>
              <w:rPr>
                <w:rFonts w:eastAsia="Calibri"/>
                <w:b/>
                <w:bCs/>
                <w:sz w:val="22"/>
                <w:szCs w:val="22"/>
              </w:rPr>
            </w:pPr>
            <w:r w:rsidRPr="00F42E41">
              <w:rPr>
                <w:rFonts w:eastAsia="Calibri"/>
                <w:b/>
                <w:bCs/>
                <w:sz w:val="22"/>
                <w:szCs w:val="22"/>
              </w:rPr>
              <w:t>Склады</w:t>
            </w:r>
          </w:p>
        </w:tc>
        <w:tc>
          <w:tcPr>
            <w:tcW w:w="3260" w:type="dxa"/>
            <w:shd w:val="clear" w:color="auto" w:fill="FFFFFF"/>
            <w:vAlign w:val="center"/>
          </w:tcPr>
          <w:p w14:paraId="5BDA4A04" w14:textId="77777777" w:rsidR="00F42E41" w:rsidRPr="00F42E41" w:rsidRDefault="00F42E41" w:rsidP="00F42E41">
            <w:pPr>
              <w:widowControl w:val="0"/>
              <w:ind w:left="57" w:right="57"/>
              <w:jc w:val="center"/>
              <w:rPr>
                <w:rFonts w:eastAsia="Calibri"/>
                <w:b/>
                <w:bCs/>
                <w:sz w:val="22"/>
                <w:szCs w:val="22"/>
              </w:rPr>
            </w:pPr>
            <w:r w:rsidRPr="00F42E41">
              <w:rPr>
                <w:rFonts w:eastAsia="Calibri"/>
                <w:b/>
                <w:bCs/>
                <w:sz w:val="22"/>
                <w:szCs w:val="22"/>
              </w:rPr>
              <w:t>Размеры земельных участков, м</w:t>
            </w:r>
            <w:r w:rsidRPr="00F42E41">
              <w:rPr>
                <w:rFonts w:eastAsia="Calibri"/>
                <w:b/>
                <w:bCs/>
                <w:sz w:val="22"/>
                <w:szCs w:val="22"/>
                <w:vertAlign w:val="superscript"/>
              </w:rPr>
              <w:t>2</w:t>
            </w:r>
            <w:r w:rsidRPr="00F42E41">
              <w:rPr>
                <w:rFonts w:eastAsia="Calibri"/>
                <w:b/>
                <w:bCs/>
                <w:sz w:val="22"/>
                <w:szCs w:val="22"/>
              </w:rPr>
              <w:t xml:space="preserve"> на </w:t>
            </w:r>
            <w:r w:rsidRPr="00F42E41">
              <w:rPr>
                <w:b/>
                <w:bCs/>
                <w:sz w:val="22"/>
                <w:szCs w:val="22"/>
              </w:rPr>
              <w:t>1 000 чел.</w:t>
            </w:r>
          </w:p>
        </w:tc>
        <w:tc>
          <w:tcPr>
            <w:tcW w:w="3119" w:type="dxa"/>
            <w:shd w:val="clear" w:color="auto" w:fill="FFFFFF"/>
          </w:tcPr>
          <w:p w14:paraId="5BDA4A05" w14:textId="77777777" w:rsidR="00F42E41" w:rsidRPr="00F42E41" w:rsidRDefault="00F42E41" w:rsidP="00F42E41">
            <w:pPr>
              <w:widowControl w:val="0"/>
              <w:ind w:left="57" w:right="57"/>
              <w:jc w:val="center"/>
              <w:rPr>
                <w:b/>
                <w:bCs/>
                <w:sz w:val="22"/>
                <w:szCs w:val="22"/>
              </w:rPr>
            </w:pPr>
            <w:r w:rsidRPr="00F42E41">
              <w:rPr>
                <w:b/>
                <w:bCs/>
                <w:sz w:val="22"/>
                <w:szCs w:val="22"/>
              </w:rPr>
              <w:t>Р</w:t>
            </w:r>
            <w:r w:rsidRPr="00F42E41">
              <w:rPr>
                <w:rFonts w:ascii="Times New Roman Полужирный" w:hAnsi="Times New Roman Полужирный"/>
                <w:b/>
                <w:bCs/>
                <w:sz w:val="22"/>
                <w:szCs w:val="22"/>
              </w:rPr>
              <w:t xml:space="preserve">азмеры </w:t>
            </w:r>
          </w:p>
          <w:p w14:paraId="5BDA4A06" w14:textId="77777777" w:rsidR="00F42E41" w:rsidRPr="00F42E41" w:rsidRDefault="00F42E41" w:rsidP="00F42E41">
            <w:pPr>
              <w:widowControl w:val="0"/>
              <w:ind w:left="57" w:right="57"/>
              <w:jc w:val="center"/>
              <w:rPr>
                <w:rFonts w:eastAsia="Calibri"/>
                <w:b/>
                <w:bCs/>
                <w:sz w:val="22"/>
                <w:szCs w:val="22"/>
              </w:rPr>
            </w:pPr>
            <w:r w:rsidRPr="00F42E41">
              <w:rPr>
                <w:rFonts w:ascii="Times New Roman Полужирный" w:hAnsi="Times New Roman Полужирный"/>
                <w:b/>
                <w:bCs/>
                <w:sz w:val="22"/>
                <w:szCs w:val="22"/>
              </w:rPr>
              <w:t>санитарно-защитных зон, м</w:t>
            </w:r>
          </w:p>
        </w:tc>
      </w:tr>
      <w:tr w:rsidR="00F42E41" w:rsidRPr="00F42E41" w14:paraId="5BDA4A0B" w14:textId="77777777" w:rsidTr="00F42E41">
        <w:trPr>
          <w:trHeight w:val="230"/>
          <w:jc w:val="center"/>
        </w:trPr>
        <w:tc>
          <w:tcPr>
            <w:tcW w:w="3658" w:type="dxa"/>
            <w:tcBorders>
              <w:bottom w:val="nil"/>
            </w:tcBorders>
            <w:shd w:val="clear" w:color="auto" w:fill="FFFFFF"/>
          </w:tcPr>
          <w:p w14:paraId="5BDA4A08" w14:textId="77777777" w:rsidR="00F42E41" w:rsidRPr="00F42E41" w:rsidRDefault="00F42E41" w:rsidP="00F42E41">
            <w:pPr>
              <w:widowControl w:val="0"/>
              <w:ind w:left="57" w:right="57"/>
              <w:rPr>
                <w:rFonts w:eastAsia="Calibri"/>
                <w:bCs/>
                <w:sz w:val="22"/>
                <w:szCs w:val="22"/>
              </w:rPr>
            </w:pPr>
            <w:r w:rsidRPr="00F42E41">
              <w:rPr>
                <w:rFonts w:eastAsia="Calibri"/>
                <w:bCs/>
                <w:sz w:val="22"/>
                <w:szCs w:val="22"/>
              </w:rPr>
              <w:t>Твердого топлива с преимущественным использованием:</w:t>
            </w:r>
          </w:p>
        </w:tc>
        <w:tc>
          <w:tcPr>
            <w:tcW w:w="3260" w:type="dxa"/>
            <w:tcBorders>
              <w:bottom w:val="nil"/>
            </w:tcBorders>
            <w:shd w:val="clear" w:color="auto" w:fill="FFFFFF"/>
          </w:tcPr>
          <w:p w14:paraId="5BDA4A09" w14:textId="77777777" w:rsidR="00F42E41" w:rsidRPr="00F42E41" w:rsidRDefault="00F42E41" w:rsidP="00F42E41">
            <w:pPr>
              <w:widowControl w:val="0"/>
              <w:ind w:left="57" w:right="57"/>
              <w:jc w:val="both"/>
              <w:rPr>
                <w:rFonts w:eastAsia="Calibri"/>
                <w:bCs/>
                <w:sz w:val="22"/>
                <w:szCs w:val="22"/>
              </w:rPr>
            </w:pPr>
          </w:p>
        </w:tc>
        <w:tc>
          <w:tcPr>
            <w:tcW w:w="3119" w:type="dxa"/>
            <w:tcBorders>
              <w:bottom w:val="nil"/>
            </w:tcBorders>
            <w:shd w:val="clear" w:color="auto" w:fill="FFFFFF"/>
          </w:tcPr>
          <w:p w14:paraId="5BDA4A0A" w14:textId="77777777" w:rsidR="00F42E41" w:rsidRPr="00F42E41" w:rsidRDefault="00F42E41" w:rsidP="00F42E41">
            <w:pPr>
              <w:widowControl w:val="0"/>
              <w:ind w:left="57" w:right="57"/>
              <w:jc w:val="both"/>
              <w:rPr>
                <w:rFonts w:eastAsia="Calibri"/>
                <w:bCs/>
                <w:sz w:val="22"/>
                <w:szCs w:val="22"/>
              </w:rPr>
            </w:pPr>
          </w:p>
        </w:tc>
      </w:tr>
      <w:tr w:rsidR="00F42E41" w:rsidRPr="00F42E41" w14:paraId="5BDA4A0F" w14:textId="77777777" w:rsidTr="00F42E41">
        <w:trPr>
          <w:trHeight w:val="250"/>
          <w:jc w:val="center"/>
        </w:trPr>
        <w:tc>
          <w:tcPr>
            <w:tcW w:w="3658" w:type="dxa"/>
            <w:tcBorders>
              <w:top w:val="nil"/>
            </w:tcBorders>
            <w:shd w:val="clear" w:color="auto" w:fill="FFFFFF"/>
          </w:tcPr>
          <w:p w14:paraId="5BDA4A0C" w14:textId="77777777" w:rsidR="00F42E41" w:rsidRPr="00F42E41" w:rsidRDefault="00F42E41" w:rsidP="00F42E41">
            <w:pPr>
              <w:widowControl w:val="0"/>
              <w:ind w:left="227" w:right="57"/>
              <w:jc w:val="both"/>
              <w:rPr>
                <w:rFonts w:eastAsia="Calibri"/>
                <w:bCs/>
                <w:sz w:val="22"/>
                <w:szCs w:val="22"/>
              </w:rPr>
            </w:pPr>
            <w:r w:rsidRPr="00F42E41">
              <w:rPr>
                <w:rFonts w:eastAsia="Calibri"/>
                <w:bCs/>
                <w:sz w:val="22"/>
                <w:szCs w:val="22"/>
              </w:rPr>
              <w:t>угля</w:t>
            </w:r>
          </w:p>
        </w:tc>
        <w:tc>
          <w:tcPr>
            <w:tcW w:w="3260" w:type="dxa"/>
            <w:tcBorders>
              <w:top w:val="nil"/>
            </w:tcBorders>
            <w:shd w:val="clear" w:color="auto" w:fill="FFFFFF"/>
          </w:tcPr>
          <w:p w14:paraId="5BDA4A0D" w14:textId="77777777" w:rsidR="00F42E41" w:rsidRPr="00F42E41" w:rsidRDefault="00F42E41" w:rsidP="00F42E41">
            <w:pPr>
              <w:widowControl w:val="0"/>
              <w:ind w:left="57" w:right="57"/>
              <w:jc w:val="center"/>
              <w:rPr>
                <w:rFonts w:eastAsia="Calibri"/>
                <w:bCs/>
                <w:sz w:val="22"/>
                <w:szCs w:val="22"/>
              </w:rPr>
            </w:pPr>
            <w:r w:rsidRPr="00F42E41">
              <w:rPr>
                <w:rFonts w:eastAsia="Calibri"/>
                <w:bCs/>
                <w:sz w:val="22"/>
                <w:szCs w:val="22"/>
              </w:rPr>
              <w:t>300</w:t>
            </w:r>
          </w:p>
        </w:tc>
        <w:tc>
          <w:tcPr>
            <w:tcW w:w="3119" w:type="dxa"/>
            <w:tcBorders>
              <w:top w:val="nil"/>
            </w:tcBorders>
            <w:shd w:val="clear" w:color="auto" w:fill="FFFFFF"/>
          </w:tcPr>
          <w:p w14:paraId="5BDA4A0E" w14:textId="77777777" w:rsidR="00F42E41" w:rsidRPr="00F42E41" w:rsidRDefault="00F42E41" w:rsidP="00F42E41">
            <w:pPr>
              <w:widowControl w:val="0"/>
              <w:ind w:left="57" w:right="57"/>
              <w:jc w:val="center"/>
              <w:rPr>
                <w:rFonts w:eastAsia="Calibri"/>
                <w:bCs/>
                <w:sz w:val="22"/>
                <w:szCs w:val="22"/>
              </w:rPr>
            </w:pPr>
            <w:r w:rsidRPr="00F42E41">
              <w:rPr>
                <w:bCs/>
                <w:sz w:val="22"/>
                <w:szCs w:val="22"/>
              </w:rPr>
              <w:t>по СанПиН 2.2.1/2.1.1.1200-03</w:t>
            </w:r>
          </w:p>
        </w:tc>
      </w:tr>
      <w:tr w:rsidR="00F42E41" w:rsidRPr="00F42E41" w14:paraId="5BDA4A13" w14:textId="77777777" w:rsidTr="00F42E41">
        <w:trPr>
          <w:trHeight w:val="206"/>
          <w:jc w:val="center"/>
        </w:trPr>
        <w:tc>
          <w:tcPr>
            <w:tcW w:w="3658" w:type="dxa"/>
            <w:shd w:val="clear" w:color="auto" w:fill="FFFFFF"/>
          </w:tcPr>
          <w:p w14:paraId="5BDA4A10" w14:textId="77777777" w:rsidR="00F42E41" w:rsidRPr="00F42E41" w:rsidRDefault="00F42E41" w:rsidP="00F42E41">
            <w:pPr>
              <w:widowControl w:val="0"/>
              <w:ind w:left="227" w:right="57"/>
              <w:jc w:val="both"/>
              <w:rPr>
                <w:rFonts w:eastAsia="Calibri"/>
                <w:bCs/>
                <w:sz w:val="22"/>
                <w:szCs w:val="22"/>
              </w:rPr>
            </w:pPr>
            <w:r w:rsidRPr="00F42E41">
              <w:rPr>
                <w:rFonts w:eastAsia="Calibri"/>
                <w:bCs/>
                <w:sz w:val="22"/>
                <w:szCs w:val="22"/>
              </w:rPr>
              <w:t>дров</w:t>
            </w:r>
          </w:p>
        </w:tc>
        <w:tc>
          <w:tcPr>
            <w:tcW w:w="3260" w:type="dxa"/>
            <w:shd w:val="clear" w:color="auto" w:fill="FFFFFF"/>
          </w:tcPr>
          <w:p w14:paraId="5BDA4A11" w14:textId="77777777" w:rsidR="00F42E41" w:rsidRPr="00F42E41" w:rsidRDefault="00F42E41" w:rsidP="00F42E41">
            <w:pPr>
              <w:widowControl w:val="0"/>
              <w:ind w:left="57" w:right="57"/>
              <w:jc w:val="center"/>
              <w:rPr>
                <w:rFonts w:eastAsia="Calibri"/>
                <w:bCs/>
                <w:sz w:val="22"/>
                <w:szCs w:val="22"/>
              </w:rPr>
            </w:pPr>
            <w:r w:rsidRPr="00F42E41">
              <w:rPr>
                <w:rFonts w:eastAsia="Calibri"/>
                <w:bCs/>
                <w:sz w:val="22"/>
                <w:szCs w:val="22"/>
              </w:rPr>
              <w:t>300</w:t>
            </w:r>
          </w:p>
        </w:tc>
        <w:tc>
          <w:tcPr>
            <w:tcW w:w="3119" w:type="dxa"/>
            <w:shd w:val="clear" w:color="auto" w:fill="FFFFFF"/>
          </w:tcPr>
          <w:p w14:paraId="5BDA4A12" w14:textId="77777777" w:rsidR="00F42E41" w:rsidRPr="00F42E41" w:rsidRDefault="00F42E41" w:rsidP="00F42E41">
            <w:pPr>
              <w:widowControl w:val="0"/>
              <w:ind w:left="57" w:right="57"/>
              <w:jc w:val="center"/>
              <w:rPr>
                <w:rFonts w:eastAsia="Calibri"/>
                <w:bCs/>
                <w:sz w:val="22"/>
                <w:szCs w:val="22"/>
              </w:rPr>
            </w:pPr>
            <w:r w:rsidRPr="00F42E41">
              <w:rPr>
                <w:rFonts w:eastAsia="Calibri"/>
                <w:bCs/>
                <w:sz w:val="22"/>
                <w:szCs w:val="22"/>
              </w:rPr>
              <w:t>-</w:t>
            </w:r>
          </w:p>
        </w:tc>
      </w:tr>
      <w:tr w:rsidR="00F42E41" w:rsidRPr="00F42E41" w14:paraId="5BDA4A17" w14:textId="77777777" w:rsidTr="00F42E41">
        <w:trPr>
          <w:trHeight w:val="206"/>
          <w:jc w:val="center"/>
        </w:trPr>
        <w:tc>
          <w:tcPr>
            <w:tcW w:w="3658" w:type="dxa"/>
            <w:shd w:val="clear" w:color="auto" w:fill="FFFFFF"/>
          </w:tcPr>
          <w:p w14:paraId="5BDA4A14" w14:textId="77777777" w:rsidR="00F42E41" w:rsidRPr="00F42E41" w:rsidRDefault="00F42E41" w:rsidP="00F42E41">
            <w:pPr>
              <w:widowControl w:val="0"/>
              <w:suppressAutoHyphens/>
              <w:ind w:left="57" w:right="57"/>
              <w:rPr>
                <w:rFonts w:eastAsia="Calibri"/>
                <w:bCs/>
                <w:sz w:val="22"/>
                <w:szCs w:val="22"/>
              </w:rPr>
            </w:pPr>
            <w:r w:rsidRPr="00F42E41">
              <w:rPr>
                <w:rFonts w:eastAsia="Calibri"/>
                <w:bCs/>
                <w:sz w:val="22"/>
                <w:szCs w:val="22"/>
              </w:rPr>
              <w:t>Строительных материалов (потребительские)</w:t>
            </w:r>
          </w:p>
        </w:tc>
        <w:tc>
          <w:tcPr>
            <w:tcW w:w="3260" w:type="dxa"/>
            <w:shd w:val="clear" w:color="auto" w:fill="FFFFFF"/>
          </w:tcPr>
          <w:p w14:paraId="5BDA4A15" w14:textId="77777777" w:rsidR="00F42E41" w:rsidRPr="00F42E41" w:rsidRDefault="00F42E41" w:rsidP="00F42E41">
            <w:pPr>
              <w:widowControl w:val="0"/>
              <w:ind w:left="57" w:right="57"/>
              <w:jc w:val="center"/>
              <w:rPr>
                <w:rFonts w:eastAsia="Calibri"/>
                <w:bCs/>
                <w:sz w:val="22"/>
                <w:szCs w:val="22"/>
              </w:rPr>
            </w:pPr>
            <w:r w:rsidRPr="00F42E41">
              <w:rPr>
                <w:rFonts w:eastAsia="Calibri"/>
                <w:bCs/>
                <w:sz w:val="22"/>
                <w:szCs w:val="22"/>
              </w:rPr>
              <w:t>300</w:t>
            </w:r>
          </w:p>
        </w:tc>
        <w:tc>
          <w:tcPr>
            <w:tcW w:w="3119" w:type="dxa"/>
            <w:shd w:val="clear" w:color="auto" w:fill="FFFFFF"/>
            <w:vAlign w:val="center"/>
          </w:tcPr>
          <w:p w14:paraId="5BDA4A16" w14:textId="77777777" w:rsidR="00F42E41" w:rsidRPr="00F42E41" w:rsidRDefault="00F42E41" w:rsidP="00F42E41">
            <w:pPr>
              <w:widowControl w:val="0"/>
              <w:ind w:left="57" w:right="57"/>
              <w:jc w:val="center"/>
              <w:rPr>
                <w:rFonts w:eastAsia="Calibri"/>
                <w:bCs/>
                <w:sz w:val="22"/>
                <w:szCs w:val="22"/>
              </w:rPr>
            </w:pPr>
            <w:r w:rsidRPr="00F42E41">
              <w:rPr>
                <w:bCs/>
                <w:sz w:val="22"/>
                <w:szCs w:val="22"/>
              </w:rPr>
              <w:t>по СанПиН 2.2.1/2.1.1.1200-03</w:t>
            </w:r>
          </w:p>
        </w:tc>
      </w:tr>
    </w:tbl>
    <w:p w14:paraId="14D8B033" w14:textId="77777777" w:rsidR="00640868" w:rsidRDefault="00640868" w:rsidP="00C9138F">
      <w:pPr>
        <w:widowControl w:val="0"/>
        <w:ind w:firstLine="709"/>
        <w:jc w:val="both"/>
        <w:rPr>
          <w:i/>
          <w:spacing w:val="40"/>
          <w:sz w:val="22"/>
          <w:szCs w:val="22"/>
        </w:rPr>
      </w:pPr>
    </w:p>
    <w:p w14:paraId="5BDA4A18" w14:textId="77777777" w:rsidR="00F42E41" w:rsidRPr="00F42E41" w:rsidRDefault="00F42E41" w:rsidP="00C9138F">
      <w:pPr>
        <w:widowControl w:val="0"/>
        <w:ind w:firstLine="709"/>
        <w:jc w:val="both"/>
        <w:rPr>
          <w:i/>
          <w:spacing w:val="40"/>
          <w:sz w:val="22"/>
          <w:szCs w:val="22"/>
        </w:rPr>
      </w:pPr>
      <w:r w:rsidRPr="00F42E41">
        <w:rPr>
          <w:i/>
          <w:spacing w:val="40"/>
          <w:sz w:val="22"/>
          <w:szCs w:val="22"/>
        </w:rPr>
        <w:t>Примечания:</w:t>
      </w:r>
    </w:p>
    <w:p w14:paraId="5BDA4A19" w14:textId="77777777" w:rsidR="00F42E41" w:rsidRPr="00F42E41" w:rsidRDefault="00F42E41" w:rsidP="00F42E41">
      <w:pPr>
        <w:widowControl w:val="0"/>
        <w:ind w:firstLine="720"/>
        <w:jc w:val="both"/>
        <w:rPr>
          <w:sz w:val="22"/>
          <w:szCs w:val="22"/>
        </w:rPr>
      </w:pPr>
      <w:r w:rsidRPr="00F42E41">
        <w:rPr>
          <w:sz w:val="22"/>
          <w:szCs w:val="22"/>
        </w:rPr>
        <w:t xml:space="preserve">1. </w:t>
      </w:r>
      <w:r w:rsidRPr="00F42E41">
        <w:rPr>
          <w:rFonts w:eastAsia="Calibri"/>
          <w:bCs/>
          <w:sz w:val="22"/>
          <w:szCs w:val="22"/>
        </w:rPr>
        <w:t>Размеры земельных участков и вместимость складов топлива, предназначенных для обслуживания городского округа, определяются на основании расчета с учетом норм отпуска топлива населению, установленных органами местного самоуправления.</w:t>
      </w:r>
    </w:p>
    <w:p w14:paraId="5BDA4A1A" w14:textId="77777777" w:rsidR="00F42E41" w:rsidRPr="00F42E41" w:rsidRDefault="00F42E41" w:rsidP="00F42E41">
      <w:pPr>
        <w:widowControl w:val="0"/>
        <w:ind w:firstLine="720"/>
        <w:jc w:val="both"/>
        <w:rPr>
          <w:rFonts w:eastAsia="Calibri"/>
          <w:bCs/>
          <w:sz w:val="22"/>
          <w:szCs w:val="22"/>
        </w:rPr>
      </w:pPr>
      <w:r w:rsidRPr="00F42E41">
        <w:rPr>
          <w:rFonts w:eastAsia="Calibri"/>
          <w:bCs/>
          <w:sz w:val="22"/>
          <w:szCs w:val="22"/>
        </w:rPr>
        <w:t>2. Склады твердого топлива должны располагаться по отношению к застройке с подветренной стороны по направлению преобладающих ветров.</w:t>
      </w:r>
    </w:p>
    <w:p w14:paraId="5BDA4A1D" w14:textId="77777777" w:rsidR="00396A47" w:rsidRDefault="00396A47" w:rsidP="00396A47">
      <w:pPr>
        <w:widowControl w:val="0"/>
        <w:jc w:val="center"/>
        <w:rPr>
          <w:b/>
        </w:rPr>
      </w:pPr>
      <w:r>
        <w:rPr>
          <w:b/>
        </w:rPr>
        <w:lastRenderedPageBreak/>
        <w:t>11. Нормативы градостроительного проектирования рекреационных зон</w:t>
      </w:r>
    </w:p>
    <w:p w14:paraId="5BDA4A1E" w14:textId="77777777" w:rsidR="00F42E41" w:rsidRPr="00F42E41" w:rsidRDefault="00F42E41" w:rsidP="00F42E41">
      <w:pPr>
        <w:widowControl w:val="0"/>
        <w:ind w:firstLine="720"/>
        <w:jc w:val="both"/>
      </w:pPr>
    </w:p>
    <w:p w14:paraId="5BDA4A1F" w14:textId="77777777" w:rsidR="00F42E41" w:rsidRPr="00F42E41" w:rsidRDefault="00F42E41" w:rsidP="00F42E41">
      <w:pPr>
        <w:widowControl w:val="0"/>
        <w:ind w:firstLine="720"/>
        <w:jc w:val="both"/>
        <w:rPr>
          <w:b/>
        </w:rPr>
      </w:pPr>
      <w:r w:rsidRPr="00F42E41">
        <w:rPr>
          <w:b/>
        </w:rPr>
        <w:t xml:space="preserve">11.1. </w:t>
      </w:r>
      <w:r w:rsidRPr="00F42E41">
        <w:rPr>
          <w:b/>
          <w:bCs/>
        </w:rPr>
        <w:t>Состав рекреационных зон и их формирование</w:t>
      </w:r>
    </w:p>
    <w:p w14:paraId="5BDA4A20" w14:textId="77777777" w:rsidR="00F42E41" w:rsidRPr="00F42E41" w:rsidRDefault="00F42E41" w:rsidP="00F42E41">
      <w:pPr>
        <w:widowControl w:val="0"/>
        <w:ind w:firstLine="720"/>
        <w:jc w:val="both"/>
      </w:pPr>
    </w:p>
    <w:p w14:paraId="5BDA4A21" w14:textId="77777777" w:rsidR="00F42E41" w:rsidRPr="00F42E41" w:rsidRDefault="00F42E41" w:rsidP="00F42E41">
      <w:pPr>
        <w:widowControl w:val="0"/>
        <w:ind w:firstLine="709"/>
        <w:jc w:val="both"/>
      </w:pPr>
      <w:r w:rsidRPr="00F42E41">
        <w:rPr>
          <w:spacing w:val="-2"/>
        </w:rPr>
        <w:t>11.1.1. В состав рекреационных зон могут включаться зоны в границах территорий, занятых</w:t>
      </w:r>
      <w:r w:rsidRPr="00F42E41">
        <w:t xml:space="preserve"> </w:t>
      </w:r>
      <w:r w:rsidRPr="00F42E41">
        <w:rPr>
          <w:spacing w:val="-2"/>
        </w:rPr>
        <w:t>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иные территории,</w:t>
      </w:r>
      <w:r w:rsidRPr="00F42E41">
        <w:t xml:space="preserve"> используемые и предназначенные для отдыха, туризма, занятий физической культурой и спортом.</w:t>
      </w:r>
    </w:p>
    <w:p w14:paraId="5BDA4A22" w14:textId="209E4880" w:rsidR="00F42E41" w:rsidRPr="00F42E41" w:rsidRDefault="00F42E41" w:rsidP="00F42E41">
      <w:pPr>
        <w:widowControl w:val="0"/>
        <w:spacing w:line="239" w:lineRule="auto"/>
        <w:ind w:firstLine="709"/>
        <w:jc w:val="both"/>
      </w:pPr>
      <w:r w:rsidRPr="00F42E41">
        <w:t xml:space="preserve">11.1.2. </w:t>
      </w:r>
      <w:proofErr w:type="gramStart"/>
      <w:r w:rsidRPr="00F42E41">
        <w:t xml:space="preserve">В пределах границ городского округа в состав рекреационных зон могут входить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r w:rsidRPr="00F42E41">
        <w:rPr>
          <w:bCs/>
        </w:rPr>
        <w:t>и расположенные на них объекты, а также зоны ведения садоводства и дачного хозяйства, если их использование носит сезонный характер</w:t>
      </w:r>
      <w:r w:rsidR="00640868">
        <w:rPr>
          <w:bCs/>
        </w:rPr>
        <w:t>,</w:t>
      </w:r>
      <w:r w:rsidRPr="00F42E41">
        <w:rPr>
          <w:bCs/>
        </w:rPr>
        <w:t xml:space="preserve"> и по степени благоустройства и инженерного оборудования они</w:t>
      </w:r>
      <w:proofErr w:type="gramEnd"/>
      <w:r w:rsidRPr="00F42E41">
        <w:rPr>
          <w:bCs/>
        </w:rPr>
        <w:t xml:space="preserve"> не могут быть </w:t>
      </w:r>
      <w:proofErr w:type="gramStart"/>
      <w:r w:rsidRPr="00F42E41">
        <w:rPr>
          <w:bCs/>
        </w:rPr>
        <w:t>отнесены</w:t>
      </w:r>
      <w:proofErr w:type="gramEnd"/>
      <w:r w:rsidRPr="00F42E41">
        <w:rPr>
          <w:bCs/>
        </w:rPr>
        <w:t xml:space="preserve"> к жилым зонам.</w:t>
      </w:r>
    </w:p>
    <w:p w14:paraId="5BDA4A23" w14:textId="77777777" w:rsidR="00F42E41" w:rsidRPr="00F42E41" w:rsidRDefault="00F42E41" w:rsidP="00F42E41">
      <w:pPr>
        <w:widowControl w:val="0"/>
        <w:spacing w:line="239" w:lineRule="auto"/>
        <w:ind w:firstLine="709"/>
        <w:jc w:val="both"/>
      </w:pPr>
      <w:r w:rsidRPr="00F42E41">
        <w:rPr>
          <w:bCs/>
        </w:rPr>
        <w:t xml:space="preserve">11.1.3. Состав </w:t>
      </w:r>
      <w:r w:rsidRPr="00F42E41">
        <w:t xml:space="preserve">объектов (зеленых насаждений) </w:t>
      </w:r>
      <w:r w:rsidRPr="00F42E41">
        <w:rPr>
          <w:bCs/>
        </w:rPr>
        <w:t>рекреационных зон</w:t>
      </w:r>
      <w:r w:rsidRPr="00F42E41">
        <w:t xml:space="preserve"> по функциональному назначению подразделяется на группы, приведенные в таблице 11.1.1.</w:t>
      </w:r>
    </w:p>
    <w:p w14:paraId="5BDA4A24" w14:textId="77777777" w:rsidR="00F42E41" w:rsidRPr="00F42E41" w:rsidRDefault="00F42E41" w:rsidP="00F42E41">
      <w:pPr>
        <w:widowControl w:val="0"/>
        <w:spacing w:line="239" w:lineRule="auto"/>
        <w:ind w:firstLine="709"/>
        <w:jc w:val="both"/>
        <w:rPr>
          <w:sz w:val="22"/>
          <w:szCs w:val="22"/>
        </w:rPr>
      </w:pPr>
    </w:p>
    <w:p w14:paraId="5BDA4A25" w14:textId="77777777" w:rsidR="00F42E41" w:rsidRPr="00F42E41" w:rsidRDefault="00F42E41" w:rsidP="00F42E41">
      <w:pPr>
        <w:widowControl w:val="0"/>
        <w:spacing w:line="239" w:lineRule="auto"/>
        <w:ind w:firstLine="709"/>
        <w:jc w:val="right"/>
      </w:pPr>
      <w:r w:rsidRPr="00F42E41">
        <w:t>Таблица 11.1.1</w:t>
      </w:r>
    </w:p>
    <w:tbl>
      <w:tblPr>
        <w:tblW w:w="1005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1"/>
        <w:gridCol w:w="8115"/>
      </w:tblGrid>
      <w:tr w:rsidR="00F42E41" w:rsidRPr="00F42E41" w14:paraId="5BDA4A28" w14:textId="77777777" w:rsidTr="00F42E41">
        <w:trPr>
          <w:trHeight w:val="312"/>
          <w:jc w:val="center"/>
        </w:trPr>
        <w:tc>
          <w:tcPr>
            <w:tcW w:w="1941" w:type="dxa"/>
            <w:shd w:val="clear" w:color="auto" w:fill="auto"/>
            <w:vAlign w:val="center"/>
          </w:tcPr>
          <w:p w14:paraId="5BDA4A26"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Функциональное назначение</w:t>
            </w:r>
          </w:p>
        </w:tc>
        <w:tc>
          <w:tcPr>
            <w:tcW w:w="8115" w:type="dxa"/>
            <w:shd w:val="clear" w:color="auto" w:fill="auto"/>
            <w:vAlign w:val="center"/>
          </w:tcPr>
          <w:p w14:paraId="5BDA4A27"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Объекты рекреационных зон</w:t>
            </w:r>
          </w:p>
        </w:tc>
      </w:tr>
      <w:tr w:rsidR="00F42E41" w:rsidRPr="00F42E41" w14:paraId="5BDA4A2E" w14:textId="77777777" w:rsidTr="00F42E41">
        <w:tblPrEx>
          <w:tblBorders>
            <w:bottom w:val="single" w:sz="4" w:space="0" w:color="auto"/>
          </w:tblBorders>
        </w:tblPrEx>
        <w:trPr>
          <w:jc w:val="center"/>
        </w:trPr>
        <w:tc>
          <w:tcPr>
            <w:tcW w:w="1941" w:type="dxa"/>
            <w:shd w:val="clear" w:color="auto" w:fill="auto"/>
          </w:tcPr>
          <w:p w14:paraId="5BDA4A29"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bCs/>
                <w:sz w:val="22"/>
                <w:szCs w:val="22"/>
              </w:rPr>
              <w:t>Общего пользования</w:t>
            </w:r>
          </w:p>
        </w:tc>
        <w:tc>
          <w:tcPr>
            <w:tcW w:w="8115" w:type="dxa"/>
            <w:shd w:val="clear" w:color="auto" w:fill="auto"/>
          </w:tcPr>
          <w:p w14:paraId="5BDA4A2A" w14:textId="77777777" w:rsidR="00F42E41" w:rsidRPr="00F42E41" w:rsidRDefault="00F42E41" w:rsidP="00F42E41">
            <w:pPr>
              <w:widowControl w:val="0"/>
              <w:spacing w:line="239" w:lineRule="auto"/>
              <w:jc w:val="both"/>
              <w:rPr>
                <w:bCs/>
                <w:sz w:val="22"/>
                <w:szCs w:val="22"/>
              </w:rPr>
            </w:pPr>
            <w:r w:rsidRPr="00F42E41">
              <w:rPr>
                <w:bCs/>
                <w:sz w:val="22"/>
                <w:szCs w:val="22"/>
              </w:rPr>
              <w:t>Парки, сады, скверы жилых районов и городские, скверы на площадях, в отступах застройки, при группе жилых домов; бульвары вдоль улиц, пешеходных трасс, набережных; рекреационные зоны прибрежных территорий; природные территории; лесные и лесопарковые массивы; естественные незастроенные долины рек и ручьев; природные рекреационные комплексы, в том числе расположенные на особо охраняемых природных территориях; резервные территории (территории, зарезервированные для восстановления нарушенных и воссоздания утраченных природных территорий, для организации новых озелененных территорий).</w:t>
            </w:r>
          </w:p>
          <w:p w14:paraId="5BDA4A2B" w14:textId="77777777" w:rsidR="00F42E41" w:rsidRPr="00F42E41" w:rsidRDefault="00F42E41" w:rsidP="00F42E41">
            <w:pPr>
              <w:widowControl w:val="0"/>
              <w:spacing w:line="239" w:lineRule="auto"/>
              <w:jc w:val="both"/>
              <w:rPr>
                <w:bCs/>
                <w:sz w:val="22"/>
                <w:szCs w:val="22"/>
              </w:rPr>
            </w:pPr>
            <w:r w:rsidRPr="00F42E41">
              <w:rPr>
                <w:bCs/>
                <w:sz w:val="22"/>
                <w:szCs w:val="22"/>
              </w:rPr>
              <w:t>В городском округе композиционно-пространственной особенностью является наличие природных доминант, относящихся к вышеперечисленным объектам озеленения общего пользования, в том числе:</w:t>
            </w:r>
          </w:p>
          <w:p w14:paraId="5BDA4A2C"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w:t>
            </w:r>
            <w:r w:rsidRPr="00F42E41">
              <w:rPr>
                <w:bCs/>
                <w:sz w:val="22"/>
                <w:szCs w:val="22"/>
                <w:lang w:val="en-US"/>
              </w:rPr>
              <w:t>I</w:t>
            </w:r>
            <w:r w:rsidRPr="00F42E41">
              <w:rPr>
                <w:bCs/>
                <w:sz w:val="22"/>
                <w:szCs w:val="22"/>
              </w:rPr>
              <w:t xml:space="preserve"> порядка – долина р. Уводь и ее притоков;</w:t>
            </w:r>
          </w:p>
          <w:p w14:paraId="5BDA4A2D"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w:t>
            </w:r>
            <w:r w:rsidRPr="00F42E41">
              <w:rPr>
                <w:bCs/>
                <w:sz w:val="22"/>
                <w:szCs w:val="22"/>
                <w:lang w:val="en-US"/>
              </w:rPr>
              <w:t>II</w:t>
            </w:r>
            <w:r w:rsidRPr="00F42E41">
              <w:rPr>
                <w:bCs/>
                <w:sz w:val="22"/>
                <w:szCs w:val="22"/>
              </w:rPr>
              <w:t xml:space="preserve"> порядка – лесные массивы, сохранившиеся в границах города.</w:t>
            </w:r>
          </w:p>
        </w:tc>
      </w:tr>
      <w:tr w:rsidR="00F42E41" w:rsidRPr="00F42E41" w14:paraId="5BDA4A31" w14:textId="77777777" w:rsidTr="00F42E41">
        <w:tblPrEx>
          <w:tblBorders>
            <w:bottom w:val="single" w:sz="4" w:space="0" w:color="auto"/>
          </w:tblBorders>
        </w:tblPrEx>
        <w:trPr>
          <w:jc w:val="center"/>
        </w:trPr>
        <w:tc>
          <w:tcPr>
            <w:tcW w:w="1941" w:type="dxa"/>
            <w:shd w:val="clear" w:color="auto" w:fill="auto"/>
          </w:tcPr>
          <w:p w14:paraId="5BDA4A2F"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bCs/>
                <w:sz w:val="22"/>
                <w:szCs w:val="22"/>
              </w:rPr>
              <w:t>Ограниченного пользования</w:t>
            </w:r>
          </w:p>
        </w:tc>
        <w:tc>
          <w:tcPr>
            <w:tcW w:w="8115" w:type="dxa"/>
            <w:shd w:val="clear" w:color="auto" w:fill="auto"/>
          </w:tcPr>
          <w:p w14:paraId="5BDA4A30" w14:textId="77777777" w:rsidR="00F42E41" w:rsidRPr="00F42E41" w:rsidRDefault="00F42E41" w:rsidP="00F42E41">
            <w:pPr>
              <w:widowControl w:val="0"/>
              <w:spacing w:line="239" w:lineRule="auto"/>
              <w:jc w:val="both"/>
              <w:rPr>
                <w:bCs/>
                <w:sz w:val="22"/>
                <w:szCs w:val="22"/>
              </w:rPr>
            </w:pPr>
            <w:r w:rsidRPr="00F42E41">
              <w:rPr>
                <w:bCs/>
                <w:sz w:val="22"/>
                <w:szCs w:val="22"/>
              </w:rPr>
              <w:t>На участках жилых домов, организаций образования, здравоохранения и социального обеспечения, учреждений культуры, спортивных сооружений, административно-деловых учреждений, торговли и общественного питания, производственных объектов и др.</w:t>
            </w:r>
          </w:p>
        </w:tc>
      </w:tr>
      <w:tr w:rsidR="00F42E41" w:rsidRPr="00F42E41" w14:paraId="5BDA4A34" w14:textId="77777777" w:rsidTr="00F42E41">
        <w:tblPrEx>
          <w:tblBorders>
            <w:bottom w:val="single" w:sz="4" w:space="0" w:color="auto"/>
          </w:tblBorders>
        </w:tblPrEx>
        <w:trPr>
          <w:jc w:val="center"/>
        </w:trPr>
        <w:tc>
          <w:tcPr>
            <w:tcW w:w="1941" w:type="dxa"/>
            <w:shd w:val="clear" w:color="auto" w:fill="auto"/>
          </w:tcPr>
          <w:p w14:paraId="5BDA4A32"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bCs/>
                <w:sz w:val="22"/>
                <w:szCs w:val="22"/>
              </w:rPr>
              <w:t>Специального назначения</w:t>
            </w:r>
          </w:p>
        </w:tc>
        <w:tc>
          <w:tcPr>
            <w:tcW w:w="8115" w:type="dxa"/>
            <w:shd w:val="clear" w:color="auto" w:fill="auto"/>
          </w:tcPr>
          <w:p w14:paraId="5BDA4A33" w14:textId="77777777" w:rsidR="00F42E41" w:rsidRPr="00F42E41" w:rsidRDefault="00F42E41" w:rsidP="00F42E41">
            <w:pPr>
              <w:widowControl w:val="0"/>
              <w:spacing w:line="239" w:lineRule="auto"/>
              <w:jc w:val="both"/>
              <w:rPr>
                <w:bCs/>
                <w:sz w:val="22"/>
                <w:szCs w:val="22"/>
              </w:rPr>
            </w:pPr>
            <w:r w:rsidRPr="00F42E41">
              <w:rPr>
                <w:bCs/>
                <w:sz w:val="22"/>
                <w:szCs w:val="22"/>
              </w:rPr>
              <w:t>Озеленение технических зон, зон инженерных коммуникаций, водоохранных и санитарно-защитных зон, магистралей, улиц, объектов зоны специального назначения, в том числе кладбищ, полигонов для отходов, ветрозащитные насаждения, питомники и др.</w:t>
            </w:r>
          </w:p>
        </w:tc>
      </w:tr>
    </w:tbl>
    <w:p w14:paraId="5BDA4A35" w14:textId="77777777" w:rsidR="00F42E41" w:rsidRPr="00F42E41" w:rsidRDefault="00F42E41" w:rsidP="00C9138F">
      <w:pPr>
        <w:widowControl w:val="0"/>
        <w:ind w:firstLine="709"/>
        <w:jc w:val="both"/>
        <w:rPr>
          <w:i/>
          <w:spacing w:val="40"/>
          <w:sz w:val="22"/>
          <w:szCs w:val="22"/>
        </w:rPr>
      </w:pPr>
      <w:r w:rsidRPr="00F42E41">
        <w:rPr>
          <w:i/>
          <w:spacing w:val="40"/>
          <w:sz w:val="22"/>
          <w:szCs w:val="22"/>
        </w:rPr>
        <w:t>Примечания:</w:t>
      </w:r>
    </w:p>
    <w:p w14:paraId="5BDA4A36" w14:textId="77777777" w:rsidR="00F42E41" w:rsidRPr="00F42E41" w:rsidRDefault="00F42E41" w:rsidP="00F42E41">
      <w:pPr>
        <w:widowControl w:val="0"/>
        <w:spacing w:line="239" w:lineRule="auto"/>
        <w:ind w:firstLine="709"/>
        <w:jc w:val="both"/>
        <w:rPr>
          <w:sz w:val="22"/>
          <w:szCs w:val="22"/>
        </w:rPr>
      </w:pPr>
      <w:r w:rsidRPr="00F42E41">
        <w:rPr>
          <w:bCs/>
          <w:sz w:val="22"/>
          <w:szCs w:val="22"/>
        </w:rPr>
        <w:t>1. На особо охраняемых природных территориях рекреационных зон любая деятельность осуществляется согласно статусу территории и режимам особой охраны в соответствии с требованиями раздела «</w:t>
      </w:r>
      <w:r w:rsidRPr="00F42E41">
        <w:rPr>
          <w:sz w:val="22"/>
          <w:szCs w:val="22"/>
        </w:rPr>
        <w:t xml:space="preserve">Нормативы градостроительного проектирования зон </w:t>
      </w:r>
      <w:r w:rsidRPr="00F42E41">
        <w:rPr>
          <w:bCs/>
          <w:sz w:val="22"/>
          <w:szCs w:val="22"/>
        </w:rPr>
        <w:t>особо охраняемых территорий» (подраздел «Особо охраняемые природные территории») настоящих нормативов.</w:t>
      </w:r>
    </w:p>
    <w:p w14:paraId="5BDA4A37" w14:textId="77777777" w:rsidR="00F42E41" w:rsidRPr="00F42E41" w:rsidRDefault="00F42E41" w:rsidP="00F42E41">
      <w:pPr>
        <w:widowControl w:val="0"/>
        <w:spacing w:line="239" w:lineRule="auto"/>
        <w:ind w:firstLine="709"/>
        <w:jc w:val="both"/>
        <w:rPr>
          <w:sz w:val="22"/>
          <w:szCs w:val="22"/>
        </w:rPr>
      </w:pPr>
      <w:r w:rsidRPr="00F42E41">
        <w:rPr>
          <w:sz w:val="22"/>
          <w:szCs w:val="22"/>
        </w:rPr>
        <w:t>2. 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5BDA4A38" w14:textId="77777777" w:rsidR="00F42E41" w:rsidRPr="00F42E41" w:rsidRDefault="00F42E41" w:rsidP="00F42E41">
      <w:pPr>
        <w:widowControl w:val="0"/>
        <w:spacing w:line="239" w:lineRule="auto"/>
        <w:ind w:firstLine="709"/>
        <w:jc w:val="both"/>
        <w:rPr>
          <w:bCs/>
        </w:rPr>
      </w:pPr>
    </w:p>
    <w:p w14:paraId="5BDA4A39" w14:textId="631F7085" w:rsidR="00F42E41" w:rsidRPr="00F42E41" w:rsidRDefault="00F42E41" w:rsidP="00F42E41">
      <w:pPr>
        <w:widowControl w:val="0"/>
        <w:spacing w:line="239" w:lineRule="auto"/>
        <w:ind w:firstLine="709"/>
        <w:jc w:val="both"/>
      </w:pPr>
      <w:r w:rsidRPr="00F42E41">
        <w:rPr>
          <w:bCs/>
        </w:rPr>
        <w:t xml:space="preserve">11.1.4. </w:t>
      </w:r>
      <w:r w:rsidRPr="00F42E41">
        <w:t>Рекреационные зоны городского округа Иваново формируются:</w:t>
      </w:r>
    </w:p>
    <w:p w14:paraId="5BDA4A3A" w14:textId="77777777" w:rsidR="00F42E41" w:rsidRPr="00F42E41" w:rsidRDefault="00F42E41" w:rsidP="00F42E41">
      <w:pPr>
        <w:widowControl w:val="0"/>
        <w:spacing w:line="239" w:lineRule="auto"/>
        <w:ind w:firstLine="709"/>
        <w:jc w:val="both"/>
      </w:pPr>
      <w:r w:rsidRPr="00F42E41">
        <w:t>- на землях общего пользования;</w:t>
      </w:r>
    </w:p>
    <w:p w14:paraId="5BDA4A3B" w14:textId="77777777" w:rsidR="00F42E41" w:rsidRPr="00F42E41" w:rsidRDefault="00F42E41" w:rsidP="00F42E41">
      <w:pPr>
        <w:widowControl w:val="0"/>
        <w:spacing w:line="239" w:lineRule="auto"/>
        <w:ind w:firstLine="709"/>
        <w:jc w:val="both"/>
      </w:pPr>
      <w:r w:rsidRPr="00F42E41">
        <w:t>- на землях особо охраняемых природных территорий;</w:t>
      </w:r>
    </w:p>
    <w:p w14:paraId="5BDA4A3C" w14:textId="77777777" w:rsidR="00F42E41" w:rsidRPr="00F42E41" w:rsidRDefault="00F42E41" w:rsidP="00F42E41">
      <w:pPr>
        <w:widowControl w:val="0"/>
        <w:spacing w:line="239" w:lineRule="auto"/>
        <w:ind w:firstLine="709"/>
        <w:jc w:val="both"/>
      </w:pPr>
      <w:r w:rsidRPr="00F42E41">
        <w:t>- на землях историко-культурного назначения;</w:t>
      </w:r>
    </w:p>
    <w:p w14:paraId="5BDA4A3D" w14:textId="77777777" w:rsidR="00F42E41" w:rsidRPr="00F42E41" w:rsidRDefault="00F42E41" w:rsidP="00F42E41">
      <w:pPr>
        <w:widowControl w:val="0"/>
        <w:spacing w:line="239" w:lineRule="auto"/>
        <w:ind w:firstLine="709"/>
        <w:jc w:val="both"/>
        <w:rPr>
          <w:spacing w:val="-3"/>
        </w:rPr>
      </w:pPr>
      <w:r w:rsidRPr="00F42E41">
        <w:rPr>
          <w:spacing w:val="-3"/>
        </w:rPr>
        <w:t>- на землях лесного фонда и землях иных категорий, на которых расположены защитные леса.</w:t>
      </w:r>
    </w:p>
    <w:p w14:paraId="5BDA4A3E" w14:textId="77777777" w:rsidR="00F42E41" w:rsidRPr="00F42E41" w:rsidRDefault="00F42E41" w:rsidP="00F42E41">
      <w:pPr>
        <w:widowControl w:val="0"/>
        <w:ind w:firstLine="709"/>
        <w:jc w:val="both"/>
      </w:pPr>
      <w:r w:rsidRPr="00F42E41">
        <w:lastRenderedPageBreak/>
        <w:t xml:space="preserve">11.1.5. Рекреационные зоны, сформированные на землях общего пользования </w:t>
      </w:r>
      <w:r w:rsidRPr="00F42E41">
        <w:rPr>
          <w:bCs/>
        </w:rPr>
        <w:t>городского округа</w:t>
      </w:r>
      <w:r w:rsidRPr="00F42E41">
        <w:t xml:space="preserve">, расчленяют территорию </w:t>
      </w:r>
      <w:r w:rsidRPr="00F42E41">
        <w:rPr>
          <w:bCs/>
        </w:rPr>
        <w:t xml:space="preserve">города </w:t>
      </w:r>
      <w:r w:rsidRPr="00F42E41">
        <w:t xml:space="preserve">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 к рекреационным зонам. </w:t>
      </w:r>
    </w:p>
    <w:p w14:paraId="5BDA4A3F" w14:textId="77777777" w:rsidR="00F42E41" w:rsidRPr="00F42E41" w:rsidRDefault="00F42E41" w:rsidP="00F42E41">
      <w:pPr>
        <w:widowControl w:val="0"/>
        <w:ind w:firstLine="709"/>
        <w:jc w:val="both"/>
      </w:pPr>
      <w:r w:rsidRPr="00F42E41">
        <w:t>Для дальнейшего развития планировочной структуры общегородских зеленых насаждений рекомендуется:</w:t>
      </w:r>
    </w:p>
    <w:p w14:paraId="5BDA4A40" w14:textId="77777777" w:rsidR="00F42E41" w:rsidRPr="00F42E41" w:rsidRDefault="00F42E41" w:rsidP="00F42E41">
      <w:pPr>
        <w:widowControl w:val="0"/>
        <w:ind w:firstLine="709"/>
        <w:jc w:val="both"/>
        <w:rPr>
          <w:bCs/>
        </w:rPr>
      </w:pPr>
      <w:r w:rsidRPr="00F42E41">
        <w:rPr>
          <w:bCs/>
        </w:rPr>
        <w:t>- восстановление пространственной непрерывности пригородного комплекса путем формирования разветвленной системы зеленых «связок», объединяющих отдельные территории города с лесными массивами;</w:t>
      </w:r>
    </w:p>
    <w:p w14:paraId="5BDA4A41" w14:textId="77777777" w:rsidR="00F42E41" w:rsidRPr="00F42E41" w:rsidRDefault="00F42E41" w:rsidP="00F42E41">
      <w:pPr>
        <w:widowControl w:val="0"/>
        <w:ind w:firstLine="709"/>
        <w:jc w:val="both"/>
      </w:pPr>
      <w:r w:rsidRPr="00F42E41">
        <w:t>- формирование экологических коридоров по долинам рек путем чередования парков и водоохранных зон.</w:t>
      </w:r>
    </w:p>
    <w:p w14:paraId="5BDA4A42" w14:textId="77777777" w:rsidR="00F42E41" w:rsidRPr="00F42E41" w:rsidRDefault="00F42E41" w:rsidP="00F42E41">
      <w:pPr>
        <w:widowControl w:val="0"/>
        <w:ind w:firstLine="709"/>
        <w:jc w:val="both"/>
      </w:pPr>
      <w:r w:rsidRPr="00F42E41">
        <w:t>11.1.6. Рекреационные зоны включают в себя не только элементы городской среды (земли общего пользования), но и специализированные пространства с элементами природной и урбанизированной среды, проектирование которых следует осуществлять в соответствии с требованиями подраздела «Нормативные параметры зон туризма и отдыха» настоящего раздела.</w:t>
      </w:r>
    </w:p>
    <w:p w14:paraId="5BDA4A43" w14:textId="77777777" w:rsidR="00F42E41" w:rsidRPr="00F42E41" w:rsidRDefault="00F42E41" w:rsidP="00F42E41">
      <w:pPr>
        <w:widowControl w:val="0"/>
        <w:ind w:firstLine="709"/>
        <w:jc w:val="both"/>
      </w:pPr>
    </w:p>
    <w:p w14:paraId="5BDA4A44" w14:textId="77777777" w:rsidR="00F42E41" w:rsidRPr="00F42E41" w:rsidRDefault="00F42E41" w:rsidP="00F42E41">
      <w:pPr>
        <w:widowControl w:val="0"/>
        <w:autoSpaceDE w:val="0"/>
        <w:autoSpaceDN w:val="0"/>
        <w:adjustRightInd w:val="0"/>
        <w:ind w:firstLine="709"/>
        <w:jc w:val="both"/>
        <w:rPr>
          <w:b/>
          <w:bCs/>
        </w:rPr>
      </w:pPr>
      <w:r w:rsidRPr="00F42E41">
        <w:rPr>
          <w:b/>
          <w:bCs/>
        </w:rPr>
        <w:t>11.2. Нормативные параметры озелененных территорий общего пользования</w:t>
      </w:r>
    </w:p>
    <w:p w14:paraId="5BDA4A45" w14:textId="77777777" w:rsidR="00F42E41" w:rsidRPr="00F42E41" w:rsidRDefault="00F42E41" w:rsidP="00F42E41">
      <w:pPr>
        <w:widowControl w:val="0"/>
        <w:ind w:firstLine="709"/>
        <w:jc w:val="both"/>
        <w:rPr>
          <w:spacing w:val="-6"/>
        </w:rPr>
      </w:pPr>
    </w:p>
    <w:p w14:paraId="5BDA4A46" w14:textId="77777777" w:rsidR="00F42E41" w:rsidRPr="00F42E41" w:rsidRDefault="00F42E41" w:rsidP="00F42E41">
      <w:pPr>
        <w:widowControl w:val="0"/>
        <w:ind w:firstLine="709"/>
        <w:jc w:val="both"/>
        <w:rPr>
          <w:bCs/>
        </w:rPr>
      </w:pPr>
      <w:r w:rsidRPr="00F42E41">
        <w:t>11.2.1.</w:t>
      </w:r>
      <w:r w:rsidRPr="00F42E41">
        <w:rPr>
          <w:bCs/>
        </w:rPr>
        <w:t> </w:t>
      </w:r>
      <w:r w:rsidRPr="00F42E41">
        <w:t xml:space="preserve">Нормативные параметры и расчетные показатели </w:t>
      </w:r>
      <w:r w:rsidRPr="00F42E41">
        <w:rPr>
          <w:bCs/>
        </w:rPr>
        <w:t>градостроительного проектирования озелененных территорий общего пользования приведены в таблице 11.2.1.</w:t>
      </w:r>
    </w:p>
    <w:p w14:paraId="5BDA4A47" w14:textId="77777777" w:rsidR="00F42E41" w:rsidRPr="00F42E41" w:rsidRDefault="00F42E41" w:rsidP="00F42E41">
      <w:pPr>
        <w:widowControl w:val="0"/>
        <w:ind w:firstLine="709"/>
        <w:jc w:val="both"/>
        <w:rPr>
          <w:bCs/>
        </w:rPr>
      </w:pPr>
    </w:p>
    <w:p w14:paraId="5BDA4A48" w14:textId="77777777" w:rsidR="00F42E41" w:rsidRPr="00F42E41" w:rsidRDefault="00F42E41" w:rsidP="00F42E41">
      <w:pPr>
        <w:widowControl w:val="0"/>
        <w:ind w:firstLine="709"/>
        <w:jc w:val="right"/>
      </w:pPr>
      <w:r w:rsidRPr="00F42E41">
        <w:rPr>
          <w:bCs/>
        </w:rPr>
        <w:t>Таблица 11.2.1</w:t>
      </w:r>
    </w:p>
    <w:tbl>
      <w:tblPr>
        <w:tblW w:w="1011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1"/>
        <w:gridCol w:w="5799"/>
      </w:tblGrid>
      <w:tr w:rsidR="00F42E41" w:rsidRPr="00F42E41" w14:paraId="5BDA4A4B" w14:textId="77777777" w:rsidTr="00F42E41">
        <w:trPr>
          <w:trHeight w:val="312"/>
          <w:jc w:val="center"/>
        </w:trPr>
        <w:tc>
          <w:tcPr>
            <w:tcW w:w="4311" w:type="dxa"/>
            <w:shd w:val="clear" w:color="auto" w:fill="auto"/>
            <w:vAlign w:val="center"/>
          </w:tcPr>
          <w:p w14:paraId="5BDA4A49"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5799" w:type="dxa"/>
            <w:shd w:val="clear" w:color="auto" w:fill="auto"/>
            <w:vAlign w:val="center"/>
          </w:tcPr>
          <w:p w14:paraId="5BDA4A4A" w14:textId="77777777" w:rsidR="00F42E41" w:rsidRPr="00F42E41" w:rsidRDefault="00F42E41" w:rsidP="00F42E41">
            <w:pPr>
              <w:widowControl w:val="0"/>
              <w:tabs>
                <w:tab w:val="left" w:pos="7740"/>
              </w:tabs>
              <w:suppressAutoHyphens/>
              <w:ind w:left="-57" w:right="-57"/>
              <w:jc w:val="center"/>
              <w:rPr>
                <w:b/>
                <w:sz w:val="22"/>
                <w:szCs w:val="22"/>
              </w:rPr>
            </w:pPr>
            <w:r w:rsidRPr="00F42E41">
              <w:rPr>
                <w:b/>
                <w:sz w:val="22"/>
                <w:szCs w:val="22"/>
              </w:rPr>
              <w:t>Нормативные параметры и расчетные показатели</w:t>
            </w:r>
          </w:p>
        </w:tc>
      </w:tr>
    </w:tbl>
    <w:p w14:paraId="5BDA4A4C"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1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1"/>
        <w:gridCol w:w="5799"/>
      </w:tblGrid>
      <w:tr w:rsidR="00F42E41" w:rsidRPr="00F42E41" w14:paraId="5BDA4A4F" w14:textId="77777777" w:rsidTr="00F42E41">
        <w:trPr>
          <w:trHeight w:val="170"/>
          <w:tblHeader/>
          <w:jc w:val="center"/>
        </w:trPr>
        <w:tc>
          <w:tcPr>
            <w:tcW w:w="4311" w:type="dxa"/>
            <w:shd w:val="clear" w:color="auto" w:fill="auto"/>
            <w:vAlign w:val="center"/>
          </w:tcPr>
          <w:p w14:paraId="5BDA4A4D"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1</w:t>
            </w:r>
          </w:p>
        </w:tc>
        <w:tc>
          <w:tcPr>
            <w:tcW w:w="5799" w:type="dxa"/>
            <w:shd w:val="clear" w:color="auto" w:fill="auto"/>
            <w:vAlign w:val="center"/>
          </w:tcPr>
          <w:p w14:paraId="5BDA4A4E" w14:textId="77777777" w:rsidR="00F42E41" w:rsidRPr="00F42E41" w:rsidRDefault="00F42E41" w:rsidP="00F42E41">
            <w:pPr>
              <w:widowControl w:val="0"/>
              <w:tabs>
                <w:tab w:val="left" w:pos="7740"/>
              </w:tabs>
              <w:suppressAutoHyphens/>
              <w:ind w:left="-57" w:right="-57"/>
              <w:jc w:val="center"/>
              <w:rPr>
                <w:b/>
                <w:sz w:val="22"/>
                <w:szCs w:val="22"/>
              </w:rPr>
            </w:pPr>
            <w:r w:rsidRPr="00F42E41">
              <w:rPr>
                <w:b/>
                <w:sz w:val="22"/>
                <w:szCs w:val="22"/>
              </w:rPr>
              <w:t>2</w:t>
            </w:r>
          </w:p>
        </w:tc>
      </w:tr>
      <w:tr w:rsidR="00F42E41" w:rsidRPr="00F42E41" w14:paraId="5BDA4A55" w14:textId="77777777" w:rsidTr="00F42E41">
        <w:tblPrEx>
          <w:tblBorders>
            <w:bottom w:val="single" w:sz="4" w:space="0" w:color="auto"/>
          </w:tblBorders>
        </w:tblPrEx>
        <w:trPr>
          <w:jc w:val="center"/>
        </w:trPr>
        <w:tc>
          <w:tcPr>
            <w:tcW w:w="4311" w:type="dxa"/>
            <w:tcBorders>
              <w:bottom w:val="nil"/>
            </w:tcBorders>
            <w:shd w:val="clear" w:color="auto" w:fill="auto"/>
          </w:tcPr>
          <w:p w14:paraId="5BDA4A50" w14:textId="77777777" w:rsidR="00F42E41" w:rsidRPr="00F42E41" w:rsidRDefault="00F42E41" w:rsidP="00F42E41">
            <w:pPr>
              <w:widowControl w:val="0"/>
              <w:tabs>
                <w:tab w:val="left" w:pos="7740"/>
              </w:tabs>
              <w:ind w:right="-57"/>
              <w:rPr>
                <w:sz w:val="22"/>
                <w:szCs w:val="22"/>
              </w:rPr>
            </w:pPr>
            <w:r w:rsidRPr="00F42E41">
              <w:rPr>
                <w:sz w:val="22"/>
                <w:szCs w:val="22"/>
              </w:rPr>
              <w:t>Удельный вес озелененных территорий различного назначения:</w:t>
            </w:r>
          </w:p>
          <w:p w14:paraId="5BDA4A51" w14:textId="77777777" w:rsidR="00F42E41" w:rsidRPr="00F42E41" w:rsidRDefault="00F42E41" w:rsidP="00F42E41">
            <w:pPr>
              <w:widowControl w:val="0"/>
              <w:tabs>
                <w:tab w:val="left" w:pos="7740"/>
              </w:tabs>
              <w:ind w:left="312" w:right="-57" w:hanging="142"/>
              <w:rPr>
                <w:sz w:val="22"/>
                <w:szCs w:val="22"/>
              </w:rPr>
            </w:pPr>
            <w:r w:rsidRPr="00F42E41">
              <w:rPr>
                <w:sz w:val="22"/>
                <w:szCs w:val="22"/>
              </w:rPr>
              <w:t>- в пределах застройки городского округа;</w:t>
            </w:r>
          </w:p>
        </w:tc>
        <w:tc>
          <w:tcPr>
            <w:tcW w:w="5799" w:type="dxa"/>
            <w:tcBorders>
              <w:bottom w:val="nil"/>
            </w:tcBorders>
            <w:shd w:val="clear" w:color="auto" w:fill="auto"/>
          </w:tcPr>
          <w:p w14:paraId="5BDA4A52" w14:textId="77777777" w:rsidR="00F42E41" w:rsidRPr="00F42E41" w:rsidRDefault="00F42E41" w:rsidP="00F42E41">
            <w:pPr>
              <w:widowControl w:val="0"/>
              <w:jc w:val="both"/>
              <w:rPr>
                <w:bCs/>
                <w:sz w:val="22"/>
                <w:szCs w:val="22"/>
              </w:rPr>
            </w:pPr>
          </w:p>
          <w:p w14:paraId="5BDA4A53" w14:textId="77777777" w:rsidR="00F42E41" w:rsidRPr="00F42E41" w:rsidRDefault="00F42E41" w:rsidP="00F42E41">
            <w:pPr>
              <w:widowControl w:val="0"/>
              <w:jc w:val="both"/>
              <w:rPr>
                <w:bCs/>
                <w:sz w:val="22"/>
                <w:szCs w:val="22"/>
              </w:rPr>
            </w:pPr>
          </w:p>
          <w:p w14:paraId="5BDA4A54" w14:textId="77777777" w:rsidR="00F42E41" w:rsidRPr="00F42E41" w:rsidRDefault="00F42E41" w:rsidP="00F42E41">
            <w:pPr>
              <w:widowControl w:val="0"/>
              <w:jc w:val="both"/>
              <w:rPr>
                <w:sz w:val="22"/>
                <w:szCs w:val="22"/>
              </w:rPr>
            </w:pPr>
            <w:r w:rsidRPr="00F42E41">
              <w:rPr>
                <w:sz w:val="22"/>
                <w:szCs w:val="22"/>
              </w:rPr>
              <w:t>- не менее 40 %;</w:t>
            </w:r>
          </w:p>
        </w:tc>
      </w:tr>
      <w:tr w:rsidR="00F42E41" w:rsidRPr="00F42E41" w14:paraId="5BDA4A58" w14:textId="77777777" w:rsidTr="00F42E41">
        <w:tblPrEx>
          <w:tblBorders>
            <w:bottom w:val="single" w:sz="4" w:space="0" w:color="auto"/>
          </w:tblBorders>
        </w:tblPrEx>
        <w:trPr>
          <w:jc w:val="center"/>
        </w:trPr>
        <w:tc>
          <w:tcPr>
            <w:tcW w:w="4311" w:type="dxa"/>
            <w:tcBorders>
              <w:top w:val="nil"/>
              <w:bottom w:val="nil"/>
            </w:tcBorders>
            <w:shd w:val="clear" w:color="auto" w:fill="auto"/>
          </w:tcPr>
          <w:p w14:paraId="5BDA4A56" w14:textId="77777777" w:rsidR="00F42E41" w:rsidRPr="00F42E41" w:rsidRDefault="00F42E41" w:rsidP="00F42E41">
            <w:pPr>
              <w:widowControl w:val="0"/>
              <w:tabs>
                <w:tab w:val="left" w:pos="7740"/>
              </w:tabs>
              <w:ind w:left="312" w:right="-57" w:hanging="142"/>
              <w:rPr>
                <w:bCs/>
                <w:sz w:val="22"/>
                <w:szCs w:val="22"/>
              </w:rPr>
            </w:pPr>
            <w:r w:rsidRPr="00F42E41">
              <w:rPr>
                <w:sz w:val="22"/>
                <w:szCs w:val="22"/>
              </w:rPr>
              <w:t>- в границах территории жилого района;</w:t>
            </w:r>
          </w:p>
        </w:tc>
        <w:tc>
          <w:tcPr>
            <w:tcW w:w="5799" w:type="dxa"/>
            <w:tcBorders>
              <w:top w:val="nil"/>
              <w:bottom w:val="nil"/>
            </w:tcBorders>
            <w:shd w:val="clear" w:color="auto" w:fill="auto"/>
          </w:tcPr>
          <w:p w14:paraId="5BDA4A57" w14:textId="77777777" w:rsidR="00F42E41" w:rsidRPr="00F42E41" w:rsidRDefault="00F42E41" w:rsidP="00F42E41">
            <w:pPr>
              <w:widowControl w:val="0"/>
              <w:ind w:left="142" w:hanging="142"/>
              <w:jc w:val="both"/>
              <w:rPr>
                <w:bCs/>
                <w:sz w:val="22"/>
                <w:szCs w:val="22"/>
              </w:rPr>
            </w:pPr>
            <w:r w:rsidRPr="00F42E41">
              <w:rPr>
                <w:sz w:val="22"/>
                <w:szCs w:val="22"/>
              </w:rPr>
              <w:t>-</w:t>
            </w:r>
            <w:r w:rsidRPr="00F42E41">
              <w:rPr>
                <w:bCs/>
                <w:sz w:val="22"/>
                <w:szCs w:val="22"/>
              </w:rPr>
              <w:t> </w:t>
            </w:r>
            <w:r w:rsidRPr="00F42E41">
              <w:rPr>
                <w:sz w:val="22"/>
                <w:szCs w:val="22"/>
              </w:rPr>
              <w:t xml:space="preserve">не менее 25 %, включая суммарную площадь озелененной территории </w:t>
            </w:r>
            <w:r w:rsidRPr="00F42E41">
              <w:rPr>
                <w:bCs/>
                <w:sz w:val="22"/>
                <w:szCs w:val="22"/>
              </w:rPr>
              <w:t>квартала (микрорайона)</w:t>
            </w:r>
            <w:r w:rsidRPr="00F42E41">
              <w:rPr>
                <w:sz w:val="22"/>
                <w:szCs w:val="22"/>
              </w:rPr>
              <w:t>;</w:t>
            </w:r>
          </w:p>
        </w:tc>
      </w:tr>
      <w:tr w:rsidR="00F42E41" w:rsidRPr="00F42E41" w14:paraId="5BDA4A5B" w14:textId="77777777" w:rsidTr="00F42E41">
        <w:tblPrEx>
          <w:tblBorders>
            <w:bottom w:val="single" w:sz="4" w:space="0" w:color="auto"/>
          </w:tblBorders>
        </w:tblPrEx>
        <w:trPr>
          <w:jc w:val="center"/>
        </w:trPr>
        <w:tc>
          <w:tcPr>
            <w:tcW w:w="4311" w:type="dxa"/>
            <w:tcBorders>
              <w:top w:val="nil"/>
            </w:tcBorders>
            <w:shd w:val="clear" w:color="auto" w:fill="auto"/>
          </w:tcPr>
          <w:p w14:paraId="5BDA4A59" w14:textId="77777777" w:rsidR="00F42E41" w:rsidRPr="00F42E41" w:rsidRDefault="00F42E41" w:rsidP="00F42E41">
            <w:pPr>
              <w:widowControl w:val="0"/>
              <w:tabs>
                <w:tab w:val="left" w:pos="7740"/>
              </w:tabs>
              <w:ind w:left="312" w:right="-57" w:hanging="142"/>
              <w:rPr>
                <w:sz w:val="22"/>
                <w:szCs w:val="22"/>
              </w:rPr>
            </w:pPr>
            <w:r w:rsidRPr="00F42E41">
              <w:rPr>
                <w:sz w:val="22"/>
                <w:szCs w:val="22"/>
              </w:rPr>
              <w:t xml:space="preserve">- в границах территории </w:t>
            </w:r>
            <w:r w:rsidRPr="00F42E41">
              <w:rPr>
                <w:bCs/>
                <w:sz w:val="22"/>
                <w:szCs w:val="22"/>
              </w:rPr>
              <w:t>квартала (микрорайона)</w:t>
            </w:r>
          </w:p>
        </w:tc>
        <w:tc>
          <w:tcPr>
            <w:tcW w:w="5799" w:type="dxa"/>
            <w:tcBorders>
              <w:top w:val="nil"/>
            </w:tcBorders>
            <w:shd w:val="clear" w:color="auto" w:fill="auto"/>
          </w:tcPr>
          <w:p w14:paraId="5BDA4A5A"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не менее 25 % </w:t>
            </w:r>
            <w:r w:rsidRPr="00F42E41">
              <w:rPr>
                <w:bCs/>
                <w:sz w:val="22"/>
                <w:szCs w:val="22"/>
                <w:shd w:val="clear" w:color="auto" w:fill="FFFFFF"/>
              </w:rPr>
              <w:t xml:space="preserve">(без учета дошкольных и общеобразовательных </w:t>
            </w:r>
            <w:r w:rsidRPr="00F42E41">
              <w:rPr>
                <w:sz w:val="22"/>
                <w:szCs w:val="22"/>
              </w:rPr>
              <w:t>организаций</w:t>
            </w:r>
            <w:r w:rsidRPr="00F42E41">
              <w:rPr>
                <w:bCs/>
                <w:sz w:val="22"/>
                <w:szCs w:val="22"/>
                <w:shd w:val="clear" w:color="auto" w:fill="FFFFFF"/>
              </w:rPr>
              <w:t>).</w:t>
            </w:r>
          </w:p>
        </w:tc>
      </w:tr>
      <w:tr w:rsidR="00F42E41" w:rsidRPr="00F42E41" w14:paraId="5BDA4A5E" w14:textId="77777777" w:rsidTr="00F42E41">
        <w:tblPrEx>
          <w:tblBorders>
            <w:bottom w:val="single" w:sz="4" w:space="0" w:color="auto"/>
          </w:tblBorders>
        </w:tblPrEx>
        <w:trPr>
          <w:jc w:val="center"/>
        </w:trPr>
        <w:tc>
          <w:tcPr>
            <w:tcW w:w="4311" w:type="dxa"/>
            <w:shd w:val="clear" w:color="auto" w:fill="auto"/>
          </w:tcPr>
          <w:p w14:paraId="5BDA4A5C" w14:textId="77777777" w:rsidR="00F42E41" w:rsidRPr="00F42E41" w:rsidRDefault="00F42E41" w:rsidP="00F42E41">
            <w:pPr>
              <w:widowControl w:val="0"/>
              <w:tabs>
                <w:tab w:val="left" w:pos="7740"/>
              </w:tabs>
              <w:ind w:right="-57"/>
              <w:rPr>
                <w:bCs/>
                <w:sz w:val="22"/>
                <w:szCs w:val="22"/>
              </w:rPr>
            </w:pPr>
            <w:r w:rsidRPr="00F42E41">
              <w:rPr>
                <w:sz w:val="22"/>
                <w:szCs w:val="22"/>
              </w:rPr>
              <w:t xml:space="preserve">Общая площадь озелененных и благоустраиваемых территорий </w:t>
            </w:r>
            <w:r w:rsidRPr="00F42E41">
              <w:rPr>
                <w:bCs/>
                <w:sz w:val="22"/>
                <w:szCs w:val="22"/>
              </w:rPr>
              <w:t>квартала (микрорайона)</w:t>
            </w:r>
            <w:r w:rsidRPr="00F42E41">
              <w:rPr>
                <w:sz w:val="22"/>
                <w:szCs w:val="22"/>
              </w:rPr>
              <w:t xml:space="preserve"> жилой застройки</w:t>
            </w:r>
          </w:p>
        </w:tc>
        <w:tc>
          <w:tcPr>
            <w:tcW w:w="5799" w:type="dxa"/>
            <w:shd w:val="clear" w:color="auto" w:fill="auto"/>
          </w:tcPr>
          <w:p w14:paraId="5BDA4A5D" w14:textId="482C9BD2" w:rsidR="00F42E41" w:rsidRPr="00F42E41" w:rsidRDefault="00F42E41" w:rsidP="00F42E41">
            <w:pPr>
              <w:widowControl w:val="0"/>
              <w:jc w:val="both"/>
              <w:rPr>
                <w:bCs/>
                <w:sz w:val="22"/>
                <w:szCs w:val="22"/>
              </w:rPr>
            </w:pPr>
            <w:r w:rsidRPr="00F42E41">
              <w:rPr>
                <w:sz w:val="22"/>
                <w:szCs w:val="22"/>
              </w:rPr>
              <w:t xml:space="preserve">Формируется из озелененных территорий в составе участка жилого дома (комплекса) и озелененных территорий общего пользования. В площадь озелененных и благоустраиваемых территорий включается вся территория </w:t>
            </w:r>
            <w:r w:rsidRPr="00F42E41">
              <w:rPr>
                <w:bCs/>
                <w:sz w:val="22"/>
                <w:szCs w:val="22"/>
              </w:rPr>
              <w:t>квартала (микрорайона)</w:t>
            </w:r>
            <w:r w:rsidRPr="00F42E41">
              <w:rPr>
                <w:sz w:val="22"/>
                <w:szCs w:val="22"/>
              </w:rPr>
              <w:t xml:space="preserve">, кроме площади застройки жилых зданий, участков общественных учреждений, а также проездов, стоянок и физкультурных площадок. В площадь отдельных участков озелененных территорий включаются площадки для отдыха и игр детей, пешеходные дорожки, </w:t>
            </w:r>
            <w:r w:rsidRPr="00F42E41">
              <w:rPr>
                <w:spacing w:val="-2"/>
                <w:sz w:val="22"/>
                <w:szCs w:val="22"/>
              </w:rPr>
              <w:t>если они составляют не более 30 % общей площади участка</w:t>
            </w:r>
            <w:r w:rsidR="00640868">
              <w:rPr>
                <w:spacing w:val="-2"/>
                <w:sz w:val="22"/>
                <w:szCs w:val="22"/>
              </w:rPr>
              <w:t>.</w:t>
            </w:r>
          </w:p>
        </w:tc>
      </w:tr>
      <w:tr w:rsidR="00F42E41" w:rsidRPr="00F42E41" w14:paraId="5BDA4A68" w14:textId="77777777" w:rsidTr="00F42E41">
        <w:tblPrEx>
          <w:tblBorders>
            <w:bottom w:val="single" w:sz="4" w:space="0" w:color="auto"/>
          </w:tblBorders>
        </w:tblPrEx>
        <w:trPr>
          <w:jc w:val="center"/>
        </w:trPr>
        <w:tc>
          <w:tcPr>
            <w:tcW w:w="4311" w:type="dxa"/>
            <w:shd w:val="clear" w:color="auto" w:fill="auto"/>
          </w:tcPr>
          <w:p w14:paraId="5BDA4A5F" w14:textId="77777777" w:rsidR="00F42E41" w:rsidRPr="00F42E41" w:rsidRDefault="00F42E41" w:rsidP="00F42E41">
            <w:pPr>
              <w:widowControl w:val="0"/>
              <w:tabs>
                <w:tab w:val="left" w:pos="7740"/>
              </w:tabs>
              <w:suppressAutoHyphens/>
              <w:ind w:right="-57"/>
              <w:rPr>
                <w:sz w:val="22"/>
                <w:szCs w:val="22"/>
              </w:rPr>
            </w:pPr>
            <w:r w:rsidRPr="00F42E41">
              <w:rPr>
                <w:bCs/>
                <w:sz w:val="22"/>
                <w:szCs w:val="22"/>
              </w:rPr>
              <w:t>Площадь озелененных территорий общего пользования</w:t>
            </w:r>
            <w:r w:rsidRPr="00F42E41">
              <w:rPr>
                <w:sz w:val="22"/>
                <w:szCs w:val="22"/>
              </w:rPr>
              <w:t xml:space="preserve"> (парков, садов, бульваров, скверов), размещаемых на территории городского округа:</w:t>
            </w:r>
          </w:p>
          <w:p w14:paraId="5BDA4A60" w14:textId="77777777" w:rsidR="00F42E41" w:rsidRPr="00F42E41" w:rsidRDefault="00F42E41" w:rsidP="00F42E41">
            <w:pPr>
              <w:widowControl w:val="0"/>
              <w:tabs>
                <w:tab w:val="left" w:pos="7740"/>
              </w:tabs>
              <w:ind w:left="170" w:right="-57"/>
              <w:rPr>
                <w:sz w:val="22"/>
                <w:szCs w:val="22"/>
              </w:rPr>
            </w:pPr>
            <w:r w:rsidRPr="00F42E41">
              <w:rPr>
                <w:sz w:val="22"/>
                <w:szCs w:val="22"/>
              </w:rPr>
              <w:t>- общегородские;</w:t>
            </w:r>
          </w:p>
          <w:p w14:paraId="5BDA4A61" w14:textId="77777777" w:rsidR="00F42E41" w:rsidRPr="00F42E41" w:rsidRDefault="00F42E41" w:rsidP="00F42E41">
            <w:pPr>
              <w:widowControl w:val="0"/>
              <w:tabs>
                <w:tab w:val="left" w:pos="7740"/>
              </w:tabs>
              <w:ind w:left="170" w:right="-57"/>
              <w:rPr>
                <w:bCs/>
                <w:sz w:val="22"/>
                <w:szCs w:val="22"/>
              </w:rPr>
            </w:pPr>
            <w:r w:rsidRPr="00F42E41">
              <w:rPr>
                <w:sz w:val="22"/>
                <w:szCs w:val="22"/>
              </w:rPr>
              <w:t>- жилых районов</w:t>
            </w:r>
          </w:p>
        </w:tc>
        <w:tc>
          <w:tcPr>
            <w:tcW w:w="5799" w:type="dxa"/>
            <w:shd w:val="clear" w:color="auto" w:fill="auto"/>
          </w:tcPr>
          <w:p w14:paraId="5BDA4A62" w14:textId="77777777" w:rsidR="00F42E41" w:rsidRPr="00F42E41" w:rsidRDefault="00F42E41" w:rsidP="00F42E41">
            <w:pPr>
              <w:widowControl w:val="0"/>
              <w:jc w:val="both"/>
              <w:rPr>
                <w:bCs/>
                <w:sz w:val="22"/>
                <w:szCs w:val="22"/>
              </w:rPr>
            </w:pPr>
          </w:p>
          <w:p w14:paraId="5BDA4A63" w14:textId="77777777" w:rsidR="00F42E41" w:rsidRPr="00F42E41" w:rsidRDefault="00F42E41" w:rsidP="00F42E41">
            <w:pPr>
              <w:widowControl w:val="0"/>
              <w:jc w:val="both"/>
              <w:rPr>
                <w:bCs/>
                <w:sz w:val="22"/>
                <w:szCs w:val="22"/>
              </w:rPr>
            </w:pPr>
          </w:p>
          <w:p w14:paraId="5BDA4A64" w14:textId="77777777" w:rsidR="00F42E41" w:rsidRPr="00F42E41" w:rsidRDefault="00F42E41" w:rsidP="00F42E41">
            <w:pPr>
              <w:widowControl w:val="0"/>
              <w:jc w:val="both"/>
              <w:rPr>
                <w:bCs/>
                <w:sz w:val="22"/>
                <w:szCs w:val="22"/>
              </w:rPr>
            </w:pPr>
          </w:p>
          <w:p w14:paraId="5BDA4A65" w14:textId="77777777" w:rsidR="00F42E41" w:rsidRPr="00F42E41" w:rsidRDefault="00F42E41" w:rsidP="00F42E41">
            <w:pPr>
              <w:widowControl w:val="0"/>
              <w:jc w:val="both"/>
              <w:rPr>
                <w:bCs/>
                <w:sz w:val="22"/>
                <w:szCs w:val="22"/>
              </w:rPr>
            </w:pPr>
          </w:p>
          <w:p w14:paraId="5BDA4A66" w14:textId="77777777" w:rsidR="00F42E41" w:rsidRPr="00F42E41" w:rsidRDefault="00F42E41" w:rsidP="00F42E41">
            <w:pPr>
              <w:widowControl w:val="0"/>
              <w:jc w:val="both"/>
              <w:rPr>
                <w:bCs/>
                <w:sz w:val="22"/>
                <w:szCs w:val="22"/>
              </w:rPr>
            </w:pPr>
            <w:r w:rsidRPr="00F42E41">
              <w:rPr>
                <w:bCs/>
                <w:sz w:val="22"/>
                <w:szCs w:val="22"/>
              </w:rPr>
              <w:t>- не менее 10 м</w:t>
            </w:r>
            <w:r w:rsidRPr="00F42E41">
              <w:rPr>
                <w:bCs/>
                <w:sz w:val="22"/>
                <w:szCs w:val="22"/>
                <w:vertAlign w:val="superscript"/>
              </w:rPr>
              <w:t>2</w:t>
            </w:r>
            <w:r w:rsidRPr="00F42E41">
              <w:rPr>
                <w:bCs/>
                <w:sz w:val="22"/>
                <w:szCs w:val="22"/>
              </w:rPr>
              <w:t>/чел.;</w:t>
            </w:r>
          </w:p>
          <w:p w14:paraId="5BDA4A67" w14:textId="77777777" w:rsidR="00F42E41" w:rsidRPr="00F42E41" w:rsidRDefault="00F42E41" w:rsidP="00F42E41">
            <w:pPr>
              <w:widowControl w:val="0"/>
              <w:jc w:val="both"/>
              <w:rPr>
                <w:bCs/>
                <w:sz w:val="22"/>
                <w:szCs w:val="22"/>
              </w:rPr>
            </w:pPr>
            <w:r w:rsidRPr="00F42E41">
              <w:rPr>
                <w:bCs/>
                <w:sz w:val="22"/>
                <w:szCs w:val="22"/>
              </w:rPr>
              <w:t>- не менее 6 м</w:t>
            </w:r>
            <w:r w:rsidRPr="00F42E41">
              <w:rPr>
                <w:bCs/>
                <w:sz w:val="22"/>
                <w:szCs w:val="22"/>
                <w:vertAlign w:val="superscript"/>
              </w:rPr>
              <w:t>2</w:t>
            </w:r>
            <w:r w:rsidRPr="00F42E41">
              <w:rPr>
                <w:bCs/>
                <w:sz w:val="22"/>
                <w:szCs w:val="22"/>
              </w:rPr>
              <w:t>/чел.</w:t>
            </w:r>
          </w:p>
        </w:tc>
      </w:tr>
      <w:tr w:rsidR="00F42E41" w:rsidRPr="00F42E41" w14:paraId="5BDA4A6B" w14:textId="77777777" w:rsidTr="00F42E41">
        <w:tblPrEx>
          <w:tblBorders>
            <w:bottom w:val="single" w:sz="4" w:space="0" w:color="auto"/>
          </w:tblBorders>
        </w:tblPrEx>
        <w:trPr>
          <w:jc w:val="center"/>
        </w:trPr>
        <w:tc>
          <w:tcPr>
            <w:tcW w:w="4311" w:type="dxa"/>
            <w:shd w:val="clear" w:color="auto" w:fill="auto"/>
          </w:tcPr>
          <w:p w14:paraId="5BDA4A69" w14:textId="77777777" w:rsidR="00F42E41" w:rsidRPr="00F42E41" w:rsidRDefault="00F42E41" w:rsidP="00F42E41">
            <w:pPr>
              <w:widowControl w:val="0"/>
              <w:tabs>
                <w:tab w:val="left" w:pos="7740"/>
              </w:tabs>
              <w:ind w:right="-57"/>
              <w:rPr>
                <w:bCs/>
                <w:sz w:val="22"/>
                <w:szCs w:val="22"/>
              </w:rPr>
            </w:pPr>
            <w:r w:rsidRPr="00F42E41">
              <w:rPr>
                <w:sz w:val="22"/>
                <w:szCs w:val="22"/>
              </w:rPr>
              <w:t>Суммарная площадь озелененных территорий общего пользования городского округа</w:t>
            </w:r>
          </w:p>
        </w:tc>
        <w:tc>
          <w:tcPr>
            <w:tcW w:w="5799" w:type="dxa"/>
            <w:shd w:val="clear" w:color="auto" w:fill="auto"/>
          </w:tcPr>
          <w:p w14:paraId="5BDA4A6A" w14:textId="77777777" w:rsidR="00F42E41" w:rsidRPr="00F42E41" w:rsidRDefault="00F42E41" w:rsidP="00F42E41">
            <w:pPr>
              <w:widowControl w:val="0"/>
              <w:jc w:val="both"/>
              <w:rPr>
                <w:bCs/>
                <w:sz w:val="22"/>
                <w:szCs w:val="22"/>
              </w:rPr>
            </w:pPr>
            <w:r w:rsidRPr="00F42E41">
              <w:rPr>
                <w:bCs/>
                <w:sz w:val="22"/>
                <w:szCs w:val="22"/>
              </w:rPr>
              <w:t>Не менее 16 м</w:t>
            </w:r>
            <w:r w:rsidRPr="00F42E41">
              <w:rPr>
                <w:bCs/>
                <w:sz w:val="22"/>
                <w:szCs w:val="22"/>
                <w:vertAlign w:val="superscript"/>
              </w:rPr>
              <w:t>2</w:t>
            </w:r>
            <w:r w:rsidRPr="00F42E41">
              <w:rPr>
                <w:bCs/>
                <w:sz w:val="22"/>
                <w:szCs w:val="22"/>
              </w:rPr>
              <w:t>/чел.</w:t>
            </w:r>
          </w:p>
        </w:tc>
      </w:tr>
      <w:tr w:rsidR="00F42E41" w:rsidRPr="00F42E41" w14:paraId="5BDA4A6E" w14:textId="77777777" w:rsidTr="00F42E41">
        <w:tblPrEx>
          <w:tblBorders>
            <w:bottom w:val="single" w:sz="4" w:space="0" w:color="auto"/>
          </w:tblBorders>
        </w:tblPrEx>
        <w:trPr>
          <w:jc w:val="center"/>
        </w:trPr>
        <w:tc>
          <w:tcPr>
            <w:tcW w:w="4311" w:type="dxa"/>
            <w:shd w:val="clear" w:color="auto" w:fill="auto"/>
          </w:tcPr>
          <w:p w14:paraId="5BDA4A6C" w14:textId="77777777" w:rsidR="00F42E41" w:rsidRPr="00F42E41" w:rsidRDefault="00F42E41" w:rsidP="00F42E41">
            <w:pPr>
              <w:widowControl w:val="0"/>
              <w:tabs>
                <w:tab w:val="left" w:pos="7740"/>
              </w:tabs>
              <w:ind w:right="-57"/>
              <w:rPr>
                <w:bCs/>
                <w:sz w:val="22"/>
                <w:szCs w:val="22"/>
              </w:rPr>
            </w:pPr>
            <w:r w:rsidRPr="00F42E41">
              <w:rPr>
                <w:bCs/>
                <w:sz w:val="22"/>
                <w:szCs w:val="22"/>
              </w:rPr>
              <w:t>Доля озеленения деревьями в грунте</w:t>
            </w:r>
          </w:p>
        </w:tc>
        <w:tc>
          <w:tcPr>
            <w:tcW w:w="5799" w:type="dxa"/>
            <w:shd w:val="clear" w:color="auto" w:fill="auto"/>
          </w:tcPr>
          <w:p w14:paraId="5BDA4A6D" w14:textId="77777777" w:rsidR="00F42E41" w:rsidRPr="00F42E41" w:rsidRDefault="00F42E41" w:rsidP="00F42E41">
            <w:pPr>
              <w:widowControl w:val="0"/>
              <w:jc w:val="both"/>
              <w:rPr>
                <w:bCs/>
                <w:sz w:val="22"/>
                <w:szCs w:val="22"/>
              </w:rPr>
            </w:pPr>
            <w:r w:rsidRPr="00F42E41">
              <w:rPr>
                <w:sz w:val="22"/>
                <w:szCs w:val="22"/>
              </w:rPr>
              <w:t>Не менее 50 % от нормы озеленения на территории городского округа.</w:t>
            </w:r>
          </w:p>
        </w:tc>
      </w:tr>
      <w:tr w:rsidR="00F42E41" w:rsidRPr="00F42E41" w14:paraId="5BDA4A71" w14:textId="77777777" w:rsidTr="00F42E41">
        <w:tblPrEx>
          <w:tblBorders>
            <w:bottom w:val="single" w:sz="4" w:space="0" w:color="auto"/>
          </w:tblBorders>
        </w:tblPrEx>
        <w:trPr>
          <w:jc w:val="center"/>
        </w:trPr>
        <w:tc>
          <w:tcPr>
            <w:tcW w:w="4311" w:type="dxa"/>
            <w:shd w:val="clear" w:color="auto" w:fill="auto"/>
          </w:tcPr>
          <w:p w14:paraId="5BDA4A6F" w14:textId="77777777" w:rsidR="00F42E41" w:rsidRPr="00F42E41" w:rsidRDefault="00F42E41" w:rsidP="00F42E41">
            <w:pPr>
              <w:widowControl w:val="0"/>
              <w:tabs>
                <w:tab w:val="left" w:pos="7740"/>
              </w:tabs>
              <w:ind w:right="-57"/>
              <w:rPr>
                <w:bCs/>
                <w:sz w:val="22"/>
                <w:szCs w:val="22"/>
              </w:rPr>
            </w:pPr>
            <w:r w:rsidRPr="00F42E41">
              <w:rPr>
                <w:bCs/>
                <w:sz w:val="22"/>
                <w:szCs w:val="22"/>
              </w:rPr>
              <w:t xml:space="preserve">Увеличение суммарной площади </w:t>
            </w:r>
            <w:r w:rsidRPr="00F42E41">
              <w:rPr>
                <w:bCs/>
                <w:sz w:val="22"/>
                <w:szCs w:val="22"/>
              </w:rPr>
              <w:lastRenderedPageBreak/>
              <w:t xml:space="preserve">озелененных </w:t>
            </w:r>
            <w:r w:rsidRPr="00F42E41">
              <w:rPr>
                <w:sz w:val="22"/>
                <w:szCs w:val="22"/>
              </w:rPr>
              <w:t>территорий общего пользования за счет преобразования существующих лесных массивов в городские лесопарки</w:t>
            </w:r>
          </w:p>
        </w:tc>
        <w:tc>
          <w:tcPr>
            <w:tcW w:w="5799" w:type="dxa"/>
            <w:shd w:val="clear" w:color="auto" w:fill="auto"/>
          </w:tcPr>
          <w:p w14:paraId="5BDA4A70" w14:textId="77777777" w:rsidR="00F42E41" w:rsidRPr="00F42E41" w:rsidRDefault="00F42E41" w:rsidP="00F42E41">
            <w:pPr>
              <w:widowControl w:val="0"/>
              <w:jc w:val="both"/>
              <w:rPr>
                <w:bCs/>
                <w:sz w:val="22"/>
                <w:szCs w:val="22"/>
              </w:rPr>
            </w:pPr>
            <w:r w:rsidRPr="00F42E41">
              <w:rPr>
                <w:bCs/>
                <w:sz w:val="22"/>
                <w:szCs w:val="22"/>
              </w:rPr>
              <w:lastRenderedPageBreak/>
              <w:t>Не более 5 м</w:t>
            </w:r>
            <w:r w:rsidRPr="00F42E41">
              <w:rPr>
                <w:bCs/>
                <w:sz w:val="22"/>
                <w:szCs w:val="22"/>
                <w:vertAlign w:val="superscript"/>
              </w:rPr>
              <w:t>2</w:t>
            </w:r>
            <w:r w:rsidRPr="00F42E41">
              <w:rPr>
                <w:bCs/>
                <w:sz w:val="22"/>
                <w:szCs w:val="22"/>
              </w:rPr>
              <w:t>/чел.</w:t>
            </w:r>
          </w:p>
        </w:tc>
      </w:tr>
      <w:tr w:rsidR="00F42E41" w:rsidRPr="00F42E41" w14:paraId="5BDA4A74" w14:textId="77777777" w:rsidTr="00F42E41">
        <w:tblPrEx>
          <w:tblBorders>
            <w:bottom w:val="single" w:sz="4" w:space="0" w:color="auto"/>
          </w:tblBorders>
        </w:tblPrEx>
        <w:trPr>
          <w:jc w:val="center"/>
        </w:trPr>
        <w:tc>
          <w:tcPr>
            <w:tcW w:w="4311" w:type="dxa"/>
            <w:shd w:val="clear" w:color="auto" w:fill="auto"/>
          </w:tcPr>
          <w:p w14:paraId="5BDA4A72" w14:textId="77777777" w:rsidR="00F42E41" w:rsidRPr="00F42E41" w:rsidRDefault="00F42E41" w:rsidP="00F42E41">
            <w:pPr>
              <w:widowControl w:val="0"/>
              <w:tabs>
                <w:tab w:val="left" w:pos="7740"/>
              </w:tabs>
              <w:ind w:right="-57"/>
              <w:rPr>
                <w:bCs/>
                <w:sz w:val="22"/>
                <w:szCs w:val="22"/>
              </w:rPr>
            </w:pPr>
            <w:r w:rsidRPr="00F42E41">
              <w:rPr>
                <w:bCs/>
                <w:sz w:val="22"/>
                <w:szCs w:val="22"/>
              </w:rPr>
              <w:lastRenderedPageBreak/>
              <w:t xml:space="preserve">Доля крупных парков, лесопарков шириной </w:t>
            </w:r>
            <w:smartTag w:uri="urn:schemas-microsoft-com:office:smarttags" w:element="metricconverter">
              <w:smartTagPr>
                <w:attr w:name="ProductID" w:val="0,5 км"/>
              </w:smartTagPr>
              <w:r w:rsidRPr="00F42E41">
                <w:rPr>
                  <w:bCs/>
                  <w:sz w:val="22"/>
                  <w:szCs w:val="22"/>
                </w:rPr>
                <w:t>0,5 км</w:t>
              </w:r>
            </w:smartTag>
            <w:r w:rsidRPr="00F42E41">
              <w:rPr>
                <w:bCs/>
                <w:sz w:val="22"/>
                <w:szCs w:val="22"/>
              </w:rPr>
              <w:t xml:space="preserve"> и более в структуре озелененных </w:t>
            </w:r>
            <w:r w:rsidRPr="00F42E41">
              <w:rPr>
                <w:sz w:val="22"/>
                <w:szCs w:val="22"/>
              </w:rPr>
              <w:t>территорий общего пользования</w:t>
            </w:r>
          </w:p>
        </w:tc>
        <w:tc>
          <w:tcPr>
            <w:tcW w:w="5799" w:type="dxa"/>
            <w:shd w:val="clear" w:color="auto" w:fill="auto"/>
          </w:tcPr>
          <w:p w14:paraId="5BDA4A73" w14:textId="77777777" w:rsidR="00F42E41" w:rsidRPr="00F42E41" w:rsidRDefault="00F42E41" w:rsidP="00F42E41">
            <w:pPr>
              <w:widowControl w:val="0"/>
              <w:jc w:val="both"/>
              <w:rPr>
                <w:bCs/>
                <w:sz w:val="22"/>
                <w:szCs w:val="22"/>
              </w:rPr>
            </w:pPr>
            <w:r w:rsidRPr="00F42E41">
              <w:rPr>
                <w:sz w:val="22"/>
                <w:szCs w:val="22"/>
              </w:rPr>
              <w:t>Не менее 10 %.</w:t>
            </w:r>
          </w:p>
        </w:tc>
      </w:tr>
    </w:tbl>
    <w:p w14:paraId="33109E20" w14:textId="77777777" w:rsidR="00864927" w:rsidRDefault="00864927" w:rsidP="00C9138F">
      <w:pPr>
        <w:widowControl w:val="0"/>
        <w:ind w:firstLine="709"/>
        <w:jc w:val="both"/>
        <w:rPr>
          <w:i/>
          <w:spacing w:val="40"/>
          <w:sz w:val="22"/>
          <w:szCs w:val="22"/>
        </w:rPr>
      </w:pPr>
    </w:p>
    <w:p w14:paraId="5BDA4A75" w14:textId="77777777" w:rsidR="00F42E41" w:rsidRPr="00F42E41" w:rsidRDefault="00F42E41" w:rsidP="00C9138F">
      <w:pPr>
        <w:widowControl w:val="0"/>
        <w:ind w:firstLine="709"/>
        <w:jc w:val="both"/>
        <w:rPr>
          <w:i/>
          <w:spacing w:val="40"/>
          <w:sz w:val="22"/>
          <w:szCs w:val="22"/>
        </w:rPr>
      </w:pPr>
      <w:r w:rsidRPr="00F42E41">
        <w:rPr>
          <w:i/>
          <w:spacing w:val="40"/>
          <w:sz w:val="22"/>
          <w:szCs w:val="22"/>
        </w:rPr>
        <w:t>Примечания:</w:t>
      </w:r>
    </w:p>
    <w:p w14:paraId="5BDA4A76" w14:textId="77777777" w:rsidR="00F42E41" w:rsidRPr="00F42E41" w:rsidRDefault="00F42E41" w:rsidP="00F42E41">
      <w:pPr>
        <w:widowControl w:val="0"/>
        <w:ind w:firstLine="709"/>
        <w:jc w:val="both"/>
        <w:rPr>
          <w:sz w:val="22"/>
          <w:szCs w:val="22"/>
        </w:rPr>
      </w:pPr>
      <w:r w:rsidRPr="00F42E41">
        <w:rPr>
          <w:sz w:val="22"/>
          <w:szCs w:val="22"/>
        </w:rPr>
        <w:t>1.</w:t>
      </w:r>
      <w:r w:rsidRPr="00F42E41">
        <w:rPr>
          <w:bCs/>
          <w:sz w:val="22"/>
          <w:szCs w:val="22"/>
        </w:rPr>
        <w:t> </w:t>
      </w:r>
      <w:r w:rsidRPr="00F42E41">
        <w:rPr>
          <w:sz w:val="22"/>
          <w:szCs w:val="22"/>
        </w:rPr>
        <w:t xml:space="preserve">На территориях с предприятиями, требующими устройства санитарно-защитных зон шириной более </w:t>
      </w:r>
      <w:smartTag w:uri="urn:schemas-microsoft-com:office:smarttags" w:element="metricconverter">
        <w:smartTagPr>
          <w:attr w:name="ProductID" w:val="1 000 м"/>
        </w:smartTagPr>
        <w:r w:rsidRPr="00F42E41">
          <w:rPr>
            <w:sz w:val="22"/>
            <w:szCs w:val="22"/>
          </w:rPr>
          <w:t>1 000 м</w:t>
        </w:r>
      </w:smartTag>
      <w:r w:rsidRPr="00F42E41">
        <w:rPr>
          <w:sz w:val="22"/>
          <w:szCs w:val="22"/>
        </w:rPr>
        <w:t>, уровень озелененности территории застройки следует увеличивать не менее чем на 15 %.</w:t>
      </w:r>
    </w:p>
    <w:p w14:paraId="5BDA4A77" w14:textId="77777777" w:rsidR="00F42E41" w:rsidRPr="00F42E41" w:rsidRDefault="00F42E41" w:rsidP="00F42E41">
      <w:pPr>
        <w:widowControl w:val="0"/>
        <w:ind w:firstLine="709"/>
        <w:jc w:val="both"/>
        <w:rPr>
          <w:bCs/>
          <w:sz w:val="22"/>
          <w:szCs w:val="22"/>
        </w:rPr>
      </w:pPr>
      <w:r w:rsidRPr="00F42E41">
        <w:rPr>
          <w:sz w:val="22"/>
          <w:szCs w:val="22"/>
        </w:rPr>
        <w:t>2.</w:t>
      </w:r>
      <w:r w:rsidRPr="00F42E41">
        <w:rPr>
          <w:bCs/>
          <w:sz w:val="22"/>
          <w:szCs w:val="22"/>
        </w:rPr>
        <w:t> При размещении парков и лесопарков следует максимально сохранять природные комплексы ландшафта территорий, существующие зеленые насаждения, имеющие средоохранное и средоформирующее значение.</w:t>
      </w:r>
    </w:p>
    <w:p w14:paraId="5BDA4A78" w14:textId="77777777" w:rsidR="00F42E41" w:rsidRPr="00F42E41" w:rsidRDefault="00F42E41" w:rsidP="00F42E41">
      <w:pPr>
        <w:widowControl w:val="0"/>
        <w:ind w:firstLine="709"/>
        <w:jc w:val="both"/>
        <w:rPr>
          <w:sz w:val="22"/>
          <w:szCs w:val="22"/>
        </w:rPr>
      </w:pPr>
      <w:r w:rsidRPr="00F42E41">
        <w:rPr>
          <w:bCs/>
          <w:sz w:val="22"/>
          <w:szCs w:val="22"/>
        </w:rPr>
        <w:t xml:space="preserve">3. На территориях с высокой степенью сохранности естественных ландшафтов, имеющих эстетическую и познавательную ценность, следует формировать природные парки. </w:t>
      </w:r>
    </w:p>
    <w:p w14:paraId="5BDA4A79" w14:textId="77777777" w:rsidR="00F42E41" w:rsidRPr="00F42E41" w:rsidRDefault="00F42E41" w:rsidP="00F42E41">
      <w:pPr>
        <w:widowControl w:val="0"/>
        <w:ind w:firstLine="709"/>
        <w:jc w:val="both"/>
      </w:pPr>
    </w:p>
    <w:p w14:paraId="5BDA4A7A" w14:textId="77777777" w:rsidR="00F42E41" w:rsidRPr="00F42E41" w:rsidRDefault="00F42E41" w:rsidP="00F42E41">
      <w:pPr>
        <w:widowControl w:val="0"/>
        <w:ind w:firstLine="709"/>
        <w:jc w:val="both"/>
      </w:pPr>
      <w:r w:rsidRPr="00F42E41">
        <w:t>11.2.2. Расчетные показатели и параметры общего баланса озелененной территории рекомендуется принимать по таблице 11.2.2.</w:t>
      </w:r>
    </w:p>
    <w:p w14:paraId="5BDA4A7B" w14:textId="77777777" w:rsidR="00F42E41" w:rsidRPr="00F42E41" w:rsidRDefault="00F42E41" w:rsidP="00F42E41">
      <w:pPr>
        <w:widowControl w:val="0"/>
        <w:ind w:firstLine="709"/>
        <w:jc w:val="right"/>
      </w:pPr>
      <w:r w:rsidRPr="00F42E41">
        <w:t>Таблица 11.2.2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994"/>
        <w:gridCol w:w="2642"/>
      </w:tblGrid>
      <w:tr w:rsidR="00F42E41" w:rsidRPr="00F42E41" w14:paraId="5BDA4A7E" w14:textId="77777777" w:rsidTr="00F42E41">
        <w:trPr>
          <w:trHeight w:val="312"/>
          <w:jc w:val="center"/>
        </w:trPr>
        <w:tc>
          <w:tcPr>
            <w:tcW w:w="7434" w:type="dxa"/>
            <w:gridSpan w:val="2"/>
            <w:shd w:val="clear" w:color="auto" w:fill="auto"/>
            <w:vAlign w:val="center"/>
          </w:tcPr>
          <w:p w14:paraId="5BDA4A7C" w14:textId="77777777" w:rsidR="00F42E41" w:rsidRPr="00F42E41" w:rsidRDefault="00F42E41" w:rsidP="00F42E41">
            <w:pPr>
              <w:widowControl w:val="0"/>
              <w:ind w:firstLine="220"/>
              <w:jc w:val="center"/>
              <w:rPr>
                <w:b/>
                <w:bCs/>
                <w:sz w:val="22"/>
                <w:szCs w:val="22"/>
              </w:rPr>
            </w:pPr>
            <w:r w:rsidRPr="00F42E41">
              <w:rPr>
                <w:b/>
                <w:bCs/>
                <w:sz w:val="22"/>
                <w:szCs w:val="22"/>
              </w:rPr>
              <w:t>Территории</w:t>
            </w:r>
          </w:p>
        </w:tc>
        <w:tc>
          <w:tcPr>
            <w:tcW w:w="2642" w:type="dxa"/>
            <w:shd w:val="clear" w:color="auto" w:fill="auto"/>
            <w:vAlign w:val="center"/>
          </w:tcPr>
          <w:p w14:paraId="5BDA4A7D" w14:textId="77777777" w:rsidR="00F42E41" w:rsidRPr="00F42E41" w:rsidRDefault="00F42E41" w:rsidP="00F42E41">
            <w:pPr>
              <w:widowControl w:val="0"/>
              <w:jc w:val="center"/>
              <w:rPr>
                <w:b/>
                <w:bCs/>
                <w:sz w:val="22"/>
                <w:szCs w:val="22"/>
              </w:rPr>
            </w:pPr>
            <w:r w:rsidRPr="00F42E41">
              <w:rPr>
                <w:b/>
                <w:bCs/>
                <w:sz w:val="22"/>
                <w:szCs w:val="22"/>
              </w:rPr>
              <w:t>Расчетные показатели баланса территории, %</w:t>
            </w:r>
          </w:p>
        </w:tc>
      </w:tr>
      <w:tr w:rsidR="00F42E41" w:rsidRPr="00F42E41" w14:paraId="5BDA4A83" w14:textId="77777777" w:rsidTr="00F42E41">
        <w:tblPrEx>
          <w:tblBorders>
            <w:bottom w:val="single" w:sz="4" w:space="0" w:color="auto"/>
          </w:tblBorders>
        </w:tblPrEx>
        <w:trPr>
          <w:trHeight w:val="20"/>
          <w:jc w:val="center"/>
        </w:trPr>
        <w:tc>
          <w:tcPr>
            <w:tcW w:w="1440" w:type="dxa"/>
            <w:vMerge w:val="restart"/>
            <w:shd w:val="clear" w:color="auto" w:fill="auto"/>
          </w:tcPr>
          <w:p w14:paraId="5BDA4A7F" w14:textId="77777777" w:rsidR="00F42E41" w:rsidRPr="00F42E41" w:rsidRDefault="00F42E41" w:rsidP="00F42E41">
            <w:pPr>
              <w:widowControl w:val="0"/>
              <w:rPr>
                <w:bCs/>
                <w:sz w:val="22"/>
                <w:szCs w:val="22"/>
              </w:rPr>
            </w:pPr>
            <w:r w:rsidRPr="00F42E41">
              <w:rPr>
                <w:bCs/>
                <w:sz w:val="22"/>
                <w:szCs w:val="22"/>
              </w:rPr>
              <w:t xml:space="preserve">Открытые </w:t>
            </w:r>
          </w:p>
          <w:p w14:paraId="5BDA4A80" w14:textId="77777777" w:rsidR="00F42E41" w:rsidRPr="00F42E41" w:rsidRDefault="00F42E41" w:rsidP="00F42E41">
            <w:pPr>
              <w:widowControl w:val="0"/>
              <w:ind w:right="-57"/>
              <w:rPr>
                <w:bCs/>
                <w:sz w:val="22"/>
                <w:szCs w:val="22"/>
              </w:rPr>
            </w:pPr>
            <w:r w:rsidRPr="00F42E41">
              <w:rPr>
                <w:bCs/>
                <w:sz w:val="22"/>
                <w:szCs w:val="22"/>
              </w:rPr>
              <w:t>пространства</w:t>
            </w:r>
          </w:p>
        </w:tc>
        <w:tc>
          <w:tcPr>
            <w:tcW w:w="5994" w:type="dxa"/>
            <w:shd w:val="clear" w:color="auto" w:fill="auto"/>
          </w:tcPr>
          <w:p w14:paraId="5BDA4A81" w14:textId="77777777" w:rsidR="00F42E41" w:rsidRPr="00F42E41" w:rsidRDefault="00F42E41" w:rsidP="00F42E41">
            <w:pPr>
              <w:widowControl w:val="0"/>
              <w:rPr>
                <w:bCs/>
                <w:sz w:val="22"/>
                <w:szCs w:val="22"/>
              </w:rPr>
            </w:pPr>
            <w:r w:rsidRPr="00F42E41">
              <w:rPr>
                <w:bCs/>
                <w:sz w:val="22"/>
                <w:szCs w:val="22"/>
              </w:rPr>
              <w:t>зеленые насаждения</w:t>
            </w:r>
          </w:p>
        </w:tc>
        <w:tc>
          <w:tcPr>
            <w:tcW w:w="2642" w:type="dxa"/>
            <w:shd w:val="clear" w:color="auto" w:fill="auto"/>
          </w:tcPr>
          <w:p w14:paraId="5BDA4A82" w14:textId="77777777" w:rsidR="00F42E41" w:rsidRPr="00F42E41" w:rsidRDefault="00F42E41" w:rsidP="00F42E41">
            <w:pPr>
              <w:widowControl w:val="0"/>
              <w:jc w:val="center"/>
              <w:rPr>
                <w:bCs/>
                <w:sz w:val="22"/>
                <w:szCs w:val="22"/>
              </w:rPr>
            </w:pPr>
            <w:r w:rsidRPr="00F42E41">
              <w:rPr>
                <w:bCs/>
                <w:sz w:val="22"/>
                <w:szCs w:val="22"/>
              </w:rPr>
              <w:t>65 - 75</w:t>
            </w:r>
          </w:p>
        </w:tc>
      </w:tr>
      <w:tr w:rsidR="00F42E41" w:rsidRPr="00F42E41" w14:paraId="5BDA4A87" w14:textId="77777777" w:rsidTr="00F42E41">
        <w:tblPrEx>
          <w:tblBorders>
            <w:bottom w:val="single" w:sz="4" w:space="0" w:color="auto"/>
          </w:tblBorders>
        </w:tblPrEx>
        <w:trPr>
          <w:trHeight w:val="20"/>
          <w:jc w:val="center"/>
        </w:trPr>
        <w:tc>
          <w:tcPr>
            <w:tcW w:w="1440" w:type="dxa"/>
            <w:vMerge/>
            <w:shd w:val="clear" w:color="auto" w:fill="auto"/>
          </w:tcPr>
          <w:p w14:paraId="5BDA4A84" w14:textId="77777777" w:rsidR="00F42E41" w:rsidRPr="00F42E41" w:rsidRDefault="00F42E41" w:rsidP="00F42E41">
            <w:pPr>
              <w:widowControl w:val="0"/>
              <w:rPr>
                <w:bCs/>
                <w:sz w:val="22"/>
                <w:szCs w:val="22"/>
              </w:rPr>
            </w:pPr>
          </w:p>
        </w:tc>
        <w:tc>
          <w:tcPr>
            <w:tcW w:w="5994" w:type="dxa"/>
            <w:shd w:val="clear" w:color="auto" w:fill="auto"/>
          </w:tcPr>
          <w:p w14:paraId="5BDA4A85" w14:textId="77777777" w:rsidR="00F42E41" w:rsidRPr="00F42E41" w:rsidRDefault="00F42E41" w:rsidP="00F42E41">
            <w:pPr>
              <w:widowControl w:val="0"/>
              <w:rPr>
                <w:bCs/>
                <w:sz w:val="22"/>
                <w:szCs w:val="22"/>
              </w:rPr>
            </w:pPr>
            <w:r w:rsidRPr="00F42E41">
              <w:rPr>
                <w:bCs/>
                <w:sz w:val="22"/>
                <w:szCs w:val="22"/>
              </w:rPr>
              <w:t>аллеи и дороги</w:t>
            </w:r>
          </w:p>
        </w:tc>
        <w:tc>
          <w:tcPr>
            <w:tcW w:w="2642" w:type="dxa"/>
            <w:shd w:val="clear" w:color="auto" w:fill="auto"/>
          </w:tcPr>
          <w:p w14:paraId="5BDA4A86" w14:textId="77777777" w:rsidR="00F42E41" w:rsidRPr="00F42E41" w:rsidRDefault="00F42E41" w:rsidP="00F42E41">
            <w:pPr>
              <w:widowControl w:val="0"/>
              <w:jc w:val="center"/>
              <w:rPr>
                <w:bCs/>
                <w:sz w:val="22"/>
                <w:szCs w:val="22"/>
              </w:rPr>
            </w:pPr>
            <w:r w:rsidRPr="00F42E41">
              <w:rPr>
                <w:bCs/>
                <w:sz w:val="22"/>
                <w:szCs w:val="22"/>
              </w:rPr>
              <w:t>10 - 15</w:t>
            </w:r>
          </w:p>
        </w:tc>
      </w:tr>
      <w:tr w:rsidR="00F42E41" w:rsidRPr="00F42E41" w14:paraId="5BDA4A8B" w14:textId="77777777" w:rsidTr="00F42E41">
        <w:tblPrEx>
          <w:tblBorders>
            <w:bottom w:val="single" w:sz="4" w:space="0" w:color="auto"/>
          </w:tblBorders>
        </w:tblPrEx>
        <w:trPr>
          <w:trHeight w:val="20"/>
          <w:jc w:val="center"/>
        </w:trPr>
        <w:tc>
          <w:tcPr>
            <w:tcW w:w="1440" w:type="dxa"/>
            <w:vMerge/>
            <w:shd w:val="clear" w:color="auto" w:fill="auto"/>
          </w:tcPr>
          <w:p w14:paraId="5BDA4A88" w14:textId="77777777" w:rsidR="00F42E41" w:rsidRPr="00F42E41" w:rsidRDefault="00F42E41" w:rsidP="00F42E41">
            <w:pPr>
              <w:widowControl w:val="0"/>
              <w:rPr>
                <w:bCs/>
                <w:sz w:val="22"/>
                <w:szCs w:val="22"/>
              </w:rPr>
            </w:pPr>
          </w:p>
        </w:tc>
        <w:tc>
          <w:tcPr>
            <w:tcW w:w="5994" w:type="dxa"/>
            <w:shd w:val="clear" w:color="auto" w:fill="auto"/>
          </w:tcPr>
          <w:p w14:paraId="5BDA4A89" w14:textId="77777777" w:rsidR="00F42E41" w:rsidRPr="00F42E41" w:rsidRDefault="00F42E41" w:rsidP="00F42E41">
            <w:pPr>
              <w:widowControl w:val="0"/>
              <w:rPr>
                <w:bCs/>
                <w:sz w:val="22"/>
                <w:szCs w:val="22"/>
              </w:rPr>
            </w:pPr>
            <w:r w:rsidRPr="00F42E41">
              <w:rPr>
                <w:bCs/>
                <w:sz w:val="22"/>
                <w:szCs w:val="22"/>
              </w:rPr>
              <w:t>площадки</w:t>
            </w:r>
          </w:p>
        </w:tc>
        <w:tc>
          <w:tcPr>
            <w:tcW w:w="2642" w:type="dxa"/>
            <w:shd w:val="clear" w:color="auto" w:fill="auto"/>
          </w:tcPr>
          <w:p w14:paraId="5BDA4A8A" w14:textId="77777777" w:rsidR="00F42E41" w:rsidRPr="00F42E41" w:rsidRDefault="00F42E41" w:rsidP="00F42E41">
            <w:pPr>
              <w:widowControl w:val="0"/>
              <w:jc w:val="center"/>
              <w:rPr>
                <w:bCs/>
                <w:sz w:val="22"/>
                <w:szCs w:val="22"/>
              </w:rPr>
            </w:pPr>
            <w:r w:rsidRPr="00F42E41">
              <w:rPr>
                <w:bCs/>
                <w:sz w:val="22"/>
                <w:szCs w:val="22"/>
              </w:rPr>
              <w:t>8 - 12</w:t>
            </w:r>
          </w:p>
        </w:tc>
      </w:tr>
      <w:tr w:rsidR="00F42E41" w:rsidRPr="00F42E41" w14:paraId="5BDA4A8F" w14:textId="77777777" w:rsidTr="00F42E41">
        <w:tblPrEx>
          <w:tblBorders>
            <w:bottom w:val="single" w:sz="4" w:space="0" w:color="auto"/>
          </w:tblBorders>
        </w:tblPrEx>
        <w:trPr>
          <w:trHeight w:val="20"/>
          <w:jc w:val="center"/>
        </w:trPr>
        <w:tc>
          <w:tcPr>
            <w:tcW w:w="1440" w:type="dxa"/>
            <w:vMerge/>
            <w:shd w:val="clear" w:color="auto" w:fill="auto"/>
          </w:tcPr>
          <w:p w14:paraId="5BDA4A8C" w14:textId="77777777" w:rsidR="00F42E41" w:rsidRPr="00F42E41" w:rsidRDefault="00F42E41" w:rsidP="00F42E41">
            <w:pPr>
              <w:widowControl w:val="0"/>
              <w:rPr>
                <w:bCs/>
                <w:sz w:val="22"/>
                <w:szCs w:val="22"/>
              </w:rPr>
            </w:pPr>
          </w:p>
        </w:tc>
        <w:tc>
          <w:tcPr>
            <w:tcW w:w="5994" w:type="dxa"/>
            <w:shd w:val="clear" w:color="auto" w:fill="auto"/>
          </w:tcPr>
          <w:p w14:paraId="5BDA4A8D" w14:textId="77777777" w:rsidR="00F42E41" w:rsidRPr="00F42E41" w:rsidRDefault="00F42E41" w:rsidP="00F42E41">
            <w:pPr>
              <w:widowControl w:val="0"/>
              <w:rPr>
                <w:bCs/>
                <w:sz w:val="22"/>
                <w:szCs w:val="22"/>
              </w:rPr>
            </w:pPr>
            <w:r w:rsidRPr="00F42E41">
              <w:rPr>
                <w:bCs/>
                <w:sz w:val="22"/>
                <w:szCs w:val="22"/>
              </w:rPr>
              <w:t>сооружения</w:t>
            </w:r>
          </w:p>
        </w:tc>
        <w:tc>
          <w:tcPr>
            <w:tcW w:w="2642" w:type="dxa"/>
            <w:shd w:val="clear" w:color="auto" w:fill="auto"/>
          </w:tcPr>
          <w:p w14:paraId="5BDA4A8E" w14:textId="77777777" w:rsidR="00F42E41" w:rsidRPr="00F42E41" w:rsidRDefault="00F42E41" w:rsidP="00F42E41">
            <w:pPr>
              <w:widowControl w:val="0"/>
              <w:jc w:val="center"/>
              <w:rPr>
                <w:bCs/>
                <w:sz w:val="22"/>
                <w:szCs w:val="22"/>
              </w:rPr>
            </w:pPr>
            <w:r w:rsidRPr="00F42E41">
              <w:rPr>
                <w:bCs/>
                <w:sz w:val="22"/>
                <w:szCs w:val="22"/>
              </w:rPr>
              <w:t>5 - 7</w:t>
            </w:r>
          </w:p>
        </w:tc>
      </w:tr>
      <w:tr w:rsidR="00F42E41" w:rsidRPr="00F42E41" w14:paraId="5BDA4A95" w14:textId="77777777" w:rsidTr="00F42E41">
        <w:tblPrEx>
          <w:tblBorders>
            <w:bottom w:val="single" w:sz="4" w:space="0" w:color="auto"/>
          </w:tblBorders>
        </w:tblPrEx>
        <w:trPr>
          <w:trHeight w:val="20"/>
          <w:jc w:val="center"/>
        </w:trPr>
        <w:tc>
          <w:tcPr>
            <w:tcW w:w="1440" w:type="dxa"/>
            <w:vMerge w:val="restart"/>
            <w:shd w:val="clear" w:color="auto" w:fill="auto"/>
          </w:tcPr>
          <w:p w14:paraId="5BDA4A90" w14:textId="77777777" w:rsidR="00F42E41" w:rsidRPr="00F42E41" w:rsidRDefault="00F42E41" w:rsidP="00F42E41">
            <w:pPr>
              <w:widowControl w:val="0"/>
              <w:rPr>
                <w:bCs/>
                <w:sz w:val="22"/>
                <w:szCs w:val="22"/>
              </w:rPr>
            </w:pPr>
            <w:r w:rsidRPr="00F42E41">
              <w:rPr>
                <w:bCs/>
                <w:sz w:val="22"/>
                <w:szCs w:val="22"/>
              </w:rPr>
              <w:t xml:space="preserve">Зона </w:t>
            </w:r>
          </w:p>
          <w:p w14:paraId="5BDA4A91" w14:textId="77777777" w:rsidR="00F42E41" w:rsidRPr="00F42E41" w:rsidRDefault="00F42E41" w:rsidP="00F42E41">
            <w:pPr>
              <w:widowControl w:val="0"/>
              <w:rPr>
                <w:bCs/>
                <w:sz w:val="22"/>
                <w:szCs w:val="22"/>
              </w:rPr>
            </w:pPr>
            <w:r w:rsidRPr="00F42E41">
              <w:rPr>
                <w:bCs/>
                <w:sz w:val="22"/>
                <w:szCs w:val="22"/>
              </w:rPr>
              <w:t xml:space="preserve">природных </w:t>
            </w:r>
          </w:p>
          <w:p w14:paraId="5BDA4A92" w14:textId="77777777" w:rsidR="00F42E41" w:rsidRPr="00F42E41" w:rsidRDefault="00F42E41" w:rsidP="00F42E41">
            <w:pPr>
              <w:widowControl w:val="0"/>
              <w:rPr>
                <w:bCs/>
                <w:sz w:val="22"/>
                <w:szCs w:val="22"/>
              </w:rPr>
            </w:pPr>
            <w:r w:rsidRPr="00F42E41">
              <w:rPr>
                <w:bCs/>
                <w:sz w:val="22"/>
                <w:szCs w:val="22"/>
              </w:rPr>
              <w:t>ландшафтов</w:t>
            </w:r>
          </w:p>
        </w:tc>
        <w:tc>
          <w:tcPr>
            <w:tcW w:w="5994" w:type="dxa"/>
            <w:shd w:val="clear" w:color="auto" w:fill="auto"/>
          </w:tcPr>
          <w:p w14:paraId="5BDA4A93" w14:textId="77777777" w:rsidR="00F42E41" w:rsidRPr="00F42E41" w:rsidRDefault="00F42E41" w:rsidP="00F42E41">
            <w:pPr>
              <w:widowControl w:val="0"/>
              <w:suppressAutoHyphens/>
              <w:rPr>
                <w:bCs/>
                <w:sz w:val="22"/>
                <w:szCs w:val="22"/>
              </w:rPr>
            </w:pPr>
            <w:r w:rsidRPr="00F42E41">
              <w:rPr>
                <w:bCs/>
                <w:sz w:val="22"/>
                <w:szCs w:val="22"/>
              </w:rPr>
              <w:t>древесно-кустарниковые насаждения, открытые луговые  пространства и водоемы</w:t>
            </w:r>
          </w:p>
        </w:tc>
        <w:tc>
          <w:tcPr>
            <w:tcW w:w="2642" w:type="dxa"/>
            <w:shd w:val="clear" w:color="auto" w:fill="auto"/>
          </w:tcPr>
          <w:p w14:paraId="5BDA4A94" w14:textId="77777777" w:rsidR="00F42E41" w:rsidRPr="00F42E41" w:rsidRDefault="00F42E41" w:rsidP="00F42E41">
            <w:pPr>
              <w:widowControl w:val="0"/>
              <w:jc w:val="center"/>
              <w:rPr>
                <w:bCs/>
                <w:sz w:val="22"/>
                <w:szCs w:val="22"/>
              </w:rPr>
            </w:pPr>
            <w:r w:rsidRPr="00F42E41">
              <w:rPr>
                <w:bCs/>
                <w:sz w:val="22"/>
                <w:szCs w:val="22"/>
              </w:rPr>
              <w:t>93 - 97</w:t>
            </w:r>
          </w:p>
        </w:tc>
      </w:tr>
      <w:tr w:rsidR="00F42E41" w:rsidRPr="00F42E41" w14:paraId="5BDA4A99" w14:textId="77777777" w:rsidTr="00F42E41">
        <w:tblPrEx>
          <w:tblBorders>
            <w:bottom w:val="single" w:sz="4" w:space="0" w:color="auto"/>
          </w:tblBorders>
        </w:tblPrEx>
        <w:trPr>
          <w:trHeight w:val="20"/>
          <w:jc w:val="center"/>
        </w:trPr>
        <w:tc>
          <w:tcPr>
            <w:tcW w:w="1440" w:type="dxa"/>
            <w:vMerge/>
            <w:shd w:val="clear" w:color="auto" w:fill="auto"/>
          </w:tcPr>
          <w:p w14:paraId="5BDA4A96" w14:textId="77777777" w:rsidR="00F42E41" w:rsidRPr="00F42E41" w:rsidRDefault="00F42E41" w:rsidP="00F42E41">
            <w:pPr>
              <w:widowControl w:val="0"/>
              <w:ind w:left="170" w:firstLine="57"/>
              <w:jc w:val="both"/>
              <w:rPr>
                <w:bCs/>
                <w:sz w:val="22"/>
                <w:szCs w:val="22"/>
              </w:rPr>
            </w:pPr>
          </w:p>
        </w:tc>
        <w:tc>
          <w:tcPr>
            <w:tcW w:w="5994" w:type="dxa"/>
            <w:shd w:val="clear" w:color="auto" w:fill="auto"/>
          </w:tcPr>
          <w:p w14:paraId="5BDA4A97" w14:textId="77777777" w:rsidR="00F42E41" w:rsidRPr="00F42E41" w:rsidRDefault="00F42E41" w:rsidP="00F42E41">
            <w:pPr>
              <w:widowControl w:val="0"/>
              <w:rPr>
                <w:bCs/>
                <w:spacing w:val="-2"/>
                <w:sz w:val="22"/>
                <w:szCs w:val="22"/>
              </w:rPr>
            </w:pPr>
            <w:r w:rsidRPr="00F42E41">
              <w:rPr>
                <w:bCs/>
                <w:spacing w:val="-2"/>
                <w:sz w:val="22"/>
                <w:szCs w:val="22"/>
              </w:rPr>
              <w:t>дорожно-транспортная сеть, спортивные и игровые площадки</w:t>
            </w:r>
          </w:p>
        </w:tc>
        <w:tc>
          <w:tcPr>
            <w:tcW w:w="2642" w:type="dxa"/>
            <w:shd w:val="clear" w:color="auto" w:fill="auto"/>
          </w:tcPr>
          <w:p w14:paraId="5BDA4A98" w14:textId="77777777" w:rsidR="00F42E41" w:rsidRPr="00F42E41" w:rsidRDefault="00F42E41" w:rsidP="00F42E41">
            <w:pPr>
              <w:widowControl w:val="0"/>
              <w:jc w:val="center"/>
              <w:rPr>
                <w:bCs/>
                <w:sz w:val="22"/>
                <w:szCs w:val="22"/>
              </w:rPr>
            </w:pPr>
            <w:r w:rsidRPr="00F42E41">
              <w:rPr>
                <w:bCs/>
                <w:sz w:val="22"/>
                <w:szCs w:val="22"/>
              </w:rPr>
              <w:t>2 - 5</w:t>
            </w:r>
          </w:p>
        </w:tc>
      </w:tr>
      <w:tr w:rsidR="00F42E41" w:rsidRPr="00F42E41" w14:paraId="5BDA4A9D" w14:textId="77777777" w:rsidTr="00F42E41">
        <w:tblPrEx>
          <w:tblBorders>
            <w:bottom w:val="single" w:sz="4" w:space="0" w:color="auto"/>
          </w:tblBorders>
        </w:tblPrEx>
        <w:trPr>
          <w:trHeight w:val="20"/>
          <w:jc w:val="center"/>
        </w:trPr>
        <w:tc>
          <w:tcPr>
            <w:tcW w:w="1440" w:type="dxa"/>
            <w:vMerge/>
            <w:shd w:val="clear" w:color="auto" w:fill="auto"/>
          </w:tcPr>
          <w:p w14:paraId="5BDA4A9A" w14:textId="77777777" w:rsidR="00F42E41" w:rsidRPr="00F42E41" w:rsidRDefault="00F42E41" w:rsidP="00F42E41">
            <w:pPr>
              <w:widowControl w:val="0"/>
              <w:ind w:left="170" w:firstLine="57"/>
              <w:jc w:val="both"/>
              <w:rPr>
                <w:bCs/>
                <w:sz w:val="22"/>
                <w:szCs w:val="22"/>
              </w:rPr>
            </w:pPr>
          </w:p>
        </w:tc>
        <w:tc>
          <w:tcPr>
            <w:tcW w:w="5994" w:type="dxa"/>
            <w:shd w:val="clear" w:color="auto" w:fill="auto"/>
          </w:tcPr>
          <w:p w14:paraId="5BDA4A9B" w14:textId="77777777" w:rsidR="00F42E41" w:rsidRPr="00F42E41" w:rsidRDefault="00F42E41" w:rsidP="00F42E41">
            <w:pPr>
              <w:widowControl w:val="0"/>
              <w:rPr>
                <w:bCs/>
                <w:sz w:val="22"/>
                <w:szCs w:val="22"/>
              </w:rPr>
            </w:pPr>
            <w:r w:rsidRPr="00F42E41">
              <w:rPr>
                <w:bCs/>
                <w:sz w:val="22"/>
                <w:szCs w:val="22"/>
              </w:rPr>
              <w:t>обслуживающие сооружения и хозяйственные постройки</w:t>
            </w:r>
          </w:p>
        </w:tc>
        <w:tc>
          <w:tcPr>
            <w:tcW w:w="2642" w:type="dxa"/>
            <w:shd w:val="clear" w:color="auto" w:fill="auto"/>
          </w:tcPr>
          <w:p w14:paraId="5BDA4A9C" w14:textId="77777777" w:rsidR="00F42E41" w:rsidRPr="00F42E41" w:rsidRDefault="00F42E41" w:rsidP="00F42E41">
            <w:pPr>
              <w:widowControl w:val="0"/>
              <w:jc w:val="center"/>
              <w:rPr>
                <w:bCs/>
                <w:sz w:val="22"/>
                <w:szCs w:val="22"/>
              </w:rPr>
            </w:pPr>
            <w:r w:rsidRPr="00F42E41">
              <w:rPr>
                <w:bCs/>
                <w:sz w:val="22"/>
                <w:szCs w:val="22"/>
              </w:rPr>
              <w:t>2</w:t>
            </w:r>
          </w:p>
        </w:tc>
      </w:tr>
    </w:tbl>
    <w:p w14:paraId="5BDA4A9E" w14:textId="77777777" w:rsidR="00F42E41" w:rsidRPr="00F42E41" w:rsidRDefault="00F42E41" w:rsidP="00F42E41">
      <w:pPr>
        <w:widowControl w:val="0"/>
        <w:ind w:firstLine="709"/>
        <w:jc w:val="both"/>
      </w:pPr>
    </w:p>
    <w:p w14:paraId="5BDA4A9F" w14:textId="77777777" w:rsidR="00F42E41" w:rsidRPr="00F42E41" w:rsidRDefault="00F42E41" w:rsidP="00F42E41">
      <w:pPr>
        <w:widowControl w:val="0"/>
        <w:ind w:firstLine="709"/>
        <w:jc w:val="both"/>
        <w:rPr>
          <w:bCs/>
        </w:rPr>
      </w:pPr>
      <w:r w:rsidRPr="00F42E41">
        <w:t xml:space="preserve">11.2.3. </w:t>
      </w:r>
      <w:r w:rsidRPr="00F42E41">
        <w:rPr>
          <w:bCs/>
        </w:rPr>
        <w:t>Расчетные показатели градостроительного проектирования озелененных территорий общего пользования приведены в таблице 11.2.3.</w:t>
      </w:r>
    </w:p>
    <w:p w14:paraId="5BDA4AA0" w14:textId="77777777" w:rsidR="00F42E41" w:rsidRPr="00F42E41" w:rsidRDefault="00F42E41" w:rsidP="00F42E41">
      <w:pPr>
        <w:widowControl w:val="0"/>
        <w:ind w:firstLine="709"/>
        <w:jc w:val="both"/>
        <w:rPr>
          <w:bCs/>
        </w:rPr>
      </w:pPr>
    </w:p>
    <w:p w14:paraId="5BDA4AA1" w14:textId="77777777" w:rsidR="00F42E41" w:rsidRPr="00F42E41" w:rsidRDefault="00F42E41" w:rsidP="00F42E41">
      <w:pPr>
        <w:widowControl w:val="0"/>
        <w:ind w:firstLine="709"/>
        <w:jc w:val="right"/>
      </w:pPr>
      <w:r w:rsidRPr="00F42E41">
        <w:rPr>
          <w:bCs/>
        </w:rPr>
        <w:t>Таблица 11.2.3</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5230"/>
      </w:tblGrid>
      <w:tr w:rsidR="00F42E41" w:rsidRPr="00F42E41" w14:paraId="5BDA4AA4" w14:textId="77777777" w:rsidTr="00F42E41">
        <w:trPr>
          <w:trHeight w:val="312"/>
          <w:jc w:val="center"/>
        </w:trPr>
        <w:tc>
          <w:tcPr>
            <w:tcW w:w="4843" w:type="dxa"/>
            <w:shd w:val="clear" w:color="auto" w:fill="auto"/>
            <w:vAlign w:val="center"/>
          </w:tcPr>
          <w:p w14:paraId="5BDA4AA2" w14:textId="77777777" w:rsidR="00F42E41" w:rsidRPr="00F42E41" w:rsidRDefault="00F42E41" w:rsidP="00F42E41">
            <w:pPr>
              <w:widowControl w:val="0"/>
              <w:ind w:left="-57" w:right="-57"/>
              <w:jc w:val="center"/>
              <w:rPr>
                <w:b/>
                <w:sz w:val="22"/>
                <w:szCs w:val="22"/>
              </w:rPr>
            </w:pPr>
            <w:r w:rsidRPr="00F42E41">
              <w:rPr>
                <w:b/>
                <w:sz w:val="22"/>
                <w:szCs w:val="22"/>
              </w:rPr>
              <w:t>Озелененные территории общего пользования</w:t>
            </w:r>
          </w:p>
        </w:tc>
        <w:tc>
          <w:tcPr>
            <w:tcW w:w="5230" w:type="dxa"/>
            <w:shd w:val="clear" w:color="auto" w:fill="auto"/>
            <w:vAlign w:val="center"/>
          </w:tcPr>
          <w:p w14:paraId="5BDA4AA3" w14:textId="77777777" w:rsidR="00F42E41" w:rsidRPr="00F42E41" w:rsidRDefault="00F42E41" w:rsidP="00F42E41">
            <w:pPr>
              <w:widowControl w:val="0"/>
              <w:ind w:left="-57" w:right="-57"/>
              <w:jc w:val="center"/>
              <w:rPr>
                <w:b/>
                <w:sz w:val="22"/>
                <w:szCs w:val="22"/>
              </w:rPr>
            </w:pPr>
            <w:r w:rsidRPr="00F42E41">
              <w:rPr>
                <w:b/>
                <w:bCs/>
                <w:sz w:val="22"/>
                <w:szCs w:val="22"/>
              </w:rPr>
              <w:t>Расчетные показатели м</w:t>
            </w:r>
            <w:r w:rsidRPr="00F42E41">
              <w:rPr>
                <w:b/>
                <w:sz w:val="22"/>
                <w:szCs w:val="22"/>
              </w:rPr>
              <w:t>инимальной площади, га</w:t>
            </w:r>
          </w:p>
        </w:tc>
      </w:tr>
      <w:tr w:rsidR="00F42E41" w:rsidRPr="00F42E41" w14:paraId="5BDA4AA7" w14:textId="77777777" w:rsidTr="00F42E41">
        <w:trPr>
          <w:jc w:val="center"/>
        </w:trPr>
        <w:tc>
          <w:tcPr>
            <w:tcW w:w="4843" w:type="dxa"/>
            <w:shd w:val="clear" w:color="auto" w:fill="auto"/>
          </w:tcPr>
          <w:p w14:paraId="5BDA4AA5" w14:textId="77777777" w:rsidR="00F42E41" w:rsidRPr="00F42E41" w:rsidRDefault="00F42E41" w:rsidP="00F42E41">
            <w:pPr>
              <w:widowControl w:val="0"/>
              <w:jc w:val="both"/>
              <w:rPr>
                <w:sz w:val="22"/>
                <w:szCs w:val="22"/>
              </w:rPr>
            </w:pPr>
            <w:r w:rsidRPr="00F42E41">
              <w:rPr>
                <w:sz w:val="22"/>
                <w:szCs w:val="22"/>
              </w:rPr>
              <w:t>Городские парки</w:t>
            </w:r>
          </w:p>
        </w:tc>
        <w:tc>
          <w:tcPr>
            <w:tcW w:w="5230" w:type="dxa"/>
            <w:shd w:val="clear" w:color="auto" w:fill="auto"/>
          </w:tcPr>
          <w:p w14:paraId="5BDA4AA6" w14:textId="77777777" w:rsidR="00F42E41" w:rsidRPr="00F42E41" w:rsidRDefault="00F42E41" w:rsidP="00F42E41">
            <w:pPr>
              <w:widowControl w:val="0"/>
              <w:jc w:val="center"/>
              <w:rPr>
                <w:sz w:val="22"/>
                <w:szCs w:val="22"/>
              </w:rPr>
            </w:pPr>
            <w:r w:rsidRPr="00F42E41">
              <w:rPr>
                <w:sz w:val="22"/>
                <w:szCs w:val="22"/>
              </w:rPr>
              <w:t>15</w:t>
            </w:r>
          </w:p>
        </w:tc>
      </w:tr>
      <w:tr w:rsidR="00F42E41" w:rsidRPr="00F42E41" w14:paraId="5BDA4AAA" w14:textId="77777777" w:rsidTr="00F42E41">
        <w:trPr>
          <w:jc w:val="center"/>
        </w:trPr>
        <w:tc>
          <w:tcPr>
            <w:tcW w:w="4843" w:type="dxa"/>
            <w:shd w:val="clear" w:color="auto" w:fill="auto"/>
          </w:tcPr>
          <w:p w14:paraId="5BDA4AA8" w14:textId="77777777" w:rsidR="00F42E41" w:rsidRPr="00F42E41" w:rsidRDefault="00F42E41" w:rsidP="00F42E41">
            <w:pPr>
              <w:widowControl w:val="0"/>
              <w:jc w:val="both"/>
              <w:rPr>
                <w:sz w:val="22"/>
                <w:szCs w:val="22"/>
              </w:rPr>
            </w:pPr>
            <w:r w:rsidRPr="00F42E41">
              <w:rPr>
                <w:sz w:val="22"/>
                <w:szCs w:val="22"/>
              </w:rPr>
              <w:t>Парки планировочных районов</w:t>
            </w:r>
          </w:p>
        </w:tc>
        <w:tc>
          <w:tcPr>
            <w:tcW w:w="5230" w:type="dxa"/>
            <w:shd w:val="clear" w:color="auto" w:fill="auto"/>
          </w:tcPr>
          <w:p w14:paraId="5BDA4AA9" w14:textId="77777777" w:rsidR="00F42E41" w:rsidRPr="00F42E41" w:rsidRDefault="00F42E41" w:rsidP="00F42E41">
            <w:pPr>
              <w:widowControl w:val="0"/>
              <w:jc w:val="center"/>
              <w:rPr>
                <w:sz w:val="22"/>
                <w:szCs w:val="22"/>
              </w:rPr>
            </w:pPr>
            <w:r w:rsidRPr="00F42E41">
              <w:rPr>
                <w:sz w:val="22"/>
                <w:szCs w:val="22"/>
              </w:rPr>
              <w:t>10</w:t>
            </w:r>
          </w:p>
        </w:tc>
      </w:tr>
      <w:tr w:rsidR="00F42E41" w:rsidRPr="00F42E41" w14:paraId="5BDA4AAD" w14:textId="77777777" w:rsidTr="00F42E41">
        <w:trPr>
          <w:jc w:val="center"/>
        </w:trPr>
        <w:tc>
          <w:tcPr>
            <w:tcW w:w="4843" w:type="dxa"/>
            <w:shd w:val="clear" w:color="auto" w:fill="auto"/>
          </w:tcPr>
          <w:p w14:paraId="5BDA4AAB" w14:textId="77777777" w:rsidR="00F42E41" w:rsidRPr="00F42E41" w:rsidRDefault="00F42E41" w:rsidP="00F42E41">
            <w:pPr>
              <w:widowControl w:val="0"/>
              <w:jc w:val="both"/>
              <w:rPr>
                <w:sz w:val="22"/>
                <w:szCs w:val="22"/>
              </w:rPr>
            </w:pPr>
            <w:r w:rsidRPr="00F42E41">
              <w:rPr>
                <w:sz w:val="22"/>
                <w:szCs w:val="22"/>
              </w:rPr>
              <w:t>Сады жилых зон</w:t>
            </w:r>
          </w:p>
        </w:tc>
        <w:tc>
          <w:tcPr>
            <w:tcW w:w="5230" w:type="dxa"/>
            <w:shd w:val="clear" w:color="auto" w:fill="auto"/>
          </w:tcPr>
          <w:p w14:paraId="5BDA4AAC" w14:textId="77777777" w:rsidR="00F42E41" w:rsidRPr="00F42E41" w:rsidRDefault="00F42E41" w:rsidP="00F42E41">
            <w:pPr>
              <w:widowControl w:val="0"/>
              <w:jc w:val="center"/>
              <w:rPr>
                <w:sz w:val="22"/>
                <w:szCs w:val="22"/>
              </w:rPr>
            </w:pPr>
            <w:r w:rsidRPr="00F42E41">
              <w:rPr>
                <w:sz w:val="22"/>
                <w:szCs w:val="22"/>
              </w:rPr>
              <w:t>3</w:t>
            </w:r>
          </w:p>
        </w:tc>
      </w:tr>
      <w:tr w:rsidR="00F42E41" w:rsidRPr="00F42E41" w14:paraId="5BDA4AB0" w14:textId="77777777" w:rsidTr="00F42E41">
        <w:trPr>
          <w:jc w:val="center"/>
        </w:trPr>
        <w:tc>
          <w:tcPr>
            <w:tcW w:w="4843" w:type="dxa"/>
            <w:shd w:val="clear" w:color="auto" w:fill="auto"/>
          </w:tcPr>
          <w:p w14:paraId="5BDA4AAE" w14:textId="77777777" w:rsidR="00F42E41" w:rsidRPr="00F42E41" w:rsidRDefault="00F42E41" w:rsidP="00F42E41">
            <w:pPr>
              <w:widowControl w:val="0"/>
              <w:jc w:val="both"/>
              <w:rPr>
                <w:sz w:val="22"/>
                <w:szCs w:val="22"/>
              </w:rPr>
            </w:pPr>
            <w:r w:rsidRPr="00F42E41">
              <w:rPr>
                <w:sz w:val="22"/>
                <w:szCs w:val="22"/>
              </w:rPr>
              <w:t xml:space="preserve">Скверы </w:t>
            </w:r>
          </w:p>
        </w:tc>
        <w:tc>
          <w:tcPr>
            <w:tcW w:w="5230" w:type="dxa"/>
            <w:shd w:val="clear" w:color="auto" w:fill="auto"/>
          </w:tcPr>
          <w:p w14:paraId="5BDA4AAF" w14:textId="77777777" w:rsidR="00F42E41" w:rsidRPr="00F42E41" w:rsidRDefault="00F42E41" w:rsidP="00F42E41">
            <w:pPr>
              <w:widowControl w:val="0"/>
              <w:jc w:val="center"/>
              <w:rPr>
                <w:sz w:val="22"/>
                <w:szCs w:val="22"/>
              </w:rPr>
            </w:pPr>
            <w:r w:rsidRPr="00F42E41">
              <w:rPr>
                <w:sz w:val="22"/>
                <w:szCs w:val="22"/>
              </w:rPr>
              <w:t>0,5</w:t>
            </w:r>
          </w:p>
        </w:tc>
      </w:tr>
    </w:tbl>
    <w:p w14:paraId="7262AAA4" w14:textId="77777777" w:rsidR="00640868" w:rsidRDefault="00640868" w:rsidP="00C9138F">
      <w:pPr>
        <w:widowControl w:val="0"/>
        <w:ind w:firstLine="709"/>
        <w:jc w:val="both"/>
        <w:rPr>
          <w:i/>
          <w:spacing w:val="40"/>
          <w:sz w:val="22"/>
          <w:szCs w:val="22"/>
        </w:rPr>
      </w:pPr>
    </w:p>
    <w:p w14:paraId="5BDA4AB1" w14:textId="07C7F4FA" w:rsidR="00F42E41" w:rsidRPr="00F42E41" w:rsidRDefault="00F42E41" w:rsidP="00C9138F">
      <w:pPr>
        <w:widowControl w:val="0"/>
        <w:ind w:firstLine="709"/>
        <w:jc w:val="both"/>
        <w:rPr>
          <w:i/>
          <w:spacing w:val="40"/>
          <w:sz w:val="22"/>
          <w:szCs w:val="22"/>
        </w:rPr>
      </w:pPr>
      <w:r w:rsidRPr="00F42E41">
        <w:rPr>
          <w:i/>
          <w:spacing w:val="40"/>
          <w:sz w:val="22"/>
          <w:szCs w:val="22"/>
        </w:rPr>
        <w:t>Примечание</w:t>
      </w:r>
      <w:r w:rsidR="00640868">
        <w:rPr>
          <w:i/>
          <w:spacing w:val="40"/>
          <w:sz w:val="22"/>
          <w:szCs w:val="22"/>
        </w:rPr>
        <w:t>.</w:t>
      </w:r>
      <w:r w:rsidRPr="00F42E41">
        <w:rPr>
          <w:i/>
          <w:spacing w:val="40"/>
          <w:sz w:val="22"/>
          <w:szCs w:val="22"/>
        </w:rPr>
        <w:t xml:space="preserve"> </w:t>
      </w:r>
      <w:proofErr w:type="gramStart"/>
      <w:r w:rsidRPr="00F42E41">
        <w:rPr>
          <w:sz w:val="22"/>
          <w:szCs w:val="22"/>
        </w:rPr>
        <w:t>Д</w:t>
      </w:r>
      <w:proofErr w:type="gramEnd"/>
      <w:r w:rsidRPr="00F42E41">
        <w:rPr>
          <w:sz w:val="22"/>
          <w:szCs w:val="22"/>
        </w:rPr>
        <w:t>ля условий реконструкции указанные размеры могут быть уменьшены.</w:t>
      </w:r>
    </w:p>
    <w:p w14:paraId="5BDA4AB2" w14:textId="77777777" w:rsidR="00F42E41" w:rsidRPr="00F42E41" w:rsidRDefault="00F42E41" w:rsidP="00F42E41">
      <w:pPr>
        <w:widowControl w:val="0"/>
        <w:ind w:firstLine="709"/>
        <w:jc w:val="both"/>
      </w:pPr>
    </w:p>
    <w:p w14:paraId="5BDA4AB3" w14:textId="77777777" w:rsidR="00F42E41" w:rsidRPr="00F42E41" w:rsidRDefault="00F42E41" w:rsidP="00F42E41">
      <w:pPr>
        <w:widowControl w:val="0"/>
        <w:ind w:firstLine="709"/>
        <w:jc w:val="both"/>
      </w:pPr>
      <w:r w:rsidRPr="00F42E41">
        <w:t xml:space="preserve">11.2.4. В составе рекреационных зон следует предусматривать парки различных категорий. </w:t>
      </w:r>
    </w:p>
    <w:p w14:paraId="5BDA4AB4" w14:textId="77777777" w:rsidR="00F42E41" w:rsidRPr="00F42E41" w:rsidRDefault="00F42E41" w:rsidP="00F42E41">
      <w:pPr>
        <w:widowControl w:val="0"/>
        <w:ind w:firstLine="709"/>
        <w:jc w:val="both"/>
      </w:pPr>
      <w:r w:rsidRPr="00F42E41">
        <w:rPr>
          <w:b/>
          <w:bCs/>
        </w:rPr>
        <w:t>Парк</w:t>
      </w:r>
      <w:r w:rsidRPr="00F42E41">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w:t>
      </w:r>
    </w:p>
    <w:p w14:paraId="5BDA4AB5" w14:textId="77777777" w:rsidR="00F42E41" w:rsidRDefault="00F42E41" w:rsidP="00F42E41">
      <w:pPr>
        <w:widowControl w:val="0"/>
        <w:ind w:firstLine="709"/>
        <w:jc w:val="both"/>
      </w:pPr>
      <w:r w:rsidRPr="00F42E41">
        <w:rPr>
          <w:bCs/>
        </w:rPr>
        <w:t xml:space="preserve">В городском округе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Расчетные показатели и нормативные параметры градостроительного проектирования </w:t>
      </w:r>
      <w:r w:rsidRPr="00F42E41">
        <w:t>данных парков приведены в таблице 11.2.4.</w:t>
      </w:r>
    </w:p>
    <w:p w14:paraId="1F8F1342" w14:textId="77777777" w:rsidR="00864927" w:rsidRDefault="00864927" w:rsidP="00F42E41">
      <w:pPr>
        <w:widowControl w:val="0"/>
        <w:ind w:firstLine="709"/>
        <w:jc w:val="both"/>
      </w:pPr>
    </w:p>
    <w:p w14:paraId="4EE29874" w14:textId="77777777" w:rsidR="00864927" w:rsidRPr="00F42E41" w:rsidRDefault="00864927" w:rsidP="00F42E41">
      <w:pPr>
        <w:widowControl w:val="0"/>
        <w:ind w:firstLine="709"/>
        <w:jc w:val="both"/>
      </w:pPr>
    </w:p>
    <w:p w14:paraId="5BDA4AB6" w14:textId="77777777" w:rsidR="00F42E41" w:rsidRPr="00F42E41" w:rsidRDefault="00F42E41" w:rsidP="00396A47">
      <w:pPr>
        <w:widowControl w:val="0"/>
        <w:ind w:firstLine="709"/>
        <w:jc w:val="right"/>
      </w:pPr>
      <w:r w:rsidRPr="00F42E41">
        <w:lastRenderedPageBreak/>
        <w:t>Таблица 11.2.4</w:t>
      </w:r>
    </w:p>
    <w:tbl>
      <w:tblPr>
        <w:tblW w:w="1016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80"/>
        <w:gridCol w:w="3205"/>
        <w:gridCol w:w="3559"/>
        <w:gridCol w:w="1722"/>
      </w:tblGrid>
      <w:tr w:rsidR="00F42E41" w:rsidRPr="00F42E41" w14:paraId="5BDA4ABA" w14:textId="77777777" w:rsidTr="00F42E41">
        <w:trPr>
          <w:trHeight w:val="312"/>
          <w:jc w:val="center"/>
        </w:trPr>
        <w:tc>
          <w:tcPr>
            <w:tcW w:w="1680" w:type="dxa"/>
            <w:vMerge w:val="restart"/>
            <w:vAlign w:val="center"/>
          </w:tcPr>
          <w:p w14:paraId="5BDA4AB7"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 xml:space="preserve">Категория </w:t>
            </w:r>
          </w:p>
          <w:p w14:paraId="5BDA4AB8"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парка</w:t>
            </w:r>
          </w:p>
        </w:tc>
        <w:tc>
          <w:tcPr>
            <w:tcW w:w="8486" w:type="dxa"/>
            <w:gridSpan w:val="3"/>
            <w:vAlign w:val="center"/>
          </w:tcPr>
          <w:p w14:paraId="5BDA4AB9" w14:textId="77777777" w:rsidR="00F42E41" w:rsidRPr="00F42E41" w:rsidRDefault="00F42E41" w:rsidP="00F42E41">
            <w:pPr>
              <w:widowControl w:val="0"/>
              <w:autoSpaceDE w:val="0"/>
              <w:autoSpaceDN w:val="0"/>
              <w:adjustRightInd w:val="0"/>
              <w:spacing w:line="239" w:lineRule="auto"/>
              <w:jc w:val="center"/>
              <w:rPr>
                <w:rFonts w:ascii="Times New Roman Полужирный" w:hAnsi="Times New Roman Полужирный"/>
                <w:b/>
                <w:sz w:val="22"/>
                <w:szCs w:val="22"/>
              </w:rPr>
            </w:pPr>
            <w:r w:rsidRPr="00F42E41">
              <w:rPr>
                <w:b/>
                <w:bCs/>
                <w:sz w:val="22"/>
                <w:szCs w:val="22"/>
              </w:rPr>
              <w:t>Нормативные параметры и расчетные показатели</w:t>
            </w:r>
          </w:p>
        </w:tc>
      </w:tr>
      <w:tr w:rsidR="00F42E41" w:rsidRPr="00F42E41" w14:paraId="5BDA4ABF" w14:textId="77777777" w:rsidTr="00F42E41">
        <w:trPr>
          <w:jc w:val="center"/>
        </w:trPr>
        <w:tc>
          <w:tcPr>
            <w:tcW w:w="1680" w:type="dxa"/>
            <w:vMerge/>
            <w:vAlign w:val="center"/>
          </w:tcPr>
          <w:p w14:paraId="5BDA4ABB" w14:textId="77777777" w:rsidR="00F42E41" w:rsidRPr="00F42E41" w:rsidRDefault="00F42E41" w:rsidP="00F42E41">
            <w:pPr>
              <w:widowControl w:val="0"/>
              <w:autoSpaceDE w:val="0"/>
              <w:autoSpaceDN w:val="0"/>
              <w:adjustRightInd w:val="0"/>
              <w:spacing w:line="239" w:lineRule="auto"/>
              <w:jc w:val="center"/>
              <w:rPr>
                <w:b/>
                <w:sz w:val="22"/>
                <w:szCs w:val="22"/>
              </w:rPr>
            </w:pPr>
          </w:p>
        </w:tc>
        <w:tc>
          <w:tcPr>
            <w:tcW w:w="3205" w:type="dxa"/>
            <w:vAlign w:val="center"/>
          </w:tcPr>
          <w:p w14:paraId="5BDA4ABC"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соотношение озелененной и застроенной поверхностей</w:t>
            </w:r>
          </w:p>
        </w:tc>
        <w:tc>
          <w:tcPr>
            <w:tcW w:w="3559" w:type="dxa"/>
            <w:vAlign w:val="center"/>
          </w:tcPr>
          <w:p w14:paraId="5BDA4ABD"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рекомендуемые соотношения функциональных зон</w:t>
            </w:r>
          </w:p>
        </w:tc>
        <w:tc>
          <w:tcPr>
            <w:tcW w:w="1722" w:type="dxa"/>
            <w:vAlign w:val="center"/>
          </w:tcPr>
          <w:p w14:paraId="5BDA4ABE"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минимальная площадь парка</w:t>
            </w:r>
          </w:p>
        </w:tc>
      </w:tr>
    </w:tbl>
    <w:p w14:paraId="5BDA4AC0" w14:textId="77777777" w:rsidR="00F42E41" w:rsidRPr="00F42E41" w:rsidRDefault="00F42E41" w:rsidP="00F42E41">
      <w:pPr>
        <w:widowControl w:val="0"/>
        <w:spacing w:line="20" w:lineRule="exact"/>
        <w:ind w:firstLine="221"/>
        <w:jc w:val="both"/>
        <w:rPr>
          <w:sz w:val="2"/>
          <w:szCs w:val="2"/>
        </w:rPr>
      </w:pP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80"/>
        <w:gridCol w:w="3205"/>
        <w:gridCol w:w="3559"/>
        <w:gridCol w:w="1722"/>
      </w:tblGrid>
      <w:tr w:rsidR="00F42E41" w:rsidRPr="00F42E41" w14:paraId="5BDA4AC5" w14:textId="77777777" w:rsidTr="00F42E41">
        <w:trPr>
          <w:tblHeader/>
          <w:jc w:val="center"/>
        </w:trPr>
        <w:tc>
          <w:tcPr>
            <w:tcW w:w="1680" w:type="dxa"/>
            <w:vAlign w:val="center"/>
          </w:tcPr>
          <w:p w14:paraId="5BDA4AC1"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2</w:t>
            </w:r>
          </w:p>
        </w:tc>
        <w:tc>
          <w:tcPr>
            <w:tcW w:w="3205" w:type="dxa"/>
            <w:vAlign w:val="center"/>
          </w:tcPr>
          <w:p w14:paraId="5BDA4AC2"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3</w:t>
            </w:r>
          </w:p>
        </w:tc>
        <w:tc>
          <w:tcPr>
            <w:tcW w:w="3559" w:type="dxa"/>
            <w:vAlign w:val="center"/>
          </w:tcPr>
          <w:p w14:paraId="5BDA4AC3"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4</w:t>
            </w:r>
          </w:p>
        </w:tc>
        <w:tc>
          <w:tcPr>
            <w:tcW w:w="1722" w:type="dxa"/>
            <w:vAlign w:val="center"/>
          </w:tcPr>
          <w:p w14:paraId="5BDA4AC4"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5</w:t>
            </w:r>
          </w:p>
        </w:tc>
      </w:tr>
      <w:tr w:rsidR="00F42E41" w:rsidRPr="00F42E41" w14:paraId="5BDA4AD3" w14:textId="77777777" w:rsidTr="00F42E41">
        <w:trPr>
          <w:jc w:val="center"/>
        </w:trPr>
        <w:tc>
          <w:tcPr>
            <w:tcW w:w="1680" w:type="dxa"/>
          </w:tcPr>
          <w:p w14:paraId="5BDA4AC6"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Многофункциональные парки</w:t>
            </w:r>
          </w:p>
        </w:tc>
        <w:tc>
          <w:tcPr>
            <w:tcW w:w="3205" w:type="dxa"/>
          </w:tcPr>
          <w:p w14:paraId="5BDA4AC7"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дорожно-тропиночная сеть – не менее 10 %; </w:t>
            </w:r>
          </w:p>
          <w:p w14:paraId="5BDA4AC8"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участки сооружений и застройки – не более 10 %;</w:t>
            </w:r>
          </w:p>
          <w:p w14:paraId="5BDA4AC9"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территория зеленых насаждений и водоемов – не менее 70 %</w:t>
            </w:r>
          </w:p>
        </w:tc>
        <w:tc>
          <w:tcPr>
            <w:tcW w:w="3559" w:type="dxa"/>
          </w:tcPr>
          <w:p w14:paraId="5BDA4ACA"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Основные зоны:</w:t>
            </w:r>
          </w:p>
          <w:p w14:paraId="5BDA4ACB"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культурно-просветительных мероприятий – 3-8 %;</w:t>
            </w:r>
          </w:p>
          <w:p w14:paraId="5BDA4ACC"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прогулочная зона (зона тихого отдыха) – 40-75 %;</w:t>
            </w:r>
          </w:p>
          <w:p w14:paraId="5BDA4ACD" w14:textId="77777777" w:rsidR="00F42E41" w:rsidRPr="00F42E41" w:rsidRDefault="00F42E41" w:rsidP="00F42E41">
            <w:pPr>
              <w:widowControl w:val="0"/>
              <w:tabs>
                <w:tab w:val="left" w:pos="125"/>
              </w:tabs>
              <w:autoSpaceDE w:val="0"/>
              <w:autoSpaceDN w:val="0"/>
              <w:adjustRightInd w:val="0"/>
              <w:spacing w:line="239" w:lineRule="auto"/>
              <w:ind w:left="57"/>
              <w:rPr>
                <w:sz w:val="22"/>
                <w:szCs w:val="22"/>
              </w:rPr>
            </w:pPr>
            <w:r w:rsidRPr="00F42E41">
              <w:rPr>
                <w:sz w:val="22"/>
                <w:szCs w:val="22"/>
              </w:rPr>
              <w:t>- физкультурно-оздоровительная – 10-20 %;</w:t>
            </w:r>
          </w:p>
          <w:p w14:paraId="5BDA4ACE" w14:textId="77777777" w:rsidR="00F42E41" w:rsidRPr="00F42E41" w:rsidRDefault="00F42E41" w:rsidP="00F42E41">
            <w:pPr>
              <w:widowControl w:val="0"/>
              <w:tabs>
                <w:tab w:val="left" w:pos="125"/>
              </w:tabs>
              <w:autoSpaceDE w:val="0"/>
              <w:autoSpaceDN w:val="0"/>
              <w:adjustRightInd w:val="0"/>
              <w:spacing w:line="239" w:lineRule="auto"/>
              <w:ind w:left="57" w:right="57"/>
              <w:rPr>
                <w:sz w:val="22"/>
                <w:szCs w:val="22"/>
              </w:rPr>
            </w:pPr>
            <w:r w:rsidRPr="00F42E41">
              <w:rPr>
                <w:sz w:val="22"/>
                <w:szCs w:val="22"/>
              </w:rPr>
              <w:t>- зона массовых мероприятий – 5-17 %;</w:t>
            </w:r>
          </w:p>
          <w:p w14:paraId="5BDA4ACF" w14:textId="77777777" w:rsidR="00F42E41" w:rsidRPr="00F42E41" w:rsidRDefault="00F42E41" w:rsidP="00F42E41">
            <w:pPr>
              <w:widowControl w:val="0"/>
              <w:tabs>
                <w:tab w:val="left" w:pos="125"/>
              </w:tabs>
              <w:autoSpaceDE w:val="0"/>
              <w:autoSpaceDN w:val="0"/>
              <w:adjustRightInd w:val="0"/>
              <w:spacing w:line="239" w:lineRule="auto"/>
              <w:ind w:left="57"/>
              <w:rPr>
                <w:sz w:val="22"/>
                <w:szCs w:val="22"/>
              </w:rPr>
            </w:pPr>
            <w:r w:rsidRPr="00F42E41">
              <w:rPr>
                <w:sz w:val="22"/>
                <w:szCs w:val="22"/>
              </w:rPr>
              <w:t>- зона отдыха детей – 5-10 %.</w:t>
            </w:r>
          </w:p>
          <w:p w14:paraId="5BDA4AD0"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Неосновные зоны:</w:t>
            </w:r>
          </w:p>
          <w:p w14:paraId="5BDA4AD1" w14:textId="77777777" w:rsidR="00F42E41" w:rsidRPr="00F42E41" w:rsidRDefault="00F42E41" w:rsidP="00F42E41">
            <w:pPr>
              <w:widowControl w:val="0"/>
              <w:tabs>
                <w:tab w:val="left" w:pos="125"/>
              </w:tabs>
              <w:autoSpaceDE w:val="0"/>
              <w:autoSpaceDN w:val="0"/>
              <w:adjustRightInd w:val="0"/>
              <w:spacing w:line="239" w:lineRule="auto"/>
              <w:ind w:left="57"/>
              <w:rPr>
                <w:sz w:val="22"/>
                <w:szCs w:val="22"/>
              </w:rPr>
            </w:pPr>
            <w:r w:rsidRPr="00F42E41">
              <w:rPr>
                <w:sz w:val="22"/>
                <w:szCs w:val="22"/>
              </w:rPr>
              <w:t>- административно-хозяйственная зона – не более 5 %.</w:t>
            </w:r>
          </w:p>
        </w:tc>
        <w:tc>
          <w:tcPr>
            <w:tcW w:w="1722" w:type="dxa"/>
          </w:tcPr>
          <w:p w14:paraId="5BDA4AD2" w14:textId="77777777" w:rsidR="00F42E41" w:rsidRPr="00F42E41" w:rsidRDefault="00F42E41" w:rsidP="00F42E41">
            <w:pPr>
              <w:widowControl w:val="0"/>
              <w:autoSpaceDE w:val="0"/>
              <w:autoSpaceDN w:val="0"/>
              <w:adjustRightInd w:val="0"/>
              <w:spacing w:line="239" w:lineRule="auto"/>
              <w:ind w:left="57"/>
              <w:jc w:val="center"/>
              <w:rPr>
                <w:sz w:val="22"/>
                <w:szCs w:val="22"/>
              </w:rPr>
            </w:pPr>
            <w:smartTag w:uri="urn:schemas-microsoft-com:office:smarttags" w:element="metricconverter">
              <w:smartTagPr>
                <w:attr w:name="ProductID" w:val="15 га"/>
              </w:smartTagPr>
              <w:r w:rsidRPr="00F42E41">
                <w:rPr>
                  <w:sz w:val="22"/>
                  <w:szCs w:val="22"/>
                </w:rPr>
                <w:t>15 га</w:t>
              </w:r>
            </w:smartTag>
          </w:p>
        </w:tc>
      </w:tr>
      <w:tr w:rsidR="00F42E41" w:rsidRPr="00F42E41" w14:paraId="5BDA4ADF" w14:textId="77777777" w:rsidTr="00F42E41">
        <w:trPr>
          <w:jc w:val="center"/>
        </w:trPr>
        <w:tc>
          <w:tcPr>
            <w:tcW w:w="1680" w:type="dxa"/>
          </w:tcPr>
          <w:p w14:paraId="5BDA4AD4"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Спортивные парки</w:t>
            </w:r>
          </w:p>
        </w:tc>
        <w:tc>
          <w:tcPr>
            <w:tcW w:w="3205" w:type="dxa"/>
          </w:tcPr>
          <w:p w14:paraId="5BDA4AD5"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дорожно-тропиночная сеть – не менее 10 %; </w:t>
            </w:r>
          </w:p>
          <w:p w14:paraId="5BDA4AD6"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участки сооружений и застройки – до </w:t>
            </w:r>
            <w:r w:rsidRPr="00F42E41">
              <w:rPr>
                <w:iCs/>
                <w:sz w:val="22"/>
                <w:szCs w:val="22"/>
              </w:rPr>
              <w:t>20 %;</w:t>
            </w:r>
            <w:r w:rsidRPr="00F42E41">
              <w:rPr>
                <w:i/>
                <w:iCs/>
                <w:sz w:val="22"/>
                <w:szCs w:val="22"/>
              </w:rPr>
              <w:t xml:space="preserve"> </w:t>
            </w:r>
          </w:p>
          <w:p w14:paraId="5BDA4AD7"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территория зеленых насаждений и водоемов – не менее 65 %</w:t>
            </w:r>
          </w:p>
        </w:tc>
        <w:tc>
          <w:tcPr>
            <w:tcW w:w="3559" w:type="dxa"/>
          </w:tcPr>
          <w:p w14:paraId="5BDA4AD8"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Основные зоны:</w:t>
            </w:r>
          </w:p>
          <w:p w14:paraId="5BDA4AD9" w14:textId="77777777" w:rsidR="00F42E41" w:rsidRPr="00F42E41" w:rsidRDefault="00F42E41" w:rsidP="00F42E41">
            <w:pPr>
              <w:widowControl w:val="0"/>
              <w:tabs>
                <w:tab w:val="left" w:pos="130"/>
              </w:tabs>
              <w:autoSpaceDE w:val="0"/>
              <w:autoSpaceDN w:val="0"/>
              <w:adjustRightInd w:val="0"/>
              <w:spacing w:line="239" w:lineRule="auto"/>
              <w:ind w:left="57"/>
              <w:rPr>
                <w:sz w:val="22"/>
                <w:szCs w:val="22"/>
              </w:rPr>
            </w:pPr>
            <w:r w:rsidRPr="00F42E41">
              <w:rPr>
                <w:sz w:val="22"/>
                <w:szCs w:val="22"/>
              </w:rPr>
              <w:t>- зона размещения спортивных объектов – 50 %;</w:t>
            </w:r>
          </w:p>
          <w:p w14:paraId="5BDA4ADA" w14:textId="77777777" w:rsidR="00F42E41" w:rsidRPr="00F42E41" w:rsidRDefault="00F42E41" w:rsidP="00F42E41">
            <w:pPr>
              <w:widowControl w:val="0"/>
              <w:tabs>
                <w:tab w:val="left" w:pos="125"/>
              </w:tabs>
              <w:autoSpaceDE w:val="0"/>
              <w:autoSpaceDN w:val="0"/>
              <w:adjustRightInd w:val="0"/>
              <w:spacing w:line="239" w:lineRule="auto"/>
              <w:ind w:left="57"/>
              <w:rPr>
                <w:sz w:val="22"/>
                <w:szCs w:val="22"/>
              </w:rPr>
            </w:pPr>
            <w:r w:rsidRPr="00F42E41">
              <w:rPr>
                <w:sz w:val="22"/>
                <w:szCs w:val="22"/>
              </w:rPr>
              <w:t>- физкультурно-оздоровительная зона – не менее 10 %.</w:t>
            </w:r>
          </w:p>
          <w:p w14:paraId="5BDA4ADB"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Неосновные зоны:</w:t>
            </w:r>
          </w:p>
          <w:p w14:paraId="5BDA4ADC" w14:textId="77777777" w:rsidR="00F42E41" w:rsidRPr="00F42E41" w:rsidRDefault="00F42E41" w:rsidP="00F42E41">
            <w:pPr>
              <w:widowControl w:val="0"/>
              <w:tabs>
                <w:tab w:val="left" w:pos="125"/>
              </w:tabs>
              <w:autoSpaceDE w:val="0"/>
              <w:autoSpaceDN w:val="0"/>
              <w:adjustRightInd w:val="0"/>
              <w:spacing w:line="239" w:lineRule="auto"/>
              <w:ind w:left="57"/>
              <w:rPr>
                <w:sz w:val="22"/>
                <w:szCs w:val="22"/>
              </w:rPr>
            </w:pPr>
            <w:r w:rsidRPr="00F42E41">
              <w:rPr>
                <w:sz w:val="22"/>
                <w:szCs w:val="22"/>
              </w:rPr>
              <w:t>- прогулочная зона (зона тихого отдыха) – не менее 15 %;</w:t>
            </w:r>
          </w:p>
          <w:p w14:paraId="5BDA4ADD" w14:textId="77777777" w:rsidR="00F42E41" w:rsidRPr="00F42E41" w:rsidRDefault="00F42E41" w:rsidP="00F42E41">
            <w:pPr>
              <w:widowControl w:val="0"/>
              <w:tabs>
                <w:tab w:val="left" w:pos="125"/>
              </w:tabs>
              <w:autoSpaceDE w:val="0"/>
              <w:autoSpaceDN w:val="0"/>
              <w:adjustRightInd w:val="0"/>
              <w:spacing w:line="239" w:lineRule="auto"/>
              <w:ind w:left="57"/>
              <w:rPr>
                <w:sz w:val="22"/>
                <w:szCs w:val="22"/>
              </w:rPr>
            </w:pPr>
            <w:r w:rsidRPr="00F42E41">
              <w:rPr>
                <w:sz w:val="22"/>
                <w:szCs w:val="22"/>
              </w:rPr>
              <w:t>- административно-хозяйственная зона – не более 5 %.</w:t>
            </w:r>
          </w:p>
        </w:tc>
        <w:tc>
          <w:tcPr>
            <w:tcW w:w="1722" w:type="dxa"/>
          </w:tcPr>
          <w:p w14:paraId="5BDA4ADE" w14:textId="77777777" w:rsidR="00F42E41" w:rsidRPr="00F42E41" w:rsidRDefault="00F42E41" w:rsidP="00F42E41">
            <w:pPr>
              <w:widowControl w:val="0"/>
              <w:autoSpaceDE w:val="0"/>
              <w:autoSpaceDN w:val="0"/>
              <w:adjustRightInd w:val="0"/>
              <w:spacing w:line="239" w:lineRule="auto"/>
              <w:ind w:left="57"/>
              <w:jc w:val="center"/>
              <w:rPr>
                <w:sz w:val="22"/>
                <w:szCs w:val="22"/>
              </w:rPr>
            </w:pPr>
            <w:smartTag w:uri="urn:schemas-microsoft-com:office:smarttags" w:element="metricconverter">
              <w:smartTagPr>
                <w:attr w:name="ProductID" w:val="10 га"/>
              </w:smartTagPr>
              <w:r w:rsidRPr="00F42E41">
                <w:rPr>
                  <w:sz w:val="22"/>
                  <w:szCs w:val="22"/>
                </w:rPr>
                <w:t>10 га</w:t>
              </w:r>
            </w:smartTag>
          </w:p>
        </w:tc>
      </w:tr>
      <w:tr w:rsidR="00F42E41" w:rsidRPr="00F42E41" w14:paraId="5BDA4AEE" w14:textId="77777777" w:rsidTr="00F42E41">
        <w:trPr>
          <w:jc w:val="center"/>
        </w:trPr>
        <w:tc>
          <w:tcPr>
            <w:tcW w:w="1680" w:type="dxa"/>
          </w:tcPr>
          <w:p w14:paraId="5BDA4AE0"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Детские </w:t>
            </w:r>
          </w:p>
          <w:p w14:paraId="5BDA4AE1"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семейные </w:t>
            </w:r>
          </w:p>
          <w:p w14:paraId="5BDA4AE2"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парки</w:t>
            </w:r>
          </w:p>
        </w:tc>
        <w:tc>
          <w:tcPr>
            <w:tcW w:w="3205" w:type="dxa"/>
          </w:tcPr>
          <w:p w14:paraId="5BDA4AE3"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дорожно-тропиночная сеть – не более 10 %;</w:t>
            </w:r>
          </w:p>
          <w:p w14:paraId="5BDA4AE4"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участки сооружений и застройки – до 1</w:t>
            </w:r>
            <w:r w:rsidRPr="00F42E41">
              <w:rPr>
                <w:iCs/>
                <w:sz w:val="22"/>
                <w:szCs w:val="22"/>
              </w:rPr>
              <w:t>5 %;</w:t>
            </w:r>
            <w:r w:rsidRPr="00F42E41">
              <w:rPr>
                <w:i/>
                <w:iCs/>
                <w:sz w:val="22"/>
                <w:szCs w:val="22"/>
              </w:rPr>
              <w:t xml:space="preserve"> </w:t>
            </w:r>
          </w:p>
          <w:p w14:paraId="5BDA4AE5"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территория зеленых насаждений и водоемов – не менее 70 %</w:t>
            </w:r>
          </w:p>
        </w:tc>
        <w:tc>
          <w:tcPr>
            <w:tcW w:w="3559" w:type="dxa"/>
          </w:tcPr>
          <w:p w14:paraId="5BDA4AE6"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Основные зоны:</w:t>
            </w:r>
          </w:p>
          <w:p w14:paraId="5BDA4AE7" w14:textId="77777777" w:rsidR="00F42E41" w:rsidRPr="00F42E41" w:rsidRDefault="00F42E41" w:rsidP="00F42E41">
            <w:pPr>
              <w:widowControl w:val="0"/>
              <w:tabs>
                <w:tab w:val="left" w:pos="130"/>
              </w:tabs>
              <w:autoSpaceDE w:val="0"/>
              <w:autoSpaceDN w:val="0"/>
              <w:adjustRightInd w:val="0"/>
              <w:spacing w:line="239" w:lineRule="auto"/>
              <w:ind w:left="57" w:right="-57"/>
              <w:rPr>
                <w:spacing w:val="-4"/>
                <w:sz w:val="22"/>
                <w:szCs w:val="22"/>
              </w:rPr>
            </w:pPr>
            <w:r w:rsidRPr="00F42E41">
              <w:rPr>
                <w:spacing w:val="-4"/>
                <w:sz w:val="22"/>
                <w:szCs w:val="22"/>
              </w:rPr>
              <w:t>- зона отдыха детей – не менее 20 %;</w:t>
            </w:r>
          </w:p>
          <w:p w14:paraId="5BDA4AE8" w14:textId="77777777" w:rsidR="00F42E41" w:rsidRPr="00F42E41" w:rsidRDefault="00F42E41" w:rsidP="00F42E41">
            <w:pPr>
              <w:widowControl w:val="0"/>
              <w:tabs>
                <w:tab w:val="left" w:pos="130"/>
              </w:tabs>
              <w:autoSpaceDE w:val="0"/>
              <w:autoSpaceDN w:val="0"/>
              <w:adjustRightInd w:val="0"/>
              <w:spacing w:line="239" w:lineRule="auto"/>
              <w:ind w:left="57"/>
              <w:rPr>
                <w:sz w:val="22"/>
                <w:szCs w:val="22"/>
              </w:rPr>
            </w:pPr>
            <w:r w:rsidRPr="00F42E41">
              <w:rPr>
                <w:sz w:val="22"/>
                <w:szCs w:val="22"/>
              </w:rPr>
              <w:t>- физкультурно-оздоровительная зона – 10-20%:</w:t>
            </w:r>
          </w:p>
          <w:p w14:paraId="5BDA4AE9" w14:textId="77777777" w:rsidR="00F42E41" w:rsidRPr="00F42E41" w:rsidRDefault="00F42E41" w:rsidP="00F42E41">
            <w:pPr>
              <w:widowControl w:val="0"/>
              <w:tabs>
                <w:tab w:val="left" w:pos="130"/>
              </w:tabs>
              <w:autoSpaceDE w:val="0"/>
              <w:autoSpaceDN w:val="0"/>
              <w:adjustRightInd w:val="0"/>
              <w:spacing w:line="239" w:lineRule="auto"/>
              <w:ind w:left="57"/>
              <w:rPr>
                <w:sz w:val="22"/>
                <w:szCs w:val="22"/>
              </w:rPr>
            </w:pPr>
            <w:r w:rsidRPr="00F42E41">
              <w:rPr>
                <w:sz w:val="22"/>
                <w:szCs w:val="22"/>
              </w:rPr>
              <w:t>- зона массовых и зрелищных мероприятий – не более 20 %.</w:t>
            </w:r>
          </w:p>
          <w:p w14:paraId="5BDA4AEA"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Неосновные зоны: </w:t>
            </w:r>
          </w:p>
          <w:p w14:paraId="5BDA4AEB"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прогулочная зона (зона тихого отдыха) – не менее 5 %;</w:t>
            </w:r>
          </w:p>
          <w:p w14:paraId="5BDA4AEC" w14:textId="77777777" w:rsidR="00F42E41" w:rsidRPr="00F42E41" w:rsidRDefault="00F42E41" w:rsidP="00F42E41">
            <w:pPr>
              <w:widowControl w:val="0"/>
              <w:tabs>
                <w:tab w:val="left" w:pos="130"/>
              </w:tabs>
              <w:autoSpaceDE w:val="0"/>
              <w:autoSpaceDN w:val="0"/>
              <w:adjustRightInd w:val="0"/>
              <w:spacing w:line="239" w:lineRule="auto"/>
              <w:ind w:left="57"/>
              <w:rPr>
                <w:sz w:val="22"/>
                <w:szCs w:val="22"/>
              </w:rPr>
            </w:pPr>
            <w:r w:rsidRPr="00F42E41">
              <w:rPr>
                <w:sz w:val="22"/>
                <w:szCs w:val="22"/>
              </w:rPr>
              <w:t>- административно-хозяйственная зона – не более 5 %.</w:t>
            </w:r>
          </w:p>
        </w:tc>
        <w:tc>
          <w:tcPr>
            <w:tcW w:w="1722" w:type="dxa"/>
          </w:tcPr>
          <w:p w14:paraId="5BDA4AED" w14:textId="77777777" w:rsidR="00F42E41" w:rsidRPr="00F42E41" w:rsidRDefault="00F42E41" w:rsidP="00F42E41">
            <w:pPr>
              <w:widowControl w:val="0"/>
              <w:autoSpaceDE w:val="0"/>
              <w:autoSpaceDN w:val="0"/>
              <w:adjustRightInd w:val="0"/>
              <w:spacing w:line="239" w:lineRule="auto"/>
              <w:ind w:left="57"/>
              <w:jc w:val="center"/>
              <w:rPr>
                <w:sz w:val="22"/>
                <w:szCs w:val="22"/>
              </w:rPr>
            </w:pPr>
            <w:smartTag w:uri="urn:schemas-microsoft-com:office:smarttags" w:element="metricconverter">
              <w:smartTagPr>
                <w:attr w:name="ProductID" w:val="5 га"/>
              </w:smartTagPr>
              <w:r w:rsidRPr="00F42E41">
                <w:rPr>
                  <w:sz w:val="22"/>
                  <w:szCs w:val="22"/>
                </w:rPr>
                <w:t>5 га</w:t>
              </w:r>
            </w:smartTag>
          </w:p>
        </w:tc>
      </w:tr>
      <w:tr w:rsidR="00F42E41" w:rsidRPr="00F42E41" w14:paraId="5BDA4AF8" w14:textId="77777777" w:rsidTr="00F42E41">
        <w:trPr>
          <w:jc w:val="center"/>
        </w:trPr>
        <w:tc>
          <w:tcPr>
            <w:tcW w:w="1680" w:type="dxa"/>
          </w:tcPr>
          <w:p w14:paraId="5BDA4AEF"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Прогулочные парки</w:t>
            </w:r>
          </w:p>
        </w:tc>
        <w:tc>
          <w:tcPr>
            <w:tcW w:w="3205" w:type="dxa"/>
          </w:tcPr>
          <w:p w14:paraId="5BDA4AF0"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дорожно-тропиночная сеть – не более 15 %;</w:t>
            </w:r>
          </w:p>
          <w:p w14:paraId="5BDA4AF1"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участки сооружений и застройки – не более 5 %;</w:t>
            </w:r>
          </w:p>
          <w:p w14:paraId="5BDA4AF2"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pacing w:val="-2"/>
                <w:sz w:val="22"/>
                <w:szCs w:val="22"/>
              </w:rPr>
              <w:t>территория зеленых насаждений</w:t>
            </w:r>
            <w:r w:rsidRPr="00F42E41">
              <w:rPr>
                <w:sz w:val="22"/>
                <w:szCs w:val="22"/>
              </w:rPr>
              <w:t xml:space="preserve"> и водоемов – не менее 80 %</w:t>
            </w:r>
          </w:p>
        </w:tc>
        <w:tc>
          <w:tcPr>
            <w:tcW w:w="3559" w:type="dxa"/>
          </w:tcPr>
          <w:p w14:paraId="5BDA4AF3"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Основные зоны:</w:t>
            </w:r>
          </w:p>
          <w:p w14:paraId="5BDA4AF4" w14:textId="77777777" w:rsidR="00F42E41" w:rsidRPr="00F42E41" w:rsidRDefault="00F42E41" w:rsidP="00F42E41">
            <w:pPr>
              <w:widowControl w:val="0"/>
              <w:tabs>
                <w:tab w:val="left" w:pos="125"/>
              </w:tabs>
              <w:autoSpaceDE w:val="0"/>
              <w:autoSpaceDN w:val="0"/>
              <w:adjustRightInd w:val="0"/>
              <w:spacing w:line="239" w:lineRule="auto"/>
              <w:ind w:left="57"/>
              <w:rPr>
                <w:sz w:val="22"/>
                <w:szCs w:val="22"/>
              </w:rPr>
            </w:pPr>
            <w:r w:rsidRPr="00F42E41">
              <w:rPr>
                <w:sz w:val="22"/>
                <w:szCs w:val="22"/>
              </w:rPr>
              <w:t>- прогулочная зона (зона тихого отдыха) – не менее 80%.</w:t>
            </w:r>
          </w:p>
          <w:p w14:paraId="5BDA4AF5"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Неосновные зоны:</w:t>
            </w:r>
          </w:p>
          <w:p w14:paraId="5BDA4AF6" w14:textId="77777777" w:rsidR="00F42E41" w:rsidRPr="00F42E41" w:rsidRDefault="00F42E41" w:rsidP="00F42E41">
            <w:pPr>
              <w:widowControl w:val="0"/>
              <w:tabs>
                <w:tab w:val="left" w:pos="125"/>
              </w:tabs>
              <w:autoSpaceDE w:val="0"/>
              <w:autoSpaceDN w:val="0"/>
              <w:adjustRightInd w:val="0"/>
              <w:spacing w:line="239" w:lineRule="auto"/>
              <w:ind w:left="57"/>
              <w:rPr>
                <w:sz w:val="22"/>
                <w:szCs w:val="22"/>
              </w:rPr>
            </w:pPr>
            <w:r w:rsidRPr="00F42E41">
              <w:rPr>
                <w:sz w:val="22"/>
                <w:szCs w:val="22"/>
              </w:rPr>
              <w:t>- административно-хозяйственная зона – не более 5 %.</w:t>
            </w:r>
          </w:p>
        </w:tc>
        <w:tc>
          <w:tcPr>
            <w:tcW w:w="1722" w:type="dxa"/>
          </w:tcPr>
          <w:p w14:paraId="5BDA4AF7" w14:textId="77777777" w:rsidR="00F42E41" w:rsidRPr="00F42E41" w:rsidRDefault="00F42E41" w:rsidP="00F42E41">
            <w:pPr>
              <w:widowControl w:val="0"/>
              <w:autoSpaceDE w:val="0"/>
              <w:autoSpaceDN w:val="0"/>
              <w:adjustRightInd w:val="0"/>
              <w:spacing w:line="239" w:lineRule="auto"/>
              <w:jc w:val="center"/>
              <w:rPr>
                <w:sz w:val="22"/>
                <w:szCs w:val="22"/>
              </w:rPr>
            </w:pPr>
            <w:smartTag w:uri="urn:schemas-microsoft-com:office:smarttags" w:element="metricconverter">
              <w:smartTagPr>
                <w:attr w:name="ProductID" w:val="5 га"/>
              </w:smartTagPr>
              <w:r w:rsidRPr="00F42E41">
                <w:rPr>
                  <w:sz w:val="22"/>
                  <w:szCs w:val="22"/>
                </w:rPr>
                <w:t>5 га</w:t>
              </w:r>
            </w:smartTag>
          </w:p>
        </w:tc>
      </w:tr>
      <w:tr w:rsidR="00F42E41" w:rsidRPr="00F42E41" w14:paraId="5BDA4AFF" w14:textId="77777777" w:rsidTr="00F42E41">
        <w:trPr>
          <w:jc w:val="center"/>
        </w:trPr>
        <w:tc>
          <w:tcPr>
            <w:tcW w:w="1680" w:type="dxa"/>
          </w:tcPr>
          <w:p w14:paraId="5BDA4AF9"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Мемориальные парки</w:t>
            </w:r>
          </w:p>
        </w:tc>
        <w:tc>
          <w:tcPr>
            <w:tcW w:w="3205" w:type="dxa"/>
          </w:tcPr>
          <w:p w14:paraId="5BDA4AFA"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дорожно-тропиночная сеть – не более 10 %; </w:t>
            </w:r>
          </w:p>
          <w:p w14:paraId="5BDA4AFB"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участки сооружений и застройки – до 10 %; </w:t>
            </w:r>
          </w:p>
          <w:p w14:paraId="5BDA4AFC"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pacing w:val="-4"/>
                <w:sz w:val="22"/>
                <w:szCs w:val="22"/>
              </w:rPr>
              <w:t>территория зеленых насаждений</w:t>
            </w:r>
            <w:r w:rsidRPr="00F42E41">
              <w:rPr>
                <w:sz w:val="22"/>
                <w:szCs w:val="22"/>
              </w:rPr>
              <w:t xml:space="preserve"> и водоемов – не менее 80 %</w:t>
            </w:r>
          </w:p>
        </w:tc>
        <w:tc>
          <w:tcPr>
            <w:tcW w:w="3559" w:type="dxa"/>
          </w:tcPr>
          <w:p w14:paraId="5BDA4AFD"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Определяются проектом</w:t>
            </w:r>
          </w:p>
        </w:tc>
        <w:tc>
          <w:tcPr>
            <w:tcW w:w="1722" w:type="dxa"/>
          </w:tcPr>
          <w:p w14:paraId="5BDA4AFE" w14:textId="77777777" w:rsidR="00F42E41" w:rsidRPr="00F42E41" w:rsidRDefault="00F42E41" w:rsidP="00F42E41">
            <w:pPr>
              <w:widowControl w:val="0"/>
              <w:autoSpaceDE w:val="0"/>
              <w:autoSpaceDN w:val="0"/>
              <w:adjustRightInd w:val="0"/>
              <w:spacing w:line="239" w:lineRule="auto"/>
              <w:jc w:val="center"/>
              <w:rPr>
                <w:sz w:val="22"/>
                <w:szCs w:val="22"/>
              </w:rPr>
            </w:pPr>
            <w:smartTag w:uri="urn:schemas-microsoft-com:office:smarttags" w:element="metricconverter">
              <w:smartTagPr>
                <w:attr w:name="ProductID" w:val="5 га"/>
              </w:smartTagPr>
              <w:r w:rsidRPr="00F42E41">
                <w:rPr>
                  <w:sz w:val="22"/>
                  <w:szCs w:val="22"/>
                </w:rPr>
                <w:t>5 га</w:t>
              </w:r>
            </w:smartTag>
          </w:p>
        </w:tc>
      </w:tr>
      <w:tr w:rsidR="00F42E41" w:rsidRPr="00F42E41" w14:paraId="5BDA4B06" w14:textId="77777777" w:rsidTr="00F42E41">
        <w:trPr>
          <w:jc w:val="center"/>
        </w:trPr>
        <w:tc>
          <w:tcPr>
            <w:tcW w:w="1680" w:type="dxa"/>
          </w:tcPr>
          <w:p w14:paraId="5BDA4B00"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Парки-выставки</w:t>
            </w:r>
          </w:p>
        </w:tc>
        <w:tc>
          <w:tcPr>
            <w:tcW w:w="3205" w:type="dxa"/>
          </w:tcPr>
          <w:p w14:paraId="5BDA4B01"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дорожно-тропиночная сеть – не более 15 %; </w:t>
            </w:r>
          </w:p>
          <w:p w14:paraId="5BDA4B02"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участки сооружений и застройки – не более 15 %;</w:t>
            </w:r>
          </w:p>
          <w:p w14:paraId="5BDA4B03"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pacing w:val="-2"/>
                <w:sz w:val="22"/>
                <w:szCs w:val="22"/>
              </w:rPr>
              <w:t>территория зеленых насаждений</w:t>
            </w:r>
            <w:r w:rsidRPr="00F42E41">
              <w:rPr>
                <w:sz w:val="22"/>
                <w:szCs w:val="22"/>
              </w:rPr>
              <w:t xml:space="preserve"> </w:t>
            </w:r>
            <w:r w:rsidRPr="00F42E41">
              <w:rPr>
                <w:sz w:val="22"/>
                <w:szCs w:val="22"/>
              </w:rPr>
              <w:lastRenderedPageBreak/>
              <w:t>и водоемов – не менее 70 %</w:t>
            </w:r>
          </w:p>
        </w:tc>
        <w:tc>
          <w:tcPr>
            <w:tcW w:w="3559" w:type="dxa"/>
          </w:tcPr>
          <w:p w14:paraId="5BDA4B04"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lastRenderedPageBreak/>
              <w:t>Определяются проектом</w:t>
            </w:r>
          </w:p>
        </w:tc>
        <w:tc>
          <w:tcPr>
            <w:tcW w:w="1722" w:type="dxa"/>
          </w:tcPr>
          <w:p w14:paraId="5BDA4B05" w14:textId="77777777" w:rsidR="00F42E41" w:rsidRPr="00F42E41" w:rsidRDefault="00F42E41" w:rsidP="00F42E41">
            <w:pPr>
              <w:widowControl w:val="0"/>
              <w:autoSpaceDE w:val="0"/>
              <w:autoSpaceDN w:val="0"/>
              <w:adjustRightInd w:val="0"/>
              <w:spacing w:line="239" w:lineRule="auto"/>
              <w:jc w:val="center"/>
              <w:rPr>
                <w:sz w:val="22"/>
                <w:szCs w:val="22"/>
              </w:rPr>
            </w:pPr>
            <w:smartTag w:uri="urn:schemas-microsoft-com:office:smarttags" w:element="metricconverter">
              <w:smartTagPr>
                <w:attr w:name="ProductID" w:val="5 га"/>
              </w:smartTagPr>
              <w:r w:rsidRPr="00F42E41">
                <w:rPr>
                  <w:sz w:val="22"/>
                  <w:szCs w:val="22"/>
                </w:rPr>
                <w:t>5 га</w:t>
              </w:r>
            </w:smartTag>
          </w:p>
        </w:tc>
      </w:tr>
      <w:tr w:rsidR="00F42E41" w:rsidRPr="00F42E41" w14:paraId="5BDA4B0D" w14:textId="77777777" w:rsidTr="00F42E41">
        <w:trPr>
          <w:trHeight w:val="698"/>
          <w:jc w:val="center"/>
        </w:trPr>
        <w:tc>
          <w:tcPr>
            <w:tcW w:w="1680" w:type="dxa"/>
          </w:tcPr>
          <w:p w14:paraId="5BDA4B07"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lastRenderedPageBreak/>
              <w:t>Парки искусств</w:t>
            </w:r>
          </w:p>
        </w:tc>
        <w:tc>
          <w:tcPr>
            <w:tcW w:w="3205" w:type="dxa"/>
          </w:tcPr>
          <w:p w14:paraId="5BDA4B08"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дорожно-тропиночная сеть – не  более 10 %; </w:t>
            </w:r>
          </w:p>
          <w:p w14:paraId="5BDA4B09"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участки сооружений и застройки – не более 30 %:</w:t>
            </w:r>
          </w:p>
          <w:p w14:paraId="5BDA4B0A"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pacing w:val="-2"/>
                <w:sz w:val="22"/>
                <w:szCs w:val="22"/>
              </w:rPr>
              <w:t>территория зеленых насаждений</w:t>
            </w:r>
            <w:r w:rsidRPr="00F42E41">
              <w:rPr>
                <w:sz w:val="22"/>
                <w:szCs w:val="22"/>
              </w:rPr>
              <w:t xml:space="preserve"> и водоемов – не менее 60 %</w:t>
            </w:r>
          </w:p>
        </w:tc>
        <w:tc>
          <w:tcPr>
            <w:tcW w:w="3559" w:type="dxa"/>
          </w:tcPr>
          <w:p w14:paraId="5BDA4B0B"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Определяются проектом</w:t>
            </w:r>
          </w:p>
        </w:tc>
        <w:tc>
          <w:tcPr>
            <w:tcW w:w="1722" w:type="dxa"/>
          </w:tcPr>
          <w:p w14:paraId="5BDA4B0C" w14:textId="77777777" w:rsidR="00F42E41" w:rsidRPr="00F42E41" w:rsidRDefault="00F42E41" w:rsidP="00F42E41">
            <w:pPr>
              <w:widowControl w:val="0"/>
              <w:autoSpaceDE w:val="0"/>
              <w:autoSpaceDN w:val="0"/>
              <w:adjustRightInd w:val="0"/>
              <w:spacing w:line="239" w:lineRule="auto"/>
              <w:jc w:val="center"/>
              <w:rPr>
                <w:sz w:val="22"/>
                <w:szCs w:val="22"/>
              </w:rPr>
            </w:pPr>
            <w:smartTag w:uri="urn:schemas-microsoft-com:office:smarttags" w:element="metricconverter">
              <w:smartTagPr>
                <w:attr w:name="ProductID" w:val="5 га"/>
              </w:smartTagPr>
              <w:r w:rsidRPr="00F42E41">
                <w:rPr>
                  <w:sz w:val="22"/>
                  <w:szCs w:val="22"/>
                </w:rPr>
                <w:t>5 га</w:t>
              </w:r>
            </w:smartTag>
          </w:p>
        </w:tc>
      </w:tr>
      <w:tr w:rsidR="00F42E41" w:rsidRPr="00F42E41" w14:paraId="5BDA4B14" w14:textId="77777777" w:rsidTr="00F42E41">
        <w:trPr>
          <w:jc w:val="center"/>
        </w:trPr>
        <w:tc>
          <w:tcPr>
            <w:tcW w:w="1680" w:type="dxa"/>
          </w:tcPr>
          <w:p w14:paraId="5BDA4B0E" w14:textId="77777777" w:rsidR="00F42E41" w:rsidRPr="00F42E41" w:rsidRDefault="00F42E41" w:rsidP="00F42E41">
            <w:pPr>
              <w:widowControl w:val="0"/>
              <w:autoSpaceDE w:val="0"/>
              <w:autoSpaceDN w:val="0"/>
              <w:adjustRightInd w:val="0"/>
              <w:spacing w:line="239" w:lineRule="auto"/>
              <w:ind w:left="57"/>
              <w:jc w:val="both"/>
              <w:rPr>
                <w:sz w:val="22"/>
                <w:szCs w:val="22"/>
              </w:rPr>
            </w:pPr>
            <w:r w:rsidRPr="00F42E41">
              <w:rPr>
                <w:sz w:val="22"/>
                <w:szCs w:val="22"/>
              </w:rPr>
              <w:t>Зоологические парки</w:t>
            </w:r>
          </w:p>
        </w:tc>
        <w:tc>
          <w:tcPr>
            <w:tcW w:w="3205" w:type="dxa"/>
          </w:tcPr>
          <w:p w14:paraId="5BDA4B0F"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дорожно-тропиночная сеть – не  более 10 %;</w:t>
            </w:r>
          </w:p>
          <w:p w14:paraId="5BDA4B10"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 xml:space="preserve">участки сооружений и застройки – до 30 %; </w:t>
            </w:r>
          </w:p>
          <w:p w14:paraId="5BDA4B11"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pacing w:val="-2"/>
                <w:sz w:val="22"/>
                <w:szCs w:val="22"/>
              </w:rPr>
              <w:t>территория зеленых насаждений</w:t>
            </w:r>
            <w:r w:rsidRPr="00F42E41">
              <w:rPr>
                <w:sz w:val="22"/>
                <w:szCs w:val="22"/>
              </w:rPr>
              <w:t xml:space="preserve"> и водоемов – не менее 60 %</w:t>
            </w:r>
          </w:p>
        </w:tc>
        <w:tc>
          <w:tcPr>
            <w:tcW w:w="3559" w:type="dxa"/>
          </w:tcPr>
          <w:p w14:paraId="5BDA4B12"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Определяются проектом</w:t>
            </w:r>
          </w:p>
        </w:tc>
        <w:tc>
          <w:tcPr>
            <w:tcW w:w="1722" w:type="dxa"/>
          </w:tcPr>
          <w:p w14:paraId="5BDA4B13" w14:textId="77777777" w:rsidR="00F42E41" w:rsidRPr="00F42E41" w:rsidRDefault="00F42E41" w:rsidP="00F42E41">
            <w:pPr>
              <w:widowControl w:val="0"/>
              <w:autoSpaceDE w:val="0"/>
              <w:autoSpaceDN w:val="0"/>
              <w:adjustRightInd w:val="0"/>
              <w:spacing w:line="239" w:lineRule="auto"/>
              <w:jc w:val="center"/>
              <w:rPr>
                <w:sz w:val="22"/>
                <w:szCs w:val="22"/>
              </w:rPr>
            </w:pPr>
            <w:smartTag w:uri="urn:schemas-microsoft-com:office:smarttags" w:element="metricconverter">
              <w:smartTagPr>
                <w:attr w:name="ProductID" w:val="5 га"/>
              </w:smartTagPr>
              <w:r w:rsidRPr="00F42E41">
                <w:rPr>
                  <w:sz w:val="22"/>
                  <w:szCs w:val="22"/>
                </w:rPr>
                <w:t>5 га</w:t>
              </w:r>
            </w:smartTag>
          </w:p>
        </w:tc>
      </w:tr>
      <w:tr w:rsidR="00F42E41" w:rsidRPr="00F42E41" w14:paraId="5BDA4B1B" w14:textId="77777777" w:rsidTr="00F42E41">
        <w:trPr>
          <w:jc w:val="center"/>
        </w:trPr>
        <w:tc>
          <w:tcPr>
            <w:tcW w:w="1680" w:type="dxa"/>
          </w:tcPr>
          <w:p w14:paraId="5BDA4B15" w14:textId="77777777" w:rsidR="00F42E41" w:rsidRPr="00F42E41" w:rsidRDefault="00F42E41" w:rsidP="00F42E41">
            <w:pPr>
              <w:widowControl w:val="0"/>
              <w:autoSpaceDE w:val="0"/>
              <w:autoSpaceDN w:val="0"/>
              <w:adjustRightInd w:val="0"/>
              <w:spacing w:line="239" w:lineRule="auto"/>
              <w:ind w:left="57"/>
              <w:jc w:val="both"/>
              <w:rPr>
                <w:sz w:val="22"/>
                <w:szCs w:val="22"/>
              </w:rPr>
            </w:pPr>
            <w:r w:rsidRPr="00F42E41">
              <w:rPr>
                <w:sz w:val="22"/>
                <w:szCs w:val="22"/>
              </w:rPr>
              <w:t xml:space="preserve">Парки </w:t>
            </w:r>
          </w:p>
          <w:p w14:paraId="5BDA4B16" w14:textId="77777777" w:rsidR="00F42E41" w:rsidRPr="00F42E41" w:rsidRDefault="00F42E41" w:rsidP="00F42E41">
            <w:pPr>
              <w:widowControl w:val="0"/>
              <w:autoSpaceDE w:val="0"/>
              <w:autoSpaceDN w:val="0"/>
              <w:adjustRightInd w:val="0"/>
              <w:spacing w:line="239" w:lineRule="auto"/>
              <w:ind w:left="57"/>
              <w:jc w:val="both"/>
              <w:rPr>
                <w:sz w:val="22"/>
                <w:szCs w:val="22"/>
              </w:rPr>
            </w:pPr>
            <w:r w:rsidRPr="00F42E41">
              <w:rPr>
                <w:sz w:val="22"/>
                <w:szCs w:val="22"/>
              </w:rPr>
              <w:t>развлечений</w:t>
            </w:r>
          </w:p>
        </w:tc>
        <w:tc>
          <w:tcPr>
            <w:tcW w:w="3205" w:type="dxa"/>
          </w:tcPr>
          <w:p w14:paraId="5BDA4B17"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дорожно-тропиночная сеть – не  более 10 %;участки сооружений и застройки – не более 30 %;</w:t>
            </w:r>
          </w:p>
          <w:p w14:paraId="5BDA4B18"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pacing w:val="-2"/>
                <w:sz w:val="22"/>
                <w:szCs w:val="22"/>
              </w:rPr>
              <w:t>территория зеленых насаждений</w:t>
            </w:r>
            <w:r w:rsidRPr="00F42E41">
              <w:rPr>
                <w:sz w:val="22"/>
                <w:szCs w:val="22"/>
              </w:rPr>
              <w:t xml:space="preserve"> и водоемов – не менее 50 %</w:t>
            </w:r>
          </w:p>
        </w:tc>
        <w:tc>
          <w:tcPr>
            <w:tcW w:w="3559" w:type="dxa"/>
          </w:tcPr>
          <w:p w14:paraId="5BDA4B19" w14:textId="77777777" w:rsidR="00F42E41" w:rsidRPr="00F42E41" w:rsidRDefault="00F42E41" w:rsidP="00F42E41">
            <w:pPr>
              <w:widowControl w:val="0"/>
              <w:autoSpaceDE w:val="0"/>
              <w:autoSpaceDN w:val="0"/>
              <w:adjustRightInd w:val="0"/>
              <w:spacing w:line="239" w:lineRule="auto"/>
              <w:ind w:left="57"/>
              <w:rPr>
                <w:sz w:val="22"/>
                <w:szCs w:val="22"/>
              </w:rPr>
            </w:pPr>
            <w:r w:rsidRPr="00F42E41">
              <w:rPr>
                <w:sz w:val="22"/>
                <w:szCs w:val="22"/>
              </w:rPr>
              <w:t>Определяется проектом</w:t>
            </w:r>
          </w:p>
        </w:tc>
        <w:tc>
          <w:tcPr>
            <w:tcW w:w="1722" w:type="dxa"/>
          </w:tcPr>
          <w:p w14:paraId="5BDA4B1A" w14:textId="77777777" w:rsidR="00F42E41" w:rsidRPr="00F42E41" w:rsidRDefault="00F42E41" w:rsidP="00F42E41">
            <w:pPr>
              <w:widowControl w:val="0"/>
              <w:autoSpaceDE w:val="0"/>
              <w:autoSpaceDN w:val="0"/>
              <w:adjustRightInd w:val="0"/>
              <w:spacing w:line="239" w:lineRule="auto"/>
              <w:jc w:val="center"/>
              <w:rPr>
                <w:sz w:val="22"/>
                <w:szCs w:val="22"/>
              </w:rPr>
            </w:pPr>
            <w:smartTag w:uri="urn:schemas-microsoft-com:office:smarttags" w:element="metricconverter">
              <w:smartTagPr>
                <w:attr w:name="ProductID" w:val="5 га"/>
              </w:smartTagPr>
              <w:r w:rsidRPr="00F42E41">
                <w:rPr>
                  <w:sz w:val="22"/>
                  <w:szCs w:val="22"/>
                </w:rPr>
                <w:t>5 га</w:t>
              </w:r>
            </w:smartTag>
          </w:p>
        </w:tc>
      </w:tr>
    </w:tbl>
    <w:p w14:paraId="1D0DD2DE" w14:textId="77777777" w:rsidR="00640868" w:rsidRDefault="00640868" w:rsidP="00C9138F">
      <w:pPr>
        <w:widowControl w:val="0"/>
        <w:ind w:firstLine="709"/>
        <w:jc w:val="both"/>
        <w:rPr>
          <w:i/>
          <w:iCs/>
          <w:spacing w:val="40"/>
          <w:sz w:val="22"/>
          <w:szCs w:val="22"/>
        </w:rPr>
      </w:pPr>
    </w:p>
    <w:p w14:paraId="5BDA4B1C" w14:textId="77777777" w:rsidR="00F42E41" w:rsidRPr="00F42E41" w:rsidRDefault="00F42E41" w:rsidP="00C9138F">
      <w:pPr>
        <w:widowControl w:val="0"/>
        <w:ind w:firstLine="709"/>
        <w:jc w:val="both"/>
        <w:rPr>
          <w:i/>
          <w:iCs/>
          <w:spacing w:val="40"/>
          <w:sz w:val="22"/>
          <w:szCs w:val="22"/>
        </w:rPr>
      </w:pPr>
      <w:r w:rsidRPr="00F42E41">
        <w:rPr>
          <w:i/>
          <w:iCs/>
          <w:spacing w:val="40"/>
          <w:sz w:val="22"/>
          <w:szCs w:val="22"/>
        </w:rPr>
        <w:t>Примечания:</w:t>
      </w:r>
    </w:p>
    <w:p w14:paraId="5BDA4B1D" w14:textId="77777777" w:rsidR="00F42E41" w:rsidRPr="00F42E41" w:rsidRDefault="00F42E41" w:rsidP="00C9138F">
      <w:pPr>
        <w:widowControl w:val="0"/>
        <w:ind w:firstLine="709"/>
        <w:jc w:val="both"/>
        <w:rPr>
          <w:sz w:val="22"/>
          <w:szCs w:val="22"/>
        </w:rPr>
      </w:pPr>
      <w:r w:rsidRPr="00F42E41">
        <w:rPr>
          <w:iCs/>
          <w:spacing w:val="40"/>
          <w:sz w:val="22"/>
          <w:szCs w:val="22"/>
        </w:rPr>
        <w:t>1.</w:t>
      </w:r>
      <w:r w:rsidRPr="00F42E41">
        <w:rPr>
          <w:iCs/>
          <w:spacing w:val="-2"/>
          <w:sz w:val="22"/>
          <w:szCs w:val="22"/>
        </w:rPr>
        <w:t xml:space="preserve"> </w:t>
      </w:r>
      <w:r w:rsidRPr="00F42E41">
        <w:rPr>
          <w:sz w:val="22"/>
          <w:szCs w:val="22"/>
        </w:rPr>
        <w:t xml:space="preserve">Высота входных комплексов и объектов рекреационной инфраструктуры парков не должна превышать более </w:t>
      </w:r>
      <w:smartTag w:uri="urn:schemas-microsoft-com:office:smarttags" w:element="metricconverter">
        <w:smartTagPr>
          <w:attr w:name="ProductID" w:val="8 м"/>
        </w:smartTagPr>
        <w:r w:rsidRPr="00F42E41">
          <w:rPr>
            <w:sz w:val="22"/>
            <w:szCs w:val="22"/>
          </w:rPr>
          <w:t>8 м</w:t>
        </w:r>
      </w:smartTag>
      <w:r w:rsidRPr="00F42E41">
        <w:rPr>
          <w:sz w:val="22"/>
          <w:szCs w:val="22"/>
        </w:rPr>
        <w:t>, высота аттракционов не ограничивается.</w:t>
      </w:r>
    </w:p>
    <w:p w14:paraId="5BDA4B1E" w14:textId="77777777" w:rsidR="00F42E41" w:rsidRPr="00F42E41" w:rsidRDefault="00F42E41" w:rsidP="00F42E41">
      <w:pPr>
        <w:widowControl w:val="0"/>
        <w:spacing w:line="239" w:lineRule="auto"/>
        <w:ind w:firstLine="709"/>
        <w:jc w:val="both"/>
        <w:rPr>
          <w:sz w:val="22"/>
          <w:szCs w:val="22"/>
        </w:rPr>
      </w:pPr>
      <w:r w:rsidRPr="00F42E41">
        <w:rPr>
          <w:sz w:val="22"/>
          <w:szCs w:val="22"/>
        </w:rPr>
        <w:t xml:space="preserve">2. Расстояние от границ зоопарка до жилой и общественной застройки устанавливается по согласованию с территориальными органами здравоохранения, но не менее </w:t>
      </w:r>
      <w:smartTag w:uri="urn:schemas-microsoft-com:office:smarttags" w:element="metricconverter">
        <w:smartTagPr>
          <w:attr w:name="ProductID" w:val="50 м"/>
        </w:smartTagPr>
        <w:r w:rsidRPr="00F42E41">
          <w:rPr>
            <w:sz w:val="22"/>
            <w:szCs w:val="22"/>
          </w:rPr>
          <w:t>50 м</w:t>
        </w:r>
      </w:smartTag>
      <w:r w:rsidRPr="00F42E41">
        <w:rPr>
          <w:sz w:val="22"/>
          <w:szCs w:val="22"/>
        </w:rPr>
        <w:t>.</w:t>
      </w:r>
    </w:p>
    <w:p w14:paraId="5BDA4B1F" w14:textId="77777777" w:rsidR="00F42E41" w:rsidRPr="00F42E41" w:rsidRDefault="00F42E41" w:rsidP="00F42E41">
      <w:pPr>
        <w:widowControl w:val="0"/>
        <w:spacing w:line="239" w:lineRule="auto"/>
        <w:ind w:firstLine="709"/>
        <w:jc w:val="both"/>
        <w:rPr>
          <w:sz w:val="22"/>
          <w:szCs w:val="22"/>
        </w:rPr>
      </w:pPr>
      <w:r w:rsidRPr="00F42E41">
        <w:rPr>
          <w:sz w:val="22"/>
          <w:szCs w:val="22"/>
        </w:rPr>
        <w:t>3. Ориентировочные размеры детских парков допускается принимать из расчета 0,5 м</w:t>
      </w:r>
      <w:r w:rsidRPr="00F42E41">
        <w:rPr>
          <w:sz w:val="22"/>
          <w:szCs w:val="22"/>
          <w:vertAlign w:val="superscript"/>
        </w:rPr>
        <w:t>2</w:t>
      </w:r>
      <w:r w:rsidRPr="00F42E41">
        <w:rPr>
          <w:sz w:val="22"/>
          <w:szCs w:val="22"/>
        </w:rPr>
        <w:t>/чел., включая площадки и спортивные сооружения.</w:t>
      </w:r>
    </w:p>
    <w:p w14:paraId="5BDA4B20" w14:textId="77777777" w:rsidR="00F42E41" w:rsidRPr="00F42E41" w:rsidRDefault="00F42E41" w:rsidP="00F42E41">
      <w:pPr>
        <w:widowControl w:val="0"/>
        <w:spacing w:line="239" w:lineRule="auto"/>
        <w:ind w:firstLine="709"/>
        <w:jc w:val="both"/>
        <w:rPr>
          <w:sz w:val="22"/>
          <w:szCs w:val="22"/>
        </w:rPr>
      </w:pPr>
    </w:p>
    <w:p w14:paraId="5BDA4B21" w14:textId="77777777" w:rsidR="00F42E41" w:rsidRPr="00F42E41" w:rsidRDefault="00F42E41" w:rsidP="00F42E41">
      <w:pPr>
        <w:widowControl w:val="0"/>
        <w:spacing w:line="239" w:lineRule="auto"/>
        <w:ind w:firstLine="709"/>
        <w:jc w:val="both"/>
        <w:rPr>
          <w:spacing w:val="-2"/>
        </w:rPr>
      </w:pPr>
      <w:r w:rsidRPr="00F42E41">
        <w:t xml:space="preserve">11.2.5. Расчетные удельные показатели (нормы площади на 1 посетителя) для определения </w:t>
      </w:r>
      <w:r w:rsidRPr="00F42E41">
        <w:rPr>
          <w:spacing w:val="-2"/>
        </w:rPr>
        <w:t>размера площади функциональной зоны многофункционального парка приведены в таблице 11.2.5.</w:t>
      </w:r>
    </w:p>
    <w:p w14:paraId="5BDA4B22" w14:textId="77777777" w:rsidR="00F42E41" w:rsidRPr="00F42E41" w:rsidRDefault="00F42E41" w:rsidP="00F42E41">
      <w:pPr>
        <w:widowControl w:val="0"/>
        <w:spacing w:line="239" w:lineRule="auto"/>
        <w:ind w:firstLine="709"/>
        <w:jc w:val="both"/>
      </w:pPr>
    </w:p>
    <w:p w14:paraId="5BDA4B23" w14:textId="77777777" w:rsidR="00F42E41" w:rsidRPr="00F42E41" w:rsidRDefault="00F42E41" w:rsidP="00F42E41">
      <w:pPr>
        <w:widowControl w:val="0"/>
        <w:spacing w:line="239" w:lineRule="auto"/>
        <w:ind w:firstLine="709"/>
        <w:jc w:val="right"/>
      </w:pPr>
      <w:r w:rsidRPr="00F42E41">
        <w:t>Таблица 11.2.5</w:t>
      </w:r>
    </w:p>
    <w:tbl>
      <w:tblPr>
        <w:tblW w:w="0" w:type="auto"/>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2"/>
        <w:gridCol w:w="5670"/>
      </w:tblGrid>
      <w:tr w:rsidR="00F42E41" w:rsidRPr="00F42E41" w14:paraId="5BDA4B27" w14:textId="77777777" w:rsidTr="00F42E41">
        <w:trPr>
          <w:cantSplit/>
          <w:trHeight w:val="539"/>
          <w:jc w:val="center"/>
        </w:trPr>
        <w:tc>
          <w:tcPr>
            <w:tcW w:w="4392" w:type="dxa"/>
            <w:vAlign w:val="center"/>
          </w:tcPr>
          <w:p w14:paraId="5BDA4B24"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Функциональные зоны парка</w:t>
            </w:r>
          </w:p>
        </w:tc>
        <w:tc>
          <w:tcPr>
            <w:tcW w:w="5670" w:type="dxa"/>
            <w:vAlign w:val="center"/>
          </w:tcPr>
          <w:p w14:paraId="5BDA4B25"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bCs/>
                <w:sz w:val="22"/>
                <w:szCs w:val="22"/>
              </w:rPr>
              <w:t>Расчетные удельные показатели - н</w:t>
            </w:r>
            <w:r w:rsidRPr="00F42E41">
              <w:rPr>
                <w:b/>
                <w:sz w:val="22"/>
                <w:szCs w:val="22"/>
              </w:rPr>
              <w:t xml:space="preserve">ормы площади, </w:t>
            </w:r>
          </w:p>
          <w:p w14:paraId="5BDA4B26"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м</w:t>
            </w:r>
            <w:r w:rsidRPr="00F42E41">
              <w:rPr>
                <w:b/>
                <w:sz w:val="22"/>
                <w:szCs w:val="22"/>
                <w:vertAlign w:val="superscript"/>
              </w:rPr>
              <w:t>2</w:t>
            </w:r>
            <w:r w:rsidRPr="00F42E41">
              <w:rPr>
                <w:b/>
                <w:sz w:val="22"/>
                <w:szCs w:val="22"/>
              </w:rPr>
              <w:t xml:space="preserve"> на 1 посетителя парка</w:t>
            </w:r>
          </w:p>
        </w:tc>
      </w:tr>
      <w:tr w:rsidR="00F42E41" w:rsidRPr="00F42E41" w14:paraId="5BDA4B2A"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jc w:val="center"/>
        </w:trPr>
        <w:tc>
          <w:tcPr>
            <w:tcW w:w="4392" w:type="dxa"/>
            <w:tcBorders>
              <w:top w:val="single" w:sz="6" w:space="0" w:color="auto"/>
              <w:left w:val="single" w:sz="6" w:space="0" w:color="auto"/>
              <w:bottom w:val="single" w:sz="6" w:space="0" w:color="auto"/>
              <w:right w:val="single" w:sz="6" w:space="0" w:color="auto"/>
            </w:tcBorders>
          </w:tcPr>
          <w:p w14:paraId="5BDA4B28" w14:textId="77777777" w:rsidR="00F42E41" w:rsidRPr="00F42E41" w:rsidRDefault="00F42E41" w:rsidP="00F42E41">
            <w:pPr>
              <w:widowControl w:val="0"/>
              <w:autoSpaceDE w:val="0"/>
              <w:autoSpaceDN w:val="0"/>
              <w:adjustRightInd w:val="0"/>
              <w:rPr>
                <w:sz w:val="22"/>
                <w:szCs w:val="22"/>
              </w:rPr>
            </w:pPr>
            <w:r w:rsidRPr="00F42E41">
              <w:rPr>
                <w:sz w:val="22"/>
                <w:szCs w:val="22"/>
              </w:rPr>
              <w:t xml:space="preserve">Культурно-просветительных мероприятий </w:t>
            </w:r>
          </w:p>
        </w:tc>
        <w:tc>
          <w:tcPr>
            <w:tcW w:w="5670" w:type="dxa"/>
            <w:tcBorders>
              <w:top w:val="single" w:sz="6" w:space="0" w:color="auto"/>
              <w:left w:val="single" w:sz="6" w:space="0" w:color="auto"/>
              <w:bottom w:val="single" w:sz="6" w:space="0" w:color="auto"/>
              <w:right w:val="single" w:sz="6" w:space="0" w:color="auto"/>
            </w:tcBorders>
          </w:tcPr>
          <w:p w14:paraId="5BDA4B29"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10 - 20</w:t>
            </w:r>
          </w:p>
        </w:tc>
      </w:tr>
      <w:tr w:rsidR="00F42E41" w:rsidRPr="00F42E41" w14:paraId="5BDA4B2D"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jc w:val="center"/>
        </w:trPr>
        <w:tc>
          <w:tcPr>
            <w:tcW w:w="4392" w:type="dxa"/>
            <w:tcBorders>
              <w:top w:val="single" w:sz="6" w:space="0" w:color="auto"/>
              <w:left w:val="single" w:sz="6" w:space="0" w:color="auto"/>
              <w:bottom w:val="single" w:sz="6" w:space="0" w:color="auto"/>
              <w:right w:val="single" w:sz="6" w:space="0" w:color="auto"/>
            </w:tcBorders>
          </w:tcPr>
          <w:p w14:paraId="5BDA4B2B" w14:textId="77777777" w:rsidR="00F42E41" w:rsidRPr="00F42E41" w:rsidRDefault="00F42E41" w:rsidP="00F42E41">
            <w:pPr>
              <w:widowControl w:val="0"/>
              <w:autoSpaceDE w:val="0"/>
              <w:autoSpaceDN w:val="0"/>
              <w:adjustRightInd w:val="0"/>
              <w:rPr>
                <w:sz w:val="22"/>
                <w:szCs w:val="22"/>
              </w:rPr>
            </w:pPr>
            <w:r w:rsidRPr="00F42E41">
              <w:rPr>
                <w:sz w:val="22"/>
                <w:szCs w:val="22"/>
              </w:rPr>
              <w:t xml:space="preserve">Прогулочная  </w:t>
            </w:r>
          </w:p>
        </w:tc>
        <w:tc>
          <w:tcPr>
            <w:tcW w:w="5670" w:type="dxa"/>
            <w:tcBorders>
              <w:top w:val="single" w:sz="6" w:space="0" w:color="auto"/>
              <w:left w:val="single" w:sz="6" w:space="0" w:color="auto"/>
              <w:bottom w:val="single" w:sz="6" w:space="0" w:color="auto"/>
              <w:right w:val="single" w:sz="6" w:space="0" w:color="auto"/>
            </w:tcBorders>
          </w:tcPr>
          <w:p w14:paraId="5BDA4B2C"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200</w:t>
            </w:r>
          </w:p>
        </w:tc>
      </w:tr>
      <w:tr w:rsidR="00F42E41" w:rsidRPr="00F42E41" w14:paraId="5BDA4B30"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jc w:val="center"/>
        </w:trPr>
        <w:tc>
          <w:tcPr>
            <w:tcW w:w="4392" w:type="dxa"/>
            <w:tcBorders>
              <w:top w:val="single" w:sz="6" w:space="0" w:color="auto"/>
              <w:left w:val="single" w:sz="6" w:space="0" w:color="auto"/>
              <w:bottom w:val="single" w:sz="6" w:space="0" w:color="auto"/>
              <w:right w:val="single" w:sz="6" w:space="0" w:color="auto"/>
            </w:tcBorders>
          </w:tcPr>
          <w:p w14:paraId="5BDA4B2E" w14:textId="77777777" w:rsidR="00F42E41" w:rsidRPr="00F42E41" w:rsidRDefault="00F42E41" w:rsidP="00F42E41">
            <w:pPr>
              <w:widowControl w:val="0"/>
              <w:autoSpaceDE w:val="0"/>
              <w:autoSpaceDN w:val="0"/>
              <w:adjustRightInd w:val="0"/>
              <w:rPr>
                <w:sz w:val="22"/>
                <w:szCs w:val="22"/>
              </w:rPr>
            </w:pPr>
            <w:r w:rsidRPr="00F42E41">
              <w:rPr>
                <w:sz w:val="22"/>
                <w:szCs w:val="22"/>
              </w:rPr>
              <w:t>Физкультурно-оздоровительная</w:t>
            </w:r>
          </w:p>
        </w:tc>
        <w:tc>
          <w:tcPr>
            <w:tcW w:w="5670" w:type="dxa"/>
            <w:tcBorders>
              <w:top w:val="single" w:sz="6" w:space="0" w:color="auto"/>
              <w:left w:val="single" w:sz="6" w:space="0" w:color="auto"/>
              <w:bottom w:val="single" w:sz="6" w:space="0" w:color="auto"/>
              <w:right w:val="single" w:sz="6" w:space="0" w:color="auto"/>
            </w:tcBorders>
          </w:tcPr>
          <w:p w14:paraId="5BDA4B2F"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75 - 100</w:t>
            </w:r>
          </w:p>
        </w:tc>
      </w:tr>
      <w:tr w:rsidR="00F42E41" w:rsidRPr="00F42E41" w14:paraId="5BDA4B33"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jc w:val="center"/>
        </w:trPr>
        <w:tc>
          <w:tcPr>
            <w:tcW w:w="4392" w:type="dxa"/>
            <w:tcBorders>
              <w:top w:val="single" w:sz="6" w:space="0" w:color="auto"/>
              <w:left w:val="single" w:sz="6" w:space="0" w:color="auto"/>
              <w:bottom w:val="single" w:sz="6" w:space="0" w:color="auto"/>
              <w:right w:val="single" w:sz="6" w:space="0" w:color="auto"/>
            </w:tcBorders>
          </w:tcPr>
          <w:p w14:paraId="5BDA4B31" w14:textId="77777777" w:rsidR="00F42E41" w:rsidRPr="00F42E41" w:rsidRDefault="00F42E41" w:rsidP="00F42E41">
            <w:pPr>
              <w:widowControl w:val="0"/>
              <w:autoSpaceDE w:val="0"/>
              <w:autoSpaceDN w:val="0"/>
              <w:adjustRightInd w:val="0"/>
              <w:rPr>
                <w:sz w:val="22"/>
                <w:szCs w:val="22"/>
              </w:rPr>
            </w:pPr>
            <w:r w:rsidRPr="00F42E41">
              <w:rPr>
                <w:sz w:val="22"/>
                <w:szCs w:val="22"/>
              </w:rPr>
              <w:t>Массовых мероприятий</w:t>
            </w:r>
          </w:p>
        </w:tc>
        <w:tc>
          <w:tcPr>
            <w:tcW w:w="5670" w:type="dxa"/>
            <w:tcBorders>
              <w:top w:val="single" w:sz="6" w:space="0" w:color="auto"/>
              <w:left w:val="single" w:sz="6" w:space="0" w:color="auto"/>
              <w:bottom w:val="single" w:sz="6" w:space="0" w:color="auto"/>
              <w:right w:val="single" w:sz="6" w:space="0" w:color="auto"/>
            </w:tcBorders>
          </w:tcPr>
          <w:p w14:paraId="5BDA4B32"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30 - 40</w:t>
            </w:r>
          </w:p>
        </w:tc>
      </w:tr>
      <w:tr w:rsidR="00F42E41" w:rsidRPr="00F42E41" w14:paraId="5BDA4B36"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jc w:val="center"/>
        </w:trPr>
        <w:tc>
          <w:tcPr>
            <w:tcW w:w="4392" w:type="dxa"/>
            <w:tcBorders>
              <w:top w:val="single" w:sz="6" w:space="0" w:color="auto"/>
              <w:left w:val="single" w:sz="6" w:space="0" w:color="auto"/>
              <w:bottom w:val="single" w:sz="6" w:space="0" w:color="auto"/>
              <w:right w:val="single" w:sz="6" w:space="0" w:color="auto"/>
            </w:tcBorders>
          </w:tcPr>
          <w:p w14:paraId="5BDA4B34" w14:textId="77777777" w:rsidR="00F42E41" w:rsidRPr="00F42E41" w:rsidRDefault="00F42E41" w:rsidP="00F42E41">
            <w:pPr>
              <w:widowControl w:val="0"/>
              <w:autoSpaceDE w:val="0"/>
              <w:autoSpaceDN w:val="0"/>
              <w:adjustRightInd w:val="0"/>
              <w:rPr>
                <w:sz w:val="22"/>
                <w:szCs w:val="22"/>
              </w:rPr>
            </w:pPr>
            <w:r w:rsidRPr="00F42E41">
              <w:rPr>
                <w:sz w:val="22"/>
                <w:szCs w:val="22"/>
              </w:rPr>
              <w:t xml:space="preserve">Отдыха детей </w:t>
            </w:r>
          </w:p>
        </w:tc>
        <w:tc>
          <w:tcPr>
            <w:tcW w:w="5670" w:type="dxa"/>
            <w:tcBorders>
              <w:top w:val="single" w:sz="6" w:space="0" w:color="auto"/>
              <w:left w:val="single" w:sz="6" w:space="0" w:color="auto"/>
              <w:bottom w:val="single" w:sz="6" w:space="0" w:color="auto"/>
              <w:right w:val="single" w:sz="6" w:space="0" w:color="auto"/>
            </w:tcBorders>
          </w:tcPr>
          <w:p w14:paraId="5BDA4B35"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80 - 170</w:t>
            </w:r>
          </w:p>
        </w:tc>
      </w:tr>
      <w:tr w:rsidR="00F42E41" w:rsidRPr="00F42E41" w14:paraId="5BDA4B39" w14:textId="77777777" w:rsidTr="00F42E4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jc w:val="center"/>
        </w:trPr>
        <w:tc>
          <w:tcPr>
            <w:tcW w:w="4392" w:type="dxa"/>
            <w:tcBorders>
              <w:top w:val="single" w:sz="6" w:space="0" w:color="auto"/>
              <w:left w:val="single" w:sz="6" w:space="0" w:color="auto"/>
              <w:bottom w:val="single" w:sz="6" w:space="0" w:color="auto"/>
              <w:right w:val="single" w:sz="6" w:space="0" w:color="auto"/>
            </w:tcBorders>
          </w:tcPr>
          <w:p w14:paraId="5BDA4B37" w14:textId="77777777" w:rsidR="00F42E41" w:rsidRPr="00F42E41" w:rsidRDefault="00F42E41" w:rsidP="00F42E41">
            <w:pPr>
              <w:widowControl w:val="0"/>
              <w:autoSpaceDE w:val="0"/>
              <w:autoSpaceDN w:val="0"/>
              <w:adjustRightInd w:val="0"/>
              <w:rPr>
                <w:sz w:val="22"/>
                <w:szCs w:val="22"/>
              </w:rPr>
            </w:pPr>
            <w:r w:rsidRPr="00F42E41">
              <w:rPr>
                <w:sz w:val="22"/>
                <w:szCs w:val="22"/>
              </w:rPr>
              <w:t xml:space="preserve">Административно-хозяйственная </w:t>
            </w:r>
          </w:p>
        </w:tc>
        <w:tc>
          <w:tcPr>
            <w:tcW w:w="5670" w:type="dxa"/>
            <w:tcBorders>
              <w:top w:val="single" w:sz="6" w:space="0" w:color="auto"/>
              <w:left w:val="single" w:sz="6" w:space="0" w:color="auto"/>
              <w:bottom w:val="single" w:sz="6" w:space="0" w:color="auto"/>
              <w:right w:val="single" w:sz="6" w:space="0" w:color="auto"/>
            </w:tcBorders>
          </w:tcPr>
          <w:p w14:paraId="5BDA4B38" w14:textId="77777777" w:rsidR="00F42E41" w:rsidRPr="00F42E41" w:rsidRDefault="00F42E41" w:rsidP="00F42E41">
            <w:pPr>
              <w:widowControl w:val="0"/>
              <w:autoSpaceDE w:val="0"/>
              <w:autoSpaceDN w:val="0"/>
              <w:adjustRightInd w:val="0"/>
              <w:jc w:val="center"/>
              <w:rPr>
                <w:sz w:val="22"/>
                <w:szCs w:val="22"/>
              </w:rPr>
            </w:pPr>
            <w:r w:rsidRPr="00F42E41">
              <w:rPr>
                <w:sz w:val="22"/>
                <w:szCs w:val="22"/>
              </w:rPr>
              <w:t>-</w:t>
            </w:r>
          </w:p>
        </w:tc>
      </w:tr>
    </w:tbl>
    <w:p w14:paraId="5BDA4B3A" w14:textId="77777777" w:rsidR="00F42E41" w:rsidRPr="00F42E41" w:rsidRDefault="00F42E41" w:rsidP="00F42E41">
      <w:pPr>
        <w:widowControl w:val="0"/>
        <w:spacing w:line="239" w:lineRule="auto"/>
        <w:ind w:firstLine="709"/>
        <w:jc w:val="both"/>
      </w:pPr>
    </w:p>
    <w:p w14:paraId="5BDA4B3B" w14:textId="77777777" w:rsidR="00F42E41" w:rsidRPr="00F42E41" w:rsidRDefault="00F42E41" w:rsidP="00F42E41">
      <w:pPr>
        <w:widowControl w:val="0"/>
        <w:spacing w:line="239" w:lineRule="auto"/>
        <w:ind w:firstLine="709"/>
        <w:jc w:val="both"/>
      </w:pPr>
      <w:r w:rsidRPr="00F42E41">
        <w:t xml:space="preserve">11.2.6. Нормативные параметры и расчетные показатели </w:t>
      </w:r>
      <w:r w:rsidRPr="00F42E41">
        <w:rPr>
          <w:bCs/>
        </w:rPr>
        <w:t xml:space="preserve">размещения </w:t>
      </w:r>
      <w:r w:rsidRPr="00F42E41">
        <w:t>парков приведены в таблице 11.2.6.</w:t>
      </w:r>
    </w:p>
    <w:p w14:paraId="5BDA4B3C" w14:textId="77777777" w:rsidR="00F42E41" w:rsidRPr="00F42E41" w:rsidRDefault="00F42E41" w:rsidP="00F42E41">
      <w:pPr>
        <w:widowControl w:val="0"/>
        <w:spacing w:line="239" w:lineRule="auto"/>
        <w:ind w:firstLine="709"/>
        <w:jc w:val="right"/>
      </w:pPr>
      <w:r w:rsidRPr="00F42E41">
        <w:t>Таблица 11.2.6</w:t>
      </w:r>
    </w:p>
    <w:tbl>
      <w:tblPr>
        <w:tblW w:w="1008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8"/>
        <w:gridCol w:w="5268"/>
      </w:tblGrid>
      <w:tr w:rsidR="00F42E41" w:rsidRPr="00F42E41" w14:paraId="5BDA4B3F" w14:textId="77777777" w:rsidTr="00F42E41">
        <w:trPr>
          <w:trHeight w:val="312"/>
          <w:jc w:val="center"/>
        </w:trPr>
        <w:tc>
          <w:tcPr>
            <w:tcW w:w="4818" w:type="dxa"/>
            <w:shd w:val="clear" w:color="auto" w:fill="auto"/>
            <w:vAlign w:val="center"/>
          </w:tcPr>
          <w:p w14:paraId="5BDA4B3D"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5268" w:type="dxa"/>
            <w:shd w:val="clear" w:color="auto" w:fill="auto"/>
            <w:vAlign w:val="center"/>
          </w:tcPr>
          <w:p w14:paraId="5BDA4B3E"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Нормативные параметры и расчетные показатели</w:t>
            </w:r>
          </w:p>
        </w:tc>
      </w:tr>
    </w:tbl>
    <w:p w14:paraId="5BDA4B40"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8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8"/>
        <w:gridCol w:w="5268"/>
      </w:tblGrid>
      <w:tr w:rsidR="00F42E41" w:rsidRPr="00F42E41" w14:paraId="5BDA4B43" w14:textId="77777777" w:rsidTr="00F42E41">
        <w:trPr>
          <w:trHeight w:val="227"/>
          <w:tblHeader/>
          <w:jc w:val="center"/>
        </w:trPr>
        <w:tc>
          <w:tcPr>
            <w:tcW w:w="4818" w:type="dxa"/>
            <w:shd w:val="clear" w:color="auto" w:fill="auto"/>
            <w:vAlign w:val="center"/>
          </w:tcPr>
          <w:p w14:paraId="5BDA4B41"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5268" w:type="dxa"/>
            <w:shd w:val="clear" w:color="auto" w:fill="auto"/>
            <w:vAlign w:val="center"/>
          </w:tcPr>
          <w:p w14:paraId="5BDA4B42"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2</w:t>
            </w:r>
          </w:p>
        </w:tc>
      </w:tr>
      <w:tr w:rsidR="00F42E41" w:rsidRPr="00F42E41" w14:paraId="5BDA4B46" w14:textId="77777777" w:rsidTr="00F42E41">
        <w:tblPrEx>
          <w:tblBorders>
            <w:bottom w:val="single" w:sz="4" w:space="0" w:color="auto"/>
          </w:tblBorders>
        </w:tblPrEx>
        <w:trPr>
          <w:jc w:val="center"/>
        </w:trPr>
        <w:tc>
          <w:tcPr>
            <w:tcW w:w="4818" w:type="dxa"/>
            <w:shd w:val="clear" w:color="auto" w:fill="auto"/>
          </w:tcPr>
          <w:p w14:paraId="5BDA4B44"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 xml:space="preserve">Размещение объектов круглогодичного </w:t>
            </w:r>
            <w:r w:rsidRPr="00F42E41">
              <w:rPr>
                <w:bCs/>
                <w:spacing w:val="-2"/>
                <w:sz w:val="22"/>
                <w:szCs w:val="22"/>
              </w:rPr>
              <w:t>функционирования (культурно-просветительные,</w:t>
            </w:r>
            <w:r w:rsidRPr="00F42E41">
              <w:rPr>
                <w:bCs/>
                <w:sz w:val="22"/>
                <w:szCs w:val="22"/>
              </w:rPr>
              <w:t xml:space="preserve"> зрелищные, пункты проката и питания)</w:t>
            </w:r>
          </w:p>
        </w:tc>
        <w:tc>
          <w:tcPr>
            <w:tcW w:w="5268" w:type="dxa"/>
            <w:shd w:val="clear" w:color="auto" w:fill="auto"/>
          </w:tcPr>
          <w:p w14:paraId="5BDA4B45" w14:textId="77777777" w:rsidR="00F42E41" w:rsidRPr="00F42E41" w:rsidRDefault="00F42E41" w:rsidP="00F42E41">
            <w:pPr>
              <w:widowControl w:val="0"/>
              <w:spacing w:line="239" w:lineRule="auto"/>
              <w:jc w:val="both"/>
              <w:rPr>
                <w:bCs/>
                <w:sz w:val="22"/>
                <w:szCs w:val="22"/>
              </w:rPr>
            </w:pPr>
            <w:r w:rsidRPr="00F42E41">
              <w:rPr>
                <w:bCs/>
                <w:sz w:val="22"/>
                <w:szCs w:val="22"/>
              </w:rPr>
              <w:t>Вблизи основных входов (для лучшего использования парков в зимний период).</w:t>
            </w:r>
          </w:p>
        </w:tc>
      </w:tr>
      <w:tr w:rsidR="00F42E41" w:rsidRPr="00F42E41" w14:paraId="5BDA4B49" w14:textId="77777777" w:rsidTr="00F42E41">
        <w:tblPrEx>
          <w:tblBorders>
            <w:bottom w:val="single" w:sz="4" w:space="0" w:color="auto"/>
          </w:tblBorders>
        </w:tblPrEx>
        <w:trPr>
          <w:jc w:val="center"/>
        </w:trPr>
        <w:tc>
          <w:tcPr>
            <w:tcW w:w="4818" w:type="dxa"/>
            <w:shd w:val="clear" w:color="auto" w:fill="auto"/>
          </w:tcPr>
          <w:p w14:paraId="5BDA4B47"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Расстояния между входами в парк</w:t>
            </w:r>
          </w:p>
        </w:tc>
        <w:tc>
          <w:tcPr>
            <w:tcW w:w="5268" w:type="dxa"/>
            <w:shd w:val="clear" w:color="auto" w:fill="auto"/>
          </w:tcPr>
          <w:p w14:paraId="5BDA4B48"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Не более </w:t>
            </w:r>
            <w:smartTag w:uri="urn:schemas-microsoft-com:office:smarttags" w:element="metricconverter">
              <w:smartTagPr>
                <w:attr w:name="ProductID" w:val="500 м"/>
              </w:smartTagPr>
              <w:r w:rsidRPr="00F42E41">
                <w:rPr>
                  <w:bCs/>
                  <w:sz w:val="22"/>
                  <w:szCs w:val="22"/>
                </w:rPr>
                <w:t>500 м</w:t>
              </w:r>
            </w:smartTag>
            <w:r w:rsidRPr="00F42E41">
              <w:rPr>
                <w:bCs/>
                <w:sz w:val="22"/>
                <w:szCs w:val="22"/>
              </w:rPr>
              <w:t>.</w:t>
            </w:r>
          </w:p>
        </w:tc>
      </w:tr>
      <w:tr w:rsidR="00F42E41" w:rsidRPr="00F42E41" w14:paraId="5BDA4B4C" w14:textId="77777777" w:rsidTr="00F42E41">
        <w:tblPrEx>
          <w:tblBorders>
            <w:bottom w:val="single" w:sz="4" w:space="0" w:color="auto"/>
          </w:tblBorders>
        </w:tblPrEx>
        <w:trPr>
          <w:jc w:val="center"/>
        </w:trPr>
        <w:tc>
          <w:tcPr>
            <w:tcW w:w="4818" w:type="dxa"/>
            <w:shd w:val="clear" w:color="auto" w:fill="auto"/>
          </w:tcPr>
          <w:p w14:paraId="5BDA4B4A"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Площадь хозяйственного двора парка</w:t>
            </w:r>
          </w:p>
        </w:tc>
        <w:tc>
          <w:tcPr>
            <w:tcW w:w="5268" w:type="dxa"/>
            <w:shd w:val="clear" w:color="auto" w:fill="auto"/>
          </w:tcPr>
          <w:p w14:paraId="5BDA4B4B"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Определяется по единовременной нагрузке на парк из расчета </w:t>
            </w:r>
            <w:smartTag w:uri="urn:schemas-microsoft-com:office:smarttags" w:element="metricconverter">
              <w:smartTagPr>
                <w:attr w:name="ProductID" w:val="0,2 м2"/>
              </w:smartTagPr>
              <w:r w:rsidRPr="00F42E41">
                <w:rPr>
                  <w:bCs/>
                  <w:sz w:val="22"/>
                  <w:szCs w:val="22"/>
                </w:rPr>
                <w:t>0,2 м</w:t>
              </w:r>
              <w:r w:rsidRPr="00F42E41">
                <w:rPr>
                  <w:bCs/>
                  <w:sz w:val="22"/>
                  <w:szCs w:val="22"/>
                  <w:vertAlign w:val="superscript"/>
                </w:rPr>
                <w:t>2</w:t>
              </w:r>
            </w:smartTag>
            <w:r w:rsidRPr="00F42E41">
              <w:rPr>
                <w:bCs/>
                <w:sz w:val="22"/>
                <w:szCs w:val="22"/>
              </w:rPr>
              <w:t xml:space="preserve"> на 1 посетителя.</w:t>
            </w:r>
          </w:p>
        </w:tc>
      </w:tr>
      <w:tr w:rsidR="00F42E41" w:rsidRPr="00F42E41" w14:paraId="5BDA4B4F" w14:textId="77777777" w:rsidTr="00F42E41">
        <w:tblPrEx>
          <w:tblBorders>
            <w:bottom w:val="single" w:sz="4" w:space="0" w:color="auto"/>
          </w:tblBorders>
        </w:tblPrEx>
        <w:trPr>
          <w:jc w:val="center"/>
        </w:trPr>
        <w:tc>
          <w:tcPr>
            <w:tcW w:w="4818" w:type="dxa"/>
            <w:shd w:val="clear" w:color="auto" w:fill="auto"/>
          </w:tcPr>
          <w:p w14:paraId="5BDA4B4D"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Расстояние между границей территории жилой застройки и ближним краем паркового массива</w:t>
            </w:r>
          </w:p>
        </w:tc>
        <w:tc>
          <w:tcPr>
            <w:tcW w:w="5268" w:type="dxa"/>
            <w:shd w:val="clear" w:color="auto" w:fill="auto"/>
          </w:tcPr>
          <w:p w14:paraId="5BDA4B4E" w14:textId="77777777" w:rsidR="00F42E41" w:rsidRPr="00F42E41" w:rsidRDefault="00F42E41" w:rsidP="00F42E41">
            <w:pPr>
              <w:widowControl w:val="0"/>
              <w:spacing w:line="239" w:lineRule="auto"/>
              <w:jc w:val="both"/>
              <w:rPr>
                <w:bCs/>
                <w:sz w:val="22"/>
                <w:szCs w:val="22"/>
              </w:rPr>
            </w:pPr>
            <w:r w:rsidRPr="00F42E41">
              <w:rPr>
                <w:sz w:val="22"/>
                <w:szCs w:val="22"/>
              </w:rPr>
              <w:t xml:space="preserve">Не менее </w:t>
            </w:r>
            <w:smartTag w:uri="urn:schemas-microsoft-com:office:smarttags" w:element="metricconverter">
              <w:smartTagPr>
                <w:attr w:name="ProductID" w:val="30 м"/>
              </w:smartTagPr>
              <w:r w:rsidRPr="00F42E41">
                <w:rPr>
                  <w:sz w:val="22"/>
                  <w:szCs w:val="22"/>
                </w:rPr>
                <w:t>30 м</w:t>
              </w:r>
            </w:smartTag>
            <w:r w:rsidRPr="00F42E41">
              <w:rPr>
                <w:sz w:val="22"/>
                <w:szCs w:val="22"/>
              </w:rPr>
              <w:t>.</w:t>
            </w:r>
          </w:p>
        </w:tc>
      </w:tr>
      <w:tr w:rsidR="00F42E41" w:rsidRPr="00F42E41" w14:paraId="5BDA4B52" w14:textId="77777777" w:rsidTr="00F42E41">
        <w:tblPrEx>
          <w:tblBorders>
            <w:bottom w:val="single" w:sz="4" w:space="0" w:color="auto"/>
          </w:tblBorders>
        </w:tblPrEx>
        <w:trPr>
          <w:jc w:val="center"/>
        </w:trPr>
        <w:tc>
          <w:tcPr>
            <w:tcW w:w="4818" w:type="dxa"/>
            <w:shd w:val="clear" w:color="auto" w:fill="auto"/>
          </w:tcPr>
          <w:p w14:paraId="5BDA4B50"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Размещение автостоянок для посетителей парка</w:t>
            </w:r>
          </w:p>
        </w:tc>
        <w:tc>
          <w:tcPr>
            <w:tcW w:w="5268" w:type="dxa"/>
            <w:shd w:val="clear" w:color="auto" w:fill="auto"/>
          </w:tcPr>
          <w:p w14:paraId="5BDA4B51" w14:textId="77777777" w:rsidR="00F42E41" w:rsidRPr="00F42E41" w:rsidRDefault="00F42E41" w:rsidP="00F42E41">
            <w:pPr>
              <w:widowControl w:val="0"/>
              <w:spacing w:line="239" w:lineRule="auto"/>
              <w:rPr>
                <w:bCs/>
                <w:sz w:val="22"/>
                <w:szCs w:val="22"/>
              </w:rPr>
            </w:pPr>
            <w:r w:rsidRPr="00F42E41">
              <w:rPr>
                <w:sz w:val="22"/>
                <w:szCs w:val="22"/>
              </w:rPr>
              <w:t xml:space="preserve">За пределами территории парка на расстоянии не  </w:t>
            </w:r>
            <w:r w:rsidRPr="00F42E41">
              <w:rPr>
                <w:sz w:val="22"/>
                <w:szCs w:val="22"/>
              </w:rPr>
              <w:lastRenderedPageBreak/>
              <w:t xml:space="preserve">более </w:t>
            </w:r>
            <w:smartTag w:uri="urn:schemas-microsoft-com:office:smarttags" w:element="metricconverter">
              <w:smartTagPr>
                <w:attr w:name="ProductID" w:val="400 м"/>
              </w:smartTagPr>
              <w:r w:rsidRPr="00F42E41">
                <w:rPr>
                  <w:sz w:val="22"/>
                  <w:szCs w:val="22"/>
                </w:rPr>
                <w:t>400 м</w:t>
              </w:r>
            </w:smartTag>
            <w:r w:rsidRPr="00F42E41">
              <w:rPr>
                <w:sz w:val="22"/>
                <w:szCs w:val="22"/>
              </w:rPr>
              <w:t xml:space="preserve"> от входа.</w:t>
            </w:r>
          </w:p>
        </w:tc>
      </w:tr>
      <w:tr w:rsidR="00F42E41" w:rsidRPr="00F42E41" w14:paraId="5BDA4B55" w14:textId="77777777" w:rsidTr="00F42E41">
        <w:tblPrEx>
          <w:tblBorders>
            <w:bottom w:val="single" w:sz="4" w:space="0" w:color="auto"/>
          </w:tblBorders>
        </w:tblPrEx>
        <w:trPr>
          <w:jc w:val="center"/>
        </w:trPr>
        <w:tc>
          <w:tcPr>
            <w:tcW w:w="4818" w:type="dxa"/>
            <w:shd w:val="clear" w:color="auto" w:fill="auto"/>
          </w:tcPr>
          <w:p w14:paraId="5BDA4B53"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lastRenderedPageBreak/>
              <w:t>Вместимость автостоянок для посетителей парка</w:t>
            </w:r>
          </w:p>
        </w:tc>
        <w:tc>
          <w:tcPr>
            <w:tcW w:w="5268" w:type="dxa"/>
            <w:shd w:val="clear" w:color="auto" w:fill="auto"/>
          </w:tcPr>
          <w:p w14:paraId="5BDA4B54" w14:textId="77777777" w:rsidR="00F42E41" w:rsidRPr="00F42E41" w:rsidRDefault="00F42E41" w:rsidP="00F42E41">
            <w:pPr>
              <w:widowControl w:val="0"/>
              <w:spacing w:line="239" w:lineRule="auto"/>
              <w:jc w:val="both"/>
              <w:rPr>
                <w:bCs/>
                <w:spacing w:val="-2"/>
                <w:sz w:val="22"/>
                <w:szCs w:val="22"/>
              </w:rPr>
            </w:pPr>
            <w:r w:rsidRPr="00F42E41">
              <w:rPr>
                <w:bCs/>
                <w:spacing w:val="-2"/>
                <w:sz w:val="22"/>
                <w:szCs w:val="22"/>
              </w:rPr>
              <w:t>По таблице 5.5.7 настоящих нормативов.</w:t>
            </w:r>
          </w:p>
        </w:tc>
      </w:tr>
      <w:tr w:rsidR="00F42E41" w:rsidRPr="00F42E41" w14:paraId="5BDA4B5E" w14:textId="77777777" w:rsidTr="00F42E41">
        <w:tblPrEx>
          <w:tblBorders>
            <w:bottom w:val="single" w:sz="4" w:space="0" w:color="auto"/>
          </w:tblBorders>
        </w:tblPrEx>
        <w:trPr>
          <w:jc w:val="center"/>
        </w:trPr>
        <w:tc>
          <w:tcPr>
            <w:tcW w:w="4818" w:type="dxa"/>
            <w:shd w:val="clear" w:color="auto" w:fill="auto"/>
          </w:tcPr>
          <w:p w14:paraId="5BDA4B56"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Размеры земельных участков автостоянок:</w:t>
            </w:r>
          </w:p>
          <w:p w14:paraId="5BDA4B57" w14:textId="77777777" w:rsidR="00F42E41" w:rsidRPr="00F42E41" w:rsidRDefault="00F42E41" w:rsidP="00F42E41">
            <w:pPr>
              <w:widowControl w:val="0"/>
              <w:tabs>
                <w:tab w:val="left" w:pos="7740"/>
              </w:tabs>
              <w:spacing w:line="239" w:lineRule="auto"/>
              <w:ind w:left="170" w:right="-57"/>
              <w:rPr>
                <w:bCs/>
                <w:sz w:val="22"/>
                <w:szCs w:val="22"/>
              </w:rPr>
            </w:pPr>
            <w:r w:rsidRPr="00F42E41">
              <w:rPr>
                <w:sz w:val="22"/>
                <w:szCs w:val="22"/>
              </w:rPr>
              <w:t xml:space="preserve">- </w:t>
            </w:r>
            <w:r w:rsidRPr="00F42E41">
              <w:rPr>
                <w:bCs/>
                <w:sz w:val="22"/>
                <w:szCs w:val="22"/>
              </w:rPr>
              <w:t>для легковых автомобилей;</w:t>
            </w:r>
          </w:p>
          <w:p w14:paraId="5BDA4B58" w14:textId="77777777" w:rsidR="00F42E41" w:rsidRPr="00F42E41" w:rsidRDefault="00F42E41" w:rsidP="00F42E41">
            <w:pPr>
              <w:widowControl w:val="0"/>
              <w:tabs>
                <w:tab w:val="left" w:pos="7740"/>
              </w:tabs>
              <w:spacing w:line="239" w:lineRule="auto"/>
              <w:ind w:left="170" w:right="-57"/>
              <w:rPr>
                <w:bCs/>
                <w:sz w:val="22"/>
                <w:szCs w:val="22"/>
              </w:rPr>
            </w:pPr>
            <w:r w:rsidRPr="00F42E41">
              <w:rPr>
                <w:bCs/>
                <w:sz w:val="22"/>
                <w:szCs w:val="22"/>
              </w:rPr>
              <w:t>- для автобусов;</w:t>
            </w:r>
          </w:p>
          <w:p w14:paraId="5BDA4B59" w14:textId="77777777" w:rsidR="00F42E41" w:rsidRPr="00F42E41" w:rsidRDefault="00F42E41" w:rsidP="00F42E41">
            <w:pPr>
              <w:widowControl w:val="0"/>
              <w:tabs>
                <w:tab w:val="left" w:pos="7740"/>
              </w:tabs>
              <w:spacing w:line="239" w:lineRule="auto"/>
              <w:ind w:left="170" w:right="-57"/>
              <w:rPr>
                <w:bCs/>
                <w:sz w:val="22"/>
                <w:szCs w:val="22"/>
              </w:rPr>
            </w:pPr>
            <w:r w:rsidRPr="00F42E41">
              <w:rPr>
                <w:bCs/>
                <w:sz w:val="22"/>
                <w:szCs w:val="22"/>
              </w:rPr>
              <w:t>- для велосипедов.</w:t>
            </w:r>
          </w:p>
        </w:tc>
        <w:tc>
          <w:tcPr>
            <w:tcW w:w="5268" w:type="dxa"/>
            <w:shd w:val="clear" w:color="auto" w:fill="auto"/>
          </w:tcPr>
          <w:p w14:paraId="5BDA4B5A" w14:textId="77777777" w:rsidR="00F42E41" w:rsidRPr="00F42E41" w:rsidRDefault="00F42E41" w:rsidP="00F42E41">
            <w:pPr>
              <w:widowControl w:val="0"/>
              <w:spacing w:line="239" w:lineRule="auto"/>
              <w:jc w:val="both"/>
              <w:rPr>
                <w:bCs/>
                <w:sz w:val="22"/>
                <w:szCs w:val="22"/>
              </w:rPr>
            </w:pPr>
          </w:p>
          <w:p w14:paraId="5BDA4B5B"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w:t>
            </w:r>
            <w:smartTag w:uri="urn:schemas-microsoft-com:office:smarttags" w:element="metricconverter">
              <w:smartTagPr>
                <w:attr w:name="ProductID" w:val="25 м2"/>
              </w:smartTagPr>
              <w:r w:rsidRPr="00F42E41">
                <w:rPr>
                  <w:bCs/>
                  <w:sz w:val="22"/>
                  <w:szCs w:val="22"/>
                </w:rPr>
                <w:t>25 м</w:t>
              </w:r>
              <w:r w:rsidRPr="00F42E41">
                <w:rPr>
                  <w:bCs/>
                  <w:sz w:val="22"/>
                  <w:szCs w:val="22"/>
                  <w:vertAlign w:val="superscript"/>
                </w:rPr>
                <w:t>2</w:t>
              </w:r>
            </w:smartTag>
            <w:r w:rsidRPr="00F42E41">
              <w:rPr>
                <w:bCs/>
                <w:sz w:val="22"/>
                <w:szCs w:val="22"/>
              </w:rPr>
              <w:t xml:space="preserve"> на 1 место;</w:t>
            </w:r>
          </w:p>
          <w:p w14:paraId="5BDA4B5C"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w:t>
            </w:r>
            <w:smartTag w:uri="urn:schemas-microsoft-com:office:smarttags" w:element="metricconverter">
              <w:smartTagPr>
                <w:attr w:name="ProductID" w:val="40 м2"/>
              </w:smartTagPr>
              <w:r w:rsidRPr="00F42E41">
                <w:rPr>
                  <w:bCs/>
                  <w:sz w:val="22"/>
                  <w:szCs w:val="22"/>
                </w:rPr>
                <w:t>40 м</w:t>
              </w:r>
              <w:r w:rsidRPr="00F42E41">
                <w:rPr>
                  <w:bCs/>
                  <w:sz w:val="22"/>
                  <w:szCs w:val="22"/>
                  <w:vertAlign w:val="superscript"/>
                </w:rPr>
                <w:t>2</w:t>
              </w:r>
            </w:smartTag>
            <w:r w:rsidRPr="00F42E41">
              <w:rPr>
                <w:bCs/>
                <w:sz w:val="22"/>
                <w:szCs w:val="22"/>
              </w:rPr>
              <w:t xml:space="preserve"> на 1 место;</w:t>
            </w:r>
          </w:p>
          <w:p w14:paraId="5BDA4B5D"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w:t>
            </w:r>
            <w:smartTag w:uri="urn:schemas-microsoft-com:office:smarttags" w:element="metricconverter">
              <w:smartTagPr>
                <w:attr w:name="ProductID" w:val="0,9 м2"/>
              </w:smartTagPr>
              <w:r w:rsidRPr="00F42E41">
                <w:rPr>
                  <w:bCs/>
                  <w:sz w:val="22"/>
                  <w:szCs w:val="22"/>
                </w:rPr>
                <w:t>0,9 м</w:t>
              </w:r>
              <w:r w:rsidRPr="00F42E41">
                <w:rPr>
                  <w:bCs/>
                  <w:sz w:val="22"/>
                  <w:szCs w:val="22"/>
                  <w:vertAlign w:val="superscript"/>
                </w:rPr>
                <w:t>2</w:t>
              </w:r>
            </w:smartTag>
            <w:r w:rsidRPr="00F42E41">
              <w:rPr>
                <w:bCs/>
                <w:sz w:val="22"/>
                <w:szCs w:val="22"/>
              </w:rPr>
              <w:t xml:space="preserve"> на 1 место.</w:t>
            </w:r>
          </w:p>
        </w:tc>
      </w:tr>
      <w:tr w:rsidR="00F42E41" w:rsidRPr="00F42E41" w14:paraId="5BDA4B66" w14:textId="77777777" w:rsidTr="00F42E41">
        <w:tblPrEx>
          <w:tblBorders>
            <w:bottom w:val="single" w:sz="4" w:space="0" w:color="auto"/>
          </w:tblBorders>
        </w:tblPrEx>
        <w:trPr>
          <w:jc w:val="center"/>
        </w:trPr>
        <w:tc>
          <w:tcPr>
            <w:tcW w:w="4818" w:type="dxa"/>
            <w:shd w:val="clear" w:color="auto" w:fill="auto"/>
          </w:tcPr>
          <w:p w14:paraId="5BDA4B5F"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Расчетные показатели максимально допустимого уровня территориальной доступности:</w:t>
            </w:r>
          </w:p>
          <w:p w14:paraId="5BDA4B60" w14:textId="77777777" w:rsidR="00F42E41" w:rsidRPr="00F42E41" w:rsidRDefault="00F42E41" w:rsidP="00F42E41">
            <w:pPr>
              <w:widowControl w:val="0"/>
              <w:tabs>
                <w:tab w:val="left" w:pos="7740"/>
              </w:tabs>
              <w:spacing w:line="239" w:lineRule="auto"/>
              <w:ind w:left="170" w:right="-57"/>
              <w:rPr>
                <w:bCs/>
                <w:sz w:val="22"/>
                <w:szCs w:val="22"/>
              </w:rPr>
            </w:pPr>
            <w:r w:rsidRPr="00F42E41">
              <w:rPr>
                <w:bCs/>
                <w:sz w:val="22"/>
                <w:szCs w:val="22"/>
              </w:rPr>
              <w:t>- городских парков;</w:t>
            </w:r>
          </w:p>
          <w:p w14:paraId="5BDA4B61" w14:textId="77777777" w:rsidR="00F42E41" w:rsidRPr="00F42E41" w:rsidRDefault="00F42E41" w:rsidP="00F42E41">
            <w:pPr>
              <w:widowControl w:val="0"/>
              <w:tabs>
                <w:tab w:val="left" w:pos="7740"/>
              </w:tabs>
              <w:spacing w:line="239" w:lineRule="auto"/>
              <w:ind w:left="170" w:right="-57"/>
              <w:rPr>
                <w:bCs/>
                <w:sz w:val="22"/>
                <w:szCs w:val="22"/>
              </w:rPr>
            </w:pPr>
            <w:r w:rsidRPr="00F42E41">
              <w:rPr>
                <w:bCs/>
                <w:sz w:val="22"/>
                <w:szCs w:val="22"/>
              </w:rPr>
              <w:t>- парков планировочных районов.</w:t>
            </w:r>
          </w:p>
        </w:tc>
        <w:tc>
          <w:tcPr>
            <w:tcW w:w="5268" w:type="dxa"/>
            <w:shd w:val="clear" w:color="auto" w:fill="auto"/>
          </w:tcPr>
          <w:p w14:paraId="5BDA4B62" w14:textId="77777777" w:rsidR="00F42E41" w:rsidRPr="00F42E41" w:rsidRDefault="00F42E41" w:rsidP="00F42E41">
            <w:pPr>
              <w:widowControl w:val="0"/>
              <w:spacing w:line="239" w:lineRule="auto"/>
              <w:jc w:val="both"/>
              <w:rPr>
                <w:bCs/>
                <w:sz w:val="22"/>
                <w:szCs w:val="22"/>
              </w:rPr>
            </w:pPr>
          </w:p>
          <w:p w14:paraId="5BDA4B63" w14:textId="77777777" w:rsidR="00F42E41" w:rsidRPr="00F42E41" w:rsidRDefault="00F42E41" w:rsidP="00F42E41">
            <w:pPr>
              <w:widowControl w:val="0"/>
              <w:spacing w:line="239" w:lineRule="auto"/>
              <w:jc w:val="both"/>
              <w:rPr>
                <w:bCs/>
                <w:sz w:val="22"/>
                <w:szCs w:val="22"/>
              </w:rPr>
            </w:pPr>
          </w:p>
          <w:p w14:paraId="5BDA4B64" w14:textId="77777777" w:rsidR="00F42E41" w:rsidRPr="00F42E41" w:rsidRDefault="00F42E41" w:rsidP="00F42E41">
            <w:pPr>
              <w:widowControl w:val="0"/>
              <w:spacing w:line="239" w:lineRule="auto"/>
              <w:jc w:val="both"/>
              <w:rPr>
                <w:sz w:val="22"/>
                <w:szCs w:val="22"/>
              </w:rPr>
            </w:pPr>
            <w:r w:rsidRPr="00F42E41">
              <w:rPr>
                <w:bCs/>
                <w:sz w:val="22"/>
                <w:szCs w:val="22"/>
              </w:rPr>
              <w:t xml:space="preserve">- </w:t>
            </w:r>
            <w:r w:rsidRPr="00F42E41">
              <w:rPr>
                <w:sz w:val="22"/>
                <w:szCs w:val="22"/>
              </w:rPr>
              <w:t>20 мин на общественном транспорте;</w:t>
            </w:r>
          </w:p>
          <w:p w14:paraId="5BDA4B65" w14:textId="77777777" w:rsidR="00F42E41" w:rsidRPr="00F42E41" w:rsidRDefault="00F42E41" w:rsidP="00F42E41">
            <w:pPr>
              <w:widowControl w:val="0"/>
              <w:spacing w:line="239" w:lineRule="auto"/>
              <w:ind w:left="142" w:hanging="142"/>
              <w:jc w:val="both"/>
              <w:rPr>
                <w:bCs/>
                <w:sz w:val="22"/>
                <w:szCs w:val="22"/>
              </w:rPr>
            </w:pPr>
            <w:r w:rsidRPr="00F42E41">
              <w:rPr>
                <w:sz w:val="22"/>
                <w:szCs w:val="22"/>
              </w:rPr>
              <w:t xml:space="preserve">- 15 мин на общественном транспорте или </w:t>
            </w:r>
            <w:smartTag w:uri="urn:schemas-microsoft-com:office:smarttags" w:element="metricconverter">
              <w:smartTagPr>
                <w:attr w:name="ProductID" w:val="1200 м"/>
              </w:smartTagPr>
              <w:r w:rsidRPr="00F42E41">
                <w:rPr>
                  <w:sz w:val="22"/>
                  <w:szCs w:val="22"/>
                </w:rPr>
                <w:t>1200 м</w:t>
              </w:r>
            </w:smartTag>
            <w:r w:rsidRPr="00F42E41">
              <w:rPr>
                <w:sz w:val="22"/>
                <w:szCs w:val="22"/>
              </w:rPr>
              <w:t xml:space="preserve"> пешеходной доступности.</w:t>
            </w:r>
          </w:p>
        </w:tc>
      </w:tr>
      <w:tr w:rsidR="00F42E41" w:rsidRPr="00F42E41" w14:paraId="5BDA4B69" w14:textId="77777777" w:rsidTr="00F42E41">
        <w:tblPrEx>
          <w:tblBorders>
            <w:bottom w:val="single" w:sz="4" w:space="0" w:color="auto"/>
          </w:tblBorders>
        </w:tblPrEx>
        <w:trPr>
          <w:jc w:val="center"/>
        </w:trPr>
        <w:tc>
          <w:tcPr>
            <w:tcW w:w="4818" w:type="dxa"/>
            <w:shd w:val="clear" w:color="auto" w:fill="auto"/>
          </w:tcPr>
          <w:p w14:paraId="5BDA4B67"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Размещение парков на пойменных территориях</w:t>
            </w:r>
          </w:p>
        </w:tc>
        <w:tc>
          <w:tcPr>
            <w:tcW w:w="5268" w:type="dxa"/>
            <w:shd w:val="clear" w:color="auto" w:fill="auto"/>
          </w:tcPr>
          <w:p w14:paraId="5BDA4B68"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В соответствии со </w:t>
            </w:r>
            <w:r w:rsidRPr="00F42E41">
              <w:rPr>
                <w:sz w:val="22"/>
                <w:szCs w:val="22"/>
              </w:rPr>
              <w:t>СНиП 2.06.15-85.</w:t>
            </w:r>
          </w:p>
        </w:tc>
      </w:tr>
    </w:tbl>
    <w:p w14:paraId="5BDA4B6A" w14:textId="77777777" w:rsidR="00F42E41" w:rsidRPr="00F42E41" w:rsidRDefault="00F42E41" w:rsidP="00F42E41">
      <w:pPr>
        <w:widowControl w:val="0"/>
        <w:spacing w:line="239" w:lineRule="auto"/>
        <w:ind w:firstLine="709"/>
        <w:jc w:val="both"/>
      </w:pPr>
    </w:p>
    <w:p w14:paraId="5BDA4B6B" w14:textId="0474DDE1" w:rsidR="00F42E41" w:rsidRPr="00F42E41" w:rsidRDefault="00F42E41" w:rsidP="00F42E41">
      <w:pPr>
        <w:widowControl w:val="0"/>
        <w:spacing w:line="239" w:lineRule="auto"/>
        <w:ind w:firstLine="709"/>
        <w:jc w:val="both"/>
      </w:pPr>
      <w:r w:rsidRPr="00F42E41">
        <w:t>11.2.7.</w:t>
      </w:r>
      <w:r w:rsidRPr="00F42E41">
        <w:rPr>
          <w:bCs/>
        </w:rPr>
        <w:t> </w:t>
      </w:r>
      <w:r w:rsidRPr="00F42E41">
        <w:t>Проектирование озелененных территорий общего пользования</w:t>
      </w:r>
      <w:r w:rsidR="00640868">
        <w:t>,</w:t>
      </w:r>
      <w:r w:rsidRPr="00F42E41">
        <w:t xml:space="preserve"> кроме парков</w:t>
      </w:r>
      <w:r w:rsidR="00640868">
        <w:t>,</w:t>
      </w:r>
      <w:r w:rsidRPr="00F42E41">
        <w:t xml:space="preserve"> рекомендуется осуществлять в виде городских садов, бульваров и пешеходных аллей, скверов и прочих функциональных элементов.</w:t>
      </w:r>
    </w:p>
    <w:p w14:paraId="5BDA4B6C" w14:textId="77777777" w:rsidR="00F42E41" w:rsidRPr="00F42E41" w:rsidRDefault="00F42E41" w:rsidP="00F42E41">
      <w:pPr>
        <w:widowControl w:val="0"/>
        <w:spacing w:line="239" w:lineRule="auto"/>
        <w:ind w:firstLine="709"/>
        <w:jc w:val="both"/>
        <w:rPr>
          <w:bCs/>
        </w:rPr>
      </w:pPr>
      <w:r w:rsidRPr="00F42E41">
        <w:t xml:space="preserve">Нормативные параметры и расчетные показатели </w:t>
      </w:r>
      <w:r w:rsidRPr="00F42E41">
        <w:rPr>
          <w:bCs/>
        </w:rPr>
        <w:t>градостроительного проектирования данных озелененных территорий общего пользования приведены в таблице 11.2.7.</w:t>
      </w:r>
    </w:p>
    <w:p w14:paraId="5BDA4B6D" w14:textId="77777777" w:rsidR="00F42E41" w:rsidRPr="00F42E41" w:rsidRDefault="00F42E41" w:rsidP="00F42E41">
      <w:pPr>
        <w:widowControl w:val="0"/>
        <w:spacing w:line="239" w:lineRule="auto"/>
        <w:ind w:firstLine="709"/>
        <w:jc w:val="both"/>
        <w:rPr>
          <w:bCs/>
        </w:rPr>
      </w:pPr>
    </w:p>
    <w:p w14:paraId="5BDA4B6E" w14:textId="77777777" w:rsidR="00F42E41" w:rsidRPr="00F42E41" w:rsidRDefault="00F42E41" w:rsidP="00F42E41">
      <w:pPr>
        <w:widowControl w:val="0"/>
        <w:spacing w:line="239" w:lineRule="auto"/>
        <w:ind w:firstLine="709"/>
        <w:jc w:val="right"/>
      </w:pPr>
      <w:r w:rsidRPr="00F42E41">
        <w:rPr>
          <w:bCs/>
        </w:rPr>
        <w:t>Таблица 11.2.7</w:t>
      </w:r>
    </w:p>
    <w:tbl>
      <w:tblPr>
        <w:tblW w:w="1009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8"/>
        <w:gridCol w:w="5739"/>
      </w:tblGrid>
      <w:tr w:rsidR="00F42E41" w:rsidRPr="00F42E41" w14:paraId="5BDA4B71" w14:textId="77777777" w:rsidTr="00F42E41">
        <w:trPr>
          <w:trHeight w:val="312"/>
          <w:jc w:val="center"/>
        </w:trPr>
        <w:tc>
          <w:tcPr>
            <w:tcW w:w="4358" w:type="dxa"/>
            <w:shd w:val="clear" w:color="auto" w:fill="auto"/>
            <w:vAlign w:val="center"/>
          </w:tcPr>
          <w:p w14:paraId="5BDA4B6F"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5739" w:type="dxa"/>
            <w:shd w:val="clear" w:color="auto" w:fill="auto"/>
            <w:vAlign w:val="center"/>
          </w:tcPr>
          <w:p w14:paraId="5BDA4B70"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Нормативные параметры и расчетные показатели</w:t>
            </w:r>
          </w:p>
        </w:tc>
      </w:tr>
    </w:tbl>
    <w:p w14:paraId="5BDA4B72"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9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8"/>
        <w:gridCol w:w="1913"/>
        <w:gridCol w:w="1913"/>
        <w:gridCol w:w="1913"/>
      </w:tblGrid>
      <w:tr w:rsidR="00F42E41" w:rsidRPr="00F42E41" w14:paraId="5BDA4B75" w14:textId="77777777" w:rsidTr="00F42E41">
        <w:trPr>
          <w:trHeight w:val="57"/>
          <w:tblHeader/>
          <w:jc w:val="center"/>
        </w:trPr>
        <w:tc>
          <w:tcPr>
            <w:tcW w:w="4358" w:type="dxa"/>
            <w:shd w:val="clear" w:color="auto" w:fill="auto"/>
            <w:vAlign w:val="center"/>
          </w:tcPr>
          <w:p w14:paraId="5BDA4B73"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5739" w:type="dxa"/>
            <w:gridSpan w:val="3"/>
            <w:shd w:val="clear" w:color="auto" w:fill="auto"/>
            <w:vAlign w:val="center"/>
          </w:tcPr>
          <w:p w14:paraId="5BDA4B74"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2</w:t>
            </w:r>
          </w:p>
        </w:tc>
      </w:tr>
      <w:tr w:rsidR="00F42E41" w:rsidRPr="00F42E41" w14:paraId="5BDA4B77" w14:textId="77777777" w:rsidTr="00F42E41">
        <w:tblPrEx>
          <w:tblBorders>
            <w:bottom w:val="single" w:sz="4" w:space="0" w:color="auto"/>
          </w:tblBorders>
        </w:tblPrEx>
        <w:trPr>
          <w:trHeight w:val="312"/>
          <w:jc w:val="center"/>
        </w:trPr>
        <w:tc>
          <w:tcPr>
            <w:tcW w:w="10097" w:type="dxa"/>
            <w:gridSpan w:val="4"/>
            <w:shd w:val="clear" w:color="auto" w:fill="auto"/>
            <w:vAlign w:val="center"/>
          </w:tcPr>
          <w:p w14:paraId="5BDA4B76" w14:textId="77777777" w:rsidR="00F42E41" w:rsidRPr="00F42E41" w:rsidRDefault="00F42E41" w:rsidP="00F42E41">
            <w:pPr>
              <w:widowControl w:val="0"/>
              <w:spacing w:line="239" w:lineRule="auto"/>
              <w:jc w:val="center"/>
              <w:rPr>
                <w:b/>
                <w:bCs/>
                <w:sz w:val="22"/>
                <w:szCs w:val="22"/>
              </w:rPr>
            </w:pPr>
            <w:r w:rsidRPr="00F42E41">
              <w:rPr>
                <w:b/>
                <w:bCs/>
                <w:sz w:val="22"/>
                <w:szCs w:val="22"/>
              </w:rPr>
              <w:t>Городские сады</w:t>
            </w:r>
          </w:p>
        </w:tc>
      </w:tr>
      <w:tr w:rsidR="00F42E41" w:rsidRPr="00F42E41" w14:paraId="5BDA4B7A" w14:textId="77777777" w:rsidTr="00F42E41">
        <w:tblPrEx>
          <w:tblBorders>
            <w:bottom w:val="single" w:sz="4" w:space="0" w:color="auto"/>
          </w:tblBorders>
        </w:tblPrEx>
        <w:trPr>
          <w:jc w:val="center"/>
        </w:trPr>
        <w:tc>
          <w:tcPr>
            <w:tcW w:w="4358" w:type="dxa"/>
            <w:shd w:val="clear" w:color="auto" w:fill="auto"/>
          </w:tcPr>
          <w:p w14:paraId="5BDA4B78"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Назначение городского сада</w:t>
            </w:r>
          </w:p>
        </w:tc>
        <w:tc>
          <w:tcPr>
            <w:tcW w:w="5739" w:type="dxa"/>
            <w:gridSpan w:val="3"/>
            <w:shd w:val="clear" w:color="auto" w:fill="auto"/>
          </w:tcPr>
          <w:p w14:paraId="5BDA4B79" w14:textId="77777777" w:rsidR="00F42E41" w:rsidRPr="00F42E41" w:rsidRDefault="00F42E41" w:rsidP="00F42E41">
            <w:pPr>
              <w:widowControl w:val="0"/>
              <w:spacing w:line="239" w:lineRule="auto"/>
              <w:jc w:val="both"/>
              <w:rPr>
                <w:bCs/>
                <w:sz w:val="22"/>
                <w:szCs w:val="22"/>
              </w:rPr>
            </w:pPr>
            <w:r w:rsidRPr="00F42E41">
              <w:rPr>
                <w:sz w:val="22"/>
                <w:szCs w:val="22"/>
              </w:rPr>
              <w:t xml:space="preserve">Озелененная территория с ограниченным набором видов </w:t>
            </w:r>
            <w:r w:rsidRPr="00F42E41">
              <w:rPr>
                <w:spacing w:val="-3"/>
                <w:sz w:val="22"/>
                <w:szCs w:val="22"/>
              </w:rPr>
              <w:t>рекреационной деятельности, предназначенную преимуще</w:t>
            </w:r>
            <w:r w:rsidRPr="00F42E41">
              <w:rPr>
                <w:sz w:val="22"/>
                <w:szCs w:val="22"/>
              </w:rPr>
              <w:t>ственно для прогулок и повседневного отдыха населения.</w:t>
            </w:r>
          </w:p>
        </w:tc>
      </w:tr>
      <w:tr w:rsidR="00F42E41" w:rsidRPr="00F42E41" w14:paraId="5BDA4B7D" w14:textId="77777777" w:rsidTr="00F42E41">
        <w:tblPrEx>
          <w:tblBorders>
            <w:bottom w:val="single" w:sz="4" w:space="0" w:color="auto"/>
          </w:tblBorders>
        </w:tblPrEx>
        <w:trPr>
          <w:jc w:val="center"/>
        </w:trPr>
        <w:tc>
          <w:tcPr>
            <w:tcW w:w="4358" w:type="dxa"/>
            <w:shd w:val="clear" w:color="auto" w:fill="auto"/>
          </w:tcPr>
          <w:p w14:paraId="5BDA4B7B"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Площадь территории сада</w:t>
            </w:r>
          </w:p>
        </w:tc>
        <w:tc>
          <w:tcPr>
            <w:tcW w:w="5739" w:type="dxa"/>
            <w:gridSpan w:val="3"/>
            <w:shd w:val="clear" w:color="auto" w:fill="auto"/>
          </w:tcPr>
          <w:p w14:paraId="5BDA4B7C"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От 3 до </w:t>
            </w:r>
            <w:smartTag w:uri="urn:schemas-microsoft-com:office:smarttags" w:element="metricconverter">
              <w:smartTagPr>
                <w:attr w:name="ProductID" w:val="5 га"/>
              </w:smartTagPr>
              <w:r w:rsidRPr="00F42E41">
                <w:rPr>
                  <w:bCs/>
                  <w:sz w:val="22"/>
                  <w:szCs w:val="22"/>
                </w:rPr>
                <w:t>5 га</w:t>
              </w:r>
            </w:smartTag>
            <w:r w:rsidRPr="00F42E41">
              <w:rPr>
                <w:bCs/>
                <w:sz w:val="22"/>
                <w:szCs w:val="22"/>
              </w:rPr>
              <w:t>.</w:t>
            </w:r>
          </w:p>
        </w:tc>
      </w:tr>
      <w:tr w:rsidR="00F42E41" w:rsidRPr="00F42E41" w14:paraId="5BDA4B87" w14:textId="77777777" w:rsidTr="00F42E41">
        <w:tblPrEx>
          <w:tblBorders>
            <w:bottom w:val="single" w:sz="4" w:space="0" w:color="auto"/>
          </w:tblBorders>
        </w:tblPrEx>
        <w:trPr>
          <w:jc w:val="center"/>
        </w:trPr>
        <w:tc>
          <w:tcPr>
            <w:tcW w:w="4358" w:type="dxa"/>
            <w:shd w:val="clear" w:color="auto" w:fill="auto"/>
          </w:tcPr>
          <w:p w14:paraId="5BDA4B7E"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Соотношение элементов территории сада:</w:t>
            </w:r>
          </w:p>
          <w:p w14:paraId="5BDA4B7F" w14:textId="77777777" w:rsidR="00F42E41" w:rsidRPr="00F42E41" w:rsidRDefault="00F42E41" w:rsidP="00F42E41">
            <w:pPr>
              <w:widowControl w:val="0"/>
              <w:tabs>
                <w:tab w:val="left" w:pos="7740"/>
              </w:tabs>
              <w:spacing w:line="239" w:lineRule="auto"/>
              <w:ind w:left="170" w:right="-57"/>
              <w:rPr>
                <w:bCs/>
                <w:sz w:val="22"/>
                <w:szCs w:val="22"/>
              </w:rPr>
            </w:pPr>
            <w:r w:rsidRPr="00F42E41">
              <w:rPr>
                <w:bCs/>
                <w:sz w:val="22"/>
                <w:szCs w:val="22"/>
              </w:rPr>
              <w:t>- зеленые насаждения и водоемы;</w:t>
            </w:r>
          </w:p>
          <w:p w14:paraId="5BDA4B80" w14:textId="77777777" w:rsidR="00F42E41" w:rsidRPr="00F42E41" w:rsidRDefault="00F42E41" w:rsidP="00F42E41">
            <w:pPr>
              <w:widowControl w:val="0"/>
              <w:tabs>
                <w:tab w:val="left" w:pos="7740"/>
              </w:tabs>
              <w:spacing w:line="239" w:lineRule="auto"/>
              <w:ind w:left="170" w:right="-57"/>
              <w:rPr>
                <w:bCs/>
                <w:sz w:val="22"/>
                <w:szCs w:val="22"/>
              </w:rPr>
            </w:pPr>
            <w:r w:rsidRPr="00F42E41">
              <w:rPr>
                <w:bCs/>
                <w:sz w:val="22"/>
                <w:szCs w:val="22"/>
              </w:rPr>
              <w:t>- аллеи, дорожки, площадки;</w:t>
            </w:r>
          </w:p>
          <w:p w14:paraId="5BDA4B81" w14:textId="77777777" w:rsidR="00F42E41" w:rsidRPr="00F42E41" w:rsidRDefault="00F42E41" w:rsidP="00F42E41">
            <w:pPr>
              <w:widowControl w:val="0"/>
              <w:tabs>
                <w:tab w:val="left" w:pos="7740"/>
              </w:tabs>
              <w:spacing w:line="239" w:lineRule="auto"/>
              <w:ind w:left="170" w:right="-57"/>
              <w:rPr>
                <w:bCs/>
                <w:sz w:val="22"/>
                <w:szCs w:val="22"/>
              </w:rPr>
            </w:pPr>
            <w:r w:rsidRPr="00F42E41">
              <w:rPr>
                <w:bCs/>
                <w:sz w:val="22"/>
                <w:szCs w:val="22"/>
              </w:rPr>
              <w:t>- здания и сооружения.</w:t>
            </w:r>
          </w:p>
        </w:tc>
        <w:tc>
          <w:tcPr>
            <w:tcW w:w="5739" w:type="dxa"/>
            <w:gridSpan w:val="3"/>
            <w:shd w:val="clear" w:color="auto" w:fill="auto"/>
          </w:tcPr>
          <w:p w14:paraId="5BDA4B82" w14:textId="77777777" w:rsidR="00F42E41" w:rsidRPr="00F42E41" w:rsidRDefault="00F42E41" w:rsidP="00F42E41">
            <w:pPr>
              <w:widowControl w:val="0"/>
              <w:spacing w:line="239" w:lineRule="auto"/>
              <w:jc w:val="both"/>
              <w:rPr>
                <w:bCs/>
                <w:sz w:val="22"/>
                <w:szCs w:val="22"/>
              </w:rPr>
            </w:pPr>
          </w:p>
          <w:p w14:paraId="5BDA4B83" w14:textId="77777777" w:rsidR="00F42E41" w:rsidRPr="00F42E41" w:rsidRDefault="00F42E41" w:rsidP="00F42E41">
            <w:pPr>
              <w:widowControl w:val="0"/>
              <w:spacing w:line="239" w:lineRule="auto"/>
              <w:jc w:val="both"/>
              <w:rPr>
                <w:bCs/>
                <w:sz w:val="22"/>
                <w:szCs w:val="22"/>
              </w:rPr>
            </w:pPr>
            <w:r w:rsidRPr="00F42E41">
              <w:rPr>
                <w:bCs/>
                <w:sz w:val="22"/>
                <w:szCs w:val="22"/>
              </w:rPr>
              <w:t>- 80-90 % от общей площади;</w:t>
            </w:r>
          </w:p>
          <w:p w14:paraId="5BDA4B84" w14:textId="77777777" w:rsidR="00F42E41" w:rsidRPr="00F42E41" w:rsidRDefault="00F42E41" w:rsidP="00F42E41">
            <w:pPr>
              <w:widowControl w:val="0"/>
              <w:spacing w:line="239" w:lineRule="auto"/>
              <w:jc w:val="both"/>
              <w:rPr>
                <w:bCs/>
                <w:sz w:val="22"/>
                <w:szCs w:val="22"/>
              </w:rPr>
            </w:pPr>
            <w:r w:rsidRPr="00F42E41">
              <w:rPr>
                <w:bCs/>
                <w:sz w:val="22"/>
                <w:szCs w:val="22"/>
              </w:rPr>
              <w:t>- 8-15 % от общей площади;</w:t>
            </w:r>
          </w:p>
          <w:p w14:paraId="5BDA4B85" w14:textId="77777777" w:rsidR="00F42E41" w:rsidRPr="00F42E41" w:rsidRDefault="00F42E41" w:rsidP="00F42E41">
            <w:pPr>
              <w:widowControl w:val="0"/>
              <w:spacing w:line="239" w:lineRule="auto"/>
              <w:jc w:val="both"/>
              <w:rPr>
                <w:bCs/>
                <w:sz w:val="22"/>
                <w:szCs w:val="22"/>
              </w:rPr>
            </w:pPr>
            <w:r w:rsidRPr="00F42E41">
              <w:rPr>
                <w:bCs/>
                <w:sz w:val="22"/>
                <w:szCs w:val="22"/>
              </w:rPr>
              <w:t>- 2-5 % от общей площади.</w:t>
            </w:r>
          </w:p>
          <w:p w14:paraId="5BDA4B86" w14:textId="0A6DA042" w:rsidR="00F42E41" w:rsidRPr="00F42E41" w:rsidRDefault="00F42E41" w:rsidP="00640868">
            <w:pPr>
              <w:widowControl w:val="0"/>
              <w:spacing w:line="239" w:lineRule="auto"/>
              <w:jc w:val="both"/>
              <w:rPr>
                <w:bCs/>
                <w:sz w:val="22"/>
                <w:szCs w:val="22"/>
              </w:rPr>
            </w:pPr>
            <w:r w:rsidRPr="00F42E41">
              <w:rPr>
                <w:i/>
                <w:iCs/>
                <w:spacing w:val="40"/>
                <w:sz w:val="22"/>
                <w:szCs w:val="22"/>
              </w:rPr>
              <w:t>Примечание</w:t>
            </w:r>
            <w:r w:rsidR="00640868">
              <w:rPr>
                <w:i/>
                <w:iCs/>
                <w:spacing w:val="40"/>
                <w:sz w:val="22"/>
                <w:szCs w:val="22"/>
              </w:rPr>
              <w:t>.</w:t>
            </w:r>
            <w:r w:rsidRPr="00F42E41">
              <w:rPr>
                <w:iCs/>
                <w:sz w:val="22"/>
                <w:szCs w:val="22"/>
              </w:rPr>
              <w:t xml:space="preserve"> </w:t>
            </w:r>
            <w:r w:rsidRPr="00F42E41">
              <w:rPr>
                <w:sz w:val="22"/>
                <w:szCs w:val="22"/>
              </w:rPr>
              <w:t>Общая площадь застройки не должна превышать 5 % территории сада.</w:t>
            </w:r>
          </w:p>
        </w:tc>
      </w:tr>
      <w:tr w:rsidR="00F42E41" w:rsidRPr="00F42E41" w14:paraId="5BDA4B8A" w14:textId="77777777" w:rsidTr="00F42E41">
        <w:tblPrEx>
          <w:tblBorders>
            <w:bottom w:val="single" w:sz="4" w:space="0" w:color="auto"/>
          </w:tblBorders>
        </w:tblPrEx>
        <w:trPr>
          <w:jc w:val="center"/>
        </w:trPr>
        <w:tc>
          <w:tcPr>
            <w:tcW w:w="4358" w:type="dxa"/>
            <w:shd w:val="clear" w:color="auto" w:fill="auto"/>
          </w:tcPr>
          <w:p w14:paraId="5BDA4B88"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bCs/>
                <w:sz w:val="22"/>
                <w:szCs w:val="22"/>
              </w:rPr>
              <w:t xml:space="preserve">Этажность зданий, </w:t>
            </w:r>
            <w:r w:rsidRPr="00F42E41">
              <w:rPr>
                <w:sz w:val="22"/>
                <w:szCs w:val="22"/>
              </w:rPr>
              <w:t>необходимых для обслуживания посетителей и обеспечения хозяйственной деятельности сада</w:t>
            </w:r>
          </w:p>
        </w:tc>
        <w:tc>
          <w:tcPr>
            <w:tcW w:w="5739" w:type="dxa"/>
            <w:gridSpan w:val="3"/>
            <w:shd w:val="clear" w:color="auto" w:fill="auto"/>
          </w:tcPr>
          <w:p w14:paraId="5BDA4B89" w14:textId="77777777" w:rsidR="00F42E41" w:rsidRPr="00F42E41" w:rsidRDefault="00F42E41" w:rsidP="00F42E41">
            <w:pPr>
              <w:widowControl w:val="0"/>
              <w:spacing w:line="239" w:lineRule="auto"/>
              <w:jc w:val="both"/>
              <w:rPr>
                <w:bCs/>
                <w:sz w:val="22"/>
                <w:szCs w:val="22"/>
              </w:rPr>
            </w:pPr>
            <w:r w:rsidRPr="00F42E41">
              <w:rPr>
                <w:bCs/>
                <w:sz w:val="22"/>
                <w:szCs w:val="22"/>
              </w:rPr>
              <w:t>Не более 6-8 этажей.</w:t>
            </w:r>
          </w:p>
        </w:tc>
      </w:tr>
      <w:tr w:rsidR="00F42E41" w:rsidRPr="00F42E41" w14:paraId="5BDA4B8D" w14:textId="77777777" w:rsidTr="00F42E41">
        <w:tblPrEx>
          <w:tblBorders>
            <w:bottom w:val="single" w:sz="4" w:space="0" w:color="auto"/>
          </w:tblBorders>
        </w:tblPrEx>
        <w:trPr>
          <w:jc w:val="center"/>
        </w:trPr>
        <w:tc>
          <w:tcPr>
            <w:tcW w:w="4358" w:type="dxa"/>
            <w:shd w:val="clear" w:color="auto" w:fill="auto"/>
          </w:tcPr>
          <w:p w14:paraId="5BDA4B8B" w14:textId="77777777" w:rsidR="00F42E41" w:rsidRPr="00F42E41" w:rsidRDefault="00F42E41" w:rsidP="00F42E41">
            <w:pPr>
              <w:widowControl w:val="0"/>
              <w:tabs>
                <w:tab w:val="left" w:pos="7740"/>
              </w:tabs>
              <w:spacing w:line="239" w:lineRule="auto"/>
              <w:ind w:right="-57"/>
              <w:rPr>
                <w:bCs/>
                <w:spacing w:val="-3"/>
                <w:sz w:val="22"/>
                <w:szCs w:val="22"/>
              </w:rPr>
            </w:pPr>
            <w:r w:rsidRPr="00F42E41">
              <w:rPr>
                <w:bCs/>
                <w:spacing w:val="-3"/>
                <w:sz w:val="22"/>
                <w:szCs w:val="22"/>
              </w:rPr>
              <w:t>Расчетные показатели максимально допустимого уровня территориальной доступности</w:t>
            </w:r>
          </w:p>
        </w:tc>
        <w:tc>
          <w:tcPr>
            <w:tcW w:w="5739" w:type="dxa"/>
            <w:gridSpan w:val="3"/>
            <w:shd w:val="clear" w:color="auto" w:fill="auto"/>
          </w:tcPr>
          <w:p w14:paraId="5BDA4B8C" w14:textId="77777777" w:rsidR="00F42E41" w:rsidRPr="00F42E41" w:rsidRDefault="00F42E41" w:rsidP="00F42E41">
            <w:pPr>
              <w:widowControl w:val="0"/>
              <w:spacing w:line="239" w:lineRule="auto"/>
              <w:jc w:val="both"/>
              <w:rPr>
                <w:bCs/>
                <w:sz w:val="22"/>
                <w:szCs w:val="22"/>
              </w:rPr>
            </w:pPr>
            <w:r w:rsidRPr="00F42E41">
              <w:rPr>
                <w:sz w:val="22"/>
                <w:szCs w:val="22"/>
              </w:rPr>
              <w:t xml:space="preserve">15 мин на общественном транспорте или </w:t>
            </w:r>
            <w:smartTag w:uri="urn:schemas-microsoft-com:office:smarttags" w:element="metricconverter">
              <w:smartTagPr>
                <w:attr w:name="ProductID" w:val="1200 м"/>
              </w:smartTagPr>
              <w:r w:rsidRPr="00F42E41">
                <w:rPr>
                  <w:sz w:val="22"/>
                  <w:szCs w:val="22"/>
                </w:rPr>
                <w:t>1200 м</w:t>
              </w:r>
            </w:smartTag>
            <w:r w:rsidRPr="00F42E41">
              <w:rPr>
                <w:sz w:val="22"/>
                <w:szCs w:val="22"/>
              </w:rPr>
              <w:t xml:space="preserve"> пешеходной доступности.</w:t>
            </w:r>
          </w:p>
        </w:tc>
      </w:tr>
      <w:tr w:rsidR="00F42E41" w:rsidRPr="00F42E41" w14:paraId="5BDA4B8F" w14:textId="77777777" w:rsidTr="00F42E41">
        <w:tblPrEx>
          <w:tblBorders>
            <w:bottom w:val="single" w:sz="4" w:space="0" w:color="auto"/>
          </w:tblBorders>
        </w:tblPrEx>
        <w:trPr>
          <w:trHeight w:val="312"/>
          <w:jc w:val="center"/>
        </w:trPr>
        <w:tc>
          <w:tcPr>
            <w:tcW w:w="10097" w:type="dxa"/>
            <w:gridSpan w:val="4"/>
            <w:shd w:val="clear" w:color="auto" w:fill="auto"/>
            <w:vAlign w:val="center"/>
          </w:tcPr>
          <w:p w14:paraId="5BDA4B8E" w14:textId="77777777" w:rsidR="00F42E41" w:rsidRPr="00F42E41" w:rsidRDefault="00F42E41" w:rsidP="00F42E41">
            <w:pPr>
              <w:widowControl w:val="0"/>
              <w:spacing w:line="239" w:lineRule="auto"/>
              <w:jc w:val="center"/>
              <w:rPr>
                <w:b/>
                <w:bCs/>
                <w:sz w:val="22"/>
                <w:szCs w:val="22"/>
              </w:rPr>
            </w:pPr>
            <w:r w:rsidRPr="00F42E41">
              <w:rPr>
                <w:b/>
                <w:bCs/>
                <w:sz w:val="22"/>
                <w:szCs w:val="22"/>
              </w:rPr>
              <w:t xml:space="preserve">Сад </w:t>
            </w:r>
            <w:r w:rsidRPr="00F42E41">
              <w:rPr>
                <w:rFonts w:ascii="Times New Roman Полужирный" w:hAnsi="Times New Roman Полужирный"/>
                <w:b/>
                <w:bCs/>
                <w:sz w:val="22"/>
                <w:szCs w:val="22"/>
              </w:rPr>
              <w:t>квартала</w:t>
            </w:r>
            <w:r w:rsidRPr="00F42E41">
              <w:rPr>
                <w:b/>
                <w:bCs/>
                <w:sz w:val="22"/>
                <w:szCs w:val="22"/>
              </w:rPr>
              <w:t xml:space="preserve"> (микрорайона)</w:t>
            </w:r>
          </w:p>
        </w:tc>
      </w:tr>
      <w:tr w:rsidR="00F42E41" w:rsidRPr="00F42E41" w14:paraId="5BDA4B93" w14:textId="77777777" w:rsidTr="00F42E41">
        <w:tblPrEx>
          <w:tblBorders>
            <w:bottom w:val="single" w:sz="4" w:space="0" w:color="auto"/>
          </w:tblBorders>
        </w:tblPrEx>
        <w:trPr>
          <w:jc w:val="center"/>
        </w:trPr>
        <w:tc>
          <w:tcPr>
            <w:tcW w:w="4358" w:type="dxa"/>
            <w:shd w:val="clear" w:color="auto" w:fill="auto"/>
          </w:tcPr>
          <w:p w14:paraId="5BDA4B90"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Соотношение элементов территории сада</w:t>
            </w:r>
          </w:p>
        </w:tc>
        <w:tc>
          <w:tcPr>
            <w:tcW w:w="5739" w:type="dxa"/>
            <w:gridSpan w:val="3"/>
            <w:shd w:val="clear" w:color="auto" w:fill="auto"/>
          </w:tcPr>
          <w:p w14:paraId="5BDA4B91"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В соответствии с расчетными показателями, установленными для городских садов. </w:t>
            </w:r>
          </w:p>
          <w:p w14:paraId="5BDA4B92" w14:textId="77777777" w:rsidR="00F42E41" w:rsidRPr="00F42E41" w:rsidRDefault="00F42E41" w:rsidP="00F42E41">
            <w:pPr>
              <w:widowControl w:val="0"/>
              <w:spacing w:line="239" w:lineRule="auto"/>
              <w:jc w:val="both"/>
              <w:rPr>
                <w:bCs/>
                <w:sz w:val="22"/>
                <w:szCs w:val="22"/>
              </w:rPr>
            </w:pPr>
            <w:r w:rsidRPr="00F42E41">
              <w:rPr>
                <w:sz w:val="22"/>
                <w:szCs w:val="22"/>
              </w:rPr>
              <w:t>Допускается изменение соотношения элементов территории сада в сторону снижения процента озеленения и увеличения площади дорожек, но не более чем на 20 %.</w:t>
            </w:r>
          </w:p>
        </w:tc>
      </w:tr>
      <w:tr w:rsidR="00F42E41" w:rsidRPr="00F42E41" w14:paraId="5BDA4B96" w14:textId="77777777" w:rsidTr="00F42E41">
        <w:tblPrEx>
          <w:tblBorders>
            <w:bottom w:val="single" w:sz="4" w:space="0" w:color="auto"/>
          </w:tblBorders>
        </w:tblPrEx>
        <w:trPr>
          <w:jc w:val="center"/>
        </w:trPr>
        <w:tc>
          <w:tcPr>
            <w:tcW w:w="4358" w:type="dxa"/>
            <w:shd w:val="clear" w:color="auto" w:fill="auto"/>
          </w:tcPr>
          <w:p w14:paraId="5BDA4B94"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 xml:space="preserve">Расчетные показатели максимально допустимого уровня территориальной доступности </w:t>
            </w:r>
            <w:r w:rsidRPr="00F42E41">
              <w:rPr>
                <w:sz w:val="22"/>
                <w:szCs w:val="22"/>
              </w:rPr>
              <w:t xml:space="preserve">для жителей </w:t>
            </w:r>
            <w:r w:rsidRPr="00F42E41">
              <w:rPr>
                <w:bCs/>
                <w:sz w:val="22"/>
                <w:szCs w:val="22"/>
              </w:rPr>
              <w:t>квартала (микрорайона)</w:t>
            </w:r>
          </w:p>
        </w:tc>
        <w:tc>
          <w:tcPr>
            <w:tcW w:w="5739" w:type="dxa"/>
            <w:gridSpan w:val="3"/>
            <w:shd w:val="clear" w:color="auto" w:fill="auto"/>
          </w:tcPr>
          <w:p w14:paraId="5BDA4B95"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Не более </w:t>
            </w:r>
            <w:smartTag w:uri="urn:schemas-microsoft-com:office:smarttags" w:element="metricconverter">
              <w:smartTagPr>
                <w:attr w:name="ProductID" w:val="400 м"/>
              </w:smartTagPr>
              <w:r w:rsidRPr="00F42E41">
                <w:rPr>
                  <w:sz w:val="22"/>
                  <w:szCs w:val="22"/>
                </w:rPr>
                <w:t>400 м</w:t>
              </w:r>
            </w:smartTag>
            <w:r w:rsidRPr="00F42E41">
              <w:rPr>
                <w:sz w:val="22"/>
                <w:szCs w:val="22"/>
              </w:rPr>
              <w:t>.</w:t>
            </w:r>
          </w:p>
        </w:tc>
      </w:tr>
      <w:tr w:rsidR="00F42E41" w:rsidRPr="00F42E41" w14:paraId="5BDA4B99" w14:textId="77777777" w:rsidTr="00F42E41">
        <w:tblPrEx>
          <w:tblBorders>
            <w:bottom w:val="single" w:sz="4" w:space="0" w:color="auto"/>
          </w:tblBorders>
        </w:tblPrEx>
        <w:trPr>
          <w:jc w:val="center"/>
        </w:trPr>
        <w:tc>
          <w:tcPr>
            <w:tcW w:w="4358" w:type="dxa"/>
            <w:shd w:val="clear" w:color="auto" w:fill="auto"/>
          </w:tcPr>
          <w:p w14:paraId="5BDA4B97"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Расстояние от сада до автостоянок</w:t>
            </w:r>
          </w:p>
        </w:tc>
        <w:tc>
          <w:tcPr>
            <w:tcW w:w="5739" w:type="dxa"/>
            <w:gridSpan w:val="3"/>
            <w:shd w:val="clear" w:color="auto" w:fill="auto"/>
          </w:tcPr>
          <w:p w14:paraId="5BDA4B98"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Не более </w:t>
            </w:r>
            <w:smartTag w:uri="urn:schemas-microsoft-com:office:smarttags" w:element="metricconverter">
              <w:smartTagPr>
                <w:attr w:name="ProductID" w:val="100 м"/>
              </w:smartTagPr>
              <w:r w:rsidRPr="00F42E41">
                <w:rPr>
                  <w:bCs/>
                  <w:sz w:val="22"/>
                  <w:szCs w:val="22"/>
                </w:rPr>
                <w:t>100 м</w:t>
              </w:r>
            </w:smartTag>
            <w:r w:rsidRPr="00F42E41">
              <w:rPr>
                <w:bCs/>
                <w:sz w:val="22"/>
                <w:szCs w:val="22"/>
              </w:rPr>
              <w:t>.</w:t>
            </w:r>
          </w:p>
        </w:tc>
      </w:tr>
      <w:tr w:rsidR="00F42E41" w:rsidRPr="00F42E41" w14:paraId="5BDA4B9B" w14:textId="77777777" w:rsidTr="00F42E41">
        <w:tblPrEx>
          <w:tblBorders>
            <w:bottom w:val="single" w:sz="4" w:space="0" w:color="auto"/>
          </w:tblBorders>
        </w:tblPrEx>
        <w:trPr>
          <w:trHeight w:val="312"/>
          <w:jc w:val="center"/>
        </w:trPr>
        <w:tc>
          <w:tcPr>
            <w:tcW w:w="10097" w:type="dxa"/>
            <w:gridSpan w:val="4"/>
            <w:shd w:val="clear" w:color="auto" w:fill="auto"/>
            <w:vAlign w:val="center"/>
          </w:tcPr>
          <w:p w14:paraId="5BDA4B9A" w14:textId="77777777" w:rsidR="00F42E41" w:rsidRPr="00F42E41" w:rsidRDefault="00F42E41" w:rsidP="00F42E41">
            <w:pPr>
              <w:widowControl w:val="0"/>
              <w:spacing w:line="239" w:lineRule="auto"/>
              <w:jc w:val="center"/>
              <w:rPr>
                <w:b/>
                <w:bCs/>
                <w:sz w:val="22"/>
                <w:szCs w:val="22"/>
              </w:rPr>
            </w:pPr>
            <w:r w:rsidRPr="00F42E41">
              <w:rPr>
                <w:b/>
                <w:bCs/>
                <w:sz w:val="22"/>
                <w:szCs w:val="22"/>
              </w:rPr>
              <w:t>Бульвары</w:t>
            </w:r>
            <w:r w:rsidRPr="00F42E41">
              <w:rPr>
                <w:sz w:val="22"/>
                <w:szCs w:val="22"/>
              </w:rPr>
              <w:t xml:space="preserve"> </w:t>
            </w:r>
            <w:r w:rsidRPr="00F42E41">
              <w:rPr>
                <w:b/>
                <w:sz w:val="22"/>
                <w:szCs w:val="22"/>
              </w:rPr>
              <w:t>и пешеходные аллеи</w:t>
            </w:r>
          </w:p>
        </w:tc>
      </w:tr>
      <w:tr w:rsidR="00F42E41" w:rsidRPr="00F42E41" w14:paraId="5BDA4B9F" w14:textId="77777777" w:rsidTr="00F42E41">
        <w:tblPrEx>
          <w:tblBorders>
            <w:bottom w:val="single" w:sz="4" w:space="0" w:color="auto"/>
          </w:tblBorders>
        </w:tblPrEx>
        <w:trPr>
          <w:jc w:val="center"/>
        </w:trPr>
        <w:tc>
          <w:tcPr>
            <w:tcW w:w="4358" w:type="dxa"/>
            <w:shd w:val="clear" w:color="auto" w:fill="auto"/>
          </w:tcPr>
          <w:p w14:paraId="5BDA4B9C"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Назначение бульваров, пешеходных аллей</w:t>
            </w:r>
          </w:p>
        </w:tc>
        <w:tc>
          <w:tcPr>
            <w:tcW w:w="5739" w:type="dxa"/>
            <w:gridSpan w:val="3"/>
            <w:shd w:val="clear" w:color="auto" w:fill="auto"/>
          </w:tcPr>
          <w:p w14:paraId="5BDA4B9D" w14:textId="77777777" w:rsidR="00F42E41" w:rsidRPr="00F42E41" w:rsidRDefault="00F42E41" w:rsidP="00F42E41">
            <w:pPr>
              <w:widowControl w:val="0"/>
              <w:spacing w:line="239" w:lineRule="auto"/>
              <w:jc w:val="both"/>
              <w:rPr>
                <w:sz w:val="22"/>
                <w:szCs w:val="22"/>
              </w:rPr>
            </w:pPr>
            <w:r w:rsidRPr="00F42E41">
              <w:rPr>
                <w:sz w:val="22"/>
                <w:szCs w:val="22"/>
              </w:rPr>
              <w:t xml:space="preserve">Озелененные территории линейной формы, </w:t>
            </w:r>
            <w:r w:rsidRPr="00F42E41">
              <w:rPr>
                <w:bCs/>
                <w:sz w:val="22"/>
                <w:szCs w:val="22"/>
              </w:rPr>
              <w:lastRenderedPageBreak/>
              <w:t xml:space="preserve">расположенные вдоль улиц и рек, </w:t>
            </w:r>
            <w:r w:rsidRPr="00F42E41">
              <w:rPr>
                <w:sz w:val="22"/>
                <w:szCs w:val="22"/>
              </w:rPr>
              <w:t xml:space="preserve">предназначенные для транзитного пешеходного движения, прогулок, организации кратковременного отдыха. </w:t>
            </w:r>
          </w:p>
          <w:p w14:paraId="5BDA4B9E" w14:textId="77777777" w:rsidR="00F42E41" w:rsidRPr="00F42E41" w:rsidRDefault="00F42E41" w:rsidP="00F42E41">
            <w:pPr>
              <w:widowControl w:val="0"/>
              <w:spacing w:line="239" w:lineRule="auto"/>
              <w:jc w:val="both"/>
              <w:rPr>
                <w:bCs/>
                <w:sz w:val="22"/>
                <w:szCs w:val="22"/>
              </w:rPr>
            </w:pPr>
            <w:r w:rsidRPr="00F42E41">
              <w:rPr>
                <w:sz w:val="22"/>
                <w:szCs w:val="22"/>
              </w:rPr>
              <w:t xml:space="preserve">Бульвары и пешеходные аллеи следует предусматривать в направлении массовых потоков пешеходного движения. </w:t>
            </w:r>
            <w:r w:rsidRPr="00F42E41">
              <w:rPr>
                <w:bCs/>
                <w:sz w:val="22"/>
                <w:szCs w:val="22"/>
              </w:rPr>
              <w:t>На бульварах и пешеходных аллеях следует предусматривать площадки для отдыха.</w:t>
            </w:r>
          </w:p>
        </w:tc>
      </w:tr>
      <w:tr w:rsidR="00F42E41" w:rsidRPr="00F42E41" w14:paraId="5BDA4BA2" w14:textId="77777777" w:rsidTr="00F42E41">
        <w:tblPrEx>
          <w:tblBorders>
            <w:bottom w:val="single" w:sz="4" w:space="0" w:color="auto"/>
          </w:tblBorders>
        </w:tblPrEx>
        <w:trPr>
          <w:jc w:val="center"/>
        </w:trPr>
        <w:tc>
          <w:tcPr>
            <w:tcW w:w="4358" w:type="dxa"/>
            <w:shd w:val="clear" w:color="auto" w:fill="auto"/>
          </w:tcPr>
          <w:p w14:paraId="5BDA4BA0"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lastRenderedPageBreak/>
              <w:t>Размещение бульвара</w:t>
            </w:r>
          </w:p>
        </w:tc>
        <w:tc>
          <w:tcPr>
            <w:tcW w:w="5739" w:type="dxa"/>
            <w:gridSpan w:val="3"/>
            <w:shd w:val="clear" w:color="auto" w:fill="auto"/>
          </w:tcPr>
          <w:p w14:paraId="5BDA4BA1" w14:textId="77777777" w:rsidR="00F42E41" w:rsidRPr="00F42E41" w:rsidRDefault="00F42E41" w:rsidP="00F42E41">
            <w:pPr>
              <w:widowControl w:val="0"/>
              <w:spacing w:line="239" w:lineRule="auto"/>
              <w:jc w:val="both"/>
              <w:rPr>
                <w:bCs/>
                <w:sz w:val="22"/>
                <w:szCs w:val="22"/>
              </w:rPr>
            </w:pPr>
            <w:r w:rsidRPr="00F42E41">
              <w:rPr>
                <w:bCs/>
                <w:sz w:val="22"/>
                <w:szCs w:val="22"/>
              </w:rPr>
              <w:t>Следует определять с учетом архитектурно-планировоч-ного решения улицы и ее застройки.</w:t>
            </w:r>
          </w:p>
        </w:tc>
      </w:tr>
      <w:tr w:rsidR="00F42E41" w:rsidRPr="00F42E41" w14:paraId="5BDA4BAA" w14:textId="77777777" w:rsidTr="00F42E41">
        <w:tblPrEx>
          <w:tblBorders>
            <w:bottom w:val="single" w:sz="4" w:space="0" w:color="auto"/>
          </w:tblBorders>
        </w:tblPrEx>
        <w:trPr>
          <w:jc w:val="center"/>
        </w:trPr>
        <w:tc>
          <w:tcPr>
            <w:tcW w:w="4358" w:type="dxa"/>
            <w:shd w:val="clear" w:color="auto" w:fill="auto"/>
          </w:tcPr>
          <w:p w14:paraId="5BDA4BA3"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Ширина бульваров с одной продольной пешеходной аллеей:</w:t>
            </w:r>
          </w:p>
          <w:p w14:paraId="5BDA4BA4"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размещаемых по оси улиц;</w:t>
            </w:r>
          </w:p>
          <w:p w14:paraId="5BDA4BA5" w14:textId="77777777" w:rsidR="00F42E41" w:rsidRPr="00F42E41" w:rsidRDefault="00F42E41" w:rsidP="00F42E41">
            <w:pPr>
              <w:widowControl w:val="0"/>
              <w:tabs>
                <w:tab w:val="left" w:pos="7740"/>
              </w:tabs>
              <w:spacing w:line="239" w:lineRule="auto"/>
              <w:ind w:left="312" w:right="-57" w:hanging="142"/>
              <w:rPr>
                <w:bCs/>
                <w:sz w:val="22"/>
                <w:szCs w:val="22"/>
              </w:rPr>
            </w:pPr>
            <w:r w:rsidRPr="00F42E41">
              <w:rPr>
                <w:sz w:val="22"/>
                <w:szCs w:val="22"/>
              </w:rPr>
              <w:t>- размещаемых с одной стороны улицы между проезжей частью и застройкой</w:t>
            </w:r>
          </w:p>
        </w:tc>
        <w:tc>
          <w:tcPr>
            <w:tcW w:w="5739" w:type="dxa"/>
            <w:gridSpan w:val="3"/>
            <w:shd w:val="clear" w:color="auto" w:fill="auto"/>
          </w:tcPr>
          <w:p w14:paraId="5BDA4BA6" w14:textId="77777777" w:rsidR="00F42E41" w:rsidRPr="00F42E41" w:rsidRDefault="00F42E41" w:rsidP="00F42E41">
            <w:pPr>
              <w:widowControl w:val="0"/>
              <w:spacing w:line="239" w:lineRule="auto"/>
              <w:jc w:val="both"/>
              <w:rPr>
                <w:bCs/>
                <w:sz w:val="22"/>
                <w:szCs w:val="22"/>
              </w:rPr>
            </w:pPr>
          </w:p>
          <w:p w14:paraId="5BDA4BA7" w14:textId="77777777" w:rsidR="00F42E41" w:rsidRPr="00F42E41" w:rsidRDefault="00F42E41" w:rsidP="00F42E41">
            <w:pPr>
              <w:widowControl w:val="0"/>
              <w:spacing w:line="239" w:lineRule="auto"/>
              <w:jc w:val="both"/>
              <w:rPr>
                <w:bCs/>
                <w:sz w:val="22"/>
                <w:szCs w:val="22"/>
              </w:rPr>
            </w:pPr>
          </w:p>
          <w:p w14:paraId="5BDA4BA8"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не менее </w:t>
            </w:r>
            <w:smartTag w:uri="urn:schemas-microsoft-com:office:smarttags" w:element="metricconverter">
              <w:smartTagPr>
                <w:attr w:name="ProductID" w:val="18 м"/>
              </w:smartTagPr>
              <w:r w:rsidRPr="00F42E41">
                <w:rPr>
                  <w:bCs/>
                  <w:sz w:val="22"/>
                  <w:szCs w:val="22"/>
                </w:rPr>
                <w:t>18 м</w:t>
              </w:r>
            </w:smartTag>
            <w:r w:rsidRPr="00F42E41">
              <w:rPr>
                <w:bCs/>
                <w:sz w:val="22"/>
                <w:szCs w:val="22"/>
              </w:rPr>
              <w:t>;</w:t>
            </w:r>
          </w:p>
          <w:p w14:paraId="5BDA4BA9"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не менее </w:t>
            </w:r>
            <w:smartTag w:uri="urn:schemas-microsoft-com:office:smarttags" w:element="metricconverter">
              <w:smartTagPr>
                <w:attr w:name="ProductID" w:val="10 м"/>
              </w:smartTagPr>
              <w:r w:rsidRPr="00F42E41">
                <w:rPr>
                  <w:bCs/>
                  <w:sz w:val="22"/>
                  <w:szCs w:val="22"/>
                </w:rPr>
                <w:t>10 м</w:t>
              </w:r>
            </w:smartTag>
            <w:r w:rsidRPr="00F42E41">
              <w:rPr>
                <w:bCs/>
                <w:sz w:val="22"/>
                <w:szCs w:val="22"/>
              </w:rPr>
              <w:t>.</w:t>
            </w:r>
          </w:p>
        </w:tc>
      </w:tr>
      <w:tr w:rsidR="00F42E41" w:rsidRPr="00F42E41" w14:paraId="5BDA4BAD" w14:textId="77777777" w:rsidTr="00F42E41">
        <w:tblPrEx>
          <w:tblBorders>
            <w:bottom w:val="single" w:sz="4" w:space="0" w:color="auto"/>
          </w:tblBorders>
        </w:tblPrEx>
        <w:trPr>
          <w:jc w:val="center"/>
        </w:trPr>
        <w:tc>
          <w:tcPr>
            <w:tcW w:w="4358" w:type="dxa"/>
            <w:shd w:val="clear" w:color="auto" w:fill="auto"/>
          </w:tcPr>
          <w:p w14:paraId="5BDA4BAB"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Минимальное соотношение ширины и длины бульвара</w:t>
            </w:r>
          </w:p>
        </w:tc>
        <w:tc>
          <w:tcPr>
            <w:tcW w:w="5739" w:type="dxa"/>
            <w:gridSpan w:val="3"/>
            <w:shd w:val="clear" w:color="auto" w:fill="auto"/>
          </w:tcPr>
          <w:p w14:paraId="5BDA4BAC" w14:textId="77777777" w:rsidR="00F42E41" w:rsidRPr="00F42E41" w:rsidRDefault="00F42E41" w:rsidP="00F42E41">
            <w:pPr>
              <w:widowControl w:val="0"/>
              <w:spacing w:line="239" w:lineRule="auto"/>
              <w:jc w:val="both"/>
              <w:rPr>
                <w:bCs/>
                <w:sz w:val="22"/>
                <w:szCs w:val="22"/>
              </w:rPr>
            </w:pPr>
            <w:r w:rsidRPr="00F42E41">
              <w:rPr>
                <w:sz w:val="22"/>
                <w:szCs w:val="22"/>
              </w:rPr>
              <w:t>Не менее 1:3.</w:t>
            </w:r>
          </w:p>
        </w:tc>
      </w:tr>
      <w:tr w:rsidR="00F42E41" w:rsidRPr="00F42E41" w14:paraId="5BDA4BB8" w14:textId="77777777" w:rsidTr="00F42E41">
        <w:tblPrEx>
          <w:tblBorders>
            <w:bottom w:val="single" w:sz="4" w:space="0" w:color="auto"/>
          </w:tblBorders>
        </w:tblPrEx>
        <w:trPr>
          <w:jc w:val="center"/>
        </w:trPr>
        <w:tc>
          <w:tcPr>
            <w:tcW w:w="4358" w:type="dxa"/>
            <w:shd w:val="clear" w:color="auto" w:fill="auto"/>
          </w:tcPr>
          <w:p w14:paraId="5BDA4BAE"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Обустройство бульвара:</w:t>
            </w:r>
          </w:p>
          <w:p w14:paraId="5BDA4BAF"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шириной 18-</w:t>
            </w:r>
            <w:smartTag w:uri="urn:schemas-microsoft-com:office:smarttags" w:element="metricconverter">
              <w:smartTagPr>
                <w:attr w:name="ProductID" w:val="25 м"/>
              </w:smartTagPr>
              <w:r w:rsidRPr="00F42E41">
                <w:rPr>
                  <w:sz w:val="22"/>
                  <w:szCs w:val="22"/>
                </w:rPr>
                <w:t>25 м</w:t>
              </w:r>
            </w:smartTag>
            <w:r w:rsidRPr="00F42E41">
              <w:rPr>
                <w:sz w:val="22"/>
                <w:szCs w:val="22"/>
              </w:rPr>
              <w:t>;</w:t>
            </w:r>
          </w:p>
          <w:p w14:paraId="5BDA4BB0" w14:textId="77777777" w:rsidR="00F42E41" w:rsidRPr="00F42E41" w:rsidRDefault="00F42E41" w:rsidP="00F42E41">
            <w:pPr>
              <w:widowControl w:val="0"/>
              <w:tabs>
                <w:tab w:val="left" w:pos="7740"/>
              </w:tabs>
              <w:spacing w:line="239" w:lineRule="auto"/>
              <w:ind w:left="312" w:right="-57" w:hanging="142"/>
              <w:rPr>
                <w:sz w:val="22"/>
                <w:szCs w:val="22"/>
              </w:rPr>
            </w:pPr>
          </w:p>
          <w:p w14:paraId="5BDA4BB1"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xml:space="preserve">- шириной более </w:t>
            </w:r>
            <w:smartTag w:uri="urn:schemas-microsoft-com:office:smarttags" w:element="metricconverter">
              <w:smartTagPr>
                <w:attr w:name="ProductID" w:val="25 м"/>
              </w:smartTagPr>
              <w:r w:rsidRPr="00F42E41">
                <w:rPr>
                  <w:sz w:val="22"/>
                  <w:szCs w:val="22"/>
                </w:rPr>
                <w:t>25 м</w:t>
              </w:r>
            </w:smartTag>
            <w:r w:rsidRPr="00F42E41">
              <w:rPr>
                <w:sz w:val="22"/>
                <w:szCs w:val="22"/>
              </w:rPr>
              <w:t>;</w:t>
            </w:r>
          </w:p>
          <w:p w14:paraId="5BDA4BB2" w14:textId="77777777" w:rsidR="00F42E41" w:rsidRPr="00F42E41" w:rsidRDefault="00F42E41" w:rsidP="00F42E41">
            <w:pPr>
              <w:widowControl w:val="0"/>
              <w:tabs>
                <w:tab w:val="left" w:pos="7740"/>
              </w:tabs>
              <w:spacing w:line="239" w:lineRule="auto"/>
              <w:ind w:left="312" w:right="-57" w:hanging="142"/>
              <w:rPr>
                <w:sz w:val="22"/>
                <w:szCs w:val="22"/>
              </w:rPr>
            </w:pPr>
          </w:p>
          <w:p w14:paraId="5BDA4BB3"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xml:space="preserve">- шириной более </w:t>
            </w:r>
            <w:smartTag w:uri="urn:schemas-microsoft-com:office:smarttags" w:element="metricconverter">
              <w:smartTagPr>
                <w:attr w:name="ProductID" w:val="30 м"/>
              </w:smartTagPr>
              <w:r w:rsidRPr="00F42E41">
                <w:rPr>
                  <w:sz w:val="22"/>
                  <w:szCs w:val="22"/>
                </w:rPr>
                <w:t>30 м</w:t>
              </w:r>
            </w:smartTag>
            <w:r w:rsidRPr="00F42E41">
              <w:rPr>
                <w:sz w:val="22"/>
                <w:szCs w:val="22"/>
              </w:rPr>
              <w:t>.</w:t>
            </w:r>
          </w:p>
        </w:tc>
        <w:tc>
          <w:tcPr>
            <w:tcW w:w="5739" w:type="dxa"/>
            <w:gridSpan w:val="3"/>
            <w:shd w:val="clear" w:color="auto" w:fill="auto"/>
          </w:tcPr>
          <w:p w14:paraId="5BDA4BB4" w14:textId="77777777" w:rsidR="00F42E41" w:rsidRPr="00F42E41" w:rsidRDefault="00F42E41" w:rsidP="00F42E41">
            <w:pPr>
              <w:widowControl w:val="0"/>
              <w:spacing w:line="239" w:lineRule="auto"/>
              <w:jc w:val="both"/>
              <w:rPr>
                <w:sz w:val="22"/>
                <w:szCs w:val="22"/>
              </w:rPr>
            </w:pPr>
          </w:p>
          <w:p w14:paraId="5BDA4BB5"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следует проектировать устройство одной аллеи шириной 3-</w:t>
            </w:r>
            <w:smartTag w:uri="urn:schemas-microsoft-com:office:smarttags" w:element="metricconverter">
              <w:smartTagPr>
                <w:attr w:name="ProductID" w:val="6 м"/>
              </w:smartTagPr>
              <w:r w:rsidRPr="00F42E41">
                <w:rPr>
                  <w:sz w:val="22"/>
                  <w:szCs w:val="22"/>
                </w:rPr>
                <w:t>6 м</w:t>
              </w:r>
            </w:smartTag>
            <w:r w:rsidRPr="00F42E41">
              <w:rPr>
                <w:sz w:val="22"/>
                <w:szCs w:val="22"/>
              </w:rPr>
              <w:t>;</w:t>
            </w:r>
          </w:p>
          <w:p w14:paraId="5BDA4BB6"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следует проектировать дополнительно к основной аллее дорожки шириной 1,5-</w:t>
            </w:r>
            <w:smartTag w:uri="urn:schemas-microsoft-com:office:smarttags" w:element="metricconverter">
              <w:smartTagPr>
                <w:attr w:name="ProductID" w:val="3 м"/>
              </w:smartTagPr>
              <w:r w:rsidRPr="00F42E41">
                <w:rPr>
                  <w:sz w:val="22"/>
                  <w:szCs w:val="22"/>
                </w:rPr>
                <w:t>3 м</w:t>
              </w:r>
            </w:smartTag>
            <w:r w:rsidRPr="00F42E41">
              <w:rPr>
                <w:sz w:val="22"/>
                <w:szCs w:val="22"/>
              </w:rPr>
              <w:t>;</w:t>
            </w:r>
          </w:p>
          <w:p w14:paraId="5BDA4BB7"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Высота зданий не должна превышать </w:t>
            </w:r>
            <w:smartTag w:uri="urn:schemas-microsoft-com:office:smarttags" w:element="metricconverter">
              <w:smartTagPr>
                <w:attr w:name="ProductID" w:val="6 м"/>
              </w:smartTagPr>
              <w:r w:rsidRPr="00F42E41">
                <w:rPr>
                  <w:sz w:val="22"/>
                  <w:szCs w:val="22"/>
                </w:rPr>
                <w:t>6 м</w:t>
              </w:r>
            </w:smartTag>
            <w:r w:rsidRPr="00F42E41">
              <w:rPr>
                <w:sz w:val="22"/>
                <w:szCs w:val="22"/>
              </w:rPr>
              <w:t>.</w:t>
            </w:r>
          </w:p>
        </w:tc>
      </w:tr>
      <w:tr w:rsidR="00F42E41" w:rsidRPr="00F42E41" w14:paraId="5BDA4BBB" w14:textId="77777777" w:rsidTr="00F42E41">
        <w:tblPrEx>
          <w:tblBorders>
            <w:bottom w:val="single" w:sz="4" w:space="0" w:color="auto"/>
          </w:tblBorders>
        </w:tblPrEx>
        <w:trPr>
          <w:jc w:val="center"/>
        </w:trPr>
        <w:tc>
          <w:tcPr>
            <w:tcW w:w="4358" w:type="dxa"/>
            <w:shd w:val="clear" w:color="auto" w:fill="auto"/>
          </w:tcPr>
          <w:p w14:paraId="5BDA4BB9" w14:textId="77777777" w:rsidR="00F42E41" w:rsidRPr="00F42E41" w:rsidRDefault="00F42E41" w:rsidP="00F42E41">
            <w:pPr>
              <w:widowControl w:val="0"/>
              <w:tabs>
                <w:tab w:val="left" w:pos="7740"/>
              </w:tabs>
              <w:spacing w:line="239" w:lineRule="auto"/>
              <w:ind w:right="-57"/>
              <w:rPr>
                <w:sz w:val="22"/>
                <w:szCs w:val="22"/>
              </w:rPr>
            </w:pPr>
            <w:r w:rsidRPr="00F42E41">
              <w:rPr>
                <w:spacing w:val="-2"/>
                <w:sz w:val="22"/>
                <w:szCs w:val="22"/>
              </w:rPr>
              <w:t>Система входов на бульвар (дополнительно)</w:t>
            </w:r>
          </w:p>
        </w:tc>
        <w:tc>
          <w:tcPr>
            <w:tcW w:w="5739" w:type="dxa"/>
            <w:gridSpan w:val="3"/>
            <w:shd w:val="clear" w:color="auto" w:fill="auto"/>
          </w:tcPr>
          <w:p w14:paraId="5BDA4BBA" w14:textId="77777777" w:rsidR="00F42E41" w:rsidRPr="00F42E41" w:rsidRDefault="00F42E41" w:rsidP="00F42E41">
            <w:pPr>
              <w:widowControl w:val="0"/>
              <w:spacing w:line="239" w:lineRule="auto"/>
              <w:jc w:val="both"/>
              <w:rPr>
                <w:sz w:val="22"/>
                <w:szCs w:val="22"/>
              </w:rPr>
            </w:pPr>
            <w:r w:rsidRPr="00F42E41">
              <w:rPr>
                <w:sz w:val="22"/>
                <w:szCs w:val="22"/>
              </w:rPr>
              <w:t xml:space="preserve">Проектируется по длинным сторонам с шагом не более </w:t>
            </w:r>
            <w:smartTag w:uri="urn:schemas-microsoft-com:office:smarttags" w:element="metricconverter">
              <w:smartTagPr>
                <w:attr w:name="ProductID" w:val="250 м"/>
              </w:smartTagPr>
              <w:r w:rsidRPr="00F42E41">
                <w:rPr>
                  <w:sz w:val="22"/>
                  <w:szCs w:val="22"/>
                </w:rPr>
                <w:t>250 м</w:t>
              </w:r>
            </w:smartTag>
            <w:r w:rsidRPr="00F42E41">
              <w:rPr>
                <w:sz w:val="22"/>
                <w:szCs w:val="22"/>
              </w:rPr>
              <w:t>, а на улицах с интенсивным движением – в увязке с пешеходными переходами.</w:t>
            </w:r>
          </w:p>
        </w:tc>
      </w:tr>
      <w:tr w:rsidR="00F42E41" w:rsidRPr="00F42E41" w14:paraId="5BDA4BBE" w14:textId="77777777" w:rsidTr="00F42E41">
        <w:tblPrEx>
          <w:tblBorders>
            <w:bottom w:val="single" w:sz="4" w:space="0" w:color="auto"/>
          </w:tblBorders>
        </w:tblPrEx>
        <w:trPr>
          <w:trHeight w:val="284"/>
          <w:jc w:val="center"/>
        </w:trPr>
        <w:tc>
          <w:tcPr>
            <w:tcW w:w="4358" w:type="dxa"/>
            <w:vMerge w:val="restart"/>
            <w:shd w:val="clear" w:color="auto" w:fill="auto"/>
          </w:tcPr>
          <w:p w14:paraId="5BDA4BBC"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Соотношение элементов территории бульвара (% от общей площади):</w:t>
            </w:r>
          </w:p>
        </w:tc>
        <w:tc>
          <w:tcPr>
            <w:tcW w:w="5739" w:type="dxa"/>
            <w:gridSpan w:val="3"/>
            <w:shd w:val="clear" w:color="auto" w:fill="auto"/>
            <w:vAlign w:val="center"/>
          </w:tcPr>
          <w:p w14:paraId="5BDA4BBD" w14:textId="77777777" w:rsidR="00F42E41" w:rsidRPr="00F42E41" w:rsidRDefault="00F42E41" w:rsidP="00F42E41">
            <w:pPr>
              <w:widowControl w:val="0"/>
              <w:spacing w:line="239" w:lineRule="auto"/>
              <w:jc w:val="center"/>
              <w:rPr>
                <w:sz w:val="22"/>
                <w:szCs w:val="22"/>
              </w:rPr>
            </w:pPr>
            <w:r w:rsidRPr="00F42E41">
              <w:rPr>
                <w:sz w:val="22"/>
                <w:szCs w:val="22"/>
              </w:rPr>
              <w:t>При ширине бульвара:</w:t>
            </w:r>
          </w:p>
        </w:tc>
      </w:tr>
      <w:tr w:rsidR="00F42E41" w:rsidRPr="00F42E41" w14:paraId="5BDA4BC3" w14:textId="77777777" w:rsidTr="00F42E41">
        <w:tblPrEx>
          <w:tblBorders>
            <w:bottom w:val="single" w:sz="4" w:space="0" w:color="auto"/>
          </w:tblBorders>
        </w:tblPrEx>
        <w:trPr>
          <w:trHeight w:val="253"/>
          <w:jc w:val="center"/>
        </w:trPr>
        <w:tc>
          <w:tcPr>
            <w:tcW w:w="4358" w:type="dxa"/>
            <w:vMerge/>
            <w:shd w:val="clear" w:color="auto" w:fill="auto"/>
          </w:tcPr>
          <w:p w14:paraId="5BDA4BBF" w14:textId="77777777" w:rsidR="00F42E41" w:rsidRPr="00F42E41" w:rsidRDefault="00F42E41" w:rsidP="00F42E41">
            <w:pPr>
              <w:widowControl w:val="0"/>
              <w:tabs>
                <w:tab w:val="left" w:pos="7740"/>
              </w:tabs>
              <w:suppressAutoHyphens/>
              <w:spacing w:line="239" w:lineRule="auto"/>
              <w:ind w:right="-57"/>
              <w:rPr>
                <w:sz w:val="22"/>
                <w:szCs w:val="22"/>
              </w:rPr>
            </w:pPr>
          </w:p>
        </w:tc>
        <w:tc>
          <w:tcPr>
            <w:tcW w:w="1913" w:type="dxa"/>
            <w:shd w:val="clear" w:color="auto" w:fill="auto"/>
          </w:tcPr>
          <w:p w14:paraId="5BDA4BC0" w14:textId="77777777" w:rsidR="00F42E41" w:rsidRPr="00F42E41" w:rsidRDefault="00F42E41" w:rsidP="00F42E41">
            <w:pPr>
              <w:widowControl w:val="0"/>
              <w:spacing w:line="239" w:lineRule="auto"/>
              <w:jc w:val="center"/>
              <w:rPr>
                <w:sz w:val="22"/>
                <w:szCs w:val="22"/>
              </w:rPr>
            </w:pPr>
            <w:r w:rsidRPr="00F42E41">
              <w:rPr>
                <w:sz w:val="22"/>
                <w:szCs w:val="22"/>
              </w:rPr>
              <w:t>18-</w:t>
            </w:r>
            <w:smartTag w:uri="urn:schemas-microsoft-com:office:smarttags" w:element="metricconverter">
              <w:smartTagPr>
                <w:attr w:name="ProductID" w:val="25 м"/>
              </w:smartTagPr>
              <w:r w:rsidRPr="00F42E41">
                <w:rPr>
                  <w:sz w:val="22"/>
                  <w:szCs w:val="22"/>
                </w:rPr>
                <w:t>25 м</w:t>
              </w:r>
            </w:smartTag>
          </w:p>
        </w:tc>
        <w:tc>
          <w:tcPr>
            <w:tcW w:w="1913" w:type="dxa"/>
            <w:shd w:val="clear" w:color="auto" w:fill="auto"/>
          </w:tcPr>
          <w:p w14:paraId="5BDA4BC1" w14:textId="77777777" w:rsidR="00F42E41" w:rsidRPr="00F42E41" w:rsidRDefault="00F42E41" w:rsidP="00F42E41">
            <w:pPr>
              <w:widowControl w:val="0"/>
              <w:spacing w:line="239" w:lineRule="auto"/>
              <w:jc w:val="center"/>
              <w:rPr>
                <w:sz w:val="22"/>
                <w:szCs w:val="22"/>
              </w:rPr>
            </w:pPr>
            <w:r w:rsidRPr="00F42E41">
              <w:rPr>
                <w:sz w:val="22"/>
                <w:szCs w:val="22"/>
              </w:rPr>
              <w:t>25-</w:t>
            </w:r>
            <w:smartTag w:uri="urn:schemas-microsoft-com:office:smarttags" w:element="metricconverter">
              <w:smartTagPr>
                <w:attr w:name="ProductID" w:val="30 м"/>
              </w:smartTagPr>
              <w:r w:rsidRPr="00F42E41">
                <w:rPr>
                  <w:sz w:val="22"/>
                  <w:szCs w:val="22"/>
                </w:rPr>
                <w:t>30 м</w:t>
              </w:r>
            </w:smartTag>
          </w:p>
        </w:tc>
        <w:tc>
          <w:tcPr>
            <w:tcW w:w="1913" w:type="dxa"/>
            <w:shd w:val="clear" w:color="auto" w:fill="auto"/>
          </w:tcPr>
          <w:p w14:paraId="5BDA4BC2" w14:textId="77777777" w:rsidR="00F42E41" w:rsidRPr="00F42E41" w:rsidRDefault="00F42E41" w:rsidP="00F42E41">
            <w:pPr>
              <w:widowControl w:val="0"/>
              <w:spacing w:line="239" w:lineRule="auto"/>
              <w:jc w:val="center"/>
              <w:rPr>
                <w:sz w:val="22"/>
                <w:szCs w:val="22"/>
              </w:rPr>
            </w:pPr>
            <w:r w:rsidRPr="00F42E41">
              <w:rPr>
                <w:sz w:val="22"/>
                <w:szCs w:val="22"/>
              </w:rPr>
              <w:t xml:space="preserve">более </w:t>
            </w:r>
            <w:smartTag w:uri="urn:schemas-microsoft-com:office:smarttags" w:element="metricconverter">
              <w:smartTagPr>
                <w:attr w:name="ProductID" w:val="30 м"/>
              </w:smartTagPr>
              <w:r w:rsidRPr="00F42E41">
                <w:rPr>
                  <w:sz w:val="22"/>
                  <w:szCs w:val="22"/>
                </w:rPr>
                <w:t>30 м</w:t>
              </w:r>
            </w:smartTag>
          </w:p>
        </w:tc>
      </w:tr>
      <w:tr w:rsidR="00F42E41" w:rsidRPr="00F42E41" w14:paraId="5BDA4BC8" w14:textId="77777777" w:rsidTr="00F42E41">
        <w:tblPrEx>
          <w:tblBorders>
            <w:bottom w:val="single" w:sz="4" w:space="0" w:color="auto"/>
          </w:tblBorders>
        </w:tblPrEx>
        <w:trPr>
          <w:trHeight w:val="253"/>
          <w:jc w:val="center"/>
        </w:trPr>
        <w:tc>
          <w:tcPr>
            <w:tcW w:w="4358" w:type="dxa"/>
            <w:shd w:val="clear" w:color="auto" w:fill="auto"/>
          </w:tcPr>
          <w:p w14:paraId="5BDA4BC4" w14:textId="77777777" w:rsidR="00F42E41" w:rsidRPr="00F42E41" w:rsidRDefault="00F42E41" w:rsidP="00F42E41">
            <w:pPr>
              <w:widowControl w:val="0"/>
              <w:tabs>
                <w:tab w:val="left" w:pos="7740"/>
              </w:tabs>
              <w:spacing w:line="239" w:lineRule="auto"/>
              <w:ind w:left="170" w:right="-57"/>
              <w:rPr>
                <w:sz w:val="22"/>
                <w:szCs w:val="22"/>
              </w:rPr>
            </w:pPr>
            <w:r w:rsidRPr="00F42E41">
              <w:rPr>
                <w:sz w:val="22"/>
                <w:szCs w:val="22"/>
              </w:rPr>
              <w:t>- зеленые насаждения, водоемы;</w:t>
            </w:r>
          </w:p>
        </w:tc>
        <w:tc>
          <w:tcPr>
            <w:tcW w:w="1913" w:type="dxa"/>
            <w:shd w:val="clear" w:color="auto" w:fill="auto"/>
          </w:tcPr>
          <w:p w14:paraId="5BDA4BC5" w14:textId="77777777" w:rsidR="00F42E41" w:rsidRPr="00F42E41" w:rsidRDefault="00F42E41" w:rsidP="00F42E41">
            <w:pPr>
              <w:widowControl w:val="0"/>
              <w:spacing w:line="239" w:lineRule="auto"/>
              <w:jc w:val="center"/>
              <w:rPr>
                <w:sz w:val="22"/>
                <w:szCs w:val="22"/>
              </w:rPr>
            </w:pPr>
            <w:r w:rsidRPr="00F42E41">
              <w:rPr>
                <w:sz w:val="22"/>
                <w:szCs w:val="22"/>
              </w:rPr>
              <w:t>70-75 %</w:t>
            </w:r>
          </w:p>
        </w:tc>
        <w:tc>
          <w:tcPr>
            <w:tcW w:w="1913" w:type="dxa"/>
            <w:shd w:val="clear" w:color="auto" w:fill="auto"/>
          </w:tcPr>
          <w:p w14:paraId="5BDA4BC6" w14:textId="77777777" w:rsidR="00F42E41" w:rsidRPr="00F42E41" w:rsidRDefault="00F42E41" w:rsidP="00F42E41">
            <w:pPr>
              <w:widowControl w:val="0"/>
              <w:spacing w:line="239" w:lineRule="auto"/>
              <w:jc w:val="center"/>
              <w:rPr>
                <w:sz w:val="22"/>
                <w:szCs w:val="22"/>
              </w:rPr>
            </w:pPr>
            <w:r w:rsidRPr="00F42E41">
              <w:rPr>
                <w:sz w:val="22"/>
                <w:szCs w:val="22"/>
              </w:rPr>
              <w:t>75-80 %</w:t>
            </w:r>
          </w:p>
        </w:tc>
        <w:tc>
          <w:tcPr>
            <w:tcW w:w="1913" w:type="dxa"/>
            <w:shd w:val="clear" w:color="auto" w:fill="auto"/>
          </w:tcPr>
          <w:p w14:paraId="5BDA4BC7" w14:textId="77777777" w:rsidR="00F42E41" w:rsidRPr="00F42E41" w:rsidRDefault="00F42E41" w:rsidP="00F42E41">
            <w:pPr>
              <w:widowControl w:val="0"/>
              <w:spacing w:line="239" w:lineRule="auto"/>
              <w:jc w:val="center"/>
              <w:rPr>
                <w:sz w:val="22"/>
                <w:szCs w:val="22"/>
              </w:rPr>
            </w:pPr>
            <w:r w:rsidRPr="00F42E41">
              <w:rPr>
                <w:sz w:val="22"/>
                <w:szCs w:val="22"/>
              </w:rPr>
              <w:t>65-70 %</w:t>
            </w:r>
          </w:p>
        </w:tc>
      </w:tr>
      <w:tr w:rsidR="00F42E41" w:rsidRPr="00F42E41" w14:paraId="5BDA4BCD" w14:textId="77777777" w:rsidTr="00F42E41">
        <w:tblPrEx>
          <w:tblBorders>
            <w:bottom w:val="single" w:sz="4" w:space="0" w:color="auto"/>
          </w:tblBorders>
        </w:tblPrEx>
        <w:trPr>
          <w:trHeight w:val="257"/>
          <w:jc w:val="center"/>
        </w:trPr>
        <w:tc>
          <w:tcPr>
            <w:tcW w:w="4358" w:type="dxa"/>
            <w:shd w:val="clear" w:color="auto" w:fill="auto"/>
          </w:tcPr>
          <w:p w14:paraId="5BDA4BC9" w14:textId="77777777" w:rsidR="00F42E41" w:rsidRPr="00F42E41" w:rsidRDefault="00F42E41" w:rsidP="00F42E41">
            <w:pPr>
              <w:widowControl w:val="0"/>
              <w:tabs>
                <w:tab w:val="left" w:pos="7740"/>
              </w:tabs>
              <w:spacing w:line="239" w:lineRule="auto"/>
              <w:ind w:left="170" w:right="-57"/>
              <w:rPr>
                <w:sz w:val="22"/>
                <w:szCs w:val="22"/>
              </w:rPr>
            </w:pPr>
            <w:r w:rsidRPr="00F42E41">
              <w:rPr>
                <w:sz w:val="22"/>
                <w:szCs w:val="22"/>
              </w:rPr>
              <w:t>- аллеи, дорожки, площадки;</w:t>
            </w:r>
          </w:p>
        </w:tc>
        <w:tc>
          <w:tcPr>
            <w:tcW w:w="1913" w:type="dxa"/>
            <w:shd w:val="clear" w:color="auto" w:fill="auto"/>
          </w:tcPr>
          <w:p w14:paraId="5BDA4BCA" w14:textId="77777777" w:rsidR="00F42E41" w:rsidRPr="00F42E41" w:rsidRDefault="00F42E41" w:rsidP="00F42E41">
            <w:pPr>
              <w:widowControl w:val="0"/>
              <w:spacing w:line="239" w:lineRule="auto"/>
              <w:jc w:val="center"/>
              <w:rPr>
                <w:sz w:val="22"/>
                <w:szCs w:val="22"/>
              </w:rPr>
            </w:pPr>
            <w:r w:rsidRPr="00F42E41">
              <w:rPr>
                <w:sz w:val="22"/>
                <w:szCs w:val="22"/>
              </w:rPr>
              <w:t>25-30 %</w:t>
            </w:r>
          </w:p>
        </w:tc>
        <w:tc>
          <w:tcPr>
            <w:tcW w:w="1913" w:type="dxa"/>
            <w:shd w:val="clear" w:color="auto" w:fill="auto"/>
          </w:tcPr>
          <w:p w14:paraId="5BDA4BCB" w14:textId="77777777" w:rsidR="00F42E41" w:rsidRPr="00F42E41" w:rsidRDefault="00F42E41" w:rsidP="00F42E41">
            <w:pPr>
              <w:widowControl w:val="0"/>
              <w:spacing w:line="239" w:lineRule="auto"/>
              <w:jc w:val="center"/>
              <w:rPr>
                <w:sz w:val="22"/>
                <w:szCs w:val="22"/>
              </w:rPr>
            </w:pPr>
            <w:r w:rsidRPr="00F42E41">
              <w:rPr>
                <w:sz w:val="22"/>
                <w:szCs w:val="22"/>
              </w:rPr>
              <w:t>17-23 %</w:t>
            </w:r>
          </w:p>
        </w:tc>
        <w:tc>
          <w:tcPr>
            <w:tcW w:w="1913" w:type="dxa"/>
            <w:shd w:val="clear" w:color="auto" w:fill="auto"/>
          </w:tcPr>
          <w:p w14:paraId="5BDA4BCC" w14:textId="77777777" w:rsidR="00F42E41" w:rsidRPr="00F42E41" w:rsidRDefault="00F42E41" w:rsidP="00F42E41">
            <w:pPr>
              <w:widowControl w:val="0"/>
              <w:spacing w:line="239" w:lineRule="auto"/>
              <w:jc w:val="center"/>
              <w:rPr>
                <w:sz w:val="22"/>
                <w:szCs w:val="22"/>
              </w:rPr>
            </w:pPr>
            <w:r w:rsidRPr="00F42E41">
              <w:rPr>
                <w:sz w:val="22"/>
                <w:szCs w:val="22"/>
              </w:rPr>
              <w:t>25-30 %</w:t>
            </w:r>
          </w:p>
        </w:tc>
      </w:tr>
      <w:tr w:rsidR="00F42E41" w:rsidRPr="00F42E41" w14:paraId="5BDA4BD2" w14:textId="77777777" w:rsidTr="00F42E41">
        <w:tblPrEx>
          <w:tblBorders>
            <w:bottom w:val="single" w:sz="4" w:space="0" w:color="auto"/>
          </w:tblBorders>
        </w:tblPrEx>
        <w:trPr>
          <w:trHeight w:val="256"/>
          <w:jc w:val="center"/>
        </w:trPr>
        <w:tc>
          <w:tcPr>
            <w:tcW w:w="4358" w:type="dxa"/>
            <w:shd w:val="clear" w:color="auto" w:fill="auto"/>
          </w:tcPr>
          <w:p w14:paraId="5BDA4BCE" w14:textId="77777777" w:rsidR="00F42E41" w:rsidRPr="00F42E41" w:rsidRDefault="00F42E41" w:rsidP="00F42E41">
            <w:pPr>
              <w:widowControl w:val="0"/>
              <w:tabs>
                <w:tab w:val="left" w:pos="7740"/>
              </w:tabs>
              <w:spacing w:line="239" w:lineRule="auto"/>
              <w:ind w:left="170" w:right="-57"/>
              <w:rPr>
                <w:sz w:val="22"/>
                <w:szCs w:val="22"/>
              </w:rPr>
            </w:pPr>
            <w:r w:rsidRPr="00F42E41">
              <w:rPr>
                <w:sz w:val="22"/>
                <w:szCs w:val="22"/>
              </w:rPr>
              <w:t>- здания и сооружения.</w:t>
            </w:r>
          </w:p>
        </w:tc>
        <w:tc>
          <w:tcPr>
            <w:tcW w:w="1913" w:type="dxa"/>
            <w:shd w:val="clear" w:color="auto" w:fill="auto"/>
          </w:tcPr>
          <w:p w14:paraId="5BDA4BCF" w14:textId="77777777" w:rsidR="00F42E41" w:rsidRPr="00F42E41" w:rsidRDefault="00F42E41" w:rsidP="00F42E41">
            <w:pPr>
              <w:widowControl w:val="0"/>
              <w:spacing w:line="239" w:lineRule="auto"/>
              <w:jc w:val="center"/>
              <w:rPr>
                <w:sz w:val="22"/>
                <w:szCs w:val="22"/>
              </w:rPr>
            </w:pPr>
            <w:r w:rsidRPr="00F42E41">
              <w:rPr>
                <w:sz w:val="22"/>
                <w:szCs w:val="22"/>
              </w:rPr>
              <w:t>-</w:t>
            </w:r>
          </w:p>
        </w:tc>
        <w:tc>
          <w:tcPr>
            <w:tcW w:w="1913" w:type="dxa"/>
            <w:shd w:val="clear" w:color="auto" w:fill="auto"/>
          </w:tcPr>
          <w:p w14:paraId="5BDA4BD0" w14:textId="77777777" w:rsidR="00F42E41" w:rsidRPr="00F42E41" w:rsidRDefault="00F42E41" w:rsidP="00F42E41">
            <w:pPr>
              <w:widowControl w:val="0"/>
              <w:spacing w:line="239" w:lineRule="auto"/>
              <w:jc w:val="center"/>
              <w:rPr>
                <w:sz w:val="22"/>
                <w:szCs w:val="22"/>
              </w:rPr>
            </w:pPr>
            <w:r w:rsidRPr="00F42E41">
              <w:rPr>
                <w:sz w:val="22"/>
                <w:szCs w:val="22"/>
              </w:rPr>
              <w:t>2-3 %</w:t>
            </w:r>
          </w:p>
        </w:tc>
        <w:tc>
          <w:tcPr>
            <w:tcW w:w="1913" w:type="dxa"/>
            <w:shd w:val="clear" w:color="auto" w:fill="auto"/>
          </w:tcPr>
          <w:p w14:paraId="5BDA4BD1" w14:textId="77777777" w:rsidR="00F42E41" w:rsidRPr="00F42E41" w:rsidRDefault="00F42E41" w:rsidP="00F42E41">
            <w:pPr>
              <w:widowControl w:val="0"/>
              <w:spacing w:line="239" w:lineRule="auto"/>
              <w:jc w:val="center"/>
              <w:rPr>
                <w:sz w:val="22"/>
                <w:szCs w:val="22"/>
              </w:rPr>
            </w:pPr>
            <w:r w:rsidRPr="00F42E41">
              <w:rPr>
                <w:sz w:val="22"/>
                <w:szCs w:val="22"/>
              </w:rPr>
              <w:t>не более 5 %</w:t>
            </w:r>
          </w:p>
        </w:tc>
      </w:tr>
      <w:tr w:rsidR="00F42E41" w:rsidRPr="00F42E41" w14:paraId="5BDA4BD8" w14:textId="77777777" w:rsidTr="00F42E41">
        <w:tblPrEx>
          <w:tblBorders>
            <w:bottom w:val="single" w:sz="4" w:space="0" w:color="auto"/>
          </w:tblBorders>
        </w:tblPrEx>
        <w:trPr>
          <w:jc w:val="center"/>
        </w:trPr>
        <w:tc>
          <w:tcPr>
            <w:tcW w:w="4358" w:type="dxa"/>
            <w:shd w:val="clear" w:color="auto" w:fill="auto"/>
          </w:tcPr>
          <w:p w14:paraId="5BDA4BD3"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Благоустройство бульваров</w:t>
            </w:r>
          </w:p>
        </w:tc>
        <w:tc>
          <w:tcPr>
            <w:tcW w:w="5739" w:type="dxa"/>
            <w:gridSpan w:val="3"/>
            <w:shd w:val="clear" w:color="auto" w:fill="auto"/>
          </w:tcPr>
          <w:p w14:paraId="5BDA4BD4" w14:textId="77777777" w:rsidR="00F42E41" w:rsidRPr="00F42E41" w:rsidRDefault="00F42E41" w:rsidP="00F42E41">
            <w:pPr>
              <w:widowControl w:val="0"/>
              <w:spacing w:line="239" w:lineRule="auto"/>
              <w:jc w:val="both"/>
              <w:rPr>
                <w:bCs/>
                <w:sz w:val="22"/>
                <w:szCs w:val="22"/>
              </w:rPr>
            </w:pPr>
            <w:r w:rsidRPr="00F42E41">
              <w:rPr>
                <w:bCs/>
                <w:sz w:val="22"/>
                <w:szCs w:val="22"/>
              </w:rPr>
              <w:t>Рекомендуется проектировать:</w:t>
            </w:r>
          </w:p>
          <w:p w14:paraId="5BDA4BD5"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полосы насаждений, изолирующих внутренние территории бульвара от улиц;</w:t>
            </w:r>
          </w:p>
          <w:p w14:paraId="5BDA4BD6"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перед крупными общественными зданиями – широкие видовые разрывы с установкой фонтанов и разбивкой цветников;</w:t>
            </w:r>
          </w:p>
          <w:p w14:paraId="5BDA4BD7"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 на бульварах вдоль набережных – площадки отдыха, обращенные к водному зеркалу.</w:t>
            </w:r>
          </w:p>
        </w:tc>
      </w:tr>
      <w:tr w:rsidR="00F42E41" w:rsidRPr="00F42E41" w14:paraId="5BDA4BDA" w14:textId="77777777" w:rsidTr="00F42E41">
        <w:tblPrEx>
          <w:tblBorders>
            <w:bottom w:val="single" w:sz="4" w:space="0" w:color="auto"/>
          </w:tblBorders>
        </w:tblPrEx>
        <w:trPr>
          <w:trHeight w:val="312"/>
          <w:jc w:val="center"/>
        </w:trPr>
        <w:tc>
          <w:tcPr>
            <w:tcW w:w="10097" w:type="dxa"/>
            <w:gridSpan w:val="4"/>
            <w:shd w:val="clear" w:color="auto" w:fill="auto"/>
            <w:vAlign w:val="center"/>
          </w:tcPr>
          <w:p w14:paraId="5BDA4BD9" w14:textId="77777777" w:rsidR="00F42E41" w:rsidRPr="00F42E41" w:rsidRDefault="00F42E41" w:rsidP="00F42E41">
            <w:pPr>
              <w:widowControl w:val="0"/>
              <w:spacing w:line="239" w:lineRule="auto"/>
              <w:jc w:val="center"/>
              <w:rPr>
                <w:b/>
                <w:bCs/>
                <w:sz w:val="22"/>
                <w:szCs w:val="22"/>
              </w:rPr>
            </w:pPr>
            <w:r w:rsidRPr="00F42E41">
              <w:rPr>
                <w:b/>
                <w:bCs/>
                <w:sz w:val="22"/>
                <w:szCs w:val="22"/>
              </w:rPr>
              <w:t>Скверы</w:t>
            </w:r>
          </w:p>
        </w:tc>
      </w:tr>
      <w:tr w:rsidR="00F42E41" w:rsidRPr="00F42E41" w14:paraId="5BDA4BDD" w14:textId="77777777" w:rsidTr="00F42E41">
        <w:tblPrEx>
          <w:tblBorders>
            <w:bottom w:val="single" w:sz="4" w:space="0" w:color="auto"/>
          </w:tblBorders>
        </w:tblPrEx>
        <w:trPr>
          <w:jc w:val="center"/>
        </w:trPr>
        <w:tc>
          <w:tcPr>
            <w:tcW w:w="4358" w:type="dxa"/>
            <w:shd w:val="clear" w:color="auto" w:fill="auto"/>
          </w:tcPr>
          <w:p w14:paraId="5BDA4BDB" w14:textId="77777777" w:rsidR="00F42E41" w:rsidRPr="00F42E41" w:rsidRDefault="00F42E41" w:rsidP="00F42E41">
            <w:pPr>
              <w:widowControl w:val="0"/>
              <w:tabs>
                <w:tab w:val="left" w:pos="7740"/>
              </w:tabs>
              <w:spacing w:line="239" w:lineRule="auto"/>
              <w:ind w:right="-57"/>
              <w:rPr>
                <w:bCs/>
                <w:sz w:val="22"/>
                <w:szCs w:val="22"/>
              </w:rPr>
            </w:pPr>
            <w:r w:rsidRPr="00F42E41">
              <w:rPr>
                <w:bCs/>
                <w:sz w:val="22"/>
                <w:szCs w:val="22"/>
              </w:rPr>
              <w:t>Назначение сквера</w:t>
            </w:r>
          </w:p>
        </w:tc>
        <w:tc>
          <w:tcPr>
            <w:tcW w:w="5739" w:type="dxa"/>
            <w:gridSpan w:val="3"/>
            <w:shd w:val="clear" w:color="auto" w:fill="auto"/>
          </w:tcPr>
          <w:p w14:paraId="5BDA4BDC" w14:textId="77777777" w:rsidR="00F42E41" w:rsidRPr="00F42E41" w:rsidRDefault="00F42E41" w:rsidP="00F42E41">
            <w:pPr>
              <w:widowControl w:val="0"/>
              <w:spacing w:line="239" w:lineRule="auto"/>
              <w:jc w:val="both"/>
              <w:rPr>
                <w:spacing w:val="-2"/>
                <w:sz w:val="22"/>
                <w:szCs w:val="22"/>
              </w:rPr>
            </w:pPr>
            <w:r w:rsidRPr="00F42E41">
              <w:rPr>
                <w:sz w:val="22"/>
                <w:szCs w:val="22"/>
              </w:rPr>
              <w:t xml:space="preserve">Компактная озелененная территория, предназначенная для повседневного кратковременного отдыха и </w:t>
            </w:r>
            <w:r w:rsidRPr="00F42E41">
              <w:rPr>
                <w:spacing w:val="-2"/>
                <w:sz w:val="22"/>
                <w:szCs w:val="22"/>
              </w:rPr>
              <w:t>транзитного пешеходного передвижения населения.</w:t>
            </w:r>
          </w:p>
        </w:tc>
      </w:tr>
      <w:tr w:rsidR="00F42E41" w:rsidRPr="00F42E41" w14:paraId="5BDA4BE0" w14:textId="77777777" w:rsidTr="00F42E41">
        <w:tblPrEx>
          <w:tblBorders>
            <w:bottom w:val="single" w:sz="4" w:space="0" w:color="auto"/>
          </w:tblBorders>
        </w:tblPrEx>
        <w:trPr>
          <w:jc w:val="center"/>
        </w:trPr>
        <w:tc>
          <w:tcPr>
            <w:tcW w:w="4358" w:type="dxa"/>
            <w:shd w:val="clear" w:color="auto" w:fill="auto"/>
          </w:tcPr>
          <w:p w14:paraId="5BDA4BDE"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Площадь территории сквера</w:t>
            </w:r>
          </w:p>
        </w:tc>
        <w:tc>
          <w:tcPr>
            <w:tcW w:w="5739" w:type="dxa"/>
            <w:gridSpan w:val="3"/>
            <w:shd w:val="clear" w:color="auto" w:fill="auto"/>
          </w:tcPr>
          <w:p w14:paraId="5BDA4BDF" w14:textId="77777777" w:rsidR="00F42E41" w:rsidRPr="00F42E41" w:rsidRDefault="00F42E41" w:rsidP="00F42E41">
            <w:pPr>
              <w:widowControl w:val="0"/>
              <w:spacing w:line="239" w:lineRule="auto"/>
              <w:jc w:val="both"/>
              <w:rPr>
                <w:sz w:val="22"/>
                <w:szCs w:val="22"/>
              </w:rPr>
            </w:pPr>
            <w:r w:rsidRPr="00F42E41">
              <w:rPr>
                <w:sz w:val="22"/>
                <w:szCs w:val="22"/>
              </w:rPr>
              <w:t xml:space="preserve">От 0,5 до </w:t>
            </w:r>
            <w:smartTag w:uri="urn:schemas-microsoft-com:office:smarttags" w:element="metricconverter">
              <w:smartTagPr>
                <w:attr w:name="ProductID" w:val="2,0 га"/>
              </w:smartTagPr>
              <w:r w:rsidRPr="00F42E41">
                <w:rPr>
                  <w:sz w:val="22"/>
                  <w:szCs w:val="22"/>
                </w:rPr>
                <w:t>2,0 га</w:t>
              </w:r>
            </w:smartTag>
            <w:r w:rsidRPr="00F42E41">
              <w:rPr>
                <w:sz w:val="22"/>
                <w:szCs w:val="22"/>
              </w:rPr>
              <w:t>.</w:t>
            </w:r>
          </w:p>
        </w:tc>
      </w:tr>
      <w:tr w:rsidR="00F42E41" w:rsidRPr="00F42E41" w14:paraId="5BDA4BE9" w14:textId="77777777" w:rsidTr="00F42E41">
        <w:tblPrEx>
          <w:tblBorders>
            <w:bottom w:val="single" w:sz="4" w:space="0" w:color="auto"/>
          </w:tblBorders>
        </w:tblPrEx>
        <w:trPr>
          <w:jc w:val="center"/>
        </w:trPr>
        <w:tc>
          <w:tcPr>
            <w:tcW w:w="4358" w:type="dxa"/>
            <w:shd w:val="clear" w:color="auto" w:fill="auto"/>
          </w:tcPr>
          <w:p w14:paraId="5BDA4BE1"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 xml:space="preserve">Соотношение элементов территории скверов, размещаемых </w:t>
            </w:r>
            <w:r w:rsidRPr="00F42E41">
              <w:rPr>
                <w:spacing w:val="-2"/>
                <w:sz w:val="22"/>
                <w:szCs w:val="22"/>
              </w:rPr>
              <w:t>на городских улицах и площадях</w:t>
            </w:r>
            <w:r w:rsidRPr="00F42E41">
              <w:rPr>
                <w:sz w:val="22"/>
                <w:szCs w:val="22"/>
              </w:rPr>
              <w:t>:</w:t>
            </w:r>
          </w:p>
          <w:p w14:paraId="5BDA4BE2" w14:textId="77777777" w:rsidR="00F42E41" w:rsidRPr="00F42E41" w:rsidRDefault="00F42E41" w:rsidP="00F42E41">
            <w:pPr>
              <w:widowControl w:val="0"/>
              <w:tabs>
                <w:tab w:val="left" w:pos="7740"/>
              </w:tabs>
              <w:spacing w:line="239" w:lineRule="auto"/>
              <w:ind w:left="170" w:right="-57"/>
              <w:rPr>
                <w:bCs/>
                <w:sz w:val="22"/>
                <w:szCs w:val="22"/>
              </w:rPr>
            </w:pPr>
            <w:r w:rsidRPr="00F42E41">
              <w:rPr>
                <w:bCs/>
                <w:sz w:val="22"/>
                <w:szCs w:val="22"/>
              </w:rPr>
              <w:t>- зеленые насаждения и водоемы;</w:t>
            </w:r>
          </w:p>
          <w:p w14:paraId="5BDA4BE3" w14:textId="77777777" w:rsidR="00F42E41" w:rsidRPr="00F42E41" w:rsidRDefault="00F42E41" w:rsidP="00F42E41">
            <w:pPr>
              <w:widowControl w:val="0"/>
              <w:tabs>
                <w:tab w:val="left" w:pos="7740"/>
              </w:tabs>
              <w:spacing w:line="239" w:lineRule="auto"/>
              <w:ind w:left="312" w:right="-57" w:hanging="142"/>
              <w:rPr>
                <w:bCs/>
                <w:sz w:val="22"/>
                <w:szCs w:val="22"/>
              </w:rPr>
            </w:pPr>
            <w:r w:rsidRPr="00F42E41">
              <w:rPr>
                <w:bCs/>
                <w:sz w:val="22"/>
                <w:szCs w:val="22"/>
              </w:rPr>
              <w:t>- аллеи, дорожки, площадки, малые архитектурные формы.</w:t>
            </w:r>
          </w:p>
        </w:tc>
        <w:tc>
          <w:tcPr>
            <w:tcW w:w="5739" w:type="dxa"/>
            <w:gridSpan w:val="3"/>
            <w:shd w:val="clear" w:color="auto" w:fill="auto"/>
          </w:tcPr>
          <w:p w14:paraId="5BDA4BE4" w14:textId="77777777" w:rsidR="00F42E41" w:rsidRPr="00F42E41" w:rsidRDefault="00F42E41" w:rsidP="00F42E41">
            <w:pPr>
              <w:widowControl w:val="0"/>
              <w:spacing w:line="239" w:lineRule="auto"/>
              <w:jc w:val="both"/>
              <w:rPr>
                <w:sz w:val="22"/>
                <w:szCs w:val="22"/>
              </w:rPr>
            </w:pPr>
          </w:p>
          <w:p w14:paraId="5BDA4BE5" w14:textId="77777777" w:rsidR="00F42E41" w:rsidRPr="00F42E41" w:rsidRDefault="00F42E41" w:rsidP="00F42E41">
            <w:pPr>
              <w:widowControl w:val="0"/>
              <w:spacing w:line="239" w:lineRule="auto"/>
              <w:jc w:val="both"/>
              <w:rPr>
                <w:sz w:val="22"/>
                <w:szCs w:val="22"/>
              </w:rPr>
            </w:pPr>
          </w:p>
          <w:p w14:paraId="5BDA4BE6" w14:textId="77777777" w:rsidR="00F42E41" w:rsidRPr="00F42E41" w:rsidRDefault="00F42E41" w:rsidP="00F42E41">
            <w:pPr>
              <w:widowControl w:val="0"/>
              <w:spacing w:line="239" w:lineRule="auto"/>
              <w:jc w:val="both"/>
              <w:rPr>
                <w:sz w:val="22"/>
                <w:szCs w:val="22"/>
              </w:rPr>
            </w:pPr>
          </w:p>
          <w:p w14:paraId="5BDA4BE7" w14:textId="77777777" w:rsidR="00F42E41" w:rsidRPr="00F42E41" w:rsidRDefault="00F42E41" w:rsidP="00F42E41">
            <w:pPr>
              <w:widowControl w:val="0"/>
              <w:spacing w:line="239" w:lineRule="auto"/>
              <w:jc w:val="both"/>
              <w:rPr>
                <w:bCs/>
                <w:sz w:val="22"/>
                <w:szCs w:val="22"/>
              </w:rPr>
            </w:pPr>
            <w:r w:rsidRPr="00F42E41">
              <w:rPr>
                <w:sz w:val="22"/>
                <w:szCs w:val="22"/>
              </w:rPr>
              <w:t xml:space="preserve">- 60-75 </w:t>
            </w:r>
            <w:r w:rsidRPr="00F42E41">
              <w:rPr>
                <w:bCs/>
                <w:sz w:val="22"/>
                <w:szCs w:val="22"/>
              </w:rPr>
              <w:t>% от общей площади;</w:t>
            </w:r>
          </w:p>
          <w:p w14:paraId="5BDA4BE8" w14:textId="77777777" w:rsidR="00F42E41" w:rsidRPr="00F42E41" w:rsidRDefault="00F42E41" w:rsidP="00F42E41">
            <w:pPr>
              <w:widowControl w:val="0"/>
              <w:spacing w:line="239" w:lineRule="auto"/>
              <w:jc w:val="both"/>
              <w:rPr>
                <w:sz w:val="22"/>
                <w:szCs w:val="22"/>
              </w:rPr>
            </w:pPr>
            <w:r w:rsidRPr="00F42E41">
              <w:rPr>
                <w:bCs/>
                <w:sz w:val="22"/>
                <w:szCs w:val="22"/>
              </w:rPr>
              <w:t>- 25-40 % от общей площади.</w:t>
            </w:r>
          </w:p>
        </w:tc>
      </w:tr>
      <w:tr w:rsidR="00F42E41" w:rsidRPr="00F42E41" w14:paraId="5BDA4BF3" w14:textId="77777777" w:rsidTr="00F42E41">
        <w:tblPrEx>
          <w:tblBorders>
            <w:bottom w:val="single" w:sz="4" w:space="0" w:color="auto"/>
          </w:tblBorders>
        </w:tblPrEx>
        <w:trPr>
          <w:jc w:val="center"/>
        </w:trPr>
        <w:tc>
          <w:tcPr>
            <w:tcW w:w="4358" w:type="dxa"/>
            <w:shd w:val="clear" w:color="auto" w:fill="auto"/>
          </w:tcPr>
          <w:p w14:paraId="5BDA4BEA"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 xml:space="preserve">Соотношение элементов территории </w:t>
            </w:r>
            <w:r w:rsidRPr="00F42E41">
              <w:rPr>
                <w:sz w:val="22"/>
                <w:szCs w:val="22"/>
              </w:rPr>
              <w:lastRenderedPageBreak/>
              <w:t xml:space="preserve">скверов, размещаемых </w:t>
            </w:r>
            <w:r w:rsidRPr="00F42E41">
              <w:rPr>
                <w:spacing w:val="-2"/>
                <w:sz w:val="22"/>
                <w:szCs w:val="22"/>
              </w:rPr>
              <w:t>в жилых районах,     на жилых улицах, между зданиями, перед отдельными зданиями</w:t>
            </w:r>
            <w:r w:rsidRPr="00F42E41">
              <w:rPr>
                <w:sz w:val="22"/>
                <w:szCs w:val="22"/>
              </w:rPr>
              <w:t>:</w:t>
            </w:r>
          </w:p>
          <w:p w14:paraId="5BDA4BEB" w14:textId="77777777" w:rsidR="00F42E41" w:rsidRPr="00F42E41" w:rsidRDefault="00F42E41" w:rsidP="00F42E41">
            <w:pPr>
              <w:widowControl w:val="0"/>
              <w:tabs>
                <w:tab w:val="left" w:pos="7740"/>
              </w:tabs>
              <w:spacing w:line="239" w:lineRule="auto"/>
              <w:ind w:left="170" w:right="-57"/>
              <w:rPr>
                <w:bCs/>
                <w:sz w:val="22"/>
                <w:szCs w:val="22"/>
              </w:rPr>
            </w:pPr>
            <w:r w:rsidRPr="00F42E41">
              <w:rPr>
                <w:bCs/>
                <w:sz w:val="22"/>
                <w:szCs w:val="22"/>
              </w:rPr>
              <w:t>- зеленые насаждения и водоемы;</w:t>
            </w:r>
          </w:p>
          <w:p w14:paraId="5BDA4BEC" w14:textId="77777777" w:rsidR="00F42E41" w:rsidRPr="00F42E41" w:rsidRDefault="00F42E41" w:rsidP="00F42E41">
            <w:pPr>
              <w:widowControl w:val="0"/>
              <w:tabs>
                <w:tab w:val="left" w:pos="7740"/>
              </w:tabs>
              <w:spacing w:line="239" w:lineRule="auto"/>
              <w:ind w:left="312" w:right="-57" w:hanging="142"/>
              <w:rPr>
                <w:bCs/>
                <w:sz w:val="22"/>
                <w:szCs w:val="22"/>
              </w:rPr>
            </w:pPr>
            <w:r w:rsidRPr="00F42E41">
              <w:rPr>
                <w:bCs/>
                <w:sz w:val="22"/>
                <w:szCs w:val="22"/>
              </w:rPr>
              <w:t>- аллеи, дорожки, площадки, малые архитектурные формы.</w:t>
            </w:r>
          </w:p>
        </w:tc>
        <w:tc>
          <w:tcPr>
            <w:tcW w:w="5739" w:type="dxa"/>
            <w:gridSpan w:val="3"/>
            <w:shd w:val="clear" w:color="auto" w:fill="auto"/>
          </w:tcPr>
          <w:p w14:paraId="5BDA4BED" w14:textId="77777777" w:rsidR="00F42E41" w:rsidRPr="00F42E41" w:rsidRDefault="00F42E41" w:rsidP="00F42E41">
            <w:pPr>
              <w:widowControl w:val="0"/>
              <w:spacing w:line="239" w:lineRule="auto"/>
              <w:jc w:val="both"/>
              <w:rPr>
                <w:sz w:val="22"/>
                <w:szCs w:val="22"/>
              </w:rPr>
            </w:pPr>
          </w:p>
          <w:p w14:paraId="5BDA4BEE" w14:textId="77777777" w:rsidR="00F42E41" w:rsidRPr="00F42E41" w:rsidRDefault="00F42E41" w:rsidP="00F42E41">
            <w:pPr>
              <w:widowControl w:val="0"/>
              <w:spacing w:line="239" w:lineRule="auto"/>
              <w:jc w:val="both"/>
              <w:rPr>
                <w:sz w:val="22"/>
                <w:szCs w:val="22"/>
              </w:rPr>
            </w:pPr>
          </w:p>
          <w:p w14:paraId="5BDA4BEF" w14:textId="77777777" w:rsidR="00F42E41" w:rsidRPr="00F42E41" w:rsidRDefault="00F42E41" w:rsidP="00F42E41">
            <w:pPr>
              <w:widowControl w:val="0"/>
              <w:spacing w:line="239" w:lineRule="auto"/>
              <w:jc w:val="both"/>
              <w:rPr>
                <w:sz w:val="22"/>
                <w:szCs w:val="22"/>
              </w:rPr>
            </w:pPr>
          </w:p>
          <w:p w14:paraId="5BDA4BF0" w14:textId="77777777" w:rsidR="00F42E41" w:rsidRPr="00F42E41" w:rsidRDefault="00F42E41" w:rsidP="00F42E41">
            <w:pPr>
              <w:widowControl w:val="0"/>
              <w:spacing w:line="239" w:lineRule="auto"/>
              <w:jc w:val="both"/>
              <w:rPr>
                <w:sz w:val="22"/>
                <w:szCs w:val="22"/>
              </w:rPr>
            </w:pPr>
          </w:p>
          <w:p w14:paraId="5BDA4BF1" w14:textId="77777777" w:rsidR="00F42E41" w:rsidRPr="00F42E41" w:rsidRDefault="00F42E41" w:rsidP="00F42E41">
            <w:pPr>
              <w:widowControl w:val="0"/>
              <w:spacing w:line="239" w:lineRule="auto"/>
              <w:jc w:val="both"/>
              <w:rPr>
                <w:bCs/>
                <w:sz w:val="22"/>
                <w:szCs w:val="22"/>
              </w:rPr>
            </w:pPr>
            <w:r w:rsidRPr="00F42E41">
              <w:rPr>
                <w:sz w:val="22"/>
                <w:szCs w:val="22"/>
              </w:rPr>
              <w:t xml:space="preserve">- 70-80 </w:t>
            </w:r>
            <w:r w:rsidRPr="00F42E41">
              <w:rPr>
                <w:bCs/>
                <w:sz w:val="22"/>
                <w:szCs w:val="22"/>
              </w:rPr>
              <w:t>% от общей площади;</w:t>
            </w:r>
          </w:p>
          <w:p w14:paraId="5BDA4BF2" w14:textId="77777777" w:rsidR="00F42E41" w:rsidRPr="00F42E41" w:rsidRDefault="00F42E41" w:rsidP="00F42E41">
            <w:pPr>
              <w:widowControl w:val="0"/>
              <w:spacing w:line="239" w:lineRule="auto"/>
              <w:jc w:val="both"/>
              <w:rPr>
                <w:sz w:val="22"/>
                <w:szCs w:val="22"/>
              </w:rPr>
            </w:pPr>
            <w:r w:rsidRPr="00F42E41">
              <w:rPr>
                <w:bCs/>
                <w:sz w:val="22"/>
                <w:szCs w:val="22"/>
              </w:rPr>
              <w:t>- 20-30 % от общей площади.</w:t>
            </w:r>
          </w:p>
        </w:tc>
      </w:tr>
      <w:tr w:rsidR="00F42E41" w:rsidRPr="00F42E41" w14:paraId="5BDA4BF6" w14:textId="77777777" w:rsidTr="00F42E41">
        <w:tblPrEx>
          <w:tblBorders>
            <w:bottom w:val="single" w:sz="4" w:space="0" w:color="auto"/>
          </w:tblBorders>
        </w:tblPrEx>
        <w:trPr>
          <w:jc w:val="center"/>
        </w:trPr>
        <w:tc>
          <w:tcPr>
            <w:tcW w:w="4358" w:type="dxa"/>
            <w:shd w:val="clear" w:color="auto" w:fill="auto"/>
          </w:tcPr>
          <w:p w14:paraId="5BDA4BF4"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lastRenderedPageBreak/>
              <w:t>Размещение зданий и сооружений</w:t>
            </w:r>
          </w:p>
        </w:tc>
        <w:tc>
          <w:tcPr>
            <w:tcW w:w="5739" w:type="dxa"/>
            <w:gridSpan w:val="3"/>
            <w:shd w:val="clear" w:color="auto" w:fill="auto"/>
          </w:tcPr>
          <w:p w14:paraId="5BDA4BF5" w14:textId="77777777" w:rsidR="00F42E41" w:rsidRPr="00F42E41" w:rsidRDefault="00F42E41" w:rsidP="00F42E41">
            <w:pPr>
              <w:widowControl w:val="0"/>
              <w:spacing w:line="239" w:lineRule="auto"/>
              <w:jc w:val="both"/>
              <w:rPr>
                <w:sz w:val="22"/>
                <w:szCs w:val="22"/>
              </w:rPr>
            </w:pPr>
            <w:r w:rsidRPr="00F42E41">
              <w:rPr>
                <w:sz w:val="22"/>
                <w:szCs w:val="22"/>
              </w:rPr>
              <w:t>Запрещается.</w:t>
            </w:r>
          </w:p>
        </w:tc>
      </w:tr>
    </w:tbl>
    <w:p w14:paraId="2AA9B2A9" w14:textId="77777777" w:rsidR="00640868" w:rsidRDefault="00640868" w:rsidP="00C9138F">
      <w:pPr>
        <w:widowControl w:val="0"/>
        <w:ind w:firstLine="709"/>
        <w:jc w:val="both"/>
        <w:rPr>
          <w:i/>
          <w:iCs/>
          <w:spacing w:val="40"/>
          <w:sz w:val="22"/>
          <w:szCs w:val="22"/>
        </w:rPr>
      </w:pPr>
    </w:p>
    <w:p w14:paraId="5BDA4BF7" w14:textId="77777777" w:rsidR="00F42E41" w:rsidRPr="00F42E41" w:rsidRDefault="00F42E41" w:rsidP="00C9138F">
      <w:pPr>
        <w:widowControl w:val="0"/>
        <w:ind w:firstLine="709"/>
        <w:jc w:val="both"/>
        <w:rPr>
          <w:i/>
          <w:iCs/>
          <w:spacing w:val="40"/>
          <w:sz w:val="22"/>
          <w:szCs w:val="22"/>
        </w:rPr>
      </w:pPr>
      <w:r w:rsidRPr="00F42E41">
        <w:rPr>
          <w:i/>
          <w:iCs/>
          <w:spacing w:val="40"/>
          <w:sz w:val="22"/>
          <w:szCs w:val="22"/>
        </w:rPr>
        <w:t>Примечания:</w:t>
      </w:r>
    </w:p>
    <w:p w14:paraId="5BDA4BF8" w14:textId="77777777" w:rsidR="00F42E41" w:rsidRPr="00F42E41" w:rsidRDefault="00F42E41" w:rsidP="00C9138F">
      <w:pPr>
        <w:widowControl w:val="0"/>
        <w:ind w:firstLine="709"/>
        <w:jc w:val="both"/>
        <w:rPr>
          <w:sz w:val="22"/>
          <w:szCs w:val="22"/>
        </w:rPr>
      </w:pPr>
      <w:r w:rsidRPr="00F42E41">
        <w:rPr>
          <w:iCs/>
          <w:spacing w:val="40"/>
          <w:sz w:val="22"/>
          <w:szCs w:val="22"/>
        </w:rPr>
        <w:t>1.</w:t>
      </w:r>
      <w:r w:rsidRPr="00F42E41">
        <w:rPr>
          <w:bCs/>
          <w:sz w:val="22"/>
          <w:szCs w:val="22"/>
        </w:rPr>
        <w:t> </w:t>
      </w:r>
      <w:r w:rsidRPr="00F42E41">
        <w:rPr>
          <w:sz w:val="22"/>
          <w:szCs w:val="22"/>
        </w:rPr>
        <w:t xml:space="preserve">Кроме городских садов и садов </w:t>
      </w:r>
      <w:r w:rsidRPr="00F42E41">
        <w:rPr>
          <w:bCs/>
          <w:sz w:val="22"/>
          <w:szCs w:val="22"/>
        </w:rPr>
        <w:t>кварталов (микрорайонов)</w:t>
      </w:r>
      <w:r w:rsidRPr="00F42E41">
        <w:rPr>
          <w:sz w:val="22"/>
          <w:szCs w:val="22"/>
        </w:rPr>
        <w:t xml:space="preserve"> возможно проектирование садов при зданиях и сооружениях, садов-выставок, садов на крышах жилых, общественных и производственных зданий. Проектирование данных садов осуществляется по индивидуальным проектам.</w:t>
      </w:r>
    </w:p>
    <w:p w14:paraId="5BDA4BF9" w14:textId="77777777" w:rsidR="00F42E41" w:rsidRPr="00F42E41" w:rsidRDefault="00F42E41" w:rsidP="00F42E41">
      <w:pPr>
        <w:widowControl w:val="0"/>
        <w:spacing w:line="239" w:lineRule="auto"/>
        <w:ind w:firstLine="709"/>
        <w:jc w:val="both"/>
        <w:rPr>
          <w:sz w:val="22"/>
          <w:szCs w:val="22"/>
        </w:rPr>
      </w:pPr>
      <w:r w:rsidRPr="00F42E41">
        <w:rPr>
          <w:sz w:val="22"/>
          <w:szCs w:val="22"/>
        </w:rPr>
        <w:t>2.</w:t>
      </w:r>
      <w:r w:rsidRPr="00F42E41">
        <w:rPr>
          <w:bCs/>
          <w:sz w:val="22"/>
          <w:szCs w:val="22"/>
        </w:rPr>
        <w:t> Перечень элементов комплексного благоустройства на территории парков, садов, скверов, бульваров (покрытия, озеленение, элементы декоративного оформления, скамьи, урны и малые контейнеры для мусора, ограждения, оборудование площадок, осветительное оборудование и др.) приведен в разделе «Комплексное благоустройство территории» настоящих нормативов.</w:t>
      </w:r>
    </w:p>
    <w:p w14:paraId="5BDA4BFA" w14:textId="77777777" w:rsidR="00F42E41" w:rsidRPr="00F42E41" w:rsidRDefault="00F42E41" w:rsidP="00F42E41">
      <w:pPr>
        <w:widowControl w:val="0"/>
        <w:spacing w:line="239" w:lineRule="auto"/>
        <w:ind w:firstLine="709"/>
        <w:jc w:val="both"/>
        <w:rPr>
          <w:sz w:val="22"/>
          <w:szCs w:val="22"/>
        </w:rPr>
      </w:pPr>
    </w:p>
    <w:p w14:paraId="5BDA4BFB" w14:textId="145863E4" w:rsidR="00F42E41" w:rsidRPr="00F42E41" w:rsidRDefault="00F42E41" w:rsidP="00F42E41">
      <w:pPr>
        <w:widowControl w:val="0"/>
        <w:spacing w:line="239" w:lineRule="auto"/>
        <w:ind w:firstLine="709"/>
        <w:jc w:val="both"/>
      </w:pPr>
      <w:r w:rsidRPr="00F42E41">
        <w:t>11.2.8.</w:t>
      </w:r>
      <w:r w:rsidRPr="00F42E41">
        <w:rPr>
          <w:bCs/>
        </w:rPr>
        <w:t> </w:t>
      </w:r>
      <w:proofErr w:type="gramStart"/>
      <w:r w:rsidRPr="00F42E41">
        <w:t>В целях создания экологического каркаса</w:t>
      </w:r>
      <w:r w:rsidR="00640868">
        <w:t xml:space="preserve"> (</w:t>
      </w:r>
      <w:r w:rsidRPr="00F42E41">
        <w:footnoteReference w:id="1"/>
      </w:r>
      <w:r w:rsidR="00640868">
        <w:t>)</w:t>
      </w:r>
      <w:r w:rsidRPr="00F42E41">
        <w:t xml:space="preserve"> и реализации концепции развития территории города Иванова, которая строится в соответствии с общими архитектурно-планировочными решениями и базируется на природно-ландшафтной первооснове, кроме рекреационных объектов градострои</w:t>
      </w:r>
      <w:r w:rsidRPr="00F42E41">
        <w:rPr>
          <w:spacing w:val="-2"/>
        </w:rPr>
        <w:t>тельного нормирования (парки, сады, скверы, бульвары) в городском округе рекомендуется фор</w:t>
      </w:r>
      <w:r w:rsidRPr="00F42E41">
        <w:t>мировать непрерывную систему озеленения, в том числе вдоль набережных, на территориях кварталов (микрорайонов) и на других рекреационных территориях, приведенных в настоящем разделе.</w:t>
      </w:r>
      <w:proofErr w:type="gramEnd"/>
    </w:p>
    <w:p w14:paraId="5BDA4BFC" w14:textId="77777777" w:rsidR="00F42E41" w:rsidRPr="00F42E41" w:rsidRDefault="00F42E41" w:rsidP="00F42E41">
      <w:pPr>
        <w:widowControl w:val="0"/>
        <w:spacing w:line="239" w:lineRule="auto"/>
        <w:ind w:firstLine="709"/>
        <w:jc w:val="both"/>
        <w:rPr>
          <w:bCs/>
        </w:rPr>
      </w:pPr>
      <w:r w:rsidRPr="00F42E41">
        <w:t>11.2.9.</w:t>
      </w:r>
      <w:r w:rsidRPr="00F42E41">
        <w:rPr>
          <w:bCs/>
        </w:rPr>
        <w:t> </w:t>
      </w:r>
      <w:r w:rsidRPr="00F42E41">
        <w:t xml:space="preserve">Нормативные параметры и расчетные показатели </w:t>
      </w:r>
      <w:r w:rsidRPr="00F42E41">
        <w:rPr>
          <w:bCs/>
        </w:rPr>
        <w:t>градостроительного проектирования различных рекреационных территорий приведены в таблице 11.2.8.</w:t>
      </w:r>
    </w:p>
    <w:p w14:paraId="5BDA4BFD" w14:textId="77777777" w:rsidR="00F42E41" w:rsidRPr="00F42E41" w:rsidRDefault="00F42E41" w:rsidP="00F42E41">
      <w:pPr>
        <w:widowControl w:val="0"/>
        <w:spacing w:line="239" w:lineRule="auto"/>
        <w:ind w:firstLine="709"/>
        <w:jc w:val="both"/>
        <w:rPr>
          <w:bCs/>
          <w:sz w:val="22"/>
          <w:szCs w:val="22"/>
        </w:rPr>
      </w:pPr>
    </w:p>
    <w:p w14:paraId="5BDA4BFE" w14:textId="77777777" w:rsidR="00F42E41" w:rsidRPr="00F42E41" w:rsidRDefault="00F42E41" w:rsidP="00F42E41">
      <w:pPr>
        <w:widowControl w:val="0"/>
        <w:spacing w:line="239" w:lineRule="auto"/>
        <w:ind w:firstLine="709"/>
        <w:jc w:val="right"/>
      </w:pPr>
      <w:r w:rsidRPr="00F42E41">
        <w:rPr>
          <w:bCs/>
        </w:rPr>
        <w:t>Таблица 11.2.8</w:t>
      </w:r>
    </w:p>
    <w:tbl>
      <w:tblPr>
        <w:tblW w:w="1013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6186"/>
      </w:tblGrid>
      <w:tr w:rsidR="00F42E41" w:rsidRPr="00F42E41" w14:paraId="5BDA4C01" w14:textId="77777777" w:rsidTr="00F42E41">
        <w:trPr>
          <w:trHeight w:val="312"/>
          <w:jc w:val="center"/>
        </w:trPr>
        <w:tc>
          <w:tcPr>
            <w:tcW w:w="3950" w:type="dxa"/>
            <w:shd w:val="clear" w:color="auto" w:fill="auto"/>
            <w:vAlign w:val="center"/>
          </w:tcPr>
          <w:p w14:paraId="5BDA4BFF"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6186" w:type="dxa"/>
            <w:shd w:val="clear" w:color="auto" w:fill="auto"/>
            <w:vAlign w:val="center"/>
          </w:tcPr>
          <w:p w14:paraId="5BDA4C00"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Нормативные параметры и расчетные показатели</w:t>
            </w:r>
          </w:p>
        </w:tc>
      </w:tr>
    </w:tbl>
    <w:p w14:paraId="5BDA4C02"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3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6186"/>
      </w:tblGrid>
      <w:tr w:rsidR="00F42E41" w:rsidRPr="00F42E41" w14:paraId="5BDA4C05" w14:textId="77777777" w:rsidTr="00F42E41">
        <w:trPr>
          <w:trHeight w:val="170"/>
          <w:tblHeader/>
          <w:jc w:val="center"/>
        </w:trPr>
        <w:tc>
          <w:tcPr>
            <w:tcW w:w="3950" w:type="dxa"/>
            <w:shd w:val="clear" w:color="auto" w:fill="auto"/>
            <w:vAlign w:val="center"/>
          </w:tcPr>
          <w:p w14:paraId="5BDA4C03"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186" w:type="dxa"/>
            <w:shd w:val="clear" w:color="auto" w:fill="auto"/>
            <w:vAlign w:val="center"/>
          </w:tcPr>
          <w:p w14:paraId="5BDA4C04"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2</w:t>
            </w:r>
          </w:p>
        </w:tc>
      </w:tr>
      <w:tr w:rsidR="00F42E41" w:rsidRPr="00F42E41" w14:paraId="5BDA4C08"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5BDA4C06"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Дорожная сеть рекреационных территорий (дорожки, аллеи, тропы)</w:t>
            </w:r>
          </w:p>
        </w:tc>
        <w:tc>
          <w:tcPr>
            <w:tcW w:w="6186" w:type="dxa"/>
            <w:tcBorders>
              <w:bottom w:val="single" w:sz="4" w:space="0" w:color="auto"/>
            </w:tcBorders>
            <w:shd w:val="clear" w:color="auto" w:fill="auto"/>
          </w:tcPr>
          <w:p w14:paraId="5BDA4C07" w14:textId="77777777" w:rsidR="00F42E41" w:rsidRPr="00F42E41" w:rsidRDefault="00F42E41" w:rsidP="00F42E41">
            <w:pPr>
              <w:widowControl w:val="0"/>
              <w:spacing w:line="239" w:lineRule="auto"/>
              <w:jc w:val="both"/>
              <w:rPr>
                <w:sz w:val="22"/>
                <w:szCs w:val="22"/>
              </w:rPr>
            </w:pPr>
            <w:r w:rsidRPr="00F42E41">
              <w:rPr>
                <w:sz w:val="22"/>
                <w:szCs w:val="22"/>
              </w:rPr>
              <w:t>Проектируется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общественного пассажирского транспорта, игровым и спортивным площадкам.</w:t>
            </w:r>
          </w:p>
        </w:tc>
      </w:tr>
      <w:tr w:rsidR="00F42E41" w:rsidRPr="00F42E41" w14:paraId="5BDA4C0B"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5BDA4C09"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Ширина дорожек, аллей, троп</w:t>
            </w:r>
          </w:p>
        </w:tc>
        <w:tc>
          <w:tcPr>
            <w:tcW w:w="6186" w:type="dxa"/>
            <w:tcBorders>
              <w:bottom w:val="single" w:sz="4" w:space="0" w:color="auto"/>
            </w:tcBorders>
            <w:shd w:val="clear" w:color="auto" w:fill="auto"/>
          </w:tcPr>
          <w:p w14:paraId="5BDA4C0A" w14:textId="77777777" w:rsidR="00F42E41" w:rsidRPr="00F42E41" w:rsidRDefault="00F42E41" w:rsidP="00F42E41">
            <w:pPr>
              <w:widowControl w:val="0"/>
              <w:spacing w:line="239" w:lineRule="auto"/>
              <w:jc w:val="both"/>
              <w:rPr>
                <w:sz w:val="22"/>
                <w:szCs w:val="22"/>
              </w:rPr>
            </w:pPr>
            <w:r w:rsidRPr="00F42E41">
              <w:rPr>
                <w:sz w:val="22"/>
                <w:szCs w:val="22"/>
              </w:rPr>
              <w:t xml:space="preserve">Должна быть кратной </w:t>
            </w:r>
            <w:smartTag w:uri="urn:schemas-microsoft-com:office:smarttags" w:element="metricconverter">
              <w:smartTagPr>
                <w:attr w:name="ProductID" w:val="0,75 м"/>
              </w:smartTagPr>
              <w:r w:rsidRPr="00F42E41">
                <w:rPr>
                  <w:sz w:val="22"/>
                  <w:szCs w:val="22"/>
                </w:rPr>
                <w:t>0,75 м</w:t>
              </w:r>
            </w:smartTag>
            <w:r w:rsidRPr="00F42E41">
              <w:rPr>
                <w:sz w:val="22"/>
                <w:szCs w:val="22"/>
              </w:rPr>
              <w:t xml:space="preserve"> (ширина полосы движения одного человека).</w:t>
            </w:r>
          </w:p>
        </w:tc>
      </w:tr>
      <w:tr w:rsidR="00F42E41" w:rsidRPr="00F42E41" w14:paraId="5BDA4C12"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5BDA4C0C"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Площадь озеленения участков жилой, общественной, производственной застройки:</w:t>
            </w:r>
          </w:p>
          <w:p w14:paraId="5BDA4C0D" w14:textId="77777777" w:rsidR="00F42E41" w:rsidRPr="00F42E41" w:rsidRDefault="00F42E41" w:rsidP="00F42E41">
            <w:pPr>
              <w:widowControl w:val="0"/>
              <w:tabs>
                <w:tab w:val="left" w:pos="7740"/>
              </w:tabs>
              <w:spacing w:line="239" w:lineRule="auto"/>
              <w:ind w:left="284" w:right="-57" w:hanging="142"/>
              <w:rPr>
                <w:sz w:val="22"/>
                <w:szCs w:val="22"/>
              </w:rPr>
            </w:pPr>
            <w:r w:rsidRPr="00F42E41">
              <w:rPr>
                <w:sz w:val="22"/>
                <w:szCs w:val="22"/>
              </w:rPr>
              <w:t xml:space="preserve">- участков </w:t>
            </w:r>
            <w:r w:rsidRPr="00F42E41">
              <w:rPr>
                <w:bCs/>
                <w:sz w:val="22"/>
                <w:szCs w:val="22"/>
              </w:rPr>
              <w:t>жилой застройки;</w:t>
            </w:r>
          </w:p>
        </w:tc>
        <w:tc>
          <w:tcPr>
            <w:tcW w:w="6186" w:type="dxa"/>
            <w:tcBorders>
              <w:bottom w:val="single" w:sz="4" w:space="0" w:color="auto"/>
            </w:tcBorders>
            <w:shd w:val="clear" w:color="auto" w:fill="auto"/>
          </w:tcPr>
          <w:p w14:paraId="5BDA4C0E" w14:textId="77777777" w:rsidR="00F42E41" w:rsidRPr="00F42E41" w:rsidRDefault="00F42E41" w:rsidP="00F42E41">
            <w:pPr>
              <w:widowControl w:val="0"/>
              <w:spacing w:line="239" w:lineRule="auto"/>
              <w:jc w:val="both"/>
              <w:rPr>
                <w:sz w:val="22"/>
                <w:szCs w:val="22"/>
              </w:rPr>
            </w:pPr>
          </w:p>
          <w:p w14:paraId="5BDA4C0F" w14:textId="77777777" w:rsidR="00F42E41" w:rsidRPr="00F42E41" w:rsidRDefault="00F42E41" w:rsidP="00F42E41">
            <w:pPr>
              <w:widowControl w:val="0"/>
              <w:spacing w:line="239" w:lineRule="auto"/>
              <w:jc w:val="both"/>
              <w:rPr>
                <w:sz w:val="22"/>
                <w:szCs w:val="22"/>
              </w:rPr>
            </w:pPr>
          </w:p>
          <w:p w14:paraId="5BDA4C10" w14:textId="77777777" w:rsidR="00F42E41" w:rsidRPr="00F42E41" w:rsidRDefault="00F42E41" w:rsidP="00F42E41">
            <w:pPr>
              <w:widowControl w:val="0"/>
              <w:spacing w:line="239" w:lineRule="auto"/>
              <w:jc w:val="both"/>
              <w:rPr>
                <w:sz w:val="22"/>
                <w:szCs w:val="22"/>
              </w:rPr>
            </w:pPr>
          </w:p>
          <w:p w14:paraId="5BDA4C11" w14:textId="77777777" w:rsidR="00F42E41" w:rsidRPr="00F42E41" w:rsidRDefault="00F42E41" w:rsidP="00F42E41">
            <w:pPr>
              <w:widowControl w:val="0"/>
              <w:spacing w:line="239" w:lineRule="auto"/>
              <w:jc w:val="both"/>
              <w:rPr>
                <w:bCs/>
                <w:sz w:val="22"/>
                <w:szCs w:val="22"/>
              </w:rPr>
            </w:pPr>
            <w:r w:rsidRPr="00F42E41">
              <w:rPr>
                <w:sz w:val="22"/>
                <w:szCs w:val="22"/>
              </w:rPr>
              <w:t xml:space="preserve">- </w:t>
            </w:r>
            <w:r w:rsidRPr="00F42E41">
              <w:rPr>
                <w:bCs/>
                <w:sz w:val="22"/>
                <w:szCs w:val="22"/>
              </w:rPr>
              <w:t>40-60 %, но не менее 40 %;</w:t>
            </w:r>
          </w:p>
        </w:tc>
      </w:tr>
      <w:tr w:rsidR="00F42E41" w:rsidRPr="00F42E41" w14:paraId="5BDA4C15"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5BDA4C13" w14:textId="77777777" w:rsidR="00F42E41" w:rsidRPr="00F42E41" w:rsidRDefault="00F42E41" w:rsidP="00F42E41">
            <w:pPr>
              <w:widowControl w:val="0"/>
              <w:tabs>
                <w:tab w:val="left" w:pos="7740"/>
              </w:tabs>
              <w:suppressAutoHyphens/>
              <w:spacing w:line="239" w:lineRule="auto"/>
              <w:ind w:left="284" w:right="-57" w:hanging="142"/>
              <w:rPr>
                <w:sz w:val="22"/>
                <w:szCs w:val="22"/>
              </w:rPr>
            </w:pPr>
            <w:r w:rsidRPr="00F42E41">
              <w:rPr>
                <w:sz w:val="22"/>
                <w:szCs w:val="22"/>
              </w:rPr>
              <w:t xml:space="preserve">- участков </w:t>
            </w:r>
            <w:r w:rsidRPr="00F42E41">
              <w:rPr>
                <w:bCs/>
                <w:sz w:val="22"/>
                <w:szCs w:val="22"/>
              </w:rPr>
              <w:t>дошкольных организаций;</w:t>
            </w:r>
          </w:p>
        </w:tc>
        <w:tc>
          <w:tcPr>
            <w:tcW w:w="6186" w:type="dxa"/>
            <w:tcBorders>
              <w:bottom w:val="single" w:sz="4" w:space="0" w:color="auto"/>
            </w:tcBorders>
            <w:shd w:val="clear" w:color="auto" w:fill="auto"/>
          </w:tcPr>
          <w:p w14:paraId="5BDA4C14"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не менее 50 %;</w:t>
            </w:r>
          </w:p>
        </w:tc>
      </w:tr>
      <w:tr w:rsidR="00F42E41" w:rsidRPr="00F42E41" w14:paraId="5BDA4C18"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5BDA4C16" w14:textId="77777777" w:rsidR="00F42E41" w:rsidRPr="00F42E41" w:rsidRDefault="00F42E41" w:rsidP="00F42E41">
            <w:pPr>
              <w:widowControl w:val="0"/>
              <w:tabs>
                <w:tab w:val="left" w:pos="7740"/>
              </w:tabs>
              <w:suppressAutoHyphens/>
              <w:spacing w:line="239" w:lineRule="auto"/>
              <w:ind w:left="284" w:right="-57" w:hanging="142"/>
              <w:rPr>
                <w:sz w:val="22"/>
                <w:szCs w:val="22"/>
              </w:rPr>
            </w:pPr>
            <w:r w:rsidRPr="00F42E41">
              <w:rPr>
                <w:sz w:val="22"/>
                <w:szCs w:val="22"/>
              </w:rPr>
              <w:t xml:space="preserve">- участков </w:t>
            </w:r>
            <w:r w:rsidRPr="00F42E41">
              <w:rPr>
                <w:bCs/>
                <w:sz w:val="22"/>
                <w:szCs w:val="22"/>
              </w:rPr>
              <w:t xml:space="preserve">общеобразовательных </w:t>
            </w:r>
            <w:r w:rsidRPr="00F42E41">
              <w:rPr>
                <w:sz w:val="22"/>
                <w:szCs w:val="22"/>
              </w:rPr>
              <w:t>организаций</w:t>
            </w:r>
            <w:r w:rsidRPr="00F42E41">
              <w:rPr>
                <w:bCs/>
                <w:sz w:val="22"/>
                <w:szCs w:val="22"/>
              </w:rPr>
              <w:t>;</w:t>
            </w:r>
          </w:p>
        </w:tc>
        <w:tc>
          <w:tcPr>
            <w:tcW w:w="6186" w:type="dxa"/>
            <w:tcBorders>
              <w:bottom w:val="single" w:sz="4" w:space="0" w:color="auto"/>
            </w:tcBorders>
            <w:shd w:val="clear" w:color="auto" w:fill="auto"/>
          </w:tcPr>
          <w:p w14:paraId="5BDA4C17"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 не менее 50 %;</w:t>
            </w:r>
          </w:p>
        </w:tc>
      </w:tr>
      <w:tr w:rsidR="00F42E41" w:rsidRPr="00F42E41" w14:paraId="5BDA4C1B"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5BDA4C19" w14:textId="77777777" w:rsidR="00F42E41" w:rsidRPr="00F42E41" w:rsidRDefault="00F42E41" w:rsidP="00F42E41">
            <w:pPr>
              <w:widowControl w:val="0"/>
              <w:tabs>
                <w:tab w:val="left" w:pos="7740"/>
              </w:tabs>
              <w:suppressAutoHyphens/>
              <w:spacing w:line="239" w:lineRule="auto"/>
              <w:ind w:left="284" w:right="-57" w:hanging="142"/>
              <w:rPr>
                <w:sz w:val="22"/>
                <w:szCs w:val="22"/>
              </w:rPr>
            </w:pPr>
            <w:r w:rsidRPr="00F42E41">
              <w:rPr>
                <w:sz w:val="22"/>
                <w:szCs w:val="22"/>
              </w:rPr>
              <w:t>- участков организаций</w:t>
            </w:r>
            <w:r w:rsidRPr="00F42E41">
              <w:rPr>
                <w:bCs/>
                <w:sz w:val="22"/>
                <w:szCs w:val="22"/>
              </w:rPr>
              <w:t xml:space="preserve"> среднего профессионального образования;</w:t>
            </w:r>
          </w:p>
        </w:tc>
        <w:tc>
          <w:tcPr>
            <w:tcW w:w="6186" w:type="dxa"/>
            <w:tcBorders>
              <w:bottom w:val="single" w:sz="4" w:space="0" w:color="auto"/>
            </w:tcBorders>
            <w:shd w:val="clear" w:color="auto" w:fill="auto"/>
          </w:tcPr>
          <w:p w14:paraId="5BDA4C1A"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- 30-50 %, но не менее 30 %;</w:t>
            </w:r>
          </w:p>
        </w:tc>
      </w:tr>
      <w:tr w:rsidR="00F42E41" w:rsidRPr="00F42E41" w14:paraId="5BDA4C1E"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5BDA4C1C" w14:textId="77777777" w:rsidR="00F42E41" w:rsidRPr="00F42E41" w:rsidRDefault="00F42E41" w:rsidP="00F42E41">
            <w:pPr>
              <w:widowControl w:val="0"/>
              <w:tabs>
                <w:tab w:val="left" w:pos="7740"/>
              </w:tabs>
              <w:suppressAutoHyphens/>
              <w:spacing w:line="239" w:lineRule="auto"/>
              <w:ind w:left="284" w:right="-57" w:hanging="142"/>
              <w:rPr>
                <w:sz w:val="22"/>
                <w:szCs w:val="22"/>
              </w:rPr>
            </w:pPr>
            <w:r w:rsidRPr="00F42E41">
              <w:rPr>
                <w:sz w:val="22"/>
                <w:szCs w:val="22"/>
              </w:rPr>
              <w:t>- участков организаций</w:t>
            </w:r>
            <w:r w:rsidRPr="00F42E41">
              <w:rPr>
                <w:bCs/>
                <w:sz w:val="22"/>
                <w:szCs w:val="22"/>
              </w:rPr>
              <w:t xml:space="preserve"> высшего профессионального образования;</w:t>
            </w:r>
          </w:p>
        </w:tc>
        <w:tc>
          <w:tcPr>
            <w:tcW w:w="6186" w:type="dxa"/>
            <w:tcBorders>
              <w:bottom w:val="single" w:sz="4" w:space="0" w:color="auto"/>
            </w:tcBorders>
            <w:shd w:val="clear" w:color="auto" w:fill="auto"/>
          </w:tcPr>
          <w:p w14:paraId="5BDA4C1D"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- 30-50 %;</w:t>
            </w:r>
          </w:p>
        </w:tc>
      </w:tr>
      <w:tr w:rsidR="00F42E41" w:rsidRPr="00F42E41" w14:paraId="5BDA4C21"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5BDA4C1F" w14:textId="77777777" w:rsidR="00F42E41" w:rsidRPr="00F42E41" w:rsidRDefault="00F42E41" w:rsidP="00F42E41">
            <w:pPr>
              <w:widowControl w:val="0"/>
              <w:tabs>
                <w:tab w:val="left" w:pos="7740"/>
              </w:tabs>
              <w:suppressAutoHyphens/>
              <w:spacing w:line="239" w:lineRule="auto"/>
              <w:ind w:left="284" w:right="-57" w:hanging="142"/>
              <w:rPr>
                <w:sz w:val="22"/>
                <w:szCs w:val="22"/>
              </w:rPr>
            </w:pPr>
            <w:r w:rsidRPr="00F42E41">
              <w:rPr>
                <w:sz w:val="22"/>
                <w:szCs w:val="22"/>
              </w:rPr>
              <w:t xml:space="preserve">- участков </w:t>
            </w:r>
            <w:r w:rsidRPr="00F42E41">
              <w:rPr>
                <w:bCs/>
                <w:sz w:val="22"/>
                <w:szCs w:val="22"/>
              </w:rPr>
              <w:t xml:space="preserve">лечебных </w:t>
            </w:r>
            <w:r w:rsidRPr="00F42E41">
              <w:rPr>
                <w:sz w:val="22"/>
                <w:szCs w:val="22"/>
              </w:rPr>
              <w:t>организаций</w:t>
            </w:r>
            <w:r w:rsidRPr="00F42E41">
              <w:rPr>
                <w:bCs/>
                <w:sz w:val="22"/>
                <w:szCs w:val="22"/>
              </w:rPr>
              <w:t>;</w:t>
            </w:r>
          </w:p>
        </w:tc>
        <w:tc>
          <w:tcPr>
            <w:tcW w:w="6186" w:type="dxa"/>
            <w:tcBorders>
              <w:bottom w:val="single" w:sz="4" w:space="0" w:color="auto"/>
            </w:tcBorders>
            <w:shd w:val="clear" w:color="auto" w:fill="auto"/>
          </w:tcPr>
          <w:p w14:paraId="5BDA4C20"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 не менее 50 %;</w:t>
            </w:r>
          </w:p>
        </w:tc>
      </w:tr>
      <w:tr w:rsidR="00F42E41" w:rsidRPr="00F42E41" w14:paraId="5BDA4C24"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5BDA4C22" w14:textId="77777777" w:rsidR="00F42E41" w:rsidRPr="00F42E41" w:rsidRDefault="00F42E41" w:rsidP="00F42E41">
            <w:pPr>
              <w:widowControl w:val="0"/>
              <w:tabs>
                <w:tab w:val="left" w:pos="7740"/>
              </w:tabs>
              <w:suppressAutoHyphens/>
              <w:spacing w:line="239" w:lineRule="auto"/>
              <w:ind w:left="284" w:right="-57" w:hanging="142"/>
              <w:rPr>
                <w:sz w:val="22"/>
                <w:szCs w:val="22"/>
              </w:rPr>
            </w:pPr>
            <w:r w:rsidRPr="00F42E41">
              <w:rPr>
                <w:sz w:val="22"/>
                <w:szCs w:val="22"/>
              </w:rPr>
              <w:t xml:space="preserve">- участков </w:t>
            </w:r>
            <w:r w:rsidRPr="00F42E41">
              <w:rPr>
                <w:bCs/>
                <w:sz w:val="22"/>
                <w:szCs w:val="22"/>
              </w:rPr>
              <w:t>культурно-просветительных учреждений;</w:t>
            </w:r>
          </w:p>
        </w:tc>
        <w:tc>
          <w:tcPr>
            <w:tcW w:w="6186" w:type="dxa"/>
            <w:tcBorders>
              <w:bottom w:val="single" w:sz="4" w:space="0" w:color="auto"/>
            </w:tcBorders>
            <w:shd w:val="clear" w:color="auto" w:fill="auto"/>
          </w:tcPr>
          <w:p w14:paraId="5BDA4C23"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- 20-30 %;</w:t>
            </w:r>
          </w:p>
        </w:tc>
      </w:tr>
      <w:tr w:rsidR="00F42E41" w:rsidRPr="00F42E41" w14:paraId="5BDA4C27"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5BDA4C25" w14:textId="77777777" w:rsidR="00F42E41" w:rsidRPr="00F42E41" w:rsidRDefault="00F42E41" w:rsidP="00F42E41">
            <w:pPr>
              <w:widowControl w:val="0"/>
              <w:tabs>
                <w:tab w:val="left" w:pos="7740"/>
              </w:tabs>
              <w:suppressAutoHyphens/>
              <w:spacing w:line="239" w:lineRule="auto"/>
              <w:ind w:left="284" w:right="-57" w:hanging="142"/>
              <w:rPr>
                <w:spacing w:val="-4"/>
                <w:sz w:val="22"/>
                <w:szCs w:val="22"/>
              </w:rPr>
            </w:pPr>
            <w:r w:rsidRPr="00F42E41">
              <w:rPr>
                <w:spacing w:val="-4"/>
                <w:sz w:val="22"/>
                <w:szCs w:val="22"/>
              </w:rPr>
              <w:lastRenderedPageBreak/>
              <w:t xml:space="preserve">- участков </w:t>
            </w:r>
            <w:r w:rsidRPr="00F42E41">
              <w:rPr>
                <w:bCs/>
                <w:spacing w:val="-4"/>
                <w:sz w:val="22"/>
                <w:szCs w:val="22"/>
              </w:rPr>
              <w:t>производственной застройки</w:t>
            </w:r>
          </w:p>
        </w:tc>
        <w:tc>
          <w:tcPr>
            <w:tcW w:w="6186" w:type="dxa"/>
            <w:tcBorders>
              <w:bottom w:val="single" w:sz="4" w:space="0" w:color="auto"/>
            </w:tcBorders>
            <w:shd w:val="clear" w:color="auto" w:fill="auto"/>
          </w:tcPr>
          <w:p w14:paraId="5BDA4C26"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- 10-15 % (в </w:t>
            </w:r>
            <w:r w:rsidRPr="00F42E41">
              <w:rPr>
                <w:bCs/>
                <w:sz w:val="22"/>
                <w:szCs w:val="22"/>
              </w:rPr>
              <w:t>зависимости от отраслевой направленности).</w:t>
            </w:r>
          </w:p>
        </w:tc>
      </w:tr>
      <w:tr w:rsidR="00F42E41" w:rsidRPr="00F42E41" w14:paraId="5BDA4C2A"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5BDA4C28"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Озеленение площадок различного функционального назначения</w:t>
            </w:r>
          </w:p>
        </w:tc>
        <w:tc>
          <w:tcPr>
            <w:tcW w:w="6186" w:type="dxa"/>
            <w:tcBorders>
              <w:bottom w:val="single" w:sz="4" w:space="0" w:color="auto"/>
            </w:tcBorders>
            <w:shd w:val="clear" w:color="auto" w:fill="auto"/>
          </w:tcPr>
          <w:p w14:paraId="5BDA4C29" w14:textId="77777777" w:rsidR="00F42E41" w:rsidRPr="00F42E41" w:rsidRDefault="00F42E41" w:rsidP="00F42E41">
            <w:pPr>
              <w:widowControl w:val="0"/>
              <w:spacing w:line="239" w:lineRule="auto"/>
              <w:jc w:val="both"/>
              <w:rPr>
                <w:sz w:val="22"/>
                <w:szCs w:val="22"/>
              </w:rPr>
            </w:pPr>
            <w:r w:rsidRPr="00F42E41">
              <w:rPr>
                <w:sz w:val="22"/>
                <w:szCs w:val="22"/>
              </w:rPr>
              <w:t>Рекомендуется периметральное озеленение и одиночные посадки деревьев и кустарников с учетом назначения и размеров площадок.</w:t>
            </w:r>
          </w:p>
        </w:tc>
      </w:tr>
      <w:tr w:rsidR="00F42E41" w:rsidRPr="00F42E41" w14:paraId="5BDA4C2D"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5BDA4C2B"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Озеленение улично-дорожной сети</w:t>
            </w:r>
          </w:p>
        </w:tc>
        <w:tc>
          <w:tcPr>
            <w:tcW w:w="6186" w:type="dxa"/>
            <w:tcBorders>
              <w:bottom w:val="single" w:sz="4" w:space="0" w:color="auto"/>
            </w:tcBorders>
            <w:shd w:val="clear" w:color="auto" w:fill="auto"/>
          </w:tcPr>
          <w:p w14:paraId="5BDA4C2C" w14:textId="77777777" w:rsidR="00F42E41" w:rsidRPr="00F42E41" w:rsidRDefault="00F42E41" w:rsidP="00F42E41">
            <w:pPr>
              <w:widowControl w:val="0"/>
              <w:spacing w:line="239" w:lineRule="auto"/>
              <w:jc w:val="both"/>
              <w:rPr>
                <w:sz w:val="22"/>
                <w:szCs w:val="22"/>
              </w:rPr>
            </w:pPr>
            <w:r w:rsidRPr="00F42E41">
              <w:rPr>
                <w:sz w:val="22"/>
                <w:szCs w:val="22"/>
              </w:rPr>
              <w:t>Рекомендуется в виде линейных и одиночных посадок деревьев и кустарников.</w:t>
            </w:r>
          </w:p>
        </w:tc>
      </w:tr>
      <w:tr w:rsidR="00F42E41" w:rsidRPr="00F42E41" w14:paraId="5BDA4C3B"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5BDA4C2E"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Минимальные расстояния от посадок до улично-дорожной сети, в том числе:</w:t>
            </w:r>
          </w:p>
          <w:p w14:paraId="5BDA4C2F"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магистральных улиц общегородского значения;</w:t>
            </w:r>
          </w:p>
          <w:p w14:paraId="5BDA4C30"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магистральных улиц районного   значения;</w:t>
            </w:r>
          </w:p>
          <w:p w14:paraId="5BDA4C31"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улиц и дорог местного значения;</w:t>
            </w:r>
          </w:p>
          <w:p w14:paraId="5BDA4C32"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проездов.</w:t>
            </w:r>
          </w:p>
        </w:tc>
        <w:tc>
          <w:tcPr>
            <w:tcW w:w="6186" w:type="dxa"/>
            <w:tcBorders>
              <w:bottom w:val="single" w:sz="4" w:space="0" w:color="auto"/>
            </w:tcBorders>
            <w:shd w:val="clear" w:color="auto" w:fill="auto"/>
          </w:tcPr>
          <w:p w14:paraId="5BDA4C33" w14:textId="77777777" w:rsidR="00F42E41" w:rsidRPr="00F42E41" w:rsidRDefault="00F42E41" w:rsidP="00F42E41">
            <w:pPr>
              <w:widowControl w:val="0"/>
              <w:spacing w:line="239" w:lineRule="auto"/>
              <w:jc w:val="both"/>
              <w:rPr>
                <w:sz w:val="22"/>
                <w:szCs w:val="22"/>
              </w:rPr>
            </w:pPr>
          </w:p>
          <w:p w14:paraId="5BDA4C34" w14:textId="77777777" w:rsidR="00F42E41" w:rsidRPr="00F42E41" w:rsidRDefault="00F42E41" w:rsidP="00F42E41">
            <w:pPr>
              <w:widowControl w:val="0"/>
              <w:spacing w:line="239" w:lineRule="auto"/>
              <w:jc w:val="both"/>
              <w:rPr>
                <w:sz w:val="22"/>
                <w:szCs w:val="22"/>
              </w:rPr>
            </w:pPr>
          </w:p>
          <w:p w14:paraId="5BDA4C35" w14:textId="77777777" w:rsidR="00F42E41" w:rsidRPr="00F42E41" w:rsidRDefault="00F42E41" w:rsidP="00F42E41">
            <w:pPr>
              <w:widowControl w:val="0"/>
              <w:spacing w:line="239" w:lineRule="auto"/>
              <w:jc w:val="both"/>
              <w:rPr>
                <w:sz w:val="22"/>
                <w:szCs w:val="22"/>
              </w:rPr>
            </w:pPr>
            <w:r w:rsidRPr="00F42E41">
              <w:rPr>
                <w:sz w:val="22"/>
                <w:szCs w:val="22"/>
              </w:rPr>
              <w:t>- 5-</w:t>
            </w:r>
            <w:smartTag w:uri="urn:schemas-microsoft-com:office:smarttags" w:element="metricconverter">
              <w:smartTagPr>
                <w:attr w:name="ProductID" w:val="7 м"/>
              </w:smartTagPr>
              <w:r w:rsidRPr="00F42E41">
                <w:rPr>
                  <w:sz w:val="22"/>
                  <w:szCs w:val="22"/>
                </w:rPr>
                <w:t>7 м</w:t>
              </w:r>
            </w:smartTag>
            <w:r w:rsidRPr="00F42E41">
              <w:rPr>
                <w:sz w:val="22"/>
                <w:szCs w:val="22"/>
              </w:rPr>
              <w:t xml:space="preserve"> от оси ствола дерева, кустарника;</w:t>
            </w:r>
          </w:p>
          <w:p w14:paraId="5BDA4C36" w14:textId="77777777" w:rsidR="00F42E41" w:rsidRPr="00F42E41" w:rsidRDefault="00F42E41" w:rsidP="00F42E41">
            <w:pPr>
              <w:widowControl w:val="0"/>
              <w:spacing w:line="239" w:lineRule="auto"/>
              <w:jc w:val="both"/>
              <w:rPr>
                <w:sz w:val="22"/>
                <w:szCs w:val="22"/>
              </w:rPr>
            </w:pPr>
          </w:p>
          <w:p w14:paraId="5BDA4C37" w14:textId="77777777" w:rsidR="00F42E41" w:rsidRPr="00F42E41" w:rsidRDefault="00F42E41" w:rsidP="00F42E41">
            <w:pPr>
              <w:widowControl w:val="0"/>
              <w:spacing w:line="239" w:lineRule="auto"/>
              <w:jc w:val="both"/>
              <w:rPr>
                <w:sz w:val="22"/>
                <w:szCs w:val="22"/>
              </w:rPr>
            </w:pPr>
            <w:r w:rsidRPr="00F42E41">
              <w:rPr>
                <w:sz w:val="22"/>
                <w:szCs w:val="22"/>
              </w:rPr>
              <w:t>- 3-</w:t>
            </w:r>
            <w:smartTag w:uri="urn:schemas-microsoft-com:office:smarttags" w:element="metricconverter">
              <w:smartTagPr>
                <w:attr w:name="ProductID" w:val="4 м"/>
              </w:smartTagPr>
              <w:r w:rsidRPr="00F42E41">
                <w:rPr>
                  <w:sz w:val="22"/>
                  <w:szCs w:val="22"/>
                </w:rPr>
                <w:t>4 м</w:t>
              </w:r>
            </w:smartTag>
            <w:r w:rsidRPr="00F42E41">
              <w:rPr>
                <w:sz w:val="22"/>
                <w:szCs w:val="22"/>
              </w:rPr>
              <w:t xml:space="preserve"> от оси ствола дерева, кустарника;</w:t>
            </w:r>
          </w:p>
          <w:p w14:paraId="5BDA4C38" w14:textId="77777777" w:rsidR="00F42E41" w:rsidRPr="00F42E41" w:rsidRDefault="00F42E41" w:rsidP="00F42E41">
            <w:pPr>
              <w:widowControl w:val="0"/>
              <w:spacing w:line="239" w:lineRule="auto"/>
              <w:jc w:val="both"/>
              <w:rPr>
                <w:sz w:val="22"/>
                <w:szCs w:val="22"/>
              </w:rPr>
            </w:pPr>
          </w:p>
          <w:p w14:paraId="5BDA4C39" w14:textId="77777777" w:rsidR="00F42E41" w:rsidRPr="00F42E41" w:rsidRDefault="00F42E41" w:rsidP="00F42E41">
            <w:pPr>
              <w:widowControl w:val="0"/>
              <w:spacing w:line="239" w:lineRule="auto"/>
              <w:jc w:val="both"/>
              <w:rPr>
                <w:sz w:val="22"/>
                <w:szCs w:val="22"/>
              </w:rPr>
            </w:pPr>
            <w:r w:rsidRPr="00F42E41">
              <w:rPr>
                <w:sz w:val="22"/>
                <w:szCs w:val="22"/>
              </w:rPr>
              <w:t>- 2-</w:t>
            </w:r>
            <w:smartTag w:uri="urn:schemas-microsoft-com:office:smarttags" w:element="metricconverter">
              <w:smartTagPr>
                <w:attr w:name="ProductID" w:val="3 м"/>
              </w:smartTagPr>
              <w:r w:rsidRPr="00F42E41">
                <w:rPr>
                  <w:sz w:val="22"/>
                  <w:szCs w:val="22"/>
                </w:rPr>
                <w:t>3 м</w:t>
              </w:r>
            </w:smartTag>
            <w:r w:rsidRPr="00F42E41">
              <w:rPr>
                <w:sz w:val="22"/>
                <w:szCs w:val="22"/>
              </w:rPr>
              <w:t xml:space="preserve"> от оси ствола дерева, кустарника;</w:t>
            </w:r>
          </w:p>
          <w:p w14:paraId="5BDA4C3A" w14:textId="77777777" w:rsidR="00F42E41" w:rsidRPr="00F42E41" w:rsidRDefault="00F42E41" w:rsidP="00F42E41">
            <w:pPr>
              <w:widowControl w:val="0"/>
              <w:spacing w:line="239" w:lineRule="auto"/>
              <w:jc w:val="both"/>
              <w:rPr>
                <w:sz w:val="22"/>
                <w:szCs w:val="22"/>
              </w:rPr>
            </w:pPr>
            <w:r w:rsidRPr="00F42E41">
              <w:rPr>
                <w:sz w:val="22"/>
                <w:szCs w:val="22"/>
              </w:rPr>
              <w:t>- 1,5-</w:t>
            </w:r>
            <w:smartTag w:uri="urn:schemas-microsoft-com:office:smarttags" w:element="metricconverter">
              <w:smartTagPr>
                <w:attr w:name="ProductID" w:val="2 м"/>
              </w:smartTagPr>
              <w:r w:rsidRPr="00F42E41">
                <w:rPr>
                  <w:sz w:val="22"/>
                  <w:szCs w:val="22"/>
                </w:rPr>
                <w:t>2 м</w:t>
              </w:r>
            </w:smartTag>
            <w:r w:rsidRPr="00F42E41">
              <w:rPr>
                <w:sz w:val="22"/>
                <w:szCs w:val="22"/>
              </w:rPr>
              <w:t xml:space="preserve"> от оси ствола дерева, кустарника.</w:t>
            </w:r>
          </w:p>
        </w:tc>
      </w:tr>
      <w:tr w:rsidR="00F42E41" w:rsidRPr="00F42E41" w14:paraId="5BDA4C3E"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5BDA4C3C"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 xml:space="preserve">Озеленение </w:t>
            </w:r>
            <w:r w:rsidRPr="00F42E41">
              <w:rPr>
                <w:bCs/>
                <w:sz w:val="22"/>
                <w:szCs w:val="22"/>
              </w:rPr>
              <w:t>пешеходных коммуникаций</w:t>
            </w:r>
            <w:r w:rsidRPr="00F42E41">
              <w:rPr>
                <w:sz w:val="22"/>
                <w:szCs w:val="22"/>
              </w:rPr>
              <w:t xml:space="preserve"> (тротуаров, аллей, дорожек, тропинок)</w:t>
            </w:r>
          </w:p>
        </w:tc>
        <w:tc>
          <w:tcPr>
            <w:tcW w:w="6186" w:type="dxa"/>
            <w:tcBorders>
              <w:bottom w:val="single" w:sz="4" w:space="0" w:color="auto"/>
            </w:tcBorders>
            <w:shd w:val="clear" w:color="auto" w:fill="auto"/>
          </w:tcPr>
          <w:p w14:paraId="5BDA4C3D" w14:textId="77777777" w:rsidR="00F42E41" w:rsidRPr="00F42E41" w:rsidRDefault="00F42E41" w:rsidP="00F42E41">
            <w:pPr>
              <w:widowControl w:val="0"/>
              <w:spacing w:line="239" w:lineRule="auto"/>
              <w:jc w:val="both"/>
              <w:rPr>
                <w:sz w:val="22"/>
                <w:szCs w:val="22"/>
              </w:rPr>
            </w:pPr>
            <w:r w:rsidRPr="00F42E41">
              <w:rPr>
                <w:sz w:val="22"/>
                <w:szCs w:val="22"/>
              </w:rPr>
              <w:t xml:space="preserve">Рекомендуется в виде линейных и одиночных посадок деревьев и кустарников. Насаждения, расположенные вдоль основных пешеходных коммуникаций, не должны сокращать ширину дорожек, а также высоту свободного пространства над уровнем покрытия дорожки более </w:t>
            </w:r>
            <w:smartTag w:uri="urn:schemas-microsoft-com:office:smarttags" w:element="metricconverter">
              <w:smartTagPr>
                <w:attr w:name="ProductID" w:val="2 м"/>
              </w:smartTagPr>
              <w:r w:rsidRPr="00F42E41">
                <w:rPr>
                  <w:sz w:val="22"/>
                  <w:szCs w:val="22"/>
                </w:rPr>
                <w:t>2 м</w:t>
              </w:r>
            </w:smartTag>
            <w:r w:rsidRPr="00F42E41">
              <w:rPr>
                <w:sz w:val="22"/>
                <w:szCs w:val="22"/>
              </w:rPr>
              <w:t>.</w:t>
            </w:r>
          </w:p>
        </w:tc>
      </w:tr>
      <w:tr w:rsidR="00F42E41" w:rsidRPr="00F42E41" w14:paraId="5BDA4C41"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5BDA4C3F"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Расстояния от края тротуаров, дорожек до зеленых насаждений</w:t>
            </w:r>
          </w:p>
        </w:tc>
        <w:tc>
          <w:tcPr>
            <w:tcW w:w="6186" w:type="dxa"/>
            <w:tcBorders>
              <w:bottom w:val="single" w:sz="4" w:space="0" w:color="auto"/>
            </w:tcBorders>
            <w:shd w:val="clear" w:color="auto" w:fill="auto"/>
          </w:tcPr>
          <w:p w14:paraId="5BDA4C40" w14:textId="77777777" w:rsidR="00F42E41" w:rsidRPr="00F42E41" w:rsidRDefault="00F42E41" w:rsidP="00F42E41">
            <w:pPr>
              <w:widowControl w:val="0"/>
              <w:spacing w:line="239" w:lineRule="auto"/>
              <w:jc w:val="both"/>
              <w:rPr>
                <w:sz w:val="22"/>
                <w:szCs w:val="22"/>
              </w:rPr>
            </w:pPr>
            <w:r w:rsidRPr="00F42E41">
              <w:rPr>
                <w:sz w:val="22"/>
                <w:szCs w:val="22"/>
              </w:rPr>
              <w:t>По таблице 11.2.9 настоящих нормативов.</w:t>
            </w:r>
          </w:p>
        </w:tc>
      </w:tr>
      <w:tr w:rsidR="00F42E41" w:rsidRPr="00F42E41" w14:paraId="5BDA4C44"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5BDA4C42"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Озеленение технических зон инженерных коммуникаций</w:t>
            </w:r>
          </w:p>
        </w:tc>
        <w:tc>
          <w:tcPr>
            <w:tcW w:w="6186" w:type="dxa"/>
            <w:tcBorders>
              <w:bottom w:val="single" w:sz="4" w:space="0" w:color="auto"/>
            </w:tcBorders>
            <w:shd w:val="clear" w:color="auto" w:fill="auto"/>
          </w:tcPr>
          <w:p w14:paraId="5BDA4C43" w14:textId="77777777" w:rsidR="00F42E41" w:rsidRPr="00F42E41" w:rsidRDefault="00F42E41" w:rsidP="00F42E41">
            <w:pPr>
              <w:widowControl w:val="0"/>
              <w:spacing w:line="239" w:lineRule="auto"/>
              <w:jc w:val="both"/>
              <w:rPr>
                <w:sz w:val="22"/>
                <w:szCs w:val="22"/>
              </w:rPr>
            </w:pPr>
            <w:r w:rsidRPr="00F42E41">
              <w:rPr>
                <w:sz w:val="22"/>
                <w:szCs w:val="22"/>
              </w:rPr>
              <w:t>С учетом минимальных расстояний от инженерных коммуникаций до посадок в соответствии с таблицей 11.2.9 настоящих нормативов.</w:t>
            </w:r>
          </w:p>
        </w:tc>
      </w:tr>
      <w:tr w:rsidR="00F42E41" w:rsidRPr="00F42E41" w14:paraId="5BDA4C47"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5BDA4C45"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Озеленение производственных зон</w:t>
            </w:r>
          </w:p>
        </w:tc>
        <w:tc>
          <w:tcPr>
            <w:tcW w:w="6186" w:type="dxa"/>
            <w:tcBorders>
              <w:bottom w:val="single" w:sz="4" w:space="0" w:color="auto"/>
            </w:tcBorders>
            <w:shd w:val="clear" w:color="auto" w:fill="auto"/>
          </w:tcPr>
          <w:p w14:paraId="5BDA4C46" w14:textId="77777777" w:rsidR="00F42E41" w:rsidRPr="00F42E41" w:rsidRDefault="00F42E41" w:rsidP="005D4D4A">
            <w:pPr>
              <w:widowControl w:val="0"/>
              <w:spacing w:line="239" w:lineRule="auto"/>
              <w:jc w:val="both"/>
              <w:rPr>
                <w:sz w:val="22"/>
                <w:szCs w:val="22"/>
              </w:rPr>
            </w:pPr>
            <w:r w:rsidRPr="00F42E41">
              <w:rPr>
                <w:sz w:val="22"/>
                <w:szCs w:val="22"/>
              </w:rPr>
              <w:t xml:space="preserve">В соответствии с </w:t>
            </w:r>
            <w:r w:rsidR="005D4D4A">
              <w:rPr>
                <w:sz w:val="22"/>
                <w:szCs w:val="22"/>
              </w:rPr>
              <w:t>СП 18.13330.2011,</w:t>
            </w:r>
            <w:r w:rsidR="005D4D4A" w:rsidRPr="005D4D4A">
              <w:rPr>
                <w:sz w:val="22"/>
                <w:szCs w:val="22"/>
              </w:rPr>
              <w:t xml:space="preserve"> СП 42.13330.2011</w:t>
            </w:r>
            <w:r w:rsidRPr="00F42E41">
              <w:rPr>
                <w:sz w:val="22"/>
                <w:szCs w:val="22"/>
              </w:rPr>
              <w:t xml:space="preserve"> и </w:t>
            </w:r>
            <w:r w:rsidR="005D4D4A">
              <w:rPr>
                <w:sz w:val="22"/>
                <w:szCs w:val="22"/>
              </w:rPr>
              <w:t xml:space="preserve">таблицей </w:t>
            </w:r>
            <w:r w:rsidRPr="00F42E41">
              <w:rPr>
                <w:sz w:val="22"/>
                <w:szCs w:val="22"/>
              </w:rPr>
              <w:t>11.2.9 настоящих нормативов.</w:t>
            </w:r>
          </w:p>
        </w:tc>
      </w:tr>
      <w:tr w:rsidR="00F42E41" w:rsidRPr="00F42E41" w14:paraId="5BDA4C4A" w14:textId="77777777" w:rsidTr="00F42E41">
        <w:tblPrEx>
          <w:tblBorders>
            <w:bottom w:val="single" w:sz="4" w:space="0" w:color="auto"/>
          </w:tblBorders>
        </w:tblPrEx>
        <w:trPr>
          <w:jc w:val="center"/>
        </w:trPr>
        <w:tc>
          <w:tcPr>
            <w:tcW w:w="3950" w:type="dxa"/>
            <w:tcBorders>
              <w:bottom w:val="single" w:sz="4" w:space="0" w:color="auto"/>
            </w:tcBorders>
            <w:shd w:val="clear" w:color="auto" w:fill="auto"/>
          </w:tcPr>
          <w:p w14:paraId="5BDA4C48"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Озеленение санитарно-защитных зон</w:t>
            </w:r>
          </w:p>
        </w:tc>
        <w:tc>
          <w:tcPr>
            <w:tcW w:w="6186" w:type="dxa"/>
            <w:tcBorders>
              <w:bottom w:val="single" w:sz="4" w:space="0" w:color="auto"/>
            </w:tcBorders>
            <w:shd w:val="clear" w:color="auto" w:fill="auto"/>
          </w:tcPr>
          <w:p w14:paraId="5BDA4C49" w14:textId="77777777" w:rsidR="00F42E41" w:rsidRPr="00F42E41" w:rsidRDefault="00F42E41" w:rsidP="005D4D4A">
            <w:pPr>
              <w:widowControl w:val="0"/>
              <w:spacing w:line="239" w:lineRule="auto"/>
              <w:ind w:right="-57"/>
              <w:jc w:val="both"/>
              <w:rPr>
                <w:spacing w:val="-3"/>
                <w:sz w:val="22"/>
                <w:szCs w:val="22"/>
              </w:rPr>
            </w:pPr>
            <w:r w:rsidRPr="00F42E41">
              <w:rPr>
                <w:spacing w:val="-3"/>
                <w:sz w:val="22"/>
                <w:szCs w:val="22"/>
              </w:rPr>
              <w:t>В соответствии</w:t>
            </w:r>
            <w:r w:rsidR="005D4D4A">
              <w:rPr>
                <w:spacing w:val="-3"/>
                <w:sz w:val="22"/>
                <w:szCs w:val="22"/>
              </w:rPr>
              <w:t xml:space="preserve"> с</w:t>
            </w:r>
            <w:r w:rsidRPr="00F42E41">
              <w:rPr>
                <w:spacing w:val="-3"/>
                <w:sz w:val="22"/>
                <w:szCs w:val="22"/>
              </w:rPr>
              <w:t xml:space="preserve"> </w:t>
            </w:r>
            <w:r w:rsidR="005D4D4A" w:rsidRPr="005D4D4A">
              <w:rPr>
                <w:spacing w:val="-3"/>
                <w:sz w:val="22"/>
                <w:szCs w:val="22"/>
              </w:rPr>
              <w:t>СанПиН 2.2.1/2.1.1.1200-03</w:t>
            </w:r>
            <w:r w:rsidR="005D4D4A">
              <w:rPr>
                <w:spacing w:val="-3"/>
                <w:sz w:val="22"/>
                <w:szCs w:val="22"/>
              </w:rPr>
              <w:t xml:space="preserve"> и</w:t>
            </w:r>
            <w:r w:rsidRPr="00F42E41">
              <w:rPr>
                <w:spacing w:val="-3"/>
                <w:sz w:val="22"/>
                <w:szCs w:val="22"/>
              </w:rPr>
              <w:t xml:space="preserve"> таблиц</w:t>
            </w:r>
            <w:r w:rsidR="005D4D4A">
              <w:rPr>
                <w:spacing w:val="-3"/>
                <w:sz w:val="22"/>
                <w:szCs w:val="22"/>
              </w:rPr>
              <w:t>ей</w:t>
            </w:r>
            <w:r w:rsidRPr="00F42E41">
              <w:rPr>
                <w:spacing w:val="-3"/>
                <w:sz w:val="22"/>
                <w:szCs w:val="22"/>
              </w:rPr>
              <w:t xml:space="preserve"> 11.2.9 настоящих нормативов.</w:t>
            </w:r>
          </w:p>
        </w:tc>
      </w:tr>
      <w:tr w:rsidR="00F42E41" w:rsidRPr="00F42E41" w14:paraId="5BDA4C55" w14:textId="77777777" w:rsidTr="00F42E41">
        <w:tblPrEx>
          <w:tblBorders>
            <w:bottom w:val="single" w:sz="4" w:space="0" w:color="auto"/>
          </w:tblBorders>
        </w:tblPrEx>
        <w:trPr>
          <w:jc w:val="center"/>
        </w:trPr>
        <w:tc>
          <w:tcPr>
            <w:tcW w:w="3950" w:type="dxa"/>
            <w:shd w:val="clear" w:color="auto" w:fill="auto"/>
          </w:tcPr>
          <w:p w14:paraId="5BDA4C4B" w14:textId="77777777" w:rsidR="00F42E41" w:rsidRPr="00F42E41" w:rsidRDefault="00F42E41" w:rsidP="00F42E41">
            <w:pPr>
              <w:widowControl w:val="0"/>
              <w:tabs>
                <w:tab w:val="left" w:pos="7740"/>
              </w:tabs>
              <w:spacing w:line="239" w:lineRule="auto"/>
              <w:ind w:right="-57"/>
              <w:rPr>
                <w:bCs/>
                <w:sz w:val="22"/>
                <w:szCs w:val="22"/>
              </w:rPr>
            </w:pPr>
            <w:r w:rsidRPr="00F42E41">
              <w:rPr>
                <w:sz w:val="22"/>
                <w:szCs w:val="22"/>
              </w:rPr>
              <w:t xml:space="preserve">Назначение </w:t>
            </w:r>
            <w:r w:rsidRPr="00F42E41">
              <w:rPr>
                <w:bCs/>
                <w:sz w:val="22"/>
                <w:szCs w:val="22"/>
              </w:rPr>
              <w:t>озелененных территорий, выполняющих средозащитные и рекреационные функции:</w:t>
            </w:r>
          </w:p>
          <w:p w14:paraId="5BDA4C4C" w14:textId="77777777" w:rsidR="00F42E41" w:rsidRPr="00F42E41" w:rsidRDefault="00F42E41" w:rsidP="00F42E41">
            <w:pPr>
              <w:widowControl w:val="0"/>
              <w:tabs>
                <w:tab w:val="left" w:pos="7740"/>
              </w:tabs>
              <w:spacing w:line="239" w:lineRule="auto"/>
              <w:ind w:left="312" w:right="-57" w:hanging="142"/>
              <w:rPr>
                <w:bCs/>
                <w:spacing w:val="-3"/>
                <w:sz w:val="22"/>
                <w:szCs w:val="22"/>
              </w:rPr>
            </w:pPr>
            <w:r w:rsidRPr="00F42E41">
              <w:rPr>
                <w:sz w:val="22"/>
                <w:szCs w:val="22"/>
              </w:rPr>
              <w:t xml:space="preserve">- </w:t>
            </w:r>
            <w:r w:rsidRPr="00F42E41">
              <w:rPr>
                <w:bCs/>
                <w:spacing w:val="-3"/>
                <w:sz w:val="22"/>
                <w:szCs w:val="22"/>
              </w:rPr>
              <w:t>озелененные территории ограниченного пользования;</w:t>
            </w:r>
          </w:p>
          <w:p w14:paraId="5BDA4C4D" w14:textId="77777777" w:rsidR="00F42E41" w:rsidRPr="00F42E41" w:rsidRDefault="00F42E41" w:rsidP="00F42E41">
            <w:pPr>
              <w:widowControl w:val="0"/>
              <w:tabs>
                <w:tab w:val="left" w:pos="7740"/>
              </w:tabs>
              <w:spacing w:line="239" w:lineRule="auto"/>
              <w:ind w:left="312" w:right="-57" w:hanging="142"/>
              <w:rPr>
                <w:bCs/>
                <w:spacing w:val="-3"/>
                <w:sz w:val="22"/>
                <w:szCs w:val="22"/>
              </w:rPr>
            </w:pPr>
          </w:p>
          <w:p w14:paraId="5BDA4C4E" w14:textId="77777777" w:rsidR="00F42E41" w:rsidRPr="00F42E41" w:rsidRDefault="00F42E41" w:rsidP="00F42E41">
            <w:pPr>
              <w:widowControl w:val="0"/>
              <w:tabs>
                <w:tab w:val="left" w:pos="7740"/>
              </w:tabs>
              <w:spacing w:line="239" w:lineRule="auto"/>
              <w:ind w:left="312" w:right="-57" w:hanging="142"/>
              <w:rPr>
                <w:bCs/>
                <w:spacing w:val="-3"/>
                <w:sz w:val="22"/>
                <w:szCs w:val="22"/>
              </w:rPr>
            </w:pPr>
          </w:p>
          <w:p w14:paraId="5BDA4C4F"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bCs/>
                <w:spacing w:val="-3"/>
                <w:sz w:val="22"/>
                <w:szCs w:val="22"/>
              </w:rPr>
              <w:t xml:space="preserve">- </w:t>
            </w:r>
            <w:r w:rsidRPr="00F42E41">
              <w:rPr>
                <w:sz w:val="22"/>
                <w:szCs w:val="22"/>
              </w:rPr>
              <w:t>озелененные территории специального назначения.</w:t>
            </w:r>
          </w:p>
        </w:tc>
        <w:tc>
          <w:tcPr>
            <w:tcW w:w="6186" w:type="dxa"/>
            <w:shd w:val="clear" w:color="auto" w:fill="auto"/>
          </w:tcPr>
          <w:p w14:paraId="5BDA4C50" w14:textId="77777777" w:rsidR="00F42E41" w:rsidRPr="00F42E41" w:rsidRDefault="00F42E41" w:rsidP="00F42E41">
            <w:pPr>
              <w:widowControl w:val="0"/>
              <w:spacing w:line="239" w:lineRule="auto"/>
              <w:jc w:val="both"/>
              <w:rPr>
                <w:sz w:val="22"/>
                <w:szCs w:val="22"/>
              </w:rPr>
            </w:pPr>
          </w:p>
          <w:p w14:paraId="5BDA4C51" w14:textId="77777777" w:rsidR="00F42E41" w:rsidRPr="00F42E41" w:rsidRDefault="00F42E41" w:rsidP="00F42E41">
            <w:pPr>
              <w:widowControl w:val="0"/>
              <w:spacing w:line="239" w:lineRule="auto"/>
              <w:jc w:val="both"/>
              <w:rPr>
                <w:sz w:val="22"/>
                <w:szCs w:val="22"/>
              </w:rPr>
            </w:pPr>
          </w:p>
          <w:p w14:paraId="5BDA4C52" w14:textId="77777777" w:rsidR="00F42E41" w:rsidRPr="00F42E41" w:rsidRDefault="00F42E41" w:rsidP="00F42E41">
            <w:pPr>
              <w:widowControl w:val="0"/>
              <w:spacing w:line="239" w:lineRule="auto"/>
              <w:jc w:val="both"/>
              <w:rPr>
                <w:sz w:val="22"/>
                <w:szCs w:val="22"/>
              </w:rPr>
            </w:pPr>
          </w:p>
          <w:p w14:paraId="5BDA4C53" w14:textId="77777777" w:rsidR="00F42E41" w:rsidRPr="00F42E41" w:rsidRDefault="00F42E41" w:rsidP="00F42E41">
            <w:pPr>
              <w:widowControl w:val="0"/>
              <w:spacing w:line="239" w:lineRule="auto"/>
              <w:ind w:left="142" w:hanging="142"/>
              <w:jc w:val="both"/>
              <w:rPr>
                <w:bCs/>
                <w:sz w:val="22"/>
                <w:szCs w:val="22"/>
              </w:rPr>
            </w:pPr>
            <w:r w:rsidRPr="00F42E41">
              <w:rPr>
                <w:sz w:val="22"/>
                <w:szCs w:val="22"/>
              </w:rPr>
              <w:t>-</w:t>
            </w:r>
            <w:r w:rsidRPr="00F42E41">
              <w:rPr>
                <w:bCs/>
                <w:sz w:val="22"/>
                <w:szCs w:val="22"/>
              </w:rPr>
              <w:t> </w:t>
            </w:r>
            <w:r w:rsidRPr="00F42E41">
              <w:rPr>
                <w:bCs/>
                <w:spacing w:val="-3"/>
                <w:sz w:val="22"/>
                <w:szCs w:val="22"/>
              </w:rPr>
              <w:t>территории с зелеными</w:t>
            </w:r>
            <w:r w:rsidRPr="00F42E41">
              <w:rPr>
                <w:bCs/>
                <w:sz w:val="22"/>
                <w:szCs w:val="22"/>
              </w:rPr>
              <w:t xml:space="preserve"> насаждениями ограниченного посещения, предназначенные для создания благоприятной окружающей среды на территории предприятий, учреждений и организаций;</w:t>
            </w:r>
          </w:p>
          <w:p w14:paraId="5BDA4C54" w14:textId="77777777" w:rsidR="00F42E41" w:rsidRPr="00F42E41" w:rsidRDefault="00F42E41" w:rsidP="00F42E41">
            <w:pPr>
              <w:widowControl w:val="0"/>
              <w:spacing w:line="239" w:lineRule="auto"/>
              <w:ind w:left="142" w:hanging="142"/>
              <w:jc w:val="both"/>
              <w:rPr>
                <w:sz w:val="22"/>
                <w:szCs w:val="22"/>
              </w:rPr>
            </w:pPr>
            <w:r w:rsidRPr="00F42E41">
              <w:rPr>
                <w:bCs/>
                <w:sz w:val="22"/>
                <w:szCs w:val="22"/>
              </w:rPr>
              <w:t>- </w:t>
            </w:r>
            <w:r w:rsidRPr="00F42E41">
              <w:rPr>
                <w:sz w:val="22"/>
                <w:szCs w:val="22"/>
              </w:rPr>
              <w:t>территории с зелеными насаждениями, имеющие специальное целевое назначение (санитарно-защитные и др.), или озеленение на территориях специальных объектов с закрытым для населения доступом.</w:t>
            </w:r>
          </w:p>
        </w:tc>
      </w:tr>
      <w:tr w:rsidR="00F42E41" w:rsidRPr="00F42E41" w14:paraId="5BDA4C58" w14:textId="77777777" w:rsidTr="00F42E41">
        <w:tblPrEx>
          <w:tblBorders>
            <w:bottom w:val="single" w:sz="4" w:space="0" w:color="auto"/>
          </w:tblBorders>
        </w:tblPrEx>
        <w:trPr>
          <w:jc w:val="center"/>
        </w:trPr>
        <w:tc>
          <w:tcPr>
            <w:tcW w:w="3950" w:type="dxa"/>
            <w:shd w:val="clear" w:color="auto" w:fill="auto"/>
          </w:tcPr>
          <w:p w14:paraId="5BDA4C56" w14:textId="77777777" w:rsidR="00F42E41" w:rsidRPr="00F42E41" w:rsidRDefault="00F42E41" w:rsidP="00F42E41">
            <w:pPr>
              <w:widowControl w:val="0"/>
              <w:tabs>
                <w:tab w:val="left" w:pos="7740"/>
              </w:tabs>
              <w:spacing w:line="239" w:lineRule="auto"/>
              <w:ind w:right="-57"/>
              <w:rPr>
                <w:sz w:val="22"/>
                <w:szCs w:val="22"/>
              </w:rPr>
            </w:pPr>
            <w:r w:rsidRPr="00F42E41">
              <w:rPr>
                <w:bCs/>
                <w:sz w:val="22"/>
                <w:szCs w:val="22"/>
              </w:rPr>
              <w:t xml:space="preserve">Уровень озелененности озелененных территорий </w:t>
            </w:r>
            <w:r w:rsidRPr="00F42E41">
              <w:rPr>
                <w:bCs/>
                <w:spacing w:val="-3"/>
                <w:sz w:val="22"/>
                <w:szCs w:val="22"/>
              </w:rPr>
              <w:t xml:space="preserve">ограниченного пользования и </w:t>
            </w:r>
            <w:r w:rsidRPr="00F42E41">
              <w:rPr>
                <w:sz w:val="22"/>
                <w:szCs w:val="22"/>
              </w:rPr>
              <w:t>специального назначения</w:t>
            </w:r>
          </w:p>
        </w:tc>
        <w:tc>
          <w:tcPr>
            <w:tcW w:w="6186" w:type="dxa"/>
            <w:shd w:val="clear" w:color="auto" w:fill="auto"/>
          </w:tcPr>
          <w:p w14:paraId="5BDA4C57" w14:textId="77777777" w:rsidR="00F42E41" w:rsidRPr="00F42E41" w:rsidRDefault="00F42E41" w:rsidP="00F42E41">
            <w:pPr>
              <w:widowControl w:val="0"/>
              <w:spacing w:line="239" w:lineRule="auto"/>
              <w:jc w:val="both"/>
              <w:rPr>
                <w:sz w:val="22"/>
                <w:szCs w:val="22"/>
              </w:rPr>
            </w:pPr>
            <w:r w:rsidRPr="00F42E41">
              <w:rPr>
                <w:bCs/>
                <w:sz w:val="22"/>
                <w:szCs w:val="22"/>
              </w:rPr>
              <w:t>Не менее 20 %.</w:t>
            </w:r>
          </w:p>
        </w:tc>
      </w:tr>
    </w:tbl>
    <w:p w14:paraId="5BDA4C59" w14:textId="77777777" w:rsidR="00F42E41" w:rsidRPr="00F42E41" w:rsidRDefault="00F42E41" w:rsidP="00F42E41">
      <w:pPr>
        <w:widowControl w:val="0"/>
        <w:autoSpaceDE w:val="0"/>
        <w:autoSpaceDN w:val="0"/>
        <w:adjustRightInd w:val="0"/>
        <w:spacing w:line="239" w:lineRule="auto"/>
        <w:ind w:firstLine="709"/>
        <w:jc w:val="both"/>
      </w:pPr>
    </w:p>
    <w:p w14:paraId="5BDA4C5A" w14:textId="77777777" w:rsidR="00F42E41" w:rsidRPr="00F42E41" w:rsidRDefault="00F42E41" w:rsidP="00F42E41">
      <w:pPr>
        <w:widowControl w:val="0"/>
        <w:autoSpaceDE w:val="0"/>
        <w:autoSpaceDN w:val="0"/>
        <w:adjustRightInd w:val="0"/>
        <w:spacing w:line="239" w:lineRule="auto"/>
        <w:ind w:firstLine="709"/>
        <w:jc w:val="both"/>
      </w:pPr>
      <w:r w:rsidRPr="00F42E41">
        <w:t>11.2.10.</w:t>
      </w:r>
      <w:r w:rsidRPr="00F42E41">
        <w:rPr>
          <w:b/>
        </w:rPr>
        <w:t> </w:t>
      </w:r>
      <w:r w:rsidRPr="00F42E41">
        <w:t>Расстояния от зданий и сооружений до зеленых насаждений (при условии беспрепятственного подъезда и работы пожарного автотранспорта) следует принимать по таблице 11.2.9; от воздушных линий электропередачи – в соответствии с ПУЭ.</w:t>
      </w:r>
    </w:p>
    <w:p w14:paraId="5BDA4C5B" w14:textId="77777777" w:rsidR="00F42E41" w:rsidRPr="00F42E41" w:rsidRDefault="00F42E41" w:rsidP="00F42E41">
      <w:pPr>
        <w:widowControl w:val="0"/>
        <w:autoSpaceDE w:val="0"/>
        <w:autoSpaceDN w:val="0"/>
        <w:adjustRightInd w:val="0"/>
        <w:spacing w:line="239" w:lineRule="auto"/>
        <w:ind w:firstLine="709"/>
        <w:jc w:val="both"/>
        <w:rPr>
          <w:spacing w:val="-1"/>
        </w:rPr>
      </w:pPr>
    </w:p>
    <w:p w14:paraId="5BDA4C5C" w14:textId="77777777" w:rsidR="00F42E41" w:rsidRPr="00F42E41" w:rsidRDefault="00F42E41" w:rsidP="00F42E41">
      <w:pPr>
        <w:widowControl w:val="0"/>
        <w:spacing w:line="239" w:lineRule="auto"/>
        <w:ind w:firstLine="720"/>
        <w:jc w:val="right"/>
      </w:pPr>
      <w:r w:rsidRPr="00F42E41">
        <w:t>Таблица 11.2.9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67"/>
        <w:gridCol w:w="2022"/>
        <w:gridCol w:w="2022"/>
      </w:tblGrid>
      <w:tr w:rsidR="00F42E41" w:rsidRPr="00F42E41" w14:paraId="5BDA4C5F" w14:textId="77777777" w:rsidTr="00F42E41">
        <w:trPr>
          <w:trHeight w:val="170"/>
          <w:jc w:val="center"/>
        </w:trPr>
        <w:tc>
          <w:tcPr>
            <w:tcW w:w="6067" w:type="dxa"/>
            <w:vMerge w:val="restart"/>
            <w:vAlign w:val="center"/>
          </w:tcPr>
          <w:p w14:paraId="5BDA4C5D" w14:textId="77777777" w:rsidR="00F42E41" w:rsidRPr="00F42E41" w:rsidRDefault="00F42E41" w:rsidP="00F42E41">
            <w:pPr>
              <w:widowControl w:val="0"/>
              <w:jc w:val="center"/>
              <w:rPr>
                <w:b/>
                <w:bCs/>
                <w:sz w:val="22"/>
                <w:szCs w:val="22"/>
              </w:rPr>
            </w:pPr>
            <w:r w:rsidRPr="00F42E41">
              <w:rPr>
                <w:b/>
                <w:bCs/>
                <w:sz w:val="22"/>
                <w:szCs w:val="22"/>
              </w:rPr>
              <w:t>Наименования зданий, сооружений</w:t>
            </w:r>
          </w:p>
        </w:tc>
        <w:tc>
          <w:tcPr>
            <w:tcW w:w="4044" w:type="dxa"/>
            <w:gridSpan w:val="2"/>
            <w:vAlign w:val="center"/>
          </w:tcPr>
          <w:p w14:paraId="5BDA4C5E" w14:textId="77777777" w:rsidR="00F42E41" w:rsidRPr="00F42E41" w:rsidRDefault="00F42E41" w:rsidP="00F42E41">
            <w:pPr>
              <w:widowControl w:val="0"/>
              <w:jc w:val="center"/>
              <w:rPr>
                <w:b/>
                <w:bCs/>
                <w:sz w:val="22"/>
                <w:szCs w:val="22"/>
              </w:rPr>
            </w:pPr>
            <w:r w:rsidRPr="00F42E41">
              <w:rPr>
                <w:b/>
                <w:bCs/>
                <w:sz w:val="22"/>
                <w:szCs w:val="22"/>
              </w:rPr>
              <w:t xml:space="preserve">Расчетные показатели расстояний, м, от здания, </w:t>
            </w:r>
            <w:r w:rsidRPr="00F42E41">
              <w:rPr>
                <w:b/>
                <w:bCs/>
                <w:spacing w:val="-2"/>
                <w:sz w:val="22"/>
                <w:szCs w:val="22"/>
              </w:rPr>
              <w:t>сооружения, объекта до оси</w:t>
            </w:r>
          </w:p>
        </w:tc>
      </w:tr>
      <w:tr w:rsidR="00F42E41" w:rsidRPr="00F42E41" w14:paraId="5BDA4C63" w14:textId="77777777" w:rsidTr="00F42E41">
        <w:trPr>
          <w:trHeight w:val="170"/>
          <w:jc w:val="center"/>
        </w:trPr>
        <w:tc>
          <w:tcPr>
            <w:tcW w:w="6067" w:type="dxa"/>
            <w:vMerge/>
            <w:vAlign w:val="center"/>
          </w:tcPr>
          <w:p w14:paraId="5BDA4C60" w14:textId="77777777" w:rsidR="00F42E41" w:rsidRPr="00F42E41" w:rsidRDefault="00F42E41" w:rsidP="00F42E41">
            <w:pPr>
              <w:widowControl w:val="0"/>
              <w:jc w:val="center"/>
              <w:rPr>
                <w:sz w:val="22"/>
                <w:szCs w:val="22"/>
              </w:rPr>
            </w:pPr>
          </w:p>
        </w:tc>
        <w:tc>
          <w:tcPr>
            <w:tcW w:w="2022" w:type="dxa"/>
            <w:vAlign w:val="center"/>
          </w:tcPr>
          <w:p w14:paraId="5BDA4C61" w14:textId="77777777" w:rsidR="00F42E41" w:rsidRPr="00F42E41" w:rsidRDefault="00F42E41" w:rsidP="00F42E41">
            <w:pPr>
              <w:widowControl w:val="0"/>
              <w:jc w:val="center"/>
              <w:rPr>
                <w:sz w:val="22"/>
                <w:szCs w:val="22"/>
              </w:rPr>
            </w:pPr>
            <w:r w:rsidRPr="00F42E41">
              <w:rPr>
                <w:sz w:val="22"/>
                <w:szCs w:val="22"/>
              </w:rPr>
              <w:t>ствола дерева</w:t>
            </w:r>
          </w:p>
        </w:tc>
        <w:tc>
          <w:tcPr>
            <w:tcW w:w="2022" w:type="dxa"/>
            <w:vAlign w:val="center"/>
          </w:tcPr>
          <w:p w14:paraId="5BDA4C62" w14:textId="77777777" w:rsidR="00F42E41" w:rsidRPr="00F42E41" w:rsidRDefault="00F42E41" w:rsidP="00F42E41">
            <w:pPr>
              <w:widowControl w:val="0"/>
              <w:jc w:val="center"/>
              <w:rPr>
                <w:sz w:val="22"/>
                <w:szCs w:val="22"/>
              </w:rPr>
            </w:pPr>
            <w:r w:rsidRPr="00F42E41">
              <w:rPr>
                <w:sz w:val="22"/>
                <w:szCs w:val="22"/>
              </w:rPr>
              <w:t>кустарника</w:t>
            </w:r>
          </w:p>
        </w:tc>
      </w:tr>
    </w:tbl>
    <w:p w14:paraId="5BDA4C64"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67"/>
        <w:gridCol w:w="2022"/>
        <w:gridCol w:w="2022"/>
      </w:tblGrid>
      <w:tr w:rsidR="00F42E41" w:rsidRPr="00F42E41" w14:paraId="5BDA4C68" w14:textId="77777777" w:rsidTr="00F42E41">
        <w:trPr>
          <w:trHeight w:val="170"/>
          <w:tblHeader/>
          <w:jc w:val="center"/>
        </w:trPr>
        <w:tc>
          <w:tcPr>
            <w:tcW w:w="6067" w:type="dxa"/>
            <w:vAlign w:val="center"/>
          </w:tcPr>
          <w:p w14:paraId="5BDA4C65" w14:textId="77777777" w:rsidR="00F42E41" w:rsidRPr="00F42E41" w:rsidRDefault="00F42E41" w:rsidP="00F42E41">
            <w:pPr>
              <w:widowControl w:val="0"/>
              <w:jc w:val="center"/>
              <w:rPr>
                <w:b/>
                <w:sz w:val="22"/>
                <w:szCs w:val="22"/>
              </w:rPr>
            </w:pPr>
            <w:r w:rsidRPr="00F42E41">
              <w:rPr>
                <w:b/>
                <w:sz w:val="22"/>
                <w:szCs w:val="22"/>
              </w:rPr>
              <w:t>1</w:t>
            </w:r>
          </w:p>
        </w:tc>
        <w:tc>
          <w:tcPr>
            <w:tcW w:w="2022" w:type="dxa"/>
            <w:vAlign w:val="center"/>
          </w:tcPr>
          <w:p w14:paraId="5BDA4C66" w14:textId="77777777" w:rsidR="00F42E41" w:rsidRPr="00F42E41" w:rsidRDefault="00F42E41" w:rsidP="00F42E41">
            <w:pPr>
              <w:widowControl w:val="0"/>
              <w:jc w:val="center"/>
              <w:rPr>
                <w:b/>
                <w:sz w:val="22"/>
                <w:szCs w:val="22"/>
              </w:rPr>
            </w:pPr>
            <w:r w:rsidRPr="00F42E41">
              <w:rPr>
                <w:b/>
                <w:sz w:val="22"/>
                <w:szCs w:val="22"/>
              </w:rPr>
              <w:t>2</w:t>
            </w:r>
          </w:p>
        </w:tc>
        <w:tc>
          <w:tcPr>
            <w:tcW w:w="2022" w:type="dxa"/>
            <w:vAlign w:val="center"/>
          </w:tcPr>
          <w:p w14:paraId="5BDA4C67" w14:textId="77777777" w:rsidR="00F42E41" w:rsidRPr="00F42E41" w:rsidRDefault="00F42E41" w:rsidP="00F42E41">
            <w:pPr>
              <w:widowControl w:val="0"/>
              <w:jc w:val="center"/>
              <w:rPr>
                <w:b/>
                <w:sz w:val="22"/>
                <w:szCs w:val="22"/>
              </w:rPr>
            </w:pPr>
            <w:r w:rsidRPr="00F42E41">
              <w:rPr>
                <w:b/>
                <w:sz w:val="22"/>
                <w:szCs w:val="22"/>
              </w:rPr>
              <w:t>3</w:t>
            </w:r>
          </w:p>
        </w:tc>
      </w:tr>
      <w:tr w:rsidR="00F42E41" w:rsidRPr="00F42E41" w14:paraId="5BDA4C6C" w14:textId="77777777" w:rsidTr="00F42E41">
        <w:tblPrEx>
          <w:tblBorders>
            <w:bottom w:val="single" w:sz="4" w:space="0" w:color="auto"/>
          </w:tblBorders>
        </w:tblPrEx>
        <w:trPr>
          <w:trHeight w:val="227"/>
          <w:jc w:val="center"/>
        </w:trPr>
        <w:tc>
          <w:tcPr>
            <w:tcW w:w="6067" w:type="dxa"/>
          </w:tcPr>
          <w:p w14:paraId="5BDA4C69" w14:textId="77777777" w:rsidR="00F42E41" w:rsidRPr="00F42E41" w:rsidRDefault="00F42E41" w:rsidP="00F42E41">
            <w:pPr>
              <w:widowControl w:val="0"/>
              <w:ind w:left="57" w:right="70"/>
              <w:rPr>
                <w:sz w:val="22"/>
                <w:szCs w:val="22"/>
              </w:rPr>
            </w:pPr>
            <w:r w:rsidRPr="00F42E41">
              <w:rPr>
                <w:sz w:val="22"/>
                <w:szCs w:val="22"/>
              </w:rPr>
              <w:t xml:space="preserve">Наружная стена здания и сооружения </w:t>
            </w:r>
          </w:p>
        </w:tc>
        <w:tc>
          <w:tcPr>
            <w:tcW w:w="2022" w:type="dxa"/>
            <w:vAlign w:val="center"/>
          </w:tcPr>
          <w:p w14:paraId="5BDA4C6A" w14:textId="77777777" w:rsidR="00F42E41" w:rsidRPr="00F42E41" w:rsidRDefault="00F42E41" w:rsidP="00F42E41">
            <w:pPr>
              <w:widowControl w:val="0"/>
              <w:jc w:val="center"/>
              <w:rPr>
                <w:sz w:val="22"/>
                <w:szCs w:val="22"/>
              </w:rPr>
            </w:pPr>
            <w:r w:rsidRPr="00F42E41">
              <w:rPr>
                <w:sz w:val="22"/>
                <w:szCs w:val="22"/>
              </w:rPr>
              <w:t>5,0</w:t>
            </w:r>
          </w:p>
        </w:tc>
        <w:tc>
          <w:tcPr>
            <w:tcW w:w="2022" w:type="dxa"/>
            <w:vAlign w:val="center"/>
          </w:tcPr>
          <w:p w14:paraId="5BDA4C6B" w14:textId="77777777" w:rsidR="00F42E41" w:rsidRPr="00F42E41" w:rsidRDefault="00F42E41" w:rsidP="00F42E41">
            <w:pPr>
              <w:widowControl w:val="0"/>
              <w:jc w:val="center"/>
              <w:rPr>
                <w:sz w:val="22"/>
                <w:szCs w:val="22"/>
              </w:rPr>
            </w:pPr>
            <w:r w:rsidRPr="00F42E41">
              <w:rPr>
                <w:sz w:val="22"/>
                <w:szCs w:val="22"/>
              </w:rPr>
              <w:t>1,5</w:t>
            </w:r>
          </w:p>
        </w:tc>
      </w:tr>
      <w:tr w:rsidR="00F42E41" w:rsidRPr="00F42E41" w14:paraId="5BDA4C70" w14:textId="77777777" w:rsidTr="00F42E41">
        <w:tblPrEx>
          <w:tblBorders>
            <w:bottom w:val="single" w:sz="4" w:space="0" w:color="auto"/>
          </w:tblBorders>
        </w:tblPrEx>
        <w:trPr>
          <w:trHeight w:val="227"/>
          <w:jc w:val="center"/>
        </w:trPr>
        <w:tc>
          <w:tcPr>
            <w:tcW w:w="6067" w:type="dxa"/>
          </w:tcPr>
          <w:p w14:paraId="5BDA4C6D" w14:textId="77777777" w:rsidR="00F42E41" w:rsidRPr="00F42E41" w:rsidRDefault="00F42E41" w:rsidP="00F42E41">
            <w:pPr>
              <w:widowControl w:val="0"/>
              <w:ind w:left="57" w:right="70"/>
              <w:rPr>
                <w:sz w:val="22"/>
                <w:szCs w:val="22"/>
              </w:rPr>
            </w:pPr>
            <w:r w:rsidRPr="00F42E41">
              <w:rPr>
                <w:sz w:val="22"/>
                <w:szCs w:val="22"/>
              </w:rPr>
              <w:t>Край тротуара и садовой дорожки</w:t>
            </w:r>
          </w:p>
        </w:tc>
        <w:tc>
          <w:tcPr>
            <w:tcW w:w="2022" w:type="dxa"/>
            <w:vAlign w:val="center"/>
          </w:tcPr>
          <w:p w14:paraId="5BDA4C6E" w14:textId="77777777" w:rsidR="00F42E41" w:rsidRPr="00F42E41" w:rsidRDefault="00F42E41" w:rsidP="00F42E41">
            <w:pPr>
              <w:widowControl w:val="0"/>
              <w:jc w:val="center"/>
              <w:rPr>
                <w:sz w:val="22"/>
                <w:szCs w:val="22"/>
              </w:rPr>
            </w:pPr>
            <w:r w:rsidRPr="00F42E41">
              <w:rPr>
                <w:sz w:val="22"/>
                <w:szCs w:val="22"/>
              </w:rPr>
              <w:t>0,7</w:t>
            </w:r>
          </w:p>
        </w:tc>
        <w:tc>
          <w:tcPr>
            <w:tcW w:w="2022" w:type="dxa"/>
            <w:vAlign w:val="center"/>
          </w:tcPr>
          <w:p w14:paraId="5BDA4C6F" w14:textId="77777777" w:rsidR="00F42E41" w:rsidRPr="00F42E41" w:rsidRDefault="00F42E41" w:rsidP="00F42E41">
            <w:pPr>
              <w:widowControl w:val="0"/>
              <w:jc w:val="center"/>
              <w:rPr>
                <w:sz w:val="22"/>
                <w:szCs w:val="22"/>
              </w:rPr>
            </w:pPr>
            <w:r w:rsidRPr="00F42E41">
              <w:rPr>
                <w:sz w:val="22"/>
                <w:szCs w:val="22"/>
              </w:rPr>
              <w:t>0,5</w:t>
            </w:r>
          </w:p>
        </w:tc>
      </w:tr>
      <w:tr w:rsidR="00F42E41" w:rsidRPr="00F42E41" w14:paraId="5BDA4C74" w14:textId="77777777" w:rsidTr="00F42E41">
        <w:tblPrEx>
          <w:tblBorders>
            <w:bottom w:val="single" w:sz="4" w:space="0" w:color="auto"/>
          </w:tblBorders>
        </w:tblPrEx>
        <w:trPr>
          <w:trHeight w:val="273"/>
          <w:jc w:val="center"/>
        </w:trPr>
        <w:tc>
          <w:tcPr>
            <w:tcW w:w="6067" w:type="dxa"/>
          </w:tcPr>
          <w:p w14:paraId="5BDA4C71" w14:textId="77777777" w:rsidR="00F42E41" w:rsidRPr="00F42E41" w:rsidRDefault="00F42E41" w:rsidP="00F42E41">
            <w:pPr>
              <w:widowControl w:val="0"/>
              <w:ind w:left="57" w:right="70"/>
              <w:rPr>
                <w:sz w:val="22"/>
                <w:szCs w:val="22"/>
              </w:rPr>
            </w:pPr>
            <w:r w:rsidRPr="00F42E41">
              <w:rPr>
                <w:sz w:val="22"/>
                <w:szCs w:val="22"/>
              </w:rPr>
              <w:t xml:space="preserve">Край проезжей части улиц местного значения, кромка </w:t>
            </w:r>
            <w:r w:rsidRPr="00F42E41">
              <w:rPr>
                <w:sz w:val="22"/>
                <w:szCs w:val="22"/>
              </w:rPr>
              <w:lastRenderedPageBreak/>
              <w:t>укрепленной полосы обочины дороги или бровка канавы</w:t>
            </w:r>
          </w:p>
        </w:tc>
        <w:tc>
          <w:tcPr>
            <w:tcW w:w="2022" w:type="dxa"/>
            <w:vAlign w:val="center"/>
          </w:tcPr>
          <w:p w14:paraId="5BDA4C72" w14:textId="77777777" w:rsidR="00F42E41" w:rsidRPr="00F42E41" w:rsidRDefault="00F42E41" w:rsidP="00F42E41">
            <w:pPr>
              <w:widowControl w:val="0"/>
              <w:jc w:val="center"/>
              <w:rPr>
                <w:sz w:val="22"/>
                <w:szCs w:val="22"/>
              </w:rPr>
            </w:pPr>
            <w:r w:rsidRPr="00F42E41">
              <w:rPr>
                <w:sz w:val="22"/>
                <w:szCs w:val="22"/>
              </w:rPr>
              <w:lastRenderedPageBreak/>
              <w:t>2,0</w:t>
            </w:r>
          </w:p>
        </w:tc>
        <w:tc>
          <w:tcPr>
            <w:tcW w:w="2022" w:type="dxa"/>
            <w:vAlign w:val="center"/>
          </w:tcPr>
          <w:p w14:paraId="5BDA4C73" w14:textId="77777777" w:rsidR="00F42E41" w:rsidRPr="00F42E41" w:rsidRDefault="00F42E41" w:rsidP="00F42E41">
            <w:pPr>
              <w:widowControl w:val="0"/>
              <w:jc w:val="center"/>
              <w:rPr>
                <w:sz w:val="22"/>
                <w:szCs w:val="22"/>
              </w:rPr>
            </w:pPr>
            <w:r w:rsidRPr="00F42E41">
              <w:rPr>
                <w:sz w:val="22"/>
                <w:szCs w:val="22"/>
              </w:rPr>
              <w:t>1,0</w:t>
            </w:r>
          </w:p>
        </w:tc>
      </w:tr>
      <w:tr w:rsidR="00F42E41" w:rsidRPr="00F42E41" w14:paraId="5BDA4C78" w14:textId="77777777" w:rsidTr="00F42E41">
        <w:tblPrEx>
          <w:tblBorders>
            <w:bottom w:val="single" w:sz="4" w:space="0" w:color="auto"/>
          </w:tblBorders>
        </w:tblPrEx>
        <w:trPr>
          <w:trHeight w:val="227"/>
          <w:jc w:val="center"/>
        </w:trPr>
        <w:tc>
          <w:tcPr>
            <w:tcW w:w="6067" w:type="dxa"/>
          </w:tcPr>
          <w:p w14:paraId="5BDA4C75" w14:textId="77777777" w:rsidR="00F42E41" w:rsidRPr="00F42E41" w:rsidRDefault="00F42E41" w:rsidP="00F42E41">
            <w:pPr>
              <w:widowControl w:val="0"/>
              <w:ind w:left="57"/>
              <w:rPr>
                <w:sz w:val="22"/>
                <w:szCs w:val="22"/>
              </w:rPr>
            </w:pPr>
            <w:r w:rsidRPr="00F42E41">
              <w:rPr>
                <w:sz w:val="22"/>
                <w:szCs w:val="22"/>
              </w:rPr>
              <w:lastRenderedPageBreak/>
              <w:t>Мачта и опора осветительной сети, мостовая опора и эстакада</w:t>
            </w:r>
          </w:p>
        </w:tc>
        <w:tc>
          <w:tcPr>
            <w:tcW w:w="2022" w:type="dxa"/>
            <w:vAlign w:val="center"/>
          </w:tcPr>
          <w:p w14:paraId="5BDA4C76" w14:textId="77777777" w:rsidR="00F42E41" w:rsidRPr="00F42E41" w:rsidRDefault="00F42E41" w:rsidP="00F42E41">
            <w:pPr>
              <w:widowControl w:val="0"/>
              <w:jc w:val="center"/>
              <w:rPr>
                <w:sz w:val="22"/>
                <w:szCs w:val="22"/>
              </w:rPr>
            </w:pPr>
            <w:r w:rsidRPr="00F42E41">
              <w:rPr>
                <w:sz w:val="22"/>
                <w:szCs w:val="22"/>
              </w:rPr>
              <w:t>4,0</w:t>
            </w:r>
          </w:p>
        </w:tc>
        <w:tc>
          <w:tcPr>
            <w:tcW w:w="2022" w:type="dxa"/>
            <w:vAlign w:val="center"/>
          </w:tcPr>
          <w:p w14:paraId="5BDA4C77" w14:textId="77777777" w:rsidR="00F42E41" w:rsidRPr="00F42E41" w:rsidRDefault="00F42E41" w:rsidP="00F42E41">
            <w:pPr>
              <w:widowControl w:val="0"/>
              <w:jc w:val="center"/>
              <w:rPr>
                <w:sz w:val="22"/>
                <w:szCs w:val="22"/>
              </w:rPr>
            </w:pPr>
            <w:r w:rsidRPr="00F42E41">
              <w:rPr>
                <w:sz w:val="22"/>
                <w:szCs w:val="22"/>
              </w:rPr>
              <w:noBreakHyphen/>
            </w:r>
          </w:p>
        </w:tc>
      </w:tr>
      <w:tr w:rsidR="00F42E41" w:rsidRPr="00F42E41" w14:paraId="5BDA4C7C" w14:textId="77777777" w:rsidTr="00F42E41">
        <w:tblPrEx>
          <w:tblBorders>
            <w:bottom w:val="single" w:sz="4" w:space="0" w:color="auto"/>
          </w:tblBorders>
        </w:tblPrEx>
        <w:trPr>
          <w:trHeight w:val="227"/>
          <w:jc w:val="center"/>
        </w:trPr>
        <w:tc>
          <w:tcPr>
            <w:tcW w:w="6067" w:type="dxa"/>
          </w:tcPr>
          <w:p w14:paraId="5BDA4C79" w14:textId="77777777" w:rsidR="00F42E41" w:rsidRPr="00F42E41" w:rsidRDefault="00F42E41" w:rsidP="00F42E41">
            <w:pPr>
              <w:widowControl w:val="0"/>
              <w:ind w:left="57" w:right="70"/>
              <w:rPr>
                <w:sz w:val="22"/>
                <w:szCs w:val="22"/>
              </w:rPr>
            </w:pPr>
            <w:r w:rsidRPr="00F42E41">
              <w:rPr>
                <w:sz w:val="22"/>
                <w:szCs w:val="22"/>
              </w:rPr>
              <w:t>Подошва откоса, террасы и др.</w:t>
            </w:r>
          </w:p>
        </w:tc>
        <w:tc>
          <w:tcPr>
            <w:tcW w:w="2022" w:type="dxa"/>
            <w:vAlign w:val="center"/>
          </w:tcPr>
          <w:p w14:paraId="5BDA4C7A" w14:textId="77777777" w:rsidR="00F42E41" w:rsidRPr="00F42E41" w:rsidRDefault="00F42E41" w:rsidP="00F42E41">
            <w:pPr>
              <w:widowControl w:val="0"/>
              <w:jc w:val="center"/>
              <w:rPr>
                <w:sz w:val="22"/>
                <w:szCs w:val="22"/>
              </w:rPr>
            </w:pPr>
            <w:r w:rsidRPr="00F42E41">
              <w:rPr>
                <w:sz w:val="22"/>
                <w:szCs w:val="22"/>
              </w:rPr>
              <w:t>1,0</w:t>
            </w:r>
          </w:p>
        </w:tc>
        <w:tc>
          <w:tcPr>
            <w:tcW w:w="2022" w:type="dxa"/>
            <w:vAlign w:val="center"/>
          </w:tcPr>
          <w:p w14:paraId="5BDA4C7B" w14:textId="77777777" w:rsidR="00F42E41" w:rsidRPr="00F42E41" w:rsidRDefault="00F42E41" w:rsidP="00F42E41">
            <w:pPr>
              <w:widowControl w:val="0"/>
              <w:jc w:val="center"/>
              <w:rPr>
                <w:sz w:val="22"/>
                <w:szCs w:val="22"/>
              </w:rPr>
            </w:pPr>
            <w:r w:rsidRPr="00F42E41">
              <w:rPr>
                <w:sz w:val="22"/>
                <w:szCs w:val="22"/>
              </w:rPr>
              <w:t>0,5</w:t>
            </w:r>
          </w:p>
        </w:tc>
      </w:tr>
      <w:tr w:rsidR="00F42E41" w:rsidRPr="00F42E41" w14:paraId="5BDA4C80" w14:textId="77777777" w:rsidTr="00F42E41">
        <w:tblPrEx>
          <w:tblBorders>
            <w:bottom w:val="single" w:sz="4" w:space="0" w:color="auto"/>
          </w:tblBorders>
        </w:tblPrEx>
        <w:trPr>
          <w:trHeight w:val="227"/>
          <w:jc w:val="center"/>
        </w:trPr>
        <w:tc>
          <w:tcPr>
            <w:tcW w:w="6067" w:type="dxa"/>
          </w:tcPr>
          <w:p w14:paraId="5BDA4C7D" w14:textId="77777777" w:rsidR="00F42E41" w:rsidRPr="00F42E41" w:rsidRDefault="00F42E41" w:rsidP="00F42E41">
            <w:pPr>
              <w:widowControl w:val="0"/>
              <w:ind w:left="57" w:right="70"/>
              <w:rPr>
                <w:sz w:val="22"/>
                <w:szCs w:val="22"/>
              </w:rPr>
            </w:pPr>
            <w:r w:rsidRPr="00F42E41">
              <w:rPr>
                <w:sz w:val="22"/>
                <w:szCs w:val="22"/>
              </w:rPr>
              <w:t>Подошва или внутренняя грань подпорной стенки</w:t>
            </w:r>
          </w:p>
        </w:tc>
        <w:tc>
          <w:tcPr>
            <w:tcW w:w="2022" w:type="dxa"/>
            <w:vAlign w:val="center"/>
          </w:tcPr>
          <w:p w14:paraId="5BDA4C7E" w14:textId="77777777" w:rsidR="00F42E41" w:rsidRPr="00F42E41" w:rsidRDefault="00F42E41" w:rsidP="00F42E41">
            <w:pPr>
              <w:widowControl w:val="0"/>
              <w:jc w:val="center"/>
              <w:rPr>
                <w:sz w:val="22"/>
                <w:szCs w:val="22"/>
              </w:rPr>
            </w:pPr>
            <w:r w:rsidRPr="00F42E41">
              <w:rPr>
                <w:sz w:val="22"/>
                <w:szCs w:val="22"/>
              </w:rPr>
              <w:t>3,0</w:t>
            </w:r>
          </w:p>
        </w:tc>
        <w:tc>
          <w:tcPr>
            <w:tcW w:w="2022" w:type="dxa"/>
            <w:vAlign w:val="center"/>
          </w:tcPr>
          <w:p w14:paraId="5BDA4C7F" w14:textId="77777777" w:rsidR="00F42E41" w:rsidRPr="00F42E41" w:rsidRDefault="00F42E41" w:rsidP="00F42E41">
            <w:pPr>
              <w:widowControl w:val="0"/>
              <w:jc w:val="center"/>
              <w:rPr>
                <w:sz w:val="22"/>
                <w:szCs w:val="22"/>
              </w:rPr>
            </w:pPr>
            <w:r w:rsidRPr="00F42E41">
              <w:rPr>
                <w:sz w:val="22"/>
                <w:szCs w:val="22"/>
              </w:rPr>
              <w:t>1,0</w:t>
            </w:r>
          </w:p>
        </w:tc>
      </w:tr>
      <w:tr w:rsidR="00F42E41" w:rsidRPr="00F42E41" w14:paraId="5BDA4C87" w14:textId="77777777" w:rsidTr="00F42E41">
        <w:tblPrEx>
          <w:tblBorders>
            <w:bottom w:val="single" w:sz="4" w:space="0" w:color="auto"/>
          </w:tblBorders>
        </w:tblPrEx>
        <w:trPr>
          <w:trHeight w:val="365"/>
          <w:jc w:val="center"/>
        </w:trPr>
        <w:tc>
          <w:tcPr>
            <w:tcW w:w="6067" w:type="dxa"/>
            <w:tcBorders>
              <w:bottom w:val="nil"/>
            </w:tcBorders>
          </w:tcPr>
          <w:p w14:paraId="5BDA4C81" w14:textId="77777777" w:rsidR="00F42E41" w:rsidRPr="00F42E41" w:rsidRDefault="00F42E41" w:rsidP="00F42E41">
            <w:pPr>
              <w:widowControl w:val="0"/>
              <w:ind w:left="57" w:right="70"/>
              <w:rPr>
                <w:sz w:val="22"/>
                <w:szCs w:val="22"/>
              </w:rPr>
            </w:pPr>
            <w:r w:rsidRPr="00F42E41">
              <w:rPr>
                <w:sz w:val="22"/>
                <w:szCs w:val="22"/>
              </w:rPr>
              <w:t xml:space="preserve">Подземные сети: </w:t>
            </w:r>
          </w:p>
          <w:p w14:paraId="5BDA4C82" w14:textId="77777777" w:rsidR="00F42E41" w:rsidRPr="00F42E41" w:rsidRDefault="00F42E41" w:rsidP="00F42E41">
            <w:pPr>
              <w:widowControl w:val="0"/>
              <w:ind w:right="70" w:firstLine="386"/>
              <w:rPr>
                <w:sz w:val="22"/>
                <w:szCs w:val="22"/>
              </w:rPr>
            </w:pPr>
            <w:r w:rsidRPr="00F42E41">
              <w:rPr>
                <w:sz w:val="22"/>
                <w:szCs w:val="22"/>
              </w:rPr>
              <w:t>газопровод, канализация</w:t>
            </w:r>
          </w:p>
        </w:tc>
        <w:tc>
          <w:tcPr>
            <w:tcW w:w="2022" w:type="dxa"/>
            <w:tcBorders>
              <w:bottom w:val="nil"/>
            </w:tcBorders>
            <w:vAlign w:val="center"/>
          </w:tcPr>
          <w:p w14:paraId="5BDA4C83" w14:textId="77777777" w:rsidR="00F42E41" w:rsidRPr="00F42E41" w:rsidRDefault="00F42E41" w:rsidP="00F42E41">
            <w:pPr>
              <w:widowControl w:val="0"/>
              <w:jc w:val="center"/>
              <w:rPr>
                <w:sz w:val="22"/>
                <w:szCs w:val="22"/>
              </w:rPr>
            </w:pPr>
          </w:p>
          <w:p w14:paraId="5BDA4C84" w14:textId="77777777" w:rsidR="00F42E41" w:rsidRPr="00F42E41" w:rsidRDefault="00F42E41" w:rsidP="00F42E41">
            <w:pPr>
              <w:widowControl w:val="0"/>
              <w:jc w:val="center"/>
              <w:rPr>
                <w:sz w:val="22"/>
                <w:szCs w:val="22"/>
              </w:rPr>
            </w:pPr>
            <w:r w:rsidRPr="00F42E41">
              <w:rPr>
                <w:sz w:val="22"/>
                <w:szCs w:val="22"/>
              </w:rPr>
              <w:t>1,5</w:t>
            </w:r>
          </w:p>
        </w:tc>
        <w:tc>
          <w:tcPr>
            <w:tcW w:w="2022" w:type="dxa"/>
            <w:tcBorders>
              <w:bottom w:val="nil"/>
            </w:tcBorders>
            <w:vAlign w:val="center"/>
          </w:tcPr>
          <w:p w14:paraId="5BDA4C85" w14:textId="77777777" w:rsidR="00F42E41" w:rsidRPr="00F42E41" w:rsidRDefault="00F42E41" w:rsidP="00F42E41">
            <w:pPr>
              <w:widowControl w:val="0"/>
              <w:jc w:val="center"/>
              <w:rPr>
                <w:sz w:val="22"/>
                <w:szCs w:val="22"/>
              </w:rPr>
            </w:pPr>
          </w:p>
          <w:p w14:paraId="5BDA4C86" w14:textId="77777777" w:rsidR="00F42E41" w:rsidRPr="00F42E41" w:rsidRDefault="00F42E41" w:rsidP="00F42E41">
            <w:pPr>
              <w:widowControl w:val="0"/>
              <w:jc w:val="center"/>
              <w:rPr>
                <w:sz w:val="22"/>
                <w:szCs w:val="22"/>
              </w:rPr>
            </w:pPr>
            <w:r w:rsidRPr="00F42E41">
              <w:rPr>
                <w:sz w:val="22"/>
                <w:szCs w:val="22"/>
              </w:rPr>
              <w:noBreakHyphen/>
            </w:r>
          </w:p>
        </w:tc>
      </w:tr>
      <w:tr w:rsidR="00F42E41" w:rsidRPr="00F42E41" w14:paraId="5BDA4C8B" w14:textId="77777777" w:rsidTr="00F42E41">
        <w:tblPrEx>
          <w:tblBorders>
            <w:bottom w:val="single" w:sz="4" w:space="0" w:color="auto"/>
          </w:tblBorders>
        </w:tblPrEx>
        <w:trPr>
          <w:trHeight w:val="388"/>
          <w:jc w:val="center"/>
        </w:trPr>
        <w:tc>
          <w:tcPr>
            <w:tcW w:w="6067" w:type="dxa"/>
            <w:tcBorders>
              <w:top w:val="nil"/>
              <w:bottom w:val="nil"/>
            </w:tcBorders>
          </w:tcPr>
          <w:p w14:paraId="5BDA4C88" w14:textId="77777777" w:rsidR="00F42E41" w:rsidRPr="00F42E41" w:rsidRDefault="00F42E41" w:rsidP="00F42E41">
            <w:pPr>
              <w:widowControl w:val="0"/>
              <w:ind w:left="386" w:right="70"/>
              <w:rPr>
                <w:sz w:val="22"/>
                <w:szCs w:val="22"/>
              </w:rPr>
            </w:pPr>
            <w:r w:rsidRPr="00F42E41">
              <w:rPr>
                <w:sz w:val="22"/>
                <w:szCs w:val="22"/>
              </w:rPr>
              <w:t>тепловая сеть (стенка канала, тоннеля или оболочка при бесканальной прокладке)</w:t>
            </w:r>
          </w:p>
        </w:tc>
        <w:tc>
          <w:tcPr>
            <w:tcW w:w="2022" w:type="dxa"/>
            <w:tcBorders>
              <w:top w:val="nil"/>
              <w:bottom w:val="nil"/>
            </w:tcBorders>
            <w:vAlign w:val="center"/>
          </w:tcPr>
          <w:p w14:paraId="5BDA4C89" w14:textId="77777777" w:rsidR="00F42E41" w:rsidRPr="00F42E41" w:rsidRDefault="00F42E41" w:rsidP="00F42E41">
            <w:pPr>
              <w:widowControl w:val="0"/>
              <w:jc w:val="center"/>
              <w:rPr>
                <w:sz w:val="22"/>
                <w:szCs w:val="22"/>
              </w:rPr>
            </w:pPr>
            <w:r w:rsidRPr="00F42E41">
              <w:rPr>
                <w:sz w:val="22"/>
                <w:szCs w:val="22"/>
              </w:rPr>
              <w:t>2,0</w:t>
            </w:r>
          </w:p>
        </w:tc>
        <w:tc>
          <w:tcPr>
            <w:tcW w:w="2022" w:type="dxa"/>
            <w:tcBorders>
              <w:top w:val="nil"/>
              <w:bottom w:val="nil"/>
            </w:tcBorders>
            <w:vAlign w:val="center"/>
          </w:tcPr>
          <w:p w14:paraId="5BDA4C8A" w14:textId="77777777" w:rsidR="00F42E41" w:rsidRPr="00F42E41" w:rsidRDefault="00F42E41" w:rsidP="00F42E41">
            <w:pPr>
              <w:widowControl w:val="0"/>
              <w:jc w:val="center"/>
              <w:rPr>
                <w:sz w:val="22"/>
                <w:szCs w:val="22"/>
              </w:rPr>
            </w:pPr>
            <w:r w:rsidRPr="00F42E41">
              <w:rPr>
                <w:sz w:val="22"/>
                <w:szCs w:val="22"/>
              </w:rPr>
              <w:t>1,0</w:t>
            </w:r>
          </w:p>
        </w:tc>
      </w:tr>
      <w:tr w:rsidR="00F42E41" w:rsidRPr="00F42E41" w14:paraId="5BDA4C8F" w14:textId="77777777" w:rsidTr="00F42E41">
        <w:tblPrEx>
          <w:tblBorders>
            <w:bottom w:val="single" w:sz="4" w:space="0" w:color="auto"/>
          </w:tblBorders>
        </w:tblPrEx>
        <w:trPr>
          <w:trHeight w:val="227"/>
          <w:jc w:val="center"/>
        </w:trPr>
        <w:tc>
          <w:tcPr>
            <w:tcW w:w="6067" w:type="dxa"/>
            <w:tcBorders>
              <w:top w:val="nil"/>
              <w:bottom w:val="nil"/>
            </w:tcBorders>
          </w:tcPr>
          <w:p w14:paraId="5BDA4C8C" w14:textId="77777777" w:rsidR="00F42E41" w:rsidRPr="00F42E41" w:rsidRDefault="00F42E41" w:rsidP="00F42E41">
            <w:pPr>
              <w:widowControl w:val="0"/>
              <w:ind w:left="386" w:right="70"/>
              <w:rPr>
                <w:sz w:val="22"/>
                <w:szCs w:val="22"/>
              </w:rPr>
            </w:pPr>
            <w:r w:rsidRPr="00F42E41">
              <w:rPr>
                <w:sz w:val="22"/>
                <w:szCs w:val="22"/>
              </w:rPr>
              <w:t>водопровод, дренаж</w:t>
            </w:r>
          </w:p>
        </w:tc>
        <w:tc>
          <w:tcPr>
            <w:tcW w:w="2022" w:type="dxa"/>
            <w:tcBorders>
              <w:top w:val="nil"/>
              <w:bottom w:val="nil"/>
            </w:tcBorders>
            <w:vAlign w:val="center"/>
          </w:tcPr>
          <w:p w14:paraId="5BDA4C8D" w14:textId="77777777" w:rsidR="00F42E41" w:rsidRPr="00F42E41" w:rsidRDefault="00F42E41" w:rsidP="00F42E41">
            <w:pPr>
              <w:widowControl w:val="0"/>
              <w:jc w:val="center"/>
              <w:rPr>
                <w:sz w:val="22"/>
                <w:szCs w:val="22"/>
              </w:rPr>
            </w:pPr>
            <w:r w:rsidRPr="00F42E41">
              <w:rPr>
                <w:sz w:val="22"/>
                <w:szCs w:val="22"/>
              </w:rPr>
              <w:t>2,0</w:t>
            </w:r>
          </w:p>
        </w:tc>
        <w:tc>
          <w:tcPr>
            <w:tcW w:w="2022" w:type="dxa"/>
            <w:tcBorders>
              <w:top w:val="nil"/>
              <w:bottom w:val="nil"/>
            </w:tcBorders>
            <w:vAlign w:val="center"/>
          </w:tcPr>
          <w:p w14:paraId="5BDA4C8E" w14:textId="77777777" w:rsidR="00F42E41" w:rsidRPr="00F42E41" w:rsidRDefault="00F42E41" w:rsidP="00F42E41">
            <w:pPr>
              <w:widowControl w:val="0"/>
              <w:jc w:val="center"/>
              <w:rPr>
                <w:sz w:val="22"/>
                <w:szCs w:val="22"/>
              </w:rPr>
            </w:pPr>
            <w:r w:rsidRPr="00F42E41">
              <w:rPr>
                <w:sz w:val="22"/>
                <w:szCs w:val="22"/>
              </w:rPr>
              <w:noBreakHyphen/>
            </w:r>
          </w:p>
        </w:tc>
      </w:tr>
      <w:tr w:rsidR="00F42E41" w:rsidRPr="00F42E41" w14:paraId="5BDA4C93" w14:textId="77777777" w:rsidTr="00F42E41">
        <w:tblPrEx>
          <w:tblBorders>
            <w:bottom w:val="single" w:sz="4" w:space="0" w:color="auto"/>
          </w:tblBorders>
        </w:tblPrEx>
        <w:trPr>
          <w:trHeight w:val="227"/>
          <w:jc w:val="center"/>
        </w:trPr>
        <w:tc>
          <w:tcPr>
            <w:tcW w:w="6067" w:type="dxa"/>
            <w:tcBorders>
              <w:top w:val="nil"/>
            </w:tcBorders>
          </w:tcPr>
          <w:p w14:paraId="5BDA4C90" w14:textId="77777777" w:rsidR="00F42E41" w:rsidRPr="00F42E41" w:rsidRDefault="00F42E41" w:rsidP="00F42E41">
            <w:pPr>
              <w:widowControl w:val="0"/>
              <w:ind w:left="386" w:right="70"/>
              <w:rPr>
                <w:sz w:val="22"/>
                <w:szCs w:val="22"/>
              </w:rPr>
            </w:pPr>
            <w:r w:rsidRPr="00F42E41">
              <w:rPr>
                <w:sz w:val="22"/>
                <w:szCs w:val="22"/>
              </w:rPr>
              <w:t>силовой кабель и кабель связи</w:t>
            </w:r>
          </w:p>
        </w:tc>
        <w:tc>
          <w:tcPr>
            <w:tcW w:w="2022" w:type="dxa"/>
            <w:tcBorders>
              <w:top w:val="nil"/>
            </w:tcBorders>
            <w:vAlign w:val="center"/>
          </w:tcPr>
          <w:p w14:paraId="5BDA4C91" w14:textId="77777777" w:rsidR="00F42E41" w:rsidRPr="00F42E41" w:rsidRDefault="00F42E41" w:rsidP="00F42E41">
            <w:pPr>
              <w:widowControl w:val="0"/>
              <w:jc w:val="center"/>
              <w:rPr>
                <w:sz w:val="22"/>
                <w:szCs w:val="22"/>
              </w:rPr>
            </w:pPr>
            <w:r w:rsidRPr="00F42E41">
              <w:rPr>
                <w:sz w:val="22"/>
                <w:szCs w:val="22"/>
              </w:rPr>
              <w:t>2,0</w:t>
            </w:r>
          </w:p>
        </w:tc>
        <w:tc>
          <w:tcPr>
            <w:tcW w:w="2022" w:type="dxa"/>
            <w:tcBorders>
              <w:top w:val="nil"/>
            </w:tcBorders>
            <w:vAlign w:val="center"/>
          </w:tcPr>
          <w:p w14:paraId="5BDA4C92" w14:textId="77777777" w:rsidR="00F42E41" w:rsidRPr="00F42E41" w:rsidRDefault="00F42E41" w:rsidP="00F42E41">
            <w:pPr>
              <w:widowControl w:val="0"/>
              <w:jc w:val="center"/>
              <w:rPr>
                <w:sz w:val="22"/>
                <w:szCs w:val="22"/>
              </w:rPr>
            </w:pPr>
            <w:r w:rsidRPr="00F42E41">
              <w:rPr>
                <w:sz w:val="22"/>
                <w:szCs w:val="22"/>
              </w:rPr>
              <w:t>0,7</w:t>
            </w:r>
          </w:p>
        </w:tc>
      </w:tr>
    </w:tbl>
    <w:p w14:paraId="739EE716" w14:textId="77777777" w:rsidR="00761AE5" w:rsidRDefault="00761AE5" w:rsidP="00C9138F">
      <w:pPr>
        <w:widowControl w:val="0"/>
        <w:ind w:firstLine="709"/>
        <w:jc w:val="both"/>
        <w:rPr>
          <w:i/>
          <w:iCs/>
          <w:spacing w:val="40"/>
          <w:sz w:val="22"/>
          <w:szCs w:val="22"/>
        </w:rPr>
      </w:pPr>
    </w:p>
    <w:p w14:paraId="5BDA4C94" w14:textId="77777777" w:rsidR="00F42E41" w:rsidRPr="00F42E41" w:rsidRDefault="00F42E41" w:rsidP="00C9138F">
      <w:pPr>
        <w:widowControl w:val="0"/>
        <w:ind w:firstLine="709"/>
        <w:jc w:val="both"/>
        <w:rPr>
          <w:spacing w:val="40"/>
          <w:sz w:val="22"/>
          <w:szCs w:val="22"/>
        </w:rPr>
      </w:pPr>
      <w:r w:rsidRPr="00F42E41">
        <w:rPr>
          <w:i/>
          <w:iCs/>
          <w:spacing w:val="40"/>
          <w:sz w:val="22"/>
          <w:szCs w:val="22"/>
        </w:rPr>
        <w:t>Примечания:</w:t>
      </w:r>
    </w:p>
    <w:p w14:paraId="5BDA4C95" w14:textId="77777777" w:rsidR="00F42E41" w:rsidRPr="00F42E41" w:rsidRDefault="00F42E41" w:rsidP="00C9138F">
      <w:pPr>
        <w:widowControl w:val="0"/>
        <w:ind w:firstLine="709"/>
        <w:jc w:val="both"/>
        <w:rPr>
          <w:sz w:val="22"/>
          <w:szCs w:val="22"/>
        </w:rPr>
      </w:pPr>
      <w:r w:rsidRPr="00F42E41">
        <w:rPr>
          <w:sz w:val="22"/>
          <w:szCs w:val="22"/>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F42E41">
          <w:rPr>
            <w:sz w:val="22"/>
            <w:szCs w:val="22"/>
          </w:rPr>
          <w:t>5 м</w:t>
        </w:r>
      </w:smartTag>
      <w:r w:rsidRPr="00F42E41">
        <w:rPr>
          <w:sz w:val="22"/>
          <w:szCs w:val="22"/>
        </w:rPr>
        <w:t xml:space="preserve"> и должны быть увеличены для деревьев с кроной большего диаметра.</w:t>
      </w:r>
    </w:p>
    <w:p w14:paraId="5BDA4C96" w14:textId="77777777" w:rsidR="00F42E41" w:rsidRPr="00F42E41" w:rsidRDefault="00F42E41" w:rsidP="00F42E41">
      <w:pPr>
        <w:widowControl w:val="0"/>
        <w:spacing w:line="239" w:lineRule="auto"/>
        <w:ind w:firstLine="709"/>
        <w:jc w:val="both"/>
        <w:rPr>
          <w:sz w:val="22"/>
          <w:szCs w:val="22"/>
        </w:rPr>
      </w:pPr>
      <w:r w:rsidRPr="00F42E41">
        <w:rPr>
          <w:sz w:val="22"/>
          <w:szCs w:val="22"/>
        </w:rPr>
        <w:t>2. Деревья, высаживаемые у зданий, не должны препятствовать инсоляции и освещенности жилых и общественных помещений.</w:t>
      </w:r>
    </w:p>
    <w:p w14:paraId="5BDA4C97" w14:textId="77777777" w:rsidR="00F42E41" w:rsidRPr="00F42E41" w:rsidRDefault="00F42E41" w:rsidP="00F42E41">
      <w:pPr>
        <w:widowControl w:val="0"/>
        <w:spacing w:line="239" w:lineRule="auto"/>
        <w:ind w:firstLine="709"/>
        <w:jc w:val="both"/>
        <w:rPr>
          <w:sz w:val="22"/>
          <w:szCs w:val="22"/>
        </w:rPr>
      </w:pPr>
      <w:r w:rsidRPr="00F42E41">
        <w:rPr>
          <w:sz w:val="22"/>
          <w:szCs w:val="22"/>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5BDA4C98" w14:textId="77777777" w:rsidR="00F42E41" w:rsidRPr="00F42E41" w:rsidRDefault="00F42E41" w:rsidP="00F42E41">
      <w:pPr>
        <w:widowControl w:val="0"/>
        <w:spacing w:line="239" w:lineRule="auto"/>
        <w:ind w:firstLine="720"/>
        <w:jc w:val="both"/>
      </w:pPr>
    </w:p>
    <w:p w14:paraId="5BDA4C99" w14:textId="77777777" w:rsidR="00F42E41" w:rsidRPr="00F42E41" w:rsidRDefault="00F42E41" w:rsidP="00F42E41">
      <w:pPr>
        <w:widowControl w:val="0"/>
        <w:spacing w:line="239" w:lineRule="auto"/>
        <w:ind w:firstLine="709"/>
        <w:jc w:val="both"/>
      </w:pPr>
      <w:r w:rsidRPr="00F42E41">
        <w:t>11.2.11.</w:t>
      </w:r>
      <w:r w:rsidRPr="00F42E41">
        <w:rPr>
          <w:bCs/>
        </w:rPr>
        <w:t> </w:t>
      </w:r>
      <w:r w:rsidRPr="00F42E41">
        <w:t>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таблицей 11.2.10.</w:t>
      </w:r>
    </w:p>
    <w:p w14:paraId="5BDA4C9A" w14:textId="77777777" w:rsidR="00F42E41" w:rsidRPr="00F42E41" w:rsidRDefault="00F42E41" w:rsidP="00F42E41">
      <w:pPr>
        <w:widowControl w:val="0"/>
        <w:spacing w:line="239" w:lineRule="auto"/>
        <w:ind w:firstLine="709"/>
        <w:jc w:val="right"/>
      </w:pPr>
      <w:r w:rsidRPr="00F42E41">
        <w:t>Таблица 11.2.10</w:t>
      </w: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4603"/>
        <w:gridCol w:w="2793"/>
      </w:tblGrid>
      <w:tr w:rsidR="00F42E41" w:rsidRPr="00F42E41" w14:paraId="5BDA4CA0" w14:textId="77777777" w:rsidTr="00F42E41">
        <w:trPr>
          <w:jc w:val="center"/>
        </w:trPr>
        <w:tc>
          <w:tcPr>
            <w:tcW w:w="2726" w:type="dxa"/>
            <w:shd w:val="clear" w:color="auto" w:fill="auto"/>
            <w:vAlign w:val="center"/>
          </w:tcPr>
          <w:p w14:paraId="5BDA4C9B" w14:textId="77777777" w:rsidR="00F42E41" w:rsidRPr="00F42E41" w:rsidRDefault="00F42E41" w:rsidP="00F42E41">
            <w:pPr>
              <w:widowControl w:val="0"/>
              <w:jc w:val="center"/>
              <w:rPr>
                <w:b/>
                <w:bCs/>
                <w:sz w:val="22"/>
                <w:szCs w:val="22"/>
              </w:rPr>
            </w:pPr>
            <w:r w:rsidRPr="00F42E41">
              <w:rPr>
                <w:b/>
                <w:bCs/>
                <w:sz w:val="22"/>
                <w:szCs w:val="22"/>
              </w:rPr>
              <w:t xml:space="preserve">Тип рекреационного </w:t>
            </w:r>
          </w:p>
          <w:p w14:paraId="5BDA4C9C" w14:textId="77777777" w:rsidR="00F42E41" w:rsidRPr="00F42E41" w:rsidRDefault="00F42E41" w:rsidP="00F42E41">
            <w:pPr>
              <w:widowControl w:val="0"/>
              <w:jc w:val="center"/>
              <w:rPr>
                <w:b/>
                <w:bCs/>
                <w:sz w:val="22"/>
                <w:szCs w:val="22"/>
              </w:rPr>
            </w:pPr>
            <w:r w:rsidRPr="00F42E41">
              <w:rPr>
                <w:b/>
                <w:bCs/>
                <w:sz w:val="22"/>
                <w:szCs w:val="22"/>
              </w:rPr>
              <w:t xml:space="preserve">объекта </w:t>
            </w:r>
          </w:p>
        </w:tc>
        <w:tc>
          <w:tcPr>
            <w:tcW w:w="4603" w:type="dxa"/>
            <w:shd w:val="clear" w:color="auto" w:fill="auto"/>
            <w:vAlign w:val="center"/>
          </w:tcPr>
          <w:p w14:paraId="5BDA4C9D" w14:textId="77777777" w:rsidR="00F42E41" w:rsidRPr="00F42E41" w:rsidRDefault="00F42E41" w:rsidP="00F42E41">
            <w:pPr>
              <w:widowControl w:val="0"/>
              <w:jc w:val="center"/>
              <w:rPr>
                <w:b/>
                <w:bCs/>
                <w:spacing w:val="-3"/>
                <w:sz w:val="22"/>
                <w:szCs w:val="22"/>
              </w:rPr>
            </w:pPr>
            <w:r w:rsidRPr="00F42E41">
              <w:rPr>
                <w:b/>
                <w:bCs/>
                <w:sz w:val="22"/>
                <w:szCs w:val="22"/>
              </w:rPr>
              <w:t xml:space="preserve">Предельная рекреационная нагрузка – </w:t>
            </w:r>
          </w:p>
          <w:p w14:paraId="5BDA4C9E" w14:textId="77777777" w:rsidR="00F42E41" w:rsidRPr="00F42E41" w:rsidRDefault="00F42E41" w:rsidP="00F42E41">
            <w:pPr>
              <w:widowControl w:val="0"/>
              <w:jc w:val="center"/>
              <w:rPr>
                <w:b/>
                <w:bCs/>
                <w:spacing w:val="-2"/>
                <w:sz w:val="22"/>
                <w:szCs w:val="22"/>
              </w:rPr>
            </w:pPr>
            <w:r w:rsidRPr="00F42E41">
              <w:rPr>
                <w:b/>
                <w:bCs/>
                <w:spacing w:val="-3"/>
                <w:sz w:val="22"/>
                <w:szCs w:val="22"/>
              </w:rPr>
              <w:t>число единовременных посетителей, чел./га</w:t>
            </w:r>
          </w:p>
        </w:tc>
        <w:tc>
          <w:tcPr>
            <w:tcW w:w="2793" w:type="dxa"/>
            <w:shd w:val="clear" w:color="auto" w:fill="auto"/>
            <w:vAlign w:val="center"/>
          </w:tcPr>
          <w:p w14:paraId="5BDA4C9F" w14:textId="77777777" w:rsidR="00F42E41" w:rsidRPr="00F42E41" w:rsidRDefault="00F42E41" w:rsidP="00F42E41">
            <w:pPr>
              <w:widowControl w:val="0"/>
              <w:jc w:val="center"/>
              <w:rPr>
                <w:b/>
                <w:bCs/>
                <w:sz w:val="22"/>
                <w:szCs w:val="22"/>
              </w:rPr>
            </w:pPr>
            <w:r w:rsidRPr="00F42E41">
              <w:rPr>
                <w:b/>
                <w:bCs/>
                <w:sz w:val="22"/>
                <w:szCs w:val="22"/>
              </w:rPr>
              <w:t>Радиус доступности</w:t>
            </w:r>
          </w:p>
        </w:tc>
      </w:tr>
      <w:tr w:rsidR="00F42E41" w:rsidRPr="00F42E41" w14:paraId="5BDA4CA4" w14:textId="77777777" w:rsidTr="00F42E41">
        <w:trPr>
          <w:trHeight w:val="252"/>
          <w:jc w:val="center"/>
        </w:trPr>
        <w:tc>
          <w:tcPr>
            <w:tcW w:w="2726" w:type="dxa"/>
            <w:tcBorders>
              <w:bottom w:val="nil"/>
            </w:tcBorders>
            <w:shd w:val="clear" w:color="auto" w:fill="auto"/>
          </w:tcPr>
          <w:p w14:paraId="5BDA4CA1" w14:textId="77777777" w:rsidR="00F42E41" w:rsidRPr="00F42E41" w:rsidRDefault="00F42E41" w:rsidP="00F42E41">
            <w:pPr>
              <w:widowControl w:val="0"/>
              <w:jc w:val="both"/>
              <w:rPr>
                <w:sz w:val="22"/>
                <w:szCs w:val="22"/>
              </w:rPr>
            </w:pPr>
            <w:r w:rsidRPr="00F42E41">
              <w:rPr>
                <w:sz w:val="22"/>
                <w:szCs w:val="22"/>
              </w:rPr>
              <w:t>Леса</w:t>
            </w:r>
          </w:p>
        </w:tc>
        <w:tc>
          <w:tcPr>
            <w:tcW w:w="4603" w:type="dxa"/>
            <w:tcBorders>
              <w:bottom w:val="nil"/>
            </w:tcBorders>
            <w:shd w:val="clear" w:color="auto" w:fill="auto"/>
          </w:tcPr>
          <w:p w14:paraId="5BDA4CA2" w14:textId="77777777" w:rsidR="00F42E41" w:rsidRPr="00F42E41" w:rsidRDefault="00F42E41" w:rsidP="00F42E41">
            <w:pPr>
              <w:widowControl w:val="0"/>
              <w:jc w:val="center"/>
              <w:rPr>
                <w:sz w:val="22"/>
                <w:szCs w:val="22"/>
              </w:rPr>
            </w:pPr>
            <w:r w:rsidRPr="00F42E41">
              <w:rPr>
                <w:sz w:val="22"/>
                <w:szCs w:val="22"/>
              </w:rPr>
              <w:t>не более 5</w:t>
            </w:r>
          </w:p>
        </w:tc>
        <w:tc>
          <w:tcPr>
            <w:tcW w:w="2793" w:type="dxa"/>
            <w:shd w:val="clear" w:color="auto" w:fill="auto"/>
            <w:vAlign w:val="center"/>
          </w:tcPr>
          <w:p w14:paraId="5BDA4CA3" w14:textId="77777777" w:rsidR="00F42E41" w:rsidRPr="00F42E41" w:rsidRDefault="00F42E41" w:rsidP="00F42E41">
            <w:pPr>
              <w:widowControl w:val="0"/>
              <w:jc w:val="center"/>
              <w:rPr>
                <w:sz w:val="22"/>
                <w:szCs w:val="22"/>
              </w:rPr>
            </w:pPr>
            <w:r w:rsidRPr="00F42E41">
              <w:rPr>
                <w:sz w:val="22"/>
                <w:szCs w:val="22"/>
              </w:rPr>
              <w:t>-</w:t>
            </w:r>
          </w:p>
        </w:tc>
      </w:tr>
      <w:tr w:rsidR="00F42E41" w:rsidRPr="00F42E41" w14:paraId="5BDA4CA8" w14:textId="77777777" w:rsidTr="00F42E41">
        <w:trPr>
          <w:jc w:val="center"/>
        </w:trPr>
        <w:tc>
          <w:tcPr>
            <w:tcW w:w="2726" w:type="dxa"/>
            <w:shd w:val="clear" w:color="auto" w:fill="auto"/>
          </w:tcPr>
          <w:p w14:paraId="5BDA4CA5" w14:textId="77777777" w:rsidR="00F42E41" w:rsidRPr="00F42E41" w:rsidRDefault="00F42E41" w:rsidP="00F42E41">
            <w:pPr>
              <w:widowControl w:val="0"/>
              <w:suppressAutoHyphens/>
              <w:rPr>
                <w:sz w:val="22"/>
                <w:szCs w:val="22"/>
              </w:rPr>
            </w:pPr>
            <w:r w:rsidRPr="00F42E41">
              <w:rPr>
                <w:sz w:val="22"/>
                <w:szCs w:val="22"/>
              </w:rPr>
              <w:t>Лесопарки (лугопарки, гидропарки)</w:t>
            </w:r>
          </w:p>
        </w:tc>
        <w:tc>
          <w:tcPr>
            <w:tcW w:w="4603" w:type="dxa"/>
            <w:shd w:val="clear" w:color="auto" w:fill="auto"/>
          </w:tcPr>
          <w:p w14:paraId="5BDA4CA6" w14:textId="77777777" w:rsidR="00F42E41" w:rsidRPr="00F42E41" w:rsidRDefault="00F42E41" w:rsidP="00F42E41">
            <w:pPr>
              <w:widowControl w:val="0"/>
              <w:jc w:val="center"/>
              <w:rPr>
                <w:sz w:val="22"/>
                <w:szCs w:val="22"/>
              </w:rPr>
            </w:pPr>
            <w:r w:rsidRPr="00F42E41">
              <w:rPr>
                <w:sz w:val="22"/>
                <w:szCs w:val="22"/>
              </w:rPr>
              <w:t>не более 50</w:t>
            </w:r>
          </w:p>
        </w:tc>
        <w:tc>
          <w:tcPr>
            <w:tcW w:w="2793" w:type="dxa"/>
            <w:shd w:val="clear" w:color="auto" w:fill="auto"/>
          </w:tcPr>
          <w:p w14:paraId="5BDA4CA7" w14:textId="77777777" w:rsidR="00F42E41" w:rsidRPr="00F42E41" w:rsidRDefault="00F42E41" w:rsidP="00F42E41">
            <w:pPr>
              <w:widowControl w:val="0"/>
              <w:ind w:left="-57" w:right="-57"/>
              <w:jc w:val="center"/>
              <w:rPr>
                <w:sz w:val="22"/>
                <w:szCs w:val="22"/>
              </w:rPr>
            </w:pPr>
            <w:r w:rsidRPr="00F42E41">
              <w:rPr>
                <w:sz w:val="22"/>
                <w:szCs w:val="22"/>
              </w:rPr>
              <w:t>15-20 минут транспортной доступности</w:t>
            </w:r>
          </w:p>
        </w:tc>
      </w:tr>
      <w:tr w:rsidR="00F42E41" w:rsidRPr="00F42E41" w14:paraId="5BDA4CAC" w14:textId="77777777" w:rsidTr="00F42E41">
        <w:trPr>
          <w:jc w:val="center"/>
        </w:trPr>
        <w:tc>
          <w:tcPr>
            <w:tcW w:w="2726" w:type="dxa"/>
            <w:shd w:val="clear" w:color="auto" w:fill="auto"/>
          </w:tcPr>
          <w:p w14:paraId="5BDA4CA9" w14:textId="77777777" w:rsidR="00F42E41" w:rsidRPr="00F42E41" w:rsidRDefault="00F42E41" w:rsidP="00F42E41">
            <w:pPr>
              <w:widowControl w:val="0"/>
              <w:suppressAutoHyphens/>
              <w:jc w:val="both"/>
              <w:rPr>
                <w:sz w:val="22"/>
                <w:szCs w:val="22"/>
              </w:rPr>
            </w:pPr>
            <w:r w:rsidRPr="00F42E41">
              <w:rPr>
                <w:sz w:val="22"/>
                <w:szCs w:val="22"/>
              </w:rPr>
              <w:t xml:space="preserve">Сады </w:t>
            </w:r>
          </w:p>
        </w:tc>
        <w:tc>
          <w:tcPr>
            <w:tcW w:w="4603" w:type="dxa"/>
            <w:shd w:val="clear" w:color="auto" w:fill="auto"/>
          </w:tcPr>
          <w:p w14:paraId="5BDA4CAA" w14:textId="77777777" w:rsidR="00F42E41" w:rsidRPr="00F42E41" w:rsidRDefault="00F42E41" w:rsidP="00F42E41">
            <w:pPr>
              <w:widowControl w:val="0"/>
              <w:jc w:val="center"/>
              <w:rPr>
                <w:sz w:val="22"/>
                <w:szCs w:val="22"/>
              </w:rPr>
            </w:pPr>
            <w:r w:rsidRPr="00F42E41">
              <w:rPr>
                <w:sz w:val="22"/>
                <w:szCs w:val="22"/>
              </w:rPr>
              <w:t>не более 100</w:t>
            </w:r>
          </w:p>
        </w:tc>
        <w:tc>
          <w:tcPr>
            <w:tcW w:w="2793" w:type="dxa"/>
            <w:shd w:val="clear" w:color="auto" w:fill="auto"/>
          </w:tcPr>
          <w:p w14:paraId="5BDA4CAB" w14:textId="77777777" w:rsidR="00F42E41" w:rsidRPr="00F42E41" w:rsidRDefault="00F42E41" w:rsidP="00F42E41">
            <w:pPr>
              <w:widowControl w:val="0"/>
              <w:jc w:val="center"/>
              <w:rPr>
                <w:sz w:val="22"/>
                <w:szCs w:val="22"/>
              </w:rPr>
            </w:pPr>
            <w:r w:rsidRPr="00F42E41">
              <w:rPr>
                <w:sz w:val="22"/>
                <w:szCs w:val="22"/>
              </w:rPr>
              <w:t>400-</w:t>
            </w:r>
            <w:smartTag w:uri="urn:schemas-microsoft-com:office:smarttags" w:element="metricconverter">
              <w:smartTagPr>
                <w:attr w:name="ProductID" w:val="600 м"/>
              </w:smartTagPr>
              <w:r w:rsidRPr="00F42E41">
                <w:rPr>
                  <w:sz w:val="22"/>
                  <w:szCs w:val="22"/>
                </w:rPr>
                <w:t>600 м</w:t>
              </w:r>
            </w:smartTag>
          </w:p>
        </w:tc>
      </w:tr>
      <w:tr w:rsidR="00F42E41" w:rsidRPr="00F42E41" w14:paraId="5BDA4CB0" w14:textId="77777777" w:rsidTr="00F42E41">
        <w:trPr>
          <w:jc w:val="center"/>
        </w:trPr>
        <w:tc>
          <w:tcPr>
            <w:tcW w:w="2726" w:type="dxa"/>
            <w:shd w:val="clear" w:color="auto" w:fill="auto"/>
          </w:tcPr>
          <w:p w14:paraId="5BDA4CAD" w14:textId="77777777" w:rsidR="00F42E41" w:rsidRPr="00F42E41" w:rsidRDefault="00F42E41" w:rsidP="00F42E41">
            <w:pPr>
              <w:widowControl w:val="0"/>
              <w:suppressAutoHyphens/>
              <w:rPr>
                <w:sz w:val="22"/>
                <w:szCs w:val="22"/>
              </w:rPr>
            </w:pPr>
            <w:r w:rsidRPr="00F42E41">
              <w:rPr>
                <w:sz w:val="22"/>
                <w:szCs w:val="22"/>
              </w:rPr>
              <w:t>Парки (городские, многофункциональные)</w:t>
            </w:r>
          </w:p>
        </w:tc>
        <w:tc>
          <w:tcPr>
            <w:tcW w:w="4603" w:type="dxa"/>
            <w:shd w:val="clear" w:color="auto" w:fill="auto"/>
          </w:tcPr>
          <w:p w14:paraId="5BDA4CAE" w14:textId="77777777" w:rsidR="00F42E41" w:rsidRPr="00F42E41" w:rsidRDefault="00F42E41" w:rsidP="00F42E41">
            <w:pPr>
              <w:widowControl w:val="0"/>
              <w:jc w:val="center"/>
              <w:rPr>
                <w:sz w:val="22"/>
                <w:szCs w:val="22"/>
              </w:rPr>
            </w:pPr>
            <w:r w:rsidRPr="00F42E41">
              <w:rPr>
                <w:sz w:val="22"/>
                <w:szCs w:val="22"/>
              </w:rPr>
              <w:t>не более 300</w:t>
            </w:r>
          </w:p>
        </w:tc>
        <w:tc>
          <w:tcPr>
            <w:tcW w:w="2793" w:type="dxa"/>
            <w:shd w:val="clear" w:color="auto" w:fill="auto"/>
          </w:tcPr>
          <w:p w14:paraId="5BDA4CAF" w14:textId="77777777" w:rsidR="00F42E41" w:rsidRPr="00F42E41" w:rsidRDefault="00F42E41" w:rsidP="00F42E41">
            <w:pPr>
              <w:widowControl w:val="0"/>
              <w:jc w:val="center"/>
              <w:rPr>
                <w:sz w:val="22"/>
                <w:szCs w:val="22"/>
              </w:rPr>
            </w:pPr>
            <w:r w:rsidRPr="00F42E41">
              <w:rPr>
                <w:sz w:val="22"/>
                <w:szCs w:val="22"/>
              </w:rPr>
              <w:t>1200-</w:t>
            </w:r>
            <w:smartTag w:uri="urn:schemas-microsoft-com:office:smarttags" w:element="metricconverter">
              <w:smartTagPr>
                <w:attr w:name="ProductID" w:val="1500 м"/>
              </w:smartTagPr>
              <w:r w:rsidRPr="00F42E41">
                <w:rPr>
                  <w:sz w:val="22"/>
                  <w:szCs w:val="22"/>
                </w:rPr>
                <w:t>1500 м</w:t>
              </w:r>
            </w:smartTag>
          </w:p>
        </w:tc>
      </w:tr>
      <w:tr w:rsidR="00F42E41" w:rsidRPr="00F42E41" w14:paraId="5BDA4CB4" w14:textId="77777777" w:rsidTr="00F42E41">
        <w:trPr>
          <w:jc w:val="center"/>
        </w:trPr>
        <w:tc>
          <w:tcPr>
            <w:tcW w:w="2726" w:type="dxa"/>
            <w:shd w:val="clear" w:color="auto" w:fill="auto"/>
          </w:tcPr>
          <w:p w14:paraId="5BDA4CB1" w14:textId="77777777" w:rsidR="00F42E41" w:rsidRPr="00F42E41" w:rsidRDefault="00F42E41" w:rsidP="00F42E41">
            <w:pPr>
              <w:widowControl w:val="0"/>
              <w:suppressAutoHyphens/>
              <w:rPr>
                <w:sz w:val="22"/>
                <w:szCs w:val="22"/>
              </w:rPr>
            </w:pPr>
            <w:r w:rsidRPr="00F42E41">
              <w:rPr>
                <w:sz w:val="22"/>
                <w:szCs w:val="22"/>
              </w:rPr>
              <w:t>Парки санаторные</w:t>
            </w:r>
          </w:p>
        </w:tc>
        <w:tc>
          <w:tcPr>
            <w:tcW w:w="4603" w:type="dxa"/>
            <w:shd w:val="clear" w:color="auto" w:fill="auto"/>
          </w:tcPr>
          <w:p w14:paraId="5BDA4CB2" w14:textId="77777777" w:rsidR="00F42E41" w:rsidRPr="00F42E41" w:rsidRDefault="00F42E41" w:rsidP="00F42E41">
            <w:pPr>
              <w:widowControl w:val="0"/>
              <w:jc w:val="center"/>
              <w:rPr>
                <w:sz w:val="22"/>
                <w:szCs w:val="22"/>
              </w:rPr>
            </w:pPr>
            <w:r w:rsidRPr="00F42E41">
              <w:rPr>
                <w:sz w:val="22"/>
                <w:szCs w:val="22"/>
              </w:rPr>
              <w:t>не более 50</w:t>
            </w:r>
          </w:p>
        </w:tc>
        <w:tc>
          <w:tcPr>
            <w:tcW w:w="2793" w:type="dxa"/>
            <w:shd w:val="clear" w:color="auto" w:fill="auto"/>
          </w:tcPr>
          <w:p w14:paraId="5BDA4CB3" w14:textId="77777777" w:rsidR="00F42E41" w:rsidRPr="00F42E41" w:rsidRDefault="00F42E41" w:rsidP="00F42E41">
            <w:pPr>
              <w:widowControl w:val="0"/>
              <w:jc w:val="center"/>
              <w:rPr>
                <w:sz w:val="22"/>
                <w:szCs w:val="22"/>
              </w:rPr>
            </w:pPr>
            <w:r w:rsidRPr="00F42E41">
              <w:rPr>
                <w:sz w:val="22"/>
                <w:szCs w:val="22"/>
              </w:rPr>
              <w:t>300-</w:t>
            </w:r>
            <w:smartTag w:uri="urn:schemas-microsoft-com:office:smarttags" w:element="metricconverter">
              <w:smartTagPr>
                <w:attr w:name="ProductID" w:val="400 м"/>
              </w:smartTagPr>
              <w:r w:rsidRPr="00F42E41">
                <w:rPr>
                  <w:sz w:val="22"/>
                  <w:szCs w:val="22"/>
                </w:rPr>
                <w:t>400 м</w:t>
              </w:r>
            </w:smartTag>
          </w:p>
        </w:tc>
      </w:tr>
      <w:tr w:rsidR="00F42E41" w:rsidRPr="00F42E41" w14:paraId="5BDA4CB8" w14:textId="77777777" w:rsidTr="00F42E41">
        <w:trPr>
          <w:jc w:val="center"/>
        </w:trPr>
        <w:tc>
          <w:tcPr>
            <w:tcW w:w="2726" w:type="dxa"/>
            <w:shd w:val="clear" w:color="auto" w:fill="auto"/>
          </w:tcPr>
          <w:p w14:paraId="5BDA4CB5" w14:textId="77777777" w:rsidR="00F42E41" w:rsidRPr="00F42E41" w:rsidRDefault="00F42E41" w:rsidP="00F42E41">
            <w:pPr>
              <w:widowControl w:val="0"/>
              <w:jc w:val="both"/>
              <w:rPr>
                <w:sz w:val="22"/>
                <w:szCs w:val="22"/>
              </w:rPr>
            </w:pPr>
            <w:r w:rsidRPr="00F42E41">
              <w:rPr>
                <w:sz w:val="22"/>
                <w:szCs w:val="22"/>
              </w:rPr>
              <w:t>Скверы, бульвары</w:t>
            </w:r>
          </w:p>
        </w:tc>
        <w:tc>
          <w:tcPr>
            <w:tcW w:w="4603" w:type="dxa"/>
            <w:shd w:val="clear" w:color="auto" w:fill="auto"/>
          </w:tcPr>
          <w:p w14:paraId="5BDA4CB6" w14:textId="77777777" w:rsidR="00F42E41" w:rsidRPr="00F42E41" w:rsidRDefault="00F42E41" w:rsidP="00F42E41">
            <w:pPr>
              <w:widowControl w:val="0"/>
              <w:jc w:val="center"/>
              <w:rPr>
                <w:sz w:val="22"/>
                <w:szCs w:val="22"/>
              </w:rPr>
            </w:pPr>
            <w:r w:rsidRPr="00F42E41">
              <w:rPr>
                <w:sz w:val="22"/>
                <w:szCs w:val="22"/>
              </w:rPr>
              <w:t>100 и более</w:t>
            </w:r>
          </w:p>
        </w:tc>
        <w:tc>
          <w:tcPr>
            <w:tcW w:w="2793" w:type="dxa"/>
            <w:shd w:val="clear" w:color="auto" w:fill="auto"/>
          </w:tcPr>
          <w:p w14:paraId="5BDA4CB7" w14:textId="77777777" w:rsidR="00F42E41" w:rsidRPr="00F42E41" w:rsidRDefault="00F42E41" w:rsidP="00F42E41">
            <w:pPr>
              <w:widowControl w:val="0"/>
              <w:jc w:val="center"/>
              <w:rPr>
                <w:sz w:val="22"/>
                <w:szCs w:val="22"/>
              </w:rPr>
            </w:pPr>
            <w:r w:rsidRPr="00F42E41">
              <w:rPr>
                <w:sz w:val="22"/>
                <w:szCs w:val="22"/>
              </w:rPr>
              <w:t>300-</w:t>
            </w:r>
            <w:smartTag w:uri="urn:schemas-microsoft-com:office:smarttags" w:element="metricconverter">
              <w:smartTagPr>
                <w:attr w:name="ProductID" w:val="400 м"/>
              </w:smartTagPr>
              <w:r w:rsidRPr="00F42E41">
                <w:rPr>
                  <w:sz w:val="22"/>
                  <w:szCs w:val="22"/>
                </w:rPr>
                <w:t>400 м</w:t>
              </w:r>
            </w:smartTag>
          </w:p>
        </w:tc>
      </w:tr>
    </w:tbl>
    <w:p w14:paraId="4851FC0E" w14:textId="77777777" w:rsidR="00761AE5" w:rsidRDefault="00761AE5" w:rsidP="00C9138F">
      <w:pPr>
        <w:widowControl w:val="0"/>
        <w:autoSpaceDE w:val="0"/>
        <w:autoSpaceDN w:val="0"/>
        <w:adjustRightInd w:val="0"/>
        <w:ind w:firstLine="709"/>
        <w:jc w:val="both"/>
        <w:rPr>
          <w:i/>
          <w:iCs/>
          <w:spacing w:val="40"/>
          <w:sz w:val="22"/>
          <w:szCs w:val="22"/>
        </w:rPr>
      </w:pPr>
    </w:p>
    <w:p w14:paraId="5BDA4CB9" w14:textId="77777777" w:rsidR="00F42E41" w:rsidRPr="00F42E41" w:rsidRDefault="00F42E41" w:rsidP="00C9138F">
      <w:pPr>
        <w:widowControl w:val="0"/>
        <w:autoSpaceDE w:val="0"/>
        <w:autoSpaceDN w:val="0"/>
        <w:adjustRightInd w:val="0"/>
        <w:ind w:firstLine="709"/>
        <w:jc w:val="both"/>
        <w:rPr>
          <w:sz w:val="22"/>
          <w:szCs w:val="22"/>
        </w:rPr>
      </w:pPr>
      <w:r w:rsidRPr="00F42E41">
        <w:rPr>
          <w:i/>
          <w:iCs/>
          <w:spacing w:val="40"/>
          <w:sz w:val="22"/>
          <w:szCs w:val="22"/>
        </w:rPr>
        <w:t>Примечания</w:t>
      </w:r>
      <w:r w:rsidRPr="00F42E41">
        <w:rPr>
          <w:sz w:val="22"/>
          <w:szCs w:val="22"/>
        </w:rPr>
        <w:t>:</w:t>
      </w:r>
    </w:p>
    <w:p w14:paraId="5BDA4CBA" w14:textId="77777777" w:rsidR="00F42E41" w:rsidRPr="00F42E41" w:rsidRDefault="00F42E41" w:rsidP="00F42E41">
      <w:pPr>
        <w:widowControl w:val="0"/>
        <w:autoSpaceDE w:val="0"/>
        <w:autoSpaceDN w:val="0"/>
        <w:adjustRightInd w:val="0"/>
        <w:spacing w:line="239" w:lineRule="auto"/>
        <w:ind w:firstLine="709"/>
        <w:jc w:val="both"/>
        <w:rPr>
          <w:sz w:val="22"/>
          <w:szCs w:val="22"/>
        </w:rPr>
      </w:pPr>
      <w:r w:rsidRPr="00F42E41">
        <w:rPr>
          <w:sz w:val="22"/>
          <w:szCs w:val="22"/>
        </w:rPr>
        <w:t>1. На территории одного объекта рекреации могут быть выделены зоны с различным уровнем предельной рекреационной нагрузки.</w:t>
      </w:r>
    </w:p>
    <w:p w14:paraId="5BDA4CBB" w14:textId="77777777" w:rsidR="00F42E41" w:rsidRPr="00F42E41" w:rsidRDefault="00F42E41" w:rsidP="00F42E41">
      <w:pPr>
        <w:widowControl w:val="0"/>
        <w:autoSpaceDE w:val="0"/>
        <w:autoSpaceDN w:val="0"/>
        <w:adjustRightInd w:val="0"/>
        <w:spacing w:line="239" w:lineRule="auto"/>
        <w:ind w:firstLine="709"/>
        <w:jc w:val="both"/>
        <w:rPr>
          <w:sz w:val="22"/>
          <w:szCs w:val="22"/>
        </w:rPr>
      </w:pPr>
      <w:r w:rsidRPr="00F42E41">
        <w:rPr>
          <w:sz w:val="22"/>
          <w:szCs w:val="22"/>
        </w:rPr>
        <w:t>2. Фактическая рекреационная нагрузка определяется замерами, ожидаемая - рассчитывается по формуле:</w:t>
      </w:r>
    </w:p>
    <w:p w14:paraId="5BDA4CBC" w14:textId="32141AB9" w:rsidR="00F42E41" w:rsidRPr="00F42E41" w:rsidRDefault="00F42E41" w:rsidP="00F42E41">
      <w:pPr>
        <w:widowControl w:val="0"/>
        <w:autoSpaceDE w:val="0"/>
        <w:autoSpaceDN w:val="0"/>
        <w:adjustRightInd w:val="0"/>
        <w:spacing w:after="40" w:line="239" w:lineRule="auto"/>
        <w:ind w:firstLine="709"/>
        <w:rPr>
          <w:sz w:val="22"/>
          <w:szCs w:val="22"/>
        </w:rPr>
      </w:pPr>
      <w:r w:rsidRPr="00F42E41">
        <w:rPr>
          <w:position w:val="-24"/>
          <w:sz w:val="20"/>
          <w:szCs w:val="20"/>
        </w:rPr>
        <w:object w:dxaOrig="680" w:dyaOrig="620" w14:anchorId="5BDA7115">
          <v:shape id="_x0000_i1027" type="#_x0000_t75" style="width:33.95pt;height:30.55pt" o:ole="" o:allowoverlap="f">
            <v:imagedata r:id="rId17" o:title=""/>
          </v:shape>
          <o:OLEObject Type="Embed" ProgID="Equation.3" ShapeID="_x0000_i1027" DrawAspect="Content" ObjectID="_1529154247" r:id="rId18"/>
        </w:object>
      </w:r>
      <w:r w:rsidR="00761AE5">
        <w:rPr>
          <w:sz w:val="20"/>
          <w:szCs w:val="20"/>
        </w:rPr>
        <w:t>,</w:t>
      </w:r>
    </w:p>
    <w:p w14:paraId="5BDA4CBD" w14:textId="77777777" w:rsidR="00F42E41" w:rsidRPr="00F42E41" w:rsidRDefault="00F42E41" w:rsidP="00F42E41">
      <w:pPr>
        <w:widowControl w:val="0"/>
        <w:autoSpaceDE w:val="0"/>
        <w:autoSpaceDN w:val="0"/>
        <w:adjustRightInd w:val="0"/>
        <w:spacing w:line="239" w:lineRule="auto"/>
        <w:ind w:firstLine="709"/>
        <w:jc w:val="both"/>
        <w:rPr>
          <w:sz w:val="22"/>
          <w:szCs w:val="22"/>
        </w:rPr>
      </w:pPr>
      <w:r w:rsidRPr="00F42E41">
        <w:rPr>
          <w:sz w:val="22"/>
          <w:szCs w:val="22"/>
        </w:rPr>
        <w:t>где: R – рекреационная нагрузка, чел./га;</w:t>
      </w:r>
    </w:p>
    <w:p w14:paraId="5BDA4CBE" w14:textId="77777777" w:rsidR="00F42E41" w:rsidRPr="00F42E41" w:rsidRDefault="00F42E41" w:rsidP="00F42E41">
      <w:pPr>
        <w:widowControl w:val="0"/>
        <w:autoSpaceDE w:val="0"/>
        <w:autoSpaceDN w:val="0"/>
        <w:adjustRightInd w:val="0"/>
        <w:spacing w:line="239" w:lineRule="auto"/>
        <w:ind w:firstLine="1134"/>
        <w:jc w:val="both"/>
        <w:rPr>
          <w:sz w:val="22"/>
          <w:szCs w:val="22"/>
        </w:rPr>
      </w:pPr>
      <w:r w:rsidRPr="00F42E41">
        <w:rPr>
          <w:sz w:val="22"/>
          <w:szCs w:val="22"/>
        </w:rPr>
        <w:t>N – количество посетителей объектов рекреации, чел.;</w:t>
      </w:r>
    </w:p>
    <w:p w14:paraId="5BDA4CBF" w14:textId="77777777" w:rsidR="00F42E41" w:rsidRPr="00F42E41" w:rsidRDefault="00F42E41" w:rsidP="00F42E41">
      <w:pPr>
        <w:widowControl w:val="0"/>
        <w:autoSpaceDE w:val="0"/>
        <w:autoSpaceDN w:val="0"/>
        <w:adjustRightInd w:val="0"/>
        <w:spacing w:line="239" w:lineRule="auto"/>
        <w:ind w:firstLine="1134"/>
        <w:jc w:val="both"/>
        <w:rPr>
          <w:sz w:val="22"/>
          <w:szCs w:val="22"/>
        </w:rPr>
      </w:pPr>
      <w:r w:rsidRPr="00F42E41">
        <w:rPr>
          <w:sz w:val="22"/>
          <w:szCs w:val="22"/>
        </w:rPr>
        <w:t>S – площадь рекреационной территории, га.</w:t>
      </w:r>
    </w:p>
    <w:p w14:paraId="5BDA4CC0" w14:textId="77777777" w:rsidR="00F42E41" w:rsidRPr="00F42E41" w:rsidRDefault="00F42E41" w:rsidP="00F42E41">
      <w:pPr>
        <w:widowControl w:val="0"/>
        <w:autoSpaceDE w:val="0"/>
        <w:autoSpaceDN w:val="0"/>
        <w:adjustRightInd w:val="0"/>
        <w:spacing w:line="239" w:lineRule="auto"/>
        <w:ind w:firstLine="709"/>
        <w:jc w:val="both"/>
        <w:rPr>
          <w:sz w:val="22"/>
          <w:szCs w:val="22"/>
        </w:rPr>
      </w:pPr>
      <w:r w:rsidRPr="00F42E41">
        <w:rPr>
          <w:sz w:val="22"/>
          <w:szCs w:val="22"/>
        </w:rPr>
        <w:t>3. Количество посетителей, одновременно находящихся на территории рекреации, рекомендуется принимать 10-15 % от численности населения, проживающего в радиусе доступности объекта рекреации.</w:t>
      </w:r>
    </w:p>
    <w:p w14:paraId="5BDA4CC1" w14:textId="77777777" w:rsidR="00F42E41" w:rsidRPr="00F42E41" w:rsidRDefault="00F42E41" w:rsidP="00F42E41">
      <w:pPr>
        <w:widowControl w:val="0"/>
        <w:spacing w:line="239" w:lineRule="auto"/>
        <w:ind w:firstLine="709"/>
        <w:jc w:val="both"/>
      </w:pPr>
    </w:p>
    <w:p w14:paraId="5BDA4CC2" w14:textId="77777777" w:rsidR="00F42E41" w:rsidRPr="00F42E41" w:rsidRDefault="00F42E41" w:rsidP="00F42E41">
      <w:pPr>
        <w:widowControl w:val="0"/>
        <w:spacing w:line="239" w:lineRule="auto"/>
        <w:ind w:firstLine="720"/>
        <w:jc w:val="both"/>
      </w:pPr>
      <w:r w:rsidRPr="00F42E41">
        <w:t>11.2.12.</w:t>
      </w:r>
      <w:r w:rsidRPr="00F42E41">
        <w:rPr>
          <w:bCs/>
        </w:rPr>
        <w:t> </w:t>
      </w:r>
      <w:r w:rsidRPr="00F42E41">
        <w:t xml:space="preserve">В рекреационную зону входят также </w:t>
      </w:r>
      <w:r w:rsidRPr="00F42E41">
        <w:rPr>
          <w:b/>
        </w:rPr>
        <w:t>зеленые устройства закрытого грунта</w:t>
      </w:r>
      <w:r w:rsidRPr="00F42E41">
        <w:t xml:space="preserve"> декоративного (зимние сады) и утилитарного (теплицы, цветочно-оранжерейные хозяйства, питомники древесных и кустарниковых растений, подсобные и овощеводческие хозяйства) назначения в виде самостоятельных или встроенных объектов (в утепленных помещениях культурно-бытовых, административных и производственных зданий).</w:t>
      </w:r>
    </w:p>
    <w:p w14:paraId="5BDA4CC3" w14:textId="77777777" w:rsidR="00F42E41" w:rsidRPr="00F42E41" w:rsidRDefault="00F42E41" w:rsidP="00F42E41">
      <w:pPr>
        <w:widowControl w:val="0"/>
        <w:spacing w:line="239" w:lineRule="auto"/>
        <w:ind w:firstLine="720"/>
        <w:jc w:val="both"/>
      </w:pPr>
      <w:r w:rsidRPr="00F42E41">
        <w:t xml:space="preserve">Нормативные параметры и расчетные показатели градостроительного проектирования </w:t>
      </w:r>
      <w:r w:rsidRPr="00F42E41">
        <w:lastRenderedPageBreak/>
        <w:t>рекреационных объектов декоративного и утилитарного назначения приведены в таблице 11.2.11.</w:t>
      </w:r>
    </w:p>
    <w:p w14:paraId="5BDA4CC4" w14:textId="77777777" w:rsidR="00F42E41" w:rsidRPr="00F42E41" w:rsidRDefault="00F42E41" w:rsidP="00F42E41">
      <w:pPr>
        <w:widowControl w:val="0"/>
        <w:spacing w:line="239" w:lineRule="auto"/>
        <w:ind w:firstLine="720"/>
        <w:jc w:val="both"/>
      </w:pPr>
    </w:p>
    <w:p w14:paraId="5BDA4CC5" w14:textId="77777777" w:rsidR="00F42E41" w:rsidRPr="00F42E41" w:rsidRDefault="00F42E41" w:rsidP="00F42E41">
      <w:pPr>
        <w:widowControl w:val="0"/>
        <w:spacing w:line="239" w:lineRule="auto"/>
        <w:ind w:firstLine="720"/>
        <w:jc w:val="right"/>
      </w:pPr>
      <w:r w:rsidRPr="00F42E41">
        <w:t>Таблица 11.2.11</w:t>
      </w:r>
    </w:p>
    <w:tbl>
      <w:tblPr>
        <w:tblW w:w="1007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6"/>
        <w:gridCol w:w="5331"/>
      </w:tblGrid>
      <w:tr w:rsidR="00F42E41" w:rsidRPr="00F42E41" w14:paraId="5BDA4CC8" w14:textId="77777777" w:rsidTr="00F42E41">
        <w:trPr>
          <w:trHeight w:val="312"/>
          <w:jc w:val="center"/>
        </w:trPr>
        <w:tc>
          <w:tcPr>
            <w:tcW w:w="4746" w:type="dxa"/>
            <w:shd w:val="clear" w:color="auto" w:fill="auto"/>
            <w:vAlign w:val="center"/>
          </w:tcPr>
          <w:p w14:paraId="5BDA4CC6"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5331" w:type="dxa"/>
            <w:shd w:val="clear" w:color="auto" w:fill="auto"/>
            <w:vAlign w:val="center"/>
          </w:tcPr>
          <w:p w14:paraId="5BDA4CC7" w14:textId="77777777" w:rsidR="00F42E41" w:rsidRPr="00F42E41" w:rsidRDefault="00F42E41" w:rsidP="00F42E41">
            <w:pPr>
              <w:widowControl w:val="0"/>
              <w:tabs>
                <w:tab w:val="left" w:pos="7740"/>
              </w:tabs>
              <w:suppressAutoHyphens/>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5BDA4CCB" w14:textId="77777777" w:rsidTr="00F42E41">
        <w:tblPrEx>
          <w:tblBorders>
            <w:bottom w:val="single" w:sz="4" w:space="0" w:color="auto"/>
          </w:tblBorders>
        </w:tblPrEx>
        <w:trPr>
          <w:jc w:val="center"/>
        </w:trPr>
        <w:tc>
          <w:tcPr>
            <w:tcW w:w="4746" w:type="dxa"/>
            <w:tcBorders>
              <w:bottom w:val="single" w:sz="4" w:space="0" w:color="auto"/>
            </w:tcBorders>
            <w:shd w:val="clear" w:color="auto" w:fill="auto"/>
          </w:tcPr>
          <w:p w14:paraId="5BDA4CC9" w14:textId="77777777" w:rsidR="00F42E41" w:rsidRPr="00F42E41" w:rsidRDefault="00F42E41" w:rsidP="00F42E41">
            <w:pPr>
              <w:widowControl w:val="0"/>
              <w:tabs>
                <w:tab w:val="left" w:pos="7740"/>
              </w:tabs>
              <w:suppressAutoHyphens/>
              <w:ind w:right="-57"/>
              <w:rPr>
                <w:sz w:val="22"/>
                <w:szCs w:val="22"/>
              </w:rPr>
            </w:pPr>
            <w:r w:rsidRPr="00F42E41">
              <w:rPr>
                <w:sz w:val="22"/>
                <w:szCs w:val="22"/>
              </w:rPr>
              <w:t>Размеры зеленых устройств декоративного назначения (зимних садов)</w:t>
            </w:r>
          </w:p>
        </w:tc>
        <w:tc>
          <w:tcPr>
            <w:tcW w:w="5331" w:type="dxa"/>
            <w:tcBorders>
              <w:bottom w:val="single" w:sz="4" w:space="0" w:color="auto"/>
            </w:tcBorders>
            <w:shd w:val="clear" w:color="auto" w:fill="auto"/>
          </w:tcPr>
          <w:p w14:paraId="5BDA4CCA" w14:textId="77777777" w:rsidR="00F42E41" w:rsidRPr="00F42E41" w:rsidRDefault="00F42E41" w:rsidP="00F42E41">
            <w:pPr>
              <w:widowControl w:val="0"/>
              <w:jc w:val="both"/>
              <w:rPr>
                <w:sz w:val="22"/>
                <w:szCs w:val="22"/>
              </w:rPr>
            </w:pPr>
            <w:r w:rsidRPr="00F42E41">
              <w:rPr>
                <w:sz w:val="22"/>
                <w:szCs w:val="22"/>
              </w:rPr>
              <w:t>0,1-</w:t>
            </w:r>
            <w:smartTag w:uri="urn:schemas-microsoft-com:office:smarttags" w:element="metricconverter">
              <w:smartTagPr>
                <w:attr w:name="ProductID" w:val="0,3 м2"/>
              </w:smartTagPr>
              <w:r w:rsidRPr="00F42E41">
                <w:rPr>
                  <w:sz w:val="22"/>
                  <w:szCs w:val="22"/>
                </w:rPr>
                <w:t>0,3 м</w:t>
              </w:r>
              <w:r w:rsidRPr="00F42E41">
                <w:rPr>
                  <w:sz w:val="22"/>
                  <w:szCs w:val="22"/>
                  <w:vertAlign w:val="superscript"/>
                </w:rPr>
                <w:t>2</w:t>
              </w:r>
            </w:smartTag>
            <w:r w:rsidRPr="00F42E41">
              <w:rPr>
                <w:sz w:val="22"/>
                <w:szCs w:val="22"/>
              </w:rPr>
              <w:t xml:space="preserve"> на 1 посетителя.</w:t>
            </w:r>
          </w:p>
        </w:tc>
      </w:tr>
      <w:tr w:rsidR="00F42E41" w:rsidRPr="00F42E41" w14:paraId="5BDA4CCE" w14:textId="77777777" w:rsidTr="00F42E41">
        <w:tblPrEx>
          <w:tblBorders>
            <w:bottom w:val="single" w:sz="4" w:space="0" w:color="auto"/>
          </w:tblBorders>
        </w:tblPrEx>
        <w:trPr>
          <w:jc w:val="center"/>
        </w:trPr>
        <w:tc>
          <w:tcPr>
            <w:tcW w:w="4746" w:type="dxa"/>
            <w:tcBorders>
              <w:bottom w:val="single" w:sz="4" w:space="0" w:color="auto"/>
            </w:tcBorders>
            <w:shd w:val="clear" w:color="auto" w:fill="auto"/>
          </w:tcPr>
          <w:p w14:paraId="5BDA4CCC" w14:textId="77777777" w:rsidR="00F42E41" w:rsidRPr="00F42E41" w:rsidRDefault="00F42E41" w:rsidP="00F42E41">
            <w:pPr>
              <w:widowControl w:val="0"/>
              <w:tabs>
                <w:tab w:val="left" w:pos="7740"/>
              </w:tabs>
              <w:ind w:right="-57"/>
              <w:rPr>
                <w:sz w:val="22"/>
                <w:szCs w:val="22"/>
              </w:rPr>
            </w:pPr>
            <w:r w:rsidRPr="00F42E41">
              <w:rPr>
                <w:sz w:val="22"/>
                <w:szCs w:val="22"/>
              </w:rPr>
              <w:t>Размеры зеленых утилитарных устройств закрытого грунта (теплиц, оранжерей, подсобных овощеводческих хозяйств)</w:t>
            </w:r>
          </w:p>
        </w:tc>
        <w:tc>
          <w:tcPr>
            <w:tcW w:w="5331" w:type="dxa"/>
            <w:tcBorders>
              <w:bottom w:val="single" w:sz="4" w:space="0" w:color="auto"/>
            </w:tcBorders>
            <w:shd w:val="clear" w:color="auto" w:fill="auto"/>
          </w:tcPr>
          <w:p w14:paraId="5BDA4CCD" w14:textId="77777777" w:rsidR="00F42E41" w:rsidRPr="00F42E41" w:rsidRDefault="00F42E41" w:rsidP="00F42E41">
            <w:pPr>
              <w:widowControl w:val="0"/>
              <w:jc w:val="both"/>
              <w:rPr>
                <w:sz w:val="22"/>
                <w:szCs w:val="22"/>
              </w:rPr>
            </w:pPr>
            <w:r w:rsidRPr="00F42E41">
              <w:rPr>
                <w:sz w:val="22"/>
                <w:szCs w:val="22"/>
              </w:rPr>
              <w:t>Определяются в соответствии с возможностями и потребностью в производимой продукции на основании задания на проектирование.</w:t>
            </w:r>
          </w:p>
        </w:tc>
      </w:tr>
      <w:tr w:rsidR="00F42E41" w:rsidRPr="00F42E41" w14:paraId="5BDA4CD1" w14:textId="77777777" w:rsidTr="00F42E41">
        <w:tblPrEx>
          <w:tblBorders>
            <w:bottom w:val="single" w:sz="4" w:space="0" w:color="auto"/>
          </w:tblBorders>
        </w:tblPrEx>
        <w:trPr>
          <w:jc w:val="center"/>
        </w:trPr>
        <w:tc>
          <w:tcPr>
            <w:tcW w:w="4746" w:type="dxa"/>
            <w:tcBorders>
              <w:bottom w:val="single" w:sz="4" w:space="0" w:color="auto"/>
            </w:tcBorders>
            <w:shd w:val="clear" w:color="auto" w:fill="auto"/>
          </w:tcPr>
          <w:p w14:paraId="5BDA4CCF" w14:textId="77777777" w:rsidR="00F42E41" w:rsidRPr="00F42E41" w:rsidRDefault="00F42E41" w:rsidP="00F42E41">
            <w:pPr>
              <w:widowControl w:val="0"/>
              <w:tabs>
                <w:tab w:val="left" w:pos="7740"/>
              </w:tabs>
              <w:ind w:right="-57"/>
              <w:rPr>
                <w:sz w:val="22"/>
                <w:szCs w:val="22"/>
              </w:rPr>
            </w:pPr>
            <w:r w:rsidRPr="00F42E41">
              <w:rPr>
                <w:bCs/>
                <w:sz w:val="22"/>
                <w:szCs w:val="22"/>
              </w:rPr>
              <w:t xml:space="preserve">Общую площадь питомников </w:t>
            </w:r>
          </w:p>
        </w:tc>
        <w:tc>
          <w:tcPr>
            <w:tcW w:w="5331" w:type="dxa"/>
            <w:tcBorders>
              <w:bottom w:val="single" w:sz="4" w:space="0" w:color="auto"/>
            </w:tcBorders>
            <w:shd w:val="clear" w:color="auto" w:fill="auto"/>
          </w:tcPr>
          <w:p w14:paraId="5BDA4CD0" w14:textId="77777777" w:rsidR="00F42E41" w:rsidRPr="00F42E41" w:rsidRDefault="00F42E41" w:rsidP="00F42E41">
            <w:pPr>
              <w:widowControl w:val="0"/>
              <w:jc w:val="both"/>
              <w:rPr>
                <w:sz w:val="22"/>
                <w:szCs w:val="22"/>
              </w:rPr>
            </w:pPr>
            <w:r w:rsidRPr="00F42E41">
              <w:rPr>
                <w:bCs/>
                <w:sz w:val="22"/>
                <w:szCs w:val="22"/>
              </w:rPr>
              <w:t>3-5 м</w:t>
            </w:r>
            <w:r w:rsidRPr="00F42E41">
              <w:rPr>
                <w:bCs/>
                <w:sz w:val="22"/>
                <w:szCs w:val="22"/>
                <w:vertAlign w:val="superscript"/>
              </w:rPr>
              <w:t>2</w:t>
            </w:r>
            <w:r w:rsidRPr="00F42E41">
              <w:rPr>
                <w:bCs/>
                <w:sz w:val="22"/>
                <w:szCs w:val="22"/>
              </w:rPr>
              <w:t>/чел. (в зависимости от уровня обеспеченности населения озелененными территориями общего пользования, размеров санитарно-защитных зон, развития садоводческих объединений, особенностей природно-климатических и других местных условий).</w:t>
            </w:r>
          </w:p>
        </w:tc>
      </w:tr>
      <w:tr w:rsidR="00F42E41" w:rsidRPr="00F42E41" w14:paraId="5BDA4CD4" w14:textId="77777777" w:rsidTr="00F42E41">
        <w:tblPrEx>
          <w:tblBorders>
            <w:bottom w:val="single" w:sz="4" w:space="0" w:color="auto"/>
          </w:tblBorders>
        </w:tblPrEx>
        <w:trPr>
          <w:jc w:val="center"/>
        </w:trPr>
        <w:tc>
          <w:tcPr>
            <w:tcW w:w="4746" w:type="dxa"/>
            <w:shd w:val="clear" w:color="auto" w:fill="auto"/>
          </w:tcPr>
          <w:p w14:paraId="5BDA4CD2" w14:textId="77777777" w:rsidR="00F42E41" w:rsidRPr="00F42E41" w:rsidRDefault="00F42E41" w:rsidP="00F42E41">
            <w:pPr>
              <w:widowControl w:val="0"/>
              <w:tabs>
                <w:tab w:val="left" w:pos="7740"/>
              </w:tabs>
              <w:ind w:right="-57"/>
              <w:rPr>
                <w:sz w:val="22"/>
                <w:szCs w:val="22"/>
              </w:rPr>
            </w:pPr>
            <w:r w:rsidRPr="00F42E41">
              <w:rPr>
                <w:bCs/>
                <w:sz w:val="22"/>
                <w:szCs w:val="22"/>
              </w:rPr>
              <w:t>Общую площадь цветочно-оранжерейных хозяйств в составе утилитарных устройств</w:t>
            </w:r>
          </w:p>
        </w:tc>
        <w:tc>
          <w:tcPr>
            <w:tcW w:w="5331" w:type="dxa"/>
            <w:shd w:val="clear" w:color="auto" w:fill="auto"/>
          </w:tcPr>
          <w:p w14:paraId="5BDA4CD3" w14:textId="77777777" w:rsidR="00F42E41" w:rsidRPr="00F42E41" w:rsidRDefault="00F42E41" w:rsidP="00F42E41">
            <w:pPr>
              <w:widowControl w:val="0"/>
              <w:jc w:val="both"/>
              <w:rPr>
                <w:sz w:val="22"/>
                <w:szCs w:val="22"/>
              </w:rPr>
            </w:pPr>
            <w:r w:rsidRPr="00F42E41">
              <w:rPr>
                <w:bCs/>
                <w:sz w:val="22"/>
                <w:szCs w:val="22"/>
              </w:rPr>
              <w:t>0,4 м</w:t>
            </w:r>
            <w:r w:rsidRPr="00F42E41">
              <w:rPr>
                <w:bCs/>
                <w:sz w:val="22"/>
                <w:szCs w:val="22"/>
                <w:vertAlign w:val="superscript"/>
              </w:rPr>
              <w:t>2</w:t>
            </w:r>
            <w:r w:rsidRPr="00F42E41">
              <w:rPr>
                <w:bCs/>
                <w:sz w:val="22"/>
                <w:szCs w:val="22"/>
              </w:rPr>
              <w:t>/чел.</w:t>
            </w:r>
          </w:p>
        </w:tc>
      </w:tr>
      <w:tr w:rsidR="00F42E41" w:rsidRPr="00F42E41" w14:paraId="5BDA4CD7" w14:textId="77777777" w:rsidTr="00F42E41">
        <w:tblPrEx>
          <w:tblBorders>
            <w:bottom w:val="single" w:sz="4" w:space="0" w:color="auto"/>
          </w:tblBorders>
        </w:tblPrEx>
        <w:trPr>
          <w:jc w:val="center"/>
        </w:trPr>
        <w:tc>
          <w:tcPr>
            <w:tcW w:w="4746" w:type="dxa"/>
            <w:tcBorders>
              <w:bottom w:val="single" w:sz="4" w:space="0" w:color="auto"/>
            </w:tcBorders>
            <w:shd w:val="clear" w:color="auto" w:fill="auto"/>
          </w:tcPr>
          <w:p w14:paraId="5BDA4CD5" w14:textId="77777777" w:rsidR="00F42E41" w:rsidRPr="00F42E41" w:rsidRDefault="00F42E41" w:rsidP="00F42E41">
            <w:pPr>
              <w:widowControl w:val="0"/>
              <w:tabs>
                <w:tab w:val="left" w:pos="7740"/>
              </w:tabs>
              <w:ind w:right="-57"/>
              <w:rPr>
                <w:bCs/>
                <w:sz w:val="22"/>
                <w:szCs w:val="22"/>
              </w:rPr>
            </w:pPr>
            <w:r w:rsidRPr="00F42E41">
              <w:rPr>
                <w:bCs/>
                <w:sz w:val="22"/>
                <w:szCs w:val="22"/>
              </w:rPr>
              <w:t>Размещение утилитарных устройств (</w:t>
            </w:r>
            <w:r w:rsidRPr="00F42E41">
              <w:rPr>
                <w:sz w:val="22"/>
                <w:szCs w:val="22"/>
              </w:rPr>
              <w:t>теплиц, питомников, цветочно-оранжерейных хозяйств)</w:t>
            </w:r>
          </w:p>
        </w:tc>
        <w:tc>
          <w:tcPr>
            <w:tcW w:w="5331" w:type="dxa"/>
            <w:tcBorders>
              <w:bottom w:val="single" w:sz="4" w:space="0" w:color="auto"/>
            </w:tcBorders>
            <w:shd w:val="clear" w:color="auto" w:fill="auto"/>
          </w:tcPr>
          <w:p w14:paraId="5BDA4CD6" w14:textId="77777777" w:rsidR="00F42E41" w:rsidRPr="00F42E41" w:rsidRDefault="00F42E41" w:rsidP="00F42E41">
            <w:pPr>
              <w:widowControl w:val="0"/>
              <w:jc w:val="both"/>
              <w:rPr>
                <w:b/>
                <w:bCs/>
                <w:sz w:val="22"/>
                <w:szCs w:val="22"/>
              </w:rPr>
            </w:pPr>
            <w:r w:rsidRPr="00F42E41">
              <w:rPr>
                <w:sz w:val="22"/>
                <w:szCs w:val="22"/>
              </w:rPr>
              <w:t>Допускается на территории санитарно-защитных зон предприятий.</w:t>
            </w:r>
          </w:p>
        </w:tc>
      </w:tr>
    </w:tbl>
    <w:p w14:paraId="5BDA4CD8" w14:textId="77777777" w:rsidR="00F42E41" w:rsidRPr="00F42E41" w:rsidRDefault="00F42E41" w:rsidP="00F42E41">
      <w:pPr>
        <w:widowControl w:val="0"/>
        <w:ind w:firstLine="709"/>
        <w:jc w:val="both"/>
      </w:pPr>
    </w:p>
    <w:p w14:paraId="5BDA4CD9" w14:textId="77777777" w:rsidR="00F42E41" w:rsidRPr="00F42E41" w:rsidRDefault="00F42E41" w:rsidP="00F42E41">
      <w:pPr>
        <w:widowControl w:val="0"/>
        <w:autoSpaceDE w:val="0"/>
        <w:autoSpaceDN w:val="0"/>
        <w:adjustRightInd w:val="0"/>
        <w:ind w:firstLine="709"/>
        <w:jc w:val="both"/>
        <w:rPr>
          <w:b/>
          <w:bCs/>
        </w:rPr>
      </w:pPr>
      <w:r w:rsidRPr="00F42E41">
        <w:rPr>
          <w:b/>
          <w:bCs/>
        </w:rPr>
        <w:t xml:space="preserve">11.3. Нормативные параметры зон туризма и отдыха </w:t>
      </w:r>
    </w:p>
    <w:p w14:paraId="5BDA4CDA" w14:textId="77777777" w:rsidR="00F42E41" w:rsidRPr="00F42E41" w:rsidRDefault="00F42E41" w:rsidP="00F42E41">
      <w:pPr>
        <w:widowControl w:val="0"/>
        <w:ind w:firstLine="709"/>
        <w:jc w:val="both"/>
        <w:rPr>
          <w:sz w:val="22"/>
          <w:szCs w:val="22"/>
        </w:rPr>
      </w:pPr>
    </w:p>
    <w:p w14:paraId="5BDA4CDB" w14:textId="77777777" w:rsidR="00F42E41" w:rsidRPr="00F42E41" w:rsidRDefault="00F42E41" w:rsidP="00F42E41">
      <w:pPr>
        <w:widowControl w:val="0"/>
        <w:ind w:firstLine="709"/>
        <w:jc w:val="both"/>
      </w:pPr>
      <w:r w:rsidRPr="00F42E41">
        <w:t xml:space="preserve">11.3.1. Рекреационные зоны включают в себя не только элементы городской среды (земли общего пользования), но и специализированные пространства с элементами природной и урбанизированной среды, обладающие ценными экологическими и эстетическими свойствами, объектами культурного наследия, обладающие исторической и художественной ценностью, а также </w:t>
      </w:r>
      <w:r w:rsidRPr="00F42E41">
        <w:rPr>
          <w:spacing w:val="-2"/>
        </w:rPr>
        <w:t>природными лечебными факторами, которые могут использоваться для организации различных видов</w:t>
      </w:r>
      <w:r w:rsidRPr="00F42E41">
        <w:t xml:space="preserve"> туристско-рекреационной деятельности и формируют различные типы рекреационных зон для массового долговременного отдыха (туризма) и кратковременного отдыха местного населения. </w:t>
      </w:r>
    </w:p>
    <w:p w14:paraId="5BDA4CDC" w14:textId="77777777" w:rsidR="00F42E41" w:rsidRPr="00F42E41" w:rsidRDefault="00F42E41" w:rsidP="00F42E41">
      <w:pPr>
        <w:widowControl w:val="0"/>
        <w:ind w:firstLine="709"/>
        <w:jc w:val="both"/>
      </w:pPr>
      <w:r w:rsidRPr="00F42E41">
        <w:t xml:space="preserve">Они образуют </w:t>
      </w:r>
      <w:r w:rsidRPr="00F42E41">
        <w:rPr>
          <w:b/>
        </w:rPr>
        <w:t>рекреационные системы</w:t>
      </w:r>
      <w:r w:rsidRPr="00F42E41">
        <w:t xml:space="preserve"> городского округа с различной рекреационной специализацией, различного масштаба и типа.</w:t>
      </w:r>
    </w:p>
    <w:p w14:paraId="5BDA4CDD" w14:textId="77777777" w:rsidR="00F42E41" w:rsidRPr="00F42E41" w:rsidRDefault="00F42E41" w:rsidP="00F42E41">
      <w:pPr>
        <w:widowControl w:val="0"/>
        <w:ind w:firstLine="709"/>
        <w:jc w:val="both"/>
      </w:pPr>
      <w:r w:rsidRPr="00F42E41">
        <w:t>11.3.2. На территории города Иванова могут быть сформированы два типа рекреационных зон: специализированные и многофункциональные.</w:t>
      </w:r>
    </w:p>
    <w:p w14:paraId="5BDA4CDE" w14:textId="77777777" w:rsidR="00F42E41" w:rsidRPr="00F42E41" w:rsidRDefault="00F42E41" w:rsidP="00F42E41">
      <w:pPr>
        <w:widowControl w:val="0"/>
        <w:ind w:firstLine="709"/>
        <w:jc w:val="both"/>
      </w:pPr>
      <w:r w:rsidRPr="00F42E41">
        <w:rPr>
          <w:spacing w:val="-2"/>
        </w:rPr>
        <w:t xml:space="preserve">11.3.3. Нормативные параметры градостроительного проектирования </w:t>
      </w:r>
      <w:r w:rsidRPr="00F42E41">
        <w:rPr>
          <w:b/>
          <w:spacing w:val="-2"/>
        </w:rPr>
        <w:t>специализированных</w:t>
      </w:r>
      <w:r w:rsidRPr="00F42E41">
        <w:rPr>
          <w:b/>
        </w:rPr>
        <w:t xml:space="preserve"> зон массового отдыха</w:t>
      </w:r>
      <w:r w:rsidRPr="00F42E41">
        <w:t xml:space="preserve"> приведены в таблице 11.3.1.</w:t>
      </w:r>
    </w:p>
    <w:p w14:paraId="5BDA4CDF" w14:textId="77777777" w:rsidR="00F42E41" w:rsidRPr="00F42E41" w:rsidRDefault="00F42E41" w:rsidP="00F42E41">
      <w:pPr>
        <w:widowControl w:val="0"/>
        <w:ind w:firstLine="709"/>
        <w:jc w:val="right"/>
      </w:pPr>
      <w:r w:rsidRPr="00F42E41">
        <w:t>Таблица 11.3.1</w:t>
      </w:r>
    </w:p>
    <w:tbl>
      <w:tblPr>
        <w:tblW w:w="1003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9"/>
        <w:gridCol w:w="6637"/>
      </w:tblGrid>
      <w:tr w:rsidR="00F42E41" w:rsidRPr="00F42E41" w14:paraId="5BDA4CE2" w14:textId="77777777" w:rsidTr="00F42E41">
        <w:trPr>
          <w:trHeight w:val="312"/>
          <w:jc w:val="center"/>
        </w:trPr>
        <w:tc>
          <w:tcPr>
            <w:tcW w:w="3399" w:type="dxa"/>
            <w:shd w:val="clear" w:color="auto" w:fill="auto"/>
            <w:vAlign w:val="center"/>
          </w:tcPr>
          <w:p w14:paraId="5BDA4CE0"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637" w:type="dxa"/>
            <w:shd w:val="clear" w:color="auto" w:fill="auto"/>
            <w:vAlign w:val="center"/>
          </w:tcPr>
          <w:p w14:paraId="5BDA4CE1" w14:textId="77777777" w:rsidR="00F42E41" w:rsidRPr="00F42E41" w:rsidRDefault="00F42E41" w:rsidP="00F42E41">
            <w:pPr>
              <w:widowControl w:val="0"/>
              <w:tabs>
                <w:tab w:val="left" w:pos="7740"/>
              </w:tabs>
              <w:suppressAutoHyphens/>
              <w:ind w:left="-57" w:right="-57"/>
              <w:jc w:val="center"/>
              <w:rPr>
                <w:b/>
                <w:sz w:val="22"/>
                <w:szCs w:val="22"/>
              </w:rPr>
            </w:pPr>
            <w:r w:rsidRPr="00F42E41">
              <w:rPr>
                <w:b/>
                <w:sz w:val="22"/>
                <w:szCs w:val="22"/>
              </w:rPr>
              <w:t>Нормативные параметры</w:t>
            </w:r>
            <w:r w:rsidRPr="00F42E41">
              <w:rPr>
                <w:rFonts w:ascii="Times New Roman Полужирный" w:hAnsi="Times New Roman Полужирный"/>
                <w:b/>
                <w:sz w:val="22"/>
                <w:szCs w:val="22"/>
              </w:rPr>
              <w:t xml:space="preserve"> </w:t>
            </w:r>
            <w:r w:rsidRPr="00F42E41">
              <w:rPr>
                <w:b/>
                <w:sz w:val="22"/>
                <w:szCs w:val="22"/>
              </w:rPr>
              <w:t>градостроительного проектирования</w:t>
            </w:r>
          </w:p>
        </w:tc>
      </w:tr>
    </w:tbl>
    <w:p w14:paraId="5BDA4CE3"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3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9"/>
        <w:gridCol w:w="6637"/>
      </w:tblGrid>
      <w:tr w:rsidR="00F42E41" w:rsidRPr="00F42E41" w14:paraId="5BDA4CE6" w14:textId="77777777" w:rsidTr="00F42E41">
        <w:trPr>
          <w:trHeight w:val="170"/>
          <w:tblHeader/>
          <w:jc w:val="center"/>
        </w:trPr>
        <w:tc>
          <w:tcPr>
            <w:tcW w:w="3399" w:type="dxa"/>
            <w:shd w:val="clear" w:color="auto" w:fill="auto"/>
            <w:vAlign w:val="center"/>
          </w:tcPr>
          <w:p w14:paraId="5BDA4CE4"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637" w:type="dxa"/>
            <w:shd w:val="clear" w:color="auto" w:fill="auto"/>
            <w:vAlign w:val="center"/>
          </w:tcPr>
          <w:p w14:paraId="5BDA4CE5"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2</w:t>
            </w:r>
          </w:p>
        </w:tc>
      </w:tr>
      <w:tr w:rsidR="00F42E41" w:rsidRPr="00F42E41" w14:paraId="5BDA4CEC"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5BDA4CE7"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Структура специализированных зон массового отдыха</w:t>
            </w:r>
          </w:p>
        </w:tc>
        <w:tc>
          <w:tcPr>
            <w:tcW w:w="6637" w:type="dxa"/>
            <w:tcBorders>
              <w:bottom w:val="single" w:sz="4" w:space="0" w:color="auto"/>
            </w:tcBorders>
            <w:shd w:val="clear" w:color="auto" w:fill="auto"/>
          </w:tcPr>
          <w:p w14:paraId="5BDA4CE8"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территории культурно-познавательного и научного туризма (основанного на экскурсионном интересе к памятникам истории и культуры на территории городского округа, как со стороны городских потребителей, так и со стороны гостей Ивановской области и других регионов);</w:t>
            </w:r>
          </w:p>
          <w:p w14:paraId="5BDA4CE9"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территории событийного туризма (основанного на интересе к мероприятиям, проводимым в городском округе);</w:t>
            </w:r>
          </w:p>
          <w:p w14:paraId="5BDA4CEA"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территории спортивно-оздоровительного туризма (в том числе водного, лыжного, спортивного и любительского рыболовства);</w:t>
            </w:r>
          </w:p>
          <w:p w14:paraId="5BDA4CEB" w14:textId="4F97A281" w:rsidR="00F42E41" w:rsidRPr="00F42E41" w:rsidRDefault="00F42E41" w:rsidP="00761AE5">
            <w:pPr>
              <w:widowControl w:val="0"/>
              <w:spacing w:line="239" w:lineRule="auto"/>
              <w:ind w:left="142" w:hanging="142"/>
              <w:jc w:val="both"/>
              <w:rPr>
                <w:sz w:val="22"/>
                <w:szCs w:val="22"/>
              </w:rPr>
            </w:pPr>
            <w:r w:rsidRPr="00F42E41">
              <w:rPr>
                <w:bCs/>
                <w:sz w:val="22"/>
                <w:szCs w:val="22"/>
              </w:rPr>
              <w:t>- территории рекреационного туризма (в том числе с использо</w:t>
            </w:r>
            <w:r w:rsidR="00761AE5">
              <w:rPr>
                <w:bCs/>
                <w:sz w:val="22"/>
                <w:szCs w:val="22"/>
              </w:rPr>
              <w:t>ванием природных ресурсов – зоны</w:t>
            </w:r>
            <w:r w:rsidRPr="00F42E41">
              <w:rPr>
                <w:bCs/>
                <w:sz w:val="22"/>
                <w:szCs w:val="22"/>
              </w:rPr>
              <w:t xml:space="preserve"> отдыха, культурно-досуговые парки, загородн</w:t>
            </w:r>
            <w:r w:rsidR="00761AE5">
              <w:rPr>
                <w:bCs/>
                <w:sz w:val="22"/>
                <w:szCs w:val="22"/>
              </w:rPr>
              <w:t>ые</w:t>
            </w:r>
            <w:r w:rsidRPr="00F42E41">
              <w:rPr>
                <w:bCs/>
                <w:sz w:val="22"/>
                <w:szCs w:val="22"/>
              </w:rPr>
              <w:t xml:space="preserve"> зон</w:t>
            </w:r>
            <w:r w:rsidR="00761AE5">
              <w:rPr>
                <w:bCs/>
                <w:sz w:val="22"/>
                <w:szCs w:val="22"/>
              </w:rPr>
              <w:t>ы</w:t>
            </w:r>
            <w:r w:rsidRPr="00F42E41">
              <w:rPr>
                <w:bCs/>
                <w:sz w:val="22"/>
                <w:szCs w:val="22"/>
              </w:rPr>
              <w:t xml:space="preserve"> отдыха).</w:t>
            </w:r>
          </w:p>
        </w:tc>
      </w:tr>
      <w:tr w:rsidR="00F42E41" w:rsidRPr="00F42E41" w14:paraId="5BDA4CEF"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5BDA4CED"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Ограничения для специализированных зон массового отдыха</w:t>
            </w:r>
          </w:p>
        </w:tc>
        <w:tc>
          <w:tcPr>
            <w:tcW w:w="6637" w:type="dxa"/>
            <w:tcBorders>
              <w:bottom w:val="single" w:sz="4" w:space="0" w:color="auto"/>
            </w:tcBorders>
            <w:shd w:val="clear" w:color="auto" w:fill="auto"/>
          </w:tcPr>
          <w:p w14:paraId="5BDA4CEE" w14:textId="77777777" w:rsidR="00F42E41" w:rsidRPr="00F42E41" w:rsidRDefault="00F42E41" w:rsidP="00F42E41">
            <w:pPr>
              <w:widowControl w:val="0"/>
              <w:spacing w:line="239" w:lineRule="auto"/>
              <w:jc w:val="both"/>
              <w:rPr>
                <w:sz w:val="22"/>
                <w:szCs w:val="22"/>
              </w:rPr>
            </w:pPr>
            <w:r w:rsidRPr="00F42E41">
              <w:rPr>
                <w:bCs/>
                <w:sz w:val="22"/>
                <w:szCs w:val="22"/>
              </w:rPr>
              <w:t>Специализированные зоны организуются на специальных территориях с ограниченным режимом строительства и рекреационного использования.</w:t>
            </w:r>
          </w:p>
        </w:tc>
      </w:tr>
      <w:tr w:rsidR="00F42E41" w:rsidRPr="00F42E41" w14:paraId="5BDA4CF2"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5BDA4CF0"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 xml:space="preserve">Значение туризма в развитии </w:t>
            </w:r>
            <w:r w:rsidRPr="00F42E41">
              <w:rPr>
                <w:sz w:val="22"/>
                <w:szCs w:val="22"/>
              </w:rPr>
              <w:lastRenderedPageBreak/>
              <w:t>городского округа</w:t>
            </w:r>
          </w:p>
        </w:tc>
        <w:tc>
          <w:tcPr>
            <w:tcW w:w="6637" w:type="dxa"/>
            <w:tcBorders>
              <w:bottom w:val="single" w:sz="4" w:space="0" w:color="auto"/>
            </w:tcBorders>
            <w:shd w:val="clear" w:color="auto" w:fill="auto"/>
          </w:tcPr>
          <w:p w14:paraId="5BDA4CF1" w14:textId="77777777" w:rsidR="00F42E41" w:rsidRPr="00F42E41" w:rsidRDefault="00F42E41" w:rsidP="00F42E41">
            <w:pPr>
              <w:widowControl w:val="0"/>
              <w:spacing w:line="239" w:lineRule="auto"/>
              <w:jc w:val="both"/>
              <w:rPr>
                <w:bCs/>
                <w:sz w:val="22"/>
                <w:szCs w:val="22"/>
              </w:rPr>
            </w:pPr>
            <w:r w:rsidRPr="00F42E41">
              <w:rPr>
                <w:sz w:val="22"/>
                <w:szCs w:val="22"/>
              </w:rPr>
              <w:lastRenderedPageBreak/>
              <w:t xml:space="preserve">Туристическая отрасль </w:t>
            </w:r>
            <w:r w:rsidRPr="00F42E41">
              <w:rPr>
                <w:bCs/>
                <w:sz w:val="22"/>
                <w:szCs w:val="22"/>
              </w:rPr>
              <w:t>города Иванова</w:t>
            </w:r>
            <w:r w:rsidRPr="00F42E41">
              <w:rPr>
                <w:sz w:val="22"/>
                <w:szCs w:val="22"/>
              </w:rPr>
              <w:t xml:space="preserve"> не является приоритетной </w:t>
            </w:r>
            <w:r w:rsidRPr="00F42E41">
              <w:rPr>
                <w:sz w:val="22"/>
                <w:szCs w:val="22"/>
              </w:rPr>
              <w:lastRenderedPageBreak/>
              <w:t xml:space="preserve">отраслью экономики, но она оказывает </w:t>
            </w:r>
            <w:r w:rsidRPr="00F42E41">
              <w:rPr>
                <w:bCs/>
                <w:sz w:val="22"/>
                <w:szCs w:val="22"/>
              </w:rPr>
              <w:t>мультипликативное влияние на совокупную деятельность различных секторов экономики.</w:t>
            </w:r>
          </w:p>
        </w:tc>
      </w:tr>
      <w:tr w:rsidR="00F42E41" w:rsidRPr="00F42E41" w14:paraId="5BDA4CFC"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5BDA4CF3" w14:textId="0A40BF7B" w:rsidR="00F42E41" w:rsidRPr="00F42E41" w:rsidRDefault="00F42E41" w:rsidP="00761AE5">
            <w:pPr>
              <w:widowControl w:val="0"/>
              <w:tabs>
                <w:tab w:val="left" w:pos="7740"/>
              </w:tabs>
              <w:suppressAutoHyphens/>
              <w:spacing w:line="239" w:lineRule="auto"/>
              <w:ind w:right="-57"/>
              <w:rPr>
                <w:sz w:val="22"/>
                <w:szCs w:val="22"/>
              </w:rPr>
            </w:pPr>
            <w:r w:rsidRPr="00F42E41">
              <w:rPr>
                <w:sz w:val="22"/>
                <w:szCs w:val="22"/>
              </w:rPr>
              <w:lastRenderedPageBreak/>
              <w:t>Факторы, способствующие развитию туризма в городе Иванов</w:t>
            </w:r>
            <w:r w:rsidR="00761AE5">
              <w:rPr>
                <w:sz w:val="22"/>
                <w:szCs w:val="22"/>
              </w:rPr>
              <w:t>е</w:t>
            </w:r>
          </w:p>
        </w:tc>
        <w:tc>
          <w:tcPr>
            <w:tcW w:w="6637" w:type="dxa"/>
            <w:tcBorders>
              <w:bottom w:val="single" w:sz="4" w:space="0" w:color="auto"/>
            </w:tcBorders>
            <w:shd w:val="clear" w:color="auto" w:fill="auto"/>
          </w:tcPr>
          <w:p w14:paraId="5BDA4CF4" w14:textId="77777777" w:rsidR="00F42E41" w:rsidRPr="00F42E41" w:rsidRDefault="00F42E41" w:rsidP="00F42E41">
            <w:pPr>
              <w:widowControl w:val="0"/>
              <w:spacing w:line="239" w:lineRule="auto"/>
              <w:ind w:left="142" w:hanging="142"/>
              <w:jc w:val="both"/>
              <w:rPr>
                <w:spacing w:val="-2"/>
                <w:sz w:val="22"/>
                <w:szCs w:val="22"/>
              </w:rPr>
            </w:pPr>
            <w:r w:rsidRPr="00F42E41">
              <w:rPr>
                <w:spacing w:val="-2"/>
                <w:sz w:val="22"/>
                <w:szCs w:val="22"/>
              </w:rPr>
              <w:t>-</w:t>
            </w:r>
            <w:r w:rsidRPr="00F42E41">
              <w:rPr>
                <w:bCs/>
                <w:sz w:val="22"/>
                <w:szCs w:val="22"/>
              </w:rPr>
              <w:t> </w:t>
            </w:r>
            <w:r w:rsidRPr="00F42E41">
              <w:rPr>
                <w:spacing w:val="-2"/>
                <w:sz w:val="22"/>
                <w:szCs w:val="22"/>
              </w:rPr>
              <w:t>выгодное географическое положение в Европейской части России;</w:t>
            </w:r>
          </w:p>
          <w:p w14:paraId="5BDA4CF5"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наличие железнодорожных, автомобильных магистралей и аэропорта, имеющего статус международного;</w:t>
            </w:r>
          </w:p>
          <w:p w14:paraId="5BDA4CF6" w14:textId="77777777" w:rsidR="00F42E41" w:rsidRPr="00F42E41" w:rsidRDefault="00F42E41" w:rsidP="00F42E41">
            <w:pPr>
              <w:widowControl w:val="0"/>
              <w:spacing w:line="239" w:lineRule="auto"/>
              <w:ind w:left="142" w:hanging="142"/>
              <w:jc w:val="both"/>
              <w:rPr>
                <w:bCs/>
                <w:sz w:val="22"/>
                <w:szCs w:val="22"/>
              </w:rPr>
            </w:pPr>
            <w:r w:rsidRPr="00F42E41">
              <w:rPr>
                <w:sz w:val="22"/>
                <w:szCs w:val="22"/>
              </w:rPr>
              <w:t>-</w:t>
            </w:r>
            <w:r w:rsidRPr="00F42E41">
              <w:rPr>
                <w:bCs/>
                <w:sz w:val="22"/>
                <w:szCs w:val="22"/>
              </w:rPr>
              <w:t> природный потенциал (рекреационные территории с сочетанием водных и лесных ресурсов, примыкающие к ним массивы городских лесов, природно-ландшафтный каркас, формируемый системой речных долин и зеленых массивов, наличие особо охраняемых природных территорий, объектов культурного наследия), который создает благоприятные условия для рекреационного и оздоровительного отдыха;</w:t>
            </w:r>
          </w:p>
          <w:p w14:paraId="5BDA4CF7"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развитие природно-ландшафтного каркаса с целью воссоздания и формирования новых зеленых пространств, восстанавливающих непрерывность природно-ландшафтной структуры городского округа за счет сохранения, выявления, зрительного раскрытия и акцентирования исторически характерных ландшафтных панорам, садово-парковых комплексов и силуэта города Иванова;</w:t>
            </w:r>
          </w:p>
          <w:p w14:paraId="5BDA4CF8" w14:textId="70FE90B2" w:rsidR="00F42E41" w:rsidRPr="00F42E41" w:rsidRDefault="00F42E41" w:rsidP="00F42E41">
            <w:pPr>
              <w:widowControl w:val="0"/>
              <w:spacing w:line="239" w:lineRule="auto"/>
              <w:ind w:left="142" w:hanging="142"/>
              <w:jc w:val="both"/>
              <w:rPr>
                <w:bCs/>
                <w:sz w:val="22"/>
                <w:szCs w:val="22"/>
              </w:rPr>
            </w:pPr>
            <w:proofErr w:type="gramStart"/>
            <w:r w:rsidRPr="00F42E41">
              <w:rPr>
                <w:bCs/>
                <w:sz w:val="22"/>
                <w:szCs w:val="22"/>
              </w:rPr>
              <w:t xml:space="preserve">- историческое своеобразие города Иванова, обладающего исторически сложившейся структурой, памятниками архитектуры, искусства, археологии, отличающимися колоритом соответствующего времени и представляющими значительный познавательный интерес для гостей города, сохранившаяся планировочная структура исторической зоны городского округа, в том числе сохранившаяся городская среда и планировочная структура </w:t>
            </w:r>
            <w:r w:rsidRPr="00F42E41">
              <w:rPr>
                <w:bCs/>
                <w:sz w:val="22"/>
                <w:szCs w:val="22"/>
                <w:lang w:val="en-US"/>
              </w:rPr>
              <w:t>XVIII</w:t>
            </w:r>
            <w:r w:rsidRPr="00F42E41">
              <w:rPr>
                <w:bCs/>
                <w:sz w:val="22"/>
                <w:szCs w:val="22"/>
              </w:rPr>
              <w:t xml:space="preserve"> века и структуры </w:t>
            </w:r>
            <w:r w:rsidRPr="00F42E41">
              <w:rPr>
                <w:bCs/>
                <w:sz w:val="22"/>
                <w:szCs w:val="22"/>
                <w:lang w:val="en-US"/>
              </w:rPr>
              <w:t>XVIII</w:t>
            </w:r>
            <w:r w:rsidRPr="00F42E41">
              <w:rPr>
                <w:bCs/>
                <w:sz w:val="22"/>
                <w:szCs w:val="22"/>
              </w:rPr>
              <w:t xml:space="preserve"> – начала </w:t>
            </w:r>
            <w:r w:rsidRPr="00F42E41">
              <w:rPr>
                <w:bCs/>
                <w:sz w:val="22"/>
                <w:szCs w:val="22"/>
                <w:lang w:val="en-US"/>
              </w:rPr>
              <w:t>XIX</w:t>
            </w:r>
            <w:r w:rsidRPr="00F42E41">
              <w:rPr>
                <w:bCs/>
                <w:sz w:val="22"/>
                <w:szCs w:val="22"/>
              </w:rPr>
              <w:t xml:space="preserve"> века, а также фрагменты исторической среды (отдельных улиц (части улиц) и зданий);</w:t>
            </w:r>
            <w:proofErr w:type="gramEnd"/>
          </w:p>
          <w:p w14:paraId="5BDA4CF9"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объекты культурного наследия, в том числе: памятники архитектуры: Преображенский собор, Казанская церковь, Ильинская церковь, Успенская церковь (деревянная), Усадьба и Торговые ряды братьев Куражевых, Усадьба А. Н. Витова, Щудровская палатка, Ансамбль бывшего особняка П. К. Маракушева, Ансамбль особняков Бурылиных, Ансамбль усадьбы Гарелина, Дом крепостных мануфактуристов Грачевых, Набойные корпуса, Усадьба Дюрингера, Ансамбль вотчиной конторы, Ансамбль мануфактуры Н. Н. Фокина и др. К памятникам архитектуры относятся не только памятники периода до революции (1917 года), но и памятники периода 1925-1930 годов (сооружения гражданского назначения). Эти памятники (дома-метафоры: дом-корабль, дом-подкова, школа-птица, дом-пуля и др.), многочисленные строения в стиле конструктивизма превратили город Иваново в уникальный памятник архитектурного конструктивизма и социально авангардный город. На этот образ работают многочисленные историко-революцион-ные объекты – мемориальные комплексы, памятники, барельефы и мозаичные панно, особенности топонимики, общий архитектурный облик города;</w:t>
            </w:r>
          </w:p>
          <w:p w14:paraId="5BDA4CFA" w14:textId="77777777" w:rsidR="00F42E41" w:rsidRPr="00F42E41" w:rsidRDefault="00F42E41" w:rsidP="00F42E41">
            <w:pPr>
              <w:widowControl w:val="0"/>
              <w:spacing w:line="239" w:lineRule="auto"/>
              <w:ind w:left="142" w:hanging="142"/>
              <w:jc w:val="both"/>
              <w:rPr>
                <w:bCs/>
                <w:spacing w:val="-2"/>
                <w:sz w:val="22"/>
                <w:szCs w:val="22"/>
              </w:rPr>
            </w:pPr>
            <w:r w:rsidRPr="00F42E41">
              <w:rPr>
                <w:bCs/>
                <w:sz w:val="22"/>
                <w:szCs w:val="22"/>
              </w:rPr>
              <w:t xml:space="preserve">- другие нематериальные активы, вызывающие интерес к городу Иваново и создающие множество брендов за счет историко-куль-турного наследия города в наиболее амбициозном периоде его развития (20-30 года </w:t>
            </w:r>
            <w:r w:rsidRPr="00F42E41">
              <w:rPr>
                <w:bCs/>
                <w:sz w:val="22"/>
                <w:szCs w:val="22"/>
                <w:lang w:val="en-US"/>
              </w:rPr>
              <w:t>XX</w:t>
            </w:r>
            <w:r w:rsidRPr="00F42E41">
              <w:rPr>
                <w:bCs/>
                <w:sz w:val="22"/>
                <w:szCs w:val="22"/>
              </w:rPr>
              <w:t xml:space="preserve"> века), в том числе: «Иваново – точка конфлюэнции», «Иваново – суперавангардный город «Золотого кольца России». Историко-культурное наследие может быть выражено также в следующих брендах: «Красный Манчестер», </w:t>
            </w:r>
            <w:r w:rsidRPr="00F42E41">
              <w:rPr>
                <w:bCs/>
                <w:sz w:val="22"/>
                <w:szCs w:val="22"/>
              </w:rPr>
              <w:lastRenderedPageBreak/>
              <w:t xml:space="preserve">«Самый советский город», «Иваново – город русского конструктивизма», «Иваново – социально авангардный город». С советским периодом развития связан еще один образ и бренд города – «Иваново – Родина первого Совета». Город Иваново необратимо связан с продукцией, которая в нем производилась и производится – ткани и текстильные изделия. Это дает возможность использовать следующие бренды: «Торгово-логистический центр текстильного кластера», «Иваново – </w:t>
            </w:r>
            <w:r w:rsidRPr="00F42E41">
              <w:rPr>
                <w:bCs/>
                <w:spacing w:val="-2"/>
                <w:sz w:val="22"/>
                <w:szCs w:val="22"/>
              </w:rPr>
              <w:t>международный центр моды», «Столица нестоличной моды» и др.;</w:t>
            </w:r>
          </w:p>
          <w:p w14:paraId="5BDA4CFB"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xml:space="preserve">- символы современного города Иванова: театры (Ивановский областной драматический театр, Ивановский областной музыкальный театр, Ивановский областной театр кукол), Ивановский государственный цирк им. В. А. Волжанского, Ивановский зоопарк, музеи (Ивановский государственный историко-краеведческий музей им. Д. Г. Бурылина, Музей промышленности и искусства им. Бурылина, Музей ивановского ситца, Ивановский областной художественный музей, Музей </w:t>
            </w:r>
            <w:r w:rsidRPr="00F42E41">
              <w:rPr>
                <w:bCs/>
                <w:spacing w:val="-2"/>
                <w:sz w:val="22"/>
                <w:szCs w:val="22"/>
              </w:rPr>
              <w:t>первого Совета, кинотеатры и др., которые создают незабываемый</w:t>
            </w:r>
            <w:r w:rsidRPr="00F42E41">
              <w:rPr>
                <w:bCs/>
                <w:sz w:val="22"/>
                <w:szCs w:val="22"/>
              </w:rPr>
              <w:t xml:space="preserve"> облик города Иванова.</w:t>
            </w:r>
          </w:p>
        </w:tc>
      </w:tr>
      <w:tr w:rsidR="00F42E41" w:rsidRPr="00F42E41" w14:paraId="5BDA4CFF"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5BDA4CFD" w14:textId="77777777" w:rsidR="00F42E41" w:rsidRPr="00F42E41" w:rsidRDefault="00F42E41" w:rsidP="00F42E41">
            <w:pPr>
              <w:widowControl w:val="0"/>
              <w:tabs>
                <w:tab w:val="left" w:pos="7740"/>
              </w:tabs>
              <w:spacing w:line="239" w:lineRule="auto"/>
              <w:ind w:right="-57"/>
              <w:rPr>
                <w:sz w:val="22"/>
                <w:szCs w:val="22"/>
              </w:rPr>
            </w:pPr>
            <w:r w:rsidRPr="00F42E41">
              <w:rPr>
                <w:bCs/>
                <w:spacing w:val="-2"/>
                <w:sz w:val="22"/>
                <w:szCs w:val="22"/>
              </w:rPr>
              <w:lastRenderedPageBreak/>
              <w:t>Создание благоприятных условий для развития туризма в городском округе</w:t>
            </w:r>
          </w:p>
        </w:tc>
        <w:tc>
          <w:tcPr>
            <w:tcW w:w="6637" w:type="dxa"/>
            <w:tcBorders>
              <w:bottom w:val="single" w:sz="4" w:space="0" w:color="auto"/>
            </w:tcBorders>
            <w:shd w:val="clear" w:color="auto" w:fill="auto"/>
          </w:tcPr>
          <w:p w14:paraId="5BDA4CFE" w14:textId="77777777" w:rsidR="00F42E41" w:rsidRPr="00F42E41" w:rsidRDefault="00F42E41" w:rsidP="00F42E41">
            <w:pPr>
              <w:widowControl w:val="0"/>
              <w:spacing w:line="239" w:lineRule="auto"/>
              <w:jc w:val="both"/>
              <w:rPr>
                <w:sz w:val="22"/>
                <w:szCs w:val="22"/>
              </w:rPr>
            </w:pPr>
            <w:r w:rsidRPr="00F42E41">
              <w:rPr>
                <w:bCs/>
                <w:sz w:val="22"/>
                <w:szCs w:val="22"/>
              </w:rPr>
              <w:t>Следует предусматривать проектирование объектов туристической инфраструктуры: гостиничных комплексов, в том числе гостиниц не ниже уровня 4 звезд, сети ресторанов, кафе с разнообразной кухней, индустрии развлечений, удобных автомобильных и автобусных стоянок и др. Проектирование объектов туристической инфраструктуры и объектов обслуживания на территории городского округа следует осуществлять в соответствии с требованиями раздела «Нормативы градостроительного проектирования общественно-деловых зон» (подраздел «Объекты обслуживания») настоящих нормативов с учетом численности туристов.</w:t>
            </w:r>
          </w:p>
        </w:tc>
      </w:tr>
    </w:tbl>
    <w:p w14:paraId="5BDA4D00" w14:textId="77777777" w:rsidR="00F42E41" w:rsidRPr="00F42E41" w:rsidRDefault="00F42E41" w:rsidP="00F42E41">
      <w:pPr>
        <w:widowControl w:val="0"/>
        <w:spacing w:line="239" w:lineRule="auto"/>
        <w:ind w:firstLine="709"/>
        <w:jc w:val="both"/>
      </w:pPr>
    </w:p>
    <w:p w14:paraId="5BDA4D01" w14:textId="77777777" w:rsidR="00F42E41" w:rsidRPr="00F42E41" w:rsidRDefault="00F42E41" w:rsidP="00F42E41">
      <w:pPr>
        <w:widowControl w:val="0"/>
        <w:spacing w:line="239" w:lineRule="auto"/>
        <w:ind w:firstLine="709"/>
        <w:jc w:val="both"/>
      </w:pPr>
      <w:r w:rsidRPr="00F42E41">
        <w:rPr>
          <w:spacing w:val="-3"/>
        </w:rPr>
        <w:t xml:space="preserve">11.3.4. </w:t>
      </w:r>
      <w:r w:rsidRPr="00F42E41">
        <w:rPr>
          <w:bCs/>
          <w:spacing w:val="-3"/>
        </w:rPr>
        <w:t>Нормативные параметры и расчетные показатели градостроительного проектирования</w:t>
      </w:r>
      <w:r w:rsidRPr="00F42E41">
        <w:rPr>
          <w:bCs/>
        </w:rPr>
        <w:t xml:space="preserve"> </w:t>
      </w:r>
      <w:r w:rsidRPr="00F42E41">
        <w:rPr>
          <w:b/>
          <w:bCs/>
        </w:rPr>
        <w:t>многофункциональных рекреационных зон</w:t>
      </w:r>
      <w:r w:rsidRPr="00F42E41">
        <w:rPr>
          <w:bCs/>
        </w:rPr>
        <w:t xml:space="preserve"> городского округа </w:t>
      </w:r>
      <w:r w:rsidRPr="00F42E41">
        <w:t>приведены в таблице 11.3.2.</w:t>
      </w:r>
    </w:p>
    <w:p w14:paraId="5BDA4D02" w14:textId="77777777" w:rsidR="00F42E41" w:rsidRPr="00F42E41" w:rsidRDefault="00F42E41" w:rsidP="00F42E41">
      <w:pPr>
        <w:widowControl w:val="0"/>
        <w:spacing w:line="239" w:lineRule="auto"/>
        <w:ind w:firstLine="709"/>
        <w:jc w:val="both"/>
        <w:rPr>
          <w:sz w:val="22"/>
          <w:szCs w:val="22"/>
        </w:rPr>
      </w:pPr>
    </w:p>
    <w:p w14:paraId="5BDA4D03" w14:textId="77777777" w:rsidR="00F42E41" w:rsidRPr="00F42E41" w:rsidRDefault="00F42E41" w:rsidP="00F42E41">
      <w:pPr>
        <w:widowControl w:val="0"/>
        <w:spacing w:line="239" w:lineRule="auto"/>
        <w:ind w:firstLine="709"/>
        <w:jc w:val="right"/>
      </w:pPr>
      <w:r w:rsidRPr="00F42E41">
        <w:t>Таблица 11.3.2</w:t>
      </w:r>
    </w:p>
    <w:tbl>
      <w:tblPr>
        <w:tblW w:w="1006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9"/>
        <w:gridCol w:w="6667"/>
      </w:tblGrid>
      <w:tr w:rsidR="00F42E41" w:rsidRPr="00F42E41" w14:paraId="5BDA4D06" w14:textId="77777777" w:rsidTr="00F42E41">
        <w:trPr>
          <w:trHeight w:val="312"/>
          <w:jc w:val="center"/>
        </w:trPr>
        <w:tc>
          <w:tcPr>
            <w:tcW w:w="3399" w:type="dxa"/>
            <w:shd w:val="clear" w:color="auto" w:fill="auto"/>
            <w:vAlign w:val="center"/>
          </w:tcPr>
          <w:p w14:paraId="5BDA4D04"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6667" w:type="dxa"/>
            <w:shd w:val="clear" w:color="auto" w:fill="auto"/>
            <w:vAlign w:val="center"/>
          </w:tcPr>
          <w:p w14:paraId="5BDA4D05"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Нормативные параметры и расчетные показатели</w:t>
            </w:r>
          </w:p>
        </w:tc>
      </w:tr>
    </w:tbl>
    <w:p w14:paraId="5BDA4D07"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06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9"/>
        <w:gridCol w:w="6667"/>
      </w:tblGrid>
      <w:tr w:rsidR="00F42E41" w:rsidRPr="00F42E41" w14:paraId="5BDA4D0A" w14:textId="77777777" w:rsidTr="00F42E41">
        <w:trPr>
          <w:trHeight w:val="170"/>
          <w:tblHeader/>
          <w:jc w:val="center"/>
        </w:trPr>
        <w:tc>
          <w:tcPr>
            <w:tcW w:w="3399" w:type="dxa"/>
            <w:shd w:val="clear" w:color="auto" w:fill="auto"/>
            <w:vAlign w:val="center"/>
          </w:tcPr>
          <w:p w14:paraId="5BDA4D08"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1</w:t>
            </w:r>
          </w:p>
        </w:tc>
        <w:tc>
          <w:tcPr>
            <w:tcW w:w="6667" w:type="dxa"/>
            <w:shd w:val="clear" w:color="auto" w:fill="auto"/>
            <w:vAlign w:val="center"/>
          </w:tcPr>
          <w:p w14:paraId="5BDA4D09"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2</w:t>
            </w:r>
          </w:p>
        </w:tc>
      </w:tr>
      <w:tr w:rsidR="00F42E41" w:rsidRPr="00F42E41" w14:paraId="5BDA4D10" w14:textId="77777777" w:rsidTr="00F42E41">
        <w:tblPrEx>
          <w:tblBorders>
            <w:bottom w:val="single" w:sz="4" w:space="0" w:color="auto"/>
          </w:tblBorders>
        </w:tblPrEx>
        <w:trPr>
          <w:jc w:val="center"/>
        </w:trPr>
        <w:tc>
          <w:tcPr>
            <w:tcW w:w="3399" w:type="dxa"/>
            <w:shd w:val="clear" w:color="auto" w:fill="auto"/>
          </w:tcPr>
          <w:p w14:paraId="5BDA4D0B"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Виды многофункциональных рекреационных зон</w:t>
            </w:r>
          </w:p>
        </w:tc>
        <w:tc>
          <w:tcPr>
            <w:tcW w:w="6667" w:type="dxa"/>
            <w:shd w:val="clear" w:color="auto" w:fill="auto"/>
          </w:tcPr>
          <w:p w14:paraId="5BDA4D0C"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Зоны круглогодичного и сезонного действия:</w:t>
            </w:r>
          </w:p>
          <w:p w14:paraId="5BDA4D0D"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зоны лечебно-оздоровительного и профилактического направления (санатории, профилактории, дома и пансионаты отдыха, базы отдыха, туристские базы);</w:t>
            </w:r>
          </w:p>
          <w:p w14:paraId="5BDA4D0E"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зоны круглогодичного действия (</w:t>
            </w:r>
            <w:r w:rsidRPr="00F42E41">
              <w:rPr>
                <w:bCs/>
                <w:sz w:val="22"/>
                <w:szCs w:val="22"/>
              </w:rPr>
              <w:t>объекты</w:t>
            </w:r>
            <w:r w:rsidRPr="00F42E41">
              <w:rPr>
                <w:sz w:val="22"/>
                <w:szCs w:val="22"/>
              </w:rPr>
              <w:t xml:space="preserve"> круглогодичного действия, зимние и летние базы отдыха, туристские базы, спортивные базы, детские оздоровительные лагеря и др.);</w:t>
            </w:r>
          </w:p>
          <w:p w14:paraId="5BDA4D0F" w14:textId="77777777" w:rsidR="00F42E41" w:rsidRPr="00F42E41" w:rsidRDefault="00F42E41" w:rsidP="00F42E41">
            <w:pPr>
              <w:widowControl w:val="0"/>
              <w:spacing w:line="239" w:lineRule="auto"/>
              <w:ind w:left="142" w:hanging="142"/>
              <w:jc w:val="both"/>
              <w:rPr>
                <w:spacing w:val="-2"/>
                <w:sz w:val="22"/>
                <w:szCs w:val="22"/>
              </w:rPr>
            </w:pPr>
            <w:r w:rsidRPr="00F42E41">
              <w:rPr>
                <w:bCs/>
                <w:spacing w:val="-2"/>
                <w:sz w:val="22"/>
                <w:szCs w:val="22"/>
              </w:rPr>
              <w:t>-</w:t>
            </w:r>
            <w:r w:rsidRPr="00F42E41">
              <w:rPr>
                <w:bCs/>
                <w:sz w:val="22"/>
                <w:szCs w:val="22"/>
              </w:rPr>
              <w:t> </w:t>
            </w:r>
            <w:r w:rsidRPr="00F42E41">
              <w:rPr>
                <w:bCs/>
                <w:spacing w:val="-2"/>
                <w:sz w:val="22"/>
                <w:szCs w:val="22"/>
              </w:rPr>
              <w:t>зоны сезонного действия (</w:t>
            </w:r>
            <w:r w:rsidRPr="00F42E41">
              <w:rPr>
                <w:spacing w:val="-2"/>
                <w:sz w:val="22"/>
                <w:szCs w:val="22"/>
              </w:rPr>
              <w:t>объекты</w:t>
            </w:r>
            <w:r w:rsidRPr="00F42E41">
              <w:rPr>
                <w:bCs/>
                <w:spacing w:val="-2"/>
                <w:sz w:val="22"/>
                <w:szCs w:val="22"/>
              </w:rPr>
              <w:t xml:space="preserve"> сезонного действия, детские оздоровительные лагеря, в том числе на территориях зеленых зон </w:t>
            </w:r>
            <w:r w:rsidRPr="00F42E41">
              <w:rPr>
                <w:bCs/>
                <w:spacing w:val="-4"/>
                <w:sz w:val="22"/>
                <w:szCs w:val="22"/>
              </w:rPr>
              <w:t>городского округа, пансионаты, базы отдыха, туристские базы и др.).</w:t>
            </w:r>
          </w:p>
        </w:tc>
      </w:tr>
      <w:tr w:rsidR="00F42E41" w:rsidRPr="00F42E41" w14:paraId="5BDA4D18"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5BDA4D11" w14:textId="77777777" w:rsidR="00F42E41" w:rsidRPr="00F42E41" w:rsidRDefault="00F42E41" w:rsidP="00F42E41">
            <w:pPr>
              <w:widowControl w:val="0"/>
              <w:tabs>
                <w:tab w:val="left" w:pos="7740"/>
              </w:tabs>
              <w:suppressAutoHyphens/>
              <w:spacing w:line="239" w:lineRule="auto"/>
              <w:ind w:right="-57"/>
              <w:rPr>
                <w:bCs/>
                <w:sz w:val="22"/>
                <w:szCs w:val="22"/>
              </w:rPr>
            </w:pPr>
            <w:r w:rsidRPr="00F42E41">
              <w:rPr>
                <w:bCs/>
                <w:sz w:val="22"/>
                <w:szCs w:val="22"/>
              </w:rPr>
              <w:t xml:space="preserve">Факторы, учитываемые при проектировании многофункциональных рекреационных зон </w:t>
            </w:r>
          </w:p>
          <w:p w14:paraId="5BDA4D12"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bCs/>
                <w:sz w:val="22"/>
                <w:szCs w:val="22"/>
              </w:rPr>
              <w:t xml:space="preserve">(длительного массового отдыха) </w:t>
            </w:r>
          </w:p>
        </w:tc>
        <w:tc>
          <w:tcPr>
            <w:tcW w:w="6667" w:type="dxa"/>
            <w:tcBorders>
              <w:bottom w:val="single" w:sz="4" w:space="0" w:color="auto"/>
            </w:tcBorders>
            <w:shd w:val="clear" w:color="auto" w:fill="auto"/>
          </w:tcPr>
          <w:p w14:paraId="5BDA4D13"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определение рекреационного потенциала территории;</w:t>
            </w:r>
          </w:p>
          <w:p w14:paraId="5BDA4D14"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определение потребности населения городского округа в соответствующих видах отдыха;</w:t>
            </w:r>
          </w:p>
          <w:p w14:paraId="5BDA4D15"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выбор и формирование рекреационных территорий;</w:t>
            </w:r>
          </w:p>
          <w:p w14:paraId="5BDA4D16"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xml:space="preserve">- размещение зоны отдыха по отношению к застройке и элементам рекреационной системы городского округа (уровень благоустройства зоны длительного отдыха должен соответствовать уровню комфортности городского округа при </w:t>
            </w:r>
            <w:r w:rsidRPr="00F42E41">
              <w:rPr>
                <w:bCs/>
                <w:sz w:val="22"/>
                <w:szCs w:val="22"/>
              </w:rPr>
              <w:lastRenderedPageBreak/>
              <w:t>максимальных расчетных нагрузках);</w:t>
            </w:r>
          </w:p>
          <w:p w14:paraId="5BDA4D17"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условия транспортной доступности.</w:t>
            </w:r>
          </w:p>
        </w:tc>
      </w:tr>
      <w:tr w:rsidR="00F42E41" w:rsidRPr="00F42E41" w14:paraId="5BDA4D1E"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5BDA4D19"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lastRenderedPageBreak/>
              <w:t xml:space="preserve">Укрупненные показатели </w:t>
            </w:r>
            <w:r w:rsidRPr="00F42E41">
              <w:rPr>
                <w:bCs/>
                <w:sz w:val="22"/>
                <w:szCs w:val="22"/>
              </w:rPr>
              <w:t>площади рекреационных зон, необходимой для обслуживания отдыхающих</w:t>
            </w:r>
          </w:p>
        </w:tc>
        <w:tc>
          <w:tcPr>
            <w:tcW w:w="6667" w:type="dxa"/>
            <w:tcBorders>
              <w:bottom w:val="single" w:sz="4" w:space="0" w:color="auto"/>
            </w:tcBorders>
            <w:shd w:val="clear" w:color="auto" w:fill="auto"/>
          </w:tcPr>
          <w:p w14:paraId="5BDA4D1A" w14:textId="77777777" w:rsidR="00F42E41" w:rsidRPr="00F42E41" w:rsidRDefault="00F42E41" w:rsidP="00F42E41">
            <w:pPr>
              <w:widowControl w:val="0"/>
              <w:spacing w:line="239" w:lineRule="auto"/>
              <w:jc w:val="both"/>
              <w:rPr>
                <w:sz w:val="22"/>
                <w:szCs w:val="22"/>
              </w:rPr>
            </w:pPr>
            <w:r w:rsidRPr="00F42E41">
              <w:rPr>
                <w:sz w:val="22"/>
                <w:szCs w:val="22"/>
              </w:rPr>
              <w:t>Для ориентировочных расчетов рекомендуется принимать:</w:t>
            </w:r>
          </w:p>
          <w:p w14:paraId="5BDA4D1B" w14:textId="77777777" w:rsidR="00F42E41" w:rsidRPr="00F42E41" w:rsidRDefault="00F42E41" w:rsidP="00F42E41">
            <w:pPr>
              <w:widowControl w:val="0"/>
              <w:spacing w:line="239" w:lineRule="auto"/>
              <w:jc w:val="both"/>
              <w:rPr>
                <w:sz w:val="22"/>
                <w:szCs w:val="22"/>
              </w:rPr>
            </w:pPr>
            <w:r w:rsidRPr="00F42E41">
              <w:rPr>
                <w:sz w:val="22"/>
                <w:szCs w:val="22"/>
              </w:rPr>
              <w:t>- для крупных рекреационных зон – 450 м</w:t>
            </w:r>
            <w:r w:rsidRPr="00F42E41">
              <w:rPr>
                <w:sz w:val="22"/>
                <w:szCs w:val="22"/>
                <w:vertAlign w:val="superscript"/>
              </w:rPr>
              <w:t>2</w:t>
            </w:r>
            <w:r w:rsidRPr="00F42E41">
              <w:rPr>
                <w:sz w:val="22"/>
                <w:szCs w:val="22"/>
              </w:rPr>
              <w:t>/чел.;</w:t>
            </w:r>
          </w:p>
          <w:p w14:paraId="5BDA4D1C" w14:textId="77777777" w:rsidR="00F42E41" w:rsidRPr="00F42E41" w:rsidRDefault="00F42E41" w:rsidP="00F42E41">
            <w:pPr>
              <w:widowControl w:val="0"/>
              <w:spacing w:line="239" w:lineRule="auto"/>
              <w:jc w:val="both"/>
              <w:rPr>
                <w:sz w:val="22"/>
                <w:szCs w:val="22"/>
              </w:rPr>
            </w:pPr>
            <w:r w:rsidRPr="00F42E41">
              <w:rPr>
                <w:sz w:val="22"/>
                <w:szCs w:val="22"/>
              </w:rPr>
              <w:t>- для средних рекреационных зон – 300 м</w:t>
            </w:r>
            <w:r w:rsidRPr="00F42E41">
              <w:rPr>
                <w:sz w:val="22"/>
                <w:szCs w:val="22"/>
                <w:vertAlign w:val="superscript"/>
              </w:rPr>
              <w:t>2</w:t>
            </w:r>
            <w:r w:rsidRPr="00F42E41">
              <w:rPr>
                <w:sz w:val="22"/>
                <w:szCs w:val="22"/>
              </w:rPr>
              <w:t>/чел.;</w:t>
            </w:r>
          </w:p>
          <w:p w14:paraId="5BDA4D1D" w14:textId="77777777" w:rsidR="00F42E41" w:rsidRPr="00F42E41" w:rsidRDefault="00F42E41" w:rsidP="00F42E41">
            <w:pPr>
              <w:widowControl w:val="0"/>
              <w:spacing w:line="239" w:lineRule="auto"/>
              <w:jc w:val="both"/>
              <w:rPr>
                <w:bCs/>
                <w:sz w:val="22"/>
                <w:szCs w:val="22"/>
              </w:rPr>
            </w:pPr>
            <w:r w:rsidRPr="00F42E41">
              <w:rPr>
                <w:bCs/>
                <w:sz w:val="22"/>
                <w:szCs w:val="22"/>
              </w:rPr>
              <w:t>- для малых рекреационных зон – 250 м</w:t>
            </w:r>
            <w:r w:rsidRPr="00F42E41">
              <w:rPr>
                <w:bCs/>
                <w:sz w:val="22"/>
                <w:szCs w:val="22"/>
                <w:vertAlign w:val="superscript"/>
              </w:rPr>
              <w:t>2</w:t>
            </w:r>
            <w:r w:rsidRPr="00F42E41">
              <w:rPr>
                <w:bCs/>
                <w:sz w:val="22"/>
                <w:szCs w:val="22"/>
              </w:rPr>
              <w:t>/чел.</w:t>
            </w:r>
          </w:p>
        </w:tc>
      </w:tr>
      <w:tr w:rsidR="00F42E41" w:rsidRPr="00F42E41" w14:paraId="5BDA4D21"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5BDA4D1F"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bCs/>
                <w:sz w:val="22"/>
                <w:szCs w:val="22"/>
              </w:rPr>
              <w:t>Зоны оздоровительного профиля и туризма</w:t>
            </w:r>
          </w:p>
        </w:tc>
        <w:tc>
          <w:tcPr>
            <w:tcW w:w="6667" w:type="dxa"/>
            <w:tcBorders>
              <w:bottom w:val="single" w:sz="4" w:space="0" w:color="auto"/>
            </w:tcBorders>
            <w:shd w:val="clear" w:color="auto" w:fill="auto"/>
          </w:tcPr>
          <w:p w14:paraId="5BDA4D20" w14:textId="77777777" w:rsidR="00F42E41" w:rsidRPr="00F42E41" w:rsidRDefault="00F42E41" w:rsidP="00F42E41">
            <w:pPr>
              <w:widowControl w:val="0"/>
              <w:spacing w:line="239" w:lineRule="auto"/>
              <w:jc w:val="both"/>
              <w:rPr>
                <w:bCs/>
                <w:sz w:val="22"/>
                <w:szCs w:val="22"/>
              </w:rPr>
            </w:pPr>
            <w:r w:rsidRPr="00F42E41">
              <w:rPr>
                <w:bCs/>
                <w:sz w:val="22"/>
                <w:szCs w:val="22"/>
              </w:rPr>
              <w:t>Рекомендуется проектировать в виде территориальных комплексов вместимостью до 3,0 тыс. отдыхающих.</w:t>
            </w:r>
          </w:p>
        </w:tc>
      </w:tr>
      <w:tr w:rsidR="00F42E41" w:rsidRPr="00F42E41" w14:paraId="5BDA4D26"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5BDA4D22"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Структура зон смешанного типа</w:t>
            </w:r>
          </w:p>
        </w:tc>
        <w:tc>
          <w:tcPr>
            <w:tcW w:w="6667" w:type="dxa"/>
            <w:tcBorders>
              <w:bottom w:val="single" w:sz="4" w:space="0" w:color="auto"/>
            </w:tcBorders>
            <w:shd w:val="clear" w:color="auto" w:fill="auto"/>
          </w:tcPr>
          <w:p w14:paraId="5BDA4D23"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автономные комплексы специализированных рекреационных объектов вместимостью 0,5-2,0 тыс. чел.;</w:t>
            </w:r>
          </w:p>
          <w:p w14:paraId="5BDA4D24"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комплексы объектов вместимостью 0,5-1,5 тыс. чел.;</w:t>
            </w:r>
          </w:p>
          <w:p w14:paraId="7101F3A6" w14:textId="77777777" w:rsidR="00F42E41" w:rsidRDefault="00F42E41" w:rsidP="00F42E41">
            <w:pPr>
              <w:widowControl w:val="0"/>
              <w:spacing w:line="239" w:lineRule="auto"/>
              <w:ind w:left="142" w:hanging="142"/>
              <w:jc w:val="both"/>
              <w:rPr>
                <w:bCs/>
                <w:sz w:val="22"/>
                <w:szCs w:val="22"/>
              </w:rPr>
            </w:pPr>
            <w:r w:rsidRPr="00F42E41">
              <w:rPr>
                <w:bCs/>
                <w:sz w:val="22"/>
                <w:szCs w:val="22"/>
              </w:rPr>
              <w:t>- отдельные объекты различных видов отдыха и туризма.</w:t>
            </w:r>
          </w:p>
          <w:p w14:paraId="5BDA4D25" w14:textId="77777777" w:rsidR="00761AE5" w:rsidRPr="00F42E41" w:rsidRDefault="00761AE5" w:rsidP="00F42E41">
            <w:pPr>
              <w:widowControl w:val="0"/>
              <w:spacing w:line="239" w:lineRule="auto"/>
              <w:ind w:left="142" w:hanging="142"/>
              <w:jc w:val="both"/>
              <w:rPr>
                <w:bCs/>
                <w:sz w:val="22"/>
                <w:szCs w:val="22"/>
              </w:rPr>
            </w:pPr>
          </w:p>
        </w:tc>
      </w:tr>
      <w:tr w:rsidR="00F42E41" w:rsidRPr="00F42E41" w14:paraId="5BDA4D30"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5BDA4D27"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Радиусы обслуживания:</w:t>
            </w:r>
          </w:p>
          <w:p w14:paraId="5BDA4D28" w14:textId="77777777" w:rsidR="00F42E41" w:rsidRPr="00F42E41" w:rsidRDefault="00F42E41" w:rsidP="00F42E41">
            <w:pPr>
              <w:widowControl w:val="0"/>
              <w:spacing w:line="239" w:lineRule="auto"/>
              <w:ind w:left="142" w:right="-57" w:hanging="142"/>
              <w:rPr>
                <w:bCs/>
                <w:sz w:val="22"/>
                <w:szCs w:val="22"/>
              </w:rPr>
            </w:pPr>
            <w:r w:rsidRPr="00F42E41">
              <w:rPr>
                <w:bCs/>
                <w:sz w:val="22"/>
                <w:szCs w:val="22"/>
              </w:rPr>
              <w:t xml:space="preserve">- </w:t>
            </w:r>
            <w:r w:rsidRPr="00F42E41">
              <w:rPr>
                <w:bCs/>
                <w:spacing w:val="-2"/>
                <w:sz w:val="22"/>
                <w:szCs w:val="22"/>
              </w:rPr>
              <w:t>центров рекреационных территорий оздоровительного профиля;</w:t>
            </w:r>
          </w:p>
          <w:p w14:paraId="5BDA4D29" w14:textId="77777777" w:rsidR="00F42E41" w:rsidRPr="00F42E41" w:rsidRDefault="00F42E41" w:rsidP="00F42E41">
            <w:pPr>
              <w:widowControl w:val="0"/>
              <w:spacing w:line="239" w:lineRule="auto"/>
              <w:ind w:left="142" w:right="-57" w:hanging="142"/>
              <w:jc w:val="both"/>
              <w:rPr>
                <w:bCs/>
                <w:sz w:val="22"/>
                <w:szCs w:val="22"/>
              </w:rPr>
            </w:pPr>
            <w:r w:rsidRPr="00F42E41">
              <w:rPr>
                <w:bCs/>
                <w:sz w:val="22"/>
                <w:szCs w:val="22"/>
              </w:rPr>
              <w:t>- центров крупных зон отдыха;</w:t>
            </w:r>
          </w:p>
          <w:p w14:paraId="5BDA4D2A" w14:textId="0BE11CB5" w:rsidR="00F42E41" w:rsidRPr="00F42E41" w:rsidRDefault="00F42E41" w:rsidP="00F42E41">
            <w:pPr>
              <w:widowControl w:val="0"/>
              <w:tabs>
                <w:tab w:val="left" w:pos="7740"/>
              </w:tabs>
              <w:spacing w:line="239" w:lineRule="auto"/>
              <w:ind w:left="142" w:right="-57" w:hanging="142"/>
              <w:rPr>
                <w:sz w:val="22"/>
                <w:szCs w:val="22"/>
              </w:rPr>
            </w:pPr>
            <w:r w:rsidRPr="00F42E41">
              <w:rPr>
                <w:bCs/>
                <w:sz w:val="22"/>
                <w:szCs w:val="22"/>
              </w:rPr>
              <w:t>- центров обслуживания комплексов объектов отдыха и</w:t>
            </w:r>
            <w:r w:rsidR="00761AE5">
              <w:rPr>
                <w:bCs/>
                <w:sz w:val="22"/>
                <w:szCs w:val="22"/>
              </w:rPr>
              <w:t xml:space="preserve"> санаторно-курортных учреждений</w:t>
            </w:r>
          </w:p>
        </w:tc>
        <w:tc>
          <w:tcPr>
            <w:tcW w:w="6667" w:type="dxa"/>
            <w:tcBorders>
              <w:bottom w:val="single" w:sz="4" w:space="0" w:color="auto"/>
            </w:tcBorders>
            <w:shd w:val="clear" w:color="auto" w:fill="auto"/>
          </w:tcPr>
          <w:p w14:paraId="5BDA4D2B" w14:textId="77777777" w:rsidR="00F42E41" w:rsidRPr="00F42E41" w:rsidRDefault="00F42E41" w:rsidP="00F42E41">
            <w:pPr>
              <w:widowControl w:val="0"/>
              <w:spacing w:line="239" w:lineRule="auto"/>
              <w:ind w:left="142" w:hanging="142"/>
              <w:jc w:val="both"/>
              <w:rPr>
                <w:bCs/>
                <w:sz w:val="22"/>
                <w:szCs w:val="22"/>
              </w:rPr>
            </w:pPr>
          </w:p>
          <w:p w14:paraId="5BDA4D2C"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xml:space="preserve">- до </w:t>
            </w:r>
            <w:smartTag w:uri="urn:schemas-microsoft-com:office:smarttags" w:element="metricconverter">
              <w:smartTagPr>
                <w:attr w:name="ProductID" w:val="30 км"/>
              </w:smartTagPr>
              <w:r w:rsidRPr="00F42E41">
                <w:rPr>
                  <w:bCs/>
                  <w:sz w:val="22"/>
                  <w:szCs w:val="22"/>
                </w:rPr>
                <w:t>30 км</w:t>
              </w:r>
            </w:smartTag>
            <w:r w:rsidRPr="00F42E41">
              <w:rPr>
                <w:bCs/>
                <w:sz w:val="22"/>
                <w:szCs w:val="22"/>
              </w:rPr>
              <w:t xml:space="preserve"> (за пределами городского округа);</w:t>
            </w:r>
          </w:p>
          <w:p w14:paraId="5BDA4D2D" w14:textId="77777777" w:rsidR="00F42E41" w:rsidRDefault="00F42E41" w:rsidP="00F42E41">
            <w:pPr>
              <w:widowControl w:val="0"/>
              <w:spacing w:line="239" w:lineRule="auto"/>
              <w:ind w:left="142" w:hanging="142"/>
              <w:jc w:val="both"/>
              <w:rPr>
                <w:bCs/>
                <w:sz w:val="22"/>
                <w:szCs w:val="22"/>
              </w:rPr>
            </w:pPr>
          </w:p>
          <w:p w14:paraId="5616F2F1" w14:textId="77777777" w:rsidR="00761AE5" w:rsidRPr="00F42E41" w:rsidRDefault="00761AE5" w:rsidP="00F42E41">
            <w:pPr>
              <w:widowControl w:val="0"/>
              <w:spacing w:line="239" w:lineRule="auto"/>
              <w:ind w:left="142" w:hanging="142"/>
              <w:jc w:val="both"/>
              <w:rPr>
                <w:bCs/>
                <w:sz w:val="22"/>
                <w:szCs w:val="22"/>
              </w:rPr>
            </w:pPr>
          </w:p>
          <w:p w14:paraId="5BDA4D2E"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- 5-</w:t>
            </w:r>
            <w:smartTag w:uri="urn:schemas-microsoft-com:office:smarttags" w:element="metricconverter">
              <w:smartTagPr>
                <w:attr w:name="ProductID" w:val="10 км"/>
              </w:smartTagPr>
              <w:r w:rsidRPr="00F42E41">
                <w:rPr>
                  <w:bCs/>
                  <w:sz w:val="22"/>
                  <w:szCs w:val="22"/>
                </w:rPr>
                <w:t>10 км</w:t>
              </w:r>
            </w:smartTag>
            <w:r w:rsidRPr="00F42E41">
              <w:rPr>
                <w:bCs/>
                <w:sz w:val="22"/>
                <w:szCs w:val="22"/>
              </w:rPr>
              <w:t xml:space="preserve"> (в том числе за пределами городского округа);</w:t>
            </w:r>
          </w:p>
          <w:p w14:paraId="5BDA4D2F"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- 1-</w:t>
            </w:r>
            <w:smartTag w:uri="urn:schemas-microsoft-com:office:smarttags" w:element="metricconverter">
              <w:smartTagPr>
                <w:attr w:name="ProductID" w:val="2 км"/>
              </w:smartTagPr>
              <w:r w:rsidRPr="00F42E41">
                <w:rPr>
                  <w:bCs/>
                  <w:sz w:val="22"/>
                  <w:szCs w:val="22"/>
                </w:rPr>
                <w:t>2 км</w:t>
              </w:r>
            </w:smartTag>
            <w:r w:rsidRPr="00F42E41">
              <w:rPr>
                <w:bCs/>
                <w:sz w:val="22"/>
                <w:szCs w:val="22"/>
              </w:rPr>
              <w:t>.</w:t>
            </w:r>
          </w:p>
        </w:tc>
      </w:tr>
      <w:tr w:rsidR="00F42E41" w:rsidRPr="00F42E41" w14:paraId="5BDA4D36" w14:textId="77777777" w:rsidTr="00F42E41">
        <w:tblPrEx>
          <w:tblBorders>
            <w:bottom w:val="single" w:sz="4" w:space="0" w:color="auto"/>
          </w:tblBorders>
        </w:tblPrEx>
        <w:trPr>
          <w:jc w:val="center"/>
        </w:trPr>
        <w:tc>
          <w:tcPr>
            <w:tcW w:w="3399" w:type="dxa"/>
            <w:shd w:val="clear" w:color="auto" w:fill="auto"/>
          </w:tcPr>
          <w:p w14:paraId="5BDA4D31"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Туристско-рекреационная зона города Иванова</w:t>
            </w:r>
          </w:p>
        </w:tc>
        <w:tc>
          <w:tcPr>
            <w:tcW w:w="6667" w:type="dxa"/>
            <w:shd w:val="clear" w:color="auto" w:fill="auto"/>
          </w:tcPr>
          <w:p w14:paraId="5BDA4D32" w14:textId="77777777" w:rsidR="00F42E41" w:rsidRPr="00F42E41" w:rsidRDefault="00F42E41" w:rsidP="00F42E41">
            <w:pPr>
              <w:widowControl w:val="0"/>
              <w:spacing w:line="239" w:lineRule="auto"/>
              <w:jc w:val="both"/>
              <w:rPr>
                <w:bCs/>
                <w:sz w:val="22"/>
                <w:szCs w:val="22"/>
              </w:rPr>
            </w:pPr>
            <w:r w:rsidRPr="00F42E41">
              <w:rPr>
                <w:bCs/>
                <w:sz w:val="22"/>
                <w:szCs w:val="22"/>
              </w:rPr>
              <w:t>Рекомендуется проектировать в виде следующих структур:</w:t>
            </w:r>
          </w:p>
          <w:p w14:paraId="5BDA4D33"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туристско-рекреационные территории круглогодичного и сезонного действия;</w:t>
            </w:r>
          </w:p>
          <w:p w14:paraId="5BDA4D34"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многопрофильные туристские и рекреационные зоны с выделением зон санаторно-оздоровительных территорий, приоритетных видов туризма;</w:t>
            </w:r>
          </w:p>
          <w:p w14:paraId="5BDA4D35"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опорные центры в масштабе городского округа и туристско-рекреационных территорий (региональный опорный центр туризма и центр туризма городского значения).</w:t>
            </w:r>
          </w:p>
        </w:tc>
      </w:tr>
      <w:tr w:rsidR="00F42E41" w:rsidRPr="00F42E41" w14:paraId="5BDA4D39"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5BDA4D37" w14:textId="77777777" w:rsidR="00F42E41" w:rsidRPr="00F42E41" w:rsidRDefault="00F42E41" w:rsidP="00F42E41">
            <w:pPr>
              <w:widowControl w:val="0"/>
              <w:tabs>
                <w:tab w:val="left" w:pos="7740"/>
              </w:tabs>
              <w:spacing w:line="239" w:lineRule="auto"/>
              <w:ind w:right="-57"/>
              <w:rPr>
                <w:sz w:val="22"/>
                <w:szCs w:val="22"/>
              </w:rPr>
            </w:pPr>
            <w:r w:rsidRPr="00F42E41">
              <w:rPr>
                <w:bCs/>
                <w:sz w:val="22"/>
                <w:szCs w:val="22"/>
              </w:rPr>
              <w:t>Ориентировочный размер площади туристско-рекреационных зон</w:t>
            </w:r>
          </w:p>
        </w:tc>
        <w:tc>
          <w:tcPr>
            <w:tcW w:w="6667" w:type="dxa"/>
            <w:tcBorders>
              <w:bottom w:val="single" w:sz="4" w:space="0" w:color="auto"/>
            </w:tcBorders>
            <w:shd w:val="clear" w:color="auto" w:fill="auto"/>
          </w:tcPr>
          <w:p w14:paraId="5BDA4D38"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Из расчета </w:t>
            </w:r>
            <w:smartTag w:uri="urn:schemas-microsoft-com:office:smarttags" w:element="metricconverter">
              <w:smartTagPr>
                <w:attr w:name="ProductID" w:val="320 м2"/>
              </w:smartTagPr>
              <w:r w:rsidRPr="00F42E41">
                <w:rPr>
                  <w:bCs/>
                  <w:sz w:val="22"/>
                  <w:szCs w:val="22"/>
                </w:rPr>
                <w:t>320 м</w:t>
              </w:r>
              <w:r w:rsidRPr="00F42E41">
                <w:rPr>
                  <w:bCs/>
                  <w:sz w:val="22"/>
                  <w:szCs w:val="22"/>
                  <w:vertAlign w:val="superscript"/>
                </w:rPr>
                <w:t>2</w:t>
              </w:r>
            </w:smartTag>
            <w:r w:rsidRPr="00F42E41">
              <w:rPr>
                <w:bCs/>
                <w:sz w:val="22"/>
                <w:szCs w:val="22"/>
              </w:rPr>
              <w:t xml:space="preserve"> территории на 1 место в объектах обслуживания отдыхающих</w:t>
            </w:r>
          </w:p>
        </w:tc>
      </w:tr>
      <w:tr w:rsidR="00F42E41" w:rsidRPr="00F42E41" w14:paraId="5BDA4D3C"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5BDA4D3A"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 xml:space="preserve">Опорные центры </w:t>
            </w:r>
          </w:p>
        </w:tc>
        <w:tc>
          <w:tcPr>
            <w:tcW w:w="6667" w:type="dxa"/>
            <w:tcBorders>
              <w:bottom w:val="single" w:sz="4" w:space="0" w:color="auto"/>
            </w:tcBorders>
            <w:shd w:val="clear" w:color="auto" w:fill="auto"/>
          </w:tcPr>
          <w:p w14:paraId="5BDA4D3B" w14:textId="77777777" w:rsidR="00F42E41" w:rsidRPr="00F42E41" w:rsidRDefault="00F42E41" w:rsidP="00F42E41">
            <w:pPr>
              <w:widowControl w:val="0"/>
              <w:spacing w:line="239" w:lineRule="auto"/>
              <w:jc w:val="both"/>
              <w:rPr>
                <w:bCs/>
                <w:sz w:val="22"/>
                <w:szCs w:val="22"/>
              </w:rPr>
            </w:pPr>
            <w:r w:rsidRPr="00F42E41">
              <w:rPr>
                <w:bCs/>
                <w:sz w:val="22"/>
                <w:szCs w:val="22"/>
              </w:rPr>
              <w:t>Могут быть регионального или местного (городского) значения, сочетают формы рекреационной деятельности и хозяйственной инфраструктуры (центры хозяйственного и культурно-бытового обслуживания населения, зоны массового отдыха).</w:t>
            </w:r>
          </w:p>
        </w:tc>
      </w:tr>
      <w:tr w:rsidR="00F42E41" w:rsidRPr="00F42E41" w14:paraId="5BDA4D3F" w14:textId="77777777" w:rsidTr="00F42E41">
        <w:tblPrEx>
          <w:tblBorders>
            <w:bottom w:val="single" w:sz="4" w:space="0" w:color="auto"/>
          </w:tblBorders>
        </w:tblPrEx>
        <w:trPr>
          <w:jc w:val="center"/>
        </w:trPr>
        <w:tc>
          <w:tcPr>
            <w:tcW w:w="3399" w:type="dxa"/>
            <w:tcBorders>
              <w:bottom w:val="single" w:sz="4" w:space="0" w:color="auto"/>
            </w:tcBorders>
            <w:shd w:val="clear" w:color="auto" w:fill="auto"/>
          </w:tcPr>
          <w:p w14:paraId="5BDA4D3D"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bCs/>
                <w:sz w:val="22"/>
                <w:szCs w:val="22"/>
              </w:rPr>
              <w:t>Объекты обслуживания многофункциональных рекреационных территорий</w:t>
            </w:r>
          </w:p>
        </w:tc>
        <w:tc>
          <w:tcPr>
            <w:tcW w:w="6667" w:type="dxa"/>
            <w:tcBorders>
              <w:bottom w:val="single" w:sz="4" w:space="0" w:color="auto"/>
            </w:tcBorders>
            <w:shd w:val="clear" w:color="auto" w:fill="auto"/>
          </w:tcPr>
          <w:p w14:paraId="5BDA4D3E"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Проектирование и размещение объектов обслуживания (гостиницы, информационные и развлекательные центры, административные, торговые и другие объекты обслуживания, спортивные сооружения) следует осуществлять в соответствии с расчетными показателями </w:t>
            </w:r>
            <w:r w:rsidRPr="00F42E41">
              <w:rPr>
                <w:sz w:val="22"/>
                <w:szCs w:val="22"/>
              </w:rPr>
              <w:t>минимально допустимого уровня обеспеченности,</w:t>
            </w:r>
            <w:r w:rsidRPr="00F42E41">
              <w:rPr>
                <w:bCs/>
                <w:sz w:val="22"/>
                <w:szCs w:val="22"/>
              </w:rPr>
              <w:t xml:space="preserve"> приведенными в разделе «Нормативы градостроительного проектирования общественно-деловых зон» (подраздел «Объекты обслуживания») с учетом численности туристов.</w:t>
            </w:r>
          </w:p>
        </w:tc>
      </w:tr>
    </w:tbl>
    <w:p w14:paraId="5BDA4D40" w14:textId="77777777" w:rsidR="00F42E41" w:rsidRPr="00F42E41" w:rsidRDefault="00F42E41" w:rsidP="00F42E41">
      <w:pPr>
        <w:widowControl w:val="0"/>
        <w:ind w:firstLine="709"/>
        <w:jc w:val="both"/>
      </w:pPr>
    </w:p>
    <w:p w14:paraId="5BDA4D41" w14:textId="77777777" w:rsidR="00F42E41" w:rsidRPr="00F42E41" w:rsidRDefault="00F42E41" w:rsidP="00F42E41">
      <w:pPr>
        <w:widowControl w:val="0"/>
        <w:ind w:firstLine="709"/>
        <w:jc w:val="both"/>
      </w:pPr>
      <w:r w:rsidRPr="00F42E41">
        <w:t>11.3.5. Проектирование объектов в специализированных и многофункциональных рекреационных зонах возможно осуществлять по индивидуальным проектам.</w:t>
      </w:r>
    </w:p>
    <w:p w14:paraId="5BDA4D42" w14:textId="77777777" w:rsidR="00F42E41" w:rsidRPr="00F42E41" w:rsidRDefault="00F42E41" w:rsidP="00F42E41">
      <w:pPr>
        <w:widowControl w:val="0"/>
        <w:autoSpaceDE w:val="0"/>
        <w:autoSpaceDN w:val="0"/>
        <w:adjustRightInd w:val="0"/>
        <w:ind w:firstLine="709"/>
        <w:jc w:val="both"/>
      </w:pPr>
      <w:r w:rsidRPr="00F42E41">
        <w:t xml:space="preserve">11.3.6. В состав рекреационных зон могут включаться </w:t>
      </w:r>
      <w:r w:rsidRPr="00F42E41">
        <w:rPr>
          <w:b/>
        </w:rPr>
        <w:t>зоны</w:t>
      </w:r>
      <w:r w:rsidRPr="00F42E41">
        <w:t xml:space="preserve"> </w:t>
      </w:r>
      <w:r w:rsidRPr="00F42E41">
        <w:rPr>
          <w:b/>
        </w:rPr>
        <w:t xml:space="preserve">массового кратковременного отдыха населения </w:t>
      </w:r>
      <w:r w:rsidRPr="00F42E41">
        <w:t>городского округа.</w:t>
      </w:r>
    </w:p>
    <w:p w14:paraId="5BDA4D43" w14:textId="77777777" w:rsidR="00F42E41" w:rsidRPr="00F42E41" w:rsidRDefault="00F42E41" w:rsidP="00F42E41">
      <w:pPr>
        <w:widowControl w:val="0"/>
        <w:ind w:firstLine="709"/>
        <w:jc w:val="both"/>
      </w:pPr>
      <w:r w:rsidRPr="00F42E41">
        <w:rPr>
          <w:bCs/>
        </w:rPr>
        <w:t>Нормативные параметры и расчетные показатели</w:t>
      </w:r>
      <w:r w:rsidRPr="00F42E41">
        <w:rPr>
          <w:b/>
          <w:bCs/>
        </w:rPr>
        <w:t xml:space="preserve"> </w:t>
      </w:r>
      <w:r w:rsidRPr="00F42E41">
        <w:rPr>
          <w:bCs/>
        </w:rPr>
        <w:t xml:space="preserve">градостроительного проектирования </w:t>
      </w:r>
      <w:r w:rsidRPr="00F42E41">
        <w:t>зон массового кратковременного отдыха населения</w:t>
      </w:r>
      <w:r w:rsidRPr="00F42E41">
        <w:rPr>
          <w:bCs/>
        </w:rPr>
        <w:t xml:space="preserve"> </w:t>
      </w:r>
      <w:r w:rsidRPr="00F42E41">
        <w:t>приведены в таблице 11.3.3.</w:t>
      </w:r>
    </w:p>
    <w:p w14:paraId="5BDA4D44" w14:textId="77777777" w:rsidR="00C9138F" w:rsidRDefault="00C9138F" w:rsidP="00F42E41">
      <w:pPr>
        <w:widowControl w:val="0"/>
        <w:ind w:firstLine="709"/>
        <w:jc w:val="both"/>
      </w:pPr>
    </w:p>
    <w:p w14:paraId="65FF6CEF" w14:textId="77777777" w:rsidR="00864927" w:rsidRPr="00F42E41" w:rsidRDefault="00864927" w:rsidP="00F42E41">
      <w:pPr>
        <w:widowControl w:val="0"/>
        <w:ind w:firstLine="709"/>
        <w:jc w:val="both"/>
      </w:pPr>
    </w:p>
    <w:p w14:paraId="5BDA4D45" w14:textId="77777777" w:rsidR="00F42E41" w:rsidRPr="00F42E41" w:rsidRDefault="00F42E41" w:rsidP="00F42E41">
      <w:pPr>
        <w:widowControl w:val="0"/>
        <w:spacing w:line="239" w:lineRule="auto"/>
        <w:ind w:firstLine="709"/>
        <w:jc w:val="right"/>
      </w:pPr>
      <w:r w:rsidRPr="00F42E41">
        <w:lastRenderedPageBreak/>
        <w:t>Таблица 11.3.3</w:t>
      </w:r>
    </w:p>
    <w:tbl>
      <w:tblPr>
        <w:tblW w:w="1003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9"/>
        <w:gridCol w:w="6637"/>
      </w:tblGrid>
      <w:tr w:rsidR="00F42E41" w:rsidRPr="00F42E41" w14:paraId="5BDA4D48" w14:textId="77777777" w:rsidTr="00F42E41">
        <w:trPr>
          <w:trHeight w:val="312"/>
          <w:jc w:val="center"/>
        </w:trPr>
        <w:tc>
          <w:tcPr>
            <w:tcW w:w="3399" w:type="dxa"/>
            <w:shd w:val="clear" w:color="auto" w:fill="auto"/>
            <w:vAlign w:val="center"/>
          </w:tcPr>
          <w:p w14:paraId="5BDA4D46" w14:textId="77777777" w:rsidR="00F42E41" w:rsidRPr="00F42E41" w:rsidRDefault="00F42E41" w:rsidP="00F42E41">
            <w:pPr>
              <w:widowControl w:val="0"/>
              <w:tabs>
                <w:tab w:val="left" w:pos="7740"/>
              </w:tabs>
              <w:spacing w:line="239" w:lineRule="auto"/>
              <w:ind w:left="-57" w:right="-57"/>
              <w:jc w:val="center"/>
              <w:rPr>
                <w:b/>
                <w:sz w:val="22"/>
                <w:szCs w:val="22"/>
              </w:rPr>
            </w:pPr>
            <w:r w:rsidRPr="00F42E41">
              <w:rPr>
                <w:b/>
                <w:sz w:val="22"/>
                <w:szCs w:val="22"/>
              </w:rPr>
              <w:t>Наименование показателей</w:t>
            </w:r>
          </w:p>
        </w:tc>
        <w:tc>
          <w:tcPr>
            <w:tcW w:w="6637" w:type="dxa"/>
            <w:shd w:val="clear" w:color="auto" w:fill="auto"/>
            <w:vAlign w:val="center"/>
          </w:tcPr>
          <w:p w14:paraId="5BDA4D47" w14:textId="77777777" w:rsidR="00F42E41" w:rsidRPr="00F42E41" w:rsidRDefault="00F42E41" w:rsidP="00F42E41">
            <w:pPr>
              <w:widowControl w:val="0"/>
              <w:tabs>
                <w:tab w:val="left" w:pos="7740"/>
              </w:tabs>
              <w:suppressAutoHyphens/>
              <w:spacing w:line="239" w:lineRule="auto"/>
              <w:ind w:left="-57" w:right="-57"/>
              <w:jc w:val="center"/>
              <w:rPr>
                <w:b/>
                <w:sz w:val="22"/>
                <w:szCs w:val="22"/>
              </w:rPr>
            </w:pPr>
            <w:r w:rsidRPr="00F42E41">
              <w:rPr>
                <w:b/>
                <w:sz w:val="22"/>
                <w:szCs w:val="22"/>
              </w:rPr>
              <w:t>Нормативные параметры и расчетные показатели</w:t>
            </w:r>
          </w:p>
        </w:tc>
      </w:tr>
      <w:tr w:rsidR="00F42E41" w:rsidRPr="00F42E41" w14:paraId="5BDA4D52" w14:textId="77777777" w:rsidTr="00F42E41">
        <w:tblPrEx>
          <w:tblBorders>
            <w:bottom w:val="single" w:sz="4" w:space="0" w:color="auto"/>
          </w:tblBorders>
        </w:tblPrEx>
        <w:trPr>
          <w:jc w:val="center"/>
        </w:trPr>
        <w:tc>
          <w:tcPr>
            <w:tcW w:w="3399" w:type="dxa"/>
            <w:shd w:val="clear" w:color="auto" w:fill="auto"/>
          </w:tcPr>
          <w:p w14:paraId="5BDA4D49"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 xml:space="preserve">Формирование зон </w:t>
            </w:r>
            <w:r w:rsidRPr="00F42E41">
              <w:rPr>
                <w:bCs/>
                <w:sz w:val="22"/>
                <w:szCs w:val="22"/>
              </w:rPr>
              <w:t>массового кратковременного отдыха населения городского округа</w:t>
            </w:r>
          </w:p>
        </w:tc>
        <w:tc>
          <w:tcPr>
            <w:tcW w:w="6637" w:type="dxa"/>
            <w:shd w:val="clear" w:color="auto" w:fill="auto"/>
          </w:tcPr>
          <w:p w14:paraId="5BDA4D4A"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на базе озелененных территорий общего пользования;</w:t>
            </w:r>
          </w:p>
          <w:p w14:paraId="5BDA4D4B"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на территории лесопарков и лесов (20-45 % их территории);</w:t>
            </w:r>
          </w:p>
          <w:p w14:paraId="5BDA4D4C"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на природных и искусственных водоемах, реках (25 % их территории);</w:t>
            </w:r>
          </w:p>
          <w:p w14:paraId="5BDA4D4D"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в местах с заливными прибрежными лугами (лугопарки могут занимать 15-20 % территории лугов);</w:t>
            </w:r>
          </w:p>
          <w:p w14:paraId="5BDA4D4E"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на других территориях, предназначенных для организации активного массового отдыха населения.</w:t>
            </w:r>
          </w:p>
          <w:p w14:paraId="5BDA4D4F" w14:textId="77777777" w:rsidR="00F42E41" w:rsidRPr="00F42E41" w:rsidRDefault="00F42E41" w:rsidP="00F42E41">
            <w:pPr>
              <w:widowControl w:val="0"/>
              <w:spacing w:line="239" w:lineRule="auto"/>
              <w:jc w:val="both"/>
              <w:rPr>
                <w:bCs/>
                <w:i/>
                <w:spacing w:val="40"/>
                <w:sz w:val="22"/>
                <w:szCs w:val="22"/>
              </w:rPr>
            </w:pPr>
            <w:r w:rsidRPr="00F42E41">
              <w:rPr>
                <w:bCs/>
                <w:i/>
                <w:spacing w:val="40"/>
                <w:sz w:val="22"/>
                <w:szCs w:val="22"/>
              </w:rPr>
              <w:t>Примечания:</w:t>
            </w:r>
          </w:p>
          <w:p w14:paraId="5BDA4D50" w14:textId="77777777" w:rsidR="00F42E41" w:rsidRPr="00F42E41" w:rsidRDefault="00F42E41" w:rsidP="00F42E41">
            <w:pPr>
              <w:widowControl w:val="0"/>
              <w:spacing w:line="239" w:lineRule="auto"/>
              <w:jc w:val="both"/>
              <w:rPr>
                <w:bCs/>
                <w:sz w:val="22"/>
                <w:szCs w:val="22"/>
              </w:rPr>
            </w:pPr>
            <w:r w:rsidRPr="00F42E41">
              <w:rPr>
                <w:bCs/>
                <w:sz w:val="22"/>
                <w:szCs w:val="22"/>
              </w:rPr>
              <w:t>1. На рекреационных территориях, где водные поверхности составляют не менее 40-50 % всей площади, следует проектировать гидропарки, предназначенные для организации всех видов отдыха у воды, купания, спортивно-оздоровительных занятий.</w:t>
            </w:r>
          </w:p>
          <w:p w14:paraId="5BDA4D51" w14:textId="77777777" w:rsidR="00F42E41" w:rsidRPr="00F42E41" w:rsidRDefault="00F42E41" w:rsidP="00F42E41">
            <w:pPr>
              <w:widowControl w:val="0"/>
              <w:spacing w:line="239" w:lineRule="auto"/>
              <w:jc w:val="both"/>
              <w:rPr>
                <w:b/>
                <w:bCs/>
                <w:i/>
                <w:sz w:val="22"/>
                <w:szCs w:val="22"/>
              </w:rPr>
            </w:pPr>
            <w:r w:rsidRPr="00F42E41">
              <w:rPr>
                <w:bCs/>
                <w:sz w:val="22"/>
                <w:szCs w:val="22"/>
              </w:rPr>
              <w:t xml:space="preserve">2. Для организации кратковременного зимнего отдыха (лыжное катание, туризм, экскурсии, прогулки, спортивные игры, поездки с ночлегом, подледная рыбалка и др.) также зоны массового кратковременного отдыха населения.  </w:t>
            </w:r>
          </w:p>
        </w:tc>
      </w:tr>
      <w:tr w:rsidR="00F42E41" w:rsidRPr="00F42E41" w14:paraId="5BDA4D55" w14:textId="77777777" w:rsidTr="00F42E41">
        <w:tblPrEx>
          <w:tblBorders>
            <w:bottom w:val="single" w:sz="4" w:space="0" w:color="auto"/>
          </w:tblBorders>
        </w:tblPrEx>
        <w:trPr>
          <w:jc w:val="center"/>
        </w:trPr>
        <w:tc>
          <w:tcPr>
            <w:tcW w:w="3399" w:type="dxa"/>
            <w:shd w:val="clear" w:color="auto" w:fill="auto"/>
          </w:tcPr>
          <w:p w14:paraId="5BDA4D53" w14:textId="77777777" w:rsidR="00F42E41" w:rsidRPr="00F42E41" w:rsidRDefault="00F42E41" w:rsidP="00F42E41">
            <w:pPr>
              <w:widowControl w:val="0"/>
              <w:tabs>
                <w:tab w:val="left" w:pos="7740"/>
              </w:tabs>
              <w:spacing w:line="239" w:lineRule="auto"/>
              <w:ind w:right="-113"/>
              <w:rPr>
                <w:spacing w:val="-4"/>
                <w:sz w:val="22"/>
                <w:szCs w:val="22"/>
              </w:rPr>
            </w:pPr>
            <w:r w:rsidRPr="00F42E41">
              <w:rPr>
                <w:spacing w:val="-4"/>
                <w:sz w:val="22"/>
                <w:szCs w:val="22"/>
              </w:rPr>
              <w:t xml:space="preserve">Максимально допустимый уровень </w:t>
            </w:r>
            <w:r w:rsidRPr="00F42E41">
              <w:rPr>
                <w:sz w:val="22"/>
                <w:szCs w:val="22"/>
              </w:rPr>
              <w:t xml:space="preserve">территориальной доступности зон </w:t>
            </w:r>
            <w:r w:rsidRPr="00F42E41">
              <w:rPr>
                <w:bCs/>
                <w:sz w:val="22"/>
                <w:szCs w:val="22"/>
              </w:rPr>
              <w:t>массового кратковременного отдыха населения</w:t>
            </w:r>
          </w:p>
        </w:tc>
        <w:tc>
          <w:tcPr>
            <w:tcW w:w="6637" w:type="dxa"/>
            <w:shd w:val="clear" w:color="auto" w:fill="auto"/>
          </w:tcPr>
          <w:p w14:paraId="5BDA4D54" w14:textId="77777777" w:rsidR="00F42E41" w:rsidRPr="00F42E41" w:rsidRDefault="00F42E41" w:rsidP="00F42E41">
            <w:pPr>
              <w:widowControl w:val="0"/>
              <w:spacing w:line="239" w:lineRule="auto"/>
              <w:jc w:val="both"/>
              <w:rPr>
                <w:sz w:val="22"/>
                <w:szCs w:val="22"/>
              </w:rPr>
            </w:pPr>
            <w:r w:rsidRPr="00F42E41">
              <w:rPr>
                <w:sz w:val="22"/>
                <w:szCs w:val="22"/>
              </w:rPr>
              <w:t>Радиус транспортной доступности – не более 1,5 ч на общественном транспорте.</w:t>
            </w:r>
          </w:p>
        </w:tc>
      </w:tr>
      <w:tr w:rsidR="00F42E41" w:rsidRPr="00F42E41" w14:paraId="5BDA4D5A" w14:textId="77777777" w:rsidTr="00F42E41">
        <w:tblPrEx>
          <w:tblBorders>
            <w:bottom w:val="single" w:sz="4" w:space="0" w:color="auto"/>
          </w:tblBorders>
        </w:tblPrEx>
        <w:trPr>
          <w:jc w:val="center"/>
        </w:trPr>
        <w:tc>
          <w:tcPr>
            <w:tcW w:w="3399" w:type="dxa"/>
            <w:shd w:val="clear" w:color="auto" w:fill="auto"/>
          </w:tcPr>
          <w:p w14:paraId="5BDA4D56"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Размеры территории зон отдыха, в том числе интенсивно используемая часть для активных видов отдыха</w:t>
            </w:r>
          </w:p>
        </w:tc>
        <w:tc>
          <w:tcPr>
            <w:tcW w:w="6637" w:type="dxa"/>
            <w:shd w:val="clear" w:color="auto" w:fill="auto"/>
          </w:tcPr>
          <w:p w14:paraId="5BDA4D57" w14:textId="77777777" w:rsidR="00F42E41" w:rsidRPr="00F42E41" w:rsidRDefault="00F42E41" w:rsidP="00F42E41">
            <w:pPr>
              <w:widowControl w:val="0"/>
              <w:spacing w:line="239" w:lineRule="auto"/>
              <w:jc w:val="both"/>
              <w:rPr>
                <w:sz w:val="22"/>
                <w:szCs w:val="22"/>
              </w:rPr>
            </w:pPr>
            <w:r w:rsidRPr="00F42E41">
              <w:rPr>
                <w:sz w:val="22"/>
                <w:szCs w:val="22"/>
              </w:rPr>
              <w:t>- не менее 500-</w:t>
            </w:r>
            <w:smartTag w:uri="urn:schemas-microsoft-com:office:smarttags" w:element="metricconverter">
              <w:smartTagPr>
                <w:attr w:name="ProductID" w:val="1000 м2"/>
              </w:smartTagPr>
              <w:r w:rsidRPr="00F42E41">
                <w:rPr>
                  <w:sz w:val="22"/>
                  <w:szCs w:val="22"/>
                </w:rPr>
                <w:t>1000 м</w:t>
              </w:r>
              <w:r w:rsidRPr="00F42E41">
                <w:rPr>
                  <w:sz w:val="22"/>
                  <w:szCs w:val="22"/>
                  <w:vertAlign w:val="superscript"/>
                </w:rPr>
                <w:t>2</w:t>
              </w:r>
            </w:smartTag>
            <w:r w:rsidRPr="00F42E41">
              <w:rPr>
                <w:sz w:val="22"/>
                <w:szCs w:val="22"/>
              </w:rPr>
              <w:t xml:space="preserve"> на 1 посетителя;</w:t>
            </w:r>
          </w:p>
          <w:p w14:paraId="5BDA4D58" w14:textId="77777777" w:rsidR="00F42E41" w:rsidRPr="00F42E41" w:rsidRDefault="00F42E41" w:rsidP="00F42E41">
            <w:pPr>
              <w:widowControl w:val="0"/>
              <w:spacing w:line="239" w:lineRule="auto"/>
              <w:jc w:val="both"/>
              <w:rPr>
                <w:sz w:val="22"/>
                <w:szCs w:val="22"/>
              </w:rPr>
            </w:pPr>
            <w:r w:rsidRPr="00F42E41">
              <w:rPr>
                <w:sz w:val="22"/>
                <w:szCs w:val="22"/>
              </w:rPr>
              <w:t xml:space="preserve">- не менее </w:t>
            </w:r>
            <w:smartTag w:uri="urn:schemas-microsoft-com:office:smarttags" w:element="metricconverter">
              <w:smartTagPr>
                <w:attr w:name="ProductID" w:val="100 м2"/>
              </w:smartTagPr>
              <w:r w:rsidRPr="00F42E41">
                <w:rPr>
                  <w:sz w:val="22"/>
                  <w:szCs w:val="22"/>
                </w:rPr>
                <w:t>100 м</w:t>
              </w:r>
              <w:r w:rsidRPr="00F42E41">
                <w:rPr>
                  <w:sz w:val="22"/>
                  <w:szCs w:val="22"/>
                  <w:vertAlign w:val="superscript"/>
                </w:rPr>
                <w:t>2</w:t>
              </w:r>
            </w:smartTag>
            <w:r w:rsidRPr="00F42E41">
              <w:rPr>
                <w:sz w:val="22"/>
                <w:szCs w:val="22"/>
              </w:rPr>
              <w:t xml:space="preserve"> на 1 посетителя.</w:t>
            </w:r>
          </w:p>
          <w:p w14:paraId="5BDA4D59" w14:textId="00C3EE81" w:rsidR="00F42E41" w:rsidRPr="00F42E41" w:rsidRDefault="00761AE5" w:rsidP="00F42E41">
            <w:pPr>
              <w:widowControl w:val="0"/>
              <w:spacing w:line="239" w:lineRule="auto"/>
              <w:jc w:val="both"/>
              <w:rPr>
                <w:sz w:val="22"/>
                <w:szCs w:val="22"/>
              </w:rPr>
            </w:pPr>
            <w:r>
              <w:rPr>
                <w:bCs/>
                <w:i/>
                <w:spacing w:val="40"/>
                <w:sz w:val="22"/>
                <w:szCs w:val="22"/>
              </w:rPr>
              <w:t>Примечание.</w:t>
            </w:r>
            <w:r w:rsidR="00F42E41" w:rsidRPr="00F42E41">
              <w:rPr>
                <w:bCs/>
                <w:i/>
                <w:spacing w:val="40"/>
                <w:sz w:val="22"/>
                <w:szCs w:val="22"/>
              </w:rPr>
              <w:t xml:space="preserve"> </w:t>
            </w:r>
            <w:proofErr w:type="gramStart"/>
            <w:r w:rsidR="00F42E41" w:rsidRPr="00F42E41">
              <w:rPr>
                <w:sz w:val="22"/>
                <w:szCs w:val="22"/>
              </w:rPr>
              <w:t>П</w:t>
            </w:r>
            <w:proofErr w:type="gramEnd"/>
            <w:r w:rsidR="00F42E41" w:rsidRPr="00F42E41">
              <w:rPr>
                <w:sz w:val="22"/>
                <w:szCs w:val="22"/>
              </w:rPr>
              <w:t>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tc>
      </w:tr>
      <w:tr w:rsidR="00F42E41" w:rsidRPr="00F42E41" w14:paraId="5BDA4D5D" w14:textId="77777777" w:rsidTr="00F42E41">
        <w:tblPrEx>
          <w:tblBorders>
            <w:bottom w:val="single" w:sz="4" w:space="0" w:color="auto"/>
          </w:tblBorders>
        </w:tblPrEx>
        <w:trPr>
          <w:jc w:val="center"/>
        </w:trPr>
        <w:tc>
          <w:tcPr>
            <w:tcW w:w="3399" w:type="dxa"/>
            <w:shd w:val="clear" w:color="auto" w:fill="auto"/>
          </w:tcPr>
          <w:p w14:paraId="5BDA4D5B"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Площадь отдельных участков  зоны массового кратковременного отдыха</w:t>
            </w:r>
          </w:p>
        </w:tc>
        <w:tc>
          <w:tcPr>
            <w:tcW w:w="6637" w:type="dxa"/>
            <w:shd w:val="clear" w:color="auto" w:fill="auto"/>
          </w:tcPr>
          <w:p w14:paraId="5BDA4D5C"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Не менее </w:t>
            </w:r>
            <w:smartTag w:uri="urn:schemas-microsoft-com:office:smarttags" w:element="metricconverter">
              <w:smartTagPr>
                <w:attr w:name="ProductID" w:val="50 га"/>
              </w:smartTagPr>
              <w:r w:rsidRPr="00F42E41">
                <w:rPr>
                  <w:sz w:val="22"/>
                  <w:szCs w:val="22"/>
                </w:rPr>
                <w:t>50 га</w:t>
              </w:r>
            </w:smartTag>
            <w:r w:rsidRPr="00F42E41">
              <w:rPr>
                <w:sz w:val="22"/>
                <w:szCs w:val="22"/>
              </w:rPr>
              <w:t>.</w:t>
            </w:r>
          </w:p>
        </w:tc>
      </w:tr>
      <w:tr w:rsidR="00F42E41" w:rsidRPr="00F42E41" w14:paraId="5BDA4D62" w14:textId="77777777" w:rsidTr="00F42E41">
        <w:tblPrEx>
          <w:tblBorders>
            <w:bottom w:val="single" w:sz="4" w:space="0" w:color="auto"/>
          </w:tblBorders>
        </w:tblPrEx>
        <w:trPr>
          <w:jc w:val="center"/>
        </w:trPr>
        <w:tc>
          <w:tcPr>
            <w:tcW w:w="3399" w:type="dxa"/>
            <w:shd w:val="clear" w:color="auto" w:fill="auto"/>
          </w:tcPr>
          <w:p w14:paraId="5BDA4D5E"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Размещение зон отдыха</w:t>
            </w:r>
          </w:p>
        </w:tc>
        <w:tc>
          <w:tcPr>
            <w:tcW w:w="6637" w:type="dxa"/>
            <w:shd w:val="clear" w:color="auto" w:fill="auto"/>
          </w:tcPr>
          <w:p w14:paraId="5BDA4D5F" w14:textId="77777777" w:rsidR="00F42E41" w:rsidRPr="00F42E41" w:rsidRDefault="00F42E41" w:rsidP="00F42E41">
            <w:pPr>
              <w:widowControl w:val="0"/>
              <w:spacing w:line="239" w:lineRule="auto"/>
              <w:ind w:left="142" w:hanging="142"/>
              <w:jc w:val="both"/>
              <w:rPr>
                <w:sz w:val="22"/>
                <w:szCs w:val="22"/>
              </w:rPr>
            </w:pPr>
            <w:r w:rsidRPr="00F42E41">
              <w:rPr>
                <w:sz w:val="22"/>
                <w:szCs w:val="22"/>
              </w:rPr>
              <w:t>На расстоянии:</w:t>
            </w:r>
          </w:p>
          <w:p w14:paraId="5BDA4D60"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от санаториев, детских лагерей, дошкольных санаторно-оздоро-вительных </w:t>
            </w:r>
            <w:r w:rsidRPr="00F42E41">
              <w:rPr>
                <w:bCs/>
                <w:sz w:val="22"/>
                <w:szCs w:val="22"/>
              </w:rPr>
              <w:t>организаций</w:t>
            </w:r>
            <w:r w:rsidRPr="00F42E41">
              <w:rPr>
                <w:sz w:val="22"/>
                <w:szCs w:val="22"/>
              </w:rPr>
              <w:t xml:space="preserve">, садоводческих, огороднических и дачных объединений, автомобильных дорог общей сети и железных дорог – не менее </w:t>
            </w:r>
            <w:smartTag w:uri="urn:schemas-microsoft-com:office:smarttags" w:element="metricconverter">
              <w:smartTagPr>
                <w:attr w:name="ProductID" w:val="500 м"/>
              </w:smartTagPr>
              <w:r w:rsidRPr="00F42E41">
                <w:rPr>
                  <w:sz w:val="22"/>
                  <w:szCs w:val="22"/>
                </w:rPr>
                <w:t>500 м</w:t>
              </w:r>
            </w:smartTag>
            <w:r w:rsidRPr="00F42E41">
              <w:rPr>
                <w:sz w:val="22"/>
                <w:szCs w:val="22"/>
              </w:rPr>
              <w:t>;</w:t>
            </w:r>
          </w:p>
          <w:p w14:paraId="5BDA4D61"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от домов отдыха – не менее </w:t>
            </w:r>
            <w:smartTag w:uri="urn:schemas-microsoft-com:office:smarttags" w:element="metricconverter">
              <w:smartTagPr>
                <w:attr w:name="ProductID" w:val="300 м"/>
              </w:smartTagPr>
              <w:r w:rsidRPr="00F42E41">
                <w:rPr>
                  <w:sz w:val="22"/>
                  <w:szCs w:val="22"/>
                </w:rPr>
                <w:t>300 м</w:t>
              </w:r>
            </w:smartTag>
            <w:r w:rsidRPr="00F42E41">
              <w:rPr>
                <w:sz w:val="22"/>
                <w:szCs w:val="22"/>
              </w:rPr>
              <w:t>.</w:t>
            </w:r>
          </w:p>
        </w:tc>
      </w:tr>
      <w:tr w:rsidR="00F42E41" w:rsidRPr="00F42E41" w14:paraId="5BDA4D65" w14:textId="77777777" w:rsidTr="00F42E41">
        <w:tblPrEx>
          <w:tblBorders>
            <w:bottom w:val="single" w:sz="4" w:space="0" w:color="auto"/>
          </w:tblBorders>
        </w:tblPrEx>
        <w:trPr>
          <w:jc w:val="center"/>
        </w:trPr>
        <w:tc>
          <w:tcPr>
            <w:tcW w:w="3399" w:type="dxa"/>
            <w:shd w:val="clear" w:color="auto" w:fill="auto"/>
          </w:tcPr>
          <w:p w14:paraId="5BDA4D63"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Размещение объектов в зонах отдыха</w:t>
            </w:r>
          </w:p>
        </w:tc>
        <w:tc>
          <w:tcPr>
            <w:tcW w:w="6637" w:type="dxa"/>
            <w:shd w:val="clear" w:color="auto" w:fill="auto"/>
          </w:tcPr>
          <w:p w14:paraId="5BDA4D64" w14:textId="77777777" w:rsidR="00F42E41" w:rsidRPr="00F42E41" w:rsidRDefault="00F42E41" w:rsidP="00F42E41">
            <w:pPr>
              <w:widowControl w:val="0"/>
              <w:spacing w:line="239" w:lineRule="auto"/>
              <w:jc w:val="both"/>
              <w:rPr>
                <w:sz w:val="22"/>
                <w:szCs w:val="22"/>
              </w:rPr>
            </w:pPr>
            <w:r w:rsidRPr="00F42E41">
              <w:rPr>
                <w:sz w:val="22"/>
                <w:szCs w:val="22"/>
              </w:rPr>
              <w:t>Допускается размещение объектов, непосредственно связанных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w:t>
            </w:r>
          </w:p>
        </w:tc>
      </w:tr>
    </w:tbl>
    <w:p w14:paraId="5BDA4D66" w14:textId="77777777" w:rsidR="00F42E41" w:rsidRPr="00F42E41" w:rsidRDefault="00F42E41" w:rsidP="00F42E41">
      <w:pPr>
        <w:widowControl w:val="0"/>
        <w:autoSpaceDE w:val="0"/>
        <w:autoSpaceDN w:val="0"/>
        <w:adjustRightInd w:val="0"/>
        <w:spacing w:line="239" w:lineRule="auto"/>
        <w:ind w:firstLine="709"/>
        <w:jc w:val="both"/>
      </w:pPr>
    </w:p>
    <w:p w14:paraId="5BDA4D68" w14:textId="77777777" w:rsidR="00F42E41" w:rsidRPr="00F42E41" w:rsidRDefault="00F42E41" w:rsidP="00F42E41">
      <w:pPr>
        <w:widowControl w:val="0"/>
        <w:spacing w:line="239" w:lineRule="auto"/>
        <w:ind w:firstLine="709"/>
        <w:jc w:val="both"/>
      </w:pPr>
      <w:r w:rsidRPr="00F42E41">
        <w:t>11.3.7. Классификацию рекреационных объектов по уровню обслуживания и длительности пользования, а также их размещение следует принимать по таблице 11.3.4.</w:t>
      </w:r>
    </w:p>
    <w:p w14:paraId="5BDA4D69" w14:textId="77777777" w:rsidR="00F42E41" w:rsidRPr="00F42E41" w:rsidRDefault="00F42E41" w:rsidP="00F42E41">
      <w:pPr>
        <w:widowControl w:val="0"/>
        <w:tabs>
          <w:tab w:val="left" w:pos="6161"/>
        </w:tabs>
        <w:spacing w:line="239" w:lineRule="auto"/>
        <w:ind w:firstLine="709"/>
        <w:jc w:val="both"/>
        <w:rPr>
          <w:sz w:val="22"/>
          <w:szCs w:val="22"/>
        </w:rPr>
      </w:pPr>
    </w:p>
    <w:p w14:paraId="5BDA4D6A" w14:textId="77777777" w:rsidR="00F42E41" w:rsidRPr="00F42E41" w:rsidRDefault="00F42E41" w:rsidP="00F42E41">
      <w:pPr>
        <w:widowControl w:val="0"/>
        <w:tabs>
          <w:tab w:val="left" w:pos="6161"/>
        </w:tabs>
        <w:spacing w:line="239" w:lineRule="auto"/>
        <w:ind w:firstLine="709"/>
        <w:jc w:val="right"/>
      </w:pPr>
      <w:r w:rsidRPr="00F42E41">
        <w:t>Таблица 11.3.4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3"/>
        <w:gridCol w:w="1698"/>
        <w:gridCol w:w="5699"/>
      </w:tblGrid>
      <w:tr w:rsidR="00F42E41" w:rsidRPr="00F42E41" w14:paraId="5BDA4D6F" w14:textId="77777777" w:rsidTr="00F42E41">
        <w:trPr>
          <w:trHeight w:val="138"/>
          <w:jc w:val="center"/>
        </w:trPr>
        <w:tc>
          <w:tcPr>
            <w:tcW w:w="2673" w:type="dxa"/>
            <w:shd w:val="clear" w:color="auto" w:fill="auto"/>
            <w:vAlign w:val="center"/>
          </w:tcPr>
          <w:p w14:paraId="5BDA4D6B" w14:textId="77777777" w:rsidR="00F42E41" w:rsidRPr="00F42E41" w:rsidRDefault="00F42E41" w:rsidP="00F42E41">
            <w:pPr>
              <w:spacing w:line="239" w:lineRule="auto"/>
              <w:jc w:val="center"/>
              <w:rPr>
                <w:b/>
                <w:sz w:val="22"/>
                <w:szCs w:val="22"/>
                <w:lang w:val="x-none" w:eastAsia="en-US"/>
              </w:rPr>
            </w:pPr>
            <w:r w:rsidRPr="00F42E41">
              <w:rPr>
                <w:b/>
                <w:sz w:val="22"/>
                <w:szCs w:val="22"/>
                <w:lang w:val="x-none" w:eastAsia="en-US"/>
              </w:rPr>
              <w:t>Уровень обслуживания</w:t>
            </w:r>
            <w:r w:rsidRPr="00F42E41">
              <w:rPr>
                <w:b/>
                <w:sz w:val="22"/>
                <w:szCs w:val="22"/>
                <w:lang w:eastAsia="en-US"/>
              </w:rPr>
              <w:t xml:space="preserve">, </w:t>
            </w:r>
            <w:r w:rsidRPr="00F42E41">
              <w:rPr>
                <w:b/>
                <w:sz w:val="22"/>
                <w:szCs w:val="22"/>
                <w:lang w:val="x-none" w:eastAsia="en-US"/>
              </w:rPr>
              <w:t>длительность пользования</w:t>
            </w:r>
          </w:p>
        </w:tc>
        <w:tc>
          <w:tcPr>
            <w:tcW w:w="1698" w:type="dxa"/>
            <w:shd w:val="clear" w:color="auto" w:fill="auto"/>
            <w:vAlign w:val="center"/>
          </w:tcPr>
          <w:p w14:paraId="5BDA4D6C" w14:textId="77777777" w:rsidR="00F42E41" w:rsidRPr="00F42E41" w:rsidRDefault="00F42E41" w:rsidP="00F42E41">
            <w:pPr>
              <w:spacing w:line="239" w:lineRule="auto"/>
              <w:jc w:val="center"/>
              <w:rPr>
                <w:b/>
                <w:sz w:val="22"/>
                <w:szCs w:val="22"/>
                <w:lang w:val="x-none" w:eastAsia="en-US"/>
              </w:rPr>
            </w:pPr>
            <w:r w:rsidRPr="00F42E41">
              <w:rPr>
                <w:b/>
                <w:sz w:val="22"/>
                <w:szCs w:val="22"/>
                <w:lang w:val="x-none" w:eastAsia="en-US"/>
              </w:rPr>
              <w:t xml:space="preserve">Территория </w:t>
            </w:r>
          </w:p>
          <w:p w14:paraId="5BDA4D6D" w14:textId="77777777" w:rsidR="00F42E41" w:rsidRPr="00F42E41" w:rsidRDefault="00F42E41" w:rsidP="00F42E41">
            <w:pPr>
              <w:spacing w:line="239" w:lineRule="auto"/>
              <w:jc w:val="center"/>
              <w:rPr>
                <w:b/>
                <w:sz w:val="22"/>
                <w:szCs w:val="22"/>
                <w:lang w:val="x-none" w:eastAsia="en-US"/>
              </w:rPr>
            </w:pPr>
            <w:r w:rsidRPr="00F42E41">
              <w:rPr>
                <w:b/>
                <w:sz w:val="22"/>
                <w:szCs w:val="22"/>
                <w:lang w:val="x-none" w:eastAsia="en-US"/>
              </w:rPr>
              <w:t>размещения</w:t>
            </w:r>
          </w:p>
        </w:tc>
        <w:tc>
          <w:tcPr>
            <w:tcW w:w="5699" w:type="dxa"/>
            <w:shd w:val="clear" w:color="auto" w:fill="auto"/>
            <w:vAlign w:val="center"/>
          </w:tcPr>
          <w:p w14:paraId="5BDA4D6E" w14:textId="77777777" w:rsidR="00F42E41" w:rsidRPr="00F42E41" w:rsidRDefault="00F42E41" w:rsidP="00F42E41">
            <w:pPr>
              <w:spacing w:line="239" w:lineRule="auto"/>
              <w:jc w:val="center"/>
              <w:rPr>
                <w:b/>
                <w:sz w:val="22"/>
                <w:szCs w:val="22"/>
                <w:lang w:val="x-none" w:eastAsia="en-US"/>
              </w:rPr>
            </w:pPr>
            <w:r w:rsidRPr="00F42E41">
              <w:rPr>
                <w:b/>
                <w:sz w:val="22"/>
                <w:szCs w:val="22"/>
                <w:lang w:val="x-none" w:eastAsia="en-US"/>
              </w:rPr>
              <w:t>Рекреационные объекты</w:t>
            </w:r>
          </w:p>
        </w:tc>
      </w:tr>
    </w:tbl>
    <w:p w14:paraId="5BDA4D70"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3"/>
        <w:gridCol w:w="1698"/>
        <w:gridCol w:w="5699"/>
      </w:tblGrid>
      <w:tr w:rsidR="00F42E41" w:rsidRPr="00F42E41" w14:paraId="5BDA4D74" w14:textId="77777777" w:rsidTr="00F42E41">
        <w:trPr>
          <w:trHeight w:val="138"/>
          <w:tblHeader/>
          <w:jc w:val="center"/>
        </w:trPr>
        <w:tc>
          <w:tcPr>
            <w:tcW w:w="2673" w:type="dxa"/>
            <w:shd w:val="clear" w:color="auto" w:fill="auto"/>
            <w:vAlign w:val="center"/>
          </w:tcPr>
          <w:p w14:paraId="5BDA4D71" w14:textId="77777777" w:rsidR="00F42E41" w:rsidRPr="00F42E41" w:rsidRDefault="00F42E41" w:rsidP="00F42E41">
            <w:pPr>
              <w:spacing w:line="239" w:lineRule="auto"/>
              <w:jc w:val="center"/>
              <w:rPr>
                <w:b/>
                <w:sz w:val="22"/>
                <w:szCs w:val="22"/>
                <w:lang w:eastAsia="en-US"/>
              </w:rPr>
            </w:pPr>
            <w:r w:rsidRPr="00F42E41">
              <w:rPr>
                <w:b/>
                <w:sz w:val="22"/>
                <w:szCs w:val="22"/>
                <w:lang w:eastAsia="en-US"/>
              </w:rPr>
              <w:t>1</w:t>
            </w:r>
          </w:p>
        </w:tc>
        <w:tc>
          <w:tcPr>
            <w:tcW w:w="1698" w:type="dxa"/>
            <w:shd w:val="clear" w:color="auto" w:fill="auto"/>
            <w:vAlign w:val="center"/>
          </w:tcPr>
          <w:p w14:paraId="5BDA4D72" w14:textId="77777777" w:rsidR="00F42E41" w:rsidRPr="00F42E41" w:rsidRDefault="00F42E41" w:rsidP="00F42E41">
            <w:pPr>
              <w:spacing w:line="239" w:lineRule="auto"/>
              <w:jc w:val="center"/>
              <w:rPr>
                <w:b/>
                <w:sz w:val="22"/>
                <w:szCs w:val="22"/>
                <w:lang w:eastAsia="en-US"/>
              </w:rPr>
            </w:pPr>
            <w:r w:rsidRPr="00F42E41">
              <w:rPr>
                <w:b/>
                <w:sz w:val="22"/>
                <w:szCs w:val="22"/>
                <w:lang w:eastAsia="en-US"/>
              </w:rPr>
              <w:t>2</w:t>
            </w:r>
          </w:p>
        </w:tc>
        <w:tc>
          <w:tcPr>
            <w:tcW w:w="5699" w:type="dxa"/>
            <w:shd w:val="clear" w:color="auto" w:fill="auto"/>
            <w:vAlign w:val="center"/>
          </w:tcPr>
          <w:p w14:paraId="5BDA4D73" w14:textId="77777777" w:rsidR="00F42E41" w:rsidRPr="00F42E41" w:rsidRDefault="00F42E41" w:rsidP="00F42E41">
            <w:pPr>
              <w:spacing w:line="239" w:lineRule="auto"/>
              <w:jc w:val="center"/>
              <w:rPr>
                <w:b/>
                <w:sz w:val="22"/>
                <w:szCs w:val="22"/>
                <w:lang w:eastAsia="en-US"/>
              </w:rPr>
            </w:pPr>
            <w:r w:rsidRPr="00F42E41">
              <w:rPr>
                <w:b/>
                <w:sz w:val="22"/>
                <w:szCs w:val="22"/>
                <w:lang w:eastAsia="en-US"/>
              </w:rPr>
              <w:t>3</w:t>
            </w:r>
          </w:p>
        </w:tc>
      </w:tr>
      <w:tr w:rsidR="00F42E41" w:rsidRPr="00F42E41" w14:paraId="5BDA4D7A" w14:textId="77777777" w:rsidTr="00F42E41">
        <w:tblPrEx>
          <w:tblBorders>
            <w:bottom w:val="single" w:sz="4" w:space="0" w:color="auto"/>
          </w:tblBorders>
        </w:tblPrEx>
        <w:trPr>
          <w:trHeight w:val="313"/>
          <w:jc w:val="center"/>
        </w:trPr>
        <w:tc>
          <w:tcPr>
            <w:tcW w:w="2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DA4D75" w14:textId="77777777" w:rsidR="00F42E41" w:rsidRPr="00F42E41" w:rsidRDefault="00F42E41" w:rsidP="00F42E41">
            <w:pPr>
              <w:widowControl w:val="0"/>
              <w:suppressAutoHyphens/>
              <w:spacing w:line="239" w:lineRule="auto"/>
              <w:jc w:val="center"/>
              <w:rPr>
                <w:sz w:val="22"/>
                <w:szCs w:val="22"/>
                <w:lang w:val="x-none" w:eastAsia="en-US"/>
              </w:rPr>
            </w:pPr>
            <w:r w:rsidRPr="00F42E41">
              <w:rPr>
                <w:sz w:val="22"/>
                <w:szCs w:val="22"/>
                <w:lang w:val="x-none" w:eastAsia="en-US"/>
              </w:rPr>
              <w:t xml:space="preserve">повседневное и </w:t>
            </w:r>
          </w:p>
          <w:p w14:paraId="5BDA4D76" w14:textId="77777777" w:rsidR="00F42E41" w:rsidRPr="00F42E41" w:rsidRDefault="00F42E41" w:rsidP="00F42E41">
            <w:pPr>
              <w:widowControl w:val="0"/>
              <w:suppressAutoHyphens/>
              <w:spacing w:line="239" w:lineRule="auto"/>
              <w:jc w:val="center"/>
              <w:rPr>
                <w:sz w:val="22"/>
                <w:szCs w:val="22"/>
                <w:lang w:val="x-none" w:eastAsia="en-US"/>
              </w:rPr>
            </w:pPr>
            <w:r w:rsidRPr="00F42E41">
              <w:rPr>
                <w:sz w:val="22"/>
                <w:szCs w:val="22"/>
                <w:lang w:val="x-none" w:eastAsia="en-US"/>
              </w:rPr>
              <w:t xml:space="preserve">периодическое </w:t>
            </w:r>
          </w:p>
          <w:p w14:paraId="5BDA4D77" w14:textId="77777777" w:rsidR="00F42E41" w:rsidRPr="00F42E41" w:rsidRDefault="00F42E41" w:rsidP="00F42E41">
            <w:pPr>
              <w:widowControl w:val="0"/>
              <w:suppressAutoHyphens/>
              <w:spacing w:line="239" w:lineRule="auto"/>
              <w:jc w:val="center"/>
              <w:rPr>
                <w:sz w:val="22"/>
                <w:szCs w:val="22"/>
                <w:lang w:eastAsia="en-US"/>
              </w:rPr>
            </w:pPr>
            <w:r w:rsidRPr="00F42E41">
              <w:rPr>
                <w:sz w:val="22"/>
                <w:szCs w:val="22"/>
                <w:lang w:eastAsia="en-US"/>
              </w:rPr>
              <w:t>(</w:t>
            </w:r>
            <w:r w:rsidRPr="00F42E41">
              <w:rPr>
                <w:sz w:val="22"/>
                <w:szCs w:val="22"/>
                <w:lang w:val="x-none" w:eastAsia="en-US"/>
              </w:rPr>
              <w:t>сезонно</w:t>
            </w:r>
            <w:r w:rsidRPr="00F42E41">
              <w:rPr>
                <w:sz w:val="22"/>
                <w:szCs w:val="22"/>
                <w:lang w:eastAsia="en-US"/>
              </w:rPr>
              <w:t xml:space="preserve">е) обслуживание, </w:t>
            </w:r>
            <w:r w:rsidRPr="00F42E41">
              <w:rPr>
                <w:sz w:val="22"/>
                <w:szCs w:val="22"/>
                <w:lang w:val="x-none" w:eastAsia="en-US"/>
              </w:rPr>
              <w:t>кратковременно</w:t>
            </w:r>
            <w:r w:rsidRPr="00F42E41">
              <w:rPr>
                <w:sz w:val="22"/>
                <w:szCs w:val="22"/>
                <w:lang w:eastAsia="en-US"/>
              </w:rPr>
              <w:t>е</w:t>
            </w:r>
            <w:r w:rsidRPr="00F42E41">
              <w:rPr>
                <w:sz w:val="22"/>
                <w:szCs w:val="22"/>
                <w:lang w:val="x-none" w:eastAsia="en-US"/>
              </w:rPr>
              <w:t xml:space="preserve"> пользовани</w:t>
            </w:r>
            <w:r w:rsidRPr="00F42E41">
              <w:rPr>
                <w:sz w:val="22"/>
                <w:szCs w:val="22"/>
                <w:lang w:eastAsia="en-US"/>
              </w:rPr>
              <w:t>е</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DA4D78" w14:textId="77777777" w:rsidR="00F42E41" w:rsidRPr="00F42E41" w:rsidRDefault="00F42E41" w:rsidP="00F42E41">
            <w:pPr>
              <w:spacing w:line="239" w:lineRule="auto"/>
              <w:jc w:val="center"/>
              <w:rPr>
                <w:sz w:val="22"/>
                <w:szCs w:val="22"/>
                <w:lang w:val="x-none" w:eastAsia="en-US"/>
              </w:rPr>
            </w:pPr>
            <w:r w:rsidRPr="00F42E41">
              <w:rPr>
                <w:sz w:val="22"/>
                <w:szCs w:val="22"/>
                <w:lang w:val="x-none" w:eastAsia="en-US"/>
              </w:rPr>
              <w:t>рекреационные территории</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5BDA4D79" w14:textId="77777777" w:rsidR="00F42E41" w:rsidRPr="00F42E41" w:rsidRDefault="00F42E41" w:rsidP="00F42E41">
            <w:pPr>
              <w:spacing w:line="239" w:lineRule="auto"/>
              <w:jc w:val="center"/>
              <w:rPr>
                <w:sz w:val="22"/>
                <w:szCs w:val="22"/>
                <w:lang w:val="x-none" w:eastAsia="en-US"/>
              </w:rPr>
            </w:pPr>
            <w:r w:rsidRPr="00F42E41">
              <w:rPr>
                <w:sz w:val="22"/>
                <w:szCs w:val="22"/>
                <w:lang w:val="x-none" w:eastAsia="en-US"/>
              </w:rPr>
              <w:t>городские лесопарки</w:t>
            </w:r>
          </w:p>
        </w:tc>
      </w:tr>
      <w:tr w:rsidR="00F42E41" w:rsidRPr="00F42E41" w14:paraId="5BDA4D7E" w14:textId="77777777" w:rsidTr="00F42E41">
        <w:tblPrEx>
          <w:tblBorders>
            <w:bottom w:val="single" w:sz="4" w:space="0" w:color="auto"/>
          </w:tblBorders>
        </w:tblPrEx>
        <w:trPr>
          <w:trHeight w:val="313"/>
          <w:jc w:val="center"/>
        </w:trPr>
        <w:tc>
          <w:tcPr>
            <w:tcW w:w="26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DA4D7B"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DA4D7C"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right w:val="single" w:sz="4" w:space="0" w:color="auto"/>
            </w:tcBorders>
            <w:shd w:val="clear" w:color="auto" w:fill="auto"/>
            <w:vAlign w:val="center"/>
          </w:tcPr>
          <w:p w14:paraId="5BDA4D7D" w14:textId="77777777" w:rsidR="00F42E41" w:rsidRPr="00F42E41" w:rsidRDefault="00F42E41" w:rsidP="00F42E41">
            <w:pPr>
              <w:spacing w:line="239" w:lineRule="auto"/>
              <w:jc w:val="center"/>
              <w:rPr>
                <w:sz w:val="22"/>
                <w:szCs w:val="22"/>
                <w:lang w:eastAsia="en-US"/>
              </w:rPr>
            </w:pPr>
            <w:r w:rsidRPr="00F42E41">
              <w:rPr>
                <w:sz w:val="22"/>
                <w:szCs w:val="22"/>
                <w:lang w:val="x-none" w:eastAsia="en-US"/>
              </w:rPr>
              <w:t>парк</w:t>
            </w:r>
            <w:r w:rsidRPr="00F42E41">
              <w:rPr>
                <w:sz w:val="22"/>
                <w:szCs w:val="22"/>
                <w:lang w:eastAsia="en-US"/>
              </w:rPr>
              <w:t xml:space="preserve">и, </w:t>
            </w:r>
            <w:r w:rsidRPr="00F42E41">
              <w:rPr>
                <w:sz w:val="22"/>
                <w:szCs w:val="22"/>
                <w:lang w:val="x-none" w:eastAsia="en-US"/>
              </w:rPr>
              <w:t>сквер</w:t>
            </w:r>
            <w:r w:rsidRPr="00F42E41">
              <w:rPr>
                <w:sz w:val="22"/>
                <w:szCs w:val="22"/>
                <w:lang w:eastAsia="en-US"/>
              </w:rPr>
              <w:t xml:space="preserve">ы, </w:t>
            </w:r>
            <w:r w:rsidRPr="00F42E41">
              <w:rPr>
                <w:sz w:val="22"/>
                <w:szCs w:val="22"/>
                <w:lang w:val="x-none" w:eastAsia="en-US"/>
              </w:rPr>
              <w:t>бульвар</w:t>
            </w:r>
            <w:r w:rsidRPr="00F42E41">
              <w:rPr>
                <w:sz w:val="22"/>
                <w:szCs w:val="22"/>
                <w:lang w:eastAsia="en-US"/>
              </w:rPr>
              <w:t xml:space="preserve">ы, </w:t>
            </w:r>
            <w:r w:rsidRPr="00F42E41">
              <w:rPr>
                <w:sz w:val="22"/>
                <w:szCs w:val="22"/>
                <w:lang w:val="x-none" w:eastAsia="en-US"/>
              </w:rPr>
              <w:t>городские сады</w:t>
            </w:r>
          </w:p>
        </w:tc>
      </w:tr>
      <w:tr w:rsidR="00F42E41" w:rsidRPr="00F42E41" w14:paraId="5BDA4D82" w14:textId="77777777" w:rsidTr="00F42E41">
        <w:tblPrEx>
          <w:tblBorders>
            <w:bottom w:val="single" w:sz="4" w:space="0" w:color="auto"/>
          </w:tblBorders>
        </w:tblPrEx>
        <w:trPr>
          <w:trHeight w:val="313"/>
          <w:jc w:val="center"/>
        </w:trPr>
        <w:tc>
          <w:tcPr>
            <w:tcW w:w="26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DA4D7F"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DA4D80"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5BDA4D81" w14:textId="77777777" w:rsidR="00F42E41" w:rsidRPr="00F42E41" w:rsidRDefault="00F42E41" w:rsidP="00F42E41">
            <w:pPr>
              <w:spacing w:line="239" w:lineRule="auto"/>
              <w:jc w:val="center"/>
              <w:rPr>
                <w:sz w:val="22"/>
                <w:szCs w:val="22"/>
                <w:lang w:val="x-none" w:eastAsia="en-US"/>
              </w:rPr>
            </w:pPr>
            <w:r w:rsidRPr="00F42E41">
              <w:rPr>
                <w:sz w:val="22"/>
                <w:szCs w:val="22"/>
                <w:lang w:eastAsia="en-US"/>
              </w:rPr>
              <w:t>специализированные (</w:t>
            </w:r>
            <w:r w:rsidRPr="00F42E41">
              <w:rPr>
                <w:sz w:val="22"/>
                <w:szCs w:val="22"/>
                <w:lang w:val="x-none" w:eastAsia="en-US"/>
              </w:rPr>
              <w:t>тематические</w:t>
            </w:r>
            <w:r w:rsidRPr="00F42E41">
              <w:rPr>
                <w:sz w:val="22"/>
                <w:szCs w:val="22"/>
                <w:lang w:eastAsia="en-US"/>
              </w:rPr>
              <w:t>)</w:t>
            </w:r>
            <w:r w:rsidRPr="00F42E41">
              <w:rPr>
                <w:sz w:val="22"/>
                <w:szCs w:val="22"/>
                <w:lang w:val="x-none" w:eastAsia="en-US"/>
              </w:rPr>
              <w:t xml:space="preserve"> парки</w:t>
            </w:r>
          </w:p>
        </w:tc>
      </w:tr>
      <w:tr w:rsidR="00F42E41" w:rsidRPr="00F42E41" w14:paraId="5BDA4D86" w14:textId="77777777" w:rsidTr="00F42E41">
        <w:tblPrEx>
          <w:tblBorders>
            <w:bottom w:val="single" w:sz="4" w:space="0" w:color="auto"/>
          </w:tblBorders>
        </w:tblPrEx>
        <w:trPr>
          <w:trHeight w:val="313"/>
          <w:jc w:val="center"/>
        </w:trPr>
        <w:tc>
          <w:tcPr>
            <w:tcW w:w="26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DA4D83"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DA4D84"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5BDA4D85" w14:textId="77777777" w:rsidR="00F42E41" w:rsidRPr="00F42E41" w:rsidRDefault="00F42E41" w:rsidP="00F42E41">
            <w:pPr>
              <w:spacing w:line="239" w:lineRule="auto"/>
              <w:jc w:val="center"/>
              <w:rPr>
                <w:sz w:val="22"/>
                <w:szCs w:val="22"/>
                <w:lang w:eastAsia="en-US"/>
              </w:rPr>
            </w:pPr>
            <w:r w:rsidRPr="00F42E41">
              <w:rPr>
                <w:sz w:val="22"/>
                <w:szCs w:val="22"/>
                <w:lang w:val="x-none" w:eastAsia="en-US"/>
              </w:rPr>
              <w:t>пляж</w:t>
            </w:r>
            <w:r w:rsidRPr="00F42E41">
              <w:rPr>
                <w:sz w:val="22"/>
                <w:szCs w:val="22"/>
                <w:lang w:eastAsia="en-US"/>
              </w:rPr>
              <w:t>и</w:t>
            </w:r>
          </w:p>
        </w:tc>
      </w:tr>
      <w:tr w:rsidR="00F42E41" w:rsidRPr="00F42E41" w14:paraId="5BDA4D8A" w14:textId="77777777" w:rsidTr="00F42E41">
        <w:tblPrEx>
          <w:tblBorders>
            <w:bottom w:val="single" w:sz="4" w:space="0" w:color="auto"/>
          </w:tblBorders>
        </w:tblPrEx>
        <w:trPr>
          <w:trHeight w:val="88"/>
          <w:jc w:val="center"/>
        </w:trPr>
        <w:tc>
          <w:tcPr>
            <w:tcW w:w="2673" w:type="dxa"/>
            <w:vMerge w:val="restart"/>
            <w:tcBorders>
              <w:top w:val="single" w:sz="4" w:space="0" w:color="auto"/>
              <w:left w:val="single" w:sz="4" w:space="0" w:color="auto"/>
              <w:right w:val="single" w:sz="4" w:space="0" w:color="auto"/>
            </w:tcBorders>
            <w:shd w:val="clear" w:color="auto" w:fill="auto"/>
            <w:vAlign w:val="center"/>
          </w:tcPr>
          <w:p w14:paraId="5BDA4D87" w14:textId="77777777" w:rsidR="00F42E41" w:rsidRPr="00F42E41" w:rsidRDefault="00F42E41" w:rsidP="00F42E41">
            <w:pPr>
              <w:widowControl w:val="0"/>
              <w:suppressAutoHyphens/>
              <w:spacing w:line="239" w:lineRule="auto"/>
              <w:jc w:val="center"/>
              <w:rPr>
                <w:sz w:val="22"/>
                <w:szCs w:val="22"/>
                <w:lang w:val="x-none" w:eastAsia="en-US"/>
              </w:rPr>
            </w:pPr>
            <w:r w:rsidRPr="00F42E41">
              <w:rPr>
                <w:sz w:val="22"/>
                <w:szCs w:val="22"/>
                <w:lang w:val="x-none" w:eastAsia="en-US"/>
              </w:rPr>
              <w:lastRenderedPageBreak/>
              <w:t>эпизодическо</w:t>
            </w:r>
            <w:r w:rsidRPr="00F42E41">
              <w:rPr>
                <w:sz w:val="22"/>
                <w:szCs w:val="22"/>
                <w:lang w:eastAsia="en-US"/>
              </w:rPr>
              <w:t>е</w:t>
            </w:r>
            <w:r w:rsidRPr="00F42E41">
              <w:rPr>
                <w:sz w:val="22"/>
                <w:szCs w:val="22"/>
                <w:lang w:val="x-none" w:eastAsia="en-US"/>
              </w:rPr>
              <w:t xml:space="preserve"> обслуживание</w:t>
            </w:r>
            <w:r w:rsidRPr="00F42E41">
              <w:rPr>
                <w:sz w:val="22"/>
                <w:szCs w:val="22"/>
                <w:lang w:eastAsia="en-US"/>
              </w:rPr>
              <w:t xml:space="preserve">, </w:t>
            </w:r>
            <w:r w:rsidRPr="00F42E41">
              <w:rPr>
                <w:sz w:val="22"/>
                <w:szCs w:val="22"/>
                <w:lang w:val="x-none" w:eastAsia="en-US"/>
              </w:rPr>
              <w:t xml:space="preserve">длительное </w:t>
            </w:r>
            <w:r w:rsidRPr="00F42E41">
              <w:rPr>
                <w:sz w:val="22"/>
                <w:szCs w:val="22"/>
                <w:lang w:eastAsia="en-US"/>
              </w:rPr>
              <w:t xml:space="preserve">   </w:t>
            </w:r>
            <w:r w:rsidRPr="00F42E41">
              <w:rPr>
                <w:sz w:val="22"/>
                <w:szCs w:val="22"/>
                <w:lang w:val="x-none" w:eastAsia="en-US"/>
              </w:rPr>
              <w:t>пользование</w:t>
            </w:r>
          </w:p>
        </w:tc>
        <w:tc>
          <w:tcPr>
            <w:tcW w:w="1698" w:type="dxa"/>
            <w:vMerge w:val="restart"/>
            <w:tcBorders>
              <w:top w:val="single" w:sz="4" w:space="0" w:color="auto"/>
              <w:left w:val="single" w:sz="4" w:space="0" w:color="auto"/>
              <w:right w:val="single" w:sz="4" w:space="0" w:color="auto"/>
            </w:tcBorders>
            <w:shd w:val="clear" w:color="auto" w:fill="auto"/>
            <w:vAlign w:val="center"/>
          </w:tcPr>
          <w:p w14:paraId="5BDA4D88" w14:textId="77777777" w:rsidR="00F42E41" w:rsidRPr="00F42E41" w:rsidRDefault="00F42E41" w:rsidP="00F42E41">
            <w:pPr>
              <w:spacing w:line="239" w:lineRule="auto"/>
              <w:ind w:left="-113" w:right="-113"/>
              <w:jc w:val="center"/>
              <w:rPr>
                <w:sz w:val="22"/>
                <w:szCs w:val="22"/>
                <w:lang w:eastAsia="en-US"/>
              </w:rPr>
            </w:pPr>
            <w:r w:rsidRPr="00F42E41">
              <w:rPr>
                <w:sz w:val="22"/>
                <w:szCs w:val="22"/>
                <w:lang w:eastAsia="en-US"/>
              </w:rPr>
              <w:t xml:space="preserve">территории </w:t>
            </w:r>
            <w:r w:rsidRPr="00F42E41">
              <w:rPr>
                <w:sz w:val="22"/>
                <w:szCs w:val="22"/>
                <w:lang w:val="x-none" w:eastAsia="en-US"/>
              </w:rPr>
              <w:t>лечебно-оздоровительны</w:t>
            </w:r>
            <w:r w:rsidRPr="00F42E41">
              <w:rPr>
                <w:sz w:val="22"/>
                <w:szCs w:val="22"/>
                <w:lang w:eastAsia="en-US"/>
              </w:rPr>
              <w:t>х</w:t>
            </w:r>
            <w:r w:rsidRPr="00F42E41">
              <w:rPr>
                <w:sz w:val="22"/>
                <w:szCs w:val="22"/>
                <w:lang w:val="x-none" w:eastAsia="en-US"/>
              </w:rPr>
              <w:t xml:space="preserve"> организаций</w:t>
            </w:r>
          </w:p>
        </w:tc>
        <w:tc>
          <w:tcPr>
            <w:tcW w:w="5699" w:type="dxa"/>
            <w:tcBorders>
              <w:top w:val="single" w:sz="4" w:space="0" w:color="auto"/>
              <w:left w:val="single" w:sz="4" w:space="0" w:color="auto"/>
              <w:right w:val="single" w:sz="4" w:space="0" w:color="auto"/>
            </w:tcBorders>
            <w:shd w:val="clear" w:color="auto" w:fill="auto"/>
          </w:tcPr>
          <w:p w14:paraId="5BDA4D89" w14:textId="77777777" w:rsidR="00F42E41" w:rsidRPr="00F42E41" w:rsidRDefault="00F42E41" w:rsidP="00F42E41">
            <w:pPr>
              <w:spacing w:line="239" w:lineRule="auto"/>
              <w:jc w:val="center"/>
              <w:rPr>
                <w:sz w:val="22"/>
                <w:szCs w:val="22"/>
                <w:lang w:eastAsia="en-US"/>
              </w:rPr>
            </w:pPr>
            <w:r w:rsidRPr="00F42E41">
              <w:rPr>
                <w:sz w:val="22"/>
                <w:szCs w:val="22"/>
                <w:lang w:eastAsia="en-US"/>
              </w:rPr>
              <w:t>с</w:t>
            </w:r>
            <w:r w:rsidRPr="00F42E41">
              <w:rPr>
                <w:sz w:val="22"/>
                <w:szCs w:val="22"/>
                <w:lang w:val="x-none" w:eastAsia="en-US"/>
              </w:rPr>
              <w:t>анатории</w:t>
            </w:r>
            <w:r w:rsidRPr="00F42E41">
              <w:rPr>
                <w:sz w:val="22"/>
                <w:szCs w:val="22"/>
                <w:lang w:eastAsia="en-US"/>
              </w:rPr>
              <w:t>, профилактории</w:t>
            </w:r>
          </w:p>
        </w:tc>
      </w:tr>
      <w:tr w:rsidR="00F42E41" w:rsidRPr="00F42E41" w14:paraId="5BDA4D8E" w14:textId="77777777" w:rsidTr="00F42E41">
        <w:tblPrEx>
          <w:tblBorders>
            <w:bottom w:val="single" w:sz="4" w:space="0" w:color="auto"/>
          </w:tblBorders>
        </w:tblPrEx>
        <w:trPr>
          <w:trHeight w:val="137"/>
          <w:jc w:val="center"/>
        </w:trPr>
        <w:tc>
          <w:tcPr>
            <w:tcW w:w="2673" w:type="dxa"/>
            <w:vMerge/>
            <w:tcBorders>
              <w:left w:val="single" w:sz="4" w:space="0" w:color="auto"/>
              <w:right w:val="single" w:sz="4" w:space="0" w:color="auto"/>
            </w:tcBorders>
            <w:shd w:val="clear" w:color="auto" w:fill="auto"/>
            <w:vAlign w:val="center"/>
          </w:tcPr>
          <w:p w14:paraId="5BDA4D8B"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left w:val="single" w:sz="4" w:space="0" w:color="auto"/>
              <w:right w:val="single" w:sz="4" w:space="0" w:color="auto"/>
            </w:tcBorders>
            <w:shd w:val="clear" w:color="auto" w:fill="auto"/>
            <w:vAlign w:val="center"/>
          </w:tcPr>
          <w:p w14:paraId="5BDA4D8C"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5BDA4D8D" w14:textId="77777777" w:rsidR="00F42E41" w:rsidRPr="00F42E41" w:rsidRDefault="00F42E41" w:rsidP="00F42E41">
            <w:pPr>
              <w:spacing w:line="239" w:lineRule="auto"/>
              <w:jc w:val="center"/>
              <w:rPr>
                <w:sz w:val="22"/>
                <w:szCs w:val="22"/>
                <w:lang w:val="x-none" w:eastAsia="en-US"/>
              </w:rPr>
            </w:pPr>
            <w:r w:rsidRPr="00F42E41">
              <w:rPr>
                <w:sz w:val="22"/>
                <w:szCs w:val="22"/>
                <w:lang w:val="x-none" w:eastAsia="en-US"/>
              </w:rPr>
              <w:t xml:space="preserve">физкультурно-оздоровительные сооружения </w:t>
            </w:r>
          </w:p>
        </w:tc>
      </w:tr>
      <w:tr w:rsidR="00F42E41" w:rsidRPr="00F42E41" w14:paraId="5BDA4D92" w14:textId="77777777" w:rsidTr="00F42E41">
        <w:tblPrEx>
          <w:tblBorders>
            <w:bottom w:val="single" w:sz="4" w:space="0" w:color="auto"/>
          </w:tblBorders>
        </w:tblPrEx>
        <w:trPr>
          <w:trHeight w:val="137"/>
          <w:jc w:val="center"/>
        </w:trPr>
        <w:tc>
          <w:tcPr>
            <w:tcW w:w="2673" w:type="dxa"/>
            <w:vMerge/>
            <w:tcBorders>
              <w:left w:val="single" w:sz="4" w:space="0" w:color="auto"/>
              <w:right w:val="single" w:sz="4" w:space="0" w:color="auto"/>
            </w:tcBorders>
            <w:shd w:val="clear" w:color="auto" w:fill="auto"/>
            <w:vAlign w:val="center"/>
          </w:tcPr>
          <w:p w14:paraId="5BDA4D8F"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left w:val="single" w:sz="4" w:space="0" w:color="auto"/>
              <w:right w:val="single" w:sz="4" w:space="0" w:color="auto"/>
            </w:tcBorders>
            <w:shd w:val="clear" w:color="auto" w:fill="auto"/>
            <w:vAlign w:val="center"/>
          </w:tcPr>
          <w:p w14:paraId="5BDA4D90"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5BDA4D91" w14:textId="77777777" w:rsidR="00F42E41" w:rsidRPr="00F42E41" w:rsidRDefault="00F42E41" w:rsidP="00F42E41">
            <w:pPr>
              <w:spacing w:line="239" w:lineRule="auto"/>
              <w:jc w:val="center"/>
              <w:rPr>
                <w:sz w:val="22"/>
                <w:szCs w:val="22"/>
                <w:lang w:val="x-none" w:eastAsia="en-US"/>
              </w:rPr>
            </w:pPr>
            <w:r w:rsidRPr="00F42E41">
              <w:rPr>
                <w:sz w:val="22"/>
                <w:szCs w:val="22"/>
                <w:lang w:val="x-none" w:eastAsia="en-US"/>
              </w:rPr>
              <w:t>некапитальные вспомогательные сооружения и инфраструктура для отдыха</w:t>
            </w:r>
          </w:p>
        </w:tc>
      </w:tr>
      <w:tr w:rsidR="00F42E41" w:rsidRPr="00F42E41" w14:paraId="5BDA4D96" w14:textId="77777777" w:rsidTr="00F42E41">
        <w:tblPrEx>
          <w:tblBorders>
            <w:bottom w:val="single" w:sz="4" w:space="0" w:color="auto"/>
          </w:tblBorders>
        </w:tblPrEx>
        <w:trPr>
          <w:trHeight w:val="137"/>
          <w:jc w:val="center"/>
        </w:trPr>
        <w:tc>
          <w:tcPr>
            <w:tcW w:w="2673" w:type="dxa"/>
            <w:vMerge/>
            <w:tcBorders>
              <w:left w:val="single" w:sz="4" w:space="0" w:color="auto"/>
              <w:right w:val="single" w:sz="4" w:space="0" w:color="auto"/>
            </w:tcBorders>
            <w:shd w:val="clear" w:color="auto" w:fill="auto"/>
            <w:vAlign w:val="center"/>
          </w:tcPr>
          <w:p w14:paraId="5BDA4D93"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left w:val="single" w:sz="4" w:space="0" w:color="auto"/>
              <w:right w:val="single" w:sz="4" w:space="0" w:color="auto"/>
            </w:tcBorders>
            <w:shd w:val="clear" w:color="auto" w:fill="auto"/>
            <w:vAlign w:val="center"/>
          </w:tcPr>
          <w:p w14:paraId="5BDA4D94"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5BDA4D95" w14:textId="77777777" w:rsidR="00F42E41" w:rsidRPr="00F42E41" w:rsidRDefault="00F42E41" w:rsidP="00F42E41">
            <w:pPr>
              <w:spacing w:line="239" w:lineRule="auto"/>
              <w:jc w:val="center"/>
              <w:rPr>
                <w:sz w:val="22"/>
                <w:szCs w:val="22"/>
                <w:lang w:val="x-none" w:eastAsia="en-US"/>
              </w:rPr>
            </w:pPr>
            <w:r w:rsidRPr="00F42E41">
              <w:rPr>
                <w:sz w:val="22"/>
                <w:szCs w:val="22"/>
                <w:lang w:val="x-none" w:eastAsia="en-US"/>
              </w:rPr>
              <w:t>базы проката спортивно-рекреационного инвентаря</w:t>
            </w:r>
          </w:p>
        </w:tc>
      </w:tr>
      <w:tr w:rsidR="00F42E41" w:rsidRPr="00F42E41" w14:paraId="5BDA4D9A" w14:textId="77777777" w:rsidTr="00F42E41">
        <w:tblPrEx>
          <w:tblBorders>
            <w:bottom w:val="single" w:sz="4" w:space="0" w:color="auto"/>
          </w:tblBorders>
        </w:tblPrEx>
        <w:trPr>
          <w:trHeight w:val="137"/>
          <w:jc w:val="center"/>
        </w:trPr>
        <w:tc>
          <w:tcPr>
            <w:tcW w:w="2673" w:type="dxa"/>
            <w:vMerge/>
            <w:tcBorders>
              <w:left w:val="single" w:sz="4" w:space="0" w:color="auto"/>
              <w:bottom w:val="single" w:sz="4" w:space="0" w:color="auto"/>
              <w:right w:val="single" w:sz="4" w:space="0" w:color="auto"/>
            </w:tcBorders>
            <w:shd w:val="clear" w:color="auto" w:fill="auto"/>
            <w:vAlign w:val="center"/>
          </w:tcPr>
          <w:p w14:paraId="5BDA4D97"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left w:val="single" w:sz="4" w:space="0" w:color="auto"/>
              <w:bottom w:val="single" w:sz="4" w:space="0" w:color="auto"/>
              <w:right w:val="single" w:sz="4" w:space="0" w:color="auto"/>
            </w:tcBorders>
            <w:shd w:val="clear" w:color="auto" w:fill="auto"/>
            <w:vAlign w:val="center"/>
          </w:tcPr>
          <w:p w14:paraId="5BDA4D98"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5BDA4D99" w14:textId="77777777" w:rsidR="00F42E41" w:rsidRPr="00F42E41" w:rsidRDefault="00F42E41" w:rsidP="00F42E41">
            <w:pPr>
              <w:spacing w:line="239" w:lineRule="auto"/>
              <w:jc w:val="center"/>
              <w:rPr>
                <w:sz w:val="22"/>
                <w:szCs w:val="22"/>
                <w:lang w:val="x-none" w:eastAsia="en-US"/>
              </w:rPr>
            </w:pPr>
            <w:r w:rsidRPr="00F42E41">
              <w:rPr>
                <w:sz w:val="22"/>
                <w:szCs w:val="22"/>
                <w:lang w:val="x-none" w:eastAsia="en-US"/>
              </w:rPr>
              <w:t>спортивные базы</w:t>
            </w:r>
          </w:p>
        </w:tc>
      </w:tr>
      <w:tr w:rsidR="00F42E41" w:rsidRPr="00F42E41" w14:paraId="5BDA4D9E" w14:textId="77777777" w:rsidTr="00F42E41">
        <w:tblPrEx>
          <w:tblBorders>
            <w:bottom w:val="single" w:sz="4" w:space="0" w:color="auto"/>
          </w:tblBorders>
        </w:tblPrEx>
        <w:trPr>
          <w:jc w:val="center"/>
        </w:trPr>
        <w:tc>
          <w:tcPr>
            <w:tcW w:w="2673" w:type="dxa"/>
            <w:vMerge w:val="restart"/>
            <w:tcBorders>
              <w:top w:val="single" w:sz="4" w:space="0" w:color="auto"/>
              <w:left w:val="single" w:sz="4" w:space="0" w:color="auto"/>
              <w:right w:val="single" w:sz="4" w:space="0" w:color="auto"/>
            </w:tcBorders>
            <w:shd w:val="clear" w:color="auto" w:fill="auto"/>
            <w:vAlign w:val="center"/>
          </w:tcPr>
          <w:p w14:paraId="5BDA4D9B" w14:textId="77777777" w:rsidR="00F42E41" w:rsidRPr="00F42E41" w:rsidRDefault="00F42E41" w:rsidP="00F42E41">
            <w:pPr>
              <w:widowControl w:val="0"/>
              <w:suppressAutoHyphens/>
              <w:spacing w:line="239" w:lineRule="auto"/>
              <w:jc w:val="center"/>
              <w:rPr>
                <w:sz w:val="22"/>
                <w:szCs w:val="22"/>
                <w:lang w:eastAsia="en-US"/>
              </w:rPr>
            </w:pPr>
            <w:r w:rsidRPr="00F42E41">
              <w:rPr>
                <w:sz w:val="22"/>
                <w:szCs w:val="22"/>
                <w:lang w:val="x-none" w:eastAsia="en-US"/>
              </w:rPr>
              <w:t>эпизодическо</w:t>
            </w:r>
            <w:r w:rsidRPr="00F42E41">
              <w:rPr>
                <w:sz w:val="22"/>
                <w:szCs w:val="22"/>
                <w:lang w:eastAsia="en-US"/>
              </w:rPr>
              <w:t xml:space="preserve">е обслуживание, </w:t>
            </w:r>
            <w:r w:rsidRPr="00F42E41">
              <w:rPr>
                <w:sz w:val="22"/>
                <w:szCs w:val="22"/>
                <w:lang w:val="x-none" w:eastAsia="en-US"/>
              </w:rPr>
              <w:t>кратковременно</w:t>
            </w:r>
            <w:r w:rsidRPr="00F42E41">
              <w:rPr>
                <w:sz w:val="22"/>
                <w:szCs w:val="22"/>
                <w:lang w:eastAsia="en-US"/>
              </w:rPr>
              <w:t>е</w:t>
            </w:r>
            <w:r w:rsidRPr="00F42E41">
              <w:rPr>
                <w:sz w:val="22"/>
                <w:szCs w:val="22"/>
                <w:lang w:val="x-none" w:eastAsia="en-US"/>
              </w:rPr>
              <w:t xml:space="preserve"> и длительно</w:t>
            </w:r>
            <w:r w:rsidRPr="00F42E41">
              <w:rPr>
                <w:sz w:val="22"/>
                <w:szCs w:val="22"/>
                <w:lang w:eastAsia="en-US"/>
              </w:rPr>
              <w:t xml:space="preserve">е </w:t>
            </w:r>
            <w:r w:rsidRPr="00F42E41">
              <w:rPr>
                <w:sz w:val="22"/>
                <w:szCs w:val="22"/>
                <w:lang w:val="x-none" w:eastAsia="en-US"/>
              </w:rPr>
              <w:t>пользовани</w:t>
            </w:r>
            <w:r w:rsidRPr="00F42E41">
              <w:rPr>
                <w:sz w:val="22"/>
                <w:szCs w:val="22"/>
                <w:lang w:eastAsia="en-US"/>
              </w:rPr>
              <w:t>е</w:t>
            </w:r>
          </w:p>
        </w:tc>
        <w:tc>
          <w:tcPr>
            <w:tcW w:w="1698" w:type="dxa"/>
            <w:vMerge w:val="restart"/>
            <w:tcBorders>
              <w:top w:val="single" w:sz="4" w:space="0" w:color="auto"/>
              <w:left w:val="single" w:sz="4" w:space="0" w:color="auto"/>
              <w:right w:val="single" w:sz="4" w:space="0" w:color="auto"/>
            </w:tcBorders>
            <w:shd w:val="clear" w:color="auto" w:fill="auto"/>
            <w:vAlign w:val="center"/>
          </w:tcPr>
          <w:p w14:paraId="5BDA4D9C" w14:textId="77777777" w:rsidR="00F42E41" w:rsidRPr="00F42E41" w:rsidRDefault="00F42E41" w:rsidP="00F42E41">
            <w:pPr>
              <w:spacing w:line="239" w:lineRule="auto"/>
              <w:jc w:val="center"/>
              <w:rPr>
                <w:sz w:val="22"/>
                <w:szCs w:val="22"/>
                <w:lang w:eastAsia="en-US"/>
              </w:rPr>
            </w:pPr>
            <w:r w:rsidRPr="00F42E41">
              <w:rPr>
                <w:sz w:val="22"/>
                <w:szCs w:val="22"/>
                <w:lang w:eastAsia="en-US"/>
              </w:rPr>
              <w:t xml:space="preserve">территории </w:t>
            </w:r>
            <w:r w:rsidRPr="00F42E41">
              <w:rPr>
                <w:sz w:val="22"/>
                <w:szCs w:val="22"/>
                <w:lang w:val="x-none" w:eastAsia="en-US"/>
              </w:rPr>
              <w:t>туристически</w:t>
            </w:r>
            <w:r w:rsidRPr="00F42E41">
              <w:rPr>
                <w:sz w:val="22"/>
                <w:szCs w:val="22"/>
                <w:lang w:eastAsia="en-US"/>
              </w:rPr>
              <w:t>х</w:t>
            </w:r>
            <w:r w:rsidRPr="00F42E41">
              <w:rPr>
                <w:sz w:val="22"/>
                <w:szCs w:val="22"/>
                <w:lang w:val="x-none" w:eastAsia="en-US"/>
              </w:rPr>
              <w:t xml:space="preserve"> объектов</w:t>
            </w:r>
            <w:r w:rsidRPr="00F42E41">
              <w:rPr>
                <w:sz w:val="22"/>
                <w:szCs w:val="22"/>
                <w:lang w:eastAsia="en-US"/>
              </w:rPr>
              <w:t xml:space="preserve"> </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5BDA4D9D" w14:textId="77777777" w:rsidR="00F42E41" w:rsidRPr="00F42E41" w:rsidRDefault="00F42E41" w:rsidP="00F42E41">
            <w:pPr>
              <w:spacing w:line="239" w:lineRule="auto"/>
              <w:jc w:val="center"/>
              <w:rPr>
                <w:sz w:val="22"/>
                <w:szCs w:val="22"/>
                <w:lang w:eastAsia="en-US"/>
              </w:rPr>
            </w:pPr>
            <w:r w:rsidRPr="00F42E41">
              <w:rPr>
                <w:sz w:val="22"/>
                <w:szCs w:val="22"/>
                <w:lang w:val="x-none" w:eastAsia="en-US"/>
              </w:rPr>
              <w:t>загородные туристические гостиницы</w:t>
            </w:r>
          </w:p>
        </w:tc>
      </w:tr>
      <w:tr w:rsidR="00F42E41" w:rsidRPr="00F42E41" w14:paraId="5BDA4DA2" w14:textId="77777777" w:rsidTr="00F42E41">
        <w:tblPrEx>
          <w:tblBorders>
            <w:bottom w:val="single" w:sz="4" w:space="0" w:color="auto"/>
          </w:tblBorders>
        </w:tblPrEx>
        <w:trPr>
          <w:jc w:val="center"/>
        </w:trPr>
        <w:tc>
          <w:tcPr>
            <w:tcW w:w="2673" w:type="dxa"/>
            <w:vMerge/>
            <w:tcBorders>
              <w:left w:val="single" w:sz="4" w:space="0" w:color="auto"/>
              <w:right w:val="single" w:sz="4" w:space="0" w:color="auto"/>
            </w:tcBorders>
            <w:shd w:val="clear" w:color="auto" w:fill="auto"/>
            <w:vAlign w:val="center"/>
          </w:tcPr>
          <w:p w14:paraId="5BDA4D9F"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left w:val="single" w:sz="4" w:space="0" w:color="auto"/>
              <w:right w:val="single" w:sz="4" w:space="0" w:color="auto"/>
            </w:tcBorders>
            <w:shd w:val="clear" w:color="auto" w:fill="auto"/>
            <w:vAlign w:val="center"/>
          </w:tcPr>
          <w:p w14:paraId="5BDA4DA0"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5BDA4DA1" w14:textId="77777777" w:rsidR="00F42E41" w:rsidRPr="00F42E41" w:rsidRDefault="00F42E41" w:rsidP="00F42E41">
            <w:pPr>
              <w:spacing w:line="239" w:lineRule="auto"/>
              <w:jc w:val="center"/>
              <w:rPr>
                <w:spacing w:val="-2"/>
                <w:sz w:val="22"/>
                <w:szCs w:val="22"/>
                <w:lang w:eastAsia="en-US"/>
              </w:rPr>
            </w:pPr>
            <w:r w:rsidRPr="00F42E41">
              <w:rPr>
                <w:spacing w:val="-2"/>
                <w:sz w:val="22"/>
                <w:szCs w:val="22"/>
                <w:lang w:val="x-none" w:eastAsia="en-US"/>
              </w:rPr>
              <w:t>загородные туристические базы</w:t>
            </w:r>
            <w:r w:rsidRPr="00F42E41">
              <w:rPr>
                <w:spacing w:val="-2"/>
                <w:sz w:val="22"/>
                <w:szCs w:val="22"/>
                <w:lang w:eastAsia="en-US"/>
              </w:rPr>
              <w:t xml:space="preserve">, </w:t>
            </w:r>
            <w:r w:rsidRPr="00F42E41">
              <w:rPr>
                <w:spacing w:val="-2"/>
                <w:sz w:val="22"/>
                <w:szCs w:val="22"/>
                <w:lang w:val="x-none" w:eastAsia="en-US"/>
              </w:rPr>
              <w:t>туристические</w:t>
            </w:r>
            <w:r w:rsidRPr="00F42E41">
              <w:rPr>
                <w:spacing w:val="-2"/>
                <w:sz w:val="22"/>
                <w:szCs w:val="22"/>
                <w:lang w:eastAsia="en-US"/>
              </w:rPr>
              <w:t xml:space="preserve"> комплексы</w:t>
            </w:r>
          </w:p>
        </w:tc>
      </w:tr>
      <w:tr w:rsidR="00F42E41" w:rsidRPr="00F42E41" w14:paraId="5BDA4DA6" w14:textId="77777777" w:rsidTr="00F42E41">
        <w:tblPrEx>
          <w:tblBorders>
            <w:bottom w:val="single" w:sz="4" w:space="0" w:color="auto"/>
          </w:tblBorders>
        </w:tblPrEx>
        <w:trPr>
          <w:jc w:val="center"/>
        </w:trPr>
        <w:tc>
          <w:tcPr>
            <w:tcW w:w="2673" w:type="dxa"/>
            <w:vMerge/>
            <w:tcBorders>
              <w:left w:val="single" w:sz="4" w:space="0" w:color="auto"/>
              <w:right w:val="single" w:sz="4" w:space="0" w:color="auto"/>
            </w:tcBorders>
            <w:shd w:val="clear" w:color="auto" w:fill="auto"/>
            <w:vAlign w:val="center"/>
          </w:tcPr>
          <w:p w14:paraId="5BDA4DA3"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left w:val="single" w:sz="4" w:space="0" w:color="auto"/>
              <w:right w:val="single" w:sz="4" w:space="0" w:color="auto"/>
            </w:tcBorders>
            <w:shd w:val="clear" w:color="auto" w:fill="auto"/>
            <w:vAlign w:val="center"/>
          </w:tcPr>
          <w:p w14:paraId="5BDA4DA4"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5BDA4DA5" w14:textId="77777777" w:rsidR="00F42E41" w:rsidRPr="00F42E41" w:rsidRDefault="00F42E41" w:rsidP="00F42E41">
            <w:pPr>
              <w:spacing w:line="239" w:lineRule="auto"/>
              <w:jc w:val="center"/>
              <w:rPr>
                <w:sz w:val="22"/>
                <w:szCs w:val="22"/>
                <w:lang w:eastAsia="en-US"/>
              </w:rPr>
            </w:pPr>
            <w:r w:rsidRPr="00F42E41">
              <w:rPr>
                <w:sz w:val="22"/>
                <w:szCs w:val="22"/>
                <w:lang w:eastAsia="en-US"/>
              </w:rPr>
              <w:t>к</w:t>
            </w:r>
            <w:r w:rsidRPr="00F42E41">
              <w:rPr>
                <w:sz w:val="22"/>
                <w:szCs w:val="22"/>
                <w:lang w:val="x-none" w:eastAsia="en-US"/>
              </w:rPr>
              <w:t>емпинг</w:t>
            </w:r>
            <w:r w:rsidRPr="00F42E41">
              <w:rPr>
                <w:sz w:val="22"/>
                <w:szCs w:val="22"/>
                <w:lang w:eastAsia="en-US"/>
              </w:rPr>
              <w:t>и,</w:t>
            </w:r>
            <w:r w:rsidRPr="00F42E41">
              <w:rPr>
                <w:sz w:val="22"/>
                <w:szCs w:val="22"/>
                <w:lang w:val="x-none" w:eastAsia="en-US"/>
              </w:rPr>
              <w:t xml:space="preserve"> приют</w:t>
            </w:r>
            <w:r w:rsidRPr="00F42E41">
              <w:rPr>
                <w:sz w:val="22"/>
                <w:szCs w:val="22"/>
                <w:lang w:eastAsia="en-US"/>
              </w:rPr>
              <w:t>ы</w:t>
            </w:r>
          </w:p>
        </w:tc>
      </w:tr>
      <w:tr w:rsidR="00F42E41" w:rsidRPr="00F42E41" w14:paraId="5BDA4DAA" w14:textId="77777777" w:rsidTr="00F42E41">
        <w:tblPrEx>
          <w:tblBorders>
            <w:bottom w:val="single" w:sz="4" w:space="0" w:color="auto"/>
          </w:tblBorders>
        </w:tblPrEx>
        <w:trPr>
          <w:jc w:val="center"/>
        </w:trPr>
        <w:tc>
          <w:tcPr>
            <w:tcW w:w="2673" w:type="dxa"/>
            <w:vMerge/>
            <w:tcBorders>
              <w:left w:val="single" w:sz="4" w:space="0" w:color="auto"/>
              <w:right w:val="single" w:sz="4" w:space="0" w:color="auto"/>
            </w:tcBorders>
            <w:shd w:val="clear" w:color="auto" w:fill="auto"/>
            <w:vAlign w:val="center"/>
          </w:tcPr>
          <w:p w14:paraId="5BDA4DA7"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left w:val="single" w:sz="4" w:space="0" w:color="auto"/>
              <w:right w:val="single" w:sz="4" w:space="0" w:color="auto"/>
            </w:tcBorders>
            <w:shd w:val="clear" w:color="auto" w:fill="auto"/>
            <w:vAlign w:val="center"/>
          </w:tcPr>
          <w:p w14:paraId="5BDA4DA8"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5BDA4DA9" w14:textId="77777777" w:rsidR="00F42E41" w:rsidRPr="00F42E41" w:rsidRDefault="00F42E41" w:rsidP="00F42E41">
            <w:pPr>
              <w:spacing w:line="239" w:lineRule="auto"/>
              <w:jc w:val="center"/>
              <w:rPr>
                <w:sz w:val="22"/>
                <w:szCs w:val="22"/>
                <w:lang w:val="x-none" w:eastAsia="en-US"/>
              </w:rPr>
            </w:pPr>
            <w:r w:rsidRPr="00F42E41">
              <w:rPr>
                <w:sz w:val="22"/>
                <w:szCs w:val="22"/>
                <w:lang w:val="x-none" w:eastAsia="en-US"/>
              </w:rPr>
              <w:t>рыболовн</w:t>
            </w:r>
            <w:r w:rsidRPr="00F42E41">
              <w:rPr>
                <w:sz w:val="22"/>
                <w:szCs w:val="22"/>
                <w:lang w:eastAsia="en-US"/>
              </w:rPr>
              <w:t>ые</w:t>
            </w:r>
            <w:r w:rsidRPr="00F42E41">
              <w:rPr>
                <w:sz w:val="22"/>
                <w:szCs w:val="22"/>
                <w:lang w:val="x-none" w:eastAsia="en-US"/>
              </w:rPr>
              <w:t xml:space="preserve"> базы, в том числе</w:t>
            </w:r>
            <w:r w:rsidRPr="00F42E41">
              <w:rPr>
                <w:sz w:val="22"/>
                <w:szCs w:val="22"/>
                <w:lang w:eastAsia="en-US"/>
              </w:rPr>
              <w:t>:</w:t>
            </w:r>
            <w:r w:rsidRPr="00F42E41">
              <w:rPr>
                <w:sz w:val="22"/>
                <w:szCs w:val="22"/>
                <w:lang w:val="x-none" w:eastAsia="en-US"/>
              </w:rPr>
              <w:t xml:space="preserve"> с ночлегом, без ночлега</w:t>
            </w:r>
          </w:p>
        </w:tc>
      </w:tr>
      <w:tr w:rsidR="00F42E41" w:rsidRPr="00F42E41" w14:paraId="5BDA4DAE" w14:textId="77777777" w:rsidTr="00F42E41">
        <w:tblPrEx>
          <w:tblBorders>
            <w:bottom w:val="single" w:sz="4" w:space="0" w:color="auto"/>
          </w:tblBorders>
        </w:tblPrEx>
        <w:trPr>
          <w:jc w:val="center"/>
        </w:trPr>
        <w:tc>
          <w:tcPr>
            <w:tcW w:w="2673" w:type="dxa"/>
            <w:vMerge/>
            <w:tcBorders>
              <w:left w:val="single" w:sz="4" w:space="0" w:color="auto"/>
              <w:right w:val="single" w:sz="4" w:space="0" w:color="auto"/>
            </w:tcBorders>
            <w:shd w:val="clear" w:color="auto" w:fill="auto"/>
            <w:vAlign w:val="center"/>
          </w:tcPr>
          <w:p w14:paraId="5BDA4DAB"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left w:val="single" w:sz="4" w:space="0" w:color="auto"/>
              <w:right w:val="single" w:sz="4" w:space="0" w:color="auto"/>
            </w:tcBorders>
            <w:shd w:val="clear" w:color="auto" w:fill="auto"/>
            <w:vAlign w:val="center"/>
          </w:tcPr>
          <w:p w14:paraId="5BDA4DAC"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5BDA4DAD" w14:textId="77777777" w:rsidR="00F42E41" w:rsidRPr="00F42E41" w:rsidRDefault="00F42E41" w:rsidP="00F42E41">
            <w:pPr>
              <w:spacing w:line="239" w:lineRule="auto"/>
              <w:jc w:val="center"/>
              <w:rPr>
                <w:sz w:val="22"/>
                <w:szCs w:val="22"/>
                <w:lang w:eastAsia="en-US"/>
              </w:rPr>
            </w:pPr>
            <w:r w:rsidRPr="00F42E41">
              <w:rPr>
                <w:sz w:val="22"/>
                <w:szCs w:val="22"/>
                <w:lang w:eastAsia="en-US"/>
              </w:rPr>
              <w:t>оборудованные учебные тропы</w:t>
            </w:r>
          </w:p>
        </w:tc>
      </w:tr>
      <w:tr w:rsidR="00F42E41" w:rsidRPr="00F42E41" w14:paraId="5BDA4DB3" w14:textId="77777777" w:rsidTr="00F42E41">
        <w:tblPrEx>
          <w:tblBorders>
            <w:bottom w:val="single" w:sz="4" w:space="0" w:color="auto"/>
          </w:tblBorders>
        </w:tblPrEx>
        <w:trPr>
          <w:jc w:val="center"/>
        </w:trPr>
        <w:tc>
          <w:tcPr>
            <w:tcW w:w="2673" w:type="dxa"/>
            <w:vMerge/>
            <w:tcBorders>
              <w:left w:val="single" w:sz="4" w:space="0" w:color="auto"/>
              <w:right w:val="single" w:sz="4" w:space="0" w:color="auto"/>
            </w:tcBorders>
            <w:shd w:val="clear" w:color="auto" w:fill="auto"/>
            <w:vAlign w:val="center"/>
          </w:tcPr>
          <w:p w14:paraId="5BDA4DAF"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left w:val="single" w:sz="4" w:space="0" w:color="auto"/>
              <w:right w:val="single" w:sz="4" w:space="0" w:color="auto"/>
            </w:tcBorders>
            <w:shd w:val="clear" w:color="auto" w:fill="auto"/>
            <w:vAlign w:val="center"/>
          </w:tcPr>
          <w:p w14:paraId="5BDA4DB0"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5BDA4DB1" w14:textId="77777777" w:rsidR="00F42E41" w:rsidRPr="00F42E41" w:rsidRDefault="00F42E41" w:rsidP="00F42E41">
            <w:pPr>
              <w:spacing w:line="239" w:lineRule="auto"/>
              <w:jc w:val="center"/>
              <w:rPr>
                <w:sz w:val="22"/>
                <w:szCs w:val="22"/>
                <w:lang w:eastAsia="en-US"/>
              </w:rPr>
            </w:pPr>
            <w:r w:rsidRPr="00F42E41">
              <w:rPr>
                <w:sz w:val="22"/>
                <w:szCs w:val="22"/>
                <w:lang w:val="x-none" w:eastAsia="en-US"/>
              </w:rPr>
              <w:t>туристическ</w:t>
            </w:r>
            <w:r w:rsidRPr="00F42E41">
              <w:rPr>
                <w:sz w:val="22"/>
                <w:szCs w:val="22"/>
                <w:lang w:eastAsia="en-US"/>
              </w:rPr>
              <w:t>ие</w:t>
            </w:r>
            <w:r w:rsidRPr="00F42E41">
              <w:rPr>
                <w:sz w:val="22"/>
                <w:szCs w:val="22"/>
                <w:lang w:val="x-none" w:eastAsia="en-US"/>
              </w:rPr>
              <w:t xml:space="preserve"> стоянк</w:t>
            </w:r>
            <w:r w:rsidRPr="00F42E41">
              <w:rPr>
                <w:sz w:val="22"/>
                <w:szCs w:val="22"/>
                <w:lang w:eastAsia="en-US"/>
              </w:rPr>
              <w:t xml:space="preserve">и, лагеря, </w:t>
            </w:r>
          </w:p>
          <w:p w14:paraId="5BDA4DB2" w14:textId="77777777" w:rsidR="00F42E41" w:rsidRPr="00F42E41" w:rsidRDefault="00F42E41" w:rsidP="00F42E41">
            <w:pPr>
              <w:spacing w:line="239" w:lineRule="auto"/>
              <w:jc w:val="center"/>
              <w:rPr>
                <w:sz w:val="22"/>
                <w:szCs w:val="22"/>
                <w:lang w:eastAsia="en-US"/>
              </w:rPr>
            </w:pPr>
            <w:r w:rsidRPr="00F42E41">
              <w:rPr>
                <w:sz w:val="22"/>
                <w:szCs w:val="22"/>
                <w:lang w:eastAsia="en-US"/>
              </w:rPr>
              <w:t>в том числе круглогодичного действия</w:t>
            </w:r>
          </w:p>
        </w:tc>
      </w:tr>
      <w:tr w:rsidR="00F42E41" w:rsidRPr="00F42E41" w14:paraId="5BDA4DB7" w14:textId="77777777" w:rsidTr="00F42E41">
        <w:tblPrEx>
          <w:tblBorders>
            <w:bottom w:val="single" w:sz="4" w:space="0" w:color="auto"/>
          </w:tblBorders>
        </w:tblPrEx>
        <w:trPr>
          <w:jc w:val="center"/>
        </w:trPr>
        <w:tc>
          <w:tcPr>
            <w:tcW w:w="2673" w:type="dxa"/>
            <w:vMerge/>
            <w:tcBorders>
              <w:left w:val="single" w:sz="4" w:space="0" w:color="auto"/>
              <w:bottom w:val="single" w:sz="4" w:space="0" w:color="auto"/>
              <w:right w:val="single" w:sz="4" w:space="0" w:color="auto"/>
            </w:tcBorders>
            <w:shd w:val="clear" w:color="auto" w:fill="auto"/>
            <w:vAlign w:val="center"/>
          </w:tcPr>
          <w:p w14:paraId="5BDA4DB4" w14:textId="77777777" w:rsidR="00F42E41" w:rsidRPr="00F42E41" w:rsidRDefault="00F42E41" w:rsidP="00F42E41">
            <w:pPr>
              <w:widowControl w:val="0"/>
              <w:suppressAutoHyphens/>
              <w:spacing w:line="239" w:lineRule="auto"/>
              <w:jc w:val="center"/>
              <w:rPr>
                <w:sz w:val="22"/>
                <w:szCs w:val="22"/>
                <w:lang w:val="x-none" w:eastAsia="en-US"/>
              </w:rPr>
            </w:pPr>
          </w:p>
        </w:tc>
        <w:tc>
          <w:tcPr>
            <w:tcW w:w="1698" w:type="dxa"/>
            <w:vMerge/>
            <w:tcBorders>
              <w:left w:val="single" w:sz="4" w:space="0" w:color="auto"/>
              <w:bottom w:val="single" w:sz="4" w:space="0" w:color="auto"/>
              <w:right w:val="single" w:sz="4" w:space="0" w:color="auto"/>
            </w:tcBorders>
            <w:shd w:val="clear" w:color="auto" w:fill="auto"/>
            <w:vAlign w:val="center"/>
          </w:tcPr>
          <w:p w14:paraId="5BDA4DB5"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5BDA4DB6" w14:textId="77777777" w:rsidR="00F42E41" w:rsidRPr="00F42E41" w:rsidRDefault="00F42E41" w:rsidP="00F42E41">
            <w:pPr>
              <w:spacing w:line="239" w:lineRule="auto"/>
              <w:jc w:val="center"/>
              <w:rPr>
                <w:sz w:val="22"/>
                <w:szCs w:val="22"/>
                <w:lang w:eastAsia="en-US"/>
              </w:rPr>
            </w:pPr>
            <w:r w:rsidRPr="00F42E41">
              <w:rPr>
                <w:sz w:val="22"/>
                <w:szCs w:val="22"/>
                <w:lang w:eastAsia="en-US"/>
              </w:rPr>
              <w:t>туристические причалы, стоянки для маломерного флота</w:t>
            </w:r>
          </w:p>
        </w:tc>
      </w:tr>
      <w:tr w:rsidR="00F42E41" w:rsidRPr="00F42E41" w14:paraId="5BDA4DBB" w14:textId="77777777" w:rsidTr="00F42E41">
        <w:tblPrEx>
          <w:tblBorders>
            <w:bottom w:val="single" w:sz="4" w:space="0" w:color="auto"/>
          </w:tblBorders>
        </w:tblPrEx>
        <w:trPr>
          <w:trHeight w:val="638"/>
          <w:jc w:val="center"/>
        </w:trPr>
        <w:tc>
          <w:tcPr>
            <w:tcW w:w="2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DA4DB8" w14:textId="77777777" w:rsidR="00F42E41" w:rsidRPr="00F42E41" w:rsidRDefault="00F42E41" w:rsidP="00F42E41">
            <w:pPr>
              <w:widowControl w:val="0"/>
              <w:suppressAutoHyphens/>
              <w:spacing w:line="239" w:lineRule="auto"/>
              <w:jc w:val="center"/>
              <w:rPr>
                <w:sz w:val="22"/>
                <w:szCs w:val="22"/>
                <w:lang w:eastAsia="en-US"/>
              </w:rPr>
            </w:pPr>
            <w:r w:rsidRPr="00F42E41">
              <w:rPr>
                <w:sz w:val="22"/>
                <w:szCs w:val="22"/>
                <w:lang w:val="x-none" w:eastAsia="en-US"/>
              </w:rPr>
              <w:t xml:space="preserve">периодическое </w:t>
            </w:r>
            <w:r w:rsidRPr="00F42E41">
              <w:rPr>
                <w:sz w:val="22"/>
                <w:szCs w:val="22"/>
                <w:lang w:eastAsia="en-US"/>
              </w:rPr>
              <w:t>(</w:t>
            </w:r>
            <w:r w:rsidRPr="00F42E41">
              <w:rPr>
                <w:sz w:val="22"/>
                <w:szCs w:val="22"/>
                <w:lang w:val="x-none" w:eastAsia="en-US"/>
              </w:rPr>
              <w:t>сезонно</w:t>
            </w:r>
            <w:r w:rsidRPr="00F42E41">
              <w:rPr>
                <w:sz w:val="22"/>
                <w:szCs w:val="22"/>
                <w:lang w:eastAsia="en-US"/>
              </w:rPr>
              <w:t xml:space="preserve">е) обслуживание, </w:t>
            </w:r>
            <w:r w:rsidRPr="00F42E41">
              <w:rPr>
                <w:sz w:val="22"/>
                <w:szCs w:val="22"/>
                <w:lang w:val="x-none" w:eastAsia="en-US"/>
              </w:rPr>
              <w:t>кратковременно</w:t>
            </w:r>
            <w:r w:rsidRPr="00F42E41">
              <w:rPr>
                <w:sz w:val="22"/>
                <w:szCs w:val="22"/>
                <w:lang w:eastAsia="en-US"/>
              </w:rPr>
              <w:t>е</w:t>
            </w:r>
            <w:r w:rsidRPr="00F42E41">
              <w:rPr>
                <w:sz w:val="22"/>
                <w:szCs w:val="22"/>
                <w:lang w:val="x-none" w:eastAsia="en-US"/>
              </w:rPr>
              <w:t xml:space="preserve"> и длительно</w:t>
            </w:r>
            <w:r w:rsidRPr="00F42E41">
              <w:rPr>
                <w:sz w:val="22"/>
                <w:szCs w:val="22"/>
                <w:lang w:eastAsia="en-US"/>
              </w:rPr>
              <w:t>е</w:t>
            </w:r>
            <w:r w:rsidRPr="00F42E41">
              <w:rPr>
                <w:sz w:val="22"/>
                <w:szCs w:val="22"/>
                <w:lang w:val="x-none" w:eastAsia="en-US"/>
              </w:rPr>
              <w:t xml:space="preserve"> пользовани</w:t>
            </w:r>
            <w:r w:rsidRPr="00F42E41">
              <w:rPr>
                <w:sz w:val="22"/>
                <w:szCs w:val="22"/>
                <w:lang w:eastAsia="en-US"/>
              </w:rPr>
              <w:t>е</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DA4DB9" w14:textId="77777777" w:rsidR="00F42E41" w:rsidRPr="00F42E41" w:rsidRDefault="00F42E41" w:rsidP="00F42E41">
            <w:pPr>
              <w:spacing w:line="239" w:lineRule="auto"/>
              <w:jc w:val="center"/>
              <w:rPr>
                <w:sz w:val="22"/>
                <w:szCs w:val="22"/>
                <w:lang w:val="x-none" w:eastAsia="en-US"/>
              </w:rPr>
            </w:pPr>
            <w:r w:rsidRPr="00F42E41">
              <w:rPr>
                <w:sz w:val="22"/>
                <w:szCs w:val="22"/>
                <w:lang w:val="x-none" w:eastAsia="en-US"/>
              </w:rPr>
              <w:t>территории садоводства, огородничества и дачного хозяйства</w:t>
            </w:r>
          </w:p>
        </w:tc>
        <w:tc>
          <w:tcPr>
            <w:tcW w:w="5699" w:type="dxa"/>
            <w:tcBorders>
              <w:top w:val="single" w:sz="4" w:space="0" w:color="auto"/>
              <w:left w:val="single" w:sz="4" w:space="0" w:color="auto"/>
              <w:right w:val="single" w:sz="4" w:space="0" w:color="auto"/>
            </w:tcBorders>
            <w:shd w:val="clear" w:color="auto" w:fill="auto"/>
            <w:vAlign w:val="center"/>
          </w:tcPr>
          <w:p w14:paraId="5BDA4DBA" w14:textId="77777777" w:rsidR="00F42E41" w:rsidRPr="00F42E41" w:rsidRDefault="00F42E41" w:rsidP="00F42E41">
            <w:pPr>
              <w:spacing w:line="239" w:lineRule="auto"/>
              <w:jc w:val="center"/>
              <w:rPr>
                <w:sz w:val="22"/>
                <w:szCs w:val="22"/>
                <w:lang w:val="x-none" w:eastAsia="en-US"/>
              </w:rPr>
            </w:pPr>
            <w:r w:rsidRPr="00F42E41">
              <w:rPr>
                <w:sz w:val="22"/>
                <w:szCs w:val="22"/>
                <w:lang w:val="x-none" w:eastAsia="en-US"/>
              </w:rPr>
              <w:t>садовые</w:t>
            </w:r>
            <w:r w:rsidRPr="00F42E41">
              <w:rPr>
                <w:sz w:val="22"/>
                <w:szCs w:val="22"/>
                <w:lang w:eastAsia="en-US"/>
              </w:rPr>
              <w:t xml:space="preserve">, </w:t>
            </w:r>
            <w:r w:rsidRPr="00F42E41">
              <w:rPr>
                <w:sz w:val="22"/>
                <w:szCs w:val="22"/>
                <w:lang w:val="x-none" w:eastAsia="en-US"/>
              </w:rPr>
              <w:t>огородные</w:t>
            </w:r>
            <w:r w:rsidRPr="00F42E41">
              <w:rPr>
                <w:sz w:val="22"/>
                <w:szCs w:val="22"/>
                <w:lang w:eastAsia="en-US"/>
              </w:rPr>
              <w:t xml:space="preserve">, </w:t>
            </w:r>
            <w:r w:rsidRPr="00F42E41">
              <w:rPr>
                <w:sz w:val="22"/>
                <w:szCs w:val="22"/>
                <w:lang w:val="x-none" w:eastAsia="en-US"/>
              </w:rPr>
              <w:t>дачные участки</w:t>
            </w:r>
          </w:p>
        </w:tc>
      </w:tr>
      <w:tr w:rsidR="00F42E41" w:rsidRPr="00F42E41" w14:paraId="5BDA4DBF" w14:textId="77777777" w:rsidTr="00F42E41">
        <w:tblPrEx>
          <w:tblBorders>
            <w:bottom w:val="single" w:sz="4" w:space="0" w:color="auto"/>
          </w:tblBorders>
        </w:tblPrEx>
        <w:trPr>
          <w:trHeight w:val="639"/>
          <w:jc w:val="center"/>
        </w:trPr>
        <w:tc>
          <w:tcPr>
            <w:tcW w:w="2673" w:type="dxa"/>
            <w:vMerge/>
            <w:tcBorders>
              <w:top w:val="single" w:sz="4" w:space="0" w:color="auto"/>
              <w:left w:val="single" w:sz="4" w:space="0" w:color="auto"/>
              <w:bottom w:val="single" w:sz="4" w:space="0" w:color="auto"/>
              <w:right w:val="single" w:sz="4" w:space="0" w:color="auto"/>
            </w:tcBorders>
            <w:shd w:val="clear" w:color="auto" w:fill="auto"/>
          </w:tcPr>
          <w:p w14:paraId="5BDA4DBC" w14:textId="77777777" w:rsidR="00F42E41" w:rsidRPr="00F42E41" w:rsidRDefault="00F42E41" w:rsidP="00F42E41">
            <w:pPr>
              <w:spacing w:line="239" w:lineRule="auto"/>
              <w:jc w:val="center"/>
              <w:rPr>
                <w:sz w:val="22"/>
                <w:szCs w:val="22"/>
                <w:lang w:val="x-none" w:eastAsia="en-US"/>
              </w:rPr>
            </w:pPr>
          </w:p>
        </w:tc>
        <w:tc>
          <w:tcPr>
            <w:tcW w:w="1698" w:type="dxa"/>
            <w:vMerge/>
            <w:tcBorders>
              <w:top w:val="single" w:sz="4" w:space="0" w:color="auto"/>
              <w:left w:val="single" w:sz="4" w:space="0" w:color="auto"/>
              <w:bottom w:val="single" w:sz="4" w:space="0" w:color="auto"/>
              <w:right w:val="single" w:sz="4" w:space="0" w:color="auto"/>
            </w:tcBorders>
            <w:shd w:val="clear" w:color="auto" w:fill="auto"/>
          </w:tcPr>
          <w:p w14:paraId="5BDA4DBD" w14:textId="77777777" w:rsidR="00F42E41" w:rsidRPr="00F42E41" w:rsidRDefault="00F42E41" w:rsidP="00F42E41">
            <w:pPr>
              <w:spacing w:line="239" w:lineRule="auto"/>
              <w:jc w:val="center"/>
              <w:rPr>
                <w:sz w:val="22"/>
                <w:szCs w:val="22"/>
                <w:lang w:val="x-none" w:eastAsia="en-US"/>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5BDA4DBE" w14:textId="77777777" w:rsidR="00F42E41" w:rsidRPr="00F42E41" w:rsidRDefault="00F42E41" w:rsidP="00F42E41">
            <w:pPr>
              <w:spacing w:line="239" w:lineRule="auto"/>
              <w:jc w:val="center"/>
              <w:rPr>
                <w:sz w:val="22"/>
                <w:szCs w:val="22"/>
                <w:lang w:val="x-none" w:eastAsia="en-US"/>
              </w:rPr>
            </w:pPr>
            <w:r w:rsidRPr="00F42E41">
              <w:rPr>
                <w:sz w:val="22"/>
                <w:szCs w:val="22"/>
                <w:lang w:val="x-none" w:eastAsia="en-US"/>
              </w:rPr>
              <w:t>садоводческие, огороднические, дачные объединения</w:t>
            </w:r>
          </w:p>
        </w:tc>
      </w:tr>
    </w:tbl>
    <w:p w14:paraId="77A17259" w14:textId="77777777" w:rsidR="00761AE5" w:rsidRDefault="00761AE5" w:rsidP="00C9138F">
      <w:pPr>
        <w:widowControl w:val="0"/>
        <w:tabs>
          <w:tab w:val="left" w:pos="6161"/>
        </w:tabs>
        <w:ind w:firstLine="709"/>
        <w:jc w:val="both"/>
        <w:rPr>
          <w:bCs/>
          <w:i/>
          <w:spacing w:val="40"/>
          <w:sz w:val="22"/>
          <w:szCs w:val="22"/>
        </w:rPr>
      </w:pPr>
    </w:p>
    <w:p w14:paraId="5BDA4DC0" w14:textId="75710A39" w:rsidR="00F42E41" w:rsidRPr="00F42E41" w:rsidRDefault="00F42E41" w:rsidP="00C9138F">
      <w:pPr>
        <w:widowControl w:val="0"/>
        <w:tabs>
          <w:tab w:val="left" w:pos="6161"/>
        </w:tabs>
        <w:ind w:firstLine="709"/>
        <w:jc w:val="both"/>
        <w:rPr>
          <w:bCs/>
          <w:sz w:val="22"/>
          <w:szCs w:val="22"/>
        </w:rPr>
      </w:pPr>
      <w:r w:rsidRPr="00F42E41">
        <w:rPr>
          <w:bCs/>
          <w:i/>
          <w:spacing w:val="40"/>
          <w:sz w:val="22"/>
          <w:szCs w:val="22"/>
        </w:rPr>
        <w:t>Примечание</w:t>
      </w:r>
      <w:r w:rsidR="00864927">
        <w:rPr>
          <w:bCs/>
          <w:i/>
          <w:spacing w:val="40"/>
          <w:sz w:val="22"/>
          <w:szCs w:val="22"/>
        </w:rPr>
        <w:t>.</w:t>
      </w:r>
      <w:r w:rsidRPr="00F42E41">
        <w:rPr>
          <w:bCs/>
          <w:i/>
          <w:spacing w:val="40"/>
          <w:sz w:val="22"/>
          <w:szCs w:val="22"/>
        </w:rPr>
        <w:t xml:space="preserve"> </w:t>
      </w:r>
      <w:r w:rsidRPr="00F42E41">
        <w:rPr>
          <w:bCs/>
          <w:sz w:val="22"/>
          <w:szCs w:val="22"/>
        </w:rPr>
        <w:t xml:space="preserve">Расчетные показатели </w:t>
      </w:r>
      <w:r w:rsidRPr="00F42E41">
        <w:rPr>
          <w:sz w:val="22"/>
          <w:szCs w:val="22"/>
        </w:rPr>
        <w:t>минимально допустимого уровня обеспеченности</w:t>
      </w:r>
      <w:r w:rsidRPr="00F42E41">
        <w:rPr>
          <w:bCs/>
          <w:sz w:val="22"/>
          <w:szCs w:val="22"/>
        </w:rPr>
        <w:t xml:space="preserve"> рекреационными объектами, а также размеры их земельных участков приведены в соответствующих разделах настоящих нормативов.</w:t>
      </w:r>
    </w:p>
    <w:p w14:paraId="5BDA4DC1" w14:textId="77777777" w:rsidR="00F42E41" w:rsidRPr="00F42E41" w:rsidRDefault="00F42E41" w:rsidP="00F42E41">
      <w:pPr>
        <w:widowControl w:val="0"/>
        <w:spacing w:line="239" w:lineRule="auto"/>
        <w:ind w:firstLine="709"/>
        <w:jc w:val="both"/>
      </w:pPr>
    </w:p>
    <w:p w14:paraId="5BDA4DC2" w14:textId="77777777" w:rsidR="00F42E41" w:rsidRPr="00F42E41" w:rsidRDefault="00F42E41" w:rsidP="00F42E41">
      <w:pPr>
        <w:widowControl w:val="0"/>
        <w:spacing w:line="239" w:lineRule="auto"/>
        <w:ind w:firstLine="709"/>
        <w:jc w:val="both"/>
      </w:pPr>
      <w:r w:rsidRPr="00F42E41">
        <w:t>11.3.8.</w:t>
      </w:r>
      <w:r w:rsidRPr="00F42E41">
        <w:rPr>
          <w:bCs/>
        </w:rPr>
        <w:t> </w:t>
      </w:r>
      <w:r w:rsidRPr="00F42E41">
        <w:t xml:space="preserve">При планировке единых зон кратковременного отдыха населения системы рекреации следует проектировать общественные центры, в которых сосредоточены все основные функции обслуживания и обеспечения рекреационных территорий. </w:t>
      </w:r>
    </w:p>
    <w:p w14:paraId="5BDA4DC3" w14:textId="77777777" w:rsidR="00F42E41" w:rsidRPr="00F42E41" w:rsidRDefault="00F42E41" w:rsidP="00F42E41">
      <w:pPr>
        <w:widowControl w:val="0"/>
        <w:spacing w:line="239" w:lineRule="auto"/>
        <w:ind w:firstLine="709"/>
        <w:jc w:val="both"/>
      </w:pPr>
      <w:r w:rsidRPr="00F42E41">
        <w:t>Расчетные показатели градостроительного проектирования объектов общественных центров по обслуживанию зон отдыха рекомендуется принимать по таблице 11.3.5.</w:t>
      </w:r>
    </w:p>
    <w:p w14:paraId="5BDA4DC4" w14:textId="77777777" w:rsidR="00F42E41" w:rsidRPr="00F42E41" w:rsidRDefault="00F42E41" w:rsidP="00F42E41">
      <w:pPr>
        <w:widowControl w:val="0"/>
        <w:spacing w:line="239" w:lineRule="auto"/>
        <w:ind w:firstLine="709"/>
        <w:jc w:val="both"/>
      </w:pPr>
    </w:p>
    <w:p w14:paraId="5BDA4DC5" w14:textId="77777777" w:rsidR="00F42E41" w:rsidRPr="00F42E41" w:rsidRDefault="00F42E41" w:rsidP="00F42E41">
      <w:pPr>
        <w:widowControl w:val="0"/>
        <w:spacing w:line="239" w:lineRule="auto"/>
        <w:ind w:firstLine="1"/>
        <w:jc w:val="right"/>
      </w:pPr>
      <w:r w:rsidRPr="00F42E41">
        <w:t>Таблица 11.3.5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4"/>
        <w:gridCol w:w="2241"/>
        <w:gridCol w:w="3356"/>
      </w:tblGrid>
      <w:tr w:rsidR="00F42E41" w:rsidRPr="00F42E41" w14:paraId="5BDA4DCA" w14:textId="77777777" w:rsidTr="00F42E41">
        <w:trPr>
          <w:jc w:val="center"/>
        </w:trPr>
        <w:tc>
          <w:tcPr>
            <w:tcW w:w="4484" w:type="dxa"/>
            <w:vAlign w:val="center"/>
          </w:tcPr>
          <w:p w14:paraId="5BDA4DC6" w14:textId="77777777" w:rsidR="00F42E41" w:rsidRPr="00F42E41" w:rsidRDefault="00F42E41" w:rsidP="00F42E41">
            <w:pPr>
              <w:widowControl w:val="0"/>
              <w:jc w:val="center"/>
              <w:rPr>
                <w:b/>
                <w:bCs/>
                <w:sz w:val="22"/>
                <w:szCs w:val="22"/>
              </w:rPr>
            </w:pPr>
            <w:r w:rsidRPr="00F42E41">
              <w:rPr>
                <w:b/>
                <w:bCs/>
                <w:sz w:val="22"/>
                <w:szCs w:val="22"/>
              </w:rPr>
              <w:t>Объекты обслуживания</w:t>
            </w:r>
          </w:p>
        </w:tc>
        <w:tc>
          <w:tcPr>
            <w:tcW w:w="2241" w:type="dxa"/>
            <w:vAlign w:val="center"/>
          </w:tcPr>
          <w:p w14:paraId="5BDA4DC7" w14:textId="77777777" w:rsidR="00F42E41" w:rsidRPr="00F42E41" w:rsidRDefault="00F42E41" w:rsidP="00F42E41">
            <w:pPr>
              <w:widowControl w:val="0"/>
              <w:jc w:val="center"/>
              <w:rPr>
                <w:b/>
                <w:bCs/>
                <w:sz w:val="22"/>
                <w:szCs w:val="22"/>
              </w:rPr>
            </w:pPr>
            <w:r w:rsidRPr="00F42E41">
              <w:rPr>
                <w:b/>
                <w:bCs/>
                <w:sz w:val="22"/>
                <w:szCs w:val="22"/>
              </w:rPr>
              <w:t>Единица измерения</w:t>
            </w:r>
          </w:p>
        </w:tc>
        <w:tc>
          <w:tcPr>
            <w:tcW w:w="3356" w:type="dxa"/>
            <w:vAlign w:val="center"/>
          </w:tcPr>
          <w:p w14:paraId="5BDA4DC8" w14:textId="77777777" w:rsidR="00F42E41" w:rsidRPr="00F42E41" w:rsidRDefault="00F42E41" w:rsidP="00F42E41">
            <w:pPr>
              <w:widowControl w:val="0"/>
              <w:jc w:val="center"/>
              <w:rPr>
                <w:b/>
                <w:bCs/>
                <w:sz w:val="22"/>
                <w:szCs w:val="22"/>
              </w:rPr>
            </w:pPr>
            <w:r w:rsidRPr="00F42E41">
              <w:rPr>
                <w:b/>
                <w:bCs/>
                <w:sz w:val="22"/>
                <w:szCs w:val="22"/>
              </w:rPr>
              <w:t xml:space="preserve">Расчетные показатели обеспеченности, </w:t>
            </w:r>
          </w:p>
          <w:p w14:paraId="5BDA4DC9" w14:textId="77777777" w:rsidR="00F42E41" w:rsidRPr="00F42E41" w:rsidRDefault="00F42E41" w:rsidP="00F42E41">
            <w:pPr>
              <w:widowControl w:val="0"/>
              <w:jc w:val="center"/>
              <w:rPr>
                <w:b/>
                <w:bCs/>
                <w:sz w:val="22"/>
                <w:szCs w:val="22"/>
              </w:rPr>
            </w:pPr>
            <w:r w:rsidRPr="00F42E41">
              <w:rPr>
                <w:b/>
                <w:bCs/>
                <w:sz w:val="22"/>
                <w:szCs w:val="22"/>
              </w:rPr>
              <w:t>на 1000 отдыхающих</w:t>
            </w:r>
          </w:p>
        </w:tc>
      </w:tr>
      <w:tr w:rsidR="00F42E41" w:rsidRPr="00F42E41" w14:paraId="5BDA4DD4" w14:textId="77777777" w:rsidTr="00F42E41">
        <w:tblPrEx>
          <w:tblBorders>
            <w:bottom w:val="single" w:sz="4" w:space="0" w:color="auto"/>
          </w:tblBorders>
        </w:tblPrEx>
        <w:trPr>
          <w:jc w:val="center"/>
        </w:trPr>
        <w:tc>
          <w:tcPr>
            <w:tcW w:w="4484" w:type="dxa"/>
          </w:tcPr>
          <w:p w14:paraId="5BDA4DCB" w14:textId="77777777" w:rsidR="00F42E41" w:rsidRPr="00F42E41" w:rsidRDefault="00F42E41" w:rsidP="00F42E41">
            <w:pPr>
              <w:widowControl w:val="0"/>
              <w:jc w:val="both"/>
              <w:rPr>
                <w:sz w:val="22"/>
                <w:szCs w:val="22"/>
              </w:rPr>
            </w:pPr>
            <w:r w:rsidRPr="00F42E41">
              <w:rPr>
                <w:sz w:val="22"/>
                <w:szCs w:val="22"/>
              </w:rPr>
              <w:t>Предприятия общественного питания:</w:t>
            </w:r>
          </w:p>
          <w:p w14:paraId="5BDA4DCC" w14:textId="77777777" w:rsidR="00F42E41" w:rsidRPr="00F42E41" w:rsidRDefault="00F42E41" w:rsidP="00F42E41">
            <w:pPr>
              <w:widowControl w:val="0"/>
              <w:spacing w:line="233" w:lineRule="auto"/>
              <w:ind w:left="180"/>
              <w:jc w:val="both"/>
              <w:rPr>
                <w:sz w:val="22"/>
                <w:szCs w:val="22"/>
              </w:rPr>
            </w:pPr>
            <w:r w:rsidRPr="00F42E41">
              <w:rPr>
                <w:sz w:val="22"/>
                <w:szCs w:val="22"/>
              </w:rPr>
              <w:t>- кафе, закусочные</w:t>
            </w:r>
          </w:p>
          <w:p w14:paraId="5BDA4DCD" w14:textId="77777777" w:rsidR="00F42E41" w:rsidRPr="00F42E41" w:rsidRDefault="00F42E41" w:rsidP="00F42E41">
            <w:pPr>
              <w:widowControl w:val="0"/>
              <w:spacing w:line="233" w:lineRule="auto"/>
              <w:ind w:left="180"/>
              <w:jc w:val="both"/>
              <w:rPr>
                <w:sz w:val="22"/>
                <w:szCs w:val="22"/>
              </w:rPr>
            </w:pPr>
            <w:r w:rsidRPr="00F42E41">
              <w:rPr>
                <w:sz w:val="22"/>
                <w:szCs w:val="22"/>
              </w:rPr>
              <w:t>- столовые</w:t>
            </w:r>
          </w:p>
          <w:p w14:paraId="5BDA4DCE" w14:textId="77777777" w:rsidR="00F42E41" w:rsidRPr="00F42E41" w:rsidRDefault="00F42E41" w:rsidP="00F42E41">
            <w:pPr>
              <w:widowControl w:val="0"/>
              <w:spacing w:line="233" w:lineRule="auto"/>
              <w:ind w:left="180"/>
              <w:jc w:val="both"/>
              <w:rPr>
                <w:sz w:val="22"/>
                <w:szCs w:val="22"/>
              </w:rPr>
            </w:pPr>
            <w:r w:rsidRPr="00F42E41">
              <w:rPr>
                <w:sz w:val="22"/>
                <w:szCs w:val="22"/>
              </w:rPr>
              <w:t>- рестораны</w:t>
            </w:r>
          </w:p>
        </w:tc>
        <w:tc>
          <w:tcPr>
            <w:tcW w:w="2241" w:type="dxa"/>
          </w:tcPr>
          <w:p w14:paraId="5BDA4DCF" w14:textId="77777777" w:rsidR="00F42E41" w:rsidRPr="00F42E41" w:rsidRDefault="00F42E41" w:rsidP="00F42E41">
            <w:pPr>
              <w:widowControl w:val="0"/>
              <w:jc w:val="center"/>
              <w:rPr>
                <w:sz w:val="22"/>
                <w:szCs w:val="22"/>
              </w:rPr>
            </w:pPr>
            <w:r w:rsidRPr="00F42E41">
              <w:rPr>
                <w:sz w:val="22"/>
                <w:szCs w:val="22"/>
              </w:rPr>
              <w:t>посадочное место</w:t>
            </w:r>
          </w:p>
        </w:tc>
        <w:tc>
          <w:tcPr>
            <w:tcW w:w="3356" w:type="dxa"/>
          </w:tcPr>
          <w:p w14:paraId="5BDA4DD0" w14:textId="77777777" w:rsidR="00F42E41" w:rsidRPr="00F42E41" w:rsidRDefault="00F42E41" w:rsidP="00F42E41">
            <w:pPr>
              <w:widowControl w:val="0"/>
              <w:jc w:val="center"/>
              <w:rPr>
                <w:sz w:val="22"/>
                <w:szCs w:val="22"/>
              </w:rPr>
            </w:pPr>
          </w:p>
          <w:p w14:paraId="5BDA4DD1" w14:textId="77777777" w:rsidR="00F42E41" w:rsidRPr="00F42E41" w:rsidRDefault="00F42E41" w:rsidP="00F42E41">
            <w:pPr>
              <w:widowControl w:val="0"/>
              <w:spacing w:line="233" w:lineRule="auto"/>
              <w:jc w:val="center"/>
              <w:rPr>
                <w:sz w:val="22"/>
                <w:szCs w:val="22"/>
              </w:rPr>
            </w:pPr>
            <w:r w:rsidRPr="00F42E41">
              <w:rPr>
                <w:sz w:val="22"/>
                <w:szCs w:val="22"/>
              </w:rPr>
              <w:t>28</w:t>
            </w:r>
          </w:p>
          <w:p w14:paraId="5BDA4DD2" w14:textId="77777777" w:rsidR="00F42E41" w:rsidRPr="00F42E41" w:rsidRDefault="00F42E41" w:rsidP="00F42E41">
            <w:pPr>
              <w:widowControl w:val="0"/>
              <w:spacing w:line="233" w:lineRule="auto"/>
              <w:jc w:val="center"/>
              <w:rPr>
                <w:sz w:val="22"/>
                <w:szCs w:val="22"/>
              </w:rPr>
            </w:pPr>
            <w:r w:rsidRPr="00F42E41">
              <w:rPr>
                <w:sz w:val="22"/>
                <w:szCs w:val="22"/>
              </w:rPr>
              <w:t>40</w:t>
            </w:r>
          </w:p>
          <w:p w14:paraId="5BDA4DD3" w14:textId="77777777" w:rsidR="00F42E41" w:rsidRPr="00F42E41" w:rsidRDefault="00F42E41" w:rsidP="00F42E41">
            <w:pPr>
              <w:widowControl w:val="0"/>
              <w:spacing w:line="233" w:lineRule="auto"/>
              <w:jc w:val="center"/>
              <w:rPr>
                <w:sz w:val="22"/>
                <w:szCs w:val="22"/>
              </w:rPr>
            </w:pPr>
            <w:r w:rsidRPr="00F42E41">
              <w:rPr>
                <w:sz w:val="22"/>
                <w:szCs w:val="22"/>
              </w:rPr>
              <w:t>12</w:t>
            </w:r>
          </w:p>
        </w:tc>
      </w:tr>
      <w:tr w:rsidR="00F42E41" w:rsidRPr="00F42E41" w14:paraId="5BDA4DD8" w14:textId="77777777" w:rsidTr="00F42E41">
        <w:tblPrEx>
          <w:tblBorders>
            <w:bottom w:val="single" w:sz="4" w:space="0" w:color="auto"/>
          </w:tblBorders>
        </w:tblPrEx>
        <w:trPr>
          <w:jc w:val="center"/>
        </w:trPr>
        <w:tc>
          <w:tcPr>
            <w:tcW w:w="4484" w:type="dxa"/>
          </w:tcPr>
          <w:p w14:paraId="5BDA4DD5" w14:textId="77777777" w:rsidR="00F42E41" w:rsidRPr="00F42E41" w:rsidRDefault="00F42E41" w:rsidP="00F42E41">
            <w:pPr>
              <w:widowControl w:val="0"/>
              <w:jc w:val="both"/>
              <w:rPr>
                <w:spacing w:val="-2"/>
                <w:sz w:val="22"/>
                <w:szCs w:val="22"/>
              </w:rPr>
            </w:pPr>
            <w:r w:rsidRPr="00F42E41">
              <w:rPr>
                <w:spacing w:val="-2"/>
                <w:sz w:val="22"/>
                <w:szCs w:val="22"/>
              </w:rPr>
              <w:t>Очаги самостоятельного приготовления пищи</w:t>
            </w:r>
          </w:p>
        </w:tc>
        <w:tc>
          <w:tcPr>
            <w:tcW w:w="2241" w:type="dxa"/>
          </w:tcPr>
          <w:p w14:paraId="5BDA4DD6" w14:textId="77777777" w:rsidR="00F42E41" w:rsidRPr="00F42E41" w:rsidRDefault="00F42E41" w:rsidP="00F42E41">
            <w:pPr>
              <w:widowControl w:val="0"/>
              <w:jc w:val="center"/>
              <w:rPr>
                <w:sz w:val="22"/>
                <w:szCs w:val="22"/>
              </w:rPr>
            </w:pPr>
            <w:r w:rsidRPr="00F42E41">
              <w:rPr>
                <w:sz w:val="22"/>
                <w:szCs w:val="22"/>
              </w:rPr>
              <w:t>шт.</w:t>
            </w:r>
          </w:p>
        </w:tc>
        <w:tc>
          <w:tcPr>
            <w:tcW w:w="3356" w:type="dxa"/>
          </w:tcPr>
          <w:p w14:paraId="5BDA4DD7" w14:textId="77777777" w:rsidR="00F42E41" w:rsidRPr="00F42E41" w:rsidRDefault="00F42E41" w:rsidP="00F42E41">
            <w:pPr>
              <w:widowControl w:val="0"/>
              <w:jc w:val="center"/>
              <w:rPr>
                <w:sz w:val="22"/>
                <w:szCs w:val="22"/>
              </w:rPr>
            </w:pPr>
            <w:r w:rsidRPr="00F42E41">
              <w:rPr>
                <w:sz w:val="22"/>
                <w:szCs w:val="22"/>
              </w:rPr>
              <w:t>5</w:t>
            </w:r>
          </w:p>
        </w:tc>
      </w:tr>
      <w:tr w:rsidR="00F42E41" w:rsidRPr="00F42E41" w14:paraId="5BDA4DDC" w14:textId="77777777" w:rsidTr="00F42E41">
        <w:tblPrEx>
          <w:tblBorders>
            <w:bottom w:val="single" w:sz="4" w:space="0" w:color="auto"/>
          </w:tblBorders>
        </w:tblPrEx>
        <w:trPr>
          <w:jc w:val="center"/>
        </w:trPr>
        <w:tc>
          <w:tcPr>
            <w:tcW w:w="4484" w:type="dxa"/>
            <w:vMerge w:val="restart"/>
          </w:tcPr>
          <w:p w14:paraId="5BDA4DD9" w14:textId="77777777" w:rsidR="00F42E41" w:rsidRPr="00F42E41" w:rsidRDefault="00F42E41" w:rsidP="00F42E41">
            <w:pPr>
              <w:widowControl w:val="0"/>
              <w:jc w:val="both"/>
              <w:rPr>
                <w:sz w:val="22"/>
                <w:szCs w:val="22"/>
              </w:rPr>
            </w:pPr>
            <w:r w:rsidRPr="00F42E41">
              <w:rPr>
                <w:sz w:val="22"/>
                <w:szCs w:val="22"/>
              </w:rPr>
              <w:t>Магазины продовольственных товаров</w:t>
            </w:r>
          </w:p>
        </w:tc>
        <w:tc>
          <w:tcPr>
            <w:tcW w:w="2241" w:type="dxa"/>
          </w:tcPr>
          <w:p w14:paraId="5BDA4DDA" w14:textId="77777777" w:rsidR="00F42E41" w:rsidRPr="00F42E41" w:rsidRDefault="00F42E41" w:rsidP="00F42E41">
            <w:pPr>
              <w:widowControl w:val="0"/>
              <w:jc w:val="center"/>
              <w:rPr>
                <w:sz w:val="22"/>
                <w:szCs w:val="22"/>
              </w:rPr>
            </w:pPr>
            <w:r w:rsidRPr="00F42E41">
              <w:rPr>
                <w:sz w:val="22"/>
                <w:szCs w:val="22"/>
              </w:rPr>
              <w:t>рабочее место</w:t>
            </w:r>
          </w:p>
        </w:tc>
        <w:tc>
          <w:tcPr>
            <w:tcW w:w="3356" w:type="dxa"/>
          </w:tcPr>
          <w:p w14:paraId="5BDA4DDB" w14:textId="77777777" w:rsidR="00F42E41" w:rsidRPr="00F42E41" w:rsidRDefault="00F42E41" w:rsidP="00F42E41">
            <w:pPr>
              <w:widowControl w:val="0"/>
              <w:jc w:val="center"/>
              <w:rPr>
                <w:sz w:val="22"/>
                <w:szCs w:val="22"/>
              </w:rPr>
            </w:pPr>
            <w:r w:rsidRPr="00F42E41">
              <w:rPr>
                <w:sz w:val="22"/>
                <w:szCs w:val="22"/>
              </w:rPr>
              <w:t>1 - 1,5</w:t>
            </w:r>
          </w:p>
        </w:tc>
      </w:tr>
      <w:tr w:rsidR="00F42E41" w:rsidRPr="00F42E41" w14:paraId="5BDA4DE0" w14:textId="77777777" w:rsidTr="00F42E41">
        <w:tblPrEx>
          <w:tblBorders>
            <w:bottom w:val="single" w:sz="4" w:space="0" w:color="auto"/>
          </w:tblBorders>
        </w:tblPrEx>
        <w:trPr>
          <w:jc w:val="center"/>
        </w:trPr>
        <w:tc>
          <w:tcPr>
            <w:tcW w:w="4484" w:type="dxa"/>
            <w:vMerge/>
          </w:tcPr>
          <w:p w14:paraId="5BDA4DDD" w14:textId="77777777" w:rsidR="00F42E41" w:rsidRPr="00F42E41" w:rsidRDefault="00F42E41" w:rsidP="00F42E41">
            <w:pPr>
              <w:widowControl w:val="0"/>
              <w:jc w:val="both"/>
              <w:rPr>
                <w:sz w:val="22"/>
                <w:szCs w:val="22"/>
              </w:rPr>
            </w:pPr>
          </w:p>
        </w:tc>
        <w:tc>
          <w:tcPr>
            <w:tcW w:w="2241" w:type="dxa"/>
          </w:tcPr>
          <w:p w14:paraId="5BDA4DDE" w14:textId="77777777" w:rsidR="00F42E41" w:rsidRPr="00F42E41" w:rsidRDefault="00F42E41" w:rsidP="00F42E41">
            <w:pPr>
              <w:widowControl w:val="0"/>
              <w:jc w:val="center"/>
              <w:rPr>
                <w:sz w:val="22"/>
                <w:szCs w:val="22"/>
              </w:rPr>
            </w:pPr>
            <w:r w:rsidRPr="00F42E41">
              <w:rPr>
                <w:bCs/>
                <w:sz w:val="22"/>
                <w:szCs w:val="22"/>
              </w:rPr>
              <w:t>м</w:t>
            </w:r>
            <w:r w:rsidRPr="00F42E41">
              <w:rPr>
                <w:bCs/>
                <w:sz w:val="22"/>
                <w:szCs w:val="22"/>
                <w:vertAlign w:val="superscript"/>
              </w:rPr>
              <w:t>2</w:t>
            </w:r>
            <w:r w:rsidRPr="00F42E41">
              <w:rPr>
                <w:bCs/>
                <w:sz w:val="22"/>
                <w:szCs w:val="22"/>
              </w:rPr>
              <w:t xml:space="preserve"> торговой площади</w:t>
            </w:r>
          </w:p>
        </w:tc>
        <w:tc>
          <w:tcPr>
            <w:tcW w:w="3356" w:type="dxa"/>
          </w:tcPr>
          <w:p w14:paraId="5BDA4DDF" w14:textId="77777777" w:rsidR="00F42E41" w:rsidRPr="00F42E41" w:rsidRDefault="00F42E41" w:rsidP="00F42E41">
            <w:pPr>
              <w:widowControl w:val="0"/>
              <w:jc w:val="center"/>
              <w:rPr>
                <w:sz w:val="22"/>
                <w:szCs w:val="22"/>
              </w:rPr>
            </w:pPr>
            <w:r w:rsidRPr="00F42E41">
              <w:rPr>
                <w:sz w:val="22"/>
                <w:szCs w:val="22"/>
              </w:rPr>
              <w:t>50</w:t>
            </w:r>
          </w:p>
        </w:tc>
      </w:tr>
      <w:tr w:rsidR="00F42E41" w:rsidRPr="00F42E41" w14:paraId="5BDA4DE4" w14:textId="77777777" w:rsidTr="00F42E41">
        <w:tblPrEx>
          <w:tblBorders>
            <w:bottom w:val="single" w:sz="4" w:space="0" w:color="auto"/>
          </w:tblBorders>
        </w:tblPrEx>
        <w:trPr>
          <w:jc w:val="center"/>
        </w:trPr>
        <w:tc>
          <w:tcPr>
            <w:tcW w:w="4484" w:type="dxa"/>
            <w:vMerge w:val="restart"/>
          </w:tcPr>
          <w:p w14:paraId="5BDA4DE1" w14:textId="77777777" w:rsidR="00F42E41" w:rsidRPr="00F42E41" w:rsidRDefault="00F42E41" w:rsidP="00F42E41">
            <w:pPr>
              <w:widowControl w:val="0"/>
              <w:jc w:val="both"/>
              <w:rPr>
                <w:sz w:val="22"/>
                <w:szCs w:val="22"/>
              </w:rPr>
            </w:pPr>
            <w:r w:rsidRPr="00F42E41">
              <w:rPr>
                <w:sz w:val="22"/>
                <w:szCs w:val="22"/>
              </w:rPr>
              <w:t>Магазины непродовольственных товаров</w:t>
            </w:r>
          </w:p>
        </w:tc>
        <w:tc>
          <w:tcPr>
            <w:tcW w:w="2241" w:type="dxa"/>
          </w:tcPr>
          <w:p w14:paraId="5BDA4DE2" w14:textId="77777777" w:rsidR="00F42E41" w:rsidRPr="00F42E41" w:rsidRDefault="00F42E41" w:rsidP="00F42E41">
            <w:pPr>
              <w:widowControl w:val="0"/>
              <w:jc w:val="center"/>
              <w:rPr>
                <w:sz w:val="22"/>
                <w:szCs w:val="22"/>
              </w:rPr>
            </w:pPr>
            <w:r w:rsidRPr="00F42E41">
              <w:rPr>
                <w:sz w:val="22"/>
                <w:szCs w:val="22"/>
              </w:rPr>
              <w:t>рабочее место</w:t>
            </w:r>
          </w:p>
        </w:tc>
        <w:tc>
          <w:tcPr>
            <w:tcW w:w="3356" w:type="dxa"/>
          </w:tcPr>
          <w:p w14:paraId="5BDA4DE3" w14:textId="77777777" w:rsidR="00F42E41" w:rsidRPr="00F42E41" w:rsidRDefault="00F42E41" w:rsidP="00F42E41">
            <w:pPr>
              <w:widowControl w:val="0"/>
              <w:jc w:val="center"/>
              <w:rPr>
                <w:sz w:val="22"/>
                <w:szCs w:val="22"/>
              </w:rPr>
            </w:pPr>
            <w:r w:rsidRPr="00F42E41">
              <w:rPr>
                <w:sz w:val="22"/>
                <w:szCs w:val="22"/>
              </w:rPr>
              <w:t>0,5 - 0,8</w:t>
            </w:r>
          </w:p>
        </w:tc>
      </w:tr>
      <w:tr w:rsidR="00F42E41" w:rsidRPr="00F42E41" w14:paraId="5BDA4DE8" w14:textId="77777777" w:rsidTr="00F42E41">
        <w:tblPrEx>
          <w:tblBorders>
            <w:bottom w:val="single" w:sz="4" w:space="0" w:color="auto"/>
          </w:tblBorders>
        </w:tblPrEx>
        <w:trPr>
          <w:jc w:val="center"/>
        </w:trPr>
        <w:tc>
          <w:tcPr>
            <w:tcW w:w="4484" w:type="dxa"/>
            <w:vMerge/>
          </w:tcPr>
          <w:p w14:paraId="5BDA4DE5" w14:textId="77777777" w:rsidR="00F42E41" w:rsidRPr="00F42E41" w:rsidRDefault="00F42E41" w:rsidP="00F42E41">
            <w:pPr>
              <w:widowControl w:val="0"/>
              <w:jc w:val="both"/>
              <w:rPr>
                <w:sz w:val="22"/>
                <w:szCs w:val="22"/>
              </w:rPr>
            </w:pPr>
          </w:p>
        </w:tc>
        <w:tc>
          <w:tcPr>
            <w:tcW w:w="2241" w:type="dxa"/>
          </w:tcPr>
          <w:p w14:paraId="5BDA4DE6" w14:textId="77777777" w:rsidR="00F42E41" w:rsidRPr="00F42E41" w:rsidRDefault="00F42E41" w:rsidP="00F42E41">
            <w:pPr>
              <w:widowControl w:val="0"/>
              <w:jc w:val="center"/>
              <w:rPr>
                <w:sz w:val="22"/>
                <w:szCs w:val="22"/>
              </w:rPr>
            </w:pPr>
            <w:r w:rsidRPr="00F42E41">
              <w:rPr>
                <w:bCs/>
                <w:sz w:val="22"/>
                <w:szCs w:val="22"/>
              </w:rPr>
              <w:t>м</w:t>
            </w:r>
            <w:r w:rsidRPr="00F42E41">
              <w:rPr>
                <w:bCs/>
                <w:sz w:val="22"/>
                <w:szCs w:val="22"/>
                <w:vertAlign w:val="superscript"/>
              </w:rPr>
              <w:t>2</w:t>
            </w:r>
            <w:r w:rsidRPr="00F42E41">
              <w:rPr>
                <w:bCs/>
                <w:sz w:val="22"/>
                <w:szCs w:val="22"/>
              </w:rPr>
              <w:t xml:space="preserve"> торговой площади</w:t>
            </w:r>
          </w:p>
        </w:tc>
        <w:tc>
          <w:tcPr>
            <w:tcW w:w="3356" w:type="dxa"/>
          </w:tcPr>
          <w:p w14:paraId="5BDA4DE7" w14:textId="77777777" w:rsidR="00F42E41" w:rsidRPr="00F42E41" w:rsidRDefault="00F42E41" w:rsidP="00F42E41">
            <w:pPr>
              <w:widowControl w:val="0"/>
              <w:jc w:val="center"/>
              <w:rPr>
                <w:sz w:val="22"/>
                <w:szCs w:val="22"/>
              </w:rPr>
            </w:pPr>
            <w:r w:rsidRPr="00F42E41">
              <w:rPr>
                <w:sz w:val="22"/>
                <w:szCs w:val="22"/>
              </w:rPr>
              <w:t>30</w:t>
            </w:r>
          </w:p>
        </w:tc>
      </w:tr>
      <w:tr w:rsidR="00F42E41" w:rsidRPr="00F42E41" w14:paraId="5BDA4DEC" w14:textId="77777777" w:rsidTr="00F42E41">
        <w:tblPrEx>
          <w:tblBorders>
            <w:bottom w:val="single" w:sz="4" w:space="0" w:color="auto"/>
          </w:tblBorders>
        </w:tblPrEx>
        <w:trPr>
          <w:trHeight w:val="227"/>
          <w:jc w:val="center"/>
        </w:trPr>
        <w:tc>
          <w:tcPr>
            <w:tcW w:w="4484" w:type="dxa"/>
          </w:tcPr>
          <w:p w14:paraId="5BDA4DE9" w14:textId="77777777" w:rsidR="00F42E41" w:rsidRPr="00F42E41" w:rsidRDefault="00F42E41" w:rsidP="00F42E41">
            <w:pPr>
              <w:widowControl w:val="0"/>
              <w:jc w:val="both"/>
              <w:rPr>
                <w:sz w:val="22"/>
                <w:szCs w:val="22"/>
              </w:rPr>
            </w:pPr>
            <w:r w:rsidRPr="00F42E41">
              <w:rPr>
                <w:sz w:val="22"/>
                <w:szCs w:val="22"/>
              </w:rPr>
              <w:t>Пункты проката</w:t>
            </w:r>
          </w:p>
        </w:tc>
        <w:tc>
          <w:tcPr>
            <w:tcW w:w="2241" w:type="dxa"/>
          </w:tcPr>
          <w:p w14:paraId="5BDA4DEA" w14:textId="77777777" w:rsidR="00F42E41" w:rsidRPr="00F42E41" w:rsidRDefault="00F42E41" w:rsidP="00F42E41">
            <w:pPr>
              <w:widowControl w:val="0"/>
              <w:jc w:val="center"/>
              <w:rPr>
                <w:sz w:val="22"/>
                <w:szCs w:val="22"/>
              </w:rPr>
            </w:pPr>
            <w:r w:rsidRPr="00F42E41">
              <w:rPr>
                <w:sz w:val="22"/>
                <w:szCs w:val="22"/>
              </w:rPr>
              <w:t>рабочее место</w:t>
            </w:r>
          </w:p>
        </w:tc>
        <w:tc>
          <w:tcPr>
            <w:tcW w:w="3356" w:type="dxa"/>
          </w:tcPr>
          <w:p w14:paraId="5BDA4DEB" w14:textId="77777777" w:rsidR="00F42E41" w:rsidRPr="00F42E41" w:rsidRDefault="00F42E41" w:rsidP="00F42E41">
            <w:pPr>
              <w:widowControl w:val="0"/>
              <w:jc w:val="center"/>
              <w:rPr>
                <w:sz w:val="22"/>
                <w:szCs w:val="22"/>
              </w:rPr>
            </w:pPr>
            <w:r w:rsidRPr="00F42E41">
              <w:rPr>
                <w:sz w:val="22"/>
                <w:szCs w:val="22"/>
              </w:rPr>
              <w:t>0,2</w:t>
            </w:r>
          </w:p>
        </w:tc>
      </w:tr>
      <w:tr w:rsidR="00F42E41" w:rsidRPr="00F42E41" w14:paraId="5BDA4DF0" w14:textId="77777777" w:rsidTr="00F42E41">
        <w:tblPrEx>
          <w:tblBorders>
            <w:bottom w:val="single" w:sz="4" w:space="0" w:color="auto"/>
          </w:tblBorders>
        </w:tblPrEx>
        <w:trPr>
          <w:trHeight w:val="227"/>
          <w:jc w:val="center"/>
        </w:trPr>
        <w:tc>
          <w:tcPr>
            <w:tcW w:w="4484" w:type="dxa"/>
          </w:tcPr>
          <w:p w14:paraId="5BDA4DED" w14:textId="77777777" w:rsidR="00F42E41" w:rsidRPr="00F42E41" w:rsidRDefault="00F42E41" w:rsidP="00F42E41">
            <w:pPr>
              <w:widowControl w:val="0"/>
              <w:jc w:val="both"/>
              <w:rPr>
                <w:sz w:val="22"/>
                <w:szCs w:val="22"/>
              </w:rPr>
            </w:pPr>
            <w:r w:rsidRPr="00F42E41">
              <w:rPr>
                <w:sz w:val="22"/>
                <w:szCs w:val="22"/>
              </w:rPr>
              <w:t>Киноплощадки</w:t>
            </w:r>
          </w:p>
        </w:tc>
        <w:tc>
          <w:tcPr>
            <w:tcW w:w="2241" w:type="dxa"/>
          </w:tcPr>
          <w:p w14:paraId="5BDA4DEE" w14:textId="77777777" w:rsidR="00F42E41" w:rsidRPr="00F42E41" w:rsidRDefault="00F42E41" w:rsidP="00F42E41">
            <w:pPr>
              <w:widowControl w:val="0"/>
              <w:jc w:val="center"/>
              <w:rPr>
                <w:sz w:val="22"/>
                <w:szCs w:val="22"/>
              </w:rPr>
            </w:pPr>
            <w:r w:rsidRPr="00F42E41">
              <w:rPr>
                <w:sz w:val="22"/>
                <w:szCs w:val="22"/>
              </w:rPr>
              <w:t>зрительное место</w:t>
            </w:r>
          </w:p>
        </w:tc>
        <w:tc>
          <w:tcPr>
            <w:tcW w:w="3356" w:type="dxa"/>
          </w:tcPr>
          <w:p w14:paraId="5BDA4DEF" w14:textId="77777777" w:rsidR="00F42E41" w:rsidRPr="00F42E41" w:rsidRDefault="00F42E41" w:rsidP="00F42E41">
            <w:pPr>
              <w:widowControl w:val="0"/>
              <w:jc w:val="center"/>
              <w:rPr>
                <w:sz w:val="22"/>
                <w:szCs w:val="22"/>
              </w:rPr>
            </w:pPr>
            <w:r w:rsidRPr="00F42E41">
              <w:rPr>
                <w:sz w:val="22"/>
                <w:szCs w:val="22"/>
              </w:rPr>
              <w:t>20</w:t>
            </w:r>
          </w:p>
        </w:tc>
      </w:tr>
      <w:tr w:rsidR="00F42E41" w:rsidRPr="00F42E41" w14:paraId="5BDA4DF4" w14:textId="77777777" w:rsidTr="00F42E41">
        <w:tblPrEx>
          <w:tblBorders>
            <w:bottom w:val="single" w:sz="4" w:space="0" w:color="auto"/>
          </w:tblBorders>
        </w:tblPrEx>
        <w:trPr>
          <w:trHeight w:val="227"/>
          <w:jc w:val="center"/>
        </w:trPr>
        <w:tc>
          <w:tcPr>
            <w:tcW w:w="4484" w:type="dxa"/>
          </w:tcPr>
          <w:p w14:paraId="5BDA4DF1" w14:textId="77777777" w:rsidR="00F42E41" w:rsidRPr="00F42E41" w:rsidRDefault="00F42E41" w:rsidP="00F42E41">
            <w:pPr>
              <w:widowControl w:val="0"/>
              <w:jc w:val="both"/>
              <w:rPr>
                <w:sz w:val="22"/>
                <w:szCs w:val="22"/>
              </w:rPr>
            </w:pPr>
            <w:r w:rsidRPr="00F42E41">
              <w:rPr>
                <w:sz w:val="22"/>
                <w:szCs w:val="22"/>
              </w:rPr>
              <w:t>Танцевальные площадки</w:t>
            </w:r>
          </w:p>
        </w:tc>
        <w:tc>
          <w:tcPr>
            <w:tcW w:w="2241" w:type="dxa"/>
          </w:tcPr>
          <w:p w14:paraId="5BDA4DF2" w14:textId="77777777" w:rsidR="00F42E41" w:rsidRPr="00F42E41" w:rsidRDefault="00F42E41" w:rsidP="00F42E41">
            <w:pPr>
              <w:widowControl w:val="0"/>
              <w:jc w:val="center"/>
              <w:rPr>
                <w:sz w:val="22"/>
                <w:szCs w:val="22"/>
                <w:vertAlign w:val="superscript"/>
              </w:rPr>
            </w:pPr>
            <w:r w:rsidRPr="00F42E41">
              <w:rPr>
                <w:sz w:val="22"/>
                <w:szCs w:val="22"/>
              </w:rPr>
              <w:t>м</w:t>
            </w:r>
            <w:r w:rsidRPr="00F42E41">
              <w:rPr>
                <w:sz w:val="22"/>
                <w:szCs w:val="22"/>
                <w:vertAlign w:val="superscript"/>
              </w:rPr>
              <w:t>2</w:t>
            </w:r>
          </w:p>
        </w:tc>
        <w:tc>
          <w:tcPr>
            <w:tcW w:w="3356" w:type="dxa"/>
          </w:tcPr>
          <w:p w14:paraId="5BDA4DF3" w14:textId="77777777" w:rsidR="00F42E41" w:rsidRPr="00F42E41" w:rsidRDefault="00F42E41" w:rsidP="00F42E41">
            <w:pPr>
              <w:widowControl w:val="0"/>
              <w:jc w:val="center"/>
              <w:rPr>
                <w:sz w:val="22"/>
                <w:szCs w:val="22"/>
              </w:rPr>
            </w:pPr>
            <w:r w:rsidRPr="00F42E41">
              <w:rPr>
                <w:sz w:val="22"/>
                <w:szCs w:val="22"/>
              </w:rPr>
              <w:t>20 - 35</w:t>
            </w:r>
          </w:p>
        </w:tc>
      </w:tr>
      <w:tr w:rsidR="00F42E41" w:rsidRPr="00F42E41" w14:paraId="5BDA4DF8" w14:textId="77777777" w:rsidTr="00F42E41">
        <w:tblPrEx>
          <w:tblBorders>
            <w:bottom w:val="single" w:sz="4" w:space="0" w:color="auto"/>
          </w:tblBorders>
        </w:tblPrEx>
        <w:trPr>
          <w:trHeight w:val="227"/>
          <w:jc w:val="center"/>
        </w:trPr>
        <w:tc>
          <w:tcPr>
            <w:tcW w:w="4484" w:type="dxa"/>
          </w:tcPr>
          <w:p w14:paraId="5BDA4DF5" w14:textId="77777777" w:rsidR="00F42E41" w:rsidRPr="00F42E41" w:rsidRDefault="00F42E41" w:rsidP="00F42E41">
            <w:pPr>
              <w:widowControl w:val="0"/>
              <w:jc w:val="both"/>
              <w:rPr>
                <w:sz w:val="22"/>
                <w:szCs w:val="22"/>
              </w:rPr>
            </w:pPr>
            <w:r w:rsidRPr="00F42E41">
              <w:rPr>
                <w:sz w:val="22"/>
                <w:szCs w:val="22"/>
              </w:rPr>
              <w:t xml:space="preserve">Спортгородки </w:t>
            </w:r>
          </w:p>
        </w:tc>
        <w:tc>
          <w:tcPr>
            <w:tcW w:w="2241" w:type="dxa"/>
          </w:tcPr>
          <w:p w14:paraId="5BDA4DF6" w14:textId="77777777" w:rsidR="00F42E41" w:rsidRPr="00F42E41" w:rsidRDefault="00F42E41" w:rsidP="00F42E41">
            <w:pPr>
              <w:widowControl w:val="0"/>
              <w:jc w:val="center"/>
              <w:rPr>
                <w:sz w:val="22"/>
                <w:szCs w:val="22"/>
              </w:rPr>
            </w:pPr>
            <w:r w:rsidRPr="00F42E41">
              <w:rPr>
                <w:sz w:val="22"/>
                <w:szCs w:val="22"/>
              </w:rPr>
              <w:t>м</w:t>
            </w:r>
            <w:r w:rsidRPr="00F42E41">
              <w:rPr>
                <w:sz w:val="22"/>
                <w:szCs w:val="22"/>
                <w:vertAlign w:val="superscript"/>
              </w:rPr>
              <w:t>2</w:t>
            </w:r>
          </w:p>
        </w:tc>
        <w:tc>
          <w:tcPr>
            <w:tcW w:w="3356" w:type="dxa"/>
          </w:tcPr>
          <w:p w14:paraId="5BDA4DF7" w14:textId="77777777" w:rsidR="00F42E41" w:rsidRPr="00F42E41" w:rsidRDefault="00F42E41" w:rsidP="00F42E41">
            <w:pPr>
              <w:widowControl w:val="0"/>
              <w:jc w:val="center"/>
              <w:rPr>
                <w:sz w:val="22"/>
                <w:szCs w:val="22"/>
              </w:rPr>
            </w:pPr>
            <w:r w:rsidRPr="00F42E41">
              <w:rPr>
                <w:sz w:val="22"/>
                <w:szCs w:val="22"/>
              </w:rPr>
              <w:t>3 800 - 4 000</w:t>
            </w:r>
          </w:p>
        </w:tc>
      </w:tr>
      <w:tr w:rsidR="00F42E41" w:rsidRPr="00F42E41" w14:paraId="5BDA4DFC" w14:textId="77777777" w:rsidTr="00F42E41">
        <w:tblPrEx>
          <w:tblBorders>
            <w:bottom w:val="single" w:sz="4" w:space="0" w:color="auto"/>
          </w:tblBorders>
        </w:tblPrEx>
        <w:trPr>
          <w:trHeight w:val="227"/>
          <w:jc w:val="center"/>
        </w:trPr>
        <w:tc>
          <w:tcPr>
            <w:tcW w:w="4484" w:type="dxa"/>
          </w:tcPr>
          <w:p w14:paraId="5BDA4DF9" w14:textId="77777777" w:rsidR="00F42E41" w:rsidRPr="00F42E41" w:rsidRDefault="00F42E41" w:rsidP="00F42E41">
            <w:pPr>
              <w:widowControl w:val="0"/>
              <w:jc w:val="both"/>
              <w:rPr>
                <w:sz w:val="22"/>
                <w:szCs w:val="22"/>
              </w:rPr>
            </w:pPr>
            <w:r w:rsidRPr="00F42E41">
              <w:rPr>
                <w:sz w:val="22"/>
                <w:szCs w:val="22"/>
              </w:rPr>
              <w:t>Лодочные станции</w:t>
            </w:r>
          </w:p>
        </w:tc>
        <w:tc>
          <w:tcPr>
            <w:tcW w:w="2241" w:type="dxa"/>
          </w:tcPr>
          <w:p w14:paraId="5BDA4DFA" w14:textId="77777777" w:rsidR="00F42E41" w:rsidRPr="00F42E41" w:rsidRDefault="00F42E41" w:rsidP="00F42E41">
            <w:pPr>
              <w:widowControl w:val="0"/>
              <w:jc w:val="center"/>
              <w:rPr>
                <w:sz w:val="22"/>
                <w:szCs w:val="22"/>
              </w:rPr>
            </w:pPr>
            <w:r w:rsidRPr="00F42E41">
              <w:rPr>
                <w:sz w:val="22"/>
                <w:szCs w:val="22"/>
              </w:rPr>
              <w:t>лодки, шт.</w:t>
            </w:r>
          </w:p>
        </w:tc>
        <w:tc>
          <w:tcPr>
            <w:tcW w:w="3356" w:type="dxa"/>
          </w:tcPr>
          <w:p w14:paraId="5BDA4DFB" w14:textId="77777777" w:rsidR="00F42E41" w:rsidRPr="00F42E41" w:rsidRDefault="00F42E41" w:rsidP="00F42E41">
            <w:pPr>
              <w:widowControl w:val="0"/>
              <w:jc w:val="center"/>
              <w:rPr>
                <w:sz w:val="22"/>
                <w:szCs w:val="22"/>
              </w:rPr>
            </w:pPr>
            <w:r w:rsidRPr="00F42E41">
              <w:rPr>
                <w:sz w:val="22"/>
                <w:szCs w:val="22"/>
              </w:rPr>
              <w:t>15</w:t>
            </w:r>
          </w:p>
        </w:tc>
      </w:tr>
      <w:tr w:rsidR="00F42E41" w:rsidRPr="00F42E41" w14:paraId="5BDA4E00" w14:textId="77777777" w:rsidTr="00F42E41">
        <w:tblPrEx>
          <w:tblBorders>
            <w:bottom w:val="single" w:sz="4" w:space="0" w:color="auto"/>
          </w:tblBorders>
        </w:tblPrEx>
        <w:trPr>
          <w:trHeight w:val="227"/>
          <w:jc w:val="center"/>
        </w:trPr>
        <w:tc>
          <w:tcPr>
            <w:tcW w:w="4484" w:type="dxa"/>
          </w:tcPr>
          <w:p w14:paraId="5BDA4DFD" w14:textId="77777777" w:rsidR="00F42E41" w:rsidRPr="00F42E41" w:rsidRDefault="00F42E41" w:rsidP="00F42E41">
            <w:pPr>
              <w:widowControl w:val="0"/>
              <w:jc w:val="both"/>
              <w:rPr>
                <w:sz w:val="22"/>
                <w:szCs w:val="22"/>
              </w:rPr>
            </w:pPr>
            <w:r w:rsidRPr="00F42E41">
              <w:rPr>
                <w:sz w:val="22"/>
                <w:szCs w:val="22"/>
              </w:rPr>
              <w:t xml:space="preserve">Бассейны </w:t>
            </w:r>
          </w:p>
        </w:tc>
        <w:tc>
          <w:tcPr>
            <w:tcW w:w="2241" w:type="dxa"/>
          </w:tcPr>
          <w:p w14:paraId="5BDA4DFE" w14:textId="77777777" w:rsidR="00F42E41" w:rsidRPr="00F42E41" w:rsidRDefault="00F42E41" w:rsidP="00F42E41">
            <w:pPr>
              <w:widowControl w:val="0"/>
              <w:ind w:left="-57" w:right="-57"/>
              <w:jc w:val="center"/>
              <w:rPr>
                <w:sz w:val="22"/>
                <w:szCs w:val="22"/>
              </w:rPr>
            </w:pPr>
            <w:r w:rsidRPr="00F42E41">
              <w:rPr>
                <w:sz w:val="22"/>
                <w:szCs w:val="22"/>
              </w:rPr>
              <w:t>м</w:t>
            </w:r>
            <w:r w:rsidRPr="00F42E41">
              <w:rPr>
                <w:sz w:val="22"/>
                <w:szCs w:val="22"/>
                <w:vertAlign w:val="superscript"/>
              </w:rPr>
              <w:t>2</w:t>
            </w:r>
            <w:r w:rsidRPr="00F42E41">
              <w:rPr>
                <w:sz w:val="22"/>
                <w:szCs w:val="22"/>
              </w:rPr>
              <w:t xml:space="preserve"> водного зеркала</w:t>
            </w:r>
          </w:p>
        </w:tc>
        <w:tc>
          <w:tcPr>
            <w:tcW w:w="3356" w:type="dxa"/>
          </w:tcPr>
          <w:p w14:paraId="5BDA4DFF" w14:textId="77777777" w:rsidR="00F42E41" w:rsidRPr="00F42E41" w:rsidRDefault="00F42E41" w:rsidP="00F42E41">
            <w:pPr>
              <w:widowControl w:val="0"/>
              <w:jc w:val="center"/>
              <w:rPr>
                <w:sz w:val="22"/>
                <w:szCs w:val="22"/>
              </w:rPr>
            </w:pPr>
            <w:r w:rsidRPr="00F42E41">
              <w:rPr>
                <w:sz w:val="22"/>
                <w:szCs w:val="22"/>
              </w:rPr>
              <w:t>250</w:t>
            </w:r>
          </w:p>
        </w:tc>
      </w:tr>
      <w:tr w:rsidR="00F42E41" w:rsidRPr="00F42E41" w14:paraId="5BDA4E04" w14:textId="77777777" w:rsidTr="00F42E41">
        <w:tblPrEx>
          <w:tblBorders>
            <w:bottom w:val="single" w:sz="4" w:space="0" w:color="auto"/>
          </w:tblBorders>
        </w:tblPrEx>
        <w:trPr>
          <w:trHeight w:val="227"/>
          <w:jc w:val="center"/>
        </w:trPr>
        <w:tc>
          <w:tcPr>
            <w:tcW w:w="4484" w:type="dxa"/>
          </w:tcPr>
          <w:p w14:paraId="5BDA4E01" w14:textId="77777777" w:rsidR="00F42E41" w:rsidRPr="00F42E41" w:rsidRDefault="00F42E41" w:rsidP="00F42E41">
            <w:pPr>
              <w:widowControl w:val="0"/>
              <w:jc w:val="both"/>
              <w:rPr>
                <w:sz w:val="22"/>
                <w:szCs w:val="22"/>
              </w:rPr>
            </w:pPr>
            <w:r w:rsidRPr="00F42E41">
              <w:rPr>
                <w:sz w:val="22"/>
                <w:szCs w:val="22"/>
              </w:rPr>
              <w:t>Велолыжные станции</w:t>
            </w:r>
          </w:p>
        </w:tc>
        <w:tc>
          <w:tcPr>
            <w:tcW w:w="2241" w:type="dxa"/>
          </w:tcPr>
          <w:p w14:paraId="5BDA4E02" w14:textId="77777777" w:rsidR="00F42E41" w:rsidRPr="00F42E41" w:rsidRDefault="00F42E41" w:rsidP="00F42E41">
            <w:pPr>
              <w:widowControl w:val="0"/>
              <w:jc w:val="center"/>
              <w:rPr>
                <w:sz w:val="22"/>
                <w:szCs w:val="22"/>
              </w:rPr>
            </w:pPr>
            <w:r w:rsidRPr="00F42E41">
              <w:rPr>
                <w:sz w:val="22"/>
                <w:szCs w:val="22"/>
              </w:rPr>
              <w:t>место</w:t>
            </w:r>
          </w:p>
        </w:tc>
        <w:tc>
          <w:tcPr>
            <w:tcW w:w="3356" w:type="dxa"/>
          </w:tcPr>
          <w:p w14:paraId="5BDA4E03" w14:textId="77777777" w:rsidR="00F42E41" w:rsidRPr="00F42E41" w:rsidRDefault="00F42E41" w:rsidP="00F42E41">
            <w:pPr>
              <w:widowControl w:val="0"/>
              <w:jc w:val="center"/>
              <w:rPr>
                <w:sz w:val="22"/>
                <w:szCs w:val="22"/>
              </w:rPr>
            </w:pPr>
            <w:r w:rsidRPr="00F42E41">
              <w:rPr>
                <w:sz w:val="22"/>
                <w:szCs w:val="22"/>
              </w:rPr>
              <w:t>200</w:t>
            </w:r>
          </w:p>
        </w:tc>
      </w:tr>
      <w:tr w:rsidR="00F42E41" w:rsidRPr="00F42E41" w14:paraId="5BDA4E08" w14:textId="77777777" w:rsidTr="00F42E41">
        <w:tblPrEx>
          <w:tblBorders>
            <w:bottom w:val="single" w:sz="4" w:space="0" w:color="auto"/>
          </w:tblBorders>
        </w:tblPrEx>
        <w:trPr>
          <w:trHeight w:val="227"/>
          <w:jc w:val="center"/>
        </w:trPr>
        <w:tc>
          <w:tcPr>
            <w:tcW w:w="4484" w:type="dxa"/>
          </w:tcPr>
          <w:p w14:paraId="5BDA4E05" w14:textId="77777777" w:rsidR="00F42E41" w:rsidRPr="00F42E41" w:rsidRDefault="00F42E41" w:rsidP="00F42E41">
            <w:pPr>
              <w:widowControl w:val="0"/>
              <w:jc w:val="both"/>
              <w:rPr>
                <w:sz w:val="22"/>
                <w:szCs w:val="22"/>
              </w:rPr>
            </w:pPr>
            <w:r w:rsidRPr="00F42E41">
              <w:rPr>
                <w:sz w:val="22"/>
                <w:szCs w:val="22"/>
              </w:rPr>
              <w:t>Автостоянки</w:t>
            </w:r>
          </w:p>
        </w:tc>
        <w:tc>
          <w:tcPr>
            <w:tcW w:w="2241" w:type="dxa"/>
          </w:tcPr>
          <w:p w14:paraId="5BDA4E06" w14:textId="77777777" w:rsidR="00F42E41" w:rsidRPr="00F42E41" w:rsidRDefault="00F42E41" w:rsidP="00F42E41">
            <w:pPr>
              <w:widowControl w:val="0"/>
              <w:jc w:val="center"/>
              <w:rPr>
                <w:sz w:val="22"/>
                <w:szCs w:val="22"/>
              </w:rPr>
            </w:pPr>
            <w:r w:rsidRPr="00F42E41">
              <w:rPr>
                <w:sz w:val="22"/>
                <w:szCs w:val="22"/>
              </w:rPr>
              <w:t>место</w:t>
            </w:r>
          </w:p>
        </w:tc>
        <w:tc>
          <w:tcPr>
            <w:tcW w:w="3356" w:type="dxa"/>
          </w:tcPr>
          <w:p w14:paraId="5BDA4E07" w14:textId="77777777" w:rsidR="00F42E41" w:rsidRPr="00F42E41" w:rsidRDefault="00F42E41" w:rsidP="00F42E41">
            <w:pPr>
              <w:widowControl w:val="0"/>
              <w:jc w:val="center"/>
              <w:rPr>
                <w:sz w:val="22"/>
                <w:szCs w:val="22"/>
              </w:rPr>
            </w:pPr>
            <w:r w:rsidRPr="00F42E41">
              <w:rPr>
                <w:sz w:val="22"/>
                <w:szCs w:val="22"/>
              </w:rPr>
              <w:t>15</w:t>
            </w:r>
          </w:p>
        </w:tc>
      </w:tr>
      <w:tr w:rsidR="00F42E41" w:rsidRPr="00F42E41" w14:paraId="5BDA4E10" w14:textId="77777777" w:rsidTr="00F42E41">
        <w:tblPrEx>
          <w:tblBorders>
            <w:bottom w:val="single" w:sz="4" w:space="0" w:color="auto"/>
          </w:tblBorders>
        </w:tblPrEx>
        <w:trPr>
          <w:jc w:val="center"/>
        </w:trPr>
        <w:tc>
          <w:tcPr>
            <w:tcW w:w="4484" w:type="dxa"/>
          </w:tcPr>
          <w:p w14:paraId="5BDA4E09" w14:textId="77777777" w:rsidR="00F42E41" w:rsidRPr="00F42E41" w:rsidRDefault="00F42E41" w:rsidP="00F42E41">
            <w:pPr>
              <w:widowControl w:val="0"/>
              <w:jc w:val="both"/>
              <w:rPr>
                <w:sz w:val="22"/>
                <w:szCs w:val="22"/>
              </w:rPr>
            </w:pPr>
            <w:r w:rsidRPr="00F42E41">
              <w:rPr>
                <w:sz w:val="22"/>
                <w:szCs w:val="22"/>
              </w:rPr>
              <w:t>Пляжи общего пользования:</w:t>
            </w:r>
          </w:p>
          <w:p w14:paraId="5BDA4E0A" w14:textId="77777777" w:rsidR="00F42E41" w:rsidRPr="00F42E41" w:rsidRDefault="00F42E41" w:rsidP="00F42E41">
            <w:pPr>
              <w:widowControl w:val="0"/>
              <w:spacing w:line="233" w:lineRule="auto"/>
              <w:ind w:left="181"/>
              <w:jc w:val="both"/>
              <w:rPr>
                <w:sz w:val="22"/>
                <w:szCs w:val="22"/>
              </w:rPr>
            </w:pPr>
            <w:r w:rsidRPr="00F42E41">
              <w:rPr>
                <w:sz w:val="22"/>
                <w:szCs w:val="22"/>
              </w:rPr>
              <w:t>- пляж</w:t>
            </w:r>
          </w:p>
          <w:p w14:paraId="5BDA4E0B" w14:textId="77777777" w:rsidR="00F42E41" w:rsidRPr="00F42E41" w:rsidRDefault="00F42E41" w:rsidP="00F42E41">
            <w:pPr>
              <w:widowControl w:val="0"/>
              <w:spacing w:line="233" w:lineRule="auto"/>
              <w:ind w:left="181"/>
              <w:jc w:val="both"/>
              <w:rPr>
                <w:sz w:val="22"/>
                <w:szCs w:val="22"/>
              </w:rPr>
            </w:pPr>
            <w:r w:rsidRPr="00F42E41">
              <w:rPr>
                <w:sz w:val="22"/>
                <w:szCs w:val="22"/>
              </w:rPr>
              <w:t>- акватория</w:t>
            </w:r>
          </w:p>
        </w:tc>
        <w:tc>
          <w:tcPr>
            <w:tcW w:w="2241" w:type="dxa"/>
          </w:tcPr>
          <w:p w14:paraId="5BDA4E0C" w14:textId="77777777" w:rsidR="00F42E41" w:rsidRPr="00F42E41" w:rsidRDefault="00F42E41" w:rsidP="00F42E41">
            <w:pPr>
              <w:widowControl w:val="0"/>
              <w:jc w:val="center"/>
              <w:rPr>
                <w:sz w:val="22"/>
                <w:szCs w:val="22"/>
              </w:rPr>
            </w:pPr>
            <w:r w:rsidRPr="00F42E41">
              <w:rPr>
                <w:sz w:val="22"/>
                <w:szCs w:val="22"/>
              </w:rPr>
              <w:t>га</w:t>
            </w:r>
          </w:p>
        </w:tc>
        <w:tc>
          <w:tcPr>
            <w:tcW w:w="3356" w:type="dxa"/>
          </w:tcPr>
          <w:p w14:paraId="5BDA4E0D" w14:textId="77777777" w:rsidR="00F42E41" w:rsidRPr="00F42E41" w:rsidRDefault="00F42E41" w:rsidP="00F42E41">
            <w:pPr>
              <w:widowControl w:val="0"/>
              <w:jc w:val="center"/>
              <w:rPr>
                <w:sz w:val="22"/>
                <w:szCs w:val="22"/>
              </w:rPr>
            </w:pPr>
          </w:p>
          <w:p w14:paraId="5BDA4E0E" w14:textId="77777777" w:rsidR="00F42E41" w:rsidRPr="00F42E41" w:rsidRDefault="00F42E41" w:rsidP="00F42E41">
            <w:pPr>
              <w:widowControl w:val="0"/>
              <w:spacing w:line="233" w:lineRule="auto"/>
              <w:jc w:val="center"/>
              <w:rPr>
                <w:sz w:val="22"/>
                <w:szCs w:val="22"/>
              </w:rPr>
            </w:pPr>
            <w:r w:rsidRPr="00F42E41">
              <w:rPr>
                <w:sz w:val="22"/>
                <w:szCs w:val="22"/>
              </w:rPr>
              <w:t>0,8 - 1</w:t>
            </w:r>
          </w:p>
          <w:p w14:paraId="5BDA4E0F" w14:textId="77777777" w:rsidR="00F42E41" w:rsidRPr="00F42E41" w:rsidRDefault="00F42E41" w:rsidP="00F42E41">
            <w:pPr>
              <w:widowControl w:val="0"/>
              <w:spacing w:line="233" w:lineRule="auto"/>
              <w:jc w:val="center"/>
              <w:rPr>
                <w:sz w:val="22"/>
                <w:szCs w:val="22"/>
              </w:rPr>
            </w:pPr>
            <w:r w:rsidRPr="00F42E41">
              <w:rPr>
                <w:sz w:val="22"/>
                <w:szCs w:val="22"/>
              </w:rPr>
              <w:t>1 - 2</w:t>
            </w:r>
          </w:p>
        </w:tc>
      </w:tr>
    </w:tbl>
    <w:p w14:paraId="5BDA4E12" w14:textId="77777777" w:rsidR="00F42E41" w:rsidRPr="00F42E41" w:rsidRDefault="00F42E41" w:rsidP="00F42E41">
      <w:pPr>
        <w:widowControl w:val="0"/>
        <w:spacing w:line="239" w:lineRule="auto"/>
        <w:ind w:firstLine="709"/>
        <w:jc w:val="both"/>
      </w:pPr>
      <w:r w:rsidRPr="00F42E41">
        <w:lastRenderedPageBreak/>
        <w:t>11.3.9.</w:t>
      </w:r>
      <w:r w:rsidRPr="00F42E41">
        <w:rPr>
          <w:bCs/>
        </w:rPr>
        <w:t> </w:t>
      </w:r>
      <w:r w:rsidRPr="00F42E41">
        <w:t xml:space="preserve">На территории городского округа могут проектироваться </w:t>
      </w:r>
      <w:r w:rsidRPr="00F42E41">
        <w:rPr>
          <w:b/>
        </w:rPr>
        <w:t>зоны рекреации водных объектов</w:t>
      </w:r>
      <w:r w:rsidRPr="00F42E41">
        <w:t>.</w:t>
      </w:r>
    </w:p>
    <w:p w14:paraId="5BDA4E13" w14:textId="77777777" w:rsidR="00F42E41" w:rsidRPr="00F42E41" w:rsidRDefault="00F42E41" w:rsidP="00F42E41">
      <w:pPr>
        <w:widowControl w:val="0"/>
        <w:spacing w:line="239" w:lineRule="auto"/>
        <w:ind w:firstLine="709"/>
        <w:jc w:val="both"/>
        <w:rPr>
          <w:sz w:val="22"/>
          <w:szCs w:val="22"/>
        </w:rPr>
      </w:pPr>
      <w:r w:rsidRPr="00F42E41">
        <w:t>Нормативные параметры и расчетные показатели</w:t>
      </w:r>
      <w:r w:rsidRPr="00F42E41">
        <w:rPr>
          <w:b/>
        </w:rPr>
        <w:t xml:space="preserve"> </w:t>
      </w:r>
      <w:r w:rsidRPr="00F42E41">
        <w:rPr>
          <w:bCs/>
        </w:rPr>
        <w:t xml:space="preserve">градостроительного проектирования </w:t>
      </w:r>
      <w:r w:rsidRPr="00F42E41">
        <w:t xml:space="preserve">зон </w:t>
      </w:r>
      <w:r w:rsidRPr="00F42E41">
        <w:rPr>
          <w:bCs/>
        </w:rPr>
        <w:t>рекреации водных объектов</w:t>
      </w:r>
      <w:r w:rsidRPr="00F42E41">
        <w:t xml:space="preserve"> приведены в таблице 11.3.6.</w:t>
      </w:r>
    </w:p>
    <w:p w14:paraId="5BDA4E14" w14:textId="77777777" w:rsidR="00F42E41" w:rsidRPr="00F42E41" w:rsidRDefault="00F42E41" w:rsidP="00F42E41">
      <w:pPr>
        <w:widowControl w:val="0"/>
        <w:spacing w:line="239" w:lineRule="auto"/>
        <w:ind w:firstLine="709"/>
        <w:jc w:val="right"/>
      </w:pPr>
      <w:r w:rsidRPr="00F42E41">
        <w:t>Таблица 11.3.6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5"/>
        <w:gridCol w:w="6751"/>
      </w:tblGrid>
      <w:tr w:rsidR="00F42E41" w:rsidRPr="00F42E41" w14:paraId="5BDA4E17" w14:textId="77777777" w:rsidTr="00F42E41">
        <w:trPr>
          <w:trHeight w:val="312"/>
          <w:tblHeader/>
          <w:jc w:val="center"/>
        </w:trPr>
        <w:tc>
          <w:tcPr>
            <w:tcW w:w="3345" w:type="dxa"/>
            <w:shd w:val="clear" w:color="auto" w:fill="auto"/>
            <w:vAlign w:val="center"/>
          </w:tcPr>
          <w:p w14:paraId="5BDA4E15" w14:textId="77777777" w:rsidR="00F42E41" w:rsidRPr="00F42E41" w:rsidRDefault="00F42E41" w:rsidP="00F42E41">
            <w:pPr>
              <w:widowControl w:val="0"/>
              <w:tabs>
                <w:tab w:val="left" w:pos="7740"/>
              </w:tabs>
              <w:ind w:left="-57" w:right="-57"/>
              <w:jc w:val="center"/>
              <w:rPr>
                <w:b/>
                <w:sz w:val="22"/>
                <w:szCs w:val="22"/>
              </w:rPr>
            </w:pPr>
            <w:r w:rsidRPr="00F42E41">
              <w:rPr>
                <w:b/>
                <w:sz w:val="22"/>
                <w:szCs w:val="22"/>
              </w:rPr>
              <w:t>Наименование показателей</w:t>
            </w:r>
          </w:p>
        </w:tc>
        <w:tc>
          <w:tcPr>
            <w:tcW w:w="6751" w:type="dxa"/>
            <w:shd w:val="clear" w:color="auto" w:fill="auto"/>
            <w:vAlign w:val="center"/>
          </w:tcPr>
          <w:p w14:paraId="5BDA4E16" w14:textId="77777777" w:rsidR="00F42E41" w:rsidRPr="00F42E41" w:rsidRDefault="00F42E41" w:rsidP="00F42E41">
            <w:pPr>
              <w:widowControl w:val="0"/>
              <w:tabs>
                <w:tab w:val="left" w:pos="7740"/>
              </w:tabs>
              <w:suppressAutoHyphens/>
              <w:ind w:left="-57" w:right="-57"/>
              <w:jc w:val="center"/>
              <w:rPr>
                <w:b/>
                <w:sz w:val="22"/>
                <w:szCs w:val="22"/>
              </w:rPr>
            </w:pPr>
            <w:r w:rsidRPr="00F42E41">
              <w:rPr>
                <w:b/>
                <w:bCs/>
                <w:sz w:val="22"/>
                <w:szCs w:val="22"/>
              </w:rPr>
              <w:t>Нормативные параметры и расчетные показатели</w:t>
            </w:r>
          </w:p>
        </w:tc>
      </w:tr>
      <w:tr w:rsidR="00F42E41" w:rsidRPr="00F42E41" w14:paraId="5BDA4E1B" w14:textId="77777777" w:rsidTr="00F42E41">
        <w:tblPrEx>
          <w:tblBorders>
            <w:bottom w:val="single" w:sz="4" w:space="0" w:color="auto"/>
          </w:tblBorders>
        </w:tblPrEx>
        <w:trPr>
          <w:jc w:val="center"/>
        </w:trPr>
        <w:tc>
          <w:tcPr>
            <w:tcW w:w="3345" w:type="dxa"/>
            <w:shd w:val="clear" w:color="auto" w:fill="auto"/>
          </w:tcPr>
          <w:p w14:paraId="5BDA4E18"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Размещение зоны рекреации водных объектов</w:t>
            </w:r>
          </w:p>
        </w:tc>
        <w:tc>
          <w:tcPr>
            <w:tcW w:w="6751" w:type="dxa"/>
            <w:shd w:val="clear" w:color="auto" w:fill="auto"/>
          </w:tcPr>
          <w:p w14:paraId="5BDA4E19" w14:textId="77777777" w:rsidR="00F42E41" w:rsidRPr="00F42E41" w:rsidRDefault="00F42E41" w:rsidP="00F42E41">
            <w:pPr>
              <w:widowControl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должна быть удалена от гидротехнических сооружений, мест сброса сточных вод, а также других источников загрязнения;</w:t>
            </w:r>
          </w:p>
          <w:p w14:paraId="5BDA4E1A" w14:textId="77777777" w:rsidR="00F42E41" w:rsidRPr="00F42E41" w:rsidRDefault="00F42E41" w:rsidP="00F42E41">
            <w:pPr>
              <w:widowControl w:val="0"/>
              <w:spacing w:line="239" w:lineRule="auto"/>
              <w:ind w:left="142" w:hanging="142"/>
              <w:jc w:val="both"/>
              <w:rPr>
                <w:bCs/>
                <w:sz w:val="22"/>
                <w:szCs w:val="22"/>
              </w:rPr>
            </w:pPr>
            <w:r w:rsidRPr="00F42E41">
              <w:rPr>
                <w:sz w:val="22"/>
                <w:szCs w:val="22"/>
              </w:rPr>
              <w:t>-</w:t>
            </w:r>
            <w:r w:rsidRPr="00F42E41">
              <w:rPr>
                <w:bCs/>
                <w:sz w:val="22"/>
                <w:szCs w:val="22"/>
              </w:rPr>
              <w:t> </w:t>
            </w:r>
            <w:r w:rsidRPr="00F42E41">
              <w:rPr>
                <w:sz w:val="22"/>
                <w:szCs w:val="22"/>
              </w:rPr>
              <w:t>должна быть размещена за пределами санитарно-защитных зон и с навет</w:t>
            </w:r>
            <w:r w:rsidRPr="00F42E41">
              <w:rPr>
                <w:spacing w:val="-2"/>
                <w:sz w:val="22"/>
                <w:szCs w:val="22"/>
              </w:rPr>
              <w:t>ренной стороны по отношению к источникам загрязнения окружающей среды и источникам шума.</w:t>
            </w:r>
          </w:p>
        </w:tc>
      </w:tr>
      <w:tr w:rsidR="00F42E41" w:rsidRPr="00F42E41" w14:paraId="5BDA4E1F" w14:textId="77777777" w:rsidTr="00F42E41">
        <w:tblPrEx>
          <w:tblBorders>
            <w:bottom w:val="single" w:sz="4" w:space="0" w:color="auto"/>
          </w:tblBorders>
        </w:tblPrEx>
        <w:trPr>
          <w:jc w:val="center"/>
        </w:trPr>
        <w:tc>
          <w:tcPr>
            <w:tcW w:w="3345" w:type="dxa"/>
            <w:shd w:val="clear" w:color="auto" w:fill="auto"/>
          </w:tcPr>
          <w:p w14:paraId="5BDA4E1C"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Площадь территорий пляжей, размещаемых в зонах отдыха</w:t>
            </w:r>
          </w:p>
        </w:tc>
        <w:tc>
          <w:tcPr>
            <w:tcW w:w="6751" w:type="dxa"/>
            <w:shd w:val="clear" w:color="auto" w:fill="auto"/>
          </w:tcPr>
          <w:p w14:paraId="5BDA4E1D" w14:textId="77777777" w:rsidR="00F42E41" w:rsidRPr="00F42E41" w:rsidRDefault="00F42E41" w:rsidP="00F42E41">
            <w:pPr>
              <w:widowControl w:val="0"/>
              <w:tabs>
                <w:tab w:val="left" w:pos="5015"/>
              </w:tabs>
              <w:overflowPunct w:val="0"/>
              <w:autoSpaceDE w:val="0"/>
              <w:autoSpaceDN w:val="0"/>
              <w:adjustRightInd w:val="0"/>
              <w:spacing w:line="239" w:lineRule="auto"/>
              <w:ind w:left="142" w:hanging="142"/>
              <w:jc w:val="both"/>
              <w:rPr>
                <w:spacing w:val="-2"/>
                <w:sz w:val="22"/>
                <w:szCs w:val="22"/>
              </w:rPr>
            </w:pPr>
            <w:r w:rsidRPr="00F42E41">
              <w:rPr>
                <w:spacing w:val="-2"/>
                <w:sz w:val="22"/>
                <w:szCs w:val="22"/>
              </w:rPr>
              <w:t>-</w:t>
            </w:r>
            <w:r w:rsidRPr="00F42E41">
              <w:rPr>
                <w:bCs/>
                <w:sz w:val="22"/>
                <w:szCs w:val="22"/>
              </w:rPr>
              <w:t> </w:t>
            </w:r>
            <w:r w:rsidRPr="00F42E41">
              <w:rPr>
                <w:spacing w:val="-2"/>
                <w:sz w:val="22"/>
                <w:szCs w:val="22"/>
              </w:rPr>
              <w:t xml:space="preserve">речных, озерных, на водохранилище – не менее </w:t>
            </w:r>
            <w:smartTag w:uri="urn:schemas-microsoft-com:office:smarttags" w:element="metricconverter">
              <w:smartTagPr>
                <w:attr w:name="ProductID" w:val="8 м2"/>
              </w:smartTagPr>
              <w:r w:rsidRPr="00F42E41">
                <w:rPr>
                  <w:spacing w:val="-2"/>
                  <w:sz w:val="22"/>
                  <w:szCs w:val="22"/>
                </w:rPr>
                <w:t>8 м</w:t>
              </w:r>
              <w:r w:rsidRPr="00F42E41">
                <w:rPr>
                  <w:spacing w:val="-2"/>
                  <w:sz w:val="22"/>
                  <w:szCs w:val="22"/>
                  <w:vertAlign w:val="superscript"/>
                </w:rPr>
                <w:t>2</w:t>
              </w:r>
            </w:smartTag>
            <w:r w:rsidRPr="00F42E41">
              <w:rPr>
                <w:spacing w:val="-2"/>
                <w:sz w:val="22"/>
                <w:szCs w:val="22"/>
              </w:rPr>
              <w:t xml:space="preserve"> на 1 посетителя;</w:t>
            </w:r>
          </w:p>
          <w:p w14:paraId="5BDA4E1E" w14:textId="77777777" w:rsidR="00F42E41" w:rsidRPr="00F42E41" w:rsidRDefault="00F42E41" w:rsidP="00F42E41">
            <w:pPr>
              <w:widowControl w:val="0"/>
              <w:spacing w:line="239" w:lineRule="auto"/>
              <w:ind w:left="142" w:hanging="142"/>
              <w:jc w:val="both"/>
              <w:rPr>
                <w:bCs/>
                <w:sz w:val="22"/>
                <w:szCs w:val="22"/>
              </w:rPr>
            </w:pPr>
            <w:r w:rsidRPr="00F42E41">
              <w:rPr>
                <w:sz w:val="22"/>
                <w:szCs w:val="22"/>
              </w:rPr>
              <w:t>-</w:t>
            </w:r>
            <w:r w:rsidRPr="00F42E41">
              <w:rPr>
                <w:bCs/>
                <w:sz w:val="22"/>
                <w:szCs w:val="22"/>
              </w:rPr>
              <w:t> </w:t>
            </w:r>
            <w:r w:rsidRPr="00F42E41">
              <w:rPr>
                <w:sz w:val="22"/>
                <w:szCs w:val="22"/>
              </w:rPr>
              <w:t>для детей (речных, озерных, на водохранилище) – не менее 4 на 1 посетителя.</w:t>
            </w:r>
          </w:p>
        </w:tc>
      </w:tr>
      <w:tr w:rsidR="00F42E41" w:rsidRPr="00F42E41" w14:paraId="5BDA4E22" w14:textId="77777777" w:rsidTr="00F42E41">
        <w:tblPrEx>
          <w:tblBorders>
            <w:bottom w:val="single" w:sz="4" w:space="0" w:color="auto"/>
          </w:tblBorders>
        </w:tblPrEx>
        <w:trPr>
          <w:jc w:val="center"/>
        </w:trPr>
        <w:tc>
          <w:tcPr>
            <w:tcW w:w="3345" w:type="dxa"/>
            <w:shd w:val="clear" w:color="auto" w:fill="auto"/>
          </w:tcPr>
          <w:p w14:paraId="5BDA4E20"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Минимальная протяженность береговой полосы для пляжей</w:t>
            </w:r>
          </w:p>
        </w:tc>
        <w:tc>
          <w:tcPr>
            <w:tcW w:w="6751" w:type="dxa"/>
            <w:shd w:val="clear" w:color="auto" w:fill="auto"/>
          </w:tcPr>
          <w:p w14:paraId="5BDA4E21" w14:textId="77777777" w:rsidR="00F42E41" w:rsidRPr="00F42E41" w:rsidRDefault="00F42E41" w:rsidP="00F42E41">
            <w:pPr>
              <w:widowControl w:val="0"/>
              <w:spacing w:line="239" w:lineRule="auto"/>
              <w:jc w:val="both"/>
              <w:rPr>
                <w:bCs/>
                <w:sz w:val="22"/>
                <w:szCs w:val="22"/>
              </w:rPr>
            </w:pPr>
            <w:r w:rsidRPr="00F42E41">
              <w:rPr>
                <w:sz w:val="22"/>
                <w:szCs w:val="22"/>
              </w:rPr>
              <w:t xml:space="preserve">Не менее </w:t>
            </w:r>
            <w:smartTag w:uri="urn:schemas-microsoft-com:office:smarttags" w:element="metricconverter">
              <w:smartTagPr>
                <w:attr w:name="ProductID" w:val="0,25 м"/>
              </w:smartTagPr>
              <w:r w:rsidRPr="00F42E41">
                <w:rPr>
                  <w:sz w:val="22"/>
                  <w:szCs w:val="22"/>
                </w:rPr>
                <w:t>0,25 м</w:t>
              </w:r>
            </w:smartTag>
            <w:r w:rsidRPr="00F42E41">
              <w:rPr>
                <w:sz w:val="22"/>
                <w:szCs w:val="22"/>
              </w:rPr>
              <w:t xml:space="preserve"> на 1 посетителя.</w:t>
            </w:r>
          </w:p>
        </w:tc>
      </w:tr>
      <w:tr w:rsidR="00F42E41" w:rsidRPr="00F42E41" w14:paraId="5BDA4E25" w14:textId="77777777" w:rsidTr="00F42E41">
        <w:tblPrEx>
          <w:tblBorders>
            <w:bottom w:val="single" w:sz="4" w:space="0" w:color="auto"/>
          </w:tblBorders>
        </w:tblPrEx>
        <w:trPr>
          <w:jc w:val="center"/>
        </w:trPr>
        <w:tc>
          <w:tcPr>
            <w:tcW w:w="3345" w:type="dxa"/>
            <w:shd w:val="clear" w:color="auto" w:fill="auto"/>
          </w:tcPr>
          <w:p w14:paraId="5BDA4E23"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 xml:space="preserve">Длина береговой линии пляжа для водоемов с площадью поверхности более </w:t>
            </w:r>
            <w:smartTag w:uri="urn:schemas-microsoft-com:office:smarttags" w:element="metricconverter">
              <w:smartTagPr>
                <w:attr w:name="ProductID" w:val="10 га"/>
              </w:smartTagPr>
              <w:r w:rsidRPr="00F42E41">
                <w:rPr>
                  <w:sz w:val="22"/>
                  <w:szCs w:val="22"/>
                </w:rPr>
                <w:t>10 га</w:t>
              </w:r>
            </w:smartTag>
          </w:p>
        </w:tc>
        <w:tc>
          <w:tcPr>
            <w:tcW w:w="6751" w:type="dxa"/>
            <w:shd w:val="clear" w:color="auto" w:fill="auto"/>
          </w:tcPr>
          <w:p w14:paraId="5BDA4E24" w14:textId="77777777" w:rsidR="00F42E41" w:rsidRPr="00F42E41" w:rsidRDefault="00F42E41" w:rsidP="00F42E41">
            <w:pPr>
              <w:widowControl w:val="0"/>
              <w:spacing w:line="239" w:lineRule="auto"/>
              <w:jc w:val="both"/>
              <w:rPr>
                <w:sz w:val="22"/>
                <w:szCs w:val="22"/>
              </w:rPr>
            </w:pPr>
            <w:r w:rsidRPr="00F42E41">
              <w:rPr>
                <w:sz w:val="22"/>
                <w:szCs w:val="22"/>
              </w:rPr>
              <w:t>Не более 1/20 части суммарной длины береговой линии водоема.</w:t>
            </w:r>
          </w:p>
        </w:tc>
      </w:tr>
      <w:tr w:rsidR="00F42E41" w:rsidRPr="00F42E41" w14:paraId="5BDA4E31" w14:textId="77777777" w:rsidTr="00F42E41">
        <w:tblPrEx>
          <w:tblBorders>
            <w:bottom w:val="single" w:sz="4" w:space="0" w:color="auto"/>
          </w:tblBorders>
        </w:tblPrEx>
        <w:trPr>
          <w:jc w:val="center"/>
        </w:trPr>
        <w:tc>
          <w:tcPr>
            <w:tcW w:w="3345" w:type="dxa"/>
            <w:shd w:val="clear" w:color="auto" w:fill="auto"/>
          </w:tcPr>
          <w:p w14:paraId="5BDA4E26" w14:textId="77777777" w:rsidR="00F42E41" w:rsidRPr="00F42E41" w:rsidRDefault="00F42E41" w:rsidP="00F42E41">
            <w:pPr>
              <w:widowControl w:val="0"/>
              <w:tabs>
                <w:tab w:val="left" w:pos="7740"/>
              </w:tabs>
              <w:spacing w:line="239" w:lineRule="auto"/>
              <w:ind w:right="-57"/>
              <w:rPr>
                <w:sz w:val="22"/>
                <w:szCs w:val="22"/>
              </w:rPr>
            </w:pPr>
            <w:r w:rsidRPr="00F42E41">
              <w:rPr>
                <w:sz w:val="22"/>
                <w:szCs w:val="22"/>
              </w:rPr>
              <w:t>Ориентировочная длина береговой линии пляжа для водоемов с площадью поверхности:</w:t>
            </w:r>
          </w:p>
          <w:p w14:paraId="5BDA4E27"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xml:space="preserve">- не более </w:t>
            </w:r>
            <w:smartTag w:uri="urn:schemas-microsoft-com:office:smarttags" w:element="metricconverter">
              <w:smartTagPr>
                <w:attr w:name="ProductID" w:val="10 га"/>
              </w:smartTagPr>
              <w:r w:rsidRPr="00F42E41">
                <w:rPr>
                  <w:sz w:val="22"/>
                  <w:szCs w:val="22"/>
                </w:rPr>
                <w:t>10 га</w:t>
              </w:r>
            </w:smartTag>
            <w:r w:rsidRPr="00F42E41">
              <w:rPr>
                <w:sz w:val="22"/>
                <w:szCs w:val="22"/>
              </w:rPr>
              <w:t>;</w:t>
            </w:r>
          </w:p>
          <w:p w14:paraId="5BDA4E28"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xml:space="preserve">- не более </w:t>
            </w:r>
            <w:smartTag w:uri="urn:schemas-microsoft-com:office:smarttags" w:element="metricconverter">
              <w:smartTagPr>
                <w:attr w:name="ProductID" w:val="5 га"/>
              </w:smartTagPr>
              <w:r w:rsidRPr="00F42E41">
                <w:rPr>
                  <w:sz w:val="22"/>
                  <w:szCs w:val="22"/>
                </w:rPr>
                <w:t>5 га</w:t>
              </w:r>
            </w:smartTag>
            <w:r w:rsidRPr="00F42E41">
              <w:rPr>
                <w:sz w:val="22"/>
                <w:szCs w:val="22"/>
              </w:rPr>
              <w:t>;</w:t>
            </w:r>
          </w:p>
          <w:p w14:paraId="5BDA4E29" w14:textId="77777777" w:rsidR="00F42E41" w:rsidRPr="00F42E41" w:rsidRDefault="00F42E41" w:rsidP="00F42E41">
            <w:pPr>
              <w:widowControl w:val="0"/>
              <w:tabs>
                <w:tab w:val="left" w:pos="7740"/>
              </w:tabs>
              <w:spacing w:line="239" w:lineRule="auto"/>
              <w:ind w:left="312" w:right="-57" w:hanging="142"/>
              <w:rPr>
                <w:sz w:val="22"/>
                <w:szCs w:val="22"/>
              </w:rPr>
            </w:pPr>
            <w:r w:rsidRPr="00F42E41">
              <w:rPr>
                <w:sz w:val="22"/>
                <w:szCs w:val="22"/>
              </w:rPr>
              <w:t xml:space="preserve">- не более </w:t>
            </w:r>
            <w:smartTag w:uri="urn:schemas-microsoft-com:office:smarttags" w:element="metricconverter">
              <w:smartTagPr>
                <w:attr w:name="ProductID" w:val="3 га"/>
              </w:smartTagPr>
              <w:r w:rsidRPr="00F42E41">
                <w:rPr>
                  <w:sz w:val="22"/>
                  <w:szCs w:val="22"/>
                </w:rPr>
                <w:t>3 га</w:t>
              </w:r>
            </w:smartTag>
            <w:r w:rsidRPr="00F42E41">
              <w:rPr>
                <w:sz w:val="22"/>
                <w:szCs w:val="22"/>
              </w:rPr>
              <w:t>.</w:t>
            </w:r>
          </w:p>
        </w:tc>
        <w:tc>
          <w:tcPr>
            <w:tcW w:w="6751" w:type="dxa"/>
            <w:shd w:val="clear" w:color="auto" w:fill="auto"/>
          </w:tcPr>
          <w:p w14:paraId="5BDA4E2A" w14:textId="77777777" w:rsidR="00F42E41" w:rsidRPr="00F42E41" w:rsidRDefault="00F42E41" w:rsidP="00F42E41">
            <w:pPr>
              <w:widowControl w:val="0"/>
              <w:spacing w:line="239" w:lineRule="auto"/>
              <w:jc w:val="both"/>
              <w:rPr>
                <w:sz w:val="22"/>
                <w:szCs w:val="22"/>
              </w:rPr>
            </w:pPr>
          </w:p>
          <w:p w14:paraId="5BDA4E2B" w14:textId="77777777" w:rsidR="00F42E41" w:rsidRPr="00F42E41" w:rsidRDefault="00F42E41" w:rsidP="00F42E41">
            <w:pPr>
              <w:widowControl w:val="0"/>
              <w:spacing w:line="239" w:lineRule="auto"/>
              <w:jc w:val="both"/>
              <w:rPr>
                <w:sz w:val="22"/>
                <w:szCs w:val="22"/>
              </w:rPr>
            </w:pPr>
          </w:p>
          <w:p w14:paraId="5BDA4E2C" w14:textId="77777777" w:rsidR="00F42E41" w:rsidRDefault="00F42E41" w:rsidP="00F42E41">
            <w:pPr>
              <w:widowControl w:val="0"/>
              <w:spacing w:line="239" w:lineRule="auto"/>
              <w:jc w:val="both"/>
              <w:rPr>
                <w:sz w:val="22"/>
                <w:szCs w:val="22"/>
              </w:rPr>
            </w:pPr>
          </w:p>
          <w:p w14:paraId="07ACB5F9" w14:textId="77777777" w:rsidR="00761AE5" w:rsidRDefault="00761AE5" w:rsidP="00F42E41">
            <w:pPr>
              <w:widowControl w:val="0"/>
              <w:spacing w:line="239" w:lineRule="auto"/>
              <w:jc w:val="both"/>
              <w:rPr>
                <w:sz w:val="22"/>
                <w:szCs w:val="22"/>
              </w:rPr>
            </w:pPr>
          </w:p>
          <w:p w14:paraId="5BDA4E2D" w14:textId="77777777" w:rsidR="00F42E41" w:rsidRPr="00F42E41" w:rsidRDefault="00F42E41" w:rsidP="00F42E41">
            <w:pPr>
              <w:widowControl w:val="0"/>
              <w:spacing w:line="239" w:lineRule="auto"/>
              <w:jc w:val="both"/>
              <w:rPr>
                <w:sz w:val="22"/>
                <w:szCs w:val="22"/>
              </w:rPr>
            </w:pPr>
            <w:r w:rsidRPr="00F42E41">
              <w:rPr>
                <w:sz w:val="22"/>
                <w:szCs w:val="22"/>
              </w:rPr>
              <w:t xml:space="preserve">- </w:t>
            </w:r>
            <w:smartTag w:uri="urn:schemas-microsoft-com:office:smarttags" w:element="metricconverter">
              <w:smartTagPr>
                <w:attr w:name="ProductID" w:val="60 м"/>
              </w:smartTagPr>
              <w:r w:rsidRPr="00F42E41">
                <w:rPr>
                  <w:sz w:val="22"/>
                  <w:szCs w:val="22"/>
                </w:rPr>
                <w:t>60 м</w:t>
              </w:r>
            </w:smartTag>
            <w:r w:rsidRPr="00F42E41">
              <w:rPr>
                <w:sz w:val="22"/>
                <w:szCs w:val="22"/>
              </w:rPr>
              <w:t xml:space="preserve"> (площадь территории пляжа 0,2 га*);</w:t>
            </w:r>
          </w:p>
          <w:p w14:paraId="5BDA4E2E" w14:textId="77777777" w:rsidR="00F42E41" w:rsidRPr="00F42E41" w:rsidRDefault="00F42E41" w:rsidP="00F42E41">
            <w:pPr>
              <w:widowControl w:val="0"/>
              <w:spacing w:line="239" w:lineRule="auto"/>
              <w:jc w:val="both"/>
              <w:rPr>
                <w:sz w:val="22"/>
                <w:szCs w:val="22"/>
              </w:rPr>
            </w:pPr>
            <w:r w:rsidRPr="00F42E41">
              <w:rPr>
                <w:sz w:val="22"/>
                <w:szCs w:val="22"/>
              </w:rPr>
              <w:t xml:space="preserve">- </w:t>
            </w:r>
            <w:smartTag w:uri="urn:schemas-microsoft-com:office:smarttags" w:element="metricconverter">
              <w:smartTagPr>
                <w:attr w:name="ProductID" w:val="40 м"/>
              </w:smartTagPr>
              <w:r w:rsidRPr="00F42E41">
                <w:rPr>
                  <w:sz w:val="22"/>
                  <w:szCs w:val="22"/>
                </w:rPr>
                <w:t>40 м</w:t>
              </w:r>
            </w:smartTag>
            <w:r w:rsidRPr="00F42E41">
              <w:rPr>
                <w:sz w:val="22"/>
                <w:szCs w:val="22"/>
              </w:rPr>
              <w:t xml:space="preserve"> (площадь территории пляжа 0,13 га*);</w:t>
            </w:r>
          </w:p>
          <w:p w14:paraId="5BDA4E2F" w14:textId="77777777" w:rsidR="00F42E41" w:rsidRPr="00F42E41" w:rsidRDefault="00F42E41" w:rsidP="00F42E41">
            <w:pPr>
              <w:widowControl w:val="0"/>
              <w:spacing w:line="239" w:lineRule="auto"/>
              <w:jc w:val="both"/>
              <w:rPr>
                <w:sz w:val="22"/>
                <w:szCs w:val="22"/>
              </w:rPr>
            </w:pPr>
            <w:r w:rsidRPr="00F42E41">
              <w:rPr>
                <w:sz w:val="22"/>
                <w:szCs w:val="22"/>
              </w:rPr>
              <w:t xml:space="preserve">- </w:t>
            </w:r>
            <w:smartTag w:uri="urn:schemas-microsoft-com:office:smarttags" w:element="metricconverter">
              <w:smartTagPr>
                <w:attr w:name="ProductID" w:val="30 м"/>
              </w:smartTagPr>
              <w:r w:rsidRPr="00F42E41">
                <w:rPr>
                  <w:sz w:val="22"/>
                  <w:szCs w:val="22"/>
                </w:rPr>
                <w:t>30 м</w:t>
              </w:r>
            </w:smartTag>
            <w:r w:rsidRPr="00F42E41">
              <w:rPr>
                <w:sz w:val="22"/>
                <w:szCs w:val="22"/>
              </w:rPr>
              <w:t xml:space="preserve"> (площадь территории пляжа 0,1 га*). </w:t>
            </w:r>
          </w:p>
          <w:p w14:paraId="5BDA4E30" w14:textId="77777777" w:rsidR="00F42E41" w:rsidRPr="00F42E41" w:rsidRDefault="00F42E41" w:rsidP="00F42E41">
            <w:pPr>
              <w:widowControl w:val="0"/>
              <w:spacing w:line="239" w:lineRule="auto"/>
              <w:jc w:val="both"/>
              <w:rPr>
                <w:sz w:val="22"/>
                <w:szCs w:val="22"/>
              </w:rPr>
            </w:pPr>
            <w:r w:rsidRPr="00F42E41">
              <w:rPr>
                <w:bCs/>
                <w:spacing w:val="40"/>
                <w:sz w:val="22"/>
                <w:szCs w:val="22"/>
              </w:rPr>
              <w:t>*</w:t>
            </w:r>
            <w:r w:rsidRPr="00F42E41">
              <w:rPr>
                <w:bCs/>
              </w:rPr>
              <w:t> </w:t>
            </w:r>
            <w:r w:rsidRPr="00F42E41">
              <w:rPr>
                <w:sz w:val="22"/>
                <w:szCs w:val="22"/>
              </w:rPr>
              <w:t xml:space="preserve">При расчетной площади территории пляжа не менее </w:t>
            </w:r>
            <w:smartTag w:uri="urn:schemas-microsoft-com:office:smarttags" w:element="metricconverter">
              <w:smartTagPr>
                <w:attr w:name="ProductID" w:val="8 м2"/>
              </w:smartTagPr>
              <w:r w:rsidRPr="00F42E41">
                <w:rPr>
                  <w:sz w:val="22"/>
                  <w:szCs w:val="22"/>
                </w:rPr>
                <w:t>8 м</w:t>
              </w:r>
              <w:r w:rsidRPr="00F42E41">
                <w:rPr>
                  <w:sz w:val="22"/>
                  <w:szCs w:val="22"/>
                  <w:vertAlign w:val="superscript"/>
                </w:rPr>
                <w:t>2</w:t>
              </w:r>
            </w:smartTag>
            <w:r w:rsidRPr="00F42E41">
              <w:rPr>
                <w:sz w:val="22"/>
                <w:szCs w:val="22"/>
              </w:rPr>
              <w:t xml:space="preserve"> на 1 посетителя.</w:t>
            </w:r>
          </w:p>
        </w:tc>
      </w:tr>
      <w:tr w:rsidR="00F42E41" w:rsidRPr="00F42E41" w14:paraId="5BDA4E38" w14:textId="77777777" w:rsidTr="00F42E41">
        <w:tblPrEx>
          <w:tblBorders>
            <w:bottom w:val="single" w:sz="4" w:space="0" w:color="auto"/>
          </w:tblBorders>
        </w:tblPrEx>
        <w:trPr>
          <w:jc w:val="center"/>
        </w:trPr>
        <w:tc>
          <w:tcPr>
            <w:tcW w:w="3345" w:type="dxa"/>
            <w:shd w:val="clear" w:color="auto" w:fill="auto"/>
          </w:tcPr>
          <w:p w14:paraId="5BDA4E32" w14:textId="77777777" w:rsidR="00F42E41" w:rsidRPr="00761AE5" w:rsidRDefault="00F42E41" w:rsidP="00F42E41">
            <w:pPr>
              <w:widowControl w:val="0"/>
              <w:tabs>
                <w:tab w:val="left" w:pos="7740"/>
              </w:tabs>
              <w:suppressAutoHyphens/>
              <w:spacing w:line="239" w:lineRule="auto"/>
              <w:ind w:right="-57"/>
              <w:rPr>
                <w:sz w:val="22"/>
                <w:szCs w:val="22"/>
              </w:rPr>
            </w:pPr>
            <w:r w:rsidRPr="00761AE5">
              <w:rPr>
                <w:sz w:val="22"/>
                <w:szCs w:val="22"/>
              </w:rPr>
              <w:t>Количество единовременных посетителей на пляжах</w:t>
            </w:r>
          </w:p>
        </w:tc>
        <w:tc>
          <w:tcPr>
            <w:tcW w:w="6751" w:type="dxa"/>
            <w:shd w:val="clear" w:color="auto" w:fill="auto"/>
          </w:tcPr>
          <w:p w14:paraId="5BDA4E33" w14:textId="77777777" w:rsidR="00F42E41" w:rsidRPr="00F42E41" w:rsidRDefault="00F42E41" w:rsidP="00F42E41">
            <w:pPr>
              <w:widowControl w:val="0"/>
              <w:spacing w:line="239" w:lineRule="auto"/>
              <w:jc w:val="both"/>
              <w:rPr>
                <w:sz w:val="22"/>
                <w:szCs w:val="22"/>
              </w:rPr>
            </w:pPr>
            <w:r w:rsidRPr="00F42E41">
              <w:rPr>
                <w:sz w:val="22"/>
                <w:szCs w:val="22"/>
              </w:rPr>
              <w:t>Следует рассчитывать с учетом коэффициентов одновременной загрузки пляжей:</w:t>
            </w:r>
          </w:p>
          <w:p w14:paraId="5BDA4E34" w14:textId="77777777" w:rsidR="00F42E41" w:rsidRPr="00F42E41" w:rsidRDefault="00F42E41" w:rsidP="00F42E41">
            <w:pPr>
              <w:widowControl w:val="0"/>
              <w:tabs>
                <w:tab w:val="left" w:pos="7479"/>
              </w:tabs>
              <w:spacing w:line="239" w:lineRule="auto"/>
              <w:jc w:val="both"/>
              <w:rPr>
                <w:sz w:val="22"/>
                <w:szCs w:val="22"/>
              </w:rPr>
            </w:pPr>
            <w:r w:rsidRPr="00F42E41">
              <w:rPr>
                <w:sz w:val="22"/>
                <w:szCs w:val="22"/>
              </w:rPr>
              <w:t>- объекты отдыха и туризма – 0,7-0,9;</w:t>
            </w:r>
          </w:p>
          <w:p w14:paraId="5BDA4E35" w14:textId="77777777" w:rsidR="00F42E41" w:rsidRPr="00F42E41" w:rsidRDefault="00F42E41" w:rsidP="00F42E41">
            <w:pPr>
              <w:widowControl w:val="0"/>
              <w:tabs>
                <w:tab w:val="left" w:pos="7479"/>
              </w:tabs>
              <w:spacing w:line="239" w:lineRule="auto"/>
              <w:jc w:val="both"/>
              <w:rPr>
                <w:sz w:val="22"/>
                <w:szCs w:val="22"/>
              </w:rPr>
            </w:pPr>
            <w:r w:rsidRPr="00F42E41">
              <w:rPr>
                <w:sz w:val="22"/>
                <w:szCs w:val="22"/>
              </w:rPr>
              <w:t>- объекты отдыха и оздоровления детей – 0,5-1,0;</w:t>
            </w:r>
          </w:p>
          <w:p w14:paraId="5BDA4E36" w14:textId="77777777" w:rsidR="00F42E41" w:rsidRPr="00F42E41" w:rsidRDefault="00F42E41" w:rsidP="00F42E41">
            <w:pPr>
              <w:widowControl w:val="0"/>
              <w:tabs>
                <w:tab w:val="left" w:pos="7479"/>
              </w:tabs>
              <w:spacing w:line="239" w:lineRule="auto"/>
              <w:jc w:val="both"/>
              <w:rPr>
                <w:sz w:val="22"/>
                <w:szCs w:val="22"/>
              </w:rPr>
            </w:pPr>
            <w:r w:rsidRPr="00F42E41">
              <w:rPr>
                <w:sz w:val="22"/>
                <w:szCs w:val="22"/>
              </w:rPr>
              <w:t>- общего пользования для местного населения – 0,2;</w:t>
            </w:r>
          </w:p>
          <w:p w14:paraId="5BDA4E37" w14:textId="77777777" w:rsidR="00F42E41" w:rsidRPr="00F42E41" w:rsidRDefault="00F42E41" w:rsidP="00F42E41">
            <w:pPr>
              <w:widowControl w:val="0"/>
              <w:spacing w:line="239" w:lineRule="auto"/>
              <w:jc w:val="both"/>
              <w:rPr>
                <w:sz w:val="22"/>
                <w:szCs w:val="22"/>
              </w:rPr>
            </w:pPr>
            <w:r w:rsidRPr="00F42E41">
              <w:rPr>
                <w:sz w:val="22"/>
                <w:szCs w:val="22"/>
              </w:rPr>
              <w:t>- отдыхающих без путевок – 0,5.</w:t>
            </w:r>
          </w:p>
        </w:tc>
      </w:tr>
      <w:tr w:rsidR="00F42E41" w:rsidRPr="00F42E41" w14:paraId="5BDA4E3B" w14:textId="77777777" w:rsidTr="00F42E41">
        <w:tblPrEx>
          <w:tblBorders>
            <w:bottom w:val="single" w:sz="4" w:space="0" w:color="auto"/>
          </w:tblBorders>
        </w:tblPrEx>
        <w:trPr>
          <w:jc w:val="center"/>
        </w:trPr>
        <w:tc>
          <w:tcPr>
            <w:tcW w:w="3345" w:type="dxa"/>
            <w:shd w:val="clear" w:color="auto" w:fill="auto"/>
          </w:tcPr>
          <w:p w14:paraId="5BDA4E39"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Размещение объектов в зонах рекреации водных объектов</w:t>
            </w:r>
          </w:p>
        </w:tc>
        <w:tc>
          <w:tcPr>
            <w:tcW w:w="6751" w:type="dxa"/>
            <w:shd w:val="clear" w:color="auto" w:fill="auto"/>
          </w:tcPr>
          <w:p w14:paraId="5BDA4E3A" w14:textId="77777777" w:rsidR="00F42E41" w:rsidRPr="00F42E41" w:rsidRDefault="00F42E41" w:rsidP="00F42E41">
            <w:pPr>
              <w:widowControl w:val="0"/>
              <w:spacing w:line="239" w:lineRule="auto"/>
              <w:jc w:val="both"/>
              <w:rPr>
                <w:sz w:val="22"/>
                <w:szCs w:val="22"/>
              </w:rPr>
            </w:pPr>
            <w:r w:rsidRPr="00F42E41">
              <w:rPr>
                <w:sz w:val="22"/>
                <w:szCs w:val="22"/>
              </w:rPr>
              <w:t>Следует проектировать: пункт медицинского обслуживания, спасательную станцию, пешеходные дорожки, инженерное оборудование (питьевое водоснабжение, водоотведение, защиту от попадания загрязненного поверхностного стока в водоем), озеленение, мусоросборники, теневые навесы, кабины для переодевания (из расчета 1 на 50 человек), общественные туалеты (из расчета 1 на 75 человек).</w:t>
            </w:r>
          </w:p>
        </w:tc>
      </w:tr>
      <w:tr w:rsidR="00F42E41" w:rsidRPr="00F42E41" w14:paraId="5BDA4E3E" w14:textId="77777777" w:rsidTr="00F42E41">
        <w:tblPrEx>
          <w:tblBorders>
            <w:bottom w:val="single" w:sz="4" w:space="0" w:color="auto"/>
          </w:tblBorders>
        </w:tblPrEx>
        <w:trPr>
          <w:jc w:val="center"/>
        </w:trPr>
        <w:tc>
          <w:tcPr>
            <w:tcW w:w="3345" w:type="dxa"/>
            <w:shd w:val="clear" w:color="auto" w:fill="auto"/>
          </w:tcPr>
          <w:p w14:paraId="5BDA4E3C"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Размещение объектов на берегах рек, водоемов</w:t>
            </w:r>
          </w:p>
        </w:tc>
        <w:tc>
          <w:tcPr>
            <w:tcW w:w="6751" w:type="dxa"/>
            <w:shd w:val="clear" w:color="auto" w:fill="auto"/>
          </w:tcPr>
          <w:p w14:paraId="5BDA4E3D" w14:textId="77777777" w:rsidR="00F42E41" w:rsidRPr="00F42E41" w:rsidRDefault="00F42E41" w:rsidP="00F42E41">
            <w:pPr>
              <w:widowControl w:val="0"/>
              <w:spacing w:line="239" w:lineRule="auto"/>
              <w:jc w:val="both"/>
              <w:rPr>
                <w:sz w:val="22"/>
                <w:szCs w:val="22"/>
              </w:rPr>
            </w:pPr>
            <w:r w:rsidRPr="00F42E41">
              <w:rPr>
                <w:sz w:val="22"/>
                <w:szCs w:val="22"/>
              </w:rPr>
              <w:t>Необходимо предусматривать природоохранные меры в соответствии с требованиями раздела «</w:t>
            </w:r>
            <w:r w:rsidRPr="00F42E41">
              <w:rPr>
                <w:bCs/>
                <w:sz w:val="22"/>
                <w:szCs w:val="22"/>
              </w:rPr>
              <w:t>Нормативы о</w:t>
            </w:r>
            <w:r w:rsidRPr="00F42E41">
              <w:rPr>
                <w:sz w:val="22"/>
                <w:szCs w:val="22"/>
              </w:rPr>
              <w:t>храны окружающей среды» настоящих нормативов.</w:t>
            </w:r>
          </w:p>
        </w:tc>
      </w:tr>
      <w:tr w:rsidR="00F42E41" w:rsidRPr="00F42E41" w14:paraId="5BDA4E41" w14:textId="77777777" w:rsidTr="00F42E41">
        <w:tblPrEx>
          <w:tblBorders>
            <w:bottom w:val="single" w:sz="4" w:space="0" w:color="auto"/>
          </w:tblBorders>
        </w:tblPrEx>
        <w:trPr>
          <w:jc w:val="center"/>
        </w:trPr>
        <w:tc>
          <w:tcPr>
            <w:tcW w:w="3345" w:type="dxa"/>
            <w:shd w:val="clear" w:color="auto" w:fill="auto"/>
          </w:tcPr>
          <w:p w14:paraId="5BDA4E3F"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Проектирование транспортной сети структурных элементов системы рекреации</w:t>
            </w:r>
          </w:p>
        </w:tc>
        <w:tc>
          <w:tcPr>
            <w:tcW w:w="6751" w:type="dxa"/>
            <w:shd w:val="clear" w:color="auto" w:fill="auto"/>
          </w:tcPr>
          <w:p w14:paraId="5BDA4E40" w14:textId="77777777" w:rsidR="00F42E41" w:rsidRPr="00F42E41" w:rsidRDefault="00F42E41" w:rsidP="00F42E41">
            <w:pPr>
              <w:widowControl w:val="0"/>
              <w:spacing w:line="239" w:lineRule="auto"/>
              <w:jc w:val="both"/>
              <w:rPr>
                <w:sz w:val="22"/>
                <w:szCs w:val="22"/>
              </w:rPr>
            </w:pPr>
            <w:r w:rsidRPr="00F42E41">
              <w:rPr>
                <w:sz w:val="22"/>
                <w:szCs w:val="22"/>
              </w:rPr>
              <w:t>Должна обеспечиваться связь центров отдыха и туризма с историко-культурными и природными достопримечательностями городского округа. Проектирование транспортной сети следует осуществлять в соответствии с требованиями раздела «</w:t>
            </w:r>
            <w:r w:rsidRPr="00F42E41">
              <w:rPr>
                <w:bCs/>
                <w:sz w:val="22"/>
                <w:szCs w:val="22"/>
              </w:rPr>
              <w:t>Нормативы градостроительного проектирования зон транспортной инфраструктуры</w:t>
            </w:r>
            <w:r w:rsidRPr="00F42E41">
              <w:rPr>
                <w:sz w:val="22"/>
                <w:szCs w:val="22"/>
              </w:rPr>
              <w:t>» настоящих нормативов.</w:t>
            </w:r>
          </w:p>
        </w:tc>
      </w:tr>
      <w:tr w:rsidR="00F42E41" w:rsidRPr="00F42E41" w14:paraId="5BDA4E44" w14:textId="77777777" w:rsidTr="00F42E41">
        <w:tblPrEx>
          <w:tblBorders>
            <w:bottom w:val="single" w:sz="4" w:space="0" w:color="auto"/>
          </w:tblBorders>
        </w:tblPrEx>
        <w:trPr>
          <w:jc w:val="center"/>
        </w:trPr>
        <w:tc>
          <w:tcPr>
            <w:tcW w:w="3345" w:type="dxa"/>
            <w:shd w:val="clear" w:color="auto" w:fill="auto"/>
          </w:tcPr>
          <w:p w14:paraId="5BDA4E42"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Размещение автостоянок на территории зон отдыха</w:t>
            </w:r>
          </w:p>
        </w:tc>
        <w:tc>
          <w:tcPr>
            <w:tcW w:w="6751" w:type="dxa"/>
            <w:shd w:val="clear" w:color="auto" w:fill="auto"/>
          </w:tcPr>
          <w:p w14:paraId="5BDA4E43" w14:textId="77777777" w:rsidR="00F42E41" w:rsidRPr="00F42E41" w:rsidRDefault="00F42E41" w:rsidP="00F42E41">
            <w:pPr>
              <w:widowControl w:val="0"/>
              <w:spacing w:line="239" w:lineRule="auto"/>
              <w:jc w:val="both"/>
              <w:rPr>
                <w:sz w:val="22"/>
                <w:szCs w:val="22"/>
              </w:rPr>
            </w:pPr>
            <w:r w:rsidRPr="00F42E41">
              <w:rPr>
                <w:sz w:val="22"/>
                <w:szCs w:val="22"/>
              </w:rPr>
              <w:t>Допускается размещать у границ зон отдыха, лесопарков.</w:t>
            </w:r>
          </w:p>
        </w:tc>
      </w:tr>
      <w:tr w:rsidR="00F42E41" w:rsidRPr="00F42E41" w14:paraId="5BDA4E47" w14:textId="77777777" w:rsidTr="00F42E41">
        <w:tblPrEx>
          <w:tblBorders>
            <w:bottom w:val="single" w:sz="4" w:space="0" w:color="auto"/>
          </w:tblBorders>
        </w:tblPrEx>
        <w:trPr>
          <w:jc w:val="center"/>
        </w:trPr>
        <w:tc>
          <w:tcPr>
            <w:tcW w:w="3345" w:type="dxa"/>
            <w:shd w:val="clear" w:color="auto" w:fill="auto"/>
          </w:tcPr>
          <w:p w14:paraId="5BDA4E45" w14:textId="77777777" w:rsidR="00F42E41" w:rsidRPr="00F42E41" w:rsidRDefault="00F42E41" w:rsidP="00F42E41">
            <w:pPr>
              <w:widowControl w:val="0"/>
              <w:tabs>
                <w:tab w:val="left" w:pos="7740"/>
              </w:tabs>
              <w:suppressAutoHyphens/>
              <w:spacing w:line="239" w:lineRule="auto"/>
              <w:ind w:right="-57"/>
              <w:rPr>
                <w:sz w:val="22"/>
                <w:szCs w:val="22"/>
              </w:rPr>
            </w:pPr>
            <w:r w:rsidRPr="00F42E41">
              <w:rPr>
                <w:sz w:val="22"/>
                <w:szCs w:val="22"/>
              </w:rPr>
              <w:t>Размеры автостоянок</w:t>
            </w:r>
          </w:p>
        </w:tc>
        <w:tc>
          <w:tcPr>
            <w:tcW w:w="6751" w:type="dxa"/>
            <w:shd w:val="clear" w:color="auto" w:fill="auto"/>
          </w:tcPr>
          <w:p w14:paraId="5BDA4E46" w14:textId="77777777" w:rsidR="00F42E41" w:rsidRPr="00F42E41" w:rsidRDefault="00F42E41" w:rsidP="00F42E41">
            <w:pPr>
              <w:widowControl w:val="0"/>
              <w:spacing w:line="239" w:lineRule="auto"/>
              <w:jc w:val="both"/>
              <w:rPr>
                <w:sz w:val="22"/>
                <w:szCs w:val="22"/>
              </w:rPr>
            </w:pPr>
            <w:r w:rsidRPr="00F42E41">
              <w:rPr>
                <w:sz w:val="22"/>
                <w:szCs w:val="22"/>
              </w:rPr>
              <w:t>Следует определять по заданию на проектирование, а при отсутствии данных – по таблице 5.5.7 настоящих нормативов.</w:t>
            </w:r>
          </w:p>
        </w:tc>
      </w:tr>
    </w:tbl>
    <w:p w14:paraId="5BDA4E48" w14:textId="77777777" w:rsidR="00F42E41" w:rsidRPr="00F42E41" w:rsidRDefault="00F42E41" w:rsidP="00F42E41">
      <w:pPr>
        <w:widowControl w:val="0"/>
        <w:spacing w:line="239" w:lineRule="auto"/>
        <w:ind w:firstLine="709"/>
        <w:jc w:val="both"/>
      </w:pPr>
    </w:p>
    <w:p w14:paraId="0CA22472" w14:textId="77777777" w:rsidR="00864927" w:rsidRDefault="00864927" w:rsidP="00F42E41">
      <w:pPr>
        <w:widowControl w:val="0"/>
        <w:spacing w:line="239" w:lineRule="auto"/>
        <w:ind w:firstLine="709"/>
        <w:jc w:val="both"/>
      </w:pPr>
    </w:p>
    <w:p w14:paraId="5BDA4E49" w14:textId="77777777" w:rsidR="00F42E41" w:rsidRPr="00F42E41" w:rsidRDefault="00F42E41" w:rsidP="00F42E41">
      <w:pPr>
        <w:widowControl w:val="0"/>
        <w:spacing w:line="239" w:lineRule="auto"/>
        <w:ind w:firstLine="709"/>
        <w:jc w:val="both"/>
        <w:rPr>
          <w:sz w:val="22"/>
          <w:szCs w:val="22"/>
        </w:rPr>
      </w:pPr>
      <w:r w:rsidRPr="00F42E41">
        <w:lastRenderedPageBreak/>
        <w:t xml:space="preserve">11.3.10 Нормативные и расчетные параметры дорожной сети на территории объектов рекреации (лесопарки, парки в зонах отдыха, туризма и лечения) следует проектировать в соответствии с требованиями таблицы 11.3.7. </w:t>
      </w:r>
    </w:p>
    <w:p w14:paraId="5BDA4E4A" w14:textId="77777777" w:rsidR="00F42E41" w:rsidRPr="00F42E41" w:rsidRDefault="00F42E41" w:rsidP="00F42E41">
      <w:pPr>
        <w:widowControl w:val="0"/>
        <w:spacing w:line="239" w:lineRule="auto"/>
        <w:ind w:firstLine="709"/>
        <w:jc w:val="right"/>
      </w:pPr>
      <w:r w:rsidRPr="00F42E41">
        <w:t>Таблица 11.3.7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5"/>
        <w:gridCol w:w="1288"/>
        <w:gridCol w:w="6339"/>
      </w:tblGrid>
      <w:tr w:rsidR="00F42E41" w:rsidRPr="00F42E41" w14:paraId="5BDA4E4E" w14:textId="77777777" w:rsidTr="00F42E41">
        <w:trPr>
          <w:trHeight w:val="312"/>
          <w:jc w:val="center"/>
        </w:trPr>
        <w:tc>
          <w:tcPr>
            <w:tcW w:w="2495" w:type="dxa"/>
            <w:shd w:val="clear" w:color="auto" w:fill="auto"/>
            <w:vAlign w:val="center"/>
          </w:tcPr>
          <w:p w14:paraId="5BDA4E4B" w14:textId="77777777" w:rsidR="00F42E41" w:rsidRPr="00F42E41" w:rsidRDefault="00F42E41" w:rsidP="00F42E41">
            <w:pPr>
              <w:widowControl w:val="0"/>
              <w:autoSpaceDE w:val="0"/>
              <w:autoSpaceDN w:val="0"/>
              <w:adjustRightInd w:val="0"/>
              <w:spacing w:line="239" w:lineRule="auto"/>
              <w:ind w:left="-57" w:right="-57"/>
              <w:jc w:val="center"/>
              <w:rPr>
                <w:b/>
                <w:bCs/>
                <w:sz w:val="22"/>
                <w:szCs w:val="22"/>
              </w:rPr>
            </w:pPr>
            <w:r w:rsidRPr="00F42E41">
              <w:rPr>
                <w:b/>
                <w:bCs/>
                <w:sz w:val="22"/>
                <w:szCs w:val="22"/>
              </w:rPr>
              <w:t xml:space="preserve">Типы дорог и аллей </w:t>
            </w:r>
          </w:p>
        </w:tc>
        <w:tc>
          <w:tcPr>
            <w:tcW w:w="1288" w:type="dxa"/>
            <w:shd w:val="clear" w:color="auto" w:fill="auto"/>
            <w:vAlign w:val="center"/>
          </w:tcPr>
          <w:p w14:paraId="5BDA4E4C" w14:textId="77777777" w:rsidR="00F42E41" w:rsidRPr="00F42E41" w:rsidRDefault="00F42E41" w:rsidP="00F42E41">
            <w:pPr>
              <w:widowControl w:val="0"/>
              <w:autoSpaceDE w:val="0"/>
              <w:autoSpaceDN w:val="0"/>
              <w:adjustRightInd w:val="0"/>
              <w:spacing w:line="239" w:lineRule="auto"/>
              <w:ind w:left="-57" w:right="-57"/>
              <w:jc w:val="center"/>
              <w:rPr>
                <w:b/>
                <w:bCs/>
                <w:sz w:val="22"/>
                <w:szCs w:val="22"/>
              </w:rPr>
            </w:pPr>
            <w:r w:rsidRPr="00F42E41">
              <w:rPr>
                <w:b/>
                <w:bCs/>
                <w:sz w:val="22"/>
                <w:szCs w:val="22"/>
              </w:rPr>
              <w:t>Ширина, м</w:t>
            </w:r>
          </w:p>
        </w:tc>
        <w:tc>
          <w:tcPr>
            <w:tcW w:w="6339" w:type="dxa"/>
            <w:shd w:val="clear" w:color="auto" w:fill="auto"/>
            <w:vAlign w:val="center"/>
          </w:tcPr>
          <w:p w14:paraId="5BDA4E4D" w14:textId="77777777" w:rsidR="00F42E41" w:rsidRPr="00F42E41" w:rsidRDefault="00F42E41" w:rsidP="00F42E41">
            <w:pPr>
              <w:widowControl w:val="0"/>
              <w:autoSpaceDE w:val="0"/>
              <w:autoSpaceDN w:val="0"/>
              <w:adjustRightInd w:val="0"/>
              <w:spacing w:line="239" w:lineRule="auto"/>
              <w:ind w:left="-57" w:right="-57"/>
              <w:jc w:val="center"/>
              <w:rPr>
                <w:b/>
                <w:bCs/>
                <w:sz w:val="22"/>
                <w:szCs w:val="22"/>
              </w:rPr>
            </w:pPr>
            <w:r w:rsidRPr="00F42E41">
              <w:rPr>
                <w:b/>
                <w:bCs/>
                <w:sz w:val="22"/>
                <w:szCs w:val="22"/>
              </w:rPr>
              <w:t>Назначение</w:t>
            </w:r>
          </w:p>
        </w:tc>
      </w:tr>
      <w:tr w:rsidR="00F42E41" w:rsidRPr="00F42E41" w14:paraId="5BDA4E54" w14:textId="77777777" w:rsidTr="00F42E41">
        <w:trPr>
          <w:trHeight w:val="912"/>
          <w:jc w:val="center"/>
        </w:trPr>
        <w:tc>
          <w:tcPr>
            <w:tcW w:w="2495" w:type="dxa"/>
            <w:shd w:val="clear" w:color="auto" w:fill="auto"/>
          </w:tcPr>
          <w:p w14:paraId="5BDA4E4F" w14:textId="77777777" w:rsidR="00F42E41" w:rsidRPr="00F42E41" w:rsidRDefault="00F42E41" w:rsidP="00F42E41">
            <w:pPr>
              <w:widowControl w:val="0"/>
              <w:autoSpaceDE w:val="0"/>
              <w:autoSpaceDN w:val="0"/>
              <w:adjustRightInd w:val="0"/>
              <w:spacing w:line="239" w:lineRule="auto"/>
              <w:rPr>
                <w:sz w:val="22"/>
                <w:szCs w:val="22"/>
              </w:rPr>
            </w:pPr>
            <w:r w:rsidRPr="00F42E41">
              <w:rPr>
                <w:sz w:val="22"/>
                <w:szCs w:val="22"/>
              </w:rPr>
              <w:t>Основные пешеходные дороги и аллеи *</w:t>
            </w:r>
          </w:p>
        </w:tc>
        <w:tc>
          <w:tcPr>
            <w:tcW w:w="1288" w:type="dxa"/>
            <w:shd w:val="clear" w:color="auto" w:fill="auto"/>
          </w:tcPr>
          <w:p w14:paraId="5BDA4E50"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6-9</w:t>
            </w:r>
          </w:p>
        </w:tc>
        <w:tc>
          <w:tcPr>
            <w:tcW w:w="6339" w:type="dxa"/>
            <w:shd w:val="clear" w:color="auto" w:fill="auto"/>
          </w:tcPr>
          <w:p w14:paraId="5BDA4E51"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 xml:space="preserve">Интенсивное пешеходное движение (более 300 чел./час). </w:t>
            </w:r>
          </w:p>
          <w:p w14:paraId="5BDA4E52"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 xml:space="preserve">Допускается проезд внутрипаркового транспорта. </w:t>
            </w:r>
          </w:p>
          <w:p w14:paraId="5BDA4E53"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 xml:space="preserve">Соединяет функциональные зоны и участки между собой, те и другие с основными входами </w:t>
            </w:r>
          </w:p>
        </w:tc>
      </w:tr>
      <w:tr w:rsidR="00F42E41" w:rsidRPr="00F42E41" w14:paraId="5BDA4E5B" w14:textId="77777777" w:rsidTr="00F42E41">
        <w:trPr>
          <w:trHeight w:val="980"/>
          <w:jc w:val="center"/>
        </w:trPr>
        <w:tc>
          <w:tcPr>
            <w:tcW w:w="2495" w:type="dxa"/>
            <w:shd w:val="clear" w:color="auto" w:fill="auto"/>
          </w:tcPr>
          <w:p w14:paraId="5BDA4E55"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Второстепенные </w:t>
            </w:r>
          </w:p>
          <w:p w14:paraId="5BDA4E56"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дороги и аллеи * </w:t>
            </w:r>
          </w:p>
        </w:tc>
        <w:tc>
          <w:tcPr>
            <w:tcW w:w="1288" w:type="dxa"/>
            <w:shd w:val="clear" w:color="auto" w:fill="auto"/>
          </w:tcPr>
          <w:p w14:paraId="5BDA4E57"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3-4,5</w:t>
            </w:r>
          </w:p>
        </w:tc>
        <w:tc>
          <w:tcPr>
            <w:tcW w:w="6339" w:type="dxa"/>
            <w:shd w:val="clear" w:color="auto" w:fill="auto"/>
          </w:tcPr>
          <w:p w14:paraId="5BDA4E58"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 xml:space="preserve">Интенсивное пешеходное движение (до 300 чел./час). </w:t>
            </w:r>
          </w:p>
          <w:p w14:paraId="5BDA4E59"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 xml:space="preserve">Допускается проезд эксплуатационного транспорта. </w:t>
            </w:r>
          </w:p>
          <w:p w14:paraId="5BDA4E5A"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 xml:space="preserve">Соединяют второстепенные входы и парковые объекты между собой </w:t>
            </w:r>
          </w:p>
        </w:tc>
      </w:tr>
      <w:tr w:rsidR="00F42E41" w:rsidRPr="00F42E41" w14:paraId="5BDA4E60" w14:textId="77777777" w:rsidTr="00F42E41">
        <w:trPr>
          <w:trHeight w:val="273"/>
          <w:jc w:val="center"/>
        </w:trPr>
        <w:tc>
          <w:tcPr>
            <w:tcW w:w="2495" w:type="dxa"/>
            <w:shd w:val="clear" w:color="auto" w:fill="auto"/>
          </w:tcPr>
          <w:p w14:paraId="5BDA4E5C"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Дополнительные </w:t>
            </w:r>
          </w:p>
          <w:p w14:paraId="5BDA4E5D"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пешеходные дороги     </w:t>
            </w:r>
          </w:p>
        </w:tc>
        <w:tc>
          <w:tcPr>
            <w:tcW w:w="1288" w:type="dxa"/>
            <w:shd w:val="clear" w:color="auto" w:fill="auto"/>
          </w:tcPr>
          <w:p w14:paraId="5BDA4E5E"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1,5-2,5</w:t>
            </w:r>
          </w:p>
        </w:tc>
        <w:tc>
          <w:tcPr>
            <w:tcW w:w="6339" w:type="dxa"/>
            <w:shd w:val="clear" w:color="auto" w:fill="auto"/>
          </w:tcPr>
          <w:p w14:paraId="5BDA4E5F"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Пешеходное движение малой интенсивности. Проезд транспорта не допускается. Подводят к отдельным парковым сооружениям</w:t>
            </w:r>
          </w:p>
        </w:tc>
      </w:tr>
      <w:tr w:rsidR="00F42E41" w:rsidRPr="00F42E41" w14:paraId="5BDA4E64" w14:textId="77777777" w:rsidTr="00F42E41">
        <w:trPr>
          <w:trHeight w:val="416"/>
          <w:jc w:val="center"/>
        </w:trPr>
        <w:tc>
          <w:tcPr>
            <w:tcW w:w="2495" w:type="dxa"/>
            <w:shd w:val="clear" w:color="auto" w:fill="auto"/>
          </w:tcPr>
          <w:p w14:paraId="5BDA4E61"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Тропы </w:t>
            </w:r>
          </w:p>
        </w:tc>
        <w:tc>
          <w:tcPr>
            <w:tcW w:w="1288" w:type="dxa"/>
            <w:shd w:val="clear" w:color="auto" w:fill="auto"/>
          </w:tcPr>
          <w:p w14:paraId="5BDA4E62"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0,75-1,0</w:t>
            </w:r>
          </w:p>
        </w:tc>
        <w:tc>
          <w:tcPr>
            <w:tcW w:w="6339" w:type="dxa"/>
            <w:shd w:val="clear" w:color="auto" w:fill="auto"/>
          </w:tcPr>
          <w:p w14:paraId="5BDA4E63"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 xml:space="preserve">Дополнительная прогулочная сеть с естественным характером ландшафта </w:t>
            </w:r>
          </w:p>
        </w:tc>
      </w:tr>
      <w:tr w:rsidR="00F42E41" w:rsidRPr="00F42E41" w14:paraId="5BDA4E68" w14:textId="77777777" w:rsidTr="00F42E41">
        <w:trPr>
          <w:trHeight w:val="70"/>
          <w:jc w:val="center"/>
        </w:trPr>
        <w:tc>
          <w:tcPr>
            <w:tcW w:w="2495" w:type="dxa"/>
            <w:shd w:val="clear" w:color="auto" w:fill="auto"/>
          </w:tcPr>
          <w:p w14:paraId="5BDA4E65"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Велосипедные дорожки  </w:t>
            </w:r>
          </w:p>
        </w:tc>
        <w:tc>
          <w:tcPr>
            <w:tcW w:w="1288" w:type="dxa"/>
            <w:shd w:val="clear" w:color="auto" w:fill="auto"/>
          </w:tcPr>
          <w:p w14:paraId="5BDA4E66"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1,5-2,25</w:t>
            </w:r>
          </w:p>
        </w:tc>
        <w:tc>
          <w:tcPr>
            <w:tcW w:w="6339" w:type="dxa"/>
            <w:shd w:val="clear" w:color="auto" w:fill="auto"/>
          </w:tcPr>
          <w:p w14:paraId="5BDA4E67"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 xml:space="preserve">Велосипедные прогулки </w:t>
            </w:r>
          </w:p>
        </w:tc>
      </w:tr>
      <w:tr w:rsidR="00F42E41" w:rsidRPr="00F42E41" w14:paraId="5BDA4E6D" w14:textId="77777777" w:rsidTr="00F42E41">
        <w:trPr>
          <w:trHeight w:val="380"/>
          <w:jc w:val="center"/>
        </w:trPr>
        <w:tc>
          <w:tcPr>
            <w:tcW w:w="2495" w:type="dxa"/>
            <w:shd w:val="clear" w:color="auto" w:fill="auto"/>
          </w:tcPr>
          <w:p w14:paraId="5BDA4E69" w14:textId="77777777" w:rsidR="00F42E41" w:rsidRPr="00F42E41" w:rsidRDefault="00F42E41" w:rsidP="00F42E41">
            <w:pPr>
              <w:widowControl w:val="0"/>
              <w:autoSpaceDE w:val="0"/>
              <w:autoSpaceDN w:val="0"/>
              <w:adjustRightInd w:val="0"/>
              <w:spacing w:line="239" w:lineRule="auto"/>
              <w:ind w:right="-57"/>
              <w:jc w:val="both"/>
              <w:rPr>
                <w:sz w:val="22"/>
                <w:szCs w:val="22"/>
              </w:rPr>
            </w:pPr>
            <w:r w:rsidRPr="00F42E41">
              <w:rPr>
                <w:sz w:val="22"/>
                <w:szCs w:val="22"/>
              </w:rPr>
              <w:t xml:space="preserve">Автомобильная дорога  </w:t>
            </w:r>
          </w:p>
        </w:tc>
        <w:tc>
          <w:tcPr>
            <w:tcW w:w="1288" w:type="dxa"/>
            <w:shd w:val="clear" w:color="auto" w:fill="auto"/>
          </w:tcPr>
          <w:p w14:paraId="5BDA4E6A"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4,5-7,0</w:t>
            </w:r>
          </w:p>
        </w:tc>
        <w:tc>
          <w:tcPr>
            <w:tcW w:w="6339" w:type="dxa"/>
            <w:shd w:val="clear" w:color="auto" w:fill="auto"/>
          </w:tcPr>
          <w:p w14:paraId="5BDA4E6B"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 xml:space="preserve">Автомобильные прогулки и проезд внутрипаркового транспорта. </w:t>
            </w:r>
          </w:p>
          <w:p w14:paraId="5BDA4E6C" w14:textId="77777777" w:rsidR="00F42E41" w:rsidRPr="00F42E41" w:rsidRDefault="00F42E41" w:rsidP="00F42E41">
            <w:pPr>
              <w:widowControl w:val="0"/>
              <w:autoSpaceDE w:val="0"/>
              <w:autoSpaceDN w:val="0"/>
              <w:adjustRightInd w:val="0"/>
              <w:spacing w:line="239" w:lineRule="auto"/>
              <w:ind w:left="-57" w:right="-57"/>
              <w:jc w:val="both"/>
              <w:rPr>
                <w:sz w:val="22"/>
                <w:szCs w:val="22"/>
              </w:rPr>
            </w:pPr>
            <w:r w:rsidRPr="00F42E41">
              <w:rPr>
                <w:sz w:val="22"/>
                <w:szCs w:val="22"/>
              </w:rPr>
              <w:t xml:space="preserve">Допускается проезд эксплуатационного транспорта </w:t>
            </w:r>
          </w:p>
        </w:tc>
      </w:tr>
    </w:tbl>
    <w:p w14:paraId="5BDA4E6E" w14:textId="77777777" w:rsidR="00F42E41" w:rsidRDefault="00F42E41" w:rsidP="00C9138F">
      <w:pPr>
        <w:widowControl w:val="0"/>
        <w:autoSpaceDE w:val="0"/>
        <w:autoSpaceDN w:val="0"/>
        <w:adjustRightInd w:val="0"/>
        <w:ind w:firstLine="709"/>
        <w:jc w:val="both"/>
        <w:rPr>
          <w:i/>
          <w:iCs/>
          <w:spacing w:val="40"/>
          <w:sz w:val="22"/>
          <w:szCs w:val="22"/>
        </w:rPr>
      </w:pPr>
      <w:r w:rsidRPr="00F42E41">
        <w:rPr>
          <w:iCs/>
          <w:spacing w:val="40"/>
          <w:sz w:val="22"/>
          <w:szCs w:val="22"/>
        </w:rPr>
        <w:t>*</w:t>
      </w:r>
      <w:r w:rsidRPr="00F42E41">
        <w:rPr>
          <w:b/>
        </w:rPr>
        <w:t> </w:t>
      </w:r>
      <w:r w:rsidRPr="00F42E41">
        <w:rPr>
          <w:sz w:val="22"/>
          <w:szCs w:val="22"/>
        </w:rPr>
        <w:t>Допускается катание на роликовых досках, коньках, самокатах, помимо специально оборудованных территорий</w:t>
      </w:r>
      <w:r w:rsidRPr="00F42E41">
        <w:rPr>
          <w:i/>
          <w:iCs/>
          <w:spacing w:val="40"/>
          <w:sz w:val="22"/>
          <w:szCs w:val="22"/>
        </w:rPr>
        <w:t>.</w:t>
      </w:r>
    </w:p>
    <w:p w14:paraId="7EC636F0" w14:textId="77777777" w:rsidR="00761AE5" w:rsidRPr="00F42E41" w:rsidRDefault="00761AE5" w:rsidP="00C9138F">
      <w:pPr>
        <w:widowControl w:val="0"/>
        <w:autoSpaceDE w:val="0"/>
        <w:autoSpaceDN w:val="0"/>
        <w:adjustRightInd w:val="0"/>
        <w:ind w:firstLine="709"/>
        <w:jc w:val="both"/>
        <w:rPr>
          <w:i/>
          <w:iCs/>
          <w:spacing w:val="40"/>
          <w:sz w:val="22"/>
          <w:szCs w:val="22"/>
        </w:rPr>
      </w:pPr>
    </w:p>
    <w:p w14:paraId="5BDA4E6F" w14:textId="77777777" w:rsidR="00F42E41" w:rsidRPr="00F42E41" w:rsidRDefault="00F42E41" w:rsidP="00C9138F">
      <w:pPr>
        <w:widowControl w:val="0"/>
        <w:autoSpaceDE w:val="0"/>
        <w:autoSpaceDN w:val="0"/>
        <w:adjustRightInd w:val="0"/>
        <w:ind w:firstLine="709"/>
        <w:jc w:val="both"/>
        <w:rPr>
          <w:i/>
          <w:iCs/>
          <w:spacing w:val="40"/>
          <w:sz w:val="22"/>
          <w:szCs w:val="22"/>
        </w:rPr>
      </w:pPr>
      <w:r w:rsidRPr="00F42E41">
        <w:rPr>
          <w:i/>
          <w:iCs/>
          <w:spacing w:val="40"/>
          <w:sz w:val="22"/>
          <w:szCs w:val="22"/>
        </w:rPr>
        <w:t>Примечания:</w:t>
      </w:r>
    </w:p>
    <w:p w14:paraId="5BDA4E70" w14:textId="77777777" w:rsidR="00F42E41" w:rsidRPr="00F42E41" w:rsidRDefault="00F42E41" w:rsidP="00C9138F">
      <w:pPr>
        <w:widowControl w:val="0"/>
        <w:autoSpaceDE w:val="0"/>
        <w:autoSpaceDN w:val="0"/>
        <w:adjustRightInd w:val="0"/>
        <w:ind w:firstLine="709"/>
        <w:jc w:val="both"/>
        <w:rPr>
          <w:sz w:val="22"/>
          <w:szCs w:val="22"/>
        </w:rPr>
      </w:pPr>
      <w:r w:rsidRPr="00F42E41">
        <w:rPr>
          <w:sz w:val="22"/>
          <w:szCs w:val="22"/>
        </w:rPr>
        <w:t>1.</w:t>
      </w:r>
      <w:r w:rsidRPr="00F42E41">
        <w:rPr>
          <w:b/>
          <w:sz w:val="22"/>
          <w:szCs w:val="22"/>
        </w:rPr>
        <w:t> </w:t>
      </w:r>
      <w:r w:rsidRPr="00F42E41">
        <w:rPr>
          <w:sz w:val="22"/>
          <w:szCs w:val="22"/>
        </w:rPr>
        <w:t xml:space="preserve">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F42E41">
          <w:rPr>
            <w:sz w:val="22"/>
            <w:szCs w:val="22"/>
          </w:rPr>
          <w:t>6 м</w:t>
        </w:r>
      </w:smartTag>
      <w:r w:rsidRPr="00F42E41">
        <w:rPr>
          <w:sz w:val="22"/>
          <w:szCs w:val="22"/>
        </w:rPr>
        <w:t>.</w:t>
      </w:r>
    </w:p>
    <w:p w14:paraId="5BDA4E71" w14:textId="77777777" w:rsidR="00F42E41" w:rsidRPr="00F42E41" w:rsidRDefault="00F42E41" w:rsidP="00F42E41">
      <w:pPr>
        <w:widowControl w:val="0"/>
        <w:autoSpaceDE w:val="0"/>
        <w:autoSpaceDN w:val="0"/>
        <w:adjustRightInd w:val="0"/>
        <w:spacing w:line="239" w:lineRule="auto"/>
        <w:ind w:firstLine="709"/>
        <w:jc w:val="both"/>
        <w:rPr>
          <w:sz w:val="22"/>
          <w:szCs w:val="22"/>
        </w:rPr>
      </w:pPr>
      <w:r w:rsidRPr="00F42E41">
        <w:rPr>
          <w:sz w:val="22"/>
          <w:szCs w:val="22"/>
        </w:rPr>
        <w:t xml:space="preserve">2. Автомобильные дороги следует проектировать в лесопарках с размером территории более </w:t>
      </w:r>
      <w:smartTag w:uri="urn:schemas-microsoft-com:office:smarttags" w:element="metricconverter">
        <w:smartTagPr>
          <w:attr w:name="ProductID" w:val="100 га"/>
        </w:smartTagPr>
        <w:r w:rsidRPr="00F42E41">
          <w:rPr>
            <w:sz w:val="22"/>
            <w:szCs w:val="22"/>
          </w:rPr>
          <w:t>100 га</w:t>
        </w:r>
      </w:smartTag>
      <w:r w:rsidRPr="00F42E41">
        <w:rPr>
          <w:sz w:val="22"/>
          <w:szCs w:val="22"/>
        </w:rPr>
        <w:t>.</w:t>
      </w:r>
    </w:p>
    <w:p w14:paraId="5BDA4E72" w14:textId="77777777" w:rsidR="00F42E41" w:rsidRPr="00F42E41" w:rsidRDefault="00F42E41" w:rsidP="00F42E41">
      <w:pPr>
        <w:widowControl w:val="0"/>
        <w:spacing w:line="239" w:lineRule="auto"/>
        <w:ind w:firstLine="709"/>
        <w:jc w:val="both"/>
      </w:pPr>
    </w:p>
    <w:p w14:paraId="5BDA4E73" w14:textId="77777777" w:rsidR="00F42E41" w:rsidRPr="00F42E41" w:rsidRDefault="00F42E41" w:rsidP="00F42E41">
      <w:pPr>
        <w:widowControl w:val="0"/>
        <w:spacing w:line="239" w:lineRule="auto"/>
        <w:ind w:firstLine="709"/>
        <w:jc w:val="both"/>
        <w:rPr>
          <w:bCs/>
        </w:rPr>
      </w:pPr>
      <w:r w:rsidRPr="00F42E41">
        <w:t>11.3.11.</w:t>
      </w:r>
      <w:r w:rsidRPr="00F42E41">
        <w:rPr>
          <w:bCs/>
        </w:rPr>
        <w:t> </w:t>
      </w:r>
      <w:r w:rsidRPr="00F42E41">
        <w:t xml:space="preserve">На территориях специализированных и многофункциональных рекреационных зон, зон кратковременного отдыха населения </w:t>
      </w:r>
      <w:r w:rsidRPr="00F42E41">
        <w:rPr>
          <w:b/>
        </w:rPr>
        <w:t>для организации досуга молодежи</w:t>
      </w:r>
      <w:r w:rsidRPr="00F42E41">
        <w:t xml:space="preserve"> следует проектировать спортивные мини-парки, площадки для экстремальных видов спорта, места свободного отдыха и общения (</w:t>
      </w:r>
      <w:r w:rsidRPr="00F42E41">
        <w:rPr>
          <w:bCs/>
        </w:rPr>
        <w:t xml:space="preserve">коворкинг-центры), велосипедные дорожки, зоны </w:t>
      </w:r>
      <w:r w:rsidRPr="00F42E41">
        <w:rPr>
          <w:bCs/>
          <w:lang w:val="en-US"/>
        </w:rPr>
        <w:t>W</w:t>
      </w:r>
      <w:r w:rsidRPr="00F42E41">
        <w:rPr>
          <w:bCs/>
        </w:rPr>
        <w:t>i-</w:t>
      </w:r>
      <w:r w:rsidRPr="00F42E41">
        <w:rPr>
          <w:bCs/>
          <w:lang w:val="en-US"/>
        </w:rPr>
        <w:t>F</w:t>
      </w:r>
      <w:r w:rsidRPr="00F42E41">
        <w:rPr>
          <w:bCs/>
        </w:rPr>
        <w:t>i и другие объекты.</w:t>
      </w:r>
    </w:p>
    <w:p w14:paraId="5BDA4E74" w14:textId="77777777" w:rsidR="00F42E41" w:rsidRPr="00F42E41" w:rsidRDefault="00F42E41" w:rsidP="00F42E41">
      <w:pPr>
        <w:widowControl w:val="0"/>
        <w:spacing w:line="239" w:lineRule="auto"/>
        <w:ind w:firstLine="709"/>
        <w:jc w:val="both"/>
      </w:pPr>
      <w:r w:rsidRPr="00F42E41">
        <w:rPr>
          <w:bCs/>
        </w:rPr>
        <w:t>Проектирование данных объектов следует осуществлять по индивидуальным проектам.</w:t>
      </w:r>
    </w:p>
    <w:p w14:paraId="5BDA4E75" w14:textId="77777777" w:rsidR="00F42E41" w:rsidRPr="00F42E41" w:rsidRDefault="00F42E41" w:rsidP="00F42E41">
      <w:pPr>
        <w:widowControl w:val="0"/>
        <w:spacing w:line="239" w:lineRule="auto"/>
        <w:ind w:firstLine="720"/>
        <w:jc w:val="both"/>
      </w:pPr>
    </w:p>
    <w:p w14:paraId="5BDA4E76" w14:textId="77777777" w:rsidR="00F42E41" w:rsidRPr="00F42E41" w:rsidRDefault="00F42E41" w:rsidP="00F42E41">
      <w:pPr>
        <w:widowControl w:val="0"/>
        <w:spacing w:line="239" w:lineRule="auto"/>
        <w:ind w:firstLine="720"/>
        <w:jc w:val="both"/>
      </w:pPr>
    </w:p>
    <w:p w14:paraId="5BDA4E77" w14:textId="77777777" w:rsidR="00396A47" w:rsidRDefault="00396A47" w:rsidP="00396A47">
      <w:pPr>
        <w:widowControl w:val="0"/>
        <w:spacing w:line="239" w:lineRule="auto"/>
        <w:jc w:val="center"/>
        <w:rPr>
          <w:b/>
        </w:rPr>
      </w:pPr>
      <w:r>
        <w:rPr>
          <w:b/>
        </w:rPr>
        <w:t>12. Комплексное благоустройство территории</w:t>
      </w:r>
    </w:p>
    <w:p w14:paraId="5BDA4E78" w14:textId="77777777" w:rsidR="00396A47" w:rsidRDefault="00396A47" w:rsidP="00F42E41">
      <w:pPr>
        <w:widowControl w:val="0"/>
        <w:spacing w:line="239" w:lineRule="auto"/>
        <w:ind w:firstLine="720"/>
        <w:jc w:val="both"/>
        <w:rPr>
          <w:b/>
        </w:rPr>
      </w:pPr>
    </w:p>
    <w:p w14:paraId="5BDA4E79" w14:textId="77777777" w:rsidR="00F42E41" w:rsidRPr="00F42E41" w:rsidRDefault="00F42E41" w:rsidP="00F42E41">
      <w:pPr>
        <w:widowControl w:val="0"/>
        <w:spacing w:line="239" w:lineRule="auto"/>
        <w:ind w:firstLine="720"/>
        <w:jc w:val="both"/>
        <w:rPr>
          <w:b/>
        </w:rPr>
      </w:pPr>
      <w:r w:rsidRPr="00F42E41">
        <w:rPr>
          <w:b/>
        </w:rPr>
        <w:t>12.1. Общие требования</w:t>
      </w:r>
    </w:p>
    <w:p w14:paraId="5BDA4E7A" w14:textId="77777777" w:rsidR="00F42E41" w:rsidRPr="00F42E41" w:rsidRDefault="00F42E41" w:rsidP="00F42E41">
      <w:pPr>
        <w:widowControl w:val="0"/>
        <w:spacing w:line="239" w:lineRule="auto"/>
        <w:ind w:firstLine="720"/>
        <w:jc w:val="both"/>
      </w:pPr>
    </w:p>
    <w:p w14:paraId="5BDA4E7B" w14:textId="362BE97A" w:rsidR="00F42E41" w:rsidRPr="00F42E41" w:rsidRDefault="00F42E41" w:rsidP="00F42E41">
      <w:pPr>
        <w:widowControl w:val="0"/>
        <w:spacing w:line="239" w:lineRule="auto"/>
        <w:ind w:firstLine="709"/>
        <w:jc w:val="both"/>
        <w:rPr>
          <w:bCs/>
        </w:rPr>
      </w:pPr>
      <w:r w:rsidRPr="00F42E41">
        <w:rPr>
          <w:bCs/>
        </w:rPr>
        <w:t>12.1.1. Комплексное благоустройство территории осуществляется в целях обеспечения безопасности, комфорта и художественной выразительности городской среды, и обеспечени</w:t>
      </w:r>
      <w:r w:rsidR="00761AE5">
        <w:rPr>
          <w:bCs/>
        </w:rPr>
        <w:t>я</w:t>
      </w:r>
      <w:r w:rsidRPr="00F42E41">
        <w:rPr>
          <w:bCs/>
        </w:rPr>
        <w:t xml:space="preserve"> населения и (или) территорий объектами, в том числе обеспечивающими беспрепятственное передвижение и доступность для инвалидов и других маломобильных групп населения социально значимых объектов. </w:t>
      </w:r>
    </w:p>
    <w:p w14:paraId="5BDA4E7C" w14:textId="57BA7B57" w:rsidR="00F42E41" w:rsidRPr="00E14A79" w:rsidRDefault="00F42E41" w:rsidP="00F42E41">
      <w:pPr>
        <w:widowControl w:val="0"/>
        <w:spacing w:line="239" w:lineRule="auto"/>
        <w:ind w:firstLine="709"/>
        <w:jc w:val="both"/>
        <w:rPr>
          <w:bCs/>
          <w:color w:val="FF0000"/>
        </w:rPr>
      </w:pPr>
      <w:proofErr w:type="gramStart"/>
      <w:r w:rsidRPr="00F42E41">
        <w:rPr>
          <w:bCs/>
        </w:rPr>
        <w:t xml:space="preserve">Доступность социально значимых объектов обеспечивается средствами оборудования территории искусственными покрытиями, лестницами, пандусами, средствами информации и связи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 ограждениями, оборудованием пешеходных переходов, остановками пассажирского транспорта, автостоянками, велосипедными дорожками, наружным освещением, малыми архитектурными формами, конструкциями рекламы, иными средствами, которые следует проектировать в соответствии с </w:t>
      </w:r>
      <w:r w:rsidR="00E14A79">
        <w:rPr>
          <w:spacing w:val="-3"/>
        </w:rPr>
        <w:t>р</w:t>
      </w:r>
      <w:r w:rsidRPr="00F42E41">
        <w:rPr>
          <w:spacing w:val="-3"/>
        </w:rPr>
        <w:t xml:space="preserve">ешением </w:t>
      </w:r>
      <w:r w:rsidRPr="00E14A79">
        <w:rPr>
          <w:bCs/>
          <w:color w:val="FF0000"/>
        </w:rPr>
        <w:t>Ивановской</w:t>
      </w:r>
      <w:proofErr w:type="gramEnd"/>
      <w:r w:rsidRPr="00E14A79">
        <w:rPr>
          <w:bCs/>
          <w:color w:val="FF0000"/>
        </w:rPr>
        <w:t xml:space="preserve"> городской Думы от 27.06.2012 № 448 </w:t>
      </w:r>
      <w:r w:rsidR="00E14A79" w:rsidRPr="00E14A79">
        <w:rPr>
          <w:bCs/>
          <w:color w:val="FF0000"/>
        </w:rPr>
        <w:t xml:space="preserve">           </w:t>
      </w:r>
      <w:r w:rsidRPr="00E14A79">
        <w:rPr>
          <w:bCs/>
          <w:color w:val="FF0000"/>
        </w:rPr>
        <w:lastRenderedPageBreak/>
        <w:t xml:space="preserve">«Об утверждении </w:t>
      </w:r>
      <w:r w:rsidR="00E14A79" w:rsidRPr="00E14A79">
        <w:rPr>
          <w:bCs/>
          <w:color w:val="FF0000"/>
        </w:rPr>
        <w:t>П</w:t>
      </w:r>
      <w:r w:rsidRPr="00E14A79">
        <w:rPr>
          <w:bCs/>
          <w:color w:val="FF0000"/>
        </w:rPr>
        <w:t>равил благоустройства города Иванова»</w:t>
      </w:r>
      <w:r w:rsidRPr="00E14A79">
        <w:rPr>
          <w:color w:val="FF0000"/>
          <w:spacing w:val="-3"/>
        </w:rPr>
        <w:t>, а также настоящего раздела.</w:t>
      </w:r>
    </w:p>
    <w:p w14:paraId="5BDA4E7D" w14:textId="77777777" w:rsidR="00F42E41" w:rsidRPr="00F42E41" w:rsidRDefault="00F42E41" w:rsidP="00F42E41">
      <w:pPr>
        <w:widowControl w:val="0"/>
        <w:spacing w:line="239" w:lineRule="auto"/>
        <w:ind w:firstLine="709"/>
        <w:jc w:val="both"/>
        <w:rPr>
          <w:bCs/>
        </w:rPr>
      </w:pPr>
      <w:r w:rsidRPr="00F42E41">
        <w:rPr>
          <w:bCs/>
        </w:rPr>
        <w:t>12.1.2. Объект комплексного благоустройства –</w:t>
      </w:r>
      <w:r w:rsidRPr="00F42E41">
        <w:t xml:space="preserve"> территории городского округа (в том числе территории производственных объектов, объектов социального и культурно-бытового назначения, территории общего пользования, </w:t>
      </w:r>
      <w:r w:rsidRPr="00F42E41">
        <w:rPr>
          <w:bCs/>
        </w:rPr>
        <w:t>площадки, дворы, функционально-планировочные элементы (кварталы (микрорайоны), жилые районы), город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города Иванова, на которых осуществляется деятельность по благоустройству.</w:t>
      </w:r>
    </w:p>
    <w:p w14:paraId="5BDA4E7E" w14:textId="77777777" w:rsidR="00F42E41" w:rsidRPr="00F42E41" w:rsidRDefault="00F42E41" w:rsidP="00F42E41">
      <w:pPr>
        <w:widowControl w:val="0"/>
        <w:spacing w:line="239" w:lineRule="auto"/>
        <w:ind w:firstLine="709"/>
        <w:jc w:val="both"/>
        <w:rPr>
          <w:bCs/>
        </w:rPr>
      </w:pPr>
      <w:r w:rsidRPr="00F42E41">
        <w:rPr>
          <w:bCs/>
        </w:rPr>
        <w:t>12.1.3. Элементы комплексного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p>
    <w:p w14:paraId="5BDA4E7F" w14:textId="77777777" w:rsidR="00F42E41" w:rsidRPr="00F42E41" w:rsidRDefault="00F42E41" w:rsidP="00F42E41">
      <w:pPr>
        <w:widowControl w:val="0"/>
        <w:spacing w:line="239" w:lineRule="auto"/>
        <w:ind w:firstLine="709"/>
        <w:jc w:val="both"/>
        <w:rPr>
          <w:bCs/>
        </w:rPr>
      </w:pPr>
      <w:r w:rsidRPr="00F42E41">
        <w:rPr>
          <w:bCs/>
        </w:rPr>
        <w:t>Нормируемый комплекс элементов благоустройства – необходимое минимальное сочетание элементов благоустройства для создания на территории городского округа удобной и привлекательной городской среды.</w:t>
      </w:r>
    </w:p>
    <w:p w14:paraId="5BDA4E80" w14:textId="77777777" w:rsidR="00F42E41" w:rsidRPr="00F42E41" w:rsidRDefault="00F42E41" w:rsidP="00F42E41">
      <w:pPr>
        <w:widowControl w:val="0"/>
        <w:spacing w:line="239" w:lineRule="auto"/>
        <w:ind w:firstLine="709"/>
        <w:jc w:val="both"/>
        <w:rPr>
          <w:bCs/>
          <w:sz w:val="22"/>
          <w:szCs w:val="22"/>
        </w:rPr>
      </w:pPr>
    </w:p>
    <w:p w14:paraId="5BDA4E81" w14:textId="77777777" w:rsidR="00F42E41" w:rsidRPr="00F42E41" w:rsidRDefault="00F42E41" w:rsidP="00F42E41">
      <w:pPr>
        <w:widowControl w:val="0"/>
        <w:spacing w:line="239" w:lineRule="auto"/>
        <w:ind w:firstLine="709"/>
        <w:jc w:val="both"/>
        <w:rPr>
          <w:b/>
          <w:bCs/>
        </w:rPr>
      </w:pPr>
      <w:r w:rsidRPr="00F42E41">
        <w:rPr>
          <w:b/>
          <w:bCs/>
        </w:rPr>
        <w:t>12.2. Площадки</w:t>
      </w:r>
    </w:p>
    <w:p w14:paraId="5BDA4E82" w14:textId="77777777" w:rsidR="00F42E41" w:rsidRPr="00F42E41" w:rsidRDefault="00F42E41" w:rsidP="00F42E41">
      <w:pPr>
        <w:widowControl w:val="0"/>
        <w:spacing w:line="239" w:lineRule="auto"/>
        <w:ind w:firstLine="709"/>
        <w:jc w:val="both"/>
        <w:rPr>
          <w:bCs/>
          <w:sz w:val="22"/>
          <w:szCs w:val="22"/>
        </w:rPr>
      </w:pPr>
    </w:p>
    <w:p w14:paraId="5BDA4E83" w14:textId="77777777" w:rsidR="00F42E41" w:rsidRPr="00F42E41" w:rsidRDefault="00F42E41" w:rsidP="00F42E41">
      <w:pPr>
        <w:widowControl w:val="0"/>
        <w:spacing w:line="239" w:lineRule="auto"/>
        <w:ind w:firstLine="709"/>
        <w:jc w:val="both"/>
        <w:rPr>
          <w:bCs/>
        </w:rPr>
      </w:pPr>
      <w:r w:rsidRPr="00F42E41">
        <w:rPr>
          <w:bCs/>
        </w:rPr>
        <w:t>12.2.1. 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площадок различного назначения, а также размеры их земельных участков приведены в таблице 12.2.1.</w:t>
      </w:r>
    </w:p>
    <w:p w14:paraId="5BDA4E84" w14:textId="77777777" w:rsidR="00F42E41" w:rsidRPr="00F42E41" w:rsidRDefault="00F42E41" w:rsidP="00F42E41">
      <w:pPr>
        <w:widowControl w:val="0"/>
        <w:spacing w:line="239" w:lineRule="auto"/>
        <w:ind w:firstLine="709"/>
        <w:jc w:val="both"/>
        <w:rPr>
          <w:bCs/>
          <w:sz w:val="22"/>
          <w:szCs w:val="22"/>
        </w:rPr>
      </w:pPr>
    </w:p>
    <w:p w14:paraId="5BDA4E85" w14:textId="77777777" w:rsidR="00F42E41" w:rsidRPr="00F42E41" w:rsidRDefault="00F42E41" w:rsidP="00F42E41">
      <w:pPr>
        <w:widowControl w:val="0"/>
        <w:spacing w:line="239" w:lineRule="auto"/>
        <w:ind w:firstLine="709"/>
        <w:jc w:val="right"/>
        <w:rPr>
          <w:bCs/>
        </w:rPr>
      </w:pPr>
      <w:r w:rsidRPr="00F42E41">
        <w:rPr>
          <w:bCs/>
        </w:rPr>
        <w:t>Таблица 12.2.1</w:t>
      </w:r>
    </w:p>
    <w:tbl>
      <w:tblPr>
        <w:tblW w:w="1011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2060"/>
        <w:gridCol w:w="2458"/>
        <w:gridCol w:w="3441"/>
      </w:tblGrid>
      <w:tr w:rsidR="00F42E41" w:rsidRPr="00F42E41" w14:paraId="5BDA4E8A" w14:textId="77777777" w:rsidTr="00F42E41">
        <w:trPr>
          <w:trHeight w:val="312"/>
          <w:jc w:val="center"/>
        </w:trPr>
        <w:tc>
          <w:tcPr>
            <w:tcW w:w="2158" w:type="dxa"/>
            <w:vMerge w:val="restart"/>
            <w:shd w:val="clear" w:color="auto" w:fill="auto"/>
            <w:vAlign w:val="center"/>
          </w:tcPr>
          <w:p w14:paraId="5BDA4E86"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 xml:space="preserve">Назначение </w:t>
            </w:r>
          </w:p>
          <w:p w14:paraId="5BDA4E87"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площадок</w:t>
            </w:r>
          </w:p>
        </w:tc>
        <w:tc>
          <w:tcPr>
            <w:tcW w:w="4518" w:type="dxa"/>
            <w:gridSpan w:val="2"/>
            <w:vAlign w:val="center"/>
          </w:tcPr>
          <w:p w14:paraId="5BDA4E88"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Р</w:t>
            </w:r>
            <w:r w:rsidRPr="00F42E41">
              <w:rPr>
                <w:b/>
                <w:bCs/>
                <w:sz w:val="22"/>
                <w:szCs w:val="22"/>
              </w:rPr>
              <w:t>асчетные показатели</w:t>
            </w:r>
          </w:p>
        </w:tc>
        <w:tc>
          <w:tcPr>
            <w:tcW w:w="3441" w:type="dxa"/>
            <w:vMerge w:val="restart"/>
            <w:vAlign w:val="center"/>
          </w:tcPr>
          <w:p w14:paraId="5BDA4E89" w14:textId="77777777" w:rsidR="00F42E41" w:rsidRPr="00F42E41" w:rsidRDefault="00F42E41" w:rsidP="00F42E41">
            <w:pPr>
              <w:widowControl w:val="0"/>
              <w:suppressAutoHyphens/>
              <w:spacing w:line="239" w:lineRule="auto"/>
              <w:ind w:left="-57" w:right="-57"/>
              <w:jc w:val="center"/>
              <w:rPr>
                <w:b/>
                <w:sz w:val="22"/>
                <w:szCs w:val="22"/>
              </w:rPr>
            </w:pPr>
            <w:r w:rsidRPr="00F42E41">
              <w:rPr>
                <w:b/>
                <w:sz w:val="22"/>
                <w:szCs w:val="22"/>
              </w:rPr>
              <w:t xml:space="preserve">Размер земельного участка </w:t>
            </w:r>
          </w:p>
        </w:tc>
      </w:tr>
      <w:tr w:rsidR="00F42E41" w:rsidRPr="00F42E41" w14:paraId="5BDA4E90" w14:textId="77777777" w:rsidTr="00F42E41">
        <w:trPr>
          <w:trHeight w:val="529"/>
          <w:jc w:val="center"/>
        </w:trPr>
        <w:tc>
          <w:tcPr>
            <w:tcW w:w="2158" w:type="dxa"/>
            <w:vMerge/>
            <w:shd w:val="clear" w:color="auto" w:fill="auto"/>
            <w:vAlign w:val="center"/>
          </w:tcPr>
          <w:p w14:paraId="5BDA4E8B" w14:textId="77777777" w:rsidR="00F42E41" w:rsidRPr="00F42E41" w:rsidRDefault="00F42E41" w:rsidP="00F42E41">
            <w:pPr>
              <w:widowControl w:val="0"/>
              <w:spacing w:line="239" w:lineRule="auto"/>
              <w:ind w:left="-57" w:right="-57"/>
              <w:jc w:val="center"/>
              <w:rPr>
                <w:b/>
                <w:sz w:val="22"/>
                <w:szCs w:val="22"/>
              </w:rPr>
            </w:pPr>
          </w:p>
        </w:tc>
        <w:tc>
          <w:tcPr>
            <w:tcW w:w="2060" w:type="dxa"/>
            <w:vAlign w:val="center"/>
          </w:tcPr>
          <w:p w14:paraId="5BDA4E8C" w14:textId="77777777" w:rsidR="00F42E41" w:rsidRPr="00F42E41" w:rsidRDefault="00F42E41" w:rsidP="00F42E41">
            <w:pPr>
              <w:widowControl w:val="0"/>
              <w:spacing w:line="238" w:lineRule="auto"/>
              <w:ind w:left="-57" w:right="-57"/>
              <w:jc w:val="center"/>
              <w:rPr>
                <w:b/>
                <w:sz w:val="22"/>
                <w:szCs w:val="22"/>
              </w:rPr>
            </w:pPr>
            <w:r w:rsidRPr="00F42E41">
              <w:rPr>
                <w:b/>
                <w:sz w:val="22"/>
                <w:szCs w:val="22"/>
              </w:rPr>
              <w:t xml:space="preserve">минимально </w:t>
            </w:r>
          </w:p>
          <w:p w14:paraId="5BDA4E8D" w14:textId="77777777" w:rsidR="00F42E41" w:rsidRPr="00F42E41" w:rsidRDefault="00F42E41" w:rsidP="00F42E41">
            <w:pPr>
              <w:widowControl w:val="0"/>
              <w:spacing w:line="238" w:lineRule="auto"/>
              <w:ind w:left="-57" w:right="-57"/>
              <w:jc w:val="center"/>
              <w:rPr>
                <w:b/>
                <w:sz w:val="22"/>
                <w:szCs w:val="22"/>
              </w:rPr>
            </w:pPr>
            <w:r w:rsidRPr="00F42E41">
              <w:rPr>
                <w:b/>
                <w:sz w:val="22"/>
                <w:szCs w:val="22"/>
              </w:rPr>
              <w:t xml:space="preserve">допустимого уровня обеспеченности </w:t>
            </w:r>
          </w:p>
        </w:tc>
        <w:tc>
          <w:tcPr>
            <w:tcW w:w="2458" w:type="dxa"/>
            <w:vAlign w:val="center"/>
          </w:tcPr>
          <w:p w14:paraId="5BDA4E8E" w14:textId="77777777" w:rsidR="00F42E41" w:rsidRPr="00F42E41" w:rsidRDefault="00F42E41" w:rsidP="00F42E41">
            <w:pPr>
              <w:widowControl w:val="0"/>
              <w:spacing w:line="238" w:lineRule="auto"/>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3441" w:type="dxa"/>
            <w:vMerge/>
            <w:vAlign w:val="center"/>
          </w:tcPr>
          <w:p w14:paraId="5BDA4E8F" w14:textId="77777777" w:rsidR="00F42E41" w:rsidRPr="00F42E41" w:rsidRDefault="00F42E41" w:rsidP="00F42E41">
            <w:pPr>
              <w:widowControl w:val="0"/>
              <w:spacing w:line="239" w:lineRule="auto"/>
              <w:ind w:left="-57" w:right="-57"/>
              <w:jc w:val="center"/>
              <w:rPr>
                <w:b/>
                <w:sz w:val="22"/>
                <w:szCs w:val="22"/>
              </w:rPr>
            </w:pPr>
          </w:p>
        </w:tc>
      </w:tr>
    </w:tbl>
    <w:p w14:paraId="5BDA4E91"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1011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2060"/>
        <w:gridCol w:w="2458"/>
        <w:gridCol w:w="3441"/>
      </w:tblGrid>
      <w:tr w:rsidR="00F42E41" w:rsidRPr="00F42E41" w14:paraId="5BDA4E96" w14:textId="77777777" w:rsidTr="00F42E41">
        <w:trPr>
          <w:trHeight w:val="93"/>
          <w:tblHeader/>
          <w:jc w:val="center"/>
        </w:trPr>
        <w:tc>
          <w:tcPr>
            <w:tcW w:w="2158" w:type="dxa"/>
            <w:shd w:val="clear" w:color="auto" w:fill="auto"/>
            <w:vAlign w:val="center"/>
          </w:tcPr>
          <w:p w14:paraId="5BDA4E92"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1</w:t>
            </w:r>
          </w:p>
        </w:tc>
        <w:tc>
          <w:tcPr>
            <w:tcW w:w="2060" w:type="dxa"/>
            <w:vAlign w:val="center"/>
          </w:tcPr>
          <w:p w14:paraId="5BDA4E93"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2</w:t>
            </w:r>
          </w:p>
        </w:tc>
        <w:tc>
          <w:tcPr>
            <w:tcW w:w="2458" w:type="dxa"/>
            <w:vAlign w:val="center"/>
          </w:tcPr>
          <w:p w14:paraId="5BDA4E94"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3</w:t>
            </w:r>
          </w:p>
        </w:tc>
        <w:tc>
          <w:tcPr>
            <w:tcW w:w="3441" w:type="dxa"/>
            <w:vAlign w:val="center"/>
          </w:tcPr>
          <w:p w14:paraId="5BDA4E95" w14:textId="77777777" w:rsidR="00F42E41" w:rsidRPr="00F42E41" w:rsidRDefault="00F42E41" w:rsidP="00F42E41">
            <w:pPr>
              <w:widowControl w:val="0"/>
              <w:spacing w:line="239" w:lineRule="auto"/>
              <w:ind w:left="-57" w:right="-57"/>
              <w:jc w:val="center"/>
              <w:rPr>
                <w:b/>
                <w:sz w:val="22"/>
                <w:szCs w:val="22"/>
              </w:rPr>
            </w:pPr>
            <w:r w:rsidRPr="00F42E41">
              <w:rPr>
                <w:b/>
                <w:sz w:val="22"/>
                <w:szCs w:val="22"/>
              </w:rPr>
              <w:t>4</w:t>
            </w:r>
          </w:p>
        </w:tc>
      </w:tr>
      <w:tr w:rsidR="00F42E41" w:rsidRPr="00F42E41" w14:paraId="5BDA4E9B" w14:textId="77777777" w:rsidTr="00F42E41">
        <w:tblPrEx>
          <w:tblBorders>
            <w:bottom w:val="single" w:sz="4" w:space="0" w:color="auto"/>
          </w:tblBorders>
        </w:tblPrEx>
        <w:trPr>
          <w:trHeight w:val="60"/>
          <w:jc w:val="center"/>
        </w:trPr>
        <w:tc>
          <w:tcPr>
            <w:tcW w:w="2158" w:type="dxa"/>
            <w:tcBorders>
              <w:top w:val="single" w:sz="4" w:space="0" w:color="auto"/>
              <w:left w:val="single" w:sz="4" w:space="0" w:color="auto"/>
              <w:bottom w:val="nil"/>
              <w:right w:val="single" w:sz="4" w:space="0" w:color="auto"/>
            </w:tcBorders>
          </w:tcPr>
          <w:p w14:paraId="5BDA4E97" w14:textId="77777777" w:rsidR="00F42E41" w:rsidRPr="00F42E41" w:rsidRDefault="00F42E41" w:rsidP="00F42E41">
            <w:pPr>
              <w:widowControl w:val="0"/>
              <w:spacing w:line="239" w:lineRule="auto"/>
              <w:ind w:right="-57"/>
              <w:rPr>
                <w:bCs/>
                <w:spacing w:val="-2"/>
                <w:sz w:val="22"/>
                <w:szCs w:val="22"/>
              </w:rPr>
            </w:pPr>
            <w:r w:rsidRPr="00F42E41">
              <w:rPr>
                <w:bCs/>
                <w:spacing w:val="-2"/>
                <w:sz w:val="22"/>
                <w:szCs w:val="22"/>
              </w:rPr>
              <w:t>Детские:</w:t>
            </w:r>
          </w:p>
        </w:tc>
        <w:tc>
          <w:tcPr>
            <w:tcW w:w="2060" w:type="dxa"/>
            <w:vMerge w:val="restart"/>
            <w:tcBorders>
              <w:top w:val="single" w:sz="4" w:space="0" w:color="auto"/>
              <w:left w:val="single" w:sz="4" w:space="0" w:color="auto"/>
              <w:right w:val="single" w:sz="4" w:space="0" w:color="auto"/>
            </w:tcBorders>
            <w:shd w:val="clear" w:color="auto" w:fill="auto"/>
            <w:vAlign w:val="center"/>
          </w:tcPr>
          <w:p w14:paraId="5BDA4E98" w14:textId="77777777" w:rsidR="00F42E41" w:rsidRPr="00F42E41" w:rsidRDefault="00F42E41" w:rsidP="00F42E41">
            <w:pPr>
              <w:widowControl w:val="0"/>
              <w:spacing w:line="239" w:lineRule="auto"/>
              <w:jc w:val="center"/>
              <w:rPr>
                <w:bCs/>
                <w:sz w:val="22"/>
                <w:szCs w:val="22"/>
              </w:rPr>
            </w:pPr>
            <w:r w:rsidRPr="00F42E41">
              <w:rPr>
                <w:bCs/>
                <w:sz w:val="22"/>
                <w:szCs w:val="22"/>
              </w:rPr>
              <w:t>0,7 м</w:t>
            </w:r>
            <w:r w:rsidRPr="00F42E41">
              <w:rPr>
                <w:bCs/>
                <w:sz w:val="22"/>
                <w:szCs w:val="22"/>
                <w:vertAlign w:val="superscript"/>
              </w:rPr>
              <w:t>2</w:t>
            </w:r>
            <w:r w:rsidRPr="00F42E41">
              <w:rPr>
                <w:bCs/>
                <w:sz w:val="22"/>
                <w:szCs w:val="22"/>
              </w:rPr>
              <w:t>/чел.</w:t>
            </w:r>
          </w:p>
        </w:tc>
        <w:tc>
          <w:tcPr>
            <w:tcW w:w="2458" w:type="dxa"/>
            <w:vMerge w:val="restart"/>
            <w:tcBorders>
              <w:top w:val="single" w:sz="4" w:space="0" w:color="auto"/>
              <w:left w:val="single" w:sz="4" w:space="0" w:color="auto"/>
              <w:right w:val="single" w:sz="4" w:space="0" w:color="auto"/>
            </w:tcBorders>
            <w:vAlign w:val="center"/>
          </w:tcPr>
          <w:p w14:paraId="5BDA4E99" w14:textId="77777777" w:rsidR="00F42E41" w:rsidRPr="00F42E41" w:rsidRDefault="00F42E41" w:rsidP="00F42E41">
            <w:pPr>
              <w:widowControl w:val="0"/>
              <w:suppressAutoHyphens/>
              <w:spacing w:line="239" w:lineRule="auto"/>
              <w:jc w:val="center"/>
              <w:rPr>
                <w:sz w:val="22"/>
                <w:szCs w:val="22"/>
              </w:rPr>
            </w:pPr>
            <w:smartTag w:uri="urn:schemas-microsoft-com:office:smarttags" w:element="metricconverter">
              <w:smartTagPr>
                <w:attr w:name="ProductID" w:val="300 м"/>
              </w:smartTagPr>
              <w:r w:rsidRPr="00F42E41">
                <w:rPr>
                  <w:sz w:val="22"/>
                  <w:szCs w:val="22"/>
                </w:rPr>
                <w:t>300 м</w:t>
              </w:r>
            </w:smartTag>
          </w:p>
        </w:tc>
        <w:tc>
          <w:tcPr>
            <w:tcW w:w="3441" w:type="dxa"/>
            <w:tcBorders>
              <w:top w:val="single" w:sz="4" w:space="0" w:color="auto"/>
              <w:left w:val="single" w:sz="4" w:space="0" w:color="auto"/>
              <w:bottom w:val="nil"/>
              <w:right w:val="single" w:sz="4" w:space="0" w:color="auto"/>
            </w:tcBorders>
            <w:vAlign w:val="center"/>
          </w:tcPr>
          <w:p w14:paraId="5BDA4E9A" w14:textId="77777777" w:rsidR="00F42E41" w:rsidRPr="00F42E41" w:rsidRDefault="00F42E41" w:rsidP="00F42E41">
            <w:pPr>
              <w:widowControl w:val="0"/>
              <w:spacing w:line="239" w:lineRule="auto"/>
              <w:ind w:left="-57" w:right="-57"/>
              <w:jc w:val="center"/>
              <w:rPr>
                <w:sz w:val="22"/>
                <w:szCs w:val="22"/>
              </w:rPr>
            </w:pPr>
          </w:p>
        </w:tc>
      </w:tr>
      <w:tr w:rsidR="00F42E41" w:rsidRPr="00F42E41" w14:paraId="5BDA4EA1" w14:textId="77777777" w:rsidTr="00F42E41">
        <w:tblPrEx>
          <w:tblBorders>
            <w:bottom w:val="single" w:sz="4" w:space="0" w:color="auto"/>
          </w:tblBorders>
        </w:tblPrEx>
        <w:trPr>
          <w:trHeight w:val="60"/>
          <w:jc w:val="center"/>
        </w:trPr>
        <w:tc>
          <w:tcPr>
            <w:tcW w:w="2158" w:type="dxa"/>
            <w:tcBorders>
              <w:top w:val="nil"/>
              <w:left w:val="single" w:sz="4" w:space="0" w:color="auto"/>
              <w:bottom w:val="single" w:sz="4" w:space="0" w:color="auto"/>
              <w:right w:val="single" w:sz="4" w:space="0" w:color="auto"/>
            </w:tcBorders>
          </w:tcPr>
          <w:p w14:paraId="5BDA4E9C" w14:textId="77777777" w:rsidR="00F42E41" w:rsidRPr="00F42E41" w:rsidRDefault="00F42E41" w:rsidP="00F42E41">
            <w:pPr>
              <w:widowControl w:val="0"/>
              <w:spacing w:line="239" w:lineRule="auto"/>
              <w:ind w:left="142" w:right="-57" w:hanging="142"/>
              <w:rPr>
                <w:bCs/>
                <w:spacing w:val="-2"/>
                <w:sz w:val="22"/>
                <w:szCs w:val="22"/>
              </w:rPr>
            </w:pPr>
            <w:r w:rsidRPr="00F42E41">
              <w:rPr>
                <w:bCs/>
                <w:spacing w:val="-2"/>
                <w:sz w:val="22"/>
                <w:szCs w:val="22"/>
              </w:rPr>
              <w:t xml:space="preserve">- </w:t>
            </w:r>
            <w:r w:rsidRPr="00F42E41">
              <w:rPr>
                <w:bCs/>
                <w:sz w:val="22"/>
                <w:szCs w:val="22"/>
              </w:rPr>
              <w:t xml:space="preserve">для детей преддошкольного </w:t>
            </w:r>
            <w:r w:rsidRPr="00F42E41">
              <w:rPr>
                <w:bCs/>
                <w:spacing w:val="-2"/>
                <w:sz w:val="22"/>
                <w:szCs w:val="22"/>
              </w:rPr>
              <w:t>возраста (до 3 лет);</w:t>
            </w:r>
          </w:p>
        </w:tc>
        <w:tc>
          <w:tcPr>
            <w:tcW w:w="2060" w:type="dxa"/>
            <w:vMerge/>
            <w:tcBorders>
              <w:left w:val="single" w:sz="4" w:space="0" w:color="auto"/>
              <w:right w:val="single" w:sz="4" w:space="0" w:color="auto"/>
            </w:tcBorders>
            <w:shd w:val="clear" w:color="auto" w:fill="auto"/>
            <w:vAlign w:val="center"/>
          </w:tcPr>
          <w:p w14:paraId="5BDA4E9D" w14:textId="77777777" w:rsidR="00F42E41" w:rsidRPr="00F42E41" w:rsidRDefault="00F42E41" w:rsidP="00F42E41">
            <w:pPr>
              <w:widowControl w:val="0"/>
              <w:spacing w:line="239" w:lineRule="auto"/>
              <w:jc w:val="center"/>
              <w:rPr>
                <w:bCs/>
                <w:sz w:val="22"/>
                <w:szCs w:val="22"/>
              </w:rPr>
            </w:pPr>
          </w:p>
        </w:tc>
        <w:tc>
          <w:tcPr>
            <w:tcW w:w="2458" w:type="dxa"/>
            <w:vMerge/>
            <w:tcBorders>
              <w:left w:val="single" w:sz="4" w:space="0" w:color="auto"/>
              <w:right w:val="single" w:sz="4" w:space="0" w:color="auto"/>
            </w:tcBorders>
            <w:vAlign w:val="center"/>
          </w:tcPr>
          <w:p w14:paraId="5BDA4E9E" w14:textId="77777777" w:rsidR="00F42E41" w:rsidRPr="00F42E41" w:rsidRDefault="00F42E41" w:rsidP="00F42E41">
            <w:pPr>
              <w:widowControl w:val="0"/>
              <w:suppressAutoHyphens/>
              <w:spacing w:line="239" w:lineRule="auto"/>
              <w:jc w:val="center"/>
              <w:rPr>
                <w:sz w:val="22"/>
                <w:szCs w:val="22"/>
              </w:rPr>
            </w:pPr>
          </w:p>
        </w:tc>
        <w:tc>
          <w:tcPr>
            <w:tcW w:w="3441" w:type="dxa"/>
            <w:tcBorders>
              <w:top w:val="nil"/>
              <w:left w:val="single" w:sz="4" w:space="0" w:color="auto"/>
              <w:bottom w:val="single" w:sz="4" w:space="0" w:color="auto"/>
              <w:right w:val="single" w:sz="4" w:space="0" w:color="auto"/>
            </w:tcBorders>
            <w:vAlign w:val="center"/>
          </w:tcPr>
          <w:p w14:paraId="5BDA4E9F" w14:textId="77777777" w:rsidR="00F42E41" w:rsidRPr="00F42E41" w:rsidRDefault="00F42E41" w:rsidP="00F42E41">
            <w:pPr>
              <w:widowControl w:val="0"/>
              <w:spacing w:line="238" w:lineRule="auto"/>
              <w:ind w:left="-57" w:right="-57"/>
              <w:jc w:val="center"/>
              <w:rPr>
                <w:bCs/>
                <w:sz w:val="22"/>
                <w:szCs w:val="22"/>
              </w:rPr>
            </w:pPr>
            <w:r w:rsidRPr="00F42E41">
              <w:rPr>
                <w:bCs/>
                <w:sz w:val="22"/>
                <w:szCs w:val="22"/>
              </w:rPr>
              <w:t>50-</w:t>
            </w:r>
            <w:smartTag w:uri="urn:schemas-microsoft-com:office:smarttags" w:element="metricconverter">
              <w:smartTagPr>
                <w:attr w:name="ProductID" w:val="75 м2"/>
              </w:smartTagPr>
              <w:r w:rsidRPr="00F42E41">
                <w:rPr>
                  <w:bCs/>
                  <w:sz w:val="22"/>
                  <w:szCs w:val="22"/>
                </w:rPr>
                <w:t>75 м</w:t>
              </w:r>
              <w:r w:rsidRPr="00F42E41">
                <w:rPr>
                  <w:bCs/>
                  <w:sz w:val="22"/>
                  <w:szCs w:val="22"/>
                  <w:vertAlign w:val="superscript"/>
                </w:rPr>
                <w:t>2</w:t>
              </w:r>
            </w:smartTag>
            <w:r w:rsidRPr="00F42E41">
              <w:rPr>
                <w:bCs/>
                <w:sz w:val="22"/>
                <w:szCs w:val="22"/>
              </w:rPr>
              <w:t xml:space="preserve">, </w:t>
            </w:r>
          </w:p>
          <w:p w14:paraId="5BDA4EA0" w14:textId="77777777" w:rsidR="00F42E41" w:rsidRPr="00F42E41" w:rsidRDefault="00F42E41" w:rsidP="00F42E41">
            <w:pPr>
              <w:widowControl w:val="0"/>
              <w:spacing w:line="238" w:lineRule="auto"/>
              <w:ind w:left="-57" w:right="-57"/>
              <w:jc w:val="center"/>
              <w:rPr>
                <w:sz w:val="22"/>
                <w:szCs w:val="22"/>
              </w:rPr>
            </w:pPr>
            <w:r w:rsidRPr="00F42E41">
              <w:rPr>
                <w:bCs/>
                <w:sz w:val="22"/>
                <w:szCs w:val="22"/>
              </w:rPr>
              <w:t>возможно объединение с</w:t>
            </w:r>
            <w:r w:rsidRPr="00F42E41">
              <w:rPr>
                <w:rFonts w:ascii="Arial" w:hAnsi="Arial" w:cs="Arial"/>
                <w:b/>
                <w:bCs/>
                <w:sz w:val="18"/>
                <w:szCs w:val="18"/>
              </w:rPr>
              <w:t xml:space="preserve"> </w:t>
            </w:r>
            <w:r w:rsidRPr="00F42E41">
              <w:rPr>
                <w:bCs/>
                <w:sz w:val="22"/>
                <w:szCs w:val="22"/>
              </w:rPr>
              <w:t xml:space="preserve">площадками для тихого отдыха взрослых (общей площадью не менее </w:t>
            </w:r>
            <w:smartTag w:uri="urn:schemas-microsoft-com:office:smarttags" w:element="metricconverter">
              <w:smartTagPr>
                <w:attr w:name="ProductID" w:val="80 м2"/>
              </w:smartTagPr>
              <w:r w:rsidRPr="00F42E41">
                <w:rPr>
                  <w:bCs/>
                  <w:sz w:val="22"/>
                  <w:szCs w:val="22"/>
                </w:rPr>
                <w:t>80 м</w:t>
              </w:r>
              <w:r w:rsidRPr="00F42E41">
                <w:rPr>
                  <w:bCs/>
                  <w:sz w:val="22"/>
                  <w:szCs w:val="22"/>
                  <w:vertAlign w:val="superscript"/>
                </w:rPr>
                <w:t>2</w:t>
              </w:r>
            </w:smartTag>
            <w:r w:rsidRPr="00F42E41">
              <w:rPr>
                <w:bCs/>
                <w:sz w:val="22"/>
                <w:szCs w:val="22"/>
              </w:rPr>
              <w:t>)</w:t>
            </w:r>
          </w:p>
        </w:tc>
      </w:tr>
      <w:tr w:rsidR="00F42E41" w:rsidRPr="00F42E41" w14:paraId="5BDA4EA7" w14:textId="77777777" w:rsidTr="00F42E41">
        <w:tblPrEx>
          <w:tblBorders>
            <w:bottom w:val="single" w:sz="4" w:space="0" w:color="auto"/>
          </w:tblBorders>
        </w:tblPrEx>
        <w:trPr>
          <w:trHeight w:val="60"/>
          <w:jc w:val="center"/>
        </w:trPr>
        <w:tc>
          <w:tcPr>
            <w:tcW w:w="2158" w:type="dxa"/>
            <w:tcBorders>
              <w:top w:val="single" w:sz="4" w:space="0" w:color="auto"/>
              <w:left w:val="single" w:sz="4" w:space="0" w:color="auto"/>
              <w:bottom w:val="single" w:sz="4" w:space="0" w:color="auto"/>
              <w:right w:val="single" w:sz="4" w:space="0" w:color="auto"/>
            </w:tcBorders>
          </w:tcPr>
          <w:p w14:paraId="5BDA4EA2" w14:textId="77777777" w:rsidR="00F42E41" w:rsidRPr="00F42E41" w:rsidRDefault="00F42E41" w:rsidP="00F42E41">
            <w:pPr>
              <w:widowControl w:val="0"/>
              <w:spacing w:line="239" w:lineRule="auto"/>
              <w:ind w:left="142" w:right="-57" w:hanging="142"/>
              <w:rPr>
                <w:bCs/>
                <w:spacing w:val="-2"/>
                <w:sz w:val="22"/>
                <w:szCs w:val="22"/>
              </w:rPr>
            </w:pPr>
            <w:r w:rsidRPr="00F42E41">
              <w:rPr>
                <w:bCs/>
                <w:spacing w:val="-2"/>
                <w:sz w:val="22"/>
                <w:szCs w:val="22"/>
              </w:rPr>
              <w:t xml:space="preserve">- </w:t>
            </w:r>
            <w:r w:rsidRPr="00F42E41">
              <w:rPr>
                <w:bCs/>
                <w:sz w:val="22"/>
                <w:szCs w:val="22"/>
              </w:rPr>
              <w:t>для детей дошкольного возраста (до 7 лет);</w:t>
            </w:r>
          </w:p>
        </w:tc>
        <w:tc>
          <w:tcPr>
            <w:tcW w:w="2060" w:type="dxa"/>
            <w:vMerge/>
            <w:tcBorders>
              <w:left w:val="single" w:sz="4" w:space="0" w:color="auto"/>
              <w:right w:val="single" w:sz="4" w:space="0" w:color="auto"/>
            </w:tcBorders>
            <w:shd w:val="clear" w:color="auto" w:fill="auto"/>
            <w:vAlign w:val="center"/>
          </w:tcPr>
          <w:p w14:paraId="5BDA4EA3" w14:textId="77777777" w:rsidR="00F42E41" w:rsidRPr="00F42E41" w:rsidRDefault="00F42E41" w:rsidP="00F42E41">
            <w:pPr>
              <w:widowControl w:val="0"/>
              <w:spacing w:line="239" w:lineRule="auto"/>
              <w:jc w:val="center"/>
              <w:rPr>
                <w:bCs/>
                <w:sz w:val="22"/>
                <w:szCs w:val="22"/>
              </w:rPr>
            </w:pPr>
          </w:p>
        </w:tc>
        <w:tc>
          <w:tcPr>
            <w:tcW w:w="2458" w:type="dxa"/>
            <w:vMerge/>
            <w:tcBorders>
              <w:left w:val="single" w:sz="4" w:space="0" w:color="auto"/>
              <w:right w:val="single" w:sz="4" w:space="0" w:color="auto"/>
            </w:tcBorders>
            <w:vAlign w:val="center"/>
          </w:tcPr>
          <w:p w14:paraId="5BDA4EA4" w14:textId="77777777" w:rsidR="00F42E41" w:rsidRPr="00F42E41" w:rsidRDefault="00F42E41" w:rsidP="00F42E41">
            <w:pPr>
              <w:widowControl w:val="0"/>
              <w:suppressAutoHyphens/>
              <w:spacing w:line="239" w:lineRule="auto"/>
              <w:jc w:val="center"/>
              <w:rPr>
                <w:sz w:val="22"/>
                <w:szCs w:val="22"/>
              </w:rPr>
            </w:pPr>
          </w:p>
        </w:tc>
        <w:tc>
          <w:tcPr>
            <w:tcW w:w="3441" w:type="dxa"/>
            <w:tcBorders>
              <w:top w:val="single" w:sz="4" w:space="0" w:color="auto"/>
              <w:left w:val="single" w:sz="4" w:space="0" w:color="auto"/>
              <w:bottom w:val="single" w:sz="4" w:space="0" w:color="auto"/>
              <w:right w:val="single" w:sz="4" w:space="0" w:color="auto"/>
            </w:tcBorders>
            <w:vAlign w:val="center"/>
          </w:tcPr>
          <w:p w14:paraId="5BDA4EA5" w14:textId="77777777" w:rsidR="00F42E41" w:rsidRPr="00F42E41" w:rsidRDefault="00F42E41" w:rsidP="00F42E41">
            <w:pPr>
              <w:widowControl w:val="0"/>
              <w:spacing w:line="238" w:lineRule="auto"/>
              <w:ind w:left="-57" w:right="-57"/>
              <w:jc w:val="center"/>
              <w:rPr>
                <w:bCs/>
                <w:sz w:val="22"/>
                <w:szCs w:val="22"/>
              </w:rPr>
            </w:pPr>
            <w:r w:rsidRPr="00F42E41">
              <w:rPr>
                <w:bCs/>
                <w:sz w:val="22"/>
                <w:szCs w:val="22"/>
              </w:rPr>
              <w:t>70-</w:t>
            </w:r>
            <w:smartTag w:uri="urn:schemas-microsoft-com:office:smarttags" w:element="metricconverter">
              <w:smartTagPr>
                <w:attr w:name="ProductID" w:val="150 м2"/>
              </w:smartTagPr>
              <w:r w:rsidRPr="00F42E41">
                <w:rPr>
                  <w:bCs/>
                  <w:sz w:val="22"/>
                  <w:szCs w:val="22"/>
                </w:rPr>
                <w:t>150 м</w:t>
              </w:r>
              <w:r w:rsidRPr="00F42E41">
                <w:rPr>
                  <w:bCs/>
                  <w:sz w:val="22"/>
                  <w:szCs w:val="22"/>
                  <w:vertAlign w:val="superscript"/>
                </w:rPr>
                <w:t>2</w:t>
              </w:r>
            </w:smartTag>
            <w:r w:rsidRPr="00F42E41">
              <w:rPr>
                <w:bCs/>
                <w:sz w:val="22"/>
                <w:szCs w:val="22"/>
              </w:rPr>
              <w:t xml:space="preserve">, </w:t>
            </w:r>
          </w:p>
          <w:p w14:paraId="5BDA4EA6" w14:textId="77777777" w:rsidR="00F42E41" w:rsidRPr="00F42E41" w:rsidRDefault="00F42E41" w:rsidP="00F42E41">
            <w:pPr>
              <w:widowControl w:val="0"/>
              <w:spacing w:line="238" w:lineRule="auto"/>
              <w:ind w:left="-57" w:right="-57"/>
              <w:jc w:val="center"/>
              <w:rPr>
                <w:sz w:val="22"/>
                <w:szCs w:val="22"/>
              </w:rPr>
            </w:pPr>
            <w:r w:rsidRPr="00F42E41">
              <w:rPr>
                <w:bCs/>
                <w:sz w:val="22"/>
                <w:szCs w:val="22"/>
              </w:rPr>
              <w:t>возможно объединение с</w:t>
            </w:r>
            <w:r w:rsidRPr="00F42E41">
              <w:rPr>
                <w:rFonts w:ascii="Arial" w:hAnsi="Arial" w:cs="Arial"/>
                <w:b/>
                <w:bCs/>
                <w:sz w:val="18"/>
                <w:szCs w:val="18"/>
              </w:rPr>
              <w:t xml:space="preserve"> </w:t>
            </w:r>
            <w:r w:rsidRPr="00F42E41">
              <w:rPr>
                <w:bCs/>
                <w:sz w:val="22"/>
                <w:szCs w:val="22"/>
              </w:rPr>
              <w:t xml:space="preserve">площадками для тихого отдыха взрослых (общей площадью не менее </w:t>
            </w:r>
            <w:smartTag w:uri="urn:schemas-microsoft-com:office:smarttags" w:element="metricconverter">
              <w:smartTagPr>
                <w:attr w:name="ProductID" w:val="150 м2"/>
              </w:smartTagPr>
              <w:r w:rsidRPr="00F42E41">
                <w:rPr>
                  <w:bCs/>
                  <w:sz w:val="22"/>
                  <w:szCs w:val="22"/>
                </w:rPr>
                <w:t>150 м</w:t>
              </w:r>
              <w:r w:rsidRPr="00F42E41">
                <w:rPr>
                  <w:bCs/>
                  <w:sz w:val="22"/>
                  <w:szCs w:val="22"/>
                  <w:vertAlign w:val="superscript"/>
                </w:rPr>
                <w:t>2</w:t>
              </w:r>
            </w:smartTag>
            <w:r w:rsidRPr="00F42E41">
              <w:rPr>
                <w:bCs/>
                <w:sz w:val="22"/>
                <w:szCs w:val="22"/>
              </w:rPr>
              <w:t>)</w:t>
            </w:r>
          </w:p>
        </w:tc>
      </w:tr>
      <w:tr w:rsidR="00F42E41" w:rsidRPr="00F42E41" w14:paraId="5BDA4EAC" w14:textId="77777777" w:rsidTr="00F42E41">
        <w:tblPrEx>
          <w:tblBorders>
            <w:bottom w:val="single" w:sz="4" w:space="0" w:color="auto"/>
          </w:tblBorders>
        </w:tblPrEx>
        <w:trPr>
          <w:trHeight w:val="60"/>
          <w:jc w:val="center"/>
        </w:trPr>
        <w:tc>
          <w:tcPr>
            <w:tcW w:w="2158" w:type="dxa"/>
            <w:tcBorders>
              <w:top w:val="single" w:sz="4" w:space="0" w:color="auto"/>
              <w:left w:val="single" w:sz="4" w:space="0" w:color="auto"/>
              <w:bottom w:val="single" w:sz="4" w:space="0" w:color="auto"/>
              <w:right w:val="single" w:sz="4" w:space="0" w:color="auto"/>
            </w:tcBorders>
          </w:tcPr>
          <w:p w14:paraId="5BDA4EA8" w14:textId="77777777" w:rsidR="00F42E41" w:rsidRPr="00F42E41" w:rsidRDefault="00F42E41" w:rsidP="00F42E41">
            <w:pPr>
              <w:widowControl w:val="0"/>
              <w:spacing w:line="239" w:lineRule="auto"/>
              <w:ind w:left="142" w:right="-57" w:hanging="142"/>
              <w:rPr>
                <w:bCs/>
                <w:spacing w:val="-2"/>
                <w:sz w:val="22"/>
                <w:szCs w:val="22"/>
              </w:rPr>
            </w:pPr>
            <w:r w:rsidRPr="00F42E41">
              <w:rPr>
                <w:bCs/>
                <w:spacing w:val="-2"/>
                <w:sz w:val="22"/>
                <w:szCs w:val="22"/>
              </w:rPr>
              <w:t xml:space="preserve">- </w:t>
            </w:r>
            <w:r w:rsidRPr="00F42E41">
              <w:rPr>
                <w:bCs/>
                <w:sz w:val="22"/>
                <w:szCs w:val="22"/>
              </w:rPr>
              <w:t xml:space="preserve">для детей </w:t>
            </w:r>
            <w:r w:rsidRPr="00F42E41">
              <w:rPr>
                <w:bCs/>
                <w:spacing w:val="-2"/>
                <w:sz w:val="22"/>
                <w:szCs w:val="22"/>
              </w:rPr>
              <w:t>младшего и среднего школьного возраста          (7-12 лет);</w:t>
            </w:r>
          </w:p>
        </w:tc>
        <w:tc>
          <w:tcPr>
            <w:tcW w:w="2060" w:type="dxa"/>
            <w:vMerge/>
            <w:tcBorders>
              <w:left w:val="single" w:sz="4" w:space="0" w:color="auto"/>
              <w:right w:val="single" w:sz="4" w:space="0" w:color="auto"/>
            </w:tcBorders>
            <w:shd w:val="clear" w:color="auto" w:fill="auto"/>
            <w:vAlign w:val="center"/>
          </w:tcPr>
          <w:p w14:paraId="5BDA4EA9" w14:textId="77777777" w:rsidR="00F42E41" w:rsidRPr="00F42E41" w:rsidRDefault="00F42E41" w:rsidP="00F42E41">
            <w:pPr>
              <w:widowControl w:val="0"/>
              <w:spacing w:line="239" w:lineRule="auto"/>
              <w:jc w:val="center"/>
              <w:rPr>
                <w:bCs/>
                <w:sz w:val="22"/>
                <w:szCs w:val="22"/>
              </w:rPr>
            </w:pPr>
          </w:p>
        </w:tc>
        <w:tc>
          <w:tcPr>
            <w:tcW w:w="2458" w:type="dxa"/>
            <w:vMerge/>
            <w:tcBorders>
              <w:left w:val="single" w:sz="4" w:space="0" w:color="auto"/>
              <w:right w:val="single" w:sz="4" w:space="0" w:color="auto"/>
            </w:tcBorders>
            <w:vAlign w:val="center"/>
          </w:tcPr>
          <w:p w14:paraId="5BDA4EAA" w14:textId="77777777" w:rsidR="00F42E41" w:rsidRPr="00F42E41" w:rsidRDefault="00F42E41" w:rsidP="00F42E41">
            <w:pPr>
              <w:widowControl w:val="0"/>
              <w:suppressAutoHyphens/>
              <w:spacing w:line="239" w:lineRule="auto"/>
              <w:jc w:val="center"/>
              <w:rPr>
                <w:sz w:val="22"/>
                <w:szCs w:val="22"/>
              </w:rPr>
            </w:pPr>
          </w:p>
        </w:tc>
        <w:tc>
          <w:tcPr>
            <w:tcW w:w="3441" w:type="dxa"/>
            <w:tcBorders>
              <w:top w:val="single" w:sz="4" w:space="0" w:color="auto"/>
              <w:left w:val="single" w:sz="4" w:space="0" w:color="auto"/>
              <w:bottom w:val="single" w:sz="4" w:space="0" w:color="auto"/>
              <w:right w:val="single" w:sz="4" w:space="0" w:color="auto"/>
            </w:tcBorders>
            <w:vAlign w:val="center"/>
          </w:tcPr>
          <w:p w14:paraId="5BDA4EAB" w14:textId="77777777" w:rsidR="00F42E41" w:rsidRPr="00F42E41" w:rsidRDefault="00F42E41" w:rsidP="00F42E41">
            <w:pPr>
              <w:widowControl w:val="0"/>
              <w:spacing w:line="239" w:lineRule="auto"/>
              <w:ind w:left="-57" w:right="-57"/>
              <w:jc w:val="center"/>
              <w:rPr>
                <w:sz w:val="22"/>
                <w:szCs w:val="22"/>
              </w:rPr>
            </w:pPr>
            <w:r w:rsidRPr="00F42E41">
              <w:rPr>
                <w:bCs/>
                <w:sz w:val="22"/>
                <w:szCs w:val="22"/>
              </w:rPr>
              <w:t>100-</w:t>
            </w:r>
            <w:smartTag w:uri="urn:schemas-microsoft-com:office:smarttags" w:element="metricconverter">
              <w:smartTagPr>
                <w:attr w:name="ProductID" w:val="300 м2"/>
              </w:smartTagPr>
              <w:r w:rsidRPr="00F42E41">
                <w:rPr>
                  <w:bCs/>
                  <w:sz w:val="22"/>
                  <w:szCs w:val="22"/>
                </w:rPr>
                <w:t>300 м</w:t>
              </w:r>
              <w:r w:rsidRPr="00F42E41">
                <w:rPr>
                  <w:bCs/>
                  <w:sz w:val="22"/>
                  <w:szCs w:val="22"/>
                  <w:vertAlign w:val="superscript"/>
                </w:rPr>
                <w:t>2</w:t>
              </w:r>
            </w:smartTag>
          </w:p>
        </w:tc>
      </w:tr>
      <w:tr w:rsidR="00F42E41" w:rsidRPr="00F42E41" w14:paraId="5BDA4EB1" w14:textId="77777777" w:rsidTr="00F42E41">
        <w:tblPrEx>
          <w:tblBorders>
            <w:bottom w:val="single" w:sz="4" w:space="0" w:color="auto"/>
          </w:tblBorders>
        </w:tblPrEx>
        <w:trPr>
          <w:trHeight w:val="60"/>
          <w:jc w:val="center"/>
        </w:trPr>
        <w:tc>
          <w:tcPr>
            <w:tcW w:w="2158" w:type="dxa"/>
            <w:tcBorders>
              <w:top w:val="single" w:sz="4" w:space="0" w:color="auto"/>
              <w:left w:val="single" w:sz="4" w:space="0" w:color="auto"/>
              <w:bottom w:val="single" w:sz="4" w:space="0" w:color="auto"/>
              <w:right w:val="single" w:sz="4" w:space="0" w:color="auto"/>
            </w:tcBorders>
          </w:tcPr>
          <w:p w14:paraId="5BDA4EAD" w14:textId="77777777" w:rsidR="00F42E41" w:rsidRPr="00F42E41" w:rsidRDefault="00F42E41" w:rsidP="00F42E41">
            <w:pPr>
              <w:widowControl w:val="0"/>
              <w:spacing w:line="239" w:lineRule="auto"/>
              <w:ind w:left="142" w:right="-57" w:hanging="142"/>
              <w:rPr>
                <w:bCs/>
                <w:spacing w:val="-2"/>
                <w:sz w:val="22"/>
                <w:szCs w:val="22"/>
              </w:rPr>
            </w:pPr>
            <w:r w:rsidRPr="00F42E41">
              <w:rPr>
                <w:bCs/>
                <w:spacing w:val="-2"/>
                <w:sz w:val="22"/>
                <w:szCs w:val="22"/>
              </w:rPr>
              <w:t>- комплексные игровые площадки</w:t>
            </w:r>
          </w:p>
        </w:tc>
        <w:tc>
          <w:tcPr>
            <w:tcW w:w="2060" w:type="dxa"/>
            <w:vMerge/>
            <w:tcBorders>
              <w:left w:val="single" w:sz="4" w:space="0" w:color="auto"/>
              <w:bottom w:val="single" w:sz="4" w:space="0" w:color="auto"/>
              <w:right w:val="single" w:sz="4" w:space="0" w:color="auto"/>
            </w:tcBorders>
            <w:shd w:val="clear" w:color="auto" w:fill="auto"/>
            <w:vAlign w:val="center"/>
          </w:tcPr>
          <w:p w14:paraId="5BDA4EAE" w14:textId="77777777" w:rsidR="00F42E41" w:rsidRPr="00F42E41" w:rsidRDefault="00F42E41" w:rsidP="00F42E41">
            <w:pPr>
              <w:widowControl w:val="0"/>
              <w:spacing w:line="239" w:lineRule="auto"/>
              <w:jc w:val="center"/>
              <w:rPr>
                <w:bCs/>
                <w:sz w:val="22"/>
                <w:szCs w:val="22"/>
              </w:rPr>
            </w:pPr>
          </w:p>
        </w:tc>
        <w:tc>
          <w:tcPr>
            <w:tcW w:w="2458" w:type="dxa"/>
            <w:vMerge/>
            <w:tcBorders>
              <w:left w:val="single" w:sz="4" w:space="0" w:color="auto"/>
              <w:bottom w:val="single" w:sz="4" w:space="0" w:color="auto"/>
              <w:right w:val="single" w:sz="4" w:space="0" w:color="auto"/>
            </w:tcBorders>
            <w:vAlign w:val="center"/>
          </w:tcPr>
          <w:p w14:paraId="5BDA4EAF" w14:textId="77777777" w:rsidR="00F42E41" w:rsidRPr="00F42E41" w:rsidRDefault="00F42E41" w:rsidP="00F42E41">
            <w:pPr>
              <w:widowControl w:val="0"/>
              <w:suppressAutoHyphens/>
              <w:spacing w:line="239" w:lineRule="auto"/>
              <w:jc w:val="center"/>
              <w:rPr>
                <w:sz w:val="22"/>
                <w:szCs w:val="22"/>
              </w:rPr>
            </w:pPr>
          </w:p>
        </w:tc>
        <w:tc>
          <w:tcPr>
            <w:tcW w:w="3441" w:type="dxa"/>
            <w:tcBorders>
              <w:top w:val="single" w:sz="4" w:space="0" w:color="auto"/>
              <w:left w:val="single" w:sz="4" w:space="0" w:color="auto"/>
              <w:bottom w:val="single" w:sz="4" w:space="0" w:color="auto"/>
              <w:right w:val="single" w:sz="4" w:space="0" w:color="auto"/>
            </w:tcBorders>
            <w:vAlign w:val="center"/>
          </w:tcPr>
          <w:p w14:paraId="5BDA4EB0"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900-</w:t>
            </w:r>
            <w:smartTag w:uri="urn:schemas-microsoft-com:office:smarttags" w:element="metricconverter">
              <w:smartTagPr>
                <w:attr w:name="ProductID" w:val="1600 м2"/>
              </w:smartTagPr>
              <w:r w:rsidRPr="00F42E41">
                <w:rPr>
                  <w:bCs/>
                  <w:sz w:val="22"/>
                  <w:szCs w:val="22"/>
                </w:rPr>
                <w:t>1600 м</w:t>
              </w:r>
              <w:r w:rsidRPr="00F42E41">
                <w:rPr>
                  <w:bCs/>
                  <w:sz w:val="22"/>
                  <w:szCs w:val="22"/>
                  <w:vertAlign w:val="superscript"/>
                </w:rPr>
                <w:t>2</w:t>
              </w:r>
            </w:smartTag>
          </w:p>
        </w:tc>
      </w:tr>
      <w:tr w:rsidR="00F42E41" w:rsidRPr="00F42E41" w14:paraId="5BDA4EB6" w14:textId="77777777" w:rsidTr="00F42E41">
        <w:tblPrEx>
          <w:tblBorders>
            <w:bottom w:val="single" w:sz="4" w:space="0" w:color="auto"/>
          </w:tblBorders>
        </w:tblPrEx>
        <w:trPr>
          <w:trHeight w:val="60"/>
          <w:jc w:val="center"/>
        </w:trPr>
        <w:tc>
          <w:tcPr>
            <w:tcW w:w="2158" w:type="dxa"/>
            <w:tcBorders>
              <w:top w:val="single" w:sz="4" w:space="0" w:color="auto"/>
              <w:left w:val="single" w:sz="4" w:space="0" w:color="auto"/>
              <w:bottom w:val="single" w:sz="4" w:space="0" w:color="auto"/>
              <w:right w:val="single" w:sz="4" w:space="0" w:color="auto"/>
            </w:tcBorders>
          </w:tcPr>
          <w:p w14:paraId="5BDA4EB2" w14:textId="77777777" w:rsidR="00F42E41" w:rsidRPr="00F42E41" w:rsidRDefault="00F42E41" w:rsidP="00F42E41">
            <w:pPr>
              <w:widowControl w:val="0"/>
              <w:spacing w:line="239" w:lineRule="auto"/>
              <w:ind w:right="-57"/>
              <w:rPr>
                <w:bCs/>
                <w:spacing w:val="-2"/>
                <w:sz w:val="22"/>
                <w:szCs w:val="22"/>
              </w:rPr>
            </w:pPr>
            <w:r w:rsidRPr="00F42E41">
              <w:rPr>
                <w:bCs/>
                <w:spacing w:val="-2"/>
                <w:sz w:val="22"/>
                <w:szCs w:val="22"/>
              </w:rPr>
              <w:t>Для отдыха взрослого населения</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BDA4EB3" w14:textId="77777777" w:rsidR="00F42E41" w:rsidRPr="00F42E41" w:rsidRDefault="00F42E41" w:rsidP="00F42E41">
            <w:pPr>
              <w:widowControl w:val="0"/>
              <w:spacing w:line="239" w:lineRule="auto"/>
              <w:jc w:val="center"/>
              <w:rPr>
                <w:bCs/>
                <w:sz w:val="22"/>
                <w:szCs w:val="22"/>
              </w:rPr>
            </w:pPr>
            <w:r w:rsidRPr="00F42E41">
              <w:rPr>
                <w:bCs/>
                <w:sz w:val="22"/>
                <w:szCs w:val="22"/>
              </w:rPr>
              <w:t>0,1 м</w:t>
            </w:r>
            <w:r w:rsidRPr="00F42E41">
              <w:rPr>
                <w:bCs/>
                <w:sz w:val="22"/>
                <w:szCs w:val="22"/>
                <w:vertAlign w:val="superscript"/>
              </w:rPr>
              <w:t>2</w:t>
            </w:r>
            <w:r w:rsidRPr="00F42E41">
              <w:rPr>
                <w:bCs/>
                <w:sz w:val="22"/>
                <w:szCs w:val="22"/>
              </w:rPr>
              <w:t>/чел.</w:t>
            </w:r>
          </w:p>
        </w:tc>
        <w:tc>
          <w:tcPr>
            <w:tcW w:w="2458" w:type="dxa"/>
            <w:tcBorders>
              <w:top w:val="single" w:sz="4" w:space="0" w:color="auto"/>
              <w:left w:val="single" w:sz="4" w:space="0" w:color="auto"/>
              <w:bottom w:val="single" w:sz="4" w:space="0" w:color="auto"/>
              <w:right w:val="single" w:sz="4" w:space="0" w:color="auto"/>
            </w:tcBorders>
            <w:vAlign w:val="center"/>
          </w:tcPr>
          <w:p w14:paraId="5BDA4EB4" w14:textId="77777777" w:rsidR="00F42E41" w:rsidRPr="00F42E41" w:rsidRDefault="00F42E41" w:rsidP="00F42E41">
            <w:pPr>
              <w:widowControl w:val="0"/>
              <w:suppressAutoHyphens/>
              <w:spacing w:line="239" w:lineRule="auto"/>
              <w:jc w:val="center"/>
              <w:rPr>
                <w:sz w:val="22"/>
                <w:szCs w:val="22"/>
              </w:rPr>
            </w:pPr>
            <w:smartTag w:uri="urn:schemas-microsoft-com:office:smarttags" w:element="metricconverter">
              <w:smartTagPr>
                <w:attr w:name="ProductID" w:val="500 м"/>
              </w:smartTagPr>
              <w:r w:rsidRPr="00F42E41">
                <w:rPr>
                  <w:sz w:val="22"/>
                  <w:szCs w:val="22"/>
                </w:rPr>
                <w:t>500 м</w:t>
              </w:r>
            </w:smartTag>
          </w:p>
        </w:tc>
        <w:tc>
          <w:tcPr>
            <w:tcW w:w="3441" w:type="dxa"/>
            <w:tcBorders>
              <w:top w:val="single" w:sz="4" w:space="0" w:color="auto"/>
              <w:left w:val="single" w:sz="4" w:space="0" w:color="auto"/>
              <w:bottom w:val="single" w:sz="4" w:space="0" w:color="auto"/>
              <w:right w:val="single" w:sz="4" w:space="0" w:color="auto"/>
            </w:tcBorders>
            <w:vAlign w:val="center"/>
          </w:tcPr>
          <w:p w14:paraId="5BDA4EB5" w14:textId="77777777" w:rsidR="00F42E41" w:rsidRPr="00F42E41" w:rsidRDefault="00F42E41" w:rsidP="00F42E41">
            <w:pPr>
              <w:widowControl w:val="0"/>
              <w:spacing w:line="239" w:lineRule="auto"/>
              <w:ind w:left="-57" w:right="-57"/>
              <w:jc w:val="center"/>
              <w:rPr>
                <w:sz w:val="22"/>
                <w:szCs w:val="22"/>
              </w:rPr>
            </w:pPr>
            <w:r w:rsidRPr="00F42E41">
              <w:rPr>
                <w:sz w:val="22"/>
                <w:szCs w:val="22"/>
              </w:rPr>
              <w:t>15-</w:t>
            </w:r>
            <w:smartTag w:uri="urn:schemas-microsoft-com:office:smarttags" w:element="metricconverter">
              <w:smartTagPr>
                <w:attr w:name="ProductID" w:val="100 м2"/>
              </w:smartTagPr>
              <w:r w:rsidRPr="00F42E41">
                <w:rPr>
                  <w:sz w:val="22"/>
                  <w:szCs w:val="22"/>
                </w:rPr>
                <w:t>100 м</w:t>
              </w:r>
              <w:r w:rsidRPr="00F42E41">
                <w:rPr>
                  <w:sz w:val="22"/>
                  <w:szCs w:val="22"/>
                  <w:vertAlign w:val="superscript"/>
                </w:rPr>
                <w:t>2</w:t>
              </w:r>
            </w:smartTag>
          </w:p>
        </w:tc>
      </w:tr>
      <w:tr w:rsidR="00F42E41" w:rsidRPr="00F42E41" w14:paraId="5BDA4EBB" w14:textId="77777777" w:rsidTr="00F42E41">
        <w:tblPrEx>
          <w:tblBorders>
            <w:bottom w:val="single" w:sz="4" w:space="0" w:color="auto"/>
          </w:tblBorders>
        </w:tblPrEx>
        <w:trPr>
          <w:trHeight w:val="60"/>
          <w:jc w:val="center"/>
        </w:trPr>
        <w:tc>
          <w:tcPr>
            <w:tcW w:w="2158" w:type="dxa"/>
            <w:tcBorders>
              <w:top w:val="single" w:sz="4" w:space="0" w:color="auto"/>
              <w:left w:val="single" w:sz="4" w:space="0" w:color="auto"/>
              <w:bottom w:val="nil"/>
              <w:right w:val="single" w:sz="4" w:space="0" w:color="auto"/>
            </w:tcBorders>
          </w:tcPr>
          <w:p w14:paraId="5BDA4EB7" w14:textId="77777777" w:rsidR="00F42E41" w:rsidRPr="00F42E41" w:rsidRDefault="00F42E41" w:rsidP="00F42E41">
            <w:pPr>
              <w:widowControl w:val="0"/>
              <w:spacing w:line="239" w:lineRule="auto"/>
              <w:ind w:right="-57"/>
              <w:rPr>
                <w:bCs/>
                <w:spacing w:val="-2"/>
                <w:sz w:val="22"/>
                <w:szCs w:val="22"/>
              </w:rPr>
            </w:pPr>
            <w:r w:rsidRPr="00F42E41">
              <w:rPr>
                <w:bCs/>
                <w:spacing w:val="-2"/>
                <w:sz w:val="22"/>
                <w:szCs w:val="22"/>
              </w:rPr>
              <w:t>Спортивные площадки:</w:t>
            </w:r>
          </w:p>
        </w:tc>
        <w:tc>
          <w:tcPr>
            <w:tcW w:w="2060" w:type="dxa"/>
            <w:tcBorders>
              <w:top w:val="single" w:sz="4" w:space="0" w:color="auto"/>
              <w:left w:val="single" w:sz="4" w:space="0" w:color="auto"/>
              <w:bottom w:val="nil"/>
              <w:right w:val="single" w:sz="4" w:space="0" w:color="auto"/>
            </w:tcBorders>
            <w:shd w:val="clear" w:color="auto" w:fill="auto"/>
            <w:vAlign w:val="center"/>
          </w:tcPr>
          <w:p w14:paraId="5BDA4EB8" w14:textId="77777777" w:rsidR="00F42E41" w:rsidRPr="00F42E41" w:rsidRDefault="00F42E41" w:rsidP="00F42E41">
            <w:pPr>
              <w:widowControl w:val="0"/>
              <w:spacing w:line="239" w:lineRule="auto"/>
              <w:jc w:val="center"/>
              <w:rPr>
                <w:bCs/>
                <w:sz w:val="22"/>
                <w:szCs w:val="22"/>
              </w:rPr>
            </w:pPr>
          </w:p>
        </w:tc>
        <w:tc>
          <w:tcPr>
            <w:tcW w:w="2458" w:type="dxa"/>
            <w:tcBorders>
              <w:top w:val="single" w:sz="4" w:space="0" w:color="auto"/>
              <w:left w:val="single" w:sz="4" w:space="0" w:color="auto"/>
              <w:bottom w:val="nil"/>
              <w:right w:val="single" w:sz="4" w:space="0" w:color="auto"/>
            </w:tcBorders>
            <w:vAlign w:val="center"/>
          </w:tcPr>
          <w:p w14:paraId="5BDA4EB9" w14:textId="77777777" w:rsidR="00F42E41" w:rsidRPr="00F42E41" w:rsidRDefault="00F42E41" w:rsidP="00F42E41">
            <w:pPr>
              <w:widowControl w:val="0"/>
              <w:suppressAutoHyphens/>
              <w:spacing w:line="239" w:lineRule="auto"/>
              <w:jc w:val="center"/>
              <w:rPr>
                <w:sz w:val="22"/>
                <w:szCs w:val="22"/>
              </w:rPr>
            </w:pPr>
          </w:p>
        </w:tc>
        <w:tc>
          <w:tcPr>
            <w:tcW w:w="3441" w:type="dxa"/>
            <w:vMerge w:val="restart"/>
            <w:tcBorders>
              <w:top w:val="single" w:sz="4" w:space="0" w:color="auto"/>
              <w:left w:val="single" w:sz="4" w:space="0" w:color="auto"/>
              <w:right w:val="single" w:sz="4" w:space="0" w:color="auto"/>
            </w:tcBorders>
            <w:vAlign w:val="center"/>
          </w:tcPr>
          <w:p w14:paraId="5BDA4EBA" w14:textId="77777777" w:rsidR="00F42E41" w:rsidRPr="00F42E41" w:rsidRDefault="00F42E41" w:rsidP="00F42E41">
            <w:pPr>
              <w:widowControl w:val="0"/>
              <w:suppressAutoHyphens/>
              <w:spacing w:line="239" w:lineRule="auto"/>
              <w:ind w:left="-57" w:right="-57"/>
              <w:jc w:val="center"/>
              <w:rPr>
                <w:sz w:val="22"/>
                <w:szCs w:val="22"/>
              </w:rPr>
            </w:pPr>
            <w:r w:rsidRPr="00F42E41">
              <w:rPr>
                <w:bCs/>
                <w:sz w:val="22"/>
                <w:szCs w:val="22"/>
              </w:rPr>
              <w:t>в зависимости от вида специализации площадки</w:t>
            </w:r>
          </w:p>
        </w:tc>
      </w:tr>
      <w:tr w:rsidR="00F42E41" w:rsidRPr="00F42E41" w14:paraId="5BDA4EC0" w14:textId="77777777" w:rsidTr="00F42E41">
        <w:tblPrEx>
          <w:tblBorders>
            <w:bottom w:val="single" w:sz="4" w:space="0" w:color="auto"/>
          </w:tblBorders>
        </w:tblPrEx>
        <w:trPr>
          <w:trHeight w:val="60"/>
          <w:jc w:val="center"/>
        </w:trPr>
        <w:tc>
          <w:tcPr>
            <w:tcW w:w="2158" w:type="dxa"/>
            <w:tcBorders>
              <w:top w:val="nil"/>
              <w:left w:val="single" w:sz="4" w:space="0" w:color="auto"/>
              <w:bottom w:val="single" w:sz="4" w:space="0" w:color="auto"/>
              <w:right w:val="single" w:sz="4" w:space="0" w:color="auto"/>
            </w:tcBorders>
          </w:tcPr>
          <w:p w14:paraId="5BDA4EBC" w14:textId="77777777" w:rsidR="00F42E41" w:rsidRPr="00F42E41" w:rsidRDefault="00F42E41" w:rsidP="00F42E41">
            <w:pPr>
              <w:widowControl w:val="0"/>
              <w:spacing w:line="239" w:lineRule="auto"/>
              <w:ind w:left="142" w:right="-57" w:hanging="142"/>
              <w:rPr>
                <w:bCs/>
                <w:spacing w:val="-2"/>
                <w:sz w:val="22"/>
                <w:szCs w:val="22"/>
              </w:rPr>
            </w:pPr>
            <w:r w:rsidRPr="00F42E41">
              <w:rPr>
                <w:bCs/>
                <w:spacing w:val="-2"/>
                <w:sz w:val="22"/>
                <w:szCs w:val="22"/>
              </w:rPr>
              <w:t xml:space="preserve">- </w:t>
            </w:r>
            <w:r w:rsidRPr="00F42E41">
              <w:rPr>
                <w:bCs/>
                <w:sz w:val="22"/>
                <w:szCs w:val="22"/>
              </w:rPr>
              <w:t xml:space="preserve">на жилых и рекреационных </w:t>
            </w:r>
            <w:r w:rsidRPr="00F42E41">
              <w:rPr>
                <w:bCs/>
                <w:sz w:val="22"/>
                <w:szCs w:val="22"/>
              </w:rPr>
              <w:lastRenderedPageBreak/>
              <w:t>территориях;</w:t>
            </w:r>
          </w:p>
        </w:tc>
        <w:tc>
          <w:tcPr>
            <w:tcW w:w="2060" w:type="dxa"/>
            <w:tcBorders>
              <w:top w:val="nil"/>
              <w:left w:val="single" w:sz="4" w:space="0" w:color="auto"/>
              <w:bottom w:val="single" w:sz="4" w:space="0" w:color="auto"/>
              <w:right w:val="single" w:sz="4" w:space="0" w:color="auto"/>
            </w:tcBorders>
            <w:shd w:val="clear" w:color="auto" w:fill="auto"/>
            <w:vAlign w:val="center"/>
          </w:tcPr>
          <w:p w14:paraId="5BDA4EBD" w14:textId="77777777" w:rsidR="00F42E41" w:rsidRPr="00F42E41" w:rsidRDefault="00F42E41" w:rsidP="00F42E41">
            <w:pPr>
              <w:widowControl w:val="0"/>
              <w:spacing w:line="239" w:lineRule="auto"/>
              <w:jc w:val="center"/>
              <w:rPr>
                <w:bCs/>
                <w:sz w:val="22"/>
                <w:szCs w:val="22"/>
              </w:rPr>
            </w:pPr>
            <w:r w:rsidRPr="00F42E41">
              <w:rPr>
                <w:bCs/>
                <w:sz w:val="22"/>
                <w:szCs w:val="22"/>
              </w:rPr>
              <w:lastRenderedPageBreak/>
              <w:t>2,0 м</w:t>
            </w:r>
            <w:r w:rsidRPr="00F42E41">
              <w:rPr>
                <w:bCs/>
                <w:sz w:val="22"/>
                <w:szCs w:val="22"/>
                <w:vertAlign w:val="superscript"/>
              </w:rPr>
              <w:t>2</w:t>
            </w:r>
            <w:r w:rsidRPr="00F42E41">
              <w:rPr>
                <w:bCs/>
                <w:sz w:val="22"/>
                <w:szCs w:val="22"/>
              </w:rPr>
              <w:t>/чел.</w:t>
            </w:r>
          </w:p>
        </w:tc>
        <w:tc>
          <w:tcPr>
            <w:tcW w:w="2458" w:type="dxa"/>
            <w:tcBorders>
              <w:top w:val="nil"/>
              <w:left w:val="single" w:sz="4" w:space="0" w:color="auto"/>
              <w:bottom w:val="single" w:sz="4" w:space="0" w:color="auto"/>
              <w:right w:val="single" w:sz="4" w:space="0" w:color="auto"/>
            </w:tcBorders>
            <w:vAlign w:val="center"/>
          </w:tcPr>
          <w:p w14:paraId="5BDA4EBE" w14:textId="77777777" w:rsidR="00F42E41" w:rsidRPr="00F42E41" w:rsidRDefault="00F42E41" w:rsidP="00F42E41">
            <w:pPr>
              <w:widowControl w:val="0"/>
              <w:suppressAutoHyphens/>
              <w:spacing w:line="239" w:lineRule="auto"/>
              <w:jc w:val="center"/>
              <w:rPr>
                <w:sz w:val="22"/>
                <w:szCs w:val="22"/>
              </w:rPr>
            </w:pPr>
            <w:smartTag w:uri="urn:schemas-microsoft-com:office:smarttags" w:element="metricconverter">
              <w:smartTagPr>
                <w:attr w:name="ProductID" w:val="300 м"/>
              </w:smartTagPr>
              <w:r w:rsidRPr="00F42E41">
                <w:rPr>
                  <w:sz w:val="22"/>
                  <w:szCs w:val="22"/>
                </w:rPr>
                <w:t>300 м</w:t>
              </w:r>
            </w:smartTag>
          </w:p>
        </w:tc>
        <w:tc>
          <w:tcPr>
            <w:tcW w:w="3441" w:type="dxa"/>
            <w:vMerge/>
            <w:tcBorders>
              <w:left w:val="single" w:sz="4" w:space="0" w:color="auto"/>
              <w:right w:val="single" w:sz="4" w:space="0" w:color="auto"/>
            </w:tcBorders>
            <w:vAlign w:val="center"/>
          </w:tcPr>
          <w:p w14:paraId="5BDA4EBF" w14:textId="77777777" w:rsidR="00F42E41" w:rsidRPr="00F42E41" w:rsidRDefault="00F42E41" w:rsidP="00F42E41">
            <w:pPr>
              <w:widowControl w:val="0"/>
              <w:spacing w:line="239" w:lineRule="auto"/>
              <w:ind w:left="-57" w:right="-57"/>
              <w:jc w:val="center"/>
              <w:rPr>
                <w:sz w:val="22"/>
                <w:szCs w:val="22"/>
              </w:rPr>
            </w:pPr>
          </w:p>
        </w:tc>
      </w:tr>
      <w:tr w:rsidR="00F42E41" w:rsidRPr="00F42E41" w14:paraId="5BDA4EC6" w14:textId="77777777" w:rsidTr="00F42E41">
        <w:tblPrEx>
          <w:tblBorders>
            <w:bottom w:val="single" w:sz="4" w:space="0" w:color="auto"/>
          </w:tblBorders>
        </w:tblPrEx>
        <w:trPr>
          <w:trHeight w:val="60"/>
          <w:jc w:val="center"/>
        </w:trPr>
        <w:tc>
          <w:tcPr>
            <w:tcW w:w="2158" w:type="dxa"/>
            <w:tcBorders>
              <w:top w:val="single" w:sz="4" w:space="0" w:color="auto"/>
              <w:left w:val="single" w:sz="4" w:space="0" w:color="auto"/>
              <w:bottom w:val="single" w:sz="4" w:space="0" w:color="auto"/>
              <w:right w:val="single" w:sz="4" w:space="0" w:color="auto"/>
            </w:tcBorders>
          </w:tcPr>
          <w:p w14:paraId="5BDA4EC1" w14:textId="77777777" w:rsidR="00F42E41" w:rsidRPr="00F42E41" w:rsidRDefault="00F42E41" w:rsidP="00F42E41">
            <w:pPr>
              <w:widowControl w:val="0"/>
              <w:spacing w:line="239" w:lineRule="auto"/>
              <w:ind w:left="142" w:right="-57" w:hanging="142"/>
              <w:rPr>
                <w:bCs/>
                <w:spacing w:val="-2"/>
                <w:sz w:val="22"/>
                <w:szCs w:val="22"/>
              </w:rPr>
            </w:pPr>
            <w:r w:rsidRPr="00F42E41">
              <w:rPr>
                <w:bCs/>
                <w:spacing w:val="-2"/>
                <w:sz w:val="22"/>
                <w:szCs w:val="22"/>
              </w:rPr>
              <w:lastRenderedPageBreak/>
              <w:t xml:space="preserve">- на участках общеобразователь-ных </w:t>
            </w:r>
            <w:r w:rsidRPr="00F42E41">
              <w:rPr>
                <w:bCs/>
                <w:sz w:val="22"/>
                <w:szCs w:val="22"/>
              </w:rPr>
              <w:t>организаций</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BDA4EC2" w14:textId="77777777" w:rsidR="00F42E41" w:rsidRPr="00F42E41" w:rsidRDefault="00F42E41" w:rsidP="00F42E41">
            <w:pPr>
              <w:widowControl w:val="0"/>
              <w:spacing w:line="239" w:lineRule="auto"/>
              <w:jc w:val="center"/>
              <w:rPr>
                <w:bCs/>
                <w:sz w:val="22"/>
                <w:szCs w:val="22"/>
              </w:rPr>
            </w:pPr>
            <w:r w:rsidRPr="00F42E41">
              <w:rPr>
                <w:bCs/>
                <w:sz w:val="22"/>
                <w:szCs w:val="22"/>
              </w:rPr>
              <w:t>2,5 м</w:t>
            </w:r>
            <w:r w:rsidRPr="00F42E41">
              <w:rPr>
                <w:bCs/>
                <w:sz w:val="22"/>
                <w:szCs w:val="22"/>
                <w:vertAlign w:val="superscript"/>
              </w:rPr>
              <w:t>2</w:t>
            </w:r>
            <w:r w:rsidRPr="00F42E41">
              <w:rPr>
                <w:bCs/>
                <w:sz w:val="22"/>
                <w:szCs w:val="22"/>
              </w:rPr>
              <w:t>/чел.</w:t>
            </w:r>
          </w:p>
        </w:tc>
        <w:tc>
          <w:tcPr>
            <w:tcW w:w="2458" w:type="dxa"/>
            <w:tcBorders>
              <w:top w:val="single" w:sz="4" w:space="0" w:color="auto"/>
              <w:left w:val="single" w:sz="4" w:space="0" w:color="auto"/>
              <w:bottom w:val="single" w:sz="4" w:space="0" w:color="auto"/>
              <w:right w:val="single" w:sz="4" w:space="0" w:color="auto"/>
            </w:tcBorders>
            <w:vAlign w:val="center"/>
          </w:tcPr>
          <w:p w14:paraId="5BDA4EC3" w14:textId="77777777" w:rsidR="00F42E41" w:rsidRPr="00F42E41" w:rsidRDefault="00F42E41" w:rsidP="00F42E41">
            <w:pPr>
              <w:widowControl w:val="0"/>
              <w:suppressAutoHyphens/>
              <w:spacing w:line="239" w:lineRule="auto"/>
              <w:jc w:val="center"/>
              <w:rPr>
                <w:sz w:val="22"/>
                <w:szCs w:val="22"/>
              </w:rPr>
            </w:pPr>
            <w:smartTag w:uri="urn:schemas-microsoft-com:office:smarttags" w:element="metricconverter">
              <w:smartTagPr>
                <w:attr w:name="ProductID" w:val="500 м"/>
              </w:smartTagPr>
              <w:r w:rsidRPr="00F42E41">
                <w:rPr>
                  <w:sz w:val="22"/>
                  <w:szCs w:val="22"/>
                </w:rPr>
                <w:t>500 м</w:t>
              </w:r>
            </w:smartTag>
            <w:r w:rsidRPr="00F42E41">
              <w:rPr>
                <w:sz w:val="22"/>
                <w:szCs w:val="22"/>
              </w:rPr>
              <w:t xml:space="preserve"> </w:t>
            </w:r>
          </w:p>
          <w:p w14:paraId="5BDA4EC4" w14:textId="77777777" w:rsidR="00F42E41" w:rsidRPr="00F42E41" w:rsidRDefault="00F42E41" w:rsidP="00F42E41">
            <w:pPr>
              <w:widowControl w:val="0"/>
              <w:spacing w:line="239" w:lineRule="auto"/>
              <w:ind w:left="-57" w:right="-57"/>
              <w:jc w:val="center"/>
              <w:rPr>
                <w:sz w:val="22"/>
                <w:szCs w:val="22"/>
              </w:rPr>
            </w:pPr>
            <w:r w:rsidRPr="00F42E41">
              <w:rPr>
                <w:sz w:val="22"/>
                <w:szCs w:val="22"/>
              </w:rPr>
              <w:t xml:space="preserve">(в составе </w:t>
            </w:r>
            <w:r w:rsidRPr="00F42E41">
              <w:rPr>
                <w:bCs/>
                <w:spacing w:val="-2"/>
                <w:sz w:val="22"/>
                <w:szCs w:val="22"/>
              </w:rPr>
              <w:t>общеобразовательных организаций)</w:t>
            </w:r>
          </w:p>
        </w:tc>
        <w:tc>
          <w:tcPr>
            <w:tcW w:w="3441" w:type="dxa"/>
            <w:vMerge/>
            <w:tcBorders>
              <w:left w:val="single" w:sz="4" w:space="0" w:color="auto"/>
              <w:bottom w:val="single" w:sz="4" w:space="0" w:color="auto"/>
              <w:right w:val="single" w:sz="4" w:space="0" w:color="auto"/>
            </w:tcBorders>
            <w:vAlign w:val="center"/>
          </w:tcPr>
          <w:p w14:paraId="5BDA4EC5" w14:textId="77777777" w:rsidR="00F42E41" w:rsidRPr="00F42E41" w:rsidRDefault="00F42E41" w:rsidP="00F42E41">
            <w:pPr>
              <w:widowControl w:val="0"/>
              <w:spacing w:line="239" w:lineRule="auto"/>
              <w:ind w:left="-57" w:right="-57"/>
              <w:jc w:val="center"/>
              <w:rPr>
                <w:sz w:val="22"/>
                <w:szCs w:val="22"/>
              </w:rPr>
            </w:pPr>
          </w:p>
        </w:tc>
      </w:tr>
      <w:tr w:rsidR="00F42E41" w:rsidRPr="00F42E41" w14:paraId="5BDA4ECC" w14:textId="77777777" w:rsidTr="00F42E41">
        <w:tblPrEx>
          <w:tblBorders>
            <w:bottom w:val="single" w:sz="4" w:space="0" w:color="auto"/>
          </w:tblBorders>
        </w:tblPrEx>
        <w:trPr>
          <w:trHeight w:val="60"/>
          <w:jc w:val="center"/>
        </w:trPr>
        <w:tc>
          <w:tcPr>
            <w:tcW w:w="2158" w:type="dxa"/>
            <w:tcBorders>
              <w:top w:val="single" w:sz="4" w:space="0" w:color="auto"/>
              <w:left w:val="single" w:sz="4" w:space="0" w:color="auto"/>
              <w:bottom w:val="single" w:sz="4" w:space="0" w:color="auto"/>
              <w:right w:val="single" w:sz="4" w:space="0" w:color="auto"/>
            </w:tcBorders>
          </w:tcPr>
          <w:p w14:paraId="5BDA4EC7" w14:textId="77777777" w:rsidR="00F42E41" w:rsidRPr="00F42E41" w:rsidRDefault="00F42E41" w:rsidP="00F42E41">
            <w:pPr>
              <w:widowControl w:val="0"/>
              <w:spacing w:line="239" w:lineRule="auto"/>
              <w:ind w:right="-57"/>
              <w:rPr>
                <w:bCs/>
                <w:spacing w:val="-2"/>
                <w:sz w:val="22"/>
                <w:szCs w:val="22"/>
              </w:rPr>
            </w:pPr>
            <w:r w:rsidRPr="00F42E41">
              <w:rPr>
                <w:bCs/>
                <w:spacing w:val="-2"/>
                <w:sz w:val="22"/>
                <w:szCs w:val="22"/>
              </w:rPr>
              <w:t>Для установки мусоросборников</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BDA4EC8" w14:textId="77777777" w:rsidR="00F42E41" w:rsidRPr="00F42E41" w:rsidRDefault="00F42E41" w:rsidP="00F42E41">
            <w:pPr>
              <w:widowControl w:val="0"/>
              <w:spacing w:line="239" w:lineRule="auto"/>
              <w:jc w:val="center"/>
              <w:rPr>
                <w:bCs/>
                <w:sz w:val="22"/>
                <w:szCs w:val="22"/>
              </w:rPr>
            </w:pPr>
            <w:r w:rsidRPr="00F42E41">
              <w:rPr>
                <w:bCs/>
                <w:sz w:val="22"/>
                <w:szCs w:val="22"/>
              </w:rPr>
              <w:t>0,03 м</w:t>
            </w:r>
            <w:r w:rsidRPr="00F42E41">
              <w:rPr>
                <w:bCs/>
                <w:sz w:val="22"/>
                <w:szCs w:val="22"/>
                <w:vertAlign w:val="superscript"/>
              </w:rPr>
              <w:t>2</w:t>
            </w:r>
            <w:r w:rsidRPr="00F42E41">
              <w:rPr>
                <w:bCs/>
                <w:sz w:val="22"/>
                <w:szCs w:val="22"/>
              </w:rPr>
              <w:t>/чел.</w:t>
            </w:r>
          </w:p>
        </w:tc>
        <w:tc>
          <w:tcPr>
            <w:tcW w:w="2458" w:type="dxa"/>
            <w:tcBorders>
              <w:top w:val="single" w:sz="4" w:space="0" w:color="auto"/>
              <w:left w:val="single" w:sz="4" w:space="0" w:color="auto"/>
              <w:bottom w:val="single" w:sz="4" w:space="0" w:color="auto"/>
              <w:right w:val="single" w:sz="4" w:space="0" w:color="auto"/>
            </w:tcBorders>
            <w:vAlign w:val="center"/>
          </w:tcPr>
          <w:p w14:paraId="5BDA4EC9" w14:textId="77777777" w:rsidR="00F42E41" w:rsidRPr="00F42E41" w:rsidRDefault="00F42E41" w:rsidP="00F42E41">
            <w:pPr>
              <w:widowControl w:val="0"/>
              <w:suppressAutoHyphens/>
              <w:spacing w:line="239" w:lineRule="auto"/>
              <w:jc w:val="center"/>
              <w:rPr>
                <w:sz w:val="22"/>
                <w:szCs w:val="22"/>
              </w:rPr>
            </w:pPr>
            <w:r w:rsidRPr="00F42E41">
              <w:rPr>
                <w:sz w:val="22"/>
                <w:szCs w:val="22"/>
              </w:rPr>
              <w:t>50-</w:t>
            </w:r>
            <w:smartTag w:uri="urn:schemas-microsoft-com:office:smarttags" w:element="metricconverter">
              <w:smartTagPr>
                <w:attr w:name="ProductID" w:val="100 м"/>
              </w:smartTagPr>
              <w:r w:rsidRPr="00F42E41">
                <w:rPr>
                  <w:sz w:val="22"/>
                  <w:szCs w:val="22"/>
                </w:rPr>
                <w:t>100 м</w:t>
              </w:r>
            </w:smartTag>
            <w:r w:rsidRPr="00F42E41">
              <w:rPr>
                <w:sz w:val="22"/>
                <w:szCs w:val="22"/>
              </w:rPr>
              <w:t xml:space="preserve"> *</w:t>
            </w:r>
          </w:p>
        </w:tc>
        <w:tc>
          <w:tcPr>
            <w:tcW w:w="3441" w:type="dxa"/>
            <w:tcBorders>
              <w:top w:val="single" w:sz="4" w:space="0" w:color="auto"/>
              <w:left w:val="single" w:sz="4" w:space="0" w:color="auto"/>
              <w:bottom w:val="single" w:sz="4" w:space="0" w:color="auto"/>
              <w:right w:val="single" w:sz="4" w:space="0" w:color="auto"/>
            </w:tcBorders>
            <w:vAlign w:val="center"/>
          </w:tcPr>
          <w:p w14:paraId="5BDA4ECA" w14:textId="77777777" w:rsidR="00F42E41" w:rsidRPr="00F42E41" w:rsidRDefault="00F42E41" w:rsidP="00F42E41">
            <w:pPr>
              <w:widowControl w:val="0"/>
              <w:spacing w:line="239" w:lineRule="auto"/>
              <w:ind w:left="-57" w:right="-57"/>
              <w:jc w:val="center"/>
              <w:rPr>
                <w:sz w:val="22"/>
                <w:szCs w:val="22"/>
              </w:rPr>
            </w:pPr>
            <w:r w:rsidRPr="00F42E41">
              <w:rPr>
                <w:sz w:val="22"/>
                <w:szCs w:val="22"/>
              </w:rPr>
              <w:t>2-</w:t>
            </w:r>
            <w:smartTag w:uri="urn:schemas-microsoft-com:office:smarttags" w:element="metricconverter">
              <w:smartTagPr>
                <w:attr w:name="ProductID" w:val="3 м2"/>
              </w:smartTagPr>
              <w:r w:rsidRPr="00F42E41">
                <w:rPr>
                  <w:sz w:val="22"/>
                  <w:szCs w:val="22"/>
                </w:rPr>
                <w:t>3 м</w:t>
              </w:r>
              <w:r w:rsidRPr="00F42E41">
                <w:rPr>
                  <w:sz w:val="22"/>
                  <w:szCs w:val="22"/>
                  <w:vertAlign w:val="superscript"/>
                </w:rPr>
                <w:t>2</w:t>
              </w:r>
            </w:smartTag>
            <w:r w:rsidRPr="00F42E41">
              <w:rPr>
                <w:sz w:val="22"/>
                <w:szCs w:val="22"/>
              </w:rPr>
              <w:t xml:space="preserve"> на 1 контейнер</w:t>
            </w:r>
          </w:p>
          <w:p w14:paraId="5BDA4ECB" w14:textId="77777777" w:rsidR="00F42E41" w:rsidRPr="00F42E41" w:rsidRDefault="00F42E41" w:rsidP="00F42E41">
            <w:pPr>
              <w:widowControl w:val="0"/>
              <w:spacing w:line="239" w:lineRule="auto"/>
              <w:ind w:left="-57" w:right="-57"/>
              <w:jc w:val="center"/>
              <w:rPr>
                <w:sz w:val="22"/>
                <w:szCs w:val="22"/>
              </w:rPr>
            </w:pPr>
            <w:r w:rsidRPr="00F42E41">
              <w:rPr>
                <w:sz w:val="22"/>
                <w:szCs w:val="22"/>
              </w:rPr>
              <w:t>(не более 5 контейнеров)</w:t>
            </w:r>
          </w:p>
        </w:tc>
      </w:tr>
      <w:tr w:rsidR="00F42E41" w:rsidRPr="00F42E41" w14:paraId="5BDA4ED1" w14:textId="77777777" w:rsidTr="00F42E41">
        <w:tblPrEx>
          <w:tblBorders>
            <w:bottom w:val="single" w:sz="4" w:space="0" w:color="auto"/>
          </w:tblBorders>
        </w:tblPrEx>
        <w:trPr>
          <w:trHeight w:val="60"/>
          <w:jc w:val="center"/>
        </w:trPr>
        <w:tc>
          <w:tcPr>
            <w:tcW w:w="2158" w:type="dxa"/>
            <w:tcBorders>
              <w:top w:val="single" w:sz="4" w:space="0" w:color="auto"/>
              <w:left w:val="single" w:sz="4" w:space="0" w:color="auto"/>
              <w:bottom w:val="single" w:sz="4" w:space="0" w:color="auto"/>
              <w:right w:val="single" w:sz="4" w:space="0" w:color="auto"/>
            </w:tcBorders>
          </w:tcPr>
          <w:p w14:paraId="5BDA4ECD" w14:textId="77777777" w:rsidR="00F42E41" w:rsidRPr="00F42E41" w:rsidRDefault="00F42E41" w:rsidP="00F42E41">
            <w:pPr>
              <w:widowControl w:val="0"/>
              <w:spacing w:line="239" w:lineRule="auto"/>
              <w:ind w:right="-57"/>
              <w:rPr>
                <w:bCs/>
                <w:spacing w:val="-2"/>
                <w:sz w:val="22"/>
                <w:szCs w:val="22"/>
              </w:rPr>
            </w:pPr>
            <w:r w:rsidRPr="00F42E41">
              <w:rPr>
                <w:bCs/>
                <w:spacing w:val="-2"/>
                <w:sz w:val="22"/>
                <w:szCs w:val="22"/>
              </w:rPr>
              <w:t>Для хозяйственных целей и выгула собак</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BDA4ECE" w14:textId="77777777" w:rsidR="00F42E41" w:rsidRPr="00F42E41" w:rsidRDefault="00F42E41" w:rsidP="00F42E41">
            <w:pPr>
              <w:widowControl w:val="0"/>
              <w:spacing w:line="239" w:lineRule="auto"/>
              <w:jc w:val="center"/>
              <w:rPr>
                <w:bCs/>
                <w:sz w:val="22"/>
                <w:szCs w:val="22"/>
              </w:rPr>
            </w:pPr>
            <w:r w:rsidRPr="00F42E41">
              <w:rPr>
                <w:bCs/>
                <w:sz w:val="22"/>
                <w:szCs w:val="22"/>
              </w:rPr>
              <w:t>0,3 м</w:t>
            </w:r>
            <w:r w:rsidRPr="00F42E41">
              <w:rPr>
                <w:bCs/>
                <w:sz w:val="22"/>
                <w:szCs w:val="22"/>
                <w:vertAlign w:val="superscript"/>
              </w:rPr>
              <w:t>2</w:t>
            </w:r>
            <w:r w:rsidRPr="00F42E41">
              <w:rPr>
                <w:bCs/>
                <w:sz w:val="22"/>
                <w:szCs w:val="22"/>
              </w:rPr>
              <w:t>/чел.</w:t>
            </w:r>
          </w:p>
        </w:tc>
        <w:tc>
          <w:tcPr>
            <w:tcW w:w="2458" w:type="dxa"/>
            <w:tcBorders>
              <w:top w:val="single" w:sz="4" w:space="0" w:color="auto"/>
              <w:left w:val="single" w:sz="4" w:space="0" w:color="auto"/>
              <w:bottom w:val="single" w:sz="4" w:space="0" w:color="auto"/>
              <w:right w:val="single" w:sz="4" w:space="0" w:color="auto"/>
            </w:tcBorders>
            <w:vAlign w:val="center"/>
          </w:tcPr>
          <w:p w14:paraId="5BDA4ECF" w14:textId="77777777" w:rsidR="00F42E41" w:rsidRPr="00F42E41" w:rsidRDefault="00F42E41" w:rsidP="00F42E41">
            <w:pPr>
              <w:widowControl w:val="0"/>
              <w:spacing w:line="239" w:lineRule="auto"/>
              <w:ind w:left="-57" w:right="-57"/>
              <w:jc w:val="center"/>
              <w:rPr>
                <w:sz w:val="22"/>
                <w:szCs w:val="22"/>
              </w:rPr>
            </w:pPr>
            <w:smartTag w:uri="urn:schemas-microsoft-com:office:smarttags" w:element="metricconverter">
              <w:smartTagPr>
                <w:attr w:name="ProductID" w:val="400 м"/>
              </w:smartTagPr>
              <w:r w:rsidRPr="00F42E41">
                <w:rPr>
                  <w:sz w:val="22"/>
                  <w:szCs w:val="22"/>
                </w:rPr>
                <w:t>400 м</w:t>
              </w:r>
            </w:smartTag>
            <w:r w:rsidRPr="00F42E41">
              <w:rPr>
                <w:sz w:val="22"/>
                <w:szCs w:val="22"/>
              </w:rPr>
              <w:t xml:space="preserve">, в условиях плотной застройки до </w:t>
            </w:r>
            <w:smartTag w:uri="urn:schemas-microsoft-com:office:smarttags" w:element="metricconverter">
              <w:smartTagPr>
                <w:attr w:name="ProductID" w:val="600 м"/>
              </w:smartTagPr>
              <w:r w:rsidRPr="00F42E41">
                <w:rPr>
                  <w:sz w:val="22"/>
                  <w:szCs w:val="22"/>
                </w:rPr>
                <w:t>600 м</w:t>
              </w:r>
            </w:smartTag>
          </w:p>
        </w:tc>
        <w:tc>
          <w:tcPr>
            <w:tcW w:w="3441" w:type="dxa"/>
            <w:tcBorders>
              <w:top w:val="single" w:sz="4" w:space="0" w:color="auto"/>
              <w:left w:val="single" w:sz="4" w:space="0" w:color="auto"/>
              <w:bottom w:val="single" w:sz="4" w:space="0" w:color="auto"/>
              <w:right w:val="single" w:sz="4" w:space="0" w:color="auto"/>
            </w:tcBorders>
            <w:vAlign w:val="center"/>
          </w:tcPr>
          <w:p w14:paraId="5BDA4ED0" w14:textId="77777777" w:rsidR="00F42E41" w:rsidRPr="00F42E41" w:rsidRDefault="00F42E41" w:rsidP="00F42E41">
            <w:pPr>
              <w:widowControl w:val="0"/>
              <w:spacing w:line="239" w:lineRule="auto"/>
              <w:ind w:left="-57" w:right="-57"/>
              <w:jc w:val="center"/>
              <w:rPr>
                <w:sz w:val="22"/>
                <w:szCs w:val="22"/>
                <w:vertAlign w:val="superscript"/>
              </w:rPr>
            </w:pPr>
            <w:r w:rsidRPr="00F42E41">
              <w:rPr>
                <w:sz w:val="22"/>
                <w:szCs w:val="22"/>
              </w:rPr>
              <w:t>на жилых территориях 400-</w:t>
            </w:r>
            <w:smartTag w:uri="urn:schemas-microsoft-com:office:smarttags" w:element="metricconverter">
              <w:smartTagPr>
                <w:attr w:name="ProductID" w:val="600 м2"/>
              </w:smartTagPr>
              <w:r w:rsidRPr="00F42E41">
                <w:rPr>
                  <w:sz w:val="22"/>
                  <w:szCs w:val="22"/>
                </w:rPr>
                <w:t>600 м</w:t>
              </w:r>
              <w:r w:rsidRPr="00F42E41">
                <w:rPr>
                  <w:sz w:val="22"/>
                  <w:szCs w:val="22"/>
                  <w:vertAlign w:val="superscript"/>
                </w:rPr>
                <w:t>2</w:t>
              </w:r>
            </w:smartTag>
            <w:r w:rsidRPr="00F42E41">
              <w:rPr>
                <w:sz w:val="22"/>
                <w:szCs w:val="22"/>
              </w:rPr>
              <w:t xml:space="preserve">, на прочих территориях до </w:t>
            </w:r>
            <w:smartTag w:uri="urn:schemas-microsoft-com:office:smarttags" w:element="metricconverter">
              <w:smartTagPr>
                <w:attr w:name="ProductID" w:val="800 м2"/>
              </w:smartTagPr>
              <w:r w:rsidRPr="00F42E41">
                <w:rPr>
                  <w:sz w:val="22"/>
                  <w:szCs w:val="22"/>
                </w:rPr>
                <w:t>800 м</w:t>
              </w:r>
              <w:r w:rsidRPr="00F42E41">
                <w:rPr>
                  <w:sz w:val="22"/>
                  <w:szCs w:val="22"/>
                  <w:vertAlign w:val="superscript"/>
                </w:rPr>
                <w:t>2</w:t>
              </w:r>
            </w:smartTag>
          </w:p>
        </w:tc>
      </w:tr>
    </w:tbl>
    <w:p w14:paraId="5BDA4ED2" w14:textId="77777777" w:rsidR="00F42E41" w:rsidRPr="00F42E41" w:rsidRDefault="00F42E41" w:rsidP="00C9138F">
      <w:pPr>
        <w:widowControl w:val="0"/>
        <w:ind w:firstLine="709"/>
        <w:jc w:val="both"/>
        <w:rPr>
          <w:bCs/>
          <w:i/>
          <w:spacing w:val="40"/>
          <w:sz w:val="22"/>
          <w:szCs w:val="22"/>
        </w:rPr>
      </w:pPr>
      <w:r w:rsidRPr="00F42E41">
        <w:rPr>
          <w:bCs/>
          <w:sz w:val="22"/>
          <w:szCs w:val="22"/>
        </w:rPr>
        <w:t xml:space="preserve">* До наиболее удаленного входа в жилое здание, не более: </w:t>
      </w:r>
      <w:smartTag w:uri="urn:schemas-microsoft-com:office:smarttags" w:element="metricconverter">
        <w:smartTagPr>
          <w:attr w:name="ProductID" w:val="100 м"/>
        </w:smartTagPr>
        <w:r w:rsidRPr="00F42E41">
          <w:rPr>
            <w:bCs/>
            <w:sz w:val="22"/>
            <w:szCs w:val="22"/>
          </w:rPr>
          <w:t>100 м</w:t>
        </w:r>
      </w:smartTag>
      <w:r w:rsidRPr="00F42E41">
        <w:rPr>
          <w:bCs/>
          <w:sz w:val="22"/>
          <w:szCs w:val="22"/>
        </w:rPr>
        <w:t xml:space="preserve"> – для зданий с мусоропроводами; </w:t>
      </w:r>
      <w:smartTag w:uri="urn:schemas-microsoft-com:office:smarttags" w:element="metricconverter">
        <w:smartTagPr>
          <w:attr w:name="ProductID" w:val="50 м"/>
        </w:smartTagPr>
        <w:r w:rsidRPr="00F42E41">
          <w:rPr>
            <w:bCs/>
            <w:sz w:val="22"/>
            <w:szCs w:val="22"/>
          </w:rPr>
          <w:t>50 м</w:t>
        </w:r>
      </w:smartTag>
      <w:r w:rsidRPr="00F42E41">
        <w:rPr>
          <w:bCs/>
          <w:sz w:val="22"/>
          <w:szCs w:val="22"/>
        </w:rPr>
        <w:t xml:space="preserve"> – для зданий без мусоропроводов.</w:t>
      </w:r>
    </w:p>
    <w:p w14:paraId="650FCB3B" w14:textId="77777777" w:rsidR="00E14A79" w:rsidRDefault="00E14A79" w:rsidP="00C9138F">
      <w:pPr>
        <w:widowControl w:val="0"/>
        <w:ind w:firstLine="709"/>
        <w:jc w:val="both"/>
        <w:rPr>
          <w:bCs/>
          <w:i/>
          <w:spacing w:val="40"/>
          <w:sz w:val="22"/>
          <w:szCs w:val="22"/>
        </w:rPr>
      </w:pPr>
    </w:p>
    <w:p w14:paraId="5BDA4ED3" w14:textId="77777777" w:rsidR="00F42E41" w:rsidRPr="00F42E41" w:rsidRDefault="00F42E41" w:rsidP="00C9138F">
      <w:pPr>
        <w:widowControl w:val="0"/>
        <w:ind w:firstLine="709"/>
        <w:jc w:val="both"/>
        <w:rPr>
          <w:bCs/>
          <w:i/>
          <w:spacing w:val="40"/>
          <w:sz w:val="22"/>
          <w:szCs w:val="22"/>
        </w:rPr>
      </w:pPr>
      <w:r w:rsidRPr="00F42E41">
        <w:rPr>
          <w:bCs/>
          <w:i/>
          <w:spacing w:val="40"/>
          <w:sz w:val="22"/>
          <w:szCs w:val="22"/>
        </w:rPr>
        <w:t>Примечания:</w:t>
      </w:r>
    </w:p>
    <w:p w14:paraId="5BDA4ED4"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1. В условиях высокоплотной застройки размеры площадок принимаются в зависимости от имеющихся территориальных возможностей.</w:t>
      </w:r>
    </w:p>
    <w:p w14:paraId="5BDA4ED5"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 xml:space="preserve">2.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w:t>
      </w:r>
      <w:r w:rsidRPr="00F42E41">
        <w:rPr>
          <w:bCs/>
          <w:spacing w:val="-2"/>
          <w:sz w:val="22"/>
          <w:szCs w:val="22"/>
        </w:rPr>
        <w:t>велодромы и т. п.) и оборудование специальных мест для катания на самокатах, роликовых досках и коньках.</w:t>
      </w:r>
    </w:p>
    <w:p w14:paraId="5BDA4ED6" w14:textId="77777777" w:rsidR="00F42E41" w:rsidRPr="00F42E41" w:rsidRDefault="00F42E41" w:rsidP="00F42E41">
      <w:pPr>
        <w:widowControl w:val="0"/>
        <w:spacing w:line="239" w:lineRule="auto"/>
        <w:ind w:firstLine="709"/>
        <w:jc w:val="both"/>
        <w:rPr>
          <w:bCs/>
          <w:sz w:val="22"/>
          <w:szCs w:val="22"/>
        </w:rPr>
      </w:pPr>
      <w:r w:rsidRPr="00F42E41">
        <w:rPr>
          <w:bCs/>
          <w:sz w:val="22"/>
          <w:szCs w:val="22"/>
        </w:rPr>
        <w:t>3. Допускается совмещение площадок для тихого отдыха взрослого населения с детскими площадками. Объединение тихого отдыха и шумных настольных игр на одной площадке не рекомендуется.</w:t>
      </w:r>
    </w:p>
    <w:p w14:paraId="5BDA4ED7" w14:textId="77777777" w:rsidR="00F42E41" w:rsidRPr="00F42E41" w:rsidRDefault="00F42E41" w:rsidP="00F42E41">
      <w:pPr>
        <w:widowControl w:val="0"/>
        <w:spacing w:line="239" w:lineRule="auto"/>
        <w:ind w:firstLine="709"/>
        <w:jc w:val="both"/>
        <w:rPr>
          <w:bCs/>
        </w:rPr>
      </w:pPr>
    </w:p>
    <w:p w14:paraId="5BDA4ED8" w14:textId="77777777" w:rsidR="00F42E41" w:rsidRPr="00F42E41" w:rsidRDefault="00F42E41" w:rsidP="00F42E41">
      <w:pPr>
        <w:widowControl w:val="0"/>
        <w:spacing w:line="239" w:lineRule="auto"/>
        <w:ind w:firstLine="709"/>
        <w:jc w:val="both"/>
        <w:rPr>
          <w:bCs/>
        </w:rPr>
      </w:pPr>
      <w:r w:rsidRPr="00F42E41">
        <w:rPr>
          <w:bCs/>
        </w:rPr>
        <w:t>12.2.2. Расстояния от границ площадок различного назначения до других объектов следует принимать по таблице 12.2.2.</w:t>
      </w:r>
    </w:p>
    <w:p w14:paraId="5BDA4ED9" w14:textId="77777777" w:rsidR="00F42E41" w:rsidRPr="00F42E41" w:rsidRDefault="00F42E41" w:rsidP="00F42E41">
      <w:pPr>
        <w:widowControl w:val="0"/>
        <w:spacing w:line="239" w:lineRule="auto"/>
        <w:ind w:firstLine="709"/>
        <w:jc w:val="both"/>
        <w:rPr>
          <w:bCs/>
        </w:rPr>
      </w:pPr>
    </w:p>
    <w:p w14:paraId="5BDA4EDA" w14:textId="77777777" w:rsidR="00F42E41" w:rsidRPr="00F42E41" w:rsidRDefault="00F42E41" w:rsidP="00F42E41">
      <w:pPr>
        <w:widowControl w:val="0"/>
        <w:spacing w:line="239" w:lineRule="auto"/>
        <w:ind w:firstLine="709"/>
        <w:jc w:val="right"/>
        <w:rPr>
          <w:bCs/>
        </w:rPr>
      </w:pPr>
      <w:r w:rsidRPr="00F42E41">
        <w:rPr>
          <w:bCs/>
        </w:rPr>
        <w:t>Таблица 12.2.2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537"/>
        <w:gridCol w:w="3779"/>
      </w:tblGrid>
      <w:tr w:rsidR="00F42E41" w:rsidRPr="00F42E41" w14:paraId="5BDA4EDD" w14:textId="77777777" w:rsidTr="00F42E41">
        <w:trPr>
          <w:trHeight w:val="312"/>
          <w:jc w:val="center"/>
        </w:trPr>
        <w:tc>
          <w:tcPr>
            <w:tcW w:w="3771" w:type="dxa"/>
            <w:vMerge w:val="restart"/>
            <w:shd w:val="clear" w:color="auto" w:fill="auto"/>
            <w:vAlign w:val="center"/>
          </w:tcPr>
          <w:p w14:paraId="5BDA4EDB" w14:textId="77777777" w:rsidR="00F42E41" w:rsidRPr="00F42E41" w:rsidRDefault="00F42E41" w:rsidP="00F42E41">
            <w:pPr>
              <w:widowControl w:val="0"/>
              <w:spacing w:line="239" w:lineRule="auto"/>
              <w:jc w:val="center"/>
              <w:rPr>
                <w:b/>
                <w:bCs/>
                <w:sz w:val="22"/>
                <w:szCs w:val="22"/>
              </w:rPr>
            </w:pPr>
            <w:r w:rsidRPr="00F42E41">
              <w:rPr>
                <w:b/>
                <w:sz w:val="22"/>
                <w:szCs w:val="22"/>
              </w:rPr>
              <w:t>Назначение площадок</w:t>
            </w:r>
          </w:p>
        </w:tc>
        <w:tc>
          <w:tcPr>
            <w:tcW w:w="6316" w:type="dxa"/>
            <w:gridSpan w:val="2"/>
            <w:shd w:val="clear" w:color="auto" w:fill="auto"/>
            <w:vAlign w:val="center"/>
          </w:tcPr>
          <w:p w14:paraId="5BDA4EDC" w14:textId="77777777" w:rsidR="00F42E41" w:rsidRPr="00F42E41" w:rsidRDefault="00F42E41" w:rsidP="00F42E41">
            <w:pPr>
              <w:widowControl w:val="0"/>
              <w:spacing w:line="239" w:lineRule="auto"/>
              <w:jc w:val="center"/>
              <w:rPr>
                <w:b/>
                <w:bCs/>
                <w:sz w:val="22"/>
                <w:szCs w:val="22"/>
              </w:rPr>
            </w:pPr>
            <w:r w:rsidRPr="00F42E41">
              <w:rPr>
                <w:b/>
                <w:bCs/>
                <w:sz w:val="22"/>
                <w:szCs w:val="22"/>
              </w:rPr>
              <w:t>Расстояние от границ площадок, м, не менее</w:t>
            </w:r>
          </w:p>
        </w:tc>
      </w:tr>
      <w:tr w:rsidR="00F42E41" w:rsidRPr="00F42E41" w14:paraId="5BDA4EE2" w14:textId="77777777" w:rsidTr="00F42E41">
        <w:trPr>
          <w:jc w:val="center"/>
        </w:trPr>
        <w:tc>
          <w:tcPr>
            <w:tcW w:w="3771" w:type="dxa"/>
            <w:vMerge/>
            <w:shd w:val="clear" w:color="auto" w:fill="auto"/>
            <w:vAlign w:val="center"/>
          </w:tcPr>
          <w:p w14:paraId="5BDA4EDE" w14:textId="77777777" w:rsidR="00F42E41" w:rsidRPr="00F42E41" w:rsidRDefault="00F42E41" w:rsidP="00F42E41">
            <w:pPr>
              <w:widowControl w:val="0"/>
              <w:spacing w:line="239" w:lineRule="auto"/>
              <w:jc w:val="center"/>
              <w:rPr>
                <w:b/>
                <w:sz w:val="22"/>
                <w:szCs w:val="22"/>
              </w:rPr>
            </w:pPr>
          </w:p>
        </w:tc>
        <w:tc>
          <w:tcPr>
            <w:tcW w:w="2537" w:type="dxa"/>
            <w:shd w:val="clear" w:color="auto" w:fill="auto"/>
            <w:vAlign w:val="center"/>
          </w:tcPr>
          <w:p w14:paraId="5BDA4EDF" w14:textId="77777777" w:rsidR="00F42E41" w:rsidRPr="00F42E41" w:rsidRDefault="00F42E41" w:rsidP="00F42E41">
            <w:pPr>
              <w:widowControl w:val="0"/>
              <w:spacing w:line="239" w:lineRule="auto"/>
              <w:jc w:val="center"/>
              <w:rPr>
                <w:b/>
                <w:bCs/>
                <w:sz w:val="22"/>
                <w:szCs w:val="22"/>
              </w:rPr>
            </w:pPr>
            <w:r w:rsidRPr="00F42E41">
              <w:rPr>
                <w:b/>
                <w:bCs/>
                <w:sz w:val="22"/>
                <w:szCs w:val="22"/>
              </w:rPr>
              <w:t xml:space="preserve">до окон жилых и </w:t>
            </w:r>
          </w:p>
          <w:p w14:paraId="5BDA4EE0" w14:textId="77777777" w:rsidR="00F42E41" w:rsidRPr="00F42E41" w:rsidRDefault="00F42E41" w:rsidP="00F42E41">
            <w:pPr>
              <w:widowControl w:val="0"/>
              <w:spacing w:line="239" w:lineRule="auto"/>
              <w:jc w:val="center"/>
              <w:rPr>
                <w:b/>
                <w:bCs/>
                <w:sz w:val="22"/>
                <w:szCs w:val="22"/>
              </w:rPr>
            </w:pPr>
            <w:r w:rsidRPr="00F42E41">
              <w:rPr>
                <w:b/>
                <w:bCs/>
                <w:sz w:val="22"/>
                <w:szCs w:val="22"/>
              </w:rPr>
              <w:t>общественных зданий</w:t>
            </w:r>
          </w:p>
        </w:tc>
        <w:tc>
          <w:tcPr>
            <w:tcW w:w="3779" w:type="dxa"/>
            <w:shd w:val="clear" w:color="auto" w:fill="auto"/>
            <w:vAlign w:val="center"/>
          </w:tcPr>
          <w:p w14:paraId="5BDA4EE1" w14:textId="77777777" w:rsidR="00F42E41" w:rsidRPr="00F42E41" w:rsidRDefault="00F42E41" w:rsidP="00F42E41">
            <w:pPr>
              <w:widowControl w:val="0"/>
              <w:spacing w:line="239" w:lineRule="auto"/>
              <w:jc w:val="center"/>
              <w:rPr>
                <w:b/>
                <w:bCs/>
                <w:sz w:val="22"/>
                <w:szCs w:val="22"/>
              </w:rPr>
            </w:pPr>
            <w:r w:rsidRPr="00F42E41">
              <w:rPr>
                <w:b/>
                <w:bCs/>
                <w:sz w:val="22"/>
                <w:szCs w:val="22"/>
              </w:rPr>
              <w:t>до других объектов</w:t>
            </w:r>
          </w:p>
        </w:tc>
      </w:tr>
      <w:tr w:rsidR="00F42E41" w:rsidRPr="00F42E41" w14:paraId="5BDA4EE8" w14:textId="77777777" w:rsidTr="00F42E41">
        <w:tblPrEx>
          <w:tblBorders>
            <w:bottom w:val="single" w:sz="4" w:space="0" w:color="auto"/>
          </w:tblBorders>
        </w:tblPrEx>
        <w:trPr>
          <w:jc w:val="center"/>
        </w:trPr>
        <w:tc>
          <w:tcPr>
            <w:tcW w:w="3771" w:type="dxa"/>
            <w:tcBorders>
              <w:bottom w:val="nil"/>
            </w:tcBorders>
            <w:shd w:val="clear" w:color="auto" w:fill="auto"/>
          </w:tcPr>
          <w:p w14:paraId="5BDA4EE3" w14:textId="77777777" w:rsidR="00F42E41" w:rsidRPr="00F42E41" w:rsidRDefault="00F42E41" w:rsidP="00F42E41">
            <w:pPr>
              <w:widowControl w:val="0"/>
              <w:spacing w:line="239" w:lineRule="auto"/>
              <w:jc w:val="both"/>
              <w:rPr>
                <w:bCs/>
                <w:sz w:val="22"/>
                <w:szCs w:val="22"/>
              </w:rPr>
            </w:pPr>
            <w:r w:rsidRPr="00F42E41">
              <w:rPr>
                <w:bCs/>
                <w:sz w:val="22"/>
                <w:szCs w:val="22"/>
              </w:rPr>
              <w:t>Детские:</w:t>
            </w:r>
          </w:p>
        </w:tc>
        <w:tc>
          <w:tcPr>
            <w:tcW w:w="2537" w:type="dxa"/>
            <w:tcBorders>
              <w:bottom w:val="nil"/>
            </w:tcBorders>
            <w:shd w:val="clear" w:color="auto" w:fill="auto"/>
          </w:tcPr>
          <w:p w14:paraId="5BDA4EE4" w14:textId="77777777" w:rsidR="00F42E41" w:rsidRPr="00F42E41" w:rsidRDefault="00F42E41" w:rsidP="00F42E41">
            <w:pPr>
              <w:widowControl w:val="0"/>
              <w:spacing w:line="239" w:lineRule="auto"/>
              <w:jc w:val="both"/>
              <w:rPr>
                <w:bCs/>
                <w:sz w:val="22"/>
                <w:szCs w:val="22"/>
              </w:rPr>
            </w:pPr>
          </w:p>
        </w:tc>
        <w:tc>
          <w:tcPr>
            <w:tcW w:w="3779" w:type="dxa"/>
            <w:vMerge w:val="restart"/>
            <w:shd w:val="clear" w:color="auto" w:fill="auto"/>
          </w:tcPr>
          <w:p w14:paraId="5BDA4EE5" w14:textId="77777777" w:rsidR="00F42E41" w:rsidRPr="00F42E41" w:rsidRDefault="00F42E41" w:rsidP="00F42E41">
            <w:pPr>
              <w:widowControl w:val="0"/>
              <w:rPr>
                <w:bCs/>
                <w:sz w:val="22"/>
                <w:szCs w:val="22"/>
              </w:rPr>
            </w:pPr>
            <w:r w:rsidRPr="00F42E41">
              <w:rPr>
                <w:bCs/>
                <w:sz w:val="22"/>
                <w:szCs w:val="22"/>
              </w:rPr>
              <w:t>автостоянок (гостевых, постоянного и временного хранения) – по СанПиН 2.2.1/2.1.1.1200-03;</w:t>
            </w:r>
          </w:p>
          <w:p w14:paraId="5BDA4EE6" w14:textId="77777777" w:rsidR="00F42E41" w:rsidRPr="00F42E41" w:rsidRDefault="00F42E41" w:rsidP="00F42E41">
            <w:pPr>
              <w:widowControl w:val="0"/>
              <w:rPr>
                <w:bCs/>
                <w:sz w:val="22"/>
                <w:szCs w:val="22"/>
              </w:rPr>
            </w:pPr>
            <w:r w:rsidRPr="00F42E41">
              <w:rPr>
                <w:bCs/>
                <w:sz w:val="22"/>
                <w:szCs w:val="22"/>
              </w:rPr>
              <w:t>площадок мусоросборников – 20;</w:t>
            </w:r>
          </w:p>
          <w:p w14:paraId="5BDA4EE7" w14:textId="77777777" w:rsidR="00F42E41" w:rsidRPr="00F42E41" w:rsidRDefault="00F42E41" w:rsidP="00F42E41">
            <w:pPr>
              <w:widowControl w:val="0"/>
              <w:rPr>
                <w:bCs/>
                <w:sz w:val="22"/>
                <w:szCs w:val="22"/>
              </w:rPr>
            </w:pPr>
            <w:r w:rsidRPr="00F42E41">
              <w:rPr>
                <w:bCs/>
                <w:sz w:val="22"/>
                <w:szCs w:val="22"/>
              </w:rPr>
              <w:t>отстойно-разворотных площадок на конечных остановках маршрутов общественного пассажирского транспорта – 50</w:t>
            </w:r>
          </w:p>
        </w:tc>
      </w:tr>
      <w:tr w:rsidR="00F42E41" w:rsidRPr="00F42E41" w14:paraId="5BDA4EEC" w14:textId="77777777" w:rsidTr="00F42E41">
        <w:tblPrEx>
          <w:tblBorders>
            <w:bottom w:val="single" w:sz="4" w:space="0" w:color="auto"/>
          </w:tblBorders>
        </w:tblPrEx>
        <w:trPr>
          <w:jc w:val="center"/>
        </w:trPr>
        <w:tc>
          <w:tcPr>
            <w:tcW w:w="3771" w:type="dxa"/>
            <w:tcBorders>
              <w:top w:val="nil"/>
            </w:tcBorders>
            <w:shd w:val="clear" w:color="auto" w:fill="auto"/>
          </w:tcPr>
          <w:p w14:paraId="5BDA4EE9" w14:textId="77777777" w:rsidR="00F42E41" w:rsidRPr="00F42E41" w:rsidRDefault="00F42E41" w:rsidP="00F42E41">
            <w:pPr>
              <w:widowControl w:val="0"/>
              <w:ind w:left="142" w:hanging="142"/>
              <w:rPr>
                <w:bCs/>
                <w:sz w:val="22"/>
                <w:szCs w:val="22"/>
              </w:rPr>
            </w:pPr>
            <w:r w:rsidRPr="00F42E41">
              <w:rPr>
                <w:bCs/>
                <w:sz w:val="22"/>
                <w:szCs w:val="22"/>
              </w:rPr>
              <w:t>- для детей дошкольного и младшего школьного возраста</w:t>
            </w:r>
          </w:p>
        </w:tc>
        <w:tc>
          <w:tcPr>
            <w:tcW w:w="2537" w:type="dxa"/>
            <w:tcBorders>
              <w:top w:val="nil"/>
            </w:tcBorders>
            <w:shd w:val="clear" w:color="auto" w:fill="auto"/>
            <w:vAlign w:val="center"/>
          </w:tcPr>
          <w:p w14:paraId="5BDA4EEA" w14:textId="77777777" w:rsidR="00F42E41" w:rsidRPr="00F42E41" w:rsidRDefault="00F42E41" w:rsidP="00F42E41">
            <w:pPr>
              <w:widowControl w:val="0"/>
              <w:spacing w:line="239" w:lineRule="auto"/>
              <w:jc w:val="center"/>
              <w:rPr>
                <w:bCs/>
                <w:sz w:val="22"/>
                <w:szCs w:val="22"/>
              </w:rPr>
            </w:pPr>
            <w:r w:rsidRPr="00F42E41">
              <w:rPr>
                <w:bCs/>
                <w:sz w:val="22"/>
                <w:szCs w:val="22"/>
              </w:rPr>
              <w:t>12</w:t>
            </w:r>
          </w:p>
        </w:tc>
        <w:tc>
          <w:tcPr>
            <w:tcW w:w="3779" w:type="dxa"/>
            <w:vMerge/>
            <w:shd w:val="clear" w:color="auto" w:fill="auto"/>
          </w:tcPr>
          <w:p w14:paraId="5BDA4EEB" w14:textId="77777777" w:rsidR="00F42E41" w:rsidRPr="00F42E41" w:rsidRDefault="00F42E41" w:rsidP="00F42E41">
            <w:pPr>
              <w:widowControl w:val="0"/>
              <w:spacing w:line="239" w:lineRule="auto"/>
              <w:rPr>
                <w:bCs/>
                <w:sz w:val="22"/>
                <w:szCs w:val="22"/>
              </w:rPr>
            </w:pPr>
          </w:p>
        </w:tc>
      </w:tr>
      <w:tr w:rsidR="00F42E41" w:rsidRPr="00F42E41" w14:paraId="5BDA4EF0" w14:textId="77777777" w:rsidTr="00F42E41">
        <w:tblPrEx>
          <w:tblBorders>
            <w:bottom w:val="single" w:sz="4" w:space="0" w:color="auto"/>
          </w:tblBorders>
        </w:tblPrEx>
        <w:trPr>
          <w:jc w:val="center"/>
        </w:trPr>
        <w:tc>
          <w:tcPr>
            <w:tcW w:w="3771" w:type="dxa"/>
            <w:shd w:val="clear" w:color="auto" w:fill="auto"/>
          </w:tcPr>
          <w:p w14:paraId="5BDA4EED" w14:textId="77777777" w:rsidR="00F42E41" w:rsidRPr="00F42E41" w:rsidRDefault="00F42E41" w:rsidP="00F42E41">
            <w:pPr>
              <w:widowControl w:val="0"/>
              <w:ind w:left="142" w:hanging="142"/>
              <w:rPr>
                <w:bCs/>
                <w:sz w:val="22"/>
                <w:szCs w:val="22"/>
              </w:rPr>
            </w:pPr>
            <w:r w:rsidRPr="00F42E41">
              <w:rPr>
                <w:bCs/>
                <w:sz w:val="22"/>
                <w:szCs w:val="22"/>
              </w:rPr>
              <w:t>- для детей среднего школьного возраста</w:t>
            </w:r>
          </w:p>
        </w:tc>
        <w:tc>
          <w:tcPr>
            <w:tcW w:w="2537" w:type="dxa"/>
            <w:shd w:val="clear" w:color="auto" w:fill="auto"/>
            <w:vAlign w:val="center"/>
          </w:tcPr>
          <w:p w14:paraId="5BDA4EEE" w14:textId="77777777" w:rsidR="00F42E41" w:rsidRPr="00F42E41" w:rsidRDefault="00F42E41" w:rsidP="00F42E41">
            <w:pPr>
              <w:widowControl w:val="0"/>
              <w:spacing w:line="239" w:lineRule="auto"/>
              <w:jc w:val="center"/>
              <w:rPr>
                <w:bCs/>
                <w:sz w:val="22"/>
                <w:szCs w:val="22"/>
              </w:rPr>
            </w:pPr>
            <w:r w:rsidRPr="00F42E41">
              <w:rPr>
                <w:bCs/>
                <w:sz w:val="22"/>
                <w:szCs w:val="22"/>
              </w:rPr>
              <w:t>20</w:t>
            </w:r>
          </w:p>
        </w:tc>
        <w:tc>
          <w:tcPr>
            <w:tcW w:w="3779" w:type="dxa"/>
            <w:vMerge/>
            <w:shd w:val="clear" w:color="auto" w:fill="auto"/>
            <w:vAlign w:val="center"/>
          </w:tcPr>
          <w:p w14:paraId="5BDA4EEF" w14:textId="77777777" w:rsidR="00F42E41" w:rsidRPr="00F42E41" w:rsidRDefault="00F42E41" w:rsidP="00F42E41">
            <w:pPr>
              <w:widowControl w:val="0"/>
              <w:spacing w:line="239" w:lineRule="auto"/>
              <w:jc w:val="center"/>
              <w:rPr>
                <w:bCs/>
                <w:sz w:val="22"/>
                <w:szCs w:val="22"/>
              </w:rPr>
            </w:pPr>
          </w:p>
        </w:tc>
      </w:tr>
      <w:tr w:rsidR="00F42E41" w:rsidRPr="00F42E41" w14:paraId="5BDA4EF4" w14:textId="77777777" w:rsidTr="00F42E41">
        <w:tblPrEx>
          <w:tblBorders>
            <w:bottom w:val="single" w:sz="4" w:space="0" w:color="auto"/>
          </w:tblBorders>
        </w:tblPrEx>
        <w:trPr>
          <w:jc w:val="center"/>
        </w:trPr>
        <w:tc>
          <w:tcPr>
            <w:tcW w:w="3771" w:type="dxa"/>
            <w:shd w:val="clear" w:color="auto" w:fill="auto"/>
          </w:tcPr>
          <w:p w14:paraId="5BDA4EF1" w14:textId="77777777" w:rsidR="00F42E41" w:rsidRPr="00F42E41" w:rsidRDefault="00F42E41" w:rsidP="00F42E41">
            <w:pPr>
              <w:widowControl w:val="0"/>
              <w:ind w:left="142" w:hanging="142"/>
              <w:rPr>
                <w:bCs/>
                <w:sz w:val="22"/>
                <w:szCs w:val="22"/>
              </w:rPr>
            </w:pPr>
            <w:r w:rsidRPr="00F42E41">
              <w:rPr>
                <w:bCs/>
                <w:sz w:val="22"/>
                <w:szCs w:val="22"/>
              </w:rPr>
              <w:t xml:space="preserve">- </w:t>
            </w:r>
            <w:r w:rsidRPr="00F42E41">
              <w:rPr>
                <w:bCs/>
                <w:spacing w:val="-2"/>
                <w:sz w:val="22"/>
                <w:szCs w:val="22"/>
              </w:rPr>
              <w:t>комплексные игровые площадки</w:t>
            </w:r>
          </w:p>
        </w:tc>
        <w:tc>
          <w:tcPr>
            <w:tcW w:w="2537" w:type="dxa"/>
            <w:shd w:val="clear" w:color="auto" w:fill="auto"/>
            <w:vAlign w:val="center"/>
          </w:tcPr>
          <w:p w14:paraId="5BDA4EF2" w14:textId="77777777" w:rsidR="00F42E41" w:rsidRPr="00F42E41" w:rsidRDefault="00F42E41" w:rsidP="00F42E41">
            <w:pPr>
              <w:widowControl w:val="0"/>
              <w:spacing w:line="239" w:lineRule="auto"/>
              <w:jc w:val="center"/>
              <w:rPr>
                <w:bCs/>
                <w:sz w:val="22"/>
                <w:szCs w:val="22"/>
              </w:rPr>
            </w:pPr>
            <w:r w:rsidRPr="00F42E41">
              <w:rPr>
                <w:bCs/>
                <w:sz w:val="22"/>
                <w:szCs w:val="22"/>
              </w:rPr>
              <w:t>40</w:t>
            </w:r>
          </w:p>
        </w:tc>
        <w:tc>
          <w:tcPr>
            <w:tcW w:w="3779" w:type="dxa"/>
            <w:vMerge/>
            <w:shd w:val="clear" w:color="auto" w:fill="auto"/>
            <w:vAlign w:val="center"/>
          </w:tcPr>
          <w:p w14:paraId="5BDA4EF3" w14:textId="77777777" w:rsidR="00F42E41" w:rsidRPr="00F42E41" w:rsidRDefault="00F42E41" w:rsidP="00F42E41">
            <w:pPr>
              <w:widowControl w:val="0"/>
              <w:spacing w:line="239" w:lineRule="auto"/>
              <w:jc w:val="center"/>
              <w:rPr>
                <w:bCs/>
                <w:sz w:val="22"/>
                <w:szCs w:val="22"/>
              </w:rPr>
            </w:pPr>
          </w:p>
        </w:tc>
      </w:tr>
      <w:tr w:rsidR="00F42E41" w:rsidRPr="00F42E41" w14:paraId="5BDA4EF8" w14:textId="77777777" w:rsidTr="00F42E41">
        <w:tblPrEx>
          <w:tblBorders>
            <w:bottom w:val="single" w:sz="4" w:space="0" w:color="auto"/>
          </w:tblBorders>
        </w:tblPrEx>
        <w:trPr>
          <w:jc w:val="center"/>
        </w:trPr>
        <w:tc>
          <w:tcPr>
            <w:tcW w:w="3771" w:type="dxa"/>
            <w:tcBorders>
              <w:bottom w:val="single" w:sz="4" w:space="0" w:color="auto"/>
            </w:tcBorders>
            <w:shd w:val="clear" w:color="auto" w:fill="auto"/>
          </w:tcPr>
          <w:p w14:paraId="5BDA4EF5" w14:textId="77777777" w:rsidR="00F42E41" w:rsidRPr="00F42E41" w:rsidRDefault="00F42E41" w:rsidP="00F42E41">
            <w:pPr>
              <w:widowControl w:val="0"/>
              <w:ind w:left="142"/>
              <w:rPr>
                <w:bCs/>
                <w:sz w:val="22"/>
                <w:szCs w:val="22"/>
              </w:rPr>
            </w:pPr>
            <w:r w:rsidRPr="00F42E41">
              <w:rPr>
                <w:bCs/>
                <w:sz w:val="22"/>
                <w:szCs w:val="22"/>
              </w:rPr>
              <w:t>в том числе спортивно-игровые комплексы</w:t>
            </w:r>
          </w:p>
        </w:tc>
        <w:tc>
          <w:tcPr>
            <w:tcW w:w="2537" w:type="dxa"/>
            <w:tcBorders>
              <w:bottom w:val="single" w:sz="4" w:space="0" w:color="auto"/>
            </w:tcBorders>
            <w:shd w:val="clear" w:color="auto" w:fill="auto"/>
            <w:vAlign w:val="center"/>
          </w:tcPr>
          <w:p w14:paraId="5BDA4EF6" w14:textId="77777777" w:rsidR="00F42E41" w:rsidRPr="00F42E41" w:rsidRDefault="00F42E41" w:rsidP="00F42E41">
            <w:pPr>
              <w:widowControl w:val="0"/>
              <w:spacing w:line="239" w:lineRule="auto"/>
              <w:jc w:val="center"/>
              <w:rPr>
                <w:bCs/>
                <w:sz w:val="22"/>
                <w:szCs w:val="22"/>
              </w:rPr>
            </w:pPr>
            <w:r w:rsidRPr="00F42E41">
              <w:rPr>
                <w:bCs/>
                <w:sz w:val="22"/>
                <w:szCs w:val="22"/>
              </w:rPr>
              <w:t>100</w:t>
            </w:r>
          </w:p>
        </w:tc>
        <w:tc>
          <w:tcPr>
            <w:tcW w:w="3779" w:type="dxa"/>
            <w:vMerge/>
            <w:tcBorders>
              <w:bottom w:val="single" w:sz="4" w:space="0" w:color="auto"/>
            </w:tcBorders>
            <w:shd w:val="clear" w:color="auto" w:fill="auto"/>
            <w:vAlign w:val="center"/>
          </w:tcPr>
          <w:p w14:paraId="5BDA4EF7" w14:textId="77777777" w:rsidR="00F42E41" w:rsidRPr="00F42E41" w:rsidRDefault="00F42E41" w:rsidP="00F42E41">
            <w:pPr>
              <w:widowControl w:val="0"/>
              <w:spacing w:line="239" w:lineRule="auto"/>
              <w:jc w:val="center"/>
              <w:rPr>
                <w:bCs/>
                <w:sz w:val="22"/>
                <w:szCs w:val="22"/>
              </w:rPr>
            </w:pPr>
          </w:p>
        </w:tc>
      </w:tr>
      <w:tr w:rsidR="00F42E41" w:rsidRPr="00F42E41" w14:paraId="5BDA4EFD" w14:textId="77777777" w:rsidTr="00F42E41">
        <w:tblPrEx>
          <w:tblBorders>
            <w:bottom w:val="single" w:sz="4" w:space="0" w:color="auto"/>
          </w:tblBorders>
        </w:tblPrEx>
        <w:trPr>
          <w:jc w:val="center"/>
        </w:trPr>
        <w:tc>
          <w:tcPr>
            <w:tcW w:w="3771" w:type="dxa"/>
            <w:tcBorders>
              <w:bottom w:val="nil"/>
            </w:tcBorders>
            <w:shd w:val="clear" w:color="auto" w:fill="auto"/>
          </w:tcPr>
          <w:p w14:paraId="5BDA4EF9" w14:textId="77777777" w:rsidR="00F42E41" w:rsidRPr="00F42E41" w:rsidRDefault="00F42E41" w:rsidP="00F42E41">
            <w:pPr>
              <w:widowControl w:val="0"/>
              <w:ind w:left="142" w:hanging="142"/>
              <w:rPr>
                <w:bCs/>
                <w:sz w:val="22"/>
                <w:szCs w:val="22"/>
              </w:rPr>
            </w:pPr>
            <w:r w:rsidRPr="00F42E41">
              <w:rPr>
                <w:bCs/>
                <w:spacing w:val="-2"/>
                <w:sz w:val="22"/>
                <w:szCs w:val="22"/>
              </w:rPr>
              <w:t>Для отдыха взрослого населения:</w:t>
            </w:r>
          </w:p>
        </w:tc>
        <w:tc>
          <w:tcPr>
            <w:tcW w:w="2537" w:type="dxa"/>
            <w:tcBorders>
              <w:bottom w:val="nil"/>
            </w:tcBorders>
            <w:shd w:val="clear" w:color="auto" w:fill="auto"/>
            <w:vAlign w:val="center"/>
          </w:tcPr>
          <w:p w14:paraId="5BDA4EFA" w14:textId="77777777" w:rsidR="00F42E41" w:rsidRPr="00F42E41" w:rsidRDefault="00F42E41" w:rsidP="00F42E41">
            <w:pPr>
              <w:widowControl w:val="0"/>
              <w:spacing w:line="239" w:lineRule="auto"/>
              <w:jc w:val="center"/>
              <w:rPr>
                <w:bCs/>
                <w:sz w:val="22"/>
                <w:szCs w:val="22"/>
              </w:rPr>
            </w:pPr>
          </w:p>
        </w:tc>
        <w:tc>
          <w:tcPr>
            <w:tcW w:w="3779" w:type="dxa"/>
            <w:vMerge w:val="restart"/>
            <w:shd w:val="clear" w:color="auto" w:fill="auto"/>
            <w:vAlign w:val="center"/>
          </w:tcPr>
          <w:p w14:paraId="5BDA4EFB" w14:textId="77777777" w:rsidR="00F42E41" w:rsidRPr="00F42E41" w:rsidRDefault="00F42E41" w:rsidP="00F42E41">
            <w:pPr>
              <w:widowControl w:val="0"/>
              <w:rPr>
                <w:bCs/>
                <w:sz w:val="22"/>
                <w:szCs w:val="22"/>
              </w:rPr>
            </w:pPr>
            <w:r w:rsidRPr="00F42E41">
              <w:rPr>
                <w:bCs/>
                <w:sz w:val="22"/>
                <w:szCs w:val="22"/>
              </w:rPr>
              <w:t>автостоянок (гостевых, постоянного и временного хранения) – по СанПиН 2.2.1/2.1.1.1200-03;</w:t>
            </w:r>
          </w:p>
          <w:p w14:paraId="5BDA4EFC" w14:textId="77777777" w:rsidR="00F42E41" w:rsidRPr="00F42E41" w:rsidRDefault="00F42E41" w:rsidP="00F42E41">
            <w:pPr>
              <w:widowControl w:val="0"/>
              <w:spacing w:line="239" w:lineRule="auto"/>
              <w:jc w:val="both"/>
              <w:rPr>
                <w:bCs/>
                <w:sz w:val="22"/>
                <w:szCs w:val="22"/>
              </w:rPr>
            </w:pPr>
            <w:r w:rsidRPr="00F42E41">
              <w:rPr>
                <w:bCs/>
                <w:sz w:val="22"/>
                <w:szCs w:val="22"/>
              </w:rPr>
              <w:t>площадок мусоросборников – 20</w:t>
            </w:r>
          </w:p>
        </w:tc>
      </w:tr>
      <w:tr w:rsidR="00F42E41" w:rsidRPr="00F42E41" w14:paraId="5BDA4F01" w14:textId="77777777" w:rsidTr="00F42E41">
        <w:tblPrEx>
          <w:tblBorders>
            <w:bottom w:val="single" w:sz="4" w:space="0" w:color="auto"/>
          </w:tblBorders>
        </w:tblPrEx>
        <w:trPr>
          <w:jc w:val="center"/>
        </w:trPr>
        <w:tc>
          <w:tcPr>
            <w:tcW w:w="3771" w:type="dxa"/>
            <w:tcBorders>
              <w:top w:val="nil"/>
            </w:tcBorders>
            <w:shd w:val="clear" w:color="auto" w:fill="auto"/>
          </w:tcPr>
          <w:p w14:paraId="5BDA4EFE" w14:textId="77777777" w:rsidR="00F42E41" w:rsidRPr="00F42E41" w:rsidRDefault="00F42E41" w:rsidP="00F42E41">
            <w:pPr>
              <w:widowControl w:val="0"/>
              <w:spacing w:line="239" w:lineRule="auto"/>
              <w:jc w:val="both"/>
              <w:rPr>
                <w:bCs/>
                <w:sz w:val="22"/>
                <w:szCs w:val="22"/>
              </w:rPr>
            </w:pPr>
            <w:r w:rsidRPr="00F42E41">
              <w:rPr>
                <w:bCs/>
                <w:sz w:val="22"/>
                <w:szCs w:val="22"/>
              </w:rPr>
              <w:t>- для тихого отдыха</w:t>
            </w:r>
          </w:p>
        </w:tc>
        <w:tc>
          <w:tcPr>
            <w:tcW w:w="2537" w:type="dxa"/>
            <w:tcBorders>
              <w:top w:val="nil"/>
            </w:tcBorders>
            <w:shd w:val="clear" w:color="auto" w:fill="auto"/>
            <w:vAlign w:val="center"/>
          </w:tcPr>
          <w:p w14:paraId="5BDA4EFF" w14:textId="77777777" w:rsidR="00F42E41" w:rsidRPr="00F42E41" w:rsidRDefault="00F42E41" w:rsidP="00F42E41">
            <w:pPr>
              <w:widowControl w:val="0"/>
              <w:spacing w:line="239" w:lineRule="auto"/>
              <w:jc w:val="center"/>
              <w:rPr>
                <w:bCs/>
                <w:sz w:val="22"/>
                <w:szCs w:val="22"/>
              </w:rPr>
            </w:pPr>
            <w:r w:rsidRPr="00F42E41">
              <w:rPr>
                <w:bCs/>
                <w:sz w:val="22"/>
                <w:szCs w:val="22"/>
              </w:rPr>
              <w:t>10</w:t>
            </w:r>
          </w:p>
        </w:tc>
        <w:tc>
          <w:tcPr>
            <w:tcW w:w="3779" w:type="dxa"/>
            <w:vMerge/>
            <w:shd w:val="clear" w:color="auto" w:fill="auto"/>
            <w:vAlign w:val="center"/>
          </w:tcPr>
          <w:p w14:paraId="5BDA4F00" w14:textId="77777777" w:rsidR="00F42E41" w:rsidRPr="00F42E41" w:rsidRDefault="00F42E41" w:rsidP="00F42E41">
            <w:pPr>
              <w:widowControl w:val="0"/>
              <w:spacing w:line="239" w:lineRule="auto"/>
              <w:jc w:val="center"/>
              <w:rPr>
                <w:bCs/>
                <w:sz w:val="22"/>
                <w:szCs w:val="22"/>
              </w:rPr>
            </w:pPr>
          </w:p>
        </w:tc>
      </w:tr>
      <w:tr w:rsidR="00F42E41" w:rsidRPr="00F42E41" w14:paraId="5BDA4F05" w14:textId="77777777" w:rsidTr="00F42E41">
        <w:tblPrEx>
          <w:tblBorders>
            <w:bottom w:val="single" w:sz="4" w:space="0" w:color="auto"/>
          </w:tblBorders>
        </w:tblPrEx>
        <w:trPr>
          <w:jc w:val="center"/>
        </w:trPr>
        <w:tc>
          <w:tcPr>
            <w:tcW w:w="3771" w:type="dxa"/>
            <w:shd w:val="clear" w:color="auto" w:fill="auto"/>
          </w:tcPr>
          <w:p w14:paraId="5BDA4F02" w14:textId="77777777" w:rsidR="00F42E41" w:rsidRPr="00F42E41" w:rsidRDefault="00F42E41" w:rsidP="00F42E41">
            <w:pPr>
              <w:widowControl w:val="0"/>
              <w:spacing w:line="239" w:lineRule="auto"/>
              <w:jc w:val="both"/>
              <w:rPr>
                <w:bCs/>
                <w:sz w:val="22"/>
                <w:szCs w:val="22"/>
              </w:rPr>
            </w:pPr>
            <w:r w:rsidRPr="00F42E41">
              <w:rPr>
                <w:bCs/>
                <w:sz w:val="22"/>
                <w:szCs w:val="22"/>
              </w:rPr>
              <w:t>- для шумных настольных игр</w:t>
            </w:r>
          </w:p>
        </w:tc>
        <w:tc>
          <w:tcPr>
            <w:tcW w:w="2537" w:type="dxa"/>
            <w:shd w:val="clear" w:color="auto" w:fill="auto"/>
            <w:vAlign w:val="center"/>
          </w:tcPr>
          <w:p w14:paraId="5BDA4F03" w14:textId="77777777" w:rsidR="00F42E41" w:rsidRPr="00F42E41" w:rsidRDefault="00F42E41" w:rsidP="00F42E41">
            <w:pPr>
              <w:widowControl w:val="0"/>
              <w:spacing w:line="239" w:lineRule="auto"/>
              <w:jc w:val="center"/>
              <w:rPr>
                <w:bCs/>
                <w:sz w:val="22"/>
                <w:szCs w:val="22"/>
              </w:rPr>
            </w:pPr>
            <w:r w:rsidRPr="00F42E41">
              <w:rPr>
                <w:bCs/>
                <w:sz w:val="22"/>
                <w:szCs w:val="22"/>
              </w:rPr>
              <w:t>25</w:t>
            </w:r>
          </w:p>
        </w:tc>
        <w:tc>
          <w:tcPr>
            <w:tcW w:w="3779" w:type="dxa"/>
            <w:vMerge/>
            <w:shd w:val="clear" w:color="auto" w:fill="auto"/>
            <w:vAlign w:val="center"/>
          </w:tcPr>
          <w:p w14:paraId="5BDA4F04" w14:textId="77777777" w:rsidR="00F42E41" w:rsidRPr="00F42E41" w:rsidRDefault="00F42E41" w:rsidP="00F42E41">
            <w:pPr>
              <w:widowControl w:val="0"/>
              <w:spacing w:line="239" w:lineRule="auto"/>
              <w:jc w:val="center"/>
              <w:rPr>
                <w:bCs/>
                <w:sz w:val="22"/>
                <w:szCs w:val="22"/>
              </w:rPr>
            </w:pPr>
          </w:p>
        </w:tc>
      </w:tr>
      <w:tr w:rsidR="00F42E41" w:rsidRPr="00F42E41" w14:paraId="5BDA4F09" w14:textId="77777777" w:rsidTr="00F42E41">
        <w:tblPrEx>
          <w:tblBorders>
            <w:bottom w:val="single" w:sz="4" w:space="0" w:color="auto"/>
          </w:tblBorders>
        </w:tblPrEx>
        <w:trPr>
          <w:jc w:val="center"/>
        </w:trPr>
        <w:tc>
          <w:tcPr>
            <w:tcW w:w="3771" w:type="dxa"/>
            <w:shd w:val="clear" w:color="auto" w:fill="auto"/>
          </w:tcPr>
          <w:p w14:paraId="5BDA4F06" w14:textId="77777777" w:rsidR="00F42E41" w:rsidRPr="00F42E41" w:rsidRDefault="00F42E41" w:rsidP="00F42E41">
            <w:pPr>
              <w:widowControl w:val="0"/>
              <w:spacing w:line="239" w:lineRule="auto"/>
              <w:jc w:val="both"/>
              <w:rPr>
                <w:bCs/>
                <w:sz w:val="22"/>
                <w:szCs w:val="22"/>
              </w:rPr>
            </w:pPr>
            <w:r w:rsidRPr="00F42E41">
              <w:rPr>
                <w:bCs/>
                <w:sz w:val="22"/>
                <w:szCs w:val="22"/>
              </w:rPr>
              <w:t>Спортивные площадки</w:t>
            </w:r>
          </w:p>
        </w:tc>
        <w:tc>
          <w:tcPr>
            <w:tcW w:w="2537" w:type="dxa"/>
            <w:shd w:val="clear" w:color="auto" w:fill="auto"/>
            <w:vAlign w:val="center"/>
          </w:tcPr>
          <w:p w14:paraId="5BDA4F07" w14:textId="77777777" w:rsidR="00F42E41" w:rsidRPr="00F42E41" w:rsidRDefault="00F42E41" w:rsidP="00F42E41">
            <w:pPr>
              <w:widowControl w:val="0"/>
              <w:spacing w:line="239" w:lineRule="auto"/>
              <w:jc w:val="center"/>
              <w:rPr>
                <w:bCs/>
                <w:sz w:val="22"/>
                <w:szCs w:val="22"/>
              </w:rPr>
            </w:pPr>
            <w:r w:rsidRPr="00F42E41">
              <w:rPr>
                <w:bCs/>
                <w:sz w:val="22"/>
                <w:szCs w:val="22"/>
              </w:rPr>
              <w:t>10-40 *</w:t>
            </w:r>
          </w:p>
        </w:tc>
        <w:tc>
          <w:tcPr>
            <w:tcW w:w="3779" w:type="dxa"/>
            <w:shd w:val="clear" w:color="auto" w:fill="auto"/>
            <w:vAlign w:val="center"/>
          </w:tcPr>
          <w:p w14:paraId="5BDA4F08"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r>
      <w:tr w:rsidR="00F42E41" w:rsidRPr="00F42E41" w14:paraId="5BDA4F0D" w14:textId="77777777" w:rsidTr="00F42E41">
        <w:tblPrEx>
          <w:tblBorders>
            <w:bottom w:val="single" w:sz="4" w:space="0" w:color="auto"/>
          </w:tblBorders>
        </w:tblPrEx>
        <w:trPr>
          <w:jc w:val="center"/>
        </w:trPr>
        <w:tc>
          <w:tcPr>
            <w:tcW w:w="3771" w:type="dxa"/>
            <w:shd w:val="clear" w:color="auto" w:fill="auto"/>
          </w:tcPr>
          <w:p w14:paraId="5BDA4F0A" w14:textId="77777777" w:rsidR="00F42E41" w:rsidRPr="00F42E41" w:rsidRDefault="00F42E41" w:rsidP="00F42E41">
            <w:pPr>
              <w:widowControl w:val="0"/>
              <w:spacing w:line="239" w:lineRule="auto"/>
              <w:rPr>
                <w:bCs/>
                <w:sz w:val="22"/>
                <w:szCs w:val="22"/>
              </w:rPr>
            </w:pPr>
            <w:r w:rsidRPr="00F42E41">
              <w:rPr>
                <w:bCs/>
                <w:spacing w:val="-2"/>
                <w:sz w:val="22"/>
                <w:szCs w:val="22"/>
              </w:rPr>
              <w:t>Для установки мусоросборников</w:t>
            </w:r>
          </w:p>
        </w:tc>
        <w:tc>
          <w:tcPr>
            <w:tcW w:w="2537" w:type="dxa"/>
            <w:shd w:val="clear" w:color="auto" w:fill="auto"/>
            <w:vAlign w:val="center"/>
          </w:tcPr>
          <w:p w14:paraId="5BDA4F0B" w14:textId="77777777" w:rsidR="00F42E41" w:rsidRPr="00F42E41" w:rsidRDefault="00F42E41" w:rsidP="00F42E41">
            <w:pPr>
              <w:widowControl w:val="0"/>
              <w:spacing w:line="239" w:lineRule="auto"/>
              <w:jc w:val="center"/>
              <w:rPr>
                <w:bCs/>
                <w:sz w:val="22"/>
                <w:szCs w:val="22"/>
              </w:rPr>
            </w:pPr>
            <w:r w:rsidRPr="00F42E41">
              <w:rPr>
                <w:bCs/>
                <w:sz w:val="22"/>
                <w:szCs w:val="22"/>
              </w:rPr>
              <w:t>20</w:t>
            </w:r>
          </w:p>
        </w:tc>
        <w:tc>
          <w:tcPr>
            <w:tcW w:w="3779" w:type="dxa"/>
            <w:shd w:val="clear" w:color="auto" w:fill="auto"/>
            <w:vAlign w:val="center"/>
          </w:tcPr>
          <w:p w14:paraId="5BDA4F0C" w14:textId="77777777" w:rsidR="00F42E41" w:rsidRPr="00F42E41" w:rsidRDefault="00F42E41" w:rsidP="00F42E41">
            <w:pPr>
              <w:widowControl w:val="0"/>
              <w:spacing w:line="239" w:lineRule="auto"/>
              <w:jc w:val="center"/>
              <w:rPr>
                <w:bCs/>
                <w:sz w:val="22"/>
                <w:szCs w:val="22"/>
              </w:rPr>
            </w:pPr>
            <w:r w:rsidRPr="00F42E41">
              <w:rPr>
                <w:bCs/>
                <w:sz w:val="22"/>
                <w:szCs w:val="22"/>
              </w:rPr>
              <w:t>-</w:t>
            </w:r>
          </w:p>
        </w:tc>
      </w:tr>
      <w:tr w:rsidR="00F42E41" w:rsidRPr="00F42E41" w14:paraId="5BDA4F11" w14:textId="77777777" w:rsidTr="00F42E41">
        <w:tblPrEx>
          <w:tblBorders>
            <w:bottom w:val="single" w:sz="4" w:space="0" w:color="auto"/>
          </w:tblBorders>
        </w:tblPrEx>
        <w:trPr>
          <w:jc w:val="center"/>
        </w:trPr>
        <w:tc>
          <w:tcPr>
            <w:tcW w:w="3771" w:type="dxa"/>
            <w:shd w:val="clear" w:color="auto" w:fill="auto"/>
          </w:tcPr>
          <w:p w14:paraId="5BDA4F0E" w14:textId="77777777" w:rsidR="00F42E41" w:rsidRPr="00F42E41" w:rsidRDefault="00F42E41" w:rsidP="00F42E41">
            <w:pPr>
              <w:widowControl w:val="0"/>
              <w:spacing w:line="239" w:lineRule="auto"/>
              <w:rPr>
                <w:bCs/>
                <w:spacing w:val="-2"/>
                <w:sz w:val="22"/>
                <w:szCs w:val="22"/>
              </w:rPr>
            </w:pPr>
            <w:r w:rsidRPr="00F42E41">
              <w:rPr>
                <w:bCs/>
                <w:spacing w:val="-2"/>
                <w:sz w:val="22"/>
                <w:szCs w:val="22"/>
              </w:rPr>
              <w:t>Для хозяйственных целей и выгула собак</w:t>
            </w:r>
          </w:p>
        </w:tc>
        <w:tc>
          <w:tcPr>
            <w:tcW w:w="2537" w:type="dxa"/>
            <w:shd w:val="clear" w:color="auto" w:fill="auto"/>
            <w:vAlign w:val="center"/>
          </w:tcPr>
          <w:p w14:paraId="5BDA4F0F" w14:textId="77777777" w:rsidR="00F42E41" w:rsidRPr="00F42E41" w:rsidRDefault="00F42E41" w:rsidP="00F42E41">
            <w:pPr>
              <w:widowControl w:val="0"/>
              <w:spacing w:line="239" w:lineRule="auto"/>
              <w:jc w:val="center"/>
              <w:rPr>
                <w:bCs/>
                <w:sz w:val="22"/>
                <w:szCs w:val="22"/>
              </w:rPr>
            </w:pPr>
            <w:r w:rsidRPr="00F42E41">
              <w:rPr>
                <w:bCs/>
                <w:sz w:val="22"/>
                <w:szCs w:val="22"/>
              </w:rPr>
              <w:t>40</w:t>
            </w:r>
          </w:p>
        </w:tc>
        <w:tc>
          <w:tcPr>
            <w:tcW w:w="3779" w:type="dxa"/>
            <w:shd w:val="clear" w:color="auto" w:fill="auto"/>
            <w:vAlign w:val="center"/>
          </w:tcPr>
          <w:p w14:paraId="5BDA4F10" w14:textId="77777777" w:rsidR="00F42E41" w:rsidRPr="00F42E41" w:rsidRDefault="00F42E41" w:rsidP="00F42E41">
            <w:pPr>
              <w:widowControl w:val="0"/>
              <w:spacing w:line="239" w:lineRule="auto"/>
              <w:jc w:val="center"/>
              <w:rPr>
                <w:bCs/>
                <w:sz w:val="22"/>
                <w:szCs w:val="22"/>
              </w:rPr>
            </w:pPr>
            <w:r w:rsidRPr="00F42E41">
              <w:rPr>
                <w:bCs/>
                <w:sz w:val="22"/>
                <w:szCs w:val="22"/>
              </w:rPr>
              <w:t>-</w:t>
            </w:r>
          </w:p>
        </w:tc>
      </w:tr>
    </w:tbl>
    <w:p w14:paraId="5BDA4F12" w14:textId="77777777" w:rsidR="00F42E41" w:rsidRPr="00F42E41" w:rsidRDefault="00F42E41" w:rsidP="00C9138F">
      <w:pPr>
        <w:widowControl w:val="0"/>
        <w:ind w:firstLine="709"/>
        <w:jc w:val="both"/>
        <w:rPr>
          <w:bCs/>
          <w:sz w:val="22"/>
          <w:szCs w:val="22"/>
        </w:rPr>
      </w:pPr>
      <w:r w:rsidRPr="00F42E41">
        <w:rPr>
          <w:bCs/>
          <w:i/>
          <w:spacing w:val="40"/>
          <w:sz w:val="22"/>
          <w:szCs w:val="22"/>
        </w:rPr>
        <w:t xml:space="preserve">* </w:t>
      </w:r>
      <w:r w:rsidRPr="00F42E41">
        <w:rPr>
          <w:bCs/>
          <w:sz w:val="22"/>
          <w:szCs w:val="22"/>
        </w:rPr>
        <w:t>В зависимости от шумовых характеристик: наибольшие значения – для хоккейных и футбольных площадок, наименьшие – для площадок для настольного тенниса.</w:t>
      </w:r>
    </w:p>
    <w:p w14:paraId="29F47CCA" w14:textId="77777777" w:rsidR="00E14A79" w:rsidRDefault="00E14A79" w:rsidP="00C9138F">
      <w:pPr>
        <w:widowControl w:val="0"/>
        <w:ind w:firstLine="709"/>
        <w:jc w:val="both"/>
        <w:rPr>
          <w:bCs/>
          <w:i/>
          <w:spacing w:val="40"/>
          <w:sz w:val="22"/>
          <w:szCs w:val="22"/>
        </w:rPr>
      </w:pPr>
    </w:p>
    <w:p w14:paraId="5BDA4F13" w14:textId="77777777" w:rsidR="00F42E41" w:rsidRPr="00F42E41" w:rsidRDefault="00F42E41" w:rsidP="00C9138F">
      <w:pPr>
        <w:widowControl w:val="0"/>
        <w:ind w:firstLine="709"/>
        <w:jc w:val="both"/>
        <w:rPr>
          <w:bCs/>
          <w:i/>
          <w:spacing w:val="40"/>
          <w:sz w:val="22"/>
          <w:szCs w:val="22"/>
        </w:rPr>
      </w:pPr>
      <w:r w:rsidRPr="00F42E41">
        <w:rPr>
          <w:bCs/>
          <w:i/>
          <w:spacing w:val="40"/>
          <w:sz w:val="22"/>
          <w:szCs w:val="22"/>
        </w:rPr>
        <w:t>Примечания:</w:t>
      </w:r>
    </w:p>
    <w:p w14:paraId="5BDA4F14" w14:textId="77777777" w:rsidR="00F42E41" w:rsidRPr="00F42E41" w:rsidRDefault="00F42E41" w:rsidP="00F42E41">
      <w:pPr>
        <w:widowControl w:val="0"/>
        <w:spacing w:line="239" w:lineRule="auto"/>
        <w:ind w:firstLine="709"/>
        <w:jc w:val="both"/>
        <w:rPr>
          <w:sz w:val="22"/>
          <w:szCs w:val="22"/>
        </w:rPr>
      </w:pPr>
      <w:r w:rsidRPr="00F42E41">
        <w:rPr>
          <w:sz w:val="22"/>
          <w:szCs w:val="22"/>
        </w:rPr>
        <w:t xml:space="preserve">1. Детские площадки необходимо изолировать от транзитного пешеходного движения, проездов, разворотных площадок, автостоянок (гостевых, постоянного и временного хранения), площадок для установки мусоросборников. Подходы к детским площадкам не следует организовывать с проездов и улиц. </w:t>
      </w:r>
    </w:p>
    <w:p w14:paraId="5BDA4F15" w14:textId="77777777" w:rsidR="00F42E41" w:rsidRPr="00F42E41" w:rsidRDefault="00F42E41" w:rsidP="00F42E41">
      <w:pPr>
        <w:widowControl w:val="0"/>
        <w:spacing w:line="239" w:lineRule="auto"/>
        <w:ind w:firstLine="709"/>
        <w:jc w:val="both"/>
        <w:rPr>
          <w:sz w:val="22"/>
          <w:szCs w:val="22"/>
        </w:rPr>
      </w:pPr>
      <w:r w:rsidRPr="00F42E41">
        <w:rPr>
          <w:sz w:val="22"/>
          <w:szCs w:val="22"/>
        </w:rPr>
        <w:t xml:space="preserve">2. Площадки для отдыха взрослого населения следует размещать на участках жилой застройки, на </w:t>
      </w:r>
      <w:r w:rsidRPr="00F42E41">
        <w:rPr>
          <w:sz w:val="22"/>
          <w:szCs w:val="22"/>
        </w:rPr>
        <w:lastRenderedPageBreak/>
        <w:t>озелененных территориях жилой группы и микрорайона, в парках и лесопарках.</w:t>
      </w:r>
    </w:p>
    <w:p w14:paraId="5BDA4F16" w14:textId="77777777" w:rsidR="00F42E41" w:rsidRPr="00F42E41" w:rsidRDefault="00F42E41" w:rsidP="00F42E41">
      <w:pPr>
        <w:widowControl w:val="0"/>
        <w:spacing w:line="239" w:lineRule="auto"/>
        <w:ind w:firstLine="709"/>
        <w:jc w:val="both"/>
        <w:rPr>
          <w:sz w:val="22"/>
          <w:szCs w:val="22"/>
        </w:rPr>
      </w:pPr>
      <w:r w:rsidRPr="00F42E41">
        <w:t xml:space="preserve">3. </w:t>
      </w:r>
      <w:r w:rsidRPr="00F42E41">
        <w:rPr>
          <w:sz w:val="22"/>
          <w:szCs w:val="22"/>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организаций</w:t>
      </w:r>
      <w:r w:rsidRPr="00F42E41">
        <w:rPr>
          <w:bCs/>
          <w:sz w:val="22"/>
          <w:szCs w:val="22"/>
        </w:rPr>
        <w:t>.</w:t>
      </w:r>
    </w:p>
    <w:p w14:paraId="5BDA4F17" w14:textId="77777777" w:rsidR="00F42E41" w:rsidRPr="00F42E41" w:rsidRDefault="00F42E41" w:rsidP="00F42E41">
      <w:pPr>
        <w:widowControl w:val="0"/>
        <w:spacing w:line="239" w:lineRule="auto"/>
        <w:ind w:firstLine="709"/>
        <w:jc w:val="both"/>
        <w:rPr>
          <w:sz w:val="22"/>
          <w:szCs w:val="22"/>
        </w:rPr>
      </w:pPr>
      <w:r w:rsidRPr="00F42E41">
        <w:rPr>
          <w:sz w:val="22"/>
          <w:szCs w:val="22"/>
        </w:rPr>
        <w:t>4. Площадки для выгула собак следует размещать на территориях общего пользования квартала (микрорайона), жилого района, свободных от зеленых насаждений, в технических зонах общегородских магистралей, под линиями электропередачи с напряжением не более 110 кВт, за пределами первого и второго поясов зон санитарной охраны источников водоснабжения.</w:t>
      </w:r>
    </w:p>
    <w:p w14:paraId="5BDA4F19" w14:textId="77777777" w:rsidR="00F42E41" w:rsidRPr="00F42E41" w:rsidRDefault="00F42E41" w:rsidP="00F42E41">
      <w:pPr>
        <w:widowControl w:val="0"/>
        <w:spacing w:line="239" w:lineRule="auto"/>
        <w:ind w:firstLine="709"/>
        <w:jc w:val="both"/>
        <w:rPr>
          <w:b/>
        </w:rPr>
      </w:pPr>
      <w:r w:rsidRPr="00F42E41">
        <w:rPr>
          <w:b/>
        </w:rPr>
        <w:t>12.3. Покрытия</w:t>
      </w:r>
    </w:p>
    <w:p w14:paraId="5BDA4F1A" w14:textId="77777777" w:rsidR="00F42E41" w:rsidRPr="00F42E41" w:rsidRDefault="00F42E41" w:rsidP="00F42E41">
      <w:pPr>
        <w:widowControl w:val="0"/>
        <w:spacing w:line="239" w:lineRule="auto"/>
        <w:ind w:firstLine="709"/>
        <w:jc w:val="both"/>
      </w:pPr>
    </w:p>
    <w:p w14:paraId="5BDA4F1B" w14:textId="77777777" w:rsidR="00F42E41" w:rsidRPr="00F42E41" w:rsidRDefault="00F42E41" w:rsidP="00F42E41">
      <w:pPr>
        <w:widowControl w:val="0"/>
        <w:spacing w:line="239" w:lineRule="auto"/>
        <w:ind w:firstLine="709"/>
        <w:jc w:val="both"/>
      </w:pPr>
      <w:r w:rsidRPr="00F42E41">
        <w:t>12.3.1.</w:t>
      </w:r>
      <w:r w:rsidRPr="00F42E41">
        <w:rPr>
          <w:b/>
        </w:rPr>
        <w:t> </w:t>
      </w:r>
      <w:r w:rsidRPr="00F42E41">
        <w:t>Покрытия поверхности обеспечивают на территории городского округа условия безопасного и комфортного передвижения, а также формируют архитектурно-художественный облик среды. Виды покрытия приведены в таблице 12.3.1.</w:t>
      </w:r>
    </w:p>
    <w:p w14:paraId="5BDA4F1C" w14:textId="77777777" w:rsidR="00F42E41" w:rsidRPr="00F42E41" w:rsidRDefault="00F42E41" w:rsidP="00F42E41">
      <w:pPr>
        <w:widowControl w:val="0"/>
        <w:spacing w:line="239" w:lineRule="auto"/>
        <w:ind w:firstLine="709"/>
        <w:jc w:val="both"/>
      </w:pPr>
    </w:p>
    <w:p w14:paraId="5BDA4F1D" w14:textId="77777777" w:rsidR="00F42E41" w:rsidRPr="00F42E41" w:rsidRDefault="00F42E41" w:rsidP="00F42E41">
      <w:pPr>
        <w:widowControl w:val="0"/>
        <w:spacing w:line="239" w:lineRule="auto"/>
        <w:ind w:firstLine="709"/>
        <w:jc w:val="right"/>
      </w:pPr>
      <w:r w:rsidRPr="00F42E41">
        <w:t>Таблица 12.3.1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73"/>
      </w:tblGrid>
      <w:tr w:rsidR="00F42E41" w:rsidRPr="00F42E41" w14:paraId="5BDA4F20" w14:textId="77777777" w:rsidTr="00F42E41">
        <w:trPr>
          <w:trHeight w:val="312"/>
          <w:jc w:val="center"/>
        </w:trPr>
        <w:tc>
          <w:tcPr>
            <w:tcW w:w="2552" w:type="dxa"/>
            <w:shd w:val="clear" w:color="auto" w:fill="auto"/>
            <w:vAlign w:val="center"/>
          </w:tcPr>
          <w:p w14:paraId="5BDA4F1E" w14:textId="77777777" w:rsidR="00F42E41" w:rsidRPr="00F42E41" w:rsidRDefault="00F42E41" w:rsidP="00F42E41">
            <w:pPr>
              <w:widowControl w:val="0"/>
              <w:spacing w:line="239" w:lineRule="auto"/>
              <w:jc w:val="center"/>
              <w:rPr>
                <w:b/>
                <w:bCs/>
                <w:sz w:val="22"/>
                <w:szCs w:val="22"/>
              </w:rPr>
            </w:pPr>
            <w:r w:rsidRPr="00F42E41">
              <w:rPr>
                <w:b/>
                <w:bCs/>
                <w:sz w:val="22"/>
                <w:szCs w:val="22"/>
              </w:rPr>
              <w:t>Виды покрытий</w:t>
            </w:r>
          </w:p>
        </w:tc>
        <w:tc>
          <w:tcPr>
            <w:tcW w:w="7573" w:type="dxa"/>
            <w:shd w:val="clear" w:color="auto" w:fill="auto"/>
            <w:vAlign w:val="center"/>
          </w:tcPr>
          <w:p w14:paraId="5BDA4F1F" w14:textId="77777777" w:rsidR="00F42E41" w:rsidRPr="00F42E41" w:rsidRDefault="00F42E41" w:rsidP="00F42E41">
            <w:pPr>
              <w:widowControl w:val="0"/>
              <w:spacing w:line="239" w:lineRule="auto"/>
              <w:jc w:val="center"/>
              <w:rPr>
                <w:b/>
                <w:bCs/>
                <w:sz w:val="22"/>
                <w:szCs w:val="22"/>
              </w:rPr>
            </w:pPr>
            <w:r w:rsidRPr="00F42E41">
              <w:rPr>
                <w:b/>
                <w:bCs/>
                <w:sz w:val="22"/>
                <w:szCs w:val="22"/>
              </w:rPr>
              <w:t>Материал покрытий</w:t>
            </w:r>
          </w:p>
        </w:tc>
      </w:tr>
      <w:tr w:rsidR="00F42E41" w:rsidRPr="00F42E41" w14:paraId="5BDA4F23" w14:textId="77777777" w:rsidTr="00F42E41">
        <w:trPr>
          <w:jc w:val="center"/>
        </w:trPr>
        <w:tc>
          <w:tcPr>
            <w:tcW w:w="2552" w:type="dxa"/>
            <w:shd w:val="clear" w:color="auto" w:fill="auto"/>
          </w:tcPr>
          <w:p w14:paraId="5BDA4F21" w14:textId="77777777" w:rsidR="00F42E41" w:rsidRPr="00F42E41" w:rsidRDefault="00F42E41" w:rsidP="00F42E41">
            <w:pPr>
              <w:widowControl w:val="0"/>
              <w:ind w:right="-57"/>
              <w:rPr>
                <w:bCs/>
                <w:sz w:val="22"/>
                <w:szCs w:val="22"/>
              </w:rPr>
            </w:pPr>
            <w:r w:rsidRPr="00F42E41">
              <w:rPr>
                <w:bCs/>
                <w:spacing w:val="-2"/>
                <w:sz w:val="22"/>
                <w:szCs w:val="22"/>
              </w:rPr>
              <w:t>Твердые (капитальные) –</w:t>
            </w:r>
            <w:r w:rsidRPr="00F42E41">
              <w:rPr>
                <w:bCs/>
                <w:sz w:val="22"/>
                <w:szCs w:val="22"/>
              </w:rPr>
              <w:t xml:space="preserve"> монолитные, сборные</w:t>
            </w:r>
          </w:p>
        </w:tc>
        <w:tc>
          <w:tcPr>
            <w:tcW w:w="7573" w:type="dxa"/>
            <w:shd w:val="clear" w:color="auto" w:fill="auto"/>
          </w:tcPr>
          <w:p w14:paraId="5BDA4F22" w14:textId="77777777" w:rsidR="00F42E41" w:rsidRPr="00F42E41" w:rsidRDefault="00F42E41" w:rsidP="00F42E41">
            <w:pPr>
              <w:widowControl w:val="0"/>
              <w:spacing w:line="239" w:lineRule="auto"/>
              <w:jc w:val="both"/>
              <w:rPr>
                <w:bCs/>
                <w:sz w:val="22"/>
                <w:szCs w:val="22"/>
              </w:rPr>
            </w:pPr>
            <w:r w:rsidRPr="00F42E41">
              <w:rPr>
                <w:bCs/>
                <w:sz w:val="22"/>
                <w:szCs w:val="22"/>
              </w:rPr>
              <w:t>асфальтобетон, цементобетон, природный камень и другие подобные материалы</w:t>
            </w:r>
          </w:p>
        </w:tc>
      </w:tr>
      <w:tr w:rsidR="00F42E41" w:rsidRPr="00F42E41" w14:paraId="5BDA4F26" w14:textId="77777777" w:rsidTr="00F42E41">
        <w:trPr>
          <w:jc w:val="center"/>
        </w:trPr>
        <w:tc>
          <w:tcPr>
            <w:tcW w:w="2552" w:type="dxa"/>
            <w:shd w:val="clear" w:color="auto" w:fill="auto"/>
          </w:tcPr>
          <w:p w14:paraId="5BDA4F24" w14:textId="77777777" w:rsidR="00F42E41" w:rsidRPr="00F42E41" w:rsidRDefault="00F42E41" w:rsidP="00F42E41">
            <w:pPr>
              <w:widowControl w:val="0"/>
              <w:spacing w:line="239" w:lineRule="auto"/>
              <w:jc w:val="both"/>
              <w:rPr>
                <w:bCs/>
                <w:sz w:val="22"/>
                <w:szCs w:val="22"/>
              </w:rPr>
            </w:pPr>
            <w:r w:rsidRPr="00F42E41">
              <w:rPr>
                <w:bCs/>
                <w:sz w:val="22"/>
                <w:szCs w:val="22"/>
              </w:rPr>
              <w:t>«Мягкие» (некапитальные)</w:t>
            </w:r>
          </w:p>
        </w:tc>
        <w:tc>
          <w:tcPr>
            <w:tcW w:w="7573" w:type="dxa"/>
            <w:shd w:val="clear" w:color="auto" w:fill="auto"/>
          </w:tcPr>
          <w:p w14:paraId="5BDA4F25" w14:textId="77777777" w:rsidR="00F42E41" w:rsidRPr="00F42E41" w:rsidRDefault="00F42E41" w:rsidP="00F42E41">
            <w:pPr>
              <w:widowControl w:val="0"/>
              <w:spacing w:line="239" w:lineRule="auto"/>
              <w:jc w:val="both"/>
              <w:rPr>
                <w:bCs/>
                <w:sz w:val="22"/>
                <w:szCs w:val="22"/>
              </w:rPr>
            </w:pPr>
            <w:r w:rsidRPr="00F42E41">
              <w:rPr>
                <w:bCs/>
                <w:spacing w:val="-2"/>
                <w:sz w:val="22"/>
                <w:szCs w:val="22"/>
              </w:rPr>
              <w:t>природные или искусственные сыпучие материалы (песок, щебень, гранитные</w:t>
            </w:r>
            <w:r w:rsidRPr="00F42E41">
              <w:rPr>
                <w:bCs/>
                <w:sz w:val="22"/>
                <w:szCs w:val="22"/>
              </w:rPr>
              <w:t xml:space="preserve"> высевки, керамзит, резиновая крошка и др.), находящиеся в естественном состоянии, сухих смесях, уплотненных или укрепленных вяжущими</w:t>
            </w:r>
          </w:p>
        </w:tc>
      </w:tr>
      <w:tr w:rsidR="00F42E41" w:rsidRPr="00F42E41" w14:paraId="5BDA4F29" w14:textId="77777777" w:rsidTr="00F42E41">
        <w:trPr>
          <w:jc w:val="center"/>
        </w:trPr>
        <w:tc>
          <w:tcPr>
            <w:tcW w:w="2552" w:type="dxa"/>
            <w:shd w:val="clear" w:color="auto" w:fill="auto"/>
          </w:tcPr>
          <w:p w14:paraId="5BDA4F27" w14:textId="77777777" w:rsidR="00F42E41" w:rsidRPr="00F42E41" w:rsidRDefault="00F42E41" w:rsidP="00F42E41">
            <w:pPr>
              <w:widowControl w:val="0"/>
              <w:spacing w:line="239" w:lineRule="auto"/>
              <w:jc w:val="both"/>
              <w:rPr>
                <w:bCs/>
                <w:sz w:val="22"/>
                <w:szCs w:val="22"/>
              </w:rPr>
            </w:pPr>
            <w:r w:rsidRPr="00F42E41">
              <w:rPr>
                <w:bCs/>
                <w:sz w:val="22"/>
                <w:szCs w:val="22"/>
              </w:rPr>
              <w:t>Газонные</w:t>
            </w:r>
          </w:p>
        </w:tc>
        <w:tc>
          <w:tcPr>
            <w:tcW w:w="7573" w:type="dxa"/>
            <w:shd w:val="clear" w:color="auto" w:fill="auto"/>
          </w:tcPr>
          <w:p w14:paraId="5BDA4F28"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травяной покров, выполняемый по специальным технологиям </w:t>
            </w:r>
          </w:p>
        </w:tc>
      </w:tr>
      <w:tr w:rsidR="00F42E41" w:rsidRPr="00F42E41" w14:paraId="5BDA4F2C" w14:textId="77777777" w:rsidTr="00F42E41">
        <w:trPr>
          <w:jc w:val="center"/>
        </w:trPr>
        <w:tc>
          <w:tcPr>
            <w:tcW w:w="2552" w:type="dxa"/>
            <w:shd w:val="clear" w:color="auto" w:fill="auto"/>
          </w:tcPr>
          <w:p w14:paraId="5BDA4F2A" w14:textId="77777777" w:rsidR="00F42E41" w:rsidRPr="00F42E41" w:rsidRDefault="00F42E41" w:rsidP="00F42E41">
            <w:pPr>
              <w:widowControl w:val="0"/>
              <w:spacing w:line="239" w:lineRule="auto"/>
              <w:jc w:val="both"/>
              <w:rPr>
                <w:bCs/>
                <w:sz w:val="22"/>
                <w:szCs w:val="22"/>
              </w:rPr>
            </w:pPr>
            <w:r w:rsidRPr="00F42E41">
              <w:rPr>
                <w:bCs/>
                <w:sz w:val="22"/>
                <w:szCs w:val="22"/>
              </w:rPr>
              <w:t>Комбинированные</w:t>
            </w:r>
          </w:p>
        </w:tc>
        <w:tc>
          <w:tcPr>
            <w:tcW w:w="7573" w:type="dxa"/>
            <w:shd w:val="clear" w:color="auto" w:fill="auto"/>
          </w:tcPr>
          <w:p w14:paraId="5BDA4F2B" w14:textId="77777777" w:rsidR="00F42E41" w:rsidRPr="00F42E41" w:rsidRDefault="00F42E41" w:rsidP="00F42E41">
            <w:pPr>
              <w:widowControl w:val="0"/>
              <w:spacing w:line="239" w:lineRule="auto"/>
              <w:jc w:val="both"/>
              <w:rPr>
                <w:bCs/>
                <w:sz w:val="22"/>
                <w:szCs w:val="22"/>
              </w:rPr>
            </w:pPr>
            <w:r w:rsidRPr="00F42E41">
              <w:rPr>
                <w:bCs/>
                <w:sz w:val="22"/>
                <w:szCs w:val="22"/>
              </w:rPr>
              <w:t>сочетание материалов, перечисленных выше</w:t>
            </w:r>
          </w:p>
        </w:tc>
      </w:tr>
    </w:tbl>
    <w:p w14:paraId="5BDA4F2D" w14:textId="77777777" w:rsidR="00F42E41" w:rsidRPr="00F42E41" w:rsidRDefault="00F42E41" w:rsidP="00F42E41">
      <w:pPr>
        <w:widowControl w:val="0"/>
        <w:spacing w:line="239" w:lineRule="auto"/>
        <w:ind w:firstLine="709"/>
        <w:jc w:val="both"/>
      </w:pPr>
    </w:p>
    <w:p w14:paraId="5BDA4F2E" w14:textId="77777777" w:rsidR="00F42E41" w:rsidRPr="00F42E41" w:rsidRDefault="00F42E41" w:rsidP="00F42E41">
      <w:pPr>
        <w:widowControl w:val="0"/>
        <w:spacing w:line="239" w:lineRule="auto"/>
        <w:ind w:firstLine="709"/>
        <w:jc w:val="both"/>
      </w:pPr>
      <w:r w:rsidRPr="00F42E41">
        <w:t>12.3.2.</w:t>
      </w:r>
      <w:r w:rsidRPr="00F42E41">
        <w:rPr>
          <w:b/>
        </w:rPr>
        <w:t> </w:t>
      </w:r>
      <w:r w:rsidRPr="00F42E41">
        <w:t>На территории городского округа не допускается наличие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14:paraId="5BDA4F2F" w14:textId="77777777" w:rsidR="00F42E41" w:rsidRPr="00F42E41" w:rsidRDefault="00F42E41" w:rsidP="00F42E41">
      <w:pPr>
        <w:widowControl w:val="0"/>
        <w:ind w:firstLine="709"/>
        <w:jc w:val="both"/>
      </w:pPr>
      <w:r w:rsidRPr="00F42E41">
        <w:t xml:space="preserve">Выбор видов покрытия следует осуществлять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экологичных. </w:t>
      </w:r>
    </w:p>
    <w:p w14:paraId="5BDA4F30" w14:textId="77777777" w:rsidR="00F42E41" w:rsidRPr="00F42E41" w:rsidRDefault="00F42E41" w:rsidP="00F42E41">
      <w:pPr>
        <w:widowControl w:val="0"/>
        <w:ind w:firstLine="709"/>
        <w:jc w:val="both"/>
      </w:pPr>
      <w:r w:rsidRPr="00F42E41">
        <w:t>12.3.3. Покрытия пешеходных коммуникаций следует принимать по таблице 12.3.2.</w:t>
      </w:r>
    </w:p>
    <w:p w14:paraId="5BDA4F31" w14:textId="77777777" w:rsidR="00F42E41" w:rsidRPr="00F42E41" w:rsidRDefault="00F42E41" w:rsidP="00F42E41">
      <w:pPr>
        <w:widowControl w:val="0"/>
        <w:ind w:firstLine="709"/>
        <w:jc w:val="both"/>
      </w:pPr>
    </w:p>
    <w:p w14:paraId="5BDA4F32" w14:textId="77777777" w:rsidR="00F42E41" w:rsidRPr="00F42E41" w:rsidRDefault="00F42E41" w:rsidP="00F42E41">
      <w:pPr>
        <w:widowControl w:val="0"/>
        <w:ind w:firstLine="709"/>
        <w:jc w:val="right"/>
      </w:pPr>
      <w:r w:rsidRPr="00F42E41">
        <w:t>Таблица 12.3.2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2940"/>
        <w:gridCol w:w="2940"/>
        <w:gridCol w:w="1748"/>
      </w:tblGrid>
      <w:tr w:rsidR="00F42E41" w:rsidRPr="00F42E41" w14:paraId="5BDA4F35" w14:textId="77777777" w:rsidTr="00F42E41">
        <w:trPr>
          <w:trHeight w:val="312"/>
          <w:jc w:val="center"/>
        </w:trPr>
        <w:tc>
          <w:tcPr>
            <w:tcW w:w="2493" w:type="dxa"/>
            <w:vMerge w:val="restart"/>
            <w:shd w:val="clear" w:color="auto" w:fill="auto"/>
            <w:vAlign w:val="center"/>
          </w:tcPr>
          <w:p w14:paraId="5BDA4F33" w14:textId="77777777" w:rsidR="00F42E41" w:rsidRPr="00F42E41" w:rsidRDefault="00F42E41" w:rsidP="00F42E41">
            <w:pPr>
              <w:widowControl w:val="0"/>
              <w:suppressAutoHyphens/>
              <w:jc w:val="center"/>
              <w:rPr>
                <w:b/>
                <w:sz w:val="22"/>
                <w:szCs w:val="22"/>
              </w:rPr>
            </w:pPr>
            <w:r w:rsidRPr="00F42E41">
              <w:rPr>
                <w:b/>
                <w:sz w:val="22"/>
                <w:szCs w:val="22"/>
              </w:rPr>
              <w:t>Объект комплексного благоустройства</w:t>
            </w:r>
          </w:p>
        </w:tc>
        <w:tc>
          <w:tcPr>
            <w:tcW w:w="7628" w:type="dxa"/>
            <w:gridSpan w:val="3"/>
            <w:shd w:val="clear" w:color="auto" w:fill="auto"/>
            <w:vAlign w:val="center"/>
          </w:tcPr>
          <w:p w14:paraId="5BDA4F34" w14:textId="77777777" w:rsidR="00F42E41" w:rsidRPr="00F42E41" w:rsidRDefault="00F42E41" w:rsidP="00F42E41">
            <w:pPr>
              <w:widowControl w:val="0"/>
              <w:jc w:val="center"/>
              <w:rPr>
                <w:b/>
                <w:sz w:val="22"/>
                <w:szCs w:val="22"/>
              </w:rPr>
            </w:pPr>
            <w:r w:rsidRPr="00F42E41">
              <w:rPr>
                <w:b/>
                <w:sz w:val="22"/>
                <w:szCs w:val="22"/>
              </w:rPr>
              <w:t>Материал покрытия:</w:t>
            </w:r>
          </w:p>
        </w:tc>
      </w:tr>
      <w:tr w:rsidR="00F42E41" w:rsidRPr="00F42E41" w14:paraId="5BDA4F3A" w14:textId="77777777" w:rsidTr="00F42E41">
        <w:trPr>
          <w:jc w:val="center"/>
        </w:trPr>
        <w:tc>
          <w:tcPr>
            <w:tcW w:w="2493" w:type="dxa"/>
            <w:vMerge/>
            <w:shd w:val="clear" w:color="auto" w:fill="auto"/>
            <w:vAlign w:val="center"/>
          </w:tcPr>
          <w:p w14:paraId="5BDA4F36" w14:textId="77777777" w:rsidR="00F42E41" w:rsidRPr="00F42E41" w:rsidRDefault="00F42E41" w:rsidP="00F42E41">
            <w:pPr>
              <w:widowControl w:val="0"/>
              <w:jc w:val="center"/>
              <w:rPr>
                <w:sz w:val="22"/>
                <w:szCs w:val="22"/>
              </w:rPr>
            </w:pPr>
          </w:p>
        </w:tc>
        <w:tc>
          <w:tcPr>
            <w:tcW w:w="2940" w:type="dxa"/>
            <w:shd w:val="clear" w:color="auto" w:fill="auto"/>
            <w:vAlign w:val="center"/>
          </w:tcPr>
          <w:p w14:paraId="5BDA4F37" w14:textId="77777777" w:rsidR="00F42E41" w:rsidRPr="00F42E41" w:rsidRDefault="00F42E41" w:rsidP="00F42E41">
            <w:pPr>
              <w:widowControl w:val="0"/>
              <w:jc w:val="center"/>
              <w:rPr>
                <w:b/>
                <w:bCs/>
                <w:sz w:val="22"/>
                <w:szCs w:val="22"/>
              </w:rPr>
            </w:pPr>
            <w:r w:rsidRPr="00F42E41">
              <w:rPr>
                <w:b/>
                <w:bCs/>
                <w:sz w:val="22"/>
                <w:szCs w:val="22"/>
              </w:rPr>
              <w:t>тротуара</w:t>
            </w:r>
          </w:p>
        </w:tc>
        <w:tc>
          <w:tcPr>
            <w:tcW w:w="2940" w:type="dxa"/>
            <w:shd w:val="clear" w:color="auto" w:fill="auto"/>
            <w:vAlign w:val="center"/>
          </w:tcPr>
          <w:p w14:paraId="5BDA4F38" w14:textId="77777777" w:rsidR="00F42E41" w:rsidRPr="00F42E41" w:rsidRDefault="00F42E41" w:rsidP="00F42E41">
            <w:pPr>
              <w:widowControl w:val="0"/>
              <w:jc w:val="center"/>
              <w:rPr>
                <w:b/>
                <w:bCs/>
                <w:sz w:val="22"/>
                <w:szCs w:val="22"/>
              </w:rPr>
            </w:pPr>
            <w:r w:rsidRPr="00F42E41">
              <w:rPr>
                <w:b/>
                <w:bCs/>
                <w:sz w:val="22"/>
                <w:szCs w:val="22"/>
              </w:rPr>
              <w:t>пешеходной зоны</w:t>
            </w:r>
          </w:p>
        </w:tc>
        <w:tc>
          <w:tcPr>
            <w:tcW w:w="1748" w:type="dxa"/>
            <w:shd w:val="clear" w:color="auto" w:fill="auto"/>
            <w:vAlign w:val="center"/>
          </w:tcPr>
          <w:p w14:paraId="5BDA4F39" w14:textId="77777777" w:rsidR="00F42E41" w:rsidRPr="00F42E41" w:rsidRDefault="00F42E41" w:rsidP="00F42E41">
            <w:pPr>
              <w:widowControl w:val="0"/>
              <w:jc w:val="center"/>
              <w:rPr>
                <w:b/>
                <w:bCs/>
                <w:sz w:val="22"/>
                <w:szCs w:val="22"/>
              </w:rPr>
            </w:pPr>
            <w:r w:rsidRPr="00F42E41">
              <w:rPr>
                <w:b/>
                <w:bCs/>
                <w:sz w:val="22"/>
                <w:szCs w:val="22"/>
              </w:rPr>
              <w:t>пандусов</w:t>
            </w:r>
          </w:p>
        </w:tc>
      </w:tr>
    </w:tbl>
    <w:p w14:paraId="5BDA4F3B"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2940"/>
        <w:gridCol w:w="2940"/>
        <w:gridCol w:w="1748"/>
      </w:tblGrid>
      <w:tr w:rsidR="00F42E41" w:rsidRPr="00F42E41" w14:paraId="5BDA4F40" w14:textId="77777777" w:rsidTr="00F42E41">
        <w:trPr>
          <w:tblHeader/>
          <w:jc w:val="center"/>
        </w:trPr>
        <w:tc>
          <w:tcPr>
            <w:tcW w:w="2493" w:type="dxa"/>
            <w:shd w:val="clear" w:color="auto" w:fill="auto"/>
            <w:vAlign w:val="center"/>
          </w:tcPr>
          <w:p w14:paraId="5BDA4F3C" w14:textId="77777777" w:rsidR="00F42E41" w:rsidRPr="00F42E41" w:rsidRDefault="00F42E41" w:rsidP="00F42E41">
            <w:pPr>
              <w:widowControl w:val="0"/>
              <w:jc w:val="center"/>
              <w:rPr>
                <w:b/>
                <w:sz w:val="22"/>
                <w:szCs w:val="22"/>
              </w:rPr>
            </w:pPr>
            <w:r w:rsidRPr="00F42E41">
              <w:rPr>
                <w:b/>
                <w:sz w:val="22"/>
                <w:szCs w:val="22"/>
              </w:rPr>
              <w:t>1</w:t>
            </w:r>
          </w:p>
        </w:tc>
        <w:tc>
          <w:tcPr>
            <w:tcW w:w="2940" w:type="dxa"/>
            <w:shd w:val="clear" w:color="auto" w:fill="auto"/>
            <w:vAlign w:val="center"/>
          </w:tcPr>
          <w:p w14:paraId="5BDA4F3D" w14:textId="77777777" w:rsidR="00F42E41" w:rsidRPr="00F42E41" w:rsidRDefault="00F42E41" w:rsidP="00F42E41">
            <w:pPr>
              <w:widowControl w:val="0"/>
              <w:jc w:val="center"/>
              <w:rPr>
                <w:b/>
                <w:bCs/>
                <w:sz w:val="22"/>
                <w:szCs w:val="22"/>
              </w:rPr>
            </w:pPr>
            <w:r w:rsidRPr="00F42E41">
              <w:rPr>
                <w:b/>
                <w:bCs/>
                <w:sz w:val="22"/>
                <w:szCs w:val="22"/>
              </w:rPr>
              <w:t>2</w:t>
            </w:r>
          </w:p>
        </w:tc>
        <w:tc>
          <w:tcPr>
            <w:tcW w:w="2940" w:type="dxa"/>
            <w:shd w:val="clear" w:color="auto" w:fill="auto"/>
            <w:vAlign w:val="center"/>
          </w:tcPr>
          <w:p w14:paraId="5BDA4F3E" w14:textId="77777777" w:rsidR="00F42E41" w:rsidRPr="00F42E41" w:rsidRDefault="00F42E41" w:rsidP="00F42E41">
            <w:pPr>
              <w:widowControl w:val="0"/>
              <w:jc w:val="center"/>
              <w:rPr>
                <w:b/>
                <w:bCs/>
                <w:sz w:val="22"/>
                <w:szCs w:val="22"/>
              </w:rPr>
            </w:pPr>
            <w:r w:rsidRPr="00F42E41">
              <w:rPr>
                <w:b/>
                <w:bCs/>
                <w:sz w:val="22"/>
                <w:szCs w:val="22"/>
              </w:rPr>
              <w:t>3</w:t>
            </w:r>
          </w:p>
        </w:tc>
        <w:tc>
          <w:tcPr>
            <w:tcW w:w="1748" w:type="dxa"/>
            <w:shd w:val="clear" w:color="auto" w:fill="auto"/>
            <w:vAlign w:val="center"/>
          </w:tcPr>
          <w:p w14:paraId="5BDA4F3F" w14:textId="77777777" w:rsidR="00F42E41" w:rsidRPr="00F42E41" w:rsidRDefault="00F42E41" w:rsidP="00F42E41">
            <w:pPr>
              <w:widowControl w:val="0"/>
              <w:jc w:val="center"/>
              <w:rPr>
                <w:b/>
                <w:bCs/>
                <w:sz w:val="22"/>
                <w:szCs w:val="22"/>
              </w:rPr>
            </w:pPr>
            <w:r w:rsidRPr="00F42E41">
              <w:rPr>
                <w:b/>
                <w:bCs/>
                <w:sz w:val="22"/>
                <w:szCs w:val="22"/>
              </w:rPr>
              <w:t>4</w:t>
            </w:r>
          </w:p>
        </w:tc>
      </w:tr>
      <w:tr w:rsidR="00F42E41" w:rsidRPr="00F42E41" w14:paraId="5BDA4F45" w14:textId="77777777" w:rsidTr="00F42E41">
        <w:tblPrEx>
          <w:tblBorders>
            <w:bottom w:val="single" w:sz="4" w:space="0" w:color="auto"/>
          </w:tblBorders>
        </w:tblPrEx>
        <w:trPr>
          <w:jc w:val="center"/>
        </w:trPr>
        <w:tc>
          <w:tcPr>
            <w:tcW w:w="2493" w:type="dxa"/>
            <w:shd w:val="clear" w:color="auto" w:fill="auto"/>
          </w:tcPr>
          <w:p w14:paraId="5BDA4F41" w14:textId="77777777" w:rsidR="00F42E41" w:rsidRPr="00F42E41" w:rsidRDefault="00F42E41" w:rsidP="00F42E41">
            <w:pPr>
              <w:widowControl w:val="0"/>
              <w:rPr>
                <w:bCs/>
                <w:sz w:val="22"/>
                <w:szCs w:val="22"/>
              </w:rPr>
            </w:pPr>
            <w:r w:rsidRPr="00F42E41">
              <w:rPr>
                <w:bCs/>
                <w:sz w:val="22"/>
                <w:szCs w:val="22"/>
              </w:rPr>
              <w:t xml:space="preserve">Магистральные улицы общегородского и              районного значения </w:t>
            </w:r>
          </w:p>
        </w:tc>
        <w:tc>
          <w:tcPr>
            <w:tcW w:w="2940" w:type="dxa"/>
            <w:shd w:val="clear" w:color="auto" w:fill="auto"/>
          </w:tcPr>
          <w:p w14:paraId="5BDA4F42" w14:textId="77777777" w:rsidR="00F42E41" w:rsidRPr="00F42E41" w:rsidRDefault="00F42E41" w:rsidP="00F42E41">
            <w:pPr>
              <w:widowControl w:val="0"/>
              <w:rPr>
                <w:bCs/>
                <w:sz w:val="22"/>
                <w:szCs w:val="22"/>
              </w:rPr>
            </w:pPr>
            <w:r w:rsidRPr="00F42E41">
              <w:rPr>
                <w:bCs/>
                <w:sz w:val="22"/>
                <w:szCs w:val="22"/>
              </w:rPr>
              <w:t xml:space="preserve">Асфальтобетон типов Г и Д. Штучные элементы из искусственного или природного камня </w:t>
            </w:r>
          </w:p>
        </w:tc>
        <w:tc>
          <w:tcPr>
            <w:tcW w:w="2940" w:type="dxa"/>
            <w:shd w:val="clear" w:color="auto" w:fill="auto"/>
          </w:tcPr>
          <w:p w14:paraId="5BDA4F43" w14:textId="77777777" w:rsidR="00F42E41" w:rsidRPr="00F42E41" w:rsidRDefault="00F42E41" w:rsidP="00F42E41">
            <w:pPr>
              <w:widowControl w:val="0"/>
              <w:jc w:val="center"/>
              <w:rPr>
                <w:bCs/>
                <w:sz w:val="22"/>
                <w:szCs w:val="22"/>
              </w:rPr>
            </w:pPr>
          </w:p>
        </w:tc>
        <w:tc>
          <w:tcPr>
            <w:tcW w:w="1748" w:type="dxa"/>
            <w:shd w:val="clear" w:color="auto" w:fill="auto"/>
          </w:tcPr>
          <w:p w14:paraId="5BDA4F44" w14:textId="77777777" w:rsidR="00F42E41" w:rsidRPr="00F42E41" w:rsidRDefault="00F42E41" w:rsidP="00F42E41">
            <w:pPr>
              <w:widowControl w:val="0"/>
              <w:jc w:val="both"/>
              <w:rPr>
                <w:bCs/>
                <w:sz w:val="22"/>
                <w:szCs w:val="22"/>
              </w:rPr>
            </w:pPr>
          </w:p>
        </w:tc>
      </w:tr>
      <w:tr w:rsidR="00F42E41" w:rsidRPr="00F42E41" w14:paraId="5BDA4F4A" w14:textId="77777777" w:rsidTr="00F42E41">
        <w:tblPrEx>
          <w:tblBorders>
            <w:bottom w:val="single" w:sz="4" w:space="0" w:color="auto"/>
          </w:tblBorders>
        </w:tblPrEx>
        <w:trPr>
          <w:jc w:val="center"/>
        </w:trPr>
        <w:tc>
          <w:tcPr>
            <w:tcW w:w="2493" w:type="dxa"/>
            <w:shd w:val="clear" w:color="auto" w:fill="auto"/>
          </w:tcPr>
          <w:p w14:paraId="5BDA4F46" w14:textId="77777777" w:rsidR="00F42E41" w:rsidRPr="00F42E41" w:rsidRDefault="00F42E41" w:rsidP="00F42E41">
            <w:pPr>
              <w:widowControl w:val="0"/>
              <w:rPr>
                <w:bCs/>
                <w:sz w:val="22"/>
                <w:szCs w:val="22"/>
              </w:rPr>
            </w:pPr>
            <w:r w:rsidRPr="00F42E41">
              <w:rPr>
                <w:bCs/>
                <w:sz w:val="22"/>
                <w:szCs w:val="22"/>
              </w:rPr>
              <w:t xml:space="preserve">Улицы местного значения </w:t>
            </w:r>
          </w:p>
        </w:tc>
        <w:tc>
          <w:tcPr>
            <w:tcW w:w="2940" w:type="dxa"/>
            <w:shd w:val="clear" w:color="auto" w:fill="auto"/>
          </w:tcPr>
          <w:p w14:paraId="5BDA4F47" w14:textId="77777777" w:rsidR="00F42E41" w:rsidRPr="00F42E41" w:rsidRDefault="00F42E41" w:rsidP="00F42E41">
            <w:pPr>
              <w:widowControl w:val="0"/>
              <w:jc w:val="center"/>
              <w:rPr>
                <w:bCs/>
                <w:sz w:val="22"/>
                <w:szCs w:val="22"/>
              </w:rPr>
            </w:pPr>
            <w:r w:rsidRPr="00F42E41">
              <w:rPr>
                <w:bCs/>
                <w:sz w:val="22"/>
                <w:szCs w:val="22"/>
              </w:rPr>
              <w:t>то же</w:t>
            </w:r>
          </w:p>
        </w:tc>
        <w:tc>
          <w:tcPr>
            <w:tcW w:w="2940" w:type="dxa"/>
            <w:shd w:val="clear" w:color="auto" w:fill="auto"/>
          </w:tcPr>
          <w:p w14:paraId="5BDA4F48" w14:textId="77777777" w:rsidR="00F42E41" w:rsidRPr="00F42E41" w:rsidRDefault="00F42E41" w:rsidP="00F42E41">
            <w:pPr>
              <w:widowControl w:val="0"/>
              <w:jc w:val="center"/>
              <w:rPr>
                <w:bCs/>
                <w:sz w:val="22"/>
                <w:szCs w:val="22"/>
              </w:rPr>
            </w:pPr>
            <w:r w:rsidRPr="00F42E41">
              <w:rPr>
                <w:bCs/>
                <w:sz w:val="22"/>
                <w:szCs w:val="22"/>
              </w:rPr>
              <w:t>-</w:t>
            </w:r>
          </w:p>
        </w:tc>
        <w:tc>
          <w:tcPr>
            <w:tcW w:w="1748" w:type="dxa"/>
            <w:shd w:val="clear" w:color="auto" w:fill="auto"/>
          </w:tcPr>
          <w:p w14:paraId="5BDA4F49" w14:textId="77777777" w:rsidR="00F42E41" w:rsidRPr="00F42E41" w:rsidRDefault="00F42E41" w:rsidP="00F42E41">
            <w:pPr>
              <w:widowControl w:val="0"/>
              <w:jc w:val="both"/>
              <w:rPr>
                <w:bCs/>
                <w:sz w:val="22"/>
                <w:szCs w:val="22"/>
              </w:rPr>
            </w:pPr>
            <w:r w:rsidRPr="00F42E41">
              <w:rPr>
                <w:bCs/>
                <w:sz w:val="22"/>
                <w:szCs w:val="22"/>
              </w:rPr>
              <w:t xml:space="preserve">Асфальтобетон типов В, Г и Д. </w:t>
            </w:r>
          </w:p>
        </w:tc>
      </w:tr>
      <w:tr w:rsidR="00F42E41" w:rsidRPr="00F42E41" w14:paraId="5BDA4F4F" w14:textId="77777777" w:rsidTr="00F42E41">
        <w:tblPrEx>
          <w:tblBorders>
            <w:bottom w:val="single" w:sz="4" w:space="0" w:color="auto"/>
          </w:tblBorders>
        </w:tblPrEx>
        <w:trPr>
          <w:jc w:val="center"/>
        </w:trPr>
        <w:tc>
          <w:tcPr>
            <w:tcW w:w="2493" w:type="dxa"/>
            <w:shd w:val="clear" w:color="auto" w:fill="auto"/>
          </w:tcPr>
          <w:p w14:paraId="5BDA4F4B" w14:textId="77777777" w:rsidR="00F42E41" w:rsidRPr="00F42E41" w:rsidRDefault="00F42E41" w:rsidP="00F42E41">
            <w:pPr>
              <w:widowControl w:val="0"/>
              <w:ind w:left="113"/>
              <w:rPr>
                <w:bCs/>
                <w:sz w:val="22"/>
                <w:szCs w:val="22"/>
              </w:rPr>
            </w:pPr>
            <w:r w:rsidRPr="00F42E41">
              <w:rPr>
                <w:bCs/>
                <w:sz w:val="22"/>
                <w:szCs w:val="22"/>
              </w:rPr>
              <w:t xml:space="preserve">в жилой застройке </w:t>
            </w:r>
          </w:p>
        </w:tc>
        <w:tc>
          <w:tcPr>
            <w:tcW w:w="2940" w:type="dxa"/>
            <w:shd w:val="clear" w:color="auto" w:fill="auto"/>
          </w:tcPr>
          <w:p w14:paraId="5BDA4F4C" w14:textId="77777777" w:rsidR="00F42E41" w:rsidRPr="00F42E41" w:rsidRDefault="00F42E41" w:rsidP="00F42E41">
            <w:pPr>
              <w:widowControl w:val="0"/>
              <w:jc w:val="center"/>
              <w:rPr>
                <w:bCs/>
                <w:sz w:val="22"/>
                <w:szCs w:val="22"/>
              </w:rPr>
            </w:pPr>
            <w:r w:rsidRPr="00F42E41">
              <w:rPr>
                <w:bCs/>
                <w:sz w:val="22"/>
                <w:szCs w:val="22"/>
              </w:rPr>
              <w:t>то же</w:t>
            </w:r>
          </w:p>
        </w:tc>
        <w:tc>
          <w:tcPr>
            <w:tcW w:w="2940" w:type="dxa"/>
            <w:shd w:val="clear" w:color="auto" w:fill="auto"/>
          </w:tcPr>
          <w:p w14:paraId="5BDA4F4D" w14:textId="77777777" w:rsidR="00F42E41" w:rsidRPr="00F42E41" w:rsidRDefault="00F42E41" w:rsidP="00F42E41">
            <w:pPr>
              <w:widowControl w:val="0"/>
              <w:jc w:val="center"/>
              <w:rPr>
                <w:bCs/>
                <w:sz w:val="22"/>
                <w:szCs w:val="22"/>
              </w:rPr>
            </w:pPr>
          </w:p>
        </w:tc>
        <w:tc>
          <w:tcPr>
            <w:tcW w:w="1748" w:type="dxa"/>
            <w:shd w:val="clear" w:color="auto" w:fill="auto"/>
          </w:tcPr>
          <w:p w14:paraId="5BDA4F4E" w14:textId="77777777" w:rsidR="00F42E41" w:rsidRPr="00F42E41" w:rsidRDefault="00F42E41" w:rsidP="00F42E41">
            <w:pPr>
              <w:widowControl w:val="0"/>
              <w:jc w:val="both"/>
              <w:rPr>
                <w:bCs/>
                <w:sz w:val="22"/>
                <w:szCs w:val="22"/>
              </w:rPr>
            </w:pPr>
            <w:r w:rsidRPr="00F42E41">
              <w:rPr>
                <w:bCs/>
                <w:sz w:val="22"/>
                <w:szCs w:val="22"/>
              </w:rPr>
              <w:t>Цементобетон</w:t>
            </w:r>
          </w:p>
        </w:tc>
      </w:tr>
      <w:tr w:rsidR="00F42E41" w:rsidRPr="00F42E41" w14:paraId="5BDA4F54" w14:textId="77777777" w:rsidTr="00F42E41">
        <w:tblPrEx>
          <w:tblBorders>
            <w:bottom w:val="single" w:sz="4" w:space="0" w:color="auto"/>
          </w:tblBorders>
        </w:tblPrEx>
        <w:trPr>
          <w:jc w:val="center"/>
        </w:trPr>
        <w:tc>
          <w:tcPr>
            <w:tcW w:w="2493" w:type="dxa"/>
            <w:shd w:val="clear" w:color="auto" w:fill="auto"/>
          </w:tcPr>
          <w:p w14:paraId="5BDA4F50" w14:textId="77777777" w:rsidR="00F42E41" w:rsidRPr="00F42E41" w:rsidRDefault="00F42E41" w:rsidP="00F42E41">
            <w:pPr>
              <w:widowControl w:val="0"/>
              <w:ind w:left="113"/>
              <w:rPr>
                <w:bCs/>
                <w:sz w:val="22"/>
                <w:szCs w:val="22"/>
              </w:rPr>
            </w:pPr>
            <w:r w:rsidRPr="00F42E41">
              <w:rPr>
                <w:bCs/>
                <w:sz w:val="22"/>
                <w:szCs w:val="22"/>
              </w:rPr>
              <w:t xml:space="preserve">в производственной и коммунально-складской зонах </w:t>
            </w:r>
          </w:p>
        </w:tc>
        <w:tc>
          <w:tcPr>
            <w:tcW w:w="2940" w:type="dxa"/>
            <w:shd w:val="clear" w:color="auto" w:fill="auto"/>
          </w:tcPr>
          <w:p w14:paraId="5BDA4F51" w14:textId="77777777" w:rsidR="00F42E41" w:rsidRPr="00F42E41" w:rsidRDefault="00F42E41" w:rsidP="00F42E41">
            <w:pPr>
              <w:widowControl w:val="0"/>
              <w:rPr>
                <w:bCs/>
                <w:sz w:val="22"/>
                <w:szCs w:val="22"/>
              </w:rPr>
            </w:pPr>
            <w:r w:rsidRPr="00F42E41">
              <w:rPr>
                <w:bCs/>
                <w:sz w:val="22"/>
                <w:szCs w:val="22"/>
              </w:rPr>
              <w:t xml:space="preserve">Асфальтобетон типов Г и Д. Цементобетон </w:t>
            </w:r>
          </w:p>
        </w:tc>
        <w:tc>
          <w:tcPr>
            <w:tcW w:w="2940" w:type="dxa"/>
            <w:shd w:val="clear" w:color="auto" w:fill="auto"/>
          </w:tcPr>
          <w:p w14:paraId="5BDA4F52" w14:textId="77777777" w:rsidR="00F42E41" w:rsidRPr="00F42E41" w:rsidRDefault="00F42E41" w:rsidP="00F42E41">
            <w:pPr>
              <w:widowControl w:val="0"/>
              <w:rPr>
                <w:bCs/>
                <w:sz w:val="22"/>
                <w:szCs w:val="22"/>
              </w:rPr>
            </w:pPr>
          </w:p>
        </w:tc>
        <w:tc>
          <w:tcPr>
            <w:tcW w:w="1748" w:type="dxa"/>
            <w:shd w:val="clear" w:color="auto" w:fill="auto"/>
          </w:tcPr>
          <w:p w14:paraId="5BDA4F53" w14:textId="77777777" w:rsidR="00F42E41" w:rsidRPr="00F42E41" w:rsidRDefault="00F42E41" w:rsidP="00F42E41">
            <w:pPr>
              <w:widowControl w:val="0"/>
              <w:jc w:val="both"/>
              <w:rPr>
                <w:bCs/>
                <w:sz w:val="22"/>
                <w:szCs w:val="22"/>
              </w:rPr>
            </w:pPr>
          </w:p>
        </w:tc>
      </w:tr>
      <w:tr w:rsidR="00F42E41" w:rsidRPr="00F42E41" w14:paraId="5BDA4F59" w14:textId="77777777" w:rsidTr="00F42E41">
        <w:tblPrEx>
          <w:tblBorders>
            <w:bottom w:val="single" w:sz="4" w:space="0" w:color="auto"/>
          </w:tblBorders>
        </w:tblPrEx>
        <w:trPr>
          <w:jc w:val="center"/>
        </w:trPr>
        <w:tc>
          <w:tcPr>
            <w:tcW w:w="2493" w:type="dxa"/>
            <w:shd w:val="clear" w:color="auto" w:fill="auto"/>
          </w:tcPr>
          <w:p w14:paraId="5BDA4F55" w14:textId="77777777" w:rsidR="00F42E41" w:rsidRPr="00F42E41" w:rsidRDefault="00B8359E" w:rsidP="00F42E41">
            <w:pPr>
              <w:widowControl w:val="0"/>
              <w:rPr>
                <w:bCs/>
                <w:sz w:val="22"/>
                <w:szCs w:val="22"/>
              </w:rPr>
            </w:pPr>
            <w:hyperlink r:id="rId19" w:anchor="8#8" w:history="1">
              <w:r w:rsidR="00F42E41" w:rsidRPr="00F42E41">
                <w:rPr>
                  <w:bCs/>
                  <w:sz w:val="22"/>
                  <w:szCs w:val="22"/>
                </w:rPr>
                <w:t>Пешеходная улица</w:t>
              </w:r>
            </w:hyperlink>
            <w:r w:rsidR="00F42E41" w:rsidRPr="00F42E41">
              <w:rPr>
                <w:bCs/>
                <w:sz w:val="22"/>
                <w:szCs w:val="22"/>
              </w:rPr>
              <w:t xml:space="preserve"> </w:t>
            </w:r>
          </w:p>
        </w:tc>
        <w:tc>
          <w:tcPr>
            <w:tcW w:w="2940" w:type="dxa"/>
            <w:shd w:val="clear" w:color="auto" w:fill="auto"/>
          </w:tcPr>
          <w:p w14:paraId="5BDA4F56" w14:textId="77777777" w:rsidR="00F42E41" w:rsidRPr="00F42E41" w:rsidRDefault="00F42E41" w:rsidP="00F42E41">
            <w:pPr>
              <w:widowControl w:val="0"/>
              <w:rPr>
                <w:bCs/>
                <w:sz w:val="22"/>
                <w:szCs w:val="22"/>
              </w:rPr>
            </w:pPr>
            <w:r w:rsidRPr="00F42E41">
              <w:rPr>
                <w:bCs/>
                <w:sz w:val="22"/>
                <w:szCs w:val="22"/>
              </w:rPr>
              <w:t xml:space="preserve">Штучные элементы из искусственного или природного камня. Пластбетон цветной </w:t>
            </w:r>
          </w:p>
        </w:tc>
        <w:tc>
          <w:tcPr>
            <w:tcW w:w="2940" w:type="dxa"/>
            <w:shd w:val="clear" w:color="auto" w:fill="auto"/>
          </w:tcPr>
          <w:p w14:paraId="5BDA4F57" w14:textId="77777777" w:rsidR="00F42E41" w:rsidRPr="00F42E41" w:rsidRDefault="00F42E41" w:rsidP="00F42E41">
            <w:pPr>
              <w:widowControl w:val="0"/>
              <w:rPr>
                <w:bCs/>
                <w:sz w:val="22"/>
                <w:szCs w:val="22"/>
              </w:rPr>
            </w:pPr>
            <w:r w:rsidRPr="00F42E41">
              <w:rPr>
                <w:bCs/>
                <w:sz w:val="22"/>
                <w:szCs w:val="22"/>
              </w:rPr>
              <w:t xml:space="preserve">Штучные элементы из искусственного или природного камня. Пластбетон цветной </w:t>
            </w:r>
          </w:p>
        </w:tc>
        <w:tc>
          <w:tcPr>
            <w:tcW w:w="1748" w:type="dxa"/>
            <w:shd w:val="clear" w:color="auto" w:fill="auto"/>
          </w:tcPr>
          <w:p w14:paraId="5BDA4F58" w14:textId="77777777" w:rsidR="00F42E41" w:rsidRPr="00F42E41" w:rsidRDefault="00F42E41" w:rsidP="00F42E41">
            <w:pPr>
              <w:widowControl w:val="0"/>
              <w:jc w:val="both"/>
              <w:rPr>
                <w:bCs/>
                <w:sz w:val="22"/>
                <w:szCs w:val="22"/>
              </w:rPr>
            </w:pPr>
          </w:p>
        </w:tc>
      </w:tr>
      <w:tr w:rsidR="00F42E41" w:rsidRPr="00F42E41" w14:paraId="5BDA4F5E" w14:textId="77777777" w:rsidTr="00F42E41">
        <w:tblPrEx>
          <w:tblBorders>
            <w:bottom w:val="single" w:sz="4" w:space="0" w:color="auto"/>
          </w:tblBorders>
        </w:tblPrEx>
        <w:trPr>
          <w:jc w:val="center"/>
        </w:trPr>
        <w:tc>
          <w:tcPr>
            <w:tcW w:w="2493" w:type="dxa"/>
            <w:shd w:val="clear" w:color="auto" w:fill="auto"/>
          </w:tcPr>
          <w:p w14:paraId="5BDA4F5A" w14:textId="77777777" w:rsidR="00F42E41" w:rsidRPr="00F42E41" w:rsidRDefault="00F42E41" w:rsidP="00F42E41">
            <w:pPr>
              <w:widowControl w:val="0"/>
              <w:ind w:right="-57"/>
              <w:rPr>
                <w:bCs/>
                <w:sz w:val="22"/>
                <w:szCs w:val="22"/>
              </w:rPr>
            </w:pPr>
            <w:r w:rsidRPr="00F42E41">
              <w:rPr>
                <w:bCs/>
                <w:sz w:val="22"/>
                <w:szCs w:val="22"/>
              </w:rPr>
              <w:lastRenderedPageBreak/>
              <w:t xml:space="preserve">Площади представительские, приобъектные, общественно-транспортные </w:t>
            </w:r>
          </w:p>
        </w:tc>
        <w:tc>
          <w:tcPr>
            <w:tcW w:w="2940" w:type="dxa"/>
            <w:shd w:val="clear" w:color="auto" w:fill="auto"/>
          </w:tcPr>
          <w:p w14:paraId="5BDA4F5B" w14:textId="77777777" w:rsidR="00F42E41" w:rsidRPr="00F42E41" w:rsidRDefault="00F42E41" w:rsidP="00F42E41">
            <w:pPr>
              <w:widowControl w:val="0"/>
              <w:rPr>
                <w:bCs/>
                <w:sz w:val="22"/>
                <w:szCs w:val="22"/>
              </w:rPr>
            </w:pPr>
            <w:r w:rsidRPr="00F42E41">
              <w:rPr>
                <w:bCs/>
                <w:sz w:val="22"/>
                <w:szCs w:val="22"/>
              </w:rPr>
              <w:t xml:space="preserve">Штучные элементы из искусственного или природного камня. Асфальтобетон типов Г и Д. Пластбетон цветной. </w:t>
            </w:r>
          </w:p>
        </w:tc>
        <w:tc>
          <w:tcPr>
            <w:tcW w:w="2940" w:type="dxa"/>
            <w:shd w:val="clear" w:color="auto" w:fill="auto"/>
          </w:tcPr>
          <w:p w14:paraId="5BDA4F5C" w14:textId="77777777" w:rsidR="00F42E41" w:rsidRPr="00F42E41" w:rsidRDefault="00F42E41" w:rsidP="00F42E41">
            <w:pPr>
              <w:widowControl w:val="0"/>
              <w:rPr>
                <w:bCs/>
                <w:sz w:val="22"/>
                <w:szCs w:val="22"/>
              </w:rPr>
            </w:pPr>
            <w:r w:rsidRPr="00F42E41">
              <w:rPr>
                <w:bCs/>
                <w:sz w:val="22"/>
                <w:szCs w:val="22"/>
              </w:rPr>
              <w:t xml:space="preserve">Штучные элементы из искусственного или природного камня. Асфальтобетон типов Г и Д. Пластбетон цветной. </w:t>
            </w:r>
          </w:p>
        </w:tc>
        <w:tc>
          <w:tcPr>
            <w:tcW w:w="1748" w:type="dxa"/>
            <w:shd w:val="clear" w:color="auto" w:fill="auto"/>
          </w:tcPr>
          <w:p w14:paraId="5BDA4F5D" w14:textId="77777777" w:rsidR="00F42E41" w:rsidRPr="00F42E41" w:rsidRDefault="00F42E41" w:rsidP="00F42E41">
            <w:pPr>
              <w:widowControl w:val="0"/>
              <w:jc w:val="both"/>
              <w:rPr>
                <w:bCs/>
                <w:sz w:val="22"/>
                <w:szCs w:val="22"/>
              </w:rPr>
            </w:pPr>
          </w:p>
        </w:tc>
      </w:tr>
      <w:tr w:rsidR="00F42E41" w:rsidRPr="00F42E41" w14:paraId="5BDA4F64" w14:textId="77777777" w:rsidTr="00F42E41">
        <w:tblPrEx>
          <w:tblBorders>
            <w:bottom w:val="single" w:sz="4" w:space="0" w:color="auto"/>
          </w:tblBorders>
        </w:tblPrEx>
        <w:trPr>
          <w:jc w:val="center"/>
        </w:trPr>
        <w:tc>
          <w:tcPr>
            <w:tcW w:w="2493" w:type="dxa"/>
            <w:shd w:val="clear" w:color="auto" w:fill="auto"/>
          </w:tcPr>
          <w:p w14:paraId="5BDA4F5F" w14:textId="77777777" w:rsidR="00F42E41" w:rsidRPr="00F42E41" w:rsidRDefault="00F42E41" w:rsidP="00F42E41">
            <w:pPr>
              <w:widowControl w:val="0"/>
              <w:rPr>
                <w:bCs/>
                <w:sz w:val="22"/>
                <w:szCs w:val="22"/>
              </w:rPr>
            </w:pPr>
            <w:r w:rsidRPr="00F42E41">
              <w:rPr>
                <w:bCs/>
                <w:sz w:val="22"/>
                <w:szCs w:val="22"/>
              </w:rPr>
              <w:t xml:space="preserve">Пешеходные переходы: </w:t>
            </w:r>
          </w:p>
          <w:p w14:paraId="5BDA4F60" w14:textId="77777777" w:rsidR="00F42E41" w:rsidRPr="00F42E41" w:rsidRDefault="00F42E41" w:rsidP="00F42E41">
            <w:pPr>
              <w:widowControl w:val="0"/>
              <w:ind w:left="113"/>
              <w:rPr>
                <w:bCs/>
                <w:sz w:val="22"/>
                <w:szCs w:val="22"/>
              </w:rPr>
            </w:pPr>
            <w:r w:rsidRPr="00F42E41">
              <w:rPr>
                <w:bCs/>
                <w:sz w:val="22"/>
                <w:szCs w:val="22"/>
              </w:rPr>
              <w:t>наземные</w:t>
            </w:r>
          </w:p>
        </w:tc>
        <w:tc>
          <w:tcPr>
            <w:tcW w:w="2940" w:type="dxa"/>
            <w:shd w:val="clear" w:color="auto" w:fill="auto"/>
          </w:tcPr>
          <w:p w14:paraId="5BDA4F61" w14:textId="77777777" w:rsidR="00F42E41" w:rsidRPr="00F42E41" w:rsidRDefault="00F42E41" w:rsidP="00F42E41">
            <w:pPr>
              <w:widowControl w:val="0"/>
              <w:rPr>
                <w:bCs/>
                <w:sz w:val="22"/>
                <w:szCs w:val="22"/>
              </w:rPr>
            </w:pPr>
            <w:r w:rsidRPr="00F42E41">
              <w:rPr>
                <w:bCs/>
                <w:sz w:val="22"/>
                <w:szCs w:val="22"/>
              </w:rPr>
              <w:t xml:space="preserve">    </w:t>
            </w:r>
          </w:p>
        </w:tc>
        <w:tc>
          <w:tcPr>
            <w:tcW w:w="2940" w:type="dxa"/>
            <w:shd w:val="clear" w:color="auto" w:fill="auto"/>
          </w:tcPr>
          <w:p w14:paraId="5BDA4F62" w14:textId="77777777" w:rsidR="00F42E41" w:rsidRPr="00F42E41" w:rsidRDefault="00F42E41" w:rsidP="00F42E41">
            <w:pPr>
              <w:widowControl w:val="0"/>
              <w:rPr>
                <w:bCs/>
                <w:sz w:val="22"/>
                <w:szCs w:val="22"/>
              </w:rPr>
            </w:pPr>
            <w:r w:rsidRPr="00F42E41">
              <w:rPr>
                <w:bCs/>
                <w:sz w:val="22"/>
                <w:szCs w:val="22"/>
              </w:rPr>
              <w:t xml:space="preserve">То же, что и на проезжей части или штучные элементы из искусственного или природного камня </w:t>
            </w:r>
          </w:p>
        </w:tc>
        <w:tc>
          <w:tcPr>
            <w:tcW w:w="1748" w:type="dxa"/>
            <w:shd w:val="clear" w:color="auto" w:fill="auto"/>
          </w:tcPr>
          <w:p w14:paraId="5BDA4F63" w14:textId="77777777" w:rsidR="00F42E41" w:rsidRPr="00F42E41" w:rsidRDefault="00F42E41" w:rsidP="00F42E41">
            <w:pPr>
              <w:widowControl w:val="0"/>
              <w:jc w:val="both"/>
              <w:rPr>
                <w:bCs/>
                <w:sz w:val="22"/>
                <w:szCs w:val="22"/>
              </w:rPr>
            </w:pPr>
          </w:p>
        </w:tc>
      </w:tr>
      <w:tr w:rsidR="00F42E41" w:rsidRPr="00F42E41" w14:paraId="5BDA4F69" w14:textId="77777777" w:rsidTr="00F42E41">
        <w:tblPrEx>
          <w:tblBorders>
            <w:bottom w:val="single" w:sz="4" w:space="0" w:color="auto"/>
          </w:tblBorders>
        </w:tblPrEx>
        <w:trPr>
          <w:jc w:val="center"/>
        </w:trPr>
        <w:tc>
          <w:tcPr>
            <w:tcW w:w="2493" w:type="dxa"/>
            <w:shd w:val="clear" w:color="auto" w:fill="auto"/>
          </w:tcPr>
          <w:p w14:paraId="5BDA4F65" w14:textId="77777777" w:rsidR="00F42E41" w:rsidRPr="00F42E41" w:rsidRDefault="00F42E41" w:rsidP="00F42E41">
            <w:pPr>
              <w:widowControl w:val="0"/>
              <w:ind w:left="113" w:right="-57"/>
              <w:rPr>
                <w:bCs/>
                <w:sz w:val="22"/>
                <w:szCs w:val="22"/>
              </w:rPr>
            </w:pPr>
            <w:r w:rsidRPr="00F42E41">
              <w:rPr>
                <w:bCs/>
                <w:sz w:val="22"/>
                <w:szCs w:val="22"/>
              </w:rPr>
              <w:t xml:space="preserve">подземные, надземные </w:t>
            </w:r>
          </w:p>
        </w:tc>
        <w:tc>
          <w:tcPr>
            <w:tcW w:w="2940" w:type="dxa"/>
            <w:shd w:val="clear" w:color="auto" w:fill="auto"/>
          </w:tcPr>
          <w:p w14:paraId="5BDA4F66" w14:textId="77777777" w:rsidR="00F42E41" w:rsidRPr="00F42E41" w:rsidRDefault="00F42E41" w:rsidP="00F42E41">
            <w:pPr>
              <w:widowControl w:val="0"/>
              <w:rPr>
                <w:bCs/>
                <w:sz w:val="22"/>
                <w:szCs w:val="22"/>
              </w:rPr>
            </w:pPr>
            <w:r w:rsidRPr="00F42E41">
              <w:rPr>
                <w:bCs/>
                <w:sz w:val="22"/>
                <w:szCs w:val="22"/>
              </w:rPr>
              <w:t xml:space="preserve">    </w:t>
            </w:r>
          </w:p>
        </w:tc>
        <w:tc>
          <w:tcPr>
            <w:tcW w:w="2940" w:type="dxa"/>
            <w:shd w:val="clear" w:color="auto" w:fill="auto"/>
          </w:tcPr>
          <w:p w14:paraId="5BDA4F67" w14:textId="77777777" w:rsidR="00F42E41" w:rsidRPr="00F42E41" w:rsidRDefault="00F42E41" w:rsidP="00F42E41">
            <w:pPr>
              <w:widowControl w:val="0"/>
              <w:rPr>
                <w:bCs/>
                <w:sz w:val="22"/>
                <w:szCs w:val="22"/>
              </w:rPr>
            </w:pPr>
            <w:r w:rsidRPr="00F42E41">
              <w:rPr>
                <w:bCs/>
                <w:sz w:val="22"/>
                <w:szCs w:val="22"/>
              </w:rPr>
              <w:t xml:space="preserve">Асфальтобетон: типов В, Г, Д. Штучные элементы из искусственного или природного камня. </w:t>
            </w:r>
          </w:p>
        </w:tc>
        <w:tc>
          <w:tcPr>
            <w:tcW w:w="1748" w:type="dxa"/>
            <w:shd w:val="clear" w:color="auto" w:fill="auto"/>
          </w:tcPr>
          <w:p w14:paraId="5BDA4F68" w14:textId="77777777" w:rsidR="00F42E41" w:rsidRPr="00F42E41" w:rsidRDefault="00F42E41" w:rsidP="00F42E41">
            <w:pPr>
              <w:widowControl w:val="0"/>
              <w:jc w:val="both"/>
              <w:rPr>
                <w:bCs/>
                <w:sz w:val="22"/>
                <w:szCs w:val="22"/>
              </w:rPr>
            </w:pPr>
            <w:r w:rsidRPr="00F42E41">
              <w:rPr>
                <w:bCs/>
                <w:sz w:val="22"/>
                <w:szCs w:val="22"/>
              </w:rPr>
              <w:t xml:space="preserve">Асфальтобетон типов В, Г, Д </w:t>
            </w:r>
          </w:p>
        </w:tc>
      </w:tr>
    </w:tbl>
    <w:p w14:paraId="5BDA4F6A" w14:textId="4FCD7593" w:rsidR="00F42E41" w:rsidRPr="00F42E41" w:rsidRDefault="00F42E41" w:rsidP="00F42E41">
      <w:pPr>
        <w:widowControl w:val="0"/>
        <w:spacing w:before="120"/>
        <w:ind w:firstLine="709"/>
        <w:jc w:val="both"/>
        <w:rPr>
          <w:sz w:val="22"/>
          <w:szCs w:val="22"/>
        </w:rPr>
      </w:pPr>
      <w:r w:rsidRPr="00F42E41">
        <w:rPr>
          <w:i/>
          <w:spacing w:val="40"/>
          <w:sz w:val="22"/>
          <w:szCs w:val="22"/>
        </w:rPr>
        <w:t>Примечание</w:t>
      </w:r>
      <w:r w:rsidR="00E14A79">
        <w:rPr>
          <w:i/>
          <w:spacing w:val="40"/>
          <w:sz w:val="22"/>
          <w:szCs w:val="22"/>
        </w:rPr>
        <w:t>.</w:t>
      </w:r>
      <w:r w:rsidRPr="00F42E41">
        <w:rPr>
          <w:sz w:val="22"/>
          <w:szCs w:val="22"/>
        </w:rPr>
        <w:t xml:space="preserve"> </w:t>
      </w:r>
      <w:proofErr w:type="gramStart"/>
      <w:r w:rsidRPr="00F42E41">
        <w:rPr>
          <w:sz w:val="22"/>
          <w:szCs w:val="22"/>
        </w:rPr>
        <w:t>Н</w:t>
      </w:r>
      <w:proofErr w:type="gramEnd"/>
      <w:r w:rsidRPr="00F42E41">
        <w:rPr>
          <w:sz w:val="22"/>
          <w:szCs w:val="22"/>
        </w:rPr>
        <w:t>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подземных переходов, на ступенях лестниц, площадках крылец входных групп зданий.</w:t>
      </w:r>
    </w:p>
    <w:p w14:paraId="5BDA4F6B" w14:textId="77777777" w:rsidR="00F42E41" w:rsidRPr="00F42E41" w:rsidRDefault="00F42E41" w:rsidP="00F42E41">
      <w:pPr>
        <w:widowControl w:val="0"/>
        <w:ind w:firstLine="709"/>
        <w:jc w:val="both"/>
      </w:pPr>
    </w:p>
    <w:p w14:paraId="5BDA4F6C" w14:textId="77777777" w:rsidR="00F42E41" w:rsidRPr="00F42E41" w:rsidRDefault="00F42E41" w:rsidP="00F42E41">
      <w:pPr>
        <w:widowControl w:val="0"/>
        <w:ind w:firstLine="709"/>
        <w:jc w:val="both"/>
      </w:pPr>
      <w:r w:rsidRPr="00F42E41">
        <w:t xml:space="preserve">12.3.4. На территории общественных пространств городского округа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пассажирского транспорта и пешеходных переходов) следует выделять </w:t>
      </w:r>
      <w:r w:rsidRPr="00F42E41">
        <w:rPr>
          <w:b/>
        </w:rPr>
        <w:t xml:space="preserve">полосами </w:t>
      </w:r>
      <w:hyperlink r:id="rId20" w:anchor="12#12" w:history="1">
        <w:r w:rsidRPr="00F42E41">
          <w:rPr>
            <w:b/>
          </w:rPr>
          <w:t>тактильного покрытия</w:t>
        </w:r>
      </w:hyperlink>
      <w:r w:rsidRPr="00F42E41">
        <w:t xml:space="preserve">. </w:t>
      </w:r>
    </w:p>
    <w:p w14:paraId="5BDA4F6D" w14:textId="77777777" w:rsidR="00F42E41" w:rsidRPr="00F42E41" w:rsidRDefault="00F42E41" w:rsidP="00F42E41">
      <w:pPr>
        <w:widowControl w:val="0"/>
        <w:ind w:firstLine="709"/>
        <w:jc w:val="both"/>
      </w:pPr>
      <w:r w:rsidRPr="00F42E41">
        <w:t xml:space="preserve">Тактильное покрытие рекомендуется начинать на расстоянии не менее чем за </w:t>
      </w:r>
      <w:smartTag w:uri="urn:schemas-microsoft-com:office:smarttags" w:element="metricconverter">
        <w:smartTagPr>
          <w:attr w:name="ProductID" w:val="0,8 м"/>
        </w:smartTagPr>
        <w:r w:rsidRPr="00F42E41">
          <w:t>0,8 м</w:t>
        </w:r>
      </w:smartTag>
      <w:r w:rsidRPr="00F42E41">
        <w:t xml:space="preserve"> до преграды, края улицы, начала опасного участка, изменения направления движения и т. п.</w:t>
      </w:r>
    </w:p>
    <w:p w14:paraId="5BDA4F6E" w14:textId="77777777" w:rsidR="00F42E41" w:rsidRPr="00F42E41" w:rsidRDefault="00F42E41" w:rsidP="00F42E41">
      <w:pPr>
        <w:widowControl w:val="0"/>
        <w:ind w:firstLine="709"/>
        <w:jc w:val="both"/>
      </w:pPr>
      <w:r w:rsidRPr="00F42E41">
        <w:t>12.3.5.</w:t>
      </w:r>
      <w:r w:rsidRPr="00F42E41">
        <w:rPr>
          <w:b/>
        </w:rPr>
        <w:t> Элементы сопряжения поверхностей</w:t>
      </w:r>
      <w:r w:rsidRPr="00F42E41">
        <w:t xml:space="preserve"> следует проектировать в соответствии с таблицей 12.3.3.</w:t>
      </w:r>
    </w:p>
    <w:p w14:paraId="5BDA4F6F" w14:textId="77777777" w:rsidR="00F42E41" w:rsidRPr="00F42E41" w:rsidRDefault="00F42E41" w:rsidP="00F42E41">
      <w:pPr>
        <w:widowControl w:val="0"/>
        <w:ind w:firstLine="709"/>
        <w:jc w:val="right"/>
      </w:pPr>
      <w:r w:rsidRPr="00F42E41">
        <w:t>Таблица 12.3.3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7150"/>
      </w:tblGrid>
      <w:tr w:rsidR="00F42E41" w:rsidRPr="00F42E41" w14:paraId="5BDA4F72" w14:textId="77777777" w:rsidTr="00F42E41">
        <w:trPr>
          <w:trHeight w:val="312"/>
          <w:jc w:val="center"/>
        </w:trPr>
        <w:tc>
          <w:tcPr>
            <w:tcW w:w="2922" w:type="dxa"/>
            <w:shd w:val="clear" w:color="auto" w:fill="auto"/>
            <w:vAlign w:val="center"/>
          </w:tcPr>
          <w:p w14:paraId="5BDA4F70" w14:textId="77777777" w:rsidR="00F42E41" w:rsidRPr="00F42E41" w:rsidRDefault="00F42E41" w:rsidP="00F42E41">
            <w:pPr>
              <w:widowControl w:val="0"/>
              <w:jc w:val="center"/>
              <w:rPr>
                <w:b/>
                <w:sz w:val="22"/>
                <w:szCs w:val="22"/>
              </w:rPr>
            </w:pPr>
            <w:r w:rsidRPr="00F42E41">
              <w:rPr>
                <w:b/>
                <w:sz w:val="22"/>
                <w:szCs w:val="22"/>
              </w:rPr>
              <w:t>Наименование элементов</w:t>
            </w:r>
          </w:p>
        </w:tc>
        <w:tc>
          <w:tcPr>
            <w:tcW w:w="7150" w:type="dxa"/>
            <w:shd w:val="clear" w:color="auto" w:fill="auto"/>
            <w:vAlign w:val="center"/>
          </w:tcPr>
          <w:p w14:paraId="5BDA4F71" w14:textId="77777777" w:rsidR="00F42E41" w:rsidRPr="00F42E41" w:rsidRDefault="00F42E41" w:rsidP="00F42E41">
            <w:pPr>
              <w:widowControl w:val="0"/>
              <w:jc w:val="center"/>
              <w:rPr>
                <w:b/>
                <w:sz w:val="22"/>
                <w:szCs w:val="22"/>
              </w:rPr>
            </w:pPr>
            <w:r w:rsidRPr="00F42E41">
              <w:rPr>
                <w:b/>
                <w:sz w:val="22"/>
                <w:szCs w:val="22"/>
              </w:rPr>
              <w:t>Условия размещения</w:t>
            </w:r>
          </w:p>
        </w:tc>
      </w:tr>
      <w:tr w:rsidR="00F42E41" w:rsidRPr="00F42E41" w14:paraId="5BDA4F75" w14:textId="77777777" w:rsidTr="00F42E41">
        <w:tblPrEx>
          <w:tblBorders>
            <w:bottom w:val="single" w:sz="4" w:space="0" w:color="auto"/>
          </w:tblBorders>
        </w:tblPrEx>
        <w:trPr>
          <w:jc w:val="center"/>
        </w:trPr>
        <w:tc>
          <w:tcPr>
            <w:tcW w:w="2922" w:type="dxa"/>
            <w:shd w:val="clear" w:color="auto" w:fill="auto"/>
          </w:tcPr>
          <w:p w14:paraId="5BDA4F73" w14:textId="77777777" w:rsidR="00F42E41" w:rsidRPr="00F42E41" w:rsidRDefault="00F42E41" w:rsidP="00F42E41">
            <w:pPr>
              <w:widowControl w:val="0"/>
              <w:jc w:val="both"/>
              <w:rPr>
                <w:sz w:val="22"/>
                <w:szCs w:val="22"/>
              </w:rPr>
            </w:pPr>
            <w:r w:rsidRPr="00F42E41">
              <w:rPr>
                <w:sz w:val="22"/>
                <w:szCs w:val="22"/>
              </w:rPr>
              <w:t>Дорожные бортовые камни</w:t>
            </w:r>
          </w:p>
        </w:tc>
        <w:tc>
          <w:tcPr>
            <w:tcW w:w="7150" w:type="dxa"/>
            <w:shd w:val="clear" w:color="auto" w:fill="auto"/>
          </w:tcPr>
          <w:p w14:paraId="5BDA4F74" w14:textId="77777777" w:rsidR="00F42E41" w:rsidRPr="00F42E41" w:rsidRDefault="00F42E41" w:rsidP="00F42E41">
            <w:pPr>
              <w:widowControl w:val="0"/>
              <w:jc w:val="both"/>
              <w:rPr>
                <w:sz w:val="22"/>
                <w:szCs w:val="22"/>
              </w:rPr>
            </w:pPr>
            <w:r w:rsidRPr="00F42E41">
              <w:rPr>
                <w:sz w:val="22"/>
                <w:szCs w:val="22"/>
              </w:rPr>
              <w:t xml:space="preserve">На стыке тротуара и проезжей части, превышение над уровнем проезжей части не менее </w:t>
            </w:r>
            <w:smartTag w:uri="urn:schemas-microsoft-com:office:smarttags" w:element="metricconverter">
              <w:smartTagPr>
                <w:attr w:name="ProductID" w:val="150 мм"/>
              </w:smartTagPr>
              <w:r w:rsidRPr="00F42E41">
                <w:rPr>
                  <w:sz w:val="22"/>
                  <w:szCs w:val="22"/>
                </w:rPr>
                <w:t>150 мм</w:t>
              </w:r>
            </w:smartTag>
          </w:p>
        </w:tc>
      </w:tr>
      <w:tr w:rsidR="00F42E41" w:rsidRPr="00F42E41" w14:paraId="5BDA4F78" w14:textId="77777777" w:rsidTr="00F42E41">
        <w:tblPrEx>
          <w:tblBorders>
            <w:bottom w:val="single" w:sz="4" w:space="0" w:color="auto"/>
          </w:tblBorders>
        </w:tblPrEx>
        <w:trPr>
          <w:jc w:val="center"/>
        </w:trPr>
        <w:tc>
          <w:tcPr>
            <w:tcW w:w="2922" w:type="dxa"/>
            <w:shd w:val="clear" w:color="auto" w:fill="auto"/>
          </w:tcPr>
          <w:p w14:paraId="5BDA4F76" w14:textId="77777777" w:rsidR="00F42E41" w:rsidRPr="00F42E41" w:rsidRDefault="00F42E41" w:rsidP="00F42E41">
            <w:pPr>
              <w:widowControl w:val="0"/>
              <w:jc w:val="both"/>
              <w:rPr>
                <w:sz w:val="22"/>
                <w:szCs w:val="22"/>
              </w:rPr>
            </w:pPr>
            <w:r w:rsidRPr="00F42E41">
              <w:rPr>
                <w:sz w:val="22"/>
                <w:szCs w:val="22"/>
              </w:rPr>
              <w:t>Бортовые садовые камни</w:t>
            </w:r>
          </w:p>
        </w:tc>
        <w:tc>
          <w:tcPr>
            <w:tcW w:w="7150" w:type="dxa"/>
            <w:shd w:val="clear" w:color="auto" w:fill="auto"/>
          </w:tcPr>
          <w:p w14:paraId="5BDA4F77" w14:textId="77777777" w:rsidR="00F42E41" w:rsidRPr="00F42E41" w:rsidRDefault="00F42E41" w:rsidP="00F42E41">
            <w:pPr>
              <w:widowControl w:val="0"/>
              <w:jc w:val="both"/>
              <w:rPr>
                <w:sz w:val="22"/>
                <w:szCs w:val="22"/>
              </w:rPr>
            </w:pPr>
            <w:r w:rsidRPr="00F42E41">
              <w:rPr>
                <w:sz w:val="22"/>
                <w:szCs w:val="22"/>
              </w:rPr>
              <w:t xml:space="preserve">На стыке пешеходных коммуникаций и газонов, превышение над уровнем газона не менее </w:t>
            </w:r>
            <w:smartTag w:uri="urn:schemas-microsoft-com:office:smarttags" w:element="metricconverter">
              <w:smartTagPr>
                <w:attr w:name="ProductID" w:val="50 мм"/>
              </w:smartTagPr>
              <w:r w:rsidRPr="00F42E41">
                <w:rPr>
                  <w:sz w:val="22"/>
                  <w:szCs w:val="22"/>
                </w:rPr>
                <w:t>50 мм</w:t>
              </w:r>
            </w:smartTag>
            <w:r w:rsidRPr="00F42E41">
              <w:rPr>
                <w:sz w:val="22"/>
                <w:szCs w:val="22"/>
              </w:rPr>
              <w:t xml:space="preserve"> на расстоянии не менее </w:t>
            </w:r>
            <w:smartTag w:uri="urn:schemas-microsoft-com:office:smarttags" w:element="metricconverter">
              <w:smartTagPr>
                <w:attr w:name="ProductID" w:val="0,5 м"/>
              </w:smartTagPr>
              <w:r w:rsidRPr="00F42E41">
                <w:rPr>
                  <w:sz w:val="22"/>
                  <w:szCs w:val="22"/>
                </w:rPr>
                <w:t>0,5 м</w:t>
              </w:r>
            </w:smartTag>
          </w:p>
        </w:tc>
      </w:tr>
      <w:tr w:rsidR="00F42E41" w:rsidRPr="00F42E41" w14:paraId="5BDA4F7C" w14:textId="77777777" w:rsidTr="00F42E41">
        <w:tblPrEx>
          <w:tblBorders>
            <w:bottom w:val="single" w:sz="4" w:space="0" w:color="auto"/>
          </w:tblBorders>
        </w:tblPrEx>
        <w:trPr>
          <w:jc w:val="center"/>
        </w:trPr>
        <w:tc>
          <w:tcPr>
            <w:tcW w:w="2922" w:type="dxa"/>
            <w:shd w:val="clear" w:color="auto" w:fill="auto"/>
          </w:tcPr>
          <w:p w14:paraId="5BDA4F79" w14:textId="77777777" w:rsidR="00F42E41" w:rsidRPr="00F42E41" w:rsidRDefault="00F42E41" w:rsidP="00F42E41">
            <w:pPr>
              <w:widowControl w:val="0"/>
              <w:jc w:val="both"/>
              <w:rPr>
                <w:sz w:val="22"/>
                <w:szCs w:val="22"/>
              </w:rPr>
            </w:pPr>
            <w:r w:rsidRPr="00F42E41">
              <w:rPr>
                <w:sz w:val="22"/>
                <w:szCs w:val="22"/>
              </w:rPr>
              <w:t>Лестницы, ступени</w:t>
            </w:r>
          </w:p>
        </w:tc>
        <w:tc>
          <w:tcPr>
            <w:tcW w:w="7150" w:type="dxa"/>
            <w:shd w:val="clear" w:color="auto" w:fill="auto"/>
          </w:tcPr>
          <w:p w14:paraId="5BDA4F7A" w14:textId="77777777" w:rsidR="00F42E41" w:rsidRPr="00F42E41" w:rsidRDefault="00F42E41" w:rsidP="00F42E41">
            <w:pPr>
              <w:widowControl w:val="0"/>
              <w:jc w:val="both"/>
              <w:rPr>
                <w:sz w:val="22"/>
                <w:szCs w:val="22"/>
              </w:rPr>
            </w:pPr>
            <w:r w:rsidRPr="00F42E41">
              <w:rPr>
                <w:sz w:val="22"/>
                <w:szCs w:val="22"/>
              </w:rPr>
              <w:t>При уклонах пешеходных коммуникаций более 60 ‰;</w:t>
            </w:r>
          </w:p>
          <w:p w14:paraId="5BDA4F7B" w14:textId="77777777" w:rsidR="00F42E41" w:rsidRPr="00F42E41" w:rsidRDefault="00F42E41" w:rsidP="00F42E41">
            <w:pPr>
              <w:widowControl w:val="0"/>
              <w:jc w:val="both"/>
              <w:rPr>
                <w:sz w:val="22"/>
                <w:szCs w:val="22"/>
              </w:rPr>
            </w:pPr>
            <w:r w:rsidRPr="00F42E41">
              <w:rPr>
                <w:sz w:val="22"/>
                <w:szCs w:val="22"/>
              </w:rPr>
              <w:t>на основных пешеходных коммуникациях в местах размещения организаций здравоохранения и других объектов массового посещения, а также объектов для инвалидов и других маломобильных групп населения ступени и лестницы следует предусматривать при уклонах более 50 ‰, обязательно сопровождая их пандусом</w:t>
            </w:r>
          </w:p>
        </w:tc>
      </w:tr>
      <w:tr w:rsidR="00F42E41" w:rsidRPr="00F42E41" w14:paraId="5BDA4F7F" w14:textId="77777777" w:rsidTr="00F42E41">
        <w:tblPrEx>
          <w:tblBorders>
            <w:bottom w:val="single" w:sz="4" w:space="0" w:color="auto"/>
          </w:tblBorders>
        </w:tblPrEx>
        <w:trPr>
          <w:jc w:val="center"/>
        </w:trPr>
        <w:tc>
          <w:tcPr>
            <w:tcW w:w="2922" w:type="dxa"/>
            <w:shd w:val="clear" w:color="auto" w:fill="auto"/>
          </w:tcPr>
          <w:p w14:paraId="5BDA4F7D" w14:textId="77777777" w:rsidR="00F42E41" w:rsidRPr="00F42E41" w:rsidRDefault="00F42E41" w:rsidP="00F42E41">
            <w:pPr>
              <w:widowControl w:val="0"/>
              <w:jc w:val="both"/>
              <w:rPr>
                <w:sz w:val="22"/>
                <w:szCs w:val="22"/>
              </w:rPr>
            </w:pPr>
            <w:r w:rsidRPr="00F42E41">
              <w:rPr>
                <w:sz w:val="22"/>
                <w:szCs w:val="22"/>
              </w:rPr>
              <w:t>Бордюрный пандус</w:t>
            </w:r>
          </w:p>
        </w:tc>
        <w:tc>
          <w:tcPr>
            <w:tcW w:w="7150" w:type="dxa"/>
            <w:shd w:val="clear" w:color="auto" w:fill="auto"/>
          </w:tcPr>
          <w:p w14:paraId="5BDA4F7E" w14:textId="77777777" w:rsidR="00F42E41" w:rsidRPr="00F42E41" w:rsidRDefault="00F42E41" w:rsidP="00F42E41">
            <w:pPr>
              <w:widowControl w:val="0"/>
              <w:jc w:val="both"/>
              <w:rPr>
                <w:sz w:val="22"/>
                <w:szCs w:val="22"/>
              </w:rPr>
            </w:pPr>
            <w:r w:rsidRPr="00F42E41">
              <w:rPr>
                <w:sz w:val="22"/>
                <w:szCs w:val="22"/>
              </w:rPr>
              <w:t>Для обеспечения спуска с покрытия тротуара на уровень дорожного покрытия при пересечении основных пешеходных коммуникаций с проездами или в иных случаях, оговоренных в задании на проектирование</w:t>
            </w:r>
          </w:p>
        </w:tc>
      </w:tr>
      <w:tr w:rsidR="00F42E41" w:rsidRPr="00F42E41" w14:paraId="5BDA4F82" w14:textId="77777777" w:rsidTr="00F42E41">
        <w:tblPrEx>
          <w:tblBorders>
            <w:bottom w:val="single" w:sz="4" w:space="0" w:color="auto"/>
          </w:tblBorders>
        </w:tblPrEx>
        <w:trPr>
          <w:jc w:val="center"/>
        </w:trPr>
        <w:tc>
          <w:tcPr>
            <w:tcW w:w="2922" w:type="dxa"/>
            <w:shd w:val="clear" w:color="auto" w:fill="auto"/>
          </w:tcPr>
          <w:p w14:paraId="5BDA4F80" w14:textId="77777777" w:rsidR="00F42E41" w:rsidRPr="00F42E41" w:rsidRDefault="00F42E41" w:rsidP="00F42E41">
            <w:pPr>
              <w:widowControl w:val="0"/>
              <w:jc w:val="both"/>
              <w:rPr>
                <w:sz w:val="22"/>
                <w:szCs w:val="22"/>
              </w:rPr>
            </w:pPr>
            <w:r w:rsidRPr="00F42E41">
              <w:rPr>
                <w:sz w:val="22"/>
                <w:szCs w:val="22"/>
              </w:rPr>
              <w:t>Пандус</w:t>
            </w:r>
          </w:p>
        </w:tc>
        <w:tc>
          <w:tcPr>
            <w:tcW w:w="7150" w:type="dxa"/>
            <w:shd w:val="clear" w:color="auto" w:fill="auto"/>
          </w:tcPr>
          <w:p w14:paraId="5BDA4F81" w14:textId="77777777" w:rsidR="00F42E41" w:rsidRPr="00F42E41" w:rsidRDefault="00F42E41" w:rsidP="00F42E41">
            <w:pPr>
              <w:widowControl w:val="0"/>
              <w:jc w:val="both"/>
              <w:rPr>
                <w:sz w:val="22"/>
                <w:szCs w:val="22"/>
              </w:rPr>
            </w:pPr>
            <w:r w:rsidRPr="00F42E41">
              <w:rPr>
                <w:sz w:val="22"/>
                <w:szCs w:val="22"/>
              </w:rPr>
              <w:t>Для инвалидов и других маломобильных групп населения на основных пешеходных коммуникациях в местах размещения объектов массового посещения при уклонах более 50 ‰</w:t>
            </w:r>
          </w:p>
        </w:tc>
      </w:tr>
    </w:tbl>
    <w:p w14:paraId="5BDA4F83" w14:textId="77777777" w:rsidR="00F42E41" w:rsidRDefault="00F42E41" w:rsidP="00F42E41">
      <w:pPr>
        <w:widowControl w:val="0"/>
        <w:spacing w:before="20"/>
        <w:ind w:firstLine="709"/>
        <w:jc w:val="both"/>
      </w:pPr>
    </w:p>
    <w:p w14:paraId="435CE6EE" w14:textId="77777777" w:rsidR="00864927" w:rsidRPr="00F42E41" w:rsidRDefault="00864927" w:rsidP="00F42E41">
      <w:pPr>
        <w:widowControl w:val="0"/>
        <w:spacing w:before="20"/>
        <w:ind w:firstLine="709"/>
        <w:jc w:val="both"/>
      </w:pPr>
    </w:p>
    <w:p w14:paraId="5BDA4F84" w14:textId="77777777" w:rsidR="00F42E41" w:rsidRPr="00F42E41" w:rsidRDefault="00F42E41" w:rsidP="00F42E41">
      <w:pPr>
        <w:widowControl w:val="0"/>
        <w:ind w:firstLine="709"/>
        <w:jc w:val="both"/>
        <w:rPr>
          <w:b/>
        </w:rPr>
      </w:pPr>
      <w:r w:rsidRPr="00F42E41">
        <w:rPr>
          <w:b/>
        </w:rPr>
        <w:t>12.4. Ограждения</w:t>
      </w:r>
    </w:p>
    <w:p w14:paraId="5BDA4F85" w14:textId="77777777" w:rsidR="00F42E41" w:rsidRPr="00F42E41" w:rsidRDefault="00F42E41" w:rsidP="00F42E41">
      <w:pPr>
        <w:widowControl w:val="0"/>
        <w:ind w:firstLine="709"/>
        <w:jc w:val="both"/>
      </w:pPr>
    </w:p>
    <w:p w14:paraId="5BDA4F86" w14:textId="77777777" w:rsidR="00F42E41" w:rsidRPr="00F42E41" w:rsidRDefault="00F42E41" w:rsidP="00F42E41">
      <w:pPr>
        <w:widowControl w:val="0"/>
        <w:ind w:firstLine="709"/>
        <w:jc w:val="both"/>
        <w:rPr>
          <w:bCs/>
        </w:rPr>
      </w:pPr>
      <w:r w:rsidRPr="00F42E41">
        <w:rPr>
          <w:bCs/>
        </w:rPr>
        <w:t>12.4.1. При проектировании на территории города Иванова следует предусматривать различные виды ограждений в соответствии с таблицей 12.4.1.</w:t>
      </w:r>
    </w:p>
    <w:p w14:paraId="5BDA4F87" w14:textId="77777777" w:rsidR="00F42E41" w:rsidRDefault="00F42E41" w:rsidP="00F42E41">
      <w:pPr>
        <w:widowControl w:val="0"/>
        <w:ind w:firstLine="709"/>
        <w:jc w:val="both"/>
        <w:rPr>
          <w:bCs/>
        </w:rPr>
      </w:pPr>
    </w:p>
    <w:p w14:paraId="5E14172B" w14:textId="77777777" w:rsidR="00864927" w:rsidRPr="00F42E41" w:rsidRDefault="00864927" w:rsidP="00F42E41">
      <w:pPr>
        <w:widowControl w:val="0"/>
        <w:ind w:firstLine="709"/>
        <w:jc w:val="both"/>
        <w:rPr>
          <w:bCs/>
        </w:rPr>
      </w:pPr>
    </w:p>
    <w:p w14:paraId="5BDA4F89" w14:textId="77777777" w:rsidR="00F42E41" w:rsidRPr="00F42E41" w:rsidRDefault="00F42E41" w:rsidP="00F42E41">
      <w:pPr>
        <w:widowControl w:val="0"/>
        <w:ind w:firstLine="709"/>
        <w:jc w:val="right"/>
        <w:rPr>
          <w:bCs/>
        </w:rPr>
      </w:pPr>
      <w:r w:rsidRPr="00F42E41">
        <w:rPr>
          <w:bCs/>
        </w:rPr>
        <w:lastRenderedPageBreak/>
        <w:t>Таблица 12.4.1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7"/>
        <w:gridCol w:w="4145"/>
      </w:tblGrid>
      <w:tr w:rsidR="00F42E41" w:rsidRPr="00F42E41" w14:paraId="5BDA4F8C" w14:textId="77777777" w:rsidTr="00F42E41">
        <w:trPr>
          <w:trHeight w:val="312"/>
          <w:jc w:val="center"/>
        </w:trPr>
        <w:tc>
          <w:tcPr>
            <w:tcW w:w="5907" w:type="dxa"/>
            <w:shd w:val="clear" w:color="auto" w:fill="auto"/>
            <w:vAlign w:val="center"/>
          </w:tcPr>
          <w:p w14:paraId="5BDA4F8A" w14:textId="77777777" w:rsidR="00F42E41" w:rsidRPr="00F42E41" w:rsidRDefault="00F42E41" w:rsidP="00F42E41">
            <w:pPr>
              <w:widowControl w:val="0"/>
              <w:jc w:val="center"/>
              <w:rPr>
                <w:b/>
                <w:bCs/>
                <w:sz w:val="22"/>
                <w:szCs w:val="22"/>
              </w:rPr>
            </w:pPr>
            <w:r w:rsidRPr="00F42E41">
              <w:rPr>
                <w:b/>
                <w:bCs/>
                <w:sz w:val="22"/>
                <w:szCs w:val="22"/>
              </w:rPr>
              <w:t>Классификация ограждений</w:t>
            </w:r>
          </w:p>
        </w:tc>
        <w:tc>
          <w:tcPr>
            <w:tcW w:w="4145" w:type="dxa"/>
            <w:shd w:val="clear" w:color="auto" w:fill="auto"/>
            <w:vAlign w:val="center"/>
          </w:tcPr>
          <w:p w14:paraId="5BDA4F8B" w14:textId="77777777" w:rsidR="00F42E41" w:rsidRPr="00F42E41" w:rsidRDefault="00F42E41" w:rsidP="00F42E41">
            <w:pPr>
              <w:widowControl w:val="0"/>
              <w:jc w:val="center"/>
              <w:rPr>
                <w:b/>
                <w:bCs/>
                <w:sz w:val="22"/>
                <w:szCs w:val="22"/>
              </w:rPr>
            </w:pPr>
            <w:r w:rsidRPr="00F42E41">
              <w:rPr>
                <w:b/>
                <w:bCs/>
                <w:sz w:val="22"/>
                <w:szCs w:val="22"/>
              </w:rPr>
              <w:t>Виды ограждений</w:t>
            </w:r>
          </w:p>
        </w:tc>
      </w:tr>
      <w:tr w:rsidR="00F42E41" w:rsidRPr="00F42E41" w14:paraId="5BDA4F8F" w14:textId="77777777" w:rsidTr="00F42E41">
        <w:trPr>
          <w:trHeight w:val="20"/>
          <w:jc w:val="center"/>
        </w:trPr>
        <w:tc>
          <w:tcPr>
            <w:tcW w:w="5907" w:type="dxa"/>
            <w:shd w:val="clear" w:color="auto" w:fill="auto"/>
            <w:vAlign w:val="center"/>
          </w:tcPr>
          <w:p w14:paraId="5BDA4F8D" w14:textId="77777777" w:rsidR="00F42E41" w:rsidRPr="00F42E41" w:rsidRDefault="00F42E41" w:rsidP="00F42E41">
            <w:pPr>
              <w:widowControl w:val="0"/>
              <w:rPr>
                <w:bCs/>
                <w:sz w:val="22"/>
                <w:szCs w:val="22"/>
              </w:rPr>
            </w:pPr>
            <w:r w:rsidRPr="00F42E41">
              <w:rPr>
                <w:bCs/>
                <w:sz w:val="22"/>
                <w:szCs w:val="22"/>
              </w:rPr>
              <w:t>по назначению</w:t>
            </w:r>
          </w:p>
        </w:tc>
        <w:tc>
          <w:tcPr>
            <w:tcW w:w="4145" w:type="dxa"/>
            <w:shd w:val="clear" w:color="auto" w:fill="auto"/>
            <w:vAlign w:val="center"/>
          </w:tcPr>
          <w:p w14:paraId="5BDA4F8E" w14:textId="77777777" w:rsidR="00F42E41" w:rsidRPr="00F42E41" w:rsidRDefault="00F42E41" w:rsidP="00F42E41">
            <w:pPr>
              <w:widowControl w:val="0"/>
              <w:rPr>
                <w:bCs/>
                <w:sz w:val="22"/>
                <w:szCs w:val="22"/>
              </w:rPr>
            </w:pPr>
            <w:r w:rsidRPr="00F42E41">
              <w:rPr>
                <w:bCs/>
                <w:sz w:val="22"/>
                <w:szCs w:val="22"/>
              </w:rPr>
              <w:t>декоративные, защитные, их сочетание</w:t>
            </w:r>
          </w:p>
        </w:tc>
      </w:tr>
      <w:tr w:rsidR="00F42E41" w:rsidRPr="00F42E41" w14:paraId="5BDA4F94" w14:textId="77777777" w:rsidTr="00F42E41">
        <w:trPr>
          <w:trHeight w:val="20"/>
          <w:jc w:val="center"/>
        </w:trPr>
        <w:tc>
          <w:tcPr>
            <w:tcW w:w="5907" w:type="dxa"/>
            <w:shd w:val="clear" w:color="auto" w:fill="auto"/>
          </w:tcPr>
          <w:p w14:paraId="5BDA4F90" w14:textId="77777777" w:rsidR="00F42E41" w:rsidRPr="00F42E41" w:rsidRDefault="00F42E41" w:rsidP="00F42E41">
            <w:pPr>
              <w:widowControl w:val="0"/>
              <w:jc w:val="both"/>
              <w:rPr>
                <w:bCs/>
                <w:sz w:val="22"/>
                <w:szCs w:val="22"/>
              </w:rPr>
            </w:pPr>
            <w:r w:rsidRPr="00F42E41">
              <w:rPr>
                <w:bCs/>
                <w:sz w:val="22"/>
                <w:szCs w:val="22"/>
              </w:rPr>
              <w:t>по высоте</w:t>
            </w:r>
          </w:p>
        </w:tc>
        <w:tc>
          <w:tcPr>
            <w:tcW w:w="4145" w:type="dxa"/>
            <w:shd w:val="clear" w:color="auto" w:fill="auto"/>
            <w:vAlign w:val="center"/>
          </w:tcPr>
          <w:p w14:paraId="5BDA4F91" w14:textId="77777777" w:rsidR="00F42E41" w:rsidRPr="00F42E41" w:rsidRDefault="00F42E41" w:rsidP="00F42E41">
            <w:pPr>
              <w:widowControl w:val="0"/>
              <w:rPr>
                <w:bCs/>
                <w:sz w:val="22"/>
                <w:szCs w:val="22"/>
              </w:rPr>
            </w:pPr>
            <w:r w:rsidRPr="00F42E41">
              <w:rPr>
                <w:bCs/>
                <w:sz w:val="22"/>
                <w:szCs w:val="22"/>
              </w:rPr>
              <w:t>- низкие (0,3-</w:t>
            </w:r>
            <w:smartTag w:uri="urn:schemas-microsoft-com:office:smarttags" w:element="metricconverter">
              <w:smartTagPr>
                <w:attr w:name="ProductID" w:val="1,0 м"/>
              </w:smartTagPr>
              <w:r w:rsidRPr="00F42E41">
                <w:rPr>
                  <w:bCs/>
                  <w:sz w:val="22"/>
                  <w:szCs w:val="22"/>
                </w:rPr>
                <w:t>1,0 м</w:t>
              </w:r>
            </w:smartTag>
            <w:r w:rsidRPr="00F42E41">
              <w:rPr>
                <w:bCs/>
                <w:sz w:val="22"/>
                <w:szCs w:val="22"/>
              </w:rPr>
              <w:t xml:space="preserve">) </w:t>
            </w:r>
          </w:p>
          <w:p w14:paraId="5BDA4F92" w14:textId="77777777" w:rsidR="00F42E41" w:rsidRPr="00F42E41" w:rsidRDefault="00F42E41" w:rsidP="00F42E41">
            <w:pPr>
              <w:widowControl w:val="0"/>
              <w:rPr>
                <w:bCs/>
                <w:sz w:val="22"/>
                <w:szCs w:val="22"/>
              </w:rPr>
            </w:pPr>
            <w:r w:rsidRPr="00F42E41">
              <w:rPr>
                <w:bCs/>
                <w:sz w:val="22"/>
                <w:szCs w:val="22"/>
              </w:rPr>
              <w:t>- средние (1,1-</w:t>
            </w:r>
            <w:smartTag w:uri="urn:schemas-microsoft-com:office:smarttags" w:element="metricconverter">
              <w:smartTagPr>
                <w:attr w:name="ProductID" w:val="1,7 м"/>
              </w:smartTagPr>
              <w:r w:rsidRPr="00F42E41">
                <w:rPr>
                  <w:bCs/>
                  <w:sz w:val="22"/>
                  <w:szCs w:val="22"/>
                </w:rPr>
                <w:t>1,7 м</w:t>
              </w:r>
            </w:smartTag>
            <w:r w:rsidRPr="00F42E41">
              <w:rPr>
                <w:bCs/>
                <w:sz w:val="22"/>
                <w:szCs w:val="22"/>
              </w:rPr>
              <w:t>)</w:t>
            </w:r>
          </w:p>
          <w:p w14:paraId="5BDA4F93" w14:textId="77777777" w:rsidR="00F42E41" w:rsidRPr="00F42E41" w:rsidRDefault="00F42E41" w:rsidP="00F42E41">
            <w:pPr>
              <w:widowControl w:val="0"/>
              <w:rPr>
                <w:bCs/>
                <w:sz w:val="22"/>
                <w:szCs w:val="22"/>
              </w:rPr>
            </w:pPr>
            <w:r w:rsidRPr="00F42E41">
              <w:rPr>
                <w:bCs/>
                <w:sz w:val="22"/>
                <w:szCs w:val="22"/>
              </w:rPr>
              <w:t>- высокие (1,8-</w:t>
            </w:r>
            <w:smartTag w:uri="urn:schemas-microsoft-com:office:smarttags" w:element="metricconverter">
              <w:smartTagPr>
                <w:attr w:name="ProductID" w:val="3,0 м"/>
              </w:smartTagPr>
              <w:r w:rsidRPr="00F42E41">
                <w:rPr>
                  <w:bCs/>
                  <w:sz w:val="22"/>
                  <w:szCs w:val="22"/>
                </w:rPr>
                <w:t>3,0 м</w:t>
              </w:r>
            </w:smartTag>
            <w:r w:rsidRPr="00F42E41">
              <w:rPr>
                <w:bCs/>
                <w:sz w:val="22"/>
                <w:szCs w:val="22"/>
              </w:rPr>
              <w:t>)</w:t>
            </w:r>
          </w:p>
        </w:tc>
      </w:tr>
      <w:tr w:rsidR="00F42E41" w:rsidRPr="00F42E41" w14:paraId="5BDA4F97" w14:textId="77777777" w:rsidTr="00F42E41">
        <w:trPr>
          <w:trHeight w:val="20"/>
          <w:jc w:val="center"/>
        </w:trPr>
        <w:tc>
          <w:tcPr>
            <w:tcW w:w="5907" w:type="dxa"/>
            <w:shd w:val="clear" w:color="auto" w:fill="auto"/>
            <w:vAlign w:val="center"/>
          </w:tcPr>
          <w:p w14:paraId="5BDA4F95" w14:textId="77777777" w:rsidR="00F42E41" w:rsidRPr="00F42E41" w:rsidRDefault="00F42E41" w:rsidP="00F42E41">
            <w:pPr>
              <w:widowControl w:val="0"/>
              <w:rPr>
                <w:bCs/>
                <w:sz w:val="22"/>
                <w:szCs w:val="22"/>
              </w:rPr>
            </w:pPr>
            <w:r w:rsidRPr="00F42E41">
              <w:rPr>
                <w:bCs/>
                <w:sz w:val="22"/>
                <w:szCs w:val="22"/>
              </w:rPr>
              <w:t>по виду материала</w:t>
            </w:r>
          </w:p>
        </w:tc>
        <w:tc>
          <w:tcPr>
            <w:tcW w:w="4145" w:type="dxa"/>
            <w:shd w:val="clear" w:color="auto" w:fill="auto"/>
            <w:vAlign w:val="center"/>
          </w:tcPr>
          <w:p w14:paraId="5BDA4F96" w14:textId="77777777" w:rsidR="00F42E41" w:rsidRPr="00F42E41" w:rsidRDefault="00F42E41" w:rsidP="00F42E41">
            <w:pPr>
              <w:widowControl w:val="0"/>
              <w:rPr>
                <w:bCs/>
                <w:sz w:val="22"/>
                <w:szCs w:val="22"/>
              </w:rPr>
            </w:pPr>
            <w:r w:rsidRPr="00F42E41">
              <w:rPr>
                <w:bCs/>
                <w:sz w:val="22"/>
                <w:szCs w:val="22"/>
              </w:rPr>
              <w:t>металлические, железобетонные и др.</w:t>
            </w:r>
          </w:p>
        </w:tc>
      </w:tr>
      <w:tr w:rsidR="00F42E41" w:rsidRPr="00F42E41" w14:paraId="5BDA4F9A" w14:textId="77777777" w:rsidTr="00F42E41">
        <w:trPr>
          <w:trHeight w:val="20"/>
          <w:jc w:val="center"/>
        </w:trPr>
        <w:tc>
          <w:tcPr>
            <w:tcW w:w="5907" w:type="dxa"/>
            <w:shd w:val="clear" w:color="auto" w:fill="auto"/>
            <w:vAlign w:val="center"/>
          </w:tcPr>
          <w:p w14:paraId="5BDA4F98" w14:textId="77777777" w:rsidR="00F42E41" w:rsidRPr="00F42E41" w:rsidRDefault="00F42E41" w:rsidP="00F42E41">
            <w:pPr>
              <w:widowControl w:val="0"/>
              <w:rPr>
                <w:bCs/>
                <w:sz w:val="22"/>
                <w:szCs w:val="22"/>
              </w:rPr>
            </w:pPr>
            <w:r w:rsidRPr="00F42E41">
              <w:rPr>
                <w:bCs/>
                <w:sz w:val="22"/>
                <w:szCs w:val="22"/>
              </w:rPr>
              <w:t>по степени проницаемости для взгляда (светопрозрачности)</w:t>
            </w:r>
          </w:p>
        </w:tc>
        <w:tc>
          <w:tcPr>
            <w:tcW w:w="4145" w:type="dxa"/>
            <w:shd w:val="clear" w:color="auto" w:fill="auto"/>
            <w:vAlign w:val="center"/>
          </w:tcPr>
          <w:p w14:paraId="5BDA4F99" w14:textId="77777777" w:rsidR="00F42E41" w:rsidRPr="00F42E41" w:rsidRDefault="00F42E41" w:rsidP="00F42E41">
            <w:pPr>
              <w:widowControl w:val="0"/>
              <w:rPr>
                <w:bCs/>
                <w:sz w:val="22"/>
                <w:szCs w:val="22"/>
              </w:rPr>
            </w:pPr>
            <w:r w:rsidRPr="00F42E41">
              <w:rPr>
                <w:bCs/>
                <w:sz w:val="22"/>
                <w:szCs w:val="22"/>
              </w:rPr>
              <w:t>прозрачные, глухие</w:t>
            </w:r>
          </w:p>
        </w:tc>
      </w:tr>
      <w:tr w:rsidR="00F42E41" w:rsidRPr="00F42E41" w14:paraId="5BDA4F9D" w14:textId="77777777" w:rsidTr="00F42E41">
        <w:trPr>
          <w:trHeight w:val="20"/>
          <w:jc w:val="center"/>
        </w:trPr>
        <w:tc>
          <w:tcPr>
            <w:tcW w:w="5907" w:type="dxa"/>
            <w:shd w:val="clear" w:color="auto" w:fill="auto"/>
            <w:vAlign w:val="center"/>
          </w:tcPr>
          <w:p w14:paraId="5BDA4F9B" w14:textId="77777777" w:rsidR="00F42E41" w:rsidRPr="00F42E41" w:rsidRDefault="00F42E41" w:rsidP="00F42E41">
            <w:pPr>
              <w:widowControl w:val="0"/>
              <w:rPr>
                <w:bCs/>
                <w:sz w:val="22"/>
                <w:szCs w:val="22"/>
              </w:rPr>
            </w:pPr>
            <w:r w:rsidRPr="00F42E41">
              <w:rPr>
                <w:bCs/>
                <w:sz w:val="22"/>
                <w:szCs w:val="22"/>
              </w:rPr>
              <w:t>по степени стационарности</w:t>
            </w:r>
          </w:p>
        </w:tc>
        <w:tc>
          <w:tcPr>
            <w:tcW w:w="4145" w:type="dxa"/>
            <w:shd w:val="clear" w:color="auto" w:fill="auto"/>
            <w:vAlign w:val="center"/>
          </w:tcPr>
          <w:p w14:paraId="5BDA4F9C" w14:textId="77777777" w:rsidR="00F42E41" w:rsidRPr="00F42E41" w:rsidRDefault="00F42E41" w:rsidP="00F42E41">
            <w:pPr>
              <w:widowControl w:val="0"/>
              <w:rPr>
                <w:bCs/>
                <w:sz w:val="22"/>
                <w:szCs w:val="22"/>
              </w:rPr>
            </w:pPr>
            <w:r w:rsidRPr="00F42E41">
              <w:rPr>
                <w:bCs/>
                <w:sz w:val="22"/>
                <w:szCs w:val="22"/>
              </w:rPr>
              <w:t>постоянные, временные, передвижные</w:t>
            </w:r>
          </w:p>
        </w:tc>
      </w:tr>
    </w:tbl>
    <w:p w14:paraId="43C9BD3D" w14:textId="77777777" w:rsidR="00864927" w:rsidRDefault="00864927" w:rsidP="00F42E41">
      <w:pPr>
        <w:widowControl w:val="0"/>
        <w:ind w:firstLine="709"/>
        <w:jc w:val="both"/>
        <w:rPr>
          <w:bCs/>
        </w:rPr>
      </w:pPr>
    </w:p>
    <w:p w14:paraId="5BDA4F9F" w14:textId="77777777" w:rsidR="00F42E41" w:rsidRPr="00F42E41" w:rsidRDefault="00F42E41" w:rsidP="00F42E41">
      <w:pPr>
        <w:widowControl w:val="0"/>
        <w:ind w:firstLine="709"/>
        <w:jc w:val="both"/>
        <w:rPr>
          <w:bCs/>
        </w:rPr>
      </w:pPr>
      <w:r w:rsidRPr="00F42E41">
        <w:rPr>
          <w:bCs/>
        </w:rPr>
        <w:t>12.4.2. Нормативные параметры и расчетные показатели градостроительного проектирования ограждений различных объектов следует принимать по таблице 12.4.2.</w:t>
      </w:r>
    </w:p>
    <w:p w14:paraId="5BDA4FA0" w14:textId="77777777" w:rsidR="00F42E41" w:rsidRPr="00F42E41" w:rsidRDefault="00F42E41" w:rsidP="00F42E41">
      <w:pPr>
        <w:widowControl w:val="0"/>
        <w:ind w:firstLine="709"/>
        <w:jc w:val="both"/>
        <w:rPr>
          <w:bCs/>
        </w:rPr>
      </w:pPr>
    </w:p>
    <w:p w14:paraId="5BDA4FA1" w14:textId="77777777" w:rsidR="00F42E41" w:rsidRPr="00F42E41" w:rsidRDefault="00F42E41" w:rsidP="00F42E41">
      <w:pPr>
        <w:widowControl w:val="0"/>
        <w:spacing w:line="239" w:lineRule="auto"/>
        <w:ind w:firstLine="709"/>
        <w:jc w:val="right"/>
        <w:rPr>
          <w:bCs/>
        </w:rPr>
      </w:pPr>
      <w:r w:rsidRPr="00F42E41">
        <w:rPr>
          <w:bCs/>
        </w:rPr>
        <w:t>Таблица 12.4.2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6712"/>
      </w:tblGrid>
      <w:tr w:rsidR="00F42E41" w:rsidRPr="00F42E41" w14:paraId="5BDA4FA5" w14:textId="77777777" w:rsidTr="00F42E41">
        <w:trPr>
          <w:trHeight w:val="135"/>
          <w:jc w:val="center"/>
        </w:trPr>
        <w:tc>
          <w:tcPr>
            <w:tcW w:w="3396" w:type="dxa"/>
            <w:shd w:val="clear" w:color="auto" w:fill="auto"/>
            <w:vAlign w:val="center"/>
          </w:tcPr>
          <w:p w14:paraId="5BDA4FA2" w14:textId="77777777" w:rsidR="00F42E41" w:rsidRPr="00F42E41" w:rsidRDefault="00F42E41" w:rsidP="00F42E41">
            <w:pPr>
              <w:widowControl w:val="0"/>
              <w:spacing w:line="239" w:lineRule="auto"/>
              <w:jc w:val="center"/>
              <w:rPr>
                <w:b/>
                <w:bCs/>
                <w:sz w:val="22"/>
                <w:szCs w:val="22"/>
              </w:rPr>
            </w:pPr>
            <w:r w:rsidRPr="00F42E41">
              <w:rPr>
                <w:b/>
                <w:bCs/>
                <w:sz w:val="22"/>
                <w:szCs w:val="22"/>
              </w:rPr>
              <w:t xml:space="preserve">Наименование объектов, </w:t>
            </w:r>
          </w:p>
          <w:p w14:paraId="5BDA4FA3" w14:textId="77777777" w:rsidR="00F42E41" w:rsidRPr="00F42E41" w:rsidRDefault="00F42E41" w:rsidP="00F42E41">
            <w:pPr>
              <w:widowControl w:val="0"/>
              <w:spacing w:line="239" w:lineRule="auto"/>
              <w:jc w:val="center"/>
              <w:rPr>
                <w:b/>
                <w:bCs/>
                <w:sz w:val="22"/>
                <w:szCs w:val="22"/>
              </w:rPr>
            </w:pPr>
            <w:r w:rsidRPr="00F42E41">
              <w:rPr>
                <w:b/>
                <w:bCs/>
                <w:sz w:val="22"/>
                <w:szCs w:val="22"/>
              </w:rPr>
              <w:t>территорий</w:t>
            </w:r>
          </w:p>
        </w:tc>
        <w:tc>
          <w:tcPr>
            <w:tcW w:w="6712" w:type="dxa"/>
            <w:shd w:val="clear" w:color="auto" w:fill="auto"/>
            <w:vAlign w:val="center"/>
          </w:tcPr>
          <w:p w14:paraId="5BDA4FA4" w14:textId="77777777" w:rsidR="00F42E41" w:rsidRPr="00F42E41" w:rsidRDefault="00F42E41" w:rsidP="00F42E41">
            <w:pPr>
              <w:widowControl w:val="0"/>
              <w:spacing w:line="239" w:lineRule="auto"/>
              <w:jc w:val="center"/>
              <w:rPr>
                <w:rFonts w:ascii="Times New Roman Полужирный" w:hAnsi="Times New Roman Полужирный"/>
                <w:b/>
                <w:bCs/>
                <w:sz w:val="22"/>
                <w:szCs w:val="22"/>
              </w:rPr>
            </w:pPr>
            <w:r w:rsidRPr="00F42E41">
              <w:rPr>
                <w:rFonts w:ascii="Times New Roman Полужирный" w:hAnsi="Times New Roman Полужирный"/>
                <w:b/>
                <w:bCs/>
                <w:sz w:val="22"/>
                <w:szCs w:val="22"/>
              </w:rPr>
              <w:t>Нормативные параметры и расчетные показатели</w:t>
            </w:r>
          </w:p>
        </w:tc>
      </w:tr>
    </w:tbl>
    <w:p w14:paraId="5BDA4FA6"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6712"/>
      </w:tblGrid>
      <w:tr w:rsidR="00F42E41" w:rsidRPr="00F42E41" w14:paraId="5BDA4FA9" w14:textId="77777777" w:rsidTr="00F42E41">
        <w:trPr>
          <w:trHeight w:val="135"/>
          <w:tblHeader/>
          <w:jc w:val="center"/>
        </w:trPr>
        <w:tc>
          <w:tcPr>
            <w:tcW w:w="3396" w:type="dxa"/>
            <w:shd w:val="clear" w:color="auto" w:fill="auto"/>
            <w:vAlign w:val="center"/>
          </w:tcPr>
          <w:p w14:paraId="5BDA4FA7" w14:textId="77777777" w:rsidR="00F42E41" w:rsidRPr="00F42E41" w:rsidRDefault="00F42E41" w:rsidP="00F42E41">
            <w:pPr>
              <w:widowControl w:val="0"/>
              <w:spacing w:line="239" w:lineRule="auto"/>
              <w:jc w:val="center"/>
              <w:rPr>
                <w:b/>
                <w:bCs/>
                <w:sz w:val="22"/>
                <w:szCs w:val="22"/>
              </w:rPr>
            </w:pPr>
            <w:r w:rsidRPr="00F42E41">
              <w:rPr>
                <w:b/>
                <w:bCs/>
                <w:sz w:val="22"/>
                <w:szCs w:val="22"/>
              </w:rPr>
              <w:t>1</w:t>
            </w:r>
          </w:p>
        </w:tc>
        <w:tc>
          <w:tcPr>
            <w:tcW w:w="6712" w:type="dxa"/>
            <w:shd w:val="clear" w:color="auto" w:fill="auto"/>
            <w:vAlign w:val="center"/>
          </w:tcPr>
          <w:p w14:paraId="5BDA4FA8" w14:textId="77777777" w:rsidR="00F42E41" w:rsidRPr="00F42E41" w:rsidRDefault="00F42E41" w:rsidP="00F42E41">
            <w:pPr>
              <w:widowControl w:val="0"/>
              <w:spacing w:line="239" w:lineRule="auto"/>
              <w:jc w:val="center"/>
              <w:rPr>
                <w:b/>
                <w:bCs/>
                <w:sz w:val="22"/>
                <w:szCs w:val="22"/>
              </w:rPr>
            </w:pPr>
            <w:r w:rsidRPr="00F42E41">
              <w:rPr>
                <w:b/>
                <w:bCs/>
                <w:sz w:val="22"/>
                <w:szCs w:val="22"/>
              </w:rPr>
              <w:t>2</w:t>
            </w:r>
          </w:p>
        </w:tc>
      </w:tr>
      <w:tr w:rsidR="00F42E41" w:rsidRPr="00F42E41" w14:paraId="5BDA4FAC" w14:textId="77777777" w:rsidTr="00F42E41">
        <w:tblPrEx>
          <w:tblBorders>
            <w:bottom w:val="single" w:sz="4" w:space="0" w:color="auto"/>
          </w:tblBorders>
        </w:tblPrEx>
        <w:trPr>
          <w:jc w:val="center"/>
        </w:trPr>
        <w:tc>
          <w:tcPr>
            <w:tcW w:w="3396" w:type="dxa"/>
            <w:shd w:val="clear" w:color="auto" w:fill="auto"/>
          </w:tcPr>
          <w:p w14:paraId="5BDA4FAA" w14:textId="77777777" w:rsidR="00F42E41" w:rsidRPr="00F42E41" w:rsidRDefault="00F42E41" w:rsidP="00F42E41">
            <w:pPr>
              <w:widowControl w:val="0"/>
              <w:suppressAutoHyphens/>
              <w:spacing w:line="239" w:lineRule="auto"/>
              <w:rPr>
                <w:bCs/>
                <w:sz w:val="22"/>
                <w:szCs w:val="22"/>
              </w:rPr>
            </w:pPr>
            <w:r w:rsidRPr="00F42E41">
              <w:rPr>
                <w:bCs/>
                <w:sz w:val="22"/>
                <w:szCs w:val="22"/>
              </w:rPr>
              <w:t>Магистрали и транспортные сооружения</w:t>
            </w:r>
          </w:p>
        </w:tc>
        <w:tc>
          <w:tcPr>
            <w:tcW w:w="6712" w:type="dxa"/>
            <w:shd w:val="clear" w:color="auto" w:fill="auto"/>
          </w:tcPr>
          <w:p w14:paraId="5BDA4FAB"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ГОСТ Р 52289-2004, ГОСТ 26804-2012</w:t>
            </w:r>
          </w:p>
        </w:tc>
      </w:tr>
      <w:tr w:rsidR="00F42E41" w:rsidRPr="00F42E41" w14:paraId="5BDA4FAF" w14:textId="77777777" w:rsidTr="00F42E41">
        <w:tblPrEx>
          <w:tblBorders>
            <w:bottom w:val="single" w:sz="4" w:space="0" w:color="auto"/>
          </w:tblBorders>
        </w:tblPrEx>
        <w:trPr>
          <w:jc w:val="center"/>
        </w:trPr>
        <w:tc>
          <w:tcPr>
            <w:tcW w:w="3396" w:type="dxa"/>
            <w:shd w:val="clear" w:color="auto" w:fill="auto"/>
          </w:tcPr>
          <w:p w14:paraId="5BDA4FAD" w14:textId="77777777" w:rsidR="00F42E41" w:rsidRPr="00F42E41" w:rsidRDefault="00F42E41" w:rsidP="00F42E41">
            <w:pPr>
              <w:widowControl w:val="0"/>
              <w:suppressAutoHyphens/>
              <w:spacing w:line="239" w:lineRule="auto"/>
              <w:rPr>
                <w:bCs/>
                <w:sz w:val="22"/>
                <w:szCs w:val="22"/>
              </w:rPr>
            </w:pPr>
            <w:r w:rsidRPr="00F42E41">
              <w:rPr>
                <w:bCs/>
                <w:sz w:val="22"/>
                <w:szCs w:val="22"/>
              </w:rPr>
              <w:t>Территории объектов культурного наследия</w:t>
            </w:r>
          </w:p>
        </w:tc>
        <w:tc>
          <w:tcPr>
            <w:tcW w:w="6712" w:type="dxa"/>
            <w:shd w:val="clear" w:color="auto" w:fill="auto"/>
          </w:tcPr>
          <w:p w14:paraId="5BDA4FAE"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регламентами, установленными для данных территорий</w:t>
            </w:r>
          </w:p>
        </w:tc>
      </w:tr>
      <w:tr w:rsidR="00F42E41" w:rsidRPr="00F42E41" w14:paraId="5BDA4FB2" w14:textId="77777777" w:rsidTr="00F42E41">
        <w:tblPrEx>
          <w:tblBorders>
            <w:bottom w:val="single" w:sz="4" w:space="0" w:color="auto"/>
          </w:tblBorders>
        </w:tblPrEx>
        <w:trPr>
          <w:jc w:val="center"/>
        </w:trPr>
        <w:tc>
          <w:tcPr>
            <w:tcW w:w="3396" w:type="dxa"/>
            <w:shd w:val="clear" w:color="auto" w:fill="auto"/>
          </w:tcPr>
          <w:p w14:paraId="5BDA4FB0" w14:textId="77777777" w:rsidR="00F42E41" w:rsidRPr="00F42E41" w:rsidRDefault="00F42E41" w:rsidP="00F42E41">
            <w:pPr>
              <w:widowControl w:val="0"/>
              <w:spacing w:line="239" w:lineRule="auto"/>
              <w:rPr>
                <w:bCs/>
                <w:sz w:val="22"/>
                <w:szCs w:val="22"/>
              </w:rPr>
            </w:pPr>
            <w:r w:rsidRPr="00F42E41">
              <w:rPr>
                <w:bCs/>
                <w:sz w:val="22"/>
                <w:szCs w:val="22"/>
              </w:rPr>
              <w:t>Территории общественного, жилого, рекреационного назначения</w:t>
            </w:r>
          </w:p>
        </w:tc>
        <w:tc>
          <w:tcPr>
            <w:tcW w:w="6712" w:type="dxa"/>
            <w:shd w:val="clear" w:color="auto" w:fill="auto"/>
          </w:tcPr>
          <w:p w14:paraId="5BDA4FB1" w14:textId="77777777" w:rsidR="00F42E41" w:rsidRPr="00F42E41" w:rsidRDefault="00F42E41" w:rsidP="00F42E41">
            <w:pPr>
              <w:widowControl w:val="0"/>
              <w:spacing w:line="239" w:lineRule="auto"/>
              <w:jc w:val="both"/>
              <w:rPr>
                <w:bCs/>
                <w:sz w:val="22"/>
                <w:szCs w:val="22"/>
              </w:rPr>
            </w:pPr>
            <w:r w:rsidRPr="00F42E41">
              <w:rPr>
                <w:bCs/>
                <w:sz w:val="22"/>
                <w:szCs w:val="22"/>
              </w:rPr>
              <w:t>Запрещается проектирование глухих и железобетонных ограждений, допускается применение декоративных металлических ограждений</w:t>
            </w:r>
          </w:p>
        </w:tc>
      </w:tr>
      <w:tr w:rsidR="00F42E41" w:rsidRPr="00F42E41" w14:paraId="5BDA4FB5" w14:textId="77777777" w:rsidTr="00F42E41">
        <w:tblPrEx>
          <w:tblBorders>
            <w:bottom w:val="single" w:sz="4" w:space="0" w:color="auto"/>
          </w:tblBorders>
        </w:tblPrEx>
        <w:trPr>
          <w:jc w:val="center"/>
        </w:trPr>
        <w:tc>
          <w:tcPr>
            <w:tcW w:w="3396" w:type="dxa"/>
            <w:shd w:val="clear" w:color="auto" w:fill="auto"/>
          </w:tcPr>
          <w:p w14:paraId="5BDA4FB3" w14:textId="77777777" w:rsidR="00F42E41" w:rsidRPr="00F42E41" w:rsidRDefault="00F42E41" w:rsidP="00F42E41">
            <w:pPr>
              <w:widowControl w:val="0"/>
              <w:suppressAutoHyphens/>
              <w:spacing w:line="239" w:lineRule="auto"/>
              <w:rPr>
                <w:bCs/>
                <w:sz w:val="22"/>
                <w:szCs w:val="22"/>
              </w:rPr>
            </w:pPr>
            <w:r w:rsidRPr="00F42E41">
              <w:rPr>
                <w:bCs/>
                <w:sz w:val="22"/>
                <w:szCs w:val="22"/>
              </w:rPr>
              <w:t>Территории общественно-деловых зон</w:t>
            </w:r>
          </w:p>
        </w:tc>
        <w:tc>
          <w:tcPr>
            <w:tcW w:w="6712" w:type="dxa"/>
            <w:shd w:val="clear" w:color="auto" w:fill="auto"/>
          </w:tcPr>
          <w:p w14:paraId="5BDA4FB4"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Допускается устройство лицевых и межевых декоративных решетчатых ограждений высотой до </w:t>
            </w:r>
            <w:smartTag w:uri="urn:schemas-microsoft-com:office:smarttags" w:element="metricconverter">
              <w:smartTagPr>
                <w:attr w:name="ProductID" w:val="0,8 м"/>
              </w:smartTagPr>
              <w:r w:rsidRPr="00F42E41">
                <w:rPr>
                  <w:bCs/>
                  <w:sz w:val="22"/>
                  <w:szCs w:val="22"/>
                </w:rPr>
                <w:t>0,8 м</w:t>
              </w:r>
            </w:smartTag>
          </w:p>
        </w:tc>
      </w:tr>
      <w:tr w:rsidR="00F42E41" w:rsidRPr="00F42E41" w14:paraId="5BDA4FBA" w14:textId="77777777" w:rsidTr="00F42E41">
        <w:tblPrEx>
          <w:tblBorders>
            <w:bottom w:val="single" w:sz="4" w:space="0" w:color="auto"/>
          </w:tblBorders>
        </w:tblPrEx>
        <w:trPr>
          <w:jc w:val="center"/>
        </w:trPr>
        <w:tc>
          <w:tcPr>
            <w:tcW w:w="3396" w:type="dxa"/>
            <w:shd w:val="clear" w:color="auto" w:fill="auto"/>
          </w:tcPr>
          <w:p w14:paraId="5BDA4FB6" w14:textId="77777777" w:rsidR="00F42E41" w:rsidRPr="00F42E41" w:rsidRDefault="00F42E41" w:rsidP="00F42E41">
            <w:pPr>
              <w:widowControl w:val="0"/>
              <w:suppressAutoHyphens/>
              <w:spacing w:line="239" w:lineRule="auto"/>
              <w:rPr>
                <w:bCs/>
                <w:sz w:val="22"/>
                <w:szCs w:val="22"/>
              </w:rPr>
            </w:pPr>
            <w:r w:rsidRPr="00F42E41">
              <w:rPr>
                <w:bCs/>
                <w:sz w:val="22"/>
                <w:szCs w:val="22"/>
              </w:rPr>
              <w:t>Участки многоквартирных жилых домов секционного типа</w:t>
            </w:r>
          </w:p>
        </w:tc>
        <w:tc>
          <w:tcPr>
            <w:tcW w:w="6712" w:type="dxa"/>
            <w:shd w:val="clear" w:color="auto" w:fill="auto"/>
          </w:tcPr>
          <w:p w14:paraId="5BDA4FB7" w14:textId="77777777" w:rsidR="00F42E41" w:rsidRPr="00F42E41" w:rsidRDefault="00F42E41" w:rsidP="00F42E41">
            <w:pPr>
              <w:widowControl w:val="0"/>
              <w:spacing w:line="239" w:lineRule="auto"/>
              <w:jc w:val="both"/>
              <w:rPr>
                <w:bCs/>
                <w:sz w:val="22"/>
                <w:szCs w:val="22"/>
              </w:rPr>
            </w:pPr>
            <w:r w:rsidRPr="00F42E41">
              <w:rPr>
                <w:bCs/>
                <w:sz w:val="22"/>
                <w:szCs w:val="22"/>
              </w:rPr>
              <w:t>Устройство ограждения допускается только в соответствии с планировочной организацией земельного участка. 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w:t>
            </w:r>
          </w:p>
          <w:p w14:paraId="5BDA4FB8"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Не допускается нарушение сложившихся пешеходных связей, создание препятствий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мусоросборников, если данные площадки предусмотрены на группу жилых домов. </w:t>
            </w:r>
          </w:p>
          <w:p w14:paraId="5BDA4FB9" w14:textId="77777777" w:rsidR="00F42E41" w:rsidRPr="00F42E41" w:rsidRDefault="00F42E41" w:rsidP="00F42E41">
            <w:pPr>
              <w:widowControl w:val="0"/>
              <w:spacing w:line="239" w:lineRule="auto"/>
              <w:jc w:val="both"/>
              <w:rPr>
                <w:bCs/>
                <w:spacing w:val="-2"/>
                <w:sz w:val="22"/>
                <w:szCs w:val="22"/>
              </w:rPr>
            </w:pPr>
            <w:r w:rsidRPr="00F42E41">
              <w:rPr>
                <w:bCs/>
                <w:spacing w:val="-2"/>
                <w:sz w:val="22"/>
                <w:szCs w:val="22"/>
              </w:rPr>
              <w:t xml:space="preserve">Высота ограждения не более </w:t>
            </w:r>
            <w:smartTag w:uri="urn:schemas-microsoft-com:office:smarttags" w:element="metricconverter">
              <w:smartTagPr>
                <w:attr w:name="ProductID" w:val="1,8 м"/>
              </w:smartTagPr>
              <w:r w:rsidRPr="00F42E41">
                <w:rPr>
                  <w:bCs/>
                  <w:spacing w:val="-2"/>
                  <w:sz w:val="22"/>
                  <w:szCs w:val="22"/>
                </w:rPr>
                <w:t>1,8 м</w:t>
              </w:r>
            </w:smartTag>
            <w:r w:rsidRPr="00F42E41">
              <w:rPr>
                <w:bCs/>
                <w:spacing w:val="-2"/>
                <w:sz w:val="22"/>
                <w:szCs w:val="22"/>
              </w:rPr>
              <w:t>, решетчатого или сетчатого типа.</w:t>
            </w:r>
          </w:p>
        </w:tc>
      </w:tr>
      <w:tr w:rsidR="00F42E41" w:rsidRPr="00F42E41" w14:paraId="5BDA4FBE" w14:textId="77777777" w:rsidTr="00F42E41">
        <w:tblPrEx>
          <w:tblBorders>
            <w:bottom w:val="single" w:sz="4" w:space="0" w:color="auto"/>
          </w:tblBorders>
        </w:tblPrEx>
        <w:trPr>
          <w:jc w:val="center"/>
        </w:trPr>
        <w:tc>
          <w:tcPr>
            <w:tcW w:w="3396" w:type="dxa"/>
            <w:shd w:val="clear" w:color="auto" w:fill="auto"/>
          </w:tcPr>
          <w:p w14:paraId="5BDA4FBB" w14:textId="77777777" w:rsidR="00F42E41" w:rsidRPr="00F42E41" w:rsidRDefault="00F42E41" w:rsidP="00F42E41">
            <w:pPr>
              <w:widowControl w:val="0"/>
              <w:spacing w:line="239" w:lineRule="auto"/>
              <w:rPr>
                <w:bCs/>
                <w:sz w:val="22"/>
                <w:szCs w:val="22"/>
              </w:rPr>
            </w:pPr>
            <w:r w:rsidRPr="00F42E41">
              <w:rPr>
                <w:bCs/>
                <w:sz w:val="22"/>
                <w:szCs w:val="22"/>
              </w:rPr>
              <w:t>Палисадники перед фасадами многоквартирных жилых домов</w:t>
            </w:r>
          </w:p>
        </w:tc>
        <w:tc>
          <w:tcPr>
            <w:tcW w:w="6712" w:type="dxa"/>
            <w:shd w:val="clear" w:color="auto" w:fill="auto"/>
          </w:tcPr>
          <w:p w14:paraId="5BDA4FBC"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Прозрачный (решетчатый) материал, высота не более </w:t>
            </w:r>
            <w:smartTag w:uri="urn:schemas-microsoft-com:office:smarttags" w:element="metricconverter">
              <w:smartTagPr>
                <w:attr w:name="ProductID" w:val="0,9 м"/>
              </w:smartTagPr>
              <w:r w:rsidRPr="00F42E41">
                <w:rPr>
                  <w:bCs/>
                  <w:sz w:val="22"/>
                  <w:szCs w:val="22"/>
                </w:rPr>
                <w:t>0,9 м</w:t>
              </w:r>
            </w:smartTag>
            <w:r w:rsidRPr="00F42E41">
              <w:rPr>
                <w:bCs/>
                <w:sz w:val="22"/>
                <w:szCs w:val="22"/>
              </w:rPr>
              <w:t>.</w:t>
            </w:r>
          </w:p>
          <w:p w14:paraId="5BDA4FBD"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Глубина палисадника – не более </w:t>
            </w:r>
            <w:smartTag w:uri="urn:schemas-microsoft-com:office:smarttags" w:element="metricconverter">
              <w:smartTagPr>
                <w:attr w:name="ProductID" w:val="3 м"/>
              </w:smartTagPr>
              <w:r w:rsidRPr="00F42E41">
                <w:rPr>
                  <w:bCs/>
                  <w:sz w:val="22"/>
                  <w:szCs w:val="22"/>
                </w:rPr>
                <w:t>3 м</w:t>
              </w:r>
            </w:smartTag>
            <w:r w:rsidRPr="00F42E41">
              <w:rPr>
                <w:bCs/>
                <w:sz w:val="22"/>
                <w:szCs w:val="22"/>
              </w:rPr>
              <w:t>, длина – не более длины фасада дома.</w:t>
            </w:r>
          </w:p>
        </w:tc>
      </w:tr>
      <w:tr w:rsidR="00F42E41" w:rsidRPr="00F42E41" w14:paraId="5BDA4FC1" w14:textId="77777777" w:rsidTr="00F42E41">
        <w:tblPrEx>
          <w:tblBorders>
            <w:bottom w:val="single" w:sz="4" w:space="0" w:color="auto"/>
          </w:tblBorders>
        </w:tblPrEx>
        <w:trPr>
          <w:jc w:val="center"/>
        </w:trPr>
        <w:tc>
          <w:tcPr>
            <w:tcW w:w="3396" w:type="dxa"/>
            <w:shd w:val="clear" w:color="auto" w:fill="auto"/>
          </w:tcPr>
          <w:p w14:paraId="5BDA4FBF" w14:textId="77777777" w:rsidR="00F42E41" w:rsidRPr="00F42E41" w:rsidRDefault="00F42E41" w:rsidP="00F42E41">
            <w:pPr>
              <w:widowControl w:val="0"/>
              <w:suppressAutoHyphens/>
              <w:spacing w:line="239" w:lineRule="auto"/>
              <w:rPr>
                <w:bCs/>
                <w:sz w:val="22"/>
                <w:szCs w:val="22"/>
              </w:rPr>
            </w:pPr>
            <w:r w:rsidRPr="00F42E41">
              <w:rPr>
                <w:bCs/>
                <w:sz w:val="22"/>
                <w:szCs w:val="22"/>
              </w:rPr>
              <w:t>Газоны</w:t>
            </w:r>
          </w:p>
        </w:tc>
        <w:tc>
          <w:tcPr>
            <w:tcW w:w="6712" w:type="dxa"/>
            <w:shd w:val="clear" w:color="auto" w:fill="auto"/>
          </w:tcPr>
          <w:p w14:paraId="5BDA4FC0" w14:textId="77777777" w:rsidR="00F42E41" w:rsidRPr="00F42E41" w:rsidRDefault="00F42E41" w:rsidP="00F42E41">
            <w:pPr>
              <w:widowControl w:val="0"/>
              <w:spacing w:line="239" w:lineRule="auto"/>
              <w:jc w:val="both"/>
              <w:rPr>
                <w:bCs/>
                <w:sz w:val="22"/>
                <w:szCs w:val="22"/>
              </w:rPr>
            </w:pPr>
            <w:r w:rsidRPr="00F42E41">
              <w:rPr>
                <w:bCs/>
                <w:sz w:val="22"/>
                <w:szCs w:val="22"/>
              </w:rPr>
              <w:t>Ограждения, отделяющие газоны от участков с твердым покрытием и препятствующие попаданию почвы на другие виды покрытий высотой 0,3-</w:t>
            </w:r>
            <w:smartTag w:uri="urn:schemas-microsoft-com:office:smarttags" w:element="metricconverter">
              <w:smartTagPr>
                <w:attr w:name="ProductID" w:val="0,5 м"/>
              </w:smartTagPr>
              <w:r w:rsidRPr="00F42E41">
                <w:rPr>
                  <w:bCs/>
                  <w:sz w:val="22"/>
                  <w:szCs w:val="22"/>
                </w:rPr>
                <w:t>0,5 м</w:t>
              </w:r>
            </w:smartTag>
            <w:r w:rsidRPr="00F42E41">
              <w:rPr>
                <w:bCs/>
                <w:sz w:val="22"/>
                <w:szCs w:val="22"/>
              </w:rPr>
              <w:t>.</w:t>
            </w:r>
          </w:p>
        </w:tc>
      </w:tr>
      <w:tr w:rsidR="00F42E41" w:rsidRPr="00F42E41" w14:paraId="5BDA4FC4" w14:textId="77777777" w:rsidTr="00F42E41">
        <w:tblPrEx>
          <w:tblBorders>
            <w:bottom w:val="single" w:sz="4" w:space="0" w:color="auto"/>
          </w:tblBorders>
        </w:tblPrEx>
        <w:trPr>
          <w:jc w:val="center"/>
        </w:trPr>
        <w:tc>
          <w:tcPr>
            <w:tcW w:w="3396" w:type="dxa"/>
            <w:shd w:val="clear" w:color="auto" w:fill="auto"/>
          </w:tcPr>
          <w:p w14:paraId="5BDA4FC2" w14:textId="77777777" w:rsidR="00F42E41" w:rsidRPr="00F42E41" w:rsidRDefault="00F42E41" w:rsidP="00F42E41">
            <w:pPr>
              <w:widowControl w:val="0"/>
              <w:suppressAutoHyphens/>
              <w:spacing w:line="239" w:lineRule="auto"/>
              <w:rPr>
                <w:bCs/>
                <w:sz w:val="22"/>
                <w:szCs w:val="22"/>
              </w:rPr>
            </w:pPr>
            <w:r w:rsidRPr="00F42E41">
              <w:rPr>
                <w:bCs/>
                <w:sz w:val="22"/>
                <w:szCs w:val="22"/>
              </w:rPr>
              <w:t>Спортивные площадки</w:t>
            </w:r>
          </w:p>
        </w:tc>
        <w:tc>
          <w:tcPr>
            <w:tcW w:w="6712" w:type="dxa"/>
            <w:shd w:val="clear" w:color="auto" w:fill="auto"/>
          </w:tcPr>
          <w:p w14:paraId="5BDA4FC3" w14:textId="77777777" w:rsidR="00F42E41" w:rsidRPr="00F42E41" w:rsidRDefault="00F42E41" w:rsidP="00F42E41">
            <w:pPr>
              <w:widowControl w:val="0"/>
              <w:spacing w:line="239" w:lineRule="auto"/>
              <w:jc w:val="both"/>
              <w:rPr>
                <w:bCs/>
                <w:sz w:val="22"/>
                <w:szCs w:val="22"/>
              </w:rPr>
            </w:pPr>
            <w:r w:rsidRPr="00F42E41">
              <w:rPr>
                <w:bCs/>
                <w:sz w:val="22"/>
                <w:szCs w:val="22"/>
              </w:rPr>
              <w:t>Прозрачные (проволочные, сетчатые, решетчатые) высотой 2,5-</w:t>
            </w:r>
            <w:smartTag w:uri="urn:schemas-microsoft-com:office:smarttags" w:element="metricconverter">
              <w:smartTagPr>
                <w:attr w:name="ProductID" w:val="3,0 м"/>
              </w:smartTagPr>
              <w:r w:rsidRPr="00F42E41">
                <w:rPr>
                  <w:bCs/>
                  <w:sz w:val="22"/>
                  <w:szCs w:val="22"/>
                </w:rPr>
                <w:t>3,0 м</w:t>
              </w:r>
            </w:smartTag>
            <w:r w:rsidRPr="00F42E41">
              <w:rPr>
                <w:bCs/>
                <w:sz w:val="22"/>
                <w:szCs w:val="22"/>
              </w:rPr>
              <w:t xml:space="preserve"> </w:t>
            </w:r>
          </w:p>
        </w:tc>
      </w:tr>
      <w:tr w:rsidR="00F42E41" w:rsidRPr="00F42E41" w14:paraId="5BDA4FC7" w14:textId="77777777" w:rsidTr="00F42E41">
        <w:tblPrEx>
          <w:tblBorders>
            <w:bottom w:val="single" w:sz="4" w:space="0" w:color="auto"/>
          </w:tblBorders>
        </w:tblPrEx>
        <w:trPr>
          <w:jc w:val="center"/>
        </w:trPr>
        <w:tc>
          <w:tcPr>
            <w:tcW w:w="3396" w:type="dxa"/>
            <w:shd w:val="clear" w:color="auto" w:fill="auto"/>
          </w:tcPr>
          <w:p w14:paraId="5BDA4FC5" w14:textId="77777777" w:rsidR="00F42E41" w:rsidRPr="00F42E41" w:rsidRDefault="00F42E41" w:rsidP="00F42E41">
            <w:pPr>
              <w:widowControl w:val="0"/>
              <w:suppressAutoHyphens/>
              <w:spacing w:line="239" w:lineRule="auto"/>
              <w:rPr>
                <w:bCs/>
                <w:sz w:val="22"/>
                <w:szCs w:val="22"/>
              </w:rPr>
            </w:pPr>
            <w:r w:rsidRPr="00F42E41">
              <w:rPr>
                <w:bCs/>
                <w:sz w:val="22"/>
                <w:szCs w:val="22"/>
              </w:rPr>
              <w:t>Транспортные проезды, автостоянки</w:t>
            </w:r>
          </w:p>
        </w:tc>
        <w:tc>
          <w:tcPr>
            <w:tcW w:w="6712" w:type="dxa"/>
            <w:shd w:val="clear" w:color="auto" w:fill="auto"/>
          </w:tcPr>
          <w:p w14:paraId="5BDA4FC6" w14:textId="77777777" w:rsidR="00F42E41" w:rsidRPr="00F42E41" w:rsidRDefault="00F42E41" w:rsidP="00F42E41">
            <w:pPr>
              <w:widowControl w:val="0"/>
              <w:spacing w:line="239" w:lineRule="auto"/>
              <w:jc w:val="both"/>
              <w:rPr>
                <w:bCs/>
                <w:sz w:val="22"/>
                <w:szCs w:val="22"/>
              </w:rPr>
            </w:pPr>
            <w:r w:rsidRPr="00F42E41">
              <w:rPr>
                <w:bCs/>
                <w:sz w:val="22"/>
                <w:szCs w:val="22"/>
              </w:rPr>
              <w:t>Для ограничения движения автотранспорта – ограждения-тумбы высотой 0,3-</w:t>
            </w:r>
            <w:smartTag w:uri="urn:schemas-microsoft-com:office:smarttags" w:element="metricconverter">
              <w:smartTagPr>
                <w:attr w:name="ProductID" w:val="0,4 м"/>
              </w:smartTagPr>
              <w:r w:rsidRPr="00F42E41">
                <w:rPr>
                  <w:bCs/>
                  <w:sz w:val="22"/>
                  <w:szCs w:val="22"/>
                </w:rPr>
                <w:t>0,4 м</w:t>
              </w:r>
            </w:smartTag>
          </w:p>
        </w:tc>
      </w:tr>
      <w:tr w:rsidR="00F42E41" w:rsidRPr="00F42E41" w14:paraId="5BDA4FCB" w14:textId="77777777" w:rsidTr="00F42E41">
        <w:tblPrEx>
          <w:tblBorders>
            <w:bottom w:val="single" w:sz="4" w:space="0" w:color="auto"/>
          </w:tblBorders>
        </w:tblPrEx>
        <w:trPr>
          <w:jc w:val="center"/>
        </w:trPr>
        <w:tc>
          <w:tcPr>
            <w:tcW w:w="3396" w:type="dxa"/>
            <w:shd w:val="clear" w:color="auto" w:fill="auto"/>
          </w:tcPr>
          <w:p w14:paraId="5BDA4FC8" w14:textId="77777777" w:rsidR="00F42E41" w:rsidRPr="00F42E41" w:rsidRDefault="00F42E41" w:rsidP="00F42E41">
            <w:pPr>
              <w:widowControl w:val="0"/>
              <w:suppressAutoHyphens/>
              <w:spacing w:line="239" w:lineRule="auto"/>
              <w:rPr>
                <w:bCs/>
                <w:sz w:val="22"/>
                <w:szCs w:val="22"/>
              </w:rPr>
            </w:pPr>
            <w:r w:rsidRPr="00F42E41">
              <w:rPr>
                <w:bCs/>
                <w:sz w:val="22"/>
                <w:szCs w:val="22"/>
              </w:rPr>
              <w:t>Земельные участки индивидуальных жилых домов</w:t>
            </w:r>
          </w:p>
        </w:tc>
        <w:tc>
          <w:tcPr>
            <w:tcW w:w="6712" w:type="dxa"/>
            <w:shd w:val="clear" w:color="auto" w:fill="auto"/>
          </w:tcPr>
          <w:p w14:paraId="5BDA4FC9"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Высота – не более </w:t>
            </w:r>
            <w:smartTag w:uri="urn:schemas-microsoft-com:office:smarttags" w:element="metricconverter">
              <w:smartTagPr>
                <w:attr w:name="ProductID" w:val="2,0 м"/>
              </w:smartTagPr>
              <w:r w:rsidRPr="00F42E41">
                <w:rPr>
                  <w:bCs/>
                  <w:sz w:val="22"/>
                  <w:szCs w:val="22"/>
                </w:rPr>
                <w:t>2,0 м</w:t>
              </w:r>
            </w:smartTag>
            <w:r w:rsidRPr="00F42E41">
              <w:rPr>
                <w:bCs/>
                <w:sz w:val="22"/>
                <w:szCs w:val="22"/>
              </w:rPr>
              <w:t>.</w:t>
            </w:r>
          </w:p>
          <w:p w14:paraId="5BDA4FCA"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На границе с соседним земельным участком допускаются сетчатые или решетчатые ограждения с целью минимального затемнения территории соседнего участка и высотой не более </w:t>
            </w:r>
            <w:smartTag w:uri="urn:schemas-microsoft-com:office:smarttags" w:element="metricconverter">
              <w:smartTagPr>
                <w:attr w:name="ProductID" w:val="2,0 м"/>
              </w:smartTagPr>
              <w:r w:rsidRPr="00F42E41">
                <w:rPr>
                  <w:bCs/>
                  <w:sz w:val="22"/>
                  <w:szCs w:val="22"/>
                </w:rPr>
                <w:t>2,0 м</w:t>
              </w:r>
            </w:smartTag>
            <w:r w:rsidRPr="00F42E41">
              <w:rPr>
                <w:bCs/>
                <w:sz w:val="22"/>
                <w:szCs w:val="22"/>
              </w:rPr>
              <w:t xml:space="preserve">. Устройство глухих ограждений между участками соседних домовладений </w:t>
            </w:r>
            <w:r w:rsidRPr="00F42E41">
              <w:rPr>
                <w:bCs/>
                <w:sz w:val="22"/>
                <w:szCs w:val="22"/>
              </w:rPr>
              <w:lastRenderedPageBreak/>
              <w:t>допускается по соглашению сторон.</w:t>
            </w:r>
          </w:p>
        </w:tc>
      </w:tr>
      <w:tr w:rsidR="00F42E41" w:rsidRPr="00F42E41" w14:paraId="5BDA4FCF" w14:textId="77777777" w:rsidTr="00F42E41">
        <w:tblPrEx>
          <w:tblBorders>
            <w:bottom w:val="single" w:sz="4" w:space="0" w:color="auto"/>
          </w:tblBorders>
        </w:tblPrEx>
        <w:trPr>
          <w:jc w:val="center"/>
        </w:trPr>
        <w:tc>
          <w:tcPr>
            <w:tcW w:w="3396" w:type="dxa"/>
            <w:shd w:val="clear" w:color="auto" w:fill="auto"/>
          </w:tcPr>
          <w:p w14:paraId="5BDA4FCC" w14:textId="77777777" w:rsidR="00F42E41" w:rsidRPr="00F42E41" w:rsidRDefault="00F42E41" w:rsidP="00F42E41">
            <w:pPr>
              <w:widowControl w:val="0"/>
              <w:suppressAutoHyphens/>
              <w:spacing w:line="239" w:lineRule="auto"/>
              <w:rPr>
                <w:bCs/>
                <w:sz w:val="22"/>
                <w:szCs w:val="22"/>
              </w:rPr>
            </w:pPr>
            <w:r w:rsidRPr="00F42E41">
              <w:rPr>
                <w:bCs/>
                <w:sz w:val="22"/>
                <w:szCs w:val="22"/>
              </w:rPr>
              <w:lastRenderedPageBreak/>
              <w:t>Участки садоводческих, огороднических и дачных объединений граждан</w:t>
            </w:r>
          </w:p>
        </w:tc>
        <w:tc>
          <w:tcPr>
            <w:tcW w:w="6712" w:type="dxa"/>
            <w:shd w:val="clear" w:color="auto" w:fill="auto"/>
          </w:tcPr>
          <w:p w14:paraId="5BDA4FCD"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Лицевые ограждения – проволочные, сетчатые, решетчатые высотой не более </w:t>
            </w:r>
            <w:smartTag w:uri="urn:schemas-microsoft-com:office:smarttags" w:element="metricconverter">
              <w:smartTagPr>
                <w:attr w:name="ProductID" w:val="1,6 м"/>
              </w:smartTagPr>
              <w:r w:rsidRPr="00F42E41">
                <w:rPr>
                  <w:bCs/>
                  <w:sz w:val="22"/>
                  <w:szCs w:val="22"/>
                </w:rPr>
                <w:t>1,6 м</w:t>
              </w:r>
            </w:smartTag>
            <w:r w:rsidRPr="00F42E41">
              <w:rPr>
                <w:bCs/>
                <w:sz w:val="22"/>
                <w:szCs w:val="22"/>
              </w:rPr>
              <w:t>.</w:t>
            </w:r>
          </w:p>
          <w:p w14:paraId="5BDA4FCE"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Межевые ограждения – проволочные, сетчатые, решетчатые, высота определяется по соглашению сторон, но не более </w:t>
            </w:r>
            <w:smartTag w:uri="urn:schemas-microsoft-com:office:smarttags" w:element="metricconverter">
              <w:smartTagPr>
                <w:attr w:name="ProductID" w:val="1,6 м"/>
              </w:smartTagPr>
              <w:r w:rsidRPr="00F42E41">
                <w:rPr>
                  <w:bCs/>
                  <w:sz w:val="22"/>
                  <w:szCs w:val="22"/>
                </w:rPr>
                <w:t>1,6 м</w:t>
              </w:r>
            </w:smartTag>
          </w:p>
        </w:tc>
      </w:tr>
      <w:tr w:rsidR="00F42E41" w:rsidRPr="00F42E41" w14:paraId="5BDA4FD3" w14:textId="77777777" w:rsidTr="00F42E41">
        <w:tblPrEx>
          <w:tblBorders>
            <w:bottom w:val="single" w:sz="4" w:space="0" w:color="auto"/>
          </w:tblBorders>
        </w:tblPrEx>
        <w:trPr>
          <w:jc w:val="center"/>
        </w:trPr>
        <w:tc>
          <w:tcPr>
            <w:tcW w:w="3396" w:type="dxa"/>
            <w:shd w:val="clear" w:color="auto" w:fill="auto"/>
          </w:tcPr>
          <w:p w14:paraId="5BDA4FD0" w14:textId="77777777" w:rsidR="00F42E41" w:rsidRPr="00F42E41" w:rsidRDefault="00F42E41" w:rsidP="00F42E41">
            <w:pPr>
              <w:widowControl w:val="0"/>
              <w:suppressAutoHyphens/>
              <w:spacing w:line="239" w:lineRule="auto"/>
              <w:rPr>
                <w:bCs/>
                <w:sz w:val="22"/>
                <w:szCs w:val="22"/>
              </w:rPr>
            </w:pPr>
            <w:r w:rsidRPr="00F42E41">
              <w:rPr>
                <w:bCs/>
                <w:sz w:val="22"/>
                <w:szCs w:val="22"/>
              </w:rPr>
              <w:t>Строительные площадки, площадки объектов при их реконструкции и капитальном ремонте</w:t>
            </w:r>
          </w:p>
        </w:tc>
        <w:tc>
          <w:tcPr>
            <w:tcW w:w="6712" w:type="dxa"/>
            <w:shd w:val="clear" w:color="auto" w:fill="auto"/>
          </w:tcPr>
          <w:p w14:paraId="5BDA4FD1"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На период строительных работ сплошной (глухой) забор высотой не менее </w:t>
            </w:r>
            <w:smartTag w:uri="urn:schemas-microsoft-com:office:smarttags" w:element="metricconverter">
              <w:smartTagPr>
                <w:attr w:name="ProductID" w:val="2,0 м"/>
              </w:smartTagPr>
              <w:r w:rsidRPr="00F42E41">
                <w:rPr>
                  <w:bCs/>
                  <w:sz w:val="22"/>
                  <w:szCs w:val="22"/>
                </w:rPr>
                <w:t>2,0 м</w:t>
              </w:r>
            </w:smartTag>
            <w:r w:rsidRPr="00F42E41">
              <w:rPr>
                <w:bCs/>
                <w:sz w:val="22"/>
                <w:szCs w:val="22"/>
              </w:rPr>
              <w:t>, выполненный в едином конструктивно-дизайнерском решении.</w:t>
            </w:r>
          </w:p>
          <w:p w14:paraId="5BDA4FD2" w14:textId="77777777" w:rsidR="00F42E41" w:rsidRPr="00F42E41" w:rsidRDefault="00F42E41" w:rsidP="00F42E41">
            <w:pPr>
              <w:widowControl w:val="0"/>
              <w:spacing w:line="239" w:lineRule="auto"/>
              <w:jc w:val="both"/>
              <w:rPr>
                <w:bCs/>
                <w:sz w:val="22"/>
                <w:szCs w:val="22"/>
              </w:rPr>
            </w:pPr>
            <w:r w:rsidRPr="00F42E41">
              <w:rPr>
                <w:bCs/>
                <w:sz w:val="22"/>
                <w:szCs w:val="22"/>
              </w:rPr>
              <w:t>Ограждения, непосредственно примыкающие к тротуарам, пешеходным дорожкам, следует обустраивать защитным козырьком.</w:t>
            </w:r>
          </w:p>
        </w:tc>
      </w:tr>
      <w:tr w:rsidR="00F42E41" w:rsidRPr="00F42E41" w14:paraId="5BDA4FD6" w14:textId="77777777" w:rsidTr="00F42E41">
        <w:tblPrEx>
          <w:tblBorders>
            <w:bottom w:val="single" w:sz="4" w:space="0" w:color="auto"/>
          </w:tblBorders>
        </w:tblPrEx>
        <w:trPr>
          <w:jc w:val="center"/>
        </w:trPr>
        <w:tc>
          <w:tcPr>
            <w:tcW w:w="3396" w:type="dxa"/>
            <w:shd w:val="clear" w:color="auto" w:fill="auto"/>
          </w:tcPr>
          <w:p w14:paraId="5BDA4FD4" w14:textId="77777777" w:rsidR="00F42E41" w:rsidRPr="00F42E41" w:rsidRDefault="00F42E41" w:rsidP="00F42E41">
            <w:pPr>
              <w:widowControl w:val="0"/>
              <w:suppressAutoHyphens/>
              <w:spacing w:line="239" w:lineRule="auto"/>
              <w:rPr>
                <w:bCs/>
                <w:sz w:val="22"/>
                <w:szCs w:val="22"/>
              </w:rPr>
            </w:pPr>
            <w:r w:rsidRPr="00F42E41">
              <w:rPr>
                <w:bCs/>
                <w:sz w:val="22"/>
                <w:szCs w:val="22"/>
              </w:rPr>
              <w:t xml:space="preserve">Иные объекты, площадки </w:t>
            </w:r>
          </w:p>
        </w:tc>
        <w:tc>
          <w:tcPr>
            <w:tcW w:w="6712" w:type="dxa"/>
            <w:shd w:val="clear" w:color="auto" w:fill="auto"/>
          </w:tcPr>
          <w:p w14:paraId="5BDA4FD5" w14:textId="77777777" w:rsidR="00F42E41" w:rsidRPr="00F42E41" w:rsidRDefault="00F42E41" w:rsidP="00F42E41">
            <w:pPr>
              <w:widowControl w:val="0"/>
              <w:spacing w:line="239" w:lineRule="auto"/>
              <w:jc w:val="both"/>
              <w:rPr>
                <w:bCs/>
                <w:sz w:val="22"/>
                <w:szCs w:val="22"/>
              </w:rPr>
            </w:pPr>
            <w:r w:rsidRPr="00F42E41">
              <w:rPr>
                <w:bCs/>
                <w:sz w:val="22"/>
                <w:szCs w:val="22"/>
              </w:rPr>
              <w:t>В соответствии с заданием на проектирование с учетом требований настоящих нормативов.</w:t>
            </w:r>
          </w:p>
        </w:tc>
      </w:tr>
    </w:tbl>
    <w:p w14:paraId="5BDA4FD7" w14:textId="77777777" w:rsidR="00F42E41" w:rsidRPr="00F42E41" w:rsidRDefault="00F42E41" w:rsidP="00F42E41">
      <w:pPr>
        <w:widowControl w:val="0"/>
        <w:spacing w:line="239" w:lineRule="auto"/>
        <w:ind w:firstLine="709"/>
        <w:jc w:val="both"/>
        <w:rPr>
          <w:bCs/>
          <w:sz w:val="20"/>
          <w:szCs w:val="20"/>
        </w:rPr>
      </w:pPr>
    </w:p>
    <w:p w14:paraId="5BDA4FD8" w14:textId="77777777" w:rsidR="00F42E41" w:rsidRPr="00F42E41" w:rsidRDefault="00F42E41" w:rsidP="00F42E41">
      <w:pPr>
        <w:widowControl w:val="0"/>
        <w:spacing w:line="239" w:lineRule="auto"/>
        <w:ind w:firstLine="709"/>
        <w:jc w:val="both"/>
        <w:rPr>
          <w:bCs/>
        </w:rPr>
      </w:pPr>
      <w:r w:rsidRPr="00F42E41">
        <w:rPr>
          <w:bCs/>
        </w:rPr>
        <w:t>12.4.3. Установка шлагбаумов допускается только на железнодорожных переездах, платных автостоянках, контрольно-пропускных пунктах.</w:t>
      </w:r>
    </w:p>
    <w:p w14:paraId="5BDA4FD9" w14:textId="77777777" w:rsidR="00F42E41" w:rsidRPr="00F42E41" w:rsidRDefault="00F42E41" w:rsidP="00F42E41">
      <w:pPr>
        <w:widowControl w:val="0"/>
        <w:spacing w:line="239" w:lineRule="auto"/>
        <w:ind w:firstLine="709"/>
        <w:jc w:val="both"/>
        <w:rPr>
          <w:bCs/>
        </w:rPr>
      </w:pPr>
    </w:p>
    <w:p w14:paraId="5BDA4FDA" w14:textId="77777777" w:rsidR="00F42E41" w:rsidRPr="00F42E41" w:rsidRDefault="00F42E41" w:rsidP="00F42E41">
      <w:pPr>
        <w:widowControl w:val="0"/>
        <w:ind w:firstLine="709"/>
        <w:jc w:val="both"/>
        <w:rPr>
          <w:b/>
          <w:bCs/>
        </w:rPr>
      </w:pPr>
      <w:r w:rsidRPr="00F42E41">
        <w:rPr>
          <w:b/>
          <w:bCs/>
        </w:rPr>
        <w:t xml:space="preserve">12.5. Декоративное озеленение </w:t>
      </w:r>
    </w:p>
    <w:p w14:paraId="5BDA4FDB" w14:textId="77777777" w:rsidR="00F42E41" w:rsidRPr="00F42E41" w:rsidRDefault="00F42E41" w:rsidP="00F42E41">
      <w:pPr>
        <w:widowControl w:val="0"/>
        <w:ind w:firstLine="709"/>
        <w:jc w:val="both"/>
        <w:rPr>
          <w:bCs/>
          <w:sz w:val="22"/>
          <w:szCs w:val="22"/>
        </w:rPr>
      </w:pPr>
    </w:p>
    <w:p w14:paraId="5BDA4FDC" w14:textId="77777777" w:rsidR="00F42E41" w:rsidRPr="00F42E41" w:rsidRDefault="00F42E41" w:rsidP="00F42E41">
      <w:pPr>
        <w:widowControl w:val="0"/>
        <w:ind w:firstLine="709"/>
        <w:jc w:val="both"/>
        <w:rPr>
          <w:bCs/>
        </w:rPr>
      </w:pPr>
      <w:r w:rsidRPr="00F42E41">
        <w:rPr>
          <w:bCs/>
        </w:rPr>
        <w:t>12.5.1. Озеленение – элемент комплексного благоустройства и ландшафтной организации территории, обеспечивает формирование городской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города.</w:t>
      </w:r>
    </w:p>
    <w:p w14:paraId="5BDA4FDD" w14:textId="77777777" w:rsidR="00F42E41" w:rsidRPr="00F42E41" w:rsidRDefault="00F42E41" w:rsidP="00F42E41">
      <w:pPr>
        <w:widowControl w:val="0"/>
        <w:ind w:firstLine="709"/>
        <w:jc w:val="both"/>
        <w:rPr>
          <w:bCs/>
          <w:spacing w:val="-2"/>
          <w:sz w:val="22"/>
          <w:szCs w:val="22"/>
        </w:rPr>
      </w:pPr>
      <w:r w:rsidRPr="00F42E41">
        <w:rPr>
          <w:bCs/>
          <w:spacing w:val="-2"/>
        </w:rPr>
        <w:t>12.5.2.</w:t>
      </w:r>
      <w:r w:rsidRPr="00F42E41">
        <w:rPr>
          <w:bCs/>
        </w:rPr>
        <w:t> </w:t>
      </w:r>
      <w:r w:rsidRPr="00F42E41">
        <w:rPr>
          <w:bCs/>
          <w:spacing w:val="-2"/>
        </w:rPr>
        <w:t>Виды озеленения, используемые на территории городского округа города Иванова, приведены в таблице 12.5.1.</w:t>
      </w:r>
    </w:p>
    <w:p w14:paraId="5BDA4FDE" w14:textId="77777777" w:rsidR="00F42E41" w:rsidRPr="00F42E41" w:rsidRDefault="00F42E41" w:rsidP="00F42E41">
      <w:pPr>
        <w:widowControl w:val="0"/>
        <w:spacing w:line="239" w:lineRule="auto"/>
        <w:ind w:firstLine="709"/>
        <w:jc w:val="right"/>
        <w:rPr>
          <w:bCs/>
          <w:spacing w:val="-2"/>
        </w:rPr>
      </w:pPr>
      <w:r w:rsidRPr="00F42E41">
        <w:rPr>
          <w:bCs/>
          <w:spacing w:val="-2"/>
        </w:rPr>
        <w:t>Таблица 12.5.1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009"/>
        <w:gridCol w:w="3356"/>
      </w:tblGrid>
      <w:tr w:rsidR="00F42E41" w:rsidRPr="00F42E41" w14:paraId="5BDA4FE2" w14:textId="77777777" w:rsidTr="00F42E41">
        <w:trPr>
          <w:trHeight w:val="312"/>
          <w:jc w:val="center"/>
        </w:trPr>
        <w:tc>
          <w:tcPr>
            <w:tcW w:w="1701" w:type="dxa"/>
            <w:shd w:val="clear" w:color="auto" w:fill="auto"/>
            <w:vAlign w:val="center"/>
          </w:tcPr>
          <w:p w14:paraId="5BDA4FDF" w14:textId="77777777" w:rsidR="00F42E41" w:rsidRPr="00F42E41" w:rsidRDefault="00F42E41" w:rsidP="00F42E41">
            <w:pPr>
              <w:widowControl w:val="0"/>
              <w:spacing w:line="239" w:lineRule="auto"/>
              <w:ind w:left="-57" w:right="-57"/>
              <w:jc w:val="center"/>
              <w:rPr>
                <w:b/>
                <w:bCs/>
                <w:spacing w:val="-2"/>
                <w:sz w:val="22"/>
                <w:szCs w:val="22"/>
              </w:rPr>
            </w:pPr>
            <w:r w:rsidRPr="00F42E41">
              <w:rPr>
                <w:b/>
                <w:bCs/>
                <w:spacing w:val="-2"/>
                <w:sz w:val="22"/>
                <w:szCs w:val="22"/>
              </w:rPr>
              <w:t>Вид озеленения</w:t>
            </w:r>
          </w:p>
        </w:tc>
        <w:tc>
          <w:tcPr>
            <w:tcW w:w="5009" w:type="dxa"/>
            <w:shd w:val="clear" w:color="auto" w:fill="auto"/>
            <w:vAlign w:val="center"/>
          </w:tcPr>
          <w:p w14:paraId="5BDA4FE0" w14:textId="77777777" w:rsidR="00F42E41" w:rsidRPr="00F42E41" w:rsidRDefault="00F42E41" w:rsidP="00F42E41">
            <w:pPr>
              <w:widowControl w:val="0"/>
              <w:spacing w:line="239" w:lineRule="auto"/>
              <w:jc w:val="center"/>
              <w:rPr>
                <w:rFonts w:ascii="Times New Roman Полужирный" w:hAnsi="Times New Roman Полужирный"/>
                <w:b/>
                <w:bCs/>
                <w:sz w:val="22"/>
                <w:szCs w:val="22"/>
              </w:rPr>
            </w:pPr>
            <w:r w:rsidRPr="00F42E41">
              <w:rPr>
                <w:rFonts w:ascii="Times New Roman Полужирный" w:hAnsi="Times New Roman Полужирный"/>
                <w:b/>
                <w:bCs/>
                <w:sz w:val="22"/>
                <w:szCs w:val="22"/>
              </w:rPr>
              <w:t>Объекты озеленения</w:t>
            </w:r>
          </w:p>
        </w:tc>
        <w:tc>
          <w:tcPr>
            <w:tcW w:w="3356" w:type="dxa"/>
            <w:shd w:val="clear" w:color="auto" w:fill="auto"/>
            <w:vAlign w:val="center"/>
          </w:tcPr>
          <w:p w14:paraId="5BDA4FE1" w14:textId="77777777" w:rsidR="00F42E41" w:rsidRPr="00F42E41" w:rsidRDefault="00F42E41" w:rsidP="00F42E41">
            <w:pPr>
              <w:widowControl w:val="0"/>
              <w:spacing w:line="239" w:lineRule="auto"/>
              <w:jc w:val="center"/>
              <w:rPr>
                <w:rFonts w:ascii="Times New Roman Полужирный" w:hAnsi="Times New Roman Полужирный"/>
                <w:b/>
                <w:bCs/>
                <w:sz w:val="22"/>
                <w:szCs w:val="22"/>
              </w:rPr>
            </w:pPr>
            <w:r w:rsidRPr="00F42E41">
              <w:rPr>
                <w:rFonts w:ascii="Times New Roman Полужирный" w:hAnsi="Times New Roman Полужирный"/>
                <w:b/>
                <w:bCs/>
                <w:sz w:val="22"/>
                <w:szCs w:val="22"/>
              </w:rPr>
              <w:t>Материал озеленения</w:t>
            </w:r>
          </w:p>
        </w:tc>
      </w:tr>
      <w:tr w:rsidR="00F42E41" w:rsidRPr="00F42E41" w14:paraId="5BDA4FE6" w14:textId="77777777" w:rsidTr="00F42E41">
        <w:tblPrEx>
          <w:tblBorders>
            <w:bottom w:val="single" w:sz="4" w:space="0" w:color="auto"/>
          </w:tblBorders>
        </w:tblPrEx>
        <w:trPr>
          <w:jc w:val="center"/>
        </w:trPr>
        <w:tc>
          <w:tcPr>
            <w:tcW w:w="1701" w:type="dxa"/>
            <w:shd w:val="clear" w:color="auto" w:fill="auto"/>
          </w:tcPr>
          <w:p w14:paraId="5BDA4FE3" w14:textId="77777777" w:rsidR="00F42E41" w:rsidRPr="00F42E41" w:rsidRDefault="00F42E41" w:rsidP="00F42E41">
            <w:pPr>
              <w:widowControl w:val="0"/>
              <w:spacing w:line="239" w:lineRule="auto"/>
              <w:jc w:val="both"/>
              <w:rPr>
                <w:bCs/>
                <w:sz w:val="22"/>
                <w:szCs w:val="22"/>
              </w:rPr>
            </w:pPr>
            <w:r w:rsidRPr="00F42E41">
              <w:rPr>
                <w:bCs/>
                <w:sz w:val="22"/>
                <w:szCs w:val="22"/>
              </w:rPr>
              <w:t>Стационарное</w:t>
            </w:r>
          </w:p>
        </w:tc>
        <w:tc>
          <w:tcPr>
            <w:tcW w:w="5009" w:type="dxa"/>
            <w:shd w:val="clear" w:color="auto" w:fill="auto"/>
          </w:tcPr>
          <w:p w14:paraId="5BDA4FE4" w14:textId="77777777" w:rsidR="00F42E41" w:rsidRPr="00F42E41" w:rsidRDefault="00F42E41" w:rsidP="00F42E41">
            <w:pPr>
              <w:widowControl w:val="0"/>
              <w:spacing w:line="238" w:lineRule="auto"/>
              <w:jc w:val="both"/>
              <w:rPr>
                <w:bCs/>
                <w:sz w:val="22"/>
                <w:szCs w:val="22"/>
              </w:rPr>
            </w:pPr>
            <w:r w:rsidRPr="00F42E41">
              <w:rPr>
                <w:bCs/>
                <w:sz w:val="22"/>
                <w:szCs w:val="22"/>
              </w:rPr>
              <w:t>Озелененные территории общего пользования (городские парки, сады, скверы, бульвары, набережные), места кратковременного отдыха населения, территории зеленых насаждений в составе участков жилой, общественной, производственной застройки, крыши и фасады зданий и сооружений</w:t>
            </w:r>
          </w:p>
        </w:tc>
        <w:tc>
          <w:tcPr>
            <w:tcW w:w="3356" w:type="dxa"/>
            <w:shd w:val="clear" w:color="auto" w:fill="auto"/>
          </w:tcPr>
          <w:p w14:paraId="5BDA4FE5" w14:textId="77777777" w:rsidR="00F42E41" w:rsidRPr="00F42E41" w:rsidRDefault="00F42E41" w:rsidP="00F42E41">
            <w:pPr>
              <w:widowControl w:val="0"/>
              <w:spacing w:line="238" w:lineRule="auto"/>
              <w:jc w:val="both"/>
              <w:rPr>
                <w:bCs/>
                <w:sz w:val="22"/>
                <w:szCs w:val="22"/>
              </w:rPr>
            </w:pPr>
            <w:r w:rsidRPr="00F42E41">
              <w:rPr>
                <w:bCs/>
                <w:sz w:val="22"/>
                <w:szCs w:val="22"/>
              </w:rPr>
              <w:t>Растения, высаженные в грунт в виде массивов, групп, солитеров, живых изгородей, кулис, шпалер, газонов, цветников, иных видов посадок (аллейных, рядовых, букетных и др.)</w:t>
            </w:r>
          </w:p>
        </w:tc>
      </w:tr>
      <w:tr w:rsidR="00F42E41" w:rsidRPr="00F42E41" w14:paraId="5BDA4FEA" w14:textId="77777777" w:rsidTr="00F42E41">
        <w:tblPrEx>
          <w:tblBorders>
            <w:bottom w:val="single" w:sz="4" w:space="0" w:color="auto"/>
          </w:tblBorders>
        </w:tblPrEx>
        <w:trPr>
          <w:jc w:val="center"/>
        </w:trPr>
        <w:tc>
          <w:tcPr>
            <w:tcW w:w="1701" w:type="dxa"/>
            <w:shd w:val="clear" w:color="auto" w:fill="auto"/>
          </w:tcPr>
          <w:p w14:paraId="5BDA4FE7" w14:textId="77777777" w:rsidR="00F42E41" w:rsidRPr="00F42E41" w:rsidRDefault="00F42E41" w:rsidP="00F42E41">
            <w:pPr>
              <w:widowControl w:val="0"/>
              <w:spacing w:line="239" w:lineRule="auto"/>
              <w:jc w:val="both"/>
              <w:rPr>
                <w:bCs/>
                <w:sz w:val="22"/>
                <w:szCs w:val="22"/>
              </w:rPr>
            </w:pPr>
            <w:r w:rsidRPr="00F42E41">
              <w:rPr>
                <w:bCs/>
                <w:sz w:val="22"/>
                <w:szCs w:val="22"/>
              </w:rPr>
              <w:t>Мобильное</w:t>
            </w:r>
          </w:p>
        </w:tc>
        <w:tc>
          <w:tcPr>
            <w:tcW w:w="5009" w:type="dxa"/>
            <w:shd w:val="clear" w:color="auto" w:fill="auto"/>
          </w:tcPr>
          <w:p w14:paraId="5BDA4FE8" w14:textId="77777777" w:rsidR="00F42E41" w:rsidRPr="00F42E41" w:rsidRDefault="00F42E41" w:rsidP="00F42E41">
            <w:pPr>
              <w:widowControl w:val="0"/>
              <w:spacing w:line="238" w:lineRule="auto"/>
              <w:jc w:val="both"/>
              <w:rPr>
                <w:bCs/>
                <w:sz w:val="22"/>
                <w:szCs w:val="22"/>
              </w:rPr>
            </w:pPr>
            <w:r w:rsidRPr="00F42E41">
              <w:rPr>
                <w:bCs/>
                <w:sz w:val="22"/>
                <w:szCs w:val="22"/>
              </w:rPr>
              <w:t>Территории с большой площадью замощенных поверхностей, высокой плотностью застройки и подземных коммуникаций, элементы инженерных сооружений, городская мебель, крыши и фасады зданий и сооружений</w:t>
            </w:r>
          </w:p>
        </w:tc>
        <w:tc>
          <w:tcPr>
            <w:tcW w:w="3356" w:type="dxa"/>
            <w:shd w:val="clear" w:color="auto" w:fill="auto"/>
          </w:tcPr>
          <w:p w14:paraId="5BDA4FE9" w14:textId="77777777" w:rsidR="00F42E41" w:rsidRPr="00F42E41" w:rsidRDefault="00F42E41" w:rsidP="00F42E41">
            <w:pPr>
              <w:widowControl w:val="0"/>
              <w:spacing w:line="238" w:lineRule="auto"/>
              <w:jc w:val="both"/>
              <w:rPr>
                <w:bCs/>
                <w:sz w:val="22"/>
                <w:szCs w:val="22"/>
              </w:rPr>
            </w:pPr>
            <w:r w:rsidRPr="00F42E41">
              <w:rPr>
                <w:bCs/>
                <w:sz w:val="22"/>
                <w:szCs w:val="22"/>
              </w:rPr>
              <w:t>Растения, высаженные в специальные передвижные емкости (контейнеры, вазоны, кашпо и т. п.)</w:t>
            </w:r>
          </w:p>
        </w:tc>
      </w:tr>
    </w:tbl>
    <w:p w14:paraId="5BDA4FEB" w14:textId="77777777" w:rsidR="00F42E41" w:rsidRPr="00F42E41" w:rsidRDefault="00F42E41" w:rsidP="00F42E41">
      <w:pPr>
        <w:widowControl w:val="0"/>
        <w:spacing w:line="239" w:lineRule="auto"/>
        <w:ind w:firstLine="709"/>
        <w:jc w:val="both"/>
        <w:rPr>
          <w:bCs/>
          <w:spacing w:val="-2"/>
          <w:sz w:val="22"/>
          <w:szCs w:val="22"/>
        </w:rPr>
      </w:pPr>
    </w:p>
    <w:p w14:paraId="5BDA4FEC" w14:textId="77777777" w:rsidR="00F42E41" w:rsidRPr="00F42E41" w:rsidRDefault="00F42E41" w:rsidP="00F42E41">
      <w:pPr>
        <w:widowControl w:val="0"/>
        <w:spacing w:line="239" w:lineRule="auto"/>
        <w:ind w:firstLine="709"/>
        <w:jc w:val="both"/>
        <w:rPr>
          <w:bCs/>
        </w:rPr>
      </w:pPr>
      <w:r w:rsidRPr="00F42E41">
        <w:rPr>
          <w:bCs/>
        </w:rPr>
        <w:t>12.5.3. Процент озеленяемых территорий на участках различного функционального назначения следует принимать в соответствии с требованиями раздела «Нормативы градостроительного проектирования рекреационных зон» (подраздел «Нормативные параметры озелененных территорий общего пользования») настоящих нормативов.</w:t>
      </w:r>
    </w:p>
    <w:p w14:paraId="5BDA4FED" w14:textId="77777777" w:rsidR="00F42E41" w:rsidRPr="00F42E41" w:rsidRDefault="00F42E41" w:rsidP="00F42E41">
      <w:pPr>
        <w:widowControl w:val="0"/>
        <w:spacing w:line="239" w:lineRule="auto"/>
        <w:ind w:firstLine="709"/>
        <w:jc w:val="both"/>
        <w:rPr>
          <w:bCs/>
        </w:rPr>
      </w:pPr>
      <w:r w:rsidRPr="00F42E41">
        <w:rPr>
          <w:bCs/>
        </w:rPr>
        <w:t>12.5.4. Проектирование озеленения и формирование системы зеленых насаждений на территории городского округа следует осуществлять с учетом факторов потери (в той или иной степени) способности городских экосистем к саморегуляции и повышения роли антропогенного управления. Для обеспечения жизнеспособности насаждений и озеленяемых территорий города необходимо:</w:t>
      </w:r>
    </w:p>
    <w:p w14:paraId="5BDA4FEE" w14:textId="77777777" w:rsidR="00F42E41" w:rsidRPr="00F42E41" w:rsidRDefault="00F42E41" w:rsidP="00F42E41">
      <w:pPr>
        <w:widowControl w:val="0"/>
        <w:spacing w:line="239" w:lineRule="auto"/>
        <w:ind w:firstLine="709"/>
        <w:jc w:val="both"/>
      </w:pPr>
      <w:r w:rsidRPr="00F42E41">
        <w:t>- производить комплексное благоустройство на территориях природного комплекса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(таблица 11.2.10 настоящих нормативов);</w:t>
      </w:r>
    </w:p>
    <w:p w14:paraId="5BDA4FEF" w14:textId="77777777" w:rsidR="00F42E41" w:rsidRPr="00F42E41" w:rsidRDefault="00F42E41" w:rsidP="00F42E41">
      <w:pPr>
        <w:widowControl w:val="0"/>
        <w:spacing w:line="239" w:lineRule="auto"/>
        <w:ind w:firstLine="709"/>
        <w:jc w:val="both"/>
      </w:pPr>
      <w:r w:rsidRPr="00F42E41">
        <w:lastRenderedPageBreak/>
        <w:t>-</w:t>
      </w:r>
      <w:r w:rsidRPr="00F42E41">
        <w:rPr>
          <w:b/>
        </w:rPr>
        <w:t> </w:t>
      </w:r>
      <w:r w:rsidRPr="00F42E41">
        <w:t>учитывать степень техногенных нагрузок от прилегающих территорий производственного и коммунально-складского назначения;</w:t>
      </w:r>
    </w:p>
    <w:p w14:paraId="5BDA4FF0" w14:textId="77777777" w:rsidR="00F42E41" w:rsidRPr="00F42E41" w:rsidRDefault="00F42E41" w:rsidP="00F42E41">
      <w:pPr>
        <w:widowControl w:val="0"/>
        <w:spacing w:line="239" w:lineRule="auto"/>
        <w:ind w:firstLine="709"/>
        <w:jc w:val="both"/>
      </w:pPr>
      <w:r w:rsidRPr="00F42E41">
        <w:t>-</w:t>
      </w:r>
      <w:r w:rsidRPr="00F42E41">
        <w:rPr>
          <w:b/>
        </w:rPr>
        <w:t> </w:t>
      </w:r>
      <w:r w:rsidRPr="00F42E41">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5BDA4FF1" w14:textId="77777777" w:rsidR="00F42E41" w:rsidRPr="00F42E41" w:rsidRDefault="00F42E41" w:rsidP="00F42E41">
      <w:pPr>
        <w:widowControl w:val="0"/>
        <w:spacing w:line="239" w:lineRule="auto"/>
        <w:ind w:firstLine="709"/>
        <w:jc w:val="both"/>
      </w:pPr>
      <w:r w:rsidRPr="00F42E41">
        <w:t>-</w:t>
      </w:r>
      <w:r w:rsidRPr="00F42E41">
        <w:rPr>
          <w:b/>
        </w:rPr>
        <w:t> </w:t>
      </w:r>
      <w:r w:rsidRPr="00F42E41">
        <w:t xml:space="preserve">при проектировании озеленения на территориях природного комплекса учитывать </w:t>
      </w:r>
      <w:r w:rsidRPr="00F42E41">
        <w:rPr>
          <w:iCs/>
        </w:rPr>
        <w:t>потенциал</w:t>
      </w:r>
      <w:r w:rsidRPr="00F42E41">
        <w:t xml:space="preserve"> ландшафтов.</w:t>
      </w:r>
    </w:p>
    <w:p w14:paraId="5BDA4FF2" w14:textId="77777777" w:rsidR="00F42E41" w:rsidRPr="00F42E41" w:rsidRDefault="00F42E41" w:rsidP="00F42E41">
      <w:pPr>
        <w:widowControl w:val="0"/>
        <w:spacing w:line="239" w:lineRule="auto"/>
        <w:ind w:firstLine="709"/>
        <w:jc w:val="both"/>
        <w:rPr>
          <w:bCs/>
        </w:rPr>
      </w:pPr>
      <w:r w:rsidRPr="00F42E41">
        <w:rPr>
          <w:bCs/>
          <w:spacing w:val="-3"/>
        </w:rPr>
        <w:t>12.5.5. Нормативные параметры и расчетные показатели градостроительного проектирования</w:t>
      </w:r>
      <w:r w:rsidRPr="00F42E41">
        <w:rPr>
          <w:bCs/>
        </w:rPr>
        <w:t xml:space="preserve"> озеленения в зависимости от его назначения следует принимать по таблице 12.5.2.</w:t>
      </w:r>
    </w:p>
    <w:p w14:paraId="18246ED5" w14:textId="77777777" w:rsidR="00E14A79" w:rsidRPr="00F42E41" w:rsidRDefault="00E14A79" w:rsidP="00F42E41">
      <w:pPr>
        <w:widowControl w:val="0"/>
        <w:spacing w:line="239" w:lineRule="auto"/>
        <w:ind w:firstLine="709"/>
        <w:jc w:val="both"/>
        <w:rPr>
          <w:bCs/>
        </w:rPr>
      </w:pPr>
    </w:p>
    <w:p w14:paraId="5BDA4FF4" w14:textId="77777777" w:rsidR="00F42E41" w:rsidRPr="00F42E41" w:rsidRDefault="00F42E41" w:rsidP="00F42E41">
      <w:pPr>
        <w:widowControl w:val="0"/>
        <w:spacing w:line="239" w:lineRule="auto"/>
        <w:ind w:firstLine="709"/>
        <w:jc w:val="right"/>
        <w:rPr>
          <w:bCs/>
        </w:rPr>
      </w:pPr>
      <w:r w:rsidRPr="00F42E41">
        <w:rPr>
          <w:bCs/>
        </w:rPr>
        <w:t>Таблица 12.5.2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7218"/>
      </w:tblGrid>
      <w:tr w:rsidR="00F42E41" w:rsidRPr="00F42E41" w14:paraId="5BDA4FF7" w14:textId="77777777" w:rsidTr="00F42E41">
        <w:trPr>
          <w:trHeight w:val="312"/>
          <w:jc w:val="center"/>
        </w:trPr>
        <w:tc>
          <w:tcPr>
            <w:tcW w:w="2842" w:type="dxa"/>
            <w:shd w:val="clear" w:color="auto" w:fill="auto"/>
            <w:vAlign w:val="center"/>
          </w:tcPr>
          <w:p w14:paraId="5BDA4FF5" w14:textId="77777777" w:rsidR="00F42E41" w:rsidRPr="00F42E41" w:rsidRDefault="00F42E41" w:rsidP="00F42E41">
            <w:pPr>
              <w:widowControl w:val="0"/>
              <w:spacing w:line="239" w:lineRule="auto"/>
              <w:jc w:val="center"/>
              <w:rPr>
                <w:b/>
                <w:bCs/>
                <w:sz w:val="22"/>
                <w:szCs w:val="22"/>
              </w:rPr>
            </w:pPr>
            <w:r w:rsidRPr="00F42E41">
              <w:rPr>
                <w:b/>
                <w:bCs/>
                <w:sz w:val="22"/>
                <w:szCs w:val="22"/>
              </w:rPr>
              <w:t>Назначение озеленения</w:t>
            </w:r>
          </w:p>
        </w:tc>
        <w:tc>
          <w:tcPr>
            <w:tcW w:w="7218" w:type="dxa"/>
            <w:shd w:val="clear" w:color="auto" w:fill="auto"/>
            <w:vAlign w:val="center"/>
          </w:tcPr>
          <w:p w14:paraId="5BDA4FF6" w14:textId="77777777" w:rsidR="00F42E41" w:rsidRPr="00F42E41" w:rsidRDefault="00F42E41" w:rsidP="00F42E41">
            <w:pPr>
              <w:widowControl w:val="0"/>
              <w:spacing w:line="239" w:lineRule="auto"/>
              <w:jc w:val="center"/>
              <w:rPr>
                <w:b/>
                <w:bCs/>
                <w:sz w:val="22"/>
                <w:szCs w:val="22"/>
              </w:rPr>
            </w:pPr>
            <w:r w:rsidRPr="00F42E41">
              <w:rPr>
                <w:rFonts w:ascii="Times New Roman Полужирный" w:hAnsi="Times New Roman Полужирный"/>
                <w:b/>
                <w:bCs/>
                <w:sz w:val="22"/>
                <w:szCs w:val="22"/>
              </w:rPr>
              <w:t>Нормативные параметры и расчетные показатели</w:t>
            </w:r>
          </w:p>
        </w:tc>
      </w:tr>
    </w:tbl>
    <w:p w14:paraId="5BDA4FF8"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7218"/>
      </w:tblGrid>
      <w:tr w:rsidR="00F42E41" w:rsidRPr="00F42E41" w14:paraId="5BDA4FFB" w14:textId="77777777" w:rsidTr="00F42E41">
        <w:trPr>
          <w:trHeight w:val="227"/>
          <w:tblHeader/>
          <w:jc w:val="center"/>
        </w:trPr>
        <w:tc>
          <w:tcPr>
            <w:tcW w:w="2842" w:type="dxa"/>
            <w:shd w:val="clear" w:color="auto" w:fill="auto"/>
            <w:vAlign w:val="center"/>
          </w:tcPr>
          <w:p w14:paraId="5BDA4FF9" w14:textId="77777777" w:rsidR="00F42E41" w:rsidRPr="00F42E41" w:rsidRDefault="00F42E41" w:rsidP="00F42E41">
            <w:pPr>
              <w:widowControl w:val="0"/>
              <w:spacing w:line="239" w:lineRule="auto"/>
              <w:jc w:val="center"/>
              <w:rPr>
                <w:b/>
                <w:bCs/>
                <w:sz w:val="22"/>
                <w:szCs w:val="22"/>
              </w:rPr>
            </w:pPr>
            <w:r w:rsidRPr="00F42E41">
              <w:rPr>
                <w:b/>
                <w:bCs/>
                <w:sz w:val="22"/>
                <w:szCs w:val="22"/>
              </w:rPr>
              <w:t>1</w:t>
            </w:r>
          </w:p>
        </w:tc>
        <w:tc>
          <w:tcPr>
            <w:tcW w:w="7218" w:type="dxa"/>
            <w:shd w:val="clear" w:color="auto" w:fill="auto"/>
            <w:vAlign w:val="center"/>
          </w:tcPr>
          <w:p w14:paraId="5BDA4FFA" w14:textId="77777777" w:rsidR="00F42E41" w:rsidRPr="00F42E41" w:rsidRDefault="00F42E41" w:rsidP="00F42E41">
            <w:pPr>
              <w:widowControl w:val="0"/>
              <w:spacing w:line="239" w:lineRule="auto"/>
              <w:jc w:val="center"/>
              <w:rPr>
                <w:b/>
                <w:bCs/>
                <w:sz w:val="22"/>
                <w:szCs w:val="22"/>
              </w:rPr>
            </w:pPr>
            <w:r w:rsidRPr="00F42E41">
              <w:rPr>
                <w:b/>
                <w:bCs/>
                <w:sz w:val="22"/>
                <w:szCs w:val="22"/>
              </w:rPr>
              <w:t>2</w:t>
            </w:r>
          </w:p>
        </w:tc>
      </w:tr>
      <w:tr w:rsidR="00F42E41" w:rsidRPr="00F42E41" w14:paraId="5BDA4FFE" w14:textId="77777777" w:rsidTr="00F42E41">
        <w:trPr>
          <w:jc w:val="center"/>
        </w:trPr>
        <w:tc>
          <w:tcPr>
            <w:tcW w:w="2842" w:type="dxa"/>
            <w:shd w:val="clear" w:color="auto" w:fill="auto"/>
          </w:tcPr>
          <w:p w14:paraId="5BDA4FFC" w14:textId="77777777" w:rsidR="00F42E41" w:rsidRPr="00F42E41" w:rsidRDefault="00F42E41" w:rsidP="00F42E41">
            <w:pPr>
              <w:widowControl w:val="0"/>
              <w:spacing w:line="239" w:lineRule="auto"/>
              <w:jc w:val="both"/>
              <w:rPr>
                <w:bCs/>
                <w:sz w:val="22"/>
                <w:szCs w:val="22"/>
              </w:rPr>
            </w:pPr>
            <w:r w:rsidRPr="00F42E41">
              <w:rPr>
                <w:bCs/>
                <w:sz w:val="22"/>
                <w:szCs w:val="22"/>
              </w:rPr>
              <w:t>Защитные насаждения:</w:t>
            </w:r>
          </w:p>
        </w:tc>
        <w:tc>
          <w:tcPr>
            <w:tcW w:w="7218" w:type="dxa"/>
            <w:shd w:val="clear" w:color="auto" w:fill="auto"/>
          </w:tcPr>
          <w:p w14:paraId="5BDA4FFD" w14:textId="77777777" w:rsidR="00F42E41" w:rsidRPr="00F42E41" w:rsidRDefault="00F42E41" w:rsidP="00F42E41">
            <w:pPr>
              <w:widowControl w:val="0"/>
              <w:spacing w:line="238" w:lineRule="auto"/>
              <w:jc w:val="both"/>
              <w:rPr>
                <w:bCs/>
                <w:sz w:val="22"/>
                <w:szCs w:val="22"/>
              </w:rPr>
            </w:pPr>
            <w:r w:rsidRPr="00F42E41">
              <w:rPr>
                <w:bCs/>
                <w:sz w:val="22"/>
                <w:szCs w:val="22"/>
              </w:rPr>
              <w:t>Применяются для защиты от воздействия неблагоприятных техногенных и климатических факторов на различные территории</w:t>
            </w:r>
          </w:p>
        </w:tc>
      </w:tr>
      <w:tr w:rsidR="00F42E41" w:rsidRPr="00F42E41" w14:paraId="5BDA5001" w14:textId="77777777" w:rsidTr="00F42E41">
        <w:trPr>
          <w:jc w:val="center"/>
        </w:trPr>
        <w:tc>
          <w:tcPr>
            <w:tcW w:w="2842" w:type="dxa"/>
            <w:shd w:val="clear" w:color="auto" w:fill="auto"/>
          </w:tcPr>
          <w:p w14:paraId="5BDA4FFF" w14:textId="77777777" w:rsidR="00F42E41" w:rsidRPr="00F42E41" w:rsidRDefault="00F42E41" w:rsidP="00F42E41">
            <w:pPr>
              <w:widowControl w:val="0"/>
              <w:spacing w:line="239" w:lineRule="auto"/>
              <w:jc w:val="both"/>
              <w:rPr>
                <w:bCs/>
                <w:sz w:val="22"/>
                <w:szCs w:val="22"/>
              </w:rPr>
            </w:pPr>
            <w:r w:rsidRPr="00F42E41">
              <w:rPr>
                <w:bCs/>
                <w:sz w:val="22"/>
                <w:szCs w:val="22"/>
              </w:rPr>
              <w:t>- ветрозащитные</w:t>
            </w:r>
          </w:p>
        </w:tc>
        <w:tc>
          <w:tcPr>
            <w:tcW w:w="7218" w:type="dxa"/>
            <w:shd w:val="clear" w:color="auto" w:fill="auto"/>
          </w:tcPr>
          <w:p w14:paraId="5BDA5000" w14:textId="77777777" w:rsidR="00F42E41" w:rsidRPr="00F42E41" w:rsidRDefault="00F42E41" w:rsidP="00F42E41">
            <w:pPr>
              <w:widowControl w:val="0"/>
              <w:spacing w:line="238" w:lineRule="auto"/>
              <w:jc w:val="both"/>
              <w:rPr>
                <w:bCs/>
                <w:sz w:val="22"/>
                <w:szCs w:val="22"/>
              </w:rPr>
            </w:pPr>
            <w:r w:rsidRPr="00F42E41">
              <w:rPr>
                <w:bCs/>
                <w:sz w:val="22"/>
                <w:szCs w:val="22"/>
              </w:rPr>
              <w:t xml:space="preserve">Зеленые насаждения ажурной конструкции </w:t>
            </w:r>
            <w:r w:rsidRPr="00F42E41">
              <w:rPr>
                <w:bCs/>
                <w:iCs/>
                <w:sz w:val="22"/>
                <w:szCs w:val="22"/>
              </w:rPr>
              <w:t>с вертикальной сомкнутостью полога</w:t>
            </w:r>
            <w:r w:rsidRPr="00F42E41">
              <w:rPr>
                <w:bCs/>
                <w:sz w:val="22"/>
                <w:szCs w:val="22"/>
              </w:rPr>
              <w:t xml:space="preserve"> 60-70 %</w:t>
            </w:r>
          </w:p>
        </w:tc>
      </w:tr>
      <w:tr w:rsidR="00F42E41" w:rsidRPr="00F42E41" w14:paraId="5BDA5004" w14:textId="77777777" w:rsidTr="00F42E41">
        <w:trPr>
          <w:jc w:val="center"/>
        </w:trPr>
        <w:tc>
          <w:tcPr>
            <w:tcW w:w="2842" w:type="dxa"/>
            <w:shd w:val="clear" w:color="auto" w:fill="auto"/>
          </w:tcPr>
          <w:p w14:paraId="5BDA5002" w14:textId="77777777" w:rsidR="00F42E41" w:rsidRPr="00F42E41" w:rsidRDefault="00F42E41" w:rsidP="00F42E41">
            <w:pPr>
              <w:widowControl w:val="0"/>
              <w:spacing w:line="239" w:lineRule="auto"/>
              <w:jc w:val="both"/>
              <w:rPr>
                <w:bCs/>
                <w:sz w:val="22"/>
                <w:szCs w:val="22"/>
              </w:rPr>
            </w:pPr>
            <w:r w:rsidRPr="00F42E41">
              <w:rPr>
                <w:bCs/>
                <w:sz w:val="22"/>
                <w:szCs w:val="22"/>
              </w:rPr>
              <w:t>- шумозащитные</w:t>
            </w:r>
          </w:p>
        </w:tc>
        <w:tc>
          <w:tcPr>
            <w:tcW w:w="7218" w:type="dxa"/>
            <w:shd w:val="clear" w:color="auto" w:fill="auto"/>
          </w:tcPr>
          <w:p w14:paraId="5BDA5003" w14:textId="77777777" w:rsidR="00F42E41" w:rsidRPr="00F42E41" w:rsidRDefault="00F42E41" w:rsidP="00F42E41">
            <w:pPr>
              <w:widowControl w:val="0"/>
              <w:spacing w:line="238" w:lineRule="auto"/>
              <w:jc w:val="both"/>
              <w:rPr>
                <w:bCs/>
                <w:sz w:val="22"/>
                <w:szCs w:val="22"/>
              </w:rPr>
            </w:pPr>
            <w:r w:rsidRPr="00F42E41">
              <w:rPr>
                <w:bCs/>
                <w:sz w:val="22"/>
                <w:szCs w:val="22"/>
              </w:rPr>
              <w:t xml:space="preserve">В виде однорядных или многорядных рядовых посадок не ниже </w:t>
            </w:r>
            <w:smartTag w:uri="urn:schemas-microsoft-com:office:smarttags" w:element="metricconverter">
              <w:smartTagPr>
                <w:attr w:name="ProductID" w:val="7 м"/>
              </w:smartTagPr>
              <w:r w:rsidRPr="00F42E41">
                <w:rPr>
                  <w:bCs/>
                  <w:sz w:val="22"/>
                  <w:szCs w:val="22"/>
                </w:rPr>
                <w:t>7 м</w:t>
              </w:r>
            </w:smartTag>
            <w:r w:rsidRPr="00F42E41">
              <w:rPr>
                <w:bCs/>
                <w:sz w:val="22"/>
                <w:szCs w:val="22"/>
              </w:rPr>
              <w:t>, обеспечивая в ряду расстояния между стволами взрослых деревьев 8-</w:t>
            </w:r>
            <w:smartTag w:uri="urn:schemas-microsoft-com:office:smarttags" w:element="metricconverter">
              <w:smartTagPr>
                <w:attr w:name="ProductID" w:val="10 м"/>
              </w:smartTagPr>
              <w:r w:rsidRPr="00F42E41">
                <w:rPr>
                  <w:bCs/>
                  <w:sz w:val="22"/>
                  <w:szCs w:val="22"/>
                </w:rPr>
                <w:t>10 м</w:t>
              </w:r>
            </w:smartTag>
            <w:r w:rsidRPr="00F42E41">
              <w:rPr>
                <w:bCs/>
                <w:sz w:val="22"/>
                <w:szCs w:val="22"/>
              </w:rPr>
              <w:t xml:space="preserve"> (с широкой кроной), 5-</w:t>
            </w:r>
            <w:smartTag w:uri="urn:schemas-microsoft-com:office:smarttags" w:element="metricconverter">
              <w:smartTagPr>
                <w:attr w:name="ProductID" w:val="6 м"/>
              </w:smartTagPr>
              <w:r w:rsidRPr="00F42E41">
                <w:rPr>
                  <w:bCs/>
                  <w:sz w:val="22"/>
                  <w:szCs w:val="22"/>
                </w:rPr>
                <w:t>6 м</w:t>
              </w:r>
            </w:smartTag>
            <w:r w:rsidRPr="00F42E41">
              <w:rPr>
                <w:bCs/>
                <w:sz w:val="22"/>
                <w:szCs w:val="22"/>
              </w:rPr>
              <w:t xml:space="preserve"> (со средней кроной), 3-</w:t>
            </w:r>
            <w:smartTag w:uri="urn:schemas-microsoft-com:office:smarttags" w:element="metricconverter">
              <w:smartTagPr>
                <w:attr w:name="ProductID" w:val="4 м"/>
              </w:smartTagPr>
              <w:r w:rsidRPr="00F42E41">
                <w:rPr>
                  <w:bCs/>
                  <w:sz w:val="22"/>
                  <w:szCs w:val="22"/>
                </w:rPr>
                <w:t>4 м</w:t>
              </w:r>
            </w:smartTag>
            <w:r w:rsidRPr="00F42E41">
              <w:rPr>
                <w:bCs/>
                <w:sz w:val="22"/>
                <w:szCs w:val="22"/>
              </w:rPr>
              <w:t xml:space="preserve"> (с узкой кроной), подкроновое пространство следует заполнять рядами кустарника</w:t>
            </w:r>
          </w:p>
        </w:tc>
      </w:tr>
      <w:tr w:rsidR="00F42E41" w:rsidRPr="00F42E41" w14:paraId="5BDA5007" w14:textId="77777777" w:rsidTr="00F42E41">
        <w:trPr>
          <w:jc w:val="center"/>
        </w:trPr>
        <w:tc>
          <w:tcPr>
            <w:tcW w:w="2842" w:type="dxa"/>
            <w:shd w:val="clear" w:color="auto" w:fill="auto"/>
          </w:tcPr>
          <w:p w14:paraId="5BDA5005" w14:textId="77777777" w:rsidR="00F42E41" w:rsidRPr="00F42E41" w:rsidRDefault="00F42E41" w:rsidP="00F42E41">
            <w:pPr>
              <w:widowControl w:val="0"/>
              <w:spacing w:line="239" w:lineRule="auto"/>
              <w:rPr>
                <w:bCs/>
                <w:sz w:val="22"/>
                <w:szCs w:val="22"/>
              </w:rPr>
            </w:pPr>
            <w:r w:rsidRPr="00F42E41">
              <w:rPr>
                <w:bCs/>
                <w:sz w:val="22"/>
                <w:szCs w:val="22"/>
              </w:rPr>
              <w:t>- в условиях высокого уровня загрязнения воздуха</w:t>
            </w:r>
          </w:p>
        </w:tc>
        <w:tc>
          <w:tcPr>
            <w:tcW w:w="7218" w:type="dxa"/>
            <w:shd w:val="clear" w:color="auto" w:fill="auto"/>
          </w:tcPr>
          <w:p w14:paraId="5BDA5006" w14:textId="77777777" w:rsidR="00F42E41" w:rsidRPr="00F42E41" w:rsidRDefault="00F42E41" w:rsidP="00F42E41">
            <w:pPr>
              <w:widowControl w:val="0"/>
              <w:spacing w:line="238" w:lineRule="auto"/>
              <w:jc w:val="both"/>
              <w:rPr>
                <w:bCs/>
                <w:sz w:val="22"/>
                <w:szCs w:val="22"/>
              </w:rPr>
            </w:pPr>
            <w:r w:rsidRPr="00F42E41">
              <w:rPr>
                <w:bCs/>
                <w:sz w:val="22"/>
                <w:szCs w:val="22"/>
              </w:rPr>
              <w:t>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tc>
      </w:tr>
      <w:tr w:rsidR="00F42E41" w:rsidRPr="00F42E41" w14:paraId="5BDA500A" w14:textId="77777777" w:rsidTr="00F42E41">
        <w:trPr>
          <w:jc w:val="center"/>
        </w:trPr>
        <w:tc>
          <w:tcPr>
            <w:tcW w:w="2842" w:type="dxa"/>
            <w:shd w:val="clear" w:color="auto" w:fill="auto"/>
          </w:tcPr>
          <w:p w14:paraId="5BDA5008" w14:textId="77777777" w:rsidR="00F42E41" w:rsidRPr="00F42E41" w:rsidRDefault="00F42E41" w:rsidP="00F42E41">
            <w:pPr>
              <w:widowControl w:val="0"/>
              <w:spacing w:line="239" w:lineRule="auto"/>
              <w:rPr>
                <w:bCs/>
                <w:sz w:val="22"/>
                <w:szCs w:val="22"/>
              </w:rPr>
            </w:pPr>
            <w:r w:rsidRPr="00F42E41">
              <w:rPr>
                <w:bCs/>
                <w:sz w:val="22"/>
                <w:szCs w:val="22"/>
              </w:rPr>
              <w:t>Озеленение территории общественных пространств и объектов рекреации</w:t>
            </w:r>
          </w:p>
        </w:tc>
        <w:tc>
          <w:tcPr>
            <w:tcW w:w="7218" w:type="dxa"/>
            <w:shd w:val="clear" w:color="auto" w:fill="auto"/>
          </w:tcPr>
          <w:p w14:paraId="5BDA5009" w14:textId="77777777" w:rsidR="00F42E41" w:rsidRPr="00F42E41" w:rsidRDefault="00F42E41" w:rsidP="00F42E41">
            <w:pPr>
              <w:widowControl w:val="0"/>
              <w:spacing w:line="238" w:lineRule="auto"/>
              <w:jc w:val="both"/>
              <w:rPr>
                <w:bCs/>
                <w:spacing w:val="-2"/>
                <w:sz w:val="22"/>
                <w:szCs w:val="22"/>
              </w:rPr>
            </w:pPr>
            <w:r w:rsidRPr="00F42E41">
              <w:rPr>
                <w:bCs/>
                <w:spacing w:val="-2"/>
                <w:sz w:val="22"/>
                <w:szCs w:val="22"/>
              </w:rPr>
              <w:t xml:space="preserve">Цветочное оформление, устройство газонов с автоматическими системами </w:t>
            </w:r>
            <w:r w:rsidRPr="00F42E41">
              <w:rPr>
                <w:bCs/>
                <w:sz w:val="22"/>
                <w:szCs w:val="22"/>
              </w:rPr>
              <w:t>полива. На территориях с большой площадью замощенных поверхностей, высокой плотностью застройки и подземных коммуникаций рекомендуется применение мобильных и компактных приемов озеленения. Также следует озеленять отмостки зданий, поверхности фасадов (вертикальное озеленение) и крыш (крышное озеленение).</w:t>
            </w:r>
          </w:p>
        </w:tc>
      </w:tr>
      <w:tr w:rsidR="00F42E41" w:rsidRPr="00F42E41" w14:paraId="5BDA5010" w14:textId="77777777" w:rsidTr="00F42E41">
        <w:trPr>
          <w:jc w:val="center"/>
        </w:trPr>
        <w:tc>
          <w:tcPr>
            <w:tcW w:w="2842" w:type="dxa"/>
            <w:shd w:val="clear" w:color="auto" w:fill="auto"/>
          </w:tcPr>
          <w:p w14:paraId="5BDA500B" w14:textId="77777777" w:rsidR="00F42E41" w:rsidRPr="00F42E41" w:rsidRDefault="00F42E41" w:rsidP="00F42E41">
            <w:pPr>
              <w:widowControl w:val="0"/>
              <w:spacing w:line="239" w:lineRule="auto"/>
              <w:rPr>
                <w:bCs/>
                <w:sz w:val="22"/>
                <w:szCs w:val="22"/>
              </w:rPr>
            </w:pPr>
            <w:r w:rsidRPr="00F42E41">
              <w:rPr>
                <w:bCs/>
                <w:sz w:val="22"/>
                <w:szCs w:val="22"/>
              </w:rPr>
              <w:t>Крышное озеленение</w:t>
            </w:r>
          </w:p>
        </w:tc>
        <w:tc>
          <w:tcPr>
            <w:tcW w:w="7218" w:type="dxa"/>
            <w:shd w:val="clear" w:color="auto" w:fill="auto"/>
          </w:tcPr>
          <w:p w14:paraId="5BDA500C" w14:textId="77777777" w:rsidR="00F42E41" w:rsidRPr="00F42E41" w:rsidRDefault="00F42E41" w:rsidP="00F42E41">
            <w:pPr>
              <w:widowControl w:val="0"/>
              <w:spacing w:line="239" w:lineRule="auto"/>
              <w:jc w:val="both"/>
              <w:rPr>
                <w:bCs/>
                <w:sz w:val="22"/>
                <w:szCs w:val="22"/>
              </w:rPr>
            </w:pPr>
            <w:r w:rsidRPr="00F42E41">
              <w:rPr>
                <w:bCs/>
                <w:spacing w:val="-2"/>
                <w:sz w:val="22"/>
                <w:szCs w:val="22"/>
              </w:rPr>
              <w:t xml:space="preserve">Стационарное озеленение может быть предусмотрено при проектировании </w:t>
            </w:r>
            <w:r w:rsidRPr="00F42E41">
              <w:rPr>
                <w:bCs/>
                <w:sz w:val="22"/>
                <w:szCs w:val="22"/>
              </w:rPr>
              <w:t>новых, реконструкции и капитальном ремонте существующих зданий и сооружений, имеющих неэксплуатируемую крышу с уклоном не более 45°. Предпочтение следует отдавать зданиям и сооружениям с горизонтальной или малоуклонной (не более 3 %) крышей.</w:t>
            </w:r>
          </w:p>
          <w:p w14:paraId="5BDA500D"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Мобильное или смешанное (стационарное и мобильное) озеленение может предусматриваться при проектировании новых, реконструкции и капитальном ремонте существующих зданий и сооружений любого </w:t>
            </w:r>
            <w:r w:rsidRPr="00F42E41">
              <w:rPr>
                <w:bCs/>
                <w:spacing w:val="-2"/>
                <w:sz w:val="22"/>
                <w:szCs w:val="22"/>
              </w:rPr>
              <w:t>назначения, имеющих эксплуатируемую крышу с архитектурно-ландшафтными</w:t>
            </w:r>
            <w:r w:rsidRPr="00F42E41">
              <w:rPr>
                <w:bCs/>
                <w:sz w:val="22"/>
                <w:szCs w:val="22"/>
              </w:rPr>
              <w:t xml:space="preserve"> объектами.</w:t>
            </w:r>
          </w:p>
          <w:p w14:paraId="5BDA500E" w14:textId="77777777" w:rsidR="00F42E41" w:rsidRPr="00F42E41" w:rsidRDefault="00F42E41" w:rsidP="00F42E41">
            <w:pPr>
              <w:widowControl w:val="0"/>
              <w:spacing w:line="239" w:lineRule="auto"/>
              <w:jc w:val="both"/>
              <w:rPr>
                <w:bCs/>
                <w:sz w:val="22"/>
                <w:szCs w:val="22"/>
              </w:rPr>
            </w:pPr>
            <w:r w:rsidRPr="00F42E41">
              <w:rPr>
                <w:bCs/>
                <w:sz w:val="22"/>
                <w:szCs w:val="22"/>
              </w:rPr>
              <w:t>Возможность устройства крышного озеленения определяется расчетом прочности, устойчивости и деформативности существующих несущих конструкций. При недостаточной несущей способности конструкций может быть предусмотрено их усиление, целесообразность которого подтверждается технико-экономическим обоснованием.</w:t>
            </w:r>
          </w:p>
          <w:p w14:paraId="5BDA500F"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Расчетную нагрузку от системы озеленения следует определять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 Вес крышного озеленения, не требующего ухода, не </w:t>
            </w:r>
            <w:r w:rsidRPr="00F42E41">
              <w:rPr>
                <w:bCs/>
                <w:spacing w:val="-2"/>
                <w:sz w:val="22"/>
                <w:szCs w:val="22"/>
              </w:rPr>
              <w:t>должен превышать 70 кг/м</w:t>
            </w:r>
            <w:r w:rsidRPr="00F42E41">
              <w:rPr>
                <w:bCs/>
                <w:spacing w:val="-2"/>
                <w:sz w:val="22"/>
                <w:szCs w:val="22"/>
                <w:vertAlign w:val="superscript"/>
              </w:rPr>
              <w:t>2</w:t>
            </w:r>
            <w:r w:rsidRPr="00F42E41">
              <w:rPr>
                <w:bCs/>
                <w:spacing w:val="-2"/>
                <w:sz w:val="22"/>
                <w:szCs w:val="22"/>
              </w:rPr>
              <w:t>, а озеленения с постоянным уходом – 800 кг/м</w:t>
            </w:r>
            <w:r w:rsidRPr="00F42E41">
              <w:rPr>
                <w:bCs/>
                <w:spacing w:val="-2"/>
                <w:sz w:val="22"/>
                <w:szCs w:val="22"/>
                <w:vertAlign w:val="superscript"/>
              </w:rPr>
              <w:t>2</w:t>
            </w:r>
            <w:r w:rsidRPr="00F42E41">
              <w:rPr>
                <w:bCs/>
                <w:spacing w:val="-2"/>
                <w:sz w:val="22"/>
                <w:szCs w:val="22"/>
              </w:rPr>
              <w:t>.</w:t>
            </w:r>
          </w:p>
        </w:tc>
      </w:tr>
      <w:tr w:rsidR="00F42E41" w:rsidRPr="00F42E41" w14:paraId="5BDA5013" w14:textId="77777777" w:rsidTr="00F42E41">
        <w:trPr>
          <w:jc w:val="center"/>
        </w:trPr>
        <w:tc>
          <w:tcPr>
            <w:tcW w:w="2842" w:type="dxa"/>
            <w:shd w:val="clear" w:color="auto" w:fill="auto"/>
          </w:tcPr>
          <w:p w14:paraId="5BDA5011" w14:textId="77777777" w:rsidR="00F42E41" w:rsidRPr="00F42E41" w:rsidRDefault="00F42E41" w:rsidP="00F42E41">
            <w:pPr>
              <w:widowControl w:val="0"/>
              <w:spacing w:line="239" w:lineRule="auto"/>
              <w:rPr>
                <w:bCs/>
                <w:sz w:val="22"/>
                <w:szCs w:val="22"/>
              </w:rPr>
            </w:pPr>
            <w:r w:rsidRPr="00F42E41">
              <w:rPr>
                <w:bCs/>
                <w:sz w:val="22"/>
                <w:szCs w:val="22"/>
              </w:rPr>
              <w:t>Стационарное газонное озеленение на крышах стилобатов</w:t>
            </w:r>
          </w:p>
        </w:tc>
        <w:tc>
          <w:tcPr>
            <w:tcW w:w="7218" w:type="dxa"/>
            <w:shd w:val="clear" w:color="auto" w:fill="auto"/>
          </w:tcPr>
          <w:p w14:paraId="2D6DA73A" w14:textId="77777777" w:rsidR="00F42E41" w:rsidRDefault="00F42E41" w:rsidP="00F42E41">
            <w:pPr>
              <w:widowControl w:val="0"/>
              <w:spacing w:line="239" w:lineRule="auto"/>
              <w:jc w:val="both"/>
              <w:rPr>
                <w:bCs/>
                <w:sz w:val="22"/>
                <w:szCs w:val="22"/>
              </w:rPr>
            </w:pPr>
            <w:r w:rsidRPr="00F42E41">
              <w:rPr>
                <w:bCs/>
                <w:sz w:val="22"/>
                <w:szCs w:val="22"/>
              </w:rPr>
              <w:t xml:space="preserve">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F42E41">
                <w:rPr>
                  <w:bCs/>
                  <w:sz w:val="22"/>
                  <w:szCs w:val="22"/>
                </w:rPr>
                <w:t>1 м</w:t>
              </w:r>
            </w:smartTag>
            <w:r w:rsidRPr="00F42E41">
              <w:rPr>
                <w:bCs/>
                <w:sz w:val="22"/>
                <w:szCs w:val="22"/>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F42E41">
                <w:rPr>
                  <w:bCs/>
                  <w:sz w:val="22"/>
                  <w:szCs w:val="22"/>
                </w:rPr>
                <w:t>1 м</w:t>
              </w:r>
            </w:smartTag>
            <w:r w:rsidRPr="00F42E41">
              <w:rPr>
                <w:bCs/>
                <w:sz w:val="22"/>
                <w:szCs w:val="22"/>
              </w:rPr>
              <w:t xml:space="preserve"> от наружной стены здания.</w:t>
            </w:r>
          </w:p>
          <w:p w14:paraId="5BDA5012" w14:textId="77777777" w:rsidR="00864927" w:rsidRPr="00F42E41" w:rsidRDefault="00864927" w:rsidP="00F42E41">
            <w:pPr>
              <w:widowControl w:val="0"/>
              <w:spacing w:line="239" w:lineRule="auto"/>
              <w:jc w:val="both"/>
              <w:rPr>
                <w:bCs/>
                <w:sz w:val="22"/>
                <w:szCs w:val="22"/>
              </w:rPr>
            </w:pPr>
          </w:p>
        </w:tc>
      </w:tr>
      <w:tr w:rsidR="00F42E41" w:rsidRPr="00F42E41" w14:paraId="5BDA5016" w14:textId="77777777" w:rsidTr="00F42E41">
        <w:trPr>
          <w:jc w:val="center"/>
        </w:trPr>
        <w:tc>
          <w:tcPr>
            <w:tcW w:w="2842" w:type="dxa"/>
            <w:shd w:val="clear" w:color="auto" w:fill="auto"/>
          </w:tcPr>
          <w:p w14:paraId="5BDA5014" w14:textId="77777777" w:rsidR="00F42E41" w:rsidRPr="00F42E41" w:rsidRDefault="00F42E41" w:rsidP="00F42E41">
            <w:pPr>
              <w:widowControl w:val="0"/>
              <w:spacing w:line="239" w:lineRule="auto"/>
              <w:rPr>
                <w:bCs/>
                <w:sz w:val="22"/>
                <w:szCs w:val="22"/>
              </w:rPr>
            </w:pPr>
            <w:r w:rsidRPr="00F42E41">
              <w:rPr>
                <w:bCs/>
                <w:sz w:val="22"/>
                <w:szCs w:val="22"/>
              </w:rPr>
              <w:lastRenderedPageBreak/>
              <w:t>Вертикальное озеленение</w:t>
            </w:r>
          </w:p>
        </w:tc>
        <w:tc>
          <w:tcPr>
            <w:tcW w:w="7218" w:type="dxa"/>
            <w:shd w:val="clear" w:color="auto" w:fill="auto"/>
          </w:tcPr>
          <w:p w14:paraId="5BDA5015"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Стационарное, мобильное и смешанное вертикальное озеленение может быть предусмотрено при проектировании, реконструкции и капитальном ремонте зданий и сооружений любого назначения, комплексном благоустройстве их участков, если эти здания и сооружения имеют фасады или широкие (не менее </w:t>
            </w:r>
            <w:smartTag w:uri="urn:schemas-microsoft-com:office:smarttags" w:element="metricconverter">
              <w:smartTagPr>
                <w:attr w:name="ProductID" w:val="5 м"/>
              </w:smartTagPr>
              <w:r w:rsidRPr="00F42E41">
                <w:rPr>
                  <w:bCs/>
                  <w:sz w:val="22"/>
                  <w:szCs w:val="22"/>
                </w:rPr>
                <w:t>5 м</w:t>
              </w:r>
            </w:smartTag>
            <w:r w:rsidRPr="00F42E41">
              <w:rPr>
                <w:bCs/>
                <w:sz w:val="22"/>
                <w:szCs w:val="22"/>
              </w:rPr>
              <w:t>) плоскости наружных стен без проемов. Высоту вертикального озеленение рекомендуется ограничивать тремя этажами.</w:t>
            </w:r>
          </w:p>
        </w:tc>
      </w:tr>
    </w:tbl>
    <w:p w14:paraId="5BDA5017" w14:textId="77777777" w:rsidR="00F42E41" w:rsidRPr="00F42E41" w:rsidRDefault="00F42E41" w:rsidP="00F42E41">
      <w:pPr>
        <w:widowControl w:val="0"/>
        <w:spacing w:line="239" w:lineRule="auto"/>
        <w:ind w:firstLine="709"/>
        <w:jc w:val="both"/>
        <w:rPr>
          <w:bCs/>
        </w:rPr>
      </w:pPr>
    </w:p>
    <w:p w14:paraId="5BDA5018" w14:textId="77777777" w:rsidR="00F42E41" w:rsidRPr="00F42E41" w:rsidRDefault="00F42E41" w:rsidP="00F42E41">
      <w:pPr>
        <w:widowControl w:val="0"/>
        <w:spacing w:line="239" w:lineRule="auto"/>
        <w:ind w:firstLine="709"/>
        <w:jc w:val="both"/>
        <w:rPr>
          <w:bCs/>
        </w:rPr>
      </w:pPr>
      <w:r w:rsidRPr="00F42E41">
        <w:rPr>
          <w:bCs/>
        </w:rPr>
        <w:t xml:space="preserve">12.5.6.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F42E41">
          <w:rPr>
            <w:bCs/>
          </w:rPr>
          <w:t>3 м</w:t>
        </w:r>
      </w:smartTag>
      <w:r w:rsidRPr="00F42E41">
        <w:rPr>
          <w:bCs/>
        </w:rPr>
        <w:t>.</w:t>
      </w:r>
    </w:p>
    <w:p w14:paraId="5BDA5019" w14:textId="77777777" w:rsidR="00F42E41" w:rsidRPr="00F42E41" w:rsidRDefault="00F42E41" w:rsidP="00F42E41">
      <w:pPr>
        <w:widowControl w:val="0"/>
        <w:spacing w:line="239" w:lineRule="auto"/>
        <w:ind w:firstLine="709"/>
        <w:jc w:val="both"/>
        <w:rPr>
          <w:bCs/>
        </w:rPr>
      </w:pPr>
      <w:r w:rsidRPr="00F42E41">
        <w:rPr>
          <w:bCs/>
        </w:rPr>
        <w:t>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14:paraId="5BDA501A" w14:textId="77777777" w:rsidR="00F42E41" w:rsidRPr="00F42E41" w:rsidRDefault="00F42E41" w:rsidP="00F42E41">
      <w:pPr>
        <w:widowControl w:val="0"/>
        <w:spacing w:line="239" w:lineRule="auto"/>
        <w:ind w:firstLine="709"/>
        <w:jc w:val="both"/>
        <w:rPr>
          <w:bCs/>
        </w:rPr>
      </w:pPr>
      <w:r w:rsidRPr="00F42E41">
        <w:rPr>
          <w:bCs/>
        </w:rPr>
        <w:t>12.5.7.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14:paraId="5BDA501B" w14:textId="77777777" w:rsidR="00F42E41" w:rsidRPr="00F42E41" w:rsidRDefault="00F42E41" w:rsidP="00F42E41">
      <w:pPr>
        <w:widowControl w:val="0"/>
        <w:spacing w:line="239" w:lineRule="auto"/>
        <w:ind w:firstLine="709"/>
        <w:jc w:val="both"/>
        <w:rPr>
          <w:bCs/>
        </w:rPr>
      </w:pPr>
      <w:r w:rsidRPr="00F42E41">
        <w:rPr>
          <w:bCs/>
        </w:rPr>
        <w:t>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14:paraId="5BDA501C" w14:textId="77777777" w:rsidR="00F42E41" w:rsidRPr="00F42E41" w:rsidRDefault="00F42E41" w:rsidP="00F42E41">
      <w:pPr>
        <w:widowControl w:val="0"/>
        <w:spacing w:line="239" w:lineRule="auto"/>
        <w:ind w:firstLine="709"/>
        <w:jc w:val="both"/>
        <w:rPr>
          <w:bCs/>
        </w:rPr>
      </w:pPr>
      <w:r w:rsidRPr="00F42E41">
        <w:rPr>
          <w:bCs/>
        </w:rPr>
        <w:t xml:space="preserve">12.5.8. При размещении на крыше здания или сооружения озелененных рекреационных площадок, садов, кафе и других </w:t>
      </w:r>
      <w:r w:rsidRPr="00F42E41">
        <w:rPr>
          <w:b/>
          <w:bCs/>
        </w:rPr>
        <w:t>ландшафтно-архитектурных объектов</w:t>
      </w:r>
      <w:r w:rsidRPr="00F42E41">
        <w:rPr>
          <w:bCs/>
        </w:rPr>
        <w:t xml:space="preserve">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F42E41">
          <w:rPr>
            <w:bCs/>
          </w:rPr>
          <w:t>15 м</w:t>
        </w:r>
      </w:smartTag>
      <w:r w:rsidRPr="00F42E41">
        <w:rPr>
          <w:bCs/>
        </w:rPr>
        <w:t xml:space="preserve">. </w:t>
      </w:r>
    </w:p>
    <w:p w14:paraId="5BDA501D" w14:textId="77777777" w:rsidR="00F42E41" w:rsidRPr="00F42E41" w:rsidRDefault="00F42E41" w:rsidP="00F42E41">
      <w:pPr>
        <w:widowControl w:val="0"/>
        <w:spacing w:line="239" w:lineRule="auto"/>
        <w:ind w:firstLine="709"/>
        <w:jc w:val="both"/>
        <w:rPr>
          <w:bCs/>
        </w:rPr>
      </w:pPr>
      <w:r w:rsidRPr="00F42E41">
        <w:rPr>
          <w:bCs/>
        </w:rPr>
        <w:t xml:space="preserve">Указанные объекты должны иметь ограждения, выполненные в виде металлического или железобетонного парапета высотой не менее </w:t>
      </w:r>
      <w:smartTag w:uri="urn:schemas-microsoft-com:office:smarttags" w:element="metricconverter">
        <w:smartTagPr>
          <w:attr w:name="ProductID" w:val="1 м"/>
        </w:smartTagPr>
        <w:r w:rsidRPr="00F42E41">
          <w:rPr>
            <w:bCs/>
          </w:rPr>
          <w:t>1 м</w:t>
        </w:r>
      </w:smartTag>
      <w:r w:rsidRPr="00F42E41">
        <w:rPr>
          <w:bCs/>
        </w:rPr>
        <w:t>. На металлических парапетах рекомендуется устанавливать сетчатое металлическое ограждение.</w:t>
      </w:r>
    </w:p>
    <w:p w14:paraId="5BDA501E" w14:textId="77777777" w:rsidR="00F42E41" w:rsidRPr="00F42E41" w:rsidRDefault="00F42E41" w:rsidP="00F42E41">
      <w:pPr>
        <w:widowControl w:val="0"/>
        <w:spacing w:line="239" w:lineRule="auto"/>
        <w:ind w:firstLine="709"/>
        <w:jc w:val="both"/>
        <w:rPr>
          <w:bCs/>
        </w:rPr>
      </w:pPr>
      <w:r w:rsidRPr="00F42E41">
        <w:rPr>
          <w:bCs/>
        </w:rPr>
        <w:t>12.5.9.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14:paraId="5BDA501F" w14:textId="77777777" w:rsidR="00F42E41" w:rsidRPr="00F42E41" w:rsidRDefault="00F42E41" w:rsidP="00F42E41">
      <w:pPr>
        <w:widowControl w:val="0"/>
        <w:spacing w:line="239" w:lineRule="auto"/>
        <w:ind w:firstLine="709"/>
        <w:jc w:val="both"/>
        <w:rPr>
          <w:bCs/>
        </w:rPr>
      </w:pPr>
      <w:r w:rsidRPr="00F42E41">
        <w:rPr>
          <w:bCs/>
        </w:rPr>
        <w:t>12.5.10. При проектировании озеленения следует обеспечивать минимальные расстояния посадок деревьев и кустарников до инженерных сетей, зданий и сооружений в соответствии с таблицей 11.2.9 настоящих нормативов.</w:t>
      </w:r>
    </w:p>
    <w:p w14:paraId="5BDA5020" w14:textId="77777777" w:rsidR="00F42E41" w:rsidRPr="00F42E41" w:rsidRDefault="00F42E41" w:rsidP="00F42E41">
      <w:pPr>
        <w:widowControl w:val="0"/>
        <w:spacing w:line="239" w:lineRule="auto"/>
        <w:ind w:firstLine="709"/>
        <w:jc w:val="both"/>
        <w:rPr>
          <w:bCs/>
        </w:rPr>
      </w:pPr>
      <w:r w:rsidRPr="00F42E41">
        <w:rPr>
          <w:bCs/>
        </w:rPr>
        <w:t xml:space="preserve">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F42E41">
          <w:rPr>
            <w:bCs/>
          </w:rPr>
          <w:t>2 м</w:t>
        </w:r>
      </w:smartTag>
      <w:r w:rsidRPr="00F42E41">
        <w:rPr>
          <w:bCs/>
        </w:rPr>
        <w:t>, среднего – 2-</w:t>
      </w:r>
      <w:smartTag w:uri="urn:schemas-microsoft-com:office:smarttags" w:element="metricconverter">
        <w:smartTagPr>
          <w:attr w:name="ProductID" w:val="6 м"/>
        </w:smartTagPr>
        <w:r w:rsidRPr="00F42E41">
          <w:rPr>
            <w:bCs/>
          </w:rPr>
          <w:t>6 м</w:t>
        </w:r>
      </w:smartTag>
      <w:r w:rsidRPr="00F42E41">
        <w:rPr>
          <w:bCs/>
        </w:rPr>
        <w:t>, слабого – 6-</w:t>
      </w:r>
      <w:smartTag w:uri="urn:schemas-microsoft-com:office:smarttags" w:element="metricconverter">
        <w:smartTagPr>
          <w:attr w:name="ProductID" w:val="10 м"/>
        </w:smartTagPr>
        <w:r w:rsidRPr="00F42E41">
          <w:rPr>
            <w:bCs/>
          </w:rPr>
          <w:t>10 м</w:t>
        </w:r>
      </w:smartTag>
      <w:r w:rsidRPr="00F42E41">
        <w:rPr>
          <w:bCs/>
        </w:rPr>
        <w:t>.</w:t>
      </w:r>
    </w:p>
    <w:p w14:paraId="5BDA5021" w14:textId="77777777" w:rsidR="00F42E41" w:rsidRPr="00F42E41" w:rsidRDefault="00F42E41" w:rsidP="00F42E41">
      <w:pPr>
        <w:widowControl w:val="0"/>
        <w:spacing w:line="239" w:lineRule="auto"/>
        <w:ind w:firstLine="709"/>
        <w:jc w:val="both"/>
        <w:rPr>
          <w:bCs/>
        </w:rPr>
      </w:pPr>
    </w:p>
    <w:p w14:paraId="5BDA5022" w14:textId="77777777" w:rsidR="00F42E41" w:rsidRPr="00F42E41" w:rsidRDefault="00F42E41" w:rsidP="00F42E41">
      <w:pPr>
        <w:widowControl w:val="0"/>
        <w:spacing w:line="239" w:lineRule="auto"/>
        <w:ind w:firstLine="709"/>
        <w:jc w:val="both"/>
        <w:rPr>
          <w:b/>
          <w:bCs/>
        </w:rPr>
      </w:pPr>
      <w:r w:rsidRPr="00F42E41">
        <w:rPr>
          <w:b/>
          <w:bCs/>
        </w:rPr>
        <w:t>12.6. Малые архитектурные формы</w:t>
      </w:r>
    </w:p>
    <w:p w14:paraId="5BDA5023" w14:textId="77777777" w:rsidR="00F42E41" w:rsidRPr="00F42E41" w:rsidRDefault="00F42E41" w:rsidP="00F42E41">
      <w:pPr>
        <w:widowControl w:val="0"/>
        <w:spacing w:line="239" w:lineRule="auto"/>
        <w:ind w:firstLine="709"/>
        <w:jc w:val="both"/>
        <w:rPr>
          <w:bCs/>
          <w:sz w:val="22"/>
          <w:szCs w:val="22"/>
        </w:rPr>
      </w:pPr>
    </w:p>
    <w:p w14:paraId="5BDA5024" w14:textId="77777777" w:rsidR="00F42E41" w:rsidRPr="00F42E41" w:rsidRDefault="00F42E41" w:rsidP="00F42E41">
      <w:pPr>
        <w:widowControl w:val="0"/>
        <w:spacing w:line="239" w:lineRule="auto"/>
        <w:ind w:firstLine="709"/>
        <w:jc w:val="both"/>
        <w:rPr>
          <w:bCs/>
          <w:spacing w:val="-2"/>
        </w:rPr>
      </w:pPr>
      <w:r w:rsidRPr="00F42E41">
        <w:rPr>
          <w:bCs/>
          <w:spacing w:val="-2"/>
        </w:rPr>
        <w:t>12.6.1.</w:t>
      </w:r>
      <w:r w:rsidRPr="00F42E41">
        <w:rPr>
          <w:bCs/>
        </w:rPr>
        <w:t> </w:t>
      </w:r>
      <w:r w:rsidRPr="00F42E41">
        <w:rPr>
          <w:bCs/>
          <w:spacing w:val="-2"/>
        </w:rPr>
        <w:t xml:space="preserve">Виды малых архитектурных форм, а также </w:t>
      </w:r>
      <w:r w:rsidRPr="00F42E41">
        <w:rPr>
          <w:bCs/>
        </w:rPr>
        <w:t>нормативные параметры и расчетные показатели</w:t>
      </w:r>
      <w:r w:rsidRPr="00F42E41">
        <w:rPr>
          <w:b/>
          <w:bCs/>
          <w:sz w:val="22"/>
          <w:szCs w:val="22"/>
        </w:rPr>
        <w:t xml:space="preserve"> </w:t>
      </w:r>
      <w:r w:rsidRPr="00F42E41">
        <w:rPr>
          <w:bCs/>
        </w:rPr>
        <w:t>градостроительного проектирования</w:t>
      </w:r>
      <w:r w:rsidRPr="00F42E41">
        <w:rPr>
          <w:bCs/>
          <w:spacing w:val="-2"/>
        </w:rPr>
        <w:t xml:space="preserve"> приведены в таблице 12.6.1.</w:t>
      </w:r>
    </w:p>
    <w:p w14:paraId="5BDA5025" w14:textId="77777777" w:rsidR="00F02E0A" w:rsidRDefault="00F02E0A" w:rsidP="00F42E41">
      <w:pPr>
        <w:widowControl w:val="0"/>
        <w:spacing w:line="239" w:lineRule="auto"/>
        <w:ind w:firstLine="709"/>
        <w:jc w:val="right"/>
        <w:rPr>
          <w:bCs/>
          <w:spacing w:val="-2"/>
        </w:rPr>
      </w:pPr>
    </w:p>
    <w:p w14:paraId="5BDA5027" w14:textId="77777777" w:rsidR="00F42E41" w:rsidRPr="00F42E41" w:rsidRDefault="00F42E41" w:rsidP="00F42E41">
      <w:pPr>
        <w:widowControl w:val="0"/>
        <w:spacing w:line="239" w:lineRule="auto"/>
        <w:ind w:firstLine="709"/>
        <w:jc w:val="right"/>
        <w:rPr>
          <w:bCs/>
          <w:spacing w:val="-2"/>
        </w:rPr>
      </w:pPr>
      <w:r w:rsidRPr="00F42E41">
        <w:rPr>
          <w:bCs/>
          <w:spacing w:val="-2"/>
        </w:rPr>
        <w:t>Таблица 12.6.1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7711"/>
      </w:tblGrid>
      <w:tr w:rsidR="00F42E41" w:rsidRPr="00F42E41" w14:paraId="5BDA502A" w14:textId="77777777" w:rsidTr="00F42E41">
        <w:trPr>
          <w:trHeight w:val="539"/>
          <w:jc w:val="center"/>
        </w:trPr>
        <w:tc>
          <w:tcPr>
            <w:tcW w:w="2388" w:type="dxa"/>
            <w:shd w:val="clear" w:color="auto" w:fill="auto"/>
            <w:vAlign w:val="center"/>
          </w:tcPr>
          <w:p w14:paraId="5BDA5028" w14:textId="77777777" w:rsidR="00F42E41" w:rsidRPr="00F42E41" w:rsidRDefault="00F42E41" w:rsidP="00F42E41">
            <w:pPr>
              <w:widowControl w:val="0"/>
              <w:suppressAutoHyphens/>
              <w:spacing w:line="239" w:lineRule="auto"/>
              <w:ind w:left="-57" w:right="-57"/>
              <w:jc w:val="center"/>
              <w:rPr>
                <w:b/>
                <w:bCs/>
                <w:spacing w:val="-2"/>
                <w:sz w:val="22"/>
                <w:szCs w:val="22"/>
              </w:rPr>
            </w:pPr>
            <w:r w:rsidRPr="00F42E41">
              <w:rPr>
                <w:b/>
                <w:bCs/>
                <w:spacing w:val="-2"/>
                <w:sz w:val="22"/>
                <w:szCs w:val="22"/>
              </w:rPr>
              <w:t>Виды малых архитектурных форм</w:t>
            </w:r>
          </w:p>
        </w:tc>
        <w:tc>
          <w:tcPr>
            <w:tcW w:w="7711" w:type="dxa"/>
            <w:shd w:val="clear" w:color="auto" w:fill="auto"/>
            <w:vAlign w:val="center"/>
          </w:tcPr>
          <w:p w14:paraId="5BDA5029" w14:textId="77777777" w:rsidR="00F42E41" w:rsidRPr="00F42E41" w:rsidRDefault="00F42E41" w:rsidP="00F42E41">
            <w:pPr>
              <w:widowControl w:val="0"/>
              <w:spacing w:line="239" w:lineRule="auto"/>
              <w:jc w:val="center"/>
              <w:rPr>
                <w:b/>
                <w:bCs/>
                <w:spacing w:val="-2"/>
                <w:sz w:val="22"/>
                <w:szCs w:val="22"/>
              </w:rPr>
            </w:pPr>
            <w:r w:rsidRPr="00F42E41">
              <w:rPr>
                <w:b/>
                <w:bCs/>
                <w:sz w:val="22"/>
                <w:szCs w:val="22"/>
              </w:rPr>
              <w:t>Нормативные параметры и расчетные показатели</w:t>
            </w:r>
          </w:p>
        </w:tc>
      </w:tr>
    </w:tbl>
    <w:p w14:paraId="5BDA502B"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7711"/>
      </w:tblGrid>
      <w:tr w:rsidR="00F42E41" w:rsidRPr="00F42E41" w14:paraId="5BDA502E" w14:textId="77777777" w:rsidTr="00F42E41">
        <w:trPr>
          <w:trHeight w:val="227"/>
          <w:tblHeader/>
          <w:jc w:val="center"/>
        </w:trPr>
        <w:tc>
          <w:tcPr>
            <w:tcW w:w="2388" w:type="dxa"/>
            <w:shd w:val="clear" w:color="auto" w:fill="auto"/>
            <w:vAlign w:val="center"/>
          </w:tcPr>
          <w:p w14:paraId="5BDA502C" w14:textId="77777777" w:rsidR="00F42E41" w:rsidRPr="00F42E41" w:rsidRDefault="00F42E41" w:rsidP="00F42E41">
            <w:pPr>
              <w:widowControl w:val="0"/>
              <w:ind w:left="-57" w:right="-57"/>
              <w:jc w:val="center"/>
              <w:rPr>
                <w:b/>
                <w:bCs/>
                <w:spacing w:val="-2"/>
                <w:sz w:val="22"/>
                <w:szCs w:val="22"/>
              </w:rPr>
            </w:pPr>
            <w:r w:rsidRPr="00F42E41">
              <w:rPr>
                <w:b/>
                <w:bCs/>
                <w:spacing w:val="-2"/>
                <w:sz w:val="22"/>
                <w:szCs w:val="22"/>
              </w:rPr>
              <w:t>1</w:t>
            </w:r>
          </w:p>
        </w:tc>
        <w:tc>
          <w:tcPr>
            <w:tcW w:w="7711" w:type="dxa"/>
            <w:shd w:val="clear" w:color="auto" w:fill="auto"/>
            <w:vAlign w:val="center"/>
          </w:tcPr>
          <w:p w14:paraId="5BDA502D" w14:textId="77777777" w:rsidR="00F42E41" w:rsidRPr="00F42E41" w:rsidRDefault="00F42E41" w:rsidP="00F42E41">
            <w:pPr>
              <w:widowControl w:val="0"/>
              <w:spacing w:line="239" w:lineRule="auto"/>
              <w:jc w:val="center"/>
              <w:rPr>
                <w:b/>
                <w:bCs/>
                <w:sz w:val="22"/>
                <w:szCs w:val="22"/>
              </w:rPr>
            </w:pPr>
            <w:r w:rsidRPr="00F42E41">
              <w:rPr>
                <w:b/>
                <w:bCs/>
                <w:sz w:val="22"/>
                <w:szCs w:val="22"/>
              </w:rPr>
              <w:t>2</w:t>
            </w:r>
          </w:p>
        </w:tc>
      </w:tr>
      <w:tr w:rsidR="00F42E41" w:rsidRPr="00F42E41" w14:paraId="5BDA5031" w14:textId="77777777" w:rsidTr="00F42E41">
        <w:trPr>
          <w:jc w:val="center"/>
        </w:trPr>
        <w:tc>
          <w:tcPr>
            <w:tcW w:w="2388" w:type="dxa"/>
            <w:shd w:val="clear" w:color="auto" w:fill="auto"/>
          </w:tcPr>
          <w:p w14:paraId="62B51C48" w14:textId="77777777" w:rsidR="00F42E41" w:rsidRDefault="00F42E41" w:rsidP="00F42E41">
            <w:pPr>
              <w:widowControl w:val="0"/>
              <w:spacing w:line="239" w:lineRule="auto"/>
              <w:rPr>
                <w:bCs/>
                <w:sz w:val="22"/>
                <w:szCs w:val="22"/>
              </w:rPr>
            </w:pPr>
            <w:r w:rsidRPr="00F42E41">
              <w:rPr>
                <w:bCs/>
                <w:spacing w:val="-2"/>
                <w:sz w:val="22"/>
                <w:szCs w:val="22"/>
              </w:rPr>
              <w:t xml:space="preserve">Элементы монументально-декоративного </w:t>
            </w:r>
            <w:r w:rsidRPr="00F42E41">
              <w:rPr>
                <w:bCs/>
                <w:sz w:val="22"/>
                <w:szCs w:val="22"/>
              </w:rPr>
              <w:t>оформления</w:t>
            </w:r>
          </w:p>
          <w:p w14:paraId="5BDA502F" w14:textId="77777777" w:rsidR="00864927" w:rsidRPr="00F42E41" w:rsidRDefault="00864927" w:rsidP="00F42E41">
            <w:pPr>
              <w:widowControl w:val="0"/>
              <w:spacing w:line="239" w:lineRule="auto"/>
              <w:rPr>
                <w:bCs/>
                <w:spacing w:val="-2"/>
                <w:sz w:val="22"/>
                <w:szCs w:val="22"/>
              </w:rPr>
            </w:pPr>
          </w:p>
        </w:tc>
        <w:tc>
          <w:tcPr>
            <w:tcW w:w="7711" w:type="dxa"/>
            <w:shd w:val="clear" w:color="auto" w:fill="auto"/>
          </w:tcPr>
          <w:p w14:paraId="5BDA5030" w14:textId="77777777" w:rsidR="00F42E41" w:rsidRPr="00F42E41" w:rsidRDefault="00F42E41" w:rsidP="00F42E41">
            <w:pPr>
              <w:widowControl w:val="0"/>
              <w:spacing w:line="239" w:lineRule="auto"/>
              <w:jc w:val="both"/>
              <w:rPr>
                <w:bCs/>
                <w:sz w:val="22"/>
                <w:szCs w:val="22"/>
              </w:rPr>
            </w:pPr>
            <w:r w:rsidRPr="00F42E41">
              <w:rPr>
                <w:bCs/>
                <w:sz w:val="22"/>
                <w:szCs w:val="22"/>
              </w:rPr>
              <w:t>Размещение скульптурно-архитектурных композиций, монументально-декоративных композиций, монументов, памятных знаков и других элементов осуществляется на основании решения органов местного самоуправления.</w:t>
            </w:r>
          </w:p>
        </w:tc>
      </w:tr>
      <w:tr w:rsidR="00F42E41" w:rsidRPr="00F42E41" w14:paraId="5BDA5037" w14:textId="77777777" w:rsidTr="00F42E41">
        <w:trPr>
          <w:jc w:val="center"/>
        </w:trPr>
        <w:tc>
          <w:tcPr>
            <w:tcW w:w="2388" w:type="dxa"/>
            <w:shd w:val="clear" w:color="auto" w:fill="auto"/>
          </w:tcPr>
          <w:p w14:paraId="5BDA5032" w14:textId="77777777" w:rsidR="00F42E41" w:rsidRPr="00F42E41" w:rsidRDefault="00F42E41" w:rsidP="00F42E41">
            <w:pPr>
              <w:widowControl w:val="0"/>
              <w:suppressAutoHyphens/>
              <w:spacing w:line="239" w:lineRule="auto"/>
              <w:rPr>
                <w:bCs/>
                <w:spacing w:val="-2"/>
                <w:sz w:val="22"/>
                <w:szCs w:val="22"/>
              </w:rPr>
            </w:pPr>
            <w:r w:rsidRPr="00F42E41">
              <w:rPr>
                <w:bCs/>
                <w:sz w:val="22"/>
                <w:szCs w:val="22"/>
              </w:rPr>
              <w:lastRenderedPageBreak/>
              <w:t>Устройства для оформления мобильного и вертикального озеленения</w:t>
            </w:r>
          </w:p>
        </w:tc>
        <w:tc>
          <w:tcPr>
            <w:tcW w:w="7711" w:type="dxa"/>
            <w:shd w:val="clear" w:color="auto" w:fill="auto"/>
          </w:tcPr>
          <w:p w14:paraId="5BDA5033"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14:paraId="5BDA5034"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14:paraId="5BDA5035" w14:textId="77777777" w:rsidR="00F42E41" w:rsidRPr="00F42E41" w:rsidRDefault="00F42E41" w:rsidP="00F42E41">
            <w:pPr>
              <w:widowControl w:val="0"/>
              <w:spacing w:line="239" w:lineRule="auto"/>
              <w:jc w:val="both"/>
              <w:rPr>
                <w:bCs/>
                <w:sz w:val="22"/>
                <w:szCs w:val="22"/>
              </w:rPr>
            </w:pPr>
            <w:r w:rsidRPr="00F42E41">
              <w:rPr>
                <w:bCs/>
                <w:sz w:val="22"/>
                <w:szCs w:val="22"/>
              </w:rPr>
              <w:t>Цветочницы, вазоны, кашпо – небольшие емкости с растительным грунтом, в которые высаживаются цветочные растения.</w:t>
            </w:r>
          </w:p>
          <w:p w14:paraId="5BDA5036" w14:textId="77777777" w:rsidR="00F42E41" w:rsidRPr="00F42E41" w:rsidRDefault="00F42E41" w:rsidP="00F42E41">
            <w:pPr>
              <w:widowControl w:val="0"/>
              <w:spacing w:line="239" w:lineRule="auto"/>
              <w:jc w:val="both"/>
              <w:rPr>
                <w:bCs/>
                <w:sz w:val="22"/>
                <w:szCs w:val="22"/>
              </w:rPr>
            </w:pPr>
            <w:r w:rsidRPr="00F42E41">
              <w:rPr>
                <w:bCs/>
                <w:sz w:val="22"/>
                <w:szCs w:val="22"/>
              </w:rPr>
              <w:t>Размещение осуществляется в соответствии с нормативно-правовыми актами органов местного самоуправления.</w:t>
            </w:r>
          </w:p>
        </w:tc>
      </w:tr>
      <w:tr w:rsidR="00F42E41" w:rsidRPr="00F42E41" w14:paraId="5BDA503F" w14:textId="77777777" w:rsidTr="00F42E41">
        <w:trPr>
          <w:jc w:val="center"/>
        </w:trPr>
        <w:tc>
          <w:tcPr>
            <w:tcW w:w="2388" w:type="dxa"/>
            <w:shd w:val="clear" w:color="auto" w:fill="auto"/>
          </w:tcPr>
          <w:p w14:paraId="5BDA5038" w14:textId="77777777" w:rsidR="00F42E41" w:rsidRPr="00F42E41" w:rsidRDefault="00F42E41" w:rsidP="00F42E41">
            <w:pPr>
              <w:widowControl w:val="0"/>
              <w:suppressAutoHyphens/>
              <w:spacing w:line="239" w:lineRule="auto"/>
              <w:rPr>
                <w:bCs/>
                <w:spacing w:val="-2"/>
                <w:sz w:val="22"/>
                <w:szCs w:val="22"/>
              </w:rPr>
            </w:pPr>
            <w:r w:rsidRPr="00F42E41">
              <w:rPr>
                <w:bCs/>
                <w:sz w:val="22"/>
                <w:szCs w:val="22"/>
              </w:rPr>
              <w:t>Водные устройства</w:t>
            </w:r>
          </w:p>
        </w:tc>
        <w:tc>
          <w:tcPr>
            <w:tcW w:w="7711" w:type="dxa"/>
            <w:shd w:val="clear" w:color="auto" w:fill="auto"/>
          </w:tcPr>
          <w:p w14:paraId="5BDA5039" w14:textId="77777777" w:rsidR="00F42E41" w:rsidRPr="00F42E41" w:rsidRDefault="00F42E41" w:rsidP="00F42E41">
            <w:pPr>
              <w:widowControl w:val="0"/>
              <w:spacing w:line="239" w:lineRule="auto"/>
              <w:jc w:val="both"/>
              <w:rPr>
                <w:bCs/>
                <w:sz w:val="22"/>
                <w:szCs w:val="22"/>
              </w:rPr>
            </w:pPr>
            <w:r w:rsidRPr="00F42E41">
              <w:rPr>
                <w:bCs/>
                <w:sz w:val="22"/>
                <w:szCs w:val="22"/>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14:paraId="5BDA503A" w14:textId="77777777" w:rsidR="00F42E41" w:rsidRPr="00F42E41" w:rsidRDefault="00F42E41" w:rsidP="00F42E41">
            <w:pPr>
              <w:widowControl w:val="0"/>
              <w:spacing w:line="239" w:lineRule="auto"/>
              <w:jc w:val="both"/>
              <w:rPr>
                <w:bCs/>
                <w:sz w:val="22"/>
                <w:szCs w:val="22"/>
              </w:rPr>
            </w:pPr>
            <w:r w:rsidRPr="00F42E41">
              <w:rPr>
                <w:bCs/>
                <w:sz w:val="22"/>
                <w:szCs w:val="22"/>
              </w:rPr>
              <w:t>Фонтаны рекомендуется проектировать по индивидуальным проектам.</w:t>
            </w:r>
          </w:p>
          <w:p w14:paraId="5BDA503B"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Питьевые фонтанчики могут проектироваться по типовым или индивидуальным проектам. Питьевые фонтанчики следует размещать в зонах отдыха и рекомендуется на спортивных площадках. Место размещения питьевого фонтанчика и подход к нему должны быть оборудованы твердым покрытием, высота должна составлять не более </w:t>
            </w:r>
            <w:smartTag w:uri="urn:schemas-microsoft-com:office:smarttags" w:element="metricconverter">
              <w:smartTagPr>
                <w:attr w:name="ProductID" w:val="0,9 м"/>
              </w:smartTagPr>
              <w:r w:rsidRPr="00F42E41">
                <w:rPr>
                  <w:bCs/>
                  <w:sz w:val="22"/>
                  <w:szCs w:val="22"/>
                </w:rPr>
                <w:t>0,9 м</w:t>
              </w:r>
            </w:smartTag>
            <w:r w:rsidRPr="00F42E41">
              <w:rPr>
                <w:bCs/>
                <w:sz w:val="22"/>
                <w:szCs w:val="22"/>
              </w:rPr>
              <w:t xml:space="preserve"> для взрослых и не более </w:t>
            </w:r>
            <w:smartTag w:uri="urn:schemas-microsoft-com:office:smarttags" w:element="metricconverter">
              <w:smartTagPr>
                <w:attr w:name="ProductID" w:val="0,7 м"/>
              </w:smartTagPr>
              <w:r w:rsidRPr="00F42E41">
                <w:rPr>
                  <w:bCs/>
                  <w:sz w:val="22"/>
                  <w:szCs w:val="22"/>
                </w:rPr>
                <w:t>0,7 м</w:t>
              </w:r>
            </w:smartTag>
            <w:r w:rsidRPr="00F42E41">
              <w:rPr>
                <w:bCs/>
                <w:sz w:val="22"/>
                <w:szCs w:val="22"/>
              </w:rPr>
              <w:t xml:space="preserve"> для детей. Не менее одной чаши питьевых фонтанчиков в зонах отдыха должно быть доступно для инвалидов.</w:t>
            </w:r>
          </w:p>
          <w:p w14:paraId="5BDA503C" w14:textId="77777777" w:rsidR="00F42E41" w:rsidRPr="00F42E41" w:rsidRDefault="00F42E41" w:rsidP="00F42E41">
            <w:pPr>
              <w:widowControl w:val="0"/>
              <w:spacing w:line="239" w:lineRule="auto"/>
              <w:jc w:val="both"/>
              <w:rPr>
                <w:bCs/>
                <w:sz w:val="22"/>
                <w:szCs w:val="22"/>
              </w:rPr>
            </w:pPr>
            <w:r w:rsidRPr="00F42E41">
              <w:rPr>
                <w:bCs/>
                <w:sz w:val="22"/>
                <w:szCs w:val="22"/>
              </w:rPr>
              <w:t>Родники на территории городского округа при соответствии качества воды требованиям СанПиН 2.1.4.1074-01 и наличии положительного заключения органов санитарно-эпидемиологического надзора должны быть оборудованы подходом и площадкой с твердым покрытием, приспособлением для подачи родниковой воды (желоб, труба, иной вид водотока), чашей водосбора, системой водоотведения.</w:t>
            </w:r>
          </w:p>
          <w:p w14:paraId="5BDA503D" w14:textId="77777777" w:rsidR="00F42E41" w:rsidRPr="00F42E41" w:rsidRDefault="00F42E41" w:rsidP="00F42E41">
            <w:pPr>
              <w:widowControl w:val="0"/>
              <w:spacing w:line="239" w:lineRule="auto"/>
              <w:jc w:val="both"/>
              <w:rPr>
                <w:bCs/>
                <w:sz w:val="22"/>
                <w:szCs w:val="22"/>
              </w:rPr>
            </w:pPr>
            <w:r w:rsidRPr="00F42E41">
              <w:rPr>
                <w:bCs/>
                <w:sz w:val="22"/>
                <w:szCs w:val="22"/>
              </w:rPr>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w:t>
            </w:r>
          </w:p>
          <w:p w14:paraId="5BDA503E" w14:textId="77777777" w:rsidR="00F42E41" w:rsidRPr="00F42E41" w:rsidRDefault="00F42E41" w:rsidP="00F42E41">
            <w:pPr>
              <w:widowControl w:val="0"/>
              <w:spacing w:line="239" w:lineRule="auto"/>
              <w:jc w:val="both"/>
              <w:rPr>
                <w:bCs/>
                <w:sz w:val="22"/>
                <w:szCs w:val="22"/>
              </w:rPr>
            </w:pPr>
            <w:r w:rsidRPr="00F42E41">
              <w:rPr>
                <w:bCs/>
                <w:sz w:val="22"/>
                <w:szCs w:val="22"/>
              </w:rPr>
              <w:t>Размещение осуществляется в соответствии с нормативно-правовыми актами органов местного самоуправления.</w:t>
            </w:r>
          </w:p>
        </w:tc>
      </w:tr>
      <w:tr w:rsidR="00F42E41" w:rsidRPr="00F42E41" w14:paraId="5BDA5046" w14:textId="77777777" w:rsidTr="00F42E41">
        <w:trPr>
          <w:jc w:val="center"/>
        </w:trPr>
        <w:tc>
          <w:tcPr>
            <w:tcW w:w="2388" w:type="dxa"/>
            <w:shd w:val="clear" w:color="auto" w:fill="auto"/>
          </w:tcPr>
          <w:p w14:paraId="5BDA5040" w14:textId="77777777" w:rsidR="00F42E41" w:rsidRPr="00F42E41" w:rsidRDefault="00F42E41" w:rsidP="00F42E41">
            <w:pPr>
              <w:widowControl w:val="0"/>
              <w:suppressAutoHyphens/>
              <w:rPr>
                <w:bCs/>
                <w:sz w:val="22"/>
                <w:szCs w:val="22"/>
              </w:rPr>
            </w:pPr>
            <w:r w:rsidRPr="00F42E41">
              <w:rPr>
                <w:bCs/>
                <w:sz w:val="22"/>
                <w:szCs w:val="22"/>
              </w:rPr>
              <w:t>Городская мебель</w:t>
            </w:r>
          </w:p>
        </w:tc>
        <w:tc>
          <w:tcPr>
            <w:tcW w:w="7711" w:type="dxa"/>
            <w:shd w:val="clear" w:color="auto" w:fill="auto"/>
          </w:tcPr>
          <w:p w14:paraId="5BDA5041" w14:textId="77777777" w:rsidR="00F42E41" w:rsidRPr="00F42E41" w:rsidRDefault="00F42E41" w:rsidP="00F42E41">
            <w:pPr>
              <w:widowControl w:val="0"/>
              <w:spacing w:line="239" w:lineRule="auto"/>
              <w:jc w:val="both"/>
              <w:rPr>
                <w:bCs/>
                <w:sz w:val="22"/>
                <w:szCs w:val="22"/>
              </w:rPr>
            </w:pPr>
            <w:r w:rsidRPr="00F42E41">
              <w:rPr>
                <w:bCs/>
                <w:sz w:val="22"/>
                <w:szCs w:val="22"/>
              </w:rPr>
              <w:t>Скамьи для отдыха различных видов размещаются на территориях общего пользования (в рекреационных зонах, зонах отдыха, на придомовых территориях и др.), скамьи и столы размещаются на площадках различного функционального назначения (площадки для настольных игр, площадки летних кафе и др.).</w:t>
            </w:r>
          </w:p>
          <w:p w14:paraId="5BDA5042" w14:textId="77777777" w:rsidR="00F42E41" w:rsidRPr="00F42E41" w:rsidRDefault="00F42E41" w:rsidP="00F42E41">
            <w:pPr>
              <w:widowControl w:val="0"/>
              <w:jc w:val="both"/>
              <w:rPr>
                <w:bCs/>
                <w:sz w:val="22"/>
                <w:szCs w:val="22"/>
              </w:rPr>
            </w:pPr>
            <w:r w:rsidRPr="00F42E41">
              <w:rPr>
                <w:bCs/>
                <w:sz w:val="22"/>
                <w:szCs w:val="22"/>
              </w:rPr>
              <w:t>Установка скамей должна предусматриваться на твердые виды покрытия или фундамент. В зонах отдыха, на детских площадках допускается установка скамей на «мягкие» виды покрытия. При наличии фундамента его части не должны выступать над поверхностью земли.</w:t>
            </w:r>
          </w:p>
          <w:p w14:paraId="5BDA5043" w14:textId="77777777" w:rsidR="00F42E41" w:rsidRPr="00F42E41" w:rsidRDefault="00F42E41" w:rsidP="00F42E41">
            <w:pPr>
              <w:widowControl w:val="0"/>
              <w:jc w:val="both"/>
              <w:rPr>
                <w:bCs/>
                <w:sz w:val="22"/>
                <w:szCs w:val="22"/>
              </w:rPr>
            </w:pPr>
            <w:r w:rsidRPr="00F42E41">
              <w:rPr>
                <w:bCs/>
                <w:sz w:val="22"/>
                <w:szCs w:val="22"/>
              </w:rPr>
              <w:t>Высоту скамьи для отдыха взрослого человека от уровня покрытия до плоскости сидения допускается принимать в пределах 420-</w:t>
            </w:r>
            <w:smartTag w:uri="urn:schemas-microsoft-com:office:smarttags" w:element="metricconverter">
              <w:smartTagPr>
                <w:attr w:name="ProductID" w:val="480 мм"/>
              </w:smartTagPr>
              <w:r w:rsidRPr="00F42E41">
                <w:rPr>
                  <w:bCs/>
                  <w:sz w:val="22"/>
                  <w:szCs w:val="22"/>
                </w:rPr>
                <w:t>480 мм</w:t>
              </w:r>
            </w:smartTag>
            <w:r w:rsidRPr="00F42E41">
              <w:rPr>
                <w:bCs/>
                <w:sz w:val="22"/>
                <w:szCs w:val="22"/>
              </w:rPr>
              <w:t>. Поверхности скамьи для отдыха следует выполнять из дерева, с различными видами водоустойчивой обработки (предпочтительно пропиткой).</w:t>
            </w:r>
          </w:p>
          <w:p w14:paraId="5BDA5044" w14:textId="77777777" w:rsidR="00F42E41" w:rsidRPr="00F42E41" w:rsidRDefault="00F42E41" w:rsidP="00F42E41">
            <w:pPr>
              <w:widowControl w:val="0"/>
              <w:jc w:val="both"/>
              <w:rPr>
                <w:bCs/>
                <w:sz w:val="22"/>
                <w:szCs w:val="22"/>
              </w:rPr>
            </w:pPr>
            <w:r w:rsidRPr="00F42E41">
              <w:rPr>
                <w:bCs/>
                <w:sz w:val="22"/>
                <w:szCs w:val="22"/>
              </w:rPr>
              <w:t>На территории особо охраняемых природных территорий скамьи и столы рекомендуется выполнять из древесных пней-срубов, бревен и плах, не имеющих сколов и острых углов.</w:t>
            </w:r>
          </w:p>
          <w:p w14:paraId="5BDA5045" w14:textId="77777777" w:rsidR="00F42E41" w:rsidRPr="00F42E41" w:rsidRDefault="00F42E41" w:rsidP="00F42E41">
            <w:pPr>
              <w:widowControl w:val="0"/>
              <w:jc w:val="both"/>
              <w:rPr>
                <w:bCs/>
                <w:sz w:val="22"/>
                <w:szCs w:val="22"/>
              </w:rPr>
            </w:pPr>
            <w:r w:rsidRPr="00F42E41">
              <w:rPr>
                <w:bCs/>
                <w:sz w:val="22"/>
                <w:szCs w:val="22"/>
              </w:rPr>
              <w:t>Количество городской мебели зависит от функционального назначения территории и количества посетителей на этой территории.</w:t>
            </w:r>
          </w:p>
        </w:tc>
      </w:tr>
      <w:tr w:rsidR="00F42E41" w:rsidRPr="00F42E41" w14:paraId="5BDA504D" w14:textId="77777777" w:rsidTr="00F42E41">
        <w:trPr>
          <w:jc w:val="center"/>
        </w:trPr>
        <w:tc>
          <w:tcPr>
            <w:tcW w:w="2388" w:type="dxa"/>
            <w:shd w:val="clear" w:color="auto" w:fill="auto"/>
          </w:tcPr>
          <w:p w14:paraId="5BDA5047" w14:textId="77777777" w:rsidR="00F42E41" w:rsidRPr="00F42E41" w:rsidRDefault="00F42E41" w:rsidP="00F42E41">
            <w:pPr>
              <w:widowControl w:val="0"/>
              <w:suppressAutoHyphens/>
              <w:rPr>
                <w:bCs/>
                <w:sz w:val="22"/>
                <w:szCs w:val="22"/>
              </w:rPr>
            </w:pPr>
            <w:r w:rsidRPr="00F42E41">
              <w:rPr>
                <w:bCs/>
                <w:sz w:val="22"/>
                <w:szCs w:val="22"/>
              </w:rPr>
              <w:t>Уличное коммунально-бытовое  оборудование</w:t>
            </w:r>
          </w:p>
        </w:tc>
        <w:tc>
          <w:tcPr>
            <w:tcW w:w="7711" w:type="dxa"/>
            <w:shd w:val="clear" w:color="auto" w:fill="auto"/>
          </w:tcPr>
          <w:p w14:paraId="5BDA5048" w14:textId="77777777" w:rsidR="00F42E41" w:rsidRPr="00F42E41" w:rsidRDefault="00F42E41" w:rsidP="00F42E41">
            <w:pPr>
              <w:widowControl w:val="0"/>
              <w:jc w:val="both"/>
              <w:rPr>
                <w:bCs/>
                <w:sz w:val="22"/>
                <w:szCs w:val="22"/>
              </w:rPr>
            </w:pPr>
            <w:r w:rsidRPr="00F42E41">
              <w:rPr>
                <w:bCs/>
                <w:sz w:val="22"/>
                <w:szCs w:val="22"/>
              </w:rPr>
              <w:t>Основными требованиями при выборе вида коммунально-бытового оборудования (мусоросборников: контейнеров и урн) являются: экологичность, безопасность (отсутствие острых углов), удобство в пользовании, легкость очистки, привлекательный внешний вид.</w:t>
            </w:r>
          </w:p>
          <w:p w14:paraId="5BDA5049" w14:textId="77777777" w:rsidR="00F42E41" w:rsidRPr="00F42E41" w:rsidRDefault="00F42E41" w:rsidP="00F42E41">
            <w:pPr>
              <w:widowControl w:val="0"/>
              <w:jc w:val="both"/>
              <w:rPr>
                <w:bCs/>
                <w:sz w:val="22"/>
                <w:szCs w:val="22"/>
              </w:rPr>
            </w:pPr>
            <w:r w:rsidRPr="00F42E41">
              <w:rPr>
                <w:bCs/>
                <w:sz w:val="22"/>
                <w:szCs w:val="22"/>
              </w:rPr>
              <w:lastRenderedPageBreak/>
              <w:t xml:space="preserve">На улицах, площадях, объектах рекреации городского округа, у входов: в объекты торговли и общественного питания, другие объекты общественного назначения, подземные переходы, жилые дома и сооружения транспорта (вокзалы, пристани) рекомендуется устанавливать малые контейнеры (менее </w:t>
            </w:r>
            <w:smartTag w:uri="urn:schemas-microsoft-com:office:smarttags" w:element="metricconverter">
              <w:smartTagPr>
                <w:attr w:name="ProductID" w:val="0,5 м3"/>
              </w:smartTagPr>
              <w:r w:rsidRPr="00F42E41">
                <w:rPr>
                  <w:bCs/>
                  <w:sz w:val="22"/>
                  <w:szCs w:val="22"/>
                </w:rPr>
                <w:t>0,5 м</w:t>
              </w:r>
              <w:r w:rsidRPr="00F42E41">
                <w:rPr>
                  <w:bCs/>
                  <w:sz w:val="22"/>
                  <w:szCs w:val="22"/>
                  <w:vertAlign w:val="superscript"/>
                </w:rPr>
                <w:t>3</w:t>
              </w:r>
            </w:smartTag>
            <w:r w:rsidRPr="00F42E41">
              <w:rPr>
                <w:bCs/>
                <w:sz w:val="22"/>
                <w:szCs w:val="22"/>
              </w:rPr>
              <w:t xml:space="preserve">) и (или) урны. Интервал при расстановке малых контейнеров и урн (без учета обязательной расстановки у вышеперечисленных объектов) составляет не более </w:t>
            </w:r>
            <w:smartTag w:uri="urn:schemas-microsoft-com:office:smarttags" w:element="metricconverter">
              <w:smartTagPr>
                <w:attr w:name="ProductID" w:val="50 м"/>
              </w:smartTagPr>
              <w:r w:rsidRPr="00F42E41">
                <w:rPr>
                  <w:bCs/>
                  <w:sz w:val="22"/>
                  <w:szCs w:val="22"/>
                </w:rPr>
                <w:t>50 м</w:t>
              </w:r>
            </w:smartTag>
            <w:r w:rsidRPr="00F42E41">
              <w:rPr>
                <w:bCs/>
                <w:sz w:val="22"/>
                <w:szCs w:val="22"/>
              </w:rPr>
              <w:t>.</w:t>
            </w:r>
          </w:p>
          <w:p w14:paraId="5BDA504A" w14:textId="77777777" w:rsidR="00F42E41" w:rsidRPr="00F42E41" w:rsidRDefault="00F42E41" w:rsidP="00F42E41">
            <w:pPr>
              <w:widowControl w:val="0"/>
              <w:jc w:val="both"/>
              <w:rPr>
                <w:bCs/>
                <w:sz w:val="22"/>
                <w:szCs w:val="22"/>
              </w:rPr>
            </w:pPr>
            <w:r w:rsidRPr="00F42E41">
              <w:rPr>
                <w:bCs/>
                <w:sz w:val="22"/>
                <w:szCs w:val="22"/>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w:t>
            </w:r>
          </w:p>
          <w:p w14:paraId="5BDA504B" w14:textId="77777777" w:rsidR="00F42E41" w:rsidRPr="00F42E41" w:rsidRDefault="00F42E41" w:rsidP="00F42E41">
            <w:pPr>
              <w:widowControl w:val="0"/>
              <w:jc w:val="both"/>
              <w:rPr>
                <w:bCs/>
                <w:sz w:val="22"/>
                <w:szCs w:val="22"/>
              </w:rPr>
            </w:pPr>
            <w:r w:rsidRPr="00F42E41">
              <w:rPr>
                <w:bCs/>
                <w:sz w:val="22"/>
                <w:szCs w:val="22"/>
              </w:rPr>
              <w:t xml:space="preserve">Кроме того, урны следует устанавливать на остановках общественного пассажирского транспорта. </w:t>
            </w:r>
          </w:p>
          <w:p w14:paraId="5BDA504C" w14:textId="77777777" w:rsidR="00F42E41" w:rsidRPr="00F42E41" w:rsidRDefault="00F42E41" w:rsidP="00F42E41">
            <w:pPr>
              <w:widowControl w:val="0"/>
              <w:jc w:val="both"/>
              <w:rPr>
                <w:bCs/>
                <w:sz w:val="22"/>
                <w:szCs w:val="22"/>
              </w:rPr>
            </w:pPr>
            <w:r w:rsidRPr="00F42E41">
              <w:rPr>
                <w:bCs/>
                <w:sz w:val="22"/>
                <w:szCs w:val="22"/>
              </w:rPr>
              <w:t>Во всех случаях следует предусматривать расстановку, не мешающую передвижению пешеходов, проезду инвалидных и детских колясок.</w:t>
            </w:r>
          </w:p>
        </w:tc>
      </w:tr>
      <w:tr w:rsidR="00F42E41" w:rsidRPr="00F42E41" w14:paraId="5BDA5054" w14:textId="77777777" w:rsidTr="00F42E41">
        <w:trPr>
          <w:jc w:val="center"/>
        </w:trPr>
        <w:tc>
          <w:tcPr>
            <w:tcW w:w="2388" w:type="dxa"/>
            <w:shd w:val="clear" w:color="auto" w:fill="auto"/>
          </w:tcPr>
          <w:p w14:paraId="5BDA504E" w14:textId="77777777" w:rsidR="00F42E41" w:rsidRPr="00F42E41" w:rsidRDefault="00F42E41" w:rsidP="00F42E41">
            <w:pPr>
              <w:widowControl w:val="0"/>
              <w:suppressAutoHyphens/>
              <w:rPr>
                <w:bCs/>
              </w:rPr>
            </w:pPr>
            <w:r w:rsidRPr="00F42E41">
              <w:rPr>
                <w:bCs/>
                <w:sz w:val="22"/>
                <w:szCs w:val="22"/>
              </w:rPr>
              <w:lastRenderedPageBreak/>
              <w:t>Уличное техническое оборудование</w:t>
            </w:r>
          </w:p>
        </w:tc>
        <w:tc>
          <w:tcPr>
            <w:tcW w:w="7711" w:type="dxa"/>
            <w:shd w:val="clear" w:color="auto" w:fill="auto"/>
          </w:tcPr>
          <w:p w14:paraId="5BDA504F" w14:textId="77777777" w:rsidR="00F42E41" w:rsidRPr="00F42E41" w:rsidRDefault="00F42E41" w:rsidP="00F42E41">
            <w:pPr>
              <w:widowControl w:val="0"/>
              <w:jc w:val="both"/>
              <w:rPr>
                <w:bCs/>
                <w:sz w:val="22"/>
                <w:szCs w:val="22"/>
              </w:rPr>
            </w:pPr>
            <w:r w:rsidRPr="00F42E41">
              <w:rPr>
                <w:bCs/>
                <w:sz w:val="22"/>
                <w:szCs w:val="22"/>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 п.).</w:t>
            </w:r>
          </w:p>
          <w:p w14:paraId="5BDA5050" w14:textId="77777777" w:rsidR="00F42E41" w:rsidRPr="00F42E41" w:rsidRDefault="00F42E41" w:rsidP="00F42E41">
            <w:pPr>
              <w:widowControl w:val="0"/>
              <w:jc w:val="both"/>
              <w:rPr>
                <w:bCs/>
                <w:sz w:val="22"/>
                <w:szCs w:val="22"/>
              </w:rPr>
            </w:pPr>
            <w:r w:rsidRPr="00F42E41">
              <w:rPr>
                <w:bCs/>
                <w:sz w:val="22"/>
                <w:szCs w:val="22"/>
              </w:rPr>
              <w:t>Установка оборудования должна соответствовать условиям доступности и безопасности маломобильных групп населения, в том числе инвалидов.</w:t>
            </w:r>
          </w:p>
          <w:p w14:paraId="5BDA5051" w14:textId="77777777" w:rsidR="00F42E41" w:rsidRPr="00F42E41" w:rsidRDefault="00F42E41" w:rsidP="00F42E41">
            <w:pPr>
              <w:widowControl w:val="0"/>
              <w:jc w:val="both"/>
              <w:rPr>
                <w:bCs/>
                <w:sz w:val="22"/>
                <w:szCs w:val="22"/>
              </w:rPr>
            </w:pPr>
            <w:r w:rsidRPr="00F42E41">
              <w:rPr>
                <w:bCs/>
                <w:sz w:val="22"/>
                <w:szCs w:val="22"/>
              </w:rPr>
              <w:t>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14:paraId="5BDA5052" w14:textId="77777777" w:rsidR="00F42E41" w:rsidRPr="00F42E41" w:rsidRDefault="00F42E41" w:rsidP="00F42E41">
            <w:pPr>
              <w:widowControl w:val="0"/>
              <w:jc w:val="both"/>
              <w:rPr>
                <w:bCs/>
                <w:sz w:val="22"/>
                <w:szCs w:val="22"/>
              </w:rPr>
            </w:pPr>
            <w:r w:rsidRPr="00F42E41">
              <w:rPr>
                <w:bCs/>
                <w:sz w:val="22"/>
                <w:szCs w:val="22"/>
              </w:rPr>
              <w:t>- крышки люков смотровых колодцев, расположенных на территории пешеходных коммуникаций, устанавливаются на одном уровне с покрытием прилегающей поверхности;</w:t>
            </w:r>
          </w:p>
          <w:p w14:paraId="5BDA5053" w14:textId="77777777" w:rsidR="00F42E41" w:rsidRPr="00F42E41" w:rsidRDefault="00F42E41" w:rsidP="00F42E41">
            <w:pPr>
              <w:widowControl w:val="0"/>
              <w:jc w:val="both"/>
              <w:rPr>
                <w:bCs/>
                <w:sz w:val="22"/>
                <w:szCs w:val="22"/>
              </w:rPr>
            </w:pPr>
            <w:r w:rsidRPr="00F42E41">
              <w:rPr>
                <w:bCs/>
                <w:sz w:val="22"/>
                <w:szCs w:val="22"/>
              </w:rPr>
              <w:t>- вентиляционные шахты должны быть оборудованы решетками.</w:t>
            </w:r>
          </w:p>
        </w:tc>
      </w:tr>
      <w:tr w:rsidR="00F42E41" w:rsidRPr="00F42E41" w14:paraId="5BDA505D" w14:textId="77777777" w:rsidTr="00F42E41">
        <w:trPr>
          <w:jc w:val="center"/>
        </w:trPr>
        <w:tc>
          <w:tcPr>
            <w:tcW w:w="2388" w:type="dxa"/>
            <w:shd w:val="clear" w:color="auto" w:fill="auto"/>
          </w:tcPr>
          <w:p w14:paraId="5BDA5055" w14:textId="77777777" w:rsidR="00F42E41" w:rsidRPr="00F42E41" w:rsidRDefault="00F42E41" w:rsidP="00F42E41">
            <w:pPr>
              <w:widowControl w:val="0"/>
              <w:suppressAutoHyphens/>
              <w:rPr>
                <w:bCs/>
                <w:sz w:val="22"/>
                <w:szCs w:val="22"/>
              </w:rPr>
            </w:pPr>
            <w:r w:rsidRPr="00F42E41">
              <w:rPr>
                <w:bCs/>
                <w:sz w:val="22"/>
                <w:szCs w:val="22"/>
              </w:rPr>
              <w:t>Игровое и спортивное оборудование</w:t>
            </w:r>
          </w:p>
        </w:tc>
        <w:tc>
          <w:tcPr>
            <w:tcW w:w="7711" w:type="dxa"/>
            <w:shd w:val="clear" w:color="auto" w:fill="auto"/>
          </w:tcPr>
          <w:p w14:paraId="5BDA5056" w14:textId="77777777" w:rsidR="00F42E41" w:rsidRPr="00F42E41" w:rsidRDefault="00F42E41" w:rsidP="00F42E41">
            <w:pPr>
              <w:widowControl w:val="0"/>
              <w:spacing w:line="239" w:lineRule="auto"/>
              <w:jc w:val="both"/>
              <w:rPr>
                <w:bCs/>
                <w:sz w:val="22"/>
                <w:szCs w:val="22"/>
              </w:rPr>
            </w:pPr>
            <w:r w:rsidRPr="00F42E41">
              <w:rPr>
                <w:bCs/>
                <w:sz w:val="22"/>
                <w:szCs w:val="22"/>
              </w:rPr>
              <w:t>Включает игровые, физкультурно-оздоровительные устройства, сооружения и (или) их комплексы. При выборе состава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14:paraId="5BDA5057" w14:textId="77777777" w:rsidR="00F42E41" w:rsidRPr="00F42E41" w:rsidRDefault="00F42E41" w:rsidP="00F42E41">
            <w:pPr>
              <w:widowControl w:val="0"/>
              <w:spacing w:line="239" w:lineRule="auto"/>
              <w:jc w:val="both"/>
              <w:rPr>
                <w:bCs/>
                <w:sz w:val="22"/>
                <w:szCs w:val="22"/>
              </w:rPr>
            </w:pPr>
            <w:r w:rsidRPr="00F42E41">
              <w:rPr>
                <w:bCs/>
                <w:sz w:val="22"/>
                <w:szCs w:val="22"/>
              </w:rPr>
              <w:t>При размещении игрового оборудования на детских игровых площадках необходимо соблюдать минимальные расстояния безопасности:</w:t>
            </w:r>
          </w:p>
          <w:p w14:paraId="5BDA5058"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для качелей – не менее </w:t>
            </w:r>
            <w:smartTag w:uri="urn:schemas-microsoft-com:office:smarttags" w:element="metricconverter">
              <w:smartTagPr>
                <w:attr w:name="ProductID" w:val="1,5 м"/>
              </w:smartTagPr>
              <w:r w:rsidRPr="00F42E41">
                <w:rPr>
                  <w:bCs/>
                  <w:sz w:val="22"/>
                  <w:szCs w:val="22"/>
                </w:rPr>
                <w:t>1,5 м</w:t>
              </w:r>
            </w:smartTag>
            <w:r w:rsidRPr="00F42E41">
              <w:rPr>
                <w:bCs/>
                <w:sz w:val="22"/>
                <w:szCs w:val="22"/>
              </w:rPr>
              <w:t xml:space="preserve"> в стороны от боковых конструкций и не менее </w:t>
            </w:r>
            <w:smartTag w:uri="urn:schemas-microsoft-com:office:smarttags" w:element="metricconverter">
              <w:smartTagPr>
                <w:attr w:name="ProductID" w:val="2,0 м"/>
              </w:smartTagPr>
              <w:r w:rsidRPr="00F42E41">
                <w:rPr>
                  <w:bCs/>
                  <w:sz w:val="22"/>
                  <w:szCs w:val="22"/>
                </w:rPr>
                <w:t>2,0 м</w:t>
              </w:r>
            </w:smartTag>
            <w:r w:rsidRPr="00F42E41">
              <w:rPr>
                <w:bCs/>
                <w:sz w:val="22"/>
                <w:szCs w:val="22"/>
              </w:rPr>
              <w:t xml:space="preserve"> вперед (назад) от крайних точек качели в состоянии наклона;</w:t>
            </w:r>
          </w:p>
          <w:p w14:paraId="5BDA5059"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для качалок – не менее </w:t>
            </w:r>
            <w:smartTag w:uri="urn:schemas-microsoft-com:office:smarttags" w:element="metricconverter">
              <w:smartTagPr>
                <w:attr w:name="ProductID" w:val="1,0 м"/>
              </w:smartTagPr>
              <w:r w:rsidRPr="00F42E41">
                <w:rPr>
                  <w:bCs/>
                  <w:sz w:val="22"/>
                  <w:szCs w:val="22"/>
                </w:rPr>
                <w:t>1,0 м</w:t>
              </w:r>
            </w:smartTag>
            <w:r w:rsidRPr="00F42E41">
              <w:rPr>
                <w:bCs/>
                <w:sz w:val="22"/>
                <w:szCs w:val="22"/>
              </w:rPr>
              <w:t xml:space="preserve"> в стороны от боковых конструкций и не менее </w:t>
            </w:r>
            <w:smartTag w:uri="urn:schemas-microsoft-com:office:smarttags" w:element="metricconverter">
              <w:smartTagPr>
                <w:attr w:name="ProductID" w:val="1,5 м"/>
              </w:smartTagPr>
              <w:r w:rsidRPr="00F42E41">
                <w:rPr>
                  <w:bCs/>
                  <w:sz w:val="22"/>
                  <w:szCs w:val="22"/>
                </w:rPr>
                <w:t>1,5 м</w:t>
              </w:r>
            </w:smartTag>
            <w:r w:rsidRPr="00F42E41">
              <w:rPr>
                <w:bCs/>
                <w:sz w:val="22"/>
                <w:szCs w:val="22"/>
              </w:rPr>
              <w:t xml:space="preserve"> вперед от крайних точек качалки в состоянии наклона;</w:t>
            </w:r>
          </w:p>
          <w:p w14:paraId="5BDA505A"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для каруселей – не менее </w:t>
            </w:r>
            <w:smartTag w:uri="urn:schemas-microsoft-com:office:smarttags" w:element="metricconverter">
              <w:smartTagPr>
                <w:attr w:name="ProductID" w:val="2 м"/>
              </w:smartTagPr>
              <w:r w:rsidRPr="00F42E41">
                <w:rPr>
                  <w:bCs/>
                  <w:sz w:val="22"/>
                  <w:szCs w:val="22"/>
                </w:rPr>
                <w:t>2 м</w:t>
              </w:r>
            </w:smartTag>
            <w:r w:rsidRPr="00F42E41">
              <w:rPr>
                <w:bCs/>
                <w:sz w:val="22"/>
                <w:szCs w:val="22"/>
              </w:rPr>
              <w:t xml:space="preserve"> в стороны от боковых конструкций и не менее </w:t>
            </w:r>
            <w:smartTag w:uri="urn:schemas-microsoft-com:office:smarttags" w:element="metricconverter">
              <w:smartTagPr>
                <w:attr w:name="ProductID" w:val="3 м"/>
              </w:smartTagPr>
              <w:r w:rsidRPr="00F42E41">
                <w:rPr>
                  <w:bCs/>
                  <w:sz w:val="22"/>
                  <w:szCs w:val="22"/>
                </w:rPr>
                <w:t>3 м</w:t>
              </w:r>
            </w:smartTag>
            <w:r w:rsidRPr="00F42E41">
              <w:rPr>
                <w:bCs/>
                <w:sz w:val="22"/>
                <w:szCs w:val="22"/>
              </w:rPr>
              <w:t xml:space="preserve"> вверх от нижней вращающейся поверхности карусели;</w:t>
            </w:r>
          </w:p>
          <w:p w14:paraId="5BDA505B"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для горок – не менее </w:t>
            </w:r>
            <w:smartTag w:uri="urn:schemas-microsoft-com:office:smarttags" w:element="metricconverter">
              <w:smartTagPr>
                <w:attr w:name="ProductID" w:val="1 м"/>
              </w:smartTagPr>
              <w:r w:rsidRPr="00F42E41">
                <w:rPr>
                  <w:bCs/>
                  <w:sz w:val="22"/>
                  <w:szCs w:val="22"/>
                </w:rPr>
                <w:t>1 м</w:t>
              </w:r>
            </w:smartTag>
            <w:r w:rsidRPr="00F42E41">
              <w:rPr>
                <w:bCs/>
                <w:sz w:val="22"/>
                <w:szCs w:val="22"/>
              </w:rPr>
              <w:t xml:space="preserve"> от боковых сторон и </w:t>
            </w:r>
            <w:smartTag w:uri="urn:schemas-microsoft-com:office:smarttags" w:element="metricconverter">
              <w:smartTagPr>
                <w:attr w:name="ProductID" w:val="2 м"/>
              </w:smartTagPr>
              <w:r w:rsidRPr="00F42E41">
                <w:rPr>
                  <w:bCs/>
                  <w:sz w:val="22"/>
                  <w:szCs w:val="22"/>
                </w:rPr>
                <w:t>2 м</w:t>
              </w:r>
            </w:smartTag>
            <w:r w:rsidRPr="00F42E41">
              <w:rPr>
                <w:bCs/>
                <w:sz w:val="22"/>
                <w:szCs w:val="22"/>
              </w:rPr>
              <w:t xml:space="preserve"> вперед от нижнего края ската горки.</w:t>
            </w:r>
          </w:p>
          <w:p w14:paraId="5BDA505C" w14:textId="77777777" w:rsidR="00F42E41" w:rsidRPr="00F42E41" w:rsidRDefault="00F42E41" w:rsidP="00F42E41">
            <w:pPr>
              <w:widowControl w:val="0"/>
              <w:spacing w:line="239" w:lineRule="auto"/>
              <w:jc w:val="both"/>
              <w:rPr>
                <w:bCs/>
                <w:sz w:val="22"/>
                <w:szCs w:val="22"/>
              </w:rPr>
            </w:pPr>
            <w:r w:rsidRPr="00F42E41">
              <w:rPr>
                <w:bCs/>
                <w:sz w:val="22"/>
                <w:szCs w:val="22"/>
              </w:rPr>
              <w:t>В пределах указанных расстояний на участке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tc>
      </w:tr>
    </w:tbl>
    <w:p w14:paraId="5BDA505E" w14:textId="0764F330" w:rsidR="00F42E41" w:rsidRPr="00F42E41" w:rsidRDefault="00F42E41" w:rsidP="00F42E41">
      <w:pPr>
        <w:widowControl w:val="0"/>
        <w:spacing w:before="120" w:line="239" w:lineRule="auto"/>
        <w:ind w:firstLine="709"/>
        <w:jc w:val="both"/>
        <w:rPr>
          <w:bCs/>
          <w:sz w:val="22"/>
          <w:szCs w:val="22"/>
        </w:rPr>
      </w:pPr>
      <w:r w:rsidRPr="00F42E41">
        <w:rPr>
          <w:bCs/>
          <w:i/>
          <w:spacing w:val="40"/>
          <w:sz w:val="22"/>
          <w:szCs w:val="22"/>
        </w:rPr>
        <w:t>Примечание</w:t>
      </w:r>
      <w:r w:rsidR="00E14A79">
        <w:rPr>
          <w:bCs/>
          <w:i/>
          <w:spacing w:val="40"/>
          <w:sz w:val="22"/>
          <w:szCs w:val="22"/>
        </w:rPr>
        <w:t>.</w:t>
      </w:r>
      <w:r w:rsidRPr="00F42E41">
        <w:rPr>
          <w:bCs/>
          <w:sz w:val="22"/>
          <w:szCs w:val="22"/>
        </w:rPr>
        <w:t xml:space="preserve"> </w:t>
      </w:r>
      <w:proofErr w:type="gramStart"/>
      <w:r w:rsidRPr="00F42E41">
        <w:rPr>
          <w:bCs/>
          <w:sz w:val="22"/>
          <w:szCs w:val="22"/>
        </w:rPr>
        <w:t>Д</w:t>
      </w:r>
      <w:proofErr w:type="gramEnd"/>
      <w:r w:rsidRPr="00F42E41">
        <w:rPr>
          <w:bCs/>
          <w:sz w:val="22"/>
          <w:szCs w:val="22"/>
        </w:rPr>
        <w:t>ля зон исторической застройки малые архитектурные формы должны проектироваться на основании индивидуальных проектов.</w:t>
      </w:r>
    </w:p>
    <w:p w14:paraId="5BDA505F" w14:textId="77777777" w:rsidR="00F42E41" w:rsidRPr="00F42E41" w:rsidRDefault="00F42E41" w:rsidP="00F42E41">
      <w:pPr>
        <w:widowControl w:val="0"/>
        <w:spacing w:line="239" w:lineRule="auto"/>
        <w:ind w:firstLine="709"/>
        <w:jc w:val="both"/>
        <w:rPr>
          <w:bCs/>
          <w:spacing w:val="-2"/>
        </w:rPr>
      </w:pPr>
    </w:p>
    <w:p w14:paraId="5BDA5060" w14:textId="77777777" w:rsidR="00F42E41" w:rsidRPr="00F42E41" w:rsidRDefault="00F42E41" w:rsidP="00F42E41">
      <w:pPr>
        <w:widowControl w:val="0"/>
        <w:spacing w:line="239" w:lineRule="auto"/>
        <w:ind w:firstLine="709"/>
        <w:jc w:val="both"/>
        <w:outlineLvl w:val="2"/>
        <w:rPr>
          <w:b/>
          <w:bCs/>
        </w:rPr>
      </w:pPr>
      <w:r w:rsidRPr="00F42E41">
        <w:rPr>
          <w:b/>
          <w:bCs/>
        </w:rPr>
        <w:t>12.7. Наружное освещение</w:t>
      </w:r>
    </w:p>
    <w:p w14:paraId="5BDA5061" w14:textId="77777777" w:rsidR="00F42E41" w:rsidRPr="00F42E41" w:rsidRDefault="00F42E41" w:rsidP="00F42E41">
      <w:pPr>
        <w:widowControl w:val="0"/>
        <w:spacing w:line="239" w:lineRule="auto"/>
        <w:ind w:firstLine="709"/>
        <w:jc w:val="both"/>
        <w:outlineLvl w:val="2"/>
        <w:rPr>
          <w:bCs/>
        </w:rPr>
      </w:pPr>
    </w:p>
    <w:p w14:paraId="5BDA5062" w14:textId="77777777" w:rsidR="00F42E41" w:rsidRDefault="00F42E41" w:rsidP="00F42E41">
      <w:pPr>
        <w:widowControl w:val="0"/>
        <w:spacing w:line="239" w:lineRule="auto"/>
        <w:ind w:firstLine="709"/>
        <w:jc w:val="both"/>
        <w:outlineLvl w:val="2"/>
        <w:rPr>
          <w:bCs/>
        </w:rPr>
      </w:pPr>
      <w:r w:rsidRPr="00F42E41">
        <w:rPr>
          <w:bCs/>
        </w:rPr>
        <w:t xml:space="preserve">12.7.1. Виды освещения на территории городского округа следует принимать в соответствии с таблицей 12.7.1. </w:t>
      </w:r>
    </w:p>
    <w:p w14:paraId="5BDA5063" w14:textId="77777777" w:rsidR="00F02E0A" w:rsidRPr="00F42E41" w:rsidRDefault="00F02E0A" w:rsidP="00F42E41">
      <w:pPr>
        <w:widowControl w:val="0"/>
        <w:spacing w:line="239" w:lineRule="auto"/>
        <w:ind w:firstLine="709"/>
        <w:jc w:val="both"/>
        <w:outlineLvl w:val="2"/>
        <w:rPr>
          <w:bCs/>
        </w:rPr>
      </w:pPr>
    </w:p>
    <w:p w14:paraId="5BDA5064" w14:textId="77777777" w:rsidR="00F42E41" w:rsidRPr="00F42E41" w:rsidRDefault="00F42E41" w:rsidP="00F42E41">
      <w:pPr>
        <w:widowControl w:val="0"/>
        <w:spacing w:line="239" w:lineRule="auto"/>
        <w:ind w:firstLine="709"/>
        <w:jc w:val="right"/>
        <w:outlineLvl w:val="2"/>
        <w:rPr>
          <w:bCs/>
        </w:rPr>
      </w:pPr>
      <w:r w:rsidRPr="00F42E41">
        <w:rPr>
          <w:bCs/>
        </w:rPr>
        <w:t>Таблица 12.7.1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8189"/>
      </w:tblGrid>
      <w:tr w:rsidR="00F42E41" w:rsidRPr="00F42E41" w14:paraId="5BDA5067" w14:textId="77777777" w:rsidTr="00F42E41">
        <w:trPr>
          <w:trHeight w:val="312"/>
          <w:jc w:val="center"/>
        </w:trPr>
        <w:tc>
          <w:tcPr>
            <w:tcW w:w="1899" w:type="dxa"/>
            <w:shd w:val="clear" w:color="auto" w:fill="auto"/>
            <w:vAlign w:val="center"/>
          </w:tcPr>
          <w:p w14:paraId="5BDA5065" w14:textId="77777777" w:rsidR="00F42E41" w:rsidRPr="00F42E41" w:rsidRDefault="00F42E41" w:rsidP="00F42E41">
            <w:pPr>
              <w:widowControl w:val="0"/>
              <w:ind w:left="-57" w:right="-57"/>
              <w:jc w:val="center"/>
              <w:outlineLvl w:val="2"/>
              <w:rPr>
                <w:b/>
                <w:bCs/>
                <w:sz w:val="22"/>
                <w:szCs w:val="22"/>
              </w:rPr>
            </w:pPr>
            <w:r w:rsidRPr="00F42E41">
              <w:rPr>
                <w:b/>
                <w:bCs/>
                <w:sz w:val="22"/>
                <w:szCs w:val="22"/>
              </w:rPr>
              <w:t>Виды освещения</w:t>
            </w:r>
          </w:p>
        </w:tc>
        <w:tc>
          <w:tcPr>
            <w:tcW w:w="8189" w:type="dxa"/>
            <w:shd w:val="clear" w:color="auto" w:fill="auto"/>
            <w:vAlign w:val="center"/>
          </w:tcPr>
          <w:p w14:paraId="5BDA5066" w14:textId="77777777" w:rsidR="00F42E41" w:rsidRPr="00F42E41" w:rsidRDefault="00F42E41" w:rsidP="00F42E41">
            <w:pPr>
              <w:widowControl w:val="0"/>
              <w:spacing w:line="239" w:lineRule="auto"/>
              <w:jc w:val="center"/>
              <w:outlineLvl w:val="2"/>
              <w:rPr>
                <w:b/>
                <w:bCs/>
                <w:sz w:val="22"/>
                <w:szCs w:val="22"/>
              </w:rPr>
            </w:pPr>
            <w:r w:rsidRPr="00F42E41">
              <w:rPr>
                <w:b/>
                <w:bCs/>
                <w:sz w:val="22"/>
                <w:szCs w:val="22"/>
              </w:rPr>
              <w:t>Нормативные параметры и расчетные показатели</w:t>
            </w:r>
          </w:p>
        </w:tc>
      </w:tr>
      <w:tr w:rsidR="00F42E41" w:rsidRPr="00F42E41" w14:paraId="5BDA506E" w14:textId="77777777" w:rsidTr="00F42E41">
        <w:tblPrEx>
          <w:tblBorders>
            <w:bottom w:val="single" w:sz="4" w:space="0" w:color="auto"/>
          </w:tblBorders>
        </w:tblPrEx>
        <w:trPr>
          <w:jc w:val="center"/>
        </w:trPr>
        <w:tc>
          <w:tcPr>
            <w:tcW w:w="1899" w:type="dxa"/>
            <w:shd w:val="clear" w:color="auto" w:fill="auto"/>
          </w:tcPr>
          <w:p w14:paraId="5BDA5068" w14:textId="77777777" w:rsidR="00F42E41" w:rsidRPr="00F42E41" w:rsidRDefault="00F42E41" w:rsidP="00F42E41">
            <w:pPr>
              <w:widowControl w:val="0"/>
              <w:spacing w:line="239" w:lineRule="auto"/>
              <w:outlineLvl w:val="2"/>
              <w:rPr>
                <w:bCs/>
                <w:sz w:val="22"/>
                <w:szCs w:val="22"/>
              </w:rPr>
            </w:pPr>
            <w:r w:rsidRPr="00F42E41">
              <w:rPr>
                <w:bCs/>
                <w:sz w:val="22"/>
                <w:szCs w:val="22"/>
              </w:rPr>
              <w:t xml:space="preserve">Освещение территории городского округа </w:t>
            </w:r>
          </w:p>
        </w:tc>
        <w:tc>
          <w:tcPr>
            <w:tcW w:w="8189" w:type="dxa"/>
            <w:shd w:val="clear" w:color="auto" w:fill="auto"/>
          </w:tcPr>
          <w:p w14:paraId="5BDA5069"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 xml:space="preserve">Освещение улиц, дорог и площадей, пешеходных коммуникаций, территорий жилой застройки (функциональное освещение) осуществляется стационарными установками освещения. Светильники рекомендуется располагать на опорах, подвесах или фасадах на высоте от 3 до </w:t>
            </w:r>
            <w:smartTag w:uri="urn:schemas-microsoft-com:office:smarttags" w:element="metricconverter">
              <w:smartTagPr>
                <w:attr w:name="ProductID" w:val="15 м"/>
              </w:smartTagPr>
              <w:r w:rsidRPr="00F42E41">
                <w:rPr>
                  <w:bCs/>
                  <w:sz w:val="22"/>
                  <w:szCs w:val="22"/>
                </w:rPr>
                <w:t>15 м</w:t>
              </w:r>
            </w:smartTag>
            <w:r w:rsidRPr="00F42E41">
              <w:rPr>
                <w:bCs/>
                <w:sz w:val="22"/>
                <w:szCs w:val="22"/>
              </w:rPr>
              <w:t>.</w:t>
            </w:r>
          </w:p>
          <w:p w14:paraId="5BDA506A"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Для освещения обширных пространств, транспортных развязок и магистралей, открытых паркингов</w:t>
            </w:r>
            <w:r w:rsidRPr="00F42E41">
              <w:rPr>
                <w:rFonts w:ascii="Arial" w:hAnsi="Arial" w:cs="Arial"/>
                <w:b/>
                <w:bCs/>
                <w:sz w:val="20"/>
                <w:szCs w:val="20"/>
              </w:rPr>
              <w:t xml:space="preserve"> </w:t>
            </w:r>
            <w:r w:rsidRPr="00F42E41">
              <w:rPr>
                <w:bCs/>
                <w:sz w:val="22"/>
                <w:szCs w:val="22"/>
              </w:rPr>
              <w:t xml:space="preserve">рекомендуется использовать высокомачтовые установки (осветительные приборы на опорах на высоте </w:t>
            </w:r>
            <w:smartTag w:uri="urn:schemas-microsoft-com:office:smarttags" w:element="metricconverter">
              <w:smartTagPr>
                <w:attr w:name="ProductID" w:val="20 м"/>
              </w:smartTagPr>
              <w:r w:rsidRPr="00F42E41">
                <w:rPr>
                  <w:bCs/>
                  <w:sz w:val="22"/>
                  <w:szCs w:val="22"/>
                </w:rPr>
                <w:t>20 м</w:t>
              </w:r>
            </w:smartTag>
            <w:r w:rsidRPr="00F42E41">
              <w:rPr>
                <w:bCs/>
                <w:sz w:val="22"/>
                <w:szCs w:val="22"/>
              </w:rPr>
              <w:t xml:space="preserve"> и более).</w:t>
            </w:r>
          </w:p>
          <w:p w14:paraId="5BDA506B"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 xml:space="preserve">Для освещения газонов, цветников, пешеходных дорожек и площадок на территориях общественных пространств и объектов рекреации допускается использование газонных светильников. </w:t>
            </w:r>
          </w:p>
          <w:p w14:paraId="5BDA506C"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Для освещения пешеходных зон территорий общественного назначения допускается использование газонных светильников, встроенных в ступени, подпорные стенки, ограждения, цоколи зданий и сооружений, малые архитектурные формы.</w:t>
            </w:r>
          </w:p>
          <w:p w14:paraId="5BDA506D"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Расчетные показатели горизонтальной освещенности территорий различного назначения приведены в таблицах 12.7.2-12.7.4 настоящих нормативов.</w:t>
            </w:r>
          </w:p>
        </w:tc>
      </w:tr>
      <w:tr w:rsidR="00F42E41" w:rsidRPr="00F42E41" w14:paraId="5BDA5074" w14:textId="77777777" w:rsidTr="00F42E41">
        <w:tblPrEx>
          <w:tblBorders>
            <w:bottom w:val="single" w:sz="4" w:space="0" w:color="auto"/>
          </w:tblBorders>
        </w:tblPrEx>
        <w:trPr>
          <w:jc w:val="center"/>
        </w:trPr>
        <w:tc>
          <w:tcPr>
            <w:tcW w:w="1899" w:type="dxa"/>
            <w:shd w:val="clear" w:color="auto" w:fill="auto"/>
          </w:tcPr>
          <w:p w14:paraId="5BDA506F" w14:textId="77777777" w:rsidR="00F42E41" w:rsidRPr="00F42E41" w:rsidRDefault="00F42E41" w:rsidP="00F42E41">
            <w:pPr>
              <w:widowControl w:val="0"/>
              <w:spacing w:line="239" w:lineRule="auto"/>
              <w:outlineLvl w:val="2"/>
              <w:rPr>
                <w:bCs/>
                <w:sz w:val="22"/>
                <w:szCs w:val="22"/>
              </w:rPr>
            </w:pPr>
            <w:r w:rsidRPr="00F42E41">
              <w:rPr>
                <w:sz w:val="22"/>
                <w:szCs w:val="22"/>
              </w:rPr>
              <w:t>Наружное архитектурное освещение зданий и сооружений</w:t>
            </w:r>
          </w:p>
        </w:tc>
        <w:tc>
          <w:tcPr>
            <w:tcW w:w="8189" w:type="dxa"/>
            <w:shd w:val="clear" w:color="auto" w:fill="auto"/>
          </w:tcPr>
          <w:p w14:paraId="5BDA5070"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Наружное архитектурное освещение должно обеспечивать в вечернее время хорошую видимость и выразительность наиболее важных объектов и повышать комфортность световой среды. Установки архитектурного освещения не должны производить слепящего действия на водителей транспорта и пешеходов.</w:t>
            </w:r>
          </w:p>
          <w:p w14:paraId="5BDA5071"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14:paraId="5BDA5072"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 xml:space="preserve">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w:t>
            </w:r>
            <w:r w:rsidRPr="00F42E41">
              <w:rPr>
                <w:bCs/>
                <w:spacing w:val="-2"/>
                <w:sz w:val="22"/>
                <w:szCs w:val="22"/>
              </w:rPr>
              <w:t>световодов, световые проекции, лазерные рисунки и т. п.</w:t>
            </w:r>
          </w:p>
          <w:p w14:paraId="5BDA5073"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В целях архитектурного освещения могут использоваться также установки функционального освещения (стационарные установки освещения дорожных покрытий и пространств в транспортных и пешеходных зонах)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tc>
      </w:tr>
      <w:tr w:rsidR="00F42E41" w:rsidRPr="00F42E41" w14:paraId="5BDA5078" w14:textId="77777777" w:rsidTr="00F42E41">
        <w:tblPrEx>
          <w:tblBorders>
            <w:bottom w:val="single" w:sz="4" w:space="0" w:color="auto"/>
          </w:tblBorders>
        </w:tblPrEx>
        <w:trPr>
          <w:jc w:val="center"/>
        </w:trPr>
        <w:tc>
          <w:tcPr>
            <w:tcW w:w="1899" w:type="dxa"/>
            <w:shd w:val="clear" w:color="auto" w:fill="auto"/>
          </w:tcPr>
          <w:p w14:paraId="5BDA5075"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Охранное освещение</w:t>
            </w:r>
          </w:p>
        </w:tc>
        <w:tc>
          <w:tcPr>
            <w:tcW w:w="8189" w:type="dxa"/>
            <w:shd w:val="clear" w:color="auto" w:fill="auto"/>
          </w:tcPr>
          <w:p w14:paraId="5BDA5076"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 xml:space="preserve">Охранное освещение (при отсутствии специальных технических средств охраны) должно предусматриваться вдоль границ территорий, охраняемых в ночное время. Освещенность должна быть не менее 0,5 лк на уровне земли в горизонтальной плоскости или на уровне </w:t>
            </w:r>
            <w:smartTag w:uri="urn:schemas-microsoft-com:office:smarttags" w:element="metricconverter">
              <w:smartTagPr>
                <w:attr w:name="ProductID" w:val="0,5 м"/>
              </w:smartTagPr>
              <w:r w:rsidRPr="00F42E41">
                <w:rPr>
                  <w:bCs/>
                  <w:sz w:val="22"/>
                  <w:szCs w:val="22"/>
                </w:rPr>
                <w:t>0,5 м</w:t>
              </w:r>
            </w:smartTag>
            <w:r w:rsidRPr="00F42E41">
              <w:rPr>
                <w:bCs/>
                <w:sz w:val="22"/>
                <w:szCs w:val="22"/>
              </w:rPr>
              <w:t xml:space="preserve"> от земли на одной стороне вертикальной плоскости, перпендикулярной к линии границы.</w:t>
            </w:r>
          </w:p>
          <w:p w14:paraId="5BDA5077" w14:textId="77777777" w:rsidR="00F42E41" w:rsidRPr="00F42E41" w:rsidRDefault="00F42E41" w:rsidP="00F42E41">
            <w:pPr>
              <w:widowControl w:val="0"/>
              <w:spacing w:line="239" w:lineRule="auto"/>
              <w:jc w:val="both"/>
              <w:outlineLvl w:val="2"/>
              <w:rPr>
                <w:bCs/>
                <w:sz w:val="22"/>
                <w:szCs w:val="22"/>
              </w:rPr>
            </w:pPr>
            <w:r w:rsidRPr="00F42E41">
              <w:rPr>
                <w:bCs/>
                <w:sz w:val="22"/>
                <w:szCs w:val="22"/>
              </w:rPr>
              <w:t>При использовании для охраны специальных технических средств освещенность следует принимать по заданию на проектирование охранного освещения.</w:t>
            </w:r>
          </w:p>
        </w:tc>
      </w:tr>
    </w:tbl>
    <w:p w14:paraId="5BDA5079" w14:textId="77777777" w:rsidR="00F42E41" w:rsidRPr="00F42E41" w:rsidRDefault="00F42E41" w:rsidP="00F42E41">
      <w:pPr>
        <w:widowControl w:val="0"/>
        <w:spacing w:line="239" w:lineRule="auto"/>
        <w:ind w:firstLine="709"/>
        <w:jc w:val="both"/>
        <w:outlineLvl w:val="2"/>
        <w:rPr>
          <w:bCs/>
        </w:rPr>
      </w:pPr>
    </w:p>
    <w:p w14:paraId="5BDA507A" w14:textId="77777777" w:rsidR="00F42E41" w:rsidRPr="00F42E41" w:rsidRDefault="00F42E41" w:rsidP="00F42E41">
      <w:pPr>
        <w:widowControl w:val="0"/>
        <w:spacing w:line="239" w:lineRule="auto"/>
        <w:ind w:firstLine="709"/>
        <w:jc w:val="both"/>
        <w:outlineLvl w:val="2"/>
        <w:rPr>
          <w:bCs/>
        </w:rPr>
      </w:pPr>
      <w:r w:rsidRPr="00F42E41">
        <w:rPr>
          <w:bCs/>
        </w:rPr>
        <w:t>12.7.2. Освещение улиц, дорог и площадей с регулярным транспортным движением в городском округе следует проектировать исходя из нормы средней яркости усовершенствованных покрытий согласно таблице 12.7.2.</w:t>
      </w:r>
    </w:p>
    <w:p w14:paraId="5BDA507B" w14:textId="77777777" w:rsidR="00F42E41" w:rsidRPr="00F42E41" w:rsidRDefault="00F42E41" w:rsidP="00F42E41">
      <w:pPr>
        <w:widowControl w:val="0"/>
        <w:spacing w:line="239" w:lineRule="auto"/>
        <w:ind w:firstLine="709"/>
        <w:jc w:val="both"/>
        <w:outlineLvl w:val="2"/>
        <w:rPr>
          <w:bCs/>
        </w:rPr>
      </w:pPr>
    </w:p>
    <w:p w14:paraId="5BDA507C" w14:textId="77777777" w:rsidR="00F42E41" w:rsidRPr="00F42E41" w:rsidRDefault="00F42E41" w:rsidP="00F42E41">
      <w:pPr>
        <w:widowControl w:val="0"/>
        <w:spacing w:line="239" w:lineRule="auto"/>
        <w:ind w:firstLine="709"/>
        <w:jc w:val="right"/>
        <w:outlineLvl w:val="2"/>
        <w:rPr>
          <w:bCs/>
        </w:rPr>
      </w:pPr>
      <w:r w:rsidRPr="00F42E41">
        <w:rPr>
          <w:bCs/>
        </w:rPr>
        <w:t>Таблица 12.7.2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1893"/>
        <w:gridCol w:w="937"/>
        <w:gridCol w:w="2778"/>
        <w:gridCol w:w="1188"/>
        <w:gridCol w:w="1701"/>
      </w:tblGrid>
      <w:tr w:rsidR="00F42E41" w:rsidRPr="00F42E41" w14:paraId="5BDA5084" w14:textId="77777777" w:rsidTr="00F42E41">
        <w:trPr>
          <w:jc w:val="center"/>
        </w:trPr>
        <w:tc>
          <w:tcPr>
            <w:tcW w:w="3534" w:type="dxa"/>
            <w:gridSpan w:val="2"/>
            <w:shd w:val="clear" w:color="auto" w:fill="auto"/>
            <w:vAlign w:val="center"/>
          </w:tcPr>
          <w:p w14:paraId="5BDA507D" w14:textId="77777777" w:rsidR="00F42E41" w:rsidRPr="00F42E41" w:rsidRDefault="00F42E41" w:rsidP="00F42E41">
            <w:pPr>
              <w:widowControl w:val="0"/>
              <w:spacing w:line="239" w:lineRule="auto"/>
              <w:jc w:val="center"/>
              <w:rPr>
                <w:b/>
                <w:bCs/>
                <w:sz w:val="22"/>
                <w:szCs w:val="22"/>
              </w:rPr>
            </w:pPr>
            <w:r w:rsidRPr="00F42E41">
              <w:rPr>
                <w:b/>
                <w:bCs/>
                <w:sz w:val="22"/>
                <w:szCs w:val="22"/>
              </w:rPr>
              <w:t>Категория *</w:t>
            </w:r>
          </w:p>
          <w:p w14:paraId="5BDA507E" w14:textId="77777777" w:rsidR="00F42E41" w:rsidRPr="00F42E41" w:rsidRDefault="00F42E41" w:rsidP="00F42E41">
            <w:pPr>
              <w:widowControl w:val="0"/>
              <w:spacing w:line="239" w:lineRule="auto"/>
              <w:jc w:val="center"/>
              <w:rPr>
                <w:b/>
                <w:bCs/>
                <w:sz w:val="22"/>
                <w:szCs w:val="22"/>
              </w:rPr>
            </w:pPr>
            <w:r w:rsidRPr="00F42E41">
              <w:rPr>
                <w:b/>
                <w:bCs/>
                <w:sz w:val="22"/>
                <w:szCs w:val="22"/>
              </w:rPr>
              <w:t>объекта</w:t>
            </w:r>
          </w:p>
        </w:tc>
        <w:tc>
          <w:tcPr>
            <w:tcW w:w="937" w:type="dxa"/>
            <w:vAlign w:val="center"/>
          </w:tcPr>
          <w:p w14:paraId="5BDA507F" w14:textId="77777777" w:rsidR="00F42E41" w:rsidRPr="00F42E41" w:rsidRDefault="00F42E41" w:rsidP="00F42E41">
            <w:pPr>
              <w:widowControl w:val="0"/>
              <w:spacing w:line="239" w:lineRule="auto"/>
              <w:jc w:val="center"/>
              <w:rPr>
                <w:b/>
                <w:bCs/>
                <w:sz w:val="22"/>
                <w:szCs w:val="22"/>
              </w:rPr>
            </w:pPr>
            <w:r w:rsidRPr="00F42E41">
              <w:rPr>
                <w:b/>
                <w:bCs/>
                <w:sz w:val="22"/>
                <w:szCs w:val="22"/>
              </w:rPr>
              <w:t>Класс*</w:t>
            </w:r>
          </w:p>
          <w:p w14:paraId="5BDA5080" w14:textId="77777777" w:rsidR="00F42E41" w:rsidRPr="00F42E41" w:rsidRDefault="00F42E41" w:rsidP="00F42E41">
            <w:pPr>
              <w:widowControl w:val="0"/>
              <w:spacing w:line="239" w:lineRule="auto"/>
              <w:ind w:left="-57" w:right="-57"/>
              <w:jc w:val="center"/>
              <w:rPr>
                <w:b/>
                <w:bCs/>
                <w:sz w:val="22"/>
                <w:szCs w:val="22"/>
              </w:rPr>
            </w:pPr>
            <w:r w:rsidRPr="00F42E41">
              <w:rPr>
                <w:b/>
                <w:bCs/>
                <w:sz w:val="22"/>
                <w:szCs w:val="22"/>
              </w:rPr>
              <w:t>объекта</w:t>
            </w:r>
          </w:p>
        </w:tc>
        <w:tc>
          <w:tcPr>
            <w:tcW w:w="2778" w:type="dxa"/>
            <w:vAlign w:val="center"/>
          </w:tcPr>
          <w:p w14:paraId="5BDA5081" w14:textId="77777777" w:rsidR="00F42E41" w:rsidRPr="00F42E41" w:rsidRDefault="00F42E41" w:rsidP="00F42E41">
            <w:pPr>
              <w:widowControl w:val="0"/>
              <w:spacing w:line="239" w:lineRule="auto"/>
              <w:jc w:val="center"/>
              <w:rPr>
                <w:b/>
                <w:bCs/>
                <w:sz w:val="22"/>
                <w:szCs w:val="22"/>
              </w:rPr>
            </w:pPr>
            <w:r w:rsidRPr="00F42E41">
              <w:rPr>
                <w:b/>
                <w:bCs/>
                <w:sz w:val="22"/>
                <w:szCs w:val="22"/>
              </w:rPr>
              <w:t>Основное назначение объекта</w:t>
            </w:r>
          </w:p>
        </w:tc>
        <w:tc>
          <w:tcPr>
            <w:tcW w:w="1188" w:type="dxa"/>
            <w:shd w:val="clear" w:color="auto" w:fill="auto"/>
            <w:vAlign w:val="center"/>
          </w:tcPr>
          <w:p w14:paraId="5BDA5082" w14:textId="77777777" w:rsidR="00F42E41" w:rsidRPr="00F42E41" w:rsidRDefault="00F42E41" w:rsidP="00F42E41">
            <w:pPr>
              <w:widowControl w:val="0"/>
              <w:spacing w:line="239" w:lineRule="auto"/>
              <w:ind w:left="-57" w:right="-57"/>
              <w:jc w:val="center"/>
              <w:rPr>
                <w:b/>
                <w:bCs/>
                <w:sz w:val="22"/>
                <w:szCs w:val="22"/>
              </w:rPr>
            </w:pPr>
            <w:r w:rsidRPr="00F42E41">
              <w:rPr>
                <w:b/>
                <w:bCs/>
                <w:sz w:val="22"/>
                <w:szCs w:val="22"/>
              </w:rPr>
              <w:t>Средняя яркость покрытия, кд/м</w:t>
            </w:r>
            <w:r w:rsidRPr="00F42E41">
              <w:rPr>
                <w:b/>
                <w:bCs/>
                <w:sz w:val="22"/>
                <w:szCs w:val="22"/>
                <w:vertAlign w:val="superscript"/>
              </w:rPr>
              <w:t>2</w:t>
            </w:r>
          </w:p>
        </w:tc>
        <w:tc>
          <w:tcPr>
            <w:tcW w:w="1701" w:type="dxa"/>
            <w:shd w:val="clear" w:color="auto" w:fill="auto"/>
            <w:vAlign w:val="center"/>
          </w:tcPr>
          <w:p w14:paraId="5BDA5083" w14:textId="77777777" w:rsidR="00F42E41" w:rsidRPr="00F42E41" w:rsidRDefault="00F42E41" w:rsidP="00F42E41">
            <w:pPr>
              <w:widowControl w:val="0"/>
              <w:ind w:left="-57" w:right="-57"/>
              <w:jc w:val="center"/>
              <w:rPr>
                <w:b/>
                <w:bCs/>
                <w:sz w:val="22"/>
                <w:szCs w:val="22"/>
              </w:rPr>
            </w:pPr>
            <w:r w:rsidRPr="00F42E41">
              <w:rPr>
                <w:b/>
                <w:bCs/>
                <w:sz w:val="22"/>
                <w:szCs w:val="22"/>
              </w:rPr>
              <w:t>Средняя горизонтальная освещенность покрытия, лк</w:t>
            </w:r>
          </w:p>
        </w:tc>
      </w:tr>
      <w:tr w:rsidR="00F42E41" w:rsidRPr="00F42E41" w14:paraId="5BDA508B" w14:textId="77777777" w:rsidTr="00F42E41">
        <w:tblPrEx>
          <w:tblBorders>
            <w:bottom w:val="single" w:sz="4" w:space="0" w:color="auto"/>
          </w:tblBorders>
        </w:tblPrEx>
        <w:trPr>
          <w:trHeight w:val="507"/>
          <w:jc w:val="center"/>
        </w:trPr>
        <w:tc>
          <w:tcPr>
            <w:tcW w:w="1641" w:type="dxa"/>
            <w:vMerge w:val="restart"/>
            <w:shd w:val="clear" w:color="auto" w:fill="auto"/>
          </w:tcPr>
          <w:p w14:paraId="5BDA5085" w14:textId="77777777" w:rsidR="00F42E41" w:rsidRPr="00F42E41" w:rsidRDefault="00F42E41" w:rsidP="00F42E41">
            <w:pPr>
              <w:widowControl w:val="0"/>
              <w:spacing w:line="239" w:lineRule="auto"/>
              <w:ind w:left="-57" w:right="-57"/>
              <w:jc w:val="center"/>
              <w:rPr>
                <w:bCs/>
                <w:spacing w:val="-2"/>
                <w:sz w:val="22"/>
                <w:szCs w:val="22"/>
              </w:rPr>
            </w:pPr>
            <w:r w:rsidRPr="00F42E41">
              <w:rPr>
                <w:bCs/>
                <w:spacing w:val="-2"/>
                <w:sz w:val="22"/>
                <w:szCs w:val="22"/>
              </w:rPr>
              <w:t xml:space="preserve">Магистральные улицы и дороги общегородского </w:t>
            </w:r>
            <w:r w:rsidRPr="00F42E41">
              <w:rPr>
                <w:bCs/>
                <w:spacing w:val="-2"/>
                <w:sz w:val="22"/>
                <w:szCs w:val="22"/>
              </w:rPr>
              <w:lastRenderedPageBreak/>
              <w:t>значения</w:t>
            </w:r>
          </w:p>
        </w:tc>
        <w:tc>
          <w:tcPr>
            <w:tcW w:w="1893" w:type="dxa"/>
            <w:vMerge w:val="restart"/>
            <w:shd w:val="clear" w:color="auto" w:fill="auto"/>
          </w:tcPr>
          <w:p w14:paraId="5BDA5086" w14:textId="77777777" w:rsidR="00F42E41" w:rsidRPr="00F42E41" w:rsidRDefault="00F42E41" w:rsidP="00F42E41">
            <w:pPr>
              <w:widowControl w:val="0"/>
              <w:suppressAutoHyphens/>
              <w:spacing w:line="239" w:lineRule="auto"/>
              <w:jc w:val="center"/>
              <w:rPr>
                <w:bCs/>
                <w:sz w:val="22"/>
                <w:szCs w:val="22"/>
              </w:rPr>
            </w:pPr>
            <w:r w:rsidRPr="00F42E41">
              <w:rPr>
                <w:bCs/>
                <w:sz w:val="22"/>
                <w:szCs w:val="22"/>
              </w:rPr>
              <w:lastRenderedPageBreak/>
              <w:t xml:space="preserve">за пределами центра городского </w:t>
            </w:r>
            <w:r w:rsidRPr="00F42E41">
              <w:rPr>
                <w:bCs/>
                <w:sz w:val="22"/>
                <w:szCs w:val="22"/>
              </w:rPr>
              <w:lastRenderedPageBreak/>
              <w:t>округа</w:t>
            </w:r>
          </w:p>
        </w:tc>
        <w:tc>
          <w:tcPr>
            <w:tcW w:w="937" w:type="dxa"/>
          </w:tcPr>
          <w:p w14:paraId="5BDA5087" w14:textId="77777777" w:rsidR="00F42E41" w:rsidRPr="00F42E41" w:rsidRDefault="00F42E41" w:rsidP="00F42E41">
            <w:pPr>
              <w:widowControl w:val="0"/>
              <w:spacing w:line="239" w:lineRule="auto"/>
              <w:jc w:val="center"/>
              <w:rPr>
                <w:bCs/>
                <w:sz w:val="22"/>
                <w:szCs w:val="22"/>
              </w:rPr>
            </w:pPr>
            <w:r w:rsidRPr="00F42E41">
              <w:rPr>
                <w:bCs/>
                <w:sz w:val="22"/>
                <w:szCs w:val="22"/>
              </w:rPr>
              <w:lastRenderedPageBreak/>
              <w:t>А1</w:t>
            </w:r>
          </w:p>
        </w:tc>
        <w:tc>
          <w:tcPr>
            <w:tcW w:w="2778" w:type="dxa"/>
            <w:shd w:val="clear" w:color="auto" w:fill="auto"/>
          </w:tcPr>
          <w:p w14:paraId="5BDA5088" w14:textId="77777777" w:rsidR="00F42E41" w:rsidRPr="00F42E41" w:rsidRDefault="00F42E41" w:rsidP="00F42E41">
            <w:pPr>
              <w:widowControl w:val="0"/>
              <w:spacing w:line="239" w:lineRule="auto"/>
              <w:rPr>
                <w:bCs/>
                <w:sz w:val="22"/>
                <w:szCs w:val="22"/>
              </w:rPr>
            </w:pPr>
            <w:r w:rsidRPr="00F42E41">
              <w:rPr>
                <w:bCs/>
                <w:sz w:val="22"/>
                <w:szCs w:val="22"/>
              </w:rPr>
              <w:t xml:space="preserve">автомагистрали, федеральные и транзитные трассы, основные </w:t>
            </w:r>
            <w:r w:rsidRPr="00F42E41">
              <w:rPr>
                <w:bCs/>
                <w:sz w:val="22"/>
                <w:szCs w:val="22"/>
              </w:rPr>
              <w:lastRenderedPageBreak/>
              <w:t>магистрали городского округа</w:t>
            </w:r>
          </w:p>
        </w:tc>
        <w:tc>
          <w:tcPr>
            <w:tcW w:w="1188" w:type="dxa"/>
            <w:shd w:val="clear" w:color="auto" w:fill="auto"/>
          </w:tcPr>
          <w:p w14:paraId="5BDA5089" w14:textId="77777777" w:rsidR="00F42E41" w:rsidRPr="00F42E41" w:rsidRDefault="00F42E41" w:rsidP="00F42E41">
            <w:pPr>
              <w:widowControl w:val="0"/>
              <w:spacing w:line="239" w:lineRule="auto"/>
              <w:jc w:val="center"/>
              <w:rPr>
                <w:bCs/>
                <w:sz w:val="22"/>
                <w:szCs w:val="22"/>
              </w:rPr>
            </w:pPr>
            <w:r w:rsidRPr="00F42E41">
              <w:rPr>
                <w:bCs/>
                <w:sz w:val="22"/>
                <w:szCs w:val="22"/>
              </w:rPr>
              <w:lastRenderedPageBreak/>
              <w:t>2,0</w:t>
            </w:r>
          </w:p>
        </w:tc>
        <w:tc>
          <w:tcPr>
            <w:tcW w:w="1701" w:type="dxa"/>
            <w:shd w:val="clear" w:color="auto" w:fill="auto"/>
          </w:tcPr>
          <w:p w14:paraId="5BDA508A" w14:textId="77777777" w:rsidR="00F42E41" w:rsidRPr="00F42E41" w:rsidRDefault="00F42E41" w:rsidP="00F42E41">
            <w:pPr>
              <w:widowControl w:val="0"/>
              <w:spacing w:line="239" w:lineRule="auto"/>
              <w:jc w:val="center"/>
              <w:rPr>
                <w:bCs/>
                <w:sz w:val="22"/>
                <w:szCs w:val="22"/>
              </w:rPr>
            </w:pPr>
            <w:r w:rsidRPr="00F42E41">
              <w:rPr>
                <w:bCs/>
                <w:sz w:val="22"/>
                <w:szCs w:val="22"/>
              </w:rPr>
              <w:t>30</w:t>
            </w:r>
          </w:p>
        </w:tc>
      </w:tr>
      <w:tr w:rsidR="00F42E41" w:rsidRPr="00F42E41" w14:paraId="5BDA5092" w14:textId="77777777" w:rsidTr="00F42E41">
        <w:tblPrEx>
          <w:tblBorders>
            <w:bottom w:val="single" w:sz="4" w:space="0" w:color="auto"/>
          </w:tblBorders>
        </w:tblPrEx>
        <w:trPr>
          <w:trHeight w:val="507"/>
          <w:jc w:val="center"/>
        </w:trPr>
        <w:tc>
          <w:tcPr>
            <w:tcW w:w="1641" w:type="dxa"/>
            <w:vMerge/>
            <w:shd w:val="clear" w:color="auto" w:fill="auto"/>
          </w:tcPr>
          <w:p w14:paraId="5BDA508C" w14:textId="77777777" w:rsidR="00F42E41" w:rsidRPr="00F42E41" w:rsidRDefault="00F42E41" w:rsidP="00F42E41">
            <w:pPr>
              <w:widowControl w:val="0"/>
              <w:spacing w:line="239" w:lineRule="auto"/>
              <w:ind w:left="-57" w:right="-57"/>
              <w:jc w:val="center"/>
              <w:rPr>
                <w:bCs/>
                <w:spacing w:val="-2"/>
                <w:sz w:val="22"/>
                <w:szCs w:val="22"/>
              </w:rPr>
            </w:pPr>
          </w:p>
        </w:tc>
        <w:tc>
          <w:tcPr>
            <w:tcW w:w="1893" w:type="dxa"/>
            <w:vMerge/>
            <w:shd w:val="clear" w:color="auto" w:fill="auto"/>
          </w:tcPr>
          <w:p w14:paraId="5BDA508D" w14:textId="77777777" w:rsidR="00F42E41" w:rsidRPr="00F42E41" w:rsidRDefault="00F42E41" w:rsidP="00F42E41">
            <w:pPr>
              <w:widowControl w:val="0"/>
              <w:suppressAutoHyphens/>
              <w:spacing w:line="239" w:lineRule="auto"/>
              <w:jc w:val="center"/>
              <w:rPr>
                <w:bCs/>
                <w:sz w:val="22"/>
                <w:szCs w:val="22"/>
              </w:rPr>
            </w:pPr>
          </w:p>
        </w:tc>
        <w:tc>
          <w:tcPr>
            <w:tcW w:w="937" w:type="dxa"/>
          </w:tcPr>
          <w:p w14:paraId="5BDA508E" w14:textId="77777777" w:rsidR="00F42E41" w:rsidRPr="00F42E41" w:rsidRDefault="00F42E41" w:rsidP="00F42E41">
            <w:pPr>
              <w:widowControl w:val="0"/>
              <w:spacing w:line="239" w:lineRule="auto"/>
              <w:jc w:val="center"/>
              <w:rPr>
                <w:bCs/>
                <w:sz w:val="22"/>
                <w:szCs w:val="22"/>
              </w:rPr>
            </w:pPr>
            <w:r w:rsidRPr="00F42E41">
              <w:rPr>
                <w:bCs/>
                <w:sz w:val="22"/>
                <w:szCs w:val="22"/>
              </w:rPr>
              <w:t>А2</w:t>
            </w:r>
          </w:p>
        </w:tc>
        <w:tc>
          <w:tcPr>
            <w:tcW w:w="2778" w:type="dxa"/>
            <w:shd w:val="clear" w:color="auto" w:fill="auto"/>
          </w:tcPr>
          <w:p w14:paraId="5BDA508F" w14:textId="77777777" w:rsidR="00F42E41" w:rsidRPr="00F42E41" w:rsidRDefault="00F42E41" w:rsidP="00F42E41">
            <w:pPr>
              <w:widowControl w:val="0"/>
              <w:spacing w:line="239" w:lineRule="auto"/>
              <w:rPr>
                <w:bCs/>
                <w:sz w:val="22"/>
                <w:szCs w:val="22"/>
              </w:rPr>
            </w:pPr>
            <w:r w:rsidRPr="00F42E41">
              <w:rPr>
                <w:bCs/>
                <w:spacing w:val="-2"/>
                <w:sz w:val="22"/>
                <w:szCs w:val="22"/>
              </w:rPr>
              <w:t>прочие федеральные дороги</w:t>
            </w:r>
            <w:r w:rsidRPr="00F42E41">
              <w:rPr>
                <w:bCs/>
                <w:sz w:val="22"/>
                <w:szCs w:val="22"/>
              </w:rPr>
              <w:t xml:space="preserve"> и основные улицы</w:t>
            </w:r>
          </w:p>
        </w:tc>
        <w:tc>
          <w:tcPr>
            <w:tcW w:w="1188" w:type="dxa"/>
            <w:shd w:val="clear" w:color="auto" w:fill="auto"/>
          </w:tcPr>
          <w:p w14:paraId="5BDA5090" w14:textId="77777777" w:rsidR="00F42E41" w:rsidRPr="00F42E41" w:rsidRDefault="00F42E41" w:rsidP="00F42E41">
            <w:pPr>
              <w:widowControl w:val="0"/>
              <w:spacing w:line="239" w:lineRule="auto"/>
              <w:jc w:val="center"/>
              <w:rPr>
                <w:bCs/>
                <w:sz w:val="22"/>
                <w:szCs w:val="22"/>
              </w:rPr>
            </w:pPr>
            <w:r w:rsidRPr="00F42E41">
              <w:rPr>
                <w:bCs/>
                <w:sz w:val="22"/>
                <w:szCs w:val="22"/>
              </w:rPr>
              <w:t>1,6</w:t>
            </w:r>
          </w:p>
        </w:tc>
        <w:tc>
          <w:tcPr>
            <w:tcW w:w="1701" w:type="dxa"/>
            <w:shd w:val="clear" w:color="auto" w:fill="auto"/>
          </w:tcPr>
          <w:p w14:paraId="5BDA5091" w14:textId="77777777" w:rsidR="00F42E41" w:rsidRPr="00F42E41" w:rsidRDefault="00F42E41" w:rsidP="00F42E41">
            <w:pPr>
              <w:widowControl w:val="0"/>
              <w:spacing w:line="239" w:lineRule="auto"/>
              <w:jc w:val="center"/>
              <w:rPr>
                <w:bCs/>
                <w:sz w:val="22"/>
                <w:szCs w:val="22"/>
              </w:rPr>
            </w:pPr>
            <w:r w:rsidRPr="00F42E41">
              <w:rPr>
                <w:bCs/>
                <w:sz w:val="22"/>
                <w:szCs w:val="22"/>
              </w:rPr>
              <w:t>20</w:t>
            </w:r>
          </w:p>
        </w:tc>
      </w:tr>
      <w:tr w:rsidR="00F42E41" w:rsidRPr="00F42E41" w14:paraId="5BDA5099" w14:textId="77777777" w:rsidTr="00F42E41">
        <w:tblPrEx>
          <w:tblBorders>
            <w:bottom w:val="single" w:sz="4" w:space="0" w:color="auto"/>
          </w:tblBorders>
        </w:tblPrEx>
        <w:trPr>
          <w:trHeight w:val="507"/>
          <w:jc w:val="center"/>
        </w:trPr>
        <w:tc>
          <w:tcPr>
            <w:tcW w:w="1641" w:type="dxa"/>
            <w:vMerge/>
            <w:shd w:val="clear" w:color="auto" w:fill="auto"/>
          </w:tcPr>
          <w:p w14:paraId="5BDA5093" w14:textId="77777777" w:rsidR="00F42E41" w:rsidRPr="00F42E41" w:rsidRDefault="00F42E41" w:rsidP="00F42E41">
            <w:pPr>
              <w:widowControl w:val="0"/>
              <w:spacing w:line="239" w:lineRule="auto"/>
              <w:ind w:left="-57" w:right="-57"/>
              <w:jc w:val="center"/>
              <w:rPr>
                <w:bCs/>
                <w:spacing w:val="-2"/>
                <w:sz w:val="22"/>
                <w:szCs w:val="22"/>
              </w:rPr>
            </w:pPr>
          </w:p>
        </w:tc>
        <w:tc>
          <w:tcPr>
            <w:tcW w:w="1893" w:type="dxa"/>
            <w:vMerge w:val="restart"/>
            <w:shd w:val="clear" w:color="auto" w:fill="auto"/>
          </w:tcPr>
          <w:p w14:paraId="5BDA5094" w14:textId="77777777" w:rsidR="00F42E41" w:rsidRPr="00F42E41" w:rsidRDefault="00F42E41" w:rsidP="00F42E41">
            <w:pPr>
              <w:widowControl w:val="0"/>
              <w:suppressAutoHyphens/>
              <w:spacing w:line="239" w:lineRule="auto"/>
              <w:jc w:val="center"/>
              <w:rPr>
                <w:bCs/>
                <w:sz w:val="22"/>
                <w:szCs w:val="22"/>
              </w:rPr>
            </w:pPr>
            <w:r w:rsidRPr="00F42E41">
              <w:rPr>
                <w:bCs/>
                <w:sz w:val="22"/>
                <w:szCs w:val="22"/>
              </w:rPr>
              <w:t>в центре городского округа</w:t>
            </w:r>
          </w:p>
        </w:tc>
        <w:tc>
          <w:tcPr>
            <w:tcW w:w="937" w:type="dxa"/>
          </w:tcPr>
          <w:p w14:paraId="5BDA5095" w14:textId="77777777" w:rsidR="00F42E41" w:rsidRPr="00F42E41" w:rsidRDefault="00F42E41" w:rsidP="00F42E41">
            <w:pPr>
              <w:widowControl w:val="0"/>
              <w:spacing w:line="239" w:lineRule="auto"/>
              <w:jc w:val="center"/>
              <w:rPr>
                <w:bCs/>
                <w:sz w:val="22"/>
                <w:szCs w:val="22"/>
              </w:rPr>
            </w:pPr>
            <w:r w:rsidRPr="00F42E41">
              <w:rPr>
                <w:bCs/>
                <w:sz w:val="22"/>
                <w:szCs w:val="22"/>
              </w:rPr>
              <w:t>А3</w:t>
            </w:r>
          </w:p>
        </w:tc>
        <w:tc>
          <w:tcPr>
            <w:tcW w:w="2778" w:type="dxa"/>
            <w:shd w:val="clear" w:color="auto" w:fill="auto"/>
          </w:tcPr>
          <w:p w14:paraId="5BDA5096" w14:textId="77777777" w:rsidR="00F42E41" w:rsidRPr="00F42E41" w:rsidRDefault="00F42E41" w:rsidP="00F42E41">
            <w:pPr>
              <w:widowControl w:val="0"/>
              <w:ind w:right="-57"/>
              <w:rPr>
                <w:bCs/>
                <w:spacing w:val="-2"/>
                <w:sz w:val="22"/>
                <w:szCs w:val="22"/>
              </w:rPr>
            </w:pPr>
            <w:r w:rsidRPr="00F42E41">
              <w:rPr>
                <w:bCs/>
                <w:spacing w:val="-2"/>
                <w:sz w:val="22"/>
                <w:szCs w:val="22"/>
              </w:rPr>
              <w:t>центральные магистрали, связующие улицы с выходом на магистрали А1</w:t>
            </w:r>
          </w:p>
        </w:tc>
        <w:tc>
          <w:tcPr>
            <w:tcW w:w="1188" w:type="dxa"/>
            <w:shd w:val="clear" w:color="auto" w:fill="auto"/>
          </w:tcPr>
          <w:p w14:paraId="5BDA5097" w14:textId="77777777" w:rsidR="00F42E41" w:rsidRPr="00F42E41" w:rsidRDefault="00F42E41" w:rsidP="00F42E41">
            <w:pPr>
              <w:widowControl w:val="0"/>
              <w:spacing w:line="239" w:lineRule="auto"/>
              <w:jc w:val="center"/>
              <w:rPr>
                <w:bCs/>
                <w:sz w:val="22"/>
                <w:szCs w:val="22"/>
              </w:rPr>
            </w:pPr>
            <w:r w:rsidRPr="00F42E41">
              <w:rPr>
                <w:bCs/>
                <w:sz w:val="22"/>
                <w:szCs w:val="22"/>
              </w:rPr>
              <w:t>1,4</w:t>
            </w:r>
          </w:p>
        </w:tc>
        <w:tc>
          <w:tcPr>
            <w:tcW w:w="1701" w:type="dxa"/>
            <w:shd w:val="clear" w:color="auto" w:fill="auto"/>
          </w:tcPr>
          <w:p w14:paraId="5BDA5098" w14:textId="77777777" w:rsidR="00F42E41" w:rsidRPr="00F42E41" w:rsidRDefault="00F42E41" w:rsidP="00F42E41">
            <w:pPr>
              <w:widowControl w:val="0"/>
              <w:spacing w:line="239" w:lineRule="auto"/>
              <w:jc w:val="center"/>
              <w:rPr>
                <w:bCs/>
                <w:sz w:val="22"/>
                <w:szCs w:val="22"/>
              </w:rPr>
            </w:pPr>
            <w:r w:rsidRPr="00F42E41">
              <w:rPr>
                <w:bCs/>
                <w:sz w:val="22"/>
                <w:szCs w:val="22"/>
              </w:rPr>
              <w:t>20</w:t>
            </w:r>
          </w:p>
        </w:tc>
      </w:tr>
      <w:tr w:rsidR="00F42E41" w:rsidRPr="00F42E41" w14:paraId="5BDA50A0" w14:textId="77777777" w:rsidTr="00F42E41">
        <w:tblPrEx>
          <w:tblBorders>
            <w:bottom w:val="single" w:sz="4" w:space="0" w:color="auto"/>
          </w:tblBorders>
        </w:tblPrEx>
        <w:trPr>
          <w:trHeight w:val="507"/>
          <w:jc w:val="center"/>
        </w:trPr>
        <w:tc>
          <w:tcPr>
            <w:tcW w:w="1641" w:type="dxa"/>
            <w:vMerge/>
            <w:shd w:val="clear" w:color="auto" w:fill="auto"/>
          </w:tcPr>
          <w:p w14:paraId="5BDA509A" w14:textId="77777777" w:rsidR="00F42E41" w:rsidRPr="00F42E41" w:rsidRDefault="00F42E41" w:rsidP="00F42E41">
            <w:pPr>
              <w:widowControl w:val="0"/>
              <w:spacing w:line="239" w:lineRule="auto"/>
              <w:ind w:left="-57" w:right="-57"/>
              <w:jc w:val="center"/>
              <w:rPr>
                <w:bCs/>
                <w:spacing w:val="-2"/>
                <w:sz w:val="22"/>
                <w:szCs w:val="22"/>
              </w:rPr>
            </w:pPr>
          </w:p>
        </w:tc>
        <w:tc>
          <w:tcPr>
            <w:tcW w:w="1893" w:type="dxa"/>
            <w:vMerge/>
            <w:shd w:val="clear" w:color="auto" w:fill="auto"/>
          </w:tcPr>
          <w:p w14:paraId="5BDA509B" w14:textId="77777777" w:rsidR="00F42E41" w:rsidRPr="00F42E41" w:rsidRDefault="00F42E41" w:rsidP="00F42E41">
            <w:pPr>
              <w:widowControl w:val="0"/>
              <w:spacing w:line="239" w:lineRule="auto"/>
              <w:jc w:val="center"/>
              <w:rPr>
                <w:bCs/>
                <w:sz w:val="22"/>
                <w:szCs w:val="22"/>
              </w:rPr>
            </w:pPr>
          </w:p>
        </w:tc>
        <w:tc>
          <w:tcPr>
            <w:tcW w:w="937" w:type="dxa"/>
          </w:tcPr>
          <w:p w14:paraId="5BDA509C" w14:textId="77777777" w:rsidR="00F42E41" w:rsidRPr="00F42E41" w:rsidRDefault="00F42E41" w:rsidP="00F42E41">
            <w:pPr>
              <w:widowControl w:val="0"/>
              <w:spacing w:line="239" w:lineRule="auto"/>
              <w:jc w:val="center"/>
              <w:rPr>
                <w:bCs/>
                <w:sz w:val="22"/>
                <w:szCs w:val="22"/>
              </w:rPr>
            </w:pPr>
            <w:r w:rsidRPr="00F42E41">
              <w:rPr>
                <w:bCs/>
                <w:sz w:val="22"/>
                <w:szCs w:val="22"/>
              </w:rPr>
              <w:t>А4</w:t>
            </w:r>
          </w:p>
        </w:tc>
        <w:tc>
          <w:tcPr>
            <w:tcW w:w="2778" w:type="dxa"/>
            <w:shd w:val="clear" w:color="auto" w:fill="auto"/>
          </w:tcPr>
          <w:p w14:paraId="5BDA509D" w14:textId="77777777" w:rsidR="00F42E41" w:rsidRPr="00F42E41" w:rsidRDefault="00F42E41" w:rsidP="00F42E41">
            <w:pPr>
              <w:widowControl w:val="0"/>
              <w:spacing w:line="239" w:lineRule="auto"/>
              <w:rPr>
                <w:bCs/>
                <w:sz w:val="22"/>
                <w:szCs w:val="22"/>
              </w:rPr>
            </w:pPr>
            <w:r w:rsidRPr="00F42E41">
              <w:rPr>
                <w:bCs/>
                <w:sz w:val="22"/>
                <w:szCs w:val="22"/>
              </w:rPr>
              <w:t>основные исторические проезды центра, внутренние связи центра</w:t>
            </w:r>
          </w:p>
        </w:tc>
        <w:tc>
          <w:tcPr>
            <w:tcW w:w="1188" w:type="dxa"/>
            <w:shd w:val="clear" w:color="auto" w:fill="auto"/>
          </w:tcPr>
          <w:p w14:paraId="5BDA509E" w14:textId="77777777" w:rsidR="00F42E41" w:rsidRPr="00F42E41" w:rsidRDefault="00F42E41" w:rsidP="00F42E41">
            <w:pPr>
              <w:widowControl w:val="0"/>
              <w:spacing w:line="239" w:lineRule="auto"/>
              <w:jc w:val="center"/>
              <w:rPr>
                <w:bCs/>
                <w:sz w:val="22"/>
                <w:szCs w:val="22"/>
              </w:rPr>
            </w:pPr>
            <w:r w:rsidRPr="00F42E41">
              <w:rPr>
                <w:bCs/>
                <w:sz w:val="22"/>
                <w:szCs w:val="22"/>
              </w:rPr>
              <w:t>1,2</w:t>
            </w:r>
          </w:p>
        </w:tc>
        <w:tc>
          <w:tcPr>
            <w:tcW w:w="1701" w:type="dxa"/>
            <w:shd w:val="clear" w:color="auto" w:fill="auto"/>
          </w:tcPr>
          <w:p w14:paraId="5BDA509F" w14:textId="77777777" w:rsidR="00F42E41" w:rsidRPr="00F42E41" w:rsidRDefault="00F42E41" w:rsidP="00F42E41">
            <w:pPr>
              <w:widowControl w:val="0"/>
              <w:spacing w:line="239" w:lineRule="auto"/>
              <w:jc w:val="center"/>
              <w:rPr>
                <w:bCs/>
                <w:sz w:val="22"/>
                <w:szCs w:val="22"/>
              </w:rPr>
            </w:pPr>
            <w:r w:rsidRPr="00F42E41">
              <w:rPr>
                <w:bCs/>
                <w:sz w:val="22"/>
                <w:szCs w:val="22"/>
              </w:rPr>
              <w:t>20</w:t>
            </w:r>
          </w:p>
        </w:tc>
      </w:tr>
      <w:tr w:rsidR="00F42E41" w:rsidRPr="00F42E41" w14:paraId="5BDA50A7" w14:textId="77777777" w:rsidTr="00F42E41">
        <w:tblPrEx>
          <w:tblBorders>
            <w:bottom w:val="single" w:sz="4" w:space="0" w:color="auto"/>
          </w:tblBorders>
        </w:tblPrEx>
        <w:trPr>
          <w:trHeight w:val="507"/>
          <w:jc w:val="center"/>
        </w:trPr>
        <w:tc>
          <w:tcPr>
            <w:tcW w:w="1641" w:type="dxa"/>
            <w:vMerge w:val="restart"/>
            <w:shd w:val="clear" w:color="auto" w:fill="auto"/>
          </w:tcPr>
          <w:p w14:paraId="5BDA50A1" w14:textId="77777777" w:rsidR="00F42E41" w:rsidRPr="00F42E41" w:rsidRDefault="00F42E41" w:rsidP="00F42E41">
            <w:pPr>
              <w:widowControl w:val="0"/>
              <w:suppressAutoHyphens/>
              <w:ind w:left="-57" w:right="-57"/>
              <w:jc w:val="center"/>
              <w:rPr>
                <w:bCs/>
                <w:spacing w:val="-2"/>
                <w:sz w:val="22"/>
                <w:szCs w:val="22"/>
              </w:rPr>
            </w:pPr>
            <w:r w:rsidRPr="00F42E41">
              <w:rPr>
                <w:bCs/>
                <w:spacing w:val="-2"/>
                <w:sz w:val="22"/>
                <w:szCs w:val="22"/>
              </w:rPr>
              <w:t>Магистрали и улицы районного значения</w:t>
            </w:r>
          </w:p>
        </w:tc>
        <w:tc>
          <w:tcPr>
            <w:tcW w:w="1893" w:type="dxa"/>
            <w:shd w:val="clear" w:color="auto" w:fill="auto"/>
          </w:tcPr>
          <w:p w14:paraId="5BDA50A2"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за пределами центра городского  округа</w:t>
            </w:r>
          </w:p>
        </w:tc>
        <w:tc>
          <w:tcPr>
            <w:tcW w:w="937" w:type="dxa"/>
            <w:shd w:val="clear" w:color="auto" w:fill="auto"/>
          </w:tcPr>
          <w:p w14:paraId="5BDA50A3" w14:textId="77777777" w:rsidR="00F42E41" w:rsidRPr="00F42E41" w:rsidRDefault="00F42E41" w:rsidP="00F42E41">
            <w:pPr>
              <w:widowControl w:val="0"/>
              <w:spacing w:line="239" w:lineRule="auto"/>
              <w:jc w:val="center"/>
              <w:rPr>
                <w:bCs/>
                <w:sz w:val="22"/>
                <w:szCs w:val="22"/>
              </w:rPr>
            </w:pPr>
            <w:r w:rsidRPr="00F42E41">
              <w:rPr>
                <w:bCs/>
                <w:sz w:val="22"/>
                <w:szCs w:val="22"/>
              </w:rPr>
              <w:t>Б1</w:t>
            </w:r>
          </w:p>
        </w:tc>
        <w:tc>
          <w:tcPr>
            <w:tcW w:w="2778" w:type="dxa"/>
            <w:shd w:val="clear" w:color="auto" w:fill="auto"/>
          </w:tcPr>
          <w:p w14:paraId="5BDA50A4" w14:textId="77777777" w:rsidR="00F42E41" w:rsidRPr="00F42E41" w:rsidRDefault="00F42E41" w:rsidP="00F42E41">
            <w:pPr>
              <w:widowControl w:val="0"/>
              <w:spacing w:line="239" w:lineRule="auto"/>
              <w:rPr>
                <w:bCs/>
                <w:sz w:val="22"/>
                <w:szCs w:val="22"/>
              </w:rPr>
            </w:pPr>
            <w:r w:rsidRPr="00F42E41">
              <w:rPr>
                <w:bCs/>
                <w:sz w:val="22"/>
                <w:szCs w:val="22"/>
              </w:rPr>
              <w:t>основные дороги и улицы районного значения</w:t>
            </w:r>
          </w:p>
        </w:tc>
        <w:tc>
          <w:tcPr>
            <w:tcW w:w="1188" w:type="dxa"/>
            <w:shd w:val="clear" w:color="auto" w:fill="auto"/>
          </w:tcPr>
          <w:p w14:paraId="5BDA50A5" w14:textId="77777777" w:rsidR="00F42E41" w:rsidRPr="00F42E41" w:rsidRDefault="00F42E41" w:rsidP="00F42E41">
            <w:pPr>
              <w:widowControl w:val="0"/>
              <w:spacing w:line="239" w:lineRule="auto"/>
              <w:jc w:val="center"/>
              <w:rPr>
                <w:bCs/>
                <w:sz w:val="22"/>
                <w:szCs w:val="22"/>
              </w:rPr>
            </w:pPr>
            <w:r w:rsidRPr="00F42E41">
              <w:rPr>
                <w:bCs/>
                <w:sz w:val="22"/>
                <w:szCs w:val="22"/>
              </w:rPr>
              <w:t>1,2</w:t>
            </w:r>
          </w:p>
        </w:tc>
        <w:tc>
          <w:tcPr>
            <w:tcW w:w="1701" w:type="dxa"/>
            <w:shd w:val="clear" w:color="auto" w:fill="auto"/>
          </w:tcPr>
          <w:p w14:paraId="5BDA50A6" w14:textId="77777777" w:rsidR="00F42E41" w:rsidRPr="00F42E41" w:rsidRDefault="00F42E41" w:rsidP="00F42E41">
            <w:pPr>
              <w:widowControl w:val="0"/>
              <w:spacing w:line="239" w:lineRule="auto"/>
              <w:jc w:val="center"/>
              <w:rPr>
                <w:bCs/>
                <w:sz w:val="22"/>
                <w:szCs w:val="22"/>
              </w:rPr>
            </w:pPr>
            <w:r w:rsidRPr="00F42E41">
              <w:rPr>
                <w:bCs/>
                <w:sz w:val="22"/>
                <w:szCs w:val="22"/>
              </w:rPr>
              <w:t>20</w:t>
            </w:r>
          </w:p>
        </w:tc>
      </w:tr>
      <w:tr w:rsidR="00F42E41" w:rsidRPr="00F42E41" w14:paraId="5BDA50AE" w14:textId="77777777" w:rsidTr="00F42E41">
        <w:tblPrEx>
          <w:tblBorders>
            <w:bottom w:val="single" w:sz="4" w:space="0" w:color="auto"/>
          </w:tblBorders>
        </w:tblPrEx>
        <w:trPr>
          <w:trHeight w:val="507"/>
          <w:jc w:val="center"/>
        </w:trPr>
        <w:tc>
          <w:tcPr>
            <w:tcW w:w="1641" w:type="dxa"/>
            <w:vMerge/>
            <w:shd w:val="clear" w:color="auto" w:fill="auto"/>
          </w:tcPr>
          <w:p w14:paraId="5BDA50A8" w14:textId="77777777" w:rsidR="00F42E41" w:rsidRPr="00F42E41" w:rsidRDefault="00F42E41" w:rsidP="00F42E41">
            <w:pPr>
              <w:widowControl w:val="0"/>
              <w:suppressAutoHyphens/>
              <w:ind w:left="-57" w:right="-57"/>
              <w:jc w:val="center"/>
              <w:rPr>
                <w:bCs/>
                <w:spacing w:val="-2"/>
                <w:sz w:val="22"/>
                <w:szCs w:val="22"/>
              </w:rPr>
            </w:pPr>
          </w:p>
        </w:tc>
        <w:tc>
          <w:tcPr>
            <w:tcW w:w="1893" w:type="dxa"/>
            <w:shd w:val="clear" w:color="auto" w:fill="auto"/>
          </w:tcPr>
          <w:p w14:paraId="5BDA50A9"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в центре городского округа</w:t>
            </w:r>
          </w:p>
        </w:tc>
        <w:tc>
          <w:tcPr>
            <w:tcW w:w="937" w:type="dxa"/>
            <w:shd w:val="clear" w:color="auto" w:fill="auto"/>
          </w:tcPr>
          <w:p w14:paraId="5BDA50AA" w14:textId="77777777" w:rsidR="00F42E41" w:rsidRPr="00F42E41" w:rsidRDefault="00F42E41" w:rsidP="00F42E41">
            <w:pPr>
              <w:widowControl w:val="0"/>
              <w:spacing w:line="239" w:lineRule="auto"/>
              <w:jc w:val="center"/>
              <w:rPr>
                <w:bCs/>
                <w:sz w:val="22"/>
                <w:szCs w:val="22"/>
              </w:rPr>
            </w:pPr>
            <w:r w:rsidRPr="00F42E41">
              <w:rPr>
                <w:bCs/>
                <w:sz w:val="22"/>
                <w:szCs w:val="22"/>
              </w:rPr>
              <w:t>Б2</w:t>
            </w:r>
          </w:p>
        </w:tc>
        <w:tc>
          <w:tcPr>
            <w:tcW w:w="2778" w:type="dxa"/>
            <w:shd w:val="clear" w:color="auto" w:fill="auto"/>
          </w:tcPr>
          <w:p w14:paraId="5BDA50AB"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c>
          <w:tcPr>
            <w:tcW w:w="1188" w:type="dxa"/>
            <w:shd w:val="clear" w:color="auto" w:fill="auto"/>
          </w:tcPr>
          <w:p w14:paraId="5BDA50AC" w14:textId="77777777" w:rsidR="00F42E41" w:rsidRPr="00F42E41" w:rsidRDefault="00F42E41" w:rsidP="00F42E41">
            <w:pPr>
              <w:widowControl w:val="0"/>
              <w:spacing w:line="239" w:lineRule="auto"/>
              <w:jc w:val="center"/>
              <w:rPr>
                <w:bCs/>
                <w:sz w:val="22"/>
                <w:szCs w:val="22"/>
              </w:rPr>
            </w:pPr>
            <w:r w:rsidRPr="00F42E41">
              <w:rPr>
                <w:bCs/>
                <w:sz w:val="22"/>
                <w:szCs w:val="22"/>
              </w:rPr>
              <w:t>1,0</w:t>
            </w:r>
          </w:p>
        </w:tc>
        <w:tc>
          <w:tcPr>
            <w:tcW w:w="1701" w:type="dxa"/>
            <w:shd w:val="clear" w:color="auto" w:fill="auto"/>
          </w:tcPr>
          <w:p w14:paraId="5BDA50AD" w14:textId="77777777" w:rsidR="00F42E41" w:rsidRPr="00F42E41" w:rsidRDefault="00F42E41" w:rsidP="00F42E41">
            <w:pPr>
              <w:widowControl w:val="0"/>
              <w:spacing w:line="239" w:lineRule="auto"/>
              <w:jc w:val="center"/>
              <w:rPr>
                <w:bCs/>
                <w:sz w:val="22"/>
                <w:szCs w:val="22"/>
              </w:rPr>
            </w:pPr>
            <w:r w:rsidRPr="00F42E41">
              <w:rPr>
                <w:bCs/>
                <w:sz w:val="22"/>
                <w:szCs w:val="22"/>
              </w:rPr>
              <w:t>15</w:t>
            </w:r>
          </w:p>
        </w:tc>
      </w:tr>
      <w:tr w:rsidR="00F42E41" w:rsidRPr="00F42E41" w14:paraId="5BDA50B5" w14:textId="77777777" w:rsidTr="00F42E41">
        <w:tblPrEx>
          <w:tblBorders>
            <w:bottom w:val="single" w:sz="4" w:space="0" w:color="auto"/>
          </w:tblBorders>
        </w:tblPrEx>
        <w:trPr>
          <w:trHeight w:val="256"/>
          <w:jc w:val="center"/>
        </w:trPr>
        <w:tc>
          <w:tcPr>
            <w:tcW w:w="1641" w:type="dxa"/>
            <w:vMerge w:val="restart"/>
            <w:shd w:val="clear" w:color="auto" w:fill="auto"/>
          </w:tcPr>
          <w:p w14:paraId="5BDA50AF" w14:textId="77777777" w:rsidR="00F42E41" w:rsidRPr="00F42E41" w:rsidRDefault="00F42E41" w:rsidP="00F42E41">
            <w:pPr>
              <w:widowControl w:val="0"/>
              <w:suppressAutoHyphens/>
              <w:ind w:left="-57" w:right="-57"/>
              <w:jc w:val="center"/>
              <w:rPr>
                <w:bCs/>
                <w:spacing w:val="-2"/>
                <w:sz w:val="22"/>
                <w:szCs w:val="22"/>
              </w:rPr>
            </w:pPr>
            <w:r w:rsidRPr="00F42E41">
              <w:rPr>
                <w:bCs/>
                <w:spacing w:val="-2"/>
                <w:sz w:val="22"/>
                <w:szCs w:val="22"/>
              </w:rPr>
              <w:t>Улицы и дороги местного значения</w:t>
            </w:r>
          </w:p>
        </w:tc>
        <w:tc>
          <w:tcPr>
            <w:tcW w:w="1893" w:type="dxa"/>
            <w:shd w:val="clear" w:color="auto" w:fill="auto"/>
          </w:tcPr>
          <w:p w14:paraId="5BDA50B0" w14:textId="77777777" w:rsidR="00F42E41" w:rsidRPr="00F42E41" w:rsidRDefault="00F42E41" w:rsidP="00F42E41">
            <w:pPr>
              <w:widowControl w:val="0"/>
              <w:suppressAutoHyphens/>
              <w:spacing w:line="239" w:lineRule="auto"/>
              <w:ind w:left="-57" w:right="-57"/>
              <w:jc w:val="center"/>
              <w:rPr>
                <w:bCs/>
                <w:sz w:val="22"/>
                <w:szCs w:val="22"/>
              </w:rPr>
            </w:pPr>
            <w:r w:rsidRPr="00F42E41">
              <w:rPr>
                <w:bCs/>
                <w:sz w:val="22"/>
                <w:szCs w:val="22"/>
              </w:rPr>
              <w:t>жилая застройка за пределами центра городского округа</w:t>
            </w:r>
          </w:p>
        </w:tc>
        <w:tc>
          <w:tcPr>
            <w:tcW w:w="937" w:type="dxa"/>
            <w:shd w:val="clear" w:color="auto" w:fill="auto"/>
          </w:tcPr>
          <w:p w14:paraId="5BDA50B1" w14:textId="77777777" w:rsidR="00F42E41" w:rsidRPr="00F42E41" w:rsidRDefault="00F42E41" w:rsidP="00F42E41">
            <w:pPr>
              <w:widowControl w:val="0"/>
              <w:spacing w:line="239" w:lineRule="auto"/>
              <w:jc w:val="center"/>
              <w:rPr>
                <w:bCs/>
                <w:sz w:val="22"/>
                <w:szCs w:val="22"/>
              </w:rPr>
            </w:pPr>
            <w:r w:rsidRPr="00F42E41">
              <w:rPr>
                <w:bCs/>
                <w:sz w:val="22"/>
                <w:szCs w:val="22"/>
              </w:rPr>
              <w:t>В1</w:t>
            </w:r>
          </w:p>
        </w:tc>
        <w:tc>
          <w:tcPr>
            <w:tcW w:w="2778" w:type="dxa"/>
            <w:shd w:val="clear" w:color="auto" w:fill="auto"/>
          </w:tcPr>
          <w:p w14:paraId="5BDA50B2" w14:textId="77777777" w:rsidR="00F42E41" w:rsidRPr="00F42E41" w:rsidRDefault="00F42E41" w:rsidP="00F42E41">
            <w:pPr>
              <w:widowControl w:val="0"/>
              <w:spacing w:line="239" w:lineRule="auto"/>
              <w:rPr>
                <w:bCs/>
                <w:sz w:val="22"/>
                <w:szCs w:val="22"/>
              </w:rPr>
            </w:pPr>
            <w:r w:rsidRPr="00F42E41">
              <w:rPr>
                <w:bCs/>
                <w:sz w:val="22"/>
                <w:szCs w:val="22"/>
              </w:rPr>
              <w:t>транспортные и пешеход-ные связи в пределах жилых районов и выход на магистрали, кроме улиц с непрерывным движением</w:t>
            </w:r>
          </w:p>
        </w:tc>
        <w:tc>
          <w:tcPr>
            <w:tcW w:w="1188" w:type="dxa"/>
            <w:shd w:val="clear" w:color="auto" w:fill="auto"/>
          </w:tcPr>
          <w:p w14:paraId="5BDA50B3" w14:textId="77777777" w:rsidR="00F42E41" w:rsidRPr="00F42E41" w:rsidRDefault="00F42E41" w:rsidP="00F42E41">
            <w:pPr>
              <w:widowControl w:val="0"/>
              <w:spacing w:line="239" w:lineRule="auto"/>
              <w:jc w:val="center"/>
              <w:rPr>
                <w:bCs/>
                <w:sz w:val="22"/>
                <w:szCs w:val="22"/>
              </w:rPr>
            </w:pPr>
            <w:r w:rsidRPr="00F42E41">
              <w:rPr>
                <w:bCs/>
                <w:sz w:val="22"/>
                <w:szCs w:val="22"/>
              </w:rPr>
              <w:t>0,8</w:t>
            </w:r>
          </w:p>
        </w:tc>
        <w:tc>
          <w:tcPr>
            <w:tcW w:w="1701" w:type="dxa"/>
            <w:shd w:val="clear" w:color="auto" w:fill="auto"/>
          </w:tcPr>
          <w:p w14:paraId="5BDA50B4" w14:textId="77777777" w:rsidR="00F42E41" w:rsidRPr="00F42E41" w:rsidRDefault="00F42E41" w:rsidP="00F42E41">
            <w:pPr>
              <w:widowControl w:val="0"/>
              <w:spacing w:line="239" w:lineRule="auto"/>
              <w:jc w:val="center"/>
              <w:rPr>
                <w:bCs/>
                <w:sz w:val="22"/>
                <w:szCs w:val="22"/>
              </w:rPr>
            </w:pPr>
            <w:r w:rsidRPr="00F42E41">
              <w:rPr>
                <w:bCs/>
                <w:sz w:val="22"/>
                <w:szCs w:val="22"/>
              </w:rPr>
              <w:t>15</w:t>
            </w:r>
          </w:p>
        </w:tc>
      </w:tr>
      <w:tr w:rsidR="00F42E41" w:rsidRPr="00F42E41" w14:paraId="5BDA50BC" w14:textId="77777777" w:rsidTr="00F42E41">
        <w:tblPrEx>
          <w:tblBorders>
            <w:bottom w:val="single" w:sz="4" w:space="0" w:color="auto"/>
          </w:tblBorders>
        </w:tblPrEx>
        <w:trPr>
          <w:trHeight w:val="254"/>
          <w:jc w:val="center"/>
        </w:trPr>
        <w:tc>
          <w:tcPr>
            <w:tcW w:w="1641" w:type="dxa"/>
            <w:vMerge/>
            <w:shd w:val="clear" w:color="auto" w:fill="auto"/>
          </w:tcPr>
          <w:p w14:paraId="5BDA50B6" w14:textId="77777777" w:rsidR="00F42E41" w:rsidRPr="00F42E41" w:rsidRDefault="00F42E41" w:rsidP="00F42E41">
            <w:pPr>
              <w:widowControl w:val="0"/>
              <w:spacing w:line="239" w:lineRule="auto"/>
              <w:ind w:left="-57" w:right="-57"/>
              <w:jc w:val="center"/>
              <w:rPr>
                <w:bCs/>
                <w:sz w:val="22"/>
                <w:szCs w:val="22"/>
              </w:rPr>
            </w:pPr>
          </w:p>
        </w:tc>
        <w:tc>
          <w:tcPr>
            <w:tcW w:w="1893" w:type="dxa"/>
            <w:shd w:val="clear" w:color="auto" w:fill="auto"/>
          </w:tcPr>
          <w:p w14:paraId="5BDA50B7" w14:textId="77777777" w:rsidR="00F42E41" w:rsidRPr="00F42E41" w:rsidRDefault="00F42E41" w:rsidP="00F42E41">
            <w:pPr>
              <w:widowControl w:val="0"/>
              <w:ind w:left="-57" w:right="-57"/>
              <w:jc w:val="center"/>
              <w:rPr>
                <w:bCs/>
                <w:sz w:val="22"/>
                <w:szCs w:val="22"/>
              </w:rPr>
            </w:pPr>
            <w:r w:rsidRPr="00F42E41">
              <w:rPr>
                <w:bCs/>
                <w:sz w:val="22"/>
                <w:szCs w:val="22"/>
              </w:rPr>
              <w:t>жилая застройка в центре городского округа</w:t>
            </w:r>
          </w:p>
        </w:tc>
        <w:tc>
          <w:tcPr>
            <w:tcW w:w="937" w:type="dxa"/>
            <w:shd w:val="clear" w:color="auto" w:fill="auto"/>
          </w:tcPr>
          <w:p w14:paraId="5BDA50B8" w14:textId="77777777" w:rsidR="00F42E41" w:rsidRPr="00F42E41" w:rsidRDefault="00F42E41" w:rsidP="00F42E41">
            <w:pPr>
              <w:widowControl w:val="0"/>
              <w:spacing w:line="239" w:lineRule="auto"/>
              <w:jc w:val="center"/>
              <w:rPr>
                <w:bCs/>
                <w:sz w:val="22"/>
                <w:szCs w:val="22"/>
              </w:rPr>
            </w:pPr>
            <w:r w:rsidRPr="00F42E41">
              <w:rPr>
                <w:bCs/>
                <w:sz w:val="22"/>
                <w:szCs w:val="22"/>
              </w:rPr>
              <w:t>В2</w:t>
            </w:r>
          </w:p>
        </w:tc>
        <w:tc>
          <w:tcPr>
            <w:tcW w:w="2778" w:type="dxa"/>
            <w:shd w:val="clear" w:color="auto" w:fill="auto"/>
          </w:tcPr>
          <w:p w14:paraId="5BDA50B9" w14:textId="77777777" w:rsidR="00F42E41" w:rsidRPr="00F42E41" w:rsidRDefault="00F42E41" w:rsidP="00F42E41">
            <w:pPr>
              <w:widowControl w:val="0"/>
              <w:spacing w:line="239" w:lineRule="auto"/>
              <w:rPr>
                <w:bCs/>
                <w:sz w:val="22"/>
                <w:szCs w:val="22"/>
              </w:rPr>
            </w:pPr>
            <w:r w:rsidRPr="00F42E41">
              <w:rPr>
                <w:bCs/>
                <w:sz w:val="22"/>
                <w:szCs w:val="22"/>
              </w:rPr>
              <w:t>транспортные и пешеходные связи в жилых микрорайонах, выход на магистрали</w:t>
            </w:r>
          </w:p>
        </w:tc>
        <w:tc>
          <w:tcPr>
            <w:tcW w:w="1188" w:type="dxa"/>
            <w:shd w:val="clear" w:color="auto" w:fill="auto"/>
          </w:tcPr>
          <w:p w14:paraId="5BDA50BA" w14:textId="77777777" w:rsidR="00F42E41" w:rsidRPr="00F42E41" w:rsidRDefault="00F42E41" w:rsidP="00F42E41">
            <w:pPr>
              <w:widowControl w:val="0"/>
              <w:spacing w:line="239" w:lineRule="auto"/>
              <w:jc w:val="center"/>
              <w:rPr>
                <w:bCs/>
                <w:sz w:val="22"/>
                <w:szCs w:val="22"/>
              </w:rPr>
            </w:pPr>
            <w:r w:rsidRPr="00F42E41">
              <w:rPr>
                <w:bCs/>
                <w:sz w:val="22"/>
                <w:szCs w:val="22"/>
              </w:rPr>
              <w:t>0,6</w:t>
            </w:r>
          </w:p>
        </w:tc>
        <w:tc>
          <w:tcPr>
            <w:tcW w:w="1701" w:type="dxa"/>
            <w:shd w:val="clear" w:color="auto" w:fill="auto"/>
          </w:tcPr>
          <w:p w14:paraId="5BDA50BB" w14:textId="77777777" w:rsidR="00F42E41" w:rsidRPr="00F42E41" w:rsidRDefault="00F42E41" w:rsidP="00F42E41">
            <w:pPr>
              <w:widowControl w:val="0"/>
              <w:spacing w:line="239" w:lineRule="auto"/>
              <w:jc w:val="center"/>
              <w:rPr>
                <w:bCs/>
                <w:sz w:val="22"/>
                <w:szCs w:val="22"/>
              </w:rPr>
            </w:pPr>
            <w:r w:rsidRPr="00F42E41">
              <w:rPr>
                <w:bCs/>
                <w:sz w:val="22"/>
                <w:szCs w:val="22"/>
              </w:rPr>
              <w:t>10</w:t>
            </w:r>
          </w:p>
        </w:tc>
      </w:tr>
      <w:tr w:rsidR="00F42E41" w:rsidRPr="00F42E41" w14:paraId="5BDA50C3" w14:textId="77777777" w:rsidTr="00F42E41">
        <w:tblPrEx>
          <w:tblBorders>
            <w:bottom w:val="single" w:sz="4" w:space="0" w:color="auto"/>
          </w:tblBorders>
        </w:tblPrEx>
        <w:trPr>
          <w:trHeight w:val="254"/>
          <w:jc w:val="center"/>
        </w:trPr>
        <w:tc>
          <w:tcPr>
            <w:tcW w:w="1641" w:type="dxa"/>
            <w:vMerge/>
            <w:shd w:val="clear" w:color="auto" w:fill="auto"/>
          </w:tcPr>
          <w:p w14:paraId="5BDA50BD" w14:textId="77777777" w:rsidR="00F42E41" w:rsidRPr="00F42E41" w:rsidRDefault="00F42E41" w:rsidP="00F42E41">
            <w:pPr>
              <w:widowControl w:val="0"/>
              <w:spacing w:line="239" w:lineRule="auto"/>
              <w:ind w:left="-57" w:right="-57"/>
              <w:jc w:val="center"/>
              <w:rPr>
                <w:bCs/>
                <w:sz w:val="22"/>
                <w:szCs w:val="22"/>
              </w:rPr>
            </w:pPr>
          </w:p>
        </w:tc>
        <w:tc>
          <w:tcPr>
            <w:tcW w:w="1893" w:type="dxa"/>
            <w:shd w:val="clear" w:color="auto" w:fill="auto"/>
          </w:tcPr>
          <w:p w14:paraId="5BDA50BE"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в городских промышленных, коммунальных и складских зонах</w:t>
            </w:r>
          </w:p>
        </w:tc>
        <w:tc>
          <w:tcPr>
            <w:tcW w:w="937" w:type="dxa"/>
            <w:shd w:val="clear" w:color="auto" w:fill="auto"/>
          </w:tcPr>
          <w:p w14:paraId="5BDA50BF" w14:textId="77777777" w:rsidR="00F42E41" w:rsidRPr="00F42E41" w:rsidRDefault="00F42E41" w:rsidP="00F42E41">
            <w:pPr>
              <w:widowControl w:val="0"/>
              <w:spacing w:line="239" w:lineRule="auto"/>
              <w:jc w:val="center"/>
              <w:rPr>
                <w:bCs/>
                <w:sz w:val="22"/>
                <w:szCs w:val="22"/>
              </w:rPr>
            </w:pPr>
            <w:r w:rsidRPr="00F42E41">
              <w:rPr>
                <w:bCs/>
                <w:sz w:val="22"/>
                <w:szCs w:val="22"/>
              </w:rPr>
              <w:t>В3</w:t>
            </w:r>
          </w:p>
        </w:tc>
        <w:tc>
          <w:tcPr>
            <w:tcW w:w="2778" w:type="dxa"/>
            <w:shd w:val="clear" w:color="auto" w:fill="auto"/>
          </w:tcPr>
          <w:p w14:paraId="5BDA50C0" w14:textId="77777777" w:rsidR="00F42E41" w:rsidRPr="00F42E41" w:rsidRDefault="00F42E41" w:rsidP="00F42E41">
            <w:pPr>
              <w:widowControl w:val="0"/>
              <w:ind w:right="-57"/>
              <w:rPr>
                <w:bCs/>
                <w:sz w:val="22"/>
                <w:szCs w:val="22"/>
              </w:rPr>
            </w:pPr>
            <w:r w:rsidRPr="00F42E41">
              <w:rPr>
                <w:bCs/>
                <w:sz w:val="22"/>
                <w:szCs w:val="22"/>
              </w:rPr>
              <w:t xml:space="preserve">транспортные связи в </w:t>
            </w:r>
            <w:r w:rsidRPr="00F42E41">
              <w:rPr>
                <w:bCs/>
                <w:spacing w:val="-2"/>
                <w:sz w:val="22"/>
                <w:szCs w:val="22"/>
              </w:rPr>
              <w:t>пределах производственных</w:t>
            </w:r>
            <w:r w:rsidRPr="00F42E41">
              <w:rPr>
                <w:bCs/>
                <w:sz w:val="22"/>
                <w:szCs w:val="22"/>
              </w:rPr>
              <w:t xml:space="preserve"> и коммунально-складских зон</w:t>
            </w:r>
          </w:p>
        </w:tc>
        <w:tc>
          <w:tcPr>
            <w:tcW w:w="1188" w:type="dxa"/>
            <w:shd w:val="clear" w:color="auto" w:fill="auto"/>
          </w:tcPr>
          <w:p w14:paraId="5BDA50C1" w14:textId="77777777" w:rsidR="00F42E41" w:rsidRPr="00F42E41" w:rsidRDefault="00F42E41" w:rsidP="00F42E41">
            <w:pPr>
              <w:widowControl w:val="0"/>
              <w:spacing w:line="239" w:lineRule="auto"/>
              <w:jc w:val="center"/>
              <w:rPr>
                <w:bCs/>
                <w:sz w:val="22"/>
                <w:szCs w:val="22"/>
              </w:rPr>
            </w:pPr>
            <w:r w:rsidRPr="00F42E41">
              <w:rPr>
                <w:bCs/>
                <w:sz w:val="22"/>
                <w:szCs w:val="22"/>
              </w:rPr>
              <w:t>0,4</w:t>
            </w:r>
          </w:p>
        </w:tc>
        <w:tc>
          <w:tcPr>
            <w:tcW w:w="1701" w:type="dxa"/>
            <w:shd w:val="clear" w:color="auto" w:fill="auto"/>
          </w:tcPr>
          <w:p w14:paraId="5BDA50C2" w14:textId="77777777" w:rsidR="00F42E41" w:rsidRPr="00F42E41" w:rsidRDefault="00F42E41" w:rsidP="00F42E41">
            <w:pPr>
              <w:widowControl w:val="0"/>
              <w:spacing w:line="239" w:lineRule="auto"/>
              <w:jc w:val="center"/>
              <w:rPr>
                <w:bCs/>
                <w:sz w:val="22"/>
                <w:szCs w:val="22"/>
              </w:rPr>
            </w:pPr>
            <w:r w:rsidRPr="00F42E41">
              <w:rPr>
                <w:bCs/>
                <w:sz w:val="22"/>
                <w:szCs w:val="22"/>
              </w:rPr>
              <w:t>6</w:t>
            </w:r>
          </w:p>
        </w:tc>
      </w:tr>
    </w:tbl>
    <w:p w14:paraId="5BDA50C4" w14:textId="77777777" w:rsidR="00F42E41" w:rsidRPr="00F42E41" w:rsidRDefault="00F42E41" w:rsidP="00C9138F">
      <w:pPr>
        <w:widowControl w:val="0"/>
        <w:ind w:firstLine="709"/>
        <w:jc w:val="both"/>
        <w:rPr>
          <w:bCs/>
          <w:sz w:val="22"/>
          <w:szCs w:val="22"/>
        </w:rPr>
      </w:pPr>
      <w:r w:rsidRPr="00F42E41">
        <w:rPr>
          <w:bCs/>
          <w:sz w:val="22"/>
          <w:szCs w:val="22"/>
        </w:rPr>
        <w:t>* Классификация объектов улично-дорожной сети городского округа по освещению приведена в соответствии с таблицей 14 СП 52.13330.2011.</w:t>
      </w:r>
    </w:p>
    <w:p w14:paraId="46D238E0" w14:textId="77777777" w:rsidR="00E14A79" w:rsidRDefault="00E14A79" w:rsidP="00C9138F">
      <w:pPr>
        <w:widowControl w:val="0"/>
        <w:tabs>
          <w:tab w:val="left" w:pos="2717"/>
        </w:tabs>
        <w:ind w:firstLine="709"/>
        <w:jc w:val="both"/>
        <w:rPr>
          <w:bCs/>
          <w:i/>
          <w:spacing w:val="40"/>
          <w:sz w:val="22"/>
          <w:szCs w:val="22"/>
        </w:rPr>
      </w:pPr>
    </w:p>
    <w:p w14:paraId="5BDA50C5" w14:textId="77777777" w:rsidR="00F42E41" w:rsidRPr="00F42E41" w:rsidRDefault="00F42E41" w:rsidP="00C9138F">
      <w:pPr>
        <w:widowControl w:val="0"/>
        <w:tabs>
          <w:tab w:val="left" w:pos="2717"/>
        </w:tabs>
        <w:ind w:firstLine="709"/>
        <w:jc w:val="both"/>
        <w:rPr>
          <w:bCs/>
          <w:sz w:val="22"/>
          <w:szCs w:val="22"/>
        </w:rPr>
      </w:pPr>
      <w:r w:rsidRPr="00F42E41">
        <w:rPr>
          <w:bCs/>
          <w:i/>
          <w:spacing w:val="40"/>
          <w:sz w:val="22"/>
          <w:szCs w:val="22"/>
        </w:rPr>
        <w:t>Примечания</w:t>
      </w:r>
      <w:r w:rsidRPr="00F42E41">
        <w:rPr>
          <w:bCs/>
          <w:sz w:val="22"/>
          <w:szCs w:val="22"/>
        </w:rPr>
        <w:t>:</w:t>
      </w:r>
    </w:p>
    <w:p w14:paraId="5BDA50C6" w14:textId="77777777" w:rsidR="00F42E41" w:rsidRPr="00F42E41" w:rsidRDefault="00F42E41" w:rsidP="00F42E41">
      <w:pPr>
        <w:widowControl w:val="0"/>
        <w:ind w:firstLine="709"/>
        <w:jc w:val="both"/>
        <w:rPr>
          <w:bCs/>
          <w:sz w:val="22"/>
          <w:szCs w:val="22"/>
        </w:rPr>
      </w:pPr>
      <w:r w:rsidRPr="00F42E41">
        <w:rPr>
          <w:bCs/>
          <w:sz w:val="22"/>
          <w:szCs w:val="22"/>
        </w:rPr>
        <w:t>1. Средняя яркость покрытия скоростных дорог независимо от интенсивности движения транспорта принимается 2,0 кд/м</w:t>
      </w:r>
      <w:r w:rsidRPr="00F42E41">
        <w:rPr>
          <w:bCs/>
          <w:sz w:val="22"/>
          <w:szCs w:val="22"/>
          <w:vertAlign w:val="superscript"/>
        </w:rPr>
        <w:t xml:space="preserve">2 </w:t>
      </w:r>
      <w:r w:rsidRPr="00F42E41">
        <w:rPr>
          <w:bCs/>
          <w:sz w:val="22"/>
          <w:szCs w:val="22"/>
        </w:rPr>
        <w:t>в черте городского округа и 1,6 кд/м</w:t>
      </w:r>
      <w:r w:rsidRPr="00F42E41">
        <w:rPr>
          <w:bCs/>
          <w:sz w:val="22"/>
          <w:szCs w:val="22"/>
          <w:vertAlign w:val="superscript"/>
        </w:rPr>
        <w:t>2</w:t>
      </w:r>
      <w:r w:rsidRPr="00F42E41">
        <w:rPr>
          <w:bCs/>
          <w:sz w:val="22"/>
          <w:szCs w:val="22"/>
        </w:rPr>
        <w:t xml:space="preserve"> вне городского округа на основных подъездах к аэропортам, речным и морским портам.</w:t>
      </w:r>
    </w:p>
    <w:p w14:paraId="5BDA50C7" w14:textId="77777777" w:rsidR="00F42E41" w:rsidRPr="00F42E41" w:rsidRDefault="00F42E41" w:rsidP="00F42E41">
      <w:pPr>
        <w:widowControl w:val="0"/>
        <w:ind w:firstLine="709"/>
        <w:jc w:val="both"/>
        <w:rPr>
          <w:bCs/>
          <w:sz w:val="22"/>
          <w:szCs w:val="22"/>
        </w:rPr>
      </w:pPr>
      <w:r w:rsidRPr="00F42E41">
        <w:rPr>
          <w:sz w:val="22"/>
          <w:szCs w:val="22"/>
        </w:rPr>
        <w:t>2.</w:t>
      </w:r>
      <w:r w:rsidRPr="00F42E41">
        <w:rPr>
          <w:bCs/>
          <w:sz w:val="22"/>
          <w:szCs w:val="22"/>
        </w:rPr>
        <w:t xml:space="preserve"> Средняя яркость или средняя освещенность покрытия проезжей части в границах транспортного пересечения в двух и более уровнях на всех пересекающихся магистралях должна быть как на основной из них, так и на съездах и ответвлениях не менее 1,2 кд/м</w:t>
      </w:r>
      <w:r w:rsidRPr="00F42E41">
        <w:rPr>
          <w:bCs/>
          <w:sz w:val="22"/>
          <w:szCs w:val="22"/>
          <w:vertAlign w:val="superscript"/>
        </w:rPr>
        <w:t>2</w:t>
      </w:r>
      <w:r w:rsidRPr="00F42E41">
        <w:rPr>
          <w:bCs/>
          <w:sz w:val="22"/>
          <w:szCs w:val="22"/>
        </w:rPr>
        <w:t>, или 20 лк.</w:t>
      </w:r>
    </w:p>
    <w:p w14:paraId="5BDA50C8" w14:textId="77777777" w:rsidR="00F42E41" w:rsidRPr="00F42E41" w:rsidRDefault="00F42E41" w:rsidP="00F42E41">
      <w:pPr>
        <w:widowControl w:val="0"/>
        <w:ind w:firstLine="709"/>
        <w:jc w:val="both"/>
        <w:rPr>
          <w:bCs/>
          <w:sz w:val="22"/>
          <w:szCs w:val="22"/>
        </w:rPr>
      </w:pPr>
      <w:r w:rsidRPr="00F42E41">
        <w:rPr>
          <w:bCs/>
          <w:sz w:val="22"/>
          <w:szCs w:val="22"/>
        </w:rPr>
        <w:t>3. Освещение проезжей части улиц, дорог и площадей с покрытием из брусчатки, гранитных плит и других материалов регламентируется величиной средней горизонтальной освещенности.</w:t>
      </w:r>
    </w:p>
    <w:p w14:paraId="5BDA50C9" w14:textId="77777777" w:rsidR="00F42E41" w:rsidRPr="00F42E41" w:rsidRDefault="00F42E41" w:rsidP="00F42E41">
      <w:pPr>
        <w:widowControl w:val="0"/>
        <w:ind w:firstLine="709"/>
        <w:jc w:val="both"/>
        <w:rPr>
          <w:sz w:val="22"/>
          <w:szCs w:val="22"/>
        </w:rPr>
      </w:pPr>
      <w:r w:rsidRPr="00F42E41">
        <w:rPr>
          <w:sz w:val="22"/>
          <w:szCs w:val="22"/>
        </w:rPr>
        <w:t>4.</w:t>
      </w:r>
      <w:r w:rsidRPr="00F42E41">
        <w:rPr>
          <w:b/>
          <w:sz w:val="22"/>
          <w:szCs w:val="22"/>
        </w:rPr>
        <w:t> </w:t>
      </w:r>
      <w:r w:rsidRPr="00F42E41">
        <w:rPr>
          <w:sz w:val="22"/>
          <w:szCs w:val="22"/>
        </w:rPr>
        <w:t xml:space="preserve">Яркость и освещенность улиц местного значения, примыкающих к скоростным дорогам и магистральным улицам, должны быть не менее одной трети яркости и освещенности скоростной дороги или магистральной улицы на расстоянии не менее </w:t>
      </w:r>
      <w:smartTag w:uri="urn:schemas-microsoft-com:office:smarttags" w:element="metricconverter">
        <w:smartTagPr>
          <w:attr w:name="ProductID" w:val="100 м"/>
        </w:smartTagPr>
        <w:r w:rsidRPr="00F42E41">
          <w:rPr>
            <w:sz w:val="22"/>
            <w:szCs w:val="22"/>
          </w:rPr>
          <w:t>100 м</w:t>
        </w:r>
      </w:smartTag>
      <w:r w:rsidRPr="00F42E41">
        <w:rPr>
          <w:sz w:val="22"/>
          <w:szCs w:val="22"/>
        </w:rPr>
        <w:t xml:space="preserve"> от линии примыкания.</w:t>
      </w:r>
    </w:p>
    <w:p w14:paraId="5BDA50CA" w14:textId="77777777" w:rsidR="00F42E41" w:rsidRPr="00F42E41" w:rsidRDefault="00F42E41" w:rsidP="00F42E41">
      <w:pPr>
        <w:widowControl w:val="0"/>
        <w:ind w:firstLine="709"/>
        <w:jc w:val="both"/>
        <w:rPr>
          <w:bCs/>
          <w:spacing w:val="-2"/>
        </w:rPr>
      </w:pPr>
    </w:p>
    <w:p w14:paraId="5BDA50CB" w14:textId="77777777" w:rsidR="00F42E41" w:rsidRPr="00F42E41" w:rsidRDefault="00F42E41" w:rsidP="00F42E41">
      <w:pPr>
        <w:widowControl w:val="0"/>
        <w:ind w:firstLine="709"/>
        <w:jc w:val="both"/>
        <w:rPr>
          <w:bCs/>
          <w:spacing w:val="-2"/>
        </w:rPr>
      </w:pPr>
      <w:r w:rsidRPr="00F42E41">
        <w:rPr>
          <w:bCs/>
          <w:spacing w:val="-2"/>
        </w:rPr>
        <w:t xml:space="preserve">12.7.3. </w:t>
      </w:r>
      <w:r w:rsidRPr="00F42E41">
        <w:rPr>
          <w:bCs/>
        </w:rPr>
        <w:t xml:space="preserve">Нормы освещения разрешается увеличивать </w:t>
      </w:r>
      <w:r w:rsidRPr="00F42E41">
        <w:rPr>
          <w:bCs/>
          <w:shd w:val="clear" w:color="auto" w:fill="FFFFFF"/>
        </w:rPr>
        <w:t xml:space="preserve">по согласованию с органами местного самоуправления </w:t>
      </w:r>
      <w:r w:rsidRPr="00F42E41">
        <w:rPr>
          <w:bCs/>
        </w:rPr>
        <w:t>на 0,2 кд/м</w:t>
      </w:r>
      <w:r w:rsidRPr="00F42E41">
        <w:rPr>
          <w:bCs/>
          <w:vertAlign w:val="superscript"/>
        </w:rPr>
        <w:t>2</w:t>
      </w:r>
      <w:r w:rsidRPr="00F42E41">
        <w:rPr>
          <w:bCs/>
        </w:rPr>
        <w:t xml:space="preserve"> </w:t>
      </w:r>
      <w:r w:rsidRPr="00F42E41">
        <w:rPr>
          <w:bCs/>
          <w:shd w:val="clear" w:color="auto" w:fill="FFFFFF"/>
        </w:rPr>
        <w:t>(или на 5 лк)</w:t>
      </w:r>
      <w:r w:rsidRPr="00F42E41">
        <w:rPr>
          <w:bCs/>
        </w:rPr>
        <w:t xml:space="preserve"> для осветительных установок улиц, дорог и площадей категорий А </w:t>
      </w:r>
      <w:r w:rsidRPr="00F42E41">
        <w:rPr>
          <w:bCs/>
          <w:shd w:val="clear" w:color="auto" w:fill="FFFFFF"/>
        </w:rPr>
        <w:t>(за исключением класса А1)</w:t>
      </w:r>
      <w:r w:rsidRPr="00F42E41">
        <w:rPr>
          <w:bCs/>
        </w:rPr>
        <w:t xml:space="preserve"> и Б, </w:t>
      </w:r>
      <w:r w:rsidRPr="00F42E41">
        <w:rPr>
          <w:bCs/>
          <w:shd w:val="clear" w:color="auto" w:fill="FFFFFF"/>
        </w:rPr>
        <w:t>а также вне городского округа на подъездах к аэропорту, вокзалам, гипер- и супермаркетам.</w:t>
      </w:r>
    </w:p>
    <w:p w14:paraId="5BDA50CC" w14:textId="77777777" w:rsidR="00F42E41" w:rsidRPr="00F42E41" w:rsidRDefault="00F42E41" w:rsidP="00F42E41">
      <w:pPr>
        <w:widowControl w:val="0"/>
        <w:ind w:firstLine="709"/>
        <w:jc w:val="both"/>
        <w:outlineLvl w:val="2"/>
        <w:rPr>
          <w:bCs/>
        </w:rPr>
      </w:pPr>
      <w:r w:rsidRPr="00F42E41">
        <w:rPr>
          <w:bCs/>
        </w:rPr>
        <w:t xml:space="preserve">12.7.4. Допускается в ночное время </w:t>
      </w:r>
      <w:r w:rsidRPr="00F42E41">
        <w:rPr>
          <w:bCs/>
          <w:shd w:val="clear" w:color="auto" w:fill="FFFFFF"/>
        </w:rPr>
        <w:t>снижать</w:t>
      </w:r>
      <w:r w:rsidRPr="00F42E41">
        <w:rPr>
          <w:bCs/>
        </w:rPr>
        <w:t xml:space="preserve"> уровень наружного освещения городских улиц, дорог и площадей при нормируемой средней яркости более </w:t>
      </w:r>
      <w:r w:rsidRPr="00F42E41">
        <w:rPr>
          <w:bCs/>
          <w:shd w:val="clear" w:color="auto" w:fill="FFFFFF"/>
        </w:rPr>
        <w:t>0,8</w:t>
      </w:r>
      <w:r w:rsidRPr="00F42E41">
        <w:rPr>
          <w:bCs/>
        </w:rPr>
        <w:t xml:space="preserve"> кд/м</w:t>
      </w:r>
      <w:r w:rsidRPr="00F42E41">
        <w:rPr>
          <w:bCs/>
          <w:vertAlign w:val="superscript"/>
        </w:rPr>
        <w:t>2</w:t>
      </w:r>
      <w:r w:rsidRPr="00F42E41">
        <w:rPr>
          <w:bCs/>
        </w:rPr>
        <w:t xml:space="preserve"> или средней освещенности более </w:t>
      </w:r>
      <w:r w:rsidRPr="00F42E41">
        <w:rPr>
          <w:bCs/>
          <w:shd w:val="clear" w:color="auto" w:fill="FFFFFF"/>
        </w:rPr>
        <w:t>15</w:t>
      </w:r>
      <w:r w:rsidRPr="00F42E41">
        <w:rPr>
          <w:bCs/>
        </w:rPr>
        <w:t xml:space="preserve"> лк:</w:t>
      </w:r>
    </w:p>
    <w:p w14:paraId="5BDA50CD" w14:textId="77777777" w:rsidR="00F42E41" w:rsidRPr="00F42E41" w:rsidRDefault="00F42E41" w:rsidP="00F42E41">
      <w:pPr>
        <w:widowControl w:val="0"/>
        <w:ind w:firstLine="709"/>
        <w:jc w:val="both"/>
        <w:outlineLvl w:val="2"/>
        <w:rPr>
          <w:bCs/>
        </w:rPr>
      </w:pPr>
      <w:r w:rsidRPr="00F42E41">
        <w:rPr>
          <w:bCs/>
        </w:rPr>
        <w:t>- на 30 % – при уменьшении интенсивности движения до 1/3 максимальной величины;</w:t>
      </w:r>
    </w:p>
    <w:p w14:paraId="5BDA50CE" w14:textId="77777777" w:rsidR="00F42E41" w:rsidRPr="00F42E41" w:rsidRDefault="00F42E41" w:rsidP="00F42E41">
      <w:pPr>
        <w:widowControl w:val="0"/>
        <w:ind w:firstLine="709"/>
        <w:jc w:val="both"/>
        <w:outlineLvl w:val="2"/>
        <w:rPr>
          <w:bCs/>
        </w:rPr>
      </w:pPr>
      <w:r w:rsidRPr="00F42E41">
        <w:rPr>
          <w:bCs/>
        </w:rPr>
        <w:t>- на 50 % – при уменьшении интенсивности движения до 1/5 максимальной величины.</w:t>
      </w:r>
    </w:p>
    <w:p w14:paraId="5BDA50CF" w14:textId="77777777" w:rsidR="00F42E41" w:rsidRPr="00F42E41" w:rsidRDefault="00F42E41" w:rsidP="00F42E41">
      <w:pPr>
        <w:widowControl w:val="0"/>
        <w:ind w:firstLine="709"/>
        <w:jc w:val="both"/>
        <w:outlineLvl w:val="2"/>
        <w:rPr>
          <w:bCs/>
        </w:rPr>
      </w:pPr>
      <w:r w:rsidRPr="00F42E41">
        <w:rPr>
          <w:bCs/>
        </w:rPr>
        <w:t xml:space="preserve">Не допускается в ночное время частичное отключение светильников при однорядном их расположении и установке по одному светильнику на опоре, а также на пешеходных мостиках, </w:t>
      </w:r>
      <w:r w:rsidRPr="00F42E41">
        <w:rPr>
          <w:bCs/>
        </w:rPr>
        <w:lastRenderedPageBreak/>
        <w:t>автостоянках, пешеходных аллеях и дорогах, внутренних, служебно-хозяйственных и пожарных проездах.</w:t>
      </w:r>
    </w:p>
    <w:p w14:paraId="5BDA50D0" w14:textId="77777777" w:rsidR="00F42E41" w:rsidRPr="00F42E41" w:rsidRDefault="00F42E41" w:rsidP="00F42E41">
      <w:pPr>
        <w:widowControl w:val="0"/>
        <w:ind w:firstLine="709"/>
        <w:jc w:val="both"/>
        <w:outlineLvl w:val="2"/>
        <w:rPr>
          <w:bCs/>
        </w:rPr>
      </w:pPr>
      <w:r w:rsidRPr="00F42E41">
        <w:rPr>
          <w:bCs/>
        </w:rPr>
        <w:t>Для надежной ориентации водителей и пешеходов светильники должны располагаться таким образом, чтобы образуемая ими линия ясно и однозначно указывала на направление дороги.</w:t>
      </w:r>
    </w:p>
    <w:p w14:paraId="5BDA50D1" w14:textId="77777777" w:rsidR="00F42E41" w:rsidRDefault="00F42E41" w:rsidP="00F42E41">
      <w:pPr>
        <w:widowControl w:val="0"/>
        <w:overflowPunct w:val="0"/>
        <w:autoSpaceDE w:val="0"/>
        <w:autoSpaceDN w:val="0"/>
        <w:adjustRightInd w:val="0"/>
        <w:spacing w:line="239" w:lineRule="auto"/>
        <w:ind w:firstLine="709"/>
        <w:jc w:val="both"/>
        <w:rPr>
          <w:bCs/>
        </w:rPr>
      </w:pPr>
      <w:r w:rsidRPr="00F42E41">
        <w:rPr>
          <w:bCs/>
        </w:rPr>
        <w:t>12.7.5. На подъездах к местам заправки и хранения транспорта, а также на открытых автостоянках на улицах нормы средней горизонтальной освещенности должны соответствовать требованиям таблицы 12.7.3.</w:t>
      </w:r>
    </w:p>
    <w:p w14:paraId="5BDA50D2" w14:textId="77777777" w:rsidR="005D79F9" w:rsidRDefault="005D79F9" w:rsidP="00F42E41">
      <w:pPr>
        <w:widowControl w:val="0"/>
        <w:overflowPunct w:val="0"/>
        <w:autoSpaceDE w:val="0"/>
        <w:autoSpaceDN w:val="0"/>
        <w:adjustRightInd w:val="0"/>
        <w:spacing w:line="239" w:lineRule="auto"/>
        <w:ind w:firstLine="709"/>
        <w:jc w:val="both"/>
        <w:rPr>
          <w:bCs/>
        </w:rPr>
      </w:pPr>
    </w:p>
    <w:p w14:paraId="5BDA50D3" w14:textId="77777777" w:rsidR="00F42E41" w:rsidRPr="00F42E41" w:rsidRDefault="00F42E41" w:rsidP="00F42E41">
      <w:pPr>
        <w:widowControl w:val="0"/>
        <w:overflowPunct w:val="0"/>
        <w:autoSpaceDE w:val="0"/>
        <w:autoSpaceDN w:val="0"/>
        <w:adjustRightInd w:val="0"/>
        <w:spacing w:line="239" w:lineRule="auto"/>
        <w:ind w:firstLine="220"/>
        <w:jc w:val="right"/>
      </w:pPr>
      <w:r w:rsidRPr="00F42E41">
        <w:t>Таблица 12.7.3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8"/>
        <w:gridCol w:w="4680"/>
      </w:tblGrid>
      <w:tr w:rsidR="00F42E41" w:rsidRPr="00F42E41" w14:paraId="5BDA50D6" w14:textId="77777777" w:rsidTr="00F42E41">
        <w:trPr>
          <w:trHeight w:val="312"/>
          <w:jc w:val="center"/>
        </w:trPr>
        <w:tc>
          <w:tcPr>
            <w:tcW w:w="5388" w:type="dxa"/>
            <w:shd w:val="clear" w:color="auto" w:fill="auto"/>
            <w:vAlign w:val="center"/>
          </w:tcPr>
          <w:p w14:paraId="5BDA50D4" w14:textId="77777777" w:rsidR="00F42E41" w:rsidRPr="00F42E41" w:rsidRDefault="00F42E41" w:rsidP="00F42E41">
            <w:pPr>
              <w:widowControl w:val="0"/>
              <w:overflowPunct w:val="0"/>
              <w:autoSpaceDE w:val="0"/>
              <w:autoSpaceDN w:val="0"/>
              <w:adjustRightInd w:val="0"/>
              <w:spacing w:line="239" w:lineRule="auto"/>
              <w:jc w:val="center"/>
              <w:rPr>
                <w:b/>
                <w:sz w:val="22"/>
                <w:szCs w:val="22"/>
              </w:rPr>
            </w:pPr>
            <w:r w:rsidRPr="00F42E41">
              <w:rPr>
                <w:b/>
                <w:sz w:val="22"/>
                <w:szCs w:val="22"/>
              </w:rPr>
              <w:t>Освещаемы объекты</w:t>
            </w:r>
          </w:p>
        </w:tc>
        <w:tc>
          <w:tcPr>
            <w:tcW w:w="4680" w:type="dxa"/>
            <w:shd w:val="clear" w:color="auto" w:fill="auto"/>
            <w:vAlign w:val="center"/>
          </w:tcPr>
          <w:p w14:paraId="5BDA50D5" w14:textId="77777777" w:rsidR="00F42E41" w:rsidRPr="00F42E41" w:rsidRDefault="00F42E41" w:rsidP="00F42E41">
            <w:pPr>
              <w:widowControl w:val="0"/>
              <w:overflowPunct w:val="0"/>
              <w:autoSpaceDE w:val="0"/>
              <w:autoSpaceDN w:val="0"/>
              <w:adjustRightInd w:val="0"/>
              <w:spacing w:line="239" w:lineRule="auto"/>
              <w:jc w:val="center"/>
              <w:rPr>
                <w:b/>
                <w:sz w:val="22"/>
                <w:szCs w:val="22"/>
              </w:rPr>
            </w:pPr>
            <w:r w:rsidRPr="00F42E41">
              <w:rPr>
                <w:b/>
                <w:sz w:val="22"/>
                <w:szCs w:val="22"/>
              </w:rPr>
              <w:t>Средняя горизонтальная освещенность, лк</w:t>
            </w:r>
          </w:p>
        </w:tc>
      </w:tr>
      <w:tr w:rsidR="00F42E41" w:rsidRPr="00F42E41" w14:paraId="5BDA50D8" w14:textId="77777777" w:rsidTr="00F42E41">
        <w:trPr>
          <w:trHeight w:val="312"/>
          <w:jc w:val="center"/>
        </w:trPr>
        <w:tc>
          <w:tcPr>
            <w:tcW w:w="10068" w:type="dxa"/>
            <w:gridSpan w:val="2"/>
            <w:shd w:val="clear" w:color="auto" w:fill="auto"/>
            <w:vAlign w:val="center"/>
          </w:tcPr>
          <w:p w14:paraId="5BDA50D7" w14:textId="77777777" w:rsidR="00F42E41" w:rsidRPr="00F42E41" w:rsidRDefault="00F42E41" w:rsidP="00F42E41">
            <w:pPr>
              <w:widowControl w:val="0"/>
              <w:autoSpaceDE w:val="0"/>
              <w:autoSpaceDN w:val="0"/>
              <w:spacing w:line="239" w:lineRule="auto"/>
              <w:jc w:val="center"/>
              <w:rPr>
                <w:b/>
                <w:sz w:val="22"/>
                <w:szCs w:val="22"/>
              </w:rPr>
            </w:pPr>
            <w:r w:rsidRPr="00F42E41">
              <w:rPr>
                <w:b/>
                <w:sz w:val="22"/>
                <w:szCs w:val="22"/>
              </w:rPr>
              <w:t>Топливозаправочные пункты и автозаправочные станции</w:t>
            </w:r>
          </w:p>
        </w:tc>
      </w:tr>
      <w:tr w:rsidR="00F42E41" w:rsidRPr="00F42E41" w14:paraId="5BDA50DB" w14:textId="77777777" w:rsidTr="00F42E41">
        <w:trPr>
          <w:jc w:val="center"/>
        </w:trPr>
        <w:tc>
          <w:tcPr>
            <w:tcW w:w="5388" w:type="dxa"/>
            <w:tcBorders>
              <w:bottom w:val="nil"/>
            </w:tcBorders>
            <w:shd w:val="clear" w:color="auto" w:fill="auto"/>
          </w:tcPr>
          <w:p w14:paraId="5BDA50D9" w14:textId="77777777" w:rsidR="00F42E41" w:rsidRPr="00F42E41" w:rsidRDefault="00F42E41" w:rsidP="00F42E41">
            <w:pPr>
              <w:widowControl w:val="0"/>
              <w:overflowPunct w:val="0"/>
              <w:autoSpaceDE w:val="0"/>
              <w:autoSpaceDN w:val="0"/>
              <w:adjustRightInd w:val="0"/>
              <w:spacing w:line="239" w:lineRule="auto"/>
              <w:jc w:val="both"/>
              <w:rPr>
                <w:bCs/>
                <w:sz w:val="22"/>
                <w:szCs w:val="22"/>
              </w:rPr>
            </w:pPr>
            <w:r w:rsidRPr="00F42E41">
              <w:rPr>
                <w:bCs/>
                <w:sz w:val="22"/>
                <w:szCs w:val="22"/>
              </w:rPr>
              <w:t>Подъездные пути с улиц и дорог:</w:t>
            </w:r>
          </w:p>
        </w:tc>
        <w:tc>
          <w:tcPr>
            <w:tcW w:w="4680" w:type="dxa"/>
            <w:tcBorders>
              <w:bottom w:val="nil"/>
            </w:tcBorders>
            <w:shd w:val="clear" w:color="auto" w:fill="auto"/>
          </w:tcPr>
          <w:p w14:paraId="5BDA50DA" w14:textId="77777777" w:rsidR="00F42E41" w:rsidRPr="00F42E41" w:rsidRDefault="00F42E41" w:rsidP="00F42E41">
            <w:pPr>
              <w:widowControl w:val="0"/>
              <w:autoSpaceDE w:val="0"/>
              <w:autoSpaceDN w:val="0"/>
              <w:spacing w:line="239" w:lineRule="auto"/>
              <w:jc w:val="center"/>
              <w:rPr>
                <w:bCs/>
                <w:sz w:val="22"/>
                <w:szCs w:val="22"/>
              </w:rPr>
            </w:pPr>
            <w:r w:rsidRPr="00F42E41">
              <w:rPr>
                <w:sz w:val="22"/>
                <w:szCs w:val="22"/>
              </w:rPr>
              <w:t> </w:t>
            </w:r>
          </w:p>
        </w:tc>
      </w:tr>
      <w:tr w:rsidR="00F42E41" w:rsidRPr="00F42E41" w14:paraId="5BDA50DE" w14:textId="77777777" w:rsidTr="00F42E41">
        <w:trPr>
          <w:trHeight w:val="77"/>
          <w:jc w:val="center"/>
        </w:trPr>
        <w:tc>
          <w:tcPr>
            <w:tcW w:w="5388" w:type="dxa"/>
            <w:tcBorders>
              <w:top w:val="nil"/>
              <w:bottom w:val="nil"/>
            </w:tcBorders>
            <w:shd w:val="clear" w:color="auto" w:fill="auto"/>
          </w:tcPr>
          <w:p w14:paraId="5BDA50DC" w14:textId="77777777" w:rsidR="00F42E41" w:rsidRPr="00F42E41" w:rsidRDefault="00F42E41" w:rsidP="00F42E41">
            <w:pPr>
              <w:widowControl w:val="0"/>
              <w:overflowPunct w:val="0"/>
              <w:autoSpaceDE w:val="0"/>
              <w:autoSpaceDN w:val="0"/>
              <w:adjustRightInd w:val="0"/>
              <w:spacing w:line="239" w:lineRule="auto"/>
              <w:ind w:left="284"/>
              <w:jc w:val="both"/>
              <w:rPr>
                <w:bCs/>
                <w:sz w:val="22"/>
                <w:szCs w:val="22"/>
              </w:rPr>
            </w:pPr>
            <w:r w:rsidRPr="00F42E41">
              <w:rPr>
                <w:bCs/>
                <w:sz w:val="22"/>
                <w:szCs w:val="22"/>
              </w:rPr>
              <w:t>категорий А и Б</w:t>
            </w:r>
          </w:p>
        </w:tc>
        <w:tc>
          <w:tcPr>
            <w:tcW w:w="4680" w:type="dxa"/>
            <w:tcBorders>
              <w:top w:val="nil"/>
              <w:bottom w:val="nil"/>
            </w:tcBorders>
            <w:shd w:val="clear" w:color="auto" w:fill="auto"/>
          </w:tcPr>
          <w:p w14:paraId="5BDA50DD" w14:textId="77777777" w:rsidR="00F42E41" w:rsidRPr="00F42E41" w:rsidRDefault="00F42E41" w:rsidP="00F42E41">
            <w:pPr>
              <w:widowControl w:val="0"/>
              <w:overflowPunct w:val="0"/>
              <w:autoSpaceDE w:val="0"/>
              <w:autoSpaceDN w:val="0"/>
              <w:adjustRightInd w:val="0"/>
              <w:spacing w:line="239" w:lineRule="auto"/>
              <w:jc w:val="center"/>
              <w:rPr>
                <w:bCs/>
                <w:sz w:val="22"/>
                <w:szCs w:val="22"/>
              </w:rPr>
            </w:pPr>
            <w:r w:rsidRPr="00F42E41">
              <w:rPr>
                <w:bCs/>
                <w:sz w:val="22"/>
                <w:szCs w:val="22"/>
              </w:rPr>
              <w:t>15</w:t>
            </w:r>
          </w:p>
        </w:tc>
      </w:tr>
      <w:tr w:rsidR="00F42E41" w:rsidRPr="00F42E41" w14:paraId="5BDA50E1" w14:textId="77777777" w:rsidTr="00F42E41">
        <w:trPr>
          <w:jc w:val="center"/>
        </w:trPr>
        <w:tc>
          <w:tcPr>
            <w:tcW w:w="5388" w:type="dxa"/>
            <w:tcBorders>
              <w:top w:val="nil"/>
            </w:tcBorders>
            <w:shd w:val="clear" w:color="auto" w:fill="auto"/>
          </w:tcPr>
          <w:p w14:paraId="5BDA50DF" w14:textId="77777777" w:rsidR="00F42E41" w:rsidRPr="00F42E41" w:rsidRDefault="00F42E41" w:rsidP="00F42E41">
            <w:pPr>
              <w:widowControl w:val="0"/>
              <w:overflowPunct w:val="0"/>
              <w:autoSpaceDE w:val="0"/>
              <w:autoSpaceDN w:val="0"/>
              <w:adjustRightInd w:val="0"/>
              <w:spacing w:line="239" w:lineRule="auto"/>
              <w:ind w:left="284"/>
              <w:jc w:val="both"/>
              <w:rPr>
                <w:bCs/>
                <w:sz w:val="22"/>
                <w:szCs w:val="22"/>
              </w:rPr>
            </w:pPr>
            <w:r w:rsidRPr="00F42E41">
              <w:rPr>
                <w:bCs/>
                <w:sz w:val="22"/>
                <w:szCs w:val="22"/>
              </w:rPr>
              <w:t>категорий В</w:t>
            </w:r>
          </w:p>
        </w:tc>
        <w:tc>
          <w:tcPr>
            <w:tcW w:w="4680" w:type="dxa"/>
            <w:tcBorders>
              <w:top w:val="nil"/>
            </w:tcBorders>
            <w:shd w:val="clear" w:color="auto" w:fill="auto"/>
          </w:tcPr>
          <w:p w14:paraId="5BDA50E0" w14:textId="77777777" w:rsidR="00F42E41" w:rsidRPr="00F42E41" w:rsidRDefault="00F42E41" w:rsidP="00F42E41">
            <w:pPr>
              <w:widowControl w:val="0"/>
              <w:overflowPunct w:val="0"/>
              <w:autoSpaceDE w:val="0"/>
              <w:autoSpaceDN w:val="0"/>
              <w:adjustRightInd w:val="0"/>
              <w:spacing w:line="239" w:lineRule="auto"/>
              <w:jc w:val="center"/>
              <w:rPr>
                <w:bCs/>
                <w:sz w:val="22"/>
                <w:szCs w:val="22"/>
              </w:rPr>
            </w:pPr>
            <w:r w:rsidRPr="00F42E41">
              <w:rPr>
                <w:bCs/>
                <w:sz w:val="22"/>
                <w:szCs w:val="22"/>
              </w:rPr>
              <w:t>10</w:t>
            </w:r>
          </w:p>
        </w:tc>
      </w:tr>
      <w:tr w:rsidR="00F42E41" w:rsidRPr="00F42E41" w14:paraId="5BDA50E4" w14:textId="77777777" w:rsidTr="00F42E41">
        <w:trPr>
          <w:jc w:val="center"/>
        </w:trPr>
        <w:tc>
          <w:tcPr>
            <w:tcW w:w="5388" w:type="dxa"/>
            <w:shd w:val="clear" w:color="auto" w:fill="auto"/>
          </w:tcPr>
          <w:p w14:paraId="5BDA50E2" w14:textId="77777777" w:rsidR="00F42E41" w:rsidRPr="00F42E41" w:rsidRDefault="00F42E41" w:rsidP="00F42E41">
            <w:pPr>
              <w:widowControl w:val="0"/>
              <w:overflowPunct w:val="0"/>
              <w:autoSpaceDE w:val="0"/>
              <w:autoSpaceDN w:val="0"/>
              <w:adjustRightInd w:val="0"/>
              <w:spacing w:line="239" w:lineRule="auto"/>
              <w:jc w:val="both"/>
              <w:rPr>
                <w:bCs/>
                <w:sz w:val="22"/>
                <w:szCs w:val="22"/>
              </w:rPr>
            </w:pPr>
            <w:r w:rsidRPr="00F42E41">
              <w:rPr>
                <w:bCs/>
                <w:sz w:val="22"/>
                <w:szCs w:val="22"/>
              </w:rPr>
              <w:t>Места заправки и слива нефтепродуктов</w:t>
            </w:r>
          </w:p>
        </w:tc>
        <w:tc>
          <w:tcPr>
            <w:tcW w:w="4680" w:type="dxa"/>
            <w:shd w:val="clear" w:color="auto" w:fill="auto"/>
          </w:tcPr>
          <w:p w14:paraId="5BDA50E3" w14:textId="77777777" w:rsidR="00F42E41" w:rsidRPr="00F42E41" w:rsidRDefault="00F42E41" w:rsidP="00F42E41">
            <w:pPr>
              <w:widowControl w:val="0"/>
              <w:overflowPunct w:val="0"/>
              <w:autoSpaceDE w:val="0"/>
              <w:autoSpaceDN w:val="0"/>
              <w:adjustRightInd w:val="0"/>
              <w:spacing w:line="239" w:lineRule="auto"/>
              <w:jc w:val="center"/>
              <w:rPr>
                <w:bCs/>
                <w:sz w:val="22"/>
                <w:szCs w:val="22"/>
              </w:rPr>
            </w:pPr>
            <w:r w:rsidRPr="00F42E41">
              <w:rPr>
                <w:bCs/>
                <w:sz w:val="22"/>
                <w:szCs w:val="22"/>
              </w:rPr>
              <w:t>20</w:t>
            </w:r>
          </w:p>
        </w:tc>
      </w:tr>
      <w:tr w:rsidR="00F42E41" w:rsidRPr="00F42E41" w14:paraId="5BDA50E7" w14:textId="77777777" w:rsidTr="00F42E41">
        <w:trPr>
          <w:jc w:val="center"/>
        </w:trPr>
        <w:tc>
          <w:tcPr>
            <w:tcW w:w="5388" w:type="dxa"/>
            <w:shd w:val="clear" w:color="auto" w:fill="auto"/>
          </w:tcPr>
          <w:p w14:paraId="5BDA50E5" w14:textId="77777777" w:rsidR="00F42E41" w:rsidRPr="00F42E41" w:rsidRDefault="00F42E41" w:rsidP="00F42E41">
            <w:pPr>
              <w:widowControl w:val="0"/>
              <w:overflowPunct w:val="0"/>
              <w:autoSpaceDE w:val="0"/>
              <w:autoSpaceDN w:val="0"/>
              <w:adjustRightInd w:val="0"/>
              <w:spacing w:line="239" w:lineRule="auto"/>
              <w:jc w:val="both"/>
              <w:rPr>
                <w:bCs/>
                <w:sz w:val="22"/>
                <w:szCs w:val="22"/>
              </w:rPr>
            </w:pPr>
            <w:r w:rsidRPr="00F42E41">
              <w:rPr>
                <w:bCs/>
                <w:sz w:val="22"/>
                <w:szCs w:val="22"/>
              </w:rPr>
              <w:t>Остальная территория, имеющая проезжую часть</w:t>
            </w:r>
          </w:p>
        </w:tc>
        <w:tc>
          <w:tcPr>
            <w:tcW w:w="4680" w:type="dxa"/>
            <w:shd w:val="clear" w:color="auto" w:fill="auto"/>
          </w:tcPr>
          <w:p w14:paraId="5BDA50E6" w14:textId="77777777" w:rsidR="00F42E41" w:rsidRPr="00F42E41" w:rsidRDefault="00F42E41" w:rsidP="00F42E41">
            <w:pPr>
              <w:widowControl w:val="0"/>
              <w:overflowPunct w:val="0"/>
              <w:autoSpaceDE w:val="0"/>
              <w:autoSpaceDN w:val="0"/>
              <w:adjustRightInd w:val="0"/>
              <w:spacing w:line="239" w:lineRule="auto"/>
              <w:jc w:val="center"/>
              <w:rPr>
                <w:bCs/>
                <w:sz w:val="22"/>
                <w:szCs w:val="22"/>
              </w:rPr>
            </w:pPr>
            <w:r w:rsidRPr="00F42E41">
              <w:rPr>
                <w:bCs/>
                <w:sz w:val="22"/>
                <w:szCs w:val="22"/>
              </w:rPr>
              <w:t>10</w:t>
            </w:r>
          </w:p>
        </w:tc>
      </w:tr>
      <w:tr w:rsidR="00F42E41" w:rsidRPr="00F42E41" w14:paraId="5BDA50E9" w14:textId="77777777" w:rsidTr="00F42E41">
        <w:trPr>
          <w:trHeight w:val="312"/>
          <w:jc w:val="center"/>
        </w:trPr>
        <w:tc>
          <w:tcPr>
            <w:tcW w:w="10068" w:type="dxa"/>
            <w:gridSpan w:val="2"/>
            <w:shd w:val="clear" w:color="auto" w:fill="auto"/>
            <w:vAlign w:val="center"/>
          </w:tcPr>
          <w:p w14:paraId="5BDA50E8" w14:textId="77777777" w:rsidR="00F42E41" w:rsidRPr="00F42E41" w:rsidRDefault="00F42E41" w:rsidP="00F42E41">
            <w:pPr>
              <w:widowControl w:val="0"/>
              <w:autoSpaceDE w:val="0"/>
              <w:autoSpaceDN w:val="0"/>
              <w:spacing w:line="239" w:lineRule="auto"/>
              <w:jc w:val="center"/>
              <w:rPr>
                <w:b/>
                <w:sz w:val="22"/>
                <w:szCs w:val="22"/>
              </w:rPr>
            </w:pPr>
            <w:r w:rsidRPr="00F42E41">
              <w:rPr>
                <w:b/>
                <w:sz w:val="22"/>
                <w:szCs w:val="22"/>
              </w:rPr>
              <w:t>Стоянки, площадки для хранения транспортных средств</w:t>
            </w:r>
          </w:p>
        </w:tc>
      </w:tr>
      <w:tr w:rsidR="00F42E41" w:rsidRPr="00F42E41" w14:paraId="5BDA50EC" w14:textId="77777777" w:rsidTr="00F42E41">
        <w:trPr>
          <w:jc w:val="center"/>
        </w:trPr>
        <w:tc>
          <w:tcPr>
            <w:tcW w:w="5388" w:type="dxa"/>
            <w:shd w:val="clear" w:color="auto" w:fill="auto"/>
          </w:tcPr>
          <w:p w14:paraId="5BDA50EA" w14:textId="77777777" w:rsidR="00F42E41" w:rsidRPr="00F42E41" w:rsidRDefault="00F42E41" w:rsidP="00F42E41">
            <w:pPr>
              <w:widowControl w:val="0"/>
              <w:overflowPunct w:val="0"/>
              <w:autoSpaceDE w:val="0"/>
              <w:autoSpaceDN w:val="0"/>
              <w:adjustRightInd w:val="0"/>
              <w:spacing w:line="239" w:lineRule="auto"/>
              <w:rPr>
                <w:bCs/>
                <w:sz w:val="22"/>
                <w:szCs w:val="22"/>
              </w:rPr>
            </w:pPr>
            <w:r w:rsidRPr="00F42E41">
              <w:rPr>
                <w:bCs/>
                <w:sz w:val="22"/>
                <w:szCs w:val="22"/>
              </w:rPr>
              <w:t>Открытые стоянки на улицах всех категорий, а также платные вне улиц, открытые стоянки в микрорайонах, проезды между рядами гаражей боксового типа</w:t>
            </w:r>
          </w:p>
        </w:tc>
        <w:tc>
          <w:tcPr>
            <w:tcW w:w="4680" w:type="dxa"/>
            <w:shd w:val="clear" w:color="auto" w:fill="auto"/>
          </w:tcPr>
          <w:p w14:paraId="5BDA50EB" w14:textId="77777777" w:rsidR="00F42E41" w:rsidRPr="00F42E41" w:rsidRDefault="00F42E41" w:rsidP="00F42E41">
            <w:pPr>
              <w:widowControl w:val="0"/>
              <w:overflowPunct w:val="0"/>
              <w:autoSpaceDE w:val="0"/>
              <w:autoSpaceDN w:val="0"/>
              <w:adjustRightInd w:val="0"/>
              <w:spacing w:line="239" w:lineRule="auto"/>
              <w:jc w:val="center"/>
              <w:rPr>
                <w:bCs/>
                <w:sz w:val="22"/>
                <w:szCs w:val="22"/>
              </w:rPr>
            </w:pPr>
            <w:r w:rsidRPr="00F42E41">
              <w:rPr>
                <w:bCs/>
                <w:sz w:val="22"/>
                <w:szCs w:val="22"/>
              </w:rPr>
              <w:t>6</w:t>
            </w:r>
          </w:p>
        </w:tc>
      </w:tr>
    </w:tbl>
    <w:p w14:paraId="5BDA50ED" w14:textId="77777777" w:rsidR="00F42E41" w:rsidRPr="00F42E41" w:rsidRDefault="00F42E41" w:rsidP="00F42E41">
      <w:pPr>
        <w:widowControl w:val="0"/>
        <w:spacing w:line="239" w:lineRule="auto"/>
        <w:ind w:firstLine="709"/>
        <w:jc w:val="both"/>
        <w:outlineLvl w:val="2"/>
        <w:rPr>
          <w:bCs/>
          <w:sz w:val="22"/>
          <w:szCs w:val="22"/>
        </w:rPr>
      </w:pPr>
    </w:p>
    <w:p w14:paraId="5BDA50EE" w14:textId="77777777" w:rsidR="00F42E41" w:rsidRPr="00F42E41" w:rsidRDefault="00F42E41" w:rsidP="00F42E41">
      <w:pPr>
        <w:widowControl w:val="0"/>
        <w:ind w:firstLine="709"/>
        <w:jc w:val="both"/>
        <w:outlineLvl w:val="2"/>
        <w:rPr>
          <w:bCs/>
        </w:rPr>
      </w:pPr>
      <w:r w:rsidRPr="00F42E41">
        <w:rPr>
          <w:bCs/>
        </w:rPr>
        <w:t>12.7.6. Освещение наземных пешеходных переходов должно обеспечивать людям безопасное пересечение проезжей части и возможность видеть препятствия и дефекты дорожного покрытия. Для предупреждения водителей и пешеходов рекомендуется использовать в зоне перехода освещение другого цвета.</w:t>
      </w:r>
    </w:p>
    <w:p w14:paraId="5BDA50EF" w14:textId="77777777" w:rsidR="00F42E41" w:rsidRPr="00F42E41" w:rsidRDefault="00F42E41" w:rsidP="00F42E41">
      <w:pPr>
        <w:widowControl w:val="0"/>
        <w:spacing w:line="239" w:lineRule="auto"/>
        <w:ind w:firstLine="709"/>
        <w:jc w:val="both"/>
        <w:outlineLvl w:val="2"/>
        <w:rPr>
          <w:bCs/>
        </w:rPr>
      </w:pPr>
      <w:r w:rsidRPr="00F42E41">
        <w:rPr>
          <w:bCs/>
        </w:rPr>
        <w:t>На пешеходных переходах в одном уровне с проезжей частью улиц и дорог категорий А и Б следует предусматривать повышение уровня освещения не менее чем в 1,5 раза по сравнению с нормой освещения пересекаемой проезжей части. Увеличение уровня освещения достигается за счет уменьшения шага опор, установки дополнительных или более мощных осветительных приборов, использования осветленного покрытия на переходе и т.п.</w:t>
      </w:r>
    </w:p>
    <w:p w14:paraId="5BDA50F0" w14:textId="77777777" w:rsidR="00F42E41" w:rsidRDefault="00F42E41" w:rsidP="00F42E41">
      <w:pPr>
        <w:widowControl w:val="0"/>
        <w:spacing w:line="239" w:lineRule="auto"/>
        <w:ind w:firstLine="709"/>
        <w:jc w:val="both"/>
        <w:outlineLvl w:val="2"/>
        <w:rPr>
          <w:bCs/>
        </w:rPr>
      </w:pPr>
      <w:r w:rsidRPr="00F42E41">
        <w:rPr>
          <w:bCs/>
        </w:rPr>
        <w:t xml:space="preserve">Значения средней горизонтальной освещенности для подземных и надземных пешеходных переходов приведены в таблице 12.7.4. </w:t>
      </w:r>
    </w:p>
    <w:p w14:paraId="5BDA50F1" w14:textId="77777777" w:rsidR="005D79F9" w:rsidRPr="00F42E41" w:rsidRDefault="005D79F9" w:rsidP="00F42E41">
      <w:pPr>
        <w:widowControl w:val="0"/>
        <w:spacing w:line="239" w:lineRule="auto"/>
        <w:ind w:firstLine="709"/>
        <w:jc w:val="both"/>
        <w:outlineLvl w:val="2"/>
        <w:rPr>
          <w:bCs/>
        </w:rPr>
      </w:pPr>
    </w:p>
    <w:p w14:paraId="5BDA50F2" w14:textId="77777777" w:rsidR="00F42E41" w:rsidRPr="00F42E41" w:rsidRDefault="00F42E41" w:rsidP="00F42E41">
      <w:pPr>
        <w:widowControl w:val="0"/>
        <w:spacing w:line="239" w:lineRule="auto"/>
        <w:ind w:firstLine="709"/>
        <w:jc w:val="right"/>
        <w:outlineLvl w:val="2"/>
        <w:rPr>
          <w:bCs/>
        </w:rPr>
      </w:pPr>
      <w:r w:rsidRPr="00F42E41">
        <w:rPr>
          <w:bCs/>
        </w:rPr>
        <w:t>Таблица 12.7.4</w:t>
      </w:r>
    </w:p>
    <w:tbl>
      <w:tblPr>
        <w:tblStyle w:val="1d"/>
        <w:tblW w:w="0" w:type="auto"/>
        <w:jc w:val="center"/>
        <w:tblLook w:val="0000" w:firstRow="0" w:lastRow="0" w:firstColumn="0" w:lastColumn="0" w:noHBand="0" w:noVBand="0"/>
      </w:tblPr>
      <w:tblGrid>
        <w:gridCol w:w="5825"/>
        <w:gridCol w:w="4253"/>
      </w:tblGrid>
      <w:tr w:rsidR="00F42E41" w:rsidRPr="00F42E41" w14:paraId="5BDA50F5" w14:textId="77777777" w:rsidTr="00F42E41">
        <w:trPr>
          <w:jc w:val="center"/>
        </w:trPr>
        <w:tc>
          <w:tcPr>
            <w:tcW w:w="5825" w:type="dxa"/>
            <w:vAlign w:val="center"/>
          </w:tcPr>
          <w:p w14:paraId="5BDA50F3" w14:textId="77777777" w:rsidR="00F42E41" w:rsidRPr="00F42E41" w:rsidRDefault="00F42E41" w:rsidP="00F42E41">
            <w:pPr>
              <w:spacing w:line="239" w:lineRule="auto"/>
              <w:jc w:val="center"/>
              <w:rPr>
                <w:b/>
                <w:sz w:val="22"/>
                <w:szCs w:val="22"/>
              </w:rPr>
            </w:pPr>
            <w:r w:rsidRPr="00F42E41">
              <w:rPr>
                <w:b/>
                <w:sz w:val="22"/>
                <w:szCs w:val="22"/>
              </w:rPr>
              <w:t>Объект</w:t>
            </w:r>
          </w:p>
        </w:tc>
        <w:tc>
          <w:tcPr>
            <w:tcW w:w="4253" w:type="dxa"/>
            <w:vAlign w:val="center"/>
          </w:tcPr>
          <w:p w14:paraId="5BDA50F4" w14:textId="77777777" w:rsidR="00F42E41" w:rsidRPr="00F42E41" w:rsidRDefault="00F42E41" w:rsidP="00F42E41">
            <w:pPr>
              <w:spacing w:line="239" w:lineRule="auto"/>
              <w:jc w:val="center"/>
              <w:rPr>
                <w:b/>
                <w:sz w:val="22"/>
                <w:szCs w:val="22"/>
              </w:rPr>
            </w:pPr>
            <w:r w:rsidRPr="00F42E41">
              <w:rPr>
                <w:b/>
                <w:sz w:val="22"/>
                <w:szCs w:val="22"/>
              </w:rPr>
              <w:t>Средняя горизонтальная освещенность, лк, не менее</w:t>
            </w:r>
          </w:p>
        </w:tc>
      </w:tr>
      <w:tr w:rsidR="00F42E41" w:rsidRPr="00F42E41" w14:paraId="5BDA50F8" w14:textId="77777777" w:rsidTr="00F42E41">
        <w:trPr>
          <w:jc w:val="center"/>
        </w:trPr>
        <w:tc>
          <w:tcPr>
            <w:tcW w:w="5825" w:type="dxa"/>
            <w:tcBorders>
              <w:bottom w:val="nil"/>
            </w:tcBorders>
          </w:tcPr>
          <w:p w14:paraId="5BDA50F6" w14:textId="77777777" w:rsidR="00F42E41" w:rsidRPr="00F42E41" w:rsidRDefault="00F42E41" w:rsidP="00F42E41">
            <w:pPr>
              <w:spacing w:line="239" w:lineRule="auto"/>
              <w:rPr>
                <w:sz w:val="22"/>
                <w:szCs w:val="22"/>
              </w:rPr>
            </w:pPr>
            <w:r w:rsidRPr="00F42E41">
              <w:rPr>
                <w:sz w:val="22"/>
                <w:szCs w:val="22"/>
              </w:rPr>
              <w:t>Подземные пешеходные тоннели и переходы:</w:t>
            </w:r>
          </w:p>
        </w:tc>
        <w:tc>
          <w:tcPr>
            <w:tcW w:w="4253" w:type="dxa"/>
            <w:tcBorders>
              <w:bottom w:val="nil"/>
            </w:tcBorders>
          </w:tcPr>
          <w:p w14:paraId="5BDA50F7" w14:textId="77777777" w:rsidR="00F42E41" w:rsidRPr="00F42E41" w:rsidRDefault="00F42E41" w:rsidP="00F42E41">
            <w:pPr>
              <w:spacing w:line="239" w:lineRule="auto"/>
              <w:rPr>
                <w:sz w:val="22"/>
                <w:szCs w:val="22"/>
              </w:rPr>
            </w:pPr>
            <w:r w:rsidRPr="00F42E41">
              <w:rPr>
                <w:sz w:val="22"/>
                <w:szCs w:val="22"/>
              </w:rPr>
              <w:t> </w:t>
            </w:r>
          </w:p>
        </w:tc>
      </w:tr>
      <w:tr w:rsidR="00F42E41" w:rsidRPr="00F42E41" w14:paraId="5BDA50FB" w14:textId="77777777" w:rsidTr="00F42E41">
        <w:trPr>
          <w:jc w:val="center"/>
        </w:trPr>
        <w:tc>
          <w:tcPr>
            <w:tcW w:w="5825" w:type="dxa"/>
            <w:tcBorders>
              <w:top w:val="nil"/>
              <w:bottom w:val="nil"/>
            </w:tcBorders>
          </w:tcPr>
          <w:p w14:paraId="5BDA50F9" w14:textId="77777777" w:rsidR="00F42E41" w:rsidRPr="00F42E41" w:rsidRDefault="00F42E41" w:rsidP="00F42E41">
            <w:pPr>
              <w:ind w:left="113"/>
              <w:rPr>
                <w:sz w:val="22"/>
                <w:szCs w:val="22"/>
              </w:rPr>
            </w:pPr>
            <w:r w:rsidRPr="00F42E41">
              <w:rPr>
                <w:sz w:val="22"/>
                <w:szCs w:val="22"/>
              </w:rPr>
              <w:t>- проходы</w:t>
            </w:r>
          </w:p>
        </w:tc>
        <w:tc>
          <w:tcPr>
            <w:tcW w:w="4253" w:type="dxa"/>
            <w:tcBorders>
              <w:top w:val="nil"/>
              <w:bottom w:val="nil"/>
            </w:tcBorders>
          </w:tcPr>
          <w:p w14:paraId="5BDA50FA" w14:textId="77777777" w:rsidR="00F42E41" w:rsidRPr="00F42E41" w:rsidRDefault="00F42E41" w:rsidP="00F42E41">
            <w:pPr>
              <w:spacing w:line="239" w:lineRule="auto"/>
              <w:jc w:val="center"/>
              <w:rPr>
                <w:sz w:val="22"/>
                <w:szCs w:val="22"/>
              </w:rPr>
            </w:pPr>
            <w:r w:rsidRPr="00F42E41">
              <w:rPr>
                <w:sz w:val="22"/>
                <w:szCs w:val="22"/>
              </w:rPr>
              <w:t>75</w:t>
            </w:r>
          </w:p>
        </w:tc>
      </w:tr>
      <w:tr w:rsidR="00F42E41" w:rsidRPr="00F42E41" w14:paraId="5BDA50FE" w14:textId="77777777" w:rsidTr="00F42E41">
        <w:trPr>
          <w:jc w:val="center"/>
        </w:trPr>
        <w:tc>
          <w:tcPr>
            <w:tcW w:w="5825" w:type="dxa"/>
            <w:tcBorders>
              <w:top w:val="nil"/>
            </w:tcBorders>
          </w:tcPr>
          <w:p w14:paraId="5BDA50FC" w14:textId="77777777" w:rsidR="00F42E41" w:rsidRPr="00F42E41" w:rsidRDefault="00F42E41" w:rsidP="00F42E41">
            <w:pPr>
              <w:ind w:left="113"/>
              <w:rPr>
                <w:sz w:val="22"/>
                <w:szCs w:val="22"/>
              </w:rPr>
            </w:pPr>
            <w:r w:rsidRPr="00F42E41">
              <w:rPr>
                <w:sz w:val="22"/>
                <w:szCs w:val="22"/>
              </w:rPr>
              <w:t>- лестницы и пандусы</w:t>
            </w:r>
          </w:p>
        </w:tc>
        <w:tc>
          <w:tcPr>
            <w:tcW w:w="4253" w:type="dxa"/>
            <w:tcBorders>
              <w:top w:val="nil"/>
            </w:tcBorders>
          </w:tcPr>
          <w:p w14:paraId="5BDA50FD" w14:textId="77777777" w:rsidR="00F42E41" w:rsidRPr="00F42E41" w:rsidRDefault="00F42E41" w:rsidP="00F42E41">
            <w:pPr>
              <w:spacing w:line="239" w:lineRule="auto"/>
              <w:jc w:val="center"/>
              <w:rPr>
                <w:sz w:val="22"/>
                <w:szCs w:val="22"/>
              </w:rPr>
            </w:pPr>
            <w:r w:rsidRPr="00F42E41">
              <w:rPr>
                <w:sz w:val="22"/>
                <w:szCs w:val="22"/>
              </w:rPr>
              <w:t>40</w:t>
            </w:r>
          </w:p>
        </w:tc>
      </w:tr>
      <w:tr w:rsidR="00F42E41" w:rsidRPr="00F42E41" w14:paraId="5BDA5101" w14:textId="77777777" w:rsidTr="00F42E41">
        <w:trPr>
          <w:jc w:val="center"/>
        </w:trPr>
        <w:tc>
          <w:tcPr>
            <w:tcW w:w="5825" w:type="dxa"/>
          </w:tcPr>
          <w:p w14:paraId="5BDA50FF" w14:textId="77777777" w:rsidR="00F42E41" w:rsidRPr="00F42E41" w:rsidRDefault="00F42E41" w:rsidP="00F42E41">
            <w:pPr>
              <w:spacing w:line="239" w:lineRule="auto"/>
              <w:rPr>
                <w:sz w:val="22"/>
                <w:szCs w:val="22"/>
              </w:rPr>
            </w:pPr>
            <w:r w:rsidRPr="00F42E41">
              <w:rPr>
                <w:sz w:val="22"/>
                <w:szCs w:val="22"/>
              </w:rPr>
              <w:t>Открытые пешеходные мостики</w:t>
            </w:r>
          </w:p>
        </w:tc>
        <w:tc>
          <w:tcPr>
            <w:tcW w:w="4253" w:type="dxa"/>
          </w:tcPr>
          <w:p w14:paraId="5BDA5100" w14:textId="77777777" w:rsidR="00F42E41" w:rsidRPr="00F42E41" w:rsidRDefault="00F42E41" w:rsidP="00F42E41">
            <w:pPr>
              <w:spacing w:line="239" w:lineRule="auto"/>
              <w:jc w:val="center"/>
              <w:rPr>
                <w:sz w:val="22"/>
                <w:szCs w:val="22"/>
              </w:rPr>
            </w:pPr>
            <w:r w:rsidRPr="00F42E41">
              <w:rPr>
                <w:sz w:val="22"/>
                <w:szCs w:val="22"/>
              </w:rPr>
              <w:t>10</w:t>
            </w:r>
          </w:p>
        </w:tc>
      </w:tr>
      <w:tr w:rsidR="00F42E41" w:rsidRPr="00F42E41" w14:paraId="5BDA5104" w14:textId="77777777" w:rsidTr="00F42E41">
        <w:trPr>
          <w:jc w:val="center"/>
        </w:trPr>
        <w:tc>
          <w:tcPr>
            <w:tcW w:w="5825" w:type="dxa"/>
            <w:tcBorders>
              <w:bottom w:val="nil"/>
            </w:tcBorders>
          </w:tcPr>
          <w:p w14:paraId="5BDA5102" w14:textId="77777777" w:rsidR="00F42E41" w:rsidRPr="00F42E41" w:rsidRDefault="00F42E41" w:rsidP="00F42E41">
            <w:pPr>
              <w:spacing w:line="239" w:lineRule="auto"/>
              <w:rPr>
                <w:sz w:val="22"/>
                <w:szCs w:val="22"/>
              </w:rPr>
            </w:pPr>
            <w:r w:rsidRPr="00F42E41">
              <w:rPr>
                <w:sz w:val="22"/>
                <w:szCs w:val="22"/>
              </w:rPr>
              <w:t>Надземные пешеходные переходы с прозрачными стенами и потолком или застекленными стеновыми проемами:</w:t>
            </w:r>
          </w:p>
        </w:tc>
        <w:tc>
          <w:tcPr>
            <w:tcW w:w="4253" w:type="dxa"/>
            <w:tcBorders>
              <w:bottom w:val="nil"/>
            </w:tcBorders>
          </w:tcPr>
          <w:p w14:paraId="5BDA5103" w14:textId="77777777" w:rsidR="00F42E41" w:rsidRPr="00F42E41" w:rsidRDefault="00F42E41" w:rsidP="00F42E41">
            <w:pPr>
              <w:spacing w:line="239" w:lineRule="auto"/>
              <w:rPr>
                <w:sz w:val="22"/>
                <w:szCs w:val="22"/>
              </w:rPr>
            </w:pPr>
          </w:p>
        </w:tc>
      </w:tr>
      <w:tr w:rsidR="00F42E41" w:rsidRPr="00F42E41" w14:paraId="5BDA5107" w14:textId="77777777" w:rsidTr="00F42E41">
        <w:trPr>
          <w:jc w:val="center"/>
        </w:trPr>
        <w:tc>
          <w:tcPr>
            <w:tcW w:w="5825" w:type="dxa"/>
            <w:tcBorders>
              <w:top w:val="nil"/>
              <w:bottom w:val="nil"/>
            </w:tcBorders>
          </w:tcPr>
          <w:p w14:paraId="5BDA5105" w14:textId="77777777" w:rsidR="00F42E41" w:rsidRPr="00F42E41" w:rsidRDefault="00F42E41" w:rsidP="00F42E41">
            <w:pPr>
              <w:ind w:left="113"/>
              <w:rPr>
                <w:sz w:val="22"/>
                <w:szCs w:val="22"/>
              </w:rPr>
            </w:pPr>
            <w:r w:rsidRPr="00F42E41">
              <w:rPr>
                <w:sz w:val="22"/>
                <w:szCs w:val="22"/>
              </w:rPr>
              <w:t>- проходы</w:t>
            </w:r>
          </w:p>
        </w:tc>
        <w:tc>
          <w:tcPr>
            <w:tcW w:w="4253" w:type="dxa"/>
            <w:tcBorders>
              <w:top w:val="nil"/>
              <w:bottom w:val="nil"/>
            </w:tcBorders>
          </w:tcPr>
          <w:p w14:paraId="5BDA5106" w14:textId="77777777" w:rsidR="00F42E41" w:rsidRPr="00F42E41" w:rsidRDefault="00F42E41" w:rsidP="00F42E41">
            <w:pPr>
              <w:spacing w:line="239" w:lineRule="auto"/>
              <w:jc w:val="center"/>
              <w:rPr>
                <w:sz w:val="22"/>
                <w:szCs w:val="22"/>
              </w:rPr>
            </w:pPr>
            <w:r w:rsidRPr="00F42E41">
              <w:rPr>
                <w:sz w:val="22"/>
                <w:szCs w:val="22"/>
              </w:rPr>
              <w:t>75</w:t>
            </w:r>
          </w:p>
        </w:tc>
      </w:tr>
      <w:tr w:rsidR="00F42E41" w:rsidRPr="00F42E41" w14:paraId="5BDA510A" w14:textId="77777777" w:rsidTr="00F42E41">
        <w:trPr>
          <w:jc w:val="center"/>
        </w:trPr>
        <w:tc>
          <w:tcPr>
            <w:tcW w:w="5825" w:type="dxa"/>
            <w:tcBorders>
              <w:top w:val="nil"/>
            </w:tcBorders>
          </w:tcPr>
          <w:p w14:paraId="5BDA5108" w14:textId="77777777" w:rsidR="00F42E41" w:rsidRPr="00F42E41" w:rsidRDefault="00F42E41" w:rsidP="00F42E41">
            <w:pPr>
              <w:ind w:left="113"/>
              <w:rPr>
                <w:sz w:val="22"/>
                <w:szCs w:val="22"/>
              </w:rPr>
            </w:pPr>
            <w:r w:rsidRPr="00F42E41">
              <w:rPr>
                <w:sz w:val="22"/>
                <w:szCs w:val="22"/>
              </w:rPr>
              <w:t>- лестничные сходы, съезды и смотровые площадки</w:t>
            </w:r>
          </w:p>
        </w:tc>
        <w:tc>
          <w:tcPr>
            <w:tcW w:w="4253" w:type="dxa"/>
            <w:tcBorders>
              <w:top w:val="nil"/>
            </w:tcBorders>
          </w:tcPr>
          <w:p w14:paraId="5BDA5109" w14:textId="77777777" w:rsidR="00F42E41" w:rsidRPr="00F42E41" w:rsidRDefault="00F42E41" w:rsidP="00F42E41">
            <w:pPr>
              <w:spacing w:line="239" w:lineRule="auto"/>
              <w:jc w:val="center"/>
              <w:rPr>
                <w:sz w:val="22"/>
                <w:szCs w:val="22"/>
              </w:rPr>
            </w:pPr>
            <w:r w:rsidRPr="00F42E41">
              <w:rPr>
                <w:sz w:val="22"/>
                <w:szCs w:val="22"/>
              </w:rPr>
              <w:t>50</w:t>
            </w:r>
          </w:p>
        </w:tc>
      </w:tr>
    </w:tbl>
    <w:p w14:paraId="5BDA510B" w14:textId="77777777" w:rsidR="00F42E41" w:rsidRPr="00F42E41" w:rsidRDefault="00F42E41" w:rsidP="00F42E41">
      <w:pPr>
        <w:widowControl w:val="0"/>
        <w:spacing w:line="239" w:lineRule="auto"/>
        <w:ind w:firstLine="709"/>
        <w:jc w:val="both"/>
        <w:outlineLvl w:val="2"/>
        <w:rPr>
          <w:bCs/>
        </w:rPr>
      </w:pPr>
    </w:p>
    <w:p w14:paraId="5BDA510C" w14:textId="77777777" w:rsidR="00F42E41" w:rsidRPr="00F42E41" w:rsidRDefault="00F42E41" w:rsidP="00F42E41">
      <w:pPr>
        <w:widowControl w:val="0"/>
        <w:spacing w:line="239" w:lineRule="auto"/>
        <w:ind w:firstLine="709"/>
        <w:jc w:val="both"/>
        <w:outlineLvl w:val="2"/>
        <w:rPr>
          <w:bCs/>
        </w:rPr>
      </w:pPr>
      <w:r w:rsidRPr="00F42E41">
        <w:rPr>
          <w:bCs/>
        </w:rPr>
        <w:t>12.7.7. Средняя яркость покрытий тротуаров, примыкающих к проезжей части улиц, дорог и площадей, должна быть не менее половины средней яркости покрытия проезжей части этих улиц, дорог и площадей, приведенной в таблице 12.7.2 настоящих нормативов.</w:t>
      </w:r>
    </w:p>
    <w:p w14:paraId="5BDA510D" w14:textId="77777777" w:rsidR="00F42E41" w:rsidRDefault="00F42E41" w:rsidP="00F42E41">
      <w:pPr>
        <w:widowControl w:val="0"/>
        <w:spacing w:line="239" w:lineRule="auto"/>
        <w:ind w:firstLine="709"/>
        <w:jc w:val="both"/>
        <w:outlineLvl w:val="2"/>
        <w:rPr>
          <w:bCs/>
        </w:rPr>
      </w:pPr>
      <w:r w:rsidRPr="00F42E41">
        <w:rPr>
          <w:bCs/>
        </w:rPr>
        <w:t>12.7.8. Значения средней горизонтальной освещенности, а также отношение минимальной освещенности к средней для пешеходных пространств приведены в таблице 12.7.5.</w:t>
      </w:r>
    </w:p>
    <w:p w14:paraId="5BDA510E" w14:textId="77777777" w:rsidR="005D79F9" w:rsidRPr="00F42E41" w:rsidRDefault="005D79F9" w:rsidP="00F42E41">
      <w:pPr>
        <w:widowControl w:val="0"/>
        <w:spacing w:line="239" w:lineRule="auto"/>
        <w:ind w:firstLine="709"/>
        <w:jc w:val="both"/>
        <w:outlineLvl w:val="2"/>
        <w:rPr>
          <w:bCs/>
        </w:rPr>
      </w:pPr>
    </w:p>
    <w:p w14:paraId="5BDA510F" w14:textId="77777777" w:rsidR="00F42E41" w:rsidRPr="00F42E41" w:rsidRDefault="00F42E41" w:rsidP="00F42E41">
      <w:pPr>
        <w:widowControl w:val="0"/>
        <w:spacing w:line="239" w:lineRule="auto"/>
        <w:ind w:firstLine="709"/>
        <w:jc w:val="right"/>
        <w:outlineLvl w:val="2"/>
        <w:rPr>
          <w:bCs/>
        </w:rPr>
      </w:pPr>
      <w:r w:rsidRPr="00F42E41">
        <w:rPr>
          <w:bCs/>
        </w:rPr>
        <w:lastRenderedPageBreak/>
        <w:t>Таблица 12.7.5</w:t>
      </w:r>
    </w:p>
    <w:tbl>
      <w:tblPr>
        <w:tblStyle w:val="1d"/>
        <w:tblW w:w="0" w:type="auto"/>
        <w:jc w:val="center"/>
        <w:tblLayout w:type="fixed"/>
        <w:tblLook w:val="0000" w:firstRow="0" w:lastRow="0" w:firstColumn="0" w:lastColumn="0" w:noHBand="0" w:noVBand="0"/>
      </w:tblPr>
      <w:tblGrid>
        <w:gridCol w:w="1304"/>
        <w:gridCol w:w="5255"/>
        <w:gridCol w:w="1623"/>
        <w:gridCol w:w="1871"/>
      </w:tblGrid>
      <w:tr w:rsidR="00F42E41" w:rsidRPr="00F42E41" w14:paraId="5BDA5113" w14:textId="77777777" w:rsidTr="00F42E41">
        <w:trPr>
          <w:trHeight w:val="312"/>
          <w:jc w:val="center"/>
        </w:trPr>
        <w:tc>
          <w:tcPr>
            <w:tcW w:w="1304" w:type="dxa"/>
            <w:vMerge w:val="restart"/>
            <w:vAlign w:val="center"/>
          </w:tcPr>
          <w:p w14:paraId="5BDA5110" w14:textId="77777777" w:rsidR="00F42E41" w:rsidRPr="00F42E41" w:rsidRDefault="00F42E41" w:rsidP="00F42E41">
            <w:pPr>
              <w:suppressAutoHyphens/>
              <w:spacing w:line="239" w:lineRule="auto"/>
              <w:ind w:left="-57" w:right="-57"/>
              <w:jc w:val="center"/>
              <w:rPr>
                <w:b/>
                <w:sz w:val="22"/>
                <w:szCs w:val="22"/>
              </w:rPr>
            </w:pPr>
            <w:r w:rsidRPr="00F42E41">
              <w:rPr>
                <w:b/>
                <w:sz w:val="22"/>
                <w:szCs w:val="22"/>
              </w:rPr>
              <w:t>Класс объекта по освещению</w:t>
            </w:r>
          </w:p>
        </w:tc>
        <w:tc>
          <w:tcPr>
            <w:tcW w:w="5255" w:type="dxa"/>
            <w:vMerge w:val="restart"/>
            <w:vAlign w:val="center"/>
          </w:tcPr>
          <w:p w14:paraId="5BDA5111" w14:textId="77777777" w:rsidR="00F42E41" w:rsidRPr="00F42E41" w:rsidRDefault="00F42E41" w:rsidP="00F42E41">
            <w:pPr>
              <w:spacing w:line="239" w:lineRule="auto"/>
              <w:jc w:val="center"/>
              <w:rPr>
                <w:b/>
                <w:sz w:val="22"/>
                <w:szCs w:val="22"/>
              </w:rPr>
            </w:pPr>
            <w:r w:rsidRPr="00F42E41">
              <w:rPr>
                <w:b/>
                <w:sz w:val="22"/>
                <w:szCs w:val="22"/>
              </w:rPr>
              <w:t>Наименование объекта</w:t>
            </w:r>
          </w:p>
        </w:tc>
        <w:tc>
          <w:tcPr>
            <w:tcW w:w="3494" w:type="dxa"/>
            <w:gridSpan w:val="2"/>
            <w:vAlign w:val="center"/>
          </w:tcPr>
          <w:p w14:paraId="5BDA5112" w14:textId="77777777" w:rsidR="00F42E41" w:rsidRPr="00F42E41" w:rsidRDefault="00F42E41" w:rsidP="00F42E41">
            <w:pPr>
              <w:spacing w:line="239" w:lineRule="auto"/>
              <w:jc w:val="center"/>
              <w:rPr>
                <w:b/>
                <w:sz w:val="22"/>
                <w:szCs w:val="22"/>
              </w:rPr>
            </w:pPr>
            <w:r w:rsidRPr="00F42E41">
              <w:rPr>
                <w:b/>
                <w:sz w:val="22"/>
                <w:szCs w:val="22"/>
              </w:rPr>
              <w:t>Нормируемые показатели</w:t>
            </w:r>
          </w:p>
        </w:tc>
      </w:tr>
      <w:tr w:rsidR="00F42E41" w:rsidRPr="00F42E41" w14:paraId="5BDA5118" w14:textId="77777777" w:rsidTr="00F42E41">
        <w:trPr>
          <w:jc w:val="center"/>
        </w:trPr>
        <w:tc>
          <w:tcPr>
            <w:tcW w:w="1304" w:type="dxa"/>
            <w:vMerge/>
          </w:tcPr>
          <w:p w14:paraId="5BDA5114" w14:textId="77777777" w:rsidR="00F42E41" w:rsidRPr="00F42E41" w:rsidRDefault="00F42E41" w:rsidP="00F42E41">
            <w:pPr>
              <w:spacing w:line="239" w:lineRule="auto"/>
              <w:jc w:val="center"/>
              <w:rPr>
                <w:sz w:val="22"/>
                <w:szCs w:val="22"/>
              </w:rPr>
            </w:pPr>
          </w:p>
        </w:tc>
        <w:tc>
          <w:tcPr>
            <w:tcW w:w="5255" w:type="dxa"/>
            <w:vMerge/>
          </w:tcPr>
          <w:p w14:paraId="5BDA5115" w14:textId="77777777" w:rsidR="00F42E41" w:rsidRPr="00F42E41" w:rsidRDefault="00F42E41" w:rsidP="00F42E41">
            <w:pPr>
              <w:spacing w:line="239" w:lineRule="auto"/>
              <w:jc w:val="center"/>
              <w:rPr>
                <w:sz w:val="22"/>
                <w:szCs w:val="22"/>
              </w:rPr>
            </w:pPr>
          </w:p>
        </w:tc>
        <w:tc>
          <w:tcPr>
            <w:tcW w:w="1623" w:type="dxa"/>
            <w:vAlign w:val="center"/>
          </w:tcPr>
          <w:p w14:paraId="5BDA5116" w14:textId="77777777" w:rsidR="00F42E41" w:rsidRPr="00F42E41" w:rsidRDefault="00F42E41" w:rsidP="00F42E41">
            <w:pPr>
              <w:spacing w:line="239" w:lineRule="auto"/>
              <w:ind w:left="-57" w:right="-57"/>
              <w:jc w:val="center"/>
              <w:rPr>
                <w:sz w:val="22"/>
                <w:szCs w:val="22"/>
              </w:rPr>
            </w:pPr>
            <w:r w:rsidRPr="00F42E41">
              <w:rPr>
                <w:sz w:val="22"/>
                <w:szCs w:val="22"/>
              </w:rPr>
              <w:t>средняя горизонтальная освещенность, лк, не менее</w:t>
            </w:r>
          </w:p>
        </w:tc>
        <w:tc>
          <w:tcPr>
            <w:tcW w:w="1871" w:type="dxa"/>
            <w:vAlign w:val="center"/>
          </w:tcPr>
          <w:p w14:paraId="5BDA5117" w14:textId="77777777" w:rsidR="00F42E41" w:rsidRPr="00F42E41" w:rsidRDefault="00F42E41" w:rsidP="00F42E41">
            <w:pPr>
              <w:spacing w:line="239" w:lineRule="auto"/>
              <w:ind w:left="-85" w:right="-85"/>
              <w:jc w:val="center"/>
              <w:rPr>
                <w:sz w:val="22"/>
                <w:szCs w:val="22"/>
              </w:rPr>
            </w:pPr>
            <w:r w:rsidRPr="00F42E41">
              <w:rPr>
                <w:bCs/>
                <w:sz w:val="22"/>
                <w:szCs w:val="22"/>
              </w:rPr>
              <w:t xml:space="preserve">отношение минимальной </w:t>
            </w:r>
            <w:r w:rsidRPr="00F42E41">
              <w:rPr>
                <w:sz w:val="22"/>
                <w:szCs w:val="22"/>
              </w:rPr>
              <w:t xml:space="preserve">горизонтальная </w:t>
            </w:r>
            <w:r w:rsidRPr="00F42E41">
              <w:rPr>
                <w:bCs/>
                <w:sz w:val="22"/>
                <w:szCs w:val="22"/>
              </w:rPr>
              <w:t>освещенности к средней</w:t>
            </w:r>
            <w:r w:rsidRPr="00F42E41">
              <w:rPr>
                <w:sz w:val="22"/>
                <w:szCs w:val="22"/>
              </w:rPr>
              <w:t>, не менее</w:t>
            </w:r>
          </w:p>
        </w:tc>
      </w:tr>
      <w:tr w:rsidR="00F42E41" w:rsidRPr="00F42E41" w14:paraId="5BDA511D" w14:textId="77777777" w:rsidTr="00F42E41">
        <w:trPr>
          <w:jc w:val="center"/>
        </w:trPr>
        <w:tc>
          <w:tcPr>
            <w:tcW w:w="1304" w:type="dxa"/>
          </w:tcPr>
          <w:p w14:paraId="5BDA5119" w14:textId="77777777" w:rsidR="00F42E41" w:rsidRPr="00F42E41" w:rsidRDefault="00F42E41" w:rsidP="00F42E41">
            <w:pPr>
              <w:spacing w:line="239" w:lineRule="auto"/>
              <w:jc w:val="center"/>
              <w:rPr>
                <w:sz w:val="22"/>
                <w:szCs w:val="22"/>
              </w:rPr>
            </w:pPr>
            <w:r w:rsidRPr="00F42E41">
              <w:rPr>
                <w:sz w:val="22"/>
                <w:szCs w:val="22"/>
              </w:rPr>
              <w:t>П1</w:t>
            </w:r>
          </w:p>
        </w:tc>
        <w:tc>
          <w:tcPr>
            <w:tcW w:w="5255" w:type="dxa"/>
          </w:tcPr>
          <w:p w14:paraId="5BDA511A" w14:textId="77777777" w:rsidR="00F42E41" w:rsidRPr="00F42E41" w:rsidRDefault="00F42E41" w:rsidP="00F42E41">
            <w:pPr>
              <w:spacing w:line="239" w:lineRule="auto"/>
              <w:ind w:right="-57"/>
              <w:rPr>
                <w:sz w:val="22"/>
                <w:szCs w:val="22"/>
              </w:rPr>
            </w:pPr>
            <w:r w:rsidRPr="00F42E41">
              <w:rPr>
                <w:sz w:val="22"/>
                <w:szCs w:val="22"/>
              </w:rPr>
              <w:t>Площадки перед входами культурно-массовых, спортивных, развлекательных и торговых объектов</w:t>
            </w:r>
          </w:p>
        </w:tc>
        <w:tc>
          <w:tcPr>
            <w:tcW w:w="1623" w:type="dxa"/>
          </w:tcPr>
          <w:p w14:paraId="5BDA511B" w14:textId="77777777" w:rsidR="00F42E41" w:rsidRPr="00F42E41" w:rsidRDefault="00F42E41" w:rsidP="00F42E41">
            <w:pPr>
              <w:spacing w:line="239" w:lineRule="auto"/>
              <w:jc w:val="center"/>
              <w:rPr>
                <w:sz w:val="22"/>
                <w:szCs w:val="22"/>
              </w:rPr>
            </w:pPr>
            <w:r w:rsidRPr="00F42E41">
              <w:rPr>
                <w:sz w:val="22"/>
                <w:szCs w:val="22"/>
              </w:rPr>
              <w:t>20</w:t>
            </w:r>
          </w:p>
        </w:tc>
        <w:tc>
          <w:tcPr>
            <w:tcW w:w="1871" w:type="dxa"/>
          </w:tcPr>
          <w:p w14:paraId="5BDA511C" w14:textId="77777777" w:rsidR="00F42E41" w:rsidRPr="00F42E41" w:rsidRDefault="00F42E41" w:rsidP="00F42E41">
            <w:pPr>
              <w:spacing w:line="239" w:lineRule="auto"/>
              <w:jc w:val="center"/>
              <w:rPr>
                <w:sz w:val="22"/>
                <w:szCs w:val="22"/>
              </w:rPr>
            </w:pPr>
            <w:r w:rsidRPr="00F42E41">
              <w:rPr>
                <w:sz w:val="22"/>
                <w:szCs w:val="22"/>
              </w:rPr>
              <w:t>0,3</w:t>
            </w:r>
          </w:p>
        </w:tc>
      </w:tr>
      <w:tr w:rsidR="00F42E41" w:rsidRPr="00F42E41" w14:paraId="5BDA5122" w14:textId="77777777" w:rsidTr="00F42E41">
        <w:trPr>
          <w:jc w:val="center"/>
        </w:trPr>
        <w:tc>
          <w:tcPr>
            <w:tcW w:w="1304" w:type="dxa"/>
          </w:tcPr>
          <w:p w14:paraId="5BDA511E" w14:textId="77777777" w:rsidR="00F42E41" w:rsidRPr="00F42E41" w:rsidRDefault="00F42E41" w:rsidP="00F42E41">
            <w:pPr>
              <w:spacing w:line="239" w:lineRule="auto"/>
              <w:jc w:val="center"/>
              <w:rPr>
                <w:sz w:val="22"/>
                <w:szCs w:val="22"/>
              </w:rPr>
            </w:pPr>
            <w:r w:rsidRPr="00F42E41">
              <w:rPr>
                <w:sz w:val="22"/>
                <w:szCs w:val="22"/>
              </w:rPr>
              <w:t>П2</w:t>
            </w:r>
          </w:p>
        </w:tc>
        <w:tc>
          <w:tcPr>
            <w:tcW w:w="5255" w:type="dxa"/>
          </w:tcPr>
          <w:p w14:paraId="5BDA511F" w14:textId="77777777" w:rsidR="00F42E41" w:rsidRPr="00F42E41" w:rsidRDefault="00F42E41" w:rsidP="00F42E41">
            <w:pPr>
              <w:spacing w:line="239" w:lineRule="auto"/>
              <w:ind w:right="-57"/>
              <w:rPr>
                <w:sz w:val="22"/>
                <w:szCs w:val="22"/>
              </w:rPr>
            </w:pPr>
            <w:r w:rsidRPr="00F42E41">
              <w:rPr>
                <w:sz w:val="22"/>
                <w:szCs w:val="22"/>
              </w:rPr>
              <w:t>Главные пешеходные улицы исторической части города и основных общественных центров административных округов, непроезжие и предзаводские площади, площадки посадочные, детские и отдыха</w:t>
            </w:r>
          </w:p>
        </w:tc>
        <w:tc>
          <w:tcPr>
            <w:tcW w:w="1623" w:type="dxa"/>
          </w:tcPr>
          <w:p w14:paraId="5BDA5120" w14:textId="77777777" w:rsidR="00F42E41" w:rsidRPr="00F42E41" w:rsidRDefault="00F42E41" w:rsidP="00F42E41">
            <w:pPr>
              <w:spacing w:line="239" w:lineRule="auto"/>
              <w:jc w:val="center"/>
              <w:rPr>
                <w:sz w:val="22"/>
                <w:szCs w:val="22"/>
              </w:rPr>
            </w:pPr>
            <w:r w:rsidRPr="00F42E41">
              <w:rPr>
                <w:sz w:val="22"/>
                <w:szCs w:val="22"/>
              </w:rPr>
              <w:t>10</w:t>
            </w:r>
          </w:p>
        </w:tc>
        <w:tc>
          <w:tcPr>
            <w:tcW w:w="1871" w:type="dxa"/>
          </w:tcPr>
          <w:p w14:paraId="5BDA5121" w14:textId="77777777" w:rsidR="00F42E41" w:rsidRPr="00F42E41" w:rsidRDefault="00F42E41" w:rsidP="00F42E41">
            <w:pPr>
              <w:spacing w:line="239" w:lineRule="auto"/>
              <w:jc w:val="center"/>
              <w:rPr>
                <w:sz w:val="22"/>
                <w:szCs w:val="22"/>
              </w:rPr>
            </w:pPr>
            <w:r w:rsidRPr="00F42E41">
              <w:rPr>
                <w:sz w:val="22"/>
                <w:szCs w:val="22"/>
              </w:rPr>
              <w:t>0,3</w:t>
            </w:r>
          </w:p>
        </w:tc>
      </w:tr>
      <w:tr w:rsidR="00F42E41" w:rsidRPr="00F42E41" w14:paraId="5BDA5127" w14:textId="77777777" w:rsidTr="00F42E41">
        <w:trPr>
          <w:jc w:val="center"/>
        </w:trPr>
        <w:tc>
          <w:tcPr>
            <w:tcW w:w="1304" w:type="dxa"/>
          </w:tcPr>
          <w:p w14:paraId="5BDA5123" w14:textId="77777777" w:rsidR="00F42E41" w:rsidRPr="00F42E41" w:rsidRDefault="00F42E41" w:rsidP="00F42E41">
            <w:pPr>
              <w:spacing w:line="239" w:lineRule="auto"/>
              <w:jc w:val="center"/>
              <w:rPr>
                <w:sz w:val="22"/>
                <w:szCs w:val="22"/>
              </w:rPr>
            </w:pPr>
            <w:r w:rsidRPr="00F42E41">
              <w:rPr>
                <w:sz w:val="22"/>
                <w:szCs w:val="22"/>
              </w:rPr>
              <w:t>П3</w:t>
            </w:r>
          </w:p>
        </w:tc>
        <w:tc>
          <w:tcPr>
            <w:tcW w:w="5255" w:type="dxa"/>
          </w:tcPr>
          <w:p w14:paraId="5BDA5124" w14:textId="77777777" w:rsidR="00F42E41" w:rsidRPr="00F42E41" w:rsidRDefault="00F42E41" w:rsidP="00F42E41">
            <w:pPr>
              <w:spacing w:line="239" w:lineRule="auto"/>
              <w:rPr>
                <w:sz w:val="22"/>
                <w:szCs w:val="22"/>
              </w:rPr>
            </w:pPr>
            <w:r w:rsidRPr="00F42E41">
              <w:rPr>
                <w:sz w:val="22"/>
                <w:szCs w:val="22"/>
              </w:rPr>
              <w:t>Пешеходные улицы; главные и вспомогательные входы парков, санаториев, выставок и стадионов</w:t>
            </w:r>
          </w:p>
        </w:tc>
        <w:tc>
          <w:tcPr>
            <w:tcW w:w="1623" w:type="dxa"/>
          </w:tcPr>
          <w:p w14:paraId="5BDA5125" w14:textId="77777777" w:rsidR="00F42E41" w:rsidRPr="00F42E41" w:rsidRDefault="00F42E41" w:rsidP="00F42E41">
            <w:pPr>
              <w:spacing w:line="239" w:lineRule="auto"/>
              <w:jc w:val="center"/>
              <w:rPr>
                <w:sz w:val="22"/>
                <w:szCs w:val="22"/>
              </w:rPr>
            </w:pPr>
            <w:r w:rsidRPr="00F42E41">
              <w:rPr>
                <w:sz w:val="22"/>
                <w:szCs w:val="22"/>
              </w:rPr>
              <w:t>6</w:t>
            </w:r>
          </w:p>
        </w:tc>
        <w:tc>
          <w:tcPr>
            <w:tcW w:w="1871" w:type="dxa"/>
          </w:tcPr>
          <w:p w14:paraId="5BDA5126" w14:textId="77777777" w:rsidR="00F42E41" w:rsidRPr="00F42E41" w:rsidRDefault="00F42E41" w:rsidP="00F42E41">
            <w:pPr>
              <w:spacing w:line="239" w:lineRule="auto"/>
              <w:jc w:val="center"/>
              <w:rPr>
                <w:sz w:val="22"/>
                <w:szCs w:val="22"/>
              </w:rPr>
            </w:pPr>
            <w:r w:rsidRPr="00F42E41">
              <w:rPr>
                <w:sz w:val="22"/>
                <w:szCs w:val="22"/>
              </w:rPr>
              <w:t>0,2</w:t>
            </w:r>
          </w:p>
        </w:tc>
      </w:tr>
      <w:tr w:rsidR="00F42E41" w:rsidRPr="00F42E41" w14:paraId="5BDA512C" w14:textId="77777777" w:rsidTr="00F42E41">
        <w:trPr>
          <w:jc w:val="center"/>
        </w:trPr>
        <w:tc>
          <w:tcPr>
            <w:tcW w:w="1304" w:type="dxa"/>
          </w:tcPr>
          <w:p w14:paraId="5BDA5128" w14:textId="77777777" w:rsidR="00F42E41" w:rsidRPr="00F42E41" w:rsidRDefault="00F42E41" w:rsidP="00F42E41">
            <w:pPr>
              <w:spacing w:line="239" w:lineRule="auto"/>
              <w:jc w:val="center"/>
              <w:rPr>
                <w:sz w:val="22"/>
                <w:szCs w:val="22"/>
              </w:rPr>
            </w:pPr>
            <w:r w:rsidRPr="00F42E41">
              <w:rPr>
                <w:sz w:val="22"/>
                <w:szCs w:val="22"/>
              </w:rPr>
              <w:t>П4</w:t>
            </w:r>
          </w:p>
        </w:tc>
        <w:tc>
          <w:tcPr>
            <w:tcW w:w="5255" w:type="dxa"/>
          </w:tcPr>
          <w:p w14:paraId="5BDA5129" w14:textId="77777777" w:rsidR="00F42E41" w:rsidRPr="00F42E41" w:rsidRDefault="00F42E41" w:rsidP="00F42E41">
            <w:pPr>
              <w:spacing w:line="239" w:lineRule="auto"/>
              <w:rPr>
                <w:sz w:val="22"/>
                <w:szCs w:val="22"/>
              </w:rPr>
            </w:pPr>
            <w:r w:rsidRPr="00F42E41">
              <w:rPr>
                <w:sz w:val="22"/>
                <w:szCs w:val="22"/>
              </w:rPr>
              <w:t>Тротуары, отделенные от проезжей части дорог и улиц; основные проезды микрорайонов, подъезды, подходы и центральные аллеи детских, учебных и лечебно-оздоровительных учреждений</w:t>
            </w:r>
          </w:p>
        </w:tc>
        <w:tc>
          <w:tcPr>
            <w:tcW w:w="1623" w:type="dxa"/>
          </w:tcPr>
          <w:p w14:paraId="5BDA512A" w14:textId="77777777" w:rsidR="00F42E41" w:rsidRPr="00F42E41" w:rsidRDefault="00F42E41" w:rsidP="00F42E41">
            <w:pPr>
              <w:spacing w:line="239" w:lineRule="auto"/>
              <w:jc w:val="center"/>
              <w:rPr>
                <w:sz w:val="22"/>
                <w:szCs w:val="22"/>
              </w:rPr>
            </w:pPr>
            <w:r w:rsidRPr="00F42E41">
              <w:rPr>
                <w:sz w:val="22"/>
                <w:szCs w:val="22"/>
              </w:rPr>
              <w:t>4</w:t>
            </w:r>
          </w:p>
        </w:tc>
        <w:tc>
          <w:tcPr>
            <w:tcW w:w="1871" w:type="dxa"/>
          </w:tcPr>
          <w:p w14:paraId="5BDA512B" w14:textId="77777777" w:rsidR="00F42E41" w:rsidRPr="00F42E41" w:rsidRDefault="00F42E41" w:rsidP="00F42E41">
            <w:pPr>
              <w:spacing w:line="239" w:lineRule="auto"/>
              <w:jc w:val="center"/>
              <w:rPr>
                <w:sz w:val="22"/>
                <w:szCs w:val="22"/>
              </w:rPr>
            </w:pPr>
            <w:r w:rsidRPr="00F42E41">
              <w:rPr>
                <w:sz w:val="22"/>
                <w:szCs w:val="22"/>
              </w:rPr>
              <w:t>0,2</w:t>
            </w:r>
          </w:p>
        </w:tc>
      </w:tr>
      <w:tr w:rsidR="00F42E41" w:rsidRPr="00F42E41" w14:paraId="5BDA5131" w14:textId="77777777" w:rsidTr="00F42E41">
        <w:trPr>
          <w:jc w:val="center"/>
        </w:trPr>
        <w:tc>
          <w:tcPr>
            <w:tcW w:w="1304" w:type="dxa"/>
          </w:tcPr>
          <w:p w14:paraId="5BDA512D" w14:textId="77777777" w:rsidR="00F42E41" w:rsidRPr="00F42E41" w:rsidRDefault="00F42E41" w:rsidP="00F42E41">
            <w:pPr>
              <w:spacing w:line="239" w:lineRule="auto"/>
              <w:jc w:val="center"/>
              <w:rPr>
                <w:sz w:val="22"/>
                <w:szCs w:val="22"/>
              </w:rPr>
            </w:pPr>
            <w:r w:rsidRPr="00F42E41">
              <w:rPr>
                <w:sz w:val="22"/>
                <w:szCs w:val="22"/>
              </w:rPr>
              <w:t>П5</w:t>
            </w:r>
          </w:p>
        </w:tc>
        <w:tc>
          <w:tcPr>
            <w:tcW w:w="5255" w:type="dxa"/>
          </w:tcPr>
          <w:p w14:paraId="5BDA512E" w14:textId="77777777" w:rsidR="00F42E41" w:rsidRPr="00F42E41" w:rsidRDefault="00F42E41" w:rsidP="00F42E41">
            <w:pPr>
              <w:spacing w:line="239" w:lineRule="auto"/>
              <w:rPr>
                <w:sz w:val="22"/>
                <w:szCs w:val="22"/>
              </w:rPr>
            </w:pPr>
            <w:r w:rsidRPr="00F42E41">
              <w:rPr>
                <w:sz w:val="22"/>
                <w:szCs w:val="22"/>
              </w:rPr>
              <w:t>Второстепенные проезды на территориях микрорайонов, хозяйственные площадки на территориях микрорайонов, боковые аллеи и вспомогательные входы общегородских парков и центральные аллеи парков административных округов</w:t>
            </w:r>
          </w:p>
        </w:tc>
        <w:tc>
          <w:tcPr>
            <w:tcW w:w="1623" w:type="dxa"/>
          </w:tcPr>
          <w:p w14:paraId="5BDA512F" w14:textId="77777777" w:rsidR="00F42E41" w:rsidRPr="00F42E41" w:rsidRDefault="00F42E41" w:rsidP="00F42E41">
            <w:pPr>
              <w:spacing w:line="239" w:lineRule="auto"/>
              <w:jc w:val="center"/>
              <w:rPr>
                <w:sz w:val="22"/>
                <w:szCs w:val="22"/>
              </w:rPr>
            </w:pPr>
            <w:r w:rsidRPr="00F42E41">
              <w:rPr>
                <w:sz w:val="22"/>
                <w:szCs w:val="22"/>
              </w:rPr>
              <w:t>2</w:t>
            </w:r>
          </w:p>
        </w:tc>
        <w:tc>
          <w:tcPr>
            <w:tcW w:w="1871" w:type="dxa"/>
          </w:tcPr>
          <w:p w14:paraId="5BDA5130" w14:textId="77777777" w:rsidR="00F42E41" w:rsidRPr="00F42E41" w:rsidRDefault="00F42E41" w:rsidP="00F42E41">
            <w:pPr>
              <w:spacing w:line="239" w:lineRule="auto"/>
              <w:jc w:val="center"/>
              <w:rPr>
                <w:sz w:val="22"/>
                <w:szCs w:val="22"/>
              </w:rPr>
            </w:pPr>
            <w:r w:rsidRPr="00F42E41">
              <w:rPr>
                <w:sz w:val="22"/>
                <w:szCs w:val="22"/>
              </w:rPr>
              <w:t>0,1</w:t>
            </w:r>
          </w:p>
        </w:tc>
      </w:tr>
      <w:tr w:rsidR="00F42E41" w:rsidRPr="00F42E41" w14:paraId="5BDA5136" w14:textId="77777777" w:rsidTr="00F42E41">
        <w:trPr>
          <w:jc w:val="center"/>
        </w:trPr>
        <w:tc>
          <w:tcPr>
            <w:tcW w:w="1304" w:type="dxa"/>
          </w:tcPr>
          <w:p w14:paraId="5BDA5132" w14:textId="77777777" w:rsidR="00F42E41" w:rsidRPr="00F42E41" w:rsidRDefault="00F42E41" w:rsidP="00F42E41">
            <w:pPr>
              <w:spacing w:line="239" w:lineRule="auto"/>
              <w:jc w:val="center"/>
              <w:rPr>
                <w:sz w:val="22"/>
                <w:szCs w:val="22"/>
              </w:rPr>
            </w:pPr>
            <w:r w:rsidRPr="00F42E41">
              <w:rPr>
                <w:sz w:val="22"/>
                <w:szCs w:val="22"/>
              </w:rPr>
              <w:t>П6</w:t>
            </w:r>
          </w:p>
        </w:tc>
        <w:tc>
          <w:tcPr>
            <w:tcW w:w="5255" w:type="dxa"/>
          </w:tcPr>
          <w:p w14:paraId="5BDA5133" w14:textId="77777777" w:rsidR="00F42E41" w:rsidRPr="00F42E41" w:rsidRDefault="00F42E41" w:rsidP="00F42E41">
            <w:pPr>
              <w:spacing w:line="239" w:lineRule="auto"/>
              <w:rPr>
                <w:sz w:val="22"/>
                <w:szCs w:val="22"/>
              </w:rPr>
            </w:pPr>
            <w:r w:rsidRPr="00F42E41">
              <w:rPr>
                <w:sz w:val="22"/>
                <w:szCs w:val="22"/>
              </w:rPr>
              <w:t>Боковые аллеи и вспомогательные входы парков административных округов</w:t>
            </w:r>
          </w:p>
        </w:tc>
        <w:tc>
          <w:tcPr>
            <w:tcW w:w="1623" w:type="dxa"/>
          </w:tcPr>
          <w:p w14:paraId="5BDA5134" w14:textId="77777777" w:rsidR="00F42E41" w:rsidRPr="00F42E41" w:rsidRDefault="00F42E41" w:rsidP="00F42E41">
            <w:pPr>
              <w:spacing w:line="239" w:lineRule="auto"/>
              <w:jc w:val="center"/>
              <w:rPr>
                <w:sz w:val="22"/>
                <w:szCs w:val="22"/>
              </w:rPr>
            </w:pPr>
            <w:r w:rsidRPr="00F42E41">
              <w:rPr>
                <w:sz w:val="22"/>
                <w:szCs w:val="22"/>
              </w:rPr>
              <w:t>1</w:t>
            </w:r>
          </w:p>
        </w:tc>
        <w:tc>
          <w:tcPr>
            <w:tcW w:w="1871" w:type="dxa"/>
          </w:tcPr>
          <w:p w14:paraId="5BDA5135" w14:textId="77777777" w:rsidR="00F42E41" w:rsidRPr="00F42E41" w:rsidRDefault="00F42E41" w:rsidP="00F42E41">
            <w:pPr>
              <w:spacing w:line="239" w:lineRule="auto"/>
              <w:jc w:val="center"/>
              <w:rPr>
                <w:sz w:val="22"/>
                <w:szCs w:val="22"/>
              </w:rPr>
            </w:pPr>
            <w:r w:rsidRPr="00F42E41">
              <w:rPr>
                <w:sz w:val="22"/>
                <w:szCs w:val="22"/>
              </w:rPr>
              <w:t>0,1</w:t>
            </w:r>
          </w:p>
        </w:tc>
      </w:tr>
    </w:tbl>
    <w:p w14:paraId="5BDA5137" w14:textId="77777777" w:rsidR="00F42E41" w:rsidRPr="00F42E41" w:rsidRDefault="00F42E41" w:rsidP="00F42E41">
      <w:pPr>
        <w:widowControl w:val="0"/>
        <w:spacing w:before="120" w:line="239" w:lineRule="auto"/>
        <w:ind w:firstLine="709"/>
        <w:jc w:val="both"/>
        <w:outlineLvl w:val="2"/>
        <w:rPr>
          <w:bCs/>
        </w:rPr>
      </w:pPr>
      <w:r w:rsidRPr="00F42E41">
        <w:rPr>
          <w:bCs/>
          <w:i/>
          <w:spacing w:val="40"/>
          <w:sz w:val="22"/>
          <w:szCs w:val="22"/>
        </w:rPr>
        <w:t>Примечания</w:t>
      </w:r>
      <w:r w:rsidRPr="00F42E41">
        <w:rPr>
          <w:bCs/>
          <w:sz w:val="22"/>
          <w:szCs w:val="22"/>
        </w:rPr>
        <w:t>:</w:t>
      </w:r>
    </w:p>
    <w:p w14:paraId="5BDA5138" w14:textId="77777777" w:rsidR="00F42E41" w:rsidRPr="00F42E41" w:rsidRDefault="00F42E41" w:rsidP="00F42E41">
      <w:pPr>
        <w:widowControl w:val="0"/>
        <w:spacing w:line="239" w:lineRule="auto"/>
        <w:ind w:firstLine="709"/>
        <w:jc w:val="both"/>
        <w:outlineLvl w:val="2"/>
        <w:rPr>
          <w:bCs/>
          <w:sz w:val="22"/>
          <w:szCs w:val="22"/>
        </w:rPr>
      </w:pPr>
      <w:r w:rsidRPr="00F42E41">
        <w:rPr>
          <w:bCs/>
          <w:sz w:val="22"/>
          <w:szCs w:val="22"/>
        </w:rPr>
        <w:t>1. На главных пешеходных улицах исторической части города дополнительно нормируется полуцилиндрическая освещенность по направлению преимущественного движения, среднее значение которой должно быть не менее 6 лк, а минимальное – не менее 2 лк.</w:t>
      </w:r>
    </w:p>
    <w:p w14:paraId="5BDA5139" w14:textId="77777777" w:rsidR="00F42E41" w:rsidRDefault="00F42E41" w:rsidP="00F42E41">
      <w:pPr>
        <w:widowControl w:val="0"/>
        <w:spacing w:line="239" w:lineRule="auto"/>
        <w:ind w:firstLine="709"/>
        <w:jc w:val="both"/>
        <w:outlineLvl w:val="2"/>
        <w:rPr>
          <w:bCs/>
          <w:sz w:val="22"/>
          <w:szCs w:val="22"/>
        </w:rPr>
      </w:pPr>
      <w:r w:rsidRPr="00F42E41">
        <w:rPr>
          <w:bCs/>
          <w:sz w:val="22"/>
          <w:szCs w:val="22"/>
        </w:rPr>
        <w:t>2. На территории открытых рынков и торговых ярмарок средняя горизонтальная освещенность площадок, проездов, проходов между рядами павильонов, палаток, контейнеров и др. должна быть не менее 10 лк вне зависимости от их категории и занимаемой площади. После закрытия рынка или торговой ярмарки допускается снижать уровень средней горизонтальной освещенности до 4 лк. При этом минимальная освещенность не должна быть менее 2 лк.</w:t>
      </w:r>
    </w:p>
    <w:p w14:paraId="4F071A40" w14:textId="77777777" w:rsidR="00E14A79" w:rsidRPr="00F42E41" w:rsidRDefault="00E14A79" w:rsidP="00F42E41">
      <w:pPr>
        <w:widowControl w:val="0"/>
        <w:spacing w:line="239" w:lineRule="auto"/>
        <w:ind w:firstLine="709"/>
        <w:jc w:val="both"/>
        <w:outlineLvl w:val="2"/>
        <w:rPr>
          <w:bCs/>
          <w:sz w:val="22"/>
          <w:szCs w:val="22"/>
        </w:rPr>
      </w:pPr>
    </w:p>
    <w:p w14:paraId="5BDA513A" w14:textId="77777777" w:rsidR="00F42E41" w:rsidRPr="00F42E41" w:rsidRDefault="00F42E41" w:rsidP="00F42E41">
      <w:pPr>
        <w:widowControl w:val="0"/>
        <w:spacing w:line="239" w:lineRule="auto"/>
        <w:ind w:firstLine="709"/>
        <w:jc w:val="both"/>
        <w:outlineLvl w:val="2"/>
        <w:rPr>
          <w:bCs/>
        </w:rPr>
      </w:pPr>
      <w:r w:rsidRPr="00F42E41">
        <w:rPr>
          <w:bCs/>
        </w:rPr>
        <w:t>12.7.9. Внутри жилых кварталов уровни и равномерность освещения улиц местного значения следует проектировать исходя из соответствующих норм освещения улиц классов В1 и В2 согласно таблице 12.7.2, а проездов и пешеходных трасс – пешеходных пространств классов П4 и П5 согласно таблице 12.7.5 настоящих нормативов.</w:t>
      </w:r>
    </w:p>
    <w:p w14:paraId="5BDA513B" w14:textId="77777777" w:rsidR="00F42E41" w:rsidRPr="00F42E41" w:rsidRDefault="00F42E41" w:rsidP="00F42E41">
      <w:pPr>
        <w:widowControl w:val="0"/>
        <w:spacing w:line="239" w:lineRule="auto"/>
        <w:ind w:firstLine="709"/>
        <w:jc w:val="both"/>
        <w:outlineLvl w:val="2"/>
        <w:rPr>
          <w:bCs/>
        </w:rPr>
      </w:pPr>
      <w:r w:rsidRPr="00F42E41">
        <w:rPr>
          <w:bCs/>
        </w:rPr>
        <w:t>Уровни суммарной вертикальной освещенности на окнах жилых зданий, создаваемые всеми видами установок наружного освещения, включая уличное, архитектурное, рекламное и витринное, не должны превышать значений, приведенных в таблице 12.7.6.</w:t>
      </w:r>
    </w:p>
    <w:p w14:paraId="5BDA513C" w14:textId="77777777" w:rsidR="005D79F9" w:rsidRDefault="005D79F9" w:rsidP="00F42E41">
      <w:pPr>
        <w:widowControl w:val="0"/>
        <w:spacing w:line="239" w:lineRule="auto"/>
        <w:ind w:firstLine="709"/>
        <w:jc w:val="right"/>
        <w:outlineLvl w:val="2"/>
        <w:rPr>
          <w:bCs/>
        </w:rPr>
      </w:pPr>
    </w:p>
    <w:p w14:paraId="5BDA5140" w14:textId="77777777" w:rsidR="00F42E41" w:rsidRPr="00F42E41" w:rsidRDefault="00F42E41" w:rsidP="00F42E41">
      <w:pPr>
        <w:widowControl w:val="0"/>
        <w:spacing w:line="239" w:lineRule="auto"/>
        <w:ind w:firstLine="709"/>
        <w:jc w:val="right"/>
        <w:outlineLvl w:val="2"/>
        <w:rPr>
          <w:bCs/>
        </w:rPr>
      </w:pPr>
      <w:r w:rsidRPr="00F42E41">
        <w:rPr>
          <w:bCs/>
        </w:rPr>
        <w:t>Таблица 12.7.6</w:t>
      </w:r>
    </w:p>
    <w:tbl>
      <w:tblPr>
        <w:tblStyle w:val="1d"/>
        <w:tblW w:w="0" w:type="auto"/>
        <w:jc w:val="center"/>
        <w:tblLook w:val="0000" w:firstRow="0" w:lastRow="0" w:firstColumn="0" w:lastColumn="0" w:noHBand="0" w:noVBand="0"/>
      </w:tblPr>
      <w:tblGrid>
        <w:gridCol w:w="2741"/>
        <w:gridCol w:w="3133"/>
        <w:gridCol w:w="4215"/>
      </w:tblGrid>
      <w:tr w:rsidR="00F42E41" w:rsidRPr="00F42E41" w14:paraId="5BDA5143" w14:textId="77777777" w:rsidTr="00F42E41">
        <w:trPr>
          <w:trHeight w:val="312"/>
          <w:jc w:val="center"/>
        </w:trPr>
        <w:tc>
          <w:tcPr>
            <w:tcW w:w="5874" w:type="dxa"/>
            <w:gridSpan w:val="2"/>
            <w:vAlign w:val="center"/>
          </w:tcPr>
          <w:p w14:paraId="5BDA5141" w14:textId="77777777" w:rsidR="00F42E41" w:rsidRPr="00F42E41" w:rsidRDefault="00F42E41" w:rsidP="00F42E41">
            <w:pPr>
              <w:jc w:val="center"/>
              <w:rPr>
                <w:b/>
                <w:sz w:val="22"/>
                <w:szCs w:val="22"/>
              </w:rPr>
            </w:pPr>
            <w:r w:rsidRPr="00F42E41">
              <w:rPr>
                <w:b/>
                <w:sz w:val="22"/>
                <w:szCs w:val="22"/>
              </w:rPr>
              <w:t>Нормируемый показатель освещения проезжей части</w:t>
            </w:r>
          </w:p>
        </w:tc>
        <w:tc>
          <w:tcPr>
            <w:tcW w:w="4215" w:type="dxa"/>
            <w:vMerge w:val="restart"/>
            <w:vAlign w:val="center"/>
          </w:tcPr>
          <w:p w14:paraId="5BDA5142" w14:textId="77777777" w:rsidR="00F42E41" w:rsidRPr="00F42E41" w:rsidRDefault="00F42E41" w:rsidP="00F42E41">
            <w:pPr>
              <w:jc w:val="center"/>
              <w:rPr>
                <w:b/>
                <w:sz w:val="22"/>
                <w:szCs w:val="22"/>
              </w:rPr>
            </w:pPr>
            <w:r w:rsidRPr="00F42E41">
              <w:rPr>
                <w:b/>
                <w:sz w:val="22"/>
                <w:szCs w:val="22"/>
              </w:rPr>
              <w:t>Вертикальная освещенность на окнах жилых зданий, лк, не более</w:t>
            </w:r>
          </w:p>
        </w:tc>
      </w:tr>
      <w:tr w:rsidR="00F42E41" w:rsidRPr="00F42E41" w14:paraId="5BDA5147" w14:textId="77777777" w:rsidTr="00F42E41">
        <w:trPr>
          <w:jc w:val="center"/>
        </w:trPr>
        <w:tc>
          <w:tcPr>
            <w:tcW w:w="2741" w:type="dxa"/>
            <w:vAlign w:val="center"/>
          </w:tcPr>
          <w:p w14:paraId="5BDA5144" w14:textId="77777777" w:rsidR="00F42E41" w:rsidRPr="00F42E41" w:rsidRDefault="00F42E41" w:rsidP="00F42E41">
            <w:pPr>
              <w:jc w:val="center"/>
              <w:rPr>
                <w:sz w:val="22"/>
                <w:szCs w:val="22"/>
                <w:vertAlign w:val="superscript"/>
              </w:rPr>
            </w:pPr>
            <w:r w:rsidRPr="00F42E41">
              <w:rPr>
                <w:sz w:val="22"/>
                <w:szCs w:val="22"/>
              </w:rPr>
              <w:t>средняя яркость, кд/м</w:t>
            </w:r>
            <w:r w:rsidRPr="00F42E41">
              <w:rPr>
                <w:sz w:val="22"/>
                <w:szCs w:val="22"/>
                <w:vertAlign w:val="superscript"/>
              </w:rPr>
              <w:t>2</w:t>
            </w:r>
          </w:p>
        </w:tc>
        <w:tc>
          <w:tcPr>
            <w:tcW w:w="3133" w:type="dxa"/>
            <w:vAlign w:val="center"/>
          </w:tcPr>
          <w:p w14:paraId="5BDA5145" w14:textId="77777777" w:rsidR="00F42E41" w:rsidRPr="00F42E41" w:rsidRDefault="00F42E41" w:rsidP="00F42E41">
            <w:pPr>
              <w:jc w:val="center"/>
              <w:rPr>
                <w:sz w:val="22"/>
                <w:szCs w:val="22"/>
              </w:rPr>
            </w:pPr>
            <w:r w:rsidRPr="00F42E41">
              <w:rPr>
                <w:sz w:val="22"/>
                <w:szCs w:val="22"/>
              </w:rPr>
              <w:t>средняя освещенность, лк</w:t>
            </w:r>
          </w:p>
        </w:tc>
        <w:tc>
          <w:tcPr>
            <w:tcW w:w="4215" w:type="dxa"/>
            <w:vMerge/>
          </w:tcPr>
          <w:p w14:paraId="5BDA5146" w14:textId="77777777" w:rsidR="00F42E41" w:rsidRPr="00F42E41" w:rsidRDefault="00F42E41" w:rsidP="00F42E41">
            <w:pPr>
              <w:rPr>
                <w:sz w:val="22"/>
                <w:szCs w:val="22"/>
              </w:rPr>
            </w:pPr>
          </w:p>
        </w:tc>
      </w:tr>
      <w:tr w:rsidR="00F42E41" w:rsidRPr="00F42E41" w14:paraId="5BDA514B" w14:textId="77777777" w:rsidTr="00F42E41">
        <w:trPr>
          <w:jc w:val="center"/>
        </w:trPr>
        <w:tc>
          <w:tcPr>
            <w:tcW w:w="2741" w:type="dxa"/>
          </w:tcPr>
          <w:p w14:paraId="5BDA5148" w14:textId="77777777" w:rsidR="00F42E41" w:rsidRPr="00F42E41" w:rsidRDefault="00F42E41" w:rsidP="00F42E41">
            <w:pPr>
              <w:jc w:val="center"/>
              <w:rPr>
                <w:sz w:val="22"/>
                <w:szCs w:val="22"/>
              </w:rPr>
            </w:pPr>
            <w:r w:rsidRPr="00F42E41">
              <w:rPr>
                <w:sz w:val="22"/>
                <w:szCs w:val="22"/>
              </w:rPr>
              <w:t>0,4</w:t>
            </w:r>
          </w:p>
        </w:tc>
        <w:tc>
          <w:tcPr>
            <w:tcW w:w="3133" w:type="dxa"/>
          </w:tcPr>
          <w:p w14:paraId="5BDA5149" w14:textId="77777777" w:rsidR="00F42E41" w:rsidRPr="00F42E41" w:rsidRDefault="00F42E41" w:rsidP="00F42E41">
            <w:pPr>
              <w:jc w:val="center"/>
              <w:rPr>
                <w:sz w:val="22"/>
                <w:szCs w:val="22"/>
              </w:rPr>
            </w:pPr>
            <w:r w:rsidRPr="00F42E41">
              <w:rPr>
                <w:sz w:val="22"/>
                <w:szCs w:val="22"/>
              </w:rPr>
              <w:t>6</w:t>
            </w:r>
          </w:p>
        </w:tc>
        <w:tc>
          <w:tcPr>
            <w:tcW w:w="4215" w:type="dxa"/>
          </w:tcPr>
          <w:p w14:paraId="5BDA514A" w14:textId="77777777" w:rsidR="00F42E41" w:rsidRPr="00F42E41" w:rsidRDefault="00F42E41" w:rsidP="00F42E41">
            <w:pPr>
              <w:jc w:val="center"/>
              <w:rPr>
                <w:sz w:val="22"/>
                <w:szCs w:val="22"/>
              </w:rPr>
            </w:pPr>
            <w:r w:rsidRPr="00F42E41">
              <w:rPr>
                <w:sz w:val="22"/>
                <w:szCs w:val="22"/>
              </w:rPr>
              <w:t>7</w:t>
            </w:r>
          </w:p>
        </w:tc>
      </w:tr>
      <w:tr w:rsidR="00F42E41" w:rsidRPr="00F42E41" w14:paraId="5BDA514F" w14:textId="77777777" w:rsidTr="00F42E41">
        <w:trPr>
          <w:jc w:val="center"/>
        </w:trPr>
        <w:tc>
          <w:tcPr>
            <w:tcW w:w="2741" w:type="dxa"/>
          </w:tcPr>
          <w:p w14:paraId="5BDA514C" w14:textId="77777777" w:rsidR="00F42E41" w:rsidRPr="00F42E41" w:rsidRDefault="00F42E41" w:rsidP="00F42E41">
            <w:pPr>
              <w:jc w:val="center"/>
              <w:rPr>
                <w:sz w:val="22"/>
                <w:szCs w:val="22"/>
              </w:rPr>
            </w:pPr>
            <w:r w:rsidRPr="00F42E41">
              <w:rPr>
                <w:sz w:val="22"/>
                <w:szCs w:val="22"/>
              </w:rPr>
              <w:t>0,6-1,0</w:t>
            </w:r>
          </w:p>
        </w:tc>
        <w:tc>
          <w:tcPr>
            <w:tcW w:w="3133" w:type="dxa"/>
          </w:tcPr>
          <w:p w14:paraId="5BDA514D" w14:textId="77777777" w:rsidR="00F42E41" w:rsidRPr="00F42E41" w:rsidRDefault="00F42E41" w:rsidP="00F42E41">
            <w:pPr>
              <w:jc w:val="center"/>
              <w:rPr>
                <w:sz w:val="22"/>
                <w:szCs w:val="22"/>
              </w:rPr>
            </w:pPr>
            <w:r w:rsidRPr="00F42E41">
              <w:rPr>
                <w:sz w:val="22"/>
                <w:szCs w:val="22"/>
              </w:rPr>
              <w:t>15-20</w:t>
            </w:r>
          </w:p>
        </w:tc>
        <w:tc>
          <w:tcPr>
            <w:tcW w:w="4215" w:type="dxa"/>
          </w:tcPr>
          <w:p w14:paraId="5BDA514E" w14:textId="77777777" w:rsidR="00F42E41" w:rsidRPr="00F42E41" w:rsidRDefault="00F42E41" w:rsidP="00F42E41">
            <w:pPr>
              <w:jc w:val="center"/>
              <w:rPr>
                <w:sz w:val="22"/>
                <w:szCs w:val="22"/>
              </w:rPr>
            </w:pPr>
            <w:r w:rsidRPr="00F42E41">
              <w:rPr>
                <w:sz w:val="22"/>
                <w:szCs w:val="22"/>
              </w:rPr>
              <w:t>10</w:t>
            </w:r>
          </w:p>
        </w:tc>
      </w:tr>
      <w:tr w:rsidR="00F42E41" w:rsidRPr="00F42E41" w14:paraId="5BDA5153" w14:textId="77777777" w:rsidTr="00F42E41">
        <w:trPr>
          <w:jc w:val="center"/>
        </w:trPr>
        <w:tc>
          <w:tcPr>
            <w:tcW w:w="2741" w:type="dxa"/>
          </w:tcPr>
          <w:p w14:paraId="5BDA5150" w14:textId="77777777" w:rsidR="00F42E41" w:rsidRPr="00F42E41" w:rsidRDefault="00F42E41" w:rsidP="00F42E41">
            <w:pPr>
              <w:jc w:val="center"/>
              <w:rPr>
                <w:sz w:val="22"/>
                <w:szCs w:val="22"/>
              </w:rPr>
            </w:pPr>
            <w:r w:rsidRPr="00F42E41">
              <w:rPr>
                <w:sz w:val="22"/>
                <w:szCs w:val="22"/>
              </w:rPr>
              <w:t>1,2-2,0</w:t>
            </w:r>
          </w:p>
        </w:tc>
        <w:tc>
          <w:tcPr>
            <w:tcW w:w="3133" w:type="dxa"/>
          </w:tcPr>
          <w:p w14:paraId="5BDA5151" w14:textId="77777777" w:rsidR="00F42E41" w:rsidRPr="00F42E41" w:rsidRDefault="00F42E41" w:rsidP="00F42E41">
            <w:pPr>
              <w:jc w:val="center"/>
              <w:rPr>
                <w:sz w:val="22"/>
                <w:szCs w:val="22"/>
              </w:rPr>
            </w:pPr>
            <w:r w:rsidRPr="00F42E41">
              <w:rPr>
                <w:sz w:val="22"/>
                <w:szCs w:val="22"/>
              </w:rPr>
              <w:t>20-30</w:t>
            </w:r>
          </w:p>
        </w:tc>
        <w:tc>
          <w:tcPr>
            <w:tcW w:w="4215" w:type="dxa"/>
          </w:tcPr>
          <w:p w14:paraId="5BDA5152" w14:textId="77777777" w:rsidR="00F42E41" w:rsidRPr="00F42E41" w:rsidRDefault="00F42E41" w:rsidP="00F42E41">
            <w:pPr>
              <w:jc w:val="center"/>
              <w:rPr>
                <w:sz w:val="22"/>
                <w:szCs w:val="22"/>
              </w:rPr>
            </w:pPr>
            <w:r w:rsidRPr="00F42E41">
              <w:rPr>
                <w:sz w:val="22"/>
                <w:szCs w:val="22"/>
              </w:rPr>
              <w:t>20</w:t>
            </w:r>
          </w:p>
        </w:tc>
      </w:tr>
    </w:tbl>
    <w:p w14:paraId="5BDA5154" w14:textId="77777777" w:rsidR="00F42E41" w:rsidRPr="00F42E41" w:rsidRDefault="00F42E41" w:rsidP="00F42E41">
      <w:pPr>
        <w:widowControl w:val="0"/>
        <w:spacing w:line="239" w:lineRule="auto"/>
        <w:ind w:firstLine="709"/>
        <w:jc w:val="both"/>
        <w:outlineLvl w:val="2"/>
        <w:rPr>
          <w:bCs/>
        </w:rPr>
      </w:pPr>
      <w:r w:rsidRPr="00F42E41">
        <w:rPr>
          <w:bCs/>
        </w:rPr>
        <w:t>12.7.10. На пешеходных улицах вне общественного центра, на внутридворовых территориях, а также на любых улицах, прилегающих к спальным корпусам больниц и лечебно-</w:t>
      </w:r>
      <w:r w:rsidRPr="00F42E41">
        <w:rPr>
          <w:bCs/>
        </w:rPr>
        <w:lastRenderedPageBreak/>
        <w:t>курортных учреждений, вертикальная освещенность на окнах квартир жилых зданий и палат спальных корпусов не должна превышать 5 лк.</w:t>
      </w:r>
    </w:p>
    <w:p w14:paraId="5BDA5155" w14:textId="77777777" w:rsidR="00F42E41" w:rsidRPr="00F42E41" w:rsidRDefault="00F42E41" w:rsidP="00F42E41">
      <w:pPr>
        <w:widowControl w:val="0"/>
        <w:spacing w:line="239" w:lineRule="auto"/>
        <w:ind w:firstLine="709"/>
        <w:jc w:val="both"/>
        <w:outlineLvl w:val="2"/>
        <w:rPr>
          <w:bCs/>
        </w:rPr>
      </w:pPr>
      <w:r w:rsidRPr="00F42E41">
        <w:rPr>
          <w:bCs/>
        </w:rPr>
        <w:t>12.7.11. В проектах наружного освещения необходимо предусматривать освещение подъездов к противопожарным водоисточникам, если они расположены на неосвещенных частях проездов. Средняя горизонтальная освещенность этих подъездов должна быть 2 лк.</w:t>
      </w:r>
    </w:p>
    <w:p w14:paraId="5BDA5156" w14:textId="77777777" w:rsidR="00F42E41" w:rsidRPr="00F42E41" w:rsidRDefault="00F42E41" w:rsidP="00F42E41">
      <w:pPr>
        <w:widowControl w:val="0"/>
        <w:shd w:val="clear" w:color="auto" w:fill="FFFFFF"/>
        <w:ind w:firstLine="709"/>
        <w:jc w:val="both"/>
      </w:pPr>
      <w:r w:rsidRPr="00F42E41">
        <w:t>Над каждым входом в здание или рядом с ним должны быть установлены светильники, обеспечивающие уровни средней горизонтальной освещенности не менее, лк:</w:t>
      </w:r>
    </w:p>
    <w:p w14:paraId="5BDA5157" w14:textId="77777777" w:rsidR="00F42E41" w:rsidRPr="00F42E41" w:rsidRDefault="00F42E41" w:rsidP="00F42E41">
      <w:pPr>
        <w:widowControl w:val="0"/>
        <w:shd w:val="clear" w:color="auto" w:fill="FFFFFF"/>
        <w:ind w:firstLine="709"/>
        <w:jc w:val="both"/>
      </w:pPr>
      <w:r w:rsidRPr="00F42E41">
        <w:t>- на площадке основного входа – 6;</w:t>
      </w:r>
    </w:p>
    <w:p w14:paraId="5BDA5158" w14:textId="77777777" w:rsidR="00F42E41" w:rsidRPr="00F42E41" w:rsidRDefault="00F42E41" w:rsidP="00F42E41">
      <w:pPr>
        <w:widowControl w:val="0"/>
        <w:shd w:val="clear" w:color="auto" w:fill="FFFFFF"/>
        <w:ind w:firstLine="709"/>
        <w:jc w:val="both"/>
      </w:pPr>
      <w:r w:rsidRPr="00F42E41">
        <w:t>- запасного или технического входа – 4;</w:t>
      </w:r>
    </w:p>
    <w:p w14:paraId="5BDA5159" w14:textId="77777777" w:rsidR="00F42E41" w:rsidRPr="00F42E41" w:rsidRDefault="00F42E41" w:rsidP="00F42E41">
      <w:pPr>
        <w:widowControl w:val="0"/>
        <w:shd w:val="clear" w:color="auto" w:fill="FFFFFF"/>
        <w:ind w:firstLine="709"/>
        <w:jc w:val="both"/>
      </w:pPr>
      <w:r w:rsidRPr="00F42E41">
        <w:t xml:space="preserve">- на пешеходной дорожке длиной </w:t>
      </w:r>
      <w:smartTag w:uri="urn:schemas-microsoft-com:office:smarttags" w:element="metricconverter">
        <w:smartTagPr>
          <w:attr w:name="ProductID" w:val="4 м"/>
        </w:smartTagPr>
        <w:r w:rsidRPr="00F42E41">
          <w:t>4 м</w:t>
        </w:r>
      </w:smartTag>
      <w:r w:rsidRPr="00F42E41">
        <w:t xml:space="preserve"> у основного входа в здание – 4.</w:t>
      </w:r>
    </w:p>
    <w:p w14:paraId="5BDA515A" w14:textId="77777777" w:rsidR="00F42E41" w:rsidRPr="00F42E41" w:rsidRDefault="00F42E41" w:rsidP="00F42E41">
      <w:pPr>
        <w:widowControl w:val="0"/>
        <w:ind w:firstLine="709"/>
        <w:jc w:val="both"/>
        <w:outlineLvl w:val="2"/>
        <w:rPr>
          <w:bCs/>
        </w:rPr>
      </w:pPr>
      <w:r w:rsidRPr="00F42E41">
        <w:rPr>
          <w:bCs/>
        </w:rPr>
        <w:t>12.7.12. Нормы освещенности территорий объектов общественного назначения (общественных зданий, парков, стадионов, транспортных и пешеходных тоннелей, проездов под путепроводами и мостами и др.) следует принимать в соответствии с СП 52.13330.2011.</w:t>
      </w:r>
    </w:p>
    <w:p w14:paraId="5BDA515B" w14:textId="77777777" w:rsidR="00F42E41" w:rsidRPr="00F42E41" w:rsidRDefault="00F42E41" w:rsidP="00F42E41">
      <w:pPr>
        <w:widowControl w:val="0"/>
        <w:spacing w:before="40"/>
        <w:ind w:firstLine="709"/>
        <w:jc w:val="both"/>
        <w:outlineLvl w:val="2"/>
        <w:rPr>
          <w:bCs/>
        </w:rPr>
      </w:pPr>
    </w:p>
    <w:p w14:paraId="5BDA515C" w14:textId="77777777" w:rsidR="00F42E41" w:rsidRPr="00F42E41" w:rsidRDefault="00F42E41" w:rsidP="00F42E41">
      <w:pPr>
        <w:widowControl w:val="0"/>
        <w:ind w:firstLine="709"/>
        <w:jc w:val="both"/>
        <w:outlineLvl w:val="2"/>
        <w:rPr>
          <w:b/>
          <w:bCs/>
        </w:rPr>
      </w:pPr>
      <w:r w:rsidRPr="00F42E41">
        <w:rPr>
          <w:b/>
          <w:bCs/>
        </w:rPr>
        <w:t>12.8. Рекламные конструкции</w:t>
      </w:r>
    </w:p>
    <w:p w14:paraId="5BDA515D" w14:textId="77777777" w:rsidR="00F42E41" w:rsidRPr="00F42E41" w:rsidRDefault="00F42E41" w:rsidP="00F42E41">
      <w:pPr>
        <w:widowControl w:val="0"/>
        <w:ind w:firstLine="709"/>
        <w:jc w:val="both"/>
        <w:outlineLvl w:val="2"/>
        <w:rPr>
          <w:bCs/>
          <w:sz w:val="22"/>
          <w:szCs w:val="22"/>
        </w:rPr>
      </w:pPr>
    </w:p>
    <w:p w14:paraId="5BDA515E" w14:textId="77777777" w:rsidR="00F42E41" w:rsidRPr="00F42E41" w:rsidRDefault="00F42E41" w:rsidP="00F42E41">
      <w:pPr>
        <w:widowControl w:val="0"/>
        <w:ind w:firstLine="709"/>
        <w:jc w:val="both"/>
        <w:outlineLvl w:val="2"/>
        <w:rPr>
          <w:bCs/>
        </w:rPr>
      </w:pPr>
      <w:r w:rsidRPr="00F42E41">
        <w:rPr>
          <w:bCs/>
        </w:rPr>
        <w:t xml:space="preserve">12.8.1. Размещение рекламных конструкций (за исключением размещения городской информации и информационного оформления юридических лиц и индивидуальных предпринимателей) следует осуществлять в соответствии с </w:t>
      </w:r>
      <w:r w:rsidRPr="00F42E41">
        <w:t>ГОСТ Р 52044-2003</w:t>
      </w:r>
      <w:r w:rsidRPr="00F42E41">
        <w:rPr>
          <w:spacing w:val="-3"/>
        </w:rPr>
        <w:t>.</w:t>
      </w:r>
    </w:p>
    <w:p w14:paraId="5BDA515F" w14:textId="77777777" w:rsidR="00F42E41" w:rsidRPr="00F42E41" w:rsidRDefault="00F42E41" w:rsidP="00F42E41">
      <w:pPr>
        <w:widowControl w:val="0"/>
        <w:autoSpaceDE w:val="0"/>
        <w:autoSpaceDN w:val="0"/>
        <w:adjustRightInd w:val="0"/>
        <w:ind w:firstLine="709"/>
        <w:jc w:val="both"/>
      </w:pPr>
      <w:r w:rsidRPr="00F42E41">
        <w:rPr>
          <w:bCs/>
        </w:rPr>
        <w:t>12.8.2.</w:t>
      </w:r>
      <w:r w:rsidRPr="00F42E41">
        <w:rPr>
          <w:b/>
        </w:rPr>
        <w:t> </w:t>
      </w:r>
      <w:r w:rsidRPr="00F42E41">
        <w:t xml:space="preserve">Средства наружной рекламы размещают с учетом проекта организации движения и расположения технических средств организации дорожного движения. </w:t>
      </w:r>
    </w:p>
    <w:p w14:paraId="5BDA5160" w14:textId="77777777" w:rsidR="00F42E41" w:rsidRPr="00F42E41" w:rsidRDefault="00F42E41" w:rsidP="00F42E41">
      <w:pPr>
        <w:widowControl w:val="0"/>
        <w:autoSpaceDE w:val="0"/>
        <w:autoSpaceDN w:val="0"/>
        <w:adjustRightInd w:val="0"/>
        <w:ind w:firstLine="709"/>
        <w:jc w:val="both"/>
      </w:pPr>
      <w:r w:rsidRPr="00F42E41">
        <w:t>Средства наружной рекламы не должны ограничивать видимость технических средств организации дорожного движения, уменьшать габарит инженерных сооружений.</w:t>
      </w:r>
    </w:p>
    <w:p w14:paraId="5BDA5161" w14:textId="77777777" w:rsidR="00F42E41" w:rsidRPr="00F42E41" w:rsidRDefault="00F42E41" w:rsidP="00F42E41">
      <w:pPr>
        <w:widowControl w:val="0"/>
        <w:autoSpaceDE w:val="0"/>
        <w:autoSpaceDN w:val="0"/>
        <w:adjustRightInd w:val="0"/>
        <w:ind w:firstLine="709"/>
        <w:jc w:val="both"/>
      </w:pPr>
      <w:r w:rsidRPr="00F42E41">
        <w:t xml:space="preserve">Не допускается размещение рекламы путем нанесения либо вкрапления, с использованием строительных материалов, краски, дорожной разметки и т. п., в поверхность автомобильных дорог и улиц. </w:t>
      </w:r>
    </w:p>
    <w:p w14:paraId="5BDA5162" w14:textId="77777777" w:rsidR="00F42E41" w:rsidRDefault="00F42E41" w:rsidP="00F42E41">
      <w:pPr>
        <w:widowControl w:val="0"/>
        <w:autoSpaceDE w:val="0"/>
        <w:autoSpaceDN w:val="0"/>
        <w:adjustRightInd w:val="0"/>
        <w:ind w:firstLine="709"/>
        <w:jc w:val="both"/>
      </w:pPr>
      <w:r w:rsidRPr="00F42E41">
        <w:rPr>
          <w:spacing w:val="-3"/>
        </w:rPr>
        <w:t>12.8.3.</w:t>
      </w:r>
      <w:r w:rsidRPr="00F42E41">
        <w:rPr>
          <w:b/>
        </w:rPr>
        <w:t> </w:t>
      </w:r>
      <w:r w:rsidRPr="00F42E41">
        <w:rPr>
          <w:spacing w:val="-3"/>
        </w:rPr>
        <w:t>Нормативные параметры и расчетные показатели</w:t>
      </w:r>
      <w:r w:rsidRPr="00F42E41">
        <w:rPr>
          <w:spacing w:val="-3"/>
          <w:sz w:val="22"/>
          <w:szCs w:val="22"/>
        </w:rPr>
        <w:t xml:space="preserve"> </w:t>
      </w:r>
      <w:r w:rsidRPr="00F42E41">
        <w:rPr>
          <w:spacing w:val="-3"/>
        </w:rPr>
        <w:t>градостроительного проектирования</w:t>
      </w:r>
      <w:r w:rsidRPr="00F42E41">
        <w:t xml:space="preserve"> средств наружной рекламы приведены в таблице 12.8.1.</w:t>
      </w:r>
    </w:p>
    <w:p w14:paraId="5E86D9A6" w14:textId="77777777" w:rsidR="00E14A79" w:rsidRPr="00F42E41" w:rsidRDefault="00E14A79" w:rsidP="00F42E41">
      <w:pPr>
        <w:widowControl w:val="0"/>
        <w:autoSpaceDE w:val="0"/>
        <w:autoSpaceDN w:val="0"/>
        <w:adjustRightInd w:val="0"/>
        <w:ind w:firstLine="709"/>
        <w:jc w:val="both"/>
      </w:pPr>
    </w:p>
    <w:p w14:paraId="5BDA5163" w14:textId="77777777" w:rsidR="00F42E41" w:rsidRPr="00F42E41" w:rsidRDefault="00F42E41" w:rsidP="00F42E41">
      <w:pPr>
        <w:widowControl w:val="0"/>
        <w:autoSpaceDE w:val="0"/>
        <w:autoSpaceDN w:val="0"/>
        <w:adjustRightInd w:val="0"/>
        <w:ind w:firstLine="709"/>
        <w:jc w:val="right"/>
      </w:pPr>
      <w:r w:rsidRPr="00F42E41">
        <w:t>Таблица 12.8.1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6892"/>
      </w:tblGrid>
      <w:tr w:rsidR="00F42E41" w:rsidRPr="00F42E41" w14:paraId="5BDA5166" w14:textId="77777777" w:rsidTr="00F42E41">
        <w:trPr>
          <w:trHeight w:val="340"/>
          <w:jc w:val="center"/>
        </w:trPr>
        <w:tc>
          <w:tcPr>
            <w:tcW w:w="3129" w:type="dxa"/>
            <w:shd w:val="clear" w:color="auto" w:fill="auto"/>
            <w:vAlign w:val="center"/>
          </w:tcPr>
          <w:p w14:paraId="5BDA5164"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Наименование показателей</w:t>
            </w:r>
          </w:p>
        </w:tc>
        <w:tc>
          <w:tcPr>
            <w:tcW w:w="6892" w:type="dxa"/>
            <w:shd w:val="clear" w:color="auto" w:fill="auto"/>
            <w:vAlign w:val="center"/>
          </w:tcPr>
          <w:p w14:paraId="5BDA5165" w14:textId="77777777" w:rsidR="00F42E41" w:rsidRPr="00F42E41" w:rsidRDefault="00F42E41" w:rsidP="00F42E41">
            <w:pPr>
              <w:widowControl w:val="0"/>
              <w:autoSpaceDE w:val="0"/>
              <w:autoSpaceDN w:val="0"/>
              <w:adjustRightInd w:val="0"/>
              <w:jc w:val="center"/>
              <w:rPr>
                <w:b/>
                <w:sz w:val="22"/>
                <w:szCs w:val="22"/>
              </w:rPr>
            </w:pPr>
            <w:r w:rsidRPr="00F42E41">
              <w:rPr>
                <w:b/>
                <w:sz w:val="22"/>
                <w:szCs w:val="22"/>
              </w:rPr>
              <w:t>Нормативные параметры и расчетные показатели</w:t>
            </w:r>
          </w:p>
        </w:tc>
      </w:tr>
    </w:tbl>
    <w:p w14:paraId="5BDA5167"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2506"/>
        <w:gridCol w:w="1027"/>
        <w:gridCol w:w="1119"/>
        <w:gridCol w:w="1118"/>
        <w:gridCol w:w="1122"/>
      </w:tblGrid>
      <w:tr w:rsidR="00F42E41" w:rsidRPr="00F42E41" w14:paraId="5BDA516A" w14:textId="77777777" w:rsidTr="00F42E41">
        <w:trPr>
          <w:trHeight w:val="227"/>
          <w:tblHeader/>
          <w:jc w:val="center"/>
        </w:trPr>
        <w:tc>
          <w:tcPr>
            <w:tcW w:w="3129" w:type="dxa"/>
            <w:shd w:val="clear" w:color="auto" w:fill="auto"/>
            <w:vAlign w:val="center"/>
          </w:tcPr>
          <w:p w14:paraId="5BDA5168" w14:textId="77777777" w:rsidR="00F42E41" w:rsidRPr="00F42E41" w:rsidRDefault="00F42E41" w:rsidP="00F42E41">
            <w:pPr>
              <w:widowControl w:val="0"/>
              <w:autoSpaceDE w:val="0"/>
              <w:autoSpaceDN w:val="0"/>
              <w:adjustRightInd w:val="0"/>
              <w:spacing w:line="239" w:lineRule="auto"/>
              <w:ind w:left="-57" w:right="-57"/>
              <w:jc w:val="center"/>
              <w:rPr>
                <w:b/>
                <w:sz w:val="22"/>
                <w:szCs w:val="22"/>
              </w:rPr>
            </w:pPr>
            <w:r w:rsidRPr="00F42E41">
              <w:rPr>
                <w:b/>
                <w:sz w:val="22"/>
                <w:szCs w:val="22"/>
              </w:rPr>
              <w:t>1</w:t>
            </w:r>
          </w:p>
        </w:tc>
        <w:tc>
          <w:tcPr>
            <w:tcW w:w="6892" w:type="dxa"/>
            <w:gridSpan w:val="5"/>
            <w:shd w:val="clear" w:color="auto" w:fill="auto"/>
            <w:vAlign w:val="center"/>
          </w:tcPr>
          <w:p w14:paraId="5BDA5169"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2</w:t>
            </w:r>
          </w:p>
        </w:tc>
      </w:tr>
      <w:tr w:rsidR="00F42E41" w:rsidRPr="00F42E41" w14:paraId="5BDA5179" w14:textId="77777777" w:rsidTr="00F42E41">
        <w:trPr>
          <w:jc w:val="center"/>
        </w:trPr>
        <w:tc>
          <w:tcPr>
            <w:tcW w:w="3129" w:type="dxa"/>
            <w:shd w:val="clear" w:color="auto" w:fill="auto"/>
          </w:tcPr>
          <w:p w14:paraId="5BDA516B" w14:textId="77777777" w:rsidR="00F42E41" w:rsidRPr="00F42E41" w:rsidRDefault="00F42E41" w:rsidP="00F42E41">
            <w:pPr>
              <w:widowControl w:val="0"/>
              <w:autoSpaceDE w:val="0"/>
              <w:autoSpaceDN w:val="0"/>
              <w:adjustRightInd w:val="0"/>
              <w:spacing w:line="239" w:lineRule="auto"/>
              <w:rPr>
                <w:sz w:val="22"/>
                <w:szCs w:val="22"/>
              </w:rPr>
            </w:pPr>
            <w:r w:rsidRPr="00F42E41">
              <w:rPr>
                <w:sz w:val="22"/>
                <w:szCs w:val="22"/>
              </w:rPr>
              <w:t xml:space="preserve">Размещение средств наружной рекламы </w:t>
            </w:r>
          </w:p>
        </w:tc>
        <w:tc>
          <w:tcPr>
            <w:tcW w:w="6892" w:type="dxa"/>
            <w:gridSpan w:val="5"/>
            <w:shd w:val="clear" w:color="auto" w:fill="auto"/>
          </w:tcPr>
          <w:p w14:paraId="5BDA516C"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Не допускается:</w:t>
            </w:r>
          </w:p>
          <w:p w14:paraId="5BDA516D"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на одной опоре, в створе и в одном сечении с дорожными знаками и светофорами; </w:t>
            </w:r>
          </w:p>
          <w:p w14:paraId="5BDA516E"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на аварийно-опасных участках дорог и улиц, на железнодорожных переездах, в пределах границ транспортных развязок в разных уровнях, мостовых сооружениях, в туннелях и под путепроводами, а также на расстоянии менее </w:t>
            </w:r>
            <w:smartTag w:uri="urn:schemas-microsoft-com:office:smarttags" w:element="metricconverter">
              <w:smartTagPr>
                <w:attr w:name="ProductID" w:val="50 м"/>
              </w:smartTagPr>
              <w:r w:rsidRPr="00F42E41">
                <w:rPr>
                  <w:sz w:val="22"/>
                  <w:szCs w:val="22"/>
                </w:rPr>
                <w:t>50 м</w:t>
              </w:r>
            </w:smartTag>
            <w:r w:rsidRPr="00F42E41">
              <w:rPr>
                <w:sz w:val="22"/>
                <w:szCs w:val="22"/>
              </w:rPr>
              <w:t xml:space="preserve"> от них, непосредственно над въездами в туннели и выездами из туннелей и ближе </w:t>
            </w:r>
            <w:smartTag w:uri="urn:schemas-microsoft-com:office:smarttags" w:element="metricconverter">
              <w:smartTagPr>
                <w:attr w:name="ProductID" w:val="10 м"/>
              </w:smartTagPr>
              <w:r w:rsidRPr="00F42E41">
                <w:rPr>
                  <w:sz w:val="22"/>
                  <w:szCs w:val="22"/>
                </w:rPr>
                <w:t>10 м</w:t>
              </w:r>
            </w:smartTag>
            <w:r w:rsidRPr="00F42E41">
              <w:rPr>
                <w:sz w:val="22"/>
                <w:szCs w:val="22"/>
              </w:rPr>
              <w:t xml:space="preserve"> от них; </w:t>
            </w:r>
          </w:p>
          <w:p w14:paraId="5BDA516F"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на участках автомобильных дорог и улиц с высотой насыпи земляного полотна более </w:t>
            </w:r>
            <w:smartTag w:uri="urn:schemas-microsoft-com:office:smarttags" w:element="metricconverter">
              <w:smartTagPr>
                <w:attr w:name="ProductID" w:val="2 м"/>
              </w:smartTagPr>
              <w:r w:rsidRPr="00F42E41">
                <w:rPr>
                  <w:sz w:val="22"/>
                  <w:szCs w:val="22"/>
                </w:rPr>
                <w:t>2 м</w:t>
              </w:r>
            </w:smartTag>
            <w:r w:rsidRPr="00F42E41">
              <w:rPr>
                <w:sz w:val="22"/>
                <w:szCs w:val="22"/>
              </w:rPr>
              <w:t xml:space="preserve">; </w:t>
            </w:r>
          </w:p>
          <w:p w14:paraId="5BDA5170"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на участках дорог и улиц с радиусом кривой в плане менее </w:t>
            </w:r>
            <w:smartTag w:uri="urn:schemas-microsoft-com:office:smarttags" w:element="metricconverter">
              <w:smartTagPr>
                <w:attr w:name="ProductID" w:val="600 м"/>
              </w:smartTagPr>
              <w:r w:rsidRPr="00F42E41">
                <w:rPr>
                  <w:sz w:val="22"/>
                  <w:szCs w:val="22"/>
                </w:rPr>
                <w:t>600 м</w:t>
              </w:r>
            </w:smartTag>
            <w:r w:rsidRPr="00F42E41">
              <w:rPr>
                <w:sz w:val="22"/>
                <w:szCs w:val="22"/>
              </w:rPr>
              <w:t xml:space="preserve">; </w:t>
            </w:r>
          </w:p>
          <w:p w14:paraId="5BDA5171"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над проезжей частью и обочинами дорог, а также на разделительных полосах; </w:t>
            </w:r>
          </w:p>
          <w:p w14:paraId="5BDA5172"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на дорожных ограждениях и направляющих устройствах; </w:t>
            </w:r>
          </w:p>
          <w:p w14:paraId="5BDA5173"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на подпорных стенах, деревьях и других природных объектах; </w:t>
            </w:r>
          </w:p>
          <w:p w14:paraId="5BDA5174"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на участках автомобильных дорог с расстоянием видимости менее </w:t>
            </w:r>
            <w:smartTag w:uri="urn:schemas-microsoft-com:office:smarttags" w:element="metricconverter">
              <w:smartTagPr>
                <w:attr w:name="ProductID" w:val="150 м"/>
              </w:smartTagPr>
              <w:r w:rsidRPr="00F42E41">
                <w:rPr>
                  <w:sz w:val="22"/>
                  <w:szCs w:val="22"/>
                </w:rPr>
                <w:t>150 м</w:t>
              </w:r>
            </w:smartTag>
            <w:r w:rsidRPr="00F42E41">
              <w:rPr>
                <w:sz w:val="22"/>
                <w:szCs w:val="22"/>
              </w:rPr>
              <w:t xml:space="preserve">; </w:t>
            </w:r>
          </w:p>
          <w:p w14:paraId="5BDA5175"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ближе </w:t>
            </w:r>
            <w:smartTag w:uri="urn:schemas-microsoft-com:office:smarttags" w:element="metricconverter">
              <w:smartTagPr>
                <w:attr w:name="ProductID" w:val="25 м"/>
              </w:smartTagPr>
              <w:r w:rsidRPr="00F42E41">
                <w:rPr>
                  <w:sz w:val="22"/>
                  <w:szCs w:val="22"/>
                </w:rPr>
                <w:t>25 м</w:t>
              </w:r>
            </w:smartTag>
            <w:r w:rsidRPr="00F42E41">
              <w:rPr>
                <w:sz w:val="22"/>
                <w:szCs w:val="22"/>
              </w:rPr>
              <w:t xml:space="preserve"> от остановок маршрутных транспортных средств; </w:t>
            </w:r>
          </w:p>
          <w:p w14:paraId="5BDA5176"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в пределах границ наземных пешеходных переходов и пересечениях автомобильных дорог или улиц в одном уровне, а также на расстоянии менее </w:t>
            </w:r>
            <w:smartTag w:uri="urn:schemas-microsoft-com:office:smarttags" w:element="metricconverter">
              <w:smartTagPr>
                <w:attr w:name="ProductID" w:val="50 м"/>
              </w:smartTagPr>
              <w:r w:rsidRPr="00F42E41">
                <w:rPr>
                  <w:sz w:val="22"/>
                  <w:szCs w:val="22"/>
                </w:rPr>
                <w:t>50 м</w:t>
              </w:r>
            </w:smartTag>
            <w:r w:rsidRPr="00F42E41">
              <w:rPr>
                <w:sz w:val="22"/>
                <w:szCs w:val="22"/>
              </w:rPr>
              <w:t xml:space="preserve"> от них; </w:t>
            </w:r>
          </w:p>
          <w:p w14:paraId="5BDA5177"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сбоку от автомобильной дороги или улицы на расстоянии менее </w:t>
            </w:r>
            <w:smartTag w:uri="urn:schemas-microsoft-com:office:smarttags" w:element="metricconverter">
              <w:smartTagPr>
                <w:attr w:name="ProductID" w:val="5 м"/>
              </w:smartTagPr>
              <w:r w:rsidRPr="00F42E41">
                <w:rPr>
                  <w:sz w:val="22"/>
                  <w:szCs w:val="22"/>
                </w:rPr>
                <w:t>5 м</w:t>
              </w:r>
            </w:smartTag>
            <w:r w:rsidRPr="00F42E41">
              <w:rPr>
                <w:sz w:val="22"/>
                <w:szCs w:val="22"/>
              </w:rPr>
              <w:t xml:space="preserve"> </w:t>
            </w:r>
            <w:r w:rsidRPr="00F42E41">
              <w:rPr>
                <w:sz w:val="22"/>
                <w:szCs w:val="22"/>
              </w:rPr>
              <w:lastRenderedPageBreak/>
              <w:t xml:space="preserve">от бровки земляного полотна автомобильной дороги (бордюрного камня) до ближайшего края средства наружной рекламы; </w:t>
            </w:r>
          </w:p>
          <w:p w14:paraId="5BDA5178"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sz w:val="22"/>
                <w:szCs w:val="22"/>
              </w:rPr>
              <w:t> </w:t>
            </w:r>
            <w:r w:rsidRPr="00F42E41">
              <w:rPr>
                <w:sz w:val="22"/>
                <w:szCs w:val="22"/>
              </w:rPr>
              <w:t xml:space="preserve">сбоку от автомобильной дороги или улицы на расстоянии менее высоты средства наружной рекламы, если верхняя точка находится на высоте более </w:t>
            </w:r>
            <w:smartTag w:uri="urn:schemas-microsoft-com:office:smarttags" w:element="metricconverter">
              <w:smartTagPr>
                <w:attr w:name="ProductID" w:val="10 м"/>
              </w:smartTagPr>
              <w:r w:rsidRPr="00F42E41">
                <w:rPr>
                  <w:sz w:val="22"/>
                  <w:szCs w:val="22"/>
                </w:rPr>
                <w:t>10 м</w:t>
              </w:r>
            </w:smartTag>
            <w:r w:rsidRPr="00F42E41">
              <w:rPr>
                <w:sz w:val="22"/>
                <w:szCs w:val="22"/>
              </w:rPr>
              <w:t xml:space="preserve"> или менее </w:t>
            </w:r>
            <w:smartTag w:uri="urn:schemas-microsoft-com:office:smarttags" w:element="metricconverter">
              <w:smartTagPr>
                <w:attr w:name="ProductID" w:val="5 м"/>
              </w:smartTagPr>
              <w:r w:rsidRPr="00F42E41">
                <w:rPr>
                  <w:sz w:val="22"/>
                  <w:szCs w:val="22"/>
                </w:rPr>
                <w:t>5 м</w:t>
              </w:r>
            </w:smartTag>
            <w:r w:rsidRPr="00F42E41">
              <w:rPr>
                <w:sz w:val="22"/>
                <w:szCs w:val="22"/>
              </w:rPr>
              <w:t xml:space="preserve"> над уровнем проезжей части. </w:t>
            </w:r>
          </w:p>
        </w:tc>
      </w:tr>
      <w:tr w:rsidR="00F42E41" w:rsidRPr="00F42E41" w14:paraId="5BDA517C" w14:textId="77777777" w:rsidTr="00F42E41">
        <w:trPr>
          <w:jc w:val="center"/>
        </w:trPr>
        <w:tc>
          <w:tcPr>
            <w:tcW w:w="3129" w:type="dxa"/>
            <w:shd w:val="clear" w:color="auto" w:fill="auto"/>
          </w:tcPr>
          <w:p w14:paraId="5BDA517A" w14:textId="77777777" w:rsidR="00F42E41" w:rsidRPr="00F42E41" w:rsidRDefault="00F42E41" w:rsidP="00F42E41">
            <w:pPr>
              <w:widowControl w:val="0"/>
              <w:autoSpaceDE w:val="0"/>
              <w:autoSpaceDN w:val="0"/>
              <w:adjustRightInd w:val="0"/>
              <w:spacing w:line="239" w:lineRule="auto"/>
              <w:rPr>
                <w:sz w:val="22"/>
                <w:szCs w:val="22"/>
              </w:rPr>
            </w:pPr>
            <w:r w:rsidRPr="00F42E41">
              <w:rPr>
                <w:sz w:val="22"/>
                <w:szCs w:val="22"/>
              </w:rPr>
              <w:lastRenderedPageBreak/>
              <w:t>Размещение нижнего края рекламного щита или крепящих его конструкций на автомобильных дорогах</w:t>
            </w:r>
          </w:p>
        </w:tc>
        <w:tc>
          <w:tcPr>
            <w:tcW w:w="6892" w:type="dxa"/>
            <w:gridSpan w:val="5"/>
            <w:shd w:val="clear" w:color="auto" w:fill="auto"/>
          </w:tcPr>
          <w:p w14:paraId="5BDA517B"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На высоте не менее </w:t>
            </w:r>
            <w:smartTag w:uri="urn:schemas-microsoft-com:office:smarttags" w:element="metricconverter">
              <w:smartTagPr>
                <w:attr w:name="ProductID" w:val="4,5 м"/>
              </w:smartTagPr>
              <w:r w:rsidRPr="00F42E41">
                <w:rPr>
                  <w:sz w:val="22"/>
                  <w:szCs w:val="22"/>
                </w:rPr>
                <w:t>4,5 м</w:t>
              </w:r>
            </w:smartTag>
            <w:r w:rsidRPr="00F42E41">
              <w:rPr>
                <w:sz w:val="22"/>
                <w:szCs w:val="22"/>
              </w:rPr>
              <w:t xml:space="preserve"> от уровня поверхности участка, на котором расположено средство размещения рекламы</w:t>
            </w:r>
          </w:p>
        </w:tc>
      </w:tr>
      <w:tr w:rsidR="00F42E41" w:rsidRPr="00F42E41" w14:paraId="5BDA517F" w14:textId="77777777" w:rsidTr="00F42E41">
        <w:trPr>
          <w:jc w:val="center"/>
        </w:trPr>
        <w:tc>
          <w:tcPr>
            <w:tcW w:w="3129" w:type="dxa"/>
            <w:shd w:val="clear" w:color="auto" w:fill="auto"/>
          </w:tcPr>
          <w:p w14:paraId="5BDA517D" w14:textId="77777777" w:rsidR="00F42E41" w:rsidRPr="00F42E41" w:rsidRDefault="00F42E41" w:rsidP="00F42E41">
            <w:pPr>
              <w:widowControl w:val="0"/>
              <w:autoSpaceDE w:val="0"/>
              <w:autoSpaceDN w:val="0"/>
              <w:adjustRightInd w:val="0"/>
              <w:spacing w:line="239" w:lineRule="auto"/>
              <w:rPr>
                <w:sz w:val="22"/>
                <w:szCs w:val="22"/>
              </w:rPr>
            </w:pPr>
            <w:r w:rsidRPr="00F42E41">
              <w:rPr>
                <w:sz w:val="22"/>
                <w:szCs w:val="22"/>
              </w:rPr>
              <w:t>Расстояние в плане от фундамента до границы имеющихся подземных коммуникаций</w:t>
            </w:r>
          </w:p>
        </w:tc>
        <w:tc>
          <w:tcPr>
            <w:tcW w:w="6892" w:type="dxa"/>
            <w:gridSpan w:val="5"/>
            <w:shd w:val="clear" w:color="auto" w:fill="auto"/>
          </w:tcPr>
          <w:p w14:paraId="5BDA517E"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1 м"/>
              </w:smartTagPr>
              <w:r w:rsidRPr="00F42E41">
                <w:rPr>
                  <w:sz w:val="22"/>
                  <w:szCs w:val="22"/>
                </w:rPr>
                <w:t>1 м</w:t>
              </w:r>
            </w:smartTag>
          </w:p>
        </w:tc>
      </w:tr>
      <w:tr w:rsidR="00F42E41" w:rsidRPr="00F42E41" w14:paraId="5BDA5182" w14:textId="77777777" w:rsidTr="00F42E41">
        <w:trPr>
          <w:jc w:val="center"/>
        </w:trPr>
        <w:tc>
          <w:tcPr>
            <w:tcW w:w="3129" w:type="dxa"/>
            <w:shd w:val="clear" w:color="auto" w:fill="auto"/>
          </w:tcPr>
          <w:p w14:paraId="5BDA5180" w14:textId="77777777" w:rsidR="00F42E41" w:rsidRPr="00F42E41" w:rsidRDefault="00F42E41" w:rsidP="00F42E41">
            <w:pPr>
              <w:widowControl w:val="0"/>
              <w:autoSpaceDE w:val="0"/>
              <w:autoSpaceDN w:val="0"/>
              <w:adjustRightInd w:val="0"/>
              <w:spacing w:line="239" w:lineRule="auto"/>
              <w:rPr>
                <w:sz w:val="22"/>
                <w:szCs w:val="22"/>
              </w:rPr>
            </w:pPr>
            <w:r w:rsidRPr="00F42E41">
              <w:rPr>
                <w:sz w:val="22"/>
                <w:szCs w:val="22"/>
              </w:rPr>
              <w:t>Расстояние от линий электропередачи осветительной сети</w:t>
            </w:r>
          </w:p>
        </w:tc>
        <w:tc>
          <w:tcPr>
            <w:tcW w:w="6892" w:type="dxa"/>
            <w:gridSpan w:val="5"/>
            <w:shd w:val="clear" w:color="auto" w:fill="auto"/>
          </w:tcPr>
          <w:p w14:paraId="5BDA5181"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Не менее </w:t>
            </w:r>
            <w:smartTag w:uri="urn:schemas-microsoft-com:office:smarttags" w:element="metricconverter">
              <w:smartTagPr>
                <w:attr w:name="ProductID" w:val="1 м"/>
              </w:smartTagPr>
              <w:r w:rsidRPr="00F42E41">
                <w:rPr>
                  <w:sz w:val="22"/>
                  <w:szCs w:val="22"/>
                </w:rPr>
                <w:t>1 м</w:t>
              </w:r>
            </w:smartTag>
          </w:p>
        </w:tc>
      </w:tr>
      <w:tr w:rsidR="00F42E41" w:rsidRPr="00F42E41" w14:paraId="5BDA5186" w14:textId="77777777" w:rsidTr="00F42E41">
        <w:trPr>
          <w:trHeight w:val="255"/>
          <w:jc w:val="center"/>
        </w:trPr>
        <w:tc>
          <w:tcPr>
            <w:tcW w:w="3129" w:type="dxa"/>
            <w:vMerge w:val="restart"/>
            <w:shd w:val="clear" w:color="auto" w:fill="auto"/>
          </w:tcPr>
          <w:p w14:paraId="5BDA5183" w14:textId="77777777" w:rsidR="00F42E41" w:rsidRPr="00F42E41" w:rsidRDefault="00F42E41" w:rsidP="00F42E41">
            <w:pPr>
              <w:widowControl w:val="0"/>
              <w:suppressAutoHyphens/>
              <w:autoSpaceDE w:val="0"/>
              <w:autoSpaceDN w:val="0"/>
              <w:adjustRightInd w:val="0"/>
              <w:spacing w:line="239" w:lineRule="auto"/>
              <w:rPr>
                <w:sz w:val="22"/>
                <w:szCs w:val="22"/>
              </w:rPr>
            </w:pPr>
            <w:r w:rsidRPr="00F42E41">
              <w:rPr>
                <w:sz w:val="22"/>
                <w:szCs w:val="22"/>
              </w:rPr>
              <w:t>Расстояние до дорожных знаков и светофоров</w:t>
            </w:r>
          </w:p>
        </w:tc>
        <w:tc>
          <w:tcPr>
            <w:tcW w:w="2506" w:type="dxa"/>
            <w:vMerge w:val="restart"/>
            <w:shd w:val="clear" w:color="auto" w:fill="auto"/>
            <w:vAlign w:val="center"/>
          </w:tcPr>
          <w:p w14:paraId="5BDA5184" w14:textId="77777777" w:rsidR="00F42E41" w:rsidRPr="00F42E41" w:rsidRDefault="00F42E41" w:rsidP="00F42E41">
            <w:pPr>
              <w:widowControl w:val="0"/>
              <w:autoSpaceDE w:val="0"/>
              <w:autoSpaceDN w:val="0"/>
              <w:adjustRightInd w:val="0"/>
              <w:spacing w:line="239" w:lineRule="auto"/>
              <w:ind w:left="-57" w:right="-57"/>
              <w:jc w:val="center"/>
              <w:rPr>
                <w:rFonts w:ascii="Times New Roman Полужирный" w:hAnsi="Times New Roman Полужирный"/>
                <w:sz w:val="22"/>
                <w:szCs w:val="22"/>
              </w:rPr>
            </w:pPr>
            <w:r w:rsidRPr="00F42E41">
              <w:rPr>
                <w:sz w:val="22"/>
                <w:szCs w:val="22"/>
              </w:rPr>
              <w:t>Разрешенная скорость</w:t>
            </w:r>
            <w:r w:rsidRPr="00F42E41">
              <w:rPr>
                <w:rFonts w:ascii="Times New Roman Полужирный" w:hAnsi="Times New Roman Полужирный"/>
                <w:sz w:val="22"/>
                <w:szCs w:val="22"/>
              </w:rPr>
              <w:t xml:space="preserve"> </w:t>
            </w:r>
            <w:r w:rsidRPr="00F42E41">
              <w:rPr>
                <w:sz w:val="22"/>
                <w:szCs w:val="22"/>
              </w:rPr>
              <w:t>движения</w:t>
            </w:r>
            <w:r w:rsidRPr="00F42E41">
              <w:rPr>
                <w:rFonts w:ascii="Times New Roman Полужирный" w:hAnsi="Times New Roman Полужирный"/>
                <w:sz w:val="22"/>
                <w:szCs w:val="22"/>
              </w:rPr>
              <w:t xml:space="preserve"> </w:t>
            </w:r>
          </w:p>
        </w:tc>
        <w:tc>
          <w:tcPr>
            <w:tcW w:w="4386" w:type="dxa"/>
            <w:gridSpan w:val="4"/>
            <w:shd w:val="clear" w:color="auto" w:fill="auto"/>
            <w:vAlign w:val="center"/>
          </w:tcPr>
          <w:p w14:paraId="5BDA5185"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Площадь рекламной конструкции, м</w:t>
            </w:r>
            <w:r w:rsidRPr="00F42E41">
              <w:rPr>
                <w:sz w:val="22"/>
                <w:szCs w:val="22"/>
                <w:vertAlign w:val="superscript"/>
              </w:rPr>
              <w:t>2</w:t>
            </w:r>
          </w:p>
        </w:tc>
      </w:tr>
      <w:tr w:rsidR="00F42E41" w:rsidRPr="00F42E41" w14:paraId="5BDA518D" w14:textId="77777777" w:rsidTr="00F42E41">
        <w:trPr>
          <w:trHeight w:val="227"/>
          <w:jc w:val="center"/>
        </w:trPr>
        <w:tc>
          <w:tcPr>
            <w:tcW w:w="3129" w:type="dxa"/>
            <w:vMerge/>
            <w:shd w:val="clear" w:color="auto" w:fill="auto"/>
          </w:tcPr>
          <w:p w14:paraId="5BDA5187" w14:textId="77777777" w:rsidR="00F42E41" w:rsidRPr="00F42E41" w:rsidRDefault="00F42E41" w:rsidP="00F42E41">
            <w:pPr>
              <w:widowControl w:val="0"/>
              <w:autoSpaceDE w:val="0"/>
              <w:autoSpaceDN w:val="0"/>
              <w:adjustRightInd w:val="0"/>
              <w:spacing w:line="239" w:lineRule="auto"/>
              <w:rPr>
                <w:sz w:val="22"/>
                <w:szCs w:val="22"/>
              </w:rPr>
            </w:pPr>
          </w:p>
        </w:tc>
        <w:tc>
          <w:tcPr>
            <w:tcW w:w="2506" w:type="dxa"/>
            <w:vMerge/>
            <w:shd w:val="clear" w:color="auto" w:fill="auto"/>
            <w:vAlign w:val="center"/>
          </w:tcPr>
          <w:p w14:paraId="5BDA5188" w14:textId="77777777" w:rsidR="00F42E41" w:rsidRPr="00F42E41" w:rsidRDefault="00F42E41" w:rsidP="00F42E41">
            <w:pPr>
              <w:widowControl w:val="0"/>
              <w:autoSpaceDE w:val="0"/>
              <w:autoSpaceDN w:val="0"/>
              <w:adjustRightInd w:val="0"/>
              <w:spacing w:line="239" w:lineRule="auto"/>
              <w:jc w:val="center"/>
              <w:rPr>
                <w:sz w:val="22"/>
                <w:szCs w:val="22"/>
              </w:rPr>
            </w:pPr>
          </w:p>
        </w:tc>
        <w:tc>
          <w:tcPr>
            <w:tcW w:w="1027" w:type="dxa"/>
            <w:shd w:val="clear" w:color="auto" w:fill="auto"/>
            <w:vAlign w:val="center"/>
          </w:tcPr>
          <w:p w14:paraId="5BDA5189" w14:textId="77777777" w:rsidR="00F42E41" w:rsidRPr="00F42E41" w:rsidRDefault="00F42E41" w:rsidP="00F42E41">
            <w:pPr>
              <w:widowControl w:val="0"/>
              <w:autoSpaceDE w:val="0"/>
              <w:autoSpaceDN w:val="0"/>
              <w:adjustRightInd w:val="0"/>
              <w:spacing w:line="239" w:lineRule="auto"/>
              <w:ind w:left="-57" w:right="-57"/>
              <w:jc w:val="center"/>
              <w:rPr>
                <w:spacing w:val="-2"/>
                <w:sz w:val="22"/>
                <w:szCs w:val="22"/>
              </w:rPr>
            </w:pPr>
            <w:r w:rsidRPr="00F42E41">
              <w:rPr>
                <w:spacing w:val="-2"/>
                <w:sz w:val="22"/>
                <w:szCs w:val="22"/>
              </w:rPr>
              <w:t>свыше 18</w:t>
            </w:r>
          </w:p>
        </w:tc>
        <w:tc>
          <w:tcPr>
            <w:tcW w:w="1119" w:type="dxa"/>
            <w:shd w:val="clear" w:color="auto" w:fill="auto"/>
            <w:vAlign w:val="center"/>
          </w:tcPr>
          <w:p w14:paraId="5BDA518A" w14:textId="77777777" w:rsidR="00F42E41" w:rsidRPr="00F42E41" w:rsidRDefault="00F42E41" w:rsidP="00F42E41">
            <w:pPr>
              <w:widowControl w:val="0"/>
              <w:autoSpaceDE w:val="0"/>
              <w:autoSpaceDN w:val="0"/>
              <w:adjustRightInd w:val="0"/>
              <w:spacing w:line="239" w:lineRule="auto"/>
              <w:ind w:left="-57" w:right="-57"/>
              <w:jc w:val="center"/>
              <w:rPr>
                <w:spacing w:val="-2"/>
                <w:sz w:val="22"/>
                <w:szCs w:val="22"/>
              </w:rPr>
            </w:pPr>
            <w:r w:rsidRPr="00F42E41">
              <w:rPr>
                <w:spacing w:val="-2"/>
                <w:sz w:val="22"/>
                <w:szCs w:val="22"/>
              </w:rPr>
              <w:t>от 15 до 18</w:t>
            </w:r>
          </w:p>
        </w:tc>
        <w:tc>
          <w:tcPr>
            <w:tcW w:w="1118" w:type="dxa"/>
            <w:shd w:val="clear" w:color="auto" w:fill="auto"/>
            <w:vAlign w:val="center"/>
          </w:tcPr>
          <w:p w14:paraId="5BDA518B" w14:textId="77777777" w:rsidR="00F42E41" w:rsidRPr="00F42E41" w:rsidRDefault="00F42E41" w:rsidP="00F42E41">
            <w:pPr>
              <w:widowControl w:val="0"/>
              <w:autoSpaceDE w:val="0"/>
              <w:autoSpaceDN w:val="0"/>
              <w:adjustRightInd w:val="0"/>
              <w:spacing w:line="239" w:lineRule="auto"/>
              <w:ind w:left="-57" w:right="-57"/>
              <w:jc w:val="center"/>
              <w:rPr>
                <w:spacing w:val="-2"/>
                <w:sz w:val="22"/>
                <w:szCs w:val="22"/>
              </w:rPr>
            </w:pPr>
            <w:r w:rsidRPr="00F42E41">
              <w:rPr>
                <w:spacing w:val="-2"/>
                <w:sz w:val="22"/>
                <w:szCs w:val="22"/>
              </w:rPr>
              <w:t>от 6 до 15</w:t>
            </w:r>
          </w:p>
        </w:tc>
        <w:tc>
          <w:tcPr>
            <w:tcW w:w="1122" w:type="dxa"/>
            <w:shd w:val="clear" w:color="auto" w:fill="auto"/>
            <w:vAlign w:val="center"/>
          </w:tcPr>
          <w:p w14:paraId="5BDA518C" w14:textId="77777777" w:rsidR="00F42E41" w:rsidRPr="00F42E41" w:rsidRDefault="00F42E41" w:rsidP="00F42E41">
            <w:pPr>
              <w:widowControl w:val="0"/>
              <w:autoSpaceDE w:val="0"/>
              <w:autoSpaceDN w:val="0"/>
              <w:adjustRightInd w:val="0"/>
              <w:spacing w:line="239" w:lineRule="auto"/>
              <w:ind w:left="-57" w:right="-57"/>
              <w:jc w:val="center"/>
              <w:rPr>
                <w:spacing w:val="-2"/>
                <w:sz w:val="22"/>
                <w:szCs w:val="22"/>
              </w:rPr>
            </w:pPr>
            <w:r w:rsidRPr="00F42E41">
              <w:rPr>
                <w:spacing w:val="-2"/>
                <w:sz w:val="22"/>
                <w:szCs w:val="22"/>
              </w:rPr>
              <w:t>менее 6</w:t>
            </w:r>
          </w:p>
        </w:tc>
      </w:tr>
      <w:tr w:rsidR="00F42E41" w:rsidRPr="00F42E41" w14:paraId="5BDA5194" w14:textId="77777777" w:rsidTr="00F42E41">
        <w:trPr>
          <w:trHeight w:val="125"/>
          <w:jc w:val="center"/>
        </w:trPr>
        <w:tc>
          <w:tcPr>
            <w:tcW w:w="3129" w:type="dxa"/>
            <w:vMerge/>
            <w:shd w:val="clear" w:color="auto" w:fill="auto"/>
          </w:tcPr>
          <w:p w14:paraId="5BDA518E" w14:textId="77777777" w:rsidR="00F42E41" w:rsidRPr="00F42E41" w:rsidRDefault="00F42E41" w:rsidP="00F42E41">
            <w:pPr>
              <w:widowControl w:val="0"/>
              <w:autoSpaceDE w:val="0"/>
              <w:autoSpaceDN w:val="0"/>
              <w:adjustRightInd w:val="0"/>
              <w:spacing w:line="239" w:lineRule="auto"/>
              <w:rPr>
                <w:rFonts w:ascii="Arial" w:hAnsi="Arial" w:cs="Arial"/>
                <w:sz w:val="22"/>
                <w:szCs w:val="22"/>
              </w:rPr>
            </w:pPr>
          </w:p>
        </w:tc>
        <w:tc>
          <w:tcPr>
            <w:tcW w:w="2506" w:type="dxa"/>
            <w:shd w:val="clear" w:color="auto" w:fill="auto"/>
          </w:tcPr>
          <w:p w14:paraId="5BDA518F"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более </w:t>
            </w:r>
            <w:smartTag w:uri="urn:schemas-microsoft-com:office:smarttags" w:element="metricconverter">
              <w:smartTagPr>
                <w:attr w:name="ProductID" w:val="60 км/ч"/>
              </w:smartTagPr>
              <w:r w:rsidRPr="00F42E41">
                <w:rPr>
                  <w:sz w:val="22"/>
                  <w:szCs w:val="22"/>
                </w:rPr>
                <w:t>60 км/ч</w:t>
              </w:r>
            </w:smartTag>
          </w:p>
        </w:tc>
        <w:tc>
          <w:tcPr>
            <w:tcW w:w="1027" w:type="dxa"/>
            <w:shd w:val="clear" w:color="auto" w:fill="auto"/>
          </w:tcPr>
          <w:p w14:paraId="5BDA5190"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150</w:t>
            </w:r>
          </w:p>
        </w:tc>
        <w:tc>
          <w:tcPr>
            <w:tcW w:w="1119" w:type="dxa"/>
            <w:shd w:val="clear" w:color="auto" w:fill="auto"/>
          </w:tcPr>
          <w:p w14:paraId="5BDA5191"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100</w:t>
            </w:r>
          </w:p>
        </w:tc>
        <w:tc>
          <w:tcPr>
            <w:tcW w:w="1118" w:type="dxa"/>
            <w:shd w:val="clear" w:color="auto" w:fill="auto"/>
          </w:tcPr>
          <w:p w14:paraId="5BDA5192"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60</w:t>
            </w:r>
          </w:p>
        </w:tc>
        <w:tc>
          <w:tcPr>
            <w:tcW w:w="1122" w:type="dxa"/>
            <w:shd w:val="clear" w:color="auto" w:fill="auto"/>
          </w:tcPr>
          <w:p w14:paraId="5BDA5193"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40</w:t>
            </w:r>
          </w:p>
        </w:tc>
      </w:tr>
      <w:tr w:rsidR="00F42E41" w:rsidRPr="00F42E41" w14:paraId="5BDA519B" w14:textId="77777777" w:rsidTr="00F42E41">
        <w:trPr>
          <w:trHeight w:val="125"/>
          <w:jc w:val="center"/>
        </w:trPr>
        <w:tc>
          <w:tcPr>
            <w:tcW w:w="3129" w:type="dxa"/>
            <w:vMerge/>
            <w:shd w:val="clear" w:color="auto" w:fill="auto"/>
          </w:tcPr>
          <w:p w14:paraId="5BDA5195" w14:textId="77777777" w:rsidR="00F42E41" w:rsidRPr="00F42E41" w:rsidRDefault="00F42E41" w:rsidP="00F42E41">
            <w:pPr>
              <w:widowControl w:val="0"/>
              <w:autoSpaceDE w:val="0"/>
              <w:autoSpaceDN w:val="0"/>
              <w:adjustRightInd w:val="0"/>
              <w:spacing w:line="239" w:lineRule="auto"/>
              <w:rPr>
                <w:rFonts w:ascii="Arial" w:hAnsi="Arial" w:cs="Arial"/>
                <w:sz w:val="22"/>
                <w:szCs w:val="22"/>
              </w:rPr>
            </w:pPr>
          </w:p>
        </w:tc>
        <w:tc>
          <w:tcPr>
            <w:tcW w:w="2506" w:type="dxa"/>
            <w:shd w:val="clear" w:color="auto" w:fill="auto"/>
          </w:tcPr>
          <w:p w14:paraId="5BDA5196"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60 и менее км/ч</w:t>
            </w:r>
          </w:p>
        </w:tc>
        <w:tc>
          <w:tcPr>
            <w:tcW w:w="1027" w:type="dxa"/>
            <w:shd w:val="clear" w:color="auto" w:fill="auto"/>
          </w:tcPr>
          <w:p w14:paraId="5BDA5197"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100</w:t>
            </w:r>
          </w:p>
        </w:tc>
        <w:tc>
          <w:tcPr>
            <w:tcW w:w="1119" w:type="dxa"/>
            <w:shd w:val="clear" w:color="auto" w:fill="auto"/>
          </w:tcPr>
          <w:p w14:paraId="5BDA5198"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600</w:t>
            </w:r>
          </w:p>
        </w:tc>
        <w:tc>
          <w:tcPr>
            <w:tcW w:w="1118" w:type="dxa"/>
            <w:shd w:val="clear" w:color="auto" w:fill="auto"/>
          </w:tcPr>
          <w:p w14:paraId="5BDA5199"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40</w:t>
            </w:r>
          </w:p>
        </w:tc>
        <w:tc>
          <w:tcPr>
            <w:tcW w:w="1122" w:type="dxa"/>
            <w:shd w:val="clear" w:color="auto" w:fill="auto"/>
          </w:tcPr>
          <w:p w14:paraId="5BDA519A" w14:textId="77777777" w:rsidR="00F42E41" w:rsidRPr="00F42E41" w:rsidRDefault="00F42E41" w:rsidP="00F42E41">
            <w:pPr>
              <w:widowControl w:val="0"/>
              <w:autoSpaceDE w:val="0"/>
              <w:autoSpaceDN w:val="0"/>
              <w:adjustRightInd w:val="0"/>
              <w:spacing w:line="239" w:lineRule="auto"/>
              <w:jc w:val="center"/>
              <w:rPr>
                <w:sz w:val="22"/>
                <w:szCs w:val="22"/>
              </w:rPr>
            </w:pPr>
            <w:r w:rsidRPr="00F42E41">
              <w:rPr>
                <w:sz w:val="22"/>
                <w:szCs w:val="22"/>
              </w:rPr>
              <w:t>25</w:t>
            </w:r>
          </w:p>
        </w:tc>
      </w:tr>
      <w:tr w:rsidR="00F42E41" w:rsidRPr="00F42E41" w14:paraId="5BDA519E" w14:textId="77777777" w:rsidTr="00F42E41">
        <w:trPr>
          <w:jc w:val="center"/>
        </w:trPr>
        <w:tc>
          <w:tcPr>
            <w:tcW w:w="3129" w:type="dxa"/>
            <w:vMerge/>
            <w:shd w:val="clear" w:color="auto" w:fill="auto"/>
          </w:tcPr>
          <w:p w14:paraId="5BDA519C" w14:textId="77777777" w:rsidR="00F42E41" w:rsidRPr="00F42E41" w:rsidRDefault="00F42E41" w:rsidP="00F42E41">
            <w:pPr>
              <w:widowControl w:val="0"/>
              <w:autoSpaceDE w:val="0"/>
              <w:autoSpaceDN w:val="0"/>
              <w:adjustRightInd w:val="0"/>
              <w:spacing w:line="239" w:lineRule="auto"/>
              <w:rPr>
                <w:sz w:val="22"/>
                <w:szCs w:val="22"/>
              </w:rPr>
            </w:pPr>
          </w:p>
        </w:tc>
        <w:tc>
          <w:tcPr>
            <w:tcW w:w="6892" w:type="dxa"/>
            <w:gridSpan w:val="5"/>
            <w:shd w:val="clear" w:color="auto" w:fill="auto"/>
          </w:tcPr>
          <w:p w14:paraId="5BDA519D" w14:textId="77777777" w:rsidR="00F42E41" w:rsidRPr="00F42E41" w:rsidRDefault="00F42E41" w:rsidP="00F42E41">
            <w:pPr>
              <w:widowControl w:val="0"/>
              <w:autoSpaceDE w:val="0"/>
              <w:autoSpaceDN w:val="0"/>
              <w:adjustRightInd w:val="0"/>
              <w:spacing w:before="60" w:line="239" w:lineRule="auto"/>
              <w:jc w:val="both"/>
              <w:rPr>
                <w:sz w:val="22"/>
                <w:szCs w:val="22"/>
              </w:rPr>
            </w:pPr>
            <w:r w:rsidRPr="00F42E41">
              <w:rPr>
                <w:sz w:val="22"/>
                <w:szCs w:val="22"/>
              </w:rPr>
              <w:t>Допускается уменьшение до 50 % значений указанных расстояний при размещении средств наружной рекламы после дорожных знаков и светофоров (по ходу движения).</w:t>
            </w:r>
          </w:p>
        </w:tc>
      </w:tr>
      <w:tr w:rsidR="00F42E41" w:rsidRPr="00F42E41" w14:paraId="5BDA51A4" w14:textId="77777777" w:rsidTr="00F42E41">
        <w:trPr>
          <w:jc w:val="center"/>
        </w:trPr>
        <w:tc>
          <w:tcPr>
            <w:tcW w:w="3129" w:type="dxa"/>
            <w:shd w:val="clear" w:color="auto" w:fill="auto"/>
          </w:tcPr>
          <w:p w14:paraId="5BDA519F" w14:textId="77777777" w:rsidR="00F42E41" w:rsidRPr="00F42E41" w:rsidRDefault="00F42E41" w:rsidP="00F42E41">
            <w:pPr>
              <w:widowControl w:val="0"/>
              <w:suppressAutoHyphens/>
              <w:autoSpaceDE w:val="0"/>
              <w:autoSpaceDN w:val="0"/>
              <w:adjustRightInd w:val="0"/>
              <w:spacing w:line="239" w:lineRule="auto"/>
              <w:rPr>
                <w:sz w:val="22"/>
                <w:szCs w:val="22"/>
              </w:rPr>
            </w:pPr>
            <w:r w:rsidRPr="00F42E41">
              <w:rPr>
                <w:sz w:val="22"/>
                <w:szCs w:val="22"/>
              </w:rPr>
              <w:t>Расстояние между отдельно размещенными на одной стороне дороги средствами наружной рекламы</w:t>
            </w:r>
          </w:p>
        </w:tc>
        <w:tc>
          <w:tcPr>
            <w:tcW w:w="6892" w:type="dxa"/>
            <w:gridSpan w:val="5"/>
            <w:shd w:val="clear" w:color="auto" w:fill="auto"/>
          </w:tcPr>
          <w:p w14:paraId="5BDA51A0"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При площади рекламной конструкции:</w:t>
            </w:r>
          </w:p>
          <w:p w14:paraId="5BDA51A1"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 свыше </w:t>
            </w:r>
            <w:smartTag w:uri="urn:schemas-microsoft-com:office:smarttags" w:element="metricconverter">
              <w:smartTagPr>
                <w:attr w:name="ProductID" w:val="18 м2"/>
              </w:smartTagPr>
              <w:r w:rsidRPr="00F42E41">
                <w:rPr>
                  <w:sz w:val="22"/>
                  <w:szCs w:val="22"/>
                </w:rPr>
                <w:t>18 м</w:t>
              </w:r>
              <w:r w:rsidRPr="00F42E41">
                <w:rPr>
                  <w:sz w:val="22"/>
                  <w:szCs w:val="22"/>
                  <w:vertAlign w:val="superscript"/>
                </w:rPr>
                <w:t>2</w:t>
              </w:r>
            </w:smartTag>
            <w:r w:rsidRPr="00F42E41">
              <w:rPr>
                <w:sz w:val="22"/>
                <w:szCs w:val="22"/>
              </w:rPr>
              <w:t xml:space="preserve"> – не менее </w:t>
            </w:r>
            <w:smartTag w:uri="urn:schemas-microsoft-com:office:smarttags" w:element="metricconverter">
              <w:smartTagPr>
                <w:attr w:name="ProductID" w:val="150 м"/>
              </w:smartTagPr>
              <w:r w:rsidRPr="00F42E41">
                <w:rPr>
                  <w:sz w:val="22"/>
                  <w:szCs w:val="22"/>
                </w:rPr>
                <w:t>150 м</w:t>
              </w:r>
            </w:smartTag>
            <w:r w:rsidRPr="00F42E41">
              <w:rPr>
                <w:sz w:val="22"/>
                <w:szCs w:val="22"/>
              </w:rPr>
              <w:t>;</w:t>
            </w:r>
          </w:p>
          <w:p w14:paraId="5BDA51A2"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 от 6 до </w:t>
            </w:r>
            <w:smartTag w:uri="urn:schemas-microsoft-com:office:smarttags" w:element="metricconverter">
              <w:smartTagPr>
                <w:attr w:name="ProductID" w:val="18 м2"/>
              </w:smartTagPr>
              <w:r w:rsidRPr="00F42E41">
                <w:rPr>
                  <w:sz w:val="22"/>
                  <w:szCs w:val="22"/>
                </w:rPr>
                <w:t>18 м</w:t>
              </w:r>
              <w:r w:rsidRPr="00F42E41">
                <w:rPr>
                  <w:sz w:val="22"/>
                  <w:szCs w:val="22"/>
                  <w:vertAlign w:val="superscript"/>
                </w:rPr>
                <w:t>2</w:t>
              </w:r>
            </w:smartTag>
            <w:r w:rsidRPr="00F42E41">
              <w:rPr>
                <w:sz w:val="22"/>
                <w:szCs w:val="22"/>
              </w:rPr>
              <w:t xml:space="preserve"> – не менее </w:t>
            </w:r>
            <w:smartTag w:uri="urn:schemas-microsoft-com:office:smarttags" w:element="metricconverter">
              <w:smartTagPr>
                <w:attr w:name="ProductID" w:val="100 м"/>
              </w:smartTagPr>
              <w:r w:rsidRPr="00F42E41">
                <w:rPr>
                  <w:sz w:val="22"/>
                  <w:szCs w:val="22"/>
                </w:rPr>
                <w:t>100 м</w:t>
              </w:r>
            </w:smartTag>
            <w:r w:rsidRPr="00F42E41">
              <w:rPr>
                <w:sz w:val="22"/>
                <w:szCs w:val="22"/>
              </w:rPr>
              <w:t>;</w:t>
            </w:r>
          </w:p>
          <w:p w14:paraId="5BDA51A3"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 менее </w:t>
            </w:r>
            <w:smartTag w:uri="urn:schemas-microsoft-com:office:smarttags" w:element="metricconverter">
              <w:smartTagPr>
                <w:attr w:name="ProductID" w:val="6 м2"/>
              </w:smartTagPr>
              <w:r w:rsidRPr="00F42E41">
                <w:rPr>
                  <w:sz w:val="22"/>
                  <w:szCs w:val="22"/>
                </w:rPr>
                <w:t>6 м</w:t>
              </w:r>
              <w:r w:rsidRPr="00F42E41">
                <w:rPr>
                  <w:sz w:val="22"/>
                  <w:szCs w:val="22"/>
                  <w:vertAlign w:val="superscript"/>
                </w:rPr>
                <w:t>2</w:t>
              </w:r>
            </w:smartTag>
            <w:r w:rsidRPr="00F42E41">
              <w:rPr>
                <w:sz w:val="22"/>
                <w:szCs w:val="22"/>
              </w:rPr>
              <w:t xml:space="preserve"> – не менее </w:t>
            </w:r>
            <w:smartTag w:uri="urn:schemas-microsoft-com:office:smarttags" w:element="metricconverter">
              <w:smartTagPr>
                <w:attr w:name="ProductID" w:val="30 м"/>
              </w:smartTagPr>
              <w:r w:rsidRPr="00F42E41">
                <w:rPr>
                  <w:sz w:val="22"/>
                  <w:szCs w:val="22"/>
                </w:rPr>
                <w:t>30 м</w:t>
              </w:r>
            </w:smartTag>
            <w:r w:rsidRPr="00F42E41">
              <w:rPr>
                <w:sz w:val="22"/>
                <w:szCs w:val="22"/>
              </w:rPr>
              <w:t>.</w:t>
            </w:r>
          </w:p>
        </w:tc>
      </w:tr>
      <w:tr w:rsidR="00F42E41" w:rsidRPr="00F42E41" w14:paraId="5BDA51A8" w14:textId="77777777" w:rsidTr="00F42E41">
        <w:trPr>
          <w:jc w:val="center"/>
        </w:trPr>
        <w:tc>
          <w:tcPr>
            <w:tcW w:w="3129" w:type="dxa"/>
            <w:shd w:val="clear" w:color="auto" w:fill="auto"/>
          </w:tcPr>
          <w:p w14:paraId="5BDA51A5" w14:textId="77777777" w:rsidR="00F42E41" w:rsidRPr="00F42E41" w:rsidRDefault="00F42E41" w:rsidP="00F42E41">
            <w:pPr>
              <w:widowControl w:val="0"/>
              <w:suppressAutoHyphens/>
              <w:autoSpaceDE w:val="0"/>
              <w:autoSpaceDN w:val="0"/>
              <w:adjustRightInd w:val="0"/>
              <w:spacing w:line="239" w:lineRule="auto"/>
              <w:rPr>
                <w:sz w:val="22"/>
                <w:szCs w:val="22"/>
              </w:rPr>
            </w:pPr>
            <w:r w:rsidRPr="00F42E41">
              <w:rPr>
                <w:sz w:val="22"/>
                <w:szCs w:val="22"/>
              </w:rPr>
              <w:t>Размещение фундаментов стационарных средств наружной рекламы</w:t>
            </w:r>
          </w:p>
        </w:tc>
        <w:tc>
          <w:tcPr>
            <w:tcW w:w="6892" w:type="dxa"/>
            <w:gridSpan w:val="5"/>
            <w:shd w:val="clear" w:color="auto" w:fill="auto"/>
          </w:tcPr>
          <w:p w14:paraId="5BDA51A6"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Фундаменты должны быть заглублены на 15-</w:t>
            </w:r>
            <w:smartTag w:uri="urn:schemas-microsoft-com:office:smarttags" w:element="metricconverter">
              <w:smartTagPr>
                <w:attr w:name="ProductID" w:val="20 см"/>
              </w:smartTagPr>
              <w:r w:rsidRPr="00F42E41">
                <w:rPr>
                  <w:sz w:val="22"/>
                  <w:szCs w:val="22"/>
                </w:rPr>
                <w:t>20 см</w:t>
              </w:r>
            </w:smartTag>
            <w:r w:rsidRPr="00F42E41">
              <w:rPr>
                <w:sz w:val="22"/>
                <w:szCs w:val="22"/>
              </w:rPr>
              <w:t xml:space="preserve"> ниже уровня грунта с последующим восстановлением газона на нем. </w:t>
            </w:r>
          </w:p>
          <w:p w14:paraId="5BDA51A7"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Фундаменты опор не должны выступать над уровнем земли более чем на </w:t>
            </w:r>
            <w:smartTag w:uri="urn:schemas-microsoft-com:office:smarttags" w:element="metricconverter">
              <w:smartTagPr>
                <w:attr w:name="ProductID" w:val="5 см"/>
              </w:smartTagPr>
              <w:r w:rsidRPr="00F42E41">
                <w:rPr>
                  <w:sz w:val="22"/>
                  <w:szCs w:val="22"/>
                </w:rPr>
                <w:t>5 см</w:t>
              </w:r>
            </w:smartTag>
            <w:r w:rsidRPr="00F42E41">
              <w:rPr>
                <w:sz w:val="22"/>
                <w:szCs w:val="22"/>
              </w:rPr>
              <w:t xml:space="preserve">. Допускается размещение выступающих более чем на </w:t>
            </w:r>
            <w:smartTag w:uri="urn:schemas-microsoft-com:office:smarttags" w:element="metricconverter">
              <w:smartTagPr>
                <w:attr w:name="ProductID" w:val="5 см"/>
              </w:smartTagPr>
              <w:r w:rsidRPr="00F42E41">
                <w:rPr>
                  <w:sz w:val="22"/>
                  <w:szCs w:val="22"/>
                </w:rPr>
                <w:t>5 см</w:t>
              </w:r>
            </w:smartTag>
            <w:r w:rsidRPr="00F42E41">
              <w:rPr>
                <w:sz w:val="22"/>
                <w:szCs w:val="22"/>
              </w:rPr>
              <w:t xml:space="preserve"> фундаментов опор на тротуаре при наличии бортового камня или дорожных ограждений, если это не препятствует движению пешеходов и уборке улиц.</w:t>
            </w:r>
          </w:p>
        </w:tc>
      </w:tr>
    </w:tbl>
    <w:p w14:paraId="5BDA51A9" w14:textId="77777777" w:rsidR="00F42E41" w:rsidRPr="00F42E41" w:rsidRDefault="00F42E41" w:rsidP="00F42E41">
      <w:pPr>
        <w:widowControl w:val="0"/>
        <w:autoSpaceDE w:val="0"/>
        <w:autoSpaceDN w:val="0"/>
        <w:adjustRightInd w:val="0"/>
        <w:ind w:firstLine="709"/>
        <w:jc w:val="both"/>
      </w:pPr>
    </w:p>
    <w:p w14:paraId="5BDA51AA" w14:textId="77777777" w:rsidR="00F42E41" w:rsidRPr="00F42E41" w:rsidRDefault="00F42E41" w:rsidP="00F42E41">
      <w:pPr>
        <w:widowControl w:val="0"/>
        <w:autoSpaceDE w:val="0"/>
        <w:autoSpaceDN w:val="0"/>
        <w:adjustRightInd w:val="0"/>
        <w:ind w:firstLine="709"/>
        <w:jc w:val="both"/>
      </w:pPr>
      <w:r w:rsidRPr="00F42E41">
        <w:t xml:space="preserve">12.8.4. Рекламораспространитель обязан восстановить благоустройство территории после установки (демонтажа) средства размещения наружной рекламы. Демонтаж средств размещения наружной рекламы необходимо проводить вместе с их фундаментом. </w:t>
      </w:r>
    </w:p>
    <w:p w14:paraId="5BDA51AB" w14:textId="77777777" w:rsidR="00F42E41" w:rsidRPr="00F42E41" w:rsidRDefault="00F42E41" w:rsidP="00F42E41">
      <w:pPr>
        <w:widowControl w:val="0"/>
        <w:ind w:firstLine="720"/>
        <w:jc w:val="both"/>
      </w:pPr>
    </w:p>
    <w:p w14:paraId="5BDA51AC" w14:textId="77777777" w:rsidR="00F42E41" w:rsidRPr="00F42E41" w:rsidRDefault="00F42E41" w:rsidP="00F42E41">
      <w:pPr>
        <w:widowControl w:val="0"/>
        <w:ind w:firstLine="720"/>
        <w:jc w:val="both"/>
        <w:rPr>
          <w:b/>
        </w:rPr>
      </w:pPr>
      <w:r w:rsidRPr="00F42E41">
        <w:rPr>
          <w:b/>
        </w:rPr>
        <w:t xml:space="preserve">12.9. </w:t>
      </w:r>
      <w:r w:rsidRPr="00F42E41">
        <w:rPr>
          <w:b/>
          <w:bCs/>
        </w:rPr>
        <w:t>Некапитальные нестационарные сооружения</w:t>
      </w:r>
    </w:p>
    <w:p w14:paraId="5BDA51AD" w14:textId="77777777" w:rsidR="00F42E41" w:rsidRPr="00F42E41" w:rsidRDefault="00F42E41" w:rsidP="00F42E41">
      <w:pPr>
        <w:widowControl w:val="0"/>
        <w:ind w:firstLine="720"/>
        <w:jc w:val="both"/>
      </w:pPr>
    </w:p>
    <w:p w14:paraId="5BDA51AE" w14:textId="77777777" w:rsidR="00F42E41" w:rsidRPr="00F42E41" w:rsidRDefault="00F42E41" w:rsidP="00F42E41">
      <w:pPr>
        <w:widowControl w:val="0"/>
        <w:ind w:firstLine="720"/>
        <w:jc w:val="both"/>
      </w:pPr>
      <w:r w:rsidRPr="00F42E41">
        <w:t>12.9.1.</w:t>
      </w:r>
      <w:r w:rsidRPr="00F42E41">
        <w:rPr>
          <w:bCs/>
        </w:rPr>
        <w:t>  Некапитальные нестационарные сооружения – это сооружения, выполненные из легких конструкций, не предусматривающих устройство заглубленных фундаментов и подземных сооружений (объекты мелкорозничной торговли, попутного бытового обслуживания и общественного питания, остановочные павильоны, наземные туалетные кабины, другие объекты некапитального характера).</w:t>
      </w:r>
    </w:p>
    <w:p w14:paraId="5BDA51AF" w14:textId="77777777" w:rsidR="00F42E41" w:rsidRPr="00F42E41" w:rsidRDefault="00F42E41" w:rsidP="00F42E41">
      <w:pPr>
        <w:widowControl w:val="0"/>
        <w:ind w:firstLine="720"/>
        <w:jc w:val="both"/>
        <w:rPr>
          <w:bCs/>
        </w:rPr>
      </w:pPr>
      <w:r w:rsidRPr="00F42E41">
        <w:t>12.9.2.</w:t>
      </w:r>
      <w:r w:rsidRPr="00F42E41">
        <w:rPr>
          <w:bCs/>
        </w:rPr>
        <w:t xml:space="preserve">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городского округа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w:t>
      </w:r>
    </w:p>
    <w:p w14:paraId="5BDA51B0" w14:textId="77777777" w:rsidR="00F42E41" w:rsidRPr="00F42E41" w:rsidRDefault="00F42E41" w:rsidP="00F42E41">
      <w:pPr>
        <w:widowControl w:val="0"/>
        <w:spacing w:line="239" w:lineRule="auto"/>
        <w:ind w:firstLine="720"/>
        <w:jc w:val="both"/>
        <w:rPr>
          <w:bCs/>
        </w:rPr>
      </w:pPr>
      <w:r w:rsidRPr="00F42E41">
        <w:rPr>
          <w:bCs/>
        </w:rPr>
        <w:t xml:space="preserve">12.9.3. Размещение некапитальных нестационарных сооружений на территориях города </w:t>
      </w:r>
      <w:r w:rsidRPr="00F42E41">
        <w:rPr>
          <w:bCs/>
        </w:rPr>
        <w:lastRenderedPageBreak/>
        <w:t>Иванова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городского округа и благоустройство территории.</w:t>
      </w:r>
    </w:p>
    <w:p w14:paraId="5BDA51B1" w14:textId="77777777" w:rsidR="00F42E41" w:rsidRPr="00F42E41" w:rsidRDefault="00F42E41" w:rsidP="00F42E41">
      <w:pPr>
        <w:widowControl w:val="0"/>
        <w:autoSpaceDE w:val="0"/>
        <w:autoSpaceDN w:val="0"/>
        <w:adjustRightInd w:val="0"/>
        <w:ind w:firstLine="709"/>
        <w:jc w:val="both"/>
      </w:pPr>
      <w:r w:rsidRPr="00F42E41">
        <w:t>12.9.4.</w:t>
      </w:r>
      <w:r w:rsidRPr="00F42E41">
        <w:rPr>
          <w:b/>
        </w:rPr>
        <w:t> </w:t>
      </w:r>
      <w:r w:rsidRPr="00F42E41">
        <w:t>Нормативные параметры и расчетные показатели градостроительного проектирования некапитальных нестационарных сооружений</w:t>
      </w:r>
      <w:r w:rsidRPr="00F42E41">
        <w:rPr>
          <w:b/>
        </w:rPr>
        <w:t xml:space="preserve"> </w:t>
      </w:r>
      <w:r w:rsidRPr="00F42E41">
        <w:t>приведены в таблице 12.9.1.</w:t>
      </w:r>
    </w:p>
    <w:p w14:paraId="309F2994" w14:textId="77777777" w:rsidR="00E14A79" w:rsidRPr="00F42E41" w:rsidRDefault="00E14A79" w:rsidP="00F42E41">
      <w:pPr>
        <w:widowControl w:val="0"/>
        <w:autoSpaceDE w:val="0"/>
        <w:autoSpaceDN w:val="0"/>
        <w:adjustRightInd w:val="0"/>
        <w:ind w:firstLine="709"/>
        <w:jc w:val="both"/>
        <w:rPr>
          <w:sz w:val="22"/>
          <w:szCs w:val="22"/>
        </w:rPr>
      </w:pPr>
    </w:p>
    <w:p w14:paraId="5BDA51B3" w14:textId="77777777" w:rsidR="00F42E41" w:rsidRPr="00F42E41" w:rsidRDefault="00F42E41" w:rsidP="00F42E41">
      <w:pPr>
        <w:widowControl w:val="0"/>
        <w:autoSpaceDE w:val="0"/>
        <w:autoSpaceDN w:val="0"/>
        <w:adjustRightInd w:val="0"/>
        <w:ind w:firstLine="709"/>
        <w:jc w:val="right"/>
      </w:pPr>
      <w:r w:rsidRPr="00F42E41">
        <w:t>Таблица 12.9.1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2"/>
        <w:gridCol w:w="6521"/>
      </w:tblGrid>
      <w:tr w:rsidR="00F42E41" w:rsidRPr="00F42E41" w14:paraId="5BDA51B6" w14:textId="77777777" w:rsidTr="00F42E41">
        <w:trPr>
          <w:trHeight w:val="312"/>
          <w:jc w:val="center"/>
        </w:trPr>
        <w:tc>
          <w:tcPr>
            <w:tcW w:w="3572" w:type="dxa"/>
            <w:shd w:val="clear" w:color="auto" w:fill="auto"/>
            <w:vAlign w:val="center"/>
          </w:tcPr>
          <w:p w14:paraId="5BDA51B4"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Наименование показателей</w:t>
            </w:r>
          </w:p>
        </w:tc>
        <w:tc>
          <w:tcPr>
            <w:tcW w:w="6521" w:type="dxa"/>
            <w:shd w:val="clear" w:color="auto" w:fill="auto"/>
            <w:vAlign w:val="center"/>
          </w:tcPr>
          <w:p w14:paraId="5BDA51B5"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Нормативные параметры и расчетные показатели</w:t>
            </w:r>
          </w:p>
        </w:tc>
      </w:tr>
    </w:tbl>
    <w:p w14:paraId="5BDA51B7"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2"/>
        <w:gridCol w:w="6521"/>
      </w:tblGrid>
      <w:tr w:rsidR="00F42E41" w:rsidRPr="00F42E41" w14:paraId="5BDA51BA" w14:textId="77777777" w:rsidTr="00F42E41">
        <w:trPr>
          <w:trHeight w:val="227"/>
          <w:tblHeader/>
          <w:jc w:val="center"/>
        </w:trPr>
        <w:tc>
          <w:tcPr>
            <w:tcW w:w="3572" w:type="dxa"/>
            <w:shd w:val="clear" w:color="auto" w:fill="auto"/>
            <w:vAlign w:val="center"/>
          </w:tcPr>
          <w:p w14:paraId="5BDA51B8"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1</w:t>
            </w:r>
          </w:p>
        </w:tc>
        <w:tc>
          <w:tcPr>
            <w:tcW w:w="6521" w:type="dxa"/>
            <w:shd w:val="clear" w:color="auto" w:fill="auto"/>
            <w:vAlign w:val="center"/>
          </w:tcPr>
          <w:p w14:paraId="5BDA51B9"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2</w:t>
            </w:r>
          </w:p>
        </w:tc>
      </w:tr>
      <w:tr w:rsidR="00F42E41" w:rsidRPr="00F42E41" w14:paraId="5BDA51C0" w14:textId="77777777" w:rsidTr="00F42E41">
        <w:tblPrEx>
          <w:tblBorders>
            <w:bottom w:val="single" w:sz="4" w:space="0" w:color="auto"/>
          </w:tblBorders>
        </w:tblPrEx>
        <w:trPr>
          <w:jc w:val="center"/>
        </w:trPr>
        <w:tc>
          <w:tcPr>
            <w:tcW w:w="3572" w:type="dxa"/>
            <w:shd w:val="clear" w:color="auto" w:fill="auto"/>
          </w:tcPr>
          <w:p w14:paraId="5BDA51BB"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 xml:space="preserve">Размещение некапитальных нестационарных сооружений </w:t>
            </w:r>
          </w:p>
        </w:tc>
        <w:tc>
          <w:tcPr>
            <w:tcW w:w="6521" w:type="dxa"/>
            <w:shd w:val="clear" w:color="auto" w:fill="auto"/>
          </w:tcPr>
          <w:p w14:paraId="5BDA51BC"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Не допускается:</w:t>
            </w:r>
          </w:p>
          <w:p w14:paraId="5BDA51BD" w14:textId="77777777" w:rsidR="00F42E41" w:rsidRPr="00F42E41" w:rsidRDefault="00F42E41" w:rsidP="00F42E41">
            <w:pPr>
              <w:widowControl w:val="0"/>
              <w:ind w:left="142" w:hanging="142"/>
              <w:jc w:val="both"/>
              <w:rPr>
                <w:bCs/>
                <w:sz w:val="22"/>
                <w:szCs w:val="22"/>
              </w:rPr>
            </w:pPr>
            <w:r w:rsidRPr="00F42E41">
              <w:rPr>
                <w:bCs/>
                <w:sz w:val="22"/>
                <w:szCs w:val="22"/>
              </w:rPr>
              <w:t>- в арках зданий;</w:t>
            </w:r>
          </w:p>
          <w:p w14:paraId="5BDA51BE" w14:textId="77777777" w:rsidR="00F42E41" w:rsidRPr="00F42E41" w:rsidRDefault="00F42E41" w:rsidP="00F42E41">
            <w:pPr>
              <w:widowControl w:val="0"/>
              <w:ind w:left="142" w:hanging="142"/>
              <w:jc w:val="both"/>
              <w:rPr>
                <w:bCs/>
                <w:sz w:val="22"/>
                <w:szCs w:val="22"/>
              </w:rPr>
            </w:pPr>
            <w:r w:rsidRPr="00F42E41">
              <w:rPr>
                <w:bCs/>
                <w:sz w:val="22"/>
                <w:szCs w:val="22"/>
              </w:rPr>
              <w:t>- на газонах, площадках (детских, отдыха, спортивных, стоянок автотранспорта), посадочных площадках общественного пассажирского транспорта;</w:t>
            </w:r>
          </w:p>
          <w:p w14:paraId="5BDA51BF" w14:textId="77777777" w:rsidR="00F42E41" w:rsidRPr="00F42E41" w:rsidRDefault="00F42E41" w:rsidP="00F42E41">
            <w:pPr>
              <w:widowControl w:val="0"/>
              <w:ind w:left="142" w:hanging="142"/>
              <w:jc w:val="both"/>
              <w:rPr>
                <w:bCs/>
                <w:sz w:val="22"/>
                <w:szCs w:val="22"/>
              </w:rPr>
            </w:pPr>
            <w:r w:rsidRPr="00F42E41">
              <w:rPr>
                <w:bCs/>
                <w:sz w:val="22"/>
                <w:szCs w:val="22"/>
              </w:rPr>
              <w:t>- в охранных зонах водопроводных и канализационных сетей, трубопроводов.</w:t>
            </w:r>
          </w:p>
        </w:tc>
      </w:tr>
      <w:tr w:rsidR="00F42E41" w:rsidRPr="00F42E41" w14:paraId="5BDA51C3" w14:textId="77777777" w:rsidTr="00F42E41">
        <w:tblPrEx>
          <w:tblBorders>
            <w:bottom w:val="single" w:sz="4" w:space="0" w:color="auto"/>
          </w:tblBorders>
        </w:tblPrEx>
        <w:trPr>
          <w:jc w:val="center"/>
        </w:trPr>
        <w:tc>
          <w:tcPr>
            <w:tcW w:w="3572" w:type="dxa"/>
            <w:tcBorders>
              <w:bottom w:val="nil"/>
            </w:tcBorders>
            <w:shd w:val="clear" w:color="auto" w:fill="auto"/>
          </w:tcPr>
          <w:p w14:paraId="5BDA51C1" w14:textId="77777777" w:rsidR="00F42E41" w:rsidRPr="00F42E41" w:rsidRDefault="00F42E41" w:rsidP="00F42E41">
            <w:pPr>
              <w:widowControl w:val="0"/>
              <w:autoSpaceDE w:val="0"/>
              <w:autoSpaceDN w:val="0"/>
              <w:adjustRightInd w:val="0"/>
              <w:rPr>
                <w:sz w:val="22"/>
                <w:szCs w:val="22"/>
              </w:rPr>
            </w:pPr>
            <w:r w:rsidRPr="00F42E41">
              <w:rPr>
                <w:sz w:val="22"/>
                <w:szCs w:val="22"/>
              </w:rPr>
              <w:t>Расстояния до других объектов:</w:t>
            </w:r>
          </w:p>
        </w:tc>
        <w:tc>
          <w:tcPr>
            <w:tcW w:w="6521" w:type="dxa"/>
            <w:tcBorders>
              <w:bottom w:val="nil"/>
            </w:tcBorders>
            <w:shd w:val="clear" w:color="auto" w:fill="auto"/>
          </w:tcPr>
          <w:p w14:paraId="5BDA51C2" w14:textId="77777777" w:rsidR="00F42E41" w:rsidRPr="00F42E41" w:rsidRDefault="00F42E41" w:rsidP="00F42E41">
            <w:pPr>
              <w:widowControl w:val="0"/>
              <w:autoSpaceDE w:val="0"/>
              <w:autoSpaceDN w:val="0"/>
              <w:adjustRightInd w:val="0"/>
              <w:jc w:val="both"/>
              <w:rPr>
                <w:sz w:val="22"/>
                <w:szCs w:val="22"/>
              </w:rPr>
            </w:pPr>
            <w:r w:rsidRPr="00F42E41">
              <w:rPr>
                <w:sz w:val="22"/>
                <w:szCs w:val="22"/>
              </w:rPr>
              <w:t>Не менее, м:</w:t>
            </w:r>
          </w:p>
        </w:tc>
      </w:tr>
      <w:tr w:rsidR="00F42E41" w:rsidRPr="00F42E41" w14:paraId="5BDA51C6" w14:textId="77777777" w:rsidTr="00F42E41">
        <w:tblPrEx>
          <w:tblBorders>
            <w:bottom w:val="single" w:sz="4" w:space="0" w:color="auto"/>
          </w:tblBorders>
        </w:tblPrEx>
        <w:trPr>
          <w:jc w:val="center"/>
        </w:trPr>
        <w:tc>
          <w:tcPr>
            <w:tcW w:w="3572" w:type="dxa"/>
            <w:tcBorders>
              <w:top w:val="nil"/>
              <w:bottom w:val="nil"/>
            </w:tcBorders>
            <w:shd w:val="clear" w:color="auto" w:fill="auto"/>
          </w:tcPr>
          <w:p w14:paraId="5BDA51C4" w14:textId="77777777" w:rsidR="00F42E41" w:rsidRPr="00F42E41" w:rsidRDefault="00F42E41" w:rsidP="00F42E41">
            <w:pPr>
              <w:widowControl w:val="0"/>
              <w:autoSpaceDE w:val="0"/>
              <w:autoSpaceDN w:val="0"/>
              <w:adjustRightInd w:val="0"/>
              <w:ind w:left="142" w:hanging="142"/>
              <w:rPr>
                <w:sz w:val="22"/>
                <w:szCs w:val="22"/>
              </w:rPr>
            </w:pPr>
            <w:r w:rsidRPr="00F42E41">
              <w:rPr>
                <w:sz w:val="22"/>
                <w:szCs w:val="22"/>
              </w:rPr>
              <w:t>- до остановочных павильонов</w:t>
            </w:r>
          </w:p>
        </w:tc>
        <w:tc>
          <w:tcPr>
            <w:tcW w:w="6521" w:type="dxa"/>
            <w:tcBorders>
              <w:top w:val="nil"/>
              <w:bottom w:val="nil"/>
            </w:tcBorders>
            <w:shd w:val="clear" w:color="auto" w:fill="auto"/>
          </w:tcPr>
          <w:p w14:paraId="5BDA51C5" w14:textId="77777777" w:rsidR="00F42E41" w:rsidRPr="00F42E41" w:rsidRDefault="00F42E41" w:rsidP="00F42E41">
            <w:pPr>
              <w:widowControl w:val="0"/>
              <w:ind w:left="255" w:hanging="142"/>
              <w:rPr>
                <w:bCs/>
                <w:sz w:val="22"/>
                <w:szCs w:val="22"/>
              </w:rPr>
            </w:pPr>
            <w:r w:rsidRPr="00F42E41">
              <w:rPr>
                <w:bCs/>
                <w:sz w:val="22"/>
                <w:szCs w:val="22"/>
              </w:rPr>
              <w:t xml:space="preserve">10 </w:t>
            </w:r>
          </w:p>
        </w:tc>
      </w:tr>
      <w:tr w:rsidR="00F42E41" w:rsidRPr="00F42E41" w14:paraId="5BDA51C9" w14:textId="77777777" w:rsidTr="00F42E41">
        <w:tblPrEx>
          <w:tblBorders>
            <w:bottom w:val="single" w:sz="4" w:space="0" w:color="auto"/>
          </w:tblBorders>
        </w:tblPrEx>
        <w:trPr>
          <w:jc w:val="center"/>
        </w:trPr>
        <w:tc>
          <w:tcPr>
            <w:tcW w:w="3572" w:type="dxa"/>
            <w:tcBorders>
              <w:top w:val="nil"/>
              <w:bottom w:val="nil"/>
            </w:tcBorders>
            <w:shd w:val="clear" w:color="auto" w:fill="auto"/>
          </w:tcPr>
          <w:p w14:paraId="5BDA51C7" w14:textId="77777777" w:rsidR="00F42E41" w:rsidRPr="00F42E41" w:rsidRDefault="00F42E41" w:rsidP="00F42E41">
            <w:pPr>
              <w:widowControl w:val="0"/>
              <w:autoSpaceDE w:val="0"/>
              <w:autoSpaceDN w:val="0"/>
              <w:adjustRightInd w:val="0"/>
              <w:ind w:left="142" w:hanging="142"/>
              <w:rPr>
                <w:sz w:val="22"/>
                <w:szCs w:val="22"/>
              </w:rPr>
            </w:pPr>
            <w:r w:rsidRPr="00F42E41">
              <w:rPr>
                <w:sz w:val="22"/>
                <w:szCs w:val="22"/>
              </w:rPr>
              <w:t>- до вентиляционных шахт</w:t>
            </w:r>
          </w:p>
        </w:tc>
        <w:tc>
          <w:tcPr>
            <w:tcW w:w="6521" w:type="dxa"/>
            <w:tcBorders>
              <w:top w:val="nil"/>
              <w:bottom w:val="nil"/>
            </w:tcBorders>
            <w:shd w:val="clear" w:color="auto" w:fill="auto"/>
          </w:tcPr>
          <w:p w14:paraId="5BDA51C8" w14:textId="77777777" w:rsidR="00F42E41" w:rsidRPr="00F42E41" w:rsidRDefault="00F42E41" w:rsidP="00F42E41">
            <w:pPr>
              <w:widowControl w:val="0"/>
              <w:ind w:left="255" w:hanging="142"/>
              <w:rPr>
                <w:bCs/>
                <w:sz w:val="22"/>
                <w:szCs w:val="22"/>
              </w:rPr>
            </w:pPr>
            <w:r w:rsidRPr="00F42E41">
              <w:rPr>
                <w:bCs/>
                <w:sz w:val="22"/>
                <w:szCs w:val="22"/>
              </w:rPr>
              <w:t xml:space="preserve">25 </w:t>
            </w:r>
          </w:p>
        </w:tc>
      </w:tr>
      <w:tr w:rsidR="00F42E41" w:rsidRPr="00F42E41" w14:paraId="5BDA51CC" w14:textId="77777777" w:rsidTr="00F42E41">
        <w:tblPrEx>
          <w:tblBorders>
            <w:bottom w:val="single" w:sz="4" w:space="0" w:color="auto"/>
          </w:tblBorders>
        </w:tblPrEx>
        <w:trPr>
          <w:jc w:val="center"/>
        </w:trPr>
        <w:tc>
          <w:tcPr>
            <w:tcW w:w="3572" w:type="dxa"/>
            <w:tcBorders>
              <w:top w:val="nil"/>
              <w:bottom w:val="nil"/>
            </w:tcBorders>
            <w:shd w:val="clear" w:color="auto" w:fill="auto"/>
          </w:tcPr>
          <w:p w14:paraId="5BDA51CA" w14:textId="77777777" w:rsidR="00F42E41" w:rsidRPr="00F42E41" w:rsidRDefault="00F42E41" w:rsidP="00F42E41">
            <w:pPr>
              <w:widowControl w:val="0"/>
              <w:autoSpaceDE w:val="0"/>
              <w:autoSpaceDN w:val="0"/>
              <w:adjustRightInd w:val="0"/>
              <w:ind w:left="142" w:hanging="142"/>
              <w:rPr>
                <w:sz w:val="22"/>
                <w:szCs w:val="22"/>
              </w:rPr>
            </w:pPr>
            <w:r w:rsidRPr="00F42E41">
              <w:rPr>
                <w:sz w:val="22"/>
                <w:szCs w:val="22"/>
              </w:rPr>
              <w:t xml:space="preserve">- </w:t>
            </w:r>
            <w:r w:rsidRPr="00F42E41">
              <w:rPr>
                <w:spacing w:val="-2"/>
                <w:sz w:val="22"/>
                <w:szCs w:val="22"/>
              </w:rPr>
              <w:t>до окон жилых помещений, перед витринами торговых предприятий</w:t>
            </w:r>
          </w:p>
        </w:tc>
        <w:tc>
          <w:tcPr>
            <w:tcW w:w="6521" w:type="dxa"/>
            <w:tcBorders>
              <w:top w:val="nil"/>
              <w:bottom w:val="nil"/>
            </w:tcBorders>
            <w:shd w:val="clear" w:color="auto" w:fill="auto"/>
          </w:tcPr>
          <w:p w14:paraId="5BDA51CB" w14:textId="77777777" w:rsidR="00F42E41" w:rsidRPr="00F42E41" w:rsidRDefault="00F42E41" w:rsidP="00F42E41">
            <w:pPr>
              <w:widowControl w:val="0"/>
              <w:ind w:left="255" w:hanging="142"/>
              <w:rPr>
                <w:bCs/>
                <w:sz w:val="22"/>
                <w:szCs w:val="22"/>
              </w:rPr>
            </w:pPr>
            <w:r w:rsidRPr="00F42E41">
              <w:rPr>
                <w:bCs/>
                <w:sz w:val="22"/>
                <w:szCs w:val="22"/>
              </w:rPr>
              <w:t xml:space="preserve">20 </w:t>
            </w:r>
          </w:p>
        </w:tc>
      </w:tr>
      <w:tr w:rsidR="00F42E41" w:rsidRPr="00F42E41" w14:paraId="5BDA51CF" w14:textId="77777777" w:rsidTr="00F42E41">
        <w:tblPrEx>
          <w:tblBorders>
            <w:bottom w:val="single" w:sz="4" w:space="0" w:color="auto"/>
          </w:tblBorders>
        </w:tblPrEx>
        <w:trPr>
          <w:jc w:val="center"/>
        </w:trPr>
        <w:tc>
          <w:tcPr>
            <w:tcW w:w="3572" w:type="dxa"/>
            <w:tcBorders>
              <w:top w:val="nil"/>
            </w:tcBorders>
            <w:shd w:val="clear" w:color="auto" w:fill="auto"/>
          </w:tcPr>
          <w:p w14:paraId="5BDA51CD" w14:textId="77777777" w:rsidR="00F42E41" w:rsidRPr="00F42E41" w:rsidRDefault="00F42E41" w:rsidP="00F42E41">
            <w:pPr>
              <w:widowControl w:val="0"/>
              <w:autoSpaceDE w:val="0"/>
              <w:autoSpaceDN w:val="0"/>
              <w:adjustRightInd w:val="0"/>
              <w:ind w:left="142" w:hanging="142"/>
              <w:rPr>
                <w:sz w:val="22"/>
                <w:szCs w:val="22"/>
              </w:rPr>
            </w:pPr>
            <w:r w:rsidRPr="00F42E41">
              <w:rPr>
                <w:sz w:val="22"/>
                <w:szCs w:val="22"/>
              </w:rPr>
              <w:t>- до стволов деревьев</w:t>
            </w:r>
          </w:p>
        </w:tc>
        <w:tc>
          <w:tcPr>
            <w:tcW w:w="6521" w:type="dxa"/>
            <w:tcBorders>
              <w:top w:val="nil"/>
            </w:tcBorders>
            <w:shd w:val="clear" w:color="auto" w:fill="auto"/>
          </w:tcPr>
          <w:p w14:paraId="5BDA51CE" w14:textId="77777777" w:rsidR="00F42E41" w:rsidRPr="00F42E41" w:rsidRDefault="00F42E41" w:rsidP="00F42E41">
            <w:pPr>
              <w:widowControl w:val="0"/>
              <w:ind w:left="255" w:hanging="142"/>
              <w:rPr>
                <w:bCs/>
                <w:sz w:val="22"/>
                <w:szCs w:val="22"/>
              </w:rPr>
            </w:pPr>
            <w:r w:rsidRPr="00F42E41">
              <w:rPr>
                <w:bCs/>
                <w:sz w:val="22"/>
                <w:szCs w:val="22"/>
              </w:rPr>
              <w:t xml:space="preserve">3 </w:t>
            </w:r>
          </w:p>
        </w:tc>
      </w:tr>
      <w:tr w:rsidR="00F42E41" w:rsidRPr="00F42E41" w14:paraId="5BDA51D2" w14:textId="77777777" w:rsidTr="00F42E41">
        <w:tblPrEx>
          <w:tblBorders>
            <w:bottom w:val="single" w:sz="4" w:space="0" w:color="auto"/>
          </w:tblBorders>
        </w:tblPrEx>
        <w:trPr>
          <w:jc w:val="center"/>
        </w:trPr>
        <w:tc>
          <w:tcPr>
            <w:tcW w:w="3572" w:type="dxa"/>
            <w:shd w:val="clear" w:color="auto" w:fill="auto"/>
          </w:tcPr>
          <w:p w14:paraId="5BDA51D0" w14:textId="77777777" w:rsidR="00F42E41" w:rsidRPr="00F42E41" w:rsidRDefault="00F42E41" w:rsidP="00F42E41">
            <w:pPr>
              <w:widowControl w:val="0"/>
              <w:autoSpaceDE w:val="0"/>
              <w:autoSpaceDN w:val="0"/>
              <w:adjustRightInd w:val="0"/>
              <w:rPr>
                <w:sz w:val="22"/>
                <w:szCs w:val="22"/>
              </w:rPr>
            </w:pPr>
            <w:r w:rsidRPr="00F42E41">
              <w:rPr>
                <w:sz w:val="22"/>
                <w:szCs w:val="22"/>
              </w:rPr>
              <w:t>Размещение в границах охранных зон объектов культурного наследия (памятников истории и культуры), в зонах особо охраняемых природных территорий</w:t>
            </w:r>
          </w:p>
        </w:tc>
        <w:tc>
          <w:tcPr>
            <w:tcW w:w="6521" w:type="dxa"/>
            <w:shd w:val="clear" w:color="auto" w:fill="auto"/>
          </w:tcPr>
          <w:p w14:paraId="5BDA51D1" w14:textId="77777777" w:rsidR="00F42E41" w:rsidRPr="00F42E41" w:rsidRDefault="00F42E41" w:rsidP="00F42E41">
            <w:pPr>
              <w:widowControl w:val="0"/>
              <w:autoSpaceDE w:val="0"/>
              <w:autoSpaceDN w:val="0"/>
              <w:adjustRightInd w:val="0"/>
              <w:jc w:val="both"/>
              <w:rPr>
                <w:sz w:val="22"/>
                <w:szCs w:val="22"/>
              </w:rPr>
            </w:pPr>
            <w:r w:rsidRPr="00F42E41">
              <w:rPr>
                <w:sz w:val="22"/>
                <w:szCs w:val="22"/>
              </w:rPr>
              <w:t>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объектов культурного наследия, природопользования и охраны окружающей среды</w:t>
            </w:r>
          </w:p>
        </w:tc>
      </w:tr>
      <w:tr w:rsidR="00F42E41" w:rsidRPr="00F42E41" w14:paraId="5BDA51D6" w14:textId="77777777" w:rsidTr="00F42E41">
        <w:tblPrEx>
          <w:tblBorders>
            <w:bottom w:val="single" w:sz="4" w:space="0" w:color="auto"/>
          </w:tblBorders>
        </w:tblPrEx>
        <w:trPr>
          <w:jc w:val="center"/>
        </w:trPr>
        <w:tc>
          <w:tcPr>
            <w:tcW w:w="3572" w:type="dxa"/>
            <w:shd w:val="clear" w:color="auto" w:fill="auto"/>
          </w:tcPr>
          <w:p w14:paraId="5BDA51D3"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Размещение сооружений предприятий мелкорозничной торговли, бытового обслуживания и питания</w:t>
            </w:r>
          </w:p>
        </w:tc>
        <w:tc>
          <w:tcPr>
            <w:tcW w:w="6521" w:type="dxa"/>
            <w:shd w:val="clear" w:color="auto" w:fill="auto"/>
          </w:tcPr>
          <w:p w14:paraId="5BDA51D4"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Рекомендуется размещать на территориях пешеходных зон, в парках, садах, на бульварах городского округа.</w:t>
            </w:r>
          </w:p>
          <w:p w14:paraId="5BDA51D5"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радиусе доступности </w:t>
            </w:r>
            <w:smartTag w:uri="urn:schemas-microsoft-com:office:smarttags" w:element="metricconverter">
              <w:smartTagPr>
                <w:attr w:name="ProductID" w:val="200 м"/>
              </w:smartTagPr>
              <w:r w:rsidRPr="00F42E41">
                <w:rPr>
                  <w:sz w:val="22"/>
                  <w:szCs w:val="22"/>
                </w:rPr>
                <w:t>200 м</w:t>
              </w:r>
            </w:smartTag>
            <w:r w:rsidRPr="00F42E41">
              <w:rPr>
                <w:sz w:val="22"/>
                <w:szCs w:val="22"/>
              </w:rPr>
              <w:t>).</w:t>
            </w:r>
          </w:p>
        </w:tc>
      </w:tr>
      <w:tr w:rsidR="00F42E41" w:rsidRPr="00F42E41" w14:paraId="5BDA51DB" w14:textId="77777777" w:rsidTr="00F42E41">
        <w:tblPrEx>
          <w:tblBorders>
            <w:bottom w:val="single" w:sz="4" w:space="0" w:color="auto"/>
          </w:tblBorders>
        </w:tblPrEx>
        <w:trPr>
          <w:jc w:val="center"/>
        </w:trPr>
        <w:tc>
          <w:tcPr>
            <w:tcW w:w="3572" w:type="dxa"/>
            <w:shd w:val="clear" w:color="auto" w:fill="auto"/>
          </w:tcPr>
          <w:p w14:paraId="5BDA51D7"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Размещение остановочных павильонов</w:t>
            </w:r>
          </w:p>
        </w:tc>
        <w:tc>
          <w:tcPr>
            <w:tcW w:w="6521" w:type="dxa"/>
            <w:shd w:val="clear" w:color="auto" w:fill="auto"/>
          </w:tcPr>
          <w:p w14:paraId="5BDA51D8"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Рекомендуется предусматривать в местах остановок общественного пассажирского транспорта.</w:t>
            </w:r>
          </w:p>
          <w:p w14:paraId="5BDA51D9"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Для установки павильона рекомендуется предусматривать площадку с твердыми видами покрытия размером не менее              2,0 × </w:t>
            </w:r>
            <w:smartTag w:uri="urn:schemas-microsoft-com:office:smarttags" w:element="metricconverter">
              <w:smartTagPr>
                <w:attr w:name="ProductID" w:val="5,0 м"/>
              </w:smartTagPr>
              <w:r w:rsidRPr="00F42E41">
                <w:rPr>
                  <w:bCs/>
                  <w:sz w:val="22"/>
                  <w:szCs w:val="22"/>
                </w:rPr>
                <w:t>5,0 м</w:t>
              </w:r>
            </w:smartTag>
            <w:r w:rsidRPr="00F42E41">
              <w:rPr>
                <w:bCs/>
                <w:sz w:val="22"/>
                <w:szCs w:val="22"/>
              </w:rPr>
              <w:t xml:space="preserve">. </w:t>
            </w:r>
          </w:p>
          <w:p w14:paraId="5BDA51DA"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Расстояние от края проезжей части до ближайшей конструкции павильона рекомендуется принимать не менее </w:t>
            </w:r>
            <w:smartTag w:uri="urn:schemas-microsoft-com:office:smarttags" w:element="metricconverter">
              <w:smartTagPr>
                <w:attr w:name="ProductID" w:val="3,0 м"/>
              </w:smartTagPr>
              <w:r w:rsidRPr="00F42E41">
                <w:rPr>
                  <w:sz w:val="22"/>
                  <w:szCs w:val="22"/>
                </w:rPr>
                <w:t>3,0 м</w:t>
              </w:r>
            </w:smartTag>
            <w:r w:rsidRPr="00F42E41">
              <w:rPr>
                <w:sz w:val="22"/>
                <w:szCs w:val="22"/>
              </w:rPr>
              <w:t xml:space="preserve">, расстояние от боковых конструкций павильона до стволов деревьев – не менее </w:t>
            </w:r>
            <w:smartTag w:uri="urn:schemas-microsoft-com:office:smarttags" w:element="metricconverter">
              <w:smartTagPr>
                <w:attr w:name="ProductID" w:val="2,0 м"/>
              </w:smartTagPr>
              <w:r w:rsidRPr="00F42E41">
                <w:rPr>
                  <w:sz w:val="22"/>
                  <w:szCs w:val="22"/>
                </w:rPr>
                <w:t>2,0 м</w:t>
              </w:r>
            </w:smartTag>
            <w:r w:rsidRPr="00F42E41">
              <w:rPr>
                <w:sz w:val="22"/>
                <w:szCs w:val="22"/>
              </w:rPr>
              <w:t xml:space="preserve"> (для деревьев с компактной кроной).</w:t>
            </w:r>
          </w:p>
        </w:tc>
      </w:tr>
      <w:tr w:rsidR="00F42E41" w:rsidRPr="00F42E41" w14:paraId="5BDA51E5" w14:textId="77777777" w:rsidTr="00F42E41">
        <w:tblPrEx>
          <w:tblBorders>
            <w:bottom w:val="single" w:sz="4" w:space="0" w:color="auto"/>
          </w:tblBorders>
        </w:tblPrEx>
        <w:trPr>
          <w:jc w:val="center"/>
        </w:trPr>
        <w:tc>
          <w:tcPr>
            <w:tcW w:w="3572" w:type="dxa"/>
            <w:shd w:val="clear" w:color="auto" w:fill="auto"/>
          </w:tcPr>
          <w:p w14:paraId="5BDA51DC" w14:textId="77777777" w:rsidR="00F42E41" w:rsidRPr="00F42E41" w:rsidRDefault="00F42E41" w:rsidP="00F42E41">
            <w:pPr>
              <w:widowControl w:val="0"/>
              <w:autoSpaceDE w:val="0"/>
              <w:autoSpaceDN w:val="0"/>
              <w:adjustRightInd w:val="0"/>
              <w:rPr>
                <w:sz w:val="22"/>
                <w:szCs w:val="22"/>
              </w:rPr>
            </w:pPr>
            <w:r w:rsidRPr="00F42E41">
              <w:rPr>
                <w:sz w:val="22"/>
                <w:szCs w:val="22"/>
              </w:rPr>
              <w:t>Размещение туалетных кабин</w:t>
            </w:r>
          </w:p>
        </w:tc>
        <w:tc>
          <w:tcPr>
            <w:tcW w:w="6521" w:type="dxa"/>
            <w:shd w:val="clear" w:color="auto" w:fill="auto"/>
          </w:tcPr>
          <w:p w14:paraId="5BDA51DD" w14:textId="77777777" w:rsidR="00F42E41" w:rsidRPr="00F42E41" w:rsidRDefault="00F42E41" w:rsidP="00F42E41">
            <w:pPr>
              <w:widowControl w:val="0"/>
              <w:spacing w:line="239" w:lineRule="auto"/>
              <w:jc w:val="both"/>
              <w:rPr>
                <w:bCs/>
                <w:sz w:val="22"/>
                <w:szCs w:val="22"/>
              </w:rPr>
            </w:pPr>
            <w:r w:rsidRPr="00F42E41">
              <w:rPr>
                <w:bCs/>
                <w:sz w:val="22"/>
                <w:szCs w:val="22"/>
              </w:rPr>
              <w:t>Рекомендуется предусматривать на активно посещаемых территориях городского округа при отсутствии или недостаточной пропускной способности общественных туалетов:</w:t>
            </w:r>
          </w:p>
          <w:p w14:paraId="5BDA51DE" w14:textId="77777777" w:rsidR="00F42E41" w:rsidRPr="00F42E41" w:rsidRDefault="00F42E41" w:rsidP="00F42E41">
            <w:pPr>
              <w:widowControl w:val="0"/>
              <w:spacing w:line="239" w:lineRule="auto"/>
              <w:jc w:val="both"/>
              <w:rPr>
                <w:bCs/>
                <w:sz w:val="22"/>
                <w:szCs w:val="22"/>
              </w:rPr>
            </w:pPr>
            <w:r w:rsidRPr="00F42E41">
              <w:rPr>
                <w:bCs/>
                <w:sz w:val="22"/>
                <w:szCs w:val="22"/>
              </w:rPr>
              <w:t>- в местах проведения массовых мероприятий;</w:t>
            </w:r>
          </w:p>
          <w:p w14:paraId="5BDA51DF" w14:textId="77777777" w:rsidR="00F42E41" w:rsidRPr="00F42E41" w:rsidRDefault="00F42E41" w:rsidP="00F42E41">
            <w:pPr>
              <w:widowControl w:val="0"/>
              <w:spacing w:line="239" w:lineRule="auto"/>
              <w:jc w:val="both"/>
              <w:rPr>
                <w:bCs/>
                <w:sz w:val="22"/>
                <w:szCs w:val="22"/>
              </w:rPr>
            </w:pPr>
            <w:r w:rsidRPr="00F42E41">
              <w:rPr>
                <w:bCs/>
                <w:sz w:val="22"/>
                <w:szCs w:val="22"/>
              </w:rPr>
              <w:t>- при крупных объектах торговли и услуг;</w:t>
            </w:r>
          </w:p>
          <w:p w14:paraId="5BDA51E0" w14:textId="77777777" w:rsidR="00F42E41" w:rsidRPr="00F42E41" w:rsidRDefault="00F42E41" w:rsidP="00F42E41">
            <w:pPr>
              <w:widowControl w:val="0"/>
              <w:spacing w:line="239" w:lineRule="auto"/>
              <w:jc w:val="both"/>
              <w:rPr>
                <w:bCs/>
                <w:sz w:val="22"/>
                <w:szCs w:val="22"/>
              </w:rPr>
            </w:pPr>
            <w:r w:rsidRPr="00F42E41">
              <w:rPr>
                <w:bCs/>
                <w:sz w:val="22"/>
                <w:szCs w:val="22"/>
              </w:rPr>
              <w:t>- на территории объектов рекреации (парков, садов);</w:t>
            </w:r>
          </w:p>
          <w:p w14:paraId="5BDA51E1" w14:textId="77777777" w:rsidR="00F42E41" w:rsidRPr="00F42E41" w:rsidRDefault="00F42E41" w:rsidP="00F42E41">
            <w:pPr>
              <w:widowControl w:val="0"/>
              <w:spacing w:line="239" w:lineRule="auto"/>
              <w:jc w:val="both"/>
              <w:rPr>
                <w:bCs/>
                <w:sz w:val="22"/>
                <w:szCs w:val="22"/>
              </w:rPr>
            </w:pPr>
            <w:r w:rsidRPr="00F42E41">
              <w:rPr>
                <w:bCs/>
                <w:sz w:val="22"/>
                <w:szCs w:val="22"/>
              </w:rPr>
              <w:t>- в местах установки городских автозаправочных станций;</w:t>
            </w:r>
          </w:p>
          <w:p w14:paraId="5BDA51E2" w14:textId="77777777" w:rsidR="00F42E41" w:rsidRPr="00F42E41" w:rsidRDefault="00F42E41" w:rsidP="00F42E41">
            <w:pPr>
              <w:widowControl w:val="0"/>
              <w:spacing w:line="239" w:lineRule="auto"/>
              <w:jc w:val="both"/>
              <w:rPr>
                <w:bCs/>
                <w:sz w:val="22"/>
                <w:szCs w:val="22"/>
              </w:rPr>
            </w:pPr>
            <w:r w:rsidRPr="00F42E41">
              <w:rPr>
                <w:bCs/>
                <w:sz w:val="22"/>
                <w:szCs w:val="22"/>
              </w:rPr>
              <w:t>- на крупных автостоянках;</w:t>
            </w:r>
          </w:p>
          <w:p w14:paraId="5BDA51E3"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 при некапитальных нестационарных сооружениях питания. </w:t>
            </w:r>
          </w:p>
          <w:p w14:paraId="5BDA51E4"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Туалетную кабину необходимо устанавливать на твердые виды покрытия.</w:t>
            </w:r>
            <w:r w:rsidRPr="00F42E41">
              <w:rPr>
                <w:b/>
                <w:sz w:val="22"/>
                <w:szCs w:val="22"/>
              </w:rPr>
              <w:t xml:space="preserve"> </w:t>
            </w:r>
            <w:r w:rsidRPr="00F42E41">
              <w:rPr>
                <w:sz w:val="22"/>
                <w:szCs w:val="22"/>
              </w:rPr>
              <w:t xml:space="preserve">Расстояние до жилых и общественных зданий должно быть не менее </w:t>
            </w:r>
            <w:smartTag w:uri="urn:schemas-microsoft-com:office:smarttags" w:element="metricconverter">
              <w:smartTagPr>
                <w:attr w:name="ProductID" w:val="20 м"/>
              </w:smartTagPr>
              <w:r w:rsidRPr="00F42E41">
                <w:rPr>
                  <w:sz w:val="22"/>
                  <w:szCs w:val="22"/>
                </w:rPr>
                <w:t>20 м</w:t>
              </w:r>
            </w:smartTag>
            <w:r w:rsidRPr="00F42E41">
              <w:rPr>
                <w:sz w:val="22"/>
                <w:szCs w:val="22"/>
              </w:rPr>
              <w:t>. Размещение туалетных кабин на придомовой территории не допускается.</w:t>
            </w:r>
          </w:p>
        </w:tc>
      </w:tr>
    </w:tbl>
    <w:p w14:paraId="5BDA51E8" w14:textId="77777777" w:rsidR="00396A47" w:rsidRDefault="00396A47" w:rsidP="00396A47">
      <w:pPr>
        <w:widowControl w:val="0"/>
        <w:spacing w:line="239" w:lineRule="auto"/>
        <w:jc w:val="center"/>
        <w:rPr>
          <w:b/>
        </w:rPr>
      </w:pPr>
      <w:r>
        <w:rPr>
          <w:b/>
        </w:rPr>
        <w:lastRenderedPageBreak/>
        <w:t>13. Нормативы градостроительного проектирования зон сельскохозяйственного использования</w:t>
      </w:r>
    </w:p>
    <w:p w14:paraId="5BDA51E9" w14:textId="77777777" w:rsidR="00F42E41" w:rsidRPr="00F42E41" w:rsidRDefault="00F42E41" w:rsidP="00F42E41">
      <w:pPr>
        <w:widowControl w:val="0"/>
        <w:spacing w:line="239" w:lineRule="auto"/>
        <w:ind w:firstLine="720"/>
        <w:jc w:val="both"/>
        <w:rPr>
          <w:bCs/>
          <w:sz w:val="22"/>
          <w:szCs w:val="22"/>
        </w:rPr>
      </w:pPr>
    </w:p>
    <w:p w14:paraId="5BDA51EA" w14:textId="77777777" w:rsidR="00F42E41" w:rsidRPr="00F42E41" w:rsidRDefault="00F42E41" w:rsidP="00F42E41">
      <w:pPr>
        <w:widowControl w:val="0"/>
        <w:adjustRightInd w:val="0"/>
        <w:spacing w:line="239" w:lineRule="auto"/>
        <w:ind w:firstLine="709"/>
        <w:jc w:val="both"/>
      </w:pPr>
      <w:r w:rsidRPr="00F42E41">
        <w:t xml:space="preserve">13.1. В состав функциональных зон, устанавливаемых в границах территории городского округа, могут включаться зоны сельскохозяйственного использования, состав которых приведен в таблице 13.1. </w:t>
      </w:r>
    </w:p>
    <w:p w14:paraId="5BDA51EC" w14:textId="77777777" w:rsidR="00F42E41" w:rsidRPr="00F42E41" w:rsidRDefault="00F42E41" w:rsidP="00F42E41">
      <w:pPr>
        <w:widowControl w:val="0"/>
        <w:adjustRightInd w:val="0"/>
        <w:spacing w:line="239" w:lineRule="auto"/>
        <w:ind w:firstLine="709"/>
        <w:jc w:val="right"/>
      </w:pPr>
      <w:r w:rsidRPr="00F42E41">
        <w:t>Таблица 13.1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861"/>
      </w:tblGrid>
      <w:tr w:rsidR="00F42E41" w:rsidRPr="00F42E41" w14:paraId="5BDA51EF" w14:textId="77777777" w:rsidTr="00F42E41">
        <w:trPr>
          <w:trHeight w:val="312"/>
          <w:jc w:val="center"/>
        </w:trPr>
        <w:tc>
          <w:tcPr>
            <w:tcW w:w="3150" w:type="dxa"/>
            <w:shd w:val="clear" w:color="auto" w:fill="auto"/>
            <w:vAlign w:val="center"/>
          </w:tcPr>
          <w:p w14:paraId="5BDA51ED" w14:textId="77777777" w:rsidR="00F42E41" w:rsidRPr="00F42E41" w:rsidRDefault="00F42E41" w:rsidP="00F42E41">
            <w:pPr>
              <w:widowControl w:val="0"/>
              <w:adjustRightInd w:val="0"/>
              <w:spacing w:line="239" w:lineRule="auto"/>
              <w:jc w:val="center"/>
              <w:rPr>
                <w:b/>
                <w:sz w:val="22"/>
                <w:szCs w:val="22"/>
              </w:rPr>
            </w:pPr>
            <w:r w:rsidRPr="00F42E41">
              <w:rPr>
                <w:b/>
                <w:sz w:val="22"/>
                <w:szCs w:val="22"/>
              </w:rPr>
              <w:t>Наименование зон</w:t>
            </w:r>
          </w:p>
        </w:tc>
        <w:tc>
          <w:tcPr>
            <w:tcW w:w="6861" w:type="dxa"/>
            <w:shd w:val="clear" w:color="auto" w:fill="auto"/>
            <w:vAlign w:val="center"/>
          </w:tcPr>
          <w:p w14:paraId="5BDA51EE" w14:textId="77777777" w:rsidR="00F42E41" w:rsidRPr="00F42E41" w:rsidRDefault="00F42E41" w:rsidP="00F42E41">
            <w:pPr>
              <w:widowControl w:val="0"/>
              <w:adjustRightInd w:val="0"/>
              <w:spacing w:line="239" w:lineRule="auto"/>
              <w:jc w:val="center"/>
              <w:rPr>
                <w:b/>
                <w:sz w:val="22"/>
                <w:szCs w:val="22"/>
              </w:rPr>
            </w:pPr>
            <w:r w:rsidRPr="00F42E41">
              <w:rPr>
                <w:b/>
                <w:sz w:val="22"/>
                <w:szCs w:val="22"/>
              </w:rPr>
              <w:t>Состав зон сельскохозяйственного использования</w:t>
            </w:r>
          </w:p>
        </w:tc>
      </w:tr>
      <w:tr w:rsidR="00F42E41" w:rsidRPr="00F42E41" w14:paraId="5BDA51F3" w14:textId="77777777" w:rsidTr="00F42E41">
        <w:tblPrEx>
          <w:tblBorders>
            <w:bottom w:val="single" w:sz="4" w:space="0" w:color="auto"/>
          </w:tblBorders>
        </w:tblPrEx>
        <w:trPr>
          <w:trHeight w:val="81"/>
          <w:jc w:val="center"/>
        </w:trPr>
        <w:tc>
          <w:tcPr>
            <w:tcW w:w="3150" w:type="dxa"/>
            <w:shd w:val="clear" w:color="auto" w:fill="auto"/>
          </w:tcPr>
          <w:p w14:paraId="5BDA51F0" w14:textId="77777777" w:rsidR="00F42E41" w:rsidRPr="00F42E41" w:rsidRDefault="00F42E41" w:rsidP="00F42E41">
            <w:pPr>
              <w:widowControl w:val="0"/>
              <w:suppressAutoHyphens/>
              <w:adjustRightInd w:val="0"/>
              <w:spacing w:line="239" w:lineRule="auto"/>
              <w:rPr>
                <w:sz w:val="22"/>
                <w:szCs w:val="22"/>
              </w:rPr>
            </w:pPr>
            <w:r w:rsidRPr="00F42E41">
              <w:rPr>
                <w:spacing w:val="-4"/>
                <w:sz w:val="22"/>
                <w:szCs w:val="22"/>
              </w:rPr>
              <w:t>Зоны, занятые объектами сельскохозяйственного назначения</w:t>
            </w:r>
          </w:p>
        </w:tc>
        <w:tc>
          <w:tcPr>
            <w:tcW w:w="6861" w:type="dxa"/>
            <w:shd w:val="clear" w:color="auto" w:fill="auto"/>
          </w:tcPr>
          <w:p w14:paraId="5BDA51F1" w14:textId="77777777" w:rsidR="00F42E41" w:rsidRPr="00F42E41" w:rsidRDefault="00F42E41" w:rsidP="00F42E41">
            <w:pPr>
              <w:widowControl w:val="0"/>
              <w:adjustRightInd w:val="0"/>
              <w:spacing w:line="239" w:lineRule="auto"/>
              <w:ind w:left="142" w:hanging="142"/>
              <w:jc w:val="both"/>
              <w:rPr>
                <w:sz w:val="22"/>
                <w:szCs w:val="22"/>
              </w:rPr>
            </w:pPr>
            <w:r w:rsidRPr="00F42E41">
              <w:rPr>
                <w:spacing w:val="-2"/>
                <w:sz w:val="22"/>
                <w:szCs w:val="22"/>
              </w:rPr>
              <w:t>-</w:t>
            </w:r>
            <w:r w:rsidRPr="00F42E41">
              <w:rPr>
                <w:bCs/>
                <w:spacing w:val="-2"/>
                <w:sz w:val="22"/>
                <w:szCs w:val="22"/>
              </w:rPr>
              <w:t> </w:t>
            </w:r>
            <w:r w:rsidRPr="00F42E41">
              <w:rPr>
                <w:spacing w:val="-2"/>
                <w:sz w:val="22"/>
                <w:szCs w:val="22"/>
              </w:rPr>
              <w:t>территории, занятые зданиями, строениями, сооружениями,</w:t>
            </w:r>
            <w:r w:rsidRPr="00F42E41">
              <w:rPr>
                <w:sz w:val="22"/>
                <w:szCs w:val="22"/>
              </w:rPr>
              <w:t xml:space="preserve"> используемыми для производства, хранения и первичной обработки сельскохозяйственной продукции (в том числе теплицы, парники, оранжереи, питомники и др.);</w:t>
            </w:r>
          </w:p>
          <w:p w14:paraId="5BDA51F2" w14:textId="77777777" w:rsidR="00F42E41" w:rsidRPr="00F42E41" w:rsidRDefault="00F42E41" w:rsidP="00F42E41">
            <w:pPr>
              <w:widowControl w:val="0"/>
              <w:adjustRightInd w:val="0"/>
              <w:spacing w:line="239" w:lineRule="auto"/>
              <w:ind w:left="142" w:hanging="142"/>
              <w:jc w:val="both"/>
              <w:rPr>
                <w:spacing w:val="-2"/>
                <w:sz w:val="22"/>
                <w:szCs w:val="22"/>
              </w:rPr>
            </w:pPr>
            <w:r w:rsidRPr="00F42E41">
              <w:rPr>
                <w:sz w:val="22"/>
                <w:szCs w:val="22"/>
              </w:rPr>
              <w:t>-</w:t>
            </w:r>
            <w:r w:rsidRPr="00F42E41">
              <w:rPr>
                <w:bCs/>
                <w:sz w:val="22"/>
                <w:szCs w:val="22"/>
              </w:rPr>
              <w:t> </w:t>
            </w:r>
            <w:r w:rsidRPr="00F42E41">
              <w:rPr>
                <w:sz w:val="22"/>
                <w:szCs w:val="22"/>
              </w:rPr>
              <w:t>территории,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w:t>
            </w:r>
          </w:p>
        </w:tc>
      </w:tr>
      <w:tr w:rsidR="00F42E41" w:rsidRPr="00F42E41" w14:paraId="5BDA51F6" w14:textId="77777777" w:rsidTr="00F42E41">
        <w:tblPrEx>
          <w:tblBorders>
            <w:bottom w:val="single" w:sz="4" w:space="0" w:color="auto"/>
          </w:tblBorders>
        </w:tblPrEx>
        <w:trPr>
          <w:jc w:val="center"/>
        </w:trPr>
        <w:tc>
          <w:tcPr>
            <w:tcW w:w="3150" w:type="dxa"/>
            <w:shd w:val="clear" w:color="auto" w:fill="auto"/>
          </w:tcPr>
          <w:p w14:paraId="5BDA51F4" w14:textId="77777777" w:rsidR="00F42E41" w:rsidRPr="00F42E41" w:rsidRDefault="00F42E41" w:rsidP="00F42E41">
            <w:pPr>
              <w:widowControl w:val="0"/>
              <w:adjustRightInd w:val="0"/>
              <w:spacing w:line="239" w:lineRule="auto"/>
              <w:rPr>
                <w:sz w:val="22"/>
                <w:szCs w:val="22"/>
              </w:rPr>
            </w:pPr>
            <w:r w:rsidRPr="00F42E41">
              <w:rPr>
                <w:spacing w:val="-4"/>
                <w:sz w:val="22"/>
                <w:szCs w:val="22"/>
              </w:rPr>
              <w:t xml:space="preserve">Зоны, </w:t>
            </w:r>
            <w:r w:rsidRPr="00F42E41">
              <w:rPr>
                <w:sz w:val="22"/>
                <w:szCs w:val="22"/>
              </w:rPr>
              <w:t xml:space="preserve">предназначенные для ведения </w:t>
            </w:r>
            <w:r w:rsidRPr="00F42E41">
              <w:rPr>
                <w:spacing w:val="-2"/>
                <w:sz w:val="22"/>
                <w:szCs w:val="22"/>
              </w:rPr>
              <w:t>дачного хозяйства, садоводства, огородничества</w:t>
            </w:r>
          </w:p>
        </w:tc>
        <w:tc>
          <w:tcPr>
            <w:tcW w:w="6861" w:type="dxa"/>
            <w:shd w:val="clear" w:color="auto" w:fill="auto"/>
          </w:tcPr>
          <w:p w14:paraId="5BDA51F5" w14:textId="77777777" w:rsidR="00F42E41" w:rsidRPr="00F42E41" w:rsidRDefault="00F42E41" w:rsidP="00F42E41">
            <w:pPr>
              <w:widowControl w:val="0"/>
              <w:adjustRightInd w:val="0"/>
              <w:spacing w:line="239" w:lineRule="auto"/>
              <w:jc w:val="both"/>
              <w:rPr>
                <w:sz w:val="22"/>
                <w:szCs w:val="22"/>
              </w:rPr>
            </w:pPr>
            <w:r w:rsidRPr="00F42E41">
              <w:rPr>
                <w:sz w:val="22"/>
                <w:szCs w:val="22"/>
              </w:rPr>
              <w:t>территории дачных, садоводческих и огороднических объединений граждан, индивидуальные дачные, садово-огородные участки</w:t>
            </w:r>
          </w:p>
        </w:tc>
      </w:tr>
    </w:tbl>
    <w:p w14:paraId="5BDA51F7" w14:textId="73F3FB28" w:rsidR="00F42E41" w:rsidRPr="00F42E41" w:rsidRDefault="00F42E41" w:rsidP="00F42E41">
      <w:pPr>
        <w:widowControl w:val="0"/>
        <w:adjustRightInd w:val="0"/>
        <w:spacing w:before="120" w:line="239" w:lineRule="auto"/>
        <w:ind w:firstLine="709"/>
        <w:jc w:val="both"/>
        <w:rPr>
          <w:sz w:val="22"/>
          <w:szCs w:val="22"/>
        </w:rPr>
      </w:pPr>
      <w:r w:rsidRPr="00F42E41">
        <w:rPr>
          <w:i/>
          <w:spacing w:val="40"/>
          <w:sz w:val="22"/>
          <w:szCs w:val="22"/>
        </w:rPr>
        <w:t>Примечание</w:t>
      </w:r>
      <w:r w:rsidR="00E14A79">
        <w:rPr>
          <w:i/>
          <w:spacing w:val="40"/>
          <w:sz w:val="22"/>
          <w:szCs w:val="22"/>
        </w:rPr>
        <w:t>.</w:t>
      </w:r>
      <w:r w:rsidRPr="00F42E41">
        <w:rPr>
          <w:spacing w:val="-4"/>
          <w:sz w:val="22"/>
          <w:szCs w:val="22"/>
        </w:rPr>
        <w:t xml:space="preserve"> </w:t>
      </w:r>
      <w:proofErr w:type="gramStart"/>
      <w:r w:rsidRPr="00F42E41">
        <w:rPr>
          <w:sz w:val="22"/>
          <w:szCs w:val="22"/>
        </w:rPr>
        <w:t>В</w:t>
      </w:r>
      <w:proofErr w:type="gramEnd"/>
      <w:r w:rsidRPr="00F42E41">
        <w:rPr>
          <w:sz w:val="22"/>
          <w:szCs w:val="22"/>
        </w:rPr>
        <w:t xml:space="preserve">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 </w:t>
      </w:r>
    </w:p>
    <w:p w14:paraId="5BDA51F8" w14:textId="77777777" w:rsidR="00F42E41" w:rsidRPr="00F42E41" w:rsidRDefault="00F42E41" w:rsidP="00F42E41">
      <w:pPr>
        <w:widowControl w:val="0"/>
        <w:adjustRightInd w:val="0"/>
        <w:spacing w:line="239" w:lineRule="auto"/>
        <w:ind w:firstLine="709"/>
        <w:jc w:val="both"/>
      </w:pPr>
    </w:p>
    <w:p w14:paraId="5BDA51F9" w14:textId="77777777" w:rsidR="00F42E41" w:rsidRPr="00F42E41" w:rsidRDefault="00F42E41" w:rsidP="00F42E41">
      <w:pPr>
        <w:widowControl w:val="0"/>
        <w:spacing w:line="239" w:lineRule="auto"/>
        <w:ind w:firstLine="709"/>
        <w:jc w:val="both"/>
        <w:rPr>
          <w:bCs/>
        </w:rPr>
      </w:pPr>
      <w:r w:rsidRPr="00F42E41">
        <w:t>13.2.</w:t>
      </w:r>
      <w:r w:rsidRPr="00F42E41">
        <w:rPr>
          <w:bCs/>
        </w:rPr>
        <w:t> </w:t>
      </w:r>
      <w:r w:rsidRPr="00F42E41">
        <w:t>Расчетные показатели</w:t>
      </w:r>
      <w:r w:rsidRPr="00F42E41">
        <w:rPr>
          <w:bCs/>
        </w:rPr>
        <w:t xml:space="preserve"> минимально допустимого уровня обеспеченности и максимально допустимого уровня территориальной доступности объектов, расположенных в </w:t>
      </w:r>
      <w:r w:rsidRPr="00F42E41">
        <w:t xml:space="preserve">зонах сельскохозяйственного использования, </w:t>
      </w:r>
      <w:r w:rsidRPr="00F42E41">
        <w:rPr>
          <w:bCs/>
        </w:rPr>
        <w:t>приведены в таблице 13.2.</w:t>
      </w:r>
    </w:p>
    <w:p w14:paraId="5BDA51FA" w14:textId="77777777" w:rsidR="00F42E41" w:rsidRPr="00F42E41" w:rsidRDefault="00F42E41" w:rsidP="00F42E41">
      <w:pPr>
        <w:widowControl w:val="0"/>
        <w:spacing w:line="239" w:lineRule="auto"/>
        <w:ind w:firstLine="709"/>
        <w:jc w:val="both"/>
        <w:rPr>
          <w:bCs/>
          <w:sz w:val="22"/>
          <w:szCs w:val="22"/>
        </w:rPr>
      </w:pPr>
    </w:p>
    <w:p w14:paraId="5BDA51FB" w14:textId="77777777" w:rsidR="00F42E41" w:rsidRPr="00F42E41" w:rsidRDefault="00F42E41" w:rsidP="00F42E41">
      <w:pPr>
        <w:widowControl w:val="0"/>
        <w:spacing w:line="239" w:lineRule="auto"/>
        <w:ind w:firstLine="709"/>
        <w:jc w:val="right"/>
        <w:rPr>
          <w:bCs/>
        </w:rPr>
      </w:pPr>
      <w:r w:rsidRPr="00F42E41">
        <w:rPr>
          <w:bCs/>
        </w:rPr>
        <w:t>Таблица 13.2</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2308"/>
        <w:gridCol w:w="3413"/>
      </w:tblGrid>
      <w:tr w:rsidR="00F42E41" w:rsidRPr="00F42E41" w14:paraId="5BDA51FE" w14:textId="77777777" w:rsidTr="00F42E41">
        <w:trPr>
          <w:trHeight w:val="312"/>
          <w:jc w:val="center"/>
        </w:trPr>
        <w:tc>
          <w:tcPr>
            <w:tcW w:w="4361" w:type="dxa"/>
            <w:vMerge w:val="restart"/>
            <w:vAlign w:val="center"/>
          </w:tcPr>
          <w:p w14:paraId="5BDA51FC" w14:textId="77777777" w:rsidR="00F42E41" w:rsidRPr="00F42E41" w:rsidRDefault="00F42E41" w:rsidP="00F42E41">
            <w:pPr>
              <w:widowControl w:val="0"/>
              <w:spacing w:line="239" w:lineRule="auto"/>
              <w:jc w:val="center"/>
              <w:rPr>
                <w:b/>
                <w:sz w:val="18"/>
                <w:szCs w:val="18"/>
              </w:rPr>
            </w:pPr>
            <w:r w:rsidRPr="00F42E41">
              <w:rPr>
                <w:b/>
                <w:sz w:val="22"/>
                <w:szCs w:val="22"/>
              </w:rPr>
              <w:t>Наименование объектов</w:t>
            </w:r>
          </w:p>
        </w:tc>
        <w:tc>
          <w:tcPr>
            <w:tcW w:w="5721" w:type="dxa"/>
            <w:gridSpan w:val="2"/>
            <w:vAlign w:val="center"/>
          </w:tcPr>
          <w:p w14:paraId="5BDA51FD" w14:textId="77777777" w:rsidR="00F42E41" w:rsidRPr="00F42E41" w:rsidRDefault="00F42E41" w:rsidP="00F42E41">
            <w:pPr>
              <w:widowControl w:val="0"/>
              <w:spacing w:line="239" w:lineRule="auto"/>
              <w:jc w:val="center"/>
              <w:rPr>
                <w:b/>
                <w:sz w:val="18"/>
                <w:szCs w:val="18"/>
              </w:rPr>
            </w:pPr>
            <w:r w:rsidRPr="00F42E41">
              <w:rPr>
                <w:b/>
                <w:sz w:val="22"/>
                <w:szCs w:val="22"/>
              </w:rPr>
              <w:t>Расчетные показатели</w:t>
            </w:r>
          </w:p>
        </w:tc>
      </w:tr>
      <w:tr w:rsidR="00F42E41" w:rsidRPr="00F42E41" w14:paraId="5BDA5202" w14:textId="77777777" w:rsidTr="00F42E41">
        <w:trPr>
          <w:trHeight w:val="60"/>
          <w:jc w:val="center"/>
        </w:trPr>
        <w:tc>
          <w:tcPr>
            <w:tcW w:w="4361" w:type="dxa"/>
            <w:vMerge/>
            <w:vAlign w:val="center"/>
          </w:tcPr>
          <w:p w14:paraId="5BDA51FF" w14:textId="77777777" w:rsidR="00F42E41" w:rsidRPr="00F42E41" w:rsidRDefault="00F42E41" w:rsidP="00F42E41">
            <w:pPr>
              <w:widowControl w:val="0"/>
              <w:spacing w:line="239" w:lineRule="auto"/>
              <w:jc w:val="center"/>
              <w:rPr>
                <w:b/>
                <w:sz w:val="18"/>
                <w:szCs w:val="18"/>
              </w:rPr>
            </w:pPr>
          </w:p>
        </w:tc>
        <w:tc>
          <w:tcPr>
            <w:tcW w:w="2308" w:type="dxa"/>
            <w:vAlign w:val="center"/>
          </w:tcPr>
          <w:p w14:paraId="5BDA5200" w14:textId="77777777" w:rsidR="00F42E41" w:rsidRPr="00F42E41" w:rsidRDefault="00F42E41" w:rsidP="00F42E41">
            <w:pPr>
              <w:widowControl w:val="0"/>
              <w:suppressAutoHyphens/>
              <w:spacing w:line="239" w:lineRule="auto"/>
              <w:ind w:left="-57" w:right="-57"/>
              <w:jc w:val="center"/>
              <w:rPr>
                <w:b/>
                <w:sz w:val="18"/>
                <w:szCs w:val="18"/>
              </w:rPr>
            </w:pPr>
            <w:r w:rsidRPr="00F42E41">
              <w:rPr>
                <w:b/>
                <w:sz w:val="22"/>
                <w:szCs w:val="22"/>
              </w:rPr>
              <w:t>минимально допустимого уровня обеспеченности</w:t>
            </w:r>
          </w:p>
        </w:tc>
        <w:tc>
          <w:tcPr>
            <w:tcW w:w="3413" w:type="dxa"/>
            <w:vAlign w:val="center"/>
          </w:tcPr>
          <w:p w14:paraId="5BDA5201" w14:textId="77777777" w:rsidR="00F42E41" w:rsidRPr="00F42E41" w:rsidRDefault="00F42E41" w:rsidP="00F42E41">
            <w:pPr>
              <w:widowControl w:val="0"/>
              <w:suppressAutoHyphens/>
              <w:spacing w:line="239" w:lineRule="auto"/>
              <w:jc w:val="center"/>
              <w:rPr>
                <w:b/>
                <w:sz w:val="18"/>
                <w:szCs w:val="18"/>
              </w:rPr>
            </w:pPr>
            <w:r w:rsidRPr="00F42E41">
              <w:rPr>
                <w:b/>
                <w:sz w:val="22"/>
                <w:szCs w:val="22"/>
              </w:rPr>
              <w:t xml:space="preserve">максимально допустимого уровня территориальной доступности </w:t>
            </w:r>
          </w:p>
        </w:tc>
      </w:tr>
      <w:tr w:rsidR="00F42E41" w:rsidRPr="00F42E41" w14:paraId="5BDA5206" w14:textId="77777777" w:rsidTr="00F42E41">
        <w:tblPrEx>
          <w:tblBorders>
            <w:bottom w:val="single" w:sz="4" w:space="0" w:color="auto"/>
          </w:tblBorders>
        </w:tblPrEx>
        <w:trPr>
          <w:jc w:val="center"/>
        </w:trPr>
        <w:tc>
          <w:tcPr>
            <w:tcW w:w="4361" w:type="dxa"/>
          </w:tcPr>
          <w:p w14:paraId="5BDA5203" w14:textId="77777777" w:rsidR="00F42E41" w:rsidRPr="00F42E41" w:rsidRDefault="00F42E41" w:rsidP="00F42E41">
            <w:pPr>
              <w:widowControl w:val="0"/>
              <w:spacing w:line="239" w:lineRule="auto"/>
              <w:rPr>
                <w:bCs/>
                <w:spacing w:val="-2"/>
                <w:sz w:val="22"/>
                <w:szCs w:val="22"/>
              </w:rPr>
            </w:pPr>
            <w:r w:rsidRPr="00F42E41">
              <w:rPr>
                <w:bCs/>
                <w:spacing w:val="-2"/>
                <w:sz w:val="22"/>
                <w:szCs w:val="22"/>
              </w:rPr>
              <w:t>Объекты сельскохозяйственного назначения</w:t>
            </w:r>
          </w:p>
        </w:tc>
        <w:tc>
          <w:tcPr>
            <w:tcW w:w="2308" w:type="dxa"/>
            <w:vAlign w:val="center"/>
          </w:tcPr>
          <w:p w14:paraId="5BDA5204" w14:textId="77777777" w:rsidR="00F42E41" w:rsidRPr="00F42E41" w:rsidRDefault="00F42E41" w:rsidP="00F42E41">
            <w:pPr>
              <w:widowControl w:val="0"/>
              <w:suppressAutoHyphens/>
              <w:spacing w:line="239" w:lineRule="auto"/>
              <w:jc w:val="center"/>
              <w:rPr>
                <w:bCs/>
                <w:sz w:val="22"/>
                <w:szCs w:val="22"/>
              </w:rPr>
            </w:pPr>
            <w:r w:rsidRPr="00F42E41">
              <w:rPr>
                <w:bCs/>
                <w:sz w:val="22"/>
                <w:szCs w:val="22"/>
              </w:rPr>
              <w:t>не нормируется</w:t>
            </w:r>
          </w:p>
        </w:tc>
        <w:tc>
          <w:tcPr>
            <w:tcW w:w="3413" w:type="dxa"/>
            <w:vAlign w:val="center"/>
          </w:tcPr>
          <w:p w14:paraId="5BDA5205" w14:textId="77777777" w:rsidR="00F42E41" w:rsidRPr="00F42E41" w:rsidRDefault="00F42E41" w:rsidP="00F42E41">
            <w:pPr>
              <w:widowControl w:val="0"/>
              <w:spacing w:line="239" w:lineRule="auto"/>
              <w:jc w:val="center"/>
              <w:rPr>
                <w:bCs/>
                <w:sz w:val="22"/>
                <w:szCs w:val="22"/>
              </w:rPr>
            </w:pPr>
            <w:r w:rsidRPr="00F42E41">
              <w:rPr>
                <w:bCs/>
                <w:sz w:val="22"/>
                <w:szCs w:val="22"/>
              </w:rPr>
              <w:t>не нормируется</w:t>
            </w:r>
          </w:p>
        </w:tc>
      </w:tr>
      <w:tr w:rsidR="00F42E41" w:rsidRPr="00F42E41" w14:paraId="5BDA520A" w14:textId="77777777" w:rsidTr="00F42E41">
        <w:tblPrEx>
          <w:tblBorders>
            <w:bottom w:val="single" w:sz="4" w:space="0" w:color="auto"/>
          </w:tblBorders>
        </w:tblPrEx>
        <w:trPr>
          <w:jc w:val="center"/>
        </w:trPr>
        <w:tc>
          <w:tcPr>
            <w:tcW w:w="4361" w:type="dxa"/>
          </w:tcPr>
          <w:p w14:paraId="5BDA5207" w14:textId="77777777" w:rsidR="00F42E41" w:rsidRPr="00F42E41" w:rsidRDefault="00F42E41" w:rsidP="00F42E41">
            <w:pPr>
              <w:widowControl w:val="0"/>
              <w:spacing w:line="239" w:lineRule="auto"/>
              <w:rPr>
                <w:bCs/>
                <w:spacing w:val="-2"/>
                <w:sz w:val="22"/>
                <w:szCs w:val="22"/>
              </w:rPr>
            </w:pPr>
            <w:r w:rsidRPr="00F42E41">
              <w:rPr>
                <w:sz w:val="22"/>
                <w:szCs w:val="22"/>
              </w:rPr>
              <w:t>Садоводческие, огороднические и дачные объединения граждан</w:t>
            </w:r>
          </w:p>
        </w:tc>
        <w:tc>
          <w:tcPr>
            <w:tcW w:w="2308" w:type="dxa"/>
            <w:vAlign w:val="center"/>
          </w:tcPr>
          <w:p w14:paraId="5BDA5208" w14:textId="77777777" w:rsidR="00F42E41" w:rsidRPr="00F42E41" w:rsidRDefault="00F42E41" w:rsidP="00F42E41">
            <w:pPr>
              <w:widowControl w:val="0"/>
              <w:suppressAutoHyphens/>
              <w:spacing w:line="239" w:lineRule="auto"/>
              <w:jc w:val="center"/>
              <w:rPr>
                <w:bCs/>
                <w:sz w:val="22"/>
                <w:szCs w:val="22"/>
              </w:rPr>
            </w:pPr>
            <w:r w:rsidRPr="00F42E41">
              <w:rPr>
                <w:bCs/>
                <w:sz w:val="22"/>
                <w:szCs w:val="22"/>
              </w:rPr>
              <w:t>то же</w:t>
            </w:r>
          </w:p>
        </w:tc>
        <w:tc>
          <w:tcPr>
            <w:tcW w:w="3413" w:type="dxa"/>
            <w:vAlign w:val="center"/>
          </w:tcPr>
          <w:p w14:paraId="5BDA5209" w14:textId="77777777" w:rsidR="00F42E41" w:rsidRPr="00F42E41" w:rsidRDefault="00F42E41" w:rsidP="00F42E41">
            <w:pPr>
              <w:widowControl w:val="0"/>
              <w:spacing w:line="239" w:lineRule="auto"/>
              <w:rPr>
                <w:bCs/>
                <w:spacing w:val="-2"/>
                <w:sz w:val="22"/>
                <w:szCs w:val="22"/>
              </w:rPr>
            </w:pPr>
            <w:r w:rsidRPr="00F42E41">
              <w:rPr>
                <w:bCs/>
                <w:spacing w:val="-2"/>
                <w:sz w:val="22"/>
                <w:szCs w:val="22"/>
              </w:rPr>
              <w:t xml:space="preserve">Радиус транспортной доступности </w:t>
            </w:r>
            <w:r w:rsidRPr="00F42E41">
              <w:rPr>
                <w:spacing w:val="-2"/>
                <w:sz w:val="22"/>
                <w:szCs w:val="22"/>
              </w:rPr>
              <w:t>1,5 ч на общественном транспорте</w:t>
            </w:r>
          </w:p>
        </w:tc>
      </w:tr>
    </w:tbl>
    <w:p w14:paraId="5BDA520B" w14:textId="77777777" w:rsidR="00F42E41" w:rsidRPr="00F42E41" w:rsidRDefault="00F42E41" w:rsidP="00F42E41">
      <w:pPr>
        <w:widowControl w:val="0"/>
        <w:adjustRightInd w:val="0"/>
        <w:spacing w:line="239" w:lineRule="auto"/>
        <w:ind w:firstLine="709"/>
        <w:jc w:val="both"/>
      </w:pPr>
    </w:p>
    <w:p w14:paraId="5BDA520C" w14:textId="77777777" w:rsidR="00F42E41" w:rsidRDefault="00F42E41" w:rsidP="00F42E41">
      <w:pPr>
        <w:widowControl w:val="0"/>
        <w:adjustRightInd w:val="0"/>
        <w:spacing w:line="239" w:lineRule="auto"/>
        <w:ind w:firstLine="709"/>
        <w:jc w:val="both"/>
        <w:rPr>
          <w:bCs/>
        </w:rPr>
      </w:pPr>
      <w:r w:rsidRPr="00F42E41">
        <w:t>13.3.</w:t>
      </w:r>
      <w:r w:rsidRPr="00F42E41">
        <w:rPr>
          <w:bCs/>
        </w:rPr>
        <w:t> Нормативные параметры и расчетные показатели</w:t>
      </w:r>
      <w:r w:rsidRPr="00F42E41">
        <w:rPr>
          <w:b/>
          <w:bCs/>
          <w:sz w:val="22"/>
          <w:szCs w:val="22"/>
        </w:rPr>
        <w:t xml:space="preserve"> </w:t>
      </w:r>
      <w:r w:rsidRPr="00F42E41">
        <w:t xml:space="preserve">градостроительного проектирования </w:t>
      </w:r>
      <w:r w:rsidRPr="00F42E41">
        <w:rPr>
          <w:b/>
          <w:bCs/>
        </w:rPr>
        <w:t>производственных зон сельскохозяйственного назначения</w:t>
      </w:r>
      <w:r w:rsidRPr="00F42E41">
        <w:rPr>
          <w:bCs/>
        </w:rPr>
        <w:t xml:space="preserve"> (далее – производственные зоны) на территории городского округа приведены в таблице 13.3.</w:t>
      </w:r>
    </w:p>
    <w:p w14:paraId="5BDA520D" w14:textId="77777777" w:rsidR="00C9138F" w:rsidRPr="00F42E41" w:rsidRDefault="00C9138F" w:rsidP="00F42E41">
      <w:pPr>
        <w:widowControl w:val="0"/>
        <w:adjustRightInd w:val="0"/>
        <w:spacing w:line="239" w:lineRule="auto"/>
        <w:ind w:firstLine="709"/>
        <w:jc w:val="both"/>
        <w:rPr>
          <w:bCs/>
        </w:rPr>
      </w:pPr>
    </w:p>
    <w:p w14:paraId="5BDA520E" w14:textId="77777777" w:rsidR="00F42E41" w:rsidRPr="00F42E41" w:rsidRDefault="00F42E41" w:rsidP="00F42E41">
      <w:pPr>
        <w:widowControl w:val="0"/>
        <w:adjustRightInd w:val="0"/>
        <w:spacing w:line="239" w:lineRule="auto"/>
        <w:ind w:firstLine="709"/>
        <w:jc w:val="right"/>
        <w:rPr>
          <w:bCs/>
        </w:rPr>
      </w:pPr>
      <w:r w:rsidRPr="00F42E41">
        <w:rPr>
          <w:bCs/>
        </w:rPr>
        <w:t>Таблица 13.3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039"/>
      </w:tblGrid>
      <w:tr w:rsidR="00F42E41" w:rsidRPr="00F42E41" w14:paraId="5BDA5211" w14:textId="77777777" w:rsidTr="00F42E41">
        <w:trPr>
          <w:trHeight w:val="312"/>
          <w:jc w:val="center"/>
        </w:trPr>
        <w:tc>
          <w:tcPr>
            <w:tcW w:w="3060" w:type="dxa"/>
            <w:shd w:val="clear" w:color="auto" w:fill="auto"/>
            <w:vAlign w:val="center"/>
          </w:tcPr>
          <w:p w14:paraId="5BDA520F" w14:textId="77777777" w:rsidR="00F42E41" w:rsidRPr="00F42E41" w:rsidRDefault="00F42E41" w:rsidP="00F42E41">
            <w:pPr>
              <w:widowControl w:val="0"/>
              <w:adjustRightInd w:val="0"/>
              <w:spacing w:line="239" w:lineRule="auto"/>
              <w:jc w:val="center"/>
              <w:rPr>
                <w:b/>
                <w:bCs/>
                <w:sz w:val="22"/>
                <w:szCs w:val="22"/>
              </w:rPr>
            </w:pPr>
            <w:r w:rsidRPr="00F42E41">
              <w:rPr>
                <w:b/>
                <w:bCs/>
                <w:sz w:val="22"/>
                <w:szCs w:val="22"/>
              </w:rPr>
              <w:t>Наименование показателей</w:t>
            </w:r>
          </w:p>
        </w:tc>
        <w:tc>
          <w:tcPr>
            <w:tcW w:w="7039" w:type="dxa"/>
            <w:shd w:val="clear" w:color="auto" w:fill="auto"/>
            <w:vAlign w:val="center"/>
          </w:tcPr>
          <w:p w14:paraId="5BDA5210" w14:textId="77777777" w:rsidR="00F42E41" w:rsidRPr="00F42E41" w:rsidRDefault="00F42E41" w:rsidP="00F42E41">
            <w:pPr>
              <w:widowControl w:val="0"/>
              <w:adjustRightInd w:val="0"/>
              <w:spacing w:line="239" w:lineRule="auto"/>
              <w:jc w:val="center"/>
              <w:rPr>
                <w:b/>
                <w:bCs/>
                <w:sz w:val="22"/>
                <w:szCs w:val="22"/>
              </w:rPr>
            </w:pPr>
            <w:r w:rsidRPr="00F42E41">
              <w:rPr>
                <w:b/>
                <w:bCs/>
                <w:sz w:val="22"/>
                <w:szCs w:val="22"/>
              </w:rPr>
              <w:t>Нормативные параметры и расчетные показатели</w:t>
            </w:r>
          </w:p>
        </w:tc>
      </w:tr>
    </w:tbl>
    <w:p w14:paraId="5BDA5212"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039"/>
      </w:tblGrid>
      <w:tr w:rsidR="00F42E41" w:rsidRPr="00F42E41" w14:paraId="5BDA5215" w14:textId="77777777" w:rsidTr="00F42E41">
        <w:trPr>
          <w:trHeight w:val="227"/>
          <w:tblHeader/>
          <w:jc w:val="center"/>
        </w:trPr>
        <w:tc>
          <w:tcPr>
            <w:tcW w:w="3060" w:type="dxa"/>
            <w:shd w:val="clear" w:color="auto" w:fill="auto"/>
            <w:vAlign w:val="center"/>
          </w:tcPr>
          <w:p w14:paraId="5BDA5213" w14:textId="77777777" w:rsidR="00F42E41" w:rsidRPr="00F42E41" w:rsidRDefault="00F42E41" w:rsidP="00F42E41">
            <w:pPr>
              <w:widowControl w:val="0"/>
              <w:adjustRightInd w:val="0"/>
              <w:spacing w:line="239" w:lineRule="auto"/>
              <w:jc w:val="center"/>
              <w:rPr>
                <w:b/>
                <w:bCs/>
                <w:sz w:val="22"/>
                <w:szCs w:val="22"/>
              </w:rPr>
            </w:pPr>
            <w:r w:rsidRPr="00F42E41">
              <w:rPr>
                <w:b/>
                <w:bCs/>
                <w:sz w:val="22"/>
                <w:szCs w:val="22"/>
              </w:rPr>
              <w:t>1</w:t>
            </w:r>
          </w:p>
        </w:tc>
        <w:tc>
          <w:tcPr>
            <w:tcW w:w="7039" w:type="dxa"/>
            <w:shd w:val="clear" w:color="auto" w:fill="auto"/>
            <w:vAlign w:val="center"/>
          </w:tcPr>
          <w:p w14:paraId="5BDA5214" w14:textId="77777777" w:rsidR="00F42E41" w:rsidRPr="00F42E41" w:rsidRDefault="00F42E41" w:rsidP="00F42E41">
            <w:pPr>
              <w:widowControl w:val="0"/>
              <w:adjustRightInd w:val="0"/>
              <w:spacing w:line="239" w:lineRule="auto"/>
              <w:jc w:val="center"/>
              <w:rPr>
                <w:b/>
                <w:bCs/>
                <w:sz w:val="22"/>
                <w:szCs w:val="22"/>
              </w:rPr>
            </w:pPr>
            <w:r w:rsidRPr="00F42E41">
              <w:rPr>
                <w:b/>
                <w:bCs/>
                <w:sz w:val="22"/>
                <w:szCs w:val="22"/>
              </w:rPr>
              <w:t>2</w:t>
            </w:r>
          </w:p>
        </w:tc>
      </w:tr>
      <w:tr w:rsidR="00F42E41" w:rsidRPr="00F42E41" w14:paraId="5BDA5218" w14:textId="77777777" w:rsidTr="00F42E41">
        <w:trPr>
          <w:jc w:val="center"/>
        </w:trPr>
        <w:tc>
          <w:tcPr>
            <w:tcW w:w="3060" w:type="dxa"/>
            <w:shd w:val="clear" w:color="auto" w:fill="auto"/>
          </w:tcPr>
          <w:p w14:paraId="5BDA5216" w14:textId="77777777" w:rsidR="00F42E41" w:rsidRPr="00F42E41" w:rsidRDefault="00F42E41" w:rsidP="00F42E41">
            <w:pPr>
              <w:widowControl w:val="0"/>
              <w:adjustRightInd w:val="0"/>
              <w:spacing w:line="239" w:lineRule="auto"/>
              <w:rPr>
                <w:bCs/>
                <w:sz w:val="22"/>
                <w:szCs w:val="22"/>
              </w:rPr>
            </w:pPr>
            <w:r w:rsidRPr="00F42E41">
              <w:rPr>
                <w:bCs/>
                <w:sz w:val="22"/>
                <w:szCs w:val="22"/>
              </w:rPr>
              <w:t xml:space="preserve">Объекты, размещаемые в производственных зонах </w:t>
            </w:r>
          </w:p>
        </w:tc>
        <w:tc>
          <w:tcPr>
            <w:tcW w:w="7039" w:type="dxa"/>
            <w:shd w:val="clear" w:color="auto" w:fill="auto"/>
          </w:tcPr>
          <w:p w14:paraId="5BDA5217" w14:textId="596EAA5A" w:rsidR="00F42E41" w:rsidRPr="00F42E41" w:rsidRDefault="00F42E41" w:rsidP="00F42E41">
            <w:pPr>
              <w:widowControl w:val="0"/>
              <w:adjustRightInd w:val="0"/>
              <w:spacing w:line="239" w:lineRule="auto"/>
              <w:jc w:val="both"/>
              <w:rPr>
                <w:bCs/>
                <w:sz w:val="22"/>
                <w:szCs w:val="22"/>
              </w:rPr>
            </w:pPr>
            <w:r w:rsidRPr="00F42E41">
              <w:rPr>
                <w:bCs/>
                <w:sz w:val="22"/>
                <w:szCs w:val="22"/>
              </w:rPr>
              <w:t>Объекты по хранению и переработке сельскохозяйственной продукции, ветеринарные учреждения, теплицы и парники,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данных объектов</w:t>
            </w:r>
            <w:r w:rsidR="00E14A79">
              <w:rPr>
                <w:bCs/>
                <w:sz w:val="22"/>
                <w:szCs w:val="22"/>
              </w:rPr>
              <w:t>.</w:t>
            </w:r>
          </w:p>
        </w:tc>
      </w:tr>
      <w:tr w:rsidR="00F42E41" w:rsidRPr="00F42E41" w14:paraId="5BDA521D" w14:textId="77777777" w:rsidTr="00F42E41">
        <w:trPr>
          <w:jc w:val="center"/>
        </w:trPr>
        <w:tc>
          <w:tcPr>
            <w:tcW w:w="3060" w:type="dxa"/>
            <w:shd w:val="clear" w:color="auto" w:fill="auto"/>
          </w:tcPr>
          <w:p w14:paraId="5BDA5219" w14:textId="77777777" w:rsidR="00F42E41" w:rsidRPr="00F42E41" w:rsidRDefault="00F42E41" w:rsidP="00F42E41">
            <w:pPr>
              <w:widowControl w:val="0"/>
              <w:adjustRightInd w:val="0"/>
              <w:ind w:right="-57"/>
              <w:rPr>
                <w:bCs/>
                <w:sz w:val="22"/>
                <w:szCs w:val="22"/>
              </w:rPr>
            </w:pPr>
            <w:r w:rsidRPr="00F42E41">
              <w:rPr>
                <w:sz w:val="22"/>
                <w:szCs w:val="22"/>
              </w:rPr>
              <w:t xml:space="preserve">Размещение производственных зон и отдельных сельскохозяйственных </w:t>
            </w:r>
            <w:r w:rsidRPr="00F42E41">
              <w:rPr>
                <w:sz w:val="22"/>
                <w:szCs w:val="22"/>
              </w:rPr>
              <w:lastRenderedPageBreak/>
              <w:t>объектов</w:t>
            </w:r>
          </w:p>
        </w:tc>
        <w:tc>
          <w:tcPr>
            <w:tcW w:w="7039" w:type="dxa"/>
            <w:shd w:val="clear" w:color="auto" w:fill="auto"/>
          </w:tcPr>
          <w:p w14:paraId="5BDA521A" w14:textId="77777777" w:rsidR="00F42E41" w:rsidRPr="00F42E41" w:rsidRDefault="00F42E41" w:rsidP="00F42E41">
            <w:pPr>
              <w:widowControl w:val="0"/>
              <w:adjustRightInd w:val="0"/>
              <w:spacing w:line="239" w:lineRule="auto"/>
              <w:jc w:val="both"/>
              <w:rPr>
                <w:sz w:val="22"/>
                <w:szCs w:val="22"/>
              </w:rPr>
            </w:pPr>
            <w:r w:rsidRPr="00F42E41">
              <w:rPr>
                <w:sz w:val="22"/>
                <w:szCs w:val="22"/>
              </w:rPr>
              <w:lastRenderedPageBreak/>
              <w:t>Размещение производственных зон – в соответствии с таблицей 10.2.2 настоящих нормативов; сельскохозяйственных объектов – в соответствии с СП 19.13330.2011.</w:t>
            </w:r>
          </w:p>
          <w:p w14:paraId="5BDA521B" w14:textId="77777777" w:rsidR="00F42E41" w:rsidRPr="00F42E41" w:rsidRDefault="00F42E41" w:rsidP="00F42E41">
            <w:pPr>
              <w:widowControl w:val="0"/>
              <w:adjustRightInd w:val="0"/>
              <w:spacing w:line="239" w:lineRule="auto"/>
              <w:jc w:val="both"/>
              <w:rPr>
                <w:sz w:val="22"/>
                <w:szCs w:val="22"/>
              </w:rPr>
            </w:pPr>
            <w:r w:rsidRPr="00F42E41">
              <w:rPr>
                <w:bCs/>
                <w:sz w:val="22"/>
                <w:szCs w:val="22"/>
              </w:rPr>
              <w:t xml:space="preserve">Производственные зоны и отдельные </w:t>
            </w:r>
            <w:r w:rsidRPr="00F42E41">
              <w:rPr>
                <w:sz w:val="22"/>
                <w:szCs w:val="22"/>
              </w:rPr>
              <w:t xml:space="preserve">сельскохозяйственные объекты </w:t>
            </w:r>
            <w:r w:rsidRPr="00F42E41">
              <w:rPr>
                <w:sz w:val="22"/>
                <w:szCs w:val="22"/>
              </w:rPr>
              <w:lastRenderedPageBreak/>
              <w:t>следует располагать, по возможности, с подветренной стороны по отношению к зонам жилой застройки и ниже по рельефу местности. При организации производственной зоны объекты и сооружения следует, по возможности, концентрировать на одной площадке с односторонним размещением относительно жилой зоны.</w:t>
            </w:r>
          </w:p>
          <w:p w14:paraId="5BDA521C" w14:textId="77777777" w:rsidR="00F42E41" w:rsidRPr="00F42E41" w:rsidRDefault="00F42E41" w:rsidP="00F42E41">
            <w:pPr>
              <w:widowControl w:val="0"/>
              <w:adjustRightInd w:val="0"/>
              <w:spacing w:line="239" w:lineRule="auto"/>
              <w:jc w:val="both"/>
              <w:rPr>
                <w:bCs/>
                <w:sz w:val="22"/>
                <w:szCs w:val="22"/>
              </w:rPr>
            </w:pPr>
            <w:r w:rsidRPr="00F42E41">
              <w:rPr>
                <w:bCs/>
                <w:sz w:val="22"/>
                <w:szCs w:val="22"/>
              </w:rPr>
              <w:t>Территории производственных зон не должны разделяться на обособленные участки железными или автомобильными дорогами общей сети, а также реками.</w:t>
            </w:r>
          </w:p>
        </w:tc>
      </w:tr>
      <w:tr w:rsidR="00F42E41" w:rsidRPr="00F42E41" w14:paraId="5BDA5223" w14:textId="77777777" w:rsidTr="00F42E41">
        <w:trPr>
          <w:jc w:val="center"/>
        </w:trPr>
        <w:tc>
          <w:tcPr>
            <w:tcW w:w="3060" w:type="dxa"/>
            <w:shd w:val="clear" w:color="auto" w:fill="auto"/>
          </w:tcPr>
          <w:p w14:paraId="5BDA521E" w14:textId="77777777" w:rsidR="00F42E41" w:rsidRPr="00F42E41" w:rsidRDefault="00F42E41" w:rsidP="00F42E41">
            <w:pPr>
              <w:widowControl w:val="0"/>
              <w:adjustRightInd w:val="0"/>
              <w:ind w:left="142" w:hanging="142"/>
              <w:rPr>
                <w:sz w:val="22"/>
                <w:szCs w:val="22"/>
              </w:rPr>
            </w:pPr>
            <w:r w:rsidRPr="00F42E41">
              <w:rPr>
                <w:sz w:val="22"/>
                <w:szCs w:val="22"/>
              </w:rPr>
              <w:lastRenderedPageBreak/>
              <w:t>в том числе:</w:t>
            </w:r>
          </w:p>
          <w:p w14:paraId="5BDA521F" w14:textId="77777777" w:rsidR="00F42E41" w:rsidRPr="00F42E41" w:rsidRDefault="00F42E41" w:rsidP="00F42E41">
            <w:pPr>
              <w:widowControl w:val="0"/>
              <w:suppressAutoHyphens/>
              <w:adjustRightInd w:val="0"/>
              <w:ind w:left="142" w:hanging="142"/>
              <w:rPr>
                <w:bCs/>
                <w:sz w:val="22"/>
                <w:szCs w:val="22"/>
              </w:rPr>
            </w:pPr>
            <w:r w:rsidRPr="00F42E41">
              <w:rPr>
                <w:sz w:val="22"/>
                <w:szCs w:val="22"/>
              </w:rPr>
              <w:t>- размещение теплиц, парников</w:t>
            </w:r>
          </w:p>
        </w:tc>
        <w:tc>
          <w:tcPr>
            <w:tcW w:w="7039" w:type="dxa"/>
            <w:shd w:val="clear" w:color="auto" w:fill="auto"/>
          </w:tcPr>
          <w:p w14:paraId="5BDA5220" w14:textId="77777777" w:rsidR="00F42E41" w:rsidRPr="00F42E41" w:rsidRDefault="00F42E41" w:rsidP="00F42E41">
            <w:pPr>
              <w:widowControl w:val="0"/>
              <w:adjustRightInd w:val="0"/>
              <w:spacing w:line="239" w:lineRule="auto"/>
              <w:jc w:val="both"/>
              <w:rPr>
                <w:bCs/>
                <w:sz w:val="22"/>
                <w:szCs w:val="22"/>
              </w:rPr>
            </w:pPr>
          </w:p>
          <w:p w14:paraId="5BDA5221" w14:textId="77777777" w:rsidR="00F42E41" w:rsidRPr="00F42E41" w:rsidRDefault="00F42E41" w:rsidP="00F42E41">
            <w:pPr>
              <w:widowControl w:val="0"/>
              <w:adjustRightInd w:val="0"/>
              <w:spacing w:line="239" w:lineRule="auto"/>
              <w:jc w:val="both"/>
              <w:rPr>
                <w:bCs/>
                <w:sz w:val="22"/>
                <w:szCs w:val="22"/>
              </w:rPr>
            </w:pPr>
            <w:r w:rsidRPr="00F42E41">
              <w:rPr>
                <w:bCs/>
                <w:sz w:val="22"/>
                <w:szCs w:val="22"/>
              </w:rPr>
              <w:t xml:space="preserve">На южных или юго-восточных склонах, с наивысшим уровнем грунтовых вод не менее </w:t>
            </w:r>
            <w:smartTag w:uri="urn:schemas-microsoft-com:office:smarttags" w:element="metricconverter">
              <w:smartTagPr>
                <w:attr w:name="ProductID" w:val="1,5 м"/>
              </w:smartTagPr>
              <w:r w:rsidRPr="00F42E41">
                <w:rPr>
                  <w:bCs/>
                  <w:sz w:val="22"/>
                  <w:szCs w:val="22"/>
                </w:rPr>
                <w:t>1,5 м</w:t>
              </w:r>
            </w:smartTag>
            <w:r w:rsidRPr="00F42E41">
              <w:rPr>
                <w:bCs/>
                <w:sz w:val="22"/>
                <w:szCs w:val="22"/>
              </w:rPr>
              <w:t xml:space="preserve"> от поверхности земли.</w:t>
            </w:r>
          </w:p>
          <w:p w14:paraId="5BDA5222" w14:textId="77777777" w:rsidR="00F42E41" w:rsidRPr="00F42E41" w:rsidRDefault="00F42E41" w:rsidP="00F42E41">
            <w:pPr>
              <w:widowControl w:val="0"/>
              <w:adjustRightInd w:val="0"/>
              <w:spacing w:line="239" w:lineRule="auto"/>
              <w:jc w:val="both"/>
              <w:rPr>
                <w:bCs/>
                <w:sz w:val="22"/>
                <w:szCs w:val="22"/>
              </w:rPr>
            </w:pPr>
            <w:r w:rsidRPr="00F42E41">
              <w:rPr>
                <w:bCs/>
                <w:sz w:val="22"/>
                <w:szCs w:val="22"/>
              </w:rPr>
              <w:t>При планировке земельных участков 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tc>
      </w:tr>
      <w:tr w:rsidR="00F42E41" w:rsidRPr="00F42E41" w14:paraId="5BDA5226" w14:textId="77777777" w:rsidTr="00F42E41">
        <w:trPr>
          <w:jc w:val="center"/>
        </w:trPr>
        <w:tc>
          <w:tcPr>
            <w:tcW w:w="3060" w:type="dxa"/>
            <w:shd w:val="clear" w:color="auto" w:fill="auto"/>
          </w:tcPr>
          <w:p w14:paraId="5BDA5224" w14:textId="77777777" w:rsidR="00F42E41" w:rsidRPr="00F42E41" w:rsidRDefault="00F42E41" w:rsidP="00F42E41">
            <w:pPr>
              <w:widowControl w:val="0"/>
              <w:adjustRightInd w:val="0"/>
              <w:ind w:left="142" w:hanging="142"/>
              <w:rPr>
                <w:sz w:val="22"/>
                <w:szCs w:val="22"/>
              </w:rPr>
            </w:pPr>
            <w:r w:rsidRPr="00F42E41">
              <w:rPr>
                <w:sz w:val="22"/>
                <w:szCs w:val="22"/>
              </w:rPr>
              <w:t xml:space="preserve">- размещение </w:t>
            </w:r>
            <w:r w:rsidRPr="00F42E41">
              <w:rPr>
                <w:bCs/>
                <w:sz w:val="22"/>
                <w:szCs w:val="22"/>
              </w:rPr>
              <w:t>складов и хранилищ сельскохозяйственной продукции</w:t>
            </w:r>
          </w:p>
        </w:tc>
        <w:tc>
          <w:tcPr>
            <w:tcW w:w="7039" w:type="dxa"/>
            <w:shd w:val="clear" w:color="auto" w:fill="auto"/>
          </w:tcPr>
          <w:p w14:paraId="5BDA5225" w14:textId="3BAF9187" w:rsidR="00F42E41" w:rsidRPr="00F42E41" w:rsidRDefault="00F42E41" w:rsidP="00F42E41">
            <w:pPr>
              <w:widowControl w:val="0"/>
              <w:adjustRightInd w:val="0"/>
              <w:spacing w:line="239" w:lineRule="auto"/>
              <w:jc w:val="both"/>
              <w:rPr>
                <w:bCs/>
                <w:sz w:val="22"/>
                <w:szCs w:val="22"/>
              </w:rPr>
            </w:pPr>
            <w:r w:rsidRPr="00F42E41">
              <w:rPr>
                <w:bCs/>
                <w:sz w:val="22"/>
                <w:szCs w:val="22"/>
              </w:rPr>
              <w:t xml:space="preserve">На хорошо проветриваемых земельных участках с наивысшим уровнем грунтовых вод не менее </w:t>
            </w:r>
            <w:smartTag w:uri="urn:schemas-microsoft-com:office:smarttags" w:element="metricconverter">
              <w:smartTagPr>
                <w:attr w:name="ProductID" w:val="1,5 м"/>
              </w:smartTagPr>
              <w:r w:rsidRPr="00F42E41">
                <w:rPr>
                  <w:bCs/>
                  <w:sz w:val="22"/>
                  <w:szCs w:val="22"/>
                </w:rPr>
                <w:t>1,5 м</w:t>
              </w:r>
            </w:smartTag>
            <w:r w:rsidRPr="00F42E41">
              <w:rPr>
                <w:bCs/>
                <w:sz w:val="22"/>
                <w:szCs w:val="22"/>
              </w:rPr>
              <w:t xml:space="preserve"> от поверхности земли</w:t>
            </w:r>
            <w:r w:rsidR="00E14A79">
              <w:rPr>
                <w:bCs/>
                <w:sz w:val="22"/>
                <w:szCs w:val="22"/>
              </w:rPr>
              <w:t>.</w:t>
            </w:r>
          </w:p>
        </w:tc>
      </w:tr>
      <w:tr w:rsidR="00F42E41" w:rsidRPr="00F42E41" w14:paraId="5BDA5229" w14:textId="77777777" w:rsidTr="00F42E41">
        <w:trPr>
          <w:jc w:val="center"/>
        </w:trPr>
        <w:tc>
          <w:tcPr>
            <w:tcW w:w="3060" w:type="dxa"/>
            <w:shd w:val="clear" w:color="auto" w:fill="auto"/>
          </w:tcPr>
          <w:p w14:paraId="5BDA5227" w14:textId="77777777" w:rsidR="00F42E41" w:rsidRPr="00F42E41" w:rsidRDefault="00F42E41" w:rsidP="00F42E41">
            <w:pPr>
              <w:widowControl w:val="0"/>
              <w:adjustRightInd w:val="0"/>
              <w:ind w:left="142" w:right="-57" w:hanging="142"/>
              <w:rPr>
                <w:spacing w:val="-2"/>
                <w:sz w:val="22"/>
                <w:szCs w:val="22"/>
              </w:rPr>
            </w:pPr>
            <w:r w:rsidRPr="00F42E41">
              <w:rPr>
                <w:spacing w:val="-2"/>
                <w:sz w:val="22"/>
                <w:szCs w:val="22"/>
              </w:rPr>
              <w:t>- размещение объектов по хранению и переработке сельскохозяйственной продукции</w:t>
            </w:r>
          </w:p>
        </w:tc>
        <w:tc>
          <w:tcPr>
            <w:tcW w:w="7039" w:type="dxa"/>
            <w:shd w:val="clear" w:color="auto" w:fill="auto"/>
          </w:tcPr>
          <w:p w14:paraId="5BDA5228" w14:textId="0D66CC12" w:rsidR="00F42E41" w:rsidRPr="00F42E41" w:rsidRDefault="00F42E41" w:rsidP="00F42E41">
            <w:pPr>
              <w:widowControl w:val="0"/>
              <w:adjustRightInd w:val="0"/>
              <w:spacing w:line="239" w:lineRule="auto"/>
              <w:jc w:val="both"/>
              <w:rPr>
                <w:bCs/>
                <w:sz w:val="22"/>
                <w:szCs w:val="22"/>
              </w:rPr>
            </w:pPr>
            <w:r w:rsidRPr="00F42E41">
              <w:rPr>
                <w:sz w:val="22"/>
                <w:szCs w:val="22"/>
              </w:rPr>
              <w:t xml:space="preserve">В соответствии с </w:t>
            </w:r>
            <w:r w:rsidRPr="00F42E41">
              <w:rPr>
                <w:bCs/>
                <w:sz w:val="22"/>
                <w:szCs w:val="22"/>
              </w:rPr>
              <w:t>СП 105.13330.2012</w:t>
            </w:r>
            <w:r w:rsidR="00E14A79">
              <w:rPr>
                <w:bCs/>
                <w:sz w:val="22"/>
                <w:szCs w:val="22"/>
              </w:rPr>
              <w:t>.</w:t>
            </w:r>
          </w:p>
        </w:tc>
      </w:tr>
      <w:tr w:rsidR="00F42E41" w:rsidRPr="00F42E41" w14:paraId="5BDA522C" w14:textId="77777777" w:rsidTr="00F42E41">
        <w:trPr>
          <w:jc w:val="center"/>
        </w:trPr>
        <w:tc>
          <w:tcPr>
            <w:tcW w:w="3060" w:type="dxa"/>
            <w:shd w:val="clear" w:color="auto" w:fill="auto"/>
          </w:tcPr>
          <w:p w14:paraId="5BDA522A" w14:textId="77777777" w:rsidR="00F42E41" w:rsidRPr="00F42E41" w:rsidRDefault="00F42E41" w:rsidP="00F42E41">
            <w:pPr>
              <w:widowControl w:val="0"/>
              <w:adjustRightInd w:val="0"/>
              <w:ind w:right="-57"/>
              <w:rPr>
                <w:bCs/>
                <w:sz w:val="22"/>
                <w:szCs w:val="22"/>
              </w:rPr>
            </w:pPr>
            <w:r w:rsidRPr="00F42E41">
              <w:rPr>
                <w:bCs/>
                <w:sz w:val="22"/>
                <w:szCs w:val="22"/>
              </w:rPr>
              <w:t xml:space="preserve">Интенсивность использования территории </w:t>
            </w:r>
            <w:r w:rsidRPr="00F42E41">
              <w:rPr>
                <w:sz w:val="22"/>
                <w:szCs w:val="22"/>
              </w:rPr>
              <w:t>производственной зоны</w:t>
            </w:r>
          </w:p>
        </w:tc>
        <w:tc>
          <w:tcPr>
            <w:tcW w:w="7039" w:type="dxa"/>
            <w:shd w:val="clear" w:color="auto" w:fill="auto"/>
          </w:tcPr>
          <w:p w14:paraId="5BDA522B" w14:textId="77777777" w:rsidR="00F42E41" w:rsidRPr="00F42E41" w:rsidRDefault="00F42E41" w:rsidP="00F42E41">
            <w:pPr>
              <w:widowControl w:val="0"/>
              <w:adjustRightInd w:val="0"/>
              <w:spacing w:line="239" w:lineRule="auto"/>
              <w:jc w:val="both"/>
              <w:rPr>
                <w:bCs/>
                <w:sz w:val="22"/>
                <w:szCs w:val="22"/>
              </w:rPr>
            </w:pPr>
            <w:r w:rsidRPr="00F42E41">
              <w:rPr>
                <w:sz w:val="22"/>
                <w:szCs w:val="22"/>
              </w:rPr>
              <w:t xml:space="preserve">Определяется плотностью застройки площадок сельскохозяйственных предприятий. </w:t>
            </w:r>
            <w:r w:rsidRPr="00F42E41">
              <w:rPr>
                <w:spacing w:val="-2"/>
                <w:sz w:val="22"/>
                <w:szCs w:val="22"/>
              </w:rPr>
              <w:t xml:space="preserve">Расчетные показатели минимальной плотности </w:t>
            </w:r>
            <w:r w:rsidRPr="00F42E41">
              <w:rPr>
                <w:sz w:val="22"/>
                <w:szCs w:val="22"/>
              </w:rPr>
              <w:t>застройки площадок сельскохозяйственных объектов производственной зоны – по СП 19.13330.2011.</w:t>
            </w:r>
          </w:p>
        </w:tc>
      </w:tr>
      <w:tr w:rsidR="00F42E41" w:rsidRPr="00F42E41" w14:paraId="5BDA522F" w14:textId="77777777" w:rsidTr="00F42E41">
        <w:trPr>
          <w:jc w:val="center"/>
        </w:trPr>
        <w:tc>
          <w:tcPr>
            <w:tcW w:w="3060" w:type="dxa"/>
            <w:shd w:val="clear" w:color="auto" w:fill="auto"/>
          </w:tcPr>
          <w:p w14:paraId="5BDA522D" w14:textId="77777777" w:rsidR="00F42E41" w:rsidRPr="00F42E41" w:rsidRDefault="00F42E41" w:rsidP="00F42E41">
            <w:pPr>
              <w:widowControl w:val="0"/>
              <w:adjustRightInd w:val="0"/>
              <w:spacing w:line="239" w:lineRule="auto"/>
              <w:rPr>
                <w:bCs/>
                <w:sz w:val="22"/>
                <w:szCs w:val="22"/>
              </w:rPr>
            </w:pPr>
            <w:r w:rsidRPr="00F42E41">
              <w:rPr>
                <w:bCs/>
                <w:sz w:val="22"/>
                <w:szCs w:val="22"/>
              </w:rPr>
              <w:t xml:space="preserve">Площадь земельного участка </w:t>
            </w:r>
            <w:r w:rsidRPr="00F42E41">
              <w:rPr>
                <w:sz w:val="22"/>
                <w:szCs w:val="22"/>
              </w:rPr>
              <w:t>для размещения сельскохозяйственных объектов</w:t>
            </w:r>
          </w:p>
        </w:tc>
        <w:tc>
          <w:tcPr>
            <w:tcW w:w="7039" w:type="dxa"/>
            <w:shd w:val="clear" w:color="auto" w:fill="auto"/>
          </w:tcPr>
          <w:p w14:paraId="5BDA522E" w14:textId="30F04A80" w:rsidR="00F42E41" w:rsidRPr="00F42E41" w:rsidRDefault="00F42E41" w:rsidP="00F42E41">
            <w:pPr>
              <w:widowControl w:val="0"/>
              <w:adjustRightInd w:val="0"/>
              <w:spacing w:line="239" w:lineRule="auto"/>
              <w:jc w:val="both"/>
              <w:rPr>
                <w:bCs/>
                <w:sz w:val="22"/>
                <w:szCs w:val="22"/>
              </w:rPr>
            </w:pPr>
            <w:r w:rsidRPr="00F42E41">
              <w:rPr>
                <w:sz w:val="22"/>
                <w:szCs w:val="22"/>
              </w:rPr>
              <w:t>Определяется по заданию на проектирование с учетом расчетных показателей минимальной плотности застройки</w:t>
            </w:r>
            <w:r w:rsidR="00E14A79">
              <w:rPr>
                <w:sz w:val="22"/>
                <w:szCs w:val="22"/>
              </w:rPr>
              <w:t>.</w:t>
            </w:r>
          </w:p>
        </w:tc>
      </w:tr>
      <w:tr w:rsidR="00F42E41" w:rsidRPr="00F42E41" w14:paraId="5BDA5234" w14:textId="77777777" w:rsidTr="00F42E41">
        <w:trPr>
          <w:jc w:val="center"/>
        </w:trPr>
        <w:tc>
          <w:tcPr>
            <w:tcW w:w="3060" w:type="dxa"/>
            <w:shd w:val="clear" w:color="auto" w:fill="auto"/>
          </w:tcPr>
          <w:p w14:paraId="5BDA5230" w14:textId="77777777" w:rsidR="00F42E41" w:rsidRPr="00F42E41" w:rsidRDefault="00F42E41" w:rsidP="00F42E41">
            <w:pPr>
              <w:widowControl w:val="0"/>
              <w:adjustRightInd w:val="0"/>
              <w:spacing w:line="239" w:lineRule="auto"/>
              <w:rPr>
                <w:bCs/>
                <w:sz w:val="22"/>
                <w:szCs w:val="22"/>
              </w:rPr>
            </w:pPr>
            <w:r w:rsidRPr="00F42E41">
              <w:rPr>
                <w:sz w:val="22"/>
                <w:szCs w:val="22"/>
              </w:rPr>
              <w:t>Расстояния между сельскохозяйственными объектами производственных зон</w:t>
            </w:r>
          </w:p>
        </w:tc>
        <w:tc>
          <w:tcPr>
            <w:tcW w:w="7039" w:type="dxa"/>
            <w:shd w:val="clear" w:color="auto" w:fill="auto"/>
          </w:tcPr>
          <w:p w14:paraId="5BDA5231" w14:textId="77777777" w:rsidR="00F42E41" w:rsidRPr="00F42E41" w:rsidRDefault="00F42E41" w:rsidP="00F42E41">
            <w:pPr>
              <w:widowControl w:val="0"/>
              <w:adjustRightInd w:val="0"/>
              <w:spacing w:line="239" w:lineRule="auto"/>
              <w:jc w:val="both"/>
              <w:rPr>
                <w:sz w:val="22"/>
                <w:szCs w:val="22"/>
              </w:rPr>
            </w:pPr>
            <w:r w:rsidRPr="00F42E41">
              <w:rPr>
                <w:sz w:val="22"/>
                <w:szCs w:val="22"/>
              </w:rPr>
              <w:t xml:space="preserve">Следует принимать </w:t>
            </w:r>
            <w:r w:rsidRPr="00F42E41">
              <w:rPr>
                <w:spacing w:val="-2"/>
                <w:sz w:val="22"/>
                <w:szCs w:val="22"/>
              </w:rPr>
              <w:t>минимально допустимые исходя из плотности застройки, санитарных, ветеринарных,</w:t>
            </w:r>
            <w:r w:rsidRPr="00F42E41">
              <w:rPr>
                <w:sz w:val="22"/>
                <w:szCs w:val="22"/>
              </w:rPr>
              <w:t xml:space="preserve"> противопожарных требований и норм технологического проектирования. </w:t>
            </w:r>
          </w:p>
          <w:p w14:paraId="5BDA5232" w14:textId="77777777" w:rsidR="00F42E41" w:rsidRPr="00F42E41" w:rsidRDefault="00F42E41" w:rsidP="00F42E41">
            <w:pPr>
              <w:widowControl w:val="0"/>
              <w:adjustRightInd w:val="0"/>
              <w:spacing w:line="239" w:lineRule="auto"/>
              <w:jc w:val="both"/>
              <w:rPr>
                <w:sz w:val="22"/>
                <w:szCs w:val="22"/>
              </w:rPr>
            </w:pPr>
            <w:r w:rsidRPr="00F42E41">
              <w:rPr>
                <w:sz w:val="22"/>
                <w:szCs w:val="22"/>
              </w:rPr>
              <w:t>Расстояния между зданиями, освещаемыми через оконные проемы, следует принимать по СП 19.13330.2011.</w:t>
            </w:r>
          </w:p>
          <w:p w14:paraId="5BDA5233" w14:textId="77777777" w:rsidR="00F42E41" w:rsidRPr="00F42E41" w:rsidRDefault="00F42E41" w:rsidP="00F42E41">
            <w:pPr>
              <w:widowControl w:val="0"/>
              <w:adjustRightInd w:val="0"/>
              <w:spacing w:line="239" w:lineRule="auto"/>
              <w:jc w:val="both"/>
              <w:rPr>
                <w:bCs/>
                <w:sz w:val="22"/>
                <w:szCs w:val="22"/>
              </w:rPr>
            </w:pPr>
            <w:r w:rsidRPr="00F42E41">
              <w:rPr>
                <w:bCs/>
                <w:sz w:val="22"/>
                <w:szCs w:val="22"/>
              </w:rPr>
              <w:t xml:space="preserve">Противопожарные расстояния между зданиями и сооружениями </w:t>
            </w:r>
            <w:r w:rsidRPr="00F42E41">
              <w:rPr>
                <w:sz w:val="22"/>
                <w:szCs w:val="22"/>
              </w:rPr>
              <w:t>следует принимать в соответствии с СП 4.13130.2013</w:t>
            </w:r>
            <w:r w:rsidRPr="00F42E41">
              <w:rPr>
                <w:spacing w:val="-2"/>
                <w:sz w:val="22"/>
                <w:szCs w:val="22"/>
              </w:rPr>
              <w:t>.</w:t>
            </w:r>
          </w:p>
        </w:tc>
      </w:tr>
      <w:tr w:rsidR="00F42E41" w:rsidRPr="00F42E41" w14:paraId="5BDA5238" w14:textId="77777777" w:rsidTr="00F42E41">
        <w:trPr>
          <w:jc w:val="center"/>
        </w:trPr>
        <w:tc>
          <w:tcPr>
            <w:tcW w:w="3060" w:type="dxa"/>
            <w:shd w:val="clear" w:color="auto" w:fill="auto"/>
          </w:tcPr>
          <w:p w14:paraId="5BDA5235" w14:textId="77777777" w:rsidR="00F42E41" w:rsidRPr="00F42E41" w:rsidRDefault="00F42E41" w:rsidP="00F42E41">
            <w:pPr>
              <w:widowControl w:val="0"/>
              <w:adjustRightInd w:val="0"/>
              <w:spacing w:line="239" w:lineRule="auto"/>
              <w:rPr>
                <w:bCs/>
                <w:sz w:val="22"/>
                <w:szCs w:val="22"/>
              </w:rPr>
            </w:pPr>
            <w:r w:rsidRPr="00F42E41">
              <w:rPr>
                <w:sz w:val="22"/>
                <w:szCs w:val="22"/>
              </w:rPr>
              <w:t>Организация санитарно-защитных зон</w:t>
            </w:r>
          </w:p>
        </w:tc>
        <w:tc>
          <w:tcPr>
            <w:tcW w:w="7039" w:type="dxa"/>
            <w:shd w:val="clear" w:color="auto" w:fill="auto"/>
          </w:tcPr>
          <w:p w14:paraId="5BDA5236" w14:textId="77777777" w:rsidR="00F42E41" w:rsidRPr="00F42E41" w:rsidRDefault="00F42E41" w:rsidP="00F42E41">
            <w:pPr>
              <w:widowControl w:val="0"/>
              <w:adjustRightInd w:val="0"/>
              <w:spacing w:line="239" w:lineRule="auto"/>
              <w:jc w:val="both"/>
              <w:rPr>
                <w:sz w:val="22"/>
                <w:szCs w:val="22"/>
              </w:rPr>
            </w:pPr>
            <w:r w:rsidRPr="00F42E41">
              <w:rPr>
                <w:sz w:val="22"/>
                <w:szCs w:val="22"/>
              </w:rPr>
              <w:t>В соответствии с СанПиН 2.2.1/2.1.1.1200-03.</w:t>
            </w:r>
          </w:p>
          <w:p w14:paraId="5BDA5237" w14:textId="77777777" w:rsidR="00F42E41" w:rsidRPr="00F42E41" w:rsidRDefault="00F42E41" w:rsidP="00F42E41">
            <w:pPr>
              <w:widowControl w:val="0"/>
              <w:adjustRightInd w:val="0"/>
              <w:spacing w:line="239" w:lineRule="auto"/>
              <w:jc w:val="both"/>
              <w:rPr>
                <w:bCs/>
                <w:spacing w:val="-2"/>
                <w:sz w:val="22"/>
                <w:szCs w:val="22"/>
              </w:rPr>
            </w:pPr>
            <w:r w:rsidRPr="00F42E41">
              <w:rPr>
                <w:spacing w:val="-2"/>
                <w:sz w:val="22"/>
                <w:szCs w:val="22"/>
              </w:rPr>
              <w:t>Территория санитарно-защитных зон из землепользования не изымается и должна быть максимально использована для нужд сельского хозяйства.</w:t>
            </w:r>
          </w:p>
        </w:tc>
      </w:tr>
      <w:tr w:rsidR="00F42E41" w:rsidRPr="00F42E41" w14:paraId="5BDA523D" w14:textId="77777777" w:rsidTr="00F42E41">
        <w:trPr>
          <w:jc w:val="center"/>
        </w:trPr>
        <w:tc>
          <w:tcPr>
            <w:tcW w:w="3060" w:type="dxa"/>
            <w:shd w:val="clear" w:color="auto" w:fill="auto"/>
          </w:tcPr>
          <w:p w14:paraId="5BDA5239" w14:textId="77777777" w:rsidR="00F42E41" w:rsidRPr="00F42E41" w:rsidRDefault="00F42E41" w:rsidP="00F42E41">
            <w:pPr>
              <w:widowControl w:val="0"/>
              <w:adjustRightInd w:val="0"/>
              <w:spacing w:line="239" w:lineRule="auto"/>
              <w:rPr>
                <w:sz w:val="22"/>
                <w:szCs w:val="22"/>
              </w:rPr>
            </w:pPr>
            <w:r w:rsidRPr="00F42E41">
              <w:rPr>
                <w:sz w:val="22"/>
                <w:szCs w:val="22"/>
              </w:rPr>
              <w:t xml:space="preserve">Озеленение </w:t>
            </w:r>
          </w:p>
        </w:tc>
        <w:tc>
          <w:tcPr>
            <w:tcW w:w="7039" w:type="dxa"/>
            <w:shd w:val="clear" w:color="auto" w:fill="auto"/>
          </w:tcPr>
          <w:p w14:paraId="5BDA523A" w14:textId="77777777" w:rsidR="00F42E41" w:rsidRPr="00F42E41" w:rsidRDefault="00F42E41" w:rsidP="00F42E41">
            <w:pPr>
              <w:widowControl w:val="0"/>
              <w:adjustRightInd w:val="0"/>
              <w:spacing w:line="239" w:lineRule="auto"/>
              <w:jc w:val="both"/>
              <w:rPr>
                <w:sz w:val="22"/>
                <w:szCs w:val="22"/>
              </w:rPr>
            </w:pPr>
            <w:r w:rsidRPr="00F42E41">
              <w:rPr>
                <w:sz w:val="22"/>
                <w:szCs w:val="22"/>
              </w:rPr>
              <w:t>Предусматривается на участках, свободных от застройки и покрытий, а также по периметру площадки предприятия.</w:t>
            </w:r>
          </w:p>
          <w:p w14:paraId="5BDA523B" w14:textId="77777777" w:rsidR="00F42E41" w:rsidRPr="00F42E41" w:rsidRDefault="00F42E41" w:rsidP="00F42E41">
            <w:pPr>
              <w:widowControl w:val="0"/>
              <w:adjustRightInd w:val="0"/>
              <w:spacing w:line="239" w:lineRule="auto"/>
              <w:jc w:val="both"/>
              <w:rPr>
                <w:sz w:val="22"/>
                <w:szCs w:val="22"/>
              </w:rPr>
            </w:pPr>
            <w:r w:rsidRPr="00F42E41">
              <w:rPr>
                <w:sz w:val="22"/>
                <w:szCs w:val="22"/>
              </w:rPr>
              <w:t>Площадь участков озеленения должна составлять не менее 15 % площади сельскохозяйственных предприятий, а при плотности застройки более 50 % – не менее 10 %.</w:t>
            </w:r>
          </w:p>
          <w:p w14:paraId="5BDA523C" w14:textId="77777777" w:rsidR="00F42E41" w:rsidRPr="00F42E41" w:rsidRDefault="00F42E41" w:rsidP="00F42E41">
            <w:pPr>
              <w:widowControl w:val="0"/>
              <w:adjustRightInd w:val="0"/>
              <w:spacing w:line="239" w:lineRule="auto"/>
              <w:jc w:val="both"/>
              <w:rPr>
                <w:sz w:val="22"/>
                <w:szCs w:val="22"/>
              </w:rPr>
            </w:pPr>
            <w:r w:rsidRPr="00F42E41">
              <w:rPr>
                <w:sz w:val="22"/>
                <w:szCs w:val="22"/>
              </w:rPr>
              <w:t>Расстояния от зданий и сооружений до деревьев и кустарников – по таблице 11.2.9 настоящих нормативов.</w:t>
            </w:r>
          </w:p>
        </w:tc>
      </w:tr>
      <w:tr w:rsidR="00F42E41" w:rsidRPr="00F42E41" w14:paraId="5BDA5240" w14:textId="77777777" w:rsidTr="00F42E41">
        <w:trPr>
          <w:jc w:val="center"/>
        </w:trPr>
        <w:tc>
          <w:tcPr>
            <w:tcW w:w="3060" w:type="dxa"/>
            <w:shd w:val="clear" w:color="auto" w:fill="auto"/>
          </w:tcPr>
          <w:p w14:paraId="5BDA523E" w14:textId="77777777" w:rsidR="00F42E41" w:rsidRPr="00F42E41" w:rsidRDefault="00F42E41" w:rsidP="00F42E41">
            <w:pPr>
              <w:widowControl w:val="0"/>
              <w:suppressAutoHyphens/>
              <w:adjustRightInd w:val="0"/>
              <w:rPr>
                <w:sz w:val="22"/>
                <w:szCs w:val="22"/>
              </w:rPr>
            </w:pPr>
            <w:r w:rsidRPr="00F42E41">
              <w:rPr>
                <w:sz w:val="22"/>
                <w:szCs w:val="22"/>
              </w:rPr>
              <w:t>Площадки для отдыха трудящихся</w:t>
            </w:r>
          </w:p>
        </w:tc>
        <w:tc>
          <w:tcPr>
            <w:tcW w:w="7039" w:type="dxa"/>
            <w:shd w:val="clear" w:color="auto" w:fill="auto"/>
          </w:tcPr>
          <w:p w14:paraId="5BDA523F" w14:textId="77777777" w:rsidR="00F42E41" w:rsidRPr="00F42E41" w:rsidRDefault="00F42E41" w:rsidP="00F42E41">
            <w:pPr>
              <w:widowControl w:val="0"/>
              <w:adjustRightInd w:val="0"/>
              <w:spacing w:line="239" w:lineRule="auto"/>
              <w:jc w:val="both"/>
              <w:rPr>
                <w:sz w:val="22"/>
                <w:szCs w:val="22"/>
              </w:rPr>
            </w:pPr>
            <w:r w:rsidRPr="00F42E41">
              <w:rPr>
                <w:sz w:val="22"/>
                <w:szCs w:val="22"/>
              </w:rPr>
              <w:t xml:space="preserve">Открытые благоустроенные площадки для отдыха предусматриваются на </w:t>
            </w:r>
            <w:r w:rsidRPr="00F42E41">
              <w:rPr>
                <w:spacing w:val="-2"/>
                <w:sz w:val="22"/>
                <w:szCs w:val="22"/>
              </w:rPr>
              <w:t xml:space="preserve">озелененных территориях сельскохозяйственных </w:t>
            </w:r>
            <w:r w:rsidRPr="00F42E41">
              <w:rPr>
                <w:bCs/>
                <w:sz w:val="22"/>
                <w:szCs w:val="22"/>
              </w:rPr>
              <w:t xml:space="preserve">объектов </w:t>
            </w:r>
            <w:r w:rsidRPr="00F42E41">
              <w:rPr>
                <w:sz w:val="22"/>
                <w:szCs w:val="22"/>
              </w:rPr>
              <w:t xml:space="preserve">из расчета </w:t>
            </w:r>
            <w:smartTag w:uri="urn:schemas-microsoft-com:office:smarttags" w:element="metricconverter">
              <w:smartTagPr>
                <w:attr w:name="ProductID" w:val="1 м2"/>
              </w:smartTagPr>
              <w:r w:rsidRPr="00F42E41">
                <w:rPr>
                  <w:sz w:val="22"/>
                  <w:szCs w:val="22"/>
                </w:rPr>
                <w:t>1 м</w:t>
              </w:r>
              <w:r w:rsidRPr="00F42E41">
                <w:rPr>
                  <w:sz w:val="22"/>
                  <w:szCs w:val="22"/>
                  <w:vertAlign w:val="superscript"/>
                </w:rPr>
                <w:t>2</w:t>
              </w:r>
            </w:smartTag>
            <w:r w:rsidRPr="00F42E41">
              <w:rPr>
                <w:sz w:val="22"/>
                <w:szCs w:val="22"/>
              </w:rPr>
              <w:t xml:space="preserve"> на одного работающего в наиболее многочисленную смену.</w:t>
            </w:r>
          </w:p>
        </w:tc>
      </w:tr>
      <w:tr w:rsidR="00F42E41" w:rsidRPr="00F42E41" w14:paraId="5BDA5245" w14:textId="77777777" w:rsidTr="00F42E41">
        <w:trPr>
          <w:jc w:val="center"/>
        </w:trPr>
        <w:tc>
          <w:tcPr>
            <w:tcW w:w="3060" w:type="dxa"/>
            <w:shd w:val="clear" w:color="auto" w:fill="auto"/>
          </w:tcPr>
          <w:p w14:paraId="5BDA5241" w14:textId="77777777" w:rsidR="00F42E41" w:rsidRPr="00F42E41" w:rsidRDefault="00F42E41" w:rsidP="00F42E41">
            <w:pPr>
              <w:widowControl w:val="0"/>
              <w:suppressAutoHyphens/>
              <w:adjustRightInd w:val="0"/>
              <w:rPr>
                <w:sz w:val="22"/>
                <w:szCs w:val="22"/>
              </w:rPr>
            </w:pPr>
            <w:r w:rsidRPr="00F42E41">
              <w:rPr>
                <w:spacing w:val="-2"/>
                <w:sz w:val="22"/>
                <w:szCs w:val="22"/>
              </w:rPr>
              <w:t>Площадки для стоянки автотранспорта</w:t>
            </w:r>
          </w:p>
        </w:tc>
        <w:tc>
          <w:tcPr>
            <w:tcW w:w="7039" w:type="dxa"/>
            <w:shd w:val="clear" w:color="auto" w:fill="auto"/>
          </w:tcPr>
          <w:p w14:paraId="5BDA5242" w14:textId="77777777" w:rsidR="00F42E41" w:rsidRPr="00F42E41" w:rsidRDefault="00F42E41" w:rsidP="00F42E41">
            <w:pPr>
              <w:widowControl w:val="0"/>
              <w:adjustRightInd w:val="0"/>
              <w:spacing w:line="239" w:lineRule="auto"/>
              <w:jc w:val="both"/>
              <w:rPr>
                <w:spacing w:val="-2"/>
                <w:sz w:val="22"/>
                <w:szCs w:val="22"/>
              </w:rPr>
            </w:pPr>
            <w:r w:rsidRPr="00F42E41">
              <w:rPr>
                <w:sz w:val="22"/>
                <w:szCs w:val="22"/>
              </w:rPr>
              <w:t>Предусматриваются из расчета 17 авто</w:t>
            </w:r>
            <w:r w:rsidRPr="00F42E41">
              <w:rPr>
                <w:spacing w:val="-2"/>
                <w:sz w:val="22"/>
                <w:szCs w:val="22"/>
              </w:rPr>
              <w:t xml:space="preserve">мобилей на 100 работающих в двух смежных сменах. </w:t>
            </w:r>
          </w:p>
          <w:p w14:paraId="5BDA5243" w14:textId="77777777" w:rsidR="00F42E41" w:rsidRPr="00F42E41" w:rsidRDefault="00F42E41" w:rsidP="00F42E41">
            <w:pPr>
              <w:widowControl w:val="0"/>
              <w:adjustRightInd w:val="0"/>
              <w:spacing w:line="239" w:lineRule="auto"/>
              <w:jc w:val="both"/>
              <w:rPr>
                <w:sz w:val="22"/>
                <w:szCs w:val="22"/>
              </w:rPr>
            </w:pPr>
            <w:r w:rsidRPr="00F42E41">
              <w:rPr>
                <w:spacing w:val="-2"/>
                <w:sz w:val="22"/>
                <w:szCs w:val="22"/>
              </w:rPr>
              <w:t>Размеры земельных участков</w:t>
            </w:r>
            <w:r w:rsidRPr="00F42E41">
              <w:rPr>
                <w:sz w:val="22"/>
                <w:szCs w:val="22"/>
              </w:rPr>
              <w:t xml:space="preserve"> – из расчета </w:t>
            </w:r>
            <w:smartTag w:uri="urn:schemas-microsoft-com:office:smarttags" w:element="metricconverter">
              <w:smartTagPr>
                <w:attr w:name="ProductID" w:val="25 м2"/>
              </w:smartTagPr>
              <w:r w:rsidRPr="00F42E41">
                <w:rPr>
                  <w:sz w:val="22"/>
                  <w:szCs w:val="22"/>
                </w:rPr>
                <w:t>25 м</w:t>
              </w:r>
              <w:r w:rsidRPr="00F42E41">
                <w:rPr>
                  <w:sz w:val="22"/>
                  <w:szCs w:val="22"/>
                  <w:vertAlign w:val="superscript"/>
                </w:rPr>
                <w:t>2</w:t>
              </w:r>
            </w:smartTag>
            <w:r w:rsidRPr="00F42E41">
              <w:rPr>
                <w:sz w:val="22"/>
                <w:szCs w:val="22"/>
              </w:rPr>
              <w:t xml:space="preserve"> на 1 автомобиль.</w:t>
            </w:r>
          </w:p>
          <w:p w14:paraId="5BDA5244" w14:textId="77777777" w:rsidR="00F42E41" w:rsidRPr="00F42E41" w:rsidRDefault="00F42E41" w:rsidP="00F42E41">
            <w:pPr>
              <w:widowControl w:val="0"/>
              <w:adjustRightInd w:val="0"/>
              <w:spacing w:line="239" w:lineRule="auto"/>
              <w:jc w:val="both"/>
              <w:rPr>
                <w:sz w:val="22"/>
                <w:szCs w:val="22"/>
              </w:rPr>
            </w:pPr>
            <w:r w:rsidRPr="00F42E41">
              <w:rPr>
                <w:bCs/>
                <w:sz w:val="22"/>
                <w:szCs w:val="22"/>
              </w:rPr>
              <w:lastRenderedPageBreak/>
              <w:t xml:space="preserve">Открытые площадки вместимостью до 20 машино-мест могут иметь совмещенные въезды и выезды шириной не менее </w:t>
            </w:r>
            <w:smartTag w:uri="urn:schemas-microsoft-com:office:smarttags" w:element="metricconverter">
              <w:smartTagPr>
                <w:attr w:name="ProductID" w:val="6 м"/>
              </w:smartTagPr>
              <w:r w:rsidRPr="00F42E41">
                <w:rPr>
                  <w:bCs/>
                  <w:sz w:val="22"/>
                  <w:szCs w:val="22"/>
                </w:rPr>
                <w:t>6 м</w:t>
              </w:r>
            </w:smartTag>
            <w:r w:rsidRPr="00F42E41">
              <w:rPr>
                <w:bCs/>
                <w:sz w:val="22"/>
                <w:szCs w:val="22"/>
              </w:rPr>
              <w:t>. При большей их вместимости должны предусматриваться раздельные въезды и выезды.</w:t>
            </w:r>
          </w:p>
        </w:tc>
      </w:tr>
      <w:tr w:rsidR="00F42E41" w:rsidRPr="00F42E41" w14:paraId="5BDA5249" w14:textId="77777777" w:rsidTr="00F42E41">
        <w:trPr>
          <w:jc w:val="center"/>
        </w:trPr>
        <w:tc>
          <w:tcPr>
            <w:tcW w:w="3060" w:type="dxa"/>
            <w:shd w:val="clear" w:color="auto" w:fill="auto"/>
          </w:tcPr>
          <w:p w14:paraId="5BDA5246" w14:textId="77777777" w:rsidR="00F42E41" w:rsidRPr="00F42E41" w:rsidRDefault="00F42E41" w:rsidP="00F42E41">
            <w:pPr>
              <w:widowControl w:val="0"/>
              <w:suppressAutoHyphens/>
              <w:adjustRightInd w:val="0"/>
              <w:rPr>
                <w:spacing w:val="-2"/>
                <w:sz w:val="22"/>
                <w:szCs w:val="22"/>
              </w:rPr>
            </w:pPr>
            <w:r w:rsidRPr="00F42E41">
              <w:rPr>
                <w:spacing w:val="-2"/>
                <w:sz w:val="22"/>
                <w:szCs w:val="22"/>
              </w:rPr>
              <w:lastRenderedPageBreak/>
              <w:t>Размещение инженерных сетей</w:t>
            </w:r>
          </w:p>
        </w:tc>
        <w:tc>
          <w:tcPr>
            <w:tcW w:w="7039" w:type="dxa"/>
            <w:shd w:val="clear" w:color="auto" w:fill="auto"/>
          </w:tcPr>
          <w:p w14:paraId="5BDA5247" w14:textId="77777777" w:rsidR="00F42E41" w:rsidRPr="00F42E41" w:rsidRDefault="00F42E41" w:rsidP="00F42E41">
            <w:pPr>
              <w:widowControl w:val="0"/>
              <w:adjustRightInd w:val="0"/>
              <w:spacing w:line="239" w:lineRule="auto"/>
              <w:jc w:val="both"/>
              <w:rPr>
                <w:bCs/>
                <w:sz w:val="22"/>
                <w:szCs w:val="22"/>
              </w:rPr>
            </w:pPr>
            <w:r w:rsidRPr="00F42E41">
              <w:rPr>
                <w:sz w:val="22"/>
                <w:szCs w:val="22"/>
              </w:rPr>
              <w:t xml:space="preserve">На площадках сельскохозяйственных объектов </w:t>
            </w:r>
            <w:r w:rsidRPr="00F42E41">
              <w:rPr>
                <w:bCs/>
                <w:sz w:val="22"/>
                <w:szCs w:val="22"/>
              </w:rPr>
              <w:t xml:space="preserve">и производственных зон предусматривается совмещенная прокладка. </w:t>
            </w:r>
          </w:p>
          <w:p w14:paraId="5BDA5248" w14:textId="71F7226B" w:rsidR="00F42E41" w:rsidRPr="00F42E41" w:rsidRDefault="00F42E41" w:rsidP="00F42E41">
            <w:pPr>
              <w:widowControl w:val="0"/>
              <w:adjustRightInd w:val="0"/>
              <w:spacing w:line="239" w:lineRule="auto"/>
              <w:jc w:val="both"/>
              <w:rPr>
                <w:sz w:val="22"/>
                <w:szCs w:val="22"/>
              </w:rPr>
            </w:pPr>
            <w:r w:rsidRPr="00F42E41">
              <w:rPr>
                <w:bCs/>
                <w:sz w:val="22"/>
                <w:szCs w:val="22"/>
              </w:rPr>
              <w:t xml:space="preserve">Размещение – в соответствии с </w:t>
            </w:r>
            <w:r w:rsidRPr="00F42E41">
              <w:rPr>
                <w:sz w:val="22"/>
                <w:szCs w:val="22"/>
              </w:rPr>
              <w:t>разделом «</w:t>
            </w:r>
            <w:r w:rsidRPr="00F42E41">
              <w:rPr>
                <w:bCs/>
                <w:sz w:val="22"/>
                <w:szCs w:val="22"/>
              </w:rPr>
              <w:t>Нормативы градостроительного проектирования зон инженерной инфраструктуры</w:t>
            </w:r>
            <w:r w:rsidRPr="00F42E41">
              <w:rPr>
                <w:sz w:val="22"/>
                <w:szCs w:val="22"/>
              </w:rPr>
              <w:t xml:space="preserve">» настоящих нормативов </w:t>
            </w:r>
            <w:r w:rsidRPr="00F42E41">
              <w:rPr>
                <w:bCs/>
                <w:sz w:val="22"/>
                <w:szCs w:val="22"/>
              </w:rPr>
              <w:t>и СП 19.13330.</w:t>
            </w:r>
            <w:r w:rsidRPr="00F42E41">
              <w:rPr>
                <w:sz w:val="22"/>
                <w:szCs w:val="22"/>
              </w:rPr>
              <w:t>2011</w:t>
            </w:r>
            <w:r w:rsidR="00E14A79">
              <w:rPr>
                <w:sz w:val="22"/>
                <w:szCs w:val="22"/>
              </w:rPr>
              <w:t>.</w:t>
            </w:r>
          </w:p>
        </w:tc>
      </w:tr>
    </w:tbl>
    <w:p w14:paraId="5BDA524A" w14:textId="77777777" w:rsidR="00F42E41" w:rsidRPr="00F42E41" w:rsidRDefault="00F42E41" w:rsidP="00F42E41">
      <w:pPr>
        <w:widowControl w:val="0"/>
        <w:overflowPunct w:val="0"/>
        <w:autoSpaceDE w:val="0"/>
        <w:autoSpaceDN w:val="0"/>
        <w:adjustRightInd w:val="0"/>
        <w:ind w:firstLine="709"/>
        <w:jc w:val="both"/>
        <w:textAlignment w:val="baseline"/>
        <w:rPr>
          <w:spacing w:val="-2"/>
        </w:rPr>
      </w:pPr>
    </w:p>
    <w:p w14:paraId="5BDA524B" w14:textId="77777777" w:rsidR="00F42E41" w:rsidRPr="00F42E41" w:rsidRDefault="00F42E41" w:rsidP="00F42E41">
      <w:pPr>
        <w:widowControl w:val="0"/>
        <w:adjustRightInd w:val="0"/>
        <w:spacing w:line="239" w:lineRule="auto"/>
        <w:ind w:firstLine="709"/>
        <w:jc w:val="both"/>
        <w:rPr>
          <w:bCs/>
        </w:rPr>
      </w:pPr>
      <w:r w:rsidRPr="00F42E41">
        <w:t>13.4.</w:t>
      </w:r>
      <w:r w:rsidRPr="00F42E41">
        <w:rPr>
          <w:bCs/>
        </w:rPr>
        <w:t> Нормативные параметры и расчетные показатели</w:t>
      </w:r>
      <w:r w:rsidRPr="00F42E41">
        <w:t xml:space="preserve"> градостроительного проектирования </w:t>
      </w:r>
      <w:r w:rsidRPr="00F42E41">
        <w:rPr>
          <w:b/>
          <w:bCs/>
        </w:rPr>
        <w:t>з</w:t>
      </w:r>
      <w:r w:rsidRPr="00F42E41">
        <w:rPr>
          <w:b/>
          <w:bCs/>
          <w:spacing w:val="-3"/>
        </w:rPr>
        <w:t>он, предназначенных для ведения садоводства, огородничества, дачного хозяйства,</w:t>
      </w:r>
      <w:r w:rsidRPr="00F42E41">
        <w:rPr>
          <w:bCs/>
        </w:rPr>
        <w:t xml:space="preserve"> приведены в таблице 13.4.</w:t>
      </w:r>
    </w:p>
    <w:p w14:paraId="5BDA524C" w14:textId="77777777" w:rsidR="00F42E41" w:rsidRPr="00F42E41" w:rsidRDefault="00F42E41" w:rsidP="00F42E41">
      <w:pPr>
        <w:widowControl w:val="0"/>
        <w:spacing w:line="239" w:lineRule="auto"/>
        <w:ind w:firstLine="709"/>
        <w:jc w:val="both"/>
      </w:pPr>
    </w:p>
    <w:p w14:paraId="5BDA524D" w14:textId="77777777" w:rsidR="00F42E41" w:rsidRPr="00F42E41" w:rsidRDefault="00F42E41" w:rsidP="00F42E41">
      <w:pPr>
        <w:widowControl w:val="0"/>
        <w:spacing w:line="239" w:lineRule="auto"/>
        <w:ind w:firstLine="709"/>
        <w:jc w:val="right"/>
      </w:pPr>
      <w:r w:rsidRPr="00F42E41">
        <w:t>Таблица 13.4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112"/>
      </w:tblGrid>
      <w:tr w:rsidR="00F42E41" w:rsidRPr="00F42E41" w14:paraId="5BDA5250" w14:textId="77777777" w:rsidTr="00F42E41">
        <w:trPr>
          <w:trHeight w:val="312"/>
          <w:jc w:val="center"/>
        </w:trPr>
        <w:tc>
          <w:tcPr>
            <w:tcW w:w="3060" w:type="dxa"/>
            <w:shd w:val="clear" w:color="auto" w:fill="auto"/>
            <w:vAlign w:val="center"/>
          </w:tcPr>
          <w:p w14:paraId="5BDA524E" w14:textId="77777777" w:rsidR="00F42E41" w:rsidRPr="00F42E41" w:rsidRDefault="00F42E41" w:rsidP="00F42E41">
            <w:pPr>
              <w:widowControl w:val="0"/>
              <w:adjustRightInd w:val="0"/>
              <w:spacing w:line="239" w:lineRule="auto"/>
              <w:jc w:val="center"/>
              <w:rPr>
                <w:b/>
                <w:bCs/>
                <w:sz w:val="22"/>
                <w:szCs w:val="22"/>
              </w:rPr>
            </w:pPr>
            <w:r w:rsidRPr="00F42E41">
              <w:rPr>
                <w:b/>
                <w:bCs/>
                <w:sz w:val="22"/>
                <w:szCs w:val="22"/>
              </w:rPr>
              <w:t>Наименование показателей</w:t>
            </w:r>
          </w:p>
        </w:tc>
        <w:tc>
          <w:tcPr>
            <w:tcW w:w="7112" w:type="dxa"/>
            <w:shd w:val="clear" w:color="auto" w:fill="auto"/>
            <w:vAlign w:val="center"/>
          </w:tcPr>
          <w:p w14:paraId="5BDA524F" w14:textId="77777777" w:rsidR="00F42E41" w:rsidRPr="00F42E41" w:rsidRDefault="00F42E41" w:rsidP="00F42E41">
            <w:pPr>
              <w:widowControl w:val="0"/>
              <w:adjustRightInd w:val="0"/>
              <w:spacing w:line="239" w:lineRule="auto"/>
              <w:jc w:val="center"/>
              <w:rPr>
                <w:b/>
                <w:bCs/>
                <w:sz w:val="22"/>
                <w:szCs w:val="22"/>
              </w:rPr>
            </w:pPr>
            <w:r w:rsidRPr="00F42E41">
              <w:rPr>
                <w:b/>
                <w:bCs/>
                <w:sz w:val="22"/>
                <w:szCs w:val="22"/>
              </w:rPr>
              <w:t>Нормативные параметры и расчетные показатели</w:t>
            </w:r>
          </w:p>
        </w:tc>
      </w:tr>
    </w:tbl>
    <w:p w14:paraId="5BDA5251"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300"/>
        <w:gridCol w:w="1218"/>
        <w:gridCol w:w="1218"/>
        <w:gridCol w:w="1376"/>
      </w:tblGrid>
      <w:tr w:rsidR="00F42E41" w:rsidRPr="00F42E41" w14:paraId="5BDA5254" w14:textId="77777777" w:rsidTr="00F42E41">
        <w:trPr>
          <w:trHeight w:val="170"/>
          <w:tblHeader/>
          <w:jc w:val="center"/>
        </w:trPr>
        <w:tc>
          <w:tcPr>
            <w:tcW w:w="3060" w:type="dxa"/>
            <w:shd w:val="clear" w:color="auto" w:fill="auto"/>
            <w:vAlign w:val="center"/>
          </w:tcPr>
          <w:p w14:paraId="5BDA5252" w14:textId="77777777" w:rsidR="00F42E41" w:rsidRPr="00F42E41" w:rsidRDefault="00F42E41" w:rsidP="00F42E41">
            <w:pPr>
              <w:widowControl w:val="0"/>
              <w:adjustRightInd w:val="0"/>
              <w:spacing w:line="239" w:lineRule="auto"/>
              <w:jc w:val="center"/>
              <w:rPr>
                <w:b/>
                <w:bCs/>
                <w:sz w:val="22"/>
                <w:szCs w:val="22"/>
              </w:rPr>
            </w:pPr>
            <w:r w:rsidRPr="00F42E41">
              <w:rPr>
                <w:b/>
                <w:bCs/>
                <w:sz w:val="22"/>
                <w:szCs w:val="22"/>
              </w:rPr>
              <w:t>1</w:t>
            </w:r>
          </w:p>
        </w:tc>
        <w:tc>
          <w:tcPr>
            <w:tcW w:w="7112" w:type="dxa"/>
            <w:gridSpan w:val="4"/>
            <w:shd w:val="clear" w:color="auto" w:fill="auto"/>
            <w:vAlign w:val="center"/>
          </w:tcPr>
          <w:p w14:paraId="5BDA5253" w14:textId="77777777" w:rsidR="00F42E41" w:rsidRPr="00F42E41" w:rsidRDefault="00F42E41" w:rsidP="00F42E41">
            <w:pPr>
              <w:widowControl w:val="0"/>
              <w:adjustRightInd w:val="0"/>
              <w:spacing w:line="239" w:lineRule="auto"/>
              <w:jc w:val="center"/>
              <w:rPr>
                <w:b/>
                <w:bCs/>
                <w:sz w:val="22"/>
                <w:szCs w:val="22"/>
              </w:rPr>
            </w:pPr>
            <w:r w:rsidRPr="00F42E41">
              <w:rPr>
                <w:b/>
                <w:bCs/>
                <w:sz w:val="22"/>
                <w:szCs w:val="22"/>
              </w:rPr>
              <w:t>2</w:t>
            </w:r>
          </w:p>
        </w:tc>
      </w:tr>
      <w:tr w:rsidR="00F42E41" w:rsidRPr="00F42E41" w14:paraId="5BDA5256" w14:textId="77777777" w:rsidTr="00F42E41">
        <w:trPr>
          <w:trHeight w:val="312"/>
          <w:jc w:val="center"/>
        </w:trPr>
        <w:tc>
          <w:tcPr>
            <w:tcW w:w="10172" w:type="dxa"/>
            <w:gridSpan w:val="5"/>
            <w:shd w:val="clear" w:color="auto" w:fill="auto"/>
            <w:vAlign w:val="center"/>
          </w:tcPr>
          <w:p w14:paraId="5BDA5255" w14:textId="77777777" w:rsidR="00F42E41" w:rsidRPr="00F42E41" w:rsidRDefault="00F42E41" w:rsidP="00F42E41">
            <w:pPr>
              <w:widowControl w:val="0"/>
              <w:adjustRightInd w:val="0"/>
              <w:spacing w:line="239" w:lineRule="auto"/>
              <w:jc w:val="center"/>
              <w:rPr>
                <w:bCs/>
                <w:sz w:val="22"/>
                <w:szCs w:val="22"/>
              </w:rPr>
            </w:pPr>
            <w:r w:rsidRPr="00F42E41">
              <w:rPr>
                <w:b/>
                <w:sz w:val="22"/>
                <w:szCs w:val="22"/>
              </w:rPr>
              <w:t>Планировочная организация территории</w:t>
            </w:r>
          </w:p>
        </w:tc>
      </w:tr>
      <w:tr w:rsidR="00F42E41" w:rsidRPr="00F42E41" w14:paraId="5BDA525A" w14:textId="77777777" w:rsidTr="00F42E41">
        <w:trPr>
          <w:jc w:val="center"/>
        </w:trPr>
        <w:tc>
          <w:tcPr>
            <w:tcW w:w="3060" w:type="dxa"/>
            <w:shd w:val="clear" w:color="auto" w:fill="auto"/>
          </w:tcPr>
          <w:p w14:paraId="5BDA5257" w14:textId="77777777" w:rsidR="00F42E41" w:rsidRPr="00F42E41" w:rsidRDefault="00F42E41" w:rsidP="00F42E41">
            <w:pPr>
              <w:widowControl w:val="0"/>
              <w:suppressAutoHyphens/>
              <w:adjustRightInd w:val="0"/>
              <w:rPr>
                <w:bCs/>
                <w:sz w:val="22"/>
                <w:szCs w:val="22"/>
              </w:rPr>
            </w:pPr>
            <w:r w:rsidRPr="00F42E41">
              <w:rPr>
                <w:sz w:val="22"/>
                <w:szCs w:val="22"/>
              </w:rPr>
              <w:t>Организация и застройка территории садоводческого, огороднического или дачного объединения</w:t>
            </w:r>
          </w:p>
        </w:tc>
        <w:tc>
          <w:tcPr>
            <w:tcW w:w="7112" w:type="dxa"/>
            <w:gridSpan w:val="4"/>
            <w:shd w:val="clear" w:color="auto" w:fill="auto"/>
          </w:tcPr>
          <w:p w14:paraId="5BDA5258" w14:textId="77777777" w:rsidR="00F42E41" w:rsidRPr="00F42E41" w:rsidRDefault="00F42E41" w:rsidP="00F42E41">
            <w:pPr>
              <w:widowControl w:val="0"/>
              <w:adjustRightInd w:val="0"/>
              <w:jc w:val="both"/>
              <w:rPr>
                <w:sz w:val="22"/>
                <w:szCs w:val="22"/>
              </w:rPr>
            </w:pPr>
            <w:r w:rsidRPr="00F42E41">
              <w:rPr>
                <w:sz w:val="22"/>
                <w:szCs w:val="22"/>
              </w:rPr>
              <w:t>В соответствии с утвержденным проектом планировки садоводческого, огороднического, дачного объединения.</w:t>
            </w:r>
          </w:p>
          <w:p w14:paraId="5BDA5259" w14:textId="77777777" w:rsidR="00F42E41" w:rsidRPr="00F42E41" w:rsidRDefault="00F42E41" w:rsidP="00F42E41">
            <w:pPr>
              <w:widowControl w:val="0"/>
              <w:adjustRightInd w:val="0"/>
              <w:jc w:val="both"/>
              <w:rPr>
                <w:bCs/>
                <w:sz w:val="22"/>
                <w:szCs w:val="22"/>
              </w:rPr>
            </w:pPr>
            <w:r w:rsidRPr="00F42E41">
              <w:rPr>
                <w:sz w:val="22"/>
                <w:szCs w:val="22"/>
              </w:rPr>
              <w:t xml:space="preserve">Проект может разрабатываться как для одной, так и для группы (массива) рядом расположенных территорий садоводческих, огороднических, дачных объединений. Для группы (массива) территорий объединений, занимающих площадь более </w:t>
            </w:r>
            <w:smartTag w:uri="urn:schemas-microsoft-com:office:smarttags" w:element="metricconverter">
              <w:smartTagPr>
                <w:attr w:name="ProductID" w:val="50 га"/>
              </w:smartTagPr>
              <w:r w:rsidRPr="00F42E41">
                <w:rPr>
                  <w:sz w:val="22"/>
                  <w:szCs w:val="22"/>
                </w:rPr>
                <w:t>50 га</w:t>
              </w:r>
            </w:smartTag>
            <w:r w:rsidRPr="00F42E41">
              <w:rPr>
                <w:sz w:val="22"/>
                <w:szCs w:val="22"/>
              </w:rPr>
              <w:t>, разрабатывается концепция генерального плана, предшествующая разработке проектов планировки территорий объединений и содержащая основные положения по развитию: внешних связей с системой городского округа, транспортных коммуникаций, социальной и инженерной инфраструктуры.</w:t>
            </w:r>
          </w:p>
        </w:tc>
      </w:tr>
      <w:tr w:rsidR="00F42E41" w:rsidRPr="00F42E41" w14:paraId="5BDA5264" w14:textId="77777777" w:rsidTr="00F42E41">
        <w:trPr>
          <w:jc w:val="center"/>
        </w:trPr>
        <w:tc>
          <w:tcPr>
            <w:tcW w:w="3060" w:type="dxa"/>
            <w:shd w:val="clear" w:color="auto" w:fill="auto"/>
          </w:tcPr>
          <w:p w14:paraId="5BDA525B" w14:textId="77777777" w:rsidR="00F42E41" w:rsidRPr="00F42E41" w:rsidRDefault="00F42E41" w:rsidP="00F42E41">
            <w:pPr>
              <w:widowControl w:val="0"/>
              <w:suppressAutoHyphens/>
              <w:adjustRightInd w:val="0"/>
              <w:rPr>
                <w:sz w:val="22"/>
                <w:szCs w:val="22"/>
              </w:rPr>
            </w:pPr>
            <w:r w:rsidRPr="00F42E41">
              <w:rPr>
                <w:sz w:val="22"/>
                <w:szCs w:val="22"/>
              </w:rPr>
              <w:t>Размещение территорий садоводческих, огороднических, дачных объединений, а также индивидуальных дачных и садово-огородных участков</w:t>
            </w:r>
          </w:p>
        </w:tc>
        <w:tc>
          <w:tcPr>
            <w:tcW w:w="7112" w:type="dxa"/>
            <w:gridSpan w:val="4"/>
            <w:shd w:val="clear" w:color="auto" w:fill="auto"/>
          </w:tcPr>
          <w:p w14:paraId="5BDA525C" w14:textId="77777777" w:rsidR="00F42E41" w:rsidRPr="00F42E41" w:rsidRDefault="00F42E41" w:rsidP="00F42E41">
            <w:pPr>
              <w:widowControl w:val="0"/>
              <w:adjustRightInd w:val="0"/>
              <w:jc w:val="both"/>
              <w:rPr>
                <w:sz w:val="22"/>
                <w:szCs w:val="22"/>
              </w:rPr>
            </w:pPr>
            <w:r w:rsidRPr="00F42E41">
              <w:rPr>
                <w:sz w:val="22"/>
                <w:szCs w:val="22"/>
              </w:rPr>
              <w:t>Запрещается размещение:</w:t>
            </w:r>
          </w:p>
          <w:p w14:paraId="5BDA525D"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в санитарно-защитных зонах промышленных объектов, производств и сооружений;</w:t>
            </w:r>
          </w:p>
          <w:p w14:paraId="5BDA525E" w14:textId="77777777" w:rsidR="00F42E41" w:rsidRPr="00F42E41" w:rsidRDefault="00F42E41" w:rsidP="00F42E41">
            <w:pPr>
              <w:widowControl w:val="0"/>
              <w:ind w:left="142" w:hanging="142"/>
              <w:jc w:val="both"/>
              <w:rPr>
                <w:sz w:val="22"/>
                <w:szCs w:val="22"/>
              </w:rPr>
            </w:pPr>
            <w:r w:rsidRPr="00F42E41">
              <w:rPr>
                <w:sz w:val="22"/>
                <w:szCs w:val="22"/>
              </w:rPr>
              <w:t>-</w:t>
            </w:r>
            <w:r w:rsidRPr="00F42E41">
              <w:rPr>
                <w:bCs/>
                <w:sz w:val="22"/>
                <w:szCs w:val="22"/>
              </w:rPr>
              <w:t> </w:t>
            </w:r>
            <w:r w:rsidRPr="00F42E41">
              <w:rPr>
                <w:sz w:val="22"/>
                <w:szCs w:val="22"/>
              </w:rPr>
              <w:t>на особо охраняемых природных территориях;</w:t>
            </w:r>
          </w:p>
          <w:p w14:paraId="5BDA525F" w14:textId="77777777" w:rsidR="00F42E41" w:rsidRPr="00F42E41" w:rsidRDefault="00F42E41" w:rsidP="00F42E41">
            <w:pPr>
              <w:widowControl w:val="0"/>
              <w:ind w:left="142" w:hanging="142"/>
              <w:jc w:val="both"/>
              <w:rPr>
                <w:spacing w:val="-2"/>
                <w:sz w:val="22"/>
                <w:szCs w:val="22"/>
              </w:rPr>
            </w:pPr>
            <w:r w:rsidRPr="00F42E41">
              <w:rPr>
                <w:spacing w:val="-2"/>
                <w:sz w:val="22"/>
                <w:szCs w:val="22"/>
              </w:rPr>
              <w:t>- на территориях с зарегистрированными залежами полезных ископаемых;</w:t>
            </w:r>
          </w:p>
          <w:p w14:paraId="5BDA5260" w14:textId="77777777" w:rsidR="00F42E41" w:rsidRPr="00F42E41" w:rsidRDefault="00F42E41" w:rsidP="00F42E41">
            <w:pPr>
              <w:widowControl w:val="0"/>
              <w:ind w:left="142" w:hanging="142"/>
              <w:jc w:val="both"/>
              <w:rPr>
                <w:sz w:val="22"/>
                <w:szCs w:val="22"/>
              </w:rPr>
            </w:pPr>
            <w:r w:rsidRPr="00F42E41">
              <w:rPr>
                <w:sz w:val="22"/>
                <w:szCs w:val="22"/>
              </w:rPr>
              <w:t>- на особо ценных сельскохозяйственных угодьях;</w:t>
            </w:r>
          </w:p>
          <w:p w14:paraId="5BDA5261" w14:textId="77777777" w:rsidR="00F42E41" w:rsidRPr="00F42E41" w:rsidRDefault="00F42E41" w:rsidP="00F42E41">
            <w:pPr>
              <w:widowControl w:val="0"/>
              <w:ind w:left="142" w:hanging="142"/>
              <w:jc w:val="both"/>
              <w:rPr>
                <w:sz w:val="22"/>
                <w:szCs w:val="22"/>
              </w:rPr>
            </w:pPr>
            <w:r w:rsidRPr="00F42E41">
              <w:rPr>
                <w:sz w:val="22"/>
                <w:szCs w:val="22"/>
              </w:rPr>
              <w:t>- на резервных территориях для развития городского округа;</w:t>
            </w:r>
          </w:p>
          <w:p w14:paraId="5BDA5262" w14:textId="77777777" w:rsidR="00F42E41" w:rsidRPr="00F42E41" w:rsidRDefault="00F42E41" w:rsidP="00F42E41">
            <w:pPr>
              <w:widowControl w:val="0"/>
              <w:adjustRightInd w:val="0"/>
              <w:ind w:left="142" w:hanging="142"/>
              <w:jc w:val="both"/>
              <w:rPr>
                <w:sz w:val="22"/>
                <w:szCs w:val="22"/>
              </w:rPr>
            </w:pPr>
            <w:r w:rsidRPr="00F42E41">
              <w:rPr>
                <w:sz w:val="22"/>
                <w:szCs w:val="22"/>
              </w:rPr>
              <w:t>-</w:t>
            </w:r>
            <w:r w:rsidRPr="00F42E41">
              <w:rPr>
                <w:bCs/>
                <w:sz w:val="22"/>
                <w:szCs w:val="22"/>
              </w:rPr>
              <w:t> </w:t>
            </w:r>
            <w:r w:rsidRPr="00F42E41">
              <w:rPr>
                <w:sz w:val="22"/>
                <w:szCs w:val="22"/>
              </w:rPr>
              <w:t>на территориях с развитыми оползневыми и другими природными процессами, представляющими угрозу жизни или здоровью граждан, угрозу сохранности их имущества;</w:t>
            </w:r>
          </w:p>
          <w:p w14:paraId="5BDA5263" w14:textId="77777777" w:rsidR="00F42E41" w:rsidRPr="00F42E41" w:rsidRDefault="00F42E41" w:rsidP="00F42E41">
            <w:pPr>
              <w:widowControl w:val="0"/>
              <w:adjustRightInd w:val="0"/>
              <w:ind w:left="142" w:hanging="142"/>
              <w:jc w:val="both"/>
              <w:rPr>
                <w:sz w:val="22"/>
                <w:szCs w:val="22"/>
              </w:rPr>
            </w:pPr>
            <w:r w:rsidRPr="00F42E41">
              <w:rPr>
                <w:sz w:val="22"/>
                <w:szCs w:val="22"/>
              </w:rPr>
              <w:t>-</w:t>
            </w:r>
            <w:r w:rsidRPr="00F42E41">
              <w:rPr>
                <w:bCs/>
                <w:sz w:val="22"/>
                <w:szCs w:val="22"/>
              </w:rPr>
              <w:t> </w:t>
            </w:r>
            <w:r w:rsidRPr="00F42E41">
              <w:rPr>
                <w:sz w:val="22"/>
                <w:szCs w:val="22"/>
              </w:rPr>
              <w:t>на землях, расположенных под линиями электропередачи напряжением 35 кВА и выше, а также с пересечением этих земель магистральными газо- и нефтепроводами.</w:t>
            </w:r>
          </w:p>
        </w:tc>
      </w:tr>
      <w:tr w:rsidR="00F42E41" w:rsidRPr="00F42E41" w14:paraId="5BDA5267" w14:textId="77777777" w:rsidTr="00F42E41">
        <w:trPr>
          <w:jc w:val="center"/>
        </w:trPr>
        <w:tc>
          <w:tcPr>
            <w:tcW w:w="3060" w:type="dxa"/>
            <w:shd w:val="clear" w:color="auto" w:fill="auto"/>
          </w:tcPr>
          <w:p w14:paraId="5BDA5265" w14:textId="77777777" w:rsidR="00F42E41" w:rsidRPr="00F42E41" w:rsidRDefault="00F42E41" w:rsidP="00F42E41">
            <w:pPr>
              <w:widowControl w:val="0"/>
              <w:adjustRightInd w:val="0"/>
              <w:rPr>
                <w:sz w:val="22"/>
                <w:szCs w:val="22"/>
              </w:rPr>
            </w:pPr>
            <w:r w:rsidRPr="00F42E41">
              <w:rPr>
                <w:sz w:val="22"/>
                <w:szCs w:val="22"/>
              </w:rPr>
              <w:t xml:space="preserve">Расстояния до воздушных линий электропередачи </w:t>
            </w:r>
          </w:p>
        </w:tc>
        <w:tc>
          <w:tcPr>
            <w:tcW w:w="7112" w:type="dxa"/>
            <w:gridSpan w:val="4"/>
            <w:shd w:val="clear" w:color="auto" w:fill="auto"/>
          </w:tcPr>
          <w:p w14:paraId="5BDA5266" w14:textId="77777777" w:rsidR="00F42E41" w:rsidRPr="00F42E41" w:rsidRDefault="00F42E41" w:rsidP="00F42E41">
            <w:pPr>
              <w:widowControl w:val="0"/>
              <w:adjustRightInd w:val="0"/>
              <w:jc w:val="both"/>
              <w:rPr>
                <w:sz w:val="22"/>
                <w:szCs w:val="22"/>
              </w:rPr>
            </w:pPr>
            <w:r w:rsidRPr="00F42E41">
              <w:rPr>
                <w:sz w:val="22"/>
                <w:szCs w:val="22"/>
              </w:rPr>
              <w:t>Расстояния по горизонтали от крайних проводов высоковольтных воздушных линий электропередачи до границы территории садоводческого, огороднического, дачного объединения – в соответствии с ПУЭ.</w:t>
            </w:r>
          </w:p>
        </w:tc>
      </w:tr>
      <w:tr w:rsidR="00F42E41" w:rsidRPr="00F42E41" w14:paraId="5BDA526A" w14:textId="77777777" w:rsidTr="00F42E41">
        <w:trPr>
          <w:jc w:val="center"/>
        </w:trPr>
        <w:tc>
          <w:tcPr>
            <w:tcW w:w="3060" w:type="dxa"/>
            <w:shd w:val="clear" w:color="auto" w:fill="auto"/>
          </w:tcPr>
          <w:p w14:paraId="5BDA5268" w14:textId="77777777" w:rsidR="00F42E41" w:rsidRPr="00F42E41" w:rsidRDefault="00F42E41" w:rsidP="00F42E41">
            <w:pPr>
              <w:widowControl w:val="0"/>
              <w:suppressAutoHyphens/>
              <w:adjustRightInd w:val="0"/>
              <w:rPr>
                <w:sz w:val="22"/>
                <w:szCs w:val="22"/>
              </w:rPr>
            </w:pPr>
            <w:r w:rsidRPr="00F42E41">
              <w:rPr>
                <w:sz w:val="22"/>
                <w:szCs w:val="22"/>
              </w:rPr>
              <w:t>Расстояния до наземных магистральных газо- и нефтепроводов</w:t>
            </w:r>
          </w:p>
        </w:tc>
        <w:tc>
          <w:tcPr>
            <w:tcW w:w="7112" w:type="dxa"/>
            <w:gridSpan w:val="4"/>
            <w:shd w:val="clear" w:color="auto" w:fill="auto"/>
          </w:tcPr>
          <w:p w14:paraId="5BDA5269" w14:textId="77777777" w:rsidR="00F42E41" w:rsidRPr="00F42E41" w:rsidRDefault="00F42E41" w:rsidP="00F42E41">
            <w:pPr>
              <w:widowControl w:val="0"/>
              <w:adjustRightInd w:val="0"/>
              <w:jc w:val="both"/>
              <w:rPr>
                <w:sz w:val="22"/>
                <w:szCs w:val="22"/>
              </w:rPr>
            </w:pPr>
            <w:r w:rsidRPr="00F42E41">
              <w:rPr>
                <w:sz w:val="22"/>
                <w:szCs w:val="22"/>
              </w:rPr>
              <w:t>Рекомендуемые минимальные расстояния – в соответствии с СанПиН 2.2.1/2.1.1.1200-03.</w:t>
            </w:r>
          </w:p>
        </w:tc>
      </w:tr>
      <w:tr w:rsidR="00F42E41" w:rsidRPr="00F42E41" w14:paraId="5BDA526F" w14:textId="77777777" w:rsidTr="00F42E41">
        <w:trPr>
          <w:jc w:val="center"/>
        </w:trPr>
        <w:tc>
          <w:tcPr>
            <w:tcW w:w="3060" w:type="dxa"/>
            <w:shd w:val="clear" w:color="auto" w:fill="auto"/>
          </w:tcPr>
          <w:p w14:paraId="5BDA526B" w14:textId="77777777" w:rsidR="00F42E41" w:rsidRPr="00F42E41" w:rsidRDefault="00F42E41" w:rsidP="00F42E41">
            <w:pPr>
              <w:widowControl w:val="0"/>
              <w:adjustRightInd w:val="0"/>
              <w:rPr>
                <w:sz w:val="22"/>
                <w:szCs w:val="22"/>
              </w:rPr>
            </w:pPr>
            <w:r w:rsidRPr="00F42E41">
              <w:rPr>
                <w:spacing w:val="-3"/>
                <w:sz w:val="22"/>
                <w:szCs w:val="22"/>
              </w:rPr>
              <w:t>Расстояния до железнодорожных путей и автомобильных дорог общей сети</w:t>
            </w:r>
          </w:p>
        </w:tc>
        <w:tc>
          <w:tcPr>
            <w:tcW w:w="7112" w:type="dxa"/>
            <w:gridSpan w:val="4"/>
            <w:shd w:val="clear" w:color="auto" w:fill="auto"/>
          </w:tcPr>
          <w:p w14:paraId="5BDA526C" w14:textId="77777777" w:rsidR="00F42E41" w:rsidRPr="00F42E41" w:rsidRDefault="00F42E41" w:rsidP="00F42E41">
            <w:pPr>
              <w:widowControl w:val="0"/>
              <w:adjustRightInd w:val="0"/>
              <w:jc w:val="both"/>
              <w:rPr>
                <w:sz w:val="22"/>
                <w:szCs w:val="22"/>
              </w:rPr>
            </w:pPr>
            <w:r w:rsidRPr="00F42E41">
              <w:rPr>
                <w:sz w:val="22"/>
                <w:szCs w:val="22"/>
              </w:rPr>
              <w:t>Расстояния от садоводческого, огороднического, дачного объединения, не менее:</w:t>
            </w:r>
          </w:p>
          <w:p w14:paraId="5BDA526D" w14:textId="77777777" w:rsidR="00F42E41" w:rsidRPr="00F42E41" w:rsidRDefault="00F42E41" w:rsidP="00F42E41">
            <w:pPr>
              <w:widowControl w:val="0"/>
              <w:adjustRightInd w:val="0"/>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до железнодорожных путей – </w:t>
            </w:r>
            <w:smartTag w:uri="urn:schemas-microsoft-com:office:smarttags" w:element="metricconverter">
              <w:smartTagPr>
                <w:attr w:name="ProductID" w:val="100 м"/>
              </w:smartTagPr>
              <w:r w:rsidRPr="00F42E41">
                <w:rPr>
                  <w:sz w:val="22"/>
                  <w:szCs w:val="22"/>
                </w:rPr>
                <w:t>100 м</w:t>
              </w:r>
            </w:smartTag>
            <w:r w:rsidRPr="00F42E41">
              <w:rPr>
                <w:sz w:val="22"/>
                <w:szCs w:val="22"/>
              </w:rPr>
              <w:t xml:space="preserve"> (</w:t>
            </w:r>
            <w:r w:rsidRPr="00F42E41">
              <w:rPr>
                <w:bCs/>
                <w:sz w:val="22"/>
                <w:szCs w:val="22"/>
              </w:rPr>
              <w:t>до оси крайнего пути</w:t>
            </w:r>
            <w:r w:rsidRPr="00F42E41">
              <w:rPr>
                <w:sz w:val="22"/>
                <w:szCs w:val="22"/>
              </w:rPr>
              <w:t xml:space="preserve">). </w:t>
            </w:r>
            <w:r w:rsidRPr="00F42E41">
              <w:rPr>
                <w:bCs/>
                <w:sz w:val="22"/>
                <w:szCs w:val="22"/>
              </w:rPr>
              <w:t xml:space="preserve">При размещении железных дорог в выемке, глубиной не менее </w:t>
            </w:r>
            <w:smartTag w:uri="urn:schemas-microsoft-com:office:smarttags" w:element="metricconverter">
              <w:smartTagPr>
                <w:attr w:name="ProductID" w:val="4 м"/>
              </w:smartTagPr>
              <w:r w:rsidRPr="00F42E41">
                <w:rPr>
                  <w:bCs/>
                  <w:sz w:val="22"/>
                  <w:szCs w:val="22"/>
                </w:rPr>
                <w:t>4 м</w:t>
              </w:r>
            </w:smartTag>
            <w:r w:rsidRPr="00F42E41">
              <w:rPr>
                <w:bCs/>
                <w:sz w:val="22"/>
                <w:szCs w:val="22"/>
              </w:rPr>
              <w:t xml:space="preserve">, или при осуществлении специальных шумозащитных мероприятий может быть уменьшено, но не более чем на </w:t>
            </w:r>
            <w:smartTag w:uri="urn:schemas-microsoft-com:office:smarttags" w:element="metricconverter">
              <w:smartTagPr>
                <w:attr w:name="ProductID" w:val="50 м"/>
              </w:smartTagPr>
              <w:r w:rsidRPr="00F42E41">
                <w:rPr>
                  <w:bCs/>
                  <w:sz w:val="22"/>
                  <w:szCs w:val="22"/>
                </w:rPr>
                <w:t>50 м</w:t>
              </w:r>
            </w:smartTag>
            <w:r w:rsidRPr="00F42E41">
              <w:rPr>
                <w:sz w:val="22"/>
                <w:szCs w:val="22"/>
              </w:rPr>
              <w:t>;</w:t>
            </w:r>
          </w:p>
          <w:p w14:paraId="5BDA526E" w14:textId="77777777" w:rsidR="00F42E41" w:rsidRPr="00F42E41" w:rsidRDefault="00F42E41" w:rsidP="00F42E41">
            <w:pPr>
              <w:widowControl w:val="0"/>
              <w:adjustRightInd w:val="0"/>
              <w:ind w:left="142" w:hanging="142"/>
              <w:jc w:val="both"/>
              <w:rPr>
                <w:sz w:val="22"/>
                <w:szCs w:val="22"/>
              </w:rPr>
            </w:pPr>
            <w:r w:rsidRPr="00F42E41">
              <w:rPr>
                <w:sz w:val="22"/>
                <w:szCs w:val="22"/>
              </w:rPr>
              <w:lastRenderedPageBreak/>
              <w:t>-</w:t>
            </w:r>
            <w:r w:rsidRPr="00F42E41">
              <w:rPr>
                <w:bCs/>
                <w:sz w:val="22"/>
                <w:szCs w:val="22"/>
              </w:rPr>
              <w:t> </w:t>
            </w:r>
            <w:r w:rsidRPr="00F42E41">
              <w:rPr>
                <w:sz w:val="22"/>
                <w:szCs w:val="22"/>
              </w:rPr>
              <w:t xml:space="preserve">до автомобильных дорог общей сети: </w:t>
            </w:r>
            <w:r w:rsidRPr="00F42E41">
              <w:rPr>
                <w:sz w:val="22"/>
                <w:szCs w:val="22"/>
                <w:lang w:val="en-US"/>
              </w:rPr>
              <w:t>I</w:t>
            </w:r>
            <w:r w:rsidRPr="00F42E41">
              <w:rPr>
                <w:sz w:val="22"/>
                <w:szCs w:val="22"/>
              </w:rPr>
              <w:t xml:space="preserve">, </w:t>
            </w:r>
            <w:r w:rsidRPr="00F42E41">
              <w:rPr>
                <w:sz w:val="22"/>
                <w:szCs w:val="22"/>
                <w:lang w:val="en-US"/>
              </w:rPr>
              <w:t>II</w:t>
            </w:r>
            <w:r w:rsidRPr="00F42E41">
              <w:rPr>
                <w:sz w:val="22"/>
                <w:szCs w:val="22"/>
              </w:rPr>
              <w:t xml:space="preserve">, </w:t>
            </w:r>
            <w:r w:rsidRPr="00F42E41">
              <w:rPr>
                <w:sz w:val="22"/>
                <w:szCs w:val="22"/>
                <w:lang w:val="en-US"/>
              </w:rPr>
              <w:t>III</w:t>
            </w:r>
            <w:r w:rsidRPr="00F42E41">
              <w:rPr>
                <w:sz w:val="22"/>
                <w:szCs w:val="22"/>
              </w:rPr>
              <w:t xml:space="preserve"> категорий – </w:t>
            </w:r>
            <w:smartTag w:uri="urn:schemas-microsoft-com:office:smarttags" w:element="metricconverter">
              <w:smartTagPr>
                <w:attr w:name="ProductID" w:val="50 м"/>
              </w:smartTagPr>
              <w:r w:rsidRPr="00F42E41">
                <w:rPr>
                  <w:sz w:val="22"/>
                  <w:szCs w:val="22"/>
                </w:rPr>
                <w:t>50 м</w:t>
              </w:r>
            </w:smartTag>
            <w:r w:rsidRPr="00F42E41">
              <w:rPr>
                <w:sz w:val="22"/>
                <w:szCs w:val="22"/>
              </w:rPr>
              <w:t xml:space="preserve">, </w:t>
            </w:r>
            <w:r w:rsidRPr="00F42E41">
              <w:rPr>
                <w:sz w:val="22"/>
                <w:szCs w:val="22"/>
                <w:lang w:val="en-US"/>
              </w:rPr>
              <w:t>IV</w:t>
            </w:r>
            <w:r w:rsidRPr="00F42E41">
              <w:rPr>
                <w:sz w:val="22"/>
                <w:szCs w:val="22"/>
              </w:rPr>
              <w:t xml:space="preserve"> категории – </w:t>
            </w:r>
            <w:smartTag w:uri="urn:schemas-microsoft-com:office:smarttags" w:element="metricconverter">
              <w:smartTagPr>
                <w:attr w:name="ProductID" w:val="25 м"/>
              </w:smartTagPr>
              <w:r w:rsidRPr="00F42E41">
                <w:rPr>
                  <w:sz w:val="22"/>
                  <w:szCs w:val="22"/>
                </w:rPr>
                <w:t>25 м</w:t>
              </w:r>
            </w:smartTag>
            <w:r w:rsidRPr="00F42E41">
              <w:rPr>
                <w:sz w:val="22"/>
                <w:szCs w:val="22"/>
              </w:rPr>
              <w:t>.</w:t>
            </w:r>
          </w:p>
        </w:tc>
      </w:tr>
      <w:tr w:rsidR="00F42E41" w:rsidRPr="00F42E41" w14:paraId="5BDA5272" w14:textId="77777777" w:rsidTr="00F42E41">
        <w:trPr>
          <w:jc w:val="center"/>
        </w:trPr>
        <w:tc>
          <w:tcPr>
            <w:tcW w:w="3060" w:type="dxa"/>
            <w:shd w:val="clear" w:color="auto" w:fill="auto"/>
          </w:tcPr>
          <w:p w14:paraId="5BDA5270" w14:textId="77777777" w:rsidR="00F42E41" w:rsidRPr="00F42E41" w:rsidRDefault="00F42E41" w:rsidP="00F42E41">
            <w:pPr>
              <w:widowControl w:val="0"/>
              <w:suppressAutoHyphens/>
              <w:adjustRightInd w:val="0"/>
              <w:rPr>
                <w:spacing w:val="-3"/>
                <w:sz w:val="22"/>
                <w:szCs w:val="22"/>
              </w:rPr>
            </w:pPr>
            <w:r w:rsidRPr="00F42E41">
              <w:rPr>
                <w:spacing w:val="-2"/>
                <w:sz w:val="22"/>
                <w:szCs w:val="22"/>
              </w:rPr>
              <w:lastRenderedPageBreak/>
              <w:t>Расстояние до лесных массивов</w:t>
            </w:r>
          </w:p>
        </w:tc>
        <w:tc>
          <w:tcPr>
            <w:tcW w:w="7112" w:type="dxa"/>
            <w:gridSpan w:val="4"/>
            <w:shd w:val="clear" w:color="auto" w:fill="auto"/>
          </w:tcPr>
          <w:p w14:paraId="5BDA5271" w14:textId="77777777" w:rsidR="00F42E41" w:rsidRPr="00F42E41" w:rsidRDefault="00F42E41" w:rsidP="00F42E41">
            <w:pPr>
              <w:widowControl w:val="0"/>
              <w:adjustRightInd w:val="0"/>
              <w:jc w:val="both"/>
              <w:rPr>
                <w:sz w:val="22"/>
                <w:szCs w:val="22"/>
              </w:rPr>
            </w:pPr>
            <w:r w:rsidRPr="00F42E41">
              <w:rPr>
                <w:spacing w:val="-2"/>
                <w:sz w:val="22"/>
                <w:szCs w:val="22"/>
              </w:rPr>
              <w:t>Расстояние от зданий и сооружений, расположенных на территориях садоводческих</w:t>
            </w:r>
            <w:r w:rsidRPr="00F42E41">
              <w:rPr>
                <w:sz w:val="22"/>
                <w:szCs w:val="22"/>
              </w:rPr>
              <w:t>, огороднических и дачных объединений, а также индивидуальных дачных и садово-огородных участков,</w:t>
            </w:r>
            <w:r w:rsidRPr="00F42E41">
              <w:rPr>
                <w:spacing w:val="-2"/>
                <w:sz w:val="22"/>
                <w:szCs w:val="22"/>
              </w:rPr>
              <w:t xml:space="preserve"> до лесных массивов должно составлять не менее </w:t>
            </w:r>
            <w:smartTag w:uri="urn:schemas-microsoft-com:office:smarttags" w:element="metricconverter">
              <w:smartTagPr>
                <w:attr w:name="ProductID" w:val="15 м"/>
              </w:smartTagPr>
              <w:r w:rsidRPr="00F42E41">
                <w:rPr>
                  <w:spacing w:val="-2"/>
                  <w:sz w:val="22"/>
                  <w:szCs w:val="22"/>
                </w:rPr>
                <w:t>15 м</w:t>
              </w:r>
            </w:smartTag>
          </w:p>
        </w:tc>
      </w:tr>
      <w:tr w:rsidR="00F42E41" w:rsidRPr="00F42E41" w14:paraId="5BDA5278" w14:textId="77777777" w:rsidTr="00F42E41">
        <w:trPr>
          <w:jc w:val="center"/>
        </w:trPr>
        <w:tc>
          <w:tcPr>
            <w:tcW w:w="3060" w:type="dxa"/>
            <w:shd w:val="clear" w:color="auto" w:fill="auto"/>
          </w:tcPr>
          <w:p w14:paraId="5BDA5273" w14:textId="77777777" w:rsidR="00F42E41" w:rsidRPr="00F42E41" w:rsidRDefault="00F42E41" w:rsidP="00F42E41">
            <w:pPr>
              <w:widowControl w:val="0"/>
              <w:adjustRightInd w:val="0"/>
              <w:rPr>
                <w:spacing w:val="-2"/>
                <w:sz w:val="22"/>
                <w:szCs w:val="22"/>
              </w:rPr>
            </w:pPr>
            <w:r w:rsidRPr="00F42E41">
              <w:rPr>
                <w:spacing w:val="-2"/>
                <w:sz w:val="22"/>
                <w:szCs w:val="22"/>
              </w:rPr>
              <w:t>Обеспеченность источниками наружного противопожарного водоснабжения</w:t>
            </w:r>
          </w:p>
        </w:tc>
        <w:tc>
          <w:tcPr>
            <w:tcW w:w="7112" w:type="dxa"/>
            <w:gridSpan w:val="4"/>
            <w:shd w:val="clear" w:color="auto" w:fill="auto"/>
          </w:tcPr>
          <w:p w14:paraId="5BDA5274" w14:textId="77777777" w:rsidR="00F42E41" w:rsidRPr="00F42E41" w:rsidRDefault="00F42E41" w:rsidP="00F42E41">
            <w:pPr>
              <w:widowControl w:val="0"/>
              <w:adjustRightInd w:val="0"/>
              <w:jc w:val="both"/>
              <w:rPr>
                <w:rFonts w:cs="Arial"/>
                <w:bCs/>
                <w:sz w:val="22"/>
                <w:szCs w:val="22"/>
              </w:rPr>
            </w:pPr>
            <w:r w:rsidRPr="00F42E41">
              <w:rPr>
                <w:rFonts w:cs="Arial"/>
                <w:bCs/>
                <w:sz w:val="22"/>
                <w:szCs w:val="22"/>
              </w:rPr>
              <w:t>Противопожарные водоемы или резервуары вместимостью не менее:</w:t>
            </w:r>
          </w:p>
          <w:p w14:paraId="5BDA5275" w14:textId="77777777" w:rsidR="00F42E41" w:rsidRPr="00F42E41" w:rsidRDefault="00F42E41" w:rsidP="00F42E41">
            <w:pPr>
              <w:widowControl w:val="0"/>
              <w:adjustRightInd w:val="0"/>
              <w:jc w:val="both"/>
              <w:rPr>
                <w:rFonts w:cs="Arial"/>
                <w:bCs/>
                <w:sz w:val="22"/>
                <w:szCs w:val="22"/>
              </w:rPr>
            </w:pPr>
            <w:r w:rsidRPr="00F42E41">
              <w:rPr>
                <w:rFonts w:cs="Arial"/>
                <w:bCs/>
                <w:sz w:val="22"/>
                <w:szCs w:val="22"/>
              </w:rPr>
              <w:t xml:space="preserve">- </w:t>
            </w:r>
            <w:smartTag w:uri="urn:schemas-microsoft-com:office:smarttags" w:element="metricconverter">
              <w:smartTagPr>
                <w:attr w:name="ProductID" w:val="25 м3"/>
              </w:smartTagPr>
              <w:r w:rsidRPr="00F42E41">
                <w:rPr>
                  <w:rFonts w:cs="Arial"/>
                  <w:bCs/>
                  <w:sz w:val="22"/>
                  <w:szCs w:val="22"/>
                </w:rPr>
                <w:t>25 м</w:t>
              </w:r>
              <w:r w:rsidRPr="00F42E41">
                <w:rPr>
                  <w:rFonts w:cs="Arial"/>
                  <w:bCs/>
                  <w:sz w:val="22"/>
                  <w:szCs w:val="22"/>
                  <w:vertAlign w:val="superscript"/>
                </w:rPr>
                <w:t>3</w:t>
              </w:r>
            </w:smartTag>
            <w:r w:rsidRPr="00F42E41">
              <w:rPr>
                <w:rFonts w:cs="Arial"/>
                <w:bCs/>
                <w:sz w:val="22"/>
                <w:szCs w:val="22"/>
              </w:rPr>
              <w:t xml:space="preserve"> – при количестве участков до 300;</w:t>
            </w:r>
          </w:p>
          <w:p w14:paraId="5BDA5276" w14:textId="77777777" w:rsidR="00F42E41" w:rsidRPr="00F42E41" w:rsidRDefault="00F42E41" w:rsidP="00F42E41">
            <w:pPr>
              <w:widowControl w:val="0"/>
              <w:adjustRightInd w:val="0"/>
              <w:jc w:val="both"/>
              <w:rPr>
                <w:rFonts w:cs="Arial"/>
                <w:bCs/>
                <w:sz w:val="22"/>
                <w:szCs w:val="22"/>
              </w:rPr>
            </w:pPr>
            <w:r w:rsidRPr="00F42E41">
              <w:rPr>
                <w:rFonts w:cs="Arial"/>
                <w:bCs/>
                <w:sz w:val="22"/>
                <w:szCs w:val="22"/>
              </w:rPr>
              <w:t xml:space="preserve">- </w:t>
            </w:r>
            <w:smartTag w:uri="urn:schemas-microsoft-com:office:smarttags" w:element="metricconverter">
              <w:smartTagPr>
                <w:attr w:name="ProductID" w:val="60 м3"/>
              </w:smartTagPr>
              <w:r w:rsidRPr="00F42E41">
                <w:rPr>
                  <w:rFonts w:cs="Arial"/>
                  <w:bCs/>
                  <w:sz w:val="22"/>
                  <w:szCs w:val="22"/>
                </w:rPr>
                <w:t>60 м</w:t>
              </w:r>
              <w:r w:rsidRPr="00F42E41">
                <w:rPr>
                  <w:rFonts w:cs="Arial"/>
                  <w:bCs/>
                  <w:sz w:val="22"/>
                  <w:szCs w:val="22"/>
                  <w:vertAlign w:val="superscript"/>
                </w:rPr>
                <w:t>3</w:t>
              </w:r>
            </w:smartTag>
            <w:r w:rsidRPr="00F42E41">
              <w:rPr>
                <w:rFonts w:cs="Arial"/>
                <w:bCs/>
                <w:sz w:val="22"/>
                <w:szCs w:val="22"/>
              </w:rPr>
              <w:t xml:space="preserve"> – при количестве участков более 300.</w:t>
            </w:r>
          </w:p>
          <w:p w14:paraId="5BDA5277" w14:textId="77777777" w:rsidR="00F42E41" w:rsidRPr="00F42E41" w:rsidRDefault="00F42E41" w:rsidP="00F42E41">
            <w:pPr>
              <w:widowControl w:val="0"/>
              <w:adjustRightInd w:val="0"/>
              <w:jc w:val="both"/>
              <w:rPr>
                <w:spacing w:val="-2"/>
                <w:sz w:val="22"/>
                <w:szCs w:val="22"/>
              </w:rPr>
            </w:pPr>
            <w:r w:rsidRPr="00F42E41">
              <w:rPr>
                <w:rFonts w:cs="Arial"/>
                <w:bCs/>
                <w:sz w:val="22"/>
                <w:szCs w:val="22"/>
              </w:rPr>
              <w:t>Противопожарные водоемы, резервуары размещаются на территории общего пользования садоводческого, огороднического и дачного объединения, оборудуются площадками для установки пожарной техники, с возможностью забора воды насосами и организацией подъезда не менее 2 пожарных автомобилей.</w:t>
            </w:r>
          </w:p>
        </w:tc>
      </w:tr>
      <w:tr w:rsidR="00F42E41" w:rsidRPr="00F42E41" w14:paraId="5BDA527A" w14:textId="77777777" w:rsidTr="00F42E41">
        <w:trPr>
          <w:trHeight w:val="312"/>
          <w:jc w:val="center"/>
        </w:trPr>
        <w:tc>
          <w:tcPr>
            <w:tcW w:w="10172" w:type="dxa"/>
            <w:gridSpan w:val="5"/>
            <w:shd w:val="clear" w:color="auto" w:fill="auto"/>
            <w:vAlign w:val="center"/>
          </w:tcPr>
          <w:p w14:paraId="5BDA5279" w14:textId="77777777" w:rsidR="00F42E41" w:rsidRPr="00F42E41" w:rsidRDefault="00F42E41" w:rsidP="00F42E41">
            <w:pPr>
              <w:widowControl w:val="0"/>
              <w:adjustRightInd w:val="0"/>
              <w:jc w:val="center"/>
              <w:rPr>
                <w:rFonts w:cs="Arial"/>
                <w:bCs/>
                <w:sz w:val="22"/>
                <w:szCs w:val="22"/>
              </w:rPr>
            </w:pPr>
            <w:r w:rsidRPr="00F42E41">
              <w:rPr>
                <w:b/>
                <w:sz w:val="22"/>
                <w:szCs w:val="22"/>
              </w:rPr>
              <w:t>Нормативные параметры застройки</w:t>
            </w:r>
          </w:p>
        </w:tc>
      </w:tr>
      <w:tr w:rsidR="00F42E41" w:rsidRPr="00F42E41" w14:paraId="5BDA527E" w14:textId="77777777" w:rsidTr="00F42E41">
        <w:trPr>
          <w:jc w:val="center"/>
        </w:trPr>
        <w:tc>
          <w:tcPr>
            <w:tcW w:w="3060" w:type="dxa"/>
            <w:shd w:val="clear" w:color="auto" w:fill="auto"/>
          </w:tcPr>
          <w:p w14:paraId="5BDA527B" w14:textId="77777777" w:rsidR="00F42E41" w:rsidRPr="00F42E41" w:rsidRDefault="00F42E41" w:rsidP="00F42E41">
            <w:pPr>
              <w:widowControl w:val="0"/>
              <w:adjustRightInd w:val="0"/>
              <w:rPr>
                <w:spacing w:val="-2"/>
                <w:sz w:val="22"/>
                <w:szCs w:val="22"/>
              </w:rPr>
            </w:pPr>
            <w:r w:rsidRPr="00F42E41">
              <w:rPr>
                <w:spacing w:val="-2"/>
                <w:sz w:val="22"/>
                <w:szCs w:val="22"/>
              </w:rPr>
              <w:t>Земельный участок, предоставленный садоводческому, огородническому, дачному объединению</w:t>
            </w:r>
          </w:p>
        </w:tc>
        <w:tc>
          <w:tcPr>
            <w:tcW w:w="7112" w:type="dxa"/>
            <w:gridSpan w:val="4"/>
            <w:shd w:val="clear" w:color="auto" w:fill="auto"/>
          </w:tcPr>
          <w:p w14:paraId="5BDA527C" w14:textId="77777777" w:rsidR="00F42E41" w:rsidRPr="00F42E41" w:rsidRDefault="00F42E41" w:rsidP="00F42E41">
            <w:pPr>
              <w:widowControl w:val="0"/>
              <w:adjustRightInd w:val="0"/>
              <w:jc w:val="both"/>
              <w:rPr>
                <w:spacing w:val="-2"/>
                <w:sz w:val="22"/>
                <w:szCs w:val="22"/>
              </w:rPr>
            </w:pPr>
            <w:r w:rsidRPr="00F42E41">
              <w:rPr>
                <w:spacing w:val="-2"/>
                <w:sz w:val="22"/>
                <w:szCs w:val="22"/>
              </w:rPr>
              <w:t>Состоит из земель общего пользования и индивидуальных участков.</w:t>
            </w:r>
          </w:p>
          <w:p w14:paraId="5BDA527D" w14:textId="77777777" w:rsidR="00F42E41" w:rsidRPr="00F42E41" w:rsidRDefault="00F42E41" w:rsidP="00F42E41">
            <w:pPr>
              <w:widowControl w:val="0"/>
              <w:adjustRightInd w:val="0"/>
              <w:jc w:val="both"/>
              <w:rPr>
                <w:spacing w:val="-2"/>
                <w:sz w:val="22"/>
                <w:szCs w:val="22"/>
              </w:rPr>
            </w:pPr>
            <w:r w:rsidRPr="00F42E41">
              <w:rPr>
                <w:sz w:val="22"/>
                <w:szCs w:val="22"/>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tc>
      </w:tr>
      <w:tr w:rsidR="00F42E41" w:rsidRPr="00F42E41" w14:paraId="5BDA5283" w14:textId="77777777" w:rsidTr="00F42E41">
        <w:trPr>
          <w:trHeight w:val="143"/>
          <w:jc w:val="center"/>
        </w:trPr>
        <w:tc>
          <w:tcPr>
            <w:tcW w:w="3060" w:type="dxa"/>
            <w:vMerge w:val="restart"/>
            <w:shd w:val="clear" w:color="auto" w:fill="auto"/>
          </w:tcPr>
          <w:p w14:paraId="5BDA527F" w14:textId="77777777" w:rsidR="00F42E41" w:rsidRPr="00F42E41" w:rsidRDefault="00F42E41" w:rsidP="00F42E41">
            <w:pPr>
              <w:widowControl w:val="0"/>
              <w:adjustRightInd w:val="0"/>
              <w:spacing w:line="239" w:lineRule="auto"/>
              <w:rPr>
                <w:sz w:val="22"/>
                <w:szCs w:val="22"/>
              </w:rPr>
            </w:pPr>
            <w:r w:rsidRPr="00F42E41">
              <w:rPr>
                <w:sz w:val="22"/>
                <w:szCs w:val="22"/>
              </w:rPr>
              <w:t xml:space="preserve">Минимально необходимый состав и удельные размеры земельных участков объектов общего пользования </w:t>
            </w:r>
            <w:r w:rsidRPr="00F42E41">
              <w:rPr>
                <w:bCs/>
                <w:sz w:val="22"/>
                <w:szCs w:val="22"/>
              </w:rPr>
              <w:t>на территории садоводческих, дачных объединений</w:t>
            </w:r>
          </w:p>
        </w:tc>
        <w:tc>
          <w:tcPr>
            <w:tcW w:w="3300" w:type="dxa"/>
            <w:vMerge w:val="restart"/>
            <w:shd w:val="clear" w:color="auto" w:fill="auto"/>
            <w:vAlign w:val="center"/>
          </w:tcPr>
          <w:p w14:paraId="5BDA5280"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Наименование объектов</w:t>
            </w:r>
          </w:p>
        </w:tc>
        <w:tc>
          <w:tcPr>
            <w:tcW w:w="3812" w:type="dxa"/>
            <w:gridSpan w:val="3"/>
            <w:shd w:val="clear" w:color="auto" w:fill="auto"/>
          </w:tcPr>
          <w:p w14:paraId="5BDA5281" w14:textId="77777777" w:rsidR="00F42E41" w:rsidRPr="00F42E41" w:rsidRDefault="00F42E41" w:rsidP="00F42E41">
            <w:pPr>
              <w:widowControl w:val="0"/>
              <w:adjustRightInd w:val="0"/>
              <w:ind w:left="-57" w:right="-57"/>
              <w:jc w:val="center"/>
              <w:rPr>
                <w:bCs/>
                <w:sz w:val="22"/>
                <w:szCs w:val="22"/>
              </w:rPr>
            </w:pPr>
            <w:r w:rsidRPr="00F42E41">
              <w:rPr>
                <w:bCs/>
                <w:sz w:val="22"/>
                <w:szCs w:val="22"/>
              </w:rPr>
              <w:t>Удельные размеры земельных участков, м</w:t>
            </w:r>
            <w:r w:rsidRPr="00F42E41">
              <w:rPr>
                <w:bCs/>
                <w:sz w:val="22"/>
                <w:szCs w:val="22"/>
                <w:vertAlign w:val="superscript"/>
              </w:rPr>
              <w:t>2</w:t>
            </w:r>
            <w:r w:rsidRPr="00F42E41">
              <w:rPr>
                <w:bCs/>
                <w:sz w:val="22"/>
                <w:szCs w:val="22"/>
              </w:rPr>
              <w:t xml:space="preserve"> на 1 садовый участок, для </w:t>
            </w:r>
          </w:p>
          <w:p w14:paraId="5BDA5282" w14:textId="77777777" w:rsidR="00F42E41" w:rsidRPr="00F42E41" w:rsidRDefault="00F42E41" w:rsidP="00F42E41">
            <w:pPr>
              <w:widowControl w:val="0"/>
              <w:adjustRightInd w:val="0"/>
              <w:ind w:left="-57" w:right="-57"/>
              <w:jc w:val="center"/>
              <w:rPr>
                <w:sz w:val="22"/>
                <w:szCs w:val="22"/>
              </w:rPr>
            </w:pPr>
            <w:r w:rsidRPr="00F42E41">
              <w:rPr>
                <w:bCs/>
                <w:sz w:val="22"/>
                <w:szCs w:val="22"/>
              </w:rPr>
              <w:t>объединений с количеством участков</w:t>
            </w:r>
          </w:p>
        </w:tc>
      </w:tr>
      <w:tr w:rsidR="00F42E41" w:rsidRPr="00F42E41" w14:paraId="5BDA5289" w14:textId="77777777" w:rsidTr="00F42E41">
        <w:trPr>
          <w:trHeight w:val="143"/>
          <w:jc w:val="center"/>
        </w:trPr>
        <w:tc>
          <w:tcPr>
            <w:tcW w:w="3060" w:type="dxa"/>
            <w:vMerge/>
            <w:shd w:val="clear" w:color="auto" w:fill="auto"/>
          </w:tcPr>
          <w:p w14:paraId="5BDA5284" w14:textId="77777777" w:rsidR="00F42E41" w:rsidRPr="00F42E41" w:rsidRDefault="00F42E41" w:rsidP="00F42E41">
            <w:pPr>
              <w:widowControl w:val="0"/>
              <w:adjustRightInd w:val="0"/>
              <w:spacing w:line="239" w:lineRule="auto"/>
              <w:ind w:firstLine="220"/>
              <w:rPr>
                <w:sz w:val="22"/>
                <w:szCs w:val="22"/>
              </w:rPr>
            </w:pPr>
          </w:p>
        </w:tc>
        <w:tc>
          <w:tcPr>
            <w:tcW w:w="3300" w:type="dxa"/>
            <w:vMerge/>
            <w:shd w:val="clear" w:color="auto" w:fill="auto"/>
          </w:tcPr>
          <w:p w14:paraId="5BDA5285" w14:textId="77777777" w:rsidR="00F42E41" w:rsidRPr="00F42E41" w:rsidRDefault="00F42E41" w:rsidP="00F42E41">
            <w:pPr>
              <w:widowControl w:val="0"/>
              <w:adjustRightInd w:val="0"/>
              <w:spacing w:line="239" w:lineRule="auto"/>
              <w:jc w:val="both"/>
              <w:rPr>
                <w:spacing w:val="-2"/>
                <w:sz w:val="22"/>
                <w:szCs w:val="22"/>
              </w:rPr>
            </w:pPr>
          </w:p>
        </w:tc>
        <w:tc>
          <w:tcPr>
            <w:tcW w:w="1218" w:type="dxa"/>
            <w:shd w:val="clear" w:color="auto" w:fill="auto"/>
          </w:tcPr>
          <w:p w14:paraId="5BDA5286"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15-100</w:t>
            </w:r>
          </w:p>
        </w:tc>
        <w:tc>
          <w:tcPr>
            <w:tcW w:w="1218" w:type="dxa"/>
            <w:shd w:val="clear" w:color="auto" w:fill="auto"/>
          </w:tcPr>
          <w:p w14:paraId="5BDA5287"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101-300</w:t>
            </w:r>
          </w:p>
        </w:tc>
        <w:tc>
          <w:tcPr>
            <w:tcW w:w="1376" w:type="dxa"/>
            <w:shd w:val="clear" w:color="auto" w:fill="auto"/>
          </w:tcPr>
          <w:p w14:paraId="5BDA5288"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301 и более</w:t>
            </w:r>
          </w:p>
        </w:tc>
      </w:tr>
      <w:tr w:rsidR="00F42E41" w:rsidRPr="00F42E41" w14:paraId="5BDA528F" w14:textId="77777777" w:rsidTr="00F42E41">
        <w:trPr>
          <w:trHeight w:val="143"/>
          <w:jc w:val="center"/>
        </w:trPr>
        <w:tc>
          <w:tcPr>
            <w:tcW w:w="3060" w:type="dxa"/>
            <w:vMerge/>
            <w:shd w:val="clear" w:color="auto" w:fill="auto"/>
          </w:tcPr>
          <w:p w14:paraId="5BDA528A" w14:textId="77777777" w:rsidR="00F42E41" w:rsidRPr="00F42E41" w:rsidRDefault="00F42E41" w:rsidP="00F42E41">
            <w:pPr>
              <w:widowControl w:val="0"/>
              <w:adjustRightInd w:val="0"/>
              <w:spacing w:line="239" w:lineRule="auto"/>
              <w:ind w:firstLine="220"/>
              <w:rPr>
                <w:sz w:val="22"/>
                <w:szCs w:val="22"/>
              </w:rPr>
            </w:pPr>
          </w:p>
        </w:tc>
        <w:tc>
          <w:tcPr>
            <w:tcW w:w="3300" w:type="dxa"/>
            <w:shd w:val="clear" w:color="auto" w:fill="auto"/>
          </w:tcPr>
          <w:p w14:paraId="5BDA528B" w14:textId="77777777" w:rsidR="00F42E41" w:rsidRPr="00F42E41" w:rsidRDefault="00F42E41" w:rsidP="00F42E41">
            <w:pPr>
              <w:widowControl w:val="0"/>
              <w:adjustRightInd w:val="0"/>
              <w:spacing w:line="239" w:lineRule="auto"/>
              <w:rPr>
                <w:spacing w:val="-2"/>
                <w:sz w:val="22"/>
                <w:szCs w:val="22"/>
              </w:rPr>
            </w:pPr>
            <w:r w:rsidRPr="00F42E41">
              <w:rPr>
                <w:sz w:val="22"/>
                <w:szCs w:val="22"/>
              </w:rPr>
              <w:t xml:space="preserve">Сторожка с правлением </w:t>
            </w:r>
          </w:p>
        </w:tc>
        <w:tc>
          <w:tcPr>
            <w:tcW w:w="1218" w:type="dxa"/>
            <w:shd w:val="clear" w:color="auto" w:fill="auto"/>
            <w:vAlign w:val="center"/>
          </w:tcPr>
          <w:p w14:paraId="5BDA528C"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1-0,7</w:t>
            </w:r>
          </w:p>
        </w:tc>
        <w:tc>
          <w:tcPr>
            <w:tcW w:w="1218" w:type="dxa"/>
            <w:shd w:val="clear" w:color="auto" w:fill="auto"/>
            <w:vAlign w:val="center"/>
          </w:tcPr>
          <w:p w14:paraId="5BDA528D"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0,7-0,5</w:t>
            </w:r>
          </w:p>
        </w:tc>
        <w:tc>
          <w:tcPr>
            <w:tcW w:w="1376" w:type="dxa"/>
            <w:shd w:val="clear" w:color="auto" w:fill="auto"/>
            <w:vAlign w:val="center"/>
          </w:tcPr>
          <w:p w14:paraId="5BDA528E"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0,4</w:t>
            </w:r>
          </w:p>
        </w:tc>
      </w:tr>
      <w:tr w:rsidR="00F42E41" w:rsidRPr="00F42E41" w14:paraId="5BDA5295" w14:textId="77777777" w:rsidTr="00F42E41">
        <w:trPr>
          <w:trHeight w:val="143"/>
          <w:jc w:val="center"/>
        </w:trPr>
        <w:tc>
          <w:tcPr>
            <w:tcW w:w="3060" w:type="dxa"/>
            <w:vMerge/>
            <w:shd w:val="clear" w:color="auto" w:fill="auto"/>
          </w:tcPr>
          <w:p w14:paraId="5BDA5290" w14:textId="77777777" w:rsidR="00F42E41" w:rsidRPr="00F42E41" w:rsidRDefault="00F42E41" w:rsidP="00F42E41">
            <w:pPr>
              <w:widowControl w:val="0"/>
              <w:adjustRightInd w:val="0"/>
              <w:spacing w:line="239" w:lineRule="auto"/>
              <w:rPr>
                <w:sz w:val="22"/>
                <w:szCs w:val="22"/>
              </w:rPr>
            </w:pPr>
          </w:p>
        </w:tc>
        <w:tc>
          <w:tcPr>
            <w:tcW w:w="3300" w:type="dxa"/>
            <w:shd w:val="clear" w:color="auto" w:fill="auto"/>
          </w:tcPr>
          <w:p w14:paraId="5BDA5291" w14:textId="77777777" w:rsidR="00F42E41" w:rsidRPr="00F42E41" w:rsidRDefault="00F42E41" w:rsidP="00F42E41">
            <w:pPr>
              <w:widowControl w:val="0"/>
              <w:adjustRightInd w:val="0"/>
              <w:spacing w:line="239" w:lineRule="auto"/>
              <w:jc w:val="both"/>
              <w:rPr>
                <w:spacing w:val="-2"/>
                <w:sz w:val="22"/>
                <w:szCs w:val="22"/>
              </w:rPr>
            </w:pPr>
            <w:r w:rsidRPr="00F42E41">
              <w:rPr>
                <w:sz w:val="22"/>
                <w:szCs w:val="22"/>
              </w:rPr>
              <w:t>Магазин смешанной торговли</w:t>
            </w:r>
          </w:p>
        </w:tc>
        <w:tc>
          <w:tcPr>
            <w:tcW w:w="1218" w:type="dxa"/>
            <w:shd w:val="clear" w:color="auto" w:fill="auto"/>
            <w:vAlign w:val="center"/>
          </w:tcPr>
          <w:p w14:paraId="5BDA5292"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2-0,5</w:t>
            </w:r>
          </w:p>
        </w:tc>
        <w:tc>
          <w:tcPr>
            <w:tcW w:w="1218" w:type="dxa"/>
            <w:shd w:val="clear" w:color="auto" w:fill="auto"/>
            <w:vAlign w:val="center"/>
          </w:tcPr>
          <w:p w14:paraId="5BDA5293"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0,5-0,2</w:t>
            </w:r>
          </w:p>
        </w:tc>
        <w:tc>
          <w:tcPr>
            <w:tcW w:w="1376" w:type="dxa"/>
            <w:shd w:val="clear" w:color="auto" w:fill="auto"/>
            <w:vAlign w:val="center"/>
          </w:tcPr>
          <w:p w14:paraId="5BDA5294"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0,2 и менее</w:t>
            </w:r>
          </w:p>
        </w:tc>
      </w:tr>
      <w:tr w:rsidR="00F42E41" w:rsidRPr="00F42E41" w14:paraId="5BDA529B" w14:textId="77777777" w:rsidTr="00F42E41">
        <w:trPr>
          <w:trHeight w:val="143"/>
          <w:jc w:val="center"/>
        </w:trPr>
        <w:tc>
          <w:tcPr>
            <w:tcW w:w="3060" w:type="dxa"/>
            <w:vMerge/>
            <w:shd w:val="clear" w:color="auto" w:fill="auto"/>
          </w:tcPr>
          <w:p w14:paraId="5BDA5296" w14:textId="77777777" w:rsidR="00F42E41" w:rsidRPr="00F42E41" w:rsidRDefault="00F42E41" w:rsidP="00F42E41">
            <w:pPr>
              <w:widowControl w:val="0"/>
              <w:adjustRightInd w:val="0"/>
              <w:spacing w:line="239" w:lineRule="auto"/>
              <w:rPr>
                <w:sz w:val="22"/>
                <w:szCs w:val="22"/>
              </w:rPr>
            </w:pPr>
          </w:p>
        </w:tc>
        <w:tc>
          <w:tcPr>
            <w:tcW w:w="3300" w:type="dxa"/>
            <w:shd w:val="clear" w:color="auto" w:fill="auto"/>
          </w:tcPr>
          <w:p w14:paraId="5BDA5297" w14:textId="77777777" w:rsidR="00F42E41" w:rsidRPr="00F42E41" w:rsidRDefault="00F42E41" w:rsidP="00F42E41">
            <w:pPr>
              <w:widowControl w:val="0"/>
              <w:adjustRightInd w:val="0"/>
              <w:ind w:right="-57"/>
              <w:rPr>
                <w:spacing w:val="-2"/>
                <w:sz w:val="22"/>
                <w:szCs w:val="22"/>
              </w:rPr>
            </w:pPr>
            <w:r w:rsidRPr="00F42E41">
              <w:rPr>
                <w:sz w:val="22"/>
                <w:szCs w:val="22"/>
              </w:rPr>
              <w:t xml:space="preserve">Здания и сооружения для </w:t>
            </w:r>
            <w:r w:rsidRPr="00F42E41">
              <w:rPr>
                <w:spacing w:val="-4"/>
                <w:sz w:val="22"/>
                <w:szCs w:val="22"/>
              </w:rPr>
              <w:t>хранения средств пожаротушения</w:t>
            </w:r>
          </w:p>
        </w:tc>
        <w:tc>
          <w:tcPr>
            <w:tcW w:w="1218" w:type="dxa"/>
            <w:shd w:val="clear" w:color="auto" w:fill="auto"/>
            <w:vAlign w:val="center"/>
          </w:tcPr>
          <w:p w14:paraId="5BDA5298"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0,5</w:t>
            </w:r>
          </w:p>
        </w:tc>
        <w:tc>
          <w:tcPr>
            <w:tcW w:w="1218" w:type="dxa"/>
            <w:shd w:val="clear" w:color="auto" w:fill="auto"/>
            <w:vAlign w:val="center"/>
          </w:tcPr>
          <w:p w14:paraId="5BDA5299"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0,4</w:t>
            </w:r>
          </w:p>
        </w:tc>
        <w:tc>
          <w:tcPr>
            <w:tcW w:w="1376" w:type="dxa"/>
            <w:shd w:val="clear" w:color="auto" w:fill="auto"/>
            <w:vAlign w:val="center"/>
          </w:tcPr>
          <w:p w14:paraId="5BDA529A"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0,35</w:t>
            </w:r>
          </w:p>
        </w:tc>
      </w:tr>
      <w:tr w:rsidR="00F42E41" w:rsidRPr="00F42E41" w14:paraId="5BDA52A1" w14:textId="77777777" w:rsidTr="00F42E41">
        <w:trPr>
          <w:trHeight w:val="125"/>
          <w:jc w:val="center"/>
        </w:trPr>
        <w:tc>
          <w:tcPr>
            <w:tcW w:w="3060" w:type="dxa"/>
            <w:vMerge/>
            <w:shd w:val="clear" w:color="auto" w:fill="auto"/>
          </w:tcPr>
          <w:p w14:paraId="5BDA529C" w14:textId="77777777" w:rsidR="00F42E41" w:rsidRPr="00F42E41" w:rsidRDefault="00F42E41" w:rsidP="00F42E41">
            <w:pPr>
              <w:widowControl w:val="0"/>
              <w:adjustRightInd w:val="0"/>
              <w:spacing w:line="239" w:lineRule="auto"/>
              <w:rPr>
                <w:sz w:val="22"/>
                <w:szCs w:val="22"/>
              </w:rPr>
            </w:pPr>
          </w:p>
        </w:tc>
        <w:tc>
          <w:tcPr>
            <w:tcW w:w="3300" w:type="dxa"/>
            <w:shd w:val="clear" w:color="auto" w:fill="auto"/>
          </w:tcPr>
          <w:p w14:paraId="5BDA529D" w14:textId="77777777" w:rsidR="00F42E41" w:rsidRPr="00F42E41" w:rsidRDefault="00F42E41" w:rsidP="00F42E41">
            <w:pPr>
              <w:widowControl w:val="0"/>
              <w:adjustRightInd w:val="0"/>
              <w:spacing w:line="239" w:lineRule="auto"/>
              <w:jc w:val="both"/>
              <w:rPr>
                <w:spacing w:val="-2"/>
                <w:sz w:val="22"/>
                <w:szCs w:val="22"/>
              </w:rPr>
            </w:pPr>
            <w:r w:rsidRPr="00F42E41">
              <w:rPr>
                <w:sz w:val="22"/>
                <w:szCs w:val="22"/>
              </w:rPr>
              <w:t>Площадки для мусоросборников</w:t>
            </w:r>
          </w:p>
        </w:tc>
        <w:tc>
          <w:tcPr>
            <w:tcW w:w="1218" w:type="dxa"/>
            <w:shd w:val="clear" w:color="auto" w:fill="auto"/>
            <w:vAlign w:val="center"/>
          </w:tcPr>
          <w:p w14:paraId="5BDA529E"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0,1</w:t>
            </w:r>
          </w:p>
        </w:tc>
        <w:tc>
          <w:tcPr>
            <w:tcW w:w="1218" w:type="dxa"/>
            <w:shd w:val="clear" w:color="auto" w:fill="auto"/>
            <w:vAlign w:val="center"/>
          </w:tcPr>
          <w:p w14:paraId="5BDA529F"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0,1</w:t>
            </w:r>
          </w:p>
        </w:tc>
        <w:tc>
          <w:tcPr>
            <w:tcW w:w="1376" w:type="dxa"/>
            <w:shd w:val="clear" w:color="auto" w:fill="auto"/>
            <w:vAlign w:val="center"/>
          </w:tcPr>
          <w:p w14:paraId="5BDA52A0"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0,1</w:t>
            </w:r>
          </w:p>
        </w:tc>
      </w:tr>
      <w:tr w:rsidR="00F42E41" w:rsidRPr="00F42E41" w14:paraId="5BDA52A7" w14:textId="77777777" w:rsidTr="00F42E41">
        <w:trPr>
          <w:trHeight w:val="125"/>
          <w:jc w:val="center"/>
        </w:trPr>
        <w:tc>
          <w:tcPr>
            <w:tcW w:w="3060" w:type="dxa"/>
            <w:vMerge/>
            <w:shd w:val="clear" w:color="auto" w:fill="auto"/>
          </w:tcPr>
          <w:p w14:paraId="5BDA52A2" w14:textId="77777777" w:rsidR="00F42E41" w:rsidRPr="00F42E41" w:rsidRDefault="00F42E41" w:rsidP="00F42E41">
            <w:pPr>
              <w:widowControl w:val="0"/>
              <w:adjustRightInd w:val="0"/>
              <w:spacing w:line="239" w:lineRule="auto"/>
              <w:rPr>
                <w:sz w:val="22"/>
                <w:szCs w:val="22"/>
              </w:rPr>
            </w:pPr>
          </w:p>
        </w:tc>
        <w:tc>
          <w:tcPr>
            <w:tcW w:w="3300" w:type="dxa"/>
            <w:shd w:val="clear" w:color="auto" w:fill="auto"/>
          </w:tcPr>
          <w:p w14:paraId="5BDA52A3" w14:textId="77777777" w:rsidR="00F42E41" w:rsidRPr="00F42E41" w:rsidRDefault="00F42E41" w:rsidP="00F42E41">
            <w:pPr>
              <w:widowControl w:val="0"/>
              <w:adjustRightInd w:val="0"/>
              <w:spacing w:line="239" w:lineRule="auto"/>
              <w:rPr>
                <w:spacing w:val="-2"/>
                <w:sz w:val="22"/>
                <w:szCs w:val="22"/>
              </w:rPr>
            </w:pPr>
            <w:r w:rsidRPr="00F42E41">
              <w:rPr>
                <w:sz w:val="22"/>
                <w:szCs w:val="22"/>
              </w:rPr>
              <w:t>Площадка для стоянки автомобилей при въезде на территорию объединения</w:t>
            </w:r>
          </w:p>
        </w:tc>
        <w:tc>
          <w:tcPr>
            <w:tcW w:w="1218" w:type="dxa"/>
            <w:shd w:val="clear" w:color="auto" w:fill="auto"/>
            <w:vAlign w:val="center"/>
          </w:tcPr>
          <w:p w14:paraId="5BDA52A4"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0,9</w:t>
            </w:r>
          </w:p>
        </w:tc>
        <w:tc>
          <w:tcPr>
            <w:tcW w:w="1218" w:type="dxa"/>
            <w:shd w:val="clear" w:color="auto" w:fill="auto"/>
            <w:vAlign w:val="center"/>
          </w:tcPr>
          <w:p w14:paraId="5BDA52A5"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0,9-0,4</w:t>
            </w:r>
          </w:p>
        </w:tc>
        <w:tc>
          <w:tcPr>
            <w:tcW w:w="1376" w:type="dxa"/>
            <w:shd w:val="clear" w:color="auto" w:fill="auto"/>
            <w:vAlign w:val="center"/>
          </w:tcPr>
          <w:p w14:paraId="5BDA52A6" w14:textId="77777777" w:rsidR="00F42E41" w:rsidRPr="00F42E41" w:rsidRDefault="00F42E41" w:rsidP="00F42E41">
            <w:pPr>
              <w:widowControl w:val="0"/>
              <w:adjustRightInd w:val="0"/>
              <w:spacing w:line="239" w:lineRule="auto"/>
              <w:jc w:val="center"/>
              <w:rPr>
                <w:spacing w:val="-2"/>
                <w:sz w:val="22"/>
                <w:szCs w:val="22"/>
              </w:rPr>
            </w:pPr>
            <w:r w:rsidRPr="00F42E41">
              <w:rPr>
                <w:spacing w:val="-2"/>
                <w:sz w:val="22"/>
                <w:szCs w:val="22"/>
              </w:rPr>
              <w:t>0,4 и менее</w:t>
            </w:r>
          </w:p>
        </w:tc>
      </w:tr>
      <w:tr w:rsidR="00F42E41" w:rsidRPr="00F42E41" w14:paraId="5BDA52AA" w14:textId="77777777" w:rsidTr="00F42E41">
        <w:trPr>
          <w:jc w:val="center"/>
        </w:trPr>
        <w:tc>
          <w:tcPr>
            <w:tcW w:w="3060" w:type="dxa"/>
            <w:shd w:val="clear" w:color="auto" w:fill="auto"/>
          </w:tcPr>
          <w:p w14:paraId="5BDA52A8" w14:textId="77777777" w:rsidR="00F42E41" w:rsidRPr="00F42E41" w:rsidRDefault="00F42E41" w:rsidP="00F42E41">
            <w:pPr>
              <w:widowControl w:val="0"/>
              <w:adjustRightInd w:val="0"/>
              <w:spacing w:line="239" w:lineRule="auto"/>
              <w:rPr>
                <w:sz w:val="22"/>
                <w:szCs w:val="22"/>
              </w:rPr>
            </w:pPr>
            <w:r w:rsidRPr="00F42E41">
              <w:rPr>
                <w:sz w:val="22"/>
                <w:szCs w:val="22"/>
              </w:rPr>
              <w:t>Размещение зданий и сооружений общего пользования</w:t>
            </w:r>
          </w:p>
        </w:tc>
        <w:tc>
          <w:tcPr>
            <w:tcW w:w="7112" w:type="dxa"/>
            <w:gridSpan w:val="4"/>
            <w:shd w:val="clear" w:color="auto" w:fill="auto"/>
          </w:tcPr>
          <w:p w14:paraId="5BDA52A9" w14:textId="77777777" w:rsidR="00F42E41" w:rsidRPr="00F42E41" w:rsidRDefault="00F42E41" w:rsidP="00F42E41">
            <w:pPr>
              <w:widowControl w:val="0"/>
              <w:adjustRightInd w:val="0"/>
              <w:spacing w:line="239" w:lineRule="auto"/>
              <w:jc w:val="both"/>
              <w:rPr>
                <w:spacing w:val="-2"/>
                <w:sz w:val="22"/>
                <w:szCs w:val="22"/>
              </w:rPr>
            </w:pPr>
            <w:r w:rsidRPr="00F42E41">
              <w:rPr>
                <w:sz w:val="22"/>
                <w:szCs w:val="22"/>
              </w:rPr>
              <w:t xml:space="preserve">На расстоянии не менее </w:t>
            </w:r>
            <w:smartTag w:uri="urn:schemas-microsoft-com:office:smarttags" w:element="metricconverter">
              <w:smartTagPr>
                <w:attr w:name="ProductID" w:val="4 м"/>
              </w:smartTagPr>
              <w:r w:rsidRPr="00F42E41">
                <w:rPr>
                  <w:sz w:val="22"/>
                  <w:szCs w:val="22"/>
                </w:rPr>
                <w:t>4 м</w:t>
              </w:r>
            </w:smartTag>
            <w:r w:rsidRPr="00F42E41">
              <w:rPr>
                <w:sz w:val="22"/>
                <w:szCs w:val="22"/>
              </w:rPr>
              <w:t xml:space="preserve"> от границ индивидуальных земельных участков.</w:t>
            </w:r>
          </w:p>
        </w:tc>
      </w:tr>
      <w:tr w:rsidR="00F42E41" w:rsidRPr="00F42E41" w14:paraId="5BDA52AD" w14:textId="77777777" w:rsidTr="00F42E41">
        <w:trPr>
          <w:jc w:val="center"/>
        </w:trPr>
        <w:tc>
          <w:tcPr>
            <w:tcW w:w="3060" w:type="dxa"/>
            <w:shd w:val="clear" w:color="auto" w:fill="auto"/>
          </w:tcPr>
          <w:p w14:paraId="5BDA52AB" w14:textId="77777777" w:rsidR="00F42E41" w:rsidRPr="00F42E41" w:rsidRDefault="00F42E41" w:rsidP="00F42E41">
            <w:pPr>
              <w:widowControl w:val="0"/>
              <w:adjustRightInd w:val="0"/>
              <w:ind w:right="-57"/>
              <w:rPr>
                <w:sz w:val="22"/>
                <w:szCs w:val="22"/>
              </w:rPr>
            </w:pPr>
            <w:r w:rsidRPr="00F42E41">
              <w:rPr>
                <w:sz w:val="22"/>
                <w:szCs w:val="22"/>
              </w:rPr>
              <w:t xml:space="preserve">Предельные размеры земельных участков, предоставляемых гражданам в </w:t>
            </w:r>
            <w:r w:rsidRPr="00F42E41">
              <w:rPr>
                <w:spacing w:val="-2"/>
                <w:sz w:val="22"/>
                <w:szCs w:val="22"/>
              </w:rPr>
              <w:t>собственность</w:t>
            </w:r>
            <w:r w:rsidRPr="00F42E41">
              <w:rPr>
                <w:bCs/>
                <w:spacing w:val="-2"/>
                <w:sz w:val="22"/>
                <w:szCs w:val="22"/>
              </w:rPr>
              <w:t xml:space="preserve"> из находящихся</w:t>
            </w:r>
            <w:r w:rsidRPr="00F42E41">
              <w:rPr>
                <w:bCs/>
                <w:sz w:val="22"/>
                <w:szCs w:val="22"/>
              </w:rPr>
              <w:t xml:space="preserve"> в государственной или муниципальной собственности земель</w:t>
            </w:r>
          </w:p>
        </w:tc>
        <w:tc>
          <w:tcPr>
            <w:tcW w:w="7112" w:type="dxa"/>
            <w:gridSpan w:val="4"/>
            <w:shd w:val="clear" w:color="auto" w:fill="auto"/>
          </w:tcPr>
          <w:p w14:paraId="5BDA52AC" w14:textId="77777777" w:rsidR="00F42E41" w:rsidRPr="00F42E41" w:rsidRDefault="00F42E41" w:rsidP="00F42E41">
            <w:pPr>
              <w:widowControl w:val="0"/>
              <w:adjustRightInd w:val="0"/>
              <w:spacing w:line="239" w:lineRule="auto"/>
              <w:jc w:val="both"/>
              <w:rPr>
                <w:sz w:val="22"/>
                <w:szCs w:val="22"/>
              </w:rPr>
            </w:pPr>
            <w:r w:rsidRPr="00F42E41">
              <w:rPr>
                <w:sz w:val="22"/>
                <w:szCs w:val="22"/>
              </w:rPr>
              <w:t>В соответствии с земельным законодательством Ивановской области.</w:t>
            </w:r>
          </w:p>
        </w:tc>
      </w:tr>
      <w:tr w:rsidR="00F42E41" w:rsidRPr="00F42E41" w14:paraId="5BDA52B2" w14:textId="77777777" w:rsidTr="00F42E41">
        <w:trPr>
          <w:jc w:val="center"/>
        </w:trPr>
        <w:tc>
          <w:tcPr>
            <w:tcW w:w="3060" w:type="dxa"/>
            <w:shd w:val="clear" w:color="auto" w:fill="auto"/>
          </w:tcPr>
          <w:p w14:paraId="5BDA52AE" w14:textId="77777777" w:rsidR="00F42E41" w:rsidRPr="00F42E41" w:rsidRDefault="00F42E41" w:rsidP="00F42E41">
            <w:pPr>
              <w:widowControl w:val="0"/>
              <w:suppressAutoHyphens/>
              <w:adjustRightInd w:val="0"/>
              <w:rPr>
                <w:sz w:val="22"/>
                <w:szCs w:val="22"/>
              </w:rPr>
            </w:pPr>
            <w:r w:rsidRPr="00F42E41">
              <w:rPr>
                <w:sz w:val="22"/>
                <w:szCs w:val="22"/>
              </w:rPr>
              <w:t xml:space="preserve">Порядок использования земельных участков, </w:t>
            </w:r>
          </w:p>
          <w:p w14:paraId="5BDA52AF" w14:textId="77777777" w:rsidR="00F42E41" w:rsidRPr="00F42E41" w:rsidRDefault="00F42E41" w:rsidP="00F42E41">
            <w:pPr>
              <w:widowControl w:val="0"/>
              <w:suppressAutoHyphens/>
              <w:adjustRightInd w:val="0"/>
              <w:rPr>
                <w:sz w:val="22"/>
                <w:szCs w:val="22"/>
              </w:rPr>
            </w:pPr>
            <w:r w:rsidRPr="00F42E41">
              <w:rPr>
                <w:sz w:val="22"/>
                <w:szCs w:val="22"/>
              </w:rPr>
              <w:t xml:space="preserve">в том числе: </w:t>
            </w:r>
          </w:p>
        </w:tc>
        <w:tc>
          <w:tcPr>
            <w:tcW w:w="7112" w:type="dxa"/>
            <w:gridSpan w:val="4"/>
            <w:shd w:val="clear" w:color="auto" w:fill="auto"/>
          </w:tcPr>
          <w:p w14:paraId="5BDA52B0" w14:textId="77777777" w:rsidR="00F42E41" w:rsidRPr="00F42E41" w:rsidRDefault="00F42E41" w:rsidP="00F42E41">
            <w:pPr>
              <w:widowControl w:val="0"/>
              <w:adjustRightInd w:val="0"/>
              <w:spacing w:line="239" w:lineRule="auto"/>
              <w:jc w:val="both"/>
              <w:rPr>
                <w:bCs/>
                <w:sz w:val="22"/>
                <w:szCs w:val="22"/>
              </w:rPr>
            </w:pPr>
            <w:r w:rsidRPr="00F42E41">
              <w:rPr>
                <w:sz w:val="22"/>
                <w:szCs w:val="22"/>
              </w:rPr>
              <w:t>Порядок размещения объектов различного назначения в садоводческих, огороднических и дачных объединениях устанавливается их учредительными документами (уставом).</w:t>
            </w:r>
          </w:p>
          <w:p w14:paraId="5BDA52B1" w14:textId="77777777" w:rsidR="00F42E41" w:rsidRPr="00F42E41" w:rsidRDefault="00F42E41" w:rsidP="00F42E41">
            <w:pPr>
              <w:widowControl w:val="0"/>
              <w:adjustRightInd w:val="0"/>
              <w:spacing w:line="239" w:lineRule="auto"/>
              <w:jc w:val="both"/>
              <w:rPr>
                <w:spacing w:val="-2"/>
                <w:sz w:val="22"/>
                <w:szCs w:val="22"/>
              </w:rPr>
            </w:pPr>
            <w:r w:rsidRPr="00F42E41">
              <w:rPr>
                <w:bCs/>
                <w:sz w:val="22"/>
                <w:szCs w:val="22"/>
              </w:rPr>
              <w:t>Возведение строений и сооружений на территории садоводческого, огороднического или дачного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tc>
      </w:tr>
      <w:tr w:rsidR="00F42E41" w:rsidRPr="00F42E41" w14:paraId="5BDA52B5" w14:textId="77777777" w:rsidTr="00F42E41">
        <w:trPr>
          <w:jc w:val="center"/>
        </w:trPr>
        <w:tc>
          <w:tcPr>
            <w:tcW w:w="3060" w:type="dxa"/>
            <w:shd w:val="clear" w:color="auto" w:fill="auto"/>
          </w:tcPr>
          <w:p w14:paraId="5BDA52B3" w14:textId="77777777" w:rsidR="00F42E41" w:rsidRPr="00F42E41" w:rsidRDefault="00F42E41" w:rsidP="00F42E41">
            <w:pPr>
              <w:widowControl w:val="0"/>
              <w:adjustRightInd w:val="0"/>
              <w:ind w:left="142" w:hanging="142"/>
              <w:rPr>
                <w:sz w:val="22"/>
                <w:szCs w:val="22"/>
              </w:rPr>
            </w:pPr>
            <w:r w:rsidRPr="00F42E41">
              <w:rPr>
                <w:sz w:val="22"/>
                <w:szCs w:val="22"/>
              </w:rPr>
              <w:t>- дачных участков</w:t>
            </w:r>
          </w:p>
        </w:tc>
        <w:tc>
          <w:tcPr>
            <w:tcW w:w="7112" w:type="dxa"/>
            <w:gridSpan w:val="4"/>
            <w:shd w:val="clear" w:color="auto" w:fill="auto"/>
          </w:tcPr>
          <w:p w14:paraId="5BDA52B4" w14:textId="767B3558" w:rsidR="00F42E41" w:rsidRPr="00F42E41" w:rsidRDefault="00F42E41" w:rsidP="00F42E41">
            <w:pPr>
              <w:widowControl w:val="0"/>
              <w:adjustRightInd w:val="0"/>
              <w:spacing w:line="239" w:lineRule="auto"/>
              <w:jc w:val="both"/>
              <w:rPr>
                <w:spacing w:val="-2"/>
                <w:sz w:val="22"/>
                <w:szCs w:val="22"/>
              </w:rPr>
            </w:pPr>
            <w:r w:rsidRPr="00F42E41">
              <w:rPr>
                <w:bCs/>
                <w:sz w:val="22"/>
                <w:szCs w:val="22"/>
              </w:rPr>
              <w:t>могут быть возведены жилое строение или жилой дом, хозя</w:t>
            </w:r>
            <w:r w:rsidR="00E14A79">
              <w:rPr>
                <w:bCs/>
                <w:sz w:val="22"/>
                <w:szCs w:val="22"/>
              </w:rPr>
              <w:t>йственные строения и сооружения.</w:t>
            </w:r>
          </w:p>
        </w:tc>
      </w:tr>
      <w:tr w:rsidR="00F42E41" w:rsidRPr="00F42E41" w14:paraId="5BDA52B8" w14:textId="77777777" w:rsidTr="00F42E41">
        <w:trPr>
          <w:jc w:val="center"/>
        </w:trPr>
        <w:tc>
          <w:tcPr>
            <w:tcW w:w="3060" w:type="dxa"/>
            <w:shd w:val="clear" w:color="auto" w:fill="auto"/>
          </w:tcPr>
          <w:p w14:paraId="5BDA52B6" w14:textId="77777777" w:rsidR="00F42E41" w:rsidRPr="00F42E41" w:rsidRDefault="00F42E41" w:rsidP="00F42E41">
            <w:pPr>
              <w:widowControl w:val="0"/>
              <w:adjustRightInd w:val="0"/>
              <w:ind w:left="142" w:hanging="142"/>
              <w:rPr>
                <w:sz w:val="22"/>
                <w:szCs w:val="22"/>
              </w:rPr>
            </w:pPr>
            <w:r w:rsidRPr="00F42E41">
              <w:rPr>
                <w:sz w:val="22"/>
                <w:szCs w:val="22"/>
              </w:rPr>
              <w:t>- садовых участков</w:t>
            </w:r>
          </w:p>
        </w:tc>
        <w:tc>
          <w:tcPr>
            <w:tcW w:w="7112" w:type="dxa"/>
            <w:gridSpan w:val="4"/>
            <w:shd w:val="clear" w:color="auto" w:fill="auto"/>
          </w:tcPr>
          <w:p w14:paraId="5BDA52B7" w14:textId="4024C6C3" w:rsidR="00F42E41" w:rsidRPr="00F42E41" w:rsidRDefault="00F42E41" w:rsidP="00F42E41">
            <w:pPr>
              <w:widowControl w:val="0"/>
              <w:adjustRightInd w:val="0"/>
              <w:spacing w:line="239" w:lineRule="auto"/>
              <w:jc w:val="both"/>
              <w:rPr>
                <w:spacing w:val="-4"/>
                <w:sz w:val="22"/>
                <w:szCs w:val="22"/>
              </w:rPr>
            </w:pPr>
            <w:r w:rsidRPr="00F42E41">
              <w:rPr>
                <w:bCs/>
                <w:sz w:val="22"/>
                <w:szCs w:val="22"/>
              </w:rPr>
              <w:t>м</w:t>
            </w:r>
            <w:r w:rsidRPr="00F42E41">
              <w:rPr>
                <w:bCs/>
                <w:spacing w:val="-4"/>
                <w:sz w:val="22"/>
                <w:szCs w:val="22"/>
              </w:rPr>
              <w:t xml:space="preserve">огут </w:t>
            </w:r>
            <w:r w:rsidRPr="00F42E41">
              <w:rPr>
                <w:bCs/>
                <w:sz w:val="22"/>
                <w:szCs w:val="22"/>
              </w:rPr>
              <w:t xml:space="preserve">быть возведены </w:t>
            </w:r>
            <w:r w:rsidRPr="00F42E41">
              <w:rPr>
                <w:bCs/>
                <w:spacing w:val="-4"/>
                <w:sz w:val="22"/>
                <w:szCs w:val="22"/>
              </w:rPr>
              <w:t>жилое строение, хозя</w:t>
            </w:r>
            <w:r w:rsidR="00E14A79">
              <w:rPr>
                <w:bCs/>
                <w:spacing w:val="-4"/>
                <w:sz w:val="22"/>
                <w:szCs w:val="22"/>
              </w:rPr>
              <w:t>йственные строения и сооружения.</w:t>
            </w:r>
          </w:p>
        </w:tc>
      </w:tr>
      <w:tr w:rsidR="00F42E41" w:rsidRPr="00F42E41" w14:paraId="5BDA52BB" w14:textId="77777777" w:rsidTr="00F42E41">
        <w:trPr>
          <w:jc w:val="center"/>
        </w:trPr>
        <w:tc>
          <w:tcPr>
            <w:tcW w:w="3060" w:type="dxa"/>
            <w:shd w:val="clear" w:color="auto" w:fill="auto"/>
          </w:tcPr>
          <w:p w14:paraId="5BDA52B9" w14:textId="77777777" w:rsidR="00F42E41" w:rsidRPr="00F42E41" w:rsidRDefault="00F42E41" w:rsidP="00F42E41">
            <w:pPr>
              <w:widowControl w:val="0"/>
              <w:adjustRightInd w:val="0"/>
              <w:ind w:left="142" w:hanging="142"/>
              <w:rPr>
                <w:sz w:val="22"/>
                <w:szCs w:val="22"/>
              </w:rPr>
            </w:pPr>
            <w:r w:rsidRPr="00F42E41">
              <w:rPr>
                <w:sz w:val="22"/>
                <w:szCs w:val="22"/>
              </w:rPr>
              <w:t>- огородных участков</w:t>
            </w:r>
          </w:p>
        </w:tc>
        <w:tc>
          <w:tcPr>
            <w:tcW w:w="7112" w:type="dxa"/>
            <w:gridSpan w:val="4"/>
            <w:shd w:val="clear" w:color="auto" w:fill="auto"/>
          </w:tcPr>
          <w:p w14:paraId="5BDA52BA" w14:textId="77777777" w:rsidR="00F42E41" w:rsidRPr="00F42E41" w:rsidRDefault="00F42E41" w:rsidP="00F42E41">
            <w:pPr>
              <w:widowControl w:val="0"/>
              <w:adjustRightInd w:val="0"/>
              <w:spacing w:line="239" w:lineRule="auto"/>
              <w:jc w:val="both"/>
              <w:rPr>
                <w:spacing w:val="-2"/>
                <w:sz w:val="22"/>
                <w:szCs w:val="22"/>
              </w:rPr>
            </w:pPr>
            <w:r w:rsidRPr="00F42E41">
              <w:rPr>
                <w:bCs/>
                <w:sz w:val="22"/>
                <w:szCs w:val="22"/>
              </w:rPr>
              <w:t xml:space="preserve">возведение капитальных зданий и сооружений запрещено. Возможность возведения некапитального жилого строения, а также хозяйственных </w:t>
            </w:r>
            <w:r w:rsidRPr="00F42E41">
              <w:rPr>
                <w:bCs/>
                <w:sz w:val="22"/>
                <w:szCs w:val="22"/>
              </w:rPr>
              <w:lastRenderedPageBreak/>
              <w:t xml:space="preserve">строений и сооружений определяется градостроительным регламентом территории. </w:t>
            </w:r>
          </w:p>
        </w:tc>
      </w:tr>
      <w:tr w:rsidR="00F42E41" w:rsidRPr="00F42E41" w14:paraId="5BDA52BD" w14:textId="77777777" w:rsidTr="00F42E41">
        <w:trPr>
          <w:trHeight w:val="312"/>
          <w:jc w:val="center"/>
        </w:trPr>
        <w:tc>
          <w:tcPr>
            <w:tcW w:w="10172" w:type="dxa"/>
            <w:gridSpan w:val="5"/>
            <w:shd w:val="clear" w:color="auto" w:fill="auto"/>
            <w:vAlign w:val="center"/>
          </w:tcPr>
          <w:p w14:paraId="5BDA52BC" w14:textId="77777777" w:rsidR="00F42E41" w:rsidRPr="00F42E41" w:rsidRDefault="00F42E41" w:rsidP="00F42E41">
            <w:pPr>
              <w:widowControl w:val="0"/>
              <w:adjustRightInd w:val="0"/>
              <w:jc w:val="center"/>
              <w:rPr>
                <w:bCs/>
                <w:sz w:val="22"/>
                <w:szCs w:val="22"/>
              </w:rPr>
            </w:pPr>
            <w:r w:rsidRPr="00F42E41">
              <w:rPr>
                <w:b/>
                <w:sz w:val="22"/>
                <w:szCs w:val="22"/>
              </w:rPr>
              <w:lastRenderedPageBreak/>
              <w:t>Транспортная инфраструктура</w:t>
            </w:r>
          </w:p>
        </w:tc>
      </w:tr>
      <w:tr w:rsidR="00F42E41" w:rsidRPr="00F42E41" w14:paraId="5BDA52C1" w14:textId="77777777" w:rsidTr="00F42E41">
        <w:trPr>
          <w:jc w:val="center"/>
        </w:trPr>
        <w:tc>
          <w:tcPr>
            <w:tcW w:w="3060" w:type="dxa"/>
            <w:shd w:val="clear" w:color="auto" w:fill="auto"/>
          </w:tcPr>
          <w:p w14:paraId="5BDA52BE" w14:textId="77777777" w:rsidR="00F42E41" w:rsidRPr="00F42E41" w:rsidRDefault="00F42E41" w:rsidP="00F42E41">
            <w:pPr>
              <w:widowControl w:val="0"/>
              <w:adjustRightInd w:val="0"/>
              <w:spacing w:line="239" w:lineRule="auto"/>
              <w:rPr>
                <w:sz w:val="22"/>
                <w:szCs w:val="22"/>
              </w:rPr>
            </w:pPr>
            <w:r w:rsidRPr="00F42E41">
              <w:rPr>
                <w:sz w:val="22"/>
                <w:szCs w:val="22"/>
              </w:rPr>
              <w:t>Обеспечение транспортной доступности территории    садоводческого, огороднического, дачного объединения</w:t>
            </w:r>
          </w:p>
        </w:tc>
        <w:tc>
          <w:tcPr>
            <w:tcW w:w="7112" w:type="dxa"/>
            <w:gridSpan w:val="4"/>
            <w:shd w:val="clear" w:color="auto" w:fill="auto"/>
          </w:tcPr>
          <w:p w14:paraId="5BDA52BF" w14:textId="77777777" w:rsidR="00F42E41" w:rsidRPr="00F42E41" w:rsidRDefault="00F42E41" w:rsidP="00F42E41">
            <w:pPr>
              <w:widowControl w:val="0"/>
              <w:adjustRightInd w:val="0"/>
              <w:spacing w:line="239" w:lineRule="auto"/>
              <w:jc w:val="both"/>
              <w:rPr>
                <w:sz w:val="22"/>
                <w:szCs w:val="22"/>
              </w:rPr>
            </w:pPr>
            <w:r w:rsidRPr="00F42E41">
              <w:rPr>
                <w:sz w:val="22"/>
                <w:szCs w:val="22"/>
              </w:rPr>
              <w:t>Территория садоводческого, огороднического, дачного объединения должна быть соединена подъездной дорогой с автомобильной дорогой общего пользования.</w:t>
            </w:r>
          </w:p>
          <w:p w14:paraId="5BDA52C0" w14:textId="77777777" w:rsidR="00F42E41" w:rsidRPr="00F42E41" w:rsidRDefault="00F42E41" w:rsidP="00F42E41">
            <w:pPr>
              <w:widowControl w:val="0"/>
              <w:adjustRightInd w:val="0"/>
              <w:spacing w:line="239" w:lineRule="auto"/>
              <w:jc w:val="both"/>
              <w:rPr>
                <w:sz w:val="22"/>
                <w:szCs w:val="22"/>
              </w:rPr>
            </w:pPr>
            <w:r w:rsidRPr="00F42E41">
              <w:rPr>
                <w:sz w:val="22"/>
                <w:szCs w:val="22"/>
              </w:rPr>
              <w:t>Планировочное решение территории должно обеспечивать проезд автотранспорта ко всем индивидуальным земельным участкам, объединенным в группы, и объектам общего пользования.</w:t>
            </w:r>
          </w:p>
        </w:tc>
      </w:tr>
      <w:tr w:rsidR="00F42E41" w:rsidRPr="00F42E41" w14:paraId="5BDA52CC" w14:textId="77777777" w:rsidTr="00F42E41">
        <w:trPr>
          <w:jc w:val="center"/>
        </w:trPr>
        <w:tc>
          <w:tcPr>
            <w:tcW w:w="3060" w:type="dxa"/>
            <w:shd w:val="clear" w:color="auto" w:fill="auto"/>
          </w:tcPr>
          <w:p w14:paraId="5BDA52C2" w14:textId="77777777" w:rsidR="00F42E41" w:rsidRPr="00F42E41" w:rsidRDefault="00F42E41" w:rsidP="00F42E41">
            <w:pPr>
              <w:widowControl w:val="0"/>
              <w:suppressAutoHyphens/>
              <w:adjustRightInd w:val="0"/>
              <w:rPr>
                <w:sz w:val="22"/>
                <w:szCs w:val="22"/>
              </w:rPr>
            </w:pPr>
            <w:r w:rsidRPr="00F42E41">
              <w:rPr>
                <w:sz w:val="22"/>
                <w:szCs w:val="22"/>
              </w:rPr>
              <w:t>Основные расчетные показатели улиц и проездов</w:t>
            </w:r>
          </w:p>
        </w:tc>
        <w:tc>
          <w:tcPr>
            <w:tcW w:w="7112" w:type="dxa"/>
            <w:gridSpan w:val="4"/>
            <w:shd w:val="clear" w:color="auto" w:fill="auto"/>
          </w:tcPr>
          <w:p w14:paraId="5BDA52C3" w14:textId="77777777" w:rsidR="00F42E41" w:rsidRPr="00F42E41" w:rsidRDefault="00F42E41" w:rsidP="00F42E41">
            <w:pPr>
              <w:widowControl w:val="0"/>
              <w:spacing w:line="239" w:lineRule="auto"/>
              <w:jc w:val="both"/>
              <w:rPr>
                <w:sz w:val="22"/>
                <w:szCs w:val="22"/>
              </w:rPr>
            </w:pPr>
            <w:r w:rsidRPr="00F42E41">
              <w:rPr>
                <w:sz w:val="22"/>
                <w:szCs w:val="22"/>
              </w:rPr>
              <w:t>Ширина улиц и проездов в красных линиях должна быть, м:</w:t>
            </w:r>
          </w:p>
          <w:p w14:paraId="5BDA52C4" w14:textId="77777777" w:rsidR="00F42E41" w:rsidRPr="00F42E41" w:rsidRDefault="00F42E41" w:rsidP="00F42E41">
            <w:pPr>
              <w:widowControl w:val="0"/>
              <w:spacing w:line="239" w:lineRule="auto"/>
              <w:jc w:val="both"/>
              <w:rPr>
                <w:sz w:val="22"/>
                <w:szCs w:val="22"/>
              </w:rPr>
            </w:pPr>
            <w:r w:rsidRPr="00F42E41">
              <w:rPr>
                <w:sz w:val="22"/>
                <w:szCs w:val="22"/>
              </w:rPr>
              <w:t xml:space="preserve">- для улиц </w:t>
            </w:r>
            <w:r w:rsidRPr="00F42E41">
              <w:rPr>
                <w:sz w:val="22"/>
                <w:szCs w:val="22"/>
              </w:rPr>
              <w:sym w:font="Symbol" w:char="F02D"/>
            </w:r>
            <w:r w:rsidRPr="00F42E41">
              <w:rPr>
                <w:sz w:val="22"/>
                <w:szCs w:val="22"/>
              </w:rPr>
              <w:t xml:space="preserve"> не менее 15;</w:t>
            </w:r>
          </w:p>
          <w:p w14:paraId="5BDA52C5" w14:textId="77777777" w:rsidR="00F42E41" w:rsidRPr="00F42E41" w:rsidRDefault="00F42E41" w:rsidP="00F42E41">
            <w:pPr>
              <w:widowControl w:val="0"/>
              <w:spacing w:line="239" w:lineRule="auto"/>
              <w:jc w:val="both"/>
              <w:rPr>
                <w:sz w:val="22"/>
                <w:szCs w:val="22"/>
              </w:rPr>
            </w:pPr>
            <w:r w:rsidRPr="00F42E41">
              <w:rPr>
                <w:sz w:val="22"/>
                <w:szCs w:val="22"/>
              </w:rPr>
              <w:t xml:space="preserve">- для проездов </w:t>
            </w:r>
            <w:r w:rsidRPr="00F42E41">
              <w:rPr>
                <w:sz w:val="22"/>
                <w:szCs w:val="22"/>
              </w:rPr>
              <w:sym w:font="Symbol" w:char="F02D"/>
            </w:r>
            <w:r w:rsidRPr="00F42E41">
              <w:rPr>
                <w:sz w:val="22"/>
                <w:szCs w:val="22"/>
              </w:rPr>
              <w:t xml:space="preserve"> не менее 9.</w:t>
            </w:r>
          </w:p>
          <w:p w14:paraId="5BDA52C6" w14:textId="77777777" w:rsidR="00F42E41" w:rsidRPr="00F42E41" w:rsidRDefault="00F42E41" w:rsidP="00F42E41">
            <w:pPr>
              <w:widowControl w:val="0"/>
              <w:spacing w:line="239" w:lineRule="auto"/>
              <w:jc w:val="both"/>
              <w:rPr>
                <w:sz w:val="22"/>
                <w:szCs w:val="22"/>
              </w:rPr>
            </w:pPr>
            <w:r w:rsidRPr="00F42E41">
              <w:rPr>
                <w:sz w:val="22"/>
                <w:szCs w:val="22"/>
              </w:rPr>
              <w:t xml:space="preserve">Минимальный радиус закругления края проезжей части </w:t>
            </w:r>
            <w:r w:rsidRPr="00F42E41">
              <w:rPr>
                <w:sz w:val="22"/>
                <w:szCs w:val="22"/>
              </w:rPr>
              <w:sym w:font="Symbol" w:char="F02D"/>
            </w:r>
            <w:r w:rsidRPr="00F42E41">
              <w:rPr>
                <w:sz w:val="22"/>
                <w:szCs w:val="22"/>
              </w:rPr>
              <w:t xml:space="preserve"> </w:t>
            </w:r>
            <w:smartTag w:uri="urn:schemas-microsoft-com:office:smarttags" w:element="metricconverter">
              <w:smartTagPr>
                <w:attr w:name="ProductID" w:val="6,0 м"/>
              </w:smartTagPr>
              <w:r w:rsidRPr="00F42E41">
                <w:rPr>
                  <w:sz w:val="22"/>
                  <w:szCs w:val="22"/>
                </w:rPr>
                <w:t>6,0 м</w:t>
              </w:r>
            </w:smartTag>
            <w:r w:rsidRPr="00F42E41">
              <w:rPr>
                <w:sz w:val="22"/>
                <w:szCs w:val="22"/>
              </w:rPr>
              <w:t>.</w:t>
            </w:r>
          </w:p>
          <w:p w14:paraId="5BDA52C7" w14:textId="77777777" w:rsidR="00F42E41" w:rsidRPr="00F42E41" w:rsidRDefault="00F42E41" w:rsidP="00F42E41">
            <w:pPr>
              <w:widowControl w:val="0"/>
              <w:spacing w:line="239" w:lineRule="auto"/>
              <w:jc w:val="both"/>
              <w:rPr>
                <w:sz w:val="22"/>
                <w:szCs w:val="22"/>
              </w:rPr>
            </w:pPr>
            <w:r w:rsidRPr="00F42E41">
              <w:rPr>
                <w:sz w:val="22"/>
                <w:szCs w:val="22"/>
              </w:rPr>
              <w:t>Ширина проезжей части улиц и проездов принимается, м:</w:t>
            </w:r>
          </w:p>
          <w:p w14:paraId="5BDA52C8" w14:textId="77777777" w:rsidR="00F42E41" w:rsidRPr="00F42E41" w:rsidRDefault="00F42E41" w:rsidP="00F42E41">
            <w:pPr>
              <w:widowControl w:val="0"/>
              <w:spacing w:line="239" w:lineRule="auto"/>
              <w:jc w:val="both"/>
              <w:rPr>
                <w:sz w:val="22"/>
                <w:szCs w:val="22"/>
              </w:rPr>
            </w:pPr>
            <w:r w:rsidRPr="00F42E41">
              <w:rPr>
                <w:sz w:val="22"/>
                <w:szCs w:val="22"/>
              </w:rPr>
              <w:t xml:space="preserve">- для улиц </w:t>
            </w:r>
            <w:r w:rsidRPr="00F42E41">
              <w:rPr>
                <w:sz w:val="22"/>
                <w:szCs w:val="22"/>
              </w:rPr>
              <w:sym w:font="Symbol" w:char="F02D"/>
            </w:r>
            <w:r w:rsidRPr="00F42E41">
              <w:rPr>
                <w:sz w:val="22"/>
                <w:szCs w:val="22"/>
              </w:rPr>
              <w:t xml:space="preserve"> не менее 7,0;</w:t>
            </w:r>
          </w:p>
          <w:p w14:paraId="5BDA52C9" w14:textId="77777777" w:rsidR="00F42E41" w:rsidRPr="00F42E41" w:rsidRDefault="00F42E41" w:rsidP="00F42E41">
            <w:pPr>
              <w:widowControl w:val="0"/>
              <w:spacing w:line="239" w:lineRule="auto"/>
              <w:jc w:val="both"/>
              <w:rPr>
                <w:sz w:val="22"/>
                <w:szCs w:val="22"/>
              </w:rPr>
            </w:pPr>
            <w:r w:rsidRPr="00F42E41">
              <w:rPr>
                <w:sz w:val="22"/>
                <w:szCs w:val="22"/>
              </w:rPr>
              <w:t xml:space="preserve">- для проездов </w:t>
            </w:r>
            <w:r w:rsidRPr="00F42E41">
              <w:rPr>
                <w:sz w:val="22"/>
                <w:szCs w:val="22"/>
              </w:rPr>
              <w:sym w:font="Symbol" w:char="F02D"/>
            </w:r>
            <w:r w:rsidRPr="00F42E41">
              <w:rPr>
                <w:sz w:val="22"/>
                <w:szCs w:val="22"/>
              </w:rPr>
              <w:t xml:space="preserve"> не менее 3,5.</w:t>
            </w:r>
          </w:p>
          <w:p w14:paraId="5BDA52CA" w14:textId="77777777" w:rsidR="00F42E41" w:rsidRPr="00F42E41" w:rsidRDefault="00F42E41" w:rsidP="00F42E41">
            <w:pPr>
              <w:widowControl w:val="0"/>
              <w:spacing w:line="239" w:lineRule="auto"/>
              <w:jc w:val="both"/>
              <w:rPr>
                <w:sz w:val="22"/>
                <w:szCs w:val="22"/>
              </w:rPr>
            </w:pPr>
            <w:r w:rsidRPr="00F42E41">
              <w:rPr>
                <w:sz w:val="22"/>
                <w:szCs w:val="22"/>
              </w:rPr>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F42E41">
                <w:rPr>
                  <w:sz w:val="22"/>
                  <w:szCs w:val="22"/>
                </w:rPr>
                <w:t>15 м</w:t>
              </w:r>
            </w:smartTag>
            <w:r w:rsidRPr="00F42E41">
              <w:rPr>
                <w:sz w:val="22"/>
                <w:szCs w:val="22"/>
              </w:rPr>
              <w:t xml:space="preserve"> и шириной не менее </w:t>
            </w:r>
            <w:smartTag w:uri="urn:schemas-microsoft-com:office:smarttags" w:element="metricconverter">
              <w:smartTagPr>
                <w:attr w:name="ProductID" w:val="7 м"/>
              </w:smartTagPr>
              <w:r w:rsidRPr="00F42E41">
                <w:rPr>
                  <w:sz w:val="22"/>
                  <w:szCs w:val="22"/>
                </w:rPr>
                <w:t>7 м</w:t>
              </w:r>
            </w:smartTag>
            <w:r w:rsidRPr="00F42E41">
              <w:rPr>
                <w:sz w:val="22"/>
                <w:szCs w:val="22"/>
              </w:rPr>
              <w:t xml:space="preserve">, включая ширину проезжей части. 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
              </w:smartTagPr>
              <w:r w:rsidRPr="00F42E41">
                <w:rPr>
                  <w:sz w:val="22"/>
                  <w:szCs w:val="22"/>
                </w:rPr>
                <w:t>200 м</w:t>
              </w:r>
            </w:smartTag>
            <w:r w:rsidRPr="00F42E41">
              <w:rPr>
                <w:sz w:val="22"/>
                <w:szCs w:val="22"/>
              </w:rPr>
              <w:t>.</w:t>
            </w:r>
          </w:p>
          <w:p w14:paraId="5BDA52CB" w14:textId="77777777" w:rsidR="00F42E41" w:rsidRPr="00F42E41" w:rsidRDefault="00F42E41" w:rsidP="00F42E41">
            <w:pPr>
              <w:widowControl w:val="0"/>
              <w:adjustRightInd w:val="0"/>
              <w:spacing w:line="239" w:lineRule="auto"/>
              <w:jc w:val="both"/>
              <w:rPr>
                <w:sz w:val="22"/>
                <w:szCs w:val="22"/>
              </w:rPr>
            </w:pPr>
            <w:r w:rsidRPr="00F42E41">
              <w:rPr>
                <w:bCs/>
                <w:sz w:val="22"/>
                <w:szCs w:val="22"/>
              </w:rPr>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F42E41">
                <w:rPr>
                  <w:bCs/>
                  <w:sz w:val="22"/>
                  <w:szCs w:val="22"/>
                </w:rPr>
                <w:t>150 м</w:t>
              </w:r>
            </w:smartTag>
            <w:r w:rsidRPr="00F42E41">
              <w:rPr>
                <w:bCs/>
                <w:sz w:val="22"/>
                <w:szCs w:val="22"/>
              </w:rPr>
              <w:t>. Тупиковые проезды обеспечиваются разворотными площадками размером не менее 15×15 м. Использование разворотной площадки для стоянки автомобилей не допускается.</w:t>
            </w:r>
          </w:p>
        </w:tc>
      </w:tr>
      <w:tr w:rsidR="00F42E41" w:rsidRPr="00F42E41" w14:paraId="5BDA52CE" w14:textId="77777777" w:rsidTr="00F42E41">
        <w:trPr>
          <w:trHeight w:val="312"/>
          <w:jc w:val="center"/>
        </w:trPr>
        <w:tc>
          <w:tcPr>
            <w:tcW w:w="10172" w:type="dxa"/>
            <w:gridSpan w:val="5"/>
            <w:shd w:val="clear" w:color="auto" w:fill="auto"/>
            <w:vAlign w:val="center"/>
          </w:tcPr>
          <w:p w14:paraId="5BDA52CD" w14:textId="77777777" w:rsidR="00F42E41" w:rsidRPr="00F42E41" w:rsidRDefault="00F42E41" w:rsidP="00F42E41">
            <w:pPr>
              <w:widowControl w:val="0"/>
              <w:spacing w:line="239" w:lineRule="auto"/>
              <w:jc w:val="center"/>
              <w:rPr>
                <w:sz w:val="22"/>
                <w:szCs w:val="22"/>
              </w:rPr>
            </w:pPr>
            <w:r w:rsidRPr="00F42E41">
              <w:rPr>
                <w:b/>
                <w:sz w:val="22"/>
                <w:szCs w:val="22"/>
              </w:rPr>
              <w:t>Инженерное обеспечение территории</w:t>
            </w:r>
          </w:p>
        </w:tc>
      </w:tr>
      <w:tr w:rsidR="00F42E41" w:rsidRPr="00F42E41" w14:paraId="5BDA52D9" w14:textId="77777777" w:rsidTr="00F42E41">
        <w:trPr>
          <w:jc w:val="center"/>
        </w:trPr>
        <w:tc>
          <w:tcPr>
            <w:tcW w:w="3060" w:type="dxa"/>
            <w:shd w:val="clear" w:color="auto" w:fill="auto"/>
          </w:tcPr>
          <w:p w14:paraId="5BDA52CF" w14:textId="77777777" w:rsidR="00F42E41" w:rsidRPr="00F42E41" w:rsidRDefault="00F42E41" w:rsidP="00F42E41">
            <w:pPr>
              <w:widowControl w:val="0"/>
              <w:adjustRightInd w:val="0"/>
              <w:spacing w:line="239" w:lineRule="auto"/>
              <w:rPr>
                <w:sz w:val="22"/>
                <w:szCs w:val="22"/>
              </w:rPr>
            </w:pPr>
            <w:r w:rsidRPr="00F42E41">
              <w:rPr>
                <w:sz w:val="22"/>
                <w:szCs w:val="22"/>
              </w:rPr>
              <w:t>Водоснабжение</w:t>
            </w:r>
          </w:p>
        </w:tc>
        <w:tc>
          <w:tcPr>
            <w:tcW w:w="7112" w:type="dxa"/>
            <w:gridSpan w:val="4"/>
            <w:shd w:val="clear" w:color="auto" w:fill="auto"/>
          </w:tcPr>
          <w:p w14:paraId="5BDA52D0" w14:textId="77777777" w:rsidR="00F42E41" w:rsidRPr="00F42E41" w:rsidRDefault="00F42E41" w:rsidP="00F42E41">
            <w:pPr>
              <w:widowControl w:val="0"/>
              <w:adjustRightInd w:val="0"/>
              <w:spacing w:line="239" w:lineRule="auto"/>
              <w:jc w:val="both"/>
              <w:rPr>
                <w:sz w:val="22"/>
                <w:szCs w:val="22"/>
              </w:rPr>
            </w:pPr>
            <w:r w:rsidRPr="00F42E41">
              <w:rPr>
                <w:sz w:val="22"/>
                <w:szCs w:val="22"/>
              </w:rPr>
              <w:t xml:space="preserve">Снабжение хозяйственно-питьевой водой может производиться как от централизованной системы водоснабжения, так и автономно </w:t>
            </w:r>
            <w:r w:rsidRPr="00F42E41">
              <w:rPr>
                <w:sz w:val="22"/>
                <w:szCs w:val="22"/>
              </w:rPr>
              <w:sym w:font="Symbol" w:char="F02D"/>
            </w:r>
            <w:r w:rsidRPr="00F42E41">
              <w:rPr>
                <w:sz w:val="22"/>
                <w:szCs w:val="22"/>
              </w:rPr>
              <w:t xml:space="preserve"> от шахтных и мелкотрубчатых колодцев, каптажей родников.</w:t>
            </w:r>
          </w:p>
          <w:p w14:paraId="5BDA52D1" w14:textId="77777777" w:rsidR="00F42E41" w:rsidRPr="00F42E41" w:rsidRDefault="00F42E41" w:rsidP="00F42E41">
            <w:pPr>
              <w:widowControl w:val="0"/>
              <w:adjustRightInd w:val="0"/>
              <w:spacing w:line="239" w:lineRule="auto"/>
              <w:jc w:val="both"/>
              <w:rPr>
                <w:sz w:val="22"/>
                <w:szCs w:val="22"/>
              </w:rPr>
            </w:pPr>
            <w:r w:rsidRPr="00F42E41">
              <w:rPr>
                <w:sz w:val="22"/>
                <w:szCs w:val="22"/>
              </w:rPr>
              <w:t>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 в соответствии с СанПиН 2.1.4.1110-02.</w:t>
            </w:r>
          </w:p>
          <w:p w14:paraId="5BDA52D2" w14:textId="77777777" w:rsidR="00F42E41" w:rsidRPr="00F42E41" w:rsidRDefault="00F42E41" w:rsidP="00F42E41">
            <w:pPr>
              <w:widowControl w:val="0"/>
              <w:adjustRightInd w:val="0"/>
              <w:spacing w:line="239" w:lineRule="auto"/>
              <w:jc w:val="both"/>
              <w:rPr>
                <w:sz w:val="22"/>
                <w:szCs w:val="22"/>
              </w:rPr>
            </w:pPr>
            <w:r w:rsidRPr="00F42E41">
              <w:rPr>
                <w:sz w:val="22"/>
                <w:szCs w:val="22"/>
              </w:rPr>
              <w:t xml:space="preserve">Централизованные системы водоснабжения проектируются в </w:t>
            </w:r>
            <w:r w:rsidRPr="00F42E41">
              <w:rPr>
                <w:spacing w:val="-4"/>
                <w:sz w:val="22"/>
                <w:szCs w:val="22"/>
              </w:rPr>
              <w:t>соответствии с разделом «</w:t>
            </w:r>
            <w:r w:rsidRPr="00F42E41">
              <w:rPr>
                <w:bCs/>
                <w:spacing w:val="-4"/>
                <w:sz w:val="22"/>
                <w:szCs w:val="22"/>
              </w:rPr>
              <w:t>Нормативы градостроительного проектирования</w:t>
            </w:r>
            <w:r w:rsidRPr="00F42E41">
              <w:rPr>
                <w:bCs/>
                <w:sz w:val="22"/>
                <w:szCs w:val="22"/>
              </w:rPr>
              <w:t xml:space="preserve"> зон инженерной инфраструктуры</w:t>
            </w:r>
            <w:r w:rsidRPr="00F42E41">
              <w:rPr>
                <w:sz w:val="22"/>
                <w:szCs w:val="22"/>
              </w:rPr>
              <w:t>» (подраздел «Водоснабжение») настоящих нормативов.</w:t>
            </w:r>
          </w:p>
          <w:p w14:paraId="5BDA52D3" w14:textId="77777777" w:rsidR="00F42E41" w:rsidRPr="00F42E41" w:rsidRDefault="00F42E41" w:rsidP="00F42E41">
            <w:pPr>
              <w:widowControl w:val="0"/>
              <w:spacing w:line="239" w:lineRule="auto"/>
              <w:jc w:val="both"/>
              <w:rPr>
                <w:sz w:val="22"/>
                <w:szCs w:val="22"/>
              </w:rPr>
            </w:pPr>
            <w:r w:rsidRPr="00F42E41">
              <w:rPr>
                <w:sz w:val="22"/>
                <w:szCs w:val="22"/>
              </w:rPr>
              <w:t>Расчет систем водоснабжения производится исходя из следующих норм среднесуточного водопотребления на хозяйственно-питьевые нужды:</w:t>
            </w:r>
          </w:p>
          <w:p w14:paraId="5BDA52D4"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при водопользовании из водоразборных колонок, шахтных колодцев – 30-50 л/сут. на 1 чел.;</w:t>
            </w:r>
          </w:p>
          <w:p w14:paraId="5BDA52D5" w14:textId="77777777" w:rsidR="00F42E41" w:rsidRPr="00F42E41" w:rsidRDefault="00F42E41" w:rsidP="00F42E41">
            <w:pPr>
              <w:widowControl w:val="0"/>
              <w:spacing w:line="239" w:lineRule="auto"/>
              <w:ind w:left="142" w:hanging="142"/>
              <w:jc w:val="both"/>
              <w:rPr>
                <w:sz w:val="22"/>
                <w:szCs w:val="22"/>
              </w:rPr>
            </w:pPr>
            <w:r w:rsidRPr="00F42E41">
              <w:rPr>
                <w:spacing w:val="-2"/>
                <w:sz w:val="22"/>
                <w:szCs w:val="22"/>
              </w:rPr>
              <w:t>- при обеспечении внутренним водопроводом и канализацией (без ванн) – 125-</w:t>
            </w:r>
            <w:r w:rsidRPr="00F42E41">
              <w:rPr>
                <w:sz w:val="22"/>
                <w:szCs w:val="22"/>
              </w:rPr>
              <w:t>160 л/сут. на 1 чел.</w:t>
            </w:r>
          </w:p>
          <w:p w14:paraId="5BDA52D6" w14:textId="77777777" w:rsidR="00F42E41" w:rsidRPr="00F42E41" w:rsidRDefault="00F42E41" w:rsidP="00F42E41">
            <w:pPr>
              <w:widowControl w:val="0"/>
              <w:spacing w:line="239" w:lineRule="auto"/>
              <w:jc w:val="both"/>
              <w:rPr>
                <w:sz w:val="22"/>
                <w:szCs w:val="22"/>
              </w:rPr>
            </w:pPr>
            <w:r w:rsidRPr="00F42E41">
              <w:rPr>
                <w:sz w:val="22"/>
                <w:szCs w:val="22"/>
              </w:rPr>
              <w:t>Для полива посадок на участках (из водопроводной сети сезонного действия или из открытых водоемов и специально предусмотренных котлованов - накопителей воды):</w:t>
            </w:r>
          </w:p>
          <w:p w14:paraId="5BDA52D7"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овощных культур – 3-15 л/м</w:t>
            </w:r>
            <w:r w:rsidRPr="00F42E41">
              <w:rPr>
                <w:sz w:val="22"/>
                <w:szCs w:val="22"/>
                <w:vertAlign w:val="superscript"/>
              </w:rPr>
              <w:t>2</w:t>
            </w:r>
            <w:r w:rsidRPr="00F42E41">
              <w:rPr>
                <w:sz w:val="22"/>
                <w:szCs w:val="22"/>
              </w:rPr>
              <w:t xml:space="preserve"> в сутки;</w:t>
            </w:r>
          </w:p>
          <w:p w14:paraId="5BDA52D8" w14:textId="77777777" w:rsidR="00F42E41" w:rsidRPr="00F42E41" w:rsidRDefault="00F42E41" w:rsidP="00F42E41">
            <w:pPr>
              <w:widowControl w:val="0"/>
              <w:adjustRightInd w:val="0"/>
              <w:spacing w:line="239" w:lineRule="auto"/>
              <w:ind w:left="142" w:hanging="142"/>
              <w:jc w:val="both"/>
              <w:rPr>
                <w:spacing w:val="-2"/>
                <w:sz w:val="22"/>
                <w:szCs w:val="22"/>
              </w:rPr>
            </w:pPr>
            <w:r w:rsidRPr="00F42E41">
              <w:rPr>
                <w:sz w:val="22"/>
                <w:szCs w:val="22"/>
              </w:rPr>
              <w:t>- плодовых деревьев – 10-15 л/м</w:t>
            </w:r>
            <w:r w:rsidRPr="00F42E41">
              <w:rPr>
                <w:sz w:val="22"/>
                <w:szCs w:val="22"/>
                <w:vertAlign w:val="superscript"/>
              </w:rPr>
              <w:t>2</w:t>
            </w:r>
            <w:r w:rsidRPr="00F42E41">
              <w:rPr>
                <w:sz w:val="22"/>
                <w:szCs w:val="22"/>
              </w:rPr>
              <w:t xml:space="preserve"> в сутки.</w:t>
            </w:r>
          </w:p>
        </w:tc>
      </w:tr>
      <w:tr w:rsidR="00F42E41" w:rsidRPr="00F42E41" w14:paraId="5BDA52DD" w14:textId="77777777" w:rsidTr="00F42E41">
        <w:trPr>
          <w:jc w:val="center"/>
        </w:trPr>
        <w:tc>
          <w:tcPr>
            <w:tcW w:w="3060" w:type="dxa"/>
            <w:shd w:val="clear" w:color="auto" w:fill="auto"/>
          </w:tcPr>
          <w:p w14:paraId="5BDA52DA" w14:textId="77777777" w:rsidR="00F42E41" w:rsidRPr="00F42E41" w:rsidRDefault="00F42E41" w:rsidP="00F42E41">
            <w:pPr>
              <w:widowControl w:val="0"/>
              <w:adjustRightInd w:val="0"/>
              <w:spacing w:line="239" w:lineRule="auto"/>
              <w:rPr>
                <w:sz w:val="22"/>
                <w:szCs w:val="22"/>
              </w:rPr>
            </w:pPr>
            <w:r w:rsidRPr="00F42E41">
              <w:rPr>
                <w:sz w:val="22"/>
                <w:szCs w:val="22"/>
              </w:rPr>
              <w:t>Канализация</w:t>
            </w:r>
          </w:p>
        </w:tc>
        <w:tc>
          <w:tcPr>
            <w:tcW w:w="7112" w:type="dxa"/>
            <w:gridSpan w:val="4"/>
            <w:shd w:val="clear" w:color="auto" w:fill="auto"/>
          </w:tcPr>
          <w:p w14:paraId="5BDA52DB" w14:textId="77777777" w:rsidR="00F42E41" w:rsidRPr="00F42E41" w:rsidRDefault="00F42E41" w:rsidP="00F42E41">
            <w:pPr>
              <w:widowControl w:val="0"/>
              <w:adjustRightInd w:val="0"/>
              <w:spacing w:line="239" w:lineRule="auto"/>
              <w:jc w:val="both"/>
              <w:rPr>
                <w:sz w:val="22"/>
                <w:szCs w:val="22"/>
              </w:rPr>
            </w:pPr>
            <w:r w:rsidRPr="00F42E41">
              <w:rPr>
                <w:spacing w:val="-2"/>
                <w:sz w:val="22"/>
                <w:szCs w:val="22"/>
              </w:rPr>
              <w:t xml:space="preserve">Сбор, удаление и обезвреживание нечистот в неканализованных садоводческих, </w:t>
            </w:r>
            <w:r w:rsidRPr="00F42E41">
              <w:rPr>
                <w:sz w:val="22"/>
                <w:szCs w:val="22"/>
              </w:rPr>
              <w:t xml:space="preserve">огороднических и дачных </w:t>
            </w:r>
            <w:r w:rsidRPr="00F42E41">
              <w:rPr>
                <w:spacing w:val="-2"/>
                <w:sz w:val="22"/>
                <w:szCs w:val="22"/>
              </w:rPr>
              <w:t xml:space="preserve">объединениях осуществляется в соответствии с </w:t>
            </w:r>
            <w:r w:rsidRPr="00F42E41">
              <w:rPr>
                <w:sz w:val="22"/>
                <w:szCs w:val="22"/>
              </w:rPr>
              <w:t xml:space="preserve">СанПиН 42-128-4690-88. Возможно </w:t>
            </w:r>
            <w:r w:rsidRPr="00F42E41">
              <w:rPr>
                <w:spacing w:val="-2"/>
                <w:sz w:val="22"/>
                <w:szCs w:val="22"/>
              </w:rPr>
              <w:t>подключение к централизованным системам канализации в соответствии</w:t>
            </w:r>
            <w:r w:rsidRPr="00F42E41">
              <w:rPr>
                <w:sz w:val="22"/>
                <w:szCs w:val="22"/>
              </w:rPr>
              <w:t xml:space="preserve"> с разделом «</w:t>
            </w:r>
            <w:r w:rsidRPr="00F42E41">
              <w:rPr>
                <w:bCs/>
                <w:sz w:val="22"/>
                <w:szCs w:val="22"/>
              </w:rPr>
              <w:t>Нормативы градостроительного проектирования зон инженерной инфраструктуры</w:t>
            </w:r>
            <w:r w:rsidRPr="00F42E41">
              <w:rPr>
                <w:sz w:val="22"/>
                <w:szCs w:val="22"/>
              </w:rPr>
              <w:t>» (подраздел «Водоотведение (канализация)») настоящих нормативов.</w:t>
            </w:r>
          </w:p>
          <w:p w14:paraId="5BDA52DC" w14:textId="77777777" w:rsidR="00F42E41" w:rsidRPr="00F42E41" w:rsidRDefault="00F42E41" w:rsidP="00F42E41">
            <w:pPr>
              <w:widowControl w:val="0"/>
              <w:adjustRightInd w:val="0"/>
              <w:spacing w:line="239" w:lineRule="auto"/>
              <w:jc w:val="both"/>
              <w:rPr>
                <w:spacing w:val="-2"/>
                <w:sz w:val="22"/>
                <w:szCs w:val="22"/>
              </w:rPr>
            </w:pPr>
            <w:r w:rsidRPr="00F42E41">
              <w:rPr>
                <w:spacing w:val="-2"/>
                <w:sz w:val="22"/>
                <w:szCs w:val="22"/>
              </w:rPr>
              <w:t xml:space="preserve">Отвод поверхностных стоков и дренажных вод </w:t>
            </w:r>
            <w:r w:rsidRPr="00F42E41">
              <w:rPr>
                <w:sz w:val="22"/>
                <w:szCs w:val="22"/>
              </w:rPr>
              <w:t xml:space="preserve">в кюветы и канавы </w:t>
            </w:r>
            <w:r w:rsidRPr="00F42E41">
              <w:rPr>
                <w:sz w:val="22"/>
                <w:szCs w:val="22"/>
              </w:rPr>
              <w:lastRenderedPageBreak/>
              <w:t>осуществляется в соответствии проектом планировки территории садоводческого, огороднического, дачного объединения.</w:t>
            </w:r>
          </w:p>
        </w:tc>
      </w:tr>
      <w:tr w:rsidR="00F42E41" w:rsidRPr="00F42E41" w14:paraId="5BDA52E0" w14:textId="77777777" w:rsidTr="00F42E41">
        <w:trPr>
          <w:jc w:val="center"/>
        </w:trPr>
        <w:tc>
          <w:tcPr>
            <w:tcW w:w="3060" w:type="dxa"/>
            <w:shd w:val="clear" w:color="auto" w:fill="auto"/>
          </w:tcPr>
          <w:p w14:paraId="5BDA52DE" w14:textId="77777777" w:rsidR="00F42E41" w:rsidRPr="00F42E41" w:rsidRDefault="00F42E41" w:rsidP="00F42E41">
            <w:pPr>
              <w:widowControl w:val="0"/>
              <w:adjustRightInd w:val="0"/>
              <w:spacing w:line="239" w:lineRule="auto"/>
              <w:rPr>
                <w:sz w:val="22"/>
                <w:szCs w:val="22"/>
              </w:rPr>
            </w:pPr>
            <w:r w:rsidRPr="00F42E41">
              <w:rPr>
                <w:sz w:val="22"/>
                <w:szCs w:val="22"/>
              </w:rPr>
              <w:lastRenderedPageBreak/>
              <w:t>Газоснабжение</w:t>
            </w:r>
          </w:p>
        </w:tc>
        <w:tc>
          <w:tcPr>
            <w:tcW w:w="7112" w:type="dxa"/>
            <w:gridSpan w:val="4"/>
            <w:shd w:val="clear" w:color="auto" w:fill="auto"/>
          </w:tcPr>
          <w:p w14:paraId="5BDA52DF" w14:textId="77777777" w:rsidR="00F42E41" w:rsidRPr="00F42E41" w:rsidRDefault="00F42E41" w:rsidP="00F42E41">
            <w:pPr>
              <w:widowControl w:val="0"/>
              <w:adjustRightInd w:val="0"/>
              <w:spacing w:line="239" w:lineRule="auto"/>
              <w:jc w:val="both"/>
              <w:rPr>
                <w:spacing w:val="-2"/>
                <w:sz w:val="22"/>
                <w:szCs w:val="22"/>
              </w:rPr>
            </w:pPr>
            <w:r w:rsidRPr="00F42E41">
              <w:rPr>
                <w:sz w:val="22"/>
                <w:szCs w:val="22"/>
              </w:rPr>
              <w:t xml:space="preserve">Проектируется от газобаллонных установок сжиженного газа, от резервуарных установок со сжиженным газом или от газовых сетей. Проектирование объектов газоснабжения следует осуществлять в соответствии с </w:t>
            </w:r>
            <w:r w:rsidRPr="00F42E41">
              <w:rPr>
                <w:spacing w:val="-2"/>
                <w:sz w:val="22"/>
                <w:szCs w:val="22"/>
              </w:rPr>
              <w:t>разделом «</w:t>
            </w:r>
            <w:r w:rsidRPr="00F42E41">
              <w:rPr>
                <w:bCs/>
                <w:sz w:val="22"/>
                <w:szCs w:val="22"/>
              </w:rPr>
              <w:t>Нормативы градостроительного проектирования зон инженерной инфраструктуры</w:t>
            </w:r>
            <w:r w:rsidRPr="00F42E41">
              <w:rPr>
                <w:spacing w:val="-2"/>
                <w:sz w:val="22"/>
                <w:szCs w:val="22"/>
              </w:rPr>
              <w:t>» (подраздел «Газоснабжение») настоящих нормативов</w:t>
            </w:r>
            <w:r w:rsidRPr="00F42E41">
              <w:rPr>
                <w:sz w:val="22"/>
                <w:szCs w:val="22"/>
              </w:rPr>
              <w:t>.</w:t>
            </w:r>
          </w:p>
        </w:tc>
      </w:tr>
      <w:tr w:rsidR="00F42E41" w:rsidRPr="00F42E41" w14:paraId="5BDA52E4" w14:textId="77777777" w:rsidTr="00F42E41">
        <w:trPr>
          <w:jc w:val="center"/>
        </w:trPr>
        <w:tc>
          <w:tcPr>
            <w:tcW w:w="3060" w:type="dxa"/>
            <w:shd w:val="clear" w:color="auto" w:fill="auto"/>
          </w:tcPr>
          <w:p w14:paraId="5BDA52E1" w14:textId="77777777" w:rsidR="00F42E41" w:rsidRPr="00F42E41" w:rsidRDefault="00F42E41" w:rsidP="00F42E41">
            <w:pPr>
              <w:widowControl w:val="0"/>
              <w:adjustRightInd w:val="0"/>
              <w:spacing w:line="239" w:lineRule="auto"/>
              <w:rPr>
                <w:sz w:val="22"/>
                <w:szCs w:val="22"/>
              </w:rPr>
            </w:pPr>
            <w:r w:rsidRPr="00F42E41">
              <w:rPr>
                <w:sz w:val="22"/>
                <w:szCs w:val="22"/>
              </w:rPr>
              <w:t>Электроснабжение</w:t>
            </w:r>
          </w:p>
        </w:tc>
        <w:tc>
          <w:tcPr>
            <w:tcW w:w="7112" w:type="dxa"/>
            <w:gridSpan w:val="4"/>
            <w:shd w:val="clear" w:color="auto" w:fill="auto"/>
          </w:tcPr>
          <w:p w14:paraId="5BDA52E2" w14:textId="77777777" w:rsidR="00F42E41" w:rsidRPr="00F42E41" w:rsidRDefault="00F42E41" w:rsidP="00F42E41">
            <w:pPr>
              <w:widowControl w:val="0"/>
              <w:adjustRightInd w:val="0"/>
              <w:spacing w:line="239" w:lineRule="auto"/>
              <w:jc w:val="both"/>
              <w:rPr>
                <w:sz w:val="22"/>
                <w:szCs w:val="22"/>
              </w:rPr>
            </w:pPr>
            <w:r w:rsidRPr="00F42E41">
              <w:rPr>
                <w:sz w:val="22"/>
                <w:szCs w:val="22"/>
              </w:rPr>
              <w:t>Сети электроснабжения следует предусматривать воздушными линиями. Запрещается проведение воздушных линий непосредственно над индивидуальными участками, кроме вводов в здания.</w:t>
            </w:r>
          </w:p>
          <w:p w14:paraId="5BDA52E3" w14:textId="77777777" w:rsidR="00F42E41" w:rsidRPr="00F42E41" w:rsidRDefault="00F42E41" w:rsidP="00F42E41">
            <w:pPr>
              <w:widowControl w:val="0"/>
              <w:adjustRightInd w:val="0"/>
              <w:spacing w:line="239" w:lineRule="auto"/>
              <w:jc w:val="both"/>
              <w:rPr>
                <w:sz w:val="22"/>
                <w:szCs w:val="22"/>
              </w:rPr>
            </w:pPr>
            <w:r w:rsidRPr="00F42E41">
              <w:rPr>
                <w:sz w:val="22"/>
                <w:szCs w:val="22"/>
              </w:rPr>
              <w:t>Сети электроснабжения проектируются в соответствии с разделом «</w:t>
            </w:r>
            <w:r w:rsidRPr="00F42E41">
              <w:rPr>
                <w:bCs/>
                <w:sz w:val="22"/>
                <w:szCs w:val="22"/>
              </w:rPr>
              <w:t xml:space="preserve">Нормативы градостроительного проектирования зон инженерной </w:t>
            </w:r>
            <w:r w:rsidRPr="00F42E41">
              <w:rPr>
                <w:bCs/>
                <w:spacing w:val="-5"/>
                <w:sz w:val="22"/>
                <w:szCs w:val="22"/>
              </w:rPr>
              <w:t>инфраструктуры</w:t>
            </w:r>
            <w:r w:rsidRPr="00F42E41">
              <w:rPr>
                <w:spacing w:val="-5"/>
                <w:sz w:val="22"/>
                <w:szCs w:val="22"/>
              </w:rPr>
              <w:t>» (подраздел «Электроснабжение») настоящих нормативов.</w:t>
            </w:r>
          </w:p>
        </w:tc>
      </w:tr>
      <w:tr w:rsidR="00F42E41" w:rsidRPr="00F42E41" w14:paraId="5BDA52E6" w14:textId="77777777" w:rsidTr="00F42E41">
        <w:trPr>
          <w:trHeight w:val="312"/>
          <w:jc w:val="center"/>
        </w:trPr>
        <w:tc>
          <w:tcPr>
            <w:tcW w:w="10172" w:type="dxa"/>
            <w:gridSpan w:val="5"/>
            <w:shd w:val="clear" w:color="auto" w:fill="auto"/>
            <w:vAlign w:val="center"/>
          </w:tcPr>
          <w:p w14:paraId="5BDA52E5" w14:textId="77777777" w:rsidR="00F42E41" w:rsidRPr="00F42E41" w:rsidRDefault="00F42E41" w:rsidP="00F42E41">
            <w:pPr>
              <w:widowControl w:val="0"/>
              <w:adjustRightInd w:val="0"/>
              <w:spacing w:line="239" w:lineRule="auto"/>
              <w:jc w:val="center"/>
              <w:rPr>
                <w:b/>
                <w:sz w:val="22"/>
                <w:szCs w:val="22"/>
              </w:rPr>
            </w:pPr>
            <w:r w:rsidRPr="00F42E41">
              <w:rPr>
                <w:b/>
                <w:sz w:val="22"/>
                <w:szCs w:val="22"/>
              </w:rPr>
              <w:t>Обращение с отходами</w:t>
            </w:r>
          </w:p>
        </w:tc>
      </w:tr>
      <w:tr w:rsidR="00F42E41" w:rsidRPr="00F42E41" w14:paraId="5BDA52E9" w14:textId="77777777" w:rsidTr="00F42E41">
        <w:trPr>
          <w:jc w:val="center"/>
        </w:trPr>
        <w:tc>
          <w:tcPr>
            <w:tcW w:w="3060" w:type="dxa"/>
            <w:shd w:val="clear" w:color="auto" w:fill="auto"/>
          </w:tcPr>
          <w:p w14:paraId="5BDA52E7" w14:textId="77777777" w:rsidR="00F42E41" w:rsidRPr="00F42E41" w:rsidRDefault="00F42E41" w:rsidP="00F42E41">
            <w:pPr>
              <w:widowControl w:val="0"/>
              <w:adjustRightInd w:val="0"/>
              <w:spacing w:line="239" w:lineRule="auto"/>
              <w:rPr>
                <w:sz w:val="22"/>
                <w:szCs w:val="22"/>
              </w:rPr>
            </w:pPr>
            <w:r w:rsidRPr="00F42E41">
              <w:rPr>
                <w:bCs/>
                <w:sz w:val="22"/>
                <w:szCs w:val="22"/>
              </w:rPr>
              <w:t>Организация свалок отходов</w:t>
            </w:r>
          </w:p>
        </w:tc>
        <w:tc>
          <w:tcPr>
            <w:tcW w:w="7112" w:type="dxa"/>
            <w:gridSpan w:val="4"/>
            <w:shd w:val="clear" w:color="auto" w:fill="auto"/>
          </w:tcPr>
          <w:p w14:paraId="5BDA52E8" w14:textId="77777777" w:rsidR="00F42E41" w:rsidRPr="00F42E41" w:rsidRDefault="00F42E41" w:rsidP="00F42E41">
            <w:pPr>
              <w:widowControl w:val="0"/>
              <w:adjustRightInd w:val="0"/>
              <w:spacing w:line="239" w:lineRule="auto"/>
              <w:jc w:val="both"/>
              <w:rPr>
                <w:bCs/>
                <w:sz w:val="22"/>
                <w:szCs w:val="22"/>
              </w:rPr>
            </w:pPr>
            <w:r w:rsidRPr="00F42E41">
              <w:rPr>
                <w:bCs/>
                <w:sz w:val="22"/>
                <w:szCs w:val="22"/>
              </w:rPr>
              <w:t>Запрещается</w:t>
            </w:r>
            <w:r w:rsidRPr="00F42E41">
              <w:rPr>
                <w:sz w:val="22"/>
                <w:szCs w:val="22"/>
              </w:rPr>
              <w:t xml:space="preserve"> н</w:t>
            </w:r>
            <w:r w:rsidRPr="00F42E41">
              <w:rPr>
                <w:bCs/>
                <w:sz w:val="22"/>
                <w:szCs w:val="22"/>
              </w:rPr>
              <w:t xml:space="preserve">а территории садоводческих, огороднических и дачных объединений и за ее пределами. </w:t>
            </w:r>
          </w:p>
        </w:tc>
      </w:tr>
      <w:tr w:rsidR="00F42E41" w:rsidRPr="00F42E41" w14:paraId="5BDA52EC" w14:textId="77777777" w:rsidTr="00F42E41">
        <w:trPr>
          <w:jc w:val="center"/>
        </w:trPr>
        <w:tc>
          <w:tcPr>
            <w:tcW w:w="3060" w:type="dxa"/>
            <w:shd w:val="clear" w:color="auto" w:fill="auto"/>
          </w:tcPr>
          <w:p w14:paraId="5BDA52EA" w14:textId="77777777" w:rsidR="00F42E41" w:rsidRPr="00F42E41" w:rsidRDefault="00F42E41" w:rsidP="00F42E41">
            <w:pPr>
              <w:widowControl w:val="0"/>
              <w:adjustRightInd w:val="0"/>
              <w:spacing w:line="239" w:lineRule="auto"/>
              <w:rPr>
                <w:sz w:val="22"/>
                <w:szCs w:val="22"/>
              </w:rPr>
            </w:pPr>
            <w:r w:rsidRPr="00F42E41">
              <w:rPr>
                <w:sz w:val="22"/>
                <w:szCs w:val="22"/>
              </w:rPr>
              <w:t>Утилизация бытовых отходов</w:t>
            </w:r>
          </w:p>
        </w:tc>
        <w:tc>
          <w:tcPr>
            <w:tcW w:w="7112" w:type="dxa"/>
            <w:gridSpan w:val="4"/>
            <w:shd w:val="clear" w:color="auto" w:fill="auto"/>
          </w:tcPr>
          <w:p w14:paraId="5BDA52EB" w14:textId="77777777" w:rsidR="00F42E41" w:rsidRPr="00F42E41" w:rsidRDefault="00F42E41" w:rsidP="00F42E41">
            <w:pPr>
              <w:widowControl w:val="0"/>
              <w:adjustRightInd w:val="0"/>
              <w:spacing w:line="239" w:lineRule="auto"/>
              <w:jc w:val="both"/>
              <w:rPr>
                <w:bCs/>
                <w:sz w:val="22"/>
                <w:szCs w:val="22"/>
              </w:rPr>
            </w:pPr>
            <w:r w:rsidRPr="00F42E41">
              <w:rPr>
                <w:bCs/>
                <w:sz w:val="22"/>
                <w:szCs w:val="22"/>
              </w:rPr>
              <w:t xml:space="preserve">Бытовые отходы должны утилизироваться на индивидуальных участках. </w:t>
            </w:r>
          </w:p>
        </w:tc>
      </w:tr>
      <w:tr w:rsidR="00F42E41" w:rsidRPr="00F42E41" w14:paraId="5BDA52EF" w14:textId="77777777" w:rsidTr="00F42E41">
        <w:trPr>
          <w:jc w:val="center"/>
        </w:trPr>
        <w:tc>
          <w:tcPr>
            <w:tcW w:w="3060" w:type="dxa"/>
            <w:shd w:val="clear" w:color="auto" w:fill="auto"/>
          </w:tcPr>
          <w:p w14:paraId="5BDA52ED" w14:textId="77777777" w:rsidR="00F42E41" w:rsidRPr="00F42E41" w:rsidRDefault="00F42E41" w:rsidP="00F42E41">
            <w:pPr>
              <w:widowControl w:val="0"/>
              <w:adjustRightInd w:val="0"/>
              <w:spacing w:line="239" w:lineRule="auto"/>
              <w:rPr>
                <w:sz w:val="22"/>
                <w:szCs w:val="22"/>
              </w:rPr>
            </w:pPr>
            <w:r w:rsidRPr="00F42E41">
              <w:rPr>
                <w:sz w:val="22"/>
                <w:szCs w:val="22"/>
              </w:rPr>
              <w:t>Размещение площадок для мусоросборников</w:t>
            </w:r>
          </w:p>
        </w:tc>
        <w:tc>
          <w:tcPr>
            <w:tcW w:w="7112" w:type="dxa"/>
            <w:gridSpan w:val="4"/>
            <w:shd w:val="clear" w:color="auto" w:fill="auto"/>
          </w:tcPr>
          <w:p w14:paraId="5BDA52EE" w14:textId="77777777" w:rsidR="00F42E41" w:rsidRPr="00F42E41" w:rsidRDefault="00F42E41" w:rsidP="00F42E41">
            <w:pPr>
              <w:widowControl w:val="0"/>
              <w:adjustRightInd w:val="0"/>
              <w:spacing w:line="239" w:lineRule="auto"/>
              <w:jc w:val="both"/>
              <w:rPr>
                <w:sz w:val="22"/>
                <w:szCs w:val="22"/>
              </w:rPr>
            </w:pPr>
            <w:r w:rsidRPr="00F42E41">
              <w:rPr>
                <w:bCs/>
                <w:sz w:val="22"/>
                <w:szCs w:val="22"/>
              </w:rPr>
              <w:t xml:space="preserve">Для неутилизируемых отходов (стекло, металл, полиэтилен и др.) на территории общего пользования должны быть предусмотрены площадки для мусоросборников, которые </w:t>
            </w:r>
            <w:r w:rsidRPr="00F42E41">
              <w:rPr>
                <w:sz w:val="22"/>
                <w:szCs w:val="22"/>
              </w:rPr>
              <w:t xml:space="preserve">размещаются на расстоянии не менее 20 и не более </w:t>
            </w:r>
            <w:smartTag w:uri="urn:schemas-microsoft-com:office:smarttags" w:element="metricconverter">
              <w:smartTagPr>
                <w:attr w:name="ProductID" w:val="100 м"/>
              </w:smartTagPr>
              <w:r w:rsidRPr="00F42E41">
                <w:rPr>
                  <w:sz w:val="22"/>
                  <w:szCs w:val="22"/>
                </w:rPr>
                <w:t>100 м</w:t>
              </w:r>
            </w:smartTag>
            <w:r w:rsidRPr="00F42E41">
              <w:rPr>
                <w:sz w:val="22"/>
                <w:szCs w:val="22"/>
              </w:rPr>
              <w:t xml:space="preserve"> от границ индивидуальных участков.</w:t>
            </w:r>
          </w:p>
        </w:tc>
      </w:tr>
    </w:tbl>
    <w:p w14:paraId="5BDA52F0" w14:textId="77777777" w:rsidR="00F42E41" w:rsidRPr="00F42E41" w:rsidRDefault="00F42E41" w:rsidP="00F42E41">
      <w:pPr>
        <w:widowControl w:val="0"/>
        <w:spacing w:line="239" w:lineRule="auto"/>
        <w:ind w:firstLine="709"/>
        <w:jc w:val="both"/>
      </w:pPr>
    </w:p>
    <w:p w14:paraId="5BDA52F1" w14:textId="77777777" w:rsidR="00F42E41" w:rsidRPr="00F42E41" w:rsidRDefault="00F42E41" w:rsidP="00F42E41">
      <w:pPr>
        <w:widowControl w:val="0"/>
        <w:spacing w:line="239" w:lineRule="auto"/>
        <w:ind w:firstLine="720"/>
        <w:jc w:val="both"/>
      </w:pPr>
    </w:p>
    <w:p w14:paraId="5BDA52F2" w14:textId="77777777" w:rsidR="00027118" w:rsidRDefault="00027118" w:rsidP="00027118">
      <w:pPr>
        <w:widowControl w:val="0"/>
        <w:suppressAutoHyphens/>
        <w:spacing w:line="239" w:lineRule="auto"/>
        <w:jc w:val="center"/>
        <w:rPr>
          <w:b/>
        </w:rPr>
      </w:pPr>
      <w:r>
        <w:rPr>
          <w:b/>
        </w:rPr>
        <w:t>14. Нормативы градостроительного проектирования зон особо охраняемых территорий</w:t>
      </w:r>
    </w:p>
    <w:p w14:paraId="5BDA52F3" w14:textId="77777777" w:rsidR="00F42E41" w:rsidRPr="00F42E41" w:rsidRDefault="00F42E41" w:rsidP="00F42E41">
      <w:pPr>
        <w:widowControl w:val="0"/>
        <w:spacing w:line="239" w:lineRule="auto"/>
        <w:ind w:firstLine="720"/>
        <w:jc w:val="both"/>
      </w:pPr>
    </w:p>
    <w:p w14:paraId="5BDA52F4" w14:textId="77777777" w:rsidR="00F42E41" w:rsidRPr="00F42E41" w:rsidRDefault="00F42E41" w:rsidP="00F42E41">
      <w:pPr>
        <w:widowControl w:val="0"/>
        <w:spacing w:line="239" w:lineRule="auto"/>
        <w:ind w:firstLine="709"/>
        <w:jc w:val="both"/>
        <w:rPr>
          <w:b/>
          <w:bCs/>
        </w:rPr>
      </w:pPr>
      <w:r w:rsidRPr="00F42E41">
        <w:rPr>
          <w:b/>
          <w:bCs/>
        </w:rPr>
        <w:t>14.1. Особо охраняемые природные территории</w:t>
      </w:r>
    </w:p>
    <w:p w14:paraId="5BDA52F5" w14:textId="77777777" w:rsidR="00F42E41" w:rsidRPr="00F42E41" w:rsidRDefault="00F42E41" w:rsidP="00F42E41">
      <w:pPr>
        <w:widowControl w:val="0"/>
        <w:spacing w:line="239" w:lineRule="auto"/>
        <w:ind w:firstLine="709"/>
        <w:jc w:val="both"/>
      </w:pPr>
    </w:p>
    <w:p w14:paraId="5BDA52F6" w14:textId="77777777" w:rsidR="00F42E41" w:rsidRPr="00F42E41" w:rsidRDefault="00F42E41" w:rsidP="00F42E41">
      <w:pPr>
        <w:widowControl w:val="0"/>
        <w:spacing w:line="239" w:lineRule="auto"/>
        <w:ind w:firstLine="709"/>
        <w:jc w:val="both"/>
      </w:pPr>
      <w:r w:rsidRPr="00F42E41">
        <w:t>14.1.1.</w:t>
      </w:r>
      <w:r w:rsidRPr="00F42E41">
        <w:rPr>
          <w:b/>
        </w:rPr>
        <w:t> </w:t>
      </w:r>
      <w:r w:rsidRPr="00F42E41">
        <w:rPr>
          <w:bCs/>
        </w:rPr>
        <w:t>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для населения не нормируются.</w:t>
      </w:r>
    </w:p>
    <w:p w14:paraId="5BDA52F7" w14:textId="5DEA02DA" w:rsidR="00F42E41" w:rsidRPr="00F42E41" w:rsidRDefault="00F42E41" w:rsidP="00F42E41">
      <w:pPr>
        <w:widowControl w:val="0"/>
        <w:spacing w:line="239" w:lineRule="auto"/>
        <w:ind w:firstLine="709"/>
        <w:jc w:val="both"/>
      </w:pPr>
      <w:r w:rsidRPr="00F42E41">
        <w:t xml:space="preserve">14.1.2. Категории, виды особо охраняемых природных территорий, а также режимы особой охраны определяются в соответствии с требованиями </w:t>
      </w:r>
      <w:r w:rsidRPr="00F42E41">
        <w:rPr>
          <w:bCs/>
        </w:rPr>
        <w:t xml:space="preserve">Федерального закона от </w:t>
      </w:r>
      <w:r w:rsidRPr="00F42E41">
        <w:rPr>
          <w:bCs/>
          <w:spacing w:val="-2"/>
        </w:rPr>
        <w:t xml:space="preserve">14.03.1995 № 33-ФЗ «Об особо охраняемых природных территориях», </w:t>
      </w:r>
      <w:r w:rsidRPr="00F42E41">
        <w:rPr>
          <w:bCs/>
        </w:rPr>
        <w:t xml:space="preserve">Закона Ивановской области от 06.05.2011 </w:t>
      </w:r>
      <w:r w:rsidR="00E14A79">
        <w:rPr>
          <w:bCs/>
        </w:rPr>
        <w:t xml:space="preserve">          </w:t>
      </w:r>
      <w:r w:rsidRPr="00F42E41">
        <w:rPr>
          <w:bCs/>
        </w:rPr>
        <w:t>№ 39-ОЗ «Об особо охраняемых природных территориях Ивановской области»</w:t>
      </w:r>
      <w:r w:rsidRPr="00F42E41">
        <w:t>.</w:t>
      </w:r>
    </w:p>
    <w:p w14:paraId="5BDA52F8" w14:textId="77777777" w:rsidR="00F42E41" w:rsidRPr="00F42E41" w:rsidRDefault="00F42E41" w:rsidP="00F42E41">
      <w:pPr>
        <w:widowControl w:val="0"/>
        <w:ind w:firstLine="709"/>
        <w:jc w:val="both"/>
      </w:pPr>
    </w:p>
    <w:p w14:paraId="5BDA52F9" w14:textId="77777777" w:rsidR="00F42E41" w:rsidRPr="00F42E41" w:rsidRDefault="00F42E41" w:rsidP="00F42E41">
      <w:pPr>
        <w:widowControl w:val="0"/>
        <w:autoSpaceDE w:val="0"/>
        <w:autoSpaceDN w:val="0"/>
        <w:adjustRightInd w:val="0"/>
        <w:spacing w:line="239" w:lineRule="auto"/>
        <w:ind w:firstLine="709"/>
        <w:jc w:val="both"/>
        <w:rPr>
          <w:b/>
          <w:bCs/>
          <w:spacing w:val="-3"/>
        </w:rPr>
      </w:pPr>
      <w:r w:rsidRPr="00F42E41">
        <w:rPr>
          <w:b/>
          <w:bCs/>
        </w:rPr>
        <w:t>14.2.</w:t>
      </w:r>
      <w:r w:rsidRPr="00F42E41">
        <w:rPr>
          <w:bCs/>
        </w:rPr>
        <w:t> </w:t>
      </w:r>
      <w:r w:rsidRPr="00F42E41">
        <w:rPr>
          <w:b/>
          <w:bCs/>
        </w:rPr>
        <w:t xml:space="preserve">Земли историко-культурного назначения. </w:t>
      </w:r>
      <w:r w:rsidRPr="00F42E41">
        <w:rPr>
          <w:b/>
          <w:bCs/>
          <w:spacing w:val="-3"/>
        </w:rPr>
        <w:t>Нормативные параметры охраны объектов культурного наследия (памятников истории и культуры)</w:t>
      </w:r>
    </w:p>
    <w:p w14:paraId="5BDA52FA" w14:textId="77777777" w:rsidR="00F42E41" w:rsidRPr="00F42E41" w:rsidRDefault="00F42E41" w:rsidP="00F42E41">
      <w:pPr>
        <w:widowControl w:val="0"/>
        <w:ind w:firstLine="709"/>
        <w:jc w:val="both"/>
      </w:pPr>
    </w:p>
    <w:p w14:paraId="5BDA52FB" w14:textId="77777777" w:rsidR="00F42E41" w:rsidRPr="00F42E41" w:rsidRDefault="00F42E41" w:rsidP="00F42E41">
      <w:pPr>
        <w:widowControl w:val="0"/>
        <w:ind w:firstLine="720"/>
        <w:jc w:val="both"/>
        <w:rPr>
          <w:spacing w:val="-2"/>
        </w:rPr>
      </w:pPr>
      <w:r w:rsidRPr="00F42E41">
        <w:t>14.2.1.</w:t>
      </w:r>
      <w:r w:rsidRPr="00F42E41">
        <w:rPr>
          <w:bCs/>
        </w:rPr>
        <w:t> </w:t>
      </w:r>
      <w:r w:rsidRPr="00F42E41">
        <w:t>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для населения не нормируются.</w:t>
      </w:r>
    </w:p>
    <w:p w14:paraId="5BDA52FC" w14:textId="77777777" w:rsidR="00F42E41" w:rsidRPr="00F42E41" w:rsidRDefault="00F42E41" w:rsidP="00F42E41">
      <w:pPr>
        <w:widowControl w:val="0"/>
        <w:spacing w:line="239" w:lineRule="auto"/>
        <w:ind w:firstLine="709"/>
        <w:jc w:val="both"/>
      </w:pPr>
      <w:r w:rsidRPr="00F42E41">
        <w:t>14.2.2. Отношения в области охраны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Ивановской области от 13.07.2007 № 105-ОЗ «Об объектах культурного наследия (памятниках истории и культуры) в Ивановской области», а также нормативными актами, изданными на их основе.</w:t>
      </w:r>
    </w:p>
    <w:p w14:paraId="5BDA52FD" w14:textId="77777777" w:rsidR="00F42E41" w:rsidRPr="00F42E41" w:rsidRDefault="00F42E41" w:rsidP="00F42E41">
      <w:pPr>
        <w:widowControl w:val="0"/>
        <w:spacing w:line="239" w:lineRule="auto"/>
        <w:ind w:firstLine="720"/>
        <w:jc w:val="both"/>
      </w:pPr>
      <w:r w:rsidRPr="00F42E41">
        <w:rPr>
          <w:bCs/>
        </w:rPr>
        <w:t>Границы территорий объектов культурного наследия отображаются в документах территориального планирования и документации по планировке территории.</w:t>
      </w:r>
    </w:p>
    <w:p w14:paraId="5BDA52FE" w14:textId="77777777" w:rsidR="00F42E41" w:rsidRPr="00F42E41" w:rsidRDefault="00F42E41" w:rsidP="00F42E41">
      <w:pPr>
        <w:widowControl w:val="0"/>
        <w:spacing w:line="239" w:lineRule="auto"/>
        <w:ind w:firstLine="709"/>
        <w:jc w:val="both"/>
      </w:pPr>
      <w:r w:rsidRPr="00F42E41">
        <w:t>14.2.3.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таблицей 14.2.1.</w:t>
      </w:r>
    </w:p>
    <w:p w14:paraId="5BDA52FF" w14:textId="77777777" w:rsidR="00F42E41" w:rsidRPr="00F42E41" w:rsidRDefault="00F42E41" w:rsidP="00F42E41">
      <w:pPr>
        <w:widowControl w:val="0"/>
        <w:spacing w:line="239" w:lineRule="auto"/>
        <w:ind w:firstLine="709"/>
        <w:jc w:val="both"/>
        <w:rPr>
          <w:sz w:val="22"/>
          <w:szCs w:val="22"/>
        </w:rPr>
      </w:pPr>
    </w:p>
    <w:p w14:paraId="5BDA5300" w14:textId="77777777" w:rsidR="00F42E41" w:rsidRPr="00F42E41" w:rsidRDefault="00F42E41" w:rsidP="00F42E41">
      <w:pPr>
        <w:widowControl w:val="0"/>
        <w:spacing w:line="239" w:lineRule="auto"/>
        <w:ind w:firstLine="709"/>
        <w:jc w:val="right"/>
      </w:pPr>
      <w:r w:rsidRPr="00F42E41">
        <w:t>Таблица 14.2.1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7121"/>
      </w:tblGrid>
      <w:tr w:rsidR="00F42E41" w:rsidRPr="00F42E41" w14:paraId="5BDA5303" w14:textId="77777777" w:rsidTr="00F42E41">
        <w:trPr>
          <w:trHeight w:val="312"/>
          <w:jc w:val="center"/>
        </w:trPr>
        <w:tc>
          <w:tcPr>
            <w:tcW w:w="2930" w:type="dxa"/>
            <w:shd w:val="clear" w:color="auto" w:fill="auto"/>
            <w:vAlign w:val="center"/>
          </w:tcPr>
          <w:p w14:paraId="5BDA5301"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зон охраны</w:t>
            </w:r>
          </w:p>
        </w:tc>
        <w:tc>
          <w:tcPr>
            <w:tcW w:w="7121" w:type="dxa"/>
            <w:shd w:val="clear" w:color="auto" w:fill="auto"/>
            <w:vAlign w:val="center"/>
          </w:tcPr>
          <w:p w14:paraId="5BDA5302" w14:textId="77777777" w:rsidR="00F42E41" w:rsidRPr="00F42E41" w:rsidRDefault="00F42E41" w:rsidP="00F42E41">
            <w:pPr>
              <w:widowControl w:val="0"/>
              <w:spacing w:line="239" w:lineRule="auto"/>
              <w:jc w:val="center"/>
              <w:rPr>
                <w:b/>
                <w:sz w:val="22"/>
                <w:szCs w:val="22"/>
              </w:rPr>
            </w:pPr>
            <w:r w:rsidRPr="00F42E41">
              <w:rPr>
                <w:b/>
                <w:sz w:val="22"/>
                <w:szCs w:val="22"/>
              </w:rPr>
              <w:t>Назначение зон охраны</w:t>
            </w:r>
          </w:p>
        </w:tc>
      </w:tr>
      <w:tr w:rsidR="00F42E41" w:rsidRPr="00F42E41" w14:paraId="5BDA5306" w14:textId="77777777" w:rsidTr="00F42E41">
        <w:tblPrEx>
          <w:tblBorders>
            <w:bottom w:val="single" w:sz="4" w:space="0" w:color="auto"/>
          </w:tblBorders>
        </w:tblPrEx>
        <w:trPr>
          <w:jc w:val="center"/>
        </w:trPr>
        <w:tc>
          <w:tcPr>
            <w:tcW w:w="2930" w:type="dxa"/>
            <w:shd w:val="clear" w:color="auto" w:fill="auto"/>
          </w:tcPr>
          <w:p w14:paraId="5BDA5304" w14:textId="77777777" w:rsidR="00F42E41" w:rsidRPr="00F42E41" w:rsidRDefault="00F42E41" w:rsidP="00F42E41">
            <w:pPr>
              <w:widowControl w:val="0"/>
              <w:spacing w:line="239" w:lineRule="auto"/>
              <w:jc w:val="both"/>
              <w:rPr>
                <w:sz w:val="22"/>
                <w:szCs w:val="22"/>
              </w:rPr>
            </w:pPr>
            <w:r w:rsidRPr="00F42E41">
              <w:rPr>
                <w:sz w:val="22"/>
                <w:szCs w:val="22"/>
              </w:rPr>
              <w:t>Охранная зона</w:t>
            </w:r>
          </w:p>
        </w:tc>
        <w:tc>
          <w:tcPr>
            <w:tcW w:w="7121" w:type="dxa"/>
            <w:shd w:val="clear" w:color="auto" w:fill="auto"/>
          </w:tcPr>
          <w:p w14:paraId="5BDA5305" w14:textId="77777777" w:rsidR="00F42E41" w:rsidRPr="00F42E41" w:rsidRDefault="00F42E41" w:rsidP="00F42E41">
            <w:pPr>
              <w:widowControl w:val="0"/>
              <w:spacing w:line="239" w:lineRule="auto"/>
              <w:jc w:val="both"/>
              <w:rPr>
                <w:sz w:val="22"/>
                <w:szCs w:val="22"/>
              </w:rPr>
            </w:pPr>
            <w:r w:rsidRPr="00F42E41">
              <w:rPr>
                <w:bCs/>
                <w:sz w:val="22"/>
                <w:szCs w:val="22"/>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tc>
      </w:tr>
      <w:tr w:rsidR="00F42E41" w:rsidRPr="00F42E41" w14:paraId="5BDA5309" w14:textId="77777777" w:rsidTr="00F42E41">
        <w:tblPrEx>
          <w:tblBorders>
            <w:bottom w:val="single" w:sz="4" w:space="0" w:color="auto"/>
          </w:tblBorders>
        </w:tblPrEx>
        <w:trPr>
          <w:jc w:val="center"/>
        </w:trPr>
        <w:tc>
          <w:tcPr>
            <w:tcW w:w="2930" w:type="dxa"/>
            <w:shd w:val="clear" w:color="auto" w:fill="auto"/>
          </w:tcPr>
          <w:p w14:paraId="5BDA5307" w14:textId="77777777" w:rsidR="00F42E41" w:rsidRPr="00F42E41" w:rsidRDefault="00F42E41" w:rsidP="00F42E41">
            <w:pPr>
              <w:widowControl w:val="0"/>
              <w:suppressAutoHyphens/>
              <w:spacing w:line="239" w:lineRule="auto"/>
              <w:rPr>
                <w:sz w:val="22"/>
                <w:szCs w:val="22"/>
              </w:rPr>
            </w:pPr>
            <w:r w:rsidRPr="00F42E41">
              <w:rPr>
                <w:sz w:val="22"/>
                <w:szCs w:val="22"/>
              </w:rPr>
              <w:t>Зона регулирования застройки и хозяйственной деятельности</w:t>
            </w:r>
          </w:p>
        </w:tc>
        <w:tc>
          <w:tcPr>
            <w:tcW w:w="7121" w:type="dxa"/>
            <w:shd w:val="clear" w:color="auto" w:fill="auto"/>
          </w:tcPr>
          <w:p w14:paraId="5BDA5308" w14:textId="77777777" w:rsidR="00F42E41" w:rsidRPr="00F42E41" w:rsidRDefault="00F42E41" w:rsidP="00F42E41">
            <w:pPr>
              <w:widowControl w:val="0"/>
              <w:spacing w:line="239" w:lineRule="auto"/>
              <w:jc w:val="both"/>
              <w:rPr>
                <w:sz w:val="22"/>
                <w:szCs w:val="22"/>
              </w:rPr>
            </w:pPr>
            <w:r w:rsidRPr="00F42E41">
              <w:rPr>
                <w:bCs/>
                <w:sz w:val="22"/>
                <w:szCs w:val="22"/>
              </w:rPr>
              <w:t>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tc>
      </w:tr>
      <w:tr w:rsidR="00F42E41" w:rsidRPr="00F42E41" w14:paraId="5BDA530C" w14:textId="77777777" w:rsidTr="00F42E41">
        <w:tblPrEx>
          <w:tblBorders>
            <w:bottom w:val="single" w:sz="4" w:space="0" w:color="auto"/>
          </w:tblBorders>
        </w:tblPrEx>
        <w:trPr>
          <w:jc w:val="center"/>
        </w:trPr>
        <w:tc>
          <w:tcPr>
            <w:tcW w:w="2930" w:type="dxa"/>
            <w:shd w:val="clear" w:color="auto" w:fill="auto"/>
          </w:tcPr>
          <w:p w14:paraId="5BDA530A" w14:textId="77777777" w:rsidR="00F42E41" w:rsidRPr="00F42E41" w:rsidRDefault="00F42E41" w:rsidP="00F42E41">
            <w:pPr>
              <w:widowControl w:val="0"/>
              <w:suppressAutoHyphens/>
              <w:spacing w:line="239" w:lineRule="auto"/>
              <w:rPr>
                <w:sz w:val="22"/>
                <w:szCs w:val="22"/>
              </w:rPr>
            </w:pPr>
            <w:r w:rsidRPr="00F42E41">
              <w:rPr>
                <w:sz w:val="22"/>
                <w:szCs w:val="22"/>
              </w:rPr>
              <w:t>Зона охраняемого природного ландшафта</w:t>
            </w:r>
          </w:p>
        </w:tc>
        <w:tc>
          <w:tcPr>
            <w:tcW w:w="7121" w:type="dxa"/>
            <w:shd w:val="clear" w:color="auto" w:fill="auto"/>
          </w:tcPr>
          <w:p w14:paraId="5BDA530B" w14:textId="77777777" w:rsidR="00F42E41" w:rsidRPr="00F42E41" w:rsidRDefault="00F42E41" w:rsidP="00F42E41">
            <w:pPr>
              <w:widowControl w:val="0"/>
              <w:spacing w:line="239" w:lineRule="auto"/>
              <w:jc w:val="both"/>
              <w:rPr>
                <w:sz w:val="22"/>
                <w:szCs w:val="22"/>
              </w:rPr>
            </w:pPr>
            <w:r w:rsidRPr="00F42E41">
              <w:rPr>
                <w:bCs/>
                <w:sz w:val="22"/>
                <w:szCs w:val="22"/>
              </w:rPr>
              <w:t>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tc>
      </w:tr>
    </w:tbl>
    <w:p w14:paraId="757C4121" w14:textId="77777777" w:rsidR="00E14A79" w:rsidRDefault="00E14A79" w:rsidP="00F42E41">
      <w:pPr>
        <w:widowControl w:val="0"/>
        <w:spacing w:before="80"/>
        <w:ind w:firstLine="709"/>
        <w:jc w:val="both"/>
        <w:rPr>
          <w:i/>
          <w:spacing w:val="40"/>
          <w:sz w:val="22"/>
          <w:szCs w:val="22"/>
        </w:rPr>
      </w:pPr>
    </w:p>
    <w:p w14:paraId="5BDA530D" w14:textId="77777777" w:rsidR="00F42E41" w:rsidRPr="00F42E41" w:rsidRDefault="00F42E41" w:rsidP="00F42E41">
      <w:pPr>
        <w:widowControl w:val="0"/>
        <w:spacing w:before="80"/>
        <w:ind w:firstLine="709"/>
        <w:jc w:val="both"/>
        <w:rPr>
          <w:i/>
          <w:spacing w:val="40"/>
          <w:sz w:val="22"/>
          <w:szCs w:val="22"/>
        </w:rPr>
      </w:pPr>
      <w:r w:rsidRPr="00F42E41">
        <w:rPr>
          <w:i/>
          <w:spacing w:val="40"/>
          <w:sz w:val="22"/>
          <w:szCs w:val="22"/>
        </w:rPr>
        <w:t>Примечания:</w:t>
      </w:r>
    </w:p>
    <w:p w14:paraId="5BDA530E" w14:textId="77777777" w:rsidR="00F42E41" w:rsidRPr="00F42E41" w:rsidRDefault="00F42E41" w:rsidP="00F42E41">
      <w:pPr>
        <w:widowControl w:val="0"/>
        <w:spacing w:line="239" w:lineRule="auto"/>
        <w:ind w:firstLine="709"/>
        <w:jc w:val="both"/>
        <w:rPr>
          <w:bCs/>
          <w:sz w:val="22"/>
          <w:szCs w:val="22"/>
        </w:rPr>
      </w:pPr>
      <w:r w:rsidRPr="00F42E41">
        <w:rPr>
          <w:sz w:val="22"/>
          <w:szCs w:val="22"/>
        </w:rPr>
        <w:t>1.</w:t>
      </w:r>
      <w:r w:rsidRPr="00F42E41">
        <w:rPr>
          <w:bCs/>
          <w:sz w:val="22"/>
          <w:szCs w:val="22"/>
        </w:rPr>
        <w:t> Необходимый состав зон охраны объекта культурного наследия определяется проектом зон охраны объекта культурного наследия.</w:t>
      </w:r>
    </w:p>
    <w:p w14:paraId="5BDA530F" w14:textId="77777777" w:rsidR="00F42E41" w:rsidRPr="00F42E41" w:rsidRDefault="00F42E41" w:rsidP="00F42E41">
      <w:pPr>
        <w:widowControl w:val="0"/>
        <w:spacing w:line="239" w:lineRule="auto"/>
        <w:ind w:firstLine="709"/>
        <w:jc w:val="both"/>
        <w:rPr>
          <w:sz w:val="22"/>
          <w:szCs w:val="22"/>
        </w:rPr>
      </w:pPr>
      <w:r w:rsidRPr="00F42E41">
        <w:rPr>
          <w:sz w:val="22"/>
          <w:szCs w:val="22"/>
        </w:rPr>
        <w:t>2.</w:t>
      </w:r>
      <w:r w:rsidRPr="00F42E41">
        <w:rPr>
          <w:bCs/>
          <w:sz w:val="22"/>
          <w:szCs w:val="22"/>
        </w:rPr>
        <w:t> 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w:t>
      </w:r>
    </w:p>
    <w:p w14:paraId="5BDA5310" w14:textId="77777777" w:rsidR="00F42E41" w:rsidRPr="00F42E41" w:rsidRDefault="00F42E41" w:rsidP="00F42E41">
      <w:pPr>
        <w:widowControl w:val="0"/>
        <w:spacing w:line="239" w:lineRule="auto"/>
        <w:ind w:firstLine="709"/>
        <w:jc w:val="both"/>
      </w:pPr>
    </w:p>
    <w:p w14:paraId="5BDA5311" w14:textId="77777777" w:rsidR="00F42E41" w:rsidRPr="00F42E41" w:rsidRDefault="00F42E41" w:rsidP="00F42E41">
      <w:pPr>
        <w:widowControl w:val="0"/>
        <w:spacing w:line="239" w:lineRule="auto"/>
        <w:ind w:firstLine="720"/>
        <w:jc w:val="both"/>
      </w:pPr>
      <w:r w:rsidRPr="00F42E41">
        <w:t>14.2.4.</w:t>
      </w:r>
      <w:r w:rsidRPr="00F42E41">
        <w:rPr>
          <w:bCs/>
        </w:rPr>
        <w:t> </w:t>
      </w:r>
      <w:r w:rsidRPr="00F42E41">
        <w:t>Расчетные показатели – минимальные расстояния от объектов культурного наследия до транспортных и инженерных коммуникаций следует принимать в соответствии с таблицей 14.2.2.</w:t>
      </w:r>
    </w:p>
    <w:p w14:paraId="5BDA5312" w14:textId="77777777" w:rsidR="00F42E41" w:rsidRPr="00F42E41" w:rsidRDefault="00F42E41" w:rsidP="00F42E41">
      <w:pPr>
        <w:widowControl w:val="0"/>
        <w:spacing w:line="239" w:lineRule="auto"/>
        <w:ind w:firstLine="720"/>
        <w:jc w:val="both"/>
        <w:rPr>
          <w:sz w:val="22"/>
          <w:szCs w:val="22"/>
        </w:rPr>
      </w:pPr>
    </w:p>
    <w:p w14:paraId="5BDA5313" w14:textId="77777777" w:rsidR="00F42E41" w:rsidRPr="00F42E41" w:rsidRDefault="00F42E41" w:rsidP="00F42E41">
      <w:pPr>
        <w:widowControl w:val="0"/>
        <w:spacing w:line="239" w:lineRule="auto"/>
        <w:ind w:firstLine="709"/>
        <w:jc w:val="right"/>
      </w:pPr>
      <w:r w:rsidRPr="00F42E41">
        <w:t>Таблица 14.2.2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1"/>
        <w:gridCol w:w="3071"/>
      </w:tblGrid>
      <w:tr w:rsidR="00F42E41" w:rsidRPr="00F42E41" w14:paraId="5BDA5316" w14:textId="77777777" w:rsidTr="00F42E41">
        <w:trPr>
          <w:trHeight w:val="312"/>
          <w:jc w:val="center"/>
        </w:trPr>
        <w:tc>
          <w:tcPr>
            <w:tcW w:w="7031" w:type="dxa"/>
            <w:shd w:val="clear" w:color="auto" w:fill="auto"/>
            <w:vAlign w:val="center"/>
          </w:tcPr>
          <w:p w14:paraId="5BDA5314" w14:textId="77777777" w:rsidR="00F42E41" w:rsidRPr="00F42E41" w:rsidRDefault="00F42E41" w:rsidP="00F42E41">
            <w:pPr>
              <w:widowControl w:val="0"/>
              <w:spacing w:line="239" w:lineRule="auto"/>
              <w:jc w:val="center"/>
              <w:rPr>
                <w:b/>
                <w:sz w:val="22"/>
                <w:szCs w:val="22"/>
              </w:rPr>
            </w:pPr>
            <w:r w:rsidRPr="00F42E41">
              <w:rPr>
                <w:b/>
                <w:sz w:val="22"/>
                <w:szCs w:val="22"/>
              </w:rPr>
              <w:t>Объекты</w:t>
            </w:r>
          </w:p>
        </w:tc>
        <w:tc>
          <w:tcPr>
            <w:tcW w:w="3071" w:type="dxa"/>
            <w:shd w:val="clear" w:color="auto" w:fill="auto"/>
            <w:vAlign w:val="center"/>
          </w:tcPr>
          <w:p w14:paraId="5BDA5315" w14:textId="77777777" w:rsidR="00F42E41" w:rsidRPr="00F42E41" w:rsidRDefault="00F42E41" w:rsidP="00F42E41">
            <w:pPr>
              <w:widowControl w:val="0"/>
              <w:spacing w:line="239" w:lineRule="auto"/>
              <w:jc w:val="center"/>
              <w:rPr>
                <w:b/>
                <w:sz w:val="22"/>
                <w:szCs w:val="22"/>
              </w:rPr>
            </w:pPr>
            <w:r w:rsidRPr="00F42E41">
              <w:rPr>
                <w:b/>
                <w:sz w:val="22"/>
                <w:szCs w:val="22"/>
              </w:rPr>
              <w:t>Расчетные показатели – расстояния до объектов, м</w:t>
            </w:r>
          </w:p>
        </w:tc>
      </w:tr>
      <w:tr w:rsidR="00F42E41" w:rsidRPr="00F42E41" w14:paraId="5BDA531D" w14:textId="77777777" w:rsidTr="00F42E41">
        <w:trPr>
          <w:jc w:val="center"/>
        </w:trPr>
        <w:tc>
          <w:tcPr>
            <w:tcW w:w="7031" w:type="dxa"/>
            <w:shd w:val="clear" w:color="auto" w:fill="auto"/>
          </w:tcPr>
          <w:p w14:paraId="5BDA5317" w14:textId="77777777" w:rsidR="00F42E41" w:rsidRPr="00F42E41" w:rsidRDefault="00F42E41" w:rsidP="00F42E41">
            <w:pPr>
              <w:widowControl w:val="0"/>
              <w:spacing w:line="239" w:lineRule="auto"/>
              <w:rPr>
                <w:sz w:val="22"/>
                <w:szCs w:val="22"/>
              </w:rPr>
            </w:pPr>
            <w:r w:rsidRPr="00F42E41">
              <w:rPr>
                <w:sz w:val="22"/>
                <w:szCs w:val="22"/>
              </w:rPr>
              <w:t>Проезжие части магистралей скоростного и непрерывного движения:</w:t>
            </w:r>
          </w:p>
          <w:p w14:paraId="5BDA5318" w14:textId="77777777" w:rsidR="00F42E41" w:rsidRPr="00F42E41" w:rsidRDefault="00F42E41" w:rsidP="00F42E41">
            <w:pPr>
              <w:widowControl w:val="0"/>
              <w:spacing w:line="239" w:lineRule="auto"/>
              <w:ind w:left="170"/>
              <w:jc w:val="both"/>
              <w:rPr>
                <w:sz w:val="22"/>
                <w:szCs w:val="22"/>
              </w:rPr>
            </w:pPr>
            <w:r w:rsidRPr="00F42E41">
              <w:rPr>
                <w:sz w:val="22"/>
                <w:szCs w:val="22"/>
              </w:rPr>
              <w:t>- в условиях сложного рельефа</w:t>
            </w:r>
          </w:p>
          <w:p w14:paraId="5BDA5319" w14:textId="77777777" w:rsidR="00F42E41" w:rsidRPr="00F42E41" w:rsidRDefault="00F42E41" w:rsidP="00F42E41">
            <w:pPr>
              <w:widowControl w:val="0"/>
              <w:spacing w:line="239" w:lineRule="auto"/>
              <w:ind w:left="170"/>
              <w:jc w:val="both"/>
              <w:rPr>
                <w:sz w:val="22"/>
                <w:szCs w:val="22"/>
              </w:rPr>
            </w:pPr>
            <w:r w:rsidRPr="00F42E41">
              <w:rPr>
                <w:sz w:val="22"/>
                <w:szCs w:val="22"/>
              </w:rPr>
              <w:t>- на плоском рельефе</w:t>
            </w:r>
          </w:p>
        </w:tc>
        <w:tc>
          <w:tcPr>
            <w:tcW w:w="3071" w:type="dxa"/>
            <w:shd w:val="clear" w:color="auto" w:fill="auto"/>
          </w:tcPr>
          <w:p w14:paraId="5BDA531A" w14:textId="77777777" w:rsidR="00F42E41" w:rsidRPr="00F42E41" w:rsidRDefault="00F42E41" w:rsidP="00F42E41">
            <w:pPr>
              <w:widowControl w:val="0"/>
              <w:spacing w:line="239" w:lineRule="auto"/>
              <w:jc w:val="center"/>
              <w:rPr>
                <w:sz w:val="22"/>
                <w:szCs w:val="22"/>
              </w:rPr>
            </w:pPr>
          </w:p>
          <w:p w14:paraId="5BDA531B" w14:textId="77777777" w:rsidR="00F42E41" w:rsidRPr="00F42E41" w:rsidRDefault="00F42E41" w:rsidP="00F42E41">
            <w:pPr>
              <w:widowControl w:val="0"/>
              <w:spacing w:line="239" w:lineRule="auto"/>
              <w:jc w:val="center"/>
              <w:rPr>
                <w:sz w:val="22"/>
                <w:szCs w:val="22"/>
              </w:rPr>
            </w:pPr>
            <w:r w:rsidRPr="00F42E41">
              <w:rPr>
                <w:sz w:val="22"/>
                <w:szCs w:val="22"/>
              </w:rPr>
              <w:t>100</w:t>
            </w:r>
          </w:p>
          <w:p w14:paraId="5BDA531C" w14:textId="77777777" w:rsidR="00F42E41" w:rsidRPr="00F42E41" w:rsidRDefault="00F42E41" w:rsidP="00F42E41">
            <w:pPr>
              <w:widowControl w:val="0"/>
              <w:spacing w:line="239" w:lineRule="auto"/>
              <w:jc w:val="center"/>
              <w:rPr>
                <w:sz w:val="22"/>
                <w:szCs w:val="22"/>
              </w:rPr>
            </w:pPr>
            <w:r w:rsidRPr="00F42E41">
              <w:rPr>
                <w:sz w:val="22"/>
                <w:szCs w:val="22"/>
              </w:rPr>
              <w:t>50</w:t>
            </w:r>
          </w:p>
        </w:tc>
      </w:tr>
      <w:tr w:rsidR="00F42E41" w:rsidRPr="00F42E41" w14:paraId="5BDA5320" w14:textId="77777777" w:rsidTr="00F42E41">
        <w:trPr>
          <w:jc w:val="center"/>
        </w:trPr>
        <w:tc>
          <w:tcPr>
            <w:tcW w:w="7031" w:type="dxa"/>
            <w:shd w:val="clear" w:color="auto" w:fill="auto"/>
          </w:tcPr>
          <w:p w14:paraId="5BDA531E" w14:textId="77777777" w:rsidR="00F42E41" w:rsidRPr="00F42E41" w:rsidRDefault="00F42E41" w:rsidP="00F42E41">
            <w:pPr>
              <w:widowControl w:val="0"/>
              <w:spacing w:line="239" w:lineRule="auto"/>
              <w:jc w:val="both"/>
              <w:rPr>
                <w:sz w:val="22"/>
                <w:szCs w:val="22"/>
              </w:rPr>
            </w:pPr>
            <w:r w:rsidRPr="00F42E41">
              <w:rPr>
                <w:sz w:val="22"/>
                <w:szCs w:val="22"/>
              </w:rPr>
              <w:t>Сети водопровода, канализации и теплоснабжения (кроме разводящих)</w:t>
            </w:r>
          </w:p>
        </w:tc>
        <w:tc>
          <w:tcPr>
            <w:tcW w:w="3071" w:type="dxa"/>
            <w:shd w:val="clear" w:color="auto" w:fill="auto"/>
          </w:tcPr>
          <w:p w14:paraId="5BDA531F" w14:textId="77777777" w:rsidR="00F42E41" w:rsidRPr="00F42E41" w:rsidRDefault="00F42E41" w:rsidP="00F42E41">
            <w:pPr>
              <w:widowControl w:val="0"/>
              <w:spacing w:line="239" w:lineRule="auto"/>
              <w:jc w:val="center"/>
              <w:rPr>
                <w:sz w:val="22"/>
                <w:szCs w:val="22"/>
              </w:rPr>
            </w:pPr>
            <w:r w:rsidRPr="00F42E41">
              <w:rPr>
                <w:sz w:val="22"/>
                <w:szCs w:val="22"/>
              </w:rPr>
              <w:t>15</w:t>
            </w:r>
          </w:p>
        </w:tc>
      </w:tr>
      <w:tr w:rsidR="00F42E41" w:rsidRPr="00F42E41" w14:paraId="5BDA5323" w14:textId="77777777" w:rsidTr="00F42E41">
        <w:trPr>
          <w:jc w:val="center"/>
        </w:trPr>
        <w:tc>
          <w:tcPr>
            <w:tcW w:w="7031" w:type="dxa"/>
            <w:shd w:val="clear" w:color="auto" w:fill="auto"/>
          </w:tcPr>
          <w:p w14:paraId="5BDA5321" w14:textId="77777777" w:rsidR="00F42E41" w:rsidRPr="00F42E41" w:rsidRDefault="00F42E41" w:rsidP="00F42E41">
            <w:pPr>
              <w:widowControl w:val="0"/>
              <w:spacing w:line="239" w:lineRule="auto"/>
              <w:jc w:val="both"/>
              <w:rPr>
                <w:sz w:val="22"/>
                <w:szCs w:val="22"/>
              </w:rPr>
            </w:pPr>
            <w:r w:rsidRPr="00F42E41">
              <w:rPr>
                <w:sz w:val="22"/>
                <w:szCs w:val="22"/>
              </w:rPr>
              <w:t>Другие подземные инженерные сети</w:t>
            </w:r>
          </w:p>
        </w:tc>
        <w:tc>
          <w:tcPr>
            <w:tcW w:w="3071" w:type="dxa"/>
            <w:shd w:val="clear" w:color="auto" w:fill="auto"/>
          </w:tcPr>
          <w:p w14:paraId="5BDA5322" w14:textId="77777777" w:rsidR="00F42E41" w:rsidRPr="00F42E41" w:rsidRDefault="00F42E41" w:rsidP="00F42E41">
            <w:pPr>
              <w:widowControl w:val="0"/>
              <w:spacing w:line="239" w:lineRule="auto"/>
              <w:jc w:val="center"/>
              <w:rPr>
                <w:sz w:val="22"/>
                <w:szCs w:val="22"/>
              </w:rPr>
            </w:pPr>
            <w:r w:rsidRPr="00F42E41">
              <w:rPr>
                <w:sz w:val="22"/>
                <w:szCs w:val="22"/>
              </w:rPr>
              <w:t>5</w:t>
            </w:r>
          </w:p>
        </w:tc>
      </w:tr>
      <w:tr w:rsidR="00F42E41" w:rsidRPr="00F42E41" w14:paraId="5BDA532A" w14:textId="77777777" w:rsidTr="00F42E41">
        <w:trPr>
          <w:jc w:val="center"/>
        </w:trPr>
        <w:tc>
          <w:tcPr>
            <w:tcW w:w="7031" w:type="dxa"/>
            <w:shd w:val="clear" w:color="auto" w:fill="auto"/>
          </w:tcPr>
          <w:p w14:paraId="5BDA5324" w14:textId="77777777" w:rsidR="00F42E41" w:rsidRPr="00F42E41" w:rsidRDefault="00F42E41" w:rsidP="00F42E41">
            <w:pPr>
              <w:widowControl w:val="0"/>
              <w:spacing w:line="239" w:lineRule="auto"/>
              <w:jc w:val="both"/>
              <w:rPr>
                <w:sz w:val="22"/>
                <w:szCs w:val="22"/>
              </w:rPr>
            </w:pPr>
            <w:r w:rsidRPr="00F42E41">
              <w:rPr>
                <w:sz w:val="22"/>
                <w:szCs w:val="22"/>
              </w:rPr>
              <w:t>Инженерные сети в условиях реконструкции:</w:t>
            </w:r>
          </w:p>
          <w:p w14:paraId="5BDA5325" w14:textId="77777777" w:rsidR="00F42E41" w:rsidRPr="00F42E41" w:rsidRDefault="00F42E41" w:rsidP="00F42E41">
            <w:pPr>
              <w:widowControl w:val="0"/>
              <w:spacing w:line="239" w:lineRule="auto"/>
              <w:ind w:left="170"/>
              <w:jc w:val="both"/>
              <w:rPr>
                <w:sz w:val="22"/>
                <w:szCs w:val="22"/>
              </w:rPr>
            </w:pPr>
            <w:r w:rsidRPr="00F42E41">
              <w:rPr>
                <w:sz w:val="22"/>
                <w:szCs w:val="22"/>
              </w:rPr>
              <w:t>- водонесущие</w:t>
            </w:r>
          </w:p>
          <w:p w14:paraId="5BDA5326" w14:textId="77777777" w:rsidR="00F42E41" w:rsidRPr="00F42E41" w:rsidRDefault="00F42E41" w:rsidP="00F42E41">
            <w:pPr>
              <w:widowControl w:val="0"/>
              <w:spacing w:line="239" w:lineRule="auto"/>
              <w:ind w:left="170"/>
              <w:jc w:val="both"/>
              <w:rPr>
                <w:sz w:val="22"/>
                <w:szCs w:val="22"/>
              </w:rPr>
            </w:pPr>
            <w:r w:rsidRPr="00F42E41">
              <w:rPr>
                <w:sz w:val="22"/>
                <w:szCs w:val="22"/>
              </w:rPr>
              <w:t>- неводонесущие</w:t>
            </w:r>
          </w:p>
        </w:tc>
        <w:tc>
          <w:tcPr>
            <w:tcW w:w="3071" w:type="dxa"/>
            <w:shd w:val="clear" w:color="auto" w:fill="auto"/>
          </w:tcPr>
          <w:p w14:paraId="5BDA5327" w14:textId="77777777" w:rsidR="00F42E41" w:rsidRPr="00F42E41" w:rsidRDefault="00F42E41" w:rsidP="00F42E41">
            <w:pPr>
              <w:widowControl w:val="0"/>
              <w:spacing w:line="239" w:lineRule="auto"/>
              <w:jc w:val="center"/>
              <w:rPr>
                <w:sz w:val="22"/>
                <w:szCs w:val="22"/>
              </w:rPr>
            </w:pPr>
          </w:p>
          <w:p w14:paraId="5BDA5328" w14:textId="77777777" w:rsidR="00F42E41" w:rsidRPr="00F42E41" w:rsidRDefault="00F42E41" w:rsidP="00F42E41">
            <w:pPr>
              <w:widowControl w:val="0"/>
              <w:spacing w:line="239" w:lineRule="auto"/>
              <w:jc w:val="center"/>
              <w:rPr>
                <w:sz w:val="22"/>
                <w:szCs w:val="22"/>
              </w:rPr>
            </w:pPr>
            <w:r w:rsidRPr="00F42E41">
              <w:rPr>
                <w:sz w:val="22"/>
                <w:szCs w:val="22"/>
              </w:rPr>
              <w:t>5</w:t>
            </w:r>
          </w:p>
          <w:p w14:paraId="5BDA5329" w14:textId="77777777" w:rsidR="00F42E41" w:rsidRPr="00F42E41" w:rsidRDefault="00F42E41" w:rsidP="00F42E41">
            <w:pPr>
              <w:widowControl w:val="0"/>
              <w:spacing w:line="239" w:lineRule="auto"/>
              <w:jc w:val="center"/>
              <w:rPr>
                <w:sz w:val="22"/>
                <w:szCs w:val="22"/>
              </w:rPr>
            </w:pPr>
            <w:r w:rsidRPr="00F42E41">
              <w:rPr>
                <w:sz w:val="22"/>
                <w:szCs w:val="22"/>
              </w:rPr>
              <w:t>2</w:t>
            </w:r>
          </w:p>
        </w:tc>
      </w:tr>
    </w:tbl>
    <w:p w14:paraId="5BDA532B" w14:textId="77777777" w:rsidR="00F42E41" w:rsidRPr="00F42E41" w:rsidRDefault="00F42E41" w:rsidP="00F42E41">
      <w:pPr>
        <w:widowControl w:val="0"/>
        <w:spacing w:line="239" w:lineRule="auto"/>
        <w:ind w:firstLine="720"/>
        <w:jc w:val="both"/>
      </w:pPr>
    </w:p>
    <w:p w14:paraId="5BDA532C" w14:textId="77777777" w:rsidR="00F42E41" w:rsidRDefault="00F42E41" w:rsidP="00F42E41">
      <w:pPr>
        <w:widowControl w:val="0"/>
        <w:spacing w:line="239" w:lineRule="auto"/>
        <w:ind w:firstLine="720"/>
        <w:jc w:val="both"/>
      </w:pPr>
      <w:r w:rsidRPr="00F42E41">
        <w:t>14.2.5.</w:t>
      </w:r>
      <w:r w:rsidRPr="00F42E41">
        <w:rPr>
          <w:bCs/>
        </w:rPr>
        <w:t> </w:t>
      </w:r>
      <w:r w:rsidRPr="00F42E41">
        <w:t xml:space="preserve">Нормативные параметры и расчетные показатели для определения минимальных размеров территории объектов культурного наследия допускается принимать по таблице 14.2.3. </w:t>
      </w:r>
    </w:p>
    <w:p w14:paraId="3ADB8A52" w14:textId="77777777" w:rsidR="00E14A79" w:rsidRPr="00F42E41" w:rsidRDefault="00E14A79" w:rsidP="00F42E41">
      <w:pPr>
        <w:widowControl w:val="0"/>
        <w:spacing w:line="239" w:lineRule="auto"/>
        <w:ind w:firstLine="720"/>
        <w:jc w:val="both"/>
      </w:pPr>
    </w:p>
    <w:p w14:paraId="5BDA532D" w14:textId="77777777" w:rsidR="00F42E41" w:rsidRPr="00F42E41" w:rsidRDefault="00F42E41" w:rsidP="00F42E41">
      <w:pPr>
        <w:widowControl w:val="0"/>
        <w:spacing w:line="239" w:lineRule="auto"/>
        <w:ind w:firstLine="720"/>
        <w:jc w:val="right"/>
      </w:pPr>
      <w:r w:rsidRPr="00F42E41">
        <w:t>Таблица 14.2.3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7"/>
        <w:gridCol w:w="5824"/>
      </w:tblGrid>
      <w:tr w:rsidR="00F42E41" w:rsidRPr="00F42E41" w14:paraId="5BDA5331" w14:textId="77777777" w:rsidTr="00F42E41">
        <w:trPr>
          <w:trHeight w:val="312"/>
          <w:jc w:val="center"/>
        </w:trPr>
        <w:tc>
          <w:tcPr>
            <w:tcW w:w="4257" w:type="dxa"/>
            <w:shd w:val="clear" w:color="auto" w:fill="auto"/>
            <w:vAlign w:val="center"/>
          </w:tcPr>
          <w:p w14:paraId="5BDA532E" w14:textId="77777777" w:rsidR="00F42E41" w:rsidRPr="00F42E41" w:rsidRDefault="00F42E41" w:rsidP="00F42E41">
            <w:pPr>
              <w:widowControl w:val="0"/>
              <w:spacing w:line="239" w:lineRule="auto"/>
              <w:jc w:val="center"/>
              <w:rPr>
                <w:b/>
                <w:sz w:val="22"/>
                <w:szCs w:val="22"/>
              </w:rPr>
            </w:pPr>
            <w:r w:rsidRPr="00F42E41">
              <w:rPr>
                <w:b/>
                <w:sz w:val="22"/>
                <w:szCs w:val="22"/>
              </w:rPr>
              <w:t>Виды объектов культурного наследия</w:t>
            </w:r>
          </w:p>
        </w:tc>
        <w:tc>
          <w:tcPr>
            <w:tcW w:w="5824" w:type="dxa"/>
            <w:shd w:val="clear" w:color="auto" w:fill="auto"/>
            <w:vAlign w:val="center"/>
          </w:tcPr>
          <w:p w14:paraId="5BDA532F" w14:textId="77777777" w:rsidR="00F42E41" w:rsidRPr="00F42E41" w:rsidRDefault="00F42E41" w:rsidP="00F42E41">
            <w:pPr>
              <w:widowControl w:val="0"/>
              <w:suppressAutoHyphens/>
              <w:jc w:val="center"/>
            </w:pPr>
            <w:r w:rsidRPr="00F42E41">
              <w:rPr>
                <w:b/>
                <w:sz w:val="22"/>
                <w:szCs w:val="22"/>
              </w:rPr>
              <w:t>Нормативные параметры и расчетные показатели</w:t>
            </w:r>
            <w:r w:rsidRPr="00F42E41">
              <w:t xml:space="preserve"> </w:t>
            </w:r>
          </w:p>
          <w:p w14:paraId="5BDA5330" w14:textId="77777777" w:rsidR="00F42E41" w:rsidRPr="00F42E41" w:rsidRDefault="00F42E41" w:rsidP="00F42E41">
            <w:pPr>
              <w:widowControl w:val="0"/>
              <w:suppressAutoHyphens/>
              <w:jc w:val="center"/>
              <w:rPr>
                <w:b/>
                <w:sz w:val="22"/>
                <w:szCs w:val="22"/>
              </w:rPr>
            </w:pPr>
            <w:r w:rsidRPr="00F42E41">
              <w:rPr>
                <w:b/>
                <w:sz w:val="22"/>
                <w:szCs w:val="22"/>
              </w:rPr>
              <w:t>для определения минимальных размеров территории (границы земельных участков)</w:t>
            </w:r>
          </w:p>
        </w:tc>
      </w:tr>
      <w:tr w:rsidR="00F42E41" w:rsidRPr="00F42E41" w14:paraId="5BDA5334" w14:textId="77777777" w:rsidTr="00F42E41">
        <w:tblPrEx>
          <w:tblBorders>
            <w:bottom w:val="single" w:sz="4" w:space="0" w:color="auto"/>
          </w:tblBorders>
        </w:tblPrEx>
        <w:trPr>
          <w:jc w:val="center"/>
        </w:trPr>
        <w:tc>
          <w:tcPr>
            <w:tcW w:w="4257" w:type="dxa"/>
            <w:shd w:val="clear" w:color="auto" w:fill="auto"/>
          </w:tcPr>
          <w:p w14:paraId="5BDA5332" w14:textId="77777777" w:rsidR="00F42E41" w:rsidRPr="00F42E41" w:rsidRDefault="00F42E41" w:rsidP="00F42E41">
            <w:pPr>
              <w:widowControl w:val="0"/>
              <w:suppressAutoHyphens/>
              <w:rPr>
                <w:sz w:val="22"/>
                <w:szCs w:val="22"/>
              </w:rPr>
            </w:pPr>
            <w:r w:rsidRPr="00F42E41">
              <w:rPr>
                <w:sz w:val="22"/>
                <w:szCs w:val="22"/>
              </w:rPr>
              <w:t>Памятники архитектуры (отдельные здания, строения, сооружения)</w:t>
            </w:r>
          </w:p>
        </w:tc>
        <w:tc>
          <w:tcPr>
            <w:tcW w:w="5824" w:type="dxa"/>
            <w:shd w:val="clear" w:color="auto" w:fill="auto"/>
          </w:tcPr>
          <w:p w14:paraId="5BDA5333" w14:textId="77777777" w:rsidR="00F42E41" w:rsidRPr="00F42E41" w:rsidRDefault="00F42E41" w:rsidP="00F42E41">
            <w:pPr>
              <w:widowControl w:val="0"/>
              <w:spacing w:line="239" w:lineRule="auto"/>
              <w:rPr>
                <w:sz w:val="22"/>
                <w:szCs w:val="22"/>
              </w:rPr>
            </w:pPr>
            <w:r w:rsidRPr="00F42E41">
              <w:rPr>
                <w:sz w:val="22"/>
                <w:szCs w:val="22"/>
              </w:rPr>
              <w:t xml:space="preserve">По историческому </w:t>
            </w:r>
            <w:r w:rsidRPr="00F42E41">
              <w:rPr>
                <w:bCs/>
                <w:sz w:val="22"/>
                <w:szCs w:val="22"/>
              </w:rPr>
              <w:t xml:space="preserve">периметру зданий, либо по периметру исторической части здания с отступом от фасадных стен не менее </w:t>
            </w:r>
            <w:smartTag w:uri="urn:schemas-microsoft-com:office:smarttags" w:element="metricconverter">
              <w:smartTagPr>
                <w:attr w:name="ProductID" w:val="1 м"/>
              </w:smartTagPr>
              <w:r w:rsidRPr="00F42E41">
                <w:rPr>
                  <w:bCs/>
                  <w:sz w:val="22"/>
                  <w:szCs w:val="22"/>
                </w:rPr>
                <w:t>1 м</w:t>
              </w:r>
            </w:smartTag>
          </w:p>
        </w:tc>
      </w:tr>
      <w:tr w:rsidR="00F42E41" w:rsidRPr="00F42E41" w14:paraId="5BDA5337" w14:textId="77777777" w:rsidTr="00F42E41">
        <w:tblPrEx>
          <w:tblBorders>
            <w:bottom w:val="single" w:sz="4" w:space="0" w:color="auto"/>
          </w:tblBorders>
        </w:tblPrEx>
        <w:trPr>
          <w:jc w:val="center"/>
        </w:trPr>
        <w:tc>
          <w:tcPr>
            <w:tcW w:w="4257" w:type="dxa"/>
            <w:shd w:val="clear" w:color="auto" w:fill="auto"/>
          </w:tcPr>
          <w:p w14:paraId="5BDA5335" w14:textId="77777777" w:rsidR="00F42E41" w:rsidRPr="00F42E41" w:rsidRDefault="00F42E41" w:rsidP="00F42E41">
            <w:pPr>
              <w:widowControl w:val="0"/>
              <w:rPr>
                <w:sz w:val="22"/>
                <w:szCs w:val="22"/>
              </w:rPr>
            </w:pPr>
            <w:r w:rsidRPr="00F42E41">
              <w:rPr>
                <w:sz w:val="22"/>
                <w:szCs w:val="22"/>
              </w:rPr>
              <w:t xml:space="preserve">Памятники – произведения </w:t>
            </w:r>
            <w:r w:rsidRPr="00F42E41">
              <w:rPr>
                <w:sz w:val="22"/>
                <w:szCs w:val="22"/>
              </w:rPr>
              <w:lastRenderedPageBreak/>
              <w:t xml:space="preserve">монументального искусства, отдельные захоронения </w:t>
            </w:r>
          </w:p>
        </w:tc>
        <w:tc>
          <w:tcPr>
            <w:tcW w:w="5824" w:type="dxa"/>
            <w:shd w:val="clear" w:color="auto" w:fill="auto"/>
          </w:tcPr>
          <w:p w14:paraId="5BDA5336" w14:textId="77777777" w:rsidR="00F42E41" w:rsidRPr="00F42E41" w:rsidRDefault="00F42E41" w:rsidP="00F42E41">
            <w:pPr>
              <w:widowControl w:val="0"/>
              <w:ind w:right="-57"/>
              <w:rPr>
                <w:sz w:val="22"/>
                <w:szCs w:val="22"/>
              </w:rPr>
            </w:pPr>
            <w:r w:rsidRPr="00F42E41">
              <w:rPr>
                <w:bCs/>
                <w:sz w:val="22"/>
                <w:szCs w:val="22"/>
              </w:rPr>
              <w:lastRenderedPageBreak/>
              <w:t xml:space="preserve">По периметру ограды, постамента с отступом не менее </w:t>
            </w:r>
            <w:smartTag w:uri="urn:schemas-microsoft-com:office:smarttags" w:element="metricconverter">
              <w:smartTagPr>
                <w:attr w:name="ProductID" w:val="1 м"/>
              </w:smartTagPr>
              <w:r w:rsidRPr="00F42E41">
                <w:rPr>
                  <w:bCs/>
                  <w:sz w:val="22"/>
                  <w:szCs w:val="22"/>
                </w:rPr>
                <w:t>1 м</w:t>
              </w:r>
            </w:smartTag>
          </w:p>
        </w:tc>
      </w:tr>
      <w:tr w:rsidR="00F42E41" w:rsidRPr="00F42E41" w14:paraId="5BDA533A" w14:textId="77777777" w:rsidTr="00F42E41">
        <w:tblPrEx>
          <w:tblBorders>
            <w:bottom w:val="single" w:sz="4" w:space="0" w:color="auto"/>
          </w:tblBorders>
        </w:tblPrEx>
        <w:trPr>
          <w:jc w:val="center"/>
        </w:trPr>
        <w:tc>
          <w:tcPr>
            <w:tcW w:w="4257" w:type="dxa"/>
            <w:shd w:val="clear" w:color="auto" w:fill="auto"/>
          </w:tcPr>
          <w:p w14:paraId="5BDA5338" w14:textId="77777777" w:rsidR="00F42E41" w:rsidRPr="00F42E41" w:rsidRDefault="00F42E41" w:rsidP="00F42E41">
            <w:pPr>
              <w:widowControl w:val="0"/>
              <w:rPr>
                <w:sz w:val="22"/>
                <w:szCs w:val="22"/>
              </w:rPr>
            </w:pPr>
            <w:r w:rsidRPr="00F42E41">
              <w:rPr>
                <w:sz w:val="22"/>
                <w:szCs w:val="22"/>
              </w:rPr>
              <w:lastRenderedPageBreak/>
              <w:t xml:space="preserve">Памятники </w:t>
            </w:r>
            <w:r w:rsidRPr="00F42E41">
              <w:rPr>
                <w:bCs/>
                <w:sz w:val="22"/>
                <w:szCs w:val="22"/>
              </w:rPr>
              <w:t>археологии (курганов, захоронений и иных единичных объектов)</w:t>
            </w:r>
          </w:p>
        </w:tc>
        <w:tc>
          <w:tcPr>
            <w:tcW w:w="5824" w:type="dxa"/>
            <w:shd w:val="clear" w:color="auto" w:fill="auto"/>
          </w:tcPr>
          <w:p w14:paraId="5BDA5339" w14:textId="77777777" w:rsidR="00F42E41" w:rsidRPr="00F42E41" w:rsidRDefault="00F42E41" w:rsidP="00F42E41">
            <w:pPr>
              <w:widowControl w:val="0"/>
              <w:spacing w:line="239" w:lineRule="auto"/>
              <w:rPr>
                <w:sz w:val="22"/>
                <w:szCs w:val="22"/>
              </w:rPr>
            </w:pPr>
            <w:r w:rsidRPr="00F42E41">
              <w:rPr>
                <w:bCs/>
                <w:sz w:val="22"/>
                <w:szCs w:val="22"/>
              </w:rPr>
              <w:t xml:space="preserve">По периметру объекта с отступом не менее </w:t>
            </w:r>
            <w:smartTag w:uri="urn:schemas-microsoft-com:office:smarttags" w:element="metricconverter">
              <w:smartTagPr>
                <w:attr w:name="ProductID" w:val="1 м"/>
              </w:smartTagPr>
              <w:r w:rsidRPr="00F42E41">
                <w:rPr>
                  <w:bCs/>
                  <w:sz w:val="22"/>
                  <w:szCs w:val="22"/>
                </w:rPr>
                <w:t>1 м</w:t>
              </w:r>
            </w:smartTag>
          </w:p>
        </w:tc>
      </w:tr>
      <w:tr w:rsidR="00F42E41" w:rsidRPr="00F42E41" w14:paraId="5BDA533D" w14:textId="77777777" w:rsidTr="00F42E41">
        <w:tblPrEx>
          <w:tblBorders>
            <w:bottom w:val="single" w:sz="4" w:space="0" w:color="auto"/>
          </w:tblBorders>
        </w:tblPrEx>
        <w:trPr>
          <w:jc w:val="center"/>
        </w:trPr>
        <w:tc>
          <w:tcPr>
            <w:tcW w:w="4257" w:type="dxa"/>
            <w:shd w:val="clear" w:color="auto" w:fill="auto"/>
          </w:tcPr>
          <w:p w14:paraId="5BDA533B" w14:textId="77777777" w:rsidR="00F42E41" w:rsidRPr="00F42E41" w:rsidRDefault="00F42E41" w:rsidP="00F42E41">
            <w:pPr>
              <w:widowControl w:val="0"/>
              <w:rPr>
                <w:sz w:val="22"/>
                <w:szCs w:val="22"/>
              </w:rPr>
            </w:pPr>
            <w:r w:rsidRPr="00F42E41">
              <w:rPr>
                <w:sz w:val="22"/>
                <w:szCs w:val="22"/>
              </w:rPr>
              <w:t>Памятники – мемориальные квартиры</w:t>
            </w:r>
          </w:p>
        </w:tc>
        <w:tc>
          <w:tcPr>
            <w:tcW w:w="5824" w:type="dxa"/>
            <w:shd w:val="clear" w:color="auto" w:fill="auto"/>
          </w:tcPr>
          <w:p w14:paraId="5BDA533C" w14:textId="77777777" w:rsidR="00F42E41" w:rsidRPr="00F42E41" w:rsidRDefault="00F42E41" w:rsidP="00F42E41">
            <w:pPr>
              <w:widowControl w:val="0"/>
              <w:spacing w:line="239" w:lineRule="auto"/>
              <w:rPr>
                <w:sz w:val="22"/>
                <w:szCs w:val="22"/>
              </w:rPr>
            </w:pPr>
            <w:r w:rsidRPr="00F42E41">
              <w:rPr>
                <w:sz w:val="22"/>
                <w:szCs w:val="22"/>
              </w:rPr>
              <w:t>Не устанавливается</w:t>
            </w:r>
          </w:p>
        </w:tc>
      </w:tr>
      <w:tr w:rsidR="00F42E41" w:rsidRPr="00F42E41" w14:paraId="5BDA5340" w14:textId="77777777" w:rsidTr="00F42E41">
        <w:tblPrEx>
          <w:tblBorders>
            <w:bottom w:val="single" w:sz="4" w:space="0" w:color="auto"/>
          </w:tblBorders>
        </w:tblPrEx>
        <w:trPr>
          <w:jc w:val="center"/>
        </w:trPr>
        <w:tc>
          <w:tcPr>
            <w:tcW w:w="4257" w:type="dxa"/>
            <w:shd w:val="clear" w:color="auto" w:fill="auto"/>
          </w:tcPr>
          <w:p w14:paraId="5BDA533E" w14:textId="77777777" w:rsidR="00F42E41" w:rsidRPr="00F42E41" w:rsidRDefault="00F42E41" w:rsidP="00F42E41">
            <w:pPr>
              <w:widowControl w:val="0"/>
              <w:suppressAutoHyphens/>
              <w:rPr>
                <w:sz w:val="22"/>
                <w:szCs w:val="22"/>
              </w:rPr>
            </w:pPr>
            <w:r w:rsidRPr="00F42E41">
              <w:rPr>
                <w:bCs/>
                <w:sz w:val="22"/>
                <w:szCs w:val="22"/>
              </w:rPr>
              <w:t>Ансамбли – комплексы зданий и сооружений</w:t>
            </w:r>
          </w:p>
        </w:tc>
        <w:tc>
          <w:tcPr>
            <w:tcW w:w="5824" w:type="dxa"/>
            <w:shd w:val="clear" w:color="auto" w:fill="auto"/>
          </w:tcPr>
          <w:p w14:paraId="5BDA533F" w14:textId="77777777" w:rsidR="00F42E41" w:rsidRPr="00F42E41" w:rsidRDefault="00F42E41" w:rsidP="00F42E41">
            <w:pPr>
              <w:widowControl w:val="0"/>
              <w:spacing w:line="239" w:lineRule="auto"/>
              <w:rPr>
                <w:sz w:val="22"/>
                <w:szCs w:val="22"/>
              </w:rPr>
            </w:pPr>
            <w:r w:rsidRPr="00F42E41">
              <w:rPr>
                <w:bCs/>
                <w:sz w:val="22"/>
                <w:szCs w:val="22"/>
              </w:rPr>
              <w:t xml:space="preserve">По внешнему периметру комплекса с отступом от зданий, строений, сооружений (в том числе оград) не менее </w:t>
            </w:r>
            <w:smartTag w:uri="urn:schemas-microsoft-com:office:smarttags" w:element="metricconverter">
              <w:smartTagPr>
                <w:attr w:name="ProductID" w:val="1 м"/>
              </w:smartTagPr>
              <w:r w:rsidRPr="00F42E41">
                <w:rPr>
                  <w:bCs/>
                  <w:sz w:val="22"/>
                  <w:szCs w:val="22"/>
                </w:rPr>
                <w:t>1 м</w:t>
              </w:r>
            </w:smartTag>
            <w:r w:rsidRPr="00F42E41">
              <w:rPr>
                <w:bCs/>
                <w:sz w:val="22"/>
                <w:szCs w:val="22"/>
              </w:rPr>
              <w:t>. В случаях расположения ансамбля в границах квартала (микрорайона) – в границах красных линий</w:t>
            </w:r>
          </w:p>
        </w:tc>
      </w:tr>
      <w:tr w:rsidR="00F42E41" w:rsidRPr="00F42E41" w14:paraId="5BDA5343" w14:textId="77777777" w:rsidTr="00F42E41">
        <w:tblPrEx>
          <w:tblBorders>
            <w:bottom w:val="single" w:sz="4" w:space="0" w:color="auto"/>
          </w:tblBorders>
        </w:tblPrEx>
        <w:trPr>
          <w:jc w:val="center"/>
        </w:trPr>
        <w:tc>
          <w:tcPr>
            <w:tcW w:w="4257" w:type="dxa"/>
            <w:shd w:val="clear" w:color="auto" w:fill="auto"/>
          </w:tcPr>
          <w:p w14:paraId="5BDA5341" w14:textId="77777777" w:rsidR="00F42E41" w:rsidRPr="00F42E41" w:rsidRDefault="00F42E41" w:rsidP="00F42E41">
            <w:pPr>
              <w:widowControl w:val="0"/>
              <w:rPr>
                <w:sz w:val="22"/>
                <w:szCs w:val="22"/>
              </w:rPr>
            </w:pPr>
            <w:r w:rsidRPr="00F42E41">
              <w:rPr>
                <w:bCs/>
                <w:sz w:val="22"/>
                <w:szCs w:val="22"/>
              </w:rPr>
              <w:t>Ансамбли – фрагменты исторической планировки и застройки населенных пунктов</w:t>
            </w:r>
          </w:p>
        </w:tc>
        <w:tc>
          <w:tcPr>
            <w:tcW w:w="5824" w:type="dxa"/>
            <w:shd w:val="clear" w:color="auto" w:fill="auto"/>
          </w:tcPr>
          <w:p w14:paraId="5BDA5342" w14:textId="77777777" w:rsidR="00F42E41" w:rsidRPr="00F42E41" w:rsidRDefault="00F42E41" w:rsidP="00F42E41">
            <w:pPr>
              <w:widowControl w:val="0"/>
              <w:spacing w:line="239" w:lineRule="auto"/>
              <w:rPr>
                <w:sz w:val="22"/>
                <w:szCs w:val="22"/>
              </w:rPr>
            </w:pPr>
            <w:r w:rsidRPr="00F42E41">
              <w:rPr>
                <w:bCs/>
                <w:sz w:val="22"/>
                <w:szCs w:val="22"/>
              </w:rPr>
              <w:t>В границах красных линий, ограничивающих указанный фрагмент исторической планировки</w:t>
            </w:r>
          </w:p>
        </w:tc>
      </w:tr>
      <w:tr w:rsidR="00F42E41" w:rsidRPr="00F42E41" w14:paraId="5BDA5346" w14:textId="77777777" w:rsidTr="00F42E41">
        <w:tblPrEx>
          <w:tblBorders>
            <w:bottom w:val="single" w:sz="4" w:space="0" w:color="auto"/>
          </w:tblBorders>
        </w:tblPrEx>
        <w:trPr>
          <w:jc w:val="center"/>
        </w:trPr>
        <w:tc>
          <w:tcPr>
            <w:tcW w:w="4257" w:type="dxa"/>
            <w:shd w:val="clear" w:color="auto" w:fill="auto"/>
          </w:tcPr>
          <w:p w14:paraId="5BDA5344" w14:textId="77777777" w:rsidR="00F42E41" w:rsidRPr="00F42E41" w:rsidRDefault="00F42E41" w:rsidP="00F42E41">
            <w:pPr>
              <w:widowControl w:val="0"/>
              <w:rPr>
                <w:sz w:val="22"/>
                <w:szCs w:val="22"/>
              </w:rPr>
            </w:pPr>
            <w:r w:rsidRPr="00F42E41">
              <w:rPr>
                <w:bCs/>
                <w:sz w:val="22"/>
                <w:szCs w:val="22"/>
              </w:rPr>
              <w:t>Ансамбли – произведения ландшафтной архитектуры и садово-паркового искусства (сады, парки, скверы, бульвары)</w:t>
            </w:r>
          </w:p>
        </w:tc>
        <w:tc>
          <w:tcPr>
            <w:tcW w:w="5824" w:type="dxa"/>
            <w:shd w:val="clear" w:color="auto" w:fill="auto"/>
          </w:tcPr>
          <w:p w14:paraId="5BDA5345" w14:textId="77777777" w:rsidR="00F42E41" w:rsidRPr="00F42E41" w:rsidRDefault="00F42E41" w:rsidP="00F42E41">
            <w:pPr>
              <w:widowControl w:val="0"/>
              <w:spacing w:line="239" w:lineRule="auto"/>
              <w:rPr>
                <w:sz w:val="22"/>
                <w:szCs w:val="22"/>
              </w:rPr>
            </w:pPr>
            <w:r w:rsidRPr="00F42E41">
              <w:rPr>
                <w:bCs/>
                <w:sz w:val="22"/>
                <w:szCs w:val="22"/>
              </w:rPr>
              <w:t>По границам исторической части ландшафтного объекта либо по планировочным границам указанных объектов озеленения</w:t>
            </w:r>
          </w:p>
        </w:tc>
      </w:tr>
      <w:tr w:rsidR="00F42E41" w:rsidRPr="00F42E41" w14:paraId="5BDA5349" w14:textId="77777777" w:rsidTr="00F42E41">
        <w:tblPrEx>
          <w:tblBorders>
            <w:bottom w:val="single" w:sz="4" w:space="0" w:color="auto"/>
          </w:tblBorders>
        </w:tblPrEx>
        <w:trPr>
          <w:jc w:val="center"/>
        </w:trPr>
        <w:tc>
          <w:tcPr>
            <w:tcW w:w="4257" w:type="dxa"/>
            <w:shd w:val="clear" w:color="auto" w:fill="auto"/>
          </w:tcPr>
          <w:p w14:paraId="5BDA5347" w14:textId="77777777" w:rsidR="00F42E41" w:rsidRPr="00F42E41" w:rsidRDefault="00F42E41" w:rsidP="00F42E41">
            <w:pPr>
              <w:widowControl w:val="0"/>
              <w:rPr>
                <w:sz w:val="22"/>
                <w:szCs w:val="22"/>
              </w:rPr>
            </w:pPr>
            <w:r w:rsidRPr="00F42E41">
              <w:rPr>
                <w:bCs/>
                <w:sz w:val="22"/>
                <w:szCs w:val="22"/>
              </w:rPr>
              <w:t>Ансамбли-некрополи</w:t>
            </w:r>
          </w:p>
        </w:tc>
        <w:tc>
          <w:tcPr>
            <w:tcW w:w="5824" w:type="dxa"/>
            <w:shd w:val="clear" w:color="auto" w:fill="auto"/>
          </w:tcPr>
          <w:p w14:paraId="5BDA5348" w14:textId="77777777" w:rsidR="00F42E41" w:rsidRPr="00F42E41" w:rsidRDefault="00F42E41" w:rsidP="00F42E41">
            <w:pPr>
              <w:widowControl w:val="0"/>
              <w:spacing w:line="239" w:lineRule="auto"/>
              <w:rPr>
                <w:sz w:val="22"/>
                <w:szCs w:val="22"/>
              </w:rPr>
            </w:pPr>
            <w:r w:rsidRPr="00F42E41">
              <w:rPr>
                <w:bCs/>
                <w:sz w:val="22"/>
                <w:szCs w:val="22"/>
              </w:rPr>
              <w:t xml:space="preserve">Не менее </w:t>
            </w:r>
            <w:smartTag w:uri="urn:schemas-microsoft-com:office:smarttags" w:element="metricconverter">
              <w:smartTagPr>
                <w:attr w:name="ProductID" w:val="1 м"/>
              </w:smartTagPr>
              <w:r w:rsidRPr="00F42E41">
                <w:rPr>
                  <w:bCs/>
                  <w:sz w:val="22"/>
                  <w:szCs w:val="22"/>
                </w:rPr>
                <w:t>1 м</w:t>
              </w:r>
            </w:smartTag>
            <w:r w:rsidRPr="00F42E41">
              <w:rPr>
                <w:bCs/>
                <w:sz w:val="22"/>
                <w:szCs w:val="22"/>
              </w:rPr>
              <w:t xml:space="preserve"> от ограды объекта</w:t>
            </w:r>
          </w:p>
        </w:tc>
      </w:tr>
      <w:tr w:rsidR="00F42E41" w:rsidRPr="00F42E41" w14:paraId="5BDA534C" w14:textId="77777777" w:rsidTr="00F42E41">
        <w:tblPrEx>
          <w:tblBorders>
            <w:bottom w:val="single" w:sz="4" w:space="0" w:color="auto"/>
          </w:tblBorders>
        </w:tblPrEx>
        <w:trPr>
          <w:jc w:val="center"/>
        </w:trPr>
        <w:tc>
          <w:tcPr>
            <w:tcW w:w="4257" w:type="dxa"/>
            <w:shd w:val="clear" w:color="auto" w:fill="auto"/>
          </w:tcPr>
          <w:p w14:paraId="5BDA534A" w14:textId="77777777" w:rsidR="00F42E41" w:rsidRPr="00F42E41" w:rsidRDefault="00F42E41" w:rsidP="00F42E41">
            <w:pPr>
              <w:widowControl w:val="0"/>
              <w:rPr>
                <w:sz w:val="22"/>
                <w:szCs w:val="22"/>
              </w:rPr>
            </w:pPr>
            <w:r w:rsidRPr="00F42E41">
              <w:rPr>
                <w:bCs/>
                <w:sz w:val="22"/>
                <w:szCs w:val="22"/>
              </w:rPr>
              <w:t xml:space="preserve">Достопримечательные места </w:t>
            </w:r>
          </w:p>
        </w:tc>
        <w:tc>
          <w:tcPr>
            <w:tcW w:w="5824" w:type="dxa"/>
            <w:shd w:val="clear" w:color="auto" w:fill="auto"/>
          </w:tcPr>
          <w:p w14:paraId="5BDA534B" w14:textId="77777777" w:rsidR="00F42E41" w:rsidRPr="00F42E41" w:rsidRDefault="00F42E41" w:rsidP="00F42E41">
            <w:pPr>
              <w:widowControl w:val="0"/>
              <w:spacing w:line="239" w:lineRule="auto"/>
              <w:rPr>
                <w:sz w:val="22"/>
                <w:szCs w:val="22"/>
              </w:rPr>
            </w:pPr>
            <w:r w:rsidRPr="00F42E41">
              <w:rPr>
                <w:bCs/>
                <w:sz w:val="22"/>
                <w:szCs w:val="22"/>
              </w:rPr>
              <w:t>В зависимости от территории объекта и наличия сохранившихся исторических элементов</w:t>
            </w:r>
          </w:p>
        </w:tc>
      </w:tr>
    </w:tbl>
    <w:p w14:paraId="5BDA534D" w14:textId="77777777" w:rsidR="00F42E41" w:rsidRPr="00F42E41" w:rsidRDefault="00F42E41" w:rsidP="00F42E41">
      <w:pPr>
        <w:widowControl w:val="0"/>
        <w:spacing w:line="239" w:lineRule="auto"/>
        <w:ind w:firstLine="720"/>
        <w:jc w:val="both"/>
      </w:pPr>
    </w:p>
    <w:p w14:paraId="5BDA534E" w14:textId="77777777" w:rsidR="00F42E41" w:rsidRPr="00F42E41" w:rsidRDefault="00F42E41" w:rsidP="00F42E41">
      <w:pPr>
        <w:widowControl w:val="0"/>
        <w:spacing w:line="239" w:lineRule="auto"/>
        <w:ind w:firstLine="720"/>
        <w:jc w:val="both"/>
      </w:pPr>
    </w:p>
    <w:p w14:paraId="5BDA534F" w14:textId="77777777" w:rsidR="00027118" w:rsidRDefault="00027118" w:rsidP="00027118">
      <w:pPr>
        <w:widowControl w:val="0"/>
        <w:spacing w:line="239" w:lineRule="auto"/>
        <w:jc w:val="center"/>
        <w:rPr>
          <w:b/>
        </w:rPr>
      </w:pPr>
      <w:r>
        <w:rPr>
          <w:b/>
        </w:rPr>
        <w:t xml:space="preserve">15. Объекты, необходимые для организации и осуществления мероприятий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объекты для обеспечения деятельности аварийно-спасательных служб, в том числе </w:t>
      </w:r>
    </w:p>
    <w:p w14:paraId="5BDA5350" w14:textId="77777777" w:rsidR="00027118" w:rsidRDefault="00027118" w:rsidP="00027118">
      <w:pPr>
        <w:widowControl w:val="0"/>
        <w:spacing w:line="239" w:lineRule="auto"/>
        <w:jc w:val="center"/>
        <w:rPr>
          <w:b/>
        </w:rPr>
      </w:pPr>
      <w:r>
        <w:rPr>
          <w:b/>
        </w:rPr>
        <w:t>поисково-спасательных</w:t>
      </w:r>
    </w:p>
    <w:p w14:paraId="5BDA5351" w14:textId="77777777" w:rsidR="00F42E41" w:rsidRPr="00F42E41" w:rsidRDefault="00F42E41" w:rsidP="00F42E41">
      <w:pPr>
        <w:widowControl w:val="0"/>
        <w:spacing w:line="239" w:lineRule="auto"/>
        <w:ind w:firstLine="720"/>
        <w:jc w:val="both"/>
        <w:rPr>
          <w:bCs/>
        </w:rPr>
      </w:pPr>
    </w:p>
    <w:p w14:paraId="5BDA5352" w14:textId="77777777" w:rsidR="00F42E41" w:rsidRPr="00F42E41" w:rsidRDefault="00F42E41" w:rsidP="00F42E41">
      <w:pPr>
        <w:widowControl w:val="0"/>
        <w:spacing w:line="239" w:lineRule="auto"/>
        <w:ind w:firstLine="709"/>
        <w:jc w:val="both"/>
        <w:rPr>
          <w:bCs/>
        </w:rPr>
      </w:pPr>
      <w:r w:rsidRPr="00F42E41">
        <w:t>15.1.</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объектов для обеспечения деятельности аварийно-спасательных служб, в том числе поисково-спасательных, приведены в таблице 15.1.</w:t>
      </w:r>
    </w:p>
    <w:p w14:paraId="5BDA5353" w14:textId="77777777" w:rsidR="00F42E41" w:rsidRPr="00F42E41" w:rsidRDefault="00F42E41" w:rsidP="00F42E41">
      <w:pPr>
        <w:widowControl w:val="0"/>
        <w:spacing w:line="239" w:lineRule="auto"/>
        <w:ind w:firstLine="709"/>
        <w:jc w:val="both"/>
        <w:rPr>
          <w:bCs/>
          <w:sz w:val="22"/>
          <w:szCs w:val="22"/>
        </w:rPr>
      </w:pPr>
    </w:p>
    <w:p w14:paraId="5BDA5354" w14:textId="77777777" w:rsidR="00F42E41" w:rsidRPr="00F42E41" w:rsidRDefault="00F42E41" w:rsidP="00F42E41">
      <w:pPr>
        <w:widowControl w:val="0"/>
        <w:spacing w:line="239" w:lineRule="auto"/>
        <w:ind w:firstLine="709"/>
        <w:jc w:val="right"/>
        <w:rPr>
          <w:bCs/>
        </w:rPr>
      </w:pPr>
      <w:r w:rsidRPr="00F42E41">
        <w:rPr>
          <w:bCs/>
        </w:rPr>
        <w:t>Таблица 15.1</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2552"/>
        <w:gridCol w:w="2559"/>
        <w:gridCol w:w="1270"/>
      </w:tblGrid>
      <w:tr w:rsidR="00F42E41" w:rsidRPr="00F42E41" w14:paraId="5BDA5358" w14:textId="77777777" w:rsidTr="00F42E41">
        <w:trPr>
          <w:trHeight w:val="312"/>
          <w:jc w:val="center"/>
        </w:trPr>
        <w:tc>
          <w:tcPr>
            <w:tcW w:w="3690" w:type="dxa"/>
            <w:vMerge w:val="restart"/>
            <w:vAlign w:val="center"/>
          </w:tcPr>
          <w:p w14:paraId="5BDA5355" w14:textId="77777777" w:rsidR="00F42E41" w:rsidRPr="00F42E41" w:rsidRDefault="00F42E41" w:rsidP="00F42E41">
            <w:pPr>
              <w:widowControl w:val="0"/>
              <w:spacing w:line="239" w:lineRule="auto"/>
              <w:jc w:val="center"/>
              <w:rPr>
                <w:b/>
                <w:sz w:val="18"/>
                <w:szCs w:val="18"/>
              </w:rPr>
            </w:pPr>
            <w:r w:rsidRPr="00F42E41">
              <w:rPr>
                <w:b/>
                <w:sz w:val="22"/>
                <w:szCs w:val="22"/>
              </w:rPr>
              <w:t>Наименование объектов</w:t>
            </w:r>
          </w:p>
        </w:tc>
        <w:tc>
          <w:tcPr>
            <w:tcW w:w="5111" w:type="dxa"/>
            <w:gridSpan w:val="2"/>
            <w:vAlign w:val="center"/>
          </w:tcPr>
          <w:p w14:paraId="5BDA5356" w14:textId="77777777" w:rsidR="00F42E41" w:rsidRPr="00F42E41" w:rsidRDefault="00F42E41" w:rsidP="00F42E41">
            <w:pPr>
              <w:widowControl w:val="0"/>
              <w:spacing w:line="239" w:lineRule="auto"/>
              <w:jc w:val="center"/>
              <w:rPr>
                <w:b/>
                <w:sz w:val="18"/>
                <w:szCs w:val="18"/>
              </w:rPr>
            </w:pPr>
            <w:r w:rsidRPr="00F42E41">
              <w:rPr>
                <w:b/>
                <w:sz w:val="22"/>
                <w:szCs w:val="22"/>
              </w:rPr>
              <w:t xml:space="preserve">Расчетные показатели </w:t>
            </w:r>
          </w:p>
        </w:tc>
        <w:tc>
          <w:tcPr>
            <w:tcW w:w="1270" w:type="dxa"/>
            <w:vMerge w:val="restart"/>
            <w:vAlign w:val="center"/>
          </w:tcPr>
          <w:p w14:paraId="5BDA5357" w14:textId="77777777" w:rsidR="00F42E41" w:rsidRPr="00F42E41" w:rsidRDefault="00F42E41" w:rsidP="00F42E41">
            <w:pPr>
              <w:widowControl w:val="0"/>
              <w:suppressAutoHyphens/>
              <w:ind w:left="-57" w:right="-57"/>
              <w:jc w:val="center"/>
              <w:rPr>
                <w:b/>
                <w:sz w:val="18"/>
                <w:szCs w:val="18"/>
              </w:rPr>
            </w:pPr>
            <w:r w:rsidRPr="00F42E41">
              <w:rPr>
                <w:b/>
                <w:sz w:val="22"/>
                <w:szCs w:val="22"/>
              </w:rPr>
              <w:t>Размеры земельных участков</w:t>
            </w:r>
          </w:p>
        </w:tc>
      </w:tr>
      <w:tr w:rsidR="00F42E41" w:rsidRPr="00F42E41" w14:paraId="5BDA535D" w14:textId="77777777" w:rsidTr="00F42E41">
        <w:trPr>
          <w:trHeight w:val="60"/>
          <w:jc w:val="center"/>
        </w:trPr>
        <w:tc>
          <w:tcPr>
            <w:tcW w:w="3690" w:type="dxa"/>
            <w:vMerge/>
            <w:vAlign w:val="center"/>
          </w:tcPr>
          <w:p w14:paraId="5BDA5359" w14:textId="77777777" w:rsidR="00F42E41" w:rsidRPr="00F42E41" w:rsidRDefault="00F42E41" w:rsidP="00F42E41">
            <w:pPr>
              <w:widowControl w:val="0"/>
              <w:spacing w:line="239" w:lineRule="auto"/>
              <w:jc w:val="center"/>
              <w:rPr>
                <w:b/>
                <w:sz w:val="18"/>
                <w:szCs w:val="18"/>
              </w:rPr>
            </w:pPr>
          </w:p>
        </w:tc>
        <w:tc>
          <w:tcPr>
            <w:tcW w:w="2552" w:type="dxa"/>
            <w:vAlign w:val="center"/>
          </w:tcPr>
          <w:p w14:paraId="5BDA535A" w14:textId="77777777" w:rsidR="00F42E41" w:rsidRPr="00F42E41" w:rsidRDefault="00F42E41" w:rsidP="00F42E41">
            <w:pPr>
              <w:widowControl w:val="0"/>
              <w:suppressAutoHyphens/>
              <w:jc w:val="center"/>
              <w:rPr>
                <w:b/>
                <w:sz w:val="18"/>
                <w:szCs w:val="18"/>
              </w:rPr>
            </w:pPr>
            <w:r w:rsidRPr="00F42E41">
              <w:rPr>
                <w:b/>
                <w:sz w:val="22"/>
                <w:szCs w:val="22"/>
              </w:rPr>
              <w:t>минимально допустимого уровня обеспеченности</w:t>
            </w:r>
          </w:p>
        </w:tc>
        <w:tc>
          <w:tcPr>
            <w:tcW w:w="2559" w:type="dxa"/>
            <w:vAlign w:val="center"/>
          </w:tcPr>
          <w:p w14:paraId="5BDA535B" w14:textId="77777777" w:rsidR="00F42E41" w:rsidRPr="00F42E41" w:rsidRDefault="00F42E41" w:rsidP="00F42E41">
            <w:pPr>
              <w:widowControl w:val="0"/>
              <w:jc w:val="center"/>
              <w:rPr>
                <w:b/>
                <w:sz w:val="18"/>
                <w:szCs w:val="18"/>
              </w:rPr>
            </w:pPr>
            <w:r w:rsidRPr="00F42E41">
              <w:rPr>
                <w:b/>
                <w:sz w:val="22"/>
                <w:szCs w:val="22"/>
              </w:rPr>
              <w:t xml:space="preserve">максимально допустимого уровня территориальной доступности </w:t>
            </w:r>
          </w:p>
        </w:tc>
        <w:tc>
          <w:tcPr>
            <w:tcW w:w="1270" w:type="dxa"/>
            <w:vMerge/>
            <w:vAlign w:val="center"/>
          </w:tcPr>
          <w:p w14:paraId="5BDA535C" w14:textId="77777777" w:rsidR="00F42E41" w:rsidRPr="00F42E41" w:rsidRDefault="00F42E41" w:rsidP="00F42E41">
            <w:pPr>
              <w:widowControl w:val="0"/>
              <w:spacing w:line="239" w:lineRule="auto"/>
              <w:jc w:val="center"/>
              <w:rPr>
                <w:sz w:val="18"/>
                <w:szCs w:val="18"/>
              </w:rPr>
            </w:pPr>
          </w:p>
        </w:tc>
      </w:tr>
    </w:tbl>
    <w:p w14:paraId="5BDA535E" w14:textId="77777777" w:rsidR="00F42E41" w:rsidRPr="00F42E41" w:rsidRDefault="00F42E41" w:rsidP="00F42E41">
      <w:pPr>
        <w:widowControl w:val="0"/>
        <w:spacing w:line="20" w:lineRule="exact"/>
        <w:jc w:val="both"/>
        <w:rPr>
          <w:rFonts w:ascii="Arial" w:hAnsi="Arial" w:cs="Arial"/>
          <w:b/>
          <w:bCs/>
          <w:sz w:val="18"/>
          <w:szCs w:val="18"/>
        </w:rPr>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2552"/>
        <w:gridCol w:w="2559"/>
        <w:gridCol w:w="1270"/>
      </w:tblGrid>
      <w:tr w:rsidR="00F42E41" w:rsidRPr="00F42E41" w14:paraId="5BDA5363" w14:textId="77777777" w:rsidTr="00F42E41">
        <w:trPr>
          <w:trHeight w:val="60"/>
          <w:tblHeader/>
          <w:jc w:val="center"/>
        </w:trPr>
        <w:tc>
          <w:tcPr>
            <w:tcW w:w="3690" w:type="dxa"/>
            <w:vAlign w:val="center"/>
          </w:tcPr>
          <w:p w14:paraId="5BDA535F" w14:textId="77777777" w:rsidR="00F42E41" w:rsidRPr="00F42E41" w:rsidRDefault="00F42E41" w:rsidP="00F42E41">
            <w:pPr>
              <w:widowControl w:val="0"/>
              <w:spacing w:line="239" w:lineRule="auto"/>
              <w:jc w:val="center"/>
              <w:rPr>
                <w:b/>
                <w:sz w:val="22"/>
                <w:szCs w:val="22"/>
              </w:rPr>
            </w:pPr>
            <w:r w:rsidRPr="00F42E41">
              <w:rPr>
                <w:b/>
                <w:sz w:val="22"/>
                <w:szCs w:val="22"/>
              </w:rPr>
              <w:t>1</w:t>
            </w:r>
          </w:p>
        </w:tc>
        <w:tc>
          <w:tcPr>
            <w:tcW w:w="2552" w:type="dxa"/>
            <w:vAlign w:val="center"/>
          </w:tcPr>
          <w:p w14:paraId="5BDA5360" w14:textId="77777777" w:rsidR="00F42E41" w:rsidRPr="00F42E41" w:rsidRDefault="00F42E41" w:rsidP="00F42E41">
            <w:pPr>
              <w:widowControl w:val="0"/>
              <w:suppressAutoHyphens/>
              <w:jc w:val="center"/>
              <w:rPr>
                <w:b/>
                <w:sz w:val="22"/>
                <w:szCs w:val="22"/>
              </w:rPr>
            </w:pPr>
            <w:r w:rsidRPr="00F42E41">
              <w:rPr>
                <w:b/>
                <w:sz w:val="22"/>
                <w:szCs w:val="22"/>
              </w:rPr>
              <w:t>2</w:t>
            </w:r>
          </w:p>
        </w:tc>
        <w:tc>
          <w:tcPr>
            <w:tcW w:w="2559" w:type="dxa"/>
            <w:vAlign w:val="center"/>
          </w:tcPr>
          <w:p w14:paraId="5BDA5361" w14:textId="77777777" w:rsidR="00F42E41" w:rsidRPr="00F42E41" w:rsidRDefault="00F42E41" w:rsidP="00F42E41">
            <w:pPr>
              <w:widowControl w:val="0"/>
              <w:jc w:val="center"/>
              <w:rPr>
                <w:b/>
                <w:sz w:val="22"/>
                <w:szCs w:val="22"/>
              </w:rPr>
            </w:pPr>
            <w:r w:rsidRPr="00F42E41">
              <w:rPr>
                <w:b/>
                <w:sz w:val="22"/>
                <w:szCs w:val="22"/>
              </w:rPr>
              <w:t>3</w:t>
            </w:r>
          </w:p>
        </w:tc>
        <w:tc>
          <w:tcPr>
            <w:tcW w:w="1270" w:type="dxa"/>
            <w:vAlign w:val="center"/>
          </w:tcPr>
          <w:p w14:paraId="5BDA5362" w14:textId="77777777" w:rsidR="00F42E41" w:rsidRPr="00F42E41" w:rsidRDefault="00F42E41" w:rsidP="00F42E41">
            <w:pPr>
              <w:widowControl w:val="0"/>
              <w:spacing w:line="239" w:lineRule="auto"/>
              <w:jc w:val="center"/>
              <w:rPr>
                <w:b/>
                <w:sz w:val="22"/>
                <w:szCs w:val="22"/>
              </w:rPr>
            </w:pPr>
            <w:r w:rsidRPr="00F42E41">
              <w:rPr>
                <w:b/>
                <w:sz w:val="22"/>
                <w:szCs w:val="22"/>
              </w:rPr>
              <w:t>4</w:t>
            </w:r>
          </w:p>
        </w:tc>
      </w:tr>
      <w:tr w:rsidR="00F42E41" w:rsidRPr="00F42E41" w14:paraId="5BDA5368" w14:textId="77777777" w:rsidTr="00F42E41">
        <w:tblPrEx>
          <w:tblBorders>
            <w:bottom w:val="single" w:sz="4" w:space="0" w:color="auto"/>
          </w:tblBorders>
        </w:tblPrEx>
        <w:trPr>
          <w:jc w:val="center"/>
        </w:trPr>
        <w:tc>
          <w:tcPr>
            <w:tcW w:w="3690" w:type="dxa"/>
          </w:tcPr>
          <w:p w14:paraId="5BDA5364" w14:textId="77777777" w:rsidR="00F42E41" w:rsidRPr="00F42E41" w:rsidRDefault="00F42E41" w:rsidP="00F42E41">
            <w:pPr>
              <w:widowControl w:val="0"/>
              <w:spacing w:line="239" w:lineRule="auto"/>
              <w:rPr>
                <w:bCs/>
                <w:spacing w:val="-2"/>
                <w:sz w:val="18"/>
                <w:szCs w:val="18"/>
              </w:rPr>
            </w:pPr>
            <w:r w:rsidRPr="00F42E41">
              <w:rPr>
                <w:bCs/>
                <w:sz w:val="22"/>
                <w:szCs w:val="22"/>
              </w:rPr>
              <w:t>Административные здания, в том числе для размещения сил и средств защиты населения и территории от чрезвычайных ситуаций природного и техногенного характера, лабораторий и др.</w:t>
            </w:r>
          </w:p>
        </w:tc>
        <w:tc>
          <w:tcPr>
            <w:tcW w:w="2552" w:type="dxa"/>
            <w:vAlign w:val="center"/>
          </w:tcPr>
          <w:p w14:paraId="5BDA5365" w14:textId="77777777" w:rsidR="00F42E41" w:rsidRPr="00F42E41" w:rsidRDefault="00F42E41" w:rsidP="00F42E41">
            <w:pPr>
              <w:widowControl w:val="0"/>
              <w:suppressAutoHyphens/>
              <w:jc w:val="center"/>
              <w:rPr>
                <w:bCs/>
                <w:sz w:val="18"/>
                <w:szCs w:val="18"/>
              </w:rPr>
            </w:pPr>
            <w:r w:rsidRPr="00F42E41">
              <w:rPr>
                <w:bCs/>
                <w:sz w:val="22"/>
                <w:szCs w:val="22"/>
              </w:rPr>
              <w:t>по заданию на проектирование</w:t>
            </w:r>
          </w:p>
        </w:tc>
        <w:tc>
          <w:tcPr>
            <w:tcW w:w="2559" w:type="dxa"/>
            <w:vAlign w:val="center"/>
          </w:tcPr>
          <w:p w14:paraId="5BDA5366" w14:textId="77777777" w:rsidR="00F42E41" w:rsidRPr="00F42E41" w:rsidRDefault="00F42E41" w:rsidP="00F42E41">
            <w:pPr>
              <w:widowControl w:val="0"/>
              <w:spacing w:line="239" w:lineRule="auto"/>
              <w:jc w:val="center"/>
              <w:rPr>
                <w:bCs/>
                <w:sz w:val="18"/>
                <w:szCs w:val="18"/>
              </w:rPr>
            </w:pPr>
            <w:r w:rsidRPr="00F42E41">
              <w:rPr>
                <w:bCs/>
                <w:sz w:val="22"/>
                <w:szCs w:val="22"/>
              </w:rPr>
              <w:t>не нормируется</w:t>
            </w:r>
          </w:p>
        </w:tc>
        <w:tc>
          <w:tcPr>
            <w:tcW w:w="1270" w:type="dxa"/>
            <w:vAlign w:val="center"/>
          </w:tcPr>
          <w:p w14:paraId="5BDA5367" w14:textId="77777777" w:rsidR="00F42E41" w:rsidRPr="00F42E41" w:rsidRDefault="00F42E41" w:rsidP="00F42E41">
            <w:pPr>
              <w:widowControl w:val="0"/>
              <w:spacing w:line="239" w:lineRule="auto"/>
              <w:ind w:left="-57" w:right="-57"/>
              <w:jc w:val="center"/>
              <w:rPr>
                <w:bCs/>
                <w:sz w:val="22"/>
                <w:szCs w:val="22"/>
              </w:rPr>
            </w:pPr>
            <w:r w:rsidRPr="00F42E41">
              <w:rPr>
                <w:bCs/>
                <w:sz w:val="22"/>
                <w:szCs w:val="22"/>
              </w:rPr>
              <w:t>по заданию на проекти-рование</w:t>
            </w:r>
          </w:p>
        </w:tc>
      </w:tr>
      <w:tr w:rsidR="00F42E41" w:rsidRPr="00F42E41" w14:paraId="5BDA536D" w14:textId="77777777" w:rsidTr="00F42E41">
        <w:tblPrEx>
          <w:tblBorders>
            <w:bottom w:val="single" w:sz="4" w:space="0" w:color="auto"/>
          </w:tblBorders>
        </w:tblPrEx>
        <w:trPr>
          <w:jc w:val="center"/>
        </w:trPr>
        <w:tc>
          <w:tcPr>
            <w:tcW w:w="3690" w:type="dxa"/>
          </w:tcPr>
          <w:p w14:paraId="5BDA5369" w14:textId="77777777" w:rsidR="00F42E41" w:rsidRPr="00F42E41" w:rsidRDefault="00F42E41" w:rsidP="00F42E41">
            <w:pPr>
              <w:widowControl w:val="0"/>
              <w:spacing w:line="239" w:lineRule="auto"/>
              <w:rPr>
                <w:bCs/>
                <w:sz w:val="22"/>
                <w:szCs w:val="22"/>
              </w:rPr>
            </w:pPr>
            <w:r w:rsidRPr="00F42E41">
              <w:rPr>
                <w:bCs/>
                <w:sz w:val="22"/>
                <w:szCs w:val="22"/>
              </w:rPr>
              <w:t>Склады материально-технических, продовольственных, медицинских и иных средств</w:t>
            </w:r>
          </w:p>
        </w:tc>
        <w:tc>
          <w:tcPr>
            <w:tcW w:w="2552" w:type="dxa"/>
            <w:vAlign w:val="center"/>
          </w:tcPr>
          <w:p w14:paraId="5BDA536A" w14:textId="77777777" w:rsidR="00F42E41" w:rsidRPr="00F42E41" w:rsidRDefault="00F42E41" w:rsidP="00F42E41">
            <w:pPr>
              <w:widowControl w:val="0"/>
              <w:suppressAutoHyphens/>
              <w:jc w:val="center"/>
              <w:rPr>
                <w:bCs/>
                <w:sz w:val="22"/>
                <w:szCs w:val="22"/>
              </w:rPr>
            </w:pPr>
            <w:r w:rsidRPr="00F42E41">
              <w:rPr>
                <w:bCs/>
                <w:sz w:val="22"/>
                <w:szCs w:val="22"/>
              </w:rPr>
              <w:t>то же</w:t>
            </w:r>
          </w:p>
        </w:tc>
        <w:tc>
          <w:tcPr>
            <w:tcW w:w="2559" w:type="dxa"/>
            <w:vAlign w:val="center"/>
          </w:tcPr>
          <w:p w14:paraId="5BDA536B"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c>
          <w:tcPr>
            <w:tcW w:w="1270" w:type="dxa"/>
            <w:vAlign w:val="center"/>
          </w:tcPr>
          <w:p w14:paraId="5BDA536C"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r>
      <w:tr w:rsidR="00F42E41" w:rsidRPr="00F42E41" w14:paraId="5BDA5373" w14:textId="77777777" w:rsidTr="00F42E41">
        <w:tblPrEx>
          <w:tblBorders>
            <w:bottom w:val="single" w:sz="4" w:space="0" w:color="auto"/>
          </w:tblBorders>
        </w:tblPrEx>
        <w:trPr>
          <w:jc w:val="center"/>
        </w:trPr>
        <w:tc>
          <w:tcPr>
            <w:tcW w:w="3690" w:type="dxa"/>
          </w:tcPr>
          <w:p w14:paraId="5BDA536E" w14:textId="77777777" w:rsidR="00F42E41" w:rsidRPr="00F42E41" w:rsidRDefault="00F42E41" w:rsidP="00F42E41">
            <w:pPr>
              <w:widowControl w:val="0"/>
              <w:spacing w:line="239" w:lineRule="auto"/>
              <w:rPr>
                <w:bCs/>
                <w:sz w:val="22"/>
                <w:szCs w:val="22"/>
              </w:rPr>
            </w:pPr>
            <w:r w:rsidRPr="00F42E41">
              <w:rPr>
                <w:bCs/>
                <w:sz w:val="22"/>
                <w:szCs w:val="22"/>
              </w:rPr>
              <w:t>Защитные сооружения гражданской обороны (убежища, укрытия)</w:t>
            </w:r>
          </w:p>
        </w:tc>
        <w:tc>
          <w:tcPr>
            <w:tcW w:w="2552" w:type="dxa"/>
            <w:vAlign w:val="center"/>
          </w:tcPr>
          <w:p w14:paraId="5BDA536F" w14:textId="77777777" w:rsidR="00F42E41" w:rsidRPr="00F42E41" w:rsidRDefault="00F42E41" w:rsidP="00F42E41">
            <w:pPr>
              <w:widowControl w:val="0"/>
              <w:suppressAutoHyphens/>
              <w:jc w:val="center"/>
              <w:rPr>
                <w:bCs/>
                <w:sz w:val="22"/>
                <w:szCs w:val="22"/>
              </w:rPr>
            </w:pPr>
            <w:r w:rsidRPr="00F42E41">
              <w:rPr>
                <w:bCs/>
                <w:sz w:val="22"/>
                <w:szCs w:val="22"/>
              </w:rPr>
              <w:t>1000 мест на 1000 чел. населения</w:t>
            </w:r>
          </w:p>
        </w:tc>
        <w:tc>
          <w:tcPr>
            <w:tcW w:w="2559" w:type="dxa"/>
            <w:vAlign w:val="center"/>
          </w:tcPr>
          <w:p w14:paraId="5BDA5370" w14:textId="77777777" w:rsidR="00F42E41" w:rsidRPr="00F42E41" w:rsidRDefault="00F42E41" w:rsidP="00F42E41">
            <w:pPr>
              <w:widowControl w:val="0"/>
              <w:spacing w:line="239" w:lineRule="auto"/>
              <w:rPr>
                <w:bCs/>
                <w:sz w:val="22"/>
                <w:szCs w:val="22"/>
              </w:rPr>
            </w:pPr>
            <w:r w:rsidRPr="00F42E41">
              <w:rPr>
                <w:bCs/>
                <w:sz w:val="22"/>
                <w:szCs w:val="22"/>
              </w:rPr>
              <w:t xml:space="preserve">Убежища в радиусе пешеходной доступности сбора укрываемых </w:t>
            </w:r>
            <w:smartTag w:uri="urn:schemas-microsoft-com:office:smarttags" w:element="metricconverter">
              <w:smartTagPr>
                <w:attr w:name="ProductID" w:val="500 м"/>
              </w:smartTagPr>
              <w:r w:rsidRPr="00F42E41">
                <w:rPr>
                  <w:bCs/>
                  <w:sz w:val="22"/>
                  <w:szCs w:val="22"/>
                </w:rPr>
                <w:t>500 м</w:t>
              </w:r>
            </w:smartTag>
            <w:r w:rsidRPr="00F42E41">
              <w:rPr>
                <w:bCs/>
                <w:sz w:val="22"/>
                <w:szCs w:val="22"/>
              </w:rPr>
              <w:t xml:space="preserve">, </w:t>
            </w:r>
          </w:p>
          <w:p w14:paraId="5BDA5371" w14:textId="77777777" w:rsidR="00F42E41" w:rsidRPr="00F42E41" w:rsidRDefault="00F42E41" w:rsidP="00F42E41">
            <w:pPr>
              <w:widowControl w:val="0"/>
              <w:spacing w:line="239" w:lineRule="auto"/>
              <w:rPr>
                <w:bCs/>
                <w:spacing w:val="-2"/>
                <w:sz w:val="22"/>
                <w:szCs w:val="22"/>
              </w:rPr>
            </w:pPr>
            <w:r w:rsidRPr="00F42E41">
              <w:rPr>
                <w:bCs/>
                <w:sz w:val="22"/>
                <w:szCs w:val="22"/>
              </w:rPr>
              <w:t xml:space="preserve">а укрытия – не более </w:t>
            </w:r>
            <w:smartTag w:uri="urn:schemas-microsoft-com:office:smarttags" w:element="metricconverter">
              <w:smartTagPr>
                <w:attr w:name="ProductID" w:val="1000 м"/>
              </w:smartTagPr>
              <w:r w:rsidRPr="00F42E41">
                <w:rPr>
                  <w:bCs/>
                  <w:sz w:val="22"/>
                  <w:szCs w:val="22"/>
                </w:rPr>
                <w:t>1000 м</w:t>
              </w:r>
            </w:smartTag>
          </w:p>
        </w:tc>
        <w:tc>
          <w:tcPr>
            <w:tcW w:w="1270" w:type="dxa"/>
            <w:vAlign w:val="center"/>
          </w:tcPr>
          <w:p w14:paraId="5BDA5372"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r>
      <w:tr w:rsidR="00F42E41" w:rsidRPr="00F42E41" w14:paraId="5BDA5378" w14:textId="77777777" w:rsidTr="00F42E41">
        <w:tblPrEx>
          <w:tblBorders>
            <w:bottom w:val="single" w:sz="4" w:space="0" w:color="auto"/>
          </w:tblBorders>
        </w:tblPrEx>
        <w:trPr>
          <w:jc w:val="center"/>
        </w:trPr>
        <w:tc>
          <w:tcPr>
            <w:tcW w:w="3690" w:type="dxa"/>
          </w:tcPr>
          <w:p w14:paraId="5BDA5374" w14:textId="77777777" w:rsidR="00F42E41" w:rsidRPr="00F42E41" w:rsidRDefault="00F42E41" w:rsidP="00F42E41">
            <w:pPr>
              <w:widowControl w:val="0"/>
              <w:spacing w:line="239" w:lineRule="auto"/>
              <w:rPr>
                <w:bCs/>
                <w:sz w:val="22"/>
                <w:szCs w:val="22"/>
              </w:rPr>
            </w:pPr>
            <w:r w:rsidRPr="00F42E41">
              <w:rPr>
                <w:bCs/>
                <w:sz w:val="22"/>
                <w:szCs w:val="22"/>
              </w:rPr>
              <w:lastRenderedPageBreak/>
              <w:t>Пункты временного размещения эвакуируемого населения</w:t>
            </w:r>
          </w:p>
        </w:tc>
        <w:tc>
          <w:tcPr>
            <w:tcW w:w="2552" w:type="dxa"/>
            <w:vAlign w:val="center"/>
          </w:tcPr>
          <w:p w14:paraId="5BDA5375" w14:textId="77777777" w:rsidR="00F42E41" w:rsidRPr="00F42E41" w:rsidRDefault="00F42E41" w:rsidP="00F42E41">
            <w:pPr>
              <w:widowControl w:val="0"/>
              <w:suppressAutoHyphens/>
              <w:jc w:val="center"/>
              <w:rPr>
                <w:bCs/>
                <w:sz w:val="22"/>
                <w:szCs w:val="22"/>
              </w:rPr>
            </w:pPr>
            <w:r w:rsidRPr="00F42E41">
              <w:rPr>
                <w:bCs/>
                <w:sz w:val="22"/>
                <w:szCs w:val="22"/>
              </w:rPr>
              <w:t>не нормируется</w:t>
            </w:r>
          </w:p>
        </w:tc>
        <w:tc>
          <w:tcPr>
            <w:tcW w:w="2559" w:type="dxa"/>
            <w:vAlign w:val="center"/>
          </w:tcPr>
          <w:p w14:paraId="5BDA5376" w14:textId="77777777" w:rsidR="00F42E41" w:rsidRPr="00F42E41" w:rsidRDefault="00F42E41" w:rsidP="00F42E41">
            <w:pPr>
              <w:widowControl w:val="0"/>
              <w:spacing w:line="239" w:lineRule="auto"/>
              <w:jc w:val="center"/>
              <w:rPr>
                <w:bCs/>
                <w:sz w:val="22"/>
                <w:szCs w:val="22"/>
              </w:rPr>
            </w:pPr>
            <w:r w:rsidRPr="00F42E41">
              <w:rPr>
                <w:bCs/>
                <w:sz w:val="22"/>
                <w:szCs w:val="22"/>
              </w:rPr>
              <w:t>не нормируется</w:t>
            </w:r>
          </w:p>
        </w:tc>
        <w:tc>
          <w:tcPr>
            <w:tcW w:w="1270" w:type="dxa"/>
            <w:vAlign w:val="center"/>
          </w:tcPr>
          <w:p w14:paraId="5BDA5377"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r>
      <w:tr w:rsidR="00F42E41" w:rsidRPr="00F42E41" w14:paraId="5BDA537D" w14:textId="77777777" w:rsidTr="00F42E41">
        <w:tblPrEx>
          <w:tblBorders>
            <w:bottom w:val="single" w:sz="4" w:space="0" w:color="auto"/>
          </w:tblBorders>
        </w:tblPrEx>
        <w:trPr>
          <w:jc w:val="center"/>
        </w:trPr>
        <w:tc>
          <w:tcPr>
            <w:tcW w:w="3690" w:type="dxa"/>
          </w:tcPr>
          <w:p w14:paraId="5BDA5379" w14:textId="77777777" w:rsidR="00F42E41" w:rsidRPr="00F42E41" w:rsidRDefault="00F42E41" w:rsidP="00F42E41">
            <w:pPr>
              <w:widowControl w:val="0"/>
              <w:spacing w:line="239" w:lineRule="auto"/>
              <w:rPr>
                <w:bCs/>
                <w:sz w:val="22"/>
                <w:szCs w:val="22"/>
              </w:rPr>
            </w:pPr>
            <w:r w:rsidRPr="00F42E41">
              <w:rPr>
                <w:bCs/>
                <w:spacing w:val="-2"/>
                <w:sz w:val="22"/>
                <w:szCs w:val="22"/>
              </w:rPr>
              <w:t>Сооружения по защите территорий</w:t>
            </w:r>
            <w:r w:rsidRPr="00F42E41">
              <w:rPr>
                <w:bCs/>
                <w:sz w:val="22"/>
                <w:szCs w:val="22"/>
              </w:rPr>
              <w:t xml:space="preserve"> от чрезвычайных ситуаций природного и техногенного характера</w:t>
            </w:r>
          </w:p>
        </w:tc>
        <w:tc>
          <w:tcPr>
            <w:tcW w:w="2552" w:type="dxa"/>
            <w:vAlign w:val="center"/>
          </w:tcPr>
          <w:p w14:paraId="5BDA537A" w14:textId="77777777" w:rsidR="00F42E41" w:rsidRPr="00F42E41" w:rsidRDefault="00F42E41" w:rsidP="00F42E41">
            <w:pPr>
              <w:widowControl w:val="0"/>
              <w:suppressAutoHyphens/>
              <w:jc w:val="center"/>
              <w:rPr>
                <w:bCs/>
                <w:sz w:val="22"/>
                <w:szCs w:val="22"/>
              </w:rPr>
            </w:pPr>
            <w:r w:rsidRPr="00F42E41">
              <w:rPr>
                <w:bCs/>
                <w:sz w:val="22"/>
                <w:szCs w:val="22"/>
              </w:rPr>
              <w:t>100 % территории, требующей защиты</w:t>
            </w:r>
          </w:p>
        </w:tc>
        <w:tc>
          <w:tcPr>
            <w:tcW w:w="2559" w:type="dxa"/>
            <w:vAlign w:val="center"/>
          </w:tcPr>
          <w:p w14:paraId="5BDA537B"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c>
          <w:tcPr>
            <w:tcW w:w="1270" w:type="dxa"/>
            <w:vAlign w:val="center"/>
          </w:tcPr>
          <w:p w14:paraId="5BDA537C"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r>
      <w:tr w:rsidR="00F42E41" w:rsidRPr="00F42E41" w14:paraId="5BDA5382" w14:textId="77777777" w:rsidTr="00F42E41">
        <w:tblPrEx>
          <w:tblBorders>
            <w:bottom w:val="single" w:sz="4" w:space="0" w:color="auto"/>
          </w:tblBorders>
        </w:tblPrEx>
        <w:trPr>
          <w:jc w:val="center"/>
        </w:trPr>
        <w:tc>
          <w:tcPr>
            <w:tcW w:w="3690" w:type="dxa"/>
          </w:tcPr>
          <w:p w14:paraId="5BDA537E" w14:textId="77777777" w:rsidR="00F42E41" w:rsidRPr="00F42E41" w:rsidRDefault="00F42E41" w:rsidP="00F42E41">
            <w:pPr>
              <w:widowControl w:val="0"/>
              <w:ind w:right="-57"/>
              <w:rPr>
                <w:bCs/>
                <w:sz w:val="22"/>
                <w:szCs w:val="22"/>
              </w:rPr>
            </w:pPr>
            <w:r w:rsidRPr="00F42E41">
              <w:rPr>
                <w:bCs/>
                <w:sz w:val="22"/>
                <w:szCs w:val="22"/>
              </w:rPr>
              <w:t xml:space="preserve">Здания для размещения аварийно-спасательных служб, в том числе </w:t>
            </w:r>
            <w:r w:rsidRPr="00F42E41">
              <w:rPr>
                <w:bCs/>
                <w:spacing w:val="-2"/>
                <w:sz w:val="22"/>
                <w:szCs w:val="22"/>
              </w:rPr>
              <w:t>поисково-спасательных, лабораторий, образовательных организаций</w:t>
            </w:r>
            <w:r w:rsidRPr="00F42E41">
              <w:rPr>
                <w:bCs/>
                <w:sz w:val="22"/>
                <w:szCs w:val="22"/>
              </w:rPr>
              <w:t xml:space="preserve"> по подготовке спасателей, объектов по подготовке собак и др.</w:t>
            </w:r>
          </w:p>
        </w:tc>
        <w:tc>
          <w:tcPr>
            <w:tcW w:w="2552" w:type="dxa"/>
            <w:vAlign w:val="center"/>
          </w:tcPr>
          <w:p w14:paraId="5BDA537F" w14:textId="77777777" w:rsidR="00F42E41" w:rsidRPr="00F42E41" w:rsidRDefault="00F42E41" w:rsidP="00F42E41">
            <w:pPr>
              <w:widowControl w:val="0"/>
              <w:suppressAutoHyphens/>
              <w:jc w:val="center"/>
              <w:rPr>
                <w:bCs/>
                <w:sz w:val="22"/>
                <w:szCs w:val="22"/>
              </w:rPr>
            </w:pPr>
            <w:r w:rsidRPr="00F42E41">
              <w:rPr>
                <w:bCs/>
                <w:sz w:val="22"/>
                <w:szCs w:val="22"/>
              </w:rPr>
              <w:t>по заданию на проектирование</w:t>
            </w:r>
          </w:p>
        </w:tc>
        <w:tc>
          <w:tcPr>
            <w:tcW w:w="2559" w:type="dxa"/>
            <w:vAlign w:val="center"/>
          </w:tcPr>
          <w:p w14:paraId="5BDA5380"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c>
          <w:tcPr>
            <w:tcW w:w="1270" w:type="dxa"/>
            <w:vAlign w:val="center"/>
          </w:tcPr>
          <w:p w14:paraId="5BDA5381"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r>
      <w:tr w:rsidR="00F42E41" w:rsidRPr="00F42E41" w14:paraId="5BDA5387" w14:textId="77777777" w:rsidTr="00F42E41">
        <w:tblPrEx>
          <w:tblBorders>
            <w:bottom w:val="single" w:sz="4" w:space="0" w:color="auto"/>
          </w:tblBorders>
        </w:tblPrEx>
        <w:trPr>
          <w:jc w:val="center"/>
        </w:trPr>
        <w:tc>
          <w:tcPr>
            <w:tcW w:w="3690" w:type="dxa"/>
          </w:tcPr>
          <w:p w14:paraId="5BDA5383" w14:textId="77777777" w:rsidR="00F42E41" w:rsidRPr="00F42E41" w:rsidRDefault="00F42E41" w:rsidP="00F42E41">
            <w:pPr>
              <w:widowControl w:val="0"/>
              <w:spacing w:line="239" w:lineRule="auto"/>
              <w:rPr>
                <w:bCs/>
                <w:sz w:val="22"/>
                <w:szCs w:val="22"/>
              </w:rPr>
            </w:pPr>
            <w:r w:rsidRPr="00F42E41">
              <w:rPr>
                <w:bCs/>
                <w:sz w:val="22"/>
                <w:szCs w:val="22"/>
              </w:rPr>
              <w:t>Спасательные посты, станции на водных объектах (в том числе объекты оказания первой медицинской помощи)</w:t>
            </w:r>
          </w:p>
        </w:tc>
        <w:tc>
          <w:tcPr>
            <w:tcW w:w="2552" w:type="dxa"/>
            <w:vAlign w:val="center"/>
          </w:tcPr>
          <w:p w14:paraId="5BDA5384" w14:textId="77777777" w:rsidR="00F42E41" w:rsidRPr="00F42E41" w:rsidRDefault="00F42E41" w:rsidP="00F42E41">
            <w:pPr>
              <w:widowControl w:val="0"/>
              <w:jc w:val="center"/>
              <w:rPr>
                <w:bCs/>
                <w:sz w:val="22"/>
                <w:szCs w:val="22"/>
              </w:rPr>
            </w:pPr>
            <w:r w:rsidRPr="00F42E41">
              <w:rPr>
                <w:bCs/>
                <w:sz w:val="22"/>
                <w:szCs w:val="22"/>
              </w:rPr>
              <w:t xml:space="preserve">1 объект на </w:t>
            </w:r>
            <w:smartTag w:uri="urn:schemas-microsoft-com:office:smarttags" w:element="metricconverter">
              <w:smartTagPr>
                <w:attr w:name="ProductID" w:val="400 м"/>
              </w:smartTagPr>
              <w:r w:rsidRPr="00F42E41">
                <w:rPr>
                  <w:bCs/>
                  <w:sz w:val="22"/>
                  <w:szCs w:val="22"/>
                </w:rPr>
                <w:t>400 м</w:t>
              </w:r>
            </w:smartTag>
            <w:r w:rsidRPr="00F42E41">
              <w:rPr>
                <w:bCs/>
                <w:sz w:val="22"/>
                <w:szCs w:val="22"/>
              </w:rPr>
              <w:t xml:space="preserve"> береговой линии в местах отдыха населения</w:t>
            </w:r>
          </w:p>
        </w:tc>
        <w:tc>
          <w:tcPr>
            <w:tcW w:w="2559" w:type="dxa"/>
            <w:vAlign w:val="center"/>
          </w:tcPr>
          <w:p w14:paraId="5BDA5385" w14:textId="77777777" w:rsidR="00F42E41" w:rsidRPr="00F42E41" w:rsidRDefault="00F42E41" w:rsidP="00F42E41">
            <w:pPr>
              <w:widowControl w:val="0"/>
              <w:spacing w:line="239" w:lineRule="auto"/>
              <w:rPr>
                <w:bCs/>
                <w:sz w:val="22"/>
                <w:szCs w:val="22"/>
              </w:rPr>
            </w:pPr>
            <w:r w:rsidRPr="00F42E41">
              <w:rPr>
                <w:bCs/>
                <w:sz w:val="22"/>
                <w:szCs w:val="22"/>
              </w:rPr>
              <w:t xml:space="preserve">Радиус пешеходной доступности </w:t>
            </w:r>
            <w:smartTag w:uri="urn:schemas-microsoft-com:office:smarttags" w:element="metricconverter">
              <w:smartTagPr>
                <w:attr w:name="ProductID" w:val="400 м"/>
              </w:smartTagPr>
              <w:r w:rsidRPr="00F42E41">
                <w:rPr>
                  <w:bCs/>
                  <w:sz w:val="22"/>
                  <w:szCs w:val="22"/>
                </w:rPr>
                <w:t>400 м</w:t>
              </w:r>
            </w:smartTag>
          </w:p>
        </w:tc>
        <w:tc>
          <w:tcPr>
            <w:tcW w:w="1270" w:type="dxa"/>
            <w:vAlign w:val="center"/>
          </w:tcPr>
          <w:p w14:paraId="5BDA5386"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r>
    </w:tbl>
    <w:p w14:paraId="5BDA5388" w14:textId="77777777" w:rsidR="00F42E41" w:rsidRPr="00F42E41" w:rsidRDefault="00F42E41" w:rsidP="00F42E41">
      <w:pPr>
        <w:widowControl w:val="0"/>
        <w:spacing w:line="239" w:lineRule="auto"/>
        <w:ind w:firstLine="709"/>
        <w:jc w:val="both"/>
      </w:pPr>
    </w:p>
    <w:p w14:paraId="5BDA5389" w14:textId="6FA30431" w:rsidR="00F42E41" w:rsidRPr="00F42E41" w:rsidRDefault="00F42E41" w:rsidP="00F42E41">
      <w:pPr>
        <w:widowControl w:val="0"/>
        <w:spacing w:line="239" w:lineRule="auto"/>
        <w:ind w:firstLine="709"/>
        <w:jc w:val="both"/>
      </w:pPr>
      <w:r w:rsidRPr="00F42E41">
        <w:t>15.2. Предупреждение чрезвычайных ситуаций, стихийных бедствий, эпидемий, а также защита населения и территори</w:t>
      </w:r>
      <w:r w:rsidR="00E14A79">
        <w:t>и</w:t>
      </w:r>
      <w:r w:rsidRPr="00F42E41">
        <w:t xml:space="preserve"> города Иванова от чрезвычайных ситуаций природного и техногенного характера представляет собой совокупность мероприятий направленных на обеспечение защиты населения и территории и ликвидации их последствий.</w:t>
      </w:r>
    </w:p>
    <w:p w14:paraId="5BDA538A" w14:textId="77777777" w:rsidR="00F42E41" w:rsidRPr="00F42E41" w:rsidRDefault="00F42E41" w:rsidP="00F42E41">
      <w:pPr>
        <w:widowControl w:val="0"/>
        <w:spacing w:line="239" w:lineRule="auto"/>
        <w:ind w:firstLine="709"/>
        <w:jc w:val="both"/>
      </w:pPr>
    </w:p>
    <w:p w14:paraId="5BDA538B" w14:textId="77777777" w:rsidR="00F42E41" w:rsidRPr="00F42E41" w:rsidRDefault="00F42E41" w:rsidP="00F42E41">
      <w:pPr>
        <w:widowControl w:val="0"/>
        <w:spacing w:line="239" w:lineRule="auto"/>
        <w:ind w:firstLine="709"/>
        <w:jc w:val="right"/>
      </w:pPr>
      <w:r w:rsidRPr="00F42E41">
        <w:t>Таблица 15.2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6369"/>
      </w:tblGrid>
      <w:tr w:rsidR="00F42E41" w:rsidRPr="00F42E41" w14:paraId="5BDA5390" w14:textId="77777777" w:rsidTr="00F42E41">
        <w:trPr>
          <w:jc w:val="center"/>
        </w:trPr>
        <w:tc>
          <w:tcPr>
            <w:tcW w:w="3804" w:type="dxa"/>
            <w:shd w:val="clear" w:color="auto" w:fill="auto"/>
            <w:vAlign w:val="center"/>
          </w:tcPr>
          <w:p w14:paraId="5BDA538C" w14:textId="77777777" w:rsidR="00F42E41" w:rsidRPr="00F42E41" w:rsidRDefault="00F42E41" w:rsidP="00F42E41">
            <w:pPr>
              <w:widowControl w:val="0"/>
              <w:spacing w:line="239" w:lineRule="auto"/>
              <w:jc w:val="center"/>
              <w:rPr>
                <w:b/>
                <w:sz w:val="22"/>
                <w:szCs w:val="22"/>
              </w:rPr>
            </w:pPr>
            <w:r w:rsidRPr="00F42E41">
              <w:rPr>
                <w:b/>
                <w:sz w:val="22"/>
                <w:szCs w:val="22"/>
              </w:rPr>
              <w:t xml:space="preserve">Мероприятия (объекты) </w:t>
            </w:r>
          </w:p>
          <w:p w14:paraId="5BDA538D" w14:textId="77777777" w:rsidR="00F42E41" w:rsidRPr="00F42E41" w:rsidRDefault="00F42E41" w:rsidP="00F42E41">
            <w:pPr>
              <w:widowControl w:val="0"/>
              <w:spacing w:line="239" w:lineRule="auto"/>
              <w:jc w:val="center"/>
              <w:rPr>
                <w:b/>
                <w:sz w:val="22"/>
                <w:szCs w:val="22"/>
              </w:rPr>
            </w:pPr>
            <w:r w:rsidRPr="00F42E41">
              <w:rPr>
                <w:b/>
                <w:sz w:val="22"/>
                <w:szCs w:val="22"/>
              </w:rPr>
              <w:t xml:space="preserve">по предупреждению </w:t>
            </w:r>
          </w:p>
          <w:p w14:paraId="5BDA538E" w14:textId="77777777" w:rsidR="00F42E41" w:rsidRPr="00F42E41" w:rsidRDefault="00F42E41" w:rsidP="00F42E41">
            <w:pPr>
              <w:widowControl w:val="0"/>
              <w:spacing w:line="239" w:lineRule="auto"/>
              <w:jc w:val="center"/>
              <w:rPr>
                <w:b/>
                <w:sz w:val="22"/>
                <w:szCs w:val="22"/>
              </w:rPr>
            </w:pPr>
            <w:r w:rsidRPr="00F42E41">
              <w:rPr>
                <w:b/>
                <w:sz w:val="22"/>
                <w:szCs w:val="22"/>
              </w:rPr>
              <w:t>чрезвычайных ситуаций</w:t>
            </w:r>
          </w:p>
        </w:tc>
        <w:tc>
          <w:tcPr>
            <w:tcW w:w="6369" w:type="dxa"/>
            <w:shd w:val="clear" w:color="auto" w:fill="auto"/>
            <w:vAlign w:val="center"/>
          </w:tcPr>
          <w:p w14:paraId="5BDA538F" w14:textId="77777777" w:rsidR="00F42E41" w:rsidRPr="00F42E41" w:rsidRDefault="00F42E41" w:rsidP="00F42E41">
            <w:pPr>
              <w:widowControl w:val="0"/>
              <w:spacing w:line="239" w:lineRule="auto"/>
              <w:jc w:val="center"/>
              <w:rPr>
                <w:b/>
                <w:sz w:val="22"/>
                <w:szCs w:val="22"/>
              </w:rPr>
            </w:pPr>
            <w:r w:rsidRPr="00F42E41">
              <w:rPr>
                <w:b/>
                <w:sz w:val="22"/>
                <w:szCs w:val="22"/>
              </w:rPr>
              <w:t>Состав, порядок реализации</w:t>
            </w:r>
          </w:p>
        </w:tc>
      </w:tr>
    </w:tbl>
    <w:p w14:paraId="5BDA5391"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6369"/>
      </w:tblGrid>
      <w:tr w:rsidR="00F42E41" w:rsidRPr="00F42E41" w14:paraId="5BDA5394" w14:textId="77777777" w:rsidTr="00F42E41">
        <w:trPr>
          <w:tblHeader/>
          <w:jc w:val="center"/>
        </w:trPr>
        <w:tc>
          <w:tcPr>
            <w:tcW w:w="3804" w:type="dxa"/>
            <w:shd w:val="clear" w:color="auto" w:fill="auto"/>
            <w:vAlign w:val="center"/>
          </w:tcPr>
          <w:p w14:paraId="5BDA5392" w14:textId="77777777" w:rsidR="00F42E41" w:rsidRPr="00F42E41" w:rsidRDefault="00F42E41" w:rsidP="00F42E41">
            <w:pPr>
              <w:widowControl w:val="0"/>
              <w:spacing w:line="239" w:lineRule="auto"/>
              <w:jc w:val="center"/>
              <w:rPr>
                <w:b/>
                <w:sz w:val="22"/>
                <w:szCs w:val="22"/>
              </w:rPr>
            </w:pPr>
            <w:r w:rsidRPr="00F42E41">
              <w:rPr>
                <w:b/>
                <w:sz w:val="22"/>
                <w:szCs w:val="22"/>
              </w:rPr>
              <w:t>1</w:t>
            </w:r>
          </w:p>
        </w:tc>
        <w:tc>
          <w:tcPr>
            <w:tcW w:w="6369" w:type="dxa"/>
            <w:shd w:val="clear" w:color="auto" w:fill="auto"/>
            <w:vAlign w:val="center"/>
          </w:tcPr>
          <w:p w14:paraId="5BDA5393" w14:textId="77777777" w:rsidR="00F42E41" w:rsidRPr="00F42E41" w:rsidRDefault="00F42E41" w:rsidP="00F42E41">
            <w:pPr>
              <w:widowControl w:val="0"/>
              <w:spacing w:line="239" w:lineRule="auto"/>
              <w:jc w:val="center"/>
              <w:rPr>
                <w:b/>
                <w:sz w:val="22"/>
                <w:szCs w:val="22"/>
              </w:rPr>
            </w:pPr>
            <w:r w:rsidRPr="00F42E41">
              <w:rPr>
                <w:b/>
                <w:sz w:val="22"/>
                <w:szCs w:val="22"/>
              </w:rPr>
              <w:t>2</w:t>
            </w:r>
          </w:p>
        </w:tc>
      </w:tr>
      <w:tr w:rsidR="00F42E41" w:rsidRPr="00F42E41" w14:paraId="5BDA5397" w14:textId="77777777" w:rsidTr="00F42E41">
        <w:tblPrEx>
          <w:tblBorders>
            <w:bottom w:val="single" w:sz="4" w:space="0" w:color="auto"/>
          </w:tblBorders>
        </w:tblPrEx>
        <w:trPr>
          <w:jc w:val="center"/>
        </w:trPr>
        <w:tc>
          <w:tcPr>
            <w:tcW w:w="3804" w:type="dxa"/>
            <w:shd w:val="clear" w:color="auto" w:fill="auto"/>
          </w:tcPr>
          <w:p w14:paraId="5BDA5395" w14:textId="77777777" w:rsidR="00F42E41" w:rsidRPr="00F42E41" w:rsidRDefault="00F42E41" w:rsidP="00F42E41">
            <w:pPr>
              <w:widowControl w:val="0"/>
              <w:spacing w:line="239" w:lineRule="auto"/>
              <w:jc w:val="both"/>
              <w:rPr>
                <w:sz w:val="22"/>
                <w:szCs w:val="22"/>
              </w:rPr>
            </w:pPr>
            <w:r w:rsidRPr="00F42E41">
              <w:rPr>
                <w:sz w:val="22"/>
                <w:szCs w:val="22"/>
              </w:rPr>
              <w:t>Мероприятия по защите населения и территорий города Иванова от воздействия чрезвычайных ситуаций и ликвидации их последствий</w:t>
            </w:r>
          </w:p>
        </w:tc>
        <w:tc>
          <w:tcPr>
            <w:tcW w:w="6369" w:type="dxa"/>
            <w:shd w:val="clear" w:color="auto" w:fill="auto"/>
          </w:tcPr>
          <w:p w14:paraId="5BDA5396" w14:textId="5BE4C628" w:rsidR="00F42E41" w:rsidRPr="00F42E41" w:rsidRDefault="00F42E41" w:rsidP="00F42E41">
            <w:pPr>
              <w:widowControl w:val="0"/>
              <w:spacing w:line="239" w:lineRule="auto"/>
              <w:jc w:val="both"/>
              <w:rPr>
                <w:sz w:val="22"/>
                <w:szCs w:val="22"/>
              </w:rPr>
            </w:pPr>
            <w:r w:rsidRPr="00F42E41">
              <w:rPr>
                <w:sz w:val="22"/>
                <w:szCs w:val="22"/>
              </w:rPr>
              <w:t>Разрабаты</w:t>
            </w:r>
            <w:r w:rsidRPr="00F42E41">
              <w:rPr>
                <w:spacing w:val="-2"/>
                <w:sz w:val="22"/>
                <w:szCs w:val="22"/>
              </w:rPr>
              <w:t xml:space="preserve">ваются органами местного самоуправления </w:t>
            </w:r>
            <w:r w:rsidRPr="00F42E41">
              <w:rPr>
                <w:sz w:val="22"/>
                <w:szCs w:val="22"/>
              </w:rPr>
              <w:t>городского округа город Иваново в</w:t>
            </w:r>
            <w:r w:rsidRPr="00F42E41">
              <w:rPr>
                <w:spacing w:val="-2"/>
                <w:sz w:val="22"/>
                <w:szCs w:val="22"/>
              </w:rPr>
              <w:t xml:space="preserve"> соответ</w:t>
            </w:r>
            <w:r w:rsidRPr="00F42E41">
              <w:rPr>
                <w:sz w:val="22"/>
                <w:szCs w:val="22"/>
              </w:rPr>
              <w:t xml:space="preserve">ствии с требованиями Федерального закона от 21.12.1998 № 68-ФЗ «О защите населения и территорий от чрезвычайных ситуаций природного и техногенного характера», Постановления Правительства Российской Федерации от 30.12.2003 № 794 «О единой государственной системе предупреждения и ликвидации чрезвычайных ситуаций» с учетом ГОСТ </w:t>
            </w:r>
            <w:proofErr w:type="gramStart"/>
            <w:r w:rsidRPr="00F42E41">
              <w:rPr>
                <w:sz w:val="22"/>
                <w:szCs w:val="22"/>
              </w:rPr>
              <w:t>Р</w:t>
            </w:r>
            <w:proofErr w:type="gramEnd"/>
            <w:r w:rsidRPr="00F42E41">
              <w:rPr>
                <w:sz w:val="22"/>
                <w:szCs w:val="22"/>
              </w:rPr>
              <w:t xml:space="preserve"> 22.0.06-95, </w:t>
            </w:r>
            <w:r w:rsidR="00E14A79">
              <w:rPr>
                <w:sz w:val="22"/>
                <w:szCs w:val="22"/>
              </w:rPr>
              <w:t xml:space="preserve">                     </w:t>
            </w:r>
            <w:r w:rsidRPr="00F42E41">
              <w:rPr>
                <w:sz w:val="22"/>
                <w:szCs w:val="22"/>
              </w:rPr>
              <w:t>ГОСТ Р 22.0.07-95.</w:t>
            </w:r>
          </w:p>
        </w:tc>
      </w:tr>
      <w:tr w:rsidR="00F42E41" w:rsidRPr="00F42E41" w14:paraId="5BDA539B" w14:textId="77777777" w:rsidTr="00F42E41">
        <w:tblPrEx>
          <w:tblBorders>
            <w:bottom w:val="single" w:sz="4" w:space="0" w:color="auto"/>
          </w:tblBorders>
        </w:tblPrEx>
        <w:trPr>
          <w:jc w:val="center"/>
        </w:trPr>
        <w:tc>
          <w:tcPr>
            <w:tcW w:w="3804" w:type="dxa"/>
            <w:shd w:val="clear" w:color="auto" w:fill="auto"/>
          </w:tcPr>
          <w:p w14:paraId="5BDA5398" w14:textId="77777777" w:rsidR="00F42E41" w:rsidRPr="00F42E41" w:rsidRDefault="00F42E41" w:rsidP="00F42E41">
            <w:pPr>
              <w:widowControl w:val="0"/>
              <w:suppressAutoHyphens/>
              <w:spacing w:line="239" w:lineRule="auto"/>
              <w:rPr>
                <w:sz w:val="22"/>
                <w:szCs w:val="22"/>
              </w:rPr>
            </w:pPr>
            <w:r w:rsidRPr="00F42E41">
              <w:rPr>
                <w:bCs/>
                <w:sz w:val="22"/>
                <w:szCs w:val="22"/>
              </w:rPr>
              <w:t>Объекты для размещения органов управления городского звена территориальной подсистемы РСЧС</w:t>
            </w:r>
          </w:p>
        </w:tc>
        <w:tc>
          <w:tcPr>
            <w:tcW w:w="6369" w:type="dxa"/>
            <w:shd w:val="clear" w:color="auto" w:fill="auto"/>
          </w:tcPr>
          <w:p w14:paraId="5BDA5399" w14:textId="77777777" w:rsidR="00F42E41" w:rsidRPr="00F42E41" w:rsidRDefault="00F42E41" w:rsidP="00F42E41">
            <w:pPr>
              <w:widowControl w:val="0"/>
              <w:spacing w:line="239" w:lineRule="auto"/>
              <w:jc w:val="both"/>
              <w:rPr>
                <w:sz w:val="22"/>
                <w:szCs w:val="22"/>
              </w:rPr>
            </w:pPr>
            <w:r w:rsidRPr="00F42E41">
              <w:rPr>
                <w:sz w:val="22"/>
                <w:szCs w:val="22"/>
              </w:rPr>
              <w:t xml:space="preserve">К объектам, предназначенным, </w:t>
            </w:r>
            <w:r w:rsidRPr="00F42E41">
              <w:rPr>
                <w:bCs/>
                <w:sz w:val="22"/>
                <w:szCs w:val="22"/>
              </w:rPr>
              <w:t>для размещения органов управления территориальной подсистемы РСЧС относятся: стационарные или подвижные пункты управления, оснащаемые техническими средствами управления, средствами связи, оповещения и жизнеобеспечения.</w:t>
            </w:r>
          </w:p>
          <w:p w14:paraId="5BDA539A" w14:textId="1A17B6FA" w:rsidR="00F42E41" w:rsidRPr="00F42E41" w:rsidRDefault="00F42E41" w:rsidP="00E14A79">
            <w:pPr>
              <w:widowControl w:val="0"/>
              <w:tabs>
                <w:tab w:val="left" w:pos="3530"/>
              </w:tabs>
              <w:spacing w:line="239" w:lineRule="auto"/>
              <w:jc w:val="both"/>
              <w:rPr>
                <w:sz w:val="22"/>
                <w:szCs w:val="22"/>
              </w:rPr>
            </w:pPr>
            <w:r w:rsidRPr="00F42E41">
              <w:rPr>
                <w:sz w:val="22"/>
                <w:szCs w:val="22"/>
              </w:rPr>
              <w:t xml:space="preserve">Проектируются в соответствии с </w:t>
            </w:r>
            <w:r w:rsidR="00E14A79">
              <w:rPr>
                <w:sz w:val="22"/>
                <w:szCs w:val="22"/>
              </w:rPr>
              <w:t>п</w:t>
            </w:r>
            <w:r w:rsidRPr="00F42E41">
              <w:rPr>
                <w:sz w:val="22"/>
                <w:szCs w:val="22"/>
              </w:rPr>
              <w:t>остановлением Правительства Российской Ф</w:t>
            </w:r>
            <w:r w:rsidR="00E14A79">
              <w:rPr>
                <w:sz w:val="22"/>
                <w:szCs w:val="22"/>
              </w:rPr>
              <w:t xml:space="preserve">едерации от 30.12.2003 № 794 </w:t>
            </w:r>
            <w:r w:rsidRPr="00F42E41">
              <w:rPr>
                <w:sz w:val="22"/>
                <w:szCs w:val="22"/>
              </w:rPr>
              <w:t xml:space="preserve">«О единой государственной системе предупреждения и ликвидации чрезвычайных ситуаций», нормативными правовыми актами </w:t>
            </w:r>
            <w:r w:rsidRPr="00E14A79">
              <w:rPr>
                <w:color w:val="FF0000"/>
                <w:sz w:val="22"/>
                <w:szCs w:val="22"/>
              </w:rPr>
              <w:t>Ивановской области и Администрации города Иванова.</w:t>
            </w:r>
          </w:p>
        </w:tc>
      </w:tr>
      <w:tr w:rsidR="00F42E41" w:rsidRPr="00F42E41" w14:paraId="5BDA53A0" w14:textId="77777777" w:rsidTr="00F42E41">
        <w:tblPrEx>
          <w:tblBorders>
            <w:bottom w:val="single" w:sz="4" w:space="0" w:color="auto"/>
          </w:tblBorders>
        </w:tblPrEx>
        <w:trPr>
          <w:jc w:val="center"/>
        </w:trPr>
        <w:tc>
          <w:tcPr>
            <w:tcW w:w="3804" w:type="dxa"/>
            <w:shd w:val="clear" w:color="auto" w:fill="auto"/>
          </w:tcPr>
          <w:p w14:paraId="5BDA539C" w14:textId="77777777" w:rsidR="00F42E41" w:rsidRPr="00F42E41" w:rsidRDefault="00F42E41" w:rsidP="00F42E41">
            <w:pPr>
              <w:widowControl w:val="0"/>
              <w:suppressAutoHyphens/>
              <w:spacing w:line="239" w:lineRule="auto"/>
              <w:rPr>
                <w:sz w:val="22"/>
                <w:szCs w:val="22"/>
              </w:rPr>
            </w:pPr>
            <w:r w:rsidRPr="00F42E41">
              <w:rPr>
                <w:bCs/>
                <w:sz w:val="22"/>
                <w:szCs w:val="22"/>
              </w:rPr>
              <w:t>Силы и средства городского звена территориальной подсистемы РСЧС Ивановской области</w:t>
            </w:r>
          </w:p>
        </w:tc>
        <w:tc>
          <w:tcPr>
            <w:tcW w:w="6369" w:type="dxa"/>
            <w:shd w:val="clear" w:color="auto" w:fill="auto"/>
          </w:tcPr>
          <w:p w14:paraId="5BDA539D"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В состав сил и средств городского звена территориальной подсистемы РСЧС Ивановской области входят силы и средства постоянной готовности, предназначенные для оперативного реагирования на чрезвычайные ситуации и поведения работ по их ликвидации. </w:t>
            </w:r>
          </w:p>
          <w:p w14:paraId="5BDA539E"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w:t>
            </w:r>
            <w:r w:rsidRPr="00F42E41">
              <w:rPr>
                <w:bCs/>
                <w:sz w:val="22"/>
                <w:szCs w:val="22"/>
              </w:rPr>
              <w:lastRenderedPageBreak/>
              <w:t>материалами с учетом обеспечения проведения аварийно-спасательных и других неотложных работ в зоне чрезвычайной ситуации в течение не менее трех суток.</w:t>
            </w:r>
          </w:p>
          <w:p w14:paraId="5BDA539F" w14:textId="77777777" w:rsidR="00F42E41" w:rsidRPr="00F42E41" w:rsidRDefault="00F42E41" w:rsidP="00F42E41">
            <w:pPr>
              <w:widowControl w:val="0"/>
              <w:spacing w:line="239" w:lineRule="auto"/>
              <w:jc w:val="both"/>
              <w:rPr>
                <w:bCs/>
                <w:sz w:val="22"/>
                <w:szCs w:val="22"/>
              </w:rPr>
            </w:pPr>
            <w:r w:rsidRPr="00F42E41">
              <w:rPr>
                <w:sz w:val="22"/>
                <w:szCs w:val="22"/>
              </w:rPr>
              <w:t>При проектировании руководствоваться нормативными правовыми актами Ивановской области и Администрации города Иванова.</w:t>
            </w:r>
          </w:p>
        </w:tc>
      </w:tr>
      <w:tr w:rsidR="00F42E41" w:rsidRPr="00F42E41" w14:paraId="5BDA53A3" w14:textId="77777777" w:rsidTr="00F42E41">
        <w:tblPrEx>
          <w:tblBorders>
            <w:bottom w:val="single" w:sz="4" w:space="0" w:color="auto"/>
          </w:tblBorders>
        </w:tblPrEx>
        <w:trPr>
          <w:jc w:val="center"/>
        </w:trPr>
        <w:tc>
          <w:tcPr>
            <w:tcW w:w="3804" w:type="dxa"/>
            <w:shd w:val="clear" w:color="auto" w:fill="auto"/>
          </w:tcPr>
          <w:p w14:paraId="5BDA53A1" w14:textId="77777777" w:rsidR="00F42E41" w:rsidRPr="00F42E41" w:rsidRDefault="00F42E41" w:rsidP="00F42E41">
            <w:pPr>
              <w:widowControl w:val="0"/>
              <w:spacing w:line="239" w:lineRule="auto"/>
              <w:rPr>
                <w:sz w:val="22"/>
                <w:szCs w:val="22"/>
              </w:rPr>
            </w:pPr>
            <w:r w:rsidRPr="00F42E41">
              <w:rPr>
                <w:sz w:val="22"/>
                <w:szCs w:val="22"/>
              </w:rPr>
              <w:lastRenderedPageBreak/>
              <w:t>Места хранения запасов материально-технических, продовольственных, медицинских и иных средств в целях ликвидации последствий чрезвычайных ситуаций</w:t>
            </w:r>
          </w:p>
        </w:tc>
        <w:tc>
          <w:tcPr>
            <w:tcW w:w="6369" w:type="dxa"/>
            <w:shd w:val="clear" w:color="auto" w:fill="auto"/>
          </w:tcPr>
          <w:p w14:paraId="5BDA53A2" w14:textId="77777777" w:rsidR="00F42E41" w:rsidRPr="00F42E41" w:rsidRDefault="00F42E41" w:rsidP="00F42E41">
            <w:pPr>
              <w:widowControl w:val="0"/>
              <w:spacing w:line="239" w:lineRule="auto"/>
              <w:jc w:val="both"/>
              <w:rPr>
                <w:sz w:val="22"/>
                <w:szCs w:val="22"/>
              </w:rPr>
            </w:pPr>
            <w:r w:rsidRPr="00F42E41">
              <w:rPr>
                <w:sz w:val="22"/>
                <w:szCs w:val="22"/>
              </w:rPr>
              <w:t xml:space="preserve">Устанавливаются в соответствии с нормативными правовыми </w:t>
            </w:r>
            <w:r w:rsidRPr="00E14A79">
              <w:rPr>
                <w:color w:val="FF0000"/>
                <w:sz w:val="22"/>
                <w:szCs w:val="22"/>
              </w:rPr>
              <w:t>актами Ивановской области и Администрации города Иванова.</w:t>
            </w:r>
          </w:p>
        </w:tc>
      </w:tr>
    </w:tbl>
    <w:p w14:paraId="5BDA53A4" w14:textId="77777777" w:rsidR="00F42E41" w:rsidRPr="00F42E41" w:rsidRDefault="00F42E41" w:rsidP="00F42E41">
      <w:pPr>
        <w:widowControl w:val="0"/>
        <w:spacing w:line="239" w:lineRule="auto"/>
        <w:ind w:firstLine="709"/>
        <w:jc w:val="both"/>
        <w:rPr>
          <w:sz w:val="22"/>
          <w:szCs w:val="22"/>
        </w:rPr>
      </w:pPr>
    </w:p>
    <w:p w14:paraId="5BDA53A5" w14:textId="77777777" w:rsidR="00F42E41" w:rsidRPr="00F42E41" w:rsidRDefault="00F42E41" w:rsidP="00F42E41">
      <w:pPr>
        <w:widowControl w:val="0"/>
        <w:spacing w:line="239" w:lineRule="auto"/>
        <w:ind w:firstLine="709"/>
        <w:jc w:val="both"/>
      </w:pPr>
      <w:r w:rsidRPr="00F42E41">
        <w:t xml:space="preserve">15.3. Мероприятия гражданской обороны приведены в таблице 15.3. </w:t>
      </w:r>
    </w:p>
    <w:p w14:paraId="1AD34C92" w14:textId="77777777" w:rsidR="00E14A79" w:rsidRDefault="00E14A79" w:rsidP="00F42E41">
      <w:pPr>
        <w:widowControl w:val="0"/>
        <w:spacing w:line="239" w:lineRule="auto"/>
        <w:ind w:firstLine="709"/>
        <w:jc w:val="right"/>
      </w:pPr>
    </w:p>
    <w:p w14:paraId="5BDA53A6" w14:textId="77777777" w:rsidR="00F42E41" w:rsidRPr="00F42E41" w:rsidRDefault="00F42E41" w:rsidP="00F42E41">
      <w:pPr>
        <w:widowControl w:val="0"/>
        <w:spacing w:line="239" w:lineRule="auto"/>
        <w:ind w:firstLine="709"/>
        <w:jc w:val="right"/>
      </w:pPr>
      <w:r w:rsidRPr="00F42E41">
        <w:t>Таблица 15.3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6189"/>
      </w:tblGrid>
      <w:tr w:rsidR="00F42E41" w:rsidRPr="00F42E41" w14:paraId="5BDA53A9" w14:textId="77777777" w:rsidTr="00F42E41">
        <w:trPr>
          <w:jc w:val="center"/>
        </w:trPr>
        <w:tc>
          <w:tcPr>
            <w:tcW w:w="3886" w:type="dxa"/>
            <w:shd w:val="clear" w:color="auto" w:fill="auto"/>
            <w:vAlign w:val="center"/>
          </w:tcPr>
          <w:p w14:paraId="5BDA53A7" w14:textId="77777777" w:rsidR="00F42E41" w:rsidRPr="00F42E41" w:rsidRDefault="00F42E41" w:rsidP="00F42E41">
            <w:pPr>
              <w:widowControl w:val="0"/>
              <w:suppressAutoHyphens/>
              <w:spacing w:line="239" w:lineRule="auto"/>
              <w:jc w:val="center"/>
              <w:rPr>
                <w:b/>
                <w:sz w:val="22"/>
                <w:szCs w:val="22"/>
              </w:rPr>
            </w:pPr>
            <w:r w:rsidRPr="00F42E41">
              <w:rPr>
                <w:b/>
                <w:sz w:val="22"/>
                <w:szCs w:val="22"/>
              </w:rPr>
              <w:t>Мероприятия (объекты) гражданской обороны</w:t>
            </w:r>
          </w:p>
        </w:tc>
        <w:tc>
          <w:tcPr>
            <w:tcW w:w="6189" w:type="dxa"/>
            <w:shd w:val="clear" w:color="auto" w:fill="auto"/>
            <w:vAlign w:val="center"/>
          </w:tcPr>
          <w:p w14:paraId="5BDA53A8" w14:textId="77777777" w:rsidR="00F42E41" w:rsidRPr="00F42E41" w:rsidRDefault="00F42E41" w:rsidP="00F42E41">
            <w:pPr>
              <w:widowControl w:val="0"/>
              <w:spacing w:line="239" w:lineRule="auto"/>
              <w:jc w:val="center"/>
              <w:rPr>
                <w:b/>
                <w:sz w:val="22"/>
                <w:szCs w:val="22"/>
              </w:rPr>
            </w:pPr>
            <w:r w:rsidRPr="00F42E41">
              <w:rPr>
                <w:b/>
                <w:sz w:val="22"/>
                <w:szCs w:val="22"/>
              </w:rPr>
              <w:t>Состав, порядок реализации</w:t>
            </w:r>
          </w:p>
        </w:tc>
      </w:tr>
      <w:tr w:rsidR="00F42E41" w:rsidRPr="00F42E41" w14:paraId="5BDA53AC" w14:textId="77777777" w:rsidTr="00F42E41">
        <w:tblPrEx>
          <w:tblBorders>
            <w:bottom w:val="single" w:sz="4" w:space="0" w:color="auto"/>
          </w:tblBorders>
        </w:tblPrEx>
        <w:trPr>
          <w:jc w:val="center"/>
        </w:trPr>
        <w:tc>
          <w:tcPr>
            <w:tcW w:w="3886" w:type="dxa"/>
            <w:shd w:val="clear" w:color="auto" w:fill="auto"/>
          </w:tcPr>
          <w:p w14:paraId="5BDA53AA" w14:textId="77777777" w:rsidR="00F42E41" w:rsidRPr="00F42E41" w:rsidRDefault="00F42E41" w:rsidP="00F42E41">
            <w:pPr>
              <w:widowControl w:val="0"/>
              <w:suppressAutoHyphens/>
              <w:rPr>
                <w:sz w:val="22"/>
                <w:szCs w:val="22"/>
              </w:rPr>
            </w:pPr>
            <w:r w:rsidRPr="00F42E41">
              <w:rPr>
                <w:bCs/>
                <w:sz w:val="22"/>
                <w:szCs w:val="22"/>
              </w:rPr>
              <w:t>Силы и средства гражданской обороны</w:t>
            </w:r>
          </w:p>
        </w:tc>
        <w:tc>
          <w:tcPr>
            <w:tcW w:w="6189" w:type="dxa"/>
            <w:shd w:val="clear" w:color="auto" w:fill="auto"/>
          </w:tcPr>
          <w:p w14:paraId="5BDA53AB" w14:textId="77777777" w:rsidR="00F42E41" w:rsidRPr="00F42E41" w:rsidRDefault="00F42E41" w:rsidP="00F42E41">
            <w:pPr>
              <w:widowControl w:val="0"/>
              <w:spacing w:line="239" w:lineRule="auto"/>
              <w:jc w:val="both"/>
              <w:rPr>
                <w:sz w:val="22"/>
                <w:szCs w:val="22"/>
              </w:rPr>
            </w:pPr>
            <w:r w:rsidRPr="00F42E41">
              <w:rPr>
                <w:bCs/>
                <w:sz w:val="22"/>
                <w:szCs w:val="22"/>
              </w:rPr>
              <w:t xml:space="preserve">Могут привлекаться в порядке, установленном Федеральным законом </w:t>
            </w:r>
            <w:r w:rsidRPr="00F42E41">
              <w:rPr>
                <w:sz w:val="22"/>
                <w:szCs w:val="22"/>
              </w:rPr>
              <w:t>от 21.12.1998 № 68-ФЗ «О защите населения и территорий от чрезвычайных ситуаций природного и техногенного характера»</w:t>
            </w:r>
            <w:r w:rsidRPr="00F42E41">
              <w:rPr>
                <w:bCs/>
                <w:sz w:val="22"/>
                <w:szCs w:val="22"/>
              </w:rPr>
              <w:t>.</w:t>
            </w:r>
          </w:p>
        </w:tc>
      </w:tr>
      <w:tr w:rsidR="00F42E41" w:rsidRPr="00F42E41" w14:paraId="5BDA53AF" w14:textId="77777777" w:rsidTr="00F42E41">
        <w:tblPrEx>
          <w:tblBorders>
            <w:bottom w:val="single" w:sz="4" w:space="0" w:color="auto"/>
          </w:tblBorders>
        </w:tblPrEx>
        <w:trPr>
          <w:jc w:val="center"/>
        </w:trPr>
        <w:tc>
          <w:tcPr>
            <w:tcW w:w="3886" w:type="dxa"/>
            <w:shd w:val="clear" w:color="auto" w:fill="auto"/>
          </w:tcPr>
          <w:p w14:paraId="5BDA53AD" w14:textId="77777777" w:rsidR="00F42E41" w:rsidRPr="00F42E41" w:rsidRDefault="00F42E41" w:rsidP="00F42E41">
            <w:pPr>
              <w:widowControl w:val="0"/>
              <w:spacing w:line="239" w:lineRule="auto"/>
              <w:jc w:val="both"/>
              <w:rPr>
                <w:bCs/>
                <w:sz w:val="22"/>
                <w:szCs w:val="22"/>
              </w:rPr>
            </w:pPr>
            <w:r w:rsidRPr="00F42E41">
              <w:rPr>
                <w:sz w:val="22"/>
                <w:szCs w:val="22"/>
              </w:rPr>
              <w:t>Мероприятия по гражданской обороне</w:t>
            </w:r>
          </w:p>
        </w:tc>
        <w:tc>
          <w:tcPr>
            <w:tcW w:w="6189" w:type="dxa"/>
            <w:shd w:val="clear" w:color="auto" w:fill="auto"/>
          </w:tcPr>
          <w:p w14:paraId="5BDA53AE" w14:textId="77777777" w:rsidR="00F42E41" w:rsidRPr="00F42E41" w:rsidRDefault="00F42E41" w:rsidP="00F42E41">
            <w:pPr>
              <w:widowControl w:val="0"/>
              <w:spacing w:line="239" w:lineRule="auto"/>
              <w:jc w:val="both"/>
              <w:rPr>
                <w:bCs/>
                <w:sz w:val="22"/>
                <w:szCs w:val="22"/>
              </w:rPr>
            </w:pPr>
            <w:r w:rsidRPr="00F42E41">
              <w:rPr>
                <w:sz w:val="22"/>
                <w:szCs w:val="22"/>
              </w:rPr>
              <w:t xml:space="preserve">Разрабатываются </w:t>
            </w:r>
            <w:r w:rsidRPr="00F42E41">
              <w:rPr>
                <w:spacing w:val="-2"/>
                <w:sz w:val="22"/>
                <w:szCs w:val="22"/>
              </w:rPr>
              <w:t xml:space="preserve">исполнительными органами государственной власти и </w:t>
            </w:r>
            <w:r w:rsidRPr="00F42E41">
              <w:rPr>
                <w:sz w:val="22"/>
                <w:szCs w:val="22"/>
              </w:rPr>
              <w:t>органами местного самоуправления муниципальных образований в соответствии с требованиями Федерального закона от 12.02.1998 № 28-ФЗ «О гражданской обороне».</w:t>
            </w:r>
          </w:p>
        </w:tc>
      </w:tr>
      <w:tr w:rsidR="00F42E41" w:rsidRPr="00F42E41" w14:paraId="5BDA53B2" w14:textId="77777777" w:rsidTr="00F42E41">
        <w:tblPrEx>
          <w:tblBorders>
            <w:bottom w:val="single" w:sz="4" w:space="0" w:color="auto"/>
          </w:tblBorders>
        </w:tblPrEx>
        <w:trPr>
          <w:jc w:val="center"/>
        </w:trPr>
        <w:tc>
          <w:tcPr>
            <w:tcW w:w="3886" w:type="dxa"/>
            <w:shd w:val="clear" w:color="auto" w:fill="auto"/>
          </w:tcPr>
          <w:p w14:paraId="5BDA53B0" w14:textId="77777777" w:rsidR="00F42E41" w:rsidRPr="00F42E41" w:rsidRDefault="00F42E41" w:rsidP="00F42E41">
            <w:pPr>
              <w:widowControl w:val="0"/>
              <w:suppressAutoHyphens/>
              <w:rPr>
                <w:sz w:val="22"/>
                <w:szCs w:val="22"/>
              </w:rPr>
            </w:pPr>
            <w:r w:rsidRPr="00F42E41">
              <w:rPr>
                <w:sz w:val="22"/>
                <w:szCs w:val="22"/>
              </w:rPr>
              <w:t xml:space="preserve">Места хранения запасов материально-технических, продовольственных, медицинских и иных средств в целях гражданской обороны </w:t>
            </w:r>
          </w:p>
        </w:tc>
        <w:tc>
          <w:tcPr>
            <w:tcW w:w="6189" w:type="dxa"/>
            <w:shd w:val="clear" w:color="auto" w:fill="auto"/>
          </w:tcPr>
          <w:p w14:paraId="5BDA53B1" w14:textId="77777777" w:rsidR="00F42E41" w:rsidRPr="00F42E41" w:rsidRDefault="00F42E41" w:rsidP="00F42E41">
            <w:pPr>
              <w:widowControl w:val="0"/>
              <w:spacing w:line="239" w:lineRule="auto"/>
              <w:jc w:val="both"/>
              <w:rPr>
                <w:sz w:val="22"/>
                <w:szCs w:val="22"/>
              </w:rPr>
            </w:pPr>
            <w:r w:rsidRPr="00F42E41">
              <w:rPr>
                <w:sz w:val="22"/>
                <w:szCs w:val="22"/>
              </w:rPr>
              <w:t>Устанавливаются в соответствии с нормативными правовыми актами Ивановской области и Администрации города Иванова.</w:t>
            </w:r>
          </w:p>
        </w:tc>
      </w:tr>
    </w:tbl>
    <w:p w14:paraId="5BDA53B3" w14:textId="77777777" w:rsidR="00F42E41" w:rsidRPr="00F42E41" w:rsidRDefault="00F42E41" w:rsidP="00F42E41">
      <w:pPr>
        <w:widowControl w:val="0"/>
        <w:spacing w:line="239" w:lineRule="auto"/>
        <w:ind w:firstLine="709"/>
        <w:jc w:val="both"/>
      </w:pPr>
    </w:p>
    <w:p w14:paraId="5BDA53B4" w14:textId="77777777" w:rsidR="00F42E41" w:rsidRDefault="00F42E41" w:rsidP="00F42E41">
      <w:pPr>
        <w:widowControl w:val="0"/>
        <w:spacing w:line="239" w:lineRule="auto"/>
        <w:ind w:firstLine="709"/>
        <w:jc w:val="both"/>
        <w:rPr>
          <w:bCs/>
        </w:rPr>
      </w:pPr>
      <w:r w:rsidRPr="00F42E41">
        <w:t>15.4.</w:t>
      </w:r>
      <w:r w:rsidRPr="00F42E41">
        <w:rPr>
          <w:bCs/>
        </w:rPr>
        <w:t>  Мероприятия по снижению риска возникновения чрезвычайных ситуаций техногенного характера приведены в таблице 15.4.</w:t>
      </w:r>
    </w:p>
    <w:p w14:paraId="372D35E9" w14:textId="77777777" w:rsidR="00E14A79" w:rsidRPr="00F42E41" w:rsidRDefault="00E14A79" w:rsidP="00F42E41">
      <w:pPr>
        <w:widowControl w:val="0"/>
        <w:spacing w:line="239" w:lineRule="auto"/>
        <w:ind w:firstLine="709"/>
        <w:jc w:val="both"/>
        <w:rPr>
          <w:bCs/>
        </w:rPr>
      </w:pPr>
    </w:p>
    <w:p w14:paraId="5BDA53B5" w14:textId="77777777" w:rsidR="00F42E41" w:rsidRPr="00F42E41" w:rsidRDefault="00F42E41" w:rsidP="00F42E41">
      <w:pPr>
        <w:widowControl w:val="0"/>
        <w:spacing w:line="239" w:lineRule="auto"/>
        <w:ind w:firstLine="709"/>
        <w:jc w:val="right"/>
        <w:rPr>
          <w:bCs/>
        </w:rPr>
      </w:pPr>
      <w:r w:rsidRPr="00F42E41">
        <w:rPr>
          <w:bCs/>
        </w:rPr>
        <w:t>Таблица 15.4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2912"/>
        <w:gridCol w:w="4990"/>
      </w:tblGrid>
      <w:tr w:rsidR="00F42E41" w:rsidRPr="00F42E41" w14:paraId="5BDA53B9" w14:textId="77777777" w:rsidTr="00F42E41">
        <w:trPr>
          <w:trHeight w:val="312"/>
          <w:jc w:val="center"/>
        </w:trPr>
        <w:tc>
          <w:tcPr>
            <w:tcW w:w="2211" w:type="dxa"/>
            <w:shd w:val="clear" w:color="auto" w:fill="auto"/>
            <w:vAlign w:val="center"/>
          </w:tcPr>
          <w:p w14:paraId="5BDA53B6" w14:textId="77777777" w:rsidR="00F42E41" w:rsidRPr="00F42E41" w:rsidRDefault="00F42E41" w:rsidP="00F42E41">
            <w:pPr>
              <w:widowControl w:val="0"/>
              <w:spacing w:line="239" w:lineRule="auto"/>
              <w:jc w:val="center"/>
              <w:rPr>
                <w:b/>
                <w:bCs/>
                <w:sz w:val="22"/>
                <w:szCs w:val="22"/>
              </w:rPr>
            </w:pPr>
            <w:r w:rsidRPr="00F42E41">
              <w:rPr>
                <w:b/>
                <w:bCs/>
                <w:sz w:val="22"/>
                <w:szCs w:val="22"/>
              </w:rPr>
              <w:t>Направление</w:t>
            </w:r>
          </w:p>
        </w:tc>
        <w:tc>
          <w:tcPr>
            <w:tcW w:w="2912" w:type="dxa"/>
            <w:shd w:val="clear" w:color="auto" w:fill="auto"/>
          </w:tcPr>
          <w:p w14:paraId="5BDA53B7"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Источники чрезвычайных ситуаций</w:t>
            </w:r>
          </w:p>
        </w:tc>
        <w:tc>
          <w:tcPr>
            <w:tcW w:w="4990" w:type="dxa"/>
            <w:shd w:val="clear" w:color="auto" w:fill="auto"/>
            <w:vAlign w:val="center"/>
          </w:tcPr>
          <w:p w14:paraId="5BDA53B8" w14:textId="77777777" w:rsidR="00F42E41" w:rsidRPr="00F42E41" w:rsidRDefault="00F42E41" w:rsidP="00F42E41">
            <w:pPr>
              <w:widowControl w:val="0"/>
              <w:spacing w:line="239" w:lineRule="auto"/>
              <w:jc w:val="center"/>
              <w:rPr>
                <w:b/>
                <w:bCs/>
                <w:sz w:val="22"/>
                <w:szCs w:val="22"/>
              </w:rPr>
            </w:pPr>
            <w:r w:rsidRPr="00F42E41">
              <w:rPr>
                <w:b/>
                <w:bCs/>
                <w:sz w:val="22"/>
                <w:szCs w:val="22"/>
              </w:rPr>
              <w:t>Содержание мероприятий</w:t>
            </w:r>
          </w:p>
        </w:tc>
      </w:tr>
    </w:tbl>
    <w:p w14:paraId="5BDA53BA"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2912"/>
        <w:gridCol w:w="4990"/>
      </w:tblGrid>
      <w:tr w:rsidR="00F42E41" w:rsidRPr="00F42E41" w14:paraId="5BDA53BE" w14:textId="77777777" w:rsidTr="00F42E41">
        <w:trPr>
          <w:trHeight w:val="170"/>
          <w:tblHeader/>
          <w:jc w:val="center"/>
        </w:trPr>
        <w:tc>
          <w:tcPr>
            <w:tcW w:w="2211" w:type="dxa"/>
            <w:shd w:val="clear" w:color="auto" w:fill="auto"/>
            <w:vAlign w:val="center"/>
          </w:tcPr>
          <w:p w14:paraId="5BDA53BB" w14:textId="77777777" w:rsidR="00F42E41" w:rsidRPr="00F42E41" w:rsidRDefault="00F42E41" w:rsidP="00F42E41">
            <w:pPr>
              <w:widowControl w:val="0"/>
              <w:spacing w:line="239" w:lineRule="auto"/>
              <w:jc w:val="center"/>
              <w:rPr>
                <w:b/>
                <w:bCs/>
                <w:sz w:val="22"/>
                <w:szCs w:val="22"/>
              </w:rPr>
            </w:pPr>
            <w:r w:rsidRPr="00F42E41">
              <w:rPr>
                <w:b/>
                <w:bCs/>
                <w:sz w:val="22"/>
                <w:szCs w:val="22"/>
              </w:rPr>
              <w:t>1</w:t>
            </w:r>
          </w:p>
        </w:tc>
        <w:tc>
          <w:tcPr>
            <w:tcW w:w="2912" w:type="dxa"/>
            <w:shd w:val="clear" w:color="auto" w:fill="auto"/>
          </w:tcPr>
          <w:p w14:paraId="5BDA53BC"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2</w:t>
            </w:r>
          </w:p>
        </w:tc>
        <w:tc>
          <w:tcPr>
            <w:tcW w:w="4990" w:type="dxa"/>
            <w:shd w:val="clear" w:color="auto" w:fill="auto"/>
            <w:vAlign w:val="center"/>
          </w:tcPr>
          <w:p w14:paraId="5BDA53BD" w14:textId="77777777" w:rsidR="00F42E41" w:rsidRPr="00F42E41" w:rsidRDefault="00F42E41" w:rsidP="00F42E41">
            <w:pPr>
              <w:widowControl w:val="0"/>
              <w:spacing w:line="239" w:lineRule="auto"/>
              <w:jc w:val="center"/>
              <w:rPr>
                <w:b/>
                <w:bCs/>
                <w:sz w:val="22"/>
                <w:szCs w:val="22"/>
              </w:rPr>
            </w:pPr>
            <w:r w:rsidRPr="00F42E41">
              <w:rPr>
                <w:b/>
                <w:bCs/>
                <w:sz w:val="22"/>
                <w:szCs w:val="22"/>
              </w:rPr>
              <w:t>3</w:t>
            </w:r>
          </w:p>
        </w:tc>
      </w:tr>
      <w:tr w:rsidR="00F42E41" w:rsidRPr="00F42E41" w14:paraId="5BDA53C4" w14:textId="77777777" w:rsidTr="00F42E41">
        <w:tblPrEx>
          <w:tblBorders>
            <w:bottom w:val="single" w:sz="4" w:space="0" w:color="auto"/>
          </w:tblBorders>
        </w:tblPrEx>
        <w:trPr>
          <w:jc w:val="center"/>
        </w:trPr>
        <w:tc>
          <w:tcPr>
            <w:tcW w:w="2211" w:type="dxa"/>
            <w:shd w:val="clear" w:color="auto" w:fill="auto"/>
          </w:tcPr>
          <w:p w14:paraId="5BDA53BF" w14:textId="77777777" w:rsidR="00F42E41" w:rsidRPr="00F42E41" w:rsidRDefault="00F42E41" w:rsidP="00F42E41">
            <w:pPr>
              <w:widowControl w:val="0"/>
              <w:spacing w:line="239" w:lineRule="auto"/>
              <w:rPr>
                <w:bCs/>
                <w:sz w:val="22"/>
                <w:szCs w:val="22"/>
              </w:rPr>
            </w:pPr>
            <w:r w:rsidRPr="00F42E41">
              <w:rPr>
                <w:bCs/>
                <w:sz w:val="22"/>
                <w:szCs w:val="22"/>
              </w:rPr>
              <w:t>Защита от чрезвычайных ситуаций на взрывопожаро-опасных объектах</w:t>
            </w:r>
          </w:p>
        </w:tc>
        <w:tc>
          <w:tcPr>
            <w:tcW w:w="2912" w:type="dxa"/>
            <w:shd w:val="clear" w:color="auto" w:fill="auto"/>
          </w:tcPr>
          <w:p w14:paraId="5BDA53C0" w14:textId="77777777" w:rsidR="00F42E41" w:rsidRPr="00F42E41" w:rsidRDefault="00F42E41" w:rsidP="00F42E41">
            <w:pPr>
              <w:widowControl w:val="0"/>
              <w:spacing w:line="239" w:lineRule="auto"/>
              <w:rPr>
                <w:bCs/>
                <w:sz w:val="22"/>
                <w:szCs w:val="22"/>
              </w:rPr>
            </w:pPr>
            <w:r w:rsidRPr="00F42E41">
              <w:rPr>
                <w:bCs/>
                <w:sz w:val="22"/>
                <w:szCs w:val="22"/>
              </w:rPr>
              <w:t>Аварии на взрыво-, взрывопожароопасных объектах</w:t>
            </w:r>
          </w:p>
        </w:tc>
        <w:tc>
          <w:tcPr>
            <w:tcW w:w="4990" w:type="dxa"/>
            <w:shd w:val="clear" w:color="auto" w:fill="auto"/>
          </w:tcPr>
          <w:p w14:paraId="5BDA53C1" w14:textId="77777777" w:rsidR="00F42E41" w:rsidRPr="00F42E41" w:rsidRDefault="00F42E41" w:rsidP="00F42E41">
            <w:pPr>
              <w:widowControl w:val="0"/>
              <w:spacing w:line="239" w:lineRule="auto"/>
              <w:jc w:val="both"/>
              <w:rPr>
                <w:bCs/>
                <w:sz w:val="22"/>
                <w:szCs w:val="22"/>
              </w:rPr>
            </w:pPr>
            <w:r w:rsidRPr="00F42E41">
              <w:rPr>
                <w:bCs/>
                <w:sz w:val="22"/>
                <w:szCs w:val="22"/>
              </w:rPr>
              <w:t>При проектировании следует повышать требования по промышленной и пожарной безопасности, эксплуатации и содержанию территорий на предприятиях, занимающихся транспортировкой, хранением и переработкой пожаро- и взрывоопасных веществ (газопроводы, предприятия оборонной промышленности и др.).</w:t>
            </w:r>
          </w:p>
          <w:p w14:paraId="5BDA53C2" w14:textId="77777777" w:rsidR="00F42E41" w:rsidRPr="00F42E41" w:rsidRDefault="00F42E41" w:rsidP="00F42E41">
            <w:pPr>
              <w:widowControl w:val="0"/>
              <w:spacing w:line="239" w:lineRule="auto"/>
              <w:jc w:val="both"/>
              <w:rPr>
                <w:bCs/>
                <w:sz w:val="22"/>
                <w:szCs w:val="22"/>
              </w:rPr>
            </w:pPr>
            <w:r w:rsidRPr="00F42E41">
              <w:rPr>
                <w:bCs/>
                <w:sz w:val="22"/>
                <w:szCs w:val="22"/>
              </w:rPr>
              <w:t>При проектировании следует повышать технологическую безопасность производственных процессов и эксплуатационную надежность оборудования в целях предотвращения аварий и техногенных катастроф на базах и складах горюче-смазочных метариалов.</w:t>
            </w:r>
          </w:p>
          <w:p w14:paraId="5BDA53C3" w14:textId="77777777" w:rsidR="00F42E41" w:rsidRPr="00F42E41" w:rsidRDefault="00F42E41" w:rsidP="00F42E41">
            <w:pPr>
              <w:widowControl w:val="0"/>
              <w:spacing w:line="239" w:lineRule="auto"/>
              <w:jc w:val="both"/>
              <w:rPr>
                <w:bCs/>
                <w:sz w:val="22"/>
                <w:szCs w:val="22"/>
              </w:rPr>
            </w:pPr>
            <w:r w:rsidRPr="00F42E41">
              <w:rPr>
                <w:bCs/>
                <w:sz w:val="22"/>
                <w:szCs w:val="22"/>
              </w:rPr>
              <w:t>Следует предусматривать постепенный вывод из города предприятий, баз и складов, перерабатывающих или хранящих значительные количества взрывоопасных, легковоспламеняю-щихся и других опасных веществ.</w:t>
            </w:r>
          </w:p>
        </w:tc>
      </w:tr>
      <w:tr w:rsidR="00F42E41" w:rsidRPr="00F42E41" w14:paraId="5BDA53C9" w14:textId="77777777" w:rsidTr="00F42E41">
        <w:tblPrEx>
          <w:tblBorders>
            <w:bottom w:val="single" w:sz="4" w:space="0" w:color="auto"/>
          </w:tblBorders>
        </w:tblPrEx>
        <w:trPr>
          <w:jc w:val="center"/>
        </w:trPr>
        <w:tc>
          <w:tcPr>
            <w:tcW w:w="2211" w:type="dxa"/>
            <w:shd w:val="clear" w:color="auto" w:fill="auto"/>
          </w:tcPr>
          <w:p w14:paraId="5BDA53C5" w14:textId="77777777" w:rsidR="00F42E41" w:rsidRPr="00F42E41" w:rsidRDefault="00F42E41" w:rsidP="00F42E41">
            <w:pPr>
              <w:widowControl w:val="0"/>
              <w:suppressAutoHyphens/>
              <w:spacing w:line="239" w:lineRule="auto"/>
              <w:rPr>
                <w:bCs/>
                <w:sz w:val="22"/>
                <w:szCs w:val="22"/>
              </w:rPr>
            </w:pPr>
            <w:r w:rsidRPr="00F42E41">
              <w:rPr>
                <w:bCs/>
                <w:sz w:val="22"/>
                <w:szCs w:val="22"/>
              </w:rPr>
              <w:lastRenderedPageBreak/>
              <w:t>Защита от чрезвычайных ситуаций на химически опасных объектах</w:t>
            </w:r>
          </w:p>
        </w:tc>
        <w:tc>
          <w:tcPr>
            <w:tcW w:w="2912" w:type="dxa"/>
            <w:shd w:val="clear" w:color="auto" w:fill="auto"/>
          </w:tcPr>
          <w:p w14:paraId="5BDA53C6" w14:textId="77777777" w:rsidR="00F42E41" w:rsidRPr="00F42E41" w:rsidRDefault="00F42E41" w:rsidP="00F42E41">
            <w:pPr>
              <w:widowControl w:val="0"/>
              <w:spacing w:line="239" w:lineRule="auto"/>
              <w:rPr>
                <w:bCs/>
                <w:sz w:val="22"/>
                <w:szCs w:val="22"/>
              </w:rPr>
            </w:pPr>
            <w:r w:rsidRPr="00F42E41">
              <w:rPr>
                <w:bCs/>
                <w:sz w:val="22"/>
                <w:szCs w:val="22"/>
              </w:rPr>
              <w:t>Аварии с выбросом аварийно химически опасных веществ (АХОВ)</w:t>
            </w:r>
          </w:p>
        </w:tc>
        <w:tc>
          <w:tcPr>
            <w:tcW w:w="4990" w:type="dxa"/>
            <w:shd w:val="clear" w:color="auto" w:fill="auto"/>
          </w:tcPr>
          <w:p w14:paraId="5BDA53C7" w14:textId="77777777" w:rsidR="00F42E41" w:rsidRPr="00F42E41" w:rsidRDefault="00F42E41" w:rsidP="00F42E41">
            <w:pPr>
              <w:widowControl w:val="0"/>
              <w:spacing w:line="239" w:lineRule="auto"/>
              <w:jc w:val="both"/>
              <w:rPr>
                <w:bCs/>
                <w:sz w:val="22"/>
                <w:szCs w:val="22"/>
              </w:rPr>
            </w:pPr>
            <w:r w:rsidRPr="00F42E41">
              <w:rPr>
                <w:bCs/>
                <w:sz w:val="22"/>
                <w:szCs w:val="22"/>
              </w:rPr>
              <w:t>При проектировании и реконструкции химически опасных объектов (водоочистные сооружения, предприятия пищевой отрасли, агрохимического комплекса комплекса) следует применять безопасные и экологичные технологии.</w:t>
            </w:r>
          </w:p>
          <w:p w14:paraId="5BDA53C8" w14:textId="77777777" w:rsidR="00F42E41" w:rsidRPr="00F42E41" w:rsidRDefault="00F42E41" w:rsidP="00F42E41">
            <w:pPr>
              <w:widowControl w:val="0"/>
              <w:spacing w:line="239" w:lineRule="auto"/>
              <w:jc w:val="both"/>
              <w:rPr>
                <w:bCs/>
                <w:sz w:val="22"/>
                <w:szCs w:val="22"/>
              </w:rPr>
            </w:pPr>
            <w:r w:rsidRPr="00F42E41">
              <w:rPr>
                <w:bCs/>
                <w:sz w:val="22"/>
                <w:szCs w:val="22"/>
              </w:rPr>
              <w:t>Следует предусматривать постепенный вывод из города предприятий, баз и складов, перерабатывающих или хранящих значительные количества АХОВ.</w:t>
            </w:r>
          </w:p>
        </w:tc>
      </w:tr>
      <w:tr w:rsidR="00F42E41" w:rsidRPr="00F42E41" w14:paraId="5BDA53CD" w14:textId="77777777" w:rsidTr="00F42E41">
        <w:tblPrEx>
          <w:tblBorders>
            <w:bottom w:val="single" w:sz="4" w:space="0" w:color="auto"/>
          </w:tblBorders>
        </w:tblPrEx>
        <w:trPr>
          <w:jc w:val="center"/>
        </w:trPr>
        <w:tc>
          <w:tcPr>
            <w:tcW w:w="2211" w:type="dxa"/>
            <w:shd w:val="clear" w:color="auto" w:fill="auto"/>
          </w:tcPr>
          <w:p w14:paraId="5BDA53CA" w14:textId="77777777" w:rsidR="00F42E41" w:rsidRPr="00F42E41" w:rsidRDefault="00F42E41" w:rsidP="00F42E41">
            <w:pPr>
              <w:widowControl w:val="0"/>
              <w:spacing w:line="239" w:lineRule="auto"/>
              <w:rPr>
                <w:bCs/>
                <w:sz w:val="22"/>
                <w:szCs w:val="22"/>
              </w:rPr>
            </w:pPr>
            <w:r w:rsidRPr="00F42E41">
              <w:rPr>
                <w:bCs/>
                <w:sz w:val="22"/>
                <w:szCs w:val="22"/>
              </w:rPr>
              <w:t xml:space="preserve">Защита от чрезвычайных </w:t>
            </w:r>
            <w:r w:rsidRPr="00F42E41">
              <w:rPr>
                <w:bCs/>
                <w:spacing w:val="-2"/>
                <w:sz w:val="22"/>
                <w:szCs w:val="22"/>
              </w:rPr>
              <w:t>ситуаций на коммунальных</w:t>
            </w:r>
            <w:r w:rsidRPr="00F42E41">
              <w:rPr>
                <w:bCs/>
                <w:sz w:val="22"/>
                <w:szCs w:val="22"/>
              </w:rPr>
              <w:t xml:space="preserve"> </w:t>
            </w:r>
            <w:r w:rsidRPr="00F42E41">
              <w:rPr>
                <w:bCs/>
                <w:spacing w:val="-2"/>
                <w:sz w:val="22"/>
                <w:szCs w:val="22"/>
              </w:rPr>
              <w:t>системах жизнеобеспечения</w:t>
            </w:r>
            <w:r w:rsidRPr="00F42E41">
              <w:rPr>
                <w:bCs/>
                <w:sz w:val="22"/>
                <w:szCs w:val="22"/>
              </w:rPr>
              <w:t xml:space="preserve"> населения</w:t>
            </w:r>
          </w:p>
        </w:tc>
        <w:tc>
          <w:tcPr>
            <w:tcW w:w="2912" w:type="dxa"/>
            <w:shd w:val="clear" w:color="auto" w:fill="auto"/>
          </w:tcPr>
          <w:p w14:paraId="5BDA53CB" w14:textId="77777777" w:rsidR="00F42E41" w:rsidRPr="00F42E41" w:rsidRDefault="00F42E41" w:rsidP="00F42E41">
            <w:pPr>
              <w:widowControl w:val="0"/>
              <w:spacing w:line="239" w:lineRule="auto"/>
              <w:rPr>
                <w:bCs/>
                <w:sz w:val="22"/>
                <w:szCs w:val="22"/>
              </w:rPr>
            </w:pPr>
            <w:r w:rsidRPr="00F42E41">
              <w:rPr>
                <w:bCs/>
                <w:sz w:val="22"/>
                <w:szCs w:val="22"/>
              </w:rPr>
              <w:t>Аварии на коммунальных системах жизнеобеспечения (электро-, тепло-, водоснабжение и т. п.), на электроэнергетических системах</w:t>
            </w:r>
          </w:p>
        </w:tc>
        <w:tc>
          <w:tcPr>
            <w:tcW w:w="4990" w:type="dxa"/>
            <w:shd w:val="clear" w:color="auto" w:fill="auto"/>
          </w:tcPr>
          <w:p w14:paraId="5BDA53CC"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Применение при проектировании современных потенциально безопасных материалов, планово-предупредительный ремонт, контроль за состоянием жизнеобеспечивающих объектов (инженерные коммуникации энерго-, тепло- и </w:t>
            </w:r>
            <w:r w:rsidRPr="00F42E41">
              <w:rPr>
                <w:bCs/>
                <w:spacing w:val="-2"/>
                <w:sz w:val="22"/>
                <w:szCs w:val="22"/>
              </w:rPr>
              <w:t>водоснабжения, линий связи и электропередачи и др.)</w:t>
            </w:r>
          </w:p>
        </w:tc>
      </w:tr>
      <w:tr w:rsidR="00F42E41" w:rsidRPr="00F42E41" w14:paraId="5BDA53D1" w14:textId="77777777" w:rsidTr="00F42E41">
        <w:tblPrEx>
          <w:tblBorders>
            <w:bottom w:val="single" w:sz="4" w:space="0" w:color="auto"/>
          </w:tblBorders>
        </w:tblPrEx>
        <w:trPr>
          <w:jc w:val="center"/>
        </w:trPr>
        <w:tc>
          <w:tcPr>
            <w:tcW w:w="2211" w:type="dxa"/>
            <w:shd w:val="clear" w:color="auto" w:fill="auto"/>
          </w:tcPr>
          <w:p w14:paraId="5BDA53CE" w14:textId="77777777" w:rsidR="00F42E41" w:rsidRPr="00F42E41" w:rsidRDefault="00F42E41" w:rsidP="00F42E41">
            <w:pPr>
              <w:widowControl w:val="0"/>
              <w:spacing w:line="239" w:lineRule="auto"/>
              <w:ind w:right="-57"/>
              <w:rPr>
                <w:bCs/>
                <w:spacing w:val="-4"/>
                <w:sz w:val="22"/>
                <w:szCs w:val="22"/>
              </w:rPr>
            </w:pPr>
            <w:r w:rsidRPr="00F42E41">
              <w:rPr>
                <w:bCs/>
                <w:sz w:val="22"/>
                <w:szCs w:val="22"/>
              </w:rPr>
              <w:t>Защита от чрезвычайных ситуаций на территориях, объектах и сооружениях</w:t>
            </w:r>
            <w:r w:rsidRPr="00F42E41">
              <w:rPr>
                <w:bCs/>
                <w:spacing w:val="-4"/>
                <w:sz w:val="22"/>
                <w:szCs w:val="22"/>
              </w:rPr>
              <w:t xml:space="preserve"> инженерной защиты</w:t>
            </w:r>
          </w:p>
        </w:tc>
        <w:tc>
          <w:tcPr>
            <w:tcW w:w="2912" w:type="dxa"/>
            <w:shd w:val="clear" w:color="auto" w:fill="auto"/>
          </w:tcPr>
          <w:p w14:paraId="5BDA53CF" w14:textId="77777777" w:rsidR="00F42E41" w:rsidRPr="00F42E41" w:rsidRDefault="00F42E41" w:rsidP="00F42E41">
            <w:pPr>
              <w:widowControl w:val="0"/>
              <w:spacing w:line="239" w:lineRule="auto"/>
              <w:rPr>
                <w:bCs/>
                <w:sz w:val="22"/>
                <w:szCs w:val="22"/>
              </w:rPr>
            </w:pPr>
            <w:r w:rsidRPr="00F42E41">
              <w:rPr>
                <w:bCs/>
                <w:sz w:val="22"/>
                <w:szCs w:val="22"/>
              </w:rPr>
              <w:t xml:space="preserve">Аварии на сооружениях инженерной защиты, гидротехнических сооружениях и др. </w:t>
            </w:r>
          </w:p>
        </w:tc>
        <w:tc>
          <w:tcPr>
            <w:tcW w:w="4990" w:type="dxa"/>
            <w:shd w:val="clear" w:color="auto" w:fill="auto"/>
          </w:tcPr>
          <w:p w14:paraId="5BDA53D0" w14:textId="77777777" w:rsidR="00F42E41" w:rsidRPr="00F42E41" w:rsidRDefault="00F42E41" w:rsidP="00F42E41">
            <w:pPr>
              <w:widowControl w:val="0"/>
              <w:spacing w:line="239" w:lineRule="auto"/>
              <w:jc w:val="both"/>
              <w:rPr>
                <w:bCs/>
                <w:sz w:val="22"/>
                <w:szCs w:val="22"/>
              </w:rPr>
            </w:pPr>
            <w:r w:rsidRPr="00F42E41">
              <w:rPr>
                <w:bCs/>
                <w:sz w:val="22"/>
                <w:szCs w:val="22"/>
              </w:rPr>
              <w:t>Мониторинг и анализ факторов риска возникновения чрезвычайных ситуаций на территориях, объектах и сооружениях инженерной защиты.</w:t>
            </w:r>
          </w:p>
        </w:tc>
      </w:tr>
      <w:tr w:rsidR="00F42E41" w:rsidRPr="00F42E41" w14:paraId="5BDA53D6" w14:textId="77777777" w:rsidTr="00F42E41">
        <w:tblPrEx>
          <w:tblBorders>
            <w:bottom w:val="single" w:sz="4" w:space="0" w:color="auto"/>
          </w:tblBorders>
        </w:tblPrEx>
        <w:trPr>
          <w:trHeight w:val="1068"/>
          <w:jc w:val="center"/>
        </w:trPr>
        <w:tc>
          <w:tcPr>
            <w:tcW w:w="2211" w:type="dxa"/>
            <w:shd w:val="clear" w:color="auto" w:fill="auto"/>
          </w:tcPr>
          <w:p w14:paraId="5BDA53D2" w14:textId="77777777" w:rsidR="00F42E41" w:rsidRPr="00F42E41" w:rsidRDefault="00F42E41" w:rsidP="00F42E41">
            <w:pPr>
              <w:widowControl w:val="0"/>
              <w:suppressAutoHyphens/>
              <w:spacing w:line="239" w:lineRule="auto"/>
              <w:rPr>
                <w:bCs/>
                <w:spacing w:val="-2"/>
                <w:sz w:val="22"/>
                <w:szCs w:val="22"/>
              </w:rPr>
            </w:pPr>
            <w:r w:rsidRPr="00F42E41">
              <w:rPr>
                <w:bCs/>
                <w:spacing w:val="-2"/>
                <w:sz w:val="22"/>
                <w:szCs w:val="22"/>
              </w:rPr>
              <w:t xml:space="preserve">Защита от чрезвычайных ситуаций на транспорте </w:t>
            </w:r>
          </w:p>
        </w:tc>
        <w:tc>
          <w:tcPr>
            <w:tcW w:w="2912" w:type="dxa"/>
            <w:shd w:val="clear" w:color="auto" w:fill="auto"/>
          </w:tcPr>
          <w:p w14:paraId="5BDA53D3" w14:textId="77777777" w:rsidR="00F42E41" w:rsidRPr="00F42E41" w:rsidRDefault="00F42E41" w:rsidP="00F42E41">
            <w:pPr>
              <w:widowControl w:val="0"/>
              <w:spacing w:line="239" w:lineRule="auto"/>
              <w:rPr>
                <w:bCs/>
                <w:sz w:val="22"/>
                <w:szCs w:val="22"/>
              </w:rPr>
            </w:pPr>
            <w:r w:rsidRPr="00F42E41">
              <w:rPr>
                <w:bCs/>
                <w:sz w:val="22"/>
                <w:szCs w:val="22"/>
              </w:rPr>
              <w:t xml:space="preserve">Транспортные аварии, в том числе: на магистральных нефте- и газопроводах, на автодорогах, </w:t>
            </w:r>
            <w:r w:rsidRPr="00F42E41">
              <w:rPr>
                <w:sz w:val="22"/>
                <w:szCs w:val="22"/>
              </w:rPr>
              <w:t xml:space="preserve">на </w:t>
            </w:r>
            <w:r w:rsidRPr="00F42E41">
              <w:rPr>
                <w:bCs/>
                <w:sz w:val="22"/>
                <w:szCs w:val="22"/>
              </w:rPr>
              <w:t xml:space="preserve">пассажирских </w:t>
            </w:r>
            <w:r w:rsidRPr="00F42E41">
              <w:rPr>
                <w:bCs/>
                <w:spacing w:val="-2"/>
                <w:sz w:val="22"/>
                <w:szCs w:val="22"/>
              </w:rPr>
              <w:t>и товарных поездах, авиационные</w:t>
            </w:r>
            <w:r w:rsidRPr="00F42E41">
              <w:rPr>
                <w:bCs/>
                <w:sz w:val="22"/>
                <w:szCs w:val="22"/>
              </w:rPr>
              <w:t xml:space="preserve"> катастрофы, на транспорте с выбросом АХОВ, РВ</w:t>
            </w:r>
          </w:p>
        </w:tc>
        <w:tc>
          <w:tcPr>
            <w:tcW w:w="4990" w:type="dxa"/>
            <w:shd w:val="clear" w:color="auto" w:fill="auto"/>
          </w:tcPr>
          <w:p w14:paraId="5BDA53D4" w14:textId="77777777" w:rsidR="00F42E41" w:rsidRPr="00F42E41" w:rsidRDefault="00F42E41" w:rsidP="00F42E41">
            <w:pPr>
              <w:widowControl w:val="0"/>
              <w:spacing w:line="239" w:lineRule="auto"/>
              <w:jc w:val="both"/>
              <w:rPr>
                <w:bCs/>
                <w:sz w:val="22"/>
                <w:szCs w:val="22"/>
              </w:rPr>
            </w:pPr>
            <w:r w:rsidRPr="00F42E41">
              <w:rPr>
                <w:bCs/>
                <w:sz w:val="22"/>
                <w:szCs w:val="22"/>
              </w:rPr>
              <w:t>Мониторинг и анализ состояния объектов транспортной инфраструктуры с применением необходимых пассивных и активных мероприятий.</w:t>
            </w:r>
          </w:p>
          <w:p w14:paraId="5BDA53D5" w14:textId="77777777" w:rsidR="00F42E41" w:rsidRPr="00F42E41" w:rsidRDefault="00F42E41" w:rsidP="00F42E41">
            <w:pPr>
              <w:widowControl w:val="0"/>
              <w:spacing w:line="239" w:lineRule="auto"/>
              <w:jc w:val="both"/>
              <w:rPr>
                <w:bCs/>
                <w:sz w:val="22"/>
                <w:szCs w:val="22"/>
              </w:rPr>
            </w:pPr>
            <w:r w:rsidRPr="00F42E41">
              <w:rPr>
                <w:bCs/>
                <w:sz w:val="22"/>
                <w:szCs w:val="22"/>
              </w:rPr>
              <w:t>Следует предусматривать постепенный вывод из города сортировочных железнодорожных станций и узлов.</w:t>
            </w:r>
          </w:p>
        </w:tc>
      </w:tr>
      <w:tr w:rsidR="00F42E41" w:rsidRPr="00F42E41" w14:paraId="5BDA53DA" w14:textId="77777777" w:rsidTr="00F42E41">
        <w:tblPrEx>
          <w:tblBorders>
            <w:bottom w:val="single" w:sz="4" w:space="0" w:color="auto"/>
          </w:tblBorders>
        </w:tblPrEx>
        <w:trPr>
          <w:jc w:val="center"/>
        </w:trPr>
        <w:tc>
          <w:tcPr>
            <w:tcW w:w="2211" w:type="dxa"/>
            <w:shd w:val="clear" w:color="auto" w:fill="auto"/>
          </w:tcPr>
          <w:p w14:paraId="5BDA53D7" w14:textId="77777777" w:rsidR="00F42E41" w:rsidRPr="00F42E41" w:rsidRDefault="00F42E41" w:rsidP="00F42E41">
            <w:pPr>
              <w:widowControl w:val="0"/>
              <w:ind w:right="-57"/>
              <w:rPr>
                <w:bCs/>
                <w:spacing w:val="-4"/>
                <w:sz w:val="22"/>
                <w:szCs w:val="22"/>
              </w:rPr>
            </w:pPr>
            <w:r w:rsidRPr="00F42E41">
              <w:rPr>
                <w:bCs/>
                <w:spacing w:val="-4"/>
                <w:sz w:val="22"/>
                <w:szCs w:val="22"/>
              </w:rPr>
              <w:t>Защита от чрезвычайных ситуаций при внезапном обрушении зданий, сооружений</w:t>
            </w:r>
          </w:p>
        </w:tc>
        <w:tc>
          <w:tcPr>
            <w:tcW w:w="2912" w:type="dxa"/>
            <w:shd w:val="clear" w:color="auto" w:fill="auto"/>
          </w:tcPr>
          <w:p w14:paraId="5BDA53D8" w14:textId="77777777" w:rsidR="00F42E41" w:rsidRPr="00F42E41" w:rsidRDefault="00F42E41" w:rsidP="00F42E41">
            <w:pPr>
              <w:widowControl w:val="0"/>
              <w:spacing w:line="239" w:lineRule="auto"/>
              <w:rPr>
                <w:bCs/>
                <w:sz w:val="22"/>
                <w:szCs w:val="22"/>
              </w:rPr>
            </w:pPr>
            <w:r w:rsidRPr="00F42E41">
              <w:rPr>
                <w:bCs/>
                <w:sz w:val="22"/>
                <w:szCs w:val="22"/>
              </w:rPr>
              <w:t>Пожары, взрывы, внезапное обрушение зданий и сооружений различного назначения</w:t>
            </w:r>
          </w:p>
        </w:tc>
        <w:tc>
          <w:tcPr>
            <w:tcW w:w="4990" w:type="dxa"/>
            <w:shd w:val="clear" w:color="auto" w:fill="auto"/>
          </w:tcPr>
          <w:p w14:paraId="5BDA53D9" w14:textId="77777777" w:rsidR="00F42E41" w:rsidRPr="00F42E41" w:rsidRDefault="00F42E41" w:rsidP="00F42E41">
            <w:pPr>
              <w:widowControl w:val="0"/>
              <w:spacing w:line="239" w:lineRule="auto"/>
              <w:jc w:val="both"/>
              <w:rPr>
                <w:bCs/>
                <w:sz w:val="22"/>
                <w:szCs w:val="22"/>
              </w:rPr>
            </w:pPr>
            <w:r w:rsidRPr="00F42E41">
              <w:rPr>
                <w:bCs/>
                <w:sz w:val="22"/>
                <w:szCs w:val="22"/>
              </w:rPr>
              <w:t>Мониторинг и анализ состояния объектов, в том числе аварийных с применением необходимых мероприятий.</w:t>
            </w:r>
          </w:p>
        </w:tc>
      </w:tr>
      <w:tr w:rsidR="00F42E41" w:rsidRPr="00F42E41" w14:paraId="5BDA53DF" w14:textId="77777777" w:rsidTr="00F42E41">
        <w:tblPrEx>
          <w:tblBorders>
            <w:bottom w:val="single" w:sz="4" w:space="0" w:color="auto"/>
          </w:tblBorders>
        </w:tblPrEx>
        <w:trPr>
          <w:jc w:val="center"/>
        </w:trPr>
        <w:tc>
          <w:tcPr>
            <w:tcW w:w="2211" w:type="dxa"/>
            <w:shd w:val="clear" w:color="auto" w:fill="auto"/>
          </w:tcPr>
          <w:p w14:paraId="5BDA53DB" w14:textId="77777777" w:rsidR="00F42E41" w:rsidRPr="00F42E41" w:rsidRDefault="00F42E41" w:rsidP="00F42E41">
            <w:pPr>
              <w:widowControl w:val="0"/>
              <w:suppressAutoHyphens/>
              <w:spacing w:line="239" w:lineRule="auto"/>
              <w:rPr>
                <w:bCs/>
                <w:sz w:val="22"/>
                <w:szCs w:val="22"/>
              </w:rPr>
            </w:pPr>
            <w:r w:rsidRPr="00F42E41">
              <w:rPr>
                <w:bCs/>
                <w:sz w:val="22"/>
                <w:szCs w:val="22"/>
              </w:rPr>
              <w:t>Мониторинг и прогнозирование чрезвычайных ситуаций</w:t>
            </w:r>
          </w:p>
        </w:tc>
        <w:tc>
          <w:tcPr>
            <w:tcW w:w="2912" w:type="dxa"/>
            <w:shd w:val="clear" w:color="auto" w:fill="auto"/>
          </w:tcPr>
          <w:p w14:paraId="5BDA53DC" w14:textId="77777777" w:rsidR="00F42E41" w:rsidRPr="00F42E41" w:rsidRDefault="00F42E41" w:rsidP="00F42E41">
            <w:pPr>
              <w:widowControl w:val="0"/>
              <w:spacing w:line="239" w:lineRule="auto"/>
              <w:jc w:val="both"/>
              <w:rPr>
                <w:bCs/>
                <w:sz w:val="22"/>
                <w:szCs w:val="22"/>
              </w:rPr>
            </w:pPr>
          </w:p>
        </w:tc>
        <w:tc>
          <w:tcPr>
            <w:tcW w:w="4990" w:type="dxa"/>
            <w:shd w:val="clear" w:color="auto" w:fill="auto"/>
          </w:tcPr>
          <w:p w14:paraId="5BDA53DD" w14:textId="77777777" w:rsidR="00F42E41" w:rsidRPr="00F42E41" w:rsidRDefault="00F42E41" w:rsidP="00F42E41">
            <w:pPr>
              <w:widowControl w:val="0"/>
              <w:spacing w:line="239" w:lineRule="auto"/>
              <w:jc w:val="both"/>
              <w:rPr>
                <w:bCs/>
                <w:sz w:val="22"/>
                <w:szCs w:val="22"/>
              </w:rPr>
            </w:pPr>
            <w:r w:rsidRPr="00F42E41">
              <w:rPr>
                <w:bCs/>
                <w:sz w:val="22"/>
                <w:szCs w:val="22"/>
              </w:rPr>
              <w:t>Систематическое наблюдение за состоянием защищаемых территорий и объектов, за работой сооружений инженерной защиты, периодический мониторинг и анализ всех факторов риска возникновения чрезвычайных ситуаций с последующим уточнением состава необходимых пассивных и активных мероприятий.</w:t>
            </w:r>
          </w:p>
          <w:p w14:paraId="5BDA53DE" w14:textId="77777777" w:rsidR="00F42E41" w:rsidRPr="00F42E41" w:rsidRDefault="00F42E41" w:rsidP="00F42E41">
            <w:pPr>
              <w:widowControl w:val="0"/>
              <w:spacing w:line="239" w:lineRule="auto"/>
              <w:jc w:val="both"/>
              <w:rPr>
                <w:bCs/>
                <w:sz w:val="22"/>
                <w:szCs w:val="22"/>
              </w:rPr>
            </w:pPr>
            <w:r w:rsidRPr="00F42E41">
              <w:rPr>
                <w:bCs/>
                <w:sz w:val="22"/>
                <w:szCs w:val="22"/>
              </w:rPr>
              <w:t>Информирование населения о потенциальных угрозах на территории проживания и его подготовка в области защиты от чрезвычайных ситуаций.</w:t>
            </w:r>
          </w:p>
        </w:tc>
      </w:tr>
      <w:tr w:rsidR="00F42E41" w:rsidRPr="00F42E41" w14:paraId="5BDA53E3" w14:textId="77777777" w:rsidTr="00F42E41">
        <w:tblPrEx>
          <w:tblBorders>
            <w:bottom w:val="single" w:sz="4" w:space="0" w:color="auto"/>
          </w:tblBorders>
        </w:tblPrEx>
        <w:trPr>
          <w:jc w:val="center"/>
        </w:trPr>
        <w:tc>
          <w:tcPr>
            <w:tcW w:w="2211" w:type="dxa"/>
            <w:shd w:val="clear" w:color="auto" w:fill="auto"/>
          </w:tcPr>
          <w:p w14:paraId="5BDA53E0" w14:textId="77777777" w:rsidR="00F42E41" w:rsidRPr="00F42E41" w:rsidRDefault="00F42E41" w:rsidP="00F42E41">
            <w:pPr>
              <w:widowControl w:val="0"/>
              <w:spacing w:line="239" w:lineRule="auto"/>
              <w:rPr>
                <w:bCs/>
                <w:sz w:val="22"/>
                <w:szCs w:val="22"/>
              </w:rPr>
            </w:pPr>
            <w:r w:rsidRPr="00F42E41">
              <w:rPr>
                <w:bCs/>
                <w:sz w:val="22"/>
                <w:szCs w:val="22"/>
              </w:rPr>
              <w:t xml:space="preserve">Оповещение и информирование населения о потенциальных угрозах на территории проживания и его подготовка в области защиты от </w:t>
            </w:r>
            <w:r w:rsidRPr="00F42E41">
              <w:rPr>
                <w:bCs/>
                <w:sz w:val="22"/>
                <w:szCs w:val="22"/>
              </w:rPr>
              <w:lastRenderedPageBreak/>
              <w:t>чрезвычайных ситуаций</w:t>
            </w:r>
          </w:p>
        </w:tc>
        <w:tc>
          <w:tcPr>
            <w:tcW w:w="2912" w:type="dxa"/>
            <w:shd w:val="clear" w:color="auto" w:fill="auto"/>
          </w:tcPr>
          <w:p w14:paraId="5BDA53E1" w14:textId="77777777" w:rsidR="00F42E41" w:rsidRPr="00F42E41" w:rsidRDefault="00F42E41" w:rsidP="00F42E41">
            <w:pPr>
              <w:widowControl w:val="0"/>
              <w:spacing w:line="239" w:lineRule="auto"/>
              <w:rPr>
                <w:bCs/>
                <w:sz w:val="22"/>
                <w:szCs w:val="22"/>
              </w:rPr>
            </w:pPr>
            <w:r w:rsidRPr="00F42E41">
              <w:rPr>
                <w:bCs/>
                <w:sz w:val="22"/>
                <w:szCs w:val="22"/>
              </w:rPr>
              <w:lastRenderedPageBreak/>
              <w:t>Быстроразвивающиеся чрезвычайные ситуации с охватом большого количества населения</w:t>
            </w:r>
          </w:p>
        </w:tc>
        <w:tc>
          <w:tcPr>
            <w:tcW w:w="4990" w:type="dxa"/>
            <w:shd w:val="clear" w:color="auto" w:fill="auto"/>
          </w:tcPr>
          <w:p w14:paraId="5BDA53E2" w14:textId="5C7A0050" w:rsidR="00F42E41" w:rsidRPr="00F42E41" w:rsidRDefault="00F42E41" w:rsidP="00F42E41">
            <w:pPr>
              <w:widowControl w:val="0"/>
              <w:spacing w:line="239" w:lineRule="auto"/>
              <w:jc w:val="both"/>
              <w:rPr>
                <w:bCs/>
                <w:sz w:val="22"/>
                <w:szCs w:val="22"/>
              </w:rPr>
            </w:pPr>
            <w:r w:rsidRPr="00F42E41">
              <w:rPr>
                <w:bCs/>
                <w:spacing w:val="-2"/>
                <w:sz w:val="22"/>
                <w:szCs w:val="22"/>
              </w:rPr>
              <w:t xml:space="preserve">Мониторинг и анализ состояния системы оповещения населения города Иванова, своевременное техническое обслуживание и модернизация, работы по увеличению охвата населения в труднодоступных метах и интенсивно развивающихся в плане строительства жилья, районах города. При разработке генерального плана городского округа и документации по планировке территории технические устройства </w:t>
            </w:r>
            <w:r w:rsidRPr="00F42E41">
              <w:rPr>
                <w:bCs/>
                <w:spacing w:val="-2"/>
                <w:sz w:val="22"/>
                <w:szCs w:val="22"/>
              </w:rPr>
              <w:lastRenderedPageBreak/>
              <w:t>оповещения должны быть обозначены на схемах и планировочных решениях с учетом развития и модернизации системы оповещения в целом</w:t>
            </w:r>
            <w:r w:rsidR="00E14A79">
              <w:rPr>
                <w:bCs/>
                <w:spacing w:val="-2"/>
                <w:sz w:val="22"/>
                <w:szCs w:val="22"/>
              </w:rPr>
              <w:t>.</w:t>
            </w:r>
          </w:p>
        </w:tc>
      </w:tr>
      <w:tr w:rsidR="00F42E41" w:rsidRPr="00F42E41" w14:paraId="5BDA53E7" w14:textId="77777777" w:rsidTr="00F42E41">
        <w:tblPrEx>
          <w:tblBorders>
            <w:bottom w:val="single" w:sz="4" w:space="0" w:color="auto"/>
          </w:tblBorders>
        </w:tblPrEx>
        <w:trPr>
          <w:jc w:val="center"/>
        </w:trPr>
        <w:tc>
          <w:tcPr>
            <w:tcW w:w="2211" w:type="dxa"/>
            <w:shd w:val="clear" w:color="auto" w:fill="auto"/>
          </w:tcPr>
          <w:p w14:paraId="5BDA53E4" w14:textId="77777777" w:rsidR="00F42E41" w:rsidRPr="00F42E41" w:rsidRDefault="00F42E41" w:rsidP="00F42E41">
            <w:pPr>
              <w:widowControl w:val="0"/>
              <w:spacing w:line="239" w:lineRule="auto"/>
              <w:ind w:right="-57"/>
              <w:rPr>
                <w:bCs/>
                <w:sz w:val="22"/>
                <w:szCs w:val="22"/>
              </w:rPr>
            </w:pPr>
            <w:r w:rsidRPr="00F42E41">
              <w:rPr>
                <w:bCs/>
                <w:sz w:val="22"/>
                <w:szCs w:val="22"/>
              </w:rPr>
              <w:lastRenderedPageBreak/>
              <w:t>Масштабная (локальная) эвакуация населения с части территории (всей территории), подверженной воздействию источ-ника чрезвычайной ситуации в безопас-ные районы (места)</w:t>
            </w:r>
          </w:p>
        </w:tc>
        <w:tc>
          <w:tcPr>
            <w:tcW w:w="2912" w:type="dxa"/>
            <w:shd w:val="clear" w:color="auto" w:fill="auto"/>
          </w:tcPr>
          <w:p w14:paraId="5BDA53E5" w14:textId="77777777" w:rsidR="00F42E41" w:rsidRPr="00F42E41" w:rsidRDefault="00F42E41" w:rsidP="00F42E41">
            <w:pPr>
              <w:widowControl w:val="0"/>
              <w:spacing w:line="239" w:lineRule="auto"/>
              <w:rPr>
                <w:bCs/>
                <w:sz w:val="22"/>
                <w:szCs w:val="22"/>
              </w:rPr>
            </w:pPr>
            <w:r w:rsidRPr="00F42E41">
              <w:rPr>
                <w:bCs/>
                <w:sz w:val="22"/>
                <w:szCs w:val="22"/>
              </w:rPr>
              <w:t>Быстроразвивающиеся чрезвычайные ситуации с охватом большого количества населения</w:t>
            </w:r>
          </w:p>
        </w:tc>
        <w:tc>
          <w:tcPr>
            <w:tcW w:w="4990" w:type="dxa"/>
            <w:shd w:val="clear" w:color="auto" w:fill="auto"/>
          </w:tcPr>
          <w:p w14:paraId="5BDA53E6" w14:textId="6A7A9907" w:rsidR="00F42E41" w:rsidRPr="00F42E41" w:rsidRDefault="00F42E41" w:rsidP="00F42E41">
            <w:pPr>
              <w:widowControl w:val="0"/>
              <w:spacing w:line="239" w:lineRule="auto"/>
              <w:jc w:val="both"/>
              <w:rPr>
                <w:bCs/>
                <w:sz w:val="22"/>
                <w:szCs w:val="22"/>
              </w:rPr>
            </w:pPr>
            <w:r w:rsidRPr="00F42E41">
              <w:rPr>
                <w:bCs/>
                <w:spacing w:val="-2"/>
                <w:sz w:val="22"/>
                <w:szCs w:val="22"/>
              </w:rPr>
              <w:t>Организованный вывод необходимого количества населения в безопасные места с использованием транспорта (пешим порядком) или комбинированным способом. При разработке генерального плана городского округа и документации по планировке территории должны быть обозначены пункты временного размещения с указанием их вместимо</w:t>
            </w:r>
            <w:r w:rsidR="00E14A79">
              <w:rPr>
                <w:bCs/>
                <w:spacing w:val="-2"/>
                <w:sz w:val="22"/>
                <w:szCs w:val="22"/>
              </w:rPr>
              <w:t>сти.</w:t>
            </w:r>
          </w:p>
        </w:tc>
      </w:tr>
    </w:tbl>
    <w:p w14:paraId="5BDA53E8" w14:textId="77777777" w:rsidR="00F42E41" w:rsidRPr="00F42E41" w:rsidRDefault="00F42E41" w:rsidP="00F42E41">
      <w:pPr>
        <w:widowControl w:val="0"/>
        <w:spacing w:line="239" w:lineRule="auto"/>
        <w:ind w:firstLine="720"/>
        <w:jc w:val="both"/>
      </w:pPr>
    </w:p>
    <w:p w14:paraId="5BDA53E9" w14:textId="77777777" w:rsidR="00F42E41" w:rsidRPr="00F42E41" w:rsidRDefault="00F42E41" w:rsidP="00F42E41">
      <w:pPr>
        <w:widowControl w:val="0"/>
        <w:spacing w:line="239" w:lineRule="auto"/>
        <w:ind w:firstLine="720"/>
        <w:jc w:val="both"/>
      </w:pPr>
      <w:r w:rsidRPr="00F42E41">
        <w:t>15.5.</w:t>
      </w:r>
      <w:r w:rsidRPr="00F42E41">
        <w:rPr>
          <w:bCs/>
        </w:rPr>
        <w:t> </w:t>
      </w:r>
      <w:r w:rsidRPr="00F42E41">
        <w:t>Мероприятия по защите от воздействия чрезвычайных ситуаций природного характера приведены в таблице 15.5.</w:t>
      </w:r>
    </w:p>
    <w:p w14:paraId="5BDA53EA" w14:textId="77777777" w:rsidR="00F42E41" w:rsidRPr="00F42E41" w:rsidRDefault="00F42E41" w:rsidP="00F42E41">
      <w:pPr>
        <w:widowControl w:val="0"/>
        <w:spacing w:line="239" w:lineRule="auto"/>
        <w:ind w:firstLine="720"/>
        <w:jc w:val="both"/>
        <w:rPr>
          <w:sz w:val="22"/>
          <w:szCs w:val="22"/>
        </w:rPr>
      </w:pPr>
    </w:p>
    <w:p w14:paraId="5BDA53EB" w14:textId="77777777" w:rsidR="00F42E41" w:rsidRPr="00F42E41" w:rsidRDefault="00F42E41" w:rsidP="00F42E41">
      <w:pPr>
        <w:widowControl w:val="0"/>
        <w:spacing w:line="239" w:lineRule="auto"/>
        <w:ind w:firstLine="720"/>
        <w:jc w:val="right"/>
      </w:pPr>
      <w:r w:rsidRPr="00F42E41">
        <w:t>Таблица 15.5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835"/>
        <w:gridCol w:w="5588"/>
      </w:tblGrid>
      <w:tr w:rsidR="00F42E41" w:rsidRPr="00F42E41" w14:paraId="5BDA53EF" w14:textId="77777777" w:rsidTr="00F42E41">
        <w:trPr>
          <w:trHeight w:val="312"/>
          <w:jc w:val="center"/>
        </w:trPr>
        <w:tc>
          <w:tcPr>
            <w:tcW w:w="1695" w:type="dxa"/>
            <w:shd w:val="clear" w:color="auto" w:fill="auto"/>
            <w:vAlign w:val="center"/>
          </w:tcPr>
          <w:p w14:paraId="5BDA53EC" w14:textId="77777777" w:rsidR="00F42E41" w:rsidRPr="00F42E41" w:rsidRDefault="00F42E41" w:rsidP="00F42E41">
            <w:pPr>
              <w:widowControl w:val="0"/>
              <w:jc w:val="center"/>
              <w:rPr>
                <w:b/>
                <w:bCs/>
                <w:sz w:val="22"/>
                <w:szCs w:val="22"/>
              </w:rPr>
            </w:pPr>
            <w:r w:rsidRPr="00F42E41">
              <w:rPr>
                <w:b/>
                <w:bCs/>
                <w:sz w:val="22"/>
                <w:szCs w:val="22"/>
              </w:rPr>
              <w:t>Направление</w:t>
            </w:r>
          </w:p>
        </w:tc>
        <w:tc>
          <w:tcPr>
            <w:tcW w:w="2835" w:type="dxa"/>
            <w:shd w:val="clear" w:color="auto" w:fill="auto"/>
          </w:tcPr>
          <w:p w14:paraId="5BDA53ED" w14:textId="77777777" w:rsidR="00F42E41" w:rsidRPr="00F42E41" w:rsidRDefault="00F42E41" w:rsidP="00F42E41">
            <w:pPr>
              <w:widowControl w:val="0"/>
              <w:suppressAutoHyphens/>
              <w:jc w:val="center"/>
              <w:rPr>
                <w:b/>
                <w:bCs/>
                <w:sz w:val="22"/>
                <w:szCs w:val="22"/>
              </w:rPr>
            </w:pPr>
            <w:r w:rsidRPr="00F42E41">
              <w:rPr>
                <w:b/>
                <w:bCs/>
                <w:sz w:val="22"/>
                <w:szCs w:val="22"/>
              </w:rPr>
              <w:t>Источники чрезвычайных ситуаций</w:t>
            </w:r>
          </w:p>
        </w:tc>
        <w:tc>
          <w:tcPr>
            <w:tcW w:w="5588" w:type="dxa"/>
            <w:shd w:val="clear" w:color="auto" w:fill="auto"/>
            <w:vAlign w:val="center"/>
          </w:tcPr>
          <w:p w14:paraId="5BDA53EE" w14:textId="77777777" w:rsidR="00F42E41" w:rsidRPr="00F42E41" w:rsidRDefault="00F42E41" w:rsidP="00F42E41">
            <w:pPr>
              <w:widowControl w:val="0"/>
              <w:jc w:val="center"/>
              <w:rPr>
                <w:b/>
                <w:bCs/>
                <w:sz w:val="22"/>
                <w:szCs w:val="22"/>
              </w:rPr>
            </w:pPr>
            <w:r w:rsidRPr="00F42E41">
              <w:rPr>
                <w:b/>
                <w:bCs/>
                <w:sz w:val="22"/>
                <w:szCs w:val="22"/>
              </w:rPr>
              <w:t>Содержание мероприятий</w:t>
            </w:r>
          </w:p>
        </w:tc>
      </w:tr>
    </w:tbl>
    <w:p w14:paraId="5BDA53F0"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835"/>
        <w:gridCol w:w="5588"/>
      </w:tblGrid>
      <w:tr w:rsidR="00F42E41" w:rsidRPr="00F42E41" w14:paraId="5BDA53F4" w14:textId="77777777" w:rsidTr="00F42E41">
        <w:trPr>
          <w:trHeight w:val="170"/>
          <w:tblHeader/>
          <w:jc w:val="center"/>
        </w:trPr>
        <w:tc>
          <w:tcPr>
            <w:tcW w:w="1695" w:type="dxa"/>
            <w:shd w:val="clear" w:color="auto" w:fill="auto"/>
            <w:vAlign w:val="center"/>
          </w:tcPr>
          <w:p w14:paraId="5BDA53F1" w14:textId="77777777" w:rsidR="00F42E41" w:rsidRPr="00F42E41" w:rsidRDefault="00F42E41" w:rsidP="00F42E41">
            <w:pPr>
              <w:widowControl w:val="0"/>
              <w:spacing w:line="239" w:lineRule="auto"/>
              <w:jc w:val="center"/>
              <w:rPr>
                <w:b/>
                <w:bCs/>
                <w:sz w:val="22"/>
                <w:szCs w:val="22"/>
              </w:rPr>
            </w:pPr>
            <w:r w:rsidRPr="00F42E41">
              <w:rPr>
                <w:b/>
                <w:bCs/>
                <w:sz w:val="22"/>
                <w:szCs w:val="22"/>
              </w:rPr>
              <w:t>1</w:t>
            </w:r>
          </w:p>
        </w:tc>
        <w:tc>
          <w:tcPr>
            <w:tcW w:w="2835" w:type="dxa"/>
            <w:shd w:val="clear" w:color="auto" w:fill="auto"/>
            <w:vAlign w:val="center"/>
          </w:tcPr>
          <w:p w14:paraId="5BDA53F2" w14:textId="77777777" w:rsidR="00F42E41" w:rsidRPr="00F42E41" w:rsidRDefault="00F42E41" w:rsidP="00F42E41">
            <w:pPr>
              <w:widowControl w:val="0"/>
              <w:suppressAutoHyphens/>
              <w:spacing w:line="239" w:lineRule="auto"/>
              <w:jc w:val="center"/>
              <w:rPr>
                <w:b/>
                <w:bCs/>
                <w:sz w:val="22"/>
                <w:szCs w:val="22"/>
              </w:rPr>
            </w:pPr>
            <w:r w:rsidRPr="00F42E41">
              <w:rPr>
                <w:b/>
                <w:bCs/>
                <w:sz w:val="22"/>
                <w:szCs w:val="22"/>
              </w:rPr>
              <w:t>2</w:t>
            </w:r>
          </w:p>
        </w:tc>
        <w:tc>
          <w:tcPr>
            <w:tcW w:w="5588" w:type="dxa"/>
            <w:shd w:val="clear" w:color="auto" w:fill="auto"/>
            <w:vAlign w:val="center"/>
          </w:tcPr>
          <w:p w14:paraId="5BDA53F3" w14:textId="77777777" w:rsidR="00F42E41" w:rsidRPr="00F42E41" w:rsidRDefault="00F42E41" w:rsidP="00F42E41">
            <w:pPr>
              <w:widowControl w:val="0"/>
              <w:spacing w:line="239" w:lineRule="auto"/>
              <w:jc w:val="center"/>
              <w:rPr>
                <w:b/>
                <w:bCs/>
                <w:sz w:val="22"/>
                <w:szCs w:val="22"/>
              </w:rPr>
            </w:pPr>
            <w:r w:rsidRPr="00F42E41">
              <w:rPr>
                <w:b/>
                <w:bCs/>
                <w:sz w:val="22"/>
                <w:szCs w:val="22"/>
              </w:rPr>
              <w:t>3</w:t>
            </w:r>
          </w:p>
        </w:tc>
      </w:tr>
      <w:tr w:rsidR="00F42E41" w:rsidRPr="00F42E41" w14:paraId="5BDA53F8" w14:textId="77777777" w:rsidTr="00F42E41">
        <w:tblPrEx>
          <w:tblBorders>
            <w:bottom w:val="single" w:sz="4" w:space="0" w:color="auto"/>
          </w:tblBorders>
        </w:tblPrEx>
        <w:trPr>
          <w:jc w:val="center"/>
        </w:trPr>
        <w:tc>
          <w:tcPr>
            <w:tcW w:w="1695" w:type="dxa"/>
            <w:shd w:val="clear" w:color="auto" w:fill="auto"/>
          </w:tcPr>
          <w:p w14:paraId="5BDA53F5" w14:textId="77777777" w:rsidR="00F42E41" w:rsidRPr="00F42E41" w:rsidRDefault="00F42E41" w:rsidP="00F42E41">
            <w:pPr>
              <w:widowControl w:val="0"/>
              <w:suppressAutoHyphens/>
              <w:spacing w:line="239" w:lineRule="auto"/>
              <w:rPr>
                <w:bCs/>
                <w:sz w:val="22"/>
                <w:szCs w:val="22"/>
              </w:rPr>
            </w:pPr>
            <w:r w:rsidRPr="00F42E41">
              <w:rPr>
                <w:bCs/>
                <w:sz w:val="22"/>
                <w:szCs w:val="22"/>
              </w:rPr>
              <w:t>Защита от эпидемий</w:t>
            </w:r>
          </w:p>
        </w:tc>
        <w:tc>
          <w:tcPr>
            <w:tcW w:w="2835" w:type="dxa"/>
            <w:shd w:val="clear" w:color="auto" w:fill="auto"/>
          </w:tcPr>
          <w:p w14:paraId="5BDA53F6" w14:textId="77777777" w:rsidR="00F42E41" w:rsidRPr="00F42E41" w:rsidRDefault="00F42E41" w:rsidP="00F42E41">
            <w:pPr>
              <w:widowControl w:val="0"/>
              <w:spacing w:line="239" w:lineRule="auto"/>
              <w:ind w:right="-57"/>
              <w:rPr>
                <w:bCs/>
                <w:sz w:val="22"/>
                <w:szCs w:val="22"/>
              </w:rPr>
            </w:pPr>
            <w:r w:rsidRPr="00F42E41">
              <w:rPr>
                <w:sz w:val="22"/>
                <w:szCs w:val="22"/>
              </w:rPr>
              <w:t>Быстрораспространяющие-ся инфекционные заболевания, представляющие</w:t>
            </w:r>
            <w:r w:rsidRPr="00F42E41">
              <w:rPr>
                <w:spacing w:val="-2"/>
                <w:sz w:val="22"/>
                <w:szCs w:val="22"/>
              </w:rPr>
              <w:t xml:space="preserve"> опас</w:t>
            </w:r>
            <w:r w:rsidRPr="00F42E41">
              <w:rPr>
                <w:sz w:val="22"/>
                <w:szCs w:val="22"/>
              </w:rPr>
              <w:t>ность для окружающих</w:t>
            </w:r>
          </w:p>
        </w:tc>
        <w:tc>
          <w:tcPr>
            <w:tcW w:w="5588" w:type="dxa"/>
            <w:shd w:val="clear" w:color="auto" w:fill="auto"/>
          </w:tcPr>
          <w:p w14:paraId="5BDA53F7" w14:textId="77777777" w:rsidR="00F42E41" w:rsidRPr="00F42E41" w:rsidRDefault="00F42E41" w:rsidP="00F42E41">
            <w:pPr>
              <w:widowControl w:val="0"/>
              <w:spacing w:line="239" w:lineRule="auto"/>
              <w:jc w:val="both"/>
              <w:rPr>
                <w:bCs/>
                <w:sz w:val="22"/>
                <w:szCs w:val="22"/>
              </w:rPr>
            </w:pPr>
            <w:r w:rsidRPr="00F42E41">
              <w:rPr>
                <w:sz w:val="22"/>
                <w:szCs w:val="22"/>
              </w:rPr>
              <w:t>Соблюдение требований Федерального закона от 30.03.1999 № 52-ФЗ «О санитарно-эпидемиологическом благополучии населения», действующих санитарных правил и норм.</w:t>
            </w:r>
          </w:p>
        </w:tc>
      </w:tr>
      <w:tr w:rsidR="00F42E41" w:rsidRPr="00F42E41" w14:paraId="5BDA540D" w14:textId="77777777" w:rsidTr="00F42E41">
        <w:tblPrEx>
          <w:tblBorders>
            <w:bottom w:val="single" w:sz="4" w:space="0" w:color="auto"/>
          </w:tblBorders>
        </w:tblPrEx>
        <w:trPr>
          <w:jc w:val="center"/>
        </w:trPr>
        <w:tc>
          <w:tcPr>
            <w:tcW w:w="1695" w:type="dxa"/>
            <w:shd w:val="clear" w:color="auto" w:fill="auto"/>
          </w:tcPr>
          <w:p w14:paraId="5BDA53F9" w14:textId="77777777" w:rsidR="00F42E41" w:rsidRPr="00F42E41" w:rsidRDefault="00F42E41" w:rsidP="00F42E41">
            <w:pPr>
              <w:widowControl w:val="0"/>
              <w:spacing w:line="239" w:lineRule="auto"/>
              <w:rPr>
                <w:bCs/>
                <w:sz w:val="22"/>
                <w:szCs w:val="22"/>
              </w:rPr>
            </w:pPr>
            <w:r w:rsidRPr="00F42E41">
              <w:rPr>
                <w:bCs/>
                <w:sz w:val="22"/>
                <w:szCs w:val="22"/>
              </w:rPr>
              <w:t>Противоополз-невые и противообваль-ные сооружения и мероприятия</w:t>
            </w:r>
          </w:p>
        </w:tc>
        <w:tc>
          <w:tcPr>
            <w:tcW w:w="2835" w:type="dxa"/>
            <w:shd w:val="clear" w:color="auto" w:fill="auto"/>
          </w:tcPr>
          <w:p w14:paraId="5BDA53FA" w14:textId="77777777" w:rsidR="00F42E41" w:rsidRPr="00F42E41" w:rsidRDefault="00F42E41" w:rsidP="00F42E41">
            <w:pPr>
              <w:widowControl w:val="0"/>
              <w:spacing w:line="239" w:lineRule="auto"/>
              <w:rPr>
                <w:bCs/>
                <w:sz w:val="22"/>
                <w:szCs w:val="22"/>
              </w:rPr>
            </w:pPr>
            <w:r w:rsidRPr="00F42E41">
              <w:rPr>
                <w:bCs/>
                <w:sz w:val="22"/>
                <w:szCs w:val="22"/>
              </w:rPr>
              <w:t>Особенности геологического строения;</w:t>
            </w:r>
          </w:p>
          <w:p w14:paraId="5BDA53FB" w14:textId="77777777" w:rsidR="00F42E41" w:rsidRPr="00F42E41" w:rsidRDefault="00F42E41" w:rsidP="00F42E41">
            <w:pPr>
              <w:widowControl w:val="0"/>
              <w:spacing w:line="239" w:lineRule="auto"/>
              <w:rPr>
                <w:bCs/>
                <w:sz w:val="22"/>
                <w:szCs w:val="22"/>
              </w:rPr>
            </w:pPr>
            <w:r w:rsidRPr="00F42E41">
              <w:rPr>
                <w:bCs/>
                <w:sz w:val="22"/>
                <w:szCs w:val="22"/>
              </w:rPr>
              <w:t xml:space="preserve">высокая крутизна склонов; </w:t>
            </w:r>
          </w:p>
          <w:p w14:paraId="5BDA53FC" w14:textId="77777777" w:rsidR="00F42E41" w:rsidRPr="00F42E41" w:rsidRDefault="00F42E41" w:rsidP="00F42E41">
            <w:pPr>
              <w:widowControl w:val="0"/>
              <w:spacing w:line="239" w:lineRule="auto"/>
              <w:rPr>
                <w:bCs/>
                <w:sz w:val="22"/>
                <w:szCs w:val="22"/>
              </w:rPr>
            </w:pPr>
            <w:r w:rsidRPr="00F42E41">
              <w:rPr>
                <w:bCs/>
                <w:sz w:val="22"/>
                <w:szCs w:val="22"/>
              </w:rPr>
              <w:t xml:space="preserve">увлажненность территории; </w:t>
            </w:r>
          </w:p>
          <w:p w14:paraId="5BDA53FD" w14:textId="77777777" w:rsidR="00F42E41" w:rsidRPr="00F42E41" w:rsidRDefault="00F42E41" w:rsidP="00F42E41">
            <w:pPr>
              <w:widowControl w:val="0"/>
              <w:spacing w:line="239" w:lineRule="auto"/>
              <w:rPr>
                <w:bCs/>
                <w:sz w:val="22"/>
                <w:szCs w:val="22"/>
              </w:rPr>
            </w:pPr>
            <w:r w:rsidRPr="00F42E41">
              <w:rPr>
                <w:bCs/>
                <w:sz w:val="22"/>
                <w:szCs w:val="22"/>
              </w:rPr>
              <w:t xml:space="preserve">подрезки склонов; </w:t>
            </w:r>
          </w:p>
          <w:p w14:paraId="5BDA53FE" w14:textId="77777777" w:rsidR="00F42E41" w:rsidRPr="00F42E41" w:rsidRDefault="00F42E41" w:rsidP="00F42E41">
            <w:pPr>
              <w:widowControl w:val="0"/>
              <w:spacing w:line="239" w:lineRule="auto"/>
              <w:rPr>
                <w:bCs/>
                <w:spacing w:val="-2"/>
                <w:sz w:val="22"/>
                <w:szCs w:val="22"/>
              </w:rPr>
            </w:pPr>
            <w:r w:rsidRPr="00F42E41">
              <w:rPr>
                <w:bCs/>
                <w:spacing w:val="-2"/>
                <w:sz w:val="22"/>
                <w:szCs w:val="22"/>
              </w:rPr>
              <w:t>утяжеление склона при водонасыщении слагающих его пород, при самовольной застройке;</w:t>
            </w:r>
          </w:p>
          <w:p w14:paraId="5BDA53FF" w14:textId="77777777" w:rsidR="00F42E41" w:rsidRPr="00F42E41" w:rsidRDefault="00F42E41" w:rsidP="00F42E41">
            <w:pPr>
              <w:widowControl w:val="0"/>
              <w:spacing w:line="239" w:lineRule="auto"/>
              <w:rPr>
                <w:bCs/>
                <w:sz w:val="22"/>
                <w:szCs w:val="22"/>
              </w:rPr>
            </w:pPr>
            <w:r w:rsidRPr="00F42E41">
              <w:rPr>
                <w:bCs/>
                <w:sz w:val="22"/>
                <w:szCs w:val="22"/>
              </w:rPr>
              <w:t>техногенная деятельность человека (прокладка дорог, каналов, бурение глубоких скважин, буровзрывные работы при добыче полезных ископаемых).</w:t>
            </w:r>
          </w:p>
        </w:tc>
        <w:tc>
          <w:tcPr>
            <w:tcW w:w="5588" w:type="dxa"/>
            <w:shd w:val="clear" w:color="auto" w:fill="auto"/>
          </w:tcPr>
          <w:p w14:paraId="5BDA5400" w14:textId="77777777" w:rsidR="00F42E41" w:rsidRPr="00F42E41" w:rsidRDefault="00F42E41" w:rsidP="00F42E41">
            <w:pPr>
              <w:widowControl w:val="0"/>
              <w:spacing w:line="239" w:lineRule="auto"/>
              <w:jc w:val="both"/>
              <w:rPr>
                <w:bCs/>
                <w:sz w:val="22"/>
                <w:szCs w:val="22"/>
              </w:rPr>
            </w:pPr>
            <w:r w:rsidRPr="00F42E41">
              <w:rPr>
                <w:bCs/>
                <w:sz w:val="22"/>
                <w:szCs w:val="22"/>
              </w:rPr>
              <w:t>В местах развития склоновых процессов (оползней и обвалов, в том числе по берегам рек) следует устанавливать границы зон планировочных ограничений.</w:t>
            </w:r>
          </w:p>
          <w:p w14:paraId="5BDA5401" w14:textId="77777777" w:rsidR="00F42E41" w:rsidRPr="00F42E41" w:rsidRDefault="00F42E41" w:rsidP="00F42E41">
            <w:pPr>
              <w:widowControl w:val="0"/>
              <w:spacing w:line="239" w:lineRule="auto"/>
              <w:jc w:val="both"/>
              <w:rPr>
                <w:bCs/>
                <w:sz w:val="22"/>
                <w:szCs w:val="22"/>
              </w:rPr>
            </w:pPr>
            <w:r w:rsidRPr="00F42E41">
              <w:rPr>
                <w:bCs/>
                <w:sz w:val="22"/>
                <w:szCs w:val="22"/>
              </w:rPr>
              <w:t>Мероприятия инженерной зашиты (активной):</w:t>
            </w:r>
          </w:p>
          <w:p w14:paraId="5BDA5402"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изменение рельефа склона в целях повышения его устойчивости;</w:t>
            </w:r>
          </w:p>
          <w:p w14:paraId="5BDA5403"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регулирование стока поверхностных вод с помощью вертикальной планировки территории и устройства системы поверхностного водоотвода;</w:t>
            </w:r>
          </w:p>
          <w:p w14:paraId="5BDA5404"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предотвращение инфильтрации воды в грунт и эрозионных процессов;</w:t>
            </w:r>
          </w:p>
          <w:p w14:paraId="5BDA5405"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искусственное понижение уровня подземных вод (дренирование);</w:t>
            </w:r>
          </w:p>
          <w:p w14:paraId="5BDA5406"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 агролесомелиорация;</w:t>
            </w:r>
          </w:p>
          <w:p w14:paraId="5BDA5407"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закрепление грунтов (армирование, цементация, смолизация, силикатизация, электрохимическое и термическое закрепление грунтов);</w:t>
            </w:r>
          </w:p>
          <w:p w14:paraId="5BDA5408"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устройство удерживающих сооружений для предотвращения оползневых и обвальных процессов;</w:t>
            </w:r>
          </w:p>
          <w:p w14:paraId="5BDA5409"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прочие мероприятия (виброизоляция, ограничение и запрещение проведения взрывных работ и т. д.).</w:t>
            </w:r>
          </w:p>
          <w:p w14:paraId="5BDA540A"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Мероприятия пассивной защиты:</w:t>
            </w:r>
          </w:p>
          <w:p w14:paraId="5BDA540B"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улавливающие сооружения и устройства для защиты объектов от воздействия обвалов, осыпей;</w:t>
            </w:r>
          </w:p>
          <w:p w14:paraId="7C4DA078" w14:textId="77777777" w:rsid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 прочие мероприятия.</w:t>
            </w:r>
          </w:p>
          <w:p w14:paraId="5BDA540C" w14:textId="77777777" w:rsidR="00E14A79" w:rsidRPr="00F42E41" w:rsidRDefault="00E14A79" w:rsidP="00F42E41">
            <w:pPr>
              <w:widowControl w:val="0"/>
              <w:autoSpaceDE w:val="0"/>
              <w:autoSpaceDN w:val="0"/>
              <w:adjustRightInd w:val="0"/>
              <w:spacing w:line="239" w:lineRule="auto"/>
              <w:ind w:left="142" w:hanging="142"/>
              <w:jc w:val="both"/>
              <w:rPr>
                <w:sz w:val="22"/>
                <w:szCs w:val="22"/>
              </w:rPr>
            </w:pPr>
          </w:p>
        </w:tc>
      </w:tr>
      <w:tr w:rsidR="00F42E41" w:rsidRPr="00F42E41" w14:paraId="5BDA541E" w14:textId="77777777" w:rsidTr="00F42E41">
        <w:tblPrEx>
          <w:tblBorders>
            <w:bottom w:val="single" w:sz="4" w:space="0" w:color="auto"/>
          </w:tblBorders>
        </w:tblPrEx>
        <w:trPr>
          <w:jc w:val="center"/>
        </w:trPr>
        <w:tc>
          <w:tcPr>
            <w:tcW w:w="1695" w:type="dxa"/>
            <w:shd w:val="clear" w:color="auto" w:fill="auto"/>
          </w:tcPr>
          <w:p w14:paraId="5BDA540E" w14:textId="77777777" w:rsidR="00F42E41" w:rsidRPr="00F42E41" w:rsidRDefault="00F42E41" w:rsidP="00F42E41">
            <w:pPr>
              <w:widowControl w:val="0"/>
              <w:suppressAutoHyphens/>
              <w:spacing w:line="239" w:lineRule="auto"/>
              <w:rPr>
                <w:bCs/>
                <w:sz w:val="22"/>
                <w:szCs w:val="22"/>
              </w:rPr>
            </w:pPr>
            <w:r w:rsidRPr="00F42E41">
              <w:rPr>
                <w:bCs/>
                <w:sz w:val="22"/>
                <w:szCs w:val="22"/>
              </w:rPr>
              <w:t xml:space="preserve">Сооружения и мероприятия </w:t>
            </w:r>
            <w:r w:rsidRPr="00F42E41">
              <w:rPr>
                <w:bCs/>
                <w:sz w:val="22"/>
                <w:szCs w:val="22"/>
              </w:rPr>
              <w:lastRenderedPageBreak/>
              <w:t>для защиты от подтопления</w:t>
            </w:r>
          </w:p>
        </w:tc>
        <w:tc>
          <w:tcPr>
            <w:tcW w:w="2835" w:type="dxa"/>
            <w:shd w:val="clear" w:color="auto" w:fill="auto"/>
          </w:tcPr>
          <w:p w14:paraId="5BDA540F" w14:textId="77777777" w:rsidR="00F42E41" w:rsidRPr="00F42E41" w:rsidRDefault="00F42E41" w:rsidP="00F42E41">
            <w:pPr>
              <w:widowControl w:val="0"/>
              <w:autoSpaceDE w:val="0"/>
              <w:autoSpaceDN w:val="0"/>
              <w:adjustRightInd w:val="0"/>
              <w:spacing w:line="239" w:lineRule="auto"/>
              <w:rPr>
                <w:bCs/>
                <w:sz w:val="22"/>
                <w:szCs w:val="22"/>
              </w:rPr>
            </w:pPr>
            <w:r w:rsidRPr="00F42E41">
              <w:rPr>
                <w:bCs/>
                <w:sz w:val="22"/>
                <w:szCs w:val="22"/>
              </w:rPr>
              <w:lastRenderedPageBreak/>
              <w:t xml:space="preserve">Особенности геологического строения </w:t>
            </w:r>
            <w:r w:rsidRPr="00F42E41">
              <w:rPr>
                <w:bCs/>
                <w:sz w:val="22"/>
                <w:szCs w:val="22"/>
              </w:rPr>
              <w:lastRenderedPageBreak/>
              <w:t xml:space="preserve">(слабая проницаемость грунтов, набухающие при увлажнении грунты и др.); </w:t>
            </w:r>
          </w:p>
          <w:p w14:paraId="5BDA5410" w14:textId="77777777" w:rsidR="00F42E41" w:rsidRPr="00F42E41" w:rsidRDefault="00F42E41" w:rsidP="00F42E41">
            <w:pPr>
              <w:widowControl w:val="0"/>
              <w:autoSpaceDE w:val="0"/>
              <w:autoSpaceDN w:val="0"/>
              <w:adjustRightInd w:val="0"/>
              <w:spacing w:line="239" w:lineRule="auto"/>
              <w:rPr>
                <w:bCs/>
                <w:sz w:val="22"/>
                <w:szCs w:val="22"/>
              </w:rPr>
            </w:pPr>
            <w:r w:rsidRPr="00F42E41">
              <w:rPr>
                <w:bCs/>
                <w:sz w:val="22"/>
                <w:szCs w:val="22"/>
              </w:rPr>
              <w:t>близкое к поверхности залегание грунтовых вод;</w:t>
            </w:r>
          </w:p>
          <w:p w14:paraId="5BDA5411" w14:textId="77777777" w:rsidR="00F42E41" w:rsidRPr="00F42E41" w:rsidRDefault="00F42E41" w:rsidP="00F42E41">
            <w:pPr>
              <w:widowControl w:val="0"/>
              <w:autoSpaceDE w:val="0"/>
              <w:autoSpaceDN w:val="0"/>
              <w:adjustRightInd w:val="0"/>
              <w:spacing w:line="239" w:lineRule="auto"/>
              <w:rPr>
                <w:bCs/>
                <w:sz w:val="22"/>
                <w:szCs w:val="22"/>
              </w:rPr>
            </w:pPr>
            <w:r w:rsidRPr="00F42E41">
              <w:rPr>
                <w:bCs/>
                <w:sz w:val="22"/>
                <w:szCs w:val="22"/>
              </w:rPr>
              <w:t>сток поверхностных вод с окружающих территорий;</w:t>
            </w:r>
          </w:p>
          <w:p w14:paraId="5BDA5412" w14:textId="77777777" w:rsidR="00F42E41" w:rsidRPr="00F42E41" w:rsidRDefault="00F42E41" w:rsidP="00F42E41">
            <w:pPr>
              <w:widowControl w:val="0"/>
              <w:autoSpaceDE w:val="0"/>
              <w:autoSpaceDN w:val="0"/>
              <w:adjustRightInd w:val="0"/>
              <w:spacing w:line="239" w:lineRule="auto"/>
              <w:rPr>
                <w:bCs/>
                <w:sz w:val="22"/>
                <w:szCs w:val="22"/>
              </w:rPr>
            </w:pPr>
            <w:r w:rsidRPr="00F42E41">
              <w:rPr>
                <w:bCs/>
                <w:sz w:val="22"/>
                <w:szCs w:val="22"/>
              </w:rPr>
              <w:t>метеорологические особенности;</w:t>
            </w:r>
          </w:p>
          <w:p w14:paraId="5BDA5413" w14:textId="77777777" w:rsidR="00F42E41" w:rsidRPr="00F42E41" w:rsidRDefault="00F42E41" w:rsidP="00F42E41">
            <w:pPr>
              <w:widowControl w:val="0"/>
              <w:spacing w:line="239" w:lineRule="auto"/>
              <w:rPr>
                <w:bCs/>
                <w:sz w:val="22"/>
                <w:szCs w:val="22"/>
              </w:rPr>
            </w:pPr>
            <w:r w:rsidRPr="00F42E41">
              <w:rPr>
                <w:bCs/>
                <w:sz w:val="22"/>
                <w:szCs w:val="22"/>
              </w:rPr>
              <w:t>техногенная деятельность человека: подпор грунтовых вод при регулировании рек, сельскохозяйственном освоении территорий, изменение условий поверхностного стока при осуществлении вертикальной планировки, утечки из водонесущих коммуникаций и сооружений, др.</w:t>
            </w:r>
          </w:p>
        </w:tc>
        <w:tc>
          <w:tcPr>
            <w:tcW w:w="5588" w:type="dxa"/>
            <w:shd w:val="clear" w:color="auto" w:fill="auto"/>
          </w:tcPr>
          <w:p w14:paraId="5BDA5414"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lastRenderedPageBreak/>
              <w:t xml:space="preserve">Система инженерной защиты от подтопления является территориально единой, объединяющей все локальные </w:t>
            </w:r>
            <w:r w:rsidRPr="00F42E41">
              <w:rPr>
                <w:sz w:val="22"/>
                <w:szCs w:val="22"/>
              </w:rPr>
              <w:lastRenderedPageBreak/>
              <w:t>системы отдельных участков и объектов. При этом она должна быть увязана с генеральным планом городского округа и документацией по планировке его территории.</w:t>
            </w:r>
          </w:p>
          <w:p w14:paraId="5BDA5415"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bCs/>
                <w:sz w:val="22"/>
                <w:szCs w:val="22"/>
              </w:rPr>
              <w:t>Мероприятия инженерной защиты</w:t>
            </w:r>
            <w:r w:rsidRPr="00F42E41">
              <w:rPr>
                <w:sz w:val="22"/>
                <w:szCs w:val="22"/>
              </w:rPr>
              <w:t>:</w:t>
            </w:r>
          </w:p>
          <w:p w14:paraId="5BDA5416"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защита населения от опасных явлений, связанных с пропуском паводковых вод в весенне-осенний период, при половодье;</w:t>
            </w:r>
          </w:p>
          <w:p w14:paraId="5BDA5417"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локальная защита зданий, сооружений, грунтов оснований и защита застроенной территории в целом;</w:t>
            </w:r>
          </w:p>
          <w:p w14:paraId="5BDA5418"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защита природных ландшафтов, сохранение природных систем, имеющих особую научную или культурную ценность;</w:t>
            </w:r>
          </w:p>
          <w:p w14:paraId="5BDA5419"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 водоотведение;</w:t>
            </w:r>
          </w:p>
          <w:p w14:paraId="5BDA541A"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утилизация (при необходимости очистки) дренажных вод;</w:t>
            </w:r>
          </w:p>
          <w:p w14:paraId="5BDA541B"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сохранение естественных условий дренирования поверхностных и грунтовых вод;</w:t>
            </w:r>
          </w:p>
          <w:p w14:paraId="5BDA541C"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мониторинг режима подземных и поверхностных вод, расходов (утечек) и напоров в водонесущих коммуникациях, деформаций оснований, зданий и сооружений, а также работы сооружений инженерной защиты.</w:t>
            </w:r>
          </w:p>
          <w:p w14:paraId="5BDA541D"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bCs/>
                <w:sz w:val="22"/>
                <w:szCs w:val="22"/>
              </w:rPr>
              <w:t>В местах, где мероприятия инженерной защиты заблаговременно провести невозможно, предусматривать временное отселение в пункты временного размещения.</w:t>
            </w:r>
          </w:p>
        </w:tc>
      </w:tr>
      <w:tr w:rsidR="00F42E41" w:rsidRPr="00F42E41" w14:paraId="5BDA5431" w14:textId="77777777" w:rsidTr="00F42E41">
        <w:tblPrEx>
          <w:tblBorders>
            <w:bottom w:val="single" w:sz="4" w:space="0" w:color="auto"/>
          </w:tblBorders>
        </w:tblPrEx>
        <w:trPr>
          <w:jc w:val="center"/>
        </w:trPr>
        <w:tc>
          <w:tcPr>
            <w:tcW w:w="1695" w:type="dxa"/>
            <w:shd w:val="clear" w:color="auto" w:fill="auto"/>
          </w:tcPr>
          <w:p w14:paraId="5BDA541F" w14:textId="77777777" w:rsidR="00F42E41" w:rsidRPr="00F42E41" w:rsidRDefault="00F42E41" w:rsidP="00F42E41">
            <w:pPr>
              <w:widowControl w:val="0"/>
              <w:suppressAutoHyphens/>
              <w:spacing w:line="239" w:lineRule="auto"/>
              <w:rPr>
                <w:bCs/>
                <w:sz w:val="22"/>
                <w:szCs w:val="22"/>
              </w:rPr>
            </w:pPr>
            <w:r w:rsidRPr="00F42E41">
              <w:rPr>
                <w:bCs/>
                <w:sz w:val="22"/>
                <w:szCs w:val="22"/>
              </w:rPr>
              <w:lastRenderedPageBreak/>
              <w:t>Сооружения и мероприятия для защиты от затопления</w:t>
            </w:r>
          </w:p>
        </w:tc>
        <w:tc>
          <w:tcPr>
            <w:tcW w:w="2835" w:type="dxa"/>
            <w:shd w:val="clear" w:color="auto" w:fill="auto"/>
          </w:tcPr>
          <w:p w14:paraId="5BDA5420" w14:textId="77777777" w:rsidR="00F42E41" w:rsidRPr="00F42E41" w:rsidRDefault="00F42E41" w:rsidP="00F42E41">
            <w:pPr>
              <w:widowControl w:val="0"/>
              <w:spacing w:line="239" w:lineRule="auto"/>
              <w:rPr>
                <w:bCs/>
                <w:sz w:val="22"/>
                <w:szCs w:val="22"/>
              </w:rPr>
            </w:pPr>
            <w:r w:rsidRPr="00F42E41">
              <w:rPr>
                <w:bCs/>
                <w:sz w:val="22"/>
                <w:szCs w:val="22"/>
              </w:rPr>
              <w:t>Климатические и метеорологические особенности (аномальное количество осадков, температурный, ветровой режим и др.);</w:t>
            </w:r>
          </w:p>
          <w:p w14:paraId="5BDA5421" w14:textId="77777777" w:rsidR="00F42E41" w:rsidRPr="00F42E41" w:rsidRDefault="00F42E41" w:rsidP="00F42E41">
            <w:pPr>
              <w:widowControl w:val="0"/>
              <w:spacing w:line="239" w:lineRule="auto"/>
              <w:rPr>
                <w:bCs/>
                <w:sz w:val="22"/>
                <w:szCs w:val="22"/>
              </w:rPr>
            </w:pPr>
            <w:r w:rsidRPr="00F42E41">
              <w:rPr>
                <w:bCs/>
                <w:sz w:val="22"/>
                <w:szCs w:val="22"/>
              </w:rPr>
              <w:t>разрушение гидротехнических сооружений в результате</w:t>
            </w:r>
            <w:r w:rsidRPr="00F42E41">
              <w:rPr>
                <w:bCs/>
                <w:spacing w:val="-2"/>
                <w:sz w:val="22"/>
                <w:szCs w:val="22"/>
              </w:rPr>
              <w:t xml:space="preserve"> проявления опасных геологических процессов (обвалов, оползней и др.); </w:t>
            </w:r>
            <w:r w:rsidRPr="00F42E41">
              <w:rPr>
                <w:bCs/>
                <w:sz w:val="22"/>
                <w:szCs w:val="22"/>
              </w:rPr>
              <w:t>техногенной деятельности человека;</w:t>
            </w:r>
          </w:p>
          <w:p w14:paraId="5BDA5422" w14:textId="77777777" w:rsidR="00F42E41" w:rsidRPr="00F42E41" w:rsidRDefault="00F42E41" w:rsidP="00F42E41">
            <w:pPr>
              <w:widowControl w:val="0"/>
              <w:spacing w:line="239" w:lineRule="auto"/>
              <w:rPr>
                <w:bCs/>
                <w:sz w:val="22"/>
                <w:szCs w:val="22"/>
              </w:rPr>
            </w:pPr>
            <w:r w:rsidRPr="00F42E41">
              <w:rPr>
                <w:bCs/>
                <w:sz w:val="22"/>
                <w:szCs w:val="22"/>
              </w:rPr>
              <w:t>недостаточная пропускная способность водоотводов;</w:t>
            </w:r>
          </w:p>
          <w:p w14:paraId="5BDA5423" w14:textId="77777777" w:rsidR="00F42E41" w:rsidRPr="00F42E41" w:rsidRDefault="00F42E41" w:rsidP="00F42E41">
            <w:pPr>
              <w:widowControl w:val="0"/>
              <w:spacing w:line="239" w:lineRule="auto"/>
              <w:rPr>
                <w:bCs/>
                <w:spacing w:val="-2"/>
                <w:sz w:val="22"/>
                <w:szCs w:val="22"/>
              </w:rPr>
            </w:pPr>
            <w:r w:rsidRPr="00F42E41">
              <w:rPr>
                <w:bCs/>
                <w:spacing w:val="-2"/>
                <w:sz w:val="22"/>
                <w:szCs w:val="22"/>
              </w:rPr>
              <w:t>повышение уровня рек</w:t>
            </w:r>
          </w:p>
        </w:tc>
        <w:tc>
          <w:tcPr>
            <w:tcW w:w="5588" w:type="dxa"/>
            <w:shd w:val="clear" w:color="auto" w:fill="auto"/>
          </w:tcPr>
          <w:p w14:paraId="5BDA5424"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Основные сооружения и мероприятия инженерной защиты:</w:t>
            </w:r>
          </w:p>
          <w:p w14:paraId="5BDA5425" w14:textId="77777777" w:rsidR="00F42E41" w:rsidRPr="00F42E41" w:rsidRDefault="00F42E41" w:rsidP="00F42E41">
            <w:pPr>
              <w:widowControl w:val="0"/>
              <w:overflowPunct w:val="0"/>
              <w:autoSpaceDE w:val="0"/>
              <w:autoSpaceDN w:val="0"/>
              <w:adjustRightInd w:val="0"/>
              <w:spacing w:line="239" w:lineRule="auto"/>
              <w:ind w:left="142" w:hanging="142"/>
              <w:jc w:val="both"/>
              <w:rPr>
                <w:bCs/>
                <w:sz w:val="22"/>
                <w:szCs w:val="22"/>
              </w:rPr>
            </w:pPr>
            <w:r w:rsidRPr="00F42E41">
              <w:rPr>
                <w:bCs/>
                <w:sz w:val="22"/>
                <w:szCs w:val="22"/>
              </w:rPr>
              <w:t>- обвалование территорий со стороны водных объектов;</w:t>
            </w:r>
          </w:p>
          <w:p w14:paraId="5BDA5426" w14:textId="77777777" w:rsidR="00F42E41" w:rsidRPr="00F42E41" w:rsidRDefault="00F42E41" w:rsidP="00F42E41">
            <w:pPr>
              <w:widowControl w:val="0"/>
              <w:overflowPunct w:val="0"/>
              <w:autoSpaceDE w:val="0"/>
              <w:autoSpaceDN w:val="0"/>
              <w:adjustRightInd w:val="0"/>
              <w:spacing w:line="239" w:lineRule="auto"/>
              <w:ind w:left="142" w:hanging="142"/>
              <w:jc w:val="both"/>
              <w:rPr>
                <w:bCs/>
                <w:sz w:val="22"/>
                <w:szCs w:val="22"/>
              </w:rPr>
            </w:pPr>
            <w:r w:rsidRPr="00F42E41">
              <w:rPr>
                <w:bCs/>
                <w:sz w:val="22"/>
                <w:szCs w:val="22"/>
              </w:rPr>
              <w:t>- искусственное повышение рельефа территории до незатопляемых планировочных отметок;</w:t>
            </w:r>
          </w:p>
          <w:p w14:paraId="5BDA5427" w14:textId="77777777" w:rsidR="00F42E41" w:rsidRPr="00F42E41" w:rsidRDefault="00F42E41" w:rsidP="00F42E41">
            <w:pPr>
              <w:widowControl w:val="0"/>
              <w:overflowPunct w:val="0"/>
              <w:autoSpaceDE w:val="0"/>
              <w:autoSpaceDN w:val="0"/>
              <w:adjustRightInd w:val="0"/>
              <w:spacing w:line="239" w:lineRule="auto"/>
              <w:ind w:left="142" w:hanging="142"/>
              <w:jc w:val="both"/>
              <w:rPr>
                <w:bCs/>
                <w:sz w:val="22"/>
                <w:szCs w:val="22"/>
              </w:rPr>
            </w:pPr>
            <w:r w:rsidRPr="00F42E41">
              <w:rPr>
                <w:bCs/>
                <w:sz w:val="22"/>
                <w:szCs w:val="22"/>
              </w:rPr>
              <w:t>- аккумуляция, регулирование, отвод поверхностных сбросных и дренажных вод с затопленных, временно затопляемых территорий и низинных нарушенных земель;</w:t>
            </w:r>
          </w:p>
          <w:p w14:paraId="5BDA5428" w14:textId="77777777" w:rsidR="00F42E41" w:rsidRPr="00F42E41" w:rsidRDefault="00F42E41" w:rsidP="00F42E41">
            <w:pPr>
              <w:widowControl w:val="0"/>
              <w:overflowPunct w:val="0"/>
              <w:autoSpaceDE w:val="0"/>
              <w:autoSpaceDN w:val="0"/>
              <w:adjustRightInd w:val="0"/>
              <w:spacing w:line="239" w:lineRule="auto"/>
              <w:ind w:left="142" w:hanging="142"/>
              <w:jc w:val="both"/>
              <w:rPr>
                <w:bCs/>
                <w:sz w:val="22"/>
                <w:szCs w:val="22"/>
              </w:rPr>
            </w:pPr>
            <w:r w:rsidRPr="00F42E41">
              <w:rPr>
                <w:bCs/>
                <w:sz w:val="22"/>
                <w:szCs w:val="22"/>
              </w:rPr>
              <w:t>- сооружения инженерной защиты: дамбы обвалования, дренажные и водосбросные сети, водохранилища многолетнего регулирования стока крупных рек и др.;</w:t>
            </w:r>
          </w:p>
          <w:p w14:paraId="5BDA5429" w14:textId="77777777" w:rsidR="00F42E41" w:rsidRPr="00F42E41" w:rsidRDefault="00F42E41" w:rsidP="00F42E41">
            <w:pPr>
              <w:widowControl w:val="0"/>
              <w:overflowPunct w:val="0"/>
              <w:autoSpaceDE w:val="0"/>
              <w:autoSpaceDN w:val="0"/>
              <w:adjustRightInd w:val="0"/>
              <w:spacing w:line="239" w:lineRule="auto"/>
              <w:ind w:left="142" w:hanging="142"/>
              <w:jc w:val="both"/>
              <w:rPr>
                <w:bCs/>
                <w:sz w:val="22"/>
                <w:szCs w:val="22"/>
              </w:rPr>
            </w:pPr>
            <w:r w:rsidRPr="00F42E41">
              <w:rPr>
                <w:bCs/>
                <w:sz w:val="22"/>
                <w:szCs w:val="22"/>
              </w:rPr>
              <w:t>- организационно-технические мероприятия по пропуск весенних половодий и дождевых паводков;</w:t>
            </w:r>
          </w:p>
          <w:p w14:paraId="5BDA542A" w14:textId="77777777" w:rsidR="00F42E41" w:rsidRPr="00F42E41" w:rsidRDefault="00F42E41" w:rsidP="00F42E41">
            <w:pPr>
              <w:widowControl w:val="0"/>
              <w:overflowPunct w:val="0"/>
              <w:autoSpaceDE w:val="0"/>
              <w:autoSpaceDN w:val="0"/>
              <w:adjustRightInd w:val="0"/>
              <w:spacing w:line="239" w:lineRule="auto"/>
              <w:ind w:left="142" w:hanging="142"/>
              <w:jc w:val="both"/>
              <w:rPr>
                <w:bCs/>
                <w:sz w:val="22"/>
                <w:szCs w:val="22"/>
              </w:rPr>
            </w:pPr>
            <w:r w:rsidRPr="00F42E41">
              <w:rPr>
                <w:bCs/>
                <w:sz w:val="22"/>
                <w:szCs w:val="22"/>
              </w:rPr>
              <w:t>- вынос объектов с затапливаемых территорий.</w:t>
            </w:r>
          </w:p>
          <w:p w14:paraId="5BDA542B" w14:textId="77777777" w:rsidR="00F42E41" w:rsidRPr="00F42E41" w:rsidRDefault="00F42E41" w:rsidP="00F42E41">
            <w:pPr>
              <w:widowControl w:val="0"/>
              <w:spacing w:line="239" w:lineRule="auto"/>
              <w:jc w:val="both"/>
              <w:rPr>
                <w:bCs/>
                <w:sz w:val="22"/>
                <w:szCs w:val="22"/>
              </w:rPr>
            </w:pPr>
            <w:r w:rsidRPr="00F42E41">
              <w:rPr>
                <w:bCs/>
                <w:spacing w:val="-2"/>
                <w:sz w:val="22"/>
                <w:szCs w:val="22"/>
              </w:rPr>
              <w:t>Вспомогательные (некапитальные) средства инженерной</w:t>
            </w:r>
            <w:r w:rsidRPr="00F42E41">
              <w:rPr>
                <w:bCs/>
                <w:sz w:val="22"/>
                <w:szCs w:val="22"/>
              </w:rPr>
              <w:t xml:space="preserve"> защиты:</w:t>
            </w:r>
          </w:p>
          <w:p w14:paraId="5BDA542C"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использование естественных свойств природных систем и их компонентов, усиливающих эффективность основных средств инженерной защиты;</w:t>
            </w:r>
          </w:p>
          <w:p w14:paraId="5BDA542D"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увеличение пропускной способности русел рек, их расчистка, дноуглубление и спрямление;</w:t>
            </w:r>
          </w:p>
          <w:p w14:paraId="5BDA542E" w14:textId="77777777" w:rsidR="00F42E41" w:rsidRPr="00F42E41" w:rsidRDefault="00F42E41" w:rsidP="00F42E41">
            <w:pPr>
              <w:widowControl w:val="0"/>
              <w:spacing w:line="239" w:lineRule="auto"/>
              <w:ind w:left="142" w:hanging="142"/>
              <w:jc w:val="both"/>
              <w:rPr>
                <w:bCs/>
                <w:sz w:val="22"/>
                <w:szCs w:val="22"/>
              </w:rPr>
            </w:pPr>
            <w:r w:rsidRPr="00F42E41">
              <w:rPr>
                <w:bCs/>
                <w:sz w:val="22"/>
                <w:szCs w:val="22"/>
              </w:rPr>
              <w:t>- расчистка водоемов и водотоков;</w:t>
            </w:r>
          </w:p>
          <w:p w14:paraId="5BDA542F"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14:paraId="5BDA5430" w14:textId="77777777" w:rsidR="00F42E41" w:rsidRPr="00F42E41" w:rsidRDefault="00F42E41" w:rsidP="00F42E41">
            <w:pPr>
              <w:widowControl w:val="0"/>
              <w:autoSpaceDE w:val="0"/>
              <w:autoSpaceDN w:val="0"/>
              <w:adjustRightInd w:val="0"/>
              <w:spacing w:line="239" w:lineRule="auto"/>
              <w:jc w:val="both"/>
              <w:rPr>
                <w:spacing w:val="-1"/>
                <w:sz w:val="22"/>
                <w:szCs w:val="22"/>
              </w:rPr>
            </w:pPr>
            <w:r w:rsidRPr="00F42E41">
              <w:rPr>
                <w:bCs/>
                <w:spacing w:val="-1"/>
                <w:sz w:val="22"/>
                <w:szCs w:val="22"/>
              </w:rPr>
              <w:t>В местах, где мероприятия для защиты от затопления заблаговременно провести невозможно, предусматривать временное отселение в пункты временного размещения.</w:t>
            </w:r>
          </w:p>
        </w:tc>
      </w:tr>
      <w:tr w:rsidR="00F42E41" w:rsidRPr="00F42E41" w14:paraId="5BDA543F" w14:textId="77777777" w:rsidTr="00F42E41">
        <w:tblPrEx>
          <w:tblBorders>
            <w:bottom w:val="single" w:sz="4" w:space="0" w:color="auto"/>
          </w:tblBorders>
        </w:tblPrEx>
        <w:trPr>
          <w:jc w:val="center"/>
        </w:trPr>
        <w:tc>
          <w:tcPr>
            <w:tcW w:w="1695" w:type="dxa"/>
            <w:shd w:val="clear" w:color="auto" w:fill="auto"/>
          </w:tcPr>
          <w:p w14:paraId="5BDA5432" w14:textId="77777777" w:rsidR="00F42E41" w:rsidRPr="00F42E41" w:rsidRDefault="00F42E41" w:rsidP="00F42E41">
            <w:pPr>
              <w:widowControl w:val="0"/>
              <w:suppressAutoHyphens/>
              <w:spacing w:line="239" w:lineRule="auto"/>
              <w:rPr>
                <w:bCs/>
                <w:sz w:val="22"/>
                <w:szCs w:val="22"/>
              </w:rPr>
            </w:pPr>
            <w:r w:rsidRPr="00F42E41">
              <w:rPr>
                <w:bCs/>
                <w:spacing w:val="-4"/>
                <w:sz w:val="22"/>
                <w:szCs w:val="22"/>
              </w:rPr>
              <w:lastRenderedPageBreak/>
              <w:t>Понижение уровня грунтовых вод</w:t>
            </w:r>
          </w:p>
        </w:tc>
        <w:tc>
          <w:tcPr>
            <w:tcW w:w="2835" w:type="dxa"/>
            <w:shd w:val="clear" w:color="auto" w:fill="auto"/>
          </w:tcPr>
          <w:p w14:paraId="5BDA5433" w14:textId="77777777" w:rsidR="00F42E41" w:rsidRPr="00F42E41" w:rsidRDefault="00F42E41" w:rsidP="00F42E41">
            <w:pPr>
              <w:widowControl w:val="0"/>
              <w:autoSpaceDE w:val="0"/>
              <w:autoSpaceDN w:val="0"/>
              <w:adjustRightInd w:val="0"/>
              <w:spacing w:line="239" w:lineRule="auto"/>
              <w:rPr>
                <w:bCs/>
                <w:sz w:val="22"/>
                <w:szCs w:val="22"/>
              </w:rPr>
            </w:pPr>
            <w:r w:rsidRPr="00F42E41">
              <w:rPr>
                <w:bCs/>
                <w:sz w:val="22"/>
                <w:szCs w:val="22"/>
              </w:rPr>
              <w:t xml:space="preserve">Грунтовые воды залегают на глубине до </w:t>
            </w:r>
            <w:smartTag w:uri="urn:schemas-microsoft-com:office:smarttags" w:element="metricconverter">
              <w:smartTagPr>
                <w:attr w:name="ProductID" w:val="1 м"/>
              </w:smartTagPr>
              <w:r w:rsidRPr="00F42E41">
                <w:rPr>
                  <w:bCs/>
                  <w:sz w:val="22"/>
                  <w:szCs w:val="22"/>
                </w:rPr>
                <w:t>1 м</w:t>
              </w:r>
            </w:smartTag>
            <w:r w:rsidRPr="00F42E41">
              <w:rPr>
                <w:bCs/>
                <w:sz w:val="22"/>
                <w:szCs w:val="22"/>
              </w:rPr>
              <w:t xml:space="preserve"> от поверхности земли</w:t>
            </w:r>
          </w:p>
        </w:tc>
        <w:tc>
          <w:tcPr>
            <w:tcW w:w="5588" w:type="dxa"/>
            <w:shd w:val="clear" w:color="auto" w:fill="auto"/>
          </w:tcPr>
          <w:p w14:paraId="5BDA5434"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Сооружения и мероприятия инженерной защиты:</w:t>
            </w:r>
          </w:p>
          <w:p w14:paraId="5BDA5435"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при небольшом притоке грунтовых вод – разработка выемок с применением открытого водоотлива (откачка воды непосредственно из разрабатываемых выемок);</w:t>
            </w:r>
          </w:p>
          <w:p w14:paraId="5BDA5436"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в случаях значительного притока грунтовых вод и большой толщины водонасыщенного слоя, подлежащего разработке, – водопонижение с использованием различных способов закрытого (грунтового) водоотлива.</w:t>
            </w:r>
          </w:p>
          <w:p w14:paraId="5BDA5437"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 xml:space="preserve">В целях понижения уровня грунтовых вод от проектной отметки территории застройки применяются дренажные системы, а в случае невозможности их устройства – специальная гидроизоляция. Могут применяться также специальные устройства (иглофильтровые установки, вакуумные водопонизительные установки и др.). </w:t>
            </w:r>
          </w:p>
          <w:p w14:paraId="5BDA5438"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Выбор методов и средств понижения уровня грунтовых вод осуществляется с учетом вида грунтов, интенсивности притока грунтовых вод и т. д.</w:t>
            </w:r>
          </w:p>
          <w:p w14:paraId="5BDA5439"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Норму осушения (вертикальное расстояние от поверхности планировки до уровня грунтовых вод) на территории городского округа следует принимать для:</w:t>
            </w:r>
          </w:p>
          <w:p w14:paraId="5BDA543A"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xml:space="preserve">- территорий крупных производственных зон и комплексов – до </w:t>
            </w:r>
            <w:smartTag w:uri="urn:schemas-microsoft-com:office:smarttags" w:element="metricconverter">
              <w:smartTagPr>
                <w:attr w:name="ProductID" w:val="15 м"/>
              </w:smartTagPr>
              <w:r w:rsidRPr="00F42E41">
                <w:rPr>
                  <w:bCs/>
                  <w:sz w:val="22"/>
                  <w:szCs w:val="22"/>
                </w:rPr>
                <w:t>15 м</w:t>
              </w:r>
            </w:smartTag>
            <w:r w:rsidRPr="00F42E41">
              <w:rPr>
                <w:bCs/>
                <w:sz w:val="22"/>
                <w:szCs w:val="22"/>
              </w:rPr>
              <w:t>;</w:t>
            </w:r>
          </w:p>
          <w:p w14:paraId="5BDA543B"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xml:space="preserve">- производственных и коммунально-складских зон – </w:t>
            </w:r>
            <w:smartTag w:uri="urn:schemas-microsoft-com:office:smarttags" w:element="metricconverter">
              <w:smartTagPr>
                <w:attr w:name="ProductID" w:val="5 м"/>
              </w:smartTagPr>
              <w:r w:rsidRPr="00F42E41">
                <w:rPr>
                  <w:bCs/>
                  <w:sz w:val="22"/>
                  <w:szCs w:val="22"/>
                </w:rPr>
                <w:t>5 м</w:t>
              </w:r>
            </w:smartTag>
            <w:r w:rsidRPr="00F42E41">
              <w:rPr>
                <w:bCs/>
                <w:sz w:val="22"/>
                <w:szCs w:val="22"/>
              </w:rPr>
              <w:t>;</w:t>
            </w:r>
          </w:p>
          <w:p w14:paraId="5BDA543C"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xml:space="preserve">- территорий жилой и общественно-деловой застройки – </w:t>
            </w:r>
            <w:smartTag w:uri="urn:schemas-microsoft-com:office:smarttags" w:element="metricconverter">
              <w:smartTagPr>
                <w:attr w:name="ProductID" w:val="3 м"/>
              </w:smartTagPr>
              <w:r w:rsidRPr="00F42E41">
                <w:rPr>
                  <w:bCs/>
                  <w:sz w:val="22"/>
                  <w:szCs w:val="22"/>
                </w:rPr>
                <w:t>3 м</w:t>
              </w:r>
            </w:smartTag>
            <w:r w:rsidRPr="00F42E41">
              <w:rPr>
                <w:bCs/>
                <w:sz w:val="22"/>
                <w:szCs w:val="22"/>
              </w:rPr>
              <w:t>;</w:t>
            </w:r>
          </w:p>
          <w:p w14:paraId="5BDA543D"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xml:space="preserve">- рекреационных зон – </w:t>
            </w:r>
            <w:smartTag w:uri="urn:schemas-microsoft-com:office:smarttags" w:element="metricconverter">
              <w:smartTagPr>
                <w:attr w:name="ProductID" w:val="2 м"/>
              </w:smartTagPr>
              <w:r w:rsidRPr="00F42E41">
                <w:rPr>
                  <w:bCs/>
                  <w:sz w:val="22"/>
                  <w:szCs w:val="22"/>
                </w:rPr>
                <w:t>2 м</w:t>
              </w:r>
            </w:smartTag>
            <w:r w:rsidRPr="00F42E41">
              <w:rPr>
                <w:bCs/>
                <w:sz w:val="22"/>
                <w:szCs w:val="22"/>
              </w:rPr>
              <w:t>.</w:t>
            </w:r>
          </w:p>
          <w:p w14:paraId="5BDA543E"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В местах, где мероприятия инженерной защиты от затопления грунтовыми водами заблаговременно провести невозможно, предусматривать временное отселение в пункты временного размещения.</w:t>
            </w:r>
          </w:p>
        </w:tc>
      </w:tr>
      <w:tr w:rsidR="00F42E41" w:rsidRPr="00F42E41" w14:paraId="5BDA544D" w14:textId="77777777" w:rsidTr="00F42E41">
        <w:tblPrEx>
          <w:tblBorders>
            <w:bottom w:val="single" w:sz="4" w:space="0" w:color="auto"/>
          </w:tblBorders>
        </w:tblPrEx>
        <w:trPr>
          <w:jc w:val="center"/>
        </w:trPr>
        <w:tc>
          <w:tcPr>
            <w:tcW w:w="1695" w:type="dxa"/>
            <w:shd w:val="clear" w:color="auto" w:fill="auto"/>
          </w:tcPr>
          <w:p w14:paraId="5BDA5440" w14:textId="77777777" w:rsidR="00F42E41" w:rsidRPr="00F42E41" w:rsidRDefault="00F42E41" w:rsidP="00F42E41">
            <w:pPr>
              <w:widowControl w:val="0"/>
              <w:spacing w:line="239" w:lineRule="auto"/>
              <w:ind w:right="-57"/>
              <w:rPr>
                <w:bCs/>
                <w:sz w:val="22"/>
                <w:szCs w:val="22"/>
              </w:rPr>
            </w:pPr>
            <w:r w:rsidRPr="00F42E41">
              <w:rPr>
                <w:bCs/>
                <w:spacing w:val="-2"/>
                <w:sz w:val="22"/>
                <w:szCs w:val="22"/>
              </w:rPr>
              <w:t>Берегозащитные</w:t>
            </w:r>
            <w:r w:rsidRPr="00F42E41">
              <w:rPr>
                <w:bCs/>
                <w:sz w:val="22"/>
                <w:szCs w:val="22"/>
              </w:rPr>
              <w:t xml:space="preserve"> сооружения и мероприятия</w:t>
            </w:r>
          </w:p>
        </w:tc>
        <w:tc>
          <w:tcPr>
            <w:tcW w:w="2835" w:type="dxa"/>
            <w:shd w:val="clear" w:color="auto" w:fill="auto"/>
          </w:tcPr>
          <w:p w14:paraId="5BDA5441" w14:textId="77777777" w:rsidR="00F42E41" w:rsidRPr="00F42E41" w:rsidRDefault="00F42E41" w:rsidP="00E33447">
            <w:pPr>
              <w:widowControl w:val="0"/>
              <w:autoSpaceDE w:val="0"/>
              <w:autoSpaceDN w:val="0"/>
              <w:adjustRightInd w:val="0"/>
              <w:spacing w:line="239" w:lineRule="auto"/>
              <w:rPr>
                <w:bCs/>
                <w:sz w:val="22"/>
                <w:szCs w:val="22"/>
              </w:rPr>
            </w:pPr>
            <w:r w:rsidRPr="00F42E41">
              <w:rPr>
                <w:bCs/>
                <w:sz w:val="22"/>
                <w:szCs w:val="22"/>
              </w:rPr>
              <w:t>Особенности геологического строения склонов берегов;</w:t>
            </w:r>
          </w:p>
          <w:p w14:paraId="5BDA5442" w14:textId="77777777" w:rsidR="00F42E41" w:rsidRPr="00F42E41" w:rsidRDefault="00F42E41" w:rsidP="00E33447">
            <w:pPr>
              <w:widowControl w:val="0"/>
              <w:autoSpaceDE w:val="0"/>
              <w:autoSpaceDN w:val="0"/>
              <w:adjustRightInd w:val="0"/>
              <w:spacing w:line="239" w:lineRule="auto"/>
              <w:rPr>
                <w:bCs/>
                <w:sz w:val="22"/>
                <w:szCs w:val="22"/>
              </w:rPr>
            </w:pPr>
            <w:r w:rsidRPr="00F42E41">
              <w:rPr>
                <w:bCs/>
                <w:sz w:val="22"/>
                <w:szCs w:val="22"/>
              </w:rPr>
              <w:t>гидрологические особенности водоемов и водотоков;</w:t>
            </w:r>
          </w:p>
          <w:p w14:paraId="5BDA5443" w14:textId="77777777" w:rsidR="00F42E41" w:rsidRPr="00F42E41" w:rsidRDefault="00F42E41" w:rsidP="00E33447">
            <w:pPr>
              <w:widowControl w:val="0"/>
              <w:autoSpaceDE w:val="0"/>
              <w:autoSpaceDN w:val="0"/>
              <w:adjustRightInd w:val="0"/>
              <w:spacing w:line="239" w:lineRule="auto"/>
              <w:rPr>
                <w:bCs/>
                <w:sz w:val="22"/>
                <w:szCs w:val="22"/>
              </w:rPr>
            </w:pPr>
            <w:r w:rsidRPr="00F42E41">
              <w:rPr>
                <w:bCs/>
                <w:sz w:val="22"/>
                <w:szCs w:val="22"/>
              </w:rPr>
              <w:t>опасные метеорологические процессы;</w:t>
            </w:r>
          </w:p>
          <w:p w14:paraId="5BDA5444" w14:textId="77777777" w:rsidR="00F42E41" w:rsidRPr="00F42E41" w:rsidRDefault="00F42E41" w:rsidP="00E33447">
            <w:pPr>
              <w:widowControl w:val="0"/>
              <w:autoSpaceDE w:val="0"/>
              <w:autoSpaceDN w:val="0"/>
              <w:adjustRightInd w:val="0"/>
              <w:spacing w:line="239" w:lineRule="auto"/>
              <w:rPr>
                <w:bCs/>
                <w:sz w:val="22"/>
                <w:szCs w:val="22"/>
              </w:rPr>
            </w:pPr>
            <w:r w:rsidRPr="00F42E41">
              <w:rPr>
                <w:bCs/>
                <w:sz w:val="22"/>
                <w:szCs w:val="22"/>
              </w:rPr>
              <w:t>температурный и ветровой режим;</w:t>
            </w:r>
          </w:p>
          <w:p w14:paraId="5BDA5445" w14:textId="77777777" w:rsidR="00F42E41" w:rsidRPr="00F42E41" w:rsidRDefault="00F42E41" w:rsidP="00E33447">
            <w:pPr>
              <w:widowControl w:val="0"/>
              <w:autoSpaceDE w:val="0"/>
              <w:autoSpaceDN w:val="0"/>
              <w:adjustRightInd w:val="0"/>
              <w:spacing w:line="239" w:lineRule="auto"/>
              <w:rPr>
                <w:bCs/>
                <w:sz w:val="22"/>
                <w:szCs w:val="22"/>
              </w:rPr>
            </w:pPr>
            <w:r w:rsidRPr="00F42E41">
              <w:rPr>
                <w:bCs/>
                <w:sz w:val="22"/>
                <w:szCs w:val="22"/>
              </w:rPr>
              <w:t>техногенная деятельность человека.</w:t>
            </w:r>
          </w:p>
        </w:tc>
        <w:tc>
          <w:tcPr>
            <w:tcW w:w="5588" w:type="dxa"/>
            <w:shd w:val="clear" w:color="auto" w:fill="auto"/>
          </w:tcPr>
          <w:p w14:paraId="5BDA5446"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При проектировании на берегах рек и водоемов следует устанавливать границы зон планировочных ограничений в местах, подверженных интенсивному размыву берегов с учетом скорости их разрушения.</w:t>
            </w:r>
          </w:p>
          <w:p w14:paraId="5BDA5447"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Сооружения и мероприятия инженерной защиты:</w:t>
            </w:r>
          </w:p>
          <w:p w14:paraId="5BDA5448"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волнозащитные: вдольбереговые (подпорные береговые стены (набережные) волноотбойного профиля, ступенчатые крепления с укреплением основания террас, массивные волноломы); откосные (монолитные, гибкие покрытия и др.);</w:t>
            </w:r>
          </w:p>
          <w:p w14:paraId="5BDA5449"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волногасящие: откосные (наброска из камня и др. материала, искусственные свободные пляжи);</w:t>
            </w:r>
          </w:p>
          <w:p w14:paraId="5BDA544A"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 xml:space="preserve">пляжеудерживающие: </w:t>
            </w:r>
            <w:r w:rsidRPr="00F42E41">
              <w:rPr>
                <w:bCs/>
                <w:sz w:val="22"/>
                <w:szCs w:val="22"/>
              </w:rPr>
              <w:t>поперечные</w:t>
            </w:r>
            <w:r w:rsidRPr="00F42E41">
              <w:rPr>
                <w:sz w:val="22"/>
                <w:szCs w:val="22"/>
              </w:rPr>
              <w:t xml:space="preserve"> (буны, молы, шпоры и др.);</w:t>
            </w:r>
          </w:p>
          <w:p w14:paraId="5BDA544B"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специальные: струенаправляющие (дамбы, массивные шпоры, полузапруды); склоноукрепляющие.</w:t>
            </w:r>
          </w:p>
          <w:p w14:paraId="5BDA544C"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bCs/>
                <w:sz w:val="22"/>
                <w:szCs w:val="22"/>
              </w:rPr>
              <w:t>В местах, где мероприятия инженерной защиты от затопления грунтовыми водами заблаговременно провести невозможно, предусматривать временное отселение в пункты временного размещения.</w:t>
            </w:r>
          </w:p>
        </w:tc>
      </w:tr>
      <w:tr w:rsidR="00F42E41" w:rsidRPr="00F42E41" w14:paraId="5BDA5459" w14:textId="77777777" w:rsidTr="00F42E41">
        <w:tblPrEx>
          <w:tblBorders>
            <w:bottom w:val="single" w:sz="4" w:space="0" w:color="auto"/>
          </w:tblBorders>
        </w:tblPrEx>
        <w:trPr>
          <w:jc w:val="center"/>
        </w:trPr>
        <w:tc>
          <w:tcPr>
            <w:tcW w:w="1695" w:type="dxa"/>
            <w:shd w:val="clear" w:color="auto" w:fill="auto"/>
          </w:tcPr>
          <w:p w14:paraId="5BDA544E" w14:textId="77777777" w:rsidR="00F42E41" w:rsidRPr="00F42E41" w:rsidRDefault="00F42E41" w:rsidP="00F42E41">
            <w:pPr>
              <w:widowControl w:val="0"/>
              <w:spacing w:line="239" w:lineRule="auto"/>
              <w:rPr>
                <w:sz w:val="22"/>
                <w:szCs w:val="22"/>
              </w:rPr>
            </w:pPr>
            <w:r w:rsidRPr="00F42E41">
              <w:rPr>
                <w:sz w:val="22"/>
                <w:szCs w:val="22"/>
              </w:rPr>
              <w:t xml:space="preserve">Противо-карстовые </w:t>
            </w:r>
          </w:p>
          <w:p w14:paraId="5BDA544F" w14:textId="77777777" w:rsidR="00F42E41" w:rsidRPr="00F42E41" w:rsidRDefault="00F42E41" w:rsidP="00F42E41">
            <w:pPr>
              <w:widowControl w:val="0"/>
              <w:spacing w:line="239" w:lineRule="auto"/>
              <w:rPr>
                <w:bCs/>
                <w:sz w:val="22"/>
                <w:szCs w:val="22"/>
              </w:rPr>
            </w:pPr>
            <w:r w:rsidRPr="00F42E41">
              <w:rPr>
                <w:sz w:val="22"/>
                <w:szCs w:val="22"/>
              </w:rPr>
              <w:t>мероприятия</w:t>
            </w:r>
          </w:p>
        </w:tc>
        <w:tc>
          <w:tcPr>
            <w:tcW w:w="2835" w:type="dxa"/>
            <w:shd w:val="clear" w:color="auto" w:fill="auto"/>
          </w:tcPr>
          <w:p w14:paraId="5BDA5450" w14:textId="77777777" w:rsidR="00F42E41" w:rsidRPr="00F42E41" w:rsidRDefault="00F42E41" w:rsidP="00E33447">
            <w:pPr>
              <w:widowControl w:val="0"/>
              <w:spacing w:line="239" w:lineRule="auto"/>
              <w:rPr>
                <w:bCs/>
                <w:sz w:val="22"/>
                <w:szCs w:val="22"/>
              </w:rPr>
            </w:pPr>
            <w:r w:rsidRPr="00F42E41">
              <w:rPr>
                <w:bCs/>
                <w:sz w:val="22"/>
                <w:szCs w:val="22"/>
              </w:rPr>
              <w:t>Особенности геологического строения: наличие растворимых горных пород;</w:t>
            </w:r>
          </w:p>
          <w:p w14:paraId="5BDA5451" w14:textId="77777777" w:rsidR="00F42E41" w:rsidRPr="00F42E41" w:rsidRDefault="00F42E41" w:rsidP="00E33447">
            <w:pPr>
              <w:widowControl w:val="0"/>
              <w:autoSpaceDE w:val="0"/>
              <w:autoSpaceDN w:val="0"/>
              <w:adjustRightInd w:val="0"/>
              <w:spacing w:line="239" w:lineRule="auto"/>
              <w:rPr>
                <w:bCs/>
                <w:sz w:val="22"/>
                <w:szCs w:val="22"/>
              </w:rPr>
            </w:pPr>
            <w:r w:rsidRPr="00F42E41">
              <w:rPr>
                <w:bCs/>
                <w:spacing w:val="-2"/>
                <w:sz w:val="22"/>
                <w:szCs w:val="22"/>
              </w:rPr>
              <w:t xml:space="preserve">растворяющая способность </w:t>
            </w:r>
            <w:r w:rsidRPr="00F42E41">
              <w:rPr>
                <w:bCs/>
                <w:spacing w:val="-2"/>
                <w:sz w:val="22"/>
                <w:szCs w:val="22"/>
              </w:rPr>
              <w:lastRenderedPageBreak/>
              <w:t>(агрессивность) поверхностных и подземных вод.</w:t>
            </w:r>
          </w:p>
        </w:tc>
        <w:tc>
          <w:tcPr>
            <w:tcW w:w="5588" w:type="dxa"/>
            <w:shd w:val="clear" w:color="auto" w:fill="auto"/>
          </w:tcPr>
          <w:p w14:paraId="5BDA5452"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bCs/>
                <w:sz w:val="22"/>
                <w:szCs w:val="22"/>
              </w:rPr>
              <w:lastRenderedPageBreak/>
              <w:t>Мероприятия инженерной защиты</w:t>
            </w:r>
            <w:r w:rsidRPr="00F42E41">
              <w:rPr>
                <w:sz w:val="22"/>
                <w:szCs w:val="22"/>
              </w:rPr>
              <w:t>:</w:t>
            </w:r>
          </w:p>
          <w:p w14:paraId="5BDA5453"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w:t>
            </w:r>
            <w:r w:rsidRPr="00F42E41">
              <w:rPr>
                <w:bCs/>
                <w:sz w:val="22"/>
                <w:szCs w:val="22"/>
              </w:rPr>
              <w:t> </w:t>
            </w:r>
            <w:r w:rsidRPr="00F42E41">
              <w:rPr>
                <w:sz w:val="22"/>
                <w:szCs w:val="22"/>
              </w:rPr>
              <w:t xml:space="preserve">планировочные (специальная компоновка </w:t>
            </w:r>
            <w:r w:rsidRPr="00F42E41">
              <w:rPr>
                <w:spacing w:val="-2"/>
                <w:sz w:val="22"/>
                <w:szCs w:val="22"/>
              </w:rPr>
              <w:t>функциональных зон, трассировка магистральных улиц и</w:t>
            </w:r>
            <w:r w:rsidRPr="00F42E41">
              <w:rPr>
                <w:sz w:val="22"/>
                <w:szCs w:val="22"/>
              </w:rPr>
              <w:t xml:space="preserve"> </w:t>
            </w:r>
            <w:r w:rsidRPr="00F42E41">
              <w:rPr>
                <w:spacing w:val="-2"/>
                <w:sz w:val="22"/>
                <w:szCs w:val="22"/>
              </w:rPr>
              <w:t>сетей с максимально возможным обходом карстоопасных</w:t>
            </w:r>
            <w:r w:rsidRPr="00F42E41">
              <w:rPr>
                <w:sz w:val="22"/>
                <w:szCs w:val="22"/>
              </w:rPr>
              <w:t xml:space="preserve"> участков и размещением на них зеленых насаждений; </w:t>
            </w:r>
            <w:r w:rsidRPr="00F42E41">
              <w:rPr>
                <w:sz w:val="22"/>
                <w:szCs w:val="22"/>
              </w:rPr>
              <w:lastRenderedPageBreak/>
              <w:t xml:space="preserve">расположение зданий и сооружений на менее опасных участках за пределами участков </w:t>
            </w:r>
            <w:r w:rsidRPr="00F42E41">
              <w:rPr>
                <w:sz w:val="22"/>
                <w:szCs w:val="22"/>
                <w:lang w:val="en-US"/>
              </w:rPr>
              <w:t>I</w:t>
            </w:r>
            <w:r w:rsidRPr="00F42E41">
              <w:rPr>
                <w:sz w:val="22"/>
                <w:szCs w:val="22"/>
              </w:rPr>
              <w:t>-</w:t>
            </w:r>
            <w:r w:rsidRPr="00F42E41">
              <w:rPr>
                <w:sz w:val="22"/>
                <w:szCs w:val="22"/>
                <w:lang w:val="en-US"/>
              </w:rPr>
              <w:t>II</w:t>
            </w:r>
            <w:r w:rsidRPr="00F42E41">
              <w:rPr>
                <w:sz w:val="22"/>
                <w:szCs w:val="22"/>
              </w:rPr>
              <w:t xml:space="preserve">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w:t>
            </w:r>
            <w:smartTag w:uri="urn:schemas-microsoft-com:office:smarttags" w:element="metricconverter">
              <w:smartTagPr>
                <w:attr w:name="ProductID" w:val="20 м"/>
              </w:smartTagPr>
              <w:r w:rsidRPr="00F42E41">
                <w:rPr>
                  <w:sz w:val="22"/>
                  <w:szCs w:val="22"/>
                </w:rPr>
                <w:t>20 м</w:t>
              </w:r>
            </w:smartTag>
            <w:r w:rsidRPr="00F42E41">
              <w:rPr>
                <w:sz w:val="22"/>
                <w:szCs w:val="22"/>
              </w:rPr>
              <w:t xml:space="preserve"> (категория устойчивости А); защита территорий от техногенного влияния строительства на развитие карста);</w:t>
            </w:r>
          </w:p>
          <w:p w14:paraId="5BDA5454"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pacing w:val="-4"/>
                <w:sz w:val="22"/>
                <w:szCs w:val="22"/>
              </w:rPr>
              <w:t>-</w:t>
            </w:r>
            <w:r w:rsidRPr="00F42E41">
              <w:rPr>
                <w:bCs/>
                <w:spacing w:val="-4"/>
                <w:sz w:val="22"/>
                <w:szCs w:val="22"/>
              </w:rPr>
              <w:t> </w:t>
            </w:r>
            <w:r w:rsidRPr="00F42E41">
              <w:rPr>
                <w:spacing w:val="-4"/>
                <w:sz w:val="22"/>
                <w:szCs w:val="22"/>
              </w:rPr>
              <w:t>геотехнические (укрепление оснований, тампонирование</w:t>
            </w:r>
            <w:r w:rsidRPr="00F42E41">
              <w:rPr>
                <w:sz w:val="22"/>
                <w:szCs w:val="22"/>
              </w:rPr>
              <w:t xml:space="preserve"> карстовых полостей и трещин, обнаруженных на земной поверхности; в котлованах и горных выработках; опирание фундаментов на надежные незакарстованные или закрепленные грунты);</w:t>
            </w:r>
          </w:p>
          <w:p w14:paraId="5BDA5455"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конструктивные (отдельно или в комплексе с геотехническими);</w:t>
            </w:r>
          </w:p>
          <w:p w14:paraId="5BDA5456" w14:textId="77777777" w:rsidR="00F42E41" w:rsidRPr="00F42E41" w:rsidRDefault="00F42E41" w:rsidP="00F42E41">
            <w:pPr>
              <w:widowControl w:val="0"/>
              <w:autoSpaceDE w:val="0"/>
              <w:autoSpaceDN w:val="0"/>
              <w:adjustRightInd w:val="0"/>
              <w:spacing w:line="239" w:lineRule="auto"/>
              <w:ind w:left="142" w:hanging="142"/>
              <w:jc w:val="both"/>
              <w:rPr>
                <w:spacing w:val="-2"/>
                <w:sz w:val="22"/>
                <w:szCs w:val="22"/>
              </w:rPr>
            </w:pPr>
            <w:r w:rsidRPr="00F42E41">
              <w:rPr>
                <w:spacing w:val="-2"/>
                <w:sz w:val="22"/>
                <w:szCs w:val="22"/>
              </w:rPr>
              <w:t>-</w:t>
            </w:r>
            <w:r w:rsidRPr="00F42E41">
              <w:rPr>
                <w:bCs/>
                <w:sz w:val="22"/>
                <w:szCs w:val="22"/>
              </w:rPr>
              <w:t> </w:t>
            </w:r>
            <w:r w:rsidRPr="00F42E41">
              <w:rPr>
                <w:spacing w:val="-2"/>
                <w:sz w:val="22"/>
                <w:szCs w:val="22"/>
              </w:rP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14:paraId="5BDA5457"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Cs/>
                <w:sz w:val="22"/>
                <w:szCs w:val="22"/>
              </w:rPr>
              <w:t> </w:t>
            </w:r>
            <w:r w:rsidRPr="00F42E41">
              <w:rPr>
                <w:sz w:val="22"/>
                <w:szCs w:val="22"/>
              </w:rPr>
              <w:t>эксплуатационные (мониторинг состояния грунтов, деформаций зданий и сооружений).</w:t>
            </w:r>
          </w:p>
          <w:p w14:paraId="5BDA5458"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sz w:val="22"/>
                <w:szCs w:val="22"/>
              </w:rPr>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tc>
      </w:tr>
      <w:tr w:rsidR="00F42E41" w:rsidRPr="00F42E41" w14:paraId="5BDA5464" w14:textId="77777777" w:rsidTr="00F42E41">
        <w:tblPrEx>
          <w:tblBorders>
            <w:bottom w:val="single" w:sz="4" w:space="0" w:color="auto"/>
          </w:tblBorders>
        </w:tblPrEx>
        <w:trPr>
          <w:jc w:val="center"/>
        </w:trPr>
        <w:tc>
          <w:tcPr>
            <w:tcW w:w="1695" w:type="dxa"/>
            <w:shd w:val="clear" w:color="auto" w:fill="auto"/>
          </w:tcPr>
          <w:p w14:paraId="5BDA545A" w14:textId="77777777" w:rsidR="00F42E41" w:rsidRPr="00F42E41" w:rsidRDefault="00F42E41" w:rsidP="00F42E41">
            <w:pPr>
              <w:widowControl w:val="0"/>
              <w:spacing w:line="239" w:lineRule="auto"/>
              <w:rPr>
                <w:bCs/>
                <w:sz w:val="22"/>
                <w:szCs w:val="22"/>
              </w:rPr>
            </w:pPr>
            <w:r w:rsidRPr="00F42E41">
              <w:rPr>
                <w:bCs/>
                <w:sz w:val="22"/>
                <w:szCs w:val="22"/>
              </w:rPr>
              <w:lastRenderedPageBreak/>
              <w:t>Мероприятия для защиты от морозного пучения грунтов</w:t>
            </w:r>
          </w:p>
        </w:tc>
        <w:tc>
          <w:tcPr>
            <w:tcW w:w="2835" w:type="dxa"/>
            <w:shd w:val="clear" w:color="auto" w:fill="auto"/>
          </w:tcPr>
          <w:p w14:paraId="5BDA545B" w14:textId="77777777" w:rsidR="00F42E41" w:rsidRPr="00F42E41" w:rsidRDefault="00F42E41" w:rsidP="00F42E41">
            <w:pPr>
              <w:widowControl w:val="0"/>
              <w:autoSpaceDE w:val="0"/>
              <w:autoSpaceDN w:val="0"/>
              <w:adjustRightInd w:val="0"/>
              <w:spacing w:line="239" w:lineRule="auto"/>
              <w:rPr>
                <w:bCs/>
                <w:sz w:val="22"/>
                <w:szCs w:val="22"/>
              </w:rPr>
            </w:pPr>
            <w:r w:rsidRPr="00F42E41">
              <w:rPr>
                <w:bCs/>
                <w:sz w:val="22"/>
                <w:szCs w:val="22"/>
              </w:rPr>
              <w:t>Особенности геологического строения грунтов;</w:t>
            </w:r>
          </w:p>
          <w:p w14:paraId="5BDA545C" w14:textId="77777777" w:rsidR="00F42E41" w:rsidRPr="00F42E41" w:rsidRDefault="00F42E41" w:rsidP="00F42E41">
            <w:pPr>
              <w:widowControl w:val="0"/>
              <w:autoSpaceDE w:val="0"/>
              <w:autoSpaceDN w:val="0"/>
              <w:adjustRightInd w:val="0"/>
              <w:spacing w:line="239" w:lineRule="auto"/>
              <w:rPr>
                <w:bCs/>
                <w:sz w:val="22"/>
                <w:szCs w:val="22"/>
              </w:rPr>
            </w:pPr>
            <w:r w:rsidRPr="00F42E41">
              <w:rPr>
                <w:bCs/>
                <w:sz w:val="22"/>
                <w:szCs w:val="22"/>
              </w:rPr>
              <w:t>температурный режим</w:t>
            </w:r>
          </w:p>
        </w:tc>
        <w:tc>
          <w:tcPr>
            <w:tcW w:w="5588" w:type="dxa"/>
            <w:shd w:val="clear" w:color="auto" w:fill="auto"/>
          </w:tcPr>
          <w:p w14:paraId="5BDA545D"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Инженерная защита необходима для слабо загруженных фундаментов малоэтажных зданий и сооружений, линейных сооружений и коммуникаций (трубопроводов, линий электропередачи, дорог, линий связи и др.).</w:t>
            </w:r>
          </w:p>
          <w:p w14:paraId="5BDA545E"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Мероприятия инженерной защиты:</w:t>
            </w:r>
          </w:p>
          <w:p w14:paraId="5BDA545F"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xml:space="preserve">- инженерно-мелиоративные: тепломелиорация (теплоизоляция фундамента), гидромелиорация (понижение уровня грунтовых вод, предохранение грунтов от насыщения атмосферными и производственными водами); </w:t>
            </w:r>
          </w:p>
          <w:p w14:paraId="5BDA5460"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конструктивные (повышение эффективности работы конструкций фундаментов и сооружений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14:paraId="5BDA5461"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физико-химические (засоление, гидрофобизация грунтов и др.);</w:t>
            </w:r>
          </w:p>
          <w:p w14:paraId="5BDA5462"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 комбинированные.</w:t>
            </w:r>
          </w:p>
          <w:p w14:paraId="49121042" w14:textId="77777777" w:rsid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 xml:space="preserve">Для обеспечения надежности и эффективности применяемых мероприятий следует предусматривать мониторинг. Наблюдения за влажностью, режимом </w:t>
            </w:r>
            <w:r w:rsidRPr="00F42E41">
              <w:rPr>
                <w:bCs/>
                <w:spacing w:val="-2"/>
                <w:sz w:val="22"/>
                <w:szCs w:val="22"/>
              </w:rPr>
              <w:t>промерзания грунта, пучением и деформацией сооружений следует</w:t>
            </w:r>
            <w:r w:rsidRPr="00F42E41">
              <w:rPr>
                <w:bCs/>
                <w:sz w:val="22"/>
                <w:szCs w:val="22"/>
              </w:rPr>
              <w:t xml:space="preserve"> проводить в </w:t>
            </w:r>
            <w:proofErr w:type="gramStart"/>
            <w:r w:rsidRPr="00F42E41">
              <w:rPr>
                <w:bCs/>
                <w:sz w:val="22"/>
                <w:szCs w:val="22"/>
              </w:rPr>
              <w:t>предзимний</w:t>
            </w:r>
            <w:proofErr w:type="gramEnd"/>
            <w:r w:rsidRPr="00F42E41">
              <w:rPr>
                <w:bCs/>
                <w:sz w:val="22"/>
                <w:szCs w:val="22"/>
              </w:rPr>
              <w:t xml:space="preserve"> и в конце зимнего периода. </w:t>
            </w:r>
          </w:p>
          <w:p w14:paraId="5BDA5463" w14:textId="77777777" w:rsidR="00E14A79" w:rsidRPr="00F42E41" w:rsidRDefault="00E14A79" w:rsidP="00F42E41">
            <w:pPr>
              <w:widowControl w:val="0"/>
              <w:autoSpaceDE w:val="0"/>
              <w:autoSpaceDN w:val="0"/>
              <w:adjustRightInd w:val="0"/>
              <w:spacing w:line="239" w:lineRule="auto"/>
              <w:jc w:val="both"/>
              <w:rPr>
                <w:bCs/>
                <w:sz w:val="22"/>
                <w:szCs w:val="22"/>
              </w:rPr>
            </w:pPr>
          </w:p>
        </w:tc>
      </w:tr>
      <w:tr w:rsidR="00F42E41" w:rsidRPr="00F42E41" w14:paraId="5BDA5475" w14:textId="77777777" w:rsidTr="00F42E41">
        <w:tblPrEx>
          <w:tblBorders>
            <w:bottom w:val="single" w:sz="4" w:space="0" w:color="auto"/>
          </w:tblBorders>
        </w:tblPrEx>
        <w:trPr>
          <w:jc w:val="center"/>
        </w:trPr>
        <w:tc>
          <w:tcPr>
            <w:tcW w:w="1695" w:type="dxa"/>
            <w:shd w:val="clear" w:color="auto" w:fill="auto"/>
          </w:tcPr>
          <w:p w14:paraId="5BDA5465" w14:textId="77777777" w:rsidR="00F42E41" w:rsidRPr="00F42E41" w:rsidRDefault="00F42E41" w:rsidP="00F42E41">
            <w:pPr>
              <w:widowControl w:val="0"/>
              <w:spacing w:line="239" w:lineRule="auto"/>
              <w:ind w:right="-57"/>
              <w:rPr>
                <w:bCs/>
                <w:sz w:val="22"/>
                <w:szCs w:val="22"/>
              </w:rPr>
            </w:pPr>
            <w:r w:rsidRPr="00F42E41">
              <w:rPr>
                <w:bCs/>
                <w:sz w:val="22"/>
                <w:szCs w:val="22"/>
              </w:rPr>
              <w:t xml:space="preserve">Сооружения и мероприятия по </w:t>
            </w:r>
            <w:r w:rsidRPr="00F42E41">
              <w:rPr>
                <w:bCs/>
                <w:sz w:val="22"/>
                <w:szCs w:val="22"/>
              </w:rPr>
              <w:lastRenderedPageBreak/>
              <w:t>защите на подрабатыва-емых территориях и просадочных грунтах</w:t>
            </w:r>
          </w:p>
        </w:tc>
        <w:tc>
          <w:tcPr>
            <w:tcW w:w="2835" w:type="dxa"/>
            <w:shd w:val="clear" w:color="auto" w:fill="auto"/>
          </w:tcPr>
          <w:p w14:paraId="5BDA5466" w14:textId="77777777" w:rsidR="00F42E41" w:rsidRPr="00F42E41" w:rsidRDefault="00F42E41" w:rsidP="00F42E41">
            <w:pPr>
              <w:widowControl w:val="0"/>
              <w:spacing w:line="239" w:lineRule="auto"/>
              <w:rPr>
                <w:bCs/>
                <w:sz w:val="22"/>
                <w:szCs w:val="22"/>
              </w:rPr>
            </w:pPr>
            <w:r w:rsidRPr="00F42E41">
              <w:rPr>
                <w:bCs/>
                <w:sz w:val="22"/>
                <w:szCs w:val="22"/>
              </w:rPr>
              <w:lastRenderedPageBreak/>
              <w:t xml:space="preserve">Техногенная деятельность человека: подземные </w:t>
            </w:r>
            <w:r w:rsidRPr="00F42E41">
              <w:rPr>
                <w:bCs/>
                <w:sz w:val="22"/>
                <w:szCs w:val="22"/>
              </w:rPr>
              <w:lastRenderedPageBreak/>
              <w:t>горные работы, вызывающие неравномерные оседания или смещения грунта в основании зданий или сооружений;</w:t>
            </w:r>
          </w:p>
          <w:p w14:paraId="5BDA5467" w14:textId="77777777" w:rsidR="00F42E41" w:rsidRPr="00F42E41" w:rsidRDefault="00F42E41" w:rsidP="00F42E41">
            <w:pPr>
              <w:widowControl w:val="0"/>
              <w:spacing w:line="239" w:lineRule="auto"/>
              <w:rPr>
                <w:bCs/>
                <w:sz w:val="22"/>
                <w:szCs w:val="22"/>
              </w:rPr>
            </w:pPr>
            <w:r w:rsidRPr="00F42E41">
              <w:rPr>
                <w:bCs/>
                <w:sz w:val="22"/>
                <w:szCs w:val="22"/>
              </w:rPr>
              <w:t>особенности геологического строения: наличие просадочных (структурно-неустойчивых, глинистых (лессовых)) грунтов</w:t>
            </w:r>
          </w:p>
        </w:tc>
        <w:tc>
          <w:tcPr>
            <w:tcW w:w="5588" w:type="dxa"/>
            <w:shd w:val="clear" w:color="auto" w:fill="auto"/>
          </w:tcPr>
          <w:p w14:paraId="5BDA5468"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lastRenderedPageBreak/>
              <w:t xml:space="preserve">При разработке документации по планировке территории в ее состав необходимо включать схемы </w:t>
            </w:r>
            <w:r w:rsidRPr="00F42E41">
              <w:rPr>
                <w:bCs/>
                <w:sz w:val="22"/>
                <w:szCs w:val="22"/>
              </w:rPr>
              <w:lastRenderedPageBreak/>
              <w:t>горно-геологических ограничений, выполненные в масштабе основных чертежей. На схемах должны быть указаны категории территорий по условиям строительства: пригодные, ограниченно пригодные, непригодные, временно непригодные для застройки жилых районов и микрорайонов.</w:t>
            </w:r>
          </w:p>
          <w:p w14:paraId="5BDA5469"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bCs/>
                <w:sz w:val="22"/>
                <w:szCs w:val="22"/>
              </w:rPr>
              <w:t>Мероприятия инженерной защиты</w:t>
            </w:r>
            <w:r w:rsidRPr="00F42E41">
              <w:rPr>
                <w:sz w:val="22"/>
                <w:szCs w:val="22"/>
              </w:rPr>
              <w:t>:</w:t>
            </w:r>
          </w:p>
          <w:p w14:paraId="5BDA546A" w14:textId="77777777" w:rsidR="00F42E41" w:rsidRPr="00F42E41" w:rsidRDefault="00F42E41" w:rsidP="00F42E41">
            <w:pPr>
              <w:widowControl w:val="0"/>
              <w:overflowPunct w:val="0"/>
              <w:autoSpaceDE w:val="0"/>
              <w:autoSpaceDN w:val="0"/>
              <w:adjustRightInd w:val="0"/>
              <w:ind w:left="142" w:hanging="142"/>
              <w:jc w:val="both"/>
              <w:rPr>
                <w:bCs/>
                <w:sz w:val="22"/>
                <w:szCs w:val="22"/>
              </w:rPr>
            </w:pPr>
            <w:r w:rsidRPr="00F42E41">
              <w:rPr>
                <w:bCs/>
                <w:sz w:val="22"/>
                <w:szCs w:val="22"/>
              </w:rPr>
              <w:t xml:space="preserve">- планировочные мероприятия; </w:t>
            </w:r>
          </w:p>
          <w:p w14:paraId="5BDA546B" w14:textId="77777777" w:rsidR="00F42E41" w:rsidRPr="00F42E41" w:rsidRDefault="00F42E41" w:rsidP="00F42E41">
            <w:pPr>
              <w:widowControl w:val="0"/>
              <w:overflowPunct w:val="0"/>
              <w:autoSpaceDE w:val="0"/>
              <w:autoSpaceDN w:val="0"/>
              <w:adjustRightInd w:val="0"/>
              <w:ind w:left="142" w:hanging="142"/>
              <w:jc w:val="both"/>
              <w:rPr>
                <w:bCs/>
                <w:sz w:val="22"/>
                <w:szCs w:val="22"/>
              </w:rPr>
            </w:pPr>
            <w:r w:rsidRPr="00F42E41">
              <w:rPr>
                <w:bCs/>
                <w:sz w:val="22"/>
                <w:szCs w:val="22"/>
              </w:rPr>
              <w:t>- конструктивные меры защиты зданий и сооружений;</w:t>
            </w:r>
          </w:p>
          <w:p w14:paraId="5BDA546C" w14:textId="77777777" w:rsidR="00F42E41" w:rsidRPr="00F42E41" w:rsidRDefault="00F42E41" w:rsidP="00F42E41">
            <w:pPr>
              <w:widowControl w:val="0"/>
              <w:overflowPunct w:val="0"/>
              <w:autoSpaceDE w:val="0"/>
              <w:autoSpaceDN w:val="0"/>
              <w:adjustRightInd w:val="0"/>
              <w:ind w:left="142" w:hanging="142"/>
              <w:jc w:val="both"/>
              <w:rPr>
                <w:bCs/>
                <w:sz w:val="22"/>
                <w:szCs w:val="22"/>
              </w:rPr>
            </w:pPr>
            <w:r w:rsidRPr="00F42E41">
              <w:rPr>
                <w:bCs/>
                <w:sz w:val="22"/>
                <w:szCs w:val="22"/>
              </w:rPr>
              <w:t>- мероприятия, снижающие неравномерную осадку и устраняющие крены зданий и сооружений с применением различных методов их выравнивания;</w:t>
            </w:r>
          </w:p>
          <w:p w14:paraId="5BDA546D" w14:textId="77777777" w:rsidR="00F42E41" w:rsidRPr="00F42E41" w:rsidRDefault="00F42E41" w:rsidP="00F42E41">
            <w:pPr>
              <w:widowControl w:val="0"/>
              <w:overflowPunct w:val="0"/>
              <w:autoSpaceDE w:val="0"/>
              <w:autoSpaceDN w:val="0"/>
              <w:adjustRightInd w:val="0"/>
              <w:ind w:left="142" w:hanging="142"/>
              <w:jc w:val="both"/>
              <w:rPr>
                <w:bCs/>
                <w:sz w:val="22"/>
                <w:szCs w:val="22"/>
              </w:rPr>
            </w:pPr>
            <w:r w:rsidRPr="00F42E41">
              <w:rPr>
                <w:bCs/>
                <w:sz w:val="22"/>
                <w:szCs w:val="22"/>
              </w:rPr>
              <w:t>- горные меры защиты, предусматривающие порядок горных работ, снижающий деформации земной поверхности;</w:t>
            </w:r>
          </w:p>
          <w:p w14:paraId="5BDA546E" w14:textId="77777777" w:rsidR="00F42E41" w:rsidRPr="00F42E41" w:rsidRDefault="00F42E41" w:rsidP="00F42E41">
            <w:pPr>
              <w:widowControl w:val="0"/>
              <w:overflowPunct w:val="0"/>
              <w:autoSpaceDE w:val="0"/>
              <w:autoSpaceDN w:val="0"/>
              <w:adjustRightInd w:val="0"/>
              <w:ind w:left="142" w:hanging="142"/>
              <w:jc w:val="both"/>
              <w:rPr>
                <w:bCs/>
                <w:sz w:val="22"/>
                <w:szCs w:val="22"/>
              </w:rPr>
            </w:pPr>
            <w:r w:rsidRPr="00F42E41">
              <w:rPr>
                <w:bCs/>
                <w:sz w:val="22"/>
                <w:szCs w:val="22"/>
              </w:rPr>
              <w:t>- инженерная подготовка строительных площадок, снижающая неравномерность деформаций основания;</w:t>
            </w:r>
          </w:p>
          <w:p w14:paraId="5BDA546F" w14:textId="77777777" w:rsidR="00F42E41" w:rsidRPr="00F42E41" w:rsidRDefault="00F42E41" w:rsidP="00F42E41">
            <w:pPr>
              <w:widowControl w:val="0"/>
              <w:overflowPunct w:val="0"/>
              <w:autoSpaceDE w:val="0"/>
              <w:autoSpaceDN w:val="0"/>
              <w:adjustRightInd w:val="0"/>
              <w:ind w:left="142" w:hanging="142"/>
              <w:jc w:val="both"/>
              <w:rPr>
                <w:bCs/>
                <w:sz w:val="22"/>
                <w:szCs w:val="22"/>
              </w:rPr>
            </w:pPr>
            <w:r w:rsidRPr="00F42E41">
              <w:rPr>
                <w:bCs/>
                <w:sz w:val="22"/>
                <w:szCs w:val="22"/>
              </w:rPr>
              <w:t>- водозащитные мероприятия на территориях, сложенных просадочными грунтами;</w:t>
            </w:r>
          </w:p>
          <w:p w14:paraId="5BDA5470" w14:textId="77777777" w:rsidR="00F42E41" w:rsidRPr="00F42E41" w:rsidRDefault="00F42E41" w:rsidP="00F42E41">
            <w:pPr>
              <w:widowControl w:val="0"/>
              <w:overflowPunct w:val="0"/>
              <w:autoSpaceDE w:val="0"/>
              <w:autoSpaceDN w:val="0"/>
              <w:adjustRightInd w:val="0"/>
              <w:ind w:left="142" w:hanging="142"/>
              <w:jc w:val="both"/>
              <w:rPr>
                <w:bCs/>
                <w:sz w:val="22"/>
                <w:szCs w:val="22"/>
              </w:rPr>
            </w:pPr>
            <w:r w:rsidRPr="00F42E41">
              <w:rPr>
                <w:bCs/>
                <w:sz w:val="22"/>
                <w:szCs w:val="22"/>
              </w:rPr>
              <w:t>-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14:paraId="5BDA5471" w14:textId="77777777" w:rsidR="00F42E41" w:rsidRPr="00F42E41" w:rsidRDefault="00F42E41" w:rsidP="00F42E41">
            <w:pPr>
              <w:widowControl w:val="0"/>
              <w:overflowPunct w:val="0"/>
              <w:autoSpaceDE w:val="0"/>
              <w:autoSpaceDN w:val="0"/>
              <w:adjustRightInd w:val="0"/>
              <w:ind w:left="142" w:hanging="142"/>
              <w:jc w:val="both"/>
              <w:rPr>
                <w:bCs/>
                <w:sz w:val="22"/>
                <w:szCs w:val="22"/>
              </w:rPr>
            </w:pPr>
            <w:r w:rsidRPr="00F42E41">
              <w:rPr>
                <w:bCs/>
                <w:sz w:val="22"/>
                <w:szCs w:val="22"/>
              </w:rPr>
              <w:t xml:space="preserve">- инструментальные наблюдения за деформациями </w:t>
            </w:r>
            <w:r w:rsidRPr="00F42E41">
              <w:rPr>
                <w:bCs/>
                <w:spacing w:val="-4"/>
                <w:sz w:val="22"/>
                <w:szCs w:val="22"/>
              </w:rPr>
              <w:t>земной поверхности, а также зданиями и сооружениями,</w:t>
            </w:r>
            <w:r w:rsidRPr="00F42E41">
              <w:rPr>
                <w:bCs/>
                <w:sz w:val="22"/>
                <w:szCs w:val="22"/>
              </w:rPr>
              <w:t xml:space="preserve"> при необходимости и в период строительства.</w:t>
            </w:r>
          </w:p>
          <w:p w14:paraId="5BDA5472" w14:textId="77777777" w:rsidR="00F42E41" w:rsidRPr="00F42E41" w:rsidRDefault="00F42E41" w:rsidP="00F42E41">
            <w:pPr>
              <w:widowControl w:val="0"/>
              <w:spacing w:line="239" w:lineRule="auto"/>
              <w:jc w:val="both"/>
              <w:rPr>
                <w:bCs/>
                <w:sz w:val="22"/>
                <w:szCs w:val="22"/>
              </w:rPr>
            </w:pPr>
            <w:r w:rsidRPr="00F42E41">
              <w:rPr>
                <w:bCs/>
                <w:sz w:val="22"/>
                <w:szCs w:val="22"/>
              </w:rPr>
              <w:t>Проектирование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14:paraId="5BDA5473"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На подрабатываемых территориях, где по прогнозу ожидаются деформации земной поверхности, превышающие предельные по группам </w:t>
            </w:r>
            <w:r w:rsidRPr="00F42E41">
              <w:rPr>
                <w:bCs/>
                <w:sz w:val="22"/>
                <w:szCs w:val="22"/>
                <w:lang w:val="en-US"/>
              </w:rPr>
              <w:t>I</w:t>
            </w:r>
            <w:r w:rsidRPr="00F42E41">
              <w:rPr>
                <w:bCs/>
                <w:sz w:val="22"/>
                <w:szCs w:val="22"/>
              </w:rPr>
              <w:t xml:space="preserve"> и </w:t>
            </w:r>
            <w:r w:rsidRPr="00F42E41">
              <w:rPr>
                <w:bCs/>
                <w:sz w:val="22"/>
                <w:szCs w:val="22"/>
                <w:lang w:val="en-US"/>
              </w:rPr>
              <w:t>I</w:t>
            </w:r>
            <w:r w:rsidRPr="00F42E41">
              <w:rPr>
                <w:bCs/>
                <w:sz w:val="22"/>
                <w:szCs w:val="22"/>
              </w:rPr>
              <w:t xml:space="preserve">к, проектирование зданий и сооружений может быть допущено в исключительных случаях по заключению специализированной организации и наличии </w:t>
            </w:r>
            <w:r w:rsidRPr="00F42E41">
              <w:rPr>
                <w:bCs/>
                <w:spacing w:val="-2"/>
                <w:sz w:val="22"/>
                <w:szCs w:val="22"/>
              </w:rPr>
              <w:t>соответствующего технико-экономического обоснования.</w:t>
            </w:r>
          </w:p>
          <w:p w14:paraId="5BDA5474" w14:textId="77777777" w:rsidR="00F42E41" w:rsidRPr="00F42E41" w:rsidRDefault="00F42E41" w:rsidP="00F42E41">
            <w:pPr>
              <w:widowControl w:val="0"/>
              <w:spacing w:line="239" w:lineRule="auto"/>
              <w:jc w:val="both"/>
              <w:rPr>
                <w:bCs/>
                <w:sz w:val="22"/>
                <w:szCs w:val="22"/>
              </w:rPr>
            </w:pPr>
            <w:r w:rsidRPr="00F42E41">
              <w:rPr>
                <w:bCs/>
                <w:sz w:val="22"/>
                <w:szCs w:val="22"/>
              </w:rPr>
              <w:t>Территории, отводимые по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tc>
      </w:tr>
      <w:tr w:rsidR="00F42E41" w:rsidRPr="00F42E41" w14:paraId="5BDA547D" w14:textId="77777777" w:rsidTr="00F42E41">
        <w:tblPrEx>
          <w:tblBorders>
            <w:bottom w:val="single" w:sz="4" w:space="0" w:color="auto"/>
          </w:tblBorders>
        </w:tblPrEx>
        <w:trPr>
          <w:jc w:val="center"/>
        </w:trPr>
        <w:tc>
          <w:tcPr>
            <w:tcW w:w="1695" w:type="dxa"/>
            <w:shd w:val="clear" w:color="auto" w:fill="auto"/>
          </w:tcPr>
          <w:p w14:paraId="5BDA5476" w14:textId="77777777" w:rsidR="00F42E41" w:rsidRPr="00F42E41" w:rsidRDefault="00F42E41" w:rsidP="00F42E41">
            <w:pPr>
              <w:widowControl w:val="0"/>
              <w:spacing w:line="239" w:lineRule="auto"/>
              <w:rPr>
                <w:bCs/>
                <w:sz w:val="22"/>
                <w:szCs w:val="22"/>
              </w:rPr>
            </w:pPr>
            <w:r w:rsidRPr="00F42E41">
              <w:rPr>
                <w:bCs/>
                <w:sz w:val="22"/>
                <w:szCs w:val="22"/>
              </w:rPr>
              <w:lastRenderedPageBreak/>
              <w:t>Инженерная подготовка территории</w:t>
            </w:r>
          </w:p>
        </w:tc>
        <w:tc>
          <w:tcPr>
            <w:tcW w:w="2835" w:type="dxa"/>
            <w:shd w:val="clear" w:color="auto" w:fill="auto"/>
          </w:tcPr>
          <w:p w14:paraId="5BDA5477" w14:textId="77777777" w:rsidR="00F42E41" w:rsidRPr="00F42E41" w:rsidRDefault="00F42E41" w:rsidP="00F42E41">
            <w:pPr>
              <w:widowControl w:val="0"/>
              <w:spacing w:line="239" w:lineRule="auto"/>
              <w:rPr>
                <w:bCs/>
                <w:sz w:val="22"/>
                <w:szCs w:val="22"/>
              </w:rPr>
            </w:pPr>
            <w:r w:rsidRPr="00F42E41">
              <w:rPr>
                <w:bCs/>
                <w:sz w:val="22"/>
                <w:szCs w:val="22"/>
              </w:rPr>
              <w:t>Опасные геологические, гидрологические и метеорологические процессы и явления</w:t>
            </w:r>
          </w:p>
        </w:tc>
        <w:tc>
          <w:tcPr>
            <w:tcW w:w="5588" w:type="dxa"/>
            <w:shd w:val="clear" w:color="auto" w:fill="auto"/>
          </w:tcPr>
          <w:p w14:paraId="5BDA5478"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bCs/>
                <w:sz w:val="22"/>
                <w:szCs w:val="22"/>
              </w:rPr>
              <w:t xml:space="preserve">Мероприятия по инженерной подготовке следует осуществлять с учетом мероприятий по защите территории, прогноза изменения инженерно-геологических условий, характера использования и планировочной организации территории. </w:t>
            </w:r>
            <w:r w:rsidRPr="00F42E41">
              <w:rPr>
                <w:sz w:val="22"/>
                <w:szCs w:val="22"/>
              </w:rPr>
              <w:t>Инженерная подготовка территории должна обеспечивать возможность градостроительного освоения территорий, подлежащих застройке.</w:t>
            </w:r>
          </w:p>
          <w:p w14:paraId="5BDA5479"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 xml:space="preserve">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w:t>
            </w:r>
            <w:r w:rsidRPr="00F42E41">
              <w:rPr>
                <w:bCs/>
                <w:sz w:val="22"/>
                <w:szCs w:val="22"/>
              </w:rPr>
              <w:lastRenderedPageBreak/>
              <w:t>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14:paraId="5BDA547A"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Отвод поверхностных вод следует осуществлять со всего бассейна (стоки в водоемы, водостоки, овраги и т. п.) в соответствии с СП 32.13330.2012, предусматривая в дождевую канализацию закрытого типа с предварительной очисткой стока.</w:t>
            </w:r>
          </w:p>
          <w:p w14:paraId="5BDA547B"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 xml:space="preserve">На территориях с высоким стоянием грунтовых вод, на заболоченных участках следует предусматривать понижение уровня грунтовых вод. </w:t>
            </w:r>
          </w:p>
          <w:p w14:paraId="5BDA547C"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 xml:space="preserve">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w:t>
            </w:r>
            <w:r w:rsidRPr="00F42E41">
              <w:rPr>
                <w:bCs/>
                <w:spacing w:val="-2"/>
                <w:sz w:val="22"/>
                <w:szCs w:val="22"/>
              </w:rPr>
              <w:t>слоя пригрузки минеральными грунтами устанавливается</w:t>
            </w:r>
            <w:r w:rsidRPr="00F42E41">
              <w:rPr>
                <w:bCs/>
                <w:sz w:val="22"/>
                <w:szCs w:val="22"/>
              </w:rPr>
              <w:t xml:space="preserve"> с учетом последующей осадки торфа и обеспечения необходимого уклона территории для устройства поверхностного стока.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F42E41">
                <w:rPr>
                  <w:bCs/>
                  <w:sz w:val="22"/>
                  <w:szCs w:val="22"/>
                </w:rPr>
                <w:t>1 м</w:t>
              </w:r>
            </w:smartTag>
            <w:r w:rsidRPr="00F42E41">
              <w:rPr>
                <w:bCs/>
                <w:sz w:val="22"/>
                <w:szCs w:val="22"/>
              </w:rPr>
              <w:t>; на проезжих частях улиц толщина слоя минеральных грунтов должна быть установлена в зависимости от интенсивности движения транспорта.</w:t>
            </w:r>
          </w:p>
        </w:tc>
      </w:tr>
      <w:tr w:rsidR="00F42E41" w:rsidRPr="00F42E41" w14:paraId="5BDA5483" w14:textId="77777777" w:rsidTr="00F42E41">
        <w:tblPrEx>
          <w:tblBorders>
            <w:bottom w:val="single" w:sz="4" w:space="0" w:color="auto"/>
          </w:tblBorders>
        </w:tblPrEx>
        <w:trPr>
          <w:jc w:val="center"/>
        </w:trPr>
        <w:tc>
          <w:tcPr>
            <w:tcW w:w="1695" w:type="dxa"/>
            <w:shd w:val="clear" w:color="auto" w:fill="auto"/>
          </w:tcPr>
          <w:p w14:paraId="5BDA547E" w14:textId="77777777" w:rsidR="00F42E41" w:rsidRPr="00F42E41" w:rsidRDefault="00F42E41" w:rsidP="00F42E41">
            <w:pPr>
              <w:widowControl w:val="0"/>
              <w:spacing w:line="239" w:lineRule="auto"/>
              <w:rPr>
                <w:bCs/>
                <w:sz w:val="22"/>
                <w:szCs w:val="22"/>
              </w:rPr>
            </w:pPr>
            <w:r w:rsidRPr="00F42E41">
              <w:rPr>
                <w:bCs/>
                <w:sz w:val="22"/>
                <w:szCs w:val="22"/>
              </w:rPr>
              <w:lastRenderedPageBreak/>
              <w:t xml:space="preserve">Противо-пожарные </w:t>
            </w:r>
          </w:p>
          <w:p w14:paraId="5BDA547F" w14:textId="77777777" w:rsidR="00F42E41" w:rsidRPr="00F42E41" w:rsidRDefault="00F42E41" w:rsidP="00F42E41">
            <w:pPr>
              <w:widowControl w:val="0"/>
              <w:spacing w:line="239" w:lineRule="auto"/>
              <w:rPr>
                <w:bCs/>
                <w:sz w:val="22"/>
                <w:szCs w:val="22"/>
              </w:rPr>
            </w:pPr>
            <w:r w:rsidRPr="00F42E41">
              <w:rPr>
                <w:bCs/>
                <w:sz w:val="22"/>
                <w:szCs w:val="22"/>
              </w:rPr>
              <w:t>мероприятия</w:t>
            </w:r>
          </w:p>
        </w:tc>
        <w:tc>
          <w:tcPr>
            <w:tcW w:w="2835" w:type="dxa"/>
            <w:shd w:val="clear" w:color="auto" w:fill="auto"/>
          </w:tcPr>
          <w:p w14:paraId="5BDA5480" w14:textId="77777777" w:rsidR="00F42E41" w:rsidRPr="00F42E41" w:rsidRDefault="00F42E41" w:rsidP="00F42E41">
            <w:pPr>
              <w:widowControl w:val="0"/>
              <w:spacing w:line="239" w:lineRule="auto"/>
              <w:rPr>
                <w:bCs/>
                <w:sz w:val="22"/>
                <w:szCs w:val="22"/>
              </w:rPr>
            </w:pPr>
            <w:r w:rsidRPr="00F42E41">
              <w:rPr>
                <w:bCs/>
                <w:sz w:val="22"/>
                <w:szCs w:val="22"/>
              </w:rPr>
              <w:t>Пожары природного и техногенного характера</w:t>
            </w:r>
          </w:p>
        </w:tc>
        <w:tc>
          <w:tcPr>
            <w:tcW w:w="5588" w:type="dxa"/>
            <w:shd w:val="clear" w:color="auto" w:fill="auto"/>
          </w:tcPr>
          <w:p w14:paraId="5BDA5481"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pacing w:val="-2"/>
                <w:sz w:val="22"/>
                <w:szCs w:val="22"/>
              </w:rPr>
              <w:t xml:space="preserve">При разработке </w:t>
            </w:r>
            <w:r w:rsidRPr="00F42E41">
              <w:rPr>
                <w:sz w:val="22"/>
                <w:szCs w:val="22"/>
              </w:rPr>
              <w:t>генерального плана городского округа и документации по планировке территории должны выполняться требования пожарной безопасности. Описание и обоснование положений, касающихся проведения мероприятий по обеспечению пожарной безопасности территории городского округа, должны входить в пояснительные записки к материалам по обоснованию проектов планировки территорий городского округа.</w:t>
            </w:r>
          </w:p>
          <w:p w14:paraId="5BDA5482"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bCs/>
                <w:sz w:val="22"/>
                <w:szCs w:val="22"/>
              </w:rPr>
              <w:t xml:space="preserve">Территория </w:t>
            </w:r>
            <w:r w:rsidRPr="00F42E41">
              <w:rPr>
                <w:sz w:val="22"/>
                <w:szCs w:val="22"/>
              </w:rPr>
              <w:t>городского округа</w:t>
            </w:r>
            <w:r w:rsidRPr="00F42E41">
              <w:rPr>
                <w:bCs/>
                <w:sz w:val="22"/>
                <w:szCs w:val="22"/>
              </w:rPr>
              <w:t>, а также отдельных организаций, здания, сооружения и строения должны иметь источники противопожарного водоснабжения для тушения пожаров.</w:t>
            </w:r>
          </w:p>
        </w:tc>
      </w:tr>
      <w:tr w:rsidR="00F42E41" w:rsidRPr="00F42E41" w14:paraId="5BDA5487" w14:textId="77777777" w:rsidTr="00F42E41">
        <w:tblPrEx>
          <w:tblBorders>
            <w:bottom w:val="single" w:sz="4" w:space="0" w:color="auto"/>
          </w:tblBorders>
        </w:tblPrEx>
        <w:trPr>
          <w:jc w:val="center"/>
        </w:trPr>
        <w:tc>
          <w:tcPr>
            <w:tcW w:w="1695" w:type="dxa"/>
            <w:shd w:val="clear" w:color="auto" w:fill="auto"/>
          </w:tcPr>
          <w:p w14:paraId="5BDA5484" w14:textId="77777777" w:rsidR="00F42E41" w:rsidRPr="00F42E41" w:rsidRDefault="00F42E41" w:rsidP="00F42E41">
            <w:pPr>
              <w:widowControl w:val="0"/>
              <w:spacing w:line="239" w:lineRule="auto"/>
              <w:ind w:right="-113"/>
              <w:rPr>
                <w:bCs/>
                <w:spacing w:val="-2"/>
                <w:sz w:val="22"/>
                <w:szCs w:val="22"/>
              </w:rPr>
            </w:pPr>
            <w:r w:rsidRPr="00F42E41">
              <w:rPr>
                <w:bCs/>
                <w:spacing w:val="-2"/>
                <w:sz w:val="22"/>
                <w:szCs w:val="22"/>
              </w:rPr>
              <w:t xml:space="preserve">Оповещение и </w:t>
            </w:r>
            <w:r w:rsidRPr="00F42E41">
              <w:rPr>
                <w:bCs/>
                <w:spacing w:val="-4"/>
                <w:sz w:val="22"/>
                <w:szCs w:val="22"/>
              </w:rPr>
              <w:t>информирование</w:t>
            </w:r>
            <w:r w:rsidRPr="00F42E41">
              <w:rPr>
                <w:bCs/>
                <w:spacing w:val="-2"/>
                <w:sz w:val="22"/>
                <w:szCs w:val="22"/>
              </w:rPr>
              <w:t xml:space="preserve"> населения о потенциальных угрозах на территории проживания и его подготовка в области защиты </w:t>
            </w:r>
            <w:r w:rsidRPr="00F42E41">
              <w:rPr>
                <w:bCs/>
                <w:spacing w:val="-4"/>
                <w:sz w:val="22"/>
                <w:szCs w:val="22"/>
              </w:rPr>
              <w:t>от чрезвычайных</w:t>
            </w:r>
            <w:r w:rsidRPr="00F42E41">
              <w:rPr>
                <w:bCs/>
                <w:spacing w:val="-2"/>
                <w:sz w:val="22"/>
                <w:szCs w:val="22"/>
              </w:rPr>
              <w:t xml:space="preserve"> ситуаций</w:t>
            </w:r>
          </w:p>
        </w:tc>
        <w:tc>
          <w:tcPr>
            <w:tcW w:w="2835" w:type="dxa"/>
            <w:shd w:val="clear" w:color="auto" w:fill="auto"/>
          </w:tcPr>
          <w:p w14:paraId="5BDA5485" w14:textId="77777777" w:rsidR="00F42E41" w:rsidRPr="00F42E41" w:rsidRDefault="00F42E41" w:rsidP="00F42E41">
            <w:pPr>
              <w:widowControl w:val="0"/>
              <w:spacing w:line="239" w:lineRule="auto"/>
              <w:rPr>
                <w:bCs/>
                <w:sz w:val="22"/>
                <w:szCs w:val="22"/>
              </w:rPr>
            </w:pPr>
            <w:r w:rsidRPr="00F42E41">
              <w:rPr>
                <w:bCs/>
                <w:sz w:val="22"/>
                <w:szCs w:val="22"/>
              </w:rPr>
              <w:t>Быстроразвивающиеся чрезвычайные ситуации с охватом большого количества населения</w:t>
            </w:r>
          </w:p>
        </w:tc>
        <w:tc>
          <w:tcPr>
            <w:tcW w:w="5588" w:type="dxa"/>
            <w:shd w:val="clear" w:color="auto" w:fill="auto"/>
          </w:tcPr>
          <w:p w14:paraId="5BDA5486" w14:textId="77777777" w:rsidR="00F42E41" w:rsidRPr="00F42E41" w:rsidRDefault="00F42E41" w:rsidP="00F42E41">
            <w:pPr>
              <w:widowControl w:val="0"/>
              <w:autoSpaceDE w:val="0"/>
              <w:autoSpaceDN w:val="0"/>
              <w:adjustRightInd w:val="0"/>
              <w:spacing w:line="239" w:lineRule="auto"/>
              <w:jc w:val="both"/>
              <w:rPr>
                <w:spacing w:val="-2"/>
                <w:sz w:val="22"/>
                <w:szCs w:val="22"/>
              </w:rPr>
            </w:pPr>
            <w:r w:rsidRPr="00F42E41">
              <w:rPr>
                <w:bCs/>
                <w:spacing w:val="-2"/>
                <w:sz w:val="22"/>
                <w:szCs w:val="22"/>
              </w:rPr>
              <w:t>Мониторинг и анализ состояния системы оповещения населения города Иванова, своевременное техническое обслуживание и модернизация, работы по увеличению охвата населения в труднодоступных метах и интенсивно развивающихся в плане строительства жилья, районах города. При разработке генерального плана городского округа и документации по планировке территории технические устройства оповещения должны быть обозначены на схемах и планировочных решениях с учетом развития и модернизации системы оповещения в целом</w:t>
            </w:r>
          </w:p>
        </w:tc>
      </w:tr>
      <w:tr w:rsidR="00F42E41" w:rsidRPr="00F42E41" w14:paraId="5BDA548B" w14:textId="77777777" w:rsidTr="00F42E41">
        <w:tblPrEx>
          <w:tblBorders>
            <w:bottom w:val="single" w:sz="4" w:space="0" w:color="auto"/>
          </w:tblBorders>
        </w:tblPrEx>
        <w:trPr>
          <w:jc w:val="center"/>
        </w:trPr>
        <w:tc>
          <w:tcPr>
            <w:tcW w:w="1695" w:type="dxa"/>
            <w:shd w:val="clear" w:color="auto" w:fill="auto"/>
          </w:tcPr>
          <w:p w14:paraId="5BDA5488" w14:textId="77777777" w:rsidR="00F42E41" w:rsidRPr="00F42E41" w:rsidRDefault="00F42E41" w:rsidP="00F42E41">
            <w:pPr>
              <w:widowControl w:val="0"/>
              <w:spacing w:line="239" w:lineRule="auto"/>
              <w:ind w:right="-113"/>
              <w:rPr>
                <w:bCs/>
                <w:sz w:val="22"/>
                <w:szCs w:val="22"/>
              </w:rPr>
            </w:pPr>
            <w:r w:rsidRPr="00F42E41">
              <w:rPr>
                <w:bCs/>
                <w:sz w:val="22"/>
                <w:szCs w:val="22"/>
              </w:rPr>
              <w:t xml:space="preserve">Масштабная (локальная) эвакуация населения с части территории </w:t>
            </w:r>
            <w:r w:rsidRPr="00F42E41">
              <w:rPr>
                <w:bCs/>
                <w:sz w:val="22"/>
                <w:szCs w:val="22"/>
              </w:rPr>
              <w:lastRenderedPageBreak/>
              <w:t>(всей территории), подверженной воздействию источника чрезвычайной ситуации в безопасные районы (места)</w:t>
            </w:r>
          </w:p>
        </w:tc>
        <w:tc>
          <w:tcPr>
            <w:tcW w:w="2835" w:type="dxa"/>
            <w:shd w:val="clear" w:color="auto" w:fill="auto"/>
          </w:tcPr>
          <w:p w14:paraId="5BDA5489" w14:textId="77777777" w:rsidR="00F42E41" w:rsidRPr="00F42E41" w:rsidRDefault="00F42E41" w:rsidP="00F42E41">
            <w:pPr>
              <w:widowControl w:val="0"/>
              <w:spacing w:line="239" w:lineRule="auto"/>
              <w:rPr>
                <w:bCs/>
                <w:sz w:val="22"/>
                <w:szCs w:val="22"/>
              </w:rPr>
            </w:pPr>
            <w:r w:rsidRPr="00F42E41">
              <w:rPr>
                <w:bCs/>
                <w:sz w:val="22"/>
                <w:szCs w:val="22"/>
              </w:rPr>
              <w:lastRenderedPageBreak/>
              <w:t>Быстроразвивающиеся чрезвычайные ситуации с охватом большого количества населения</w:t>
            </w:r>
          </w:p>
        </w:tc>
        <w:tc>
          <w:tcPr>
            <w:tcW w:w="5588" w:type="dxa"/>
            <w:shd w:val="clear" w:color="auto" w:fill="auto"/>
          </w:tcPr>
          <w:p w14:paraId="5BDA548A"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bCs/>
                <w:sz w:val="22"/>
                <w:szCs w:val="22"/>
              </w:rPr>
              <w:t xml:space="preserve">Организованный вывод необходимого количества населения в безопасные места с использованием транспорта (пешим порядком) или комбинированным способом. При разработке генерального плана городского округа и документации по планировке территории должны быть обозначены пункты </w:t>
            </w:r>
            <w:r w:rsidRPr="00F42E41">
              <w:rPr>
                <w:bCs/>
                <w:sz w:val="22"/>
                <w:szCs w:val="22"/>
              </w:rPr>
              <w:lastRenderedPageBreak/>
              <w:t>временного размещения с указанием их вместимости</w:t>
            </w:r>
          </w:p>
        </w:tc>
      </w:tr>
    </w:tbl>
    <w:p w14:paraId="550686C5" w14:textId="77777777" w:rsidR="00E14A79" w:rsidRDefault="00E14A79" w:rsidP="00C6655F">
      <w:pPr>
        <w:widowControl w:val="0"/>
        <w:ind w:firstLine="720"/>
        <w:jc w:val="both"/>
        <w:rPr>
          <w:i/>
          <w:spacing w:val="40"/>
          <w:sz w:val="22"/>
          <w:szCs w:val="22"/>
        </w:rPr>
      </w:pPr>
    </w:p>
    <w:p w14:paraId="5BDA548C" w14:textId="54C15140" w:rsidR="00F42E41" w:rsidRPr="00F42E41" w:rsidRDefault="00F42E41" w:rsidP="00C6655F">
      <w:pPr>
        <w:widowControl w:val="0"/>
        <w:ind w:firstLine="720"/>
        <w:jc w:val="both"/>
        <w:rPr>
          <w:sz w:val="22"/>
          <w:szCs w:val="22"/>
        </w:rPr>
      </w:pPr>
      <w:r w:rsidRPr="00F42E41">
        <w:rPr>
          <w:i/>
          <w:spacing w:val="40"/>
          <w:sz w:val="22"/>
          <w:szCs w:val="22"/>
        </w:rPr>
        <w:t>Примечание</w:t>
      </w:r>
      <w:r w:rsidR="00E14A79">
        <w:rPr>
          <w:i/>
          <w:spacing w:val="40"/>
          <w:sz w:val="22"/>
          <w:szCs w:val="22"/>
        </w:rPr>
        <w:t>.</w:t>
      </w:r>
      <w:r w:rsidRPr="00F42E41">
        <w:rPr>
          <w:sz w:val="22"/>
          <w:szCs w:val="22"/>
        </w:rPr>
        <w:t xml:space="preserve"> Сооружения для защиты от опасных природных процессов проектируются в соответствии с СП 116.13330.2012, </w:t>
      </w:r>
      <w:r w:rsidRPr="00F42E41">
        <w:rPr>
          <w:sz w:val="22"/>
          <w:szCs w:val="22"/>
          <w:shd w:val="clear" w:color="auto" w:fill="FFFFFF"/>
        </w:rPr>
        <w:t>СП 21.13330.2012</w:t>
      </w:r>
      <w:r w:rsidRPr="00F42E41">
        <w:rPr>
          <w:sz w:val="22"/>
          <w:szCs w:val="22"/>
        </w:rPr>
        <w:t xml:space="preserve"> и ведомственными нормативными документами.</w:t>
      </w:r>
    </w:p>
    <w:p w14:paraId="5BDA548D" w14:textId="77777777" w:rsidR="00F42E41" w:rsidRPr="00F42E41" w:rsidRDefault="00F42E41" w:rsidP="00F42E41">
      <w:pPr>
        <w:widowControl w:val="0"/>
        <w:spacing w:line="239" w:lineRule="auto"/>
        <w:ind w:firstLine="720"/>
        <w:jc w:val="both"/>
      </w:pPr>
    </w:p>
    <w:p w14:paraId="325A942E" w14:textId="77777777" w:rsidR="00567950" w:rsidRDefault="00567950" w:rsidP="00027118">
      <w:pPr>
        <w:widowControl w:val="0"/>
        <w:spacing w:line="239" w:lineRule="auto"/>
        <w:jc w:val="center"/>
        <w:rPr>
          <w:b/>
        </w:rPr>
      </w:pPr>
    </w:p>
    <w:p w14:paraId="5BDA548F" w14:textId="77777777" w:rsidR="00027118" w:rsidRDefault="00027118" w:rsidP="00027118">
      <w:pPr>
        <w:widowControl w:val="0"/>
        <w:spacing w:line="239" w:lineRule="auto"/>
        <w:jc w:val="center"/>
        <w:rPr>
          <w:b/>
        </w:rPr>
      </w:pPr>
      <w:r>
        <w:rPr>
          <w:b/>
        </w:rPr>
        <w:t xml:space="preserve">16. Объекты, необходимые для осуществления мероприятий по мобилизационной подготовке муниципальных предприятий и учреждений; объекты для организации </w:t>
      </w:r>
    </w:p>
    <w:p w14:paraId="5BDA5490" w14:textId="77777777" w:rsidR="00027118" w:rsidRDefault="00027118" w:rsidP="00027118">
      <w:pPr>
        <w:widowControl w:val="0"/>
        <w:spacing w:line="239" w:lineRule="auto"/>
        <w:jc w:val="center"/>
        <w:rPr>
          <w:b/>
        </w:rPr>
      </w:pPr>
      <w:r>
        <w:rPr>
          <w:b/>
        </w:rPr>
        <w:t>охраны общественного порядка</w:t>
      </w:r>
    </w:p>
    <w:p w14:paraId="5BDA5491" w14:textId="77777777" w:rsidR="00F42E41" w:rsidRPr="00F42E41" w:rsidRDefault="00F42E41" w:rsidP="00F42E41">
      <w:pPr>
        <w:widowControl w:val="0"/>
        <w:spacing w:line="239" w:lineRule="auto"/>
        <w:ind w:firstLine="720"/>
        <w:jc w:val="both"/>
      </w:pPr>
    </w:p>
    <w:p w14:paraId="5BDA5492" w14:textId="77777777" w:rsidR="00F42E41" w:rsidRDefault="00F42E41" w:rsidP="00F42E41">
      <w:pPr>
        <w:widowControl w:val="0"/>
        <w:spacing w:line="239" w:lineRule="auto"/>
        <w:ind w:firstLine="709"/>
        <w:jc w:val="both"/>
        <w:rPr>
          <w:bCs/>
        </w:rPr>
      </w:pPr>
      <w:r w:rsidRPr="00F42E41">
        <w:t>16.1.</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мобилизационной подготовке муниципальных предприятий и учреждений, приведены в таблице 16.1.</w:t>
      </w:r>
    </w:p>
    <w:p w14:paraId="5BDA5493" w14:textId="77777777" w:rsidR="005D79F9" w:rsidRPr="00F42E41" w:rsidRDefault="005D79F9" w:rsidP="00F42E41">
      <w:pPr>
        <w:widowControl w:val="0"/>
        <w:spacing w:line="239" w:lineRule="auto"/>
        <w:ind w:firstLine="709"/>
        <w:jc w:val="both"/>
        <w:rPr>
          <w:bCs/>
        </w:rPr>
      </w:pPr>
    </w:p>
    <w:p w14:paraId="5BDA5494" w14:textId="77777777" w:rsidR="00F42E41" w:rsidRPr="00F42E41" w:rsidRDefault="00F42E41" w:rsidP="00F42E41">
      <w:pPr>
        <w:widowControl w:val="0"/>
        <w:spacing w:line="239" w:lineRule="auto"/>
        <w:ind w:firstLine="709"/>
        <w:jc w:val="right"/>
        <w:rPr>
          <w:bCs/>
        </w:rPr>
      </w:pPr>
      <w:r w:rsidRPr="00F42E41">
        <w:rPr>
          <w:bCs/>
        </w:rPr>
        <w:t>Таблица 16.1</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3058"/>
        <w:gridCol w:w="2601"/>
        <w:gridCol w:w="1730"/>
      </w:tblGrid>
      <w:tr w:rsidR="00F42E41" w:rsidRPr="00F42E41" w14:paraId="5BDA5499" w14:textId="77777777" w:rsidTr="00F42E41">
        <w:trPr>
          <w:trHeight w:val="312"/>
          <w:jc w:val="center"/>
        </w:trPr>
        <w:tc>
          <w:tcPr>
            <w:tcW w:w="2722" w:type="dxa"/>
            <w:vMerge w:val="restart"/>
            <w:vAlign w:val="center"/>
          </w:tcPr>
          <w:p w14:paraId="5BDA5495" w14:textId="77777777" w:rsidR="00F42E41" w:rsidRPr="00F42E41" w:rsidRDefault="00F42E41" w:rsidP="00F42E41">
            <w:pPr>
              <w:widowControl w:val="0"/>
              <w:spacing w:line="239" w:lineRule="auto"/>
              <w:jc w:val="center"/>
              <w:rPr>
                <w:b/>
                <w:sz w:val="22"/>
                <w:szCs w:val="22"/>
              </w:rPr>
            </w:pPr>
            <w:r w:rsidRPr="00F42E41">
              <w:rPr>
                <w:b/>
                <w:sz w:val="22"/>
                <w:szCs w:val="22"/>
              </w:rPr>
              <w:t xml:space="preserve">Наименование </w:t>
            </w:r>
          </w:p>
          <w:p w14:paraId="5BDA5496" w14:textId="77777777" w:rsidR="00F42E41" w:rsidRPr="00F42E41" w:rsidRDefault="00F42E41" w:rsidP="00F42E41">
            <w:pPr>
              <w:widowControl w:val="0"/>
              <w:spacing w:line="239" w:lineRule="auto"/>
              <w:jc w:val="center"/>
              <w:rPr>
                <w:b/>
                <w:sz w:val="18"/>
                <w:szCs w:val="18"/>
              </w:rPr>
            </w:pPr>
            <w:r w:rsidRPr="00F42E41">
              <w:rPr>
                <w:b/>
                <w:sz w:val="22"/>
                <w:szCs w:val="22"/>
              </w:rPr>
              <w:t>объектов</w:t>
            </w:r>
          </w:p>
        </w:tc>
        <w:tc>
          <w:tcPr>
            <w:tcW w:w="5659" w:type="dxa"/>
            <w:gridSpan w:val="2"/>
            <w:vAlign w:val="center"/>
          </w:tcPr>
          <w:p w14:paraId="5BDA5497" w14:textId="77777777" w:rsidR="00F42E41" w:rsidRPr="00F42E41" w:rsidRDefault="00F42E41" w:rsidP="00F42E41">
            <w:pPr>
              <w:widowControl w:val="0"/>
              <w:spacing w:line="239" w:lineRule="auto"/>
              <w:jc w:val="center"/>
              <w:rPr>
                <w:b/>
                <w:sz w:val="18"/>
                <w:szCs w:val="18"/>
              </w:rPr>
            </w:pPr>
            <w:r w:rsidRPr="00F42E41">
              <w:rPr>
                <w:b/>
                <w:sz w:val="22"/>
                <w:szCs w:val="22"/>
              </w:rPr>
              <w:t>Расчетные показатели</w:t>
            </w:r>
          </w:p>
        </w:tc>
        <w:tc>
          <w:tcPr>
            <w:tcW w:w="1730" w:type="dxa"/>
            <w:vMerge w:val="restart"/>
            <w:vAlign w:val="center"/>
          </w:tcPr>
          <w:p w14:paraId="5BDA5498" w14:textId="77777777" w:rsidR="00F42E41" w:rsidRPr="00F42E41" w:rsidRDefault="00F42E41" w:rsidP="00F42E41">
            <w:pPr>
              <w:widowControl w:val="0"/>
              <w:suppressAutoHyphens/>
              <w:jc w:val="center"/>
              <w:rPr>
                <w:b/>
                <w:sz w:val="22"/>
                <w:szCs w:val="22"/>
              </w:rPr>
            </w:pPr>
            <w:r w:rsidRPr="00F42E41">
              <w:rPr>
                <w:b/>
                <w:sz w:val="22"/>
                <w:szCs w:val="22"/>
              </w:rPr>
              <w:t>Размеры земельных участков</w:t>
            </w:r>
          </w:p>
        </w:tc>
      </w:tr>
      <w:tr w:rsidR="00F42E41" w:rsidRPr="00F42E41" w14:paraId="5BDA549F" w14:textId="77777777" w:rsidTr="00F42E41">
        <w:trPr>
          <w:trHeight w:val="60"/>
          <w:jc w:val="center"/>
        </w:trPr>
        <w:tc>
          <w:tcPr>
            <w:tcW w:w="2722" w:type="dxa"/>
            <w:vMerge/>
            <w:vAlign w:val="center"/>
          </w:tcPr>
          <w:p w14:paraId="5BDA549A" w14:textId="77777777" w:rsidR="00F42E41" w:rsidRPr="00F42E41" w:rsidRDefault="00F42E41" w:rsidP="00F42E41">
            <w:pPr>
              <w:widowControl w:val="0"/>
              <w:spacing w:line="239" w:lineRule="auto"/>
              <w:jc w:val="center"/>
              <w:rPr>
                <w:b/>
                <w:sz w:val="18"/>
                <w:szCs w:val="18"/>
              </w:rPr>
            </w:pPr>
          </w:p>
        </w:tc>
        <w:tc>
          <w:tcPr>
            <w:tcW w:w="3058" w:type="dxa"/>
            <w:vAlign w:val="center"/>
          </w:tcPr>
          <w:p w14:paraId="5BDA549B" w14:textId="77777777" w:rsidR="00F42E41" w:rsidRPr="00F42E41" w:rsidRDefault="00F42E41" w:rsidP="00F42E41">
            <w:pPr>
              <w:widowControl w:val="0"/>
              <w:suppressAutoHyphens/>
              <w:jc w:val="center"/>
              <w:rPr>
                <w:b/>
                <w:sz w:val="22"/>
                <w:szCs w:val="22"/>
              </w:rPr>
            </w:pPr>
            <w:r w:rsidRPr="00F42E41">
              <w:rPr>
                <w:b/>
                <w:sz w:val="22"/>
                <w:szCs w:val="22"/>
              </w:rPr>
              <w:t xml:space="preserve">минимально </w:t>
            </w:r>
          </w:p>
          <w:p w14:paraId="5BDA549C" w14:textId="77777777" w:rsidR="00F42E41" w:rsidRPr="00F42E41" w:rsidRDefault="00F42E41" w:rsidP="00F42E41">
            <w:pPr>
              <w:widowControl w:val="0"/>
              <w:suppressAutoHyphens/>
              <w:jc w:val="center"/>
              <w:rPr>
                <w:b/>
                <w:sz w:val="18"/>
                <w:szCs w:val="18"/>
              </w:rPr>
            </w:pPr>
            <w:r w:rsidRPr="00F42E41">
              <w:rPr>
                <w:b/>
                <w:sz w:val="22"/>
                <w:szCs w:val="22"/>
              </w:rPr>
              <w:t>допустимого уровня обеспеченности</w:t>
            </w:r>
          </w:p>
        </w:tc>
        <w:tc>
          <w:tcPr>
            <w:tcW w:w="2601" w:type="dxa"/>
            <w:vAlign w:val="center"/>
          </w:tcPr>
          <w:p w14:paraId="5BDA549D" w14:textId="77777777" w:rsidR="00F42E41" w:rsidRPr="00F42E41" w:rsidRDefault="00F42E41" w:rsidP="00F42E41">
            <w:pPr>
              <w:widowControl w:val="0"/>
              <w:jc w:val="center"/>
              <w:rPr>
                <w:b/>
                <w:sz w:val="18"/>
                <w:szCs w:val="18"/>
              </w:rPr>
            </w:pPr>
            <w:r w:rsidRPr="00F42E41">
              <w:rPr>
                <w:b/>
                <w:sz w:val="22"/>
                <w:szCs w:val="22"/>
              </w:rPr>
              <w:t xml:space="preserve">максимально допустимого уровня территориальной доступности </w:t>
            </w:r>
          </w:p>
        </w:tc>
        <w:tc>
          <w:tcPr>
            <w:tcW w:w="1730" w:type="dxa"/>
            <w:vMerge/>
            <w:vAlign w:val="center"/>
          </w:tcPr>
          <w:p w14:paraId="5BDA549E" w14:textId="77777777" w:rsidR="00F42E41" w:rsidRPr="00F42E41" w:rsidRDefault="00F42E41" w:rsidP="00F42E41">
            <w:pPr>
              <w:widowControl w:val="0"/>
              <w:spacing w:line="239" w:lineRule="auto"/>
              <w:jc w:val="center"/>
              <w:rPr>
                <w:sz w:val="18"/>
                <w:szCs w:val="18"/>
              </w:rPr>
            </w:pPr>
          </w:p>
        </w:tc>
      </w:tr>
      <w:tr w:rsidR="00F42E41" w:rsidRPr="00F42E41" w14:paraId="5BDA54A6" w14:textId="77777777" w:rsidTr="00F42E41">
        <w:trPr>
          <w:jc w:val="center"/>
        </w:trPr>
        <w:tc>
          <w:tcPr>
            <w:tcW w:w="2722" w:type="dxa"/>
          </w:tcPr>
          <w:p w14:paraId="5BDA54A0" w14:textId="77777777" w:rsidR="00F42E41" w:rsidRPr="00F42E41" w:rsidRDefault="00F42E41" w:rsidP="00F42E41">
            <w:pPr>
              <w:widowControl w:val="0"/>
              <w:spacing w:line="239" w:lineRule="auto"/>
              <w:rPr>
                <w:bCs/>
                <w:sz w:val="22"/>
                <w:szCs w:val="22"/>
              </w:rPr>
            </w:pPr>
            <w:r w:rsidRPr="00F42E41">
              <w:rPr>
                <w:bCs/>
                <w:sz w:val="22"/>
                <w:szCs w:val="22"/>
              </w:rPr>
              <w:t xml:space="preserve">Административные </w:t>
            </w:r>
          </w:p>
          <w:p w14:paraId="5BDA54A1" w14:textId="77777777" w:rsidR="00F42E41" w:rsidRPr="00F42E41" w:rsidRDefault="00F42E41" w:rsidP="00F42E41">
            <w:pPr>
              <w:widowControl w:val="0"/>
              <w:spacing w:line="239" w:lineRule="auto"/>
              <w:rPr>
                <w:bCs/>
                <w:spacing w:val="-2"/>
                <w:sz w:val="18"/>
                <w:szCs w:val="18"/>
              </w:rPr>
            </w:pPr>
            <w:r w:rsidRPr="00F42E41">
              <w:rPr>
                <w:bCs/>
                <w:sz w:val="22"/>
                <w:szCs w:val="22"/>
              </w:rPr>
              <w:t xml:space="preserve">здания </w:t>
            </w:r>
          </w:p>
        </w:tc>
        <w:tc>
          <w:tcPr>
            <w:tcW w:w="3058" w:type="dxa"/>
            <w:vAlign w:val="center"/>
          </w:tcPr>
          <w:p w14:paraId="5BDA54A2" w14:textId="77777777" w:rsidR="00F42E41" w:rsidRPr="00F42E41" w:rsidRDefault="00F42E41" w:rsidP="00F42E41">
            <w:pPr>
              <w:widowControl w:val="0"/>
              <w:jc w:val="center"/>
              <w:rPr>
                <w:bCs/>
                <w:sz w:val="22"/>
                <w:szCs w:val="22"/>
              </w:rPr>
            </w:pPr>
            <w:r w:rsidRPr="00F42E41">
              <w:rPr>
                <w:bCs/>
                <w:sz w:val="22"/>
                <w:szCs w:val="22"/>
              </w:rPr>
              <w:t xml:space="preserve">по заданию на проектирование, </w:t>
            </w:r>
          </w:p>
          <w:p w14:paraId="5BDA54A3" w14:textId="77777777" w:rsidR="00F42E41" w:rsidRPr="00F42E41" w:rsidRDefault="00F42E41" w:rsidP="00F42E41">
            <w:pPr>
              <w:widowControl w:val="0"/>
              <w:jc w:val="center"/>
              <w:rPr>
                <w:bCs/>
                <w:sz w:val="18"/>
                <w:szCs w:val="18"/>
              </w:rPr>
            </w:pPr>
            <w:r w:rsidRPr="00F42E41">
              <w:rPr>
                <w:bCs/>
                <w:sz w:val="22"/>
                <w:szCs w:val="22"/>
              </w:rPr>
              <w:t xml:space="preserve">но не менее 1 объекта </w:t>
            </w:r>
          </w:p>
        </w:tc>
        <w:tc>
          <w:tcPr>
            <w:tcW w:w="2601" w:type="dxa"/>
            <w:vAlign w:val="center"/>
          </w:tcPr>
          <w:p w14:paraId="5BDA54A4" w14:textId="77777777" w:rsidR="00F42E41" w:rsidRPr="00F42E41" w:rsidRDefault="00F42E41" w:rsidP="00F42E41">
            <w:pPr>
              <w:widowControl w:val="0"/>
              <w:spacing w:line="239" w:lineRule="auto"/>
              <w:jc w:val="center"/>
              <w:rPr>
                <w:bCs/>
                <w:sz w:val="18"/>
                <w:szCs w:val="18"/>
              </w:rPr>
            </w:pPr>
            <w:r w:rsidRPr="00F42E41">
              <w:rPr>
                <w:bCs/>
                <w:sz w:val="22"/>
                <w:szCs w:val="22"/>
              </w:rPr>
              <w:t>не нормируется</w:t>
            </w:r>
          </w:p>
        </w:tc>
        <w:tc>
          <w:tcPr>
            <w:tcW w:w="1730" w:type="dxa"/>
            <w:vAlign w:val="center"/>
          </w:tcPr>
          <w:p w14:paraId="5BDA54A5" w14:textId="77777777" w:rsidR="00F42E41" w:rsidRPr="00F42E41" w:rsidRDefault="00F42E41" w:rsidP="00F42E41">
            <w:pPr>
              <w:widowControl w:val="0"/>
              <w:suppressAutoHyphens/>
              <w:jc w:val="center"/>
              <w:rPr>
                <w:bCs/>
                <w:sz w:val="22"/>
                <w:szCs w:val="22"/>
              </w:rPr>
            </w:pPr>
            <w:r w:rsidRPr="00F42E41">
              <w:rPr>
                <w:bCs/>
                <w:sz w:val="22"/>
                <w:szCs w:val="22"/>
              </w:rPr>
              <w:t>по заданию на проектирование</w:t>
            </w:r>
          </w:p>
        </w:tc>
      </w:tr>
      <w:tr w:rsidR="00F42E41" w:rsidRPr="00F42E41" w14:paraId="5BDA54AB" w14:textId="77777777" w:rsidTr="00F42E41">
        <w:trPr>
          <w:jc w:val="center"/>
        </w:trPr>
        <w:tc>
          <w:tcPr>
            <w:tcW w:w="2722" w:type="dxa"/>
          </w:tcPr>
          <w:p w14:paraId="5BDA54A7" w14:textId="77777777" w:rsidR="00F42E41" w:rsidRPr="00F42E41" w:rsidRDefault="00F42E41" w:rsidP="00F42E41">
            <w:pPr>
              <w:widowControl w:val="0"/>
              <w:suppressAutoHyphens/>
              <w:ind w:right="-57"/>
              <w:rPr>
                <w:bCs/>
                <w:sz w:val="22"/>
                <w:szCs w:val="22"/>
              </w:rPr>
            </w:pPr>
            <w:r w:rsidRPr="00F42E41">
              <w:rPr>
                <w:bCs/>
                <w:sz w:val="22"/>
                <w:szCs w:val="22"/>
              </w:rPr>
              <w:t>Склады материально-технического обеспечения</w:t>
            </w:r>
          </w:p>
        </w:tc>
        <w:tc>
          <w:tcPr>
            <w:tcW w:w="3058" w:type="dxa"/>
            <w:vAlign w:val="center"/>
          </w:tcPr>
          <w:p w14:paraId="5BDA54A8" w14:textId="77777777" w:rsidR="00F42E41" w:rsidRPr="00F42E41" w:rsidRDefault="00F42E41" w:rsidP="00F42E41">
            <w:pPr>
              <w:widowControl w:val="0"/>
              <w:ind w:left="-57" w:right="-57"/>
              <w:jc w:val="center"/>
              <w:rPr>
                <w:bCs/>
                <w:sz w:val="22"/>
                <w:szCs w:val="22"/>
              </w:rPr>
            </w:pPr>
            <w:r w:rsidRPr="00F42E41">
              <w:rPr>
                <w:bCs/>
                <w:sz w:val="22"/>
                <w:szCs w:val="22"/>
              </w:rPr>
              <w:t>в соответствии с планом мобилизационных мероприятий *</w:t>
            </w:r>
          </w:p>
        </w:tc>
        <w:tc>
          <w:tcPr>
            <w:tcW w:w="2601" w:type="dxa"/>
            <w:vAlign w:val="center"/>
          </w:tcPr>
          <w:p w14:paraId="5BDA54A9" w14:textId="77777777" w:rsidR="00F42E41" w:rsidRPr="00F42E41" w:rsidRDefault="00F42E41" w:rsidP="00F42E41">
            <w:pPr>
              <w:widowControl w:val="0"/>
              <w:spacing w:line="239" w:lineRule="auto"/>
              <w:jc w:val="center"/>
              <w:rPr>
                <w:bCs/>
                <w:sz w:val="22"/>
                <w:szCs w:val="22"/>
              </w:rPr>
            </w:pPr>
            <w:r w:rsidRPr="00F42E41">
              <w:rPr>
                <w:bCs/>
                <w:sz w:val="22"/>
                <w:szCs w:val="22"/>
              </w:rPr>
              <w:t>то же</w:t>
            </w:r>
          </w:p>
        </w:tc>
        <w:tc>
          <w:tcPr>
            <w:tcW w:w="1730" w:type="dxa"/>
            <w:vAlign w:val="center"/>
          </w:tcPr>
          <w:p w14:paraId="5BDA54AA" w14:textId="77777777" w:rsidR="00F42E41" w:rsidRPr="00F42E41" w:rsidRDefault="00F42E41" w:rsidP="00F42E41">
            <w:pPr>
              <w:widowControl w:val="0"/>
              <w:suppressAutoHyphens/>
              <w:jc w:val="center"/>
              <w:rPr>
                <w:bCs/>
                <w:sz w:val="22"/>
                <w:szCs w:val="22"/>
              </w:rPr>
            </w:pPr>
            <w:r w:rsidRPr="00F42E41">
              <w:rPr>
                <w:bCs/>
                <w:sz w:val="22"/>
                <w:szCs w:val="22"/>
              </w:rPr>
              <w:t>то же</w:t>
            </w:r>
          </w:p>
        </w:tc>
      </w:tr>
    </w:tbl>
    <w:p w14:paraId="5BDA54AC" w14:textId="77777777" w:rsidR="00F42E41" w:rsidRPr="00F42E41" w:rsidRDefault="00F42E41" w:rsidP="00C6655F">
      <w:pPr>
        <w:widowControl w:val="0"/>
        <w:ind w:firstLine="709"/>
        <w:jc w:val="both"/>
        <w:rPr>
          <w:sz w:val="22"/>
          <w:szCs w:val="22"/>
        </w:rPr>
      </w:pPr>
      <w:r w:rsidRPr="00F42E41">
        <w:rPr>
          <w:sz w:val="22"/>
          <w:szCs w:val="22"/>
        </w:rPr>
        <w:t xml:space="preserve">* План </w:t>
      </w:r>
      <w:r w:rsidRPr="00F42E41">
        <w:rPr>
          <w:bCs/>
          <w:sz w:val="22"/>
          <w:szCs w:val="22"/>
        </w:rPr>
        <w:t>мобилизационных мероприятий разрабатывается в соответствии с требованиями Федерального закона от 12.02.1998 № 28-ФЗ «О гражданской обороне».</w:t>
      </w:r>
    </w:p>
    <w:p w14:paraId="5BDA54AD" w14:textId="77777777" w:rsidR="00F42E41" w:rsidRPr="00F42E41" w:rsidRDefault="00F42E41" w:rsidP="00F42E41">
      <w:pPr>
        <w:widowControl w:val="0"/>
        <w:spacing w:line="239" w:lineRule="auto"/>
        <w:ind w:firstLine="709"/>
        <w:jc w:val="both"/>
      </w:pPr>
    </w:p>
    <w:p w14:paraId="5BDA54AE" w14:textId="77777777" w:rsidR="00F42E41" w:rsidRPr="00F42E41" w:rsidRDefault="00F42E41" w:rsidP="00F42E41">
      <w:pPr>
        <w:widowControl w:val="0"/>
        <w:spacing w:line="239" w:lineRule="auto"/>
        <w:ind w:firstLine="709"/>
        <w:jc w:val="both"/>
        <w:rPr>
          <w:bCs/>
        </w:rPr>
      </w:pPr>
      <w:r w:rsidRPr="00F42E41">
        <w:t>16.2.</w:t>
      </w:r>
      <w:r w:rsidRPr="00F42E41">
        <w:rPr>
          <w:bCs/>
        </w:rPr>
        <w:t> </w:t>
      </w:r>
      <w:r w:rsidRPr="00F42E41">
        <w:t>Р</w:t>
      </w:r>
      <w:r w:rsidRPr="00F42E41">
        <w:rPr>
          <w:bCs/>
        </w:rPr>
        <w:t>асчетные показатели минимально допустимого уровня обеспеченности и максимально допустимого уровня территориальной доступности объектов для организации охраны общественного порядка приведены в таблице 16.2.</w:t>
      </w:r>
    </w:p>
    <w:p w14:paraId="5BDA54AF" w14:textId="77777777" w:rsidR="00F42E41" w:rsidRPr="00F42E41" w:rsidRDefault="00F42E41" w:rsidP="00F42E41">
      <w:pPr>
        <w:widowControl w:val="0"/>
        <w:spacing w:line="239" w:lineRule="auto"/>
        <w:ind w:firstLine="709"/>
        <w:jc w:val="right"/>
        <w:rPr>
          <w:bCs/>
        </w:rPr>
      </w:pPr>
      <w:r w:rsidRPr="00F42E41">
        <w:rPr>
          <w:bCs/>
        </w:rPr>
        <w:t>Таблица 16.2</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3"/>
        <w:gridCol w:w="2336"/>
        <w:gridCol w:w="4233"/>
        <w:gridCol w:w="1709"/>
      </w:tblGrid>
      <w:tr w:rsidR="00F42E41" w:rsidRPr="00F42E41" w14:paraId="5BDA54B4" w14:textId="77777777" w:rsidTr="00F42E41">
        <w:trPr>
          <w:trHeight w:val="312"/>
          <w:jc w:val="center"/>
        </w:trPr>
        <w:tc>
          <w:tcPr>
            <w:tcW w:w="1793" w:type="dxa"/>
            <w:vMerge w:val="restart"/>
            <w:vAlign w:val="center"/>
          </w:tcPr>
          <w:p w14:paraId="5BDA54B0" w14:textId="77777777" w:rsidR="00F42E41" w:rsidRPr="00F42E41" w:rsidRDefault="00F42E41" w:rsidP="00F42E41">
            <w:pPr>
              <w:widowControl w:val="0"/>
              <w:ind w:left="-57" w:right="-57"/>
              <w:jc w:val="center"/>
              <w:rPr>
                <w:b/>
                <w:sz w:val="22"/>
                <w:szCs w:val="22"/>
              </w:rPr>
            </w:pPr>
            <w:r w:rsidRPr="00F42E41">
              <w:rPr>
                <w:b/>
                <w:sz w:val="22"/>
                <w:szCs w:val="22"/>
              </w:rPr>
              <w:t xml:space="preserve">Наименование </w:t>
            </w:r>
          </w:p>
          <w:p w14:paraId="5BDA54B1" w14:textId="77777777" w:rsidR="00F42E41" w:rsidRPr="00F42E41" w:rsidRDefault="00F42E41" w:rsidP="00F42E41">
            <w:pPr>
              <w:widowControl w:val="0"/>
              <w:spacing w:line="239" w:lineRule="auto"/>
              <w:jc w:val="center"/>
              <w:rPr>
                <w:b/>
                <w:sz w:val="18"/>
                <w:szCs w:val="18"/>
              </w:rPr>
            </w:pPr>
            <w:r w:rsidRPr="00F42E41">
              <w:rPr>
                <w:b/>
                <w:sz w:val="22"/>
                <w:szCs w:val="22"/>
              </w:rPr>
              <w:t>объектов</w:t>
            </w:r>
          </w:p>
        </w:tc>
        <w:tc>
          <w:tcPr>
            <w:tcW w:w="6569" w:type="dxa"/>
            <w:gridSpan w:val="2"/>
            <w:vAlign w:val="center"/>
          </w:tcPr>
          <w:p w14:paraId="5BDA54B2" w14:textId="77777777" w:rsidR="00F42E41" w:rsidRPr="00F42E41" w:rsidRDefault="00F42E41" w:rsidP="00F42E41">
            <w:pPr>
              <w:widowControl w:val="0"/>
              <w:spacing w:line="239" w:lineRule="auto"/>
              <w:jc w:val="center"/>
              <w:rPr>
                <w:b/>
                <w:sz w:val="18"/>
                <w:szCs w:val="18"/>
              </w:rPr>
            </w:pPr>
            <w:r w:rsidRPr="00F42E41">
              <w:rPr>
                <w:b/>
                <w:sz w:val="22"/>
                <w:szCs w:val="22"/>
              </w:rPr>
              <w:t>Расчетные показатели</w:t>
            </w:r>
          </w:p>
        </w:tc>
        <w:tc>
          <w:tcPr>
            <w:tcW w:w="1709" w:type="dxa"/>
            <w:vMerge w:val="restart"/>
            <w:vAlign w:val="center"/>
          </w:tcPr>
          <w:p w14:paraId="5BDA54B3" w14:textId="77777777" w:rsidR="00F42E41" w:rsidRPr="00F42E41" w:rsidRDefault="00F42E41" w:rsidP="00F42E41">
            <w:pPr>
              <w:widowControl w:val="0"/>
              <w:suppressAutoHyphens/>
              <w:jc w:val="center"/>
              <w:rPr>
                <w:b/>
                <w:sz w:val="22"/>
                <w:szCs w:val="22"/>
              </w:rPr>
            </w:pPr>
            <w:r w:rsidRPr="00F42E41">
              <w:rPr>
                <w:b/>
                <w:sz w:val="22"/>
                <w:szCs w:val="22"/>
              </w:rPr>
              <w:t>Размеры земельных участков</w:t>
            </w:r>
          </w:p>
        </w:tc>
      </w:tr>
      <w:tr w:rsidR="00F42E41" w:rsidRPr="00F42E41" w14:paraId="5BDA54B9" w14:textId="77777777" w:rsidTr="00F42E41">
        <w:trPr>
          <w:trHeight w:val="60"/>
          <w:jc w:val="center"/>
        </w:trPr>
        <w:tc>
          <w:tcPr>
            <w:tcW w:w="1793" w:type="dxa"/>
            <w:vMerge/>
            <w:vAlign w:val="center"/>
          </w:tcPr>
          <w:p w14:paraId="5BDA54B5" w14:textId="77777777" w:rsidR="00F42E41" w:rsidRPr="00F42E41" w:rsidRDefault="00F42E41" w:rsidP="00F42E41">
            <w:pPr>
              <w:widowControl w:val="0"/>
              <w:spacing w:line="239" w:lineRule="auto"/>
              <w:jc w:val="center"/>
              <w:rPr>
                <w:b/>
                <w:sz w:val="18"/>
                <w:szCs w:val="18"/>
              </w:rPr>
            </w:pPr>
          </w:p>
        </w:tc>
        <w:tc>
          <w:tcPr>
            <w:tcW w:w="2336" w:type="dxa"/>
            <w:vAlign w:val="center"/>
          </w:tcPr>
          <w:p w14:paraId="5BDA54B6" w14:textId="77777777" w:rsidR="00F42E41" w:rsidRPr="00F42E41" w:rsidRDefault="00F42E41" w:rsidP="00F42E41">
            <w:pPr>
              <w:widowControl w:val="0"/>
              <w:suppressAutoHyphens/>
              <w:jc w:val="center"/>
              <w:rPr>
                <w:b/>
                <w:sz w:val="18"/>
                <w:szCs w:val="18"/>
              </w:rPr>
            </w:pPr>
            <w:r w:rsidRPr="00F42E41">
              <w:rPr>
                <w:b/>
                <w:sz w:val="22"/>
                <w:szCs w:val="22"/>
              </w:rPr>
              <w:t>минимально допустимого уровня обеспеченности</w:t>
            </w:r>
          </w:p>
        </w:tc>
        <w:tc>
          <w:tcPr>
            <w:tcW w:w="4233" w:type="dxa"/>
            <w:vAlign w:val="center"/>
          </w:tcPr>
          <w:p w14:paraId="5BDA54B7" w14:textId="77777777" w:rsidR="00F42E41" w:rsidRPr="00F42E41" w:rsidRDefault="00F42E41" w:rsidP="00F42E41">
            <w:pPr>
              <w:widowControl w:val="0"/>
              <w:suppressAutoHyphens/>
              <w:jc w:val="center"/>
              <w:rPr>
                <w:b/>
                <w:sz w:val="18"/>
                <w:szCs w:val="18"/>
              </w:rPr>
            </w:pPr>
            <w:r w:rsidRPr="00F42E41">
              <w:rPr>
                <w:b/>
                <w:sz w:val="22"/>
                <w:szCs w:val="22"/>
              </w:rPr>
              <w:t xml:space="preserve">максимально допустимого уровня территориальной доступности </w:t>
            </w:r>
          </w:p>
        </w:tc>
        <w:tc>
          <w:tcPr>
            <w:tcW w:w="1709" w:type="dxa"/>
            <w:vMerge/>
            <w:vAlign w:val="center"/>
          </w:tcPr>
          <w:p w14:paraId="5BDA54B8" w14:textId="77777777" w:rsidR="00F42E41" w:rsidRPr="00F42E41" w:rsidRDefault="00F42E41" w:rsidP="00F42E41">
            <w:pPr>
              <w:widowControl w:val="0"/>
              <w:spacing w:line="239" w:lineRule="auto"/>
              <w:jc w:val="center"/>
              <w:rPr>
                <w:sz w:val="18"/>
                <w:szCs w:val="18"/>
              </w:rPr>
            </w:pPr>
          </w:p>
        </w:tc>
      </w:tr>
      <w:tr w:rsidR="00F42E41" w:rsidRPr="00F42E41" w14:paraId="5BDA54C0" w14:textId="77777777" w:rsidTr="00F42E41">
        <w:trPr>
          <w:jc w:val="center"/>
        </w:trPr>
        <w:tc>
          <w:tcPr>
            <w:tcW w:w="1793" w:type="dxa"/>
          </w:tcPr>
          <w:p w14:paraId="5BDA54BA" w14:textId="77777777" w:rsidR="00F42E41" w:rsidRPr="00F42E41" w:rsidRDefault="00F42E41" w:rsidP="00F42E41">
            <w:pPr>
              <w:widowControl w:val="0"/>
              <w:suppressAutoHyphens/>
              <w:rPr>
                <w:bCs/>
                <w:spacing w:val="-2"/>
                <w:sz w:val="18"/>
                <w:szCs w:val="18"/>
              </w:rPr>
            </w:pPr>
            <w:r w:rsidRPr="00F42E41">
              <w:rPr>
                <w:bCs/>
                <w:sz w:val="22"/>
                <w:szCs w:val="22"/>
              </w:rPr>
              <w:t>Пункт охраны общественного порядка</w:t>
            </w:r>
          </w:p>
        </w:tc>
        <w:tc>
          <w:tcPr>
            <w:tcW w:w="2336" w:type="dxa"/>
            <w:vAlign w:val="center"/>
          </w:tcPr>
          <w:p w14:paraId="5BDA54BB" w14:textId="77777777" w:rsidR="00F42E41" w:rsidRPr="00F42E41" w:rsidRDefault="00F42E41" w:rsidP="00F42E41">
            <w:pPr>
              <w:widowControl w:val="0"/>
              <w:suppressAutoHyphens/>
              <w:ind w:left="-57" w:right="-57"/>
              <w:jc w:val="center"/>
              <w:rPr>
                <w:bCs/>
                <w:sz w:val="18"/>
                <w:szCs w:val="18"/>
              </w:rPr>
            </w:pPr>
            <w:r w:rsidRPr="00F42E41">
              <w:rPr>
                <w:bCs/>
                <w:sz w:val="22"/>
                <w:szCs w:val="22"/>
              </w:rPr>
              <w:t>1 на административный участок *</w:t>
            </w:r>
          </w:p>
        </w:tc>
        <w:tc>
          <w:tcPr>
            <w:tcW w:w="4233" w:type="dxa"/>
            <w:vAlign w:val="center"/>
          </w:tcPr>
          <w:p w14:paraId="5BDA54BC" w14:textId="77777777" w:rsidR="00F42E41" w:rsidRPr="00F42E41" w:rsidRDefault="00F42E41" w:rsidP="00F42E41">
            <w:pPr>
              <w:widowControl w:val="0"/>
              <w:rPr>
                <w:bCs/>
                <w:spacing w:val="-2"/>
                <w:sz w:val="22"/>
                <w:szCs w:val="22"/>
              </w:rPr>
            </w:pPr>
            <w:r w:rsidRPr="00F42E41">
              <w:rPr>
                <w:bCs/>
                <w:spacing w:val="-2"/>
                <w:sz w:val="22"/>
                <w:szCs w:val="22"/>
              </w:rPr>
              <w:t>Радиус пешеходной доступности:</w:t>
            </w:r>
          </w:p>
          <w:p w14:paraId="5BDA54BD" w14:textId="77777777" w:rsidR="00F42E41" w:rsidRPr="00F42E41" w:rsidRDefault="00F42E41" w:rsidP="00F42E41">
            <w:pPr>
              <w:widowControl w:val="0"/>
              <w:rPr>
                <w:bCs/>
                <w:spacing w:val="-2"/>
                <w:sz w:val="22"/>
                <w:szCs w:val="22"/>
              </w:rPr>
            </w:pPr>
            <w:r w:rsidRPr="00F42E41">
              <w:rPr>
                <w:bCs/>
                <w:spacing w:val="-2"/>
                <w:sz w:val="22"/>
                <w:szCs w:val="22"/>
              </w:rPr>
              <w:t xml:space="preserve">- при многоэтажной застройке – </w:t>
            </w:r>
            <w:smartTag w:uri="urn:schemas-microsoft-com:office:smarttags" w:element="metricconverter">
              <w:smartTagPr>
                <w:attr w:name="ProductID" w:val="500 м"/>
              </w:smartTagPr>
              <w:r w:rsidRPr="00F42E41">
                <w:rPr>
                  <w:bCs/>
                  <w:spacing w:val="-2"/>
                  <w:sz w:val="22"/>
                  <w:szCs w:val="22"/>
                </w:rPr>
                <w:t>500 м</w:t>
              </w:r>
            </w:smartTag>
            <w:r w:rsidRPr="00F42E41">
              <w:rPr>
                <w:bCs/>
                <w:spacing w:val="-2"/>
                <w:sz w:val="22"/>
                <w:szCs w:val="22"/>
              </w:rPr>
              <w:t>;</w:t>
            </w:r>
          </w:p>
          <w:p w14:paraId="5BDA54BE" w14:textId="77777777" w:rsidR="00F42E41" w:rsidRPr="00F42E41" w:rsidRDefault="00F42E41" w:rsidP="00F42E41">
            <w:pPr>
              <w:widowControl w:val="0"/>
              <w:rPr>
                <w:bCs/>
                <w:sz w:val="18"/>
                <w:szCs w:val="18"/>
              </w:rPr>
            </w:pPr>
            <w:r w:rsidRPr="00F42E41">
              <w:rPr>
                <w:bCs/>
                <w:spacing w:val="-2"/>
                <w:sz w:val="22"/>
                <w:szCs w:val="22"/>
              </w:rPr>
              <w:t xml:space="preserve">- при одно-, </w:t>
            </w:r>
            <w:r w:rsidRPr="00F42E41">
              <w:rPr>
                <w:bCs/>
                <w:spacing w:val="-3"/>
                <w:sz w:val="22"/>
                <w:szCs w:val="22"/>
              </w:rPr>
              <w:t>двухэтажной застройке –</w:t>
            </w:r>
            <w:r w:rsidRPr="00F42E41">
              <w:rPr>
                <w:bCs/>
                <w:spacing w:val="-2"/>
                <w:sz w:val="22"/>
                <w:szCs w:val="22"/>
              </w:rPr>
              <w:t xml:space="preserve"> </w:t>
            </w:r>
            <w:smartTag w:uri="urn:schemas-microsoft-com:office:smarttags" w:element="metricconverter">
              <w:smartTagPr>
                <w:attr w:name="ProductID" w:val="800 м"/>
              </w:smartTagPr>
              <w:r w:rsidRPr="00F42E41">
                <w:rPr>
                  <w:bCs/>
                  <w:spacing w:val="-2"/>
                  <w:sz w:val="22"/>
                  <w:szCs w:val="22"/>
                </w:rPr>
                <w:t>800 м</w:t>
              </w:r>
            </w:smartTag>
          </w:p>
        </w:tc>
        <w:tc>
          <w:tcPr>
            <w:tcW w:w="1709" w:type="dxa"/>
            <w:vAlign w:val="center"/>
          </w:tcPr>
          <w:p w14:paraId="5BDA54BF" w14:textId="77777777" w:rsidR="00F42E41" w:rsidRPr="00F42E41" w:rsidRDefault="00F42E41" w:rsidP="00F42E41">
            <w:pPr>
              <w:widowControl w:val="0"/>
              <w:suppressAutoHyphens/>
              <w:ind w:left="-57" w:right="-57"/>
              <w:jc w:val="center"/>
              <w:rPr>
                <w:bCs/>
                <w:sz w:val="22"/>
                <w:szCs w:val="22"/>
              </w:rPr>
            </w:pPr>
            <w:r w:rsidRPr="00F42E41">
              <w:rPr>
                <w:bCs/>
                <w:sz w:val="22"/>
                <w:szCs w:val="22"/>
              </w:rPr>
              <w:t>по заданию на проектирование</w:t>
            </w:r>
          </w:p>
        </w:tc>
      </w:tr>
    </w:tbl>
    <w:p w14:paraId="5BDA54C1" w14:textId="77777777" w:rsidR="00F42E41" w:rsidRPr="00F42E41" w:rsidRDefault="00F42E41" w:rsidP="00C6655F">
      <w:pPr>
        <w:widowControl w:val="0"/>
        <w:ind w:firstLine="709"/>
        <w:jc w:val="both"/>
        <w:rPr>
          <w:sz w:val="22"/>
          <w:szCs w:val="22"/>
        </w:rPr>
      </w:pPr>
      <w:r w:rsidRPr="00F42E41">
        <w:rPr>
          <w:sz w:val="22"/>
          <w:szCs w:val="22"/>
        </w:rPr>
        <w:t xml:space="preserve">* </w:t>
      </w:r>
      <w:r w:rsidRPr="00F42E41">
        <w:rPr>
          <w:bCs/>
          <w:sz w:val="22"/>
          <w:szCs w:val="22"/>
        </w:rPr>
        <w:t>Количество и границы административных участков определяются территориальными органами МВД России.</w:t>
      </w:r>
    </w:p>
    <w:p w14:paraId="590AE98B" w14:textId="77777777" w:rsidR="00864927" w:rsidRDefault="00864927" w:rsidP="00027118">
      <w:pPr>
        <w:widowControl w:val="0"/>
        <w:spacing w:line="239" w:lineRule="auto"/>
        <w:jc w:val="center"/>
        <w:rPr>
          <w:b/>
        </w:rPr>
      </w:pPr>
    </w:p>
    <w:p w14:paraId="12AE6F36" w14:textId="77777777" w:rsidR="00864927" w:rsidRDefault="00864927" w:rsidP="00027118">
      <w:pPr>
        <w:widowControl w:val="0"/>
        <w:spacing w:line="239" w:lineRule="auto"/>
        <w:jc w:val="center"/>
        <w:rPr>
          <w:b/>
        </w:rPr>
      </w:pPr>
    </w:p>
    <w:p w14:paraId="5BDA54C4" w14:textId="77777777" w:rsidR="00027118" w:rsidRDefault="00027118" w:rsidP="00027118">
      <w:pPr>
        <w:widowControl w:val="0"/>
        <w:spacing w:line="239" w:lineRule="auto"/>
        <w:jc w:val="center"/>
        <w:rPr>
          <w:b/>
        </w:rPr>
      </w:pPr>
      <w:r>
        <w:rPr>
          <w:b/>
        </w:rPr>
        <w:lastRenderedPageBreak/>
        <w:t>17. Объекты, необходимые для обеспечения первичных мер</w:t>
      </w:r>
    </w:p>
    <w:p w14:paraId="5BDA54C5" w14:textId="77777777" w:rsidR="00027118" w:rsidRDefault="00027118" w:rsidP="00027118">
      <w:pPr>
        <w:widowControl w:val="0"/>
        <w:spacing w:line="239" w:lineRule="auto"/>
        <w:jc w:val="center"/>
        <w:rPr>
          <w:b/>
        </w:rPr>
      </w:pPr>
      <w:r>
        <w:rPr>
          <w:b/>
        </w:rPr>
        <w:t xml:space="preserve"> пожарной безопасности</w:t>
      </w:r>
    </w:p>
    <w:p w14:paraId="5BDA54C6" w14:textId="77777777" w:rsidR="00F42E41" w:rsidRPr="00F42E41" w:rsidRDefault="00F42E41" w:rsidP="00F42E41">
      <w:pPr>
        <w:widowControl w:val="0"/>
        <w:spacing w:line="239" w:lineRule="auto"/>
        <w:ind w:firstLine="720"/>
        <w:jc w:val="both"/>
      </w:pPr>
    </w:p>
    <w:p w14:paraId="5BDA54C7" w14:textId="77777777" w:rsidR="00F42E41" w:rsidRPr="00F42E41" w:rsidRDefault="00F42E41" w:rsidP="00F42E41">
      <w:pPr>
        <w:widowControl w:val="0"/>
        <w:spacing w:line="239" w:lineRule="auto"/>
        <w:ind w:firstLine="709"/>
        <w:jc w:val="both"/>
      </w:pPr>
      <w:r w:rsidRPr="00F42E41">
        <w:t>17.1.</w:t>
      </w:r>
      <w:r w:rsidRPr="00F42E41">
        <w:rPr>
          <w:bCs/>
        </w:rPr>
        <w:t> </w:t>
      </w:r>
      <w:r w:rsidRPr="00F42E41">
        <w:rPr>
          <w:spacing w:val="-2"/>
        </w:rPr>
        <w:t xml:space="preserve">При разработке </w:t>
      </w:r>
      <w:r w:rsidRPr="00F42E41">
        <w:t xml:space="preserve">документов территориального планирования и документации по планировке территории </w:t>
      </w:r>
      <w:r w:rsidRPr="00F42E41">
        <w:rPr>
          <w:bCs/>
        </w:rPr>
        <w:t>города Иванова</w:t>
      </w:r>
      <w:r w:rsidRPr="00F42E41">
        <w:t xml:space="preserve"> 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 «Технический регламент о требованиях пожарной безопасности».</w:t>
      </w:r>
    </w:p>
    <w:p w14:paraId="5BDA54C8" w14:textId="77777777" w:rsidR="00F42E41" w:rsidRPr="00F42E41" w:rsidRDefault="00F42E41" w:rsidP="00F42E41">
      <w:pPr>
        <w:widowControl w:val="0"/>
        <w:spacing w:line="239" w:lineRule="auto"/>
        <w:ind w:firstLine="709"/>
        <w:jc w:val="both"/>
      </w:pPr>
      <w:r w:rsidRPr="00F42E41">
        <w:rPr>
          <w:spacing w:val="-2"/>
        </w:rPr>
        <w:t xml:space="preserve">Описание и обоснование положений, касающихся проведения мероприятий по обеспечению </w:t>
      </w:r>
      <w:r w:rsidRPr="00F42E41">
        <w:t>пожарной безопасности территории городского округа, должны входить в пояснительные записки к материалам по обоснованию проектов планировки территорий городского округа.</w:t>
      </w:r>
    </w:p>
    <w:p w14:paraId="5BDA54C9" w14:textId="77777777" w:rsidR="00F42E41" w:rsidRPr="00F42E41" w:rsidRDefault="00F42E41" w:rsidP="00F42E41">
      <w:pPr>
        <w:widowControl w:val="0"/>
        <w:ind w:firstLine="709"/>
        <w:jc w:val="both"/>
        <w:rPr>
          <w:bCs/>
          <w:spacing w:val="-2"/>
        </w:rPr>
      </w:pPr>
      <w:r w:rsidRPr="00F42E41">
        <w:t>17.2.</w:t>
      </w:r>
      <w:r w:rsidRPr="00F42E41">
        <w:rPr>
          <w:bCs/>
        </w:rPr>
        <w:t> </w:t>
      </w:r>
      <w:r w:rsidRPr="00F42E41">
        <w:t>Р</w:t>
      </w:r>
      <w:r w:rsidRPr="00F42E41">
        <w:rPr>
          <w:bCs/>
        </w:rPr>
        <w:t xml:space="preserve">асчетные показатели минимально допустимого уровня обеспеченности и максимально допустимого уровня территориальной доступности объектов, </w:t>
      </w:r>
      <w:r w:rsidRPr="00F42E41">
        <w:rPr>
          <w:bCs/>
          <w:spacing w:val="-2"/>
        </w:rPr>
        <w:t>необходимых для обеспечения первичных мер пожарной безопасности, приведены в таблице 17.1.</w:t>
      </w:r>
    </w:p>
    <w:p w14:paraId="5BDA54CA" w14:textId="77777777" w:rsidR="00F42E41" w:rsidRPr="00F42E41" w:rsidRDefault="00F42E41" w:rsidP="00F42E41">
      <w:pPr>
        <w:widowControl w:val="0"/>
        <w:ind w:firstLine="709"/>
        <w:jc w:val="both"/>
        <w:rPr>
          <w:bCs/>
          <w:sz w:val="22"/>
          <w:szCs w:val="22"/>
        </w:rPr>
      </w:pPr>
    </w:p>
    <w:p w14:paraId="5BDA54CB" w14:textId="77777777" w:rsidR="00F42E41" w:rsidRPr="00F42E41" w:rsidRDefault="00F42E41" w:rsidP="00F42E41">
      <w:pPr>
        <w:widowControl w:val="0"/>
        <w:jc w:val="right"/>
        <w:rPr>
          <w:bCs/>
        </w:rPr>
      </w:pPr>
      <w:r w:rsidRPr="00F42E41">
        <w:rPr>
          <w:bCs/>
        </w:rPr>
        <w:t>Таблица 17.1</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8"/>
        <w:gridCol w:w="2714"/>
        <w:gridCol w:w="2961"/>
      </w:tblGrid>
      <w:tr w:rsidR="00F42E41" w:rsidRPr="00F42E41" w14:paraId="5BDA54CE" w14:textId="77777777" w:rsidTr="00F42E41">
        <w:trPr>
          <w:trHeight w:val="312"/>
          <w:jc w:val="center"/>
        </w:trPr>
        <w:tc>
          <w:tcPr>
            <w:tcW w:w="4358" w:type="dxa"/>
            <w:vMerge w:val="restart"/>
            <w:vAlign w:val="center"/>
          </w:tcPr>
          <w:p w14:paraId="5BDA54CC" w14:textId="77777777" w:rsidR="00F42E41" w:rsidRPr="00F42E41" w:rsidRDefault="00F42E41" w:rsidP="00F42E41">
            <w:pPr>
              <w:widowControl w:val="0"/>
              <w:jc w:val="center"/>
              <w:rPr>
                <w:b/>
                <w:sz w:val="22"/>
                <w:szCs w:val="22"/>
              </w:rPr>
            </w:pPr>
            <w:r w:rsidRPr="00F42E41">
              <w:rPr>
                <w:b/>
                <w:sz w:val="22"/>
                <w:szCs w:val="22"/>
              </w:rPr>
              <w:t>Наименование объектов</w:t>
            </w:r>
          </w:p>
        </w:tc>
        <w:tc>
          <w:tcPr>
            <w:tcW w:w="5675" w:type="dxa"/>
            <w:gridSpan w:val="2"/>
            <w:vAlign w:val="center"/>
          </w:tcPr>
          <w:p w14:paraId="5BDA54CD" w14:textId="77777777" w:rsidR="00F42E41" w:rsidRPr="00F42E41" w:rsidRDefault="00F42E41" w:rsidP="00F42E41">
            <w:pPr>
              <w:widowControl w:val="0"/>
              <w:jc w:val="center"/>
              <w:rPr>
                <w:b/>
                <w:sz w:val="22"/>
                <w:szCs w:val="22"/>
              </w:rPr>
            </w:pPr>
            <w:r w:rsidRPr="00F42E41">
              <w:rPr>
                <w:b/>
                <w:sz w:val="22"/>
                <w:szCs w:val="22"/>
              </w:rPr>
              <w:t>Расчетные показатели</w:t>
            </w:r>
          </w:p>
        </w:tc>
      </w:tr>
      <w:tr w:rsidR="00F42E41" w:rsidRPr="00F42E41" w14:paraId="5BDA54D2" w14:textId="77777777" w:rsidTr="00F42E41">
        <w:trPr>
          <w:trHeight w:val="302"/>
          <w:jc w:val="center"/>
        </w:trPr>
        <w:tc>
          <w:tcPr>
            <w:tcW w:w="4358" w:type="dxa"/>
            <w:vMerge/>
            <w:vAlign w:val="center"/>
          </w:tcPr>
          <w:p w14:paraId="5BDA54CF" w14:textId="77777777" w:rsidR="00F42E41" w:rsidRPr="00F42E41" w:rsidRDefault="00F42E41" w:rsidP="00F42E41">
            <w:pPr>
              <w:widowControl w:val="0"/>
              <w:jc w:val="both"/>
              <w:rPr>
                <w:b/>
                <w:sz w:val="22"/>
                <w:szCs w:val="22"/>
              </w:rPr>
            </w:pPr>
          </w:p>
        </w:tc>
        <w:tc>
          <w:tcPr>
            <w:tcW w:w="2714" w:type="dxa"/>
            <w:vAlign w:val="center"/>
          </w:tcPr>
          <w:p w14:paraId="5BDA54D0" w14:textId="77777777" w:rsidR="00F42E41" w:rsidRPr="00F42E41" w:rsidRDefault="00F42E41" w:rsidP="00F42E41">
            <w:pPr>
              <w:widowControl w:val="0"/>
              <w:suppressAutoHyphens/>
              <w:jc w:val="center"/>
              <w:rPr>
                <w:b/>
                <w:sz w:val="22"/>
                <w:szCs w:val="22"/>
              </w:rPr>
            </w:pPr>
            <w:r w:rsidRPr="00F42E41">
              <w:rPr>
                <w:b/>
                <w:sz w:val="22"/>
                <w:szCs w:val="22"/>
              </w:rPr>
              <w:t>минимально допустимого уровня обеспеченности</w:t>
            </w:r>
          </w:p>
        </w:tc>
        <w:tc>
          <w:tcPr>
            <w:tcW w:w="2961" w:type="dxa"/>
            <w:vAlign w:val="center"/>
          </w:tcPr>
          <w:p w14:paraId="5BDA54D1" w14:textId="77777777" w:rsidR="00F42E41" w:rsidRPr="00F42E41" w:rsidRDefault="00F42E41" w:rsidP="00F42E41">
            <w:pPr>
              <w:widowControl w:val="0"/>
              <w:suppressAutoHyphens/>
              <w:jc w:val="center"/>
              <w:rPr>
                <w:b/>
                <w:sz w:val="22"/>
                <w:szCs w:val="22"/>
              </w:rPr>
            </w:pPr>
            <w:r w:rsidRPr="00F42E41">
              <w:rPr>
                <w:b/>
                <w:sz w:val="22"/>
                <w:szCs w:val="22"/>
              </w:rPr>
              <w:t>максимально допустимого уровня территориальной доступности</w:t>
            </w:r>
          </w:p>
        </w:tc>
      </w:tr>
      <w:tr w:rsidR="00F42E41" w:rsidRPr="00F42E41" w14:paraId="5BDA54D6" w14:textId="77777777" w:rsidTr="00F42E41">
        <w:trPr>
          <w:trHeight w:val="242"/>
          <w:jc w:val="center"/>
        </w:trPr>
        <w:tc>
          <w:tcPr>
            <w:tcW w:w="4358" w:type="dxa"/>
            <w:tcBorders>
              <w:bottom w:val="single" w:sz="4" w:space="0" w:color="auto"/>
            </w:tcBorders>
          </w:tcPr>
          <w:p w14:paraId="5BDA54D3" w14:textId="77777777" w:rsidR="00F42E41" w:rsidRPr="00F42E41" w:rsidRDefault="00F42E41" w:rsidP="00F42E41">
            <w:pPr>
              <w:widowControl w:val="0"/>
              <w:suppressAutoHyphens/>
              <w:rPr>
                <w:bCs/>
                <w:sz w:val="22"/>
                <w:szCs w:val="22"/>
              </w:rPr>
            </w:pPr>
            <w:r w:rsidRPr="00F42E41">
              <w:rPr>
                <w:bCs/>
                <w:sz w:val="22"/>
                <w:szCs w:val="22"/>
              </w:rPr>
              <w:t>Подразделения пожарной охраны *</w:t>
            </w:r>
          </w:p>
        </w:tc>
        <w:tc>
          <w:tcPr>
            <w:tcW w:w="2714" w:type="dxa"/>
            <w:tcBorders>
              <w:bottom w:val="single" w:sz="4" w:space="0" w:color="auto"/>
            </w:tcBorders>
            <w:vAlign w:val="center"/>
          </w:tcPr>
          <w:p w14:paraId="5BDA54D4" w14:textId="77777777" w:rsidR="00F42E41" w:rsidRPr="00F42E41" w:rsidRDefault="00F42E41" w:rsidP="00F42E41">
            <w:pPr>
              <w:widowControl w:val="0"/>
              <w:ind w:left="-57" w:right="-57"/>
              <w:jc w:val="center"/>
              <w:rPr>
                <w:bCs/>
                <w:sz w:val="22"/>
                <w:szCs w:val="22"/>
              </w:rPr>
            </w:pPr>
            <w:r w:rsidRPr="00F42E41">
              <w:rPr>
                <w:bCs/>
                <w:sz w:val="22"/>
                <w:szCs w:val="22"/>
              </w:rPr>
              <w:t>по расчету в соответствии с СП 11.13130.2009</w:t>
            </w:r>
          </w:p>
        </w:tc>
        <w:tc>
          <w:tcPr>
            <w:tcW w:w="2961" w:type="dxa"/>
            <w:tcBorders>
              <w:bottom w:val="single" w:sz="4" w:space="0" w:color="auto"/>
            </w:tcBorders>
            <w:vAlign w:val="center"/>
          </w:tcPr>
          <w:p w14:paraId="5BDA54D5" w14:textId="77777777" w:rsidR="00F42E41" w:rsidRPr="00F42E41" w:rsidRDefault="00F42E41" w:rsidP="00F42E41">
            <w:pPr>
              <w:widowControl w:val="0"/>
              <w:ind w:left="-28" w:right="-28"/>
              <w:jc w:val="center"/>
              <w:rPr>
                <w:bCs/>
                <w:spacing w:val="-2"/>
                <w:sz w:val="22"/>
                <w:szCs w:val="22"/>
              </w:rPr>
            </w:pPr>
            <w:r w:rsidRPr="00F42E41">
              <w:rPr>
                <w:bCs/>
                <w:sz w:val="22"/>
                <w:szCs w:val="22"/>
              </w:rPr>
              <w:t>по расчету в соответствии с СП 11.13130.2009</w:t>
            </w:r>
          </w:p>
        </w:tc>
      </w:tr>
      <w:tr w:rsidR="00F42E41" w:rsidRPr="00F42E41" w14:paraId="5BDA54DA" w14:textId="77777777" w:rsidTr="00F42E41">
        <w:trPr>
          <w:trHeight w:val="242"/>
          <w:jc w:val="center"/>
        </w:trPr>
        <w:tc>
          <w:tcPr>
            <w:tcW w:w="4358" w:type="dxa"/>
          </w:tcPr>
          <w:p w14:paraId="5BDA54D7" w14:textId="77777777" w:rsidR="00F42E41" w:rsidRPr="00F42E41" w:rsidRDefault="00F42E41" w:rsidP="00F42E41">
            <w:pPr>
              <w:widowControl w:val="0"/>
              <w:suppressAutoHyphens/>
              <w:rPr>
                <w:sz w:val="22"/>
                <w:szCs w:val="22"/>
              </w:rPr>
            </w:pPr>
            <w:r w:rsidRPr="00F42E41">
              <w:rPr>
                <w:sz w:val="22"/>
                <w:szCs w:val="22"/>
              </w:rPr>
              <w:t>Источники наружного противопожарного водоснабжения **</w:t>
            </w:r>
          </w:p>
        </w:tc>
        <w:tc>
          <w:tcPr>
            <w:tcW w:w="2714" w:type="dxa"/>
            <w:vAlign w:val="center"/>
          </w:tcPr>
          <w:p w14:paraId="5BDA54D8" w14:textId="77777777" w:rsidR="00F42E41" w:rsidRPr="00F42E41" w:rsidRDefault="00F42E41" w:rsidP="00F42E41">
            <w:pPr>
              <w:widowControl w:val="0"/>
              <w:suppressAutoHyphens/>
              <w:ind w:left="-57" w:right="-57"/>
              <w:jc w:val="center"/>
              <w:rPr>
                <w:sz w:val="22"/>
                <w:szCs w:val="22"/>
              </w:rPr>
            </w:pPr>
            <w:r w:rsidRPr="00F42E41">
              <w:rPr>
                <w:bCs/>
                <w:sz w:val="22"/>
                <w:szCs w:val="22"/>
              </w:rPr>
              <w:t>по расчету в соответствии с СП 8.13130.2009</w:t>
            </w:r>
          </w:p>
        </w:tc>
        <w:tc>
          <w:tcPr>
            <w:tcW w:w="2961" w:type="dxa"/>
            <w:vAlign w:val="center"/>
          </w:tcPr>
          <w:p w14:paraId="5BDA54D9" w14:textId="77777777" w:rsidR="00F42E41" w:rsidRPr="00F42E41" w:rsidRDefault="00F42E41" w:rsidP="00F42E41">
            <w:pPr>
              <w:widowControl w:val="0"/>
              <w:ind w:left="-28" w:right="-28"/>
              <w:jc w:val="center"/>
              <w:rPr>
                <w:sz w:val="22"/>
                <w:szCs w:val="22"/>
              </w:rPr>
            </w:pPr>
            <w:smartTag w:uri="urn:schemas-microsoft-com:office:smarttags" w:element="metricconverter">
              <w:smartTagPr>
                <w:attr w:name="ProductID" w:val="150 м"/>
              </w:smartTagPr>
              <w:r w:rsidRPr="00F42E41">
                <w:rPr>
                  <w:sz w:val="22"/>
                  <w:szCs w:val="22"/>
                </w:rPr>
                <w:t>150 м</w:t>
              </w:r>
            </w:smartTag>
          </w:p>
        </w:tc>
      </w:tr>
      <w:tr w:rsidR="00F42E41" w:rsidRPr="00F42E41" w14:paraId="5BDA54DE" w14:textId="77777777" w:rsidTr="00F42E41">
        <w:trPr>
          <w:trHeight w:val="242"/>
          <w:jc w:val="center"/>
        </w:trPr>
        <w:tc>
          <w:tcPr>
            <w:tcW w:w="4358" w:type="dxa"/>
            <w:tcBorders>
              <w:bottom w:val="single" w:sz="4" w:space="0" w:color="auto"/>
            </w:tcBorders>
          </w:tcPr>
          <w:p w14:paraId="5BDA54DB" w14:textId="77777777" w:rsidR="00F42E41" w:rsidRPr="00F42E41" w:rsidRDefault="00F42E41" w:rsidP="00F42E41">
            <w:pPr>
              <w:widowControl w:val="0"/>
              <w:suppressAutoHyphens/>
              <w:rPr>
                <w:sz w:val="22"/>
                <w:szCs w:val="22"/>
              </w:rPr>
            </w:pPr>
            <w:r w:rsidRPr="00F42E41">
              <w:rPr>
                <w:sz w:val="22"/>
                <w:szCs w:val="22"/>
              </w:rPr>
              <w:t>Дороги (улицы, проезды) с обеспечением беспрепятственного проезда пожарной техники ***</w:t>
            </w:r>
          </w:p>
        </w:tc>
        <w:tc>
          <w:tcPr>
            <w:tcW w:w="2714" w:type="dxa"/>
            <w:tcBorders>
              <w:bottom w:val="single" w:sz="4" w:space="0" w:color="auto"/>
            </w:tcBorders>
            <w:vAlign w:val="center"/>
          </w:tcPr>
          <w:p w14:paraId="5BDA54DC" w14:textId="77777777" w:rsidR="00F42E41" w:rsidRPr="00F42E41" w:rsidRDefault="00F42E41" w:rsidP="00F42E41">
            <w:pPr>
              <w:widowControl w:val="0"/>
              <w:suppressAutoHyphens/>
              <w:ind w:left="-57" w:right="-57"/>
              <w:jc w:val="center"/>
              <w:rPr>
                <w:bCs/>
                <w:sz w:val="22"/>
                <w:szCs w:val="22"/>
              </w:rPr>
            </w:pPr>
            <w:r w:rsidRPr="00F42E41">
              <w:rPr>
                <w:bCs/>
                <w:sz w:val="22"/>
                <w:szCs w:val="22"/>
              </w:rPr>
              <w:t>не нормируется</w:t>
            </w:r>
          </w:p>
        </w:tc>
        <w:tc>
          <w:tcPr>
            <w:tcW w:w="2961" w:type="dxa"/>
            <w:tcBorders>
              <w:bottom w:val="single" w:sz="4" w:space="0" w:color="auto"/>
            </w:tcBorders>
            <w:vAlign w:val="center"/>
          </w:tcPr>
          <w:p w14:paraId="5BDA54DD" w14:textId="77777777" w:rsidR="00F42E41" w:rsidRPr="00F42E41" w:rsidRDefault="00F42E41" w:rsidP="00F42E41">
            <w:pPr>
              <w:widowControl w:val="0"/>
              <w:ind w:left="-28" w:right="-28"/>
              <w:jc w:val="center"/>
              <w:rPr>
                <w:sz w:val="22"/>
                <w:szCs w:val="22"/>
              </w:rPr>
            </w:pPr>
            <w:smartTag w:uri="urn:schemas-microsoft-com:office:smarttags" w:element="metricconverter">
              <w:smartTagPr>
                <w:attr w:name="ProductID" w:val="150 м"/>
              </w:smartTagPr>
              <w:r w:rsidRPr="00F42E41">
                <w:rPr>
                  <w:sz w:val="22"/>
                  <w:szCs w:val="22"/>
                </w:rPr>
                <w:t>150 м</w:t>
              </w:r>
            </w:smartTag>
          </w:p>
        </w:tc>
      </w:tr>
    </w:tbl>
    <w:p w14:paraId="5BDA54DF" w14:textId="77777777" w:rsidR="00F42E41" w:rsidRPr="00F42E41" w:rsidRDefault="00F42E41" w:rsidP="00F42E41">
      <w:pPr>
        <w:widowControl w:val="0"/>
        <w:spacing w:before="120"/>
        <w:ind w:firstLine="720"/>
        <w:jc w:val="both"/>
        <w:rPr>
          <w:sz w:val="22"/>
          <w:szCs w:val="22"/>
        </w:rPr>
      </w:pPr>
      <w:r w:rsidRPr="00F42E41">
        <w:rPr>
          <w:sz w:val="22"/>
          <w:szCs w:val="22"/>
        </w:rPr>
        <w:t>* При разработке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учетом перспективы развития городского округа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14:paraId="5BDA54E0" w14:textId="77777777" w:rsidR="00F42E41" w:rsidRPr="00F42E41" w:rsidRDefault="00F42E41" w:rsidP="00F42E41">
      <w:pPr>
        <w:widowControl w:val="0"/>
        <w:ind w:firstLine="720"/>
        <w:jc w:val="both"/>
        <w:rPr>
          <w:sz w:val="22"/>
          <w:szCs w:val="22"/>
        </w:rPr>
      </w:pPr>
      <w:r w:rsidRPr="00F42E41">
        <w:rPr>
          <w:sz w:val="22"/>
          <w:szCs w:val="22"/>
        </w:rPr>
        <w:t xml:space="preserve">** </w:t>
      </w:r>
      <w:r w:rsidRPr="00F42E41">
        <w:rPr>
          <w:bCs/>
          <w:sz w:val="22"/>
          <w:szCs w:val="22"/>
        </w:rPr>
        <w:t>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14:paraId="5BDA54E1" w14:textId="77777777" w:rsidR="00F42E41" w:rsidRPr="00F42E41" w:rsidRDefault="00F42E41" w:rsidP="00F42E41">
      <w:pPr>
        <w:widowControl w:val="0"/>
        <w:ind w:firstLine="720"/>
        <w:jc w:val="both"/>
        <w:rPr>
          <w:sz w:val="22"/>
          <w:szCs w:val="22"/>
        </w:rPr>
      </w:pPr>
      <w:r w:rsidRPr="00F42E41">
        <w:rPr>
          <w:sz w:val="22"/>
          <w:szCs w:val="22"/>
        </w:rPr>
        <w:t>*** Ширина проездов для пожарной техники в зависимости от высоты зданий или сооружений должна составлять не менее:</w:t>
      </w:r>
    </w:p>
    <w:p w14:paraId="5BDA54E2" w14:textId="77777777" w:rsidR="00F42E41" w:rsidRPr="00F42E41" w:rsidRDefault="00F42E41" w:rsidP="00F42E41">
      <w:pPr>
        <w:widowControl w:val="0"/>
        <w:ind w:firstLine="720"/>
        <w:jc w:val="both"/>
        <w:rPr>
          <w:sz w:val="22"/>
          <w:szCs w:val="22"/>
        </w:rPr>
      </w:pPr>
      <w:r w:rsidRPr="00F42E41">
        <w:rPr>
          <w:bCs/>
          <w:sz w:val="22"/>
          <w:szCs w:val="22"/>
        </w:rPr>
        <w:t xml:space="preserve">- </w:t>
      </w:r>
      <w:smartTag w:uri="urn:schemas-microsoft-com:office:smarttags" w:element="metricconverter">
        <w:smartTagPr>
          <w:attr w:name="ProductID" w:val="3,5 м"/>
        </w:smartTagPr>
        <w:r w:rsidRPr="00F42E41">
          <w:rPr>
            <w:bCs/>
            <w:sz w:val="22"/>
            <w:szCs w:val="22"/>
          </w:rPr>
          <w:t>3,5 м</w:t>
        </w:r>
      </w:smartTag>
      <w:r w:rsidRPr="00F42E41">
        <w:rPr>
          <w:bCs/>
          <w:sz w:val="22"/>
          <w:szCs w:val="22"/>
        </w:rPr>
        <w:t xml:space="preserve"> – при высоте зданий или сооружения до </w:t>
      </w:r>
      <w:smartTag w:uri="urn:schemas-microsoft-com:office:smarttags" w:element="metricconverter">
        <w:smartTagPr>
          <w:attr w:name="ProductID" w:val="13,0 м"/>
        </w:smartTagPr>
        <w:r w:rsidRPr="00F42E41">
          <w:rPr>
            <w:bCs/>
            <w:sz w:val="22"/>
            <w:szCs w:val="22"/>
          </w:rPr>
          <w:t>13,0 м</w:t>
        </w:r>
      </w:smartTag>
      <w:r w:rsidRPr="00F42E41">
        <w:rPr>
          <w:bCs/>
          <w:sz w:val="22"/>
          <w:szCs w:val="22"/>
        </w:rPr>
        <w:t xml:space="preserve"> включительно;</w:t>
      </w:r>
    </w:p>
    <w:p w14:paraId="5BDA54E3" w14:textId="77777777" w:rsidR="00F42E41" w:rsidRPr="00F42E41" w:rsidRDefault="00F42E41" w:rsidP="00F42E41">
      <w:pPr>
        <w:widowControl w:val="0"/>
        <w:ind w:firstLine="720"/>
        <w:jc w:val="both"/>
        <w:rPr>
          <w:sz w:val="22"/>
          <w:szCs w:val="22"/>
        </w:rPr>
      </w:pPr>
      <w:r w:rsidRPr="00F42E41">
        <w:rPr>
          <w:bCs/>
          <w:sz w:val="22"/>
          <w:szCs w:val="22"/>
        </w:rPr>
        <w:t xml:space="preserve">- </w:t>
      </w:r>
      <w:smartTag w:uri="urn:schemas-microsoft-com:office:smarttags" w:element="metricconverter">
        <w:smartTagPr>
          <w:attr w:name="ProductID" w:val="4,2 м"/>
        </w:smartTagPr>
        <w:r w:rsidRPr="00F42E41">
          <w:rPr>
            <w:bCs/>
            <w:sz w:val="22"/>
            <w:szCs w:val="22"/>
          </w:rPr>
          <w:t>4,2 м</w:t>
        </w:r>
      </w:smartTag>
      <w:r w:rsidRPr="00F42E41">
        <w:rPr>
          <w:bCs/>
          <w:sz w:val="22"/>
          <w:szCs w:val="22"/>
        </w:rPr>
        <w:t xml:space="preserve"> – при высоте здания от </w:t>
      </w:r>
      <w:smartTag w:uri="urn:schemas-microsoft-com:office:smarttags" w:element="metricconverter">
        <w:smartTagPr>
          <w:attr w:name="ProductID" w:val="13,0 м"/>
        </w:smartTagPr>
        <w:r w:rsidRPr="00F42E41">
          <w:rPr>
            <w:bCs/>
            <w:sz w:val="22"/>
            <w:szCs w:val="22"/>
          </w:rPr>
          <w:t>13,0 м</w:t>
        </w:r>
      </w:smartTag>
      <w:r w:rsidRPr="00F42E41">
        <w:rPr>
          <w:bCs/>
          <w:sz w:val="22"/>
          <w:szCs w:val="22"/>
        </w:rPr>
        <w:t xml:space="preserve"> до </w:t>
      </w:r>
      <w:smartTag w:uri="urn:schemas-microsoft-com:office:smarttags" w:element="metricconverter">
        <w:smartTagPr>
          <w:attr w:name="ProductID" w:val="46,0 м"/>
        </w:smartTagPr>
        <w:r w:rsidRPr="00F42E41">
          <w:rPr>
            <w:bCs/>
            <w:sz w:val="22"/>
            <w:szCs w:val="22"/>
          </w:rPr>
          <w:t>46,0 м</w:t>
        </w:r>
      </w:smartTag>
      <w:r w:rsidRPr="00F42E41">
        <w:rPr>
          <w:bCs/>
          <w:sz w:val="22"/>
          <w:szCs w:val="22"/>
        </w:rPr>
        <w:t xml:space="preserve"> включительно;</w:t>
      </w:r>
    </w:p>
    <w:p w14:paraId="5BDA54E4" w14:textId="77777777" w:rsidR="00F42E41" w:rsidRPr="00F42E41" w:rsidRDefault="00F42E41" w:rsidP="00F42E41">
      <w:pPr>
        <w:widowControl w:val="0"/>
        <w:ind w:firstLine="720"/>
        <w:jc w:val="both"/>
        <w:rPr>
          <w:bCs/>
          <w:sz w:val="22"/>
          <w:szCs w:val="22"/>
        </w:rPr>
      </w:pPr>
      <w:r w:rsidRPr="00F42E41">
        <w:rPr>
          <w:bCs/>
          <w:sz w:val="22"/>
          <w:szCs w:val="22"/>
        </w:rPr>
        <w:t xml:space="preserve">- </w:t>
      </w:r>
      <w:smartTag w:uri="urn:schemas-microsoft-com:office:smarttags" w:element="metricconverter">
        <w:smartTagPr>
          <w:attr w:name="ProductID" w:val="6,0 м"/>
        </w:smartTagPr>
        <w:r w:rsidRPr="00F42E41">
          <w:rPr>
            <w:bCs/>
            <w:sz w:val="22"/>
            <w:szCs w:val="22"/>
          </w:rPr>
          <w:t>6,0 м</w:t>
        </w:r>
      </w:smartTag>
      <w:r w:rsidRPr="00F42E41">
        <w:rPr>
          <w:bCs/>
          <w:sz w:val="22"/>
          <w:szCs w:val="22"/>
        </w:rPr>
        <w:t xml:space="preserve"> – при высоте здания более </w:t>
      </w:r>
      <w:smartTag w:uri="urn:schemas-microsoft-com:office:smarttags" w:element="metricconverter">
        <w:smartTagPr>
          <w:attr w:name="ProductID" w:val="46 м"/>
        </w:smartTagPr>
        <w:r w:rsidRPr="00F42E41">
          <w:rPr>
            <w:bCs/>
            <w:sz w:val="22"/>
            <w:szCs w:val="22"/>
          </w:rPr>
          <w:t>46 м</w:t>
        </w:r>
      </w:smartTag>
      <w:r w:rsidRPr="00F42E41">
        <w:rPr>
          <w:bCs/>
          <w:sz w:val="22"/>
          <w:szCs w:val="22"/>
        </w:rPr>
        <w:t>.</w:t>
      </w:r>
    </w:p>
    <w:p w14:paraId="5BDA54E5" w14:textId="77777777" w:rsidR="00F42E41" w:rsidRDefault="00F42E41" w:rsidP="00F42E41">
      <w:pPr>
        <w:widowControl w:val="0"/>
        <w:ind w:firstLine="720"/>
        <w:jc w:val="both"/>
        <w:rPr>
          <w:bCs/>
          <w:sz w:val="22"/>
          <w:szCs w:val="22"/>
        </w:rPr>
      </w:pPr>
      <w:r w:rsidRPr="00F42E41">
        <w:rPr>
          <w:bCs/>
          <w:sz w:val="22"/>
          <w:szCs w:val="22"/>
        </w:rPr>
        <w:t>Проектирование проездов и подъездов к зданиям и сооружения следует осуществлять в соответствии с СП 4.13130.2013.</w:t>
      </w:r>
    </w:p>
    <w:p w14:paraId="5BDA54E6" w14:textId="77777777" w:rsidR="00027118" w:rsidRDefault="00027118" w:rsidP="00F42E41">
      <w:pPr>
        <w:widowControl w:val="0"/>
        <w:ind w:firstLine="720"/>
        <w:jc w:val="both"/>
        <w:rPr>
          <w:bCs/>
          <w:sz w:val="22"/>
          <w:szCs w:val="22"/>
        </w:rPr>
      </w:pPr>
    </w:p>
    <w:p w14:paraId="5BDA54E8" w14:textId="77777777" w:rsidR="00027118" w:rsidRDefault="00027118" w:rsidP="000271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jc w:val="center"/>
        <w:rPr>
          <w:b/>
          <w:bCs/>
        </w:rPr>
      </w:pPr>
      <w:r>
        <w:rPr>
          <w:b/>
          <w:bCs/>
        </w:rPr>
        <w:t>18. Нормативы охраны окружающей среды</w:t>
      </w:r>
    </w:p>
    <w:p w14:paraId="5BDA54E9" w14:textId="77777777" w:rsidR="00F42E41" w:rsidRPr="00F42E41" w:rsidRDefault="00F42E41" w:rsidP="00F42E41">
      <w:pPr>
        <w:widowControl w:val="0"/>
        <w:spacing w:line="239" w:lineRule="auto"/>
        <w:ind w:firstLine="708"/>
        <w:jc w:val="both"/>
      </w:pPr>
    </w:p>
    <w:p w14:paraId="5BDA54EA" w14:textId="77777777" w:rsidR="00F42E41" w:rsidRPr="00F42E41" w:rsidRDefault="00F42E41" w:rsidP="00F42E41">
      <w:pPr>
        <w:widowControl w:val="0"/>
        <w:spacing w:line="239" w:lineRule="auto"/>
        <w:ind w:firstLine="708"/>
        <w:jc w:val="both"/>
      </w:pPr>
      <w:r w:rsidRPr="00F42E41">
        <w:t>18.1.</w:t>
      </w:r>
      <w:r w:rsidRPr="00F42E41">
        <w:rPr>
          <w:b/>
        </w:rPr>
        <w:t> </w:t>
      </w:r>
      <w:r w:rsidRPr="00F42E41">
        <w:t>При планировке и застройке городского округа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городского округа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14:paraId="5BDA54EB" w14:textId="77777777" w:rsidR="00F42E41" w:rsidRPr="00F42E41" w:rsidRDefault="00F42E41" w:rsidP="00F42E41">
      <w:pPr>
        <w:widowControl w:val="0"/>
        <w:spacing w:line="239" w:lineRule="auto"/>
        <w:ind w:firstLine="709"/>
        <w:jc w:val="both"/>
      </w:pPr>
      <w:r w:rsidRPr="00F42E41">
        <w:rPr>
          <w:bCs/>
        </w:rPr>
        <w:t>18.</w:t>
      </w:r>
      <w:r w:rsidRPr="00F42E41">
        <w:t>2.</w:t>
      </w:r>
      <w:r w:rsidRPr="00F42E41">
        <w:rPr>
          <w:bCs/>
        </w:rPr>
        <w:t> </w:t>
      </w:r>
      <w:r w:rsidRPr="00F42E41">
        <w:t xml:space="preserve">Расчетные показатели объектов, необходимых </w:t>
      </w:r>
      <w:r w:rsidRPr="00F42E41">
        <w:rPr>
          <w:bCs/>
        </w:rPr>
        <w:t xml:space="preserve">для организации и осуществления </w:t>
      </w:r>
      <w:r w:rsidRPr="00F42E41">
        <w:rPr>
          <w:bCs/>
        </w:rPr>
        <w:lastRenderedPageBreak/>
        <w:t>программ и проектов в области охраны окружающей среды и экологической безопасности, следует принимать в соответствии с таблицей 18.1.</w:t>
      </w:r>
    </w:p>
    <w:p w14:paraId="5BDA54EC" w14:textId="77777777" w:rsidR="00F42E41" w:rsidRPr="00F42E41" w:rsidRDefault="00F42E41" w:rsidP="00F42E41">
      <w:pPr>
        <w:widowControl w:val="0"/>
        <w:spacing w:line="239" w:lineRule="auto"/>
        <w:ind w:firstLine="709"/>
        <w:jc w:val="right"/>
      </w:pPr>
      <w:r w:rsidRPr="00F42E41">
        <w:t>Таблица 18.1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9"/>
        <w:gridCol w:w="2287"/>
        <w:gridCol w:w="2877"/>
        <w:gridCol w:w="1758"/>
      </w:tblGrid>
      <w:tr w:rsidR="00F42E41" w:rsidRPr="00F42E41" w14:paraId="5BDA54F3" w14:textId="77777777" w:rsidTr="00F42E41">
        <w:trPr>
          <w:trHeight w:val="312"/>
          <w:tblHeader/>
          <w:jc w:val="center"/>
        </w:trPr>
        <w:tc>
          <w:tcPr>
            <w:tcW w:w="3159" w:type="dxa"/>
            <w:vMerge w:val="restart"/>
            <w:shd w:val="clear" w:color="auto" w:fill="auto"/>
            <w:vAlign w:val="center"/>
          </w:tcPr>
          <w:p w14:paraId="5BDA54ED" w14:textId="77777777" w:rsidR="00F42E41" w:rsidRPr="00F42E41" w:rsidRDefault="00F42E41" w:rsidP="00F42E41">
            <w:pPr>
              <w:widowControl w:val="0"/>
              <w:ind w:left="-57" w:right="-57"/>
              <w:jc w:val="center"/>
              <w:rPr>
                <w:b/>
                <w:sz w:val="22"/>
                <w:szCs w:val="22"/>
              </w:rPr>
            </w:pPr>
            <w:r w:rsidRPr="00F42E41">
              <w:rPr>
                <w:b/>
                <w:sz w:val="22"/>
                <w:szCs w:val="22"/>
              </w:rPr>
              <w:t xml:space="preserve">Наименование </w:t>
            </w:r>
          </w:p>
          <w:p w14:paraId="5BDA54EE" w14:textId="77777777" w:rsidR="00F42E41" w:rsidRPr="00F42E41" w:rsidRDefault="00F42E41" w:rsidP="00F42E41">
            <w:pPr>
              <w:widowControl w:val="0"/>
              <w:ind w:left="-57" w:right="-57"/>
              <w:jc w:val="center"/>
              <w:rPr>
                <w:b/>
                <w:sz w:val="22"/>
                <w:szCs w:val="22"/>
              </w:rPr>
            </w:pPr>
            <w:r w:rsidRPr="00F42E41">
              <w:rPr>
                <w:b/>
                <w:sz w:val="22"/>
                <w:szCs w:val="22"/>
              </w:rPr>
              <w:t>объекта</w:t>
            </w:r>
          </w:p>
        </w:tc>
        <w:tc>
          <w:tcPr>
            <w:tcW w:w="5164" w:type="dxa"/>
            <w:gridSpan w:val="2"/>
            <w:vAlign w:val="center"/>
          </w:tcPr>
          <w:p w14:paraId="5BDA54EF" w14:textId="77777777" w:rsidR="00F42E41" w:rsidRPr="00F42E41" w:rsidRDefault="00F42E41" w:rsidP="00F42E41">
            <w:pPr>
              <w:widowControl w:val="0"/>
              <w:ind w:left="-57" w:right="-57"/>
              <w:jc w:val="center"/>
              <w:rPr>
                <w:b/>
                <w:sz w:val="22"/>
                <w:szCs w:val="22"/>
              </w:rPr>
            </w:pPr>
            <w:r w:rsidRPr="00F42E41">
              <w:rPr>
                <w:b/>
                <w:sz w:val="22"/>
                <w:szCs w:val="22"/>
              </w:rPr>
              <w:t>Расчетные показатели</w:t>
            </w:r>
          </w:p>
        </w:tc>
        <w:tc>
          <w:tcPr>
            <w:tcW w:w="1758" w:type="dxa"/>
            <w:vMerge w:val="restart"/>
            <w:vAlign w:val="center"/>
          </w:tcPr>
          <w:p w14:paraId="5BDA54F0"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Размер </w:t>
            </w:r>
          </w:p>
          <w:p w14:paraId="5BDA54F1"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земельного </w:t>
            </w:r>
          </w:p>
          <w:p w14:paraId="5BDA54F2" w14:textId="77777777" w:rsidR="00F42E41" w:rsidRPr="00F42E41" w:rsidRDefault="00F42E41" w:rsidP="00F42E41">
            <w:pPr>
              <w:widowControl w:val="0"/>
              <w:suppressAutoHyphens/>
              <w:ind w:left="-57" w:right="-57"/>
              <w:jc w:val="center"/>
              <w:rPr>
                <w:b/>
                <w:sz w:val="22"/>
                <w:szCs w:val="22"/>
              </w:rPr>
            </w:pPr>
            <w:r w:rsidRPr="00F42E41">
              <w:rPr>
                <w:b/>
                <w:sz w:val="22"/>
                <w:szCs w:val="22"/>
              </w:rPr>
              <w:t>участка</w:t>
            </w:r>
          </w:p>
        </w:tc>
      </w:tr>
      <w:tr w:rsidR="00F42E41" w:rsidRPr="00F42E41" w14:paraId="5BDA54F8" w14:textId="77777777" w:rsidTr="00F42E41">
        <w:trPr>
          <w:trHeight w:val="93"/>
          <w:tblHeader/>
          <w:jc w:val="center"/>
        </w:trPr>
        <w:tc>
          <w:tcPr>
            <w:tcW w:w="3159" w:type="dxa"/>
            <w:vMerge/>
            <w:tcBorders>
              <w:bottom w:val="single" w:sz="4" w:space="0" w:color="auto"/>
            </w:tcBorders>
            <w:shd w:val="clear" w:color="auto" w:fill="auto"/>
            <w:vAlign w:val="center"/>
          </w:tcPr>
          <w:p w14:paraId="5BDA54F4" w14:textId="77777777" w:rsidR="00F42E41" w:rsidRPr="00F42E41" w:rsidRDefault="00F42E41" w:rsidP="00F42E41">
            <w:pPr>
              <w:widowControl w:val="0"/>
              <w:ind w:left="-57" w:right="-57"/>
              <w:jc w:val="center"/>
              <w:rPr>
                <w:b/>
                <w:sz w:val="22"/>
                <w:szCs w:val="22"/>
              </w:rPr>
            </w:pPr>
          </w:p>
        </w:tc>
        <w:tc>
          <w:tcPr>
            <w:tcW w:w="2287" w:type="dxa"/>
            <w:tcBorders>
              <w:bottom w:val="single" w:sz="4" w:space="0" w:color="auto"/>
            </w:tcBorders>
            <w:vAlign w:val="center"/>
          </w:tcPr>
          <w:p w14:paraId="5BDA54F5"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минимально допустимого уровня обеспеченности </w:t>
            </w:r>
          </w:p>
        </w:tc>
        <w:tc>
          <w:tcPr>
            <w:tcW w:w="2877" w:type="dxa"/>
            <w:tcBorders>
              <w:bottom w:val="single" w:sz="4" w:space="0" w:color="auto"/>
            </w:tcBorders>
            <w:vAlign w:val="center"/>
          </w:tcPr>
          <w:p w14:paraId="5BDA54F6" w14:textId="77777777" w:rsidR="00F42E41" w:rsidRPr="00F42E41" w:rsidRDefault="00F42E41" w:rsidP="00F42E41">
            <w:pPr>
              <w:widowControl w:val="0"/>
              <w:ind w:left="-57" w:right="-57"/>
              <w:jc w:val="center"/>
              <w:rPr>
                <w:b/>
                <w:sz w:val="22"/>
                <w:szCs w:val="22"/>
              </w:rPr>
            </w:pPr>
            <w:r w:rsidRPr="00F42E41">
              <w:rPr>
                <w:b/>
                <w:sz w:val="22"/>
                <w:szCs w:val="22"/>
              </w:rPr>
              <w:t>максимально допустимого уровня территориальной доступности</w:t>
            </w:r>
          </w:p>
        </w:tc>
        <w:tc>
          <w:tcPr>
            <w:tcW w:w="1758" w:type="dxa"/>
            <w:vMerge/>
            <w:tcBorders>
              <w:bottom w:val="single" w:sz="4" w:space="0" w:color="auto"/>
            </w:tcBorders>
            <w:vAlign w:val="center"/>
          </w:tcPr>
          <w:p w14:paraId="5BDA54F7" w14:textId="77777777" w:rsidR="00F42E41" w:rsidRPr="00F42E41" w:rsidRDefault="00F42E41" w:rsidP="00F42E41">
            <w:pPr>
              <w:widowControl w:val="0"/>
              <w:ind w:left="-57" w:right="-57"/>
              <w:jc w:val="center"/>
              <w:rPr>
                <w:b/>
                <w:sz w:val="22"/>
                <w:szCs w:val="22"/>
              </w:rPr>
            </w:pPr>
          </w:p>
        </w:tc>
      </w:tr>
      <w:tr w:rsidR="00F42E41" w:rsidRPr="00F42E41" w14:paraId="5BDA54FD" w14:textId="77777777" w:rsidTr="00F42E41">
        <w:trPr>
          <w:trHeight w:val="93"/>
          <w:tblHeader/>
          <w:jc w:val="center"/>
        </w:trPr>
        <w:tc>
          <w:tcPr>
            <w:tcW w:w="3159" w:type="dxa"/>
            <w:tcBorders>
              <w:bottom w:val="single" w:sz="4" w:space="0" w:color="auto"/>
            </w:tcBorders>
            <w:shd w:val="clear" w:color="auto" w:fill="auto"/>
          </w:tcPr>
          <w:p w14:paraId="5BDA54F9" w14:textId="77777777" w:rsidR="00F42E41" w:rsidRPr="00F42E41" w:rsidRDefault="00F42E41" w:rsidP="00F42E41">
            <w:pPr>
              <w:widowControl w:val="0"/>
              <w:suppressAutoHyphens/>
              <w:ind w:left="-28" w:right="-28"/>
              <w:rPr>
                <w:sz w:val="22"/>
                <w:szCs w:val="22"/>
              </w:rPr>
            </w:pPr>
            <w:r w:rsidRPr="00F42E41">
              <w:rPr>
                <w:bCs/>
                <w:sz w:val="22"/>
                <w:szCs w:val="22"/>
              </w:rPr>
              <w:t>Здания административные, в том числе лаборатории, осуществляющие контроль за состоянием окружающей среды</w:t>
            </w:r>
          </w:p>
        </w:tc>
        <w:tc>
          <w:tcPr>
            <w:tcW w:w="2287" w:type="dxa"/>
            <w:tcBorders>
              <w:bottom w:val="single" w:sz="4" w:space="0" w:color="auto"/>
            </w:tcBorders>
            <w:vAlign w:val="center"/>
          </w:tcPr>
          <w:p w14:paraId="5BDA54FA" w14:textId="77777777" w:rsidR="00F42E41" w:rsidRPr="00F42E41" w:rsidRDefault="00F42E41" w:rsidP="00F42E41">
            <w:pPr>
              <w:widowControl w:val="0"/>
              <w:suppressAutoHyphens/>
              <w:ind w:left="-28" w:right="-28"/>
              <w:jc w:val="center"/>
              <w:rPr>
                <w:sz w:val="22"/>
                <w:szCs w:val="22"/>
              </w:rPr>
            </w:pPr>
            <w:r w:rsidRPr="00F42E41">
              <w:rPr>
                <w:bCs/>
                <w:sz w:val="22"/>
                <w:szCs w:val="22"/>
              </w:rPr>
              <w:t>по заданию на проектирование, но не менее 1 объекта</w:t>
            </w:r>
          </w:p>
        </w:tc>
        <w:tc>
          <w:tcPr>
            <w:tcW w:w="2877" w:type="dxa"/>
            <w:tcBorders>
              <w:bottom w:val="single" w:sz="4" w:space="0" w:color="auto"/>
            </w:tcBorders>
            <w:vAlign w:val="center"/>
          </w:tcPr>
          <w:p w14:paraId="5BDA54FB" w14:textId="77777777" w:rsidR="00F42E41" w:rsidRPr="00F42E41" w:rsidRDefault="00F42E41" w:rsidP="00F42E41">
            <w:pPr>
              <w:widowControl w:val="0"/>
              <w:suppressAutoHyphens/>
              <w:jc w:val="center"/>
              <w:rPr>
                <w:sz w:val="22"/>
                <w:szCs w:val="22"/>
              </w:rPr>
            </w:pPr>
            <w:r w:rsidRPr="00F42E41">
              <w:rPr>
                <w:bCs/>
                <w:sz w:val="22"/>
                <w:szCs w:val="22"/>
              </w:rPr>
              <w:t>не нормируется</w:t>
            </w:r>
          </w:p>
        </w:tc>
        <w:tc>
          <w:tcPr>
            <w:tcW w:w="1758" w:type="dxa"/>
            <w:tcBorders>
              <w:bottom w:val="single" w:sz="4" w:space="0" w:color="auto"/>
            </w:tcBorders>
            <w:vAlign w:val="center"/>
          </w:tcPr>
          <w:p w14:paraId="5BDA54FC" w14:textId="77777777" w:rsidR="00F42E41" w:rsidRPr="00F42E41" w:rsidRDefault="00F42E41" w:rsidP="00F42E41">
            <w:pPr>
              <w:widowControl w:val="0"/>
              <w:suppressAutoHyphens/>
              <w:ind w:left="-28" w:right="-28"/>
              <w:jc w:val="center"/>
              <w:rPr>
                <w:sz w:val="22"/>
                <w:szCs w:val="22"/>
              </w:rPr>
            </w:pPr>
            <w:r w:rsidRPr="00F42E41">
              <w:rPr>
                <w:bCs/>
                <w:sz w:val="22"/>
                <w:szCs w:val="22"/>
              </w:rPr>
              <w:t>по заданию на проектирование</w:t>
            </w:r>
          </w:p>
        </w:tc>
      </w:tr>
    </w:tbl>
    <w:p w14:paraId="5BDA54FE" w14:textId="77777777" w:rsidR="00F42E41" w:rsidRPr="00F42E41" w:rsidRDefault="00F42E41" w:rsidP="00F42E41">
      <w:pPr>
        <w:widowControl w:val="0"/>
        <w:spacing w:line="239" w:lineRule="auto"/>
        <w:ind w:firstLine="709"/>
        <w:jc w:val="both"/>
        <w:rPr>
          <w:sz w:val="22"/>
          <w:szCs w:val="22"/>
        </w:rPr>
      </w:pPr>
    </w:p>
    <w:p w14:paraId="5BDA54FF" w14:textId="77777777" w:rsidR="00F42E41" w:rsidRPr="00F42E41" w:rsidRDefault="00F42E41" w:rsidP="00F42E41">
      <w:pPr>
        <w:widowControl w:val="0"/>
        <w:spacing w:line="239" w:lineRule="auto"/>
        <w:ind w:firstLine="709"/>
        <w:jc w:val="both"/>
      </w:pPr>
      <w:r w:rsidRPr="00F42E41">
        <w:rPr>
          <w:spacing w:val="-2"/>
        </w:rPr>
        <w:t>18.3.</w:t>
      </w:r>
      <w:r w:rsidRPr="00F42E41">
        <w:rPr>
          <w:b/>
        </w:rPr>
        <w:t> </w:t>
      </w:r>
      <w:r w:rsidRPr="00F42E41">
        <w:rPr>
          <w:spacing w:val="-2"/>
        </w:rPr>
        <w:t>Предельные значения допустимых уровней воздействия на среду и человека</w:t>
      </w:r>
      <w:r w:rsidRPr="00F42E41">
        <w:t xml:space="preserve"> устанавливаются в соответствии с действующими санитарно-эпидемиологическими правилами и нормативами и приведены в таблице 18.2.</w:t>
      </w:r>
    </w:p>
    <w:p w14:paraId="5BDA5500" w14:textId="77777777" w:rsidR="00F42E41" w:rsidRPr="00F42E41" w:rsidRDefault="00F42E41" w:rsidP="00F42E41">
      <w:pPr>
        <w:widowControl w:val="0"/>
        <w:spacing w:line="239" w:lineRule="auto"/>
        <w:ind w:firstLine="221"/>
        <w:jc w:val="right"/>
      </w:pPr>
      <w:r w:rsidRPr="00F42E41">
        <w:t>Таблица 18.2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1701"/>
        <w:gridCol w:w="1928"/>
        <w:gridCol w:w="2211"/>
        <w:gridCol w:w="2100"/>
      </w:tblGrid>
      <w:tr w:rsidR="00F42E41" w:rsidRPr="00F42E41" w14:paraId="5BDA5505" w14:textId="77777777" w:rsidTr="00F42E41">
        <w:trPr>
          <w:trHeight w:val="312"/>
          <w:jc w:val="center"/>
        </w:trPr>
        <w:tc>
          <w:tcPr>
            <w:tcW w:w="2211" w:type="dxa"/>
            <w:vMerge w:val="restart"/>
            <w:vAlign w:val="center"/>
          </w:tcPr>
          <w:p w14:paraId="5BDA5501" w14:textId="77777777" w:rsidR="00F42E41" w:rsidRPr="00F42E41" w:rsidRDefault="00F42E41" w:rsidP="00F42E41">
            <w:pPr>
              <w:widowControl w:val="0"/>
              <w:autoSpaceDE w:val="0"/>
              <w:autoSpaceDN w:val="0"/>
              <w:adjustRightInd w:val="0"/>
              <w:ind w:left="-113" w:right="-113"/>
              <w:jc w:val="center"/>
              <w:rPr>
                <w:b/>
                <w:bCs/>
                <w:sz w:val="22"/>
                <w:szCs w:val="22"/>
              </w:rPr>
            </w:pPr>
            <w:r w:rsidRPr="00F42E41">
              <w:rPr>
                <w:b/>
                <w:bCs/>
                <w:sz w:val="22"/>
                <w:szCs w:val="22"/>
              </w:rPr>
              <w:t>Зона</w:t>
            </w:r>
          </w:p>
        </w:tc>
        <w:tc>
          <w:tcPr>
            <w:tcW w:w="5840" w:type="dxa"/>
            <w:gridSpan w:val="3"/>
            <w:vAlign w:val="center"/>
          </w:tcPr>
          <w:p w14:paraId="5BDA5502" w14:textId="77777777" w:rsidR="00F42E41" w:rsidRPr="00F42E41" w:rsidRDefault="00F42E41" w:rsidP="00F42E41">
            <w:pPr>
              <w:widowControl w:val="0"/>
              <w:autoSpaceDE w:val="0"/>
              <w:autoSpaceDN w:val="0"/>
              <w:adjustRightInd w:val="0"/>
              <w:ind w:left="-57" w:right="-57"/>
              <w:jc w:val="center"/>
              <w:rPr>
                <w:b/>
                <w:bCs/>
                <w:spacing w:val="-2"/>
                <w:sz w:val="22"/>
                <w:szCs w:val="22"/>
              </w:rPr>
            </w:pPr>
            <w:r w:rsidRPr="00F42E41">
              <w:rPr>
                <w:rFonts w:ascii="Times New Roman Полужирный" w:hAnsi="Times New Roman Полужирный"/>
                <w:b/>
                <w:bCs/>
                <w:sz w:val="22"/>
                <w:szCs w:val="22"/>
              </w:rPr>
              <w:t>Расчетные показатели воздействия на среду и человека</w:t>
            </w:r>
          </w:p>
        </w:tc>
        <w:tc>
          <w:tcPr>
            <w:tcW w:w="2100" w:type="dxa"/>
            <w:vMerge w:val="restart"/>
            <w:vAlign w:val="center"/>
          </w:tcPr>
          <w:p w14:paraId="5BDA5503" w14:textId="77777777" w:rsidR="00F42E41" w:rsidRPr="00F42E41" w:rsidRDefault="00F42E41" w:rsidP="00F42E41">
            <w:pPr>
              <w:widowControl w:val="0"/>
              <w:autoSpaceDE w:val="0"/>
              <w:autoSpaceDN w:val="0"/>
              <w:adjustRightInd w:val="0"/>
              <w:ind w:left="-113" w:right="-113"/>
              <w:jc w:val="center"/>
              <w:rPr>
                <w:b/>
                <w:bCs/>
                <w:sz w:val="22"/>
                <w:szCs w:val="22"/>
              </w:rPr>
            </w:pPr>
            <w:r w:rsidRPr="00F42E41">
              <w:rPr>
                <w:b/>
                <w:bCs/>
                <w:sz w:val="22"/>
                <w:szCs w:val="22"/>
              </w:rPr>
              <w:t xml:space="preserve">Загрязненность </w:t>
            </w:r>
          </w:p>
          <w:p w14:paraId="5BDA5504" w14:textId="77777777" w:rsidR="00F42E41" w:rsidRPr="00F42E41" w:rsidRDefault="00F42E41" w:rsidP="00F42E41">
            <w:pPr>
              <w:widowControl w:val="0"/>
              <w:autoSpaceDE w:val="0"/>
              <w:autoSpaceDN w:val="0"/>
              <w:adjustRightInd w:val="0"/>
              <w:ind w:left="-113" w:right="-113"/>
              <w:jc w:val="center"/>
              <w:rPr>
                <w:b/>
                <w:bCs/>
                <w:sz w:val="22"/>
                <w:szCs w:val="22"/>
              </w:rPr>
            </w:pPr>
            <w:r w:rsidRPr="00F42E41">
              <w:rPr>
                <w:b/>
                <w:bCs/>
                <w:sz w:val="22"/>
                <w:szCs w:val="22"/>
              </w:rPr>
              <w:t>сточных вод *</w:t>
            </w:r>
          </w:p>
        </w:tc>
      </w:tr>
      <w:tr w:rsidR="00F42E41" w:rsidRPr="00F42E41" w14:paraId="5BDA550B" w14:textId="77777777" w:rsidTr="00F42E41">
        <w:trPr>
          <w:jc w:val="center"/>
        </w:trPr>
        <w:tc>
          <w:tcPr>
            <w:tcW w:w="2211" w:type="dxa"/>
            <w:vMerge/>
            <w:vAlign w:val="center"/>
          </w:tcPr>
          <w:p w14:paraId="5BDA5506" w14:textId="77777777" w:rsidR="00F42E41" w:rsidRPr="00F42E41" w:rsidRDefault="00F42E41" w:rsidP="00F42E41">
            <w:pPr>
              <w:widowControl w:val="0"/>
              <w:autoSpaceDE w:val="0"/>
              <w:autoSpaceDN w:val="0"/>
              <w:adjustRightInd w:val="0"/>
              <w:ind w:left="-113" w:right="-113"/>
              <w:jc w:val="center"/>
              <w:rPr>
                <w:b/>
                <w:bCs/>
                <w:sz w:val="22"/>
                <w:szCs w:val="22"/>
              </w:rPr>
            </w:pPr>
          </w:p>
        </w:tc>
        <w:tc>
          <w:tcPr>
            <w:tcW w:w="1701" w:type="dxa"/>
            <w:vAlign w:val="center"/>
          </w:tcPr>
          <w:p w14:paraId="5BDA5507" w14:textId="77777777" w:rsidR="00F42E41" w:rsidRPr="00F42E41" w:rsidRDefault="00F42E41" w:rsidP="00F42E41">
            <w:pPr>
              <w:widowControl w:val="0"/>
              <w:autoSpaceDE w:val="0"/>
              <w:autoSpaceDN w:val="0"/>
              <w:adjustRightInd w:val="0"/>
              <w:ind w:left="-57" w:right="-57"/>
              <w:jc w:val="center"/>
              <w:rPr>
                <w:b/>
                <w:bCs/>
                <w:sz w:val="22"/>
                <w:szCs w:val="22"/>
              </w:rPr>
            </w:pPr>
            <w:r w:rsidRPr="00F42E41">
              <w:rPr>
                <w:b/>
                <w:bCs/>
                <w:spacing w:val="-2"/>
                <w:sz w:val="22"/>
                <w:szCs w:val="22"/>
              </w:rPr>
              <w:t>максимальный</w:t>
            </w:r>
            <w:r w:rsidRPr="00F42E41">
              <w:rPr>
                <w:b/>
                <w:bCs/>
                <w:sz w:val="22"/>
                <w:szCs w:val="22"/>
              </w:rPr>
              <w:t xml:space="preserve"> уровень шумового воздействия</w:t>
            </w:r>
          </w:p>
        </w:tc>
        <w:tc>
          <w:tcPr>
            <w:tcW w:w="1928" w:type="dxa"/>
            <w:vAlign w:val="center"/>
          </w:tcPr>
          <w:p w14:paraId="5BDA5508" w14:textId="77777777" w:rsidR="00F42E41" w:rsidRPr="00F42E41" w:rsidRDefault="00F42E41" w:rsidP="00F42E41">
            <w:pPr>
              <w:widowControl w:val="0"/>
              <w:autoSpaceDE w:val="0"/>
              <w:autoSpaceDN w:val="0"/>
              <w:adjustRightInd w:val="0"/>
              <w:ind w:left="-57" w:right="-57"/>
              <w:jc w:val="center"/>
              <w:rPr>
                <w:b/>
                <w:bCs/>
                <w:sz w:val="22"/>
                <w:szCs w:val="22"/>
              </w:rPr>
            </w:pPr>
            <w:r w:rsidRPr="00F42E41">
              <w:rPr>
                <w:b/>
                <w:bCs/>
                <w:spacing w:val="-2"/>
                <w:sz w:val="22"/>
                <w:szCs w:val="22"/>
              </w:rPr>
              <w:t>максимальный</w:t>
            </w:r>
            <w:r w:rsidRPr="00F42E41">
              <w:rPr>
                <w:b/>
                <w:bCs/>
                <w:sz w:val="22"/>
                <w:szCs w:val="22"/>
              </w:rPr>
              <w:t xml:space="preserve"> уровень загрязнения атмосферного воздуха</w:t>
            </w:r>
          </w:p>
        </w:tc>
        <w:tc>
          <w:tcPr>
            <w:tcW w:w="2211" w:type="dxa"/>
            <w:vAlign w:val="center"/>
          </w:tcPr>
          <w:p w14:paraId="5BDA5509" w14:textId="77777777" w:rsidR="00F42E41" w:rsidRPr="00F42E41" w:rsidRDefault="00F42E41" w:rsidP="00F42E41">
            <w:pPr>
              <w:widowControl w:val="0"/>
              <w:autoSpaceDE w:val="0"/>
              <w:autoSpaceDN w:val="0"/>
              <w:adjustRightInd w:val="0"/>
              <w:ind w:left="-57" w:right="-57"/>
              <w:jc w:val="center"/>
              <w:rPr>
                <w:b/>
                <w:bCs/>
                <w:spacing w:val="-2"/>
                <w:sz w:val="22"/>
                <w:szCs w:val="22"/>
              </w:rPr>
            </w:pPr>
            <w:r w:rsidRPr="00F42E41">
              <w:rPr>
                <w:b/>
                <w:bCs/>
                <w:spacing w:val="-2"/>
                <w:sz w:val="22"/>
                <w:szCs w:val="22"/>
              </w:rPr>
              <w:t>максимальный уровень электромагнитного излучения от радиотехнических объектов</w:t>
            </w:r>
          </w:p>
        </w:tc>
        <w:tc>
          <w:tcPr>
            <w:tcW w:w="2100" w:type="dxa"/>
            <w:vMerge/>
            <w:vAlign w:val="center"/>
          </w:tcPr>
          <w:p w14:paraId="5BDA550A" w14:textId="77777777" w:rsidR="00F42E41" w:rsidRPr="00F42E41" w:rsidRDefault="00F42E41" w:rsidP="00F42E41">
            <w:pPr>
              <w:widowControl w:val="0"/>
              <w:autoSpaceDE w:val="0"/>
              <w:autoSpaceDN w:val="0"/>
              <w:adjustRightInd w:val="0"/>
              <w:ind w:left="-113" w:right="-113"/>
              <w:jc w:val="center"/>
              <w:rPr>
                <w:b/>
                <w:bCs/>
                <w:sz w:val="22"/>
                <w:szCs w:val="22"/>
              </w:rPr>
            </w:pPr>
          </w:p>
        </w:tc>
      </w:tr>
    </w:tbl>
    <w:p w14:paraId="5BDA550C"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1701"/>
        <w:gridCol w:w="1928"/>
        <w:gridCol w:w="2211"/>
        <w:gridCol w:w="2100"/>
      </w:tblGrid>
      <w:tr w:rsidR="00F42E41" w:rsidRPr="00F42E41" w14:paraId="5BDA5512" w14:textId="77777777" w:rsidTr="00F42E41">
        <w:trPr>
          <w:tblHeader/>
          <w:jc w:val="center"/>
        </w:trPr>
        <w:tc>
          <w:tcPr>
            <w:tcW w:w="2211" w:type="dxa"/>
            <w:vAlign w:val="center"/>
          </w:tcPr>
          <w:p w14:paraId="5BDA550D" w14:textId="77777777" w:rsidR="00F42E41" w:rsidRPr="00F42E41" w:rsidRDefault="00F42E41" w:rsidP="00F42E41">
            <w:pPr>
              <w:widowControl w:val="0"/>
              <w:autoSpaceDE w:val="0"/>
              <w:autoSpaceDN w:val="0"/>
              <w:adjustRightInd w:val="0"/>
              <w:ind w:left="-113" w:right="-113"/>
              <w:jc w:val="center"/>
              <w:rPr>
                <w:b/>
                <w:bCs/>
                <w:sz w:val="22"/>
                <w:szCs w:val="22"/>
              </w:rPr>
            </w:pPr>
            <w:r w:rsidRPr="00F42E41">
              <w:rPr>
                <w:b/>
                <w:bCs/>
                <w:sz w:val="22"/>
                <w:szCs w:val="22"/>
              </w:rPr>
              <w:t>1</w:t>
            </w:r>
          </w:p>
        </w:tc>
        <w:tc>
          <w:tcPr>
            <w:tcW w:w="1701" w:type="dxa"/>
            <w:vAlign w:val="center"/>
          </w:tcPr>
          <w:p w14:paraId="5BDA550E" w14:textId="77777777" w:rsidR="00F42E41" w:rsidRPr="00F42E41" w:rsidRDefault="00F42E41" w:rsidP="00F42E41">
            <w:pPr>
              <w:widowControl w:val="0"/>
              <w:autoSpaceDE w:val="0"/>
              <w:autoSpaceDN w:val="0"/>
              <w:adjustRightInd w:val="0"/>
              <w:ind w:left="-57" w:right="-57"/>
              <w:jc w:val="center"/>
              <w:rPr>
                <w:b/>
                <w:bCs/>
                <w:spacing w:val="-2"/>
                <w:sz w:val="22"/>
                <w:szCs w:val="22"/>
              </w:rPr>
            </w:pPr>
            <w:r w:rsidRPr="00F42E41">
              <w:rPr>
                <w:b/>
                <w:bCs/>
                <w:spacing w:val="-2"/>
                <w:sz w:val="22"/>
                <w:szCs w:val="22"/>
              </w:rPr>
              <w:t>2</w:t>
            </w:r>
          </w:p>
        </w:tc>
        <w:tc>
          <w:tcPr>
            <w:tcW w:w="1928" w:type="dxa"/>
            <w:vAlign w:val="center"/>
          </w:tcPr>
          <w:p w14:paraId="5BDA550F" w14:textId="77777777" w:rsidR="00F42E41" w:rsidRPr="00F42E41" w:rsidRDefault="00F42E41" w:rsidP="00F42E41">
            <w:pPr>
              <w:widowControl w:val="0"/>
              <w:autoSpaceDE w:val="0"/>
              <w:autoSpaceDN w:val="0"/>
              <w:adjustRightInd w:val="0"/>
              <w:ind w:left="-57" w:right="-57"/>
              <w:jc w:val="center"/>
              <w:rPr>
                <w:b/>
                <w:bCs/>
                <w:spacing w:val="-2"/>
                <w:sz w:val="22"/>
                <w:szCs w:val="22"/>
              </w:rPr>
            </w:pPr>
            <w:r w:rsidRPr="00F42E41">
              <w:rPr>
                <w:b/>
                <w:bCs/>
                <w:spacing w:val="-2"/>
                <w:sz w:val="22"/>
                <w:szCs w:val="22"/>
              </w:rPr>
              <w:t>3</w:t>
            </w:r>
          </w:p>
        </w:tc>
        <w:tc>
          <w:tcPr>
            <w:tcW w:w="2211" w:type="dxa"/>
            <w:vAlign w:val="center"/>
          </w:tcPr>
          <w:p w14:paraId="5BDA5510" w14:textId="77777777" w:rsidR="00F42E41" w:rsidRPr="00F42E41" w:rsidRDefault="00F42E41" w:rsidP="00F42E41">
            <w:pPr>
              <w:widowControl w:val="0"/>
              <w:autoSpaceDE w:val="0"/>
              <w:autoSpaceDN w:val="0"/>
              <w:adjustRightInd w:val="0"/>
              <w:ind w:left="-57" w:right="-57"/>
              <w:jc w:val="center"/>
              <w:rPr>
                <w:b/>
                <w:bCs/>
                <w:spacing w:val="-2"/>
                <w:sz w:val="22"/>
                <w:szCs w:val="22"/>
              </w:rPr>
            </w:pPr>
            <w:r w:rsidRPr="00F42E41">
              <w:rPr>
                <w:b/>
                <w:bCs/>
                <w:spacing w:val="-2"/>
                <w:sz w:val="22"/>
                <w:szCs w:val="22"/>
              </w:rPr>
              <w:t>4</w:t>
            </w:r>
          </w:p>
        </w:tc>
        <w:tc>
          <w:tcPr>
            <w:tcW w:w="2100" w:type="dxa"/>
            <w:vAlign w:val="center"/>
          </w:tcPr>
          <w:p w14:paraId="5BDA5511" w14:textId="77777777" w:rsidR="00F42E41" w:rsidRPr="00F42E41" w:rsidRDefault="00F42E41" w:rsidP="00F42E41">
            <w:pPr>
              <w:widowControl w:val="0"/>
              <w:autoSpaceDE w:val="0"/>
              <w:autoSpaceDN w:val="0"/>
              <w:adjustRightInd w:val="0"/>
              <w:ind w:left="-113" w:right="-113"/>
              <w:jc w:val="center"/>
              <w:rPr>
                <w:b/>
                <w:bCs/>
                <w:sz w:val="22"/>
                <w:szCs w:val="22"/>
              </w:rPr>
            </w:pPr>
            <w:r w:rsidRPr="00F42E41">
              <w:rPr>
                <w:b/>
                <w:bCs/>
                <w:sz w:val="22"/>
                <w:szCs w:val="22"/>
              </w:rPr>
              <w:t>5</w:t>
            </w:r>
          </w:p>
        </w:tc>
      </w:tr>
      <w:tr w:rsidR="00F42E41" w:rsidRPr="00F42E41" w14:paraId="5BDA5520" w14:textId="77777777" w:rsidTr="00F42E41">
        <w:tblPrEx>
          <w:tblBorders>
            <w:bottom w:val="single" w:sz="4" w:space="0" w:color="auto"/>
          </w:tblBorders>
        </w:tblPrEx>
        <w:trPr>
          <w:trHeight w:val="1092"/>
          <w:jc w:val="center"/>
        </w:trPr>
        <w:tc>
          <w:tcPr>
            <w:tcW w:w="2211" w:type="dxa"/>
          </w:tcPr>
          <w:p w14:paraId="5BDA5513"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Жилые зоны</w:t>
            </w:r>
          </w:p>
          <w:p w14:paraId="5BDA5514" w14:textId="77777777" w:rsidR="00F42E41" w:rsidRPr="00F42E41" w:rsidRDefault="00F42E41" w:rsidP="00F42E41">
            <w:pPr>
              <w:widowControl w:val="0"/>
              <w:autoSpaceDE w:val="0"/>
              <w:autoSpaceDN w:val="0"/>
              <w:adjustRightInd w:val="0"/>
              <w:ind w:left="-113" w:right="-113"/>
              <w:jc w:val="center"/>
              <w:rPr>
                <w:sz w:val="22"/>
                <w:szCs w:val="22"/>
              </w:rPr>
            </w:pPr>
          </w:p>
        </w:tc>
        <w:tc>
          <w:tcPr>
            <w:tcW w:w="1701" w:type="dxa"/>
          </w:tcPr>
          <w:p w14:paraId="5BDA5515"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55 </w:t>
            </w:r>
          </w:p>
          <w:p w14:paraId="5BDA5516"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(с 7.00 до 23.00)</w:t>
            </w:r>
          </w:p>
          <w:p w14:paraId="5BDA5517" w14:textId="77777777" w:rsidR="00F42E41" w:rsidRPr="00F42E41" w:rsidRDefault="00F42E41" w:rsidP="00F42E41">
            <w:pPr>
              <w:widowControl w:val="0"/>
              <w:autoSpaceDE w:val="0"/>
              <w:autoSpaceDN w:val="0"/>
              <w:adjustRightInd w:val="0"/>
              <w:ind w:left="-113" w:right="-113"/>
              <w:jc w:val="center"/>
              <w:rPr>
                <w:sz w:val="22"/>
                <w:szCs w:val="22"/>
              </w:rPr>
            </w:pPr>
          </w:p>
          <w:p w14:paraId="5BDA5518"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45 </w:t>
            </w:r>
            <w:r w:rsidRPr="00F42E41">
              <w:rPr>
                <w:bCs/>
                <w:sz w:val="22"/>
                <w:szCs w:val="22"/>
              </w:rPr>
              <w:t>дБА</w:t>
            </w:r>
          </w:p>
          <w:p w14:paraId="5BDA5519"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(с 23.00 до 7.00)</w:t>
            </w:r>
          </w:p>
        </w:tc>
        <w:tc>
          <w:tcPr>
            <w:tcW w:w="1928" w:type="dxa"/>
          </w:tcPr>
          <w:p w14:paraId="5BDA551A"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1 ПДК</w:t>
            </w:r>
          </w:p>
          <w:p w14:paraId="5BDA551B" w14:textId="77777777" w:rsidR="00F42E41" w:rsidRPr="00F42E41" w:rsidRDefault="00F42E41" w:rsidP="00F42E41">
            <w:pPr>
              <w:widowControl w:val="0"/>
              <w:autoSpaceDE w:val="0"/>
              <w:autoSpaceDN w:val="0"/>
              <w:adjustRightInd w:val="0"/>
              <w:ind w:left="-113" w:right="-113"/>
              <w:jc w:val="center"/>
              <w:rPr>
                <w:b/>
                <w:bCs/>
                <w:sz w:val="22"/>
                <w:szCs w:val="22"/>
              </w:rPr>
            </w:pPr>
          </w:p>
        </w:tc>
        <w:tc>
          <w:tcPr>
            <w:tcW w:w="2211" w:type="dxa"/>
          </w:tcPr>
          <w:p w14:paraId="5BDA551C" w14:textId="77777777" w:rsidR="00F42E41" w:rsidRPr="00F42E41" w:rsidRDefault="00F42E41" w:rsidP="00F42E41">
            <w:pPr>
              <w:widowControl w:val="0"/>
              <w:autoSpaceDE w:val="0"/>
              <w:autoSpaceDN w:val="0"/>
              <w:adjustRightInd w:val="0"/>
              <w:ind w:left="-113" w:right="-113"/>
              <w:jc w:val="center"/>
              <w:rPr>
                <w:b/>
                <w:bCs/>
                <w:sz w:val="22"/>
                <w:szCs w:val="22"/>
              </w:rPr>
            </w:pPr>
            <w:r w:rsidRPr="00F42E41">
              <w:rPr>
                <w:sz w:val="22"/>
                <w:szCs w:val="22"/>
              </w:rPr>
              <w:t>1 ПДУ</w:t>
            </w:r>
          </w:p>
        </w:tc>
        <w:tc>
          <w:tcPr>
            <w:tcW w:w="2100" w:type="dxa"/>
          </w:tcPr>
          <w:p w14:paraId="5BDA551D"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 xml:space="preserve">Нормативно очищенные на локальных очистных </w:t>
            </w:r>
          </w:p>
          <w:p w14:paraId="5BDA551E" w14:textId="77777777" w:rsidR="00F42E41" w:rsidRPr="00F42E41" w:rsidRDefault="00F42E41" w:rsidP="00F42E41">
            <w:pPr>
              <w:widowControl w:val="0"/>
              <w:autoSpaceDE w:val="0"/>
              <w:autoSpaceDN w:val="0"/>
              <w:adjustRightInd w:val="0"/>
              <w:ind w:left="-57" w:right="-57"/>
              <w:jc w:val="center"/>
              <w:rPr>
                <w:b/>
                <w:bCs/>
                <w:sz w:val="22"/>
                <w:szCs w:val="22"/>
              </w:rPr>
            </w:pPr>
            <w:r w:rsidRPr="00F42E41">
              <w:rPr>
                <w:sz w:val="22"/>
                <w:szCs w:val="22"/>
              </w:rPr>
              <w:t>сооружениях</w:t>
            </w:r>
          </w:p>
          <w:p w14:paraId="5BDA551F" w14:textId="77777777" w:rsidR="00F42E41" w:rsidRPr="00F42E41" w:rsidRDefault="00F42E41" w:rsidP="00F42E41">
            <w:pPr>
              <w:widowControl w:val="0"/>
              <w:autoSpaceDE w:val="0"/>
              <w:autoSpaceDN w:val="0"/>
              <w:adjustRightInd w:val="0"/>
              <w:ind w:left="-113" w:right="-113"/>
              <w:jc w:val="center"/>
              <w:rPr>
                <w:b/>
                <w:bCs/>
                <w:sz w:val="22"/>
                <w:szCs w:val="22"/>
              </w:rPr>
            </w:pPr>
            <w:r w:rsidRPr="00F42E41">
              <w:rPr>
                <w:sz w:val="22"/>
                <w:szCs w:val="22"/>
              </w:rPr>
              <w:t>Выпуск в городской коллектор с</w:t>
            </w:r>
            <w:r w:rsidRPr="00F42E41">
              <w:rPr>
                <w:b/>
                <w:bCs/>
                <w:sz w:val="22"/>
                <w:szCs w:val="22"/>
              </w:rPr>
              <w:t xml:space="preserve"> </w:t>
            </w:r>
            <w:r w:rsidRPr="00F42E41">
              <w:rPr>
                <w:sz w:val="22"/>
                <w:szCs w:val="22"/>
              </w:rPr>
              <w:t xml:space="preserve">после-дующей очисткой на </w:t>
            </w:r>
            <w:r w:rsidRPr="00F42E41">
              <w:rPr>
                <w:spacing w:val="-4"/>
                <w:sz w:val="22"/>
                <w:szCs w:val="22"/>
              </w:rPr>
              <w:t>городских очистных сооружениях</w:t>
            </w:r>
          </w:p>
        </w:tc>
      </w:tr>
      <w:tr w:rsidR="00F42E41" w:rsidRPr="00F42E41" w14:paraId="5BDA5526" w14:textId="77777777" w:rsidTr="00F42E41">
        <w:tblPrEx>
          <w:tblBorders>
            <w:bottom w:val="single" w:sz="4" w:space="0" w:color="auto"/>
          </w:tblBorders>
        </w:tblPrEx>
        <w:trPr>
          <w:jc w:val="center"/>
        </w:trPr>
        <w:tc>
          <w:tcPr>
            <w:tcW w:w="2211" w:type="dxa"/>
          </w:tcPr>
          <w:p w14:paraId="5BDA5521"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Общественно-деловые зоны</w:t>
            </w:r>
          </w:p>
        </w:tc>
        <w:tc>
          <w:tcPr>
            <w:tcW w:w="1701" w:type="dxa"/>
          </w:tcPr>
          <w:p w14:paraId="5BDA5522"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60 </w:t>
            </w:r>
            <w:r w:rsidRPr="00F42E41">
              <w:rPr>
                <w:bCs/>
                <w:sz w:val="22"/>
                <w:szCs w:val="22"/>
              </w:rPr>
              <w:t>дБА</w:t>
            </w:r>
          </w:p>
        </w:tc>
        <w:tc>
          <w:tcPr>
            <w:tcW w:w="1928" w:type="dxa"/>
          </w:tcPr>
          <w:p w14:paraId="5BDA5523"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то же</w:t>
            </w:r>
          </w:p>
        </w:tc>
        <w:tc>
          <w:tcPr>
            <w:tcW w:w="2211" w:type="dxa"/>
          </w:tcPr>
          <w:p w14:paraId="5BDA5524"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то же</w:t>
            </w:r>
          </w:p>
        </w:tc>
        <w:tc>
          <w:tcPr>
            <w:tcW w:w="2100" w:type="dxa"/>
          </w:tcPr>
          <w:p w14:paraId="5BDA5525"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то же</w:t>
            </w:r>
          </w:p>
        </w:tc>
      </w:tr>
      <w:tr w:rsidR="00F42E41" w:rsidRPr="00F42E41" w14:paraId="5BDA552F" w14:textId="77777777" w:rsidTr="00F42E41">
        <w:tblPrEx>
          <w:tblBorders>
            <w:bottom w:val="single" w:sz="4" w:space="0" w:color="auto"/>
          </w:tblBorders>
        </w:tblPrEx>
        <w:trPr>
          <w:jc w:val="center"/>
        </w:trPr>
        <w:tc>
          <w:tcPr>
            <w:tcW w:w="2211" w:type="dxa"/>
          </w:tcPr>
          <w:p w14:paraId="5BDA5527" w14:textId="77777777" w:rsidR="00F42E41" w:rsidRPr="00F42E41" w:rsidRDefault="00F42E41" w:rsidP="00F42E41">
            <w:pPr>
              <w:widowControl w:val="0"/>
              <w:autoSpaceDE w:val="0"/>
              <w:autoSpaceDN w:val="0"/>
              <w:adjustRightInd w:val="0"/>
              <w:ind w:left="-113" w:right="-113"/>
              <w:jc w:val="center"/>
              <w:rPr>
                <w:sz w:val="22"/>
                <w:szCs w:val="22"/>
              </w:rPr>
            </w:pPr>
            <w:r w:rsidRPr="00F42E41">
              <w:rPr>
                <w:spacing w:val="-2"/>
                <w:sz w:val="22"/>
                <w:szCs w:val="22"/>
              </w:rPr>
              <w:t>Производственные</w:t>
            </w:r>
            <w:r w:rsidRPr="00F42E41">
              <w:rPr>
                <w:sz w:val="22"/>
                <w:szCs w:val="22"/>
              </w:rPr>
              <w:t xml:space="preserve"> зоны</w:t>
            </w:r>
          </w:p>
        </w:tc>
        <w:tc>
          <w:tcPr>
            <w:tcW w:w="1701" w:type="dxa"/>
          </w:tcPr>
          <w:p w14:paraId="5BDA5528"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Нормируется по границе объединенной санитарно-защитной зоны</w:t>
            </w:r>
          </w:p>
          <w:p w14:paraId="5BDA5529"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70 </w:t>
            </w:r>
            <w:r w:rsidRPr="00F42E41">
              <w:rPr>
                <w:bCs/>
                <w:sz w:val="22"/>
                <w:szCs w:val="22"/>
              </w:rPr>
              <w:t>дБА</w:t>
            </w:r>
          </w:p>
        </w:tc>
        <w:tc>
          <w:tcPr>
            <w:tcW w:w="1928" w:type="dxa"/>
          </w:tcPr>
          <w:p w14:paraId="5BDA552A"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Нормируется по границе объединенной санитарно-защитной зоны</w:t>
            </w:r>
          </w:p>
          <w:p w14:paraId="5BDA552B"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1 ПДК</w:t>
            </w:r>
          </w:p>
        </w:tc>
        <w:tc>
          <w:tcPr>
            <w:tcW w:w="2211" w:type="dxa"/>
          </w:tcPr>
          <w:p w14:paraId="5BDA552C"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Нормируется по границе объединенной санитарно-защитной зоны </w:t>
            </w:r>
          </w:p>
          <w:p w14:paraId="5BDA552D"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1 ПДУ</w:t>
            </w:r>
          </w:p>
        </w:tc>
        <w:tc>
          <w:tcPr>
            <w:tcW w:w="2100" w:type="dxa"/>
          </w:tcPr>
          <w:p w14:paraId="5BDA552E"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 xml:space="preserve">Нормативно очищенные на локальных очистных сооружениях с </w:t>
            </w:r>
            <w:r w:rsidRPr="00F42E41">
              <w:rPr>
                <w:spacing w:val="-4"/>
                <w:sz w:val="22"/>
                <w:szCs w:val="22"/>
              </w:rPr>
              <w:t>самостоятельным или</w:t>
            </w:r>
            <w:r w:rsidRPr="00F42E41">
              <w:rPr>
                <w:sz w:val="22"/>
                <w:szCs w:val="22"/>
              </w:rPr>
              <w:t xml:space="preserve"> </w:t>
            </w:r>
            <w:r w:rsidRPr="00F42E41">
              <w:rPr>
                <w:spacing w:val="-4"/>
                <w:sz w:val="22"/>
                <w:szCs w:val="22"/>
              </w:rPr>
              <w:t>централизован</w:t>
            </w:r>
            <w:r w:rsidRPr="00F42E41">
              <w:rPr>
                <w:sz w:val="22"/>
                <w:szCs w:val="22"/>
              </w:rPr>
              <w:t>ным выпуском</w:t>
            </w:r>
          </w:p>
        </w:tc>
      </w:tr>
      <w:tr w:rsidR="00F42E41" w:rsidRPr="00F42E41" w14:paraId="5BDA553A" w14:textId="77777777" w:rsidTr="00F42E41">
        <w:tblPrEx>
          <w:tblBorders>
            <w:bottom w:val="single" w:sz="4" w:space="0" w:color="auto"/>
          </w:tblBorders>
        </w:tblPrEx>
        <w:trPr>
          <w:trHeight w:val="57"/>
          <w:jc w:val="center"/>
        </w:trPr>
        <w:tc>
          <w:tcPr>
            <w:tcW w:w="2211" w:type="dxa"/>
          </w:tcPr>
          <w:p w14:paraId="5BDA5530"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 xml:space="preserve">Рекреационные зоны, </w:t>
            </w:r>
          </w:p>
          <w:p w14:paraId="5BDA5531" w14:textId="77777777" w:rsidR="00F42E41" w:rsidRPr="00F42E41" w:rsidRDefault="00F42E41" w:rsidP="00F42E41">
            <w:pPr>
              <w:widowControl w:val="0"/>
              <w:autoSpaceDE w:val="0"/>
              <w:autoSpaceDN w:val="0"/>
              <w:adjustRightInd w:val="0"/>
              <w:ind w:left="-57" w:right="-57"/>
              <w:jc w:val="center"/>
              <w:rPr>
                <w:spacing w:val="-4"/>
                <w:sz w:val="22"/>
                <w:szCs w:val="22"/>
              </w:rPr>
            </w:pPr>
            <w:r w:rsidRPr="00F42E41">
              <w:rPr>
                <w:sz w:val="22"/>
                <w:szCs w:val="22"/>
              </w:rPr>
              <w:t>в том числе места массового отдыха населения, территории лечебно-профилактических организаций длительного</w:t>
            </w:r>
            <w:r w:rsidRPr="00F42E41">
              <w:rPr>
                <w:spacing w:val="-4"/>
                <w:sz w:val="22"/>
                <w:szCs w:val="22"/>
              </w:rPr>
              <w:t xml:space="preserve"> пребывания больных и центров реабилитации</w:t>
            </w:r>
          </w:p>
        </w:tc>
        <w:tc>
          <w:tcPr>
            <w:tcW w:w="1701" w:type="dxa"/>
          </w:tcPr>
          <w:p w14:paraId="5BDA5532"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70 </w:t>
            </w:r>
            <w:r w:rsidRPr="00F42E41">
              <w:rPr>
                <w:bCs/>
                <w:sz w:val="22"/>
                <w:szCs w:val="22"/>
              </w:rPr>
              <w:t>дБА</w:t>
            </w:r>
          </w:p>
          <w:p w14:paraId="5BDA5533"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(с 7.00 до 23.00)</w:t>
            </w:r>
          </w:p>
          <w:p w14:paraId="5BDA5534" w14:textId="77777777" w:rsidR="00F42E41" w:rsidRPr="00F42E41" w:rsidRDefault="00F42E41" w:rsidP="00F42E41">
            <w:pPr>
              <w:widowControl w:val="0"/>
              <w:autoSpaceDE w:val="0"/>
              <w:autoSpaceDN w:val="0"/>
              <w:adjustRightInd w:val="0"/>
              <w:ind w:left="-113" w:right="-113"/>
              <w:jc w:val="center"/>
              <w:rPr>
                <w:sz w:val="22"/>
                <w:szCs w:val="22"/>
              </w:rPr>
            </w:pPr>
          </w:p>
          <w:p w14:paraId="5BDA5535"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60 </w:t>
            </w:r>
            <w:r w:rsidRPr="00F42E41">
              <w:rPr>
                <w:bCs/>
                <w:sz w:val="22"/>
                <w:szCs w:val="22"/>
              </w:rPr>
              <w:t>дБА</w:t>
            </w:r>
          </w:p>
          <w:p w14:paraId="5BDA5536"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(с 23.00 до 7.00)</w:t>
            </w:r>
          </w:p>
        </w:tc>
        <w:tc>
          <w:tcPr>
            <w:tcW w:w="1928" w:type="dxa"/>
          </w:tcPr>
          <w:p w14:paraId="5BDA5537"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0,8 ПДК</w:t>
            </w:r>
          </w:p>
        </w:tc>
        <w:tc>
          <w:tcPr>
            <w:tcW w:w="2211" w:type="dxa"/>
          </w:tcPr>
          <w:p w14:paraId="5BDA5538"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1 ПДУ</w:t>
            </w:r>
          </w:p>
        </w:tc>
        <w:tc>
          <w:tcPr>
            <w:tcW w:w="2100" w:type="dxa"/>
          </w:tcPr>
          <w:p w14:paraId="5BDA5539"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Нормативно очищенные на локальных очистных сооружениях с возможным самостоятельным выпуском</w:t>
            </w:r>
          </w:p>
        </w:tc>
      </w:tr>
      <w:tr w:rsidR="00F42E41" w:rsidRPr="00F42E41" w14:paraId="5BDA5543" w14:textId="77777777" w:rsidTr="00F42E41">
        <w:tblPrEx>
          <w:tblBorders>
            <w:bottom w:val="single" w:sz="4" w:space="0" w:color="auto"/>
          </w:tblBorders>
        </w:tblPrEx>
        <w:trPr>
          <w:trHeight w:val="1407"/>
          <w:jc w:val="center"/>
        </w:trPr>
        <w:tc>
          <w:tcPr>
            <w:tcW w:w="2211" w:type="dxa"/>
          </w:tcPr>
          <w:p w14:paraId="5BDA553B"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lastRenderedPageBreak/>
              <w:t xml:space="preserve">Зона особо </w:t>
            </w:r>
          </w:p>
          <w:p w14:paraId="5BDA553C"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охраняемых </w:t>
            </w:r>
          </w:p>
          <w:p w14:paraId="5BDA553D"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природных </w:t>
            </w:r>
          </w:p>
          <w:p w14:paraId="5BDA553E"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территорий</w:t>
            </w:r>
          </w:p>
        </w:tc>
        <w:tc>
          <w:tcPr>
            <w:tcW w:w="1701" w:type="dxa"/>
          </w:tcPr>
          <w:p w14:paraId="5BDA553F"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65 </w:t>
            </w:r>
            <w:r w:rsidRPr="00F42E41">
              <w:rPr>
                <w:bCs/>
                <w:sz w:val="22"/>
                <w:szCs w:val="22"/>
              </w:rPr>
              <w:t>дБА</w:t>
            </w:r>
          </w:p>
        </w:tc>
        <w:tc>
          <w:tcPr>
            <w:tcW w:w="1928" w:type="dxa"/>
          </w:tcPr>
          <w:p w14:paraId="5BDA5540"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0,8 ПДК</w:t>
            </w:r>
          </w:p>
        </w:tc>
        <w:tc>
          <w:tcPr>
            <w:tcW w:w="2211" w:type="dxa"/>
          </w:tcPr>
          <w:p w14:paraId="5BDA5541"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1 ПДУ</w:t>
            </w:r>
          </w:p>
        </w:tc>
        <w:tc>
          <w:tcPr>
            <w:tcW w:w="2100" w:type="dxa"/>
          </w:tcPr>
          <w:p w14:paraId="5BDA5542"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Нормативно очищенные на локальных очистных сооружениях с </w:t>
            </w:r>
            <w:r w:rsidRPr="00F42E41">
              <w:rPr>
                <w:spacing w:val="-2"/>
                <w:sz w:val="22"/>
                <w:szCs w:val="22"/>
              </w:rPr>
              <w:t>самостоятельным или</w:t>
            </w:r>
            <w:r w:rsidRPr="00F42E41">
              <w:rPr>
                <w:sz w:val="22"/>
                <w:szCs w:val="22"/>
              </w:rPr>
              <w:t xml:space="preserve"> </w:t>
            </w:r>
            <w:r w:rsidRPr="00F42E41">
              <w:rPr>
                <w:spacing w:val="-5"/>
                <w:sz w:val="22"/>
                <w:szCs w:val="22"/>
              </w:rPr>
              <w:t>централизован</w:t>
            </w:r>
            <w:r w:rsidRPr="00F42E41">
              <w:rPr>
                <w:sz w:val="22"/>
                <w:szCs w:val="22"/>
              </w:rPr>
              <w:t>ным выпуском</w:t>
            </w:r>
          </w:p>
        </w:tc>
      </w:tr>
      <w:tr w:rsidR="00F42E41" w:rsidRPr="00F42E41" w14:paraId="5BDA554B" w14:textId="77777777" w:rsidTr="00F42E41">
        <w:tblPrEx>
          <w:tblBorders>
            <w:bottom w:val="single" w:sz="4" w:space="0" w:color="auto"/>
          </w:tblBorders>
        </w:tblPrEx>
        <w:trPr>
          <w:jc w:val="center"/>
        </w:trPr>
        <w:tc>
          <w:tcPr>
            <w:tcW w:w="2211" w:type="dxa"/>
          </w:tcPr>
          <w:p w14:paraId="5BDA5544"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 xml:space="preserve">Зоны сельско-хозяйственного </w:t>
            </w:r>
          </w:p>
          <w:p w14:paraId="5BDA5545"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использования</w:t>
            </w:r>
          </w:p>
        </w:tc>
        <w:tc>
          <w:tcPr>
            <w:tcW w:w="1701" w:type="dxa"/>
          </w:tcPr>
          <w:p w14:paraId="5BDA5546"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70</w:t>
            </w:r>
            <w:r w:rsidRPr="00F42E41">
              <w:rPr>
                <w:bCs/>
                <w:sz w:val="22"/>
                <w:szCs w:val="22"/>
              </w:rPr>
              <w:t xml:space="preserve"> дБА</w:t>
            </w:r>
          </w:p>
        </w:tc>
        <w:tc>
          <w:tcPr>
            <w:tcW w:w="1928" w:type="dxa"/>
          </w:tcPr>
          <w:p w14:paraId="5BDA5547" w14:textId="77777777" w:rsidR="00F42E41" w:rsidRPr="00F42E41" w:rsidRDefault="00F42E41" w:rsidP="00F42E41">
            <w:pPr>
              <w:widowControl w:val="0"/>
              <w:autoSpaceDE w:val="0"/>
              <w:autoSpaceDN w:val="0"/>
              <w:adjustRightInd w:val="0"/>
              <w:ind w:left="-57" w:right="-57"/>
              <w:jc w:val="center"/>
              <w:rPr>
                <w:sz w:val="22"/>
                <w:szCs w:val="22"/>
              </w:rPr>
            </w:pPr>
            <w:r w:rsidRPr="00F42E41">
              <w:rPr>
                <w:sz w:val="22"/>
                <w:szCs w:val="22"/>
              </w:rPr>
              <w:t>0,8 ПДК – дачные, садоводческие, огороднические объединения</w:t>
            </w:r>
          </w:p>
          <w:p w14:paraId="5BDA5548" w14:textId="77777777" w:rsidR="00F42E41" w:rsidRPr="00F42E41" w:rsidRDefault="00F42E41" w:rsidP="00F42E41">
            <w:pPr>
              <w:widowControl w:val="0"/>
              <w:autoSpaceDE w:val="0"/>
              <w:autoSpaceDN w:val="0"/>
              <w:adjustRightInd w:val="0"/>
              <w:ind w:left="-57" w:right="-57"/>
              <w:jc w:val="center"/>
              <w:rPr>
                <w:sz w:val="22"/>
                <w:szCs w:val="22"/>
              </w:rPr>
            </w:pPr>
            <w:r w:rsidRPr="00F42E41">
              <w:rPr>
                <w:spacing w:val="-2"/>
                <w:sz w:val="22"/>
                <w:szCs w:val="22"/>
              </w:rPr>
              <w:t>1 ПДК – зоны, занятые объектами</w:t>
            </w:r>
            <w:r w:rsidRPr="00F42E41">
              <w:rPr>
                <w:sz w:val="22"/>
                <w:szCs w:val="22"/>
              </w:rPr>
              <w:t xml:space="preserve"> сельскохозяйственного назначения</w:t>
            </w:r>
          </w:p>
        </w:tc>
        <w:tc>
          <w:tcPr>
            <w:tcW w:w="2211" w:type="dxa"/>
          </w:tcPr>
          <w:p w14:paraId="5BDA5549"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1 ПДУ</w:t>
            </w:r>
          </w:p>
        </w:tc>
        <w:tc>
          <w:tcPr>
            <w:tcW w:w="2100" w:type="dxa"/>
          </w:tcPr>
          <w:p w14:paraId="5BDA554A" w14:textId="77777777" w:rsidR="00F42E41" w:rsidRPr="00F42E41" w:rsidRDefault="00F42E41" w:rsidP="00F42E41">
            <w:pPr>
              <w:widowControl w:val="0"/>
              <w:autoSpaceDE w:val="0"/>
              <w:autoSpaceDN w:val="0"/>
              <w:adjustRightInd w:val="0"/>
              <w:ind w:left="-113" w:right="-113"/>
              <w:jc w:val="center"/>
              <w:rPr>
                <w:sz w:val="22"/>
                <w:szCs w:val="22"/>
              </w:rPr>
            </w:pPr>
            <w:r w:rsidRPr="00F42E41">
              <w:rPr>
                <w:sz w:val="22"/>
                <w:szCs w:val="22"/>
              </w:rPr>
              <w:t>то же</w:t>
            </w:r>
          </w:p>
        </w:tc>
      </w:tr>
    </w:tbl>
    <w:p w14:paraId="5BDA554C" w14:textId="77777777" w:rsidR="00F42E41" w:rsidRPr="00F42E41" w:rsidRDefault="00F42E41" w:rsidP="00F42E41">
      <w:pPr>
        <w:widowControl w:val="0"/>
        <w:autoSpaceDE w:val="0"/>
        <w:autoSpaceDN w:val="0"/>
        <w:adjustRightInd w:val="0"/>
        <w:spacing w:before="120" w:line="239" w:lineRule="auto"/>
        <w:ind w:firstLine="720"/>
        <w:jc w:val="both"/>
        <w:rPr>
          <w:sz w:val="22"/>
          <w:szCs w:val="22"/>
        </w:rPr>
      </w:pPr>
      <w:r w:rsidRPr="00F42E41">
        <w:rPr>
          <w:sz w:val="22"/>
          <w:szCs w:val="22"/>
        </w:rPr>
        <w:t>* Норматив качества воды устанавливается в соответствии с СанПиН 2.1.5.980-00.</w:t>
      </w:r>
    </w:p>
    <w:p w14:paraId="5BDA554D" w14:textId="77777777" w:rsidR="00F42E41" w:rsidRPr="00F42E41" w:rsidRDefault="00F42E41" w:rsidP="00F42E41">
      <w:pPr>
        <w:widowControl w:val="0"/>
        <w:autoSpaceDE w:val="0"/>
        <w:autoSpaceDN w:val="0"/>
        <w:adjustRightInd w:val="0"/>
        <w:spacing w:before="120" w:line="239" w:lineRule="auto"/>
        <w:ind w:firstLine="720"/>
        <w:jc w:val="both"/>
        <w:rPr>
          <w:i/>
          <w:iCs/>
          <w:spacing w:val="40"/>
          <w:sz w:val="22"/>
          <w:szCs w:val="22"/>
        </w:rPr>
      </w:pPr>
      <w:r w:rsidRPr="00F42E41">
        <w:rPr>
          <w:i/>
          <w:iCs/>
          <w:spacing w:val="40"/>
          <w:sz w:val="22"/>
          <w:szCs w:val="22"/>
        </w:rPr>
        <w:t>Примечания:</w:t>
      </w:r>
    </w:p>
    <w:p w14:paraId="5BDA554E" w14:textId="77777777" w:rsidR="00F42E41" w:rsidRPr="00F42E41" w:rsidRDefault="00F42E41" w:rsidP="00F42E41">
      <w:pPr>
        <w:widowControl w:val="0"/>
        <w:autoSpaceDE w:val="0"/>
        <w:autoSpaceDN w:val="0"/>
        <w:adjustRightInd w:val="0"/>
        <w:spacing w:line="239" w:lineRule="auto"/>
        <w:ind w:firstLine="720"/>
        <w:jc w:val="both"/>
        <w:rPr>
          <w:sz w:val="22"/>
          <w:szCs w:val="22"/>
        </w:rPr>
      </w:pPr>
      <w:r w:rsidRPr="00F42E41">
        <w:rPr>
          <w:iCs/>
          <w:sz w:val="22"/>
          <w:szCs w:val="22"/>
        </w:rPr>
        <w:t xml:space="preserve">1. </w:t>
      </w:r>
      <w:r w:rsidRPr="00F42E41">
        <w:rPr>
          <w:sz w:val="22"/>
          <w:szCs w:val="22"/>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5BDA554F" w14:textId="77777777" w:rsidR="00F42E41" w:rsidRPr="00F42E41" w:rsidRDefault="00F42E41" w:rsidP="00F42E41">
      <w:pPr>
        <w:widowControl w:val="0"/>
        <w:autoSpaceDE w:val="0"/>
        <w:autoSpaceDN w:val="0"/>
        <w:adjustRightInd w:val="0"/>
        <w:spacing w:line="239" w:lineRule="auto"/>
        <w:ind w:firstLine="720"/>
        <w:jc w:val="both"/>
        <w:rPr>
          <w:iCs/>
          <w:spacing w:val="-2"/>
          <w:sz w:val="22"/>
          <w:szCs w:val="22"/>
        </w:rPr>
      </w:pPr>
      <w:r w:rsidRPr="00F42E41">
        <w:rPr>
          <w:iCs/>
          <w:spacing w:val="-2"/>
          <w:sz w:val="22"/>
          <w:szCs w:val="22"/>
        </w:rPr>
        <w:t>2. Предельные значения допустимых уровней радиационного воздействия приведены в таблице 18.3.</w:t>
      </w:r>
    </w:p>
    <w:p w14:paraId="5BDA5550" w14:textId="77777777" w:rsidR="00F42E41" w:rsidRPr="00F42E41" w:rsidRDefault="00F42E41" w:rsidP="00F42E41">
      <w:pPr>
        <w:widowControl w:val="0"/>
        <w:autoSpaceDE w:val="0"/>
        <w:autoSpaceDN w:val="0"/>
        <w:adjustRightInd w:val="0"/>
        <w:spacing w:line="239" w:lineRule="auto"/>
        <w:ind w:firstLine="720"/>
        <w:jc w:val="both"/>
      </w:pPr>
    </w:p>
    <w:p w14:paraId="5BDA5551" w14:textId="77777777" w:rsidR="00F42E41" w:rsidRPr="00F42E41" w:rsidRDefault="00F42E41" w:rsidP="00F42E41">
      <w:pPr>
        <w:widowControl w:val="0"/>
        <w:autoSpaceDE w:val="0"/>
        <w:autoSpaceDN w:val="0"/>
        <w:adjustRightInd w:val="0"/>
        <w:spacing w:line="239" w:lineRule="auto"/>
        <w:ind w:firstLine="720"/>
        <w:jc w:val="both"/>
      </w:pPr>
      <w:r w:rsidRPr="00F42E41">
        <w:t>18.4. Расчетные показатели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18.3.</w:t>
      </w:r>
    </w:p>
    <w:p w14:paraId="5BDA5552" w14:textId="77777777" w:rsidR="00F42E41" w:rsidRPr="00F42E41" w:rsidRDefault="00F42E41" w:rsidP="00F42E41">
      <w:pPr>
        <w:widowControl w:val="0"/>
        <w:autoSpaceDE w:val="0"/>
        <w:autoSpaceDN w:val="0"/>
        <w:adjustRightInd w:val="0"/>
        <w:spacing w:line="239" w:lineRule="auto"/>
        <w:ind w:firstLine="720"/>
        <w:jc w:val="right"/>
      </w:pPr>
      <w:r w:rsidRPr="00F42E41">
        <w:t>Таблица 18.3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561"/>
      </w:tblGrid>
      <w:tr w:rsidR="00F42E41" w:rsidRPr="00F42E41" w14:paraId="5BDA5556" w14:textId="77777777" w:rsidTr="00F42E41">
        <w:trPr>
          <w:trHeight w:val="312"/>
          <w:jc w:val="center"/>
        </w:trPr>
        <w:tc>
          <w:tcPr>
            <w:tcW w:w="3528" w:type="dxa"/>
            <w:shd w:val="clear" w:color="auto" w:fill="auto"/>
            <w:vAlign w:val="center"/>
          </w:tcPr>
          <w:p w14:paraId="5BDA5553"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Виды объектов капитального строительства</w:t>
            </w:r>
          </w:p>
        </w:tc>
        <w:tc>
          <w:tcPr>
            <w:tcW w:w="6561" w:type="dxa"/>
            <w:shd w:val="clear" w:color="auto" w:fill="auto"/>
            <w:vAlign w:val="center"/>
          </w:tcPr>
          <w:p w14:paraId="5BDA5554"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 xml:space="preserve">Предельные значения, </w:t>
            </w:r>
          </w:p>
          <w:p w14:paraId="5BDA5555"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обеспечивающие условия безопасности</w:t>
            </w:r>
          </w:p>
        </w:tc>
      </w:tr>
      <w:tr w:rsidR="00F42E41" w:rsidRPr="00F42E41" w14:paraId="5BDA555A" w14:textId="77777777" w:rsidTr="00F42E41">
        <w:trPr>
          <w:jc w:val="center"/>
        </w:trPr>
        <w:tc>
          <w:tcPr>
            <w:tcW w:w="3528" w:type="dxa"/>
            <w:shd w:val="clear" w:color="auto" w:fill="auto"/>
          </w:tcPr>
          <w:p w14:paraId="5BDA5557"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Здания жилого и общественного назначения</w:t>
            </w:r>
          </w:p>
        </w:tc>
        <w:tc>
          <w:tcPr>
            <w:tcW w:w="6561" w:type="dxa"/>
            <w:shd w:val="clear" w:color="auto" w:fill="auto"/>
          </w:tcPr>
          <w:p w14:paraId="5BDA5558" w14:textId="77777777" w:rsidR="00F42E41" w:rsidRPr="00F42E41" w:rsidRDefault="00F42E41" w:rsidP="00F42E41">
            <w:pPr>
              <w:widowControl w:val="0"/>
              <w:autoSpaceDE w:val="0"/>
              <w:autoSpaceDN w:val="0"/>
              <w:adjustRightInd w:val="0"/>
              <w:ind w:left="142" w:hanging="142"/>
              <w:jc w:val="both"/>
              <w:rPr>
                <w:sz w:val="22"/>
                <w:szCs w:val="22"/>
              </w:rPr>
            </w:pPr>
            <w:r w:rsidRPr="00F42E41">
              <w:rPr>
                <w:sz w:val="22"/>
                <w:szCs w:val="22"/>
              </w:rPr>
              <w:t>- отсутствие радиационных аномалий;</w:t>
            </w:r>
          </w:p>
          <w:p w14:paraId="5BDA5559" w14:textId="77777777" w:rsidR="00F42E41" w:rsidRPr="00F42E41" w:rsidRDefault="00F42E41" w:rsidP="00F42E41">
            <w:pPr>
              <w:widowControl w:val="0"/>
              <w:autoSpaceDE w:val="0"/>
              <w:autoSpaceDN w:val="0"/>
              <w:adjustRightInd w:val="0"/>
              <w:ind w:left="142" w:hanging="142"/>
              <w:jc w:val="both"/>
              <w:rPr>
                <w:sz w:val="22"/>
                <w:szCs w:val="22"/>
              </w:rPr>
            </w:pPr>
            <w:r w:rsidRPr="00F42E41">
              <w:rPr>
                <w:sz w:val="22"/>
                <w:szCs w:val="22"/>
              </w:rPr>
              <w:t>- значения мощности эквивалентной дозы гамма-излучения менее 0,3 мкЗв/ч и плотность потока радона с поверхности грунта не более 80 мБк/(</w:t>
            </w:r>
            <w:r w:rsidRPr="00F42E41">
              <w:rPr>
                <w:bCs/>
                <w:sz w:val="22"/>
                <w:szCs w:val="22"/>
              </w:rPr>
              <w:t>м</w:t>
            </w:r>
            <w:r w:rsidRPr="00F42E41">
              <w:rPr>
                <w:bCs/>
                <w:sz w:val="22"/>
                <w:szCs w:val="22"/>
                <w:vertAlign w:val="superscript"/>
              </w:rPr>
              <w:t>2</w:t>
            </w:r>
            <w:r w:rsidRPr="00F42E41">
              <w:rPr>
                <w:bCs/>
                <w:sz w:val="22"/>
                <w:szCs w:val="22"/>
              </w:rPr>
              <w:t>·</w:t>
            </w:r>
            <w:r w:rsidRPr="00F42E41">
              <w:rPr>
                <w:sz w:val="22"/>
                <w:szCs w:val="22"/>
                <w:lang w:val="en-US"/>
              </w:rPr>
              <w:t>c</w:t>
            </w:r>
            <w:r w:rsidRPr="00F42E41">
              <w:rPr>
                <w:sz w:val="22"/>
                <w:szCs w:val="22"/>
              </w:rPr>
              <w:t>).</w:t>
            </w:r>
          </w:p>
        </w:tc>
      </w:tr>
      <w:tr w:rsidR="00F42E41" w:rsidRPr="00F42E41" w14:paraId="5BDA555E" w14:textId="77777777" w:rsidTr="00F42E41">
        <w:trPr>
          <w:jc w:val="center"/>
        </w:trPr>
        <w:tc>
          <w:tcPr>
            <w:tcW w:w="3528" w:type="dxa"/>
            <w:shd w:val="clear" w:color="auto" w:fill="auto"/>
          </w:tcPr>
          <w:p w14:paraId="5BDA555B" w14:textId="77777777" w:rsidR="00F42E41" w:rsidRPr="00F42E41" w:rsidRDefault="00F42E41" w:rsidP="00F42E41">
            <w:pPr>
              <w:widowControl w:val="0"/>
              <w:autoSpaceDE w:val="0"/>
              <w:autoSpaceDN w:val="0"/>
              <w:adjustRightInd w:val="0"/>
              <w:spacing w:line="239" w:lineRule="auto"/>
              <w:rPr>
                <w:sz w:val="22"/>
                <w:szCs w:val="22"/>
              </w:rPr>
            </w:pPr>
            <w:r w:rsidRPr="00F42E41">
              <w:rPr>
                <w:sz w:val="22"/>
                <w:szCs w:val="22"/>
              </w:rPr>
              <w:t>Здания и сооружения производственного назначения</w:t>
            </w:r>
          </w:p>
        </w:tc>
        <w:tc>
          <w:tcPr>
            <w:tcW w:w="6561" w:type="dxa"/>
            <w:shd w:val="clear" w:color="auto" w:fill="auto"/>
          </w:tcPr>
          <w:p w14:paraId="5BDA555C" w14:textId="77777777" w:rsidR="00F42E41" w:rsidRPr="00F42E41" w:rsidRDefault="00F42E41" w:rsidP="00F42E41">
            <w:pPr>
              <w:widowControl w:val="0"/>
              <w:autoSpaceDE w:val="0"/>
              <w:autoSpaceDN w:val="0"/>
              <w:adjustRightInd w:val="0"/>
              <w:ind w:left="142" w:hanging="142"/>
              <w:jc w:val="both"/>
              <w:rPr>
                <w:sz w:val="22"/>
                <w:szCs w:val="22"/>
              </w:rPr>
            </w:pPr>
            <w:r w:rsidRPr="00F42E41">
              <w:rPr>
                <w:sz w:val="22"/>
                <w:szCs w:val="22"/>
              </w:rPr>
              <w:t>- отсутствие радиационных аномалий;</w:t>
            </w:r>
          </w:p>
          <w:p w14:paraId="5BDA555D" w14:textId="77777777" w:rsidR="00F42E41" w:rsidRPr="00F42E41" w:rsidRDefault="00F42E41" w:rsidP="00F42E41">
            <w:pPr>
              <w:widowControl w:val="0"/>
              <w:autoSpaceDE w:val="0"/>
              <w:autoSpaceDN w:val="0"/>
              <w:adjustRightInd w:val="0"/>
              <w:ind w:left="142" w:hanging="142"/>
              <w:jc w:val="both"/>
              <w:rPr>
                <w:sz w:val="22"/>
                <w:szCs w:val="22"/>
              </w:rPr>
            </w:pPr>
            <w:r w:rsidRPr="00F42E41">
              <w:rPr>
                <w:sz w:val="22"/>
                <w:szCs w:val="22"/>
              </w:rPr>
              <w:t>- значения мощности эквивалентной дозы гамма-излучения не превышают 0,6 мкЗв/ч и плотность потока радона с поверхности грунта в пределах контура застройки</w:t>
            </w:r>
            <w:r w:rsidRPr="00F42E41">
              <w:rPr>
                <w:rFonts w:ascii="Courier New" w:hAnsi="Courier New" w:cs="Courier New"/>
                <w:sz w:val="22"/>
                <w:szCs w:val="22"/>
              </w:rPr>
              <w:t xml:space="preserve"> </w:t>
            </w:r>
            <w:r w:rsidRPr="00F42E41">
              <w:rPr>
                <w:sz w:val="22"/>
                <w:szCs w:val="22"/>
              </w:rPr>
              <w:t>менее 250 мБк/(</w:t>
            </w:r>
            <w:r w:rsidRPr="00F42E41">
              <w:rPr>
                <w:bCs/>
                <w:sz w:val="22"/>
                <w:szCs w:val="22"/>
              </w:rPr>
              <w:t>м</w:t>
            </w:r>
            <w:r w:rsidRPr="00F42E41">
              <w:rPr>
                <w:bCs/>
                <w:sz w:val="22"/>
                <w:szCs w:val="22"/>
                <w:vertAlign w:val="superscript"/>
              </w:rPr>
              <w:t>2</w:t>
            </w:r>
            <w:r w:rsidRPr="00F42E41">
              <w:rPr>
                <w:bCs/>
                <w:sz w:val="22"/>
                <w:szCs w:val="22"/>
              </w:rPr>
              <w:t>·</w:t>
            </w:r>
            <w:r w:rsidRPr="00F42E41">
              <w:rPr>
                <w:sz w:val="22"/>
                <w:szCs w:val="22"/>
              </w:rPr>
              <w:t>с).</w:t>
            </w:r>
          </w:p>
        </w:tc>
      </w:tr>
    </w:tbl>
    <w:p w14:paraId="5BDA555F" w14:textId="77777777" w:rsidR="00F42E41" w:rsidRPr="00F42E41" w:rsidRDefault="00F42E41" w:rsidP="00F42E41">
      <w:pPr>
        <w:widowControl w:val="0"/>
        <w:autoSpaceDE w:val="0"/>
        <w:autoSpaceDN w:val="0"/>
        <w:adjustRightInd w:val="0"/>
        <w:spacing w:before="120"/>
        <w:ind w:firstLine="720"/>
        <w:jc w:val="both"/>
        <w:rPr>
          <w:i/>
          <w:spacing w:val="40"/>
          <w:sz w:val="22"/>
          <w:szCs w:val="22"/>
        </w:rPr>
      </w:pPr>
      <w:r w:rsidRPr="00F42E41">
        <w:rPr>
          <w:i/>
          <w:spacing w:val="40"/>
          <w:sz w:val="22"/>
          <w:szCs w:val="22"/>
        </w:rPr>
        <w:t>Примечания:</w:t>
      </w:r>
    </w:p>
    <w:p w14:paraId="5BDA5560" w14:textId="77777777" w:rsidR="00F42E41" w:rsidRPr="00F42E41" w:rsidRDefault="00F42E41" w:rsidP="00F42E41">
      <w:pPr>
        <w:widowControl w:val="0"/>
        <w:autoSpaceDE w:val="0"/>
        <w:autoSpaceDN w:val="0"/>
        <w:adjustRightInd w:val="0"/>
        <w:spacing w:line="239" w:lineRule="auto"/>
        <w:ind w:firstLine="720"/>
        <w:jc w:val="both"/>
        <w:rPr>
          <w:sz w:val="22"/>
          <w:szCs w:val="22"/>
        </w:rPr>
      </w:pPr>
      <w:r w:rsidRPr="00F42E41">
        <w:rPr>
          <w:sz w:val="22"/>
          <w:szCs w:val="22"/>
        </w:rPr>
        <w:t>1. 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14:paraId="5BDA5561" w14:textId="77777777" w:rsidR="00F42E41" w:rsidRPr="00F42E41" w:rsidRDefault="00F42E41" w:rsidP="00F42E41">
      <w:pPr>
        <w:widowControl w:val="0"/>
        <w:autoSpaceDE w:val="0"/>
        <w:autoSpaceDN w:val="0"/>
        <w:adjustRightInd w:val="0"/>
        <w:spacing w:line="239" w:lineRule="auto"/>
        <w:ind w:firstLine="720"/>
        <w:jc w:val="both"/>
        <w:rPr>
          <w:sz w:val="22"/>
          <w:szCs w:val="22"/>
        </w:rPr>
      </w:pPr>
      <w:r w:rsidRPr="00F42E41">
        <w:rPr>
          <w:sz w:val="22"/>
          <w:szCs w:val="22"/>
        </w:rPr>
        <w:t>2. Система защиты здания от повышенных уровней гамма-излучения и радона должна быть предусмотрена в проекте:</w:t>
      </w:r>
    </w:p>
    <w:p w14:paraId="5BDA5562" w14:textId="77777777" w:rsidR="00F42E41" w:rsidRPr="00F42E41" w:rsidRDefault="00F42E41" w:rsidP="00F42E41">
      <w:pPr>
        <w:widowControl w:val="0"/>
        <w:autoSpaceDE w:val="0"/>
        <w:autoSpaceDN w:val="0"/>
        <w:adjustRightInd w:val="0"/>
        <w:spacing w:line="239" w:lineRule="auto"/>
        <w:ind w:firstLine="720"/>
        <w:jc w:val="both"/>
        <w:rPr>
          <w:sz w:val="22"/>
          <w:szCs w:val="22"/>
        </w:rPr>
      </w:pPr>
      <w:r w:rsidRPr="00F42E41">
        <w:rPr>
          <w:spacing w:val="-2"/>
          <w:sz w:val="22"/>
          <w:szCs w:val="22"/>
        </w:rPr>
        <w:t>- при проектировании зданий и сооружений производственного назначения на участке с мощностью</w:t>
      </w:r>
      <w:r w:rsidRPr="00F42E41">
        <w:rPr>
          <w:sz w:val="22"/>
          <w:szCs w:val="22"/>
        </w:rPr>
        <w:t xml:space="preserve"> эквивалентной дозы гамма-излучения выше 0,6 мкЗв/ч, плотностью потока радона с поверхности грунта более 250 мБк/(</w:t>
      </w:r>
      <w:r w:rsidRPr="00F42E41">
        <w:rPr>
          <w:bCs/>
          <w:sz w:val="22"/>
          <w:szCs w:val="22"/>
        </w:rPr>
        <w:t>м</w:t>
      </w:r>
      <w:r w:rsidRPr="00F42E41">
        <w:rPr>
          <w:bCs/>
          <w:sz w:val="22"/>
          <w:szCs w:val="22"/>
          <w:vertAlign w:val="superscript"/>
        </w:rPr>
        <w:t>2</w:t>
      </w:r>
      <w:r w:rsidRPr="00F42E41">
        <w:rPr>
          <w:bCs/>
          <w:sz w:val="22"/>
          <w:szCs w:val="22"/>
        </w:rPr>
        <w:t>·</w:t>
      </w:r>
      <w:r w:rsidRPr="00F42E41">
        <w:rPr>
          <w:sz w:val="22"/>
          <w:szCs w:val="22"/>
        </w:rPr>
        <w:t>с);</w:t>
      </w:r>
    </w:p>
    <w:p w14:paraId="5BDA5563" w14:textId="77777777" w:rsidR="00F42E41" w:rsidRPr="00F42E41" w:rsidRDefault="00F42E41" w:rsidP="00F42E41">
      <w:pPr>
        <w:widowControl w:val="0"/>
        <w:autoSpaceDE w:val="0"/>
        <w:autoSpaceDN w:val="0"/>
        <w:adjustRightInd w:val="0"/>
        <w:spacing w:line="239" w:lineRule="auto"/>
        <w:ind w:firstLine="720"/>
        <w:jc w:val="both"/>
        <w:rPr>
          <w:sz w:val="22"/>
          <w:szCs w:val="22"/>
        </w:rPr>
      </w:pPr>
      <w:r w:rsidRPr="00F42E41">
        <w:rPr>
          <w:sz w:val="22"/>
          <w:szCs w:val="22"/>
        </w:rPr>
        <w:t>- при проектировании зданий жилого и общественного назначения на участке с мощностью эквивалентной дозы гамма-излучения выше 0,3 мкЗв/ч, плотностью потока радона с поверхности грунта более 80 мБк/(</w:t>
      </w:r>
      <w:r w:rsidRPr="00F42E41">
        <w:rPr>
          <w:bCs/>
          <w:sz w:val="22"/>
          <w:szCs w:val="22"/>
        </w:rPr>
        <w:t>м</w:t>
      </w:r>
      <w:r w:rsidRPr="00F42E41">
        <w:rPr>
          <w:bCs/>
          <w:sz w:val="22"/>
          <w:szCs w:val="22"/>
          <w:vertAlign w:val="superscript"/>
        </w:rPr>
        <w:t>2</w:t>
      </w:r>
      <w:r w:rsidRPr="00F42E41">
        <w:rPr>
          <w:bCs/>
          <w:sz w:val="22"/>
          <w:szCs w:val="22"/>
        </w:rPr>
        <w:t>·</w:t>
      </w:r>
      <w:r w:rsidRPr="00F42E41">
        <w:rPr>
          <w:sz w:val="22"/>
          <w:szCs w:val="22"/>
        </w:rPr>
        <w:t>с).</w:t>
      </w:r>
    </w:p>
    <w:p w14:paraId="5BDA5564" w14:textId="77777777" w:rsidR="00F42E41" w:rsidRPr="00F42E41" w:rsidRDefault="00F42E41" w:rsidP="00F42E41">
      <w:pPr>
        <w:widowControl w:val="0"/>
        <w:autoSpaceDE w:val="0"/>
        <w:autoSpaceDN w:val="0"/>
        <w:adjustRightInd w:val="0"/>
        <w:spacing w:line="239" w:lineRule="auto"/>
        <w:ind w:firstLine="720"/>
        <w:jc w:val="both"/>
      </w:pPr>
    </w:p>
    <w:p w14:paraId="5BDA5565" w14:textId="77777777" w:rsidR="00F42E41" w:rsidRDefault="00F42E41" w:rsidP="00F42E41">
      <w:pPr>
        <w:widowControl w:val="0"/>
        <w:spacing w:line="239" w:lineRule="auto"/>
        <w:ind w:firstLine="709"/>
        <w:jc w:val="both"/>
      </w:pPr>
      <w:r w:rsidRPr="00F42E41">
        <w:t>18.5.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 18.4.</w:t>
      </w:r>
    </w:p>
    <w:p w14:paraId="57F3736A" w14:textId="77777777" w:rsidR="00567950" w:rsidRPr="00F42E41" w:rsidRDefault="00567950" w:rsidP="00F42E41">
      <w:pPr>
        <w:widowControl w:val="0"/>
        <w:spacing w:line="239" w:lineRule="auto"/>
        <w:ind w:firstLine="709"/>
        <w:jc w:val="both"/>
      </w:pPr>
    </w:p>
    <w:p w14:paraId="5BDA5566" w14:textId="77777777" w:rsidR="00F42E41" w:rsidRPr="00F42E41" w:rsidRDefault="00F42E41" w:rsidP="00F42E41">
      <w:pPr>
        <w:widowControl w:val="0"/>
        <w:spacing w:line="239" w:lineRule="auto"/>
        <w:ind w:firstLine="709"/>
        <w:jc w:val="right"/>
      </w:pPr>
      <w:r w:rsidRPr="00F42E41">
        <w:lastRenderedPageBreak/>
        <w:t>Таблица 18.4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6"/>
        <w:gridCol w:w="5975"/>
      </w:tblGrid>
      <w:tr w:rsidR="00F42E41" w:rsidRPr="00F42E41" w14:paraId="5BDA5569" w14:textId="77777777" w:rsidTr="00F42E41">
        <w:trPr>
          <w:trHeight w:val="312"/>
          <w:jc w:val="center"/>
        </w:trPr>
        <w:tc>
          <w:tcPr>
            <w:tcW w:w="4126" w:type="dxa"/>
            <w:shd w:val="clear" w:color="auto" w:fill="auto"/>
            <w:vAlign w:val="center"/>
          </w:tcPr>
          <w:p w14:paraId="5BDA5567"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Виды производственных объектов</w:t>
            </w:r>
          </w:p>
        </w:tc>
        <w:tc>
          <w:tcPr>
            <w:tcW w:w="5975" w:type="dxa"/>
            <w:shd w:val="clear" w:color="auto" w:fill="auto"/>
            <w:vAlign w:val="center"/>
          </w:tcPr>
          <w:p w14:paraId="5BDA5568"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Нормативы градостроительного проектирования</w:t>
            </w:r>
          </w:p>
        </w:tc>
      </w:tr>
    </w:tbl>
    <w:p w14:paraId="5BDA556A"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6"/>
        <w:gridCol w:w="5975"/>
      </w:tblGrid>
      <w:tr w:rsidR="00F42E41" w:rsidRPr="00F42E41" w14:paraId="5BDA556D" w14:textId="77777777" w:rsidTr="00F42E41">
        <w:trPr>
          <w:trHeight w:val="170"/>
          <w:tblHeader/>
          <w:jc w:val="center"/>
        </w:trPr>
        <w:tc>
          <w:tcPr>
            <w:tcW w:w="4126" w:type="dxa"/>
            <w:shd w:val="clear" w:color="auto" w:fill="auto"/>
            <w:vAlign w:val="center"/>
          </w:tcPr>
          <w:p w14:paraId="5BDA556B" w14:textId="77777777" w:rsidR="00F42E41" w:rsidRPr="00F42E41" w:rsidRDefault="00F42E41" w:rsidP="00F42E41">
            <w:pPr>
              <w:widowControl w:val="0"/>
              <w:autoSpaceDE w:val="0"/>
              <w:autoSpaceDN w:val="0"/>
              <w:adjustRightInd w:val="0"/>
              <w:ind w:left="-57" w:right="-57"/>
              <w:jc w:val="center"/>
              <w:rPr>
                <w:b/>
                <w:sz w:val="22"/>
                <w:szCs w:val="22"/>
              </w:rPr>
            </w:pPr>
            <w:r w:rsidRPr="00F42E41">
              <w:rPr>
                <w:b/>
                <w:sz w:val="22"/>
                <w:szCs w:val="22"/>
              </w:rPr>
              <w:t>1</w:t>
            </w:r>
          </w:p>
        </w:tc>
        <w:tc>
          <w:tcPr>
            <w:tcW w:w="5975" w:type="dxa"/>
            <w:shd w:val="clear" w:color="auto" w:fill="auto"/>
            <w:vAlign w:val="center"/>
          </w:tcPr>
          <w:p w14:paraId="5BDA556C" w14:textId="77777777" w:rsidR="00F42E41" w:rsidRPr="00F42E41" w:rsidRDefault="00F42E41" w:rsidP="00F42E41">
            <w:pPr>
              <w:widowControl w:val="0"/>
              <w:autoSpaceDE w:val="0"/>
              <w:autoSpaceDN w:val="0"/>
              <w:adjustRightInd w:val="0"/>
              <w:spacing w:line="239" w:lineRule="auto"/>
              <w:jc w:val="center"/>
              <w:rPr>
                <w:b/>
                <w:sz w:val="22"/>
                <w:szCs w:val="22"/>
              </w:rPr>
            </w:pPr>
            <w:r w:rsidRPr="00F42E41">
              <w:rPr>
                <w:b/>
                <w:sz w:val="22"/>
                <w:szCs w:val="22"/>
              </w:rPr>
              <w:t>2</w:t>
            </w:r>
          </w:p>
        </w:tc>
      </w:tr>
      <w:tr w:rsidR="00F42E41" w:rsidRPr="00F42E41" w14:paraId="5BDA5570" w14:textId="77777777" w:rsidTr="00F42E41">
        <w:tblPrEx>
          <w:tblBorders>
            <w:bottom w:val="single" w:sz="4" w:space="0" w:color="auto"/>
          </w:tblBorders>
        </w:tblPrEx>
        <w:trPr>
          <w:jc w:val="center"/>
        </w:trPr>
        <w:tc>
          <w:tcPr>
            <w:tcW w:w="4126" w:type="dxa"/>
            <w:shd w:val="clear" w:color="auto" w:fill="auto"/>
          </w:tcPr>
          <w:p w14:paraId="5BDA556E"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 xml:space="preserve">Производственные объекты </w:t>
            </w:r>
            <w:r w:rsidRPr="00F42E41">
              <w:rPr>
                <w:bCs/>
                <w:spacing w:val="-2"/>
                <w:sz w:val="22"/>
                <w:szCs w:val="22"/>
              </w:rPr>
              <w:t xml:space="preserve">I и </w:t>
            </w:r>
            <w:r w:rsidRPr="00F42E41">
              <w:rPr>
                <w:bCs/>
                <w:spacing w:val="-2"/>
                <w:sz w:val="22"/>
                <w:szCs w:val="22"/>
                <w:lang w:val="en-US"/>
              </w:rPr>
              <w:t>II</w:t>
            </w:r>
            <w:r w:rsidRPr="00F42E41">
              <w:rPr>
                <w:bCs/>
                <w:spacing w:val="-2"/>
                <w:sz w:val="22"/>
                <w:szCs w:val="22"/>
              </w:rPr>
              <w:t xml:space="preserve"> класса опасности</w:t>
            </w:r>
          </w:p>
        </w:tc>
        <w:tc>
          <w:tcPr>
            <w:tcW w:w="5975" w:type="dxa"/>
            <w:shd w:val="clear" w:color="auto" w:fill="auto"/>
          </w:tcPr>
          <w:p w14:paraId="5BDA556F" w14:textId="77777777" w:rsidR="00F42E41" w:rsidRPr="00F42E41" w:rsidRDefault="00F42E41" w:rsidP="00F42E41">
            <w:pPr>
              <w:widowControl w:val="0"/>
              <w:autoSpaceDE w:val="0"/>
              <w:autoSpaceDN w:val="0"/>
              <w:adjustRightInd w:val="0"/>
              <w:jc w:val="both"/>
              <w:rPr>
                <w:sz w:val="22"/>
                <w:szCs w:val="22"/>
              </w:rPr>
            </w:pPr>
            <w:r w:rsidRPr="00F42E41">
              <w:rPr>
                <w:bCs/>
                <w:spacing w:val="-2"/>
                <w:sz w:val="22"/>
                <w:szCs w:val="22"/>
              </w:rPr>
              <w:t xml:space="preserve">Размещаются независимо от характеристики транспортного обслуживания на удалении от жилой зоны и мест массового отдыха населения. Размещение </w:t>
            </w:r>
            <w:r w:rsidRPr="00F42E41">
              <w:rPr>
                <w:bCs/>
                <w:sz w:val="22"/>
                <w:szCs w:val="22"/>
              </w:rPr>
              <w:t>допускается только при наличии проекта санитарно-защитной зоны</w:t>
            </w:r>
          </w:p>
        </w:tc>
      </w:tr>
      <w:tr w:rsidR="00F42E41" w:rsidRPr="00F42E41" w14:paraId="5BDA5573" w14:textId="77777777" w:rsidTr="00F42E41">
        <w:tblPrEx>
          <w:tblBorders>
            <w:bottom w:val="single" w:sz="4" w:space="0" w:color="auto"/>
          </w:tblBorders>
        </w:tblPrEx>
        <w:trPr>
          <w:jc w:val="center"/>
        </w:trPr>
        <w:tc>
          <w:tcPr>
            <w:tcW w:w="4126" w:type="dxa"/>
            <w:shd w:val="clear" w:color="auto" w:fill="auto"/>
          </w:tcPr>
          <w:p w14:paraId="5BDA5571"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 xml:space="preserve">Производственные объекты </w:t>
            </w:r>
            <w:r w:rsidRPr="00F42E41">
              <w:rPr>
                <w:bCs/>
                <w:sz w:val="22"/>
                <w:szCs w:val="22"/>
                <w:lang w:val="en-US"/>
              </w:rPr>
              <w:t>III</w:t>
            </w:r>
            <w:r w:rsidRPr="00F42E41">
              <w:rPr>
                <w:bCs/>
                <w:sz w:val="22"/>
                <w:szCs w:val="22"/>
              </w:rPr>
              <w:t xml:space="preserve"> и </w:t>
            </w:r>
            <w:r w:rsidRPr="00F42E41">
              <w:rPr>
                <w:bCs/>
                <w:sz w:val="22"/>
                <w:szCs w:val="22"/>
                <w:lang w:val="en-US"/>
              </w:rPr>
              <w:t>IV</w:t>
            </w:r>
            <w:r w:rsidRPr="00F42E41">
              <w:rPr>
                <w:bCs/>
                <w:sz w:val="22"/>
                <w:szCs w:val="22"/>
              </w:rPr>
              <w:t xml:space="preserve"> классов опасности, а также </w:t>
            </w:r>
            <w:r w:rsidRPr="00F42E41">
              <w:rPr>
                <w:bCs/>
                <w:sz w:val="22"/>
                <w:szCs w:val="22"/>
                <w:lang w:val="en-US"/>
              </w:rPr>
              <w:t>V</w:t>
            </w:r>
            <w:r w:rsidRPr="00F42E41">
              <w:rPr>
                <w:bCs/>
                <w:sz w:val="22"/>
                <w:szCs w:val="22"/>
              </w:rPr>
              <w:t xml:space="preserve"> класса опасности с подъездными железнодорожными путями</w:t>
            </w:r>
          </w:p>
        </w:tc>
        <w:tc>
          <w:tcPr>
            <w:tcW w:w="5975" w:type="dxa"/>
            <w:shd w:val="clear" w:color="auto" w:fill="auto"/>
          </w:tcPr>
          <w:p w14:paraId="5BDA5572" w14:textId="77777777" w:rsidR="00F42E41" w:rsidRPr="00F42E41" w:rsidRDefault="00F42E41" w:rsidP="00F42E41">
            <w:pPr>
              <w:widowControl w:val="0"/>
              <w:autoSpaceDE w:val="0"/>
              <w:autoSpaceDN w:val="0"/>
              <w:adjustRightInd w:val="0"/>
              <w:jc w:val="both"/>
              <w:rPr>
                <w:sz w:val="22"/>
                <w:szCs w:val="22"/>
              </w:rPr>
            </w:pPr>
            <w:r w:rsidRPr="00F42E41">
              <w:rPr>
                <w:bCs/>
                <w:spacing w:val="-2"/>
                <w:sz w:val="22"/>
                <w:szCs w:val="22"/>
              </w:rPr>
              <w:t xml:space="preserve">Размещаются </w:t>
            </w:r>
            <w:r w:rsidRPr="00F42E41">
              <w:rPr>
                <w:bCs/>
                <w:sz w:val="22"/>
                <w:szCs w:val="22"/>
              </w:rPr>
              <w:t xml:space="preserve">на периферии населенного пункта, у границ жилой зоны. Размещение производственных объектов </w:t>
            </w:r>
            <w:r w:rsidRPr="00F42E41">
              <w:rPr>
                <w:bCs/>
                <w:sz w:val="22"/>
                <w:szCs w:val="22"/>
                <w:lang w:val="en-US"/>
              </w:rPr>
              <w:t>III</w:t>
            </w:r>
            <w:r w:rsidRPr="00F42E41">
              <w:rPr>
                <w:bCs/>
                <w:sz w:val="22"/>
                <w:szCs w:val="22"/>
              </w:rPr>
              <w:t xml:space="preserve"> класса опасности допускается только при наличии проекта санитарно-защитной зоны</w:t>
            </w:r>
          </w:p>
        </w:tc>
      </w:tr>
      <w:tr w:rsidR="00F42E41" w:rsidRPr="00F42E41" w14:paraId="5BDA5576" w14:textId="77777777" w:rsidTr="00F42E41">
        <w:tblPrEx>
          <w:tblBorders>
            <w:bottom w:val="single" w:sz="4" w:space="0" w:color="auto"/>
          </w:tblBorders>
        </w:tblPrEx>
        <w:trPr>
          <w:jc w:val="center"/>
        </w:trPr>
        <w:tc>
          <w:tcPr>
            <w:tcW w:w="4126" w:type="dxa"/>
            <w:shd w:val="clear" w:color="auto" w:fill="auto"/>
          </w:tcPr>
          <w:p w14:paraId="5BDA5574" w14:textId="77777777" w:rsidR="00F42E41" w:rsidRPr="00F42E41" w:rsidRDefault="00F42E41" w:rsidP="00F42E41">
            <w:pPr>
              <w:widowControl w:val="0"/>
              <w:suppressAutoHyphens/>
              <w:autoSpaceDE w:val="0"/>
              <w:autoSpaceDN w:val="0"/>
              <w:adjustRightInd w:val="0"/>
              <w:rPr>
                <w:spacing w:val="-2"/>
                <w:sz w:val="22"/>
                <w:szCs w:val="22"/>
              </w:rPr>
            </w:pPr>
            <w:r w:rsidRPr="00F42E41">
              <w:rPr>
                <w:spacing w:val="-2"/>
                <w:sz w:val="22"/>
                <w:szCs w:val="22"/>
              </w:rPr>
              <w:t xml:space="preserve">Производственные объекты </w:t>
            </w:r>
            <w:r w:rsidRPr="00F42E41">
              <w:rPr>
                <w:bCs/>
                <w:spacing w:val="-2"/>
                <w:sz w:val="22"/>
                <w:szCs w:val="22"/>
                <w:lang w:val="en-US"/>
              </w:rPr>
              <w:t>V</w:t>
            </w:r>
            <w:r w:rsidRPr="00F42E41">
              <w:rPr>
                <w:bCs/>
                <w:spacing w:val="-2"/>
                <w:sz w:val="22"/>
                <w:szCs w:val="22"/>
              </w:rPr>
              <w:t xml:space="preserve"> класса опасности (экологически безопасные)</w:t>
            </w:r>
          </w:p>
        </w:tc>
        <w:tc>
          <w:tcPr>
            <w:tcW w:w="5975" w:type="dxa"/>
            <w:shd w:val="clear" w:color="auto" w:fill="auto"/>
          </w:tcPr>
          <w:p w14:paraId="5BDA5575" w14:textId="77777777" w:rsidR="00F42E41" w:rsidRPr="00F42E41" w:rsidRDefault="00F42E41" w:rsidP="00F42E41">
            <w:pPr>
              <w:widowControl w:val="0"/>
              <w:autoSpaceDE w:val="0"/>
              <w:autoSpaceDN w:val="0"/>
              <w:adjustRightInd w:val="0"/>
              <w:jc w:val="both"/>
              <w:rPr>
                <w:sz w:val="22"/>
                <w:szCs w:val="22"/>
              </w:rPr>
            </w:pPr>
            <w:r w:rsidRPr="00F42E41">
              <w:rPr>
                <w:bCs/>
                <w:sz w:val="22"/>
                <w:szCs w:val="22"/>
              </w:rPr>
              <w:t>Могут размещаться у границ жилой зоны</w:t>
            </w:r>
          </w:p>
        </w:tc>
      </w:tr>
      <w:tr w:rsidR="00F42E41" w:rsidRPr="00F42E41" w14:paraId="5BDA557C" w14:textId="77777777" w:rsidTr="00F42E41">
        <w:tblPrEx>
          <w:tblBorders>
            <w:bottom w:val="single" w:sz="4" w:space="0" w:color="auto"/>
          </w:tblBorders>
        </w:tblPrEx>
        <w:trPr>
          <w:jc w:val="center"/>
        </w:trPr>
        <w:tc>
          <w:tcPr>
            <w:tcW w:w="4126" w:type="dxa"/>
            <w:shd w:val="clear" w:color="auto" w:fill="auto"/>
          </w:tcPr>
          <w:p w14:paraId="5BDA5577"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Объекты с непосредственным примыканием земельных участков к водоемам;</w:t>
            </w:r>
          </w:p>
          <w:p w14:paraId="5BDA5578"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объекты, располагаемые в водоохранных зонах</w:t>
            </w:r>
          </w:p>
        </w:tc>
        <w:tc>
          <w:tcPr>
            <w:tcW w:w="5975" w:type="dxa"/>
            <w:shd w:val="clear" w:color="auto" w:fill="auto"/>
          </w:tcPr>
          <w:p w14:paraId="5BDA5579" w14:textId="77777777" w:rsidR="00F42E41" w:rsidRPr="00F42E41" w:rsidRDefault="00F42E41" w:rsidP="00F42E41">
            <w:pPr>
              <w:widowControl w:val="0"/>
              <w:autoSpaceDE w:val="0"/>
              <w:autoSpaceDN w:val="0"/>
              <w:adjustRightInd w:val="0"/>
              <w:jc w:val="both"/>
              <w:rPr>
                <w:sz w:val="22"/>
                <w:szCs w:val="22"/>
              </w:rPr>
            </w:pPr>
            <w:r w:rsidRPr="00F42E41">
              <w:rPr>
                <w:sz w:val="22"/>
                <w:szCs w:val="22"/>
              </w:rPr>
              <w:t>Размещение объектов в прибрежных зонах водных объектов допускается по согласованию с органами по регулированию использования и охране вод. Количество и протяженность примыканий земельных участков объектов к водоемам должны быть минимальными.</w:t>
            </w:r>
          </w:p>
          <w:p w14:paraId="5BDA557A" w14:textId="77777777" w:rsidR="00F42E41" w:rsidRPr="00F42E41" w:rsidRDefault="00F42E41" w:rsidP="00F42E41">
            <w:pPr>
              <w:widowControl w:val="0"/>
              <w:autoSpaceDE w:val="0"/>
              <w:autoSpaceDN w:val="0"/>
              <w:adjustRightInd w:val="0"/>
              <w:jc w:val="both"/>
              <w:rPr>
                <w:bCs/>
                <w:sz w:val="22"/>
                <w:szCs w:val="22"/>
              </w:rPr>
            </w:pPr>
            <w:r w:rsidRPr="00F42E41">
              <w:rPr>
                <w:bCs/>
                <w:sz w:val="22"/>
                <w:szCs w:val="22"/>
              </w:rPr>
              <w:t>Размещение объектов в водоохранных зонах рек и водоемов допускается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14:paraId="5BDA557B" w14:textId="77777777" w:rsidR="00F42E41" w:rsidRPr="00F42E41" w:rsidRDefault="00F42E41" w:rsidP="00F42E41">
            <w:pPr>
              <w:widowControl w:val="0"/>
              <w:autoSpaceDE w:val="0"/>
              <w:autoSpaceDN w:val="0"/>
              <w:adjustRightInd w:val="0"/>
              <w:jc w:val="both"/>
              <w:rPr>
                <w:sz w:val="22"/>
                <w:szCs w:val="22"/>
              </w:rPr>
            </w:pPr>
            <w:r w:rsidRPr="00F42E41">
              <w:rPr>
                <w:bCs/>
                <w:sz w:val="22"/>
                <w:szCs w:val="22"/>
              </w:rPr>
              <w:t>При размещении на прибрежных участках водоемов и водотоков планировочные отметки площадок производственных объектов должны приниматься не менее чем на</w:t>
            </w:r>
            <w:r w:rsidRPr="00F42E41">
              <w:rPr>
                <w:bCs/>
                <w:noProof/>
                <w:sz w:val="22"/>
                <w:szCs w:val="22"/>
              </w:rPr>
              <w:t xml:space="preserve"> </w:t>
            </w:r>
            <w:smartTag w:uri="urn:schemas-microsoft-com:office:smarttags" w:element="metricconverter">
              <w:smartTagPr>
                <w:attr w:name="ProductID" w:val="0,5 м"/>
              </w:smartTagPr>
              <w:r w:rsidRPr="00F42E41">
                <w:rPr>
                  <w:bCs/>
                  <w:noProof/>
                  <w:sz w:val="22"/>
                  <w:szCs w:val="22"/>
                </w:rPr>
                <w:t>0,5</w:t>
              </w:r>
              <w:r w:rsidRPr="00F42E41">
                <w:rPr>
                  <w:bCs/>
                  <w:sz w:val="22"/>
                  <w:szCs w:val="22"/>
                </w:rPr>
                <w:t xml:space="preserve"> м</w:t>
              </w:r>
            </w:smartTag>
            <w:r w:rsidRPr="00F42E41">
              <w:rPr>
                <w:bCs/>
                <w:sz w:val="22"/>
                <w:szCs w:val="22"/>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w:t>
            </w:r>
            <w:r w:rsidRPr="00F42E41">
              <w:rPr>
                <w:bCs/>
                <w:spacing w:val="-2"/>
                <w:sz w:val="22"/>
                <w:szCs w:val="22"/>
              </w:rPr>
              <w:t>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объектов, имеющих народнохозяйствен-ное и оборонное значение, один раз в</w:t>
            </w:r>
            <w:r w:rsidRPr="00F42E41">
              <w:rPr>
                <w:bCs/>
                <w:noProof/>
                <w:spacing w:val="-2"/>
                <w:sz w:val="22"/>
                <w:szCs w:val="22"/>
              </w:rPr>
              <w:t xml:space="preserve"> 100</w:t>
            </w:r>
            <w:r w:rsidRPr="00F42E41">
              <w:rPr>
                <w:bCs/>
                <w:spacing w:val="-2"/>
                <w:sz w:val="22"/>
                <w:szCs w:val="22"/>
              </w:rPr>
              <w:t xml:space="preserve"> лет, для остальных объектов</w:t>
            </w:r>
            <w:r w:rsidRPr="00F42E41">
              <w:rPr>
                <w:bCs/>
                <w:noProof/>
                <w:spacing w:val="-2"/>
                <w:sz w:val="22"/>
                <w:szCs w:val="22"/>
              </w:rPr>
              <w:t xml:space="preserve"> –</w:t>
            </w:r>
            <w:r w:rsidRPr="00F42E41">
              <w:rPr>
                <w:bCs/>
                <w:spacing w:val="-2"/>
                <w:sz w:val="22"/>
                <w:szCs w:val="22"/>
              </w:rPr>
              <w:t xml:space="preserve"> один раз в</w:t>
            </w:r>
            <w:r w:rsidRPr="00F42E41">
              <w:rPr>
                <w:bCs/>
                <w:noProof/>
                <w:spacing w:val="-2"/>
                <w:sz w:val="22"/>
                <w:szCs w:val="22"/>
              </w:rPr>
              <w:t xml:space="preserve"> 50</w:t>
            </w:r>
            <w:r w:rsidRPr="00F42E41">
              <w:rPr>
                <w:bCs/>
                <w:spacing w:val="-2"/>
                <w:sz w:val="22"/>
                <w:szCs w:val="22"/>
              </w:rPr>
              <w:t xml:space="preserve"> лет, а для объектов со сроком эксплуатации до</w:t>
            </w:r>
            <w:r w:rsidRPr="00F42E41">
              <w:rPr>
                <w:bCs/>
                <w:noProof/>
                <w:spacing w:val="-2"/>
                <w:sz w:val="22"/>
                <w:szCs w:val="22"/>
              </w:rPr>
              <w:t xml:space="preserve"> 10</w:t>
            </w:r>
            <w:r w:rsidRPr="00F42E41">
              <w:rPr>
                <w:bCs/>
                <w:spacing w:val="-2"/>
                <w:sz w:val="22"/>
                <w:szCs w:val="22"/>
              </w:rPr>
              <w:t xml:space="preserve"> лет</w:t>
            </w:r>
            <w:r w:rsidRPr="00F42E41">
              <w:rPr>
                <w:bCs/>
                <w:noProof/>
                <w:spacing w:val="-2"/>
                <w:sz w:val="22"/>
                <w:szCs w:val="22"/>
              </w:rPr>
              <w:t xml:space="preserve"> –</w:t>
            </w:r>
            <w:r w:rsidRPr="00F42E41">
              <w:rPr>
                <w:bCs/>
                <w:spacing w:val="-2"/>
                <w:sz w:val="22"/>
                <w:szCs w:val="22"/>
              </w:rPr>
              <w:t xml:space="preserve"> один раз в</w:t>
            </w:r>
            <w:r w:rsidRPr="00F42E41">
              <w:rPr>
                <w:bCs/>
                <w:noProof/>
                <w:spacing w:val="-2"/>
                <w:sz w:val="22"/>
                <w:szCs w:val="22"/>
              </w:rPr>
              <w:t xml:space="preserve"> 10</w:t>
            </w:r>
            <w:r w:rsidRPr="00F42E41">
              <w:rPr>
                <w:bCs/>
                <w:spacing w:val="-2"/>
                <w:sz w:val="22"/>
                <w:szCs w:val="22"/>
              </w:rPr>
              <w:t xml:space="preserve"> лет.</w:t>
            </w:r>
          </w:p>
        </w:tc>
      </w:tr>
      <w:tr w:rsidR="00F42E41" w:rsidRPr="00F42E41" w14:paraId="5BDA557F" w14:textId="77777777" w:rsidTr="00F42E41">
        <w:tblPrEx>
          <w:tblBorders>
            <w:bottom w:val="single" w:sz="4" w:space="0" w:color="auto"/>
          </w:tblBorders>
        </w:tblPrEx>
        <w:trPr>
          <w:jc w:val="center"/>
        </w:trPr>
        <w:tc>
          <w:tcPr>
            <w:tcW w:w="4126" w:type="dxa"/>
            <w:shd w:val="clear" w:color="auto" w:fill="auto"/>
          </w:tcPr>
          <w:p w14:paraId="5BDA557D"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Объекты радиотехнические и другие, которые могут угрожать безопасности полетов воздушных судов или создавать помехи для нормальной работы радиотехнических средств аэродромов</w:t>
            </w:r>
          </w:p>
        </w:tc>
        <w:tc>
          <w:tcPr>
            <w:tcW w:w="5975" w:type="dxa"/>
            <w:shd w:val="clear" w:color="auto" w:fill="auto"/>
          </w:tcPr>
          <w:p w14:paraId="5BDA557E" w14:textId="77777777" w:rsidR="00F42E41" w:rsidRPr="00F42E41" w:rsidRDefault="00F42E41" w:rsidP="00F42E41">
            <w:pPr>
              <w:widowControl w:val="0"/>
              <w:jc w:val="both"/>
              <w:rPr>
                <w:sz w:val="22"/>
                <w:szCs w:val="22"/>
              </w:rPr>
            </w:pPr>
            <w:r w:rsidRPr="00F42E41">
              <w:rPr>
                <w:spacing w:val="-2"/>
                <w:sz w:val="22"/>
                <w:szCs w:val="22"/>
              </w:rPr>
              <w:t>Размещаются в</w:t>
            </w:r>
            <w:r w:rsidRPr="00F42E41">
              <w:rPr>
                <w:sz w:val="22"/>
                <w:szCs w:val="22"/>
              </w:rPr>
              <w:t xml:space="preserve"> соответствии с требованиями к размещению объектов в границах районов аэродромов и приаэродромных территорий.</w:t>
            </w:r>
          </w:p>
        </w:tc>
      </w:tr>
      <w:tr w:rsidR="00F42E41" w:rsidRPr="00F42E41" w14:paraId="5BDA5582" w14:textId="77777777" w:rsidTr="00F42E41">
        <w:tblPrEx>
          <w:tblBorders>
            <w:bottom w:val="single" w:sz="4" w:space="0" w:color="auto"/>
          </w:tblBorders>
        </w:tblPrEx>
        <w:trPr>
          <w:jc w:val="center"/>
        </w:trPr>
        <w:tc>
          <w:tcPr>
            <w:tcW w:w="4126" w:type="dxa"/>
            <w:shd w:val="clear" w:color="auto" w:fill="auto"/>
          </w:tcPr>
          <w:p w14:paraId="5BDA5580" w14:textId="77777777" w:rsidR="00F42E41" w:rsidRPr="00F42E41" w:rsidRDefault="00F42E41" w:rsidP="00F42E41">
            <w:pPr>
              <w:widowControl w:val="0"/>
              <w:suppressAutoHyphens/>
              <w:autoSpaceDE w:val="0"/>
              <w:autoSpaceDN w:val="0"/>
              <w:adjustRightInd w:val="0"/>
              <w:rPr>
                <w:sz w:val="22"/>
                <w:szCs w:val="22"/>
              </w:rPr>
            </w:pPr>
            <w:r w:rsidRPr="00F42E41">
              <w:rPr>
                <w:sz w:val="22"/>
                <w:szCs w:val="22"/>
              </w:rPr>
              <w:t>Объекты с источниками загрязнения атмосферного воздуха</w:t>
            </w:r>
          </w:p>
        </w:tc>
        <w:tc>
          <w:tcPr>
            <w:tcW w:w="5975" w:type="dxa"/>
            <w:shd w:val="clear" w:color="auto" w:fill="auto"/>
          </w:tcPr>
          <w:p w14:paraId="5BDA5581" w14:textId="77777777" w:rsidR="00F42E41" w:rsidRPr="00F42E41" w:rsidRDefault="00F42E41" w:rsidP="00F42E41">
            <w:pPr>
              <w:widowControl w:val="0"/>
              <w:jc w:val="both"/>
              <w:rPr>
                <w:sz w:val="22"/>
                <w:szCs w:val="22"/>
              </w:rPr>
            </w:pPr>
            <w:r w:rsidRPr="00F42E41">
              <w:rPr>
                <w:bCs/>
                <w:sz w:val="22"/>
                <w:szCs w:val="22"/>
              </w:rPr>
              <w:t xml:space="preserve">Следует размещать </w:t>
            </w:r>
            <w:r w:rsidRPr="00F42E41">
              <w:rPr>
                <w:sz w:val="22"/>
                <w:szCs w:val="22"/>
              </w:rPr>
              <w:t xml:space="preserve">с подветренной стороны </w:t>
            </w:r>
            <w:r w:rsidRPr="00F42E41">
              <w:rPr>
                <w:bCs/>
                <w:sz w:val="22"/>
                <w:szCs w:val="22"/>
              </w:rPr>
              <w:t xml:space="preserve">по отношению </w:t>
            </w:r>
            <w:r w:rsidRPr="00F42E41">
              <w:rPr>
                <w:bCs/>
                <w:spacing w:val="-2"/>
                <w:sz w:val="22"/>
                <w:szCs w:val="22"/>
              </w:rPr>
              <w:t>к жилой застройке (для ветров преобладающего направления)</w:t>
            </w:r>
            <w:r w:rsidRPr="00F42E41">
              <w:rPr>
                <w:bCs/>
                <w:sz w:val="22"/>
                <w:szCs w:val="22"/>
              </w:rPr>
              <w:t xml:space="preserve"> с учетом таблицы 18.5 настоящих нормативов.</w:t>
            </w:r>
          </w:p>
        </w:tc>
      </w:tr>
      <w:tr w:rsidR="00F42E41" w:rsidRPr="00F42E41" w14:paraId="5BDA5585" w14:textId="77777777" w:rsidTr="00F42E41">
        <w:tblPrEx>
          <w:tblBorders>
            <w:bottom w:val="single" w:sz="4" w:space="0" w:color="auto"/>
          </w:tblBorders>
        </w:tblPrEx>
        <w:trPr>
          <w:jc w:val="center"/>
        </w:trPr>
        <w:tc>
          <w:tcPr>
            <w:tcW w:w="4126" w:type="dxa"/>
            <w:shd w:val="clear" w:color="auto" w:fill="auto"/>
          </w:tcPr>
          <w:p w14:paraId="5BDA5583" w14:textId="77777777" w:rsidR="00F42E41" w:rsidRPr="00F42E41" w:rsidRDefault="00F42E41" w:rsidP="00F42E41">
            <w:pPr>
              <w:widowControl w:val="0"/>
              <w:suppressAutoHyphens/>
              <w:autoSpaceDE w:val="0"/>
              <w:autoSpaceDN w:val="0"/>
              <w:adjustRightInd w:val="0"/>
              <w:rPr>
                <w:sz w:val="22"/>
                <w:szCs w:val="22"/>
              </w:rPr>
            </w:pPr>
            <w:r w:rsidRPr="00F42E41">
              <w:rPr>
                <w:bCs/>
                <w:sz w:val="22"/>
                <w:szCs w:val="22"/>
              </w:rPr>
              <w:t>Объекты, требующие особой чистоты атмосферного воздуха</w:t>
            </w:r>
          </w:p>
        </w:tc>
        <w:tc>
          <w:tcPr>
            <w:tcW w:w="5975" w:type="dxa"/>
            <w:shd w:val="clear" w:color="auto" w:fill="auto"/>
          </w:tcPr>
          <w:p w14:paraId="5BDA5584" w14:textId="77777777" w:rsidR="00F42E41" w:rsidRPr="00F42E41" w:rsidRDefault="00F42E41" w:rsidP="00F42E41">
            <w:pPr>
              <w:widowControl w:val="0"/>
              <w:jc w:val="both"/>
              <w:rPr>
                <w:sz w:val="22"/>
                <w:szCs w:val="22"/>
              </w:rPr>
            </w:pPr>
            <w:r w:rsidRPr="00F42E41">
              <w:rPr>
                <w:sz w:val="22"/>
                <w:szCs w:val="22"/>
              </w:rPr>
              <w:t>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tc>
      </w:tr>
      <w:tr w:rsidR="00F42E41" w:rsidRPr="00F42E41" w14:paraId="5BDA5588" w14:textId="77777777" w:rsidTr="00F42E41">
        <w:tblPrEx>
          <w:tblBorders>
            <w:bottom w:val="single" w:sz="4" w:space="0" w:color="auto"/>
          </w:tblBorders>
        </w:tblPrEx>
        <w:trPr>
          <w:jc w:val="center"/>
        </w:trPr>
        <w:tc>
          <w:tcPr>
            <w:tcW w:w="4126" w:type="dxa"/>
            <w:shd w:val="clear" w:color="auto" w:fill="auto"/>
          </w:tcPr>
          <w:p w14:paraId="5BDA5586" w14:textId="77777777" w:rsidR="00F42E41" w:rsidRPr="00F42E41" w:rsidRDefault="00F42E41" w:rsidP="00F42E41">
            <w:pPr>
              <w:widowControl w:val="0"/>
              <w:autoSpaceDE w:val="0"/>
              <w:autoSpaceDN w:val="0"/>
              <w:adjustRightInd w:val="0"/>
              <w:rPr>
                <w:sz w:val="22"/>
                <w:szCs w:val="22"/>
              </w:rPr>
            </w:pPr>
            <w:r w:rsidRPr="00F42E41">
              <w:rPr>
                <w:sz w:val="22"/>
                <w:szCs w:val="22"/>
              </w:rPr>
              <w:t>Производственные зоны</w:t>
            </w:r>
          </w:p>
        </w:tc>
        <w:tc>
          <w:tcPr>
            <w:tcW w:w="5975" w:type="dxa"/>
            <w:shd w:val="clear" w:color="auto" w:fill="auto"/>
          </w:tcPr>
          <w:p w14:paraId="5BDA5587" w14:textId="77777777" w:rsidR="00F42E41" w:rsidRPr="00F42E41" w:rsidRDefault="00F42E41" w:rsidP="00F42E41">
            <w:pPr>
              <w:widowControl w:val="0"/>
              <w:jc w:val="both"/>
              <w:rPr>
                <w:sz w:val="22"/>
                <w:szCs w:val="22"/>
              </w:rPr>
            </w:pPr>
            <w:r w:rsidRPr="00F42E41">
              <w:rPr>
                <w:bCs/>
                <w:sz w:val="22"/>
                <w:szCs w:val="22"/>
              </w:rPr>
              <w:t>Размещение в соответствии с таблицей 10.2.2 настоящих нормативов.</w:t>
            </w:r>
          </w:p>
        </w:tc>
      </w:tr>
    </w:tbl>
    <w:p w14:paraId="5BDA5589" w14:textId="77777777" w:rsidR="00F42E41" w:rsidRPr="00F42E41" w:rsidRDefault="00F42E41" w:rsidP="00F42E41">
      <w:pPr>
        <w:widowControl w:val="0"/>
        <w:spacing w:line="239" w:lineRule="auto"/>
        <w:ind w:firstLine="709"/>
        <w:jc w:val="both"/>
      </w:pPr>
    </w:p>
    <w:p w14:paraId="5BDA558A" w14:textId="77777777" w:rsidR="00F42E41" w:rsidRPr="00F42E41" w:rsidRDefault="00F42E41" w:rsidP="00F42E41">
      <w:pPr>
        <w:widowControl w:val="0"/>
        <w:spacing w:line="239" w:lineRule="auto"/>
        <w:ind w:firstLine="709"/>
        <w:jc w:val="both"/>
      </w:pPr>
      <w:r w:rsidRPr="00F42E41">
        <w:t>18.6.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18.5.</w:t>
      </w:r>
    </w:p>
    <w:p w14:paraId="5BDA558B" w14:textId="77777777" w:rsidR="00F42E41" w:rsidRDefault="00F42E41" w:rsidP="00F42E41">
      <w:pPr>
        <w:widowControl w:val="0"/>
        <w:spacing w:line="239" w:lineRule="auto"/>
        <w:ind w:firstLine="709"/>
        <w:jc w:val="both"/>
      </w:pPr>
    </w:p>
    <w:p w14:paraId="319F8705" w14:textId="77777777" w:rsidR="00567950" w:rsidRDefault="00567950" w:rsidP="00F42E41">
      <w:pPr>
        <w:widowControl w:val="0"/>
        <w:spacing w:line="239" w:lineRule="auto"/>
        <w:ind w:firstLine="709"/>
        <w:jc w:val="both"/>
      </w:pPr>
    </w:p>
    <w:p w14:paraId="500B98AB" w14:textId="77777777" w:rsidR="00567950" w:rsidRPr="00F42E41" w:rsidRDefault="00567950" w:rsidP="00F42E41">
      <w:pPr>
        <w:widowControl w:val="0"/>
        <w:spacing w:line="239" w:lineRule="auto"/>
        <w:ind w:firstLine="709"/>
        <w:jc w:val="both"/>
      </w:pPr>
    </w:p>
    <w:p w14:paraId="5BDA558C" w14:textId="77777777" w:rsidR="00F42E41" w:rsidRPr="00F42E41" w:rsidRDefault="00F42E41" w:rsidP="00F42E41">
      <w:pPr>
        <w:widowControl w:val="0"/>
        <w:spacing w:line="239" w:lineRule="auto"/>
        <w:ind w:firstLine="709"/>
        <w:jc w:val="right"/>
      </w:pPr>
      <w:r w:rsidRPr="00F42E41">
        <w:lastRenderedPageBreak/>
        <w:t>Таблица 18.5</w:t>
      </w: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462"/>
        <w:gridCol w:w="5310"/>
      </w:tblGrid>
      <w:tr w:rsidR="00F42E41" w:rsidRPr="00F42E41" w14:paraId="5BDA5590" w14:textId="77777777" w:rsidTr="00F42E41">
        <w:trPr>
          <w:jc w:val="center"/>
        </w:trPr>
        <w:tc>
          <w:tcPr>
            <w:tcW w:w="2366" w:type="dxa"/>
            <w:vAlign w:val="center"/>
          </w:tcPr>
          <w:p w14:paraId="5BDA558D" w14:textId="77777777" w:rsidR="00F42E41" w:rsidRPr="00F42E41" w:rsidRDefault="00F42E41" w:rsidP="00F42E41">
            <w:pPr>
              <w:widowControl w:val="0"/>
              <w:suppressAutoHyphens/>
              <w:ind w:left="-113" w:right="-113"/>
              <w:jc w:val="center"/>
              <w:rPr>
                <w:rFonts w:ascii="Times New Roman Полужирный" w:eastAsia="TimesNewRomanPSMT" w:hAnsi="Times New Roman Полужирный" w:hint="eastAsia"/>
                <w:b/>
                <w:bCs/>
                <w:spacing w:val="-2"/>
                <w:sz w:val="22"/>
                <w:szCs w:val="22"/>
              </w:rPr>
            </w:pPr>
            <w:r w:rsidRPr="00F42E41">
              <w:rPr>
                <w:rFonts w:ascii="Times New Roman Полужирный" w:eastAsia="TimesNewRomanPSMT" w:hAnsi="Times New Roman Полужирный"/>
                <w:b/>
                <w:bCs/>
                <w:spacing w:val="-3"/>
                <w:sz w:val="22"/>
                <w:szCs w:val="22"/>
              </w:rPr>
              <w:t>Потенциал загрязнения</w:t>
            </w:r>
            <w:r w:rsidRPr="00F42E41">
              <w:rPr>
                <w:rFonts w:ascii="Times New Roman Полужирный" w:eastAsia="TimesNewRomanPSMT" w:hAnsi="Times New Roman Полужирный"/>
                <w:b/>
                <w:bCs/>
                <w:spacing w:val="-2"/>
                <w:sz w:val="22"/>
                <w:szCs w:val="22"/>
              </w:rPr>
              <w:t xml:space="preserve"> атмосферы</w:t>
            </w:r>
          </w:p>
        </w:tc>
        <w:tc>
          <w:tcPr>
            <w:tcW w:w="2462" w:type="dxa"/>
            <w:vAlign w:val="center"/>
          </w:tcPr>
          <w:p w14:paraId="5BDA558E" w14:textId="77777777" w:rsidR="00F42E41" w:rsidRPr="00F42E41" w:rsidRDefault="00F42E41" w:rsidP="00F42E41">
            <w:pPr>
              <w:widowControl w:val="0"/>
              <w:suppressAutoHyphens/>
              <w:ind w:left="-113" w:right="-113"/>
              <w:jc w:val="center"/>
              <w:rPr>
                <w:rFonts w:eastAsia="TimesNewRomanPSMT"/>
                <w:b/>
                <w:bCs/>
                <w:spacing w:val="-2"/>
                <w:sz w:val="22"/>
                <w:szCs w:val="22"/>
              </w:rPr>
            </w:pPr>
            <w:r w:rsidRPr="00F42E41">
              <w:rPr>
                <w:rFonts w:ascii="Times New Roman Полужирный" w:eastAsia="TimesNewRomanPSMT" w:hAnsi="Times New Roman Полужирный"/>
                <w:b/>
                <w:bCs/>
                <w:spacing w:val="-3"/>
                <w:sz w:val="22"/>
                <w:szCs w:val="22"/>
              </w:rPr>
              <w:t>Способность атмосферы</w:t>
            </w:r>
            <w:r w:rsidRPr="00F42E41">
              <w:rPr>
                <w:rFonts w:eastAsia="TimesNewRomanPSMT"/>
                <w:b/>
                <w:bCs/>
                <w:spacing w:val="-2"/>
                <w:sz w:val="22"/>
                <w:szCs w:val="22"/>
              </w:rPr>
              <w:t xml:space="preserve"> к самоочищению</w:t>
            </w:r>
          </w:p>
        </w:tc>
        <w:tc>
          <w:tcPr>
            <w:tcW w:w="5310" w:type="dxa"/>
            <w:vAlign w:val="center"/>
          </w:tcPr>
          <w:p w14:paraId="5BDA558F" w14:textId="77777777" w:rsidR="00F42E41" w:rsidRPr="00F42E41" w:rsidRDefault="00F42E41" w:rsidP="00F42E41">
            <w:pPr>
              <w:widowControl w:val="0"/>
              <w:suppressAutoHyphens/>
              <w:spacing w:line="239" w:lineRule="auto"/>
              <w:jc w:val="center"/>
              <w:rPr>
                <w:rFonts w:eastAsia="TimesNewRomanPSMT"/>
                <w:b/>
                <w:bCs/>
                <w:sz w:val="22"/>
                <w:szCs w:val="22"/>
              </w:rPr>
            </w:pPr>
            <w:r w:rsidRPr="00F42E41">
              <w:rPr>
                <w:rFonts w:eastAsia="TimesNewRomanPSMT"/>
                <w:b/>
                <w:bCs/>
                <w:sz w:val="22"/>
                <w:szCs w:val="22"/>
              </w:rPr>
              <w:t>Условия размещения производственных объектов</w:t>
            </w:r>
          </w:p>
        </w:tc>
      </w:tr>
      <w:tr w:rsidR="00F42E41" w:rsidRPr="00F42E41" w14:paraId="5BDA5594" w14:textId="77777777" w:rsidTr="00F42E41">
        <w:trPr>
          <w:jc w:val="center"/>
        </w:trPr>
        <w:tc>
          <w:tcPr>
            <w:tcW w:w="2366" w:type="dxa"/>
          </w:tcPr>
          <w:p w14:paraId="5BDA5591" w14:textId="77777777" w:rsidR="00F42E41" w:rsidRPr="00F42E41" w:rsidRDefault="00F42E41" w:rsidP="00F42E41">
            <w:pPr>
              <w:widowControl w:val="0"/>
              <w:spacing w:line="239" w:lineRule="auto"/>
              <w:rPr>
                <w:bCs/>
                <w:sz w:val="22"/>
                <w:szCs w:val="22"/>
              </w:rPr>
            </w:pPr>
            <w:r w:rsidRPr="00F42E41">
              <w:rPr>
                <w:bCs/>
                <w:sz w:val="22"/>
                <w:szCs w:val="22"/>
              </w:rPr>
              <w:t>Умеренный</w:t>
            </w:r>
          </w:p>
        </w:tc>
        <w:tc>
          <w:tcPr>
            <w:tcW w:w="2462" w:type="dxa"/>
          </w:tcPr>
          <w:p w14:paraId="5BDA5592" w14:textId="77777777" w:rsidR="00F42E41" w:rsidRPr="00F42E41" w:rsidRDefault="00F42E41" w:rsidP="00F42E41">
            <w:pPr>
              <w:widowControl w:val="0"/>
              <w:ind w:right="-57"/>
              <w:rPr>
                <w:bCs/>
                <w:spacing w:val="-2"/>
                <w:sz w:val="22"/>
                <w:szCs w:val="22"/>
              </w:rPr>
            </w:pPr>
            <w:r w:rsidRPr="00F42E41">
              <w:rPr>
                <w:bCs/>
                <w:spacing w:val="-2"/>
                <w:sz w:val="22"/>
                <w:szCs w:val="22"/>
              </w:rPr>
              <w:t>Зона с умеренной самоочищающейся способностью</w:t>
            </w:r>
          </w:p>
        </w:tc>
        <w:tc>
          <w:tcPr>
            <w:tcW w:w="5310" w:type="dxa"/>
          </w:tcPr>
          <w:p w14:paraId="5BDA5593"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Пригодна для размещения объектов </w:t>
            </w:r>
            <w:r w:rsidRPr="00F42E41">
              <w:rPr>
                <w:bCs/>
                <w:sz w:val="22"/>
                <w:szCs w:val="22"/>
                <w:lang w:val="en-US"/>
              </w:rPr>
              <w:t>I</w:t>
            </w:r>
            <w:r w:rsidRPr="00F42E41">
              <w:rPr>
                <w:bCs/>
                <w:sz w:val="22"/>
                <w:szCs w:val="22"/>
              </w:rPr>
              <w:t xml:space="preserve"> и II классов опасности, при обеспечении природоохранных требований</w:t>
            </w:r>
          </w:p>
        </w:tc>
      </w:tr>
      <w:tr w:rsidR="00F42E41" w:rsidRPr="00F42E41" w14:paraId="5BDA5598" w14:textId="77777777" w:rsidTr="00F42E41">
        <w:trPr>
          <w:jc w:val="center"/>
        </w:trPr>
        <w:tc>
          <w:tcPr>
            <w:tcW w:w="2366" w:type="dxa"/>
          </w:tcPr>
          <w:p w14:paraId="5BDA5595" w14:textId="77777777" w:rsidR="00F42E41" w:rsidRPr="00F42E41" w:rsidRDefault="00F42E41" w:rsidP="00F42E41">
            <w:pPr>
              <w:widowControl w:val="0"/>
              <w:spacing w:line="239" w:lineRule="auto"/>
              <w:jc w:val="both"/>
              <w:rPr>
                <w:bCs/>
                <w:sz w:val="22"/>
                <w:szCs w:val="22"/>
              </w:rPr>
            </w:pPr>
            <w:r w:rsidRPr="00F42E41">
              <w:rPr>
                <w:bCs/>
                <w:sz w:val="22"/>
                <w:szCs w:val="22"/>
              </w:rPr>
              <w:t>Повышенный</w:t>
            </w:r>
          </w:p>
        </w:tc>
        <w:tc>
          <w:tcPr>
            <w:tcW w:w="2462" w:type="dxa"/>
          </w:tcPr>
          <w:p w14:paraId="5BDA5596" w14:textId="77777777" w:rsidR="00F42E41" w:rsidRPr="00F42E41" w:rsidRDefault="00F42E41" w:rsidP="00F42E41">
            <w:pPr>
              <w:widowControl w:val="0"/>
              <w:tabs>
                <w:tab w:val="left" w:pos="1134"/>
              </w:tabs>
              <w:autoSpaceDE w:val="0"/>
              <w:autoSpaceDN w:val="0"/>
              <w:adjustRightInd w:val="0"/>
              <w:ind w:right="-57"/>
              <w:rPr>
                <w:bCs/>
                <w:spacing w:val="-2"/>
                <w:sz w:val="22"/>
                <w:szCs w:val="22"/>
              </w:rPr>
            </w:pPr>
            <w:r w:rsidRPr="00F42E41">
              <w:rPr>
                <w:bCs/>
                <w:spacing w:val="-2"/>
                <w:sz w:val="22"/>
                <w:szCs w:val="22"/>
              </w:rPr>
              <w:t>Зона с пониженной самоочищающейся способностью</w:t>
            </w:r>
          </w:p>
        </w:tc>
        <w:tc>
          <w:tcPr>
            <w:tcW w:w="5310" w:type="dxa"/>
          </w:tcPr>
          <w:p w14:paraId="5BDA5597"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Пригодна для размещения объектов </w:t>
            </w:r>
            <w:r w:rsidRPr="00F42E41">
              <w:rPr>
                <w:bCs/>
                <w:sz w:val="22"/>
                <w:szCs w:val="22"/>
                <w:lang w:val="en-US"/>
              </w:rPr>
              <w:t>I</w:t>
            </w:r>
            <w:r w:rsidRPr="00F42E41">
              <w:rPr>
                <w:bCs/>
                <w:sz w:val="22"/>
                <w:szCs w:val="22"/>
              </w:rPr>
              <w:t xml:space="preserve"> и II классов опасности, при обеспечении природоохранных требований</w:t>
            </w:r>
          </w:p>
        </w:tc>
      </w:tr>
      <w:tr w:rsidR="00F42E41" w:rsidRPr="00F42E41" w14:paraId="5BDA559C" w14:textId="77777777" w:rsidTr="00F42E41">
        <w:trPr>
          <w:jc w:val="center"/>
        </w:trPr>
        <w:tc>
          <w:tcPr>
            <w:tcW w:w="2366" w:type="dxa"/>
          </w:tcPr>
          <w:p w14:paraId="5BDA5599" w14:textId="77777777" w:rsidR="00F42E41" w:rsidRPr="00F42E41" w:rsidRDefault="00F42E41" w:rsidP="00F42E41">
            <w:pPr>
              <w:widowControl w:val="0"/>
              <w:spacing w:line="239" w:lineRule="auto"/>
              <w:jc w:val="both"/>
              <w:rPr>
                <w:bCs/>
                <w:sz w:val="22"/>
                <w:szCs w:val="22"/>
              </w:rPr>
            </w:pPr>
            <w:r w:rsidRPr="00F42E41">
              <w:rPr>
                <w:bCs/>
                <w:sz w:val="22"/>
                <w:szCs w:val="22"/>
              </w:rPr>
              <w:t>Высокий</w:t>
            </w:r>
          </w:p>
        </w:tc>
        <w:tc>
          <w:tcPr>
            <w:tcW w:w="2462" w:type="dxa"/>
          </w:tcPr>
          <w:p w14:paraId="5BDA559A" w14:textId="77777777" w:rsidR="00F42E41" w:rsidRPr="00F42E41" w:rsidRDefault="00F42E41" w:rsidP="00F42E41">
            <w:pPr>
              <w:widowControl w:val="0"/>
              <w:ind w:right="-57"/>
              <w:rPr>
                <w:bCs/>
                <w:spacing w:val="-2"/>
                <w:sz w:val="22"/>
                <w:szCs w:val="22"/>
              </w:rPr>
            </w:pPr>
            <w:r w:rsidRPr="00F42E41">
              <w:rPr>
                <w:bCs/>
                <w:spacing w:val="-2"/>
                <w:sz w:val="22"/>
                <w:szCs w:val="22"/>
              </w:rPr>
              <w:t>Зона с низкой самоочищающейся способностью</w:t>
            </w:r>
          </w:p>
        </w:tc>
        <w:tc>
          <w:tcPr>
            <w:tcW w:w="5310" w:type="dxa"/>
          </w:tcPr>
          <w:p w14:paraId="5BDA559B" w14:textId="77777777" w:rsidR="00F42E41" w:rsidRPr="00F42E41" w:rsidRDefault="00F42E41" w:rsidP="00F42E41">
            <w:pPr>
              <w:widowControl w:val="0"/>
              <w:spacing w:line="239" w:lineRule="auto"/>
              <w:jc w:val="both"/>
              <w:rPr>
                <w:bCs/>
                <w:sz w:val="22"/>
                <w:szCs w:val="22"/>
              </w:rPr>
            </w:pPr>
            <w:r w:rsidRPr="00F42E41">
              <w:rPr>
                <w:bCs/>
                <w:sz w:val="22"/>
                <w:szCs w:val="22"/>
              </w:rPr>
              <w:t xml:space="preserve">Размещение объектов </w:t>
            </w:r>
            <w:r w:rsidRPr="00F42E41">
              <w:rPr>
                <w:bCs/>
                <w:sz w:val="22"/>
                <w:szCs w:val="22"/>
                <w:lang w:val="en-US"/>
              </w:rPr>
              <w:t>I</w:t>
            </w:r>
            <w:r w:rsidRPr="00F42E41">
              <w:rPr>
                <w:bCs/>
                <w:sz w:val="22"/>
                <w:szCs w:val="22"/>
              </w:rPr>
              <w:t xml:space="preserve"> и II классов опасности на данных территориях решается в индивидуальном порядке Главным государственным санитарным врачом Российской Федерации или его заместителем</w:t>
            </w:r>
          </w:p>
        </w:tc>
      </w:tr>
      <w:tr w:rsidR="00F42E41" w:rsidRPr="00F42E41" w14:paraId="5BDA55A0" w14:textId="77777777" w:rsidTr="00F42E41">
        <w:trPr>
          <w:jc w:val="center"/>
        </w:trPr>
        <w:tc>
          <w:tcPr>
            <w:tcW w:w="2366" w:type="dxa"/>
          </w:tcPr>
          <w:p w14:paraId="5BDA559D" w14:textId="77777777" w:rsidR="00F42E41" w:rsidRPr="00F42E41" w:rsidRDefault="00F42E41" w:rsidP="00F42E41">
            <w:pPr>
              <w:widowControl w:val="0"/>
              <w:suppressAutoHyphens/>
              <w:spacing w:line="239" w:lineRule="auto"/>
              <w:rPr>
                <w:bCs/>
                <w:sz w:val="22"/>
                <w:szCs w:val="22"/>
              </w:rPr>
            </w:pPr>
            <w:r w:rsidRPr="00F42E41">
              <w:rPr>
                <w:bCs/>
                <w:sz w:val="22"/>
                <w:szCs w:val="22"/>
              </w:rPr>
              <w:t>Очень высокий</w:t>
            </w:r>
          </w:p>
        </w:tc>
        <w:tc>
          <w:tcPr>
            <w:tcW w:w="2462" w:type="dxa"/>
          </w:tcPr>
          <w:p w14:paraId="5BDA559E" w14:textId="77777777" w:rsidR="00F42E41" w:rsidRPr="00F42E41" w:rsidRDefault="00F42E41" w:rsidP="00F42E41">
            <w:pPr>
              <w:widowControl w:val="0"/>
              <w:ind w:right="-57"/>
              <w:rPr>
                <w:bCs/>
                <w:spacing w:val="-2"/>
                <w:sz w:val="22"/>
                <w:szCs w:val="22"/>
              </w:rPr>
            </w:pPr>
            <w:r w:rsidRPr="00F42E41">
              <w:rPr>
                <w:bCs/>
                <w:spacing w:val="-2"/>
                <w:sz w:val="22"/>
                <w:szCs w:val="22"/>
              </w:rPr>
              <w:t>Зона с очень низкой самоочищающейся способностью</w:t>
            </w:r>
          </w:p>
        </w:tc>
        <w:tc>
          <w:tcPr>
            <w:tcW w:w="5310" w:type="dxa"/>
          </w:tcPr>
          <w:p w14:paraId="5BDA559F" w14:textId="77777777" w:rsidR="00F42E41" w:rsidRPr="00F42E41" w:rsidRDefault="00F42E41" w:rsidP="00F42E41">
            <w:pPr>
              <w:widowControl w:val="0"/>
              <w:tabs>
                <w:tab w:val="left" w:pos="1134"/>
              </w:tabs>
              <w:autoSpaceDE w:val="0"/>
              <w:autoSpaceDN w:val="0"/>
              <w:adjustRightInd w:val="0"/>
              <w:spacing w:line="239" w:lineRule="auto"/>
              <w:jc w:val="both"/>
              <w:rPr>
                <w:bCs/>
                <w:sz w:val="22"/>
                <w:szCs w:val="22"/>
              </w:rPr>
            </w:pPr>
            <w:r w:rsidRPr="00F42E41">
              <w:rPr>
                <w:bCs/>
                <w:sz w:val="22"/>
                <w:szCs w:val="22"/>
              </w:rPr>
              <w:t xml:space="preserve">Размещение объектов </w:t>
            </w:r>
            <w:r w:rsidRPr="00F42E41">
              <w:rPr>
                <w:bCs/>
                <w:sz w:val="22"/>
                <w:szCs w:val="22"/>
                <w:lang w:val="en-US"/>
              </w:rPr>
              <w:t>I</w:t>
            </w:r>
            <w:r w:rsidRPr="00F42E41">
              <w:rPr>
                <w:bCs/>
                <w:sz w:val="22"/>
                <w:szCs w:val="22"/>
              </w:rPr>
              <w:t xml:space="preserve"> и II классов опасности на данных территориях решается в индивидуальном порядке Главным государственным санитарным врачом Российской Федерации или его заместителем</w:t>
            </w:r>
          </w:p>
        </w:tc>
      </w:tr>
    </w:tbl>
    <w:p w14:paraId="5BDA55A1" w14:textId="77777777" w:rsidR="00F42E41" w:rsidRPr="00F42E41" w:rsidRDefault="00F42E41" w:rsidP="00F42E41">
      <w:pPr>
        <w:widowControl w:val="0"/>
        <w:spacing w:line="239" w:lineRule="auto"/>
        <w:ind w:firstLine="709"/>
        <w:jc w:val="both"/>
        <w:rPr>
          <w:spacing w:val="-2"/>
        </w:rPr>
      </w:pPr>
    </w:p>
    <w:p w14:paraId="5BDA55A2" w14:textId="77777777" w:rsidR="00F42E41" w:rsidRPr="00F42E41" w:rsidRDefault="00F42E41" w:rsidP="00F42E41">
      <w:pPr>
        <w:widowControl w:val="0"/>
        <w:spacing w:line="239" w:lineRule="auto"/>
        <w:ind w:firstLine="709"/>
        <w:jc w:val="both"/>
        <w:rPr>
          <w:bCs/>
          <w:spacing w:val="-2"/>
        </w:rPr>
      </w:pPr>
      <w:r w:rsidRPr="00F42E41">
        <w:rPr>
          <w:spacing w:val="-2"/>
        </w:rPr>
        <w:t xml:space="preserve">18.7. </w:t>
      </w:r>
      <w:r w:rsidRPr="00F42E41">
        <w:t xml:space="preserve">Для производственных предприятий, сооружений и иных объектов, являющихся </w:t>
      </w:r>
      <w:r w:rsidRPr="00F42E41">
        <w:rPr>
          <w:bCs/>
          <w:spacing w:val="-2"/>
        </w:rPr>
        <w:t>источниками воздействия на среду обитания и здоровье человека, следует предусматривать санитарно-защитные зоны в соответствии с СанПиН 2.2.1/2.1.1.1200-03.</w:t>
      </w:r>
    </w:p>
    <w:p w14:paraId="5BDA55A3" w14:textId="77777777" w:rsidR="00F42E41" w:rsidRPr="00F42E41" w:rsidRDefault="00F42E41" w:rsidP="00F42E41">
      <w:pPr>
        <w:widowControl w:val="0"/>
        <w:spacing w:line="239" w:lineRule="auto"/>
        <w:ind w:firstLine="709"/>
        <w:jc w:val="both"/>
      </w:pPr>
      <w:r w:rsidRPr="00F42E41">
        <w:t>18.8. В целях обеспечения охраны водных объектов следует соблюдать требования Водного кодекса Российской Федерации к водоохранным зонам, прибрежным защитным и береговым полосам водных объектов.</w:t>
      </w:r>
    </w:p>
    <w:p w14:paraId="5BDA55A4" w14:textId="77777777" w:rsidR="00F42E41" w:rsidRPr="00F42E41" w:rsidRDefault="00F42E41" w:rsidP="00F42E41">
      <w:pPr>
        <w:widowControl w:val="0"/>
        <w:ind w:firstLine="709"/>
        <w:jc w:val="both"/>
      </w:pPr>
    </w:p>
    <w:p w14:paraId="5BDA55A6" w14:textId="77777777" w:rsidR="00027118" w:rsidRDefault="00027118" w:rsidP="00027118">
      <w:pPr>
        <w:widowControl w:val="0"/>
        <w:spacing w:line="239" w:lineRule="auto"/>
        <w:jc w:val="center"/>
        <w:rPr>
          <w:b/>
        </w:rPr>
      </w:pPr>
      <w:r>
        <w:rPr>
          <w:b/>
        </w:rPr>
        <w:t>19. Нормативы градостроительного проектирования зон режимных объектов</w:t>
      </w:r>
    </w:p>
    <w:p w14:paraId="5BDA55A7" w14:textId="77777777" w:rsidR="00F42E41" w:rsidRPr="00F42E41" w:rsidRDefault="00F42E41" w:rsidP="00F42E41">
      <w:pPr>
        <w:widowControl w:val="0"/>
        <w:spacing w:line="239" w:lineRule="auto"/>
        <w:ind w:firstLine="720"/>
        <w:jc w:val="both"/>
      </w:pPr>
    </w:p>
    <w:p w14:paraId="5BDA55A8" w14:textId="77777777" w:rsidR="00F42E41" w:rsidRPr="00F42E41" w:rsidRDefault="00F42E41" w:rsidP="00F42E41">
      <w:pPr>
        <w:widowControl w:val="0"/>
        <w:adjustRightInd w:val="0"/>
        <w:ind w:firstLine="708"/>
        <w:jc w:val="both"/>
        <w:rPr>
          <w:bCs/>
          <w:spacing w:val="-2"/>
        </w:rPr>
      </w:pPr>
      <w:r w:rsidRPr="00F42E41">
        <w:rPr>
          <w:bCs/>
          <w:spacing w:val="-2"/>
        </w:rPr>
        <w:t>19.1. Зоны размещения режимных объектов ограниченного доступа (далее также режимные зоны) предназначены для размещения объектов, в отношении территорий которых устанавливается особый режим.</w:t>
      </w:r>
    </w:p>
    <w:p w14:paraId="5BDA55A9" w14:textId="77777777" w:rsidR="00F42E41" w:rsidRPr="00F42E41" w:rsidRDefault="00F42E41" w:rsidP="00F4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ind w:firstLine="720"/>
        <w:jc w:val="both"/>
        <w:rPr>
          <w:bCs/>
        </w:rPr>
      </w:pPr>
      <w:r w:rsidRPr="00F42E41">
        <w:rPr>
          <w:bCs/>
        </w:rPr>
        <w:t>19.2. Порядок использования территорий указанных зон устанавливается федеральными органами исполнительной власти и органами исполнительной власти Ивановской области по согласованию с органами местного самоуправления города Иванова в соответствии с требованиями специальных нормативов.</w:t>
      </w:r>
    </w:p>
    <w:p w14:paraId="5BDA55AA" w14:textId="77777777" w:rsidR="00F42E41" w:rsidRPr="00F42E41" w:rsidRDefault="00F42E41" w:rsidP="00F4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ind w:firstLine="720"/>
        <w:jc w:val="both"/>
        <w:rPr>
          <w:bCs/>
        </w:rPr>
      </w:pPr>
      <w:r w:rsidRPr="00F42E41">
        <w:rPr>
          <w:bCs/>
        </w:rPr>
        <w:t>19.3. На территории режимных объектов ограниченного доступа размещаются:</w:t>
      </w:r>
    </w:p>
    <w:p w14:paraId="5BDA55AB" w14:textId="77777777" w:rsidR="00F42E41" w:rsidRPr="00F42E41" w:rsidRDefault="00F42E41" w:rsidP="00F4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ind w:firstLine="720"/>
        <w:jc w:val="both"/>
        <w:rPr>
          <w:bCs/>
        </w:rPr>
      </w:pPr>
      <w:r w:rsidRPr="00F42E41">
        <w:rPr>
          <w:bCs/>
        </w:rPr>
        <w:t>- объекты специального использования;</w:t>
      </w:r>
    </w:p>
    <w:p w14:paraId="5BDA55AC" w14:textId="77777777" w:rsidR="00F42E41" w:rsidRPr="00F42E41" w:rsidRDefault="00F42E41" w:rsidP="00F4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ind w:firstLine="720"/>
        <w:jc w:val="both"/>
        <w:rPr>
          <w:bCs/>
        </w:rPr>
      </w:pPr>
      <w:r w:rsidRPr="00F42E41">
        <w:rPr>
          <w:bCs/>
        </w:rPr>
        <w:t>- объекты обслуживания, связанные с целевым назначением зоны.</w:t>
      </w:r>
    </w:p>
    <w:p w14:paraId="5BDA55AD" w14:textId="77777777" w:rsidR="00F42E41" w:rsidRPr="00F42E41" w:rsidRDefault="00F42E41" w:rsidP="00F4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ind w:firstLine="720"/>
        <w:jc w:val="both"/>
        <w:rPr>
          <w:bCs/>
        </w:rPr>
      </w:pPr>
      <w:r w:rsidRPr="00F42E41">
        <w:rPr>
          <w:bCs/>
        </w:rPr>
        <w:t>Режим использования территории определяется с учетом требований специальных нормативов и правил в соответствии с назначением объекта.</w:t>
      </w:r>
    </w:p>
    <w:p w14:paraId="5BDA55AE" w14:textId="77777777" w:rsidR="00F42E41" w:rsidRPr="00F42E41" w:rsidRDefault="00F42E41" w:rsidP="00F4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ind w:firstLine="709"/>
        <w:jc w:val="both"/>
        <w:rPr>
          <w:bCs/>
        </w:rPr>
      </w:pPr>
      <w:r w:rsidRPr="00F42E41">
        <w:rPr>
          <w:bCs/>
        </w:rPr>
        <w:t xml:space="preserve">19.4. Установление границ режимных зон, определение их размеров и возможности размещения в них объектов, а также хозяйственная и иная деятельность в границах режимных зон осуществляются в соответствии с требованиями нормативных правовых документов уполномоченных органов государственной власти. </w:t>
      </w:r>
    </w:p>
    <w:p w14:paraId="5BDA55AF" w14:textId="77777777" w:rsidR="00F42E41" w:rsidRPr="00F42E41" w:rsidRDefault="00F42E41" w:rsidP="00F42E41">
      <w:pPr>
        <w:widowControl w:val="0"/>
        <w:spacing w:line="239" w:lineRule="auto"/>
        <w:ind w:firstLine="720"/>
        <w:jc w:val="both"/>
      </w:pPr>
    </w:p>
    <w:p w14:paraId="5BDA55B1" w14:textId="77777777" w:rsidR="003069A9" w:rsidRDefault="003069A9" w:rsidP="003069A9">
      <w:pPr>
        <w:widowControl w:val="0"/>
        <w:suppressAutoHyphens/>
        <w:spacing w:line="239" w:lineRule="auto"/>
        <w:jc w:val="center"/>
        <w:rPr>
          <w:b/>
        </w:rPr>
      </w:pPr>
      <w:r>
        <w:rPr>
          <w:b/>
        </w:rPr>
        <w:t>20. Нормативы обеспечения доступности жилых объектов, объектов социальной инфраструктуры для инвалидов и других маломобильных групп населения</w:t>
      </w:r>
    </w:p>
    <w:p w14:paraId="5BDA55B2" w14:textId="77777777" w:rsidR="00F42E41" w:rsidRPr="00F42E41" w:rsidRDefault="00F42E41" w:rsidP="00F42E41">
      <w:pPr>
        <w:widowControl w:val="0"/>
        <w:spacing w:line="239" w:lineRule="auto"/>
        <w:ind w:firstLine="720"/>
        <w:jc w:val="both"/>
        <w:rPr>
          <w:spacing w:val="-3"/>
        </w:rPr>
      </w:pPr>
    </w:p>
    <w:p w14:paraId="5BDA55B3" w14:textId="77777777" w:rsidR="00F42E41" w:rsidRPr="00F42E41" w:rsidRDefault="00F42E41" w:rsidP="00F42E41">
      <w:pPr>
        <w:widowControl w:val="0"/>
        <w:autoSpaceDE w:val="0"/>
        <w:autoSpaceDN w:val="0"/>
        <w:adjustRightInd w:val="0"/>
        <w:spacing w:line="239" w:lineRule="auto"/>
        <w:ind w:firstLine="709"/>
        <w:jc w:val="both"/>
      </w:pPr>
      <w:r w:rsidRPr="00F42E41">
        <w:t xml:space="preserve">20.1. При планировке и застройке территории города Иванова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 </w:t>
      </w:r>
    </w:p>
    <w:p w14:paraId="5BDA55B4" w14:textId="5D31CA84" w:rsidR="00F42E41" w:rsidRPr="00F42E41" w:rsidRDefault="00F42E41" w:rsidP="00F42E41">
      <w:pPr>
        <w:widowControl w:val="0"/>
        <w:autoSpaceDE w:val="0"/>
        <w:autoSpaceDN w:val="0"/>
        <w:adjustRightInd w:val="0"/>
        <w:spacing w:line="239" w:lineRule="auto"/>
        <w:ind w:firstLine="709"/>
        <w:jc w:val="both"/>
      </w:pPr>
      <w:r w:rsidRPr="00F42E41">
        <w:rPr>
          <w:spacing w:val="-2"/>
        </w:rPr>
        <w:t>При проектировании и реконструкции общественных, жилых и промышленных</w:t>
      </w:r>
      <w:r w:rsidRPr="00F42E41">
        <w:t xml:space="preserve"> зданий и сооружений следует предусматривать для инвалидов и других маломобильных групп населения условия </w:t>
      </w:r>
      <w:r w:rsidRPr="00F42E41">
        <w:rPr>
          <w:spacing w:val="-2"/>
        </w:rPr>
        <w:t xml:space="preserve">жизнедеятельности, равные с остальными категориями населения, в соответствии с </w:t>
      </w:r>
      <w:r w:rsidR="00656D85">
        <w:rPr>
          <w:spacing w:val="-2"/>
        </w:rPr>
        <w:t xml:space="preserve">         </w:t>
      </w:r>
      <w:r w:rsidRPr="00F42E41">
        <w:lastRenderedPageBreak/>
        <w:t>СП 59.13330.2012</w:t>
      </w:r>
      <w:r w:rsidRPr="00F42E41">
        <w:rPr>
          <w:spacing w:val="-2"/>
        </w:rPr>
        <w:t xml:space="preserve">, </w:t>
      </w:r>
      <w:r w:rsidRPr="00F42E41">
        <w:rPr>
          <w:sz w:val="22"/>
          <w:szCs w:val="22"/>
          <w:shd w:val="clear" w:color="auto" w:fill="FFFFFF"/>
        </w:rPr>
        <w:t>СП 136.13330.2012</w:t>
      </w:r>
      <w:r w:rsidRPr="00F42E41">
        <w:rPr>
          <w:spacing w:val="-2"/>
          <w:sz w:val="22"/>
          <w:szCs w:val="22"/>
        </w:rPr>
        <w:t xml:space="preserve">, </w:t>
      </w:r>
      <w:r w:rsidRPr="00F42E41">
        <w:rPr>
          <w:sz w:val="22"/>
          <w:szCs w:val="22"/>
          <w:shd w:val="clear" w:color="auto" w:fill="FFFFFF"/>
        </w:rPr>
        <w:t>СП 137.13330.2012</w:t>
      </w:r>
      <w:r w:rsidRPr="00F42E41">
        <w:rPr>
          <w:spacing w:val="-2"/>
          <w:sz w:val="22"/>
          <w:szCs w:val="22"/>
        </w:rPr>
        <w:t>,</w:t>
      </w:r>
      <w:r w:rsidRPr="00F42E41">
        <w:rPr>
          <w:spacing w:val="-2"/>
        </w:rPr>
        <w:t xml:space="preserve"> </w:t>
      </w:r>
      <w:r w:rsidRPr="00F42E41">
        <w:rPr>
          <w:shd w:val="clear" w:color="auto" w:fill="FFFFFF"/>
        </w:rPr>
        <w:t>СП 138.13330.2012</w:t>
      </w:r>
      <w:r w:rsidRPr="00F42E41">
        <w:rPr>
          <w:spacing w:val="-2"/>
        </w:rPr>
        <w:t>, РДС 35-201-99.</w:t>
      </w:r>
      <w:r w:rsidRPr="00F42E41">
        <w:t xml:space="preserve"> </w:t>
      </w:r>
    </w:p>
    <w:p w14:paraId="5BDA55B5" w14:textId="77777777" w:rsidR="00F42E41" w:rsidRPr="00F42E41" w:rsidRDefault="00F42E41" w:rsidP="00F42E41">
      <w:pPr>
        <w:widowControl w:val="0"/>
        <w:autoSpaceDE w:val="0"/>
        <w:autoSpaceDN w:val="0"/>
        <w:adjustRightInd w:val="0"/>
        <w:spacing w:line="239" w:lineRule="auto"/>
        <w:ind w:firstLine="709"/>
        <w:jc w:val="both"/>
      </w:pPr>
      <w:r w:rsidRPr="00F42E41">
        <w:rPr>
          <w:bCs/>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14:paraId="5BDA55B6" w14:textId="77777777" w:rsidR="00F42E41" w:rsidRPr="00F42E41" w:rsidRDefault="00F42E41" w:rsidP="00F42E41">
      <w:pPr>
        <w:widowControl w:val="0"/>
        <w:autoSpaceDE w:val="0"/>
        <w:autoSpaceDN w:val="0"/>
        <w:adjustRightInd w:val="0"/>
        <w:spacing w:line="239" w:lineRule="auto"/>
        <w:ind w:firstLine="709"/>
        <w:jc w:val="both"/>
      </w:pPr>
      <w:r w:rsidRPr="00F42E41">
        <w:t xml:space="preserve">20.2.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групп населения устанавливаются заданием на проектирование. </w:t>
      </w:r>
    </w:p>
    <w:p w14:paraId="5BDA55B7" w14:textId="77777777" w:rsidR="00F42E41" w:rsidRPr="00F42E41" w:rsidRDefault="00F42E41" w:rsidP="00F42E41">
      <w:pPr>
        <w:widowControl w:val="0"/>
        <w:autoSpaceDE w:val="0"/>
        <w:autoSpaceDN w:val="0"/>
        <w:adjustRightInd w:val="0"/>
        <w:spacing w:line="239" w:lineRule="auto"/>
        <w:ind w:firstLine="709"/>
        <w:jc w:val="both"/>
      </w:pPr>
      <w:r w:rsidRPr="00F42E41">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14:paraId="5BDA55B8" w14:textId="5A2AF30E" w:rsidR="00F42E41" w:rsidRPr="00F42E41" w:rsidRDefault="00F42E41" w:rsidP="00F42E41">
      <w:pPr>
        <w:widowControl w:val="0"/>
        <w:spacing w:line="239" w:lineRule="auto"/>
        <w:ind w:firstLine="709"/>
        <w:jc w:val="both"/>
      </w:pPr>
      <w:r w:rsidRPr="00F42E41">
        <w:t xml:space="preserve">20.3.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w:t>
      </w:r>
      <w:r w:rsidR="00656D85">
        <w:t xml:space="preserve">         т.</w:t>
      </w:r>
      <w:r w:rsidRPr="00F42E41">
        <w:t xml:space="preserve">д.); объекты и </w:t>
      </w:r>
      <w:r w:rsidRPr="00F42E41">
        <w:rPr>
          <w:bCs/>
        </w:rPr>
        <w:t>организации</w:t>
      </w:r>
      <w:r w:rsidRPr="00F42E41">
        <w:t xml:space="preserve">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остановки всех видов городского и пригородного транспорта;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5BDA55B9" w14:textId="77777777" w:rsidR="00F42E41" w:rsidRPr="00F42E41" w:rsidRDefault="00F42E41" w:rsidP="00F42E41">
      <w:pPr>
        <w:widowControl w:val="0"/>
        <w:spacing w:line="239" w:lineRule="auto"/>
        <w:ind w:firstLine="709"/>
        <w:jc w:val="both"/>
      </w:pPr>
      <w:r w:rsidRPr="00F42E41">
        <w:t>20.4. Проектные решения объектов, доступных для маломобильных групп населения, должны обеспечивать:</w:t>
      </w:r>
    </w:p>
    <w:p w14:paraId="5BDA55BA" w14:textId="77777777" w:rsidR="00F42E41" w:rsidRPr="00F42E41" w:rsidRDefault="00F42E41" w:rsidP="00F42E41">
      <w:pPr>
        <w:widowControl w:val="0"/>
        <w:spacing w:line="239" w:lineRule="auto"/>
        <w:ind w:firstLine="709"/>
        <w:jc w:val="both"/>
        <w:rPr>
          <w:bCs/>
        </w:rPr>
      </w:pPr>
      <w:r w:rsidRPr="00F42E41">
        <w:t xml:space="preserve">- </w:t>
      </w:r>
      <w:r w:rsidRPr="00F42E41">
        <w:rPr>
          <w:bCs/>
        </w:rPr>
        <w:t>условия беспрепятственного и удобного передвижения по участку к зданию;</w:t>
      </w:r>
    </w:p>
    <w:p w14:paraId="5BDA55BB" w14:textId="77777777" w:rsidR="00F42E41" w:rsidRPr="00F42E41" w:rsidRDefault="00F42E41" w:rsidP="00F42E41">
      <w:pPr>
        <w:widowControl w:val="0"/>
        <w:spacing w:line="239" w:lineRule="auto"/>
        <w:ind w:firstLine="709"/>
        <w:jc w:val="both"/>
      </w:pPr>
      <w:r w:rsidRPr="00F42E41">
        <w:rPr>
          <w:bCs/>
        </w:rPr>
        <w:t>-</w:t>
      </w:r>
      <w:r w:rsidRPr="00F42E41">
        <w:rPr>
          <w:rFonts w:ascii="Arial" w:hAnsi="Arial" w:cs="Arial"/>
          <w:b/>
          <w:bCs/>
          <w:sz w:val="18"/>
          <w:szCs w:val="18"/>
        </w:rPr>
        <w:t xml:space="preserve"> </w:t>
      </w:r>
      <w:r w:rsidRPr="00F42E41">
        <w:t>досягаемость мест целевого посещения и беспрепятственность перемещения внутри зданий и сооружений;</w:t>
      </w:r>
    </w:p>
    <w:p w14:paraId="5BDA55BC" w14:textId="77777777" w:rsidR="00F42E41" w:rsidRPr="00F42E41" w:rsidRDefault="00F42E41" w:rsidP="00F42E41">
      <w:pPr>
        <w:widowControl w:val="0"/>
        <w:spacing w:line="239" w:lineRule="auto"/>
        <w:ind w:firstLine="709"/>
        <w:jc w:val="both"/>
      </w:pPr>
      <w:r w:rsidRPr="00F42E41">
        <w:t>- безопасность путей движения (в том числе эвакуационных), а также мест проживания, обслуживания и приложения труда;</w:t>
      </w:r>
    </w:p>
    <w:p w14:paraId="5BDA55BD" w14:textId="7A4A557C" w:rsidR="00F42E41" w:rsidRPr="00F42E41" w:rsidRDefault="00F42E41" w:rsidP="00F42E41">
      <w:pPr>
        <w:widowControl w:val="0"/>
        <w:ind w:firstLine="709"/>
        <w:jc w:val="both"/>
      </w:pPr>
      <w:r w:rsidRPr="00F42E41">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w:t>
      </w:r>
      <w:r w:rsidR="00656D85">
        <w:t>рудовом и учебном процессе и т.</w:t>
      </w:r>
      <w:r w:rsidRPr="00F42E41">
        <w:t>д.;</w:t>
      </w:r>
    </w:p>
    <w:p w14:paraId="5BDA55BE" w14:textId="77777777" w:rsidR="00F42E41" w:rsidRPr="00F42E41" w:rsidRDefault="00F42E41" w:rsidP="00F42E41">
      <w:pPr>
        <w:widowControl w:val="0"/>
        <w:ind w:firstLine="709"/>
        <w:jc w:val="both"/>
      </w:pPr>
      <w:r w:rsidRPr="00F42E41">
        <w:t>- удобство и комфорт среды жизнедеятельности.</w:t>
      </w:r>
    </w:p>
    <w:p w14:paraId="5BDA55BF" w14:textId="77777777" w:rsidR="00F42E41" w:rsidRPr="00F42E41" w:rsidRDefault="00F42E41" w:rsidP="00F42E41">
      <w:pPr>
        <w:widowControl w:val="0"/>
        <w:ind w:firstLine="709"/>
        <w:jc w:val="both"/>
      </w:pPr>
      <w:r w:rsidRPr="00F42E41">
        <w:t>Система средств информаци</w:t>
      </w:r>
      <w:r w:rsidRPr="00F42E41">
        <w:rPr>
          <w:spacing w:val="-2"/>
        </w:rPr>
        <w:t>онной поддержки должна быть обеспечена на всех путях движения, доступ</w:t>
      </w:r>
      <w:r w:rsidRPr="00F42E41">
        <w:t>ных для маломобильных групп населения на все время эксплуатации.</w:t>
      </w:r>
    </w:p>
    <w:p w14:paraId="5BDA55C0" w14:textId="77777777" w:rsidR="00F42E41" w:rsidRDefault="00F42E41" w:rsidP="00F42E41">
      <w:pPr>
        <w:widowControl w:val="0"/>
        <w:ind w:firstLine="709"/>
        <w:jc w:val="both"/>
      </w:pPr>
      <w:r w:rsidRPr="00F42E41">
        <w:t>20.5.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20.1.</w:t>
      </w:r>
    </w:p>
    <w:p w14:paraId="10BE6BEA" w14:textId="77777777" w:rsidR="00656D85" w:rsidRPr="00F42E41" w:rsidRDefault="00656D85" w:rsidP="00F42E41">
      <w:pPr>
        <w:widowControl w:val="0"/>
        <w:ind w:firstLine="709"/>
        <w:jc w:val="both"/>
      </w:pPr>
    </w:p>
    <w:p w14:paraId="5BDA55C1" w14:textId="77777777" w:rsidR="00F42E41" w:rsidRPr="00F42E41" w:rsidRDefault="00F42E41" w:rsidP="00F42E41">
      <w:pPr>
        <w:widowControl w:val="0"/>
        <w:ind w:firstLine="709"/>
        <w:jc w:val="right"/>
      </w:pPr>
      <w:r w:rsidRPr="00F42E41">
        <w:t>Таблица 20.1</w:t>
      </w:r>
    </w:p>
    <w:tbl>
      <w:tblPr>
        <w:tblW w:w="1005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4076"/>
        <w:gridCol w:w="2689"/>
      </w:tblGrid>
      <w:tr w:rsidR="00F42E41" w:rsidRPr="00F42E41" w14:paraId="5BDA55C4" w14:textId="77777777" w:rsidTr="00F42E41">
        <w:trPr>
          <w:trHeight w:val="312"/>
          <w:jc w:val="center"/>
        </w:trPr>
        <w:tc>
          <w:tcPr>
            <w:tcW w:w="3285" w:type="dxa"/>
            <w:vMerge w:val="restart"/>
            <w:shd w:val="clear" w:color="auto" w:fill="auto"/>
            <w:vAlign w:val="center"/>
          </w:tcPr>
          <w:p w14:paraId="5BDA55C2" w14:textId="77777777" w:rsidR="00F42E41" w:rsidRPr="00F42E41" w:rsidRDefault="00F42E41" w:rsidP="00F42E41">
            <w:pPr>
              <w:widowControl w:val="0"/>
              <w:ind w:left="-57" w:right="-57"/>
              <w:jc w:val="center"/>
              <w:rPr>
                <w:b/>
                <w:sz w:val="22"/>
                <w:szCs w:val="22"/>
              </w:rPr>
            </w:pPr>
            <w:r w:rsidRPr="00F42E41">
              <w:rPr>
                <w:b/>
                <w:sz w:val="22"/>
                <w:szCs w:val="22"/>
              </w:rPr>
              <w:t>Наименование объектов</w:t>
            </w:r>
          </w:p>
        </w:tc>
        <w:tc>
          <w:tcPr>
            <w:tcW w:w="6765" w:type="dxa"/>
            <w:gridSpan w:val="2"/>
            <w:vAlign w:val="center"/>
          </w:tcPr>
          <w:p w14:paraId="5BDA55C3" w14:textId="77777777" w:rsidR="00F42E41" w:rsidRPr="00F42E41" w:rsidRDefault="00F42E41" w:rsidP="00F42E41">
            <w:pPr>
              <w:widowControl w:val="0"/>
              <w:ind w:left="-57" w:right="-57"/>
              <w:jc w:val="center"/>
              <w:rPr>
                <w:b/>
                <w:sz w:val="22"/>
                <w:szCs w:val="22"/>
              </w:rPr>
            </w:pPr>
            <w:r w:rsidRPr="00F42E41">
              <w:rPr>
                <w:b/>
                <w:sz w:val="22"/>
                <w:szCs w:val="22"/>
              </w:rPr>
              <w:t>Расчетные показатели</w:t>
            </w:r>
          </w:p>
        </w:tc>
      </w:tr>
      <w:tr w:rsidR="00F42E41" w:rsidRPr="00F42E41" w14:paraId="5BDA55C9" w14:textId="77777777" w:rsidTr="00F42E41">
        <w:trPr>
          <w:trHeight w:val="782"/>
          <w:jc w:val="center"/>
        </w:trPr>
        <w:tc>
          <w:tcPr>
            <w:tcW w:w="3285" w:type="dxa"/>
            <w:vMerge/>
            <w:shd w:val="clear" w:color="auto" w:fill="auto"/>
            <w:vAlign w:val="center"/>
          </w:tcPr>
          <w:p w14:paraId="5BDA55C5" w14:textId="77777777" w:rsidR="00F42E41" w:rsidRPr="00F42E41" w:rsidRDefault="00F42E41" w:rsidP="00F42E41">
            <w:pPr>
              <w:widowControl w:val="0"/>
              <w:ind w:left="-57" w:right="-57"/>
              <w:jc w:val="center"/>
              <w:rPr>
                <w:b/>
                <w:sz w:val="22"/>
                <w:szCs w:val="22"/>
              </w:rPr>
            </w:pPr>
          </w:p>
        </w:tc>
        <w:tc>
          <w:tcPr>
            <w:tcW w:w="4076" w:type="dxa"/>
            <w:vAlign w:val="center"/>
          </w:tcPr>
          <w:p w14:paraId="5BDA55C6"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минимально допустимого </w:t>
            </w:r>
          </w:p>
          <w:p w14:paraId="5BDA55C7" w14:textId="77777777" w:rsidR="00F42E41" w:rsidRPr="00F42E41" w:rsidRDefault="00F42E41" w:rsidP="00F42E41">
            <w:pPr>
              <w:widowControl w:val="0"/>
              <w:suppressAutoHyphens/>
              <w:ind w:left="-57" w:right="-57"/>
              <w:jc w:val="center"/>
              <w:rPr>
                <w:b/>
                <w:sz w:val="22"/>
                <w:szCs w:val="22"/>
              </w:rPr>
            </w:pPr>
            <w:r w:rsidRPr="00F42E41">
              <w:rPr>
                <w:b/>
                <w:sz w:val="22"/>
                <w:szCs w:val="22"/>
              </w:rPr>
              <w:t xml:space="preserve">уровня обеспеченности </w:t>
            </w:r>
          </w:p>
        </w:tc>
        <w:tc>
          <w:tcPr>
            <w:tcW w:w="2689" w:type="dxa"/>
            <w:vAlign w:val="center"/>
          </w:tcPr>
          <w:p w14:paraId="5BDA55C8" w14:textId="77777777" w:rsidR="00F42E41" w:rsidRPr="00F42E41" w:rsidRDefault="00F42E41" w:rsidP="00F42E41">
            <w:pPr>
              <w:widowControl w:val="0"/>
              <w:jc w:val="center"/>
              <w:rPr>
                <w:b/>
                <w:sz w:val="22"/>
                <w:szCs w:val="22"/>
              </w:rPr>
            </w:pPr>
            <w:r w:rsidRPr="00F42E41">
              <w:rPr>
                <w:b/>
                <w:sz w:val="22"/>
                <w:szCs w:val="22"/>
              </w:rPr>
              <w:t>максимально допустимого уровня территориальной доступности</w:t>
            </w:r>
          </w:p>
        </w:tc>
      </w:tr>
      <w:tr w:rsidR="00F42E41" w:rsidRPr="00F42E41" w14:paraId="5BDA55CD" w14:textId="77777777" w:rsidTr="00F42E41">
        <w:tblPrEx>
          <w:tblBorders>
            <w:bottom w:val="single" w:sz="4" w:space="0" w:color="auto"/>
          </w:tblBorders>
        </w:tblPrEx>
        <w:trPr>
          <w:trHeight w:val="93"/>
          <w:jc w:val="center"/>
        </w:trPr>
        <w:tc>
          <w:tcPr>
            <w:tcW w:w="3285" w:type="dxa"/>
            <w:shd w:val="clear" w:color="auto" w:fill="auto"/>
          </w:tcPr>
          <w:p w14:paraId="5BDA55CA" w14:textId="77777777" w:rsidR="00F42E41" w:rsidRPr="00F42E41" w:rsidRDefault="00F42E41" w:rsidP="00F42E41">
            <w:pPr>
              <w:widowControl w:val="0"/>
              <w:suppressAutoHyphens/>
              <w:ind w:right="-57"/>
              <w:rPr>
                <w:sz w:val="22"/>
                <w:szCs w:val="22"/>
              </w:rPr>
            </w:pPr>
            <w:r w:rsidRPr="00F42E41">
              <w:rPr>
                <w:sz w:val="22"/>
                <w:szCs w:val="22"/>
              </w:rPr>
              <w:t>Специализированные жилые здания или группы квартир для инвалидов-колясочников</w:t>
            </w:r>
          </w:p>
        </w:tc>
        <w:tc>
          <w:tcPr>
            <w:tcW w:w="4076" w:type="dxa"/>
            <w:vAlign w:val="center"/>
          </w:tcPr>
          <w:p w14:paraId="5BDA55CB" w14:textId="77777777" w:rsidR="00F42E41" w:rsidRPr="00F42E41" w:rsidRDefault="00F42E41" w:rsidP="00F42E41">
            <w:pPr>
              <w:widowControl w:val="0"/>
              <w:suppressAutoHyphens/>
              <w:ind w:left="-57" w:right="-57"/>
              <w:jc w:val="center"/>
              <w:rPr>
                <w:sz w:val="22"/>
                <w:szCs w:val="22"/>
              </w:rPr>
            </w:pPr>
            <w:r w:rsidRPr="00F42E41">
              <w:rPr>
                <w:sz w:val="22"/>
                <w:szCs w:val="22"/>
              </w:rPr>
              <w:t>0,5 мест / 1000 чел. населения</w:t>
            </w:r>
          </w:p>
        </w:tc>
        <w:tc>
          <w:tcPr>
            <w:tcW w:w="2689" w:type="dxa"/>
            <w:vAlign w:val="center"/>
          </w:tcPr>
          <w:p w14:paraId="5BDA55CC" w14:textId="77777777" w:rsidR="00F42E41" w:rsidRPr="00F42E41" w:rsidRDefault="00F42E41" w:rsidP="00F42E41">
            <w:pPr>
              <w:widowControl w:val="0"/>
              <w:ind w:right="-57"/>
              <w:rPr>
                <w:sz w:val="22"/>
                <w:szCs w:val="22"/>
              </w:rPr>
            </w:pPr>
            <w:r w:rsidRPr="00F42E41">
              <w:rPr>
                <w:bCs/>
                <w:sz w:val="22"/>
                <w:szCs w:val="22"/>
              </w:rPr>
              <w:t xml:space="preserve">Радиус пешеходной доступности </w:t>
            </w:r>
            <w:smartTag w:uri="urn:schemas-microsoft-com:office:smarttags" w:element="metricconverter">
              <w:smartTagPr>
                <w:attr w:name="ProductID" w:val="300 м"/>
              </w:smartTagPr>
              <w:r w:rsidRPr="00F42E41">
                <w:rPr>
                  <w:bCs/>
                  <w:sz w:val="22"/>
                  <w:szCs w:val="22"/>
                </w:rPr>
                <w:t>300 м</w:t>
              </w:r>
            </w:smartTag>
            <w:r w:rsidRPr="00F42E41">
              <w:rPr>
                <w:bCs/>
                <w:sz w:val="22"/>
                <w:szCs w:val="22"/>
              </w:rPr>
              <w:t xml:space="preserve"> до объектов торговли товарами первой необходимости и объектов бытового обслуживания</w:t>
            </w:r>
          </w:p>
        </w:tc>
      </w:tr>
      <w:tr w:rsidR="00F42E41" w:rsidRPr="00F42E41" w14:paraId="5BDA55D1" w14:textId="77777777" w:rsidTr="00F42E41">
        <w:tblPrEx>
          <w:tblBorders>
            <w:bottom w:val="single" w:sz="4" w:space="0" w:color="auto"/>
          </w:tblBorders>
        </w:tblPrEx>
        <w:trPr>
          <w:trHeight w:val="93"/>
          <w:jc w:val="center"/>
        </w:trPr>
        <w:tc>
          <w:tcPr>
            <w:tcW w:w="3285" w:type="dxa"/>
            <w:shd w:val="clear" w:color="auto" w:fill="auto"/>
            <w:vAlign w:val="center"/>
          </w:tcPr>
          <w:p w14:paraId="5BDA55CE" w14:textId="77777777" w:rsidR="00F42E41" w:rsidRPr="00F42E41" w:rsidRDefault="00F42E41" w:rsidP="00F42E41">
            <w:pPr>
              <w:widowControl w:val="0"/>
              <w:suppressAutoHyphens/>
              <w:ind w:right="-57"/>
              <w:rPr>
                <w:sz w:val="22"/>
                <w:szCs w:val="22"/>
              </w:rPr>
            </w:pPr>
            <w:r w:rsidRPr="00F42E41">
              <w:rPr>
                <w:bCs/>
                <w:sz w:val="22"/>
                <w:szCs w:val="22"/>
              </w:rPr>
              <w:lastRenderedPageBreak/>
              <w:t>Гостиницы, мотели, пансионаты, кемпинги</w:t>
            </w:r>
          </w:p>
        </w:tc>
        <w:tc>
          <w:tcPr>
            <w:tcW w:w="4076" w:type="dxa"/>
            <w:vAlign w:val="center"/>
          </w:tcPr>
          <w:p w14:paraId="5BDA55CF" w14:textId="77777777" w:rsidR="00F42E41" w:rsidRPr="00F42E41" w:rsidRDefault="00F42E41" w:rsidP="00F42E41">
            <w:pPr>
              <w:widowControl w:val="0"/>
              <w:suppressAutoHyphens/>
              <w:ind w:left="-57" w:right="-57"/>
              <w:jc w:val="center"/>
              <w:rPr>
                <w:sz w:val="22"/>
                <w:szCs w:val="22"/>
              </w:rPr>
            </w:pPr>
            <w:r w:rsidRPr="00F42E41">
              <w:rPr>
                <w:bCs/>
                <w:sz w:val="22"/>
                <w:szCs w:val="22"/>
              </w:rPr>
              <w:t>10 % жилых мест</w:t>
            </w:r>
          </w:p>
        </w:tc>
        <w:tc>
          <w:tcPr>
            <w:tcW w:w="2689" w:type="dxa"/>
            <w:vAlign w:val="center"/>
          </w:tcPr>
          <w:p w14:paraId="5BDA55D0" w14:textId="77777777" w:rsidR="00F42E41" w:rsidRPr="00F42E41" w:rsidRDefault="00F42E41" w:rsidP="00F42E41">
            <w:pPr>
              <w:widowControl w:val="0"/>
              <w:ind w:left="-57" w:right="-57"/>
              <w:jc w:val="center"/>
              <w:rPr>
                <w:sz w:val="22"/>
                <w:szCs w:val="22"/>
              </w:rPr>
            </w:pPr>
            <w:r w:rsidRPr="00F42E41">
              <w:rPr>
                <w:sz w:val="22"/>
                <w:szCs w:val="22"/>
              </w:rPr>
              <w:t>не нормируется</w:t>
            </w:r>
          </w:p>
        </w:tc>
      </w:tr>
      <w:tr w:rsidR="00F42E41" w:rsidRPr="00F42E41" w14:paraId="5BDA55D5" w14:textId="77777777" w:rsidTr="00F42E41">
        <w:tblPrEx>
          <w:tblBorders>
            <w:bottom w:val="single" w:sz="4" w:space="0" w:color="auto"/>
          </w:tblBorders>
        </w:tblPrEx>
        <w:trPr>
          <w:trHeight w:val="93"/>
          <w:jc w:val="center"/>
        </w:trPr>
        <w:tc>
          <w:tcPr>
            <w:tcW w:w="3285" w:type="dxa"/>
            <w:shd w:val="clear" w:color="auto" w:fill="auto"/>
            <w:vAlign w:val="center"/>
          </w:tcPr>
          <w:p w14:paraId="5BDA55D2" w14:textId="77777777" w:rsidR="00F42E41" w:rsidRPr="00F42E41" w:rsidRDefault="00F42E41" w:rsidP="00F42E41">
            <w:pPr>
              <w:widowControl w:val="0"/>
              <w:rPr>
                <w:sz w:val="22"/>
                <w:szCs w:val="22"/>
              </w:rPr>
            </w:pPr>
            <w:r w:rsidRPr="00F42E41">
              <w:rPr>
                <w:sz w:val="22"/>
                <w:szCs w:val="22"/>
              </w:rPr>
              <w:t>Общественные здания и сооружения различного назначения</w:t>
            </w:r>
          </w:p>
        </w:tc>
        <w:tc>
          <w:tcPr>
            <w:tcW w:w="4076" w:type="dxa"/>
            <w:vAlign w:val="center"/>
          </w:tcPr>
          <w:p w14:paraId="5BDA55D3" w14:textId="77777777" w:rsidR="00F42E41" w:rsidRPr="00F42E41" w:rsidRDefault="00F42E41" w:rsidP="00F42E41">
            <w:pPr>
              <w:widowControl w:val="0"/>
              <w:jc w:val="center"/>
              <w:rPr>
                <w:sz w:val="22"/>
                <w:szCs w:val="22"/>
              </w:rPr>
            </w:pPr>
            <w:r w:rsidRPr="00F42E41">
              <w:rPr>
                <w:sz w:val="22"/>
                <w:szCs w:val="22"/>
              </w:rPr>
              <w:t>5 % общей вместимости объекта или расчетного количества посетителей</w:t>
            </w:r>
          </w:p>
        </w:tc>
        <w:tc>
          <w:tcPr>
            <w:tcW w:w="2689" w:type="dxa"/>
            <w:vAlign w:val="center"/>
          </w:tcPr>
          <w:p w14:paraId="5BDA55D4" w14:textId="77777777" w:rsidR="00F42E41" w:rsidRPr="00F42E41" w:rsidRDefault="00F42E41" w:rsidP="00F42E41">
            <w:pPr>
              <w:widowControl w:val="0"/>
              <w:ind w:left="-57" w:right="-57"/>
              <w:jc w:val="center"/>
              <w:rPr>
                <w:spacing w:val="-2"/>
                <w:sz w:val="22"/>
                <w:szCs w:val="22"/>
              </w:rPr>
            </w:pPr>
            <w:r w:rsidRPr="00F42E41">
              <w:rPr>
                <w:spacing w:val="-2"/>
                <w:sz w:val="22"/>
                <w:szCs w:val="22"/>
              </w:rPr>
              <w:t>В зависимости от назначения зданий и сооружений</w:t>
            </w:r>
          </w:p>
        </w:tc>
      </w:tr>
      <w:tr w:rsidR="00F42E41" w:rsidRPr="00F42E41" w14:paraId="5BDA55D9" w14:textId="77777777" w:rsidTr="00F42E41">
        <w:tblPrEx>
          <w:tblBorders>
            <w:bottom w:val="single" w:sz="4" w:space="0" w:color="auto"/>
          </w:tblBorders>
        </w:tblPrEx>
        <w:trPr>
          <w:trHeight w:val="93"/>
          <w:jc w:val="center"/>
        </w:trPr>
        <w:tc>
          <w:tcPr>
            <w:tcW w:w="3285" w:type="dxa"/>
            <w:shd w:val="clear" w:color="auto" w:fill="auto"/>
            <w:vAlign w:val="center"/>
          </w:tcPr>
          <w:p w14:paraId="5BDA55D6" w14:textId="77777777" w:rsidR="00F42E41" w:rsidRPr="00F42E41" w:rsidRDefault="00F42E41" w:rsidP="00F42E41">
            <w:pPr>
              <w:widowControl w:val="0"/>
              <w:suppressAutoHyphens/>
              <w:ind w:left="113"/>
              <w:rPr>
                <w:sz w:val="22"/>
                <w:szCs w:val="22"/>
              </w:rPr>
            </w:pPr>
            <w:r w:rsidRPr="00F42E41">
              <w:rPr>
                <w:sz w:val="22"/>
                <w:szCs w:val="22"/>
              </w:rPr>
              <w:t>в том числе идентичные места (приборы, устройства и т. п.) обслуживания посетителей</w:t>
            </w:r>
          </w:p>
        </w:tc>
        <w:tc>
          <w:tcPr>
            <w:tcW w:w="4076" w:type="dxa"/>
            <w:vAlign w:val="center"/>
          </w:tcPr>
          <w:p w14:paraId="5BDA55D7" w14:textId="77777777" w:rsidR="00F42E41" w:rsidRPr="00F42E41" w:rsidRDefault="00F42E41" w:rsidP="00F42E41">
            <w:pPr>
              <w:widowControl w:val="0"/>
              <w:jc w:val="center"/>
              <w:rPr>
                <w:sz w:val="22"/>
                <w:szCs w:val="22"/>
              </w:rPr>
            </w:pPr>
            <w:r w:rsidRPr="00F42E41">
              <w:rPr>
                <w:sz w:val="22"/>
                <w:szCs w:val="22"/>
              </w:rPr>
              <w:t>5 % от общего числа, но не менее 1</w:t>
            </w:r>
          </w:p>
        </w:tc>
        <w:tc>
          <w:tcPr>
            <w:tcW w:w="2689" w:type="dxa"/>
            <w:vAlign w:val="center"/>
          </w:tcPr>
          <w:p w14:paraId="5BDA55D8" w14:textId="77777777" w:rsidR="00F42E41" w:rsidRPr="00F42E41" w:rsidRDefault="00F42E41" w:rsidP="00F42E41">
            <w:pPr>
              <w:widowControl w:val="0"/>
              <w:ind w:left="-57" w:right="-57"/>
              <w:jc w:val="center"/>
              <w:rPr>
                <w:sz w:val="22"/>
                <w:szCs w:val="22"/>
              </w:rPr>
            </w:pPr>
            <w:r w:rsidRPr="00F42E41">
              <w:rPr>
                <w:sz w:val="22"/>
                <w:szCs w:val="22"/>
              </w:rPr>
              <w:t>-</w:t>
            </w:r>
          </w:p>
        </w:tc>
      </w:tr>
      <w:tr w:rsidR="00F42E41" w:rsidRPr="00F42E41" w14:paraId="5BDA55DD" w14:textId="77777777" w:rsidTr="00F42E41">
        <w:tblPrEx>
          <w:tblBorders>
            <w:bottom w:val="single" w:sz="4" w:space="0" w:color="auto"/>
          </w:tblBorders>
        </w:tblPrEx>
        <w:trPr>
          <w:trHeight w:val="93"/>
          <w:jc w:val="center"/>
        </w:trPr>
        <w:tc>
          <w:tcPr>
            <w:tcW w:w="3285" w:type="dxa"/>
            <w:shd w:val="clear" w:color="auto" w:fill="auto"/>
            <w:vAlign w:val="center"/>
          </w:tcPr>
          <w:p w14:paraId="5BDA55DA" w14:textId="77777777" w:rsidR="00F42E41" w:rsidRPr="00F42E41" w:rsidRDefault="00F42E41" w:rsidP="00F42E41">
            <w:pPr>
              <w:widowControl w:val="0"/>
              <w:ind w:right="-57"/>
              <w:rPr>
                <w:sz w:val="22"/>
                <w:szCs w:val="22"/>
              </w:rPr>
            </w:pPr>
            <w:r w:rsidRPr="00F42E41">
              <w:rPr>
                <w:sz w:val="22"/>
                <w:szCs w:val="22"/>
              </w:rPr>
              <w:t>Специализированные учреждения, предназначенные для медицинского обслуживания и реабилитации инвалидов</w:t>
            </w:r>
          </w:p>
        </w:tc>
        <w:tc>
          <w:tcPr>
            <w:tcW w:w="4076" w:type="dxa"/>
            <w:vAlign w:val="center"/>
          </w:tcPr>
          <w:p w14:paraId="5BDA55DB" w14:textId="77777777" w:rsidR="00F42E41" w:rsidRPr="00F42E41" w:rsidRDefault="00F42E41" w:rsidP="00F42E41">
            <w:pPr>
              <w:widowControl w:val="0"/>
              <w:suppressAutoHyphens/>
              <w:ind w:left="-57" w:right="-57"/>
              <w:jc w:val="center"/>
              <w:rPr>
                <w:sz w:val="22"/>
                <w:szCs w:val="22"/>
              </w:rPr>
            </w:pPr>
            <w:r w:rsidRPr="00F42E41">
              <w:rPr>
                <w:sz w:val="22"/>
                <w:szCs w:val="22"/>
              </w:rPr>
              <w:t>по реальной и прогнозируемой потребности</w:t>
            </w:r>
          </w:p>
        </w:tc>
        <w:tc>
          <w:tcPr>
            <w:tcW w:w="2689" w:type="dxa"/>
            <w:vAlign w:val="center"/>
          </w:tcPr>
          <w:p w14:paraId="5BDA55DC" w14:textId="77777777" w:rsidR="00F42E41" w:rsidRPr="00F42E41" w:rsidRDefault="00F42E41" w:rsidP="00F42E41">
            <w:pPr>
              <w:widowControl w:val="0"/>
              <w:ind w:left="-57" w:right="-57"/>
              <w:rPr>
                <w:sz w:val="22"/>
                <w:szCs w:val="22"/>
              </w:rPr>
            </w:pPr>
            <w:r w:rsidRPr="00F42E41">
              <w:rPr>
                <w:sz w:val="22"/>
                <w:szCs w:val="22"/>
              </w:rPr>
              <w:t xml:space="preserve">Радиус </w:t>
            </w:r>
            <w:r w:rsidRPr="00F42E41">
              <w:rPr>
                <w:bCs/>
                <w:sz w:val="22"/>
                <w:szCs w:val="22"/>
              </w:rPr>
              <w:t>транспортной доступности 2 ч.</w:t>
            </w:r>
          </w:p>
        </w:tc>
      </w:tr>
      <w:tr w:rsidR="00F42E41" w:rsidRPr="00F42E41" w14:paraId="5BDA55E7" w14:textId="77777777" w:rsidTr="00F42E41">
        <w:tblPrEx>
          <w:tblBorders>
            <w:bottom w:val="single" w:sz="4" w:space="0" w:color="auto"/>
          </w:tblBorders>
        </w:tblPrEx>
        <w:trPr>
          <w:trHeight w:val="93"/>
          <w:jc w:val="center"/>
        </w:trPr>
        <w:tc>
          <w:tcPr>
            <w:tcW w:w="3285" w:type="dxa"/>
            <w:shd w:val="clear" w:color="auto" w:fill="auto"/>
          </w:tcPr>
          <w:p w14:paraId="5BDA55DE" w14:textId="77777777" w:rsidR="00F42E41" w:rsidRPr="00F42E41" w:rsidRDefault="00F42E41" w:rsidP="00F42E41">
            <w:pPr>
              <w:widowControl w:val="0"/>
              <w:suppressAutoHyphens/>
              <w:ind w:right="-57"/>
              <w:rPr>
                <w:sz w:val="22"/>
                <w:szCs w:val="22"/>
              </w:rPr>
            </w:pPr>
            <w:r w:rsidRPr="00F42E41">
              <w:rPr>
                <w:sz w:val="22"/>
                <w:szCs w:val="22"/>
              </w:rPr>
              <w:t>Автостоянки на участках около или внутри объектов обслуживания</w:t>
            </w:r>
          </w:p>
        </w:tc>
        <w:tc>
          <w:tcPr>
            <w:tcW w:w="4076" w:type="dxa"/>
            <w:vAlign w:val="center"/>
          </w:tcPr>
          <w:p w14:paraId="5BDA55DF" w14:textId="77777777" w:rsidR="00F42E41" w:rsidRPr="00F42E41" w:rsidRDefault="00F42E41" w:rsidP="00F42E41">
            <w:pPr>
              <w:widowControl w:val="0"/>
              <w:jc w:val="both"/>
              <w:rPr>
                <w:bCs/>
                <w:sz w:val="22"/>
                <w:szCs w:val="22"/>
              </w:rPr>
            </w:pPr>
            <w:r w:rsidRPr="00F42E41">
              <w:rPr>
                <w:spacing w:val="-2"/>
                <w:sz w:val="22"/>
                <w:szCs w:val="22"/>
              </w:rPr>
              <w:t>10 % машино-мест, но не менее 1 места</w:t>
            </w:r>
            <w:r w:rsidRPr="00F42E41">
              <w:rPr>
                <w:sz w:val="22"/>
                <w:szCs w:val="22"/>
              </w:rPr>
              <w:t xml:space="preserve"> для автотранспорта инвалидов, в том </w:t>
            </w:r>
            <w:r w:rsidRPr="00F42E41">
              <w:rPr>
                <w:spacing w:val="-2"/>
                <w:sz w:val="22"/>
                <w:szCs w:val="22"/>
              </w:rPr>
              <w:t>числе 5 % специализированных мест для</w:t>
            </w:r>
            <w:r w:rsidRPr="00F42E41">
              <w:rPr>
                <w:sz w:val="22"/>
                <w:szCs w:val="22"/>
              </w:rPr>
              <w:t xml:space="preserve"> автотранспорта </w:t>
            </w:r>
            <w:r w:rsidRPr="00F42E41">
              <w:rPr>
                <w:bCs/>
                <w:sz w:val="22"/>
                <w:szCs w:val="22"/>
              </w:rPr>
              <w:t>инвалидов на креслах-колясках из расчета, при числе мест:</w:t>
            </w:r>
          </w:p>
          <w:p w14:paraId="5BDA55E0" w14:textId="77777777" w:rsidR="00F42E41" w:rsidRPr="00F42E41" w:rsidRDefault="00F42E41" w:rsidP="00F42E41">
            <w:pPr>
              <w:widowControl w:val="0"/>
              <w:ind w:left="142" w:hanging="142"/>
              <w:jc w:val="both"/>
              <w:rPr>
                <w:bCs/>
                <w:sz w:val="22"/>
                <w:szCs w:val="22"/>
              </w:rPr>
            </w:pPr>
            <w:r w:rsidRPr="00F42E41">
              <w:rPr>
                <w:bCs/>
                <w:sz w:val="22"/>
                <w:szCs w:val="22"/>
              </w:rPr>
              <w:t>-</w:t>
            </w:r>
            <w:r w:rsidRPr="00F42E41">
              <w:rPr>
                <w:b/>
                <w:bCs/>
                <w:sz w:val="22"/>
                <w:szCs w:val="22"/>
              </w:rPr>
              <w:t> </w:t>
            </w:r>
            <w:r w:rsidRPr="00F42E41">
              <w:rPr>
                <w:bCs/>
                <w:sz w:val="22"/>
                <w:szCs w:val="22"/>
              </w:rPr>
              <w:t>до 100 мест – 5 %, но не менее 1 места;</w:t>
            </w:r>
          </w:p>
          <w:p w14:paraId="5BDA55E1" w14:textId="77777777" w:rsidR="00F42E41" w:rsidRPr="00F42E41" w:rsidRDefault="00F42E41" w:rsidP="00F42E41">
            <w:pPr>
              <w:widowControl w:val="0"/>
              <w:ind w:left="142" w:hanging="142"/>
              <w:jc w:val="both"/>
              <w:rPr>
                <w:bCs/>
                <w:sz w:val="22"/>
                <w:szCs w:val="22"/>
              </w:rPr>
            </w:pPr>
            <w:r w:rsidRPr="00F42E41">
              <w:rPr>
                <w:bCs/>
                <w:sz w:val="22"/>
                <w:szCs w:val="22"/>
              </w:rPr>
              <w:t>-</w:t>
            </w:r>
            <w:r w:rsidRPr="00F42E41">
              <w:rPr>
                <w:b/>
                <w:bCs/>
                <w:sz w:val="22"/>
                <w:szCs w:val="22"/>
              </w:rPr>
              <w:t> </w:t>
            </w:r>
            <w:r w:rsidRPr="00F42E41">
              <w:rPr>
                <w:bCs/>
                <w:sz w:val="22"/>
                <w:szCs w:val="22"/>
              </w:rPr>
              <w:t>101-200 мест – 5 мест и дополнительно 3 %;</w:t>
            </w:r>
          </w:p>
          <w:p w14:paraId="5BDA55E2" w14:textId="77777777" w:rsidR="00F42E41" w:rsidRPr="00F42E41" w:rsidRDefault="00F42E41" w:rsidP="00F42E41">
            <w:pPr>
              <w:widowControl w:val="0"/>
              <w:ind w:left="142" w:hanging="142"/>
              <w:jc w:val="both"/>
              <w:rPr>
                <w:bCs/>
                <w:sz w:val="22"/>
                <w:szCs w:val="22"/>
              </w:rPr>
            </w:pPr>
            <w:r w:rsidRPr="00F42E41">
              <w:rPr>
                <w:bCs/>
                <w:sz w:val="22"/>
                <w:szCs w:val="22"/>
              </w:rPr>
              <w:t>-</w:t>
            </w:r>
            <w:r w:rsidRPr="00F42E41">
              <w:rPr>
                <w:b/>
                <w:bCs/>
                <w:sz w:val="22"/>
                <w:szCs w:val="22"/>
              </w:rPr>
              <w:t> </w:t>
            </w:r>
            <w:r w:rsidRPr="00F42E41">
              <w:rPr>
                <w:bCs/>
                <w:sz w:val="22"/>
                <w:szCs w:val="22"/>
              </w:rPr>
              <w:t>201-1000 мест – 8 мест и дополнительно 2 %;</w:t>
            </w:r>
          </w:p>
          <w:p w14:paraId="5BDA55E3" w14:textId="77777777" w:rsidR="00F42E41" w:rsidRPr="00F42E41" w:rsidRDefault="00F42E41" w:rsidP="00F42E41">
            <w:pPr>
              <w:widowControl w:val="0"/>
              <w:ind w:left="142" w:hanging="142"/>
              <w:jc w:val="both"/>
              <w:rPr>
                <w:sz w:val="22"/>
                <w:szCs w:val="22"/>
              </w:rPr>
            </w:pPr>
            <w:r w:rsidRPr="00F42E41">
              <w:rPr>
                <w:bCs/>
                <w:sz w:val="22"/>
                <w:szCs w:val="22"/>
              </w:rPr>
              <w:t>-</w:t>
            </w:r>
            <w:r w:rsidRPr="00F42E41">
              <w:rPr>
                <w:b/>
                <w:bCs/>
                <w:sz w:val="22"/>
                <w:szCs w:val="22"/>
              </w:rPr>
              <w:t> </w:t>
            </w:r>
            <w:r w:rsidRPr="00F42E41">
              <w:rPr>
                <w:bCs/>
                <w:sz w:val="22"/>
                <w:szCs w:val="22"/>
              </w:rPr>
              <w:t>1001 и более мест – 24 места и дополнительно не менее 1 % на каждые 100 мест свыше.</w:t>
            </w:r>
          </w:p>
        </w:tc>
        <w:tc>
          <w:tcPr>
            <w:tcW w:w="2689" w:type="dxa"/>
          </w:tcPr>
          <w:p w14:paraId="5BDA55E4" w14:textId="77777777" w:rsidR="00F42E41" w:rsidRPr="00F42E41" w:rsidRDefault="00F42E41" w:rsidP="00F42E41">
            <w:pPr>
              <w:widowControl w:val="0"/>
              <w:autoSpaceDE w:val="0"/>
              <w:autoSpaceDN w:val="0"/>
              <w:adjustRightInd w:val="0"/>
              <w:rPr>
                <w:sz w:val="22"/>
                <w:szCs w:val="22"/>
              </w:rPr>
            </w:pPr>
            <w:r w:rsidRPr="00F42E41">
              <w:rPr>
                <w:sz w:val="22"/>
                <w:szCs w:val="22"/>
              </w:rPr>
              <w:t>На открытых автостоянках до входов, доступных для инвалидов и других маломобильных групп населения:</w:t>
            </w:r>
          </w:p>
          <w:p w14:paraId="5BDA55E5" w14:textId="77777777" w:rsidR="00F42E41" w:rsidRPr="00F42E41" w:rsidRDefault="00F42E41" w:rsidP="00F42E41">
            <w:pPr>
              <w:widowControl w:val="0"/>
              <w:autoSpaceDE w:val="0"/>
              <w:autoSpaceDN w:val="0"/>
              <w:adjustRightInd w:val="0"/>
              <w:ind w:left="142" w:hanging="142"/>
              <w:rPr>
                <w:sz w:val="22"/>
                <w:szCs w:val="22"/>
              </w:rPr>
            </w:pPr>
            <w:r w:rsidRPr="00F42E41">
              <w:rPr>
                <w:sz w:val="22"/>
                <w:szCs w:val="22"/>
              </w:rPr>
              <w:t xml:space="preserve">- для общественных зданий, иных объектов социальной инфраструктуры, а также мест приложения труда – </w:t>
            </w:r>
            <w:smartTag w:uri="urn:schemas-microsoft-com:office:smarttags" w:element="metricconverter">
              <w:smartTagPr>
                <w:attr w:name="ProductID" w:val="50 м"/>
              </w:smartTagPr>
              <w:r w:rsidRPr="00F42E41">
                <w:rPr>
                  <w:sz w:val="22"/>
                  <w:szCs w:val="22"/>
                </w:rPr>
                <w:t>50 м</w:t>
              </w:r>
            </w:smartTag>
            <w:r w:rsidRPr="00F42E41">
              <w:rPr>
                <w:sz w:val="22"/>
                <w:szCs w:val="22"/>
              </w:rPr>
              <w:t>;</w:t>
            </w:r>
          </w:p>
          <w:p w14:paraId="5BDA55E6" w14:textId="77777777" w:rsidR="00F42E41" w:rsidRPr="00F42E41" w:rsidRDefault="00F42E41" w:rsidP="00F42E41">
            <w:pPr>
              <w:widowControl w:val="0"/>
              <w:ind w:left="142" w:right="-57" w:hanging="142"/>
              <w:rPr>
                <w:sz w:val="22"/>
                <w:szCs w:val="22"/>
              </w:rPr>
            </w:pPr>
            <w:r w:rsidRPr="00F42E41">
              <w:rPr>
                <w:sz w:val="22"/>
                <w:szCs w:val="22"/>
              </w:rPr>
              <w:t xml:space="preserve">- для жилых зданий –    </w:t>
            </w:r>
            <w:smartTag w:uri="urn:schemas-microsoft-com:office:smarttags" w:element="metricconverter">
              <w:smartTagPr>
                <w:attr w:name="ProductID" w:val="100 м"/>
              </w:smartTagPr>
              <w:r w:rsidRPr="00F42E41">
                <w:rPr>
                  <w:sz w:val="22"/>
                  <w:szCs w:val="22"/>
                </w:rPr>
                <w:t>100 м</w:t>
              </w:r>
            </w:smartTag>
          </w:p>
        </w:tc>
      </w:tr>
      <w:tr w:rsidR="00F42E41" w:rsidRPr="00F42E41" w14:paraId="5BDA55EB" w14:textId="77777777" w:rsidTr="00F42E41">
        <w:tblPrEx>
          <w:tblBorders>
            <w:bottom w:val="single" w:sz="4" w:space="0" w:color="auto"/>
          </w:tblBorders>
        </w:tblPrEx>
        <w:trPr>
          <w:trHeight w:val="93"/>
          <w:jc w:val="center"/>
        </w:trPr>
        <w:tc>
          <w:tcPr>
            <w:tcW w:w="3285" w:type="dxa"/>
            <w:shd w:val="clear" w:color="auto" w:fill="auto"/>
          </w:tcPr>
          <w:p w14:paraId="5BDA55E8" w14:textId="77777777" w:rsidR="00F42E41" w:rsidRPr="00F42E41" w:rsidRDefault="00F42E41" w:rsidP="00F42E41">
            <w:pPr>
              <w:widowControl w:val="0"/>
              <w:ind w:right="-57"/>
              <w:rPr>
                <w:sz w:val="22"/>
                <w:szCs w:val="22"/>
              </w:rPr>
            </w:pPr>
            <w:r w:rsidRPr="00F42E41">
              <w:rPr>
                <w:sz w:val="22"/>
                <w:szCs w:val="22"/>
              </w:rPr>
              <w:t xml:space="preserve">Автостоянки </w:t>
            </w:r>
            <w:r w:rsidRPr="00F42E41">
              <w:rPr>
                <w:bCs/>
                <w:sz w:val="22"/>
                <w:szCs w:val="22"/>
              </w:rPr>
              <w:t>при специализированных зданиях и сооружениях для инвалидов</w:t>
            </w:r>
          </w:p>
        </w:tc>
        <w:tc>
          <w:tcPr>
            <w:tcW w:w="4076" w:type="dxa"/>
            <w:vAlign w:val="center"/>
          </w:tcPr>
          <w:p w14:paraId="5BDA55E9" w14:textId="77777777" w:rsidR="00F42E41" w:rsidRPr="00F42E41" w:rsidRDefault="00F42E41" w:rsidP="00F42E41">
            <w:pPr>
              <w:widowControl w:val="0"/>
              <w:jc w:val="center"/>
              <w:rPr>
                <w:spacing w:val="-2"/>
                <w:sz w:val="22"/>
                <w:szCs w:val="22"/>
              </w:rPr>
            </w:pPr>
            <w:r w:rsidRPr="00F42E41">
              <w:rPr>
                <w:bCs/>
                <w:sz w:val="22"/>
                <w:szCs w:val="22"/>
              </w:rPr>
              <w:t xml:space="preserve">не менее 20 % мест </w:t>
            </w:r>
            <w:r w:rsidRPr="00F42E41">
              <w:rPr>
                <w:sz w:val="22"/>
                <w:szCs w:val="22"/>
              </w:rPr>
              <w:t>для автотранспорта инвалидов</w:t>
            </w:r>
          </w:p>
        </w:tc>
        <w:tc>
          <w:tcPr>
            <w:tcW w:w="2689" w:type="dxa"/>
            <w:vAlign w:val="center"/>
          </w:tcPr>
          <w:p w14:paraId="5BDA55EA" w14:textId="77777777" w:rsidR="00F42E41" w:rsidRPr="00F42E41" w:rsidRDefault="00F42E41" w:rsidP="00F42E41">
            <w:pPr>
              <w:widowControl w:val="0"/>
              <w:autoSpaceDE w:val="0"/>
              <w:autoSpaceDN w:val="0"/>
              <w:adjustRightInd w:val="0"/>
              <w:jc w:val="center"/>
              <w:rPr>
                <w:sz w:val="22"/>
                <w:szCs w:val="22"/>
              </w:rPr>
            </w:pPr>
            <w:smartTag w:uri="urn:schemas-microsoft-com:office:smarttags" w:element="metricconverter">
              <w:smartTagPr>
                <w:attr w:name="ProductID" w:val="50 м"/>
              </w:smartTagPr>
              <w:r w:rsidRPr="00F42E41">
                <w:rPr>
                  <w:sz w:val="22"/>
                  <w:szCs w:val="22"/>
                </w:rPr>
                <w:t>50 м</w:t>
              </w:r>
            </w:smartTag>
          </w:p>
        </w:tc>
      </w:tr>
      <w:tr w:rsidR="00F42E41" w:rsidRPr="00F42E41" w14:paraId="5BDA55EF" w14:textId="77777777" w:rsidTr="00F42E41">
        <w:tblPrEx>
          <w:tblBorders>
            <w:bottom w:val="single" w:sz="4" w:space="0" w:color="auto"/>
          </w:tblBorders>
        </w:tblPrEx>
        <w:trPr>
          <w:trHeight w:val="93"/>
          <w:jc w:val="center"/>
        </w:trPr>
        <w:tc>
          <w:tcPr>
            <w:tcW w:w="3285" w:type="dxa"/>
            <w:shd w:val="clear" w:color="auto" w:fill="auto"/>
          </w:tcPr>
          <w:p w14:paraId="5BDA55EC" w14:textId="77777777" w:rsidR="00F42E41" w:rsidRPr="00F42E41" w:rsidRDefault="00F42E41" w:rsidP="00F42E41">
            <w:pPr>
              <w:widowControl w:val="0"/>
              <w:ind w:right="-57"/>
              <w:rPr>
                <w:sz w:val="22"/>
                <w:szCs w:val="22"/>
              </w:rPr>
            </w:pPr>
            <w:r w:rsidRPr="00F42E41">
              <w:rPr>
                <w:sz w:val="22"/>
                <w:szCs w:val="22"/>
              </w:rPr>
              <w:t xml:space="preserve">Автостоянки </w:t>
            </w:r>
            <w:r w:rsidRPr="00F42E41">
              <w:rPr>
                <w:bCs/>
                <w:sz w:val="22"/>
                <w:szCs w:val="22"/>
              </w:rPr>
              <w:t>около учреждений, специализирующихся на лечении спинальных больных и восстановлении опорно-двигатель-ных функций</w:t>
            </w:r>
          </w:p>
        </w:tc>
        <w:tc>
          <w:tcPr>
            <w:tcW w:w="4076" w:type="dxa"/>
            <w:vAlign w:val="center"/>
          </w:tcPr>
          <w:p w14:paraId="5BDA55ED" w14:textId="77777777" w:rsidR="00F42E41" w:rsidRPr="00F42E41" w:rsidRDefault="00F42E41" w:rsidP="00F42E41">
            <w:pPr>
              <w:widowControl w:val="0"/>
              <w:jc w:val="center"/>
              <w:rPr>
                <w:bCs/>
                <w:sz w:val="22"/>
                <w:szCs w:val="22"/>
              </w:rPr>
            </w:pPr>
            <w:r w:rsidRPr="00F42E41">
              <w:rPr>
                <w:bCs/>
                <w:sz w:val="22"/>
                <w:szCs w:val="22"/>
              </w:rPr>
              <w:t xml:space="preserve">не менее 30 % мест </w:t>
            </w:r>
            <w:r w:rsidRPr="00F42E41">
              <w:rPr>
                <w:sz w:val="22"/>
                <w:szCs w:val="22"/>
              </w:rPr>
              <w:t>для автотранспорта инвалидов</w:t>
            </w:r>
          </w:p>
        </w:tc>
        <w:tc>
          <w:tcPr>
            <w:tcW w:w="2689" w:type="dxa"/>
            <w:vAlign w:val="center"/>
          </w:tcPr>
          <w:p w14:paraId="5BDA55EE" w14:textId="77777777" w:rsidR="00F42E41" w:rsidRPr="00F42E41" w:rsidRDefault="00F42E41" w:rsidP="00F42E41">
            <w:pPr>
              <w:widowControl w:val="0"/>
              <w:autoSpaceDE w:val="0"/>
              <w:autoSpaceDN w:val="0"/>
              <w:adjustRightInd w:val="0"/>
              <w:jc w:val="center"/>
              <w:rPr>
                <w:sz w:val="22"/>
                <w:szCs w:val="22"/>
              </w:rPr>
            </w:pPr>
            <w:smartTag w:uri="urn:schemas-microsoft-com:office:smarttags" w:element="metricconverter">
              <w:smartTagPr>
                <w:attr w:name="ProductID" w:val="50 м"/>
              </w:smartTagPr>
              <w:r w:rsidRPr="00F42E41">
                <w:rPr>
                  <w:sz w:val="22"/>
                  <w:szCs w:val="22"/>
                </w:rPr>
                <w:t>50 м</w:t>
              </w:r>
            </w:smartTag>
          </w:p>
        </w:tc>
      </w:tr>
      <w:tr w:rsidR="00F42E41" w:rsidRPr="00F42E41" w14:paraId="5BDA55F4" w14:textId="77777777" w:rsidTr="00F42E41">
        <w:tblPrEx>
          <w:tblBorders>
            <w:bottom w:val="single" w:sz="4" w:space="0" w:color="auto"/>
          </w:tblBorders>
        </w:tblPrEx>
        <w:trPr>
          <w:trHeight w:val="93"/>
          <w:jc w:val="center"/>
        </w:trPr>
        <w:tc>
          <w:tcPr>
            <w:tcW w:w="3285" w:type="dxa"/>
            <w:shd w:val="clear" w:color="auto" w:fill="auto"/>
          </w:tcPr>
          <w:p w14:paraId="5BDA55F0" w14:textId="77777777" w:rsidR="00F42E41" w:rsidRPr="00F42E41" w:rsidRDefault="00F42E41" w:rsidP="00F42E41">
            <w:pPr>
              <w:widowControl w:val="0"/>
              <w:ind w:right="-57"/>
              <w:rPr>
                <w:sz w:val="22"/>
                <w:szCs w:val="22"/>
              </w:rPr>
            </w:pPr>
            <w:r w:rsidRPr="00F42E41">
              <w:rPr>
                <w:sz w:val="22"/>
                <w:szCs w:val="22"/>
              </w:rPr>
              <w:t>Остановки специализированных средств общественного транспорта, перевозящих только инвалидов</w:t>
            </w:r>
          </w:p>
        </w:tc>
        <w:tc>
          <w:tcPr>
            <w:tcW w:w="4076" w:type="dxa"/>
            <w:vAlign w:val="center"/>
          </w:tcPr>
          <w:p w14:paraId="5BDA55F1" w14:textId="77777777" w:rsidR="00F42E41" w:rsidRPr="00F42E41" w:rsidRDefault="00F42E41" w:rsidP="00F42E41">
            <w:pPr>
              <w:widowControl w:val="0"/>
              <w:jc w:val="center"/>
              <w:rPr>
                <w:bCs/>
                <w:sz w:val="22"/>
                <w:szCs w:val="22"/>
              </w:rPr>
            </w:pPr>
            <w:r w:rsidRPr="00F42E41">
              <w:rPr>
                <w:bCs/>
                <w:sz w:val="22"/>
                <w:szCs w:val="22"/>
              </w:rPr>
              <w:t>по заданию на проектирование</w:t>
            </w:r>
          </w:p>
        </w:tc>
        <w:tc>
          <w:tcPr>
            <w:tcW w:w="2689" w:type="dxa"/>
            <w:vAlign w:val="center"/>
          </w:tcPr>
          <w:p w14:paraId="5BDA55F2" w14:textId="77777777" w:rsidR="00F42E41" w:rsidRPr="00F42E41" w:rsidRDefault="00F42E41" w:rsidP="00F42E41">
            <w:pPr>
              <w:widowControl w:val="0"/>
              <w:ind w:left="142" w:hanging="142"/>
              <w:rPr>
                <w:bCs/>
                <w:sz w:val="22"/>
                <w:szCs w:val="22"/>
              </w:rPr>
            </w:pPr>
            <w:r w:rsidRPr="00F42E41">
              <w:rPr>
                <w:bCs/>
                <w:sz w:val="22"/>
                <w:szCs w:val="22"/>
              </w:rPr>
              <w:t>-</w:t>
            </w:r>
            <w:r w:rsidRPr="00F42E41">
              <w:rPr>
                <w:sz w:val="22"/>
                <w:szCs w:val="22"/>
              </w:rPr>
              <w:t> </w:t>
            </w:r>
            <w:r w:rsidRPr="00F42E41">
              <w:rPr>
                <w:bCs/>
                <w:sz w:val="22"/>
                <w:szCs w:val="22"/>
              </w:rPr>
              <w:t xml:space="preserve">до входов в общественные здания – </w:t>
            </w:r>
            <w:smartTag w:uri="urn:schemas-microsoft-com:office:smarttags" w:element="metricconverter">
              <w:smartTagPr>
                <w:attr w:name="ProductID" w:val="100 м"/>
              </w:smartTagPr>
              <w:r w:rsidRPr="00F42E41">
                <w:rPr>
                  <w:bCs/>
                  <w:sz w:val="22"/>
                  <w:szCs w:val="22"/>
                </w:rPr>
                <w:t>100 м</w:t>
              </w:r>
            </w:smartTag>
            <w:r w:rsidRPr="00F42E41">
              <w:rPr>
                <w:bCs/>
                <w:sz w:val="22"/>
                <w:szCs w:val="22"/>
              </w:rPr>
              <w:t xml:space="preserve">; </w:t>
            </w:r>
          </w:p>
          <w:p w14:paraId="5BDA55F3" w14:textId="77777777" w:rsidR="00F42E41" w:rsidRPr="00F42E41" w:rsidRDefault="00F42E41" w:rsidP="00F42E41">
            <w:pPr>
              <w:widowControl w:val="0"/>
              <w:autoSpaceDE w:val="0"/>
              <w:autoSpaceDN w:val="0"/>
              <w:adjustRightInd w:val="0"/>
              <w:ind w:left="142" w:hanging="142"/>
              <w:rPr>
                <w:sz w:val="22"/>
                <w:szCs w:val="22"/>
              </w:rPr>
            </w:pPr>
            <w:r w:rsidRPr="00F42E41">
              <w:rPr>
                <w:sz w:val="22"/>
                <w:szCs w:val="22"/>
              </w:rPr>
              <w:t>-</w:t>
            </w:r>
            <w:r w:rsidRPr="00F42E41">
              <w:rPr>
                <w:b/>
                <w:bCs/>
                <w:sz w:val="22"/>
                <w:szCs w:val="22"/>
              </w:rPr>
              <w:t> </w:t>
            </w:r>
            <w:r w:rsidRPr="00F42E41">
              <w:rPr>
                <w:sz w:val="22"/>
                <w:szCs w:val="22"/>
              </w:rPr>
              <w:t xml:space="preserve">до входов в жилые здания, в которых проживают инвалиды, – </w:t>
            </w:r>
            <w:smartTag w:uri="urn:schemas-microsoft-com:office:smarttags" w:element="metricconverter">
              <w:smartTagPr>
                <w:attr w:name="ProductID" w:val="300 м"/>
              </w:smartTagPr>
              <w:r w:rsidRPr="00F42E41">
                <w:rPr>
                  <w:sz w:val="22"/>
                  <w:szCs w:val="22"/>
                </w:rPr>
                <w:t>300 м</w:t>
              </w:r>
            </w:smartTag>
          </w:p>
        </w:tc>
      </w:tr>
    </w:tbl>
    <w:p w14:paraId="743E98D7" w14:textId="77777777" w:rsidR="00656D85" w:rsidRDefault="00656D85" w:rsidP="00C6655F">
      <w:pPr>
        <w:widowControl w:val="0"/>
        <w:ind w:firstLine="709"/>
        <w:jc w:val="both"/>
        <w:rPr>
          <w:i/>
          <w:spacing w:val="40"/>
          <w:sz w:val="22"/>
          <w:szCs w:val="22"/>
        </w:rPr>
      </w:pPr>
    </w:p>
    <w:p w14:paraId="5BDA55F5" w14:textId="142AB8C3" w:rsidR="00F42E41" w:rsidRPr="00F42E41" w:rsidRDefault="00F42E41" w:rsidP="00C6655F">
      <w:pPr>
        <w:widowControl w:val="0"/>
        <w:ind w:firstLine="709"/>
        <w:jc w:val="both"/>
        <w:rPr>
          <w:sz w:val="22"/>
          <w:szCs w:val="22"/>
        </w:rPr>
      </w:pPr>
      <w:r w:rsidRPr="00F42E41">
        <w:rPr>
          <w:i/>
          <w:spacing w:val="40"/>
          <w:sz w:val="22"/>
          <w:szCs w:val="22"/>
        </w:rPr>
        <w:t>Примечание</w:t>
      </w:r>
      <w:r w:rsidR="00656D85">
        <w:rPr>
          <w:i/>
          <w:spacing w:val="40"/>
          <w:sz w:val="22"/>
          <w:szCs w:val="22"/>
        </w:rPr>
        <w:t>.</w:t>
      </w:r>
      <w:r w:rsidRPr="00F42E41">
        <w:rPr>
          <w:sz w:val="22"/>
          <w:szCs w:val="22"/>
        </w:rPr>
        <w:t xml:space="preserve"> </w:t>
      </w:r>
      <w:proofErr w:type="gramStart"/>
      <w:r w:rsidRPr="00F42E41">
        <w:rPr>
          <w:sz w:val="22"/>
          <w:szCs w:val="22"/>
        </w:rPr>
        <w:t>П</w:t>
      </w:r>
      <w:proofErr w:type="gramEnd"/>
      <w:r w:rsidRPr="00F42E41">
        <w:rPr>
          <w:sz w:val="22"/>
          <w:szCs w:val="22"/>
        </w:rPr>
        <w:t xml:space="preserve">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w:t>
      </w:r>
      <w:smartTag w:uri="urn:schemas-microsoft-com:office:smarttags" w:element="metricconverter">
        <w:smartTagPr>
          <w:attr w:name="ProductID" w:val="2,5 м"/>
        </w:smartTagPr>
        <w:r w:rsidRPr="00F42E41">
          <w:rPr>
            <w:sz w:val="22"/>
            <w:szCs w:val="22"/>
          </w:rPr>
          <w:t>2,5 м</w:t>
        </w:r>
      </w:smartTag>
      <w:r w:rsidRPr="00F42E41">
        <w:rPr>
          <w:sz w:val="22"/>
          <w:szCs w:val="22"/>
        </w:rPr>
        <w:t>.</w:t>
      </w:r>
    </w:p>
    <w:p w14:paraId="5BDA55F6" w14:textId="77777777" w:rsidR="00F42E41" w:rsidRPr="00F42E41" w:rsidRDefault="00F42E41" w:rsidP="00F42E41">
      <w:pPr>
        <w:widowControl w:val="0"/>
        <w:autoSpaceDE w:val="0"/>
        <w:autoSpaceDN w:val="0"/>
        <w:adjustRightInd w:val="0"/>
        <w:spacing w:line="239" w:lineRule="auto"/>
        <w:ind w:firstLine="709"/>
        <w:jc w:val="both"/>
        <w:rPr>
          <w:sz w:val="22"/>
          <w:szCs w:val="22"/>
        </w:rPr>
      </w:pPr>
    </w:p>
    <w:p w14:paraId="5BDA55F7" w14:textId="77777777" w:rsidR="00F42E41" w:rsidRPr="00F42E41" w:rsidRDefault="00F42E41" w:rsidP="00F42E41">
      <w:pPr>
        <w:widowControl w:val="0"/>
        <w:autoSpaceDE w:val="0"/>
        <w:autoSpaceDN w:val="0"/>
        <w:adjustRightInd w:val="0"/>
        <w:spacing w:line="239" w:lineRule="auto"/>
        <w:ind w:firstLine="709"/>
        <w:jc w:val="both"/>
        <w:rPr>
          <w:bCs/>
        </w:rPr>
      </w:pPr>
      <w:r w:rsidRPr="00F42E41">
        <w:t xml:space="preserve">20.6. </w:t>
      </w:r>
      <w:r w:rsidRPr="00F42E41">
        <w:rPr>
          <w:bCs/>
        </w:rPr>
        <w:t>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таблицей 20.2.</w:t>
      </w:r>
    </w:p>
    <w:p w14:paraId="5BDA55F8" w14:textId="77777777" w:rsidR="00F42E41" w:rsidRPr="00F42E41" w:rsidRDefault="00F42E41" w:rsidP="00F42E41">
      <w:pPr>
        <w:widowControl w:val="0"/>
        <w:autoSpaceDE w:val="0"/>
        <w:autoSpaceDN w:val="0"/>
        <w:adjustRightInd w:val="0"/>
        <w:spacing w:line="239" w:lineRule="auto"/>
        <w:ind w:firstLine="709"/>
        <w:jc w:val="right"/>
      </w:pPr>
      <w:r w:rsidRPr="00F42E41">
        <w:rPr>
          <w:bCs/>
        </w:rPr>
        <w:t>Таблица 20.2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7104"/>
      </w:tblGrid>
      <w:tr w:rsidR="00F42E41" w:rsidRPr="00F42E41" w14:paraId="5BDA55FB" w14:textId="77777777" w:rsidTr="00F42E41">
        <w:trPr>
          <w:trHeight w:val="312"/>
          <w:jc w:val="center"/>
        </w:trPr>
        <w:tc>
          <w:tcPr>
            <w:tcW w:w="3051" w:type="dxa"/>
            <w:shd w:val="clear" w:color="auto" w:fill="auto"/>
            <w:vAlign w:val="center"/>
          </w:tcPr>
          <w:p w14:paraId="5BDA55F9" w14:textId="77777777" w:rsidR="00F42E41" w:rsidRPr="00F42E41" w:rsidRDefault="00F42E41" w:rsidP="00F42E41">
            <w:pPr>
              <w:widowControl w:val="0"/>
              <w:spacing w:line="239" w:lineRule="auto"/>
              <w:jc w:val="center"/>
              <w:rPr>
                <w:b/>
                <w:sz w:val="22"/>
                <w:szCs w:val="22"/>
              </w:rPr>
            </w:pPr>
            <w:r w:rsidRPr="00F42E41">
              <w:rPr>
                <w:b/>
                <w:sz w:val="22"/>
                <w:szCs w:val="22"/>
              </w:rPr>
              <w:t>Наименование объектов</w:t>
            </w:r>
          </w:p>
        </w:tc>
        <w:tc>
          <w:tcPr>
            <w:tcW w:w="7104" w:type="dxa"/>
            <w:shd w:val="clear" w:color="auto" w:fill="auto"/>
            <w:vAlign w:val="center"/>
          </w:tcPr>
          <w:p w14:paraId="5BDA55FA" w14:textId="77777777" w:rsidR="00F42E41" w:rsidRPr="00F42E41" w:rsidRDefault="00F42E41" w:rsidP="00F42E41">
            <w:pPr>
              <w:widowControl w:val="0"/>
              <w:spacing w:line="239" w:lineRule="auto"/>
              <w:jc w:val="center"/>
              <w:rPr>
                <w:b/>
                <w:sz w:val="22"/>
                <w:szCs w:val="22"/>
              </w:rPr>
            </w:pPr>
            <w:r w:rsidRPr="00F42E41">
              <w:rPr>
                <w:b/>
                <w:sz w:val="22"/>
                <w:szCs w:val="22"/>
              </w:rPr>
              <w:t>Условия размещения</w:t>
            </w:r>
          </w:p>
        </w:tc>
      </w:tr>
    </w:tbl>
    <w:p w14:paraId="5BDA55FC" w14:textId="77777777" w:rsidR="00F42E41" w:rsidRPr="00F42E41" w:rsidRDefault="00F42E41" w:rsidP="00F42E41">
      <w:pPr>
        <w:widowControl w:val="0"/>
        <w:spacing w:line="20" w:lineRule="exact"/>
        <w:ind w:firstLine="221"/>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7104"/>
      </w:tblGrid>
      <w:tr w:rsidR="00F42E41" w:rsidRPr="00F42E41" w14:paraId="5BDA55FF" w14:textId="77777777" w:rsidTr="00F42E41">
        <w:trPr>
          <w:trHeight w:val="227"/>
          <w:tblHeader/>
          <w:jc w:val="center"/>
        </w:trPr>
        <w:tc>
          <w:tcPr>
            <w:tcW w:w="3051" w:type="dxa"/>
            <w:shd w:val="clear" w:color="auto" w:fill="auto"/>
            <w:vAlign w:val="center"/>
          </w:tcPr>
          <w:p w14:paraId="5BDA55FD" w14:textId="77777777" w:rsidR="00F42E41" w:rsidRPr="00F42E41" w:rsidRDefault="00F42E41" w:rsidP="00F42E41">
            <w:pPr>
              <w:widowControl w:val="0"/>
              <w:spacing w:line="239" w:lineRule="auto"/>
              <w:jc w:val="center"/>
              <w:rPr>
                <w:b/>
                <w:sz w:val="22"/>
                <w:szCs w:val="22"/>
              </w:rPr>
            </w:pPr>
            <w:r w:rsidRPr="00F42E41">
              <w:rPr>
                <w:b/>
                <w:sz w:val="22"/>
                <w:szCs w:val="22"/>
              </w:rPr>
              <w:t>1</w:t>
            </w:r>
          </w:p>
        </w:tc>
        <w:tc>
          <w:tcPr>
            <w:tcW w:w="7104" w:type="dxa"/>
            <w:shd w:val="clear" w:color="auto" w:fill="auto"/>
            <w:vAlign w:val="center"/>
          </w:tcPr>
          <w:p w14:paraId="5BDA55FE" w14:textId="77777777" w:rsidR="00F42E41" w:rsidRPr="00F42E41" w:rsidRDefault="00F42E41" w:rsidP="00F42E41">
            <w:pPr>
              <w:widowControl w:val="0"/>
              <w:spacing w:line="239" w:lineRule="auto"/>
              <w:jc w:val="center"/>
              <w:rPr>
                <w:b/>
                <w:sz w:val="22"/>
                <w:szCs w:val="22"/>
              </w:rPr>
            </w:pPr>
            <w:r w:rsidRPr="00F42E41">
              <w:rPr>
                <w:b/>
                <w:sz w:val="22"/>
                <w:szCs w:val="22"/>
              </w:rPr>
              <w:t>2</w:t>
            </w:r>
          </w:p>
        </w:tc>
      </w:tr>
      <w:tr w:rsidR="00F42E41" w:rsidRPr="00F42E41" w14:paraId="5BDA5604" w14:textId="77777777" w:rsidTr="00F42E41">
        <w:trPr>
          <w:jc w:val="center"/>
        </w:trPr>
        <w:tc>
          <w:tcPr>
            <w:tcW w:w="3051" w:type="dxa"/>
            <w:shd w:val="clear" w:color="auto" w:fill="auto"/>
          </w:tcPr>
          <w:p w14:paraId="5BDA5600" w14:textId="77777777" w:rsidR="00F42E41" w:rsidRPr="00F42E41" w:rsidRDefault="00F42E41" w:rsidP="00F42E41">
            <w:pPr>
              <w:widowControl w:val="0"/>
              <w:suppressAutoHyphens/>
              <w:spacing w:line="239" w:lineRule="auto"/>
              <w:rPr>
                <w:bCs/>
                <w:sz w:val="22"/>
                <w:szCs w:val="22"/>
              </w:rPr>
            </w:pPr>
            <w:r w:rsidRPr="00F42E41">
              <w:rPr>
                <w:bCs/>
                <w:sz w:val="22"/>
                <w:szCs w:val="22"/>
              </w:rPr>
              <w:t>Специализированные жилые</w:t>
            </w:r>
            <w:r w:rsidRPr="00F42E41">
              <w:rPr>
                <w:b/>
                <w:bCs/>
                <w:sz w:val="22"/>
                <w:szCs w:val="22"/>
              </w:rPr>
              <w:t xml:space="preserve"> </w:t>
            </w:r>
            <w:r w:rsidRPr="00F42E41">
              <w:rPr>
                <w:sz w:val="22"/>
                <w:szCs w:val="22"/>
              </w:rPr>
              <w:t>здания с квартирами для инвалидов на креслах-колясках</w:t>
            </w:r>
          </w:p>
        </w:tc>
        <w:tc>
          <w:tcPr>
            <w:tcW w:w="7104" w:type="dxa"/>
            <w:shd w:val="clear" w:color="auto" w:fill="auto"/>
            <w:vAlign w:val="center"/>
          </w:tcPr>
          <w:p w14:paraId="5BDA5601" w14:textId="77777777" w:rsidR="00F42E41" w:rsidRPr="00F42E41" w:rsidRDefault="00F42E41" w:rsidP="00F42E41">
            <w:pPr>
              <w:widowControl w:val="0"/>
              <w:spacing w:line="239" w:lineRule="auto"/>
              <w:jc w:val="both"/>
              <w:rPr>
                <w:sz w:val="22"/>
                <w:szCs w:val="22"/>
              </w:rPr>
            </w:pPr>
            <w:r w:rsidRPr="00F42E41">
              <w:rPr>
                <w:sz w:val="22"/>
                <w:szCs w:val="22"/>
              </w:rPr>
              <w:t>На расстоянии:</w:t>
            </w:r>
          </w:p>
          <w:p w14:paraId="5BDA5602"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от объектов торговли товарами первой необходимости и приемных пунктов объектов бытового обслуживания – не более </w:t>
            </w:r>
            <w:smartTag w:uri="urn:schemas-microsoft-com:office:smarttags" w:element="metricconverter">
              <w:smartTagPr>
                <w:attr w:name="ProductID" w:val="300 м"/>
              </w:smartTagPr>
              <w:r w:rsidRPr="00F42E41">
                <w:rPr>
                  <w:sz w:val="22"/>
                  <w:szCs w:val="22"/>
                </w:rPr>
                <w:t>300 м</w:t>
              </w:r>
            </w:smartTag>
            <w:r w:rsidRPr="00F42E41">
              <w:rPr>
                <w:sz w:val="22"/>
                <w:szCs w:val="22"/>
              </w:rPr>
              <w:t>;</w:t>
            </w:r>
          </w:p>
          <w:p w14:paraId="5BDA5603"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xml:space="preserve">- от пожарных депо – не более </w:t>
            </w:r>
            <w:smartTag w:uri="urn:schemas-microsoft-com:office:smarttags" w:element="metricconverter">
              <w:smartTagPr>
                <w:attr w:name="ProductID" w:val="3000 м"/>
              </w:smartTagPr>
              <w:r w:rsidRPr="00F42E41">
                <w:rPr>
                  <w:sz w:val="22"/>
                  <w:szCs w:val="22"/>
                </w:rPr>
                <w:t>3000 м</w:t>
              </w:r>
            </w:smartTag>
            <w:r w:rsidRPr="00F42E41">
              <w:rPr>
                <w:sz w:val="22"/>
                <w:szCs w:val="22"/>
              </w:rPr>
              <w:t>.</w:t>
            </w:r>
          </w:p>
        </w:tc>
      </w:tr>
      <w:tr w:rsidR="00F42E41" w:rsidRPr="00F42E41" w14:paraId="5BDA5607" w14:textId="77777777" w:rsidTr="00F42E41">
        <w:trPr>
          <w:jc w:val="center"/>
        </w:trPr>
        <w:tc>
          <w:tcPr>
            <w:tcW w:w="3051" w:type="dxa"/>
            <w:shd w:val="clear" w:color="auto" w:fill="auto"/>
          </w:tcPr>
          <w:p w14:paraId="5BDA5605" w14:textId="77777777" w:rsidR="00F42E41" w:rsidRPr="00F42E41" w:rsidRDefault="00F42E41" w:rsidP="00F42E41">
            <w:pPr>
              <w:widowControl w:val="0"/>
              <w:suppressAutoHyphens/>
              <w:spacing w:line="239" w:lineRule="auto"/>
              <w:rPr>
                <w:bCs/>
                <w:sz w:val="22"/>
                <w:szCs w:val="22"/>
              </w:rPr>
            </w:pPr>
            <w:r w:rsidRPr="00F42E41">
              <w:rPr>
                <w:sz w:val="22"/>
                <w:szCs w:val="22"/>
              </w:rPr>
              <w:lastRenderedPageBreak/>
              <w:t>Специализированные детские учреждения</w:t>
            </w:r>
          </w:p>
        </w:tc>
        <w:tc>
          <w:tcPr>
            <w:tcW w:w="7104" w:type="dxa"/>
            <w:shd w:val="clear" w:color="auto" w:fill="auto"/>
            <w:vAlign w:val="center"/>
          </w:tcPr>
          <w:p w14:paraId="5BDA5606" w14:textId="77777777" w:rsidR="00F42E41" w:rsidRPr="00F42E41" w:rsidRDefault="00F42E41" w:rsidP="00F42E41">
            <w:pPr>
              <w:widowControl w:val="0"/>
              <w:spacing w:line="239" w:lineRule="auto"/>
              <w:jc w:val="both"/>
              <w:rPr>
                <w:sz w:val="22"/>
                <w:szCs w:val="22"/>
              </w:rPr>
            </w:pPr>
            <w:r w:rsidRPr="00F42E41">
              <w:rPr>
                <w:bCs/>
                <w:sz w:val="22"/>
                <w:szCs w:val="22"/>
              </w:rPr>
              <w:t>На отдельных участках, как правило, в пределах населенных пунктов, в озелененных районах, вдали от промышленных и коммунальных предприятий, железнодорожных путей, автомобильных дорог с интенсивным движением и других источников загрязнения и шума в соответствии с СанПиН 2.2.1/2.1.1.1200-03.</w:t>
            </w:r>
          </w:p>
        </w:tc>
      </w:tr>
      <w:tr w:rsidR="00F42E41" w:rsidRPr="00F42E41" w14:paraId="5BDA560B" w14:textId="77777777" w:rsidTr="00F42E41">
        <w:trPr>
          <w:jc w:val="center"/>
        </w:trPr>
        <w:tc>
          <w:tcPr>
            <w:tcW w:w="3051" w:type="dxa"/>
            <w:shd w:val="clear" w:color="auto" w:fill="auto"/>
          </w:tcPr>
          <w:p w14:paraId="5BDA5608" w14:textId="77777777" w:rsidR="00F42E41" w:rsidRPr="00F42E41" w:rsidRDefault="00F42E41" w:rsidP="00F42E41">
            <w:pPr>
              <w:widowControl w:val="0"/>
              <w:spacing w:line="239" w:lineRule="auto"/>
              <w:rPr>
                <w:bCs/>
                <w:sz w:val="22"/>
                <w:szCs w:val="22"/>
              </w:rPr>
            </w:pPr>
            <w:r w:rsidRPr="00F42E41">
              <w:rPr>
                <w:sz w:val="22"/>
                <w:szCs w:val="22"/>
              </w:rPr>
              <w:t>Специализированные школы-интернаты для детей с нарушениями зрения и слуха</w:t>
            </w:r>
          </w:p>
        </w:tc>
        <w:tc>
          <w:tcPr>
            <w:tcW w:w="7104" w:type="dxa"/>
            <w:shd w:val="clear" w:color="auto" w:fill="auto"/>
          </w:tcPr>
          <w:p w14:paraId="5BDA5609" w14:textId="77777777" w:rsidR="00F42E41" w:rsidRPr="00F42E41" w:rsidRDefault="00F42E41" w:rsidP="00F42E41">
            <w:pPr>
              <w:widowControl w:val="0"/>
              <w:spacing w:line="239" w:lineRule="auto"/>
              <w:jc w:val="both"/>
              <w:rPr>
                <w:sz w:val="22"/>
                <w:szCs w:val="22"/>
              </w:rPr>
            </w:pPr>
            <w:r w:rsidRPr="00F42E41">
              <w:rPr>
                <w:sz w:val="22"/>
                <w:szCs w:val="22"/>
              </w:rPr>
              <w:t xml:space="preserve">На расстоянии не менее </w:t>
            </w:r>
            <w:smartTag w:uri="urn:schemas-microsoft-com:office:smarttags" w:element="metricconverter">
              <w:smartTagPr>
                <w:attr w:name="ProductID" w:val="1500 м"/>
              </w:smartTagPr>
              <w:r w:rsidRPr="00F42E41">
                <w:rPr>
                  <w:sz w:val="22"/>
                  <w:szCs w:val="22"/>
                </w:rPr>
                <w:t>1500 м</w:t>
              </w:r>
            </w:smartTag>
            <w:r w:rsidRPr="00F42E41">
              <w:rPr>
                <w:sz w:val="22"/>
                <w:szCs w:val="22"/>
              </w:rPr>
              <w:t xml:space="preserve"> от радиопередающих объектов</w:t>
            </w:r>
          </w:p>
          <w:p w14:paraId="5BDA560A" w14:textId="77777777" w:rsidR="00F42E41" w:rsidRPr="00F42E41" w:rsidRDefault="00F42E41" w:rsidP="00F42E41">
            <w:pPr>
              <w:widowControl w:val="0"/>
              <w:spacing w:line="239" w:lineRule="auto"/>
              <w:jc w:val="both"/>
              <w:rPr>
                <w:sz w:val="22"/>
                <w:szCs w:val="22"/>
              </w:rPr>
            </w:pPr>
            <w:r w:rsidRPr="00F42E41">
              <w:rPr>
                <w:sz w:val="22"/>
                <w:szCs w:val="22"/>
              </w:rPr>
              <w:t>(дополнительно к установленным выше ограничениям).</w:t>
            </w:r>
          </w:p>
        </w:tc>
      </w:tr>
      <w:tr w:rsidR="00F42E41" w:rsidRPr="00F42E41" w14:paraId="5BDA5614" w14:textId="77777777" w:rsidTr="00F42E41">
        <w:trPr>
          <w:jc w:val="center"/>
        </w:trPr>
        <w:tc>
          <w:tcPr>
            <w:tcW w:w="3051" w:type="dxa"/>
            <w:shd w:val="clear" w:color="auto" w:fill="auto"/>
          </w:tcPr>
          <w:p w14:paraId="5BDA560C" w14:textId="77777777" w:rsidR="00F42E41" w:rsidRPr="00F42E41" w:rsidRDefault="00F42E41" w:rsidP="00F42E41">
            <w:pPr>
              <w:widowControl w:val="0"/>
              <w:spacing w:line="239" w:lineRule="auto"/>
              <w:rPr>
                <w:sz w:val="22"/>
                <w:szCs w:val="22"/>
              </w:rPr>
            </w:pPr>
            <w:r w:rsidRPr="00F42E41">
              <w:rPr>
                <w:sz w:val="22"/>
                <w:szCs w:val="22"/>
              </w:rPr>
              <w:t>Пешеходные и транспортные пути</w:t>
            </w:r>
          </w:p>
        </w:tc>
        <w:tc>
          <w:tcPr>
            <w:tcW w:w="7104" w:type="dxa"/>
            <w:shd w:val="clear" w:color="auto" w:fill="auto"/>
            <w:vAlign w:val="center"/>
          </w:tcPr>
          <w:p w14:paraId="5BDA560D" w14:textId="77777777" w:rsidR="00F42E41" w:rsidRPr="00F42E41" w:rsidRDefault="00F42E41" w:rsidP="00F42E41">
            <w:pPr>
              <w:widowControl w:val="0"/>
              <w:spacing w:line="239" w:lineRule="auto"/>
              <w:jc w:val="both"/>
              <w:rPr>
                <w:sz w:val="22"/>
                <w:szCs w:val="22"/>
              </w:rPr>
            </w:pPr>
            <w:r w:rsidRPr="00F42E41">
              <w:rPr>
                <w:sz w:val="22"/>
                <w:szCs w:val="22"/>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других маломобильных групп населения в здания. Эти пути должны стыковаться с внешними коммуникациями и остановками общественного пассажирского транспорта.</w:t>
            </w:r>
          </w:p>
          <w:p w14:paraId="5BDA560E"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 xml:space="preserve">При размещении объектов, посещаемых инвалидами, на участке следует, по возможности, разделять пешеходные и транспортные потоки. </w:t>
            </w:r>
          </w:p>
          <w:p w14:paraId="5BDA560F" w14:textId="77777777" w:rsidR="00F42E41" w:rsidRPr="00F42E41" w:rsidRDefault="00F42E41" w:rsidP="00F42E41">
            <w:pPr>
              <w:widowControl w:val="0"/>
              <w:autoSpaceDE w:val="0"/>
              <w:autoSpaceDN w:val="0"/>
              <w:adjustRightInd w:val="0"/>
              <w:spacing w:line="239" w:lineRule="auto"/>
              <w:jc w:val="both"/>
              <w:rPr>
                <w:bCs/>
                <w:sz w:val="22"/>
                <w:szCs w:val="22"/>
              </w:rPr>
            </w:pPr>
            <w:r w:rsidRPr="00F42E41">
              <w:rPr>
                <w:bCs/>
                <w:sz w:val="22"/>
                <w:szCs w:val="22"/>
              </w:rPr>
              <w:t>Транспортные проезды и пешеходные дороги допускается совмещать при соблюдении требований к параметрам путей движения, в том числе:</w:t>
            </w:r>
          </w:p>
          <w:p w14:paraId="5BDA5610" w14:textId="77777777" w:rsidR="00F42E41" w:rsidRPr="00F42E41" w:rsidRDefault="00F42E41" w:rsidP="00F42E41">
            <w:pPr>
              <w:widowControl w:val="0"/>
              <w:autoSpaceDE w:val="0"/>
              <w:autoSpaceDN w:val="0"/>
              <w:adjustRightInd w:val="0"/>
              <w:spacing w:line="239" w:lineRule="auto"/>
              <w:ind w:left="142" w:hanging="142"/>
              <w:jc w:val="both"/>
              <w:rPr>
                <w:sz w:val="22"/>
                <w:szCs w:val="22"/>
              </w:rPr>
            </w:pPr>
            <w:r w:rsidRPr="00F42E41">
              <w:rPr>
                <w:sz w:val="22"/>
                <w:szCs w:val="22"/>
              </w:rPr>
              <w:t>-</w:t>
            </w:r>
            <w:r w:rsidRPr="00F42E41">
              <w:rPr>
                <w:b/>
                <w:bCs/>
                <w:sz w:val="22"/>
                <w:szCs w:val="22"/>
              </w:rPr>
              <w:t> </w:t>
            </w:r>
            <w:r w:rsidRPr="00F42E41">
              <w:rPr>
                <w:sz w:val="22"/>
                <w:szCs w:val="22"/>
              </w:rPr>
              <w:t>при совмещении путей движения посетителей с проездами для транспорта следует предусматривать ограничительную (латеральную) разметку пешеходных путей;</w:t>
            </w:r>
          </w:p>
          <w:p w14:paraId="5BDA5611" w14:textId="77777777" w:rsidR="00F42E41" w:rsidRPr="00F42E41" w:rsidRDefault="00F42E41" w:rsidP="00F42E41">
            <w:pPr>
              <w:widowControl w:val="0"/>
              <w:autoSpaceDE w:val="0"/>
              <w:autoSpaceDN w:val="0"/>
              <w:adjustRightInd w:val="0"/>
              <w:spacing w:line="239" w:lineRule="auto"/>
              <w:ind w:left="142" w:hanging="142"/>
              <w:jc w:val="both"/>
              <w:rPr>
                <w:bCs/>
                <w:sz w:val="22"/>
                <w:szCs w:val="22"/>
              </w:rPr>
            </w:pPr>
            <w:r w:rsidRPr="00F42E41">
              <w:rPr>
                <w:bCs/>
                <w:sz w:val="22"/>
                <w:szCs w:val="22"/>
              </w:rPr>
              <w:t>-</w:t>
            </w:r>
            <w:r w:rsidRPr="00F42E41">
              <w:rPr>
                <w:b/>
                <w:bCs/>
                <w:sz w:val="22"/>
                <w:szCs w:val="22"/>
              </w:rPr>
              <w:t> </w:t>
            </w:r>
            <w:r w:rsidRPr="00F42E41">
              <w:rPr>
                <w:bCs/>
                <w:sz w:val="22"/>
                <w:szCs w:val="22"/>
              </w:rPr>
              <w:t>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5BDA5612" w14:textId="77777777" w:rsidR="00F42E41" w:rsidRPr="00F42E41" w:rsidRDefault="00F42E41" w:rsidP="00F42E41">
            <w:pPr>
              <w:widowControl w:val="0"/>
              <w:autoSpaceDE w:val="0"/>
              <w:autoSpaceDN w:val="0"/>
              <w:adjustRightInd w:val="0"/>
              <w:spacing w:line="239" w:lineRule="auto"/>
              <w:jc w:val="both"/>
              <w:rPr>
                <w:sz w:val="22"/>
                <w:szCs w:val="22"/>
              </w:rPr>
            </w:pPr>
            <w:r w:rsidRPr="00F42E41">
              <w:rPr>
                <w:sz w:val="22"/>
                <w:szCs w:val="22"/>
              </w:rPr>
              <w:t xml:space="preserve">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 </w:t>
            </w:r>
          </w:p>
          <w:p w14:paraId="5BDA5613" w14:textId="77777777" w:rsidR="00F42E41" w:rsidRPr="00F42E41" w:rsidRDefault="00F42E41" w:rsidP="00F42E41">
            <w:pPr>
              <w:widowControl w:val="0"/>
              <w:spacing w:line="239" w:lineRule="auto"/>
              <w:jc w:val="both"/>
              <w:rPr>
                <w:sz w:val="22"/>
                <w:szCs w:val="22"/>
              </w:rPr>
            </w:pPr>
            <w:r w:rsidRPr="00F42E41">
              <w:rPr>
                <w:bCs/>
                <w:sz w:val="22"/>
                <w:szCs w:val="22"/>
              </w:rPr>
              <w:t>Устройства и оборудование (почтовые ящики, укрытия таксофонов, информационные щиты и т. 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tc>
      </w:tr>
      <w:tr w:rsidR="00F42E41" w:rsidRPr="00F42E41" w14:paraId="5BDA561E" w14:textId="77777777" w:rsidTr="00F42E41">
        <w:trPr>
          <w:jc w:val="center"/>
        </w:trPr>
        <w:tc>
          <w:tcPr>
            <w:tcW w:w="3051" w:type="dxa"/>
            <w:shd w:val="clear" w:color="auto" w:fill="auto"/>
          </w:tcPr>
          <w:p w14:paraId="5BDA5615" w14:textId="77777777" w:rsidR="00F42E41" w:rsidRPr="00F42E41" w:rsidRDefault="00F42E41" w:rsidP="00F42E41">
            <w:pPr>
              <w:widowControl w:val="0"/>
              <w:suppressAutoHyphens/>
              <w:spacing w:line="239" w:lineRule="auto"/>
              <w:rPr>
                <w:sz w:val="22"/>
                <w:szCs w:val="22"/>
              </w:rPr>
            </w:pPr>
            <w:r w:rsidRPr="00F42E41">
              <w:rPr>
                <w:sz w:val="22"/>
                <w:szCs w:val="22"/>
              </w:rPr>
              <w:t xml:space="preserve">Информационные средства </w:t>
            </w:r>
          </w:p>
        </w:tc>
        <w:tc>
          <w:tcPr>
            <w:tcW w:w="7104" w:type="dxa"/>
            <w:shd w:val="clear" w:color="auto" w:fill="auto"/>
            <w:vAlign w:val="center"/>
          </w:tcPr>
          <w:p w14:paraId="5BDA5616" w14:textId="77777777" w:rsidR="00F42E41" w:rsidRPr="00F42E41" w:rsidRDefault="00F42E41" w:rsidP="00F42E41">
            <w:pPr>
              <w:widowControl w:val="0"/>
              <w:spacing w:line="239" w:lineRule="auto"/>
              <w:jc w:val="both"/>
              <w:rPr>
                <w:sz w:val="22"/>
                <w:szCs w:val="22"/>
              </w:rPr>
            </w:pPr>
            <w:r w:rsidRPr="00F42E41">
              <w:rPr>
                <w:sz w:val="22"/>
                <w:szCs w:val="22"/>
              </w:rPr>
              <w:t>Для облегчения ориентации на участках, используемых инвалидами и другими маломобильными группами населения, следует использовать:</w:t>
            </w:r>
          </w:p>
          <w:p w14:paraId="5BDA5617"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рельефные, фактурные и иные виды тактильных поверхностей путей движения на участках, дорогах и пешеходных трассах;</w:t>
            </w:r>
          </w:p>
          <w:p w14:paraId="5BDA5618"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ограждение опасных зон;</w:t>
            </w:r>
          </w:p>
          <w:p w14:paraId="5BDA5619"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разметку путей движения на участках, знаки дорожного движения и указатели;</w:t>
            </w:r>
          </w:p>
          <w:p w14:paraId="5BDA561A"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информационные сооружения (стенды, щиты и объемные рекламные устройства);</w:t>
            </w:r>
          </w:p>
          <w:p w14:paraId="5BDA561B"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светофоры и световые указатели;</w:t>
            </w:r>
          </w:p>
          <w:p w14:paraId="5BDA561C" w14:textId="77777777" w:rsidR="00F42E41" w:rsidRPr="00F42E41" w:rsidRDefault="00F42E41" w:rsidP="00F42E41">
            <w:pPr>
              <w:widowControl w:val="0"/>
              <w:spacing w:line="239" w:lineRule="auto"/>
              <w:ind w:left="142" w:hanging="142"/>
              <w:jc w:val="both"/>
              <w:rPr>
                <w:sz w:val="22"/>
                <w:szCs w:val="22"/>
              </w:rPr>
            </w:pPr>
            <w:r w:rsidRPr="00F42E41">
              <w:rPr>
                <w:sz w:val="22"/>
                <w:szCs w:val="22"/>
              </w:rPr>
              <w:t>- устройства звукового дублирования сигналов движения.</w:t>
            </w:r>
          </w:p>
          <w:p w14:paraId="5BDA561D" w14:textId="77777777" w:rsidR="00F42E41" w:rsidRPr="00F42E41" w:rsidRDefault="00F42E41" w:rsidP="00F42E41">
            <w:pPr>
              <w:widowControl w:val="0"/>
              <w:spacing w:line="239" w:lineRule="auto"/>
              <w:jc w:val="both"/>
              <w:rPr>
                <w:sz w:val="22"/>
                <w:szCs w:val="22"/>
              </w:rPr>
            </w:pPr>
            <w:r w:rsidRPr="00F42E41">
              <w:rPr>
                <w:sz w:val="22"/>
                <w:szCs w:val="22"/>
              </w:rPr>
              <w:t>В зданиях и сооружениях также следует предусматривать информационные устройства, средства и их системы. В пределах участков зданий и сооружений рекомендуется обеспечивать непрерывность информации на путях движения к местам обслуживания и отдыха.</w:t>
            </w:r>
          </w:p>
        </w:tc>
      </w:tr>
      <w:tr w:rsidR="00F42E41" w:rsidRPr="00F42E41" w14:paraId="5BDA5621" w14:textId="77777777" w:rsidTr="00F42E41">
        <w:trPr>
          <w:jc w:val="center"/>
        </w:trPr>
        <w:tc>
          <w:tcPr>
            <w:tcW w:w="3051" w:type="dxa"/>
            <w:shd w:val="clear" w:color="auto" w:fill="auto"/>
          </w:tcPr>
          <w:p w14:paraId="5BDA561F" w14:textId="77777777" w:rsidR="00F42E41" w:rsidRPr="00F42E41" w:rsidRDefault="00F42E41" w:rsidP="00F42E41">
            <w:pPr>
              <w:widowControl w:val="0"/>
              <w:rPr>
                <w:sz w:val="22"/>
                <w:szCs w:val="22"/>
              </w:rPr>
            </w:pPr>
            <w:r w:rsidRPr="00F42E41">
              <w:rPr>
                <w:bCs/>
                <w:sz w:val="22"/>
                <w:szCs w:val="22"/>
              </w:rPr>
              <w:t xml:space="preserve">Тактильные средства, выполняющие предупредительную функцию на покрытии пешеходных </w:t>
            </w:r>
            <w:r w:rsidRPr="00F42E41">
              <w:rPr>
                <w:bCs/>
                <w:sz w:val="22"/>
                <w:szCs w:val="22"/>
              </w:rPr>
              <w:lastRenderedPageBreak/>
              <w:t>путей</w:t>
            </w:r>
          </w:p>
        </w:tc>
        <w:tc>
          <w:tcPr>
            <w:tcW w:w="7104" w:type="dxa"/>
            <w:shd w:val="clear" w:color="auto" w:fill="auto"/>
          </w:tcPr>
          <w:p w14:paraId="5BDA5620" w14:textId="77777777" w:rsidR="00F42E41" w:rsidRPr="00F42E41" w:rsidRDefault="00F42E41" w:rsidP="00F42E41">
            <w:pPr>
              <w:widowControl w:val="0"/>
              <w:spacing w:line="239" w:lineRule="auto"/>
              <w:jc w:val="both"/>
              <w:rPr>
                <w:sz w:val="22"/>
                <w:szCs w:val="22"/>
              </w:rPr>
            </w:pPr>
            <w:r w:rsidRPr="00F42E41">
              <w:rPr>
                <w:bCs/>
                <w:sz w:val="22"/>
                <w:szCs w:val="22"/>
              </w:rPr>
              <w:lastRenderedPageBreak/>
              <w:t xml:space="preserve">Следует размещать не менее чем за </w:t>
            </w:r>
            <w:smartTag w:uri="urn:schemas-microsoft-com:office:smarttags" w:element="metricconverter">
              <w:smartTagPr>
                <w:attr w:name="ProductID" w:val="0,8 м"/>
              </w:smartTagPr>
              <w:r w:rsidRPr="00F42E41">
                <w:rPr>
                  <w:bCs/>
                  <w:sz w:val="22"/>
                  <w:szCs w:val="22"/>
                </w:rPr>
                <w:t>0,8 м</w:t>
              </w:r>
            </w:smartTag>
            <w:r w:rsidRPr="00F42E41">
              <w:rPr>
                <w:bCs/>
                <w:sz w:val="22"/>
                <w:szCs w:val="22"/>
              </w:rPr>
              <w:t xml:space="preserve"> до объекта информации, начала опасного участка, изменения направления движения, входа и т. п.</w:t>
            </w:r>
          </w:p>
        </w:tc>
      </w:tr>
      <w:tr w:rsidR="00F42E41" w:rsidRPr="00F42E41" w14:paraId="5BDA5625" w14:textId="77777777" w:rsidTr="00F42E41">
        <w:trPr>
          <w:jc w:val="center"/>
        </w:trPr>
        <w:tc>
          <w:tcPr>
            <w:tcW w:w="3051" w:type="dxa"/>
            <w:shd w:val="clear" w:color="auto" w:fill="auto"/>
          </w:tcPr>
          <w:p w14:paraId="5BDA5622" w14:textId="77777777" w:rsidR="00F42E41" w:rsidRPr="00F42E41" w:rsidRDefault="00F42E41" w:rsidP="00F42E41">
            <w:pPr>
              <w:widowControl w:val="0"/>
              <w:rPr>
                <w:sz w:val="22"/>
                <w:szCs w:val="22"/>
              </w:rPr>
            </w:pPr>
            <w:r w:rsidRPr="00F42E41">
              <w:rPr>
                <w:sz w:val="22"/>
                <w:szCs w:val="22"/>
              </w:rPr>
              <w:lastRenderedPageBreak/>
              <w:t>Ограждение опасных зон</w:t>
            </w:r>
          </w:p>
        </w:tc>
        <w:tc>
          <w:tcPr>
            <w:tcW w:w="7104" w:type="dxa"/>
            <w:shd w:val="clear" w:color="auto" w:fill="auto"/>
            <w:vAlign w:val="center"/>
          </w:tcPr>
          <w:p w14:paraId="5BDA5623" w14:textId="77777777" w:rsidR="00F42E41" w:rsidRPr="00F42E41" w:rsidRDefault="00F42E41" w:rsidP="00F42E41">
            <w:pPr>
              <w:widowControl w:val="0"/>
              <w:spacing w:line="239" w:lineRule="auto"/>
              <w:jc w:val="both"/>
              <w:rPr>
                <w:bCs/>
                <w:sz w:val="22"/>
                <w:szCs w:val="22"/>
              </w:rPr>
            </w:pPr>
            <w:r w:rsidRPr="00F42E41">
              <w:rPr>
                <w:sz w:val="22"/>
                <w:szCs w:val="22"/>
              </w:rPr>
              <w:t>Опасные для инвалидов участки и пространства следует огораживать бортовым камнем.</w:t>
            </w:r>
          </w:p>
          <w:p w14:paraId="5BDA5624" w14:textId="77777777" w:rsidR="00F42E41" w:rsidRPr="00F42E41" w:rsidRDefault="00F42E41" w:rsidP="00F42E41">
            <w:pPr>
              <w:widowControl w:val="0"/>
              <w:spacing w:line="239" w:lineRule="auto"/>
              <w:jc w:val="both"/>
              <w:rPr>
                <w:sz w:val="22"/>
                <w:szCs w:val="22"/>
              </w:rPr>
            </w:pPr>
            <w:r w:rsidRPr="00F42E41">
              <w:rPr>
                <w:bCs/>
                <w:sz w:val="22"/>
                <w:szCs w:val="22"/>
              </w:rPr>
              <w:t xml:space="preserve">Объекты, нижняя кромка которых расположена на высоте от 0,7 до </w:t>
            </w:r>
            <w:smartTag w:uri="urn:schemas-microsoft-com:office:smarttags" w:element="metricconverter">
              <w:smartTagPr>
                <w:attr w:name="ProductID" w:val="2,1 м"/>
              </w:smartTagPr>
              <w:r w:rsidRPr="00F42E41">
                <w:rPr>
                  <w:bCs/>
                  <w:sz w:val="22"/>
                  <w:szCs w:val="22"/>
                </w:rPr>
                <w:t>2,1 м</w:t>
              </w:r>
            </w:smartTag>
            <w:r w:rsidRPr="00F42E41">
              <w:rPr>
                <w:bCs/>
                <w:sz w:val="22"/>
                <w:szCs w:val="22"/>
              </w:rPr>
              <w:t xml:space="preserve"> от уровня пешеходного пути, не должны выступать за плоскость вертикальной конструкции более чем на </w:t>
            </w:r>
            <w:smartTag w:uri="urn:schemas-microsoft-com:office:smarttags" w:element="metricconverter">
              <w:smartTagPr>
                <w:attr w:name="ProductID" w:val="0,1 м"/>
              </w:smartTagPr>
              <w:r w:rsidRPr="00F42E41">
                <w:rPr>
                  <w:bCs/>
                  <w:sz w:val="22"/>
                  <w:szCs w:val="22"/>
                </w:rPr>
                <w:t>0,1 м</w:t>
              </w:r>
            </w:smartTag>
            <w:r w:rsidRPr="00F42E41">
              <w:rPr>
                <w:bCs/>
                <w:sz w:val="22"/>
                <w:szCs w:val="22"/>
              </w:rPr>
              <w:t xml:space="preserve">, а при их размещении на отдельно стоящей опоре – не более </w:t>
            </w:r>
            <w:smartTag w:uri="urn:schemas-microsoft-com:office:smarttags" w:element="metricconverter">
              <w:smartTagPr>
                <w:attr w:name="ProductID" w:val="0,3 м"/>
              </w:smartTagPr>
              <w:r w:rsidRPr="00F42E41">
                <w:rPr>
                  <w:bCs/>
                  <w:sz w:val="22"/>
                  <w:szCs w:val="22"/>
                </w:rPr>
                <w:t>0,3 м</w:t>
              </w:r>
            </w:smartTag>
            <w:r w:rsidRPr="00F42E41">
              <w:rPr>
                <w:bCs/>
                <w:sz w:val="22"/>
                <w:szCs w:val="22"/>
              </w:rPr>
              <w:t xml:space="preserve">. При увеличении выступающих размеров пространство под этими объектами необходимо выделять бордюрным камнем, бортиком высотой не менее </w:t>
            </w:r>
            <w:smartTag w:uri="urn:schemas-microsoft-com:office:smarttags" w:element="metricconverter">
              <w:smartTagPr>
                <w:attr w:name="ProductID" w:val="0,05 м"/>
              </w:smartTagPr>
              <w:r w:rsidRPr="00F42E41">
                <w:rPr>
                  <w:bCs/>
                  <w:sz w:val="22"/>
                  <w:szCs w:val="22"/>
                </w:rPr>
                <w:t>0,05 м</w:t>
              </w:r>
            </w:smartTag>
            <w:r w:rsidRPr="00F42E41">
              <w:rPr>
                <w:bCs/>
                <w:sz w:val="22"/>
                <w:szCs w:val="22"/>
              </w:rPr>
              <w:t xml:space="preserve"> или ограждениями высотой не менее </w:t>
            </w:r>
            <w:smartTag w:uri="urn:schemas-microsoft-com:office:smarttags" w:element="metricconverter">
              <w:smartTagPr>
                <w:attr w:name="ProductID" w:val="0,7 м"/>
              </w:smartTagPr>
              <w:r w:rsidRPr="00F42E41">
                <w:rPr>
                  <w:bCs/>
                  <w:sz w:val="22"/>
                  <w:szCs w:val="22"/>
                </w:rPr>
                <w:t>0,7 м</w:t>
              </w:r>
            </w:smartTag>
            <w:r w:rsidRPr="00F42E41">
              <w:rPr>
                <w:bCs/>
                <w:sz w:val="22"/>
                <w:szCs w:val="22"/>
              </w:rPr>
              <w:t xml:space="preserve"> и т. п.</w:t>
            </w:r>
          </w:p>
        </w:tc>
      </w:tr>
      <w:tr w:rsidR="00F42E41" w:rsidRPr="00F42E41" w14:paraId="5BDA5629" w14:textId="77777777" w:rsidTr="00F42E41">
        <w:trPr>
          <w:jc w:val="center"/>
        </w:trPr>
        <w:tc>
          <w:tcPr>
            <w:tcW w:w="3051" w:type="dxa"/>
            <w:shd w:val="clear" w:color="auto" w:fill="auto"/>
          </w:tcPr>
          <w:p w14:paraId="5BDA5626" w14:textId="77777777" w:rsidR="00F42E41" w:rsidRPr="00F42E41" w:rsidRDefault="00F42E41" w:rsidP="00F42E41">
            <w:pPr>
              <w:widowControl w:val="0"/>
              <w:rPr>
                <w:sz w:val="22"/>
                <w:szCs w:val="22"/>
              </w:rPr>
            </w:pPr>
            <w:r w:rsidRPr="00F42E41">
              <w:rPr>
                <w:bCs/>
                <w:sz w:val="22"/>
                <w:szCs w:val="22"/>
              </w:rPr>
              <w:t>Площадки и места отдыха</w:t>
            </w:r>
          </w:p>
        </w:tc>
        <w:tc>
          <w:tcPr>
            <w:tcW w:w="7104" w:type="dxa"/>
            <w:shd w:val="clear" w:color="auto" w:fill="auto"/>
            <w:vAlign w:val="center"/>
          </w:tcPr>
          <w:p w14:paraId="5BDA5627" w14:textId="77777777" w:rsidR="00F42E41" w:rsidRPr="00F42E41" w:rsidRDefault="00F42E41" w:rsidP="00F42E41">
            <w:pPr>
              <w:widowControl w:val="0"/>
              <w:spacing w:line="239" w:lineRule="auto"/>
              <w:jc w:val="both"/>
              <w:rPr>
                <w:bCs/>
                <w:sz w:val="22"/>
                <w:szCs w:val="22"/>
              </w:rPr>
            </w:pPr>
            <w:r w:rsidRPr="00F42E41">
              <w:rPr>
                <w:bCs/>
                <w:sz w:val="22"/>
                <w:szCs w:val="22"/>
              </w:rPr>
              <w:t>Следует размещать смежно вне габаритов путей движения.</w:t>
            </w:r>
          </w:p>
          <w:p w14:paraId="5BDA5628" w14:textId="77777777" w:rsidR="00F42E41" w:rsidRPr="00F42E41" w:rsidRDefault="00F42E41" w:rsidP="00F42E41">
            <w:pPr>
              <w:widowControl w:val="0"/>
              <w:spacing w:line="239" w:lineRule="auto"/>
              <w:jc w:val="both"/>
              <w:rPr>
                <w:sz w:val="22"/>
                <w:szCs w:val="22"/>
              </w:rPr>
            </w:pPr>
            <w:r w:rsidRPr="00F42E41">
              <w:rPr>
                <w:bCs/>
                <w:sz w:val="22"/>
                <w:szCs w:val="22"/>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tc>
      </w:tr>
      <w:tr w:rsidR="00F42E41" w:rsidRPr="00F42E41" w14:paraId="5BDA562F" w14:textId="77777777" w:rsidTr="00F42E41">
        <w:trPr>
          <w:jc w:val="center"/>
        </w:trPr>
        <w:tc>
          <w:tcPr>
            <w:tcW w:w="3051" w:type="dxa"/>
            <w:shd w:val="clear" w:color="auto" w:fill="auto"/>
          </w:tcPr>
          <w:p w14:paraId="5BDA562A" w14:textId="77777777" w:rsidR="00F42E41" w:rsidRPr="00F42E41" w:rsidRDefault="00F42E41" w:rsidP="00F42E41">
            <w:pPr>
              <w:widowControl w:val="0"/>
              <w:rPr>
                <w:sz w:val="22"/>
                <w:szCs w:val="22"/>
              </w:rPr>
            </w:pPr>
            <w:r w:rsidRPr="00F42E41">
              <w:rPr>
                <w:sz w:val="22"/>
                <w:szCs w:val="22"/>
              </w:rPr>
              <w:t>Озеленение</w:t>
            </w:r>
          </w:p>
        </w:tc>
        <w:tc>
          <w:tcPr>
            <w:tcW w:w="7104" w:type="dxa"/>
            <w:shd w:val="clear" w:color="auto" w:fill="auto"/>
            <w:vAlign w:val="center"/>
          </w:tcPr>
          <w:p w14:paraId="5BDA562B" w14:textId="77777777" w:rsidR="00F42E41" w:rsidRPr="00F42E41" w:rsidRDefault="00F42E41" w:rsidP="00F42E41">
            <w:pPr>
              <w:widowControl w:val="0"/>
              <w:autoSpaceDE w:val="0"/>
              <w:autoSpaceDN w:val="0"/>
              <w:adjustRightInd w:val="0"/>
              <w:jc w:val="both"/>
              <w:rPr>
                <w:sz w:val="22"/>
                <w:szCs w:val="22"/>
              </w:rPr>
            </w:pPr>
            <w:r w:rsidRPr="00F42E41">
              <w:rPr>
                <w:sz w:val="22"/>
                <w:szCs w:val="22"/>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14:paraId="5BDA562C" w14:textId="77777777" w:rsidR="00F42E41" w:rsidRPr="00F42E41" w:rsidRDefault="00F42E41" w:rsidP="00F42E41">
            <w:pPr>
              <w:widowControl w:val="0"/>
              <w:autoSpaceDE w:val="0"/>
              <w:autoSpaceDN w:val="0"/>
              <w:adjustRightInd w:val="0"/>
              <w:jc w:val="both"/>
              <w:rPr>
                <w:sz w:val="22"/>
                <w:szCs w:val="22"/>
              </w:rPr>
            </w:pPr>
            <w:r w:rsidRPr="00F42E41">
              <w:rPr>
                <w:sz w:val="22"/>
                <w:szCs w:val="22"/>
              </w:rPr>
              <w:t>Следует предусматривать линейную посадку деревьев и кустарников для формирования кромок путей пешеходного движения.</w:t>
            </w:r>
          </w:p>
          <w:p w14:paraId="5BDA562D" w14:textId="77777777" w:rsidR="00F42E41" w:rsidRPr="00F42E41" w:rsidRDefault="00F42E41" w:rsidP="00F42E41">
            <w:pPr>
              <w:widowControl w:val="0"/>
              <w:autoSpaceDE w:val="0"/>
              <w:autoSpaceDN w:val="0"/>
              <w:adjustRightInd w:val="0"/>
              <w:jc w:val="both"/>
              <w:rPr>
                <w:sz w:val="22"/>
                <w:szCs w:val="22"/>
              </w:rPr>
            </w:pPr>
            <w:r w:rsidRPr="00F42E41">
              <w:rPr>
                <w:sz w:val="22"/>
                <w:szCs w:val="22"/>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w:t>
            </w:r>
            <w:smartTag w:uri="urn:schemas-microsoft-com:office:smarttags" w:element="metricconverter">
              <w:smartTagPr>
                <w:attr w:name="ProductID" w:val="0,04 м"/>
              </w:smartTagPr>
              <w:r w:rsidRPr="00F42E41">
                <w:rPr>
                  <w:sz w:val="22"/>
                  <w:szCs w:val="22"/>
                </w:rPr>
                <w:t>0,04 м</w:t>
              </w:r>
            </w:smartTag>
            <w:r w:rsidRPr="00F42E41">
              <w:rPr>
                <w:sz w:val="22"/>
                <w:szCs w:val="22"/>
              </w:rPr>
              <w:t>.</w:t>
            </w:r>
          </w:p>
          <w:p w14:paraId="5BDA562E" w14:textId="77777777" w:rsidR="00F42E41" w:rsidRPr="00F42E41" w:rsidRDefault="00F42E41" w:rsidP="00F42E41">
            <w:pPr>
              <w:widowControl w:val="0"/>
              <w:rPr>
                <w:sz w:val="22"/>
                <w:szCs w:val="22"/>
              </w:rPr>
            </w:pPr>
            <w:r w:rsidRPr="00F42E41">
              <w:rPr>
                <w:bCs/>
                <w:sz w:val="22"/>
                <w:szCs w:val="22"/>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w:t>
            </w:r>
            <w:r w:rsidRPr="00F42E41">
              <w:rPr>
                <w:bCs/>
                <w:spacing w:val="-2"/>
                <w:sz w:val="22"/>
                <w:szCs w:val="22"/>
              </w:rPr>
              <w:t>опасных мест, а также иметь выступающие части (кроны, стволы, корни).</w:t>
            </w:r>
          </w:p>
        </w:tc>
      </w:tr>
    </w:tbl>
    <w:p w14:paraId="5BDA5630" w14:textId="77777777" w:rsidR="003069A9" w:rsidRDefault="003069A9" w:rsidP="00F42E41">
      <w:pPr>
        <w:widowControl w:val="0"/>
        <w:tabs>
          <w:tab w:val="left" w:pos="992"/>
        </w:tabs>
        <w:ind w:firstLine="709"/>
        <w:jc w:val="right"/>
        <w:outlineLvl w:val="1"/>
        <w:rPr>
          <w:lang w:eastAsia="en-US"/>
        </w:rPr>
      </w:pPr>
      <w:bookmarkStart w:id="1" w:name="_Toc216510301"/>
    </w:p>
    <w:p w14:paraId="5BDA5631" w14:textId="77777777" w:rsidR="003069A9" w:rsidRDefault="003069A9" w:rsidP="00F42E41">
      <w:pPr>
        <w:widowControl w:val="0"/>
        <w:tabs>
          <w:tab w:val="left" w:pos="992"/>
        </w:tabs>
        <w:ind w:firstLine="709"/>
        <w:jc w:val="right"/>
        <w:outlineLvl w:val="1"/>
        <w:rPr>
          <w:lang w:eastAsia="en-US"/>
        </w:rPr>
      </w:pPr>
    </w:p>
    <w:p w14:paraId="5BDA5632" w14:textId="77777777" w:rsidR="003069A9" w:rsidRDefault="003069A9" w:rsidP="00F42E41">
      <w:pPr>
        <w:widowControl w:val="0"/>
        <w:tabs>
          <w:tab w:val="left" w:pos="992"/>
        </w:tabs>
        <w:ind w:firstLine="709"/>
        <w:jc w:val="right"/>
        <w:outlineLvl w:val="1"/>
        <w:rPr>
          <w:lang w:eastAsia="en-US"/>
        </w:rPr>
      </w:pPr>
    </w:p>
    <w:p w14:paraId="5BDA5633" w14:textId="77777777" w:rsidR="003069A9" w:rsidRDefault="003069A9" w:rsidP="00F42E41">
      <w:pPr>
        <w:widowControl w:val="0"/>
        <w:tabs>
          <w:tab w:val="left" w:pos="992"/>
        </w:tabs>
        <w:ind w:firstLine="709"/>
        <w:jc w:val="right"/>
        <w:outlineLvl w:val="1"/>
        <w:rPr>
          <w:lang w:eastAsia="en-US"/>
        </w:rPr>
      </w:pPr>
    </w:p>
    <w:p w14:paraId="5BDA5634" w14:textId="77777777" w:rsidR="003069A9" w:rsidRDefault="003069A9" w:rsidP="00F42E41">
      <w:pPr>
        <w:widowControl w:val="0"/>
        <w:tabs>
          <w:tab w:val="left" w:pos="992"/>
        </w:tabs>
        <w:ind w:firstLine="709"/>
        <w:jc w:val="right"/>
        <w:outlineLvl w:val="1"/>
        <w:rPr>
          <w:lang w:eastAsia="en-US"/>
        </w:rPr>
      </w:pPr>
    </w:p>
    <w:p w14:paraId="5BDA5635" w14:textId="77777777" w:rsidR="003069A9" w:rsidRDefault="003069A9" w:rsidP="00F42E41">
      <w:pPr>
        <w:widowControl w:val="0"/>
        <w:tabs>
          <w:tab w:val="left" w:pos="992"/>
        </w:tabs>
        <w:ind w:firstLine="709"/>
        <w:jc w:val="right"/>
        <w:outlineLvl w:val="1"/>
        <w:rPr>
          <w:lang w:eastAsia="en-US"/>
        </w:rPr>
      </w:pPr>
    </w:p>
    <w:p w14:paraId="5BDA5636" w14:textId="77777777" w:rsidR="003069A9" w:rsidRDefault="003069A9" w:rsidP="00F42E41">
      <w:pPr>
        <w:widowControl w:val="0"/>
        <w:tabs>
          <w:tab w:val="left" w:pos="992"/>
        </w:tabs>
        <w:ind w:firstLine="709"/>
        <w:jc w:val="right"/>
        <w:outlineLvl w:val="1"/>
        <w:rPr>
          <w:lang w:eastAsia="en-US"/>
        </w:rPr>
      </w:pPr>
    </w:p>
    <w:p w14:paraId="5BDA5637" w14:textId="77777777" w:rsidR="003069A9" w:rsidRDefault="003069A9" w:rsidP="00F42E41">
      <w:pPr>
        <w:widowControl w:val="0"/>
        <w:tabs>
          <w:tab w:val="left" w:pos="992"/>
        </w:tabs>
        <w:ind w:firstLine="709"/>
        <w:jc w:val="right"/>
        <w:outlineLvl w:val="1"/>
        <w:rPr>
          <w:lang w:eastAsia="en-US"/>
        </w:rPr>
      </w:pPr>
    </w:p>
    <w:p w14:paraId="5BDA5638" w14:textId="77777777" w:rsidR="003069A9" w:rsidRDefault="003069A9" w:rsidP="00F42E41">
      <w:pPr>
        <w:widowControl w:val="0"/>
        <w:tabs>
          <w:tab w:val="left" w:pos="992"/>
        </w:tabs>
        <w:ind w:firstLine="709"/>
        <w:jc w:val="right"/>
        <w:outlineLvl w:val="1"/>
        <w:rPr>
          <w:lang w:eastAsia="en-US"/>
        </w:rPr>
      </w:pPr>
    </w:p>
    <w:p w14:paraId="5BDA5639" w14:textId="77777777" w:rsidR="003069A9" w:rsidRDefault="003069A9" w:rsidP="00F42E41">
      <w:pPr>
        <w:widowControl w:val="0"/>
        <w:tabs>
          <w:tab w:val="left" w:pos="992"/>
        </w:tabs>
        <w:ind w:firstLine="709"/>
        <w:jc w:val="right"/>
        <w:outlineLvl w:val="1"/>
        <w:rPr>
          <w:lang w:eastAsia="en-US"/>
        </w:rPr>
      </w:pPr>
    </w:p>
    <w:p w14:paraId="5BDA563A" w14:textId="77777777" w:rsidR="003069A9" w:rsidRDefault="003069A9" w:rsidP="00F42E41">
      <w:pPr>
        <w:widowControl w:val="0"/>
        <w:tabs>
          <w:tab w:val="left" w:pos="992"/>
        </w:tabs>
        <w:ind w:firstLine="709"/>
        <w:jc w:val="right"/>
        <w:outlineLvl w:val="1"/>
        <w:rPr>
          <w:lang w:eastAsia="en-US"/>
        </w:rPr>
      </w:pPr>
    </w:p>
    <w:p w14:paraId="5BDA563B" w14:textId="77777777" w:rsidR="003069A9" w:rsidRDefault="003069A9" w:rsidP="00F42E41">
      <w:pPr>
        <w:widowControl w:val="0"/>
        <w:tabs>
          <w:tab w:val="left" w:pos="992"/>
        </w:tabs>
        <w:ind w:firstLine="709"/>
        <w:jc w:val="right"/>
        <w:outlineLvl w:val="1"/>
        <w:rPr>
          <w:lang w:eastAsia="en-US"/>
        </w:rPr>
      </w:pPr>
    </w:p>
    <w:p w14:paraId="5BDA563C" w14:textId="77777777" w:rsidR="003069A9" w:rsidRDefault="003069A9" w:rsidP="00F42E41">
      <w:pPr>
        <w:widowControl w:val="0"/>
        <w:tabs>
          <w:tab w:val="left" w:pos="992"/>
        </w:tabs>
        <w:ind w:firstLine="709"/>
        <w:jc w:val="right"/>
        <w:outlineLvl w:val="1"/>
        <w:rPr>
          <w:lang w:eastAsia="en-US"/>
        </w:rPr>
      </w:pPr>
    </w:p>
    <w:p w14:paraId="5BDA563D" w14:textId="77777777" w:rsidR="003069A9" w:rsidRDefault="003069A9" w:rsidP="003069A9">
      <w:pPr>
        <w:widowControl w:val="0"/>
        <w:spacing w:before="60" w:line="360" w:lineRule="auto"/>
        <w:jc w:val="center"/>
        <w:rPr>
          <w:b/>
          <w:sz w:val="26"/>
          <w:szCs w:val="26"/>
        </w:rPr>
      </w:pPr>
    </w:p>
    <w:p w14:paraId="5BDA563E" w14:textId="77777777" w:rsidR="003069A9" w:rsidRDefault="003069A9" w:rsidP="003069A9">
      <w:pPr>
        <w:widowControl w:val="0"/>
        <w:spacing w:before="60" w:line="360" w:lineRule="auto"/>
        <w:jc w:val="center"/>
        <w:rPr>
          <w:b/>
          <w:sz w:val="26"/>
          <w:szCs w:val="26"/>
        </w:rPr>
      </w:pPr>
    </w:p>
    <w:p w14:paraId="5BDA563F" w14:textId="77777777" w:rsidR="003069A9" w:rsidRDefault="003069A9" w:rsidP="003069A9">
      <w:pPr>
        <w:widowControl w:val="0"/>
        <w:spacing w:before="60" w:line="360" w:lineRule="auto"/>
        <w:jc w:val="center"/>
        <w:rPr>
          <w:b/>
          <w:sz w:val="26"/>
          <w:szCs w:val="26"/>
        </w:rPr>
      </w:pPr>
    </w:p>
    <w:p w14:paraId="5BDA5640" w14:textId="77777777" w:rsidR="003069A9" w:rsidRDefault="003069A9" w:rsidP="003069A9">
      <w:pPr>
        <w:widowControl w:val="0"/>
        <w:spacing w:before="60" w:line="360" w:lineRule="auto"/>
        <w:jc w:val="center"/>
        <w:rPr>
          <w:b/>
          <w:sz w:val="26"/>
          <w:szCs w:val="26"/>
        </w:rPr>
      </w:pPr>
    </w:p>
    <w:p w14:paraId="5BDA5641" w14:textId="77777777" w:rsidR="003069A9" w:rsidRDefault="003069A9" w:rsidP="003069A9">
      <w:pPr>
        <w:widowControl w:val="0"/>
        <w:spacing w:before="60" w:line="360" w:lineRule="auto"/>
        <w:jc w:val="center"/>
        <w:rPr>
          <w:b/>
          <w:sz w:val="26"/>
          <w:szCs w:val="26"/>
        </w:rPr>
      </w:pPr>
    </w:p>
    <w:p w14:paraId="48ED2BCE" w14:textId="77777777" w:rsidR="00864927" w:rsidRDefault="00864927" w:rsidP="003069A9">
      <w:pPr>
        <w:widowControl w:val="0"/>
        <w:spacing w:before="60" w:line="360" w:lineRule="auto"/>
        <w:jc w:val="center"/>
        <w:rPr>
          <w:b/>
          <w:sz w:val="26"/>
          <w:szCs w:val="26"/>
        </w:rPr>
      </w:pPr>
    </w:p>
    <w:p w14:paraId="4DB658B9" w14:textId="77777777" w:rsidR="00864927" w:rsidRDefault="00864927" w:rsidP="003069A9">
      <w:pPr>
        <w:widowControl w:val="0"/>
        <w:spacing w:before="60" w:line="360" w:lineRule="auto"/>
        <w:jc w:val="center"/>
        <w:rPr>
          <w:b/>
          <w:sz w:val="26"/>
          <w:szCs w:val="26"/>
        </w:rPr>
      </w:pPr>
    </w:p>
    <w:p w14:paraId="677697B5" w14:textId="77777777" w:rsidR="00864927" w:rsidRDefault="00864927" w:rsidP="003069A9">
      <w:pPr>
        <w:widowControl w:val="0"/>
        <w:spacing w:before="60" w:line="360" w:lineRule="auto"/>
        <w:jc w:val="center"/>
        <w:rPr>
          <w:b/>
          <w:sz w:val="26"/>
          <w:szCs w:val="26"/>
        </w:rPr>
      </w:pPr>
    </w:p>
    <w:p w14:paraId="5BDA5644" w14:textId="77777777" w:rsidR="00E33447" w:rsidRDefault="00E33447" w:rsidP="00E33447">
      <w:pPr>
        <w:widowControl w:val="0"/>
        <w:jc w:val="center"/>
        <w:rPr>
          <w:b/>
        </w:rPr>
      </w:pPr>
      <w:r>
        <w:rPr>
          <w:b/>
          <w:lang w:val="en-US"/>
        </w:rPr>
        <w:lastRenderedPageBreak/>
        <w:t>II</w:t>
      </w:r>
      <w:r>
        <w:rPr>
          <w:b/>
        </w:rPr>
        <w:t>. Материалы по обоснованию расчетных показателей</w:t>
      </w:r>
    </w:p>
    <w:p w14:paraId="5BDA5645" w14:textId="77777777" w:rsidR="00E33447" w:rsidRDefault="00E33447" w:rsidP="00E33447">
      <w:pPr>
        <w:widowControl w:val="0"/>
        <w:jc w:val="center"/>
        <w:rPr>
          <w:b/>
        </w:rPr>
      </w:pPr>
    </w:p>
    <w:p w14:paraId="5BDA5646" w14:textId="77777777" w:rsidR="00E33447" w:rsidRDefault="00C6655F" w:rsidP="00E33447">
      <w:pPr>
        <w:widowControl w:val="0"/>
        <w:jc w:val="center"/>
        <w:rPr>
          <w:b/>
        </w:rPr>
      </w:pPr>
      <w:r>
        <w:rPr>
          <w:b/>
        </w:rPr>
        <w:t>2</w:t>
      </w:r>
      <w:r w:rsidR="00E33447" w:rsidRPr="00E33447">
        <w:rPr>
          <w:b/>
        </w:rPr>
        <w:t>1.</w:t>
      </w:r>
      <w:r w:rsidR="00E33447">
        <w:rPr>
          <w:b/>
        </w:rPr>
        <w:t xml:space="preserve"> Цели и задачи разработки местных нормативов градостроительного </w:t>
      </w:r>
    </w:p>
    <w:p w14:paraId="5BDA5647" w14:textId="77777777" w:rsidR="00E33447" w:rsidRPr="00E33447" w:rsidRDefault="00E33447" w:rsidP="00E33447">
      <w:pPr>
        <w:widowControl w:val="0"/>
        <w:jc w:val="center"/>
        <w:rPr>
          <w:b/>
        </w:rPr>
      </w:pPr>
      <w:r>
        <w:rPr>
          <w:b/>
        </w:rPr>
        <w:t>проектирования города Иваново</w:t>
      </w:r>
      <w:r w:rsidR="003069A9" w:rsidRPr="00E33447">
        <w:rPr>
          <w:b/>
        </w:rPr>
        <w:t xml:space="preserve"> </w:t>
      </w:r>
    </w:p>
    <w:p w14:paraId="5BDA5648" w14:textId="77777777" w:rsidR="003069A9" w:rsidRPr="003069A9" w:rsidRDefault="003069A9" w:rsidP="00E33447">
      <w:pPr>
        <w:widowControl w:val="0"/>
        <w:jc w:val="center"/>
      </w:pPr>
    </w:p>
    <w:p w14:paraId="5BDA5649" w14:textId="75B9C756" w:rsidR="003069A9" w:rsidRPr="003069A9" w:rsidRDefault="003069A9" w:rsidP="00E33447">
      <w:pPr>
        <w:widowControl w:val="0"/>
        <w:ind w:firstLine="720"/>
        <w:jc w:val="both"/>
      </w:pPr>
      <w:proofErr w:type="gramStart"/>
      <w:r w:rsidRPr="003069A9">
        <w:t xml:space="preserve">В рамках реализации приоритетных направлений, определенных </w:t>
      </w:r>
      <w:r w:rsidR="00FD23FC">
        <w:t>с</w:t>
      </w:r>
      <w:r w:rsidRPr="003069A9">
        <w:t>тратегией развития городского округа Иванов</w:t>
      </w:r>
      <w:r w:rsidR="00FD23FC">
        <w:t>о до 2020 года, утвержденной р</w:t>
      </w:r>
      <w:r w:rsidRPr="003069A9">
        <w:t>ешением Ивановской городской Дум</w:t>
      </w:r>
      <w:r w:rsidR="00FD23FC">
        <w:t>ы от 26.12.</w:t>
      </w:r>
      <w:r w:rsidRPr="003069A9">
        <w:t xml:space="preserve">2008 </w:t>
      </w:r>
      <w:r w:rsidR="009B1E35">
        <w:t>№ 967 (далее – Стратегия), и п</w:t>
      </w:r>
      <w:r w:rsidRPr="003069A9">
        <w:t xml:space="preserve">рогнозом социально экономического развития города Иванова на 2014 год и на период до 2016 года, утвержденным </w:t>
      </w:r>
      <w:r w:rsidR="009B1E35">
        <w:t>п</w:t>
      </w:r>
      <w:r w:rsidRPr="003069A9">
        <w:t>остановлением Адм</w:t>
      </w:r>
      <w:r w:rsidR="009B1E35">
        <w:t>инистрации города Иванова от 25.10.</w:t>
      </w:r>
      <w:r w:rsidRPr="003069A9">
        <w:t>2013 № 2337 (далее – Прогноз)</w:t>
      </w:r>
      <w:r w:rsidR="009B1E35">
        <w:t>,</w:t>
      </w:r>
      <w:r w:rsidRPr="003069A9">
        <w:t xml:space="preserve"> девизом стратегического развития города Иванова может быть:</w:t>
      </w:r>
      <w:proofErr w:type="gramEnd"/>
      <w:r w:rsidRPr="003069A9">
        <w:t xml:space="preserve"> «Через инновации и социальную сплоченность к высокому качеству жизни!».</w:t>
      </w:r>
    </w:p>
    <w:p w14:paraId="5BDA564A" w14:textId="5978AEBF" w:rsidR="003069A9" w:rsidRPr="003069A9" w:rsidRDefault="003069A9" w:rsidP="00E33447">
      <w:pPr>
        <w:widowControl w:val="0"/>
        <w:ind w:firstLine="720"/>
        <w:jc w:val="both"/>
      </w:pPr>
      <w:r w:rsidRPr="003069A9">
        <w:t>Девиз характеризует город Иваново как привлекательную инновационно-инвестиционную площадку для развития наукоемких технологий и связывает на этой основе с ближними регионами Центрального федерального округа, являющимися крупными сегментами внутреннего рынка и точками общенациональной дистрибуции (Москва, Нижний Новгород, Ярославль, Кострома, Владимир).</w:t>
      </w:r>
    </w:p>
    <w:p w14:paraId="5BDA564B" w14:textId="77777777" w:rsidR="003069A9" w:rsidRPr="003069A9" w:rsidRDefault="003069A9" w:rsidP="00E33447">
      <w:pPr>
        <w:widowControl w:val="0"/>
        <w:ind w:firstLine="709"/>
        <w:jc w:val="both"/>
      </w:pPr>
      <w:r w:rsidRPr="003069A9">
        <w:t>Местные нормативы градостроительного проектирования города Иванова (далее – местные нормативы) направлены на регулирование градостроительной деятельности и разрабатываются в целях:</w:t>
      </w:r>
    </w:p>
    <w:p w14:paraId="5BDA564C" w14:textId="4FD0E203" w:rsidR="003069A9" w:rsidRPr="003069A9" w:rsidRDefault="003069A9" w:rsidP="00E33447">
      <w:pPr>
        <w:widowControl w:val="0"/>
        <w:ind w:firstLine="709"/>
        <w:jc w:val="both"/>
      </w:pPr>
      <w:r w:rsidRPr="003069A9">
        <w:t>- обеспечения устойчивого развити</w:t>
      </w:r>
      <w:r w:rsidR="009B1E35">
        <w:t>я</w:t>
      </w:r>
      <w:r w:rsidRPr="003069A9">
        <w:t xml:space="preserve"> города с учетом особенностей его формирования, благоприятных условий жизнедеятельности населения, предупреждения и устранения вредного воздействия на население факторов среды обитания, требований по охране окружающей среды, объектов историко-культурного наследия, рациональному использованию территории и природных ресурсов, улучшению санитарно-эпидемиологического и экологического состояния территории города; </w:t>
      </w:r>
    </w:p>
    <w:p w14:paraId="5BDA564D" w14:textId="77777777" w:rsidR="003069A9" w:rsidRPr="003069A9" w:rsidRDefault="003069A9" w:rsidP="00E33447">
      <w:pPr>
        <w:widowControl w:val="0"/>
        <w:ind w:firstLine="709"/>
        <w:jc w:val="both"/>
      </w:pPr>
      <w:r w:rsidRPr="003069A9">
        <w:t>- </w:t>
      </w:r>
      <w:r w:rsidRPr="003069A9">
        <w:rPr>
          <w:lang w:eastAsia="ar-SA"/>
        </w:rPr>
        <w:t xml:space="preserve">установления совокупности расчетных показателей минимально допустимого уровня обеспеченности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w:t>
      </w:r>
      <w:r w:rsidRPr="003069A9">
        <w:t>обработки, утилизации, обезвреживания, размещения твердых коммунальных отходов</w:t>
      </w:r>
      <w:r w:rsidRPr="003069A9">
        <w:rPr>
          <w:lang w:eastAsia="ar-SA"/>
        </w:rPr>
        <w:t xml:space="preserve"> и иным областям в связи с решением вопросов местного значения городского округа,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w:t>
      </w:r>
    </w:p>
    <w:p w14:paraId="5BDA564E" w14:textId="77777777" w:rsidR="003069A9" w:rsidRPr="003069A9" w:rsidRDefault="003069A9" w:rsidP="00E33447">
      <w:pPr>
        <w:widowControl w:val="0"/>
        <w:ind w:firstLine="709"/>
        <w:jc w:val="both"/>
      </w:pPr>
      <w:r w:rsidRPr="003069A9">
        <w:t>- решения задач, поставленных в Стратегии и Прогнозе.</w:t>
      </w:r>
    </w:p>
    <w:p w14:paraId="5BDA564F" w14:textId="06D68265" w:rsidR="003069A9" w:rsidRPr="003069A9" w:rsidRDefault="009A11B7" w:rsidP="00E33447">
      <w:pPr>
        <w:widowControl w:val="0"/>
        <w:ind w:firstLine="709"/>
        <w:jc w:val="both"/>
      </w:pPr>
      <w:proofErr w:type="gramStart"/>
      <w:r>
        <w:t>М</w:t>
      </w:r>
      <w:r w:rsidR="003069A9" w:rsidRPr="003069A9">
        <w:t xml:space="preserve">естные нормативы должны решать следующие основные задачи: установление комплекса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пункте 1 части 5 статьи 23 Градостроительного кодекса Российской Федерации, </w:t>
      </w:r>
      <w:r w:rsidR="003069A9" w:rsidRPr="003069A9">
        <w:rPr>
          <w:lang w:eastAsia="ar-SA"/>
        </w:rPr>
        <w:t>объектами благоустройства территории,</w:t>
      </w:r>
      <w:r w:rsidR="003069A9" w:rsidRPr="003069A9">
        <w:t xml:space="preserve"> иными объектами местного значения и расчетных показателей максимально допустимого уровня территориальной доступности таких объектов для населения </w:t>
      </w:r>
      <w:r w:rsidR="003069A9" w:rsidRPr="003069A9">
        <w:rPr>
          <w:bCs/>
        </w:rPr>
        <w:t xml:space="preserve">города Иванова </w:t>
      </w:r>
      <w:r w:rsidR="003069A9" w:rsidRPr="003069A9">
        <w:t>с учетом социально-демографического состава</w:t>
      </w:r>
      <w:proofErr w:type="gramEnd"/>
      <w:r w:rsidR="003069A9" w:rsidRPr="003069A9">
        <w:t xml:space="preserve"> населения, </w:t>
      </w:r>
      <w:r w:rsidR="009B1E35">
        <w:t>С</w:t>
      </w:r>
      <w:r w:rsidR="003069A9" w:rsidRPr="003069A9">
        <w:t xml:space="preserve">тратегии, </w:t>
      </w:r>
      <w:r w:rsidR="009B1E35">
        <w:t>П</w:t>
      </w:r>
      <w:r w:rsidR="003069A9" w:rsidRPr="003069A9">
        <w:t xml:space="preserve">рогноза, а также предложений органов местного самоуправления </w:t>
      </w:r>
      <w:r w:rsidR="003069A9" w:rsidRPr="003069A9">
        <w:rPr>
          <w:bCs/>
        </w:rPr>
        <w:t>города Иванова</w:t>
      </w:r>
      <w:r w:rsidR="003069A9" w:rsidRPr="003069A9">
        <w:t xml:space="preserve"> и заинтересованных лиц.</w:t>
      </w:r>
    </w:p>
    <w:p w14:paraId="5BDA5650" w14:textId="2EAEFFFA" w:rsidR="00E33447" w:rsidRDefault="009B1E35" w:rsidP="00E33447">
      <w:pPr>
        <w:widowControl w:val="0"/>
        <w:ind w:firstLine="720"/>
        <w:jc w:val="both"/>
      </w:pPr>
      <w:r>
        <w:t>Таким образом, м</w:t>
      </w:r>
      <w:r w:rsidR="003069A9" w:rsidRPr="003069A9">
        <w:t xml:space="preserve">естные нормативы градостроительного проектирования </w:t>
      </w:r>
      <w:r w:rsidR="003069A9" w:rsidRPr="003069A9">
        <w:rPr>
          <w:bCs/>
        </w:rPr>
        <w:t xml:space="preserve">города Иванова </w:t>
      </w:r>
      <w:r w:rsidR="003069A9" w:rsidRPr="003069A9">
        <w:t xml:space="preserve">решают задачи создания полного комплекта нормативной градостроительной базы, учитывающей условия </w:t>
      </w:r>
      <w:r w:rsidR="003069A9" w:rsidRPr="003069A9">
        <w:rPr>
          <w:bCs/>
        </w:rPr>
        <w:t>города Иванова</w:t>
      </w:r>
      <w:r w:rsidR="003069A9" w:rsidRPr="003069A9">
        <w:t xml:space="preserve">, необходимого для подготовки документов территориального планирования и документации по планировке территории, соответствующих направлениям развития </w:t>
      </w:r>
      <w:r w:rsidR="003069A9" w:rsidRPr="003069A9">
        <w:rPr>
          <w:bCs/>
        </w:rPr>
        <w:t>города Иванова</w:t>
      </w:r>
      <w:r w:rsidR="003069A9" w:rsidRPr="003069A9">
        <w:t>, определенных Стратегией, Прогнозом и другими программными муниципальными документами.</w:t>
      </w:r>
    </w:p>
    <w:p w14:paraId="5BDA5651" w14:textId="77777777" w:rsidR="00E33447" w:rsidRDefault="00E33447" w:rsidP="00E33447">
      <w:pPr>
        <w:widowControl w:val="0"/>
        <w:ind w:firstLine="720"/>
        <w:jc w:val="both"/>
      </w:pPr>
    </w:p>
    <w:p w14:paraId="0A9EF8AF" w14:textId="77777777" w:rsidR="009B1E35" w:rsidRDefault="009B1E35" w:rsidP="00E33447">
      <w:pPr>
        <w:widowControl w:val="0"/>
        <w:ind w:firstLine="720"/>
        <w:jc w:val="both"/>
      </w:pPr>
    </w:p>
    <w:p w14:paraId="0FB70368" w14:textId="77777777" w:rsidR="009B1E35" w:rsidRDefault="009B1E35" w:rsidP="00E33447">
      <w:pPr>
        <w:widowControl w:val="0"/>
        <w:ind w:firstLine="720"/>
        <w:jc w:val="both"/>
      </w:pPr>
    </w:p>
    <w:p w14:paraId="5BDA5652" w14:textId="77777777" w:rsidR="00E33447" w:rsidRPr="00E33447" w:rsidRDefault="00C6655F" w:rsidP="00E33447">
      <w:pPr>
        <w:widowControl w:val="0"/>
        <w:ind w:firstLine="720"/>
        <w:jc w:val="center"/>
        <w:rPr>
          <w:b/>
        </w:rPr>
      </w:pPr>
      <w:r>
        <w:rPr>
          <w:b/>
        </w:rPr>
        <w:lastRenderedPageBreak/>
        <w:t>2</w:t>
      </w:r>
      <w:r w:rsidR="00E33447" w:rsidRPr="00E33447">
        <w:rPr>
          <w:b/>
        </w:rPr>
        <w:t>2. Анализ административно-территориального устройства, природно-климатических и социально-экономических условий развития города Иванова, влияющих на установление расчетных показателей</w:t>
      </w:r>
    </w:p>
    <w:p w14:paraId="5BDA5653" w14:textId="77777777" w:rsidR="003069A9" w:rsidRPr="003069A9" w:rsidRDefault="003069A9" w:rsidP="00E33447">
      <w:pPr>
        <w:widowControl w:val="0"/>
        <w:jc w:val="center"/>
        <w:rPr>
          <w:b/>
        </w:rPr>
      </w:pPr>
    </w:p>
    <w:p w14:paraId="5BDA5654" w14:textId="77777777" w:rsidR="003069A9" w:rsidRDefault="003069A9" w:rsidP="00E33447">
      <w:pPr>
        <w:widowControl w:val="0"/>
        <w:ind w:firstLine="709"/>
        <w:jc w:val="both"/>
      </w:pPr>
      <w:r w:rsidRPr="003069A9">
        <w:t xml:space="preserve">Для разработки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города Иванова был </w:t>
      </w:r>
      <w:r w:rsidRPr="003069A9">
        <w:rPr>
          <w:spacing w:val="-2"/>
        </w:rPr>
        <w:t>проведен анализ административно-территориального устройства, природно-климатических</w:t>
      </w:r>
      <w:r w:rsidRPr="003069A9">
        <w:t xml:space="preserve"> и социально-экономических условий развития города Иванова.</w:t>
      </w:r>
    </w:p>
    <w:p w14:paraId="5BDA5655" w14:textId="77777777" w:rsidR="00E33447" w:rsidRDefault="00E33447" w:rsidP="00E33447">
      <w:pPr>
        <w:widowControl w:val="0"/>
        <w:ind w:firstLine="709"/>
        <w:jc w:val="both"/>
      </w:pPr>
    </w:p>
    <w:p w14:paraId="5BDA5656" w14:textId="77777777" w:rsidR="00E33447" w:rsidRPr="003069A9" w:rsidRDefault="00C6655F" w:rsidP="00E33447">
      <w:pPr>
        <w:widowControl w:val="0"/>
        <w:ind w:firstLine="709"/>
        <w:jc w:val="center"/>
        <w:rPr>
          <w:b/>
        </w:rPr>
      </w:pPr>
      <w:r>
        <w:rPr>
          <w:b/>
        </w:rPr>
        <w:t>2</w:t>
      </w:r>
      <w:r w:rsidR="00E33447" w:rsidRPr="00E33447">
        <w:rPr>
          <w:b/>
        </w:rPr>
        <w:t>2.1. Административно-территориальное устройство города Иванова</w:t>
      </w:r>
    </w:p>
    <w:p w14:paraId="5BDA5657" w14:textId="77777777" w:rsidR="003069A9" w:rsidRPr="003069A9" w:rsidRDefault="003069A9" w:rsidP="00E33447">
      <w:pPr>
        <w:widowControl w:val="0"/>
        <w:jc w:val="both"/>
        <w:rPr>
          <w:i/>
        </w:rPr>
      </w:pPr>
    </w:p>
    <w:p w14:paraId="5BDA5658" w14:textId="77777777" w:rsidR="003069A9" w:rsidRPr="003069A9" w:rsidRDefault="003069A9" w:rsidP="00E33447">
      <w:pPr>
        <w:widowControl w:val="0"/>
        <w:ind w:firstLine="709"/>
        <w:jc w:val="both"/>
      </w:pPr>
      <w:r w:rsidRPr="003069A9">
        <w:t>Город Иваново – административный центр Ивановской области, расположен в центральной части России. Город Иваново – один из полуперифирийных старопромышленных центров России. Он является крупным административным, промышленным, культурным, финансовым, транспортным узлом.</w:t>
      </w:r>
    </w:p>
    <w:p w14:paraId="5BDA5659" w14:textId="77777777" w:rsidR="003069A9" w:rsidRPr="003069A9" w:rsidRDefault="003069A9" w:rsidP="00E33447">
      <w:pPr>
        <w:widowControl w:val="0"/>
        <w:ind w:firstLine="709"/>
        <w:jc w:val="both"/>
      </w:pPr>
      <w:r w:rsidRPr="003069A9">
        <w:t xml:space="preserve">Город Иваново расположен в центре Ивановской области в междуречье Волги и Клязьмы, на берегах реки </w:t>
      </w:r>
      <w:hyperlink r:id="rId21" w:tooltip="Уводь" w:history="1">
        <w:r w:rsidRPr="003069A9">
          <w:t>Уводь</w:t>
        </w:r>
      </w:hyperlink>
      <w:r w:rsidRPr="003069A9">
        <w:t xml:space="preserve">, в 290 км к северо-востоку от Москвы и примерно в 100 км от Ярославля, Владимира и Костромы. Протекая с севера на юг, река </w:t>
      </w:r>
      <w:hyperlink r:id="rId22" w:tooltip="Уводь" w:history="1">
        <w:r w:rsidRPr="003069A9">
          <w:t>Уводь</w:t>
        </w:r>
      </w:hyperlink>
      <w:r w:rsidRPr="003069A9">
        <w:t xml:space="preserve"> (приток реки </w:t>
      </w:r>
      <w:hyperlink r:id="rId23" w:tooltip="Клязьма" w:history="1">
        <w:r w:rsidRPr="003069A9">
          <w:t>Клязьмы</w:t>
        </w:r>
      </w:hyperlink>
      <w:r w:rsidRPr="003069A9">
        <w:t>) разделяет город на две части.</w:t>
      </w:r>
    </w:p>
    <w:p w14:paraId="5BDA565A" w14:textId="77777777" w:rsidR="003069A9" w:rsidRPr="003069A9" w:rsidRDefault="003069A9" w:rsidP="00E33447">
      <w:pPr>
        <w:widowControl w:val="0"/>
        <w:ind w:firstLine="709"/>
        <w:jc w:val="both"/>
      </w:pPr>
      <w:r w:rsidRPr="003069A9">
        <w:t xml:space="preserve">Город располагается между магистральными дорогами федерального значения, радиально отходящими от Москвы на север (М-8 «Холмогоры») и на восток (М-7 «Волга») и имеет прочные автодорожные связи с соседними областями: Владимирской, Костромской, Ярославской, Нижегородской. </w:t>
      </w:r>
    </w:p>
    <w:p w14:paraId="5BDA565B" w14:textId="614435A8" w:rsidR="003069A9" w:rsidRPr="003069A9" w:rsidRDefault="003069A9" w:rsidP="00E33447">
      <w:pPr>
        <w:ind w:firstLine="708"/>
        <w:jc w:val="both"/>
      </w:pPr>
      <w:r w:rsidRPr="003069A9">
        <w:t xml:space="preserve">Железнодорожный транспорт также обеспечивает связи с такими крупными центрами как Москва, Санкт Петербург, Ярославль, Владимир и др. </w:t>
      </w:r>
    </w:p>
    <w:p w14:paraId="5BDA565C" w14:textId="77777777" w:rsidR="003069A9" w:rsidRPr="003069A9" w:rsidRDefault="003069A9" w:rsidP="00E33447">
      <w:pPr>
        <w:widowControl w:val="0"/>
        <w:ind w:firstLine="709"/>
        <w:jc w:val="both"/>
      </w:pPr>
      <w:r w:rsidRPr="003069A9">
        <w:t>Город Иваново входит в «Золотое кольцо» России.</w:t>
      </w:r>
    </w:p>
    <w:p w14:paraId="5BDA565D" w14:textId="10CB4D6B" w:rsidR="003069A9" w:rsidRPr="003069A9" w:rsidRDefault="003069A9" w:rsidP="00E33447">
      <w:pPr>
        <w:widowControl w:val="0"/>
        <w:ind w:firstLine="720"/>
        <w:jc w:val="both"/>
      </w:pPr>
      <w:r w:rsidRPr="003069A9">
        <w:t xml:space="preserve">Современный </w:t>
      </w:r>
      <w:r w:rsidR="00BC15EA">
        <w:t xml:space="preserve">город </w:t>
      </w:r>
      <w:r w:rsidRPr="003069A9">
        <w:t>Иваново – это многофункциональный областной центр с населением 409,3 тыс. чел. Площадь городской территории составляет 104,84 км</w:t>
      </w:r>
      <w:proofErr w:type="gramStart"/>
      <w:r w:rsidRPr="003069A9">
        <w:rPr>
          <w:vertAlign w:val="superscript"/>
        </w:rPr>
        <w:t>2</w:t>
      </w:r>
      <w:proofErr w:type="gramEnd"/>
      <w:r w:rsidRPr="003069A9">
        <w:t xml:space="preserve">. </w:t>
      </w:r>
    </w:p>
    <w:p w14:paraId="5BDA565E" w14:textId="77777777" w:rsidR="003069A9" w:rsidRPr="003069A9" w:rsidRDefault="003069A9" w:rsidP="00E33447">
      <w:pPr>
        <w:widowControl w:val="0"/>
        <w:tabs>
          <w:tab w:val="left" w:pos="8732"/>
        </w:tabs>
        <w:autoSpaceDE w:val="0"/>
        <w:autoSpaceDN w:val="0"/>
        <w:adjustRightInd w:val="0"/>
        <w:ind w:firstLine="709"/>
        <w:jc w:val="both"/>
      </w:pPr>
      <w:r w:rsidRPr="003069A9">
        <w:t xml:space="preserve">На основании требований СП 42.13330.2011 «Градостроительство. Планировка и застройка городских и сельских поселений. </w:t>
      </w:r>
      <w:r w:rsidRPr="003069A9">
        <w:rPr>
          <w:bCs/>
        </w:rPr>
        <w:t>Актуализированная редакция СНиП 2.07.01-89*</w:t>
      </w:r>
      <w:r w:rsidRPr="003069A9">
        <w:t>», приведенных в таблице 1, город Иваново в зависимости от фактической и проектной численности населения относится к крупным городам.</w:t>
      </w:r>
    </w:p>
    <w:p w14:paraId="5BDA565F" w14:textId="77777777" w:rsidR="003069A9" w:rsidRPr="003069A9" w:rsidRDefault="003069A9" w:rsidP="00E33447">
      <w:pPr>
        <w:widowControl w:val="0"/>
        <w:ind w:firstLine="709"/>
        <w:jc w:val="right"/>
        <w:rPr>
          <w:bCs/>
        </w:rPr>
      </w:pPr>
      <w:r w:rsidRPr="003069A9">
        <w:rPr>
          <w:bCs/>
        </w:rPr>
        <w:t xml:space="preserve">Таблица </w:t>
      </w:r>
      <w:r w:rsidR="00E33447">
        <w:rPr>
          <w:bCs/>
        </w:rPr>
        <w:t>2</w:t>
      </w:r>
      <w:r w:rsidR="00C6655F">
        <w:rPr>
          <w:bCs/>
        </w:rPr>
        <w:t>2</w:t>
      </w:r>
      <w:r w:rsidR="00E33447">
        <w:rPr>
          <w:bCs/>
        </w:rPr>
        <w:t>.</w:t>
      </w:r>
      <w:r w:rsidR="00C6655F">
        <w:rPr>
          <w:bCs/>
        </w:rPr>
        <w:t>1.</w:t>
      </w:r>
      <w:r w:rsidR="00E33447">
        <w:rPr>
          <w:bCs/>
        </w:rPr>
        <w:t>1</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406"/>
        <w:gridCol w:w="7635"/>
      </w:tblGrid>
      <w:tr w:rsidR="003069A9" w:rsidRPr="003069A9" w14:paraId="5BDA5662" w14:textId="77777777" w:rsidTr="00E33447">
        <w:trPr>
          <w:trHeight w:val="340"/>
          <w:jc w:val="center"/>
        </w:trPr>
        <w:tc>
          <w:tcPr>
            <w:tcW w:w="2406" w:type="dxa"/>
            <w:tcBorders>
              <w:top w:val="single" w:sz="4" w:space="0" w:color="auto"/>
              <w:left w:val="single" w:sz="4" w:space="0" w:color="auto"/>
              <w:bottom w:val="single" w:sz="4" w:space="0" w:color="auto"/>
              <w:right w:val="single" w:sz="4" w:space="0" w:color="auto"/>
            </w:tcBorders>
            <w:vAlign w:val="center"/>
          </w:tcPr>
          <w:p w14:paraId="5BDA5660" w14:textId="77777777" w:rsidR="003069A9" w:rsidRPr="003069A9" w:rsidRDefault="003069A9" w:rsidP="00E33447">
            <w:pPr>
              <w:widowControl w:val="0"/>
              <w:jc w:val="center"/>
              <w:rPr>
                <w:b/>
              </w:rPr>
            </w:pPr>
            <w:r w:rsidRPr="003069A9">
              <w:rPr>
                <w:b/>
              </w:rPr>
              <w:t xml:space="preserve">Группы </w:t>
            </w:r>
          </w:p>
        </w:tc>
        <w:tc>
          <w:tcPr>
            <w:tcW w:w="7635" w:type="dxa"/>
            <w:tcBorders>
              <w:top w:val="single" w:sz="4" w:space="0" w:color="auto"/>
              <w:left w:val="single" w:sz="4" w:space="0" w:color="auto"/>
              <w:bottom w:val="single" w:sz="4" w:space="0" w:color="auto"/>
              <w:right w:val="single" w:sz="4" w:space="0" w:color="auto"/>
            </w:tcBorders>
            <w:vAlign w:val="center"/>
          </w:tcPr>
          <w:p w14:paraId="5BDA5661" w14:textId="77777777" w:rsidR="003069A9" w:rsidRPr="003069A9" w:rsidRDefault="003069A9" w:rsidP="00E33447">
            <w:pPr>
              <w:widowControl w:val="0"/>
              <w:jc w:val="center"/>
              <w:rPr>
                <w:b/>
              </w:rPr>
            </w:pPr>
            <w:r w:rsidRPr="003069A9">
              <w:rPr>
                <w:b/>
              </w:rPr>
              <w:t>Население (тыс. чел.)</w:t>
            </w:r>
          </w:p>
        </w:tc>
      </w:tr>
      <w:tr w:rsidR="003069A9" w:rsidRPr="003069A9" w14:paraId="5BDA5665" w14:textId="77777777" w:rsidTr="00E33447">
        <w:trPr>
          <w:trHeight w:val="284"/>
          <w:jc w:val="center"/>
        </w:trPr>
        <w:tc>
          <w:tcPr>
            <w:tcW w:w="2406" w:type="dxa"/>
            <w:tcBorders>
              <w:top w:val="single" w:sz="4" w:space="0" w:color="auto"/>
              <w:left w:val="single" w:sz="4" w:space="0" w:color="auto"/>
              <w:bottom w:val="single" w:sz="4" w:space="0" w:color="auto"/>
              <w:right w:val="single" w:sz="4" w:space="0" w:color="auto"/>
            </w:tcBorders>
            <w:vAlign w:val="center"/>
          </w:tcPr>
          <w:p w14:paraId="5BDA5663" w14:textId="77777777" w:rsidR="003069A9" w:rsidRPr="003069A9" w:rsidRDefault="003069A9" w:rsidP="00E33447">
            <w:pPr>
              <w:widowControl w:val="0"/>
              <w:ind w:left="57"/>
              <w:jc w:val="center"/>
              <w:rPr>
                <w:bCs/>
              </w:rPr>
            </w:pPr>
            <w:r w:rsidRPr="003069A9">
              <w:rPr>
                <w:bCs/>
              </w:rPr>
              <w:t>Крупнейшие</w:t>
            </w:r>
          </w:p>
        </w:tc>
        <w:tc>
          <w:tcPr>
            <w:tcW w:w="7635" w:type="dxa"/>
            <w:tcBorders>
              <w:top w:val="single" w:sz="4" w:space="0" w:color="auto"/>
              <w:left w:val="single" w:sz="4" w:space="0" w:color="auto"/>
              <w:bottom w:val="single" w:sz="4" w:space="0" w:color="auto"/>
              <w:right w:val="single" w:sz="4" w:space="0" w:color="auto"/>
            </w:tcBorders>
            <w:vAlign w:val="center"/>
          </w:tcPr>
          <w:p w14:paraId="5BDA5664" w14:textId="77777777" w:rsidR="003069A9" w:rsidRPr="003069A9" w:rsidRDefault="003069A9" w:rsidP="00E33447">
            <w:pPr>
              <w:widowControl w:val="0"/>
              <w:jc w:val="center"/>
              <w:rPr>
                <w:bCs/>
              </w:rPr>
            </w:pPr>
            <w:r w:rsidRPr="003069A9">
              <w:rPr>
                <w:bCs/>
              </w:rPr>
              <w:t>Свыше 1000</w:t>
            </w:r>
          </w:p>
        </w:tc>
      </w:tr>
      <w:tr w:rsidR="003069A9" w:rsidRPr="003069A9" w14:paraId="5BDA5668" w14:textId="77777777" w:rsidTr="00E33447">
        <w:trPr>
          <w:trHeight w:val="284"/>
          <w:jc w:val="center"/>
        </w:trPr>
        <w:tc>
          <w:tcPr>
            <w:tcW w:w="2406" w:type="dxa"/>
            <w:vMerge w:val="restart"/>
            <w:tcBorders>
              <w:top w:val="single" w:sz="4" w:space="0" w:color="auto"/>
              <w:left w:val="single" w:sz="4" w:space="0" w:color="auto"/>
              <w:bottom w:val="single" w:sz="4" w:space="0" w:color="auto"/>
              <w:right w:val="single" w:sz="4" w:space="0" w:color="auto"/>
            </w:tcBorders>
            <w:vAlign w:val="center"/>
          </w:tcPr>
          <w:p w14:paraId="5BDA5666" w14:textId="77777777" w:rsidR="003069A9" w:rsidRPr="003069A9" w:rsidRDefault="003069A9" w:rsidP="00E33447">
            <w:pPr>
              <w:widowControl w:val="0"/>
              <w:ind w:left="57"/>
              <w:jc w:val="center"/>
              <w:rPr>
                <w:b/>
                <w:bCs/>
                <w:i/>
              </w:rPr>
            </w:pPr>
            <w:r w:rsidRPr="003069A9">
              <w:rPr>
                <w:b/>
                <w:bCs/>
                <w:i/>
              </w:rPr>
              <w:t>Крупные</w:t>
            </w:r>
          </w:p>
        </w:tc>
        <w:tc>
          <w:tcPr>
            <w:tcW w:w="7635" w:type="dxa"/>
            <w:tcBorders>
              <w:top w:val="single" w:sz="4" w:space="0" w:color="auto"/>
              <w:left w:val="single" w:sz="4" w:space="0" w:color="auto"/>
              <w:bottom w:val="single" w:sz="4" w:space="0" w:color="auto"/>
              <w:right w:val="single" w:sz="4" w:space="0" w:color="auto"/>
            </w:tcBorders>
            <w:vAlign w:val="center"/>
          </w:tcPr>
          <w:p w14:paraId="5BDA5667" w14:textId="77777777" w:rsidR="003069A9" w:rsidRPr="003069A9" w:rsidRDefault="003069A9" w:rsidP="00E33447">
            <w:pPr>
              <w:widowControl w:val="0"/>
              <w:jc w:val="center"/>
              <w:rPr>
                <w:bCs/>
              </w:rPr>
            </w:pPr>
            <w:r w:rsidRPr="003069A9">
              <w:rPr>
                <w:bCs/>
              </w:rPr>
              <w:t>Свыше 500 до 1000</w:t>
            </w:r>
          </w:p>
        </w:tc>
      </w:tr>
      <w:tr w:rsidR="003069A9" w:rsidRPr="003069A9" w14:paraId="5BDA566B" w14:textId="77777777" w:rsidTr="00E33447">
        <w:trPr>
          <w:trHeight w:val="284"/>
          <w:jc w:val="center"/>
        </w:trPr>
        <w:tc>
          <w:tcPr>
            <w:tcW w:w="2406" w:type="dxa"/>
            <w:vMerge/>
            <w:tcBorders>
              <w:top w:val="single" w:sz="4" w:space="0" w:color="auto"/>
              <w:left w:val="single" w:sz="4" w:space="0" w:color="auto"/>
              <w:bottom w:val="single" w:sz="4" w:space="0" w:color="auto"/>
              <w:right w:val="single" w:sz="4" w:space="0" w:color="auto"/>
            </w:tcBorders>
            <w:vAlign w:val="center"/>
          </w:tcPr>
          <w:p w14:paraId="5BDA5669" w14:textId="77777777" w:rsidR="003069A9" w:rsidRPr="003069A9" w:rsidRDefault="003069A9" w:rsidP="00E33447">
            <w:pPr>
              <w:widowControl w:val="0"/>
              <w:ind w:left="57"/>
              <w:jc w:val="center"/>
              <w:rPr>
                <w:bCs/>
              </w:rPr>
            </w:pPr>
          </w:p>
        </w:tc>
        <w:tc>
          <w:tcPr>
            <w:tcW w:w="7635" w:type="dxa"/>
            <w:tcBorders>
              <w:top w:val="single" w:sz="4" w:space="0" w:color="auto"/>
              <w:left w:val="single" w:sz="4" w:space="0" w:color="auto"/>
              <w:bottom w:val="single" w:sz="4" w:space="0" w:color="auto"/>
              <w:right w:val="single" w:sz="4" w:space="0" w:color="auto"/>
            </w:tcBorders>
            <w:vAlign w:val="center"/>
          </w:tcPr>
          <w:p w14:paraId="5BDA566A" w14:textId="77777777" w:rsidR="003069A9" w:rsidRPr="003069A9" w:rsidRDefault="003069A9" w:rsidP="00E33447">
            <w:pPr>
              <w:widowControl w:val="0"/>
              <w:jc w:val="center"/>
              <w:rPr>
                <w:b/>
                <w:bCs/>
                <w:i/>
              </w:rPr>
            </w:pPr>
            <w:r w:rsidRPr="003069A9">
              <w:rPr>
                <w:b/>
                <w:i/>
                <w:iCs/>
              </w:rPr>
              <w:t>Свыше 250 до 500</w:t>
            </w:r>
          </w:p>
        </w:tc>
      </w:tr>
      <w:tr w:rsidR="003069A9" w:rsidRPr="003069A9" w14:paraId="5BDA566E" w14:textId="77777777" w:rsidTr="00E33447">
        <w:trPr>
          <w:trHeight w:val="284"/>
          <w:jc w:val="center"/>
        </w:trPr>
        <w:tc>
          <w:tcPr>
            <w:tcW w:w="2406" w:type="dxa"/>
            <w:tcBorders>
              <w:top w:val="single" w:sz="4" w:space="0" w:color="auto"/>
              <w:left w:val="single" w:sz="4" w:space="0" w:color="auto"/>
              <w:bottom w:val="single" w:sz="4" w:space="0" w:color="auto"/>
              <w:right w:val="single" w:sz="4" w:space="0" w:color="auto"/>
            </w:tcBorders>
            <w:vAlign w:val="center"/>
          </w:tcPr>
          <w:p w14:paraId="5BDA566C" w14:textId="77777777" w:rsidR="003069A9" w:rsidRPr="003069A9" w:rsidRDefault="003069A9" w:rsidP="00E33447">
            <w:pPr>
              <w:widowControl w:val="0"/>
              <w:ind w:left="57"/>
              <w:jc w:val="center"/>
              <w:rPr>
                <w:bCs/>
              </w:rPr>
            </w:pPr>
            <w:r w:rsidRPr="003069A9">
              <w:rPr>
                <w:bCs/>
              </w:rPr>
              <w:t>Большие</w:t>
            </w:r>
          </w:p>
        </w:tc>
        <w:tc>
          <w:tcPr>
            <w:tcW w:w="7635" w:type="dxa"/>
            <w:tcBorders>
              <w:top w:val="single" w:sz="4" w:space="0" w:color="auto"/>
              <w:left w:val="single" w:sz="4" w:space="0" w:color="auto"/>
              <w:bottom w:val="single" w:sz="4" w:space="0" w:color="auto"/>
              <w:right w:val="single" w:sz="4" w:space="0" w:color="auto"/>
            </w:tcBorders>
            <w:vAlign w:val="center"/>
          </w:tcPr>
          <w:p w14:paraId="5BDA566D" w14:textId="77777777" w:rsidR="003069A9" w:rsidRPr="003069A9" w:rsidRDefault="003069A9" w:rsidP="00E33447">
            <w:pPr>
              <w:widowControl w:val="0"/>
              <w:jc w:val="center"/>
              <w:rPr>
                <w:iCs/>
              </w:rPr>
            </w:pPr>
            <w:r w:rsidRPr="003069A9">
              <w:rPr>
                <w:bCs/>
              </w:rPr>
              <w:t>Свыше 100 до 250</w:t>
            </w:r>
          </w:p>
        </w:tc>
      </w:tr>
      <w:tr w:rsidR="003069A9" w:rsidRPr="003069A9" w14:paraId="5BDA5671" w14:textId="77777777" w:rsidTr="00E33447">
        <w:trPr>
          <w:trHeight w:val="284"/>
          <w:jc w:val="center"/>
        </w:trPr>
        <w:tc>
          <w:tcPr>
            <w:tcW w:w="2406" w:type="dxa"/>
            <w:tcBorders>
              <w:top w:val="single" w:sz="4" w:space="0" w:color="auto"/>
              <w:left w:val="single" w:sz="4" w:space="0" w:color="auto"/>
              <w:bottom w:val="single" w:sz="4" w:space="0" w:color="auto"/>
              <w:right w:val="single" w:sz="4" w:space="0" w:color="auto"/>
            </w:tcBorders>
            <w:vAlign w:val="center"/>
          </w:tcPr>
          <w:p w14:paraId="5BDA566F" w14:textId="77777777" w:rsidR="003069A9" w:rsidRPr="003069A9" w:rsidRDefault="003069A9" w:rsidP="00E33447">
            <w:pPr>
              <w:widowControl w:val="0"/>
              <w:ind w:left="57"/>
              <w:jc w:val="center"/>
              <w:rPr>
                <w:bCs/>
              </w:rPr>
            </w:pPr>
            <w:r w:rsidRPr="003069A9">
              <w:rPr>
                <w:bCs/>
              </w:rPr>
              <w:t>Средние</w:t>
            </w:r>
          </w:p>
        </w:tc>
        <w:tc>
          <w:tcPr>
            <w:tcW w:w="7635" w:type="dxa"/>
            <w:tcBorders>
              <w:top w:val="single" w:sz="4" w:space="0" w:color="auto"/>
              <w:left w:val="single" w:sz="4" w:space="0" w:color="auto"/>
              <w:bottom w:val="single" w:sz="4" w:space="0" w:color="auto"/>
              <w:right w:val="single" w:sz="4" w:space="0" w:color="auto"/>
            </w:tcBorders>
            <w:vAlign w:val="center"/>
          </w:tcPr>
          <w:p w14:paraId="5BDA5670" w14:textId="77777777" w:rsidR="003069A9" w:rsidRPr="003069A9" w:rsidRDefault="003069A9" w:rsidP="00E33447">
            <w:pPr>
              <w:widowControl w:val="0"/>
              <w:jc w:val="center"/>
              <w:rPr>
                <w:b/>
                <w:i/>
                <w:iCs/>
              </w:rPr>
            </w:pPr>
            <w:r w:rsidRPr="003069A9">
              <w:rPr>
                <w:iCs/>
              </w:rPr>
              <w:t>Свыше 50 до 100</w:t>
            </w:r>
          </w:p>
        </w:tc>
      </w:tr>
      <w:tr w:rsidR="003069A9" w:rsidRPr="003069A9" w14:paraId="5BDA5674" w14:textId="77777777" w:rsidTr="00E33447">
        <w:trPr>
          <w:trHeight w:val="284"/>
          <w:jc w:val="center"/>
        </w:trPr>
        <w:tc>
          <w:tcPr>
            <w:tcW w:w="2406" w:type="dxa"/>
            <w:vMerge w:val="restart"/>
            <w:tcBorders>
              <w:top w:val="single" w:sz="4" w:space="0" w:color="auto"/>
              <w:left w:val="single" w:sz="4" w:space="0" w:color="auto"/>
              <w:bottom w:val="single" w:sz="4" w:space="0" w:color="auto"/>
              <w:right w:val="single" w:sz="4" w:space="0" w:color="auto"/>
            </w:tcBorders>
            <w:vAlign w:val="center"/>
          </w:tcPr>
          <w:p w14:paraId="5BDA5672" w14:textId="77777777" w:rsidR="003069A9" w:rsidRPr="003069A9" w:rsidRDefault="003069A9" w:rsidP="00E33447">
            <w:pPr>
              <w:widowControl w:val="0"/>
              <w:ind w:left="57"/>
              <w:jc w:val="center"/>
              <w:rPr>
                <w:bCs/>
                <w:lang w:val="en-US"/>
              </w:rPr>
            </w:pPr>
            <w:r w:rsidRPr="003069A9">
              <w:rPr>
                <w:bCs/>
              </w:rPr>
              <w:t>Малые</w:t>
            </w:r>
          </w:p>
        </w:tc>
        <w:tc>
          <w:tcPr>
            <w:tcW w:w="7635" w:type="dxa"/>
            <w:tcBorders>
              <w:top w:val="single" w:sz="4" w:space="0" w:color="auto"/>
              <w:left w:val="single" w:sz="4" w:space="0" w:color="auto"/>
              <w:bottom w:val="single" w:sz="4" w:space="0" w:color="auto"/>
              <w:right w:val="single" w:sz="4" w:space="0" w:color="auto"/>
            </w:tcBorders>
            <w:vAlign w:val="center"/>
          </w:tcPr>
          <w:p w14:paraId="5BDA5673" w14:textId="77777777" w:rsidR="003069A9" w:rsidRPr="003069A9" w:rsidRDefault="003069A9" w:rsidP="00E33447">
            <w:pPr>
              <w:widowControl w:val="0"/>
              <w:jc w:val="center"/>
              <w:rPr>
                <w:iCs/>
              </w:rPr>
            </w:pPr>
            <w:r w:rsidRPr="003069A9">
              <w:rPr>
                <w:iCs/>
              </w:rPr>
              <w:t>Свыше 20 до 50</w:t>
            </w:r>
          </w:p>
        </w:tc>
      </w:tr>
      <w:tr w:rsidR="003069A9" w:rsidRPr="003069A9" w14:paraId="5BDA5677" w14:textId="77777777" w:rsidTr="00E33447">
        <w:trPr>
          <w:trHeight w:val="284"/>
          <w:jc w:val="center"/>
        </w:trPr>
        <w:tc>
          <w:tcPr>
            <w:tcW w:w="2406" w:type="dxa"/>
            <w:vMerge/>
            <w:tcBorders>
              <w:top w:val="single" w:sz="4" w:space="0" w:color="auto"/>
              <w:left w:val="single" w:sz="4" w:space="0" w:color="auto"/>
              <w:bottom w:val="single" w:sz="4" w:space="0" w:color="auto"/>
              <w:right w:val="single" w:sz="4" w:space="0" w:color="auto"/>
            </w:tcBorders>
            <w:vAlign w:val="center"/>
          </w:tcPr>
          <w:p w14:paraId="5BDA5675" w14:textId="77777777" w:rsidR="003069A9" w:rsidRPr="003069A9" w:rsidRDefault="003069A9" w:rsidP="00E33447">
            <w:pPr>
              <w:widowControl w:val="0"/>
              <w:jc w:val="center"/>
              <w:rPr>
                <w:b/>
                <w:bCs/>
                <w:lang w:val="en-US"/>
              </w:rPr>
            </w:pPr>
          </w:p>
        </w:tc>
        <w:tc>
          <w:tcPr>
            <w:tcW w:w="7635" w:type="dxa"/>
            <w:tcBorders>
              <w:top w:val="single" w:sz="4" w:space="0" w:color="auto"/>
              <w:left w:val="single" w:sz="4" w:space="0" w:color="auto"/>
              <w:bottom w:val="single" w:sz="4" w:space="0" w:color="auto"/>
              <w:right w:val="single" w:sz="4" w:space="0" w:color="auto"/>
            </w:tcBorders>
            <w:vAlign w:val="center"/>
          </w:tcPr>
          <w:p w14:paraId="5BDA5676" w14:textId="77777777" w:rsidR="003069A9" w:rsidRPr="003069A9" w:rsidRDefault="003069A9" w:rsidP="00E33447">
            <w:pPr>
              <w:widowControl w:val="0"/>
              <w:jc w:val="center"/>
              <w:rPr>
                <w:iCs/>
              </w:rPr>
            </w:pPr>
            <w:r w:rsidRPr="003069A9">
              <w:rPr>
                <w:iCs/>
              </w:rPr>
              <w:t>Свыше 10 до 20</w:t>
            </w:r>
          </w:p>
        </w:tc>
      </w:tr>
      <w:tr w:rsidR="003069A9" w:rsidRPr="003069A9" w14:paraId="5BDA567A" w14:textId="77777777" w:rsidTr="00E33447">
        <w:trPr>
          <w:trHeight w:val="284"/>
          <w:jc w:val="center"/>
        </w:trPr>
        <w:tc>
          <w:tcPr>
            <w:tcW w:w="2406" w:type="dxa"/>
            <w:vMerge/>
            <w:tcBorders>
              <w:top w:val="single" w:sz="4" w:space="0" w:color="auto"/>
              <w:left w:val="single" w:sz="4" w:space="0" w:color="auto"/>
              <w:bottom w:val="single" w:sz="4" w:space="0" w:color="auto"/>
              <w:right w:val="single" w:sz="4" w:space="0" w:color="auto"/>
            </w:tcBorders>
            <w:vAlign w:val="center"/>
          </w:tcPr>
          <w:p w14:paraId="5BDA5678" w14:textId="77777777" w:rsidR="003069A9" w:rsidRPr="003069A9" w:rsidRDefault="003069A9" w:rsidP="00E33447">
            <w:pPr>
              <w:widowControl w:val="0"/>
              <w:jc w:val="center"/>
              <w:rPr>
                <w:b/>
                <w:bCs/>
                <w:lang w:val="en-US"/>
              </w:rPr>
            </w:pPr>
          </w:p>
        </w:tc>
        <w:tc>
          <w:tcPr>
            <w:tcW w:w="7635" w:type="dxa"/>
            <w:tcBorders>
              <w:top w:val="single" w:sz="4" w:space="0" w:color="auto"/>
              <w:left w:val="single" w:sz="4" w:space="0" w:color="auto"/>
              <w:bottom w:val="single" w:sz="4" w:space="0" w:color="auto"/>
              <w:right w:val="single" w:sz="4" w:space="0" w:color="auto"/>
            </w:tcBorders>
            <w:vAlign w:val="center"/>
          </w:tcPr>
          <w:p w14:paraId="5BDA5679" w14:textId="77777777" w:rsidR="003069A9" w:rsidRPr="003069A9" w:rsidRDefault="003069A9" w:rsidP="00E33447">
            <w:pPr>
              <w:widowControl w:val="0"/>
              <w:jc w:val="center"/>
              <w:rPr>
                <w:bCs/>
              </w:rPr>
            </w:pPr>
            <w:r w:rsidRPr="003069A9">
              <w:rPr>
                <w:iCs/>
              </w:rPr>
              <w:t>До 10</w:t>
            </w:r>
          </w:p>
        </w:tc>
      </w:tr>
    </w:tbl>
    <w:p w14:paraId="5BDA567B" w14:textId="77777777" w:rsidR="003069A9" w:rsidRPr="003069A9" w:rsidRDefault="003069A9" w:rsidP="00E33447">
      <w:pPr>
        <w:widowControl w:val="0"/>
        <w:tabs>
          <w:tab w:val="left" w:pos="8732"/>
        </w:tabs>
        <w:autoSpaceDE w:val="0"/>
        <w:autoSpaceDN w:val="0"/>
        <w:adjustRightInd w:val="0"/>
        <w:ind w:firstLine="709"/>
        <w:jc w:val="both"/>
      </w:pPr>
    </w:p>
    <w:p w14:paraId="5BDA567C" w14:textId="77777777" w:rsidR="003069A9" w:rsidRPr="003069A9" w:rsidRDefault="003069A9" w:rsidP="00E33447">
      <w:pPr>
        <w:widowControl w:val="0"/>
        <w:tabs>
          <w:tab w:val="left" w:pos="8732"/>
        </w:tabs>
        <w:autoSpaceDE w:val="0"/>
        <w:autoSpaceDN w:val="0"/>
        <w:adjustRightInd w:val="0"/>
        <w:ind w:firstLine="709"/>
        <w:jc w:val="both"/>
      </w:pPr>
      <w:r w:rsidRPr="003069A9">
        <w:t>Городская жилая застройка представлена следующими типами: малоэтажная, среднеэтажная и многоэтажная жилая застройка.</w:t>
      </w:r>
    </w:p>
    <w:p w14:paraId="5BDA567D" w14:textId="743B39DF" w:rsidR="003069A9" w:rsidRPr="003069A9" w:rsidRDefault="003069A9" w:rsidP="00E33447">
      <w:pPr>
        <w:widowControl w:val="0"/>
        <w:ind w:firstLine="709"/>
        <w:jc w:val="both"/>
      </w:pPr>
      <w:r w:rsidRPr="003069A9">
        <w:t xml:space="preserve">В центре города </w:t>
      </w:r>
      <w:r w:rsidRPr="003069A9">
        <w:rPr>
          <w:spacing w:val="-2"/>
        </w:rPr>
        <w:t>появляются 4-5</w:t>
      </w:r>
      <w:r w:rsidR="00BC15EA">
        <w:rPr>
          <w:spacing w:val="-2"/>
        </w:rPr>
        <w:t>-</w:t>
      </w:r>
      <w:r w:rsidRPr="003069A9">
        <w:rPr>
          <w:spacing w:val="-2"/>
        </w:rPr>
        <w:t>этажные здания повышенной комфортности, элитного для Иваново уровня.</w:t>
      </w:r>
    </w:p>
    <w:p w14:paraId="5BDA567E" w14:textId="77777777" w:rsidR="003069A9" w:rsidRPr="003069A9" w:rsidRDefault="003069A9" w:rsidP="00E33447">
      <w:pPr>
        <w:widowControl w:val="0"/>
        <w:ind w:firstLine="709"/>
        <w:jc w:val="both"/>
      </w:pPr>
      <w:r w:rsidRPr="003069A9">
        <w:t xml:space="preserve">Город Иваново является промышленным центром России. Промышленный комплекс города Иванова представлен более 100 предприятиями, 6 основными отраслями промышленности. </w:t>
      </w:r>
    </w:p>
    <w:p w14:paraId="5BDA567F" w14:textId="77777777" w:rsidR="003069A9" w:rsidRPr="003069A9" w:rsidRDefault="003069A9" w:rsidP="00E33447">
      <w:pPr>
        <w:widowControl w:val="0"/>
        <w:ind w:firstLine="709"/>
        <w:jc w:val="both"/>
      </w:pPr>
      <w:r w:rsidRPr="003069A9">
        <w:lastRenderedPageBreak/>
        <w:t>Город Иваново – местность с давней традицией текстильного производства. Город традиционно считается центром текстильной промышленности. В настоящее время развиваются также машиностроительные, химические предприятия, предприятия пищевой промышленности.</w:t>
      </w:r>
    </w:p>
    <w:p w14:paraId="5BDA5680" w14:textId="77777777" w:rsidR="003069A9" w:rsidRPr="003069A9" w:rsidRDefault="003069A9" w:rsidP="00E33447">
      <w:pPr>
        <w:widowControl w:val="0"/>
        <w:ind w:firstLine="709"/>
        <w:jc w:val="both"/>
      </w:pPr>
      <w:r w:rsidRPr="003069A9">
        <w:t xml:space="preserve">Ускоренными темпами развивается торговля и сфера услуг. Существуют предпосылки для развития туризма. </w:t>
      </w:r>
    </w:p>
    <w:p w14:paraId="5BDA5681" w14:textId="77777777" w:rsidR="003069A9" w:rsidRPr="00BC15EA" w:rsidRDefault="003069A9" w:rsidP="00E33447">
      <w:pPr>
        <w:widowControl w:val="0"/>
        <w:ind w:firstLine="709"/>
        <w:jc w:val="both"/>
        <w:rPr>
          <w:color w:val="FF0000"/>
        </w:rPr>
      </w:pPr>
      <w:r w:rsidRPr="00BC15EA">
        <w:rPr>
          <w:color w:val="FF0000"/>
        </w:rPr>
        <w:t xml:space="preserve">Город Иваново является крупным транспортным узлом. Это </w:t>
      </w:r>
      <w:hyperlink r:id="rId24" w:tgtFrame="_self" w:history="1">
        <w:r w:rsidRPr="00BC15EA">
          <w:rPr>
            <w:color w:val="FF0000"/>
          </w:rPr>
          <w:t>аэропорт</w:t>
        </w:r>
      </w:hyperlink>
      <w:r w:rsidRPr="00BC15EA">
        <w:rPr>
          <w:color w:val="FF0000"/>
        </w:rPr>
        <w:t xml:space="preserve"> местных линий Южный и военный аэропорт Северный; </w:t>
      </w:r>
      <w:hyperlink r:id="rId25" w:tgtFrame="_self" w:history="1">
        <w:r w:rsidRPr="00BC15EA">
          <w:rPr>
            <w:color w:val="FF0000"/>
          </w:rPr>
          <w:t>железнодорожный вокзал</w:t>
        </w:r>
      </w:hyperlink>
      <w:r w:rsidRPr="00BC15EA">
        <w:rPr>
          <w:color w:val="FF0000"/>
        </w:rPr>
        <w:t xml:space="preserve"> Иваново, три станции – Иваново-Сортировочная, Текстильный, Горино; автовокзал и две автостанции. </w:t>
      </w:r>
    </w:p>
    <w:p w14:paraId="5BDA5682" w14:textId="797A0C85" w:rsidR="003069A9" w:rsidRPr="003069A9" w:rsidRDefault="003069A9" w:rsidP="00E33447">
      <w:pPr>
        <w:widowControl w:val="0"/>
        <w:ind w:firstLine="709"/>
        <w:jc w:val="both"/>
      </w:pPr>
      <w:proofErr w:type="gramStart"/>
      <w:r w:rsidRPr="003069A9">
        <w:t xml:space="preserve">Через Иваново проходит </w:t>
      </w:r>
      <w:hyperlink r:id="rId26" w:tooltip="Автомобильные дороги федерального значения Российской Федерации" w:history="1">
        <w:r w:rsidRPr="003069A9">
          <w:t>автодорога федерального значения</w:t>
        </w:r>
      </w:hyperlink>
      <w:r w:rsidRPr="003069A9">
        <w:t xml:space="preserve"> Р-600, соединяющая областные центры – города </w:t>
      </w:r>
      <w:hyperlink r:id="rId27" w:tooltip="Иваново" w:history="1">
        <w:r w:rsidRPr="003069A9">
          <w:t>Иваново</w:t>
        </w:r>
      </w:hyperlink>
      <w:r w:rsidRPr="003069A9">
        <w:t xml:space="preserve"> и </w:t>
      </w:r>
      <w:hyperlink r:id="rId28" w:tooltip="Кострома" w:history="1">
        <w:r w:rsidRPr="003069A9">
          <w:t>Кострому</w:t>
        </w:r>
      </w:hyperlink>
      <w:r w:rsidRPr="003069A9">
        <w:t>, а также трасс</w:t>
      </w:r>
      <w:r w:rsidR="00BC15EA">
        <w:t>а</w:t>
      </w:r>
      <w:r w:rsidRPr="003069A9">
        <w:t xml:space="preserve"> Р-79, соединяющая города </w:t>
      </w:r>
      <w:hyperlink r:id="rId29" w:tooltip="Иваново" w:history="1">
        <w:r w:rsidRPr="003069A9">
          <w:t>Иваново</w:t>
        </w:r>
      </w:hyperlink>
      <w:r w:rsidRPr="003069A9">
        <w:t xml:space="preserve"> и </w:t>
      </w:r>
      <w:hyperlink r:id="rId30" w:tooltip="Гаврилов-Ям" w:history="1">
        <w:r w:rsidR="00BC15EA">
          <w:t>Гаврилов-</w:t>
        </w:r>
        <w:r w:rsidRPr="003069A9">
          <w:t>Ям</w:t>
        </w:r>
      </w:hyperlink>
      <w:r w:rsidRPr="003069A9">
        <w:t xml:space="preserve"> с магистралью </w:t>
      </w:r>
      <w:hyperlink r:id="rId31" w:tooltip="М8 (автодорога)" w:history="1">
        <w:r w:rsidRPr="003069A9">
          <w:t>М-8 «Холмогоры»</w:t>
        </w:r>
      </w:hyperlink>
      <w:r w:rsidRPr="003069A9">
        <w:t>,</w:t>
      </w:r>
      <w:r w:rsidR="00BC15EA">
        <w:t xml:space="preserve"> трасса</w:t>
      </w:r>
      <w:r w:rsidRPr="003069A9">
        <w:t xml:space="preserve"> Р-80</w:t>
      </w:r>
      <w:r w:rsidRPr="003069A9">
        <w:rPr>
          <w:bCs/>
        </w:rPr>
        <w:t xml:space="preserve"> (</w:t>
      </w:r>
      <w:hyperlink r:id="rId32" w:tooltip="Иваново" w:history="1">
        <w:r w:rsidRPr="003069A9">
          <w:rPr>
            <w:bCs/>
          </w:rPr>
          <w:t>Иваново</w:t>
        </w:r>
      </w:hyperlink>
      <w:r w:rsidRPr="003069A9">
        <w:rPr>
          <w:bCs/>
        </w:rPr>
        <w:t xml:space="preserve"> </w:t>
      </w:r>
      <w:r w:rsidRPr="003069A9">
        <w:t>–</w:t>
      </w:r>
      <w:r w:rsidRPr="003069A9">
        <w:rPr>
          <w:bCs/>
        </w:rPr>
        <w:t xml:space="preserve"> </w:t>
      </w:r>
      <w:hyperlink r:id="rId33" w:tooltip="Родники (город)" w:history="1">
        <w:r w:rsidRPr="003069A9">
          <w:rPr>
            <w:bCs/>
          </w:rPr>
          <w:t>Родники</w:t>
        </w:r>
      </w:hyperlink>
      <w:r w:rsidRPr="003069A9">
        <w:rPr>
          <w:bCs/>
        </w:rPr>
        <w:t xml:space="preserve"> </w:t>
      </w:r>
      <w:r w:rsidRPr="003069A9">
        <w:t>–</w:t>
      </w:r>
      <w:r w:rsidRPr="003069A9">
        <w:rPr>
          <w:bCs/>
        </w:rPr>
        <w:t xml:space="preserve"> </w:t>
      </w:r>
      <w:hyperlink r:id="rId34" w:tooltip="Вичуга" w:history="1">
        <w:r w:rsidRPr="003069A9">
          <w:rPr>
            <w:bCs/>
          </w:rPr>
          <w:t>Вичуга</w:t>
        </w:r>
      </w:hyperlink>
      <w:r w:rsidRPr="003069A9">
        <w:rPr>
          <w:bCs/>
        </w:rPr>
        <w:t xml:space="preserve"> </w:t>
      </w:r>
      <w:r w:rsidRPr="003069A9">
        <w:t>–</w:t>
      </w:r>
      <w:r w:rsidRPr="003069A9">
        <w:rPr>
          <w:bCs/>
        </w:rPr>
        <w:t xml:space="preserve"> </w:t>
      </w:r>
      <w:hyperlink r:id="rId35" w:tooltip="Кинешма" w:history="1">
        <w:r w:rsidRPr="003069A9">
          <w:rPr>
            <w:bCs/>
          </w:rPr>
          <w:t>Кинешма</w:t>
        </w:r>
      </w:hyperlink>
      <w:r w:rsidRPr="003069A9">
        <w:rPr>
          <w:bCs/>
        </w:rPr>
        <w:t>) и Р-152</w:t>
      </w:r>
      <w:proofErr w:type="gramEnd"/>
      <w:r w:rsidRPr="003069A9">
        <w:t xml:space="preserve"> (Ростов – Иваново – </w:t>
      </w:r>
      <w:hyperlink r:id="rId36" w:tooltip="Нижний Новгород" w:history="1">
        <w:r w:rsidRPr="003069A9">
          <w:t>Нижний Новгород</w:t>
        </w:r>
      </w:hyperlink>
      <w:r w:rsidRPr="003069A9">
        <w:t>).</w:t>
      </w:r>
    </w:p>
    <w:p w14:paraId="5BDA5683" w14:textId="77777777" w:rsidR="003069A9" w:rsidRPr="003069A9" w:rsidRDefault="003069A9" w:rsidP="00E33447">
      <w:pPr>
        <w:widowControl w:val="0"/>
        <w:ind w:firstLine="709"/>
        <w:jc w:val="both"/>
      </w:pPr>
      <w:r w:rsidRPr="003069A9">
        <w:t xml:space="preserve">В северной части города находится </w:t>
      </w:r>
      <w:r w:rsidRPr="00BC15EA">
        <w:rPr>
          <w:color w:val="FF0000"/>
        </w:rPr>
        <w:t xml:space="preserve">станция </w:t>
      </w:r>
      <w:hyperlink r:id="rId37" w:tooltip="Иваново (станция Северной железной дороги)" w:history="1">
        <w:r w:rsidRPr="00BC15EA">
          <w:rPr>
            <w:color w:val="FF0000"/>
          </w:rPr>
          <w:t>Иваново</w:t>
        </w:r>
      </w:hyperlink>
      <w:r w:rsidRPr="00BC15EA">
        <w:rPr>
          <w:color w:val="FF0000"/>
        </w:rPr>
        <w:t xml:space="preserve"> </w:t>
      </w:r>
      <w:hyperlink r:id="rId38" w:tooltip="Северная железная дорога" w:history="1">
        <w:r w:rsidRPr="00BC15EA">
          <w:rPr>
            <w:color w:val="FF0000"/>
          </w:rPr>
          <w:t>Северной железной дороги</w:t>
        </w:r>
      </w:hyperlink>
      <w:r w:rsidRPr="003069A9">
        <w:t xml:space="preserve">, являющаяся крупным железнодорожным узлом. Северо-западные районы города пересекает самая длинная в России </w:t>
      </w:r>
      <w:hyperlink r:id="rId39" w:tooltip="Электрификация" w:history="1">
        <w:r w:rsidRPr="003069A9">
          <w:t>электрифицированная</w:t>
        </w:r>
      </w:hyperlink>
      <w:r w:rsidRPr="003069A9">
        <w:t xml:space="preserve"> </w:t>
      </w:r>
      <w:hyperlink r:id="rId40" w:tooltip="Узкоколейная железная дорога" w:history="1">
        <w:r w:rsidRPr="003069A9">
          <w:t>узкоколейная железная дорога</w:t>
        </w:r>
      </w:hyperlink>
      <w:r w:rsidRPr="003069A9">
        <w:t>, обслуживающая Ивановский силикатный завод.</w:t>
      </w:r>
    </w:p>
    <w:p w14:paraId="5BDA5684" w14:textId="77777777" w:rsidR="003069A9" w:rsidRPr="003069A9" w:rsidRDefault="003069A9" w:rsidP="00E33447">
      <w:pPr>
        <w:widowControl w:val="0"/>
        <w:ind w:firstLine="709"/>
        <w:jc w:val="both"/>
      </w:pPr>
      <w:r w:rsidRPr="003069A9">
        <w:t>Воздушное сообщение осуществляется с помощью гражданского аэропорта и военно-транспортного аэродрома.</w:t>
      </w:r>
    </w:p>
    <w:p w14:paraId="5BDA5685" w14:textId="5A3F3B15" w:rsidR="003069A9" w:rsidRPr="003069A9" w:rsidRDefault="003069A9" w:rsidP="00BC15EA">
      <w:pPr>
        <w:ind w:firstLine="709"/>
        <w:jc w:val="both"/>
      </w:pPr>
      <w:r w:rsidRPr="003069A9">
        <w:t xml:space="preserve">Город Иваново является крупным научно-образовательным центром. Здесь действует ряд научно-исследовательских и проектных учреждений, занимающихся фундаментальными и прикладными исследованиями. В </w:t>
      </w:r>
      <w:r w:rsidR="00BC15EA">
        <w:t xml:space="preserve">городе </w:t>
      </w:r>
      <w:r w:rsidRPr="003069A9">
        <w:t>Иванове расположены организации высшего профессионального образования и их филиалы, организации среднего профессионального образования (в том числе колледжи, техникумы и училища). В общей сложности более 60 учебных заведений, не считая общеобразовательных школ и гимназий. По числу учебных заведений Иваново является крупнейшим центром образования в России, обладающим уникальными учебными заведениями.</w:t>
      </w:r>
    </w:p>
    <w:p w14:paraId="5BDA5686" w14:textId="46CA7CB4" w:rsidR="003069A9" w:rsidRPr="003069A9" w:rsidRDefault="003069A9" w:rsidP="00E33447">
      <w:pPr>
        <w:widowControl w:val="0"/>
        <w:ind w:firstLine="709"/>
        <w:jc w:val="both"/>
      </w:pPr>
      <w:r w:rsidRPr="003069A9">
        <w:t xml:space="preserve">В </w:t>
      </w:r>
      <w:r w:rsidR="00BC15EA">
        <w:t xml:space="preserve">городе </w:t>
      </w:r>
      <w:r w:rsidRPr="003069A9">
        <w:t xml:space="preserve">Иванове расположен ряд объектов культурного наследия. Город известен, прежде всего, архитектурными памятниками, относящимися к эпохе </w:t>
      </w:r>
      <w:hyperlink r:id="rId41" w:tooltip="Конструктивизм (искусство)" w:history="1">
        <w:r w:rsidRPr="003069A9">
          <w:t>конструктивизма</w:t>
        </w:r>
      </w:hyperlink>
      <w:r w:rsidRPr="003069A9">
        <w:t>. В городе существует большое количество историко-революционных памятников, придающих ему своеобразный колорит. Имеются театры, музеи, библиотеки, культурно-досуговые центры, парки культуры и отдыха, памятники архитектуры, в том числе историческая застройка центра.</w:t>
      </w:r>
    </w:p>
    <w:p w14:paraId="5BDA5687" w14:textId="77777777" w:rsidR="003069A9" w:rsidRPr="003069A9" w:rsidRDefault="003069A9" w:rsidP="00E33447">
      <w:pPr>
        <w:widowControl w:val="0"/>
        <w:ind w:firstLine="709"/>
        <w:jc w:val="both"/>
      </w:pPr>
      <w:r w:rsidRPr="003069A9">
        <w:t>Все это влияет на формирование города Иванова в качестве полифункционального центра обслуживания как городского населения, так и населения Ивановской области.</w:t>
      </w:r>
    </w:p>
    <w:p w14:paraId="5BDA5688" w14:textId="4E122582" w:rsidR="003069A9" w:rsidRPr="003069A9" w:rsidRDefault="003069A9" w:rsidP="00E33447">
      <w:pPr>
        <w:ind w:firstLine="709"/>
        <w:jc w:val="both"/>
      </w:pPr>
      <w:r w:rsidRPr="003069A9">
        <w:rPr>
          <w:bCs/>
        </w:rPr>
        <w:t xml:space="preserve">В соответствии с </w:t>
      </w:r>
      <w:r w:rsidRPr="003069A9">
        <w:t>З</w:t>
      </w:r>
      <w:r w:rsidR="00BC15EA">
        <w:t>аконом Ивановской области от 29.09.</w:t>
      </w:r>
      <w:r w:rsidRPr="003069A9">
        <w:t xml:space="preserve">2004 </w:t>
      </w:r>
      <w:r w:rsidR="00BC15EA">
        <w:t>№</w:t>
      </w:r>
      <w:r w:rsidRPr="003069A9">
        <w:t xml:space="preserve"> 124-ОЗ «О муниципальных районах и городских округах» город Иваново имеет статус городского округа.</w:t>
      </w:r>
    </w:p>
    <w:p w14:paraId="5BDA5689" w14:textId="77777777" w:rsidR="003069A9" w:rsidRPr="003069A9" w:rsidRDefault="003069A9" w:rsidP="00E33447">
      <w:pPr>
        <w:widowControl w:val="0"/>
        <w:tabs>
          <w:tab w:val="left" w:pos="8732"/>
        </w:tabs>
        <w:autoSpaceDE w:val="0"/>
        <w:autoSpaceDN w:val="0"/>
        <w:adjustRightInd w:val="0"/>
        <w:ind w:firstLine="709"/>
        <w:jc w:val="both"/>
      </w:pPr>
      <w:r w:rsidRPr="003069A9">
        <w:t>Учитывая потенциал административного центра Ивановской области, в таблице 2</w:t>
      </w:r>
      <w:r w:rsidR="00C6655F">
        <w:t>2</w:t>
      </w:r>
      <w:r w:rsidR="00E33447">
        <w:t>.</w:t>
      </w:r>
      <w:r w:rsidR="00C6655F">
        <w:t>1.</w:t>
      </w:r>
      <w:r w:rsidR="00E33447">
        <w:t>2</w:t>
      </w:r>
      <w:r w:rsidRPr="003069A9">
        <w:t xml:space="preserve"> приведена типологическая характеристика города Иванова. </w:t>
      </w:r>
    </w:p>
    <w:p w14:paraId="5BDA568A" w14:textId="77777777" w:rsidR="003069A9" w:rsidRPr="003069A9" w:rsidRDefault="003069A9" w:rsidP="00E33447">
      <w:pPr>
        <w:widowControl w:val="0"/>
        <w:ind w:firstLine="709"/>
        <w:jc w:val="right"/>
        <w:outlineLvl w:val="0"/>
      </w:pPr>
      <w:r w:rsidRPr="003069A9">
        <w:t>Таблица 2</w:t>
      </w:r>
      <w:r w:rsidR="00C6655F">
        <w:t>2</w:t>
      </w:r>
      <w:r w:rsidR="00E33447">
        <w:t>.</w:t>
      </w:r>
      <w:r w:rsidR="00C6655F">
        <w:t>1.</w:t>
      </w:r>
      <w:r w:rsidR="00E33447">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1"/>
        <w:gridCol w:w="1559"/>
        <w:gridCol w:w="1371"/>
        <w:gridCol w:w="2315"/>
        <w:gridCol w:w="2904"/>
      </w:tblGrid>
      <w:tr w:rsidR="003069A9" w:rsidRPr="003069A9" w14:paraId="5BDA5692" w14:textId="77777777" w:rsidTr="007345C9">
        <w:trPr>
          <w:trHeight w:val="312"/>
          <w:jc w:val="center"/>
        </w:trPr>
        <w:tc>
          <w:tcPr>
            <w:tcW w:w="1971" w:type="dxa"/>
            <w:vMerge w:val="restart"/>
            <w:tcBorders>
              <w:top w:val="single" w:sz="4" w:space="0" w:color="auto"/>
              <w:left w:val="single" w:sz="4" w:space="0" w:color="auto"/>
              <w:bottom w:val="single" w:sz="4" w:space="0" w:color="auto"/>
              <w:right w:val="single" w:sz="4" w:space="0" w:color="auto"/>
            </w:tcBorders>
            <w:vAlign w:val="center"/>
          </w:tcPr>
          <w:p w14:paraId="5BDA568B" w14:textId="77777777" w:rsidR="003069A9" w:rsidRPr="003069A9" w:rsidRDefault="003069A9" w:rsidP="00E33447">
            <w:pPr>
              <w:widowControl w:val="0"/>
              <w:ind w:left="-57" w:right="-57"/>
              <w:jc w:val="center"/>
              <w:rPr>
                <w:b/>
              </w:rPr>
            </w:pPr>
            <w:r w:rsidRPr="003069A9">
              <w:rPr>
                <w:b/>
              </w:rPr>
              <w:t xml:space="preserve">Статус </w:t>
            </w:r>
          </w:p>
          <w:p w14:paraId="5BDA568C" w14:textId="77777777" w:rsidR="003069A9" w:rsidRPr="003069A9" w:rsidRDefault="003069A9" w:rsidP="00E33447">
            <w:pPr>
              <w:widowControl w:val="0"/>
              <w:ind w:left="-57" w:right="-57"/>
              <w:jc w:val="center"/>
              <w:rPr>
                <w:b/>
              </w:rPr>
            </w:pPr>
            <w:r w:rsidRPr="003069A9">
              <w:rPr>
                <w:b/>
              </w:rPr>
              <w:t xml:space="preserve">муниципального </w:t>
            </w:r>
          </w:p>
          <w:p w14:paraId="5BDA568D" w14:textId="77777777" w:rsidR="003069A9" w:rsidRPr="003069A9" w:rsidRDefault="003069A9" w:rsidP="00E33447">
            <w:pPr>
              <w:widowControl w:val="0"/>
              <w:ind w:left="-57" w:right="-57"/>
              <w:jc w:val="center"/>
              <w:rPr>
                <w:b/>
              </w:rPr>
            </w:pPr>
            <w:r w:rsidRPr="003069A9">
              <w:rPr>
                <w:b/>
              </w:rPr>
              <w:t xml:space="preserve">образования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BDA568E" w14:textId="77777777" w:rsidR="003069A9" w:rsidRPr="003069A9" w:rsidRDefault="003069A9" w:rsidP="00E33447">
            <w:pPr>
              <w:widowControl w:val="0"/>
              <w:ind w:left="-57" w:right="-57"/>
              <w:jc w:val="center"/>
              <w:rPr>
                <w:b/>
              </w:rPr>
            </w:pPr>
            <w:r w:rsidRPr="003069A9">
              <w:rPr>
                <w:b/>
              </w:rPr>
              <w:t xml:space="preserve">Площадь </w:t>
            </w:r>
          </w:p>
          <w:p w14:paraId="5BDA568F" w14:textId="77777777" w:rsidR="003069A9" w:rsidRPr="003069A9" w:rsidRDefault="003069A9" w:rsidP="00E33447">
            <w:pPr>
              <w:widowControl w:val="0"/>
              <w:ind w:left="-57" w:right="-57"/>
              <w:jc w:val="center"/>
              <w:rPr>
                <w:b/>
                <w:vertAlign w:val="superscript"/>
              </w:rPr>
            </w:pPr>
            <w:r w:rsidRPr="003069A9">
              <w:rPr>
                <w:b/>
              </w:rPr>
              <w:t>территории, км</w:t>
            </w:r>
            <w:r w:rsidRPr="003069A9">
              <w:rPr>
                <w:b/>
                <w:vertAlign w:val="superscript"/>
              </w:rPr>
              <w:t>2</w:t>
            </w:r>
          </w:p>
        </w:tc>
        <w:tc>
          <w:tcPr>
            <w:tcW w:w="1371" w:type="dxa"/>
            <w:vMerge w:val="restart"/>
            <w:tcBorders>
              <w:top w:val="single" w:sz="4" w:space="0" w:color="auto"/>
              <w:left w:val="single" w:sz="4" w:space="0" w:color="auto"/>
              <w:bottom w:val="single" w:sz="4" w:space="0" w:color="auto"/>
              <w:right w:val="single" w:sz="4" w:space="0" w:color="auto"/>
            </w:tcBorders>
            <w:vAlign w:val="center"/>
          </w:tcPr>
          <w:p w14:paraId="5BDA5690" w14:textId="6A8B5013" w:rsidR="003069A9" w:rsidRPr="003069A9" w:rsidRDefault="003069A9" w:rsidP="00E33447">
            <w:pPr>
              <w:widowControl w:val="0"/>
              <w:ind w:left="-57" w:right="-57"/>
              <w:jc w:val="center"/>
              <w:rPr>
                <w:b/>
              </w:rPr>
            </w:pPr>
            <w:r w:rsidRPr="003069A9">
              <w:rPr>
                <w:b/>
              </w:rPr>
              <w:t xml:space="preserve">Группа по </w:t>
            </w:r>
            <w:proofErr w:type="gramStart"/>
            <w:r w:rsidRPr="003069A9">
              <w:rPr>
                <w:b/>
              </w:rPr>
              <w:t>численнос</w:t>
            </w:r>
            <w:r w:rsidR="007345C9">
              <w:rPr>
                <w:b/>
              </w:rPr>
              <w:t>-</w:t>
            </w:r>
            <w:r w:rsidRPr="003069A9">
              <w:rPr>
                <w:b/>
              </w:rPr>
              <w:t>ти</w:t>
            </w:r>
            <w:proofErr w:type="gramEnd"/>
            <w:r w:rsidRPr="003069A9">
              <w:rPr>
                <w:b/>
              </w:rPr>
              <w:t xml:space="preserve"> населения</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BDA5691" w14:textId="77777777" w:rsidR="003069A9" w:rsidRPr="003069A9" w:rsidRDefault="003069A9" w:rsidP="00E33447">
            <w:pPr>
              <w:widowControl w:val="0"/>
              <w:ind w:left="-57" w:right="-57"/>
              <w:jc w:val="center"/>
              <w:rPr>
                <w:b/>
              </w:rPr>
            </w:pPr>
            <w:r w:rsidRPr="003069A9">
              <w:rPr>
                <w:b/>
              </w:rPr>
              <w:t>Роль в системе расселения</w:t>
            </w:r>
          </w:p>
        </w:tc>
      </w:tr>
      <w:tr w:rsidR="003069A9" w:rsidRPr="003069A9" w14:paraId="5BDA5699" w14:textId="77777777" w:rsidTr="007345C9">
        <w:trPr>
          <w:trHeight w:val="419"/>
          <w:jc w:val="center"/>
        </w:trPr>
        <w:tc>
          <w:tcPr>
            <w:tcW w:w="1971" w:type="dxa"/>
            <w:vMerge/>
            <w:tcBorders>
              <w:top w:val="single" w:sz="4" w:space="0" w:color="auto"/>
              <w:left w:val="single" w:sz="4" w:space="0" w:color="auto"/>
              <w:bottom w:val="single" w:sz="4" w:space="0" w:color="auto"/>
              <w:right w:val="single" w:sz="4" w:space="0" w:color="auto"/>
            </w:tcBorders>
            <w:vAlign w:val="center"/>
          </w:tcPr>
          <w:p w14:paraId="5BDA5693" w14:textId="77777777" w:rsidR="003069A9" w:rsidRPr="003069A9" w:rsidRDefault="003069A9" w:rsidP="00E33447">
            <w:pPr>
              <w:widowControl w:val="0"/>
              <w:ind w:left="-57" w:right="-57"/>
              <w:jc w:val="center"/>
              <w:rPr>
                <w:b/>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BDA5694" w14:textId="77777777" w:rsidR="003069A9" w:rsidRPr="003069A9" w:rsidRDefault="003069A9" w:rsidP="00E33447">
            <w:pPr>
              <w:widowControl w:val="0"/>
              <w:ind w:left="-57" w:right="-57"/>
              <w:jc w:val="center"/>
              <w:rPr>
                <w:b/>
              </w:rPr>
            </w:pPr>
          </w:p>
        </w:tc>
        <w:tc>
          <w:tcPr>
            <w:tcW w:w="1371" w:type="dxa"/>
            <w:vMerge/>
            <w:tcBorders>
              <w:top w:val="single" w:sz="4" w:space="0" w:color="auto"/>
              <w:left w:val="single" w:sz="4" w:space="0" w:color="auto"/>
              <w:bottom w:val="single" w:sz="4" w:space="0" w:color="auto"/>
              <w:right w:val="single" w:sz="4" w:space="0" w:color="auto"/>
            </w:tcBorders>
            <w:vAlign w:val="center"/>
          </w:tcPr>
          <w:p w14:paraId="5BDA5695" w14:textId="77777777" w:rsidR="003069A9" w:rsidRPr="003069A9" w:rsidRDefault="003069A9" w:rsidP="00E33447">
            <w:pPr>
              <w:widowControl w:val="0"/>
              <w:ind w:left="-57" w:right="-57"/>
              <w:jc w:val="center"/>
              <w:rPr>
                <w:b/>
              </w:rPr>
            </w:pPr>
          </w:p>
        </w:tc>
        <w:tc>
          <w:tcPr>
            <w:tcW w:w="2315" w:type="dxa"/>
            <w:tcBorders>
              <w:top w:val="single" w:sz="4" w:space="0" w:color="auto"/>
              <w:left w:val="single" w:sz="4" w:space="0" w:color="auto"/>
              <w:bottom w:val="single" w:sz="4" w:space="0" w:color="auto"/>
              <w:right w:val="single" w:sz="4" w:space="0" w:color="auto"/>
            </w:tcBorders>
            <w:vAlign w:val="center"/>
          </w:tcPr>
          <w:p w14:paraId="5BDA5696" w14:textId="77777777" w:rsidR="003069A9" w:rsidRPr="003069A9" w:rsidRDefault="003069A9" w:rsidP="00E33447">
            <w:pPr>
              <w:widowControl w:val="0"/>
              <w:ind w:left="-57" w:right="-57"/>
              <w:jc w:val="center"/>
              <w:rPr>
                <w:b/>
              </w:rPr>
            </w:pPr>
            <w:r w:rsidRPr="003069A9">
              <w:rPr>
                <w:b/>
              </w:rPr>
              <w:t>административный центр</w:t>
            </w:r>
          </w:p>
        </w:tc>
        <w:tc>
          <w:tcPr>
            <w:tcW w:w="2904" w:type="dxa"/>
            <w:tcBorders>
              <w:top w:val="single" w:sz="4" w:space="0" w:color="auto"/>
              <w:left w:val="single" w:sz="4" w:space="0" w:color="auto"/>
              <w:bottom w:val="single" w:sz="4" w:space="0" w:color="auto"/>
              <w:right w:val="single" w:sz="4" w:space="0" w:color="auto"/>
            </w:tcBorders>
            <w:vAlign w:val="center"/>
          </w:tcPr>
          <w:p w14:paraId="5BDA5697" w14:textId="77777777" w:rsidR="003069A9" w:rsidRPr="003069A9" w:rsidRDefault="003069A9" w:rsidP="00E33447">
            <w:pPr>
              <w:widowControl w:val="0"/>
              <w:ind w:left="-57" w:right="-57"/>
              <w:jc w:val="center"/>
              <w:rPr>
                <w:b/>
              </w:rPr>
            </w:pPr>
            <w:r w:rsidRPr="003069A9">
              <w:rPr>
                <w:b/>
              </w:rPr>
              <w:t xml:space="preserve">центр </w:t>
            </w:r>
          </w:p>
          <w:p w14:paraId="5BDA5698" w14:textId="77777777" w:rsidR="003069A9" w:rsidRPr="003069A9" w:rsidRDefault="003069A9" w:rsidP="00E33447">
            <w:pPr>
              <w:widowControl w:val="0"/>
              <w:ind w:left="-57" w:right="-57"/>
              <w:jc w:val="center"/>
              <w:rPr>
                <w:b/>
              </w:rPr>
            </w:pPr>
            <w:r w:rsidRPr="003069A9">
              <w:rPr>
                <w:b/>
              </w:rPr>
              <w:t>обслуживания</w:t>
            </w:r>
          </w:p>
        </w:tc>
      </w:tr>
      <w:tr w:rsidR="003069A9" w:rsidRPr="003069A9" w14:paraId="5BDA56A3" w14:textId="77777777" w:rsidTr="007345C9">
        <w:trPr>
          <w:trHeight w:val="437"/>
          <w:jc w:val="center"/>
        </w:trPr>
        <w:tc>
          <w:tcPr>
            <w:tcW w:w="1971" w:type="dxa"/>
            <w:tcBorders>
              <w:top w:val="single" w:sz="4" w:space="0" w:color="auto"/>
              <w:left w:val="single" w:sz="4" w:space="0" w:color="auto"/>
              <w:bottom w:val="single" w:sz="4" w:space="0" w:color="auto"/>
              <w:right w:val="single" w:sz="4" w:space="0" w:color="auto"/>
            </w:tcBorders>
            <w:vAlign w:val="center"/>
          </w:tcPr>
          <w:p w14:paraId="5BDA569A" w14:textId="77777777" w:rsidR="003069A9" w:rsidRPr="003069A9" w:rsidRDefault="003069A9" w:rsidP="00E33447">
            <w:pPr>
              <w:widowControl w:val="0"/>
              <w:ind w:left="-57" w:right="-57"/>
              <w:jc w:val="center"/>
            </w:pPr>
            <w:r w:rsidRPr="003069A9">
              <w:t>городской округ</w:t>
            </w:r>
          </w:p>
        </w:tc>
        <w:tc>
          <w:tcPr>
            <w:tcW w:w="1559" w:type="dxa"/>
            <w:tcBorders>
              <w:top w:val="single" w:sz="4" w:space="0" w:color="auto"/>
              <w:left w:val="single" w:sz="4" w:space="0" w:color="auto"/>
              <w:bottom w:val="single" w:sz="4" w:space="0" w:color="auto"/>
              <w:right w:val="single" w:sz="4" w:space="0" w:color="auto"/>
            </w:tcBorders>
            <w:vAlign w:val="center"/>
          </w:tcPr>
          <w:p w14:paraId="5BDA569B" w14:textId="77777777" w:rsidR="003069A9" w:rsidRPr="003069A9" w:rsidRDefault="003069A9" w:rsidP="00E33447">
            <w:pPr>
              <w:widowControl w:val="0"/>
              <w:ind w:left="-57" w:right="-57"/>
              <w:jc w:val="center"/>
            </w:pPr>
            <w:r w:rsidRPr="003069A9">
              <w:t>104,84</w:t>
            </w:r>
          </w:p>
        </w:tc>
        <w:tc>
          <w:tcPr>
            <w:tcW w:w="1371" w:type="dxa"/>
            <w:tcBorders>
              <w:top w:val="single" w:sz="4" w:space="0" w:color="auto"/>
              <w:left w:val="single" w:sz="4" w:space="0" w:color="auto"/>
              <w:bottom w:val="single" w:sz="4" w:space="0" w:color="auto"/>
              <w:right w:val="single" w:sz="4" w:space="0" w:color="auto"/>
            </w:tcBorders>
            <w:vAlign w:val="center"/>
          </w:tcPr>
          <w:p w14:paraId="5BDA569C" w14:textId="77777777" w:rsidR="003069A9" w:rsidRPr="003069A9" w:rsidRDefault="003069A9" w:rsidP="00E33447">
            <w:pPr>
              <w:widowControl w:val="0"/>
              <w:ind w:left="-57" w:right="-57"/>
              <w:jc w:val="center"/>
            </w:pPr>
            <w:r w:rsidRPr="003069A9">
              <w:t>крупный</w:t>
            </w:r>
          </w:p>
        </w:tc>
        <w:tc>
          <w:tcPr>
            <w:tcW w:w="2315" w:type="dxa"/>
            <w:tcBorders>
              <w:top w:val="single" w:sz="4" w:space="0" w:color="auto"/>
              <w:left w:val="single" w:sz="4" w:space="0" w:color="auto"/>
              <w:bottom w:val="single" w:sz="4" w:space="0" w:color="auto"/>
              <w:right w:val="single" w:sz="4" w:space="0" w:color="auto"/>
            </w:tcBorders>
            <w:vAlign w:val="center"/>
          </w:tcPr>
          <w:p w14:paraId="5BDA569D" w14:textId="77777777" w:rsidR="003069A9" w:rsidRPr="003069A9" w:rsidRDefault="003069A9" w:rsidP="00E33447">
            <w:pPr>
              <w:widowControl w:val="0"/>
              <w:suppressAutoHyphens/>
              <w:ind w:left="-57" w:right="-57"/>
              <w:jc w:val="center"/>
            </w:pPr>
            <w:r w:rsidRPr="003069A9">
              <w:t>Ивановской области</w:t>
            </w:r>
          </w:p>
        </w:tc>
        <w:tc>
          <w:tcPr>
            <w:tcW w:w="2904" w:type="dxa"/>
            <w:tcBorders>
              <w:top w:val="single" w:sz="4" w:space="0" w:color="auto"/>
              <w:left w:val="single" w:sz="4" w:space="0" w:color="auto"/>
              <w:bottom w:val="single" w:sz="4" w:space="0" w:color="auto"/>
              <w:right w:val="single" w:sz="4" w:space="0" w:color="auto"/>
            </w:tcBorders>
            <w:vAlign w:val="center"/>
          </w:tcPr>
          <w:p w14:paraId="5BDA569E" w14:textId="77777777" w:rsidR="003069A9" w:rsidRPr="003069A9" w:rsidRDefault="003069A9" w:rsidP="00E33447">
            <w:pPr>
              <w:widowControl w:val="0"/>
              <w:ind w:left="-57" w:right="-57"/>
              <w:jc w:val="center"/>
            </w:pPr>
            <w:r w:rsidRPr="003069A9">
              <w:t xml:space="preserve">Полифункциональный, </w:t>
            </w:r>
          </w:p>
          <w:p w14:paraId="5BDA569F" w14:textId="77777777" w:rsidR="003069A9" w:rsidRPr="003069A9" w:rsidRDefault="003069A9" w:rsidP="00E33447">
            <w:pPr>
              <w:widowControl w:val="0"/>
              <w:ind w:left="-57" w:right="-57"/>
              <w:jc w:val="center"/>
            </w:pPr>
            <w:r w:rsidRPr="003069A9">
              <w:t>в том числе:</w:t>
            </w:r>
          </w:p>
          <w:p w14:paraId="5BDA56A0" w14:textId="77777777" w:rsidR="003069A9" w:rsidRPr="003069A9" w:rsidRDefault="003069A9" w:rsidP="00E33447">
            <w:pPr>
              <w:widowControl w:val="0"/>
              <w:ind w:left="-57" w:right="-57"/>
              <w:jc w:val="center"/>
            </w:pPr>
            <w:r w:rsidRPr="003069A9">
              <w:t xml:space="preserve">региональный (областной), </w:t>
            </w:r>
          </w:p>
          <w:p w14:paraId="5BDA56A1" w14:textId="77777777" w:rsidR="003069A9" w:rsidRPr="003069A9" w:rsidRDefault="003069A9" w:rsidP="00E33447">
            <w:pPr>
              <w:widowControl w:val="0"/>
              <w:ind w:left="-57" w:right="-57"/>
              <w:jc w:val="center"/>
            </w:pPr>
            <w:r w:rsidRPr="003069A9">
              <w:t xml:space="preserve">межрайонный, </w:t>
            </w:r>
          </w:p>
          <w:p w14:paraId="5BDA56A2" w14:textId="77777777" w:rsidR="003069A9" w:rsidRPr="003069A9" w:rsidRDefault="003069A9" w:rsidP="00E33447">
            <w:pPr>
              <w:widowControl w:val="0"/>
              <w:ind w:left="-57" w:right="-57"/>
              <w:jc w:val="center"/>
            </w:pPr>
            <w:r w:rsidRPr="003069A9">
              <w:t xml:space="preserve">общегородской </w:t>
            </w:r>
          </w:p>
        </w:tc>
      </w:tr>
    </w:tbl>
    <w:p w14:paraId="5BDA56A4" w14:textId="77777777" w:rsidR="003069A9" w:rsidRPr="003069A9" w:rsidRDefault="003069A9" w:rsidP="00E33447">
      <w:pPr>
        <w:widowControl w:val="0"/>
        <w:ind w:firstLine="720"/>
        <w:jc w:val="both"/>
      </w:pPr>
    </w:p>
    <w:p w14:paraId="5BDA56A5" w14:textId="77777777" w:rsidR="003069A9" w:rsidRPr="003069A9" w:rsidRDefault="003069A9" w:rsidP="00E33447">
      <w:pPr>
        <w:widowControl w:val="0"/>
        <w:ind w:firstLine="720"/>
        <w:jc w:val="both"/>
      </w:pPr>
      <w:r w:rsidRPr="003069A9">
        <w:t>Историко-культурное значение определяется наличием объектов культурного наследия (памятников истории и культуры) федерального, регионального и местного значения, а также наличием статуса исторического поселения.</w:t>
      </w:r>
    </w:p>
    <w:p w14:paraId="5BDA56A6" w14:textId="77777777" w:rsidR="003069A9" w:rsidRPr="003069A9" w:rsidRDefault="003069A9" w:rsidP="00E33447">
      <w:pPr>
        <w:widowControl w:val="0"/>
        <w:ind w:firstLine="720"/>
        <w:jc w:val="both"/>
        <w:rPr>
          <w:spacing w:val="-2"/>
        </w:rPr>
      </w:pPr>
      <w:r w:rsidRPr="003069A9">
        <w:rPr>
          <w:spacing w:val="-2"/>
        </w:rPr>
        <w:t xml:space="preserve">Историко-культурный потенциал города Иванова приведен в таблице </w:t>
      </w:r>
      <w:r w:rsidR="00E33447">
        <w:rPr>
          <w:spacing w:val="-2"/>
        </w:rPr>
        <w:t>2</w:t>
      </w:r>
      <w:r w:rsidR="00C6655F">
        <w:rPr>
          <w:spacing w:val="-2"/>
        </w:rPr>
        <w:t>2</w:t>
      </w:r>
      <w:r w:rsidR="00E33447">
        <w:rPr>
          <w:spacing w:val="-2"/>
        </w:rPr>
        <w:t>.</w:t>
      </w:r>
      <w:r w:rsidR="00C6655F">
        <w:rPr>
          <w:spacing w:val="-2"/>
        </w:rPr>
        <w:t>1.</w:t>
      </w:r>
      <w:r w:rsidRPr="003069A9">
        <w:rPr>
          <w:spacing w:val="-2"/>
        </w:rPr>
        <w:t>3.</w:t>
      </w:r>
    </w:p>
    <w:p w14:paraId="5BDA56A7" w14:textId="77777777" w:rsidR="003069A9" w:rsidRPr="003069A9" w:rsidRDefault="003069A9" w:rsidP="00E33447">
      <w:pPr>
        <w:widowControl w:val="0"/>
        <w:ind w:firstLine="720"/>
        <w:jc w:val="right"/>
      </w:pPr>
      <w:r w:rsidRPr="003069A9">
        <w:lastRenderedPageBreak/>
        <w:t xml:space="preserve">Таблица </w:t>
      </w:r>
      <w:r w:rsidR="00E33447">
        <w:t>2</w:t>
      </w:r>
      <w:r w:rsidR="00C6655F">
        <w:t>2.1</w:t>
      </w:r>
      <w:r w:rsidR="00E33447">
        <w:t>.</w:t>
      </w:r>
      <w:r w:rsidRPr="003069A9">
        <w:t>3</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1808"/>
        <w:gridCol w:w="1933"/>
        <w:gridCol w:w="1895"/>
        <w:gridCol w:w="2322"/>
      </w:tblGrid>
      <w:tr w:rsidR="003069A9" w:rsidRPr="003069A9" w14:paraId="5BDA56AE" w14:textId="77777777" w:rsidTr="00E33447">
        <w:trPr>
          <w:jc w:val="center"/>
        </w:trPr>
        <w:tc>
          <w:tcPr>
            <w:tcW w:w="2064" w:type="dxa"/>
            <w:vMerge w:val="restart"/>
            <w:tcBorders>
              <w:top w:val="single" w:sz="4" w:space="0" w:color="auto"/>
              <w:left w:val="single" w:sz="4" w:space="0" w:color="auto"/>
              <w:bottom w:val="single" w:sz="4" w:space="0" w:color="auto"/>
              <w:right w:val="single" w:sz="4" w:space="0" w:color="auto"/>
            </w:tcBorders>
            <w:vAlign w:val="center"/>
          </w:tcPr>
          <w:p w14:paraId="5BDA56A8" w14:textId="77777777" w:rsidR="003069A9" w:rsidRPr="003069A9" w:rsidRDefault="003069A9" w:rsidP="00E33447">
            <w:pPr>
              <w:widowControl w:val="0"/>
              <w:jc w:val="center"/>
              <w:rPr>
                <w:b/>
                <w:spacing w:val="-2"/>
              </w:rPr>
            </w:pPr>
            <w:r w:rsidRPr="003069A9">
              <w:rPr>
                <w:b/>
                <w:spacing w:val="-2"/>
              </w:rPr>
              <w:t>Наименование</w:t>
            </w:r>
          </w:p>
          <w:p w14:paraId="5BDA56A9" w14:textId="77777777" w:rsidR="003069A9" w:rsidRPr="003069A9" w:rsidRDefault="003069A9" w:rsidP="00E33447">
            <w:pPr>
              <w:widowControl w:val="0"/>
              <w:jc w:val="center"/>
              <w:rPr>
                <w:b/>
                <w:spacing w:val="-2"/>
              </w:rPr>
            </w:pPr>
            <w:r w:rsidRPr="003069A9">
              <w:rPr>
                <w:b/>
                <w:spacing w:val="-2"/>
              </w:rPr>
              <w:t>городского</w:t>
            </w:r>
          </w:p>
          <w:p w14:paraId="5BDA56AA" w14:textId="77777777" w:rsidR="003069A9" w:rsidRPr="003069A9" w:rsidRDefault="003069A9" w:rsidP="00E33447">
            <w:pPr>
              <w:widowControl w:val="0"/>
              <w:jc w:val="center"/>
              <w:rPr>
                <w:b/>
                <w:spacing w:val="-2"/>
              </w:rPr>
            </w:pPr>
            <w:r w:rsidRPr="003069A9">
              <w:rPr>
                <w:b/>
                <w:spacing w:val="-2"/>
              </w:rPr>
              <w:t>округа</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14:paraId="5BDA56AB" w14:textId="77777777" w:rsidR="003069A9" w:rsidRPr="003069A9" w:rsidRDefault="003069A9" w:rsidP="00E33447">
            <w:pPr>
              <w:widowControl w:val="0"/>
              <w:jc w:val="center"/>
              <w:rPr>
                <w:b/>
                <w:spacing w:val="-2"/>
              </w:rPr>
            </w:pPr>
            <w:r w:rsidRPr="003069A9">
              <w:rPr>
                <w:b/>
                <w:spacing w:val="-2"/>
              </w:rPr>
              <w:t>Статус</w:t>
            </w:r>
          </w:p>
          <w:p w14:paraId="5BDA56AC" w14:textId="77777777" w:rsidR="003069A9" w:rsidRPr="003069A9" w:rsidRDefault="003069A9" w:rsidP="00E33447">
            <w:pPr>
              <w:widowControl w:val="0"/>
              <w:jc w:val="center"/>
              <w:rPr>
                <w:b/>
                <w:spacing w:val="-2"/>
              </w:rPr>
            </w:pPr>
            <w:r w:rsidRPr="003069A9">
              <w:rPr>
                <w:b/>
                <w:spacing w:val="-2"/>
              </w:rPr>
              <w:t>исторического поселения *</w:t>
            </w:r>
          </w:p>
        </w:tc>
        <w:tc>
          <w:tcPr>
            <w:tcW w:w="6150" w:type="dxa"/>
            <w:gridSpan w:val="3"/>
            <w:tcBorders>
              <w:top w:val="single" w:sz="4" w:space="0" w:color="auto"/>
              <w:left w:val="single" w:sz="4" w:space="0" w:color="auto"/>
              <w:bottom w:val="single" w:sz="4" w:space="0" w:color="auto"/>
              <w:right w:val="single" w:sz="4" w:space="0" w:color="auto"/>
            </w:tcBorders>
            <w:vAlign w:val="center"/>
          </w:tcPr>
          <w:p w14:paraId="5BDA56AD" w14:textId="77777777" w:rsidR="003069A9" w:rsidRPr="003069A9" w:rsidRDefault="003069A9" w:rsidP="00E33447">
            <w:pPr>
              <w:widowControl w:val="0"/>
              <w:jc w:val="center"/>
              <w:rPr>
                <w:b/>
              </w:rPr>
            </w:pPr>
            <w:r w:rsidRPr="003069A9">
              <w:rPr>
                <w:b/>
              </w:rPr>
              <w:t>Наличие объектов культурного наследия, в том числе:</w:t>
            </w:r>
          </w:p>
        </w:tc>
      </w:tr>
      <w:tr w:rsidR="003069A9" w:rsidRPr="003069A9" w14:paraId="5BDA56B8" w14:textId="77777777" w:rsidTr="00E33447">
        <w:trPr>
          <w:trHeight w:val="269"/>
          <w:jc w:val="center"/>
        </w:trPr>
        <w:tc>
          <w:tcPr>
            <w:tcW w:w="2064" w:type="dxa"/>
            <w:vMerge/>
            <w:tcBorders>
              <w:top w:val="single" w:sz="4" w:space="0" w:color="auto"/>
              <w:left w:val="single" w:sz="4" w:space="0" w:color="auto"/>
              <w:bottom w:val="single" w:sz="4" w:space="0" w:color="auto"/>
              <w:right w:val="single" w:sz="4" w:space="0" w:color="auto"/>
            </w:tcBorders>
            <w:vAlign w:val="center"/>
          </w:tcPr>
          <w:p w14:paraId="5BDA56AF" w14:textId="77777777" w:rsidR="003069A9" w:rsidRPr="003069A9" w:rsidRDefault="003069A9" w:rsidP="00E33447">
            <w:pPr>
              <w:widowControl w:val="0"/>
              <w:jc w:val="center"/>
              <w:rPr>
                <w:b/>
              </w:rPr>
            </w:pPr>
          </w:p>
        </w:tc>
        <w:tc>
          <w:tcPr>
            <w:tcW w:w="1808" w:type="dxa"/>
            <w:vMerge/>
            <w:tcBorders>
              <w:top w:val="single" w:sz="4" w:space="0" w:color="auto"/>
              <w:left w:val="single" w:sz="4" w:space="0" w:color="auto"/>
              <w:bottom w:val="single" w:sz="4" w:space="0" w:color="auto"/>
              <w:right w:val="single" w:sz="4" w:space="0" w:color="auto"/>
            </w:tcBorders>
            <w:vAlign w:val="center"/>
          </w:tcPr>
          <w:p w14:paraId="5BDA56B0" w14:textId="77777777" w:rsidR="003069A9" w:rsidRPr="003069A9" w:rsidRDefault="003069A9" w:rsidP="00E33447">
            <w:pPr>
              <w:widowControl w:val="0"/>
              <w:jc w:val="center"/>
              <w:rPr>
                <w:b/>
              </w:rPr>
            </w:pPr>
          </w:p>
        </w:tc>
        <w:tc>
          <w:tcPr>
            <w:tcW w:w="1933" w:type="dxa"/>
            <w:tcBorders>
              <w:top w:val="single" w:sz="4" w:space="0" w:color="auto"/>
              <w:left w:val="single" w:sz="4" w:space="0" w:color="auto"/>
              <w:bottom w:val="single" w:sz="4" w:space="0" w:color="auto"/>
              <w:right w:val="single" w:sz="4" w:space="0" w:color="auto"/>
            </w:tcBorders>
            <w:vAlign w:val="center"/>
          </w:tcPr>
          <w:p w14:paraId="5BDA56B1" w14:textId="77777777" w:rsidR="003069A9" w:rsidRPr="003069A9" w:rsidRDefault="003069A9" w:rsidP="00E33447">
            <w:pPr>
              <w:widowControl w:val="0"/>
              <w:jc w:val="center"/>
              <w:rPr>
                <w:b/>
              </w:rPr>
            </w:pPr>
            <w:r w:rsidRPr="003069A9">
              <w:rPr>
                <w:b/>
              </w:rPr>
              <w:t>федерального</w:t>
            </w:r>
          </w:p>
          <w:p w14:paraId="5BDA56B2" w14:textId="77777777" w:rsidR="003069A9" w:rsidRPr="003069A9" w:rsidRDefault="003069A9" w:rsidP="00E33447">
            <w:pPr>
              <w:widowControl w:val="0"/>
              <w:jc w:val="center"/>
              <w:rPr>
                <w:b/>
              </w:rPr>
            </w:pPr>
            <w:r w:rsidRPr="003069A9">
              <w:rPr>
                <w:b/>
              </w:rPr>
              <w:t>значения</w:t>
            </w:r>
          </w:p>
        </w:tc>
        <w:tc>
          <w:tcPr>
            <w:tcW w:w="1895" w:type="dxa"/>
            <w:tcBorders>
              <w:top w:val="single" w:sz="4" w:space="0" w:color="auto"/>
              <w:left w:val="single" w:sz="4" w:space="0" w:color="auto"/>
              <w:bottom w:val="single" w:sz="4" w:space="0" w:color="auto"/>
              <w:right w:val="single" w:sz="4" w:space="0" w:color="auto"/>
            </w:tcBorders>
            <w:vAlign w:val="center"/>
          </w:tcPr>
          <w:p w14:paraId="5BDA56B3" w14:textId="77777777" w:rsidR="003069A9" w:rsidRPr="003069A9" w:rsidRDefault="003069A9" w:rsidP="00E33447">
            <w:pPr>
              <w:widowControl w:val="0"/>
              <w:jc w:val="center"/>
              <w:rPr>
                <w:b/>
              </w:rPr>
            </w:pPr>
            <w:r w:rsidRPr="003069A9">
              <w:rPr>
                <w:b/>
              </w:rPr>
              <w:t>регионального</w:t>
            </w:r>
          </w:p>
          <w:p w14:paraId="5BDA56B4" w14:textId="77777777" w:rsidR="003069A9" w:rsidRPr="003069A9" w:rsidRDefault="003069A9" w:rsidP="00E33447">
            <w:pPr>
              <w:widowControl w:val="0"/>
              <w:jc w:val="center"/>
              <w:rPr>
                <w:b/>
              </w:rPr>
            </w:pPr>
            <w:r w:rsidRPr="003069A9">
              <w:rPr>
                <w:b/>
              </w:rPr>
              <w:t>значения</w:t>
            </w:r>
          </w:p>
        </w:tc>
        <w:tc>
          <w:tcPr>
            <w:tcW w:w="2322" w:type="dxa"/>
            <w:tcBorders>
              <w:top w:val="single" w:sz="4" w:space="0" w:color="auto"/>
              <w:left w:val="single" w:sz="4" w:space="0" w:color="auto"/>
              <w:bottom w:val="single" w:sz="4" w:space="0" w:color="auto"/>
              <w:right w:val="single" w:sz="4" w:space="0" w:color="auto"/>
            </w:tcBorders>
            <w:vAlign w:val="center"/>
          </w:tcPr>
          <w:p w14:paraId="5BDA56B5" w14:textId="77777777" w:rsidR="003069A9" w:rsidRPr="003069A9" w:rsidRDefault="003069A9" w:rsidP="00E33447">
            <w:pPr>
              <w:widowControl w:val="0"/>
              <w:jc w:val="center"/>
              <w:rPr>
                <w:b/>
              </w:rPr>
            </w:pPr>
            <w:r w:rsidRPr="003069A9">
              <w:rPr>
                <w:b/>
              </w:rPr>
              <w:t>местного</w:t>
            </w:r>
          </w:p>
          <w:p w14:paraId="5BDA56B6" w14:textId="77777777" w:rsidR="003069A9" w:rsidRPr="003069A9" w:rsidRDefault="003069A9" w:rsidP="00E33447">
            <w:pPr>
              <w:widowControl w:val="0"/>
              <w:jc w:val="center"/>
              <w:rPr>
                <w:b/>
              </w:rPr>
            </w:pPr>
            <w:r w:rsidRPr="003069A9">
              <w:rPr>
                <w:b/>
              </w:rPr>
              <w:t>(муниципального)</w:t>
            </w:r>
          </w:p>
          <w:p w14:paraId="5BDA56B7" w14:textId="77777777" w:rsidR="003069A9" w:rsidRPr="003069A9" w:rsidRDefault="003069A9" w:rsidP="00E33447">
            <w:pPr>
              <w:widowControl w:val="0"/>
              <w:jc w:val="center"/>
              <w:rPr>
                <w:b/>
              </w:rPr>
            </w:pPr>
            <w:r w:rsidRPr="003069A9">
              <w:rPr>
                <w:b/>
              </w:rPr>
              <w:t>значения</w:t>
            </w:r>
          </w:p>
        </w:tc>
      </w:tr>
      <w:tr w:rsidR="003069A9" w:rsidRPr="003069A9" w14:paraId="5BDA56BE" w14:textId="77777777" w:rsidTr="00E33447">
        <w:trPr>
          <w:trHeight w:val="312"/>
          <w:jc w:val="center"/>
        </w:trPr>
        <w:tc>
          <w:tcPr>
            <w:tcW w:w="2064" w:type="dxa"/>
            <w:tcBorders>
              <w:top w:val="single" w:sz="4" w:space="0" w:color="auto"/>
              <w:left w:val="single" w:sz="4" w:space="0" w:color="auto"/>
              <w:bottom w:val="single" w:sz="4" w:space="0" w:color="auto"/>
              <w:right w:val="single" w:sz="4" w:space="0" w:color="auto"/>
            </w:tcBorders>
            <w:vAlign w:val="center"/>
          </w:tcPr>
          <w:p w14:paraId="5BDA56B9" w14:textId="77777777" w:rsidR="003069A9" w:rsidRPr="003069A9" w:rsidRDefault="003069A9" w:rsidP="00E33447">
            <w:pPr>
              <w:widowControl w:val="0"/>
              <w:jc w:val="center"/>
            </w:pPr>
            <w:r w:rsidRPr="003069A9">
              <w:t>Город Иваново</w:t>
            </w:r>
          </w:p>
        </w:tc>
        <w:tc>
          <w:tcPr>
            <w:tcW w:w="1808" w:type="dxa"/>
            <w:tcBorders>
              <w:top w:val="single" w:sz="4" w:space="0" w:color="auto"/>
              <w:left w:val="single" w:sz="4" w:space="0" w:color="auto"/>
              <w:bottom w:val="single" w:sz="4" w:space="0" w:color="auto"/>
              <w:right w:val="single" w:sz="4" w:space="0" w:color="auto"/>
            </w:tcBorders>
            <w:vAlign w:val="center"/>
          </w:tcPr>
          <w:p w14:paraId="5BDA56BA" w14:textId="77777777" w:rsidR="003069A9" w:rsidRPr="003069A9" w:rsidRDefault="003069A9" w:rsidP="00E33447">
            <w:pPr>
              <w:widowControl w:val="0"/>
              <w:jc w:val="center"/>
            </w:pPr>
            <w:r w:rsidRPr="003069A9">
              <w:t>-</w:t>
            </w:r>
          </w:p>
        </w:tc>
        <w:tc>
          <w:tcPr>
            <w:tcW w:w="1933" w:type="dxa"/>
            <w:tcBorders>
              <w:top w:val="single" w:sz="4" w:space="0" w:color="auto"/>
              <w:left w:val="single" w:sz="4" w:space="0" w:color="auto"/>
              <w:bottom w:val="single" w:sz="4" w:space="0" w:color="auto"/>
              <w:right w:val="single" w:sz="4" w:space="0" w:color="auto"/>
            </w:tcBorders>
            <w:vAlign w:val="center"/>
          </w:tcPr>
          <w:p w14:paraId="5BDA56BB" w14:textId="77777777" w:rsidR="003069A9" w:rsidRPr="003069A9" w:rsidRDefault="003069A9" w:rsidP="00E33447">
            <w:pPr>
              <w:widowControl w:val="0"/>
              <w:jc w:val="center"/>
            </w:pPr>
            <w:r w:rsidRPr="003069A9">
              <w:t>+</w:t>
            </w:r>
          </w:p>
        </w:tc>
        <w:tc>
          <w:tcPr>
            <w:tcW w:w="1895" w:type="dxa"/>
            <w:tcBorders>
              <w:top w:val="single" w:sz="4" w:space="0" w:color="auto"/>
              <w:left w:val="single" w:sz="4" w:space="0" w:color="auto"/>
              <w:bottom w:val="single" w:sz="4" w:space="0" w:color="auto"/>
              <w:right w:val="single" w:sz="4" w:space="0" w:color="auto"/>
            </w:tcBorders>
            <w:vAlign w:val="center"/>
          </w:tcPr>
          <w:p w14:paraId="5BDA56BC" w14:textId="77777777" w:rsidR="003069A9" w:rsidRPr="003069A9" w:rsidRDefault="003069A9" w:rsidP="00E33447">
            <w:pPr>
              <w:widowControl w:val="0"/>
              <w:jc w:val="center"/>
            </w:pPr>
            <w:r w:rsidRPr="003069A9">
              <w:t>+</w:t>
            </w:r>
          </w:p>
        </w:tc>
        <w:tc>
          <w:tcPr>
            <w:tcW w:w="2322" w:type="dxa"/>
            <w:tcBorders>
              <w:top w:val="single" w:sz="4" w:space="0" w:color="auto"/>
              <w:left w:val="single" w:sz="4" w:space="0" w:color="auto"/>
              <w:bottom w:val="single" w:sz="4" w:space="0" w:color="auto"/>
              <w:right w:val="single" w:sz="4" w:space="0" w:color="auto"/>
            </w:tcBorders>
            <w:vAlign w:val="center"/>
          </w:tcPr>
          <w:p w14:paraId="5BDA56BD" w14:textId="77777777" w:rsidR="003069A9" w:rsidRPr="003069A9" w:rsidRDefault="003069A9" w:rsidP="00E33447">
            <w:pPr>
              <w:widowControl w:val="0"/>
              <w:jc w:val="center"/>
            </w:pPr>
            <w:r w:rsidRPr="003069A9">
              <w:t>+</w:t>
            </w:r>
          </w:p>
        </w:tc>
      </w:tr>
    </w:tbl>
    <w:p w14:paraId="5BDA56BF" w14:textId="45088965" w:rsidR="003069A9" w:rsidRPr="007345C9" w:rsidRDefault="003069A9" w:rsidP="00E33447">
      <w:pPr>
        <w:widowControl w:val="0"/>
        <w:ind w:firstLine="709"/>
        <w:jc w:val="both"/>
      </w:pPr>
      <w:r w:rsidRPr="003069A9">
        <w:rPr>
          <w:kern w:val="36"/>
        </w:rPr>
        <w:t xml:space="preserve">* </w:t>
      </w:r>
      <w:r w:rsidRPr="007345C9">
        <w:rPr>
          <w:kern w:val="36"/>
        </w:rPr>
        <w:t xml:space="preserve">В соответствии с </w:t>
      </w:r>
      <w:r w:rsidR="007345C9">
        <w:rPr>
          <w:kern w:val="36"/>
        </w:rPr>
        <w:t>п</w:t>
      </w:r>
      <w:r w:rsidRPr="007345C9">
        <w:rPr>
          <w:kern w:val="36"/>
        </w:rPr>
        <w:t xml:space="preserve">риказом Министерства культуры Российской Федерации и Министерства регионального развития Российской Федерации от 29.07.2010 № 418/339 </w:t>
      </w:r>
      <w:r w:rsidR="00BC15EA" w:rsidRPr="007345C9">
        <w:rPr>
          <w:kern w:val="36"/>
        </w:rPr>
        <w:t xml:space="preserve">                       </w:t>
      </w:r>
      <w:r w:rsidRPr="007345C9">
        <w:rPr>
          <w:kern w:val="36"/>
        </w:rPr>
        <w:t>«Об утверждении перечня исторических поселений».</w:t>
      </w:r>
    </w:p>
    <w:p w14:paraId="5BDA56C0" w14:textId="77777777" w:rsidR="003069A9" w:rsidRPr="003069A9" w:rsidRDefault="003069A9" w:rsidP="00E33447">
      <w:pPr>
        <w:widowControl w:val="0"/>
        <w:tabs>
          <w:tab w:val="left" w:pos="8732"/>
        </w:tabs>
        <w:autoSpaceDE w:val="0"/>
        <w:autoSpaceDN w:val="0"/>
        <w:adjustRightInd w:val="0"/>
        <w:ind w:firstLine="709"/>
        <w:jc w:val="both"/>
      </w:pPr>
    </w:p>
    <w:p w14:paraId="5BDA56C1" w14:textId="77777777" w:rsidR="003069A9" w:rsidRPr="003069A9" w:rsidRDefault="003069A9" w:rsidP="00E33447">
      <w:pPr>
        <w:widowControl w:val="0"/>
        <w:ind w:firstLine="709"/>
        <w:jc w:val="both"/>
      </w:pPr>
      <w:r w:rsidRPr="003069A9">
        <w:t>Территория городского округа Иваново общей площадью 104,84 км</w:t>
      </w:r>
      <w:r w:rsidRPr="003069A9">
        <w:rPr>
          <w:vertAlign w:val="superscript"/>
        </w:rPr>
        <w:t>2</w:t>
      </w:r>
      <w:r w:rsidRPr="003069A9">
        <w:t>, делится на 4 административных района: Фрунзенский, Октябрьский, Советский и Ленинский.</w:t>
      </w:r>
    </w:p>
    <w:p w14:paraId="5BDA56C2" w14:textId="77777777" w:rsidR="003069A9" w:rsidRPr="003069A9" w:rsidRDefault="003069A9" w:rsidP="00E33447">
      <w:pPr>
        <w:widowControl w:val="0"/>
        <w:ind w:firstLine="709"/>
        <w:jc w:val="both"/>
      </w:pPr>
      <w:r w:rsidRPr="003069A9">
        <w:rPr>
          <w:b/>
          <w:bCs/>
        </w:rPr>
        <w:t>Фрунзенский район</w:t>
      </w:r>
      <w:r w:rsidRPr="003069A9">
        <w:rPr>
          <w:bCs/>
        </w:rPr>
        <w:t xml:space="preserve"> – </w:t>
      </w:r>
      <w:r w:rsidRPr="003069A9">
        <w:t xml:space="preserve">административный район города Иванова, расположен в центральной и западной частях города. Граничит с Ленинским районом. От Октябрьского района его отделяет река Уводь. </w:t>
      </w:r>
    </w:p>
    <w:p w14:paraId="5BDA56C3" w14:textId="77777777" w:rsidR="003069A9" w:rsidRPr="003069A9" w:rsidRDefault="003069A9" w:rsidP="00E33447">
      <w:pPr>
        <w:widowControl w:val="0"/>
        <w:ind w:firstLine="709"/>
        <w:jc w:val="both"/>
      </w:pPr>
      <w:r w:rsidRPr="003069A9">
        <w:t xml:space="preserve">Численность населения района на 01.01.2014 составила 110,6 тыс. человек. </w:t>
      </w:r>
    </w:p>
    <w:p w14:paraId="5BDA56C4" w14:textId="77777777" w:rsidR="003069A9" w:rsidRPr="003069A9" w:rsidRDefault="003069A9" w:rsidP="00E33447">
      <w:pPr>
        <w:ind w:firstLine="709"/>
        <w:jc w:val="both"/>
      </w:pPr>
      <w:r w:rsidRPr="003069A9">
        <w:t>Жилищный фонд западной части района, отделенной от основной его территории железной дорогой, представлен усадебной жилой застройкой (Курьяново) и частично жилой застройкой (Балино). Восточнее железной дороги и севернее улицы Парижской Коммуны, между двумя промышленно-коммунальными районами: на севере – Северо-Приуводьским, а на юге – Западным, расположен большой район усадебной застройки. Южнее улицы Парижской Коммуны находится еще один большой район с усадебной застройкой. На юго-западе Фрунзенского района расположен большой промышленно-коммунальный район.</w:t>
      </w:r>
    </w:p>
    <w:p w14:paraId="5BDA56C5" w14:textId="77777777" w:rsidR="003069A9" w:rsidRPr="003069A9" w:rsidRDefault="003069A9" w:rsidP="00E33447">
      <w:pPr>
        <w:widowControl w:val="0"/>
        <w:ind w:firstLine="709"/>
        <w:jc w:val="both"/>
      </w:pPr>
      <w:r w:rsidRPr="003069A9">
        <w:t>На территории района располагается ряд крупных предприятий. В районе расположена широкая сеть социально-культурных объектов: дошкольные, общеобразовательные и лечебные организации. Много предприятий общественного питания, торговли, бытового обслуживания населения.</w:t>
      </w:r>
    </w:p>
    <w:p w14:paraId="5BDA56C6" w14:textId="77777777" w:rsidR="003069A9" w:rsidRPr="003069A9" w:rsidRDefault="003069A9" w:rsidP="00E33447">
      <w:pPr>
        <w:widowControl w:val="0"/>
        <w:ind w:firstLine="709"/>
        <w:jc w:val="both"/>
      </w:pPr>
      <w:r w:rsidRPr="003069A9">
        <w:rPr>
          <w:b/>
          <w:bCs/>
        </w:rPr>
        <w:t>Октябрьский район</w:t>
      </w:r>
      <w:r w:rsidRPr="003069A9">
        <w:t xml:space="preserve"> – административный район города </w:t>
      </w:r>
      <w:hyperlink r:id="rId42" w:tooltip="Иваново" w:history="1">
        <w:r w:rsidRPr="003069A9">
          <w:t>Иванова</w:t>
        </w:r>
      </w:hyperlink>
      <w:r w:rsidRPr="003069A9">
        <w:t xml:space="preserve">, занимает центральную и северную часть города. Граничит с Советским районом. От Фрунзенского и </w:t>
      </w:r>
      <w:r w:rsidRPr="003069A9">
        <w:rPr>
          <w:spacing w:val="-2"/>
        </w:rPr>
        <w:t>Ленинского районов его отделяет река Уводь. В состав района входит местечко Фряньково.</w:t>
      </w:r>
      <w:r w:rsidRPr="003069A9">
        <w:t xml:space="preserve"> </w:t>
      </w:r>
    </w:p>
    <w:p w14:paraId="5BDA56C7" w14:textId="77777777" w:rsidR="003069A9" w:rsidRPr="003069A9" w:rsidRDefault="003069A9" w:rsidP="00E33447">
      <w:pPr>
        <w:widowControl w:val="0"/>
        <w:ind w:firstLine="709"/>
        <w:jc w:val="both"/>
      </w:pPr>
      <w:r w:rsidRPr="003069A9">
        <w:t>Численность населения района на 01.01.2014 составила 88,1 тыс. человек.</w:t>
      </w:r>
    </w:p>
    <w:p w14:paraId="5BDA56C8" w14:textId="57F6D457" w:rsidR="003069A9" w:rsidRPr="003069A9" w:rsidRDefault="003069A9" w:rsidP="00E33447">
      <w:pPr>
        <w:ind w:firstLine="709"/>
        <w:jc w:val="both"/>
      </w:pPr>
      <w:r w:rsidRPr="003069A9">
        <w:t xml:space="preserve">На северо-западе Октябрьского района расположены жилые районы Авдотьино и </w:t>
      </w:r>
      <w:proofErr w:type="gramStart"/>
      <w:r w:rsidRPr="003069A9">
        <w:t>Отрадное</w:t>
      </w:r>
      <w:proofErr w:type="gramEnd"/>
      <w:r w:rsidRPr="003069A9">
        <w:t xml:space="preserve"> с преимущественно усадебной застройкой и промышленные районы Воронниково и Подъельново. На севере района расположен аэродром с большой полосой воздушного подхода, развернутой с северо-запада на юго-восток. Южнее находится поселок Дальний с расположенной рядом промышленно-коммунальной зоной, жилой район с многоэтажной и усадебной застройкой Минеево. Район жилой усадебной и частично капитальной застройки Пустошь-Бор с несколькими крупными промышленными предприятиями отделен от остальной территории города двумя ветками железной дороги с трех сторон. Северная часть центра города представлена преимущественно капитальной многоэтажной застройкой. </w:t>
      </w:r>
    </w:p>
    <w:p w14:paraId="5BDA56C9" w14:textId="77777777" w:rsidR="003069A9" w:rsidRPr="003069A9" w:rsidRDefault="003069A9" w:rsidP="00E33447">
      <w:pPr>
        <w:widowControl w:val="0"/>
        <w:ind w:firstLine="709"/>
        <w:jc w:val="both"/>
      </w:pPr>
      <w:r w:rsidRPr="003069A9">
        <w:t>На территории района располагается ряд крупных предприятий. Развита социальная сфера, представленная поликлиниками, больницами, общеобразовательными организациями, учреждениями культуры.</w:t>
      </w:r>
    </w:p>
    <w:p w14:paraId="5BDA56CA" w14:textId="77777777" w:rsidR="003069A9" w:rsidRPr="003069A9" w:rsidRDefault="003069A9" w:rsidP="00E33447">
      <w:pPr>
        <w:widowControl w:val="0"/>
        <w:ind w:firstLine="709"/>
        <w:jc w:val="both"/>
      </w:pPr>
      <w:r w:rsidRPr="003069A9">
        <w:rPr>
          <w:b/>
        </w:rPr>
        <w:t>Советский район</w:t>
      </w:r>
      <w:r w:rsidRPr="003069A9">
        <w:t xml:space="preserve"> – административный район города Иванова, расположен в восточной части города. Граничит с Октябрьским районом. От Ленинского района его отделяет река Уводь. </w:t>
      </w:r>
    </w:p>
    <w:p w14:paraId="5BDA56CB" w14:textId="77777777" w:rsidR="003069A9" w:rsidRPr="003069A9" w:rsidRDefault="003069A9" w:rsidP="00E33447">
      <w:pPr>
        <w:widowControl w:val="0"/>
        <w:ind w:firstLine="709"/>
        <w:jc w:val="both"/>
      </w:pPr>
      <w:r w:rsidRPr="003069A9">
        <w:t>Численность населения района на 01.01.2014 составила 61,4 тыс. человек.</w:t>
      </w:r>
    </w:p>
    <w:p w14:paraId="5BDA56CC" w14:textId="77777777" w:rsidR="003069A9" w:rsidRPr="003069A9" w:rsidRDefault="003069A9" w:rsidP="00E33447">
      <w:pPr>
        <w:widowControl w:val="0"/>
        <w:ind w:firstLine="709"/>
        <w:jc w:val="both"/>
      </w:pPr>
      <w:r w:rsidRPr="003069A9">
        <w:t>На северо-востоке, отделенный от остальной территории Советского района рекой Талкой и большой железнодорожной зоной станции Иваново-Сортировочная, находится жилой район Афанасово с капитальной малоэтажной и усадебной застройкой.</w:t>
      </w:r>
    </w:p>
    <w:p w14:paraId="5BDA56CD" w14:textId="6DCBA86C" w:rsidR="003069A9" w:rsidRPr="003069A9" w:rsidRDefault="0049042B" w:rsidP="00E33447">
      <w:pPr>
        <w:widowControl w:val="0"/>
        <w:ind w:firstLine="709"/>
        <w:jc w:val="both"/>
      </w:pPr>
      <w:r>
        <w:t>Так</w:t>
      </w:r>
      <w:r w:rsidR="003069A9" w:rsidRPr="003069A9">
        <w:t xml:space="preserve">же на левом берегу реки Уводь в восточной части города находится большой жилой район с усадебной застройкой Котельницы. В южной части он застроен жилыми малоэтажными </w:t>
      </w:r>
      <w:r w:rsidR="003069A9" w:rsidRPr="003069A9">
        <w:lastRenderedPageBreak/>
        <w:t xml:space="preserve">домами, находящимися сейчас в ветхом состоянии. Там находится и промышленный район Соснево, который вместе с Меланжевым комбинатом составляет Восточный промышленно-коммунальный район. На юго-востоке Советского планировочного района расположен район индивидуальной жилой застройки Новая Сластиха. </w:t>
      </w:r>
      <w:r w:rsidR="003069A9" w:rsidRPr="003069A9">
        <w:rPr>
          <w:spacing w:val="-2"/>
        </w:rPr>
        <w:t>На самой юго-восточной оконечности города, за территорией аэродрома ДОСААФ</w:t>
      </w:r>
      <w:r w:rsidR="003069A9" w:rsidRPr="003069A9">
        <w:t xml:space="preserve"> находится ТЭЦ-3 с небольшим жилым микрорайоном с многоэтажной застройкой.</w:t>
      </w:r>
    </w:p>
    <w:p w14:paraId="5BDA56CE" w14:textId="1E22DCAC" w:rsidR="003069A9" w:rsidRPr="003069A9" w:rsidRDefault="003069A9" w:rsidP="00E33447">
      <w:pPr>
        <w:widowControl w:val="0"/>
        <w:ind w:firstLine="709"/>
        <w:jc w:val="both"/>
        <w:rPr>
          <w:b/>
        </w:rPr>
      </w:pPr>
      <w:r w:rsidRPr="003069A9">
        <w:t>Восточнее Шереметьевского проспекта расположена небольшая промышленная зона вместе с железнодорожным вокзалом, а также жилой район Ушаково с преимущественно усадебной</w:t>
      </w:r>
      <w:r w:rsidR="0049042B">
        <w:t xml:space="preserve"> и</w:t>
      </w:r>
      <w:r w:rsidRPr="003069A9">
        <w:t xml:space="preserve"> частично многоэтажной застройкой.</w:t>
      </w:r>
    </w:p>
    <w:p w14:paraId="5BDA56CF" w14:textId="77777777" w:rsidR="003069A9" w:rsidRPr="003069A9" w:rsidRDefault="003069A9" w:rsidP="00E33447">
      <w:pPr>
        <w:widowControl w:val="0"/>
        <w:ind w:firstLine="709"/>
        <w:jc w:val="both"/>
      </w:pPr>
      <w:r w:rsidRPr="003069A9">
        <w:t>На территории района располагается ряд крупных предприятий, Ивановская ТЭЦ-3, железнодорожный узел станции Иваново и другие.</w:t>
      </w:r>
    </w:p>
    <w:p w14:paraId="5BDA56D0" w14:textId="77777777" w:rsidR="003069A9" w:rsidRPr="003069A9" w:rsidRDefault="003069A9" w:rsidP="00E33447">
      <w:pPr>
        <w:widowControl w:val="0"/>
        <w:ind w:firstLine="709"/>
        <w:jc w:val="both"/>
      </w:pPr>
      <w:r w:rsidRPr="003069A9">
        <w:t>В Советском районе сеть социально-культурных объектов представлена общеобразовательными, дошкольными и лечебными организациями, библиотеками. Здесь возведен мемориал Красная Талка со священным Вечным огнем. В его границах находится парк имени Революции 1905 года.</w:t>
      </w:r>
    </w:p>
    <w:p w14:paraId="5BDA56D1" w14:textId="393CB0E9" w:rsidR="003069A9" w:rsidRPr="003069A9" w:rsidRDefault="003069A9" w:rsidP="00E33447">
      <w:pPr>
        <w:widowControl w:val="0"/>
        <w:ind w:firstLine="709"/>
        <w:jc w:val="both"/>
      </w:pPr>
      <w:r w:rsidRPr="003069A9">
        <w:rPr>
          <w:b/>
        </w:rPr>
        <w:t>Ленинский район</w:t>
      </w:r>
      <w:r w:rsidRPr="003069A9">
        <w:t xml:space="preserve"> – административный район города Иванов</w:t>
      </w:r>
      <w:r w:rsidR="0049042B">
        <w:t>а</w:t>
      </w:r>
      <w:r w:rsidRPr="003069A9">
        <w:t xml:space="preserve">, занимает центральную и южную часть города. Граничит с Фрунзенским районом. От Советского и Октябрьского районов его отделяет река Уводь. </w:t>
      </w:r>
    </w:p>
    <w:p w14:paraId="5BDA56D2" w14:textId="77777777" w:rsidR="003069A9" w:rsidRPr="003069A9" w:rsidRDefault="003069A9" w:rsidP="00E33447">
      <w:pPr>
        <w:widowControl w:val="0"/>
        <w:ind w:firstLine="709"/>
        <w:jc w:val="both"/>
      </w:pPr>
      <w:r w:rsidRPr="003069A9">
        <w:t>Численность населения района на 01.01.2014 составила 149,2 тыс. человек.</w:t>
      </w:r>
    </w:p>
    <w:p w14:paraId="5BDA56D3" w14:textId="77777777" w:rsidR="003069A9" w:rsidRPr="003069A9" w:rsidRDefault="003069A9" w:rsidP="00E33447">
      <w:pPr>
        <w:widowControl w:val="0"/>
        <w:ind w:firstLine="709"/>
        <w:jc w:val="both"/>
      </w:pPr>
      <w:r w:rsidRPr="003069A9">
        <w:t>Северную и северо-восточную часть района, примыкающую к реке Уводь, занимает Центрально-Приуводьский промышленный район. Южнее находятся жилые кварталы центра города, преимущественно с многоэтажной и малоэтажной застройкой. Между улицами 1-ой Южной и Генерала Хлебникова расположен жилой район усадебной застройки. Южную часть района занимают кварталы массовой многоэтажной жилой застройки Черемушки и Южный. В юго-восточной части района расположен промышленно-коммунальный район. Там же находится оторванный от основной территории города микрорайон Сухово-Дерябихский.</w:t>
      </w:r>
    </w:p>
    <w:p w14:paraId="5BDA56D4" w14:textId="77777777" w:rsidR="003069A9" w:rsidRPr="0049042B" w:rsidRDefault="003069A9" w:rsidP="00E33447">
      <w:pPr>
        <w:widowControl w:val="0"/>
        <w:ind w:firstLine="709"/>
        <w:jc w:val="both"/>
        <w:rPr>
          <w:color w:val="FF0000"/>
        </w:rPr>
      </w:pPr>
      <w:r w:rsidRPr="003069A9">
        <w:t xml:space="preserve">На территории района располагается ряд крупных предприятий, Администрация города Иванова, Правительство Ивановской области, </w:t>
      </w:r>
      <w:r w:rsidRPr="0049042B">
        <w:rPr>
          <w:color w:val="FF0000"/>
        </w:rPr>
        <w:t>ряд федеральных, государственных и муниципальных учреждений.</w:t>
      </w:r>
    </w:p>
    <w:p w14:paraId="5BDA56D5" w14:textId="77777777" w:rsidR="003069A9" w:rsidRPr="003069A9" w:rsidRDefault="003069A9" w:rsidP="00E33447">
      <w:pPr>
        <w:widowControl w:val="0"/>
        <w:ind w:firstLine="709"/>
        <w:jc w:val="both"/>
      </w:pPr>
      <w:r w:rsidRPr="003069A9">
        <w:t>Развита сеть социально-культурных объектов: общеобразовательные, дошкольные и лечебные организации, библиотеки, музеи, театры, филармония, кинотеатр.</w:t>
      </w:r>
    </w:p>
    <w:p w14:paraId="5BDA56D6" w14:textId="77777777" w:rsidR="003069A9" w:rsidRPr="003069A9" w:rsidRDefault="003069A9" w:rsidP="00E33447">
      <w:pPr>
        <w:widowControl w:val="0"/>
        <w:autoSpaceDE w:val="0"/>
        <w:autoSpaceDN w:val="0"/>
        <w:adjustRightInd w:val="0"/>
        <w:ind w:firstLine="709"/>
        <w:jc w:val="both"/>
        <w:rPr>
          <w:bCs/>
        </w:rPr>
      </w:pPr>
      <w:r w:rsidRPr="003069A9">
        <w:t xml:space="preserve">Общие принципы зонирования территории городского округа следует осуществлять исходя из комплексной оценки жилых районов и функционального использования данных территорий с учетом имеющихся ресурсов (топливно-энергетических, водных, транспортных, рекреационных, трудовых, природных, территориальных), их рационального использования, состояния окружающей среды, развития социально-демографической ситуации и экономической базы муниципального образования. </w:t>
      </w:r>
      <w:r w:rsidRPr="003069A9">
        <w:rPr>
          <w:bCs/>
        </w:rPr>
        <w:t>При этом следует:</w:t>
      </w:r>
    </w:p>
    <w:p w14:paraId="5BDA56D7" w14:textId="77777777" w:rsidR="003069A9" w:rsidRPr="003069A9" w:rsidRDefault="003069A9" w:rsidP="00E33447">
      <w:pPr>
        <w:widowControl w:val="0"/>
        <w:ind w:firstLine="709"/>
        <w:jc w:val="both"/>
        <w:rPr>
          <w:bCs/>
        </w:rPr>
      </w:pPr>
      <w:r w:rsidRPr="003069A9">
        <w:rPr>
          <w:bCs/>
        </w:rPr>
        <w:t>- учитывать роль городского округа в системе расселения, значение в системе формируемых центров обслуживания (полифункционального, в том числе: регионального (областного), межрайонного, общегородского уровня), его историко-культурное значение, туристско-рекреационный потенциал, прогнозируемую численность населения и другие местные особенности;</w:t>
      </w:r>
    </w:p>
    <w:p w14:paraId="5BDA56D8" w14:textId="77777777" w:rsidR="003069A9" w:rsidRPr="003069A9" w:rsidRDefault="003069A9" w:rsidP="00E33447">
      <w:pPr>
        <w:widowControl w:val="0"/>
        <w:tabs>
          <w:tab w:val="left" w:pos="8732"/>
        </w:tabs>
        <w:autoSpaceDE w:val="0"/>
        <w:autoSpaceDN w:val="0"/>
        <w:adjustRightInd w:val="0"/>
        <w:ind w:firstLine="709"/>
        <w:jc w:val="both"/>
      </w:pPr>
      <w:r w:rsidRPr="003069A9">
        <w:t>- определять рациональные пути развития городского округа за счет имеющихся территориальных и других ресурсов, повышения интенсивности использования территорий в границах городского округа за счет развития застроенных территорий, в том числе реконструкции сложившейся застройки;</w:t>
      </w:r>
    </w:p>
    <w:p w14:paraId="5BDA56D9" w14:textId="77777777" w:rsidR="003069A9" w:rsidRPr="003069A9" w:rsidRDefault="003069A9" w:rsidP="00E33447">
      <w:pPr>
        <w:widowControl w:val="0"/>
        <w:tabs>
          <w:tab w:val="left" w:pos="8732"/>
        </w:tabs>
        <w:autoSpaceDE w:val="0"/>
        <w:autoSpaceDN w:val="0"/>
        <w:adjustRightInd w:val="0"/>
        <w:ind w:firstLine="709"/>
        <w:jc w:val="both"/>
      </w:pPr>
      <w:r w:rsidRPr="003069A9">
        <w:t>- учитывать формирование зон опережающего экономического роста и перспективного развития (технопарки, инвестиционные площадки, транспортно-логистические комплексы и другие территории с особым режимом хозяйствования);</w:t>
      </w:r>
    </w:p>
    <w:p w14:paraId="5BDA56DA" w14:textId="77777777" w:rsidR="003069A9" w:rsidRPr="003069A9" w:rsidRDefault="003069A9" w:rsidP="00E33447">
      <w:pPr>
        <w:widowControl w:val="0"/>
        <w:tabs>
          <w:tab w:val="left" w:pos="8732"/>
        </w:tabs>
        <w:autoSpaceDE w:val="0"/>
        <w:autoSpaceDN w:val="0"/>
        <w:adjustRightInd w:val="0"/>
        <w:ind w:firstLine="709"/>
        <w:jc w:val="both"/>
      </w:pPr>
      <w:r w:rsidRPr="003069A9">
        <w:t>- исходить из оценки природно-климатических условий и данных об инженерно-геологических условиях территории;</w:t>
      </w:r>
    </w:p>
    <w:p w14:paraId="5BDA56DB" w14:textId="77777777" w:rsidR="003069A9" w:rsidRPr="003069A9" w:rsidRDefault="003069A9" w:rsidP="00E33447">
      <w:pPr>
        <w:widowControl w:val="0"/>
        <w:tabs>
          <w:tab w:val="left" w:pos="8732"/>
        </w:tabs>
        <w:autoSpaceDE w:val="0"/>
        <w:autoSpaceDN w:val="0"/>
        <w:adjustRightInd w:val="0"/>
        <w:ind w:firstLine="709"/>
        <w:jc w:val="both"/>
      </w:pPr>
      <w:r w:rsidRPr="003069A9">
        <w:t>- учитывать зоны с особыми условиями использования территории:</w:t>
      </w:r>
    </w:p>
    <w:p w14:paraId="5BDA56DC" w14:textId="77777777" w:rsidR="003069A9" w:rsidRPr="003069A9" w:rsidRDefault="003069A9" w:rsidP="00E33447">
      <w:pPr>
        <w:ind w:left="1106" w:hanging="142"/>
        <w:jc w:val="both"/>
      </w:pPr>
      <w:r w:rsidRPr="003069A9">
        <w:lastRenderedPageBreak/>
        <w:t>- санитарно-защитные зоны предприятий, сооружений и иных объектов;</w:t>
      </w:r>
    </w:p>
    <w:p w14:paraId="5BDA56DD" w14:textId="77777777" w:rsidR="003069A9" w:rsidRPr="003069A9" w:rsidRDefault="003069A9" w:rsidP="00E33447">
      <w:pPr>
        <w:ind w:left="1134" w:hanging="170"/>
        <w:jc w:val="both"/>
      </w:pPr>
      <w:r w:rsidRPr="003069A9">
        <w:t>- санитарные разрывы от автомагистралей, линий железнодорожного транспорта, магистральных трубопроводов, гаражей, автостоянок и иных объектов;</w:t>
      </w:r>
    </w:p>
    <w:p w14:paraId="5BDA56DE" w14:textId="77777777" w:rsidR="003069A9" w:rsidRPr="003069A9" w:rsidRDefault="003069A9" w:rsidP="00E33447">
      <w:pPr>
        <w:ind w:left="1134" w:hanging="170"/>
        <w:jc w:val="both"/>
      </w:pPr>
      <w:r w:rsidRPr="003069A9">
        <w:t>- придорожные полосы вдоль автомобильных дорог вне границ населенных пунктов;</w:t>
      </w:r>
    </w:p>
    <w:p w14:paraId="5BDA56DF" w14:textId="77777777" w:rsidR="003069A9" w:rsidRPr="003069A9" w:rsidRDefault="003069A9" w:rsidP="00E33447">
      <w:pPr>
        <w:ind w:left="1134" w:hanging="170"/>
        <w:jc w:val="both"/>
      </w:pPr>
      <w:r w:rsidRPr="003069A9">
        <w:t>- полосы воздушных подходов аэродромов, районы аэродромов (вертодромов), приаэродромные территории;</w:t>
      </w:r>
    </w:p>
    <w:p w14:paraId="5BDA56E0" w14:textId="77777777" w:rsidR="003069A9" w:rsidRPr="003069A9" w:rsidRDefault="003069A9" w:rsidP="00E33447">
      <w:pPr>
        <w:widowControl w:val="0"/>
        <w:autoSpaceDE w:val="0"/>
        <w:autoSpaceDN w:val="0"/>
        <w:adjustRightInd w:val="0"/>
        <w:ind w:left="1134" w:hanging="170"/>
        <w:jc w:val="both"/>
      </w:pPr>
      <w:r w:rsidRPr="003069A9">
        <w:t>- охранные зоны объектов электросетевого хозяйства, объектов по производству электрической энергии, гидроэнергетических объектов, магистральных трубопроводов, газораспределительных сетей, железных дорог, стационарных пунктов наблюдений за состоянием окружающей природной среды, гидрометеорологических станций, линий и сооружений связи и радиофикации, земель, подвергшихся радиоактивному и химическому загрязнению, особо охраняемых природных территорий;</w:t>
      </w:r>
    </w:p>
    <w:p w14:paraId="5BDA56E1" w14:textId="77777777" w:rsidR="003069A9" w:rsidRPr="003069A9" w:rsidRDefault="003069A9" w:rsidP="00E33447">
      <w:pPr>
        <w:widowControl w:val="0"/>
        <w:tabs>
          <w:tab w:val="num" w:pos="900"/>
        </w:tabs>
        <w:autoSpaceDE w:val="0"/>
        <w:autoSpaceDN w:val="0"/>
        <w:adjustRightInd w:val="0"/>
        <w:ind w:left="1134" w:hanging="170"/>
        <w:jc w:val="both"/>
      </w:pPr>
      <w:r w:rsidRPr="003069A9">
        <w:t>- водоохранные зоны и прибрежные защитные полосы;</w:t>
      </w:r>
    </w:p>
    <w:p w14:paraId="5BDA56E2" w14:textId="77777777" w:rsidR="003069A9" w:rsidRPr="003069A9" w:rsidRDefault="003069A9" w:rsidP="00E33447">
      <w:pPr>
        <w:ind w:left="1134" w:hanging="170"/>
        <w:jc w:val="both"/>
      </w:pPr>
      <w:r w:rsidRPr="003069A9">
        <w:t>- зоны санитарной охраны источников водоснабжения и водопроводов питьевого назначения;</w:t>
      </w:r>
    </w:p>
    <w:p w14:paraId="5BDA56E3" w14:textId="77777777" w:rsidR="003069A9" w:rsidRPr="003069A9" w:rsidRDefault="003069A9" w:rsidP="00E33447">
      <w:pPr>
        <w:ind w:left="1134" w:hanging="170"/>
        <w:jc w:val="both"/>
      </w:pPr>
      <w:r w:rsidRPr="003069A9">
        <w:t>- санитарно-защитная полоса водоводов;</w:t>
      </w:r>
    </w:p>
    <w:p w14:paraId="5BDA56E4" w14:textId="77777777" w:rsidR="003069A9" w:rsidRPr="003069A9" w:rsidRDefault="003069A9" w:rsidP="00E33447">
      <w:pPr>
        <w:ind w:left="1134" w:hanging="170"/>
        <w:jc w:val="both"/>
      </w:pPr>
      <w:r w:rsidRPr="003069A9">
        <w:t>- зоны затопления, подтопления территорий вблизи водных объектов;</w:t>
      </w:r>
    </w:p>
    <w:p w14:paraId="5BDA56E5" w14:textId="77777777" w:rsidR="003069A9" w:rsidRPr="003069A9" w:rsidRDefault="003069A9" w:rsidP="00E33447">
      <w:pPr>
        <w:ind w:left="1134" w:hanging="170"/>
        <w:jc w:val="both"/>
      </w:pPr>
      <w:r w:rsidRPr="003069A9">
        <w:t>- лесопарковые зоны и зеленые зоны;</w:t>
      </w:r>
    </w:p>
    <w:p w14:paraId="5BDA56E6" w14:textId="77777777" w:rsidR="003069A9" w:rsidRPr="003069A9" w:rsidRDefault="003069A9" w:rsidP="00E33447">
      <w:pPr>
        <w:ind w:left="1134" w:hanging="170"/>
        <w:jc w:val="both"/>
      </w:pPr>
      <w:r w:rsidRPr="003069A9">
        <w:t>- зоны охраны объектов культурного наследия (памятников истории и культуры);</w:t>
      </w:r>
    </w:p>
    <w:p w14:paraId="5BDA56E7" w14:textId="77777777" w:rsidR="003069A9" w:rsidRPr="003069A9" w:rsidRDefault="003069A9" w:rsidP="00E33447">
      <w:pPr>
        <w:widowControl w:val="0"/>
        <w:autoSpaceDE w:val="0"/>
        <w:autoSpaceDN w:val="0"/>
        <w:adjustRightInd w:val="0"/>
        <w:ind w:left="1134" w:hanging="170"/>
        <w:jc w:val="both"/>
      </w:pPr>
      <w:r w:rsidRPr="003069A9">
        <w:t>- зоны охраняемых объектов (</w:t>
      </w:r>
      <w:r w:rsidRPr="003069A9">
        <w:rPr>
          <w:bCs/>
        </w:rPr>
        <w:t>здания, строения, сооружения,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w:t>
      </w:r>
      <w:r w:rsidRPr="003069A9">
        <w:t>);</w:t>
      </w:r>
    </w:p>
    <w:p w14:paraId="5BDA56E8" w14:textId="77777777" w:rsidR="003069A9" w:rsidRPr="003069A9" w:rsidRDefault="003069A9" w:rsidP="00E33447">
      <w:pPr>
        <w:widowControl w:val="0"/>
        <w:autoSpaceDE w:val="0"/>
        <w:autoSpaceDN w:val="0"/>
        <w:adjustRightInd w:val="0"/>
        <w:ind w:left="1106" w:hanging="142"/>
        <w:jc w:val="both"/>
      </w:pPr>
      <w:r w:rsidRPr="003069A9">
        <w:t>- режимные территории объектов органов уголовно-исполнительной системы.</w:t>
      </w:r>
    </w:p>
    <w:p w14:paraId="5BDA56E9" w14:textId="1DD21122" w:rsidR="003069A9" w:rsidRPr="003069A9" w:rsidRDefault="003069A9" w:rsidP="00E33447">
      <w:pPr>
        <w:widowControl w:val="0"/>
        <w:ind w:firstLine="709"/>
        <w:jc w:val="both"/>
      </w:pPr>
      <w:proofErr w:type="gramStart"/>
      <w:r w:rsidRPr="003069A9">
        <w:t xml:space="preserve">Обоснование расчетных показателей минимально допустимого уровня обеспеченности объектами и максимально допустимого уровня территориальной доступности таких объектов, содержащихся в </w:t>
      </w:r>
      <w:r w:rsidR="0049042B">
        <w:t>м</w:t>
      </w:r>
      <w:r w:rsidRPr="003069A9">
        <w:t>естных нормативах градостроительного проектирования города Иванова, осуществлялось дифференцированно на 2015 год и на расчетный срок – 2025 год для объектов местного значения, планируемых для отображения в документах территориального планирования (генеральный план городского округа) и документации по планировке территории (проекты планировки, проекты межевания, градостроительные</w:t>
      </w:r>
      <w:proofErr w:type="gramEnd"/>
      <w:r w:rsidRPr="003069A9">
        <w:t xml:space="preserve"> планы земельных участков).</w:t>
      </w:r>
    </w:p>
    <w:p w14:paraId="5BDA56EA" w14:textId="77777777" w:rsidR="00E33447" w:rsidRDefault="00E33447" w:rsidP="00E33447">
      <w:pPr>
        <w:widowControl w:val="0"/>
        <w:jc w:val="center"/>
        <w:rPr>
          <w:b/>
        </w:rPr>
      </w:pPr>
    </w:p>
    <w:p w14:paraId="5BDA56EB" w14:textId="77777777" w:rsidR="00E33447" w:rsidRDefault="00C6655F" w:rsidP="00E33447">
      <w:pPr>
        <w:widowControl w:val="0"/>
        <w:jc w:val="center"/>
        <w:rPr>
          <w:b/>
        </w:rPr>
      </w:pPr>
      <w:r>
        <w:rPr>
          <w:b/>
        </w:rPr>
        <w:t>22</w:t>
      </w:r>
      <w:r w:rsidR="00E33447">
        <w:rPr>
          <w:b/>
        </w:rPr>
        <w:t>.2 Природно-климатические условия города Иванова</w:t>
      </w:r>
    </w:p>
    <w:p w14:paraId="5BDA56EC" w14:textId="77777777" w:rsidR="003069A9" w:rsidRPr="003069A9" w:rsidRDefault="003069A9" w:rsidP="00E33447">
      <w:pPr>
        <w:widowControl w:val="0"/>
        <w:ind w:firstLine="709"/>
        <w:jc w:val="both"/>
      </w:pPr>
    </w:p>
    <w:p w14:paraId="5BDA56ED" w14:textId="77777777" w:rsidR="003069A9" w:rsidRPr="003069A9" w:rsidRDefault="003069A9" w:rsidP="00E33447">
      <w:pPr>
        <w:widowControl w:val="0"/>
        <w:ind w:firstLine="709"/>
        <w:jc w:val="both"/>
      </w:pPr>
      <w:r w:rsidRPr="003069A9">
        <w:t>Для разработки нормативных показателей градостроительного проектирования для города Иванова с учетом природных особенностей приведена природно-климатическая характеристика городского округа по следующим направлениям:</w:t>
      </w:r>
    </w:p>
    <w:p w14:paraId="5BDA56EE" w14:textId="77777777" w:rsidR="003069A9" w:rsidRPr="003069A9" w:rsidRDefault="003069A9" w:rsidP="00502791">
      <w:pPr>
        <w:widowControl w:val="0"/>
        <w:numPr>
          <w:ilvl w:val="0"/>
          <w:numId w:val="7"/>
        </w:numPr>
        <w:ind w:left="993"/>
        <w:jc w:val="both"/>
      </w:pPr>
      <w:r w:rsidRPr="003069A9">
        <w:t>климатические особенности;</w:t>
      </w:r>
    </w:p>
    <w:p w14:paraId="5BDA56EF" w14:textId="75B6AF56" w:rsidR="003069A9" w:rsidRDefault="0049042B" w:rsidP="00502791">
      <w:pPr>
        <w:widowControl w:val="0"/>
        <w:numPr>
          <w:ilvl w:val="0"/>
          <w:numId w:val="7"/>
        </w:numPr>
        <w:ind w:left="993"/>
        <w:jc w:val="both"/>
      </w:pPr>
      <w:r>
        <w:t>опасные природные явления.</w:t>
      </w:r>
    </w:p>
    <w:p w14:paraId="7C717C96" w14:textId="77777777" w:rsidR="0049042B" w:rsidRPr="003069A9" w:rsidRDefault="0049042B" w:rsidP="0049042B">
      <w:pPr>
        <w:widowControl w:val="0"/>
        <w:ind w:left="993"/>
        <w:jc w:val="both"/>
      </w:pPr>
    </w:p>
    <w:p w14:paraId="5BDA56F0" w14:textId="77777777" w:rsidR="003069A9" w:rsidRDefault="003069A9" w:rsidP="00E33447">
      <w:pPr>
        <w:widowControl w:val="0"/>
        <w:jc w:val="center"/>
        <w:rPr>
          <w:b/>
        </w:rPr>
      </w:pPr>
      <w:r w:rsidRPr="003069A9">
        <w:rPr>
          <w:b/>
        </w:rPr>
        <w:t>Климатические особенности</w:t>
      </w:r>
    </w:p>
    <w:p w14:paraId="28C57A8F" w14:textId="77777777" w:rsidR="0049042B" w:rsidRPr="003069A9" w:rsidRDefault="0049042B" w:rsidP="00E33447">
      <w:pPr>
        <w:widowControl w:val="0"/>
        <w:jc w:val="center"/>
        <w:rPr>
          <w:b/>
        </w:rPr>
      </w:pPr>
    </w:p>
    <w:p w14:paraId="5BDA56F1" w14:textId="3AFB815D" w:rsidR="003069A9" w:rsidRPr="003069A9" w:rsidRDefault="003069A9" w:rsidP="00E33447">
      <w:pPr>
        <w:ind w:firstLine="708"/>
        <w:jc w:val="both"/>
      </w:pPr>
      <w:r w:rsidRPr="003069A9">
        <w:t xml:space="preserve">Город Иваново расположен в центре Восточно-Европейской равнины. Территория представляет собой </w:t>
      </w:r>
      <w:proofErr w:type="gramStart"/>
      <w:r w:rsidRPr="003069A9">
        <w:t>полого-волнистую</w:t>
      </w:r>
      <w:proofErr w:type="gramEnd"/>
      <w:r w:rsidRPr="003069A9">
        <w:t>, местами холмистую флювиогляциальную равнину, расчлененную рекой Уводью и ее притоками (реки Харинка и Талка).</w:t>
      </w:r>
    </w:p>
    <w:p w14:paraId="5BDA56F2" w14:textId="77777777" w:rsidR="003069A9" w:rsidRPr="003069A9" w:rsidRDefault="003069A9" w:rsidP="00E33447">
      <w:pPr>
        <w:widowControl w:val="0"/>
        <w:ind w:firstLine="720"/>
        <w:jc w:val="both"/>
      </w:pPr>
      <w:r w:rsidRPr="003069A9">
        <w:t xml:space="preserve">По климатическому районированию территория города Иванова относится к строительно-климатическому району </w:t>
      </w:r>
      <w:r w:rsidRPr="003069A9">
        <w:rPr>
          <w:lang w:val="en-US"/>
        </w:rPr>
        <w:t>II</w:t>
      </w:r>
      <w:r w:rsidRPr="003069A9">
        <w:t>В.</w:t>
      </w:r>
    </w:p>
    <w:p w14:paraId="5BDA56F3" w14:textId="77777777" w:rsidR="003069A9" w:rsidRPr="003069A9" w:rsidRDefault="003069A9" w:rsidP="00E33447">
      <w:pPr>
        <w:widowControl w:val="0"/>
        <w:ind w:firstLine="720"/>
        <w:jc w:val="both"/>
      </w:pPr>
      <w:r w:rsidRPr="003069A9">
        <w:t>Климат города Иванова умеренно-континентальный. Основными климатообразующими факторами являются общая циркуляция атмосферы и солнечная радиация, поступающая на земную поверхность.</w:t>
      </w:r>
    </w:p>
    <w:p w14:paraId="5BDA56F4" w14:textId="77777777" w:rsidR="003069A9" w:rsidRPr="003069A9" w:rsidRDefault="003069A9" w:rsidP="00E33447">
      <w:pPr>
        <w:widowControl w:val="0"/>
        <w:ind w:firstLine="720"/>
        <w:jc w:val="both"/>
      </w:pPr>
      <w:r w:rsidRPr="003069A9">
        <w:t xml:space="preserve">Основной особенностью циркуляции атмосферы является преобладание в течение всего года циклонической деятельности, в результате которой на данной территории господствуют </w:t>
      </w:r>
      <w:r w:rsidRPr="003069A9">
        <w:lastRenderedPageBreak/>
        <w:t>воздушные атлантические массы, насыщенные влагой. В зимний период эти воздушные массы вызывают потепление и снегопады, а в теплый период – похолодание и дожди. В тылу этих циклонов на данную территорию периодически поступают холодные арктические массы воздуха, которые несут сильное похолодание. Южные циклоны обусловливают обильные осадки и сильные ветры. Воздушные массы, поступающие из Средней Азии, несут жаркую сухую погоду.</w:t>
      </w:r>
    </w:p>
    <w:p w14:paraId="5BDA56F5" w14:textId="27F5961F" w:rsidR="003069A9" w:rsidRPr="003069A9" w:rsidRDefault="003069A9" w:rsidP="00E33447">
      <w:pPr>
        <w:widowControl w:val="0"/>
        <w:ind w:firstLine="720"/>
        <w:jc w:val="both"/>
      </w:pPr>
      <w:r w:rsidRPr="003069A9">
        <w:t>Солнечная суммарная радиация, поступающая на территорию города, в среднем за год составляет 86,9 ккал/см</w:t>
      </w:r>
      <w:proofErr w:type="gramStart"/>
      <w:r w:rsidRPr="003069A9">
        <w:rPr>
          <w:vertAlign w:val="superscript"/>
        </w:rPr>
        <w:t>2</w:t>
      </w:r>
      <w:proofErr w:type="gramEnd"/>
      <w:r w:rsidRPr="003069A9">
        <w:t xml:space="preserve"> мин. Суммарная радиация складывается из солнечной прямой радиации на горизонтальную поверхность, составляющая 43,2 ккал/см</w:t>
      </w:r>
      <w:r w:rsidRPr="003069A9">
        <w:rPr>
          <w:vertAlign w:val="superscript"/>
        </w:rPr>
        <w:t>2</w:t>
      </w:r>
      <w:r w:rsidRPr="003069A9">
        <w:t xml:space="preserve"> мин и рассеянной радиации</w:t>
      </w:r>
      <w:r w:rsidR="0049042B">
        <w:t xml:space="preserve">                   </w:t>
      </w:r>
      <w:r w:rsidRPr="003069A9">
        <w:t xml:space="preserve"> (43,7 ккал/см</w:t>
      </w:r>
      <w:r w:rsidRPr="003069A9">
        <w:rPr>
          <w:vertAlign w:val="superscript"/>
        </w:rPr>
        <w:t>2</w:t>
      </w:r>
      <w:r w:rsidRPr="003069A9">
        <w:t xml:space="preserve"> мин.). Продолжительность солнечного сияния в среднем равно 1578 час</w:t>
      </w:r>
      <w:proofErr w:type="gramStart"/>
      <w:r w:rsidR="0049042B">
        <w:t>.</w:t>
      </w:r>
      <w:proofErr w:type="gramEnd"/>
      <w:r w:rsidRPr="003069A9">
        <w:t xml:space="preserve"> </w:t>
      </w:r>
      <w:proofErr w:type="gramStart"/>
      <w:r w:rsidRPr="003069A9">
        <w:t>с</w:t>
      </w:r>
      <w:proofErr w:type="gramEnd"/>
      <w:r w:rsidRPr="003069A9">
        <w:t xml:space="preserve"> максимумом в июне – 267 час. </w:t>
      </w:r>
    </w:p>
    <w:p w14:paraId="5BDA56F6" w14:textId="736A7657" w:rsidR="003069A9" w:rsidRPr="003069A9" w:rsidRDefault="003069A9" w:rsidP="00E33447">
      <w:pPr>
        <w:widowControl w:val="0"/>
        <w:ind w:firstLine="720"/>
        <w:jc w:val="both"/>
      </w:pPr>
      <w:r w:rsidRPr="003069A9">
        <w:t>Зима умеренно-холодная и снежная. Для зимы характерна циклоническая деятельность, которая сопровождается большим количеством осадков и сильным ветром. Оттепели наблюдаются почти ежегодно. Наиболее холодным месяцем зимы является январь со среднемесячной температурой – 11,5 - – 12</w:t>
      </w:r>
      <w:proofErr w:type="gramStart"/>
      <w:r w:rsidRPr="003069A9">
        <w:t xml:space="preserve"> ºС</w:t>
      </w:r>
      <w:proofErr w:type="gramEnd"/>
      <w:r w:rsidRPr="003069A9">
        <w:t xml:space="preserve"> (по данным, опубликованным на официальном сайте Администрации города Иванова http://ivgoradm.ru/history/teritory.htm).</w:t>
      </w:r>
    </w:p>
    <w:p w14:paraId="5BDA56F7" w14:textId="564AD47A" w:rsidR="003069A9" w:rsidRPr="003069A9" w:rsidRDefault="003069A9" w:rsidP="00E33447">
      <w:pPr>
        <w:widowControl w:val="0"/>
        <w:ind w:firstLine="720"/>
        <w:jc w:val="both"/>
      </w:pPr>
      <w:r w:rsidRPr="003069A9">
        <w:t>Летом ослабевает циклоническая деятельность, погода стоит теплая</w:t>
      </w:r>
      <w:r w:rsidR="0049042B">
        <w:t>,</w:t>
      </w:r>
      <w:r w:rsidRPr="003069A9">
        <w:t xml:space="preserve"> иногда жаркая. Для летнего периода характерны кратковременные ливневые дожди и грозы, нередко сопровождаемые шквалом. Западные циклоны приносят дождливую погоду и похолодание. Самым теплым месяцем лета является июль, среднемесячная температура которого составляет +17,5 - +18,7 ºС.</w:t>
      </w:r>
    </w:p>
    <w:p w14:paraId="5BDA56F8" w14:textId="138CEA72" w:rsidR="003069A9" w:rsidRPr="003069A9" w:rsidRDefault="003069A9" w:rsidP="00E33447">
      <w:pPr>
        <w:widowControl w:val="0"/>
        <w:ind w:firstLine="720"/>
        <w:jc w:val="both"/>
      </w:pPr>
      <w:r w:rsidRPr="003069A9">
        <w:t xml:space="preserve">В городе Иванове преобладающее количество осадков (~ 70%) выпадает в теплый период года с апреля по октябрь и составляет в среднем 461 мм. В холодный период года выпадает </w:t>
      </w:r>
      <w:r w:rsidR="0049042B">
        <w:t xml:space="preserve">                 </w:t>
      </w:r>
      <w:r w:rsidRPr="003069A9">
        <w:t>283 мм осадков.</w:t>
      </w:r>
    </w:p>
    <w:p w14:paraId="5BDA56F9" w14:textId="77777777" w:rsidR="003069A9" w:rsidRPr="003069A9" w:rsidRDefault="003069A9" w:rsidP="00E33447">
      <w:pPr>
        <w:widowControl w:val="0"/>
        <w:ind w:firstLine="851"/>
        <w:jc w:val="both"/>
      </w:pPr>
      <w:r w:rsidRPr="003069A9">
        <w:t>На территории города в течение года преобладает ветер южного и юго-западного направлений. В холодный период повторяемость этих направлений наибольшая. Летом ветер неустойчив по направлениям. Среднегодовая скорость ветра равна 3,8 м/с с максимумом в холодный период 4,3 м/с и минимумом в июле-августе – 3 м/с.</w:t>
      </w:r>
    </w:p>
    <w:p w14:paraId="5BDA56FA" w14:textId="5C4C7983" w:rsidR="003069A9" w:rsidRDefault="003069A9" w:rsidP="00E33447">
      <w:pPr>
        <w:widowControl w:val="0"/>
        <w:ind w:firstLine="709"/>
        <w:jc w:val="both"/>
      </w:pPr>
      <w:r w:rsidRPr="003069A9">
        <w:t xml:space="preserve">Суммируя климатические условия (климатический подрайон </w:t>
      </w:r>
      <w:r w:rsidRPr="003069A9">
        <w:rPr>
          <w:lang w:val="en-US"/>
        </w:rPr>
        <w:t>II</w:t>
      </w:r>
      <w:r w:rsidRPr="003069A9">
        <w:t xml:space="preserve">В, температурный режим, осадки и ветровой режим) следует отметить, что все эти факторы находятся во взаимном влиянии с рельефом территории, характером застройки, наличием зеленых зон и водных объектов. </w:t>
      </w:r>
      <w:proofErr w:type="gramStart"/>
      <w:r w:rsidRPr="003069A9">
        <w:t>Все перечисленные факторы учтены при разработке местных нормативов градостроительного проектирования города Иванова с целью обеспечения безопасных и благоприятных условий жизнедеятельности населения (размещение промышленных объектов с учетом розы ветров и рельефа, формирование природного каркаса города с целью создания горизонтального и вертикального воздухообмена, размещение жилой и общественной застройки с учетом регулирования микроклимата и др.).</w:t>
      </w:r>
      <w:proofErr w:type="gramEnd"/>
    </w:p>
    <w:p w14:paraId="0FC62351" w14:textId="77777777" w:rsidR="0049042B" w:rsidRPr="003069A9" w:rsidRDefault="0049042B" w:rsidP="00E33447">
      <w:pPr>
        <w:widowControl w:val="0"/>
        <w:ind w:firstLine="709"/>
        <w:jc w:val="both"/>
      </w:pPr>
    </w:p>
    <w:p w14:paraId="5BDA56FB" w14:textId="77777777" w:rsidR="003069A9" w:rsidRDefault="003069A9" w:rsidP="00E33447">
      <w:pPr>
        <w:widowControl w:val="0"/>
        <w:jc w:val="center"/>
        <w:rPr>
          <w:b/>
        </w:rPr>
      </w:pPr>
      <w:r w:rsidRPr="003069A9">
        <w:rPr>
          <w:b/>
        </w:rPr>
        <w:t>Опасные природные явления</w:t>
      </w:r>
    </w:p>
    <w:p w14:paraId="3F45897B" w14:textId="77777777" w:rsidR="0049042B" w:rsidRPr="003069A9" w:rsidRDefault="0049042B" w:rsidP="00E33447">
      <w:pPr>
        <w:widowControl w:val="0"/>
        <w:jc w:val="center"/>
        <w:rPr>
          <w:b/>
        </w:rPr>
      </w:pPr>
    </w:p>
    <w:p w14:paraId="5BDA56FC" w14:textId="77777777" w:rsidR="003069A9" w:rsidRPr="003069A9" w:rsidRDefault="003069A9" w:rsidP="00E33447">
      <w:pPr>
        <w:widowControl w:val="0"/>
        <w:ind w:firstLine="709"/>
        <w:jc w:val="both"/>
      </w:pPr>
      <w:r w:rsidRPr="003069A9">
        <w:t>В соответствии с классификацией, приведенной в ГОСТ Р 22.0.06-95, на территории города Иванова возможны проявления опасных природных процессов, в том числе: геологические (оврагообразование</w:t>
      </w:r>
      <w:r w:rsidRPr="003069A9">
        <w:rPr>
          <w:bCs/>
        </w:rPr>
        <w:t>, оползни, карст, переработка берегов, пучение</w:t>
      </w:r>
      <w:r w:rsidRPr="003069A9">
        <w:t>), гидрологические (заболачивание, подтопление, затопление в результате половодья, паводка, подмыв береговых склонов,)</w:t>
      </w:r>
      <w:r w:rsidRPr="003069A9">
        <w:rPr>
          <w:bCs/>
        </w:rPr>
        <w:t xml:space="preserve"> и </w:t>
      </w:r>
      <w:r w:rsidRPr="003069A9">
        <w:t>метеорологические (сильный ветер, ливневые дожди, сильные снегопады, мороз, туман, гроза, метель, сильная жара).</w:t>
      </w:r>
    </w:p>
    <w:p w14:paraId="5BDA56FD" w14:textId="7CDE7A9E" w:rsidR="003069A9" w:rsidRPr="003069A9" w:rsidRDefault="003069A9" w:rsidP="00E33447">
      <w:pPr>
        <w:widowControl w:val="0"/>
        <w:ind w:firstLine="709"/>
        <w:jc w:val="both"/>
        <w:rPr>
          <w:spacing w:val="-3"/>
        </w:rPr>
      </w:pPr>
      <w:r w:rsidRPr="003069A9">
        <w:rPr>
          <w:spacing w:val="-3"/>
        </w:rPr>
        <w:t>Основными отрицательными природно-техногенными факторами, осложняющими освоение новых площадей и эксплуатацию застроенной территории</w:t>
      </w:r>
      <w:r w:rsidR="0049042B">
        <w:rPr>
          <w:spacing w:val="-3"/>
        </w:rPr>
        <w:t>,</w:t>
      </w:r>
      <w:r w:rsidRPr="003069A9">
        <w:rPr>
          <w:spacing w:val="-3"/>
        </w:rPr>
        <w:t xml:space="preserve"> являются:</w:t>
      </w:r>
    </w:p>
    <w:p w14:paraId="5BDA56FE" w14:textId="77777777" w:rsidR="003069A9" w:rsidRPr="003069A9" w:rsidRDefault="003069A9" w:rsidP="00E33447">
      <w:pPr>
        <w:widowControl w:val="0"/>
        <w:ind w:firstLine="709"/>
        <w:jc w:val="both"/>
        <w:rPr>
          <w:spacing w:val="-3"/>
        </w:rPr>
      </w:pPr>
      <w:r w:rsidRPr="003069A9">
        <w:rPr>
          <w:spacing w:val="-3"/>
        </w:rPr>
        <w:t>- овражная эрозия;</w:t>
      </w:r>
    </w:p>
    <w:p w14:paraId="5BDA56FF" w14:textId="77777777" w:rsidR="003069A9" w:rsidRPr="003069A9" w:rsidRDefault="003069A9" w:rsidP="00E33447">
      <w:pPr>
        <w:widowControl w:val="0"/>
        <w:ind w:firstLine="709"/>
        <w:jc w:val="both"/>
        <w:rPr>
          <w:spacing w:val="-3"/>
        </w:rPr>
      </w:pPr>
      <w:r w:rsidRPr="003069A9">
        <w:rPr>
          <w:spacing w:val="-3"/>
        </w:rPr>
        <w:t>- подтопление;</w:t>
      </w:r>
    </w:p>
    <w:p w14:paraId="5BDA5700" w14:textId="77777777" w:rsidR="003069A9" w:rsidRPr="003069A9" w:rsidRDefault="003069A9" w:rsidP="00E33447">
      <w:pPr>
        <w:widowControl w:val="0"/>
        <w:ind w:firstLine="709"/>
        <w:jc w:val="both"/>
        <w:rPr>
          <w:spacing w:val="-3"/>
        </w:rPr>
      </w:pPr>
      <w:r w:rsidRPr="003069A9">
        <w:rPr>
          <w:spacing w:val="-3"/>
        </w:rPr>
        <w:t>- наличие нарушенных территорий (карьеры строительных материалов, золоотвалы);</w:t>
      </w:r>
    </w:p>
    <w:p w14:paraId="5BDA5701" w14:textId="77777777" w:rsidR="003069A9" w:rsidRPr="003069A9" w:rsidRDefault="003069A9" w:rsidP="00E33447">
      <w:pPr>
        <w:widowControl w:val="0"/>
        <w:ind w:firstLine="709"/>
        <w:jc w:val="both"/>
        <w:rPr>
          <w:spacing w:val="-3"/>
        </w:rPr>
      </w:pPr>
      <w:r w:rsidRPr="003069A9">
        <w:rPr>
          <w:spacing w:val="-3"/>
        </w:rPr>
        <w:t>- овражная эрозия;</w:t>
      </w:r>
    </w:p>
    <w:p w14:paraId="5BDA5702" w14:textId="36F64A86" w:rsidR="003069A9" w:rsidRPr="003069A9" w:rsidRDefault="003069A9" w:rsidP="00E33447">
      <w:pPr>
        <w:widowControl w:val="0"/>
        <w:ind w:firstLine="709"/>
        <w:jc w:val="both"/>
        <w:rPr>
          <w:spacing w:val="-3"/>
        </w:rPr>
      </w:pPr>
      <w:r w:rsidRPr="003069A9">
        <w:rPr>
          <w:spacing w:val="-3"/>
        </w:rPr>
        <w:t xml:space="preserve">- </w:t>
      </w:r>
      <w:r w:rsidRPr="003069A9">
        <w:rPr>
          <w:iCs/>
        </w:rPr>
        <w:t>туманы, метели и грозы</w:t>
      </w:r>
      <w:r w:rsidR="0049042B">
        <w:rPr>
          <w:spacing w:val="-3"/>
        </w:rPr>
        <w:t>.</w:t>
      </w:r>
    </w:p>
    <w:p w14:paraId="5BDA5703" w14:textId="77777777" w:rsidR="003069A9" w:rsidRPr="003069A9" w:rsidRDefault="003069A9" w:rsidP="00E33447">
      <w:pPr>
        <w:ind w:firstLine="720"/>
        <w:jc w:val="both"/>
        <w:rPr>
          <w:bCs/>
        </w:rPr>
      </w:pPr>
      <w:r w:rsidRPr="003069A9">
        <w:rPr>
          <w:bCs/>
        </w:rPr>
        <w:lastRenderedPageBreak/>
        <w:t>Опасные природные процессы на территории города Иванова не представляют непосредственной опасности для жизни людей, но являются внешним воздействующим фактором и могут нанести колоссальный ущерб зданиям, сооружениям, установленному в них оборудованию, транспорту и коммуникациям.</w:t>
      </w:r>
    </w:p>
    <w:p w14:paraId="5BDA5704" w14:textId="77777777" w:rsidR="00E33447" w:rsidRDefault="00E33447" w:rsidP="00E33447">
      <w:pPr>
        <w:jc w:val="center"/>
        <w:rPr>
          <w:b/>
          <w:bCs/>
        </w:rPr>
      </w:pPr>
    </w:p>
    <w:p w14:paraId="5BDA5705" w14:textId="77777777" w:rsidR="00E33447" w:rsidRDefault="00C6655F" w:rsidP="00E33447">
      <w:pPr>
        <w:jc w:val="center"/>
        <w:rPr>
          <w:b/>
          <w:bCs/>
        </w:rPr>
      </w:pPr>
      <w:r>
        <w:rPr>
          <w:b/>
          <w:bCs/>
        </w:rPr>
        <w:t>22</w:t>
      </w:r>
      <w:r w:rsidR="00E33447">
        <w:rPr>
          <w:b/>
          <w:bCs/>
        </w:rPr>
        <w:t>.3. Чрезвычайные ситуации техногенного характера</w:t>
      </w:r>
    </w:p>
    <w:p w14:paraId="5BDA5706" w14:textId="77777777" w:rsidR="003069A9" w:rsidRPr="003069A9" w:rsidRDefault="003069A9" w:rsidP="00E33447">
      <w:pPr>
        <w:widowControl w:val="0"/>
        <w:ind w:firstLine="709"/>
        <w:jc w:val="both"/>
        <w:rPr>
          <w:bCs/>
        </w:rPr>
      </w:pPr>
    </w:p>
    <w:p w14:paraId="5BDA5707" w14:textId="77777777" w:rsidR="003069A9" w:rsidRPr="003069A9" w:rsidRDefault="003069A9" w:rsidP="00E33447">
      <w:pPr>
        <w:widowControl w:val="0"/>
        <w:ind w:firstLine="709"/>
        <w:jc w:val="both"/>
        <w:rPr>
          <w:bCs/>
        </w:rPr>
      </w:pPr>
      <w:r w:rsidRPr="003069A9">
        <w:rPr>
          <w:bCs/>
        </w:rPr>
        <w:t>На территории города Иванова возможно возникновение чрезвычайных ситуаций техногенного характера.</w:t>
      </w:r>
    </w:p>
    <w:p w14:paraId="5BDA5708" w14:textId="77777777" w:rsidR="003069A9" w:rsidRPr="003069A9" w:rsidRDefault="003069A9" w:rsidP="00E33447">
      <w:pPr>
        <w:widowControl w:val="0"/>
        <w:ind w:firstLine="709"/>
        <w:jc w:val="both"/>
        <w:rPr>
          <w:bCs/>
        </w:rPr>
      </w:pPr>
      <w:r w:rsidRPr="003069A9">
        <w:rPr>
          <w:iCs/>
        </w:rPr>
        <w:t xml:space="preserve">Опасность возникновения чрезвычайных ситуаций техногенного характера в соответствии с </w:t>
      </w:r>
      <w:r w:rsidRPr="003069A9">
        <w:rPr>
          <w:bCs/>
          <w:shd w:val="clear" w:color="auto" w:fill="FFFFFF"/>
        </w:rPr>
        <w:t>ГОСТ 22.0.05-97/ГОСТ Р 22.0.05-94</w:t>
      </w:r>
      <w:r w:rsidRPr="003069A9">
        <w:t xml:space="preserve"> </w:t>
      </w:r>
      <w:r w:rsidRPr="003069A9">
        <w:rPr>
          <w:iCs/>
        </w:rPr>
        <w:t xml:space="preserve">вызывают потенциально опасные объекты экономики, на которых возможны </w:t>
      </w:r>
      <w:r w:rsidRPr="003069A9">
        <w:rPr>
          <w:bCs/>
        </w:rPr>
        <w:t>промышленные аварии и катастрофы, характерные для города Иванова:</w:t>
      </w:r>
    </w:p>
    <w:p w14:paraId="5BDA5709" w14:textId="77777777" w:rsidR="003069A9" w:rsidRPr="003069A9" w:rsidRDefault="003069A9" w:rsidP="00E33447">
      <w:pPr>
        <w:ind w:firstLine="709"/>
        <w:jc w:val="both"/>
      </w:pPr>
      <w:r w:rsidRPr="003069A9">
        <w:t>- химически опасные объекты экономики (включая склады хранения опасных химических веществ);</w:t>
      </w:r>
    </w:p>
    <w:p w14:paraId="5BDA570A" w14:textId="77777777" w:rsidR="003069A9" w:rsidRPr="003069A9" w:rsidRDefault="003069A9" w:rsidP="00E33447">
      <w:pPr>
        <w:ind w:firstLine="709"/>
        <w:jc w:val="both"/>
      </w:pPr>
      <w:r w:rsidRPr="003069A9">
        <w:t>- гидротехнические сооружения;</w:t>
      </w:r>
    </w:p>
    <w:p w14:paraId="5BDA570B" w14:textId="77777777" w:rsidR="003069A9" w:rsidRPr="003069A9" w:rsidRDefault="003069A9" w:rsidP="00E33447">
      <w:pPr>
        <w:ind w:firstLine="709"/>
        <w:jc w:val="both"/>
      </w:pPr>
      <w:r w:rsidRPr="003069A9">
        <w:t>- пожароопасные и взрывоопасные объекты экономики;</w:t>
      </w:r>
    </w:p>
    <w:p w14:paraId="5BDA570C" w14:textId="77777777" w:rsidR="003069A9" w:rsidRPr="003069A9" w:rsidRDefault="003069A9" w:rsidP="00E33447">
      <w:pPr>
        <w:ind w:firstLine="709"/>
        <w:jc w:val="both"/>
      </w:pPr>
      <w:r w:rsidRPr="003069A9">
        <w:t>- железнодорожный и автотранспорт;</w:t>
      </w:r>
    </w:p>
    <w:p w14:paraId="5BDA570D" w14:textId="77777777" w:rsidR="003069A9" w:rsidRPr="003069A9" w:rsidRDefault="003069A9" w:rsidP="00E33447">
      <w:pPr>
        <w:ind w:firstLine="709"/>
        <w:jc w:val="both"/>
      </w:pPr>
      <w:r w:rsidRPr="003069A9">
        <w:t>- трубопроводный транспорт.</w:t>
      </w:r>
    </w:p>
    <w:p w14:paraId="5BDA570E" w14:textId="77777777" w:rsidR="003069A9" w:rsidRPr="003069A9" w:rsidRDefault="003069A9" w:rsidP="00E33447">
      <w:pPr>
        <w:widowControl w:val="0"/>
        <w:ind w:firstLine="709"/>
        <w:jc w:val="both"/>
        <w:rPr>
          <w:iCs/>
        </w:rPr>
      </w:pPr>
      <w:r w:rsidRPr="003069A9">
        <w:rPr>
          <w:iCs/>
        </w:rPr>
        <w:t xml:space="preserve">Наибольшая вероятность возникновения чрезвычайных ситуаций техногенного характера может возникнуть на территории городского округа, где расположены потенциально опасные и опасные производственные объекты. </w:t>
      </w:r>
    </w:p>
    <w:p w14:paraId="5BDA570F" w14:textId="77777777" w:rsidR="003069A9" w:rsidRPr="003069A9" w:rsidRDefault="003069A9" w:rsidP="00E33447">
      <w:pPr>
        <w:widowControl w:val="0"/>
        <w:ind w:firstLine="709"/>
        <w:jc w:val="both"/>
        <w:rPr>
          <w:bCs/>
        </w:rPr>
      </w:pPr>
      <w:r w:rsidRPr="003069A9">
        <w:rPr>
          <w:bCs/>
        </w:rPr>
        <w:t>Перечень поражающих факторов источников техногенных чрезвычайных ситуаций классифицируется по ГОСТ 22.0.07-95.</w:t>
      </w:r>
    </w:p>
    <w:p w14:paraId="5BDA5710" w14:textId="5BE1BAAD" w:rsidR="003069A9" w:rsidRPr="003069A9" w:rsidRDefault="003069A9" w:rsidP="00E33447">
      <w:pPr>
        <w:widowControl w:val="0"/>
        <w:ind w:firstLine="709"/>
        <w:jc w:val="both"/>
        <w:rPr>
          <w:bCs/>
        </w:rPr>
      </w:pPr>
      <w:r w:rsidRPr="003069A9">
        <w:rPr>
          <w:bCs/>
        </w:rPr>
        <w:t>Определение опасности чрезвычайных ситуаций техногенного характера для населения и территорий</w:t>
      </w:r>
      <w:r w:rsidR="00EF430F">
        <w:rPr>
          <w:bCs/>
        </w:rPr>
        <w:t xml:space="preserve"> определяется в соответствии с </w:t>
      </w:r>
      <w:r w:rsidRPr="003069A9">
        <w:rPr>
          <w:bCs/>
        </w:rPr>
        <w:t xml:space="preserve">Требованиями по предупреждению чрезвычайных ситуаций на потенциально опасных объектах и объектах жизнеобеспечения, утвержденными </w:t>
      </w:r>
      <w:r w:rsidR="00EF430F">
        <w:rPr>
          <w:bCs/>
        </w:rPr>
        <w:t>п</w:t>
      </w:r>
      <w:r w:rsidRPr="003069A9">
        <w:rPr>
          <w:bCs/>
        </w:rPr>
        <w:t xml:space="preserve">риказом </w:t>
      </w:r>
      <w:r w:rsidRPr="003069A9">
        <w:rPr>
          <w:spacing w:val="1"/>
          <w:shd w:val="clear" w:color="auto" w:fill="FFFFFF"/>
        </w:rPr>
        <w:t>Министерства Российской Федерации по делам гражданской обороны, чрезвычайным ситуациям и ликвидации последствий стихийных бедствий</w:t>
      </w:r>
      <w:r w:rsidRPr="003069A9">
        <w:rPr>
          <w:bCs/>
        </w:rPr>
        <w:t xml:space="preserve"> от 28.02.2003 № 105.</w:t>
      </w:r>
    </w:p>
    <w:p w14:paraId="5BDA5711" w14:textId="77777777" w:rsidR="003069A9" w:rsidRDefault="003069A9" w:rsidP="00E33447">
      <w:pPr>
        <w:widowControl w:val="0"/>
        <w:ind w:firstLine="709"/>
        <w:jc w:val="both"/>
      </w:pPr>
      <w:r w:rsidRPr="003069A9">
        <w:t>С учетом возможности проявления на территории города Иванова опасных природных явлений, вызывающих возникновение чрезвычайных ситуаций природного характера, и наличия источников чрезвычайных ситуаций техногенного характера в нормативах разработан раздел 15 «Объекты, необходимые для организации и осуществления мероприятий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w:t>
      </w:r>
    </w:p>
    <w:p w14:paraId="5BDA5712" w14:textId="77777777" w:rsidR="00E33447" w:rsidRDefault="00E33447" w:rsidP="00E33447">
      <w:pPr>
        <w:widowControl w:val="0"/>
        <w:ind w:firstLine="709"/>
        <w:jc w:val="both"/>
      </w:pPr>
    </w:p>
    <w:p w14:paraId="5BDA5713" w14:textId="77777777" w:rsidR="00E33447" w:rsidRPr="003069A9" w:rsidRDefault="00C6655F" w:rsidP="00E33447">
      <w:pPr>
        <w:widowControl w:val="0"/>
        <w:ind w:firstLine="709"/>
        <w:jc w:val="both"/>
        <w:rPr>
          <w:b/>
        </w:rPr>
      </w:pPr>
      <w:r>
        <w:rPr>
          <w:b/>
        </w:rPr>
        <w:t>22</w:t>
      </w:r>
      <w:r w:rsidR="00E33447" w:rsidRPr="00E33447">
        <w:rPr>
          <w:b/>
        </w:rPr>
        <w:t>.4. Социально-демографический состав и плотность населения города Иванова</w:t>
      </w:r>
    </w:p>
    <w:p w14:paraId="5BDA5714" w14:textId="77777777" w:rsidR="003069A9" w:rsidRPr="003069A9" w:rsidRDefault="003069A9" w:rsidP="00E33447">
      <w:pPr>
        <w:widowControl w:val="0"/>
        <w:ind w:firstLine="709"/>
        <w:jc w:val="both"/>
      </w:pPr>
    </w:p>
    <w:p w14:paraId="5BDA5715" w14:textId="77777777" w:rsidR="003069A9" w:rsidRPr="003069A9" w:rsidRDefault="003069A9" w:rsidP="00E33447">
      <w:pPr>
        <w:widowControl w:val="0"/>
        <w:ind w:firstLine="709"/>
        <w:jc w:val="both"/>
      </w:pPr>
      <w:r w:rsidRPr="003069A9">
        <w:t>Демографический потенциал города Иванова во многом определяет перспективы его развития, создание в его административных округах условий, необходимых для нормальной жизнедеятельности всех социально-демографических групп населения, экономическое и социальное благополучие и стабильность.</w:t>
      </w:r>
    </w:p>
    <w:p w14:paraId="5BDA5716" w14:textId="77777777" w:rsidR="003069A9" w:rsidRPr="003069A9" w:rsidRDefault="003069A9" w:rsidP="00E33447">
      <w:pPr>
        <w:widowControl w:val="0"/>
        <w:ind w:firstLine="709"/>
        <w:jc w:val="both"/>
      </w:pPr>
      <w:r w:rsidRPr="003069A9">
        <w:t>Демографическая ситуация складывается из естественного и миграционного прироста (убыли) населения. Оценка текущей демографической ситуации и исторически сложившихся тенденций является фундаментом для сценариев развития города Иванова в том, что касается прогноза численности населения и человеческого потенциала.</w:t>
      </w:r>
    </w:p>
    <w:p w14:paraId="5BDA5717" w14:textId="77777777" w:rsidR="003069A9" w:rsidRPr="003069A9" w:rsidRDefault="003069A9" w:rsidP="00E33447">
      <w:pPr>
        <w:ind w:firstLine="709"/>
        <w:jc w:val="both"/>
      </w:pPr>
      <w:r w:rsidRPr="003069A9">
        <w:t xml:space="preserve">В последние годы в городе Иванове отмечена позитивная динамика численности населения. В условиях негативного развития процессов естественного воспроизводства на первый план в формировании численности населения города выступает миграция. Город Иваново имеет </w:t>
      </w:r>
      <w:r w:rsidRPr="003069A9">
        <w:rPr>
          <w:bCs/>
        </w:rPr>
        <w:t>постоянные естественную убыль и миграционный прирост</w:t>
      </w:r>
      <w:r w:rsidRPr="003069A9">
        <w:t xml:space="preserve"> населения, которые представлены в таблице </w:t>
      </w:r>
      <w:r w:rsidR="00C6655F">
        <w:t>22</w:t>
      </w:r>
      <w:r w:rsidR="00E33447">
        <w:t>.</w:t>
      </w:r>
      <w:r w:rsidRPr="003069A9">
        <w:t>4</w:t>
      </w:r>
      <w:r w:rsidR="00E33447">
        <w:t>.1</w:t>
      </w:r>
      <w:r w:rsidRPr="003069A9">
        <w:t>.</w:t>
      </w:r>
    </w:p>
    <w:p w14:paraId="4BA6E72D" w14:textId="77777777" w:rsidR="00864927" w:rsidRDefault="00864927" w:rsidP="00E33447">
      <w:pPr>
        <w:widowControl w:val="0"/>
        <w:ind w:firstLine="709"/>
        <w:jc w:val="right"/>
      </w:pPr>
    </w:p>
    <w:p w14:paraId="5BDA5718" w14:textId="77777777" w:rsidR="003069A9" w:rsidRPr="003069A9" w:rsidRDefault="003069A9" w:rsidP="00E33447">
      <w:pPr>
        <w:widowControl w:val="0"/>
        <w:ind w:firstLine="709"/>
        <w:jc w:val="right"/>
      </w:pPr>
      <w:r w:rsidRPr="003069A9">
        <w:lastRenderedPageBreak/>
        <w:t xml:space="preserve">Таблица </w:t>
      </w:r>
      <w:r w:rsidR="00C6655F">
        <w:t>22</w:t>
      </w:r>
      <w:r w:rsidR="00E33447">
        <w:t>.</w:t>
      </w:r>
      <w:r w:rsidRPr="003069A9">
        <w:t>4</w:t>
      </w:r>
      <w:r w:rsidR="00E33447">
        <w:t>.1</w:t>
      </w:r>
    </w:p>
    <w:tbl>
      <w:tblPr>
        <w:tblpPr w:leftFromText="180" w:rightFromText="180" w:vertAnchor="text" w:horzAnchor="margin" w:tblpXSpec="center" w:tblpY="26"/>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559"/>
        <w:gridCol w:w="1134"/>
        <w:gridCol w:w="1134"/>
        <w:gridCol w:w="1134"/>
        <w:gridCol w:w="1134"/>
        <w:gridCol w:w="1135"/>
      </w:tblGrid>
      <w:tr w:rsidR="003069A9" w:rsidRPr="003069A9" w14:paraId="5BDA571D" w14:textId="77777777" w:rsidTr="00E33447">
        <w:trPr>
          <w:trHeight w:val="274"/>
        </w:trPr>
        <w:tc>
          <w:tcPr>
            <w:tcW w:w="2802" w:type="dxa"/>
            <w:vMerge w:val="restart"/>
            <w:tcBorders>
              <w:top w:val="single" w:sz="4" w:space="0" w:color="auto"/>
              <w:left w:val="single" w:sz="4" w:space="0" w:color="auto"/>
              <w:bottom w:val="single" w:sz="4" w:space="0" w:color="auto"/>
              <w:right w:val="single" w:sz="4" w:space="0" w:color="auto"/>
            </w:tcBorders>
            <w:vAlign w:val="center"/>
          </w:tcPr>
          <w:p w14:paraId="5BDA5719" w14:textId="77777777" w:rsidR="003069A9" w:rsidRPr="003069A9" w:rsidRDefault="003069A9" w:rsidP="00E33447">
            <w:pPr>
              <w:widowControl w:val="0"/>
              <w:suppressAutoHyphens/>
              <w:autoSpaceDE w:val="0"/>
              <w:autoSpaceDN w:val="0"/>
              <w:adjustRightInd w:val="0"/>
              <w:jc w:val="center"/>
            </w:pPr>
            <w:r w:rsidRPr="003069A9">
              <w:rPr>
                <w:b/>
                <w:bCs/>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BDA571A" w14:textId="77777777" w:rsidR="003069A9" w:rsidRPr="003069A9" w:rsidRDefault="003069A9" w:rsidP="00E33447">
            <w:pPr>
              <w:widowControl w:val="0"/>
              <w:autoSpaceDE w:val="0"/>
              <w:autoSpaceDN w:val="0"/>
              <w:adjustRightInd w:val="0"/>
              <w:ind w:left="-57"/>
              <w:jc w:val="center"/>
              <w:rPr>
                <w:b/>
              </w:rPr>
            </w:pPr>
            <w:r w:rsidRPr="003069A9">
              <w:rPr>
                <w:b/>
              </w:rPr>
              <w:t xml:space="preserve">Единица </w:t>
            </w:r>
          </w:p>
          <w:p w14:paraId="5BDA571B" w14:textId="77777777" w:rsidR="003069A9" w:rsidRPr="003069A9" w:rsidRDefault="003069A9" w:rsidP="00E33447">
            <w:pPr>
              <w:widowControl w:val="0"/>
              <w:autoSpaceDE w:val="0"/>
              <w:autoSpaceDN w:val="0"/>
              <w:adjustRightInd w:val="0"/>
              <w:ind w:left="-57"/>
              <w:jc w:val="center"/>
              <w:rPr>
                <w:b/>
              </w:rPr>
            </w:pPr>
            <w:r w:rsidRPr="003069A9">
              <w:rPr>
                <w:b/>
              </w:rPr>
              <w:t>измерения</w:t>
            </w:r>
          </w:p>
        </w:tc>
        <w:tc>
          <w:tcPr>
            <w:tcW w:w="5671" w:type="dxa"/>
            <w:gridSpan w:val="5"/>
            <w:tcBorders>
              <w:top w:val="single" w:sz="4" w:space="0" w:color="auto"/>
              <w:left w:val="single" w:sz="4" w:space="0" w:color="auto"/>
              <w:right w:val="single" w:sz="4" w:space="0" w:color="auto"/>
            </w:tcBorders>
            <w:vAlign w:val="center"/>
          </w:tcPr>
          <w:p w14:paraId="5BDA571C" w14:textId="77777777" w:rsidR="003069A9" w:rsidRPr="003069A9" w:rsidRDefault="003069A9" w:rsidP="00E33447">
            <w:pPr>
              <w:widowControl w:val="0"/>
              <w:autoSpaceDE w:val="0"/>
              <w:autoSpaceDN w:val="0"/>
              <w:adjustRightInd w:val="0"/>
              <w:ind w:left="-57"/>
              <w:jc w:val="center"/>
              <w:rPr>
                <w:b/>
                <w:bCs/>
              </w:rPr>
            </w:pPr>
            <w:r w:rsidRPr="003069A9">
              <w:rPr>
                <w:b/>
                <w:bCs/>
              </w:rPr>
              <w:t>Значения показателей по годам (на 1 января)</w:t>
            </w:r>
          </w:p>
        </w:tc>
      </w:tr>
      <w:tr w:rsidR="003069A9" w:rsidRPr="003069A9" w14:paraId="5BDA5725" w14:textId="77777777" w:rsidTr="00E33447">
        <w:tc>
          <w:tcPr>
            <w:tcW w:w="2802" w:type="dxa"/>
            <w:vMerge/>
            <w:tcBorders>
              <w:top w:val="single" w:sz="4" w:space="0" w:color="auto"/>
              <w:left w:val="single" w:sz="4" w:space="0" w:color="auto"/>
              <w:bottom w:val="single" w:sz="4" w:space="0" w:color="auto"/>
              <w:right w:val="single" w:sz="4" w:space="0" w:color="auto"/>
            </w:tcBorders>
            <w:vAlign w:val="center"/>
          </w:tcPr>
          <w:p w14:paraId="5BDA571E" w14:textId="77777777" w:rsidR="003069A9" w:rsidRPr="003069A9" w:rsidRDefault="003069A9" w:rsidP="00E33447">
            <w:pPr>
              <w:widowControl w:val="0"/>
              <w:autoSpaceDE w:val="0"/>
              <w:autoSpaceDN w:val="0"/>
              <w:adjustRightInd w:val="0"/>
              <w:jc w:val="center"/>
            </w:pPr>
          </w:p>
        </w:tc>
        <w:tc>
          <w:tcPr>
            <w:tcW w:w="1559" w:type="dxa"/>
            <w:vMerge/>
            <w:tcBorders>
              <w:top w:val="single" w:sz="4" w:space="0" w:color="auto"/>
              <w:left w:val="single" w:sz="4" w:space="0" w:color="auto"/>
              <w:bottom w:val="single" w:sz="4" w:space="0" w:color="auto"/>
              <w:right w:val="single" w:sz="4" w:space="0" w:color="auto"/>
            </w:tcBorders>
            <w:vAlign w:val="center"/>
          </w:tcPr>
          <w:p w14:paraId="5BDA571F" w14:textId="77777777" w:rsidR="003069A9" w:rsidRPr="003069A9" w:rsidRDefault="003069A9" w:rsidP="00E33447">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BDA5720" w14:textId="77777777" w:rsidR="003069A9" w:rsidRPr="003069A9" w:rsidRDefault="003069A9" w:rsidP="00E33447">
            <w:pPr>
              <w:widowControl w:val="0"/>
              <w:autoSpaceDE w:val="0"/>
              <w:autoSpaceDN w:val="0"/>
              <w:adjustRightInd w:val="0"/>
              <w:jc w:val="center"/>
              <w:rPr>
                <w:b/>
                <w:bCs/>
              </w:rPr>
            </w:pPr>
            <w:r w:rsidRPr="003069A9">
              <w:rPr>
                <w:b/>
                <w:bCs/>
              </w:rPr>
              <w:t>2011</w:t>
            </w:r>
          </w:p>
        </w:tc>
        <w:tc>
          <w:tcPr>
            <w:tcW w:w="1134" w:type="dxa"/>
            <w:tcBorders>
              <w:top w:val="single" w:sz="4" w:space="0" w:color="auto"/>
              <w:left w:val="single" w:sz="4" w:space="0" w:color="auto"/>
              <w:bottom w:val="single" w:sz="4" w:space="0" w:color="auto"/>
              <w:right w:val="single" w:sz="4" w:space="0" w:color="auto"/>
            </w:tcBorders>
            <w:vAlign w:val="center"/>
          </w:tcPr>
          <w:p w14:paraId="5BDA5721" w14:textId="77777777" w:rsidR="003069A9" w:rsidRPr="003069A9" w:rsidRDefault="003069A9" w:rsidP="00E33447">
            <w:pPr>
              <w:widowControl w:val="0"/>
              <w:autoSpaceDE w:val="0"/>
              <w:autoSpaceDN w:val="0"/>
              <w:adjustRightInd w:val="0"/>
              <w:jc w:val="center"/>
              <w:rPr>
                <w:b/>
                <w:bCs/>
              </w:rPr>
            </w:pPr>
            <w:r w:rsidRPr="003069A9">
              <w:rPr>
                <w:b/>
                <w:bCs/>
              </w:rPr>
              <w:t>2012</w:t>
            </w:r>
          </w:p>
        </w:tc>
        <w:tc>
          <w:tcPr>
            <w:tcW w:w="1134" w:type="dxa"/>
            <w:tcBorders>
              <w:top w:val="single" w:sz="4" w:space="0" w:color="auto"/>
              <w:left w:val="single" w:sz="4" w:space="0" w:color="auto"/>
              <w:bottom w:val="single" w:sz="4" w:space="0" w:color="auto"/>
              <w:right w:val="single" w:sz="4" w:space="0" w:color="auto"/>
            </w:tcBorders>
            <w:vAlign w:val="center"/>
          </w:tcPr>
          <w:p w14:paraId="5BDA5722" w14:textId="77777777" w:rsidR="003069A9" w:rsidRPr="003069A9" w:rsidRDefault="003069A9" w:rsidP="00E33447">
            <w:pPr>
              <w:widowControl w:val="0"/>
              <w:autoSpaceDE w:val="0"/>
              <w:autoSpaceDN w:val="0"/>
              <w:adjustRightInd w:val="0"/>
              <w:jc w:val="center"/>
              <w:rPr>
                <w:b/>
                <w:bCs/>
              </w:rPr>
            </w:pPr>
            <w:r w:rsidRPr="003069A9">
              <w:rPr>
                <w:b/>
                <w:bCs/>
              </w:rPr>
              <w:t>2013</w:t>
            </w:r>
          </w:p>
        </w:tc>
        <w:tc>
          <w:tcPr>
            <w:tcW w:w="1134" w:type="dxa"/>
            <w:tcBorders>
              <w:top w:val="single" w:sz="4" w:space="0" w:color="auto"/>
              <w:left w:val="single" w:sz="4" w:space="0" w:color="auto"/>
              <w:bottom w:val="single" w:sz="4" w:space="0" w:color="auto"/>
              <w:right w:val="single" w:sz="4" w:space="0" w:color="auto"/>
            </w:tcBorders>
            <w:vAlign w:val="center"/>
          </w:tcPr>
          <w:p w14:paraId="5BDA5723" w14:textId="77777777" w:rsidR="003069A9" w:rsidRPr="003069A9" w:rsidRDefault="003069A9" w:rsidP="00E33447">
            <w:pPr>
              <w:widowControl w:val="0"/>
              <w:autoSpaceDE w:val="0"/>
              <w:autoSpaceDN w:val="0"/>
              <w:adjustRightInd w:val="0"/>
              <w:jc w:val="center"/>
              <w:rPr>
                <w:b/>
                <w:bCs/>
              </w:rPr>
            </w:pPr>
            <w:r w:rsidRPr="003069A9">
              <w:rPr>
                <w:b/>
                <w:bCs/>
              </w:rPr>
              <w:t>2014</w:t>
            </w:r>
          </w:p>
        </w:tc>
        <w:tc>
          <w:tcPr>
            <w:tcW w:w="1135" w:type="dxa"/>
            <w:tcBorders>
              <w:top w:val="single" w:sz="4" w:space="0" w:color="auto"/>
              <w:left w:val="single" w:sz="4" w:space="0" w:color="auto"/>
              <w:bottom w:val="single" w:sz="4" w:space="0" w:color="auto"/>
              <w:right w:val="single" w:sz="4" w:space="0" w:color="auto"/>
            </w:tcBorders>
            <w:vAlign w:val="center"/>
          </w:tcPr>
          <w:p w14:paraId="5BDA5724" w14:textId="77777777" w:rsidR="003069A9" w:rsidRPr="003069A9" w:rsidRDefault="003069A9" w:rsidP="00E33447">
            <w:pPr>
              <w:widowControl w:val="0"/>
              <w:autoSpaceDE w:val="0"/>
              <w:autoSpaceDN w:val="0"/>
              <w:adjustRightInd w:val="0"/>
              <w:jc w:val="center"/>
              <w:rPr>
                <w:b/>
                <w:bCs/>
              </w:rPr>
            </w:pPr>
            <w:r w:rsidRPr="003069A9">
              <w:rPr>
                <w:b/>
                <w:bCs/>
              </w:rPr>
              <w:t>2015</w:t>
            </w:r>
          </w:p>
        </w:tc>
      </w:tr>
      <w:tr w:rsidR="003069A9" w:rsidRPr="003069A9" w14:paraId="5BDA572D" w14:textId="77777777" w:rsidTr="00E33447">
        <w:tc>
          <w:tcPr>
            <w:tcW w:w="2802" w:type="dxa"/>
            <w:tcBorders>
              <w:top w:val="single" w:sz="4" w:space="0" w:color="auto"/>
              <w:left w:val="single" w:sz="4" w:space="0" w:color="auto"/>
              <w:bottom w:val="single" w:sz="4" w:space="0" w:color="auto"/>
              <w:right w:val="single" w:sz="4" w:space="0" w:color="auto"/>
            </w:tcBorders>
          </w:tcPr>
          <w:p w14:paraId="5BDA5726" w14:textId="77777777" w:rsidR="003069A9" w:rsidRPr="003069A9" w:rsidRDefault="003069A9" w:rsidP="00E33447">
            <w:pPr>
              <w:widowControl w:val="0"/>
              <w:autoSpaceDE w:val="0"/>
              <w:autoSpaceDN w:val="0"/>
              <w:adjustRightInd w:val="0"/>
            </w:pPr>
            <w:r w:rsidRPr="003069A9">
              <w:t xml:space="preserve">Численность населения </w:t>
            </w:r>
          </w:p>
        </w:tc>
        <w:tc>
          <w:tcPr>
            <w:tcW w:w="1559" w:type="dxa"/>
            <w:tcBorders>
              <w:top w:val="single" w:sz="4" w:space="0" w:color="auto"/>
              <w:left w:val="single" w:sz="4" w:space="0" w:color="auto"/>
              <w:bottom w:val="single" w:sz="4" w:space="0" w:color="auto"/>
              <w:right w:val="single" w:sz="4" w:space="0" w:color="auto"/>
            </w:tcBorders>
          </w:tcPr>
          <w:p w14:paraId="5BDA5727" w14:textId="77777777" w:rsidR="003069A9" w:rsidRPr="003069A9" w:rsidRDefault="003069A9" w:rsidP="00E33447">
            <w:pPr>
              <w:widowControl w:val="0"/>
              <w:autoSpaceDE w:val="0"/>
              <w:autoSpaceDN w:val="0"/>
              <w:adjustRightInd w:val="0"/>
              <w:ind w:left="-57" w:right="-57"/>
              <w:jc w:val="center"/>
              <w:rPr>
                <w:spacing w:val="-2"/>
              </w:rPr>
            </w:pPr>
            <w:r w:rsidRPr="003069A9">
              <w:rPr>
                <w:spacing w:val="-2"/>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5BDA5728" w14:textId="77777777" w:rsidR="003069A9" w:rsidRPr="003069A9" w:rsidRDefault="003069A9" w:rsidP="00E33447">
            <w:pPr>
              <w:widowControl w:val="0"/>
              <w:autoSpaceDE w:val="0"/>
              <w:autoSpaceDN w:val="0"/>
              <w:adjustRightInd w:val="0"/>
              <w:ind w:left="-85" w:right="-85"/>
              <w:jc w:val="center"/>
              <w:rPr>
                <w:spacing w:val="-2"/>
              </w:rPr>
            </w:pPr>
            <w:r w:rsidRPr="003069A9">
              <w:rPr>
                <w:spacing w:val="-2"/>
              </w:rPr>
              <w:t>408 401</w:t>
            </w:r>
          </w:p>
        </w:tc>
        <w:tc>
          <w:tcPr>
            <w:tcW w:w="1134" w:type="dxa"/>
            <w:tcBorders>
              <w:top w:val="single" w:sz="4" w:space="0" w:color="auto"/>
              <w:left w:val="single" w:sz="4" w:space="0" w:color="auto"/>
              <w:bottom w:val="single" w:sz="4" w:space="0" w:color="auto"/>
              <w:right w:val="single" w:sz="4" w:space="0" w:color="auto"/>
            </w:tcBorders>
            <w:vAlign w:val="center"/>
          </w:tcPr>
          <w:p w14:paraId="5BDA5729" w14:textId="77777777" w:rsidR="003069A9" w:rsidRPr="003069A9" w:rsidRDefault="003069A9" w:rsidP="00E33447">
            <w:pPr>
              <w:widowControl w:val="0"/>
              <w:autoSpaceDE w:val="0"/>
              <w:autoSpaceDN w:val="0"/>
              <w:adjustRightInd w:val="0"/>
              <w:ind w:left="-85" w:right="-85"/>
              <w:jc w:val="center"/>
              <w:rPr>
                <w:spacing w:val="-2"/>
              </w:rPr>
            </w:pPr>
            <w:r w:rsidRPr="003069A9">
              <w:rPr>
                <w:spacing w:val="-2"/>
              </w:rPr>
              <w:t>408 826</w:t>
            </w:r>
          </w:p>
        </w:tc>
        <w:tc>
          <w:tcPr>
            <w:tcW w:w="1134" w:type="dxa"/>
            <w:tcBorders>
              <w:top w:val="single" w:sz="4" w:space="0" w:color="auto"/>
              <w:left w:val="single" w:sz="4" w:space="0" w:color="auto"/>
              <w:bottom w:val="single" w:sz="4" w:space="0" w:color="auto"/>
              <w:right w:val="single" w:sz="4" w:space="0" w:color="auto"/>
            </w:tcBorders>
            <w:vAlign w:val="center"/>
          </w:tcPr>
          <w:p w14:paraId="5BDA572A" w14:textId="77777777" w:rsidR="003069A9" w:rsidRPr="003069A9" w:rsidRDefault="003069A9" w:rsidP="00E33447">
            <w:pPr>
              <w:widowControl w:val="0"/>
              <w:autoSpaceDE w:val="0"/>
              <w:autoSpaceDN w:val="0"/>
              <w:adjustRightInd w:val="0"/>
              <w:ind w:left="-57" w:right="-57"/>
              <w:jc w:val="center"/>
            </w:pPr>
            <w:r w:rsidRPr="003069A9">
              <w:t>409 075</w:t>
            </w:r>
          </w:p>
        </w:tc>
        <w:tc>
          <w:tcPr>
            <w:tcW w:w="1134" w:type="dxa"/>
            <w:tcBorders>
              <w:top w:val="single" w:sz="4" w:space="0" w:color="auto"/>
              <w:left w:val="single" w:sz="4" w:space="0" w:color="auto"/>
              <w:bottom w:val="single" w:sz="4" w:space="0" w:color="auto"/>
              <w:right w:val="single" w:sz="4" w:space="0" w:color="auto"/>
            </w:tcBorders>
            <w:vAlign w:val="center"/>
          </w:tcPr>
          <w:p w14:paraId="5BDA572B" w14:textId="77777777" w:rsidR="003069A9" w:rsidRPr="003069A9" w:rsidRDefault="003069A9" w:rsidP="00E33447">
            <w:pPr>
              <w:widowControl w:val="0"/>
              <w:autoSpaceDE w:val="0"/>
              <w:autoSpaceDN w:val="0"/>
              <w:adjustRightInd w:val="0"/>
              <w:ind w:left="-57" w:right="-57"/>
              <w:jc w:val="center"/>
            </w:pPr>
            <w:r w:rsidRPr="003069A9">
              <w:t xml:space="preserve">409 223 </w:t>
            </w:r>
          </w:p>
        </w:tc>
        <w:tc>
          <w:tcPr>
            <w:tcW w:w="1135" w:type="dxa"/>
            <w:tcBorders>
              <w:top w:val="single" w:sz="4" w:space="0" w:color="auto"/>
              <w:left w:val="single" w:sz="4" w:space="0" w:color="auto"/>
              <w:bottom w:val="single" w:sz="4" w:space="0" w:color="auto"/>
              <w:right w:val="single" w:sz="4" w:space="0" w:color="auto"/>
            </w:tcBorders>
            <w:vAlign w:val="center"/>
          </w:tcPr>
          <w:p w14:paraId="5BDA572C" w14:textId="77777777" w:rsidR="003069A9" w:rsidRPr="003069A9" w:rsidRDefault="003069A9" w:rsidP="00E33447">
            <w:pPr>
              <w:widowControl w:val="0"/>
              <w:autoSpaceDE w:val="0"/>
              <w:autoSpaceDN w:val="0"/>
              <w:adjustRightInd w:val="0"/>
              <w:ind w:left="-57" w:right="-57"/>
              <w:jc w:val="center"/>
            </w:pPr>
            <w:r w:rsidRPr="003069A9">
              <w:t xml:space="preserve">409 285 </w:t>
            </w:r>
          </w:p>
        </w:tc>
      </w:tr>
      <w:tr w:rsidR="003069A9" w:rsidRPr="003069A9" w14:paraId="5BDA5735" w14:textId="77777777" w:rsidTr="00E33447">
        <w:tc>
          <w:tcPr>
            <w:tcW w:w="2802" w:type="dxa"/>
            <w:tcBorders>
              <w:top w:val="single" w:sz="4" w:space="0" w:color="auto"/>
              <w:left w:val="single" w:sz="4" w:space="0" w:color="auto"/>
              <w:bottom w:val="single" w:sz="4" w:space="0" w:color="auto"/>
              <w:right w:val="single" w:sz="4" w:space="0" w:color="auto"/>
            </w:tcBorders>
            <w:vAlign w:val="center"/>
          </w:tcPr>
          <w:p w14:paraId="5BDA572E" w14:textId="77777777" w:rsidR="003069A9" w:rsidRPr="003069A9" w:rsidRDefault="003069A9" w:rsidP="00E33447">
            <w:pPr>
              <w:widowControl w:val="0"/>
              <w:autoSpaceDE w:val="0"/>
              <w:autoSpaceDN w:val="0"/>
              <w:adjustRightInd w:val="0"/>
              <w:rPr>
                <w:spacing w:val="-4"/>
              </w:rPr>
            </w:pPr>
            <w:r w:rsidRPr="003069A9">
              <w:rPr>
                <w:spacing w:val="-4"/>
              </w:rPr>
              <w:t>Миграционный прирост</w:t>
            </w:r>
          </w:p>
        </w:tc>
        <w:tc>
          <w:tcPr>
            <w:tcW w:w="1559" w:type="dxa"/>
            <w:tcBorders>
              <w:top w:val="single" w:sz="4" w:space="0" w:color="auto"/>
              <w:left w:val="single" w:sz="4" w:space="0" w:color="auto"/>
              <w:bottom w:val="single" w:sz="4" w:space="0" w:color="auto"/>
              <w:right w:val="single" w:sz="4" w:space="0" w:color="auto"/>
            </w:tcBorders>
            <w:vAlign w:val="center"/>
          </w:tcPr>
          <w:p w14:paraId="5BDA572F" w14:textId="77777777" w:rsidR="003069A9" w:rsidRPr="003069A9" w:rsidRDefault="003069A9" w:rsidP="00E33447">
            <w:pPr>
              <w:widowControl w:val="0"/>
              <w:autoSpaceDE w:val="0"/>
              <w:autoSpaceDN w:val="0"/>
              <w:adjustRightInd w:val="0"/>
              <w:ind w:left="-57" w:right="-57"/>
              <w:jc w:val="center"/>
              <w:rPr>
                <w:spacing w:val="-2"/>
              </w:rPr>
            </w:pPr>
            <w:r w:rsidRPr="003069A9">
              <w:rPr>
                <w:spacing w:val="-2"/>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5BDA5730" w14:textId="77777777" w:rsidR="003069A9" w:rsidRPr="003069A9" w:rsidRDefault="003069A9" w:rsidP="00E33447">
            <w:pPr>
              <w:widowControl w:val="0"/>
              <w:autoSpaceDE w:val="0"/>
              <w:autoSpaceDN w:val="0"/>
              <w:adjustRightInd w:val="0"/>
              <w:ind w:left="-85" w:right="-85"/>
              <w:jc w:val="center"/>
              <w:rPr>
                <w:spacing w:val="-2"/>
              </w:rPr>
            </w:pPr>
            <w:r w:rsidRPr="003069A9">
              <w:rPr>
                <w:spacing w:val="-4"/>
              </w:rPr>
              <w:t>+ 813</w:t>
            </w:r>
          </w:p>
        </w:tc>
        <w:tc>
          <w:tcPr>
            <w:tcW w:w="1134" w:type="dxa"/>
            <w:tcBorders>
              <w:top w:val="single" w:sz="4" w:space="0" w:color="auto"/>
              <w:left w:val="single" w:sz="4" w:space="0" w:color="auto"/>
              <w:bottom w:val="single" w:sz="4" w:space="0" w:color="auto"/>
              <w:right w:val="single" w:sz="4" w:space="0" w:color="auto"/>
            </w:tcBorders>
            <w:vAlign w:val="center"/>
          </w:tcPr>
          <w:p w14:paraId="5BDA5731" w14:textId="77777777" w:rsidR="003069A9" w:rsidRPr="003069A9" w:rsidRDefault="003069A9" w:rsidP="00E33447">
            <w:pPr>
              <w:widowControl w:val="0"/>
              <w:autoSpaceDE w:val="0"/>
              <w:autoSpaceDN w:val="0"/>
              <w:adjustRightInd w:val="0"/>
              <w:ind w:left="-85" w:right="-85"/>
              <w:jc w:val="center"/>
              <w:rPr>
                <w:spacing w:val="-2"/>
              </w:rPr>
            </w:pPr>
            <w:r w:rsidRPr="003069A9">
              <w:rPr>
                <w:spacing w:val="-2"/>
              </w:rPr>
              <w:t xml:space="preserve">+ 2 205 </w:t>
            </w:r>
          </w:p>
        </w:tc>
        <w:tc>
          <w:tcPr>
            <w:tcW w:w="1134" w:type="dxa"/>
            <w:tcBorders>
              <w:top w:val="single" w:sz="4" w:space="0" w:color="auto"/>
              <w:left w:val="single" w:sz="4" w:space="0" w:color="auto"/>
              <w:bottom w:val="single" w:sz="4" w:space="0" w:color="auto"/>
              <w:right w:val="single" w:sz="4" w:space="0" w:color="auto"/>
            </w:tcBorders>
            <w:vAlign w:val="center"/>
          </w:tcPr>
          <w:p w14:paraId="5BDA5732" w14:textId="77777777" w:rsidR="003069A9" w:rsidRPr="003069A9" w:rsidRDefault="003069A9" w:rsidP="00E33447">
            <w:pPr>
              <w:widowControl w:val="0"/>
              <w:autoSpaceDE w:val="0"/>
              <w:autoSpaceDN w:val="0"/>
              <w:adjustRightInd w:val="0"/>
              <w:ind w:left="-85" w:right="-85"/>
              <w:jc w:val="center"/>
              <w:rPr>
                <w:spacing w:val="-2"/>
              </w:rPr>
            </w:pPr>
            <w:r w:rsidRPr="003069A9">
              <w:rPr>
                <w:spacing w:val="-2"/>
              </w:rPr>
              <w:t xml:space="preserve">+ 1 668  </w:t>
            </w:r>
          </w:p>
        </w:tc>
        <w:tc>
          <w:tcPr>
            <w:tcW w:w="1134" w:type="dxa"/>
            <w:tcBorders>
              <w:top w:val="single" w:sz="4" w:space="0" w:color="auto"/>
              <w:left w:val="single" w:sz="4" w:space="0" w:color="auto"/>
              <w:bottom w:val="single" w:sz="4" w:space="0" w:color="auto"/>
              <w:right w:val="single" w:sz="4" w:space="0" w:color="auto"/>
            </w:tcBorders>
            <w:vAlign w:val="center"/>
          </w:tcPr>
          <w:p w14:paraId="5BDA5733" w14:textId="77777777" w:rsidR="003069A9" w:rsidRPr="003069A9" w:rsidRDefault="003069A9" w:rsidP="00E33447">
            <w:pPr>
              <w:widowControl w:val="0"/>
              <w:autoSpaceDE w:val="0"/>
              <w:autoSpaceDN w:val="0"/>
              <w:adjustRightInd w:val="0"/>
              <w:ind w:left="-57" w:right="-57"/>
              <w:jc w:val="center"/>
            </w:pPr>
            <w:r w:rsidRPr="003069A9">
              <w:rPr>
                <w:spacing w:val="-2"/>
              </w:rPr>
              <w:t>+ 1 468</w:t>
            </w:r>
          </w:p>
        </w:tc>
        <w:tc>
          <w:tcPr>
            <w:tcW w:w="1135" w:type="dxa"/>
            <w:tcBorders>
              <w:top w:val="single" w:sz="4" w:space="0" w:color="auto"/>
              <w:left w:val="single" w:sz="4" w:space="0" w:color="auto"/>
              <w:bottom w:val="single" w:sz="4" w:space="0" w:color="auto"/>
              <w:right w:val="single" w:sz="4" w:space="0" w:color="auto"/>
            </w:tcBorders>
            <w:vAlign w:val="center"/>
          </w:tcPr>
          <w:p w14:paraId="5BDA5734" w14:textId="77777777" w:rsidR="003069A9" w:rsidRPr="003069A9" w:rsidRDefault="003069A9" w:rsidP="00E33447">
            <w:pPr>
              <w:widowControl w:val="0"/>
              <w:autoSpaceDE w:val="0"/>
              <w:autoSpaceDN w:val="0"/>
              <w:adjustRightInd w:val="0"/>
              <w:ind w:left="-57" w:right="-57"/>
              <w:jc w:val="center"/>
            </w:pPr>
            <w:r w:rsidRPr="003069A9">
              <w:t xml:space="preserve">+ 1 467  </w:t>
            </w:r>
          </w:p>
        </w:tc>
      </w:tr>
      <w:tr w:rsidR="003069A9" w:rsidRPr="003069A9" w14:paraId="5BDA573D" w14:textId="77777777" w:rsidTr="00E33447">
        <w:tc>
          <w:tcPr>
            <w:tcW w:w="2802" w:type="dxa"/>
            <w:tcBorders>
              <w:top w:val="single" w:sz="4" w:space="0" w:color="auto"/>
              <w:left w:val="single" w:sz="4" w:space="0" w:color="auto"/>
              <w:bottom w:val="single" w:sz="4" w:space="0" w:color="auto"/>
              <w:right w:val="single" w:sz="4" w:space="0" w:color="auto"/>
            </w:tcBorders>
            <w:vAlign w:val="center"/>
          </w:tcPr>
          <w:p w14:paraId="5BDA5736" w14:textId="77777777" w:rsidR="003069A9" w:rsidRPr="003069A9" w:rsidRDefault="003069A9" w:rsidP="00E33447">
            <w:pPr>
              <w:widowControl w:val="0"/>
              <w:autoSpaceDE w:val="0"/>
              <w:autoSpaceDN w:val="0"/>
              <w:adjustRightInd w:val="0"/>
              <w:rPr>
                <w:spacing w:val="-4"/>
              </w:rPr>
            </w:pPr>
            <w:r w:rsidRPr="003069A9">
              <w:rPr>
                <w:spacing w:val="-4"/>
              </w:rPr>
              <w:t>Естественный прирост</w:t>
            </w:r>
          </w:p>
        </w:tc>
        <w:tc>
          <w:tcPr>
            <w:tcW w:w="1559" w:type="dxa"/>
            <w:tcBorders>
              <w:top w:val="single" w:sz="4" w:space="0" w:color="auto"/>
              <w:left w:val="single" w:sz="4" w:space="0" w:color="auto"/>
              <w:bottom w:val="single" w:sz="4" w:space="0" w:color="auto"/>
              <w:right w:val="single" w:sz="4" w:space="0" w:color="auto"/>
            </w:tcBorders>
            <w:vAlign w:val="center"/>
          </w:tcPr>
          <w:p w14:paraId="5BDA5737" w14:textId="77777777" w:rsidR="003069A9" w:rsidRPr="003069A9" w:rsidRDefault="003069A9" w:rsidP="00E33447">
            <w:pPr>
              <w:widowControl w:val="0"/>
              <w:autoSpaceDE w:val="0"/>
              <w:autoSpaceDN w:val="0"/>
              <w:adjustRightInd w:val="0"/>
              <w:ind w:left="-57" w:right="-57"/>
              <w:jc w:val="center"/>
              <w:rPr>
                <w:spacing w:val="-2"/>
              </w:rPr>
            </w:pPr>
            <w:r w:rsidRPr="003069A9">
              <w:rPr>
                <w:spacing w:val="-2"/>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5BDA5738" w14:textId="77777777" w:rsidR="003069A9" w:rsidRPr="003069A9" w:rsidRDefault="003069A9" w:rsidP="00E33447">
            <w:pPr>
              <w:widowControl w:val="0"/>
              <w:autoSpaceDE w:val="0"/>
              <w:autoSpaceDN w:val="0"/>
              <w:adjustRightInd w:val="0"/>
              <w:ind w:left="-85" w:right="-85"/>
              <w:jc w:val="center"/>
              <w:rPr>
                <w:spacing w:val="-4"/>
              </w:rPr>
            </w:pPr>
            <w:r w:rsidRPr="003069A9">
              <w:rPr>
                <w:spacing w:val="-2"/>
              </w:rPr>
              <w:t>- 2 438</w:t>
            </w:r>
          </w:p>
        </w:tc>
        <w:tc>
          <w:tcPr>
            <w:tcW w:w="1134" w:type="dxa"/>
            <w:tcBorders>
              <w:top w:val="single" w:sz="4" w:space="0" w:color="auto"/>
              <w:left w:val="single" w:sz="4" w:space="0" w:color="auto"/>
              <w:bottom w:val="single" w:sz="4" w:space="0" w:color="auto"/>
              <w:right w:val="single" w:sz="4" w:space="0" w:color="auto"/>
            </w:tcBorders>
            <w:vAlign w:val="center"/>
          </w:tcPr>
          <w:p w14:paraId="5BDA5739" w14:textId="77777777" w:rsidR="003069A9" w:rsidRPr="003069A9" w:rsidRDefault="003069A9" w:rsidP="00E33447">
            <w:pPr>
              <w:widowControl w:val="0"/>
              <w:autoSpaceDE w:val="0"/>
              <w:autoSpaceDN w:val="0"/>
              <w:adjustRightInd w:val="0"/>
              <w:ind w:left="-85" w:right="-85"/>
              <w:jc w:val="center"/>
              <w:rPr>
                <w:spacing w:val="-2"/>
              </w:rPr>
            </w:pPr>
            <w:r w:rsidRPr="003069A9">
              <w:rPr>
                <w:spacing w:val="-4"/>
              </w:rPr>
              <w:t xml:space="preserve">- 1 780 </w:t>
            </w:r>
          </w:p>
        </w:tc>
        <w:tc>
          <w:tcPr>
            <w:tcW w:w="1134" w:type="dxa"/>
            <w:tcBorders>
              <w:top w:val="single" w:sz="4" w:space="0" w:color="auto"/>
              <w:left w:val="single" w:sz="4" w:space="0" w:color="auto"/>
              <w:bottom w:val="single" w:sz="4" w:space="0" w:color="auto"/>
              <w:right w:val="single" w:sz="4" w:space="0" w:color="auto"/>
            </w:tcBorders>
            <w:vAlign w:val="center"/>
          </w:tcPr>
          <w:p w14:paraId="5BDA573A" w14:textId="77777777" w:rsidR="003069A9" w:rsidRPr="003069A9" w:rsidRDefault="003069A9" w:rsidP="00E33447">
            <w:pPr>
              <w:widowControl w:val="0"/>
              <w:autoSpaceDE w:val="0"/>
              <w:autoSpaceDN w:val="0"/>
              <w:adjustRightInd w:val="0"/>
              <w:ind w:left="-85" w:right="-85"/>
              <w:jc w:val="center"/>
              <w:rPr>
                <w:spacing w:val="-2"/>
              </w:rPr>
            </w:pPr>
            <w:r w:rsidRPr="003069A9">
              <w:rPr>
                <w:spacing w:val="-4"/>
              </w:rPr>
              <w:t xml:space="preserve">- 1 419  </w:t>
            </w:r>
          </w:p>
        </w:tc>
        <w:tc>
          <w:tcPr>
            <w:tcW w:w="1134" w:type="dxa"/>
            <w:tcBorders>
              <w:top w:val="single" w:sz="4" w:space="0" w:color="auto"/>
              <w:left w:val="single" w:sz="4" w:space="0" w:color="auto"/>
              <w:bottom w:val="single" w:sz="4" w:space="0" w:color="auto"/>
              <w:right w:val="single" w:sz="4" w:space="0" w:color="auto"/>
            </w:tcBorders>
            <w:vAlign w:val="center"/>
          </w:tcPr>
          <w:p w14:paraId="5BDA573B" w14:textId="77777777" w:rsidR="003069A9" w:rsidRPr="003069A9" w:rsidRDefault="003069A9" w:rsidP="00E33447">
            <w:pPr>
              <w:widowControl w:val="0"/>
              <w:autoSpaceDE w:val="0"/>
              <w:autoSpaceDN w:val="0"/>
              <w:adjustRightInd w:val="0"/>
              <w:ind w:left="-57" w:right="-57"/>
              <w:jc w:val="center"/>
              <w:rPr>
                <w:spacing w:val="-2"/>
              </w:rPr>
            </w:pPr>
            <w:r w:rsidRPr="003069A9">
              <w:rPr>
                <w:spacing w:val="-2"/>
              </w:rPr>
              <w:t xml:space="preserve">- 1 320  </w:t>
            </w:r>
          </w:p>
        </w:tc>
        <w:tc>
          <w:tcPr>
            <w:tcW w:w="1135" w:type="dxa"/>
            <w:tcBorders>
              <w:top w:val="single" w:sz="4" w:space="0" w:color="auto"/>
              <w:left w:val="single" w:sz="4" w:space="0" w:color="auto"/>
              <w:bottom w:val="single" w:sz="4" w:space="0" w:color="auto"/>
              <w:right w:val="single" w:sz="4" w:space="0" w:color="auto"/>
            </w:tcBorders>
            <w:vAlign w:val="center"/>
          </w:tcPr>
          <w:p w14:paraId="5BDA573C" w14:textId="77777777" w:rsidR="003069A9" w:rsidRPr="003069A9" w:rsidRDefault="003069A9" w:rsidP="00E33447">
            <w:pPr>
              <w:widowControl w:val="0"/>
              <w:autoSpaceDE w:val="0"/>
              <w:autoSpaceDN w:val="0"/>
              <w:adjustRightInd w:val="0"/>
              <w:ind w:left="-57" w:right="-57"/>
              <w:jc w:val="center"/>
              <w:rPr>
                <w:spacing w:val="-2"/>
              </w:rPr>
            </w:pPr>
            <w:r w:rsidRPr="003069A9">
              <w:rPr>
                <w:spacing w:val="-2"/>
              </w:rPr>
              <w:t xml:space="preserve">- 1 405  </w:t>
            </w:r>
          </w:p>
        </w:tc>
      </w:tr>
    </w:tbl>
    <w:p w14:paraId="7DC355E7" w14:textId="77777777" w:rsidR="00EF430F" w:rsidRDefault="00EF430F" w:rsidP="00E33447">
      <w:pPr>
        <w:widowControl w:val="0"/>
        <w:ind w:firstLine="709"/>
        <w:jc w:val="both"/>
        <w:rPr>
          <w:i/>
          <w:spacing w:val="40"/>
        </w:rPr>
      </w:pPr>
    </w:p>
    <w:p w14:paraId="5BDA573E" w14:textId="6A07EFFE" w:rsidR="003069A9" w:rsidRPr="00864927" w:rsidRDefault="003069A9" w:rsidP="00E33447">
      <w:pPr>
        <w:widowControl w:val="0"/>
        <w:ind w:firstLine="709"/>
        <w:jc w:val="both"/>
        <w:rPr>
          <w:sz w:val="22"/>
          <w:szCs w:val="22"/>
        </w:rPr>
      </w:pPr>
      <w:r w:rsidRPr="00864927">
        <w:rPr>
          <w:i/>
          <w:spacing w:val="40"/>
          <w:sz w:val="22"/>
          <w:szCs w:val="22"/>
        </w:rPr>
        <w:t>Примечание</w:t>
      </w:r>
      <w:r w:rsidR="00EF430F" w:rsidRPr="00864927">
        <w:rPr>
          <w:i/>
          <w:spacing w:val="40"/>
          <w:sz w:val="22"/>
          <w:szCs w:val="22"/>
        </w:rPr>
        <w:t>.</w:t>
      </w:r>
      <w:r w:rsidRPr="00864927">
        <w:rPr>
          <w:i/>
          <w:spacing w:val="40"/>
          <w:sz w:val="22"/>
          <w:szCs w:val="22"/>
        </w:rPr>
        <w:t xml:space="preserve"> </w:t>
      </w:r>
      <w:proofErr w:type="gramStart"/>
      <w:r w:rsidRPr="00864927">
        <w:rPr>
          <w:sz w:val="22"/>
          <w:szCs w:val="22"/>
        </w:rPr>
        <w:t xml:space="preserve">Показатели численности населения (в том числе миграционного и естественного прироста) города Иванова получены с официального сайта территориального органа Федеральной службы </w:t>
      </w:r>
      <w:r w:rsidRPr="00864927">
        <w:rPr>
          <w:spacing w:val="-2"/>
          <w:sz w:val="22"/>
          <w:szCs w:val="22"/>
        </w:rPr>
        <w:t>государственной статистики по Ивановской области (http://ivanovo.gks.ru, раздел:</w:t>
      </w:r>
      <w:proofErr w:type="gramEnd"/>
      <w:r w:rsidRPr="00864927">
        <w:rPr>
          <w:spacing w:val="-2"/>
          <w:sz w:val="22"/>
          <w:szCs w:val="22"/>
        </w:rPr>
        <w:t xml:space="preserve"> </w:t>
      </w:r>
      <w:proofErr w:type="gramStart"/>
      <w:r w:rsidRPr="00864927">
        <w:rPr>
          <w:spacing w:val="-2"/>
          <w:sz w:val="22"/>
          <w:szCs w:val="22"/>
        </w:rPr>
        <w:t>Официальная статистика /</w:t>
      </w:r>
      <w:r w:rsidRPr="00864927">
        <w:rPr>
          <w:sz w:val="22"/>
          <w:szCs w:val="22"/>
        </w:rPr>
        <w:t xml:space="preserve"> Базы данных / База данных показателей муниципальных образований / Население).</w:t>
      </w:r>
      <w:proofErr w:type="gramEnd"/>
    </w:p>
    <w:p w14:paraId="5BDA573F" w14:textId="77777777" w:rsidR="003069A9" w:rsidRPr="003069A9" w:rsidRDefault="003069A9" w:rsidP="00E33447">
      <w:pPr>
        <w:widowControl w:val="0"/>
        <w:ind w:firstLine="709"/>
        <w:jc w:val="both"/>
      </w:pPr>
    </w:p>
    <w:p w14:paraId="5BDA5740" w14:textId="77777777" w:rsidR="003069A9" w:rsidRPr="003069A9" w:rsidRDefault="003069A9" w:rsidP="00E33447">
      <w:pPr>
        <w:widowControl w:val="0"/>
        <w:ind w:firstLine="709"/>
        <w:jc w:val="both"/>
      </w:pPr>
      <w:r w:rsidRPr="003069A9">
        <w:t>Численность населения города Иванова на 01.01.2015 составила 409 285 человек. Прогноз перспективной численности населения основывается на тенденциях демографического развития с учетом принятых на государственном и муниципальном уровнях решений, влияющих на рост показателей рождаемости и снижение уровня смертности.</w:t>
      </w:r>
    </w:p>
    <w:p w14:paraId="5BDA5741" w14:textId="7A75169F" w:rsidR="003069A9" w:rsidRPr="003069A9" w:rsidRDefault="003069A9" w:rsidP="00E33447">
      <w:pPr>
        <w:widowControl w:val="0"/>
        <w:ind w:firstLine="709"/>
        <w:jc w:val="both"/>
      </w:pPr>
      <w:proofErr w:type="gramStart"/>
      <w:r w:rsidRPr="003069A9">
        <w:t xml:space="preserve">Принимая во внимание комплекс программ, направленных на укрепление института семьи, пропаганду семейных ценностей, воспитание полноценной личности, которые разработаны и реализуются </w:t>
      </w:r>
      <w:r w:rsidRPr="00EF430F">
        <w:rPr>
          <w:color w:val="FF0000"/>
        </w:rPr>
        <w:t>мэрией Иванова</w:t>
      </w:r>
      <w:r w:rsidRPr="003069A9">
        <w:t>, перспективное развитие существующих и новых</w:t>
      </w:r>
      <w:r w:rsidR="00EF430F">
        <w:t xml:space="preserve"> отраслей промышленности, а так</w:t>
      </w:r>
      <w:r w:rsidRPr="003069A9">
        <w:t>же туризма и отраслей обслуживания на территории городского округа проектная численность населения на расчетный срок (2025 год) принимается по оптимистичному варианту на основе фактической статистической численности населения на 01.01.2015 с</w:t>
      </w:r>
      <w:proofErr w:type="gramEnd"/>
      <w:r w:rsidRPr="003069A9">
        <w:t xml:space="preserve"> учетом динамики роста численности населения за счет улучшения демографической ситуации (в рамках проводимой демографической политики на федеральном и региональном уровнях) и за счет проведения эффективной миграционной политики (в части стимулирования трудовой миграции).</w:t>
      </w:r>
    </w:p>
    <w:p w14:paraId="5BDA5742" w14:textId="77777777" w:rsidR="003069A9" w:rsidRPr="003069A9" w:rsidRDefault="003069A9" w:rsidP="00E33447">
      <w:pPr>
        <w:widowControl w:val="0"/>
        <w:ind w:firstLine="709"/>
        <w:jc w:val="both"/>
      </w:pPr>
      <w:r w:rsidRPr="003069A9">
        <w:t>С 2011 года по 2015 год динамика изменения численности населения города Иванова является положительной, прирост составил 884 человека или в среднем 221 чел./год. Но, учитывая ежегодное уменьшение прироста численности населения (см. таблицу 5), увеличение численности населения на перспективу принимается интерполяционным методом в среднем 121,5 чел./год.</w:t>
      </w:r>
    </w:p>
    <w:p w14:paraId="5BDA5743" w14:textId="77777777" w:rsidR="003069A9" w:rsidRPr="003069A9" w:rsidRDefault="003069A9" w:rsidP="00E33447">
      <w:pPr>
        <w:widowControl w:val="0"/>
        <w:ind w:firstLine="709"/>
        <w:jc w:val="both"/>
      </w:pPr>
      <w:r w:rsidRPr="003069A9">
        <w:t xml:space="preserve">В целом численность населения </w:t>
      </w:r>
      <w:r w:rsidRPr="003069A9">
        <w:rPr>
          <w:bCs/>
        </w:rPr>
        <w:t xml:space="preserve">на расчетный срок (2025 год) </w:t>
      </w:r>
      <w:r w:rsidRPr="003069A9">
        <w:t xml:space="preserve">составит </w:t>
      </w:r>
      <w:r w:rsidRPr="003069A9">
        <w:rPr>
          <w:bCs/>
        </w:rPr>
        <w:t>410 500 чел.</w:t>
      </w:r>
      <w:r w:rsidRPr="003069A9">
        <w:t xml:space="preserve"> и увеличится в сравнении с 2015 годом на 1 215 чел. (121,5 чел./год × 10 лет = 1 215 чел.). В соответствии с выполненными прогнозными расчетами численность населения имеет устойчивую тенденцию увеличения по всем расчетным периодам (таблица </w:t>
      </w:r>
      <w:r w:rsidR="00E33447">
        <w:t>3.4.2</w:t>
      </w:r>
      <w:r w:rsidRPr="003069A9">
        <w:t>).</w:t>
      </w:r>
    </w:p>
    <w:p w14:paraId="5BDA5744" w14:textId="77777777" w:rsidR="003069A9" w:rsidRPr="003069A9" w:rsidRDefault="003069A9" w:rsidP="00E33447">
      <w:pPr>
        <w:widowControl w:val="0"/>
        <w:autoSpaceDE w:val="0"/>
        <w:autoSpaceDN w:val="0"/>
        <w:adjustRightInd w:val="0"/>
        <w:ind w:firstLine="720"/>
        <w:jc w:val="right"/>
      </w:pPr>
      <w:r w:rsidRPr="003069A9">
        <w:t xml:space="preserve">Таблица </w:t>
      </w:r>
      <w:r w:rsidR="00C6655F">
        <w:t>22</w:t>
      </w:r>
      <w:r w:rsidR="00E33447">
        <w:t>.4.2</w:t>
      </w:r>
    </w:p>
    <w:tbl>
      <w:tblPr>
        <w:tblpPr w:leftFromText="180" w:rightFromText="180"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1247"/>
        <w:gridCol w:w="1063"/>
        <w:gridCol w:w="1063"/>
        <w:gridCol w:w="1063"/>
        <w:gridCol w:w="1063"/>
        <w:gridCol w:w="1063"/>
        <w:gridCol w:w="1064"/>
      </w:tblGrid>
      <w:tr w:rsidR="003069A9" w:rsidRPr="003069A9" w14:paraId="5BDA5748" w14:textId="77777777" w:rsidTr="00E33447">
        <w:trPr>
          <w:trHeight w:val="672"/>
        </w:trPr>
        <w:tc>
          <w:tcPr>
            <w:tcW w:w="2438" w:type="dxa"/>
            <w:vMerge w:val="restart"/>
            <w:tcBorders>
              <w:top w:val="single" w:sz="4" w:space="0" w:color="auto"/>
              <w:left w:val="single" w:sz="4" w:space="0" w:color="auto"/>
              <w:bottom w:val="single" w:sz="4" w:space="0" w:color="auto"/>
              <w:right w:val="single" w:sz="4" w:space="0" w:color="auto"/>
            </w:tcBorders>
            <w:vAlign w:val="center"/>
          </w:tcPr>
          <w:p w14:paraId="5BDA5745" w14:textId="77777777" w:rsidR="003069A9" w:rsidRPr="003069A9" w:rsidRDefault="003069A9" w:rsidP="00E33447">
            <w:pPr>
              <w:widowControl w:val="0"/>
              <w:suppressAutoHyphens/>
              <w:autoSpaceDE w:val="0"/>
              <w:autoSpaceDN w:val="0"/>
              <w:adjustRightInd w:val="0"/>
              <w:jc w:val="center"/>
            </w:pPr>
            <w:r w:rsidRPr="003069A9">
              <w:rPr>
                <w:b/>
                <w:bCs/>
              </w:rPr>
              <w:t>Наименование показателя</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5BDA5746" w14:textId="77777777" w:rsidR="003069A9" w:rsidRPr="003069A9" w:rsidRDefault="003069A9" w:rsidP="00E33447">
            <w:pPr>
              <w:widowControl w:val="0"/>
              <w:autoSpaceDE w:val="0"/>
              <w:autoSpaceDN w:val="0"/>
              <w:adjustRightInd w:val="0"/>
              <w:ind w:left="-57"/>
              <w:jc w:val="center"/>
              <w:rPr>
                <w:b/>
              </w:rPr>
            </w:pPr>
            <w:r w:rsidRPr="003069A9">
              <w:rPr>
                <w:b/>
              </w:rPr>
              <w:t>Единица измерения</w:t>
            </w:r>
          </w:p>
        </w:tc>
        <w:tc>
          <w:tcPr>
            <w:tcW w:w="6379" w:type="dxa"/>
            <w:gridSpan w:val="6"/>
            <w:tcBorders>
              <w:top w:val="single" w:sz="4" w:space="0" w:color="auto"/>
              <w:left w:val="single" w:sz="4" w:space="0" w:color="auto"/>
              <w:right w:val="single" w:sz="4" w:space="0" w:color="auto"/>
            </w:tcBorders>
            <w:vAlign w:val="center"/>
          </w:tcPr>
          <w:p w14:paraId="5BDA5747" w14:textId="77777777" w:rsidR="003069A9" w:rsidRPr="003069A9" w:rsidRDefault="003069A9" w:rsidP="00E33447">
            <w:pPr>
              <w:widowControl w:val="0"/>
              <w:autoSpaceDE w:val="0"/>
              <w:autoSpaceDN w:val="0"/>
              <w:adjustRightInd w:val="0"/>
              <w:ind w:left="-57"/>
              <w:jc w:val="center"/>
              <w:rPr>
                <w:b/>
                <w:bCs/>
              </w:rPr>
            </w:pPr>
            <w:r w:rsidRPr="003069A9">
              <w:rPr>
                <w:b/>
                <w:bCs/>
              </w:rPr>
              <w:t>Численность населения по годам (на 1 января)</w:t>
            </w:r>
          </w:p>
        </w:tc>
      </w:tr>
      <w:tr w:rsidR="003069A9" w:rsidRPr="003069A9" w14:paraId="5BDA5751" w14:textId="77777777" w:rsidTr="00E33447">
        <w:tc>
          <w:tcPr>
            <w:tcW w:w="2438" w:type="dxa"/>
            <w:vMerge/>
            <w:tcBorders>
              <w:top w:val="single" w:sz="4" w:space="0" w:color="auto"/>
              <w:left w:val="single" w:sz="4" w:space="0" w:color="auto"/>
              <w:bottom w:val="single" w:sz="4" w:space="0" w:color="auto"/>
              <w:right w:val="single" w:sz="4" w:space="0" w:color="auto"/>
            </w:tcBorders>
            <w:vAlign w:val="center"/>
          </w:tcPr>
          <w:p w14:paraId="5BDA5749" w14:textId="77777777" w:rsidR="003069A9" w:rsidRPr="003069A9" w:rsidRDefault="003069A9" w:rsidP="00E33447">
            <w:pPr>
              <w:widowControl w:val="0"/>
              <w:autoSpaceDE w:val="0"/>
              <w:autoSpaceDN w:val="0"/>
              <w:adjustRightInd w:val="0"/>
              <w:jc w:val="center"/>
            </w:pPr>
          </w:p>
        </w:tc>
        <w:tc>
          <w:tcPr>
            <w:tcW w:w="1247" w:type="dxa"/>
            <w:vMerge/>
            <w:tcBorders>
              <w:top w:val="single" w:sz="4" w:space="0" w:color="auto"/>
              <w:left w:val="single" w:sz="4" w:space="0" w:color="auto"/>
              <w:bottom w:val="single" w:sz="4" w:space="0" w:color="auto"/>
              <w:right w:val="single" w:sz="4" w:space="0" w:color="auto"/>
            </w:tcBorders>
            <w:vAlign w:val="center"/>
          </w:tcPr>
          <w:p w14:paraId="5BDA574A" w14:textId="77777777" w:rsidR="003069A9" w:rsidRPr="003069A9" w:rsidRDefault="003069A9" w:rsidP="00E33447">
            <w:pPr>
              <w:widowControl w:val="0"/>
              <w:autoSpaceDE w:val="0"/>
              <w:autoSpaceDN w:val="0"/>
              <w:adjustRightInd w:val="0"/>
              <w:jc w:val="center"/>
            </w:pPr>
          </w:p>
        </w:tc>
        <w:tc>
          <w:tcPr>
            <w:tcW w:w="1063" w:type="dxa"/>
            <w:tcBorders>
              <w:top w:val="single" w:sz="4" w:space="0" w:color="auto"/>
              <w:left w:val="single" w:sz="4" w:space="0" w:color="auto"/>
              <w:bottom w:val="single" w:sz="4" w:space="0" w:color="auto"/>
              <w:right w:val="single" w:sz="4" w:space="0" w:color="auto"/>
            </w:tcBorders>
            <w:vAlign w:val="center"/>
          </w:tcPr>
          <w:p w14:paraId="5BDA574B" w14:textId="77777777" w:rsidR="003069A9" w:rsidRPr="003069A9" w:rsidRDefault="003069A9" w:rsidP="00E33447">
            <w:pPr>
              <w:widowControl w:val="0"/>
              <w:autoSpaceDE w:val="0"/>
              <w:autoSpaceDN w:val="0"/>
              <w:adjustRightInd w:val="0"/>
              <w:jc w:val="center"/>
              <w:rPr>
                <w:b/>
                <w:bCs/>
              </w:rPr>
            </w:pPr>
            <w:r w:rsidRPr="003069A9">
              <w:rPr>
                <w:b/>
                <w:bCs/>
              </w:rPr>
              <w:t>2011</w:t>
            </w:r>
          </w:p>
        </w:tc>
        <w:tc>
          <w:tcPr>
            <w:tcW w:w="1063" w:type="dxa"/>
            <w:tcBorders>
              <w:top w:val="single" w:sz="4" w:space="0" w:color="auto"/>
              <w:left w:val="single" w:sz="4" w:space="0" w:color="auto"/>
              <w:bottom w:val="single" w:sz="4" w:space="0" w:color="auto"/>
              <w:right w:val="single" w:sz="4" w:space="0" w:color="auto"/>
            </w:tcBorders>
            <w:vAlign w:val="center"/>
          </w:tcPr>
          <w:p w14:paraId="5BDA574C" w14:textId="77777777" w:rsidR="003069A9" w:rsidRPr="003069A9" w:rsidRDefault="003069A9" w:rsidP="00E33447">
            <w:pPr>
              <w:widowControl w:val="0"/>
              <w:autoSpaceDE w:val="0"/>
              <w:autoSpaceDN w:val="0"/>
              <w:adjustRightInd w:val="0"/>
              <w:jc w:val="center"/>
              <w:rPr>
                <w:b/>
                <w:bCs/>
              </w:rPr>
            </w:pPr>
            <w:r w:rsidRPr="003069A9">
              <w:rPr>
                <w:b/>
                <w:bCs/>
              </w:rPr>
              <w:t>2012</w:t>
            </w:r>
          </w:p>
        </w:tc>
        <w:tc>
          <w:tcPr>
            <w:tcW w:w="1063" w:type="dxa"/>
            <w:tcBorders>
              <w:top w:val="single" w:sz="4" w:space="0" w:color="auto"/>
              <w:left w:val="single" w:sz="4" w:space="0" w:color="auto"/>
              <w:bottom w:val="single" w:sz="4" w:space="0" w:color="auto"/>
              <w:right w:val="single" w:sz="4" w:space="0" w:color="auto"/>
            </w:tcBorders>
            <w:vAlign w:val="center"/>
          </w:tcPr>
          <w:p w14:paraId="5BDA574D" w14:textId="77777777" w:rsidR="003069A9" w:rsidRPr="003069A9" w:rsidRDefault="003069A9" w:rsidP="00E33447">
            <w:pPr>
              <w:widowControl w:val="0"/>
              <w:autoSpaceDE w:val="0"/>
              <w:autoSpaceDN w:val="0"/>
              <w:adjustRightInd w:val="0"/>
              <w:jc w:val="center"/>
              <w:rPr>
                <w:b/>
                <w:bCs/>
              </w:rPr>
            </w:pPr>
            <w:r w:rsidRPr="003069A9">
              <w:rPr>
                <w:b/>
                <w:bCs/>
              </w:rPr>
              <w:t>2013</w:t>
            </w:r>
          </w:p>
        </w:tc>
        <w:tc>
          <w:tcPr>
            <w:tcW w:w="1063" w:type="dxa"/>
            <w:tcBorders>
              <w:top w:val="single" w:sz="4" w:space="0" w:color="auto"/>
              <w:left w:val="single" w:sz="4" w:space="0" w:color="auto"/>
              <w:bottom w:val="single" w:sz="4" w:space="0" w:color="auto"/>
              <w:right w:val="single" w:sz="4" w:space="0" w:color="auto"/>
            </w:tcBorders>
            <w:vAlign w:val="center"/>
          </w:tcPr>
          <w:p w14:paraId="5BDA574E" w14:textId="77777777" w:rsidR="003069A9" w:rsidRPr="003069A9" w:rsidRDefault="003069A9" w:rsidP="00E33447">
            <w:pPr>
              <w:widowControl w:val="0"/>
              <w:autoSpaceDE w:val="0"/>
              <w:autoSpaceDN w:val="0"/>
              <w:adjustRightInd w:val="0"/>
              <w:jc w:val="center"/>
              <w:rPr>
                <w:b/>
                <w:bCs/>
              </w:rPr>
            </w:pPr>
            <w:r w:rsidRPr="003069A9">
              <w:rPr>
                <w:b/>
                <w:bCs/>
              </w:rPr>
              <w:t>2014</w:t>
            </w:r>
          </w:p>
        </w:tc>
        <w:tc>
          <w:tcPr>
            <w:tcW w:w="1063" w:type="dxa"/>
            <w:tcBorders>
              <w:top w:val="single" w:sz="4" w:space="0" w:color="auto"/>
              <w:left w:val="single" w:sz="4" w:space="0" w:color="auto"/>
              <w:bottom w:val="single" w:sz="4" w:space="0" w:color="auto"/>
              <w:right w:val="single" w:sz="4" w:space="0" w:color="auto"/>
            </w:tcBorders>
            <w:vAlign w:val="center"/>
          </w:tcPr>
          <w:p w14:paraId="5BDA574F" w14:textId="77777777" w:rsidR="003069A9" w:rsidRPr="003069A9" w:rsidRDefault="003069A9" w:rsidP="00E33447">
            <w:pPr>
              <w:widowControl w:val="0"/>
              <w:autoSpaceDE w:val="0"/>
              <w:autoSpaceDN w:val="0"/>
              <w:adjustRightInd w:val="0"/>
              <w:jc w:val="center"/>
              <w:rPr>
                <w:b/>
                <w:bCs/>
              </w:rPr>
            </w:pPr>
            <w:r w:rsidRPr="003069A9">
              <w:rPr>
                <w:b/>
                <w:bCs/>
              </w:rPr>
              <w:t>2015</w:t>
            </w:r>
          </w:p>
        </w:tc>
        <w:tc>
          <w:tcPr>
            <w:tcW w:w="1064" w:type="dxa"/>
            <w:tcBorders>
              <w:top w:val="single" w:sz="4" w:space="0" w:color="auto"/>
              <w:left w:val="single" w:sz="4" w:space="0" w:color="auto"/>
              <w:bottom w:val="single" w:sz="4" w:space="0" w:color="auto"/>
              <w:right w:val="single" w:sz="4" w:space="0" w:color="auto"/>
            </w:tcBorders>
            <w:vAlign w:val="center"/>
          </w:tcPr>
          <w:p w14:paraId="5BDA5750" w14:textId="77777777" w:rsidR="003069A9" w:rsidRPr="003069A9" w:rsidRDefault="003069A9" w:rsidP="00E33447">
            <w:pPr>
              <w:widowControl w:val="0"/>
              <w:autoSpaceDE w:val="0"/>
              <w:autoSpaceDN w:val="0"/>
              <w:adjustRightInd w:val="0"/>
              <w:jc w:val="center"/>
              <w:rPr>
                <w:b/>
                <w:bCs/>
              </w:rPr>
            </w:pPr>
            <w:r w:rsidRPr="003069A9">
              <w:rPr>
                <w:b/>
                <w:bCs/>
              </w:rPr>
              <w:t>2025</w:t>
            </w:r>
          </w:p>
        </w:tc>
      </w:tr>
      <w:tr w:rsidR="003069A9" w:rsidRPr="003069A9" w14:paraId="5BDA575A" w14:textId="77777777" w:rsidTr="00E33447">
        <w:trPr>
          <w:trHeight w:val="312"/>
        </w:trPr>
        <w:tc>
          <w:tcPr>
            <w:tcW w:w="2438" w:type="dxa"/>
            <w:tcBorders>
              <w:top w:val="single" w:sz="4" w:space="0" w:color="auto"/>
              <w:left w:val="single" w:sz="4" w:space="0" w:color="auto"/>
              <w:bottom w:val="single" w:sz="4" w:space="0" w:color="auto"/>
              <w:right w:val="single" w:sz="4" w:space="0" w:color="auto"/>
            </w:tcBorders>
          </w:tcPr>
          <w:p w14:paraId="5BDA5752" w14:textId="77777777" w:rsidR="003069A9" w:rsidRPr="003069A9" w:rsidRDefault="003069A9" w:rsidP="00E33447">
            <w:pPr>
              <w:widowControl w:val="0"/>
              <w:autoSpaceDE w:val="0"/>
              <w:autoSpaceDN w:val="0"/>
              <w:adjustRightInd w:val="0"/>
              <w:ind w:right="-113"/>
            </w:pPr>
            <w:r w:rsidRPr="003069A9">
              <w:t>Численность населения</w:t>
            </w:r>
          </w:p>
        </w:tc>
        <w:tc>
          <w:tcPr>
            <w:tcW w:w="1247" w:type="dxa"/>
            <w:tcBorders>
              <w:top w:val="single" w:sz="4" w:space="0" w:color="auto"/>
              <w:left w:val="single" w:sz="4" w:space="0" w:color="auto"/>
              <w:bottom w:val="single" w:sz="4" w:space="0" w:color="auto"/>
              <w:right w:val="single" w:sz="4" w:space="0" w:color="auto"/>
            </w:tcBorders>
          </w:tcPr>
          <w:p w14:paraId="5BDA5753" w14:textId="77777777" w:rsidR="003069A9" w:rsidRPr="003069A9" w:rsidRDefault="003069A9" w:rsidP="00E33447">
            <w:pPr>
              <w:widowControl w:val="0"/>
              <w:autoSpaceDE w:val="0"/>
              <w:autoSpaceDN w:val="0"/>
              <w:adjustRightInd w:val="0"/>
              <w:ind w:left="-57" w:right="-57"/>
              <w:jc w:val="center"/>
              <w:rPr>
                <w:spacing w:val="-2"/>
              </w:rPr>
            </w:pPr>
            <w:r w:rsidRPr="003069A9">
              <w:rPr>
                <w:spacing w:val="-2"/>
              </w:rPr>
              <w:t>чел.</w:t>
            </w:r>
          </w:p>
        </w:tc>
        <w:tc>
          <w:tcPr>
            <w:tcW w:w="1063" w:type="dxa"/>
            <w:tcBorders>
              <w:top w:val="single" w:sz="4" w:space="0" w:color="auto"/>
              <w:left w:val="single" w:sz="4" w:space="0" w:color="auto"/>
              <w:bottom w:val="single" w:sz="4" w:space="0" w:color="auto"/>
              <w:right w:val="single" w:sz="4" w:space="0" w:color="auto"/>
            </w:tcBorders>
            <w:vAlign w:val="center"/>
          </w:tcPr>
          <w:p w14:paraId="5BDA5754" w14:textId="77777777" w:rsidR="003069A9" w:rsidRPr="003069A9" w:rsidRDefault="003069A9" w:rsidP="00E33447">
            <w:pPr>
              <w:widowControl w:val="0"/>
              <w:autoSpaceDE w:val="0"/>
              <w:autoSpaceDN w:val="0"/>
              <w:adjustRightInd w:val="0"/>
              <w:ind w:left="-85" w:right="-85"/>
              <w:jc w:val="center"/>
              <w:rPr>
                <w:spacing w:val="-2"/>
              </w:rPr>
            </w:pPr>
            <w:r w:rsidRPr="003069A9">
              <w:rPr>
                <w:spacing w:val="-2"/>
              </w:rPr>
              <w:t>408 401</w:t>
            </w:r>
          </w:p>
        </w:tc>
        <w:tc>
          <w:tcPr>
            <w:tcW w:w="1063" w:type="dxa"/>
            <w:tcBorders>
              <w:top w:val="single" w:sz="4" w:space="0" w:color="auto"/>
              <w:left w:val="single" w:sz="4" w:space="0" w:color="auto"/>
              <w:bottom w:val="single" w:sz="4" w:space="0" w:color="auto"/>
              <w:right w:val="single" w:sz="4" w:space="0" w:color="auto"/>
            </w:tcBorders>
            <w:vAlign w:val="center"/>
          </w:tcPr>
          <w:p w14:paraId="5BDA5755" w14:textId="77777777" w:rsidR="003069A9" w:rsidRPr="003069A9" w:rsidRDefault="003069A9" w:rsidP="00E33447">
            <w:pPr>
              <w:widowControl w:val="0"/>
              <w:autoSpaceDE w:val="0"/>
              <w:autoSpaceDN w:val="0"/>
              <w:adjustRightInd w:val="0"/>
              <w:ind w:left="-85" w:right="-85"/>
              <w:jc w:val="center"/>
              <w:rPr>
                <w:spacing w:val="-2"/>
              </w:rPr>
            </w:pPr>
            <w:r w:rsidRPr="003069A9">
              <w:rPr>
                <w:spacing w:val="-2"/>
              </w:rPr>
              <w:t>408 826</w:t>
            </w:r>
          </w:p>
        </w:tc>
        <w:tc>
          <w:tcPr>
            <w:tcW w:w="1063" w:type="dxa"/>
            <w:tcBorders>
              <w:top w:val="single" w:sz="4" w:space="0" w:color="auto"/>
              <w:left w:val="single" w:sz="4" w:space="0" w:color="auto"/>
              <w:bottom w:val="single" w:sz="4" w:space="0" w:color="auto"/>
              <w:right w:val="single" w:sz="4" w:space="0" w:color="auto"/>
            </w:tcBorders>
            <w:vAlign w:val="center"/>
          </w:tcPr>
          <w:p w14:paraId="5BDA5756" w14:textId="77777777" w:rsidR="003069A9" w:rsidRPr="003069A9" w:rsidRDefault="003069A9" w:rsidP="00E33447">
            <w:pPr>
              <w:widowControl w:val="0"/>
              <w:autoSpaceDE w:val="0"/>
              <w:autoSpaceDN w:val="0"/>
              <w:adjustRightInd w:val="0"/>
              <w:ind w:left="-57" w:right="-57"/>
              <w:jc w:val="center"/>
            </w:pPr>
            <w:r w:rsidRPr="003069A9">
              <w:t>409 075</w:t>
            </w:r>
          </w:p>
        </w:tc>
        <w:tc>
          <w:tcPr>
            <w:tcW w:w="1063" w:type="dxa"/>
            <w:tcBorders>
              <w:top w:val="single" w:sz="4" w:space="0" w:color="auto"/>
              <w:left w:val="single" w:sz="4" w:space="0" w:color="auto"/>
              <w:bottom w:val="single" w:sz="4" w:space="0" w:color="auto"/>
              <w:right w:val="single" w:sz="4" w:space="0" w:color="auto"/>
            </w:tcBorders>
            <w:vAlign w:val="center"/>
          </w:tcPr>
          <w:p w14:paraId="5BDA5757" w14:textId="77777777" w:rsidR="003069A9" w:rsidRPr="003069A9" w:rsidRDefault="003069A9" w:rsidP="00E33447">
            <w:pPr>
              <w:widowControl w:val="0"/>
              <w:autoSpaceDE w:val="0"/>
              <w:autoSpaceDN w:val="0"/>
              <w:adjustRightInd w:val="0"/>
              <w:ind w:left="-57" w:right="-57"/>
              <w:jc w:val="center"/>
            </w:pPr>
            <w:r w:rsidRPr="003069A9">
              <w:t xml:space="preserve">409 223 </w:t>
            </w:r>
          </w:p>
        </w:tc>
        <w:tc>
          <w:tcPr>
            <w:tcW w:w="1063" w:type="dxa"/>
            <w:tcBorders>
              <w:top w:val="single" w:sz="4" w:space="0" w:color="auto"/>
              <w:left w:val="single" w:sz="4" w:space="0" w:color="auto"/>
              <w:bottom w:val="single" w:sz="4" w:space="0" w:color="auto"/>
              <w:right w:val="single" w:sz="4" w:space="0" w:color="auto"/>
            </w:tcBorders>
            <w:vAlign w:val="center"/>
          </w:tcPr>
          <w:p w14:paraId="5BDA5758" w14:textId="77777777" w:rsidR="003069A9" w:rsidRPr="003069A9" w:rsidRDefault="003069A9" w:rsidP="00E33447">
            <w:pPr>
              <w:widowControl w:val="0"/>
              <w:autoSpaceDE w:val="0"/>
              <w:autoSpaceDN w:val="0"/>
              <w:adjustRightInd w:val="0"/>
              <w:ind w:left="-113" w:right="-113"/>
              <w:jc w:val="center"/>
              <w:rPr>
                <w:spacing w:val="-2"/>
              </w:rPr>
            </w:pPr>
            <w:r w:rsidRPr="003069A9">
              <w:rPr>
                <w:spacing w:val="-2"/>
              </w:rPr>
              <w:t xml:space="preserve">409 285 </w:t>
            </w:r>
          </w:p>
        </w:tc>
        <w:tc>
          <w:tcPr>
            <w:tcW w:w="1064" w:type="dxa"/>
            <w:tcBorders>
              <w:top w:val="single" w:sz="4" w:space="0" w:color="auto"/>
              <w:left w:val="single" w:sz="4" w:space="0" w:color="auto"/>
              <w:bottom w:val="single" w:sz="4" w:space="0" w:color="auto"/>
              <w:right w:val="single" w:sz="4" w:space="0" w:color="auto"/>
            </w:tcBorders>
            <w:vAlign w:val="center"/>
          </w:tcPr>
          <w:p w14:paraId="5BDA5759" w14:textId="77777777" w:rsidR="003069A9" w:rsidRPr="003069A9" w:rsidRDefault="003069A9" w:rsidP="00E33447">
            <w:pPr>
              <w:widowControl w:val="0"/>
              <w:autoSpaceDE w:val="0"/>
              <w:autoSpaceDN w:val="0"/>
              <w:adjustRightInd w:val="0"/>
              <w:ind w:left="-113" w:right="-113"/>
              <w:jc w:val="center"/>
            </w:pPr>
            <w:r w:rsidRPr="003069A9">
              <w:rPr>
                <w:spacing w:val="-2"/>
              </w:rPr>
              <w:t xml:space="preserve">410 500 </w:t>
            </w:r>
          </w:p>
        </w:tc>
      </w:tr>
      <w:tr w:rsidR="003069A9" w:rsidRPr="003069A9" w14:paraId="5BDA5764" w14:textId="77777777" w:rsidTr="00E33447">
        <w:tc>
          <w:tcPr>
            <w:tcW w:w="2438" w:type="dxa"/>
            <w:tcBorders>
              <w:top w:val="single" w:sz="4" w:space="0" w:color="auto"/>
              <w:left w:val="single" w:sz="4" w:space="0" w:color="auto"/>
              <w:bottom w:val="single" w:sz="4" w:space="0" w:color="auto"/>
              <w:right w:val="single" w:sz="4" w:space="0" w:color="auto"/>
            </w:tcBorders>
            <w:vAlign w:val="center"/>
          </w:tcPr>
          <w:p w14:paraId="5BDA575B" w14:textId="77777777" w:rsidR="003069A9" w:rsidRPr="003069A9" w:rsidRDefault="003069A9" w:rsidP="00E33447">
            <w:pPr>
              <w:widowControl w:val="0"/>
              <w:autoSpaceDE w:val="0"/>
              <w:autoSpaceDN w:val="0"/>
              <w:adjustRightInd w:val="0"/>
              <w:rPr>
                <w:spacing w:val="-4"/>
              </w:rPr>
            </w:pPr>
            <w:r w:rsidRPr="003069A9">
              <w:rPr>
                <w:spacing w:val="-4"/>
              </w:rPr>
              <w:t>Изменение численности населения</w:t>
            </w:r>
          </w:p>
        </w:tc>
        <w:tc>
          <w:tcPr>
            <w:tcW w:w="1247" w:type="dxa"/>
            <w:tcBorders>
              <w:top w:val="single" w:sz="4" w:space="0" w:color="auto"/>
              <w:left w:val="single" w:sz="4" w:space="0" w:color="auto"/>
              <w:bottom w:val="single" w:sz="4" w:space="0" w:color="auto"/>
              <w:right w:val="single" w:sz="4" w:space="0" w:color="auto"/>
            </w:tcBorders>
            <w:vAlign w:val="center"/>
          </w:tcPr>
          <w:p w14:paraId="5BDA575C" w14:textId="77777777" w:rsidR="003069A9" w:rsidRPr="003069A9" w:rsidRDefault="003069A9" w:rsidP="00E33447">
            <w:pPr>
              <w:widowControl w:val="0"/>
              <w:autoSpaceDE w:val="0"/>
              <w:autoSpaceDN w:val="0"/>
              <w:adjustRightInd w:val="0"/>
              <w:ind w:left="-57" w:right="-57"/>
              <w:jc w:val="center"/>
              <w:rPr>
                <w:spacing w:val="-2"/>
              </w:rPr>
            </w:pPr>
            <w:r w:rsidRPr="003069A9">
              <w:rPr>
                <w:spacing w:val="-2"/>
              </w:rPr>
              <w:t>чел.</w:t>
            </w:r>
          </w:p>
        </w:tc>
        <w:tc>
          <w:tcPr>
            <w:tcW w:w="1063" w:type="dxa"/>
            <w:tcBorders>
              <w:top w:val="single" w:sz="4" w:space="0" w:color="auto"/>
              <w:left w:val="single" w:sz="4" w:space="0" w:color="auto"/>
              <w:bottom w:val="single" w:sz="4" w:space="0" w:color="auto"/>
              <w:right w:val="single" w:sz="4" w:space="0" w:color="auto"/>
            </w:tcBorders>
            <w:vAlign w:val="center"/>
          </w:tcPr>
          <w:p w14:paraId="5BDA575D" w14:textId="77777777" w:rsidR="003069A9" w:rsidRPr="003069A9" w:rsidRDefault="003069A9" w:rsidP="00E33447">
            <w:pPr>
              <w:widowControl w:val="0"/>
              <w:autoSpaceDE w:val="0"/>
              <w:autoSpaceDN w:val="0"/>
              <w:adjustRightInd w:val="0"/>
              <w:ind w:left="-113" w:right="-113"/>
              <w:jc w:val="center"/>
              <w:rPr>
                <w:spacing w:val="-4"/>
              </w:rPr>
            </w:pPr>
            <w:r w:rsidRPr="003069A9">
              <w:rPr>
                <w:spacing w:val="-4"/>
              </w:rPr>
              <w:t xml:space="preserve">- 1 625 </w:t>
            </w:r>
          </w:p>
        </w:tc>
        <w:tc>
          <w:tcPr>
            <w:tcW w:w="1063" w:type="dxa"/>
            <w:tcBorders>
              <w:top w:val="single" w:sz="4" w:space="0" w:color="auto"/>
              <w:left w:val="single" w:sz="4" w:space="0" w:color="auto"/>
              <w:bottom w:val="single" w:sz="4" w:space="0" w:color="auto"/>
              <w:right w:val="single" w:sz="4" w:space="0" w:color="auto"/>
            </w:tcBorders>
            <w:vAlign w:val="center"/>
          </w:tcPr>
          <w:p w14:paraId="5BDA575E" w14:textId="77777777" w:rsidR="003069A9" w:rsidRPr="003069A9" w:rsidRDefault="003069A9" w:rsidP="00E33447">
            <w:pPr>
              <w:widowControl w:val="0"/>
              <w:autoSpaceDE w:val="0"/>
              <w:autoSpaceDN w:val="0"/>
              <w:adjustRightInd w:val="0"/>
              <w:ind w:left="-113" w:right="-113"/>
              <w:jc w:val="center"/>
              <w:rPr>
                <w:spacing w:val="-2"/>
              </w:rPr>
            </w:pPr>
            <w:r w:rsidRPr="003069A9">
              <w:rPr>
                <w:spacing w:val="-2"/>
              </w:rPr>
              <w:t>+ 425</w:t>
            </w:r>
          </w:p>
        </w:tc>
        <w:tc>
          <w:tcPr>
            <w:tcW w:w="1063" w:type="dxa"/>
            <w:tcBorders>
              <w:top w:val="single" w:sz="4" w:space="0" w:color="auto"/>
              <w:left w:val="single" w:sz="4" w:space="0" w:color="auto"/>
              <w:bottom w:val="single" w:sz="4" w:space="0" w:color="auto"/>
              <w:right w:val="single" w:sz="4" w:space="0" w:color="auto"/>
            </w:tcBorders>
            <w:vAlign w:val="center"/>
          </w:tcPr>
          <w:p w14:paraId="5BDA575F" w14:textId="77777777" w:rsidR="003069A9" w:rsidRPr="003069A9" w:rsidRDefault="003069A9" w:rsidP="00E33447">
            <w:pPr>
              <w:widowControl w:val="0"/>
              <w:autoSpaceDE w:val="0"/>
              <w:autoSpaceDN w:val="0"/>
              <w:adjustRightInd w:val="0"/>
              <w:ind w:left="-113" w:right="-113"/>
              <w:jc w:val="center"/>
              <w:rPr>
                <w:spacing w:val="-2"/>
              </w:rPr>
            </w:pPr>
            <w:r w:rsidRPr="003069A9">
              <w:rPr>
                <w:spacing w:val="-2"/>
              </w:rPr>
              <w:t>+ 249</w:t>
            </w:r>
          </w:p>
        </w:tc>
        <w:tc>
          <w:tcPr>
            <w:tcW w:w="1063" w:type="dxa"/>
            <w:tcBorders>
              <w:top w:val="single" w:sz="4" w:space="0" w:color="auto"/>
              <w:left w:val="single" w:sz="4" w:space="0" w:color="auto"/>
              <w:bottom w:val="single" w:sz="4" w:space="0" w:color="auto"/>
              <w:right w:val="single" w:sz="4" w:space="0" w:color="auto"/>
            </w:tcBorders>
            <w:vAlign w:val="center"/>
          </w:tcPr>
          <w:p w14:paraId="5BDA5760" w14:textId="77777777" w:rsidR="003069A9" w:rsidRPr="003069A9" w:rsidRDefault="003069A9" w:rsidP="00E33447">
            <w:pPr>
              <w:widowControl w:val="0"/>
              <w:autoSpaceDE w:val="0"/>
              <w:autoSpaceDN w:val="0"/>
              <w:adjustRightInd w:val="0"/>
              <w:ind w:left="-113" w:right="-113"/>
              <w:jc w:val="center"/>
              <w:rPr>
                <w:spacing w:val="-2"/>
              </w:rPr>
            </w:pPr>
            <w:r w:rsidRPr="003069A9">
              <w:rPr>
                <w:spacing w:val="-2"/>
              </w:rPr>
              <w:t>+ 148</w:t>
            </w:r>
          </w:p>
        </w:tc>
        <w:tc>
          <w:tcPr>
            <w:tcW w:w="1063" w:type="dxa"/>
            <w:tcBorders>
              <w:top w:val="single" w:sz="4" w:space="0" w:color="auto"/>
              <w:left w:val="single" w:sz="4" w:space="0" w:color="auto"/>
              <w:bottom w:val="single" w:sz="4" w:space="0" w:color="auto"/>
              <w:right w:val="single" w:sz="4" w:space="0" w:color="auto"/>
            </w:tcBorders>
            <w:vAlign w:val="center"/>
          </w:tcPr>
          <w:p w14:paraId="5BDA5761" w14:textId="77777777" w:rsidR="003069A9" w:rsidRPr="003069A9" w:rsidRDefault="003069A9" w:rsidP="00E33447">
            <w:pPr>
              <w:widowControl w:val="0"/>
              <w:autoSpaceDE w:val="0"/>
              <w:autoSpaceDN w:val="0"/>
              <w:adjustRightInd w:val="0"/>
              <w:ind w:left="-113" w:right="-113"/>
              <w:jc w:val="center"/>
            </w:pPr>
            <w:r w:rsidRPr="003069A9">
              <w:t>+ 62</w:t>
            </w:r>
          </w:p>
        </w:tc>
        <w:tc>
          <w:tcPr>
            <w:tcW w:w="1064" w:type="dxa"/>
            <w:tcBorders>
              <w:top w:val="single" w:sz="4" w:space="0" w:color="auto"/>
              <w:left w:val="single" w:sz="4" w:space="0" w:color="auto"/>
              <w:bottom w:val="single" w:sz="4" w:space="0" w:color="auto"/>
              <w:right w:val="single" w:sz="4" w:space="0" w:color="auto"/>
            </w:tcBorders>
            <w:vAlign w:val="center"/>
          </w:tcPr>
          <w:p w14:paraId="5BDA5762" w14:textId="77777777" w:rsidR="003069A9" w:rsidRPr="003069A9" w:rsidRDefault="003069A9" w:rsidP="00E33447">
            <w:pPr>
              <w:widowControl w:val="0"/>
              <w:autoSpaceDE w:val="0"/>
              <w:autoSpaceDN w:val="0"/>
              <w:adjustRightInd w:val="0"/>
              <w:ind w:left="-113" w:right="-113"/>
              <w:jc w:val="center"/>
              <w:rPr>
                <w:u w:val="single"/>
              </w:rPr>
            </w:pPr>
            <w:r w:rsidRPr="003069A9">
              <w:rPr>
                <w:u w:val="single"/>
              </w:rPr>
              <w:t>  + 1 215  </w:t>
            </w:r>
          </w:p>
          <w:p w14:paraId="5BDA5763" w14:textId="77777777" w:rsidR="003069A9" w:rsidRPr="003069A9" w:rsidRDefault="003069A9" w:rsidP="00E33447">
            <w:pPr>
              <w:widowControl w:val="0"/>
              <w:autoSpaceDE w:val="0"/>
              <w:autoSpaceDN w:val="0"/>
              <w:adjustRightInd w:val="0"/>
              <w:ind w:left="-113" w:right="-113"/>
              <w:jc w:val="center"/>
            </w:pPr>
            <w:r w:rsidRPr="003069A9">
              <w:t>+ 121,5</w:t>
            </w:r>
          </w:p>
        </w:tc>
      </w:tr>
    </w:tbl>
    <w:p w14:paraId="5BDA5765" w14:textId="77777777" w:rsidR="003069A9" w:rsidRPr="003069A9" w:rsidRDefault="003069A9" w:rsidP="00E33447">
      <w:pPr>
        <w:widowControl w:val="0"/>
        <w:ind w:firstLine="720"/>
      </w:pPr>
    </w:p>
    <w:p w14:paraId="5BDA5766" w14:textId="717DD1FA" w:rsidR="003069A9" w:rsidRPr="003069A9" w:rsidRDefault="003069A9" w:rsidP="00E33447">
      <w:pPr>
        <w:widowControl w:val="0"/>
        <w:autoSpaceDE w:val="0"/>
        <w:autoSpaceDN w:val="0"/>
        <w:adjustRightInd w:val="0"/>
        <w:ind w:firstLine="720"/>
        <w:jc w:val="both"/>
        <w:rPr>
          <w:lang w:eastAsia="ar-SA"/>
        </w:rPr>
      </w:pPr>
      <w:r w:rsidRPr="003069A9">
        <w:rPr>
          <w:lang w:eastAsia="ar-SA"/>
        </w:rPr>
        <w:t xml:space="preserve">Для расчета удельных показателей, приведенных в нормативах, численность населения принята на 01.01.2015 – 409 285 чел., проектная численность населения на расчетный срок </w:t>
      </w:r>
      <w:r w:rsidR="00EF430F">
        <w:rPr>
          <w:lang w:eastAsia="ar-SA"/>
        </w:rPr>
        <w:t xml:space="preserve">            </w:t>
      </w:r>
      <w:r w:rsidRPr="003069A9">
        <w:rPr>
          <w:lang w:eastAsia="ar-SA"/>
        </w:rPr>
        <w:t xml:space="preserve">(2025 год) – 410 500 чел. </w:t>
      </w:r>
    </w:p>
    <w:p w14:paraId="5BDA5767" w14:textId="02ED4B00" w:rsidR="003069A9" w:rsidRPr="003069A9" w:rsidRDefault="003069A9" w:rsidP="00E33447">
      <w:pPr>
        <w:widowControl w:val="0"/>
        <w:autoSpaceDE w:val="0"/>
        <w:autoSpaceDN w:val="0"/>
        <w:adjustRightInd w:val="0"/>
        <w:ind w:firstLine="709"/>
        <w:jc w:val="both"/>
        <w:rPr>
          <w:lang w:eastAsia="ar-SA"/>
        </w:rPr>
      </w:pPr>
      <w:r w:rsidRPr="003069A9">
        <w:rPr>
          <w:lang w:eastAsia="ar-SA"/>
        </w:rPr>
        <w:t>На момент подготовки документов территориального планирования при фактической численности населения</w:t>
      </w:r>
      <w:r w:rsidR="00EF430F">
        <w:rPr>
          <w:lang w:eastAsia="ar-SA"/>
        </w:rPr>
        <w:t>,</w:t>
      </w:r>
      <w:r w:rsidRPr="003069A9">
        <w:rPr>
          <w:lang w:eastAsia="ar-SA"/>
        </w:rPr>
        <w:t xml:space="preserve"> отличной от проектной, расчет осуществляется по удельным показателям (на 1 чел., 1000 чел., 10000 чел.) с учетом фактически достигнутой численности населения.</w:t>
      </w:r>
    </w:p>
    <w:p w14:paraId="5BDA5768" w14:textId="78F1DB7A" w:rsidR="003069A9" w:rsidRPr="003069A9" w:rsidRDefault="003069A9" w:rsidP="00E33447">
      <w:pPr>
        <w:widowControl w:val="0"/>
        <w:tabs>
          <w:tab w:val="left" w:pos="8732"/>
        </w:tabs>
        <w:autoSpaceDE w:val="0"/>
        <w:autoSpaceDN w:val="0"/>
        <w:adjustRightInd w:val="0"/>
        <w:ind w:firstLine="709"/>
        <w:jc w:val="both"/>
      </w:pPr>
      <w:r w:rsidRPr="003069A9">
        <w:t xml:space="preserve">Плотность населения города Иванова по состоянию на 01.01.2015 составляет </w:t>
      </w:r>
      <w:r w:rsidR="00EF430F">
        <w:t xml:space="preserve">                       </w:t>
      </w:r>
      <w:r w:rsidRPr="003069A9">
        <w:lastRenderedPageBreak/>
        <w:t>3 903,9 чел./км</w:t>
      </w:r>
      <w:proofErr w:type="gramStart"/>
      <w:r w:rsidRPr="003069A9">
        <w:rPr>
          <w:vertAlign w:val="superscript"/>
        </w:rPr>
        <w:t>2</w:t>
      </w:r>
      <w:proofErr w:type="gramEnd"/>
      <w:r w:rsidRPr="003069A9">
        <w:t xml:space="preserve">. </w:t>
      </w:r>
    </w:p>
    <w:p w14:paraId="5BDA5769" w14:textId="77777777" w:rsidR="003069A9" w:rsidRPr="003069A9" w:rsidRDefault="003069A9" w:rsidP="00E33447">
      <w:pPr>
        <w:widowControl w:val="0"/>
        <w:ind w:firstLine="709"/>
        <w:jc w:val="both"/>
        <w:rPr>
          <w:bCs/>
        </w:rPr>
      </w:pPr>
      <w:r w:rsidRPr="003069A9">
        <w:rPr>
          <w:bCs/>
        </w:rPr>
        <w:t>Проектная плотность населения для жилых районов городского округа определяется в нормативах на 2015 и 2025 годы для территории функциональной жилой зоны и составляет от 90 чел./га до 160 чел./га. Снижение плотности населения со 160 чел./га в 2015 году до 120 чел./га в 2025 году обусловлено увеличением расчетной минимальной обеспеченности общей площадью жилых помещений (с 23,69 м</w:t>
      </w:r>
      <w:r w:rsidRPr="003069A9">
        <w:rPr>
          <w:bCs/>
          <w:vertAlign w:val="superscript"/>
        </w:rPr>
        <w:t>2</w:t>
      </w:r>
      <w:r w:rsidRPr="003069A9">
        <w:rPr>
          <w:bCs/>
        </w:rPr>
        <w:t>/чел. в 2015 году до 33,2 м</w:t>
      </w:r>
      <w:r w:rsidRPr="003069A9">
        <w:rPr>
          <w:bCs/>
          <w:vertAlign w:val="superscript"/>
        </w:rPr>
        <w:t>2</w:t>
      </w:r>
      <w:r w:rsidRPr="003069A9">
        <w:rPr>
          <w:bCs/>
        </w:rPr>
        <w:t>/чел. в 2025 году).</w:t>
      </w:r>
    </w:p>
    <w:p w14:paraId="5BDA576A" w14:textId="7C072CD9" w:rsidR="003069A9" w:rsidRPr="003069A9" w:rsidRDefault="003069A9" w:rsidP="00E33447">
      <w:pPr>
        <w:widowControl w:val="0"/>
        <w:ind w:firstLine="709"/>
        <w:jc w:val="both"/>
        <w:rPr>
          <w:bCs/>
        </w:rPr>
      </w:pPr>
      <w:proofErr w:type="gramStart"/>
      <w:r w:rsidRPr="003069A9">
        <w:rPr>
          <w:bCs/>
        </w:rPr>
        <w:t>Учитывая характеристику города Иванова, природно-климатические условия, демографический потенциал, роль в системе расселения в сфере обслуживания (полифункционального центра, в том числе регионального (</w:t>
      </w:r>
      <w:r w:rsidRPr="003069A9">
        <w:t>областного), межрайонного, общегородского) и локальных центров на территории жилых районов, кварталов (микрорайонов) городского округа)</w:t>
      </w:r>
      <w:r w:rsidRPr="003069A9">
        <w:rPr>
          <w:bCs/>
        </w:rPr>
        <w:t>, историко-культурный потенциал города, анализ Стратегии, П</w:t>
      </w:r>
      <w:r w:rsidRPr="003069A9">
        <w:t xml:space="preserve">рогноза и ведомственных муниципальных программ по различным направлениям </w:t>
      </w:r>
      <w:r w:rsidRPr="003069A9">
        <w:rPr>
          <w:bCs/>
        </w:rPr>
        <w:t xml:space="preserve">в </w:t>
      </w:r>
      <w:r w:rsidR="00EF430F">
        <w:rPr>
          <w:bCs/>
        </w:rPr>
        <w:t>м</w:t>
      </w:r>
      <w:r w:rsidRPr="003069A9">
        <w:rPr>
          <w:bCs/>
        </w:rPr>
        <w:t>естных нормативах градостроительного проектирования города Иванова приведены и обоснованы расчетные показатели</w:t>
      </w:r>
      <w:proofErr w:type="gramEnd"/>
      <w:r w:rsidRPr="003069A9">
        <w:rPr>
          <w:bCs/>
        </w:rPr>
        <w:t xml:space="preserve"> с учетом вышеперечисленных факторов.</w:t>
      </w:r>
    </w:p>
    <w:p w14:paraId="5BDA576C" w14:textId="77777777" w:rsidR="00C6655F" w:rsidRDefault="00C6655F" w:rsidP="00E33447">
      <w:pPr>
        <w:widowControl w:val="0"/>
        <w:suppressAutoHyphens/>
        <w:jc w:val="center"/>
        <w:rPr>
          <w:b/>
          <w:bCs/>
        </w:rPr>
      </w:pPr>
    </w:p>
    <w:p w14:paraId="5BDA576D" w14:textId="77777777" w:rsidR="00E33447" w:rsidRDefault="00C6655F" w:rsidP="00E33447">
      <w:pPr>
        <w:widowControl w:val="0"/>
        <w:suppressAutoHyphens/>
        <w:jc w:val="center"/>
        <w:rPr>
          <w:b/>
          <w:bCs/>
        </w:rPr>
      </w:pPr>
      <w:r>
        <w:rPr>
          <w:b/>
          <w:bCs/>
        </w:rPr>
        <w:t>23</w:t>
      </w:r>
      <w:r w:rsidR="00E33447">
        <w:rPr>
          <w:b/>
          <w:bCs/>
        </w:rPr>
        <w:t xml:space="preserve">. Анализ Стратегии развития городского округа Иванова до 2020 года, Прогноз </w:t>
      </w:r>
    </w:p>
    <w:p w14:paraId="5BDA576E" w14:textId="77777777" w:rsidR="00EE30B4" w:rsidRDefault="00E33447" w:rsidP="00E33447">
      <w:pPr>
        <w:widowControl w:val="0"/>
        <w:suppressAutoHyphens/>
        <w:jc w:val="center"/>
        <w:rPr>
          <w:b/>
          <w:bCs/>
        </w:rPr>
      </w:pPr>
      <w:r>
        <w:rPr>
          <w:b/>
          <w:bCs/>
        </w:rPr>
        <w:t>социально-экономического развития города Иванова на 2014 год и на период до 2016 года</w:t>
      </w:r>
    </w:p>
    <w:p w14:paraId="5BDA576F" w14:textId="77777777" w:rsidR="00E33447" w:rsidRDefault="00E33447" w:rsidP="00E33447">
      <w:pPr>
        <w:widowControl w:val="0"/>
        <w:suppressAutoHyphens/>
        <w:jc w:val="center"/>
        <w:rPr>
          <w:b/>
          <w:bCs/>
        </w:rPr>
      </w:pPr>
      <w:r>
        <w:rPr>
          <w:b/>
          <w:bCs/>
        </w:rPr>
        <w:t>и ведомственных муниципальных программ по различным направлениям в целях выявления показателей, которые необходимо учитывать в местных нормативах градострои</w:t>
      </w:r>
      <w:r w:rsidR="00EE30B4">
        <w:rPr>
          <w:b/>
          <w:bCs/>
        </w:rPr>
        <w:t>тельного проектирования города И</w:t>
      </w:r>
      <w:r>
        <w:rPr>
          <w:b/>
          <w:bCs/>
        </w:rPr>
        <w:t>ванова</w:t>
      </w:r>
    </w:p>
    <w:p w14:paraId="5BDA5770" w14:textId="77777777" w:rsidR="003069A9" w:rsidRPr="003069A9" w:rsidRDefault="003069A9" w:rsidP="00E33447">
      <w:pPr>
        <w:widowControl w:val="0"/>
        <w:autoSpaceDE w:val="0"/>
        <w:autoSpaceDN w:val="0"/>
        <w:adjustRightInd w:val="0"/>
        <w:ind w:firstLine="709"/>
        <w:jc w:val="both"/>
        <w:rPr>
          <w:bCs/>
        </w:rPr>
      </w:pPr>
    </w:p>
    <w:p w14:paraId="5BDA5771" w14:textId="77777777" w:rsidR="003069A9" w:rsidRPr="003069A9" w:rsidRDefault="003069A9" w:rsidP="00E33447">
      <w:pPr>
        <w:widowControl w:val="0"/>
        <w:ind w:firstLine="709"/>
        <w:jc w:val="both"/>
      </w:pPr>
      <w:r w:rsidRPr="003069A9">
        <w:t>Местные нормативы градостроительного проектирования города Иванова (далее – нормативы) разработаны для подготовки, согласования, утверждения и реализации документов территориального планирования (генерального плана городского округа) и документации по планировке территории (проектов планировки территории, проектов межевания территории и градостроительных планов земельных участков) с учетом перспективы развития города Иванова.</w:t>
      </w:r>
    </w:p>
    <w:p w14:paraId="5BDA5772" w14:textId="77777777" w:rsidR="003069A9" w:rsidRPr="003069A9" w:rsidRDefault="003069A9" w:rsidP="00E33447">
      <w:pPr>
        <w:widowControl w:val="0"/>
        <w:ind w:firstLine="709"/>
        <w:jc w:val="both"/>
      </w:pPr>
      <w:r w:rsidRPr="003069A9">
        <w:t>Нормативы направлены на устойчивое развитие территории города путем обеспечения при осуществлении градостроительной деятельности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 а также инженерной защиты населений и территорий от опасных природных и техногенных процессов.</w:t>
      </w:r>
    </w:p>
    <w:p w14:paraId="5BDA5773" w14:textId="77777777" w:rsidR="003069A9" w:rsidRPr="003069A9" w:rsidRDefault="003069A9" w:rsidP="00E33447">
      <w:pPr>
        <w:widowControl w:val="0"/>
        <w:ind w:firstLine="709"/>
        <w:jc w:val="both"/>
      </w:pPr>
      <w:r w:rsidRPr="003069A9">
        <w:t>Формирование благоприятной среды жизнедеятельности населения обусловлено в нормативах за счет оптимизации функционального зонирования территории города, в том числе жилой, общественно-деловой и производственной застройки, рациональной прокладки инженерных и транспортных коммуникаций, озеленения и улучшения окружающей среды</w:t>
      </w:r>
      <w:r w:rsidRPr="003069A9">
        <w:rPr>
          <w:spacing w:val="-2"/>
        </w:rPr>
        <w:t>.</w:t>
      </w:r>
    </w:p>
    <w:p w14:paraId="5BDA5774" w14:textId="77777777" w:rsidR="003069A9" w:rsidRPr="00EE30B4" w:rsidRDefault="003069A9" w:rsidP="00E33447">
      <w:pPr>
        <w:widowControl w:val="0"/>
        <w:ind w:firstLine="709"/>
        <w:jc w:val="both"/>
      </w:pPr>
      <w:r w:rsidRPr="003069A9">
        <w:t xml:space="preserve">Нормативы обеспечивают социальную стабильность, соблюдение социальных прав и гарантий населения за счет использования социальных стандартов и норм, установленных Правительством Российской Федерации при рациональном и комплексном использовании всех ресурсов городского округа, что также способствует его развитию как города </w:t>
      </w:r>
      <w:r w:rsidRPr="003069A9">
        <w:rPr>
          <w:lang w:val="en-US"/>
        </w:rPr>
        <w:t>XXI</w:t>
      </w:r>
      <w:r w:rsidRPr="003069A9">
        <w:t xml:space="preserve"> века – </w:t>
      </w:r>
      <w:r w:rsidRPr="00EE30B4">
        <w:t xml:space="preserve">современного многофункционального центра инновационной деятельности с колоритной средой проживания и высоким качеством жизни. </w:t>
      </w:r>
    </w:p>
    <w:p w14:paraId="5BDA5775" w14:textId="77777777" w:rsidR="003069A9" w:rsidRPr="00EE30B4" w:rsidRDefault="003069A9" w:rsidP="00E33447">
      <w:pPr>
        <w:widowControl w:val="0"/>
        <w:ind w:firstLine="709"/>
        <w:jc w:val="both"/>
      </w:pPr>
      <w:r w:rsidRPr="00EE30B4">
        <w:t>Девиз развития города Иванова – «Через инновации и социальную сплоченность к высокому качеству жизни!».</w:t>
      </w:r>
    </w:p>
    <w:p w14:paraId="5BDA5776" w14:textId="77777777" w:rsidR="003069A9" w:rsidRPr="003069A9" w:rsidRDefault="003069A9" w:rsidP="00E33447">
      <w:pPr>
        <w:widowControl w:val="0"/>
        <w:ind w:firstLine="709"/>
        <w:jc w:val="both"/>
      </w:pPr>
      <w:r w:rsidRPr="003069A9">
        <w:t>На уровне Российской Федерации был принят ряд стратегических документов, учитывающих интересы населения Ивановской области в части создания благоприятных условий жизнедеятельности в регионе на основе реализации приоритетных национальных проектов «Доступное и комфортное жилье – гражданам России», «Развитие агропромышленного комплекса», «Образование», «Здоровье» и федеральных целевых программ, в том числе:</w:t>
      </w:r>
    </w:p>
    <w:p w14:paraId="5BDA5777" w14:textId="3D3C6A66" w:rsidR="003069A9" w:rsidRPr="003069A9" w:rsidRDefault="003069A9" w:rsidP="00E33447">
      <w:pPr>
        <w:widowControl w:val="0"/>
        <w:ind w:firstLine="709"/>
        <w:jc w:val="both"/>
      </w:pPr>
      <w:r w:rsidRPr="003069A9">
        <w:t>- </w:t>
      </w:r>
      <w:hyperlink r:id="rId43"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w:history="1">
        <w:r w:rsidRPr="003069A9">
          <w:t>Концепция</w:t>
        </w:r>
      </w:hyperlink>
      <w:r w:rsidRPr="003069A9">
        <w:t xml:space="preserve"> долгосрочного социально-экономического развития Российской Федерации на период до 2020 года, утвержденная </w:t>
      </w:r>
      <w:r w:rsidR="00EF430F">
        <w:t>р</w:t>
      </w:r>
      <w:r w:rsidRPr="003069A9">
        <w:t>аспоряжением Правительства Российской Федерации от 17 ноября 2008 года № 1662-р;</w:t>
      </w:r>
    </w:p>
    <w:p w14:paraId="5BDA5778" w14:textId="664FD4EC" w:rsidR="003069A9" w:rsidRPr="003069A9" w:rsidRDefault="003069A9" w:rsidP="00E33447">
      <w:pPr>
        <w:widowControl w:val="0"/>
        <w:ind w:firstLine="709"/>
        <w:jc w:val="both"/>
        <w:rPr>
          <w:lang w:eastAsia="en-US"/>
        </w:rPr>
      </w:pPr>
      <w:r w:rsidRPr="003069A9">
        <w:rPr>
          <w:lang w:eastAsia="en-US"/>
        </w:rPr>
        <w:lastRenderedPageBreak/>
        <w:t>-</w:t>
      </w:r>
      <w:r w:rsidRPr="003069A9">
        <w:t> </w:t>
      </w:r>
      <w:r w:rsidRPr="003069A9">
        <w:rPr>
          <w:lang w:eastAsia="en-US"/>
        </w:rPr>
        <w:t xml:space="preserve">Энергетическая стратегия России на период до 2030 года, утвержденная </w:t>
      </w:r>
      <w:r w:rsidR="00EF430F">
        <w:rPr>
          <w:lang w:eastAsia="en-US"/>
        </w:rPr>
        <w:t>р</w:t>
      </w:r>
      <w:r w:rsidRPr="003069A9">
        <w:rPr>
          <w:shd w:val="clear" w:color="auto" w:fill="FFFFFF"/>
        </w:rPr>
        <w:t xml:space="preserve">аспоряжением Правительства Российской Федерации </w:t>
      </w:r>
      <w:r w:rsidRPr="003069A9">
        <w:rPr>
          <w:bCs/>
        </w:rPr>
        <w:t>от 13 ноября 2009 года № 1715-р</w:t>
      </w:r>
      <w:r w:rsidRPr="003069A9">
        <w:rPr>
          <w:shd w:val="clear" w:color="auto" w:fill="FFFFFF"/>
        </w:rPr>
        <w:t>;</w:t>
      </w:r>
    </w:p>
    <w:p w14:paraId="5BDA5779" w14:textId="1FA84A09" w:rsidR="003069A9" w:rsidRPr="003069A9" w:rsidRDefault="003069A9" w:rsidP="00E33447">
      <w:pPr>
        <w:widowControl w:val="0"/>
        <w:ind w:firstLine="709"/>
        <w:jc w:val="both"/>
        <w:rPr>
          <w:lang w:eastAsia="en-US"/>
        </w:rPr>
      </w:pPr>
      <w:r w:rsidRPr="003069A9">
        <w:t>- </w:t>
      </w:r>
      <w:r w:rsidRPr="003069A9">
        <w:rPr>
          <w:lang w:eastAsia="en-US"/>
        </w:rPr>
        <w:t xml:space="preserve">Стратегия развития железнодорожного транспорта в Российской Федерации до 2030 года, </w:t>
      </w:r>
      <w:r w:rsidRPr="003069A9">
        <w:t xml:space="preserve">утвержденная Распоряжением Правительства </w:t>
      </w:r>
      <w:r w:rsidRPr="003069A9">
        <w:rPr>
          <w:lang w:eastAsia="en-US"/>
        </w:rPr>
        <w:t xml:space="preserve">Российской Федерации </w:t>
      </w:r>
      <w:r w:rsidRPr="003069A9">
        <w:t xml:space="preserve">от 17 июня 2008 года </w:t>
      </w:r>
      <w:r w:rsidR="00EF430F">
        <w:t xml:space="preserve">               </w:t>
      </w:r>
      <w:r w:rsidRPr="003069A9">
        <w:t>№ 877-р;</w:t>
      </w:r>
    </w:p>
    <w:p w14:paraId="5BDA577A" w14:textId="1DDD810A" w:rsidR="003069A9" w:rsidRPr="003069A9" w:rsidRDefault="003069A9" w:rsidP="00E33447">
      <w:pPr>
        <w:widowControl w:val="0"/>
        <w:ind w:firstLine="709"/>
        <w:jc w:val="both"/>
      </w:pPr>
      <w:r w:rsidRPr="003069A9">
        <w:rPr>
          <w:lang w:eastAsia="en-US"/>
        </w:rPr>
        <w:t>-</w:t>
      </w:r>
      <w:r w:rsidRPr="003069A9">
        <w:t> </w:t>
      </w:r>
      <w:r w:rsidRPr="003069A9">
        <w:rPr>
          <w:lang w:eastAsia="en-US"/>
        </w:rPr>
        <w:t xml:space="preserve">Транспортная стратегия Российской Федерации, </w:t>
      </w:r>
      <w:r w:rsidRPr="003069A9">
        <w:t xml:space="preserve">утвержденная </w:t>
      </w:r>
      <w:r w:rsidR="00EF430F">
        <w:t>р</w:t>
      </w:r>
      <w:r w:rsidRPr="003069A9">
        <w:t>аспоряжением Правительства Российской Федерации от 22 ноября 2008 года № 1734-р;</w:t>
      </w:r>
    </w:p>
    <w:p w14:paraId="5BDA577B" w14:textId="5DB2B49B" w:rsidR="003069A9" w:rsidRPr="003069A9" w:rsidRDefault="003069A9" w:rsidP="00E33447">
      <w:pPr>
        <w:widowControl w:val="0"/>
        <w:ind w:firstLine="709"/>
        <w:jc w:val="both"/>
        <w:rPr>
          <w:lang w:eastAsia="en-US"/>
        </w:rPr>
      </w:pPr>
      <w:r w:rsidRPr="003069A9">
        <w:t>- </w:t>
      </w:r>
      <w:r w:rsidRPr="003069A9">
        <w:rPr>
          <w:bCs/>
        </w:rPr>
        <w:t xml:space="preserve">Стратегия социально-экономического развития Центрального федерального округа до 2020 года, утвержденная </w:t>
      </w:r>
      <w:r w:rsidR="00EF430F">
        <w:rPr>
          <w:bCs/>
        </w:rPr>
        <w:t>р</w:t>
      </w:r>
      <w:r w:rsidRPr="003069A9">
        <w:rPr>
          <w:bCs/>
        </w:rPr>
        <w:t xml:space="preserve">аспоряжением Правительства </w:t>
      </w:r>
      <w:r w:rsidRPr="003069A9">
        <w:rPr>
          <w:lang w:eastAsia="en-US"/>
        </w:rPr>
        <w:t>Российской Федерации</w:t>
      </w:r>
      <w:r w:rsidRPr="003069A9">
        <w:rPr>
          <w:bCs/>
        </w:rPr>
        <w:t xml:space="preserve"> от 06.09.2011 </w:t>
      </w:r>
      <w:r w:rsidR="00EF430F">
        <w:rPr>
          <w:bCs/>
        </w:rPr>
        <w:t xml:space="preserve">                     </w:t>
      </w:r>
      <w:r w:rsidRPr="003069A9">
        <w:rPr>
          <w:bCs/>
        </w:rPr>
        <w:t>№ 1540-р;</w:t>
      </w:r>
    </w:p>
    <w:p w14:paraId="5BDA577C" w14:textId="4870CBA0" w:rsidR="003069A9" w:rsidRPr="003069A9" w:rsidRDefault="003069A9" w:rsidP="00E33447">
      <w:pPr>
        <w:widowControl w:val="0"/>
        <w:ind w:firstLine="709"/>
        <w:jc w:val="both"/>
        <w:rPr>
          <w:lang w:eastAsia="en-US"/>
        </w:rPr>
      </w:pPr>
      <w:r w:rsidRPr="003069A9">
        <w:rPr>
          <w:lang w:eastAsia="en-US"/>
        </w:rPr>
        <w:t xml:space="preserve">- Концепция демографической политики Российской Федерации на период до 2025 года, </w:t>
      </w:r>
      <w:r w:rsidRPr="003069A9">
        <w:t xml:space="preserve">утвержденная Указом </w:t>
      </w:r>
      <w:r w:rsidRPr="003069A9">
        <w:rPr>
          <w:bCs/>
          <w:shd w:val="clear" w:color="auto" w:fill="FFFFFF"/>
        </w:rPr>
        <w:t xml:space="preserve">Президента </w:t>
      </w:r>
      <w:r w:rsidRPr="003069A9">
        <w:rPr>
          <w:lang w:eastAsia="en-US"/>
        </w:rPr>
        <w:t xml:space="preserve">Российской Федерации </w:t>
      </w:r>
      <w:r w:rsidRPr="003069A9">
        <w:rPr>
          <w:bCs/>
          <w:shd w:val="clear" w:color="auto" w:fill="FFFFFF"/>
        </w:rPr>
        <w:t>от 9 октября 2007 года  № 1351;</w:t>
      </w:r>
    </w:p>
    <w:p w14:paraId="5BDA577D" w14:textId="07E8DB36" w:rsidR="003069A9" w:rsidRPr="003069A9" w:rsidRDefault="003069A9" w:rsidP="00E33447">
      <w:pPr>
        <w:widowControl w:val="0"/>
        <w:ind w:firstLine="709"/>
        <w:jc w:val="both"/>
      </w:pPr>
      <w:r w:rsidRPr="003069A9">
        <w:rPr>
          <w:lang w:eastAsia="en-US"/>
        </w:rPr>
        <w:t>-</w:t>
      </w:r>
      <w:r w:rsidRPr="003069A9">
        <w:t> </w:t>
      </w:r>
      <w:r w:rsidRPr="003069A9">
        <w:rPr>
          <w:lang w:eastAsia="en-US"/>
        </w:rPr>
        <w:t xml:space="preserve">Концепция развития системы особо охраняемых природных территорий федерального значения на период до 2020 года, </w:t>
      </w:r>
      <w:r w:rsidRPr="003069A9">
        <w:t xml:space="preserve">утвержденная </w:t>
      </w:r>
      <w:r w:rsidR="00EF430F">
        <w:rPr>
          <w:lang w:eastAsia="en-US"/>
        </w:rPr>
        <w:t>р</w:t>
      </w:r>
      <w:r w:rsidRPr="003069A9">
        <w:rPr>
          <w:lang w:eastAsia="en-US"/>
        </w:rPr>
        <w:t>аспоряжением Правительства Российской Федерации</w:t>
      </w:r>
      <w:r w:rsidRPr="003069A9">
        <w:rPr>
          <w:bCs/>
        </w:rPr>
        <w:t xml:space="preserve"> </w:t>
      </w:r>
      <w:r w:rsidRPr="003069A9">
        <w:rPr>
          <w:lang w:eastAsia="en-US"/>
        </w:rPr>
        <w:t>от 22 декабря 2011 года № 2322-р;</w:t>
      </w:r>
    </w:p>
    <w:p w14:paraId="5BDA577E" w14:textId="77777777" w:rsidR="003069A9" w:rsidRPr="003069A9" w:rsidRDefault="003069A9" w:rsidP="00E33447">
      <w:pPr>
        <w:widowControl w:val="0"/>
        <w:ind w:firstLine="709"/>
        <w:jc w:val="both"/>
      </w:pPr>
      <w:r w:rsidRPr="003069A9">
        <w:t>- другие отраслевые концепции развития и федеральные целевые программы («Культура России (2012-2018 годы)», «Жилище» на 2011-2015 годы», «Программа развития образования на 2011-2015 годы», «Развитие физической культуры и спорта в Российской Федерации на 2016-2020 годы» и другие в части Федеральной адресной инвестиционной программы).</w:t>
      </w:r>
    </w:p>
    <w:p w14:paraId="5BDA577F" w14:textId="77777777" w:rsidR="003069A9" w:rsidRPr="003069A9" w:rsidRDefault="003069A9" w:rsidP="00E33447">
      <w:pPr>
        <w:widowControl w:val="0"/>
        <w:ind w:firstLine="709"/>
        <w:jc w:val="both"/>
      </w:pPr>
      <w:r w:rsidRPr="003069A9">
        <w:t>На уровне Ивановской области была принята Стратегия социально-экономического развития Ивановской области до 2020 года, утвержденная Постановлением Правительства Ивановской области от 4 июня 2015 года № 240-п, учитывающая интересы населения региона и города Иванова в части создания благоприятных условий жизнедеятельности в регионе на основе реализации вышеперечисленных приоритетных национальных проектов и федеральных целевых программ.</w:t>
      </w:r>
    </w:p>
    <w:p w14:paraId="5BDA5780" w14:textId="3360A19E" w:rsidR="003069A9" w:rsidRPr="003069A9" w:rsidRDefault="003069A9" w:rsidP="00E33447">
      <w:pPr>
        <w:widowControl w:val="0"/>
        <w:ind w:firstLine="709"/>
        <w:jc w:val="both"/>
      </w:pPr>
      <w:r w:rsidRPr="003069A9">
        <w:t xml:space="preserve">Ранее был принят </w:t>
      </w:r>
      <w:r w:rsidR="004B2267">
        <w:t>п</w:t>
      </w:r>
      <w:r w:rsidRPr="003069A9">
        <w:t>рогноз социально-экономического развития Ивановской области на 2015 год и плановый период 2</w:t>
      </w:r>
      <w:r w:rsidR="00A17E21">
        <w:t>016 и 2017 годов, утвержденный п</w:t>
      </w:r>
      <w:r w:rsidRPr="003069A9">
        <w:t>остановлением Правительства Ивановской области от 8 августа 2014 года № 331-п.</w:t>
      </w:r>
    </w:p>
    <w:p w14:paraId="5BDA5781" w14:textId="77777777" w:rsidR="003069A9" w:rsidRPr="003069A9" w:rsidRDefault="003069A9" w:rsidP="00E33447">
      <w:pPr>
        <w:widowControl w:val="0"/>
        <w:ind w:firstLine="709"/>
        <w:jc w:val="both"/>
      </w:pPr>
      <w:r w:rsidRPr="003069A9">
        <w:t>На основании Стратегии социально-экономического развития Ивановской области до 2020 года, национальных проектов, федеральных целевых программ, а также областных целевых программ и инвестиционных проектов, являющихся неотъемлемой частью Стратегии социально-экономического развития Ивановской области до 2020 года, и Прогноза социально-экономического развития Ивановской области на 2015 год и плановый период 2016 и 2017 годов, были приняты:</w:t>
      </w:r>
    </w:p>
    <w:p w14:paraId="5BDA5782" w14:textId="05E188D7" w:rsidR="003069A9" w:rsidRPr="00A17E21" w:rsidRDefault="003069A9" w:rsidP="00E33447">
      <w:pPr>
        <w:widowControl w:val="0"/>
        <w:ind w:firstLine="709"/>
        <w:jc w:val="both"/>
        <w:rPr>
          <w:color w:val="FF0000"/>
        </w:rPr>
      </w:pPr>
      <w:r w:rsidRPr="00A17E21">
        <w:rPr>
          <w:color w:val="FF0000"/>
        </w:rPr>
        <w:t>- Стратегия развития городского</w:t>
      </w:r>
      <w:r w:rsidR="004B2267">
        <w:rPr>
          <w:color w:val="FF0000"/>
        </w:rPr>
        <w:t xml:space="preserve"> округа Иваново</w:t>
      </w:r>
      <w:r w:rsidRPr="00A17E21">
        <w:rPr>
          <w:color w:val="FF0000"/>
        </w:rPr>
        <w:t xml:space="preserve"> до 2020 года, утвержденная Решением Ивановской городской Думы от 26 декабря 2008 года № 967 (далее – Стратегия);</w:t>
      </w:r>
    </w:p>
    <w:p w14:paraId="5BDA5783" w14:textId="77777777" w:rsidR="003069A9" w:rsidRPr="00A17E21" w:rsidRDefault="003069A9" w:rsidP="00E33447">
      <w:pPr>
        <w:widowControl w:val="0"/>
        <w:ind w:firstLine="709"/>
        <w:jc w:val="both"/>
        <w:rPr>
          <w:color w:val="FF0000"/>
        </w:rPr>
      </w:pPr>
      <w:r w:rsidRPr="00A17E21">
        <w:rPr>
          <w:color w:val="FF0000"/>
        </w:rPr>
        <w:t>- Прогноз социально экономического развития города Иванова на 2014 год и на период до 2016 года, утвержденный Постановлением Администрации города Иванова от 25 октября 2013 года № 2337 (далее – Прогноз).</w:t>
      </w:r>
    </w:p>
    <w:p w14:paraId="5BDA5784" w14:textId="3E5D8B05" w:rsidR="003069A9" w:rsidRPr="003069A9" w:rsidRDefault="003069A9" w:rsidP="00E33447">
      <w:pPr>
        <w:widowControl w:val="0"/>
        <w:ind w:firstLine="709"/>
        <w:jc w:val="both"/>
      </w:pPr>
      <w:proofErr w:type="gramStart"/>
      <w:r w:rsidRPr="003069A9">
        <w:t xml:space="preserve">Кроме Стратегии и Прогноза был разработан комплекс целевых, ведомственных и инвестиционных программ управлений и комитетов </w:t>
      </w:r>
      <w:r w:rsidR="004B2267">
        <w:t>А</w:t>
      </w:r>
      <w:r w:rsidRPr="003069A9">
        <w:t>дминистрации города Иванова, охватывающие все сферы жизнедеятельности городского округа (социально-экономическое развитие, обеспечение населения жильем, ликвидация аварийного жилья, обеспечение организациями дошкольного и школьного образования, укрепление материально-технической базы учреждений социальной сферы, развитие промышленности, жилищно-коммунального комплекса, развитие инженерной и транспортной инфраструктур, решение экологических проблем, безопасности жизнедеятельности населения и</w:t>
      </w:r>
      <w:proofErr w:type="gramEnd"/>
      <w:r w:rsidRPr="003069A9">
        <w:t xml:space="preserve"> другие).</w:t>
      </w:r>
    </w:p>
    <w:p w14:paraId="5BDA5785" w14:textId="77777777" w:rsidR="003069A9" w:rsidRPr="003069A9" w:rsidRDefault="003069A9" w:rsidP="00E33447">
      <w:pPr>
        <w:widowControl w:val="0"/>
        <w:ind w:firstLine="709"/>
        <w:jc w:val="both"/>
      </w:pPr>
      <w:r w:rsidRPr="003069A9">
        <w:t xml:space="preserve">Стратегия, Прогноз и система целевых, ведомственных и инвестиционных программ муниципального уровня отражает приоритеты политики Правительства Ивановской области. </w:t>
      </w:r>
    </w:p>
    <w:p w14:paraId="5BDA5786" w14:textId="77777777" w:rsidR="003069A9" w:rsidRPr="003069A9" w:rsidRDefault="003069A9" w:rsidP="00E33447">
      <w:pPr>
        <w:widowControl w:val="0"/>
        <w:ind w:firstLine="709"/>
        <w:jc w:val="both"/>
      </w:pPr>
      <w:r w:rsidRPr="003069A9">
        <w:t>Скорректированная Стратегия уточняет систему долгосрочных целей, важнейших направлений деятельности, приоритетов социально-экономического развития городского округа Иваново и механизмы достижения намеченных целей, в том числе:</w:t>
      </w:r>
    </w:p>
    <w:p w14:paraId="5BDA5787" w14:textId="77777777" w:rsidR="003069A9" w:rsidRPr="003069A9" w:rsidRDefault="003069A9" w:rsidP="00E33447">
      <w:pPr>
        <w:widowControl w:val="0"/>
        <w:ind w:firstLine="709"/>
        <w:jc w:val="both"/>
      </w:pPr>
      <w:r w:rsidRPr="003069A9">
        <w:lastRenderedPageBreak/>
        <w:t>- кластерное развитие, обеспечивающее ускоренное развитие экономики города за счет концентрации ресурсов на финансировании «точек роста». Основой роста экономики должны стать конкурентоспособные предприятия, консолидирующие лучший производственный и человеческий потенциал;</w:t>
      </w:r>
    </w:p>
    <w:p w14:paraId="5BDA5788" w14:textId="77777777" w:rsidR="003069A9" w:rsidRPr="003069A9" w:rsidRDefault="003069A9" w:rsidP="00E33447">
      <w:pPr>
        <w:widowControl w:val="0"/>
        <w:ind w:firstLine="709"/>
        <w:jc w:val="both"/>
      </w:pPr>
      <w:r w:rsidRPr="003069A9">
        <w:t>- развитие механизмов муниципально-частного партнерства. Объединение усилий органов местной власти, бизнес-структур, общественных институтов поможет активизировать инвестиционно-инновационную привлекательность города, обеспечить модернизацию экономики, в целях повышения производительности труда и роста конкурентоспособности предприятий;</w:t>
      </w:r>
    </w:p>
    <w:p w14:paraId="5BDA5789" w14:textId="77777777" w:rsidR="003069A9" w:rsidRPr="003069A9" w:rsidRDefault="003069A9" w:rsidP="00E33447">
      <w:pPr>
        <w:widowControl w:val="0"/>
        <w:ind w:firstLine="709"/>
        <w:jc w:val="both"/>
      </w:pPr>
      <w:r w:rsidRPr="003069A9">
        <w:t xml:space="preserve">- проведение активной политики по развитию человеческого капитала. Развитие социальной сферы, последовательное продолжение реализации одной из основных задач </w:t>
      </w:r>
      <w:r w:rsidRPr="003069A9">
        <w:rPr>
          <w:spacing w:val="-3"/>
        </w:rPr>
        <w:t xml:space="preserve">социальной политики – повышение уровня и качества жизни населения. В сфере занятости – </w:t>
      </w:r>
      <w:r w:rsidRPr="003069A9">
        <w:t>создание новых, в том числе высококвалифицированных рабочих мест.</w:t>
      </w:r>
    </w:p>
    <w:p w14:paraId="5BDA578A" w14:textId="77777777" w:rsidR="003069A9" w:rsidRPr="003069A9" w:rsidRDefault="003069A9" w:rsidP="00E33447">
      <w:pPr>
        <w:widowControl w:val="0"/>
        <w:ind w:firstLine="709"/>
        <w:jc w:val="both"/>
      </w:pPr>
      <w:r w:rsidRPr="003069A9">
        <w:t xml:space="preserve">Анализ Стратегии, Прогноза, муниципальных программных документов выявил основные направления, которые необходимо учитывать при разработке местных нормативов градостроительного проектирования города Иванова, направленных на стабильное улучшение качества жизни всех слоев населения и уровня комфортности окружающей среды. </w:t>
      </w:r>
    </w:p>
    <w:p w14:paraId="5BDA578B" w14:textId="77777777" w:rsidR="003069A9" w:rsidRPr="003069A9" w:rsidRDefault="003069A9" w:rsidP="00E33447">
      <w:pPr>
        <w:widowControl w:val="0"/>
        <w:ind w:firstLine="709"/>
        <w:jc w:val="both"/>
      </w:pPr>
      <w:r w:rsidRPr="003069A9">
        <w:t xml:space="preserve">Социально-экономическое развитие города Иванова основано на его сильных сторонах, к которым относятся: </w:t>
      </w:r>
    </w:p>
    <w:p w14:paraId="5BDA578C" w14:textId="77777777" w:rsidR="003069A9" w:rsidRPr="003069A9" w:rsidRDefault="003069A9" w:rsidP="00E33447">
      <w:pPr>
        <w:widowControl w:val="0"/>
        <w:autoSpaceDE w:val="0"/>
        <w:autoSpaceDN w:val="0"/>
        <w:adjustRightInd w:val="0"/>
        <w:ind w:firstLine="709"/>
        <w:jc w:val="both"/>
      </w:pPr>
      <w:r w:rsidRPr="003069A9">
        <w:t>- выгодное географическое положение – город Иваново расположен в центральной части России, в 319 км к северо-востоку от делового центра и столицы страны – города Москвы. Такое расположение создает благоприятные условия для развития межрегиональных связей и логистического взаимодействия. Близость к федеральному центру и достаточно большая площадь позволяют рассматривать город как удобную площадку для развития бизнеса;</w:t>
      </w:r>
    </w:p>
    <w:p w14:paraId="5BDA578D" w14:textId="77777777" w:rsidR="003069A9" w:rsidRPr="003069A9" w:rsidRDefault="003069A9" w:rsidP="00E33447">
      <w:pPr>
        <w:widowControl w:val="0"/>
        <w:autoSpaceDE w:val="0"/>
        <w:autoSpaceDN w:val="0"/>
        <w:adjustRightInd w:val="0"/>
        <w:ind w:firstLine="709"/>
        <w:jc w:val="both"/>
      </w:pPr>
      <w:r w:rsidRPr="003069A9">
        <w:t>- развитая сеть автомобильных и железных дорог, обеспечивающая транспортную доступность города. Через территорию города проходят основные железнодорожные и автомобильные магистрали, соединяющие северо-западные и южные направления Российской Федерации. Наличие инфраструктуры воздушного транспорта;</w:t>
      </w:r>
    </w:p>
    <w:p w14:paraId="5BDA578E" w14:textId="77777777" w:rsidR="003069A9" w:rsidRPr="003069A9" w:rsidRDefault="003069A9" w:rsidP="00E33447">
      <w:pPr>
        <w:widowControl w:val="0"/>
        <w:autoSpaceDE w:val="0"/>
        <w:autoSpaceDN w:val="0"/>
        <w:adjustRightInd w:val="0"/>
        <w:ind w:firstLine="709"/>
        <w:jc w:val="both"/>
      </w:pPr>
      <w:r w:rsidRPr="003069A9">
        <w:t>- сильная базовая промышленная структура, сконцентрированный опыт в традиционных отраслях. Основные отрасли промышленности: текстильная, машиностроение, химическая, пищевая. Устоявшийся имидж текстильного центра России;</w:t>
      </w:r>
    </w:p>
    <w:p w14:paraId="5BDA578F" w14:textId="77777777" w:rsidR="003069A9" w:rsidRPr="003069A9" w:rsidRDefault="003069A9" w:rsidP="00E33447">
      <w:pPr>
        <w:widowControl w:val="0"/>
        <w:autoSpaceDE w:val="0"/>
        <w:autoSpaceDN w:val="0"/>
        <w:adjustRightInd w:val="0"/>
        <w:ind w:firstLine="709"/>
        <w:jc w:val="both"/>
      </w:pPr>
      <w:r w:rsidRPr="003069A9">
        <w:t>- наличие доступной инфраструктуры для размещения производственных и иных объектов инвесторов (индустриальных парков, деловых центров и т. п.);</w:t>
      </w:r>
    </w:p>
    <w:p w14:paraId="5BDA5790" w14:textId="77777777" w:rsidR="003069A9" w:rsidRPr="003069A9" w:rsidRDefault="003069A9" w:rsidP="00E33447">
      <w:pPr>
        <w:widowControl w:val="0"/>
        <w:autoSpaceDE w:val="0"/>
        <w:autoSpaceDN w:val="0"/>
        <w:adjustRightInd w:val="0"/>
        <w:ind w:firstLine="709"/>
        <w:jc w:val="both"/>
      </w:pPr>
      <w:r w:rsidRPr="003069A9">
        <w:t>- емкий рынок сбыта для товаров и услуг, производимых в городе (товаров текстильной промышленности, машиностроения, пищевой, химической промышленности, услуг индустрии туризма и гостеприимства);</w:t>
      </w:r>
    </w:p>
    <w:p w14:paraId="5BDA5791" w14:textId="77777777" w:rsidR="003069A9" w:rsidRPr="003069A9" w:rsidRDefault="003069A9" w:rsidP="00E33447">
      <w:pPr>
        <w:widowControl w:val="0"/>
        <w:autoSpaceDE w:val="0"/>
        <w:autoSpaceDN w:val="0"/>
        <w:adjustRightInd w:val="0"/>
        <w:ind w:firstLine="709"/>
        <w:jc w:val="both"/>
      </w:pPr>
      <w:r w:rsidRPr="003069A9">
        <w:t>- формирование города Иванова как текстильно-швейного торгово-логистического центра всероссийского значения. Эта важная конкурентная позиция города может быть  значительно укреплена в условиях формирования межрегионального текстильного кластера;</w:t>
      </w:r>
    </w:p>
    <w:p w14:paraId="5BDA5792" w14:textId="77777777" w:rsidR="003069A9" w:rsidRPr="003069A9" w:rsidRDefault="003069A9" w:rsidP="00E33447">
      <w:pPr>
        <w:widowControl w:val="0"/>
        <w:autoSpaceDE w:val="0"/>
        <w:autoSpaceDN w:val="0"/>
        <w:adjustRightInd w:val="0"/>
        <w:ind w:firstLine="709"/>
        <w:jc w:val="both"/>
      </w:pPr>
      <w:r w:rsidRPr="003069A9">
        <w:t>- высокий научно-технический, образовательный потенциал и наличие на основе эффективно функционирующих отдельных «полюсов роста инноваций» развитой базы для формирования региональной инновационной системы;</w:t>
      </w:r>
    </w:p>
    <w:p w14:paraId="5BDA5793" w14:textId="77777777" w:rsidR="003069A9" w:rsidRPr="003069A9" w:rsidRDefault="003069A9" w:rsidP="00E33447">
      <w:pPr>
        <w:widowControl w:val="0"/>
        <w:autoSpaceDE w:val="0"/>
        <w:autoSpaceDN w:val="0"/>
        <w:adjustRightInd w:val="0"/>
        <w:ind w:firstLine="709"/>
        <w:jc w:val="both"/>
      </w:pPr>
      <w:r w:rsidRPr="003069A9">
        <w:t>- развитая спортивная инфраструктура, высокий уровень профессионального и массового спорта;</w:t>
      </w:r>
    </w:p>
    <w:p w14:paraId="5BDA5794" w14:textId="77777777" w:rsidR="003069A9" w:rsidRPr="003069A9" w:rsidRDefault="003069A9" w:rsidP="00E33447">
      <w:pPr>
        <w:widowControl w:val="0"/>
        <w:autoSpaceDE w:val="0"/>
        <w:autoSpaceDN w:val="0"/>
        <w:adjustRightInd w:val="0"/>
        <w:ind w:firstLine="709"/>
        <w:jc w:val="both"/>
      </w:pPr>
      <w:r w:rsidRPr="003069A9">
        <w:t>- богатейшее историко-культурное наследие города, уникальные памятники зодчества определяют туристскую привлекательность города. Одним из важных факторов продвижения, повышения уровня привлекательности является его узнаваемость как части Золотого кольца России.</w:t>
      </w:r>
    </w:p>
    <w:p w14:paraId="5BDA5795" w14:textId="77777777" w:rsidR="003069A9" w:rsidRPr="003069A9" w:rsidRDefault="003069A9" w:rsidP="00E33447">
      <w:pPr>
        <w:widowControl w:val="0"/>
        <w:autoSpaceDE w:val="0"/>
        <w:autoSpaceDN w:val="0"/>
        <w:adjustRightInd w:val="0"/>
        <w:ind w:firstLine="709"/>
        <w:jc w:val="both"/>
      </w:pPr>
      <w:r w:rsidRPr="003069A9">
        <w:t>К слабым сторонам социально-экономического развития города Иванова относятся:</w:t>
      </w:r>
    </w:p>
    <w:p w14:paraId="5BDA5796" w14:textId="77777777" w:rsidR="003069A9" w:rsidRPr="003069A9" w:rsidRDefault="003069A9" w:rsidP="00E33447">
      <w:pPr>
        <w:widowControl w:val="0"/>
        <w:autoSpaceDE w:val="0"/>
        <w:autoSpaceDN w:val="0"/>
        <w:adjustRightInd w:val="0"/>
        <w:ind w:firstLine="709"/>
        <w:jc w:val="both"/>
      </w:pPr>
      <w:r w:rsidRPr="003069A9">
        <w:t>- старение материально-технической базы и моральный износ основных фондов в промышленности (обрабатывающие производства) и жилищно-коммунальном хозяйстве, что влияет на избыточное потребление электроэнергии, газа и воды (высокая энергоемкость производства);</w:t>
      </w:r>
    </w:p>
    <w:p w14:paraId="5BDA5797" w14:textId="77777777" w:rsidR="003069A9" w:rsidRPr="003069A9" w:rsidRDefault="003069A9" w:rsidP="00E33447">
      <w:pPr>
        <w:widowControl w:val="0"/>
        <w:autoSpaceDE w:val="0"/>
        <w:autoSpaceDN w:val="0"/>
        <w:adjustRightInd w:val="0"/>
        <w:ind w:firstLine="709"/>
        <w:jc w:val="both"/>
      </w:pPr>
      <w:r w:rsidRPr="003069A9">
        <w:lastRenderedPageBreak/>
        <w:t>- высокий уровень износа объектов коммунальной, в том числе инженерной и транспортной, инфраструктуры города;</w:t>
      </w:r>
    </w:p>
    <w:p w14:paraId="5BDA5798" w14:textId="77777777" w:rsidR="003069A9" w:rsidRPr="003069A9" w:rsidRDefault="003069A9" w:rsidP="00E33447">
      <w:pPr>
        <w:widowControl w:val="0"/>
        <w:autoSpaceDE w:val="0"/>
        <w:autoSpaceDN w:val="0"/>
        <w:adjustRightInd w:val="0"/>
        <w:ind w:firstLine="709"/>
        <w:jc w:val="both"/>
      </w:pPr>
      <w:r w:rsidRPr="003069A9">
        <w:t>- старение жилищного фонда. Несмотря на активное жилищное строительство, существует очередь граждан, нуждающихся в жилых помещениях;</w:t>
      </w:r>
    </w:p>
    <w:p w14:paraId="5BDA5799" w14:textId="77777777" w:rsidR="003069A9" w:rsidRPr="003069A9" w:rsidRDefault="003069A9" w:rsidP="00E33447">
      <w:pPr>
        <w:widowControl w:val="0"/>
        <w:autoSpaceDE w:val="0"/>
        <w:autoSpaceDN w:val="0"/>
        <w:adjustRightInd w:val="0"/>
        <w:ind w:firstLine="709"/>
        <w:jc w:val="both"/>
      </w:pPr>
      <w:r w:rsidRPr="003069A9">
        <w:t>- недостаточное развитие субъектов малого и среднего предпринимательства из-за наличия административных барьеров для развития бизнеса;</w:t>
      </w:r>
    </w:p>
    <w:p w14:paraId="5BDA579A" w14:textId="77777777" w:rsidR="003069A9" w:rsidRPr="003069A9" w:rsidRDefault="003069A9" w:rsidP="00E33447">
      <w:pPr>
        <w:widowControl w:val="0"/>
        <w:autoSpaceDE w:val="0"/>
        <w:autoSpaceDN w:val="0"/>
        <w:adjustRightInd w:val="0"/>
        <w:ind w:firstLine="709"/>
        <w:jc w:val="both"/>
      </w:pPr>
      <w:r w:rsidRPr="003069A9">
        <w:t>- соперничество городских округов - конкурентов из Владимирской, Ярославской, Костромской, Тверской и ряда других областей, находящихся в процессе формирования Московской агломерации, за различные виды ресурсов (средства федерального бюджета, частные и иностранные инвестиции, трудовые ресурсы и др.);</w:t>
      </w:r>
    </w:p>
    <w:p w14:paraId="5BDA579B" w14:textId="77777777" w:rsidR="003069A9" w:rsidRPr="003069A9" w:rsidRDefault="003069A9" w:rsidP="00E33447">
      <w:pPr>
        <w:widowControl w:val="0"/>
        <w:autoSpaceDE w:val="0"/>
        <w:autoSpaceDN w:val="0"/>
        <w:adjustRightInd w:val="0"/>
        <w:ind w:firstLine="709"/>
        <w:jc w:val="both"/>
      </w:pPr>
      <w:r w:rsidRPr="003069A9">
        <w:t>- экологические проблемы и другие.</w:t>
      </w:r>
    </w:p>
    <w:p w14:paraId="5BDA579C" w14:textId="77777777" w:rsidR="003069A9" w:rsidRPr="003069A9" w:rsidRDefault="003069A9" w:rsidP="00E33447">
      <w:pPr>
        <w:widowControl w:val="0"/>
        <w:ind w:firstLine="709"/>
        <w:jc w:val="both"/>
      </w:pPr>
      <w:r w:rsidRPr="003069A9">
        <w:t>Таким образом, анализ ключевых экономических показателей, сильных и слабых сторон города Иванова, диагностика секторов экономики и оценка его конкурентоспособности выявили приоритетные стратегические направления развития города Иванова:</w:t>
      </w:r>
    </w:p>
    <w:p w14:paraId="5BDA579D" w14:textId="77777777" w:rsidR="003069A9" w:rsidRPr="003069A9" w:rsidRDefault="003069A9" w:rsidP="00E33447">
      <w:pPr>
        <w:widowControl w:val="0"/>
        <w:ind w:firstLine="709"/>
        <w:jc w:val="both"/>
      </w:pPr>
      <w:r w:rsidRPr="003069A9">
        <w:t>- реализация стратегических задач в целях обеспечения устойчивого развития и конкурентных позиций городского округа на основе эффективной диверсифицированной структуры экономики на модернизированной и инновационной базе, в том числе развитие текстильно-швейного кластера, машиностроительного комплекса, пищевой промышленности и других отраслей;</w:t>
      </w:r>
    </w:p>
    <w:p w14:paraId="5BDA579E" w14:textId="77777777" w:rsidR="003069A9" w:rsidRPr="003069A9" w:rsidRDefault="003069A9" w:rsidP="00E33447">
      <w:pPr>
        <w:widowControl w:val="0"/>
        <w:ind w:firstLine="709"/>
        <w:jc w:val="both"/>
      </w:pPr>
      <w:r w:rsidRPr="003069A9">
        <w:t>- развитие транспортной инфраструктуры (реконструкция магистралей, мостов, путепроводов, строительство безопасных пешеходных переходов, транспортных развязок и др. в целях обеспечения пропускной способности городских автодорог, строительство объездной автодороги);</w:t>
      </w:r>
    </w:p>
    <w:p w14:paraId="5BDA579F" w14:textId="77777777" w:rsidR="003069A9" w:rsidRPr="003069A9" w:rsidRDefault="003069A9" w:rsidP="00E33447">
      <w:pPr>
        <w:widowControl w:val="0"/>
        <w:ind w:firstLine="709"/>
        <w:jc w:val="both"/>
      </w:pPr>
      <w:r w:rsidRPr="003069A9">
        <w:t>- развитие инженерной инфраструктуры  в целях устойчивого функционирования системы жизнеобеспечения города в соответствии со стандартами качества предоставляемых услуг и уровня комфортности проживания;</w:t>
      </w:r>
    </w:p>
    <w:p w14:paraId="5BDA57A0" w14:textId="77777777" w:rsidR="003069A9" w:rsidRPr="003069A9" w:rsidRDefault="003069A9" w:rsidP="00E33447">
      <w:pPr>
        <w:widowControl w:val="0"/>
        <w:ind w:firstLine="709"/>
        <w:jc w:val="both"/>
      </w:pPr>
      <w:r w:rsidRPr="003069A9">
        <w:t>- дальнейшее укрепление и строительство объектов социальной инфраструктуры, в том числе объектов дошкольного образования;</w:t>
      </w:r>
    </w:p>
    <w:p w14:paraId="5BDA57A1" w14:textId="77777777" w:rsidR="003069A9" w:rsidRPr="003069A9" w:rsidRDefault="003069A9" w:rsidP="00E33447">
      <w:pPr>
        <w:widowControl w:val="0"/>
        <w:ind w:firstLine="709"/>
        <w:jc w:val="both"/>
      </w:pPr>
      <w:r w:rsidRPr="003069A9">
        <w:t>- реконструкция жилья и жилищное строительство в целях перехода к устойчивому функционированию и развитию жилищной сферы города Иванова, обеспечивающей доступность жилья для граждан города, безопасные и комфортные условия проживания;</w:t>
      </w:r>
    </w:p>
    <w:p w14:paraId="5BDA57A2" w14:textId="77777777" w:rsidR="003069A9" w:rsidRPr="003069A9" w:rsidRDefault="003069A9" w:rsidP="00E33447">
      <w:pPr>
        <w:widowControl w:val="0"/>
        <w:ind w:firstLine="709"/>
        <w:jc w:val="both"/>
      </w:pPr>
      <w:r w:rsidRPr="003069A9">
        <w:t>- сохранение историко-культурного наследия города Иванова как «города архитектурного и социального конструктивизма»;</w:t>
      </w:r>
    </w:p>
    <w:p w14:paraId="5BDA57A3" w14:textId="77777777" w:rsidR="003069A9" w:rsidRPr="003069A9" w:rsidRDefault="003069A9" w:rsidP="00E33447">
      <w:pPr>
        <w:widowControl w:val="0"/>
        <w:ind w:firstLine="709"/>
        <w:jc w:val="both"/>
      </w:pPr>
      <w:r w:rsidRPr="003069A9">
        <w:t>- развитие системы переработки и утилизации отходов за счет реализации инвестиционных проектов инновационной направленности;</w:t>
      </w:r>
    </w:p>
    <w:p w14:paraId="5BDA57A4" w14:textId="77777777" w:rsidR="003069A9" w:rsidRPr="003069A9" w:rsidRDefault="003069A9" w:rsidP="00E33447">
      <w:pPr>
        <w:widowControl w:val="0"/>
        <w:ind w:firstLine="709"/>
        <w:jc w:val="both"/>
      </w:pPr>
      <w:r w:rsidRPr="003069A9">
        <w:t xml:space="preserve">- экологическая безопасность и безопасность жизнедеятельности населения. </w:t>
      </w:r>
    </w:p>
    <w:p w14:paraId="5BDA57A5" w14:textId="77777777" w:rsidR="003069A9" w:rsidRPr="003069A9" w:rsidRDefault="003069A9" w:rsidP="00E33447">
      <w:pPr>
        <w:widowControl w:val="0"/>
        <w:ind w:firstLine="709"/>
        <w:jc w:val="both"/>
      </w:pPr>
      <w:r w:rsidRPr="003069A9">
        <w:t>Анализ Стратегии, Прогноза, комплекса муниципальных программных документов выявил основные направления, которые необходимо учитывать при разработке местных нормативов градостроительного проектирования города Иванова.</w:t>
      </w:r>
    </w:p>
    <w:p w14:paraId="5BDA57A6" w14:textId="77777777" w:rsidR="003069A9" w:rsidRPr="003069A9" w:rsidRDefault="003069A9" w:rsidP="00E33447">
      <w:pPr>
        <w:widowControl w:val="0"/>
        <w:ind w:firstLine="709"/>
        <w:jc w:val="both"/>
      </w:pPr>
      <w:r w:rsidRPr="003069A9">
        <w:t>Промышленное производство является основной движущей силой экономики городского округа. Рост промышленности на перспективу планируется преимущественно за счет развития приоритетных производств и инвестиционных проектов по техническому перевооружению, расширению и модернизации предприятий, способных придать дополнительный стимул к развитию экономики городского округа, в том числе с учетом развития малого и среднего предпринимательства.</w:t>
      </w:r>
    </w:p>
    <w:p w14:paraId="5BDA57A7" w14:textId="77777777" w:rsidR="003069A9" w:rsidRPr="003069A9" w:rsidRDefault="003069A9" w:rsidP="00E33447">
      <w:pPr>
        <w:widowControl w:val="0"/>
        <w:autoSpaceDE w:val="0"/>
        <w:autoSpaceDN w:val="0"/>
        <w:adjustRightInd w:val="0"/>
        <w:ind w:firstLine="709"/>
        <w:jc w:val="both"/>
      </w:pPr>
      <w:r w:rsidRPr="003069A9">
        <w:t>В разделе «Нормативы градостроительного проектирования производственных зон» нормативов приводятся расчетные показатели и нормативные параметры градостроительного проектирования для объектов промышленности, в том числе обеспечивающих развитие приоритетных отраслей, указанных выше</w:t>
      </w:r>
      <w:r w:rsidRPr="003069A9">
        <w:rPr>
          <w:spacing w:val="-2"/>
        </w:rPr>
        <w:t>. Дополнительные нормативные показатели приведены в приложении 6 «</w:t>
      </w:r>
      <w:r w:rsidRPr="003069A9">
        <w:t>Показатели минимальной плотности застройки площадок промышленных предприятий» нормативов.</w:t>
      </w:r>
    </w:p>
    <w:p w14:paraId="5BDA57A8" w14:textId="25AB0DDE" w:rsidR="003069A9" w:rsidRPr="003069A9" w:rsidRDefault="003069A9" w:rsidP="00E33447">
      <w:pPr>
        <w:widowControl w:val="0"/>
        <w:autoSpaceDE w:val="0"/>
        <w:autoSpaceDN w:val="0"/>
        <w:adjustRightInd w:val="0"/>
        <w:ind w:firstLine="709"/>
        <w:jc w:val="both"/>
        <w:rPr>
          <w:bCs/>
        </w:rPr>
      </w:pPr>
      <w:r w:rsidRPr="003069A9">
        <w:t xml:space="preserve">Кроме стратегических направлений по развитию отраслей промышленности в разделе </w:t>
      </w:r>
      <w:r w:rsidRPr="003069A9">
        <w:lastRenderedPageBreak/>
        <w:t>«Нормативы градостроительного проектирования производственных зон» разработаны подразделы «Иные виды производственных зон (научно-производственные зоны и другие)» и «Нормативные параметры коммунально-складских зон», в которых также приведены необходимые расчетные показатели и нормативные параметры градостроительного проектирования данных зон и расположенных в них объектов.</w:t>
      </w:r>
    </w:p>
    <w:p w14:paraId="5BDA57A9" w14:textId="77777777" w:rsidR="003069A9" w:rsidRPr="003069A9" w:rsidRDefault="003069A9" w:rsidP="00E33447">
      <w:pPr>
        <w:widowControl w:val="0"/>
        <w:ind w:firstLine="709"/>
        <w:jc w:val="both"/>
      </w:pPr>
      <w:r w:rsidRPr="003069A9">
        <w:t>Приоритетной задачей является обеспечение устойчивого и надежного функционирования систем тепло-, водоснабжения и водоотведения, газоснабжения, электроснабжения, связи, а также создание условий для стабильного обеспечения объектов жилищно-коммунального хозяйства. Дальнейшее развитие системы тепло- и электроснабжения города Иванова связано с реконструкцией источников энергообеспечения и магистральных сетей, а также с реконструкцией существующих и строительством новых электроподстанций и кабельных линий.</w:t>
      </w:r>
    </w:p>
    <w:p w14:paraId="5BDA57AA" w14:textId="77777777" w:rsidR="003069A9" w:rsidRPr="003069A9" w:rsidRDefault="003069A9" w:rsidP="00E33447">
      <w:pPr>
        <w:widowControl w:val="0"/>
        <w:ind w:firstLine="709"/>
        <w:jc w:val="both"/>
      </w:pPr>
      <w:r w:rsidRPr="003069A9">
        <w:t>Развитие системы энергоснабжения города Иванова будет направлено на обеспечение энергетической надежности территории городского округа и внедрение энергосберегающих технологий, в том числе инновационных технологий использования возобновляемых или вторичных источников энергии, повышение экологической эффективности энергетики, развитие объектов малой генерации, использование локальных источников. Повышение надежности энергоснабжения будет обеспечено за счет замещения выбывающих и реконструкции существующих мощностей.</w:t>
      </w:r>
    </w:p>
    <w:p w14:paraId="5BDA57AB" w14:textId="77777777" w:rsidR="003069A9" w:rsidRPr="003069A9" w:rsidRDefault="003069A9" w:rsidP="00E33447">
      <w:pPr>
        <w:widowControl w:val="0"/>
        <w:ind w:firstLine="709"/>
        <w:jc w:val="both"/>
      </w:pPr>
      <w:r w:rsidRPr="003069A9">
        <w:t>В соответствии с данными стратегическими направлениями в нормативах разрабатывается раздел «Нормативы градостроительного проектирования зон инженерной инфраструктуры», где приводятся все необходимые расчетные показатели для обеспечения поставленных задач по водоснабжению, водоотведению, в том числе дождевой (ливневой) канализации, теплоснабжению, газоснабжению, электроснабжению, связи и другим инженерным коммуникациям.</w:t>
      </w:r>
    </w:p>
    <w:p w14:paraId="5BDA57AC" w14:textId="77777777" w:rsidR="003069A9" w:rsidRPr="003069A9" w:rsidRDefault="003069A9" w:rsidP="00E33447">
      <w:pPr>
        <w:widowControl w:val="0"/>
        <w:ind w:firstLine="709"/>
        <w:jc w:val="both"/>
      </w:pPr>
      <w:r w:rsidRPr="003069A9">
        <w:t xml:space="preserve">Основным направлением развития телекоммуникационной инфраструктуры должно стать создание высокоскоростных и защищенных волоконно-оптических линий связи в целях развития сети цифрового телерадиовещания. В целях развития данного направления в нормативах приводится подраздел «Объекты связи» с полным набором нормативных показателей, необходимых для подготовки документов территориального планирования (генерального плана городского округа) и документации по планировке территории. </w:t>
      </w:r>
    </w:p>
    <w:p w14:paraId="5BDA57AD" w14:textId="77777777" w:rsidR="003069A9" w:rsidRPr="003069A9" w:rsidRDefault="003069A9" w:rsidP="00E33447">
      <w:pPr>
        <w:widowControl w:val="0"/>
        <w:ind w:firstLine="709"/>
        <w:jc w:val="both"/>
      </w:pPr>
      <w:r w:rsidRPr="003069A9">
        <w:t>Развитие дорожно-транспортной инфраструктуры городского округа отстает от уровня автомобилизации населения. В городском округе существует дефицит пропускной способности улично-дорожной сети, в первую очередь по основным магистралям (радиального направления), ведущим к центру города, и транспортным узлам, низкая плотность автомобильных дорог с усовершенствованным покрытием, отвечающих нормативным требованиям, отсутствуют сопряжения магистральных дорог, обеспечивающих подъезд автомобильного транспорта к городу. Требуется:</w:t>
      </w:r>
    </w:p>
    <w:p w14:paraId="5BDA57AE" w14:textId="77777777" w:rsidR="003069A9" w:rsidRPr="003069A9" w:rsidRDefault="003069A9" w:rsidP="00E33447">
      <w:pPr>
        <w:widowControl w:val="0"/>
        <w:ind w:firstLine="709"/>
        <w:jc w:val="both"/>
      </w:pPr>
      <w:r w:rsidRPr="003069A9">
        <w:t>- строительство, реконструкция и капитальный ремонт магистралей общегородского значения, строительство путепроводов, транспортных развязок, пешеходных переходов;</w:t>
      </w:r>
    </w:p>
    <w:p w14:paraId="5BDA57AF" w14:textId="77777777" w:rsidR="003069A9" w:rsidRPr="003069A9" w:rsidRDefault="003069A9" w:rsidP="00E33447">
      <w:pPr>
        <w:widowControl w:val="0"/>
        <w:ind w:firstLine="709"/>
        <w:jc w:val="both"/>
      </w:pPr>
      <w:r w:rsidRPr="003069A9">
        <w:t>- строительство, модернизация и переоборудование объектов городского электротранспорта;</w:t>
      </w:r>
    </w:p>
    <w:p w14:paraId="5BDA57B0" w14:textId="77777777" w:rsidR="003069A9" w:rsidRPr="003069A9" w:rsidRDefault="003069A9" w:rsidP="00E33447">
      <w:pPr>
        <w:widowControl w:val="0"/>
        <w:ind w:firstLine="709"/>
        <w:jc w:val="both"/>
      </w:pPr>
      <w:r w:rsidRPr="003069A9">
        <w:t>- вынос транзитного автотранспорта из города за счет строительства обходов;</w:t>
      </w:r>
    </w:p>
    <w:p w14:paraId="5BDA57B1" w14:textId="77777777" w:rsidR="003069A9" w:rsidRPr="003069A9" w:rsidRDefault="003069A9" w:rsidP="00E33447">
      <w:pPr>
        <w:widowControl w:val="0"/>
        <w:ind w:firstLine="709"/>
        <w:jc w:val="both"/>
      </w:pPr>
      <w:r w:rsidRPr="003069A9">
        <w:t>- организация пересечений главных путей железнодорожной магистрали в городе с магистральными путями автотранспорта в разных уровнях.</w:t>
      </w:r>
    </w:p>
    <w:p w14:paraId="5BDA57B2" w14:textId="1552D9B0" w:rsidR="003069A9" w:rsidRPr="003069A9" w:rsidRDefault="003069A9" w:rsidP="00E33447">
      <w:pPr>
        <w:widowControl w:val="0"/>
        <w:ind w:firstLine="709"/>
        <w:jc w:val="both"/>
      </w:pPr>
      <w:r w:rsidRPr="003069A9">
        <w:t>В городе Иванов</w:t>
      </w:r>
      <w:r w:rsidR="004B2267">
        <w:t>е</w:t>
      </w:r>
      <w:r w:rsidRPr="003069A9">
        <w:t xml:space="preserve"> имеются проблемы с устройствами для постоянного и временного хранения автомобильного транспорта, принадлежащего гражданам. В городском округе требуется также решение вопросов с общественным пассажирским транспортом (обеспечение транспортных связей периферийных районов и зон массового жилищного строительства с центром города и между собой, с основными зонами размещения мест приложения труда; развитие и совершенствование общественного </w:t>
      </w:r>
      <w:proofErr w:type="gramStart"/>
      <w:r w:rsidRPr="003069A9">
        <w:t>транспорта</w:t>
      </w:r>
      <w:proofErr w:type="gramEnd"/>
      <w:r w:rsidRPr="003069A9">
        <w:t xml:space="preserve"> и </w:t>
      </w:r>
      <w:r w:rsidRPr="003069A9">
        <w:rPr>
          <w:spacing w:val="-2"/>
        </w:rPr>
        <w:t>создание развитой сети пассажирского транспорта (автобус, троллейбус) взамен ликвидированного трамвайного сообщения</w:t>
      </w:r>
      <w:r w:rsidR="004B2267">
        <w:rPr>
          <w:spacing w:val="-2"/>
        </w:rPr>
        <w:t>)</w:t>
      </w:r>
      <w:r w:rsidRPr="003069A9">
        <w:rPr>
          <w:spacing w:val="-2"/>
        </w:rPr>
        <w:t>.</w:t>
      </w:r>
    </w:p>
    <w:p w14:paraId="5BDA57B3" w14:textId="77777777" w:rsidR="003069A9" w:rsidRPr="003069A9" w:rsidRDefault="003069A9" w:rsidP="00E33447">
      <w:pPr>
        <w:widowControl w:val="0"/>
        <w:ind w:firstLine="709"/>
        <w:jc w:val="both"/>
      </w:pPr>
      <w:r w:rsidRPr="003069A9">
        <w:t xml:space="preserve">Таким образом, одним из важнейших условий устойчивого развития экономики города </w:t>
      </w:r>
      <w:r w:rsidRPr="003069A9">
        <w:lastRenderedPageBreak/>
        <w:t>Иванова является развитие транспортной инфраструктуры, способствующей эффективности использования производственных мощностей и ресурсов, оптимизации структуры дорожно-транспортного комплекса. В связи с важностью данной задачи в нормативах разрабатывается раздел «Нормативы градостроительного проектирования зон транспортной инфраструктуры», в том числе подразделы: «Внешний транспорт в пределах границ городского округа», «Объекты по обслуживанию пассажирских перевозок», «Сеть улиц и дорог городского округа», «Сеть общественного пассажирского транспорта», «Сооружения и устройства для хранения и обслуживания транспортных средств».</w:t>
      </w:r>
    </w:p>
    <w:p w14:paraId="5BDA57B4" w14:textId="77777777" w:rsidR="003069A9" w:rsidRPr="003069A9" w:rsidRDefault="003069A9" w:rsidP="00E33447">
      <w:pPr>
        <w:widowControl w:val="0"/>
        <w:ind w:firstLine="709"/>
        <w:jc w:val="both"/>
      </w:pPr>
      <w:r w:rsidRPr="003069A9">
        <w:t>В нормативах приводятся расчетные показатели проектирования объектов и сооружений транспортной инфраструктуры не только внешнего транспорта, но и нормы для проектирования улично-дорожной сети городского округа.</w:t>
      </w:r>
    </w:p>
    <w:p w14:paraId="5BDA57B5" w14:textId="77777777" w:rsidR="003069A9" w:rsidRPr="003069A9" w:rsidRDefault="003069A9" w:rsidP="00E33447">
      <w:pPr>
        <w:widowControl w:val="0"/>
        <w:ind w:firstLine="709"/>
        <w:jc w:val="both"/>
      </w:pPr>
      <w:r w:rsidRPr="003069A9">
        <w:t>Особое значение в нормативах уделяется расчету и размещению автостоянок (постоянного и временного хранения автомобилей, в том числе при объектах различного назначения, гостевых). Расчетные показатели приводятся с учетом перспективы развития уровня автомобилизации города Иванова в подразделе «Сооружения и устройства для хранения и обслуживания транспортных средств».</w:t>
      </w:r>
    </w:p>
    <w:p w14:paraId="5BDA57B6" w14:textId="13878603" w:rsidR="003069A9" w:rsidRPr="003069A9" w:rsidRDefault="003069A9" w:rsidP="00E33447">
      <w:pPr>
        <w:widowControl w:val="0"/>
        <w:ind w:firstLine="709"/>
        <w:jc w:val="both"/>
      </w:pPr>
      <w:r w:rsidRPr="003069A9">
        <w:t>Социальная инфраструктура в городе Иванов</w:t>
      </w:r>
      <w:r w:rsidR="004B2267">
        <w:t>е</w:t>
      </w:r>
      <w:r w:rsidRPr="003069A9">
        <w:t xml:space="preserve"> (образование, здравоохранение, культура, физкультура и спорт) развита на достаточно высоком уровне. В городском округе функционирует развитая система образования (от дошкольного до профессионального), сохранена инфраструктура социальной защиты населения, осуществляется программно-целевое финансирование культуры, физической культуры и спорта, молодежной политики, туризма. Но состояние имеющейся материально-технической базы социальной сферы, в особенности уровень материально-технической инфраструктуры культуры, спорта не соответствует современным требованиям и не обеспечивает в полной мере потребности населения в гарантированном получении социальных услуг.</w:t>
      </w:r>
    </w:p>
    <w:p w14:paraId="5BDA57B7" w14:textId="77777777" w:rsidR="003069A9" w:rsidRPr="003069A9" w:rsidRDefault="003069A9" w:rsidP="00E33447">
      <w:pPr>
        <w:widowControl w:val="0"/>
        <w:ind w:firstLine="709"/>
        <w:jc w:val="both"/>
      </w:pPr>
      <w:r w:rsidRPr="003069A9">
        <w:t>Целью развития социальной инфраструктуры является создание системы доступного и высококачественного высшего образования, повышение доступности специализированной, в том числе высокотехнологичной, медицинской помощи, поддержка формирования развитой региональной и местной инфраструктуры в области здравоохранения, социальной защиты, образования, культуры, обеспечения досуга, стимулирование преобразования среды проживания и отдыха населения.</w:t>
      </w:r>
    </w:p>
    <w:p w14:paraId="5BDA57B8" w14:textId="77777777" w:rsidR="003069A9" w:rsidRPr="003069A9" w:rsidRDefault="003069A9" w:rsidP="00E33447">
      <w:pPr>
        <w:widowControl w:val="0"/>
        <w:autoSpaceDE w:val="0"/>
        <w:autoSpaceDN w:val="0"/>
        <w:adjustRightInd w:val="0"/>
        <w:ind w:firstLine="709"/>
        <w:jc w:val="both"/>
        <w:rPr>
          <w:bCs/>
        </w:rPr>
      </w:pPr>
      <w:r w:rsidRPr="003069A9">
        <w:rPr>
          <w:bCs/>
        </w:rPr>
        <w:t xml:space="preserve">В целях решения поставленных задач </w:t>
      </w:r>
      <w:r w:rsidRPr="003069A9">
        <w:t>особое внимание в нормативах уделяется разработке расчетных показателей для проектирования объектов социальной инфраструктуры в составе подраздела «Объекты обслуживания» раздела «Нормативы градостроительного проектирования общественно-деловых зон», в том числе: объектов физической культуры и массового спорта; объектов образования; объектов здравоохранения</w:t>
      </w:r>
      <w:r w:rsidRPr="003069A9">
        <w:rPr>
          <w:bCs/>
        </w:rPr>
        <w:t xml:space="preserve">; объектов </w:t>
      </w:r>
      <w:r w:rsidRPr="003069A9">
        <w:t>культуры и искусства; объектов, необходимых для формирования архивных фондов; объектов, необходимых для обеспечения населения услугами связи, общественного питания, торговли и бытового обслуживания</w:t>
      </w:r>
      <w:r w:rsidRPr="003069A9">
        <w:rPr>
          <w:bCs/>
        </w:rPr>
        <w:t>.</w:t>
      </w:r>
    </w:p>
    <w:p w14:paraId="5BDA57B9" w14:textId="77777777" w:rsidR="003069A9" w:rsidRPr="003069A9" w:rsidRDefault="003069A9" w:rsidP="00E33447">
      <w:pPr>
        <w:widowControl w:val="0"/>
        <w:autoSpaceDE w:val="0"/>
        <w:autoSpaceDN w:val="0"/>
        <w:adjustRightInd w:val="0"/>
        <w:ind w:firstLine="709"/>
        <w:jc w:val="both"/>
      </w:pPr>
      <w:r w:rsidRPr="003069A9">
        <w:t xml:space="preserve">В данном подразделе приводятся все необходимые расчетные показатели (нормативы) для создания благоприятных условий жизнедеятельности населения. </w:t>
      </w:r>
    </w:p>
    <w:p w14:paraId="5BDA57BA" w14:textId="77777777" w:rsidR="003069A9" w:rsidRPr="003069A9" w:rsidRDefault="003069A9" w:rsidP="00E33447">
      <w:pPr>
        <w:widowControl w:val="0"/>
        <w:ind w:firstLine="709"/>
        <w:jc w:val="both"/>
      </w:pPr>
      <w:r w:rsidRPr="003069A9">
        <w:t xml:space="preserve">Несмотря на интенсивное жилищное строительство, техническое состояние имеющегося жилищного фонда города, в том числе за счет неудовлетворительного содержания и недостаточного ремонта жилищными организациями жилых зданий остается сложным. </w:t>
      </w:r>
    </w:p>
    <w:p w14:paraId="5BDA57BB" w14:textId="77777777" w:rsidR="003069A9" w:rsidRPr="003069A9" w:rsidRDefault="003069A9" w:rsidP="00E33447">
      <w:pPr>
        <w:widowControl w:val="0"/>
        <w:ind w:firstLine="709"/>
        <w:jc w:val="both"/>
      </w:pPr>
      <w:r w:rsidRPr="003069A9">
        <w:t>Жилищный фонд города Иванова на начало 2015 года составил 9 697,3 тыс. м</w:t>
      </w:r>
      <w:r w:rsidRPr="003069A9">
        <w:rPr>
          <w:vertAlign w:val="superscript"/>
        </w:rPr>
        <w:t>2</w:t>
      </w:r>
      <w:r w:rsidRPr="003069A9">
        <w:t xml:space="preserve"> общей площади. Удельный вес зданий, относящихся к ветхому и аварийному жилищному фонду составляет 0,001 % от общей площади всего жилищного фонда. </w:t>
      </w:r>
    </w:p>
    <w:p w14:paraId="5BDA57BC" w14:textId="512CDA69" w:rsidR="003069A9" w:rsidRPr="003069A9" w:rsidRDefault="003069A9" w:rsidP="00E33447">
      <w:pPr>
        <w:widowControl w:val="0"/>
        <w:ind w:firstLine="709"/>
        <w:jc w:val="both"/>
      </w:pPr>
      <w:r w:rsidRPr="003069A9">
        <w:t>Показатель обеспеченности населения жильем на 01.01.2015 составил 23,69 м</w:t>
      </w:r>
      <w:r w:rsidRPr="003069A9">
        <w:rPr>
          <w:vertAlign w:val="superscript"/>
        </w:rPr>
        <w:t>2</w:t>
      </w:r>
      <w:r w:rsidRPr="003069A9">
        <w:t xml:space="preserve"> общей площади жилых помещений на 1 жителя. Тем не </w:t>
      </w:r>
      <w:proofErr w:type="gramStart"/>
      <w:r w:rsidRPr="003069A9">
        <w:t>менее</w:t>
      </w:r>
      <w:proofErr w:type="gramEnd"/>
      <w:r w:rsidRPr="003069A9">
        <w:t xml:space="preserve"> имеется очередь граждан, нуждающихся в жилых помещениях.</w:t>
      </w:r>
    </w:p>
    <w:p w14:paraId="5BDA57BD" w14:textId="77777777" w:rsidR="003069A9" w:rsidRPr="003069A9" w:rsidRDefault="003069A9" w:rsidP="00E33447">
      <w:pPr>
        <w:widowControl w:val="0"/>
        <w:ind w:firstLine="709"/>
        <w:jc w:val="both"/>
      </w:pPr>
      <w:r w:rsidRPr="003069A9">
        <w:t xml:space="preserve">Необходимо привлечение инвестиций на создание арендного жилищного фонда, развитие некоммерческого жилищного фонда для граждан, имеющих невысокий уровень дохода, строительство жилья эконом-класса и реализация комплексной застройки города Иванова, </w:t>
      </w:r>
      <w:r w:rsidRPr="003069A9">
        <w:lastRenderedPageBreak/>
        <w:t>предусмотренной в рамках базовых проектов Стратегии.</w:t>
      </w:r>
    </w:p>
    <w:p w14:paraId="5BDA57BE" w14:textId="77777777" w:rsidR="003069A9" w:rsidRPr="003069A9" w:rsidRDefault="003069A9" w:rsidP="00E33447">
      <w:pPr>
        <w:widowControl w:val="0"/>
        <w:autoSpaceDE w:val="0"/>
        <w:autoSpaceDN w:val="0"/>
        <w:adjustRightInd w:val="0"/>
        <w:ind w:firstLine="709"/>
        <w:jc w:val="both"/>
      </w:pPr>
      <w:r w:rsidRPr="003069A9">
        <w:t>Для решения поставленных задач по обеспечению граждан комфортным жильем и жилищно-коммунальными услугами в нормативах разработаны разделы: «Нормативы градостроительного проектирования жилых зон», «Развитие застроенных территорий», «Комплексное благоустройство». В данных разделах приводятся все необходимые расчетные показатели для проектирования объектов жилой застройки, создания благоприятных условий жизнедеятельности населения.</w:t>
      </w:r>
    </w:p>
    <w:p w14:paraId="5BDA57BF" w14:textId="72E21A3F" w:rsidR="003069A9" w:rsidRPr="003069A9" w:rsidRDefault="003069A9" w:rsidP="00E33447">
      <w:pPr>
        <w:widowControl w:val="0"/>
        <w:ind w:firstLine="709"/>
        <w:jc w:val="both"/>
      </w:pPr>
      <w:r w:rsidRPr="003069A9">
        <w:t>Одной из важнейших задач является повышение уровня озелененности территории города Иванова, так как основные рекреационные озелененные территории расположены на периферии города. Уровень озелененности территории города необходимо увеличивать за счет озеленения территорий выводимых за границы исторического центра города предприятий, неиспользуемых земель, увеличения площади зеленых насаждений общего пользования: парков, садов, скверов, бульваров, набережных, уличного озеленения, а также рекреационного использования лесов. Данная задача может быть решена при реализации концепции развития территории города Иванова согласно раздел</w:t>
      </w:r>
      <w:r w:rsidR="004B2267">
        <w:t>у</w:t>
      </w:r>
      <w:r w:rsidRPr="003069A9">
        <w:t>, предусмотренного Стратегией</w:t>
      </w:r>
      <w:r w:rsidR="004B2267">
        <w:t>,</w:t>
      </w:r>
      <w:r w:rsidRPr="003069A9">
        <w:t xml:space="preserve"> «Уютные парки, рекреации, микроскверы города Иванова» в свете идеи «Город-сад».</w:t>
      </w:r>
    </w:p>
    <w:p w14:paraId="5BDA57C0" w14:textId="77777777" w:rsidR="003069A9" w:rsidRPr="003069A9" w:rsidRDefault="003069A9" w:rsidP="00E33447">
      <w:pPr>
        <w:widowControl w:val="0"/>
        <w:autoSpaceDE w:val="0"/>
        <w:autoSpaceDN w:val="0"/>
        <w:adjustRightInd w:val="0"/>
        <w:ind w:firstLine="709"/>
        <w:jc w:val="both"/>
      </w:pPr>
      <w:r w:rsidRPr="003069A9">
        <w:t xml:space="preserve">В составе нормативов разработан раздел «Нормативы градостроительного проектирования рекреационных зон», в котором приведены расчетные показатели озеленения территорий различного назначения, в том числе общего пользования (парки, сады, скверы, бульвары, набережные и др.), жилой, общественно-деловой, производственной застройки, </w:t>
      </w:r>
      <w:r w:rsidRPr="003069A9">
        <w:rPr>
          <w:spacing w:val="-2"/>
        </w:rPr>
        <w:t>объектов различного функционального назначения. В данном разделе приведены подразделы</w:t>
      </w:r>
      <w:r w:rsidRPr="003069A9">
        <w:t xml:space="preserve"> «Состав рекреационных зон и их формирование», «Нормативные параметры озелененных территорий общего пользования», «Нормативные параметры зон туризма и отдыха».</w:t>
      </w:r>
    </w:p>
    <w:p w14:paraId="5BDA57C1" w14:textId="77777777" w:rsidR="003069A9" w:rsidRPr="003069A9" w:rsidRDefault="003069A9" w:rsidP="00E33447">
      <w:pPr>
        <w:widowControl w:val="0"/>
        <w:tabs>
          <w:tab w:val="left" w:pos="6236"/>
        </w:tabs>
        <w:ind w:firstLine="709"/>
        <w:jc w:val="both"/>
      </w:pPr>
      <w:r w:rsidRPr="003069A9">
        <w:rPr>
          <w:bCs/>
        </w:rPr>
        <w:t xml:space="preserve">Туристическая отрасль </w:t>
      </w:r>
      <w:r w:rsidRPr="003069A9">
        <w:t>города Иванова</w:t>
      </w:r>
      <w:r w:rsidRPr="003069A9">
        <w:rPr>
          <w:bCs/>
        </w:rPr>
        <w:t xml:space="preserve"> не является приоритетной отраслью экономики, но она оказывает </w:t>
      </w:r>
      <w:r w:rsidRPr="003069A9">
        <w:t xml:space="preserve">мультипликативное влияние на совокупную деятельность различных секторов экономики. Туризм и отдых населения основан на интегрированном использовании всего экономического, культурного и природно-рекреационного потенциала территории (наличие объектов культурной инфраструктуры, исторический центр города Иванова, историческая застройка (памятники архитектурного конструктивизма), памятники, монументы, мемориальные комплексы, барельефы, мозаичные панно, особенности топонимики, общий архитектурный облик города). На их основе город имеет «собственное лицо», выраженное в различных брендах – «Иваново – точка конфлюэнции», «Иваново – суперавангардный город «Золотого кольца России». Историко-культурное наследие может быть выражено также в следующих брендах: «Красный Манчестер», «Самый советский город», «Иваново – город русского конструктивизма», «Иваново – социально авангардный </w:t>
      </w:r>
      <w:r w:rsidRPr="003069A9">
        <w:rPr>
          <w:spacing w:val="-2"/>
        </w:rPr>
        <w:t>город». С советским периодом развития связан еще один образ и бренд города – «Иваново –</w:t>
      </w:r>
      <w:r w:rsidRPr="003069A9">
        <w:t xml:space="preserve"> Родина первого Совета».  </w:t>
      </w:r>
    </w:p>
    <w:p w14:paraId="5BDA57C2" w14:textId="77777777" w:rsidR="003069A9" w:rsidRPr="003069A9" w:rsidRDefault="003069A9" w:rsidP="00E33447">
      <w:pPr>
        <w:widowControl w:val="0"/>
        <w:tabs>
          <w:tab w:val="left" w:pos="6236"/>
        </w:tabs>
        <w:ind w:firstLine="709"/>
        <w:jc w:val="both"/>
      </w:pPr>
      <w:r w:rsidRPr="003069A9">
        <w:t>Город Иваново необратимо связан с продукцией, которая в нем производилась и производится – ткани и текстильные изделия. Это дает возможность использовать следующие бренды: «Торгово-логистический центр текстильного кластера», «Иваново – международный центр моды», «Столица нестоличной моды» и другие.</w:t>
      </w:r>
    </w:p>
    <w:p w14:paraId="5BDA57C3" w14:textId="77777777" w:rsidR="003069A9" w:rsidRPr="003069A9" w:rsidRDefault="003069A9" w:rsidP="00E33447">
      <w:pPr>
        <w:widowControl w:val="0"/>
        <w:tabs>
          <w:tab w:val="left" w:pos="6236"/>
        </w:tabs>
        <w:ind w:firstLine="709"/>
        <w:jc w:val="both"/>
      </w:pPr>
      <w:r w:rsidRPr="003069A9">
        <w:t xml:space="preserve">В целях развития долговременного и кратковременного отдыха и туризма в нормативах разрабатываются нормы проектирования природно-рекреационных объектов, объекты экономического и культурного обслуживания по развитию потенциала для здорового образа жизни населения. Все нормативы, необходимые для проектирования объектов, связанных с данными направлениями, приводятся не только в подразделе «Нормативные параметры зон туризма и отдыха», но и в разделах «Нормативы градостроительного проектирования общественно-деловых зон» (подразделы «Объекты физической культуры и массового спорта», «Объекты культуры и искусства»), «Нормативы градостроительного проектирования </w:t>
      </w:r>
      <w:r w:rsidRPr="003069A9">
        <w:rPr>
          <w:bCs/>
        </w:rPr>
        <w:t xml:space="preserve">особо охраняемых территорий». </w:t>
      </w:r>
      <w:r w:rsidRPr="003069A9">
        <w:t>В данных разделах приведены все необходимые расчетные показатели с учетом климатических особенностей города Иванова.</w:t>
      </w:r>
    </w:p>
    <w:p w14:paraId="5BDA57C4" w14:textId="77777777" w:rsidR="003069A9" w:rsidRPr="003069A9" w:rsidRDefault="003069A9" w:rsidP="00E33447">
      <w:pPr>
        <w:widowControl w:val="0"/>
        <w:ind w:firstLine="709"/>
        <w:jc w:val="both"/>
      </w:pPr>
      <w:r w:rsidRPr="003069A9">
        <w:t xml:space="preserve">Город Иваново является уникальным городом России – это промышленный, культурный, научно-образовательный центр и уникальный памятник архитектурного конструктивизма, </w:t>
      </w:r>
      <w:r w:rsidRPr="003069A9">
        <w:lastRenderedPageBreak/>
        <w:t xml:space="preserve">сохранивший историческую застройку домов-метафор (дом-корабль, дом-подкова, школа-птица, дом-пуля и др.), поддерживающий формирование общей художественно-идеологической концепции развития и комфортной среды для горожан. В целях формирования целостного архитектурно-художественного облика городского округа в нормативах в составе раздела «Нормативы градостроительного проектирования зон </w:t>
      </w:r>
      <w:r w:rsidRPr="003069A9">
        <w:rPr>
          <w:bCs/>
        </w:rPr>
        <w:t>особо охраняемых территорий»</w:t>
      </w:r>
      <w:r w:rsidRPr="003069A9">
        <w:rPr>
          <w:b/>
          <w:bCs/>
        </w:rPr>
        <w:t xml:space="preserve"> </w:t>
      </w:r>
      <w:r w:rsidRPr="003069A9">
        <w:t>разрабатывается подраздел «Земли историко-культурного назначения. Нормативные параметры охраны объектов культурного наследия (памятников истории и культуры)», обеспечивающий выделение объектов культурного наследия и их сохранность, а также раздел «Комплексное благоустройство территории», в котором приводятся нормативы по проектированию площадок, покрытий, ограждений, декоративного озеленения, малых архитектурных форм, наружного освещения, рекламных конструкций, некапитальных нестационарных сооружений.</w:t>
      </w:r>
    </w:p>
    <w:p w14:paraId="5BDA57C5" w14:textId="77777777" w:rsidR="003069A9" w:rsidRPr="003069A9" w:rsidRDefault="003069A9" w:rsidP="00E33447">
      <w:pPr>
        <w:widowControl w:val="0"/>
        <w:ind w:firstLine="709"/>
        <w:jc w:val="both"/>
      </w:pPr>
      <w:r w:rsidRPr="003069A9">
        <w:t>В Стратегии и Прогнозе большое внимание уделяется развитию предприятий малого и среднего бизнеса, в том числе обеспечению правовых условий формирования территорий, используемых в целях удовлетворения потребностей населения в выращивании фруктов и овощей.</w:t>
      </w:r>
    </w:p>
    <w:p w14:paraId="5BDA57C6" w14:textId="77777777" w:rsidR="003069A9" w:rsidRPr="003069A9" w:rsidRDefault="003069A9" w:rsidP="00E33447">
      <w:pPr>
        <w:widowControl w:val="0"/>
        <w:ind w:firstLine="709"/>
        <w:jc w:val="both"/>
      </w:pPr>
      <w:r w:rsidRPr="003069A9">
        <w:t>На местном потребительском рынке реализуются овощи открытого и защищенного грунта, мясомолочная продукция и яйца, которые производит в основном население. Тем не менее, в нормативах приведены нормы для проектирования сельскохозяйственных предприятий для производства овощей закрытого грунта (теплиц), питомников растений для озеленения города, зон, предназначенных для ведения садоводства, огородничества, дачного хозяйства.</w:t>
      </w:r>
    </w:p>
    <w:p w14:paraId="5BDA57C7" w14:textId="4AAD9E05" w:rsidR="003069A9" w:rsidRPr="003069A9" w:rsidRDefault="003069A9" w:rsidP="00E33447">
      <w:pPr>
        <w:widowControl w:val="0"/>
        <w:ind w:firstLine="709"/>
        <w:jc w:val="both"/>
      </w:pPr>
      <w:r w:rsidRPr="003069A9">
        <w:t>В Стратегии и Прогнозе отражены существенные недостатки, влияющие на состояние окружающей среды в городе Иванов</w:t>
      </w:r>
      <w:r w:rsidR="004B2267">
        <w:t>е</w:t>
      </w:r>
      <w:r w:rsidRPr="003069A9">
        <w:t>, в том числе:</w:t>
      </w:r>
    </w:p>
    <w:p w14:paraId="5BDA57C8" w14:textId="77777777" w:rsidR="003069A9" w:rsidRPr="003069A9" w:rsidRDefault="003069A9" w:rsidP="00E33447">
      <w:pPr>
        <w:widowControl w:val="0"/>
        <w:ind w:firstLine="709"/>
        <w:jc w:val="both"/>
      </w:pPr>
      <w:r w:rsidRPr="003069A9">
        <w:t>- загрязнение окружающей среды промышленными отходами;</w:t>
      </w:r>
    </w:p>
    <w:p w14:paraId="5BDA57C9" w14:textId="77777777" w:rsidR="003069A9" w:rsidRPr="003069A9" w:rsidRDefault="003069A9" w:rsidP="00E33447">
      <w:pPr>
        <w:widowControl w:val="0"/>
        <w:ind w:firstLine="709"/>
        <w:jc w:val="both"/>
      </w:pPr>
      <w:r w:rsidRPr="003069A9">
        <w:t>- рост выбросов особо вредных веществ за счет увеличения количества автотранспортных средств;</w:t>
      </w:r>
    </w:p>
    <w:p w14:paraId="5BDA57CA" w14:textId="77777777" w:rsidR="003069A9" w:rsidRPr="003069A9" w:rsidRDefault="003069A9" w:rsidP="00E33447">
      <w:pPr>
        <w:widowControl w:val="0"/>
        <w:ind w:firstLine="709"/>
        <w:jc w:val="both"/>
      </w:pPr>
      <w:r w:rsidRPr="003069A9">
        <w:t>- недостаточный уровень озеленения в центральных районах города;</w:t>
      </w:r>
    </w:p>
    <w:p w14:paraId="5BDA57CB" w14:textId="77777777" w:rsidR="003069A9" w:rsidRPr="003069A9" w:rsidRDefault="003069A9" w:rsidP="00E33447">
      <w:pPr>
        <w:widowControl w:val="0"/>
        <w:ind w:firstLine="709"/>
        <w:jc w:val="both"/>
      </w:pPr>
      <w:r w:rsidRPr="003069A9">
        <w:t>- увеличение загрязнения почвенных и водных ресурсов из-за размещения отходов производства и потребления в природной среде с нарушением нормативных требований;</w:t>
      </w:r>
    </w:p>
    <w:p w14:paraId="5BDA57CC" w14:textId="77777777" w:rsidR="003069A9" w:rsidRPr="003069A9" w:rsidRDefault="003069A9" w:rsidP="00E33447">
      <w:pPr>
        <w:widowControl w:val="0"/>
        <w:ind w:firstLine="709"/>
        <w:jc w:val="both"/>
      </w:pPr>
      <w:r w:rsidRPr="003069A9">
        <w:t>- резко увеличивающиеся объемы бытового мусора;</w:t>
      </w:r>
    </w:p>
    <w:p w14:paraId="5BDA57CD" w14:textId="77777777" w:rsidR="003069A9" w:rsidRPr="003069A9" w:rsidRDefault="003069A9" w:rsidP="00E33447">
      <w:pPr>
        <w:widowControl w:val="0"/>
        <w:ind w:firstLine="709"/>
        <w:jc w:val="both"/>
      </w:pPr>
      <w:r w:rsidRPr="003069A9">
        <w:t>- возрастающее загрязнение водных объектов из-за отсутствия очистных сооружений на ливневых стоках.</w:t>
      </w:r>
    </w:p>
    <w:p w14:paraId="5BDA57CE" w14:textId="77777777" w:rsidR="003069A9" w:rsidRPr="003069A9" w:rsidRDefault="003069A9" w:rsidP="00E33447">
      <w:pPr>
        <w:widowControl w:val="0"/>
        <w:ind w:firstLine="709"/>
        <w:jc w:val="both"/>
      </w:pPr>
      <w:r w:rsidRPr="003069A9">
        <w:t xml:space="preserve">В Стратегии и Прогнозе приведены требования по охране окружающей среды на территории города Иванова. При этом отмечено, что экологическая обстановка в городе формируется под воздействием сочетания природных и антропогенных факторов и, несмотря на принимаемые меры, по отдельным показателям продолжает оставаться напряженной. При планировке и застройке городского округа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w:t>
      </w:r>
    </w:p>
    <w:p w14:paraId="5BDA57CF" w14:textId="77777777" w:rsidR="003069A9" w:rsidRPr="003069A9" w:rsidRDefault="003069A9" w:rsidP="00E33447">
      <w:pPr>
        <w:widowControl w:val="0"/>
        <w:ind w:firstLine="709"/>
        <w:jc w:val="both"/>
      </w:pPr>
      <w:r w:rsidRPr="003069A9">
        <w:t>Для достижения целей поставленных программными документами по обеспечению комфортных условий жизнедеятельности населения города Иванова в нормативах разрабатывается раздел «Нормативы охраны окружающей среды». В данном разделе приводятся нормативы охраны атмосферного воздуха, водных объектов, почв, защиты от шума и вибрации, от электромагнитных полей, излучений и облучений, радиационной опасности. Разрабатываются оптимальные нормы регулирования микроклимата при градостроительном проектировании, рационального использования и охраны природных ресурсов.</w:t>
      </w:r>
    </w:p>
    <w:p w14:paraId="5BDA57D0" w14:textId="77777777" w:rsidR="003069A9" w:rsidRPr="003069A9" w:rsidRDefault="003069A9" w:rsidP="00E33447">
      <w:pPr>
        <w:widowControl w:val="0"/>
        <w:ind w:firstLine="709"/>
        <w:jc w:val="both"/>
      </w:pPr>
      <w:r w:rsidRPr="003069A9">
        <w:t xml:space="preserve">Сохранению стабильной экологической ситуации способствует также выделение специальных территорий для размещения кладбищ, крематориев, объектов для твердых бытовых отходов и отходов производства, снегоприемных пунктов. </w:t>
      </w:r>
    </w:p>
    <w:p w14:paraId="5BDA57D1" w14:textId="77777777" w:rsidR="003069A9" w:rsidRPr="003069A9" w:rsidRDefault="003069A9" w:rsidP="00E33447">
      <w:pPr>
        <w:widowControl w:val="0"/>
        <w:ind w:firstLine="709"/>
        <w:jc w:val="both"/>
      </w:pPr>
      <w:r w:rsidRPr="003069A9">
        <w:t>В Стратегии и Прогнозе большое значение уделено эффективному управлению экологической безопасностью городского округа. К слабым сторонам в области экологии отнесено:</w:t>
      </w:r>
    </w:p>
    <w:p w14:paraId="5BDA57D2" w14:textId="77777777" w:rsidR="003069A9" w:rsidRPr="003069A9" w:rsidRDefault="003069A9" w:rsidP="00E33447">
      <w:pPr>
        <w:widowControl w:val="0"/>
        <w:ind w:firstLine="709"/>
        <w:jc w:val="both"/>
      </w:pPr>
      <w:r w:rsidRPr="003069A9">
        <w:lastRenderedPageBreak/>
        <w:t>- наличие устаревших производственных объектов, не отвечающих современным экологическим требованиям, в том числе в центре города;</w:t>
      </w:r>
    </w:p>
    <w:p w14:paraId="5BDA57D3" w14:textId="77777777" w:rsidR="003069A9" w:rsidRPr="003069A9" w:rsidRDefault="003069A9" w:rsidP="00E33447">
      <w:pPr>
        <w:widowControl w:val="0"/>
        <w:ind w:firstLine="709"/>
        <w:jc w:val="both"/>
      </w:pPr>
      <w:r w:rsidRPr="003069A9">
        <w:t>- отсутствие развитой системы наблюдений за состоянием уровня загрязнения атмосферного воздуха;</w:t>
      </w:r>
    </w:p>
    <w:p w14:paraId="5BDA57D4" w14:textId="77777777" w:rsidR="003069A9" w:rsidRPr="003069A9" w:rsidRDefault="003069A9" w:rsidP="00E33447">
      <w:pPr>
        <w:widowControl w:val="0"/>
        <w:ind w:firstLine="709"/>
        <w:jc w:val="both"/>
      </w:pPr>
      <w:r w:rsidRPr="003069A9">
        <w:t>- низкое качество питьевой воды, поступающей к потребителям;</w:t>
      </w:r>
    </w:p>
    <w:p w14:paraId="5BDA57D5" w14:textId="77777777" w:rsidR="003069A9" w:rsidRPr="003069A9" w:rsidRDefault="003069A9" w:rsidP="00E33447">
      <w:pPr>
        <w:widowControl w:val="0"/>
        <w:ind w:firstLine="709"/>
        <w:jc w:val="both"/>
      </w:pPr>
      <w:r w:rsidRPr="003069A9">
        <w:t xml:space="preserve">- неудовлетворительное состояние парков и зеленых зон для отдыха. </w:t>
      </w:r>
    </w:p>
    <w:p w14:paraId="5BDA57D6" w14:textId="77777777" w:rsidR="003069A9" w:rsidRPr="003069A9" w:rsidRDefault="003069A9" w:rsidP="00E33447">
      <w:pPr>
        <w:widowControl w:val="0"/>
        <w:ind w:firstLine="709"/>
        <w:jc w:val="both"/>
      </w:pPr>
      <w:r w:rsidRPr="003069A9">
        <w:t xml:space="preserve">Отмечено также отсутствие городского предприятия по переработке и утилизации отходов (мусоросжигательного/перерабатывающего завода; комплекса по глубокой сортировке и переработке отходов). </w:t>
      </w:r>
    </w:p>
    <w:p w14:paraId="5BDA57D7" w14:textId="77777777" w:rsidR="003069A9" w:rsidRPr="003069A9" w:rsidRDefault="003069A9" w:rsidP="00E33447">
      <w:pPr>
        <w:widowControl w:val="0"/>
        <w:ind w:firstLine="709"/>
        <w:jc w:val="both"/>
      </w:pPr>
      <w:r w:rsidRPr="003069A9">
        <w:t>Требования по проектированию объектов обработки, утилизации, обезвреживания, захоронения твердых коммунальных отходов приводятся в разделе «Нормативы градостроительного проектирования зон специального назначения».</w:t>
      </w:r>
    </w:p>
    <w:p w14:paraId="5BDA57D8" w14:textId="01940654" w:rsidR="003069A9" w:rsidRPr="003069A9" w:rsidRDefault="003069A9" w:rsidP="00E33447">
      <w:pPr>
        <w:widowControl w:val="0"/>
        <w:ind w:firstLine="709"/>
        <w:jc w:val="both"/>
      </w:pPr>
      <w:r w:rsidRPr="003069A9">
        <w:t xml:space="preserve">На территории города Иванова возможно возникновение техногенных и природных чрезвычайных ситуаций в силу проявления на территории городского округа интенсивных гидрологических процессов (оврагообразование, заболачивание, подмыв береговых склонов, высокое стояние грунтовых вод, подтопление, затопление и др.). Источниками техногенных чрезвычайных ситуаций являются потенциально опасные объекты различных отраслей экономики. </w:t>
      </w:r>
      <w:proofErr w:type="gramStart"/>
      <w:r w:rsidRPr="003069A9">
        <w:t>В целях предупреждения чрезвычайных ситуаций в нормативах разработаны разделы «Объекты, необходимые для организации и осуществления мероприятий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 «Объекты, необходимые для осуществления мероприятий по мобилизационной подготовке муниципальных предприятий и учреждений;</w:t>
      </w:r>
      <w:proofErr w:type="gramEnd"/>
      <w:r w:rsidRPr="003069A9">
        <w:t xml:space="preserve"> объекты для организации охраны общественного порядка», «Объекты, необходимые для обеспечения первичных мер пожарной безопасности»</w:t>
      </w:r>
      <w:r w:rsidR="004B2267">
        <w:t>,</w:t>
      </w:r>
      <w:r w:rsidRPr="003069A9">
        <w:t xml:space="preserve"> в которых приведены нормы, мероприятия, способствующие сохранению стабильной ситуации в городском округе. В данном разделе разработаны нормы проектирования для противооползневых и противообвальных сооружений и мероприятий, мероприятий и сооружений для защиты от подтопления и затопления, для понижения уровня грунтовых вод, берегозащитных сооружений и др., направленные на снижение основных угроз территории городского округа – опасности оползневых явлений и подтопления (затопления) части территории. Также приведены мероприятия по снижению риска возникновения чрезвычайных ситуаций техногенного характера, противопожарные мероприятия и требования к объектам, </w:t>
      </w:r>
      <w:r w:rsidRPr="003069A9">
        <w:rPr>
          <w:spacing w:val="-2"/>
        </w:rPr>
        <w:t>необходимым для обеспечения первичных мер пожарной безопасности.</w:t>
      </w:r>
    </w:p>
    <w:p w14:paraId="5BDA57D9" w14:textId="77777777" w:rsidR="003069A9" w:rsidRPr="003069A9" w:rsidRDefault="003069A9" w:rsidP="00E33447">
      <w:pPr>
        <w:widowControl w:val="0"/>
        <w:ind w:firstLine="709"/>
        <w:jc w:val="both"/>
      </w:pPr>
      <w:r w:rsidRPr="003069A9">
        <w:t>В нормативах разрабатывается раздел «Нормативы обеспечения доступности жилых объектов, объектов социальной инфраструктуры для инвалидов и других маломобильных групп населения», который обеспечивает проектирование всех функциональных зон с учетом требований данного раздела.</w:t>
      </w:r>
    </w:p>
    <w:p w14:paraId="5BDA57DA" w14:textId="77777777" w:rsidR="003069A9" w:rsidRPr="003069A9" w:rsidRDefault="003069A9" w:rsidP="00E33447">
      <w:pPr>
        <w:widowControl w:val="0"/>
        <w:ind w:firstLine="709"/>
        <w:jc w:val="both"/>
      </w:pPr>
      <w:r w:rsidRPr="003069A9">
        <w:t>В нормативах приводятся также требования по проектированию режимных объектов (раздел «Нормативы градостроительного проектирования зон режимных объектов»), что имеет актуальное значение для города Иванова.</w:t>
      </w:r>
    </w:p>
    <w:p w14:paraId="5BDA57DB" w14:textId="339A200D" w:rsidR="003069A9" w:rsidRPr="003069A9" w:rsidRDefault="003069A9" w:rsidP="00E33447">
      <w:pPr>
        <w:widowControl w:val="0"/>
        <w:autoSpaceDE w:val="0"/>
        <w:autoSpaceDN w:val="0"/>
        <w:adjustRightInd w:val="0"/>
        <w:ind w:firstLine="709"/>
        <w:jc w:val="both"/>
      </w:pPr>
      <w:r w:rsidRPr="003069A9">
        <w:t>На основании анализа нормативных правовых документов города Иванова, Стратегии, Прогноза, целевых, ведомственных и инвестиционных программ социально-экономического развития городского округа определены направления и выявлены необходимые расчетные показатели, приведенные в соответствующих разделах местных нормативов градостроительного проектирования города Иванова.</w:t>
      </w:r>
    </w:p>
    <w:p w14:paraId="5BDA57DC" w14:textId="77777777" w:rsidR="003069A9" w:rsidRPr="00EE30B4" w:rsidRDefault="003069A9" w:rsidP="00E33447">
      <w:pPr>
        <w:widowControl w:val="0"/>
        <w:autoSpaceDE w:val="0"/>
        <w:autoSpaceDN w:val="0"/>
        <w:adjustRightInd w:val="0"/>
        <w:ind w:firstLine="709"/>
        <w:jc w:val="both"/>
      </w:pPr>
      <w:r w:rsidRPr="003069A9">
        <w:t xml:space="preserve">Разработанные местные нормативы градостроительного проектирования города Иванова будут встроены в систему нормативно-технических документов городского округа в сфере регулирования градостроительной деятельности и окажут влияние на реализацию вышеперечисленных документов, в том числе Стратегии, цель которой выражена в </w:t>
      </w:r>
      <w:r w:rsidRPr="00EE30B4">
        <w:t xml:space="preserve">миссии города Иванова – эволюционная трансформация из исторически сложившегося индустриального «текстильного цеха» страны в современный многофункциональный центр инновационной </w:t>
      </w:r>
      <w:r w:rsidRPr="00EE30B4">
        <w:lastRenderedPageBreak/>
        <w:t>деятельности, встроенный в глобальные и региональные инновационные процессы, с комфортной средой проживания и высоким качеством жизни.</w:t>
      </w:r>
    </w:p>
    <w:p w14:paraId="5BDA57DD" w14:textId="77777777" w:rsidR="003069A9" w:rsidRDefault="003069A9" w:rsidP="00E33447">
      <w:pPr>
        <w:widowControl w:val="0"/>
        <w:autoSpaceDE w:val="0"/>
        <w:autoSpaceDN w:val="0"/>
        <w:adjustRightInd w:val="0"/>
        <w:ind w:firstLine="709"/>
        <w:jc w:val="both"/>
      </w:pPr>
    </w:p>
    <w:p w14:paraId="5BDA57DE" w14:textId="77777777" w:rsidR="00EE30B4" w:rsidRDefault="00C6655F" w:rsidP="00E33447">
      <w:pPr>
        <w:widowControl w:val="0"/>
        <w:autoSpaceDE w:val="0"/>
        <w:autoSpaceDN w:val="0"/>
        <w:adjustRightInd w:val="0"/>
        <w:ind w:firstLine="709"/>
        <w:jc w:val="center"/>
        <w:rPr>
          <w:b/>
        </w:rPr>
      </w:pPr>
      <w:r>
        <w:rPr>
          <w:b/>
        </w:rPr>
        <w:t>24</w:t>
      </w:r>
      <w:r w:rsidR="00EE30B4">
        <w:rPr>
          <w:b/>
        </w:rPr>
        <w:t>. Обоснование расчетных показателей, содержащихся в основной части местных нормативов градостроительного проектирования города Иванова</w:t>
      </w:r>
    </w:p>
    <w:p w14:paraId="5BDA57DF" w14:textId="77777777" w:rsidR="003069A9" w:rsidRPr="003069A9" w:rsidRDefault="003069A9" w:rsidP="00E33447">
      <w:pPr>
        <w:widowControl w:val="0"/>
        <w:ind w:firstLine="709"/>
        <w:jc w:val="center"/>
        <w:rPr>
          <w:b/>
        </w:rPr>
      </w:pPr>
    </w:p>
    <w:p w14:paraId="5BDA57E0" w14:textId="77777777" w:rsidR="003069A9" w:rsidRPr="003069A9" w:rsidRDefault="003069A9" w:rsidP="00E33447">
      <w:pPr>
        <w:widowControl w:val="0"/>
        <w:ind w:firstLine="720"/>
        <w:jc w:val="both"/>
      </w:pPr>
      <w:r w:rsidRPr="003069A9">
        <w:t xml:space="preserve">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Pr="003069A9">
        <w:rPr>
          <w:bCs/>
        </w:rPr>
        <w:t>городского округа Иванова</w:t>
      </w:r>
      <w:r w:rsidRPr="003069A9">
        <w:t xml:space="preserve">,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 </w:t>
      </w:r>
    </w:p>
    <w:p w14:paraId="5BDA57E1" w14:textId="287F7754" w:rsidR="003069A9" w:rsidRPr="003069A9" w:rsidRDefault="003069A9" w:rsidP="00E33447">
      <w:pPr>
        <w:widowControl w:val="0"/>
        <w:ind w:firstLine="709"/>
        <w:jc w:val="both"/>
      </w:pPr>
      <w:r w:rsidRPr="003069A9">
        <w:t xml:space="preserve">В проекте </w:t>
      </w:r>
      <w:r w:rsidR="004B2267">
        <w:t>н</w:t>
      </w:r>
      <w:r w:rsidRPr="003069A9">
        <w:t xml:space="preserve">ормативов приведены </w:t>
      </w:r>
      <w:r w:rsidRPr="00EE30B4">
        <w:t>расчетные показатели, основанные на статистических и демограф</w:t>
      </w:r>
      <w:r w:rsidR="004B2267">
        <w:t>ических данных по городу Иванову</w:t>
      </w:r>
      <w:r w:rsidRPr="00EE30B4">
        <w:t xml:space="preserve"> с учетом перспективы развития</w:t>
      </w:r>
      <w:r w:rsidR="004B2267">
        <w:t>,</w:t>
      </w:r>
      <w:r w:rsidRPr="00EE30B4">
        <w:t xml:space="preserve"> и нормы и правила прямого действия в соответствии с т</w:t>
      </w:r>
      <w:r w:rsidRPr="003069A9">
        <w:t>ребованиями федеральных нормативных правовых и нормативно-технических документов, приведенных в разделе 6, обеспечивающие благоприятные условия жизнедеятельности населения.</w:t>
      </w:r>
    </w:p>
    <w:p w14:paraId="5BDA57E2" w14:textId="68B6E170" w:rsidR="003069A9" w:rsidRPr="003069A9" w:rsidRDefault="003069A9" w:rsidP="00E33447">
      <w:pPr>
        <w:widowControl w:val="0"/>
        <w:ind w:firstLine="709"/>
        <w:jc w:val="both"/>
      </w:pPr>
      <w:proofErr w:type="gramStart"/>
      <w:r w:rsidRPr="003069A9">
        <w:t>Все расчетные показатели были разработаны на основе статистических и демографических данных городского округа Иванов</w:t>
      </w:r>
      <w:r w:rsidR="004B2267">
        <w:t>о</w:t>
      </w:r>
      <w:r w:rsidRPr="003069A9">
        <w:t xml:space="preserve"> с учетом административно-территориального устройства, социально-демографического состава населения, на основе плотности населения, роли в системе расселения в сфере обслуживания, природно-климатических условий, социально-экономических, историко-культурных и иных особенностей города Иванова. </w:t>
      </w:r>
      <w:proofErr w:type="gramEnd"/>
    </w:p>
    <w:p w14:paraId="5BDA57E3" w14:textId="77777777" w:rsidR="00EE30B4" w:rsidRDefault="00EE30B4" w:rsidP="00E33447">
      <w:pPr>
        <w:widowControl w:val="0"/>
        <w:jc w:val="center"/>
        <w:rPr>
          <w:b/>
        </w:rPr>
      </w:pPr>
    </w:p>
    <w:p w14:paraId="5BDA57E4" w14:textId="77777777" w:rsidR="003069A9" w:rsidRPr="003069A9" w:rsidRDefault="00C6655F" w:rsidP="00C6655F">
      <w:pPr>
        <w:widowControl w:val="0"/>
        <w:jc w:val="center"/>
        <w:rPr>
          <w:b/>
        </w:rPr>
      </w:pPr>
      <w:r>
        <w:rPr>
          <w:b/>
        </w:rPr>
        <w:t>24</w:t>
      </w:r>
      <w:r w:rsidR="003069A9" w:rsidRPr="003069A9">
        <w:rPr>
          <w:b/>
        </w:rPr>
        <w:t>.1.</w:t>
      </w:r>
      <w:r w:rsidR="003069A9" w:rsidRPr="003069A9">
        <w:t xml:space="preserve"> </w:t>
      </w:r>
      <w:r w:rsidR="003069A9" w:rsidRPr="003069A9">
        <w:rPr>
          <w:b/>
        </w:rPr>
        <w:t>Соответствие устан</w:t>
      </w:r>
      <w:r>
        <w:rPr>
          <w:b/>
        </w:rPr>
        <w:t xml:space="preserve">овленных расчетных показателей </w:t>
      </w:r>
      <w:r w:rsidR="003069A9" w:rsidRPr="003069A9">
        <w:rPr>
          <w:b/>
        </w:rPr>
        <w:t>минимально допустимого у</w:t>
      </w:r>
      <w:r>
        <w:rPr>
          <w:b/>
        </w:rPr>
        <w:t xml:space="preserve">ровня обеспеченности объектами </w:t>
      </w:r>
      <w:r w:rsidR="003069A9" w:rsidRPr="003069A9">
        <w:rPr>
          <w:b/>
        </w:rPr>
        <w:t>местного значения и максимально допу</w:t>
      </w:r>
      <w:r>
        <w:rPr>
          <w:b/>
        </w:rPr>
        <w:t xml:space="preserve">стимого уровня территориальной </w:t>
      </w:r>
      <w:r w:rsidR="003069A9" w:rsidRPr="003069A9">
        <w:rPr>
          <w:b/>
        </w:rPr>
        <w:t xml:space="preserve">доступности таких объектов для населения города Иванова </w:t>
      </w:r>
    </w:p>
    <w:p w14:paraId="5BDA57E5" w14:textId="77777777" w:rsidR="003069A9" w:rsidRPr="003069A9" w:rsidRDefault="003069A9" w:rsidP="00E33447">
      <w:pPr>
        <w:widowControl w:val="0"/>
        <w:suppressAutoHyphens/>
        <w:jc w:val="center"/>
        <w:rPr>
          <w:b/>
        </w:rPr>
      </w:pPr>
      <w:r w:rsidRPr="003069A9">
        <w:rPr>
          <w:b/>
        </w:rPr>
        <w:t xml:space="preserve">требованиям федеральных нормативных правовых и нормативно-технических документов и расчетам на основе статистических и демографических данных </w:t>
      </w:r>
    </w:p>
    <w:p w14:paraId="5BDA57E6" w14:textId="77777777" w:rsidR="003069A9" w:rsidRPr="003069A9" w:rsidRDefault="003069A9" w:rsidP="00E33447">
      <w:pPr>
        <w:widowControl w:val="0"/>
        <w:suppressAutoHyphens/>
        <w:jc w:val="center"/>
        <w:rPr>
          <w:b/>
        </w:rPr>
      </w:pPr>
      <w:r w:rsidRPr="003069A9">
        <w:rPr>
          <w:b/>
        </w:rPr>
        <w:t xml:space="preserve">с учетом особенностей городского округа </w:t>
      </w:r>
    </w:p>
    <w:p w14:paraId="5BDA57E7" w14:textId="77777777" w:rsidR="003069A9" w:rsidRPr="003069A9" w:rsidRDefault="003069A9" w:rsidP="003069A9">
      <w:pPr>
        <w:widowControl w:val="0"/>
        <w:spacing w:before="120"/>
        <w:jc w:val="right"/>
      </w:pPr>
      <w:r w:rsidRPr="003069A9">
        <w:rPr>
          <w:sz w:val="26"/>
          <w:szCs w:val="26"/>
        </w:rPr>
        <w:t xml:space="preserve">Таблица </w:t>
      </w:r>
      <w:r w:rsidR="00C6655F">
        <w:rPr>
          <w:sz w:val="26"/>
          <w:szCs w:val="26"/>
        </w:rPr>
        <w:t>24.1.1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742"/>
        <w:gridCol w:w="4909"/>
      </w:tblGrid>
      <w:tr w:rsidR="003069A9" w:rsidRPr="00EE30B4" w14:paraId="5BDA57EB" w14:textId="77777777" w:rsidTr="00E33447">
        <w:trPr>
          <w:trHeight w:val="567"/>
          <w:tblHeader/>
          <w:jc w:val="center"/>
        </w:trPr>
        <w:tc>
          <w:tcPr>
            <w:tcW w:w="454" w:type="dxa"/>
            <w:tcBorders>
              <w:top w:val="single" w:sz="4" w:space="0" w:color="auto"/>
              <w:left w:val="single" w:sz="4" w:space="0" w:color="auto"/>
              <w:bottom w:val="single" w:sz="4" w:space="0" w:color="auto"/>
              <w:right w:val="single" w:sz="4" w:space="0" w:color="auto"/>
            </w:tcBorders>
            <w:vAlign w:val="center"/>
          </w:tcPr>
          <w:p w14:paraId="5BDA57E8" w14:textId="77777777" w:rsidR="003069A9" w:rsidRPr="00EE30B4" w:rsidRDefault="003069A9" w:rsidP="003069A9">
            <w:pPr>
              <w:widowControl w:val="0"/>
              <w:spacing w:line="264" w:lineRule="auto"/>
              <w:ind w:left="-57" w:right="-57"/>
              <w:jc w:val="center"/>
              <w:rPr>
                <w:sz w:val="22"/>
                <w:szCs w:val="22"/>
              </w:rPr>
            </w:pPr>
            <w:r w:rsidRPr="00EE30B4">
              <w:rPr>
                <w:sz w:val="22"/>
                <w:szCs w:val="22"/>
              </w:rPr>
              <w:t>№ п/п</w:t>
            </w:r>
          </w:p>
        </w:tc>
        <w:tc>
          <w:tcPr>
            <w:tcW w:w="4742" w:type="dxa"/>
            <w:tcBorders>
              <w:top w:val="single" w:sz="4" w:space="0" w:color="auto"/>
              <w:left w:val="single" w:sz="4" w:space="0" w:color="auto"/>
              <w:bottom w:val="single" w:sz="4" w:space="0" w:color="auto"/>
              <w:right w:val="single" w:sz="4" w:space="0" w:color="auto"/>
            </w:tcBorders>
            <w:vAlign w:val="center"/>
          </w:tcPr>
          <w:p w14:paraId="5BDA57E9" w14:textId="77777777" w:rsidR="003069A9" w:rsidRPr="00EE30B4" w:rsidRDefault="00EE30B4" w:rsidP="003069A9">
            <w:pPr>
              <w:widowControl w:val="0"/>
              <w:spacing w:line="264" w:lineRule="auto"/>
              <w:jc w:val="center"/>
              <w:rPr>
                <w:sz w:val="22"/>
                <w:szCs w:val="22"/>
              </w:rPr>
            </w:pPr>
            <w:r w:rsidRPr="00EE30B4">
              <w:rPr>
                <w:sz w:val="22"/>
                <w:szCs w:val="22"/>
              </w:rPr>
              <w:t>Наименование</w:t>
            </w:r>
            <w:r w:rsidR="003069A9" w:rsidRPr="00EE30B4">
              <w:rPr>
                <w:rFonts w:ascii="Times New Roman Полужирный" w:hAnsi="Times New Roman Полужирный"/>
                <w:sz w:val="22"/>
                <w:szCs w:val="22"/>
              </w:rPr>
              <w:t xml:space="preserve"> </w:t>
            </w:r>
            <w:r w:rsidR="003069A9" w:rsidRPr="00EE30B4">
              <w:rPr>
                <w:sz w:val="22"/>
                <w:szCs w:val="22"/>
              </w:rPr>
              <w:t>нормируемого показателя</w:t>
            </w:r>
          </w:p>
        </w:tc>
        <w:tc>
          <w:tcPr>
            <w:tcW w:w="4909" w:type="dxa"/>
            <w:tcBorders>
              <w:top w:val="single" w:sz="4" w:space="0" w:color="auto"/>
              <w:left w:val="single" w:sz="4" w:space="0" w:color="auto"/>
              <w:bottom w:val="single" w:sz="4" w:space="0" w:color="auto"/>
              <w:right w:val="single" w:sz="4" w:space="0" w:color="auto"/>
            </w:tcBorders>
            <w:vAlign w:val="center"/>
          </w:tcPr>
          <w:p w14:paraId="5BDA57EA" w14:textId="77777777" w:rsidR="003069A9" w:rsidRPr="00EE30B4" w:rsidRDefault="00EE30B4" w:rsidP="003069A9">
            <w:pPr>
              <w:widowControl w:val="0"/>
              <w:suppressAutoHyphens/>
              <w:spacing w:line="264" w:lineRule="auto"/>
              <w:jc w:val="center"/>
              <w:rPr>
                <w:sz w:val="22"/>
                <w:szCs w:val="22"/>
              </w:rPr>
            </w:pPr>
            <w:r w:rsidRPr="00EE30B4">
              <w:rPr>
                <w:sz w:val="22"/>
                <w:szCs w:val="22"/>
              </w:rPr>
              <w:t xml:space="preserve">Федеральные нормативные </w:t>
            </w:r>
            <w:r>
              <w:rPr>
                <w:sz w:val="22"/>
                <w:szCs w:val="22"/>
              </w:rPr>
              <w:t>правовые и нормативно-технические документы</w:t>
            </w:r>
          </w:p>
        </w:tc>
      </w:tr>
      <w:tr w:rsidR="003069A9" w:rsidRPr="00EE30B4" w14:paraId="5BDA57EE"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5BDA57EC" w14:textId="77777777" w:rsidR="003069A9" w:rsidRPr="00EE30B4" w:rsidRDefault="003069A9" w:rsidP="003069A9">
            <w:pPr>
              <w:widowControl w:val="0"/>
              <w:spacing w:line="264" w:lineRule="auto"/>
              <w:jc w:val="center"/>
              <w:rPr>
                <w:b/>
                <w:sz w:val="22"/>
                <w:szCs w:val="22"/>
              </w:rPr>
            </w:pPr>
            <w:r w:rsidRPr="00EE30B4">
              <w:rPr>
                <w:b/>
                <w:sz w:val="22"/>
                <w:szCs w:val="22"/>
              </w:rPr>
              <w:t>1.</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5BDA57ED" w14:textId="77777777" w:rsidR="003069A9" w:rsidRPr="00EE30B4" w:rsidRDefault="003069A9" w:rsidP="003069A9">
            <w:pPr>
              <w:widowControl w:val="0"/>
              <w:spacing w:line="264" w:lineRule="auto"/>
              <w:rPr>
                <w:b/>
                <w:sz w:val="22"/>
                <w:szCs w:val="22"/>
              </w:rPr>
            </w:pPr>
            <w:r w:rsidRPr="00EE30B4">
              <w:rPr>
                <w:b/>
                <w:sz w:val="22"/>
                <w:szCs w:val="22"/>
              </w:rPr>
              <w:t>Нормативы градостроительного проектирования зон инженерной инфраструктуры</w:t>
            </w:r>
          </w:p>
        </w:tc>
      </w:tr>
      <w:tr w:rsidR="003069A9" w:rsidRPr="003069A9" w14:paraId="5BDA57F8" w14:textId="77777777" w:rsidTr="00E33447">
        <w:trPr>
          <w:trHeight w:val="1963"/>
          <w:jc w:val="center"/>
        </w:trPr>
        <w:tc>
          <w:tcPr>
            <w:tcW w:w="454" w:type="dxa"/>
            <w:tcBorders>
              <w:top w:val="single" w:sz="4" w:space="0" w:color="auto"/>
              <w:left w:val="single" w:sz="4" w:space="0" w:color="auto"/>
              <w:right w:val="single" w:sz="4" w:space="0" w:color="auto"/>
            </w:tcBorders>
          </w:tcPr>
          <w:p w14:paraId="5BDA57EF"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right w:val="single" w:sz="4" w:space="0" w:color="auto"/>
            </w:tcBorders>
          </w:tcPr>
          <w:p w14:paraId="5BDA57F0" w14:textId="77777777" w:rsidR="003069A9" w:rsidRPr="003069A9" w:rsidRDefault="003069A9" w:rsidP="003069A9">
            <w:pPr>
              <w:widowControl w:val="0"/>
              <w:autoSpaceDE w:val="0"/>
              <w:autoSpaceDN w:val="0"/>
              <w:adjustRightInd w:val="0"/>
              <w:spacing w:line="264" w:lineRule="auto"/>
              <w:rPr>
                <w:bCs/>
                <w:sz w:val="22"/>
                <w:szCs w:val="22"/>
              </w:rPr>
            </w:pPr>
            <w:r w:rsidRPr="003069A9">
              <w:rPr>
                <w:bCs/>
                <w:sz w:val="22"/>
                <w:szCs w:val="22"/>
              </w:rPr>
              <w:t xml:space="preserve">Нормативы градостроительного проектирования объектов электроснабжения </w:t>
            </w:r>
          </w:p>
          <w:p w14:paraId="5BDA57F1" w14:textId="77777777" w:rsidR="003069A9" w:rsidRPr="003069A9" w:rsidRDefault="003069A9" w:rsidP="003069A9">
            <w:pPr>
              <w:widowControl w:val="0"/>
              <w:autoSpaceDE w:val="0"/>
              <w:autoSpaceDN w:val="0"/>
              <w:adjustRightInd w:val="0"/>
              <w:spacing w:line="264" w:lineRule="auto"/>
              <w:rPr>
                <w:b/>
                <w:bCs/>
                <w:sz w:val="22"/>
                <w:szCs w:val="22"/>
              </w:rPr>
            </w:pPr>
          </w:p>
        </w:tc>
        <w:tc>
          <w:tcPr>
            <w:tcW w:w="4909" w:type="dxa"/>
            <w:tcBorders>
              <w:top w:val="single" w:sz="4" w:space="0" w:color="auto"/>
              <w:left w:val="single" w:sz="4" w:space="0" w:color="auto"/>
              <w:right w:val="single" w:sz="4" w:space="0" w:color="auto"/>
            </w:tcBorders>
            <w:vAlign w:val="center"/>
          </w:tcPr>
          <w:p w14:paraId="5BDA57F2" w14:textId="77777777" w:rsidR="003069A9" w:rsidRPr="003069A9" w:rsidRDefault="003069A9" w:rsidP="003069A9">
            <w:pPr>
              <w:widowControl w:val="0"/>
              <w:spacing w:line="264" w:lineRule="auto"/>
              <w:jc w:val="center"/>
              <w:rPr>
                <w:sz w:val="22"/>
                <w:szCs w:val="22"/>
              </w:rPr>
            </w:pPr>
            <w:r w:rsidRPr="003069A9">
              <w:rPr>
                <w:sz w:val="22"/>
                <w:szCs w:val="22"/>
              </w:rPr>
              <w:t xml:space="preserve">СП 42.13330.2011, СП 31-110-2003, </w:t>
            </w:r>
          </w:p>
          <w:p w14:paraId="5BDA57F3" w14:textId="77777777" w:rsidR="003069A9" w:rsidRPr="003069A9" w:rsidRDefault="003069A9" w:rsidP="003069A9">
            <w:pPr>
              <w:widowControl w:val="0"/>
              <w:spacing w:line="264" w:lineRule="auto"/>
              <w:jc w:val="center"/>
              <w:rPr>
                <w:sz w:val="22"/>
                <w:szCs w:val="22"/>
              </w:rPr>
            </w:pPr>
            <w:r w:rsidRPr="003069A9">
              <w:rPr>
                <w:sz w:val="22"/>
                <w:szCs w:val="22"/>
              </w:rPr>
              <w:t xml:space="preserve">СанПиН 2.2.1/2.1.1.1200-03, </w:t>
            </w:r>
          </w:p>
          <w:p w14:paraId="5BDA57F4" w14:textId="77777777" w:rsidR="003069A9" w:rsidRPr="003069A9" w:rsidRDefault="003069A9" w:rsidP="003069A9">
            <w:pPr>
              <w:widowControl w:val="0"/>
              <w:spacing w:line="264" w:lineRule="auto"/>
              <w:jc w:val="center"/>
              <w:rPr>
                <w:sz w:val="22"/>
                <w:szCs w:val="22"/>
              </w:rPr>
            </w:pPr>
            <w:r w:rsidRPr="003069A9">
              <w:rPr>
                <w:sz w:val="22"/>
                <w:szCs w:val="22"/>
              </w:rPr>
              <w:t>РД 34.20.185-94, ПУЭ,</w:t>
            </w:r>
          </w:p>
          <w:p w14:paraId="5BDA57F5" w14:textId="77777777" w:rsidR="003069A9" w:rsidRPr="003069A9" w:rsidRDefault="003069A9" w:rsidP="003069A9">
            <w:pPr>
              <w:widowControl w:val="0"/>
              <w:spacing w:line="264" w:lineRule="auto"/>
              <w:jc w:val="center"/>
              <w:rPr>
                <w:sz w:val="22"/>
                <w:szCs w:val="22"/>
              </w:rPr>
            </w:pPr>
            <w:r w:rsidRPr="003069A9">
              <w:rPr>
                <w:sz w:val="22"/>
                <w:szCs w:val="22"/>
              </w:rPr>
              <w:t>Постановление Правительства Российской Федерации от 18.11.2013 № 1033 «</w:t>
            </w:r>
            <w:r w:rsidRPr="003069A9">
              <w:rPr>
                <w:bCs/>
                <w:sz w:val="22"/>
                <w:szCs w:val="22"/>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3069A9">
              <w:rPr>
                <w:sz w:val="22"/>
                <w:szCs w:val="22"/>
              </w:rPr>
              <w:t xml:space="preserve">», </w:t>
            </w:r>
          </w:p>
          <w:p w14:paraId="5BDA57F6" w14:textId="77777777" w:rsidR="003069A9" w:rsidRPr="003069A9" w:rsidRDefault="003069A9" w:rsidP="003069A9">
            <w:pPr>
              <w:widowControl w:val="0"/>
              <w:spacing w:line="264" w:lineRule="auto"/>
              <w:ind w:left="-57" w:right="-57"/>
              <w:jc w:val="center"/>
              <w:rPr>
                <w:sz w:val="22"/>
                <w:szCs w:val="22"/>
              </w:rPr>
            </w:pPr>
            <w:r w:rsidRPr="003069A9">
              <w:rPr>
                <w:sz w:val="22"/>
                <w:szCs w:val="22"/>
              </w:rPr>
              <w:t>Постановление Правительства Российской Федерации от 06.09.2012 № 884 «</w:t>
            </w:r>
            <w:r w:rsidRPr="003069A9">
              <w:rPr>
                <w:bCs/>
                <w:sz w:val="22"/>
                <w:szCs w:val="22"/>
                <w:shd w:val="clear" w:color="auto" w:fill="FFFFFF"/>
              </w:rPr>
              <w:t>Об установлении охранных зон для гидроэнергетических объектов</w:t>
            </w:r>
            <w:r w:rsidRPr="003069A9">
              <w:rPr>
                <w:sz w:val="22"/>
                <w:szCs w:val="22"/>
              </w:rPr>
              <w:t xml:space="preserve">», </w:t>
            </w:r>
          </w:p>
          <w:p w14:paraId="5BDA57F7" w14:textId="4AF36DEA" w:rsidR="003069A9" w:rsidRPr="003069A9" w:rsidRDefault="003069A9" w:rsidP="003069A9">
            <w:pPr>
              <w:widowControl w:val="0"/>
              <w:spacing w:line="264" w:lineRule="auto"/>
              <w:jc w:val="center"/>
              <w:rPr>
                <w:sz w:val="22"/>
                <w:szCs w:val="22"/>
              </w:rPr>
            </w:pPr>
            <w:r w:rsidRPr="003069A9">
              <w:rPr>
                <w:sz w:val="22"/>
                <w:szCs w:val="22"/>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4B2267">
              <w:rPr>
                <w:sz w:val="22"/>
                <w:szCs w:val="22"/>
              </w:rPr>
              <w:t>.</w:t>
            </w:r>
          </w:p>
        </w:tc>
      </w:tr>
      <w:tr w:rsidR="003069A9" w:rsidRPr="003069A9" w14:paraId="5BDA57FE" w14:textId="77777777" w:rsidTr="00E33447">
        <w:trPr>
          <w:trHeight w:val="154"/>
          <w:jc w:val="center"/>
        </w:trPr>
        <w:tc>
          <w:tcPr>
            <w:tcW w:w="454" w:type="dxa"/>
            <w:tcBorders>
              <w:top w:val="single" w:sz="4" w:space="0" w:color="auto"/>
              <w:left w:val="single" w:sz="4" w:space="0" w:color="auto"/>
              <w:right w:val="single" w:sz="4" w:space="0" w:color="auto"/>
            </w:tcBorders>
          </w:tcPr>
          <w:p w14:paraId="5BDA57F9"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right w:val="single" w:sz="4" w:space="0" w:color="auto"/>
            </w:tcBorders>
          </w:tcPr>
          <w:p w14:paraId="5BDA57FA" w14:textId="77777777" w:rsidR="003069A9" w:rsidRPr="003069A9" w:rsidRDefault="003069A9" w:rsidP="003069A9">
            <w:pPr>
              <w:widowControl w:val="0"/>
              <w:spacing w:before="10" w:after="10" w:line="264" w:lineRule="auto"/>
              <w:rPr>
                <w:sz w:val="22"/>
                <w:szCs w:val="22"/>
              </w:rPr>
            </w:pPr>
            <w:r w:rsidRPr="003069A9">
              <w:rPr>
                <w:sz w:val="22"/>
                <w:szCs w:val="22"/>
              </w:rPr>
              <w:t xml:space="preserve">Нормативы градостроительного </w:t>
            </w:r>
            <w:r w:rsidRPr="003069A9">
              <w:rPr>
                <w:sz w:val="22"/>
                <w:szCs w:val="22"/>
              </w:rPr>
              <w:lastRenderedPageBreak/>
              <w:t>проектирования объектов теплоснабжения</w:t>
            </w:r>
          </w:p>
        </w:tc>
        <w:tc>
          <w:tcPr>
            <w:tcW w:w="4909" w:type="dxa"/>
            <w:tcBorders>
              <w:top w:val="single" w:sz="4" w:space="0" w:color="auto"/>
              <w:left w:val="single" w:sz="4" w:space="0" w:color="auto"/>
              <w:right w:val="single" w:sz="4" w:space="0" w:color="auto"/>
            </w:tcBorders>
          </w:tcPr>
          <w:p w14:paraId="5BDA57FB" w14:textId="77777777" w:rsidR="003069A9" w:rsidRPr="003069A9" w:rsidRDefault="003069A9" w:rsidP="003069A9">
            <w:pPr>
              <w:suppressAutoHyphens/>
              <w:spacing w:line="264" w:lineRule="auto"/>
              <w:jc w:val="center"/>
              <w:rPr>
                <w:sz w:val="22"/>
                <w:szCs w:val="22"/>
              </w:rPr>
            </w:pPr>
            <w:r w:rsidRPr="003069A9">
              <w:rPr>
                <w:sz w:val="22"/>
                <w:szCs w:val="22"/>
              </w:rPr>
              <w:lastRenderedPageBreak/>
              <w:t xml:space="preserve">СП 124.13330.2012, СП 42.13330.2011, </w:t>
            </w:r>
          </w:p>
          <w:p w14:paraId="5BDA57FC"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lastRenderedPageBreak/>
              <w:t>СП 89.13330.2012, СанПиН 2.2.1/2.1.1.1200-03,</w:t>
            </w:r>
          </w:p>
          <w:p w14:paraId="5BDA57FD" w14:textId="317DC40D"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Приказ Министерства архитектуры, строительства и жилищно-коммунального хозяйства Российской Федерации от 17.08.1992 № 197 «</w:t>
            </w:r>
            <w:r w:rsidRPr="003069A9">
              <w:rPr>
                <w:bCs/>
                <w:sz w:val="22"/>
                <w:szCs w:val="22"/>
                <w:shd w:val="clear" w:color="auto" w:fill="FFFFFF"/>
              </w:rPr>
              <w:t>О Типовых правилах охраны коммунальных тепловых сетей»</w:t>
            </w:r>
            <w:r w:rsidR="004B2267">
              <w:rPr>
                <w:bCs/>
                <w:sz w:val="22"/>
                <w:szCs w:val="22"/>
                <w:shd w:val="clear" w:color="auto" w:fill="FFFFFF"/>
              </w:rPr>
              <w:t>.</w:t>
            </w:r>
          </w:p>
        </w:tc>
      </w:tr>
      <w:tr w:rsidR="003069A9" w:rsidRPr="003069A9" w14:paraId="5BDA5807" w14:textId="77777777" w:rsidTr="00E33447">
        <w:trPr>
          <w:trHeight w:val="154"/>
          <w:jc w:val="center"/>
        </w:trPr>
        <w:tc>
          <w:tcPr>
            <w:tcW w:w="454" w:type="dxa"/>
            <w:tcBorders>
              <w:top w:val="single" w:sz="4" w:space="0" w:color="auto"/>
              <w:left w:val="single" w:sz="4" w:space="0" w:color="auto"/>
              <w:right w:val="single" w:sz="4" w:space="0" w:color="auto"/>
            </w:tcBorders>
          </w:tcPr>
          <w:p w14:paraId="5BDA57FF"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right w:val="single" w:sz="4" w:space="0" w:color="auto"/>
            </w:tcBorders>
          </w:tcPr>
          <w:p w14:paraId="5BDA5800" w14:textId="77777777" w:rsidR="003069A9" w:rsidRPr="003069A9" w:rsidRDefault="003069A9" w:rsidP="003069A9">
            <w:pPr>
              <w:widowControl w:val="0"/>
              <w:spacing w:before="10" w:after="10" w:line="264" w:lineRule="auto"/>
              <w:rPr>
                <w:sz w:val="22"/>
                <w:szCs w:val="22"/>
              </w:rPr>
            </w:pPr>
            <w:r w:rsidRPr="003069A9">
              <w:rPr>
                <w:sz w:val="22"/>
                <w:szCs w:val="22"/>
              </w:rPr>
              <w:t>Нормативы градостроительного проектирования объектов газоснабжения</w:t>
            </w:r>
          </w:p>
        </w:tc>
        <w:tc>
          <w:tcPr>
            <w:tcW w:w="4909" w:type="dxa"/>
            <w:tcBorders>
              <w:top w:val="single" w:sz="4" w:space="0" w:color="auto"/>
              <w:left w:val="single" w:sz="4" w:space="0" w:color="auto"/>
              <w:right w:val="single" w:sz="4" w:space="0" w:color="auto"/>
            </w:tcBorders>
            <w:vAlign w:val="center"/>
          </w:tcPr>
          <w:p w14:paraId="5BDA5801"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 xml:space="preserve">СП 62.13330.2011*, СП 42.13330.2011, </w:t>
            </w:r>
          </w:p>
          <w:p w14:paraId="5BDA5802"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 xml:space="preserve">СП 42-101-2003, СанПиН 2.2.1/2.1.1.1200-03, </w:t>
            </w:r>
          </w:p>
          <w:p w14:paraId="5BDA5803"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 xml:space="preserve">СП 123.13330.2012, </w:t>
            </w:r>
          </w:p>
          <w:p w14:paraId="5BDA5804"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 xml:space="preserve">Федеральный закон от 22.07.2008 № 123-ФЗ «Технический регламент о требованиях пожарной безопасности», </w:t>
            </w:r>
          </w:p>
          <w:p w14:paraId="5BDA5805"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 xml:space="preserve">Постановление Правительства Российской Федерации от 20.11.2000 № 878 </w:t>
            </w:r>
          </w:p>
          <w:p w14:paraId="5BDA5806" w14:textId="40D6EF2E"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«Об утверждении Правил охраны газораспределительных сетей»</w:t>
            </w:r>
            <w:r w:rsidR="004B2267">
              <w:rPr>
                <w:sz w:val="22"/>
                <w:szCs w:val="22"/>
              </w:rPr>
              <w:t>.</w:t>
            </w:r>
          </w:p>
        </w:tc>
      </w:tr>
      <w:tr w:rsidR="003069A9" w:rsidRPr="003069A9" w14:paraId="5BDA580F" w14:textId="77777777" w:rsidTr="00E33447">
        <w:trPr>
          <w:trHeight w:val="70"/>
          <w:jc w:val="center"/>
        </w:trPr>
        <w:tc>
          <w:tcPr>
            <w:tcW w:w="454" w:type="dxa"/>
            <w:tcBorders>
              <w:top w:val="single" w:sz="4" w:space="0" w:color="auto"/>
              <w:left w:val="single" w:sz="4" w:space="0" w:color="auto"/>
              <w:right w:val="single" w:sz="4" w:space="0" w:color="auto"/>
            </w:tcBorders>
          </w:tcPr>
          <w:p w14:paraId="5BDA5808"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right w:val="single" w:sz="4" w:space="0" w:color="auto"/>
            </w:tcBorders>
          </w:tcPr>
          <w:p w14:paraId="5BDA5809" w14:textId="77777777" w:rsidR="003069A9" w:rsidRPr="003069A9" w:rsidRDefault="003069A9" w:rsidP="003069A9">
            <w:pPr>
              <w:widowControl w:val="0"/>
              <w:spacing w:line="264" w:lineRule="auto"/>
              <w:rPr>
                <w:sz w:val="22"/>
                <w:szCs w:val="22"/>
              </w:rPr>
            </w:pPr>
            <w:r w:rsidRPr="003069A9">
              <w:rPr>
                <w:sz w:val="22"/>
                <w:szCs w:val="22"/>
              </w:rPr>
              <w:t>Нормативы градостроительного проектирования объектов водоснабжения</w:t>
            </w:r>
          </w:p>
        </w:tc>
        <w:tc>
          <w:tcPr>
            <w:tcW w:w="4909" w:type="dxa"/>
            <w:tcBorders>
              <w:top w:val="single" w:sz="4" w:space="0" w:color="auto"/>
              <w:left w:val="single" w:sz="4" w:space="0" w:color="auto"/>
              <w:right w:val="single" w:sz="4" w:space="0" w:color="auto"/>
            </w:tcBorders>
            <w:vAlign w:val="center"/>
          </w:tcPr>
          <w:p w14:paraId="5BDA580A" w14:textId="77777777" w:rsidR="003069A9" w:rsidRPr="003069A9" w:rsidRDefault="003069A9" w:rsidP="003069A9">
            <w:pPr>
              <w:widowControl w:val="0"/>
              <w:spacing w:line="264" w:lineRule="auto"/>
              <w:jc w:val="center"/>
              <w:rPr>
                <w:bCs/>
                <w:sz w:val="22"/>
                <w:szCs w:val="22"/>
              </w:rPr>
            </w:pPr>
            <w:r w:rsidRPr="003069A9">
              <w:rPr>
                <w:bCs/>
                <w:sz w:val="22"/>
                <w:szCs w:val="22"/>
              </w:rPr>
              <w:t xml:space="preserve">СП 30.13330.2012, СП 31.13330.2012, </w:t>
            </w:r>
          </w:p>
          <w:p w14:paraId="5BDA580B" w14:textId="77777777" w:rsidR="003069A9" w:rsidRPr="003069A9" w:rsidRDefault="003069A9" w:rsidP="003069A9">
            <w:pPr>
              <w:widowControl w:val="0"/>
              <w:spacing w:line="264" w:lineRule="auto"/>
              <w:jc w:val="center"/>
              <w:rPr>
                <w:bCs/>
                <w:sz w:val="22"/>
                <w:szCs w:val="22"/>
              </w:rPr>
            </w:pPr>
            <w:r w:rsidRPr="003069A9">
              <w:rPr>
                <w:bCs/>
                <w:sz w:val="22"/>
                <w:szCs w:val="22"/>
              </w:rPr>
              <w:t>СП 42.13330.2011, СанПиН 2.1.4.1074-01,</w:t>
            </w:r>
          </w:p>
          <w:p w14:paraId="5BDA580C" w14:textId="77777777" w:rsidR="003069A9" w:rsidRPr="003069A9" w:rsidRDefault="003069A9" w:rsidP="003069A9">
            <w:pPr>
              <w:widowControl w:val="0"/>
              <w:spacing w:line="264" w:lineRule="auto"/>
              <w:jc w:val="center"/>
              <w:rPr>
                <w:bCs/>
                <w:sz w:val="22"/>
                <w:szCs w:val="22"/>
              </w:rPr>
            </w:pPr>
            <w:r w:rsidRPr="003069A9">
              <w:rPr>
                <w:bCs/>
                <w:sz w:val="22"/>
                <w:szCs w:val="22"/>
              </w:rPr>
              <w:t>СанПиН 2.1.4.1175-02, ГОСТ 2761-84*,</w:t>
            </w:r>
          </w:p>
          <w:p w14:paraId="5BDA580D" w14:textId="77777777" w:rsidR="003069A9" w:rsidRPr="003069A9" w:rsidRDefault="003069A9" w:rsidP="003069A9">
            <w:pPr>
              <w:widowControl w:val="0"/>
              <w:spacing w:line="264" w:lineRule="auto"/>
              <w:jc w:val="center"/>
              <w:rPr>
                <w:sz w:val="22"/>
                <w:szCs w:val="22"/>
              </w:rPr>
            </w:pPr>
            <w:r w:rsidRPr="003069A9">
              <w:rPr>
                <w:bCs/>
                <w:sz w:val="22"/>
                <w:szCs w:val="22"/>
              </w:rPr>
              <w:t xml:space="preserve">СанПиН 2.1.4.1110-02, </w:t>
            </w:r>
          </w:p>
          <w:p w14:paraId="5BDA580E" w14:textId="10A283FE" w:rsidR="003069A9" w:rsidRPr="003069A9" w:rsidRDefault="003069A9" w:rsidP="003069A9">
            <w:pPr>
              <w:widowControl w:val="0"/>
              <w:spacing w:line="264" w:lineRule="auto"/>
              <w:jc w:val="center"/>
              <w:rPr>
                <w:sz w:val="22"/>
                <w:szCs w:val="22"/>
              </w:rPr>
            </w:pPr>
            <w:r w:rsidRPr="003069A9">
              <w:rPr>
                <w:sz w:val="22"/>
                <w:szCs w:val="22"/>
              </w:rPr>
              <w:t>Водный кодекс Российской Федерации</w:t>
            </w:r>
            <w:r w:rsidR="004B2267">
              <w:rPr>
                <w:sz w:val="22"/>
                <w:szCs w:val="22"/>
              </w:rPr>
              <w:t>.</w:t>
            </w:r>
          </w:p>
        </w:tc>
      </w:tr>
      <w:tr w:rsidR="003069A9" w:rsidRPr="003069A9" w14:paraId="5BDA5816"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10"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11" w14:textId="77777777" w:rsidR="003069A9" w:rsidRPr="003069A9" w:rsidRDefault="003069A9" w:rsidP="003069A9">
            <w:pPr>
              <w:widowControl w:val="0"/>
              <w:spacing w:line="264" w:lineRule="auto"/>
              <w:rPr>
                <w:sz w:val="22"/>
                <w:szCs w:val="22"/>
              </w:rPr>
            </w:pPr>
            <w:r w:rsidRPr="003069A9">
              <w:rPr>
                <w:sz w:val="22"/>
                <w:szCs w:val="22"/>
              </w:rPr>
              <w:t>Нормативы градостроительного проектирования объектов водоотведения (канализации), в том числе ливневой канализации</w:t>
            </w:r>
          </w:p>
        </w:tc>
        <w:tc>
          <w:tcPr>
            <w:tcW w:w="4909" w:type="dxa"/>
            <w:tcBorders>
              <w:top w:val="single" w:sz="4" w:space="0" w:color="auto"/>
              <w:left w:val="single" w:sz="4" w:space="0" w:color="auto"/>
              <w:bottom w:val="single" w:sz="4" w:space="0" w:color="auto"/>
              <w:right w:val="single" w:sz="4" w:space="0" w:color="auto"/>
            </w:tcBorders>
            <w:vAlign w:val="center"/>
          </w:tcPr>
          <w:p w14:paraId="5BDA5812" w14:textId="77777777" w:rsidR="003069A9" w:rsidRPr="003069A9" w:rsidRDefault="003069A9" w:rsidP="003069A9">
            <w:pPr>
              <w:widowControl w:val="0"/>
              <w:spacing w:line="264" w:lineRule="auto"/>
              <w:jc w:val="center"/>
              <w:rPr>
                <w:bCs/>
                <w:sz w:val="22"/>
                <w:szCs w:val="22"/>
              </w:rPr>
            </w:pPr>
            <w:r w:rsidRPr="003069A9">
              <w:rPr>
                <w:bCs/>
                <w:sz w:val="22"/>
                <w:szCs w:val="22"/>
              </w:rPr>
              <w:t xml:space="preserve">СП 30.13330.2012, СП 32.13330.2012, </w:t>
            </w:r>
          </w:p>
          <w:p w14:paraId="5BDA5813" w14:textId="77777777" w:rsidR="003069A9" w:rsidRPr="003069A9" w:rsidRDefault="003069A9" w:rsidP="003069A9">
            <w:pPr>
              <w:widowControl w:val="0"/>
              <w:spacing w:line="264" w:lineRule="auto"/>
              <w:jc w:val="center"/>
              <w:rPr>
                <w:sz w:val="22"/>
                <w:szCs w:val="22"/>
              </w:rPr>
            </w:pPr>
            <w:r w:rsidRPr="003069A9">
              <w:rPr>
                <w:bCs/>
                <w:sz w:val="22"/>
                <w:szCs w:val="22"/>
              </w:rPr>
              <w:t>СП 42.13330.2011, СанПиН 2.1.5.980-00,</w:t>
            </w:r>
            <w:r w:rsidRPr="003069A9">
              <w:rPr>
                <w:sz w:val="22"/>
                <w:szCs w:val="22"/>
              </w:rPr>
              <w:t xml:space="preserve"> </w:t>
            </w:r>
          </w:p>
          <w:p w14:paraId="5BDA5814"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СанПиН 2.2.1/2.1.1.1200-03, ОДМ 218.5.001-2008,</w:t>
            </w:r>
          </w:p>
          <w:p w14:paraId="5BDA5815" w14:textId="45AE574D" w:rsidR="003069A9" w:rsidRPr="003069A9" w:rsidRDefault="003069A9" w:rsidP="003069A9">
            <w:pPr>
              <w:widowControl w:val="0"/>
              <w:autoSpaceDE w:val="0"/>
              <w:autoSpaceDN w:val="0"/>
              <w:adjustRightInd w:val="0"/>
              <w:spacing w:line="264" w:lineRule="auto"/>
              <w:jc w:val="center"/>
              <w:rPr>
                <w:sz w:val="22"/>
                <w:szCs w:val="22"/>
              </w:rPr>
            </w:pPr>
            <w:r w:rsidRPr="003069A9">
              <w:rPr>
                <w:bCs/>
                <w:sz w:val="22"/>
                <w:szCs w:val="22"/>
              </w:rPr>
              <w:t xml:space="preserve">Водный кодекс </w:t>
            </w:r>
            <w:r w:rsidRPr="003069A9">
              <w:rPr>
                <w:sz w:val="22"/>
                <w:szCs w:val="22"/>
              </w:rPr>
              <w:t>Российской Федерации</w:t>
            </w:r>
            <w:r w:rsidR="004B2267">
              <w:rPr>
                <w:sz w:val="22"/>
                <w:szCs w:val="22"/>
              </w:rPr>
              <w:t>.</w:t>
            </w:r>
            <w:r w:rsidRPr="003069A9">
              <w:rPr>
                <w:sz w:val="22"/>
                <w:szCs w:val="22"/>
              </w:rPr>
              <w:t xml:space="preserve"> </w:t>
            </w:r>
          </w:p>
        </w:tc>
      </w:tr>
      <w:tr w:rsidR="003069A9" w:rsidRPr="003069A9" w14:paraId="5BDA581D"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17"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18" w14:textId="77777777" w:rsidR="003069A9" w:rsidRPr="003069A9" w:rsidRDefault="003069A9" w:rsidP="003069A9">
            <w:pPr>
              <w:widowControl w:val="0"/>
              <w:spacing w:line="264" w:lineRule="auto"/>
              <w:rPr>
                <w:sz w:val="22"/>
                <w:szCs w:val="22"/>
              </w:rPr>
            </w:pPr>
            <w:r w:rsidRPr="003069A9">
              <w:rPr>
                <w:sz w:val="22"/>
                <w:szCs w:val="22"/>
              </w:rPr>
              <w:t>Нормативы градостроительного проектирования объектов связи</w:t>
            </w:r>
          </w:p>
        </w:tc>
        <w:tc>
          <w:tcPr>
            <w:tcW w:w="4909" w:type="dxa"/>
            <w:tcBorders>
              <w:top w:val="single" w:sz="4" w:space="0" w:color="auto"/>
              <w:left w:val="single" w:sz="4" w:space="0" w:color="auto"/>
              <w:bottom w:val="single" w:sz="4" w:space="0" w:color="auto"/>
              <w:right w:val="single" w:sz="4" w:space="0" w:color="auto"/>
            </w:tcBorders>
            <w:vAlign w:val="center"/>
          </w:tcPr>
          <w:p w14:paraId="5BDA5819" w14:textId="77777777" w:rsidR="003069A9" w:rsidRPr="003069A9" w:rsidRDefault="003069A9" w:rsidP="003069A9">
            <w:pPr>
              <w:widowControl w:val="0"/>
              <w:spacing w:line="264" w:lineRule="auto"/>
              <w:jc w:val="center"/>
              <w:rPr>
                <w:sz w:val="22"/>
                <w:szCs w:val="22"/>
              </w:rPr>
            </w:pPr>
            <w:r w:rsidRPr="003069A9">
              <w:rPr>
                <w:bCs/>
                <w:sz w:val="22"/>
                <w:szCs w:val="22"/>
              </w:rPr>
              <w:t xml:space="preserve">СП 5.13130.2009, </w:t>
            </w:r>
            <w:r w:rsidRPr="003069A9">
              <w:rPr>
                <w:sz w:val="22"/>
                <w:szCs w:val="22"/>
              </w:rPr>
              <w:t>СП 42.13330.2011, СН 461-74,</w:t>
            </w:r>
          </w:p>
          <w:p w14:paraId="5BDA581A" w14:textId="77777777" w:rsidR="003069A9" w:rsidRPr="003069A9" w:rsidRDefault="003069A9" w:rsidP="003069A9">
            <w:pPr>
              <w:widowControl w:val="0"/>
              <w:spacing w:line="264" w:lineRule="auto"/>
              <w:ind w:left="-57" w:right="-57"/>
              <w:jc w:val="center"/>
              <w:rPr>
                <w:sz w:val="22"/>
                <w:szCs w:val="22"/>
              </w:rPr>
            </w:pPr>
            <w:r w:rsidRPr="003069A9">
              <w:rPr>
                <w:sz w:val="22"/>
                <w:szCs w:val="22"/>
              </w:rPr>
              <w:t>СП 18.13330.2011, СанПиН 2.2.1/2.1.1.1200-03,</w:t>
            </w:r>
          </w:p>
          <w:p w14:paraId="5BDA581B" w14:textId="77777777" w:rsidR="003069A9" w:rsidRPr="003069A9" w:rsidRDefault="003069A9" w:rsidP="003069A9">
            <w:pPr>
              <w:widowControl w:val="0"/>
              <w:suppressAutoHyphens/>
              <w:spacing w:line="264" w:lineRule="auto"/>
              <w:ind w:left="-57" w:right="-57"/>
              <w:jc w:val="center"/>
              <w:rPr>
                <w:spacing w:val="-2"/>
                <w:sz w:val="22"/>
                <w:szCs w:val="22"/>
              </w:rPr>
            </w:pPr>
            <w:r w:rsidRPr="003069A9">
              <w:rPr>
                <w:spacing w:val="-2"/>
                <w:sz w:val="22"/>
                <w:szCs w:val="22"/>
              </w:rPr>
              <w:t xml:space="preserve">СанПиН 2.1.8/2.2.4.1383-03, </w:t>
            </w:r>
          </w:p>
          <w:p w14:paraId="5BDA581C" w14:textId="4C580F5F" w:rsidR="003069A9" w:rsidRPr="003069A9" w:rsidRDefault="003069A9" w:rsidP="003069A9">
            <w:pPr>
              <w:widowControl w:val="0"/>
              <w:suppressAutoHyphens/>
              <w:spacing w:line="264" w:lineRule="auto"/>
              <w:ind w:left="-57" w:right="-57"/>
              <w:jc w:val="center"/>
              <w:rPr>
                <w:spacing w:val="-2"/>
                <w:sz w:val="22"/>
                <w:szCs w:val="22"/>
              </w:rPr>
            </w:pPr>
            <w:r w:rsidRPr="003069A9">
              <w:rPr>
                <w:spacing w:val="-2"/>
                <w:sz w:val="22"/>
                <w:szCs w:val="22"/>
              </w:rPr>
              <w:t>Постановление Правительства Российской Федерации от 09.06.1995 № 578 «Об утверждении Правил охраны линий и сооружений связи Российской Федерации»</w:t>
            </w:r>
            <w:r w:rsidR="004B2267">
              <w:rPr>
                <w:spacing w:val="-2"/>
                <w:sz w:val="22"/>
                <w:szCs w:val="22"/>
              </w:rPr>
              <w:t>.</w:t>
            </w:r>
            <w:r w:rsidRPr="003069A9">
              <w:rPr>
                <w:spacing w:val="-2"/>
                <w:sz w:val="22"/>
                <w:szCs w:val="22"/>
              </w:rPr>
              <w:t xml:space="preserve"> </w:t>
            </w:r>
          </w:p>
        </w:tc>
      </w:tr>
      <w:tr w:rsidR="003069A9" w:rsidRPr="003069A9" w14:paraId="5BDA5825"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1E"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1F" w14:textId="77777777" w:rsidR="003069A9" w:rsidRPr="003069A9" w:rsidRDefault="003069A9" w:rsidP="003069A9">
            <w:pPr>
              <w:widowControl w:val="0"/>
              <w:spacing w:line="264" w:lineRule="auto"/>
              <w:rPr>
                <w:sz w:val="22"/>
                <w:szCs w:val="22"/>
              </w:rPr>
            </w:pPr>
            <w:r w:rsidRPr="003069A9">
              <w:rPr>
                <w:sz w:val="22"/>
                <w:szCs w:val="22"/>
              </w:rPr>
              <w:t>Нормативы градостроительного проектирования размещения инженерных сетей</w:t>
            </w:r>
          </w:p>
        </w:tc>
        <w:tc>
          <w:tcPr>
            <w:tcW w:w="4909" w:type="dxa"/>
            <w:tcBorders>
              <w:top w:val="single" w:sz="4" w:space="0" w:color="auto"/>
              <w:left w:val="single" w:sz="4" w:space="0" w:color="auto"/>
              <w:bottom w:val="single" w:sz="4" w:space="0" w:color="auto"/>
              <w:right w:val="single" w:sz="4" w:space="0" w:color="auto"/>
            </w:tcBorders>
          </w:tcPr>
          <w:p w14:paraId="5BDA5820" w14:textId="77777777" w:rsidR="003069A9" w:rsidRPr="003069A9" w:rsidRDefault="003069A9" w:rsidP="003069A9">
            <w:pPr>
              <w:widowControl w:val="0"/>
              <w:spacing w:line="264" w:lineRule="auto"/>
              <w:jc w:val="center"/>
              <w:rPr>
                <w:sz w:val="22"/>
                <w:szCs w:val="22"/>
              </w:rPr>
            </w:pPr>
            <w:r w:rsidRPr="003069A9">
              <w:rPr>
                <w:sz w:val="22"/>
                <w:szCs w:val="22"/>
              </w:rPr>
              <w:t>СП 42.13330.2011, СП 18.13330.2011,</w:t>
            </w:r>
          </w:p>
          <w:p w14:paraId="5BDA5821" w14:textId="77777777" w:rsidR="003069A9" w:rsidRPr="003069A9" w:rsidRDefault="003069A9" w:rsidP="003069A9">
            <w:pPr>
              <w:widowControl w:val="0"/>
              <w:spacing w:line="264" w:lineRule="auto"/>
              <w:jc w:val="center"/>
              <w:rPr>
                <w:sz w:val="22"/>
                <w:szCs w:val="22"/>
              </w:rPr>
            </w:pPr>
            <w:r w:rsidRPr="003069A9">
              <w:rPr>
                <w:sz w:val="22"/>
                <w:szCs w:val="22"/>
              </w:rPr>
              <w:t>СП 31.13330.2012, СП 62.13330.2011,</w:t>
            </w:r>
          </w:p>
          <w:p w14:paraId="5BDA5822" w14:textId="77777777" w:rsidR="003069A9" w:rsidRPr="003069A9" w:rsidRDefault="003069A9" w:rsidP="003069A9">
            <w:pPr>
              <w:widowControl w:val="0"/>
              <w:spacing w:line="264" w:lineRule="auto"/>
              <w:jc w:val="center"/>
              <w:rPr>
                <w:sz w:val="22"/>
                <w:szCs w:val="22"/>
              </w:rPr>
            </w:pPr>
            <w:r w:rsidRPr="003069A9">
              <w:rPr>
                <w:sz w:val="22"/>
                <w:szCs w:val="22"/>
              </w:rPr>
              <w:t xml:space="preserve">СП 32.13330.2012, СНиП 41-02-2003, </w:t>
            </w:r>
          </w:p>
          <w:p w14:paraId="5BDA5823" w14:textId="77777777" w:rsidR="003069A9" w:rsidRPr="003069A9" w:rsidRDefault="003069A9" w:rsidP="003069A9">
            <w:pPr>
              <w:widowControl w:val="0"/>
              <w:spacing w:line="264" w:lineRule="auto"/>
              <w:jc w:val="center"/>
              <w:rPr>
                <w:sz w:val="22"/>
                <w:szCs w:val="22"/>
              </w:rPr>
            </w:pPr>
            <w:r w:rsidRPr="003069A9">
              <w:rPr>
                <w:sz w:val="22"/>
                <w:szCs w:val="22"/>
              </w:rPr>
              <w:t xml:space="preserve">СанПиН 2.2.1/2.1.1.1200-03, </w:t>
            </w:r>
          </w:p>
          <w:p w14:paraId="5BDA5824" w14:textId="695286A7" w:rsidR="003069A9" w:rsidRPr="003069A9" w:rsidRDefault="003069A9" w:rsidP="003069A9">
            <w:pPr>
              <w:widowControl w:val="0"/>
              <w:autoSpaceDE w:val="0"/>
              <w:autoSpaceDN w:val="0"/>
              <w:adjustRightInd w:val="0"/>
              <w:spacing w:line="264" w:lineRule="auto"/>
              <w:jc w:val="center"/>
              <w:rPr>
                <w:sz w:val="22"/>
                <w:szCs w:val="22"/>
              </w:rPr>
            </w:pPr>
            <w:r w:rsidRPr="003069A9">
              <w:rPr>
                <w:noProof/>
                <w:sz w:val="22"/>
                <w:szCs w:val="22"/>
              </w:rPr>
              <w:t>Федеральный закон от 22.07.2008 № 123-ФЗ</w:t>
            </w:r>
            <w:r w:rsidRPr="003069A9">
              <w:rPr>
                <w:sz w:val="22"/>
                <w:szCs w:val="22"/>
              </w:rPr>
              <w:t xml:space="preserve"> «Технический регламент о требованиях пожарной безопасности»</w:t>
            </w:r>
            <w:r w:rsidR="004B2267">
              <w:rPr>
                <w:sz w:val="22"/>
                <w:szCs w:val="22"/>
              </w:rPr>
              <w:t>.</w:t>
            </w:r>
          </w:p>
        </w:tc>
      </w:tr>
      <w:tr w:rsidR="003069A9" w:rsidRPr="003069A9" w14:paraId="5BDA5828"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5BDA5826" w14:textId="77777777" w:rsidR="003069A9" w:rsidRPr="003069A9" w:rsidRDefault="003069A9" w:rsidP="003069A9">
            <w:pPr>
              <w:widowControl w:val="0"/>
              <w:spacing w:line="264" w:lineRule="auto"/>
              <w:jc w:val="center"/>
              <w:rPr>
                <w:b/>
                <w:sz w:val="22"/>
                <w:szCs w:val="22"/>
              </w:rPr>
            </w:pPr>
            <w:r w:rsidRPr="003069A9">
              <w:rPr>
                <w:b/>
                <w:sz w:val="22"/>
                <w:szCs w:val="22"/>
              </w:rPr>
              <w:t>2.</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5BDA5827" w14:textId="77777777" w:rsidR="003069A9" w:rsidRPr="003069A9" w:rsidRDefault="003069A9" w:rsidP="003069A9">
            <w:pPr>
              <w:widowControl w:val="0"/>
              <w:spacing w:line="264" w:lineRule="auto"/>
              <w:rPr>
                <w:sz w:val="22"/>
                <w:szCs w:val="22"/>
              </w:rPr>
            </w:pPr>
            <w:r w:rsidRPr="003069A9">
              <w:rPr>
                <w:b/>
                <w:sz w:val="22"/>
                <w:szCs w:val="22"/>
              </w:rPr>
              <w:t>Нормативы градостроительного проектирования зон транспортной инфраструктуры</w:t>
            </w:r>
          </w:p>
        </w:tc>
      </w:tr>
      <w:tr w:rsidR="003069A9" w:rsidRPr="003069A9" w14:paraId="5BDA582D"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29"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2A" w14:textId="77777777" w:rsidR="003069A9" w:rsidRPr="003069A9" w:rsidRDefault="003069A9" w:rsidP="003069A9">
            <w:pPr>
              <w:widowControl w:val="0"/>
              <w:suppressAutoHyphens/>
              <w:spacing w:line="264" w:lineRule="auto"/>
              <w:rPr>
                <w:sz w:val="22"/>
                <w:szCs w:val="22"/>
              </w:rPr>
            </w:pPr>
            <w:r w:rsidRPr="003069A9">
              <w:rPr>
                <w:spacing w:val="-2"/>
                <w:sz w:val="22"/>
                <w:szCs w:val="22"/>
              </w:rPr>
              <w:t>Нормативы градостроительного проектирования</w:t>
            </w:r>
            <w:r w:rsidRPr="003069A9">
              <w:rPr>
                <w:sz w:val="22"/>
                <w:szCs w:val="22"/>
              </w:rPr>
              <w:t xml:space="preserve"> объектов по обслуживанию пассажирских перевозок</w:t>
            </w:r>
          </w:p>
        </w:tc>
        <w:tc>
          <w:tcPr>
            <w:tcW w:w="4909" w:type="dxa"/>
            <w:tcBorders>
              <w:top w:val="single" w:sz="4" w:space="0" w:color="auto"/>
              <w:left w:val="single" w:sz="4" w:space="0" w:color="auto"/>
              <w:bottom w:val="single" w:sz="4" w:space="0" w:color="auto"/>
              <w:right w:val="single" w:sz="4" w:space="0" w:color="auto"/>
            </w:tcBorders>
            <w:vAlign w:val="center"/>
          </w:tcPr>
          <w:p w14:paraId="5BDA582B" w14:textId="77777777" w:rsidR="003069A9" w:rsidRPr="003069A9" w:rsidRDefault="003069A9" w:rsidP="003069A9">
            <w:pPr>
              <w:widowControl w:val="0"/>
              <w:spacing w:line="264" w:lineRule="auto"/>
              <w:jc w:val="center"/>
              <w:rPr>
                <w:sz w:val="22"/>
                <w:szCs w:val="22"/>
              </w:rPr>
            </w:pPr>
            <w:r w:rsidRPr="003069A9">
              <w:rPr>
                <w:sz w:val="22"/>
                <w:szCs w:val="22"/>
              </w:rPr>
              <w:t>СП 42.13330.2011,</w:t>
            </w:r>
          </w:p>
          <w:p w14:paraId="5BDA582C" w14:textId="1E049806" w:rsidR="003069A9" w:rsidRPr="003069A9" w:rsidRDefault="003069A9" w:rsidP="003069A9">
            <w:pPr>
              <w:widowControl w:val="0"/>
              <w:spacing w:line="264" w:lineRule="auto"/>
              <w:jc w:val="center"/>
              <w:rPr>
                <w:sz w:val="22"/>
                <w:szCs w:val="22"/>
              </w:rPr>
            </w:pPr>
            <w:r w:rsidRPr="003069A9">
              <w:rPr>
                <w:sz w:val="22"/>
                <w:szCs w:val="22"/>
              </w:rPr>
              <w:t>МДС 32-1.2000</w:t>
            </w:r>
            <w:r w:rsidR="004B2267">
              <w:rPr>
                <w:sz w:val="22"/>
                <w:szCs w:val="22"/>
              </w:rPr>
              <w:t>.</w:t>
            </w:r>
            <w:r w:rsidRPr="003069A9">
              <w:rPr>
                <w:sz w:val="22"/>
                <w:szCs w:val="22"/>
              </w:rPr>
              <w:t xml:space="preserve"> </w:t>
            </w:r>
          </w:p>
        </w:tc>
      </w:tr>
      <w:tr w:rsidR="003069A9" w:rsidRPr="003069A9" w14:paraId="5BDA5835"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2E"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2F" w14:textId="77777777" w:rsidR="003069A9" w:rsidRPr="003069A9" w:rsidRDefault="003069A9" w:rsidP="003069A9">
            <w:pPr>
              <w:widowControl w:val="0"/>
              <w:suppressAutoHyphens/>
              <w:spacing w:before="10" w:after="10" w:line="264" w:lineRule="auto"/>
              <w:rPr>
                <w:sz w:val="22"/>
                <w:szCs w:val="22"/>
              </w:rPr>
            </w:pPr>
            <w:r w:rsidRPr="003069A9">
              <w:rPr>
                <w:sz w:val="22"/>
                <w:szCs w:val="22"/>
              </w:rPr>
              <w:t>Нормативы градостроительного проектирования сети улиц и дорог городского округа</w:t>
            </w:r>
          </w:p>
        </w:tc>
        <w:tc>
          <w:tcPr>
            <w:tcW w:w="4909" w:type="dxa"/>
            <w:tcBorders>
              <w:top w:val="single" w:sz="4" w:space="0" w:color="auto"/>
              <w:left w:val="single" w:sz="4" w:space="0" w:color="auto"/>
              <w:bottom w:val="single" w:sz="4" w:space="0" w:color="auto"/>
              <w:right w:val="single" w:sz="4" w:space="0" w:color="auto"/>
            </w:tcBorders>
          </w:tcPr>
          <w:p w14:paraId="5BDA5830" w14:textId="77777777" w:rsidR="003069A9" w:rsidRPr="003069A9" w:rsidRDefault="003069A9" w:rsidP="003069A9">
            <w:pPr>
              <w:widowControl w:val="0"/>
              <w:suppressAutoHyphens/>
              <w:spacing w:line="264" w:lineRule="auto"/>
              <w:jc w:val="center"/>
              <w:rPr>
                <w:sz w:val="22"/>
                <w:szCs w:val="22"/>
              </w:rPr>
            </w:pPr>
            <w:r w:rsidRPr="003069A9">
              <w:rPr>
                <w:sz w:val="22"/>
                <w:szCs w:val="22"/>
              </w:rPr>
              <w:t>СП 34.13330.2012, СП 42.13330.2011,</w:t>
            </w:r>
          </w:p>
          <w:p w14:paraId="5BDA5831" w14:textId="77777777" w:rsidR="003069A9" w:rsidRPr="003069A9" w:rsidRDefault="003069A9" w:rsidP="003069A9">
            <w:pPr>
              <w:widowControl w:val="0"/>
              <w:suppressAutoHyphens/>
              <w:spacing w:line="264" w:lineRule="auto"/>
              <w:jc w:val="center"/>
              <w:rPr>
                <w:sz w:val="22"/>
                <w:szCs w:val="22"/>
              </w:rPr>
            </w:pPr>
            <w:r w:rsidRPr="003069A9">
              <w:rPr>
                <w:sz w:val="22"/>
                <w:szCs w:val="22"/>
              </w:rPr>
              <w:t>ГОСТ Р 52398-2005, СП 35.13330.2011,</w:t>
            </w:r>
          </w:p>
          <w:p w14:paraId="5BDA5832"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 xml:space="preserve">СП 122.13330.2012, СП 37.13330.2012, </w:t>
            </w:r>
          </w:p>
          <w:p w14:paraId="5BDA5833"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 xml:space="preserve">СП 30-102-99, </w:t>
            </w:r>
          </w:p>
          <w:p w14:paraId="5BDA5834" w14:textId="3148F27A"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Федеральный закон от 22.07.2008 № 123-ФЗ «Технический регламент о требованиях пожарной безопасности»</w:t>
            </w:r>
            <w:r w:rsidR="004B2267">
              <w:rPr>
                <w:sz w:val="22"/>
                <w:szCs w:val="22"/>
              </w:rPr>
              <w:t>.</w:t>
            </w:r>
          </w:p>
        </w:tc>
      </w:tr>
      <w:tr w:rsidR="003069A9" w:rsidRPr="003069A9" w14:paraId="5BDA583A"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36"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37" w14:textId="77777777" w:rsidR="003069A9" w:rsidRPr="003069A9" w:rsidRDefault="003069A9" w:rsidP="003069A9">
            <w:pPr>
              <w:widowControl w:val="0"/>
              <w:suppressAutoHyphens/>
              <w:spacing w:before="10" w:after="10" w:line="264" w:lineRule="auto"/>
              <w:rPr>
                <w:sz w:val="22"/>
                <w:szCs w:val="22"/>
              </w:rPr>
            </w:pPr>
            <w:r w:rsidRPr="003069A9">
              <w:rPr>
                <w:sz w:val="22"/>
                <w:szCs w:val="22"/>
              </w:rPr>
              <w:t>Нормативы градостроительного проектирования улиц и дорог территорий малоэтажной застройки</w:t>
            </w:r>
          </w:p>
        </w:tc>
        <w:tc>
          <w:tcPr>
            <w:tcW w:w="4909" w:type="dxa"/>
            <w:tcBorders>
              <w:top w:val="single" w:sz="4" w:space="0" w:color="auto"/>
              <w:left w:val="single" w:sz="4" w:space="0" w:color="auto"/>
              <w:bottom w:val="single" w:sz="4" w:space="0" w:color="auto"/>
              <w:right w:val="single" w:sz="4" w:space="0" w:color="auto"/>
            </w:tcBorders>
            <w:vAlign w:val="center"/>
          </w:tcPr>
          <w:p w14:paraId="5BDA5838"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СП 30-102-99, СП 42.13330.2011</w:t>
            </w:r>
          </w:p>
          <w:p w14:paraId="5BDA5839" w14:textId="568AF30F"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Федеральный закон от 22.07.2008 №123-ФЗ «Технический регламент о требованиях пожарной безопасности»</w:t>
            </w:r>
            <w:r w:rsidR="004B2267">
              <w:rPr>
                <w:sz w:val="22"/>
                <w:szCs w:val="22"/>
              </w:rPr>
              <w:t>.</w:t>
            </w:r>
          </w:p>
        </w:tc>
      </w:tr>
      <w:tr w:rsidR="003069A9" w:rsidRPr="003069A9" w14:paraId="5BDA5840"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3B"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3C"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сети общественного пассажирского транспорта</w:t>
            </w:r>
          </w:p>
        </w:tc>
        <w:tc>
          <w:tcPr>
            <w:tcW w:w="4909" w:type="dxa"/>
            <w:tcBorders>
              <w:top w:val="single" w:sz="4" w:space="0" w:color="auto"/>
              <w:left w:val="single" w:sz="4" w:space="0" w:color="auto"/>
              <w:bottom w:val="single" w:sz="4" w:space="0" w:color="auto"/>
              <w:right w:val="single" w:sz="4" w:space="0" w:color="auto"/>
            </w:tcBorders>
            <w:vAlign w:val="center"/>
          </w:tcPr>
          <w:p w14:paraId="5BDA583D"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 xml:space="preserve">СП 42.13330.2011, СП 34.13330.2012, </w:t>
            </w:r>
          </w:p>
          <w:p w14:paraId="5BDA583E" w14:textId="77777777" w:rsidR="003069A9" w:rsidRPr="003069A9" w:rsidRDefault="003069A9" w:rsidP="003069A9">
            <w:pPr>
              <w:widowControl w:val="0"/>
              <w:suppressAutoHyphens/>
              <w:autoSpaceDE w:val="0"/>
              <w:autoSpaceDN w:val="0"/>
              <w:adjustRightInd w:val="0"/>
              <w:spacing w:line="264" w:lineRule="auto"/>
              <w:jc w:val="center"/>
              <w:rPr>
                <w:sz w:val="22"/>
                <w:szCs w:val="22"/>
              </w:rPr>
            </w:pPr>
            <w:r w:rsidRPr="003069A9">
              <w:rPr>
                <w:sz w:val="22"/>
                <w:szCs w:val="22"/>
              </w:rPr>
              <w:t>с учетом особенностей городского округа</w:t>
            </w:r>
          </w:p>
          <w:p w14:paraId="5BDA583F" w14:textId="2B9B5DE4" w:rsidR="003069A9" w:rsidRPr="003069A9" w:rsidRDefault="003069A9" w:rsidP="003069A9">
            <w:pPr>
              <w:widowControl w:val="0"/>
              <w:suppressAutoHyphens/>
              <w:autoSpaceDE w:val="0"/>
              <w:autoSpaceDN w:val="0"/>
              <w:adjustRightInd w:val="0"/>
              <w:spacing w:line="264" w:lineRule="auto"/>
              <w:jc w:val="center"/>
              <w:rPr>
                <w:sz w:val="22"/>
                <w:szCs w:val="22"/>
              </w:rPr>
            </w:pPr>
            <w:r w:rsidRPr="003069A9">
              <w:rPr>
                <w:sz w:val="22"/>
                <w:szCs w:val="22"/>
              </w:rPr>
              <w:t>Рекомендации по проектированию улиц и дорог городов и сельских поселений</w:t>
            </w:r>
            <w:r w:rsidR="004B2267">
              <w:rPr>
                <w:sz w:val="22"/>
                <w:szCs w:val="22"/>
              </w:rPr>
              <w:t>.</w:t>
            </w:r>
            <w:r w:rsidRPr="003069A9">
              <w:rPr>
                <w:sz w:val="22"/>
                <w:szCs w:val="22"/>
              </w:rPr>
              <w:t xml:space="preserve"> </w:t>
            </w:r>
          </w:p>
        </w:tc>
      </w:tr>
      <w:tr w:rsidR="003069A9" w:rsidRPr="003069A9" w14:paraId="5BDA5847"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41"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42"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сооружений и устройств для хранения и обслуживания транспортных средств</w:t>
            </w:r>
          </w:p>
        </w:tc>
        <w:tc>
          <w:tcPr>
            <w:tcW w:w="4909" w:type="dxa"/>
            <w:tcBorders>
              <w:top w:val="single" w:sz="4" w:space="0" w:color="auto"/>
              <w:left w:val="single" w:sz="4" w:space="0" w:color="auto"/>
              <w:bottom w:val="single" w:sz="4" w:space="0" w:color="auto"/>
              <w:right w:val="single" w:sz="4" w:space="0" w:color="auto"/>
            </w:tcBorders>
            <w:vAlign w:val="center"/>
          </w:tcPr>
          <w:p w14:paraId="5BDA5843"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СП 113.13330.2012, СП 30-102-99,</w:t>
            </w:r>
          </w:p>
          <w:p w14:paraId="5BDA5844"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СП 42.13330.2011, СанПиН 2.2.1/2.1.1.1200-03,</w:t>
            </w:r>
          </w:p>
          <w:p w14:paraId="5BDA5845" w14:textId="77777777" w:rsidR="003069A9" w:rsidRPr="003069A9" w:rsidRDefault="003069A9" w:rsidP="003069A9">
            <w:pPr>
              <w:widowControl w:val="0"/>
              <w:autoSpaceDE w:val="0"/>
              <w:autoSpaceDN w:val="0"/>
              <w:adjustRightInd w:val="0"/>
              <w:spacing w:line="264" w:lineRule="auto"/>
              <w:jc w:val="center"/>
              <w:rPr>
                <w:sz w:val="22"/>
                <w:szCs w:val="22"/>
              </w:rPr>
            </w:pPr>
            <w:r w:rsidRPr="003069A9">
              <w:rPr>
                <w:sz w:val="22"/>
                <w:szCs w:val="22"/>
              </w:rPr>
              <w:t>Федеральный закон от 22.07.2008 №123-ФЗ «Технический регламент о требованиях пожарной безопасности»</w:t>
            </w:r>
          </w:p>
          <w:p w14:paraId="5BDA5846" w14:textId="026DCCB2" w:rsidR="003069A9" w:rsidRPr="003069A9" w:rsidRDefault="003069A9" w:rsidP="003069A9">
            <w:pPr>
              <w:widowControl w:val="0"/>
              <w:autoSpaceDE w:val="0"/>
              <w:autoSpaceDN w:val="0"/>
              <w:adjustRightInd w:val="0"/>
              <w:spacing w:line="264" w:lineRule="auto"/>
              <w:jc w:val="center"/>
              <w:rPr>
                <w:sz w:val="22"/>
                <w:szCs w:val="22"/>
              </w:rPr>
            </w:pPr>
            <w:r w:rsidRPr="003069A9">
              <w:rPr>
                <w:bCs/>
                <w:sz w:val="22"/>
                <w:szCs w:val="22"/>
                <w:shd w:val="clear" w:color="auto" w:fill="FFFFFF"/>
              </w:rPr>
              <w:t>СП 156.13130.2014</w:t>
            </w:r>
            <w:r w:rsidRPr="003069A9">
              <w:rPr>
                <w:bCs/>
                <w:sz w:val="22"/>
                <w:szCs w:val="22"/>
              </w:rPr>
              <w:t>, СП 4.13130.2013</w:t>
            </w:r>
            <w:r w:rsidR="004B2267">
              <w:rPr>
                <w:bCs/>
                <w:sz w:val="22"/>
                <w:szCs w:val="22"/>
              </w:rPr>
              <w:t>.</w:t>
            </w:r>
          </w:p>
        </w:tc>
      </w:tr>
      <w:tr w:rsidR="003069A9" w:rsidRPr="003069A9" w14:paraId="5BDA584A"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5BDA5848" w14:textId="77777777" w:rsidR="003069A9" w:rsidRPr="003069A9" w:rsidRDefault="003069A9" w:rsidP="003069A9">
            <w:pPr>
              <w:widowControl w:val="0"/>
              <w:spacing w:line="264" w:lineRule="auto"/>
              <w:jc w:val="center"/>
              <w:rPr>
                <w:b/>
                <w:sz w:val="22"/>
                <w:szCs w:val="22"/>
              </w:rPr>
            </w:pPr>
            <w:r w:rsidRPr="003069A9">
              <w:rPr>
                <w:b/>
                <w:sz w:val="22"/>
                <w:szCs w:val="22"/>
              </w:rPr>
              <w:t>3.</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5BDA5849" w14:textId="77777777" w:rsidR="003069A9" w:rsidRPr="003069A9" w:rsidRDefault="003069A9" w:rsidP="003069A9">
            <w:pPr>
              <w:widowControl w:val="0"/>
              <w:spacing w:line="264" w:lineRule="auto"/>
              <w:rPr>
                <w:sz w:val="22"/>
                <w:szCs w:val="22"/>
              </w:rPr>
            </w:pPr>
            <w:r w:rsidRPr="003069A9">
              <w:rPr>
                <w:b/>
                <w:sz w:val="22"/>
                <w:szCs w:val="22"/>
              </w:rPr>
              <w:t>Нормативы градостроительного проектирования общественно-деловых зон</w:t>
            </w:r>
          </w:p>
        </w:tc>
      </w:tr>
      <w:tr w:rsidR="003069A9" w:rsidRPr="003069A9" w14:paraId="5BDA584F"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4B"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4C" w14:textId="77777777" w:rsidR="003069A9" w:rsidRPr="003069A9" w:rsidRDefault="003069A9" w:rsidP="003069A9">
            <w:pPr>
              <w:widowControl w:val="0"/>
              <w:spacing w:line="264" w:lineRule="auto"/>
              <w:rPr>
                <w:sz w:val="22"/>
                <w:szCs w:val="22"/>
              </w:rPr>
            </w:pPr>
            <w:r w:rsidRPr="003069A9">
              <w:rPr>
                <w:sz w:val="22"/>
                <w:szCs w:val="22"/>
              </w:rPr>
              <w:t>Нормативные параметры и расчетные показатели градостроительного проектирования общественно-деловых зон</w:t>
            </w:r>
          </w:p>
        </w:tc>
        <w:tc>
          <w:tcPr>
            <w:tcW w:w="4909" w:type="dxa"/>
            <w:tcBorders>
              <w:top w:val="single" w:sz="4" w:space="0" w:color="auto"/>
              <w:left w:val="single" w:sz="4" w:space="0" w:color="auto"/>
              <w:bottom w:val="single" w:sz="4" w:space="0" w:color="auto"/>
              <w:right w:val="single" w:sz="4" w:space="0" w:color="auto"/>
            </w:tcBorders>
            <w:vAlign w:val="center"/>
          </w:tcPr>
          <w:p w14:paraId="5BDA584D" w14:textId="77777777" w:rsidR="003069A9" w:rsidRPr="003069A9" w:rsidRDefault="003069A9" w:rsidP="003069A9">
            <w:pPr>
              <w:widowControl w:val="0"/>
              <w:spacing w:line="264" w:lineRule="auto"/>
              <w:jc w:val="center"/>
              <w:rPr>
                <w:sz w:val="22"/>
                <w:szCs w:val="22"/>
              </w:rPr>
            </w:pPr>
            <w:r w:rsidRPr="003069A9">
              <w:rPr>
                <w:sz w:val="22"/>
                <w:szCs w:val="22"/>
              </w:rPr>
              <w:t>СП 42.13330.2011,</w:t>
            </w:r>
          </w:p>
          <w:p w14:paraId="5BDA584E" w14:textId="49528C79" w:rsidR="003069A9" w:rsidRPr="003069A9" w:rsidRDefault="003069A9" w:rsidP="003069A9">
            <w:pPr>
              <w:widowControl w:val="0"/>
              <w:spacing w:line="264" w:lineRule="auto"/>
              <w:jc w:val="center"/>
              <w:rPr>
                <w:sz w:val="22"/>
                <w:szCs w:val="22"/>
              </w:rPr>
            </w:pPr>
            <w:r w:rsidRPr="003069A9">
              <w:rPr>
                <w:sz w:val="22"/>
                <w:szCs w:val="22"/>
              </w:rPr>
              <w:t>СП 18.13330.2011</w:t>
            </w:r>
            <w:r w:rsidR="004B2267">
              <w:rPr>
                <w:sz w:val="22"/>
                <w:szCs w:val="22"/>
              </w:rPr>
              <w:t>.</w:t>
            </w:r>
          </w:p>
        </w:tc>
      </w:tr>
      <w:tr w:rsidR="003069A9" w:rsidRPr="003069A9" w14:paraId="5BDA5856"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50"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51"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объектов физической культуры и массового спорта</w:t>
            </w:r>
          </w:p>
        </w:tc>
        <w:tc>
          <w:tcPr>
            <w:tcW w:w="4909" w:type="dxa"/>
            <w:tcBorders>
              <w:top w:val="single" w:sz="4" w:space="0" w:color="auto"/>
              <w:left w:val="single" w:sz="4" w:space="0" w:color="auto"/>
              <w:bottom w:val="single" w:sz="4" w:space="0" w:color="auto"/>
              <w:right w:val="single" w:sz="4" w:space="0" w:color="auto"/>
            </w:tcBorders>
            <w:vAlign w:val="center"/>
          </w:tcPr>
          <w:p w14:paraId="5BDA5852" w14:textId="77777777" w:rsidR="003069A9" w:rsidRPr="003069A9" w:rsidRDefault="003069A9" w:rsidP="003069A9">
            <w:pPr>
              <w:widowControl w:val="0"/>
              <w:spacing w:line="264" w:lineRule="auto"/>
              <w:jc w:val="center"/>
              <w:rPr>
                <w:sz w:val="22"/>
                <w:szCs w:val="22"/>
              </w:rPr>
            </w:pPr>
            <w:r w:rsidRPr="003069A9">
              <w:rPr>
                <w:sz w:val="22"/>
                <w:szCs w:val="22"/>
              </w:rPr>
              <w:t xml:space="preserve">СП 31-112-2004, СП 35-103-2001, </w:t>
            </w:r>
          </w:p>
          <w:p w14:paraId="5BDA5853" w14:textId="77777777" w:rsidR="003069A9" w:rsidRPr="003069A9" w:rsidRDefault="003069A9" w:rsidP="003069A9">
            <w:pPr>
              <w:widowControl w:val="0"/>
              <w:spacing w:line="264" w:lineRule="auto"/>
              <w:jc w:val="center"/>
              <w:rPr>
                <w:sz w:val="22"/>
                <w:szCs w:val="22"/>
              </w:rPr>
            </w:pPr>
            <w:r w:rsidRPr="003069A9">
              <w:rPr>
                <w:sz w:val="22"/>
                <w:szCs w:val="22"/>
              </w:rPr>
              <w:t>СП 59.13330.2012, СП 42.13330.2011,</w:t>
            </w:r>
          </w:p>
          <w:p w14:paraId="5BDA5854" w14:textId="77777777" w:rsidR="003069A9" w:rsidRPr="003069A9" w:rsidRDefault="003069A9" w:rsidP="003069A9">
            <w:pPr>
              <w:widowControl w:val="0"/>
              <w:spacing w:line="264" w:lineRule="auto"/>
              <w:jc w:val="center"/>
              <w:rPr>
                <w:sz w:val="22"/>
                <w:szCs w:val="22"/>
              </w:rPr>
            </w:pPr>
            <w:r w:rsidRPr="003069A9">
              <w:rPr>
                <w:sz w:val="22"/>
                <w:szCs w:val="22"/>
              </w:rPr>
              <w:t xml:space="preserve">Распоряжение Правительства Российской Федерации от 03.07.1996 №1063-р </w:t>
            </w:r>
          </w:p>
          <w:p w14:paraId="5BDA5855" w14:textId="7EE3E68E" w:rsidR="003069A9" w:rsidRPr="003069A9" w:rsidRDefault="003069A9" w:rsidP="00B42B12">
            <w:pPr>
              <w:widowControl w:val="0"/>
              <w:spacing w:line="264" w:lineRule="auto"/>
              <w:jc w:val="center"/>
              <w:rPr>
                <w:sz w:val="22"/>
                <w:szCs w:val="22"/>
              </w:rPr>
            </w:pPr>
            <w:r w:rsidRPr="003069A9">
              <w:rPr>
                <w:sz w:val="22"/>
                <w:szCs w:val="22"/>
              </w:rPr>
              <w:t>«О с</w:t>
            </w:r>
            <w:r w:rsidR="00B42B12">
              <w:rPr>
                <w:sz w:val="22"/>
                <w:szCs w:val="22"/>
              </w:rPr>
              <w:t>оциальных нормативах и нормах»</w:t>
            </w:r>
            <w:r w:rsidR="004B2267">
              <w:rPr>
                <w:sz w:val="22"/>
                <w:szCs w:val="22"/>
              </w:rPr>
              <w:t>.</w:t>
            </w:r>
          </w:p>
        </w:tc>
      </w:tr>
      <w:tr w:rsidR="003069A9" w:rsidRPr="003069A9" w14:paraId="5BDA585D"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57"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58"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объектов образования</w:t>
            </w:r>
          </w:p>
        </w:tc>
        <w:tc>
          <w:tcPr>
            <w:tcW w:w="4909" w:type="dxa"/>
            <w:tcBorders>
              <w:top w:val="single" w:sz="4" w:space="0" w:color="auto"/>
              <w:left w:val="single" w:sz="4" w:space="0" w:color="auto"/>
              <w:bottom w:val="single" w:sz="4" w:space="0" w:color="auto"/>
              <w:right w:val="single" w:sz="4" w:space="0" w:color="auto"/>
            </w:tcBorders>
            <w:vAlign w:val="center"/>
          </w:tcPr>
          <w:p w14:paraId="5BDA5859" w14:textId="77777777" w:rsidR="003069A9" w:rsidRPr="003069A9" w:rsidRDefault="003069A9" w:rsidP="003069A9">
            <w:pPr>
              <w:widowControl w:val="0"/>
              <w:spacing w:line="264" w:lineRule="auto"/>
              <w:jc w:val="center"/>
              <w:rPr>
                <w:sz w:val="22"/>
                <w:szCs w:val="22"/>
              </w:rPr>
            </w:pPr>
            <w:r w:rsidRPr="003069A9">
              <w:rPr>
                <w:sz w:val="22"/>
                <w:szCs w:val="22"/>
              </w:rPr>
              <w:t>СП 42.13330.2011, в том числе дошкольные образовательные и общеобразовательные организации – по расчету ,</w:t>
            </w:r>
          </w:p>
          <w:p w14:paraId="5BDA585A" w14:textId="77777777" w:rsidR="003069A9" w:rsidRPr="003069A9" w:rsidRDefault="003069A9" w:rsidP="003069A9">
            <w:pPr>
              <w:widowControl w:val="0"/>
              <w:spacing w:line="264" w:lineRule="auto"/>
              <w:jc w:val="center"/>
              <w:rPr>
                <w:sz w:val="22"/>
                <w:szCs w:val="22"/>
              </w:rPr>
            </w:pPr>
            <w:r w:rsidRPr="003069A9">
              <w:rPr>
                <w:sz w:val="22"/>
                <w:szCs w:val="22"/>
              </w:rPr>
              <w:t>СанПиН 2.4.1.3049-13, СанПиН 2.4.2.2821-10,</w:t>
            </w:r>
          </w:p>
          <w:p w14:paraId="5BDA585B" w14:textId="77777777" w:rsidR="003069A9" w:rsidRPr="003069A9" w:rsidRDefault="003069A9" w:rsidP="003069A9">
            <w:pPr>
              <w:widowControl w:val="0"/>
              <w:spacing w:line="264" w:lineRule="auto"/>
              <w:jc w:val="center"/>
              <w:rPr>
                <w:sz w:val="22"/>
                <w:szCs w:val="22"/>
              </w:rPr>
            </w:pPr>
            <w:r w:rsidRPr="003069A9">
              <w:rPr>
                <w:sz w:val="22"/>
                <w:szCs w:val="22"/>
              </w:rPr>
              <w:t xml:space="preserve">Распоряжение Правительства Российской Федерации от 03.07.1996 №1063-р </w:t>
            </w:r>
          </w:p>
          <w:p w14:paraId="5BDA585C" w14:textId="0810DC50" w:rsidR="003069A9" w:rsidRPr="003069A9" w:rsidRDefault="003069A9" w:rsidP="00B42B12">
            <w:pPr>
              <w:widowControl w:val="0"/>
              <w:spacing w:line="264" w:lineRule="auto"/>
              <w:jc w:val="center"/>
              <w:rPr>
                <w:sz w:val="22"/>
                <w:szCs w:val="22"/>
              </w:rPr>
            </w:pPr>
            <w:r w:rsidRPr="003069A9">
              <w:rPr>
                <w:sz w:val="22"/>
                <w:szCs w:val="22"/>
              </w:rPr>
              <w:t xml:space="preserve">«О </w:t>
            </w:r>
            <w:r w:rsidR="00B42B12">
              <w:rPr>
                <w:sz w:val="22"/>
                <w:szCs w:val="22"/>
              </w:rPr>
              <w:t>социальных нормативах и нормах»</w:t>
            </w:r>
            <w:r w:rsidR="004B2267">
              <w:rPr>
                <w:sz w:val="22"/>
                <w:szCs w:val="22"/>
              </w:rPr>
              <w:t>.</w:t>
            </w:r>
          </w:p>
        </w:tc>
      </w:tr>
      <w:tr w:rsidR="003069A9" w:rsidRPr="003069A9" w14:paraId="5BDA5864"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5E"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5F"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объектов здравоохранения</w:t>
            </w:r>
          </w:p>
        </w:tc>
        <w:tc>
          <w:tcPr>
            <w:tcW w:w="4909" w:type="dxa"/>
            <w:tcBorders>
              <w:top w:val="single" w:sz="4" w:space="0" w:color="auto"/>
              <w:left w:val="single" w:sz="4" w:space="0" w:color="auto"/>
              <w:bottom w:val="single" w:sz="4" w:space="0" w:color="auto"/>
              <w:right w:val="single" w:sz="4" w:space="0" w:color="auto"/>
            </w:tcBorders>
            <w:vAlign w:val="center"/>
          </w:tcPr>
          <w:p w14:paraId="5BDA5860" w14:textId="77777777" w:rsidR="003069A9" w:rsidRPr="003069A9" w:rsidRDefault="003069A9" w:rsidP="003069A9">
            <w:pPr>
              <w:widowControl w:val="0"/>
              <w:spacing w:line="264" w:lineRule="auto"/>
              <w:jc w:val="center"/>
              <w:rPr>
                <w:sz w:val="22"/>
                <w:szCs w:val="22"/>
              </w:rPr>
            </w:pPr>
            <w:r w:rsidRPr="003069A9">
              <w:rPr>
                <w:sz w:val="22"/>
                <w:szCs w:val="22"/>
              </w:rPr>
              <w:t>СП 42.13330.2011, СП 158.13330.2014,</w:t>
            </w:r>
          </w:p>
          <w:p w14:paraId="5BDA5861" w14:textId="77777777" w:rsidR="003069A9" w:rsidRPr="003069A9" w:rsidRDefault="003069A9" w:rsidP="003069A9">
            <w:pPr>
              <w:widowControl w:val="0"/>
              <w:spacing w:line="264" w:lineRule="auto"/>
              <w:jc w:val="center"/>
              <w:rPr>
                <w:sz w:val="22"/>
                <w:szCs w:val="22"/>
              </w:rPr>
            </w:pPr>
            <w:r w:rsidRPr="003069A9">
              <w:rPr>
                <w:sz w:val="22"/>
                <w:szCs w:val="22"/>
              </w:rPr>
              <w:t>СП 146.13330.2012,</w:t>
            </w:r>
          </w:p>
          <w:p w14:paraId="5BDA5862" w14:textId="77777777" w:rsidR="003069A9" w:rsidRPr="003069A9" w:rsidRDefault="003069A9" w:rsidP="003069A9">
            <w:pPr>
              <w:widowControl w:val="0"/>
              <w:spacing w:line="264" w:lineRule="auto"/>
              <w:jc w:val="center"/>
              <w:rPr>
                <w:sz w:val="22"/>
                <w:szCs w:val="22"/>
              </w:rPr>
            </w:pPr>
            <w:r w:rsidRPr="003069A9">
              <w:rPr>
                <w:sz w:val="22"/>
                <w:szCs w:val="22"/>
              </w:rPr>
              <w:t xml:space="preserve">Распоряжение Правительства Российской Федерации от 03.07.1996 №1063-р </w:t>
            </w:r>
          </w:p>
          <w:p w14:paraId="5BDA5863" w14:textId="09E08CCF" w:rsidR="003069A9" w:rsidRPr="003069A9" w:rsidRDefault="003069A9" w:rsidP="00B42B12">
            <w:pPr>
              <w:widowControl w:val="0"/>
              <w:spacing w:line="264" w:lineRule="auto"/>
              <w:jc w:val="center"/>
              <w:rPr>
                <w:sz w:val="22"/>
                <w:szCs w:val="22"/>
              </w:rPr>
            </w:pPr>
            <w:r w:rsidRPr="003069A9">
              <w:rPr>
                <w:sz w:val="22"/>
                <w:szCs w:val="22"/>
              </w:rPr>
              <w:t>«О с</w:t>
            </w:r>
            <w:r w:rsidR="00B42B12">
              <w:rPr>
                <w:sz w:val="22"/>
                <w:szCs w:val="22"/>
              </w:rPr>
              <w:t>оциальных нормативах и нормах»</w:t>
            </w:r>
            <w:r w:rsidR="004B2267">
              <w:rPr>
                <w:sz w:val="22"/>
                <w:szCs w:val="22"/>
              </w:rPr>
              <w:t>.</w:t>
            </w:r>
          </w:p>
        </w:tc>
      </w:tr>
      <w:tr w:rsidR="003069A9" w:rsidRPr="003069A9" w14:paraId="5BDA586A"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65"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66"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объектов культуры и искусства</w:t>
            </w:r>
          </w:p>
        </w:tc>
        <w:tc>
          <w:tcPr>
            <w:tcW w:w="4909" w:type="dxa"/>
            <w:tcBorders>
              <w:top w:val="single" w:sz="4" w:space="0" w:color="auto"/>
              <w:left w:val="single" w:sz="4" w:space="0" w:color="auto"/>
              <w:bottom w:val="single" w:sz="4" w:space="0" w:color="auto"/>
              <w:right w:val="single" w:sz="4" w:space="0" w:color="auto"/>
            </w:tcBorders>
            <w:vAlign w:val="center"/>
          </w:tcPr>
          <w:p w14:paraId="5BDA5867" w14:textId="77777777" w:rsidR="003069A9" w:rsidRPr="003069A9" w:rsidRDefault="003069A9" w:rsidP="003069A9">
            <w:pPr>
              <w:widowControl w:val="0"/>
              <w:spacing w:line="264" w:lineRule="auto"/>
              <w:jc w:val="center"/>
              <w:rPr>
                <w:sz w:val="22"/>
                <w:szCs w:val="22"/>
              </w:rPr>
            </w:pPr>
            <w:r w:rsidRPr="003069A9">
              <w:rPr>
                <w:sz w:val="22"/>
                <w:szCs w:val="22"/>
              </w:rPr>
              <w:t>СП 42.13330.2011, СП 31-103-99</w:t>
            </w:r>
          </w:p>
          <w:p w14:paraId="5BDA5868" w14:textId="77777777" w:rsidR="003069A9" w:rsidRPr="003069A9" w:rsidRDefault="003069A9" w:rsidP="003069A9">
            <w:pPr>
              <w:widowControl w:val="0"/>
              <w:spacing w:line="264" w:lineRule="auto"/>
              <w:jc w:val="center"/>
              <w:rPr>
                <w:sz w:val="22"/>
                <w:szCs w:val="22"/>
              </w:rPr>
            </w:pPr>
            <w:r w:rsidRPr="003069A9">
              <w:rPr>
                <w:sz w:val="22"/>
                <w:szCs w:val="22"/>
              </w:rPr>
              <w:t xml:space="preserve">Распоряжение Правительства Российской Федерации от 03.07.1996 №1063-р </w:t>
            </w:r>
          </w:p>
          <w:p w14:paraId="5BDA5869" w14:textId="068686F8" w:rsidR="003069A9" w:rsidRPr="003069A9" w:rsidRDefault="003069A9" w:rsidP="00B42B12">
            <w:pPr>
              <w:widowControl w:val="0"/>
              <w:spacing w:line="264" w:lineRule="auto"/>
              <w:jc w:val="center"/>
              <w:rPr>
                <w:sz w:val="22"/>
                <w:szCs w:val="22"/>
              </w:rPr>
            </w:pPr>
            <w:r w:rsidRPr="003069A9">
              <w:rPr>
                <w:sz w:val="22"/>
                <w:szCs w:val="22"/>
              </w:rPr>
              <w:t>«О с</w:t>
            </w:r>
            <w:r w:rsidR="00B42B12">
              <w:rPr>
                <w:sz w:val="22"/>
                <w:szCs w:val="22"/>
              </w:rPr>
              <w:t>оциальных нормативах и нормах»</w:t>
            </w:r>
            <w:r w:rsidR="004B2267">
              <w:rPr>
                <w:sz w:val="22"/>
                <w:szCs w:val="22"/>
              </w:rPr>
              <w:t>.</w:t>
            </w:r>
          </w:p>
        </w:tc>
      </w:tr>
      <w:tr w:rsidR="003069A9" w:rsidRPr="003069A9" w14:paraId="5BDA586F"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6B"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6C"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объектов, необходимых для формирования архивных фондов</w:t>
            </w:r>
          </w:p>
        </w:tc>
        <w:tc>
          <w:tcPr>
            <w:tcW w:w="4909" w:type="dxa"/>
            <w:tcBorders>
              <w:top w:val="single" w:sz="4" w:space="0" w:color="auto"/>
              <w:left w:val="single" w:sz="4" w:space="0" w:color="auto"/>
              <w:bottom w:val="single" w:sz="4" w:space="0" w:color="auto"/>
              <w:right w:val="single" w:sz="4" w:space="0" w:color="auto"/>
            </w:tcBorders>
            <w:vAlign w:val="center"/>
          </w:tcPr>
          <w:p w14:paraId="5BDA586D" w14:textId="77777777" w:rsidR="003069A9" w:rsidRPr="003069A9" w:rsidRDefault="003069A9" w:rsidP="003069A9">
            <w:pPr>
              <w:widowControl w:val="0"/>
              <w:spacing w:line="264" w:lineRule="auto"/>
              <w:jc w:val="center"/>
              <w:rPr>
                <w:sz w:val="22"/>
                <w:szCs w:val="22"/>
              </w:rPr>
            </w:pPr>
            <w:r w:rsidRPr="003069A9">
              <w:rPr>
                <w:sz w:val="22"/>
                <w:szCs w:val="22"/>
              </w:rPr>
              <w:t xml:space="preserve">СП 42.13330.2011, </w:t>
            </w:r>
          </w:p>
          <w:p w14:paraId="5BDA586E" w14:textId="71F47A2F" w:rsidR="003069A9" w:rsidRPr="003069A9" w:rsidRDefault="003069A9" w:rsidP="003069A9">
            <w:pPr>
              <w:widowControl w:val="0"/>
              <w:spacing w:line="264" w:lineRule="auto"/>
              <w:jc w:val="center"/>
              <w:rPr>
                <w:sz w:val="22"/>
                <w:szCs w:val="22"/>
              </w:rPr>
            </w:pPr>
            <w:r w:rsidRPr="003069A9">
              <w:rPr>
                <w:sz w:val="22"/>
                <w:szCs w:val="22"/>
              </w:rPr>
              <w:t>СП 118.13330.2012</w:t>
            </w:r>
            <w:r w:rsidR="004B2267">
              <w:rPr>
                <w:sz w:val="22"/>
                <w:szCs w:val="22"/>
              </w:rPr>
              <w:t>.</w:t>
            </w:r>
          </w:p>
        </w:tc>
      </w:tr>
      <w:tr w:rsidR="003069A9" w:rsidRPr="003069A9" w14:paraId="5BDA5876"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70"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71"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объектов, необходимых для обеспечения населения услугами связи</w:t>
            </w:r>
          </w:p>
        </w:tc>
        <w:tc>
          <w:tcPr>
            <w:tcW w:w="4909" w:type="dxa"/>
            <w:tcBorders>
              <w:top w:val="single" w:sz="4" w:space="0" w:color="auto"/>
              <w:left w:val="single" w:sz="4" w:space="0" w:color="auto"/>
              <w:bottom w:val="single" w:sz="4" w:space="0" w:color="auto"/>
              <w:right w:val="single" w:sz="4" w:space="0" w:color="auto"/>
            </w:tcBorders>
            <w:vAlign w:val="center"/>
          </w:tcPr>
          <w:p w14:paraId="5BDA5872" w14:textId="77777777" w:rsidR="003069A9" w:rsidRPr="003069A9" w:rsidRDefault="003069A9" w:rsidP="003069A9">
            <w:pPr>
              <w:widowControl w:val="0"/>
              <w:spacing w:line="264" w:lineRule="auto"/>
              <w:jc w:val="center"/>
              <w:rPr>
                <w:sz w:val="22"/>
                <w:szCs w:val="22"/>
              </w:rPr>
            </w:pPr>
            <w:r w:rsidRPr="003069A9">
              <w:rPr>
                <w:sz w:val="22"/>
                <w:szCs w:val="22"/>
              </w:rPr>
              <w:t>СП 42.13330.2011, СП 134.13330.2012,</w:t>
            </w:r>
          </w:p>
          <w:p w14:paraId="5BDA5873" w14:textId="77777777" w:rsidR="003069A9" w:rsidRPr="003069A9" w:rsidRDefault="003069A9" w:rsidP="003069A9">
            <w:pPr>
              <w:widowControl w:val="0"/>
              <w:spacing w:line="264" w:lineRule="auto"/>
              <w:jc w:val="center"/>
              <w:rPr>
                <w:sz w:val="22"/>
                <w:szCs w:val="22"/>
              </w:rPr>
            </w:pPr>
            <w:r w:rsidRPr="003069A9">
              <w:rPr>
                <w:sz w:val="22"/>
                <w:szCs w:val="22"/>
              </w:rPr>
              <w:t>СН 461-74, СанПиН 2.2.1/2.1.1.1200-03,</w:t>
            </w:r>
          </w:p>
          <w:p w14:paraId="5BDA5874" w14:textId="77777777" w:rsidR="003069A9" w:rsidRPr="003069A9" w:rsidRDefault="003069A9" w:rsidP="003069A9">
            <w:pPr>
              <w:widowControl w:val="0"/>
              <w:spacing w:line="264" w:lineRule="auto"/>
              <w:jc w:val="center"/>
              <w:rPr>
                <w:sz w:val="22"/>
                <w:szCs w:val="22"/>
              </w:rPr>
            </w:pPr>
            <w:r w:rsidRPr="003069A9">
              <w:rPr>
                <w:sz w:val="22"/>
                <w:szCs w:val="22"/>
              </w:rPr>
              <w:t xml:space="preserve">Постановление Правительства Российской Федерации от 09.06.1995 № 578 </w:t>
            </w:r>
          </w:p>
          <w:p w14:paraId="5BDA5875" w14:textId="4B004FB7" w:rsidR="003069A9" w:rsidRPr="003069A9" w:rsidRDefault="003069A9" w:rsidP="003069A9">
            <w:pPr>
              <w:widowControl w:val="0"/>
              <w:spacing w:line="264" w:lineRule="auto"/>
              <w:jc w:val="center"/>
              <w:rPr>
                <w:sz w:val="22"/>
                <w:szCs w:val="22"/>
              </w:rPr>
            </w:pPr>
            <w:r w:rsidRPr="003069A9">
              <w:rPr>
                <w:sz w:val="22"/>
                <w:szCs w:val="22"/>
              </w:rPr>
              <w:t>«Об утверждении Правил охраны линий и сооружений связи Российской Федерации»</w:t>
            </w:r>
            <w:r w:rsidR="004B2267">
              <w:rPr>
                <w:sz w:val="22"/>
                <w:szCs w:val="22"/>
              </w:rPr>
              <w:t>.</w:t>
            </w:r>
          </w:p>
        </w:tc>
      </w:tr>
      <w:tr w:rsidR="003069A9" w:rsidRPr="003069A9" w14:paraId="5BDA587A"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77"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78" w14:textId="77777777" w:rsidR="003069A9" w:rsidRPr="003069A9" w:rsidRDefault="003069A9" w:rsidP="003069A9">
            <w:pPr>
              <w:widowControl w:val="0"/>
              <w:spacing w:line="264" w:lineRule="auto"/>
              <w:rPr>
                <w:sz w:val="22"/>
                <w:szCs w:val="22"/>
              </w:rPr>
            </w:pPr>
            <w:r w:rsidRPr="003069A9">
              <w:rPr>
                <w:spacing w:val="-2"/>
                <w:sz w:val="22"/>
                <w:szCs w:val="22"/>
              </w:rPr>
              <w:t>Нормативы градостроительного проектирования</w:t>
            </w:r>
            <w:r w:rsidRPr="003069A9">
              <w:rPr>
                <w:sz w:val="22"/>
                <w:szCs w:val="22"/>
              </w:rPr>
              <w:t xml:space="preserve"> </w:t>
            </w:r>
            <w:r w:rsidRPr="003069A9">
              <w:rPr>
                <w:sz w:val="22"/>
                <w:szCs w:val="22"/>
              </w:rPr>
              <w:lastRenderedPageBreak/>
              <w:t>объектов, необходимых для обеспечения населения услугами общественного питания</w:t>
            </w:r>
          </w:p>
        </w:tc>
        <w:tc>
          <w:tcPr>
            <w:tcW w:w="4909" w:type="dxa"/>
            <w:tcBorders>
              <w:top w:val="single" w:sz="4" w:space="0" w:color="auto"/>
              <w:left w:val="single" w:sz="4" w:space="0" w:color="auto"/>
              <w:bottom w:val="single" w:sz="4" w:space="0" w:color="auto"/>
              <w:right w:val="single" w:sz="4" w:space="0" w:color="auto"/>
            </w:tcBorders>
            <w:vAlign w:val="center"/>
          </w:tcPr>
          <w:p w14:paraId="5BDA5879" w14:textId="65FEF5DF" w:rsidR="003069A9" w:rsidRPr="003069A9" w:rsidRDefault="003069A9" w:rsidP="003069A9">
            <w:pPr>
              <w:widowControl w:val="0"/>
              <w:spacing w:line="264" w:lineRule="auto"/>
              <w:jc w:val="center"/>
              <w:rPr>
                <w:sz w:val="22"/>
                <w:szCs w:val="22"/>
              </w:rPr>
            </w:pPr>
            <w:r w:rsidRPr="003069A9">
              <w:rPr>
                <w:sz w:val="22"/>
                <w:szCs w:val="22"/>
              </w:rPr>
              <w:lastRenderedPageBreak/>
              <w:t>СП 42.13330.2011</w:t>
            </w:r>
            <w:r w:rsidR="004B2267">
              <w:rPr>
                <w:sz w:val="22"/>
                <w:szCs w:val="22"/>
              </w:rPr>
              <w:t>.</w:t>
            </w:r>
          </w:p>
        </w:tc>
      </w:tr>
      <w:tr w:rsidR="003069A9" w:rsidRPr="003069A9" w14:paraId="5BDA587E"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7B"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7C" w14:textId="77777777" w:rsidR="003069A9" w:rsidRPr="003069A9" w:rsidRDefault="003069A9" w:rsidP="003069A9">
            <w:pPr>
              <w:widowControl w:val="0"/>
              <w:suppressAutoHyphens/>
              <w:spacing w:line="264" w:lineRule="auto"/>
              <w:rPr>
                <w:sz w:val="22"/>
                <w:szCs w:val="22"/>
              </w:rPr>
            </w:pPr>
            <w:r w:rsidRPr="003069A9">
              <w:rPr>
                <w:sz w:val="22"/>
                <w:szCs w:val="22"/>
              </w:rPr>
              <w:t xml:space="preserve">Нормативы градостроительного проектирования объектов, необходимых для обеспечения населения услугами торговли </w:t>
            </w:r>
          </w:p>
        </w:tc>
        <w:tc>
          <w:tcPr>
            <w:tcW w:w="4909" w:type="dxa"/>
            <w:tcBorders>
              <w:top w:val="single" w:sz="4" w:space="0" w:color="auto"/>
              <w:left w:val="single" w:sz="4" w:space="0" w:color="auto"/>
              <w:bottom w:val="single" w:sz="4" w:space="0" w:color="auto"/>
              <w:right w:val="single" w:sz="4" w:space="0" w:color="auto"/>
            </w:tcBorders>
            <w:vAlign w:val="center"/>
          </w:tcPr>
          <w:p w14:paraId="5BDA587D" w14:textId="012B566A" w:rsidR="003069A9" w:rsidRPr="003069A9" w:rsidRDefault="003069A9" w:rsidP="003069A9">
            <w:pPr>
              <w:widowControl w:val="0"/>
              <w:spacing w:line="264" w:lineRule="auto"/>
              <w:jc w:val="center"/>
              <w:rPr>
                <w:sz w:val="22"/>
                <w:szCs w:val="22"/>
              </w:rPr>
            </w:pPr>
            <w:r w:rsidRPr="003069A9">
              <w:rPr>
                <w:sz w:val="22"/>
                <w:szCs w:val="22"/>
              </w:rPr>
              <w:t>СП 42.13330.2011</w:t>
            </w:r>
            <w:r w:rsidR="004B2267">
              <w:rPr>
                <w:sz w:val="22"/>
                <w:szCs w:val="22"/>
              </w:rPr>
              <w:t>.</w:t>
            </w:r>
          </w:p>
        </w:tc>
      </w:tr>
      <w:tr w:rsidR="003069A9" w:rsidRPr="003069A9" w14:paraId="5BDA5882"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7F"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80" w14:textId="77777777" w:rsidR="003069A9" w:rsidRPr="003069A9" w:rsidRDefault="003069A9" w:rsidP="003069A9">
            <w:pPr>
              <w:widowControl w:val="0"/>
              <w:suppressAutoHyphens/>
              <w:spacing w:line="264" w:lineRule="auto"/>
              <w:rPr>
                <w:bCs/>
                <w:sz w:val="22"/>
                <w:szCs w:val="22"/>
              </w:rPr>
            </w:pPr>
            <w:r w:rsidRPr="003069A9">
              <w:rPr>
                <w:bCs/>
                <w:spacing w:val="-2"/>
                <w:sz w:val="22"/>
                <w:szCs w:val="22"/>
              </w:rPr>
              <w:t>Нормативы градостроительного проектирования</w:t>
            </w:r>
            <w:r w:rsidRPr="003069A9">
              <w:rPr>
                <w:bCs/>
                <w:sz w:val="22"/>
                <w:szCs w:val="22"/>
              </w:rPr>
              <w:t xml:space="preserve"> объектов, необходимых для обеспечения населения услугами бытового обслуживания</w:t>
            </w:r>
          </w:p>
        </w:tc>
        <w:tc>
          <w:tcPr>
            <w:tcW w:w="4909" w:type="dxa"/>
            <w:tcBorders>
              <w:top w:val="single" w:sz="4" w:space="0" w:color="auto"/>
              <w:left w:val="single" w:sz="4" w:space="0" w:color="auto"/>
              <w:bottom w:val="single" w:sz="4" w:space="0" w:color="auto"/>
              <w:right w:val="single" w:sz="4" w:space="0" w:color="auto"/>
            </w:tcBorders>
            <w:vAlign w:val="center"/>
          </w:tcPr>
          <w:p w14:paraId="5BDA5881" w14:textId="769ED148" w:rsidR="003069A9" w:rsidRPr="003069A9" w:rsidRDefault="003069A9" w:rsidP="003069A9">
            <w:pPr>
              <w:widowControl w:val="0"/>
              <w:spacing w:line="264" w:lineRule="auto"/>
              <w:jc w:val="center"/>
              <w:rPr>
                <w:sz w:val="22"/>
                <w:szCs w:val="22"/>
              </w:rPr>
            </w:pPr>
            <w:r w:rsidRPr="003069A9">
              <w:rPr>
                <w:sz w:val="22"/>
                <w:szCs w:val="22"/>
              </w:rPr>
              <w:t>СП 42.13330.2011</w:t>
            </w:r>
            <w:r w:rsidR="004B2267">
              <w:rPr>
                <w:sz w:val="22"/>
                <w:szCs w:val="22"/>
              </w:rPr>
              <w:t>.</w:t>
            </w:r>
          </w:p>
        </w:tc>
      </w:tr>
      <w:tr w:rsidR="003069A9" w:rsidRPr="003069A9" w14:paraId="5BDA5885"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5BDA5883" w14:textId="77777777" w:rsidR="003069A9" w:rsidRPr="003069A9" w:rsidRDefault="003069A9" w:rsidP="003069A9">
            <w:pPr>
              <w:widowControl w:val="0"/>
              <w:spacing w:line="264" w:lineRule="auto"/>
              <w:jc w:val="center"/>
              <w:rPr>
                <w:b/>
                <w:sz w:val="22"/>
                <w:szCs w:val="22"/>
              </w:rPr>
            </w:pPr>
            <w:r w:rsidRPr="003069A9">
              <w:rPr>
                <w:b/>
                <w:sz w:val="22"/>
                <w:szCs w:val="22"/>
              </w:rPr>
              <w:t>4.</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5BDA5884" w14:textId="77777777" w:rsidR="003069A9" w:rsidRPr="003069A9" w:rsidRDefault="003069A9" w:rsidP="003069A9">
            <w:pPr>
              <w:widowControl w:val="0"/>
              <w:spacing w:line="264" w:lineRule="auto"/>
              <w:rPr>
                <w:sz w:val="22"/>
                <w:szCs w:val="22"/>
              </w:rPr>
            </w:pPr>
            <w:r w:rsidRPr="003069A9">
              <w:rPr>
                <w:b/>
                <w:sz w:val="22"/>
                <w:szCs w:val="22"/>
              </w:rPr>
              <w:t>Нормативы градостроительного проектирования зон</w:t>
            </w:r>
            <w:r w:rsidRPr="003069A9">
              <w:rPr>
                <w:b/>
                <w:bCs/>
                <w:sz w:val="22"/>
                <w:szCs w:val="22"/>
              </w:rPr>
              <w:t xml:space="preserve"> специального назначения</w:t>
            </w:r>
          </w:p>
        </w:tc>
      </w:tr>
      <w:tr w:rsidR="003069A9" w:rsidRPr="003069A9" w14:paraId="5BDA5889"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86"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87" w14:textId="77777777" w:rsidR="003069A9" w:rsidRPr="003069A9" w:rsidRDefault="003069A9" w:rsidP="003069A9">
            <w:pPr>
              <w:widowControl w:val="0"/>
              <w:spacing w:line="264" w:lineRule="auto"/>
              <w:rPr>
                <w:sz w:val="22"/>
                <w:szCs w:val="22"/>
              </w:rPr>
            </w:pPr>
            <w:r w:rsidRPr="003069A9">
              <w:rPr>
                <w:spacing w:val="-2"/>
                <w:sz w:val="22"/>
                <w:szCs w:val="22"/>
              </w:rPr>
              <w:t>Нормативы градостроительного проектирования</w:t>
            </w:r>
            <w:r w:rsidRPr="003069A9">
              <w:rPr>
                <w:sz w:val="22"/>
                <w:szCs w:val="22"/>
              </w:rPr>
              <w:t xml:space="preserve"> объектов, необходимых для организации ритуальных услуг, места захоронения</w:t>
            </w:r>
          </w:p>
        </w:tc>
        <w:tc>
          <w:tcPr>
            <w:tcW w:w="4909" w:type="dxa"/>
            <w:tcBorders>
              <w:top w:val="single" w:sz="4" w:space="0" w:color="auto"/>
              <w:left w:val="single" w:sz="4" w:space="0" w:color="auto"/>
              <w:bottom w:val="single" w:sz="4" w:space="0" w:color="auto"/>
              <w:right w:val="single" w:sz="4" w:space="0" w:color="auto"/>
            </w:tcBorders>
            <w:vAlign w:val="center"/>
          </w:tcPr>
          <w:p w14:paraId="5BDA5888" w14:textId="45CFC0E0" w:rsidR="003069A9" w:rsidRPr="003069A9" w:rsidRDefault="003069A9" w:rsidP="003069A9">
            <w:pPr>
              <w:widowControl w:val="0"/>
              <w:spacing w:line="264" w:lineRule="auto"/>
              <w:jc w:val="center"/>
              <w:rPr>
                <w:bCs/>
                <w:sz w:val="22"/>
                <w:szCs w:val="22"/>
              </w:rPr>
            </w:pPr>
            <w:r w:rsidRPr="003069A9">
              <w:rPr>
                <w:bCs/>
                <w:spacing w:val="-2"/>
                <w:sz w:val="22"/>
                <w:szCs w:val="22"/>
              </w:rPr>
              <w:t>СП 42.13330.2011</w:t>
            </w:r>
            <w:r w:rsidR="004B2267">
              <w:rPr>
                <w:bCs/>
                <w:spacing w:val="-2"/>
                <w:sz w:val="22"/>
                <w:szCs w:val="22"/>
              </w:rPr>
              <w:t>.</w:t>
            </w:r>
          </w:p>
        </w:tc>
      </w:tr>
      <w:tr w:rsidR="003069A9" w:rsidRPr="003069A9" w14:paraId="5BDA588E"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8A"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8B"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объектов обработки, утилизации, обезвреживания, захоронения твердых коммунальных отходов</w:t>
            </w:r>
          </w:p>
        </w:tc>
        <w:tc>
          <w:tcPr>
            <w:tcW w:w="4909" w:type="dxa"/>
            <w:tcBorders>
              <w:top w:val="single" w:sz="4" w:space="0" w:color="auto"/>
              <w:left w:val="single" w:sz="4" w:space="0" w:color="auto"/>
              <w:bottom w:val="single" w:sz="4" w:space="0" w:color="auto"/>
              <w:right w:val="single" w:sz="4" w:space="0" w:color="auto"/>
            </w:tcBorders>
            <w:vAlign w:val="center"/>
          </w:tcPr>
          <w:p w14:paraId="5BDA588C" w14:textId="77777777" w:rsidR="003069A9" w:rsidRPr="003069A9" w:rsidRDefault="003069A9" w:rsidP="003069A9">
            <w:pPr>
              <w:widowControl w:val="0"/>
              <w:spacing w:line="264" w:lineRule="auto"/>
              <w:ind w:firstLine="16"/>
              <w:jc w:val="center"/>
              <w:rPr>
                <w:sz w:val="22"/>
                <w:szCs w:val="22"/>
              </w:rPr>
            </w:pPr>
            <w:r w:rsidRPr="003069A9">
              <w:rPr>
                <w:sz w:val="22"/>
                <w:szCs w:val="22"/>
              </w:rPr>
              <w:t xml:space="preserve">СП 42.13330.2011, </w:t>
            </w:r>
          </w:p>
          <w:p w14:paraId="5BDA588D" w14:textId="4E273135" w:rsidR="003069A9" w:rsidRPr="003069A9" w:rsidRDefault="003069A9" w:rsidP="003069A9">
            <w:pPr>
              <w:widowControl w:val="0"/>
              <w:spacing w:line="264" w:lineRule="auto"/>
              <w:ind w:firstLine="16"/>
              <w:jc w:val="center"/>
              <w:rPr>
                <w:sz w:val="22"/>
                <w:szCs w:val="22"/>
              </w:rPr>
            </w:pPr>
            <w:r w:rsidRPr="003069A9">
              <w:rPr>
                <w:sz w:val="22"/>
                <w:szCs w:val="22"/>
              </w:rPr>
              <w:t>СанПиН 2.1.7.1322-03</w:t>
            </w:r>
            <w:r w:rsidR="004B2267">
              <w:rPr>
                <w:sz w:val="22"/>
                <w:szCs w:val="22"/>
              </w:rPr>
              <w:t>.</w:t>
            </w:r>
          </w:p>
        </w:tc>
      </w:tr>
      <w:tr w:rsidR="003069A9" w:rsidRPr="003069A9" w14:paraId="5BDA5891"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5BDA588F" w14:textId="77777777" w:rsidR="003069A9" w:rsidRPr="003069A9" w:rsidRDefault="003069A9" w:rsidP="003069A9">
            <w:pPr>
              <w:widowControl w:val="0"/>
              <w:spacing w:line="264" w:lineRule="auto"/>
              <w:jc w:val="center"/>
              <w:rPr>
                <w:b/>
                <w:sz w:val="22"/>
                <w:szCs w:val="22"/>
              </w:rPr>
            </w:pPr>
            <w:r w:rsidRPr="003069A9">
              <w:rPr>
                <w:b/>
                <w:sz w:val="22"/>
                <w:szCs w:val="22"/>
              </w:rPr>
              <w:t>5.</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5BDA5890" w14:textId="77777777" w:rsidR="003069A9" w:rsidRPr="003069A9" w:rsidRDefault="003069A9" w:rsidP="003069A9">
            <w:pPr>
              <w:widowControl w:val="0"/>
              <w:spacing w:line="264" w:lineRule="auto"/>
              <w:rPr>
                <w:sz w:val="22"/>
                <w:szCs w:val="22"/>
              </w:rPr>
            </w:pPr>
            <w:r w:rsidRPr="003069A9">
              <w:rPr>
                <w:b/>
                <w:sz w:val="22"/>
                <w:szCs w:val="22"/>
              </w:rPr>
              <w:t>Нормативы градостроительного проектирования жилых зон</w:t>
            </w:r>
          </w:p>
        </w:tc>
      </w:tr>
      <w:tr w:rsidR="003069A9" w:rsidRPr="003069A9" w14:paraId="5BDA5895"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92"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93"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площади функционально-планировочных элементов жилых зон</w:t>
            </w:r>
          </w:p>
        </w:tc>
        <w:tc>
          <w:tcPr>
            <w:tcW w:w="4909" w:type="dxa"/>
            <w:tcBorders>
              <w:top w:val="single" w:sz="4" w:space="0" w:color="auto"/>
              <w:left w:val="single" w:sz="4" w:space="0" w:color="auto"/>
              <w:bottom w:val="single" w:sz="4" w:space="0" w:color="auto"/>
              <w:right w:val="single" w:sz="4" w:space="0" w:color="auto"/>
            </w:tcBorders>
            <w:vAlign w:val="center"/>
          </w:tcPr>
          <w:p w14:paraId="5BDA5894" w14:textId="5097A44E" w:rsidR="003069A9" w:rsidRPr="003069A9" w:rsidRDefault="003069A9" w:rsidP="003069A9">
            <w:pPr>
              <w:widowControl w:val="0"/>
              <w:spacing w:line="264" w:lineRule="auto"/>
              <w:jc w:val="center"/>
              <w:rPr>
                <w:sz w:val="22"/>
                <w:szCs w:val="22"/>
              </w:rPr>
            </w:pPr>
            <w:r w:rsidRPr="003069A9">
              <w:rPr>
                <w:sz w:val="22"/>
                <w:szCs w:val="22"/>
              </w:rPr>
              <w:t>СП 42.13330.2011</w:t>
            </w:r>
            <w:r w:rsidR="004B2267">
              <w:rPr>
                <w:sz w:val="22"/>
                <w:szCs w:val="22"/>
              </w:rPr>
              <w:t>.</w:t>
            </w:r>
          </w:p>
        </w:tc>
      </w:tr>
      <w:tr w:rsidR="003069A9" w:rsidRPr="003069A9" w14:paraId="5BDA5899"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96"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97" w14:textId="77777777" w:rsidR="003069A9" w:rsidRPr="003069A9" w:rsidRDefault="003069A9" w:rsidP="003069A9">
            <w:pPr>
              <w:widowControl w:val="0"/>
              <w:suppressAutoHyphens/>
              <w:spacing w:line="264" w:lineRule="auto"/>
              <w:rPr>
                <w:sz w:val="22"/>
                <w:szCs w:val="22"/>
              </w:rPr>
            </w:pPr>
            <w:r w:rsidRPr="003069A9">
              <w:rPr>
                <w:sz w:val="22"/>
                <w:szCs w:val="22"/>
              </w:rPr>
              <w:t xml:space="preserve">Нормативные параметры жилой застройки </w:t>
            </w:r>
          </w:p>
        </w:tc>
        <w:tc>
          <w:tcPr>
            <w:tcW w:w="4909" w:type="dxa"/>
            <w:tcBorders>
              <w:top w:val="single" w:sz="4" w:space="0" w:color="auto"/>
              <w:left w:val="single" w:sz="4" w:space="0" w:color="auto"/>
              <w:bottom w:val="single" w:sz="4" w:space="0" w:color="auto"/>
              <w:right w:val="single" w:sz="4" w:space="0" w:color="auto"/>
            </w:tcBorders>
            <w:vAlign w:val="center"/>
          </w:tcPr>
          <w:p w14:paraId="5BDA5898" w14:textId="30E21BE6" w:rsidR="003069A9" w:rsidRPr="003069A9" w:rsidRDefault="003069A9" w:rsidP="003069A9">
            <w:pPr>
              <w:widowControl w:val="0"/>
              <w:spacing w:line="264" w:lineRule="auto"/>
              <w:jc w:val="center"/>
              <w:rPr>
                <w:sz w:val="22"/>
                <w:szCs w:val="22"/>
              </w:rPr>
            </w:pPr>
            <w:r w:rsidRPr="003069A9">
              <w:rPr>
                <w:sz w:val="22"/>
                <w:szCs w:val="22"/>
              </w:rPr>
              <w:t>СП 42.13330.2011, в том числе минимальная обеспеченность общей площадью жилых помещений, распределение нового жилищного строительства по типам застройки и этажности, плотность населения жилого района, микр</w:t>
            </w:r>
            <w:r w:rsidR="004B2267">
              <w:rPr>
                <w:sz w:val="22"/>
                <w:szCs w:val="22"/>
              </w:rPr>
              <w:t>орайона (квартала) – по расчету.</w:t>
            </w:r>
          </w:p>
        </w:tc>
      </w:tr>
      <w:tr w:rsidR="003069A9" w:rsidRPr="003069A9" w14:paraId="5BDA589F"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9A"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9B" w14:textId="77777777" w:rsidR="003069A9" w:rsidRPr="003069A9" w:rsidRDefault="003069A9" w:rsidP="003069A9">
            <w:pPr>
              <w:widowControl w:val="0"/>
              <w:suppressAutoHyphens/>
              <w:spacing w:line="264" w:lineRule="auto"/>
              <w:rPr>
                <w:sz w:val="22"/>
                <w:szCs w:val="22"/>
              </w:rPr>
            </w:pPr>
            <w:r w:rsidRPr="003069A9">
              <w:rPr>
                <w:sz w:val="22"/>
                <w:szCs w:val="22"/>
              </w:rPr>
              <w:t>Нормативные параметры малоэтажной жилой застройки</w:t>
            </w:r>
          </w:p>
        </w:tc>
        <w:tc>
          <w:tcPr>
            <w:tcW w:w="4909" w:type="dxa"/>
            <w:tcBorders>
              <w:top w:val="single" w:sz="4" w:space="0" w:color="auto"/>
              <w:left w:val="single" w:sz="4" w:space="0" w:color="auto"/>
              <w:bottom w:val="single" w:sz="4" w:space="0" w:color="auto"/>
              <w:right w:val="single" w:sz="4" w:space="0" w:color="auto"/>
            </w:tcBorders>
            <w:vAlign w:val="center"/>
          </w:tcPr>
          <w:p w14:paraId="5BDA589C" w14:textId="77777777" w:rsidR="003069A9" w:rsidRPr="003069A9" w:rsidRDefault="003069A9" w:rsidP="003069A9">
            <w:pPr>
              <w:widowControl w:val="0"/>
              <w:spacing w:line="264" w:lineRule="auto"/>
              <w:jc w:val="center"/>
              <w:rPr>
                <w:sz w:val="22"/>
                <w:szCs w:val="22"/>
              </w:rPr>
            </w:pPr>
            <w:r w:rsidRPr="003069A9">
              <w:rPr>
                <w:sz w:val="22"/>
                <w:szCs w:val="22"/>
              </w:rPr>
              <w:t>СП 42.13330.2011, в том числе удельные показатели нормируемых элементов территории квартала (микрорайона), обеспеченность гостевыми автостоянками для временного хранения легковых автомобилей посетителей, обеспеченность приобъектными автостоянками – по расчету с учетом сложившихся условий,</w:t>
            </w:r>
          </w:p>
          <w:p w14:paraId="5BDA589D" w14:textId="77777777" w:rsidR="003069A9" w:rsidRPr="003069A9" w:rsidRDefault="003069A9" w:rsidP="003069A9">
            <w:pPr>
              <w:widowControl w:val="0"/>
              <w:spacing w:line="264" w:lineRule="auto"/>
              <w:jc w:val="center"/>
              <w:rPr>
                <w:noProof/>
                <w:sz w:val="22"/>
                <w:szCs w:val="22"/>
              </w:rPr>
            </w:pPr>
            <w:r w:rsidRPr="003069A9">
              <w:rPr>
                <w:sz w:val="22"/>
                <w:szCs w:val="22"/>
              </w:rPr>
              <w:t xml:space="preserve">СП 30-102-99, СП 62.13330.2011, ПУЭ, </w:t>
            </w:r>
          </w:p>
          <w:p w14:paraId="5BDA589E" w14:textId="6D55051E" w:rsidR="003069A9" w:rsidRPr="003069A9" w:rsidRDefault="003069A9" w:rsidP="003069A9">
            <w:pPr>
              <w:widowControl w:val="0"/>
              <w:spacing w:line="264" w:lineRule="auto"/>
              <w:jc w:val="center"/>
              <w:rPr>
                <w:sz w:val="22"/>
                <w:szCs w:val="22"/>
              </w:rPr>
            </w:pPr>
            <w:r w:rsidRPr="003069A9">
              <w:rPr>
                <w:noProof/>
                <w:sz w:val="22"/>
                <w:szCs w:val="22"/>
              </w:rPr>
              <w:t xml:space="preserve">Федеральный закон от 22.07.2008 № 123-ФЗ </w:t>
            </w:r>
            <w:r w:rsidRPr="003069A9">
              <w:rPr>
                <w:sz w:val="22"/>
                <w:szCs w:val="22"/>
              </w:rPr>
              <w:t>«Технический регламент о требованиях пожарной безопасности»</w:t>
            </w:r>
            <w:r w:rsidR="004B2267">
              <w:rPr>
                <w:sz w:val="22"/>
                <w:szCs w:val="22"/>
              </w:rPr>
              <w:t>.</w:t>
            </w:r>
          </w:p>
        </w:tc>
      </w:tr>
      <w:tr w:rsidR="003069A9" w:rsidRPr="003069A9" w14:paraId="5BDA58A2"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5BDA58A0" w14:textId="77777777" w:rsidR="003069A9" w:rsidRPr="003069A9" w:rsidRDefault="003069A9" w:rsidP="003069A9">
            <w:pPr>
              <w:widowControl w:val="0"/>
              <w:spacing w:line="264" w:lineRule="auto"/>
              <w:jc w:val="center"/>
              <w:rPr>
                <w:b/>
                <w:sz w:val="22"/>
                <w:szCs w:val="22"/>
              </w:rPr>
            </w:pPr>
            <w:r w:rsidRPr="003069A9">
              <w:rPr>
                <w:b/>
                <w:sz w:val="22"/>
                <w:szCs w:val="22"/>
              </w:rPr>
              <w:t>6.</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5BDA58A1" w14:textId="77777777" w:rsidR="003069A9" w:rsidRPr="003069A9" w:rsidRDefault="003069A9" w:rsidP="003069A9">
            <w:pPr>
              <w:widowControl w:val="0"/>
              <w:spacing w:line="264" w:lineRule="auto"/>
              <w:rPr>
                <w:sz w:val="22"/>
                <w:szCs w:val="22"/>
              </w:rPr>
            </w:pPr>
            <w:r w:rsidRPr="003069A9">
              <w:rPr>
                <w:b/>
                <w:sz w:val="22"/>
                <w:szCs w:val="22"/>
              </w:rPr>
              <w:t>Развитие застроенных территорий</w:t>
            </w:r>
          </w:p>
        </w:tc>
      </w:tr>
      <w:tr w:rsidR="003069A9" w:rsidRPr="003069A9" w14:paraId="5BDA58A6"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A3"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A4" w14:textId="77777777" w:rsidR="003069A9" w:rsidRPr="003069A9" w:rsidRDefault="003069A9" w:rsidP="003069A9">
            <w:pPr>
              <w:widowControl w:val="0"/>
              <w:suppressAutoHyphens/>
              <w:spacing w:line="264" w:lineRule="auto"/>
              <w:ind w:right="-57"/>
              <w:rPr>
                <w:spacing w:val="-2"/>
                <w:sz w:val="22"/>
                <w:szCs w:val="22"/>
              </w:rPr>
            </w:pPr>
            <w:r w:rsidRPr="003069A9">
              <w:rPr>
                <w:spacing w:val="-2"/>
                <w:sz w:val="22"/>
                <w:szCs w:val="22"/>
              </w:rPr>
              <w:t>Нормативы градостроительного проектирования при реконструкции застроенных территорий</w:t>
            </w:r>
          </w:p>
        </w:tc>
        <w:tc>
          <w:tcPr>
            <w:tcW w:w="4909" w:type="dxa"/>
            <w:tcBorders>
              <w:top w:val="single" w:sz="4" w:space="0" w:color="auto"/>
              <w:left w:val="single" w:sz="4" w:space="0" w:color="auto"/>
              <w:bottom w:val="single" w:sz="4" w:space="0" w:color="auto"/>
              <w:right w:val="single" w:sz="4" w:space="0" w:color="auto"/>
            </w:tcBorders>
            <w:vAlign w:val="center"/>
          </w:tcPr>
          <w:p w14:paraId="5BDA58A5" w14:textId="71B2436F" w:rsidR="003069A9" w:rsidRPr="003069A9" w:rsidRDefault="003069A9" w:rsidP="003069A9">
            <w:pPr>
              <w:widowControl w:val="0"/>
              <w:spacing w:line="264" w:lineRule="auto"/>
              <w:jc w:val="center"/>
              <w:rPr>
                <w:sz w:val="22"/>
                <w:szCs w:val="22"/>
              </w:rPr>
            </w:pPr>
            <w:r w:rsidRPr="003069A9">
              <w:rPr>
                <w:sz w:val="22"/>
                <w:szCs w:val="22"/>
              </w:rPr>
              <w:t>Градостроительный кодекс Российской Федерации, СП 42.13330.2011</w:t>
            </w:r>
            <w:r w:rsidR="004B2267">
              <w:rPr>
                <w:sz w:val="22"/>
                <w:szCs w:val="22"/>
              </w:rPr>
              <w:t>.</w:t>
            </w:r>
          </w:p>
        </w:tc>
      </w:tr>
      <w:tr w:rsidR="003069A9" w:rsidRPr="003069A9" w14:paraId="5BDA58A9"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5BDA58A7" w14:textId="77777777" w:rsidR="003069A9" w:rsidRPr="003069A9" w:rsidRDefault="003069A9" w:rsidP="003069A9">
            <w:pPr>
              <w:widowControl w:val="0"/>
              <w:spacing w:line="264" w:lineRule="auto"/>
              <w:jc w:val="center"/>
              <w:rPr>
                <w:b/>
                <w:sz w:val="22"/>
                <w:szCs w:val="22"/>
              </w:rPr>
            </w:pPr>
            <w:r w:rsidRPr="003069A9">
              <w:rPr>
                <w:b/>
                <w:sz w:val="22"/>
                <w:szCs w:val="22"/>
              </w:rPr>
              <w:t>7.</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5BDA58A8" w14:textId="77777777" w:rsidR="003069A9" w:rsidRPr="003069A9" w:rsidRDefault="003069A9" w:rsidP="003069A9">
            <w:pPr>
              <w:widowControl w:val="0"/>
              <w:spacing w:line="264" w:lineRule="auto"/>
              <w:rPr>
                <w:b/>
                <w:sz w:val="22"/>
                <w:szCs w:val="22"/>
              </w:rPr>
            </w:pPr>
            <w:r w:rsidRPr="003069A9">
              <w:rPr>
                <w:b/>
                <w:sz w:val="22"/>
                <w:szCs w:val="22"/>
              </w:rPr>
              <w:t>Нормативы градостроительного проектирования п</w:t>
            </w:r>
            <w:r w:rsidRPr="003069A9">
              <w:rPr>
                <w:b/>
                <w:bCs/>
                <w:sz w:val="22"/>
                <w:szCs w:val="22"/>
              </w:rPr>
              <w:t>роизводственных зон</w:t>
            </w:r>
          </w:p>
        </w:tc>
      </w:tr>
      <w:tr w:rsidR="003069A9" w:rsidRPr="003069A9" w14:paraId="5BDA58AE"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AA"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AB" w14:textId="77777777" w:rsidR="003069A9" w:rsidRPr="003069A9" w:rsidRDefault="003069A9" w:rsidP="003069A9">
            <w:pPr>
              <w:widowControl w:val="0"/>
              <w:spacing w:line="264" w:lineRule="auto"/>
              <w:rPr>
                <w:sz w:val="22"/>
                <w:szCs w:val="22"/>
              </w:rPr>
            </w:pPr>
            <w:r w:rsidRPr="003069A9">
              <w:rPr>
                <w:sz w:val="22"/>
                <w:szCs w:val="22"/>
              </w:rPr>
              <w:t>Классификация, размещение и нормативные параметры производственных зон</w:t>
            </w:r>
          </w:p>
        </w:tc>
        <w:tc>
          <w:tcPr>
            <w:tcW w:w="4909" w:type="dxa"/>
            <w:tcBorders>
              <w:top w:val="single" w:sz="4" w:space="0" w:color="auto"/>
              <w:left w:val="single" w:sz="4" w:space="0" w:color="auto"/>
              <w:bottom w:val="single" w:sz="4" w:space="0" w:color="auto"/>
              <w:right w:val="single" w:sz="4" w:space="0" w:color="auto"/>
            </w:tcBorders>
            <w:vAlign w:val="center"/>
          </w:tcPr>
          <w:p w14:paraId="5BDA58AC" w14:textId="77777777" w:rsidR="003069A9" w:rsidRPr="003069A9" w:rsidRDefault="003069A9" w:rsidP="003069A9">
            <w:pPr>
              <w:widowControl w:val="0"/>
              <w:spacing w:line="264" w:lineRule="auto"/>
              <w:jc w:val="center"/>
            </w:pPr>
            <w:r w:rsidRPr="003069A9">
              <w:t xml:space="preserve">СП 42.13330.2011, СП 18.13330.2011, </w:t>
            </w:r>
          </w:p>
          <w:p w14:paraId="5BDA58AD" w14:textId="5ED1FCF9" w:rsidR="003069A9" w:rsidRPr="003069A9" w:rsidRDefault="003069A9" w:rsidP="003069A9">
            <w:pPr>
              <w:widowControl w:val="0"/>
              <w:spacing w:line="264" w:lineRule="auto"/>
              <w:jc w:val="center"/>
              <w:rPr>
                <w:sz w:val="22"/>
                <w:szCs w:val="22"/>
              </w:rPr>
            </w:pPr>
            <w:r w:rsidRPr="003069A9">
              <w:rPr>
                <w:sz w:val="22"/>
                <w:szCs w:val="22"/>
              </w:rPr>
              <w:t>СанПиН 2.2.1/2.1.1.1200-03</w:t>
            </w:r>
            <w:r w:rsidR="004B2267">
              <w:rPr>
                <w:sz w:val="22"/>
                <w:szCs w:val="22"/>
              </w:rPr>
              <w:t>.</w:t>
            </w:r>
          </w:p>
        </w:tc>
      </w:tr>
      <w:tr w:rsidR="003069A9" w:rsidRPr="003069A9" w14:paraId="5BDA58B4"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AF"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B0" w14:textId="77777777" w:rsidR="003069A9" w:rsidRPr="003069A9" w:rsidRDefault="003069A9" w:rsidP="003069A9">
            <w:pPr>
              <w:widowControl w:val="0"/>
              <w:suppressAutoHyphens/>
              <w:spacing w:line="264" w:lineRule="auto"/>
              <w:rPr>
                <w:bCs/>
                <w:sz w:val="22"/>
                <w:szCs w:val="22"/>
              </w:rPr>
            </w:pPr>
            <w:r w:rsidRPr="003069A9">
              <w:rPr>
                <w:bCs/>
                <w:sz w:val="22"/>
                <w:szCs w:val="22"/>
              </w:rPr>
              <w:t>Нормативы градостроительного проектирования иных видов производственных зон (научно-производственные зоны и другие)</w:t>
            </w:r>
          </w:p>
        </w:tc>
        <w:tc>
          <w:tcPr>
            <w:tcW w:w="4909" w:type="dxa"/>
            <w:tcBorders>
              <w:top w:val="single" w:sz="4" w:space="0" w:color="auto"/>
              <w:left w:val="single" w:sz="4" w:space="0" w:color="auto"/>
              <w:bottom w:val="single" w:sz="4" w:space="0" w:color="auto"/>
              <w:right w:val="single" w:sz="4" w:space="0" w:color="auto"/>
            </w:tcBorders>
            <w:vAlign w:val="center"/>
          </w:tcPr>
          <w:p w14:paraId="5BDA58B1" w14:textId="77777777" w:rsidR="003069A9" w:rsidRPr="003069A9" w:rsidRDefault="003069A9" w:rsidP="003069A9">
            <w:pPr>
              <w:widowControl w:val="0"/>
              <w:spacing w:line="264" w:lineRule="auto"/>
              <w:jc w:val="center"/>
              <w:rPr>
                <w:sz w:val="22"/>
                <w:szCs w:val="22"/>
              </w:rPr>
            </w:pPr>
            <w:r w:rsidRPr="003069A9">
              <w:rPr>
                <w:sz w:val="22"/>
                <w:szCs w:val="22"/>
              </w:rPr>
              <w:t>СП 18.13330.2011, СП 42.13330.2011,</w:t>
            </w:r>
          </w:p>
          <w:p w14:paraId="5BDA58B2" w14:textId="77777777" w:rsidR="003069A9" w:rsidRPr="003069A9" w:rsidRDefault="003069A9" w:rsidP="003069A9">
            <w:pPr>
              <w:widowControl w:val="0"/>
              <w:spacing w:line="264" w:lineRule="auto"/>
              <w:jc w:val="center"/>
              <w:rPr>
                <w:bCs/>
                <w:sz w:val="22"/>
                <w:szCs w:val="22"/>
              </w:rPr>
            </w:pPr>
            <w:r w:rsidRPr="003069A9">
              <w:rPr>
                <w:bCs/>
                <w:sz w:val="22"/>
                <w:szCs w:val="22"/>
              </w:rPr>
              <w:t xml:space="preserve">Федеральный закон от 22.07.2008 № 123-ФЗ «Технический регламент о требованиях пожарной безопасности», </w:t>
            </w:r>
          </w:p>
          <w:p w14:paraId="5BDA58B3" w14:textId="38E2BBD7" w:rsidR="003069A9" w:rsidRPr="003069A9" w:rsidRDefault="003069A9" w:rsidP="003069A9">
            <w:pPr>
              <w:widowControl w:val="0"/>
              <w:spacing w:line="264" w:lineRule="auto"/>
              <w:jc w:val="center"/>
              <w:rPr>
                <w:sz w:val="22"/>
                <w:szCs w:val="22"/>
              </w:rPr>
            </w:pPr>
            <w:r w:rsidRPr="003069A9">
              <w:rPr>
                <w:bCs/>
                <w:sz w:val="22"/>
                <w:szCs w:val="22"/>
              </w:rPr>
              <w:t>СП 4.13130.2013</w:t>
            </w:r>
            <w:r w:rsidR="004B2267">
              <w:rPr>
                <w:bCs/>
                <w:sz w:val="22"/>
                <w:szCs w:val="22"/>
              </w:rPr>
              <w:t>.</w:t>
            </w:r>
          </w:p>
        </w:tc>
      </w:tr>
      <w:tr w:rsidR="003069A9" w:rsidRPr="003069A9" w14:paraId="5BDA58B9"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B5"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B6" w14:textId="77777777" w:rsidR="003069A9" w:rsidRPr="003069A9" w:rsidRDefault="003069A9" w:rsidP="003069A9">
            <w:pPr>
              <w:widowControl w:val="0"/>
              <w:suppressAutoHyphens/>
              <w:spacing w:line="264" w:lineRule="auto"/>
              <w:rPr>
                <w:bCs/>
                <w:sz w:val="22"/>
                <w:szCs w:val="22"/>
              </w:rPr>
            </w:pPr>
            <w:r w:rsidRPr="003069A9">
              <w:rPr>
                <w:bCs/>
                <w:sz w:val="22"/>
                <w:szCs w:val="22"/>
              </w:rPr>
              <w:t xml:space="preserve">Нормативы градостроительного </w:t>
            </w:r>
            <w:r w:rsidRPr="003069A9">
              <w:rPr>
                <w:bCs/>
                <w:sz w:val="22"/>
                <w:szCs w:val="22"/>
              </w:rPr>
              <w:lastRenderedPageBreak/>
              <w:t>проектирования коммунально-складских зон</w:t>
            </w:r>
          </w:p>
        </w:tc>
        <w:tc>
          <w:tcPr>
            <w:tcW w:w="4909" w:type="dxa"/>
            <w:tcBorders>
              <w:top w:val="single" w:sz="4" w:space="0" w:color="auto"/>
              <w:left w:val="single" w:sz="4" w:space="0" w:color="auto"/>
              <w:bottom w:val="single" w:sz="4" w:space="0" w:color="auto"/>
              <w:right w:val="single" w:sz="4" w:space="0" w:color="auto"/>
            </w:tcBorders>
            <w:vAlign w:val="center"/>
          </w:tcPr>
          <w:p w14:paraId="5BDA58B7" w14:textId="77777777" w:rsidR="003069A9" w:rsidRPr="003069A9" w:rsidRDefault="003069A9" w:rsidP="003069A9">
            <w:pPr>
              <w:widowControl w:val="0"/>
              <w:spacing w:line="264" w:lineRule="auto"/>
              <w:jc w:val="center"/>
              <w:rPr>
                <w:sz w:val="22"/>
                <w:szCs w:val="22"/>
              </w:rPr>
            </w:pPr>
            <w:r w:rsidRPr="003069A9">
              <w:rPr>
                <w:sz w:val="22"/>
                <w:szCs w:val="22"/>
              </w:rPr>
              <w:lastRenderedPageBreak/>
              <w:t xml:space="preserve">СП 42.13330.2011, </w:t>
            </w:r>
          </w:p>
          <w:p w14:paraId="5BDA58B8" w14:textId="6D4D09B5" w:rsidR="003069A9" w:rsidRPr="003069A9" w:rsidRDefault="003069A9" w:rsidP="003069A9">
            <w:pPr>
              <w:widowControl w:val="0"/>
              <w:spacing w:line="264" w:lineRule="auto"/>
              <w:jc w:val="center"/>
              <w:rPr>
                <w:sz w:val="22"/>
                <w:szCs w:val="22"/>
              </w:rPr>
            </w:pPr>
            <w:r w:rsidRPr="003069A9">
              <w:rPr>
                <w:sz w:val="22"/>
                <w:szCs w:val="22"/>
              </w:rPr>
              <w:lastRenderedPageBreak/>
              <w:t>СанПиН 2.2.1/2.1.1.1200-03</w:t>
            </w:r>
            <w:r w:rsidR="004B2267">
              <w:rPr>
                <w:sz w:val="22"/>
                <w:szCs w:val="22"/>
              </w:rPr>
              <w:t>.</w:t>
            </w:r>
          </w:p>
        </w:tc>
      </w:tr>
      <w:tr w:rsidR="003069A9" w:rsidRPr="003069A9" w14:paraId="5BDA58BC"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5BDA58BA" w14:textId="77777777" w:rsidR="003069A9" w:rsidRPr="003069A9" w:rsidRDefault="003069A9" w:rsidP="003069A9">
            <w:pPr>
              <w:widowControl w:val="0"/>
              <w:spacing w:line="264" w:lineRule="auto"/>
              <w:jc w:val="center"/>
              <w:rPr>
                <w:b/>
                <w:sz w:val="22"/>
                <w:szCs w:val="22"/>
              </w:rPr>
            </w:pPr>
            <w:r w:rsidRPr="003069A9">
              <w:rPr>
                <w:b/>
                <w:sz w:val="22"/>
                <w:szCs w:val="22"/>
              </w:rPr>
              <w:lastRenderedPageBreak/>
              <w:t>8.</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5BDA58BB" w14:textId="77777777" w:rsidR="003069A9" w:rsidRPr="003069A9" w:rsidRDefault="003069A9" w:rsidP="003069A9">
            <w:pPr>
              <w:widowControl w:val="0"/>
              <w:spacing w:line="264" w:lineRule="auto"/>
              <w:rPr>
                <w:sz w:val="22"/>
                <w:szCs w:val="22"/>
              </w:rPr>
            </w:pPr>
            <w:r w:rsidRPr="003069A9">
              <w:rPr>
                <w:b/>
                <w:sz w:val="22"/>
                <w:szCs w:val="22"/>
              </w:rPr>
              <w:t xml:space="preserve">Нормативы градостроительного проектирования </w:t>
            </w:r>
            <w:r w:rsidRPr="003069A9">
              <w:rPr>
                <w:b/>
                <w:bCs/>
                <w:sz w:val="22"/>
                <w:szCs w:val="22"/>
              </w:rPr>
              <w:t>рекреационных</w:t>
            </w:r>
            <w:r w:rsidRPr="003069A9">
              <w:rPr>
                <w:b/>
                <w:sz w:val="22"/>
                <w:szCs w:val="22"/>
              </w:rPr>
              <w:t xml:space="preserve"> зон</w:t>
            </w:r>
          </w:p>
        </w:tc>
      </w:tr>
      <w:tr w:rsidR="003069A9" w:rsidRPr="003069A9" w14:paraId="5BDA58C3"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BD"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BE" w14:textId="77777777" w:rsidR="003069A9" w:rsidRPr="003069A9" w:rsidRDefault="003069A9" w:rsidP="003069A9">
            <w:pPr>
              <w:widowControl w:val="0"/>
              <w:suppressAutoHyphens/>
              <w:spacing w:line="264" w:lineRule="auto"/>
              <w:rPr>
                <w:b/>
                <w:bCs/>
                <w:sz w:val="22"/>
                <w:szCs w:val="22"/>
              </w:rPr>
            </w:pPr>
            <w:r w:rsidRPr="003069A9">
              <w:rPr>
                <w:sz w:val="22"/>
                <w:szCs w:val="22"/>
              </w:rPr>
              <w:t>Нормативы градостроительного проектирования на озелененных территориях общего пользования</w:t>
            </w:r>
          </w:p>
        </w:tc>
        <w:tc>
          <w:tcPr>
            <w:tcW w:w="4909" w:type="dxa"/>
            <w:tcBorders>
              <w:top w:val="single" w:sz="4" w:space="0" w:color="auto"/>
              <w:left w:val="single" w:sz="4" w:space="0" w:color="auto"/>
              <w:bottom w:val="single" w:sz="4" w:space="0" w:color="auto"/>
              <w:right w:val="single" w:sz="4" w:space="0" w:color="auto"/>
            </w:tcBorders>
            <w:vAlign w:val="center"/>
          </w:tcPr>
          <w:p w14:paraId="5BDA58BF" w14:textId="77777777" w:rsidR="003069A9" w:rsidRPr="003069A9" w:rsidRDefault="003069A9" w:rsidP="003069A9">
            <w:pPr>
              <w:widowControl w:val="0"/>
              <w:spacing w:line="264" w:lineRule="auto"/>
              <w:jc w:val="center"/>
              <w:rPr>
                <w:sz w:val="22"/>
                <w:szCs w:val="22"/>
              </w:rPr>
            </w:pPr>
            <w:r w:rsidRPr="003069A9">
              <w:rPr>
                <w:sz w:val="22"/>
                <w:szCs w:val="22"/>
              </w:rPr>
              <w:t xml:space="preserve">СП 42.13330.2011, СП 18.13330.2011, </w:t>
            </w:r>
          </w:p>
          <w:p w14:paraId="5BDA58C0" w14:textId="77777777" w:rsidR="003069A9" w:rsidRPr="003069A9" w:rsidRDefault="003069A9" w:rsidP="003069A9">
            <w:pPr>
              <w:widowControl w:val="0"/>
              <w:spacing w:line="264" w:lineRule="auto"/>
              <w:jc w:val="center"/>
              <w:rPr>
                <w:sz w:val="22"/>
                <w:szCs w:val="22"/>
              </w:rPr>
            </w:pPr>
            <w:r w:rsidRPr="003069A9">
              <w:t>СанПиН 2.4.1.3049-13</w:t>
            </w:r>
            <w:r w:rsidRPr="003069A9">
              <w:rPr>
                <w:sz w:val="22"/>
                <w:szCs w:val="22"/>
              </w:rPr>
              <w:t xml:space="preserve">, СанПиН 2.4.2.2821-10 </w:t>
            </w:r>
          </w:p>
          <w:p w14:paraId="5BDA58C1" w14:textId="77777777" w:rsidR="003069A9" w:rsidRPr="003069A9" w:rsidRDefault="003069A9" w:rsidP="003069A9">
            <w:pPr>
              <w:widowControl w:val="0"/>
              <w:spacing w:line="264" w:lineRule="auto"/>
              <w:jc w:val="center"/>
              <w:rPr>
                <w:sz w:val="22"/>
                <w:szCs w:val="22"/>
              </w:rPr>
            </w:pPr>
            <w:r w:rsidRPr="003069A9">
              <w:rPr>
                <w:sz w:val="22"/>
                <w:szCs w:val="22"/>
              </w:rPr>
              <w:t>СанПиН 2.4.3.1186-03, СанПиН 2.1.3.2630-10,</w:t>
            </w:r>
          </w:p>
          <w:p w14:paraId="5BDA58C2" w14:textId="3F7A6675" w:rsidR="003069A9" w:rsidRPr="003069A9" w:rsidRDefault="003069A9" w:rsidP="003069A9">
            <w:pPr>
              <w:widowControl w:val="0"/>
              <w:spacing w:line="264" w:lineRule="auto"/>
              <w:jc w:val="center"/>
              <w:rPr>
                <w:sz w:val="22"/>
                <w:szCs w:val="22"/>
              </w:rPr>
            </w:pPr>
            <w:r w:rsidRPr="003069A9">
              <w:rPr>
                <w:sz w:val="22"/>
                <w:szCs w:val="22"/>
              </w:rPr>
              <w:t>с учетом особенностей городского округа</w:t>
            </w:r>
            <w:r w:rsidR="004B2267">
              <w:rPr>
                <w:sz w:val="22"/>
                <w:szCs w:val="22"/>
              </w:rPr>
              <w:t>.</w:t>
            </w:r>
          </w:p>
        </w:tc>
      </w:tr>
      <w:tr w:rsidR="003069A9" w:rsidRPr="003069A9" w14:paraId="5BDA58C8"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C4"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C5"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зон туризма и отдыха</w:t>
            </w:r>
          </w:p>
        </w:tc>
        <w:tc>
          <w:tcPr>
            <w:tcW w:w="4909" w:type="dxa"/>
            <w:tcBorders>
              <w:top w:val="single" w:sz="4" w:space="0" w:color="auto"/>
              <w:left w:val="single" w:sz="4" w:space="0" w:color="auto"/>
              <w:bottom w:val="single" w:sz="4" w:space="0" w:color="auto"/>
              <w:right w:val="single" w:sz="4" w:space="0" w:color="auto"/>
            </w:tcBorders>
            <w:vAlign w:val="center"/>
          </w:tcPr>
          <w:p w14:paraId="5BDA58C6" w14:textId="77777777" w:rsidR="003069A9" w:rsidRPr="003069A9" w:rsidRDefault="003069A9" w:rsidP="003069A9">
            <w:pPr>
              <w:widowControl w:val="0"/>
              <w:spacing w:line="264" w:lineRule="auto"/>
              <w:ind w:firstLine="16"/>
              <w:jc w:val="center"/>
              <w:rPr>
                <w:sz w:val="22"/>
                <w:szCs w:val="22"/>
              </w:rPr>
            </w:pPr>
            <w:r w:rsidRPr="003069A9">
              <w:rPr>
                <w:sz w:val="22"/>
                <w:szCs w:val="22"/>
              </w:rPr>
              <w:t>СП 42.13330.2011, ГОСТ 17.1.5.02-80,</w:t>
            </w:r>
          </w:p>
          <w:p w14:paraId="5BDA58C7" w14:textId="55B95A2A" w:rsidR="003069A9" w:rsidRPr="003069A9" w:rsidRDefault="003069A9" w:rsidP="003069A9">
            <w:pPr>
              <w:widowControl w:val="0"/>
              <w:spacing w:line="264" w:lineRule="auto"/>
              <w:jc w:val="center"/>
              <w:rPr>
                <w:bCs/>
                <w:sz w:val="22"/>
                <w:szCs w:val="22"/>
              </w:rPr>
            </w:pPr>
            <w:r w:rsidRPr="003069A9">
              <w:rPr>
                <w:bCs/>
                <w:sz w:val="22"/>
                <w:szCs w:val="22"/>
              </w:rPr>
              <w:t>СанПиН 42-128-4690-88</w:t>
            </w:r>
            <w:r w:rsidR="004B2267">
              <w:rPr>
                <w:bCs/>
                <w:sz w:val="22"/>
                <w:szCs w:val="22"/>
              </w:rPr>
              <w:t>.</w:t>
            </w:r>
          </w:p>
        </w:tc>
      </w:tr>
      <w:tr w:rsidR="003069A9" w:rsidRPr="003069A9" w14:paraId="5BDA58CB"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5BDA58C9" w14:textId="77777777" w:rsidR="003069A9" w:rsidRPr="003069A9" w:rsidRDefault="003069A9" w:rsidP="003069A9">
            <w:pPr>
              <w:widowControl w:val="0"/>
              <w:spacing w:line="264" w:lineRule="auto"/>
              <w:jc w:val="center"/>
              <w:rPr>
                <w:b/>
                <w:sz w:val="22"/>
                <w:szCs w:val="22"/>
              </w:rPr>
            </w:pPr>
            <w:r w:rsidRPr="003069A9">
              <w:rPr>
                <w:b/>
                <w:sz w:val="22"/>
                <w:szCs w:val="22"/>
              </w:rPr>
              <w:t>9.</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5BDA58CA" w14:textId="77777777" w:rsidR="003069A9" w:rsidRPr="003069A9" w:rsidRDefault="003069A9" w:rsidP="003069A9">
            <w:pPr>
              <w:widowControl w:val="0"/>
              <w:spacing w:line="264" w:lineRule="auto"/>
              <w:rPr>
                <w:b/>
                <w:sz w:val="22"/>
                <w:szCs w:val="22"/>
              </w:rPr>
            </w:pPr>
            <w:r w:rsidRPr="003069A9">
              <w:rPr>
                <w:b/>
                <w:sz w:val="22"/>
                <w:szCs w:val="22"/>
              </w:rPr>
              <w:t>Комплексное благоустройство территории</w:t>
            </w:r>
          </w:p>
        </w:tc>
      </w:tr>
      <w:tr w:rsidR="003069A9" w:rsidRPr="003069A9" w14:paraId="5BDA58CF"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CC"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CD" w14:textId="77777777" w:rsidR="003069A9" w:rsidRPr="003069A9" w:rsidRDefault="003069A9" w:rsidP="003069A9">
            <w:pPr>
              <w:widowControl w:val="0"/>
              <w:suppressAutoHyphens/>
              <w:spacing w:line="264" w:lineRule="auto"/>
              <w:rPr>
                <w:sz w:val="22"/>
                <w:szCs w:val="22"/>
                <w:vertAlign w:val="superscript"/>
              </w:rPr>
            </w:pPr>
            <w:r w:rsidRPr="003069A9">
              <w:rPr>
                <w:sz w:val="22"/>
                <w:szCs w:val="22"/>
              </w:rPr>
              <w:t>Нормативы градостроительного проектирования площадок различного назначения (детских, для отдыха взрослого населения, спортивных, для установки мусоросборников, выгула собак)</w:t>
            </w:r>
          </w:p>
        </w:tc>
        <w:tc>
          <w:tcPr>
            <w:tcW w:w="4909" w:type="dxa"/>
            <w:tcBorders>
              <w:top w:val="single" w:sz="4" w:space="0" w:color="auto"/>
              <w:left w:val="single" w:sz="4" w:space="0" w:color="auto"/>
              <w:bottom w:val="single" w:sz="4" w:space="0" w:color="auto"/>
              <w:right w:val="single" w:sz="4" w:space="0" w:color="auto"/>
            </w:tcBorders>
            <w:vAlign w:val="center"/>
          </w:tcPr>
          <w:p w14:paraId="5BDA58CE" w14:textId="4ADC714D" w:rsidR="003069A9" w:rsidRPr="003069A9" w:rsidRDefault="003069A9" w:rsidP="004B2267">
            <w:pPr>
              <w:widowControl w:val="0"/>
              <w:spacing w:line="264" w:lineRule="auto"/>
              <w:jc w:val="center"/>
              <w:rPr>
                <w:bCs/>
                <w:sz w:val="22"/>
                <w:szCs w:val="22"/>
              </w:rPr>
            </w:pPr>
            <w:r w:rsidRPr="003069A9">
              <w:rPr>
                <w:bCs/>
                <w:sz w:val="22"/>
                <w:szCs w:val="22"/>
              </w:rPr>
              <w:t xml:space="preserve">Решение Ивановской городской Думы от 27.06.2012 № 448 «Об утверждении </w:t>
            </w:r>
            <w:r w:rsidR="004B2267">
              <w:rPr>
                <w:bCs/>
                <w:sz w:val="22"/>
                <w:szCs w:val="22"/>
              </w:rPr>
              <w:t>П</w:t>
            </w:r>
            <w:r w:rsidRPr="003069A9">
              <w:rPr>
                <w:bCs/>
                <w:sz w:val="22"/>
                <w:szCs w:val="22"/>
              </w:rPr>
              <w:t>равил благоустройства города Иванова»</w:t>
            </w:r>
            <w:r w:rsidR="004B2267">
              <w:rPr>
                <w:bCs/>
                <w:sz w:val="22"/>
                <w:szCs w:val="22"/>
              </w:rPr>
              <w:t>.</w:t>
            </w:r>
          </w:p>
        </w:tc>
      </w:tr>
      <w:tr w:rsidR="003069A9" w:rsidRPr="003069A9" w14:paraId="5BDA58D3"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D0"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shd w:val="clear" w:color="auto" w:fill="auto"/>
          </w:tcPr>
          <w:p w14:paraId="5BDA58D1" w14:textId="77777777" w:rsidR="003069A9" w:rsidRPr="003069A9" w:rsidRDefault="003069A9" w:rsidP="003069A9">
            <w:pPr>
              <w:widowControl w:val="0"/>
              <w:suppressAutoHyphens/>
              <w:spacing w:line="264" w:lineRule="auto"/>
              <w:rPr>
                <w:sz w:val="22"/>
                <w:szCs w:val="22"/>
              </w:rPr>
            </w:pPr>
            <w:r w:rsidRPr="003069A9">
              <w:rPr>
                <w:sz w:val="22"/>
                <w:szCs w:val="22"/>
              </w:rPr>
              <w:t>Нормативные требования к покрытиям поверхности</w:t>
            </w:r>
          </w:p>
        </w:tc>
        <w:tc>
          <w:tcPr>
            <w:tcW w:w="4909" w:type="dxa"/>
            <w:tcBorders>
              <w:top w:val="single" w:sz="4" w:space="0" w:color="auto"/>
              <w:left w:val="single" w:sz="4" w:space="0" w:color="auto"/>
              <w:bottom w:val="single" w:sz="4" w:space="0" w:color="auto"/>
              <w:right w:val="single" w:sz="4" w:space="0" w:color="auto"/>
            </w:tcBorders>
            <w:vAlign w:val="center"/>
          </w:tcPr>
          <w:p w14:paraId="5BDA58D2" w14:textId="0DF15F96" w:rsidR="003069A9" w:rsidRPr="003069A9" w:rsidRDefault="003069A9" w:rsidP="0069492B">
            <w:pPr>
              <w:widowControl w:val="0"/>
              <w:spacing w:line="264" w:lineRule="auto"/>
              <w:jc w:val="center"/>
              <w:rPr>
                <w:sz w:val="22"/>
                <w:szCs w:val="22"/>
              </w:rPr>
            </w:pPr>
            <w:r w:rsidRPr="003069A9">
              <w:rPr>
                <w:bCs/>
                <w:sz w:val="22"/>
                <w:szCs w:val="22"/>
              </w:rPr>
              <w:t xml:space="preserve">Решение Ивановской городской Думы от 27.06.2012 № 448 «Об утверждении </w:t>
            </w:r>
            <w:r w:rsidR="0069492B">
              <w:rPr>
                <w:bCs/>
                <w:sz w:val="22"/>
                <w:szCs w:val="22"/>
              </w:rPr>
              <w:t>П</w:t>
            </w:r>
            <w:r w:rsidRPr="003069A9">
              <w:rPr>
                <w:bCs/>
                <w:sz w:val="22"/>
                <w:szCs w:val="22"/>
              </w:rPr>
              <w:t>равил благоустройства города Иванова»</w:t>
            </w:r>
            <w:r w:rsidR="0069492B">
              <w:rPr>
                <w:bCs/>
                <w:sz w:val="22"/>
                <w:szCs w:val="22"/>
              </w:rPr>
              <w:t>.</w:t>
            </w:r>
          </w:p>
        </w:tc>
      </w:tr>
      <w:tr w:rsidR="003069A9" w:rsidRPr="003069A9" w14:paraId="5BDA58D7"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D4"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shd w:val="clear" w:color="auto" w:fill="auto"/>
          </w:tcPr>
          <w:p w14:paraId="5BDA58D5" w14:textId="77777777" w:rsidR="003069A9" w:rsidRPr="003069A9" w:rsidRDefault="003069A9" w:rsidP="003069A9">
            <w:pPr>
              <w:widowControl w:val="0"/>
              <w:suppressAutoHyphens/>
              <w:spacing w:line="264" w:lineRule="auto"/>
              <w:rPr>
                <w:sz w:val="22"/>
                <w:szCs w:val="22"/>
              </w:rPr>
            </w:pPr>
            <w:r w:rsidRPr="003069A9">
              <w:rPr>
                <w:sz w:val="22"/>
                <w:szCs w:val="22"/>
              </w:rPr>
              <w:t>Нормативные требования к ограждениям</w:t>
            </w:r>
          </w:p>
        </w:tc>
        <w:tc>
          <w:tcPr>
            <w:tcW w:w="4909" w:type="dxa"/>
            <w:tcBorders>
              <w:top w:val="single" w:sz="4" w:space="0" w:color="auto"/>
              <w:left w:val="single" w:sz="4" w:space="0" w:color="auto"/>
              <w:bottom w:val="single" w:sz="4" w:space="0" w:color="auto"/>
              <w:right w:val="single" w:sz="4" w:space="0" w:color="auto"/>
            </w:tcBorders>
            <w:vAlign w:val="center"/>
          </w:tcPr>
          <w:p w14:paraId="5BDA58D6" w14:textId="7FECAA85" w:rsidR="003069A9" w:rsidRPr="003069A9" w:rsidRDefault="003069A9" w:rsidP="003069A9">
            <w:pPr>
              <w:widowControl w:val="0"/>
              <w:spacing w:line="264" w:lineRule="auto"/>
              <w:jc w:val="center"/>
              <w:rPr>
                <w:sz w:val="22"/>
                <w:szCs w:val="22"/>
              </w:rPr>
            </w:pPr>
            <w:r w:rsidRPr="003069A9">
              <w:rPr>
                <w:bCs/>
                <w:sz w:val="22"/>
                <w:szCs w:val="22"/>
              </w:rPr>
              <w:t>Решение Ивановской городской Думы от 27</w:t>
            </w:r>
            <w:r w:rsidR="0069492B">
              <w:rPr>
                <w:bCs/>
                <w:sz w:val="22"/>
                <w:szCs w:val="22"/>
              </w:rPr>
              <w:t>.06.2012 № 448 «Об утверждении П</w:t>
            </w:r>
            <w:r w:rsidRPr="003069A9">
              <w:rPr>
                <w:bCs/>
                <w:sz w:val="22"/>
                <w:szCs w:val="22"/>
              </w:rPr>
              <w:t>равил благоустройства города Иванова»</w:t>
            </w:r>
            <w:r w:rsidR="0069492B">
              <w:rPr>
                <w:bCs/>
                <w:sz w:val="22"/>
                <w:szCs w:val="22"/>
              </w:rPr>
              <w:t>.</w:t>
            </w:r>
          </w:p>
        </w:tc>
      </w:tr>
      <w:tr w:rsidR="003069A9" w:rsidRPr="003069A9" w14:paraId="5BDA58DB"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D8"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shd w:val="clear" w:color="auto" w:fill="auto"/>
          </w:tcPr>
          <w:p w14:paraId="5BDA58D9" w14:textId="77777777" w:rsidR="003069A9" w:rsidRPr="003069A9" w:rsidRDefault="003069A9" w:rsidP="003069A9">
            <w:pPr>
              <w:widowControl w:val="0"/>
              <w:suppressAutoHyphens/>
              <w:spacing w:line="264" w:lineRule="auto"/>
              <w:rPr>
                <w:sz w:val="22"/>
                <w:szCs w:val="22"/>
              </w:rPr>
            </w:pPr>
            <w:r w:rsidRPr="003069A9">
              <w:rPr>
                <w:sz w:val="22"/>
                <w:szCs w:val="22"/>
              </w:rPr>
              <w:t>Нормативные требования к декоративному озеленению (стационарное, крышное, вертикальное)</w:t>
            </w:r>
          </w:p>
        </w:tc>
        <w:tc>
          <w:tcPr>
            <w:tcW w:w="4909" w:type="dxa"/>
            <w:tcBorders>
              <w:top w:val="single" w:sz="4" w:space="0" w:color="auto"/>
              <w:left w:val="single" w:sz="4" w:space="0" w:color="auto"/>
              <w:bottom w:val="single" w:sz="4" w:space="0" w:color="auto"/>
              <w:right w:val="single" w:sz="4" w:space="0" w:color="auto"/>
            </w:tcBorders>
            <w:vAlign w:val="center"/>
          </w:tcPr>
          <w:p w14:paraId="5BDA58DA" w14:textId="6CBC376E" w:rsidR="003069A9" w:rsidRPr="003069A9" w:rsidRDefault="003069A9" w:rsidP="003069A9">
            <w:pPr>
              <w:widowControl w:val="0"/>
              <w:spacing w:line="264" w:lineRule="auto"/>
              <w:jc w:val="center"/>
              <w:rPr>
                <w:sz w:val="22"/>
                <w:szCs w:val="22"/>
              </w:rPr>
            </w:pPr>
            <w:r w:rsidRPr="003069A9">
              <w:rPr>
                <w:bCs/>
                <w:sz w:val="22"/>
                <w:szCs w:val="22"/>
              </w:rPr>
              <w:t>Решение Ивановской городской Думы от 27.06.2</w:t>
            </w:r>
            <w:r w:rsidR="0069492B">
              <w:rPr>
                <w:bCs/>
                <w:sz w:val="22"/>
                <w:szCs w:val="22"/>
              </w:rPr>
              <w:t>012 № 448 «Об утверждении П</w:t>
            </w:r>
            <w:r w:rsidRPr="003069A9">
              <w:rPr>
                <w:bCs/>
                <w:sz w:val="22"/>
                <w:szCs w:val="22"/>
              </w:rPr>
              <w:t>равил благоустройства города Иванова»</w:t>
            </w:r>
            <w:r w:rsidR="0069492B">
              <w:rPr>
                <w:bCs/>
                <w:sz w:val="22"/>
                <w:szCs w:val="22"/>
              </w:rPr>
              <w:t>.</w:t>
            </w:r>
          </w:p>
        </w:tc>
      </w:tr>
      <w:tr w:rsidR="003069A9" w:rsidRPr="003069A9" w14:paraId="5BDA58DF"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DC"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shd w:val="clear" w:color="auto" w:fill="auto"/>
          </w:tcPr>
          <w:p w14:paraId="5BDA58DD" w14:textId="77777777" w:rsidR="003069A9" w:rsidRPr="003069A9" w:rsidRDefault="003069A9" w:rsidP="003069A9">
            <w:pPr>
              <w:widowControl w:val="0"/>
              <w:suppressAutoHyphens/>
              <w:spacing w:line="264" w:lineRule="auto"/>
              <w:rPr>
                <w:sz w:val="22"/>
                <w:szCs w:val="22"/>
              </w:rPr>
            </w:pPr>
            <w:r w:rsidRPr="003069A9">
              <w:rPr>
                <w:sz w:val="22"/>
                <w:szCs w:val="22"/>
              </w:rPr>
              <w:t>Нормативные требования к малым архитектурным формам (водные устройства, городская мебель, уличное коммунально-бытовое оборудование, уличное техническое оборудование, игровое и спортивное оборудование)</w:t>
            </w:r>
          </w:p>
        </w:tc>
        <w:tc>
          <w:tcPr>
            <w:tcW w:w="4909" w:type="dxa"/>
            <w:tcBorders>
              <w:top w:val="single" w:sz="4" w:space="0" w:color="auto"/>
              <w:left w:val="single" w:sz="4" w:space="0" w:color="auto"/>
              <w:bottom w:val="single" w:sz="4" w:space="0" w:color="auto"/>
              <w:right w:val="single" w:sz="4" w:space="0" w:color="auto"/>
            </w:tcBorders>
            <w:vAlign w:val="center"/>
          </w:tcPr>
          <w:p w14:paraId="5BDA58DE" w14:textId="5FB3225C" w:rsidR="003069A9" w:rsidRPr="003069A9" w:rsidRDefault="003069A9" w:rsidP="0069492B">
            <w:pPr>
              <w:widowControl w:val="0"/>
              <w:spacing w:line="264" w:lineRule="auto"/>
              <w:jc w:val="center"/>
              <w:rPr>
                <w:sz w:val="22"/>
                <w:szCs w:val="22"/>
              </w:rPr>
            </w:pPr>
            <w:r w:rsidRPr="003069A9">
              <w:rPr>
                <w:bCs/>
                <w:sz w:val="22"/>
                <w:szCs w:val="22"/>
              </w:rPr>
              <w:t xml:space="preserve">Решение Ивановской городской Думы от 27.06.2012 № 448 «Об утверждении </w:t>
            </w:r>
            <w:r w:rsidR="0069492B">
              <w:rPr>
                <w:bCs/>
                <w:sz w:val="22"/>
                <w:szCs w:val="22"/>
              </w:rPr>
              <w:t>П</w:t>
            </w:r>
            <w:r w:rsidRPr="003069A9">
              <w:rPr>
                <w:bCs/>
                <w:sz w:val="22"/>
                <w:szCs w:val="22"/>
              </w:rPr>
              <w:t>равил благоустройства города Иванова»</w:t>
            </w:r>
            <w:r w:rsidR="0069492B">
              <w:rPr>
                <w:bCs/>
                <w:sz w:val="22"/>
                <w:szCs w:val="22"/>
              </w:rPr>
              <w:t>.</w:t>
            </w:r>
          </w:p>
        </w:tc>
      </w:tr>
      <w:tr w:rsidR="003069A9" w:rsidRPr="003069A9" w14:paraId="5BDA58E4"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E0"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E1" w14:textId="77777777" w:rsidR="003069A9" w:rsidRPr="003069A9" w:rsidRDefault="003069A9" w:rsidP="003069A9">
            <w:pPr>
              <w:widowControl w:val="0"/>
              <w:spacing w:line="264" w:lineRule="auto"/>
              <w:rPr>
                <w:sz w:val="22"/>
                <w:szCs w:val="22"/>
              </w:rPr>
            </w:pPr>
            <w:r w:rsidRPr="003069A9">
              <w:rPr>
                <w:sz w:val="22"/>
                <w:szCs w:val="22"/>
              </w:rPr>
              <w:t>Нормы градостроительного проектирования наружного освещения</w:t>
            </w:r>
          </w:p>
        </w:tc>
        <w:tc>
          <w:tcPr>
            <w:tcW w:w="4909" w:type="dxa"/>
            <w:tcBorders>
              <w:top w:val="single" w:sz="4" w:space="0" w:color="auto"/>
              <w:left w:val="single" w:sz="4" w:space="0" w:color="auto"/>
              <w:bottom w:val="single" w:sz="4" w:space="0" w:color="auto"/>
              <w:right w:val="single" w:sz="4" w:space="0" w:color="auto"/>
            </w:tcBorders>
            <w:vAlign w:val="center"/>
          </w:tcPr>
          <w:p w14:paraId="5BDA58E2" w14:textId="77777777" w:rsidR="003069A9" w:rsidRPr="003069A9" w:rsidRDefault="003069A9" w:rsidP="003069A9">
            <w:pPr>
              <w:widowControl w:val="0"/>
              <w:spacing w:line="264" w:lineRule="auto"/>
              <w:jc w:val="center"/>
              <w:rPr>
                <w:bCs/>
                <w:sz w:val="22"/>
                <w:szCs w:val="22"/>
              </w:rPr>
            </w:pPr>
            <w:r w:rsidRPr="003069A9">
              <w:rPr>
                <w:sz w:val="22"/>
                <w:szCs w:val="22"/>
              </w:rPr>
              <w:t>СП 52.13330.2011,</w:t>
            </w:r>
            <w:r w:rsidRPr="003069A9">
              <w:rPr>
                <w:bCs/>
                <w:sz w:val="22"/>
                <w:szCs w:val="22"/>
              </w:rPr>
              <w:t xml:space="preserve"> </w:t>
            </w:r>
          </w:p>
          <w:p w14:paraId="5BDA58E3" w14:textId="30B36207" w:rsidR="003069A9" w:rsidRPr="003069A9" w:rsidRDefault="003069A9" w:rsidP="0069492B">
            <w:pPr>
              <w:widowControl w:val="0"/>
              <w:spacing w:line="264" w:lineRule="auto"/>
              <w:jc w:val="center"/>
              <w:rPr>
                <w:sz w:val="22"/>
                <w:szCs w:val="22"/>
              </w:rPr>
            </w:pPr>
            <w:r w:rsidRPr="003069A9">
              <w:rPr>
                <w:bCs/>
                <w:sz w:val="22"/>
                <w:szCs w:val="22"/>
              </w:rPr>
              <w:t xml:space="preserve">Решение Ивановской городской Думы от 27.06.2012 № 448 «Об утверждении </w:t>
            </w:r>
            <w:r w:rsidR="0069492B">
              <w:rPr>
                <w:bCs/>
                <w:sz w:val="22"/>
                <w:szCs w:val="22"/>
              </w:rPr>
              <w:t>П</w:t>
            </w:r>
            <w:r w:rsidRPr="003069A9">
              <w:rPr>
                <w:bCs/>
                <w:sz w:val="22"/>
                <w:szCs w:val="22"/>
              </w:rPr>
              <w:t>равил благоустройства города Иванова»</w:t>
            </w:r>
            <w:r w:rsidR="0069492B">
              <w:rPr>
                <w:bCs/>
                <w:sz w:val="22"/>
                <w:szCs w:val="22"/>
              </w:rPr>
              <w:t>.</w:t>
            </w:r>
          </w:p>
        </w:tc>
      </w:tr>
      <w:tr w:rsidR="003069A9" w:rsidRPr="003069A9" w14:paraId="5BDA58E8"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E5"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E6" w14:textId="77777777" w:rsidR="003069A9" w:rsidRPr="003069A9" w:rsidRDefault="003069A9" w:rsidP="003069A9">
            <w:pPr>
              <w:widowControl w:val="0"/>
              <w:spacing w:line="264" w:lineRule="auto"/>
              <w:rPr>
                <w:sz w:val="22"/>
                <w:szCs w:val="22"/>
              </w:rPr>
            </w:pPr>
            <w:r w:rsidRPr="003069A9">
              <w:rPr>
                <w:sz w:val="22"/>
                <w:szCs w:val="22"/>
              </w:rPr>
              <w:t>Нормы градостроительного проектирования рекламных конструкций</w:t>
            </w:r>
          </w:p>
        </w:tc>
        <w:tc>
          <w:tcPr>
            <w:tcW w:w="4909" w:type="dxa"/>
            <w:tcBorders>
              <w:top w:val="single" w:sz="4" w:space="0" w:color="auto"/>
              <w:left w:val="single" w:sz="4" w:space="0" w:color="auto"/>
              <w:bottom w:val="single" w:sz="4" w:space="0" w:color="auto"/>
              <w:right w:val="single" w:sz="4" w:space="0" w:color="auto"/>
            </w:tcBorders>
            <w:vAlign w:val="center"/>
          </w:tcPr>
          <w:p w14:paraId="5BDA58E7" w14:textId="491F258A" w:rsidR="003069A9" w:rsidRPr="003069A9" w:rsidRDefault="003069A9" w:rsidP="003069A9">
            <w:pPr>
              <w:widowControl w:val="0"/>
              <w:spacing w:line="264" w:lineRule="auto"/>
              <w:jc w:val="center"/>
              <w:rPr>
                <w:sz w:val="22"/>
                <w:szCs w:val="22"/>
              </w:rPr>
            </w:pPr>
            <w:r w:rsidRPr="003069A9">
              <w:rPr>
                <w:bCs/>
                <w:sz w:val="22"/>
                <w:szCs w:val="22"/>
              </w:rPr>
              <w:t xml:space="preserve">ГОСТ </w:t>
            </w:r>
            <w:proofErr w:type="gramStart"/>
            <w:r w:rsidRPr="003069A9">
              <w:rPr>
                <w:bCs/>
                <w:sz w:val="22"/>
                <w:szCs w:val="22"/>
              </w:rPr>
              <w:t>Р</w:t>
            </w:r>
            <w:proofErr w:type="gramEnd"/>
            <w:r w:rsidRPr="003069A9">
              <w:rPr>
                <w:bCs/>
                <w:sz w:val="22"/>
                <w:szCs w:val="22"/>
              </w:rPr>
              <w:t xml:space="preserve"> 52044-2003</w:t>
            </w:r>
            <w:r w:rsidR="0069492B">
              <w:rPr>
                <w:bCs/>
                <w:sz w:val="22"/>
                <w:szCs w:val="22"/>
              </w:rPr>
              <w:t>.</w:t>
            </w:r>
          </w:p>
        </w:tc>
      </w:tr>
      <w:tr w:rsidR="003069A9" w:rsidRPr="003069A9" w14:paraId="5BDA58EC"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E9"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EA" w14:textId="77777777" w:rsidR="003069A9" w:rsidRPr="003069A9" w:rsidRDefault="003069A9" w:rsidP="003069A9">
            <w:pPr>
              <w:widowControl w:val="0"/>
              <w:spacing w:line="264" w:lineRule="auto"/>
              <w:rPr>
                <w:sz w:val="22"/>
                <w:szCs w:val="22"/>
              </w:rPr>
            </w:pPr>
            <w:r w:rsidRPr="003069A9">
              <w:rPr>
                <w:sz w:val="22"/>
                <w:szCs w:val="22"/>
              </w:rPr>
              <w:t>Нормы градостроительного проектирования некапитальных нестационарных сооружений</w:t>
            </w:r>
          </w:p>
        </w:tc>
        <w:tc>
          <w:tcPr>
            <w:tcW w:w="4909" w:type="dxa"/>
            <w:tcBorders>
              <w:top w:val="single" w:sz="4" w:space="0" w:color="auto"/>
              <w:left w:val="single" w:sz="4" w:space="0" w:color="auto"/>
              <w:bottom w:val="single" w:sz="4" w:space="0" w:color="auto"/>
              <w:right w:val="single" w:sz="4" w:space="0" w:color="auto"/>
            </w:tcBorders>
            <w:vAlign w:val="center"/>
          </w:tcPr>
          <w:p w14:paraId="5BDA58EB" w14:textId="7D33336B" w:rsidR="003069A9" w:rsidRPr="003069A9" w:rsidRDefault="003069A9" w:rsidP="003069A9">
            <w:pPr>
              <w:widowControl w:val="0"/>
              <w:spacing w:line="264" w:lineRule="auto"/>
              <w:jc w:val="center"/>
              <w:rPr>
                <w:sz w:val="22"/>
                <w:szCs w:val="22"/>
              </w:rPr>
            </w:pPr>
            <w:r w:rsidRPr="003069A9">
              <w:rPr>
                <w:bCs/>
                <w:sz w:val="22"/>
                <w:szCs w:val="22"/>
              </w:rPr>
              <w:t>Решение Ивановской городской Думы от 27</w:t>
            </w:r>
            <w:r w:rsidR="0069492B">
              <w:rPr>
                <w:bCs/>
                <w:sz w:val="22"/>
                <w:szCs w:val="22"/>
              </w:rPr>
              <w:t>.06.2012 № 448 «Об утверждении П</w:t>
            </w:r>
            <w:r w:rsidRPr="003069A9">
              <w:rPr>
                <w:bCs/>
                <w:sz w:val="22"/>
                <w:szCs w:val="22"/>
              </w:rPr>
              <w:t>равил благоустройства города Иванова»</w:t>
            </w:r>
            <w:r w:rsidR="0069492B">
              <w:rPr>
                <w:bCs/>
                <w:sz w:val="22"/>
                <w:szCs w:val="22"/>
              </w:rPr>
              <w:t>.</w:t>
            </w:r>
          </w:p>
        </w:tc>
      </w:tr>
      <w:tr w:rsidR="003069A9" w:rsidRPr="003069A9" w14:paraId="5BDA58EF"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tcPr>
          <w:p w14:paraId="5BDA58ED" w14:textId="77777777" w:rsidR="003069A9" w:rsidRPr="003069A9" w:rsidRDefault="003069A9" w:rsidP="003069A9">
            <w:pPr>
              <w:widowControl w:val="0"/>
              <w:spacing w:before="40" w:line="264" w:lineRule="auto"/>
              <w:ind w:right="-57"/>
              <w:jc w:val="center"/>
              <w:rPr>
                <w:b/>
                <w:sz w:val="22"/>
                <w:szCs w:val="22"/>
              </w:rPr>
            </w:pPr>
            <w:r w:rsidRPr="003069A9">
              <w:rPr>
                <w:b/>
                <w:sz w:val="22"/>
                <w:szCs w:val="22"/>
              </w:rPr>
              <w:t>10.</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5BDA58EE" w14:textId="77777777" w:rsidR="003069A9" w:rsidRPr="003069A9" w:rsidRDefault="003069A9" w:rsidP="003069A9">
            <w:pPr>
              <w:widowControl w:val="0"/>
              <w:spacing w:line="264" w:lineRule="auto"/>
              <w:rPr>
                <w:sz w:val="22"/>
                <w:szCs w:val="22"/>
              </w:rPr>
            </w:pPr>
            <w:r w:rsidRPr="003069A9">
              <w:rPr>
                <w:b/>
                <w:sz w:val="22"/>
                <w:szCs w:val="22"/>
              </w:rPr>
              <w:t xml:space="preserve">Нормативы градостроительного проектирования зон </w:t>
            </w:r>
            <w:r w:rsidRPr="003069A9">
              <w:rPr>
                <w:b/>
                <w:bCs/>
                <w:sz w:val="22"/>
                <w:szCs w:val="22"/>
              </w:rPr>
              <w:t xml:space="preserve">сельскохозяйственного </w:t>
            </w:r>
            <w:r w:rsidRPr="003069A9">
              <w:rPr>
                <w:b/>
                <w:sz w:val="22"/>
                <w:szCs w:val="22"/>
              </w:rPr>
              <w:t>использования</w:t>
            </w:r>
          </w:p>
        </w:tc>
      </w:tr>
      <w:tr w:rsidR="003069A9" w:rsidRPr="003069A9" w14:paraId="5BDA58F7"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F0"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F1" w14:textId="77777777" w:rsidR="003069A9" w:rsidRPr="003069A9" w:rsidRDefault="003069A9" w:rsidP="003069A9">
            <w:pPr>
              <w:widowControl w:val="0"/>
              <w:suppressAutoHyphens/>
              <w:spacing w:line="264" w:lineRule="auto"/>
              <w:rPr>
                <w:bCs/>
                <w:sz w:val="22"/>
                <w:szCs w:val="22"/>
              </w:rPr>
            </w:pPr>
            <w:r w:rsidRPr="003069A9">
              <w:rPr>
                <w:bCs/>
                <w:sz w:val="22"/>
                <w:szCs w:val="22"/>
              </w:rPr>
              <w:t>Нормативы градостроительного проектирования</w:t>
            </w:r>
            <w:r w:rsidRPr="003069A9">
              <w:rPr>
                <w:b/>
                <w:sz w:val="22"/>
                <w:szCs w:val="22"/>
              </w:rPr>
              <w:t xml:space="preserve"> </w:t>
            </w:r>
            <w:r w:rsidRPr="003069A9">
              <w:rPr>
                <w:sz w:val="22"/>
                <w:szCs w:val="22"/>
              </w:rPr>
              <w:t>объектов сельскохозяйственного назначения</w:t>
            </w:r>
          </w:p>
        </w:tc>
        <w:tc>
          <w:tcPr>
            <w:tcW w:w="4909" w:type="dxa"/>
            <w:tcBorders>
              <w:top w:val="single" w:sz="4" w:space="0" w:color="auto"/>
              <w:left w:val="single" w:sz="4" w:space="0" w:color="auto"/>
              <w:bottom w:val="single" w:sz="4" w:space="0" w:color="auto"/>
              <w:right w:val="single" w:sz="4" w:space="0" w:color="auto"/>
            </w:tcBorders>
            <w:vAlign w:val="center"/>
          </w:tcPr>
          <w:p w14:paraId="5BDA58F2" w14:textId="77777777" w:rsidR="003069A9" w:rsidRPr="003069A9" w:rsidRDefault="003069A9" w:rsidP="003069A9">
            <w:pPr>
              <w:widowControl w:val="0"/>
              <w:spacing w:line="264" w:lineRule="auto"/>
              <w:jc w:val="center"/>
              <w:rPr>
                <w:sz w:val="22"/>
                <w:szCs w:val="22"/>
              </w:rPr>
            </w:pPr>
            <w:r w:rsidRPr="003069A9">
              <w:rPr>
                <w:sz w:val="22"/>
                <w:szCs w:val="22"/>
              </w:rPr>
              <w:t>Градостроительный кодекс Российской Федерации, СП 11.13130.2009, СП 42.13330.2011,</w:t>
            </w:r>
          </w:p>
          <w:p w14:paraId="5BDA58F3" w14:textId="30487819" w:rsidR="003069A9" w:rsidRPr="003069A9" w:rsidRDefault="003069A9" w:rsidP="003069A9">
            <w:pPr>
              <w:widowControl w:val="0"/>
              <w:spacing w:line="264" w:lineRule="auto"/>
              <w:jc w:val="center"/>
              <w:rPr>
                <w:sz w:val="22"/>
                <w:szCs w:val="22"/>
              </w:rPr>
            </w:pPr>
            <w:r w:rsidRPr="003069A9">
              <w:rPr>
                <w:sz w:val="22"/>
                <w:szCs w:val="22"/>
              </w:rPr>
              <w:t>СП 18.13330.2011, СП 19.13330.2011</w:t>
            </w:r>
            <w:r w:rsidR="0069492B">
              <w:rPr>
                <w:sz w:val="22"/>
                <w:szCs w:val="22"/>
              </w:rPr>
              <w:t>,</w:t>
            </w:r>
          </w:p>
          <w:p w14:paraId="5BDA58F4" w14:textId="67342408" w:rsidR="003069A9" w:rsidRPr="003069A9" w:rsidRDefault="003069A9" w:rsidP="003069A9">
            <w:pPr>
              <w:widowControl w:val="0"/>
              <w:spacing w:line="264" w:lineRule="auto"/>
              <w:jc w:val="center"/>
              <w:rPr>
                <w:sz w:val="22"/>
                <w:szCs w:val="22"/>
              </w:rPr>
            </w:pPr>
            <w:r w:rsidRPr="003069A9">
              <w:rPr>
                <w:sz w:val="22"/>
                <w:szCs w:val="22"/>
              </w:rPr>
              <w:t>СанПиН 2.2.1/2.1.1.1200-03</w:t>
            </w:r>
            <w:r w:rsidR="0069492B">
              <w:rPr>
                <w:sz w:val="22"/>
                <w:szCs w:val="22"/>
              </w:rPr>
              <w:t>,</w:t>
            </w:r>
          </w:p>
          <w:p w14:paraId="5BDA58F5" w14:textId="77777777" w:rsidR="003069A9" w:rsidRPr="003069A9" w:rsidRDefault="003069A9" w:rsidP="003069A9">
            <w:pPr>
              <w:widowControl w:val="0"/>
              <w:spacing w:line="264" w:lineRule="auto"/>
              <w:jc w:val="center"/>
              <w:rPr>
                <w:sz w:val="22"/>
                <w:szCs w:val="22"/>
              </w:rPr>
            </w:pPr>
            <w:r w:rsidRPr="003069A9">
              <w:rPr>
                <w:sz w:val="22"/>
                <w:szCs w:val="22"/>
              </w:rPr>
              <w:t>Федеральный закон от 22.07.2008 № 123-ФЗ «Технический регламент о требованиях пожарной безопасности»,</w:t>
            </w:r>
          </w:p>
          <w:p w14:paraId="5BDA58F6" w14:textId="565735A6" w:rsidR="003069A9" w:rsidRPr="003069A9" w:rsidRDefault="003069A9" w:rsidP="003069A9">
            <w:pPr>
              <w:widowControl w:val="0"/>
              <w:spacing w:line="264" w:lineRule="auto"/>
              <w:jc w:val="center"/>
              <w:rPr>
                <w:sz w:val="22"/>
                <w:szCs w:val="22"/>
              </w:rPr>
            </w:pPr>
            <w:r w:rsidRPr="003069A9">
              <w:rPr>
                <w:sz w:val="22"/>
                <w:szCs w:val="22"/>
              </w:rPr>
              <w:t>законодательство Ивановской области</w:t>
            </w:r>
            <w:r w:rsidR="0069492B">
              <w:rPr>
                <w:sz w:val="22"/>
                <w:szCs w:val="22"/>
              </w:rPr>
              <w:t>.</w:t>
            </w:r>
          </w:p>
        </w:tc>
      </w:tr>
      <w:tr w:rsidR="003069A9" w:rsidRPr="003069A9" w14:paraId="5BDA58FE"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8F8"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8F9" w14:textId="77777777" w:rsidR="003069A9" w:rsidRPr="003069A9" w:rsidRDefault="003069A9" w:rsidP="003069A9">
            <w:pPr>
              <w:widowControl w:val="0"/>
              <w:suppressAutoHyphens/>
              <w:spacing w:line="264" w:lineRule="auto"/>
              <w:rPr>
                <w:b/>
                <w:bCs/>
                <w:sz w:val="22"/>
                <w:szCs w:val="22"/>
              </w:rPr>
            </w:pPr>
            <w:r w:rsidRPr="003069A9">
              <w:rPr>
                <w:bCs/>
                <w:sz w:val="22"/>
                <w:szCs w:val="22"/>
              </w:rPr>
              <w:t xml:space="preserve">Нормативы градостроительного </w:t>
            </w:r>
            <w:r w:rsidRPr="003069A9">
              <w:rPr>
                <w:bCs/>
                <w:sz w:val="22"/>
                <w:szCs w:val="22"/>
              </w:rPr>
              <w:lastRenderedPageBreak/>
              <w:t>проектирования</w:t>
            </w:r>
            <w:r w:rsidRPr="003069A9">
              <w:rPr>
                <w:sz w:val="22"/>
                <w:szCs w:val="22"/>
              </w:rPr>
              <w:t xml:space="preserve"> зон, предназначенных для ведения садоводства, огородничества, дачного хозяйства</w:t>
            </w:r>
          </w:p>
        </w:tc>
        <w:tc>
          <w:tcPr>
            <w:tcW w:w="4909" w:type="dxa"/>
            <w:tcBorders>
              <w:top w:val="single" w:sz="4" w:space="0" w:color="auto"/>
              <w:left w:val="single" w:sz="4" w:space="0" w:color="auto"/>
              <w:bottom w:val="single" w:sz="4" w:space="0" w:color="auto"/>
              <w:right w:val="single" w:sz="4" w:space="0" w:color="auto"/>
            </w:tcBorders>
            <w:vAlign w:val="center"/>
          </w:tcPr>
          <w:p w14:paraId="5BDA58FA" w14:textId="77777777" w:rsidR="003069A9" w:rsidRPr="003069A9" w:rsidRDefault="003069A9" w:rsidP="003069A9">
            <w:pPr>
              <w:widowControl w:val="0"/>
              <w:spacing w:line="264" w:lineRule="auto"/>
              <w:jc w:val="center"/>
              <w:rPr>
                <w:sz w:val="22"/>
                <w:szCs w:val="22"/>
              </w:rPr>
            </w:pPr>
            <w:r w:rsidRPr="003069A9">
              <w:rPr>
                <w:sz w:val="22"/>
                <w:szCs w:val="22"/>
              </w:rPr>
              <w:lastRenderedPageBreak/>
              <w:t xml:space="preserve">Федеральный закон от 15.04.1998 № 66-ФЗ </w:t>
            </w:r>
          </w:p>
          <w:p w14:paraId="5BDA58FB" w14:textId="77777777" w:rsidR="003069A9" w:rsidRPr="003069A9" w:rsidRDefault="003069A9" w:rsidP="003069A9">
            <w:pPr>
              <w:widowControl w:val="0"/>
              <w:spacing w:line="264" w:lineRule="auto"/>
              <w:jc w:val="center"/>
              <w:rPr>
                <w:sz w:val="22"/>
                <w:szCs w:val="22"/>
              </w:rPr>
            </w:pPr>
            <w:r w:rsidRPr="003069A9">
              <w:rPr>
                <w:sz w:val="22"/>
                <w:szCs w:val="22"/>
              </w:rPr>
              <w:lastRenderedPageBreak/>
              <w:t xml:space="preserve">«О садоводческих, огороднических и дачных некоммерческих объединениях граждан», </w:t>
            </w:r>
          </w:p>
          <w:p w14:paraId="5BDA58FC" w14:textId="6AB20CF9" w:rsidR="003069A9" w:rsidRPr="003069A9" w:rsidRDefault="003069A9" w:rsidP="003069A9">
            <w:pPr>
              <w:widowControl w:val="0"/>
              <w:spacing w:line="264" w:lineRule="auto"/>
              <w:jc w:val="center"/>
              <w:rPr>
                <w:sz w:val="22"/>
                <w:szCs w:val="22"/>
              </w:rPr>
            </w:pPr>
            <w:r w:rsidRPr="003069A9">
              <w:rPr>
                <w:sz w:val="22"/>
                <w:szCs w:val="22"/>
              </w:rPr>
              <w:t>СП 53.13330.2011, СанПиН 2.2.1/2.1.1.1200-03</w:t>
            </w:r>
            <w:r w:rsidR="0069492B">
              <w:rPr>
                <w:sz w:val="22"/>
                <w:szCs w:val="22"/>
              </w:rPr>
              <w:t>,</w:t>
            </w:r>
          </w:p>
          <w:p w14:paraId="5BDA58FD" w14:textId="77777777" w:rsidR="003069A9" w:rsidRPr="003069A9" w:rsidRDefault="003069A9" w:rsidP="003069A9">
            <w:pPr>
              <w:widowControl w:val="0"/>
              <w:spacing w:line="264" w:lineRule="auto"/>
              <w:jc w:val="center"/>
              <w:rPr>
                <w:sz w:val="22"/>
                <w:szCs w:val="22"/>
              </w:rPr>
            </w:pPr>
            <w:r w:rsidRPr="003069A9">
              <w:rPr>
                <w:sz w:val="22"/>
                <w:szCs w:val="22"/>
              </w:rPr>
              <w:t>Федеральный закон от 22.07.2008 № 123-ФЗ «Технический регламент о требованиях пожарной безопасности»</w:t>
            </w:r>
          </w:p>
        </w:tc>
      </w:tr>
      <w:tr w:rsidR="003069A9" w:rsidRPr="003069A9" w14:paraId="5BDA5901"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5BDA58FF"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lastRenderedPageBreak/>
              <w:t>11.</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5BDA5900" w14:textId="77777777" w:rsidR="003069A9" w:rsidRPr="003069A9" w:rsidRDefault="003069A9" w:rsidP="003069A9">
            <w:pPr>
              <w:widowControl w:val="0"/>
              <w:spacing w:line="264" w:lineRule="auto"/>
              <w:rPr>
                <w:sz w:val="22"/>
                <w:szCs w:val="22"/>
              </w:rPr>
            </w:pPr>
            <w:r w:rsidRPr="003069A9">
              <w:rPr>
                <w:b/>
                <w:sz w:val="22"/>
                <w:szCs w:val="22"/>
              </w:rPr>
              <w:t>Нормативы градостроительного проектирования зон особо охраняемых территорий</w:t>
            </w:r>
          </w:p>
        </w:tc>
      </w:tr>
      <w:tr w:rsidR="003069A9" w:rsidRPr="003069A9" w14:paraId="5BDA590A"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902"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903" w14:textId="77777777" w:rsidR="003069A9" w:rsidRPr="003069A9" w:rsidRDefault="003069A9" w:rsidP="003069A9">
            <w:pPr>
              <w:widowControl w:val="0"/>
              <w:suppressAutoHyphens/>
              <w:spacing w:before="10" w:after="10" w:line="264" w:lineRule="auto"/>
              <w:rPr>
                <w:bCs/>
                <w:sz w:val="22"/>
                <w:szCs w:val="22"/>
              </w:rPr>
            </w:pPr>
            <w:r w:rsidRPr="003069A9">
              <w:rPr>
                <w:bCs/>
                <w:sz w:val="22"/>
                <w:szCs w:val="22"/>
              </w:rPr>
              <w:t>Нормативы градостроительного проектирования на особо охраняемых природных территориях</w:t>
            </w:r>
          </w:p>
        </w:tc>
        <w:tc>
          <w:tcPr>
            <w:tcW w:w="4909" w:type="dxa"/>
            <w:tcBorders>
              <w:top w:val="single" w:sz="4" w:space="0" w:color="auto"/>
              <w:left w:val="single" w:sz="4" w:space="0" w:color="auto"/>
              <w:bottom w:val="single" w:sz="4" w:space="0" w:color="auto"/>
              <w:right w:val="single" w:sz="4" w:space="0" w:color="auto"/>
            </w:tcBorders>
            <w:vAlign w:val="center"/>
          </w:tcPr>
          <w:p w14:paraId="5BDA5904" w14:textId="77777777" w:rsidR="003069A9" w:rsidRPr="003069A9" w:rsidRDefault="003069A9" w:rsidP="003069A9">
            <w:pPr>
              <w:widowControl w:val="0"/>
              <w:spacing w:line="264" w:lineRule="auto"/>
              <w:ind w:left="-57" w:right="-57"/>
              <w:jc w:val="center"/>
              <w:rPr>
                <w:sz w:val="22"/>
                <w:szCs w:val="22"/>
              </w:rPr>
            </w:pPr>
            <w:r w:rsidRPr="003069A9">
              <w:rPr>
                <w:sz w:val="22"/>
                <w:szCs w:val="22"/>
              </w:rPr>
              <w:t xml:space="preserve">Федеральный закон от 14.03.1995 № 33-ФЗ </w:t>
            </w:r>
          </w:p>
          <w:p w14:paraId="5BDA5905" w14:textId="77777777" w:rsidR="003069A9" w:rsidRPr="003069A9" w:rsidRDefault="003069A9" w:rsidP="003069A9">
            <w:pPr>
              <w:widowControl w:val="0"/>
              <w:spacing w:line="264" w:lineRule="auto"/>
              <w:ind w:left="-57" w:right="-57"/>
              <w:jc w:val="center"/>
              <w:rPr>
                <w:sz w:val="22"/>
                <w:szCs w:val="22"/>
              </w:rPr>
            </w:pPr>
            <w:r w:rsidRPr="003069A9">
              <w:rPr>
                <w:sz w:val="22"/>
                <w:szCs w:val="22"/>
              </w:rPr>
              <w:t>«Об особо охраняемых природных территориях»,</w:t>
            </w:r>
          </w:p>
          <w:p w14:paraId="5BDA5906" w14:textId="77777777" w:rsidR="003069A9" w:rsidRPr="003069A9" w:rsidRDefault="003069A9" w:rsidP="003069A9">
            <w:pPr>
              <w:widowControl w:val="0"/>
              <w:spacing w:line="264" w:lineRule="auto"/>
              <w:jc w:val="center"/>
              <w:rPr>
                <w:bCs/>
                <w:sz w:val="22"/>
                <w:szCs w:val="22"/>
              </w:rPr>
            </w:pPr>
            <w:r w:rsidRPr="003069A9">
              <w:rPr>
                <w:bCs/>
                <w:sz w:val="22"/>
                <w:szCs w:val="22"/>
              </w:rPr>
              <w:t xml:space="preserve">Закон Ивановской области от 06.05.2011 </w:t>
            </w:r>
          </w:p>
          <w:p w14:paraId="5BDA5907" w14:textId="77777777" w:rsidR="003069A9" w:rsidRPr="003069A9" w:rsidRDefault="003069A9" w:rsidP="003069A9">
            <w:pPr>
              <w:widowControl w:val="0"/>
              <w:spacing w:line="264" w:lineRule="auto"/>
              <w:jc w:val="center"/>
              <w:rPr>
                <w:sz w:val="22"/>
                <w:szCs w:val="22"/>
              </w:rPr>
            </w:pPr>
            <w:r w:rsidRPr="003069A9">
              <w:rPr>
                <w:bCs/>
                <w:sz w:val="22"/>
                <w:szCs w:val="22"/>
              </w:rPr>
              <w:t>№ 39-ОЗ «Об особо охраняемых природных территориях Ивановской области»</w:t>
            </w:r>
            <w:r w:rsidRPr="003069A9">
              <w:rPr>
                <w:sz w:val="22"/>
                <w:szCs w:val="22"/>
              </w:rPr>
              <w:t xml:space="preserve">, </w:t>
            </w:r>
          </w:p>
          <w:p w14:paraId="5BDA5908" w14:textId="77777777" w:rsidR="003069A9" w:rsidRPr="003069A9" w:rsidRDefault="003069A9" w:rsidP="003069A9">
            <w:pPr>
              <w:widowControl w:val="0"/>
              <w:spacing w:line="264" w:lineRule="auto"/>
              <w:jc w:val="center"/>
              <w:rPr>
                <w:sz w:val="22"/>
                <w:szCs w:val="22"/>
              </w:rPr>
            </w:pPr>
            <w:r w:rsidRPr="003069A9">
              <w:rPr>
                <w:sz w:val="22"/>
                <w:szCs w:val="22"/>
              </w:rPr>
              <w:t>СП 42.13330.2011, СанПиН 2.4.4.1204-03,</w:t>
            </w:r>
          </w:p>
          <w:p w14:paraId="444D9B95" w14:textId="77777777" w:rsidR="0069492B" w:rsidRDefault="003069A9" w:rsidP="003069A9">
            <w:pPr>
              <w:widowControl w:val="0"/>
              <w:spacing w:line="264" w:lineRule="auto"/>
              <w:ind w:left="-57" w:right="-57"/>
              <w:jc w:val="center"/>
              <w:rPr>
                <w:sz w:val="22"/>
                <w:szCs w:val="22"/>
              </w:rPr>
            </w:pPr>
            <w:r w:rsidRPr="003069A9">
              <w:rPr>
                <w:sz w:val="22"/>
                <w:szCs w:val="22"/>
              </w:rPr>
              <w:t xml:space="preserve">СанПиН 2.1.2.1331-03, </w:t>
            </w:r>
          </w:p>
          <w:p w14:paraId="5BDA5909" w14:textId="705674B9" w:rsidR="003069A9" w:rsidRPr="003069A9" w:rsidRDefault="003069A9" w:rsidP="003069A9">
            <w:pPr>
              <w:widowControl w:val="0"/>
              <w:spacing w:line="264" w:lineRule="auto"/>
              <w:ind w:left="-57" w:right="-57"/>
              <w:jc w:val="center"/>
              <w:rPr>
                <w:sz w:val="22"/>
                <w:szCs w:val="22"/>
              </w:rPr>
            </w:pPr>
            <w:r w:rsidRPr="003069A9">
              <w:rPr>
                <w:sz w:val="22"/>
                <w:szCs w:val="22"/>
              </w:rPr>
              <w:t>СанПиН 2.2.1/2.1.1.1200-03</w:t>
            </w:r>
            <w:r w:rsidR="0069492B">
              <w:rPr>
                <w:sz w:val="22"/>
                <w:szCs w:val="22"/>
              </w:rPr>
              <w:t>.</w:t>
            </w:r>
          </w:p>
        </w:tc>
      </w:tr>
      <w:tr w:rsidR="003069A9" w:rsidRPr="003069A9" w14:paraId="5BDA5914"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90B"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90C" w14:textId="77777777" w:rsidR="003069A9" w:rsidRPr="003069A9" w:rsidRDefault="003069A9" w:rsidP="003069A9">
            <w:pPr>
              <w:widowControl w:val="0"/>
              <w:suppressAutoHyphens/>
              <w:spacing w:line="264" w:lineRule="auto"/>
              <w:rPr>
                <w:sz w:val="22"/>
                <w:szCs w:val="22"/>
              </w:rPr>
            </w:pPr>
            <w:r w:rsidRPr="003069A9">
              <w:rPr>
                <w:sz w:val="22"/>
                <w:szCs w:val="22"/>
              </w:rPr>
              <w:t>Нормативы градостроительного проектирования на землях историко-культурного назначения, охраны объектов культурного наследия (памятников истории и культуры)</w:t>
            </w:r>
          </w:p>
        </w:tc>
        <w:tc>
          <w:tcPr>
            <w:tcW w:w="4909" w:type="dxa"/>
            <w:tcBorders>
              <w:top w:val="single" w:sz="4" w:space="0" w:color="auto"/>
              <w:left w:val="single" w:sz="4" w:space="0" w:color="auto"/>
              <w:bottom w:val="single" w:sz="4" w:space="0" w:color="auto"/>
              <w:right w:val="single" w:sz="4" w:space="0" w:color="auto"/>
            </w:tcBorders>
            <w:vAlign w:val="center"/>
          </w:tcPr>
          <w:p w14:paraId="5BDA590D" w14:textId="77777777" w:rsidR="003069A9" w:rsidRPr="003069A9" w:rsidRDefault="003069A9" w:rsidP="003069A9">
            <w:pPr>
              <w:widowControl w:val="0"/>
              <w:spacing w:line="264" w:lineRule="auto"/>
              <w:jc w:val="center"/>
              <w:rPr>
                <w:sz w:val="22"/>
                <w:szCs w:val="22"/>
              </w:rPr>
            </w:pPr>
            <w:r w:rsidRPr="003069A9">
              <w:rPr>
                <w:sz w:val="22"/>
                <w:szCs w:val="22"/>
              </w:rPr>
              <w:t xml:space="preserve">Земельный кодекс Российской Федерации, </w:t>
            </w:r>
          </w:p>
          <w:p w14:paraId="5BDA590E" w14:textId="77777777" w:rsidR="003069A9" w:rsidRPr="003069A9" w:rsidRDefault="003069A9" w:rsidP="003069A9">
            <w:pPr>
              <w:widowControl w:val="0"/>
              <w:spacing w:line="264" w:lineRule="auto"/>
              <w:ind w:left="-57" w:right="-57"/>
              <w:jc w:val="center"/>
              <w:rPr>
                <w:sz w:val="22"/>
                <w:szCs w:val="22"/>
              </w:rPr>
            </w:pPr>
            <w:r w:rsidRPr="003069A9">
              <w:rPr>
                <w:sz w:val="22"/>
                <w:szCs w:val="22"/>
              </w:rPr>
              <w:t xml:space="preserve">Федеральный закон от 25.06.2002 № 73-ФЗ </w:t>
            </w:r>
          </w:p>
          <w:p w14:paraId="3FC8D5FE" w14:textId="77777777" w:rsidR="0069492B" w:rsidRDefault="003069A9" w:rsidP="003069A9">
            <w:pPr>
              <w:widowControl w:val="0"/>
              <w:spacing w:line="264" w:lineRule="auto"/>
              <w:ind w:left="-57" w:right="-57"/>
              <w:jc w:val="center"/>
              <w:rPr>
                <w:sz w:val="22"/>
                <w:szCs w:val="22"/>
              </w:rPr>
            </w:pPr>
            <w:r w:rsidRPr="003069A9">
              <w:rPr>
                <w:sz w:val="22"/>
                <w:szCs w:val="22"/>
              </w:rPr>
              <w:t>«Об объектах культурного наследия (памятниках истории и культуры) народов</w:t>
            </w:r>
          </w:p>
          <w:p w14:paraId="5BDA590F" w14:textId="4F1CF624" w:rsidR="003069A9" w:rsidRPr="003069A9" w:rsidRDefault="003069A9" w:rsidP="003069A9">
            <w:pPr>
              <w:widowControl w:val="0"/>
              <w:spacing w:line="264" w:lineRule="auto"/>
              <w:ind w:left="-57" w:right="-57"/>
              <w:jc w:val="center"/>
              <w:rPr>
                <w:sz w:val="22"/>
                <w:szCs w:val="22"/>
              </w:rPr>
            </w:pPr>
            <w:r w:rsidRPr="003069A9">
              <w:rPr>
                <w:sz w:val="22"/>
                <w:szCs w:val="22"/>
              </w:rPr>
              <w:t>Российской Федерации»,</w:t>
            </w:r>
          </w:p>
          <w:p w14:paraId="5BDA5910" w14:textId="77777777" w:rsidR="003069A9" w:rsidRPr="003069A9" w:rsidRDefault="003069A9" w:rsidP="003069A9">
            <w:pPr>
              <w:widowControl w:val="0"/>
              <w:spacing w:line="264" w:lineRule="auto"/>
              <w:jc w:val="center"/>
              <w:rPr>
                <w:sz w:val="22"/>
                <w:szCs w:val="22"/>
              </w:rPr>
            </w:pPr>
            <w:r w:rsidRPr="003069A9">
              <w:rPr>
                <w:sz w:val="22"/>
                <w:szCs w:val="22"/>
              </w:rPr>
              <w:t xml:space="preserve">Федеральный закон от 12.01.1996 № 8-ФЗ </w:t>
            </w:r>
          </w:p>
          <w:p w14:paraId="5BDA5911" w14:textId="77777777" w:rsidR="003069A9" w:rsidRPr="003069A9" w:rsidRDefault="003069A9" w:rsidP="003069A9">
            <w:pPr>
              <w:widowControl w:val="0"/>
              <w:spacing w:line="264" w:lineRule="auto"/>
              <w:jc w:val="center"/>
              <w:rPr>
                <w:sz w:val="22"/>
                <w:szCs w:val="22"/>
              </w:rPr>
            </w:pPr>
            <w:r w:rsidRPr="003069A9">
              <w:rPr>
                <w:sz w:val="22"/>
                <w:szCs w:val="22"/>
              </w:rPr>
              <w:t xml:space="preserve">«О погребении и похоронном деле», </w:t>
            </w:r>
          </w:p>
          <w:p w14:paraId="5BDA5912" w14:textId="77777777" w:rsidR="003069A9" w:rsidRPr="003069A9" w:rsidRDefault="003069A9" w:rsidP="003069A9">
            <w:pPr>
              <w:widowControl w:val="0"/>
              <w:spacing w:line="264" w:lineRule="auto"/>
              <w:jc w:val="center"/>
              <w:rPr>
                <w:sz w:val="22"/>
                <w:szCs w:val="22"/>
              </w:rPr>
            </w:pPr>
            <w:r w:rsidRPr="003069A9">
              <w:rPr>
                <w:sz w:val="22"/>
                <w:szCs w:val="22"/>
              </w:rPr>
              <w:t xml:space="preserve">СП 42.13330.2011, </w:t>
            </w:r>
          </w:p>
          <w:p w14:paraId="5BDA5913" w14:textId="4BA8AD55" w:rsidR="003069A9" w:rsidRPr="003069A9" w:rsidRDefault="003069A9" w:rsidP="003069A9">
            <w:pPr>
              <w:widowControl w:val="0"/>
              <w:spacing w:line="264" w:lineRule="auto"/>
              <w:ind w:left="-57" w:right="-57"/>
              <w:jc w:val="center"/>
              <w:rPr>
                <w:sz w:val="22"/>
                <w:szCs w:val="22"/>
              </w:rPr>
            </w:pPr>
            <w:r w:rsidRPr="003069A9">
              <w:rPr>
                <w:bCs/>
                <w:spacing w:val="-2"/>
                <w:sz w:val="22"/>
                <w:szCs w:val="22"/>
              </w:rPr>
              <w:t>Закон Ивановской области от 13.07.2007 № 105-ОЗ</w:t>
            </w:r>
            <w:r w:rsidRPr="003069A9">
              <w:rPr>
                <w:bCs/>
                <w:sz w:val="22"/>
                <w:szCs w:val="22"/>
              </w:rPr>
              <w:t xml:space="preserve"> «Об объектах культурного наследия (памятниках истории и культуры) в Ивановской области»</w:t>
            </w:r>
            <w:r w:rsidR="0069492B">
              <w:rPr>
                <w:bCs/>
                <w:sz w:val="22"/>
                <w:szCs w:val="22"/>
              </w:rPr>
              <w:t>.</w:t>
            </w:r>
          </w:p>
        </w:tc>
      </w:tr>
      <w:tr w:rsidR="003069A9" w:rsidRPr="003069A9" w14:paraId="5BDA5917" w14:textId="77777777" w:rsidTr="00E33447">
        <w:trPr>
          <w:trHeight w:val="1077"/>
          <w:jc w:val="center"/>
        </w:trPr>
        <w:tc>
          <w:tcPr>
            <w:tcW w:w="454" w:type="dxa"/>
            <w:tcBorders>
              <w:top w:val="single" w:sz="4" w:space="0" w:color="auto"/>
              <w:left w:val="single" w:sz="4" w:space="0" w:color="auto"/>
              <w:bottom w:val="single" w:sz="4" w:space="0" w:color="auto"/>
              <w:right w:val="single" w:sz="4" w:space="0" w:color="auto"/>
            </w:tcBorders>
          </w:tcPr>
          <w:p w14:paraId="5BDA5915" w14:textId="77777777" w:rsidR="003069A9" w:rsidRPr="003069A9" w:rsidRDefault="003069A9" w:rsidP="003069A9">
            <w:pPr>
              <w:widowControl w:val="0"/>
              <w:spacing w:before="40" w:line="264" w:lineRule="auto"/>
              <w:ind w:right="-57"/>
              <w:jc w:val="center"/>
              <w:rPr>
                <w:b/>
                <w:sz w:val="22"/>
                <w:szCs w:val="22"/>
              </w:rPr>
            </w:pPr>
            <w:r w:rsidRPr="003069A9">
              <w:rPr>
                <w:b/>
                <w:sz w:val="22"/>
                <w:szCs w:val="22"/>
              </w:rPr>
              <w:t>12.</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5BDA5916" w14:textId="77777777" w:rsidR="003069A9" w:rsidRPr="003069A9" w:rsidRDefault="003069A9" w:rsidP="003069A9">
            <w:pPr>
              <w:widowControl w:val="0"/>
              <w:suppressAutoHyphens/>
              <w:spacing w:line="264" w:lineRule="auto"/>
              <w:ind w:right="-113" w:hanging="11"/>
              <w:rPr>
                <w:b/>
                <w:sz w:val="22"/>
                <w:szCs w:val="22"/>
              </w:rPr>
            </w:pPr>
            <w:r w:rsidRPr="003069A9">
              <w:rPr>
                <w:b/>
                <w:sz w:val="22"/>
                <w:szCs w:val="22"/>
              </w:rPr>
              <w:t>Объекты, необходимые для организации и осуществления мероприятий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w:t>
            </w:r>
          </w:p>
        </w:tc>
      </w:tr>
      <w:tr w:rsidR="003069A9" w:rsidRPr="003069A9" w14:paraId="5BDA591F"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918"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919" w14:textId="77777777" w:rsidR="003069A9" w:rsidRPr="003069A9" w:rsidRDefault="003069A9" w:rsidP="003069A9">
            <w:pPr>
              <w:widowControl w:val="0"/>
              <w:spacing w:line="264" w:lineRule="auto"/>
              <w:rPr>
                <w:sz w:val="22"/>
                <w:szCs w:val="22"/>
              </w:rPr>
            </w:pPr>
            <w:r w:rsidRPr="003069A9">
              <w:rPr>
                <w:sz w:val="22"/>
                <w:szCs w:val="22"/>
              </w:rPr>
              <w:t xml:space="preserve">Объекты, необходимые для организации и осуществления мероприятий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w:t>
            </w:r>
          </w:p>
          <w:p w14:paraId="5BDA591A" w14:textId="77777777" w:rsidR="003069A9" w:rsidRPr="003069A9" w:rsidRDefault="003069A9" w:rsidP="003069A9">
            <w:pPr>
              <w:widowControl w:val="0"/>
              <w:spacing w:line="264" w:lineRule="auto"/>
              <w:rPr>
                <w:sz w:val="22"/>
                <w:szCs w:val="22"/>
              </w:rPr>
            </w:pPr>
            <w:r w:rsidRPr="003069A9">
              <w:rPr>
                <w:sz w:val="22"/>
                <w:szCs w:val="22"/>
              </w:rPr>
              <w:t>объекты для обеспечения деятельности аварийно-спасательных служб, в том числе поисково-спасательных</w:t>
            </w:r>
          </w:p>
        </w:tc>
        <w:tc>
          <w:tcPr>
            <w:tcW w:w="4909" w:type="dxa"/>
            <w:tcBorders>
              <w:top w:val="single" w:sz="4" w:space="0" w:color="auto"/>
              <w:left w:val="single" w:sz="4" w:space="0" w:color="auto"/>
              <w:bottom w:val="single" w:sz="4" w:space="0" w:color="auto"/>
              <w:right w:val="single" w:sz="4" w:space="0" w:color="auto"/>
            </w:tcBorders>
            <w:vAlign w:val="center"/>
          </w:tcPr>
          <w:p w14:paraId="5BDA591B" w14:textId="77777777" w:rsidR="003069A9" w:rsidRPr="003069A9" w:rsidRDefault="003069A9" w:rsidP="003069A9">
            <w:pPr>
              <w:widowControl w:val="0"/>
              <w:suppressAutoHyphens/>
              <w:spacing w:line="264" w:lineRule="auto"/>
              <w:jc w:val="center"/>
              <w:rPr>
                <w:sz w:val="22"/>
                <w:szCs w:val="22"/>
              </w:rPr>
            </w:pPr>
            <w:r w:rsidRPr="003069A9">
              <w:rPr>
                <w:sz w:val="22"/>
                <w:szCs w:val="22"/>
              </w:rPr>
              <w:t xml:space="preserve">СП 42.13330.2011, </w:t>
            </w:r>
          </w:p>
          <w:p w14:paraId="5BDA591C" w14:textId="77777777" w:rsidR="003069A9" w:rsidRPr="003069A9" w:rsidRDefault="003069A9" w:rsidP="003069A9">
            <w:pPr>
              <w:widowControl w:val="0"/>
              <w:suppressAutoHyphens/>
              <w:spacing w:line="264" w:lineRule="auto"/>
              <w:jc w:val="center"/>
              <w:rPr>
                <w:sz w:val="22"/>
                <w:szCs w:val="22"/>
              </w:rPr>
            </w:pPr>
            <w:r w:rsidRPr="003069A9">
              <w:rPr>
                <w:sz w:val="22"/>
                <w:szCs w:val="22"/>
              </w:rPr>
              <w:t>СП 88.13330.2014,</w:t>
            </w:r>
          </w:p>
          <w:p w14:paraId="5BDA591D" w14:textId="77777777" w:rsidR="003069A9" w:rsidRPr="003069A9" w:rsidRDefault="003069A9" w:rsidP="003069A9">
            <w:pPr>
              <w:widowControl w:val="0"/>
              <w:suppressAutoHyphens/>
              <w:spacing w:line="264" w:lineRule="auto"/>
              <w:jc w:val="center"/>
              <w:rPr>
                <w:sz w:val="22"/>
                <w:szCs w:val="22"/>
              </w:rPr>
            </w:pPr>
            <w:r w:rsidRPr="003069A9">
              <w:rPr>
                <w:sz w:val="22"/>
                <w:szCs w:val="22"/>
              </w:rPr>
              <w:t xml:space="preserve">СП 116.13330.2012, </w:t>
            </w:r>
          </w:p>
          <w:p w14:paraId="5BDA591E" w14:textId="251B9294" w:rsidR="003069A9" w:rsidRPr="003069A9" w:rsidRDefault="003069A9" w:rsidP="003069A9">
            <w:pPr>
              <w:widowControl w:val="0"/>
              <w:spacing w:line="264" w:lineRule="auto"/>
              <w:jc w:val="center"/>
              <w:rPr>
                <w:sz w:val="22"/>
                <w:szCs w:val="22"/>
              </w:rPr>
            </w:pPr>
            <w:r w:rsidRPr="003069A9">
              <w:rPr>
                <w:sz w:val="22"/>
                <w:szCs w:val="22"/>
              </w:rPr>
              <w:t>СП 58.13330.2012</w:t>
            </w:r>
            <w:r w:rsidR="0069492B">
              <w:rPr>
                <w:sz w:val="22"/>
                <w:szCs w:val="22"/>
              </w:rPr>
              <w:t>.</w:t>
            </w:r>
          </w:p>
        </w:tc>
      </w:tr>
      <w:tr w:rsidR="003069A9" w:rsidRPr="003069A9" w14:paraId="5BDA5924"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920"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921" w14:textId="77777777" w:rsidR="003069A9" w:rsidRPr="003069A9" w:rsidRDefault="003069A9" w:rsidP="003069A9">
            <w:pPr>
              <w:widowControl w:val="0"/>
              <w:suppressAutoHyphens/>
              <w:spacing w:line="264" w:lineRule="auto"/>
              <w:rPr>
                <w:sz w:val="22"/>
                <w:szCs w:val="22"/>
              </w:rPr>
            </w:pPr>
            <w:r w:rsidRPr="003069A9">
              <w:rPr>
                <w:sz w:val="22"/>
                <w:szCs w:val="22"/>
              </w:rPr>
              <w:t>Мероприятия по снижению риска возникновения чрезвычайных ситуаций техногенного характера</w:t>
            </w:r>
          </w:p>
        </w:tc>
        <w:tc>
          <w:tcPr>
            <w:tcW w:w="4909" w:type="dxa"/>
            <w:tcBorders>
              <w:top w:val="single" w:sz="4" w:space="0" w:color="auto"/>
              <w:left w:val="single" w:sz="4" w:space="0" w:color="auto"/>
              <w:bottom w:val="single" w:sz="4" w:space="0" w:color="auto"/>
              <w:right w:val="single" w:sz="4" w:space="0" w:color="auto"/>
            </w:tcBorders>
            <w:vAlign w:val="center"/>
          </w:tcPr>
          <w:p w14:paraId="5BDA5922" w14:textId="77777777" w:rsidR="003069A9" w:rsidRPr="003069A9" w:rsidRDefault="003069A9" w:rsidP="003069A9">
            <w:pPr>
              <w:widowControl w:val="0"/>
              <w:spacing w:line="264" w:lineRule="auto"/>
              <w:jc w:val="center"/>
              <w:rPr>
                <w:bCs/>
                <w:sz w:val="22"/>
                <w:szCs w:val="22"/>
              </w:rPr>
            </w:pPr>
            <w:r w:rsidRPr="003069A9">
              <w:rPr>
                <w:bCs/>
                <w:sz w:val="22"/>
                <w:szCs w:val="22"/>
              </w:rPr>
              <w:t>СП 116.13330.2012, СП 42.13330.2011,</w:t>
            </w:r>
          </w:p>
          <w:p w14:paraId="5BDA5923" w14:textId="2DD306E4" w:rsidR="003069A9" w:rsidRPr="003069A9" w:rsidRDefault="003069A9" w:rsidP="003069A9">
            <w:pPr>
              <w:widowControl w:val="0"/>
              <w:suppressAutoHyphens/>
              <w:spacing w:line="264" w:lineRule="auto"/>
              <w:jc w:val="center"/>
              <w:rPr>
                <w:sz w:val="22"/>
                <w:szCs w:val="22"/>
              </w:rPr>
            </w:pPr>
            <w:r w:rsidRPr="003069A9">
              <w:rPr>
                <w:bCs/>
                <w:sz w:val="22"/>
                <w:szCs w:val="22"/>
              </w:rPr>
              <w:t xml:space="preserve">СНиП 2.06.15-85, </w:t>
            </w:r>
            <w:r w:rsidRPr="003069A9">
              <w:rPr>
                <w:bCs/>
                <w:sz w:val="22"/>
                <w:szCs w:val="22"/>
                <w:shd w:val="clear" w:color="auto" w:fill="FFFFFF"/>
              </w:rPr>
              <w:t>СП 21.13330.2012</w:t>
            </w:r>
            <w:r w:rsidR="0069492B">
              <w:rPr>
                <w:bCs/>
                <w:sz w:val="22"/>
                <w:szCs w:val="22"/>
                <w:shd w:val="clear" w:color="auto" w:fill="FFFFFF"/>
              </w:rPr>
              <w:t>.</w:t>
            </w:r>
          </w:p>
        </w:tc>
      </w:tr>
      <w:tr w:rsidR="003069A9" w:rsidRPr="003069A9" w14:paraId="5BDA592A"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925"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926" w14:textId="77777777" w:rsidR="003069A9" w:rsidRPr="003069A9" w:rsidRDefault="003069A9" w:rsidP="003069A9">
            <w:pPr>
              <w:widowControl w:val="0"/>
              <w:suppressAutoHyphens/>
              <w:spacing w:line="264" w:lineRule="auto"/>
              <w:rPr>
                <w:sz w:val="22"/>
                <w:szCs w:val="22"/>
              </w:rPr>
            </w:pPr>
            <w:r w:rsidRPr="003069A9">
              <w:rPr>
                <w:sz w:val="22"/>
                <w:szCs w:val="22"/>
              </w:rPr>
              <w:t>Мероприятия по защите от воздействия чрезвычайных ситуаций природного характера</w:t>
            </w:r>
          </w:p>
        </w:tc>
        <w:tc>
          <w:tcPr>
            <w:tcW w:w="4909" w:type="dxa"/>
            <w:tcBorders>
              <w:top w:val="single" w:sz="4" w:space="0" w:color="auto"/>
              <w:left w:val="single" w:sz="4" w:space="0" w:color="auto"/>
              <w:bottom w:val="single" w:sz="4" w:space="0" w:color="auto"/>
              <w:right w:val="single" w:sz="4" w:space="0" w:color="auto"/>
            </w:tcBorders>
            <w:vAlign w:val="center"/>
          </w:tcPr>
          <w:p w14:paraId="13BC2B7A" w14:textId="77777777" w:rsidR="0069492B" w:rsidRDefault="003069A9" w:rsidP="003069A9">
            <w:pPr>
              <w:widowControl w:val="0"/>
              <w:spacing w:line="264" w:lineRule="auto"/>
              <w:ind w:left="-57" w:right="-57"/>
              <w:jc w:val="center"/>
              <w:rPr>
                <w:sz w:val="22"/>
                <w:szCs w:val="22"/>
              </w:rPr>
            </w:pPr>
            <w:r w:rsidRPr="003069A9">
              <w:rPr>
                <w:spacing w:val="-2"/>
                <w:sz w:val="22"/>
                <w:szCs w:val="22"/>
              </w:rPr>
              <w:t>Федеральный закон от 21.12.1998 № 68-ФЗ</w:t>
            </w:r>
            <w:r w:rsidRPr="003069A9">
              <w:rPr>
                <w:sz w:val="22"/>
                <w:szCs w:val="22"/>
              </w:rPr>
              <w:t xml:space="preserve"> </w:t>
            </w:r>
          </w:p>
          <w:p w14:paraId="5BDA5928" w14:textId="102DDEA3" w:rsidR="003069A9" w:rsidRPr="003069A9" w:rsidRDefault="003069A9" w:rsidP="0069492B">
            <w:pPr>
              <w:widowControl w:val="0"/>
              <w:spacing w:line="264" w:lineRule="auto"/>
              <w:ind w:left="-57" w:right="-57"/>
              <w:jc w:val="center"/>
              <w:rPr>
                <w:bCs/>
                <w:sz w:val="22"/>
                <w:szCs w:val="22"/>
              </w:rPr>
            </w:pPr>
            <w:r w:rsidRPr="003069A9">
              <w:rPr>
                <w:sz w:val="22"/>
                <w:szCs w:val="22"/>
              </w:rPr>
              <w:t xml:space="preserve">«О защите населения и территорий от чрезвычайных ситуаций природного и техногенного характера», </w:t>
            </w:r>
            <w:r w:rsidRPr="003069A9">
              <w:rPr>
                <w:bCs/>
                <w:sz w:val="22"/>
                <w:szCs w:val="22"/>
              </w:rPr>
              <w:t xml:space="preserve">ГОСТ </w:t>
            </w:r>
            <w:proofErr w:type="gramStart"/>
            <w:r w:rsidRPr="003069A9">
              <w:rPr>
                <w:bCs/>
                <w:sz w:val="22"/>
                <w:szCs w:val="22"/>
              </w:rPr>
              <w:t>Р</w:t>
            </w:r>
            <w:proofErr w:type="gramEnd"/>
            <w:r w:rsidRPr="003069A9">
              <w:rPr>
                <w:bCs/>
                <w:sz w:val="22"/>
                <w:szCs w:val="22"/>
              </w:rPr>
              <w:t xml:space="preserve"> 22.0.07-95, </w:t>
            </w:r>
          </w:p>
          <w:p w14:paraId="5BDA5929" w14:textId="4AC2BD79" w:rsidR="003069A9" w:rsidRPr="003069A9" w:rsidRDefault="003069A9" w:rsidP="003069A9">
            <w:pPr>
              <w:widowControl w:val="0"/>
              <w:suppressAutoHyphens/>
              <w:spacing w:line="264" w:lineRule="auto"/>
              <w:jc w:val="center"/>
              <w:rPr>
                <w:sz w:val="22"/>
                <w:szCs w:val="22"/>
              </w:rPr>
            </w:pPr>
            <w:r w:rsidRPr="003069A9">
              <w:rPr>
                <w:sz w:val="22"/>
                <w:szCs w:val="22"/>
              </w:rPr>
              <w:t>Конвенция № 174 Международной организации труда «О предотвращении крупных промышленных аварий»</w:t>
            </w:r>
            <w:r w:rsidR="0069492B">
              <w:rPr>
                <w:sz w:val="22"/>
                <w:szCs w:val="22"/>
              </w:rPr>
              <w:t>.</w:t>
            </w:r>
          </w:p>
        </w:tc>
      </w:tr>
      <w:tr w:rsidR="003069A9" w:rsidRPr="003069A9" w14:paraId="5BDA592D" w14:textId="77777777" w:rsidTr="00E33447">
        <w:trPr>
          <w:trHeight w:val="794"/>
          <w:jc w:val="center"/>
        </w:trPr>
        <w:tc>
          <w:tcPr>
            <w:tcW w:w="454" w:type="dxa"/>
            <w:tcBorders>
              <w:top w:val="single" w:sz="4" w:space="0" w:color="auto"/>
              <w:left w:val="single" w:sz="4" w:space="0" w:color="auto"/>
              <w:bottom w:val="single" w:sz="4" w:space="0" w:color="auto"/>
              <w:right w:val="single" w:sz="4" w:space="0" w:color="auto"/>
            </w:tcBorders>
          </w:tcPr>
          <w:p w14:paraId="5BDA592B" w14:textId="77777777" w:rsidR="003069A9" w:rsidRPr="003069A9" w:rsidRDefault="003069A9" w:rsidP="003069A9">
            <w:pPr>
              <w:widowControl w:val="0"/>
              <w:spacing w:before="40" w:line="264" w:lineRule="auto"/>
              <w:ind w:right="-57"/>
              <w:jc w:val="center"/>
              <w:rPr>
                <w:b/>
                <w:sz w:val="22"/>
                <w:szCs w:val="22"/>
              </w:rPr>
            </w:pPr>
            <w:r w:rsidRPr="003069A9">
              <w:rPr>
                <w:b/>
                <w:sz w:val="22"/>
                <w:szCs w:val="22"/>
              </w:rPr>
              <w:lastRenderedPageBreak/>
              <w:t>13.</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5BDA592C" w14:textId="77777777" w:rsidR="003069A9" w:rsidRPr="003069A9" w:rsidRDefault="003069A9" w:rsidP="003069A9">
            <w:pPr>
              <w:widowControl w:val="0"/>
              <w:suppressAutoHyphens/>
              <w:spacing w:line="264" w:lineRule="auto"/>
              <w:ind w:right="-113" w:hanging="11"/>
              <w:rPr>
                <w:b/>
                <w:sz w:val="22"/>
                <w:szCs w:val="22"/>
              </w:rPr>
            </w:pPr>
            <w:r w:rsidRPr="003069A9">
              <w:rPr>
                <w:b/>
                <w:sz w:val="22"/>
                <w:szCs w:val="22"/>
              </w:rPr>
              <w:t>Объекты, необходимые для осуществления мероприятий по мобилизационной подготовке муниципальных предприятий и учреждений; объекты для организации охраны общественного порядка</w:t>
            </w:r>
          </w:p>
        </w:tc>
      </w:tr>
      <w:tr w:rsidR="003069A9" w:rsidRPr="003069A9" w14:paraId="5BDA5931"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92E"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92F" w14:textId="77777777" w:rsidR="003069A9" w:rsidRPr="003069A9" w:rsidRDefault="003069A9" w:rsidP="003069A9">
            <w:pPr>
              <w:widowControl w:val="0"/>
              <w:suppressAutoHyphens/>
              <w:spacing w:line="264" w:lineRule="auto"/>
              <w:rPr>
                <w:sz w:val="22"/>
                <w:szCs w:val="22"/>
              </w:rPr>
            </w:pPr>
            <w:r w:rsidRPr="003069A9">
              <w:rPr>
                <w:sz w:val="22"/>
                <w:szCs w:val="22"/>
              </w:rPr>
              <w:t>Объекты, необходимые для осуществления мероприятий по мобилизационной подготовке муниципальных предприятий и учреждений</w:t>
            </w:r>
          </w:p>
        </w:tc>
        <w:tc>
          <w:tcPr>
            <w:tcW w:w="4909" w:type="dxa"/>
            <w:tcBorders>
              <w:top w:val="single" w:sz="4" w:space="0" w:color="auto"/>
              <w:left w:val="single" w:sz="4" w:space="0" w:color="auto"/>
              <w:bottom w:val="single" w:sz="4" w:space="0" w:color="auto"/>
              <w:right w:val="single" w:sz="4" w:space="0" w:color="auto"/>
            </w:tcBorders>
            <w:vAlign w:val="center"/>
          </w:tcPr>
          <w:p w14:paraId="5BDA5930" w14:textId="2BEBB5E2" w:rsidR="003069A9" w:rsidRPr="003069A9" w:rsidRDefault="003069A9" w:rsidP="003069A9">
            <w:pPr>
              <w:widowControl w:val="0"/>
              <w:spacing w:line="264" w:lineRule="auto"/>
              <w:jc w:val="center"/>
              <w:rPr>
                <w:sz w:val="22"/>
                <w:szCs w:val="22"/>
              </w:rPr>
            </w:pPr>
            <w:r w:rsidRPr="003069A9">
              <w:rPr>
                <w:sz w:val="22"/>
                <w:szCs w:val="22"/>
              </w:rPr>
              <w:t>СП 42.13330.2011</w:t>
            </w:r>
            <w:r w:rsidR="0069492B">
              <w:rPr>
                <w:sz w:val="22"/>
                <w:szCs w:val="22"/>
              </w:rPr>
              <w:t>.</w:t>
            </w:r>
          </w:p>
        </w:tc>
      </w:tr>
      <w:tr w:rsidR="003069A9" w:rsidRPr="003069A9" w14:paraId="5BDA5935"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932"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933" w14:textId="77777777" w:rsidR="003069A9" w:rsidRPr="003069A9" w:rsidRDefault="003069A9" w:rsidP="003069A9">
            <w:pPr>
              <w:widowControl w:val="0"/>
              <w:suppressAutoHyphens/>
              <w:spacing w:line="264" w:lineRule="auto"/>
              <w:rPr>
                <w:sz w:val="22"/>
                <w:szCs w:val="22"/>
              </w:rPr>
            </w:pPr>
            <w:r w:rsidRPr="003069A9">
              <w:rPr>
                <w:sz w:val="22"/>
                <w:szCs w:val="22"/>
              </w:rPr>
              <w:t>Объекты, необходимые для организации охраны общественного порядка</w:t>
            </w:r>
          </w:p>
        </w:tc>
        <w:tc>
          <w:tcPr>
            <w:tcW w:w="4909" w:type="dxa"/>
            <w:tcBorders>
              <w:top w:val="single" w:sz="4" w:space="0" w:color="auto"/>
              <w:left w:val="single" w:sz="4" w:space="0" w:color="auto"/>
              <w:bottom w:val="single" w:sz="4" w:space="0" w:color="auto"/>
              <w:right w:val="single" w:sz="4" w:space="0" w:color="auto"/>
            </w:tcBorders>
            <w:vAlign w:val="center"/>
          </w:tcPr>
          <w:p w14:paraId="5BDA5934" w14:textId="0CAD5A4C" w:rsidR="003069A9" w:rsidRPr="003069A9" w:rsidRDefault="003069A9" w:rsidP="003069A9">
            <w:pPr>
              <w:widowControl w:val="0"/>
              <w:spacing w:line="264" w:lineRule="auto"/>
              <w:jc w:val="center"/>
              <w:rPr>
                <w:sz w:val="22"/>
                <w:szCs w:val="22"/>
              </w:rPr>
            </w:pPr>
            <w:r w:rsidRPr="003069A9">
              <w:rPr>
                <w:sz w:val="22"/>
                <w:szCs w:val="22"/>
              </w:rPr>
              <w:t>СП 42.13330.2011</w:t>
            </w:r>
            <w:r w:rsidR="0069492B">
              <w:rPr>
                <w:sz w:val="22"/>
                <w:szCs w:val="22"/>
              </w:rPr>
              <w:t>.</w:t>
            </w:r>
          </w:p>
        </w:tc>
      </w:tr>
      <w:tr w:rsidR="003069A9" w:rsidRPr="003069A9" w14:paraId="5BDA5938" w14:textId="77777777" w:rsidTr="00E33447">
        <w:trPr>
          <w:trHeight w:val="312"/>
          <w:jc w:val="center"/>
        </w:trPr>
        <w:tc>
          <w:tcPr>
            <w:tcW w:w="454" w:type="dxa"/>
            <w:tcBorders>
              <w:top w:val="single" w:sz="4" w:space="0" w:color="auto"/>
              <w:left w:val="single" w:sz="4" w:space="0" w:color="auto"/>
              <w:bottom w:val="single" w:sz="4" w:space="0" w:color="auto"/>
              <w:right w:val="single" w:sz="4" w:space="0" w:color="auto"/>
            </w:tcBorders>
            <w:vAlign w:val="center"/>
          </w:tcPr>
          <w:p w14:paraId="5BDA5936"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14.</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5BDA5937" w14:textId="77777777" w:rsidR="003069A9" w:rsidRPr="003069A9" w:rsidRDefault="003069A9" w:rsidP="003069A9">
            <w:pPr>
              <w:widowControl w:val="0"/>
              <w:spacing w:line="264" w:lineRule="auto"/>
              <w:rPr>
                <w:b/>
                <w:sz w:val="22"/>
                <w:szCs w:val="22"/>
              </w:rPr>
            </w:pPr>
            <w:r w:rsidRPr="003069A9">
              <w:rPr>
                <w:b/>
                <w:sz w:val="22"/>
                <w:szCs w:val="22"/>
              </w:rPr>
              <w:t>Объекты, необходимые для обеспечения первичных мер пожарной безопасности</w:t>
            </w:r>
          </w:p>
        </w:tc>
      </w:tr>
      <w:tr w:rsidR="003069A9" w:rsidRPr="003069A9" w14:paraId="5BDA593D"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939"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93A" w14:textId="77777777" w:rsidR="003069A9" w:rsidRPr="003069A9" w:rsidRDefault="003069A9" w:rsidP="003069A9">
            <w:pPr>
              <w:widowControl w:val="0"/>
              <w:suppressAutoHyphens/>
              <w:spacing w:line="264" w:lineRule="auto"/>
              <w:rPr>
                <w:sz w:val="22"/>
                <w:szCs w:val="22"/>
              </w:rPr>
            </w:pPr>
            <w:r w:rsidRPr="003069A9">
              <w:rPr>
                <w:sz w:val="22"/>
                <w:szCs w:val="22"/>
              </w:rPr>
              <w:t>Объекты, необходимые для обеспечения первичных мер пожарной безопасности в границах</w:t>
            </w:r>
          </w:p>
        </w:tc>
        <w:tc>
          <w:tcPr>
            <w:tcW w:w="4909" w:type="dxa"/>
            <w:tcBorders>
              <w:top w:val="single" w:sz="4" w:space="0" w:color="auto"/>
              <w:left w:val="single" w:sz="4" w:space="0" w:color="auto"/>
              <w:bottom w:val="single" w:sz="4" w:space="0" w:color="auto"/>
              <w:right w:val="single" w:sz="4" w:space="0" w:color="auto"/>
            </w:tcBorders>
            <w:vAlign w:val="center"/>
          </w:tcPr>
          <w:p w14:paraId="5BDA593B" w14:textId="77777777" w:rsidR="003069A9" w:rsidRPr="003069A9" w:rsidRDefault="003069A9" w:rsidP="003069A9">
            <w:pPr>
              <w:widowControl w:val="0"/>
              <w:spacing w:line="264" w:lineRule="auto"/>
              <w:jc w:val="center"/>
              <w:rPr>
                <w:sz w:val="22"/>
                <w:szCs w:val="22"/>
              </w:rPr>
            </w:pPr>
            <w:r w:rsidRPr="003069A9">
              <w:rPr>
                <w:sz w:val="22"/>
                <w:szCs w:val="22"/>
              </w:rPr>
              <w:t xml:space="preserve">Федеральный закон от 22.07.2008 № 123-ФЗ «Технический регламент о требованиях пожарной безопасности», </w:t>
            </w:r>
          </w:p>
          <w:p w14:paraId="5BDA593C" w14:textId="716DDC1D" w:rsidR="003069A9" w:rsidRPr="003069A9" w:rsidRDefault="003069A9" w:rsidP="003069A9">
            <w:pPr>
              <w:widowControl w:val="0"/>
              <w:spacing w:line="264" w:lineRule="auto"/>
              <w:jc w:val="center"/>
              <w:rPr>
                <w:sz w:val="22"/>
                <w:szCs w:val="22"/>
              </w:rPr>
            </w:pPr>
            <w:r w:rsidRPr="003069A9">
              <w:rPr>
                <w:sz w:val="22"/>
                <w:szCs w:val="22"/>
              </w:rPr>
              <w:t>СП 8.13130.2009, СП 11.13130.2009</w:t>
            </w:r>
            <w:r w:rsidR="0069492B">
              <w:rPr>
                <w:sz w:val="22"/>
                <w:szCs w:val="22"/>
              </w:rPr>
              <w:t>.</w:t>
            </w:r>
          </w:p>
        </w:tc>
      </w:tr>
      <w:tr w:rsidR="003069A9" w:rsidRPr="003069A9" w14:paraId="5BDA5940" w14:textId="77777777" w:rsidTr="00E33447">
        <w:trPr>
          <w:trHeight w:val="312"/>
          <w:jc w:val="center"/>
        </w:trPr>
        <w:tc>
          <w:tcPr>
            <w:tcW w:w="454" w:type="dxa"/>
            <w:tcBorders>
              <w:top w:val="single" w:sz="4" w:space="0" w:color="auto"/>
              <w:left w:val="single" w:sz="4" w:space="0" w:color="auto"/>
              <w:bottom w:val="single" w:sz="4" w:space="0" w:color="auto"/>
              <w:right w:val="single" w:sz="4" w:space="0" w:color="auto"/>
            </w:tcBorders>
            <w:vAlign w:val="center"/>
          </w:tcPr>
          <w:p w14:paraId="5BDA593E"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15.</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5BDA593F" w14:textId="77777777" w:rsidR="003069A9" w:rsidRPr="003069A9" w:rsidRDefault="003069A9" w:rsidP="003069A9">
            <w:pPr>
              <w:widowControl w:val="0"/>
              <w:spacing w:line="264" w:lineRule="auto"/>
              <w:rPr>
                <w:sz w:val="22"/>
                <w:szCs w:val="22"/>
              </w:rPr>
            </w:pPr>
            <w:r w:rsidRPr="003069A9">
              <w:rPr>
                <w:b/>
                <w:sz w:val="22"/>
                <w:szCs w:val="22"/>
              </w:rPr>
              <w:t>Нормативы охраны окружающей среды</w:t>
            </w:r>
          </w:p>
        </w:tc>
      </w:tr>
      <w:tr w:rsidR="003069A9" w:rsidRPr="003069A9" w14:paraId="5BDA5958"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941"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942" w14:textId="77777777" w:rsidR="003069A9" w:rsidRPr="003069A9" w:rsidRDefault="003069A9" w:rsidP="003069A9">
            <w:pPr>
              <w:widowControl w:val="0"/>
              <w:spacing w:line="264" w:lineRule="auto"/>
              <w:rPr>
                <w:sz w:val="22"/>
                <w:szCs w:val="22"/>
              </w:rPr>
            </w:pPr>
            <w:r w:rsidRPr="003069A9">
              <w:rPr>
                <w:sz w:val="22"/>
                <w:szCs w:val="22"/>
              </w:rPr>
              <w:t>Нормативы охраны окружающей среды</w:t>
            </w:r>
          </w:p>
        </w:tc>
        <w:tc>
          <w:tcPr>
            <w:tcW w:w="4909" w:type="dxa"/>
            <w:tcBorders>
              <w:top w:val="single" w:sz="4" w:space="0" w:color="auto"/>
              <w:left w:val="single" w:sz="4" w:space="0" w:color="auto"/>
              <w:bottom w:val="single" w:sz="4" w:space="0" w:color="auto"/>
              <w:right w:val="single" w:sz="4" w:space="0" w:color="auto"/>
            </w:tcBorders>
            <w:vAlign w:val="center"/>
          </w:tcPr>
          <w:p w14:paraId="5BDA5943" w14:textId="77777777" w:rsidR="003069A9" w:rsidRPr="003069A9" w:rsidRDefault="003069A9" w:rsidP="003069A9">
            <w:pPr>
              <w:widowControl w:val="0"/>
              <w:suppressAutoHyphens/>
              <w:spacing w:line="264" w:lineRule="auto"/>
              <w:ind w:left="-57" w:right="-57"/>
              <w:jc w:val="center"/>
              <w:rPr>
                <w:sz w:val="22"/>
                <w:szCs w:val="22"/>
              </w:rPr>
            </w:pPr>
            <w:r w:rsidRPr="003069A9">
              <w:rPr>
                <w:sz w:val="22"/>
                <w:szCs w:val="22"/>
              </w:rPr>
              <w:t xml:space="preserve">Водный кодекс Российской Федерации, Земельный кодекс Российской Федерации, Воздушный кодекс Российской Федерации, Лесной кодекс Российской Федерации, </w:t>
            </w:r>
          </w:p>
          <w:p w14:paraId="5BDA5944" w14:textId="77777777" w:rsidR="003069A9" w:rsidRPr="003069A9" w:rsidRDefault="003069A9" w:rsidP="003069A9">
            <w:pPr>
              <w:widowControl w:val="0"/>
              <w:spacing w:line="264" w:lineRule="auto"/>
              <w:ind w:left="-57" w:right="-57"/>
              <w:jc w:val="center"/>
              <w:rPr>
                <w:sz w:val="22"/>
                <w:szCs w:val="22"/>
              </w:rPr>
            </w:pPr>
            <w:r w:rsidRPr="003069A9">
              <w:rPr>
                <w:sz w:val="22"/>
                <w:szCs w:val="22"/>
              </w:rPr>
              <w:t xml:space="preserve">Федеральный закон от 10.01.2002 № 7-ФЗ </w:t>
            </w:r>
          </w:p>
          <w:p w14:paraId="5BDA5945" w14:textId="77777777" w:rsidR="003069A9" w:rsidRPr="003069A9" w:rsidRDefault="003069A9" w:rsidP="003069A9">
            <w:pPr>
              <w:widowControl w:val="0"/>
              <w:spacing w:line="264" w:lineRule="auto"/>
              <w:ind w:left="-57" w:right="-57"/>
              <w:jc w:val="center"/>
              <w:rPr>
                <w:sz w:val="22"/>
                <w:szCs w:val="22"/>
              </w:rPr>
            </w:pPr>
            <w:r w:rsidRPr="003069A9">
              <w:rPr>
                <w:sz w:val="22"/>
                <w:szCs w:val="22"/>
              </w:rPr>
              <w:t xml:space="preserve">«Об охране окружающей среды», </w:t>
            </w:r>
          </w:p>
          <w:p w14:paraId="5BDA5946" w14:textId="77777777" w:rsidR="003069A9" w:rsidRPr="003069A9" w:rsidRDefault="003069A9" w:rsidP="003069A9">
            <w:pPr>
              <w:widowControl w:val="0"/>
              <w:spacing w:line="264" w:lineRule="auto"/>
              <w:ind w:left="-57" w:right="-57"/>
              <w:jc w:val="center"/>
              <w:rPr>
                <w:sz w:val="22"/>
                <w:szCs w:val="22"/>
              </w:rPr>
            </w:pPr>
            <w:r w:rsidRPr="003069A9">
              <w:rPr>
                <w:sz w:val="22"/>
                <w:szCs w:val="22"/>
              </w:rPr>
              <w:t xml:space="preserve">Федеральный закон от 04.05.1999 № 96-ФЗ </w:t>
            </w:r>
          </w:p>
          <w:p w14:paraId="5BDA5947" w14:textId="77777777" w:rsidR="003069A9" w:rsidRPr="003069A9" w:rsidRDefault="003069A9" w:rsidP="003069A9">
            <w:pPr>
              <w:widowControl w:val="0"/>
              <w:spacing w:line="264" w:lineRule="auto"/>
              <w:ind w:left="-57" w:right="-57"/>
              <w:jc w:val="center"/>
              <w:rPr>
                <w:sz w:val="22"/>
                <w:szCs w:val="22"/>
              </w:rPr>
            </w:pPr>
            <w:r w:rsidRPr="003069A9">
              <w:rPr>
                <w:sz w:val="22"/>
                <w:szCs w:val="22"/>
              </w:rPr>
              <w:t xml:space="preserve">«Об охране атмосферного воздуха», </w:t>
            </w:r>
          </w:p>
          <w:p w14:paraId="5BDA5948" w14:textId="77777777" w:rsidR="003069A9" w:rsidRPr="003069A9" w:rsidRDefault="003069A9" w:rsidP="003069A9">
            <w:pPr>
              <w:widowControl w:val="0"/>
              <w:spacing w:line="264" w:lineRule="auto"/>
              <w:ind w:left="-57" w:right="-57"/>
              <w:jc w:val="center"/>
              <w:rPr>
                <w:sz w:val="22"/>
                <w:szCs w:val="22"/>
              </w:rPr>
            </w:pPr>
            <w:r w:rsidRPr="003069A9">
              <w:rPr>
                <w:sz w:val="22"/>
                <w:szCs w:val="22"/>
              </w:rPr>
              <w:t xml:space="preserve">Федеральный закон от 30.03.1999 № 52-ФЗ </w:t>
            </w:r>
          </w:p>
          <w:p w14:paraId="5BDA5949" w14:textId="77777777" w:rsidR="003069A9" w:rsidRPr="003069A9" w:rsidRDefault="003069A9" w:rsidP="003069A9">
            <w:pPr>
              <w:widowControl w:val="0"/>
              <w:spacing w:line="264" w:lineRule="auto"/>
              <w:ind w:left="-57" w:right="-57"/>
              <w:jc w:val="center"/>
              <w:rPr>
                <w:sz w:val="22"/>
                <w:szCs w:val="22"/>
              </w:rPr>
            </w:pPr>
            <w:r w:rsidRPr="003069A9">
              <w:rPr>
                <w:sz w:val="22"/>
                <w:szCs w:val="22"/>
              </w:rPr>
              <w:t>«</w:t>
            </w:r>
            <w:r w:rsidRPr="003069A9">
              <w:rPr>
                <w:bCs/>
                <w:sz w:val="22"/>
                <w:szCs w:val="22"/>
                <w:shd w:val="clear" w:color="auto" w:fill="FFFFFF"/>
              </w:rPr>
              <w:t>О санитарно-эпидемиологическом благополучии населения</w:t>
            </w:r>
            <w:r w:rsidRPr="003069A9">
              <w:rPr>
                <w:sz w:val="22"/>
                <w:szCs w:val="22"/>
              </w:rPr>
              <w:t xml:space="preserve">», </w:t>
            </w:r>
          </w:p>
          <w:p w14:paraId="5BDA594A" w14:textId="77777777" w:rsidR="003069A9" w:rsidRPr="003069A9" w:rsidRDefault="003069A9" w:rsidP="003069A9">
            <w:pPr>
              <w:widowControl w:val="0"/>
              <w:spacing w:line="264" w:lineRule="auto"/>
              <w:ind w:left="-57" w:right="-57"/>
              <w:jc w:val="center"/>
              <w:rPr>
                <w:sz w:val="22"/>
                <w:szCs w:val="22"/>
              </w:rPr>
            </w:pPr>
            <w:r w:rsidRPr="003069A9">
              <w:rPr>
                <w:sz w:val="22"/>
                <w:szCs w:val="22"/>
              </w:rPr>
              <w:t xml:space="preserve">Федеральный закон от 24.06.1998 № 89-ФЗ </w:t>
            </w:r>
          </w:p>
          <w:p w14:paraId="5BDA594B" w14:textId="77777777" w:rsidR="003069A9" w:rsidRPr="003069A9" w:rsidRDefault="003069A9" w:rsidP="003069A9">
            <w:pPr>
              <w:widowControl w:val="0"/>
              <w:spacing w:line="264" w:lineRule="auto"/>
              <w:ind w:left="-57" w:right="-57"/>
              <w:jc w:val="center"/>
              <w:rPr>
                <w:iCs/>
                <w:sz w:val="22"/>
                <w:szCs w:val="22"/>
              </w:rPr>
            </w:pPr>
            <w:r w:rsidRPr="003069A9">
              <w:rPr>
                <w:sz w:val="22"/>
                <w:szCs w:val="22"/>
              </w:rPr>
              <w:t>«Об отходах производства и потребления»,</w:t>
            </w:r>
          </w:p>
          <w:p w14:paraId="5BDA594C" w14:textId="77777777" w:rsidR="003069A9" w:rsidRPr="003069A9" w:rsidRDefault="003069A9" w:rsidP="003069A9">
            <w:pPr>
              <w:suppressAutoHyphens/>
              <w:spacing w:line="264" w:lineRule="auto"/>
              <w:jc w:val="center"/>
              <w:rPr>
                <w:iCs/>
                <w:sz w:val="22"/>
                <w:szCs w:val="22"/>
              </w:rPr>
            </w:pPr>
            <w:r w:rsidRPr="003069A9">
              <w:rPr>
                <w:iCs/>
                <w:sz w:val="22"/>
                <w:szCs w:val="22"/>
              </w:rPr>
              <w:t>СП 2.1.5.1059-01, СанПиН 2.6.1.2800-10,</w:t>
            </w:r>
          </w:p>
          <w:p w14:paraId="5BDA594D" w14:textId="77777777" w:rsidR="003069A9" w:rsidRPr="003069A9" w:rsidRDefault="003069A9" w:rsidP="003069A9">
            <w:pPr>
              <w:suppressAutoHyphens/>
              <w:spacing w:line="264" w:lineRule="auto"/>
              <w:jc w:val="center"/>
              <w:rPr>
                <w:iCs/>
                <w:sz w:val="22"/>
                <w:szCs w:val="22"/>
              </w:rPr>
            </w:pPr>
            <w:r w:rsidRPr="003069A9">
              <w:rPr>
                <w:iCs/>
                <w:sz w:val="22"/>
                <w:szCs w:val="22"/>
              </w:rPr>
              <w:t>СП 2.6.1.2612-10 (ОСПОРБ 99/2010),</w:t>
            </w:r>
          </w:p>
          <w:p w14:paraId="5BDA594E" w14:textId="77777777" w:rsidR="003069A9" w:rsidRPr="003069A9" w:rsidRDefault="003069A9" w:rsidP="003069A9">
            <w:pPr>
              <w:suppressAutoHyphens/>
              <w:spacing w:line="264" w:lineRule="auto"/>
              <w:jc w:val="center"/>
              <w:rPr>
                <w:iCs/>
                <w:sz w:val="22"/>
                <w:szCs w:val="22"/>
              </w:rPr>
            </w:pPr>
            <w:r w:rsidRPr="003069A9">
              <w:rPr>
                <w:iCs/>
                <w:sz w:val="22"/>
                <w:szCs w:val="22"/>
              </w:rPr>
              <w:t>СП 42.13330.2011, СП 51.13330.2011,</w:t>
            </w:r>
          </w:p>
          <w:p w14:paraId="5BDA594F" w14:textId="77777777" w:rsidR="003069A9" w:rsidRPr="003069A9" w:rsidRDefault="003069A9" w:rsidP="003069A9">
            <w:pPr>
              <w:suppressAutoHyphens/>
              <w:spacing w:line="264" w:lineRule="auto"/>
              <w:jc w:val="center"/>
              <w:rPr>
                <w:iCs/>
                <w:sz w:val="22"/>
                <w:szCs w:val="22"/>
              </w:rPr>
            </w:pPr>
            <w:r w:rsidRPr="003069A9">
              <w:rPr>
                <w:iCs/>
                <w:sz w:val="22"/>
                <w:szCs w:val="22"/>
              </w:rPr>
              <w:t>СП 52.13330.2011, СанПиН 2.2.1/2.1.1.1200-03,</w:t>
            </w:r>
          </w:p>
          <w:p w14:paraId="5BDA5950" w14:textId="77777777" w:rsidR="003069A9" w:rsidRPr="003069A9" w:rsidRDefault="003069A9" w:rsidP="003069A9">
            <w:pPr>
              <w:suppressAutoHyphens/>
              <w:spacing w:line="264" w:lineRule="auto"/>
              <w:jc w:val="center"/>
              <w:rPr>
                <w:iCs/>
                <w:sz w:val="22"/>
                <w:szCs w:val="22"/>
              </w:rPr>
            </w:pPr>
            <w:r w:rsidRPr="003069A9">
              <w:rPr>
                <w:iCs/>
                <w:sz w:val="22"/>
                <w:szCs w:val="22"/>
              </w:rPr>
              <w:t>СанПиН 2.1.6.1032-01, СанПиН 2.1.5.980-00,</w:t>
            </w:r>
          </w:p>
          <w:p w14:paraId="5BDA5951" w14:textId="77777777" w:rsidR="003069A9" w:rsidRPr="003069A9" w:rsidRDefault="003069A9" w:rsidP="003069A9">
            <w:pPr>
              <w:suppressAutoHyphens/>
              <w:spacing w:line="264" w:lineRule="auto"/>
              <w:jc w:val="center"/>
              <w:rPr>
                <w:iCs/>
                <w:sz w:val="22"/>
                <w:szCs w:val="22"/>
              </w:rPr>
            </w:pPr>
            <w:r w:rsidRPr="003069A9">
              <w:rPr>
                <w:iCs/>
                <w:sz w:val="22"/>
                <w:szCs w:val="22"/>
              </w:rPr>
              <w:t>СанПиН 2.1.7.1287-03, СанПиН 2.6.1.2523-09 (НРБ-99/2009), СанПиН 2.1.2.2645-10,</w:t>
            </w:r>
          </w:p>
          <w:p w14:paraId="5BDA5952" w14:textId="77777777" w:rsidR="003069A9" w:rsidRPr="003069A9" w:rsidRDefault="003069A9" w:rsidP="003069A9">
            <w:pPr>
              <w:suppressAutoHyphens/>
              <w:spacing w:line="264" w:lineRule="auto"/>
              <w:jc w:val="center"/>
              <w:rPr>
                <w:iCs/>
                <w:sz w:val="22"/>
                <w:szCs w:val="22"/>
              </w:rPr>
            </w:pPr>
            <w:r w:rsidRPr="003069A9">
              <w:rPr>
                <w:iCs/>
                <w:sz w:val="22"/>
                <w:szCs w:val="22"/>
              </w:rPr>
              <w:t>СН 2.2.4/2.1.8.583-96, СН 2.2.4/2.1.8.566-96,</w:t>
            </w:r>
          </w:p>
          <w:p w14:paraId="5BDA5953" w14:textId="77777777" w:rsidR="003069A9" w:rsidRPr="003069A9" w:rsidRDefault="003069A9" w:rsidP="003069A9">
            <w:pPr>
              <w:suppressAutoHyphens/>
              <w:spacing w:line="264" w:lineRule="auto"/>
              <w:jc w:val="center"/>
              <w:rPr>
                <w:iCs/>
                <w:sz w:val="22"/>
                <w:szCs w:val="22"/>
              </w:rPr>
            </w:pPr>
            <w:r w:rsidRPr="003069A9">
              <w:rPr>
                <w:iCs/>
                <w:sz w:val="22"/>
                <w:szCs w:val="22"/>
              </w:rPr>
              <w:t>СанПиН 2971-84, СанПиН 2.2.1/2.1.1.1076-01,</w:t>
            </w:r>
          </w:p>
          <w:p w14:paraId="5BDA5954" w14:textId="77777777" w:rsidR="003069A9" w:rsidRPr="003069A9" w:rsidRDefault="003069A9" w:rsidP="003069A9">
            <w:pPr>
              <w:suppressAutoHyphens/>
              <w:spacing w:line="264" w:lineRule="auto"/>
              <w:jc w:val="center"/>
              <w:rPr>
                <w:iCs/>
                <w:sz w:val="22"/>
                <w:szCs w:val="22"/>
              </w:rPr>
            </w:pPr>
            <w:r w:rsidRPr="003069A9">
              <w:rPr>
                <w:iCs/>
                <w:sz w:val="22"/>
                <w:szCs w:val="22"/>
              </w:rPr>
              <w:t>ГН 2.1.6.1338-03, ГН 2.1.6.2309-07,</w:t>
            </w:r>
          </w:p>
          <w:p w14:paraId="5BDA5955" w14:textId="77777777" w:rsidR="003069A9" w:rsidRPr="003069A9" w:rsidRDefault="003069A9" w:rsidP="003069A9">
            <w:pPr>
              <w:suppressAutoHyphens/>
              <w:spacing w:line="264" w:lineRule="auto"/>
              <w:jc w:val="center"/>
              <w:rPr>
                <w:iCs/>
                <w:sz w:val="22"/>
                <w:szCs w:val="22"/>
              </w:rPr>
            </w:pPr>
            <w:r w:rsidRPr="003069A9">
              <w:rPr>
                <w:iCs/>
                <w:sz w:val="22"/>
                <w:szCs w:val="22"/>
              </w:rPr>
              <w:t xml:space="preserve">ГН 2.1.5.1315-03, ГН 2.1.5.2307-07, </w:t>
            </w:r>
          </w:p>
          <w:p w14:paraId="5BDA5956" w14:textId="77777777" w:rsidR="003069A9" w:rsidRPr="003069A9" w:rsidRDefault="003069A9" w:rsidP="003069A9">
            <w:pPr>
              <w:suppressAutoHyphens/>
              <w:spacing w:line="264" w:lineRule="auto"/>
              <w:jc w:val="center"/>
              <w:rPr>
                <w:iCs/>
                <w:sz w:val="22"/>
                <w:szCs w:val="22"/>
              </w:rPr>
            </w:pPr>
            <w:r w:rsidRPr="003069A9">
              <w:rPr>
                <w:iCs/>
                <w:sz w:val="22"/>
                <w:szCs w:val="22"/>
              </w:rPr>
              <w:t xml:space="preserve">ГН 2.1.8/2.2.4.2262-07, МУ 2.1.7.730-99, </w:t>
            </w:r>
          </w:p>
          <w:p w14:paraId="5BDA5957" w14:textId="1EA241D1" w:rsidR="003069A9" w:rsidRPr="003069A9" w:rsidRDefault="003069A9" w:rsidP="003069A9">
            <w:pPr>
              <w:widowControl w:val="0"/>
              <w:spacing w:line="264" w:lineRule="auto"/>
              <w:jc w:val="center"/>
              <w:rPr>
                <w:sz w:val="22"/>
                <w:szCs w:val="22"/>
              </w:rPr>
            </w:pPr>
            <w:r w:rsidRPr="003069A9">
              <w:rPr>
                <w:iCs/>
                <w:sz w:val="22"/>
                <w:szCs w:val="22"/>
              </w:rPr>
              <w:t>СН 2.2.4/2.1.8.562-96, ГОСТ 22283-2014</w:t>
            </w:r>
            <w:r w:rsidR="0069492B">
              <w:rPr>
                <w:iCs/>
                <w:sz w:val="22"/>
                <w:szCs w:val="22"/>
              </w:rPr>
              <w:t>.</w:t>
            </w:r>
          </w:p>
        </w:tc>
      </w:tr>
      <w:tr w:rsidR="003069A9" w:rsidRPr="003069A9" w14:paraId="5BDA595B" w14:textId="77777777" w:rsidTr="00E33447">
        <w:trPr>
          <w:trHeight w:val="340"/>
          <w:jc w:val="center"/>
        </w:trPr>
        <w:tc>
          <w:tcPr>
            <w:tcW w:w="454" w:type="dxa"/>
            <w:tcBorders>
              <w:top w:val="single" w:sz="4" w:space="0" w:color="auto"/>
              <w:left w:val="single" w:sz="4" w:space="0" w:color="auto"/>
              <w:bottom w:val="single" w:sz="4" w:space="0" w:color="auto"/>
              <w:right w:val="single" w:sz="4" w:space="0" w:color="auto"/>
            </w:tcBorders>
            <w:vAlign w:val="center"/>
          </w:tcPr>
          <w:p w14:paraId="5BDA5959"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16.</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5BDA595A" w14:textId="77777777" w:rsidR="003069A9" w:rsidRPr="003069A9" w:rsidRDefault="003069A9" w:rsidP="003069A9">
            <w:pPr>
              <w:widowControl w:val="0"/>
              <w:spacing w:line="264" w:lineRule="auto"/>
              <w:rPr>
                <w:sz w:val="22"/>
                <w:szCs w:val="22"/>
              </w:rPr>
            </w:pPr>
            <w:r w:rsidRPr="003069A9">
              <w:rPr>
                <w:b/>
                <w:sz w:val="22"/>
                <w:szCs w:val="22"/>
              </w:rPr>
              <w:t>Нормативы градостроительного проектирования зон режимных объектов</w:t>
            </w:r>
          </w:p>
        </w:tc>
      </w:tr>
      <w:tr w:rsidR="003069A9" w:rsidRPr="003069A9" w14:paraId="5BDA5960"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95C"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95D" w14:textId="77777777" w:rsidR="003069A9" w:rsidRPr="003069A9" w:rsidRDefault="003069A9" w:rsidP="003069A9">
            <w:pPr>
              <w:widowControl w:val="0"/>
              <w:tabs>
                <w:tab w:val="left" w:pos="3900"/>
                <w:tab w:val="left" w:pos="5480"/>
              </w:tabs>
              <w:suppressAutoHyphens/>
              <w:spacing w:line="264" w:lineRule="auto"/>
              <w:rPr>
                <w:sz w:val="22"/>
                <w:szCs w:val="22"/>
              </w:rPr>
            </w:pPr>
            <w:r w:rsidRPr="003069A9">
              <w:rPr>
                <w:sz w:val="22"/>
                <w:szCs w:val="22"/>
              </w:rPr>
              <w:t>Нормативные параметры размещения режимных объектов</w:t>
            </w:r>
          </w:p>
        </w:tc>
        <w:tc>
          <w:tcPr>
            <w:tcW w:w="4909" w:type="dxa"/>
            <w:tcBorders>
              <w:top w:val="single" w:sz="4" w:space="0" w:color="auto"/>
              <w:left w:val="single" w:sz="4" w:space="0" w:color="auto"/>
              <w:bottom w:val="single" w:sz="4" w:space="0" w:color="auto"/>
              <w:right w:val="single" w:sz="4" w:space="0" w:color="auto"/>
            </w:tcBorders>
            <w:vAlign w:val="center"/>
          </w:tcPr>
          <w:p w14:paraId="5BDA595E" w14:textId="77777777" w:rsidR="003069A9" w:rsidRPr="003069A9" w:rsidRDefault="003069A9" w:rsidP="003069A9">
            <w:pPr>
              <w:widowControl w:val="0"/>
              <w:spacing w:line="264" w:lineRule="auto"/>
              <w:ind w:left="-57" w:right="-57"/>
              <w:jc w:val="center"/>
              <w:rPr>
                <w:spacing w:val="-2"/>
                <w:sz w:val="22"/>
                <w:szCs w:val="22"/>
              </w:rPr>
            </w:pPr>
            <w:r w:rsidRPr="003069A9">
              <w:rPr>
                <w:spacing w:val="-2"/>
                <w:sz w:val="22"/>
                <w:szCs w:val="22"/>
              </w:rPr>
              <w:t xml:space="preserve">Градостроительный кодекс Российской Федерации, </w:t>
            </w:r>
          </w:p>
          <w:p w14:paraId="5BDA595F" w14:textId="5D44EC88" w:rsidR="003069A9" w:rsidRPr="003069A9" w:rsidRDefault="003069A9" w:rsidP="003069A9">
            <w:pPr>
              <w:widowControl w:val="0"/>
              <w:spacing w:line="264" w:lineRule="auto"/>
              <w:jc w:val="center"/>
              <w:rPr>
                <w:sz w:val="22"/>
                <w:szCs w:val="22"/>
              </w:rPr>
            </w:pPr>
            <w:r w:rsidRPr="003069A9">
              <w:rPr>
                <w:sz w:val="22"/>
                <w:szCs w:val="22"/>
              </w:rPr>
              <w:t>Земель</w:t>
            </w:r>
            <w:r w:rsidR="0069492B">
              <w:rPr>
                <w:sz w:val="22"/>
                <w:szCs w:val="22"/>
              </w:rPr>
              <w:t>ный кодекс Российской Федерации.</w:t>
            </w:r>
          </w:p>
        </w:tc>
      </w:tr>
      <w:tr w:rsidR="003069A9" w:rsidRPr="003069A9" w14:paraId="5BDA5963" w14:textId="77777777" w:rsidTr="00E33447">
        <w:trPr>
          <w:trHeight w:val="567"/>
          <w:jc w:val="center"/>
        </w:trPr>
        <w:tc>
          <w:tcPr>
            <w:tcW w:w="454" w:type="dxa"/>
            <w:tcBorders>
              <w:top w:val="single" w:sz="4" w:space="0" w:color="auto"/>
              <w:left w:val="single" w:sz="4" w:space="0" w:color="auto"/>
              <w:bottom w:val="single" w:sz="4" w:space="0" w:color="auto"/>
              <w:right w:val="single" w:sz="4" w:space="0" w:color="auto"/>
            </w:tcBorders>
          </w:tcPr>
          <w:p w14:paraId="5BDA5961" w14:textId="77777777" w:rsidR="003069A9" w:rsidRPr="003069A9" w:rsidRDefault="003069A9" w:rsidP="003069A9">
            <w:pPr>
              <w:widowControl w:val="0"/>
              <w:spacing w:before="40" w:line="264" w:lineRule="auto"/>
              <w:ind w:left="-57" w:right="-57"/>
              <w:jc w:val="center"/>
              <w:rPr>
                <w:b/>
                <w:sz w:val="22"/>
                <w:szCs w:val="22"/>
              </w:rPr>
            </w:pPr>
            <w:r w:rsidRPr="003069A9">
              <w:rPr>
                <w:b/>
                <w:sz w:val="22"/>
                <w:szCs w:val="22"/>
              </w:rPr>
              <w:t>17.</w:t>
            </w:r>
          </w:p>
        </w:tc>
        <w:tc>
          <w:tcPr>
            <w:tcW w:w="9651" w:type="dxa"/>
            <w:gridSpan w:val="2"/>
            <w:tcBorders>
              <w:top w:val="single" w:sz="4" w:space="0" w:color="auto"/>
              <w:left w:val="single" w:sz="4" w:space="0" w:color="auto"/>
              <w:bottom w:val="single" w:sz="4" w:space="0" w:color="auto"/>
              <w:right w:val="single" w:sz="4" w:space="0" w:color="auto"/>
            </w:tcBorders>
            <w:vAlign w:val="center"/>
          </w:tcPr>
          <w:p w14:paraId="5BDA5962" w14:textId="77777777" w:rsidR="003069A9" w:rsidRPr="003069A9" w:rsidRDefault="003069A9" w:rsidP="003069A9">
            <w:pPr>
              <w:widowControl w:val="0"/>
              <w:suppressAutoHyphens/>
              <w:spacing w:line="264" w:lineRule="auto"/>
              <w:rPr>
                <w:sz w:val="22"/>
                <w:szCs w:val="22"/>
              </w:rPr>
            </w:pPr>
            <w:r w:rsidRPr="003069A9">
              <w:rPr>
                <w:b/>
                <w:bCs/>
                <w:sz w:val="22"/>
                <w:szCs w:val="22"/>
              </w:rPr>
              <w:t>Нормативы обеспечения доступности жилых объектов, объектов социальной инфраструктуры для инвалидов и других маломобильных групп населения</w:t>
            </w:r>
          </w:p>
        </w:tc>
      </w:tr>
      <w:tr w:rsidR="003069A9" w:rsidRPr="003069A9" w14:paraId="5BDA596A" w14:textId="77777777" w:rsidTr="00E33447">
        <w:trPr>
          <w:trHeight w:val="250"/>
          <w:jc w:val="center"/>
        </w:trPr>
        <w:tc>
          <w:tcPr>
            <w:tcW w:w="454" w:type="dxa"/>
            <w:tcBorders>
              <w:top w:val="single" w:sz="4" w:space="0" w:color="auto"/>
              <w:left w:val="single" w:sz="4" w:space="0" w:color="auto"/>
              <w:bottom w:val="single" w:sz="4" w:space="0" w:color="auto"/>
              <w:right w:val="single" w:sz="4" w:space="0" w:color="auto"/>
            </w:tcBorders>
          </w:tcPr>
          <w:p w14:paraId="5BDA5964" w14:textId="77777777" w:rsidR="003069A9" w:rsidRPr="003069A9" w:rsidRDefault="003069A9" w:rsidP="003069A9">
            <w:pPr>
              <w:widowControl w:val="0"/>
              <w:spacing w:line="264" w:lineRule="auto"/>
              <w:jc w:val="center"/>
              <w:rPr>
                <w:b/>
                <w:sz w:val="22"/>
                <w:szCs w:val="22"/>
              </w:rPr>
            </w:pPr>
          </w:p>
        </w:tc>
        <w:tc>
          <w:tcPr>
            <w:tcW w:w="4742" w:type="dxa"/>
            <w:tcBorders>
              <w:top w:val="single" w:sz="4" w:space="0" w:color="auto"/>
              <w:left w:val="single" w:sz="4" w:space="0" w:color="auto"/>
              <w:bottom w:val="single" w:sz="4" w:space="0" w:color="auto"/>
              <w:right w:val="single" w:sz="4" w:space="0" w:color="auto"/>
            </w:tcBorders>
          </w:tcPr>
          <w:p w14:paraId="5BDA5965" w14:textId="77777777" w:rsidR="003069A9" w:rsidRPr="003069A9" w:rsidRDefault="003069A9" w:rsidP="003069A9">
            <w:pPr>
              <w:widowControl w:val="0"/>
              <w:suppressAutoHyphens/>
              <w:spacing w:line="264" w:lineRule="auto"/>
              <w:rPr>
                <w:sz w:val="22"/>
                <w:szCs w:val="22"/>
              </w:rPr>
            </w:pPr>
            <w:r w:rsidRPr="003069A9">
              <w:rPr>
                <w:sz w:val="22"/>
                <w:szCs w:val="22"/>
              </w:rPr>
              <w:t>Нормы по обеспечению доступности жилых объектов, объектов социальной инфраструктуры для инвалидов и других маломобильных групп населения</w:t>
            </w:r>
          </w:p>
        </w:tc>
        <w:tc>
          <w:tcPr>
            <w:tcW w:w="4909" w:type="dxa"/>
            <w:tcBorders>
              <w:top w:val="single" w:sz="4" w:space="0" w:color="auto"/>
              <w:left w:val="single" w:sz="4" w:space="0" w:color="auto"/>
              <w:bottom w:val="single" w:sz="4" w:space="0" w:color="auto"/>
              <w:right w:val="single" w:sz="4" w:space="0" w:color="auto"/>
            </w:tcBorders>
            <w:vAlign w:val="center"/>
          </w:tcPr>
          <w:p w14:paraId="5BDA5966" w14:textId="77777777" w:rsidR="003069A9" w:rsidRPr="003069A9" w:rsidRDefault="003069A9" w:rsidP="003069A9">
            <w:pPr>
              <w:widowControl w:val="0"/>
              <w:spacing w:line="264" w:lineRule="auto"/>
              <w:jc w:val="center"/>
              <w:rPr>
                <w:noProof/>
                <w:sz w:val="22"/>
                <w:szCs w:val="22"/>
              </w:rPr>
            </w:pPr>
            <w:r w:rsidRPr="003069A9">
              <w:rPr>
                <w:noProof/>
                <w:sz w:val="22"/>
                <w:szCs w:val="22"/>
              </w:rPr>
              <w:t xml:space="preserve">СНиП 35-01-2001, СП 35-101-2001, </w:t>
            </w:r>
          </w:p>
          <w:p w14:paraId="5BDA5967" w14:textId="77777777" w:rsidR="003069A9" w:rsidRPr="003069A9" w:rsidRDefault="003069A9" w:rsidP="003069A9">
            <w:pPr>
              <w:widowControl w:val="0"/>
              <w:spacing w:line="264" w:lineRule="auto"/>
              <w:jc w:val="center"/>
              <w:rPr>
                <w:noProof/>
                <w:sz w:val="22"/>
                <w:szCs w:val="22"/>
              </w:rPr>
            </w:pPr>
            <w:r w:rsidRPr="003069A9">
              <w:rPr>
                <w:noProof/>
                <w:sz w:val="22"/>
                <w:szCs w:val="22"/>
              </w:rPr>
              <w:t xml:space="preserve">СП 35-102-2001, СП 31-102-99, </w:t>
            </w:r>
          </w:p>
          <w:p w14:paraId="5BDA5968" w14:textId="77777777" w:rsidR="003069A9" w:rsidRPr="003069A9" w:rsidRDefault="003069A9" w:rsidP="003069A9">
            <w:pPr>
              <w:widowControl w:val="0"/>
              <w:spacing w:line="264" w:lineRule="auto"/>
              <w:jc w:val="center"/>
              <w:rPr>
                <w:noProof/>
                <w:sz w:val="22"/>
                <w:szCs w:val="22"/>
              </w:rPr>
            </w:pPr>
            <w:r w:rsidRPr="003069A9">
              <w:rPr>
                <w:noProof/>
                <w:sz w:val="22"/>
                <w:szCs w:val="22"/>
              </w:rPr>
              <w:t>СП 35-103-2001, РДС 35-201-99,</w:t>
            </w:r>
          </w:p>
          <w:p w14:paraId="5BDA5969" w14:textId="38330362" w:rsidR="003069A9" w:rsidRPr="003069A9" w:rsidRDefault="003069A9" w:rsidP="003069A9">
            <w:pPr>
              <w:widowControl w:val="0"/>
              <w:spacing w:line="264" w:lineRule="auto"/>
              <w:jc w:val="center"/>
              <w:rPr>
                <w:noProof/>
                <w:sz w:val="22"/>
                <w:szCs w:val="22"/>
              </w:rPr>
            </w:pPr>
            <w:r w:rsidRPr="003069A9">
              <w:rPr>
                <w:sz w:val="22"/>
                <w:szCs w:val="22"/>
              </w:rPr>
              <w:t>СП 42.13330.2011</w:t>
            </w:r>
            <w:r w:rsidR="0069492B">
              <w:rPr>
                <w:sz w:val="22"/>
                <w:szCs w:val="22"/>
              </w:rPr>
              <w:t>.</w:t>
            </w:r>
          </w:p>
        </w:tc>
      </w:tr>
    </w:tbl>
    <w:p w14:paraId="5BDA596E" w14:textId="77777777" w:rsidR="003069A9" w:rsidRPr="00EE30B4" w:rsidRDefault="00C6655F" w:rsidP="00EE30B4">
      <w:pPr>
        <w:widowControl w:val="0"/>
        <w:suppressAutoHyphens/>
        <w:jc w:val="center"/>
      </w:pPr>
      <w:r>
        <w:rPr>
          <w:b/>
        </w:rPr>
        <w:lastRenderedPageBreak/>
        <w:t>24</w:t>
      </w:r>
      <w:r w:rsidR="003069A9" w:rsidRPr="00EE30B4">
        <w:rPr>
          <w:b/>
        </w:rPr>
        <w:t>.2. Расчеты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города Ивано</w:t>
      </w:r>
      <w:r w:rsidR="002239F4">
        <w:rPr>
          <w:b/>
        </w:rPr>
        <w:t>ва в местных нормативах</w:t>
      </w:r>
      <w:r w:rsidR="003069A9" w:rsidRPr="00EE30B4">
        <w:rPr>
          <w:b/>
        </w:rPr>
        <w:t xml:space="preserve"> градостроительного проектирования города Иванова</w:t>
      </w:r>
    </w:p>
    <w:p w14:paraId="5BDA596F" w14:textId="77777777" w:rsidR="003069A9" w:rsidRPr="00EE30B4" w:rsidRDefault="003069A9" w:rsidP="00EE30B4">
      <w:pPr>
        <w:widowControl w:val="0"/>
        <w:ind w:firstLine="709"/>
        <w:jc w:val="both"/>
      </w:pPr>
    </w:p>
    <w:p w14:paraId="5BDA5970" w14:textId="77777777" w:rsidR="003069A9" w:rsidRPr="00EE30B4" w:rsidRDefault="003069A9" w:rsidP="00EE30B4">
      <w:pPr>
        <w:widowControl w:val="0"/>
        <w:ind w:firstLine="709"/>
        <w:jc w:val="both"/>
      </w:pPr>
      <w:r w:rsidRPr="00EE30B4">
        <w:t>В соответствии с действующим градостроительным законодательством Российской Федерации, местные нормативы градостроительного проектирования города Иванова устанавливают совокупность:</w:t>
      </w:r>
    </w:p>
    <w:p w14:paraId="5BDA5971" w14:textId="77777777" w:rsidR="003069A9" w:rsidRPr="00EE30B4" w:rsidRDefault="003069A9" w:rsidP="00EE30B4">
      <w:pPr>
        <w:widowControl w:val="0"/>
        <w:ind w:firstLine="709"/>
        <w:jc w:val="both"/>
      </w:pPr>
      <w:r w:rsidRPr="00EE30B4">
        <w:t>- расчетных показателей минимально допустимого уровня обеспеченности населения объектами местного значения, отнесенными к таковым градостроительным законодательством Российской Федерации, объектами благоустройства территории и Законом Ивановской области от 14.07.2008 № 82-ОЗ «О градостроительной деятельности на территории Ивановской области» (с изменениями).</w:t>
      </w:r>
    </w:p>
    <w:p w14:paraId="5BDA5972" w14:textId="77777777" w:rsidR="003069A9" w:rsidRPr="00EE30B4" w:rsidRDefault="003069A9" w:rsidP="00EE30B4">
      <w:pPr>
        <w:widowControl w:val="0"/>
        <w:ind w:firstLine="709"/>
        <w:jc w:val="both"/>
      </w:pPr>
      <w:r w:rsidRPr="00EE30B4">
        <w:t>- расчетных показателей максимально допустимого уровня территориальной доступности таких объектов для населения города Иванова.</w:t>
      </w:r>
    </w:p>
    <w:p w14:paraId="5BDA5973" w14:textId="11F232A1" w:rsidR="003069A9" w:rsidRPr="00EE30B4" w:rsidRDefault="003069A9" w:rsidP="00EE30B4">
      <w:pPr>
        <w:widowControl w:val="0"/>
        <w:ind w:firstLine="709"/>
        <w:jc w:val="both"/>
      </w:pPr>
      <w:r w:rsidRPr="00EE30B4">
        <w:t>Расчет показателей градостроительного проектирования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основан на фактических статистических и демографических данных за 2014 год (по состоянию на 01.01.2015) по городу Иванов</w:t>
      </w:r>
      <w:r w:rsidR="0069492B">
        <w:t>у</w:t>
      </w:r>
      <w:r w:rsidRPr="00EE30B4">
        <w:t xml:space="preserve"> с учетом перспективы его развития.</w:t>
      </w:r>
    </w:p>
    <w:p w14:paraId="5BDA5974" w14:textId="2492CBE9" w:rsidR="00EE30B4" w:rsidRDefault="003069A9" w:rsidP="00EE30B4">
      <w:pPr>
        <w:widowControl w:val="0"/>
        <w:ind w:firstLine="709"/>
        <w:jc w:val="both"/>
      </w:pPr>
      <w:r w:rsidRPr="00EE30B4">
        <w:t>Проектные расчетные показатели определены на основе динамики развития на расчетный срок (2025 год) с учетом законодательных, нормативно-технических актов Ивановской области и нормативных правовых актов городского округа Иванов</w:t>
      </w:r>
      <w:r w:rsidR="0069492B">
        <w:t>о</w:t>
      </w:r>
      <w:r w:rsidRPr="00EE30B4">
        <w:t>.</w:t>
      </w:r>
    </w:p>
    <w:p w14:paraId="5BDA5975" w14:textId="77777777" w:rsidR="00EE30B4" w:rsidRDefault="00EE30B4" w:rsidP="00EE30B4">
      <w:pPr>
        <w:widowControl w:val="0"/>
        <w:ind w:firstLine="709"/>
        <w:jc w:val="both"/>
      </w:pPr>
    </w:p>
    <w:p w14:paraId="5BDA5976" w14:textId="77777777" w:rsidR="002239F4" w:rsidRDefault="002239F4" w:rsidP="002239F4">
      <w:pPr>
        <w:widowControl w:val="0"/>
        <w:ind w:firstLine="709"/>
        <w:jc w:val="center"/>
        <w:rPr>
          <w:b/>
          <w:bCs/>
        </w:rPr>
      </w:pPr>
      <w:r>
        <w:rPr>
          <w:b/>
        </w:rPr>
        <w:t>24</w:t>
      </w:r>
      <w:r w:rsidR="003069A9" w:rsidRPr="00EE30B4">
        <w:rPr>
          <w:b/>
        </w:rPr>
        <w:t>.2.1.</w:t>
      </w:r>
      <w:r w:rsidR="003069A9" w:rsidRPr="00EE30B4">
        <w:rPr>
          <w:b/>
          <w:caps/>
        </w:rPr>
        <w:t xml:space="preserve"> </w:t>
      </w:r>
      <w:r w:rsidR="003069A9" w:rsidRPr="00EE30B4">
        <w:rPr>
          <w:b/>
          <w:bCs/>
          <w:caps/>
        </w:rPr>
        <w:t>Р</w:t>
      </w:r>
      <w:r w:rsidR="003069A9" w:rsidRPr="00EE30B4">
        <w:rPr>
          <w:b/>
          <w:bCs/>
        </w:rPr>
        <w:t>асчет укрупненных показателей удельной расчетной</w:t>
      </w:r>
      <w:r>
        <w:rPr>
          <w:b/>
          <w:bCs/>
          <w:caps/>
        </w:rPr>
        <w:t xml:space="preserve"> </w:t>
      </w:r>
      <w:r w:rsidR="003069A9" w:rsidRPr="00EE30B4">
        <w:rPr>
          <w:b/>
          <w:bCs/>
        </w:rPr>
        <w:t xml:space="preserve">электрической коммунально-бытовой нагрузки территорий жилых и общественно-деловых зон </w:t>
      </w:r>
    </w:p>
    <w:p w14:paraId="5BDA5977" w14:textId="77777777" w:rsidR="003069A9" w:rsidRPr="002239F4" w:rsidRDefault="003069A9" w:rsidP="002239F4">
      <w:pPr>
        <w:widowControl w:val="0"/>
        <w:ind w:firstLine="709"/>
        <w:jc w:val="center"/>
        <w:rPr>
          <w:b/>
          <w:bCs/>
          <w:caps/>
        </w:rPr>
      </w:pPr>
      <w:r w:rsidRPr="00EE30B4">
        <w:rPr>
          <w:b/>
          <w:bCs/>
        </w:rPr>
        <w:t>городских округов, поселений</w:t>
      </w:r>
    </w:p>
    <w:p w14:paraId="5BDA5978" w14:textId="77777777" w:rsidR="00B82E67" w:rsidRDefault="00B82E67" w:rsidP="00EE30B4">
      <w:pPr>
        <w:widowControl w:val="0"/>
        <w:jc w:val="center"/>
        <w:rPr>
          <w:i/>
        </w:rPr>
      </w:pPr>
    </w:p>
    <w:p w14:paraId="5BDA5979" w14:textId="77777777" w:rsidR="003069A9" w:rsidRPr="00EE30B4" w:rsidRDefault="003069A9" w:rsidP="00EE30B4">
      <w:pPr>
        <w:widowControl w:val="0"/>
        <w:jc w:val="center"/>
        <w:rPr>
          <w:i/>
        </w:rPr>
      </w:pPr>
      <w:r w:rsidRPr="00EE30B4">
        <w:rPr>
          <w:i/>
        </w:rPr>
        <w:t>Исходные данные:</w:t>
      </w:r>
    </w:p>
    <w:p w14:paraId="5BDA597A" w14:textId="77777777" w:rsidR="003069A9" w:rsidRPr="00EE30B4" w:rsidRDefault="003069A9" w:rsidP="00EE30B4">
      <w:pPr>
        <w:widowControl w:val="0"/>
        <w:ind w:firstLine="720"/>
        <w:jc w:val="both"/>
      </w:pPr>
      <w:r w:rsidRPr="00EE30B4">
        <w:t xml:space="preserve">Укрупненные показатели удельной расчетной коммунально-бытовой нагрузки принимаются в </w:t>
      </w:r>
      <w:r w:rsidRPr="0069492B">
        <w:rPr>
          <w:color w:val="FF0000"/>
        </w:rPr>
        <w:t>соответствии с таблицей 2.4.3’’</w:t>
      </w:r>
      <w:r w:rsidRPr="0069492B">
        <w:rPr>
          <w:bCs/>
          <w:color w:val="FF0000"/>
        </w:rPr>
        <w:t xml:space="preserve"> «Нормативов </w:t>
      </w:r>
      <w:r w:rsidRPr="00EE30B4">
        <w:rPr>
          <w:bCs/>
        </w:rPr>
        <w:t>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Изменения и дополнения раздела 2 «Расчетные электрические нагрузки» Инструкции по проектированию городских электрических сетей РД 34.20.185-94</w:t>
      </w:r>
      <w:r w:rsidRPr="00EE30B4">
        <w:t>».</w:t>
      </w:r>
    </w:p>
    <w:p w14:paraId="5BDA597B" w14:textId="77777777" w:rsidR="003069A9" w:rsidRPr="00EE30B4" w:rsidRDefault="003069A9" w:rsidP="00EE30B4">
      <w:pPr>
        <w:widowControl w:val="0"/>
        <w:ind w:firstLine="709"/>
        <w:jc w:val="right"/>
      </w:pPr>
      <w:r w:rsidRPr="00EE30B4">
        <w:t xml:space="preserve">Таблица </w:t>
      </w:r>
      <w:r w:rsidR="002239F4">
        <w:t>24.2.1.1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
        <w:gridCol w:w="1644"/>
        <w:gridCol w:w="1399"/>
        <w:gridCol w:w="737"/>
        <w:gridCol w:w="1406"/>
        <w:gridCol w:w="1329"/>
        <w:gridCol w:w="737"/>
        <w:gridCol w:w="1412"/>
      </w:tblGrid>
      <w:tr w:rsidR="003069A9" w:rsidRPr="003069A9" w14:paraId="5BDA5982" w14:textId="77777777" w:rsidTr="00E33447">
        <w:trPr>
          <w:trHeight w:val="284"/>
          <w:jc w:val="center"/>
        </w:trPr>
        <w:tc>
          <w:tcPr>
            <w:tcW w:w="1431" w:type="dxa"/>
            <w:vMerge w:val="restart"/>
            <w:vAlign w:val="center"/>
          </w:tcPr>
          <w:p w14:paraId="5BDA597C" w14:textId="77777777" w:rsidR="003069A9" w:rsidRPr="003069A9" w:rsidRDefault="003069A9" w:rsidP="003069A9">
            <w:pPr>
              <w:widowControl w:val="0"/>
              <w:spacing w:line="264" w:lineRule="auto"/>
              <w:ind w:left="-57" w:right="-57"/>
              <w:jc w:val="center"/>
              <w:rPr>
                <w:b/>
                <w:bCs/>
                <w:sz w:val="22"/>
                <w:szCs w:val="22"/>
              </w:rPr>
            </w:pPr>
            <w:r w:rsidRPr="003069A9">
              <w:rPr>
                <w:b/>
                <w:bCs/>
                <w:sz w:val="22"/>
                <w:szCs w:val="22"/>
              </w:rPr>
              <w:t xml:space="preserve">Категория </w:t>
            </w:r>
            <w:r w:rsidRPr="003069A9">
              <w:rPr>
                <w:b/>
                <w:bCs/>
                <w:spacing w:val="-3"/>
                <w:sz w:val="22"/>
                <w:szCs w:val="22"/>
              </w:rPr>
              <w:t>городского</w:t>
            </w:r>
            <w:r w:rsidRPr="003069A9">
              <w:rPr>
                <w:b/>
                <w:bCs/>
                <w:sz w:val="22"/>
                <w:szCs w:val="22"/>
              </w:rPr>
              <w:t xml:space="preserve"> населенного пункта</w:t>
            </w:r>
          </w:p>
        </w:tc>
        <w:tc>
          <w:tcPr>
            <w:tcW w:w="1644" w:type="dxa"/>
            <w:vMerge w:val="restart"/>
            <w:vAlign w:val="center"/>
          </w:tcPr>
          <w:p w14:paraId="5BDA597D" w14:textId="77777777" w:rsidR="003069A9" w:rsidRPr="003069A9" w:rsidRDefault="003069A9" w:rsidP="003069A9">
            <w:pPr>
              <w:widowControl w:val="0"/>
              <w:spacing w:line="264" w:lineRule="auto"/>
              <w:ind w:left="-85" w:right="-85"/>
              <w:jc w:val="center"/>
              <w:rPr>
                <w:b/>
                <w:bCs/>
                <w:spacing w:val="-4"/>
                <w:sz w:val="22"/>
                <w:szCs w:val="22"/>
              </w:rPr>
            </w:pPr>
            <w:r w:rsidRPr="003069A9">
              <w:rPr>
                <w:b/>
                <w:bCs/>
                <w:spacing w:val="-4"/>
                <w:sz w:val="22"/>
                <w:szCs w:val="22"/>
              </w:rPr>
              <w:t xml:space="preserve">Расчетная </w:t>
            </w:r>
          </w:p>
          <w:p w14:paraId="5BDA597E" w14:textId="77777777" w:rsidR="003069A9" w:rsidRPr="003069A9" w:rsidRDefault="003069A9" w:rsidP="003069A9">
            <w:pPr>
              <w:widowControl w:val="0"/>
              <w:spacing w:line="264" w:lineRule="auto"/>
              <w:ind w:left="-85" w:right="-85"/>
              <w:jc w:val="center"/>
              <w:rPr>
                <w:b/>
                <w:bCs/>
                <w:spacing w:val="-2"/>
                <w:sz w:val="22"/>
                <w:szCs w:val="22"/>
              </w:rPr>
            </w:pPr>
            <w:r w:rsidRPr="003069A9">
              <w:rPr>
                <w:b/>
                <w:bCs/>
                <w:spacing w:val="-4"/>
                <w:sz w:val="22"/>
                <w:szCs w:val="22"/>
              </w:rPr>
              <w:t>удельн</w:t>
            </w:r>
            <w:r w:rsidRPr="003069A9">
              <w:rPr>
                <w:b/>
                <w:bCs/>
                <w:spacing w:val="-2"/>
                <w:sz w:val="22"/>
                <w:szCs w:val="22"/>
              </w:rPr>
              <w:t xml:space="preserve">ая </w:t>
            </w:r>
          </w:p>
          <w:p w14:paraId="5BDA597F" w14:textId="77777777" w:rsidR="003069A9" w:rsidRPr="003069A9" w:rsidRDefault="003069A9" w:rsidP="003069A9">
            <w:pPr>
              <w:widowControl w:val="0"/>
              <w:spacing w:line="264" w:lineRule="auto"/>
              <w:ind w:left="-85" w:right="-85"/>
              <w:jc w:val="center"/>
              <w:rPr>
                <w:b/>
                <w:bCs/>
                <w:spacing w:val="-2"/>
                <w:sz w:val="22"/>
                <w:szCs w:val="22"/>
              </w:rPr>
            </w:pPr>
            <w:r w:rsidRPr="003069A9">
              <w:rPr>
                <w:b/>
                <w:bCs/>
                <w:spacing w:val="-2"/>
                <w:sz w:val="22"/>
                <w:szCs w:val="22"/>
              </w:rPr>
              <w:t xml:space="preserve">обеспеченность общей </w:t>
            </w:r>
          </w:p>
          <w:p w14:paraId="5BDA5980" w14:textId="77777777" w:rsidR="003069A9" w:rsidRPr="003069A9" w:rsidRDefault="003069A9" w:rsidP="003069A9">
            <w:pPr>
              <w:widowControl w:val="0"/>
              <w:spacing w:line="264" w:lineRule="auto"/>
              <w:ind w:left="-85" w:right="-85"/>
              <w:jc w:val="center"/>
              <w:rPr>
                <w:sz w:val="22"/>
                <w:szCs w:val="22"/>
              </w:rPr>
            </w:pPr>
            <w:r w:rsidRPr="003069A9">
              <w:rPr>
                <w:b/>
                <w:bCs/>
                <w:spacing w:val="-2"/>
                <w:sz w:val="22"/>
                <w:szCs w:val="22"/>
              </w:rPr>
              <w:t>площадью, м</w:t>
            </w:r>
            <w:r w:rsidRPr="003069A9">
              <w:rPr>
                <w:b/>
                <w:bCs/>
                <w:spacing w:val="-2"/>
                <w:sz w:val="22"/>
                <w:szCs w:val="22"/>
                <w:vertAlign w:val="superscript"/>
              </w:rPr>
              <w:t>2</w:t>
            </w:r>
            <w:r w:rsidRPr="003069A9">
              <w:rPr>
                <w:b/>
                <w:bCs/>
                <w:spacing w:val="-2"/>
                <w:sz w:val="22"/>
                <w:szCs w:val="22"/>
              </w:rPr>
              <w:t>/чел.</w:t>
            </w:r>
            <w:r w:rsidRPr="003069A9">
              <w:rPr>
                <w:b/>
                <w:bCs/>
                <w:sz w:val="22"/>
                <w:szCs w:val="22"/>
              </w:rPr>
              <w:t xml:space="preserve"> </w:t>
            </w:r>
          </w:p>
        </w:tc>
        <w:tc>
          <w:tcPr>
            <w:tcW w:w="7020" w:type="dxa"/>
            <w:gridSpan w:val="6"/>
            <w:vAlign w:val="center"/>
          </w:tcPr>
          <w:p w14:paraId="5BDA5981" w14:textId="77777777" w:rsidR="003069A9" w:rsidRPr="003069A9" w:rsidRDefault="003069A9" w:rsidP="003069A9">
            <w:pPr>
              <w:widowControl w:val="0"/>
              <w:spacing w:line="264" w:lineRule="auto"/>
              <w:jc w:val="center"/>
              <w:rPr>
                <w:b/>
                <w:bCs/>
                <w:sz w:val="22"/>
                <w:szCs w:val="22"/>
              </w:rPr>
            </w:pPr>
            <w:r w:rsidRPr="003069A9">
              <w:rPr>
                <w:b/>
                <w:bCs/>
                <w:sz w:val="22"/>
                <w:szCs w:val="22"/>
              </w:rPr>
              <w:t xml:space="preserve">Территории городских населенных пунктов </w:t>
            </w:r>
          </w:p>
        </w:tc>
      </w:tr>
      <w:tr w:rsidR="003069A9" w:rsidRPr="003069A9" w14:paraId="5BDA5987" w14:textId="77777777" w:rsidTr="00E33447">
        <w:trPr>
          <w:jc w:val="center"/>
        </w:trPr>
        <w:tc>
          <w:tcPr>
            <w:tcW w:w="1431" w:type="dxa"/>
            <w:vMerge/>
          </w:tcPr>
          <w:p w14:paraId="5BDA5983" w14:textId="77777777" w:rsidR="003069A9" w:rsidRPr="003069A9" w:rsidRDefault="003069A9" w:rsidP="003069A9">
            <w:pPr>
              <w:widowControl w:val="0"/>
              <w:spacing w:line="264" w:lineRule="auto"/>
              <w:jc w:val="both"/>
              <w:rPr>
                <w:sz w:val="22"/>
                <w:szCs w:val="22"/>
              </w:rPr>
            </w:pPr>
          </w:p>
        </w:tc>
        <w:tc>
          <w:tcPr>
            <w:tcW w:w="1644" w:type="dxa"/>
            <w:vMerge/>
          </w:tcPr>
          <w:p w14:paraId="5BDA5984" w14:textId="77777777" w:rsidR="003069A9" w:rsidRPr="003069A9" w:rsidRDefault="003069A9" w:rsidP="003069A9">
            <w:pPr>
              <w:widowControl w:val="0"/>
              <w:spacing w:line="264" w:lineRule="auto"/>
              <w:jc w:val="both"/>
              <w:rPr>
                <w:sz w:val="22"/>
                <w:szCs w:val="22"/>
              </w:rPr>
            </w:pPr>
          </w:p>
        </w:tc>
        <w:tc>
          <w:tcPr>
            <w:tcW w:w="3542" w:type="dxa"/>
            <w:gridSpan w:val="3"/>
            <w:vAlign w:val="center"/>
          </w:tcPr>
          <w:p w14:paraId="5BDA5985" w14:textId="77777777" w:rsidR="003069A9" w:rsidRPr="003069A9" w:rsidRDefault="003069A9" w:rsidP="003069A9">
            <w:pPr>
              <w:widowControl w:val="0"/>
              <w:spacing w:line="264" w:lineRule="auto"/>
              <w:jc w:val="center"/>
              <w:rPr>
                <w:sz w:val="22"/>
                <w:szCs w:val="22"/>
              </w:rPr>
            </w:pPr>
            <w:r w:rsidRPr="003069A9">
              <w:rPr>
                <w:sz w:val="22"/>
                <w:szCs w:val="22"/>
              </w:rPr>
              <w:t>с плитами на природном газе, кВт/чел.</w:t>
            </w:r>
          </w:p>
        </w:tc>
        <w:tc>
          <w:tcPr>
            <w:tcW w:w="3478" w:type="dxa"/>
            <w:gridSpan w:val="3"/>
            <w:vAlign w:val="center"/>
          </w:tcPr>
          <w:p w14:paraId="5BDA5986" w14:textId="77777777" w:rsidR="003069A9" w:rsidRPr="003069A9" w:rsidRDefault="003069A9" w:rsidP="003069A9">
            <w:pPr>
              <w:widowControl w:val="0"/>
              <w:spacing w:line="264" w:lineRule="auto"/>
              <w:ind w:left="-57" w:right="-57"/>
              <w:jc w:val="center"/>
              <w:rPr>
                <w:spacing w:val="-2"/>
                <w:sz w:val="22"/>
                <w:szCs w:val="22"/>
              </w:rPr>
            </w:pPr>
            <w:r w:rsidRPr="003069A9">
              <w:rPr>
                <w:sz w:val="22"/>
                <w:szCs w:val="22"/>
              </w:rPr>
              <w:t>со стационарными электрическими</w:t>
            </w:r>
            <w:r w:rsidRPr="003069A9">
              <w:rPr>
                <w:spacing w:val="-2"/>
                <w:sz w:val="22"/>
                <w:szCs w:val="22"/>
              </w:rPr>
              <w:t xml:space="preserve"> плитами, кВт/чел.</w:t>
            </w:r>
          </w:p>
        </w:tc>
      </w:tr>
      <w:tr w:rsidR="003069A9" w:rsidRPr="003069A9" w14:paraId="5BDA598E" w14:textId="77777777" w:rsidTr="00E33447">
        <w:trPr>
          <w:jc w:val="center"/>
        </w:trPr>
        <w:tc>
          <w:tcPr>
            <w:tcW w:w="1431" w:type="dxa"/>
            <w:vMerge/>
          </w:tcPr>
          <w:p w14:paraId="5BDA5988" w14:textId="77777777" w:rsidR="003069A9" w:rsidRPr="003069A9" w:rsidRDefault="003069A9" w:rsidP="003069A9">
            <w:pPr>
              <w:widowControl w:val="0"/>
              <w:spacing w:line="264" w:lineRule="auto"/>
              <w:jc w:val="both"/>
              <w:rPr>
                <w:sz w:val="22"/>
                <w:szCs w:val="22"/>
              </w:rPr>
            </w:pPr>
          </w:p>
        </w:tc>
        <w:tc>
          <w:tcPr>
            <w:tcW w:w="1644" w:type="dxa"/>
            <w:vMerge/>
          </w:tcPr>
          <w:p w14:paraId="5BDA5989" w14:textId="77777777" w:rsidR="003069A9" w:rsidRPr="003069A9" w:rsidRDefault="003069A9" w:rsidP="003069A9">
            <w:pPr>
              <w:widowControl w:val="0"/>
              <w:spacing w:line="264" w:lineRule="auto"/>
              <w:jc w:val="both"/>
              <w:rPr>
                <w:sz w:val="22"/>
                <w:szCs w:val="22"/>
              </w:rPr>
            </w:pPr>
          </w:p>
        </w:tc>
        <w:tc>
          <w:tcPr>
            <w:tcW w:w="1399" w:type="dxa"/>
            <w:vMerge w:val="restart"/>
            <w:vAlign w:val="center"/>
          </w:tcPr>
          <w:p w14:paraId="5BDA598A" w14:textId="77777777" w:rsidR="003069A9" w:rsidRPr="003069A9" w:rsidRDefault="003069A9" w:rsidP="003069A9">
            <w:pPr>
              <w:widowControl w:val="0"/>
              <w:spacing w:line="264" w:lineRule="auto"/>
              <w:ind w:left="-113" w:right="-113"/>
              <w:jc w:val="center"/>
              <w:rPr>
                <w:spacing w:val="-4"/>
                <w:sz w:val="22"/>
                <w:szCs w:val="22"/>
              </w:rPr>
            </w:pPr>
            <w:r w:rsidRPr="003069A9">
              <w:rPr>
                <w:spacing w:val="-4"/>
                <w:sz w:val="22"/>
                <w:szCs w:val="22"/>
              </w:rPr>
              <w:t xml:space="preserve">в целом по </w:t>
            </w:r>
            <w:r w:rsidRPr="003069A9">
              <w:rPr>
                <w:spacing w:val="-6"/>
                <w:sz w:val="22"/>
                <w:szCs w:val="22"/>
              </w:rPr>
              <w:t>городскому</w:t>
            </w:r>
            <w:r w:rsidRPr="003069A9">
              <w:rPr>
                <w:spacing w:val="-4"/>
                <w:sz w:val="22"/>
                <w:szCs w:val="22"/>
              </w:rPr>
              <w:t xml:space="preserve"> </w:t>
            </w:r>
            <w:r w:rsidRPr="003069A9">
              <w:rPr>
                <w:sz w:val="22"/>
                <w:szCs w:val="22"/>
              </w:rPr>
              <w:t>населенному пункту</w:t>
            </w:r>
          </w:p>
        </w:tc>
        <w:tc>
          <w:tcPr>
            <w:tcW w:w="2143" w:type="dxa"/>
            <w:gridSpan w:val="2"/>
            <w:vAlign w:val="center"/>
          </w:tcPr>
          <w:p w14:paraId="5BDA598B" w14:textId="77777777" w:rsidR="003069A9" w:rsidRPr="003069A9" w:rsidRDefault="003069A9" w:rsidP="003069A9">
            <w:pPr>
              <w:widowControl w:val="0"/>
              <w:spacing w:line="264" w:lineRule="auto"/>
              <w:ind w:left="-57" w:right="-57"/>
              <w:jc w:val="center"/>
              <w:rPr>
                <w:sz w:val="22"/>
                <w:szCs w:val="22"/>
              </w:rPr>
            </w:pPr>
            <w:r w:rsidRPr="003069A9">
              <w:rPr>
                <w:sz w:val="22"/>
                <w:szCs w:val="22"/>
              </w:rPr>
              <w:t>в том числе</w:t>
            </w:r>
          </w:p>
        </w:tc>
        <w:tc>
          <w:tcPr>
            <w:tcW w:w="1329" w:type="dxa"/>
            <w:vMerge w:val="restart"/>
            <w:vAlign w:val="center"/>
          </w:tcPr>
          <w:p w14:paraId="5BDA598C" w14:textId="77777777" w:rsidR="003069A9" w:rsidRPr="003069A9" w:rsidRDefault="003069A9" w:rsidP="003069A9">
            <w:pPr>
              <w:widowControl w:val="0"/>
              <w:spacing w:line="264" w:lineRule="auto"/>
              <w:ind w:left="-113" w:right="-113"/>
              <w:jc w:val="center"/>
              <w:rPr>
                <w:spacing w:val="-2"/>
                <w:sz w:val="22"/>
                <w:szCs w:val="22"/>
              </w:rPr>
            </w:pPr>
            <w:r w:rsidRPr="003069A9">
              <w:rPr>
                <w:spacing w:val="-4"/>
                <w:sz w:val="22"/>
                <w:szCs w:val="22"/>
              </w:rPr>
              <w:t xml:space="preserve">в целом по </w:t>
            </w:r>
            <w:r w:rsidRPr="003069A9">
              <w:rPr>
                <w:spacing w:val="-6"/>
                <w:sz w:val="22"/>
                <w:szCs w:val="22"/>
              </w:rPr>
              <w:t>городскому</w:t>
            </w:r>
            <w:r w:rsidRPr="003069A9">
              <w:rPr>
                <w:spacing w:val="-4"/>
                <w:sz w:val="22"/>
                <w:szCs w:val="22"/>
              </w:rPr>
              <w:t xml:space="preserve"> </w:t>
            </w:r>
            <w:r w:rsidRPr="003069A9">
              <w:rPr>
                <w:sz w:val="22"/>
                <w:szCs w:val="22"/>
              </w:rPr>
              <w:t>населенному пункту</w:t>
            </w:r>
          </w:p>
        </w:tc>
        <w:tc>
          <w:tcPr>
            <w:tcW w:w="2149" w:type="dxa"/>
            <w:gridSpan w:val="2"/>
            <w:vAlign w:val="center"/>
          </w:tcPr>
          <w:p w14:paraId="5BDA598D" w14:textId="77777777" w:rsidR="003069A9" w:rsidRPr="003069A9" w:rsidRDefault="003069A9" w:rsidP="003069A9">
            <w:pPr>
              <w:widowControl w:val="0"/>
              <w:spacing w:line="264" w:lineRule="auto"/>
              <w:ind w:left="-57" w:right="-57"/>
              <w:jc w:val="center"/>
              <w:rPr>
                <w:sz w:val="22"/>
                <w:szCs w:val="22"/>
              </w:rPr>
            </w:pPr>
            <w:r w:rsidRPr="003069A9">
              <w:rPr>
                <w:sz w:val="22"/>
                <w:szCs w:val="22"/>
              </w:rPr>
              <w:t>в том числе</w:t>
            </w:r>
          </w:p>
        </w:tc>
      </w:tr>
      <w:tr w:rsidR="003069A9" w:rsidRPr="003069A9" w14:paraId="5BDA5997" w14:textId="77777777" w:rsidTr="00E33447">
        <w:trPr>
          <w:jc w:val="center"/>
        </w:trPr>
        <w:tc>
          <w:tcPr>
            <w:tcW w:w="1431" w:type="dxa"/>
            <w:vMerge/>
          </w:tcPr>
          <w:p w14:paraId="5BDA598F" w14:textId="77777777" w:rsidR="003069A9" w:rsidRPr="003069A9" w:rsidRDefault="003069A9" w:rsidP="003069A9">
            <w:pPr>
              <w:widowControl w:val="0"/>
              <w:spacing w:line="264" w:lineRule="auto"/>
              <w:jc w:val="both"/>
              <w:rPr>
                <w:sz w:val="22"/>
                <w:szCs w:val="22"/>
              </w:rPr>
            </w:pPr>
          </w:p>
        </w:tc>
        <w:tc>
          <w:tcPr>
            <w:tcW w:w="1644" w:type="dxa"/>
            <w:vMerge/>
          </w:tcPr>
          <w:p w14:paraId="5BDA5990" w14:textId="77777777" w:rsidR="003069A9" w:rsidRPr="003069A9" w:rsidRDefault="003069A9" w:rsidP="003069A9">
            <w:pPr>
              <w:widowControl w:val="0"/>
              <w:spacing w:line="264" w:lineRule="auto"/>
              <w:jc w:val="both"/>
              <w:rPr>
                <w:sz w:val="22"/>
                <w:szCs w:val="22"/>
              </w:rPr>
            </w:pPr>
          </w:p>
        </w:tc>
        <w:tc>
          <w:tcPr>
            <w:tcW w:w="1399" w:type="dxa"/>
            <w:vMerge/>
            <w:vAlign w:val="center"/>
          </w:tcPr>
          <w:p w14:paraId="5BDA5991" w14:textId="77777777" w:rsidR="003069A9" w:rsidRPr="003069A9" w:rsidRDefault="003069A9" w:rsidP="003069A9">
            <w:pPr>
              <w:widowControl w:val="0"/>
              <w:spacing w:line="264" w:lineRule="auto"/>
              <w:ind w:left="-57" w:right="-57"/>
              <w:jc w:val="center"/>
              <w:rPr>
                <w:sz w:val="22"/>
                <w:szCs w:val="22"/>
              </w:rPr>
            </w:pPr>
          </w:p>
        </w:tc>
        <w:tc>
          <w:tcPr>
            <w:tcW w:w="737" w:type="dxa"/>
            <w:vAlign w:val="center"/>
          </w:tcPr>
          <w:p w14:paraId="5BDA5992" w14:textId="77777777" w:rsidR="003069A9" w:rsidRPr="003069A9" w:rsidRDefault="003069A9" w:rsidP="003069A9">
            <w:pPr>
              <w:widowControl w:val="0"/>
              <w:spacing w:line="264" w:lineRule="auto"/>
              <w:ind w:left="-57" w:right="-57"/>
              <w:jc w:val="center"/>
              <w:rPr>
                <w:sz w:val="22"/>
                <w:szCs w:val="22"/>
              </w:rPr>
            </w:pPr>
            <w:r w:rsidRPr="003069A9">
              <w:rPr>
                <w:sz w:val="22"/>
                <w:szCs w:val="22"/>
              </w:rPr>
              <w:t>центр</w:t>
            </w:r>
          </w:p>
        </w:tc>
        <w:tc>
          <w:tcPr>
            <w:tcW w:w="1406" w:type="dxa"/>
            <w:vAlign w:val="center"/>
          </w:tcPr>
          <w:p w14:paraId="5BDA5993" w14:textId="77777777" w:rsidR="003069A9" w:rsidRPr="003069A9" w:rsidRDefault="003069A9" w:rsidP="003069A9">
            <w:pPr>
              <w:widowControl w:val="0"/>
              <w:spacing w:line="264" w:lineRule="auto"/>
              <w:ind w:left="-85" w:right="-85"/>
              <w:jc w:val="center"/>
              <w:rPr>
                <w:spacing w:val="-2"/>
                <w:sz w:val="22"/>
                <w:szCs w:val="22"/>
              </w:rPr>
            </w:pPr>
            <w:r w:rsidRPr="003069A9">
              <w:rPr>
                <w:bCs/>
                <w:sz w:val="22"/>
                <w:szCs w:val="22"/>
              </w:rPr>
              <w:t xml:space="preserve">квартала </w:t>
            </w:r>
            <w:r w:rsidRPr="003069A9">
              <w:rPr>
                <w:bCs/>
                <w:spacing w:val="-3"/>
                <w:sz w:val="22"/>
                <w:szCs w:val="22"/>
              </w:rPr>
              <w:t>(микрорайона)</w:t>
            </w:r>
            <w:r w:rsidRPr="003069A9">
              <w:t xml:space="preserve"> </w:t>
            </w:r>
            <w:r w:rsidRPr="003069A9">
              <w:rPr>
                <w:spacing w:val="-2"/>
                <w:sz w:val="22"/>
                <w:szCs w:val="22"/>
              </w:rPr>
              <w:t>застройки</w:t>
            </w:r>
          </w:p>
        </w:tc>
        <w:tc>
          <w:tcPr>
            <w:tcW w:w="1329" w:type="dxa"/>
            <w:vMerge/>
            <w:vAlign w:val="center"/>
          </w:tcPr>
          <w:p w14:paraId="5BDA5994" w14:textId="77777777" w:rsidR="003069A9" w:rsidRPr="003069A9" w:rsidRDefault="003069A9" w:rsidP="003069A9">
            <w:pPr>
              <w:widowControl w:val="0"/>
              <w:spacing w:line="264" w:lineRule="auto"/>
              <w:ind w:left="-57" w:right="-57"/>
              <w:jc w:val="center"/>
              <w:rPr>
                <w:sz w:val="22"/>
                <w:szCs w:val="22"/>
              </w:rPr>
            </w:pPr>
          </w:p>
        </w:tc>
        <w:tc>
          <w:tcPr>
            <w:tcW w:w="737" w:type="dxa"/>
            <w:vAlign w:val="center"/>
          </w:tcPr>
          <w:p w14:paraId="5BDA5995" w14:textId="77777777" w:rsidR="003069A9" w:rsidRPr="003069A9" w:rsidRDefault="003069A9" w:rsidP="003069A9">
            <w:pPr>
              <w:widowControl w:val="0"/>
              <w:spacing w:line="264" w:lineRule="auto"/>
              <w:ind w:left="-57" w:right="-57"/>
              <w:jc w:val="center"/>
              <w:rPr>
                <w:sz w:val="22"/>
                <w:szCs w:val="22"/>
              </w:rPr>
            </w:pPr>
            <w:r w:rsidRPr="003069A9">
              <w:rPr>
                <w:sz w:val="22"/>
                <w:szCs w:val="22"/>
              </w:rPr>
              <w:t>центр</w:t>
            </w:r>
          </w:p>
        </w:tc>
        <w:tc>
          <w:tcPr>
            <w:tcW w:w="1412" w:type="dxa"/>
            <w:vAlign w:val="center"/>
          </w:tcPr>
          <w:p w14:paraId="5BDA5996" w14:textId="77777777" w:rsidR="003069A9" w:rsidRPr="003069A9" w:rsidRDefault="003069A9" w:rsidP="003069A9">
            <w:pPr>
              <w:widowControl w:val="0"/>
              <w:spacing w:line="264" w:lineRule="auto"/>
              <w:ind w:left="-85" w:right="-85"/>
              <w:jc w:val="center"/>
              <w:rPr>
                <w:spacing w:val="-2"/>
                <w:sz w:val="22"/>
                <w:szCs w:val="22"/>
              </w:rPr>
            </w:pPr>
            <w:r w:rsidRPr="003069A9">
              <w:rPr>
                <w:bCs/>
                <w:sz w:val="22"/>
                <w:szCs w:val="22"/>
              </w:rPr>
              <w:t xml:space="preserve">квартала </w:t>
            </w:r>
            <w:r w:rsidRPr="003069A9">
              <w:rPr>
                <w:bCs/>
                <w:spacing w:val="-3"/>
                <w:sz w:val="22"/>
                <w:szCs w:val="22"/>
              </w:rPr>
              <w:t>(микрорайона)</w:t>
            </w:r>
            <w:r w:rsidRPr="003069A9">
              <w:t xml:space="preserve"> </w:t>
            </w:r>
            <w:r w:rsidRPr="003069A9">
              <w:rPr>
                <w:spacing w:val="-2"/>
                <w:sz w:val="22"/>
                <w:szCs w:val="22"/>
              </w:rPr>
              <w:t>застройки</w:t>
            </w:r>
          </w:p>
        </w:tc>
      </w:tr>
      <w:tr w:rsidR="003069A9" w:rsidRPr="003069A9" w14:paraId="5BDA59A0" w14:textId="77777777" w:rsidTr="00E33447">
        <w:trPr>
          <w:trHeight w:val="152"/>
          <w:jc w:val="center"/>
        </w:trPr>
        <w:tc>
          <w:tcPr>
            <w:tcW w:w="1431" w:type="dxa"/>
            <w:vAlign w:val="center"/>
          </w:tcPr>
          <w:p w14:paraId="5BDA5998" w14:textId="77777777" w:rsidR="003069A9" w:rsidRPr="003069A9" w:rsidRDefault="003069A9" w:rsidP="003069A9">
            <w:pPr>
              <w:widowControl w:val="0"/>
              <w:spacing w:line="264" w:lineRule="auto"/>
              <w:ind w:right="-57"/>
              <w:rPr>
                <w:spacing w:val="-2"/>
                <w:sz w:val="22"/>
                <w:szCs w:val="22"/>
              </w:rPr>
            </w:pPr>
            <w:r w:rsidRPr="003069A9">
              <w:rPr>
                <w:spacing w:val="-2"/>
                <w:sz w:val="22"/>
                <w:szCs w:val="22"/>
              </w:rPr>
              <w:t xml:space="preserve">Крупный </w:t>
            </w:r>
          </w:p>
        </w:tc>
        <w:tc>
          <w:tcPr>
            <w:tcW w:w="1644" w:type="dxa"/>
          </w:tcPr>
          <w:p w14:paraId="5BDA5999" w14:textId="77777777" w:rsidR="003069A9" w:rsidRPr="003069A9" w:rsidRDefault="003069A9" w:rsidP="003069A9">
            <w:pPr>
              <w:widowControl w:val="0"/>
              <w:spacing w:line="264" w:lineRule="auto"/>
              <w:jc w:val="center"/>
              <w:rPr>
                <w:sz w:val="22"/>
                <w:szCs w:val="22"/>
              </w:rPr>
            </w:pPr>
            <w:r w:rsidRPr="003069A9">
              <w:rPr>
                <w:sz w:val="22"/>
                <w:szCs w:val="22"/>
              </w:rPr>
              <w:t>27,4</w:t>
            </w:r>
          </w:p>
        </w:tc>
        <w:tc>
          <w:tcPr>
            <w:tcW w:w="1399" w:type="dxa"/>
            <w:vAlign w:val="center"/>
          </w:tcPr>
          <w:p w14:paraId="5BDA599A" w14:textId="77777777" w:rsidR="003069A9" w:rsidRPr="003069A9" w:rsidRDefault="003069A9" w:rsidP="003069A9">
            <w:pPr>
              <w:widowControl w:val="0"/>
              <w:spacing w:line="264" w:lineRule="auto"/>
              <w:jc w:val="center"/>
              <w:rPr>
                <w:sz w:val="22"/>
                <w:szCs w:val="22"/>
              </w:rPr>
            </w:pPr>
            <w:r w:rsidRPr="003069A9">
              <w:rPr>
                <w:sz w:val="22"/>
                <w:szCs w:val="22"/>
              </w:rPr>
              <w:t>0,48</w:t>
            </w:r>
          </w:p>
        </w:tc>
        <w:tc>
          <w:tcPr>
            <w:tcW w:w="737" w:type="dxa"/>
            <w:vAlign w:val="center"/>
          </w:tcPr>
          <w:p w14:paraId="5BDA599B" w14:textId="77777777" w:rsidR="003069A9" w:rsidRPr="003069A9" w:rsidRDefault="003069A9" w:rsidP="003069A9">
            <w:pPr>
              <w:widowControl w:val="0"/>
              <w:spacing w:line="264" w:lineRule="auto"/>
              <w:jc w:val="center"/>
              <w:rPr>
                <w:sz w:val="22"/>
                <w:szCs w:val="22"/>
              </w:rPr>
            </w:pPr>
            <w:r w:rsidRPr="003069A9">
              <w:rPr>
                <w:sz w:val="22"/>
                <w:szCs w:val="22"/>
              </w:rPr>
              <w:t>0,70</w:t>
            </w:r>
          </w:p>
        </w:tc>
        <w:tc>
          <w:tcPr>
            <w:tcW w:w="1406" w:type="dxa"/>
            <w:vAlign w:val="center"/>
          </w:tcPr>
          <w:p w14:paraId="5BDA599C" w14:textId="77777777" w:rsidR="003069A9" w:rsidRPr="003069A9" w:rsidRDefault="003069A9" w:rsidP="003069A9">
            <w:pPr>
              <w:widowControl w:val="0"/>
              <w:spacing w:line="264" w:lineRule="auto"/>
              <w:jc w:val="center"/>
              <w:rPr>
                <w:sz w:val="22"/>
                <w:szCs w:val="22"/>
              </w:rPr>
            </w:pPr>
            <w:r w:rsidRPr="003069A9">
              <w:rPr>
                <w:sz w:val="22"/>
                <w:szCs w:val="22"/>
              </w:rPr>
              <w:t>0,42</w:t>
            </w:r>
          </w:p>
        </w:tc>
        <w:tc>
          <w:tcPr>
            <w:tcW w:w="1329" w:type="dxa"/>
            <w:vAlign w:val="center"/>
          </w:tcPr>
          <w:p w14:paraId="5BDA599D" w14:textId="77777777" w:rsidR="003069A9" w:rsidRPr="003069A9" w:rsidRDefault="003069A9" w:rsidP="003069A9">
            <w:pPr>
              <w:widowControl w:val="0"/>
              <w:spacing w:line="264" w:lineRule="auto"/>
              <w:jc w:val="center"/>
              <w:rPr>
                <w:sz w:val="22"/>
                <w:szCs w:val="22"/>
              </w:rPr>
            </w:pPr>
            <w:r w:rsidRPr="003069A9">
              <w:rPr>
                <w:sz w:val="22"/>
                <w:szCs w:val="22"/>
              </w:rPr>
              <w:t>0,57</w:t>
            </w:r>
          </w:p>
        </w:tc>
        <w:tc>
          <w:tcPr>
            <w:tcW w:w="737" w:type="dxa"/>
            <w:vAlign w:val="center"/>
          </w:tcPr>
          <w:p w14:paraId="5BDA599E" w14:textId="77777777" w:rsidR="003069A9" w:rsidRPr="003069A9" w:rsidRDefault="003069A9" w:rsidP="003069A9">
            <w:pPr>
              <w:widowControl w:val="0"/>
              <w:spacing w:line="264" w:lineRule="auto"/>
              <w:jc w:val="center"/>
              <w:rPr>
                <w:sz w:val="22"/>
                <w:szCs w:val="22"/>
              </w:rPr>
            </w:pPr>
            <w:r w:rsidRPr="003069A9">
              <w:rPr>
                <w:sz w:val="22"/>
                <w:szCs w:val="22"/>
              </w:rPr>
              <w:t>0,79</w:t>
            </w:r>
          </w:p>
        </w:tc>
        <w:tc>
          <w:tcPr>
            <w:tcW w:w="1412" w:type="dxa"/>
            <w:vAlign w:val="center"/>
          </w:tcPr>
          <w:p w14:paraId="5BDA599F" w14:textId="77777777" w:rsidR="003069A9" w:rsidRPr="003069A9" w:rsidRDefault="003069A9" w:rsidP="003069A9">
            <w:pPr>
              <w:widowControl w:val="0"/>
              <w:spacing w:line="264" w:lineRule="auto"/>
              <w:jc w:val="center"/>
              <w:rPr>
                <w:sz w:val="22"/>
                <w:szCs w:val="22"/>
              </w:rPr>
            </w:pPr>
            <w:r w:rsidRPr="003069A9">
              <w:rPr>
                <w:sz w:val="22"/>
                <w:szCs w:val="22"/>
              </w:rPr>
              <w:t>0,52</w:t>
            </w:r>
          </w:p>
        </w:tc>
      </w:tr>
    </w:tbl>
    <w:p w14:paraId="5BDA59A1" w14:textId="77777777" w:rsidR="002239F4" w:rsidRDefault="002239F4" w:rsidP="00EE30B4">
      <w:pPr>
        <w:widowControl w:val="0"/>
        <w:jc w:val="center"/>
        <w:rPr>
          <w:i/>
        </w:rPr>
      </w:pPr>
    </w:p>
    <w:p w14:paraId="5BDA59A2" w14:textId="77777777" w:rsidR="003069A9" w:rsidRPr="00EE30B4" w:rsidRDefault="003069A9" w:rsidP="00EE30B4">
      <w:pPr>
        <w:widowControl w:val="0"/>
        <w:jc w:val="center"/>
        <w:rPr>
          <w:i/>
        </w:rPr>
      </w:pPr>
      <w:r w:rsidRPr="00EE30B4">
        <w:rPr>
          <w:i/>
        </w:rPr>
        <w:t>Расчет:</w:t>
      </w:r>
    </w:p>
    <w:p w14:paraId="5BDA59A3" w14:textId="77777777" w:rsidR="003069A9" w:rsidRPr="00EE30B4" w:rsidRDefault="003069A9" w:rsidP="00EE30B4">
      <w:pPr>
        <w:widowControl w:val="0"/>
        <w:ind w:firstLine="709"/>
        <w:jc w:val="both"/>
      </w:pPr>
      <w:r w:rsidRPr="00EE30B4">
        <w:t>В тех случаях, когда фактическая обеспеченность общей площадью отличается от расчетной, приведенные в таблице значения следует умножить на отношение фактической обеспеченности и расчетной.</w:t>
      </w:r>
    </w:p>
    <w:p w14:paraId="5BDA59A4" w14:textId="77777777" w:rsidR="003069A9" w:rsidRPr="00EE30B4" w:rsidRDefault="003069A9" w:rsidP="00EE30B4">
      <w:pPr>
        <w:widowControl w:val="0"/>
        <w:ind w:firstLine="709"/>
        <w:jc w:val="both"/>
      </w:pPr>
      <w:r w:rsidRPr="00EE30B4">
        <w:t>Расчетная жилищная обеспеченность в среднем по городскому округу Иваново составляет:</w:t>
      </w:r>
    </w:p>
    <w:p w14:paraId="5BDA59A5" w14:textId="77777777" w:rsidR="003069A9" w:rsidRPr="00EE30B4" w:rsidRDefault="003069A9" w:rsidP="00EE30B4">
      <w:pPr>
        <w:widowControl w:val="0"/>
        <w:ind w:firstLine="709"/>
        <w:jc w:val="both"/>
      </w:pPr>
      <w:r w:rsidRPr="00EE30B4">
        <w:t>- существующее положение (2015 год) – 23,69 м</w:t>
      </w:r>
      <w:r w:rsidRPr="00EE30B4">
        <w:rPr>
          <w:vertAlign w:val="superscript"/>
        </w:rPr>
        <w:t>2</w:t>
      </w:r>
      <w:r w:rsidRPr="00EE30B4">
        <w:t>/чел.;</w:t>
      </w:r>
    </w:p>
    <w:p w14:paraId="5BDA59A6" w14:textId="77777777" w:rsidR="003069A9" w:rsidRPr="00EE30B4" w:rsidRDefault="003069A9" w:rsidP="00EE30B4">
      <w:pPr>
        <w:widowControl w:val="0"/>
        <w:ind w:firstLine="709"/>
        <w:jc w:val="both"/>
      </w:pPr>
      <w:r w:rsidRPr="00EE30B4">
        <w:t>- расчетный срок (2025 год) – 33,2 м</w:t>
      </w:r>
      <w:r w:rsidRPr="00EE30B4">
        <w:rPr>
          <w:vertAlign w:val="superscript"/>
        </w:rPr>
        <w:t>2</w:t>
      </w:r>
      <w:r w:rsidRPr="00EE30B4">
        <w:t>/чел.</w:t>
      </w:r>
    </w:p>
    <w:p w14:paraId="5BDA59A7" w14:textId="77777777" w:rsidR="003069A9" w:rsidRPr="00EE30B4" w:rsidRDefault="003069A9" w:rsidP="00EE30B4">
      <w:pPr>
        <w:widowControl w:val="0"/>
        <w:ind w:firstLine="709"/>
        <w:jc w:val="both"/>
      </w:pPr>
      <w:r w:rsidRPr="00EE30B4">
        <w:lastRenderedPageBreak/>
        <w:t>Коэффициент перерасчета удельной расчетной коммунально-бытовой нагрузки принимается:</w:t>
      </w:r>
    </w:p>
    <w:p w14:paraId="5BDA59A8" w14:textId="6F21D3AB" w:rsidR="003069A9" w:rsidRPr="00EE30B4" w:rsidRDefault="003069A9" w:rsidP="00EE30B4">
      <w:pPr>
        <w:widowControl w:val="0"/>
        <w:ind w:firstLine="709"/>
        <w:jc w:val="both"/>
      </w:pPr>
      <w:r w:rsidRPr="00EE30B4">
        <w:t>- существующ</w:t>
      </w:r>
      <w:r w:rsidR="0069492B">
        <w:t>ее положение (2015 год) – 0,865,</w:t>
      </w:r>
    </w:p>
    <w:p w14:paraId="5BDA59A9" w14:textId="77777777" w:rsidR="003069A9" w:rsidRPr="00EE30B4" w:rsidRDefault="003069A9" w:rsidP="00EE30B4">
      <w:pPr>
        <w:widowControl w:val="0"/>
        <w:ind w:firstLine="709"/>
        <w:jc w:val="both"/>
        <w:rPr>
          <w:i/>
        </w:rPr>
      </w:pPr>
      <w:r w:rsidRPr="00EE30B4">
        <w:rPr>
          <w:i/>
        </w:rPr>
        <w:t xml:space="preserve">  (23,69 м</w:t>
      </w:r>
      <w:r w:rsidRPr="00EE30B4">
        <w:rPr>
          <w:i/>
          <w:vertAlign w:val="superscript"/>
        </w:rPr>
        <w:t>2</w:t>
      </w:r>
      <w:r w:rsidRPr="00EE30B4">
        <w:rPr>
          <w:i/>
        </w:rPr>
        <w:t>/чел.</w:t>
      </w:r>
      <w:proofErr w:type="gramStart"/>
      <w:r w:rsidRPr="00EE30B4">
        <w:rPr>
          <w:i/>
        </w:rPr>
        <w:t xml:space="preserve"> :</w:t>
      </w:r>
      <w:proofErr w:type="gramEnd"/>
      <w:r w:rsidRPr="00EE30B4">
        <w:rPr>
          <w:i/>
        </w:rPr>
        <w:t xml:space="preserve"> 27,4 м</w:t>
      </w:r>
      <w:r w:rsidRPr="00EE30B4">
        <w:rPr>
          <w:i/>
          <w:vertAlign w:val="superscript"/>
        </w:rPr>
        <w:t>2</w:t>
      </w:r>
      <w:r w:rsidRPr="00EE30B4">
        <w:rPr>
          <w:i/>
        </w:rPr>
        <w:t>/чел. ≈ 0,865)</w:t>
      </w:r>
    </w:p>
    <w:p w14:paraId="5BDA59AA" w14:textId="66D6541D" w:rsidR="003069A9" w:rsidRPr="00EE30B4" w:rsidRDefault="003069A9" w:rsidP="00EE30B4">
      <w:pPr>
        <w:widowControl w:val="0"/>
        <w:ind w:firstLine="709"/>
        <w:jc w:val="both"/>
      </w:pPr>
      <w:r w:rsidRPr="00EE30B4">
        <w:t>- ра</w:t>
      </w:r>
      <w:r w:rsidR="0069492B">
        <w:t>счетный срок (2025 год) – 1,212</w:t>
      </w:r>
    </w:p>
    <w:p w14:paraId="5BDA59AB" w14:textId="2EA5752C" w:rsidR="003069A9" w:rsidRPr="00EE30B4" w:rsidRDefault="003069A9" w:rsidP="00EE30B4">
      <w:pPr>
        <w:widowControl w:val="0"/>
        <w:ind w:firstLine="709"/>
        <w:jc w:val="both"/>
      </w:pPr>
      <w:r w:rsidRPr="00EE30B4">
        <w:t xml:space="preserve"> </w:t>
      </w:r>
      <w:r w:rsidRPr="00EE30B4">
        <w:rPr>
          <w:i/>
        </w:rPr>
        <w:t xml:space="preserve"> (33,2 м</w:t>
      </w:r>
      <w:r w:rsidRPr="00EE30B4">
        <w:rPr>
          <w:i/>
          <w:vertAlign w:val="superscript"/>
        </w:rPr>
        <w:t>2</w:t>
      </w:r>
      <w:r w:rsidRPr="00EE30B4">
        <w:rPr>
          <w:i/>
        </w:rPr>
        <w:t>/чел.</w:t>
      </w:r>
      <w:proofErr w:type="gramStart"/>
      <w:r w:rsidRPr="00EE30B4">
        <w:rPr>
          <w:i/>
        </w:rPr>
        <w:t xml:space="preserve"> :</w:t>
      </w:r>
      <w:proofErr w:type="gramEnd"/>
      <w:r w:rsidRPr="00EE30B4">
        <w:rPr>
          <w:i/>
        </w:rPr>
        <w:t xml:space="preserve"> 27,4 м</w:t>
      </w:r>
      <w:r w:rsidRPr="00EE30B4">
        <w:rPr>
          <w:i/>
          <w:vertAlign w:val="superscript"/>
        </w:rPr>
        <w:t>2</w:t>
      </w:r>
      <w:r w:rsidRPr="00EE30B4">
        <w:rPr>
          <w:i/>
        </w:rPr>
        <w:t>/чел. ≈ 1,212)</w:t>
      </w:r>
      <w:r w:rsidR="0069492B">
        <w:rPr>
          <w:i/>
        </w:rPr>
        <w:t>.</w:t>
      </w:r>
    </w:p>
    <w:p w14:paraId="5BDA59AC" w14:textId="77777777" w:rsidR="003069A9" w:rsidRPr="00EE30B4" w:rsidRDefault="003069A9" w:rsidP="00EE30B4">
      <w:pPr>
        <w:widowControl w:val="0"/>
        <w:ind w:firstLine="709"/>
        <w:jc w:val="both"/>
      </w:pPr>
      <w:r w:rsidRPr="00EE30B4">
        <w:t>Укрупненные показатели удельной расчетной коммунально-бытовой нагрузки с учетом поправочных коэффициентов составят:</w:t>
      </w:r>
    </w:p>
    <w:p w14:paraId="5BDA59AD" w14:textId="77777777" w:rsidR="00EE30B4" w:rsidRDefault="00EE30B4" w:rsidP="00EE30B4">
      <w:pPr>
        <w:widowControl w:val="0"/>
        <w:ind w:firstLine="709"/>
        <w:jc w:val="right"/>
      </w:pPr>
    </w:p>
    <w:p w14:paraId="5BDA59AE" w14:textId="77777777" w:rsidR="003069A9" w:rsidRPr="00EE30B4" w:rsidRDefault="003069A9" w:rsidP="00EE30B4">
      <w:pPr>
        <w:widowControl w:val="0"/>
        <w:ind w:firstLine="709"/>
        <w:jc w:val="right"/>
      </w:pPr>
      <w:r w:rsidRPr="00EE30B4">
        <w:t xml:space="preserve">Таблица </w:t>
      </w:r>
      <w:r w:rsidR="002239F4">
        <w:t>24.2.1.2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0"/>
        <w:gridCol w:w="1399"/>
        <w:gridCol w:w="737"/>
        <w:gridCol w:w="1864"/>
        <w:gridCol w:w="1329"/>
        <w:gridCol w:w="737"/>
        <w:gridCol w:w="1901"/>
      </w:tblGrid>
      <w:tr w:rsidR="003069A9" w:rsidRPr="003069A9" w14:paraId="5BDA59B4" w14:textId="77777777" w:rsidTr="00E33447">
        <w:trPr>
          <w:trHeight w:val="284"/>
          <w:jc w:val="center"/>
        </w:trPr>
        <w:tc>
          <w:tcPr>
            <w:tcW w:w="2190" w:type="dxa"/>
            <w:vMerge w:val="restart"/>
            <w:tcBorders>
              <w:top w:val="single" w:sz="4" w:space="0" w:color="auto"/>
              <w:left w:val="single" w:sz="4" w:space="0" w:color="auto"/>
              <w:bottom w:val="single" w:sz="4" w:space="0" w:color="auto"/>
              <w:right w:val="single" w:sz="4" w:space="0" w:color="auto"/>
            </w:tcBorders>
            <w:vAlign w:val="center"/>
          </w:tcPr>
          <w:p w14:paraId="5BDA59AF" w14:textId="77777777" w:rsidR="003069A9" w:rsidRPr="003069A9" w:rsidRDefault="003069A9" w:rsidP="003069A9">
            <w:pPr>
              <w:widowControl w:val="0"/>
              <w:spacing w:line="264" w:lineRule="auto"/>
              <w:ind w:left="-85" w:right="-85"/>
              <w:jc w:val="center"/>
              <w:rPr>
                <w:b/>
                <w:bCs/>
                <w:spacing w:val="-4"/>
                <w:sz w:val="22"/>
                <w:szCs w:val="22"/>
              </w:rPr>
            </w:pPr>
            <w:r w:rsidRPr="003069A9">
              <w:rPr>
                <w:b/>
                <w:bCs/>
                <w:spacing w:val="-4"/>
                <w:sz w:val="22"/>
                <w:szCs w:val="22"/>
              </w:rPr>
              <w:t xml:space="preserve">Расчетная </w:t>
            </w:r>
          </w:p>
          <w:p w14:paraId="5BDA59B0" w14:textId="77777777" w:rsidR="003069A9" w:rsidRPr="003069A9" w:rsidRDefault="003069A9" w:rsidP="003069A9">
            <w:pPr>
              <w:widowControl w:val="0"/>
              <w:spacing w:line="264" w:lineRule="auto"/>
              <w:ind w:left="-85" w:right="-85"/>
              <w:jc w:val="center"/>
              <w:rPr>
                <w:b/>
                <w:bCs/>
                <w:spacing w:val="-2"/>
                <w:sz w:val="22"/>
                <w:szCs w:val="22"/>
              </w:rPr>
            </w:pPr>
            <w:r w:rsidRPr="003069A9">
              <w:rPr>
                <w:b/>
                <w:bCs/>
                <w:spacing w:val="-4"/>
                <w:sz w:val="22"/>
                <w:szCs w:val="22"/>
              </w:rPr>
              <w:t>удельн</w:t>
            </w:r>
            <w:r w:rsidRPr="003069A9">
              <w:rPr>
                <w:b/>
                <w:bCs/>
                <w:spacing w:val="-2"/>
                <w:sz w:val="22"/>
                <w:szCs w:val="22"/>
              </w:rPr>
              <w:t xml:space="preserve">ая </w:t>
            </w:r>
          </w:p>
          <w:p w14:paraId="5BDA59B1" w14:textId="77777777" w:rsidR="003069A9" w:rsidRPr="003069A9" w:rsidRDefault="003069A9" w:rsidP="003069A9">
            <w:pPr>
              <w:widowControl w:val="0"/>
              <w:spacing w:line="264" w:lineRule="auto"/>
              <w:ind w:left="-85" w:right="-85"/>
              <w:jc w:val="center"/>
              <w:rPr>
                <w:b/>
                <w:bCs/>
                <w:spacing w:val="-2"/>
                <w:sz w:val="22"/>
                <w:szCs w:val="22"/>
              </w:rPr>
            </w:pPr>
            <w:r w:rsidRPr="003069A9">
              <w:rPr>
                <w:b/>
                <w:bCs/>
                <w:spacing w:val="-2"/>
                <w:sz w:val="22"/>
                <w:szCs w:val="22"/>
              </w:rPr>
              <w:t xml:space="preserve">обеспеченность </w:t>
            </w:r>
          </w:p>
          <w:p w14:paraId="5BDA59B2" w14:textId="77777777" w:rsidR="003069A9" w:rsidRPr="003069A9" w:rsidRDefault="003069A9" w:rsidP="003069A9">
            <w:pPr>
              <w:widowControl w:val="0"/>
              <w:spacing w:line="264" w:lineRule="auto"/>
              <w:ind w:left="-85" w:right="-85"/>
              <w:jc w:val="center"/>
              <w:rPr>
                <w:sz w:val="22"/>
                <w:szCs w:val="22"/>
              </w:rPr>
            </w:pPr>
            <w:r w:rsidRPr="003069A9">
              <w:rPr>
                <w:b/>
                <w:bCs/>
                <w:spacing w:val="-2"/>
                <w:sz w:val="22"/>
                <w:szCs w:val="22"/>
              </w:rPr>
              <w:t>общей площадью, м</w:t>
            </w:r>
            <w:r w:rsidRPr="003069A9">
              <w:rPr>
                <w:b/>
                <w:bCs/>
                <w:spacing w:val="-2"/>
                <w:sz w:val="22"/>
                <w:szCs w:val="22"/>
                <w:vertAlign w:val="superscript"/>
              </w:rPr>
              <w:t>2</w:t>
            </w:r>
            <w:r w:rsidRPr="003069A9">
              <w:rPr>
                <w:b/>
                <w:bCs/>
                <w:spacing w:val="-2"/>
                <w:sz w:val="22"/>
                <w:szCs w:val="22"/>
              </w:rPr>
              <w:t>/чел.</w:t>
            </w:r>
            <w:r w:rsidRPr="003069A9">
              <w:rPr>
                <w:b/>
                <w:bCs/>
                <w:sz w:val="22"/>
                <w:szCs w:val="22"/>
              </w:rPr>
              <w:t xml:space="preserve"> </w:t>
            </w:r>
          </w:p>
        </w:tc>
        <w:tc>
          <w:tcPr>
            <w:tcW w:w="7967" w:type="dxa"/>
            <w:gridSpan w:val="6"/>
            <w:tcBorders>
              <w:top w:val="single" w:sz="4" w:space="0" w:color="auto"/>
              <w:left w:val="single" w:sz="4" w:space="0" w:color="auto"/>
              <w:bottom w:val="single" w:sz="4" w:space="0" w:color="auto"/>
              <w:right w:val="single" w:sz="4" w:space="0" w:color="auto"/>
            </w:tcBorders>
            <w:vAlign w:val="center"/>
          </w:tcPr>
          <w:p w14:paraId="5BDA59B3" w14:textId="77777777" w:rsidR="003069A9" w:rsidRPr="003069A9" w:rsidRDefault="003069A9" w:rsidP="003069A9">
            <w:pPr>
              <w:widowControl w:val="0"/>
              <w:spacing w:line="264" w:lineRule="auto"/>
              <w:jc w:val="center"/>
              <w:rPr>
                <w:b/>
                <w:bCs/>
                <w:sz w:val="22"/>
                <w:szCs w:val="22"/>
              </w:rPr>
            </w:pPr>
            <w:r w:rsidRPr="003069A9">
              <w:rPr>
                <w:b/>
                <w:sz w:val="22"/>
                <w:szCs w:val="22"/>
              </w:rPr>
              <w:t>Территории городского округа</w:t>
            </w:r>
          </w:p>
        </w:tc>
      </w:tr>
      <w:tr w:rsidR="003069A9" w:rsidRPr="003069A9" w14:paraId="5BDA59BA" w14:textId="77777777" w:rsidTr="00E33447">
        <w:trPr>
          <w:jc w:val="center"/>
        </w:trPr>
        <w:tc>
          <w:tcPr>
            <w:tcW w:w="2190" w:type="dxa"/>
            <w:vMerge/>
            <w:tcBorders>
              <w:top w:val="single" w:sz="4" w:space="0" w:color="auto"/>
              <w:left w:val="single" w:sz="4" w:space="0" w:color="auto"/>
              <w:bottom w:val="single" w:sz="4" w:space="0" w:color="auto"/>
              <w:right w:val="single" w:sz="4" w:space="0" w:color="auto"/>
            </w:tcBorders>
          </w:tcPr>
          <w:p w14:paraId="5BDA59B5" w14:textId="77777777" w:rsidR="003069A9" w:rsidRPr="003069A9" w:rsidRDefault="003069A9" w:rsidP="003069A9">
            <w:pPr>
              <w:widowControl w:val="0"/>
              <w:spacing w:line="264" w:lineRule="auto"/>
              <w:jc w:val="both"/>
              <w:rPr>
                <w:sz w:val="22"/>
                <w:szCs w:val="22"/>
              </w:rPr>
            </w:pPr>
          </w:p>
        </w:tc>
        <w:tc>
          <w:tcPr>
            <w:tcW w:w="4000" w:type="dxa"/>
            <w:gridSpan w:val="3"/>
            <w:tcBorders>
              <w:top w:val="single" w:sz="4" w:space="0" w:color="auto"/>
              <w:left w:val="single" w:sz="4" w:space="0" w:color="auto"/>
              <w:bottom w:val="single" w:sz="4" w:space="0" w:color="auto"/>
              <w:right w:val="single" w:sz="4" w:space="0" w:color="auto"/>
            </w:tcBorders>
            <w:vAlign w:val="center"/>
          </w:tcPr>
          <w:p w14:paraId="5BDA59B6" w14:textId="77777777" w:rsidR="003069A9" w:rsidRPr="003069A9" w:rsidRDefault="003069A9" w:rsidP="003069A9">
            <w:pPr>
              <w:widowControl w:val="0"/>
              <w:spacing w:line="264" w:lineRule="auto"/>
              <w:jc w:val="center"/>
              <w:rPr>
                <w:sz w:val="22"/>
                <w:szCs w:val="22"/>
              </w:rPr>
            </w:pPr>
            <w:r w:rsidRPr="003069A9">
              <w:rPr>
                <w:sz w:val="22"/>
                <w:szCs w:val="22"/>
              </w:rPr>
              <w:t xml:space="preserve">с плитами на природном газе, </w:t>
            </w:r>
          </w:p>
          <w:p w14:paraId="5BDA59B7" w14:textId="77777777" w:rsidR="003069A9" w:rsidRPr="003069A9" w:rsidRDefault="003069A9" w:rsidP="003069A9">
            <w:pPr>
              <w:widowControl w:val="0"/>
              <w:spacing w:line="264" w:lineRule="auto"/>
              <w:jc w:val="center"/>
              <w:rPr>
                <w:sz w:val="22"/>
                <w:szCs w:val="22"/>
              </w:rPr>
            </w:pPr>
            <w:r w:rsidRPr="003069A9">
              <w:rPr>
                <w:sz w:val="22"/>
                <w:szCs w:val="22"/>
              </w:rPr>
              <w:t>кВт/чел.</w:t>
            </w:r>
          </w:p>
        </w:tc>
        <w:tc>
          <w:tcPr>
            <w:tcW w:w="3967" w:type="dxa"/>
            <w:gridSpan w:val="3"/>
            <w:tcBorders>
              <w:top w:val="single" w:sz="4" w:space="0" w:color="auto"/>
              <w:left w:val="single" w:sz="4" w:space="0" w:color="auto"/>
              <w:bottom w:val="single" w:sz="4" w:space="0" w:color="auto"/>
              <w:right w:val="single" w:sz="4" w:space="0" w:color="auto"/>
            </w:tcBorders>
            <w:vAlign w:val="center"/>
          </w:tcPr>
          <w:p w14:paraId="5BDA59B8" w14:textId="77777777" w:rsidR="003069A9" w:rsidRPr="003069A9" w:rsidRDefault="003069A9" w:rsidP="003069A9">
            <w:pPr>
              <w:widowControl w:val="0"/>
              <w:spacing w:line="264" w:lineRule="auto"/>
              <w:ind w:left="-57" w:right="-57"/>
              <w:jc w:val="center"/>
              <w:rPr>
                <w:spacing w:val="-2"/>
                <w:sz w:val="22"/>
                <w:szCs w:val="22"/>
              </w:rPr>
            </w:pPr>
            <w:r w:rsidRPr="003069A9">
              <w:rPr>
                <w:sz w:val="22"/>
                <w:szCs w:val="22"/>
              </w:rPr>
              <w:t>со стационарными электрическими</w:t>
            </w:r>
            <w:r w:rsidRPr="003069A9">
              <w:rPr>
                <w:spacing w:val="-2"/>
                <w:sz w:val="22"/>
                <w:szCs w:val="22"/>
              </w:rPr>
              <w:t xml:space="preserve"> </w:t>
            </w:r>
          </w:p>
          <w:p w14:paraId="5BDA59B9" w14:textId="77777777" w:rsidR="003069A9" w:rsidRPr="003069A9" w:rsidRDefault="003069A9" w:rsidP="003069A9">
            <w:pPr>
              <w:widowControl w:val="0"/>
              <w:spacing w:line="264" w:lineRule="auto"/>
              <w:ind w:left="-57" w:right="-57"/>
              <w:jc w:val="center"/>
              <w:rPr>
                <w:spacing w:val="-2"/>
                <w:sz w:val="22"/>
                <w:szCs w:val="22"/>
              </w:rPr>
            </w:pPr>
            <w:r w:rsidRPr="003069A9">
              <w:rPr>
                <w:spacing w:val="-2"/>
                <w:sz w:val="22"/>
                <w:szCs w:val="22"/>
              </w:rPr>
              <w:t>плитами, кВт/чел.</w:t>
            </w:r>
          </w:p>
        </w:tc>
      </w:tr>
      <w:tr w:rsidR="003069A9" w:rsidRPr="003069A9" w14:paraId="5BDA59C0" w14:textId="77777777" w:rsidTr="00E33447">
        <w:trPr>
          <w:jc w:val="center"/>
        </w:trPr>
        <w:tc>
          <w:tcPr>
            <w:tcW w:w="2190" w:type="dxa"/>
            <w:vMerge/>
            <w:tcBorders>
              <w:top w:val="single" w:sz="4" w:space="0" w:color="auto"/>
              <w:left w:val="single" w:sz="4" w:space="0" w:color="auto"/>
              <w:bottom w:val="single" w:sz="4" w:space="0" w:color="auto"/>
              <w:right w:val="single" w:sz="4" w:space="0" w:color="auto"/>
            </w:tcBorders>
          </w:tcPr>
          <w:p w14:paraId="5BDA59BB" w14:textId="77777777" w:rsidR="003069A9" w:rsidRPr="003069A9" w:rsidRDefault="003069A9" w:rsidP="003069A9">
            <w:pPr>
              <w:widowControl w:val="0"/>
              <w:spacing w:line="264" w:lineRule="auto"/>
              <w:jc w:val="both"/>
              <w:rPr>
                <w:sz w:val="22"/>
                <w:szCs w:val="22"/>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14:paraId="5BDA59BC" w14:textId="77777777" w:rsidR="003069A9" w:rsidRPr="003069A9" w:rsidRDefault="003069A9" w:rsidP="003069A9">
            <w:pPr>
              <w:widowControl w:val="0"/>
              <w:spacing w:line="264" w:lineRule="auto"/>
              <w:ind w:left="-113" w:right="-113"/>
              <w:jc w:val="center"/>
              <w:rPr>
                <w:sz w:val="22"/>
                <w:szCs w:val="22"/>
              </w:rPr>
            </w:pPr>
            <w:r w:rsidRPr="003069A9">
              <w:rPr>
                <w:sz w:val="22"/>
                <w:szCs w:val="22"/>
              </w:rPr>
              <w:t>в целом по городскому округу</w:t>
            </w:r>
          </w:p>
        </w:tc>
        <w:tc>
          <w:tcPr>
            <w:tcW w:w="2601" w:type="dxa"/>
            <w:gridSpan w:val="2"/>
            <w:tcBorders>
              <w:top w:val="single" w:sz="4" w:space="0" w:color="auto"/>
              <w:left w:val="single" w:sz="4" w:space="0" w:color="auto"/>
              <w:bottom w:val="single" w:sz="4" w:space="0" w:color="auto"/>
              <w:right w:val="single" w:sz="4" w:space="0" w:color="auto"/>
            </w:tcBorders>
            <w:vAlign w:val="center"/>
          </w:tcPr>
          <w:p w14:paraId="5BDA59BD" w14:textId="77777777" w:rsidR="003069A9" w:rsidRPr="003069A9" w:rsidRDefault="003069A9" w:rsidP="003069A9">
            <w:pPr>
              <w:widowControl w:val="0"/>
              <w:spacing w:line="264" w:lineRule="auto"/>
              <w:ind w:left="-57" w:right="-57"/>
              <w:jc w:val="center"/>
              <w:rPr>
                <w:sz w:val="22"/>
                <w:szCs w:val="22"/>
              </w:rPr>
            </w:pPr>
            <w:r w:rsidRPr="003069A9">
              <w:rPr>
                <w:sz w:val="22"/>
                <w:szCs w:val="22"/>
              </w:rPr>
              <w:t>в том числе</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14:paraId="5BDA59BE" w14:textId="77777777" w:rsidR="003069A9" w:rsidRPr="003069A9" w:rsidRDefault="003069A9" w:rsidP="003069A9">
            <w:pPr>
              <w:widowControl w:val="0"/>
              <w:spacing w:line="264" w:lineRule="auto"/>
              <w:ind w:left="-113" w:right="-113"/>
              <w:jc w:val="center"/>
              <w:rPr>
                <w:sz w:val="22"/>
                <w:szCs w:val="22"/>
              </w:rPr>
            </w:pPr>
            <w:r w:rsidRPr="003069A9">
              <w:rPr>
                <w:sz w:val="22"/>
                <w:szCs w:val="22"/>
              </w:rPr>
              <w:t>в целом по городскому округу</w:t>
            </w:r>
          </w:p>
        </w:tc>
        <w:tc>
          <w:tcPr>
            <w:tcW w:w="2638" w:type="dxa"/>
            <w:gridSpan w:val="2"/>
            <w:tcBorders>
              <w:top w:val="single" w:sz="4" w:space="0" w:color="auto"/>
              <w:left w:val="single" w:sz="4" w:space="0" w:color="auto"/>
              <w:bottom w:val="single" w:sz="4" w:space="0" w:color="auto"/>
              <w:right w:val="single" w:sz="4" w:space="0" w:color="auto"/>
            </w:tcBorders>
            <w:vAlign w:val="center"/>
          </w:tcPr>
          <w:p w14:paraId="5BDA59BF" w14:textId="77777777" w:rsidR="003069A9" w:rsidRPr="003069A9" w:rsidRDefault="003069A9" w:rsidP="003069A9">
            <w:pPr>
              <w:widowControl w:val="0"/>
              <w:spacing w:line="264" w:lineRule="auto"/>
              <w:ind w:left="-57" w:right="-57"/>
              <w:jc w:val="center"/>
              <w:rPr>
                <w:sz w:val="22"/>
                <w:szCs w:val="22"/>
              </w:rPr>
            </w:pPr>
            <w:r w:rsidRPr="003069A9">
              <w:rPr>
                <w:sz w:val="22"/>
                <w:szCs w:val="22"/>
              </w:rPr>
              <w:t>в том числе</w:t>
            </w:r>
          </w:p>
        </w:tc>
      </w:tr>
      <w:tr w:rsidR="003069A9" w:rsidRPr="003069A9" w14:paraId="5BDA59CA" w14:textId="77777777" w:rsidTr="00E33447">
        <w:trPr>
          <w:jc w:val="center"/>
        </w:trPr>
        <w:tc>
          <w:tcPr>
            <w:tcW w:w="2190" w:type="dxa"/>
            <w:vMerge/>
            <w:tcBorders>
              <w:top w:val="single" w:sz="4" w:space="0" w:color="auto"/>
              <w:left w:val="single" w:sz="4" w:space="0" w:color="auto"/>
              <w:bottom w:val="single" w:sz="4" w:space="0" w:color="auto"/>
              <w:right w:val="single" w:sz="4" w:space="0" w:color="auto"/>
            </w:tcBorders>
          </w:tcPr>
          <w:p w14:paraId="5BDA59C1" w14:textId="77777777" w:rsidR="003069A9" w:rsidRPr="003069A9" w:rsidRDefault="003069A9" w:rsidP="003069A9">
            <w:pPr>
              <w:widowControl w:val="0"/>
              <w:spacing w:line="264" w:lineRule="auto"/>
              <w:jc w:val="both"/>
              <w:rPr>
                <w:sz w:val="22"/>
                <w:szCs w:val="22"/>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5BDA59C2" w14:textId="77777777" w:rsidR="003069A9" w:rsidRPr="003069A9" w:rsidRDefault="003069A9" w:rsidP="003069A9">
            <w:pPr>
              <w:widowControl w:val="0"/>
              <w:spacing w:line="264" w:lineRule="auto"/>
              <w:ind w:left="-57" w:right="-57"/>
              <w:jc w:val="center"/>
              <w:rPr>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14:paraId="5BDA59C3" w14:textId="77777777" w:rsidR="003069A9" w:rsidRPr="003069A9" w:rsidRDefault="003069A9" w:rsidP="003069A9">
            <w:pPr>
              <w:widowControl w:val="0"/>
              <w:spacing w:line="264" w:lineRule="auto"/>
              <w:ind w:left="-57" w:right="-57"/>
              <w:jc w:val="center"/>
              <w:rPr>
                <w:sz w:val="22"/>
                <w:szCs w:val="22"/>
              </w:rPr>
            </w:pPr>
            <w:r w:rsidRPr="003069A9">
              <w:rPr>
                <w:sz w:val="22"/>
                <w:szCs w:val="22"/>
              </w:rPr>
              <w:t>центр</w:t>
            </w:r>
          </w:p>
        </w:tc>
        <w:tc>
          <w:tcPr>
            <w:tcW w:w="1864" w:type="dxa"/>
            <w:tcBorders>
              <w:top w:val="single" w:sz="4" w:space="0" w:color="auto"/>
              <w:left w:val="single" w:sz="4" w:space="0" w:color="auto"/>
              <w:bottom w:val="single" w:sz="4" w:space="0" w:color="auto"/>
              <w:right w:val="single" w:sz="4" w:space="0" w:color="auto"/>
            </w:tcBorders>
            <w:vAlign w:val="center"/>
          </w:tcPr>
          <w:p w14:paraId="5BDA59C4" w14:textId="77777777" w:rsidR="003069A9" w:rsidRPr="003069A9" w:rsidRDefault="003069A9" w:rsidP="003069A9">
            <w:pPr>
              <w:widowControl w:val="0"/>
              <w:spacing w:line="264" w:lineRule="auto"/>
              <w:ind w:left="-85" w:right="-85"/>
              <w:jc w:val="center"/>
              <w:rPr>
                <w:bCs/>
                <w:sz w:val="22"/>
                <w:szCs w:val="22"/>
              </w:rPr>
            </w:pPr>
            <w:r w:rsidRPr="003069A9">
              <w:rPr>
                <w:bCs/>
                <w:sz w:val="22"/>
                <w:szCs w:val="22"/>
              </w:rPr>
              <w:t xml:space="preserve">квартала </w:t>
            </w:r>
          </w:p>
          <w:p w14:paraId="5BDA59C5" w14:textId="77777777" w:rsidR="003069A9" w:rsidRPr="003069A9" w:rsidRDefault="003069A9" w:rsidP="003069A9">
            <w:pPr>
              <w:widowControl w:val="0"/>
              <w:spacing w:line="264" w:lineRule="auto"/>
              <w:ind w:left="-85" w:right="-85"/>
              <w:jc w:val="center"/>
              <w:rPr>
                <w:sz w:val="22"/>
                <w:szCs w:val="22"/>
              </w:rPr>
            </w:pPr>
            <w:r w:rsidRPr="003069A9">
              <w:rPr>
                <w:bCs/>
                <w:sz w:val="22"/>
                <w:szCs w:val="22"/>
              </w:rPr>
              <w:t>(микрорайона)</w:t>
            </w:r>
            <w:r w:rsidRPr="003069A9">
              <w:rPr>
                <w:sz w:val="22"/>
                <w:szCs w:val="22"/>
              </w:rPr>
              <w:t xml:space="preserve"> застройки</w:t>
            </w:r>
          </w:p>
        </w:tc>
        <w:tc>
          <w:tcPr>
            <w:tcW w:w="1329" w:type="dxa"/>
            <w:vMerge/>
            <w:tcBorders>
              <w:top w:val="single" w:sz="4" w:space="0" w:color="auto"/>
              <w:left w:val="single" w:sz="4" w:space="0" w:color="auto"/>
              <w:bottom w:val="single" w:sz="4" w:space="0" w:color="auto"/>
              <w:right w:val="single" w:sz="4" w:space="0" w:color="auto"/>
            </w:tcBorders>
            <w:vAlign w:val="center"/>
          </w:tcPr>
          <w:p w14:paraId="5BDA59C6" w14:textId="77777777" w:rsidR="003069A9" w:rsidRPr="003069A9" w:rsidRDefault="003069A9" w:rsidP="003069A9">
            <w:pPr>
              <w:widowControl w:val="0"/>
              <w:spacing w:line="264" w:lineRule="auto"/>
              <w:ind w:left="-57" w:right="-57"/>
              <w:jc w:val="center"/>
              <w:rPr>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14:paraId="5BDA59C7" w14:textId="77777777" w:rsidR="003069A9" w:rsidRPr="003069A9" w:rsidRDefault="003069A9" w:rsidP="003069A9">
            <w:pPr>
              <w:widowControl w:val="0"/>
              <w:spacing w:line="264" w:lineRule="auto"/>
              <w:ind w:left="-57" w:right="-57"/>
              <w:jc w:val="center"/>
              <w:rPr>
                <w:sz w:val="22"/>
                <w:szCs w:val="22"/>
              </w:rPr>
            </w:pPr>
            <w:r w:rsidRPr="003069A9">
              <w:rPr>
                <w:sz w:val="22"/>
                <w:szCs w:val="22"/>
              </w:rPr>
              <w:t>центр</w:t>
            </w:r>
          </w:p>
        </w:tc>
        <w:tc>
          <w:tcPr>
            <w:tcW w:w="1901" w:type="dxa"/>
            <w:tcBorders>
              <w:top w:val="single" w:sz="4" w:space="0" w:color="auto"/>
              <w:left w:val="single" w:sz="4" w:space="0" w:color="auto"/>
              <w:bottom w:val="single" w:sz="4" w:space="0" w:color="auto"/>
              <w:right w:val="single" w:sz="4" w:space="0" w:color="auto"/>
            </w:tcBorders>
            <w:vAlign w:val="center"/>
          </w:tcPr>
          <w:p w14:paraId="5BDA59C8" w14:textId="77777777" w:rsidR="003069A9" w:rsidRPr="003069A9" w:rsidRDefault="003069A9" w:rsidP="003069A9">
            <w:pPr>
              <w:widowControl w:val="0"/>
              <w:spacing w:line="264" w:lineRule="auto"/>
              <w:ind w:left="-85" w:right="-85"/>
              <w:jc w:val="center"/>
              <w:rPr>
                <w:bCs/>
                <w:sz w:val="22"/>
                <w:szCs w:val="22"/>
              </w:rPr>
            </w:pPr>
            <w:r w:rsidRPr="003069A9">
              <w:rPr>
                <w:bCs/>
                <w:sz w:val="22"/>
                <w:szCs w:val="22"/>
              </w:rPr>
              <w:t>Квартала</w:t>
            </w:r>
          </w:p>
          <w:p w14:paraId="5BDA59C9" w14:textId="77777777" w:rsidR="003069A9" w:rsidRPr="003069A9" w:rsidRDefault="003069A9" w:rsidP="003069A9">
            <w:pPr>
              <w:widowControl w:val="0"/>
              <w:spacing w:line="264" w:lineRule="auto"/>
              <w:ind w:left="-85" w:right="-85"/>
              <w:jc w:val="center"/>
              <w:rPr>
                <w:sz w:val="22"/>
                <w:szCs w:val="22"/>
              </w:rPr>
            </w:pPr>
            <w:r w:rsidRPr="003069A9">
              <w:rPr>
                <w:bCs/>
                <w:sz w:val="22"/>
                <w:szCs w:val="22"/>
              </w:rPr>
              <w:t xml:space="preserve"> (микрорайона)</w:t>
            </w:r>
            <w:r w:rsidRPr="003069A9">
              <w:rPr>
                <w:sz w:val="22"/>
                <w:szCs w:val="22"/>
              </w:rPr>
              <w:t xml:space="preserve"> застройки</w:t>
            </w:r>
          </w:p>
        </w:tc>
      </w:tr>
      <w:tr w:rsidR="003069A9" w:rsidRPr="003069A9" w14:paraId="5BDA59D2" w14:textId="77777777" w:rsidTr="00E33447">
        <w:trPr>
          <w:jc w:val="center"/>
        </w:trPr>
        <w:tc>
          <w:tcPr>
            <w:tcW w:w="2190" w:type="dxa"/>
            <w:tcBorders>
              <w:top w:val="single" w:sz="4" w:space="0" w:color="auto"/>
              <w:left w:val="single" w:sz="4" w:space="0" w:color="auto"/>
              <w:bottom w:val="single" w:sz="4" w:space="0" w:color="auto"/>
              <w:right w:val="single" w:sz="4" w:space="0" w:color="auto"/>
            </w:tcBorders>
            <w:vAlign w:val="center"/>
          </w:tcPr>
          <w:p w14:paraId="5BDA59CB" w14:textId="77777777" w:rsidR="003069A9" w:rsidRPr="003069A9" w:rsidRDefault="003069A9" w:rsidP="003069A9">
            <w:pPr>
              <w:widowControl w:val="0"/>
              <w:spacing w:line="264" w:lineRule="auto"/>
              <w:jc w:val="center"/>
              <w:rPr>
                <w:sz w:val="22"/>
                <w:szCs w:val="22"/>
              </w:rPr>
            </w:pPr>
            <w:r w:rsidRPr="003069A9">
              <w:rPr>
                <w:sz w:val="22"/>
                <w:szCs w:val="22"/>
              </w:rPr>
              <w:t>23,69</w:t>
            </w:r>
          </w:p>
        </w:tc>
        <w:tc>
          <w:tcPr>
            <w:tcW w:w="1399" w:type="dxa"/>
            <w:tcBorders>
              <w:top w:val="single" w:sz="4" w:space="0" w:color="auto"/>
              <w:left w:val="single" w:sz="4" w:space="0" w:color="auto"/>
              <w:bottom w:val="single" w:sz="4" w:space="0" w:color="auto"/>
              <w:right w:val="single" w:sz="4" w:space="0" w:color="auto"/>
            </w:tcBorders>
            <w:vAlign w:val="center"/>
          </w:tcPr>
          <w:p w14:paraId="5BDA59CC" w14:textId="77777777" w:rsidR="003069A9" w:rsidRPr="003069A9" w:rsidRDefault="003069A9" w:rsidP="003069A9">
            <w:pPr>
              <w:spacing w:line="264" w:lineRule="auto"/>
              <w:jc w:val="center"/>
              <w:rPr>
                <w:sz w:val="22"/>
                <w:szCs w:val="22"/>
              </w:rPr>
            </w:pPr>
            <w:r w:rsidRPr="003069A9">
              <w:rPr>
                <w:sz w:val="22"/>
                <w:szCs w:val="22"/>
              </w:rPr>
              <w:t>0,42</w:t>
            </w:r>
          </w:p>
        </w:tc>
        <w:tc>
          <w:tcPr>
            <w:tcW w:w="737" w:type="dxa"/>
            <w:tcBorders>
              <w:top w:val="single" w:sz="4" w:space="0" w:color="auto"/>
              <w:left w:val="single" w:sz="4" w:space="0" w:color="auto"/>
              <w:bottom w:val="single" w:sz="4" w:space="0" w:color="auto"/>
              <w:right w:val="single" w:sz="4" w:space="0" w:color="auto"/>
            </w:tcBorders>
            <w:vAlign w:val="center"/>
          </w:tcPr>
          <w:p w14:paraId="5BDA59CD" w14:textId="77777777" w:rsidR="003069A9" w:rsidRPr="003069A9" w:rsidRDefault="003069A9" w:rsidP="003069A9">
            <w:pPr>
              <w:spacing w:line="264" w:lineRule="auto"/>
              <w:jc w:val="center"/>
              <w:rPr>
                <w:sz w:val="22"/>
                <w:szCs w:val="22"/>
              </w:rPr>
            </w:pPr>
            <w:r w:rsidRPr="003069A9">
              <w:rPr>
                <w:sz w:val="22"/>
                <w:szCs w:val="22"/>
              </w:rPr>
              <w:t>0,61</w:t>
            </w:r>
          </w:p>
        </w:tc>
        <w:tc>
          <w:tcPr>
            <w:tcW w:w="1864" w:type="dxa"/>
            <w:tcBorders>
              <w:top w:val="single" w:sz="4" w:space="0" w:color="auto"/>
              <w:left w:val="single" w:sz="4" w:space="0" w:color="auto"/>
              <w:bottom w:val="single" w:sz="4" w:space="0" w:color="auto"/>
              <w:right w:val="single" w:sz="4" w:space="0" w:color="auto"/>
            </w:tcBorders>
            <w:vAlign w:val="center"/>
          </w:tcPr>
          <w:p w14:paraId="5BDA59CE" w14:textId="77777777" w:rsidR="003069A9" w:rsidRPr="003069A9" w:rsidRDefault="003069A9" w:rsidP="003069A9">
            <w:pPr>
              <w:spacing w:line="264" w:lineRule="auto"/>
              <w:jc w:val="center"/>
              <w:rPr>
                <w:sz w:val="22"/>
                <w:szCs w:val="22"/>
              </w:rPr>
            </w:pPr>
            <w:r w:rsidRPr="003069A9">
              <w:rPr>
                <w:sz w:val="22"/>
                <w:szCs w:val="22"/>
              </w:rPr>
              <w:t>0,36</w:t>
            </w:r>
          </w:p>
        </w:tc>
        <w:tc>
          <w:tcPr>
            <w:tcW w:w="1329" w:type="dxa"/>
            <w:tcBorders>
              <w:top w:val="single" w:sz="4" w:space="0" w:color="auto"/>
              <w:left w:val="single" w:sz="4" w:space="0" w:color="auto"/>
              <w:bottom w:val="single" w:sz="4" w:space="0" w:color="auto"/>
              <w:right w:val="single" w:sz="4" w:space="0" w:color="auto"/>
            </w:tcBorders>
            <w:vAlign w:val="center"/>
          </w:tcPr>
          <w:p w14:paraId="5BDA59CF" w14:textId="77777777" w:rsidR="003069A9" w:rsidRPr="003069A9" w:rsidRDefault="003069A9" w:rsidP="003069A9">
            <w:pPr>
              <w:spacing w:line="264" w:lineRule="auto"/>
              <w:jc w:val="center"/>
              <w:rPr>
                <w:sz w:val="22"/>
                <w:szCs w:val="22"/>
              </w:rPr>
            </w:pPr>
            <w:r w:rsidRPr="003069A9">
              <w:rPr>
                <w:sz w:val="22"/>
                <w:szCs w:val="22"/>
              </w:rPr>
              <w:t>0,49</w:t>
            </w:r>
          </w:p>
        </w:tc>
        <w:tc>
          <w:tcPr>
            <w:tcW w:w="737" w:type="dxa"/>
            <w:tcBorders>
              <w:top w:val="single" w:sz="4" w:space="0" w:color="auto"/>
              <w:left w:val="single" w:sz="4" w:space="0" w:color="auto"/>
              <w:bottom w:val="single" w:sz="4" w:space="0" w:color="auto"/>
              <w:right w:val="single" w:sz="4" w:space="0" w:color="auto"/>
            </w:tcBorders>
            <w:vAlign w:val="center"/>
          </w:tcPr>
          <w:p w14:paraId="5BDA59D0" w14:textId="77777777" w:rsidR="003069A9" w:rsidRPr="003069A9" w:rsidRDefault="003069A9" w:rsidP="003069A9">
            <w:pPr>
              <w:spacing w:line="264" w:lineRule="auto"/>
              <w:jc w:val="center"/>
              <w:rPr>
                <w:sz w:val="22"/>
                <w:szCs w:val="22"/>
              </w:rPr>
            </w:pPr>
            <w:r w:rsidRPr="003069A9">
              <w:rPr>
                <w:sz w:val="22"/>
                <w:szCs w:val="22"/>
              </w:rPr>
              <w:t>0,68</w:t>
            </w:r>
          </w:p>
        </w:tc>
        <w:tc>
          <w:tcPr>
            <w:tcW w:w="1901" w:type="dxa"/>
            <w:tcBorders>
              <w:top w:val="single" w:sz="4" w:space="0" w:color="auto"/>
              <w:left w:val="single" w:sz="4" w:space="0" w:color="auto"/>
              <w:bottom w:val="single" w:sz="4" w:space="0" w:color="auto"/>
              <w:right w:val="single" w:sz="4" w:space="0" w:color="auto"/>
            </w:tcBorders>
            <w:vAlign w:val="center"/>
          </w:tcPr>
          <w:p w14:paraId="5BDA59D1" w14:textId="77777777" w:rsidR="003069A9" w:rsidRPr="003069A9" w:rsidRDefault="003069A9" w:rsidP="003069A9">
            <w:pPr>
              <w:spacing w:line="264" w:lineRule="auto"/>
              <w:jc w:val="center"/>
              <w:rPr>
                <w:sz w:val="22"/>
                <w:szCs w:val="22"/>
              </w:rPr>
            </w:pPr>
            <w:r w:rsidRPr="003069A9">
              <w:rPr>
                <w:sz w:val="22"/>
                <w:szCs w:val="22"/>
              </w:rPr>
              <w:t>0,45</w:t>
            </w:r>
          </w:p>
        </w:tc>
      </w:tr>
      <w:tr w:rsidR="003069A9" w:rsidRPr="003069A9" w14:paraId="5BDA59DA" w14:textId="77777777" w:rsidTr="00E33447">
        <w:trPr>
          <w:jc w:val="center"/>
        </w:trPr>
        <w:tc>
          <w:tcPr>
            <w:tcW w:w="2190" w:type="dxa"/>
            <w:tcBorders>
              <w:top w:val="single" w:sz="4" w:space="0" w:color="auto"/>
              <w:left w:val="single" w:sz="4" w:space="0" w:color="auto"/>
              <w:bottom w:val="single" w:sz="4" w:space="0" w:color="auto"/>
              <w:right w:val="single" w:sz="4" w:space="0" w:color="auto"/>
            </w:tcBorders>
            <w:vAlign w:val="center"/>
          </w:tcPr>
          <w:p w14:paraId="5BDA59D3" w14:textId="77777777" w:rsidR="003069A9" w:rsidRPr="003069A9" w:rsidRDefault="003069A9" w:rsidP="003069A9">
            <w:pPr>
              <w:widowControl w:val="0"/>
              <w:spacing w:line="264" w:lineRule="auto"/>
              <w:jc w:val="center"/>
              <w:rPr>
                <w:sz w:val="22"/>
                <w:szCs w:val="22"/>
              </w:rPr>
            </w:pPr>
            <w:r w:rsidRPr="003069A9">
              <w:rPr>
                <w:sz w:val="22"/>
                <w:szCs w:val="22"/>
              </w:rPr>
              <w:t>33,2</w:t>
            </w:r>
          </w:p>
        </w:tc>
        <w:tc>
          <w:tcPr>
            <w:tcW w:w="1399" w:type="dxa"/>
            <w:tcBorders>
              <w:top w:val="single" w:sz="4" w:space="0" w:color="auto"/>
              <w:left w:val="single" w:sz="4" w:space="0" w:color="auto"/>
              <w:bottom w:val="single" w:sz="4" w:space="0" w:color="auto"/>
              <w:right w:val="single" w:sz="4" w:space="0" w:color="auto"/>
            </w:tcBorders>
            <w:vAlign w:val="center"/>
          </w:tcPr>
          <w:p w14:paraId="5BDA59D4" w14:textId="77777777" w:rsidR="003069A9" w:rsidRPr="003069A9" w:rsidRDefault="003069A9" w:rsidP="003069A9">
            <w:pPr>
              <w:spacing w:line="264" w:lineRule="auto"/>
              <w:jc w:val="center"/>
              <w:rPr>
                <w:sz w:val="22"/>
                <w:szCs w:val="22"/>
              </w:rPr>
            </w:pPr>
            <w:r w:rsidRPr="003069A9">
              <w:rPr>
                <w:sz w:val="22"/>
                <w:szCs w:val="22"/>
              </w:rPr>
              <w:t>0,58</w:t>
            </w:r>
          </w:p>
        </w:tc>
        <w:tc>
          <w:tcPr>
            <w:tcW w:w="737" w:type="dxa"/>
            <w:tcBorders>
              <w:top w:val="single" w:sz="4" w:space="0" w:color="auto"/>
              <w:left w:val="single" w:sz="4" w:space="0" w:color="auto"/>
              <w:bottom w:val="single" w:sz="4" w:space="0" w:color="auto"/>
              <w:right w:val="single" w:sz="4" w:space="0" w:color="auto"/>
            </w:tcBorders>
            <w:vAlign w:val="center"/>
          </w:tcPr>
          <w:p w14:paraId="5BDA59D5" w14:textId="77777777" w:rsidR="003069A9" w:rsidRPr="003069A9" w:rsidRDefault="003069A9" w:rsidP="003069A9">
            <w:pPr>
              <w:spacing w:line="264" w:lineRule="auto"/>
              <w:jc w:val="center"/>
              <w:rPr>
                <w:sz w:val="22"/>
                <w:szCs w:val="22"/>
              </w:rPr>
            </w:pPr>
            <w:r w:rsidRPr="003069A9">
              <w:rPr>
                <w:sz w:val="22"/>
                <w:szCs w:val="22"/>
              </w:rPr>
              <w:t>0,85</w:t>
            </w:r>
          </w:p>
        </w:tc>
        <w:tc>
          <w:tcPr>
            <w:tcW w:w="1864" w:type="dxa"/>
            <w:tcBorders>
              <w:top w:val="single" w:sz="4" w:space="0" w:color="auto"/>
              <w:left w:val="single" w:sz="4" w:space="0" w:color="auto"/>
              <w:bottom w:val="single" w:sz="4" w:space="0" w:color="auto"/>
              <w:right w:val="single" w:sz="4" w:space="0" w:color="auto"/>
            </w:tcBorders>
            <w:vAlign w:val="center"/>
          </w:tcPr>
          <w:p w14:paraId="5BDA59D6" w14:textId="77777777" w:rsidR="003069A9" w:rsidRPr="003069A9" w:rsidRDefault="003069A9" w:rsidP="003069A9">
            <w:pPr>
              <w:spacing w:line="264" w:lineRule="auto"/>
              <w:jc w:val="center"/>
              <w:rPr>
                <w:sz w:val="22"/>
                <w:szCs w:val="22"/>
              </w:rPr>
            </w:pPr>
            <w:r w:rsidRPr="003069A9">
              <w:rPr>
                <w:sz w:val="22"/>
                <w:szCs w:val="22"/>
              </w:rPr>
              <w:t>0,51</w:t>
            </w:r>
          </w:p>
        </w:tc>
        <w:tc>
          <w:tcPr>
            <w:tcW w:w="1329" w:type="dxa"/>
            <w:tcBorders>
              <w:top w:val="single" w:sz="4" w:space="0" w:color="auto"/>
              <w:left w:val="single" w:sz="4" w:space="0" w:color="auto"/>
              <w:bottom w:val="single" w:sz="4" w:space="0" w:color="auto"/>
              <w:right w:val="single" w:sz="4" w:space="0" w:color="auto"/>
            </w:tcBorders>
            <w:vAlign w:val="center"/>
          </w:tcPr>
          <w:p w14:paraId="5BDA59D7" w14:textId="77777777" w:rsidR="003069A9" w:rsidRPr="003069A9" w:rsidRDefault="003069A9" w:rsidP="003069A9">
            <w:pPr>
              <w:spacing w:line="264" w:lineRule="auto"/>
              <w:jc w:val="center"/>
              <w:rPr>
                <w:sz w:val="22"/>
                <w:szCs w:val="22"/>
              </w:rPr>
            </w:pPr>
            <w:r w:rsidRPr="003069A9">
              <w:rPr>
                <w:sz w:val="22"/>
                <w:szCs w:val="22"/>
              </w:rPr>
              <w:t>0,69</w:t>
            </w:r>
          </w:p>
        </w:tc>
        <w:tc>
          <w:tcPr>
            <w:tcW w:w="737" w:type="dxa"/>
            <w:tcBorders>
              <w:top w:val="single" w:sz="4" w:space="0" w:color="auto"/>
              <w:left w:val="single" w:sz="4" w:space="0" w:color="auto"/>
              <w:bottom w:val="single" w:sz="4" w:space="0" w:color="auto"/>
              <w:right w:val="single" w:sz="4" w:space="0" w:color="auto"/>
            </w:tcBorders>
            <w:vAlign w:val="center"/>
          </w:tcPr>
          <w:p w14:paraId="5BDA59D8" w14:textId="77777777" w:rsidR="003069A9" w:rsidRPr="003069A9" w:rsidRDefault="003069A9" w:rsidP="003069A9">
            <w:pPr>
              <w:spacing w:line="264" w:lineRule="auto"/>
              <w:jc w:val="center"/>
              <w:rPr>
                <w:sz w:val="22"/>
                <w:szCs w:val="22"/>
              </w:rPr>
            </w:pPr>
            <w:r w:rsidRPr="003069A9">
              <w:rPr>
                <w:sz w:val="22"/>
                <w:szCs w:val="22"/>
              </w:rPr>
              <w:t>0,96</w:t>
            </w:r>
          </w:p>
        </w:tc>
        <w:tc>
          <w:tcPr>
            <w:tcW w:w="1901" w:type="dxa"/>
            <w:tcBorders>
              <w:top w:val="single" w:sz="4" w:space="0" w:color="auto"/>
              <w:left w:val="single" w:sz="4" w:space="0" w:color="auto"/>
              <w:bottom w:val="single" w:sz="4" w:space="0" w:color="auto"/>
              <w:right w:val="single" w:sz="4" w:space="0" w:color="auto"/>
            </w:tcBorders>
            <w:vAlign w:val="center"/>
          </w:tcPr>
          <w:p w14:paraId="5BDA59D9" w14:textId="77777777" w:rsidR="003069A9" w:rsidRPr="003069A9" w:rsidRDefault="003069A9" w:rsidP="003069A9">
            <w:pPr>
              <w:spacing w:line="264" w:lineRule="auto"/>
              <w:jc w:val="center"/>
              <w:rPr>
                <w:sz w:val="22"/>
                <w:szCs w:val="22"/>
              </w:rPr>
            </w:pPr>
            <w:r w:rsidRPr="003069A9">
              <w:rPr>
                <w:sz w:val="22"/>
                <w:szCs w:val="22"/>
              </w:rPr>
              <w:t>0,63</w:t>
            </w:r>
          </w:p>
        </w:tc>
      </w:tr>
    </w:tbl>
    <w:p w14:paraId="5BDA59DB" w14:textId="77777777" w:rsidR="003069A9" w:rsidRDefault="003069A9" w:rsidP="003069A9">
      <w:pPr>
        <w:widowControl w:val="0"/>
        <w:spacing w:before="120"/>
        <w:ind w:firstLine="709"/>
        <w:jc w:val="right"/>
        <w:rPr>
          <w:sz w:val="26"/>
          <w:szCs w:val="26"/>
        </w:rPr>
      </w:pPr>
    </w:p>
    <w:p w14:paraId="5BDA59DC" w14:textId="77777777" w:rsidR="003069A9" w:rsidRPr="00EE30B4" w:rsidRDefault="002239F4" w:rsidP="00EE30B4">
      <w:pPr>
        <w:widowControl w:val="0"/>
        <w:jc w:val="center"/>
        <w:rPr>
          <w:b/>
        </w:rPr>
      </w:pPr>
      <w:r>
        <w:rPr>
          <w:b/>
        </w:rPr>
        <w:t>24</w:t>
      </w:r>
      <w:r w:rsidR="003069A9" w:rsidRPr="00EE30B4">
        <w:rPr>
          <w:b/>
        </w:rPr>
        <w:t>.2.2.</w:t>
      </w:r>
      <w:r w:rsidR="003069A9" w:rsidRPr="00EE30B4">
        <w:rPr>
          <w:b/>
          <w:caps/>
        </w:rPr>
        <w:t xml:space="preserve"> </w:t>
      </w:r>
      <w:r w:rsidR="003069A9" w:rsidRPr="00EE30B4">
        <w:rPr>
          <w:b/>
        </w:rPr>
        <w:t>Расчет общего уровня автомобилизации</w:t>
      </w:r>
    </w:p>
    <w:p w14:paraId="5BDA59DD" w14:textId="77777777" w:rsidR="003069A9" w:rsidRPr="00EE30B4" w:rsidRDefault="003069A9" w:rsidP="00EE30B4">
      <w:pPr>
        <w:widowControl w:val="0"/>
        <w:ind w:firstLine="720"/>
        <w:jc w:val="both"/>
      </w:pPr>
    </w:p>
    <w:p w14:paraId="5BDA59DE" w14:textId="77777777" w:rsidR="003069A9" w:rsidRPr="00EE30B4" w:rsidRDefault="003069A9" w:rsidP="00EE30B4">
      <w:pPr>
        <w:widowControl w:val="0"/>
        <w:jc w:val="center"/>
        <w:outlineLvl w:val="0"/>
        <w:rPr>
          <w:b/>
        </w:rPr>
      </w:pPr>
      <w:r w:rsidRPr="00EE30B4">
        <w:rPr>
          <w:b/>
        </w:rPr>
        <w:t>Существующее положение (2015 год):</w:t>
      </w:r>
    </w:p>
    <w:p w14:paraId="5BDA59DF" w14:textId="7FC241DA" w:rsidR="003069A9" w:rsidRPr="00EE30B4" w:rsidRDefault="003069A9" w:rsidP="00EE30B4">
      <w:pPr>
        <w:widowControl w:val="0"/>
        <w:ind w:firstLine="720"/>
        <w:jc w:val="both"/>
      </w:pPr>
      <w:r w:rsidRPr="00EE30B4">
        <w:t xml:space="preserve">На начало 2006 года уровень автомобилизации населения в Ивановской области составлял 116,9 легковых автомобилей, принадлежащих гражданам, на 1000 жителей. На начало 2014 года – 223,7 легковых автомобилей, принадлежащих гражданам, на 1000 </w:t>
      </w:r>
      <w:r w:rsidRPr="00EE30B4">
        <w:rPr>
          <w:spacing w:val="-2"/>
        </w:rPr>
        <w:t xml:space="preserve">жителей, то есть рост за 8 лет составил 106,8 легковых автомобилей на 1000 жителей или 91,4 %. </w:t>
      </w:r>
      <w:r w:rsidRPr="00EE30B4">
        <w:t>Учитывая динамику увеличения количества автомобилей за данный период</w:t>
      </w:r>
      <w:r w:rsidR="0069492B">
        <w:t>,</w:t>
      </w:r>
      <w:r w:rsidRPr="00EE30B4">
        <w:t xml:space="preserve"> уровень автомобилизации возрастает. </w:t>
      </w:r>
    </w:p>
    <w:p w14:paraId="5BDA59E0" w14:textId="77DFA218" w:rsidR="003069A9" w:rsidRPr="00EE30B4" w:rsidRDefault="003069A9" w:rsidP="00EE30B4">
      <w:pPr>
        <w:widowControl w:val="0"/>
        <w:ind w:firstLine="720"/>
        <w:jc w:val="both"/>
        <w:rPr>
          <w:spacing w:val="-2"/>
        </w:rPr>
      </w:pPr>
      <w:r w:rsidRPr="00EE30B4">
        <w:t xml:space="preserve">По темпам роста трех последних лет уровень автомобилизации по региону на 01.01.2015 составила 250,8 </w:t>
      </w:r>
      <w:r w:rsidRPr="00EE30B4">
        <w:rPr>
          <w:spacing w:val="-2"/>
        </w:rPr>
        <w:t>легковых автомобилей на 1000 жителей. Учитывая, что в собственности населения областного центра сосредоточено около 52 % общего количества легковых автомобилей, уровень автомобилизации по городу Иванов</w:t>
      </w:r>
      <w:r w:rsidR="0069492B">
        <w:rPr>
          <w:spacing w:val="-2"/>
        </w:rPr>
        <w:t>у</w:t>
      </w:r>
      <w:r w:rsidRPr="00EE30B4">
        <w:rPr>
          <w:spacing w:val="-2"/>
        </w:rPr>
        <w:t xml:space="preserve"> на начало 2015 года составил 330 </w:t>
      </w:r>
      <w:r w:rsidRPr="00EE30B4">
        <w:t xml:space="preserve">легковых автомобилей, принадлежащих гражданам, на 1000 </w:t>
      </w:r>
      <w:r w:rsidRPr="00EE30B4">
        <w:rPr>
          <w:spacing w:val="-2"/>
        </w:rPr>
        <w:t>жителей.</w:t>
      </w:r>
    </w:p>
    <w:p w14:paraId="5BDA59E1" w14:textId="77777777" w:rsidR="003069A9" w:rsidRPr="00EE30B4" w:rsidRDefault="003069A9" w:rsidP="00EE30B4">
      <w:pPr>
        <w:widowControl w:val="0"/>
        <w:jc w:val="center"/>
        <w:rPr>
          <w:i/>
        </w:rPr>
      </w:pPr>
      <w:r w:rsidRPr="00EE30B4">
        <w:rPr>
          <w:i/>
        </w:rPr>
        <w:t>Исходные данные:</w:t>
      </w:r>
    </w:p>
    <w:p w14:paraId="5BDA59E2" w14:textId="77777777" w:rsidR="003069A9" w:rsidRPr="00EE30B4" w:rsidRDefault="003069A9" w:rsidP="00EE30B4">
      <w:pPr>
        <w:widowControl w:val="0"/>
        <w:ind w:firstLine="720"/>
        <w:jc w:val="both"/>
      </w:pPr>
      <w:r w:rsidRPr="00EE30B4">
        <w:t>Уровень автомобилизации по Ивановской области на 01.01.2015 – 250,8 легк. авт./1000 чел.</w:t>
      </w:r>
    </w:p>
    <w:p w14:paraId="5BDA59E3" w14:textId="77777777" w:rsidR="003069A9" w:rsidRPr="00EE30B4" w:rsidRDefault="003069A9" w:rsidP="00EE30B4">
      <w:pPr>
        <w:widowControl w:val="0"/>
        <w:ind w:firstLine="720"/>
        <w:jc w:val="both"/>
      </w:pPr>
      <w:r w:rsidRPr="00EE30B4">
        <w:t>Численность населения Ивановской области на 01.01.2015 – 1 037,0 тыс. чел.</w:t>
      </w:r>
    </w:p>
    <w:p w14:paraId="5BDA59E4" w14:textId="77777777" w:rsidR="003069A9" w:rsidRPr="00EE30B4" w:rsidRDefault="003069A9" w:rsidP="00EE30B4">
      <w:pPr>
        <w:widowControl w:val="0"/>
        <w:ind w:firstLine="720"/>
        <w:jc w:val="both"/>
      </w:pPr>
      <w:r w:rsidRPr="00EE30B4">
        <w:t>Количество легковых автомобилей, принадлежащих населению города Иваново, – 52 % от количества легковых автомобилей, принадлежащих населению Ивановской области.</w:t>
      </w:r>
    </w:p>
    <w:p w14:paraId="5BDA59E5" w14:textId="7EEBEE69" w:rsidR="003069A9" w:rsidRPr="00EE30B4" w:rsidRDefault="003069A9" w:rsidP="00EE30B4">
      <w:pPr>
        <w:widowControl w:val="0"/>
        <w:ind w:firstLine="720"/>
        <w:jc w:val="both"/>
      </w:pPr>
      <w:r w:rsidRPr="00EE30B4">
        <w:t>Численность населения города Иванов</w:t>
      </w:r>
      <w:r w:rsidR="0069492B">
        <w:t xml:space="preserve">а </w:t>
      </w:r>
      <w:r w:rsidRPr="00EE30B4">
        <w:t>на 01.01.2015 – 409,285 тыс. чел.</w:t>
      </w:r>
    </w:p>
    <w:p w14:paraId="5BDA59E6" w14:textId="77777777" w:rsidR="003069A9" w:rsidRPr="00EE30B4" w:rsidRDefault="003069A9" w:rsidP="00EE30B4">
      <w:pPr>
        <w:widowControl w:val="0"/>
        <w:jc w:val="center"/>
        <w:rPr>
          <w:i/>
        </w:rPr>
      </w:pPr>
      <w:r w:rsidRPr="00EE30B4">
        <w:rPr>
          <w:i/>
        </w:rPr>
        <w:t>Расчет:</w:t>
      </w:r>
    </w:p>
    <w:p w14:paraId="5BDA59E7" w14:textId="77777777" w:rsidR="003069A9" w:rsidRPr="00EE30B4" w:rsidRDefault="003069A9" w:rsidP="00EE30B4">
      <w:pPr>
        <w:widowControl w:val="0"/>
        <w:ind w:firstLine="720"/>
        <w:jc w:val="both"/>
        <w:rPr>
          <w:spacing w:val="-2"/>
        </w:rPr>
      </w:pPr>
      <w:r w:rsidRPr="00EE30B4">
        <w:rPr>
          <w:spacing w:val="-2"/>
        </w:rPr>
        <w:t>Количество легковых автомобилей, принадлежащих населению Ивановской области, на 01.01.2015 – 260 080 легк. авт.</w:t>
      </w:r>
    </w:p>
    <w:p w14:paraId="5BDA59E8" w14:textId="77777777" w:rsidR="003069A9" w:rsidRPr="00EE30B4" w:rsidRDefault="003069A9" w:rsidP="00EE30B4">
      <w:pPr>
        <w:widowControl w:val="0"/>
        <w:ind w:firstLine="720"/>
        <w:jc w:val="both"/>
        <w:rPr>
          <w:i/>
          <w:spacing w:val="-2"/>
        </w:rPr>
      </w:pPr>
      <w:r w:rsidRPr="00EE30B4">
        <w:rPr>
          <w:i/>
          <w:spacing w:val="-2"/>
        </w:rPr>
        <w:t xml:space="preserve">  (250,8 легк. авт./1000 чел. × 1 037,0 тыс. чел. ≈ 260 080 легк. авт.)</w:t>
      </w:r>
    </w:p>
    <w:p w14:paraId="5BDA59E9" w14:textId="14D9E08A" w:rsidR="003069A9" w:rsidRPr="00EE30B4" w:rsidRDefault="003069A9" w:rsidP="00EE30B4">
      <w:pPr>
        <w:widowControl w:val="0"/>
        <w:ind w:firstLine="720"/>
        <w:jc w:val="both"/>
        <w:rPr>
          <w:spacing w:val="-2"/>
        </w:rPr>
      </w:pPr>
      <w:r w:rsidRPr="00EE30B4">
        <w:rPr>
          <w:spacing w:val="-2"/>
        </w:rPr>
        <w:t>Количество легковых автомобилей, принадлежащих населению города Иванов</w:t>
      </w:r>
      <w:r w:rsidR="0069492B">
        <w:rPr>
          <w:spacing w:val="-2"/>
        </w:rPr>
        <w:t>а</w:t>
      </w:r>
      <w:r w:rsidRPr="00EE30B4">
        <w:rPr>
          <w:spacing w:val="-2"/>
        </w:rPr>
        <w:t>, на 01.01.2015 – 135 242 легк. авт.</w:t>
      </w:r>
    </w:p>
    <w:p w14:paraId="5BDA59EA" w14:textId="77777777" w:rsidR="003069A9" w:rsidRPr="00EE30B4" w:rsidRDefault="003069A9" w:rsidP="00EE30B4">
      <w:pPr>
        <w:widowControl w:val="0"/>
        <w:ind w:firstLine="720"/>
        <w:jc w:val="both"/>
        <w:rPr>
          <w:i/>
          <w:spacing w:val="-2"/>
        </w:rPr>
      </w:pPr>
      <w:r w:rsidRPr="00EE30B4">
        <w:rPr>
          <w:i/>
          <w:spacing w:val="-2"/>
        </w:rPr>
        <w:t xml:space="preserve">  (260 080 легк. авт. × 52 % ≈ 135 242 легк. авт.)</w:t>
      </w:r>
    </w:p>
    <w:p w14:paraId="5BDA59EB" w14:textId="1F947B72" w:rsidR="003069A9" w:rsidRPr="00EE30B4" w:rsidRDefault="003069A9" w:rsidP="00EE30B4">
      <w:pPr>
        <w:widowControl w:val="0"/>
        <w:ind w:firstLine="720"/>
        <w:jc w:val="both"/>
      </w:pPr>
      <w:r w:rsidRPr="00EE30B4">
        <w:t>Уровень автомобилизации по городу Иванов</w:t>
      </w:r>
      <w:r w:rsidR="0069492B">
        <w:t>у</w:t>
      </w:r>
      <w:r w:rsidRPr="00EE30B4">
        <w:t xml:space="preserve"> на 01.01.2015 – </w:t>
      </w:r>
      <w:r w:rsidRPr="00EE30B4">
        <w:rPr>
          <w:b/>
        </w:rPr>
        <w:t>330 легк. авт./1000 чел.</w:t>
      </w:r>
    </w:p>
    <w:p w14:paraId="5BDA59EC" w14:textId="77777777" w:rsidR="003069A9" w:rsidRPr="00EE30B4" w:rsidRDefault="003069A9" w:rsidP="00EE30B4">
      <w:pPr>
        <w:widowControl w:val="0"/>
        <w:ind w:firstLine="720"/>
        <w:jc w:val="both"/>
        <w:rPr>
          <w:i/>
          <w:spacing w:val="-2"/>
        </w:rPr>
      </w:pPr>
      <w:r w:rsidRPr="00EE30B4">
        <w:rPr>
          <w:i/>
          <w:spacing w:val="-2"/>
        </w:rPr>
        <w:t xml:space="preserve">  (135 242 легк. авт. : 409,285 тыс. чел. ≈ 330 легк. авт./1000 чел.)</w:t>
      </w:r>
    </w:p>
    <w:p w14:paraId="5BDA59ED" w14:textId="77777777" w:rsidR="003069A9" w:rsidRPr="00EE30B4" w:rsidRDefault="003069A9" w:rsidP="00EE30B4">
      <w:pPr>
        <w:widowControl w:val="0"/>
        <w:jc w:val="center"/>
        <w:outlineLvl w:val="0"/>
        <w:rPr>
          <w:b/>
        </w:rPr>
      </w:pPr>
      <w:r w:rsidRPr="00EE30B4">
        <w:rPr>
          <w:b/>
        </w:rPr>
        <w:t>Расчетный срок (2025 год):</w:t>
      </w:r>
    </w:p>
    <w:p w14:paraId="5BDA59EE" w14:textId="77777777" w:rsidR="003069A9" w:rsidRPr="00EE30B4" w:rsidRDefault="003069A9" w:rsidP="00EE30B4">
      <w:pPr>
        <w:widowControl w:val="0"/>
        <w:ind w:firstLine="720"/>
        <w:jc w:val="both"/>
      </w:pPr>
      <w:r w:rsidRPr="00EE30B4">
        <w:t>В связи с быстрым ростом уровня автомобилизации до 2015 года обострились транспортные проблемы, обусловленные существующей структурой и плотностью улично-</w:t>
      </w:r>
      <w:r w:rsidRPr="00EE30B4">
        <w:lastRenderedPageBreak/>
        <w:t>дорожной сети, не приспособленной к современному уровню автомобилизации.</w:t>
      </w:r>
    </w:p>
    <w:p w14:paraId="5BDA59EF" w14:textId="77777777" w:rsidR="003069A9" w:rsidRPr="00EE30B4" w:rsidRDefault="003069A9" w:rsidP="00EE30B4">
      <w:pPr>
        <w:widowControl w:val="0"/>
        <w:ind w:firstLine="720"/>
        <w:jc w:val="both"/>
      </w:pPr>
      <w:r w:rsidRPr="00EE30B4">
        <w:t xml:space="preserve">Учитывая рост автомобилизации и начало кризисной ситуации в экономике, </w:t>
      </w:r>
      <w:r w:rsidRPr="00EE30B4">
        <w:rPr>
          <w:spacing w:val="-2"/>
        </w:rPr>
        <w:t>рост уровня автомобилизации по Ивановской области с 2015 года до 2025 года принимаем стабильным на уровне среднесложившегося в количестве 13,9 легковых автомобилей на 1000 жителей.</w:t>
      </w:r>
      <w:r w:rsidRPr="00EE30B4">
        <w:t xml:space="preserve"> Таким образом, уровень автомобилизации на 2025 год составит 390 легковых автомобилей на 1000 человек.</w:t>
      </w:r>
    </w:p>
    <w:p w14:paraId="5BDA59F0" w14:textId="77777777" w:rsidR="003069A9" w:rsidRPr="00EE30B4" w:rsidRDefault="003069A9" w:rsidP="00EE30B4">
      <w:pPr>
        <w:widowControl w:val="0"/>
        <w:jc w:val="center"/>
        <w:rPr>
          <w:i/>
        </w:rPr>
      </w:pPr>
      <w:r w:rsidRPr="00EE30B4">
        <w:rPr>
          <w:i/>
        </w:rPr>
        <w:t>Исходные данные:</w:t>
      </w:r>
    </w:p>
    <w:p w14:paraId="5BDA59F1" w14:textId="77777777" w:rsidR="003069A9" w:rsidRPr="00EE30B4" w:rsidRDefault="003069A9" w:rsidP="00EE30B4">
      <w:pPr>
        <w:widowControl w:val="0"/>
        <w:ind w:firstLine="720"/>
        <w:jc w:val="both"/>
      </w:pPr>
      <w:r w:rsidRPr="00EE30B4">
        <w:t>Уровень автомобилизации по Ивановской области на 01.01.2015 – 250,8 легк. авт./1000 чел.</w:t>
      </w:r>
    </w:p>
    <w:p w14:paraId="5BDA59F2" w14:textId="77777777" w:rsidR="003069A9" w:rsidRPr="00EE30B4" w:rsidRDefault="003069A9" w:rsidP="00EE30B4">
      <w:pPr>
        <w:widowControl w:val="0"/>
        <w:ind w:firstLine="720"/>
        <w:jc w:val="both"/>
      </w:pPr>
      <w:r w:rsidRPr="00EE30B4">
        <w:t>Ежегодный рост уровня автомобилизации в среднем по Ивановской области – 13,9 легк. авт./1000 чел.</w:t>
      </w:r>
    </w:p>
    <w:p w14:paraId="5BDA59F3" w14:textId="77777777" w:rsidR="003069A9" w:rsidRPr="00EE30B4" w:rsidRDefault="003069A9" w:rsidP="00EE30B4">
      <w:pPr>
        <w:widowControl w:val="0"/>
        <w:jc w:val="center"/>
        <w:rPr>
          <w:i/>
        </w:rPr>
      </w:pPr>
      <w:r w:rsidRPr="00EE30B4">
        <w:rPr>
          <w:i/>
        </w:rPr>
        <w:t>Расчет:</w:t>
      </w:r>
    </w:p>
    <w:p w14:paraId="5BDA59F4" w14:textId="77777777" w:rsidR="003069A9" w:rsidRPr="00EE30B4" w:rsidRDefault="003069A9" w:rsidP="00EE30B4">
      <w:pPr>
        <w:widowControl w:val="0"/>
        <w:ind w:firstLine="720"/>
        <w:jc w:val="both"/>
      </w:pPr>
      <w:r w:rsidRPr="00EE30B4">
        <w:t>Уровень автомобилизации по Ивановской области на 2025 год – 390 легк. авт./1000 чел.</w:t>
      </w:r>
    </w:p>
    <w:p w14:paraId="5BDA59F5" w14:textId="77777777" w:rsidR="003069A9" w:rsidRPr="00EE30B4" w:rsidRDefault="003069A9" w:rsidP="00EE30B4">
      <w:pPr>
        <w:widowControl w:val="0"/>
        <w:ind w:firstLine="720"/>
        <w:jc w:val="both"/>
        <w:rPr>
          <w:i/>
          <w:spacing w:val="-2"/>
        </w:rPr>
      </w:pPr>
      <w:r w:rsidRPr="00EE30B4">
        <w:rPr>
          <w:i/>
          <w:spacing w:val="-2"/>
        </w:rPr>
        <w:t>(250,8 легк. авт./1000 чел. + (13,9 легк. авт./1000 чел. × 10) ≈ 390 легк. авт./1000 чел.)</w:t>
      </w:r>
    </w:p>
    <w:p w14:paraId="5BDA59F6" w14:textId="77777777" w:rsidR="003069A9" w:rsidRPr="00EE30B4" w:rsidRDefault="003069A9" w:rsidP="00EE30B4">
      <w:pPr>
        <w:widowControl w:val="0"/>
        <w:ind w:firstLine="720"/>
        <w:jc w:val="both"/>
      </w:pPr>
      <w:r w:rsidRPr="00EE30B4">
        <w:rPr>
          <w:spacing w:val="-2"/>
        </w:rPr>
        <w:t xml:space="preserve">С учетом вышеуказанного, </w:t>
      </w:r>
      <w:r w:rsidRPr="00EE30B4">
        <w:t xml:space="preserve">уровень автомобилизации в городском округе Иваново на расчетный срок (2025 год) принимаем </w:t>
      </w:r>
      <w:r w:rsidRPr="00EE30B4">
        <w:rPr>
          <w:b/>
        </w:rPr>
        <w:t>390 автомобилей на 1000 чел.</w:t>
      </w:r>
    </w:p>
    <w:p w14:paraId="5BDA59F7" w14:textId="77777777" w:rsidR="003069A9" w:rsidRPr="00EE30B4" w:rsidRDefault="003069A9" w:rsidP="00EE30B4">
      <w:pPr>
        <w:widowControl w:val="0"/>
        <w:ind w:firstLine="720"/>
        <w:jc w:val="both"/>
        <w:rPr>
          <w:spacing w:val="-2"/>
        </w:rPr>
      </w:pPr>
      <w:r w:rsidRPr="00EE30B4">
        <w:rPr>
          <w:spacing w:val="-2"/>
        </w:rPr>
        <w:t>В соответствии с пунктом</w:t>
      </w:r>
      <w:r w:rsidRPr="00EE30B4">
        <w:t xml:space="preserve"> 11.3 СП 42.13330.2011 «Градостроительство. Планировка и застройка городских и сельских поселений. Актуализированная редакция СНиП 2.07.01-89*» </w:t>
      </w:r>
      <w:r w:rsidRPr="00EE30B4">
        <w:rPr>
          <w:spacing w:val="-2"/>
        </w:rPr>
        <w:t xml:space="preserve">уровень автомобилизации допускается уточнять (уменьшать или увеличивать) в зависимости от местных условий. </w:t>
      </w:r>
    </w:p>
    <w:p w14:paraId="5BDA59F8" w14:textId="77777777" w:rsidR="003069A9" w:rsidRPr="00EE30B4" w:rsidRDefault="003069A9" w:rsidP="00EE30B4">
      <w:pPr>
        <w:widowControl w:val="0"/>
        <w:ind w:firstLine="720"/>
        <w:jc w:val="both"/>
      </w:pPr>
      <w:r w:rsidRPr="00EE30B4">
        <w:t>При подготовке генерального плана городского округа, а также документации по планировке территории при показателях уровня автомобилизации, отличных от приведенных в настоящем расчете,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14:paraId="5BDA59F9" w14:textId="77777777" w:rsidR="003069A9" w:rsidRPr="00EE30B4" w:rsidRDefault="003069A9" w:rsidP="00EE30B4">
      <w:pPr>
        <w:ind w:firstLine="720"/>
        <w:jc w:val="both"/>
      </w:pPr>
      <w:r w:rsidRPr="00EE30B4">
        <w:t xml:space="preserve">Таким образом, </w:t>
      </w:r>
      <w:r w:rsidRPr="00EE30B4">
        <w:rPr>
          <w:b/>
        </w:rPr>
        <w:t>количество легковых автомобилей, принадлежащих гражданам (уровень автомобилизации),</w:t>
      </w:r>
      <w:r w:rsidRPr="00EE30B4">
        <w:t xml:space="preserve"> в нормативах принимается:</w:t>
      </w:r>
    </w:p>
    <w:p w14:paraId="5BDA59FA" w14:textId="77777777" w:rsidR="003069A9" w:rsidRPr="00EE30B4" w:rsidRDefault="003069A9" w:rsidP="00EE30B4">
      <w:pPr>
        <w:ind w:firstLine="720"/>
        <w:jc w:val="both"/>
      </w:pPr>
      <w:r w:rsidRPr="00EE30B4">
        <w:t>- существующее положение (</w:t>
      </w:r>
      <w:r w:rsidRPr="00EE30B4">
        <w:rPr>
          <w:b/>
        </w:rPr>
        <w:t xml:space="preserve">2015 год) </w:t>
      </w:r>
      <w:r w:rsidRPr="00EE30B4">
        <w:t xml:space="preserve">– </w:t>
      </w:r>
      <w:r w:rsidRPr="00EE30B4">
        <w:rPr>
          <w:b/>
        </w:rPr>
        <w:t>330</w:t>
      </w:r>
      <w:r w:rsidRPr="00EE30B4">
        <w:t xml:space="preserve"> </w:t>
      </w:r>
      <w:r w:rsidRPr="00EE30B4">
        <w:rPr>
          <w:b/>
        </w:rPr>
        <w:t>легковых автомобилей на 1000 чел.;</w:t>
      </w:r>
    </w:p>
    <w:p w14:paraId="5BDA59FB" w14:textId="77777777" w:rsidR="003069A9" w:rsidRPr="00EE30B4" w:rsidRDefault="003069A9" w:rsidP="00EE30B4">
      <w:pPr>
        <w:ind w:firstLine="720"/>
        <w:jc w:val="both"/>
      </w:pPr>
      <w:r w:rsidRPr="00EE30B4">
        <w:t>- расчетный срок (</w:t>
      </w:r>
      <w:r w:rsidRPr="00EE30B4">
        <w:rPr>
          <w:b/>
        </w:rPr>
        <w:t>2025 год)</w:t>
      </w:r>
      <w:r w:rsidRPr="00EE30B4">
        <w:t xml:space="preserve"> – </w:t>
      </w:r>
      <w:r w:rsidRPr="00EE30B4">
        <w:rPr>
          <w:b/>
        </w:rPr>
        <w:t>390</w:t>
      </w:r>
      <w:r w:rsidRPr="00EE30B4">
        <w:t xml:space="preserve"> </w:t>
      </w:r>
      <w:r w:rsidRPr="00EE30B4">
        <w:rPr>
          <w:b/>
        </w:rPr>
        <w:t>легковых автомобилей на 1000 чел.</w:t>
      </w:r>
    </w:p>
    <w:p w14:paraId="5BDA59FC" w14:textId="77777777" w:rsidR="003069A9" w:rsidRPr="00EE30B4" w:rsidRDefault="003069A9" w:rsidP="00EE30B4">
      <w:pPr>
        <w:widowControl w:val="0"/>
        <w:ind w:firstLine="720"/>
        <w:jc w:val="both"/>
        <w:rPr>
          <w:bCs/>
        </w:rPr>
      </w:pPr>
    </w:p>
    <w:p w14:paraId="5BDA59FD" w14:textId="77777777" w:rsidR="003069A9" w:rsidRPr="00EE30B4" w:rsidRDefault="003069A9" w:rsidP="00EE30B4">
      <w:pPr>
        <w:widowControl w:val="0"/>
        <w:ind w:firstLine="720"/>
        <w:jc w:val="both"/>
        <w:rPr>
          <w:bCs/>
        </w:rPr>
      </w:pPr>
      <w:r w:rsidRPr="00EE30B4">
        <w:rPr>
          <w:bCs/>
        </w:rPr>
        <w:t>Количество легковых автомобилей ведомственной принадлежности и таксомоторного парка принимается из расчета:</w:t>
      </w:r>
    </w:p>
    <w:p w14:paraId="5BDA59FE" w14:textId="77777777" w:rsidR="003069A9" w:rsidRPr="00EE30B4" w:rsidRDefault="003069A9" w:rsidP="00EE30B4">
      <w:pPr>
        <w:ind w:firstLine="720"/>
        <w:jc w:val="both"/>
      </w:pPr>
      <w:r w:rsidRPr="00EE30B4">
        <w:t>- существующее положение (2015 год) – 5 автомобилей на 1000 человек, в том числе 2 автомобиля ведомственной принадлежности и 3 таксомоторного парка;</w:t>
      </w:r>
    </w:p>
    <w:p w14:paraId="5BDA59FF" w14:textId="77777777" w:rsidR="003069A9" w:rsidRPr="00EE30B4" w:rsidRDefault="003069A9" w:rsidP="00EE30B4">
      <w:pPr>
        <w:widowControl w:val="0"/>
        <w:ind w:firstLine="720"/>
        <w:jc w:val="both"/>
      </w:pPr>
      <w:r w:rsidRPr="00EE30B4">
        <w:t>- расчетный срок (2025 год) – 10 автомобилей на 1000 чел., в том числе 4 автомобиля ведомственной принадлежности и 6 таксомоторного парка.</w:t>
      </w:r>
    </w:p>
    <w:p w14:paraId="5BDA5A00" w14:textId="77777777" w:rsidR="003069A9" w:rsidRPr="00EE30B4" w:rsidRDefault="003069A9" w:rsidP="00EE30B4">
      <w:pPr>
        <w:widowControl w:val="0"/>
        <w:ind w:firstLine="720"/>
        <w:jc w:val="both"/>
      </w:pPr>
      <w:r w:rsidRPr="00EE30B4">
        <w:t xml:space="preserve">Исходя из этого </w:t>
      </w:r>
      <w:r w:rsidRPr="00EE30B4">
        <w:rPr>
          <w:b/>
        </w:rPr>
        <w:t>общий уровень автомобилизации</w:t>
      </w:r>
      <w:r w:rsidRPr="00EE30B4">
        <w:t xml:space="preserve"> принимается: </w:t>
      </w:r>
    </w:p>
    <w:p w14:paraId="5BDA5A01" w14:textId="77777777" w:rsidR="003069A9" w:rsidRPr="00EE30B4" w:rsidRDefault="003069A9" w:rsidP="00EE30B4">
      <w:pPr>
        <w:widowControl w:val="0"/>
        <w:ind w:firstLine="720"/>
        <w:jc w:val="both"/>
      </w:pPr>
      <w:r w:rsidRPr="00EE30B4">
        <w:t>- существующее положение (</w:t>
      </w:r>
      <w:r w:rsidRPr="00EE30B4">
        <w:rPr>
          <w:b/>
        </w:rPr>
        <w:t>2015 год</w:t>
      </w:r>
      <w:r w:rsidRPr="00EE30B4">
        <w:t xml:space="preserve">) – </w:t>
      </w:r>
      <w:r w:rsidRPr="00EE30B4">
        <w:rPr>
          <w:b/>
        </w:rPr>
        <w:t>335</w:t>
      </w:r>
      <w:r w:rsidRPr="00EE30B4">
        <w:t xml:space="preserve"> </w:t>
      </w:r>
      <w:r w:rsidRPr="00EE30B4">
        <w:rPr>
          <w:b/>
        </w:rPr>
        <w:t>легковых автомобилей на 1000 чел.</w:t>
      </w:r>
      <w:r w:rsidRPr="00EE30B4">
        <w:t>;</w:t>
      </w:r>
    </w:p>
    <w:p w14:paraId="5BDA5A02" w14:textId="77777777" w:rsidR="003069A9" w:rsidRPr="00EE30B4" w:rsidRDefault="003069A9" w:rsidP="00EE30B4">
      <w:pPr>
        <w:widowControl w:val="0"/>
        <w:ind w:firstLine="720"/>
        <w:jc w:val="both"/>
      </w:pPr>
      <w:r w:rsidRPr="00EE30B4">
        <w:t>- на расчетный срок (</w:t>
      </w:r>
      <w:r w:rsidRPr="00EE30B4">
        <w:rPr>
          <w:b/>
        </w:rPr>
        <w:t>2025 год</w:t>
      </w:r>
      <w:r w:rsidRPr="00EE30B4">
        <w:t xml:space="preserve">) – </w:t>
      </w:r>
      <w:r w:rsidRPr="00EE30B4">
        <w:rPr>
          <w:b/>
        </w:rPr>
        <w:t>400</w:t>
      </w:r>
      <w:r w:rsidRPr="00EE30B4">
        <w:t xml:space="preserve"> </w:t>
      </w:r>
      <w:r w:rsidRPr="00EE30B4">
        <w:rPr>
          <w:b/>
        </w:rPr>
        <w:t>легковых автомобилей на 1000 чел.</w:t>
      </w:r>
    </w:p>
    <w:p w14:paraId="5BDA5A03" w14:textId="77777777" w:rsidR="00EE30B4" w:rsidRDefault="00EE30B4" w:rsidP="00EE30B4">
      <w:pPr>
        <w:widowControl w:val="0"/>
        <w:ind w:firstLine="720"/>
        <w:jc w:val="center"/>
        <w:rPr>
          <w:b/>
        </w:rPr>
      </w:pPr>
    </w:p>
    <w:p w14:paraId="5BDA5A04" w14:textId="77777777" w:rsidR="003069A9" w:rsidRPr="00EE30B4" w:rsidRDefault="002239F4" w:rsidP="00EE30B4">
      <w:pPr>
        <w:widowControl w:val="0"/>
        <w:ind w:firstLine="720"/>
        <w:jc w:val="center"/>
        <w:rPr>
          <w:b/>
        </w:rPr>
      </w:pPr>
      <w:r>
        <w:rPr>
          <w:b/>
        </w:rPr>
        <w:t>24</w:t>
      </w:r>
      <w:r w:rsidR="003069A9" w:rsidRPr="00EE30B4">
        <w:rPr>
          <w:b/>
        </w:rPr>
        <w:t>.2.3.</w:t>
      </w:r>
      <w:r w:rsidR="003069A9" w:rsidRPr="00EE30B4">
        <w:rPr>
          <w:b/>
          <w:caps/>
        </w:rPr>
        <w:t xml:space="preserve"> </w:t>
      </w:r>
      <w:r w:rsidR="003069A9" w:rsidRPr="00EE30B4">
        <w:rPr>
          <w:b/>
        </w:rPr>
        <w:t>Расчет норматива обеспеченности объектами</w:t>
      </w:r>
    </w:p>
    <w:p w14:paraId="5BDA5A05" w14:textId="77777777" w:rsidR="003069A9" w:rsidRPr="00EE30B4" w:rsidRDefault="003069A9" w:rsidP="00EE30B4">
      <w:pPr>
        <w:widowControl w:val="0"/>
        <w:jc w:val="center"/>
        <w:outlineLvl w:val="0"/>
        <w:rPr>
          <w:b/>
        </w:rPr>
      </w:pPr>
      <w:r w:rsidRPr="00EE30B4">
        <w:rPr>
          <w:b/>
        </w:rPr>
        <w:t>для хранения легковых автомобилей, принадлежащих гражданам</w:t>
      </w:r>
    </w:p>
    <w:p w14:paraId="5BDA5A06" w14:textId="77777777" w:rsidR="003069A9" w:rsidRPr="00EE30B4" w:rsidRDefault="003069A9" w:rsidP="00EE30B4">
      <w:pPr>
        <w:widowControl w:val="0"/>
        <w:jc w:val="center"/>
        <w:outlineLvl w:val="0"/>
        <w:rPr>
          <w:b/>
        </w:rPr>
      </w:pPr>
    </w:p>
    <w:p w14:paraId="5BDA5A07" w14:textId="77777777" w:rsidR="003069A9" w:rsidRPr="00EE30B4" w:rsidRDefault="003069A9" w:rsidP="00EE30B4">
      <w:pPr>
        <w:widowControl w:val="0"/>
        <w:ind w:firstLine="720"/>
        <w:jc w:val="both"/>
      </w:pPr>
      <w:r w:rsidRPr="00EE30B4">
        <w:rPr>
          <w:spacing w:val="-2"/>
        </w:rPr>
        <w:t xml:space="preserve">В соответствии с </w:t>
      </w:r>
      <w:r w:rsidRPr="00EE30B4">
        <w:t xml:space="preserve">расчетом, приведенным в подразделе 5.2.2, </w:t>
      </w:r>
      <w:r w:rsidRPr="00EE30B4">
        <w:rPr>
          <w:spacing w:val="-2"/>
        </w:rPr>
        <w:t>уровень автомобилизации лег</w:t>
      </w:r>
      <w:r w:rsidRPr="00EE30B4">
        <w:t xml:space="preserve">ковых автомобилей, принадлежащих гражданам, принимается: </w:t>
      </w:r>
    </w:p>
    <w:p w14:paraId="5BDA5A08" w14:textId="77777777" w:rsidR="003069A9" w:rsidRPr="00EE30B4" w:rsidRDefault="003069A9" w:rsidP="00EE30B4">
      <w:pPr>
        <w:widowControl w:val="0"/>
        <w:ind w:firstLine="720"/>
        <w:jc w:val="both"/>
      </w:pPr>
      <w:r w:rsidRPr="00EE30B4">
        <w:t>- существующее положение (2015 год) – 330 легковых автомобилей на 1000 чел.,</w:t>
      </w:r>
    </w:p>
    <w:p w14:paraId="5BDA5A09" w14:textId="77777777" w:rsidR="003069A9" w:rsidRPr="00EE30B4" w:rsidRDefault="003069A9" w:rsidP="00EE30B4">
      <w:pPr>
        <w:widowControl w:val="0"/>
        <w:ind w:firstLine="720"/>
        <w:jc w:val="both"/>
      </w:pPr>
      <w:r w:rsidRPr="00EE30B4">
        <w:t>- расчетный срок (2025 год) – 390 легковых автомобилей на 1000 чел.</w:t>
      </w:r>
    </w:p>
    <w:p w14:paraId="5BDA5A0A" w14:textId="77777777" w:rsidR="003069A9" w:rsidRPr="00EE30B4" w:rsidRDefault="003069A9" w:rsidP="00EE30B4">
      <w:pPr>
        <w:widowControl w:val="0"/>
        <w:ind w:firstLine="720"/>
        <w:jc w:val="both"/>
        <w:rPr>
          <w:bCs/>
        </w:rPr>
      </w:pPr>
      <w:r w:rsidRPr="00EE30B4">
        <w:t>Общую обеспеченность стоянками для постоянного хранения автомобилей принимаем 100 %</w:t>
      </w:r>
      <w:r w:rsidRPr="00EE30B4">
        <w:rPr>
          <w:bCs/>
        </w:rPr>
        <w:t xml:space="preserve"> расчетного количества </w:t>
      </w:r>
      <w:r w:rsidRPr="00EE30B4">
        <w:rPr>
          <w:spacing w:val="-2"/>
        </w:rPr>
        <w:t>лег</w:t>
      </w:r>
      <w:r w:rsidRPr="00EE30B4">
        <w:t>ковых автомобилей, принадлежащих гражданам</w:t>
      </w:r>
      <w:r w:rsidRPr="00EE30B4">
        <w:rPr>
          <w:bCs/>
        </w:rPr>
        <w:t>.</w:t>
      </w:r>
    </w:p>
    <w:p w14:paraId="5BDA5A0B" w14:textId="77777777" w:rsidR="003069A9" w:rsidRPr="00EE30B4" w:rsidRDefault="003069A9" w:rsidP="00EE30B4">
      <w:pPr>
        <w:widowControl w:val="0"/>
        <w:ind w:firstLine="709"/>
        <w:jc w:val="both"/>
      </w:pPr>
      <w:r w:rsidRPr="00EE30B4">
        <w:t xml:space="preserve">Таким образом, норматив обеспеченности объектами для хранения </w:t>
      </w:r>
      <w:r w:rsidRPr="00EE30B4">
        <w:rPr>
          <w:bCs/>
        </w:rPr>
        <w:t xml:space="preserve">легковых автомобилей, </w:t>
      </w:r>
      <w:r w:rsidRPr="00EE30B4">
        <w:t>принадлежащих гражданам, составит:</w:t>
      </w:r>
    </w:p>
    <w:p w14:paraId="5BDA5A0C" w14:textId="77777777" w:rsidR="003069A9" w:rsidRPr="00EE30B4" w:rsidRDefault="003069A9" w:rsidP="00EE30B4">
      <w:pPr>
        <w:widowControl w:val="0"/>
        <w:ind w:firstLine="720"/>
        <w:jc w:val="both"/>
      </w:pPr>
      <w:r w:rsidRPr="00EE30B4">
        <w:t>- существующее положение (</w:t>
      </w:r>
      <w:r w:rsidRPr="00EE30B4">
        <w:rPr>
          <w:b/>
        </w:rPr>
        <w:t>2015 год</w:t>
      </w:r>
      <w:r w:rsidRPr="00EE30B4">
        <w:t xml:space="preserve">) – </w:t>
      </w:r>
      <w:r w:rsidRPr="00EE30B4">
        <w:rPr>
          <w:b/>
        </w:rPr>
        <w:t>330</w:t>
      </w:r>
      <w:r w:rsidRPr="00EE30B4">
        <w:t xml:space="preserve"> </w:t>
      </w:r>
      <w:r w:rsidRPr="00EE30B4">
        <w:rPr>
          <w:b/>
        </w:rPr>
        <w:t>машино-мест на 1000 чел.</w:t>
      </w:r>
      <w:r w:rsidRPr="00EE30B4">
        <w:t>;</w:t>
      </w:r>
    </w:p>
    <w:p w14:paraId="5BDA5A0D" w14:textId="77777777" w:rsidR="003069A9" w:rsidRPr="00EE30B4" w:rsidRDefault="003069A9" w:rsidP="00EE30B4">
      <w:pPr>
        <w:widowControl w:val="0"/>
        <w:ind w:firstLine="720"/>
        <w:jc w:val="both"/>
      </w:pPr>
      <w:r w:rsidRPr="00EE30B4">
        <w:t>- расчетный срок (</w:t>
      </w:r>
      <w:r w:rsidRPr="00EE30B4">
        <w:rPr>
          <w:b/>
        </w:rPr>
        <w:t>2025 год</w:t>
      </w:r>
      <w:r w:rsidRPr="00EE30B4">
        <w:t xml:space="preserve">) – </w:t>
      </w:r>
      <w:r w:rsidRPr="00EE30B4">
        <w:rPr>
          <w:b/>
        </w:rPr>
        <w:t>390</w:t>
      </w:r>
      <w:r w:rsidRPr="00EE30B4">
        <w:t xml:space="preserve"> </w:t>
      </w:r>
      <w:r w:rsidRPr="00EE30B4">
        <w:rPr>
          <w:b/>
        </w:rPr>
        <w:t>машино-мест на 1000 чел.</w:t>
      </w:r>
    </w:p>
    <w:p w14:paraId="5BDA5A0E" w14:textId="422CFC07" w:rsidR="003069A9" w:rsidRPr="00864927" w:rsidRDefault="00606E22" w:rsidP="00EE30B4">
      <w:pPr>
        <w:widowControl w:val="0"/>
        <w:ind w:firstLine="720"/>
        <w:jc w:val="both"/>
        <w:outlineLvl w:val="0"/>
        <w:rPr>
          <w:sz w:val="22"/>
          <w:szCs w:val="22"/>
        </w:rPr>
      </w:pPr>
      <w:r w:rsidRPr="00864927">
        <w:rPr>
          <w:i/>
          <w:spacing w:val="40"/>
          <w:sz w:val="22"/>
          <w:szCs w:val="22"/>
        </w:rPr>
        <w:lastRenderedPageBreak/>
        <w:t>Примечание.</w:t>
      </w:r>
      <w:r w:rsidR="003069A9" w:rsidRPr="00864927">
        <w:rPr>
          <w:sz w:val="22"/>
          <w:szCs w:val="22"/>
        </w:rPr>
        <w:t xml:space="preserve"> </w:t>
      </w:r>
      <w:proofErr w:type="gramStart"/>
      <w:r w:rsidR="003069A9" w:rsidRPr="00864927">
        <w:rPr>
          <w:sz w:val="22"/>
          <w:szCs w:val="22"/>
        </w:rPr>
        <w:t xml:space="preserve">При подготовке генерального плана городского округа, а также документации по планировке территории при показателях обеспеченности объектами для хранения </w:t>
      </w:r>
      <w:r w:rsidR="003069A9" w:rsidRPr="00864927">
        <w:rPr>
          <w:bCs/>
          <w:sz w:val="22"/>
          <w:szCs w:val="22"/>
        </w:rPr>
        <w:t>легковых автомобилей, находящихся в собственности граждан</w:t>
      </w:r>
      <w:r w:rsidR="003069A9" w:rsidRPr="00864927">
        <w:rPr>
          <w:sz w:val="22"/>
          <w:szCs w:val="22"/>
        </w:rPr>
        <w:t xml:space="preserve">, отличных от приведенных в данном пункте, следует руководствоваться фактическим показателем обеспеченности объектами для хранения </w:t>
      </w:r>
      <w:r w:rsidR="003069A9" w:rsidRPr="00864927">
        <w:rPr>
          <w:bCs/>
          <w:sz w:val="22"/>
          <w:szCs w:val="22"/>
        </w:rPr>
        <w:t>легковых автомобилей, находящихся в собственности граждан,</w:t>
      </w:r>
      <w:r w:rsidR="003069A9" w:rsidRPr="00864927">
        <w:rPr>
          <w:sz w:val="22"/>
          <w:szCs w:val="22"/>
        </w:rPr>
        <w:t xml:space="preserve"> на момент разработки или корректировки градостроительной документации. </w:t>
      </w:r>
      <w:proofErr w:type="gramEnd"/>
    </w:p>
    <w:p w14:paraId="5BDA5A0F" w14:textId="77777777" w:rsidR="00EE30B4" w:rsidRDefault="00EE30B4" w:rsidP="00EE30B4">
      <w:pPr>
        <w:widowControl w:val="0"/>
        <w:jc w:val="center"/>
        <w:outlineLvl w:val="0"/>
        <w:rPr>
          <w:b/>
        </w:rPr>
      </w:pPr>
    </w:p>
    <w:p w14:paraId="5BDA5A10" w14:textId="77777777" w:rsidR="003069A9" w:rsidRPr="00EE30B4" w:rsidRDefault="002239F4" w:rsidP="00EE30B4">
      <w:pPr>
        <w:widowControl w:val="0"/>
        <w:jc w:val="center"/>
        <w:outlineLvl w:val="0"/>
        <w:rPr>
          <w:b/>
        </w:rPr>
      </w:pPr>
      <w:r>
        <w:rPr>
          <w:b/>
        </w:rPr>
        <w:t>24</w:t>
      </w:r>
      <w:r w:rsidR="003069A9" w:rsidRPr="00EE30B4">
        <w:rPr>
          <w:b/>
        </w:rPr>
        <w:t>.2.4.</w:t>
      </w:r>
      <w:r w:rsidR="003069A9" w:rsidRPr="00EE30B4">
        <w:rPr>
          <w:b/>
          <w:caps/>
        </w:rPr>
        <w:t xml:space="preserve"> </w:t>
      </w:r>
      <w:r w:rsidR="003069A9" w:rsidRPr="00EE30B4">
        <w:rPr>
          <w:b/>
        </w:rPr>
        <w:t xml:space="preserve">Расчет показателя удельной площади участков наземных стоянок </w:t>
      </w:r>
    </w:p>
    <w:p w14:paraId="5BDA5A11" w14:textId="77777777" w:rsidR="003069A9" w:rsidRPr="00EE30B4" w:rsidRDefault="003069A9" w:rsidP="00EE30B4">
      <w:pPr>
        <w:widowControl w:val="0"/>
        <w:jc w:val="center"/>
        <w:outlineLvl w:val="0"/>
        <w:rPr>
          <w:b/>
        </w:rPr>
      </w:pPr>
      <w:r w:rsidRPr="00EE30B4">
        <w:rPr>
          <w:b/>
        </w:rPr>
        <w:t>для постоянного хранения легковых автомобилей, принадлежащих гражданам</w:t>
      </w:r>
    </w:p>
    <w:p w14:paraId="5BDA5A12" w14:textId="77777777" w:rsidR="002239F4" w:rsidRDefault="002239F4" w:rsidP="00EE30B4">
      <w:pPr>
        <w:widowControl w:val="0"/>
        <w:jc w:val="center"/>
        <w:rPr>
          <w:i/>
        </w:rPr>
      </w:pPr>
    </w:p>
    <w:p w14:paraId="5BDA5A13" w14:textId="77777777" w:rsidR="003069A9" w:rsidRPr="00EE30B4" w:rsidRDefault="003069A9" w:rsidP="00EE30B4">
      <w:pPr>
        <w:widowControl w:val="0"/>
        <w:jc w:val="center"/>
        <w:rPr>
          <w:i/>
        </w:rPr>
      </w:pPr>
      <w:r w:rsidRPr="00EE30B4">
        <w:rPr>
          <w:i/>
        </w:rPr>
        <w:t>Исходные данные:</w:t>
      </w:r>
    </w:p>
    <w:p w14:paraId="5BDA5A14" w14:textId="77777777" w:rsidR="003069A9" w:rsidRPr="00EE30B4" w:rsidRDefault="003069A9" w:rsidP="00EE30B4">
      <w:pPr>
        <w:widowControl w:val="0"/>
        <w:ind w:firstLine="709"/>
        <w:jc w:val="both"/>
      </w:pPr>
      <w:r w:rsidRPr="00EE30B4">
        <w:rPr>
          <w:spacing w:val="-2"/>
        </w:rPr>
        <w:t xml:space="preserve">В соответствии с </w:t>
      </w:r>
      <w:r w:rsidRPr="00EE30B4">
        <w:t>расчетом, приведенным в подразделе 5.2.3, норматив обеспеченности объектами для хранения легковых автомобилей, принадлежащих гражданам, на расчетные сроки составит:</w:t>
      </w:r>
    </w:p>
    <w:p w14:paraId="5BDA5A15" w14:textId="77777777" w:rsidR="003069A9" w:rsidRPr="00EE30B4" w:rsidRDefault="003069A9" w:rsidP="00EE30B4">
      <w:pPr>
        <w:widowControl w:val="0"/>
        <w:ind w:firstLine="720"/>
        <w:jc w:val="both"/>
      </w:pPr>
      <w:r w:rsidRPr="00EE30B4">
        <w:t>- существующее положение (2015 год) – 330 машино-мест на 1000 чел.;</w:t>
      </w:r>
    </w:p>
    <w:p w14:paraId="5BDA5A16" w14:textId="77777777" w:rsidR="003069A9" w:rsidRPr="00EE30B4" w:rsidRDefault="003069A9" w:rsidP="00EE30B4">
      <w:pPr>
        <w:widowControl w:val="0"/>
        <w:ind w:firstLine="720"/>
        <w:jc w:val="both"/>
      </w:pPr>
      <w:r w:rsidRPr="00EE30B4">
        <w:t>- расчетный срок (2025 год) – 390 машино-мест на 1000 чел.</w:t>
      </w:r>
    </w:p>
    <w:p w14:paraId="5BDA5A17" w14:textId="77777777" w:rsidR="003069A9" w:rsidRPr="00EE30B4" w:rsidRDefault="003069A9" w:rsidP="00EE30B4">
      <w:pPr>
        <w:widowControl w:val="0"/>
        <w:ind w:firstLine="709"/>
        <w:jc w:val="both"/>
      </w:pPr>
      <w:r w:rsidRPr="00EE30B4">
        <w:t>Общую обеспеченность стоянками для постоянного хранения легковых автомобилей, принадлежащих гражданам, принимаем 100 %.</w:t>
      </w:r>
    </w:p>
    <w:p w14:paraId="5BDA5A18" w14:textId="77777777" w:rsidR="003069A9" w:rsidRPr="00EE30B4" w:rsidRDefault="003069A9" w:rsidP="00EE30B4">
      <w:pPr>
        <w:widowControl w:val="0"/>
        <w:ind w:firstLine="709"/>
        <w:jc w:val="both"/>
      </w:pPr>
      <w:r w:rsidRPr="00EE30B4">
        <w:t>Размеры земельных участков наземных отдельно стоящих автостоянок для хранения легковых автомобилей следует принимать из расчета не менее 25 м</w:t>
      </w:r>
      <w:r w:rsidRPr="00EE30B4">
        <w:rPr>
          <w:vertAlign w:val="superscript"/>
        </w:rPr>
        <w:t>2</w:t>
      </w:r>
      <w:r w:rsidRPr="00EE30B4">
        <w:t xml:space="preserve"> на 1 машино-место.</w:t>
      </w:r>
    </w:p>
    <w:p w14:paraId="5BDA5A19" w14:textId="77777777" w:rsidR="003069A9" w:rsidRPr="00EE30B4" w:rsidRDefault="003069A9" w:rsidP="00EE30B4">
      <w:pPr>
        <w:widowControl w:val="0"/>
        <w:jc w:val="center"/>
        <w:rPr>
          <w:i/>
        </w:rPr>
      </w:pPr>
      <w:r w:rsidRPr="00EE30B4">
        <w:rPr>
          <w:i/>
        </w:rPr>
        <w:t>Расчет:</w:t>
      </w:r>
    </w:p>
    <w:p w14:paraId="5BDA5A1A" w14:textId="77777777" w:rsidR="003069A9" w:rsidRPr="00EE30B4" w:rsidRDefault="003069A9" w:rsidP="00EE30B4">
      <w:pPr>
        <w:widowControl w:val="0"/>
        <w:jc w:val="center"/>
        <w:outlineLvl w:val="0"/>
      </w:pPr>
      <w:r w:rsidRPr="00EE30B4">
        <w:t xml:space="preserve">Существующее положение </w:t>
      </w:r>
      <w:r w:rsidRPr="00EE30B4">
        <w:rPr>
          <w:b/>
        </w:rPr>
        <w:t>(2015 год)</w:t>
      </w:r>
      <w:r w:rsidRPr="00EE30B4">
        <w:t>:</w:t>
      </w:r>
    </w:p>
    <w:p w14:paraId="5BDA5A1B" w14:textId="77777777" w:rsidR="003069A9" w:rsidRPr="00EE30B4" w:rsidRDefault="003069A9" w:rsidP="00EE30B4">
      <w:pPr>
        <w:widowControl w:val="0"/>
        <w:ind w:firstLine="709"/>
        <w:jc w:val="both"/>
      </w:pPr>
      <w:r w:rsidRPr="00EE30B4">
        <w:t xml:space="preserve">на 1000 человек: </w:t>
      </w:r>
    </w:p>
    <w:p w14:paraId="5BDA5A1C" w14:textId="77777777" w:rsidR="003069A9" w:rsidRPr="00EE30B4" w:rsidRDefault="003069A9" w:rsidP="00EE30B4">
      <w:pPr>
        <w:widowControl w:val="0"/>
        <w:ind w:firstLine="709"/>
        <w:jc w:val="both"/>
      </w:pPr>
      <w:r w:rsidRPr="00EE30B4">
        <w:t>330 машино-мест × 25 м</w:t>
      </w:r>
      <w:r w:rsidRPr="00EE30B4">
        <w:rPr>
          <w:vertAlign w:val="superscript"/>
        </w:rPr>
        <w:t>2</w:t>
      </w:r>
      <w:r w:rsidRPr="00EE30B4">
        <w:t xml:space="preserve"> = 8 250 м</w:t>
      </w:r>
      <w:r w:rsidRPr="00EE30B4">
        <w:rPr>
          <w:vertAlign w:val="superscript"/>
        </w:rPr>
        <w:t>2</w:t>
      </w:r>
    </w:p>
    <w:p w14:paraId="5BDA5A1D" w14:textId="77777777" w:rsidR="003069A9" w:rsidRPr="00EE30B4" w:rsidRDefault="003069A9" w:rsidP="00EE30B4">
      <w:pPr>
        <w:widowControl w:val="0"/>
        <w:ind w:firstLine="709"/>
        <w:jc w:val="both"/>
      </w:pPr>
      <w:r w:rsidRPr="00EE30B4">
        <w:t xml:space="preserve">на 1 человека: </w:t>
      </w:r>
    </w:p>
    <w:p w14:paraId="5BDA5A1E" w14:textId="77777777" w:rsidR="003069A9" w:rsidRPr="00EE30B4" w:rsidRDefault="003069A9" w:rsidP="00EE30B4">
      <w:pPr>
        <w:widowControl w:val="0"/>
        <w:ind w:firstLine="709"/>
        <w:jc w:val="both"/>
      </w:pPr>
      <w:r w:rsidRPr="00EE30B4">
        <w:t>8 250 м</w:t>
      </w:r>
      <w:r w:rsidRPr="00EE30B4">
        <w:rPr>
          <w:vertAlign w:val="superscript"/>
        </w:rPr>
        <w:t>2</w:t>
      </w:r>
      <w:r w:rsidRPr="00EE30B4">
        <w:t xml:space="preserve"> : 1 000 чел. ≈ 8,3</w:t>
      </w:r>
      <w:r w:rsidRPr="00EE30B4">
        <w:rPr>
          <w:b/>
        </w:rPr>
        <w:t xml:space="preserve"> </w:t>
      </w:r>
      <w:r w:rsidRPr="00EE30B4">
        <w:t>м</w:t>
      </w:r>
      <w:r w:rsidRPr="00EE30B4">
        <w:rPr>
          <w:vertAlign w:val="superscript"/>
        </w:rPr>
        <w:t>2</w:t>
      </w:r>
      <w:r w:rsidRPr="00EE30B4">
        <w:t>/чел.</w:t>
      </w:r>
    </w:p>
    <w:p w14:paraId="5BDA5A1F" w14:textId="77777777" w:rsidR="003069A9" w:rsidRPr="00EE30B4" w:rsidRDefault="003069A9" w:rsidP="00EE30B4">
      <w:pPr>
        <w:widowControl w:val="0"/>
        <w:ind w:firstLine="709"/>
        <w:jc w:val="both"/>
      </w:pPr>
    </w:p>
    <w:p w14:paraId="5BDA5A20" w14:textId="77777777" w:rsidR="003069A9" w:rsidRPr="00EE30B4" w:rsidRDefault="003069A9" w:rsidP="00EE30B4">
      <w:pPr>
        <w:widowControl w:val="0"/>
        <w:jc w:val="center"/>
        <w:outlineLvl w:val="0"/>
      </w:pPr>
      <w:r w:rsidRPr="00EE30B4">
        <w:t xml:space="preserve">Расчетный срок </w:t>
      </w:r>
      <w:r w:rsidRPr="00EE30B4">
        <w:rPr>
          <w:b/>
        </w:rPr>
        <w:t>(2025 год)</w:t>
      </w:r>
      <w:r w:rsidRPr="00EE30B4">
        <w:t>:</w:t>
      </w:r>
    </w:p>
    <w:p w14:paraId="5BDA5A21" w14:textId="77777777" w:rsidR="003069A9" w:rsidRPr="00EE30B4" w:rsidRDefault="003069A9" w:rsidP="00EE30B4">
      <w:pPr>
        <w:widowControl w:val="0"/>
        <w:ind w:firstLine="709"/>
        <w:jc w:val="both"/>
      </w:pPr>
      <w:r w:rsidRPr="00EE30B4">
        <w:t xml:space="preserve">на 1000 человек: </w:t>
      </w:r>
    </w:p>
    <w:p w14:paraId="5BDA5A22" w14:textId="77777777" w:rsidR="003069A9" w:rsidRPr="00EE30B4" w:rsidRDefault="003069A9" w:rsidP="00EE30B4">
      <w:pPr>
        <w:widowControl w:val="0"/>
        <w:ind w:firstLine="709"/>
        <w:jc w:val="both"/>
      </w:pPr>
      <w:r w:rsidRPr="00EE30B4">
        <w:t>390 машино-мест × 25 м</w:t>
      </w:r>
      <w:r w:rsidRPr="00EE30B4">
        <w:rPr>
          <w:vertAlign w:val="superscript"/>
        </w:rPr>
        <w:t>2</w:t>
      </w:r>
      <w:r w:rsidRPr="00EE30B4">
        <w:t xml:space="preserve"> = 9 750 м</w:t>
      </w:r>
      <w:r w:rsidRPr="00EE30B4">
        <w:rPr>
          <w:vertAlign w:val="superscript"/>
        </w:rPr>
        <w:t>2</w:t>
      </w:r>
    </w:p>
    <w:p w14:paraId="5BDA5A23" w14:textId="77777777" w:rsidR="003069A9" w:rsidRPr="00EE30B4" w:rsidRDefault="003069A9" w:rsidP="00EE30B4">
      <w:pPr>
        <w:widowControl w:val="0"/>
        <w:ind w:firstLine="720"/>
        <w:jc w:val="both"/>
        <w:outlineLvl w:val="0"/>
      </w:pPr>
      <w:r w:rsidRPr="00EE30B4">
        <w:t xml:space="preserve">на 1 человека: </w:t>
      </w:r>
    </w:p>
    <w:p w14:paraId="5BDA5A24" w14:textId="77777777" w:rsidR="003069A9" w:rsidRPr="00EE30B4" w:rsidRDefault="003069A9" w:rsidP="00EE30B4">
      <w:pPr>
        <w:widowControl w:val="0"/>
        <w:ind w:firstLine="720"/>
        <w:jc w:val="both"/>
        <w:outlineLvl w:val="0"/>
      </w:pPr>
      <w:r w:rsidRPr="00EE30B4">
        <w:t>9 750 м</w:t>
      </w:r>
      <w:r w:rsidRPr="00EE30B4">
        <w:rPr>
          <w:vertAlign w:val="superscript"/>
        </w:rPr>
        <w:t>2</w:t>
      </w:r>
      <w:r w:rsidRPr="00EE30B4">
        <w:t xml:space="preserve"> : 1 000 чел. </w:t>
      </w:r>
      <w:r w:rsidRPr="00EE30B4">
        <w:rPr>
          <w:i/>
        </w:rPr>
        <w:t>≈</w:t>
      </w:r>
      <w:r w:rsidRPr="00EE30B4">
        <w:t xml:space="preserve"> 9,8</w:t>
      </w:r>
      <w:r w:rsidRPr="00EE30B4">
        <w:rPr>
          <w:b/>
        </w:rPr>
        <w:t xml:space="preserve"> </w:t>
      </w:r>
      <w:r w:rsidRPr="00EE30B4">
        <w:t>м</w:t>
      </w:r>
      <w:r w:rsidRPr="00EE30B4">
        <w:rPr>
          <w:vertAlign w:val="superscript"/>
        </w:rPr>
        <w:t>2</w:t>
      </w:r>
      <w:r w:rsidRPr="00EE30B4">
        <w:t>/чел.</w:t>
      </w:r>
    </w:p>
    <w:p w14:paraId="5BDA5A25" w14:textId="77777777" w:rsidR="003069A9" w:rsidRPr="00EE30B4" w:rsidRDefault="003069A9" w:rsidP="00EE30B4">
      <w:pPr>
        <w:widowControl w:val="0"/>
        <w:ind w:firstLine="720"/>
        <w:jc w:val="both"/>
        <w:outlineLvl w:val="0"/>
      </w:pPr>
    </w:p>
    <w:p w14:paraId="5BDA5A26" w14:textId="77777777" w:rsidR="003069A9" w:rsidRPr="00EE30B4" w:rsidRDefault="003069A9" w:rsidP="00EE30B4">
      <w:pPr>
        <w:widowControl w:val="0"/>
        <w:ind w:firstLine="720"/>
        <w:jc w:val="both"/>
        <w:outlineLvl w:val="0"/>
      </w:pPr>
      <w:r w:rsidRPr="00EE30B4">
        <w:t xml:space="preserve">Таким образом, показатели удельной площади участков наземных стоянок для постоянного хранения легковых автомобилей, принадлежащих гражданам, (удельные показатели территории, требуемой под сооружения для постоянного хранения легковых автомобилей) принимаются: </w:t>
      </w:r>
    </w:p>
    <w:p w14:paraId="5BDA5A27" w14:textId="77777777" w:rsidR="003069A9" w:rsidRPr="00EE30B4" w:rsidRDefault="003069A9" w:rsidP="00EE30B4">
      <w:pPr>
        <w:widowControl w:val="0"/>
        <w:ind w:firstLine="720"/>
        <w:jc w:val="both"/>
      </w:pPr>
      <w:r w:rsidRPr="00EE30B4">
        <w:t>- существующее положение</w:t>
      </w:r>
      <w:r w:rsidRPr="00EE30B4">
        <w:rPr>
          <w:b/>
        </w:rPr>
        <w:t xml:space="preserve"> (2015 год)</w:t>
      </w:r>
      <w:r w:rsidRPr="00EE30B4">
        <w:t xml:space="preserve"> – </w:t>
      </w:r>
      <w:r w:rsidRPr="00EE30B4">
        <w:rPr>
          <w:b/>
        </w:rPr>
        <w:t>8,3 м</w:t>
      </w:r>
      <w:r w:rsidRPr="00EE30B4">
        <w:rPr>
          <w:b/>
          <w:vertAlign w:val="superscript"/>
        </w:rPr>
        <w:t>2</w:t>
      </w:r>
      <w:r w:rsidRPr="00EE30B4">
        <w:rPr>
          <w:b/>
        </w:rPr>
        <w:t>/чел.</w:t>
      </w:r>
      <w:r w:rsidRPr="00EE30B4">
        <w:t>,</w:t>
      </w:r>
    </w:p>
    <w:p w14:paraId="5BDA5A28" w14:textId="77777777" w:rsidR="003069A9" w:rsidRPr="00EE30B4" w:rsidRDefault="003069A9" w:rsidP="00EE30B4">
      <w:pPr>
        <w:widowControl w:val="0"/>
        <w:ind w:firstLine="720"/>
        <w:jc w:val="both"/>
        <w:outlineLvl w:val="0"/>
      </w:pPr>
      <w:r w:rsidRPr="00EE30B4">
        <w:t xml:space="preserve">- расчетный срок </w:t>
      </w:r>
      <w:r w:rsidRPr="00EE30B4">
        <w:rPr>
          <w:b/>
        </w:rPr>
        <w:t>(2025 год)</w:t>
      </w:r>
      <w:r w:rsidRPr="00EE30B4">
        <w:t xml:space="preserve"> – </w:t>
      </w:r>
      <w:r w:rsidRPr="00EE30B4">
        <w:rPr>
          <w:b/>
        </w:rPr>
        <w:t>9,8 м</w:t>
      </w:r>
      <w:r w:rsidRPr="00EE30B4">
        <w:rPr>
          <w:b/>
          <w:vertAlign w:val="superscript"/>
        </w:rPr>
        <w:t>2</w:t>
      </w:r>
      <w:r w:rsidRPr="00EE30B4">
        <w:rPr>
          <w:b/>
        </w:rPr>
        <w:t>/чел.</w:t>
      </w:r>
    </w:p>
    <w:p w14:paraId="5BDA5A29" w14:textId="77777777" w:rsidR="00EE30B4" w:rsidRDefault="00EE30B4" w:rsidP="00EE30B4">
      <w:pPr>
        <w:widowControl w:val="0"/>
        <w:jc w:val="center"/>
        <w:outlineLvl w:val="0"/>
        <w:rPr>
          <w:b/>
        </w:rPr>
      </w:pPr>
    </w:p>
    <w:p w14:paraId="5BDA5A2A" w14:textId="77777777" w:rsidR="003069A9" w:rsidRPr="00EE30B4" w:rsidRDefault="002239F4" w:rsidP="00EE30B4">
      <w:pPr>
        <w:widowControl w:val="0"/>
        <w:jc w:val="center"/>
        <w:outlineLvl w:val="0"/>
        <w:rPr>
          <w:b/>
        </w:rPr>
      </w:pPr>
      <w:r>
        <w:rPr>
          <w:b/>
        </w:rPr>
        <w:t>24</w:t>
      </w:r>
      <w:r w:rsidR="003069A9" w:rsidRPr="00EE30B4">
        <w:rPr>
          <w:b/>
        </w:rPr>
        <w:t>.2.5.</w:t>
      </w:r>
      <w:r w:rsidR="003069A9" w:rsidRPr="00EE30B4">
        <w:rPr>
          <w:b/>
          <w:caps/>
        </w:rPr>
        <w:t xml:space="preserve"> </w:t>
      </w:r>
      <w:r w:rsidR="003069A9" w:rsidRPr="00EE30B4">
        <w:rPr>
          <w:b/>
        </w:rPr>
        <w:t xml:space="preserve">Расчет показателя удельной площади участков стоянок </w:t>
      </w:r>
    </w:p>
    <w:p w14:paraId="5BDA5A2B" w14:textId="77777777" w:rsidR="003069A9" w:rsidRPr="00EE30B4" w:rsidRDefault="003069A9" w:rsidP="00EE30B4">
      <w:pPr>
        <w:widowControl w:val="0"/>
        <w:jc w:val="center"/>
        <w:outlineLvl w:val="0"/>
        <w:rPr>
          <w:b/>
        </w:rPr>
      </w:pPr>
      <w:r w:rsidRPr="00EE30B4">
        <w:rPr>
          <w:b/>
        </w:rPr>
        <w:t xml:space="preserve">для постоянного хранения легковых автомобилей, принадлежащих гражданам, </w:t>
      </w:r>
    </w:p>
    <w:p w14:paraId="5BDA5A2C" w14:textId="77777777" w:rsidR="003069A9" w:rsidRPr="00EE30B4" w:rsidRDefault="003069A9" w:rsidP="00EE30B4">
      <w:pPr>
        <w:widowControl w:val="0"/>
        <w:jc w:val="center"/>
        <w:outlineLvl w:val="0"/>
        <w:rPr>
          <w:b/>
        </w:rPr>
      </w:pPr>
      <w:r w:rsidRPr="00EE30B4">
        <w:rPr>
          <w:b/>
        </w:rPr>
        <w:t>с учетом подземных стоянок</w:t>
      </w:r>
    </w:p>
    <w:p w14:paraId="5BDA5A2D" w14:textId="77777777" w:rsidR="002239F4" w:rsidRDefault="002239F4" w:rsidP="00EE30B4">
      <w:pPr>
        <w:widowControl w:val="0"/>
        <w:jc w:val="center"/>
        <w:rPr>
          <w:i/>
        </w:rPr>
      </w:pPr>
    </w:p>
    <w:p w14:paraId="5BDA5A2E" w14:textId="77777777" w:rsidR="003069A9" w:rsidRPr="00EE30B4" w:rsidRDefault="003069A9" w:rsidP="00EE30B4">
      <w:pPr>
        <w:widowControl w:val="0"/>
        <w:jc w:val="center"/>
        <w:rPr>
          <w:i/>
        </w:rPr>
      </w:pPr>
      <w:r w:rsidRPr="00EE30B4">
        <w:rPr>
          <w:i/>
        </w:rPr>
        <w:t>Исходные данные:</w:t>
      </w:r>
    </w:p>
    <w:p w14:paraId="5BDA5A2F" w14:textId="77777777" w:rsidR="003069A9" w:rsidRPr="00EE30B4" w:rsidRDefault="003069A9" w:rsidP="00EE30B4">
      <w:pPr>
        <w:widowControl w:val="0"/>
        <w:ind w:firstLine="709"/>
        <w:jc w:val="both"/>
        <w:outlineLvl w:val="0"/>
      </w:pPr>
      <w:r w:rsidRPr="00EE30B4">
        <w:rPr>
          <w:spacing w:val="-2"/>
        </w:rPr>
        <w:t xml:space="preserve">В соответствии с </w:t>
      </w:r>
      <w:r w:rsidRPr="00EE30B4">
        <w:t>расчетом, приведенным в подразделе 5.2.3, норматив обеспеченности объектами для хранения легковых автомобилей, принадлежащих гражданам, на расчетные сроки составит:</w:t>
      </w:r>
    </w:p>
    <w:p w14:paraId="5BDA5A30" w14:textId="77777777" w:rsidR="003069A9" w:rsidRPr="00EE30B4" w:rsidRDefault="003069A9" w:rsidP="00EE30B4">
      <w:pPr>
        <w:widowControl w:val="0"/>
        <w:ind w:firstLine="709"/>
        <w:jc w:val="both"/>
        <w:outlineLvl w:val="0"/>
      </w:pPr>
      <w:r w:rsidRPr="00EE30B4">
        <w:t>- существующее положение (2015 год) – 330 машино-мест на 1000 чел.,</w:t>
      </w:r>
    </w:p>
    <w:p w14:paraId="5BDA5A31" w14:textId="77777777" w:rsidR="003069A9" w:rsidRPr="00EE30B4" w:rsidRDefault="003069A9" w:rsidP="00EE30B4">
      <w:pPr>
        <w:widowControl w:val="0"/>
        <w:ind w:firstLine="709"/>
        <w:jc w:val="both"/>
        <w:outlineLvl w:val="0"/>
      </w:pPr>
      <w:r w:rsidRPr="00EE30B4">
        <w:t>- расчетный срок (2025 год) – 390 машино-мест на 1000 чел.</w:t>
      </w:r>
    </w:p>
    <w:p w14:paraId="5BDA5A32" w14:textId="77777777" w:rsidR="003069A9" w:rsidRPr="00EE30B4" w:rsidRDefault="003069A9" w:rsidP="00EE30B4">
      <w:pPr>
        <w:widowControl w:val="0"/>
        <w:ind w:firstLine="709"/>
        <w:jc w:val="both"/>
        <w:outlineLvl w:val="0"/>
      </w:pPr>
      <w:r w:rsidRPr="00EE30B4">
        <w:t>Общую обеспеченность стоянками для постоянного хранения легковых автомобилей, принадлежащих гражданам, принимаем 100 %.</w:t>
      </w:r>
    </w:p>
    <w:p w14:paraId="5BDA5A33" w14:textId="77777777" w:rsidR="003069A9" w:rsidRPr="00EE30B4" w:rsidRDefault="003069A9" w:rsidP="00EE30B4">
      <w:pPr>
        <w:widowControl w:val="0"/>
        <w:ind w:firstLine="709"/>
        <w:jc w:val="both"/>
        <w:outlineLvl w:val="0"/>
        <w:rPr>
          <w:spacing w:val="-2"/>
        </w:rPr>
      </w:pPr>
      <w:r w:rsidRPr="00EE30B4">
        <w:rPr>
          <w:spacing w:val="-2"/>
        </w:rPr>
        <w:t xml:space="preserve">Размеры земельных участков наземных отдельно стоящих автостоянок для хранения </w:t>
      </w:r>
      <w:r w:rsidRPr="00EE30B4">
        <w:rPr>
          <w:spacing w:val="-2"/>
        </w:rPr>
        <w:lastRenderedPageBreak/>
        <w:t>легковых автомобилей следует принимать из расчета не менее 25 м</w:t>
      </w:r>
      <w:r w:rsidRPr="00EE30B4">
        <w:rPr>
          <w:spacing w:val="-2"/>
          <w:vertAlign w:val="superscript"/>
        </w:rPr>
        <w:t>2</w:t>
      </w:r>
      <w:r w:rsidRPr="00EE30B4">
        <w:rPr>
          <w:spacing w:val="-2"/>
        </w:rPr>
        <w:t xml:space="preserve"> на 1 машино-место.</w:t>
      </w:r>
    </w:p>
    <w:p w14:paraId="5BDA5A34" w14:textId="77777777" w:rsidR="003069A9" w:rsidRPr="00EE30B4" w:rsidRDefault="003069A9" w:rsidP="00EE30B4">
      <w:pPr>
        <w:widowControl w:val="0"/>
        <w:ind w:firstLine="709"/>
        <w:jc w:val="both"/>
        <w:outlineLvl w:val="0"/>
      </w:pPr>
      <w:r w:rsidRPr="00EE30B4">
        <w:t>В соответствии с требованиями п. 11.20 СП 42.13330.2011 для крупных городов обеспеченность подземными стоянками легковых автомобилей следует принимать из расчета 25 машино-мест на 1 000 человек.</w:t>
      </w:r>
    </w:p>
    <w:p w14:paraId="5BDA5A35" w14:textId="77777777" w:rsidR="003069A9" w:rsidRPr="00EE30B4" w:rsidRDefault="003069A9" w:rsidP="00EE30B4">
      <w:pPr>
        <w:widowControl w:val="0"/>
        <w:ind w:firstLine="709"/>
        <w:jc w:val="both"/>
        <w:outlineLvl w:val="0"/>
      </w:pPr>
      <w:r w:rsidRPr="00EE30B4">
        <w:t>Таким образом, норматив обеспеченности наземными объектами для хранения легковых автомобилей, принадлежащих гражданам, следует уменьшать на расчетное количество подземных мест хранения.</w:t>
      </w:r>
    </w:p>
    <w:p w14:paraId="5BDA5A36" w14:textId="77777777" w:rsidR="003069A9" w:rsidRPr="00EE30B4" w:rsidRDefault="003069A9" w:rsidP="00EE30B4">
      <w:pPr>
        <w:widowControl w:val="0"/>
        <w:jc w:val="center"/>
        <w:rPr>
          <w:i/>
        </w:rPr>
      </w:pPr>
      <w:r w:rsidRPr="00EE30B4">
        <w:rPr>
          <w:i/>
        </w:rPr>
        <w:t>Расчет:</w:t>
      </w:r>
    </w:p>
    <w:p w14:paraId="5BDA5A37" w14:textId="77777777" w:rsidR="003069A9" w:rsidRPr="00EE30B4" w:rsidRDefault="003069A9" w:rsidP="00EE30B4">
      <w:pPr>
        <w:widowControl w:val="0"/>
        <w:jc w:val="center"/>
        <w:outlineLvl w:val="0"/>
      </w:pPr>
      <w:r w:rsidRPr="00EE30B4">
        <w:t xml:space="preserve">Существующее положение </w:t>
      </w:r>
      <w:r w:rsidRPr="00EE30B4">
        <w:rPr>
          <w:b/>
        </w:rPr>
        <w:t>(2015 год)</w:t>
      </w:r>
      <w:r w:rsidRPr="00EE30B4">
        <w:t>:</w:t>
      </w:r>
    </w:p>
    <w:p w14:paraId="5BDA5A38" w14:textId="77777777" w:rsidR="003069A9" w:rsidRPr="00EE30B4" w:rsidRDefault="003069A9" w:rsidP="00EE30B4">
      <w:pPr>
        <w:widowControl w:val="0"/>
        <w:ind w:firstLine="709"/>
        <w:jc w:val="both"/>
        <w:outlineLvl w:val="0"/>
      </w:pPr>
      <w:r w:rsidRPr="00EE30B4">
        <w:t>на 1000 человек:</w:t>
      </w:r>
    </w:p>
    <w:p w14:paraId="5BDA5A39" w14:textId="77777777" w:rsidR="003069A9" w:rsidRPr="00EE30B4" w:rsidRDefault="003069A9" w:rsidP="00EE30B4">
      <w:pPr>
        <w:widowControl w:val="0"/>
        <w:ind w:firstLine="709"/>
        <w:jc w:val="both"/>
        <w:outlineLvl w:val="0"/>
      </w:pPr>
      <w:r w:rsidRPr="00EE30B4">
        <w:t>330 машино-мест – 25 машино-мест = 305 машино-мест</w:t>
      </w:r>
    </w:p>
    <w:p w14:paraId="5BDA5A3A" w14:textId="77777777" w:rsidR="003069A9" w:rsidRPr="00EE30B4" w:rsidRDefault="003069A9" w:rsidP="00EE30B4">
      <w:pPr>
        <w:widowControl w:val="0"/>
        <w:ind w:firstLine="709"/>
        <w:jc w:val="both"/>
        <w:outlineLvl w:val="0"/>
      </w:pPr>
      <w:r w:rsidRPr="00EE30B4">
        <w:t>305 машино-мест × 25 м</w:t>
      </w:r>
      <w:r w:rsidRPr="00EE30B4">
        <w:rPr>
          <w:vertAlign w:val="superscript"/>
        </w:rPr>
        <w:t>2</w:t>
      </w:r>
      <w:r w:rsidRPr="00EE30B4">
        <w:t xml:space="preserve"> = 7 625 м</w:t>
      </w:r>
      <w:r w:rsidRPr="00EE30B4">
        <w:rPr>
          <w:vertAlign w:val="superscript"/>
        </w:rPr>
        <w:t>2</w:t>
      </w:r>
    </w:p>
    <w:p w14:paraId="5BDA5A3B" w14:textId="77777777" w:rsidR="003069A9" w:rsidRPr="00EE30B4" w:rsidRDefault="003069A9" w:rsidP="00EE30B4">
      <w:pPr>
        <w:widowControl w:val="0"/>
        <w:ind w:firstLine="709"/>
        <w:jc w:val="both"/>
        <w:outlineLvl w:val="0"/>
      </w:pPr>
      <w:r w:rsidRPr="00EE30B4">
        <w:t xml:space="preserve">на 1 человека: </w:t>
      </w:r>
    </w:p>
    <w:p w14:paraId="5BDA5A3C" w14:textId="77777777" w:rsidR="003069A9" w:rsidRPr="00EE30B4" w:rsidRDefault="003069A9" w:rsidP="00EE30B4">
      <w:pPr>
        <w:widowControl w:val="0"/>
        <w:ind w:firstLine="709"/>
        <w:jc w:val="both"/>
        <w:outlineLvl w:val="0"/>
      </w:pPr>
      <w:r w:rsidRPr="00EE30B4">
        <w:t>7 625 м</w:t>
      </w:r>
      <w:r w:rsidRPr="00EE30B4">
        <w:rPr>
          <w:vertAlign w:val="superscript"/>
        </w:rPr>
        <w:t>2</w:t>
      </w:r>
      <w:r w:rsidRPr="00EE30B4">
        <w:t xml:space="preserve"> : 1 000 чел. </w:t>
      </w:r>
      <w:r w:rsidRPr="00EE30B4">
        <w:rPr>
          <w:i/>
        </w:rPr>
        <w:t>≈</w:t>
      </w:r>
      <w:r w:rsidRPr="00EE30B4">
        <w:t xml:space="preserve"> 7,6 м</w:t>
      </w:r>
      <w:r w:rsidRPr="00EE30B4">
        <w:rPr>
          <w:vertAlign w:val="superscript"/>
        </w:rPr>
        <w:t>2</w:t>
      </w:r>
      <w:r w:rsidRPr="00EE30B4">
        <w:t>/чел.</w:t>
      </w:r>
    </w:p>
    <w:p w14:paraId="5BDA5A3D" w14:textId="77777777" w:rsidR="003069A9" w:rsidRPr="00EE30B4" w:rsidRDefault="003069A9" w:rsidP="00EE30B4">
      <w:pPr>
        <w:widowControl w:val="0"/>
        <w:jc w:val="center"/>
        <w:outlineLvl w:val="0"/>
      </w:pPr>
      <w:r w:rsidRPr="00EE30B4">
        <w:t xml:space="preserve">Расчетный срок </w:t>
      </w:r>
      <w:r w:rsidRPr="00EE30B4">
        <w:rPr>
          <w:b/>
        </w:rPr>
        <w:t>(2025 год):</w:t>
      </w:r>
    </w:p>
    <w:p w14:paraId="5BDA5A3E" w14:textId="77777777" w:rsidR="003069A9" w:rsidRPr="00EE30B4" w:rsidRDefault="003069A9" w:rsidP="00EE30B4">
      <w:pPr>
        <w:widowControl w:val="0"/>
        <w:ind w:firstLine="709"/>
        <w:jc w:val="both"/>
        <w:outlineLvl w:val="0"/>
      </w:pPr>
      <w:r w:rsidRPr="00EE30B4">
        <w:t>на 1000 человек:</w:t>
      </w:r>
    </w:p>
    <w:p w14:paraId="5BDA5A3F" w14:textId="77777777" w:rsidR="003069A9" w:rsidRPr="00EE30B4" w:rsidRDefault="003069A9" w:rsidP="00EE30B4">
      <w:pPr>
        <w:widowControl w:val="0"/>
        <w:ind w:firstLine="709"/>
        <w:jc w:val="both"/>
        <w:outlineLvl w:val="0"/>
      </w:pPr>
      <w:r w:rsidRPr="00EE30B4">
        <w:t>390 машино-мест – 25 машино-мест = 365 машино-мест</w:t>
      </w:r>
    </w:p>
    <w:p w14:paraId="5BDA5A40" w14:textId="77777777" w:rsidR="003069A9" w:rsidRPr="00EE30B4" w:rsidRDefault="003069A9" w:rsidP="00EE30B4">
      <w:pPr>
        <w:widowControl w:val="0"/>
        <w:ind w:firstLine="709"/>
        <w:jc w:val="both"/>
        <w:outlineLvl w:val="0"/>
      </w:pPr>
      <w:r w:rsidRPr="00EE30B4">
        <w:t>365 машино-мест × 25 м</w:t>
      </w:r>
      <w:r w:rsidRPr="00EE30B4">
        <w:rPr>
          <w:vertAlign w:val="superscript"/>
        </w:rPr>
        <w:t>2</w:t>
      </w:r>
      <w:r w:rsidRPr="00EE30B4">
        <w:t xml:space="preserve"> = 9 125 м</w:t>
      </w:r>
      <w:r w:rsidRPr="00EE30B4">
        <w:rPr>
          <w:vertAlign w:val="superscript"/>
        </w:rPr>
        <w:t>2</w:t>
      </w:r>
    </w:p>
    <w:p w14:paraId="5BDA5A41" w14:textId="77777777" w:rsidR="003069A9" w:rsidRPr="00EE30B4" w:rsidRDefault="003069A9" w:rsidP="00EE30B4">
      <w:pPr>
        <w:widowControl w:val="0"/>
        <w:ind w:firstLine="709"/>
        <w:jc w:val="both"/>
        <w:outlineLvl w:val="0"/>
      </w:pPr>
      <w:r w:rsidRPr="00EE30B4">
        <w:t>на 1 человека:</w:t>
      </w:r>
    </w:p>
    <w:p w14:paraId="5BDA5A42" w14:textId="77777777" w:rsidR="003069A9" w:rsidRPr="00EE30B4" w:rsidRDefault="003069A9" w:rsidP="00EE30B4">
      <w:pPr>
        <w:widowControl w:val="0"/>
        <w:ind w:firstLine="709"/>
        <w:jc w:val="both"/>
        <w:outlineLvl w:val="0"/>
      </w:pPr>
      <w:r w:rsidRPr="00EE30B4">
        <w:t>9 125 м</w:t>
      </w:r>
      <w:r w:rsidRPr="00EE30B4">
        <w:rPr>
          <w:vertAlign w:val="superscript"/>
        </w:rPr>
        <w:t>2</w:t>
      </w:r>
      <w:r w:rsidRPr="00EE30B4">
        <w:t xml:space="preserve"> : 1 000 чел. ≈ 9,1 м</w:t>
      </w:r>
      <w:r w:rsidRPr="00EE30B4">
        <w:rPr>
          <w:vertAlign w:val="superscript"/>
        </w:rPr>
        <w:t>2</w:t>
      </w:r>
      <w:r w:rsidRPr="00EE30B4">
        <w:t>/чел.</w:t>
      </w:r>
    </w:p>
    <w:p w14:paraId="5BDA5A43" w14:textId="77777777" w:rsidR="003069A9" w:rsidRPr="00EE30B4" w:rsidRDefault="003069A9" w:rsidP="00EE30B4">
      <w:pPr>
        <w:widowControl w:val="0"/>
        <w:ind w:firstLine="709"/>
        <w:jc w:val="both"/>
        <w:outlineLvl w:val="0"/>
      </w:pPr>
    </w:p>
    <w:p w14:paraId="5BDA5A44" w14:textId="77777777" w:rsidR="003069A9" w:rsidRPr="00EE30B4" w:rsidRDefault="003069A9" w:rsidP="00EE30B4">
      <w:pPr>
        <w:widowControl w:val="0"/>
        <w:ind w:firstLine="709"/>
        <w:jc w:val="both"/>
        <w:outlineLvl w:val="0"/>
      </w:pPr>
      <w:r w:rsidRPr="00EE30B4">
        <w:t xml:space="preserve">Таким образом, показатели удельной площади участков наземных автостоянок (с учетом наличия числе подземных стоянок) для постоянного хранения легковых автомобилей, принадлежащих гражданам, принимаются: </w:t>
      </w:r>
    </w:p>
    <w:p w14:paraId="5BDA5A45" w14:textId="77777777" w:rsidR="003069A9" w:rsidRPr="00EE30B4" w:rsidRDefault="003069A9" w:rsidP="00EE30B4">
      <w:pPr>
        <w:widowControl w:val="0"/>
        <w:ind w:firstLine="709"/>
        <w:jc w:val="both"/>
        <w:outlineLvl w:val="0"/>
        <w:rPr>
          <w:b/>
        </w:rPr>
      </w:pPr>
      <w:r w:rsidRPr="00EE30B4">
        <w:t xml:space="preserve">- существующее положение </w:t>
      </w:r>
      <w:r w:rsidRPr="00EE30B4">
        <w:rPr>
          <w:b/>
        </w:rPr>
        <w:t>(2015 год)</w:t>
      </w:r>
      <w:r w:rsidRPr="00EE30B4">
        <w:t xml:space="preserve"> – </w:t>
      </w:r>
      <w:r w:rsidRPr="00EE30B4">
        <w:rPr>
          <w:b/>
        </w:rPr>
        <w:t>7,6</w:t>
      </w:r>
      <w:r w:rsidRPr="00EE30B4">
        <w:t xml:space="preserve"> </w:t>
      </w:r>
      <w:r w:rsidRPr="00EE30B4">
        <w:rPr>
          <w:b/>
        </w:rPr>
        <w:t>м</w:t>
      </w:r>
      <w:r w:rsidRPr="00EE30B4">
        <w:rPr>
          <w:b/>
          <w:vertAlign w:val="superscript"/>
        </w:rPr>
        <w:t>2</w:t>
      </w:r>
      <w:r w:rsidRPr="00EE30B4">
        <w:rPr>
          <w:b/>
        </w:rPr>
        <w:t>/чел.</w:t>
      </w:r>
      <w:r w:rsidRPr="00EE30B4">
        <w:t>;</w:t>
      </w:r>
    </w:p>
    <w:p w14:paraId="5BDA5A46" w14:textId="77777777" w:rsidR="003069A9" w:rsidRPr="00EE30B4" w:rsidRDefault="003069A9" w:rsidP="00EE30B4">
      <w:pPr>
        <w:widowControl w:val="0"/>
        <w:ind w:firstLine="709"/>
        <w:jc w:val="both"/>
        <w:outlineLvl w:val="0"/>
        <w:rPr>
          <w:b/>
        </w:rPr>
      </w:pPr>
      <w:r w:rsidRPr="00EE30B4">
        <w:t>- расчетный срок</w:t>
      </w:r>
      <w:r w:rsidRPr="00EE30B4">
        <w:rPr>
          <w:b/>
        </w:rPr>
        <w:t xml:space="preserve"> (2025 год)</w:t>
      </w:r>
      <w:r w:rsidRPr="00EE30B4">
        <w:t xml:space="preserve"> – </w:t>
      </w:r>
      <w:r w:rsidRPr="00EE30B4">
        <w:rPr>
          <w:b/>
        </w:rPr>
        <w:t>9,1</w:t>
      </w:r>
      <w:r w:rsidRPr="00EE30B4">
        <w:t xml:space="preserve"> </w:t>
      </w:r>
      <w:r w:rsidRPr="00EE30B4">
        <w:rPr>
          <w:b/>
        </w:rPr>
        <w:t>м</w:t>
      </w:r>
      <w:r w:rsidRPr="00EE30B4">
        <w:rPr>
          <w:b/>
          <w:vertAlign w:val="superscript"/>
        </w:rPr>
        <w:t>2</w:t>
      </w:r>
      <w:r w:rsidRPr="00EE30B4">
        <w:rPr>
          <w:b/>
        </w:rPr>
        <w:t>/чел.</w:t>
      </w:r>
    </w:p>
    <w:p w14:paraId="5BDA5A47" w14:textId="77777777" w:rsidR="00EE30B4" w:rsidRDefault="00EE30B4" w:rsidP="00EE30B4">
      <w:pPr>
        <w:widowControl w:val="0"/>
        <w:jc w:val="center"/>
        <w:outlineLvl w:val="0"/>
        <w:rPr>
          <w:b/>
          <w:caps/>
        </w:rPr>
      </w:pPr>
    </w:p>
    <w:p w14:paraId="5BDA5A48" w14:textId="77777777" w:rsidR="003069A9" w:rsidRPr="00EE30B4" w:rsidRDefault="002239F4" w:rsidP="00EE30B4">
      <w:pPr>
        <w:widowControl w:val="0"/>
        <w:jc w:val="center"/>
        <w:outlineLvl w:val="0"/>
        <w:rPr>
          <w:b/>
        </w:rPr>
      </w:pPr>
      <w:r>
        <w:rPr>
          <w:b/>
          <w:caps/>
        </w:rPr>
        <w:t>24</w:t>
      </w:r>
      <w:r w:rsidR="003069A9" w:rsidRPr="00EE30B4">
        <w:rPr>
          <w:b/>
          <w:caps/>
        </w:rPr>
        <w:t xml:space="preserve">.2.6. </w:t>
      </w:r>
      <w:r w:rsidR="003069A9" w:rsidRPr="00EE30B4">
        <w:rPr>
          <w:b/>
        </w:rPr>
        <w:t xml:space="preserve">Расчет показателей общего количества мест и удельной площади </w:t>
      </w:r>
    </w:p>
    <w:p w14:paraId="5BDA5A49" w14:textId="77777777" w:rsidR="003069A9" w:rsidRPr="00EE30B4" w:rsidRDefault="003069A9" w:rsidP="00EE30B4">
      <w:pPr>
        <w:widowControl w:val="0"/>
        <w:jc w:val="center"/>
        <w:outlineLvl w:val="0"/>
        <w:rPr>
          <w:b/>
        </w:rPr>
      </w:pPr>
      <w:r w:rsidRPr="00EE30B4">
        <w:rPr>
          <w:b/>
        </w:rPr>
        <w:t xml:space="preserve">участков стоянок для временного хранения легковых автомобилей </w:t>
      </w:r>
    </w:p>
    <w:p w14:paraId="5BDA5A4A" w14:textId="77777777" w:rsidR="002239F4" w:rsidRDefault="002239F4" w:rsidP="00EE30B4">
      <w:pPr>
        <w:widowControl w:val="0"/>
        <w:jc w:val="center"/>
        <w:outlineLvl w:val="0"/>
        <w:rPr>
          <w:i/>
        </w:rPr>
      </w:pPr>
    </w:p>
    <w:p w14:paraId="5BDA5A4B" w14:textId="77777777" w:rsidR="003069A9" w:rsidRPr="00EE30B4" w:rsidRDefault="003069A9" w:rsidP="00EE30B4">
      <w:pPr>
        <w:widowControl w:val="0"/>
        <w:jc w:val="center"/>
        <w:outlineLvl w:val="0"/>
        <w:rPr>
          <w:i/>
        </w:rPr>
      </w:pPr>
      <w:r w:rsidRPr="00EE30B4">
        <w:rPr>
          <w:i/>
        </w:rPr>
        <w:t>Исходные данные:</w:t>
      </w:r>
    </w:p>
    <w:p w14:paraId="5BDA5A4C" w14:textId="77777777" w:rsidR="003069A9" w:rsidRPr="00EE30B4" w:rsidRDefault="003069A9" w:rsidP="00EE30B4">
      <w:pPr>
        <w:widowControl w:val="0"/>
        <w:ind w:firstLine="720"/>
        <w:jc w:val="both"/>
        <w:rPr>
          <w:bCs/>
        </w:rPr>
      </w:pPr>
      <w:r w:rsidRPr="00EE30B4">
        <w:rPr>
          <w:bCs/>
        </w:rPr>
        <w:t>На территории городского округа следует предусматривать открытые площадки для временного хранения легковых автомобилей.</w:t>
      </w:r>
    </w:p>
    <w:p w14:paraId="5BDA5A4D" w14:textId="77777777" w:rsidR="003069A9" w:rsidRPr="00EE30B4" w:rsidRDefault="003069A9" w:rsidP="00EE30B4">
      <w:pPr>
        <w:widowControl w:val="0"/>
        <w:ind w:firstLine="720"/>
        <w:jc w:val="both"/>
      </w:pPr>
      <w:r w:rsidRPr="00EE30B4">
        <w:t xml:space="preserve">В соответствии с расчетом, приведенным в подразделе 5.2.2, уровень автомобилизации легковых автомобилей, принадлежащих гражданам, составит: </w:t>
      </w:r>
    </w:p>
    <w:p w14:paraId="5BDA5A4E" w14:textId="77777777" w:rsidR="003069A9" w:rsidRPr="00EE30B4" w:rsidRDefault="003069A9" w:rsidP="00EE30B4">
      <w:pPr>
        <w:widowControl w:val="0"/>
        <w:ind w:firstLine="720"/>
        <w:jc w:val="both"/>
      </w:pPr>
      <w:r w:rsidRPr="00EE30B4">
        <w:t>- существующее положение (2015 год) – 330 автомобилей на 1000 чел.,</w:t>
      </w:r>
    </w:p>
    <w:p w14:paraId="5BDA5A4F" w14:textId="77777777" w:rsidR="003069A9" w:rsidRPr="00EE30B4" w:rsidRDefault="003069A9" w:rsidP="00EE30B4">
      <w:pPr>
        <w:widowControl w:val="0"/>
        <w:ind w:firstLine="720"/>
        <w:jc w:val="both"/>
      </w:pPr>
      <w:r w:rsidRPr="00EE30B4">
        <w:t>- расчетный срок (2025 год) – 390 автомобилей на 1000 чел.</w:t>
      </w:r>
    </w:p>
    <w:p w14:paraId="5BDA5A50" w14:textId="77777777" w:rsidR="003069A9" w:rsidRPr="00EE30B4" w:rsidRDefault="003069A9" w:rsidP="00EE30B4">
      <w:pPr>
        <w:widowControl w:val="0"/>
        <w:ind w:firstLine="720"/>
        <w:jc w:val="both"/>
        <w:rPr>
          <w:spacing w:val="-2"/>
        </w:rPr>
      </w:pPr>
      <w:r w:rsidRPr="00EE30B4">
        <w:rPr>
          <w:spacing w:val="-2"/>
        </w:rPr>
        <w:t>Стоянки для временного хранения следует предусматривать не менее чем для 70 % расчетного количества автомобилей.</w:t>
      </w:r>
    </w:p>
    <w:p w14:paraId="5BDA5A51" w14:textId="77777777" w:rsidR="003069A9" w:rsidRPr="00EE30B4" w:rsidRDefault="003069A9" w:rsidP="00EE30B4">
      <w:pPr>
        <w:widowControl w:val="0"/>
        <w:ind w:firstLine="720"/>
        <w:jc w:val="both"/>
        <w:rPr>
          <w:spacing w:val="-4"/>
        </w:rPr>
      </w:pPr>
      <w:r w:rsidRPr="00EE30B4">
        <w:rPr>
          <w:spacing w:val="-4"/>
        </w:rPr>
        <w:t xml:space="preserve">Размеры земельных участков для наземных стоянок в пределах территорий </w:t>
      </w:r>
      <w:r w:rsidRPr="00EE30B4">
        <w:rPr>
          <w:bCs/>
        </w:rPr>
        <w:t xml:space="preserve">жилых районов, в том числе кварталов (микрорайонов) </w:t>
      </w:r>
      <w:r w:rsidRPr="00EE30B4">
        <w:rPr>
          <w:spacing w:val="-4"/>
        </w:rPr>
        <w:t>следует принимать из расчета 25 м</w:t>
      </w:r>
      <w:r w:rsidRPr="00EE30B4">
        <w:rPr>
          <w:spacing w:val="-4"/>
          <w:vertAlign w:val="superscript"/>
        </w:rPr>
        <w:t>2</w:t>
      </w:r>
      <w:r w:rsidRPr="00EE30B4">
        <w:rPr>
          <w:spacing w:val="-4"/>
        </w:rPr>
        <w:t xml:space="preserve"> на 1 машино-место.</w:t>
      </w:r>
    </w:p>
    <w:p w14:paraId="5BDA5A52" w14:textId="77777777" w:rsidR="003069A9" w:rsidRPr="00EE30B4" w:rsidRDefault="003069A9" w:rsidP="00EE30B4">
      <w:pPr>
        <w:widowControl w:val="0"/>
        <w:jc w:val="center"/>
        <w:rPr>
          <w:i/>
        </w:rPr>
      </w:pPr>
      <w:r w:rsidRPr="00EE30B4">
        <w:rPr>
          <w:i/>
        </w:rPr>
        <w:t>Расчет:</w:t>
      </w:r>
    </w:p>
    <w:p w14:paraId="5BDA5A53" w14:textId="77777777" w:rsidR="003069A9" w:rsidRPr="00EE30B4" w:rsidRDefault="003069A9" w:rsidP="00EE30B4">
      <w:pPr>
        <w:widowControl w:val="0"/>
        <w:ind w:firstLine="720"/>
        <w:jc w:val="both"/>
      </w:pPr>
      <w:r w:rsidRPr="00EE30B4">
        <w:t>Общее количество мест и удельный размер площади участков автостоянок для временного хранения автомобилей в целом по городскому округу составит:</w:t>
      </w:r>
    </w:p>
    <w:p w14:paraId="5BDA5A54" w14:textId="77777777" w:rsidR="005D79F9" w:rsidRDefault="005D79F9" w:rsidP="00EE30B4">
      <w:pPr>
        <w:widowControl w:val="0"/>
        <w:ind w:firstLine="709"/>
        <w:jc w:val="right"/>
      </w:pPr>
    </w:p>
    <w:p w14:paraId="4F590CB9" w14:textId="77777777" w:rsidR="00F77495" w:rsidRDefault="00F77495" w:rsidP="00EE30B4">
      <w:pPr>
        <w:widowControl w:val="0"/>
        <w:ind w:firstLine="709"/>
        <w:jc w:val="right"/>
      </w:pPr>
    </w:p>
    <w:p w14:paraId="5BDA5A55" w14:textId="77777777" w:rsidR="003069A9" w:rsidRPr="00EE30B4" w:rsidRDefault="003069A9" w:rsidP="00EE30B4">
      <w:pPr>
        <w:widowControl w:val="0"/>
        <w:ind w:firstLine="709"/>
        <w:jc w:val="right"/>
      </w:pPr>
      <w:r w:rsidRPr="00EE30B4">
        <w:t xml:space="preserve">Таблица </w:t>
      </w:r>
      <w:r w:rsidR="002239F4">
        <w:t>24.2.6.1</w:t>
      </w:r>
      <w:r w:rsidRPr="00EE30B4">
        <w:t xml:space="preserve">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2280"/>
        <w:gridCol w:w="2280"/>
      </w:tblGrid>
      <w:tr w:rsidR="003069A9" w:rsidRPr="003069A9" w14:paraId="5BDA5A59" w14:textId="77777777" w:rsidTr="00E33447">
        <w:trPr>
          <w:trHeight w:val="340"/>
          <w:jc w:val="center"/>
        </w:trPr>
        <w:tc>
          <w:tcPr>
            <w:tcW w:w="5494" w:type="dxa"/>
            <w:vAlign w:val="center"/>
          </w:tcPr>
          <w:p w14:paraId="5BDA5A56" w14:textId="77777777" w:rsidR="003069A9" w:rsidRPr="003069A9" w:rsidRDefault="003069A9" w:rsidP="003069A9">
            <w:pPr>
              <w:widowControl w:val="0"/>
              <w:spacing w:line="264" w:lineRule="auto"/>
              <w:jc w:val="center"/>
              <w:rPr>
                <w:b/>
                <w:sz w:val="22"/>
                <w:szCs w:val="22"/>
              </w:rPr>
            </w:pPr>
            <w:r w:rsidRPr="003069A9">
              <w:rPr>
                <w:b/>
                <w:sz w:val="22"/>
                <w:szCs w:val="22"/>
              </w:rPr>
              <w:t>Наименование показателей</w:t>
            </w:r>
          </w:p>
        </w:tc>
        <w:tc>
          <w:tcPr>
            <w:tcW w:w="2280" w:type="dxa"/>
            <w:vAlign w:val="center"/>
          </w:tcPr>
          <w:p w14:paraId="5BDA5A57" w14:textId="77777777" w:rsidR="003069A9" w:rsidRPr="003069A9" w:rsidRDefault="003069A9" w:rsidP="003069A9">
            <w:pPr>
              <w:widowControl w:val="0"/>
              <w:spacing w:line="264" w:lineRule="auto"/>
              <w:jc w:val="center"/>
              <w:rPr>
                <w:b/>
                <w:sz w:val="22"/>
                <w:szCs w:val="22"/>
              </w:rPr>
            </w:pPr>
            <w:r w:rsidRPr="003069A9">
              <w:rPr>
                <w:b/>
                <w:sz w:val="22"/>
                <w:szCs w:val="22"/>
              </w:rPr>
              <w:t>2015 год</w:t>
            </w:r>
          </w:p>
        </w:tc>
        <w:tc>
          <w:tcPr>
            <w:tcW w:w="2280" w:type="dxa"/>
            <w:vAlign w:val="center"/>
          </w:tcPr>
          <w:p w14:paraId="5BDA5A58" w14:textId="77777777" w:rsidR="003069A9" w:rsidRPr="003069A9" w:rsidRDefault="003069A9" w:rsidP="003069A9">
            <w:pPr>
              <w:widowControl w:val="0"/>
              <w:spacing w:line="264" w:lineRule="auto"/>
              <w:jc w:val="center"/>
              <w:rPr>
                <w:b/>
                <w:sz w:val="22"/>
                <w:szCs w:val="22"/>
              </w:rPr>
            </w:pPr>
            <w:r w:rsidRPr="003069A9">
              <w:rPr>
                <w:b/>
                <w:sz w:val="22"/>
                <w:szCs w:val="22"/>
              </w:rPr>
              <w:t>2025 год</w:t>
            </w:r>
          </w:p>
        </w:tc>
      </w:tr>
      <w:tr w:rsidR="003069A9" w:rsidRPr="003069A9" w14:paraId="5BDA5A5E" w14:textId="77777777" w:rsidTr="00E33447">
        <w:trPr>
          <w:trHeight w:val="284"/>
          <w:jc w:val="center"/>
        </w:trPr>
        <w:tc>
          <w:tcPr>
            <w:tcW w:w="5494" w:type="dxa"/>
            <w:tcBorders>
              <w:bottom w:val="nil"/>
            </w:tcBorders>
          </w:tcPr>
          <w:p w14:paraId="5BDA5A5A" w14:textId="77777777" w:rsidR="003069A9" w:rsidRPr="003069A9" w:rsidRDefault="003069A9" w:rsidP="003069A9">
            <w:pPr>
              <w:widowControl w:val="0"/>
              <w:spacing w:line="264" w:lineRule="auto"/>
              <w:jc w:val="both"/>
              <w:rPr>
                <w:sz w:val="22"/>
                <w:szCs w:val="22"/>
              </w:rPr>
            </w:pPr>
            <w:r w:rsidRPr="003069A9">
              <w:rPr>
                <w:sz w:val="22"/>
                <w:szCs w:val="22"/>
              </w:rPr>
              <w:t xml:space="preserve">Общая обеспеченность местами хранения, </w:t>
            </w:r>
          </w:p>
          <w:p w14:paraId="5BDA5A5B" w14:textId="77777777" w:rsidR="003069A9" w:rsidRPr="003069A9" w:rsidRDefault="003069A9" w:rsidP="003069A9">
            <w:pPr>
              <w:widowControl w:val="0"/>
              <w:spacing w:line="264" w:lineRule="auto"/>
              <w:jc w:val="both"/>
              <w:rPr>
                <w:sz w:val="22"/>
                <w:szCs w:val="22"/>
              </w:rPr>
            </w:pPr>
            <w:r w:rsidRPr="003069A9">
              <w:rPr>
                <w:sz w:val="22"/>
                <w:szCs w:val="22"/>
              </w:rPr>
              <w:t>машино-мест на 1000 человек</w:t>
            </w:r>
          </w:p>
        </w:tc>
        <w:tc>
          <w:tcPr>
            <w:tcW w:w="2280" w:type="dxa"/>
            <w:tcBorders>
              <w:bottom w:val="nil"/>
            </w:tcBorders>
          </w:tcPr>
          <w:p w14:paraId="5BDA5A5C" w14:textId="77777777" w:rsidR="003069A9" w:rsidRPr="003069A9" w:rsidRDefault="003069A9" w:rsidP="003069A9">
            <w:pPr>
              <w:widowControl w:val="0"/>
              <w:spacing w:line="264" w:lineRule="auto"/>
              <w:jc w:val="center"/>
              <w:rPr>
                <w:sz w:val="22"/>
                <w:szCs w:val="22"/>
              </w:rPr>
            </w:pPr>
            <w:r w:rsidRPr="003069A9">
              <w:rPr>
                <w:sz w:val="22"/>
                <w:szCs w:val="22"/>
              </w:rPr>
              <w:t>330</w:t>
            </w:r>
          </w:p>
        </w:tc>
        <w:tc>
          <w:tcPr>
            <w:tcW w:w="2280" w:type="dxa"/>
            <w:tcBorders>
              <w:bottom w:val="nil"/>
            </w:tcBorders>
          </w:tcPr>
          <w:p w14:paraId="5BDA5A5D" w14:textId="77777777" w:rsidR="003069A9" w:rsidRPr="003069A9" w:rsidRDefault="003069A9" w:rsidP="003069A9">
            <w:pPr>
              <w:widowControl w:val="0"/>
              <w:spacing w:line="264" w:lineRule="auto"/>
              <w:jc w:val="center"/>
              <w:rPr>
                <w:sz w:val="22"/>
                <w:szCs w:val="22"/>
              </w:rPr>
            </w:pPr>
            <w:r w:rsidRPr="003069A9">
              <w:rPr>
                <w:sz w:val="22"/>
                <w:szCs w:val="22"/>
              </w:rPr>
              <w:t>390</w:t>
            </w:r>
          </w:p>
        </w:tc>
      </w:tr>
      <w:tr w:rsidR="003069A9" w:rsidRPr="003069A9" w14:paraId="5BDA5A62" w14:textId="77777777" w:rsidTr="00E33447">
        <w:trPr>
          <w:trHeight w:val="284"/>
          <w:jc w:val="center"/>
        </w:trPr>
        <w:tc>
          <w:tcPr>
            <w:tcW w:w="5494" w:type="dxa"/>
            <w:tcBorders>
              <w:bottom w:val="nil"/>
            </w:tcBorders>
          </w:tcPr>
          <w:p w14:paraId="5BDA5A5F" w14:textId="77777777" w:rsidR="003069A9" w:rsidRPr="003069A9" w:rsidRDefault="003069A9" w:rsidP="003069A9">
            <w:pPr>
              <w:widowControl w:val="0"/>
              <w:suppressAutoHyphens/>
              <w:spacing w:line="264" w:lineRule="auto"/>
              <w:rPr>
                <w:sz w:val="22"/>
                <w:szCs w:val="22"/>
              </w:rPr>
            </w:pPr>
            <w:r w:rsidRPr="003069A9">
              <w:rPr>
                <w:sz w:val="22"/>
                <w:szCs w:val="22"/>
              </w:rPr>
              <w:t>Общая обеспеченность стоянками для временного хранения (70 %), машино-мест</w:t>
            </w:r>
          </w:p>
        </w:tc>
        <w:tc>
          <w:tcPr>
            <w:tcW w:w="2280" w:type="dxa"/>
            <w:tcBorders>
              <w:bottom w:val="nil"/>
            </w:tcBorders>
          </w:tcPr>
          <w:p w14:paraId="5BDA5A60" w14:textId="77777777" w:rsidR="003069A9" w:rsidRPr="003069A9" w:rsidRDefault="003069A9" w:rsidP="003069A9">
            <w:pPr>
              <w:widowControl w:val="0"/>
              <w:spacing w:line="264" w:lineRule="auto"/>
              <w:jc w:val="center"/>
              <w:rPr>
                <w:sz w:val="22"/>
                <w:szCs w:val="22"/>
              </w:rPr>
            </w:pPr>
            <w:r w:rsidRPr="003069A9">
              <w:rPr>
                <w:sz w:val="22"/>
                <w:szCs w:val="22"/>
              </w:rPr>
              <w:t>231</w:t>
            </w:r>
          </w:p>
        </w:tc>
        <w:tc>
          <w:tcPr>
            <w:tcW w:w="2280" w:type="dxa"/>
            <w:tcBorders>
              <w:bottom w:val="nil"/>
            </w:tcBorders>
          </w:tcPr>
          <w:p w14:paraId="5BDA5A61" w14:textId="77777777" w:rsidR="003069A9" w:rsidRPr="003069A9" w:rsidRDefault="003069A9" w:rsidP="003069A9">
            <w:pPr>
              <w:widowControl w:val="0"/>
              <w:spacing w:line="264" w:lineRule="auto"/>
              <w:jc w:val="center"/>
              <w:rPr>
                <w:sz w:val="22"/>
                <w:szCs w:val="22"/>
              </w:rPr>
            </w:pPr>
            <w:r w:rsidRPr="003069A9">
              <w:rPr>
                <w:sz w:val="22"/>
                <w:szCs w:val="22"/>
              </w:rPr>
              <w:t>273</w:t>
            </w:r>
          </w:p>
        </w:tc>
      </w:tr>
      <w:tr w:rsidR="003069A9" w:rsidRPr="003069A9" w14:paraId="5BDA5A66" w14:textId="77777777" w:rsidTr="00E33447">
        <w:trPr>
          <w:trHeight w:val="284"/>
          <w:jc w:val="center"/>
        </w:trPr>
        <w:tc>
          <w:tcPr>
            <w:tcW w:w="5494" w:type="dxa"/>
            <w:tcBorders>
              <w:bottom w:val="nil"/>
            </w:tcBorders>
          </w:tcPr>
          <w:p w14:paraId="5BDA5A63" w14:textId="77777777" w:rsidR="003069A9" w:rsidRPr="003069A9" w:rsidRDefault="003069A9" w:rsidP="003069A9">
            <w:pPr>
              <w:widowControl w:val="0"/>
              <w:suppressAutoHyphens/>
              <w:spacing w:line="264" w:lineRule="auto"/>
              <w:rPr>
                <w:sz w:val="22"/>
                <w:szCs w:val="22"/>
              </w:rPr>
            </w:pPr>
            <w:r w:rsidRPr="003069A9">
              <w:rPr>
                <w:sz w:val="22"/>
                <w:szCs w:val="22"/>
              </w:rPr>
              <w:lastRenderedPageBreak/>
              <w:t>Участки стоянок для временного хранения:</w:t>
            </w:r>
          </w:p>
        </w:tc>
        <w:tc>
          <w:tcPr>
            <w:tcW w:w="2280" w:type="dxa"/>
            <w:tcBorders>
              <w:bottom w:val="nil"/>
            </w:tcBorders>
          </w:tcPr>
          <w:p w14:paraId="5BDA5A64" w14:textId="77777777" w:rsidR="003069A9" w:rsidRPr="003069A9" w:rsidRDefault="003069A9" w:rsidP="003069A9">
            <w:pPr>
              <w:widowControl w:val="0"/>
              <w:spacing w:line="264" w:lineRule="auto"/>
              <w:jc w:val="center"/>
              <w:rPr>
                <w:sz w:val="22"/>
                <w:szCs w:val="22"/>
              </w:rPr>
            </w:pPr>
          </w:p>
        </w:tc>
        <w:tc>
          <w:tcPr>
            <w:tcW w:w="2280" w:type="dxa"/>
            <w:tcBorders>
              <w:bottom w:val="nil"/>
            </w:tcBorders>
          </w:tcPr>
          <w:p w14:paraId="5BDA5A65" w14:textId="77777777" w:rsidR="003069A9" w:rsidRPr="003069A9" w:rsidRDefault="003069A9" w:rsidP="003069A9">
            <w:pPr>
              <w:widowControl w:val="0"/>
              <w:spacing w:line="264" w:lineRule="auto"/>
              <w:jc w:val="center"/>
              <w:rPr>
                <w:sz w:val="22"/>
                <w:szCs w:val="22"/>
              </w:rPr>
            </w:pPr>
          </w:p>
        </w:tc>
      </w:tr>
      <w:tr w:rsidR="003069A9" w:rsidRPr="003069A9" w14:paraId="5BDA5A6A" w14:textId="77777777" w:rsidTr="00E33447">
        <w:trPr>
          <w:trHeight w:val="284"/>
          <w:jc w:val="center"/>
        </w:trPr>
        <w:tc>
          <w:tcPr>
            <w:tcW w:w="5494" w:type="dxa"/>
            <w:tcBorders>
              <w:top w:val="nil"/>
            </w:tcBorders>
          </w:tcPr>
          <w:p w14:paraId="5BDA5A67" w14:textId="77777777" w:rsidR="003069A9" w:rsidRPr="003069A9" w:rsidRDefault="003069A9" w:rsidP="003069A9">
            <w:pPr>
              <w:widowControl w:val="0"/>
              <w:spacing w:line="264" w:lineRule="auto"/>
              <w:ind w:left="170"/>
              <w:jc w:val="both"/>
              <w:rPr>
                <w:sz w:val="22"/>
                <w:szCs w:val="22"/>
                <w:vertAlign w:val="superscript"/>
              </w:rPr>
            </w:pPr>
            <w:r w:rsidRPr="003069A9">
              <w:rPr>
                <w:sz w:val="22"/>
                <w:szCs w:val="22"/>
              </w:rPr>
              <w:t>м</w:t>
            </w:r>
            <w:r w:rsidRPr="003069A9">
              <w:rPr>
                <w:sz w:val="22"/>
                <w:szCs w:val="22"/>
                <w:vertAlign w:val="superscript"/>
              </w:rPr>
              <w:t xml:space="preserve">2 </w:t>
            </w:r>
            <w:r w:rsidRPr="003069A9">
              <w:rPr>
                <w:sz w:val="22"/>
                <w:szCs w:val="22"/>
              </w:rPr>
              <w:t>на 1000 человек</w:t>
            </w:r>
          </w:p>
        </w:tc>
        <w:tc>
          <w:tcPr>
            <w:tcW w:w="2280" w:type="dxa"/>
            <w:tcBorders>
              <w:top w:val="nil"/>
            </w:tcBorders>
          </w:tcPr>
          <w:p w14:paraId="5BDA5A68" w14:textId="77777777" w:rsidR="003069A9" w:rsidRPr="003069A9" w:rsidRDefault="003069A9" w:rsidP="003069A9">
            <w:pPr>
              <w:widowControl w:val="0"/>
              <w:spacing w:line="264" w:lineRule="auto"/>
              <w:jc w:val="center"/>
              <w:rPr>
                <w:sz w:val="22"/>
                <w:szCs w:val="22"/>
              </w:rPr>
            </w:pPr>
            <w:r w:rsidRPr="003069A9">
              <w:rPr>
                <w:sz w:val="22"/>
                <w:szCs w:val="22"/>
              </w:rPr>
              <w:t xml:space="preserve">231 × 25 = 5 775 </w:t>
            </w:r>
          </w:p>
        </w:tc>
        <w:tc>
          <w:tcPr>
            <w:tcW w:w="2280" w:type="dxa"/>
            <w:tcBorders>
              <w:top w:val="nil"/>
            </w:tcBorders>
          </w:tcPr>
          <w:p w14:paraId="5BDA5A69" w14:textId="77777777" w:rsidR="003069A9" w:rsidRPr="003069A9" w:rsidRDefault="003069A9" w:rsidP="003069A9">
            <w:pPr>
              <w:widowControl w:val="0"/>
              <w:spacing w:line="264" w:lineRule="auto"/>
              <w:jc w:val="center"/>
              <w:rPr>
                <w:sz w:val="22"/>
                <w:szCs w:val="22"/>
              </w:rPr>
            </w:pPr>
            <w:r w:rsidRPr="003069A9">
              <w:rPr>
                <w:sz w:val="22"/>
                <w:szCs w:val="22"/>
              </w:rPr>
              <w:t xml:space="preserve">273 × 25 = 6 825  </w:t>
            </w:r>
          </w:p>
        </w:tc>
      </w:tr>
      <w:tr w:rsidR="003069A9" w:rsidRPr="003069A9" w14:paraId="5BDA5A6E" w14:textId="77777777" w:rsidTr="00E33447">
        <w:trPr>
          <w:trHeight w:val="284"/>
          <w:jc w:val="center"/>
        </w:trPr>
        <w:tc>
          <w:tcPr>
            <w:tcW w:w="5494" w:type="dxa"/>
          </w:tcPr>
          <w:p w14:paraId="5BDA5A6B" w14:textId="77777777" w:rsidR="003069A9" w:rsidRPr="003069A9" w:rsidRDefault="003069A9" w:rsidP="003069A9">
            <w:pPr>
              <w:widowControl w:val="0"/>
              <w:spacing w:line="264" w:lineRule="auto"/>
              <w:ind w:left="170"/>
              <w:jc w:val="both"/>
              <w:rPr>
                <w:sz w:val="22"/>
                <w:szCs w:val="22"/>
              </w:rPr>
            </w:pPr>
            <w:r w:rsidRPr="003069A9">
              <w:rPr>
                <w:sz w:val="22"/>
                <w:szCs w:val="22"/>
              </w:rPr>
              <w:t>м</w:t>
            </w:r>
            <w:r w:rsidRPr="003069A9">
              <w:rPr>
                <w:sz w:val="22"/>
                <w:szCs w:val="22"/>
                <w:vertAlign w:val="superscript"/>
              </w:rPr>
              <w:t xml:space="preserve">2 </w:t>
            </w:r>
            <w:r w:rsidRPr="003069A9">
              <w:rPr>
                <w:sz w:val="22"/>
                <w:szCs w:val="22"/>
              </w:rPr>
              <w:t xml:space="preserve">на 1 человека </w:t>
            </w:r>
          </w:p>
        </w:tc>
        <w:tc>
          <w:tcPr>
            <w:tcW w:w="2280" w:type="dxa"/>
          </w:tcPr>
          <w:p w14:paraId="5BDA5A6C" w14:textId="77777777" w:rsidR="003069A9" w:rsidRPr="003069A9" w:rsidRDefault="003069A9" w:rsidP="003069A9">
            <w:pPr>
              <w:widowControl w:val="0"/>
              <w:spacing w:line="264" w:lineRule="auto"/>
              <w:jc w:val="center"/>
              <w:rPr>
                <w:sz w:val="22"/>
                <w:szCs w:val="22"/>
              </w:rPr>
            </w:pPr>
            <w:r w:rsidRPr="003069A9">
              <w:rPr>
                <w:sz w:val="22"/>
                <w:szCs w:val="22"/>
              </w:rPr>
              <w:t>5 775 : 1 000 ≈ 5,8</w:t>
            </w:r>
          </w:p>
        </w:tc>
        <w:tc>
          <w:tcPr>
            <w:tcW w:w="2280" w:type="dxa"/>
          </w:tcPr>
          <w:p w14:paraId="5BDA5A6D" w14:textId="77777777" w:rsidR="003069A9" w:rsidRPr="003069A9" w:rsidRDefault="003069A9" w:rsidP="003069A9">
            <w:pPr>
              <w:widowControl w:val="0"/>
              <w:spacing w:line="264" w:lineRule="auto"/>
              <w:jc w:val="center"/>
              <w:rPr>
                <w:sz w:val="22"/>
                <w:szCs w:val="22"/>
              </w:rPr>
            </w:pPr>
            <w:r w:rsidRPr="003069A9">
              <w:rPr>
                <w:sz w:val="22"/>
                <w:szCs w:val="22"/>
              </w:rPr>
              <w:t>6 825 : 1 000 ≈ 6,8</w:t>
            </w:r>
          </w:p>
        </w:tc>
      </w:tr>
    </w:tbl>
    <w:p w14:paraId="5BDA5A6F" w14:textId="77777777" w:rsidR="003069A9" w:rsidRPr="00EE30B4" w:rsidRDefault="003069A9" w:rsidP="00EE30B4">
      <w:pPr>
        <w:widowControl w:val="0"/>
        <w:jc w:val="center"/>
        <w:outlineLvl w:val="0"/>
        <w:rPr>
          <w:b/>
          <w:caps/>
        </w:rPr>
      </w:pPr>
    </w:p>
    <w:p w14:paraId="5BDA5A70" w14:textId="77777777" w:rsidR="003069A9" w:rsidRPr="00EE30B4" w:rsidRDefault="003069A9" w:rsidP="00EE30B4">
      <w:pPr>
        <w:widowControl w:val="0"/>
        <w:ind w:firstLine="720"/>
        <w:jc w:val="both"/>
      </w:pPr>
      <w:r w:rsidRPr="00EE30B4">
        <w:t>Таким образом, общее количество мест для временного хранения легковых автомобилей на территории городского округа  принимается:</w:t>
      </w:r>
    </w:p>
    <w:p w14:paraId="5BDA5A71" w14:textId="77777777" w:rsidR="003069A9" w:rsidRPr="00EE30B4" w:rsidRDefault="003069A9" w:rsidP="00EE30B4">
      <w:pPr>
        <w:widowControl w:val="0"/>
        <w:ind w:firstLine="720"/>
        <w:jc w:val="both"/>
      </w:pPr>
      <w:r w:rsidRPr="00EE30B4">
        <w:t xml:space="preserve">- существующее положение </w:t>
      </w:r>
      <w:r w:rsidRPr="00EE30B4">
        <w:rPr>
          <w:b/>
        </w:rPr>
        <w:t>(2015 год)</w:t>
      </w:r>
      <w:r w:rsidRPr="00EE30B4">
        <w:t xml:space="preserve"> – </w:t>
      </w:r>
      <w:r w:rsidRPr="00EE30B4">
        <w:rPr>
          <w:b/>
        </w:rPr>
        <w:t>231 машино-место</w:t>
      </w:r>
      <w:r w:rsidRPr="00EE30B4">
        <w:t>;</w:t>
      </w:r>
    </w:p>
    <w:p w14:paraId="5BDA5A72" w14:textId="77777777" w:rsidR="003069A9" w:rsidRPr="00EE30B4" w:rsidRDefault="003069A9" w:rsidP="00EE30B4">
      <w:pPr>
        <w:widowControl w:val="0"/>
        <w:ind w:firstLine="720"/>
        <w:jc w:val="both"/>
        <w:rPr>
          <w:b/>
        </w:rPr>
      </w:pPr>
      <w:r w:rsidRPr="00EE30B4">
        <w:t>- расчетный срок</w:t>
      </w:r>
      <w:r w:rsidRPr="00EE30B4">
        <w:rPr>
          <w:b/>
        </w:rPr>
        <w:t xml:space="preserve"> (2025 год)</w:t>
      </w:r>
      <w:r w:rsidRPr="00EE30B4">
        <w:t xml:space="preserve"> – </w:t>
      </w:r>
      <w:r w:rsidRPr="00EE30B4">
        <w:rPr>
          <w:b/>
        </w:rPr>
        <w:t>273 машино-места.</w:t>
      </w:r>
    </w:p>
    <w:p w14:paraId="5BDA5A73" w14:textId="77777777" w:rsidR="003069A9" w:rsidRPr="00EE30B4" w:rsidRDefault="003069A9" w:rsidP="00EE30B4">
      <w:pPr>
        <w:widowControl w:val="0"/>
        <w:ind w:firstLine="720"/>
        <w:jc w:val="both"/>
      </w:pPr>
      <w:r w:rsidRPr="00EE30B4">
        <w:t>Удельный размер площади участков стоянок для временного хранения легковых автомобилей на территории городского округа принимается:</w:t>
      </w:r>
    </w:p>
    <w:p w14:paraId="5BDA5A74" w14:textId="77777777" w:rsidR="003069A9" w:rsidRPr="00EE30B4" w:rsidRDefault="003069A9" w:rsidP="00EE30B4">
      <w:pPr>
        <w:widowControl w:val="0"/>
        <w:ind w:firstLine="720"/>
        <w:jc w:val="both"/>
      </w:pPr>
      <w:r w:rsidRPr="00EE30B4">
        <w:t xml:space="preserve">- существующее положение </w:t>
      </w:r>
      <w:r w:rsidRPr="00EE30B4">
        <w:rPr>
          <w:b/>
        </w:rPr>
        <w:t>(2015 год)</w:t>
      </w:r>
      <w:r w:rsidRPr="00EE30B4">
        <w:t xml:space="preserve"> – </w:t>
      </w:r>
      <w:r w:rsidRPr="00EE30B4">
        <w:rPr>
          <w:b/>
        </w:rPr>
        <w:t>5,8 м</w:t>
      </w:r>
      <w:r w:rsidRPr="00EE30B4">
        <w:rPr>
          <w:b/>
          <w:vertAlign w:val="superscript"/>
        </w:rPr>
        <w:t>2</w:t>
      </w:r>
      <w:r w:rsidRPr="00EE30B4">
        <w:rPr>
          <w:b/>
        </w:rPr>
        <w:t>/чел.</w:t>
      </w:r>
      <w:r w:rsidRPr="00EE30B4">
        <w:t>;</w:t>
      </w:r>
    </w:p>
    <w:p w14:paraId="5BDA5A75" w14:textId="77777777" w:rsidR="003069A9" w:rsidRPr="00EE30B4" w:rsidRDefault="003069A9" w:rsidP="00EE30B4">
      <w:pPr>
        <w:widowControl w:val="0"/>
        <w:ind w:firstLine="720"/>
        <w:jc w:val="both"/>
      </w:pPr>
      <w:r w:rsidRPr="00EE30B4">
        <w:t>- расчетный срок</w:t>
      </w:r>
      <w:r w:rsidRPr="00EE30B4">
        <w:rPr>
          <w:b/>
        </w:rPr>
        <w:t xml:space="preserve"> (2025 год)</w:t>
      </w:r>
      <w:r w:rsidRPr="00EE30B4">
        <w:t xml:space="preserve"> – </w:t>
      </w:r>
      <w:r w:rsidRPr="00EE30B4">
        <w:rPr>
          <w:b/>
        </w:rPr>
        <w:t>6,8 м</w:t>
      </w:r>
      <w:r w:rsidRPr="00EE30B4">
        <w:rPr>
          <w:b/>
          <w:vertAlign w:val="superscript"/>
        </w:rPr>
        <w:t>2</w:t>
      </w:r>
      <w:r w:rsidRPr="00EE30B4">
        <w:rPr>
          <w:b/>
        </w:rPr>
        <w:t>/чел.</w:t>
      </w:r>
    </w:p>
    <w:p w14:paraId="5BDA5A76" w14:textId="77777777" w:rsidR="00EE30B4" w:rsidRDefault="00EE30B4" w:rsidP="00EE30B4">
      <w:pPr>
        <w:widowControl w:val="0"/>
        <w:jc w:val="center"/>
        <w:outlineLvl w:val="0"/>
        <w:rPr>
          <w:b/>
          <w:caps/>
        </w:rPr>
      </w:pPr>
    </w:p>
    <w:p w14:paraId="5BDA5A77" w14:textId="77777777" w:rsidR="003069A9" w:rsidRPr="00EE30B4" w:rsidRDefault="002239F4" w:rsidP="00EE30B4">
      <w:pPr>
        <w:widowControl w:val="0"/>
        <w:jc w:val="center"/>
        <w:outlineLvl w:val="0"/>
        <w:rPr>
          <w:b/>
        </w:rPr>
      </w:pPr>
      <w:r>
        <w:rPr>
          <w:b/>
          <w:caps/>
        </w:rPr>
        <w:t>24</w:t>
      </w:r>
      <w:r w:rsidR="003069A9" w:rsidRPr="00EE30B4">
        <w:rPr>
          <w:b/>
          <w:caps/>
        </w:rPr>
        <w:t xml:space="preserve">.2.7. </w:t>
      </w:r>
      <w:r w:rsidR="003069A9" w:rsidRPr="00EE30B4">
        <w:rPr>
          <w:b/>
        </w:rPr>
        <w:t xml:space="preserve">Расчет показателей количества мест и удельной площади </w:t>
      </w:r>
    </w:p>
    <w:p w14:paraId="5BDA5A78" w14:textId="77777777" w:rsidR="003069A9" w:rsidRPr="00EE30B4" w:rsidRDefault="003069A9" w:rsidP="00EE30B4">
      <w:pPr>
        <w:widowControl w:val="0"/>
        <w:jc w:val="center"/>
        <w:outlineLvl w:val="0"/>
        <w:rPr>
          <w:b/>
        </w:rPr>
      </w:pPr>
      <w:r w:rsidRPr="00EE30B4">
        <w:rPr>
          <w:b/>
        </w:rPr>
        <w:t xml:space="preserve">участков стоянок для временного хранения легковых автомобилей </w:t>
      </w:r>
    </w:p>
    <w:p w14:paraId="5BDA5A79" w14:textId="77777777" w:rsidR="003069A9" w:rsidRPr="00EE30B4" w:rsidRDefault="003069A9" w:rsidP="00EE30B4">
      <w:pPr>
        <w:widowControl w:val="0"/>
        <w:jc w:val="center"/>
        <w:outlineLvl w:val="0"/>
        <w:rPr>
          <w:b/>
        </w:rPr>
      </w:pPr>
      <w:r w:rsidRPr="00EE30B4">
        <w:rPr>
          <w:b/>
        </w:rPr>
        <w:t>в пределах территорий жилых районов, в том числе кварталов (микрорайонов)</w:t>
      </w:r>
    </w:p>
    <w:p w14:paraId="5BDA5A7A" w14:textId="77777777" w:rsidR="002239F4" w:rsidRDefault="002239F4" w:rsidP="00EE30B4">
      <w:pPr>
        <w:widowControl w:val="0"/>
        <w:jc w:val="center"/>
        <w:outlineLvl w:val="0"/>
        <w:rPr>
          <w:i/>
        </w:rPr>
      </w:pPr>
    </w:p>
    <w:p w14:paraId="5BDA5A7B" w14:textId="77777777" w:rsidR="003069A9" w:rsidRPr="00EE30B4" w:rsidRDefault="003069A9" w:rsidP="00EE30B4">
      <w:pPr>
        <w:widowControl w:val="0"/>
        <w:jc w:val="center"/>
        <w:outlineLvl w:val="0"/>
        <w:rPr>
          <w:i/>
        </w:rPr>
      </w:pPr>
      <w:r w:rsidRPr="00EE30B4">
        <w:rPr>
          <w:i/>
        </w:rPr>
        <w:t>Исходные данные:</w:t>
      </w:r>
    </w:p>
    <w:p w14:paraId="5BDA5A7C" w14:textId="77777777" w:rsidR="003069A9" w:rsidRPr="00EE30B4" w:rsidRDefault="003069A9" w:rsidP="00EE30B4">
      <w:pPr>
        <w:widowControl w:val="0"/>
        <w:ind w:firstLine="720"/>
        <w:jc w:val="both"/>
        <w:rPr>
          <w:bCs/>
        </w:rPr>
      </w:pPr>
      <w:r w:rsidRPr="00EE30B4">
        <w:rPr>
          <w:bCs/>
        </w:rPr>
        <w:t>На территориях жилых районов, в том числе кварталов (микрорайонов), следует предусматривать открытые площадки для временного хранения легковых автомобилей.</w:t>
      </w:r>
    </w:p>
    <w:p w14:paraId="5BDA5A7D" w14:textId="77777777" w:rsidR="003069A9" w:rsidRPr="00EE30B4" w:rsidRDefault="003069A9" w:rsidP="00EE30B4">
      <w:pPr>
        <w:widowControl w:val="0"/>
        <w:ind w:firstLine="720"/>
        <w:jc w:val="both"/>
      </w:pPr>
      <w:r w:rsidRPr="00EE30B4">
        <w:t xml:space="preserve">В соответствии с расчетом, приведенным в подразделе 5.2.2, уровень автомобилизации легковых автомобилей, принадлежащих гражданам, составит: </w:t>
      </w:r>
    </w:p>
    <w:p w14:paraId="5BDA5A7E" w14:textId="77777777" w:rsidR="003069A9" w:rsidRPr="00EE30B4" w:rsidRDefault="003069A9" w:rsidP="00EE30B4">
      <w:pPr>
        <w:widowControl w:val="0"/>
        <w:ind w:firstLine="720"/>
        <w:jc w:val="both"/>
      </w:pPr>
      <w:r w:rsidRPr="00EE30B4">
        <w:t>- существующее положение (2015 год) – 330 автомобилей на 1000 чел.,</w:t>
      </w:r>
    </w:p>
    <w:p w14:paraId="5BDA5A7F" w14:textId="77777777" w:rsidR="003069A9" w:rsidRPr="00EE30B4" w:rsidRDefault="003069A9" w:rsidP="00EE30B4">
      <w:pPr>
        <w:widowControl w:val="0"/>
        <w:ind w:firstLine="720"/>
        <w:jc w:val="both"/>
      </w:pPr>
      <w:r w:rsidRPr="00EE30B4">
        <w:t>- расчетный срок (2025 год) – 390 автомобилей на 1000 чел.</w:t>
      </w:r>
    </w:p>
    <w:p w14:paraId="5BDA5A80" w14:textId="77777777" w:rsidR="003069A9" w:rsidRPr="00EE30B4" w:rsidRDefault="003069A9" w:rsidP="00EE30B4">
      <w:pPr>
        <w:widowControl w:val="0"/>
        <w:ind w:firstLine="720"/>
        <w:jc w:val="both"/>
      </w:pPr>
      <w:r w:rsidRPr="00EE30B4">
        <w:t xml:space="preserve">В соответствии с требованиями п. 11.9 </w:t>
      </w:r>
      <w:r w:rsidRPr="00EE30B4">
        <w:rPr>
          <w:bCs/>
        </w:rPr>
        <w:t xml:space="preserve">СП 42.13330.2011 «Градостроительство. Планировка и застройка городских и сельских поселений. Актуализированная редакция СНиП 2.07.01-89*» открытые </w:t>
      </w:r>
      <w:r w:rsidRPr="00EE30B4">
        <w:t xml:space="preserve">стоянки для временного хранения легковых автомобилей в пределах территорий </w:t>
      </w:r>
      <w:r w:rsidRPr="00EE30B4">
        <w:rPr>
          <w:bCs/>
        </w:rPr>
        <w:t>жилых районов, кварталов (микрорайонов)</w:t>
      </w:r>
      <w:r w:rsidRPr="00EE30B4">
        <w:t xml:space="preserve"> следует предусматривать не менее чем для 25 % расчетного количества автомобилей, принадлежащих гражданам.</w:t>
      </w:r>
    </w:p>
    <w:p w14:paraId="5BDA5A81" w14:textId="77777777" w:rsidR="003069A9" w:rsidRPr="00EE30B4" w:rsidRDefault="003069A9" w:rsidP="00EE30B4">
      <w:pPr>
        <w:widowControl w:val="0"/>
        <w:ind w:firstLine="720"/>
        <w:jc w:val="both"/>
      </w:pPr>
      <w:r w:rsidRPr="00EE30B4">
        <w:t xml:space="preserve">Размеры земельных участков для наземных стоянок в пределах территорий </w:t>
      </w:r>
      <w:r w:rsidRPr="00EE30B4">
        <w:rPr>
          <w:bCs/>
        </w:rPr>
        <w:t xml:space="preserve">жилых районов, в том числе кварталов (микрорайонов) </w:t>
      </w:r>
      <w:r w:rsidRPr="00EE30B4">
        <w:t>следует принимать из расчета 25 м</w:t>
      </w:r>
      <w:proofErr w:type="gramStart"/>
      <w:r w:rsidRPr="00EE30B4">
        <w:rPr>
          <w:vertAlign w:val="superscript"/>
        </w:rPr>
        <w:t>2</w:t>
      </w:r>
      <w:proofErr w:type="gramEnd"/>
      <w:r w:rsidRPr="00EE30B4">
        <w:t xml:space="preserve"> на 1 машино-место.</w:t>
      </w:r>
    </w:p>
    <w:p w14:paraId="5BDA5A82" w14:textId="77777777" w:rsidR="003069A9" w:rsidRPr="00EE30B4" w:rsidRDefault="003069A9" w:rsidP="00EE30B4">
      <w:pPr>
        <w:widowControl w:val="0"/>
        <w:jc w:val="center"/>
        <w:rPr>
          <w:i/>
        </w:rPr>
      </w:pPr>
      <w:r w:rsidRPr="00EE30B4">
        <w:rPr>
          <w:i/>
        </w:rPr>
        <w:t>Расчет:</w:t>
      </w:r>
    </w:p>
    <w:p w14:paraId="5BDA5A83" w14:textId="77777777" w:rsidR="003069A9" w:rsidRPr="00EE30B4" w:rsidRDefault="003069A9" w:rsidP="00EE30B4">
      <w:pPr>
        <w:widowControl w:val="0"/>
        <w:ind w:firstLine="720"/>
        <w:jc w:val="both"/>
      </w:pPr>
      <w:r w:rsidRPr="00EE30B4">
        <w:t xml:space="preserve">Количество мест и удельный размер площади участков автостоянок для временного хранения автомобилей в пределах территорий </w:t>
      </w:r>
      <w:r w:rsidRPr="00EE30B4">
        <w:rPr>
          <w:bCs/>
        </w:rPr>
        <w:t xml:space="preserve">жилых районов, кварталов (микрорайонов) </w:t>
      </w:r>
      <w:r w:rsidRPr="00EE30B4">
        <w:t>составит:</w:t>
      </w:r>
    </w:p>
    <w:p w14:paraId="5BDA5A84" w14:textId="77777777" w:rsidR="003069A9" w:rsidRPr="00EE30B4" w:rsidRDefault="003069A9" w:rsidP="00EE30B4">
      <w:pPr>
        <w:widowControl w:val="0"/>
        <w:ind w:firstLine="709"/>
        <w:jc w:val="right"/>
      </w:pPr>
      <w:r w:rsidRPr="00EE30B4">
        <w:t xml:space="preserve">Таблица </w:t>
      </w:r>
      <w:r w:rsidR="002239F4">
        <w:t>24.2.7.1</w:t>
      </w:r>
      <w:r w:rsidRPr="00EE30B4">
        <w:t xml:space="preserve">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2280"/>
        <w:gridCol w:w="2280"/>
      </w:tblGrid>
      <w:tr w:rsidR="003069A9" w:rsidRPr="003069A9" w14:paraId="5BDA5A88" w14:textId="77777777" w:rsidTr="00E33447">
        <w:trPr>
          <w:trHeight w:val="340"/>
          <w:jc w:val="center"/>
        </w:trPr>
        <w:tc>
          <w:tcPr>
            <w:tcW w:w="5494" w:type="dxa"/>
            <w:vAlign w:val="center"/>
          </w:tcPr>
          <w:p w14:paraId="5BDA5A85" w14:textId="77777777" w:rsidR="003069A9" w:rsidRPr="003069A9" w:rsidRDefault="003069A9" w:rsidP="003069A9">
            <w:pPr>
              <w:widowControl w:val="0"/>
              <w:spacing w:line="264" w:lineRule="auto"/>
              <w:jc w:val="center"/>
              <w:rPr>
                <w:b/>
                <w:sz w:val="22"/>
                <w:szCs w:val="22"/>
              </w:rPr>
            </w:pPr>
            <w:r w:rsidRPr="003069A9">
              <w:rPr>
                <w:b/>
                <w:sz w:val="22"/>
                <w:szCs w:val="22"/>
              </w:rPr>
              <w:t>Наименование показателей</w:t>
            </w:r>
          </w:p>
        </w:tc>
        <w:tc>
          <w:tcPr>
            <w:tcW w:w="2280" w:type="dxa"/>
            <w:vAlign w:val="center"/>
          </w:tcPr>
          <w:p w14:paraId="5BDA5A86" w14:textId="77777777" w:rsidR="003069A9" w:rsidRPr="003069A9" w:rsidRDefault="003069A9" w:rsidP="003069A9">
            <w:pPr>
              <w:widowControl w:val="0"/>
              <w:spacing w:line="264" w:lineRule="auto"/>
              <w:jc w:val="center"/>
              <w:rPr>
                <w:b/>
                <w:sz w:val="22"/>
                <w:szCs w:val="22"/>
              </w:rPr>
            </w:pPr>
            <w:r w:rsidRPr="003069A9">
              <w:rPr>
                <w:b/>
                <w:sz w:val="22"/>
                <w:szCs w:val="22"/>
              </w:rPr>
              <w:t>2015 год</w:t>
            </w:r>
          </w:p>
        </w:tc>
        <w:tc>
          <w:tcPr>
            <w:tcW w:w="2280" w:type="dxa"/>
            <w:vAlign w:val="center"/>
          </w:tcPr>
          <w:p w14:paraId="5BDA5A87" w14:textId="77777777" w:rsidR="003069A9" w:rsidRPr="003069A9" w:rsidRDefault="003069A9" w:rsidP="003069A9">
            <w:pPr>
              <w:widowControl w:val="0"/>
              <w:spacing w:line="264" w:lineRule="auto"/>
              <w:jc w:val="center"/>
              <w:rPr>
                <w:b/>
                <w:sz w:val="22"/>
                <w:szCs w:val="22"/>
              </w:rPr>
            </w:pPr>
            <w:r w:rsidRPr="003069A9">
              <w:rPr>
                <w:b/>
                <w:sz w:val="22"/>
                <w:szCs w:val="22"/>
              </w:rPr>
              <w:t>2025 год</w:t>
            </w:r>
          </w:p>
        </w:tc>
      </w:tr>
      <w:tr w:rsidR="003069A9" w:rsidRPr="003069A9" w14:paraId="5BDA5A8D" w14:textId="77777777" w:rsidTr="00E33447">
        <w:trPr>
          <w:trHeight w:val="284"/>
          <w:jc w:val="center"/>
        </w:trPr>
        <w:tc>
          <w:tcPr>
            <w:tcW w:w="5494" w:type="dxa"/>
            <w:tcBorders>
              <w:bottom w:val="nil"/>
            </w:tcBorders>
          </w:tcPr>
          <w:p w14:paraId="5BDA5A89" w14:textId="77777777" w:rsidR="003069A9" w:rsidRPr="003069A9" w:rsidRDefault="003069A9" w:rsidP="003069A9">
            <w:pPr>
              <w:widowControl w:val="0"/>
              <w:spacing w:line="264" w:lineRule="auto"/>
              <w:jc w:val="both"/>
              <w:rPr>
                <w:sz w:val="22"/>
                <w:szCs w:val="22"/>
              </w:rPr>
            </w:pPr>
            <w:r w:rsidRPr="003069A9">
              <w:rPr>
                <w:sz w:val="22"/>
                <w:szCs w:val="22"/>
              </w:rPr>
              <w:t xml:space="preserve">Общая обеспеченность местами хранения, </w:t>
            </w:r>
          </w:p>
          <w:p w14:paraId="5BDA5A8A" w14:textId="77777777" w:rsidR="003069A9" w:rsidRPr="003069A9" w:rsidRDefault="003069A9" w:rsidP="003069A9">
            <w:pPr>
              <w:widowControl w:val="0"/>
              <w:spacing w:line="264" w:lineRule="auto"/>
              <w:jc w:val="both"/>
              <w:rPr>
                <w:sz w:val="22"/>
                <w:szCs w:val="22"/>
              </w:rPr>
            </w:pPr>
            <w:r w:rsidRPr="003069A9">
              <w:rPr>
                <w:sz w:val="22"/>
                <w:szCs w:val="22"/>
              </w:rPr>
              <w:t>машино-мест на 1000 человек</w:t>
            </w:r>
          </w:p>
        </w:tc>
        <w:tc>
          <w:tcPr>
            <w:tcW w:w="2280" w:type="dxa"/>
            <w:tcBorders>
              <w:bottom w:val="nil"/>
            </w:tcBorders>
          </w:tcPr>
          <w:p w14:paraId="5BDA5A8B" w14:textId="77777777" w:rsidR="003069A9" w:rsidRPr="003069A9" w:rsidRDefault="003069A9" w:rsidP="003069A9">
            <w:pPr>
              <w:widowControl w:val="0"/>
              <w:spacing w:line="264" w:lineRule="auto"/>
              <w:jc w:val="center"/>
              <w:rPr>
                <w:sz w:val="22"/>
                <w:szCs w:val="22"/>
              </w:rPr>
            </w:pPr>
            <w:r w:rsidRPr="003069A9">
              <w:rPr>
                <w:sz w:val="22"/>
                <w:szCs w:val="22"/>
              </w:rPr>
              <w:t>330</w:t>
            </w:r>
          </w:p>
        </w:tc>
        <w:tc>
          <w:tcPr>
            <w:tcW w:w="2280" w:type="dxa"/>
            <w:tcBorders>
              <w:bottom w:val="nil"/>
            </w:tcBorders>
          </w:tcPr>
          <w:p w14:paraId="5BDA5A8C" w14:textId="77777777" w:rsidR="003069A9" w:rsidRPr="003069A9" w:rsidRDefault="003069A9" w:rsidP="003069A9">
            <w:pPr>
              <w:widowControl w:val="0"/>
              <w:spacing w:line="264" w:lineRule="auto"/>
              <w:jc w:val="center"/>
              <w:rPr>
                <w:sz w:val="22"/>
                <w:szCs w:val="22"/>
              </w:rPr>
            </w:pPr>
            <w:r w:rsidRPr="003069A9">
              <w:rPr>
                <w:sz w:val="22"/>
                <w:szCs w:val="22"/>
              </w:rPr>
              <w:t>390</w:t>
            </w:r>
          </w:p>
        </w:tc>
      </w:tr>
      <w:tr w:rsidR="003069A9" w:rsidRPr="003069A9" w14:paraId="5BDA5A91" w14:textId="77777777" w:rsidTr="00E33447">
        <w:trPr>
          <w:trHeight w:val="284"/>
          <w:jc w:val="center"/>
        </w:trPr>
        <w:tc>
          <w:tcPr>
            <w:tcW w:w="5494" w:type="dxa"/>
          </w:tcPr>
          <w:p w14:paraId="5BDA5A8E" w14:textId="77777777" w:rsidR="003069A9" w:rsidRPr="003069A9" w:rsidRDefault="003069A9" w:rsidP="003069A9">
            <w:pPr>
              <w:widowControl w:val="0"/>
              <w:suppressAutoHyphens/>
              <w:spacing w:line="264" w:lineRule="auto"/>
              <w:rPr>
                <w:sz w:val="22"/>
                <w:szCs w:val="22"/>
              </w:rPr>
            </w:pPr>
            <w:r w:rsidRPr="003069A9">
              <w:rPr>
                <w:sz w:val="22"/>
                <w:szCs w:val="22"/>
              </w:rPr>
              <w:t xml:space="preserve">Обеспеченность стоянками для временного хранения    в пределах территорий </w:t>
            </w:r>
            <w:r w:rsidRPr="003069A9">
              <w:rPr>
                <w:bCs/>
                <w:sz w:val="22"/>
                <w:szCs w:val="22"/>
              </w:rPr>
              <w:t>жилых районов, в том числе кварталов (микрорайонов)</w:t>
            </w:r>
            <w:r w:rsidRPr="003069A9">
              <w:rPr>
                <w:sz w:val="22"/>
                <w:szCs w:val="22"/>
              </w:rPr>
              <w:t xml:space="preserve"> (25 %), машино-мест</w:t>
            </w:r>
          </w:p>
        </w:tc>
        <w:tc>
          <w:tcPr>
            <w:tcW w:w="2280" w:type="dxa"/>
          </w:tcPr>
          <w:p w14:paraId="5BDA5A8F" w14:textId="77777777" w:rsidR="003069A9" w:rsidRPr="003069A9" w:rsidRDefault="003069A9" w:rsidP="003069A9">
            <w:pPr>
              <w:widowControl w:val="0"/>
              <w:spacing w:line="264" w:lineRule="auto"/>
              <w:jc w:val="center"/>
              <w:rPr>
                <w:sz w:val="22"/>
                <w:szCs w:val="22"/>
              </w:rPr>
            </w:pPr>
            <w:r w:rsidRPr="003069A9">
              <w:rPr>
                <w:sz w:val="22"/>
                <w:szCs w:val="22"/>
              </w:rPr>
              <w:t>82,5</w:t>
            </w:r>
          </w:p>
        </w:tc>
        <w:tc>
          <w:tcPr>
            <w:tcW w:w="2280" w:type="dxa"/>
          </w:tcPr>
          <w:p w14:paraId="5BDA5A90" w14:textId="77777777" w:rsidR="003069A9" w:rsidRPr="003069A9" w:rsidRDefault="003069A9" w:rsidP="003069A9">
            <w:pPr>
              <w:widowControl w:val="0"/>
              <w:spacing w:line="264" w:lineRule="auto"/>
              <w:jc w:val="center"/>
              <w:rPr>
                <w:sz w:val="22"/>
                <w:szCs w:val="22"/>
              </w:rPr>
            </w:pPr>
            <w:r w:rsidRPr="003069A9">
              <w:rPr>
                <w:sz w:val="22"/>
                <w:szCs w:val="22"/>
              </w:rPr>
              <w:t>97,5</w:t>
            </w:r>
          </w:p>
        </w:tc>
      </w:tr>
      <w:tr w:rsidR="003069A9" w:rsidRPr="003069A9" w14:paraId="5BDA5A95" w14:textId="77777777" w:rsidTr="00E33447">
        <w:trPr>
          <w:trHeight w:val="284"/>
          <w:jc w:val="center"/>
        </w:trPr>
        <w:tc>
          <w:tcPr>
            <w:tcW w:w="5494" w:type="dxa"/>
            <w:tcBorders>
              <w:bottom w:val="nil"/>
            </w:tcBorders>
          </w:tcPr>
          <w:p w14:paraId="5BDA5A92" w14:textId="77777777" w:rsidR="003069A9" w:rsidRPr="003069A9" w:rsidRDefault="003069A9" w:rsidP="003069A9">
            <w:pPr>
              <w:widowControl w:val="0"/>
              <w:suppressAutoHyphens/>
              <w:spacing w:line="264" w:lineRule="auto"/>
              <w:rPr>
                <w:sz w:val="22"/>
                <w:szCs w:val="22"/>
              </w:rPr>
            </w:pPr>
            <w:r w:rsidRPr="003069A9">
              <w:rPr>
                <w:sz w:val="22"/>
                <w:szCs w:val="22"/>
              </w:rPr>
              <w:t>Участки стоянок в пределах территорий</w:t>
            </w:r>
            <w:r w:rsidRPr="003069A9">
              <w:rPr>
                <w:bCs/>
                <w:sz w:val="22"/>
                <w:szCs w:val="22"/>
              </w:rPr>
              <w:t xml:space="preserve"> жилых районов, в том числе кварталов (микрорайонов)</w:t>
            </w:r>
            <w:r w:rsidRPr="003069A9">
              <w:rPr>
                <w:sz w:val="22"/>
                <w:szCs w:val="22"/>
              </w:rPr>
              <w:t>:</w:t>
            </w:r>
          </w:p>
        </w:tc>
        <w:tc>
          <w:tcPr>
            <w:tcW w:w="2280" w:type="dxa"/>
            <w:tcBorders>
              <w:bottom w:val="nil"/>
            </w:tcBorders>
          </w:tcPr>
          <w:p w14:paraId="5BDA5A93" w14:textId="77777777" w:rsidR="003069A9" w:rsidRPr="003069A9" w:rsidRDefault="003069A9" w:rsidP="003069A9">
            <w:pPr>
              <w:widowControl w:val="0"/>
              <w:spacing w:line="264" w:lineRule="auto"/>
              <w:jc w:val="center"/>
              <w:rPr>
                <w:sz w:val="22"/>
                <w:szCs w:val="22"/>
              </w:rPr>
            </w:pPr>
          </w:p>
        </w:tc>
        <w:tc>
          <w:tcPr>
            <w:tcW w:w="2280" w:type="dxa"/>
            <w:tcBorders>
              <w:bottom w:val="nil"/>
            </w:tcBorders>
          </w:tcPr>
          <w:p w14:paraId="5BDA5A94" w14:textId="77777777" w:rsidR="003069A9" w:rsidRPr="003069A9" w:rsidRDefault="003069A9" w:rsidP="003069A9">
            <w:pPr>
              <w:widowControl w:val="0"/>
              <w:spacing w:line="264" w:lineRule="auto"/>
              <w:jc w:val="center"/>
              <w:rPr>
                <w:sz w:val="22"/>
                <w:szCs w:val="22"/>
              </w:rPr>
            </w:pPr>
          </w:p>
        </w:tc>
      </w:tr>
      <w:tr w:rsidR="003069A9" w:rsidRPr="003069A9" w14:paraId="5BDA5A99" w14:textId="77777777" w:rsidTr="00E33447">
        <w:trPr>
          <w:trHeight w:val="284"/>
          <w:jc w:val="center"/>
        </w:trPr>
        <w:tc>
          <w:tcPr>
            <w:tcW w:w="5494" w:type="dxa"/>
            <w:tcBorders>
              <w:top w:val="nil"/>
            </w:tcBorders>
          </w:tcPr>
          <w:p w14:paraId="5BDA5A96" w14:textId="77777777" w:rsidR="003069A9" w:rsidRPr="003069A9" w:rsidRDefault="003069A9" w:rsidP="003069A9">
            <w:pPr>
              <w:widowControl w:val="0"/>
              <w:spacing w:line="264" w:lineRule="auto"/>
              <w:ind w:left="170"/>
              <w:jc w:val="both"/>
              <w:rPr>
                <w:sz w:val="22"/>
                <w:szCs w:val="22"/>
                <w:vertAlign w:val="superscript"/>
              </w:rPr>
            </w:pPr>
            <w:r w:rsidRPr="003069A9">
              <w:rPr>
                <w:sz w:val="22"/>
                <w:szCs w:val="22"/>
              </w:rPr>
              <w:t>м</w:t>
            </w:r>
            <w:r w:rsidRPr="003069A9">
              <w:rPr>
                <w:sz w:val="22"/>
                <w:szCs w:val="22"/>
                <w:vertAlign w:val="superscript"/>
              </w:rPr>
              <w:t xml:space="preserve">2 </w:t>
            </w:r>
            <w:r w:rsidRPr="003069A9">
              <w:rPr>
                <w:sz w:val="22"/>
                <w:szCs w:val="22"/>
              </w:rPr>
              <w:t>на 1000 человек</w:t>
            </w:r>
          </w:p>
        </w:tc>
        <w:tc>
          <w:tcPr>
            <w:tcW w:w="2280" w:type="dxa"/>
            <w:tcBorders>
              <w:top w:val="nil"/>
            </w:tcBorders>
          </w:tcPr>
          <w:p w14:paraId="5BDA5A97" w14:textId="77777777" w:rsidR="003069A9" w:rsidRPr="003069A9" w:rsidRDefault="003069A9" w:rsidP="003069A9">
            <w:pPr>
              <w:widowControl w:val="0"/>
              <w:spacing w:line="264" w:lineRule="auto"/>
              <w:jc w:val="center"/>
              <w:rPr>
                <w:sz w:val="22"/>
                <w:szCs w:val="22"/>
              </w:rPr>
            </w:pPr>
            <w:r w:rsidRPr="003069A9">
              <w:rPr>
                <w:sz w:val="22"/>
                <w:szCs w:val="22"/>
              </w:rPr>
              <w:t xml:space="preserve">82,5 × 25 = 2 062,5 </w:t>
            </w:r>
          </w:p>
        </w:tc>
        <w:tc>
          <w:tcPr>
            <w:tcW w:w="2280" w:type="dxa"/>
            <w:tcBorders>
              <w:top w:val="nil"/>
            </w:tcBorders>
          </w:tcPr>
          <w:p w14:paraId="5BDA5A98" w14:textId="77777777" w:rsidR="003069A9" w:rsidRPr="003069A9" w:rsidRDefault="003069A9" w:rsidP="003069A9">
            <w:pPr>
              <w:widowControl w:val="0"/>
              <w:spacing w:line="264" w:lineRule="auto"/>
              <w:jc w:val="center"/>
              <w:rPr>
                <w:sz w:val="22"/>
                <w:szCs w:val="22"/>
              </w:rPr>
            </w:pPr>
            <w:r w:rsidRPr="003069A9">
              <w:rPr>
                <w:sz w:val="22"/>
                <w:szCs w:val="22"/>
              </w:rPr>
              <w:t xml:space="preserve">97,5 × 25 = 2 437,5 </w:t>
            </w:r>
          </w:p>
        </w:tc>
      </w:tr>
      <w:tr w:rsidR="003069A9" w:rsidRPr="003069A9" w14:paraId="5BDA5A9D" w14:textId="77777777" w:rsidTr="00E33447">
        <w:trPr>
          <w:trHeight w:val="284"/>
          <w:jc w:val="center"/>
        </w:trPr>
        <w:tc>
          <w:tcPr>
            <w:tcW w:w="5494" w:type="dxa"/>
          </w:tcPr>
          <w:p w14:paraId="5BDA5A9A" w14:textId="77777777" w:rsidR="003069A9" w:rsidRPr="003069A9" w:rsidRDefault="003069A9" w:rsidP="003069A9">
            <w:pPr>
              <w:widowControl w:val="0"/>
              <w:spacing w:line="264" w:lineRule="auto"/>
              <w:ind w:left="170"/>
              <w:jc w:val="both"/>
              <w:rPr>
                <w:sz w:val="22"/>
                <w:szCs w:val="22"/>
              </w:rPr>
            </w:pPr>
            <w:r w:rsidRPr="003069A9">
              <w:rPr>
                <w:sz w:val="22"/>
                <w:szCs w:val="22"/>
              </w:rPr>
              <w:t>м</w:t>
            </w:r>
            <w:r w:rsidRPr="003069A9">
              <w:rPr>
                <w:sz w:val="22"/>
                <w:szCs w:val="22"/>
                <w:vertAlign w:val="superscript"/>
              </w:rPr>
              <w:t xml:space="preserve">2 </w:t>
            </w:r>
            <w:r w:rsidRPr="003069A9">
              <w:rPr>
                <w:sz w:val="22"/>
                <w:szCs w:val="22"/>
              </w:rPr>
              <w:t xml:space="preserve">на 1 человека </w:t>
            </w:r>
          </w:p>
        </w:tc>
        <w:tc>
          <w:tcPr>
            <w:tcW w:w="2280" w:type="dxa"/>
          </w:tcPr>
          <w:p w14:paraId="5BDA5A9B" w14:textId="77777777" w:rsidR="003069A9" w:rsidRPr="003069A9" w:rsidRDefault="003069A9" w:rsidP="003069A9">
            <w:pPr>
              <w:widowControl w:val="0"/>
              <w:spacing w:line="264" w:lineRule="auto"/>
              <w:jc w:val="center"/>
              <w:rPr>
                <w:sz w:val="22"/>
                <w:szCs w:val="22"/>
              </w:rPr>
            </w:pPr>
            <w:r w:rsidRPr="003069A9">
              <w:rPr>
                <w:sz w:val="22"/>
                <w:szCs w:val="22"/>
              </w:rPr>
              <w:t>2 062,5 : 1 000 ≈ 2,1</w:t>
            </w:r>
          </w:p>
        </w:tc>
        <w:tc>
          <w:tcPr>
            <w:tcW w:w="2280" w:type="dxa"/>
          </w:tcPr>
          <w:p w14:paraId="5BDA5A9C" w14:textId="77777777" w:rsidR="003069A9" w:rsidRPr="003069A9" w:rsidRDefault="003069A9" w:rsidP="003069A9">
            <w:pPr>
              <w:widowControl w:val="0"/>
              <w:spacing w:line="264" w:lineRule="auto"/>
              <w:jc w:val="center"/>
              <w:rPr>
                <w:sz w:val="22"/>
                <w:szCs w:val="22"/>
              </w:rPr>
            </w:pPr>
            <w:r w:rsidRPr="003069A9">
              <w:rPr>
                <w:sz w:val="22"/>
                <w:szCs w:val="22"/>
              </w:rPr>
              <w:t>2 437,5 : 1 000 ≈ 2,4</w:t>
            </w:r>
          </w:p>
        </w:tc>
      </w:tr>
    </w:tbl>
    <w:p w14:paraId="5BDA5A9E" w14:textId="77777777" w:rsidR="003069A9" w:rsidRPr="00EE30B4" w:rsidRDefault="003069A9" w:rsidP="00EE30B4">
      <w:pPr>
        <w:widowControl w:val="0"/>
        <w:ind w:firstLine="720"/>
        <w:jc w:val="both"/>
      </w:pPr>
      <w:r w:rsidRPr="00EE30B4">
        <w:t>Таким образом, количество мест для временного хранения легковых автомобилей в пределах территорий жилых районов, в том числе кварталов (микрорайонов) принимается:</w:t>
      </w:r>
    </w:p>
    <w:p w14:paraId="5BDA5A9F" w14:textId="77777777" w:rsidR="003069A9" w:rsidRPr="00EE30B4" w:rsidRDefault="003069A9" w:rsidP="00EE30B4">
      <w:pPr>
        <w:widowControl w:val="0"/>
        <w:ind w:firstLine="720"/>
        <w:jc w:val="both"/>
      </w:pPr>
      <w:r w:rsidRPr="00EE30B4">
        <w:t xml:space="preserve">- существующее положение </w:t>
      </w:r>
      <w:r w:rsidRPr="00EE30B4">
        <w:rPr>
          <w:b/>
        </w:rPr>
        <w:t>(2015 год)</w:t>
      </w:r>
      <w:r w:rsidRPr="00EE30B4">
        <w:t xml:space="preserve"> – </w:t>
      </w:r>
      <w:r w:rsidRPr="00EE30B4">
        <w:rPr>
          <w:b/>
        </w:rPr>
        <w:t>83 машино-места</w:t>
      </w:r>
      <w:r w:rsidRPr="00EE30B4">
        <w:t>;</w:t>
      </w:r>
    </w:p>
    <w:p w14:paraId="5BDA5AA0" w14:textId="77777777" w:rsidR="003069A9" w:rsidRPr="00EE30B4" w:rsidRDefault="003069A9" w:rsidP="00EE30B4">
      <w:pPr>
        <w:widowControl w:val="0"/>
        <w:ind w:firstLine="720"/>
        <w:jc w:val="both"/>
        <w:rPr>
          <w:b/>
        </w:rPr>
      </w:pPr>
      <w:r w:rsidRPr="00EE30B4">
        <w:t>- расчетный срок</w:t>
      </w:r>
      <w:r w:rsidRPr="00EE30B4">
        <w:rPr>
          <w:b/>
        </w:rPr>
        <w:t xml:space="preserve"> (2025 год)</w:t>
      </w:r>
      <w:r w:rsidRPr="00EE30B4">
        <w:t xml:space="preserve"> – </w:t>
      </w:r>
      <w:r w:rsidRPr="00EE30B4">
        <w:rPr>
          <w:b/>
        </w:rPr>
        <w:t>98 машино-мест.</w:t>
      </w:r>
    </w:p>
    <w:p w14:paraId="5BDA5AA1" w14:textId="77777777" w:rsidR="003069A9" w:rsidRPr="00EE30B4" w:rsidRDefault="003069A9" w:rsidP="00EE30B4">
      <w:pPr>
        <w:widowControl w:val="0"/>
        <w:ind w:firstLine="720"/>
        <w:jc w:val="both"/>
      </w:pPr>
      <w:r w:rsidRPr="00EE30B4">
        <w:lastRenderedPageBreak/>
        <w:t>Удельный размер площади участков стоянок для временного хранения легковых автомобилей в пределах территорий жилых районов, в том числе кварталов (микрорайонов), принимается:</w:t>
      </w:r>
    </w:p>
    <w:p w14:paraId="5BDA5AA2" w14:textId="77777777" w:rsidR="003069A9" w:rsidRPr="00EE30B4" w:rsidRDefault="003069A9" w:rsidP="00EE30B4">
      <w:pPr>
        <w:widowControl w:val="0"/>
        <w:ind w:firstLine="720"/>
        <w:jc w:val="both"/>
      </w:pPr>
      <w:r w:rsidRPr="00EE30B4">
        <w:t xml:space="preserve">- существующее положение </w:t>
      </w:r>
      <w:r w:rsidRPr="00EE30B4">
        <w:rPr>
          <w:b/>
        </w:rPr>
        <w:t>(2015 год)</w:t>
      </w:r>
      <w:r w:rsidRPr="00EE30B4">
        <w:t xml:space="preserve"> – </w:t>
      </w:r>
      <w:r w:rsidRPr="00EE30B4">
        <w:rPr>
          <w:b/>
        </w:rPr>
        <w:t>2,1 м</w:t>
      </w:r>
      <w:r w:rsidRPr="00EE30B4">
        <w:rPr>
          <w:b/>
          <w:vertAlign w:val="superscript"/>
        </w:rPr>
        <w:t>2</w:t>
      </w:r>
      <w:r w:rsidRPr="00EE30B4">
        <w:rPr>
          <w:b/>
        </w:rPr>
        <w:t>/чел.</w:t>
      </w:r>
      <w:r w:rsidRPr="00EE30B4">
        <w:t>;</w:t>
      </w:r>
    </w:p>
    <w:p w14:paraId="5BDA5AA3" w14:textId="77777777" w:rsidR="003069A9" w:rsidRPr="00EE30B4" w:rsidRDefault="003069A9" w:rsidP="00EE30B4">
      <w:pPr>
        <w:widowControl w:val="0"/>
        <w:ind w:firstLine="720"/>
        <w:jc w:val="both"/>
        <w:rPr>
          <w:b/>
        </w:rPr>
      </w:pPr>
      <w:r w:rsidRPr="00EE30B4">
        <w:t>- расчетный срок</w:t>
      </w:r>
      <w:r w:rsidRPr="00EE30B4">
        <w:rPr>
          <w:b/>
        </w:rPr>
        <w:t xml:space="preserve"> (2025 год)</w:t>
      </w:r>
      <w:r w:rsidRPr="00EE30B4">
        <w:t xml:space="preserve"> – </w:t>
      </w:r>
      <w:r w:rsidRPr="00EE30B4">
        <w:rPr>
          <w:b/>
        </w:rPr>
        <w:t>2,4 м</w:t>
      </w:r>
      <w:r w:rsidRPr="00EE30B4">
        <w:rPr>
          <w:b/>
          <w:vertAlign w:val="superscript"/>
        </w:rPr>
        <w:t>2</w:t>
      </w:r>
      <w:r w:rsidRPr="00EE30B4">
        <w:rPr>
          <w:b/>
        </w:rPr>
        <w:t>/чел.</w:t>
      </w:r>
    </w:p>
    <w:p w14:paraId="5BDA5AA4" w14:textId="77777777" w:rsidR="003069A9" w:rsidRPr="00EE30B4" w:rsidRDefault="003069A9" w:rsidP="00EE30B4">
      <w:pPr>
        <w:widowControl w:val="0"/>
        <w:ind w:firstLine="720"/>
        <w:jc w:val="both"/>
      </w:pPr>
      <w:r w:rsidRPr="00EE30B4">
        <w:t>Автостоянки для временного хранения легковых автомобилей, принадлежащих жителям жилых домов, следует размещать в пределах земельных участков данных жилых домов на расстоянии не более 100 м от подъездов с учетом санитарных разрывов.</w:t>
      </w:r>
    </w:p>
    <w:p w14:paraId="5BDA5AA5" w14:textId="77777777" w:rsidR="00EE30B4" w:rsidRDefault="00EE30B4" w:rsidP="00EE30B4">
      <w:pPr>
        <w:widowControl w:val="0"/>
        <w:jc w:val="center"/>
        <w:outlineLvl w:val="0"/>
        <w:rPr>
          <w:b/>
          <w:caps/>
        </w:rPr>
      </w:pPr>
    </w:p>
    <w:p w14:paraId="5BDA5AA6" w14:textId="77777777" w:rsidR="003069A9" w:rsidRPr="00EE30B4" w:rsidRDefault="002239F4" w:rsidP="00EE30B4">
      <w:pPr>
        <w:widowControl w:val="0"/>
        <w:jc w:val="center"/>
        <w:outlineLvl w:val="0"/>
        <w:rPr>
          <w:b/>
        </w:rPr>
      </w:pPr>
      <w:r>
        <w:rPr>
          <w:b/>
          <w:caps/>
        </w:rPr>
        <w:t>24</w:t>
      </w:r>
      <w:r w:rsidR="003069A9" w:rsidRPr="00EE30B4">
        <w:rPr>
          <w:b/>
          <w:caps/>
        </w:rPr>
        <w:t xml:space="preserve">.2.8. </w:t>
      </w:r>
      <w:r w:rsidR="003069A9" w:rsidRPr="00EE30B4">
        <w:rPr>
          <w:b/>
        </w:rPr>
        <w:t>Расчет показателей количества мест и удельной площади участков</w:t>
      </w:r>
    </w:p>
    <w:p w14:paraId="5BDA5AA7" w14:textId="77777777" w:rsidR="003069A9" w:rsidRPr="00EE30B4" w:rsidRDefault="003069A9" w:rsidP="00EE30B4">
      <w:pPr>
        <w:widowControl w:val="0"/>
        <w:jc w:val="center"/>
        <w:outlineLvl w:val="0"/>
        <w:rPr>
          <w:b/>
        </w:rPr>
      </w:pPr>
      <w:r w:rsidRPr="00EE30B4">
        <w:rPr>
          <w:b/>
        </w:rPr>
        <w:t xml:space="preserve">стоянок для временного хранения легковых автомобилей в пределах </w:t>
      </w:r>
    </w:p>
    <w:p w14:paraId="5BDA5AA8" w14:textId="77777777" w:rsidR="003069A9" w:rsidRPr="00EE30B4" w:rsidRDefault="003069A9" w:rsidP="00EE30B4">
      <w:pPr>
        <w:widowControl w:val="0"/>
        <w:jc w:val="center"/>
        <w:rPr>
          <w:b/>
        </w:rPr>
      </w:pPr>
      <w:r w:rsidRPr="00EE30B4">
        <w:rPr>
          <w:b/>
        </w:rPr>
        <w:t xml:space="preserve">территорий </w:t>
      </w:r>
      <w:r w:rsidRPr="00EE30B4">
        <w:rPr>
          <w:b/>
          <w:spacing w:val="-2"/>
        </w:rPr>
        <w:t>промышленных и коммунально-складских районов</w:t>
      </w:r>
    </w:p>
    <w:p w14:paraId="5BDA5AA9" w14:textId="77777777" w:rsidR="002239F4" w:rsidRDefault="002239F4" w:rsidP="00EE30B4">
      <w:pPr>
        <w:widowControl w:val="0"/>
        <w:jc w:val="center"/>
        <w:rPr>
          <w:i/>
        </w:rPr>
      </w:pPr>
    </w:p>
    <w:p w14:paraId="5BDA5AAA" w14:textId="77777777" w:rsidR="003069A9" w:rsidRPr="00EE30B4" w:rsidRDefault="003069A9" w:rsidP="00EE30B4">
      <w:pPr>
        <w:widowControl w:val="0"/>
        <w:jc w:val="center"/>
        <w:rPr>
          <w:i/>
        </w:rPr>
      </w:pPr>
      <w:r w:rsidRPr="00EE30B4">
        <w:rPr>
          <w:i/>
        </w:rPr>
        <w:t>Исходные данные:</w:t>
      </w:r>
    </w:p>
    <w:p w14:paraId="5BDA5AAB" w14:textId="77777777" w:rsidR="003069A9" w:rsidRPr="00EE30B4" w:rsidRDefault="003069A9" w:rsidP="00EE30B4">
      <w:pPr>
        <w:widowControl w:val="0"/>
        <w:ind w:firstLine="720"/>
        <w:jc w:val="both"/>
        <w:rPr>
          <w:bCs/>
        </w:rPr>
      </w:pPr>
      <w:r w:rsidRPr="00EE30B4">
        <w:rPr>
          <w:bCs/>
        </w:rPr>
        <w:t>На территориях промышленных и коммунально-складских районов следует предусматривать открытые площадки для временного хранения легковых автомобилей.</w:t>
      </w:r>
    </w:p>
    <w:p w14:paraId="5BDA5AAC" w14:textId="77777777" w:rsidR="003069A9" w:rsidRPr="00EE30B4" w:rsidRDefault="003069A9" w:rsidP="00EE30B4">
      <w:pPr>
        <w:widowControl w:val="0"/>
        <w:ind w:firstLine="720"/>
        <w:jc w:val="both"/>
      </w:pPr>
      <w:r w:rsidRPr="00EE30B4">
        <w:t xml:space="preserve">В соответствии с расчетом, приведенным в подразделе 5.2.2, уровень автомобилизации легковых автомобилей, принадлежащих гражданам, составит: </w:t>
      </w:r>
    </w:p>
    <w:p w14:paraId="5BDA5AAD" w14:textId="77777777" w:rsidR="003069A9" w:rsidRPr="00EE30B4" w:rsidRDefault="003069A9" w:rsidP="00EE30B4">
      <w:pPr>
        <w:widowControl w:val="0"/>
        <w:ind w:firstLine="720"/>
        <w:jc w:val="both"/>
      </w:pPr>
      <w:r w:rsidRPr="00EE30B4">
        <w:t>- существующее положение (2015 год) – 330 автомобилей на 1000 чел.,</w:t>
      </w:r>
    </w:p>
    <w:p w14:paraId="5BDA5AAE" w14:textId="77777777" w:rsidR="003069A9" w:rsidRPr="00EE30B4" w:rsidRDefault="003069A9" w:rsidP="00EE30B4">
      <w:pPr>
        <w:widowControl w:val="0"/>
        <w:ind w:firstLine="720"/>
        <w:jc w:val="both"/>
      </w:pPr>
      <w:r w:rsidRPr="00EE30B4">
        <w:t>- расчетный срок (2025 год) – 390 автомобилей на 1000 чел.</w:t>
      </w:r>
    </w:p>
    <w:p w14:paraId="5BDA5AAF" w14:textId="77777777" w:rsidR="003069A9" w:rsidRPr="00EE30B4" w:rsidRDefault="003069A9" w:rsidP="00EE30B4">
      <w:pPr>
        <w:widowControl w:val="0"/>
        <w:ind w:firstLine="720"/>
        <w:jc w:val="both"/>
        <w:rPr>
          <w:spacing w:val="-2"/>
        </w:rPr>
      </w:pPr>
      <w:r w:rsidRPr="00EE30B4">
        <w:rPr>
          <w:spacing w:val="-2"/>
        </w:rPr>
        <w:t xml:space="preserve">В </w:t>
      </w:r>
      <w:r w:rsidRPr="00EE30B4">
        <w:t xml:space="preserve">соответствии с требованиями п. 11.9 </w:t>
      </w:r>
      <w:r w:rsidRPr="00EE30B4">
        <w:rPr>
          <w:bCs/>
        </w:rPr>
        <w:t>СП 42.13330.2011 «Градостроительство. Планировка и застройка городских и сельских поселений. Актуализированная редакция СНиП 2.07.01-89*» открытые с</w:t>
      </w:r>
      <w:r w:rsidRPr="00EE30B4">
        <w:rPr>
          <w:spacing w:val="-2"/>
        </w:rPr>
        <w:t xml:space="preserve">тоянки для временного хранения </w:t>
      </w:r>
      <w:r w:rsidRPr="00EE30B4">
        <w:t xml:space="preserve">автомобилей в пределах территорий </w:t>
      </w:r>
      <w:r w:rsidRPr="00EE30B4">
        <w:rPr>
          <w:spacing w:val="-2"/>
        </w:rPr>
        <w:t>промышленных и коммунально-складских районов следует предусматривать не менее чем для 25 % расчетного количества автомобилей, принадлежащих гражданам.</w:t>
      </w:r>
    </w:p>
    <w:p w14:paraId="5BDA5AB0" w14:textId="77777777" w:rsidR="003069A9" w:rsidRPr="00EE30B4" w:rsidRDefault="003069A9" w:rsidP="00EE30B4">
      <w:pPr>
        <w:widowControl w:val="0"/>
        <w:ind w:firstLine="720"/>
        <w:jc w:val="both"/>
        <w:rPr>
          <w:spacing w:val="-4"/>
        </w:rPr>
      </w:pPr>
      <w:r w:rsidRPr="00EE30B4">
        <w:rPr>
          <w:spacing w:val="-4"/>
        </w:rPr>
        <w:t xml:space="preserve">Размеры земельных участков для наземных стоянок в пределах территорий </w:t>
      </w:r>
      <w:r w:rsidRPr="00EE30B4">
        <w:rPr>
          <w:bCs/>
        </w:rPr>
        <w:t xml:space="preserve">промышленных и коммунально-складских районов </w:t>
      </w:r>
      <w:r w:rsidRPr="00EE30B4">
        <w:rPr>
          <w:spacing w:val="-4"/>
        </w:rPr>
        <w:t>следует принимать из расчета 25 м</w:t>
      </w:r>
      <w:r w:rsidRPr="00EE30B4">
        <w:rPr>
          <w:spacing w:val="-4"/>
          <w:vertAlign w:val="superscript"/>
        </w:rPr>
        <w:t>2</w:t>
      </w:r>
      <w:r w:rsidRPr="00EE30B4">
        <w:rPr>
          <w:spacing w:val="-4"/>
        </w:rPr>
        <w:t xml:space="preserve"> на 1 машино-место.</w:t>
      </w:r>
    </w:p>
    <w:p w14:paraId="5BDA5AB1" w14:textId="77777777" w:rsidR="003069A9" w:rsidRPr="00EE30B4" w:rsidRDefault="003069A9" w:rsidP="00EE30B4">
      <w:pPr>
        <w:widowControl w:val="0"/>
        <w:jc w:val="center"/>
        <w:rPr>
          <w:i/>
        </w:rPr>
      </w:pPr>
      <w:r w:rsidRPr="00EE30B4">
        <w:rPr>
          <w:i/>
        </w:rPr>
        <w:t>Расчет:</w:t>
      </w:r>
    </w:p>
    <w:p w14:paraId="5BDA5AB2" w14:textId="77777777" w:rsidR="003069A9" w:rsidRPr="00EE30B4" w:rsidRDefault="003069A9" w:rsidP="00EE30B4">
      <w:pPr>
        <w:widowControl w:val="0"/>
        <w:ind w:firstLine="720"/>
        <w:jc w:val="both"/>
      </w:pPr>
      <w:r w:rsidRPr="00EE30B4">
        <w:t xml:space="preserve">Количество мест и удельный размер площади участков автостоянок для временного хранения автомобилей в пределах территорий </w:t>
      </w:r>
      <w:r w:rsidRPr="00EE30B4">
        <w:rPr>
          <w:spacing w:val="-2"/>
        </w:rPr>
        <w:t>промышленных и коммунально-складских районов с</w:t>
      </w:r>
      <w:r w:rsidRPr="00EE30B4">
        <w:t>оставит:</w:t>
      </w:r>
    </w:p>
    <w:p w14:paraId="5BDA5AB3" w14:textId="77777777" w:rsidR="003069A9" w:rsidRPr="00EE30B4" w:rsidRDefault="002239F4" w:rsidP="00EE30B4">
      <w:pPr>
        <w:widowControl w:val="0"/>
        <w:ind w:firstLine="709"/>
        <w:jc w:val="right"/>
      </w:pPr>
      <w:r>
        <w:t>Таблица 24.2.8.1</w:t>
      </w:r>
      <w:r w:rsidR="003069A9" w:rsidRPr="00EE30B4">
        <w:t xml:space="preserve"> </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gridCol w:w="2504"/>
        <w:gridCol w:w="2400"/>
      </w:tblGrid>
      <w:tr w:rsidR="003069A9" w:rsidRPr="003069A9" w14:paraId="5BDA5AB7" w14:textId="77777777" w:rsidTr="00E33447">
        <w:trPr>
          <w:trHeight w:val="340"/>
          <w:jc w:val="center"/>
        </w:trPr>
        <w:tc>
          <w:tcPr>
            <w:tcW w:w="5137" w:type="dxa"/>
            <w:tcBorders>
              <w:top w:val="single" w:sz="4" w:space="0" w:color="auto"/>
              <w:left w:val="single" w:sz="4" w:space="0" w:color="auto"/>
              <w:bottom w:val="single" w:sz="4" w:space="0" w:color="auto"/>
              <w:right w:val="single" w:sz="4" w:space="0" w:color="auto"/>
            </w:tcBorders>
            <w:vAlign w:val="center"/>
          </w:tcPr>
          <w:p w14:paraId="5BDA5AB4" w14:textId="77777777" w:rsidR="003069A9" w:rsidRPr="003069A9" w:rsidRDefault="003069A9" w:rsidP="003069A9">
            <w:pPr>
              <w:widowControl w:val="0"/>
              <w:jc w:val="center"/>
              <w:rPr>
                <w:b/>
                <w:sz w:val="22"/>
                <w:szCs w:val="22"/>
              </w:rPr>
            </w:pPr>
            <w:r w:rsidRPr="003069A9">
              <w:rPr>
                <w:b/>
                <w:sz w:val="22"/>
                <w:szCs w:val="22"/>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14:paraId="5BDA5AB5" w14:textId="77777777" w:rsidR="003069A9" w:rsidRPr="003069A9" w:rsidRDefault="003069A9" w:rsidP="003069A9">
            <w:pPr>
              <w:widowControl w:val="0"/>
              <w:jc w:val="center"/>
              <w:rPr>
                <w:b/>
                <w:sz w:val="22"/>
                <w:szCs w:val="22"/>
              </w:rPr>
            </w:pPr>
            <w:r w:rsidRPr="003069A9">
              <w:rPr>
                <w:b/>
                <w:sz w:val="22"/>
                <w:szCs w:val="22"/>
              </w:rPr>
              <w:t xml:space="preserve">2015 год </w:t>
            </w:r>
          </w:p>
        </w:tc>
        <w:tc>
          <w:tcPr>
            <w:tcW w:w="2400" w:type="dxa"/>
            <w:tcBorders>
              <w:top w:val="single" w:sz="4" w:space="0" w:color="auto"/>
              <w:left w:val="single" w:sz="4" w:space="0" w:color="auto"/>
              <w:bottom w:val="single" w:sz="4" w:space="0" w:color="auto"/>
              <w:right w:val="single" w:sz="4" w:space="0" w:color="auto"/>
            </w:tcBorders>
            <w:vAlign w:val="center"/>
          </w:tcPr>
          <w:p w14:paraId="5BDA5AB6" w14:textId="77777777" w:rsidR="003069A9" w:rsidRPr="003069A9" w:rsidRDefault="003069A9" w:rsidP="003069A9">
            <w:pPr>
              <w:widowControl w:val="0"/>
              <w:jc w:val="center"/>
              <w:rPr>
                <w:b/>
                <w:sz w:val="22"/>
                <w:szCs w:val="22"/>
              </w:rPr>
            </w:pPr>
            <w:r w:rsidRPr="003069A9">
              <w:rPr>
                <w:b/>
                <w:sz w:val="22"/>
                <w:szCs w:val="22"/>
              </w:rPr>
              <w:t>2025 год</w:t>
            </w:r>
          </w:p>
        </w:tc>
      </w:tr>
      <w:tr w:rsidR="003069A9" w:rsidRPr="003069A9" w14:paraId="5BDA5ABC" w14:textId="77777777" w:rsidTr="00E33447">
        <w:trPr>
          <w:trHeight w:val="284"/>
          <w:jc w:val="center"/>
        </w:trPr>
        <w:tc>
          <w:tcPr>
            <w:tcW w:w="5137" w:type="dxa"/>
            <w:tcBorders>
              <w:top w:val="single" w:sz="4" w:space="0" w:color="auto"/>
              <w:left w:val="single" w:sz="4" w:space="0" w:color="auto"/>
              <w:bottom w:val="nil"/>
              <w:right w:val="single" w:sz="4" w:space="0" w:color="auto"/>
            </w:tcBorders>
          </w:tcPr>
          <w:p w14:paraId="5BDA5AB8" w14:textId="77777777" w:rsidR="003069A9" w:rsidRPr="003069A9" w:rsidRDefault="003069A9" w:rsidP="003069A9">
            <w:pPr>
              <w:widowControl w:val="0"/>
              <w:jc w:val="both"/>
              <w:rPr>
                <w:sz w:val="22"/>
                <w:szCs w:val="22"/>
              </w:rPr>
            </w:pPr>
            <w:r w:rsidRPr="003069A9">
              <w:rPr>
                <w:sz w:val="22"/>
                <w:szCs w:val="22"/>
              </w:rPr>
              <w:t xml:space="preserve">Общая обеспеченность местами хранения, </w:t>
            </w:r>
          </w:p>
          <w:p w14:paraId="5BDA5AB9" w14:textId="77777777" w:rsidR="003069A9" w:rsidRPr="003069A9" w:rsidRDefault="003069A9" w:rsidP="003069A9">
            <w:pPr>
              <w:widowControl w:val="0"/>
              <w:jc w:val="both"/>
              <w:rPr>
                <w:sz w:val="22"/>
                <w:szCs w:val="22"/>
              </w:rPr>
            </w:pPr>
            <w:r w:rsidRPr="003069A9">
              <w:rPr>
                <w:sz w:val="22"/>
                <w:szCs w:val="22"/>
              </w:rPr>
              <w:t>машино-мест</w:t>
            </w:r>
          </w:p>
        </w:tc>
        <w:tc>
          <w:tcPr>
            <w:tcW w:w="2504" w:type="dxa"/>
            <w:tcBorders>
              <w:top w:val="single" w:sz="4" w:space="0" w:color="auto"/>
              <w:left w:val="single" w:sz="4" w:space="0" w:color="auto"/>
              <w:bottom w:val="nil"/>
              <w:right w:val="single" w:sz="4" w:space="0" w:color="auto"/>
            </w:tcBorders>
          </w:tcPr>
          <w:p w14:paraId="5BDA5ABA" w14:textId="77777777" w:rsidR="003069A9" w:rsidRPr="003069A9" w:rsidRDefault="003069A9" w:rsidP="003069A9">
            <w:pPr>
              <w:widowControl w:val="0"/>
              <w:jc w:val="center"/>
              <w:rPr>
                <w:sz w:val="22"/>
                <w:szCs w:val="22"/>
              </w:rPr>
            </w:pPr>
            <w:r w:rsidRPr="003069A9">
              <w:rPr>
                <w:sz w:val="22"/>
                <w:szCs w:val="22"/>
              </w:rPr>
              <w:t>330</w:t>
            </w:r>
          </w:p>
        </w:tc>
        <w:tc>
          <w:tcPr>
            <w:tcW w:w="2400" w:type="dxa"/>
            <w:tcBorders>
              <w:top w:val="single" w:sz="4" w:space="0" w:color="auto"/>
              <w:left w:val="single" w:sz="4" w:space="0" w:color="auto"/>
              <w:bottom w:val="nil"/>
              <w:right w:val="single" w:sz="4" w:space="0" w:color="auto"/>
            </w:tcBorders>
          </w:tcPr>
          <w:p w14:paraId="5BDA5ABB" w14:textId="77777777" w:rsidR="003069A9" w:rsidRPr="003069A9" w:rsidRDefault="003069A9" w:rsidP="003069A9">
            <w:pPr>
              <w:widowControl w:val="0"/>
              <w:jc w:val="center"/>
              <w:rPr>
                <w:sz w:val="22"/>
                <w:szCs w:val="22"/>
              </w:rPr>
            </w:pPr>
            <w:r w:rsidRPr="003069A9">
              <w:rPr>
                <w:sz w:val="22"/>
                <w:szCs w:val="22"/>
              </w:rPr>
              <w:t>390</w:t>
            </w:r>
          </w:p>
        </w:tc>
      </w:tr>
      <w:tr w:rsidR="003069A9" w:rsidRPr="003069A9" w14:paraId="5BDA5AC0" w14:textId="77777777" w:rsidTr="00E33447">
        <w:trPr>
          <w:trHeight w:val="284"/>
          <w:jc w:val="center"/>
        </w:trPr>
        <w:tc>
          <w:tcPr>
            <w:tcW w:w="5137" w:type="dxa"/>
            <w:tcBorders>
              <w:top w:val="single" w:sz="4" w:space="0" w:color="auto"/>
              <w:left w:val="single" w:sz="4" w:space="0" w:color="auto"/>
              <w:bottom w:val="single" w:sz="4" w:space="0" w:color="auto"/>
              <w:right w:val="single" w:sz="4" w:space="0" w:color="auto"/>
            </w:tcBorders>
          </w:tcPr>
          <w:p w14:paraId="5BDA5ABD" w14:textId="77777777" w:rsidR="003069A9" w:rsidRPr="003069A9" w:rsidRDefault="003069A9" w:rsidP="003069A9">
            <w:pPr>
              <w:widowControl w:val="0"/>
              <w:rPr>
                <w:sz w:val="22"/>
                <w:szCs w:val="22"/>
              </w:rPr>
            </w:pPr>
            <w:r w:rsidRPr="003069A9">
              <w:rPr>
                <w:sz w:val="22"/>
                <w:szCs w:val="22"/>
              </w:rPr>
              <w:t xml:space="preserve">Обеспеченность стоянками для временного хранения в пределах территорий </w:t>
            </w:r>
            <w:r w:rsidRPr="003069A9">
              <w:rPr>
                <w:spacing w:val="-2"/>
                <w:sz w:val="22"/>
                <w:szCs w:val="22"/>
              </w:rPr>
              <w:t>промышленных и коммунально-складских районов</w:t>
            </w:r>
            <w:r w:rsidRPr="003069A9">
              <w:rPr>
                <w:sz w:val="22"/>
                <w:szCs w:val="22"/>
              </w:rPr>
              <w:t xml:space="preserve"> (25 %), машино-мест</w:t>
            </w:r>
          </w:p>
        </w:tc>
        <w:tc>
          <w:tcPr>
            <w:tcW w:w="2504" w:type="dxa"/>
            <w:tcBorders>
              <w:top w:val="single" w:sz="4" w:space="0" w:color="auto"/>
              <w:left w:val="single" w:sz="4" w:space="0" w:color="auto"/>
              <w:bottom w:val="single" w:sz="4" w:space="0" w:color="auto"/>
              <w:right w:val="single" w:sz="4" w:space="0" w:color="auto"/>
            </w:tcBorders>
          </w:tcPr>
          <w:p w14:paraId="5BDA5ABE" w14:textId="77777777" w:rsidR="003069A9" w:rsidRPr="003069A9" w:rsidRDefault="003069A9" w:rsidP="003069A9">
            <w:pPr>
              <w:widowControl w:val="0"/>
              <w:jc w:val="center"/>
              <w:rPr>
                <w:sz w:val="22"/>
                <w:szCs w:val="22"/>
              </w:rPr>
            </w:pPr>
            <w:r w:rsidRPr="003069A9">
              <w:rPr>
                <w:sz w:val="22"/>
                <w:szCs w:val="22"/>
              </w:rPr>
              <w:t>82,5</w:t>
            </w:r>
          </w:p>
        </w:tc>
        <w:tc>
          <w:tcPr>
            <w:tcW w:w="2400" w:type="dxa"/>
            <w:tcBorders>
              <w:top w:val="single" w:sz="4" w:space="0" w:color="auto"/>
              <w:left w:val="single" w:sz="4" w:space="0" w:color="auto"/>
              <w:bottom w:val="single" w:sz="4" w:space="0" w:color="auto"/>
              <w:right w:val="single" w:sz="4" w:space="0" w:color="auto"/>
            </w:tcBorders>
          </w:tcPr>
          <w:p w14:paraId="5BDA5ABF" w14:textId="77777777" w:rsidR="003069A9" w:rsidRPr="003069A9" w:rsidRDefault="003069A9" w:rsidP="003069A9">
            <w:pPr>
              <w:widowControl w:val="0"/>
              <w:jc w:val="center"/>
              <w:rPr>
                <w:sz w:val="22"/>
                <w:szCs w:val="22"/>
              </w:rPr>
            </w:pPr>
            <w:r w:rsidRPr="003069A9">
              <w:rPr>
                <w:sz w:val="22"/>
                <w:szCs w:val="22"/>
              </w:rPr>
              <w:t>97,5</w:t>
            </w:r>
          </w:p>
        </w:tc>
      </w:tr>
      <w:tr w:rsidR="003069A9" w:rsidRPr="003069A9" w14:paraId="5BDA5AC4" w14:textId="77777777" w:rsidTr="00E33447">
        <w:trPr>
          <w:trHeight w:val="284"/>
          <w:jc w:val="center"/>
        </w:trPr>
        <w:tc>
          <w:tcPr>
            <w:tcW w:w="5137" w:type="dxa"/>
            <w:tcBorders>
              <w:top w:val="single" w:sz="4" w:space="0" w:color="auto"/>
              <w:left w:val="single" w:sz="4" w:space="0" w:color="auto"/>
              <w:bottom w:val="nil"/>
              <w:right w:val="single" w:sz="4" w:space="0" w:color="auto"/>
            </w:tcBorders>
          </w:tcPr>
          <w:p w14:paraId="5BDA5AC1" w14:textId="77777777" w:rsidR="003069A9" w:rsidRPr="003069A9" w:rsidRDefault="003069A9" w:rsidP="003069A9">
            <w:pPr>
              <w:widowControl w:val="0"/>
              <w:rPr>
                <w:sz w:val="22"/>
                <w:szCs w:val="22"/>
              </w:rPr>
            </w:pPr>
            <w:r w:rsidRPr="003069A9">
              <w:rPr>
                <w:sz w:val="22"/>
                <w:szCs w:val="22"/>
              </w:rPr>
              <w:t>Участки стоянок в пределах территорий</w:t>
            </w:r>
            <w:r w:rsidRPr="003069A9">
              <w:rPr>
                <w:bCs/>
                <w:sz w:val="22"/>
                <w:szCs w:val="22"/>
              </w:rPr>
              <w:t xml:space="preserve"> </w:t>
            </w:r>
            <w:r w:rsidRPr="003069A9">
              <w:rPr>
                <w:spacing w:val="-2"/>
                <w:sz w:val="22"/>
                <w:szCs w:val="22"/>
              </w:rPr>
              <w:t>промышленных и коммунально-складских районов</w:t>
            </w:r>
            <w:r w:rsidRPr="003069A9">
              <w:rPr>
                <w:sz w:val="22"/>
                <w:szCs w:val="22"/>
              </w:rPr>
              <w:t>:</w:t>
            </w:r>
          </w:p>
        </w:tc>
        <w:tc>
          <w:tcPr>
            <w:tcW w:w="2504" w:type="dxa"/>
            <w:tcBorders>
              <w:top w:val="single" w:sz="4" w:space="0" w:color="auto"/>
              <w:left w:val="single" w:sz="4" w:space="0" w:color="auto"/>
              <w:bottom w:val="nil"/>
              <w:right w:val="single" w:sz="4" w:space="0" w:color="auto"/>
            </w:tcBorders>
          </w:tcPr>
          <w:p w14:paraId="5BDA5AC2" w14:textId="77777777" w:rsidR="003069A9" w:rsidRPr="003069A9" w:rsidRDefault="003069A9" w:rsidP="003069A9">
            <w:pPr>
              <w:widowControl w:val="0"/>
              <w:jc w:val="center"/>
              <w:rPr>
                <w:sz w:val="22"/>
                <w:szCs w:val="22"/>
              </w:rPr>
            </w:pPr>
          </w:p>
        </w:tc>
        <w:tc>
          <w:tcPr>
            <w:tcW w:w="2400" w:type="dxa"/>
            <w:tcBorders>
              <w:top w:val="single" w:sz="4" w:space="0" w:color="auto"/>
              <w:left w:val="single" w:sz="4" w:space="0" w:color="auto"/>
              <w:bottom w:val="nil"/>
              <w:right w:val="single" w:sz="4" w:space="0" w:color="auto"/>
            </w:tcBorders>
          </w:tcPr>
          <w:p w14:paraId="5BDA5AC3" w14:textId="77777777" w:rsidR="003069A9" w:rsidRPr="003069A9" w:rsidRDefault="003069A9" w:rsidP="003069A9">
            <w:pPr>
              <w:widowControl w:val="0"/>
              <w:jc w:val="center"/>
              <w:rPr>
                <w:sz w:val="22"/>
                <w:szCs w:val="22"/>
              </w:rPr>
            </w:pPr>
          </w:p>
        </w:tc>
      </w:tr>
      <w:tr w:rsidR="003069A9" w:rsidRPr="003069A9" w14:paraId="5BDA5AC8" w14:textId="77777777" w:rsidTr="00E33447">
        <w:trPr>
          <w:trHeight w:val="284"/>
          <w:jc w:val="center"/>
        </w:trPr>
        <w:tc>
          <w:tcPr>
            <w:tcW w:w="5137" w:type="dxa"/>
            <w:tcBorders>
              <w:top w:val="nil"/>
              <w:left w:val="single" w:sz="4" w:space="0" w:color="auto"/>
              <w:bottom w:val="single" w:sz="4" w:space="0" w:color="auto"/>
              <w:right w:val="single" w:sz="4" w:space="0" w:color="auto"/>
            </w:tcBorders>
          </w:tcPr>
          <w:p w14:paraId="5BDA5AC5" w14:textId="77777777" w:rsidR="003069A9" w:rsidRPr="003069A9" w:rsidRDefault="003069A9" w:rsidP="003069A9">
            <w:pPr>
              <w:widowControl w:val="0"/>
              <w:ind w:left="170"/>
              <w:jc w:val="both"/>
              <w:rPr>
                <w:sz w:val="22"/>
                <w:szCs w:val="22"/>
                <w:vertAlign w:val="superscript"/>
              </w:rPr>
            </w:pPr>
            <w:r w:rsidRPr="003069A9">
              <w:rPr>
                <w:sz w:val="22"/>
                <w:szCs w:val="22"/>
              </w:rPr>
              <w:t>м</w:t>
            </w:r>
            <w:r w:rsidRPr="003069A9">
              <w:rPr>
                <w:sz w:val="22"/>
                <w:szCs w:val="22"/>
                <w:vertAlign w:val="superscript"/>
              </w:rPr>
              <w:t>2</w:t>
            </w:r>
            <w:r w:rsidRPr="003069A9">
              <w:rPr>
                <w:sz w:val="22"/>
                <w:szCs w:val="22"/>
              </w:rPr>
              <w:t xml:space="preserve"> на  1000 человек</w:t>
            </w:r>
          </w:p>
        </w:tc>
        <w:tc>
          <w:tcPr>
            <w:tcW w:w="2504" w:type="dxa"/>
            <w:tcBorders>
              <w:top w:val="nil"/>
              <w:left w:val="single" w:sz="4" w:space="0" w:color="auto"/>
              <w:bottom w:val="single" w:sz="4" w:space="0" w:color="auto"/>
              <w:right w:val="single" w:sz="4" w:space="0" w:color="auto"/>
            </w:tcBorders>
          </w:tcPr>
          <w:p w14:paraId="5BDA5AC6" w14:textId="77777777" w:rsidR="003069A9" w:rsidRPr="003069A9" w:rsidRDefault="003069A9" w:rsidP="003069A9">
            <w:pPr>
              <w:widowControl w:val="0"/>
              <w:jc w:val="center"/>
              <w:rPr>
                <w:sz w:val="22"/>
                <w:szCs w:val="22"/>
              </w:rPr>
            </w:pPr>
            <w:r w:rsidRPr="003069A9">
              <w:rPr>
                <w:sz w:val="22"/>
                <w:szCs w:val="22"/>
              </w:rPr>
              <w:t>82,5 × 25 = 2 062,5</w:t>
            </w:r>
          </w:p>
        </w:tc>
        <w:tc>
          <w:tcPr>
            <w:tcW w:w="2400" w:type="dxa"/>
            <w:tcBorders>
              <w:top w:val="nil"/>
              <w:left w:val="single" w:sz="4" w:space="0" w:color="auto"/>
              <w:bottom w:val="single" w:sz="4" w:space="0" w:color="auto"/>
              <w:right w:val="single" w:sz="4" w:space="0" w:color="auto"/>
            </w:tcBorders>
          </w:tcPr>
          <w:p w14:paraId="5BDA5AC7" w14:textId="77777777" w:rsidR="003069A9" w:rsidRPr="003069A9" w:rsidRDefault="003069A9" w:rsidP="003069A9">
            <w:pPr>
              <w:widowControl w:val="0"/>
              <w:jc w:val="center"/>
              <w:rPr>
                <w:sz w:val="22"/>
                <w:szCs w:val="22"/>
              </w:rPr>
            </w:pPr>
            <w:r w:rsidRPr="003069A9">
              <w:rPr>
                <w:sz w:val="22"/>
                <w:szCs w:val="22"/>
              </w:rPr>
              <w:t>97,5 × 25 = 2 437,5</w:t>
            </w:r>
          </w:p>
        </w:tc>
      </w:tr>
      <w:tr w:rsidR="003069A9" w:rsidRPr="003069A9" w14:paraId="5BDA5ACC" w14:textId="77777777" w:rsidTr="00E33447">
        <w:trPr>
          <w:trHeight w:val="284"/>
          <w:jc w:val="center"/>
        </w:trPr>
        <w:tc>
          <w:tcPr>
            <w:tcW w:w="5137" w:type="dxa"/>
            <w:tcBorders>
              <w:top w:val="single" w:sz="4" w:space="0" w:color="auto"/>
              <w:left w:val="single" w:sz="4" w:space="0" w:color="auto"/>
              <w:bottom w:val="single" w:sz="4" w:space="0" w:color="auto"/>
              <w:right w:val="single" w:sz="4" w:space="0" w:color="auto"/>
            </w:tcBorders>
          </w:tcPr>
          <w:p w14:paraId="5BDA5AC9" w14:textId="77777777" w:rsidR="003069A9" w:rsidRPr="003069A9" w:rsidRDefault="003069A9" w:rsidP="003069A9">
            <w:pPr>
              <w:widowControl w:val="0"/>
              <w:ind w:left="170"/>
              <w:jc w:val="both"/>
              <w:rPr>
                <w:sz w:val="22"/>
                <w:szCs w:val="22"/>
              </w:rPr>
            </w:pPr>
            <w:r w:rsidRPr="003069A9">
              <w:rPr>
                <w:sz w:val="22"/>
                <w:szCs w:val="22"/>
              </w:rPr>
              <w:t>м</w:t>
            </w:r>
            <w:r w:rsidRPr="003069A9">
              <w:rPr>
                <w:sz w:val="22"/>
                <w:szCs w:val="22"/>
                <w:vertAlign w:val="superscript"/>
              </w:rPr>
              <w:t>2</w:t>
            </w:r>
            <w:r w:rsidRPr="003069A9">
              <w:rPr>
                <w:sz w:val="22"/>
                <w:szCs w:val="22"/>
              </w:rPr>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14:paraId="5BDA5ACA" w14:textId="77777777" w:rsidR="003069A9" w:rsidRPr="003069A9" w:rsidRDefault="003069A9" w:rsidP="003069A9">
            <w:pPr>
              <w:widowControl w:val="0"/>
              <w:jc w:val="center"/>
              <w:rPr>
                <w:b/>
                <w:sz w:val="22"/>
                <w:szCs w:val="22"/>
              </w:rPr>
            </w:pPr>
            <w:r w:rsidRPr="003069A9">
              <w:rPr>
                <w:sz w:val="22"/>
                <w:szCs w:val="22"/>
              </w:rPr>
              <w:t xml:space="preserve">2 062,5 : 1 000 </w:t>
            </w:r>
            <w:r w:rsidRPr="003069A9">
              <w:rPr>
                <w:b/>
                <w:sz w:val="22"/>
                <w:szCs w:val="22"/>
              </w:rPr>
              <w:t xml:space="preserve">≈ </w:t>
            </w:r>
            <w:r w:rsidRPr="003069A9">
              <w:rPr>
                <w:sz w:val="22"/>
                <w:szCs w:val="22"/>
              </w:rPr>
              <w:t>2,1</w:t>
            </w:r>
          </w:p>
        </w:tc>
        <w:tc>
          <w:tcPr>
            <w:tcW w:w="2400" w:type="dxa"/>
            <w:tcBorders>
              <w:top w:val="single" w:sz="4" w:space="0" w:color="auto"/>
              <w:left w:val="single" w:sz="4" w:space="0" w:color="auto"/>
              <w:bottom w:val="single" w:sz="4" w:space="0" w:color="auto"/>
              <w:right w:val="single" w:sz="4" w:space="0" w:color="auto"/>
            </w:tcBorders>
          </w:tcPr>
          <w:p w14:paraId="5BDA5ACB" w14:textId="77777777" w:rsidR="003069A9" w:rsidRPr="003069A9" w:rsidRDefault="003069A9" w:rsidP="003069A9">
            <w:pPr>
              <w:widowControl w:val="0"/>
              <w:jc w:val="center"/>
              <w:rPr>
                <w:b/>
                <w:sz w:val="22"/>
                <w:szCs w:val="22"/>
              </w:rPr>
            </w:pPr>
            <w:r w:rsidRPr="003069A9">
              <w:rPr>
                <w:sz w:val="22"/>
                <w:szCs w:val="22"/>
              </w:rPr>
              <w:t>2 437,5</w:t>
            </w:r>
            <w:r w:rsidRPr="003069A9">
              <w:rPr>
                <w:b/>
                <w:sz w:val="22"/>
                <w:szCs w:val="22"/>
              </w:rPr>
              <w:t xml:space="preserve"> </w:t>
            </w:r>
            <w:r w:rsidRPr="003069A9">
              <w:rPr>
                <w:sz w:val="22"/>
                <w:szCs w:val="22"/>
              </w:rPr>
              <w:t xml:space="preserve">: 1 000 </w:t>
            </w:r>
            <w:r w:rsidRPr="003069A9">
              <w:rPr>
                <w:b/>
                <w:sz w:val="22"/>
                <w:szCs w:val="22"/>
              </w:rPr>
              <w:t xml:space="preserve">≈ </w:t>
            </w:r>
            <w:r w:rsidRPr="003069A9">
              <w:rPr>
                <w:sz w:val="22"/>
                <w:szCs w:val="22"/>
              </w:rPr>
              <w:t>2,4</w:t>
            </w:r>
          </w:p>
        </w:tc>
      </w:tr>
    </w:tbl>
    <w:p w14:paraId="5BDA5ACD" w14:textId="77777777" w:rsidR="003069A9" w:rsidRPr="00EE30B4" w:rsidRDefault="003069A9" w:rsidP="00EE30B4">
      <w:pPr>
        <w:widowControl w:val="0"/>
        <w:ind w:firstLine="720"/>
        <w:jc w:val="both"/>
      </w:pPr>
      <w:r w:rsidRPr="00EE30B4">
        <w:t>Таким образом, количество мест для временного хранения легковых автомобилей в пределах территорий промышленных и коммунально-складских районов принимается:</w:t>
      </w:r>
    </w:p>
    <w:p w14:paraId="5BDA5ACE" w14:textId="77777777" w:rsidR="003069A9" w:rsidRPr="00EE30B4" w:rsidRDefault="003069A9" w:rsidP="00EE30B4">
      <w:pPr>
        <w:widowControl w:val="0"/>
        <w:ind w:firstLine="720"/>
        <w:jc w:val="both"/>
      </w:pPr>
      <w:r w:rsidRPr="00EE30B4">
        <w:t xml:space="preserve">- существующее положение </w:t>
      </w:r>
      <w:r w:rsidRPr="00EE30B4">
        <w:rPr>
          <w:b/>
        </w:rPr>
        <w:t>(2015 год)</w:t>
      </w:r>
      <w:r w:rsidRPr="00EE30B4">
        <w:t xml:space="preserve"> – </w:t>
      </w:r>
      <w:r w:rsidRPr="00EE30B4">
        <w:rPr>
          <w:b/>
        </w:rPr>
        <w:t>82 машино-места</w:t>
      </w:r>
      <w:r w:rsidRPr="00EE30B4">
        <w:t>;</w:t>
      </w:r>
    </w:p>
    <w:p w14:paraId="5BDA5ACF" w14:textId="77777777" w:rsidR="003069A9" w:rsidRPr="00EE30B4" w:rsidRDefault="003069A9" w:rsidP="00EE30B4">
      <w:pPr>
        <w:widowControl w:val="0"/>
        <w:ind w:firstLine="720"/>
        <w:jc w:val="both"/>
      </w:pPr>
      <w:r w:rsidRPr="00EE30B4">
        <w:t>- расчетный срок</w:t>
      </w:r>
      <w:r w:rsidRPr="00EE30B4">
        <w:rPr>
          <w:b/>
        </w:rPr>
        <w:t xml:space="preserve"> (2025 год)</w:t>
      </w:r>
      <w:r w:rsidRPr="00EE30B4">
        <w:t xml:space="preserve"> – </w:t>
      </w:r>
      <w:r w:rsidRPr="00EE30B4">
        <w:rPr>
          <w:b/>
        </w:rPr>
        <w:t>97 машино-мест.</w:t>
      </w:r>
    </w:p>
    <w:p w14:paraId="5BDA5AD0" w14:textId="77777777" w:rsidR="003069A9" w:rsidRPr="00EE30B4" w:rsidRDefault="003069A9" w:rsidP="00EE30B4">
      <w:pPr>
        <w:widowControl w:val="0"/>
        <w:ind w:firstLine="720"/>
        <w:jc w:val="both"/>
      </w:pPr>
      <w:r w:rsidRPr="00EE30B4">
        <w:t>Удельный размер площади участков стоянок для временного хранения легковых автомобилей в пределах территорий промышленных и коммунально-складских районов принимается:</w:t>
      </w:r>
    </w:p>
    <w:p w14:paraId="5BDA5AD1" w14:textId="77777777" w:rsidR="003069A9" w:rsidRPr="00EE30B4" w:rsidRDefault="003069A9" w:rsidP="00EE30B4">
      <w:pPr>
        <w:widowControl w:val="0"/>
        <w:ind w:firstLine="720"/>
        <w:jc w:val="both"/>
      </w:pPr>
      <w:r w:rsidRPr="00EE30B4">
        <w:t>- существующее положение</w:t>
      </w:r>
      <w:r w:rsidRPr="00EE30B4">
        <w:rPr>
          <w:b/>
        </w:rPr>
        <w:t xml:space="preserve"> (2015 год) </w:t>
      </w:r>
      <w:r w:rsidRPr="00EE30B4">
        <w:t xml:space="preserve">– </w:t>
      </w:r>
      <w:r w:rsidRPr="00EE30B4">
        <w:rPr>
          <w:b/>
        </w:rPr>
        <w:t>2,1 м</w:t>
      </w:r>
      <w:r w:rsidRPr="00EE30B4">
        <w:rPr>
          <w:b/>
          <w:vertAlign w:val="superscript"/>
        </w:rPr>
        <w:t>2</w:t>
      </w:r>
      <w:r w:rsidRPr="00EE30B4">
        <w:rPr>
          <w:b/>
        </w:rPr>
        <w:t>/чел.</w:t>
      </w:r>
      <w:r w:rsidRPr="00EE30B4">
        <w:t>,</w:t>
      </w:r>
    </w:p>
    <w:p w14:paraId="5BDA5AD2" w14:textId="77777777" w:rsidR="003069A9" w:rsidRPr="00EE30B4" w:rsidRDefault="003069A9" w:rsidP="00EE30B4">
      <w:pPr>
        <w:widowControl w:val="0"/>
        <w:ind w:firstLine="720"/>
        <w:jc w:val="both"/>
      </w:pPr>
      <w:r w:rsidRPr="00EE30B4">
        <w:t>- расчетный срок</w:t>
      </w:r>
      <w:r w:rsidRPr="00EE30B4">
        <w:rPr>
          <w:b/>
        </w:rPr>
        <w:t xml:space="preserve"> (2025 год)</w:t>
      </w:r>
      <w:r w:rsidRPr="00EE30B4">
        <w:t xml:space="preserve"> – </w:t>
      </w:r>
      <w:r w:rsidRPr="00EE30B4">
        <w:rPr>
          <w:b/>
        </w:rPr>
        <w:t>2,4 м</w:t>
      </w:r>
      <w:r w:rsidRPr="00EE30B4">
        <w:rPr>
          <w:b/>
          <w:vertAlign w:val="superscript"/>
        </w:rPr>
        <w:t>2</w:t>
      </w:r>
      <w:r w:rsidRPr="00EE30B4">
        <w:rPr>
          <w:b/>
        </w:rPr>
        <w:t>/чел</w:t>
      </w:r>
      <w:r w:rsidRPr="00EE30B4">
        <w:t>.</w:t>
      </w:r>
    </w:p>
    <w:p w14:paraId="5BDA5AD3" w14:textId="77777777" w:rsidR="003069A9" w:rsidRPr="00EE30B4" w:rsidRDefault="002239F4" w:rsidP="00EE30B4">
      <w:pPr>
        <w:widowControl w:val="0"/>
        <w:jc w:val="center"/>
        <w:outlineLvl w:val="0"/>
        <w:rPr>
          <w:b/>
        </w:rPr>
      </w:pPr>
      <w:r>
        <w:rPr>
          <w:b/>
          <w:caps/>
        </w:rPr>
        <w:lastRenderedPageBreak/>
        <w:t>24</w:t>
      </w:r>
      <w:r w:rsidR="003069A9" w:rsidRPr="00EE30B4">
        <w:rPr>
          <w:b/>
          <w:caps/>
        </w:rPr>
        <w:t xml:space="preserve">.2.9. </w:t>
      </w:r>
      <w:r w:rsidR="003069A9" w:rsidRPr="00EE30B4">
        <w:rPr>
          <w:b/>
        </w:rPr>
        <w:t xml:space="preserve">Расчет показателей количества мест и удельной площади участков </w:t>
      </w:r>
    </w:p>
    <w:p w14:paraId="5BDA5AD4" w14:textId="77777777" w:rsidR="003069A9" w:rsidRPr="00EE30B4" w:rsidRDefault="003069A9" w:rsidP="00EE30B4">
      <w:pPr>
        <w:widowControl w:val="0"/>
        <w:jc w:val="center"/>
        <w:outlineLvl w:val="0"/>
        <w:rPr>
          <w:b/>
        </w:rPr>
      </w:pPr>
      <w:r w:rsidRPr="00EE30B4">
        <w:rPr>
          <w:b/>
        </w:rPr>
        <w:t xml:space="preserve">стоянок для временного хранения легковых автомобилей в пределах </w:t>
      </w:r>
    </w:p>
    <w:p w14:paraId="5BDA5AD5" w14:textId="77777777" w:rsidR="003069A9" w:rsidRPr="00EE30B4" w:rsidRDefault="003069A9" w:rsidP="00EE30B4">
      <w:pPr>
        <w:widowControl w:val="0"/>
        <w:jc w:val="center"/>
        <w:rPr>
          <w:b/>
        </w:rPr>
      </w:pPr>
      <w:r w:rsidRPr="00EE30B4">
        <w:rPr>
          <w:b/>
        </w:rPr>
        <w:t xml:space="preserve">территорий </w:t>
      </w:r>
      <w:r w:rsidRPr="00EE30B4">
        <w:rPr>
          <w:b/>
          <w:spacing w:val="-2"/>
        </w:rPr>
        <w:t>общегородских и специализированных центров</w:t>
      </w:r>
    </w:p>
    <w:p w14:paraId="5BDA5AD6" w14:textId="77777777" w:rsidR="002239F4" w:rsidRDefault="002239F4" w:rsidP="00EE30B4">
      <w:pPr>
        <w:widowControl w:val="0"/>
        <w:jc w:val="center"/>
        <w:outlineLvl w:val="0"/>
        <w:rPr>
          <w:i/>
        </w:rPr>
      </w:pPr>
    </w:p>
    <w:p w14:paraId="5BDA5AD7" w14:textId="77777777" w:rsidR="003069A9" w:rsidRPr="00EE30B4" w:rsidRDefault="003069A9" w:rsidP="00EE30B4">
      <w:pPr>
        <w:widowControl w:val="0"/>
        <w:jc w:val="center"/>
        <w:outlineLvl w:val="0"/>
        <w:rPr>
          <w:i/>
        </w:rPr>
      </w:pPr>
      <w:r w:rsidRPr="00EE30B4">
        <w:rPr>
          <w:i/>
        </w:rPr>
        <w:t>Исходные данные:</w:t>
      </w:r>
    </w:p>
    <w:p w14:paraId="5BDA5AD8" w14:textId="77777777" w:rsidR="003069A9" w:rsidRPr="00EE30B4" w:rsidRDefault="003069A9" w:rsidP="00EE30B4">
      <w:pPr>
        <w:widowControl w:val="0"/>
        <w:ind w:firstLine="720"/>
        <w:jc w:val="both"/>
        <w:rPr>
          <w:bCs/>
        </w:rPr>
      </w:pPr>
      <w:r w:rsidRPr="00EE30B4">
        <w:rPr>
          <w:bCs/>
        </w:rPr>
        <w:t xml:space="preserve">На территориях </w:t>
      </w:r>
      <w:r w:rsidRPr="00EE30B4">
        <w:rPr>
          <w:spacing w:val="-2"/>
        </w:rPr>
        <w:t xml:space="preserve">общегородских и специализированных центров </w:t>
      </w:r>
      <w:r w:rsidRPr="00EE30B4">
        <w:rPr>
          <w:bCs/>
        </w:rPr>
        <w:t>следует предусматривать открытые площадки для временного хранения легковых автомобилей.</w:t>
      </w:r>
    </w:p>
    <w:p w14:paraId="5BDA5AD9" w14:textId="77777777" w:rsidR="003069A9" w:rsidRPr="00EE30B4" w:rsidRDefault="003069A9" w:rsidP="00EE30B4">
      <w:pPr>
        <w:widowControl w:val="0"/>
        <w:ind w:firstLine="720"/>
        <w:jc w:val="both"/>
      </w:pPr>
      <w:r w:rsidRPr="00EE30B4">
        <w:t xml:space="preserve">В соответствии с расчетом, приведенным в подразделе 5.2.2, уровень автомобилизации легковых автомобилей, принадлежащих гражданам, составит: </w:t>
      </w:r>
    </w:p>
    <w:p w14:paraId="5BDA5ADA" w14:textId="77777777" w:rsidR="003069A9" w:rsidRPr="00EE30B4" w:rsidRDefault="003069A9" w:rsidP="00EE30B4">
      <w:pPr>
        <w:widowControl w:val="0"/>
        <w:ind w:firstLine="720"/>
        <w:jc w:val="both"/>
      </w:pPr>
      <w:r w:rsidRPr="00EE30B4">
        <w:t>- существующее положение (2015 год) – 330 автомобилей на 1000 чел.,</w:t>
      </w:r>
    </w:p>
    <w:p w14:paraId="5BDA5ADB" w14:textId="77777777" w:rsidR="003069A9" w:rsidRPr="00EE30B4" w:rsidRDefault="003069A9" w:rsidP="00EE30B4">
      <w:pPr>
        <w:widowControl w:val="0"/>
        <w:tabs>
          <w:tab w:val="left" w:pos="8160"/>
        </w:tabs>
        <w:ind w:firstLine="720"/>
        <w:jc w:val="both"/>
      </w:pPr>
      <w:r w:rsidRPr="00EE30B4">
        <w:t>- расчетный срок (2025 год) – 390 автомобилей на 1000 чел.</w:t>
      </w:r>
      <w:r w:rsidRPr="00EE30B4">
        <w:tab/>
      </w:r>
    </w:p>
    <w:p w14:paraId="5BDA5ADC" w14:textId="77777777" w:rsidR="003069A9" w:rsidRPr="00EE30B4" w:rsidRDefault="003069A9" w:rsidP="00EE30B4">
      <w:pPr>
        <w:widowControl w:val="0"/>
        <w:ind w:firstLine="720"/>
        <w:jc w:val="both"/>
        <w:rPr>
          <w:spacing w:val="-2"/>
        </w:rPr>
      </w:pPr>
      <w:r w:rsidRPr="00EE30B4">
        <w:rPr>
          <w:spacing w:val="-2"/>
        </w:rPr>
        <w:t xml:space="preserve">В </w:t>
      </w:r>
      <w:r w:rsidRPr="00EE30B4">
        <w:t xml:space="preserve">соответствии с требованиями п. 11.9 </w:t>
      </w:r>
      <w:r w:rsidRPr="00EE30B4">
        <w:rPr>
          <w:bCs/>
        </w:rPr>
        <w:t>СП 42.13330.2011 «Градостроительство. Планировка и застройка городских и сельских поселений. Актуализированная редакция СНиП 2.07.01-89*» открытые с</w:t>
      </w:r>
      <w:r w:rsidRPr="00EE30B4">
        <w:rPr>
          <w:spacing w:val="-2"/>
        </w:rPr>
        <w:t xml:space="preserve">тоянки для временного хранения </w:t>
      </w:r>
      <w:r w:rsidRPr="00EE30B4">
        <w:t xml:space="preserve">автомобилей в пределах территорий </w:t>
      </w:r>
      <w:r w:rsidRPr="00EE30B4">
        <w:rPr>
          <w:spacing w:val="-2"/>
        </w:rPr>
        <w:t>общегородских и специализированных центров следует предусматривать не менее чем для 5 % расчетного количества автомобилей, принадлежащих гражданам.</w:t>
      </w:r>
    </w:p>
    <w:p w14:paraId="5BDA5ADD" w14:textId="77777777" w:rsidR="003069A9" w:rsidRPr="00EE30B4" w:rsidRDefault="003069A9" w:rsidP="00EE30B4">
      <w:pPr>
        <w:widowControl w:val="0"/>
        <w:ind w:firstLine="720"/>
        <w:jc w:val="both"/>
        <w:rPr>
          <w:spacing w:val="-4"/>
        </w:rPr>
      </w:pPr>
      <w:r w:rsidRPr="00EE30B4">
        <w:rPr>
          <w:spacing w:val="-4"/>
        </w:rPr>
        <w:t xml:space="preserve">Размеры земельных участков для наземных стоянок в пределах территорий </w:t>
      </w:r>
      <w:r w:rsidRPr="00EE30B4">
        <w:rPr>
          <w:bCs/>
        </w:rPr>
        <w:t xml:space="preserve">общегородских и специализированных центров </w:t>
      </w:r>
      <w:r w:rsidRPr="00EE30B4">
        <w:rPr>
          <w:spacing w:val="-4"/>
        </w:rPr>
        <w:t>следует принимать из расчета 25 м</w:t>
      </w:r>
      <w:r w:rsidRPr="00EE30B4">
        <w:rPr>
          <w:spacing w:val="-4"/>
          <w:vertAlign w:val="superscript"/>
        </w:rPr>
        <w:t>2</w:t>
      </w:r>
      <w:r w:rsidRPr="00EE30B4">
        <w:rPr>
          <w:spacing w:val="-4"/>
        </w:rPr>
        <w:t xml:space="preserve"> на 1 машино-место.</w:t>
      </w:r>
    </w:p>
    <w:p w14:paraId="5BDA5ADE" w14:textId="77777777" w:rsidR="003069A9" w:rsidRPr="00EE30B4" w:rsidRDefault="003069A9" w:rsidP="00EE30B4">
      <w:pPr>
        <w:widowControl w:val="0"/>
        <w:jc w:val="center"/>
        <w:rPr>
          <w:i/>
        </w:rPr>
      </w:pPr>
      <w:r w:rsidRPr="00EE30B4">
        <w:rPr>
          <w:i/>
        </w:rPr>
        <w:t>Расчет:</w:t>
      </w:r>
    </w:p>
    <w:p w14:paraId="5BDA5ADF" w14:textId="77777777" w:rsidR="003069A9" w:rsidRPr="00EE30B4" w:rsidRDefault="003069A9" w:rsidP="00EE30B4">
      <w:pPr>
        <w:widowControl w:val="0"/>
        <w:ind w:firstLine="720"/>
        <w:jc w:val="both"/>
      </w:pPr>
      <w:r w:rsidRPr="00EE30B4">
        <w:t xml:space="preserve">Количество мест и удельный размер площади участков автостоянок для временного хранения автомобилей в пределах территорий </w:t>
      </w:r>
      <w:r w:rsidRPr="00EE30B4">
        <w:rPr>
          <w:spacing w:val="-2"/>
        </w:rPr>
        <w:t>общегородских и специализированных центров с</w:t>
      </w:r>
      <w:r w:rsidRPr="00EE30B4">
        <w:t>оставит:</w:t>
      </w:r>
    </w:p>
    <w:p w14:paraId="5BDA5AE0" w14:textId="77777777" w:rsidR="003069A9" w:rsidRPr="00EE30B4" w:rsidRDefault="003069A9" w:rsidP="00EE30B4">
      <w:pPr>
        <w:widowControl w:val="0"/>
        <w:ind w:firstLine="709"/>
        <w:jc w:val="right"/>
      </w:pPr>
      <w:r w:rsidRPr="00EE30B4">
        <w:t>Таблица 2</w:t>
      </w:r>
      <w:r w:rsidR="002239F4">
        <w:t>4.2.9.1</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7"/>
        <w:gridCol w:w="2362"/>
        <w:gridCol w:w="2330"/>
      </w:tblGrid>
      <w:tr w:rsidR="003069A9" w:rsidRPr="003069A9" w14:paraId="5BDA5AE4" w14:textId="77777777" w:rsidTr="00E33447">
        <w:trPr>
          <w:trHeight w:val="340"/>
          <w:jc w:val="center"/>
        </w:trPr>
        <w:tc>
          <w:tcPr>
            <w:tcW w:w="5357" w:type="dxa"/>
            <w:tcBorders>
              <w:top w:val="single" w:sz="4" w:space="0" w:color="auto"/>
              <w:left w:val="single" w:sz="4" w:space="0" w:color="auto"/>
              <w:bottom w:val="single" w:sz="4" w:space="0" w:color="auto"/>
              <w:right w:val="single" w:sz="4" w:space="0" w:color="auto"/>
            </w:tcBorders>
            <w:vAlign w:val="center"/>
          </w:tcPr>
          <w:p w14:paraId="5BDA5AE1" w14:textId="77777777" w:rsidR="003069A9" w:rsidRPr="003069A9" w:rsidRDefault="003069A9" w:rsidP="003069A9">
            <w:pPr>
              <w:widowControl w:val="0"/>
              <w:spacing w:line="264" w:lineRule="auto"/>
              <w:jc w:val="center"/>
              <w:rPr>
                <w:b/>
                <w:sz w:val="22"/>
                <w:szCs w:val="22"/>
              </w:rPr>
            </w:pPr>
            <w:r w:rsidRPr="003069A9">
              <w:rPr>
                <w:b/>
                <w:sz w:val="22"/>
                <w:szCs w:val="22"/>
              </w:rPr>
              <w:t>Наименование показателей</w:t>
            </w:r>
          </w:p>
        </w:tc>
        <w:tc>
          <w:tcPr>
            <w:tcW w:w="2362" w:type="dxa"/>
            <w:tcBorders>
              <w:top w:val="single" w:sz="4" w:space="0" w:color="auto"/>
              <w:left w:val="single" w:sz="4" w:space="0" w:color="auto"/>
              <w:bottom w:val="single" w:sz="4" w:space="0" w:color="auto"/>
              <w:right w:val="single" w:sz="4" w:space="0" w:color="auto"/>
            </w:tcBorders>
            <w:vAlign w:val="center"/>
          </w:tcPr>
          <w:p w14:paraId="5BDA5AE2" w14:textId="77777777" w:rsidR="003069A9" w:rsidRPr="003069A9" w:rsidRDefault="003069A9" w:rsidP="003069A9">
            <w:pPr>
              <w:widowControl w:val="0"/>
              <w:spacing w:line="264" w:lineRule="auto"/>
              <w:jc w:val="center"/>
              <w:rPr>
                <w:b/>
                <w:sz w:val="22"/>
                <w:szCs w:val="22"/>
              </w:rPr>
            </w:pPr>
            <w:r w:rsidRPr="003069A9">
              <w:rPr>
                <w:b/>
                <w:sz w:val="22"/>
                <w:szCs w:val="22"/>
              </w:rPr>
              <w:t>2015 год</w:t>
            </w:r>
          </w:p>
        </w:tc>
        <w:tc>
          <w:tcPr>
            <w:tcW w:w="2330" w:type="dxa"/>
            <w:tcBorders>
              <w:top w:val="single" w:sz="4" w:space="0" w:color="auto"/>
              <w:left w:val="single" w:sz="4" w:space="0" w:color="auto"/>
              <w:bottom w:val="single" w:sz="4" w:space="0" w:color="auto"/>
              <w:right w:val="single" w:sz="4" w:space="0" w:color="auto"/>
            </w:tcBorders>
            <w:vAlign w:val="center"/>
          </w:tcPr>
          <w:p w14:paraId="5BDA5AE3" w14:textId="77777777" w:rsidR="003069A9" w:rsidRPr="003069A9" w:rsidRDefault="003069A9" w:rsidP="003069A9">
            <w:pPr>
              <w:widowControl w:val="0"/>
              <w:spacing w:line="264" w:lineRule="auto"/>
              <w:jc w:val="center"/>
              <w:rPr>
                <w:b/>
                <w:sz w:val="22"/>
                <w:szCs w:val="22"/>
              </w:rPr>
            </w:pPr>
            <w:r w:rsidRPr="003069A9">
              <w:rPr>
                <w:b/>
                <w:sz w:val="22"/>
                <w:szCs w:val="22"/>
              </w:rPr>
              <w:t>2025 год</w:t>
            </w:r>
          </w:p>
        </w:tc>
      </w:tr>
      <w:tr w:rsidR="003069A9" w:rsidRPr="003069A9" w14:paraId="5BDA5AE9" w14:textId="77777777" w:rsidTr="00E33447">
        <w:trPr>
          <w:trHeight w:val="284"/>
          <w:jc w:val="center"/>
        </w:trPr>
        <w:tc>
          <w:tcPr>
            <w:tcW w:w="5357" w:type="dxa"/>
            <w:tcBorders>
              <w:top w:val="single" w:sz="4" w:space="0" w:color="auto"/>
              <w:left w:val="single" w:sz="4" w:space="0" w:color="auto"/>
              <w:bottom w:val="nil"/>
              <w:right w:val="single" w:sz="4" w:space="0" w:color="auto"/>
            </w:tcBorders>
          </w:tcPr>
          <w:p w14:paraId="5BDA5AE5" w14:textId="77777777" w:rsidR="003069A9" w:rsidRPr="003069A9" w:rsidRDefault="003069A9" w:rsidP="003069A9">
            <w:pPr>
              <w:widowControl w:val="0"/>
              <w:spacing w:line="264" w:lineRule="auto"/>
              <w:jc w:val="both"/>
              <w:rPr>
                <w:sz w:val="22"/>
                <w:szCs w:val="22"/>
              </w:rPr>
            </w:pPr>
            <w:r w:rsidRPr="003069A9">
              <w:rPr>
                <w:sz w:val="22"/>
                <w:szCs w:val="22"/>
              </w:rPr>
              <w:t xml:space="preserve">Общая обеспеченность местами хранения, </w:t>
            </w:r>
          </w:p>
          <w:p w14:paraId="5BDA5AE6" w14:textId="77777777" w:rsidR="003069A9" w:rsidRPr="003069A9" w:rsidRDefault="003069A9" w:rsidP="003069A9">
            <w:pPr>
              <w:widowControl w:val="0"/>
              <w:spacing w:line="264" w:lineRule="auto"/>
              <w:jc w:val="both"/>
              <w:rPr>
                <w:sz w:val="22"/>
                <w:szCs w:val="22"/>
              </w:rPr>
            </w:pPr>
            <w:r w:rsidRPr="003069A9">
              <w:rPr>
                <w:sz w:val="22"/>
                <w:szCs w:val="22"/>
              </w:rPr>
              <w:t>машино-мест</w:t>
            </w:r>
          </w:p>
        </w:tc>
        <w:tc>
          <w:tcPr>
            <w:tcW w:w="2362" w:type="dxa"/>
            <w:tcBorders>
              <w:top w:val="single" w:sz="4" w:space="0" w:color="auto"/>
              <w:left w:val="single" w:sz="4" w:space="0" w:color="auto"/>
              <w:bottom w:val="nil"/>
              <w:right w:val="single" w:sz="4" w:space="0" w:color="auto"/>
            </w:tcBorders>
          </w:tcPr>
          <w:p w14:paraId="5BDA5AE7" w14:textId="77777777" w:rsidR="003069A9" w:rsidRPr="003069A9" w:rsidRDefault="003069A9" w:rsidP="003069A9">
            <w:pPr>
              <w:widowControl w:val="0"/>
              <w:spacing w:line="264" w:lineRule="auto"/>
              <w:jc w:val="center"/>
              <w:rPr>
                <w:sz w:val="22"/>
                <w:szCs w:val="22"/>
              </w:rPr>
            </w:pPr>
            <w:r w:rsidRPr="003069A9">
              <w:rPr>
                <w:sz w:val="22"/>
                <w:szCs w:val="22"/>
              </w:rPr>
              <w:t>330</w:t>
            </w:r>
          </w:p>
        </w:tc>
        <w:tc>
          <w:tcPr>
            <w:tcW w:w="2330" w:type="dxa"/>
            <w:tcBorders>
              <w:top w:val="single" w:sz="4" w:space="0" w:color="auto"/>
              <w:left w:val="single" w:sz="4" w:space="0" w:color="auto"/>
              <w:bottom w:val="nil"/>
              <w:right w:val="single" w:sz="4" w:space="0" w:color="auto"/>
            </w:tcBorders>
          </w:tcPr>
          <w:p w14:paraId="5BDA5AE8" w14:textId="77777777" w:rsidR="003069A9" w:rsidRPr="003069A9" w:rsidRDefault="003069A9" w:rsidP="003069A9">
            <w:pPr>
              <w:widowControl w:val="0"/>
              <w:spacing w:line="264" w:lineRule="auto"/>
              <w:jc w:val="center"/>
              <w:rPr>
                <w:sz w:val="22"/>
                <w:szCs w:val="22"/>
              </w:rPr>
            </w:pPr>
            <w:r w:rsidRPr="003069A9">
              <w:rPr>
                <w:sz w:val="22"/>
                <w:szCs w:val="22"/>
              </w:rPr>
              <w:t>390</w:t>
            </w:r>
          </w:p>
        </w:tc>
      </w:tr>
      <w:tr w:rsidR="003069A9" w:rsidRPr="003069A9" w14:paraId="5BDA5AED" w14:textId="77777777" w:rsidTr="00E33447">
        <w:trPr>
          <w:trHeight w:val="284"/>
          <w:jc w:val="center"/>
        </w:trPr>
        <w:tc>
          <w:tcPr>
            <w:tcW w:w="5357" w:type="dxa"/>
            <w:tcBorders>
              <w:top w:val="single" w:sz="4" w:space="0" w:color="auto"/>
              <w:left w:val="single" w:sz="4" w:space="0" w:color="auto"/>
              <w:bottom w:val="single" w:sz="4" w:space="0" w:color="auto"/>
              <w:right w:val="single" w:sz="4" w:space="0" w:color="auto"/>
            </w:tcBorders>
          </w:tcPr>
          <w:p w14:paraId="5BDA5AEA" w14:textId="77777777" w:rsidR="003069A9" w:rsidRPr="003069A9" w:rsidRDefault="003069A9" w:rsidP="003069A9">
            <w:pPr>
              <w:widowControl w:val="0"/>
              <w:spacing w:line="264" w:lineRule="auto"/>
              <w:rPr>
                <w:sz w:val="22"/>
                <w:szCs w:val="22"/>
              </w:rPr>
            </w:pPr>
            <w:r w:rsidRPr="003069A9">
              <w:rPr>
                <w:sz w:val="22"/>
                <w:szCs w:val="22"/>
              </w:rPr>
              <w:t xml:space="preserve">Обеспеченность стоянками для временного хранения в пределах территорий </w:t>
            </w:r>
            <w:r w:rsidRPr="003069A9">
              <w:rPr>
                <w:spacing w:val="-2"/>
                <w:sz w:val="22"/>
                <w:szCs w:val="22"/>
              </w:rPr>
              <w:t>общегородских и специализированных центров</w:t>
            </w:r>
            <w:r w:rsidRPr="003069A9">
              <w:rPr>
                <w:sz w:val="22"/>
                <w:szCs w:val="22"/>
              </w:rPr>
              <w:t xml:space="preserve"> (5 %), машино-мест</w:t>
            </w:r>
          </w:p>
        </w:tc>
        <w:tc>
          <w:tcPr>
            <w:tcW w:w="2362" w:type="dxa"/>
            <w:tcBorders>
              <w:top w:val="single" w:sz="4" w:space="0" w:color="auto"/>
              <w:left w:val="single" w:sz="4" w:space="0" w:color="auto"/>
              <w:bottom w:val="single" w:sz="4" w:space="0" w:color="auto"/>
              <w:right w:val="single" w:sz="4" w:space="0" w:color="auto"/>
            </w:tcBorders>
          </w:tcPr>
          <w:p w14:paraId="5BDA5AEB" w14:textId="77777777" w:rsidR="003069A9" w:rsidRPr="003069A9" w:rsidRDefault="003069A9" w:rsidP="003069A9">
            <w:pPr>
              <w:widowControl w:val="0"/>
              <w:spacing w:line="264" w:lineRule="auto"/>
              <w:jc w:val="center"/>
              <w:rPr>
                <w:sz w:val="22"/>
                <w:szCs w:val="22"/>
              </w:rPr>
            </w:pPr>
            <w:r w:rsidRPr="003069A9">
              <w:rPr>
                <w:sz w:val="22"/>
                <w:szCs w:val="22"/>
              </w:rPr>
              <w:t>16,5</w:t>
            </w:r>
          </w:p>
        </w:tc>
        <w:tc>
          <w:tcPr>
            <w:tcW w:w="2330" w:type="dxa"/>
            <w:tcBorders>
              <w:top w:val="single" w:sz="4" w:space="0" w:color="auto"/>
              <w:left w:val="single" w:sz="4" w:space="0" w:color="auto"/>
              <w:bottom w:val="single" w:sz="4" w:space="0" w:color="auto"/>
              <w:right w:val="single" w:sz="4" w:space="0" w:color="auto"/>
            </w:tcBorders>
          </w:tcPr>
          <w:p w14:paraId="5BDA5AEC" w14:textId="77777777" w:rsidR="003069A9" w:rsidRPr="003069A9" w:rsidRDefault="003069A9" w:rsidP="003069A9">
            <w:pPr>
              <w:widowControl w:val="0"/>
              <w:spacing w:line="264" w:lineRule="auto"/>
              <w:jc w:val="center"/>
              <w:rPr>
                <w:sz w:val="22"/>
                <w:szCs w:val="22"/>
              </w:rPr>
            </w:pPr>
            <w:r w:rsidRPr="003069A9">
              <w:rPr>
                <w:sz w:val="22"/>
                <w:szCs w:val="22"/>
              </w:rPr>
              <w:t>19,5</w:t>
            </w:r>
          </w:p>
        </w:tc>
      </w:tr>
      <w:tr w:rsidR="003069A9" w:rsidRPr="003069A9" w14:paraId="5BDA5AF1" w14:textId="77777777" w:rsidTr="00E33447">
        <w:trPr>
          <w:trHeight w:val="284"/>
          <w:jc w:val="center"/>
        </w:trPr>
        <w:tc>
          <w:tcPr>
            <w:tcW w:w="5357" w:type="dxa"/>
            <w:tcBorders>
              <w:top w:val="single" w:sz="4" w:space="0" w:color="auto"/>
              <w:left w:val="single" w:sz="4" w:space="0" w:color="auto"/>
              <w:bottom w:val="nil"/>
              <w:right w:val="single" w:sz="4" w:space="0" w:color="auto"/>
            </w:tcBorders>
          </w:tcPr>
          <w:p w14:paraId="5BDA5AEE" w14:textId="77777777" w:rsidR="003069A9" w:rsidRPr="003069A9" w:rsidRDefault="003069A9" w:rsidP="003069A9">
            <w:pPr>
              <w:widowControl w:val="0"/>
              <w:spacing w:line="264" w:lineRule="auto"/>
              <w:rPr>
                <w:sz w:val="22"/>
                <w:szCs w:val="22"/>
              </w:rPr>
            </w:pPr>
            <w:r w:rsidRPr="003069A9">
              <w:rPr>
                <w:sz w:val="22"/>
                <w:szCs w:val="22"/>
              </w:rPr>
              <w:t>Участки стоянок в пределах территорий</w:t>
            </w:r>
            <w:r w:rsidRPr="003069A9">
              <w:rPr>
                <w:bCs/>
                <w:sz w:val="22"/>
                <w:szCs w:val="22"/>
              </w:rPr>
              <w:t xml:space="preserve"> </w:t>
            </w:r>
            <w:r w:rsidRPr="003069A9">
              <w:rPr>
                <w:spacing w:val="-2"/>
                <w:sz w:val="22"/>
                <w:szCs w:val="22"/>
              </w:rPr>
              <w:t>общегородских и специализированных центров</w:t>
            </w:r>
            <w:r w:rsidRPr="003069A9">
              <w:rPr>
                <w:sz w:val="22"/>
                <w:szCs w:val="22"/>
              </w:rPr>
              <w:t>:</w:t>
            </w:r>
          </w:p>
        </w:tc>
        <w:tc>
          <w:tcPr>
            <w:tcW w:w="2362" w:type="dxa"/>
            <w:tcBorders>
              <w:top w:val="single" w:sz="4" w:space="0" w:color="auto"/>
              <w:left w:val="single" w:sz="4" w:space="0" w:color="auto"/>
              <w:bottom w:val="nil"/>
              <w:right w:val="single" w:sz="4" w:space="0" w:color="auto"/>
            </w:tcBorders>
          </w:tcPr>
          <w:p w14:paraId="5BDA5AEF" w14:textId="77777777" w:rsidR="003069A9" w:rsidRPr="003069A9" w:rsidRDefault="003069A9" w:rsidP="003069A9">
            <w:pPr>
              <w:widowControl w:val="0"/>
              <w:spacing w:line="264" w:lineRule="auto"/>
              <w:jc w:val="center"/>
              <w:rPr>
                <w:sz w:val="22"/>
                <w:szCs w:val="22"/>
              </w:rPr>
            </w:pPr>
          </w:p>
        </w:tc>
        <w:tc>
          <w:tcPr>
            <w:tcW w:w="2330" w:type="dxa"/>
            <w:tcBorders>
              <w:top w:val="single" w:sz="4" w:space="0" w:color="auto"/>
              <w:left w:val="single" w:sz="4" w:space="0" w:color="auto"/>
              <w:bottom w:val="nil"/>
              <w:right w:val="single" w:sz="4" w:space="0" w:color="auto"/>
            </w:tcBorders>
          </w:tcPr>
          <w:p w14:paraId="5BDA5AF0" w14:textId="77777777" w:rsidR="003069A9" w:rsidRPr="003069A9" w:rsidRDefault="003069A9" w:rsidP="003069A9">
            <w:pPr>
              <w:widowControl w:val="0"/>
              <w:spacing w:line="264" w:lineRule="auto"/>
              <w:jc w:val="center"/>
              <w:rPr>
                <w:sz w:val="22"/>
                <w:szCs w:val="22"/>
              </w:rPr>
            </w:pPr>
          </w:p>
        </w:tc>
      </w:tr>
      <w:tr w:rsidR="003069A9" w:rsidRPr="003069A9" w14:paraId="5BDA5AF5" w14:textId="77777777" w:rsidTr="00E33447">
        <w:trPr>
          <w:trHeight w:val="284"/>
          <w:jc w:val="center"/>
        </w:trPr>
        <w:tc>
          <w:tcPr>
            <w:tcW w:w="5357" w:type="dxa"/>
            <w:tcBorders>
              <w:top w:val="nil"/>
              <w:left w:val="single" w:sz="4" w:space="0" w:color="auto"/>
              <w:bottom w:val="single" w:sz="4" w:space="0" w:color="auto"/>
              <w:right w:val="single" w:sz="4" w:space="0" w:color="auto"/>
            </w:tcBorders>
          </w:tcPr>
          <w:p w14:paraId="5BDA5AF2" w14:textId="77777777" w:rsidR="003069A9" w:rsidRPr="003069A9" w:rsidRDefault="003069A9" w:rsidP="003069A9">
            <w:pPr>
              <w:widowControl w:val="0"/>
              <w:spacing w:line="264" w:lineRule="auto"/>
              <w:ind w:left="170"/>
              <w:jc w:val="both"/>
              <w:rPr>
                <w:sz w:val="22"/>
                <w:szCs w:val="22"/>
                <w:vertAlign w:val="superscript"/>
              </w:rPr>
            </w:pPr>
            <w:r w:rsidRPr="003069A9">
              <w:rPr>
                <w:sz w:val="22"/>
                <w:szCs w:val="22"/>
              </w:rPr>
              <w:t>м</w:t>
            </w:r>
            <w:r w:rsidRPr="003069A9">
              <w:rPr>
                <w:sz w:val="22"/>
                <w:szCs w:val="22"/>
                <w:vertAlign w:val="superscript"/>
              </w:rPr>
              <w:t>2</w:t>
            </w:r>
            <w:r w:rsidRPr="003069A9">
              <w:rPr>
                <w:sz w:val="22"/>
                <w:szCs w:val="22"/>
              </w:rPr>
              <w:t xml:space="preserve"> на 1000 человек</w:t>
            </w:r>
          </w:p>
        </w:tc>
        <w:tc>
          <w:tcPr>
            <w:tcW w:w="2362" w:type="dxa"/>
            <w:tcBorders>
              <w:top w:val="nil"/>
              <w:left w:val="single" w:sz="4" w:space="0" w:color="auto"/>
              <w:bottom w:val="single" w:sz="4" w:space="0" w:color="auto"/>
              <w:right w:val="single" w:sz="4" w:space="0" w:color="auto"/>
            </w:tcBorders>
          </w:tcPr>
          <w:p w14:paraId="5BDA5AF3" w14:textId="77777777" w:rsidR="003069A9" w:rsidRPr="003069A9" w:rsidRDefault="003069A9" w:rsidP="003069A9">
            <w:pPr>
              <w:widowControl w:val="0"/>
              <w:spacing w:line="264" w:lineRule="auto"/>
              <w:jc w:val="center"/>
              <w:rPr>
                <w:sz w:val="22"/>
                <w:szCs w:val="22"/>
              </w:rPr>
            </w:pPr>
            <w:r w:rsidRPr="003069A9">
              <w:rPr>
                <w:sz w:val="22"/>
                <w:szCs w:val="22"/>
              </w:rPr>
              <w:t>16,5 × 25 = 412,5</w:t>
            </w:r>
          </w:p>
        </w:tc>
        <w:tc>
          <w:tcPr>
            <w:tcW w:w="2330" w:type="dxa"/>
            <w:tcBorders>
              <w:top w:val="nil"/>
              <w:left w:val="single" w:sz="4" w:space="0" w:color="auto"/>
              <w:bottom w:val="single" w:sz="4" w:space="0" w:color="auto"/>
              <w:right w:val="single" w:sz="4" w:space="0" w:color="auto"/>
            </w:tcBorders>
          </w:tcPr>
          <w:p w14:paraId="5BDA5AF4" w14:textId="77777777" w:rsidR="003069A9" w:rsidRPr="003069A9" w:rsidRDefault="003069A9" w:rsidP="003069A9">
            <w:pPr>
              <w:widowControl w:val="0"/>
              <w:spacing w:line="264" w:lineRule="auto"/>
              <w:jc w:val="center"/>
              <w:rPr>
                <w:sz w:val="22"/>
                <w:szCs w:val="22"/>
              </w:rPr>
            </w:pPr>
            <w:r w:rsidRPr="003069A9">
              <w:rPr>
                <w:sz w:val="22"/>
                <w:szCs w:val="22"/>
              </w:rPr>
              <w:t>19,5 × 25 = 487,5</w:t>
            </w:r>
          </w:p>
        </w:tc>
      </w:tr>
      <w:tr w:rsidR="003069A9" w:rsidRPr="003069A9" w14:paraId="5BDA5AF9" w14:textId="77777777" w:rsidTr="00E33447">
        <w:trPr>
          <w:trHeight w:val="284"/>
          <w:jc w:val="center"/>
        </w:trPr>
        <w:tc>
          <w:tcPr>
            <w:tcW w:w="5357" w:type="dxa"/>
            <w:tcBorders>
              <w:top w:val="single" w:sz="4" w:space="0" w:color="auto"/>
              <w:left w:val="single" w:sz="4" w:space="0" w:color="auto"/>
              <w:bottom w:val="single" w:sz="4" w:space="0" w:color="auto"/>
              <w:right w:val="single" w:sz="4" w:space="0" w:color="auto"/>
            </w:tcBorders>
          </w:tcPr>
          <w:p w14:paraId="5BDA5AF6" w14:textId="77777777" w:rsidR="003069A9" w:rsidRPr="003069A9" w:rsidRDefault="003069A9" w:rsidP="003069A9">
            <w:pPr>
              <w:widowControl w:val="0"/>
              <w:spacing w:line="264" w:lineRule="auto"/>
              <w:ind w:left="170"/>
              <w:jc w:val="both"/>
              <w:rPr>
                <w:sz w:val="22"/>
                <w:szCs w:val="22"/>
              </w:rPr>
            </w:pPr>
            <w:r w:rsidRPr="003069A9">
              <w:rPr>
                <w:sz w:val="22"/>
                <w:szCs w:val="22"/>
              </w:rPr>
              <w:t>м</w:t>
            </w:r>
            <w:r w:rsidRPr="003069A9">
              <w:rPr>
                <w:sz w:val="22"/>
                <w:szCs w:val="22"/>
                <w:vertAlign w:val="superscript"/>
              </w:rPr>
              <w:t>2</w:t>
            </w:r>
            <w:r w:rsidRPr="003069A9">
              <w:rPr>
                <w:sz w:val="22"/>
                <w:szCs w:val="22"/>
              </w:rPr>
              <w:t xml:space="preserve"> на 1 человека</w:t>
            </w:r>
          </w:p>
        </w:tc>
        <w:tc>
          <w:tcPr>
            <w:tcW w:w="2362" w:type="dxa"/>
            <w:tcBorders>
              <w:top w:val="single" w:sz="4" w:space="0" w:color="auto"/>
              <w:left w:val="single" w:sz="4" w:space="0" w:color="auto"/>
              <w:bottom w:val="single" w:sz="4" w:space="0" w:color="auto"/>
              <w:right w:val="single" w:sz="4" w:space="0" w:color="auto"/>
            </w:tcBorders>
          </w:tcPr>
          <w:p w14:paraId="5BDA5AF7" w14:textId="77777777" w:rsidR="003069A9" w:rsidRPr="003069A9" w:rsidRDefault="003069A9" w:rsidP="003069A9">
            <w:pPr>
              <w:widowControl w:val="0"/>
              <w:spacing w:line="264" w:lineRule="auto"/>
              <w:jc w:val="center"/>
              <w:rPr>
                <w:b/>
                <w:sz w:val="22"/>
                <w:szCs w:val="22"/>
              </w:rPr>
            </w:pPr>
            <w:r w:rsidRPr="003069A9">
              <w:rPr>
                <w:sz w:val="22"/>
                <w:szCs w:val="22"/>
              </w:rPr>
              <w:t xml:space="preserve">412,5 : 1 000 </w:t>
            </w:r>
            <w:r w:rsidRPr="003069A9">
              <w:rPr>
                <w:b/>
                <w:sz w:val="22"/>
                <w:szCs w:val="22"/>
              </w:rPr>
              <w:t xml:space="preserve">≈ </w:t>
            </w:r>
            <w:r w:rsidRPr="003069A9">
              <w:rPr>
                <w:sz w:val="22"/>
                <w:szCs w:val="22"/>
              </w:rPr>
              <w:t>0,4</w:t>
            </w:r>
          </w:p>
        </w:tc>
        <w:tc>
          <w:tcPr>
            <w:tcW w:w="2330" w:type="dxa"/>
            <w:tcBorders>
              <w:top w:val="single" w:sz="4" w:space="0" w:color="auto"/>
              <w:left w:val="single" w:sz="4" w:space="0" w:color="auto"/>
              <w:bottom w:val="single" w:sz="4" w:space="0" w:color="auto"/>
              <w:right w:val="single" w:sz="4" w:space="0" w:color="auto"/>
            </w:tcBorders>
          </w:tcPr>
          <w:p w14:paraId="5BDA5AF8" w14:textId="77777777" w:rsidR="003069A9" w:rsidRPr="003069A9" w:rsidRDefault="003069A9" w:rsidP="003069A9">
            <w:pPr>
              <w:widowControl w:val="0"/>
              <w:spacing w:line="264" w:lineRule="auto"/>
              <w:jc w:val="center"/>
              <w:rPr>
                <w:b/>
                <w:sz w:val="22"/>
                <w:szCs w:val="22"/>
              </w:rPr>
            </w:pPr>
            <w:r w:rsidRPr="003069A9">
              <w:rPr>
                <w:sz w:val="22"/>
                <w:szCs w:val="22"/>
              </w:rPr>
              <w:t>487,5</w:t>
            </w:r>
            <w:r w:rsidRPr="003069A9">
              <w:rPr>
                <w:b/>
                <w:sz w:val="22"/>
                <w:szCs w:val="22"/>
              </w:rPr>
              <w:t xml:space="preserve"> </w:t>
            </w:r>
            <w:r w:rsidRPr="003069A9">
              <w:rPr>
                <w:sz w:val="22"/>
                <w:szCs w:val="22"/>
              </w:rPr>
              <w:t xml:space="preserve">: 1 000 </w:t>
            </w:r>
            <w:r w:rsidRPr="003069A9">
              <w:rPr>
                <w:b/>
                <w:sz w:val="22"/>
                <w:szCs w:val="22"/>
              </w:rPr>
              <w:t>≈</w:t>
            </w:r>
            <w:r w:rsidRPr="003069A9">
              <w:rPr>
                <w:sz w:val="22"/>
                <w:szCs w:val="22"/>
              </w:rPr>
              <w:t xml:space="preserve"> 0,5</w:t>
            </w:r>
          </w:p>
        </w:tc>
      </w:tr>
    </w:tbl>
    <w:p w14:paraId="5BDA5AFA" w14:textId="77777777" w:rsidR="003069A9" w:rsidRPr="00EE30B4" w:rsidRDefault="003069A9" w:rsidP="00EE30B4">
      <w:pPr>
        <w:widowControl w:val="0"/>
        <w:ind w:firstLine="720"/>
        <w:jc w:val="both"/>
      </w:pPr>
      <w:r w:rsidRPr="00EE30B4">
        <w:t>Таким образом, количество мест для временного хранения легковых автомобилей в пределах территорий общегородских и специализированных центров принимается:</w:t>
      </w:r>
    </w:p>
    <w:p w14:paraId="5BDA5AFB" w14:textId="77777777" w:rsidR="003069A9" w:rsidRPr="00EE30B4" w:rsidRDefault="003069A9" w:rsidP="00EE30B4">
      <w:pPr>
        <w:widowControl w:val="0"/>
        <w:ind w:firstLine="720"/>
        <w:jc w:val="both"/>
      </w:pPr>
      <w:r w:rsidRPr="00EE30B4">
        <w:t xml:space="preserve">- существующее положение </w:t>
      </w:r>
      <w:r w:rsidRPr="00EE30B4">
        <w:rPr>
          <w:b/>
        </w:rPr>
        <w:t>(2015 год)</w:t>
      </w:r>
      <w:r w:rsidRPr="00EE30B4">
        <w:t xml:space="preserve"> – </w:t>
      </w:r>
      <w:r w:rsidRPr="00EE30B4">
        <w:rPr>
          <w:b/>
        </w:rPr>
        <w:t>17 машино-мест</w:t>
      </w:r>
      <w:r w:rsidRPr="00EE30B4">
        <w:t>;</w:t>
      </w:r>
    </w:p>
    <w:p w14:paraId="5BDA5AFC" w14:textId="77777777" w:rsidR="003069A9" w:rsidRPr="00EE30B4" w:rsidRDefault="003069A9" w:rsidP="00EE30B4">
      <w:pPr>
        <w:widowControl w:val="0"/>
        <w:ind w:firstLine="720"/>
        <w:jc w:val="both"/>
      </w:pPr>
      <w:r w:rsidRPr="00EE30B4">
        <w:t>- расчетный срок</w:t>
      </w:r>
      <w:r w:rsidRPr="00EE30B4">
        <w:rPr>
          <w:b/>
        </w:rPr>
        <w:t xml:space="preserve"> (2025 год)</w:t>
      </w:r>
      <w:r w:rsidRPr="00EE30B4">
        <w:t xml:space="preserve"> – </w:t>
      </w:r>
      <w:r w:rsidRPr="00EE30B4">
        <w:rPr>
          <w:b/>
        </w:rPr>
        <w:t>20 машино-мест.</w:t>
      </w:r>
    </w:p>
    <w:p w14:paraId="5BDA5AFD" w14:textId="77777777" w:rsidR="003069A9" w:rsidRPr="00EE30B4" w:rsidRDefault="003069A9" w:rsidP="00EE30B4">
      <w:pPr>
        <w:widowControl w:val="0"/>
        <w:ind w:firstLine="720"/>
        <w:jc w:val="both"/>
      </w:pPr>
      <w:r w:rsidRPr="00EE30B4">
        <w:t>Удельный размер площади участков стоянок для временного хранения легковых автомобилей в пределах территорий общегородских и специализированных центров принимается:</w:t>
      </w:r>
    </w:p>
    <w:p w14:paraId="5BDA5AFE" w14:textId="77777777" w:rsidR="003069A9" w:rsidRPr="00EE30B4" w:rsidRDefault="003069A9" w:rsidP="00EE30B4">
      <w:pPr>
        <w:widowControl w:val="0"/>
        <w:ind w:firstLine="720"/>
        <w:jc w:val="both"/>
      </w:pPr>
      <w:r w:rsidRPr="00EE30B4">
        <w:t xml:space="preserve">- существующее положение </w:t>
      </w:r>
      <w:r w:rsidRPr="00EE30B4">
        <w:rPr>
          <w:b/>
        </w:rPr>
        <w:t>(2015 год)</w:t>
      </w:r>
      <w:r w:rsidRPr="00EE30B4">
        <w:t xml:space="preserve"> – </w:t>
      </w:r>
      <w:r w:rsidRPr="00EE30B4">
        <w:rPr>
          <w:b/>
        </w:rPr>
        <w:t>0,4 м</w:t>
      </w:r>
      <w:r w:rsidRPr="00EE30B4">
        <w:rPr>
          <w:b/>
          <w:vertAlign w:val="superscript"/>
        </w:rPr>
        <w:t>2</w:t>
      </w:r>
      <w:r w:rsidRPr="00EE30B4">
        <w:rPr>
          <w:b/>
        </w:rPr>
        <w:t>/чел.</w:t>
      </w:r>
      <w:r w:rsidRPr="00EE30B4">
        <w:t>,</w:t>
      </w:r>
    </w:p>
    <w:p w14:paraId="5BDA5AFF" w14:textId="77777777" w:rsidR="003069A9" w:rsidRPr="00EE30B4" w:rsidRDefault="003069A9" w:rsidP="00EE30B4">
      <w:pPr>
        <w:widowControl w:val="0"/>
        <w:ind w:firstLine="720"/>
        <w:jc w:val="both"/>
      </w:pPr>
      <w:r w:rsidRPr="00EE30B4">
        <w:t>- расчетный срок</w:t>
      </w:r>
      <w:r w:rsidRPr="00EE30B4">
        <w:rPr>
          <w:b/>
        </w:rPr>
        <w:t xml:space="preserve"> (2025 год)</w:t>
      </w:r>
      <w:r w:rsidRPr="00EE30B4">
        <w:t xml:space="preserve"> – </w:t>
      </w:r>
      <w:r w:rsidRPr="00EE30B4">
        <w:rPr>
          <w:b/>
        </w:rPr>
        <w:t>0,5 м</w:t>
      </w:r>
      <w:r w:rsidRPr="00EE30B4">
        <w:rPr>
          <w:b/>
          <w:vertAlign w:val="superscript"/>
        </w:rPr>
        <w:t>2</w:t>
      </w:r>
      <w:r w:rsidRPr="00EE30B4">
        <w:rPr>
          <w:b/>
        </w:rPr>
        <w:t>/чел</w:t>
      </w:r>
      <w:r w:rsidRPr="00EE30B4">
        <w:t>.</w:t>
      </w:r>
    </w:p>
    <w:p w14:paraId="5BDA5B00" w14:textId="77777777" w:rsidR="00EE30B4" w:rsidRDefault="00EE30B4" w:rsidP="00EE30B4">
      <w:pPr>
        <w:widowControl w:val="0"/>
        <w:ind w:firstLine="720"/>
        <w:jc w:val="both"/>
        <w:rPr>
          <w:b/>
          <w:caps/>
        </w:rPr>
      </w:pPr>
    </w:p>
    <w:p w14:paraId="5BDA5B01" w14:textId="77777777" w:rsidR="003069A9" w:rsidRPr="00EE30B4" w:rsidRDefault="002239F4" w:rsidP="00EE30B4">
      <w:pPr>
        <w:widowControl w:val="0"/>
        <w:ind w:firstLine="720"/>
        <w:jc w:val="both"/>
        <w:rPr>
          <w:b/>
        </w:rPr>
      </w:pPr>
      <w:r>
        <w:rPr>
          <w:b/>
          <w:caps/>
        </w:rPr>
        <w:t>24</w:t>
      </w:r>
      <w:r w:rsidR="003069A9" w:rsidRPr="00EE30B4">
        <w:rPr>
          <w:b/>
          <w:caps/>
        </w:rPr>
        <w:t xml:space="preserve">.2.10. </w:t>
      </w:r>
      <w:r w:rsidR="003069A9" w:rsidRPr="00EE30B4">
        <w:rPr>
          <w:b/>
        </w:rPr>
        <w:t xml:space="preserve">Расчет показателей количества мест и удельной площади участков </w:t>
      </w:r>
    </w:p>
    <w:p w14:paraId="5BDA5B02" w14:textId="77777777" w:rsidR="003069A9" w:rsidRPr="00EE30B4" w:rsidRDefault="003069A9" w:rsidP="00EE30B4">
      <w:pPr>
        <w:widowControl w:val="0"/>
        <w:jc w:val="center"/>
        <w:rPr>
          <w:b/>
        </w:rPr>
      </w:pPr>
      <w:r w:rsidRPr="00EE30B4">
        <w:rPr>
          <w:b/>
        </w:rPr>
        <w:t xml:space="preserve">стоянок для временного хранения легковых автомобилей в пределах </w:t>
      </w:r>
    </w:p>
    <w:p w14:paraId="5BDA5B03" w14:textId="77777777" w:rsidR="003069A9" w:rsidRPr="00EE30B4" w:rsidRDefault="003069A9" w:rsidP="00EE30B4">
      <w:pPr>
        <w:widowControl w:val="0"/>
        <w:jc w:val="center"/>
        <w:rPr>
          <w:b/>
        </w:rPr>
      </w:pPr>
      <w:r w:rsidRPr="00EE30B4">
        <w:rPr>
          <w:b/>
        </w:rPr>
        <w:t xml:space="preserve">территорий </w:t>
      </w:r>
      <w:r w:rsidRPr="00EE30B4">
        <w:rPr>
          <w:b/>
          <w:spacing w:val="-2"/>
        </w:rPr>
        <w:t>зон массового кратковременного отдыха</w:t>
      </w:r>
    </w:p>
    <w:p w14:paraId="5BDA5B04" w14:textId="77777777" w:rsidR="002239F4" w:rsidRDefault="002239F4" w:rsidP="00EE30B4">
      <w:pPr>
        <w:widowControl w:val="0"/>
        <w:jc w:val="center"/>
        <w:outlineLvl w:val="0"/>
        <w:rPr>
          <w:i/>
        </w:rPr>
      </w:pPr>
    </w:p>
    <w:p w14:paraId="5BDA5B05" w14:textId="77777777" w:rsidR="003069A9" w:rsidRPr="00EE30B4" w:rsidRDefault="003069A9" w:rsidP="00EE30B4">
      <w:pPr>
        <w:widowControl w:val="0"/>
        <w:jc w:val="center"/>
        <w:outlineLvl w:val="0"/>
        <w:rPr>
          <w:i/>
        </w:rPr>
      </w:pPr>
      <w:r w:rsidRPr="00EE30B4">
        <w:rPr>
          <w:i/>
        </w:rPr>
        <w:t>Исходные данные:</w:t>
      </w:r>
    </w:p>
    <w:p w14:paraId="5BDA5B06" w14:textId="77777777" w:rsidR="003069A9" w:rsidRPr="00EE30B4" w:rsidRDefault="003069A9" w:rsidP="00EE30B4">
      <w:pPr>
        <w:widowControl w:val="0"/>
        <w:ind w:firstLine="720"/>
        <w:jc w:val="both"/>
        <w:rPr>
          <w:bCs/>
        </w:rPr>
      </w:pPr>
      <w:r w:rsidRPr="00EE30B4">
        <w:rPr>
          <w:bCs/>
        </w:rPr>
        <w:t>На территориях зон массового кратковременного отдыха следует предусматривать открытые площадки для временного хранения легковых автомобилей.</w:t>
      </w:r>
    </w:p>
    <w:p w14:paraId="5BDA5B07" w14:textId="77777777" w:rsidR="003069A9" w:rsidRPr="00EE30B4" w:rsidRDefault="003069A9" w:rsidP="00EE30B4">
      <w:pPr>
        <w:widowControl w:val="0"/>
        <w:ind w:firstLine="720"/>
        <w:jc w:val="both"/>
      </w:pPr>
      <w:r w:rsidRPr="00EE30B4">
        <w:t xml:space="preserve">В соответствии с расчетом, приведенным в подразделе 5.2.2, уровень автомобилизации легковых автомобилей, принадлежащих гражданам, принимается: </w:t>
      </w:r>
    </w:p>
    <w:p w14:paraId="5BDA5B08" w14:textId="77777777" w:rsidR="003069A9" w:rsidRPr="00EE30B4" w:rsidRDefault="003069A9" w:rsidP="00EE30B4">
      <w:pPr>
        <w:widowControl w:val="0"/>
        <w:ind w:firstLine="720"/>
        <w:jc w:val="both"/>
      </w:pPr>
      <w:r w:rsidRPr="00EE30B4">
        <w:lastRenderedPageBreak/>
        <w:t>- существующее положение (2015 год) – 330 автомобилей на 1000 чел.,</w:t>
      </w:r>
    </w:p>
    <w:p w14:paraId="5BDA5B09" w14:textId="77777777" w:rsidR="003069A9" w:rsidRPr="00EE30B4" w:rsidRDefault="003069A9" w:rsidP="00EE30B4">
      <w:pPr>
        <w:widowControl w:val="0"/>
        <w:ind w:firstLine="720"/>
        <w:jc w:val="both"/>
      </w:pPr>
      <w:r w:rsidRPr="00EE30B4">
        <w:t>- расчетный срок (2025 год) – 390 автомобилей на 1000 чел.</w:t>
      </w:r>
    </w:p>
    <w:p w14:paraId="5BDA5B0A" w14:textId="77777777" w:rsidR="003069A9" w:rsidRPr="00EE30B4" w:rsidRDefault="003069A9" w:rsidP="00EE30B4">
      <w:pPr>
        <w:widowControl w:val="0"/>
        <w:ind w:firstLine="720"/>
        <w:jc w:val="both"/>
        <w:rPr>
          <w:spacing w:val="-2"/>
        </w:rPr>
      </w:pPr>
      <w:r w:rsidRPr="00EE30B4">
        <w:t xml:space="preserve">В соответствии с требованиями п. 11.9 </w:t>
      </w:r>
      <w:r w:rsidRPr="00EE30B4">
        <w:rPr>
          <w:bCs/>
        </w:rPr>
        <w:t>СП 42.13330.2011 «Градостроительство. Планировка и застройка городских и сельских поселений. Актуализированная редакция СНиП 2.07.01-89*» открытые с</w:t>
      </w:r>
      <w:r w:rsidRPr="00EE30B4">
        <w:t>тоянки для временного хранения автомобилей в пределах территорий зон массового кратковременного отдыха следует предусматривать не менее чем</w:t>
      </w:r>
      <w:r w:rsidRPr="00EE30B4">
        <w:rPr>
          <w:spacing w:val="-2"/>
        </w:rPr>
        <w:t xml:space="preserve"> для 15 % расчетного количества автомобилей, принадлежащих гражданам.</w:t>
      </w:r>
    </w:p>
    <w:p w14:paraId="5BDA5B0B" w14:textId="77777777" w:rsidR="003069A9" w:rsidRPr="00EE30B4" w:rsidRDefault="003069A9" w:rsidP="00EE30B4">
      <w:pPr>
        <w:widowControl w:val="0"/>
        <w:ind w:firstLine="720"/>
        <w:jc w:val="both"/>
        <w:rPr>
          <w:spacing w:val="-4"/>
        </w:rPr>
      </w:pPr>
      <w:r w:rsidRPr="00EE30B4">
        <w:rPr>
          <w:spacing w:val="-4"/>
        </w:rPr>
        <w:t xml:space="preserve">Размеры земельных участков для наземных стоянок в пределах территорий </w:t>
      </w:r>
      <w:r w:rsidRPr="00EE30B4">
        <w:rPr>
          <w:bCs/>
        </w:rPr>
        <w:t xml:space="preserve">зон массового кратковременного отдыха </w:t>
      </w:r>
      <w:r w:rsidRPr="00EE30B4">
        <w:rPr>
          <w:spacing w:val="-4"/>
        </w:rPr>
        <w:t>следует принимать из расчета 25 м</w:t>
      </w:r>
      <w:r w:rsidRPr="00EE30B4">
        <w:rPr>
          <w:spacing w:val="-4"/>
          <w:vertAlign w:val="superscript"/>
        </w:rPr>
        <w:t>2</w:t>
      </w:r>
      <w:r w:rsidRPr="00EE30B4">
        <w:rPr>
          <w:spacing w:val="-4"/>
        </w:rPr>
        <w:t xml:space="preserve"> на 1 машино-место.</w:t>
      </w:r>
    </w:p>
    <w:p w14:paraId="5BDA5B0C" w14:textId="77777777" w:rsidR="003069A9" w:rsidRPr="00EE30B4" w:rsidRDefault="003069A9" w:rsidP="00EE30B4">
      <w:pPr>
        <w:widowControl w:val="0"/>
        <w:jc w:val="center"/>
        <w:rPr>
          <w:i/>
        </w:rPr>
      </w:pPr>
      <w:r w:rsidRPr="00EE30B4">
        <w:rPr>
          <w:i/>
        </w:rPr>
        <w:t>Расчет:</w:t>
      </w:r>
    </w:p>
    <w:p w14:paraId="5BDA5B0D" w14:textId="77777777" w:rsidR="003069A9" w:rsidRPr="00EE30B4" w:rsidRDefault="003069A9" w:rsidP="00EE30B4">
      <w:pPr>
        <w:widowControl w:val="0"/>
        <w:ind w:firstLine="720"/>
        <w:jc w:val="both"/>
      </w:pPr>
      <w:r w:rsidRPr="00EE30B4">
        <w:t xml:space="preserve">Количество мест и удельный размер площади участков автостоянок для временного хранения автомобилей в пределах территорий </w:t>
      </w:r>
      <w:r w:rsidRPr="00EE30B4">
        <w:rPr>
          <w:spacing w:val="-2"/>
        </w:rPr>
        <w:t>зон массового кратковременного отдыха с</w:t>
      </w:r>
      <w:r w:rsidRPr="00EE30B4">
        <w:t>оставит:</w:t>
      </w:r>
    </w:p>
    <w:p w14:paraId="5BDA5B0E" w14:textId="77777777" w:rsidR="00B82E67" w:rsidRDefault="00B82E67" w:rsidP="00EE30B4">
      <w:pPr>
        <w:widowControl w:val="0"/>
        <w:ind w:firstLine="709"/>
        <w:jc w:val="right"/>
      </w:pPr>
    </w:p>
    <w:p w14:paraId="5BDA5B0F" w14:textId="77777777" w:rsidR="003069A9" w:rsidRPr="00EE30B4" w:rsidRDefault="003069A9" w:rsidP="00EE30B4">
      <w:pPr>
        <w:widowControl w:val="0"/>
        <w:ind w:firstLine="709"/>
        <w:jc w:val="right"/>
      </w:pPr>
      <w:r w:rsidRPr="00EE30B4">
        <w:t xml:space="preserve">Таблица </w:t>
      </w:r>
      <w:r w:rsidR="002239F4">
        <w:t>24.2.10.1</w:t>
      </w:r>
      <w:r w:rsidRPr="00EE30B4">
        <w:t xml:space="preserve"> </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2504"/>
        <w:gridCol w:w="2400"/>
      </w:tblGrid>
      <w:tr w:rsidR="003069A9" w:rsidRPr="003069A9" w14:paraId="5BDA5B13" w14:textId="77777777" w:rsidTr="00E33447">
        <w:trPr>
          <w:trHeight w:val="340"/>
          <w:jc w:val="center"/>
        </w:trPr>
        <w:tc>
          <w:tcPr>
            <w:tcW w:w="5149" w:type="dxa"/>
            <w:tcBorders>
              <w:top w:val="single" w:sz="4" w:space="0" w:color="auto"/>
              <w:left w:val="single" w:sz="4" w:space="0" w:color="auto"/>
              <w:bottom w:val="single" w:sz="4" w:space="0" w:color="auto"/>
              <w:right w:val="single" w:sz="4" w:space="0" w:color="auto"/>
            </w:tcBorders>
            <w:vAlign w:val="center"/>
          </w:tcPr>
          <w:p w14:paraId="5BDA5B10" w14:textId="77777777" w:rsidR="003069A9" w:rsidRPr="003069A9" w:rsidRDefault="003069A9" w:rsidP="003069A9">
            <w:pPr>
              <w:widowControl w:val="0"/>
              <w:spacing w:line="264" w:lineRule="auto"/>
              <w:jc w:val="center"/>
              <w:rPr>
                <w:b/>
                <w:sz w:val="22"/>
                <w:szCs w:val="22"/>
              </w:rPr>
            </w:pPr>
            <w:r w:rsidRPr="003069A9">
              <w:rPr>
                <w:b/>
                <w:sz w:val="22"/>
                <w:szCs w:val="22"/>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14:paraId="5BDA5B11" w14:textId="77777777" w:rsidR="003069A9" w:rsidRPr="003069A9" w:rsidRDefault="003069A9" w:rsidP="003069A9">
            <w:pPr>
              <w:widowControl w:val="0"/>
              <w:spacing w:line="264" w:lineRule="auto"/>
              <w:jc w:val="center"/>
              <w:rPr>
                <w:b/>
                <w:sz w:val="22"/>
                <w:szCs w:val="22"/>
              </w:rPr>
            </w:pPr>
            <w:r w:rsidRPr="003069A9">
              <w:rPr>
                <w:b/>
                <w:sz w:val="22"/>
                <w:szCs w:val="22"/>
              </w:rPr>
              <w:t>2015 год</w:t>
            </w:r>
          </w:p>
        </w:tc>
        <w:tc>
          <w:tcPr>
            <w:tcW w:w="2400" w:type="dxa"/>
            <w:tcBorders>
              <w:top w:val="single" w:sz="4" w:space="0" w:color="auto"/>
              <w:left w:val="single" w:sz="4" w:space="0" w:color="auto"/>
              <w:bottom w:val="single" w:sz="4" w:space="0" w:color="auto"/>
              <w:right w:val="single" w:sz="4" w:space="0" w:color="auto"/>
            </w:tcBorders>
            <w:vAlign w:val="center"/>
          </w:tcPr>
          <w:p w14:paraId="5BDA5B12" w14:textId="77777777" w:rsidR="003069A9" w:rsidRPr="003069A9" w:rsidRDefault="003069A9" w:rsidP="003069A9">
            <w:pPr>
              <w:widowControl w:val="0"/>
              <w:spacing w:line="264" w:lineRule="auto"/>
              <w:jc w:val="center"/>
              <w:rPr>
                <w:b/>
                <w:sz w:val="22"/>
                <w:szCs w:val="22"/>
              </w:rPr>
            </w:pPr>
            <w:r w:rsidRPr="003069A9">
              <w:rPr>
                <w:b/>
                <w:sz w:val="22"/>
                <w:szCs w:val="22"/>
              </w:rPr>
              <w:t>2025 год</w:t>
            </w:r>
          </w:p>
        </w:tc>
      </w:tr>
      <w:tr w:rsidR="003069A9" w:rsidRPr="003069A9" w14:paraId="5BDA5B18" w14:textId="77777777" w:rsidTr="00E33447">
        <w:trPr>
          <w:trHeight w:val="284"/>
          <w:jc w:val="center"/>
        </w:trPr>
        <w:tc>
          <w:tcPr>
            <w:tcW w:w="5149" w:type="dxa"/>
            <w:tcBorders>
              <w:top w:val="single" w:sz="4" w:space="0" w:color="auto"/>
              <w:left w:val="single" w:sz="4" w:space="0" w:color="auto"/>
              <w:bottom w:val="nil"/>
              <w:right w:val="single" w:sz="4" w:space="0" w:color="auto"/>
            </w:tcBorders>
          </w:tcPr>
          <w:p w14:paraId="5BDA5B14" w14:textId="77777777" w:rsidR="003069A9" w:rsidRPr="003069A9" w:rsidRDefault="003069A9" w:rsidP="003069A9">
            <w:pPr>
              <w:widowControl w:val="0"/>
              <w:spacing w:line="264" w:lineRule="auto"/>
              <w:jc w:val="both"/>
              <w:rPr>
                <w:sz w:val="22"/>
                <w:szCs w:val="22"/>
              </w:rPr>
            </w:pPr>
            <w:r w:rsidRPr="003069A9">
              <w:rPr>
                <w:sz w:val="22"/>
                <w:szCs w:val="22"/>
              </w:rPr>
              <w:t xml:space="preserve">Общая обеспеченность местами хранения, </w:t>
            </w:r>
          </w:p>
          <w:p w14:paraId="5BDA5B15" w14:textId="77777777" w:rsidR="003069A9" w:rsidRPr="003069A9" w:rsidRDefault="003069A9" w:rsidP="003069A9">
            <w:pPr>
              <w:widowControl w:val="0"/>
              <w:spacing w:line="264" w:lineRule="auto"/>
              <w:jc w:val="both"/>
              <w:rPr>
                <w:sz w:val="22"/>
                <w:szCs w:val="22"/>
              </w:rPr>
            </w:pPr>
            <w:r w:rsidRPr="003069A9">
              <w:rPr>
                <w:sz w:val="22"/>
                <w:szCs w:val="22"/>
              </w:rPr>
              <w:t>машино-мест</w:t>
            </w:r>
          </w:p>
        </w:tc>
        <w:tc>
          <w:tcPr>
            <w:tcW w:w="2504" w:type="dxa"/>
            <w:tcBorders>
              <w:top w:val="single" w:sz="4" w:space="0" w:color="auto"/>
              <w:left w:val="single" w:sz="4" w:space="0" w:color="auto"/>
              <w:bottom w:val="nil"/>
              <w:right w:val="single" w:sz="4" w:space="0" w:color="auto"/>
            </w:tcBorders>
          </w:tcPr>
          <w:p w14:paraId="5BDA5B16" w14:textId="77777777" w:rsidR="003069A9" w:rsidRPr="003069A9" w:rsidRDefault="003069A9" w:rsidP="003069A9">
            <w:pPr>
              <w:widowControl w:val="0"/>
              <w:spacing w:line="264" w:lineRule="auto"/>
              <w:jc w:val="center"/>
              <w:rPr>
                <w:sz w:val="22"/>
                <w:szCs w:val="22"/>
              </w:rPr>
            </w:pPr>
            <w:r w:rsidRPr="003069A9">
              <w:rPr>
                <w:sz w:val="22"/>
                <w:szCs w:val="22"/>
              </w:rPr>
              <w:t>330</w:t>
            </w:r>
          </w:p>
        </w:tc>
        <w:tc>
          <w:tcPr>
            <w:tcW w:w="2400" w:type="dxa"/>
            <w:tcBorders>
              <w:top w:val="single" w:sz="4" w:space="0" w:color="auto"/>
              <w:left w:val="single" w:sz="4" w:space="0" w:color="auto"/>
              <w:bottom w:val="nil"/>
              <w:right w:val="single" w:sz="4" w:space="0" w:color="auto"/>
            </w:tcBorders>
          </w:tcPr>
          <w:p w14:paraId="5BDA5B17" w14:textId="77777777" w:rsidR="003069A9" w:rsidRPr="003069A9" w:rsidRDefault="003069A9" w:rsidP="003069A9">
            <w:pPr>
              <w:widowControl w:val="0"/>
              <w:spacing w:line="264" w:lineRule="auto"/>
              <w:jc w:val="center"/>
              <w:rPr>
                <w:sz w:val="22"/>
                <w:szCs w:val="22"/>
              </w:rPr>
            </w:pPr>
            <w:r w:rsidRPr="003069A9">
              <w:rPr>
                <w:sz w:val="22"/>
                <w:szCs w:val="22"/>
              </w:rPr>
              <w:t>390</w:t>
            </w:r>
          </w:p>
        </w:tc>
      </w:tr>
      <w:tr w:rsidR="003069A9" w:rsidRPr="003069A9" w14:paraId="5BDA5B1C" w14:textId="77777777" w:rsidTr="00E33447">
        <w:trPr>
          <w:trHeight w:val="284"/>
          <w:jc w:val="center"/>
        </w:trPr>
        <w:tc>
          <w:tcPr>
            <w:tcW w:w="5149" w:type="dxa"/>
            <w:tcBorders>
              <w:top w:val="single" w:sz="4" w:space="0" w:color="auto"/>
              <w:left w:val="single" w:sz="4" w:space="0" w:color="auto"/>
              <w:bottom w:val="single" w:sz="4" w:space="0" w:color="auto"/>
              <w:right w:val="single" w:sz="4" w:space="0" w:color="auto"/>
            </w:tcBorders>
          </w:tcPr>
          <w:p w14:paraId="5BDA5B19" w14:textId="77777777" w:rsidR="003069A9" w:rsidRPr="003069A9" w:rsidRDefault="003069A9" w:rsidP="003069A9">
            <w:pPr>
              <w:widowControl w:val="0"/>
              <w:spacing w:line="264" w:lineRule="auto"/>
              <w:rPr>
                <w:sz w:val="22"/>
                <w:szCs w:val="22"/>
              </w:rPr>
            </w:pPr>
            <w:r w:rsidRPr="003069A9">
              <w:rPr>
                <w:sz w:val="22"/>
                <w:szCs w:val="22"/>
              </w:rPr>
              <w:t xml:space="preserve">Обеспеченность стоянками для временного хранения в пределах территорий </w:t>
            </w:r>
            <w:r w:rsidRPr="003069A9">
              <w:rPr>
                <w:spacing w:val="-2"/>
                <w:sz w:val="22"/>
                <w:szCs w:val="22"/>
              </w:rPr>
              <w:t>зон массового кратковременного отдыха</w:t>
            </w:r>
            <w:r w:rsidRPr="003069A9">
              <w:rPr>
                <w:sz w:val="22"/>
                <w:szCs w:val="22"/>
              </w:rPr>
              <w:t xml:space="preserve"> (15 %), машино-мест</w:t>
            </w:r>
          </w:p>
        </w:tc>
        <w:tc>
          <w:tcPr>
            <w:tcW w:w="2504" w:type="dxa"/>
            <w:tcBorders>
              <w:top w:val="single" w:sz="4" w:space="0" w:color="auto"/>
              <w:left w:val="single" w:sz="4" w:space="0" w:color="auto"/>
              <w:bottom w:val="single" w:sz="4" w:space="0" w:color="auto"/>
              <w:right w:val="single" w:sz="4" w:space="0" w:color="auto"/>
            </w:tcBorders>
          </w:tcPr>
          <w:p w14:paraId="5BDA5B1A" w14:textId="77777777" w:rsidR="003069A9" w:rsidRPr="003069A9" w:rsidRDefault="003069A9" w:rsidP="003069A9">
            <w:pPr>
              <w:widowControl w:val="0"/>
              <w:spacing w:line="264" w:lineRule="auto"/>
              <w:jc w:val="center"/>
              <w:rPr>
                <w:sz w:val="22"/>
                <w:szCs w:val="22"/>
              </w:rPr>
            </w:pPr>
            <w:r w:rsidRPr="003069A9">
              <w:rPr>
                <w:sz w:val="22"/>
                <w:szCs w:val="22"/>
              </w:rPr>
              <w:t>49,5</w:t>
            </w:r>
          </w:p>
        </w:tc>
        <w:tc>
          <w:tcPr>
            <w:tcW w:w="2400" w:type="dxa"/>
            <w:tcBorders>
              <w:top w:val="single" w:sz="4" w:space="0" w:color="auto"/>
              <w:left w:val="single" w:sz="4" w:space="0" w:color="auto"/>
              <w:bottom w:val="single" w:sz="4" w:space="0" w:color="auto"/>
              <w:right w:val="single" w:sz="4" w:space="0" w:color="auto"/>
            </w:tcBorders>
          </w:tcPr>
          <w:p w14:paraId="5BDA5B1B" w14:textId="77777777" w:rsidR="003069A9" w:rsidRPr="003069A9" w:rsidRDefault="003069A9" w:rsidP="003069A9">
            <w:pPr>
              <w:widowControl w:val="0"/>
              <w:spacing w:line="264" w:lineRule="auto"/>
              <w:jc w:val="center"/>
              <w:rPr>
                <w:sz w:val="22"/>
                <w:szCs w:val="22"/>
              </w:rPr>
            </w:pPr>
            <w:r w:rsidRPr="003069A9">
              <w:rPr>
                <w:sz w:val="22"/>
                <w:szCs w:val="22"/>
              </w:rPr>
              <w:t>58,5</w:t>
            </w:r>
          </w:p>
        </w:tc>
      </w:tr>
      <w:tr w:rsidR="003069A9" w:rsidRPr="003069A9" w14:paraId="5BDA5B20" w14:textId="77777777" w:rsidTr="00E33447">
        <w:trPr>
          <w:trHeight w:val="284"/>
          <w:jc w:val="center"/>
        </w:trPr>
        <w:tc>
          <w:tcPr>
            <w:tcW w:w="5149" w:type="dxa"/>
            <w:tcBorders>
              <w:top w:val="single" w:sz="4" w:space="0" w:color="auto"/>
              <w:left w:val="single" w:sz="4" w:space="0" w:color="auto"/>
              <w:bottom w:val="nil"/>
              <w:right w:val="single" w:sz="4" w:space="0" w:color="auto"/>
            </w:tcBorders>
          </w:tcPr>
          <w:p w14:paraId="5BDA5B1D" w14:textId="77777777" w:rsidR="003069A9" w:rsidRPr="003069A9" w:rsidRDefault="003069A9" w:rsidP="003069A9">
            <w:pPr>
              <w:widowControl w:val="0"/>
              <w:spacing w:line="264" w:lineRule="auto"/>
              <w:rPr>
                <w:sz w:val="22"/>
                <w:szCs w:val="22"/>
              </w:rPr>
            </w:pPr>
            <w:r w:rsidRPr="003069A9">
              <w:rPr>
                <w:sz w:val="22"/>
                <w:szCs w:val="22"/>
              </w:rPr>
              <w:t>Участки стоянок в пределах территорий</w:t>
            </w:r>
            <w:r w:rsidRPr="003069A9">
              <w:rPr>
                <w:bCs/>
                <w:sz w:val="22"/>
                <w:szCs w:val="22"/>
              </w:rPr>
              <w:t xml:space="preserve"> </w:t>
            </w:r>
            <w:r w:rsidRPr="003069A9">
              <w:rPr>
                <w:spacing w:val="-2"/>
                <w:sz w:val="22"/>
                <w:szCs w:val="22"/>
              </w:rPr>
              <w:t>зон массового кратковременного отдыха</w:t>
            </w:r>
            <w:r w:rsidRPr="003069A9">
              <w:rPr>
                <w:sz w:val="22"/>
                <w:szCs w:val="22"/>
              </w:rPr>
              <w:t>:</w:t>
            </w:r>
          </w:p>
        </w:tc>
        <w:tc>
          <w:tcPr>
            <w:tcW w:w="2504" w:type="dxa"/>
            <w:tcBorders>
              <w:top w:val="single" w:sz="4" w:space="0" w:color="auto"/>
              <w:left w:val="single" w:sz="4" w:space="0" w:color="auto"/>
              <w:bottom w:val="nil"/>
              <w:right w:val="single" w:sz="4" w:space="0" w:color="auto"/>
            </w:tcBorders>
          </w:tcPr>
          <w:p w14:paraId="5BDA5B1E" w14:textId="77777777" w:rsidR="003069A9" w:rsidRPr="003069A9" w:rsidRDefault="003069A9" w:rsidP="003069A9">
            <w:pPr>
              <w:widowControl w:val="0"/>
              <w:spacing w:line="264" w:lineRule="auto"/>
              <w:jc w:val="center"/>
              <w:rPr>
                <w:sz w:val="22"/>
                <w:szCs w:val="22"/>
              </w:rPr>
            </w:pPr>
          </w:p>
        </w:tc>
        <w:tc>
          <w:tcPr>
            <w:tcW w:w="2400" w:type="dxa"/>
            <w:tcBorders>
              <w:top w:val="single" w:sz="4" w:space="0" w:color="auto"/>
              <w:left w:val="single" w:sz="4" w:space="0" w:color="auto"/>
              <w:bottom w:val="nil"/>
              <w:right w:val="single" w:sz="4" w:space="0" w:color="auto"/>
            </w:tcBorders>
          </w:tcPr>
          <w:p w14:paraId="5BDA5B1F" w14:textId="77777777" w:rsidR="003069A9" w:rsidRPr="003069A9" w:rsidRDefault="003069A9" w:rsidP="003069A9">
            <w:pPr>
              <w:widowControl w:val="0"/>
              <w:spacing w:line="264" w:lineRule="auto"/>
              <w:jc w:val="center"/>
              <w:rPr>
                <w:sz w:val="22"/>
                <w:szCs w:val="22"/>
              </w:rPr>
            </w:pPr>
          </w:p>
        </w:tc>
      </w:tr>
      <w:tr w:rsidR="003069A9" w:rsidRPr="003069A9" w14:paraId="5BDA5B24" w14:textId="77777777" w:rsidTr="00E33447">
        <w:trPr>
          <w:trHeight w:val="284"/>
          <w:jc w:val="center"/>
        </w:trPr>
        <w:tc>
          <w:tcPr>
            <w:tcW w:w="5149" w:type="dxa"/>
            <w:tcBorders>
              <w:top w:val="nil"/>
              <w:left w:val="single" w:sz="4" w:space="0" w:color="auto"/>
              <w:bottom w:val="single" w:sz="4" w:space="0" w:color="auto"/>
              <w:right w:val="single" w:sz="4" w:space="0" w:color="auto"/>
            </w:tcBorders>
          </w:tcPr>
          <w:p w14:paraId="5BDA5B21" w14:textId="77777777" w:rsidR="003069A9" w:rsidRPr="003069A9" w:rsidRDefault="003069A9" w:rsidP="003069A9">
            <w:pPr>
              <w:widowControl w:val="0"/>
              <w:spacing w:line="264" w:lineRule="auto"/>
              <w:ind w:left="170"/>
              <w:jc w:val="both"/>
              <w:rPr>
                <w:sz w:val="22"/>
                <w:szCs w:val="22"/>
                <w:vertAlign w:val="superscript"/>
              </w:rPr>
            </w:pPr>
            <w:r w:rsidRPr="003069A9">
              <w:rPr>
                <w:sz w:val="22"/>
                <w:szCs w:val="22"/>
              </w:rPr>
              <w:t>м</w:t>
            </w:r>
            <w:r w:rsidRPr="003069A9">
              <w:rPr>
                <w:sz w:val="22"/>
                <w:szCs w:val="22"/>
                <w:vertAlign w:val="superscript"/>
              </w:rPr>
              <w:t>2</w:t>
            </w:r>
            <w:r w:rsidRPr="003069A9">
              <w:rPr>
                <w:sz w:val="22"/>
                <w:szCs w:val="22"/>
              </w:rPr>
              <w:t xml:space="preserve"> на 1000 человек</w:t>
            </w:r>
          </w:p>
        </w:tc>
        <w:tc>
          <w:tcPr>
            <w:tcW w:w="2504" w:type="dxa"/>
            <w:tcBorders>
              <w:top w:val="nil"/>
              <w:left w:val="single" w:sz="4" w:space="0" w:color="auto"/>
              <w:bottom w:val="single" w:sz="4" w:space="0" w:color="auto"/>
              <w:right w:val="single" w:sz="4" w:space="0" w:color="auto"/>
            </w:tcBorders>
          </w:tcPr>
          <w:p w14:paraId="5BDA5B22" w14:textId="77777777" w:rsidR="003069A9" w:rsidRPr="003069A9" w:rsidRDefault="003069A9" w:rsidP="003069A9">
            <w:pPr>
              <w:widowControl w:val="0"/>
              <w:spacing w:line="264" w:lineRule="auto"/>
              <w:jc w:val="center"/>
              <w:rPr>
                <w:sz w:val="22"/>
                <w:szCs w:val="22"/>
              </w:rPr>
            </w:pPr>
            <w:r w:rsidRPr="003069A9">
              <w:rPr>
                <w:sz w:val="22"/>
                <w:szCs w:val="22"/>
              </w:rPr>
              <w:t>49,5 × 25 = 1 237,5</w:t>
            </w:r>
          </w:p>
        </w:tc>
        <w:tc>
          <w:tcPr>
            <w:tcW w:w="2400" w:type="dxa"/>
            <w:tcBorders>
              <w:top w:val="nil"/>
              <w:left w:val="single" w:sz="4" w:space="0" w:color="auto"/>
              <w:bottom w:val="single" w:sz="4" w:space="0" w:color="auto"/>
              <w:right w:val="single" w:sz="4" w:space="0" w:color="auto"/>
            </w:tcBorders>
          </w:tcPr>
          <w:p w14:paraId="5BDA5B23" w14:textId="77777777" w:rsidR="003069A9" w:rsidRPr="003069A9" w:rsidRDefault="003069A9" w:rsidP="003069A9">
            <w:pPr>
              <w:widowControl w:val="0"/>
              <w:spacing w:line="264" w:lineRule="auto"/>
              <w:jc w:val="center"/>
              <w:rPr>
                <w:sz w:val="22"/>
                <w:szCs w:val="22"/>
              </w:rPr>
            </w:pPr>
            <w:r w:rsidRPr="003069A9">
              <w:rPr>
                <w:sz w:val="22"/>
                <w:szCs w:val="22"/>
              </w:rPr>
              <w:t>58,5 × 25 = 1 462,5</w:t>
            </w:r>
          </w:p>
        </w:tc>
      </w:tr>
      <w:tr w:rsidR="003069A9" w:rsidRPr="003069A9" w14:paraId="5BDA5B28" w14:textId="77777777" w:rsidTr="00E33447">
        <w:trPr>
          <w:trHeight w:val="284"/>
          <w:jc w:val="center"/>
        </w:trPr>
        <w:tc>
          <w:tcPr>
            <w:tcW w:w="5149" w:type="dxa"/>
            <w:tcBorders>
              <w:top w:val="single" w:sz="4" w:space="0" w:color="auto"/>
              <w:left w:val="single" w:sz="4" w:space="0" w:color="auto"/>
              <w:bottom w:val="single" w:sz="4" w:space="0" w:color="auto"/>
              <w:right w:val="single" w:sz="4" w:space="0" w:color="auto"/>
            </w:tcBorders>
          </w:tcPr>
          <w:p w14:paraId="5BDA5B25" w14:textId="77777777" w:rsidR="003069A9" w:rsidRPr="003069A9" w:rsidRDefault="003069A9" w:rsidP="003069A9">
            <w:pPr>
              <w:widowControl w:val="0"/>
              <w:spacing w:line="264" w:lineRule="auto"/>
              <w:ind w:left="170"/>
              <w:jc w:val="both"/>
              <w:rPr>
                <w:sz w:val="22"/>
                <w:szCs w:val="22"/>
              </w:rPr>
            </w:pPr>
            <w:r w:rsidRPr="003069A9">
              <w:rPr>
                <w:sz w:val="22"/>
                <w:szCs w:val="22"/>
              </w:rPr>
              <w:t>м</w:t>
            </w:r>
            <w:r w:rsidRPr="003069A9">
              <w:rPr>
                <w:sz w:val="22"/>
                <w:szCs w:val="22"/>
                <w:vertAlign w:val="superscript"/>
              </w:rPr>
              <w:t>2</w:t>
            </w:r>
            <w:r w:rsidRPr="003069A9">
              <w:rPr>
                <w:sz w:val="22"/>
                <w:szCs w:val="22"/>
              </w:rPr>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14:paraId="5BDA5B26" w14:textId="77777777" w:rsidR="003069A9" w:rsidRPr="003069A9" w:rsidRDefault="003069A9" w:rsidP="003069A9">
            <w:pPr>
              <w:widowControl w:val="0"/>
              <w:spacing w:line="264" w:lineRule="auto"/>
              <w:jc w:val="center"/>
              <w:rPr>
                <w:b/>
                <w:sz w:val="22"/>
                <w:szCs w:val="22"/>
              </w:rPr>
            </w:pPr>
            <w:r w:rsidRPr="003069A9">
              <w:rPr>
                <w:sz w:val="22"/>
                <w:szCs w:val="22"/>
              </w:rPr>
              <w:t xml:space="preserve">1 237,5 : 1 000 </w:t>
            </w:r>
            <w:r w:rsidRPr="003069A9">
              <w:rPr>
                <w:b/>
                <w:sz w:val="22"/>
                <w:szCs w:val="22"/>
              </w:rPr>
              <w:t xml:space="preserve">≈ </w:t>
            </w:r>
            <w:r w:rsidRPr="003069A9">
              <w:rPr>
                <w:sz w:val="22"/>
                <w:szCs w:val="22"/>
              </w:rPr>
              <w:t>1,2</w:t>
            </w:r>
          </w:p>
        </w:tc>
        <w:tc>
          <w:tcPr>
            <w:tcW w:w="2400" w:type="dxa"/>
            <w:tcBorders>
              <w:top w:val="single" w:sz="4" w:space="0" w:color="auto"/>
              <w:left w:val="single" w:sz="4" w:space="0" w:color="auto"/>
              <w:bottom w:val="single" w:sz="4" w:space="0" w:color="auto"/>
              <w:right w:val="single" w:sz="4" w:space="0" w:color="auto"/>
            </w:tcBorders>
          </w:tcPr>
          <w:p w14:paraId="5BDA5B27" w14:textId="77777777" w:rsidR="003069A9" w:rsidRPr="003069A9" w:rsidRDefault="003069A9" w:rsidP="003069A9">
            <w:pPr>
              <w:widowControl w:val="0"/>
              <w:spacing w:line="264" w:lineRule="auto"/>
              <w:jc w:val="center"/>
              <w:rPr>
                <w:b/>
                <w:sz w:val="22"/>
                <w:szCs w:val="22"/>
              </w:rPr>
            </w:pPr>
            <w:r w:rsidRPr="003069A9">
              <w:rPr>
                <w:sz w:val="22"/>
                <w:szCs w:val="22"/>
              </w:rPr>
              <w:t>1 462,5</w:t>
            </w:r>
            <w:r w:rsidRPr="003069A9">
              <w:rPr>
                <w:b/>
                <w:sz w:val="22"/>
                <w:szCs w:val="22"/>
              </w:rPr>
              <w:t xml:space="preserve"> </w:t>
            </w:r>
            <w:r w:rsidRPr="003069A9">
              <w:rPr>
                <w:sz w:val="22"/>
                <w:szCs w:val="22"/>
              </w:rPr>
              <w:t xml:space="preserve">: 1 000 </w:t>
            </w:r>
            <w:r w:rsidRPr="003069A9">
              <w:rPr>
                <w:b/>
                <w:sz w:val="22"/>
                <w:szCs w:val="22"/>
              </w:rPr>
              <w:t>≈</w:t>
            </w:r>
            <w:r w:rsidRPr="003069A9">
              <w:rPr>
                <w:sz w:val="22"/>
                <w:szCs w:val="22"/>
              </w:rPr>
              <w:t xml:space="preserve"> 1,5</w:t>
            </w:r>
          </w:p>
        </w:tc>
      </w:tr>
    </w:tbl>
    <w:p w14:paraId="5BDA5B29" w14:textId="77777777" w:rsidR="003069A9" w:rsidRPr="00EE30B4" w:rsidRDefault="003069A9" w:rsidP="00EE30B4">
      <w:pPr>
        <w:widowControl w:val="0"/>
        <w:ind w:firstLine="720"/>
        <w:jc w:val="both"/>
      </w:pPr>
      <w:r w:rsidRPr="00EE30B4">
        <w:t>Таким образом, количество мест для временного хранения легковых автомобилей в пределах зон массового кратковременного отдыха принимается:</w:t>
      </w:r>
    </w:p>
    <w:p w14:paraId="5BDA5B2A" w14:textId="77777777" w:rsidR="003069A9" w:rsidRPr="00EE30B4" w:rsidRDefault="003069A9" w:rsidP="00EE30B4">
      <w:pPr>
        <w:widowControl w:val="0"/>
        <w:ind w:firstLine="720"/>
        <w:jc w:val="both"/>
      </w:pPr>
      <w:r w:rsidRPr="00EE30B4">
        <w:t xml:space="preserve">- существующее положение </w:t>
      </w:r>
      <w:r w:rsidRPr="00EE30B4">
        <w:rPr>
          <w:b/>
        </w:rPr>
        <w:t>(2015 год)</w:t>
      </w:r>
      <w:r w:rsidRPr="00EE30B4">
        <w:t xml:space="preserve"> – </w:t>
      </w:r>
      <w:r w:rsidRPr="00EE30B4">
        <w:rPr>
          <w:b/>
        </w:rPr>
        <w:t>49 машино-мест</w:t>
      </w:r>
      <w:r w:rsidRPr="00EE30B4">
        <w:t>;</w:t>
      </w:r>
    </w:p>
    <w:p w14:paraId="5BDA5B2B" w14:textId="77777777" w:rsidR="003069A9" w:rsidRPr="00EE30B4" w:rsidRDefault="003069A9" w:rsidP="00EE30B4">
      <w:pPr>
        <w:widowControl w:val="0"/>
        <w:ind w:firstLine="720"/>
        <w:jc w:val="both"/>
      </w:pPr>
      <w:r w:rsidRPr="00EE30B4">
        <w:t>- расчетный срок</w:t>
      </w:r>
      <w:r w:rsidRPr="00EE30B4">
        <w:rPr>
          <w:b/>
        </w:rPr>
        <w:t xml:space="preserve"> (2025 год)</w:t>
      </w:r>
      <w:r w:rsidRPr="00EE30B4">
        <w:t xml:space="preserve"> – </w:t>
      </w:r>
      <w:r w:rsidRPr="00EE30B4">
        <w:rPr>
          <w:b/>
        </w:rPr>
        <w:t>58 машино-мест.</w:t>
      </w:r>
    </w:p>
    <w:p w14:paraId="5BDA5B2C" w14:textId="77777777" w:rsidR="003069A9" w:rsidRPr="00EE30B4" w:rsidRDefault="003069A9" w:rsidP="00EE30B4">
      <w:pPr>
        <w:widowControl w:val="0"/>
        <w:ind w:firstLine="720"/>
        <w:jc w:val="both"/>
      </w:pPr>
      <w:r w:rsidRPr="00EE30B4">
        <w:t>Удельный размер площади участков стоянок для временного хранения легковых автомобилей в пределах зон массового кратковременного отдыха принимается:</w:t>
      </w:r>
    </w:p>
    <w:p w14:paraId="5BDA5B2D" w14:textId="77777777" w:rsidR="003069A9" w:rsidRPr="00EE30B4" w:rsidRDefault="003069A9" w:rsidP="00EE30B4">
      <w:pPr>
        <w:widowControl w:val="0"/>
        <w:ind w:firstLine="720"/>
        <w:jc w:val="both"/>
      </w:pPr>
      <w:r w:rsidRPr="00EE30B4">
        <w:t xml:space="preserve">- существующее положение </w:t>
      </w:r>
      <w:r w:rsidRPr="00EE30B4">
        <w:rPr>
          <w:b/>
        </w:rPr>
        <w:t>(2015 год)</w:t>
      </w:r>
      <w:r w:rsidRPr="00EE30B4">
        <w:t xml:space="preserve"> – </w:t>
      </w:r>
      <w:r w:rsidRPr="00EE30B4">
        <w:rPr>
          <w:b/>
        </w:rPr>
        <w:t>1,2 м</w:t>
      </w:r>
      <w:r w:rsidRPr="00EE30B4">
        <w:rPr>
          <w:b/>
          <w:vertAlign w:val="superscript"/>
        </w:rPr>
        <w:t>2</w:t>
      </w:r>
      <w:r w:rsidRPr="00EE30B4">
        <w:rPr>
          <w:b/>
        </w:rPr>
        <w:t>/чел.</w:t>
      </w:r>
      <w:r w:rsidRPr="00EE30B4">
        <w:t>,</w:t>
      </w:r>
    </w:p>
    <w:p w14:paraId="5BDA5B2E" w14:textId="77777777" w:rsidR="003069A9" w:rsidRPr="00EE30B4" w:rsidRDefault="003069A9" w:rsidP="00EE30B4">
      <w:pPr>
        <w:widowControl w:val="0"/>
        <w:ind w:firstLine="720"/>
        <w:jc w:val="both"/>
      </w:pPr>
      <w:r w:rsidRPr="00EE30B4">
        <w:t>- расчетный срок</w:t>
      </w:r>
      <w:r w:rsidRPr="00EE30B4">
        <w:rPr>
          <w:b/>
        </w:rPr>
        <w:t xml:space="preserve"> (2025 год)</w:t>
      </w:r>
      <w:r w:rsidRPr="00EE30B4">
        <w:t xml:space="preserve"> – </w:t>
      </w:r>
      <w:r w:rsidRPr="00EE30B4">
        <w:rPr>
          <w:b/>
        </w:rPr>
        <w:t>1,5 м</w:t>
      </w:r>
      <w:r w:rsidRPr="00EE30B4">
        <w:rPr>
          <w:b/>
          <w:vertAlign w:val="superscript"/>
        </w:rPr>
        <w:t>2</w:t>
      </w:r>
      <w:r w:rsidRPr="00EE30B4">
        <w:rPr>
          <w:b/>
        </w:rPr>
        <w:t>/чел</w:t>
      </w:r>
      <w:r w:rsidRPr="00EE30B4">
        <w:t>.</w:t>
      </w:r>
    </w:p>
    <w:p w14:paraId="5BDA5B2F" w14:textId="77777777" w:rsidR="00EE30B4" w:rsidRDefault="00EE30B4" w:rsidP="00EE30B4">
      <w:pPr>
        <w:widowControl w:val="0"/>
        <w:suppressAutoHyphens/>
        <w:jc w:val="center"/>
        <w:outlineLvl w:val="0"/>
        <w:rPr>
          <w:b/>
        </w:rPr>
      </w:pPr>
    </w:p>
    <w:p w14:paraId="5BDA5B30" w14:textId="77777777" w:rsidR="003069A9" w:rsidRPr="00EE30B4" w:rsidRDefault="002239F4" w:rsidP="00EE30B4">
      <w:pPr>
        <w:widowControl w:val="0"/>
        <w:suppressAutoHyphens/>
        <w:jc w:val="center"/>
        <w:outlineLvl w:val="0"/>
        <w:rPr>
          <w:b/>
        </w:rPr>
      </w:pPr>
      <w:r>
        <w:rPr>
          <w:b/>
        </w:rPr>
        <w:t>24</w:t>
      </w:r>
      <w:r w:rsidR="003069A9" w:rsidRPr="00EE30B4">
        <w:rPr>
          <w:b/>
        </w:rPr>
        <w:t>.2.11.</w:t>
      </w:r>
      <w:r w:rsidR="003069A9" w:rsidRPr="00EE30B4">
        <w:rPr>
          <w:b/>
          <w:caps/>
        </w:rPr>
        <w:t xml:space="preserve"> </w:t>
      </w:r>
      <w:r w:rsidR="003069A9" w:rsidRPr="00EE30B4">
        <w:rPr>
          <w:b/>
        </w:rPr>
        <w:t>Расчет требуемого количества машино-мест для временного хранения легковых автомобилей на приобъектных стоянках у общественных зданий, учреждений, предприятий, вокзалов и на рекреационных территориях</w:t>
      </w:r>
    </w:p>
    <w:p w14:paraId="5BDA5B31" w14:textId="77777777" w:rsidR="002239F4" w:rsidRDefault="002239F4" w:rsidP="00EE30B4">
      <w:pPr>
        <w:widowControl w:val="0"/>
        <w:jc w:val="center"/>
        <w:rPr>
          <w:i/>
        </w:rPr>
      </w:pPr>
    </w:p>
    <w:p w14:paraId="5BDA5B32" w14:textId="77777777" w:rsidR="003069A9" w:rsidRPr="00EE30B4" w:rsidRDefault="003069A9" w:rsidP="00EE30B4">
      <w:pPr>
        <w:widowControl w:val="0"/>
        <w:jc w:val="center"/>
        <w:rPr>
          <w:i/>
        </w:rPr>
      </w:pPr>
      <w:r w:rsidRPr="00EE30B4">
        <w:rPr>
          <w:i/>
        </w:rPr>
        <w:t>Исходные данные:</w:t>
      </w:r>
    </w:p>
    <w:p w14:paraId="5BDA5B33" w14:textId="77777777" w:rsidR="003069A9" w:rsidRPr="00EE30B4" w:rsidRDefault="003069A9" w:rsidP="00EE30B4">
      <w:pPr>
        <w:widowControl w:val="0"/>
        <w:ind w:firstLine="720"/>
        <w:jc w:val="both"/>
      </w:pPr>
      <w:r w:rsidRPr="00EE30B4">
        <w:t xml:space="preserve">В соответствии с расчетом, приведенным в подразделе </w:t>
      </w:r>
      <w:r w:rsidR="000A3061">
        <w:t>24</w:t>
      </w:r>
      <w:r w:rsidRPr="00EE30B4">
        <w:t xml:space="preserve">.2.2, общий </w:t>
      </w:r>
      <w:r w:rsidRPr="00EE30B4">
        <w:rPr>
          <w:spacing w:val="-2"/>
        </w:rPr>
        <w:t>уровень автомобилизации</w:t>
      </w:r>
      <w:r w:rsidRPr="00EE30B4">
        <w:t xml:space="preserve"> на расчетный срок (2025 год) принимается 400 легковых автомобилей на 1000 чел.</w:t>
      </w:r>
    </w:p>
    <w:p w14:paraId="5BDA5B34" w14:textId="77777777" w:rsidR="003069A9" w:rsidRPr="00EE30B4" w:rsidRDefault="003069A9" w:rsidP="00EE30B4">
      <w:pPr>
        <w:widowControl w:val="0"/>
        <w:ind w:firstLine="720"/>
        <w:jc w:val="both"/>
      </w:pPr>
      <w:r w:rsidRPr="00EE30B4">
        <w:t xml:space="preserve">Нормативное </w:t>
      </w:r>
      <w:r w:rsidRPr="00EE30B4">
        <w:rPr>
          <w:spacing w:val="-2"/>
        </w:rPr>
        <w:t xml:space="preserve">количество машино-мест для временного хранения легковых автомобилей </w:t>
      </w:r>
      <w:r w:rsidRPr="00EE30B4">
        <w:t>на приобъектных стоянках у общественных зданий, учреждений, предприятий, вокзалов, на рекреационных территориях принимается в соответствии с приложением К СП 42.13330.2011 «Градостроительство. Планировка и застройка городских и сельских поселений. Актуализированная редакция СНиП 2.07.01-89*», а также «Пособием по размещению автостоянок, гаражей и предприятий технического обслуживания автомобилей в городах и других населенных пунктах» при уровне автомобилизации 250 легковых автомобилей на 1000 чел.</w:t>
      </w:r>
    </w:p>
    <w:p w14:paraId="5BDA5B35" w14:textId="77777777" w:rsidR="003069A9" w:rsidRPr="00EE30B4" w:rsidRDefault="003069A9" w:rsidP="00EE30B4">
      <w:pPr>
        <w:widowControl w:val="0"/>
        <w:ind w:firstLine="720"/>
        <w:jc w:val="both"/>
      </w:pPr>
      <w:r w:rsidRPr="00EE30B4">
        <w:t xml:space="preserve">Для культовых зданий и сооружений нормативное </w:t>
      </w:r>
      <w:r w:rsidRPr="00EE30B4">
        <w:rPr>
          <w:spacing w:val="-2"/>
        </w:rPr>
        <w:t xml:space="preserve">количество машино-мест для временного хранения автомобилей принимается </w:t>
      </w:r>
      <w:r w:rsidRPr="00EE30B4">
        <w:t xml:space="preserve">за пределами ограды храмовых комплексов </w:t>
      </w:r>
      <w:r w:rsidRPr="00EE30B4">
        <w:rPr>
          <w:spacing w:val="-2"/>
        </w:rPr>
        <w:t xml:space="preserve">из расчета </w:t>
      </w:r>
      <w:r w:rsidRPr="00EE30B4">
        <w:t xml:space="preserve">2 машино-места на каждые 50 мест вместимости храма (п. 5.19 СП </w:t>
      </w:r>
      <w:r w:rsidRPr="00EE30B4">
        <w:rPr>
          <w:bCs/>
        </w:rPr>
        <w:t xml:space="preserve">31-103-99 «Здания, сооружения </w:t>
      </w:r>
      <w:r w:rsidRPr="00EE30B4">
        <w:rPr>
          <w:bCs/>
        </w:rPr>
        <w:lastRenderedPageBreak/>
        <w:t>и комплексы православных храмов»</w:t>
      </w:r>
      <w:r w:rsidRPr="00EE30B4">
        <w:t>).</w:t>
      </w:r>
    </w:p>
    <w:p w14:paraId="5BDA5B36" w14:textId="77777777" w:rsidR="003069A9" w:rsidRPr="00EE30B4" w:rsidRDefault="003069A9" w:rsidP="00EE30B4">
      <w:pPr>
        <w:widowControl w:val="0"/>
        <w:jc w:val="center"/>
        <w:rPr>
          <w:i/>
        </w:rPr>
      </w:pPr>
      <w:r w:rsidRPr="00EE30B4">
        <w:rPr>
          <w:i/>
        </w:rPr>
        <w:t>Расчет:</w:t>
      </w:r>
    </w:p>
    <w:p w14:paraId="5BDA5B37" w14:textId="77777777" w:rsidR="003069A9" w:rsidRPr="00EE30B4" w:rsidRDefault="003069A9" w:rsidP="00EE30B4">
      <w:pPr>
        <w:widowControl w:val="0"/>
        <w:ind w:firstLine="720"/>
        <w:jc w:val="both"/>
      </w:pPr>
      <w:r w:rsidRPr="00EE30B4">
        <w:t xml:space="preserve">Исходя из увеличения уровня автомобилизации к 2025 году в 1,6 раз количество </w:t>
      </w:r>
      <w:r w:rsidRPr="00EE30B4">
        <w:rPr>
          <w:spacing w:val="-2"/>
        </w:rPr>
        <w:t xml:space="preserve">машино-мест для временного хранения легковых автомобилей </w:t>
      </w:r>
      <w:r w:rsidRPr="00EE30B4">
        <w:t xml:space="preserve">на приобъектных стоянках принимается с коэффициентом </w:t>
      </w:r>
      <w:r w:rsidRPr="00EE30B4">
        <w:rPr>
          <w:spacing w:val="-2"/>
        </w:rPr>
        <w:t>1,</w:t>
      </w:r>
      <w:r w:rsidRPr="00EE30B4">
        <w:t>6.</w:t>
      </w:r>
    </w:p>
    <w:p w14:paraId="5BDA5B38" w14:textId="77777777" w:rsidR="003069A9" w:rsidRPr="00EE30B4" w:rsidRDefault="003069A9" w:rsidP="00EE30B4">
      <w:pPr>
        <w:widowControl w:val="0"/>
        <w:ind w:firstLine="720"/>
        <w:jc w:val="both"/>
        <w:rPr>
          <w:i/>
        </w:rPr>
      </w:pPr>
      <w:r w:rsidRPr="00EE30B4">
        <w:rPr>
          <w:i/>
        </w:rPr>
        <w:t>(400 легк. авт./1000 чел. : 250 легк. авт./1000 чел. = 1,6)</w:t>
      </w:r>
    </w:p>
    <w:p w14:paraId="5BDA5B39" w14:textId="77777777" w:rsidR="003069A9" w:rsidRPr="00EE30B4" w:rsidRDefault="003069A9" w:rsidP="00EE30B4">
      <w:pPr>
        <w:widowControl w:val="0"/>
        <w:ind w:firstLine="709"/>
        <w:jc w:val="both"/>
      </w:pPr>
      <w:r w:rsidRPr="00EE30B4">
        <w:t xml:space="preserve">Для культовых зданий и сооружений количество </w:t>
      </w:r>
      <w:r w:rsidRPr="00EE30B4">
        <w:rPr>
          <w:spacing w:val="-2"/>
        </w:rPr>
        <w:t xml:space="preserve">машино-мест для временного хранения легковых автомобилей (на 100 мест) принимается с коэффициентом 3,2, так как норматив </w:t>
      </w:r>
      <w:r w:rsidRPr="00EE30B4">
        <w:t>2 машино-места приведен из расчета на каждые 50 мест вместимости храма.</w:t>
      </w:r>
    </w:p>
    <w:p w14:paraId="5BDA5B3A" w14:textId="77777777" w:rsidR="003069A9" w:rsidRPr="00EE30B4" w:rsidRDefault="003069A9" w:rsidP="00EE30B4">
      <w:pPr>
        <w:widowControl w:val="0"/>
        <w:ind w:firstLine="709"/>
        <w:jc w:val="both"/>
      </w:pPr>
      <w:r w:rsidRPr="00EE30B4">
        <w:t>Расчетное количество машино-мест для временного хранения легковых автомобилей на приобъектных стоянках при расчетных уровнях автомобилизации составит:</w:t>
      </w:r>
    </w:p>
    <w:p w14:paraId="5BDA5B3B" w14:textId="77777777" w:rsidR="00B82E67" w:rsidRDefault="00B82E67" w:rsidP="00EE30B4">
      <w:pPr>
        <w:widowControl w:val="0"/>
        <w:jc w:val="right"/>
      </w:pPr>
    </w:p>
    <w:p w14:paraId="5BDA5B3C" w14:textId="77777777" w:rsidR="003069A9" w:rsidRPr="00EE30B4" w:rsidRDefault="003069A9" w:rsidP="00EE30B4">
      <w:pPr>
        <w:widowControl w:val="0"/>
        <w:jc w:val="right"/>
      </w:pPr>
      <w:r w:rsidRPr="00EE30B4">
        <w:t xml:space="preserve">Таблица </w:t>
      </w:r>
      <w:r w:rsidR="002239F4">
        <w:t>2</w:t>
      </w:r>
      <w:r w:rsidRPr="00EE30B4">
        <w:t>4</w:t>
      </w:r>
      <w:r w:rsidR="002239F4">
        <w:t>.2.11.1</w:t>
      </w:r>
    </w:p>
    <w:tbl>
      <w:tblPr>
        <w:tblW w:w="1012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091"/>
        <w:gridCol w:w="1753"/>
        <w:gridCol w:w="2455"/>
        <w:gridCol w:w="1830"/>
      </w:tblGrid>
      <w:tr w:rsidR="003069A9" w:rsidRPr="003069A9" w14:paraId="5BDA5B44" w14:textId="77777777" w:rsidTr="00E33447">
        <w:trPr>
          <w:trHeight w:val="1334"/>
          <w:jc w:val="center"/>
        </w:trPr>
        <w:tc>
          <w:tcPr>
            <w:tcW w:w="4091" w:type="dxa"/>
            <w:vAlign w:val="center"/>
          </w:tcPr>
          <w:p w14:paraId="5BDA5B3D" w14:textId="77777777" w:rsidR="003069A9" w:rsidRPr="003069A9" w:rsidRDefault="003069A9" w:rsidP="003069A9">
            <w:pPr>
              <w:suppressAutoHyphens/>
              <w:jc w:val="center"/>
              <w:rPr>
                <w:b/>
                <w:sz w:val="22"/>
                <w:szCs w:val="22"/>
              </w:rPr>
            </w:pPr>
            <w:r w:rsidRPr="003069A9">
              <w:rPr>
                <w:b/>
                <w:sz w:val="22"/>
                <w:szCs w:val="22"/>
              </w:rPr>
              <w:t xml:space="preserve">Здания и сооружения, </w:t>
            </w:r>
          </w:p>
          <w:p w14:paraId="5BDA5B3E" w14:textId="77777777" w:rsidR="003069A9" w:rsidRPr="003069A9" w:rsidRDefault="003069A9" w:rsidP="003069A9">
            <w:pPr>
              <w:suppressAutoHyphens/>
              <w:jc w:val="center"/>
              <w:rPr>
                <w:b/>
                <w:sz w:val="22"/>
                <w:szCs w:val="22"/>
              </w:rPr>
            </w:pPr>
            <w:r w:rsidRPr="003069A9">
              <w:rPr>
                <w:b/>
                <w:sz w:val="22"/>
                <w:szCs w:val="22"/>
              </w:rPr>
              <w:t xml:space="preserve">рекреационные территории и </w:t>
            </w:r>
          </w:p>
          <w:p w14:paraId="5BDA5B3F" w14:textId="77777777" w:rsidR="003069A9" w:rsidRPr="003069A9" w:rsidRDefault="003069A9" w:rsidP="003069A9">
            <w:pPr>
              <w:suppressAutoHyphens/>
              <w:jc w:val="center"/>
              <w:rPr>
                <w:b/>
                <w:sz w:val="22"/>
                <w:szCs w:val="22"/>
              </w:rPr>
            </w:pPr>
            <w:r w:rsidRPr="003069A9">
              <w:rPr>
                <w:b/>
                <w:sz w:val="22"/>
                <w:szCs w:val="22"/>
              </w:rPr>
              <w:t>объекты отдыха</w:t>
            </w:r>
          </w:p>
        </w:tc>
        <w:tc>
          <w:tcPr>
            <w:tcW w:w="1753" w:type="dxa"/>
            <w:vAlign w:val="center"/>
          </w:tcPr>
          <w:p w14:paraId="5BDA5B40" w14:textId="77777777" w:rsidR="003069A9" w:rsidRPr="003069A9" w:rsidRDefault="003069A9" w:rsidP="003069A9">
            <w:pPr>
              <w:jc w:val="center"/>
              <w:rPr>
                <w:b/>
                <w:sz w:val="22"/>
                <w:szCs w:val="22"/>
              </w:rPr>
            </w:pPr>
            <w:r w:rsidRPr="003069A9">
              <w:rPr>
                <w:b/>
                <w:sz w:val="22"/>
                <w:szCs w:val="22"/>
              </w:rPr>
              <w:t>Расчетная единица</w:t>
            </w:r>
          </w:p>
        </w:tc>
        <w:tc>
          <w:tcPr>
            <w:tcW w:w="2455" w:type="dxa"/>
            <w:vAlign w:val="center"/>
          </w:tcPr>
          <w:p w14:paraId="5BDA5B41" w14:textId="77777777" w:rsidR="003069A9" w:rsidRPr="003069A9" w:rsidRDefault="003069A9" w:rsidP="003069A9">
            <w:pPr>
              <w:spacing w:line="213" w:lineRule="atLeast"/>
              <w:ind w:left="-57" w:right="-57"/>
              <w:jc w:val="center"/>
              <w:rPr>
                <w:b/>
                <w:bCs/>
                <w:sz w:val="22"/>
                <w:szCs w:val="22"/>
              </w:rPr>
            </w:pPr>
            <w:r w:rsidRPr="003069A9">
              <w:rPr>
                <w:rFonts w:ascii="Times New Roman Полужирный" w:hAnsi="Times New Roman Полужирный"/>
                <w:b/>
                <w:bCs/>
                <w:spacing w:val="-2"/>
                <w:sz w:val="22"/>
                <w:szCs w:val="22"/>
              </w:rPr>
              <w:t>Минимально допустимый</w:t>
            </w:r>
            <w:r w:rsidRPr="003069A9">
              <w:rPr>
                <w:b/>
                <w:bCs/>
                <w:sz w:val="22"/>
                <w:szCs w:val="22"/>
              </w:rPr>
              <w:t xml:space="preserve"> уровень обеспеченности, машино-мест / расч. ед.</w:t>
            </w:r>
          </w:p>
        </w:tc>
        <w:tc>
          <w:tcPr>
            <w:tcW w:w="1830" w:type="dxa"/>
            <w:vAlign w:val="center"/>
          </w:tcPr>
          <w:p w14:paraId="5BDA5B42" w14:textId="77777777" w:rsidR="003069A9" w:rsidRPr="003069A9" w:rsidRDefault="003069A9" w:rsidP="003069A9">
            <w:pPr>
              <w:spacing w:line="213" w:lineRule="atLeast"/>
              <w:ind w:left="-57" w:right="-57"/>
              <w:jc w:val="center"/>
              <w:rPr>
                <w:b/>
                <w:bCs/>
                <w:sz w:val="22"/>
                <w:szCs w:val="22"/>
              </w:rPr>
            </w:pPr>
            <w:r w:rsidRPr="003069A9">
              <w:rPr>
                <w:b/>
                <w:bCs/>
                <w:sz w:val="22"/>
                <w:szCs w:val="22"/>
              </w:rPr>
              <w:t xml:space="preserve">Максимально допустимый </w:t>
            </w:r>
          </w:p>
          <w:p w14:paraId="5BDA5B43" w14:textId="77777777" w:rsidR="003069A9" w:rsidRPr="003069A9" w:rsidRDefault="003069A9" w:rsidP="003069A9">
            <w:pPr>
              <w:spacing w:line="213" w:lineRule="atLeast"/>
              <w:ind w:left="-57" w:right="-57"/>
              <w:jc w:val="center"/>
              <w:rPr>
                <w:b/>
                <w:bCs/>
                <w:sz w:val="22"/>
                <w:szCs w:val="22"/>
              </w:rPr>
            </w:pPr>
            <w:r w:rsidRPr="003069A9">
              <w:rPr>
                <w:b/>
                <w:bCs/>
                <w:sz w:val="22"/>
                <w:szCs w:val="22"/>
              </w:rPr>
              <w:t xml:space="preserve">уровень территориальной доступности, м </w:t>
            </w:r>
          </w:p>
        </w:tc>
      </w:tr>
    </w:tbl>
    <w:p w14:paraId="5BDA5B45" w14:textId="77777777" w:rsidR="003069A9" w:rsidRPr="003069A9" w:rsidRDefault="003069A9" w:rsidP="003069A9">
      <w:pPr>
        <w:spacing w:line="20" w:lineRule="exact"/>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091"/>
        <w:gridCol w:w="1753"/>
        <w:gridCol w:w="2455"/>
        <w:gridCol w:w="1830"/>
      </w:tblGrid>
      <w:tr w:rsidR="003069A9" w:rsidRPr="003069A9" w14:paraId="5BDA5B4A" w14:textId="77777777" w:rsidTr="00E33447">
        <w:trPr>
          <w:trHeight w:val="128"/>
          <w:tblHeader/>
          <w:jc w:val="center"/>
        </w:trPr>
        <w:tc>
          <w:tcPr>
            <w:tcW w:w="4091" w:type="dxa"/>
            <w:vAlign w:val="center"/>
          </w:tcPr>
          <w:p w14:paraId="5BDA5B46" w14:textId="77777777" w:rsidR="003069A9" w:rsidRPr="003069A9" w:rsidRDefault="003069A9" w:rsidP="003069A9">
            <w:pPr>
              <w:suppressAutoHyphens/>
              <w:jc w:val="center"/>
              <w:rPr>
                <w:b/>
                <w:sz w:val="22"/>
                <w:szCs w:val="22"/>
              </w:rPr>
            </w:pPr>
            <w:r w:rsidRPr="003069A9">
              <w:rPr>
                <w:b/>
                <w:sz w:val="22"/>
                <w:szCs w:val="22"/>
              </w:rPr>
              <w:t>1</w:t>
            </w:r>
          </w:p>
        </w:tc>
        <w:tc>
          <w:tcPr>
            <w:tcW w:w="1753" w:type="dxa"/>
            <w:vAlign w:val="center"/>
          </w:tcPr>
          <w:p w14:paraId="5BDA5B47" w14:textId="77777777" w:rsidR="003069A9" w:rsidRPr="003069A9" w:rsidRDefault="003069A9" w:rsidP="003069A9">
            <w:pPr>
              <w:jc w:val="center"/>
              <w:rPr>
                <w:b/>
                <w:sz w:val="22"/>
                <w:szCs w:val="22"/>
              </w:rPr>
            </w:pPr>
            <w:r w:rsidRPr="003069A9">
              <w:rPr>
                <w:b/>
                <w:sz w:val="22"/>
                <w:szCs w:val="22"/>
              </w:rPr>
              <w:t>2</w:t>
            </w:r>
          </w:p>
        </w:tc>
        <w:tc>
          <w:tcPr>
            <w:tcW w:w="2455" w:type="dxa"/>
            <w:vAlign w:val="center"/>
          </w:tcPr>
          <w:p w14:paraId="5BDA5B48" w14:textId="77777777" w:rsidR="003069A9" w:rsidRPr="003069A9" w:rsidRDefault="003069A9" w:rsidP="003069A9">
            <w:pPr>
              <w:ind w:left="-57" w:right="-57"/>
              <w:jc w:val="center"/>
              <w:rPr>
                <w:b/>
                <w:sz w:val="22"/>
                <w:szCs w:val="22"/>
              </w:rPr>
            </w:pPr>
            <w:r w:rsidRPr="003069A9">
              <w:rPr>
                <w:b/>
                <w:sz w:val="22"/>
                <w:szCs w:val="22"/>
              </w:rPr>
              <w:t>3</w:t>
            </w:r>
          </w:p>
        </w:tc>
        <w:tc>
          <w:tcPr>
            <w:tcW w:w="1830" w:type="dxa"/>
          </w:tcPr>
          <w:p w14:paraId="5BDA5B49" w14:textId="77777777" w:rsidR="003069A9" w:rsidRPr="003069A9" w:rsidRDefault="003069A9" w:rsidP="003069A9">
            <w:pPr>
              <w:ind w:left="-57" w:right="-57"/>
              <w:jc w:val="center"/>
              <w:rPr>
                <w:b/>
                <w:sz w:val="22"/>
                <w:szCs w:val="22"/>
              </w:rPr>
            </w:pPr>
            <w:r w:rsidRPr="003069A9">
              <w:rPr>
                <w:b/>
                <w:sz w:val="22"/>
                <w:szCs w:val="22"/>
              </w:rPr>
              <w:t>4</w:t>
            </w:r>
          </w:p>
        </w:tc>
      </w:tr>
      <w:tr w:rsidR="003069A9" w:rsidRPr="003069A9" w14:paraId="5BDA5B4C" w14:textId="77777777" w:rsidTr="00E33447">
        <w:trPr>
          <w:trHeight w:val="312"/>
          <w:jc w:val="center"/>
        </w:trPr>
        <w:tc>
          <w:tcPr>
            <w:tcW w:w="10129" w:type="dxa"/>
            <w:gridSpan w:val="4"/>
            <w:vAlign w:val="center"/>
          </w:tcPr>
          <w:p w14:paraId="5BDA5B4B" w14:textId="77777777" w:rsidR="003069A9" w:rsidRPr="003069A9" w:rsidRDefault="003069A9" w:rsidP="003069A9">
            <w:pPr>
              <w:spacing w:line="264" w:lineRule="auto"/>
              <w:jc w:val="center"/>
              <w:rPr>
                <w:b/>
                <w:sz w:val="22"/>
                <w:szCs w:val="22"/>
              </w:rPr>
            </w:pPr>
            <w:r w:rsidRPr="003069A9">
              <w:rPr>
                <w:b/>
                <w:sz w:val="22"/>
                <w:szCs w:val="22"/>
              </w:rPr>
              <w:t>Здания и сооружения</w:t>
            </w:r>
          </w:p>
        </w:tc>
      </w:tr>
      <w:tr w:rsidR="003069A9" w:rsidRPr="003069A9" w14:paraId="5BDA5B51" w14:textId="77777777" w:rsidTr="00E33447">
        <w:trPr>
          <w:trHeight w:val="20"/>
          <w:jc w:val="center"/>
        </w:trPr>
        <w:tc>
          <w:tcPr>
            <w:tcW w:w="4091" w:type="dxa"/>
            <w:tcBorders>
              <w:bottom w:val="nil"/>
            </w:tcBorders>
          </w:tcPr>
          <w:p w14:paraId="5BDA5B4D" w14:textId="77777777" w:rsidR="003069A9" w:rsidRPr="003069A9" w:rsidRDefault="003069A9" w:rsidP="003069A9">
            <w:pPr>
              <w:suppressAutoHyphens/>
              <w:spacing w:line="264" w:lineRule="auto"/>
              <w:rPr>
                <w:bCs/>
                <w:sz w:val="22"/>
                <w:szCs w:val="22"/>
              </w:rPr>
            </w:pPr>
            <w:r w:rsidRPr="003069A9">
              <w:rPr>
                <w:bCs/>
                <w:sz w:val="22"/>
                <w:szCs w:val="22"/>
              </w:rPr>
              <w:t xml:space="preserve">Учреждения управления, кредитно-финансовые и юридические учреждения </w:t>
            </w:r>
          </w:p>
        </w:tc>
        <w:tc>
          <w:tcPr>
            <w:tcW w:w="1753" w:type="dxa"/>
            <w:tcBorders>
              <w:bottom w:val="nil"/>
            </w:tcBorders>
          </w:tcPr>
          <w:p w14:paraId="5BDA5B4E" w14:textId="77777777" w:rsidR="003069A9" w:rsidRPr="003069A9" w:rsidRDefault="003069A9" w:rsidP="003069A9">
            <w:pPr>
              <w:spacing w:line="264" w:lineRule="auto"/>
              <w:jc w:val="center"/>
              <w:rPr>
                <w:bCs/>
                <w:sz w:val="22"/>
                <w:szCs w:val="22"/>
              </w:rPr>
            </w:pPr>
            <w:r w:rsidRPr="003069A9">
              <w:rPr>
                <w:bCs/>
                <w:sz w:val="22"/>
                <w:szCs w:val="22"/>
              </w:rPr>
              <w:t>100 работающих</w:t>
            </w:r>
          </w:p>
        </w:tc>
        <w:tc>
          <w:tcPr>
            <w:tcW w:w="2455" w:type="dxa"/>
            <w:tcBorders>
              <w:bottom w:val="nil"/>
            </w:tcBorders>
          </w:tcPr>
          <w:p w14:paraId="5BDA5B4F" w14:textId="77777777" w:rsidR="003069A9" w:rsidRPr="003069A9" w:rsidRDefault="003069A9" w:rsidP="003069A9">
            <w:pPr>
              <w:suppressAutoHyphens/>
              <w:spacing w:line="264" w:lineRule="auto"/>
              <w:jc w:val="center"/>
              <w:rPr>
                <w:bCs/>
                <w:sz w:val="22"/>
                <w:szCs w:val="22"/>
              </w:rPr>
            </w:pPr>
          </w:p>
        </w:tc>
        <w:tc>
          <w:tcPr>
            <w:tcW w:w="1830" w:type="dxa"/>
            <w:tcBorders>
              <w:bottom w:val="nil"/>
            </w:tcBorders>
          </w:tcPr>
          <w:p w14:paraId="5BDA5B50" w14:textId="77777777" w:rsidR="003069A9" w:rsidRPr="003069A9" w:rsidRDefault="003069A9" w:rsidP="003069A9">
            <w:pPr>
              <w:suppressAutoHyphens/>
              <w:spacing w:line="264" w:lineRule="auto"/>
              <w:jc w:val="center"/>
              <w:rPr>
                <w:bCs/>
                <w:sz w:val="22"/>
                <w:szCs w:val="22"/>
              </w:rPr>
            </w:pPr>
          </w:p>
        </w:tc>
      </w:tr>
      <w:tr w:rsidR="003069A9" w:rsidRPr="003069A9" w14:paraId="5BDA5B56" w14:textId="77777777" w:rsidTr="00E33447">
        <w:trPr>
          <w:trHeight w:val="20"/>
          <w:jc w:val="center"/>
        </w:trPr>
        <w:tc>
          <w:tcPr>
            <w:tcW w:w="4091" w:type="dxa"/>
            <w:tcBorders>
              <w:top w:val="nil"/>
              <w:bottom w:val="nil"/>
            </w:tcBorders>
          </w:tcPr>
          <w:p w14:paraId="5BDA5B52" w14:textId="77777777" w:rsidR="003069A9" w:rsidRPr="003069A9" w:rsidRDefault="003069A9" w:rsidP="003069A9">
            <w:pPr>
              <w:suppressAutoHyphens/>
              <w:spacing w:line="264" w:lineRule="auto"/>
              <w:ind w:left="113"/>
              <w:rPr>
                <w:bCs/>
                <w:sz w:val="22"/>
                <w:szCs w:val="22"/>
              </w:rPr>
            </w:pPr>
            <w:r w:rsidRPr="003069A9">
              <w:rPr>
                <w:bCs/>
                <w:sz w:val="22"/>
                <w:szCs w:val="22"/>
              </w:rPr>
              <w:t>регионального значения</w:t>
            </w:r>
          </w:p>
        </w:tc>
        <w:tc>
          <w:tcPr>
            <w:tcW w:w="1753" w:type="dxa"/>
            <w:tcBorders>
              <w:top w:val="nil"/>
              <w:bottom w:val="nil"/>
            </w:tcBorders>
          </w:tcPr>
          <w:p w14:paraId="5BDA5B53" w14:textId="77777777" w:rsidR="003069A9" w:rsidRPr="003069A9" w:rsidRDefault="003069A9" w:rsidP="003069A9">
            <w:pPr>
              <w:spacing w:line="264" w:lineRule="auto"/>
              <w:jc w:val="center"/>
              <w:rPr>
                <w:bCs/>
                <w:sz w:val="22"/>
                <w:szCs w:val="22"/>
              </w:rPr>
            </w:pPr>
          </w:p>
        </w:tc>
        <w:tc>
          <w:tcPr>
            <w:tcW w:w="2455" w:type="dxa"/>
            <w:tcBorders>
              <w:top w:val="nil"/>
              <w:bottom w:val="nil"/>
            </w:tcBorders>
          </w:tcPr>
          <w:p w14:paraId="5BDA5B54" w14:textId="77777777" w:rsidR="003069A9" w:rsidRPr="003069A9" w:rsidRDefault="003069A9" w:rsidP="003069A9">
            <w:pPr>
              <w:suppressAutoHyphens/>
              <w:spacing w:line="264" w:lineRule="auto"/>
              <w:jc w:val="center"/>
              <w:rPr>
                <w:bCs/>
                <w:sz w:val="22"/>
                <w:szCs w:val="22"/>
              </w:rPr>
            </w:pPr>
            <w:r w:rsidRPr="003069A9">
              <w:rPr>
                <w:bCs/>
                <w:sz w:val="22"/>
                <w:szCs w:val="22"/>
              </w:rPr>
              <w:t>32</w:t>
            </w:r>
          </w:p>
        </w:tc>
        <w:tc>
          <w:tcPr>
            <w:tcW w:w="1830" w:type="dxa"/>
            <w:tcBorders>
              <w:top w:val="nil"/>
              <w:bottom w:val="nil"/>
            </w:tcBorders>
          </w:tcPr>
          <w:p w14:paraId="5BDA5B55"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5BDA5B5B" w14:textId="77777777" w:rsidTr="00E33447">
        <w:trPr>
          <w:trHeight w:val="20"/>
          <w:jc w:val="center"/>
        </w:trPr>
        <w:tc>
          <w:tcPr>
            <w:tcW w:w="4091" w:type="dxa"/>
            <w:tcBorders>
              <w:top w:val="nil"/>
            </w:tcBorders>
          </w:tcPr>
          <w:p w14:paraId="5BDA5B57" w14:textId="77777777" w:rsidR="003069A9" w:rsidRPr="003069A9" w:rsidRDefault="003069A9" w:rsidP="003069A9">
            <w:pPr>
              <w:suppressAutoHyphens/>
              <w:spacing w:line="264" w:lineRule="auto"/>
              <w:ind w:left="113"/>
              <w:rPr>
                <w:bCs/>
                <w:sz w:val="22"/>
                <w:szCs w:val="22"/>
              </w:rPr>
            </w:pPr>
            <w:r w:rsidRPr="003069A9">
              <w:rPr>
                <w:bCs/>
                <w:sz w:val="22"/>
                <w:szCs w:val="22"/>
              </w:rPr>
              <w:t>местного значения</w:t>
            </w:r>
          </w:p>
        </w:tc>
        <w:tc>
          <w:tcPr>
            <w:tcW w:w="1753" w:type="dxa"/>
            <w:tcBorders>
              <w:top w:val="nil"/>
            </w:tcBorders>
          </w:tcPr>
          <w:p w14:paraId="5BDA5B58" w14:textId="77777777" w:rsidR="003069A9" w:rsidRPr="003069A9" w:rsidRDefault="003069A9" w:rsidP="003069A9">
            <w:pPr>
              <w:spacing w:line="264" w:lineRule="auto"/>
              <w:jc w:val="center"/>
              <w:rPr>
                <w:bCs/>
                <w:sz w:val="22"/>
                <w:szCs w:val="22"/>
              </w:rPr>
            </w:pPr>
          </w:p>
        </w:tc>
        <w:tc>
          <w:tcPr>
            <w:tcW w:w="2455" w:type="dxa"/>
            <w:tcBorders>
              <w:top w:val="nil"/>
            </w:tcBorders>
          </w:tcPr>
          <w:p w14:paraId="5BDA5B59" w14:textId="77777777" w:rsidR="003069A9" w:rsidRPr="003069A9" w:rsidRDefault="003069A9" w:rsidP="003069A9">
            <w:pPr>
              <w:suppressAutoHyphens/>
              <w:spacing w:line="264" w:lineRule="auto"/>
              <w:jc w:val="center"/>
              <w:rPr>
                <w:bCs/>
                <w:sz w:val="22"/>
                <w:szCs w:val="22"/>
              </w:rPr>
            </w:pPr>
            <w:r w:rsidRPr="003069A9">
              <w:rPr>
                <w:bCs/>
                <w:sz w:val="22"/>
                <w:szCs w:val="22"/>
              </w:rPr>
              <w:t>11</w:t>
            </w:r>
          </w:p>
        </w:tc>
        <w:tc>
          <w:tcPr>
            <w:tcW w:w="1830" w:type="dxa"/>
            <w:tcBorders>
              <w:top w:val="nil"/>
            </w:tcBorders>
          </w:tcPr>
          <w:p w14:paraId="5BDA5B5A"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5BDA5B60" w14:textId="77777777" w:rsidTr="00E33447">
        <w:trPr>
          <w:trHeight w:val="20"/>
          <w:jc w:val="center"/>
        </w:trPr>
        <w:tc>
          <w:tcPr>
            <w:tcW w:w="4091" w:type="dxa"/>
          </w:tcPr>
          <w:p w14:paraId="5BDA5B5C" w14:textId="77777777" w:rsidR="003069A9" w:rsidRPr="003069A9" w:rsidRDefault="003069A9" w:rsidP="003069A9">
            <w:pPr>
              <w:suppressAutoHyphens/>
              <w:spacing w:line="264" w:lineRule="auto"/>
              <w:ind w:right="-57"/>
              <w:rPr>
                <w:bCs/>
                <w:spacing w:val="-2"/>
                <w:sz w:val="22"/>
                <w:szCs w:val="22"/>
              </w:rPr>
            </w:pPr>
            <w:r w:rsidRPr="003069A9">
              <w:rPr>
                <w:bCs/>
                <w:spacing w:val="-2"/>
                <w:sz w:val="22"/>
                <w:szCs w:val="22"/>
              </w:rPr>
              <w:t>Офисные, административные здания, научные и проектные организации</w:t>
            </w:r>
          </w:p>
        </w:tc>
        <w:tc>
          <w:tcPr>
            <w:tcW w:w="1753" w:type="dxa"/>
          </w:tcPr>
          <w:p w14:paraId="5BDA5B5D" w14:textId="77777777" w:rsidR="003069A9" w:rsidRPr="003069A9" w:rsidRDefault="003069A9" w:rsidP="003069A9">
            <w:pPr>
              <w:spacing w:line="264" w:lineRule="auto"/>
              <w:jc w:val="center"/>
              <w:rPr>
                <w:bCs/>
                <w:sz w:val="22"/>
                <w:szCs w:val="22"/>
              </w:rPr>
            </w:pPr>
            <w:r w:rsidRPr="003069A9">
              <w:rPr>
                <w:bCs/>
                <w:sz w:val="22"/>
                <w:szCs w:val="22"/>
              </w:rPr>
              <w:t>То же</w:t>
            </w:r>
          </w:p>
        </w:tc>
        <w:tc>
          <w:tcPr>
            <w:tcW w:w="2455" w:type="dxa"/>
          </w:tcPr>
          <w:p w14:paraId="5BDA5B5E" w14:textId="77777777" w:rsidR="003069A9" w:rsidRPr="003069A9" w:rsidRDefault="003069A9" w:rsidP="003069A9">
            <w:pPr>
              <w:suppressAutoHyphens/>
              <w:spacing w:line="264" w:lineRule="auto"/>
              <w:jc w:val="center"/>
              <w:rPr>
                <w:bCs/>
                <w:sz w:val="22"/>
                <w:szCs w:val="22"/>
              </w:rPr>
            </w:pPr>
            <w:r w:rsidRPr="003069A9">
              <w:rPr>
                <w:bCs/>
                <w:sz w:val="22"/>
                <w:szCs w:val="22"/>
              </w:rPr>
              <w:t>24</w:t>
            </w:r>
          </w:p>
        </w:tc>
        <w:tc>
          <w:tcPr>
            <w:tcW w:w="1830" w:type="dxa"/>
          </w:tcPr>
          <w:p w14:paraId="5BDA5B5F"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5BDA5B66" w14:textId="77777777" w:rsidTr="00E33447">
        <w:trPr>
          <w:trHeight w:val="20"/>
          <w:jc w:val="center"/>
        </w:trPr>
        <w:tc>
          <w:tcPr>
            <w:tcW w:w="4091" w:type="dxa"/>
          </w:tcPr>
          <w:p w14:paraId="5BDA5B61" w14:textId="77777777" w:rsidR="003069A9" w:rsidRPr="003069A9" w:rsidRDefault="003069A9" w:rsidP="003069A9">
            <w:pPr>
              <w:suppressAutoHyphens/>
              <w:spacing w:line="264" w:lineRule="auto"/>
              <w:rPr>
                <w:bCs/>
                <w:sz w:val="22"/>
                <w:szCs w:val="22"/>
              </w:rPr>
            </w:pPr>
            <w:r w:rsidRPr="003069A9">
              <w:rPr>
                <w:bCs/>
                <w:sz w:val="22"/>
                <w:szCs w:val="22"/>
              </w:rPr>
              <w:t>Промышленные предприятия</w:t>
            </w:r>
          </w:p>
        </w:tc>
        <w:tc>
          <w:tcPr>
            <w:tcW w:w="1753" w:type="dxa"/>
          </w:tcPr>
          <w:p w14:paraId="5BDA5B62" w14:textId="77777777" w:rsidR="003069A9" w:rsidRPr="003069A9" w:rsidRDefault="003069A9" w:rsidP="003069A9">
            <w:pPr>
              <w:spacing w:line="264" w:lineRule="auto"/>
              <w:ind w:left="-113" w:right="-113"/>
              <w:jc w:val="center"/>
              <w:rPr>
                <w:bCs/>
                <w:spacing w:val="-4"/>
                <w:sz w:val="22"/>
                <w:szCs w:val="22"/>
              </w:rPr>
            </w:pPr>
            <w:r w:rsidRPr="003069A9">
              <w:rPr>
                <w:bCs/>
                <w:spacing w:val="-4"/>
                <w:sz w:val="22"/>
                <w:szCs w:val="22"/>
              </w:rPr>
              <w:t xml:space="preserve">100 работающих </w:t>
            </w:r>
          </w:p>
          <w:p w14:paraId="5BDA5B63" w14:textId="77777777" w:rsidR="003069A9" w:rsidRPr="003069A9" w:rsidRDefault="003069A9" w:rsidP="003069A9">
            <w:pPr>
              <w:spacing w:line="264" w:lineRule="auto"/>
              <w:ind w:left="-113" w:right="-113"/>
              <w:jc w:val="center"/>
              <w:rPr>
                <w:bCs/>
                <w:spacing w:val="-4"/>
                <w:sz w:val="22"/>
                <w:szCs w:val="22"/>
              </w:rPr>
            </w:pPr>
            <w:r w:rsidRPr="003069A9">
              <w:rPr>
                <w:bCs/>
                <w:spacing w:val="-4"/>
                <w:sz w:val="22"/>
                <w:szCs w:val="22"/>
              </w:rPr>
              <w:t>в двух смежных сменах</w:t>
            </w:r>
          </w:p>
        </w:tc>
        <w:tc>
          <w:tcPr>
            <w:tcW w:w="2455" w:type="dxa"/>
          </w:tcPr>
          <w:p w14:paraId="5BDA5B64" w14:textId="77777777" w:rsidR="003069A9" w:rsidRPr="003069A9" w:rsidRDefault="003069A9" w:rsidP="003069A9">
            <w:pPr>
              <w:suppressAutoHyphens/>
              <w:spacing w:line="264" w:lineRule="auto"/>
              <w:jc w:val="center"/>
              <w:rPr>
                <w:bCs/>
                <w:sz w:val="22"/>
                <w:szCs w:val="22"/>
              </w:rPr>
            </w:pPr>
            <w:r w:rsidRPr="003069A9">
              <w:rPr>
                <w:bCs/>
                <w:sz w:val="22"/>
                <w:szCs w:val="22"/>
              </w:rPr>
              <w:t>16</w:t>
            </w:r>
          </w:p>
        </w:tc>
        <w:tc>
          <w:tcPr>
            <w:tcW w:w="1830" w:type="dxa"/>
          </w:tcPr>
          <w:p w14:paraId="5BDA5B65"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5BDA5B6C" w14:textId="77777777" w:rsidTr="00E33447">
        <w:trPr>
          <w:trHeight w:val="20"/>
          <w:jc w:val="center"/>
        </w:trPr>
        <w:tc>
          <w:tcPr>
            <w:tcW w:w="4091" w:type="dxa"/>
          </w:tcPr>
          <w:p w14:paraId="5BDA5B67" w14:textId="77777777" w:rsidR="003069A9" w:rsidRPr="003069A9" w:rsidRDefault="003069A9" w:rsidP="003069A9">
            <w:pPr>
              <w:spacing w:line="264" w:lineRule="auto"/>
              <w:rPr>
                <w:bCs/>
                <w:sz w:val="22"/>
                <w:szCs w:val="22"/>
              </w:rPr>
            </w:pPr>
            <w:r w:rsidRPr="003069A9">
              <w:rPr>
                <w:bCs/>
                <w:sz w:val="22"/>
                <w:szCs w:val="22"/>
              </w:rPr>
              <w:t>Объекты общего (дошкольного, начального, основного, среднего) образования</w:t>
            </w:r>
          </w:p>
        </w:tc>
        <w:tc>
          <w:tcPr>
            <w:tcW w:w="1753" w:type="dxa"/>
          </w:tcPr>
          <w:p w14:paraId="5BDA5B68" w14:textId="77777777" w:rsidR="003069A9" w:rsidRPr="003069A9" w:rsidRDefault="003069A9" w:rsidP="003069A9">
            <w:pPr>
              <w:spacing w:line="264" w:lineRule="auto"/>
              <w:ind w:left="-57" w:right="-57"/>
              <w:jc w:val="center"/>
              <w:rPr>
                <w:bCs/>
                <w:sz w:val="22"/>
                <w:szCs w:val="22"/>
              </w:rPr>
            </w:pPr>
            <w:r w:rsidRPr="003069A9">
              <w:rPr>
                <w:bCs/>
                <w:sz w:val="22"/>
                <w:szCs w:val="22"/>
              </w:rPr>
              <w:t>1 объект</w:t>
            </w:r>
          </w:p>
        </w:tc>
        <w:tc>
          <w:tcPr>
            <w:tcW w:w="2455" w:type="dxa"/>
          </w:tcPr>
          <w:p w14:paraId="5BDA5B69" w14:textId="77777777" w:rsidR="003069A9" w:rsidRPr="003069A9" w:rsidRDefault="003069A9" w:rsidP="003069A9">
            <w:pPr>
              <w:spacing w:line="264" w:lineRule="auto"/>
              <w:jc w:val="center"/>
              <w:rPr>
                <w:bCs/>
                <w:sz w:val="22"/>
                <w:szCs w:val="22"/>
              </w:rPr>
            </w:pPr>
            <w:r w:rsidRPr="003069A9">
              <w:rPr>
                <w:bCs/>
                <w:sz w:val="22"/>
                <w:szCs w:val="22"/>
              </w:rPr>
              <w:t xml:space="preserve">По заданию </w:t>
            </w:r>
          </w:p>
          <w:p w14:paraId="5BDA5B6A" w14:textId="77777777" w:rsidR="003069A9" w:rsidRPr="003069A9" w:rsidRDefault="003069A9" w:rsidP="003069A9">
            <w:pPr>
              <w:spacing w:line="264" w:lineRule="auto"/>
              <w:jc w:val="center"/>
              <w:rPr>
                <w:bCs/>
                <w:sz w:val="22"/>
                <w:szCs w:val="22"/>
              </w:rPr>
            </w:pPr>
            <w:r w:rsidRPr="003069A9">
              <w:rPr>
                <w:bCs/>
                <w:sz w:val="22"/>
                <w:szCs w:val="22"/>
              </w:rPr>
              <w:t>на проектирование</w:t>
            </w:r>
          </w:p>
        </w:tc>
        <w:tc>
          <w:tcPr>
            <w:tcW w:w="1830" w:type="dxa"/>
          </w:tcPr>
          <w:p w14:paraId="5BDA5B6B" w14:textId="77777777" w:rsidR="003069A9" w:rsidRPr="003069A9" w:rsidRDefault="003069A9" w:rsidP="003069A9">
            <w:pPr>
              <w:spacing w:line="264" w:lineRule="auto"/>
              <w:jc w:val="center"/>
              <w:rPr>
                <w:bCs/>
                <w:sz w:val="22"/>
                <w:szCs w:val="22"/>
              </w:rPr>
            </w:pPr>
            <w:r w:rsidRPr="003069A9">
              <w:rPr>
                <w:bCs/>
                <w:sz w:val="22"/>
                <w:szCs w:val="22"/>
              </w:rPr>
              <w:t>150</w:t>
            </w:r>
          </w:p>
        </w:tc>
      </w:tr>
      <w:tr w:rsidR="003069A9" w:rsidRPr="003069A9" w14:paraId="5BDA5B71" w14:textId="77777777" w:rsidTr="00E33447">
        <w:trPr>
          <w:trHeight w:val="20"/>
          <w:jc w:val="center"/>
        </w:trPr>
        <w:tc>
          <w:tcPr>
            <w:tcW w:w="4091" w:type="dxa"/>
          </w:tcPr>
          <w:p w14:paraId="5BDA5B6D" w14:textId="77777777" w:rsidR="003069A9" w:rsidRPr="003069A9" w:rsidRDefault="003069A9" w:rsidP="003069A9">
            <w:pPr>
              <w:suppressAutoHyphens/>
              <w:spacing w:line="264" w:lineRule="auto"/>
              <w:rPr>
                <w:bCs/>
                <w:sz w:val="22"/>
                <w:szCs w:val="22"/>
              </w:rPr>
            </w:pPr>
            <w:r w:rsidRPr="003069A9">
              <w:rPr>
                <w:bCs/>
                <w:spacing w:val="-2"/>
                <w:sz w:val="22"/>
                <w:szCs w:val="22"/>
              </w:rPr>
              <w:t>Объекты среднего и высшего профессионального образования</w:t>
            </w:r>
          </w:p>
        </w:tc>
        <w:tc>
          <w:tcPr>
            <w:tcW w:w="1753" w:type="dxa"/>
          </w:tcPr>
          <w:p w14:paraId="5BDA5B6E" w14:textId="77777777" w:rsidR="003069A9" w:rsidRPr="003069A9" w:rsidRDefault="003069A9" w:rsidP="003069A9">
            <w:pPr>
              <w:spacing w:line="264" w:lineRule="auto"/>
              <w:jc w:val="center"/>
              <w:rPr>
                <w:bCs/>
                <w:sz w:val="22"/>
                <w:szCs w:val="22"/>
              </w:rPr>
            </w:pPr>
            <w:r w:rsidRPr="003069A9">
              <w:rPr>
                <w:bCs/>
                <w:sz w:val="22"/>
                <w:szCs w:val="22"/>
              </w:rPr>
              <w:t>100 учащихся</w:t>
            </w:r>
          </w:p>
        </w:tc>
        <w:tc>
          <w:tcPr>
            <w:tcW w:w="2455" w:type="dxa"/>
          </w:tcPr>
          <w:p w14:paraId="5BDA5B6F" w14:textId="77777777" w:rsidR="003069A9" w:rsidRPr="003069A9" w:rsidRDefault="003069A9" w:rsidP="003069A9">
            <w:pPr>
              <w:suppressAutoHyphens/>
              <w:spacing w:line="264" w:lineRule="auto"/>
              <w:jc w:val="center"/>
              <w:rPr>
                <w:bCs/>
                <w:sz w:val="22"/>
                <w:szCs w:val="22"/>
              </w:rPr>
            </w:pPr>
            <w:r w:rsidRPr="003069A9">
              <w:rPr>
                <w:bCs/>
                <w:sz w:val="22"/>
                <w:szCs w:val="22"/>
              </w:rPr>
              <w:t>24</w:t>
            </w:r>
          </w:p>
        </w:tc>
        <w:tc>
          <w:tcPr>
            <w:tcW w:w="1830" w:type="dxa"/>
          </w:tcPr>
          <w:p w14:paraId="5BDA5B70"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5BDA5B76" w14:textId="77777777" w:rsidTr="00E33447">
        <w:trPr>
          <w:trHeight w:val="20"/>
          <w:jc w:val="center"/>
        </w:trPr>
        <w:tc>
          <w:tcPr>
            <w:tcW w:w="4091" w:type="dxa"/>
            <w:vMerge w:val="restart"/>
          </w:tcPr>
          <w:p w14:paraId="5BDA5B72" w14:textId="77777777" w:rsidR="003069A9" w:rsidRPr="003069A9" w:rsidRDefault="003069A9" w:rsidP="003069A9">
            <w:pPr>
              <w:suppressAutoHyphens/>
              <w:spacing w:line="264" w:lineRule="auto"/>
              <w:rPr>
                <w:bCs/>
                <w:sz w:val="22"/>
                <w:szCs w:val="22"/>
              </w:rPr>
            </w:pPr>
            <w:r w:rsidRPr="003069A9">
              <w:rPr>
                <w:bCs/>
                <w:sz w:val="22"/>
                <w:szCs w:val="22"/>
              </w:rPr>
              <w:t>Больницы, диспансеры, перинатальные центры и другие стационары регионального, межрайонного уровня</w:t>
            </w:r>
          </w:p>
        </w:tc>
        <w:tc>
          <w:tcPr>
            <w:tcW w:w="1753" w:type="dxa"/>
          </w:tcPr>
          <w:p w14:paraId="5BDA5B73" w14:textId="77777777" w:rsidR="003069A9" w:rsidRPr="003069A9" w:rsidRDefault="003069A9" w:rsidP="003069A9">
            <w:pPr>
              <w:spacing w:line="264" w:lineRule="auto"/>
              <w:jc w:val="center"/>
              <w:rPr>
                <w:bCs/>
                <w:sz w:val="22"/>
                <w:szCs w:val="22"/>
              </w:rPr>
            </w:pPr>
            <w:r w:rsidRPr="003069A9">
              <w:rPr>
                <w:bCs/>
                <w:sz w:val="22"/>
                <w:szCs w:val="22"/>
              </w:rPr>
              <w:t xml:space="preserve">100 работающих </w:t>
            </w:r>
          </w:p>
        </w:tc>
        <w:tc>
          <w:tcPr>
            <w:tcW w:w="2455" w:type="dxa"/>
          </w:tcPr>
          <w:p w14:paraId="5BDA5B74" w14:textId="77777777" w:rsidR="003069A9" w:rsidRPr="003069A9" w:rsidRDefault="003069A9" w:rsidP="003069A9">
            <w:pPr>
              <w:widowControl w:val="0"/>
              <w:spacing w:line="264" w:lineRule="auto"/>
              <w:ind w:right="-57"/>
              <w:jc w:val="center"/>
              <w:rPr>
                <w:spacing w:val="-2"/>
                <w:sz w:val="22"/>
                <w:szCs w:val="22"/>
              </w:rPr>
            </w:pPr>
            <w:r w:rsidRPr="003069A9">
              <w:rPr>
                <w:spacing w:val="-2"/>
                <w:sz w:val="22"/>
                <w:szCs w:val="22"/>
              </w:rPr>
              <w:t>20</w:t>
            </w:r>
          </w:p>
        </w:tc>
        <w:tc>
          <w:tcPr>
            <w:tcW w:w="1830" w:type="dxa"/>
            <w:vMerge w:val="restart"/>
          </w:tcPr>
          <w:p w14:paraId="5BDA5B75"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5BDA5B7B" w14:textId="77777777" w:rsidTr="00E33447">
        <w:trPr>
          <w:trHeight w:val="20"/>
          <w:jc w:val="center"/>
        </w:trPr>
        <w:tc>
          <w:tcPr>
            <w:tcW w:w="4091" w:type="dxa"/>
            <w:vMerge/>
          </w:tcPr>
          <w:p w14:paraId="5BDA5B77" w14:textId="77777777" w:rsidR="003069A9" w:rsidRPr="003069A9" w:rsidRDefault="003069A9" w:rsidP="003069A9">
            <w:pPr>
              <w:suppressAutoHyphens/>
              <w:spacing w:line="264" w:lineRule="auto"/>
              <w:rPr>
                <w:bCs/>
                <w:sz w:val="22"/>
                <w:szCs w:val="22"/>
              </w:rPr>
            </w:pPr>
          </w:p>
        </w:tc>
        <w:tc>
          <w:tcPr>
            <w:tcW w:w="1753" w:type="dxa"/>
          </w:tcPr>
          <w:p w14:paraId="5BDA5B78" w14:textId="77777777" w:rsidR="003069A9" w:rsidRPr="003069A9" w:rsidRDefault="003069A9" w:rsidP="003069A9">
            <w:pPr>
              <w:spacing w:line="264" w:lineRule="auto"/>
              <w:jc w:val="center"/>
              <w:rPr>
                <w:bCs/>
                <w:sz w:val="22"/>
                <w:szCs w:val="22"/>
              </w:rPr>
            </w:pPr>
            <w:r w:rsidRPr="003069A9">
              <w:rPr>
                <w:bCs/>
                <w:sz w:val="22"/>
                <w:szCs w:val="22"/>
              </w:rPr>
              <w:t>100 коек</w:t>
            </w:r>
          </w:p>
        </w:tc>
        <w:tc>
          <w:tcPr>
            <w:tcW w:w="2455" w:type="dxa"/>
          </w:tcPr>
          <w:p w14:paraId="5BDA5B79" w14:textId="77777777" w:rsidR="003069A9" w:rsidRPr="003069A9" w:rsidRDefault="003069A9" w:rsidP="003069A9">
            <w:pPr>
              <w:widowControl w:val="0"/>
              <w:spacing w:line="264" w:lineRule="auto"/>
              <w:ind w:right="-57"/>
              <w:jc w:val="center"/>
              <w:rPr>
                <w:spacing w:val="-2"/>
                <w:sz w:val="22"/>
                <w:szCs w:val="22"/>
              </w:rPr>
            </w:pPr>
            <w:r w:rsidRPr="003069A9">
              <w:rPr>
                <w:spacing w:val="-2"/>
                <w:sz w:val="22"/>
                <w:szCs w:val="22"/>
              </w:rPr>
              <w:t>20</w:t>
            </w:r>
          </w:p>
        </w:tc>
        <w:tc>
          <w:tcPr>
            <w:tcW w:w="1830" w:type="dxa"/>
            <w:vMerge/>
          </w:tcPr>
          <w:p w14:paraId="5BDA5B7A" w14:textId="77777777" w:rsidR="003069A9" w:rsidRPr="003069A9" w:rsidRDefault="003069A9" w:rsidP="003069A9">
            <w:pPr>
              <w:suppressAutoHyphens/>
              <w:spacing w:line="264" w:lineRule="auto"/>
              <w:jc w:val="center"/>
              <w:rPr>
                <w:bCs/>
                <w:sz w:val="22"/>
                <w:szCs w:val="22"/>
              </w:rPr>
            </w:pPr>
          </w:p>
        </w:tc>
      </w:tr>
      <w:tr w:rsidR="003069A9" w:rsidRPr="003069A9" w14:paraId="5BDA5B80" w14:textId="77777777" w:rsidTr="00E33447">
        <w:trPr>
          <w:trHeight w:val="20"/>
          <w:jc w:val="center"/>
        </w:trPr>
        <w:tc>
          <w:tcPr>
            <w:tcW w:w="4091" w:type="dxa"/>
            <w:vMerge w:val="restart"/>
          </w:tcPr>
          <w:p w14:paraId="5BDA5B7C" w14:textId="77777777" w:rsidR="003069A9" w:rsidRPr="003069A9" w:rsidRDefault="003069A9" w:rsidP="003069A9">
            <w:pPr>
              <w:suppressAutoHyphens/>
              <w:spacing w:line="264" w:lineRule="auto"/>
              <w:rPr>
                <w:bCs/>
                <w:sz w:val="22"/>
                <w:szCs w:val="22"/>
              </w:rPr>
            </w:pPr>
            <w:r w:rsidRPr="003069A9">
              <w:rPr>
                <w:bCs/>
                <w:sz w:val="22"/>
                <w:szCs w:val="22"/>
              </w:rPr>
              <w:t>Больницы, диспансеры, родильные дома и другие стационары городского, районного, участкового уровня</w:t>
            </w:r>
          </w:p>
        </w:tc>
        <w:tc>
          <w:tcPr>
            <w:tcW w:w="1753" w:type="dxa"/>
          </w:tcPr>
          <w:p w14:paraId="5BDA5B7D" w14:textId="77777777" w:rsidR="003069A9" w:rsidRPr="003069A9" w:rsidRDefault="003069A9" w:rsidP="003069A9">
            <w:pPr>
              <w:spacing w:line="264" w:lineRule="auto"/>
              <w:jc w:val="center"/>
              <w:rPr>
                <w:bCs/>
                <w:sz w:val="22"/>
                <w:szCs w:val="22"/>
              </w:rPr>
            </w:pPr>
            <w:r w:rsidRPr="003069A9">
              <w:rPr>
                <w:bCs/>
                <w:sz w:val="22"/>
                <w:szCs w:val="22"/>
              </w:rPr>
              <w:t xml:space="preserve">100 работающих </w:t>
            </w:r>
          </w:p>
        </w:tc>
        <w:tc>
          <w:tcPr>
            <w:tcW w:w="2455" w:type="dxa"/>
          </w:tcPr>
          <w:p w14:paraId="5BDA5B7E" w14:textId="77777777" w:rsidR="003069A9" w:rsidRPr="003069A9" w:rsidRDefault="003069A9" w:rsidP="003069A9">
            <w:pPr>
              <w:widowControl w:val="0"/>
              <w:spacing w:line="264" w:lineRule="auto"/>
              <w:ind w:left="-28" w:right="-28"/>
              <w:jc w:val="center"/>
              <w:rPr>
                <w:spacing w:val="-2"/>
                <w:sz w:val="22"/>
                <w:szCs w:val="22"/>
              </w:rPr>
            </w:pPr>
            <w:r w:rsidRPr="003069A9">
              <w:rPr>
                <w:spacing w:val="-2"/>
                <w:sz w:val="22"/>
                <w:szCs w:val="22"/>
              </w:rPr>
              <w:t>7</w:t>
            </w:r>
          </w:p>
        </w:tc>
        <w:tc>
          <w:tcPr>
            <w:tcW w:w="1830" w:type="dxa"/>
            <w:vMerge w:val="restart"/>
          </w:tcPr>
          <w:p w14:paraId="5BDA5B7F"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5BDA5B85" w14:textId="77777777" w:rsidTr="00E33447">
        <w:trPr>
          <w:trHeight w:val="20"/>
          <w:jc w:val="center"/>
        </w:trPr>
        <w:tc>
          <w:tcPr>
            <w:tcW w:w="4091" w:type="dxa"/>
            <w:vMerge/>
          </w:tcPr>
          <w:p w14:paraId="5BDA5B81" w14:textId="77777777" w:rsidR="003069A9" w:rsidRPr="003069A9" w:rsidRDefault="003069A9" w:rsidP="003069A9">
            <w:pPr>
              <w:suppressAutoHyphens/>
              <w:spacing w:line="264" w:lineRule="auto"/>
              <w:rPr>
                <w:bCs/>
                <w:sz w:val="22"/>
                <w:szCs w:val="22"/>
              </w:rPr>
            </w:pPr>
          </w:p>
        </w:tc>
        <w:tc>
          <w:tcPr>
            <w:tcW w:w="1753" w:type="dxa"/>
          </w:tcPr>
          <w:p w14:paraId="5BDA5B82" w14:textId="77777777" w:rsidR="003069A9" w:rsidRPr="003069A9" w:rsidRDefault="003069A9" w:rsidP="003069A9">
            <w:pPr>
              <w:spacing w:line="264" w:lineRule="auto"/>
              <w:jc w:val="center"/>
              <w:rPr>
                <w:bCs/>
                <w:sz w:val="22"/>
                <w:szCs w:val="22"/>
              </w:rPr>
            </w:pPr>
            <w:r w:rsidRPr="003069A9">
              <w:rPr>
                <w:bCs/>
                <w:sz w:val="22"/>
                <w:szCs w:val="22"/>
              </w:rPr>
              <w:t>100 коек</w:t>
            </w:r>
          </w:p>
        </w:tc>
        <w:tc>
          <w:tcPr>
            <w:tcW w:w="2455" w:type="dxa"/>
          </w:tcPr>
          <w:p w14:paraId="5BDA5B83" w14:textId="77777777" w:rsidR="003069A9" w:rsidRPr="003069A9" w:rsidRDefault="003069A9" w:rsidP="003069A9">
            <w:pPr>
              <w:widowControl w:val="0"/>
              <w:spacing w:line="264" w:lineRule="auto"/>
              <w:ind w:left="-28" w:right="-28"/>
              <w:jc w:val="center"/>
              <w:rPr>
                <w:spacing w:val="-2"/>
                <w:sz w:val="22"/>
                <w:szCs w:val="22"/>
              </w:rPr>
            </w:pPr>
            <w:r w:rsidRPr="003069A9">
              <w:rPr>
                <w:spacing w:val="-2"/>
                <w:sz w:val="22"/>
                <w:szCs w:val="22"/>
              </w:rPr>
              <w:t>5</w:t>
            </w:r>
          </w:p>
        </w:tc>
        <w:tc>
          <w:tcPr>
            <w:tcW w:w="1830" w:type="dxa"/>
            <w:vMerge/>
          </w:tcPr>
          <w:p w14:paraId="5BDA5B84" w14:textId="77777777" w:rsidR="003069A9" w:rsidRPr="003069A9" w:rsidRDefault="003069A9" w:rsidP="003069A9">
            <w:pPr>
              <w:suppressAutoHyphens/>
              <w:spacing w:line="264" w:lineRule="auto"/>
              <w:jc w:val="center"/>
              <w:rPr>
                <w:bCs/>
                <w:sz w:val="22"/>
                <w:szCs w:val="22"/>
              </w:rPr>
            </w:pPr>
          </w:p>
        </w:tc>
      </w:tr>
      <w:tr w:rsidR="003069A9" w:rsidRPr="003069A9" w14:paraId="5BDA5B8A" w14:textId="77777777" w:rsidTr="00E33447">
        <w:trPr>
          <w:trHeight w:val="20"/>
          <w:jc w:val="center"/>
        </w:trPr>
        <w:tc>
          <w:tcPr>
            <w:tcW w:w="4091" w:type="dxa"/>
          </w:tcPr>
          <w:p w14:paraId="5BDA5B86" w14:textId="77777777" w:rsidR="003069A9" w:rsidRPr="003069A9" w:rsidRDefault="003069A9" w:rsidP="003069A9">
            <w:pPr>
              <w:suppressAutoHyphens/>
              <w:spacing w:line="264" w:lineRule="auto"/>
              <w:rPr>
                <w:bCs/>
                <w:sz w:val="22"/>
                <w:szCs w:val="22"/>
              </w:rPr>
            </w:pPr>
            <w:r w:rsidRPr="003069A9">
              <w:rPr>
                <w:bCs/>
                <w:sz w:val="22"/>
                <w:szCs w:val="22"/>
              </w:rPr>
              <w:t>Стационары, выполняющие функции больниц скорой помощи, станции скорой помощи</w:t>
            </w:r>
          </w:p>
        </w:tc>
        <w:tc>
          <w:tcPr>
            <w:tcW w:w="1753" w:type="dxa"/>
          </w:tcPr>
          <w:p w14:paraId="5BDA5B87" w14:textId="77777777" w:rsidR="003069A9" w:rsidRPr="003069A9" w:rsidRDefault="003069A9" w:rsidP="003069A9">
            <w:pPr>
              <w:spacing w:line="264" w:lineRule="auto"/>
              <w:jc w:val="center"/>
              <w:rPr>
                <w:bCs/>
                <w:sz w:val="22"/>
                <w:szCs w:val="22"/>
              </w:rPr>
            </w:pPr>
            <w:r w:rsidRPr="003069A9">
              <w:rPr>
                <w:bCs/>
                <w:sz w:val="22"/>
                <w:szCs w:val="22"/>
              </w:rPr>
              <w:t>10 тыс. жителей</w:t>
            </w:r>
          </w:p>
        </w:tc>
        <w:tc>
          <w:tcPr>
            <w:tcW w:w="2455" w:type="dxa"/>
          </w:tcPr>
          <w:p w14:paraId="5BDA5B88" w14:textId="77777777" w:rsidR="003069A9" w:rsidRPr="003069A9" w:rsidRDefault="003069A9" w:rsidP="003069A9">
            <w:pPr>
              <w:suppressAutoHyphens/>
              <w:spacing w:line="264" w:lineRule="auto"/>
              <w:jc w:val="center"/>
              <w:rPr>
                <w:bCs/>
                <w:sz w:val="22"/>
                <w:szCs w:val="22"/>
              </w:rPr>
            </w:pPr>
            <w:r w:rsidRPr="003069A9">
              <w:rPr>
                <w:bCs/>
                <w:sz w:val="22"/>
                <w:szCs w:val="22"/>
              </w:rPr>
              <w:t>1</w:t>
            </w:r>
          </w:p>
        </w:tc>
        <w:tc>
          <w:tcPr>
            <w:tcW w:w="1830" w:type="dxa"/>
          </w:tcPr>
          <w:p w14:paraId="5BDA5B89" w14:textId="77777777" w:rsidR="003069A9" w:rsidRPr="003069A9" w:rsidRDefault="003069A9" w:rsidP="003069A9">
            <w:pPr>
              <w:suppressAutoHyphens/>
              <w:spacing w:line="264" w:lineRule="auto"/>
              <w:jc w:val="center"/>
              <w:rPr>
                <w:bCs/>
                <w:sz w:val="22"/>
                <w:szCs w:val="22"/>
              </w:rPr>
            </w:pPr>
            <w:r w:rsidRPr="003069A9">
              <w:rPr>
                <w:bCs/>
                <w:sz w:val="22"/>
                <w:szCs w:val="22"/>
              </w:rPr>
              <w:t>не нормируются</w:t>
            </w:r>
          </w:p>
        </w:tc>
      </w:tr>
      <w:tr w:rsidR="003069A9" w:rsidRPr="003069A9" w14:paraId="5BDA5B8F" w14:textId="77777777" w:rsidTr="00E33447">
        <w:trPr>
          <w:trHeight w:val="138"/>
          <w:jc w:val="center"/>
        </w:trPr>
        <w:tc>
          <w:tcPr>
            <w:tcW w:w="4091" w:type="dxa"/>
            <w:vMerge w:val="restart"/>
          </w:tcPr>
          <w:p w14:paraId="5BDA5B8B" w14:textId="77777777" w:rsidR="003069A9" w:rsidRPr="003069A9" w:rsidRDefault="003069A9" w:rsidP="003069A9">
            <w:pPr>
              <w:suppressAutoHyphens/>
              <w:spacing w:line="264" w:lineRule="auto"/>
              <w:rPr>
                <w:bCs/>
                <w:sz w:val="22"/>
                <w:szCs w:val="22"/>
              </w:rPr>
            </w:pPr>
            <w:r w:rsidRPr="003069A9">
              <w:rPr>
                <w:bCs/>
                <w:sz w:val="22"/>
                <w:szCs w:val="22"/>
              </w:rPr>
              <w:t>Поликлиники, амбулатории</w:t>
            </w:r>
          </w:p>
        </w:tc>
        <w:tc>
          <w:tcPr>
            <w:tcW w:w="1753" w:type="dxa"/>
          </w:tcPr>
          <w:p w14:paraId="5BDA5B8C" w14:textId="77777777" w:rsidR="003069A9" w:rsidRPr="003069A9" w:rsidRDefault="003069A9" w:rsidP="003069A9">
            <w:pPr>
              <w:spacing w:line="264" w:lineRule="auto"/>
              <w:jc w:val="center"/>
              <w:rPr>
                <w:bCs/>
                <w:sz w:val="22"/>
                <w:szCs w:val="22"/>
              </w:rPr>
            </w:pPr>
            <w:r w:rsidRPr="003069A9">
              <w:rPr>
                <w:bCs/>
                <w:sz w:val="22"/>
                <w:szCs w:val="22"/>
              </w:rPr>
              <w:t>100 работающих</w:t>
            </w:r>
          </w:p>
        </w:tc>
        <w:tc>
          <w:tcPr>
            <w:tcW w:w="2455" w:type="dxa"/>
            <w:shd w:val="clear" w:color="auto" w:fill="auto"/>
          </w:tcPr>
          <w:p w14:paraId="5BDA5B8D" w14:textId="77777777" w:rsidR="003069A9" w:rsidRPr="003069A9" w:rsidRDefault="003069A9" w:rsidP="003069A9">
            <w:pPr>
              <w:suppressAutoHyphens/>
              <w:spacing w:line="264" w:lineRule="auto"/>
              <w:jc w:val="center"/>
              <w:rPr>
                <w:bCs/>
                <w:sz w:val="22"/>
                <w:szCs w:val="22"/>
              </w:rPr>
            </w:pPr>
            <w:r w:rsidRPr="003069A9">
              <w:rPr>
                <w:bCs/>
                <w:sz w:val="22"/>
                <w:szCs w:val="22"/>
              </w:rPr>
              <w:t>7</w:t>
            </w:r>
          </w:p>
        </w:tc>
        <w:tc>
          <w:tcPr>
            <w:tcW w:w="1830" w:type="dxa"/>
            <w:vMerge w:val="restart"/>
          </w:tcPr>
          <w:p w14:paraId="5BDA5B8E"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5BDA5B94" w14:textId="77777777" w:rsidTr="00E33447">
        <w:trPr>
          <w:trHeight w:val="137"/>
          <w:jc w:val="center"/>
        </w:trPr>
        <w:tc>
          <w:tcPr>
            <w:tcW w:w="4091" w:type="dxa"/>
            <w:vMerge/>
          </w:tcPr>
          <w:p w14:paraId="5BDA5B90" w14:textId="77777777" w:rsidR="003069A9" w:rsidRPr="003069A9" w:rsidRDefault="003069A9" w:rsidP="003069A9">
            <w:pPr>
              <w:suppressAutoHyphens/>
              <w:spacing w:line="264" w:lineRule="auto"/>
              <w:rPr>
                <w:bCs/>
                <w:sz w:val="22"/>
                <w:szCs w:val="22"/>
              </w:rPr>
            </w:pPr>
          </w:p>
        </w:tc>
        <w:tc>
          <w:tcPr>
            <w:tcW w:w="1753" w:type="dxa"/>
          </w:tcPr>
          <w:p w14:paraId="5BDA5B91" w14:textId="77777777" w:rsidR="003069A9" w:rsidRPr="003069A9" w:rsidRDefault="003069A9" w:rsidP="003069A9">
            <w:pPr>
              <w:spacing w:line="264" w:lineRule="auto"/>
              <w:jc w:val="center"/>
              <w:rPr>
                <w:bCs/>
                <w:sz w:val="22"/>
                <w:szCs w:val="22"/>
              </w:rPr>
            </w:pPr>
            <w:r w:rsidRPr="003069A9">
              <w:rPr>
                <w:bCs/>
                <w:sz w:val="22"/>
                <w:szCs w:val="22"/>
              </w:rPr>
              <w:t>100 посещений</w:t>
            </w:r>
          </w:p>
        </w:tc>
        <w:tc>
          <w:tcPr>
            <w:tcW w:w="2455" w:type="dxa"/>
            <w:shd w:val="clear" w:color="auto" w:fill="auto"/>
          </w:tcPr>
          <w:p w14:paraId="5BDA5B92" w14:textId="77777777" w:rsidR="003069A9" w:rsidRPr="003069A9" w:rsidRDefault="003069A9" w:rsidP="003069A9">
            <w:pPr>
              <w:suppressAutoHyphens/>
              <w:spacing w:line="264" w:lineRule="auto"/>
              <w:jc w:val="center"/>
              <w:rPr>
                <w:bCs/>
                <w:sz w:val="22"/>
                <w:szCs w:val="22"/>
              </w:rPr>
            </w:pPr>
            <w:r w:rsidRPr="003069A9">
              <w:rPr>
                <w:bCs/>
                <w:sz w:val="22"/>
                <w:szCs w:val="22"/>
              </w:rPr>
              <w:t>3</w:t>
            </w:r>
          </w:p>
        </w:tc>
        <w:tc>
          <w:tcPr>
            <w:tcW w:w="1830" w:type="dxa"/>
            <w:vMerge/>
          </w:tcPr>
          <w:p w14:paraId="5BDA5B93" w14:textId="77777777" w:rsidR="003069A9" w:rsidRPr="003069A9" w:rsidRDefault="003069A9" w:rsidP="003069A9">
            <w:pPr>
              <w:suppressAutoHyphens/>
              <w:spacing w:line="264" w:lineRule="auto"/>
              <w:jc w:val="center"/>
              <w:rPr>
                <w:bCs/>
                <w:sz w:val="22"/>
                <w:szCs w:val="22"/>
              </w:rPr>
            </w:pPr>
          </w:p>
        </w:tc>
      </w:tr>
      <w:tr w:rsidR="003069A9" w:rsidRPr="003069A9" w14:paraId="5BDA5B99" w14:textId="77777777" w:rsidTr="00E33447">
        <w:trPr>
          <w:trHeight w:val="20"/>
          <w:jc w:val="center"/>
        </w:trPr>
        <w:tc>
          <w:tcPr>
            <w:tcW w:w="4091" w:type="dxa"/>
          </w:tcPr>
          <w:p w14:paraId="5BDA5B95" w14:textId="77777777" w:rsidR="003069A9" w:rsidRPr="003069A9" w:rsidRDefault="003069A9" w:rsidP="003069A9">
            <w:pPr>
              <w:suppressAutoHyphens/>
              <w:spacing w:line="264" w:lineRule="auto"/>
              <w:rPr>
                <w:bCs/>
                <w:sz w:val="22"/>
                <w:szCs w:val="22"/>
              </w:rPr>
            </w:pPr>
            <w:r w:rsidRPr="003069A9">
              <w:rPr>
                <w:bCs/>
                <w:sz w:val="22"/>
                <w:szCs w:val="22"/>
              </w:rPr>
              <w:t>Объекты бытового обслуживания</w:t>
            </w:r>
          </w:p>
        </w:tc>
        <w:tc>
          <w:tcPr>
            <w:tcW w:w="1753" w:type="dxa"/>
          </w:tcPr>
          <w:p w14:paraId="5BDA5B96" w14:textId="77777777" w:rsidR="003069A9" w:rsidRPr="003069A9" w:rsidRDefault="003069A9" w:rsidP="003069A9">
            <w:pPr>
              <w:spacing w:line="264" w:lineRule="auto"/>
              <w:ind w:left="-57" w:right="-57"/>
              <w:jc w:val="center"/>
              <w:rPr>
                <w:bCs/>
                <w:sz w:val="22"/>
                <w:szCs w:val="22"/>
              </w:rPr>
            </w:pPr>
            <w:r w:rsidRPr="003069A9">
              <w:rPr>
                <w:bCs/>
                <w:sz w:val="22"/>
                <w:szCs w:val="22"/>
              </w:rPr>
              <w:t xml:space="preserve">100 </w:t>
            </w:r>
            <w:r w:rsidRPr="003069A9">
              <w:rPr>
                <w:bCs/>
                <w:spacing w:val="-2"/>
                <w:sz w:val="22"/>
                <w:szCs w:val="22"/>
              </w:rPr>
              <w:t>единовременных</w:t>
            </w:r>
            <w:r w:rsidRPr="003069A9">
              <w:rPr>
                <w:bCs/>
                <w:sz w:val="22"/>
                <w:szCs w:val="22"/>
              </w:rPr>
              <w:t xml:space="preserve"> посетителей и персонала</w:t>
            </w:r>
          </w:p>
        </w:tc>
        <w:tc>
          <w:tcPr>
            <w:tcW w:w="2455" w:type="dxa"/>
          </w:tcPr>
          <w:p w14:paraId="5BDA5B97" w14:textId="77777777" w:rsidR="003069A9" w:rsidRPr="003069A9" w:rsidRDefault="003069A9" w:rsidP="003069A9">
            <w:pPr>
              <w:suppressAutoHyphens/>
              <w:spacing w:line="264" w:lineRule="auto"/>
              <w:jc w:val="center"/>
              <w:rPr>
                <w:bCs/>
                <w:sz w:val="22"/>
                <w:szCs w:val="22"/>
              </w:rPr>
            </w:pPr>
            <w:r w:rsidRPr="003069A9">
              <w:rPr>
                <w:bCs/>
                <w:sz w:val="22"/>
                <w:szCs w:val="22"/>
              </w:rPr>
              <w:t>16</w:t>
            </w:r>
          </w:p>
        </w:tc>
        <w:tc>
          <w:tcPr>
            <w:tcW w:w="1830" w:type="dxa"/>
          </w:tcPr>
          <w:p w14:paraId="5BDA5B98"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5BDA5B9E" w14:textId="77777777" w:rsidTr="00E33447">
        <w:trPr>
          <w:trHeight w:val="20"/>
          <w:jc w:val="center"/>
        </w:trPr>
        <w:tc>
          <w:tcPr>
            <w:tcW w:w="4091" w:type="dxa"/>
          </w:tcPr>
          <w:p w14:paraId="5BDA5B9A" w14:textId="77777777" w:rsidR="003069A9" w:rsidRPr="003069A9" w:rsidRDefault="003069A9" w:rsidP="003069A9">
            <w:pPr>
              <w:spacing w:line="264" w:lineRule="auto"/>
              <w:ind w:right="-57"/>
              <w:rPr>
                <w:bCs/>
                <w:spacing w:val="-2"/>
                <w:sz w:val="22"/>
                <w:szCs w:val="22"/>
              </w:rPr>
            </w:pPr>
            <w:r w:rsidRPr="003069A9">
              <w:rPr>
                <w:bCs/>
                <w:spacing w:val="-2"/>
                <w:sz w:val="22"/>
                <w:szCs w:val="22"/>
              </w:rPr>
              <w:t xml:space="preserve">Спортивные здания и сооружения с </w:t>
            </w:r>
            <w:r w:rsidRPr="003069A9">
              <w:rPr>
                <w:bCs/>
                <w:spacing w:val="-2"/>
                <w:sz w:val="22"/>
                <w:szCs w:val="22"/>
              </w:rPr>
              <w:lastRenderedPageBreak/>
              <w:t>трибунами вместимостью более 500 зрителей</w:t>
            </w:r>
          </w:p>
        </w:tc>
        <w:tc>
          <w:tcPr>
            <w:tcW w:w="1753" w:type="dxa"/>
          </w:tcPr>
          <w:p w14:paraId="5BDA5B9B" w14:textId="77777777" w:rsidR="003069A9" w:rsidRPr="003069A9" w:rsidRDefault="003069A9" w:rsidP="003069A9">
            <w:pPr>
              <w:spacing w:line="264" w:lineRule="auto"/>
              <w:jc w:val="center"/>
              <w:rPr>
                <w:bCs/>
                <w:sz w:val="22"/>
                <w:szCs w:val="22"/>
              </w:rPr>
            </w:pPr>
            <w:r w:rsidRPr="003069A9">
              <w:rPr>
                <w:bCs/>
                <w:sz w:val="22"/>
                <w:szCs w:val="22"/>
              </w:rPr>
              <w:lastRenderedPageBreak/>
              <w:t>100 мест</w:t>
            </w:r>
          </w:p>
        </w:tc>
        <w:tc>
          <w:tcPr>
            <w:tcW w:w="2455" w:type="dxa"/>
          </w:tcPr>
          <w:p w14:paraId="5BDA5B9C" w14:textId="77777777" w:rsidR="003069A9" w:rsidRPr="003069A9" w:rsidRDefault="003069A9" w:rsidP="003069A9">
            <w:pPr>
              <w:suppressAutoHyphens/>
              <w:spacing w:line="264" w:lineRule="auto"/>
              <w:jc w:val="center"/>
              <w:rPr>
                <w:bCs/>
                <w:sz w:val="22"/>
                <w:szCs w:val="22"/>
              </w:rPr>
            </w:pPr>
            <w:r w:rsidRPr="003069A9">
              <w:rPr>
                <w:bCs/>
                <w:sz w:val="22"/>
                <w:szCs w:val="22"/>
              </w:rPr>
              <w:t>8</w:t>
            </w:r>
          </w:p>
        </w:tc>
        <w:tc>
          <w:tcPr>
            <w:tcW w:w="1830" w:type="dxa"/>
          </w:tcPr>
          <w:p w14:paraId="5BDA5B9D" w14:textId="77777777" w:rsidR="003069A9" w:rsidRPr="003069A9" w:rsidRDefault="003069A9" w:rsidP="003069A9">
            <w:pPr>
              <w:suppressAutoHyphens/>
              <w:spacing w:line="264" w:lineRule="auto"/>
              <w:jc w:val="center"/>
              <w:rPr>
                <w:bCs/>
                <w:sz w:val="22"/>
                <w:szCs w:val="22"/>
              </w:rPr>
            </w:pPr>
            <w:r w:rsidRPr="003069A9">
              <w:rPr>
                <w:bCs/>
                <w:sz w:val="22"/>
                <w:szCs w:val="22"/>
              </w:rPr>
              <w:t>400</w:t>
            </w:r>
          </w:p>
        </w:tc>
      </w:tr>
      <w:tr w:rsidR="003069A9" w:rsidRPr="003069A9" w14:paraId="5BDA5BA3" w14:textId="77777777" w:rsidTr="00E33447">
        <w:trPr>
          <w:trHeight w:val="20"/>
          <w:jc w:val="center"/>
        </w:trPr>
        <w:tc>
          <w:tcPr>
            <w:tcW w:w="4091" w:type="dxa"/>
          </w:tcPr>
          <w:p w14:paraId="5BDA5B9F" w14:textId="77777777" w:rsidR="003069A9" w:rsidRPr="003069A9" w:rsidRDefault="003069A9" w:rsidP="003069A9">
            <w:pPr>
              <w:suppressAutoHyphens/>
              <w:spacing w:line="264" w:lineRule="auto"/>
              <w:rPr>
                <w:bCs/>
                <w:sz w:val="22"/>
                <w:szCs w:val="22"/>
              </w:rPr>
            </w:pPr>
            <w:r w:rsidRPr="003069A9">
              <w:rPr>
                <w:bCs/>
                <w:sz w:val="22"/>
                <w:szCs w:val="22"/>
              </w:rPr>
              <w:lastRenderedPageBreak/>
              <w:t>Театры, цирки, кинотеатры, концертные залы, музеи, выставки</w:t>
            </w:r>
          </w:p>
        </w:tc>
        <w:tc>
          <w:tcPr>
            <w:tcW w:w="1753" w:type="dxa"/>
          </w:tcPr>
          <w:p w14:paraId="5BDA5BA0" w14:textId="77777777" w:rsidR="003069A9" w:rsidRPr="003069A9" w:rsidRDefault="003069A9" w:rsidP="003069A9">
            <w:pPr>
              <w:spacing w:line="264" w:lineRule="auto"/>
              <w:ind w:left="-57" w:right="-57"/>
              <w:jc w:val="center"/>
              <w:rPr>
                <w:bCs/>
                <w:sz w:val="22"/>
                <w:szCs w:val="22"/>
              </w:rPr>
            </w:pPr>
            <w:r w:rsidRPr="003069A9">
              <w:rPr>
                <w:bCs/>
                <w:sz w:val="22"/>
                <w:szCs w:val="22"/>
              </w:rPr>
              <w:t>100 мест или единовременных посетителей</w:t>
            </w:r>
          </w:p>
        </w:tc>
        <w:tc>
          <w:tcPr>
            <w:tcW w:w="2455" w:type="dxa"/>
          </w:tcPr>
          <w:p w14:paraId="5BDA5BA1" w14:textId="77777777" w:rsidR="003069A9" w:rsidRPr="003069A9" w:rsidRDefault="003069A9" w:rsidP="003069A9">
            <w:pPr>
              <w:suppressAutoHyphens/>
              <w:spacing w:line="264" w:lineRule="auto"/>
              <w:jc w:val="center"/>
              <w:rPr>
                <w:bCs/>
                <w:sz w:val="22"/>
                <w:szCs w:val="22"/>
              </w:rPr>
            </w:pPr>
            <w:r w:rsidRPr="003069A9">
              <w:rPr>
                <w:bCs/>
                <w:sz w:val="22"/>
                <w:szCs w:val="22"/>
              </w:rPr>
              <w:t>24</w:t>
            </w:r>
          </w:p>
        </w:tc>
        <w:tc>
          <w:tcPr>
            <w:tcW w:w="1830" w:type="dxa"/>
          </w:tcPr>
          <w:p w14:paraId="5BDA5BA2"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5BDA5BA8" w14:textId="77777777" w:rsidTr="00E33447">
        <w:trPr>
          <w:trHeight w:val="20"/>
          <w:jc w:val="center"/>
        </w:trPr>
        <w:tc>
          <w:tcPr>
            <w:tcW w:w="4091" w:type="dxa"/>
          </w:tcPr>
          <w:p w14:paraId="5BDA5BA4" w14:textId="77777777" w:rsidR="003069A9" w:rsidRPr="003069A9" w:rsidRDefault="003069A9" w:rsidP="003069A9">
            <w:pPr>
              <w:suppressAutoHyphens/>
              <w:spacing w:line="264" w:lineRule="auto"/>
              <w:rPr>
                <w:bCs/>
                <w:sz w:val="22"/>
                <w:szCs w:val="22"/>
              </w:rPr>
            </w:pPr>
            <w:r w:rsidRPr="003069A9">
              <w:rPr>
                <w:bCs/>
                <w:sz w:val="22"/>
                <w:szCs w:val="22"/>
              </w:rPr>
              <w:t>Парки культуры и отдыха</w:t>
            </w:r>
          </w:p>
        </w:tc>
        <w:tc>
          <w:tcPr>
            <w:tcW w:w="1753" w:type="dxa"/>
          </w:tcPr>
          <w:p w14:paraId="5BDA5BA5" w14:textId="77777777" w:rsidR="003069A9" w:rsidRPr="003069A9" w:rsidRDefault="003069A9" w:rsidP="003069A9">
            <w:pPr>
              <w:spacing w:line="264" w:lineRule="auto"/>
              <w:ind w:left="-57" w:right="-57"/>
              <w:jc w:val="center"/>
              <w:rPr>
                <w:bCs/>
                <w:sz w:val="22"/>
                <w:szCs w:val="22"/>
              </w:rPr>
            </w:pPr>
            <w:r w:rsidRPr="003069A9">
              <w:rPr>
                <w:bCs/>
                <w:sz w:val="22"/>
                <w:szCs w:val="22"/>
              </w:rPr>
              <w:t xml:space="preserve">100 </w:t>
            </w:r>
            <w:r w:rsidRPr="003069A9">
              <w:rPr>
                <w:bCs/>
                <w:spacing w:val="-2"/>
                <w:sz w:val="22"/>
                <w:szCs w:val="22"/>
              </w:rPr>
              <w:t>единовременных</w:t>
            </w:r>
            <w:r w:rsidRPr="003069A9">
              <w:rPr>
                <w:bCs/>
                <w:sz w:val="22"/>
                <w:szCs w:val="22"/>
              </w:rPr>
              <w:t xml:space="preserve"> посетителей</w:t>
            </w:r>
          </w:p>
        </w:tc>
        <w:tc>
          <w:tcPr>
            <w:tcW w:w="2455" w:type="dxa"/>
          </w:tcPr>
          <w:p w14:paraId="5BDA5BA6" w14:textId="77777777" w:rsidR="003069A9" w:rsidRPr="003069A9" w:rsidRDefault="003069A9" w:rsidP="003069A9">
            <w:pPr>
              <w:suppressAutoHyphens/>
              <w:spacing w:line="264" w:lineRule="auto"/>
              <w:jc w:val="center"/>
              <w:rPr>
                <w:bCs/>
                <w:sz w:val="22"/>
                <w:szCs w:val="22"/>
              </w:rPr>
            </w:pPr>
            <w:r w:rsidRPr="003069A9">
              <w:rPr>
                <w:bCs/>
                <w:sz w:val="22"/>
                <w:szCs w:val="22"/>
              </w:rPr>
              <w:t>11</w:t>
            </w:r>
          </w:p>
        </w:tc>
        <w:tc>
          <w:tcPr>
            <w:tcW w:w="1830" w:type="dxa"/>
          </w:tcPr>
          <w:p w14:paraId="5BDA5BA7" w14:textId="77777777" w:rsidR="003069A9" w:rsidRPr="003069A9" w:rsidRDefault="003069A9" w:rsidP="003069A9">
            <w:pPr>
              <w:suppressAutoHyphens/>
              <w:spacing w:line="264" w:lineRule="auto"/>
              <w:jc w:val="center"/>
              <w:rPr>
                <w:bCs/>
                <w:sz w:val="22"/>
                <w:szCs w:val="22"/>
              </w:rPr>
            </w:pPr>
            <w:r w:rsidRPr="003069A9">
              <w:rPr>
                <w:bCs/>
                <w:sz w:val="22"/>
                <w:szCs w:val="22"/>
              </w:rPr>
              <w:t>400</w:t>
            </w:r>
          </w:p>
        </w:tc>
      </w:tr>
      <w:tr w:rsidR="003069A9" w:rsidRPr="003069A9" w14:paraId="5BDA5BAD" w14:textId="77777777" w:rsidTr="00E33447">
        <w:trPr>
          <w:trHeight w:val="20"/>
          <w:jc w:val="center"/>
        </w:trPr>
        <w:tc>
          <w:tcPr>
            <w:tcW w:w="4091" w:type="dxa"/>
          </w:tcPr>
          <w:p w14:paraId="5BDA5BA9" w14:textId="77777777" w:rsidR="003069A9" w:rsidRPr="003069A9" w:rsidRDefault="003069A9" w:rsidP="003069A9">
            <w:pPr>
              <w:suppressAutoHyphens/>
              <w:spacing w:line="264" w:lineRule="auto"/>
              <w:rPr>
                <w:bCs/>
                <w:sz w:val="22"/>
                <w:szCs w:val="22"/>
              </w:rPr>
            </w:pPr>
            <w:r w:rsidRPr="003069A9">
              <w:rPr>
                <w:bCs/>
                <w:sz w:val="22"/>
                <w:szCs w:val="22"/>
              </w:rPr>
              <w:t>Объекты торговли с площадью торговых залов более 200 м</w:t>
            </w:r>
            <w:r w:rsidRPr="003069A9">
              <w:rPr>
                <w:bCs/>
                <w:sz w:val="22"/>
                <w:szCs w:val="22"/>
                <w:vertAlign w:val="superscript"/>
              </w:rPr>
              <w:t>2</w:t>
            </w:r>
          </w:p>
        </w:tc>
        <w:tc>
          <w:tcPr>
            <w:tcW w:w="1753" w:type="dxa"/>
          </w:tcPr>
          <w:p w14:paraId="5BDA5BAA" w14:textId="77777777" w:rsidR="003069A9" w:rsidRPr="003069A9" w:rsidRDefault="003069A9" w:rsidP="003069A9">
            <w:pPr>
              <w:spacing w:line="264" w:lineRule="auto"/>
              <w:jc w:val="center"/>
              <w:rPr>
                <w:bCs/>
                <w:sz w:val="22"/>
                <w:szCs w:val="22"/>
              </w:rPr>
            </w:pPr>
            <w:r w:rsidRPr="003069A9">
              <w:rPr>
                <w:bCs/>
                <w:sz w:val="22"/>
                <w:szCs w:val="22"/>
              </w:rPr>
              <w:t>100 м</w:t>
            </w:r>
            <w:r w:rsidRPr="003069A9">
              <w:rPr>
                <w:bCs/>
                <w:sz w:val="22"/>
                <w:szCs w:val="22"/>
                <w:vertAlign w:val="superscript"/>
              </w:rPr>
              <w:t>2</w:t>
            </w:r>
            <w:r w:rsidRPr="003069A9">
              <w:rPr>
                <w:bCs/>
                <w:sz w:val="22"/>
                <w:szCs w:val="22"/>
              </w:rPr>
              <w:t xml:space="preserve"> торговой площади</w:t>
            </w:r>
          </w:p>
        </w:tc>
        <w:tc>
          <w:tcPr>
            <w:tcW w:w="2455" w:type="dxa"/>
          </w:tcPr>
          <w:p w14:paraId="5BDA5BAB" w14:textId="77777777" w:rsidR="003069A9" w:rsidRPr="003069A9" w:rsidRDefault="003069A9" w:rsidP="003069A9">
            <w:pPr>
              <w:suppressAutoHyphens/>
              <w:spacing w:line="264" w:lineRule="auto"/>
              <w:jc w:val="center"/>
              <w:rPr>
                <w:bCs/>
                <w:sz w:val="22"/>
                <w:szCs w:val="22"/>
              </w:rPr>
            </w:pPr>
            <w:r w:rsidRPr="003069A9">
              <w:rPr>
                <w:bCs/>
                <w:sz w:val="22"/>
                <w:szCs w:val="22"/>
              </w:rPr>
              <w:t>11</w:t>
            </w:r>
          </w:p>
        </w:tc>
        <w:tc>
          <w:tcPr>
            <w:tcW w:w="1830" w:type="dxa"/>
          </w:tcPr>
          <w:p w14:paraId="5BDA5BAC" w14:textId="77777777" w:rsidR="003069A9" w:rsidRPr="003069A9" w:rsidRDefault="003069A9" w:rsidP="003069A9">
            <w:pPr>
              <w:suppressAutoHyphens/>
              <w:spacing w:line="264" w:lineRule="auto"/>
              <w:jc w:val="center"/>
              <w:rPr>
                <w:bCs/>
                <w:sz w:val="22"/>
                <w:szCs w:val="22"/>
              </w:rPr>
            </w:pPr>
            <w:r w:rsidRPr="003069A9">
              <w:rPr>
                <w:bCs/>
                <w:sz w:val="22"/>
                <w:szCs w:val="22"/>
              </w:rPr>
              <w:t>150</w:t>
            </w:r>
          </w:p>
        </w:tc>
      </w:tr>
      <w:tr w:rsidR="003069A9" w:rsidRPr="003069A9" w14:paraId="5BDA5BB3" w14:textId="77777777" w:rsidTr="00E33447">
        <w:trPr>
          <w:trHeight w:val="20"/>
          <w:jc w:val="center"/>
        </w:trPr>
        <w:tc>
          <w:tcPr>
            <w:tcW w:w="4091" w:type="dxa"/>
          </w:tcPr>
          <w:p w14:paraId="5BDA5BAE" w14:textId="77777777" w:rsidR="003069A9" w:rsidRPr="003069A9" w:rsidRDefault="003069A9" w:rsidP="003069A9">
            <w:pPr>
              <w:suppressAutoHyphens/>
              <w:spacing w:line="264" w:lineRule="auto"/>
              <w:rPr>
                <w:bCs/>
                <w:sz w:val="22"/>
                <w:szCs w:val="22"/>
              </w:rPr>
            </w:pPr>
            <w:r w:rsidRPr="003069A9">
              <w:rPr>
                <w:bCs/>
                <w:sz w:val="22"/>
                <w:szCs w:val="22"/>
              </w:rPr>
              <w:t>Объекты торговли с площадью торговых залов менее 200 м</w:t>
            </w:r>
            <w:r w:rsidRPr="003069A9">
              <w:rPr>
                <w:bCs/>
                <w:sz w:val="22"/>
                <w:szCs w:val="22"/>
                <w:vertAlign w:val="superscript"/>
              </w:rPr>
              <w:t>2</w:t>
            </w:r>
          </w:p>
        </w:tc>
        <w:tc>
          <w:tcPr>
            <w:tcW w:w="1753" w:type="dxa"/>
          </w:tcPr>
          <w:p w14:paraId="5BDA5BAF" w14:textId="77777777" w:rsidR="003069A9" w:rsidRPr="003069A9" w:rsidRDefault="003069A9" w:rsidP="003069A9">
            <w:pPr>
              <w:spacing w:line="264" w:lineRule="auto"/>
              <w:jc w:val="center"/>
              <w:rPr>
                <w:bCs/>
                <w:sz w:val="22"/>
                <w:szCs w:val="22"/>
              </w:rPr>
            </w:pPr>
            <w:r w:rsidRPr="003069A9">
              <w:rPr>
                <w:bCs/>
                <w:sz w:val="22"/>
                <w:szCs w:val="22"/>
              </w:rPr>
              <w:t>1 объект</w:t>
            </w:r>
          </w:p>
        </w:tc>
        <w:tc>
          <w:tcPr>
            <w:tcW w:w="2455" w:type="dxa"/>
          </w:tcPr>
          <w:p w14:paraId="5BDA5BB0" w14:textId="77777777" w:rsidR="003069A9" w:rsidRPr="003069A9" w:rsidRDefault="003069A9" w:rsidP="003069A9">
            <w:pPr>
              <w:suppressAutoHyphens/>
              <w:spacing w:line="264" w:lineRule="auto"/>
              <w:jc w:val="center"/>
              <w:rPr>
                <w:bCs/>
                <w:sz w:val="22"/>
                <w:szCs w:val="22"/>
              </w:rPr>
            </w:pPr>
            <w:r w:rsidRPr="003069A9">
              <w:rPr>
                <w:bCs/>
                <w:sz w:val="22"/>
                <w:szCs w:val="22"/>
              </w:rPr>
              <w:t xml:space="preserve">По заданию </w:t>
            </w:r>
          </w:p>
          <w:p w14:paraId="5BDA5BB1" w14:textId="77777777" w:rsidR="003069A9" w:rsidRPr="003069A9" w:rsidRDefault="003069A9" w:rsidP="003069A9">
            <w:pPr>
              <w:spacing w:line="264" w:lineRule="auto"/>
              <w:ind w:left="-57" w:right="-57"/>
              <w:jc w:val="center"/>
              <w:rPr>
                <w:b/>
                <w:sz w:val="22"/>
                <w:szCs w:val="22"/>
              </w:rPr>
            </w:pPr>
            <w:r w:rsidRPr="003069A9">
              <w:rPr>
                <w:bCs/>
                <w:sz w:val="22"/>
                <w:szCs w:val="22"/>
              </w:rPr>
              <w:t>на проектирование</w:t>
            </w:r>
          </w:p>
        </w:tc>
        <w:tc>
          <w:tcPr>
            <w:tcW w:w="1830" w:type="dxa"/>
          </w:tcPr>
          <w:p w14:paraId="5BDA5BB2"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5BDA5BB8" w14:textId="77777777" w:rsidTr="00E33447">
        <w:trPr>
          <w:trHeight w:val="20"/>
          <w:jc w:val="center"/>
        </w:trPr>
        <w:tc>
          <w:tcPr>
            <w:tcW w:w="4091" w:type="dxa"/>
          </w:tcPr>
          <w:p w14:paraId="5BDA5BB4" w14:textId="77777777" w:rsidR="003069A9" w:rsidRPr="003069A9" w:rsidRDefault="003069A9" w:rsidP="003069A9">
            <w:pPr>
              <w:suppressAutoHyphens/>
              <w:spacing w:line="264" w:lineRule="auto"/>
              <w:rPr>
                <w:bCs/>
                <w:sz w:val="22"/>
                <w:szCs w:val="22"/>
              </w:rPr>
            </w:pPr>
            <w:r w:rsidRPr="003069A9">
              <w:rPr>
                <w:bCs/>
                <w:sz w:val="22"/>
                <w:szCs w:val="22"/>
              </w:rPr>
              <w:t>Рынки</w:t>
            </w:r>
          </w:p>
        </w:tc>
        <w:tc>
          <w:tcPr>
            <w:tcW w:w="1753" w:type="dxa"/>
          </w:tcPr>
          <w:p w14:paraId="5BDA5BB5" w14:textId="77777777" w:rsidR="003069A9" w:rsidRPr="003069A9" w:rsidRDefault="003069A9" w:rsidP="003069A9">
            <w:pPr>
              <w:spacing w:line="264" w:lineRule="auto"/>
              <w:jc w:val="center"/>
              <w:rPr>
                <w:bCs/>
                <w:sz w:val="22"/>
                <w:szCs w:val="22"/>
              </w:rPr>
            </w:pPr>
            <w:r w:rsidRPr="003069A9">
              <w:rPr>
                <w:bCs/>
                <w:sz w:val="22"/>
                <w:szCs w:val="22"/>
              </w:rPr>
              <w:t>50 торговых мест</w:t>
            </w:r>
          </w:p>
        </w:tc>
        <w:tc>
          <w:tcPr>
            <w:tcW w:w="2455" w:type="dxa"/>
          </w:tcPr>
          <w:p w14:paraId="5BDA5BB6" w14:textId="77777777" w:rsidR="003069A9" w:rsidRPr="003069A9" w:rsidRDefault="003069A9" w:rsidP="003069A9">
            <w:pPr>
              <w:suppressAutoHyphens/>
              <w:spacing w:line="264" w:lineRule="auto"/>
              <w:jc w:val="center"/>
              <w:rPr>
                <w:bCs/>
                <w:sz w:val="22"/>
                <w:szCs w:val="22"/>
              </w:rPr>
            </w:pPr>
            <w:r w:rsidRPr="003069A9">
              <w:rPr>
                <w:bCs/>
                <w:sz w:val="22"/>
                <w:szCs w:val="22"/>
              </w:rPr>
              <w:t>40</w:t>
            </w:r>
          </w:p>
        </w:tc>
        <w:tc>
          <w:tcPr>
            <w:tcW w:w="1830" w:type="dxa"/>
          </w:tcPr>
          <w:p w14:paraId="5BDA5BB7" w14:textId="77777777" w:rsidR="003069A9" w:rsidRPr="003069A9" w:rsidRDefault="003069A9" w:rsidP="003069A9">
            <w:pPr>
              <w:suppressAutoHyphens/>
              <w:spacing w:line="264" w:lineRule="auto"/>
              <w:jc w:val="center"/>
              <w:rPr>
                <w:bCs/>
                <w:sz w:val="22"/>
                <w:szCs w:val="22"/>
              </w:rPr>
            </w:pPr>
            <w:r w:rsidRPr="003069A9">
              <w:rPr>
                <w:bCs/>
                <w:sz w:val="22"/>
                <w:szCs w:val="22"/>
              </w:rPr>
              <w:t>150</w:t>
            </w:r>
          </w:p>
        </w:tc>
      </w:tr>
      <w:tr w:rsidR="003069A9" w:rsidRPr="003069A9" w14:paraId="5BDA5BBE" w14:textId="77777777" w:rsidTr="00E33447">
        <w:trPr>
          <w:trHeight w:val="20"/>
          <w:jc w:val="center"/>
        </w:trPr>
        <w:tc>
          <w:tcPr>
            <w:tcW w:w="4091" w:type="dxa"/>
          </w:tcPr>
          <w:p w14:paraId="5BDA5BB9" w14:textId="77777777" w:rsidR="003069A9" w:rsidRPr="003069A9" w:rsidRDefault="003069A9" w:rsidP="003069A9">
            <w:pPr>
              <w:suppressAutoHyphens/>
              <w:spacing w:line="264" w:lineRule="auto"/>
              <w:rPr>
                <w:bCs/>
                <w:sz w:val="22"/>
                <w:szCs w:val="22"/>
              </w:rPr>
            </w:pPr>
            <w:r w:rsidRPr="003069A9">
              <w:rPr>
                <w:bCs/>
                <w:sz w:val="22"/>
                <w:szCs w:val="22"/>
              </w:rPr>
              <w:t xml:space="preserve">Объекты общественного питания общегородского значения </w:t>
            </w:r>
          </w:p>
          <w:p w14:paraId="5BDA5BBA" w14:textId="77777777" w:rsidR="003069A9" w:rsidRPr="003069A9" w:rsidRDefault="003069A9" w:rsidP="003069A9">
            <w:pPr>
              <w:suppressAutoHyphens/>
              <w:spacing w:line="264" w:lineRule="auto"/>
              <w:rPr>
                <w:bCs/>
                <w:sz w:val="22"/>
                <w:szCs w:val="22"/>
              </w:rPr>
            </w:pPr>
            <w:r w:rsidRPr="003069A9">
              <w:rPr>
                <w:bCs/>
                <w:sz w:val="22"/>
                <w:szCs w:val="22"/>
              </w:rPr>
              <w:t>(рестораны, кафе и др.)</w:t>
            </w:r>
          </w:p>
        </w:tc>
        <w:tc>
          <w:tcPr>
            <w:tcW w:w="1753" w:type="dxa"/>
          </w:tcPr>
          <w:p w14:paraId="5BDA5BBB" w14:textId="77777777" w:rsidR="003069A9" w:rsidRPr="003069A9" w:rsidRDefault="003069A9" w:rsidP="003069A9">
            <w:pPr>
              <w:spacing w:line="264" w:lineRule="auto"/>
              <w:jc w:val="center"/>
              <w:rPr>
                <w:bCs/>
                <w:sz w:val="22"/>
                <w:szCs w:val="22"/>
              </w:rPr>
            </w:pPr>
            <w:r w:rsidRPr="003069A9">
              <w:rPr>
                <w:bCs/>
                <w:sz w:val="22"/>
                <w:szCs w:val="22"/>
              </w:rPr>
              <w:t>100 мест</w:t>
            </w:r>
          </w:p>
        </w:tc>
        <w:tc>
          <w:tcPr>
            <w:tcW w:w="2455" w:type="dxa"/>
          </w:tcPr>
          <w:p w14:paraId="5BDA5BBC" w14:textId="77777777" w:rsidR="003069A9" w:rsidRPr="003069A9" w:rsidRDefault="003069A9" w:rsidP="003069A9">
            <w:pPr>
              <w:tabs>
                <w:tab w:val="left" w:pos="390"/>
                <w:tab w:val="center" w:pos="523"/>
              </w:tabs>
              <w:suppressAutoHyphens/>
              <w:spacing w:line="264" w:lineRule="auto"/>
              <w:jc w:val="center"/>
              <w:rPr>
                <w:bCs/>
                <w:sz w:val="22"/>
                <w:szCs w:val="22"/>
              </w:rPr>
            </w:pPr>
            <w:r w:rsidRPr="003069A9">
              <w:rPr>
                <w:bCs/>
                <w:sz w:val="22"/>
                <w:szCs w:val="22"/>
              </w:rPr>
              <w:t>24</w:t>
            </w:r>
          </w:p>
        </w:tc>
        <w:tc>
          <w:tcPr>
            <w:tcW w:w="1830" w:type="dxa"/>
          </w:tcPr>
          <w:p w14:paraId="5BDA5BBD"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5BDA5BC3" w14:textId="77777777" w:rsidTr="00E33447">
        <w:trPr>
          <w:trHeight w:val="20"/>
          <w:jc w:val="center"/>
        </w:trPr>
        <w:tc>
          <w:tcPr>
            <w:tcW w:w="4091" w:type="dxa"/>
          </w:tcPr>
          <w:p w14:paraId="5BDA5BBF" w14:textId="77777777" w:rsidR="003069A9" w:rsidRPr="003069A9" w:rsidRDefault="003069A9" w:rsidP="003069A9">
            <w:pPr>
              <w:suppressAutoHyphens/>
              <w:spacing w:line="264" w:lineRule="auto"/>
              <w:rPr>
                <w:bCs/>
                <w:sz w:val="22"/>
                <w:szCs w:val="22"/>
              </w:rPr>
            </w:pPr>
            <w:r w:rsidRPr="003069A9">
              <w:rPr>
                <w:bCs/>
                <w:sz w:val="22"/>
                <w:szCs w:val="22"/>
              </w:rPr>
              <w:t>Гостиницы высшего разряда</w:t>
            </w:r>
          </w:p>
        </w:tc>
        <w:tc>
          <w:tcPr>
            <w:tcW w:w="1753" w:type="dxa"/>
          </w:tcPr>
          <w:p w14:paraId="5BDA5BC0" w14:textId="77777777" w:rsidR="003069A9" w:rsidRPr="003069A9" w:rsidRDefault="003069A9" w:rsidP="003069A9">
            <w:pPr>
              <w:spacing w:line="264" w:lineRule="auto"/>
              <w:jc w:val="center"/>
              <w:rPr>
                <w:bCs/>
                <w:sz w:val="22"/>
                <w:szCs w:val="22"/>
              </w:rPr>
            </w:pPr>
            <w:r w:rsidRPr="003069A9">
              <w:rPr>
                <w:bCs/>
                <w:sz w:val="22"/>
                <w:szCs w:val="22"/>
              </w:rPr>
              <w:t>То же</w:t>
            </w:r>
          </w:p>
        </w:tc>
        <w:tc>
          <w:tcPr>
            <w:tcW w:w="2455" w:type="dxa"/>
          </w:tcPr>
          <w:p w14:paraId="5BDA5BC1" w14:textId="77777777" w:rsidR="003069A9" w:rsidRPr="003069A9" w:rsidRDefault="003069A9" w:rsidP="003069A9">
            <w:pPr>
              <w:suppressAutoHyphens/>
              <w:spacing w:line="264" w:lineRule="auto"/>
              <w:jc w:val="center"/>
              <w:rPr>
                <w:bCs/>
                <w:sz w:val="22"/>
                <w:szCs w:val="22"/>
              </w:rPr>
            </w:pPr>
            <w:r w:rsidRPr="003069A9">
              <w:rPr>
                <w:bCs/>
                <w:sz w:val="22"/>
                <w:szCs w:val="22"/>
              </w:rPr>
              <w:t>24</w:t>
            </w:r>
          </w:p>
        </w:tc>
        <w:tc>
          <w:tcPr>
            <w:tcW w:w="1830" w:type="dxa"/>
          </w:tcPr>
          <w:p w14:paraId="5BDA5BC2"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5BDA5BC8" w14:textId="77777777" w:rsidTr="00E33447">
        <w:trPr>
          <w:trHeight w:val="20"/>
          <w:jc w:val="center"/>
        </w:trPr>
        <w:tc>
          <w:tcPr>
            <w:tcW w:w="4091" w:type="dxa"/>
          </w:tcPr>
          <w:p w14:paraId="5BDA5BC4" w14:textId="77777777" w:rsidR="003069A9" w:rsidRPr="003069A9" w:rsidRDefault="003069A9" w:rsidP="003069A9">
            <w:pPr>
              <w:suppressAutoHyphens/>
              <w:spacing w:line="264" w:lineRule="auto"/>
              <w:rPr>
                <w:bCs/>
                <w:sz w:val="22"/>
                <w:szCs w:val="22"/>
              </w:rPr>
            </w:pPr>
            <w:r w:rsidRPr="003069A9">
              <w:rPr>
                <w:bCs/>
                <w:sz w:val="22"/>
                <w:szCs w:val="22"/>
              </w:rPr>
              <w:t>Прочие гостиницы</w:t>
            </w:r>
          </w:p>
        </w:tc>
        <w:tc>
          <w:tcPr>
            <w:tcW w:w="1753" w:type="dxa"/>
          </w:tcPr>
          <w:p w14:paraId="5BDA5BC5" w14:textId="77777777" w:rsidR="003069A9" w:rsidRPr="003069A9" w:rsidRDefault="003069A9" w:rsidP="003069A9">
            <w:pPr>
              <w:spacing w:line="264" w:lineRule="auto"/>
              <w:jc w:val="center"/>
              <w:rPr>
                <w:bCs/>
                <w:sz w:val="22"/>
                <w:szCs w:val="22"/>
              </w:rPr>
            </w:pPr>
            <w:r w:rsidRPr="003069A9">
              <w:rPr>
                <w:bCs/>
                <w:sz w:val="22"/>
                <w:szCs w:val="22"/>
              </w:rPr>
              <w:t>То же</w:t>
            </w:r>
          </w:p>
        </w:tc>
        <w:tc>
          <w:tcPr>
            <w:tcW w:w="2455" w:type="dxa"/>
          </w:tcPr>
          <w:p w14:paraId="5BDA5BC6" w14:textId="77777777" w:rsidR="003069A9" w:rsidRPr="003069A9" w:rsidRDefault="003069A9" w:rsidP="003069A9">
            <w:pPr>
              <w:suppressAutoHyphens/>
              <w:spacing w:line="264" w:lineRule="auto"/>
              <w:jc w:val="center"/>
              <w:rPr>
                <w:bCs/>
                <w:sz w:val="22"/>
                <w:szCs w:val="22"/>
              </w:rPr>
            </w:pPr>
            <w:r w:rsidRPr="003069A9">
              <w:rPr>
                <w:bCs/>
                <w:sz w:val="22"/>
                <w:szCs w:val="22"/>
              </w:rPr>
              <w:t>13</w:t>
            </w:r>
          </w:p>
        </w:tc>
        <w:tc>
          <w:tcPr>
            <w:tcW w:w="1830" w:type="dxa"/>
          </w:tcPr>
          <w:p w14:paraId="5BDA5BC7"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5BDA5BCD" w14:textId="77777777" w:rsidTr="00E33447">
        <w:trPr>
          <w:trHeight w:val="20"/>
          <w:jc w:val="center"/>
        </w:trPr>
        <w:tc>
          <w:tcPr>
            <w:tcW w:w="4091" w:type="dxa"/>
          </w:tcPr>
          <w:p w14:paraId="5BDA5BC9" w14:textId="77777777" w:rsidR="003069A9" w:rsidRPr="003069A9" w:rsidRDefault="003069A9" w:rsidP="003069A9">
            <w:pPr>
              <w:suppressAutoHyphens/>
              <w:spacing w:line="264" w:lineRule="auto"/>
              <w:rPr>
                <w:bCs/>
                <w:sz w:val="22"/>
                <w:szCs w:val="22"/>
              </w:rPr>
            </w:pPr>
            <w:r w:rsidRPr="003069A9">
              <w:rPr>
                <w:bCs/>
                <w:sz w:val="22"/>
                <w:szCs w:val="22"/>
              </w:rPr>
              <w:br w:type="page"/>
              <w:t>Вокзалы всех видов транспорта</w:t>
            </w:r>
          </w:p>
        </w:tc>
        <w:tc>
          <w:tcPr>
            <w:tcW w:w="1753" w:type="dxa"/>
          </w:tcPr>
          <w:p w14:paraId="5BDA5BCA" w14:textId="77777777" w:rsidR="003069A9" w:rsidRPr="003069A9" w:rsidRDefault="003069A9" w:rsidP="003069A9">
            <w:pPr>
              <w:spacing w:line="264" w:lineRule="auto"/>
              <w:ind w:left="-57" w:right="-57"/>
              <w:jc w:val="center"/>
              <w:rPr>
                <w:bCs/>
                <w:sz w:val="22"/>
                <w:szCs w:val="22"/>
              </w:rPr>
            </w:pPr>
            <w:r w:rsidRPr="003069A9">
              <w:rPr>
                <w:bCs/>
                <w:sz w:val="22"/>
                <w:szCs w:val="22"/>
              </w:rPr>
              <w:t>100 пассажиров, прибывающих в час «пик»</w:t>
            </w:r>
          </w:p>
        </w:tc>
        <w:tc>
          <w:tcPr>
            <w:tcW w:w="2455" w:type="dxa"/>
          </w:tcPr>
          <w:p w14:paraId="5BDA5BCB" w14:textId="77777777" w:rsidR="003069A9" w:rsidRPr="003069A9" w:rsidRDefault="003069A9" w:rsidP="003069A9">
            <w:pPr>
              <w:suppressAutoHyphens/>
              <w:spacing w:line="264" w:lineRule="auto"/>
              <w:jc w:val="center"/>
              <w:rPr>
                <w:bCs/>
                <w:sz w:val="22"/>
                <w:szCs w:val="22"/>
              </w:rPr>
            </w:pPr>
            <w:r w:rsidRPr="003069A9">
              <w:rPr>
                <w:bCs/>
                <w:sz w:val="22"/>
                <w:szCs w:val="22"/>
              </w:rPr>
              <w:t>24</w:t>
            </w:r>
          </w:p>
        </w:tc>
        <w:tc>
          <w:tcPr>
            <w:tcW w:w="1830" w:type="dxa"/>
          </w:tcPr>
          <w:p w14:paraId="5BDA5BCC" w14:textId="77777777" w:rsidR="003069A9" w:rsidRPr="003069A9" w:rsidRDefault="003069A9" w:rsidP="003069A9">
            <w:pPr>
              <w:suppressAutoHyphens/>
              <w:spacing w:line="264" w:lineRule="auto"/>
              <w:jc w:val="center"/>
              <w:rPr>
                <w:bCs/>
                <w:sz w:val="22"/>
                <w:szCs w:val="22"/>
              </w:rPr>
            </w:pPr>
            <w:r w:rsidRPr="003069A9">
              <w:rPr>
                <w:bCs/>
                <w:sz w:val="22"/>
                <w:szCs w:val="22"/>
              </w:rPr>
              <w:t>150</w:t>
            </w:r>
          </w:p>
        </w:tc>
      </w:tr>
      <w:tr w:rsidR="003069A9" w:rsidRPr="003069A9" w14:paraId="5BDA5BD2" w14:textId="77777777" w:rsidTr="00E33447">
        <w:trPr>
          <w:trHeight w:val="170"/>
          <w:jc w:val="center"/>
        </w:trPr>
        <w:tc>
          <w:tcPr>
            <w:tcW w:w="4091" w:type="dxa"/>
          </w:tcPr>
          <w:p w14:paraId="5BDA5BCE" w14:textId="77777777" w:rsidR="003069A9" w:rsidRPr="003069A9" w:rsidRDefault="003069A9" w:rsidP="003069A9">
            <w:pPr>
              <w:suppressAutoHyphens/>
              <w:spacing w:line="264" w:lineRule="auto"/>
              <w:rPr>
                <w:b/>
                <w:bCs/>
                <w:sz w:val="22"/>
                <w:szCs w:val="22"/>
              </w:rPr>
            </w:pPr>
            <w:r w:rsidRPr="003069A9">
              <w:rPr>
                <w:bCs/>
                <w:sz w:val="22"/>
                <w:szCs w:val="22"/>
              </w:rPr>
              <w:t>Культовые здания и сооружения</w:t>
            </w:r>
          </w:p>
        </w:tc>
        <w:tc>
          <w:tcPr>
            <w:tcW w:w="1753" w:type="dxa"/>
          </w:tcPr>
          <w:p w14:paraId="5BDA5BCF" w14:textId="77777777" w:rsidR="003069A9" w:rsidRPr="003069A9" w:rsidRDefault="003069A9" w:rsidP="003069A9">
            <w:pPr>
              <w:spacing w:line="264" w:lineRule="auto"/>
              <w:ind w:left="-57" w:right="-57"/>
              <w:jc w:val="center"/>
              <w:rPr>
                <w:bCs/>
                <w:sz w:val="22"/>
                <w:szCs w:val="22"/>
              </w:rPr>
            </w:pPr>
            <w:r w:rsidRPr="003069A9">
              <w:rPr>
                <w:bCs/>
                <w:sz w:val="22"/>
                <w:szCs w:val="22"/>
              </w:rPr>
              <w:t>100 мест</w:t>
            </w:r>
          </w:p>
        </w:tc>
        <w:tc>
          <w:tcPr>
            <w:tcW w:w="2455" w:type="dxa"/>
          </w:tcPr>
          <w:p w14:paraId="5BDA5BD0" w14:textId="77777777" w:rsidR="003069A9" w:rsidRPr="003069A9" w:rsidRDefault="003069A9" w:rsidP="003069A9">
            <w:pPr>
              <w:suppressAutoHyphens/>
              <w:spacing w:line="264" w:lineRule="auto"/>
              <w:jc w:val="center"/>
              <w:rPr>
                <w:bCs/>
                <w:sz w:val="22"/>
                <w:szCs w:val="22"/>
              </w:rPr>
            </w:pPr>
            <w:r w:rsidRPr="003069A9">
              <w:rPr>
                <w:bCs/>
                <w:sz w:val="22"/>
                <w:szCs w:val="22"/>
              </w:rPr>
              <w:t>6</w:t>
            </w:r>
          </w:p>
        </w:tc>
        <w:tc>
          <w:tcPr>
            <w:tcW w:w="1830" w:type="dxa"/>
          </w:tcPr>
          <w:p w14:paraId="5BDA5BD1"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5BDA5BD5" w14:textId="77777777" w:rsidTr="00E33447">
        <w:trPr>
          <w:trHeight w:val="312"/>
          <w:jc w:val="center"/>
        </w:trPr>
        <w:tc>
          <w:tcPr>
            <w:tcW w:w="8299" w:type="dxa"/>
            <w:gridSpan w:val="3"/>
            <w:vAlign w:val="center"/>
          </w:tcPr>
          <w:p w14:paraId="5BDA5BD3" w14:textId="77777777" w:rsidR="003069A9" w:rsidRPr="003069A9" w:rsidRDefault="003069A9" w:rsidP="003069A9">
            <w:pPr>
              <w:spacing w:line="264" w:lineRule="auto"/>
              <w:jc w:val="center"/>
              <w:rPr>
                <w:b/>
                <w:sz w:val="22"/>
                <w:szCs w:val="22"/>
              </w:rPr>
            </w:pPr>
            <w:r w:rsidRPr="003069A9">
              <w:rPr>
                <w:b/>
                <w:sz w:val="22"/>
                <w:szCs w:val="22"/>
              </w:rPr>
              <w:t>Рекреационные территории и объекты отдыха</w:t>
            </w:r>
          </w:p>
        </w:tc>
        <w:tc>
          <w:tcPr>
            <w:tcW w:w="1830" w:type="dxa"/>
          </w:tcPr>
          <w:p w14:paraId="5BDA5BD4" w14:textId="77777777" w:rsidR="003069A9" w:rsidRPr="003069A9" w:rsidRDefault="003069A9" w:rsidP="003069A9">
            <w:pPr>
              <w:spacing w:line="264" w:lineRule="auto"/>
              <w:jc w:val="center"/>
              <w:rPr>
                <w:b/>
                <w:sz w:val="22"/>
                <w:szCs w:val="22"/>
              </w:rPr>
            </w:pPr>
          </w:p>
        </w:tc>
      </w:tr>
      <w:tr w:rsidR="003069A9" w:rsidRPr="003069A9" w14:paraId="5BDA5BDA" w14:textId="77777777" w:rsidTr="00E33447">
        <w:trPr>
          <w:trHeight w:val="170"/>
          <w:jc w:val="center"/>
        </w:trPr>
        <w:tc>
          <w:tcPr>
            <w:tcW w:w="4091" w:type="dxa"/>
          </w:tcPr>
          <w:p w14:paraId="5BDA5BD6" w14:textId="77777777" w:rsidR="003069A9" w:rsidRPr="003069A9" w:rsidRDefault="003069A9" w:rsidP="003069A9">
            <w:pPr>
              <w:suppressAutoHyphens/>
              <w:spacing w:line="264" w:lineRule="auto"/>
              <w:rPr>
                <w:bCs/>
                <w:sz w:val="22"/>
                <w:szCs w:val="22"/>
              </w:rPr>
            </w:pPr>
            <w:r w:rsidRPr="003069A9">
              <w:rPr>
                <w:bCs/>
                <w:sz w:val="22"/>
                <w:szCs w:val="22"/>
              </w:rPr>
              <w:t>Пляжи и парки в зонах отдыха</w:t>
            </w:r>
          </w:p>
        </w:tc>
        <w:tc>
          <w:tcPr>
            <w:tcW w:w="1753" w:type="dxa"/>
          </w:tcPr>
          <w:p w14:paraId="5BDA5BD7" w14:textId="77777777" w:rsidR="003069A9" w:rsidRPr="003069A9" w:rsidRDefault="003069A9" w:rsidP="003069A9">
            <w:pPr>
              <w:spacing w:line="264" w:lineRule="auto"/>
              <w:ind w:left="-57" w:right="-57"/>
              <w:jc w:val="center"/>
              <w:rPr>
                <w:bCs/>
                <w:sz w:val="22"/>
                <w:szCs w:val="22"/>
              </w:rPr>
            </w:pPr>
            <w:r w:rsidRPr="003069A9">
              <w:rPr>
                <w:bCs/>
                <w:sz w:val="22"/>
                <w:szCs w:val="22"/>
              </w:rPr>
              <w:t xml:space="preserve">100 </w:t>
            </w:r>
            <w:r w:rsidRPr="003069A9">
              <w:rPr>
                <w:bCs/>
                <w:spacing w:val="-2"/>
                <w:sz w:val="22"/>
                <w:szCs w:val="22"/>
              </w:rPr>
              <w:t>единовременных</w:t>
            </w:r>
            <w:r w:rsidRPr="003069A9">
              <w:rPr>
                <w:bCs/>
                <w:sz w:val="22"/>
                <w:szCs w:val="22"/>
              </w:rPr>
              <w:t xml:space="preserve"> посетителей</w:t>
            </w:r>
          </w:p>
        </w:tc>
        <w:tc>
          <w:tcPr>
            <w:tcW w:w="2455" w:type="dxa"/>
          </w:tcPr>
          <w:p w14:paraId="5BDA5BD8" w14:textId="77777777" w:rsidR="003069A9" w:rsidRPr="003069A9" w:rsidRDefault="003069A9" w:rsidP="003069A9">
            <w:pPr>
              <w:suppressAutoHyphens/>
              <w:spacing w:line="264" w:lineRule="auto"/>
              <w:jc w:val="center"/>
              <w:rPr>
                <w:bCs/>
                <w:sz w:val="22"/>
                <w:szCs w:val="22"/>
              </w:rPr>
            </w:pPr>
            <w:r w:rsidRPr="003069A9">
              <w:rPr>
                <w:bCs/>
                <w:sz w:val="22"/>
                <w:szCs w:val="22"/>
              </w:rPr>
              <w:t>32</w:t>
            </w:r>
          </w:p>
        </w:tc>
        <w:tc>
          <w:tcPr>
            <w:tcW w:w="1830" w:type="dxa"/>
          </w:tcPr>
          <w:p w14:paraId="5BDA5BD9" w14:textId="77777777" w:rsidR="003069A9" w:rsidRPr="003069A9" w:rsidRDefault="003069A9" w:rsidP="003069A9">
            <w:pPr>
              <w:suppressAutoHyphens/>
              <w:spacing w:line="264" w:lineRule="auto"/>
              <w:jc w:val="center"/>
              <w:rPr>
                <w:bCs/>
                <w:sz w:val="22"/>
                <w:szCs w:val="22"/>
              </w:rPr>
            </w:pPr>
            <w:r w:rsidRPr="003069A9">
              <w:rPr>
                <w:bCs/>
                <w:sz w:val="22"/>
                <w:szCs w:val="22"/>
              </w:rPr>
              <w:t>400</w:t>
            </w:r>
          </w:p>
        </w:tc>
      </w:tr>
      <w:tr w:rsidR="003069A9" w:rsidRPr="003069A9" w14:paraId="5BDA5BDF" w14:textId="77777777" w:rsidTr="00E33447">
        <w:trPr>
          <w:trHeight w:val="170"/>
          <w:jc w:val="center"/>
        </w:trPr>
        <w:tc>
          <w:tcPr>
            <w:tcW w:w="4091" w:type="dxa"/>
          </w:tcPr>
          <w:p w14:paraId="5BDA5BDB" w14:textId="77777777" w:rsidR="003069A9" w:rsidRPr="003069A9" w:rsidRDefault="003069A9" w:rsidP="003069A9">
            <w:pPr>
              <w:suppressAutoHyphens/>
              <w:spacing w:line="264" w:lineRule="auto"/>
              <w:rPr>
                <w:bCs/>
                <w:sz w:val="22"/>
                <w:szCs w:val="22"/>
              </w:rPr>
            </w:pPr>
            <w:r w:rsidRPr="003069A9">
              <w:rPr>
                <w:bCs/>
                <w:sz w:val="22"/>
                <w:szCs w:val="22"/>
              </w:rPr>
              <w:t>Городские леса, лесопарки</w:t>
            </w:r>
          </w:p>
        </w:tc>
        <w:tc>
          <w:tcPr>
            <w:tcW w:w="1753" w:type="dxa"/>
          </w:tcPr>
          <w:p w14:paraId="5BDA5BDC" w14:textId="77777777" w:rsidR="003069A9" w:rsidRPr="003069A9" w:rsidRDefault="003069A9" w:rsidP="003069A9">
            <w:pPr>
              <w:spacing w:line="264" w:lineRule="auto"/>
              <w:ind w:left="-57" w:right="-57"/>
              <w:jc w:val="center"/>
              <w:rPr>
                <w:bCs/>
                <w:sz w:val="22"/>
                <w:szCs w:val="22"/>
              </w:rPr>
            </w:pPr>
            <w:r w:rsidRPr="003069A9">
              <w:rPr>
                <w:bCs/>
                <w:sz w:val="22"/>
                <w:szCs w:val="22"/>
              </w:rPr>
              <w:t xml:space="preserve">100 </w:t>
            </w:r>
            <w:r w:rsidRPr="003069A9">
              <w:rPr>
                <w:bCs/>
                <w:spacing w:val="-2"/>
                <w:sz w:val="22"/>
                <w:szCs w:val="22"/>
              </w:rPr>
              <w:t>единовременных</w:t>
            </w:r>
            <w:r w:rsidRPr="003069A9">
              <w:rPr>
                <w:bCs/>
                <w:sz w:val="22"/>
                <w:szCs w:val="22"/>
              </w:rPr>
              <w:t xml:space="preserve"> посетителей</w:t>
            </w:r>
          </w:p>
        </w:tc>
        <w:tc>
          <w:tcPr>
            <w:tcW w:w="2455" w:type="dxa"/>
          </w:tcPr>
          <w:p w14:paraId="5BDA5BDD" w14:textId="77777777" w:rsidR="003069A9" w:rsidRPr="003069A9" w:rsidRDefault="003069A9" w:rsidP="003069A9">
            <w:pPr>
              <w:suppressAutoHyphens/>
              <w:spacing w:line="264" w:lineRule="auto"/>
              <w:jc w:val="center"/>
              <w:rPr>
                <w:bCs/>
                <w:sz w:val="22"/>
                <w:szCs w:val="22"/>
              </w:rPr>
            </w:pPr>
            <w:r w:rsidRPr="003069A9">
              <w:rPr>
                <w:bCs/>
                <w:sz w:val="22"/>
                <w:szCs w:val="22"/>
              </w:rPr>
              <w:t>16</w:t>
            </w:r>
          </w:p>
        </w:tc>
        <w:tc>
          <w:tcPr>
            <w:tcW w:w="1830" w:type="dxa"/>
          </w:tcPr>
          <w:p w14:paraId="5BDA5BDE" w14:textId="77777777" w:rsidR="003069A9" w:rsidRPr="003069A9" w:rsidRDefault="003069A9" w:rsidP="003069A9">
            <w:pPr>
              <w:suppressAutoHyphens/>
              <w:spacing w:line="264" w:lineRule="auto"/>
              <w:jc w:val="center"/>
              <w:rPr>
                <w:bCs/>
                <w:sz w:val="22"/>
                <w:szCs w:val="22"/>
              </w:rPr>
            </w:pPr>
            <w:r w:rsidRPr="003069A9">
              <w:rPr>
                <w:bCs/>
                <w:sz w:val="22"/>
                <w:szCs w:val="22"/>
              </w:rPr>
              <w:t>400</w:t>
            </w:r>
          </w:p>
        </w:tc>
      </w:tr>
      <w:tr w:rsidR="003069A9" w:rsidRPr="003069A9" w14:paraId="5BDA5BE4" w14:textId="77777777" w:rsidTr="00E33447">
        <w:trPr>
          <w:trHeight w:val="170"/>
          <w:jc w:val="center"/>
        </w:trPr>
        <w:tc>
          <w:tcPr>
            <w:tcW w:w="4091" w:type="dxa"/>
          </w:tcPr>
          <w:p w14:paraId="5BDA5BE0" w14:textId="77777777" w:rsidR="003069A9" w:rsidRPr="003069A9" w:rsidRDefault="003069A9" w:rsidP="003069A9">
            <w:pPr>
              <w:spacing w:line="264" w:lineRule="auto"/>
              <w:rPr>
                <w:bCs/>
                <w:sz w:val="22"/>
                <w:szCs w:val="22"/>
              </w:rPr>
            </w:pPr>
            <w:r w:rsidRPr="003069A9">
              <w:rPr>
                <w:bCs/>
                <w:sz w:val="22"/>
                <w:szCs w:val="22"/>
              </w:rPr>
              <w:t>Базы кратковременного отдыха (спортивные, охотничьи, рыболовные и др.)</w:t>
            </w:r>
          </w:p>
        </w:tc>
        <w:tc>
          <w:tcPr>
            <w:tcW w:w="1753" w:type="dxa"/>
          </w:tcPr>
          <w:p w14:paraId="5BDA5BE1" w14:textId="77777777" w:rsidR="003069A9" w:rsidRPr="003069A9" w:rsidRDefault="003069A9" w:rsidP="003069A9">
            <w:pPr>
              <w:spacing w:line="264" w:lineRule="auto"/>
              <w:jc w:val="center"/>
              <w:rPr>
                <w:bCs/>
                <w:sz w:val="22"/>
                <w:szCs w:val="22"/>
              </w:rPr>
            </w:pPr>
            <w:r w:rsidRPr="003069A9">
              <w:rPr>
                <w:bCs/>
                <w:sz w:val="22"/>
                <w:szCs w:val="22"/>
              </w:rPr>
              <w:t>То же</w:t>
            </w:r>
          </w:p>
        </w:tc>
        <w:tc>
          <w:tcPr>
            <w:tcW w:w="2455" w:type="dxa"/>
          </w:tcPr>
          <w:p w14:paraId="5BDA5BE2" w14:textId="77777777" w:rsidR="003069A9" w:rsidRPr="003069A9" w:rsidRDefault="003069A9" w:rsidP="003069A9">
            <w:pPr>
              <w:suppressAutoHyphens/>
              <w:spacing w:line="264" w:lineRule="auto"/>
              <w:jc w:val="center"/>
              <w:rPr>
                <w:bCs/>
                <w:sz w:val="22"/>
                <w:szCs w:val="22"/>
              </w:rPr>
            </w:pPr>
            <w:r w:rsidRPr="003069A9">
              <w:rPr>
                <w:bCs/>
                <w:sz w:val="22"/>
                <w:szCs w:val="22"/>
              </w:rPr>
              <w:t>24</w:t>
            </w:r>
          </w:p>
        </w:tc>
        <w:tc>
          <w:tcPr>
            <w:tcW w:w="1830" w:type="dxa"/>
          </w:tcPr>
          <w:p w14:paraId="5BDA5BE3" w14:textId="77777777" w:rsidR="003069A9" w:rsidRPr="003069A9" w:rsidRDefault="003069A9" w:rsidP="003069A9">
            <w:pPr>
              <w:suppressAutoHyphens/>
              <w:spacing w:line="264" w:lineRule="auto"/>
              <w:jc w:val="center"/>
              <w:rPr>
                <w:bCs/>
                <w:sz w:val="22"/>
                <w:szCs w:val="22"/>
              </w:rPr>
            </w:pPr>
            <w:r w:rsidRPr="003069A9">
              <w:rPr>
                <w:bCs/>
                <w:sz w:val="22"/>
                <w:szCs w:val="22"/>
              </w:rPr>
              <w:t>400</w:t>
            </w:r>
          </w:p>
        </w:tc>
      </w:tr>
      <w:tr w:rsidR="003069A9" w:rsidRPr="003069A9" w14:paraId="5BDA5BE9" w14:textId="77777777" w:rsidTr="00E33447">
        <w:trPr>
          <w:trHeight w:val="170"/>
          <w:jc w:val="center"/>
        </w:trPr>
        <w:tc>
          <w:tcPr>
            <w:tcW w:w="4091" w:type="dxa"/>
          </w:tcPr>
          <w:p w14:paraId="5BDA5BE5" w14:textId="77777777" w:rsidR="003069A9" w:rsidRPr="003069A9" w:rsidRDefault="003069A9" w:rsidP="003069A9">
            <w:pPr>
              <w:suppressAutoHyphens/>
              <w:spacing w:line="264" w:lineRule="auto"/>
              <w:rPr>
                <w:bCs/>
                <w:sz w:val="22"/>
                <w:szCs w:val="22"/>
              </w:rPr>
            </w:pPr>
            <w:r w:rsidRPr="003069A9">
              <w:rPr>
                <w:bCs/>
                <w:sz w:val="22"/>
                <w:szCs w:val="22"/>
              </w:rPr>
              <w:br w:type="page"/>
              <w:t>Береговые базы маломерного флота</w:t>
            </w:r>
          </w:p>
        </w:tc>
        <w:tc>
          <w:tcPr>
            <w:tcW w:w="1753" w:type="dxa"/>
          </w:tcPr>
          <w:p w14:paraId="5BDA5BE6" w14:textId="77777777" w:rsidR="003069A9" w:rsidRPr="003069A9" w:rsidRDefault="003069A9" w:rsidP="003069A9">
            <w:pPr>
              <w:spacing w:line="264" w:lineRule="auto"/>
              <w:jc w:val="center"/>
              <w:rPr>
                <w:bCs/>
                <w:sz w:val="22"/>
                <w:szCs w:val="22"/>
              </w:rPr>
            </w:pPr>
            <w:r w:rsidRPr="003069A9">
              <w:rPr>
                <w:bCs/>
                <w:sz w:val="22"/>
                <w:szCs w:val="22"/>
              </w:rPr>
              <w:t>То же</w:t>
            </w:r>
          </w:p>
        </w:tc>
        <w:tc>
          <w:tcPr>
            <w:tcW w:w="2455" w:type="dxa"/>
          </w:tcPr>
          <w:p w14:paraId="5BDA5BE7" w14:textId="77777777" w:rsidR="003069A9" w:rsidRPr="003069A9" w:rsidRDefault="003069A9" w:rsidP="003069A9">
            <w:pPr>
              <w:suppressAutoHyphens/>
              <w:spacing w:line="264" w:lineRule="auto"/>
              <w:jc w:val="center"/>
              <w:rPr>
                <w:bCs/>
                <w:sz w:val="22"/>
                <w:szCs w:val="22"/>
              </w:rPr>
            </w:pPr>
            <w:r w:rsidRPr="003069A9">
              <w:rPr>
                <w:bCs/>
                <w:sz w:val="22"/>
                <w:szCs w:val="22"/>
              </w:rPr>
              <w:t>24</w:t>
            </w:r>
          </w:p>
        </w:tc>
        <w:tc>
          <w:tcPr>
            <w:tcW w:w="1830" w:type="dxa"/>
          </w:tcPr>
          <w:p w14:paraId="5BDA5BE8" w14:textId="77777777" w:rsidR="003069A9" w:rsidRPr="003069A9" w:rsidRDefault="003069A9" w:rsidP="003069A9">
            <w:pPr>
              <w:suppressAutoHyphens/>
              <w:spacing w:line="264" w:lineRule="auto"/>
              <w:jc w:val="center"/>
              <w:rPr>
                <w:bCs/>
                <w:sz w:val="22"/>
                <w:szCs w:val="22"/>
              </w:rPr>
            </w:pPr>
            <w:r w:rsidRPr="003069A9">
              <w:rPr>
                <w:bCs/>
                <w:sz w:val="22"/>
                <w:szCs w:val="22"/>
              </w:rPr>
              <w:t>400</w:t>
            </w:r>
          </w:p>
        </w:tc>
      </w:tr>
      <w:tr w:rsidR="003069A9" w:rsidRPr="003069A9" w14:paraId="5BDA5BEE" w14:textId="77777777" w:rsidTr="00E33447">
        <w:trPr>
          <w:trHeight w:val="170"/>
          <w:jc w:val="center"/>
        </w:trPr>
        <w:tc>
          <w:tcPr>
            <w:tcW w:w="4091" w:type="dxa"/>
          </w:tcPr>
          <w:p w14:paraId="5BDA5BEA" w14:textId="77777777" w:rsidR="003069A9" w:rsidRPr="003069A9" w:rsidRDefault="003069A9" w:rsidP="003069A9">
            <w:pPr>
              <w:suppressAutoHyphens/>
              <w:spacing w:line="264" w:lineRule="auto"/>
              <w:rPr>
                <w:bCs/>
                <w:sz w:val="22"/>
                <w:szCs w:val="22"/>
              </w:rPr>
            </w:pPr>
            <w:r w:rsidRPr="003069A9">
              <w:rPr>
                <w:bCs/>
                <w:sz w:val="22"/>
                <w:szCs w:val="22"/>
              </w:rPr>
              <w:t>Туристские и курортные гостиницы</w:t>
            </w:r>
          </w:p>
        </w:tc>
        <w:tc>
          <w:tcPr>
            <w:tcW w:w="1753" w:type="dxa"/>
          </w:tcPr>
          <w:p w14:paraId="5BDA5BEB" w14:textId="77777777" w:rsidR="003069A9" w:rsidRPr="003069A9" w:rsidRDefault="003069A9" w:rsidP="003069A9">
            <w:pPr>
              <w:spacing w:line="264" w:lineRule="auto"/>
              <w:jc w:val="center"/>
              <w:rPr>
                <w:bCs/>
                <w:sz w:val="22"/>
                <w:szCs w:val="22"/>
              </w:rPr>
            </w:pPr>
            <w:r w:rsidRPr="003069A9">
              <w:rPr>
                <w:bCs/>
                <w:sz w:val="22"/>
                <w:szCs w:val="22"/>
              </w:rPr>
              <w:t>То же</w:t>
            </w:r>
          </w:p>
        </w:tc>
        <w:tc>
          <w:tcPr>
            <w:tcW w:w="2455" w:type="dxa"/>
          </w:tcPr>
          <w:p w14:paraId="5BDA5BEC" w14:textId="77777777" w:rsidR="003069A9" w:rsidRPr="003069A9" w:rsidRDefault="003069A9" w:rsidP="003069A9">
            <w:pPr>
              <w:suppressAutoHyphens/>
              <w:spacing w:line="264" w:lineRule="auto"/>
              <w:jc w:val="center"/>
              <w:rPr>
                <w:bCs/>
                <w:sz w:val="22"/>
                <w:szCs w:val="22"/>
              </w:rPr>
            </w:pPr>
            <w:r w:rsidRPr="003069A9">
              <w:rPr>
                <w:bCs/>
                <w:sz w:val="22"/>
                <w:szCs w:val="22"/>
              </w:rPr>
              <w:t>11</w:t>
            </w:r>
          </w:p>
        </w:tc>
        <w:tc>
          <w:tcPr>
            <w:tcW w:w="1830" w:type="dxa"/>
          </w:tcPr>
          <w:p w14:paraId="5BDA5BED"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5BDA5BF3" w14:textId="77777777" w:rsidTr="00E33447">
        <w:trPr>
          <w:trHeight w:val="170"/>
          <w:jc w:val="center"/>
        </w:trPr>
        <w:tc>
          <w:tcPr>
            <w:tcW w:w="4091" w:type="dxa"/>
          </w:tcPr>
          <w:p w14:paraId="5BDA5BEF" w14:textId="77777777" w:rsidR="003069A9" w:rsidRPr="003069A9" w:rsidRDefault="003069A9" w:rsidP="003069A9">
            <w:pPr>
              <w:suppressAutoHyphens/>
              <w:spacing w:line="264" w:lineRule="auto"/>
              <w:rPr>
                <w:bCs/>
                <w:sz w:val="22"/>
                <w:szCs w:val="22"/>
              </w:rPr>
            </w:pPr>
            <w:r w:rsidRPr="003069A9">
              <w:rPr>
                <w:bCs/>
                <w:sz w:val="22"/>
                <w:szCs w:val="22"/>
              </w:rPr>
              <w:t>Мотели и кемпинги</w:t>
            </w:r>
          </w:p>
        </w:tc>
        <w:tc>
          <w:tcPr>
            <w:tcW w:w="1753" w:type="dxa"/>
          </w:tcPr>
          <w:p w14:paraId="5BDA5BF0" w14:textId="77777777" w:rsidR="003069A9" w:rsidRPr="003069A9" w:rsidRDefault="003069A9" w:rsidP="003069A9">
            <w:pPr>
              <w:spacing w:line="264" w:lineRule="auto"/>
              <w:jc w:val="center"/>
              <w:rPr>
                <w:bCs/>
                <w:sz w:val="22"/>
                <w:szCs w:val="22"/>
              </w:rPr>
            </w:pPr>
            <w:r w:rsidRPr="003069A9">
              <w:rPr>
                <w:bCs/>
                <w:sz w:val="22"/>
                <w:szCs w:val="22"/>
              </w:rPr>
              <w:t>То же</w:t>
            </w:r>
          </w:p>
        </w:tc>
        <w:tc>
          <w:tcPr>
            <w:tcW w:w="2455" w:type="dxa"/>
          </w:tcPr>
          <w:p w14:paraId="5BDA5BF1" w14:textId="77777777" w:rsidR="003069A9" w:rsidRPr="003069A9" w:rsidRDefault="003069A9" w:rsidP="003069A9">
            <w:pPr>
              <w:suppressAutoHyphens/>
              <w:spacing w:line="264" w:lineRule="auto"/>
              <w:jc w:val="center"/>
              <w:rPr>
                <w:bCs/>
                <w:sz w:val="22"/>
                <w:szCs w:val="22"/>
              </w:rPr>
            </w:pPr>
            <w:r w:rsidRPr="003069A9">
              <w:rPr>
                <w:bCs/>
                <w:sz w:val="22"/>
                <w:szCs w:val="22"/>
              </w:rPr>
              <w:t>По расчетной вместимости</w:t>
            </w:r>
          </w:p>
        </w:tc>
        <w:tc>
          <w:tcPr>
            <w:tcW w:w="1830" w:type="dxa"/>
          </w:tcPr>
          <w:p w14:paraId="5BDA5BF2"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5BDA5BF8" w14:textId="77777777" w:rsidTr="00E33447">
        <w:trPr>
          <w:trHeight w:val="170"/>
          <w:jc w:val="center"/>
        </w:trPr>
        <w:tc>
          <w:tcPr>
            <w:tcW w:w="4091" w:type="dxa"/>
          </w:tcPr>
          <w:p w14:paraId="5BDA5BF4" w14:textId="77777777" w:rsidR="003069A9" w:rsidRPr="003069A9" w:rsidRDefault="003069A9" w:rsidP="003069A9">
            <w:pPr>
              <w:suppressAutoHyphens/>
              <w:spacing w:line="264" w:lineRule="auto"/>
              <w:rPr>
                <w:bCs/>
                <w:sz w:val="22"/>
                <w:szCs w:val="22"/>
              </w:rPr>
            </w:pPr>
            <w:r w:rsidRPr="003069A9">
              <w:rPr>
                <w:bCs/>
                <w:sz w:val="22"/>
                <w:szCs w:val="22"/>
              </w:rPr>
              <w:t>Объекты общественного питания, торговли и бытового обслуживания в зонах отдыха</w:t>
            </w:r>
          </w:p>
        </w:tc>
        <w:tc>
          <w:tcPr>
            <w:tcW w:w="1753" w:type="dxa"/>
          </w:tcPr>
          <w:p w14:paraId="5BDA5BF5" w14:textId="77777777" w:rsidR="003069A9" w:rsidRPr="003069A9" w:rsidRDefault="003069A9" w:rsidP="003069A9">
            <w:pPr>
              <w:spacing w:line="264" w:lineRule="auto"/>
              <w:ind w:left="-57" w:right="-57"/>
              <w:jc w:val="center"/>
              <w:rPr>
                <w:bCs/>
                <w:sz w:val="22"/>
                <w:szCs w:val="22"/>
              </w:rPr>
            </w:pPr>
            <w:r w:rsidRPr="003069A9">
              <w:rPr>
                <w:bCs/>
                <w:sz w:val="22"/>
                <w:szCs w:val="22"/>
              </w:rPr>
              <w:t xml:space="preserve">100 мест в залах или </w:t>
            </w:r>
            <w:r w:rsidRPr="003069A9">
              <w:rPr>
                <w:bCs/>
                <w:spacing w:val="-2"/>
                <w:sz w:val="22"/>
                <w:szCs w:val="22"/>
              </w:rPr>
              <w:t>единовременных</w:t>
            </w:r>
            <w:r w:rsidRPr="003069A9">
              <w:rPr>
                <w:bCs/>
                <w:sz w:val="22"/>
                <w:szCs w:val="22"/>
              </w:rPr>
              <w:t xml:space="preserve"> посетителей и персонала</w:t>
            </w:r>
          </w:p>
        </w:tc>
        <w:tc>
          <w:tcPr>
            <w:tcW w:w="2455" w:type="dxa"/>
          </w:tcPr>
          <w:p w14:paraId="5BDA5BF6" w14:textId="77777777" w:rsidR="003069A9" w:rsidRPr="003069A9" w:rsidRDefault="003069A9" w:rsidP="003069A9">
            <w:pPr>
              <w:suppressAutoHyphens/>
              <w:spacing w:line="264" w:lineRule="auto"/>
              <w:jc w:val="center"/>
              <w:rPr>
                <w:bCs/>
                <w:sz w:val="22"/>
                <w:szCs w:val="22"/>
              </w:rPr>
            </w:pPr>
            <w:r w:rsidRPr="003069A9">
              <w:rPr>
                <w:bCs/>
                <w:sz w:val="22"/>
                <w:szCs w:val="22"/>
              </w:rPr>
              <w:t>16</w:t>
            </w:r>
          </w:p>
        </w:tc>
        <w:tc>
          <w:tcPr>
            <w:tcW w:w="1830" w:type="dxa"/>
          </w:tcPr>
          <w:p w14:paraId="5BDA5BF7"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r w:rsidR="003069A9" w:rsidRPr="003069A9" w14:paraId="5BDA5BFD" w14:textId="77777777" w:rsidTr="00E33447">
        <w:trPr>
          <w:trHeight w:val="170"/>
          <w:jc w:val="center"/>
        </w:trPr>
        <w:tc>
          <w:tcPr>
            <w:tcW w:w="4091" w:type="dxa"/>
          </w:tcPr>
          <w:p w14:paraId="5BDA5BF9" w14:textId="77777777" w:rsidR="003069A9" w:rsidRPr="003069A9" w:rsidRDefault="003069A9" w:rsidP="003069A9">
            <w:pPr>
              <w:spacing w:line="264" w:lineRule="auto"/>
              <w:ind w:right="-57"/>
              <w:rPr>
                <w:bCs/>
                <w:sz w:val="22"/>
                <w:szCs w:val="22"/>
              </w:rPr>
            </w:pPr>
            <w:r w:rsidRPr="003069A9">
              <w:rPr>
                <w:bCs/>
                <w:sz w:val="22"/>
                <w:szCs w:val="22"/>
              </w:rPr>
              <w:t>Садоводческие, огороднические, дачные объединения</w:t>
            </w:r>
          </w:p>
        </w:tc>
        <w:tc>
          <w:tcPr>
            <w:tcW w:w="1753" w:type="dxa"/>
          </w:tcPr>
          <w:p w14:paraId="5BDA5BFA" w14:textId="77777777" w:rsidR="003069A9" w:rsidRPr="003069A9" w:rsidRDefault="003069A9" w:rsidP="003069A9">
            <w:pPr>
              <w:spacing w:line="264" w:lineRule="auto"/>
              <w:jc w:val="center"/>
              <w:rPr>
                <w:bCs/>
                <w:sz w:val="22"/>
                <w:szCs w:val="22"/>
              </w:rPr>
            </w:pPr>
            <w:r w:rsidRPr="003069A9">
              <w:rPr>
                <w:bCs/>
                <w:sz w:val="22"/>
                <w:szCs w:val="22"/>
              </w:rPr>
              <w:t>10 участков</w:t>
            </w:r>
          </w:p>
        </w:tc>
        <w:tc>
          <w:tcPr>
            <w:tcW w:w="2455" w:type="dxa"/>
          </w:tcPr>
          <w:p w14:paraId="5BDA5BFB" w14:textId="77777777" w:rsidR="003069A9" w:rsidRPr="003069A9" w:rsidRDefault="003069A9" w:rsidP="003069A9">
            <w:pPr>
              <w:suppressAutoHyphens/>
              <w:spacing w:line="264" w:lineRule="auto"/>
              <w:jc w:val="center"/>
              <w:rPr>
                <w:bCs/>
                <w:sz w:val="22"/>
                <w:szCs w:val="22"/>
              </w:rPr>
            </w:pPr>
            <w:r w:rsidRPr="003069A9">
              <w:rPr>
                <w:bCs/>
                <w:sz w:val="22"/>
                <w:szCs w:val="22"/>
              </w:rPr>
              <w:t>16</w:t>
            </w:r>
          </w:p>
        </w:tc>
        <w:tc>
          <w:tcPr>
            <w:tcW w:w="1830" w:type="dxa"/>
          </w:tcPr>
          <w:p w14:paraId="5BDA5BFC" w14:textId="77777777" w:rsidR="003069A9" w:rsidRPr="003069A9" w:rsidRDefault="003069A9" w:rsidP="003069A9">
            <w:pPr>
              <w:suppressAutoHyphens/>
              <w:spacing w:line="264" w:lineRule="auto"/>
              <w:jc w:val="center"/>
              <w:rPr>
                <w:bCs/>
                <w:sz w:val="22"/>
                <w:szCs w:val="22"/>
              </w:rPr>
            </w:pPr>
            <w:r w:rsidRPr="003069A9">
              <w:rPr>
                <w:bCs/>
                <w:sz w:val="22"/>
                <w:szCs w:val="22"/>
              </w:rPr>
              <w:t>250</w:t>
            </w:r>
          </w:p>
        </w:tc>
      </w:tr>
    </w:tbl>
    <w:p w14:paraId="5BDA5BFE" w14:textId="77777777" w:rsidR="00EE30B4" w:rsidRPr="00EE30B4" w:rsidRDefault="00EE30B4" w:rsidP="00EE30B4">
      <w:pPr>
        <w:widowControl w:val="0"/>
        <w:jc w:val="center"/>
        <w:outlineLvl w:val="0"/>
        <w:rPr>
          <w:b/>
        </w:rPr>
      </w:pPr>
    </w:p>
    <w:p w14:paraId="5BDA5BFF" w14:textId="77777777" w:rsidR="003069A9" w:rsidRPr="00EE30B4" w:rsidRDefault="002239F4" w:rsidP="00EE30B4">
      <w:pPr>
        <w:widowControl w:val="0"/>
        <w:jc w:val="center"/>
        <w:outlineLvl w:val="0"/>
        <w:rPr>
          <w:b/>
        </w:rPr>
      </w:pPr>
      <w:r>
        <w:rPr>
          <w:b/>
        </w:rPr>
        <w:t>24</w:t>
      </w:r>
      <w:r w:rsidR="003069A9" w:rsidRPr="00EE30B4">
        <w:rPr>
          <w:b/>
        </w:rPr>
        <w:t xml:space="preserve">.2.12. Расчет показателей плотности застройки </w:t>
      </w:r>
    </w:p>
    <w:p w14:paraId="5BDA5C00" w14:textId="77777777" w:rsidR="003069A9" w:rsidRPr="00EE30B4" w:rsidRDefault="003069A9" w:rsidP="00EE30B4">
      <w:pPr>
        <w:widowControl w:val="0"/>
        <w:jc w:val="center"/>
        <w:outlineLvl w:val="0"/>
        <w:rPr>
          <w:b/>
        </w:rPr>
      </w:pPr>
      <w:r w:rsidRPr="00EE30B4">
        <w:rPr>
          <w:b/>
        </w:rPr>
        <w:t>участков общественно-деловых зон</w:t>
      </w:r>
    </w:p>
    <w:p w14:paraId="5BDA5C01" w14:textId="77777777" w:rsidR="003069A9" w:rsidRPr="00EE30B4" w:rsidRDefault="003069A9" w:rsidP="00EE30B4">
      <w:pPr>
        <w:widowControl w:val="0"/>
        <w:ind w:firstLine="709"/>
        <w:jc w:val="both"/>
        <w:rPr>
          <w:bCs/>
        </w:rPr>
      </w:pPr>
    </w:p>
    <w:p w14:paraId="5BDA5C02" w14:textId="77777777" w:rsidR="003069A9" w:rsidRPr="00EE30B4" w:rsidRDefault="003069A9" w:rsidP="00EE30B4">
      <w:pPr>
        <w:widowControl w:val="0"/>
        <w:ind w:firstLine="709"/>
        <w:jc w:val="both"/>
        <w:rPr>
          <w:bCs/>
        </w:rPr>
      </w:pPr>
      <w:r w:rsidRPr="00EE30B4">
        <w:rPr>
          <w:bCs/>
        </w:rPr>
        <w:t xml:space="preserve">Показатели плотности новой многофункциональной и специализированной общественной застройки приняты по показателям плотности застройки участков территориальных зон, </w:t>
      </w:r>
      <w:r w:rsidRPr="00EE30B4">
        <w:rPr>
          <w:bCs/>
        </w:rPr>
        <w:lastRenderedPageBreak/>
        <w:t>приведенным в СП 42.13330.2011 «Градостроительство. Планировка и застройка городских и сельских поселений. Актуализированная редакция СНиП 2.07.01-89*».</w:t>
      </w:r>
    </w:p>
    <w:p w14:paraId="5BDA5C03" w14:textId="77777777" w:rsidR="003069A9" w:rsidRPr="00EE30B4" w:rsidRDefault="003069A9" w:rsidP="00EE30B4">
      <w:pPr>
        <w:widowControl w:val="0"/>
        <w:ind w:firstLine="709"/>
        <w:jc w:val="right"/>
        <w:rPr>
          <w:bCs/>
        </w:rPr>
      </w:pPr>
      <w:r w:rsidRPr="00EE30B4">
        <w:rPr>
          <w:bCs/>
        </w:rPr>
        <w:t xml:space="preserve">Таблица </w:t>
      </w:r>
      <w:r w:rsidR="002239F4">
        <w:rPr>
          <w:bCs/>
        </w:rPr>
        <w:t>24.2.12</w:t>
      </w:r>
      <w:r w:rsidR="00B82E67">
        <w:rPr>
          <w:bCs/>
        </w:rPr>
        <w:t>.1</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8"/>
        <w:gridCol w:w="1778"/>
        <w:gridCol w:w="1963"/>
      </w:tblGrid>
      <w:tr w:rsidR="003069A9" w:rsidRPr="003069A9" w14:paraId="5BDA5C08"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5BDA5C04" w14:textId="77777777" w:rsidR="003069A9" w:rsidRPr="003069A9" w:rsidRDefault="003069A9" w:rsidP="003069A9">
            <w:pPr>
              <w:widowControl w:val="0"/>
              <w:spacing w:line="264" w:lineRule="auto"/>
              <w:jc w:val="center"/>
              <w:rPr>
                <w:b/>
                <w:sz w:val="22"/>
                <w:szCs w:val="22"/>
              </w:rPr>
            </w:pPr>
            <w:r w:rsidRPr="003069A9">
              <w:rPr>
                <w:b/>
                <w:sz w:val="22"/>
                <w:szCs w:val="22"/>
              </w:rPr>
              <w:t>Виды общественно-деловой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14:paraId="5BDA5C05" w14:textId="77777777" w:rsidR="003069A9" w:rsidRPr="003069A9" w:rsidRDefault="003069A9" w:rsidP="003069A9">
            <w:pPr>
              <w:widowControl w:val="0"/>
              <w:spacing w:line="264" w:lineRule="auto"/>
              <w:jc w:val="center"/>
              <w:rPr>
                <w:b/>
                <w:sz w:val="22"/>
                <w:szCs w:val="22"/>
              </w:rPr>
            </w:pPr>
            <w:r w:rsidRPr="003069A9">
              <w:rPr>
                <w:b/>
                <w:sz w:val="22"/>
                <w:szCs w:val="22"/>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14:paraId="5BDA5C06" w14:textId="77777777" w:rsidR="003069A9" w:rsidRPr="003069A9" w:rsidRDefault="003069A9" w:rsidP="003069A9">
            <w:pPr>
              <w:widowControl w:val="0"/>
              <w:spacing w:line="264" w:lineRule="auto"/>
              <w:jc w:val="center"/>
              <w:rPr>
                <w:b/>
                <w:sz w:val="22"/>
                <w:szCs w:val="22"/>
              </w:rPr>
            </w:pPr>
            <w:r w:rsidRPr="003069A9">
              <w:rPr>
                <w:b/>
                <w:sz w:val="22"/>
                <w:szCs w:val="22"/>
              </w:rPr>
              <w:t xml:space="preserve">Коэффициент плотности </w:t>
            </w:r>
          </w:p>
          <w:p w14:paraId="5BDA5C07" w14:textId="77777777" w:rsidR="003069A9" w:rsidRPr="003069A9" w:rsidRDefault="003069A9" w:rsidP="003069A9">
            <w:pPr>
              <w:widowControl w:val="0"/>
              <w:spacing w:line="264" w:lineRule="auto"/>
              <w:jc w:val="center"/>
              <w:rPr>
                <w:b/>
                <w:sz w:val="22"/>
                <w:szCs w:val="22"/>
              </w:rPr>
            </w:pPr>
            <w:r w:rsidRPr="003069A9">
              <w:rPr>
                <w:b/>
                <w:sz w:val="22"/>
                <w:szCs w:val="22"/>
              </w:rPr>
              <w:t>застройки</w:t>
            </w:r>
          </w:p>
        </w:tc>
      </w:tr>
      <w:tr w:rsidR="003069A9" w:rsidRPr="003069A9" w14:paraId="5BDA5C0C"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5BDA5C09" w14:textId="77777777" w:rsidR="003069A9" w:rsidRPr="003069A9" w:rsidRDefault="003069A9" w:rsidP="003069A9">
            <w:pPr>
              <w:widowControl w:val="0"/>
              <w:spacing w:line="264" w:lineRule="auto"/>
              <w:rPr>
                <w:sz w:val="22"/>
                <w:szCs w:val="22"/>
              </w:rPr>
            </w:pPr>
            <w:r w:rsidRPr="003069A9">
              <w:rPr>
                <w:sz w:val="22"/>
                <w:szCs w:val="22"/>
              </w:rPr>
              <w:t>Многофункциональная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14:paraId="5BDA5C0A" w14:textId="77777777" w:rsidR="003069A9" w:rsidRPr="003069A9" w:rsidRDefault="003069A9" w:rsidP="003069A9">
            <w:pPr>
              <w:widowControl w:val="0"/>
              <w:spacing w:line="238" w:lineRule="auto"/>
              <w:jc w:val="center"/>
              <w:rPr>
                <w:sz w:val="22"/>
                <w:szCs w:val="22"/>
              </w:rPr>
            </w:pPr>
            <w:r w:rsidRPr="003069A9">
              <w:rPr>
                <w:sz w:val="22"/>
                <w:szCs w:val="22"/>
              </w:rPr>
              <w:t>1,0</w:t>
            </w:r>
          </w:p>
        </w:tc>
        <w:tc>
          <w:tcPr>
            <w:tcW w:w="1963" w:type="dxa"/>
            <w:tcBorders>
              <w:top w:val="single" w:sz="4" w:space="0" w:color="auto"/>
              <w:left w:val="single" w:sz="4" w:space="0" w:color="auto"/>
              <w:bottom w:val="single" w:sz="4" w:space="0" w:color="auto"/>
              <w:right w:val="single" w:sz="4" w:space="0" w:color="auto"/>
            </w:tcBorders>
            <w:vAlign w:val="center"/>
          </w:tcPr>
          <w:p w14:paraId="5BDA5C0B" w14:textId="77777777" w:rsidR="003069A9" w:rsidRPr="003069A9" w:rsidRDefault="003069A9" w:rsidP="003069A9">
            <w:pPr>
              <w:widowControl w:val="0"/>
              <w:spacing w:line="238" w:lineRule="auto"/>
              <w:jc w:val="center"/>
              <w:rPr>
                <w:sz w:val="22"/>
                <w:szCs w:val="22"/>
              </w:rPr>
            </w:pPr>
            <w:r w:rsidRPr="003069A9">
              <w:rPr>
                <w:sz w:val="22"/>
                <w:szCs w:val="22"/>
              </w:rPr>
              <w:t>3,0</w:t>
            </w:r>
          </w:p>
        </w:tc>
      </w:tr>
      <w:tr w:rsidR="003069A9" w:rsidRPr="003069A9" w14:paraId="5BDA5C10"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5BDA5C0D" w14:textId="77777777" w:rsidR="003069A9" w:rsidRPr="003069A9" w:rsidRDefault="003069A9" w:rsidP="003069A9">
            <w:pPr>
              <w:widowControl w:val="0"/>
              <w:spacing w:line="264" w:lineRule="auto"/>
              <w:rPr>
                <w:sz w:val="22"/>
                <w:szCs w:val="22"/>
              </w:rPr>
            </w:pPr>
            <w:r w:rsidRPr="003069A9">
              <w:rPr>
                <w:sz w:val="22"/>
                <w:szCs w:val="22"/>
              </w:rPr>
              <w:t>Специализированная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14:paraId="5BDA5C0E" w14:textId="77777777" w:rsidR="003069A9" w:rsidRPr="003069A9" w:rsidRDefault="003069A9" w:rsidP="003069A9">
            <w:pPr>
              <w:widowControl w:val="0"/>
              <w:spacing w:line="238" w:lineRule="auto"/>
              <w:jc w:val="center"/>
              <w:rPr>
                <w:sz w:val="22"/>
                <w:szCs w:val="22"/>
              </w:rPr>
            </w:pPr>
            <w:r w:rsidRPr="003069A9">
              <w:rPr>
                <w:sz w:val="22"/>
                <w:szCs w:val="22"/>
              </w:rPr>
              <w:t>0,8</w:t>
            </w:r>
          </w:p>
        </w:tc>
        <w:tc>
          <w:tcPr>
            <w:tcW w:w="1963" w:type="dxa"/>
            <w:tcBorders>
              <w:top w:val="single" w:sz="4" w:space="0" w:color="auto"/>
              <w:left w:val="single" w:sz="4" w:space="0" w:color="auto"/>
              <w:bottom w:val="single" w:sz="4" w:space="0" w:color="auto"/>
              <w:right w:val="single" w:sz="4" w:space="0" w:color="auto"/>
            </w:tcBorders>
            <w:vAlign w:val="center"/>
          </w:tcPr>
          <w:p w14:paraId="5BDA5C0F" w14:textId="77777777" w:rsidR="003069A9" w:rsidRPr="003069A9" w:rsidRDefault="003069A9" w:rsidP="003069A9">
            <w:pPr>
              <w:widowControl w:val="0"/>
              <w:spacing w:line="238" w:lineRule="auto"/>
              <w:jc w:val="center"/>
              <w:rPr>
                <w:sz w:val="22"/>
                <w:szCs w:val="22"/>
              </w:rPr>
            </w:pPr>
            <w:r w:rsidRPr="003069A9">
              <w:rPr>
                <w:sz w:val="22"/>
                <w:szCs w:val="22"/>
              </w:rPr>
              <w:t>2,4</w:t>
            </w:r>
          </w:p>
        </w:tc>
      </w:tr>
    </w:tbl>
    <w:p w14:paraId="52CD7A79" w14:textId="77777777" w:rsidR="00606E22" w:rsidRDefault="00606E22" w:rsidP="00EE30B4">
      <w:pPr>
        <w:widowControl w:val="0"/>
        <w:ind w:firstLine="709"/>
        <w:jc w:val="both"/>
        <w:rPr>
          <w:bCs/>
          <w:i/>
          <w:iCs/>
          <w:spacing w:val="40"/>
          <w:sz w:val="22"/>
          <w:szCs w:val="22"/>
        </w:rPr>
      </w:pPr>
    </w:p>
    <w:p w14:paraId="5BDA5C11" w14:textId="77777777" w:rsidR="003069A9" w:rsidRPr="003069A9" w:rsidRDefault="003069A9" w:rsidP="00EE30B4">
      <w:pPr>
        <w:widowControl w:val="0"/>
        <w:ind w:firstLine="709"/>
        <w:jc w:val="both"/>
        <w:rPr>
          <w:bCs/>
          <w:i/>
          <w:iCs/>
          <w:spacing w:val="40"/>
          <w:sz w:val="22"/>
          <w:szCs w:val="22"/>
        </w:rPr>
      </w:pPr>
      <w:r w:rsidRPr="003069A9">
        <w:rPr>
          <w:bCs/>
          <w:i/>
          <w:iCs/>
          <w:spacing w:val="40"/>
          <w:sz w:val="22"/>
          <w:szCs w:val="22"/>
        </w:rPr>
        <w:t>Примечания:</w:t>
      </w:r>
    </w:p>
    <w:p w14:paraId="5BDA5C12" w14:textId="77777777" w:rsidR="003069A9" w:rsidRPr="003069A9" w:rsidRDefault="003069A9" w:rsidP="00EE30B4">
      <w:pPr>
        <w:widowControl w:val="0"/>
        <w:ind w:firstLine="709"/>
        <w:jc w:val="both"/>
        <w:rPr>
          <w:bCs/>
          <w:sz w:val="22"/>
          <w:szCs w:val="22"/>
        </w:rPr>
      </w:pPr>
      <w:r w:rsidRPr="003069A9">
        <w:rPr>
          <w:bCs/>
          <w:sz w:val="22"/>
          <w:szCs w:val="22"/>
        </w:rPr>
        <w:t xml:space="preserve">1. Для общественно-деловых зон коэффициенты застройки и коэффициенты плотности застройки приведены для </w:t>
      </w:r>
      <w:r w:rsidRPr="003069A9">
        <w:rPr>
          <w:bCs/>
          <w:spacing w:val="-2"/>
          <w:sz w:val="22"/>
          <w:szCs w:val="22"/>
        </w:rPr>
        <w:t>территории квартала (брутто) с учетом необходимых по расчету объектов обслуживания</w:t>
      </w:r>
      <w:r w:rsidRPr="003069A9">
        <w:rPr>
          <w:bCs/>
          <w:sz w:val="22"/>
          <w:szCs w:val="22"/>
        </w:rPr>
        <w:t>, гаражей; стоянок для автомобилей, зеленых насаждений, площадок и других объектов благоустройства.</w:t>
      </w:r>
    </w:p>
    <w:p w14:paraId="5BDA5C13" w14:textId="77777777" w:rsidR="003069A9" w:rsidRPr="003069A9" w:rsidRDefault="003069A9" w:rsidP="00EE30B4">
      <w:pPr>
        <w:widowControl w:val="0"/>
        <w:ind w:firstLine="709"/>
        <w:jc w:val="both"/>
        <w:rPr>
          <w:sz w:val="22"/>
          <w:szCs w:val="22"/>
        </w:rPr>
      </w:pPr>
      <w:r w:rsidRPr="003069A9">
        <w:rPr>
          <w:bCs/>
          <w:sz w:val="22"/>
          <w:szCs w:val="22"/>
        </w:rPr>
        <w:t xml:space="preserve">2. </w:t>
      </w:r>
      <w:r w:rsidRPr="003069A9">
        <w:rPr>
          <w:sz w:val="22"/>
          <w:szCs w:val="22"/>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5BDA5C14" w14:textId="77777777" w:rsidR="003069A9" w:rsidRPr="003069A9" w:rsidRDefault="003069A9" w:rsidP="00EE30B4">
      <w:pPr>
        <w:widowControl w:val="0"/>
        <w:jc w:val="center"/>
        <w:rPr>
          <w:sz w:val="22"/>
          <w:szCs w:val="22"/>
        </w:rPr>
      </w:pPr>
      <w:r w:rsidRPr="003069A9">
        <w:rPr>
          <w:bCs/>
          <w:sz w:val="22"/>
          <w:szCs w:val="22"/>
        </w:rPr>
        <w:t xml:space="preserve">3. </w:t>
      </w:r>
      <w:r w:rsidRPr="003069A9">
        <w:rPr>
          <w:sz w:val="22"/>
          <w:szCs w:val="22"/>
        </w:rPr>
        <w:t>Показатели плотности в смешанной застройке определяются путем интерполяции.</w:t>
      </w:r>
    </w:p>
    <w:p w14:paraId="5BDA5C15" w14:textId="77777777" w:rsidR="00EE30B4" w:rsidRPr="00EE30B4" w:rsidRDefault="00EE30B4" w:rsidP="00EE30B4">
      <w:pPr>
        <w:widowControl w:val="0"/>
        <w:jc w:val="center"/>
        <w:rPr>
          <w:b/>
        </w:rPr>
      </w:pPr>
    </w:p>
    <w:p w14:paraId="5BDA5C16" w14:textId="77777777" w:rsidR="003069A9" w:rsidRPr="00EE30B4" w:rsidRDefault="002239F4" w:rsidP="00EE30B4">
      <w:pPr>
        <w:widowControl w:val="0"/>
        <w:jc w:val="center"/>
        <w:rPr>
          <w:b/>
        </w:rPr>
      </w:pPr>
      <w:r>
        <w:rPr>
          <w:b/>
        </w:rPr>
        <w:t>24</w:t>
      </w:r>
      <w:r w:rsidR="003069A9" w:rsidRPr="00EE30B4">
        <w:rPr>
          <w:b/>
        </w:rPr>
        <w:t>.2.13. Расчет рекомендуемой обеспеченности</w:t>
      </w:r>
    </w:p>
    <w:p w14:paraId="5BDA5C17" w14:textId="77777777" w:rsidR="003069A9" w:rsidRPr="00EE30B4" w:rsidRDefault="003069A9" w:rsidP="00EE30B4">
      <w:pPr>
        <w:widowControl w:val="0"/>
        <w:jc w:val="center"/>
        <w:rPr>
          <w:b/>
        </w:rPr>
      </w:pPr>
      <w:r w:rsidRPr="00EE30B4">
        <w:rPr>
          <w:b/>
        </w:rPr>
        <w:t>общеобразовательными организациями</w:t>
      </w:r>
    </w:p>
    <w:p w14:paraId="5BDA5C18" w14:textId="77777777" w:rsidR="00B82E67" w:rsidRDefault="00B82E67" w:rsidP="00EE30B4">
      <w:pPr>
        <w:widowControl w:val="0"/>
        <w:jc w:val="center"/>
        <w:rPr>
          <w:i/>
        </w:rPr>
      </w:pPr>
    </w:p>
    <w:p w14:paraId="5BDA5C19" w14:textId="77777777" w:rsidR="003069A9" w:rsidRPr="00EE30B4" w:rsidRDefault="003069A9" w:rsidP="00EE30B4">
      <w:pPr>
        <w:widowControl w:val="0"/>
        <w:jc w:val="center"/>
        <w:rPr>
          <w:i/>
        </w:rPr>
      </w:pPr>
      <w:r w:rsidRPr="00EE30B4">
        <w:rPr>
          <w:i/>
        </w:rPr>
        <w:t>Исходные данные:</w:t>
      </w:r>
    </w:p>
    <w:p w14:paraId="5BDA5C1A" w14:textId="77777777" w:rsidR="003069A9" w:rsidRPr="00EE30B4" w:rsidRDefault="003069A9" w:rsidP="00EE30B4">
      <w:pPr>
        <w:widowControl w:val="0"/>
        <w:ind w:left="707" w:firstLine="2"/>
      </w:pPr>
      <w:r w:rsidRPr="00EE30B4">
        <w:t>Численность населения – 409 285</w:t>
      </w:r>
      <w:r w:rsidRPr="00EE30B4">
        <w:rPr>
          <w:b/>
        </w:rPr>
        <w:t xml:space="preserve"> </w:t>
      </w:r>
      <w:r w:rsidRPr="00EE30B4">
        <w:t>чел.</w:t>
      </w:r>
    </w:p>
    <w:p w14:paraId="5BDA5C1B" w14:textId="77777777" w:rsidR="003069A9" w:rsidRPr="00EE30B4" w:rsidRDefault="003069A9" w:rsidP="00EE30B4">
      <w:pPr>
        <w:widowControl w:val="0"/>
        <w:ind w:firstLine="709"/>
      </w:pPr>
      <w:r w:rsidRPr="00EE30B4">
        <w:t>Численность школьников – 37 140 чел.</w:t>
      </w:r>
    </w:p>
    <w:p w14:paraId="5BDA5C1C" w14:textId="77777777" w:rsidR="003069A9" w:rsidRPr="00EE30B4" w:rsidRDefault="003069A9" w:rsidP="00EE30B4">
      <w:pPr>
        <w:widowControl w:val="0"/>
        <w:ind w:right="57" w:firstLine="720"/>
        <w:jc w:val="both"/>
      </w:pPr>
      <w:r w:rsidRPr="00EE30B4">
        <w:t>Уровень охвата школьников – 100 %.</w:t>
      </w:r>
    </w:p>
    <w:p w14:paraId="5BDA5C1D" w14:textId="77777777" w:rsidR="003069A9" w:rsidRPr="00EE30B4" w:rsidRDefault="003069A9" w:rsidP="00EE30B4">
      <w:pPr>
        <w:widowControl w:val="0"/>
        <w:jc w:val="center"/>
        <w:rPr>
          <w:i/>
        </w:rPr>
      </w:pPr>
      <w:r w:rsidRPr="00EE30B4">
        <w:rPr>
          <w:i/>
        </w:rPr>
        <w:t>Расчет:</w:t>
      </w:r>
    </w:p>
    <w:p w14:paraId="5BDA5C1E" w14:textId="77777777" w:rsidR="003069A9" w:rsidRPr="00EE30B4" w:rsidRDefault="003069A9" w:rsidP="00EE30B4">
      <w:pPr>
        <w:widowControl w:val="0"/>
        <w:ind w:firstLine="709"/>
        <w:jc w:val="both"/>
      </w:pPr>
      <w:r w:rsidRPr="00EE30B4">
        <w:t>Расчетные удельные показатели на перспективу остаются практически неизменными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w:t>
      </w:r>
    </w:p>
    <w:p w14:paraId="5BDA5C1F" w14:textId="77777777" w:rsidR="003069A9" w:rsidRPr="00EE30B4" w:rsidRDefault="003069A9" w:rsidP="00EE30B4">
      <w:pPr>
        <w:widowControl w:val="0"/>
        <w:ind w:firstLine="720"/>
        <w:jc w:val="both"/>
      </w:pPr>
      <w:r w:rsidRPr="00EE30B4">
        <w:t xml:space="preserve">Рекомендуемая обеспеченность общеобразовательными организациями составляет </w:t>
      </w:r>
      <w:r w:rsidRPr="00EE30B4">
        <w:rPr>
          <w:b/>
        </w:rPr>
        <w:t>91 место на 1000 чел.</w:t>
      </w:r>
    </w:p>
    <w:p w14:paraId="5BDA5C20" w14:textId="77777777" w:rsidR="003069A9" w:rsidRDefault="003069A9" w:rsidP="00EE30B4">
      <w:pPr>
        <w:widowControl w:val="0"/>
        <w:ind w:firstLine="720"/>
        <w:rPr>
          <w:i/>
        </w:rPr>
      </w:pPr>
      <w:r w:rsidRPr="00EE30B4">
        <w:rPr>
          <w:i/>
        </w:rPr>
        <w:t xml:space="preserve">(37 140 : 409 285 </w:t>
      </w:r>
      <w:r w:rsidRPr="00EE30B4">
        <w:rPr>
          <w:i/>
        </w:rPr>
        <w:sym w:font="Symbol" w:char="F0B4"/>
      </w:r>
      <w:r w:rsidRPr="00EE30B4">
        <w:rPr>
          <w:i/>
        </w:rPr>
        <w:t xml:space="preserve"> 1 000 ≈ 91)</w:t>
      </w:r>
    </w:p>
    <w:p w14:paraId="5BDA5C21" w14:textId="77777777" w:rsidR="00EE30B4" w:rsidRDefault="00EE30B4" w:rsidP="00EE30B4">
      <w:pPr>
        <w:widowControl w:val="0"/>
        <w:jc w:val="center"/>
        <w:rPr>
          <w:b/>
        </w:rPr>
      </w:pPr>
    </w:p>
    <w:p w14:paraId="5BDA5C22" w14:textId="77777777" w:rsidR="003069A9" w:rsidRPr="00EE30B4" w:rsidRDefault="002239F4" w:rsidP="00EE30B4">
      <w:pPr>
        <w:widowControl w:val="0"/>
        <w:jc w:val="center"/>
        <w:rPr>
          <w:b/>
        </w:rPr>
      </w:pPr>
      <w:r>
        <w:rPr>
          <w:b/>
        </w:rPr>
        <w:t>24</w:t>
      </w:r>
      <w:r w:rsidR="003069A9" w:rsidRPr="00EE30B4">
        <w:rPr>
          <w:b/>
        </w:rPr>
        <w:t xml:space="preserve">.2.14. Расчет рекомендуемой обеспеченности дошкольными </w:t>
      </w:r>
    </w:p>
    <w:p w14:paraId="5BDA5C23" w14:textId="77777777" w:rsidR="003069A9" w:rsidRPr="00EE30B4" w:rsidRDefault="003069A9" w:rsidP="00EE30B4">
      <w:pPr>
        <w:widowControl w:val="0"/>
        <w:jc w:val="center"/>
        <w:rPr>
          <w:b/>
        </w:rPr>
      </w:pPr>
      <w:r w:rsidRPr="00EE30B4">
        <w:rPr>
          <w:b/>
        </w:rPr>
        <w:t xml:space="preserve">образовательными организациями </w:t>
      </w:r>
    </w:p>
    <w:p w14:paraId="5BDA5C24" w14:textId="77777777" w:rsidR="002239F4" w:rsidRDefault="002239F4" w:rsidP="00EE30B4">
      <w:pPr>
        <w:widowControl w:val="0"/>
        <w:jc w:val="center"/>
        <w:rPr>
          <w:i/>
        </w:rPr>
      </w:pPr>
    </w:p>
    <w:p w14:paraId="5BDA5C25" w14:textId="77777777" w:rsidR="003069A9" w:rsidRPr="00EE30B4" w:rsidRDefault="003069A9" w:rsidP="00EE30B4">
      <w:pPr>
        <w:widowControl w:val="0"/>
        <w:jc w:val="center"/>
        <w:rPr>
          <w:i/>
        </w:rPr>
      </w:pPr>
      <w:r w:rsidRPr="00EE30B4">
        <w:rPr>
          <w:i/>
        </w:rPr>
        <w:t>Исходные данные:</w:t>
      </w:r>
    </w:p>
    <w:p w14:paraId="5BDA5C26" w14:textId="77777777" w:rsidR="003069A9" w:rsidRPr="00EE30B4" w:rsidRDefault="003069A9" w:rsidP="00EE30B4">
      <w:pPr>
        <w:widowControl w:val="0"/>
        <w:ind w:firstLine="709"/>
      </w:pPr>
      <w:r w:rsidRPr="00EE30B4">
        <w:t>Численность населения – 409 285 чел.</w:t>
      </w:r>
    </w:p>
    <w:p w14:paraId="5BDA5C27" w14:textId="77777777" w:rsidR="003069A9" w:rsidRPr="00EE30B4" w:rsidRDefault="003069A9" w:rsidP="00EE30B4">
      <w:pPr>
        <w:widowControl w:val="0"/>
        <w:ind w:firstLine="709"/>
      </w:pPr>
      <w:r w:rsidRPr="00EE30B4">
        <w:t>Потенциальных дошкольников (1-6 лет) – 25 467 чел.</w:t>
      </w:r>
    </w:p>
    <w:p w14:paraId="5BDA5C28" w14:textId="77777777" w:rsidR="003069A9" w:rsidRPr="00EE30B4" w:rsidRDefault="003069A9" w:rsidP="00EE30B4">
      <w:pPr>
        <w:widowControl w:val="0"/>
        <w:ind w:firstLine="709"/>
      </w:pPr>
      <w:r w:rsidRPr="00EE30B4">
        <w:t>Норматив обеспеченности детей дошкольными образовательными организациями – 85 - 100 %.</w:t>
      </w:r>
    </w:p>
    <w:p w14:paraId="5BDA5C29" w14:textId="77777777" w:rsidR="003069A9" w:rsidRPr="00EE30B4" w:rsidRDefault="003069A9" w:rsidP="00EE30B4">
      <w:pPr>
        <w:widowControl w:val="0"/>
        <w:jc w:val="center"/>
        <w:rPr>
          <w:i/>
        </w:rPr>
      </w:pPr>
      <w:r w:rsidRPr="00EE30B4">
        <w:rPr>
          <w:i/>
        </w:rPr>
        <w:t>Расчет:</w:t>
      </w:r>
    </w:p>
    <w:p w14:paraId="5BDA5C2A" w14:textId="77777777" w:rsidR="003069A9" w:rsidRPr="00EE30B4" w:rsidRDefault="003069A9" w:rsidP="00EE30B4">
      <w:pPr>
        <w:widowControl w:val="0"/>
        <w:ind w:firstLine="720"/>
        <w:jc w:val="both"/>
      </w:pPr>
      <w:r w:rsidRPr="00EE30B4">
        <w:t>Расчетные удельные показатели на перспективу остаются практически неизменными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2014 год.</w:t>
      </w:r>
    </w:p>
    <w:p w14:paraId="5BDA5C2B" w14:textId="77777777" w:rsidR="003069A9" w:rsidRPr="00EE30B4" w:rsidRDefault="003069A9" w:rsidP="00EE30B4">
      <w:pPr>
        <w:widowControl w:val="0"/>
        <w:ind w:firstLine="720"/>
      </w:pPr>
      <w:r w:rsidRPr="00EE30B4">
        <w:t xml:space="preserve">Рекомендуемая обеспеченность дошкольными образовательными организациями составляет: </w:t>
      </w:r>
    </w:p>
    <w:p w14:paraId="5BDA5C2C" w14:textId="77777777" w:rsidR="003069A9" w:rsidRPr="00EE30B4" w:rsidRDefault="003069A9" w:rsidP="00EE30B4">
      <w:pPr>
        <w:widowControl w:val="0"/>
        <w:ind w:firstLine="709"/>
        <w:outlineLvl w:val="0"/>
      </w:pPr>
      <w:r w:rsidRPr="00EE30B4">
        <w:t xml:space="preserve">- при охвате 85 % – </w:t>
      </w:r>
      <w:r w:rsidRPr="00EE30B4">
        <w:rPr>
          <w:b/>
        </w:rPr>
        <w:t>53 места на 1 000 чел.</w:t>
      </w:r>
      <w:r w:rsidRPr="00EE30B4">
        <w:t>;</w:t>
      </w:r>
    </w:p>
    <w:p w14:paraId="5BDA5C2D" w14:textId="77777777" w:rsidR="003069A9" w:rsidRPr="00EE30B4" w:rsidRDefault="003069A9" w:rsidP="00EE30B4">
      <w:pPr>
        <w:widowControl w:val="0"/>
        <w:ind w:firstLine="709"/>
        <w:outlineLvl w:val="0"/>
        <w:rPr>
          <w:i/>
        </w:rPr>
      </w:pPr>
      <w:r w:rsidRPr="00EE30B4">
        <w:rPr>
          <w:i/>
        </w:rPr>
        <w:t xml:space="preserve">(25 467 </w:t>
      </w:r>
      <w:r w:rsidRPr="00EE30B4">
        <w:rPr>
          <w:i/>
        </w:rPr>
        <w:sym w:font="Symbol" w:char="F03A"/>
      </w:r>
      <w:r w:rsidRPr="00EE30B4">
        <w:rPr>
          <w:i/>
        </w:rPr>
        <w:t xml:space="preserve"> 409 285 </w:t>
      </w:r>
      <w:r w:rsidRPr="00EE30B4">
        <w:rPr>
          <w:i/>
        </w:rPr>
        <w:sym w:font="Symbol" w:char="F0B4"/>
      </w:r>
      <w:r w:rsidRPr="00EE30B4">
        <w:rPr>
          <w:i/>
        </w:rPr>
        <w:t xml:space="preserve"> 1 000 </w:t>
      </w:r>
      <w:r w:rsidRPr="00EE30B4">
        <w:rPr>
          <w:i/>
        </w:rPr>
        <w:sym w:font="Symbol" w:char="F0B4"/>
      </w:r>
      <w:r w:rsidRPr="00EE30B4">
        <w:rPr>
          <w:i/>
        </w:rPr>
        <w:t xml:space="preserve"> 0,85 ≈ 53)</w:t>
      </w:r>
    </w:p>
    <w:p w14:paraId="5BDA5C2E" w14:textId="77777777" w:rsidR="003069A9" w:rsidRPr="00EE30B4" w:rsidRDefault="003069A9" w:rsidP="00EE30B4">
      <w:pPr>
        <w:widowControl w:val="0"/>
        <w:ind w:firstLine="709"/>
        <w:outlineLvl w:val="0"/>
        <w:rPr>
          <w:b/>
        </w:rPr>
      </w:pPr>
      <w:r w:rsidRPr="00EE30B4">
        <w:lastRenderedPageBreak/>
        <w:t xml:space="preserve">- при охвате 100 % – </w:t>
      </w:r>
      <w:r w:rsidRPr="00EE30B4">
        <w:rPr>
          <w:b/>
        </w:rPr>
        <w:t>62 места на 1 000 чел.</w:t>
      </w:r>
    </w:p>
    <w:p w14:paraId="5BDA5C2F" w14:textId="77777777" w:rsidR="003069A9" w:rsidRPr="00EE30B4" w:rsidRDefault="003069A9" w:rsidP="00EE30B4">
      <w:pPr>
        <w:widowControl w:val="0"/>
        <w:ind w:firstLine="709"/>
        <w:outlineLvl w:val="0"/>
        <w:rPr>
          <w:i/>
        </w:rPr>
      </w:pPr>
      <w:r w:rsidRPr="00EE30B4">
        <w:rPr>
          <w:i/>
        </w:rPr>
        <w:t xml:space="preserve">(25 467 </w:t>
      </w:r>
      <w:r w:rsidRPr="00EE30B4">
        <w:rPr>
          <w:i/>
        </w:rPr>
        <w:sym w:font="Symbol" w:char="F03A"/>
      </w:r>
      <w:r w:rsidRPr="00EE30B4">
        <w:rPr>
          <w:i/>
        </w:rPr>
        <w:t xml:space="preserve"> 409 285 </w:t>
      </w:r>
      <w:r w:rsidRPr="00EE30B4">
        <w:rPr>
          <w:i/>
        </w:rPr>
        <w:sym w:font="Symbol" w:char="F0B4"/>
      </w:r>
      <w:r w:rsidRPr="00EE30B4">
        <w:rPr>
          <w:i/>
        </w:rPr>
        <w:t xml:space="preserve"> 1 000 </w:t>
      </w:r>
      <w:r w:rsidRPr="00EE30B4">
        <w:rPr>
          <w:i/>
        </w:rPr>
        <w:sym w:font="Symbol" w:char="F0B4"/>
      </w:r>
      <w:r w:rsidRPr="00EE30B4">
        <w:rPr>
          <w:i/>
        </w:rPr>
        <w:t xml:space="preserve"> 1,00 ≈ 62)</w:t>
      </w:r>
    </w:p>
    <w:p w14:paraId="5BDA5C30" w14:textId="77777777" w:rsidR="00EE30B4" w:rsidRDefault="00EE30B4" w:rsidP="00EE30B4">
      <w:pPr>
        <w:widowControl w:val="0"/>
        <w:jc w:val="center"/>
        <w:rPr>
          <w:b/>
        </w:rPr>
      </w:pPr>
    </w:p>
    <w:p w14:paraId="5BDA5C31" w14:textId="77777777" w:rsidR="003069A9" w:rsidRPr="00EE30B4" w:rsidRDefault="002239F4" w:rsidP="00EE30B4">
      <w:pPr>
        <w:widowControl w:val="0"/>
        <w:jc w:val="center"/>
        <w:rPr>
          <w:b/>
        </w:rPr>
      </w:pPr>
      <w:r>
        <w:rPr>
          <w:b/>
        </w:rPr>
        <w:t>24</w:t>
      </w:r>
      <w:r w:rsidR="003069A9" w:rsidRPr="00EE30B4">
        <w:rPr>
          <w:b/>
        </w:rPr>
        <w:t>.2</w:t>
      </w:r>
      <w:r w:rsidR="003069A9" w:rsidRPr="00EE30B4">
        <w:rPr>
          <w:b/>
          <w:i/>
        </w:rPr>
        <w:t>.</w:t>
      </w:r>
      <w:r w:rsidR="003069A9" w:rsidRPr="00EE30B4">
        <w:rPr>
          <w:b/>
        </w:rPr>
        <w:t xml:space="preserve">15. </w:t>
      </w:r>
      <w:r w:rsidR="003069A9" w:rsidRPr="00EE30B4">
        <w:rPr>
          <w:b/>
          <w:caps/>
        </w:rPr>
        <w:t>О</w:t>
      </w:r>
      <w:r w:rsidR="003069A9" w:rsidRPr="00EE30B4">
        <w:rPr>
          <w:b/>
        </w:rPr>
        <w:t>пределение расчетной минимальной обеспеченности</w:t>
      </w:r>
      <w:r w:rsidR="003069A9" w:rsidRPr="00EE30B4">
        <w:rPr>
          <w:b/>
          <w:caps/>
        </w:rPr>
        <w:t xml:space="preserve"> </w:t>
      </w:r>
    </w:p>
    <w:p w14:paraId="5BDA5C32" w14:textId="77777777" w:rsidR="003069A9" w:rsidRPr="00EE30B4" w:rsidRDefault="003069A9" w:rsidP="00EE30B4">
      <w:pPr>
        <w:widowControl w:val="0"/>
        <w:jc w:val="center"/>
        <w:rPr>
          <w:b/>
          <w:caps/>
        </w:rPr>
      </w:pPr>
      <w:r w:rsidRPr="00EE30B4">
        <w:rPr>
          <w:b/>
        </w:rPr>
        <w:t xml:space="preserve">общей площадью жилых помещений на расчетный период </w:t>
      </w:r>
    </w:p>
    <w:p w14:paraId="5BDA5C33" w14:textId="77777777" w:rsidR="003069A9" w:rsidRPr="00EE30B4" w:rsidRDefault="003069A9" w:rsidP="00EE30B4">
      <w:pPr>
        <w:widowControl w:val="0"/>
        <w:jc w:val="center"/>
        <w:outlineLvl w:val="0"/>
        <w:rPr>
          <w:caps/>
        </w:rPr>
      </w:pPr>
    </w:p>
    <w:p w14:paraId="5BDA5C34" w14:textId="77777777" w:rsidR="003069A9" w:rsidRPr="00EE30B4" w:rsidRDefault="003069A9" w:rsidP="00EE30B4">
      <w:pPr>
        <w:widowControl w:val="0"/>
        <w:jc w:val="center"/>
      </w:pPr>
      <w:r w:rsidRPr="00EE30B4">
        <w:t>Существующее положение</w:t>
      </w:r>
      <w:r w:rsidRPr="00EE30B4">
        <w:rPr>
          <w:b/>
        </w:rPr>
        <w:t xml:space="preserve"> (2015 год)</w:t>
      </w:r>
    </w:p>
    <w:p w14:paraId="5BDA5C35" w14:textId="77777777" w:rsidR="003069A9" w:rsidRPr="00EE30B4" w:rsidRDefault="003069A9" w:rsidP="00EE30B4">
      <w:pPr>
        <w:widowControl w:val="0"/>
        <w:ind w:firstLine="720"/>
        <w:jc w:val="both"/>
      </w:pPr>
      <w:r w:rsidRPr="00EE30B4">
        <w:t>Численность населения – 409 285 чел.</w:t>
      </w:r>
    </w:p>
    <w:p w14:paraId="5BDA5C36" w14:textId="77777777" w:rsidR="003069A9" w:rsidRPr="00EE30B4" w:rsidRDefault="003069A9" w:rsidP="00EE30B4">
      <w:pPr>
        <w:widowControl w:val="0"/>
        <w:ind w:firstLine="720"/>
        <w:jc w:val="both"/>
      </w:pPr>
      <w:r w:rsidRPr="00EE30B4">
        <w:t>Фактическая минимальная обеспеченность общей площадью жилых помещений – 23,69 м</w:t>
      </w:r>
      <w:r w:rsidRPr="00EE30B4">
        <w:rPr>
          <w:vertAlign w:val="superscript"/>
        </w:rPr>
        <w:t>2</w:t>
      </w:r>
      <w:r w:rsidRPr="00EE30B4">
        <w:t>/чел.</w:t>
      </w:r>
    </w:p>
    <w:p w14:paraId="5BDA5C37" w14:textId="77777777" w:rsidR="003069A9" w:rsidRPr="00EE30B4" w:rsidRDefault="003069A9" w:rsidP="00EE30B4">
      <w:pPr>
        <w:widowControl w:val="0"/>
        <w:ind w:firstLine="720"/>
        <w:jc w:val="both"/>
      </w:pPr>
      <w:r w:rsidRPr="00EE30B4">
        <w:t>Жилой фонд составляет 9 697,3 тыс. м</w:t>
      </w:r>
      <w:r w:rsidRPr="00EE30B4">
        <w:rPr>
          <w:vertAlign w:val="superscript"/>
        </w:rPr>
        <w:t>2</w:t>
      </w:r>
    </w:p>
    <w:p w14:paraId="5BDA5C38" w14:textId="77777777" w:rsidR="003069A9" w:rsidRPr="00EE30B4" w:rsidRDefault="003069A9" w:rsidP="00EE30B4">
      <w:pPr>
        <w:widowControl w:val="0"/>
        <w:ind w:firstLine="720"/>
        <w:jc w:val="both"/>
      </w:pPr>
    </w:p>
    <w:p w14:paraId="5BDA5C39" w14:textId="77777777" w:rsidR="003069A9" w:rsidRPr="00EE30B4" w:rsidRDefault="003069A9" w:rsidP="00EE30B4">
      <w:pPr>
        <w:widowControl w:val="0"/>
        <w:ind w:firstLine="720"/>
        <w:jc w:val="center"/>
      </w:pPr>
      <w:r w:rsidRPr="00EE30B4">
        <w:t>Расчетный срок</w:t>
      </w:r>
      <w:r w:rsidRPr="00EE30B4">
        <w:rPr>
          <w:b/>
        </w:rPr>
        <w:t xml:space="preserve"> (2025 год)</w:t>
      </w:r>
    </w:p>
    <w:p w14:paraId="5BDA5C3A" w14:textId="77777777" w:rsidR="003069A9" w:rsidRPr="00EE30B4" w:rsidRDefault="003069A9" w:rsidP="00EE30B4">
      <w:pPr>
        <w:widowControl w:val="0"/>
        <w:jc w:val="center"/>
        <w:rPr>
          <w:i/>
        </w:rPr>
      </w:pPr>
      <w:r w:rsidRPr="00EE30B4">
        <w:rPr>
          <w:i/>
        </w:rPr>
        <w:t>Исходные данные:</w:t>
      </w:r>
    </w:p>
    <w:p w14:paraId="5BDA5C3B" w14:textId="77777777" w:rsidR="003069A9" w:rsidRPr="00EE30B4" w:rsidRDefault="003069A9" w:rsidP="00EE30B4">
      <w:pPr>
        <w:widowControl w:val="0"/>
        <w:ind w:firstLine="720"/>
        <w:jc w:val="both"/>
      </w:pPr>
      <w:r w:rsidRPr="00EE30B4">
        <w:t>Проектная численность населения на расчетный срок (2025 год) составляет 410,5 тыс. чел.</w:t>
      </w:r>
    </w:p>
    <w:p w14:paraId="5BDA5C3C" w14:textId="77777777" w:rsidR="003069A9" w:rsidRPr="00EE30B4" w:rsidRDefault="003069A9" w:rsidP="00EE30B4">
      <w:pPr>
        <w:widowControl w:val="0"/>
        <w:ind w:firstLine="720"/>
        <w:jc w:val="both"/>
      </w:pPr>
      <w:r w:rsidRPr="00EE30B4">
        <w:t>Минимальная обеспеченность общей площадью жилых помещений на 01.01.2015 составляет 23,69 м</w:t>
      </w:r>
      <w:r w:rsidRPr="00EE30B4">
        <w:rPr>
          <w:vertAlign w:val="superscript"/>
        </w:rPr>
        <w:t>2</w:t>
      </w:r>
      <w:r w:rsidRPr="00EE30B4">
        <w:t>/чел.</w:t>
      </w:r>
    </w:p>
    <w:p w14:paraId="5BDA5C3D" w14:textId="77777777" w:rsidR="003069A9" w:rsidRPr="00EE30B4" w:rsidRDefault="003069A9" w:rsidP="00EE30B4">
      <w:pPr>
        <w:widowControl w:val="0"/>
        <w:ind w:firstLine="720"/>
        <w:jc w:val="both"/>
        <w:rPr>
          <w:vertAlign w:val="superscript"/>
        </w:rPr>
      </w:pPr>
      <w:r w:rsidRPr="00EE30B4">
        <w:t>Объем жилого фонда на 01.01.2015 составляет 9 697,3тыс. м</w:t>
      </w:r>
      <w:r w:rsidRPr="00EE30B4">
        <w:rPr>
          <w:vertAlign w:val="superscript"/>
        </w:rPr>
        <w:t>2</w:t>
      </w:r>
    </w:p>
    <w:p w14:paraId="5BDA5C3E" w14:textId="77777777" w:rsidR="003069A9" w:rsidRPr="00EE30B4" w:rsidRDefault="003069A9" w:rsidP="00EE30B4">
      <w:pPr>
        <w:widowControl w:val="0"/>
        <w:jc w:val="center"/>
        <w:rPr>
          <w:i/>
        </w:rPr>
      </w:pPr>
      <w:r w:rsidRPr="00EE30B4">
        <w:rPr>
          <w:i/>
        </w:rPr>
        <w:t>Расчет:</w:t>
      </w:r>
    </w:p>
    <w:p w14:paraId="5BDA5C3F" w14:textId="77777777" w:rsidR="003069A9" w:rsidRPr="00EE30B4" w:rsidRDefault="003069A9" w:rsidP="00EE30B4">
      <w:pPr>
        <w:widowControl w:val="0"/>
        <w:ind w:firstLine="720"/>
        <w:jc w:val="both"/>
      </w:pPr>
      <w:r w:rsidRPr="00EE30B4">
        <w:t>При достижении расчетного срока проектом предусмотрено устранение всего ветхого и аварийного жилья.</w:t>
      </w:r>
    </w:p>
    <w:p w14:paraId="5BDA5C40" w14:textId="77777777" w:rsidR="003069A9" w:rsidRPr="00EE30B4" w:rsidRDefault="003069A9" w:rsidP="00EE30B4">
      <w:pPr>
        <w:widowControl w:val="0"/>
        <w:ind w:firstLine="720"/>
        <w:jc w:val="both"/>
      </w:pPr>
      <w:r w:rsidRPr="00EE30B4">
        <w:t>Объем жилого фонда, выбывающего по состоянию износа, в среднем за 10 лет составит 503,8 тыс. м</w:t>
      </w:r>
      <w:r w:rsidRPr="00EE30B4">
        <w:rPr>
          <w:vertAlign w:val="superscript"/>
        </w:rPr>
        <w:t>2</w:t>
      </w:r>
      <w:r w:rsidRPr="00EE30B4">
        <w:t>.</w:t>
      </w:r>
    </w:p>
    <w:p w14:paraId="5BDA5C41" w14:textId="77777777" w:rsidR="003069A9" w:rsidRPr="00EE30B4" w:rsidRDefault="003069A9" w:rsidP="00EE30B4">
      <w:pPr>
        <w:widowControl w:val="0"/>
        <w:ind w:firstLine="720"/>
        <w:jc w:val="both"/>
      </w:pPr>
      <w:r w:rsidRPr="00EE30B4">
        <w:t>Сохраняемый жилой фонд, за вычетом жилого фонда, выбывающего по состоянию износа – 9 193,5 тыс. м</w:t>
      </w:r>
      <w:r w:rsidRPr="00EE30B4">
        <w:rPr>
          <w:vertAlign w:val="superscript"/>
        </w:rPr>
        <w:t>2</w:t>
      </w:r>
      <w:r w:rsidRPr="00EE30B4">
        <w:t xml:space="preserve"> </w:t>
      </w:r>
    </w:p>
    <w:p w14:paraId="5BDA5C42" w14:textId="77777777" w:rsidR="003069A9" w:rsidRPr="00EE30B4" w:rsidRDefault="003069A9" w:rsidP="00EE30B4">
      <w:pPr>
        <w:widowControl w:val="0"/>
        <w:ind w:firstLine="720"/>
        <w:jc w:val="both"/>
      </w:pPr>
      <w:r w:rsidRPr="00EE30B4">
        <w:rPr>
          <w:i/>
        </w:rPr>
        <w:t>(9 697,3 тыс. м</w:t>
      </w:r>
      <w:r w:rsidRPr="00EE30B4">
        <w:rPr>
          <w:i/>
          <w:vertAlign w:val="superscript"/>
        </w:rPr>
        <w:t>2</w:t>
      </w:r>
      <w:r w:rsidRPr="00EE30B4">
        <w:rPr>
          <w:i/>
        </w:rPr>
        <w:t xml:space="preserve"> – 503,8 тыс. м</w:t>
      </w:r>
      <w:r w:rsidRPr="00EE30B4">
        <w:rPr>
          <w:i/>
          <w:vertAlign w:val="superscript"/>
        </w:rPr>
        <w:t>2</w:t>
      </w:r>
      <w:r w:rsidRPr="00EE30B4">
        <w:rPr>
          <w:i/>
        </w:rPr>
        <w:t xml:space="preserve"> = 9 193,5 тыс. м</w:t>
      </w:r>
      <w:r w:rsidRPr="00EE30B4">
        <w:rPr>
          <w:i/>
          <w:vertAlign w:val="superscript"/>
        </w:rPr>
        <w:t>2</w:t>
      </w:r>
      <w:r w:rsidRPr="00EE30B4">
        <w:rPr>
          <w:i/>
        </w:rPr>
        <w:t>)</w:t>
      </w:r>
    </w:p>
    <w:p w14:paraId="5BDA5C43" w14:textId="77777777" w:rsidR="003069A9" w:rsidRPr="00EE30B4" w:rsidRDefault="003069A9" w:rsidP="00EE30B4">
      <w:pPr>
        <w:widowControl w:val="0"/>
        <w:ind w:firstLine="720"/>
        <w:jc w:val="both"/>
      </w:pPr>
      <w:r w:rsidRPr="00EE30B4">
        <w:t>Прогнозируемый объем строительства за 2015-2024 г.г. составит 4 436 тыс. м</w:t>
      </w:r>
      <w:r w:rsidRPr="00EE30B4">
        <w:rPr>
          <w:vertAlign w:val="superscript"/>
        </w:rPr>
        <w:t>2</w:t>
      </w:r>
      <w:r w:rsidRPr="00EE30B4">
        <w:t xml:space="preserve"> </w:t>
      </w:r>
    </w:p>
    <w:p w14:paraId="5BDA5C44" w14:textId="77777777" w:rsidR="003069A9" w:rsidRPr="00EE30B4" w:rsidRDefault="003069A9" w:rsidP="00EE30B4">
      <w:pPr>
        <w:widowControl w:val="0"/>
        <w:ind w:firstLine="709"/>
        <w:jc w:val="both"/>
      </w:pPr>
      <w:r w:rsidRPr="00EE30B4">
        <w:t>Жилой фонд на расчетный срок (2025 год) составит 13 630,0 тыс. м</w:t>
      </w:r>
      <w:r w:rsidRPr="00EE30B4">
        <w:rPr>
          <w:vertAlign w:val="superscript"/>
        </w:rPr>
        <w:t>2</w:t>
      </w:r>
    </w:p>
    <w:p w14:paraId="5BDA5C45" w14:textId="77777777" w:rsidR="003069A9" w:rsidRPr="00EE30B4" w:rsidRDefault="003069A9" w:rsidP="00EE30B4">
      <w:pPr>
        <w:widowControl w:val="0"/>
        <w:ind w:firstLine="709"/>
        <w:jc w:val="both"/>
        <w:rPr>
          <w:i/>
        </w:rPr>
      </w:pPr>
      <w:r w:rsidRPr="00EE30B4">
        <w:rPr>
          <w:i/>
        </w:rPr>
        <w:t>(9 193,5 тыс. м</w:t>
      </w:r>
      <w:r w:rsidRPr="00EE30B4">
        <w:rPr>
          <w:i/>
          <w:vertAlign w:val="superscript"/>
        </w:rPr>
        <w:t>2</w:t>
      </w:r>
      <w:r w:rsidRPr="00EE30B4">
        <w:rPr>
          <w:i/>
        </w:rPr>
        <w:t xml:space="preserve"> + 4 436 тыс. м</w:t>
      </w:r>
      <w:r w:rsidRPr="00EE30B4">
        <w:rPr>
          <w:i/>
          <w:vertAlign w:val="superscript"/>
        </w:rPr>
        <w:t>2</w:t>
      </w:r>
      <w:r w:rsidRPr="00EE30B4">
        <w:rPr>
          <w:i/>
        </w:rPr>
        <w:t xml:space="preserve"> ≈ 13 630,0 тыс. м</w:t>
      </w:r>
      <w:r w:rsidRPr="00EE30B4">
        <w:rPr>
          <w:i/>
          <w:vertAlign w:val="superscript"/>
        </w:rPr>
        <w:t>2</w:t>
      </w:r>
      <w:r w:rsidRPr="00EE30B4">
        <w:rPr>
          <w:i/>
        </w:rPr>
        <w:t>)</w:t>
      </w:r>
    </w:p>
    <w:p w14:paraId="5BDA5C46" w14:textId="77777777" w:rsidR="003069A9" w:rsidRPr="00EE30B4" w:rsidRDefault="003069A9" w:rsidP="00EE30B4">
      <w:pPr>
        <w:widowControl w:val="0"/>
        <w:ind w:firstLine="709"/>
        <w:jc w:val="both"/>
      </w:pPr>
      <w:r w:rsidRPr="00EE30B4">
        <w:t xml:space="preserve">Минимальная обеспеченность общей площадью жилых помещений составит </w:t>
      </w:r>
    </w:p>
    <w:p w14:paraId="5BDA5C47" w14:textId="77777777" w:rsidR="003069A9" w:rsidRPr="00EE30B4" w:rsidRDefault="003069A9" w:rsidP="00EE30B4">
      <w:pPr>
        <w:widowControl w:val="0"/>
        <w:ind w:firstLine="709"/>
        <w:jc w:val="both"/>
        <w:rPr>
          <w:b/>
        </w:rPr>
      </w:pPr>
      <w:r w:rsidRPr="00EE30B4">
        <w:rPr>
          <w:b/>
        </w:rPr>
        <w:t>33,2</w:t>
      </w:r>
      <w:r w:rsidRPr="00EE30B4">
        <w:t xml:space="preserve"> </w:t>
      </w:r>
      <w:r w:rsidRPr="00EE30B4">
        <w:rPr>
          <w:b/>
        </w:rPr>
        <w:t>м</w:t>
      </w:r>
      <w:r w:rsidRPr="00EE30B4">
        <w:rPr>
          <w:b/>
          <w:vertAlign w:val="superscript"/>
        </w:rPr>
        <w:t>2</w:t>
      </w:r>
      <w:r w:rsidRPr="00EE30B4">
        <w:rPr>
          <w:b/>
        </w:rPr>
        <w:t xml:space="preserve">/чел. </w:t>
      </w:r>
    </w:p>
    <w:p w14:paraId="5BDA5C48" w14:textId="77777777" w:rsidR="003069A9" w:rsidRPr="00EE30B4" w:rsidRDefault="003069A9" w:rsidP="00EE30B4">
      <w:pPr>
        <w:widowControl w:val="0"/>
        <w:ind w:firstLine="709"/>
        <w:jc w:val="both"/>
        <w:rPr>
          <w:i/>
        </w:rPr>
      </w:pPr>
      <w:r w:rsidRPr="00EE30B4">
        <w:rPr>
          <w:i/>
        </w:rPr>
        <w:t>(13 630,0 тыс. м</w:t>
      </w:r>
      <w:r w:rsidRPr="00EE30B4">
        <w:rPr>
          <w:i/>
          <w:vertAlign w:val="superscript"/>
        </w:rPr>
        <w:t xml:space="preserve">2 </w:t>
      </w:r>
      <w:r w:rsidRPr="00EE30B4">
        <w:rPr>
          <w:i/>
        </w:rPr>
        <w:t>: 410,5 тыс. чел. ≈ 33,2 м</w:t>
      </w:r>
      <w:r w:rsidRPr="00EE30B4">
        <w:rPr>
          <w:i/>
          <w:vertAlign w:val="superscript"/>
        </w:rPr>
        <w:t>2</w:t>
      </w:r>
      <w:r w:rsidRPr="00EE30B4">
        <w:rPr>
          <w:i/>
        </w:rPr>
        <w:t>/чел.)</w:t>
      </w:r>
    </w:p>
    <w:p w14:paraId="5BDA5C49" w14:textId="77777777" w:rsidR="003069A9" w:rsidRDefault="003069A9" w:rsidP="00EE30B4">
      <w:pPr>
        <w:widowControl w:val="0"/>
        <w:ind w:firstLine="720"/>
        <w:jc w:val="both"/>
      </w:pPr>
      <w:r w:rsidRPr="00EE30B4">
        <w:t>Таким образом,</w:t>
      </w:r>
      <w:r w:rsidRPr="00EE30B4">
        <w:rPr>
          <w:b/>
        </w:rPr>
        <w:t xml:space="preserve"> </w:t>
      </w:r>
      <w:r w:rsidRPr="00EE30B4">
        <w:rPr>
          <w:bCs/>
        </w:rPr>
        <w:t>расчетные показатели минимально допустимого уровня обеспеченности (расчетная минимальная обеспеченность) общей площадью жилых помещений в среднем по городскому округу</w:t>
      </w:r>
      <w:r w:rsidRPr="00EE30B4">
        <w:rPr>
          <w:b/>
          <w:bCs/>
        </w:rPr>
        <w:t xml:space="preserve"> </w:t>
      </w:r>
      <w:r w:rsidRPr="00EE30B4">
        <w:t>составят:</w:t>
      </w:r>
    </w:p>
    <w:p w14:paraId="5BDA5C4A" w14:textId="77777777" w:rsidR="00EE30B4" w:rsidRDefault="00EE30B4" w:rsidP="00EE30B4">
      <w:pPr>
        <w:widowControl w:val="0"/>
        <w:ind w:firstLine="709"/>
        <w:jc w:val="right"/>
        <w:rPr>
          <w:bCs/>
        </w:rPr>
      </w:pPr>
    </w:p>
    <w:p w14:paraId="5BDA5C4B" w14:textId="77777777" w:rsidR="003069A9" w:rsidRPr="00EE30B4" w:rsidRDefault="003069A9" w:rsidP="00EE30B4">
      <w:pPr>
        <w:widowControl w:val="0"/>
        <w:ind w:firstLine="709"/>
        <w:jc w:val="right"/>
        <w:rPr>
          <w:bCs/>
        </w:rPr>
      </w:pPr>
      <w:r w:rsidRPr="00EE30B4">
        <w:rPr>
          <w:bCs/>
        </w:rPr>
        <w:t xml:space="preserve">Таблица </w:t>
      </w:r>
      <w:r w:rsidR="002239F4">
        <w:rPr>
          <w:bCs/>
        </w:rPr>
        <w:t>24.2.15.1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2"/>
        <w:gridCol w:w="3004"/>
        <w:gridCol w:w="3118"/>
      </w:tblGrid>
      <w:tr w:rsidR="003069A9" w:rsidRPr="003069A9" w14:paraId="5BDA5C51" w14:textId="77777777" w:rsidTr="00E33447">
        <w:trPr>
          <w:trHeight w:val="921"/>
          <w:jc w:val="center"/>
        </w:trPr>
        <w:tc>
          <w:tcPr>
            <w:tcW w:w="3952" w:type="dxa"/>
            <w:tcBorders>
              <w:top w:val="single" w:sz="4" w:space="0" w:color="auto"/>
              <w:left w:val="single" w:sz="4" w:space="0" w:color="auto"/>
              <w:bottom w:val="single" w:sz="4" w:space="0" w:color="auto"/>
              <w:right w:val="single" w:sz="4" w:space="0" w:color="auto"/>
            </w:tcBorders>
            <w:vAlign w:val="center"/>
          </w:tcPr>
          <w:p w14:paraId="5BDA5C4C" w14:textId="77777777" w:rsidR="003069A9" w:rsidRPr="003069A9" w:rsidRDefault="003069A9" w:rsidP="003069A9">
            <w:pPr>
              <w:widowControl w:val="0"/>
              <w:spacing w:line="264" w:lineRule="auto"/>
              <w:jc w:val="center"/>
              <w:rPr>
                <w:b/>
                <w:sz w:val="22"/>
                <w:szCs w:val="22"/>
              </w:rPr>
            </w:pPr>
            <w:r w:rsidRPr="003069A9">
              <w:rPr>
                <w:b/>
                <w:sz w:val="22"/>
                <w:szCs w:val="22"/>
              </w:rPr>
              <w:t xml:space="preserve">Наименование </w:t>
            </w:r>
          </w:p>
        </w:tc>
        <w:tc>
          <w:tcPr>
            <w:tcW w:w="3004" w:type="dxa"/>
            <w:tcBorders>
              <w:top w:val="single" w:sz="4" w:space="0" w:color="auto"/>
              <w:left w:val="single" w:sz="4" w:space="0" w:color="auto"/>
              <w:right w:val="single" w:sz="4" w:space="0" w:color="auto"/>
            </w:tcBorders>
            <w:vAlign w:val="center"/>
          </w:tcPr>
          <w:p w14:paraId="5BDA5C4D" w14:textId="77777777" w:rsidR="003069A9" w:rsidRPr="003069A9" w:rsidRDefault="003069A9" w:rsidP="003069A9">
            <w:pPr>
              <w:widowControl w:val="0"/>
              <w:spacing w:line="264" w:lineRule="auto"/>
              <w:jc w:val="center"/>
              <w:rPr>
                <w:b/>
                <w:sz w:val="22"/>
                <w:szCs w:val="22"/>
              </w:rPr>
            </w:pPr>
            <w:r w:rsidRPr="003069A9">
              <w:rPr>
                <w:b/>
                <w:sz w:val="22"/>
                <w:szCs w:val="22"/>
              </w:rPr>
              <w:t xml:space="preserve">Фактические отчетные </w:t>
            </w:r>
          </w:p>
          <w:p w14:paraId="5BDA5C4E" w14:textId="77777777" w:rsidR="003069A9" w:rsidRPr="003069A9" w:rsidRDefault="003069A9" w:rsidP="003069A9">
            <w:pPr>
              <w:widowControl w:val="0"/>
              <w:spacing w:line="264" w:lineRule="auto"/>
              <w:jc w:val="center"/>
              <w:rPr>
                <w:b/>
                <w:sz w:val="22"/>
                <w:szCs w:val="22"/>
              </w:rPr>
            </w:pPr>
            <w:r w:rsidRPr="003069A9">
              <w:rPr>
                <w:b/>
                <w:sz w:val="22"/>
                <w:szCs w:val="22"/>
              </w:rPr>
              <w:t>показатели на 01.01.2015, м</w:t>
            </w:r>
            <w:r w:rsidRPr="003069A9">
              <w:rPr>
                <w:b/>
                <w:sz w:val="22"/>
                <w:szCs w:val="22"/>
                <w:vertAlign w:val="superscript"/>
              </w:rPr>
              <w:t>2</w:t>
            </w:r>
            <w:r w:rsidRPr="003069A9">
              <w:rPr>
                <w:b/>
                <w:sz w:val="22"/>
                <w:szCs w:val="22"/>
              </w:rPr>
              <w:t>/чел.</w:t>
            </w:r>
          </w:p>
        </w:tc>
        <w:tc>
          <w:tcPr>
            <w:tcW w:w="3118" w:type="dxa"/>
            <w:tcBorders>
              <w:top w:val="single" w:sz="4" w:space="0" w:color="auto"/>
              <w:left w:val="single" w:sz="4" w:space="0" w:color="auto"/>
              <w:right w:val="single" w:sz="4" w:space="0" w:color="auto"/>
            </w:tcBorders>
            <w:vAlign w:val="center"/>
          </w:tcPr>
          <w:p w14:paraId="5BDA5C4F"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 xml:space="preserve">Показатели на расчетный период 01.01.2025, </w:t>
            </w:r>
          </w:p>
          <w:p w14:paraId="5BDA5C50"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м</w:t>
            </w:r>
            <w:r w:rsidRPr="003069A9">
              <w:rPr>
                <w:b/>
                <w:sz w:val="22"/>
                <w:szCs w:val="22"/>
                <w:vertAlign w:val="superscript"/>
              </w:rPr>
              <w:t>2</w:t>
            </w:r>
            <w:r w:rsidRPr="003069A9">
              <w:rPr>
                <w:b/>
                <w:sz w:val="22"/>
                <w:szCs w:val="22"/>
              </w:rPr>
              <w:t>/чел.</w:t>
            </w:r>
          </w:p>
        </w:tc>
      </w:tr>
      <w:tr w:rsidR="003069A9" w:rsidRPr="003069A9" w14:paraId="5BDA5C55" w14:textId="77777777" w:rsidTr="00E33447">
        <w:trPr>
          <w:trHeight w:val="340"/>
          <w:jc w:val="center"/>
        </w:trPr>
        <w:tc>
          <w:tcPr>
            <w:tcW w:w="3952" w:type="dxa"/>
            <w:tcBorders>
              <w:top w:val="single" w:sz="4" w:space="0" w:color="auto"/>
              <w:left w:val="single" w:sz="4" w:space="0" w:color="auto"/>
              <w:bottom w:val="single" w:sz="4" w:space="0" w:color="auto"/>
              <w:right w:val="single" w:sz="4" w:space="0" w:color="auto"/>
            </w:tcBorders>
          </w:tcPr>
          <w:p w14:paraId="5BDA5C52" w14:textId="77777777" w:rsidR="003069A9" w:rsidRPr="003069A9" w:rsidRDefault="003069A9" w:rsidP="003069A9">
            <w:pPr>
              <w:widowControl w:val="0"/>
              <w:suppressAutoHyphens/>
              <w:spacing w:line="264" w:lineRule="auto"/>
              <w:ind w:right="-57"/>
              <w:rPr>
                <w:bCs/>
                <w:sz w:val="22"/>
                <w:szCs w:val="22"/>
              </w:rPr>
            </w:pPr>
            <w:r w:rsidRPr="003069A9">
              <w:rPr>
                <w:bCs/>
                <w:sz w:val="22"/>
                <w:szCs w:val="22"/>
              </w:rPr>
              <w:t xml:space="preserve">Расчетная минимальная обеспеченность общей площадью жилых помещений </w:t>
            </w:r>
          </w:p>
        </w:tc>
        <w:tc>
          <w:tcPr>
            <w:tcW w:w="3004" w:type="dxa"/>
            <w:tcBorders>
              <w:top w:val="single" w:sz="4" w:space="0" w:color="auto"/>
              <w:left w:val="single" w:sz="4" w:space="0" w:color="auto"/>
              <w:bottom w:val="single" w:sz="4" w:space="0" w:color="auto"/>
              <w:right w:val="single" w:sz="4" w:space="0" w:color="auto"/>
            </w:tcBorders>
            <w:vAlign w:val="center"/>
          </w:tcPr>
          <w:p w14:paraId="5BDA5C53" w14:textId="77777777" w:rsidR="003069A9" w:rsidRPr="003069A9" w:rsidRDefault="003069A9" w:rsidP="003069A9">
            <w:pPr>
              <w:widowControl w:val="0"/>
              <w:spacing w:line="264" w:lineRule="auto"/>
              <w:ind w:right="-57"/>
              <w:jc w:val="center"/>
              <w:rPr>
                <w:bCs/>
                <w:sz w:val="22"/>
                <w:szCs w:val="22"/>
              </w:rPr>
            </w:pPr>
            <w:r w:rsidRPr="003069A9">
              <w:rPr>
                <w:bCs/>
                <w:sz w:val="22"/>
                <w:szCs w:val="22"/>
              </w:rPr>
              <w:t>23,69</w:t>
            </w:r>
          </w:p>
        </w:tc>
        <w:tc>
          <w:tcPr>
            <w:tcW w:w="3118" w:type="dxa"/>
            <w:tcBorders>
              <w:top w:val="single" w:sz="4" w:space="0" w:color="auto"/>
              <w:left w:val="single" w:sz="4" w:space="0" w:color="auto"/>
              <w:bottom w:val="single" w:sz="4" w:space="0" w:color="auto"/>
              <w:right w:val="single" w:sz="4" w:space="0" w:color="auto"/>
            </w:tcBorders>
            <w:vAlign w:val="center"/>
          </w:tcPr>
          <w:p w14:paraId="5BDA5C54" w14:textId="77777777" w:rsidR="003069A9" w:rsidRPr="003069A9" w:rsidRDefault="003069A9" w:rsidP="003069A9">
            <w:pPr>
              <w:widowControl w:val="0"/>
              <w:spacing w:line="264" w:lineRule="auto"/>
              <w:ind w:left="-57" w:right="-57"/>
              <w:jc w:val="center"/>
              <w:rPr>
                <w:bCs/>
                <w:sz w:val="22"/>
                <w:szCs w:val="22"/>
              </w:rPr>
            </w:pPr>
            <w:r w:rsidRPr="003069A9">
              <w:rPr>
                <w:bCs/>
                <w:sz w:val="22"/>
                <w:szCs w:val="22"/>
              </w:rPr>
              <w:t>33,2</w:t>
            </w:r>
          </w:p>
        </w:tc>
      </w:tr>
    </w:tbl>
    <w:p w14:paraId="2FE05D4F" w14:textId="77777777" w:rsidR="00606E22" w:rsidRDefault="00606E22" w:rsidP="00EE30B4">
      <w:pPr>
        <w:widowControl w:val="0"/>
        <w:ind w:firstLine="709"/>
        <w:rPr>
          <w:bCs/>
          <w:i/>
          <w:iCs/>
          <w:spacing w:val="40"/>
          <w:sz w:val="22"/>
          <w:szCs w:val="22"/>
        </w:rPr>
      </w:pPr>
    </w:p>
    <w:p w14:paraId="5BDA5C56" w14:textId="77777777" w:rsidR="003069A9" w:rsidRPr="003069A9" w:rsidRDefault="003069A9" w:rsidP="00EE30B4">
      <w:pPr>
        <w:widowControl w:val="0"/>
        <w:ind w:firstLine="709"/>
        <w:rPr>
          <w:bCs/>
          <w:sz w:val="22"/>
          <w:szCs w:val="22"/>
        </w:rPr>
      </w:pPr>
      <w:r w:rsidRPr="003069A9">
        <w:rPr>
          <w:bCs/>
          <w:i/>
          <w:iCs/>
          <w:spacing w:val="40"/>
          <w:sz w:val="22"/>
          <w:szCs w:val="22"/>
        </w:rPr>
        <w:t>Примечания:</w:t>
      </w:r>
      <w:r w:rsidRPr="003069A9">
        <w:rPr>
          <w:bCs/>
          <w:spacing w:val="-2"/>
          <w:sz w:val="22"/>
          <w:szCs w:val="22"/>
        </w:rPr>
        <w:t xml:space="preserve"> </w:t>
      </w:r>
    </w:p>
    <w:p w14:paraId="5BDA5C57" w14:textId="77777777" w:rsidR="003069A9" w:rsidRPr="003069A9" w:rsidRDefault="003069A9" w:rsidP="00EE30B4">
      <w:pPr>
        <w:widowControl w:val="0"/>
        <w:ind w:firstLine="709"/>
        <w:jc w:val="both"/>
        <w:rPr>
          <w:bCs/>
          <w:sz w:val="22"/>
          <w:szCs w:val="22"/>
        </w:rPr>
      </w:pPr>
      <w:r w:rsidRPr="003069A9">
        <w:rPr>
          <w:bCs/>
          <w:sz w:val="22"/>
          <w:szCs w:val="22"/>
        </w:rPr>
        <w:t>1. Показатели, приведенные в таблице, рассчитаны на основании статистических и демографических данных по городскому округу Иваново с учетом перспективы развития.</w:t>
      </w:r>
    </w:p>
    <w:p w14:paraId="5BDA5C58" w14:textId="77777777" w:rsidR="003069A9" w:rsidRPr="003069A9" w:rsidRDefault="003069A9" w:rsidP="00EE30B4">
      <w:pPr>
        <w:widowControl w:val="0"/>
        <w:ind w:firstLine="709"/>
        <w:jc w:val="both"/>
        <w:rPr>
          <w:bCs/>
          <w:sz w:val="22"/>
          <w:szCs w:val="22"/>
        </w:rPr>
      </w:pPr>
      <w:r w:rsidRPr="003069A9">
        <w:rPr>
          <w:bCs/>
          <w:sz w:val="22"/>
          <w:szCs w:val="22"/>
        </w:rPr>
        <w:t>2.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2025 году.</w:t>
      </w:r>
    </w:p>
    <w:p w14:paraId="5BDA5C59" w14:textId="77777777" w:rsidR="003069A9" w:rsidRPr="003069A9" w:rsidRDefault="003069A9" w:rsidP="00EE30B4">
      <w:pPr>
        <w:widowControl w:val="0"/>
        <w:ind w:firstLine="709"/>
        <w:jc w:val="both"/>
        <w:rPr>
          <w:bCs/>
          <w:sz w:val="22"/>
          <w:szCs w:val="22"/>
        </w:rPr>
      </w:pPr>
      <w:r w:rsidRPr="003069A9">
        <w:rPr>
          <w:bCs/>
          <w:sz w:val="22"/>
          <w:szCs w:val="22"/>
        </w:rPr>
        <w:t>3. В таблице приведены средние показатели по городскому округу. При подготовке генерального плана городского округа уровень жилищной обеспеченности по жилым районам городского округа следует принимать в соответствии с проектным для конкретного жилого района.</w:t>
      </w:r>
    </w:p>
    <w:p w14:paraId="5BDA5C5A" w14:textId="77777777" w:rsidR="00EE30B4" w:rsidRDefault="00EE30B4" w:rsidP="00EE30B4">
      <w:pPr>
        <w:widowControl w:val="0"/>
        <w:jc w:val="center"/>
        <w:rPr>
          <w:b/>
          <w:sz w:val="26"/>
          <w:szCs w:val="26"/>
        </w:rPr>
      </w:pPr>
    </w:p>
    <w:p w14:paraId="5BDA5C5C" w14:textId="77777777" w:rsidR="003069A9" w:rsidRPr="00EE30B4" w:rsidRDefault="002239F4" w:rsidP="00EE30B4">
      <w:pPr>
        <w:widowControl w:val="0"/>
        <w:jc w:val="center"/>
        <w:rPr>
          <w:b/>
        </w:rPr>
      </w:pPr>
      <w:r>
        <w:rPr>
          <w:b/>
        </w:rPr>
        <w:lastRenderedPageBreak/>
        <w:t>24</w:t>
      </w:r>
      <w:r w:rsidR="003069A9" w:rsidRPr="00EE30B4">
        <w:rPr>
          <w:b/>
        </w:rPr>
        <w:t xml:space="preserve">.2.16. Определение укрупненных показателей площади жилой застройки </w:t>
      </w:r>
    </w:p>
    <w:p w14:paraId="5BDA5C5D" w14:textId="77777777" w:rsidR="003069A9" w:rsidRPr="00EE30B4" w:rsidRDefault="003069A9" w:rsidP="00EE30B4">
      <w:pPr>
        <w:widowControl w:val="0"/>
        <w:jc w:val="center"/>
        <w:rPr>
          <w:b/>
        </w:rPr>
      </w:pPr>
    </w:p>
    <w:p w14:paraId="5BDA5C5E" w14:textId="77777777" w:rsidR="003069A9" w:rsidRPr="00EE30B4" w:rsidRDefault="003069A9" w:rsidP="00EE30B4">
      <w:pPr>
        <w:widowControl w:val="0"/>
        <w:jc w:val="center"/>
        <w:rPr>
          <w:i/>
        </w:rPr>
      </w:pPr>
      <w:r w:rsidRPr="00EE30B4">
        <w:rPr>
          <w:i/>
        </w:rPr>
        <w:t>Исходные данные:</w:t>
      </w:r>
    </w:p>
    <w:p w14:paraId="5BDA5C5F" w14:textId="77777777" w:rsidR="003069A9" w:rsidRPr="00EE30B4" w:rsidRDefault="003069A9" w:rsidP="00EE30B4">
      <w:pPr>
        <w:widowControl w:val="0"/>
        <w:ind w:firstLine="709"/>
        <w:jc w:val="both"/>
        <w:rPr>
          <w:bCs/>
        </w:rPr>
      </w:pPr>
      <w:r w:rsidRPr="00EE30B4">
        <w:rPr>
          <w:bCs/>
        </w:rPr>
        <w:t>Укрупненные показатели площади жилых зон для различных типов жилой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14:paraId="5BDA5C60" w14:textId="77777777" w:rsidR="003069A9" w:rsidRPr="00EE30B4" w:rsidRDefault="003069A9" w:rsidP="00EE30B4">
      <w:pPr>
        <w:widowControl w:val="0"/>
        <w:ind w:firstLine="709"/>
        <w:jc w:val="both"/>
        <w:rPr>
          <w:bCs/>
        </w:rPr>
      </w:pPr>
      <w:r w:rsidRPr="00EE30B4">
        <w:rPr>
          <w:bCs/>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EE30B4">
        <w:rPr>
          <w:bCs/>
          <w:vertAlign w:val="superscript"/>
        </w:rPr>
        <w:t>2</w:t>
      </w:r>
      <w:r w:rsidRPr="00EE30B4">
        <w:rPr>
          <w:bCs/>
        </w:rPr>
        <w:t>/чел.):</w:t>
      </w:r>
    </w:p>
    <w:p w14:paraId="5BDA5C61" w14:textId="77777777" w:rsidR="003069A9" w:rsidRPr="00EE30B4" w:rsidRDefault="003069A9" w:rsidP="00EE30B4">
      <w:pPr>
        <w:widowControl w:val="0"/>
        <w:ind w:firstLine="709"/>
        <w:jc w:val="both"/>
        <w:rPr>
          <w:bCs/>
        </w:rPr>
      </w:pPr>
      <w:r w:rsidRPr="00EE30B4">
        <w:rPr>
          <w:bCs/>
        </w:rPr>
        <w:t>- при средней этажности до 3 этажей – 10 га для застройки без земельных участков и 20 га для застройки с земельными участками;</w:t>
      </w:r>
    </w:p>
    <w:p w14:paraId="5BDA5C62" w14:textId="77777777" w:rsidR="003069A9" w:rsidRPr="00EE30B4" w:rsidRDefault="003069A9" w:rsidP="00EE30B4">
      <w:pPr>
        <w:widowControl w:val="0"/>
        <w:ind w:firstLine="709"/>
        <w:jc w:val="both"/>
        <w:rPr>
          <w:bCs/>
        </w:rPr>
      </w:pPr>
      <w:r w:rsidRPr="00EE30B4">
        <w:rPr>
          <w:bCs/>
        </w:rPr>
        <w:t>- при средней этажности от 4 до 8 этажей – 8 га;</w:t>
      </w:r>
    </w:p>
    <w:p w14:paraId="5BDA5C63" w14:textId="77777777" w:rsidR="003069A9" w:rsidRPr="00EE30B4" w:rsidRDefault="003069A9" w:rsidP="00EE30B4">
      <w:pPr>
        <w:widowControl w:val="0"/>
        <w:ind w:firstLine="709"/>
        <w:jc w:val="both"/>
        <w:rPr>
          <w:bCs/>
        </w:rPr>
      </w:pPr>
      <w:r w:rsidRPr="00EE30B4">
        <w:rPr>
          <w:bCs/>
        </w:rPr>
        <w:t>- при средней этажности 9 этажей и выше – 7 га;</w:t>
      </w:r>
    </w:p>
    <w:p w14:paraId="5BDA5C64" w14:textId="77777777" w:rsidR="003069A9" w:rsidRPr="00EE30B4" w:rsidRDefault="003069A9" w:rsidP="00EE30B4">
      <w:pPr>
        <w:widowControl w:val="0"/>
        <w:ind w:firstLine="709"/>
        <w:jc w:val="both"/>
        <w:rPr>
          <w:bCs/>
        </w:rPr>
      </w:pPr>
      <w:r w:rsidRPr="00EE30B4">
        <w:rPr>
          <w:bCs/>
        </w:rPr>
        <w:t>- при усадебной застройке – 40 га.</w:t>
      </w:r>
    </w:p>
    <w:p w14:paraId="5BDA5C65" w14:textId="77777777" w:rsidR="003069A9" w:rsidRPr="00EE30B4" w:rsidRDefault="003069A9" w:rsidP="00EE30B4">
      <w:pPr>
        <w:widowControl w:val="0"/>
        <w:ind w:firstLine="720"/>
        <w:jc w:val="both"/>
        <w:rPr>
          <w:bCs/>
        </w:rPr>
      </w:pPr>
      <w:r w:rsidRPr="00EE30B4">
        <w:rPr>
          <w:bCs/>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городскому округу составляют:</w:t>
      </w:r>
    </w:p>
    <w:p w14:paraId="5BDA5C66" w14:textId="77777777" w:rsidR="003069A9" w:rsidRPr="00EE30B4" w:rsidRDefault="003069A9" w:rsidP="00EE30B4">
      <w:pPr>
        <w:widowControl w:val="0"/>
        <w:ind w:firstLine="709"/>
        <w:jc w:val="both"/>
        <w:rPr>
          <w:bCs/>
        </w:rPr>
      </w:pPr>
      <w:r w:rsidRPr="00EE30B4">
        <w:rPr>
          <w:bCs/>
        </w:rPr>
        <w:t>- существующее положение (2015 год) – 23,69 м</w:t>
      </w:r>
      <w:r w:rsidRPr="00EE30B4">
        <w:rPr>
          <w:bCs/>
          <w:vertAlign w:val="superscript"/>
        </w:rPr>
        <w:t>2</w:t>
      </w:r>
      <w:r w:rsidRPr="00EE30B4">
        <w:rPr>
          <w:bCs/>
        </w:rPr>
        <w:t>/чел.;</w:t>
      </w:r>
    </w:p>
    <w:p w14:paraId="5BDA5C67" w14:textId="77777777" w:rsidR="003069A9" w:rsidRPr="00EE30B4" w:rsidRDefault="003069A9" w:rsidP="00EE30B4">
      <w:pPr>
        <w:widowControl w:val="0"/>
        <w:ind w:firstLine="709"/>
        <w:jc w:val="both"/>
        <w:rPr>
          <w:bCs/>
        </w:rPr>
      </w:pPr>
      <w:r w:rsidRPr="00EE30B4">
        <w:rPr>
          <w:bCs/>
        </w:rPr>
        <w:t>- расчетный срок (2025 год) – 33,2 м</w:t>
      </w:r>
      <w:r w:rsidRPr="00EE30B4">
        <w:rPr>
          <w:bCs/>
          <w:vertAlign w:val="superscript"/>
        </w:rPr>
        <w:t>2</w:t>
      </w:r>
      <w:r w:rsidRPr="00EE30B4">
        <w:rPr>
          <w:bCs/>
        </w:rPr>
        <w:t>/чел.</w:t>
      </w:r>
    </w:p>
    <w:p w14:paraId="5BDA5C68" w14:textId="77777777" w:rsidR="00B82E67" w:rsidRDefault="00B82E67" w:rsidP="00EE30B4">
      <w:pPr>
        <w:widowControl w:val="0"/>
        <w:jc w:val="center"/>
        <w:rPr>
          <w:i/>
        </w:rPr>
      </w:pPr>
    </w:p>
    <w:p w14:paraId="5BDA5C69" w14:textId="77777777" w:rsidR="003069A9" w:rsidRPr="00EE30B4" w:rsidRDefault="003069A9" w:rsidP="00EE30B4">
      <w:pPr>
        <w:widowControl w:val="0"/>
        <w:jc w:val="center"/>
        <w:rPr>
          <w:i/>
        </w:rPr>
      </w:pPr>
      <w:r w:rsidRPr="00EE30B4">
        <w:rPr>
          <w:i/>
        </w:rPr>
        <w:t>Расчет:</w:t>
      </w:r>
    </w:p>
    <w:p w14:paraId="5BDA5C6A" w14:textId="77777777" w:rsidR="003069A9" w:rsidRPr="00EE30B4" w:rsidRDefault="003069A9" w:rsidP="00EE30B4">
      <w:pPr>
        <w:widowControl w:val="0"/>
        <w:ind w:firstLine="720"/>
        <w:jc w:val="both"/>
        <w:rPr>
          <w:bCs/>
        </w:rPr>
      </w:pPr>
      <w:r w:rsidRPr="00EE30B4">
        <w:rPr>
          <w:bCs/>
        </w:rPr>
        <w:t>Расчетная жилищная обеспеченность на 01.01.2015 год – 23,69 м</w:t>
      </w:r>
      <w:r w:rsidRPr="00EE30B4">
        <w:rPr>
          <w:bCs/>
          <w:vertAlign w:val="superscript"/>
        </w:rPr>
        <w:t>2</w:t>
      </w:r>
      <w:r w:rsidRPr="00EE30B4">
        <w:rPr>
          <w:bCs/>
        </w:rPr>
        <w:t>/чел.</w:t>
      </w:r>
    </w:p>
    <w:p w14:paraId="5BDA5C6B" w14:textId="77777777" w:rsidR="003069A9" w:rsidRPr="00EE30B4" w:rsidRDefault="003069A9" w:rsidP="00EE30B4">
      <w:pPr>
        <w:widowControl w:val="0"/>
        <w:ind w:firstLine="720"/>
        <w:jc w:val="both"/>
        <w:rPr>
          <w:bCs/>
        </w:rPr>
      </w:pPr>
      <w:r w:rsidRPr="00EE30B4">
        <w:rPr>
          <w:bCs/>
        </w:rPr>
        <w:t>Расчетная жилищная обеспеченность в соответствии с п. 5.3 СП 42.13330.2011 – 20,0 м</w:t>
      </w:r>
      <w:r w:rsidRPr="00EE30B4">
        <w:rPr>
          <w:bCs/>
          <w:vertAlign w:val="superscript"/>
        </w:rPr>
        <w:t>2</w:t>
      </w:r>
      <w:r w:rsidRPr="00EE30B4">
        <w:rPr>
          <w:bCs/>
        </w:rPr>
        <w:t>/чел.</w:t>
      </w:r>
    </w:p>
    <w:p w14:paraId="5BDA5C6C" w14:textId="77777777" w:rsidR="003069A9" w:rsidRPr="00EE30B4" w:rsidRDefault="003069A9" w:rsidP="00EE30B4">
      <w:pPr>
        <w:widowControl w:val="0"/>
        <w:ind w:firstLine="720"/>
        <w:jc w:val="both"/>
        <w:rPr>
          <w:bCs/>
        </w:rPr>
      </w:pPr>
      <w:r w:rsidRPr="00EE30B4">
        <w:rPr>
          <w:bCs/>
        </w:rPr>
        <w:t xml:space="preserve">Коэффициент превышения составляет 1,185    </w:t>
      </w:r>
    </w:p>
    <w:p w14:paraId="5BDA5C6D" w14:textId="77777777" w:rsidR="003069A9" w:rsidRPr="00EE30B4" w:rsidRDefault="003069A9" w:rsidP="00EE30B4">
      <w:pPr>
        <w:widowControl w:val="0"/>
        <w:ind w:firstLine="720"/>
        <w:jc w:val="both"/>
        <w:rPr>
          <w:bCs/>
          <w:i/>
        </w:rPr>
      </w:pPr>
      <w:r w:rsidRPr="00EE30B4">
        <w:rPr>
          <w:bCs/>
          <w:i/>
        </w:rPr>
        <w:t>(23,69 м</w:t>
      </w:r>
      <w:r w:rsidRPr="00EE30B4">
        <w:rPr>
          <w:bCs/>
          <w:i/>
          <w:vertAlign w:val="superscript"/>
        </w:rPr>
        <w:t>2</w:t>
      </w:r>
      <w:r w:rsidRPr="00EE30B4">
        <w:rPr>
          <w:bCs/>
          <w:i/>
        </w:rPr>
        <w:t>/чел. : 20 м</w:t>
      </w:r>
      <w:r w:rsidRPr="00EE30B4">
        <w:rPr>
          <w:bCs/>
          <w:i/>
          <w:vertAlign w:val="superscript"/>
        </w:rPr>
        <w:t>2</w:t>
      </w:r>
      <w:r w:rsidRPr="00EE30B4">
        <w:rPr>
          <w:bCs/>
          <w:i/>
        </w:rPr>
        <w:t xml:space="preserve">/чел. </w:t>
      </w:r>
      <w:r w:rsidRPr="00EE30B4">
        <w:rPr>
          <w:i/>
        </w:rPr>
        <w:t>≈</w:t>
      </w:r>
      <w:r w:rsidRPr="00EE30B4">
        <w:rPr>
          <w:bCs/>
          <w:i/>
        </w:rPr>
        <w:t xml:space="preserve"> 1,185)</w:t>
      </w:r>
    </w:p>
    <w:p w14:paraId="5BDA5C6E" w14:textId="77777777" w:rsidR="003069A9" w:rsidRPr="00EE30B4" w:rsidRDefault="003069A9" w:rsidP="00EE30B4">
      <w:pPr>
        <w:widowControl w:val="0"/>
        <w:ind w:firstLine="720"/>
        <w:jc w:val="both"/>
        <w:rPr>
          <w:bCs/>
        </w:rPr>
      </w:pPr>
      <w:r w:rsidRPr="00EE30B4">
        <w:rPr>
          <w:bCs/>
        </w:rPr>
        <w:t>Расчетная жилищная обеспеченность на 2025 год – 33,2 м</w:t>
      </w:r>
      <w:r w:rsidRPr="00EE30B4">
        <w:rPr>
          <w:bCs/>
          <w:vertAlign w:val="superscript"/>
        </w:rPr>
        <w:t>2</w:t>
      </w:r>
      <w:r w:rsidRPr="00EE30B4">
        <w:rPr>
          <w:bCs/>
        </w:rPr>
        <w:t xml:space="preserve">/чел.                                 </w:t>
      </w:r>
    </w:p>
    <w:p w14:paraId="5BDA5C6F" w14:textId="77777777" w:rsidR="003069A9" w:rsidRPr="00EE30B4" w:rsidRDefault="003069A9" w:rsidP="00EE30B4">
      <w:pPr>
        <w:widowControl w:val="0"/>
        <w:ind w:firstLine="720"/>
        <w:jc w:val="both"/>
        <w:rPr>
          <w:bCs/>
        </w:rPr>
      </w:pPr>
      <w:r w:rsidRPr="00EE30B4">
        <w:rPr>
          <w:bCs/>
        </w:rPr>
        <w:t>Расчетная жилищная обеспеченность в соответствии с п. 5.3 СП 42.13330.2011 – 20,0 м</w:t>
      </w:r>
      <w:r w:rsidRPr="00EE30B4">
        <w:rPr>
          <w:bCs/>
          <w:vertAlign w:val="superscript"/>
        </w:rPr>
        <w:t>2</w:t>
      </w:r>
      <w:r w:rsidRPr="00EE30B4">
        <w:rPr>
          <w:bCs/>
        </w:rPr>
        <w:t>/чел.</w:t>
      </w:r>
    </w:p>
    <w:p w14:paraId="5BDA5C70" w14:textId="77777777" w:rsidR="003069A9" w:rsidRPr="00EE30B4" w:rsidRDefault="003069A9" w:rsidP="00EE30B4">
      <w:pPr>
        <w:widowControl w:val="0"/>
        <w:ind w:firstLine="720"/>
        <w:jc w:val="both"/>
        <w:rPr>
          <w:bCs/>
        </w:rPr>
      </w:pPr>
      <w:r w:rsidRPr="00EE30B4">
        <w:rPr>
          <w:bCs/>
        </w:rPr>
        <w:t xml:space="preserve">Коэффициент превышения составляет 1,66    </w:t>
      </w:r>
    </w:p>
    <w:p w14:paraId="5BDA5C71" w14:textId="77777777" w:rsidR="003069A9" w:rsidRPr="00EE30B4" w:rsidRDefault="003069A9" w:rsidP="00EE30B4">
      <w:pPr>
        <w:widowControl w:val="0"/>
        <w:ind w:firstLine="720"/>
        <w:jc w:val="both"/>
        <w:rPr>
          <w:bCs/>
          <w:i/>
        </w:rPr>
      </w:pPr>
      <w:r w:rsidRPr="00EE30B4">
        <w:rPr>
          <w:bCs/>
          <w:i/>
        </w:rPr>
        <w:t>(33,2 м</w:t>
      </w:r>
      <w:r w:rsidRPr="00EE30B4">
        <w:rPr>
          <w:bCs/>
          <w:i/>
          <w:vertAlign w:val="superscript"/>
        </w:rPr>
        <w:t>2</w:t>
      </w:r>
      <w:r w:rsidRPr="00EE30B4">
        <w:rPr>
          <w:bCs/>
          <w:i/>
        </w:rPr>
        <w:t>/чел. : 20 м</w:t>
      </w:r>
      <w:r w:rsidRPr="00EE30B4">
        <w:rPr>
          <w:bCs/>
          <w:i/>
          <w:vertAlign w:val="superscript"/>
        </w:rPr>
        <w:t>2</w:t>
      </w:r>
      <w:r w:rsidRPr="00EE30B4">
        <w:rPr>
          <w:bCs/>
          <w:i/>
        </w:rPr>
        <w:t>/чел. = 1,66)</w:t>
      </w:r>
    </w:p>
    <w:p w14:paraId="5BDA5C72" w14:textId="77777777" w:rsidR="003069A9" w:rsidRPr="00EE30B4" w:rsidRDefault="003069A9" w:rsidP="00EE30B4">
      <w:pPr>
        <w:widowControl w:val="0"/>
        <w:ind w:firstLine="720"/>
        <w:jc w:val="both"/>
        <w:rPr>
          <w:bCs/>
        </w:rPr>
      </w:pPr>
      <w:r w:rsidRPr="00EE30B4">
        <w:rPr>
          <w:bCs/>
        </w:rPr>
        <w:t xml:space="preserve">Таким образом, </w:t>
      </w:r>
      <w:r w:rsidRPr="00EE30B4">
        <w:t>укрупненные показатели площади жилой зоны городского округа для различных типов жилой застройки с учетом коэффициентов составят</w:t>
      </w:r>
      <w:r w:rsidRPr="00EE30B4">
        <w:rPr>
          <w:bCs/>
        </w:rPr>
        <w:t>:</w:t>
      </w:r>
    </w:p>
    <w:p w14:paraId="5BDA5C73" w14:textId="77777777" w:rsidR="00EE30B4" w:rsidRDefault="00EE30B4" w:rsidP="00EE30B4">
      <w:pPr>
        <w:widowControl w:val="0"/>
        <w:ind w:firstLine="709"/>
        <w:jc w:val="right"/>
      </w:pPr>
    </w:p>
    <w:p w14:paraId="5BDA5C74" w14:textId="77777777" w:rsidR="003069A9" w:rsidRPr="00EE30B4" w:rsidRDefault="003069A9" w:rsidP="00EE30B4">
      <w:pPr>
        <w:widowControl w:val="0"/>
        <w:ind w:firstLine="709"/>
        <w:jc w:val="right"/>
      </w:pPr>
      <w:r w:rsidRPr="00EE30B4">
        <w:t xml:space="preserve">Таблица </w:t>
      </w:r>
      <w:r w:rsidR="002239F4">
        <w:t>24.2.16.1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8"/>
        <w:gridCol w:w="2038"/>
        <w:gridCol w:w="2038"/>
      </w:tblGrid>
      <w:tr w:rsidR="003069A9" w:rsidRPr="003069A9" w14:paraId="5BDA5C78" w14:textId="77777777" w:rsidTr="00E33447">
        <w:trPr>
          <w:trHeight w:val="20"/>
          <w:jc w:val="center"/>
        </w:trPr>
        <w:tc>
          <w:tcPr>
            <w:tcW w:w="6011" w:type="dxa"/>
            <w:gridSpan w:val="2"/>
            <w:vMerge w:val="restart"/>
            <w:tcBorders>
              <w:top w:val="single" w:sz="4" w:space="0" w:color="auto"/>
              <w:left w:val="single" w:sz="4" w:space="0" w:color="auto"/>
              <w:bottom w:val="single" w:sz="4" w:space="0" w:color="auto"/>
              <w:right w:val="single" w:sz="4" w:space="0" w:color="auto"/>
            </w:tcBorders>
            <w:vAlign w:val="center"/>
          </w:tcPr>
          <w:p w14:paraId="5BDA5C75" w14:textId="77777777" w:rsidR="003069A9" w:rsidRPr="003069A9" w:rsidRDefault="003069A9" w:rsidP="003069A9">
            <w:pPr>
              <w:widowControl w:val="0"/>
              <w:spacing w:line="276" w:lineRule="auto"/>
              <w:jc w:val="center"/>
              <w:rPr>
                <w:b/>
                <w:bCs/>
                <w:sz w:val="22"/>
                <w:szCs w:val="22"/>
              </w:rPr>
            </w:pPr>
            <w:r w:rsidRPr="003069A9">
              <w:rPr>
                <w:b/>
                <w:sz w:val="22"/>
                <w:szCs w:val="22"/>
              </w:rPr>
              <w:t>Тип застройки</w:t>
            </w:r>
          </w:p>
        </w:tc>
        <w:tc>
          <w:tcPr>
            <w:tcW w:w="4076" w:type="dxa"/>
            <w:gridSpan w:val="2"/>
            <w:tcBorders>
              <w:top w:val="single" w:sz="4" w:space="0" w:color="auto"/>
              <w:left w:val="single" w:sz="4" w:space="0" w:color="auto"/>
              <w:bottom w:val="single" w:sz="4" w:space="0" w:color="auto"/>
              <w:right w:val="single" w:sz="4" w:space="0" w:color="auto"/>
            </w:tcBorders>
            <w:vAlign w:val="center"/>
          </w:tcPr>
          <w:p w14:paraId="5BDA5C76" w14:textId="77777777" w:rsidR="003069A9" w:rsidRPr="003069A9" w:rsidRDefault="003069A9" w:rsidP="003069A9">
            <w:pPr>
              <w:widowControl w:val="0"/>
              <w:spacing w:line="276" w:lineRule="auto"/>
              <w:jc w:val="center"/>
              <w:rPr>
                <w:b/>
                <w:bCs/>
                <w:sz w:val="22"/>
                <w:szCs w:val="22"/>
              </w:rPr>
            </w:pPr>
            <w:r w:rsidRPr="003069A9">
              <w:rPr>
                <w:b/>
                <w:sz w:val="22"/>
                <w:szCs w:val="22"/>
              </w:rPr>
              <w:t>Укрупненные показатели площади</w:t>
            </w:r>
          </w:p>
          <w:p w14:paraId="5BDA5C77" w14:textId="77777777" w:rsidR="003069A9" w:rsidRPr="003069A9" w:rsidRDefault="003069A9" w:rsidP="003069A9">
            <w:pPr>
              <w:widowControl w:val="0"/>
              <w:spacing w:line="276" w:lineRule="auto"/>
              <w:jc w:val="center"/>
              <w:rPr>
                <w:b/>
                <w:bCs/>
                <w:sz w:val="22"/>
                <w:szCs w:val="22"/>
              </w:rPr>
            </w:pPr>
            <w:r w:rsidRPr="003069A9">
              <w:rPr>
                <w:b/>
                <w:sz w:val="22"/>
                <w:szCs w:val="22"/>
              </w:rPr>
              <w:t>жилой зоны, га на 1000 чел.</w:t>
            </w:r>
          </w:p>
        </w:tc>
      </w:tr>
      <w:tr w:rsidR="003069A9" w:rsidRPr="003069A9" w14:paraId="5BDA5C7C" w14:textId="77777777" w:rsidTr="00E33447">
        <w:trPr>
          <w:trHeight w:val="20"/>
          <w:jc w:val="center"/>
        </w:trPr>
        <w:tc>
          <w:tcPr>
            <w:tcW w:w="6011" w:type="dxa"/>
            <w:gridSpan w:val="2"/>
            <w:vMerge/>
            <w:tcBorders>
              <w:top w:val="single" w:sz="4" w:space="0" w:color="auto"/>
              <w:left w:val="single" w:sz="4" w:space="0" w:color="auto"/>
              <w:bottom w:val="single" w:sz="4" w:space="0" w:color="auto"/>
              <w:right w:val="single" w:sz="4" w:space="0" w:color="auto"/>
            </w:tcBorders>
            <w:vAlign w:val="center"/>
          </w:tcPr>
          <w:p w14:paraId="5BDA5C79" w14:textId="77777777" w:rsidR="003069A9" w:rsidRPr="003069A9" w:rsidRDefault="003069A9" w:rsidP="003069A9">
            <w:pPr>
              <w:widowControl w:val="0"/>
              <w:spacing w:line="276" w:lineRule="auto"/>
              <w:rPr>
                <w:b/>
                <w:bCs/>
                <w:sz w:val="22"/>
                <w:szCs w:val="22"/>
              </w:rPr>
            </w:pPr>
          </w:p>
        </w:tc>
        <w:tc>
          <w:tcPr>
            <w:tcW w:w="2038" w:type="dxa"/>
            <w:tcBorders>
              <w:top w:val="single" w:sz="4" w:space="0" w:color="auto"/>
              <w:left w:val="single" w:sz="4" w:space="0" w:color="auto"/>
              <w:bottom w:val="single" w:sz="4" w:space="0" w:color="auto"/>
              <w:right w:val="single" w:sz="4" w:space="0" w:color="auto"/>
            </w:tcBorders>
            <w:vAlign w:val="center"/>
          </w:tcPr>
          <w:p w14:paraId="5BDA5C7A" w14:textId="77777777" w:rsidR="003069A9" w:rsidRPr="003069A9" w:rsidRDefault="003069A9" w:rsidP="003069A9">
            <w:pPr>
              <w:widowControl w:val="0"/>
              <w:spacing w:line="276" w:lineRule="auto"/>
              <w:jc w:val="center"/>
              <w:rPr>
                <w:b/>
                <w:bCs/>
                <w:sz w:val="22"/>
                <w:szCs w:val="22"/>
              </w:rPr>
            </w:pPr>
            <w:r w:rsidRPr="003069A9">
              <w:rPr>
                <w:b/>
                <w:sz w:val="22"/>
                <w:szCs w:val="22"/>
              </w:rPr>
              <w:t>2015 год</w:t>
            </w:r>
          </w:p>
        </w:tc>
        <w:tc>
          <w:tcPr>
            <w:tcW w:w="2038" w:type="dxa"/>
            <w:tcBorders>
              <w:top w:val="single" w:sz="4" w:space="0" w:color="auto"/>
              <w:left w:val="single" w:sz="4" w:space="0" w:color="auto"/>
              <w:bottom w:val="single" w:sz="4" w:space="0" w:color="auto"/>
              <w:right w:val="single" w:sz="4" w:space="0" w:color="auto"/>
            </w:tcBorders>
            <w:vAlign w:val="center"/>
          </w:tcPr>
          <w:p w14:paraId="5BDA5C7B" w14:textId="77777777" w:rsidR="003069A9" w:rsidRPr="003069A9" w:rsidRDefault="003069A9" w:rsidP="003069A9">
            <w:pPr>
              <w:widowControl w:val="0"/>
              <w:spacing w:line="276" w:lineRule="auto"/>
              <w:jc w:val="center"/>
              <w:rPr>
                <w:b/>
                <w:bCs/>
                <w:sz w:val="22"/>
                <w:szCs w:val="22"/>
              </w:rPr>
            </w:pPr>
            <w:r w:rsidRPr="003069A9">
              <w:rPr>
                <w:b/>
                <w:sz w:val="22"/>
                <w:szCs w:val="22"/>
              </w:rPr>
              <w:t>2025 год</w:t>
            </w:r>
          </w:p>
        </w:tc>
      </w:tr>
      <w:tr w:rsidR="003069A9" w:rsidRPr="003069A9" w14:paraId="5BDA5C80" w14:textId="77777777" w:rsidTr="00E33447">
        <w:trPr>
          <w:trHeight w:val="20"/>
          <w:jc w:val="center"/>
        </w:trPr>
        <w:tc>
          <w:tcPr>
            <w:tcW w:w="6011" w:type="dxa"/>
            <w:gridSpan w:val="2"/>
            <w:tcBorders>
              <w:top w:val="single" w:sz="4" w:space="0" w:color="auto"/>
              <w:left w:val="single" w:sz="4" w:space="0" w:color="auto"/>
              <w:bottom w:val="single" w:sz="4" w:space="0" w:color="auto"/>
              <w:right w:val="single" w:sz="4" w:space="0" w:color="auto"/>
            </w:tcBorders>
          </w:tcPr>
          <w:p w14:paraId="5BDA5C7D" w14:textId="77777777" w:rsidR="003069A9" w:rsidRPr="003069A9" w:rsidRDefault="003069A9" w:rsidP="003069A9">
            <w:pPr>
              <w:widowControl w:val="0"/>
              <w:spacing w:line="276" w:lineRule="auto"/>
              <w:ind w:right="-57"/>
              <w:rPr>
                <w:bCs/>
                <w:sz w:val="22"/>
                <w:szCs w:val="22"/>
              </w:rPr>
            </w:pPr>
            <w:r w:rsidRPr="003069A9">
              <w:rPr>
                <w:bCs/>
                <w:sz w:val="22"/>
                <w:szCs w:val="22"/>
              </w:rPr>
              <w:t>Многоэтажная многоквартирная застройка (9 и более этажей)</w:t>
            </w:r>
          </w:p>
        </w:tc>
        <w:tc>
          <w:tcPr>
            <w:tcW w:w="2038" w:type="dxa"/>
            <w:tcBorders>
              <w:top w:val="single" w:sz="4" w:space="0" w:color="auto"/>
              <w:left w:val="single" w:sz="4" w:space="0" w:color="auto"/>
              <w:bottom w:val="single" w:sz="4" w:space="0" w:color="auto"/>
              <w:right w:val="single" w:sz="4" w:space="0" w:color="auto"/>
            </w:tcBorders>
          </w:tcPr>
          <w:p w14:paraId="5BDA5C7E" w14:textId="77777777" w:rsidR="003069A9" w:rsidRPr="003069A9" w:rsidRDefault="003069A9" w:rsidP="003069A9">
            <w:pPr>
              <w:widowControl w:val="0"/>
              <w:spacing w:line="276" w:lineRule="auto"/>
              <w:jc w:val="center"/>
              <w:rPr>
                <w:bCs/>
                <w:sz w:val="22"/>
                <w:szCs w:val="22"/>
              </w:rPr>
            </w:pPr>
            <w:r w:rsidRPr="003069A9">
              <w:rPr>
                <w:bCs/>
                <w:sz w:val="22"/>
                <w:szCs w:val="22"/>
              </w:rPr>
              <w:t>8,0</w:t>
            </w:r>
          </w:p>
        </w:tc>
        <w:tc>
          <w:tcPr>
            <w:tcW w:w="2038" w:type="dxa"/>
            <w:tcBorders>
              <w:top w:val="single" w:sz="4" w:space="0" w:color="auto"/>
              <w:left w:val="single" w:sz="4" w:space="0" w:color="auto"/>
              <w:bottom w:val="single" w:sz="4" w:space="0" w:color="auto"/>
              <w:right w:val="single" w:sz="4" w:space="0" w:color="auto"/>
            </w:tcBorders>
          </w:tcPr>
          <w:p w14:paraId="5BDA5C7F" w14:textId="77777777" w:rsidR="003069A9" w:rsidRPr="003069A9" w:rsidRDefault="003069A9" w:rsidP="003069A9">
            <w:pPr>
              <w:widowControl w:val="0"/>
              <w:spacing w:line="276" w:lineRule="auto"/>
              <w:jc w:val="center"/>
              <w:rPr>
                <w:bCs/>
                <w:sz w:val="22"/>
                <w:szCs w:val="22"/>
              </w:rPr>
            </w:pPr>
            <w:r w:rsidRPr="003069A9">
              <w:rPr>
                <w:bCs/>
                <w:sz w:val="22"/>
                <w:szCs w:val="22"/>
              </w:rPr>
              <w:t>12,0</w:t>
            </w:r>
          </w:p>
        </w:tc>
      </w:tr>
      <w:tr w:rsidR="003069A9" w:rsidRPr="003069A9" w14:paraId="5BDA5C84" w14:textId="77777777" w:rsidTr="00E33447">
        <w:trPr>
          <w:trHeight w:val="20"/>
          <w:jc w:val="center"/>
        </w:trPr>
        <w:tc>
          <w:tcPr>
            <w:tcW w:w="6011" w:type="dxa"/>
            <w:gridSpan w:val="2"/>
            <w:tcBorders>
              <w:top w:val="single" w:sz="4" w:space="0" w:color="auto"/>
              <w:left w:val="single" w:sz="4" w:space="0" w:color="auto"/>
              <w:bottom w:val="single" w:sz="4" w:space="0" w:color="auto"/>
              <w:right w:val="single" w:sz="4" w:space="0" w:color="auto"/>
            </w:tcBorders>
          </w:tcPr>
          <w:p w14:paraId="5BDA5C81" w14:textId="77777777" w:rsidR="003069A9" w:rsidRPr="003069A9" w:rsidRDefault="003069A9" w:rsidP="003069A9">
            <w:pPr>
              <w:widowControl w:val="0"/>
              <w:spacing w:line="276" w:lineRule="auto"/>
              <w:ind w:right="-57"/>
              <w:rPr>
                <w:bCs/>
                <w:sz w:val="22"/>
                <w:szCs w:val="22"/>
              </w:rPr>
            </w:pPr>
            <w:r w:rsidRPr="003069A9">
              <w:rPr>
                <w:bCs/>
                <w:sz w:val="22"/>
                <w:szCs w:val="22"/>
              </w:rPr>
              <w:t>Среднеэтажная многоквартирная застройка (4-8 этажей)</w:t>
            </w:r>
          </w:p>
        </w:tc>
        <w:tc>
          <w:tcPr>
            <w:tcW w:w="2038" w:type="dxa"/>
            <w:tcBorders>
              <w:top w:val="single" w:sz="4" w:space="0" w:color="auto"/>
              <w:left w:val="single" w:sz="4" w:space="0" w:color="auto"/>
              <w:bottom w:val="single" w:sz="4" w:space="0" w:color="auto"/>
              <w:right w:val="single" w:sz="4" w:space="0" w:color="auto"/>
            </w:tcBorders>
          </w:tcPr>
          <w:p w14:paraId="5BDA5C82" w14:textId="77777777" w:rsidR="003069A9" w:rsidRPr="003069A9" w:rsidRDefault="003069A9" w:rsidP="003069A9">
            <w:pPr>
              <w:widowControl w:val="0"/>
              <w:spacing w:line="276" w:lineRule="auto"/>
              <w:jc w:val="center"/>
              <w:rPr>
                <w:bCs/>
                <w:sz w:val="22"/>
                <w:szCs w:val="22"/>
              </w:rPr>
            </w:pPr>
            <w:r w:rsidRPr="003069A9">
              <w:rPr>
                <w:bCs/>
                <w:sz w:val="22"/>
                <w:szCs w:val="22"/>
              </w:rPr>
              <w:t>9,5</w:t>
            </w:r>
          </w:p>
        </w:tc>
        <w:tc>
          <w:tcPr>
            <w:tcW w:w="2038" w:type="dxa"/>
            <w:tcBorders>
              <w:top w:val="single" w:sz="4" w:space="0" w:color="auto"/>
              <w:left w:val="single" w:sz="4" w:space="0" w:color="auto"/>
              <w:bottom w:val="single" w:sz="4" w:space="0" w:color="auto"/>
              <w:right w:val="single" w:sz="4" w:space="0" w:color="auto"/>
            </w:tcBorders>
          </w:tcPr>
          <w:p w14:paraId="5BDA5C83" w14:textId="77777777" w:rsidR="003069A9" w:rsidRPr="003069A9" w:rsidRDefault="003069A9" w:rsidP="003069A9">
            <w:pPr>
              <w:widowControl w:val="0"/>
              <w:spacing w:line="276" w:lineRule="auto"/>
              <w:jc w:val="center"/>
              <w:rPr>
                <w:bCs/>
                <w:sz w:val="22"/>
                <w:szCs w:val="22"/>
              </w:rPr>
            </w:pPr>
            <w:r w:rsidRPr="003069A9">
              <w:rPr>
                <w:bCs/>
                <w:sz w:val="22"/>
                <w:szCs w:val="22"/>
              </w:rPr>
              <w:t>13,0</w:t>
            </w:r>
          </w:p>
        </w:tc>
      </w:tr>
      <w:tr w:rsidR="003069A9" w:rsidRPr="003069A9" w14:paraId="5BDA5C88" w14:textId="77777777" w:rsidTr="00E33447">
        <w:trPr>
          <w:trHeight w:val="20"/>
          <w:jc w:val="center"/>
        </w:trPr>
        <w:tc>
          <w:tcPr>
            <w:tcW w:w="6011" w:type="dxa"/>
            <w:gridSpan w:val="2"/>
            <w:tcBorders>
              <w:top w:val="single" w:sz="4" w:space="0" w:color="auto"/>
              <w:left w:val="single" w:sz="4" w:space="0" w:color="auto"/>
              <w:bottom w:val="single" w:sz="4" w:space="0" w:color="auto"/>
              <w:right w:val="single" w:sz="4" w:space="0" w:color="auto"/>
            </w:tcBorders>
          </w:tcPr>
          <w:p w14:paraId="5BDA5C85" w14:textId="77777777" w:rsidR="003069A9" w:rsidRPr="003069A9" w:rsidRDefault="003069A9" w:rsidP="003069A9">
            <w:pPr>
              <w:widowControl w:val="0"/>
              <w:spacing w:line="276" w:lineRule="auto"/>
              <w:jc w:val="both"/>
              <w:rPr>
                <w:bCs/>
                <w:sz w:val="22"/>
                <w:szCs w:val="22"/>
              </w:rPr>
            </w:pPr>
            <w:r w:rsidRPr="003069A9">
              <w:rPr>
                <w:bCs/>
                <w:sz w:val="22"/>
                <w:szCs w:val="22"/>
              </w:rPr>
              <w:t>Малоэтажная многоквартирная застройка (до 3 этажей)</w:t>
            </w:r>
          </w:p>
        </w:tc>
        <w:tc>
          <w:tcPr>
            <w:tcW w:w="2038" w:type="dxa"/>
            <w:tcBorders>
              <w:top w:val="single" w:sz="4" w:space="0" w:color="auto"/>
              <w:left w:val="single" w:sz="4" w:space="0" w:color="auto"/>
              <w:bottom w:val="single" w:sz="4" w:space="0" w:color="auto"/>
              <w:right w:val="single" w:sz="4" w:space="0" w:color="auto"/>
            </w:tcBorders>
            <w:vAlign w:val="center"/>
          </w:tcPr>
          <w:p w14:paraId="5BDA5C86" w14:textId="77777777" w:rsidR="003069A9" w:rsidRPr="003069A9" w:rsidRDefault="003069A9" w:rsidP="003069A9">
            <w:pPr>
              <w:widowControl w:val="0"/>
              <w:spacing w:line="276" w:lineRule="auto"/>
              <w:jc w:val="center"/>
              <w:rPr>
                <w:bCs/>
                <w:sz w:val="22"/>
                <w:szCs w:val="22"/>
              </w:rPr>
            </w:pPr>
            <w:r w:rsidRPr="003069A9">
              <w:rPr>
                <w:bCs/>
                <w:sz w:val="22"/>
                <w:szCs w:val="22"/>
              </w:rPr>
              <w:t>12,0</w:t>
            </w:r>
          </w:p>
        </w:tc>
        <w:tc>
          <w:tcPr>
            <w:tcW w:w="2038" w:type="dxa"/>
            <w:tcBorders>
              <w:top w:val="single" w:sz="4" w:space="0" w:color="auto"/>
              <w:left w:val="single" w:sz="4" w:space="0" w:color="auto"/>
              <w:bottom w:val="single" w:sz="4" w:space="0" w:color="auto"/>
              <w:right w:val="single" w:sz="4" w:space="0" w:color="auto"/>
            </w:tcBorders>
            <w:vAlign w:val="center"/>
          </w:tcPr>
          <w:p w14:paraId="5BDA5C87" w14:textId="77777777" w:rsidR="003069A9" w:rsidRPr="003069A9" w:rsidRDefault="003069A9" w:rsidP="003069A9">
            <w:pPr>
              <w:widowControl w:val="0"/>
              <w:spacing w:line="276" w:lineRule="auto"/>
              <w:jc w:val="center"/>
              <w:rPr>
                <w:bCs/>
                <w:sz w:val="22"/>
                <w:szCs w:val="22"/>
              </w:rPr>
            </w:pPr>
            <w:r w:rsidRPr="003069A9">
              <w:rPr>
                <w:bCs/>
                <w:sz w:val="22"/>
                <w:szCs w:val="22"/>
              </w:rPr>
              <w:t>17,0</w:t>
            </w:r>
          </w:p>
        </w:tc>
      </w:tr>
      <w:tr w:rsidR="003069A9" w:rsidRPr="003069A9" w14:paraId="5BDA5C8D" w14:textId="77777777" w:rsidTr="00E33447">
        <w:trPr>
          <w:trHeight w:val="20"/>
          <w:jc w:val="center"/>
        </w:trPr>
        <w:tc>
          <w:tcPr>
            <w:tcW w:w="3073" w:type="dxa"/>
            <w:vMerge w:val="restart"/>
            <w:tcBorders>
              <w:top w:val="single" w:sz="4" w:space="0" w:color="auto"/>
              <w:left w:val="single" w:sz="4" w:space="0" w:color="auto"/>
              <w:bottom w:val="single" w:sz="4" w:space="0" w:color="auto"/>
              <w:right w:val="single" w:sz="4" w:space="0" w:color="auto"/>
            </w:tcBorders>
          </w:tcPr>
          <w:p w14:paraId="5BDA5C89" w14:textId="77777777" w:rsidR="003069A9" w:rsidRPr="003069A9" w:rsidRDefault="003069A9" w:rsidP="003069A9">
            <w:pPr>
              <w:widowControl w:val="0"/>
              <w:spacing w:line="276" w:lineRule="auto"/>
              <w:rPr>
                <w:bCs/>
                <w:sz w:val="22"/>
                <w:szCs w:val="22"/>
              </w:rPr>
            </w:pPr>
            <w:r w:rsidRPr="003069A9">
              <w:rPr>
                <w:bCs/>
                <w:sz w:val="22"/>
                <w:szCs w:val="22"/>
              </w:rPr>
              <w:t>Малоэтажная блокированная застройка (до 3 этажей)</w:t>
            </w:r>
          </w:p>
        </w:tc>
        <w:tc>
          <w:tcPr>
            <w:tcW w:w="2938" w:type="dxa"/>
            <w:tcBorders>
              <w:top w:val="single" w:sz="4" w:space="0" w:color="auto"/>
              <w:left w:val="single" w:sz="4" w:space="0" w:color="auto"/>
              <w:bottom w:val="single" w:sz="4" w:space="0" w:color="auto"/>
              <w:right w:val="single" w:sz="4" w:space="0" w:color="auto"/>
            </w:tcBorders>
          </w:tcPr>
          <w:p w14:paraId="5BDA5C8A" w14:textId="77777777" w:rsidR="003069A9" w:rsidRPr="003069A9" w:rsidRDefault="003069A9" w:rsidP="003069A9">
            <w:pPr>
              <w:widowControl w:val="0"/>
              <w:spacing w:line="276" w:lineRule="auto"/>
              <w:rPr>
                <w:bCs/>
                <w:sz w:val="22"/>
                <w:szCs w:val="22"/>
              </w:rPr>
            </w:pPr>
            <w:r w:rsidRPr="003069A9">
              <w:rPr>
                <w:bCs/>
                <w:sz w:val="22"/>
                <w:szCs w:val="22"/>
              </w:rPr>
              <w:t>без земельных участков</w:t>
            </w:r>
          </w:p>
        </w:tc>
        <w:tc>
          <w:tcPr>
            <w:tcW w:w="2038" w:type="dxa"/>
            <w:tcBorders>
              <w:top w:val="single" w:sz="4" w:space="0" w:color="auto"/>
              <w:left w:val="single" w:sz="4" w:space="0" w:color="auto"/>
              <w:bottom w:val="single" w:sz="4" w:space="0" w:color="auto"/>
              <w:right w:val="single" w:sz="4" w:space="0" w:color="auto"/>
            </w:tcBorders>
          </w:tcPr>
          <w:p w14:paraId="5BDA5C8B" w14:textId="77777777" w:rsidR="003069A9" w:rsidRPr="003069A9" w:rsidRDefault="003069A9" w:rsidP="003069A9">
            <w:pPr>
              <w:widowControl w:val="0"/>
              <w:spacing w:line="276" w:lineRule="auto"/>
              <w:jc w:val="center"/>
              <w:rPr>
                <w:bCs/>
                <w:sz w:val="22"/>
                <w:szCs w:val="22"/>
              </w:rPr>
            </w:pPr>
            <w:r w:rsidRPr="003069A9">
              <w:rPr>
                <w:bCs/>
                <w:sz w:val="22"/>
                <w:szCs w:val="22"/>
              </w:rPr>
              <w:t>12,0</w:t>
            </w:r>
          </w:p>
        </w:tc>
        <w:tc>
          <w:tcPr>
            <w:tcW w:w="2038" w:type="dxa"/>
            <w:tcBorders>
              <w:top w:val="single" w:sz="4" w:space="0" w:color="auto"/>
              <w:left w:val="single" w:sz="4" w:space="0" w:color="auto"/>
              <w:bottom w:val="single" w:sz="4" w:space="0" w:color="auto"/>
              <w:right w:val="single" w:sz="4" w:space="0" w:color="auto"/>
            </w:tcBorders>
          </w:tcPr>
          <w:p w14:paraId="5BDA5C8C" w14:textId="77777777" w:rsidR="003069A9" w:rsidRPr="003069A9" w:rsidRDefault="003069A9" w:rsidP="003069A9">
            <w:pPr>
              <w:widowControl w:val="0"/>
              <w:spacing w:line="276" w:lineRule="auto"/>
              <w:jc w:val="center"/>
              <w:rPr>
                <w:bCs/>
                <w:sz w:val="22"/>
                <w:szCs w:val="22"/>
              </w:rPr>
            </w:pPr>
            <w:r w:rsidRPr="003069A9">
              <w:rPr>
                <w:bCs/>
                <w:sz w:val="22"/>
                <w:szCs w:val="22"/>
              </w:rPr>
              <w:t>17,0</w:t>
            </w:r>
          </w:p>
        </w:tc>
      </w:tr>
      <w:tr w:rsidR="003069A9" w:rsidRPr="003069A9" w14:paraId="5BDA5C92" w14:textId="77777777" w:rsidTr="00E33447">
        <w:trPr>
          <w:trHeight w:val="20"/>
          <w:jc w:val="center"/>
        </w:trPr>
        <w:tc>
          <w:tcPr>
            <w:tcW w:w="3073" w:type="dxa"/>
            <w:vMerge/>
            <w:tcBorders>
              <w:top w:val="single" w:sz="4" w:space="0" w:color="auto"/>
              <w:left w:val="single" w:sz="4" w:space="0" w:color="auto"/>
              <w:bottom w:val="single" w:sz="4" w:space="0" w:color="auto"/>
              <w:right w:val="single" w:sz="4" w:space="0" w:color="auto"/>
            </w:tcBorders>
            <w:vAlign w:val="center"/>
          </w:tcPr>
          <w:p w14:paraId="5BDA5C8E" w14:textId="77777777" w:rsidR="003069A9" w:rsidRPr="003069A9" w:rsidRDefault="003069A9" w:rsidP="003069A9">
            <w:pPr>
              <w:widowControl w:val="0"/>
              <w:spacing w:line="276" w:lineRule="auto"/>
              <w:rPr>
                <w:bCs/>
                <w:sz w:val="22"/>
                <w:szCs w:val="22"/>
              </w:rPr>
            </w:pPr>
          </w:p>
        </w:tc>
        <w:tc>
          <w:tcPr>
            <w:tcW w:w="2938" w:type="dxa"/>
            <w:tcBorders>
              <w:top w:val="single" w:sz="4" w:space="0" w:color="auto"/>
              <w:left w:val="single" w:sz="4" w:space="0" w:color="auto"/>
              <w:bottom w:val="single" w:sz="4" w:space="0" w:color="auto"/>
              <w:right w:val="single" w:sz="4" w:space="0" w:color="auto"/>
            </w:tcBorders>
          </w:tcPr>
          <w:p w14:paraId="5BDA5C8F" w14:textId="77777777" w:rsidR="003069A9" w:rsidRPr="003069A9" w:rsidRDefault="003069A9" w:rsidP="003069A9">
            <w:pPr>
              <w:widowControl w:val="0"/>
              <w:spacing w:line="276" w:lineRule="auto"/>
              <w:rPr>
                <w:bCs/>
                <w:sz w:val="22"/>
                <w:szCs w:val="22"/>
              </w:rPr>
            </w:pPr>
            <w:r w:rsidRPr="003069A9">
              <w:rPr>
                <w:bCs/>
                <w:sz w:val="22"/>
                <w:szCs w:val="22"/>
              </w:rPr>
              <w:t>с земельными участками</w:t>
            </w:r>
          </w:p>
        </w:tc>
        <w:tc>
          <w:tcPr>
            <w:tcW w:w="2038" w:type="dxa"/>
            <w:tcBorders>
              <w:top w:val="single" w:sz="4" w:space="0" w:color="auto"/>
              <w:left w:val="single" w:sz="4" w:space="0" w:color="auto"/>
              <w:bottom w:val="single" w:sz="4" w:space="0" w:color="auto"/>
              <w:right w:val="single" w:sz="4" w:space="0" w:color="auto"/>
            </w:tcBorders>
          </w:tcPr>
          <w:p w14:paraId="5BDA5C90" w14:textId="77777777" w:rsidR="003069A9" w:rsidRPr="003069A9" w:rsidRDefault="003069A9" w:rsidP="003069A9">
            <w:pPr>
              <w:widowControl w:val="0"/>
              <w:spacing w:line="276" w:lineRule="auto"/>
              <w:jc w:val="center"/>
              <w:rPr>
                <w:bCs/>
                <w:sz w:val="22"/>
                <w:szCs w:val="22"/>
              </w:rPr>
            </w:pPr>
            <w:r w:rsidRPr="003069A9">
              <w:rPr>
                <w:bCs/>
                <w:sz w:val="22"/>
                <w:szCs w:val="22"/>
              </w:rPr>
              <w:t>24,0</w:t>
            </w:r>
          </w:p>
        </w:tc>
        <w:tc>
          <w:tcPr>
            <w:tcW w:w="2038" w:type="dxa"/>
            <w:tcBorders>
              <w:top w:val="single" w:sz="4" w:space="0" w:color="auto"/>
              <w:left w:val="single" w:sz="4" w:space="0" w:color="auto"/>
              <w:bottom w:val="single" w:sz="4" w:space="0" w:color="auto"/>
              <w:right w:val="single" w:sz="4" w:space="0" w:color="auto"/>
            </w:tcBorders>
          </w:tcPr>
          <w:p w14:paraId="5BDA5C91" w14:textId="77777777" w:rsidR="003069A9" w:rsidRPr="003069A9" w:rsidRDefault="003069A9" w:rsidP="003069A9">
            <w:pPr>
              <w:widowControl w:val="0"/>
              <w:spacing w:line="276" w:lineRule="auto"/>
              <w:jc w:val="center"/>
              <w:rPr>
                <w:bCs/>
                <w:sz w:val="22"/>
                <w:szCs w:val="22"/>
              </w:rPr>
            </w:pPr>
            <w:r w:rsidRPr="003069A9">
              <w:rPr>
                <w:bCs/>
                <w:sz w:val="22"/>
                <w:szCs w:val="22"/>
              </w:rPr>
              <w:t>33,0</w:t>
            </w:r>
          </w:p>
        </w:tc>
      </w:tr>
      <w:tr w:rsidR="003069A9" w:rsidRPr="003069A9" w14:paraId="5BDA5C98" w14:textId="77777777" w:rsidTr="00E33447">
        <w:trPr>
          <w:trHeight w:val="20"/>
          <w:jc w:val="center"/>
        </w:trPr>
        <w:tc>
          <w:tcPr>
            <w:tcW w:w="3073" w:type="dxa"/>
            <w:vMerge w:val="restart"/>
            <w:tcBorders>
              <w:top w:val="single" w:sz="4" w:space="0" w:color="auto"/>
              <w:left w:val="single" w:sz="4" w:space="0" w:color="auto"/>
              <w:bottom w:val="single" w:sz="4" w:space="0" w:color="auto"/>
              <w:right w:val="single" w:sz="4" w:space="0" w:color="auto"/>
            </w:tcBorders>
          </w:tcPr>
          <w:p w14:paraId="5BDA5C93" w14:textId="77777777" w:rsidR="003069A9" w:rsidRPr="003069A9" w:rsidRDefault="003069A9" w:rsidP="003069A9">
            <w:pPr>
              <w:widowControl w:val="0"/>
              <w:suppressAutoHyphens/>
              <w:spacing w:line="276" w:lineRule="auto"/>
              <w:rPr>
                <w:bCs/>
                <w:sz w:val="22"/>
                <w:szCs w:val="22"/>
              </w:rPr>
            </w:pPr>
            <w:r w:rsidRPr="003069A9">
              <w:rPr>
                <w:bCs/>
                <w:sz w:val="22"/>
                <w:szCs w:val="22"/>
              </w:rPr>
              <w:t xml:space="preserve">Застройка индивидуальными жилыми домами, в том числе коттеджного, типа </w:t>
            </w:r>
          </w:p>
          <w:p w14:paraId="5BDA5C94" w14:textId="77777777" w:rsidR="003069A9" w:rsidRPr="003069A9" w:rsidRDefault="003069A9" w:rsidP="003069A9">
            <w:pPr>
              <w:widowControl w:val="0"/>
              <w:suppressAutoHyphens/>
              <w:spacing w:line="276" w:lineRule="auto"/>
              <w:rPr>
                <w:bCs/>
                <w:sz w:val="22"/>
                <w:szCs w:val="22"/>
              </w:rPr>
            </w:pPr>
            <w:r w:rsidRPr="003069A9">
              <w:rPr>
                <w:bCs/>
                <w:sz w:val="22"/>
                <w:szCs w:val="22"/>
              </w:rPr>
              <w:t>(до 3 этажей) с земельными участками, га:</w:t>
            </w:r>
          </w:p>
        </w:tc>
        <w:tc>
          <w:tcPr>
            <w:tcW w:w="2938" w:type="dxa"/>
            <w:tcBorders>
              <w:top w:val="single" w:sz="4" w:space="0" w:color="auto"/>
              <w:left w:val="single" w:sz="4" w:space="0" w:color="auto"/>
              <w:bottom w:val="single" w:sz="4" w:space="0" w:color="auto"/>
              <w:right w:val="single" w:sz="4" w:space="0" w:color="auto"/>
            </w:tcBorders>
          </w:tcPr>
          <w:p w14:paraId="5BDA5C95" w14:textId="77777777" w:rsidR="003069A9" w:rsidRPr="003069A9" w:rsidRDefault="003069A9" w:rsidP="003069A9">
            <w:pPr>
              <w:widowControl w:val="0"/>
              <w:spacing w:line="276" w:lineRule="auto"/>
              <w:jc w:val="center"/>
              <w:rPr>
                <w:bCs/>
                <w:sz w:val="22"/>
                <w:szCs w:val="22"/>
              </w:rPr>
            </w:pPr>
            <w:r w:rsidRPr="003069A9">
              <w:rPr>
                <w:bCs/>
                <w:sz w:val="22"/>
                <w:szCs w:val="22"/>
              </w:rPr>
              <w:t>0,04</w:t>
            </w:r>
          </w:p>
        </w:tc>
        <w:tc>
          <w:tcPr>
            <w:tcW w:w="2038" w:type="dxa"/>
            <w:tcBorders>
              <w:top w:val="single" w:sz="4" w:space="0" w:color="auto"/>
              <w:left w:val="single" w:sz="4" w:space="0" w:color="auto"/>
              <w:bottom w:val="single" w:sz="4" w:space="0" w:color="auto"/>
              <w:right w:val="single" w:sz="4" w:space="0" w:color="auto"/>
            </w:tcBorders>
          </w:tcPr>
          <w:p w14:paraId="5BDA5C96" w14:textId="77777777" w:rsidR="003069A9" w:rsidRPr="003069A9" w:rsidRDefault="003069A9" w:rsidP="003069A9">
            <w:pPr>
              <w:widowControl w:val="0"/>
              <w:spacing w:line="276" w:lineRule="auto"/>
              <w:jc w:val="center"/>
              <w:rPr>
                <w:bCs/>
                <w:sz w:val="22"/>
                <w:szCs w:val="22"/>
              </w:rPr>
            </w:pPr>
            <w:r w:rsidRPr="003069A9">
              <w:rPr>
                <w:bCs/>
                <w:sz w:val="22"/>
                <w:szCs w:val="22"/>
              </w:rPr>
              <w:t>9,5</w:t>
            </w:r>
          </w:p>
        </w:tc>
        <w:tc>
          <w:tcPr>
            <w:tcW w:w="2038" w:type="dxa"/>
            <w:tcBorders>
              <w:top w:val="single" w:sz="4" w:space="0" w:color="auto"/>
              <w:left w:val="single" w:sz="4" w:space="0" w:color="auto"/>
              <w:bottom w:val="single" w:sz="4" w:space="0" w:color="auto"/>
              <w:right w:val="single" w:sz="4" w:space="0" w:color="auto"/>
            </w:tcBorders>
          </w:tcPr>
          <w:p w14:paraId="5BDA5C97" w14:textId="77777777" w:rsidR="003069A9" w:rsidRPr="003069A9" w:rsidRDefault="003069A9" w:rsidP="003069A9">
            <w:pPr>
              <w:widowControl w:val="0"/>
              <w:spacing w:line="276" w:lineRule="auto"/>
              <w:jc w:val="center"/>
              <w:rPr>
                <w:bCs/>
                <w:sz w:val="22"/>
                <w:szCs w:val="22"/>
              </w:rPr>
            </w:pPr>
            <w:r w:rsidRPr="003069A9">
              <w:rPr>
                <w:bCs/>
                <w:sz w:val="22"/>
                <w:szCs w:val="22"/>
              </w:rPr>
              <w:t>13,0</w:t>
            </w:r>
          </w:p>
        </w:tc>
      </w:tr>
      <w:tr w:rsidR="003069A9" w:rsidRPr="003069A9" w14:paraId="5BDA5C9D" w14:textId="77777777" w:rsidTr="00E33447">
        <w:trPr>
          <w:trHeight w:val="20"/>
          <w:jc w:val="center"/>
        </w:trPr>
        <w:tc>
          <w:tcPr>
            <w:tcW w:w="3073" w:type="dxa"/>
            <w:vMerge/>
            <w:tcBorders>
              <w:top w:val="single" w:sz="4" w:space="0" w:color="auto"/>
              <w:left w:val="single" w:sz="4" w:space="0" w:color="auto"/>
              <w:bottom w:val="single" w:sz="4" w:space="0" w:color="auto"/>
              <w:right w:val="single" w:sz="4" w:space="0" w:color="auto"/>
            </w:tcBorders>
            <w:vAlign w:val="center"/>
          </w:tcPr>
          <w:p w14:paraId="5BDA5C99" w14:textId="77777777" w:rsidR="003069A9" w:rsidRPr="003069A9" w:rsidRDefault="003069A9" w:rsidP="003069A9">
            <w:pPr>
              <w:widowControl w:val="0"/>
              <w:spacing w:line="276" w:lineRule="auto"/>
              <w:rPr>
                <w:bCs/>
                <w:sz w:val="22"/>
                <w:szCs w:val="22"/>
              </w:rPr>
            </w:pPr>
          </w:p>
        </w:tc>
        <w:tc>
          <w:tcPr>
            <w:tcW w:w="2938" w:type="dxa"/>
            <w:tcBorders>
              <w:top w:val="single" w:sz="4" w:space="0" w:color="auto"/>
              <w:left w:val="single" w:sz="4" w:space="0" w:color="auto"/>
              <w:bottom w:val="single" w:sz="4" w:space="0" w:color="auto"/>
              <w:right w:val="single" w:sz="4" w:space="0" w:color="auto"/>
            </w:tcBorders>
          </w:tcPr>
          <w:p w14:paraId="5BDA5C9A" w14:textId="77777777" w:rsidR="003069A9" w:rsidRPr="003069A9" w:rsidRDefault="003069A9" w:rsidP="003069A9">
            <w:pPr>
              <w:widowControl w:val="0"/>
              <w:spacing w:line="276" w:lineRule="auto"/>
              <w:jc w:val="center"/>
              <w:rPr>
                <w:bCs/>
                <w:sz w:val="22"/>
                <w:szCs w:val="22"/>
              </w:rPr>
            </w:pPr>
            <w:r w:rsidRPr="003069A9">
              <w:rPr>
                <w:bCs/>
                <w:sz w:val="22"/>
                <w:szCs w:val="22"/>
              </w:rPr>
              <w:t>0,06</w:t>
            </w:r>
          </w:p>
        </w:tc>
        <w:tc>
          <w:tcPr>
            <w:tcW w:w="2038" w:type="dxa"/>
            <w:tcBorders>
              <w:top w:val="single" w:sz="4" w:space="0" w:color="auto"/>
              <w:left w:val="single" w:sz="4" w:space="0" w:color="auto"/>
              <w:bottom w:val="single" w:sz="4" w:space="0" w:color="auto"/>
              <w:right w:val="single" w:sz="4" w:space="0" w:color="auto"/>
            </w:tcBorders>
          </w:tcPr>
          <w:p w14:paraId="5BDA5C9B" w14:textId="77777777" w:rsidR="003069A9" w:rsidRPr="003069A9" w:rsidRDefault="003069A9" w:rsidP="003069A9">
            <w:pPr>
              <w:widowControl w:val="0"/>
              <w:spacing w:line="276" w:lineRule="auto"/>
              <w:jc w:val="center"/>
              <w:rPr>
                <w:bCs/>
                <w:sz w:val="22"/>
                <w:szCs w:val="22"/>
              </w:rPr>
            </w:pPr>
            <w:r w:rsidRPr="003069A9">
              <w:rPr>
                <w:bCs/>
                <w:sz w:val="22"/>
                <w:szCs w:val="22"/>
              </w:rPr>
              <w:t>21,0</w:t>
            </w:r>
          </w:p>
        </w:tc>
        <w:tc>
          <w:tcPr>
            <w:tcW w:w="2038" w:type="dxa"/>
            <w:tcBorders>
              <w:top w:val="single" w:sz="4" w:space="0" w:color="auto"/>
              <w:left w:val="single" w:sz="4" w:space="0" w:color="auto"/>
              <w:bottom w:val="single" w:sz="4" w:space="0" w:color="auto"/>
              <w:right w:val="single" w:sz="4" w:space="0" w:color="auto"/>
            </w:tcBorders>
          </w:tcPr>
          <w:p w14:paraId="5BDA5C9C" w14:textId="77777777" w:rsidR="003069A9" w:rsidRPr="003069A9" w:rsidRDefault="003069A9" w:rsidP="003069A9">
            <w:pPr>
              <w:widowControl w:val="0"/>
              <w:spacing w:line="276" w:lineRule="auto"/>
              <w:jc w:val="center"/>
              <w:rPr>
                <w:bCs/>
                <w:sz w:val="22"/>
                <w:szCs w:val="22"/>
              </w:rPr>
            </w:pPr>
            <w:r w:rsidRPr="003069A9">
              <w:rPr>
                <w:bCs/>
                <w:sz w:val="22"/>
                <w:szCs w:val="22"/>
              </w:rPr>
              <w:t>30,0</w:t>
            </w:r>
          </w:p>
        </w:tc>
      </w:tr>
      <w:tr w:rsidR="003069A9" w:rsidRPr="003069A9" w14:paraId="5BDA5CA2" w14:textId="77777777" w:rsidTr="00E33447">
        <w:trPr>
          <w:trHeight w:val="20"/>
          <w:jc w:val="center"/>
        </w:trPr>
        <w:tc>
          <w:tcPr>
            <w:tcW w:w="3073" w:type="dxa"/>
            <w:vMerge/>
            <w:tcBorders>
              <w:top w:val="single" w:sz="4" w:space="0" w:color="auto"/>
              <w:left w:val="single" w:sz="4" w:space="0" w:color="auto"/>
              <w:bottom w:val="single" w:sz="4" w:space="0" w:color="auto"/>
              <w:right w:val="single" w:sz="4" w:space="0" w:color="auto"/>
            </w:tcBorders>
            <w:vAlign w:val="center"/>
          </w:tcPr>
          <w:p w14:paraId="5BDA5C9E" w14:textId="77777777" w:rsidR="003069A9" w:rsidRPr="003069A9" w:rsidRDefault="003069A9" w:rsidP="003069A9">
            <w:pPr>
              <w:widowControl w:val="0"/>
              <w:spacing w:line="276" w:lineRule="auto"/>
              <w:rPr>
                <w:bCs/>
                <w:sz w:val="22"/>
                <w:szCs w:val="22"/>
              </w:rPr>
            </w:pPr>
          </w:p>
        </w:tc>
        <w:tc>
          <w:tcPr>
            <w:tcW w:w="2938" w:type="dxa"/>
            <w:tcBorders>
              <w:top w:val="single" w:sz="4" w:space="0" w:color="auto"/>
              <w:left w:val="single" w:sz="4" w:space="0" w:color="auto"/>
              <w:bottom w:val="single" w:sz="4" w:space="0" w:color="auto"/>
              <w:right w:val="single" w:sz="4" w:space="0" w:color="auto"/>
            </w:tcBorders>
          </w:tcPr>
          <w:p w14:paraId="5BDA5C9F" w14:textId="77777777" w:rsidR="003069A9" w:rsidRPr="003069A9" w:rsidRDefault="003069A9" w:rsidP="003069A9">
            <w:pPr>
              <w:widowControl w:val="0"/>
              <w:spacing w:line="276" w:lineRule="auto"/>
              <w:jc w:val="center"/>
              <w:rPr>
                <w:bCs/>
                <w:sz w:val="22"/>
                <w:szCs w:val="22"/>
              </w:rPr>
            </w:pPr>
            <w:r w:rsidRPr="003069A9">
              <w:rPr>
                <w:bCs/>
                <w:sz w:val="22"/>
                <w:szCs w:val="22"/>
              </w:rPr>
              <w:t>0,08</w:t>
            </w:r>
          </w:p>
        </w:tc>
        <w:tc>
          <w:tcPr>
            <w:tcW w:w="2038" w:type="dxa"/>
            <w:tcBorders>
              <w:top w:val="single" w:sz="4" w:space="0" w:color="auto"/>
              <w:left w:val="single" w:sz="4" w:space="0" w:color="auto"/>
              <w:bottom w:val="single" w:sz="4" w:space="0" w:color="auto"/>
              <w:right w:val="single" w:sz="4" w:space="0" w:color="auto"/>
            </w:tcBorders>
          </w:tcPr>
          <w:p w14:paraId="5BDA5CA0" w14:textId="77777777" w:rsidR="003069A9" w:rsidRPr="003069A9" w:rsidRDefault="003069A9" w:rsidP="003069A9">
            <w:pPr>
              <w:widowControl w:val="0"/>
              <w:spacing w:line="276" w:lineRule="auto"/>
              <w:jc w:val="center"/>
              <w:rPr>
                <w:bCs/>
                <w:sz w:val="22"/>
                <w:szCs w:val="22"/>
              </w:rPr>
            </w:pPr>
            <w:r w:rsidRPr="003069A9">
              <w:rPr>
                <w:bCs/>
                <w:sz w:val="22"/>
                <w:szCs w:val="22"/>
              </w:rPr>
              <w:t>27,0</w:t>
            </w:r>
          </w:p>
        </w:tc>
        <w:tc>
          <w:tcPr>
            <w:tcW w:w="2038" w:type="dxa"/>
            <w:tcBorders>
              <w:top w:val="single" w:sz="4" w:space="0" w:color="auto"/>
              <w:left w:val="single" w:sz="4" w:space="0" w:color="auto"/>
              <w:bottom w:val="single" w:sz="4" w:space="0" w:color="auto"/>
              <w:right w:val="single" w:sz="4" w:space="0" w:color="auto"/>
            </w:tcBorders>
          </w:tcPr>
          <w:p w14:paraId="5BDA5CA1" w14:textId="77777777" w:rsidR="003069A9" w:rsidRPr="003069A9" w:rsidRDefault="003069A9" w:rsidP="003069A9">
            <w:pPr>
              <w:widowControl w:val="0"/>
              <w:spacing w:line="276" w:lineRule="auto"/>
              <w:jc w:val="center"/>
              <w:rPr>
                <w:bCs/>
                <w:sz w:val="22"/>
                <w:szCs w:val="22"/>
              </w:rPr>
            </w:pPr>
            <w:r w:rsidRPr="003069A9">
              <w:rPr>
                <w:bCs/>
                <w:sz w:val="22"/>
                <w:szCs w:val="22"/>
              </w:rPr>
              <w:t>38,0</w:t>
            </w:r>
          </w:p>
        </w:tc>
      </w:tr>
      <w:tr w:rsidR="003069A9" w:rsidRPr="003069A9" w14:paraId="5BDA5CA7" w14:textId="77777777" w:rsidTr="00E33447">
        <w:trPr>
          <w:trHeight w:val="20"/>
          <w:jc w:val="center"/>
        </w:trPr>
        <w:tc>
          <w:tcPr>
            <w:tcW w:w="3073" w:type="dxa"/>
            <w:vMerge/>
            <w:tcBorders>
              <w:top w:val="single" w:sz="4" w:space="0" w:color="auto"/>
              <w:left w:val="single" w:sz="4" w:space="0" w:color="auto"/>
              <w:bottom w:val="single" w:sz="4" w:space="0" w:color="auto"/>
              <w:right w:val="single" w:sz="4" w:space="0" w:color="auto"/>
            </w:tcBorders>
            <w:vAlign w:val="center"/>
          </w:tcPr>
          <w:p w14:paraId="5BDA5CA3" w14:textId="77777777" w:rsidR="003069A9" w:rsidRPr="003069A9" w:rsidRDefault="003069A9" w:rsidP="003069A9">
            <w:pPr>
              <w:widowControl w:val="0"/>
              <w:spacing w:line="276" w:lineRule="auto"/>
              <w:rPr>
                <w:bCs/>
                <w:sz w:val="22"/>
                <w:szCs w:val="22"/>
              </w:rPr>
            </w:pPr>
          </w:p>
        </w:tc>
        <w:tc>
          <w:tcPr>
            <w:tcW w:w="2938" w:type="dxa"/>
            <w:tcBorders>
              <w:top w:val="single" w:sz="4" w:space="0" w:color="auto"/>
              <w:left w:val="single" w:sz="4" w:space="0" w:color="auto"/>
              <w:bottom w:val="single" w:sz="4" w:space="0" w:color="auto"/>
              <w:right w:val="single" w:sz="4" w:space="0" w:color="auto"/>
            </w:tcBorders>
          </w:tcPr>
          <w:p w14:paraId="5BDA5CA4" w14:textId="77777777" w:rsidR="003069A9" w:rsidRPr="003069A9" w:rsidRDefault="003069A9" w:rsidP="003069A9">
            <w:pPr>
              <w:widowControl w:val="0"/>
              <w:spacing w:line="276" w:lineRule="auto"/>
              <w:jc w:val="center"/>
              <w:rPr>
                <w:bCs/>
                <w:sz w:val="22"/>
                <w:szCs w:val="22"/>
              </w:rPr>
            </w:pPr>
            <w:r w:rsidRPr="003069A9">
              <w:rPr>
                <w:bCs/>
                <w:sz w:val="22"/>
                <w:szCs w:val="22"/>
              </w:rPr>
              <w:t>0,10</w:t>
            </w:r>
          </w:p>
        </w:tc>
        <w:tc>
          <w:tcPr>
            <w:tcW w:w="2038" w:type="dxa"/>
            <w:tcBorders>
              <w:top w:val="single" w:sz="4" w:space="0" w:color="auto"/>
              <w:left w:val="single" w:sz="4" w:space="0" w:color="auto"/>
              <w:bottom w:val="single" w:sz="4" w:space="0" w:color="auto"/>
              <w:right w:val="single" w:sz="4" w:space="0" w:color="auto"/>
            </w:tcBorders>
          </w:tcPr>
          <w:p w14:paraId="5BDA5CA5" w14:textId="77777777" w:rsidR="003069A9" w:rsidRPr="003069A9" w:rsidRDefault="003069A9" w:rsidP="003069A9">
            <w:pPr>
              <w:widowControl w:val="0"/>
              <w:spacing w:line="276" w:lineRule="auto"/>
              <w:jc w:val="center"/>
              <w:rPr>
                <w:bCs/>
                <w:sz w:val="22"/>
                <w:szCs w:val="22"/>
              </w:rPr>
            </w:pPr>
            <w:r w:rsidRPr="003069A9">
              <w:rPr>
                <w:bCs/>
                <w:sz w:val="22"/>
                <w:szCs w:val="22"/>
              </w:rPr>
              <w:t>32,0</w:t>
            </w:r>
          </w:p>
        </w:tc>
        <w:tc>
          <w:tcPr>
            <w:tcW w:w="2038" w:type="dxa"/>
            <w:tcBorders>
              <w:top w:val="single" w:sz="4" w:space="0" w:color="auto"/>
              <w:left w:val="single" w:sz="4" w:space="0" w:color="auto"/>
              <w:bottom w:val="single" w:sz="4" w:space="0" w:color="auto"/>
              <w:right w:val="single" w:sz="4" w:space="0" w:color="auto"/>
            </w:tcBorders>
          </w:tcPr>
          <w:p w14:paraId="5BDA5CA6" w14:textId="77777777" w:rsidR="003069A9" w:rsidRPr="003069A9" w:rsidRDefault="003069A9" w:rsidP="003069A9">
            <w:pPr>
              <w:widowControl w:val="0"/>
              <w:spacing w:line="276" w:lineRule="auto"/>
              <w:jc w:val="center"/>
              <w:rPr>
                <w:bCs/>
                <w:sz w:val="22"/>
                <w:szCs w:val="22"/>
              </w:rPr>
            </w:pPr>
            <w:r w:rsidRPr="003069A9">
              <w:rPr>
                <w:bCs/>
                <w:sz w:val="22"/>
                <w:szCs w:val="22"/>
              </w:rPr>
              <w:t>45,0</w:t>
            </w:r>
          </w:p>
        </w:tc>
      </w:tr>
      <w:tr w:rsidR="003069A9" w:rsidRPr="003069A9" w14:paraId="5BDA5CAC" w14:textId="77777777" w:rsidTr="00E33447">
        <w:trPr>
          <w:trHeight w:val="20"/>
          <w:jc w:val="center"/>
        </w:trPr>
        <w:tc>
          <w:tcPr>
            <w:tcW w:w="3073" w:type="dxa"/>
            <w:vMerge/>
            <w:tcBorders>
              <w:top w:val="single" w:sz="4" w:space="0" w:color="auto"/>
              <w:left w:val="single" w:sz="4" w:space="0" w:color="auto"/>
              <w:bottom w:val="single" w:sz="4" w:space="0" w:color="auto"/>
              <w:right w:val="single" w:sz="4" w:space="0" w:color="auto"/>
            </w:tcBorders>
            <w:vAlign w:val="center"/>
          </w:tcPr>
          <w:p w14:paraId="5BDA5CA8" w14:textId="77777777" w:rsidR="003069A9" w:rsidRPr="003069A9" w:rsidRDefault="003069A9" w:rsidP="003069A9">
            <w:pPr>
              <w:widowControl w:val="0"/>
              <w:spacing w:line="276" w:lineRule="auto"/>
              <w:rPr>
                <w:bCs/>
                <w:sz w:val="22"/>
                <w:szCs w:val="22"/>
              </w:rPr>
            </w:pPr>
          </w:p>
        </w:tc>
        <w:tc>
          <w:tcPr>
            <w:tcW w:w="2938" w:type="dxa"/>
            <w:tcBorders>
              <w:top w:val="single" w:sz="4" w:space="0" w:color="auto"/>
              <w:left w:val="single" w:sz="4" w:space="0" w:color="auto"/>
              <w:bottom w:val="single" w:sz="4" w:space="0" w:color="auto"/>
              <w:right w:val="single" w:sz="4" w:space="0" w:color="auto"/>
            </w:tcBorders>
          </w:tcPr>
          <w:p w14:paraId="5BDA5CA9" w14:textId="77777777" w:rsidR="003069A9" w:rsidRPr="003069A9" w:rsidRDefault="003069A9" w:rsidP="003069A9">
            <w:pPr>
              <w:widowControl w:val="0"/>
              <w:spacing w:line="276" w:lineRule="auto"/>
              <w:jc w:val="center"/>
              <w:rPr>
                <w:bCs/>
                <w:sz w:val="22"/>
                <w:szCs w:val="22"/>
              </w:rPr>
            </w:pPr>
            <w:r w:rsidRPr="003069A9">
              <w:rPr>
                <w:bCs/>
                <w:sz w:val="22"/>
                <w:szCs w:val="22"/>
              </w:rPr>
              <w:t>0,12</w:t>
            </w:r>
          </w:p>
        </w:tc>
        <w:tc>
          <w:tcPr>
            <w:tcW w:w="2038" w:type="dxa"/>
            <w:tcBorders>
              <w:top w:val="single" w:sz="4" w:space="0" w:color="auto"/>
              <w:left w:val="single" w:sz="4" w:space="0" w:color="auto"/>
              <w:bottom w:val="single" w:sz="4" w:space="0" w:color="auto"/>
              <w:right w:val="single" w:sz="4" w:space="0" w:color="auto"/>
            </w:tcBorders>
          </w:tcPr>
          <w:p w14:paraId="5BDA5CAA" w14:textId="77777777" w:rsidR="003069A9" w:rsidRPr="003069A9" w:rsidRDefault="003069A9" w:rsidP="003069A9">
            <w:pPr>
              <w:widowControl w:val="0"/>
              <w:spacing w:line="276" w:lineRule="auto"/>
              <w:jc w:val="center"/>
              <w:rPr>
                <w:bCs/>
                <w:sz w:val="22"/>
                <w:szCs w:val="22"/>
              </w:rPr>
            </w:pPr>
            <w:r w:rsidRPr="003069A9">
              <w:rPr>
                <w:bCs/>
                <w:sz w:val="22"/>
                <w:szCs w:val="22"/>
              </w:rPr>
              <w:t>43,0</w:t>
            </w:r>
          </w:p>
        </w:tc>
        <w:tc>
          <w:tcPr>
            <w:tcW w:w="2038" w:type="dxa"/>
            <w:tcBorders>
              <w:top w:val="single" w:sz="4" w:space="0" w:color="auto"/>
              <w:left w:val="single" w:sz="4" w:space="0" w:color="auto"/>
              <w:bottom w:val="single" w:sz="4" w:space="0" w:color="auto"/>
              <w:right w:val="single" w:sz="4" w:space="0" w:color="auto"/>
            </w:tcBorders>
          </w:tcPr>
          <w:p w14:paraId="5BDA5CAB" w14:textId="77777777" w:rsidR="003069A9" w:rsidRPr="003069A9" w:rsidRDefault="003069A9" w:rsidP="003069A9">
            <w:pPr>
              <w:widowControl w:val="0"/>
              <w:spacing w:line="276" w:lineRule="auto"/>
              <w:jc w:val="center"/>
              <w:rPr>
                <w:bCs/>
                <w:sz w:val="22"/>
                <w:szCs w:val="22"/>
              </w:rPr>
            </w:pPr>
            <w:r w:rsidRPr="003069A9">
              <w:rPr>
                <w:bCs/>
                <w:sz w:val="22"/>
                <w:szCs w:val="22"/>
              </w:rPr>
              <w:t>60,0</w:t>
            </w:r>
          </w:p>
        </w:tc>
      </w:tr>
      <w:tr w:rsidR="003069A9" w:rsidRPr="003069A9" w14:paraId="5BDA5CB1" w14:textId="77777777" w:rsidTr="00E33447">
        <w:trPr>
          <w:trHeight w:val="20"/>
          <w:jc w:val="center"/>
        </w:trPr>
        <w:tc>
          <w:tcPr>
            <w:tcW w:w="3073" w:type="dxa"/>
            <w:vMerge/>
            <w:tcBorders>
              <w:top w:val="single" w:sz="4" w:space="0" w:color="auto"/>
              <w:left w:val="single" w:sz="4" w:space="0" w:color="auto"/>
              <w:bottom w:val="single" w:sz="4" w:space="0" w:color="auto"/>
              <w:right w:val="single" w:sz="4" w:space="0" w:color="auto"/>
            </w:tcBorders>
            <w:vAlign w:val="center"/>
          </w:tcPr>
          <w:p w14:paraId="5BDA5CAD" w14:textId="77777777" w:rsidR="003069A9" w:rsidRPr="003069A9" w:rsidRDefault="003069A9" w:rsidP="003069A9">
            <w:pPr>
              <w:widowControl w:val="0"/>
              <w:spacing w:line="276" w:lineRule="auto"/>
              <w:rPr>
                <w:bCs/>
                <w:sz w:val="22"/>
                <w:szCs w:val="22"/>
              </w:rPr>
            </w:pPr>
          </w:p>
        </w:tc>
        <w:tc>
          <w:tcPr>
            <w:tcW w:w="2938" w:type="dxa"/>
            <w:tcBorders>
              <w:top w:val="single" w:sz="4" w:space="0" w:color="auto"/>
              <w:left w:val="single" w:sz="4" w:space="0" w:color="auto"/>
              <w:bottom w:val="single" w:sz="4" w:space="0" w:color="auto"/>
              <w:right w:val="single" w:sz="4" w:space="0" w:color="auto"/>
            </w:tcBorders>
          </w:tcPr>
          <w:p w14:paraId="5BDA5CAE" w14:textId="77777777" w:rsidR="003069A9" w:rsidRPr="003069A9" w:rsidRDefault="003069A9" w:rsidP="003069A9">
            <w:pPr>
              <w:widowControl w:val="0"/>
              <w:spacing w:line="276" w:lineRule="auto"/>
              <w:jc w:val="center"/>
              <w:rPr>
                <w:bCs/>
                <w:sz w:val="22"/>
                <w:szCs w:val="22"/>
              </w:rPr>
            </w:pPr>
            <w:r w:rsidRPr="003069A9">
              <w:rPr>
                <w:bCs/>
                <w:sz w:val="22"/>
                <w:szCs w:val="22"/>
              </w:rPr>
              <w:t>0,15</w:t>
            </w:r>
          </w:p>
        </w:tc>
        <w:tc>
          <w:tcPr>
            <w:tcW w:w="2038" w:type="dxa"/>
            <w:tcBorders>
              <w:top w:val="single" w:sz="4" w:space="0" w:color="auto"/>
              <w:left w:val="single" w:sz="4" w:space="0" w:color="auto"/>
              <w:bottom w:val="single" w:sz="4" w:space="0" w:color="auto"/>
              <w:right w:val="single" w:sz="4" w:space="0" w:color="auto"/>
            </w:tcBorders>
          </w:tcPr>
          <w:p w14:paraId="5BDA5CAF" w14:textId="77777777" w:rsidR="003069A9" w:rsidRPr="003069A9" w:rsidRDefault="003069A9" w:rsidP="003069A9">
            <w:pPr>
              <w:widowControl w:val="0"/>
              <w:spacing w:line="276" w:lineRule="auto"/>
              <w:jc w:val="center"/>
              <w:rPr>
                <w:bCs/>
                <w:sz w:val="22"/>
                <w:szCs w:val="22"/>
              </w:rPr>
            </w:pPr>
            <w:r w:rsidRPr="003069A9">
              <w:rPr>
                <w:bCs/>
                <w:sz w:val="22"/>
                <w:szCs w:val="22"/>
              </w:rPr>
              <w:t>59,0</w:t>
            </w:r>
          </w:p>
        </w:tc>
        <w:tc>
          <w:tcPr>
            <w:tcW w:w="2038" w:type="dxa"/>
            <w:tcBorders>
              <w:top w:val="single" w:sz="4" w:space="0" w:color="auto"/>
              <w:left w:val="single" w:sz="4" w:space="0" w:color="auto"/>
              <w:bottom w:val="single" w:sz="4" w:space="0" w:color="auto"/>
              <w:right w:val="single" w:sz="4" w:space="0" w:color="auto"/>
            </w:tcBorders>
          </w:tcPr>
          <w:p w14:paraId="5BDA5CB0" w14:textId="77777777" w:rsidR="003069A9" w:rsidRPr="003069A9" w:rsidRDefault="003069A9" w:rsidP="003069A9">
            <w:pPr>
              <w:widowControl w:val="0"/>
              <w:spacing w:line="276" w:lineRule="auto"/>
              <w:jc w:val="center"/>
              <w:rPr>
                <w:bCs/>
                <w:sz w:val="22"/>
                <w:szCs w:val="22"/>
              </w:rPr>
            </w:pPr>
            <w:r w:rsidRPr="003069A9">
              <w:rPr>
                <w:bCs/>
                <w:sz w:val="22"/>
                <w:szCs w:val="22"/>
              </w:rPr>
              <w:t>83,0</w:t>
            </w:r>
          </w:p>
        </w:tc>
      </w:tr>
      <w:tr w:rsidR="003069A9" w:rsidRPr="003069A9" w14:paraId="5BDA5CB6" w14:textId="77777777" w:rsidTr="00E33447">
        <w:trPr>
          <w:trHeight w:val="20"/>
          <w:jc w:val="center"/>
        </w:trPr>
        <w:tc>
          <w:tcPr>
            <w:tcW w:w="3073" w:type="dxa"/>
            <w:vMerge/>
            <w:tcBorders>
              <w:top w:val="single" w:sz="4" w:space="0" w:color="auto"/>
              <w:left w:val="single" w:sz="4" w:space="0" w:color="auto"/>
              <w:bottom w:val="single" w:sz="4" w:space="0" w:color="auto"/>
              <w:right w:val="single" w:sz="4" w:space="0" w:color="auto"/>
            </w:tcBorders>
            <w:vAlign w:val="center"/>
          </w:tcPr>
          <w:p w14:paraId="5BDA5CB2" w14:textId="77777777" w:rsidR="003069A9" w:rsidRPr="003069A9" w:rsidRDefault="003069A9" w:rsidP="003069A9">
            <w:pPr>
              <w:widowControl w:val="0"/>
              <w:spacing w:line="276" w:lineRule="auto"/>
              <w:rPr>
                <w:bCs/>
                <w:sz w:val="22"/>
                <w:szCs w:val="22"/>
              </w:rPr>
            </w:pPr>
          </w:p>
        </w:tc>
        <w:tc>
          <w:tcPr>
            <w:tcW w:w="2938" w:type="dxa"/>
            <w:tcBorders>
              <w:top w:val="single" w:sz="4" w:space="0" w:color="auto"/>
              <w:left w:val="single" w:sz="4" w:space="0" w:color="auto"/>
              <w:bottom w:val="single" w:sz="4" w:space="0" w:color="auto"/>
              <w:right w:val="single" w:sz="4" w:space="0" w:color="auto"/>
            </w:tcBorders>
          </w:tcPr>
          <w:p w14:paraId="5BDA5CB3" w14:textId="77777777" w:rsidR="003069A9" w:rsidRPr="003069A9" w:rsidRDefault="003069A9" w:rsidP="003069A9">
            <w:pPr>
              <w:widowControl w:val="0"/>
              <w:spacing w:line="276" w:lineRule="auto"/>
              <w:jc w:val="center"/>
              <w:rPr>
                <w:bCs/>
                <w:sz w:val="22"/>
                <w:szCs w:val="22"/>
              </w:rPr>
            </w:pPr>
            <w:r w:rsidRPr="003069A9">
              <w:rPr>
                <w:bCs/>
                <w:sz w:val="22"/>
                <w:szCs w:val="22"/>
              </w:rPr>
              <w:t>0,18-0,20</w:t>
            </w:r>
          </w:p>
        </w:tc>
        <w:tc>
          <w:tcPr>
            <w:tcW w:w="2038" w:type="dxa"/>
            <w:tcBorders>
              <w:top w:val="single" w:sz="4" w:space="0" w:color="auto"/>
              <w:left w:val="single" w:sz="4" w:space="0" w:color="auto"/>
              <w:bottom w:val="single" w:sz="4" w:space="0" w:color="auto"/>
              <w:right w:val="single" w:sz="4" w:space="0" w:color="auto"/>
            </w:tcBorders>
          </w:tcPr>
          <w:p w14:paraId="5BDA5CB4" w14:textId="77777777" w:rsidR="003069A9" w:rsidRPr="003069A9" w:rsidRDefault="003069A9" w:rsidP="003069A9">
            <w:pPr>
              <w:widowControl w:val="0"/>
              <w:spacing w:line="276" w:lineRule="auto"/>
              <w:jc w:val="center"/>
              <w:rPr>
                <w:bCs/>
                <w:sz w:val="22"/>
                <w:szCs w:val="22"/>
              </w:rPr>
            </w:pPr>
            <w:r w:rsidRPr="003069A9">
              <w:rPr>
                <w:bCs/>
                <w:sz w:val="22"/>
                <w:szCs w:val="22"/>
              </w:rPr>
              <w:t>70,0</w:t>
            </w:r>
          </w:p>
        </w:tc>
        <w:tc>
          <w:tcPr>
            <w:tcW w:w="2038" w:type="dxa"/>
            <w:tcBorders>
              <w:top w:val="single" w:sz="4" w:space="0" w:color="auto"/>
              <w:left w:val="single" w:sz="4" w:space="0" w:color="auto"/>
              <w:bottom w:val="single" w:sz="4" w:space="0" w:color="auto"/>
              <w:right w:val="single" w:sz="4" w:space="0" w:color="auto"/>
            </w:tcBorders>
          </w:tcPr>
          <w:p w14:paraId="5BDA5CB5" w14:textId="77777777" w:rsidR="003069A9" w:rsidRPr="003069A9" w:rsidRDefault="003069A9" w:rsidP="003069A9">
            <w:pPr>
              <w:widowControl w:val="0"/>
              <w:spacing w:line="276" w:lineRule="auto"/>
              <w:jc w:val="center"/>
              <w:rPr>
                <w:bCs/>
                <w:sz w:val="22"/>
                <w:szCs w:val="22"/>
              </w:rPr>
            </w:pPr>
            <w:r w:rsidRPr="003069A9">
              <w:rPr>
                <w:bCs/>
                <w:sz w:val="22"/>
                <w:szCs w:val="22"/>
              </w:rPr>
              <w:t>98,0</w:t>
            </w:r>
          </w:p>
        </w:tc>
      </w:tr>
    </w:tbl>
    <w:p w14:paraId="5BDA5CB7" w14:textId="77777777" w:rsidR="00EE30B4" w:rsidRDefault="00EE30B4" w:rsidP="003069A9">
      <w:pPr>
        <w:widowControl w:val="0"/>
        <w:spacing w:line="360" w:lineRule="auto"/>
        <w:jc w:val="center"/>
        <w:rPr>
          <w:b/>
          <w:sz w:val="26"/>
          <w:szCs w:val="26"/>
        </w:rPr>
      </w:pPr>
    </w:p>
    <w:p w14:paraId="5BDA5CB8" w14:textId="77777777" w:rsidR="003069A9" w:rsidRPr="00EE30B4" w:rsidRDefault="002239F4" w:rsidP="00EE30B4">
      <w:pPr>
        <w:widowControl w:val="0"/>
        <w:jc w:val="center"/>
        <w:rPr>
          <w:b/>
        </w:rPr>
      </w:pPr>
      <w:r>
        <w:rPr>
          <w:b/>
        </w:rPr>
        <w:lastRenderedPageBreak/>
        <w:t>24</w:t>
      </w:r>
      <w:r w:rsidR="003069A9" w:rsidRPr="00EE30B4">
        <w:rPr>
          <w:b/>
        </w:rPr>
        <w:t>.2.17. Определение структуры нового жилищного строительства</w:t>
      </w:r>
    </w:p>
    <w:p w14:paraId="5BDA5CB9" w14:textId="77777777" w:rsidR="003069A9" w:rsidRPr="00EE30B4" w:rsidRDefault="003069A9" w:rsidP="00EE30B4">
      <w:pPr>
        <w:widowControl w:val="0"/>
        <w:jc w:val="center"/>
        <w:rPr>
          <w:b/>
        </w:rPr>
      </w:pPr>
      <w:r w:rsidRPr="00EE30B4">
        <w:rPr>
          <w:b/>
        </w:rPr>
        <w:t>по типам застройки и этажности</w:t>
      </w:r>
    </w:p>
    <w:p w14:paraId="5BDA5CBA" w14:textId="77777777" w:rsidR="003069A9" w:rsidRPr="00EE30B4" w:rsidRDefault="003069A9" w:rsidP="00EE30B4">
      <w:pPr>
        <w:widowControl w:val="0"/>
        <w:ind w:firstLine="709"/>
        <w:jc w:val="both"/>
        <w:rPr>
          <w:bCs/>
        </w:rPr>
      </w:pPr>
    </w:p>
    <w:p w14:paraId="5BDA5CBB" w14:textId="77777777" w:rsidR="003069A9" w:rsidRPr="00EE30B4" w:rsidRDefault="003069A9" w:rsidP="00EE30B4">
      <w:pPr>
        <w:widowControl w:val="0"/>
        <w:ind w:firstLine="709"/>
        <w:jc w:val="both"/>
      </w:pPr>
      <w:r w:rsidRPr="003B14CA">
        <w:rPr>
          <w:bCs/>
          <w:color w:val="FF0000"/>
        </w:rPr>
        <w:t xml:space="preserve">На </w:t>
      </w:r>
      <w:r w:rsidRPr="003B14CA">
        <w:rPr>
          <w:color w:val="FF0000"/>
        </w:rPr>
        <w:t xml:space="preserve">расчетный срок (2025 год) в соответствии со Стратегией развития городского округа Иванова до 2020 года, Прогнозом социально экономического развития города Иванова на 2014 год и на период до 2016 года </w:t>
      </w:r>
      <w:r w:rsidRPr="003B14CA">
        <w:rPr>
          <w:bCs/>
          <w:color w:val="FF0000"/>
        </w:rPr>
        <w:t xml:space="preserve">и </w:t>
      </w:r>
      <w:r w:rsidRPr="00EE30B4">
        <w:rPr>
          <w:bCs/>
        </w:rPr>
        <w:t xml:space="preserve">ведомственными целевыми и инвестиционными программами </w:t>
      </w:r>
      <w:r w:rsidRPr="00EE30B4">
        <w:t>по развитию жилищного строительства предполагается, что в городском округе наибольший объем строительства будет осуществляться в основном за счет высокоплотной многоэтажной застройки. При этом при формировании жилых районов будет применяться также малоэтажная, в том числе индивидуальная застройка домами и домами коттеджного типа, и многоквартирная застройка.</w:t>
      </w:r>
    </w:p>
    <w:p w14:paraId="5BDA5CBC" w14:textId="77777777" w:rsidR="003069A9" w:rsidRPr="00EE30B4" w:rsidRDefault="003069A9" w:rsidP="00EE30B4">
      <w:pPr>
        <w:widowControl w:val="0"/>
        <w:ind w:firstLine="709"/>
        <w:jc w:val="both"/>
        <w:rPr>
          <w:bCs/>
        </w:rPr>
      </w:pPr>
      <w:r w:rsidRPr="00EE30B4">
        <w:rPr>
          <w:bCs/>
        </w:rPr>
        <w:t xml:space="preserve">Структуру нового жилищного строительства по типам застройки и этажности рекомендуется принимать по таблице </w:t>
      </w:r>
      <w:r w:rsidR="00B82E67">
        <w:rPr>
          <w:bCs/>
        </w:rPr>
        <w:t>24.2.17.1</w:t>
      </w:r>
      <w:r w:rsidRPr="00EE30B4">
        <w:rPr>
          <w:bCs/>
        </w:rPr>
        <w:t>.</w:t>
      </w:r>
    </w:p>
    <w:p w14:paraId="5BDA5CBD" w14:textId="77777777" w:rsidR="003069A9" w:rsidRPr="00EE30B4" w:rsidRDefault="003069A9" w:rsidP="00EE30B4">
      <w:pPr>
        <w:widowControl w:val="0"/>
        <w:ind w:firstLine="709"/>
        <w:jc w:val="right"/>
        <w:rPr>
          <w:bCs/>
        </w:rPr>
      </w:pPr>
      <w:r w:rsidRPr="00EE30B4">
        <w:rPr>
          <w:bCs/>
        </w:rPr>
        <w:t xml:space="preserve">Таблица </w:t>
      </w:r>
      <w:r w:rsidR="002239F4">
        <w:rPr>
          <w:bCs/>
        </w:rPr>
        <w:t>24.2.17.1</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3307"/>
        <w:gridCol w:w="2442"/>
        <w:gridCol w:w="2824"/>
      </w:tblGrid>
      <w:tr w:rsidR="003069A9" w:rsidRPr="003069A9" w14:paraId="5BDA5CC1" w14:textId="77777777" w:rsidTr="00E33447">
        <w:trPr>
          <w:trHeight w:val="523"/>
          <w:jc w:val="center"/>
        </w:trPr>
        <w:tc>
          <w:tcPr>
            <w:tcW w:w="4829" w:type="dxa"/>
            <w:gridSpan w:val="2"/>
            <w:noWrap/>
            <w:vAlign w:val="center"/>
          </w:tcPr>
          <w:p w14:paraId="5BDA5CBE" w14:textId="77777777" w:rsidR="003069A9" w:rsidRPr="003069A9" w:rsidRDefault="003069A9" w:rsidP="003069A9">
            <w:pPr>
              <w:widowControl w:val="0"/>
              <w:spacing w:line="264" w:lineRule="auto"/>
              <w:ind w:left="-57" w:right="-57"/>
              <w:jc w:val="center"/>
              <w:rPr>
                <w:b/>
                <w:bCs/>
                <w:spacing w:val="-2"/>
                <w:sz w:val="22"/>
                <w:szCs w:val="22"/>
              </w:rPr>
            </w:pPr>
            <w:r w:rsidRPr="003069A9">
              <w:rPr>
                <w:b/>
                <w:bCs/>
                <w:spacing w:val="-2"/>
                <w:sz w:val="22"/>
                <w:szCs w:val="22"/>
              </w:rPr>
              <w:t xml:space="preserve">Тип застройки </w:t>
            </w:r>
          </w:p>
        </w:tc>
        <w:tc>
          <w:tcPr>
            <w:tcW w:w="2442" w:type="dxa"/>
            <w:noWrap/>
            <w:vAlign w:val="center"/>
          </w:tcPr>
          <w:p w14:paraId="5BDA5CBF" w14:textId="77777777" w:rsidR="003069A9" w:rsidRPr="003069A9" w:rsidRDefault="003069A9" w:rsidP="003069A9">
            <w:pPr>
              <w:widowControl w:val="0"/>
              <w:spacing w:line="264" w:lineRule="auto"/>
              <w:ind w:left="-57" w:right="-57"/>
              <w:jc w:val="center"/>
              <w:rPr>
                <w:b/>
                <w:bCs/>
                <w:spacing w:val="-2"/>
                <w:sz w:val="22"/>
                <w:szCs w:val="22"/>
              </w:rPr>
            </w:pPr>
            <w:r w:rsidRPr="003069A9">
              <w:rPr>
                <w:b/>
                <w:bCs/>
                <w:spacing w:val="-2"/>
                <w:sz w:val="22"/>
                <w:szCs w:val="22"/>
              </w:rPr>
              <w:t xml:space="preserve">Этажность </w:t>
            </w:r>
          </w:p>
        </w:tc>
        <w:tc>
          <w:tcPr>
            <w:tcW w:w="2824" w:type="dxa"/>
            <w:vAlign w:val="center"/>
          </w:tcPr>
          <w:p w14:paraId="5BDA5CC0" w14:textId="77777777" w:rsidR="003069A9" w:rsidRPr="003069A9" w:rsidRDefault="003069A9" w:rsidP="003069A9">
            <w:pPr>
              <w:widowControl w:val="0"/>
              <w:suppressAutoHyphens/>
              <w:spacing w:line="264" w:lineRule="auto"/>
              <w:ind w:left="-57" w:right="-57"/>
              <w:jc w:val="center"/>
              <w:rPr>
                <w:b/>
                <w:bCs/>
                <w:spacing w:val="-2"/>
                <w:sz w:val="22"/>
                <w:szCs w:val="22"/>
              </w:rPr>
            </w:pPr>
            <w:r w:rsidRPr="003069A9">
              <w:rPr>
                <w:b/>
                <w:bCs/>
                <w:spacing w:val="-2"/>
                <w:sz w:val="22"/>
                <w:szCs w:val="22"/>
              </w:rPr>
              <w:t xml:space="preserve">Структура </w:t>
            </w:r>
            <w:r w:rsidRPr="003069A9">
              <w:rPr>
                <w:b/>
                <w:sz w:val="22"/>
                <w:szCs w:val="22"/>
              </w:rPr>
              <w:t>новой жилой застройки на расчетный срок (2025 год), %</w:t>
            </w:r>
          </w:p>
        </w:tc>
      </w:tr>
      <w:tr w:rsidR="003069A9" w:rsidRPr="003069A9" w14:paraId="5BDA5CC8" w14:textId="77777777" w:rsidTr="00E33447">
        <w:trPr>
          <w:trHeight w:val="593"/>
          <w:jc w:val="center"/>
        </w:trPr>
        <w:tc>
          <w:tcPr>
            <w:tcW w:w="1522" w:type="dxa"/>
            <w:vMerge w:val="restart"/>
            <w:noWrap/>
            <w:vAlign w:val="center"/>
          </w:tcPr>
          <w:p w14:paraId="5BDA5CC2" w14:textId="77777777" w:rsidR="003069A9" w:rsidRPr="003069A9" w:rsidRDefault="003069A9" w:rsidP="003069A9">
            <w:pPr>
              <w:widowControl w:val="0"/>
              <w:suppressAutoHyphens/>
              <w:spacing w:line="264" w:lineRule="auto"/>
              <w:ind w:right="-57"/>
              <w:rPr>
                <w:sz w:val="22"/>
                <w:szCs w:val="22"/>
              </w:rPr>
            </w:pPr>
            <w:r w:rsidRPr="003069A9">
              <w:rPr>
                <w:sz w:val="22"/>
                <w:szCs w:val="22"/>
              </w:rPr>
              <w:t>Малоэтажная</w:t>
            </w:r>
          </w:p>
        </w:tc>
        <w:tc>
          <w:tcPr>
            <w:tcW w:w="3307" w:type="dxa"/>
            <w:vAlign w:val="center"/>
          </w:tcPr>
          <w:p w14:paraId="5BDA5CC3" w14:textId="77777777" w:rsidR="003069A9" w:rsidRPr="003069A9" w:rsidRDefault="003069A9" w:rsidP="003069A9">
            <w:pPr>
              <w:widowControl w:val="0"/>
              <w:spacing w:line="264" w:lineRule="auto"/>
              <w:ind w:right="-57"/>
              <w:rPr>
                <w:sz w:val="22"/>
                <w:szCs w:val="22"/>
              </w:rPr>
            </w:pPr>
            <w:r w:rsidRPr="003069A9">
              <w:rPr>
                <w:sz w:val="22"/>
                <w:szCs w:val="22"/>
              </w:rPr>
              <w:t xml:space="preserve">индивидуальная </w:t>
            </w:r>
          </w:p>
          <w:p w14:paraId="5BDA5CC4" w14:textId="77777777" w:rsidR="003069A9" w:rsidRPr="003069A9" w:rsidRDefault="003069A9" w:rsidP="003069A9">
            <w:pPr>
              <w:widowControl w:val="0"/>
              <w:spacing w:line="264" w:lineRule="auto"/>
              <w:ind w:right="-57"/>
              <w:rPr>
                <w:sz w:val="22"/>
                <w:szCs w:val="22"/>
              </w:rPr>
            </w:pPr>
            <w:r w:rsidRPr="003069A9">
              <w:rPr>
                <w:sz w:val="22"/>
                <w:szCs w:val="22"/>
              </w:rPr>
              <w:t xml:space="preserve">(одноквартирные жилые дома,  </w:t>
            </w:r>
          </w:p>
          <w:p w14:paraId="5BDA5CC5" w14:textId="77777777" w:rsidR="003069A9" w:rsidRPr="003069A9" w:rsidRDefault="003069A9" w:rsidP="003069A9">
            <w:pPr>
              <w:widowControl w:val="0"/>
              <w:spacing w:line="264" w:lineRule="auto"/>
              <w:ind w:right="-57"/>
              <w:rPr>
                <w:sz w:val="22"/>
                <w:szCs w:val="22"/>
              </w:rPr>
            </w:pPr>
            <w:r w:rsidRPr="003069A9">
              <w:rPr>
                <w:sz w:val="22"/>
                <w:szCs w:val="22"/>
              </w:rPr>
              <w:t xml:space="preserve">в том числе коттеджного типа) </w:t>
            </w:r>
          </w:p>
        </w:tc>
        <w:tc>
          <w:tcPr>
            <w:tcW w:w="2442" w:type="dxa"/>
            <w:noWrap/>
            <w:vAlign w:val="center"/>
          </w:tcPr>
          <w:p w14:paraId="5BDA5CC6" w14:textId="77777777" w:rsidR="003069A9" w:rsidRPr="003069A9" w:rsidRDefault="003069A9" w:rsidP="003069A9">
            <w:pPr>
              <w:widowControl w:val="0"/>
              <w:suppressAutoHyphens/>
              <w:spacing w:line="264" w:lineRule="auto"/>
              <w:ind w:left="-57" w:right="-57"/>
              <w:jc w:val="center"/>
              <w:rPr>
                <w:sz w:val="22"/>
                <w:szCs w:val="22"/>
              </w:rPr>
            </w:pPr>
            <w:r w:rsidRPr="003069A9">
              <w:rPr>
                <w:sz w:val="22"/>
                <w:szCs w:val="22"/>
              </w:rPr>
              <w:t>до 3 включительно</w:t>
            </w:r>
          </w:p>
        </w:tc>
        <w:tc>
          <w:tcPr>
            <w:tcW w:w="2824" w:type="dxa"/>
            <w:shd w:val="clear" w:color="auto" w:fill="auto"/>
            <w:noWrap/>
            <w:vAlign w:val="center"/>
          </w:tcPr>
          <w:p w14:paraId="5BDA5CC7" w14:textId="77777777" w:rsidR="003069A9" w:rsidRPr="003069A9" w:rsidRDefault="003069A9" w:rsidP="003069A9">
            <w:pPr>
              <w:widowControl w:val="0"/>
              <w:spacing w:line="264" w:lineRule="auto"/>
              <w:ind w:left="-57" w:right="-57" w:firstLine="57"/>
              <w:jc w:val="center"/>
              <w:rPr>
                <w:spacing w:val="-2"/>
                <w:sz w:val="22"/>
                <w:szCs w:val="22"/>
              </w:rPr>
            </w:pPr>
            <w:r w:rsidRPr="003069A9">
              <w:rPr>
                <w:spacing w:val="-2"/>
                <w:sz w:val="22"/>
                <w:szCs w:val="22"/>
              </w:rPr>
              <w:t>14</w:t>
            </w:r>
          </w:p>
        </w:tc>
      </w:tr>
      <w:tr w:rsidR="003069A9" w:rsidRPr="003069A9" w14:paraId="5BDA5CCD" w14:textId="77777777" w:rsidTr="00E33447">
        <w:trPr>
          <w:trHeight w:val="60"/>
          <w:jc w:val="center"/>
        </w:trPr>
        <w:tc>
          <w:tcPr>
            <w:tcW w:w="1522" w:type="dxa"/>
            <w:vMerge/>
            <w:noWrap/>
            <w:vAlign w:val="center"/>
          </w:tcPr>
          <w:p w14:paraId="5BDA5CC9" w14:textId="77777777" w:rsidR="003069A9" w:rsidRPr="003069A9" w:rsidRDefault="003069A9" w:rsidP="003069A9">
            <w:pPr>
              <w:widowControl w:val="0"/>
              <w:suppressAutoHyphens/>
              <w:spacing w:line="264" w:lineRule="auto"/>
              <w:ind w:right="-57"/>
              <w:rPr>
                <w:sz w:val="22"/>
                <w:szCs w:val="22"/>
              </w:rPr>
            </w:pPr>
          </w:p>
        </w:tc>
        <w:tc>
          <w:tcPr>
            <w:tcW w:w="3307" w:type="dxa"/>
            <w:vAlign w:val="center"/>
          </w:tcPr>
          <w:p w14:paraId="5BDA5CCA" w14:textId="77777777" w:rsidR="003069A9" w:rsidRPr="003069A9" w:rsidRDefault="003069A9" w:rsidP="003069A9">
            <w:pPr>
              <w:widowControl w:val="0"/>
              <w:suppressAutoHyphens/>
              <w:spacing w:line="264" w:lineRule="auto"/>
              <w:ind w:right="-57"/>
              <w:rPr>
                <w:sz w:val="22"/>
                <w:szCs w:val="22"/>
              </w:rPr>
            </w:pPr>
            <w:r w:rsidRPr="003069A9">
              <w:rPr>
                <w:sz w:val="22"/>
                <w:szCs w:val="22"/>
              </w:rPr>
              <w:t>блокированная</w:t>
            </w:r>
          </w:p>
        </w:tc>
        <w:tc>
          <w:tcPr>
            <w:tcW w:w="2442" w:type="dxa"/>
            <w:noWrap/>
            <w:vAlign w:val="center"/>
          </w:tcPr>
          <w:p w14:paraId="5BDA5CCB" w14:textId="77777777" w:rsidR="003069A9" w:rsidRPr="003069A9" w:rsidRDefault="003069A9" w:rsidP="003069A9">
            <w:pPr>
              <w:widowControl w:val="0"/>
              <w:suppressAutoHyphens/>
              <w:spacing w:line="264" w:lineRule="auto"/>
              <w:ind w:left="-57" w:right="-57"/>
              <w:jc w:val="center"/>
              <w:rPr>
                <w:sz w:val="22"/>
                <w:szCs w:val="22"/>
              </w:rPr>
            </w:pPr>
            <w:r w:rsidRPr="003069A9">
              <w:rPr>
                <w:sz w:val="22"/>
                <w:szCs w:val="22"/>
              </w:rPr>
              <w:t>до 4 включительно</w:t>
            </w:r>
          </w:p>
        </w:tc>
        <w:tc>
          <w:tcPr>
            <w:tcW w:w="2824" w:type="dxa"/>
            <w:shd w:val="clear" w:color="auto" w:fill="auto"/>
            <w:noWrap/>
            <w:vAlign w:val="center"/>
          </w:tcPr>
          <w:p w14:paraId="5BDA5CCC" w14:textId="77777777" w:rsidR="003069A9" w:rsidRPr="003069A9" w:rsidRDefault="003069A9" w:rsidP="003069A9">
            <w:pPr>
              <w:widowControl w:val="0"/>
              <w:spacing w:line="264" w:lineRule="auto"/>
              <w:ind w:left="-57" w:right="-57" w:firstLine="57"/>
              <w:jc w:val="center"/>
              <w:rPr>
                <w:spacing w:val="-2"/>
                <w:sz w:val="22"/>
                <w:szCs w:val="22"/>
              </w:rPr>
            </w:pPr>
            <w:r w:rsidRPr="003069A9">
              <w:rPr>
                <w:spacing w:val="-2"/>
                <w:sz w:val="22"/>
                <w:szCs w:val="22"/>
              </w:rPr>
              <w:t>6</w:t>
            </w:r>
          </w:p>
        </w:tc>
      </w:tr>
      <w:tr w:rsidR="003069A9" w:rsidRPr="003069A9" w14:paraId="5BDA5CD1" w14:textId="77777777" w:rsidTr="00E33447">
        <w:trPr>
          <w:trHeight w:val="60"/>
          <w:jc w:val="center"/>
        </w:trPr>
        <w:tc>
          <w:tcPr>
            <w:tcW w:w="4829" w:type="dxa"/>
            <w:gridSpan w:val="2"/>
            <w:tcBorders>
              <w:bottom w:val="single" w:sz="4" w:space="0" w:color="auto"/>
            </w:tcBorders>
            <w:noWrap/>
            <w:vAlign w:val="center"/>
          </w:tcPr>
          <w:p w14:paraId="5BDA5CCE" w14:textId="77777777" w:rsidR="003069A9" w:rsidRPr="003069A9" w:rsidRDefault="003069A9" w:rsidP="003069A9">
            <w:pPr>
              <w:widowControl w:val="0"/>
              <w:suppressAutoHyphens/>
              <w:spacing w:line="264" w:lineRule="auto"/>
              <w:ind w:right="-57"/>
              <w:rPr>
                <w:sz w:val="22"/>
                <w:szCs w:val="22"/>
              </w:rPr>
            </w:pPr>
            <w:r w:rsidRPr="003069A9">
              <w:rPr>
                <w:sz w:val="22"/>
                <w:szCs w:val="22"/>
              </w:rPr>
              <w:t>Среднеэтажная многоквартирная</w:t>
            </w:r>
          </w:p>
        </w:tc>
        <w:tc>
          <w:tcPr>
            <w:tcW w:w="2442" w:type="dxa"/>
            <w:tcBorders>
              <w:bottom w:val="single" w:sz="4" w:space="0" w:color="auto"/>
            </w:tcBorders>
            <w:noWrap/>
            <w:vAlign w:val="center"/>
          </w:tcPr>
          <w:p w14:paraId="5BDA5CCF" w14:textId="77777777" w:rsidR="003069A9" w:rsidRPr="003069A9" w:rsidRDefault="003069A9" w:rsidP="003069A9">
            <w:pPr>
              <w:widowControl w:val="0"/>
              <w:spacing w:line="264" w:lineRule="auto"/>
              <w:ind w:left="-57" w:right="-57"/>
              <w:jc w:val="center"/>
              <w:rPr>
                <w:sz w:val="22"/>
                <w:szCs w:val="22"/>
              </w:rPr>
            </w:pPr>
            <w:r w:rsidRPr="003069A9">
              <w:rPr>
                <w:sz w:val="22"/>
                <w:szCs w:val="22"/>
              </w:rPr>
              <w:t>от 5 до 8 включительно</w:t>
            </w:r>
          </w:p>
        </w:tc>
        <w:tc>
          <w:tcPr>
            <w:tcW w:w="2824" w:type="dxa"/>
            <w:shd w:val="clear" w:color="auto" w:fill="auto"/>
            <w:noWrap/>
            <w:vAlign w:val="center"/>
          </w:tcPr>
          <w:p w14:paraId="5BDA5CD0" w14:textId="77777777" w:rsidR="003069A9" w:rsidRPr="003069A9" w:rsidRDefault="003069A9" w:rsidP="003069A9">
            <w:pPr>
              <w:widowControl w:val="0"/>
              <w:spacing w:line="264" w:lineRule="auto"/>
              <w:ind w:left="-57" w:right="-57" w:firstLine="57"/>
              <w:jc w:val="center"/>
              <w:rPr>
                <w:spacing w:val="-2"/>
                <w:sz w:val="22"/>
                <w:szCs w:val="22"/>
              </w:rPr>
            </w:pPr>
            <w:r w:rsidRPr="003069A9">
              <w:rPr>
                <w:spacing w:val="-2"/>
                <w:sz w:val="22"/>
                <w:szCs w:val="22"/>
              </w:rPr>
              <w:t>10</w:t>
            </w:r>
          </w:p>
        </w:tc>
      </w:tr>
      <w:tr w:rsidR="003069A9" w:rsidRPr="003069A9" w14:paraId="5BDA5CD5" w14:textId="77777777" w:rsidTr="00E33447">
        <w:trPr>
          <w:trHeight w:val="60"/>
          <w:jc w:val="center"/>
        </w:trPr>
        <w:tc>
          <w:tcPr>
            <w:tcW w:w="4829" w:type="dxa"/>
            <w:gridSpan w:val="2"/>
            <w:tcBorders>
              <w:bottom w:val="single" w:sz="4" w:space="0" w:color="auto"/>
            </w:tcBorders>
            <w:noWrap/>
            <w:vAlign w:val="center"/>
          </w:tcPr>
          <w:p w14:paraId="5BDA5CD2" w14:textId="77777777" w:rsidR="003069A9" w:rsidRPr="003069A9" w:rsidRDefault="003069A9" w:rsidP="003069A9">
            <w:pPr>
              <w:widowControl w:val="0"/>
              <w:suppressAutoHyphens/>
              <w:spacing w:line="264" w:lineRule="auto"/>
              <w:ind w:right="-57"/>
              <w:rPr>
                <w:sz w:val="22"/>
                <w:szCs w:val="22"/>
              </w:rPr>
            </w:pPr>
            <w:r w:rsidRPr="003069A9">
              <w:rPr>
                <w:sz w:val="22"/>
                <w:szCs w:val="22"/>
              </w:rPr>
              <w:t>Многоэтажная многоквартирная</w:t>
            </w:r>
          </w:p>
        </w:tc>
        <w:tc>
          <w:tcPr>
            <w:tcW w:w="2442" w:type="dxa"/>
            <w:tcBorders>
              <w:bottom w:val="single" w:sz="4" w:space="0" w:color="auto"/>
            </w:tcBorders>
            <w:noWrap/>
            <w:vAlign w:val="center"/>
          </w:tcPr>
          <w:p w14:paraId="5BDA5CD3" w14:textId="77777777" w:rsidR="003069A9" w:rsidRPr="003069A9" w:rsidRDefault="003069A9" w:rsidP="003069A9">
            <w:pPr>
              <w:widowControl w:val="0"/>
              <w:spacing w:line="264" w:lineRule="auto"/>
              <w:ind w:left="-57" w:right="-57"/>
              <w:jc w:val="center"/>
              <w:rPr>
                <w:sz w:val="22"/>
                <w:szCs w:val="22"/>
              </w:rPr>
            </w:pPr>
            <w:r w:rsidRPr="003069A9">
              <w:rPr>
                <w:sz w:val="22"/>
                <w:szCs w:val="22"/>
              </w:rPr>
              <w:t>9 и более</w:t>
            </w:r>
          </w:p>
        </w:tc>
        <w:tc>
          <w:tcPr>
            <w:tcW w:w="2824" w:type="dxa"/>
            <w:shd w:val="clear" w:color="auto" w:fill="auto"/>
            <w:noWrap/>
            <w:vAlign w:val="center"/>
          </w:tcPr>
          <w:p w14:paraId="5BDA5CD4" w14:textId="77777777" w:rsidR="003069A9" w:rsidRPr="003069A9" w:rsidRDefault="003069A9" w:rsidP="003069A9">
            <w:pPr>
              <w:widowControl w:val="0"/>
              <w:spacing w:line="264" w:lineRule="auto"/>
              <w:ind w:left="-57" w:right="-57" w:firstLine="57"/>
              <w:jc w:val="center"/>
              <w:rPr>
                <w:spacing w:val="-2"/>
                <w:sz w:val="22"/>
                <w:szCs w:val="22"/>
              </w:rPr>
            </w:pPr>
            <w:r w:rsidRPr="003069A9">
              <w:rPr>
                <w:spacing w:val="-2"/>
                <w:sz w:val="22"/>
                <w:szCs w:val="22"/>
              </w:rPr>
              <w:t>70</w:t>
            </w:r>
          </w:p>
        </w:tc>
      </w:tr>
      <w:tr w:rsidR="003069A9" w:rsidRPr="003069A9" w14:paraId="5BDA5CD9" w14:textId="77777777" w:rsidTr="00E33447">
        <w:trPr>
          <w:trHeight w:val="284"/>
          <w:jc w:val="center"/>
        </w:trPr>
        <w:tc>
          <w:tcPr>
            <w:tcW w:w="4829" w:type="dxa"/>
            <w:gridSpan w:val="2"/>
            <w:tcBorders>
              <w:right w:val="nil"/>
            </w:tcBorders>
            <w:noWrap/>
            <w:vAlign w:val="center"/>
          </w:tcPr>
          <w:p w14:paraId="5BDA5CD6" w14:textId="77777777" w:rsidR="003069A9" w:rsidRPr="003069A9" w:rsidRDefault="003069A9" w:rsidP="003069A9">
            <w:pPr>
              <w:widowControl w:val="0"/>
              <w:spacing w:line="264" w:lineRule="auto"/>
              <w:ind w:right="113"/>
              <w:rPr>
                <w:sz w:val="22"/>
                <w:szCs w:val="22"/>
              </w:rPr>
            </w:pPr>
            <w:r w:rsidRPr="003069A9">
              <w:rPr>
                <w:sz w:val="22"/>
                <w:szCs w:val="22"/>
              </w:rPr>
              <w:t>ВСЕГО</w:t>
            </w:r>
          </w:p>
        </w:tc>
        <w:tc>
          <w:tcPr>
            <w:tcW w:w="2442" w:type="dxa"/>
            <w:tcBorders>
              <w:left w:val="nil"/>
            </w:tcBorders>
            <w:noWrap/>
            <w:vAlign w:val="center"/>
          </w:tcPr>
          <w:p w14:paraId="5BDA5CD7" w14:textId="77777777" w:rsidR="003069A9" w:rsidRPr="003069A9" w:rsidRDefault="003069A9" w:rsidP="003069A9">
            <w:pPr>
              <w:widowControl w:val="0"/>
              <w:spacing w:line="264" w:lineRule="auto"/>
              <w:ind w:left="-57" w:right="-57"/>
              <w:jc w:val="center"/>
              <w:rPr>
                <w:spacing w:val="-2"/>
                <w:sz w:val="22"/>
                <w:szCs w:val="22"/>
              </w:rPr>
            </w:pPr>
          </w:p>
        </w:tc>
        <w:tc>
          <w:tcPr>
            <w:tcW w:w="2824" w:type="dxa"/>
            <w:shd w:val="clear" w:color="auto" w:fill="auto"/>
            <w:noWrap/>
            <w:vAlign w:val="center"/>
          </w:tcPr>
          <w:p w14:paraId="5BDA5CD8" w14:textId="77777777" w:rsidR="003069A9" w:rsidRPr="003069A9" w:rsidRDefault="003069A9" w:rsidP="003069A9">
            <w:pPr>
              <w:widowControl w:val="0"/>
              <w:spacing w:line="264" w:lineRule="auto"/>
              <w:ind w:left="-57" w:right="-57" w:firstLine="57"/>
              <w:jc w:val="center"/>
              <w:rPr>
                <w:spacing w:val="-2"/>
                <w:sz w:val="22"/>
                <w:szCs w:val="22"/>
              </w:rPr>
            </w:pPr>
            <w:r w:rsidRPr="003069A9">
              <w:rPr>
                <w:spacing w:val="-2"/>
                <w:sz w:val="22"/>
                <w:szCs w:val="22"/>
              </w:rPr>
              <w:t>100,0</w:t>
            </w:r>
          </w:p>
        </w:tc>
      </w:tr>
    </w:tbl>
    <w:p w14:paraId="4D686203" w14:textId="77777777" w:rsidR="00606E22" w:rsidRDefault="00606E22" w:rsidP="00074E47">
      <w:pPr>
        <w:widowControl w:val="0"/>
        <w:ind w:firstLine="709"/>
        <w:jc w:val="both"/>
        <w:rPr>
          <w:i/>
          <w:spacing w:val="40"/>
          <w:sz w:val="22"/>
          <w:szCs w:val="22"/>
        </w:rPr>
      </w:pPr>
    </w:p>
    <w:p w14:paraId="5BDA5CDA" w14:textId="5C2EFA8E" w:rsidR="003069A9" w:rsidRPr="00074E47" w:rsidRDefault="003069A9" w:rsidP="00074E47">
      <w:pPr>
        <w:widowControl w:val="0"/>
        <w:ind w:firstLine="709"/>
        <w:jc w:val="both"/>
      </w:pPr>
      <w:r w:rsidRPr="003069A9">
        <w:rPr>
          <w:i/>
          <w:spacing w:val="40"/>
          <w:sz w:val="22"/>
          <w:szCs w:val="22"/>
        </w:rPr>
        <w:t>Примечание</w:t>
      </w:r>
      <w:r w:rsidR="00606E22">
        <w:rPr>
          <w:i/>
          <w:spacing w:val="40"/>
          <w:sz w:val="22"/>
          <w:szCs w:val="22"/>
        </w:rPr>
        <w:t>.</w:t>
      </w:r>
      <w:r w:rsidRPr="003069A9">
        <w:rPr>
          <w:sz w:val="22"/>
          <w:szCs w:val="22"/>
        </w:rPr>
        <w:t xml:space="preserve"> </w:t>
      </w:r>
      <w:proofErr w:type="gramStart"/>
      <w:r w:rsidRPr="003069A9">
        <w:rPr>
          <w:sz w:val="22"/>
          <w:szCs w:val="22"/>
        </w:rPr>
        <w:t>П</w:t>
      </w:r>
      <w:proofErr w:type="gramEnd"/>
      <w:r w:rsidRPr="003069A9">
        <w:rPr>
          <w:sz w:val="22"/>
          <w:szCs w:val="22"/>
        </w:rPr>
        <w:t>ри подготовке генерального плана и документации по планировке территории городского округа структуру новой жилой застройки следует принимать в соответствии с особенностями перспективы развития жилищного строительства.</w:t>
      </w:r>
    </w:p>
    <w:p w14:paraId="5BDA5CDB" w14:textId="77777777" w:rsidR="00EE30B4" w:rsidRPr="00074E47" w:rsidRDefault="00EE30B4" w:rsidP="00074E47">
      <w:pPr>
        <w:widowControl w:val="0"/>
        <w:jc w:val="center"/>
        <w:rPr>
          <w:b/>
        </w:rPr>
      </w:pPr>
    </w:p>
    <w:p w14:paraId="5BDA5CDC" w14:textId="77777777" w:rsidR="003069A9" w:rsidRPr="00074E47" w:rsidRDefault="002239F4" w:rsidP="00074E47">
      <w:pPr>
        <w:widowControl w:val="0"/>
        <w:jc w:val="center"/>
        <w:rPr>
          <w:b/>
        </w:rPr>
      </w:pPr>
      <w:r>
        <w:rPr>
          <w:b/>
        </w:rPr>
        <w:t>24</w:t>
      </w:r>
      <w:r w:rsidR="003069A9" w:rsidRPr="00074E47">
        <w:rPr>
          <w:b/>
        </w:rPr>
        <w:t xml:space="preserve">.2.18. Расчет плотности населения на территории жилого района </w:t>
      </w:r>
    </w:p>
    <w:p w14:paraId="5BDA5CDD" w14:textId="77777777" w:rsidR="003069A9" w:rsidRPr="00074E47" w:rsidRDefault="003069A9" w:rsidP="00074E47">
      <w:pPr>
        <w:widowControl w:val="0"/>
        <w:jc w:val="center"/>
        <w:rPr>
          <w:b/>
        </w:rPr>
      </w:pPr>
      <w:r w:rsidRPr="00074E47">
        <w:rPr>
          <w:b/>
        </w:rPr>
        <w:t>по расчетным периодам</w:t>
      </w:r>
    </w:p>
    <w:p w14:paraId="5BDA5CDF" w14:textId="77777777" w:rsidR="003069A9" w:rsidRPr="00074E47" w:rsidRDefault="003069A9" w:rsidP="00074E47">
      <w:pPr>
        <w:widowControl w:val="0"/>
        <w:jc w:val="center"/>
        <w:rPr>
          <w:i/>
        </w:rPr>
      </w:pPr>
      <w:r w:rsidRPr="00074E47">
        <w:rPr>
          <w:i/>
        </w:rPr>
        <w:t>Исходные данные:</w:t>
      </w:r>
    </w:p>
    <w:p w14:paraId="5BDA5CE0" w14:textId="77777777" w:rsidR="003069A9" w:rsidRPr="00074E47" w:rsidRDefault="003069A9" w:rsidP="00074E47">
      <w:pPr>
        <w:widowControl w:val="0"/>
        <w:ind w:firstLine="720"/>
        <w:jc w:val="both"/>
      </w:pPr>
      <w:r w:rsidRPr="00074E47">
        <w:t>Расчетная жилищная обеспеченность составляет:</w:t>
      </w:r>
    </w:p>
    <w:p w14:paraId="5BDA5CE1" w14:textId="77777777" w:rsidR="003069A9" w:rsidRPr="00074E47" w:rsidRDefault="003069A9" w:rsidP="00074E47">
      <w:pPr>
        <w:widowControl w:val="0"/>
        <w:ind w:firstLine="720"/>
        <w:jc w:val="both"/>
      </w:pPr>
      <w:r w:rsidRPr="00074E47">
        <w:t>- существующее положение – 23,69 м</w:t>
      </w:r>
      <w:r w:rsidRPr="00074E47">
        <w:rPr>
          <w:vertAlign w:val="superscript"/>
        </w:rPr>
        <w:t>2</w:t>
      </w:r>
      <w:r w:rsidRPr="00074E47">
        <w:t>/чел.</w:t>
      </w:r>
    </w:p>
    <w:p w14:paraId="5BDA5CE2" w14:textId="77777777" w:rsidR="003069A9" w:rsidRPr="00074E47" w:rsidRDefault="003069A9" w:rsidP="00074E47">
      <w:pPr>
        <w:widowControl w:val="0"/>
        <w:ind w:firstLine="720"/>
        <w:jc w:val="both"/>
      </w:pPr>
      <w:r w:rsidRPr="00074E47">
        <w:t>- расчетный срок (2025 год) – 33,2 м</w:t>
      </w:r>
      <w:r w:rsidRPr="00074E47">
        <w:rPr>
          <w:vertAlign w:val="superscript"/>
        </w:rPr>
        <w:t>2</w:t>
      </w:r>
      <w:r w:rsidRPr="00074E47">
        <w:t>/чел.</w:t>
      </w:r>
    </w:p>
    <w:p w14:paraId="5BDA5CE3" w14:textId="77777777" w:rsidR="003069A9" w:rsidRPr="00074E47" w:rsidRDefault="003069A9" w:rsidP="00074E47">
      <w:pPr>
        <w:widowControl w:val="0"/>
        <w:ind w:firstLine="709"/>
        <w:jc w:val="both"/>
      </w:pPr>
      <w:r w:rsidRPr="00074E47">
        <w:t xml:space="preserve">Расчет плотности населения на территорию жилого района, чел./га, производится по формуле: </w:t>
      </w:r>
    </w:p>
    <w:p w14:paraId="5BDA5CE4" w14:textId="77777777" w:rsidR="003069A9" w:rsidRPr="00074E47" w:rsidRDefault="00B8359E" w:rsidP="00074E47">
      <w:pPr>
        <w:widowControl w:val="0"/>
        <w:ind w:firstLine="709"/>
        <w:jc w:val="both"/>
      </w:pPr>
      <w:r>
        <w:rPr>
          <w:position w:val="-22"/>
        </w:rPr>
        <w:pict w14:anchorId="5BDA7116">
          <v:shape id="_x0000_i1028" type="#_x0000_t75" style="width:63.85pt;height:33.3pt">
            <v:imagedata r:id="rId44" o:title=""/>
          </v:shape>
        </w:pict>
      </w:r>
      <w:r w:rsidR="003069A9" w:rsidRPr="00074E47">
        <w:t xml:space="preserve">, </w:t>
      </w:r>
    </w:p>
    <w:p w14:paraId="5BDA5CE5" w14:textId="77777777" w:rsidR="003069A9" w:rsidRPr="00074E47" w:rsidRDefault="003069A9" w:rsidP="00074E47">
      <w:pPr>
        <w:widowControl w:val="0"/>
        <w:tabs>
          <w:tab w:val="left" w:pos="851"/>
          <w:tab w:val="left" w:pos="993"/>
        </w:tabs>
        <w:ind w:firstLine="709"/>
        <w:jc w:val="both"/>
      </w:pPr>
      <w:r w:rsidRPr="00074E47">
        <w:t>где Р</w:t>
      </w:r>
      <w:r w:rsidRPr="00074E47">
        <w:rPr>
          <w:vertAlign w:val="subscript"/>
        </w:rPr>
        <w:t>18</w:t>
      </w:r>
      <w:r w:rsidRPr="00074E47">
        <w:t xml:space="preserve"> – показатель плотности при 18 м</w:t>
      </w:r>
      <w:r w:rsidRPr="00074E47">
        <w:rPr>
          <w:vertAlign w:val="superscript"/>
        </w:rPr>
        <w:t>2</w:t>
      </w:r>
      <w:r w:rsidRPr="00074E47">
        <w:t>/чел.;</w:t>
      </w:r>
    </w:p>
    <w:p w14:paraId="5BDA5CE6" w14:textId="77777777" w:rsidR="003069A9" w:rsidRPr="00074E47" w:rsidRDefault="003069A9" w:rsidP="00074E47">
      <w:pPr>
        <w:widowControl w:val="0"/>
        <w:ind w:left="1134"/>
        <w:jc w:val="both"/>
      </w:pPr>
      <w:r w:rsidRPr="00074E47">
        <w:t>Н – расчетная жилищная обеспеченность, м</w:t>
      </w:r>
      <w:r w:rsidRPr="00074E47">
        <w:rPr>
          <w:vertAlign w:val="superscript"/>
        </w:rPr>
        <w:t>2</w:t>
      </w:r>
      <w:r w:rsidRPr="00074E47">
        <w:t>/чел., принимаемая на расчетный период.</w:t>
      </w:r>
    </w:p>
    <w:p w14:paraId="5BDA5CE7" w14:textId="77777777" w:rsidR="003069A9" w:rsidRDefault="003069A9" w:rsidP="00074E47">
      <w:pPr>
        <w:widowControl w:val="0"/>
        <w:ind w:firstLine="709"/>
        <w:jc w:val="both"/>
      </w:pPr>
      <w:r w:rsidRPr="00074E47">
        <w:t>Плотность населения на территории жилого района чел./га, при расчетной жилищной обеспеченности 18 м</w:t>
      </w:r>
      <w:r w:rsidRPr="00074E47">
        <w:rPr>
          <w:vertAlign w:val="superscript"/>
        </w:rPr>
        <w:t>2</w:t>
      </w:r>
      <w:r w:rsidRPr="00074E47">
        <w:t xml:space="preserve">/чел. </w:t>
      </w:r>
      <w:r w:rsidRPr="00074E47">
        <w:rPr>
          <w:bCs/>
        </w:rPr>
        <w:t>в соответствии с требованиями СНиП 2.07.01-89* «Градостроительство. Планировка и застройка городских и сельских поселений»</w:t>
      </w:r>
      <w:r w:rsidRPr="00074E47">
        <w:t xml:space="preserve"> следует принимать не менее приведенной в таблице </w:t>
      </w:r>
      <w:r w:rsidR="00B82E67">
        <w:t>24.2.18.1</w:t>
      </w:r>
      <w:r w:rsidRPr="00074E47">
        <w:t>:</w:t>
      </w:r>
    </w:p>
    <w:p w14:paraId="5BDA5CE8" w14:textId="77777777" w:rsidR="003069A9" w:rsidRPr="00074E47" w:rsidRDefault="003069A9" w:rsidP="00074E47">
      <w:pPr>
        <w:widowControl w:val="0"/>
        <w:jc w:val="right"/>
      </w:pPr>
      <w:r w:rsidRPr="00074E47">
        <w:t xml:space="preserve">Таблица </w:t>
      </w:r>
      <w:r w:rsidR="002239F4">
        <w:t>24.2.18.1</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6619"/>
      </w:tblGrid>
      <w:tr w:rsidR="003069A9" w:rsidRPr="003069A9" w14:paraId="5BDA5CEE" w14:textId="77777777" w:rsidTr="00E33447">
        <w:trPr>
          <w:trHeight w:val="158"/>
          <w:jc w:val="center"/>
        </w:trPr>
        <w:tc>
          <w:tcPr>
            <w:tcW w:w="3475" w:type="dxa"/>
            <w:tcBorders>
              <w:top w:val="single" w:sz="4" w:space="0" w:color="auto"/>
              <w:left w:val="single" w:sz="4" w:space="0" w:color="auto"/>
              <w:bottom w:val="single" w:sz="4" w:space="0" w:color="auto"/>
              <w:right w:val="single" w:sz="4" w:space="0" w:color="auto"/>
            </w:tcBorders>
          </w:tcPr>
          <w:p w14:paraId="5BDA5CE9" w14:textId="77777777" w:rsidR="003069A9" w:rsidRPr="003069A9" w:rsidRDefault="003069A9" w:rsidP="003069A9">
            <w:pPr>
              <w:widowControl w:val="0"/>
              <w:spacing w:line="264" w:lineRule="auto"/>
              <w:ind w:left="-113" w:right="-113"/>
              <w:jc w:val="center"/>
              <w:rPr>
                <w:b/>
                <w:sz w:val="22"/>
                <w:szCs w:val="22"/>
              </w:rPr>
            </w:pPr>
            <w:r w:rsidRPr="003069A9">
              <w:rPr>
                <w:b/>
                <w:sz w:val="22"/>
                <w:szCs w:val="22"/>
              </w:rPr>
              <w:t xml:space="preserve">Зона различной степени </w:t>
            </w:r>
          </w:p>
          <w:p w14:paraId="5BDA5CEA" w14:textId="77777777" w:rsidR="003069A9" w:rsidRPr="003069A9" w:rsidRDefault="003069A9" w:rsidP="003069A9">
            <w:pPr>
              <w:widowControl w:val="0"/>
              <w:spacing w:line="264" w:lineRule="auto"/>
              <w:ind w:left="-113" w:right="-113"/>
              <w:jc w:val="center"/>
              <w:rPr>
                <w:b/>
                <w:sz w:val="22"/>
                <w:szCs w:val="22"/>
              </w:rPr>
            </w:pPr>
            <w:r w:rsidRPr="003069A9">
              <w:rPr>
                <w:b/>
                <w:sz w:val="22"/>
                <w:szCs w:val="22"/>
              </w:rPr>
              <w:t xml:space="preserve">градостроительной </w:t>
            </w:r>
          </w:p>
          <w:p w14:paraId="5BDA5CEB" w14:textId="77777777" w:rsidR="003069A9" w:rsidRPr="003069A9" w:rsidRDefault="003069A9" w:rsidP="003069A9">
            <w:pPr>
              <w:widowControl w:val="0"/>
              <w:spacing w:line="264" w:lineRule="auto"/>
              <w:ind w:left="-113" w:right="-113"/>
              <w:jc w:val="center"/>
              <w:rPr>
                <w:b/>
                <w:sz w:val="22"/>
                <w:szCs w:val="22"/>
              </w:rPr>
            </w:pPr>
            <w:r w:rsidRPr="003069A9">
              <w:rPr>
                <w:b/>
                <w:sz w:val="22"/>
                <w:szCs w:val="22"/>
              </w:rPr>
              <w:t>ценности территории</w:t>
            </w:r>
          </w:p>
        </w:tc>
        <w:tc>
          <w:tcPr>
            <w:tcW w:w="6619" w:type="dxa"/>
            <w:tcBorders>
              <w:top w:val="single" w:sz="4" w:space="0" w:color="auto"/>
              <w:left w:val="single" w:sz="4" w:space="0" w:color="auto"/>
              <w:bottom w:val="single" w:sz="4" w:space="0" w:color="auto"/>
              <w:right w:val="single" w:sz="4" w:space="0" w:color="auto"/>
            </w:tcBorders>
            <w:vAlign w:val="center"/>
          </w:tcPr>
          <w:p w14:paraId="5BDA5CEC" w14:textId="77777777" w:rsidR="003069A9" w:rsidRPr="003069A9" w:rsidRDefault="003069A9" w:rsidP="003069A9">
            <w:pPr>
              <w:widowControl w:val="0"/>
              <w:suppressAutoHyphens/>
              <w:spacing w:line="264" w:lineRule="auto"/>
              <w:jc w:val="center"/>
              <w:rPr>
                <w:b/>
                <w:sz w:val="22"/>
                <w:szCs w:val="22"/>
              </w:rPr>
            </w:pPr>
            <w:r w:rsidRPr="003069A9">
              <w:rPr>
                <w:b/>
                <w:sz w:val="22"/>
                <w:szCs w:val="22"/>
              </w:rPr>
              <w:t xml:space="preserve">Плотность населения территории жилого района, чел./га, для групп городов с числом жителей </w:t>
            </w:r>
          </w:p>
          <w:p w14:paraId="5BDA5CED" w14:textId="77777777" w:rsidR="003069A9" w:rsidRPr="003069A9" w:rsidRDefault="003069A9" w:rsidP="003069A9">
            <w:pPr>
              <w:widowControl w:val="0"/>
              <w:suppressAutoHyphens/>
              <w:spacing w:line="264" w:lineRule="auto"/>
              <w:jc w:val="center"/>
              <w:rPr>
                <w:b/>
                <w:sz w:val="22"/>
                <w:szCs w:val="22"/>
              </w:rPr>
            </w:pPr>
            <w:r w:rsidRPr="003069A9">
              <w:rPr>
                <w:b/>
                <w:sz w:val="22"/>
                <w:szCs w:val="22"/>
              </w:rPr>
              <w:t>250-500 тыс. чел.</w:t>
            </w:r>
          </w:p>
        </w:tc>
      </w:tr>
      <w:tr w:rsidR="003069A9" w:rsidRPr="003069A9" w14:paraId="5BDA5CF1" w14:textId="77777777" w:rsidTr="00E33447">
        <w:trPr>
          <w:jc w:val="center"/>
        </w:trPr>
        <w:tc>
          <w:tcPr>
            <w:tcW w:w="3475" w:type="dxa"/>
            <w:tcBorders>
              <w:top w:val="single" w:sz="4" w:space="0" w:color="auto"/>
              <w:left w:val="single" w:sz="4" w:space="0" w:color="auto"/>
              <w:bottom w:val="single" w:sz="4" w:space="0" w:color="auto"/>
              <w:right w:val="single" w:sz="4" w:space="0" w:color="auto"/>
            </w:tcBorders>
          </w:tcPr>
          <w:p w14:paraId="5BDA5CEF" w14:textId="77777777" w:rsidR="003069A9" w:rsidRPr="003069A9" w:rsidRDefault="003069A9" w:rsidP="003069A9">
            <w:pPr>
              <w:widowControl w:val="0"/>
              <w:spacing w:line="264" w:lineRule="auto"/>
              <w:ind w:left="57"/>
              <w:jc w:val="both"/>
              <w:rPr>
                <w:sz w:val="22"/>
                <w:szCs w:val="22"/>
              </w:rPr>
            </w:pPr>
            <w:r w:rsidRPr="003069A9">
              <w:rPr>
                <w:sz w:val="22"/>
                <w:szCs w:val="22"/>
              </w:rPr>
              <w:t xml:space="preserve">Высокая </w:t>
            </w:r>
          </w:p>
        </w:tc>
        <w:tc>
          <w:tcPr>
            <w:tcW w:w="6619" w:type="dxa"/>
            <w:tcBorders>
              <w:top w:val="single" w:sz="4" w:space="0" w:color="auto"/>
              <w:left w:val="single" w:sz="4" w:space="0" w:color="auto"/>
              <w:bottom w:val="single" w:sz="4" w:space="0" w:color="auto"/>
              <w:right w:val="single" w:sz="4" w:space="0" w:color="auto"/>
            </w:tcBorders>
          </w:tcPr>
          <w:p w14:paraId="5BDA5CF0" w14:textId="77777777" w:rsidR="003069A9" w:rsidRPr="003069A9" w:rsidRDefault="003069A9" w:rsidP="003069A9">
            <w:pPr>
              <w:widowControl w:val="0"/>
              <w:spacing w:line="264" w:lineRule="auto"/>
              <w:jc w:val="center"/>
              <w:rPr>
                <w:sz w:val="22"/>
                <w:szCs w:val="22"/>
              </w:rPr>
            </w:pPr>
            <w:r w:rsidRPr="003069A9">
              <w:rPr>
                <w:sz w:val="22"/>
                <w:szCs w:val="22"/>
              </w:rPr>
              <w:t>210</w:t>
            </w:r>
          </w:p>
        </w:tc>
      </w:tr>
      <w:tr w:rsidR="003069A9" w:rsidRPr="003069A9" w14:paraId="5BDA5CF4" w14:textId="77777777" w:rsidTr="00E33447">
        <w:trPr>
          <w:jc w:val="center"/>
        </w:trPr>
        <w:tc>
          <w:tcPr>
            <w:tcW w:w="3475" w:type="dxa"/>
            <w:tcBorders>
              <w:top w:val="single" w:sz="4" w:space="0" w:color="auto"/>
              <w:left w:val="single" w:sz="4" w:space="0" w:color="auto"/>
              <w:bottom w:val="single" w:sz="4" w:space="0" w:color="auto"/>
              <w:right w:val="single" w:sz="4" w:space="0" w:color="auto"/>
            </w:tcBorders>
          </w:tcPr>
          <w:p w14:paraId="5BDA5CF2" w14:textId="77777777" w:rsidR="003069A9" w:rsidRPr="003069A9" w:rsidRDefault="003069A9" w:rsidP="003069A9">
            <w:pPr>
              <w:widowControl w:val="0"/>
              <w:spacing w:line="264" w:lineRule="auto"/>
              <w:ind w:left="57"/>
              <w:jc w:val="both"/>
              <w:rPr>
                <w:sz w:val="22"/>
                <w:szCs w:val="22"/>
              </w:rPr>
            </w:pPr>
            <w:r w:rsidRPr="003069A9">
              <w:rPr>
                <w:sz w:val="22"/>
                <w:szCs w:val="22"/>
              </w:rPr>
              <w:t xml:space="preserve">Средняя </w:t>
            </w:r>
          </w:p>
        </w:tc>
        <w:tc>
          <w:tcPr>
            <w:tcW w:w="6619" w:type="dxa"/>
            <w:tcBorders>
              <w:top w:val="single" w:sz="4" w:space="0" w:color="auto"/>
              <w:left w:val="single" w:sz="4" w:space="0" w:color="auto"/>
              <w:bottom w:val="single" w:sz="4" w:space="0" w:color="auto"/>
              <w:right w:val="single" w:sz="4" w:space="0" w:color="auto"/>
            </w:tcBorders>
          </w:tcPr>
          <w:p w14:paraId="5BDA5CF3" w14:textId="77777777" w:rsidR="003069A9" w:rsidRPr="003069A9" w:rsidRDefault="003069A9" w:rsidP="003069A9">
            <w:pPr>
              <w:widowControl w:val="0"/>
              <w:spacing w:line="264" w:lineRule="auto"/>
              <w:jc w:val="center"/>
              <w:rPr>
                <w:sz w:val="22"/>
                <w:szCs w:val="22"/>
              </w:rPr>
            </w:pPr>
            <w:r w:rsidRPr="003069A9">
              <w:rPr>
                <w:sz w:val="22"/>
                <w:szCs w:val="22"/>
              </w:rPr>
              <w:t>185</w:t>
            </w:r>
          </w:p>
        </w:tc>
      </w:tr>
      <w:tr w:rsidR="003069A9" w:rsidRPr="003069A9" w14:paraId="5BDA5CF7" w14:textId="77777777" w:rsidTr="00E33447">
        <w:trPr>
          <w:jc w:val="center"/>
        </w:trPr>
        <w:tc>
          <w:tcPr>
            <w:tcW w:w="3475" w:type="dxa"/>
            <w:tcBorders>
              <w:top w:val="single" w:sz="4" w:space="0" w:color="auto"/>
              <w:left w:val="single" w:sz="4" w:space="0" w:color="auto"/>
              <w:bottom w:val="single" w:sz="4" w:space="0" w:color="auto"/>
              <w:right w:val="single" w:sz="4" w:space="0" w:color="auto"/>
            </w:tcBorders>
          </w:tcPr>
          <w:p w14:paraId="5BDA5CF5" w14:textId="77777777" w:rsidR="003069A9" w:rsidRPr="003069A9" w:rsidRDefault="003069A9" w:rsidP="003069A9">
            <w:pPr>
              <w:widowControl w:val="0"/>
              <w:spacing w:line="264" w:lineRule="auto"/>
              <w:ind w:left="57"/>
              <w:jc w:val="both"/>
              <w:rPr>
                <w:sz w:val="22"/>
                <w:szCs w:val="22"/>
              </w:rPr>
            </w:pPr>
            <w:r w:rsidRPr="003069A9">
              <w:rPr>
                <w:sz w:val="22"/>
                <w:szCs w:val="22"/>
              </w:rPr>
              <w:t xml:space="preserve">Низкая </w:t>
            </w:r>
          </w:p>
        </w:tc>
        <w:tc>
          <w:tcPr>
            <w:tcW w:w="6619" w:type="dxa"/>
            <w:tcBorders>
              <w:top w:val="single" w:sz="4" w:space="0" w:color="auto"/>
              <w:left w:val="single" w:sz="4" w:space="0" w:color="auto"/>
              <w:bottom w:val="single" w:sz="4" w:space="0" w:color="auto"/>
              <w:right w:val="single" w:sz="4" w:space="0" w:color="auto"/>
            </w:tcBorders>
          </w:tcPr>
          <w:p w14:paraId="5BDA5CF6" w14:textId="77777777" w:rsidR="003069A9" w:rsidRPr="003069A9" w:rsidRDefault="003069A9" w:rsidP="003069A9">
            <w:pPr>
              <w:widowControl w:val="0"/>
              <w:spacing w:line="264" w:lineRule="auto"/>
              <w:jc w:val="center"/>
              <w:rPr>
                <w:sz w:val="22"/>
                <w:szCs w:val="22"/>
              </w:rPr>
            </w:pPr>
            <w:r w:rsidRPr="003069A9">
              <w:rPr>
                <w:sz w:val="22"/>
                <w:szCs w:val="22"/>
              </w:rPr>
              <w:t>170</w:t>
            </w:r>
          </w:p>
        </w:tc>
      </w:tr>
    </w:tbl>
    <w:p w14:paraId="5BDA5CF8" w14:textId="77777777" w:rsidR="003069A9" w:rsidRPr="00074E47" w:rsidRDefault="003069A9" w:rsidP="00074E47">
      <w:pPr>
        <w:widowControl w:val="0"/>
        <w:jc w:val="center"/>
        <w:rPr>
          <w:i/>
        </w:rPr>
      </w:pPr>
      <w:r w:rsidRPr="00074E47">
        <w:rPr>
          <w:i/>
        </w:rPr>
        <w:lastRenderedPageBreak/>
        <w:t>Расчет:</w:t>
      </w:r>
    </w:p>
    <w:p w14:paraId="5BDA5CF9" w14:textId="77777777" w:rsidR="003069A9" w:rsidRPr="00074E47" w:rsidRDefault="003069A9" w:rsidP="00074E47">
      <w:pPr>
        <w:widowControl w:val="0"/>
        <w:jc w:val="center"/>
        <w:rPr>
          <w:b/>
        </w:rPr>
      </w:pPr>
      <w:r w:rsidRPr="00074E47">
        <w:t>Существующее положение</w:t>
      </w:r>
      <w:r w:rsidRPr="00074E47">
        <w:rPr>
          <w:b/>
        </w:rPr>
        <w:t xml:space="preserve"> (2015 год)</w:t>
      </w:r>
      <w:r w:rsidRPr="00074E47">
        <w:t>:</w:t>
      </w:r>
    </w:p>
    <w:p w14:paraId="5BDA5CFA" w14:textId="77777777" w:rsidR="003069A9" w:rsidRPr="00074E47" w:rsidRDefault="003069A9" w:rsidP="00074E47">
      <w:pPr>
        <w:widowControl w:val="0"/>
        <w:tabs>
          <w:tab w:val="left" w:pos="709"/>
        </w:tabs>
        <w:ind w:firstLine="709"/>
        <w:jc w:val="both"/>
      </w:pPr>
      <w:r w:rsidRPr="00074E47">
        <w:t>При расчетной жилищной обеспеченности 23,69 м</w:t>
      </w:r>
      <w:r w:rsidRPr="00074E47">
        <w:rPr>
          <w:vertAlign w:val="superscript"/>
        </w:rPr>
        <w:t>2</w:t>
      </w:r>
      <w:r w:rsidRPr="00074E47">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tbl>
      <w:tblPr>
        <w:tblpPr w:leftFromText="180" w:rightFromText="180" w:vertAnchor="text" w:horzAnchor="page" w:tblpX="1498" w:tblpY="115"/>
        <w:tblW w:w="3510" w:type="dxa"/>
        <w:tblLook w:val="01E0" w:firstRow="1" w:lastRow="1" w:firstColumn="1" w:lastColumn="1" w:noHBand="0" w:noVBand="0"/>
      </w:tblPr>
      <w:tblGrid>
        <w:gridCol w:w="675"/>
        <w:gridCol w:w="1276"/>
        <w:gridCol w:w="1559"/>
      </w:tblGrid>
      <w:tr w:rsidR="003069A9" w:rsidRPr="00074E47" w14:paraId="5BDA5CFE" w14:textId="77777777" w:rsidTr="00E33447">
        <w:tc>
          <w:tcPr>
            <w:tcW w:w="675" w:type="dxa"/>
            <w:vMerge w:val="restart"/>
            <w:vAlign w:val="center"/>
          </w:tcPr>
          <w:p w14:paraId="5BDA5CFB" w14:textId="77777777" w:rsidR="003069A9" w:rsidRPr="00074E47" w:rsidRDefault="003069A9" w:rsidP="00074E47">
            <w:pPr>
              <w:widowControl w:val="0"/>
              <w:ind w:left="-57" w:right="-57"/>
              <w:jc w:val="both"/>
            </w:pPr>
            <w:r w:rsidRPr="00074E47">
              <w:rPr>
                <w:noProof/>
              </w:rPr>
              <w:t>Р</w:t>
            </w:r>
            <w:r w:rsidRPr="00074E47">
              <w:rPr>
                <w:noProof/>
                <w:vertAlign w:val="subscript"/>
              </w:rPr>
              <w:t>в</w:t>
            </w:r>
            <w:r w:rsidRPr="00074E47">
              <w:rPr>
                <w:noProof/>
              </w:rPr>
              <w:t xml:space="preserve"> =</w:t>
            </w:r>
          </w:p>
        </w:tc>
        <w:tc>
          <w:tcPr>
            <w:tcW w:w="1276" w:type="dxa"/>
            <w:tcBorders>
              <w:bottom w:val="single" w:sz="4" w:space="0" w:color="auto"/>
            </w:tcBorders>
          </w:tcPr>
          <w:p w14:paraId="5BDA5CFC" w14:textId="77777777" w:rsidR="003069A9" w:rsidRPr="00074E47" w:rsidRDefault="003069A9" w:rsidP="00074E47">
            <w:pPr>
              <w:widowControl w:val="0"/>
              <w:jc w:val="center"/>
            </w:pPr>
            <w:r w:rsidRPr="00074E47">
              <w:t>210 × 18</w:t>
            </w:r>
          </w:p>
        </w:tc>
        <w:tc>
          <w:tcPr>
            <w:tcW w:w="1559" w:type="dxa"/>
            <w:vMerge w:val="restart"/>
            <w:vAlign w:val="center"/>
          </w:tcPr>
          <w:p w14:paraId="5BDA5CFD" w14:textId="77777777" w:rsidR="003069A9" w:rsidRPr="00074E47" w:rsidRDefault="003069A9" w:rsidP="00074E47">
            <w:pPr>
              <w:widowControl w:val="0"/>
              <w:ind w:left="-57" w:right="-57"/>
              <w:jc w:val="both"/>
            </w:pPr>
            <w:r w:rsidRPr="00074E47">
              <w:rPr>
                <w:i/>
              </w:rPr>
              <w:t>≈</w:t>
            </w:r>
            <w:r w:rsidRPr="00074E47">
              <w:t xml:space="preserve"> 160 чел./га</w:t>
            </w:r>
          </w:p>
        </w:tc>
      </w:tr>
      <w:tr w:rsidR="003069A9" w:rsidRPr="00074E47" w14:paraId="5BDA5D02" w14:textId="77777777" w:rsidTr="00E33447">
        <w:tc>
          <w:tcPr>
            <w:tcW w:w="675" w:type="dxa"/>
            <w:vMerge/>
          </w:tcPr>
          <w:p w14:paraId="5BDA5CFF" w14:textId="77777777" w:rsidR="003069A9" w:rsidRPr="00074E47" w:rsidRDefault="003069A9" w:rsidP="00074E47">
            <w:pPr>
              <w:widowControl w:val="0"/>
              <w:ind w:left="-57" w:right="-57"/>
              <w:jc w:val="both"/>
            </w:pPr>
          </w:p>
        </w:tc>
        <w:tc>
          <w:tcPr>
            <w:tcW w:w="1276" w:type="dxa"/>
            <w:tcBorders>
              <w:top w:val="single" w:sz="4" w:space="0" w:color="auto"/>
            </w:tcBorders>
          </w:tcPr>
          <w:p w14:paraId="5BDA5D00" w14:textId="77777777" w:rsidR="003069A9" w:rsidRPr="00074E47" w:rsidRDefault="003069A9" w:rsidP="00074E47">
            <w:pPr>
              <w:widowControl w:val="0"/>
              <w:jc w:val="center"/>
            </w:pPr>
            <w:r w:rsidRPr="00074E47">
              <w:t>23,69</w:t>
            </w:r>
          </w:p>
        </w:tc>
        <w:tc>
          <w:tcPr>
            <w:tcW w:w="1559" w:type="dxa"/>
            <w:vMerge/>
          </w:tcPr>
          <w:p w14:paraId="5BDA5D01" w14:textId="77777777" w:rsidR="003069A9" w:rsidRPr="00074E47" w:rsidRDefault="003069A9" w:rsidP="00074E47">
            <w:pPr>
              <w:widowControl w:val="0"/>
              <w:ind w:left="-57" w:right="-57"/>
              <w:jc w:val="both"/>
            </w:pPr>
          </w:p>
        </w:tc>
      </w:tr>
      <w:tr w:rsidR="003069A9" w:rsidRPr="00074E47" w14:paraId="5BDA5D06" w14:textId="77777777" w:rsidTr="00E33447">
        <w:tc>
          <w:tcPr>
            <w:tcW w:w="675" w:type="dxa"/>
          </w:tcPr>
          <w:p w14:paraId="5BDA5D03" w14:textId="77777777" w:rsidR="003069A9" w:rsidRPr="00074E47" w:rsidRDefault="003069A9" w:rsidP="00074E47">
            <w:pPr>
              <w:widowControl w:val="0"/>
              <w:ind w:left="-57" w:right="-57"/>
              <w:jc w:val="both"/>
            </w:pPr>
          </w:p>
        </w:tc>
        <w:tc>
          <w:tcPr>
            <w:tcW w:w="1276" w:type="dxa"/>
          </w:tcPr>
          <w:p w14:paraId="5BDA5D04" w14:textId="77777777" w:rsidR="003069A9" w:rsidRPr="00074E47" w:rsidRDefault="003069A9" w:rsidP="00074E47">
            <w:pPr>
              <w:widowControl w:val="0"/>
              <w:jc w:val="center"/>
            </w:pPr>
          </w:p>
        </w:tc>
        <w:tc>
          <w:tcPr>
            <w:tcW w:w="1559" w:type="dxa"/>
          </w:tcPr>
          <w:p w14:paraId="5BDA5D05" w14:textId="77777777" w:rsidR="003069A9" w:rsidRPr="00074E47" w:rsidRDefault="003069A9" w:rsidP="00074E47">
            <w:pPr>
              <w:widowControl w:val="0"/>
              <w:ind w:left="-57" w:right="-57"/>
              <w:jc w:val="both"/>
            </w:pPr>
          </w:p>
        </w:tc>
      </w:tr>
      <w:tr w:rsidR="003069A9" w:rsidRPr="00074E47" w14:paraId="5BDA5D0A" w14:textId="77777777" w:rsidTr="00E33447">
        <w:tc>
          <w:tcPr>
            <w:tcW w:w="675" w:type="dxa"/>
            <w:vMerge w:val="restart"/>
            <w:vAlign w:val="center"/>
          </w:tcPr>
          <w:p w14:paraId="5BDA5D07" w14:textId="77777777" w:rsidR="003069A9" w:rsidRPr="00074E47" w:rsidRDefault="003069A9" w:rsidP="00074E47">
            <w:pPr>
              <w:widowControl w:val="0"/>
              <w:ind w:left="-113" w:right="-57"/>
              <w:jc w:val="both"/>
            </w:pPr>
            <w:r w:rsidRPr="00074E47">
              <w:rPr>
                <w:noProof/>
              </w:rPr>
              <w:t>Р</w:t>
            </w:r>
            <w:r w:rsidRPr="00074E47">
              <w:rPr>
                <w:noProof/>
                <w:vertAlign w:val="subscript"/>
              </w:rPr>
              <w:t>ср</w:t>
            </w:r>
            <w:r w:rsidRPr="00074E47">
              <w:rPr>
                <w:noProof/>
              </w:rPr>
              <w:t xml:space="preserve"> =</w:t>
            </w:r>
          </w:p>
        </w:tc>
        <w:tc>
          <w:tcPr>
            <w:tcW w:w="1276" w:type="dxa"/>
            <w:tcBorders>
              <w:bottom w:val="single" w:sz="4" w:space="0" w:color="auto"/>
            </w:tcBorders>
          </w:tcPr>
          <w:p w14:paraId="5BDA5D08" w14:textId="77777777" w:rsidR="003069A9" w:rsidRPr="00074E47" w:rsidRDefault="003069A9" w:rsidP="00074E47">
            <w:pPr>
              <w:widowControl w:val="0"/>
              <w:jc w:val="center"/>
            </w:pPr>
            <w:r w:rsidRPr="00074E47">
              <w:t>185 × 18</w:t>
            </w:r>
          </w:p>
        </w:tc>
        <w:tc>
          <w:tcPr>
            <w:tcW w:w="1559" w:type="dxa"/>
            <w:vMerge w:val="restart"/>
            <w:vAlign w:val="center"/>
          </w:tcPr>
          <w:p w14:paraId="5BDA5D09" w14:textId="77777777" w:rsidR="003069A9" w:rsidRPr="00074E47" w:rsidRDefault="003069A9" w:rsidP="00074E47">
            <w:pPr>
              <w:widowControl w:val="0"/>
              <w:ind w:left="-57" w:right="-57"/>
              <w:jc w:val="both"/>
            </w:pPr>
            <w:r w:rsidRPr="00074E47">
              <w:rPr>
                <w:i/>
              </w:rPr>
              <w:t>≈</w:t>
            </w:r>
            <w:r w:rsidRPr="00074E47">
              <w:t xml:space="preserve"> 141 чел./га</w:t>
            </w:r>
          </w:p>
        </w:tc>
      </w:tr>
      <w:tr w:rsidR="003069A9" w:rsidRPr="00074E47" w14:paraId="5BDA5D0E" w14:textId="77777777" w:rsidTr="00E33447">
        <w:tc>
          <w:tcPr>
            <w:tcW w:w="675" w:type="dxa"/>
            <w:vMerge/>
          </w:tcPr>
          <w:p w14:paraId="5BDA5D0B" w14:textId="77777777" w:rsidR="003069A9" w:rsidRPr="00074E47" w:rsidRDefault="003069A9" w:rsidP="00074E47">
            <w:pPr>
              <w:widowControl w:val="0"/>
              <w:ind w:left="-57" w:right="-57"/>
              <w:jc w:val="both"/>
            </w:pPr>
          </w:p>
        </w:tc>
        <w:tc>
          <w:tcPr>
            <w:tcW w:w="1276" w:type="dxa"/>
            <w:tcBorders>
              <w:top w:val="single" w:sz="4" w:space="0" w:color="auto"/>
            </w:tcBorders>
          </w:tcPr>
          <w:p w14:paraId="5BDA5D0C" w14:textId="77777777" w:rsidR="003069A9" w:rsidRPr="00074E47" w:rsidRDefault="003069A9" w:rsidP="00074E47">
            <w:pPr>
              <w:widowControl w:val="0"/>
              <w:jc w:val="center"/>
            </w:pPr>
            <w:r w:rsidRPr="00074E47">
              <w:t>23,69</w:t>
            </w:r>
          </w:p>
        </w:tc>
        <w:tc>
          <w:tcPr>
            <w:tcW w:w="1559" w:type="dxa"/>
            <w:vMerge/>
          </w:tcPr>
          <w:p w14:paraId="5BDA5D0D" w14:textId="77777777" w:rsidR="003069A9" w:rsidRPr="00074E47" w:rsidRDefault="003069A9" w:rsidP="00074E47">
            <w:pPr>
              <w:widowControl w:val="0"/>
              <w:ind w:left="-57" w:right="-57"/>
              <w:jc w:val="both"/>
            </w:pPr>
          </w:p>
        </w:tc>
      </w:tr>
      <w:tr w:rsidR="003069A9" w:rsidRPr="00074E47" w14:paraId="5BDA5D12" w14:textId="77777777" w:rsidTr="00E33447">
        <w:tc>
          <w:tcPr>
            <w:tcW w:w="675" w:type="dxa"/>
            <w:vMerge w:val="restart"/>
            <w:vAlign w:val="center"/>
          </w:tcPr>
          <w:p w14:paraId="5BDA5D0F" w14:textId="77777777" w:rsidR="003069A9" w:rsidRPr="00074E47" w:rsidRDefault="003069A9" w:rsidP="00074E47">
            <w:pPr>
              <w:widowControl w:val="0"/>
              <w:ind w:left="-57" w:right="-57"/>
              <w:jc w:val="both"/>
            </w:pPr>
            <w:r w:rsidRPr="00074E47">
              <w:rPr>
                <w:noProof/>
              </w:rPr>
              <w:t>Р</w:t>
            </w:r>
            <w:r w:rsidRPr="00074E47">
              <w:rPr>
                <w:noProof/>
                <w:vertAlign w:val="subscript"/>
              </w:rPr>
              <w:t>н</w:t>
            </w:r>
            <w:r w:rsidRPr="00074E47">
              <w:rPr>
                <w:noProof/>
              </w:rPr>
              <w:t xml:space="preserve"> =</w:t>
            </w:r>
          </w:p>
        </w:tc>
        <w:tc>
          <w:tcPr>
            <w:tcW w:w="1276" w:type="dxa"/>
            <w:tcBorders>
              <w:bottom w:val="single" w:sz="4" w:space="0" w:color="auto"/>
            </w:tcBorders>
          </w:tcPr>
          <w:p w14:paraId="5BDA5D10" w14:textId="77777777" w:rsidR="003069A9" w:rsidRPr="00074E47" w:rsidRDefault="003069A9" w:rsidP="00074E47">
            <w:pPr>
              <w:widowControl w:val="0"/>
              <w:jc w:val="center"/>
            </w:pPr>
            <w:r w:rsidRPr="00074E47">
              <w:t>170 × 18</w:t>
            </w:r>
          </w:p>
        </w:tc>
        <w:tc>
          <w:tcPr>
            <w:tcW w:w="1559" w:type="dxa"/>
            <w:vMerge w:val="restart"/>
            <w:vAlign w:val="center"/>
          </w:tcPr>
          <w:p w14:paraId="5BDA5D11" w14:textId="77777777" w:rsidR="003069A9" w:rsidRPr="00074E47" w:rsidRDefault="003069A9" w:rsidP="00074E47">
            <w:pPr>
              <w:widowControl w:val="0"/>
              <w:ind w:left="-57" w:right="-57"/>
              <w:jc w:val="both"/>
            </w:pPr>
            <w:r w:rsidRPr="00074E47">
              <w:rPr>
                <w:i/>
              </w:rPr>
              <w:t>≈</w:t>
            </w:r>
            <w:r w:rsidRPr="00074E47">
              <w:t xml:space="preserve"> 129 чел./га</w:t>
            </w:r>
          </w:p>
        </w:tc>
      </w:tr>
      <w:tr w:rsidR="003069A9" w:rsidRPr="00074E47" w14:paraId="5BDA5D16" w14:textId="77777777" w:rsidTr="00E33447">
        <w:tc>
          <w:tcPr>
            <w:tcW w:w="675" w:type="dxa"/>
            <w:vMerge/>
            <w:vAlign w:val="center"/>
          </w:tcPr>
          <w:p w14:paraId="5BDA5D13" w14:textId="77777777" w:rsidR="003069A9" w:rsidRPr="00074E47" w:rsidRDefault="003069A9" w:rsidP="00074E47">
            <w:pPr>
              <w:widowControl w:val="0"/>
              <w:ind w:left="-57" w:right="-57"/>
              <w:jc w:val="both"/>
              <w:rPr>
                <w:noProof/>
              </w:rPr>
            </w:pPr>
          </w:p>
        </w:tc>
        <w:tc>
          <w:tcPr>
            <w:tcW w:w="1276" w:type="dxa"/>
            <w:tcBorders>
              <w:top w:val="single" w:sz="4" w:space="0" w:color="auto"/>
            </w:tcBorders>
          </w:tcPr>
          <w:p w14:paraId="5BDA5D14" w14:textId="77777777" w:rsidR="003069A9" w:rsidRPr="00074E47" w:rsidRDefault="003069A9" w:rsidP="00074E47">
            <w:pPr>
              <w:widowControl w:val="0"/>
              <w:jc w:val="center"/>
            </w:pPr>
            <w:r w:rsidRPr="00074E47">
              <w:t>23,69</w:t>
            </w:r>
          </w:p>
        </w:tc>
        <w:tc>
          <w:tcPr>
            <w:tcW w:w="1559" w:type="dxa"/>
            <w:vMerge/>
            <w:vAlign w:val="center"/>
          </w:tcPr>
          <w:p w14:paraId="5BDA5D15" w14:textId="77777777" w:rsidR="003069A9" w:rsidRPr="00074E47" w:rsidRDefault="003069A9" w:rsidP="00074E47">
            <w:pPr>
              <w:widowControl w:val="0"/>
              <w:ind w:left="-57" w:right="-57"/>
              <w:jc w:val="both"/>
            </w:pPr>
          </w:p>
        </w:tc>
      </w:tr>
    </w:tbl>
    <w:p w14:paraId="5BDA5D17" w14:textId="77777777" w:rsidR="003069A9" w:rsidRPr="00074E47" w:rsidRDefault="003069A9" w:rsidP="00074E47">
      <w:pPr>
        <w:widowControl w:val="0"/>
        <w:tabs>
          <w:tab w:val="left" w:pos="709"/>
        </w:tabs>
        <w:ind w:firstLine="709"/>
        <w:jc w:val="both"/>
      </w:pPr>
    </w:p>
    <w:p w14:paraId="5BDA5D18" w14:textId="77777777" w:rsidR="003069A9" w:rsidRPr="00074E47" w:rsidRDefault="003069A9" w:rsidP="00074E47">
      <w:pPr>
        <w:widowControl w:val="0"/>
        <w:tabs>
          <w:tab w:val="left" w:pos="709"/>
        </w:tabs>
        <w:ind w:firstLine="709"/>
        <w:jc w:val="both"/>
      </w:pPr>
    </w:p>
    <w:p w14:paraId="5BDA5D19" w14:textId="77777777" w:rsidR="003069A9" w:rsidRPr="00074E47" w:rsidRDefault="003069A9" w:rsidP="00074E47">
      <w:pPr>
        <w:widowControl w:val="0"/>
        <w:tabs>
          <w:tab w:val="left" w:pos="709"/>
        </w:tabs>
        <w:ind w:firstLine="709"/>
        <w:jc w:val="both"/>
      </w:pPr>
    </w:p>
    <w:p w14:paraId="5BDA5D1A" w14:textId="77777777" w:rsidR="003069A9" w:rsidRPr="00074E47" w:rsidRDefault="003069A9" w:rsidP="00074E47">
      <w:pPr>
        <w:widowControl w:val="0"/>
        <w:tabs>
          <w:tab w:val="left" w:pos="709"/>
        </w:tabs>
        <w:ind w:firstLine="709"/>
        <w:jc w:val="both"/>
      </w:pPr>
    </w:p>
    <w:p w14:paraId="5BDA5D1B" w14:textId="77777777" w:rsidR="00074E47" w:rsidRDefault="00074E47" w:rsidP="00074E47">
      <w:pPr>
        <w:widowControl w:val="0"/>
        <w:jc w:val="center"/>
      </w:pPr>
    </w:p>
    <w:p w14:paraId="5BDA5D1C" w14:textId="77777777" w:rsidR="00074E47" w:rsidRDefault="00074E47" w:rsidP="00074E47">
      <w:pPr>
        <w:widowControl w:val="0"/>
        <w:jc w:val="center"/>
      </w:pPr>
    </w:p>
    <w:p w14:paraId="5BDA5D1D" w14:textId="77777777" w:rsidR="00074E47" w:rsidRDefault="00074E47" w:rsidP="00074E47">
      <w:pPr>
        <w:widowControl w:val="0"/>
        <w:jc w:val="center"/>
      </w:pPr>
    </w:p>
    <w:p w14:paraId="5BDA5D1E" w14:textId="77777777" w:rsidR="00074E47" w:rsidRDefault="00074E47" w:rsidP="00074E47">
      <w:pPr>
        <w:widowControl w:val="0"/>
        <w:jc w:val="center"/>
      </w:pPr>
    </w:p>
    <w:p w14:paraId="5BDA5D1F" w14:textId="77777777" w:rsidR="003069A9" w:rsidRPr="00074E47" w:rsidRDefault="003069A9" w:rsidP="00074E47">
      <w:pPr>
        <w:widowControl w:val="0"/>
        <w:jc w:val="center"/>
        <w:rPr>
          <w:b/>
        </w:rPr>
      </w:pPr>
      <w:r w:rsidRPr="00074E47">
        <w:t>Расчетный срок</w:t>
      </w:r>
      <w:r w:rsidRPr="00074E47">
        <w:rPr>
          <w:b/>
        </w:rPr>
        <w:t xml:space="preserve"> (2025год)</w:t>
      </w:r>
      <w:r w:rsidRPr="00074E47">
        <w:t>:</w:t>
      </w:r>
    </w:p>
    <w:p w14:paraId="5BDA5D20" w14:textId="77777777" w:rsidR="003069A9" w:rsidRPr="00074E47" w:rsidRDefault="003069A9" w:rsidP="00074E47">
      <w:pPr>
        <w:widowControl w:val="0"/>
        <w:tabs>
          <w:tab w:val="left" w:pos="709"/>
        </w:tabs>
        <w:ind w:firstLine="709"/>
        <w:jc w:val="both"/>
      </w:pPr>
      <w:r w:rsidRPr="00074E47">
        <w:t>При расчетной жилищной обеспеченности 33,2 м</w:t>
      </w:r>
      <w:r w:rsidRPr="00074E47">
        <w:rPr>
          <w:vertAlign w:val="superscript"/>
        </w:rPr>
        <w:t>2</w:t>
      </w:r>
      <w:r w:rsidRPr="00074E47">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tbl>
      <w:tblPr>
        <w:tblpPr w:leftFromText="180" w:rightFromText="180" w:vertAnchor="text" w:horzAnchor="page" w:tblpX="1978" w:tblpY="190"/>
        <w:tblW w:w="3510" w:type="dxa"/>
        <w:tblLook w:val="01E0" w:firstRow="1" w:lastRow="1" w:firstColumn="1" w:lastColumn="1" w:noHBand="0" w:noVBand="0"/>
      </w:tblPr>
      <w:tblGrid>
        <w:gridCol w:w="675"/>
        <w:gridCol w:w="1258"/>
        <w:gridCol w:w="1577"/>
      </w:tblGrid>
      <w:tr w:rsidR="003069A9" w:rsidRPr="00074E47" w14:paraId="5BDA5D24" w14:textId="77777777" w:rsidTr="00E33447">
        <w:tc>
          <w:tcPr>
            <w:tcW w:w="675" w:type="dxa"/>
            <w:vMerge w:val="restart"/>
            <w:vAlign w:val="center"/>
          </w:tcPr>
          <w:p w14:paraId="5BDA5D21" w14:textId="77777777" w:rsidR="003069A9" w:rsidRPr="00074E47" w:rsidRDefault="003069A9" w:rsidP="00074E47">
            <w:pPr>
              <w:widowControl w:val="0"/>
              <w:ind w:left="-57" w:right="-57"/>
              <w:jc w:val="both"/>
            </w:pPr>
            <w:r w:rsidRPr="00074E47">
              <w:rPr>
                <w:noProof/>
              </w:rPr>
              <w:t>Р</w:t>
            </w:r>
            <w:r w:rsidRPr="00074E47">
              <w:rPr>
                <w:noProof/>
                <w:vertAlign w:val="subscript"/>
              </w:rPr>
              <w:t>в</w:t>
            </w:r>
            <w:r w:rsidRPr="00074E47">
              <w:rPr>
                <w:noProof/>
              </w:rPr>
              <w:t xml:space="preserve"> =</w:t>
            </w:r>
          </w:p>
        </w:tc>
        <w:tc>
          <w:tcPr>
            <w:tcW w:w="1258" w:type="dxa"/>
            <w:tcBorders>
              <w:bottom w:val="single" w:sz="4" w:space="0" w:color="auto"/>
            </w:tcBorders>
          </w:tcPr>
          <w:p w14:paraId="5BDA5D22" w14:textId="77777777" w:rsidR="003069A9" w:rsidRPr="00074E47" w:rsidRDefault="003069A9" w:rsidP="00074E47">
            <w:pPr>
              <w:widowControl w:val="0"/>
              <w:jc w:val="center"/>
            </w:pPr>
            <w:r w:rsidRPr="00074E47">
              <w:t>210 × 18</w:t>
            </w:r>
          </w:p>
        </w:tc>
        <w:tc>
          <w:tcPr>
            <w:tcW w:w="1577" w:type="dxa"/>
            <w:vMerge w:val="restart"/>
            <w:vAlign w:val="center"/>
          </w:tcPr>
          <w:p w14:paraId="5BDA5D23" w14:textId="77777777" w:rsidR="003069A9" w:rsidRPr="00074E47" w:rsidRDefault="003069A9" w:rsidP="00074E47">
            <w:pPr>
              <w:widowControl w:val="0"/>
              <w:ind w:left="-57" w:right="-57"/>
              <w:jc w:val="both"/>
            </w:pPr>
            <w:r w:rsidRPr="00074E47">
              <w:rPr>
                <w:i/>
              </w:rPr>
              <w:t>≈</w:t>
            </w:r>
            <w:r w:rsidRPr="00074E47">
              <w:t xml:space="preserve"> 114 чел./га</w:t>
            </w:r>
          </w:p>
        </w:tc>
      </w:tr>
      <w:tr w:rsidR="003069A9" w:rsidRPr="00074E47" w14:paraId="5BDA5D28" w14:textId="77777777" w:rsidTr="00E33447">
        <w:tc>
          <w:tcPr>
            <w:tcW w:w="675" w:type="dxa"/>
            <w:vMerge/>
          </w:tcPr>
          <w:p w14:paraId="5BDA5D25" w14:textId="77777777" w:rsidR="003069A9" w:rsidRPr="00074E47" w:rsidRDefault="003069A9" w:rsidP="00074E47">
            <w:pPr>
              <w:widowControl w:val="0"/>
              <w:ind w:left="-57" w:right="-57"/>
              <w:jc w:val="both"/>
            </w:pPr>
          </w:p>
        </w:tc>
        <w:tc>
          <w:tcPr>
            <w:tcW w:w="1258" w:type="dxa"/>
            <w:tcBorders>
              <w:top w:val="single" w:sz="4" w:space="0" w:color="auto"/>
            </w:tcBorders>
          </w:tcPr>
          <w:p w14:paraId="5BDA5D26" w14:textId="77777777" w:rsidR="003069A9" w:rsidRPr="00074E47" w:rsidRDefault="003069A9" w:rsidP="00074E47">
            <w:pPr>
              <w:widowControl w:val="0"/>
              <w:jc w:val="center"/>
            </w:pPr>
            <w:r w:rsidRPr="00074E47">
              <w:t>33,2</w:t>
            </w:r>
          </w:p>
        </w:tc>
        <w:tc>
          <w:tcPr>
            <w:tcW w:w="1577" w:type="dxa"/>
            <w:vMerge/>
          </w:tcPr>
          <w:p w14:paraId="5BDA5D27" w14:textId="77777777" w:rsidR="003069A9" w:rsidRPr="00074E47" w:rsidRDefault="003069A9" w:rsidP="00074E47">
            <w:pPr>
              <w:widowControl w:val="0"/>
              <w:ind w:left="-57" w:right="-57"/>
              <w:jc w:val="both"/>
            </w:pPr>
          </w:p>
        </w:tc>
      </w:tr>
      <w:tr w:rsidR="003069A9" w:rsidRPr="00074E47" w14:paraId="5BDA5D2C" w14:textId="77777777" w:rsidTr="00E33447">
        <w:tc>
          <w:tcPr>
            <w:tcW w:w="675" w:type="dxa"/>
          </w:tcPr>
          <w:p w14:paraId="5BDA5D29" w14:textId="77777777" w:rsidR="003069A9" w:rsidRPr="00074E47" w:rsidRDefault="003069A9" w:rsidP="00074E47">
            <w:pPr>
              <w:widowControl w:val="0"/>
              <w:ind w:left="-57" w:right="-57"/>
              <w:jc w:val="both"/>
            </w:pPr>
          </w:p>
        </w:tc>
        <w:tc>
          <w:tcPr>
            <w:tcW w:w="1258" w:type="dxa"/>
          </w:tcPr>
          <w:p w14:paraId="5BDA5D2A" w14:textId="77777777" w:rsidR="003069A9" w:rsidRPr="00074E47" w:rsidRDefault="003069A9" w:rsidP="00074E47">
            <w:pPr>
              <w:widowControl w:val="0"/>
              <w:jc w:val="center"/>
            </w:pPr>
          </w:p>
        </w:tc>
        <w:tc>
          <w:tcPr>
            <w:tcW w:w="1577" w:type="dxa"/>
          </w:tcPr>
          <w:p w14:paraId="5BDA5D2B" w14:textId="77777777" w:rsidR="003069A9" w:rsidRPr="00074E47" w:rsidRDefault="003069A9" w:rsidP="00074E47">
            <w:pPr>
              <w:widowControl w:val="0"/>
              <w:ind w:left="-57" w:right="-57"/>
              <w:jc w:val="both"/>
            </w:pPr>
          </w:p>
        </w:tc>
      </w:tr>
      <w:tr w:rsidR="003069A9" w:rsidRPr="00074E47" w14:paraId="5BDA5D30" w14:textId="77777777" w:rsidTr="00E33447">
        <w:tc>
          <w:tcPr>
            <w:tcW w:w="675" w:type="dxa"/>
            <w:vMerge w:val="restart"/>
            <w:vAlign w:val="center"/>
          </w:tcPr>
          <w:p w14:paraId="5BDA5D2D" w14:textId="77777777" w:rsidR="003069A9" w:rsidRPr="00074E47" w:rsidRDefault="003069A9" w:rsidP="00074E47">
            <w:pPr>
              <w:widowControl w:val="0"/>
              <w:ind w:left="-113" w:right="-57"/>
              <w:jc w:val="both"/>
            </w:pPr>
            <w:r w:rsidRPr="00074E47">
              <w:rPr>
                <w:noProof/>
              </w:rPr>
              <w:t>Р</w:t>
            </w:r>
            <w:r w:rsidRPr="00074E47">
              <w:rPr>
                <w:noProof/>
                <w:vertAlign w:val="subscript"/>
              </w:rPr>
              <w:t>ср</w:t>
            </w:r>
            <w:r w:rsidRPr="00074E47">
              <w:rPr>
                <w:noProof/>
              </w:rPr>
              <w:t xml:space="preserve"> =</w:t>
            </w:r>
          </w:p>
        </w:tc>
        <w:tc>
          <w:tcPr>
            <w:tcW w:w="1258" w:type="dxa"/>
            <w:tcBorders>
              <w:bottom w:val="single" w:sz="4" w:space="0" w:color="auto"/>
            </w:tcBorders>
          </w:tcPr>
          <w:p w14:paraId="5BDA5D2E" w14:textId="77777777" w:rsidR="003069A9" w:rsidRPr="00074E47" w:rsidRDefault="003069A9" w:rsidP="00074E47">
            <w:pPr>
              <w:widowControl w:val="0"/>
              <w:jc w:val="center"/>
            </w:pPr>
            <w:r w:rsidRPr="00074E47">
              <w:t>185 × 18</w:t>
            </w:r>
          </w:p>
        </w:tc>
        <w:tc>
          <w:tcPr>
            <w:tcW w:w="1577" w:type="dxa"/>
            <w:vMerge w:val="restart"/>
            <w:vAlign w:val="center"/>
          </w:tcPr>
          <w:p w14:paraId="5BDA5D2F" w14:textId="77777777" w:rsidR="003069A9" w:rsidRPr="00074E47" w:rsidRDefault="003069A9" w:rsidP="00074E47">
            <w:pPr>
              <w:widowControl w:val="0"/>
              <w:ind w:left="-57" w:right="-57"/>
              <w:jc w:val="both"/>
            </w:pPr>
            <w:r w:rsidRPr="00074E47">
              <w:rPr>
                <w:i/>
              </w:rPr>
              <w:t>≈</w:t>
            </w:r>
            <w:r w:rsidRPr="00074E47">
              <w:t xml:space="preserve"> 100 чел./га</w:t>
            </w:r>
          </w:p>
        </w:tc>
      </w:tr>
      <w:tr w:rsidR="003069A9" w:rsidRPr="00074E47" w14:paraId="5BDA5D34" w14:textId="77777777" w:rsidTr="00E33447">
        <w:tc>
          <w:tcPr>
            <w:tcW w:w="675" w:type="dxa"/>
            <w:vMerge/>
          </w:tcPr>
          <w:p w14:paraId="5BDA5D31" w14:textId="77777777" w:rsidR="003069A9" w:rsidRPr="00074E47" w:rsidRDefault="003069A9" w:rsidP="00074E47">
            <w:pPr>
              <w:widowControl w:val="0"/>
              <w:ind w:left="-57" w:right="-57"/>
              <w:jc w:val="both"/>
            </w:pPr>
          </w:p>
        </w:tc>
        <w:tc>
          <w:tcPr>
            <w:tcW w:w="1258" w:type="dxa"/>
            <w:tcBorders>
              <w:top w:val="single" w:sz="4" w:space="0" w:color="auto"/>
            </w:tcBorders>
          </w:tcPr>
          <w:p w14:paraId="5BDA5D32" w14:textId="77777777" w:rsidR="003069A9" w:rsidRPr="00074E47" w:rsidRDefault="003069A9" w:rsidP="00074E47">
            <w:pPr>
              <w:widowControl w:val="0"/>
              <w:jc w:val="center"/>
            </w:pPr>
            <w:r w:rsidRPr="00074E47">
              <w:t>33,2</w:t>
            </w:r>
          </w:p>
        </w:tc>
        <w:tc>
          <w:tcPr>
            <w:tcW w:w="1577" w:type="dxa"/>
            <w:vMerge/>
          </w:tcPr>
          <w:p w14:paraId="5BDA5D33" w14:textId="77777777" w:rsidR="003069A9" w:rsidRPr="00074E47" w:rsidRDefault="003069A9" w:rsidP="00074E47">
            <w:pPr>
              <w:widowControl w:val="0"/>
              <w:ind w:left="-57" w:right="-57"/>
              <w:jc w:val="both"/>
            </w:pPr>
          </w:p>
        </w:tc>
      </w:tr>
      <w:tr w:rsidR="003069A9" w:rsidRPr="00074E47" w14:paraId="5BDA5D38" w14:textId="77777777" w:rsidTr="00E33447">
        <w:tc>
          <w:tcPr>
            <w:tcW w:w="675" w:type="dxa"/>
          </w:tcPr>
          <w:p w14:paraId="5BDA5D35" w14:textId="77777777" w:rsidR="003069A9" w:rsidRPr="00074E47" w:rsidRDefault="003069A9" w:rsidP="00074E47">
            <w:pPr>
              <w:widowControl w:val="0"/>
              <w:ind w:left="-57" w:right="-57"/>
              <w:jc w:val="both"/>
            </w:pPr>
          </w:p>
        </w:tc>
        <w:tc>
          <w:tcPr>
            <w:tcW w:w="1258" w:type="dxa"/>
          </w:tcPr>
          <w:p w14:paraId="5BDA5D36" w14:textId="77777777" w:rsidR="003069A9" w:rsidRPr="00074E47" w:rsidRDefault="003069A9" w:rsidP="00074E47">
            <w:pPr>
              <w:widowControl w:val="0"/>
              <w:jc w:val="center"/>
            </w:pPr>
          </w:p>
        </w:tc>
        <w:tc>
          <w:tcPr>
            <w:tcW w:w="1577" w:type="dxa"/>
          </w:tcPr>
          <w:p w14:paraId="5BDA5D37" w14:textId="77777777" w:rsidR="003069A9" w:rsidRPr="00074E47" w:rsidRDefault="003069A9" w:rsidP="00074E47">
            <w:pPr>
              <w:widowControl w:val="0"/>
              <w:ind w:left="-57" w:right="-57"/>
              <w:jc w:val="both"/>
            </w:pPr>
          </w:p>
        </w:tc>
      </w:tr>
      <w:tr w:rsidR="003069A9" w:rsidRPr="00074E47" w14:paraId="5BDA5D3C" w14:textId="77777777" w:rsidTr="00E33447">
        <w:tc>
          <w:tcPr>
            <w:tcW w:w="675" w:type="dxa"/>
            <w:vMerge w:val="restart"/>
            <w:vAlign w:val="center"/>
          </w:tcPr>
          <w:p w14:paraId="5BDA5D39" w14:textId="77777777" w:rsidR="003069A9" w:rsidRPr="00074E47" w:rsidRDefault="003069A9" w:rsidP="00074E47">
            <w:pPr>
              <w:widowControl w:val="0"/>
              <w:ind w:left="-57" w:right="-57"/>
              <w:jc w:val="both"/>
            </w:pPr>
            <w:r w:rsidRPr="00074E47">
              <w:rPr>
                <w:noProof/>
              </w:rPr>
              <w:t>Р</w:t>
            </w:r>
            <w:r w:rsidRPr="00074E47">
              <w:rPr>
                <w:noProof/>
                <w:vertAlign w:val="subscript"/>
              </w:rPr>
              <w:t>н</w:t>
            </w:r>
            <w:r w:rsidRPr="00074E47">
              <w:rPr>
                <w:noProof/>
              </w:rPr>
              <w:t xml:space="preserve"> =</w:t>
            </w:r>
          </w:p>
        </w:tc>
        <w:tc>
          <w:tcPr>
            <w:tcW w:w="1258" w:type="dxa"/>
            <w:tcBorders>
              <w:bottom w:val="single" w:sz="4" w:space="0" w:color="auto"/>
            </w:tcBorders>
          </w:tcPr>
          <w:p w14:paraId="5BDA5D3A" w14:textId="77777777" w:rsidR="003069A9" w:rsidRPr="00074E47" w:rsidRDefault="003069A9" w:rsidP="00074E47">
            <w:pPr>
              <w:widowControl w:val="0"/>
              <w:jc w:val="center"/>
            </w:pPr>
            <w:r w:rsidRPr="00074E47">
              <w:t>170 × 18</w:t>
            </w:r>
          </w:p>
        </w:tc>
        <w:tc>
          <w:tcPr>
            <w:tcW w:w="1577" w:type="dxa"/>
            <w:vMerge w:val="restart"/>
            <w:vAlign w:val="center"/>
          </w:tcPr>
          <w:p w14:paraId="5BDA5D3B" w14:textId="77777777" w:rsidR="003069A9" w:rsidRPr="00074E47" w:rsidRDefault="003069A9" w:rsidP="00074E47">
            <w:pPr>
              <w:widowControl w:val="0"/>
              <w:ind w:left="-57" w:right="-57"/>
              <w:jc w:val="both"/>
            </w:pPr>
            <w:r w:rsidRPr="00074E47">
              <w:rPr>
                <w:i/>
              </w:rPr>
              <w:t>≈</w:t>
            </w:r>
            <w:r w:rsidRPr="00074E47">
              <w:t xml:space="preserve"> 92 чел./га</w:t>
            </w:r>
          </w:p>
        </w:tc>
      </w:tr>
      <w:tr w:rsidR="003069A9" w:rsidRPr="00074E47" w14:paraId="5BDA5D40" w14:textId="77777777" w:rsidTr="00E33447">
        <w:tc>
          <w:tcPr>
            <w:tcW w:w="675" w:type="dxa"/>
            <w:vMerge/>
            <w:vAlign w:val="center"/>
          </w:tcPr>
          <w:p w14:paraId="5BDA5D3D" w14:textId="77777777" w:rsidR="003069A9" w:rsidRPr="00074E47" w:rsidRDefault="003069A9" w:rsidP="00074E47">
            <w:pPr>
              <w:widowControl w:val="0"/>
              <w:ind w:left="-57" w:right="-57"/>
              <w:jc w:val="both"/>
              <w:rPr>
                <w:noProof/>
              </w:rPr>
            </w:pPr>
          </w:p>
        </w:tc>
        <w:tc>
          <w:tcPr>
            <w:tcW w:w="1258" w:type="dxa"/>
            <w:tcBorders>
              <w:top w:val="single" w:sz="4" w:space="0" w:color="auto"/>
            </w:tcBorders>
          </w:tcPr>
          <w:p w14:paraId="5BDA5D3E" w14:textId="77777777" w:rsidR="003069A9" w:rsidRPr="00074E47" w:rsidRDefault="003069A9" w:rsidP="00074E47">
            <w:pPr>
              <w:widowControl w:val="0"/>
              <w:jc w:val="center"/>
            </w:pPr>
            <w:r w:rsidRPr="00074E47">
              <w:t>33,2</w:t>
            </w:r>
          </w:p>
        </w:tc>
        <w:tc>
          <w:tcPr>
            <w:tcW w:w="1577" w:type="dxa"/>
            <w:vMerge/>
            <w:vAlign w:val="center"/>
          </w:tcPr>
          <w:p w14:paraId="5BDA5D3F" w14:textId="77777777" w:rsidR="003069A9" w:rsidRPr="00074E47" w:rsidRDefault="003069A9" w:rsidP="00074E47">
            <w:pPr>
              <w:widowControl w:val="0"/>
              <w:ind w:left="-57" w:right="-57"/>
              <w:jc w:val="both"/>
            </w:pPr>
          </w:p>
        </w:tc>
      </w:tr>
    </w:tbl>
    <w:p w14:paraId="5BDA5D41" w14:textId="77777777" w:rsidR="003069A9" w:rsidRPr="00074E47" w:rsidRDefault="003069A9" w:rsidP="00074E47">
      <w:pPr>
        <w:widowControl w:val="0"/>
        <w:tabs>
          <w:tab w:val="left" w:pos="709"/>
        </w:tabs>
        <w:ind w:firstLine="709"/>
        <w:jc w:val="both"/>
      </w:pPr>
    </w:p>
    <w:p w14:paraId="5BDA5D42" w14:textId="77777777" w:rsidR="003069A9" w:rsidRPr="00074E47" w:rsidRDefault="003069A9" w:rsidP="00074E47">
      <w:pPr>
        <w:widowControl w:val="0"/>
        <w:tabs>
          <w:tab w:val="left" w:pos="709"/>
        </w:tabs>
        <w:ind w:firstLine="709"/>
        <w:jc w:val="both"/>
      </w:pPr>
    </w:p>
    <w:p w14:paraId="5BDA5D43" w14:textId="77777777" w:rsidR="003069A9" w:rsidRPr="00074E47" w:rsidRDefault="003069A9" w:rsidP="00074E47">
      <w:pPr>
        <w:widowControl w:val="0"/>
        <w:tabs>
          <w:tab w:val="left" w:pos="709"/>
        </w:tabs>
        <w:ind w:firstLine="709"/>
        <w:jc w:val="both"/>
      </w:pPr>
    </w:p>
    <w:p w14:paraId="5BDA5D44" w14:textId="77777777" w:rsidR="003069A9" w:rsidRPr="00074E47" w:rsidRDefault="003069A9" w:rsidP="00074E47">
      <w:pPr>
        <w:widowControl w:val="0"/>
        <w:tabs>
          <w:tab w:val="left" w:pos="709"/>
        </w:tabs>
        <w:ind w:firstLine="709"/>
        <w:jc w:val="both"/>
      </w:pPr>
    </w:p>
    <w:p w14:paraId="5BDA5D45" w14:textId="77777777" w:rsidR="00B82E67" w:rsidRDefault="00B82E67" w:rsidP="00074E47">
      <w:pPr>
        <w:widowControl w:val="0"/>
        <w:ind w:firstLine="709"/>
        <w:jc w:val="both"/>
        <w:outlineLvl w:val="0"/>
      </w:pPr>
    </w:p>
    <w:p w14:paraId="5BDA5D46" w14:textId="77777777" w:rsidR="00B82E67" w:rsidRDefault="00B82E67" w:rsidP="00074E47">
      <w:pPr>
        <w:widowControl w:val="0"/>
        <w:ind w:firstLine="709"/>
        <w:jc w:val="both"/>
        <w:outlineLvl w:val="0"/>
      </w:pPr>
    </w:p>
    <w:p w14:paraId="5BDA5D47" w14:textId="77777777" w:rsidR="00B82E67" w:rsidRDefault="00B82E67" w:rsidP="00074E47">
      <w:pPr>
        <w:widowControl w:val="0"/>
        <w:ind w:firstLine="709"/>
        <w:jc w:val="both"/>
        <w:outlineLvl w:val="0"/>
      </w:pPr>
    </w:p>
    <w:p w14:paraId="5BDA5D48" w14:textId="77777777" w:rsidR="00B82E67" w:rsidRDefault="00B82E67" w:rsidP="00074E47">
      <w:pPr>
        <w:widowControl w:val="0"/>
        <w:ind w:firstLine="709"/>
        <w:jc w:val="both"/>
        <w:outlineLvl w:val="0"/>
      </w:pPr>
    </w:p>
    <w:p w14:paraId="5BDA5D49" w14:textId="77777777" w:rsidR="00B82E67" w:rsidRDefault="00B82E67" w:rsidP="00074E47">
      <w:pPr>
        <w:widowControl w:val="0"/>
        <w:ind w:firstLine="709"/>
        <w:jc w:val="both"/>
        <w:outlineLvl w:val="0"/>
      </w:pPr>
    </w:p>
    <w:p w14:paraId="5BDA5D4A" w14:textId="77777777" w:rsidR="003069A9" w:rsidRPr="00074E47" w:rsidRDefault="003069A9" w:rsidP="00074E47">
      <w:pPr>
        <w:widowControl w:val="0"/>
        <w:ind w:firstLine="709"/>
        <w:jc w:val="both"/>
        <w:outlineLvl w:val="0"/>
      </w:pPr>
      <w:r w:rsidRPr="00074E47">
        <w:t>Показатели плотности населения принимаем кратными 5 с учетом округления до минимального показателя.</w:t>
      </w:r>
    </w:p>
    <w:p w14:paraId="5BDA5D4B" w14:textId="77777777" w:rsidR="003069A9" w:rsidRDefault="003069A9" w:rsidP="00074E47">
      <w:pPr>
        <w:widowControl w:val="0"/>
        <w:ind w:firstLine="709"/>
        <w:jc w:val="both"/>
        <w:outlineLvl w:val="0"/>
      </w:pPr>
      <w:r w:rsidRPr="00074E47">
        <w:t>Таким образом, показатели плотности населения территории жилого района составляют:</w:t>
      </w:r>
    </w:p>
    <w:p w14:paraId="5BDA5D4C" w14:textId="77777777" w:rsidR="00B82E67" w:rsidRPr="00074E47" w:rsidRDefault="00B82E67" w:rsidP="00074E47">
      <w:pPr>
        <w:widowControl w:val="0"/>
        <w:ind w:firstLine="709"/>
        <w:jc w:val="both"/>
        <w:outlineLvl w:val="0"/>
      </w:pPr>
    </w:p>
    <w:p w14:paraId="5BDA5D4D" w14:textId="77777777" w:rsidR="003069A9" w:rsidRPr="003069A9" w:rsidRDefault="003069A9" w:rsidP="00074E47">
      <w:pPr>
        <w:widowControl w:val="0"/>
        <w:jc w:val="right"/>
        <w:rPr>
          <w:bCs/>
          <w:sz w:val="26"/>
          <w:szCs w:val="26"/>
        </w:rPr>
      </w:pPr>
      <w:r w:rsidRPr="00074E47">
        <w:rPr>
          <w:bCs/>
        </w:rPr>
        <w:t xml:space="preserve">Таблица </w:t>
      </w:r>
      <w:r w:rsidR="00B82E67" w:rsidRPr="00B82E67">
        <w:rPr>
          <w:bCs/>
        </w:rPr>
        <w:t>24.2.18.</w:t>
      </w:r>
      <w:r w:rsidR="00B82E67">
        <w:rPr>
          <w:bC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6"/>
        <w:gridCol w:w="3331"/>
        <w:gridCol w:w="3332"/>
      </w:tblGrid>
      <w:tr w:rsidR="003069A9" w:rsidRPr="003069A9" w14:paraId="5BDA5D50" w14:textId="77777777" w:rsidTr="00E33447">
        <w:trPr>
          <w:trHeight w:val="375"/>
          <w:jc w:val="center"/>
        </w:trPr>
        <w:tc>
          <w:tcPr>
            <w:tcW w:w="3396" w:type="dxa"/>
            <w:vMerge w:val="restart"/>
            <w:tcBorders>
              <w:top w:val="single" w:sz="4" w:space="0" w:color="auto"/>
              <w:left w:val="single" w:sz="4" w:space="0" w:color="auto"/>
              <w:bottom w:val="single" w:sz="4" w:space="0" w:color="auto"/>
              <w:right w:val="single" w:sz="4" w:space="0" w:color="auto"/>
            </w:tcBorders>
            <w:vAlign w:val="center"/>
          </w:tcPr>
          <w:p w14:paraId="5BDA5D4E" w14:textId="77777777" w:rsidR="003069A9" w:rsidRPr="003069A9" w:rsidRDefault="003069A9" w:rsidP="003069A9">
            <w:pPr>
              <w:widowControl w:val="0"/>
              <w:suppressAutoHyphens/>
              <w:spacing w:line="264" w:lineRule="auto"/>
              <w:ind w:left="-57" w:right="-57"/>
              <w:jc w:val="center"/>
              <w:rPr>
                <w:b/>
                <w:spacing w:val="-2"/>
                <w:sz w:val="22"/>
                <w:szCs w:val="22"/>
              </w:rPr>
            </w:pPr>
            <w:r w:rsidRPr="003069A9">
              <w:rPr>
                <w:b/>
                <w:spacing w:val="-2"/>
                <w:sz w:val="22"/>
                <w:szCs w:val="22"/>
              </w:rPr>
              <w:t>Зоны различной степени градостроительной ценности территории</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5BDA5D4F" w14:textId="77777777" w:rsidR="003069A9" w:rsidRPr="003069A9" w:rsidRDefault="003069A9" w:rsidP="003069A9">
            <w:pPr>
              <w:widowControl w:val="0"/>
              <w:spacing w:line="264" w:lineRule="auto"/>
              <w:jc w:val="center"/>
              <w:rPr>
                <w:b/>
                <w:sz w:val="22"/>
                <w:szCs w:val="22"/>
              </w:rPr>
            </w:pPr>
            <w:r w:rsidRPr="003069A9">
              <w:rPr>
                <w:b/>
                <w:sz w:val="22"/>
                <w:szCs w:val="22"/>
              </w:rPr>
              <w:t>Расчетная плотность населения территории жилого района, чел./га</w:t>
            </w:r>
          </w:p>
        </w:tc>
      </w:tr>
      <w:tr w:rsidR="003069A9" w:rsidRPr="003069A9" w14:paraId="5BDA5D54" w14:textId="77777777" w:rsidTr="00E33447">
        <w:trPr>
          <w:cantSplit/>
          <w:trHeight w:val="234"/>
          <w:jc w:val="center"/>
        </w:trPr>
        <w:tc>
          <w:tcPr>
            <w:tcW w:w="3396" w:type="dxa"/>
            <w:vMerge/>
            <w:tcBorders>
              <w:top w:val="single" w:sz="4" w:space="0" w:color="auto"/>
              <w:left w:val="single" w:sz="4" w:space="0" w:color="auto"/>
              <w:bottom w:val="single" w:sz="4" w:space="0" w:color="auto"/>
              <w:right w:val="single" w:sz="4" w:space="0" w:color="auto"/>
            </w:tcBorders>
            <w:vAlign w:val="center"/>
          </w:tcPr>
          <w:p w14:paraId="5BDA5D51" w14:textId="77777777" w:rsidR="003069A9" w:rsidRPr="003069A9" w:rsidRDefault="003069A9" w:rsidP="003069A9">
            <w:pPr>
              <w:widowControl w:val="0"/>
              <w:spacing w:line="264" w:lineRule="auto"/>
              <w:jc w:val="center"/>
              <w:rPr>
                <w:b/>
                <w:sz w:val="22"/>
                <w:szCs w:val="22"/>
              </w:rPr>
            </w:pPr>
          </w:p>
        </w:tc>
        <w:tc>
          <w:tcPr>
            <w:tcW w:w="3331" w:type="dxa"/>
            <w:tcBorders>
              <w:top w:val="single" w:sz="4" w:space="0" w:color="auto"/>
              <w:left w:val="single" w:sz="4" w:space="0" w:color="auto"/>
              <w:bottom w:val="single" w:sz="4" w:space="0" w:color="auto"/>
              <w:right w:val="single" w:sz="4" w:space="0" w:color="auto"/>
            </w:tcBorders>
            <w:vAlign w:val="center"/>
          </w:tcPr>
          <w:p w14:paraId="5BDA5D52" w14:textId="77777777" w:rsidR="003069A9" w:rsidRPr="003069A9" w:rsidRDefault="003069A9" w:rsidP="003069A9">
            <w:pPr>
              <w:widowControl w:val="0"/>
              <w:spacing w:line="264" w:lineRule="auto"/>
              <w:jc w:val="center"/>
              <w:rPr>
                <w:b/>
                <w:spacing w:val="-2"/>
                <w:sz w:val="22"/>
                <w:szCs w:val="22"/>
              </w:rPr>
            </w:pPr>
            <w:r w:rsidRPr="003069A9">
              <w:rPr>
                <w:b/>
                <w:spacing w:val="-2"/>
                <w:sz w:val="22"/>
                <w:szCs w:val="22"/>
              </w:rPr>
              <w:t>2015 год</w:t>
            </w:r>
          </w:p>
        </w:tc>
        <w:tc>
          <w:tcPr>
            <w:tcW w:w="3332" w:type="dxa"/>
            <w:tcBorders>
              <w:top w:val="single" w:sz="4" w:space="0" w:color="auto"/>
              <w:left w:val="single" w:sz="4" w:space="0" w:color="auto"/>
              <w:bottom w:val="single" w:sz="4" w:space="0" w:color="auto"/>
              <w:right w:val="single" w:sz="4" w:space="0" w:color="auto"/>
            </w:tcBorders>
            <w:vAlign w:val="center"/>
          </w:tcPr>
          <w:p w14:paraId="5BDA5D53" w14:textId="77777777" w:rsidR="003069A9" w:rsidRPr="003069A9" w:rsidRDefault="003069A9" w:rsidP="003069A9">
            <w:pPr>
              <w:widowControl w:val="0"/>
              <w:spacing w:line="264" w:lineRule="auto"/>
              <w:jc w:val="center"/>
              <w:rPr>
                <w:b/>
                <w:spacing w:val="-2"/>
                <w:sz w:val="22"/>
                <w:szCs w:val="22"/>
              </w:rPr>
            </w:pPr>
            <w:r w:rsidRPr="003069A9">
              <w:rPr>
                <w:b/>
                <w:spacing w:val="-2"/>
                <w:sz w:val="22"/>
                <w:szCs w:val="22"/>
              </w:rPr>
              <w:t>2025 год</w:t>
            </w:r>
          </w:p>
        </w:tc>
      </w:tr>
      <w:tr w:rsidR="003069A9" w:rsidRPr="003069A9" w14:paraId="5BDA5D58" w14:textId="77777777" w:rsidTr="00E33447">
        <w:trPr>
          <w:trHeight w:val="170"/>
          <w:jc w:val="center"/>
        </w:trPr>
        <w:tc>
          <w:tcPr>
            <w:tcW w:w="3396" w:type="dxa"/>
            <w:tcBorders>
              <w:top w:val="single" w:sz="4" w:space="0" w:color="auto"/>
              <w:left w:val="single" w:sz="4" w:space="0" w:color="auto"/>
              <w:bottom w:val="single" w:sz="4" w:space="0" w:color="auto"/>
              <w:right w:val="single" w:sz="4" w:space="0" w:color="auto"/>
            </w:tcBorders>
            <w:vAlign w:val="center"/>
          </w:tcPr>
          <w:p w14:paraId="5BDA5D55" w14:textId="77777777" w:rsidR="003069A9" w:rsidRPr="003069A9" w:rsidRDefault="003069A9" w:rsidP="003069A9">
            <w:pPr>
              <w:widowControl w:val="0"/>
              <w:spacing w:line="264" w:lineRule="auto"/>
              <w:rPr>
                <w:bCs/>
                <w:sz w:val="22"/>
                <w:szCs w:val="22"/>
              </w:rPr>
            </w:pPr>
            <w:r w:rsidRPr="003069A9">
              <w:rPr>
                <w:bCs/>
                <w:sz w:val="22"/>
                <w:szCs w:val="22"/>
              </w:rPr>
              <w:t>Высокая</w:t>
            </w:r>
          </w:p>
        </w:tc>
        <w:tc>
          <w:tcPr>
            <w:tcW w:w="3331" w:type="dxa"/>
            <w:tcBorders>
              <w:top w:val="single" w:sz="4" w:space="0" w:color="auto"/>
              <w:left w:val="single" w:sz="4" w:space="0" w:color="auto"/>
              <w:right w:val="single" w:sz="4" w:space="0" w:color="auto"/>
            </w:tcBorders>
            <w:vAlign w:val="center"/>
          </w:tcPr>
          <w:p w14:paraId="5BDA5D56" w14:textId="77777777" w:rsidR="003069A9" w:rsidRPr="003069A9" w:rsidRDefault="003069A9" w:rsidP="003069A9">
            <w:pPr>
              <w:widowControl w:val="0"/>
              <w:spacing w:line="264" w:lineRule="auto"/>
              <w:jc w:val="center"/>
              <w:rPr>
                <w:bCs/>
                <w:sz w:val="22"/>
                <w:szCs w:val="22"/>
              </w:rPr>
            </w:pPr>
            <w:r w:rsidRPr="003069A9">
              <w:rPr>
                <w:bCs/>
                <w:sz w:val="22"/>
                <w:szCs w:val="22"/>
              </w:rPr>
              <w:t>160</w:t>
            </w:r>
          </w:p>
        </w:tc>
        <w:tc>
          <w:tcPr>
            <w:tcW w:w="3332" w:type="dxa"/>
            <w:tcBorders>
              <w:top w:val="single" w:sz="4" w:space="0" w:color="auto"/>
              <w:left w:val="single" w:sz="4" w:space="0" w:color="auto"/>
              <w:right w:val="single" w:sz="4" w:space="0" w:color="auto"/>
            </w:tcBorders>
            <w:vAlign w:val="center"/>
          </w:tcPr>
          <w:p w14:paraId="5BDA5D57" w14:textId="77777777" w:rsidR="003069A9" w:rsidRPr="003069A9" w:rsidRDefault="003069A9" w:rsidP="003069A9">
            <w:pPr>
              <w:widowControl w:val="0"/>
              <w:spacing w:line="264" w:lineRule="auto"/>
              <w:jc w:val="center"/>
              <w:rPr>
                <w:bCs/>
                <w:sz w:val="22"/>
                <w:szCs w:val="22"/>
              </w:rPr>
            </w:pPr>
            <w:r w:rsidRPr="003069A9">
              <w:rPr>
                <w:bCs/>
                <w:sz w:val="22"/>
                <w:szCs w:val="22"/>
              </w:rPr>
              <w:t>110</w:t>
            </w:r>
          </w:p>
        </w:tc>
      </w:tr>
      <w:tr w:rsidR="003069A9" w:rsidRPr="003069A9" w14:paraId="5BDA5D5C" w14:textId="77777777" w:rsidTr="00E33447">
        <w:trPr>
          <w:trHeight w:val="170"/>
          <w:jc w:val="center"/>
        </w:trPr>
        <w:tc>
          <w:tcPr>
            <w:tcW w:w="3396" w:type="dxa"/>
            <w:tcBorders>
              <w:top w:val="single" w:sz="4" w:space="0" w:color="auto"/>
              <w:left w:val="single" w:sz="4" w:space="0" w:color="auto"/>
              <w:bottom w:val="single" w:sz="4" w:space="0" w:color="auto"/>
              <w:right w:val="single" w:sz="4" w:space="0" w:color="auto"/>
            </w:tcBorders>
            <w:vAlign w:val="center"/>
          </w:tcPr>
          <w:p w14:paraId="5BDA5D59" w14:textId="77777777" w:rsidR="003069A9" w:rsidRPr="003069A9" w:rsidRDefault="003069A9" w:rsidP="003069A9">
            <w:pPr>
              <w:widowControl w:val="0"/>
              <w:spacing w:line="264" w:lineRule="auto"/>
              <w:rPr>
                <w:bCs/>
                <w:sz w:val="22"/>
                <w:szCs w:val="22"/>
              </w:rPr>
            </w:pPr>
            <w:r w:rsidRPr="003069A9">
              <w:rPr>
                <w:bCs/>
                <w:sz w:val="22"/>
                <w:szCs w:val="22"/>
              </w:rPr>
              <w:t>Средняя</w:t>
            </w:r>
          </w:p>
        </w:tc>
        <w:tc>
          <w:tcPr>
            <w:tcW w:w="3331" w:type="dxa"/>
            <w:tcBorders>
              <w:left w:val="single" w:sz="4" w:space="0" w:color="auto"/>
              <w:right w:val="single" w:sz="4" w:space="0" w:color="auto"/>
            </w:tcBorders>
            <w:vAlign w:val="center"/>
          </w:tcPr>
          <w:p w14:paraId="5BDA5D5A" w14:textId="77777777" w:rsidR="003069A9" w:rsidRPr="003069A9" w:rsidRDefault="003069A9" w:rsidP="003069A9">
            <w:pPr>
              <w:widowControl w:val="0"/>
              <w:spacing w:line="264" w:lineRule="auto"/>
              <w:jc w:val="center"/>
              <w:rPr>
                <w:bCs/>
                <w:sz w:val="22"/>
                <w:szCs w:val="22"/>
              </w:rPr>
            </w:pPr>
            <w:r w:rsidRPr="003069A9">
              <w:rPr>
                <w:bCs/>
                <w:sz w:val="22"/>
                <w:szCs w:val="22"/>
              </w:rPr>
              <w:t>140</w:t>
            </w:r>
          </w:p>
        </w:tc>
        <w:tc>
          <w:tcPr>
            <w:tcW w:w="3332" w:type="dxa"/>
            <w:tcBorders>
              <w:left w:val="single" w:sz="4" w:space="0" w:color="auto"/>
              <w:right w:val="single" w:sz="4" w:space="0" w:color="auto"/>
            </w:tcBorders>
            <w:vAlign w:val="center"/>
          </w:tcPr>
          <w:p w14:paraId="5BDA5D5B" w14:textId="77777777" w:rsidR="003069A9" w:rsidRPr="003069A9" w:rsidRDefault="003069A9" w:rsidP="003069A9">
            <w:pPr>
              <w:widowControl w:val="0"/>
              <w:spacing w:line="264" w:lineRule="auto"/>
              <w:jc w:val="center"/>
              <w:rPr>
                <w:bCs/>
                <w:sz w:val="22"/>
                <w:szCs w:val="22"/>
              </w:rPr>
            </w:pPr>
            <w:r w:rsidRPr="003069A9">
              <w:rPr>
                <w:bCs/>
                <w:sz w:val="22"/>
                <w:szCs w:val="22"/>
              </w:rPr>
              <w:t>100</w:t>
            </w:r>
          </w:p>
        </w:tc>
      </w:tr>
      <w:tr w:rsidR="003069A9" w:rsidRPr="003069A9" w14:paraId="5BDA5D60" w14:textId="77777777" w:rsidTr="00E33447">
        <w:trPr>
          <w:trHeight w:val="170"/>
          <w:jc w:val="center"/>
        </w:trPr>
        <w:tc>
          <w:tcPr>
            <w:tcW w:w="3396" w:type="dxa"/>
            <w:tcBorders>
              <w:top w:val="single" w:sz="4" w:space="0" w:color="auto"/>
              <w:left w:val="single" w:sz="4" w:space="0" w:color="auto"/>
              <w:bottom w:val="single" w:sz="4" w:space="0" w:color="auto"/>
              <w:right w:val="single" w:sz="4" w:space="0" w:color="auto"/>
            </w:tcBorders>
            <w:vAlign w:val="center"/>
          </w:tcPr>
          <w:p w14:paraId="5BDA5D5D" w14:textId="77777777" w:rsidR="003069A9" w:rsidRPr="003069A9" w:rsidRDefault="003069A9" w:rsidP="003069A9">
            <w:pPr>
              <w:widowControl w:val="0"/>
              <w:spacing w:line="264" w:lineRule="auto"/>
              <w:rPr>
                <w:bCs/>
                <w:sz w:val="22"/>
                <w:szCs w:val="22"/>
              </w:rPr>
            </w:pPr>
            <w:r w:rsidRPr="003069A9">
              <w:rPr>
                <w:bCs/>
                <w:sz w:val="22"/>
                <w:szCs w:val="22"/>
              </w:rPr>
              <w:t>Низкая</w:t>
            </w:r>
          </w:p>
        </w:tc>
        <w:tc>
          <w:tcPr>
            <w:tcW w:w="3331" w:type="dxa"/>
            <w:tcBorders>
              <w:left w:val="single" w:sz="4" w:space="0" w:color="auto"/>
              <w:bottom w:val="single" w:sz="4" w:space="0" w:color="auto"/>
              <w:right w:val="single" w:sz="4" w:space="0" w:color="auto"/>
            </w:tcBorders>
            <w:vAlign w:val="center"/>
          </w:tcPr>
          <w:p w14:paraId="5BDA5D5E" w14:textId="77777777" w:rsidR="003069A9" w:rsidRPr="003069A9" w:rsidRDefault="003069A9" w:rsidP="003069A9">
            <w:pPr>
              <w:widowControl w:val="0"/>
              <w:spacing w:line="264" w:lineRule="auto"/>
              <w:jc w:val="center"/>
              <w:rPr>
                <w:bCs/>
                <w:sz w:val="22"/>
                <w:szCs w:val="22"/>
              </w:rPr>
            </w:pPr>
            <w:r w:rsidRPr="003069A9">
              <w:rPr>
                <w:bCs/>
                <w:sz w:val="22"/>
                <w:szCs w:val="22"/>
              </w:rPr>
              <w:t>125</w:t>
            </w:r>
          </w:p>
        </w:tc>
        <w:tc>
          <w:tcPr>
            <w:tcW w:w="3332" w:type="dxa"/>
            <w:tcBorders>
              <w:left w:val="single" w:sz="4" w:space="0" w:color="auto"/>
              <w:bottom w:val="single" w:sz="4" w:space="0" w:color="auto"/>
              <w:right w:val="single" w:sz="4" w:space="0" w:color="auto"/>
            </w:tcBorders>
            <w:vAlign w:val="center"/>
          </w:tcPr>
          <w:p w14:paraId="5BDA5D5F" w14:textId="77777777" w:rsidR="003069A9" w:rsidRPr="003069A9" w:rsidRDefault="003069A9" w:rsidP="003069A9">
            <w:pPr>
              <w:widowControl w:val="0"/>
              <w:spacing w:line="264" w:lineRule="auto"/>
              <w:jc w:val="center"/>
              <w:rPr>
                <w:bCs/>
                <w:sz w:val="22"/>
                <w:szCs w:val="22"/>
              </w:rPr>
            </w:pPr>
            <w:r w:rsidRPr="003069A9">
              <w:rPr>
                <w:bCs/>
                <w:sz w:val="22"/>
                <w:szCs w:val="22"/>
              </w:rPr>
              <w:t>90</w:t>
            </w:r>
          </w:p>
        </w:tc>
      </w:tr>
    </w:tbl>
    <w:p w14:paraId="207DE480" w14:textId="77777777" w:rsidR="00606E22" w:rsidRDefault="00606E22" w:rsidP="00074E47">
      <w:pPr>
        <w:widowControl w:val="0"/>
        <w:ind w:firstLine="709"/>
        <w:jc w:val="both"/>
        <w:rPr>
          <w:bCs/>
          <w:i/>
          <w:iCs/>
          <w:spacing w:val="40"/>
          <w:sz w:val="22"/>
          <w:szCs w:val="22"/>
        </w:rPr>
      </w:pPr>
    </w:p>
    <w:p w14:paraId="5BDA5D61" w14:textId="77777777" w:rsidR="003069A9" w:rsidRPr="003069A9" w:rsidRDefault="003069A9" w:rsidP="00074E47">
      <w:pPr>
        <w:widowControl w:val="0"/>
        <w:ind w:firstLine="709"/>
        <w:jc w:val="both"/>
        <w:rPr>
          <w:sz w:val="22"/>
          <w:szCs w:val="22"/>
        </w:rPr>
      </w:pPr>
      <w:r w:rsidRPr="003069A9">
        <w:rPr>
          <w:bCs/>
          <w:i/>
          <w:iCs/>
          <w:spacing w:val="40"/>
          <w:sz w:val="22"/>
          <w:szCs w:val="22"/>
        </w:rPr>
        <w:t xml:space="preserve">Примечание. </w:t>
      </w:r>
      <w:r w:rsidRPr="003069A9">
        <w:rPr>
          <w:bCs/>
          <w:sz w:val="22"/>
          <w:szCs w:val="22"/>
        </w:rPr>
        <w:t>В районах индивидуального жилищного строительства, где не планируется строительство централизованных инженерных систем, допускается уменьшать плотность населения, но принимать ее не менее 40 чел./га.</w:t>
      </w:r>
    </w:p>
    <w:p w14:paraId="5BDA5D62" w14:textId="77777777" w:rsidR="00074E47" w:rsidRPr="00074E47" w:rsidRDefault="00074E47" w:rsidP="00074E47">
      <w:pPr>
        <w:widowControl w:val="0"/>
        <w:jc w:val="center"/>
        <w:rPr>
          <w:b/>
        </w:rPr>
      </w:pPr>
    </w:p>
    <w:p w14:paraId="5BDA5D63" w14:textId="77777777" w:rsidR="003069A9" w:rsidRPr="00074E47" w:rsidRDefault="002239F4" w:rsidP="00074E47">
      <w:pPr>
        <w:widowControl w:val="0"/>
        <w:jc w:val="center"/>
        <w:rPr>
          <w:b/>
        </w:rPr>
      </w:pPr>
      <w:r>
        <w:rPr>
          <w:b/>
        </w:rPr>
        <w:t>24</w:t>
      </w:r>
      <w:r w:rsidR="003069A9" w:rsidRPr="00074E47">
        <w:rPr>
          <w:b/>
        </w:rPr>
        <w:t xml:space="preserve">.2.19. Расчет плотности населения на территории квартала (микрорайона) </w:t>
      </w:r>
    </w:p>
    <w:p w14:paraId="5BDA5D64" w14:textId="77777777" w:rsidR="003069A9" w:rsidRPr="00074E47" w:rsidRDefault="003069A9" w:rsidP="00074E47">
      <w:pPr>
        <w:widowControl w:val="0"/>
        <w:jc w:val="center"/>
        <w:rPr>
          <w:b/>
        </w:rPr>
      </w:pPr>
      <w:r w:rsidRPr="00074E47">
        <w:rPr>
          <w:b/>
        </w:rPr>
        <w:t>по расчетным периодам</w:t>
      </w:r>
    </w:p>
    <w:p w14:paraId="5BDA5D66" w14:textId="77777777" w:rsidR="003069A9" w:rsidRPr="00074E47" w:rsidRDefault="003069A9" w:rsidP="00074E47">
      <w:pPr>
        <w:widowControl w:val="0"/>
        <w:jc w:val="center"/>
        <w:rPr>
          <w:i/>
        </w:rPr>
      </w:pPr>
      <w:r w:rsidRPr="00074E47">
        <w:rPr>
          <w:i/>
        </w:rPr>
        <w:t>Исходные данные:</w:t>
      </w:r>
    </w:p>
    <w:p w14:paraId="5BDA5D67" w14:textId="77777777" w:rsidR="003069A9" w:rsidRPr="00074E47" w:rsidRDefault="003069A9" w:rsidP="00074E47">
      <w:pPr>
        <w:widowControl w:val="0"/>
        <w:ind w:firstLine="720"/>
        <w:jc w:val="both"/>
      </w:pPr>
      <w:r w:rsidRPr="00074E47">
        <w:t>Расчетная жилищная обеспеченность составляет:</w:t>
      </w:r>
    </w:p>
    <w:p w14:paraId="5BDA5D68" w14:textId="77777777" w:rsidR="003069A9" w:rsidRPr="00074E47" w:rsidRDefault="003069A9" w:rsidP="00074E47">
      <w:pPr>
        <w:widowControl w:val="0"/>
        <w:ind w:firstLine="720"/>
        <w:jc w:val="both"/>
      </w:pPr>
      <w:r w:rsidRPr="00074E47">
        <w:t>- существующее положение – 23,69 м</w:t>
      </w:r>
      <w:r w:rsidRPr="00074E47">
        <w:rPr>
          <w:vertAlign w:val="superscript"/>
        </w:rPr>
        <w:t>2</w:t>
      </w:r>
      <w:r w:rsidRPr="00074E47">
        <w:t>/чел.</w:t>
      </w:r>
    </w:p>
    <w:p w14:paraId="5BDA5D69" w14:textId="77777777" w:rsidR="003069A9" w:rsidRPr="00074E47" w:rsidRDefault="003069A9" w:rsidP="00074E47">
      <w:pPr>
        <w:widowControl w:val="0"/>
        <w:ind w:firstLine="720"/>
        <w:jc w:val="both"/>
      </w:pPr>
      <w:r w:rsidRPr="00074E47">
        <w:t>- расчетный срок (2025 год) – 33,2 м</w:t>
      </w:r>
      <w:r w:rsidRPr="00074E47">
        <w:rPr>
          <w:vertAlign w:val="superscript"/>
        </w:rPr>
        <w:t>2</w:t>
      </w:r>
      <w:r w:rsidRPr="00074E47">
        <w:t>/чел.</w:t>
      </w:r>
    </w:p>
    <w:p w14:paraId="5BDA5D6A" w14:textId="77777777" w:rsidR="003069A9" w:rsidRPr="00074E47" w:rsidRDefault="003069A9" w:rsidP="00074E47">
      <w:pPr>
        <w:widowControl w:val="0"/>
        <w:tabs>
          <w:tab w:val="left" w:pos="851"/>
        </w:tabs>
        <w:ind w:firstLine="720"/>
        <w:jc w:val="both"/>
      </w:pPr>
      <w:r w:rsidRPr="00074E47">
        <w:t>В соответствии с СП 131.13330.2012 «Строительная климатология» территория городского округа Иваново расположена во II климатическом районе, подрайоне IIВ южнее 58º с. ш.</w:t>
      </w:r>
    </w:p>
    <w:p w14:paraId="5BDA5D6B" w14:textId="77777777" w:rsidR="003069A9" w:rsidRPr="00074E47" w:rsidRDefault="003069A9" w:rsidP="00074E47">
      <w:pPr>
        <w:widowControl w:val="0"/>
        <w:ind w:firstLine="720"/>
        <w:jc w:val="both"/>
      </w:pPr>
      <w:r w:rsidRPr="00074E47">
        <w:t xml:space="preserve">Расчет плотности населения на территорию микрорайона, чел./га производится по формуле: </w:t>
      </w:r>
    </w:p>
    <w:p w14:paraId="5BDA5D6C" w14:textId="77777777" w:rsidR="003069A9" w:rsidRPr="00074E47" w:rsidRDefault="00B8359E" w:rsidP="00074E47">
      <w:pPr>
        <w:widowControl w:val="0"/>
        <w:ind w:firstLine="709"/>
        <w:jc w:val="both"/>
      </w:pPr>
      <w:r>
        <w:rPr>
          <w:position w:val="-22"/>
        </w:rPr>
        <w:lastRenderedPageBreak/>
        <w:pict w14:anchorId="5BDA7117">
          <v:shape id="_x0000_i1029" type="#_x0000_t75" style="width:63.85pt;height:33.3pt">
            <v:imagedata r:id="rId45" o:title=""/>
          </v:shape>
        </w:pict>
      </w:r>
      <w:r w:rsidR="003069A9" w:rsidRPr="00074E47">
        <w:t>,</w:t>
      </w:r>
    </w:p>
    <w:p w14:paraId="5BDA5D6D" w14:textId="77777777" w:rsidR="003069A9" w:rsidRPr="00074E47" w:rsidRDefault="003069A9" w:rsidP="00074E47">
      <w:pPr>
        <w:widowControl w:val="0"/>
        <w:ind w:firstLine="709"/>
        <w:jc w:val="both"/>
      </w:pPr>
      <w:r w:rsidRPr="00074E47">
        <w:t>где Р</w:t>
      </w:r>
      <w:r w:rsidRPr="00074E47">
        <w:rPr>
          <w:vertAlign w:val="subscript"/>
        </w:rPr>
        <w:t>18</w:t>
      </w:r>
      <w:r w:rsidRPr="00074E47">
        <w:t xml:space="preserve"> – показатель плотности при 18 м</w:t>
      </w:r>
      <w:r w:rsidRPr="00074E47">
        <w:rPr>
          <w:vertAlign w:val="superscript"/>
        </w:rPr>
        <w:t>2</w:t>
      </w:r>
      <w:r w:rsidRPr="00074E47">
        <w:t>/чел.;</w:t>
      </w:r>
    </w:p>
    <w:p w14:paraId="5BDA5D6E" w14:textId="77777777" w:rsidR="003069A9" w:rsidRPr="00074E47" w:rsidRDefault="003069A9" w:rsidP="00074E47">
      <w:pPr>
        <w:widowControl w:val="0"/>
        <w:ind w:left="1134"/>
        <w:jc w:val="both"/>
      </w:pPr>
      <w:r w:rsidRPr="00074E47">
        <w:t>Н – расчетная жилищная обеспеченность, м</w:t>
      </w:r>
      <w:r w:rsidRPr="00074E47">
        <w:rPr>
          <w:vertAlign w:val="superscript"/>
        </w:rPr>
        <w:t>2</w:t>
      </w:r>
      <w:r w:rsidRPr="00074E47">
        <w:t>/чел., принимаемая на расчетный период.</w:t>
      </w:r>
    </w:p>
    <w:p w14:paraId="5BDA5D6F" w14:textId="77777777" w:rsidR="003069A9" w:rsidRPr="00074E47" w:rsidRDefault="003069A9" w:rsidP="00074E47">
      <w:pPr>
        <w:widowControl w:val="0"/>
        <w:ind w:firstLine="709"/>
        <w:jc w:val="both"/>
      </w:pPr>
      <w:r w:rsidRPr="00074E47">
        <w:t>Плотность населения на территории микрорайона чел./га, при расчетной жилищной обеспеченности 18 м</w:t>
      </w:r>
      <w:r w:rsidRPr="00074E47">
        <w:rPr>
          <w:vertAlign w:val="superscript"/>
        </w:rPr>
        <w:t>2</w:t>
      </w:r>
      <w:r w:rsidRPr="00074E47">
        <w:t>/чел.</w:t>
      </w:r>
      <w:r w:rsidRPr="00074E47">
        <w:rPr>
          <w:bCs/>
        </w:rPr>
        <w:t xml:space="preserve"> в соответствии с требованиями СНиП 2.07.01-89* «Градостроительство. Планировка и застройка городских и сельских поселений»</w:t>
      </w:r>
      <w:r w:rsidRPr="00074E47">
        <w:t xml:space="preserve"> следует принимать не менее приведенной в таблице 2</w:t>
      </w:r>
      <w:r w:rsidR="00B82E67">
        <w:t>4.2.19.1</w:t>
      </w:r>
      <w:r w:rsidRPr="00074E47">
        <w:t>:</w:t>
      </w:r>
    </w:p>
    <w:p w14:paraId="5BDA5D70" w14:textId="77777777" w:rsidR="002239F4" w:rsidRDefault="002239F4" w:rsidP="00074E47">
      <w:pPr>
        <w:widowControl w:val="0"/>
        <w:ind w:firstLine="709"/>
        <w:jc w:val="right"/>
      </w:pPr>
    </w:p>
    <w:p w14:paraId="5BDA5D71" w14:textId="77777777" w:rsidR="003069A9" w:rsidRPr="00074E47" w:rsidRDefault="003069A9" w:rsidP="00074E47">
      <w:pPr>
        <w:widowControl w:val="0"/>
        <w:ind w:firstLine="709"/>
        <w:jc w:val="right"/>
      </w:pPr>
      <w:r w:rsidRPr="00074E47">
        <w:t>Таблица 2</w:t>
      </w:r>
      <w:r w:rsidR="002239F4">
        <w:t>4.2.19.1</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2"/>
        <w:gridCol w:w="6682"/>
      </w:tblGrid>
      <w:tr w:rsidR="003069A9" w:rsidRPr="003069A9" w14:paraId="5BDA5D76" w14:textId="77777777" w:rsidTr="00E33447">
        <w:trPr>
          <w:trHeight w:val="255"/>
          <w:jc w:val="center"/>
        </w:trPr>
        <w:tc>
          <w:tcPr>
            <w:tcW w:w="3462" w:type="dxa"/>
            <w:tcBorders>
              <w:top w:val="single" w:sz="4" w:space="0" w:color="auto"/>
              <w:left w:val="single" w:sz="4" w:space="0" w:color="auto"/>
              <w:bottom w:val="single" w:sz="4" w:space="0" w:color="auto"/>
              <w:right w:val="single" w:sz="4" w:space="0" w:color="auto"/>
            </w:tcBorders>
          </w:tcPr>
          <w:p w14:paraId="5BDA5D72" w14:textId="77777777" w:rsidR="003069A9" w:rsidRPr="003069A9" w:rsidRDefault="003069A9" w:rsidP="003069A9">
            <w:pPr>
              <w:widowControl w:val="0"/>
              <w:spacing w:line="264" w:lineRule="auto"/>
              <w:jc w:val="center"/>
              <w:rPr>
                <w:b/>
                <w:sz w:val="22"/>
                <w:szCs w:val="22"/>
              </w:rPr>
            </w:pPr>
            <w:r w:rsidRPr="003069A9">
              <w:rPr>
                <w:b/>
                <w:sz w:val="22"/>
                <w:szCs w:val="22"/>
              </w:rPr>
              <w:t xml:space="preserve">Зона различной степени </w:t>
            </w:r>
          </w:p>
          <w:p w14:paraId="5BDA5D73" w14:textId="77777777" w:rsidR="003069A9" w:rsidRPr="003069A9" w:rsidRDefault="003069A9" w:rsidP="003069A9">
            <w:pPr>
              <w:widowControl w:val="0"/>
              <w:spacing w:line="264" w:lineRule="auto"/>
              <w:jc w:val="center"/>
              <w:rPr>
                <w:b/>
                <w:sz w:val="22"/>
                <w:szCs w:val="22"/>
              </w:rPr>
            </w:pPr>
            <w:r w:rsidRPr="003069A9">
              <w:rPr>
                <w:b/>
                <w:sz w:val="22"/>
                <w:szCs w:val="22"/>
              </w:rPr>
              <w:t xml:space="preserve">градостроительной ценности </w:t>
            </w:r>
          </w:p>
          <w:p w14:paraId="5BDA5D74" w14:textId="77777777" w:rsidR="003069A9" w:rsidRPr="003069A9" w:rsidRDefault="003069A9" w:rsidP="003069A9">
            <w:pPr>
              <w:widowControl w:val="0"/>
              <w:spacing w:line="264" w:lineRule="auto"/>
              <w:jc w:val="center"/>
              <w:rPr>
                <w:b/>
                <w:sz w:val="22"/>
                <w:szCs w:val="22"/>
              </w:rPr>
            </w:pPr>
            <w:r w:rsidRPr="003069A9">
              <w:rPr>
                <w:b/>
                <w:sz w:val="22"/>
                <w:szCs w:val="22"/>
              </w:rPr>
              <w:t>территории</w:t>
            </w:r>
          </w:p>
        </w:tc>
        <w:tc>
          <w:tcPr>
            <w:tcW w:w="6682" w:type="dxa"/>
            <w:tcBorders>
              <w:top w:val="single" w:sz="4" w:space="0" w:color="auto"/>
              <w:left w:val="single" w:sz="4" w:space="0" w:color="auto"/>
              <w:bottom w:val="single" w:sz="4" w:space="0" w:color="auto"/>
              <w:right w:val="single" w:sz="4" w:space="0" w:color="auto"/>
            </w:tcBorders>
            <w:vAlign w:val="center"/>
          </w:tcPr>
          <w:p w14:paraId="5BDA5D75" w14:textId="77777777" w:rsidR="003069A9" w:rsidRPr="003069A9" w:rsidRDefault="003069A9" w:rsidP="003069A9">
            <w:pPr>
              <w:widowControl w:val="0"/>
              <w:spacing w:line="264" w:lineRule="auto"/>
              <w:jc w:val="center"/>
              <w:rPr>
                <w:b/>
                <w:sz w:val="22"/>
                <w:szCs w:val="22"/>
              </w:rPr>
            </w:pPr>
            <w:r w:rsidRPr="003069A9">
              <w:rPr>
                <w:b/>
                <w:sz w:val="22"/>
                <w:szCs w:val="22"/>
              </w:rPr>
              <w:t xml:space="preserve">Плотность населения на территории микрорайона, чел./га, для климатического подрайона </w:t>
            </w:r>
            <w:r w:rsidRPr="003069A9">
              <w:rPr>
                <w:b/>
                <w:sz w:val="22"/>
                <w:szCs w:val="22"/>
                <w:lang w:val="en-US"/>
              </w:rPr>
              <w:t>II</w:t>
            </w:r>
            <w:r w:rsidRPr="003069A9">
              <w:rPr>
                <w:b/>
                <w:sz w:val="22"/>
                <w:szCs w:val="22"/>
              </w:rPr>
              <w:t>В</w:t>
            </w:r>
          </w:p>
        </w:tc>
      </w:tr>
      <w:tr w:rsidR="003069A9" w:rsidRPr="003069A9" w14:paraId="5BDA5D79" w14:textId="77777777" w:rsidTr="00E33447">
        <w:trPr>
          <w:trHeight w:val="255"/>
          <w:jc w:val="center"/>
        </w:trPr>
        <w:tc>
          <w:tcPr>
            <w:tcW w:w="3462" w:type="dxa"/>
            <w:tcBorders>
              <w:top w:val="single" w:sz="4" w:space="0" w:color="auto"/>
              <w:left w:val="single" w:sz="4" w:space="0" w:color="auto"/>
              <w:bottom w:val="single" w:sz="4" w:space="0" w:color="auto"/>
              <w:right w:val="single" w:sz="4" w:space="0" w:color="auto"/>
            </w:tcBorders>
          </w:tcPr>
          <w:p w14:paraId="5BDA5D77" w14:textId="77777777" w:rsidR="003069A9" w:rsidRPr="003069A9" w:rsidRDefault="003069A9" w:rsidP="003069A9">
            <w:pPr>
              <w:widowControl w:val="0"/>
              <w:spacing w:line="264" w:lineRule="auto"/>
              <w:jc w:val="both"/>
              <w:rPr>
                <w:sz w:val="22"/>
                <w:szCs w:val="22"/>
              </w:rPr>
            </w:pPr>
            <w:r w:rsidRPr="003069A9">
              <w:rPr>
                <w:sz w:val="22"/>
                <w:szCs w:val="22"/>
              </w:rPr>
              <w:t xml:space="preserve">Высокая </w:t>
            </w:r>
          </w:p>
        </w:tc>
        <w:tc>
          <w:tcPr>
            <w:tcW w:w="6682" w:type="dxa"/>
            <w:tcBorders>
              <w:top w:val="single" w:sz="4" w:space="0" w:color="auto"/>
              <w:left w:val="single" w:sz="4" w:space="0" w:color="auto"/>
              <w:bottom w:val="single" w:sz="4" w:space="0" w:color="auto"/>
              <w:right w:val="single" w:sz="4" w:space="0" w:color="auto"/>
            </w:tcBorders>
          </w:tcPr>
          <w:p w14:paraId="5BDA5D78" w14:textId="77777777" w:rsidR="003069A9" w:rsidRPr="003069A9" w:rsidRDefault="003069A9" w:rsidP="003069A9">
            <w:pPr>
              <w:widowControl w:val="0"/>
              <w:spacing w:line="264" w:lineRule="auto"/>
              <w:jc w:val="center"/>
              <w:rPr>
                <w:sz w:val="22"/>
                <w:szCs w:val="22"/>
              </w:rPr>
            </w:pPr>
            <w:r w:rsidRPr="003069A9">
              <w:rPr>
                <w:sz w:val="22"/>
                <w:szCs w:val="22"/>
              </w:rPr>
              <w:t>400</w:t>
            </w:r>
          </w:p>
        </w:tc>
      </w:tr>
      <w:tr w:rsidR="003069A9" w:rsidRPr="003069A9" w14:paraId="5BDA5D7C" w14:textId="77777777" w:rsidTr="00E33447">
        <w:trPr>
          <w:trHeight w:val="255"/>
          <w:jc w:val="center"/>
        </w:trPr>
        <w:tc>
          <w:tcPr>
            <w:tcW w:w="3462" w:type="dxa"/>
            <w:tcBorders>
              <w:top w:val="single" w:sz="4" w:space="0" w:color="auto"/>
              <w:left w:val="single" w:sz="4" w:space="0" w:color="auto"/>
              <w:bottom w:val="single" w:sz="4" w:space="0" w:color="auto"/>
              <w:right w:val="single" w:sz="4" w:space="0" w:color="auto"/>
            </w:tcBorders>
          </w:tcPr>
          <w:p w14:paraId="5BDA5D7A" w14:textId="77777777" w:rsidR="003069A9" w:rsidRPr="003069A9" w:rsidRDefault="003069A9" w:rsidP="003069A9">
            <w:pPr>
              <w:widowControl w:val="0"/>
              <w:spacing w:line="264" w:lineRule="auto"/>
              <w:jc w:val="both"/>
              <w:rPr>
                <w:sz w:val="22"/>
                <w:szCs w:val="22"/>
              </w:rPr>
            </w:pPr>
            <w:r w:rsidRPr="003069A9">
              <w:rPr>
                <w:sz w:val="22"/>
                <w:szCs w:val="22"/>
              </w:rPr>
              <w:t xml:space="preserve">Средняя </w:t>
            </w:r>
          </w:p>
        </w:tc>
        <w:tc>
          <w:tcPr>
            <w:tcW w:w="6682" w:type="dxa"/>
            <w:tcBorders>
              <w:top w:val="single" w:sz="4" w:space="0" w:color="auto"/>
              <w:left w:val="single" w:sz="4" w:space="0" w:color="auto"/>
              <w:bottom w:val="single" w:sz="4" w:space="0" w:color="auto"/>
              <w:right w:val="single" w:sz="4" w:space="0" w:color="auto"/>
            </w:tcBorders>
          </w:tcPr>
          <w:p w14:paraId="5BDA5D7B" w14:textId="77777777" w:rsidR="003069A9" w:rsidRPr="003069A9" w:rsidRDefault="003069A9" w:rsidP="003069A9">
            <w:pPr>
              <w:widowControl w:val="0"/>
              <w:spacing w:line="264" w:lineRule="auto"/>
              <w:jc w:val="center"/>
              <w:rPr>
                <w:sz w:val="22"/>
                <w:szCs w:val="22"/>
              </w:rPr>
            </w:pPr>
            <w:r w:rsidRPr="003069A9">
              <w:rPr>
                <w:sz w:val="22"/>
                <w:szCs w:val="22"/>
              </w:rPr>
              <w:t>330</w:t>
            </w:r>
          </w:p>
        </w:tc>
      </w:tr>
      <w:tr w:rsidR="003069A9" w:rsidRPr="003069A9" w14:paraId="5BDA5D7F" w14:textId="77777777" w:rsidTr="00E33447">
        <w:trPr>
          <w:trHeight w:val="255"/>
          <w:jc w:val="center"/>
        </w:trPr>
        <w:tc>
          <w:tcPr>
            <w:tcW w:w="3462" w:type="dxa"/>
            <w:tcBorders>
              <w:top w:val="single" w:sz="4" w:space="0" w:color="auto"/>
              <w:left w:val="single" w:sz="4" w:space="0" w:color="auto"/>
              <w:bottom w:val="single" w:sz="4" w:space="0" w:color="auto"/>
              <w:right w:val="single" w:sz="4" w:space="0" w:color="auto"/>
            </w:tcBorders>
          </w:tcPr>
          <w:p w14:paraId="5BDA5D7D" w14:textId="77777777" w:rsidR="003069A9" w:rsidRPr="003069A9" w:rsidRDefault="003069A9" w:rsidP="003069A9">
            <w:pPr>
              <w:widowControl w:val="0"/>
              <w:spacing w:line="264" w:lineRule="auto"/>
              <w:jc w:val="both"/>
              <w:rPr>
                <w:sz w:val="22"/>
                <w:szCs w:val="22"/>
              </w:rPr>
            </w:pPr>
            <w:r w:rsidRPr="003069A9">
              <w:rPr>
                <w:sz w:val="22"/>
                <w:szCs w:val="22"/>
              </w:rPr>
              <w:t xml:space="preserve">Низкая </w:t>
            </w:r>
          </w:p>
        </w:tc>
        <w:tc>
          <w:tcPr>
            <w:tcW w:w="6682" w:type="dxa"/>
            <w:tcBorders>
              <w:top w:val="single" w:sz="4" w:space="0" w:color="auto"/>
              <w:left w:val="single" w:sz="4" w:space="0" w:color="auto"/>
              <w:bottom w:val="single" w:sz="4" w:space="0" w:color="auto"/>
              <w:right w:val="single" w:sz="4" w:space="0" w:color="auto"/>
            </w:tcBorders>
          </w:tcPr>
          <w:p w14:paraId="5BDA5D7E" w14:textId="77777777" w:rsidR="003069A9" w:rsidRPr="003069A9" w:rsidRDefault="003069A9" w:rsidP="003069A9">
            <w:pPr>
              <w:widowControl w:val="0"/>
              <w:spacing w:line="264" w:lineRule="auto"/>
              <w:jc w:val="center"/>
              <w:rPr>
                <w:sz w:val="22"/>
                <w:szCs w:val="22"/>
              </w:rPr>
            </w:pPr>
            <w:r w:rsidRPr="003069A9">
              <w:rPr>
                <w:sz w:val="22"/>
                <w:szCs w:val="22"/>
              </w:rPr>
              <w:t>180</w:t>
            </w:r>
          </w:p>
        </w:tc>
      </w:tr>
    </w:tbl>
    <w:p w14:paraId="18B3C125" w14:textId="77777777" w:rsidR="00606E22" w:rsidRDefault="00606E22" w:rsidP="00074E47">
      <w:pPr>
        <w:widowControl w:val="0"/>
        <w:jc w:val="center"/>
        <w:rPr>
          <w:i/>
        </w:rPr>
      </w:pPr>
    </w:p>
    <w:p w14:paraId="5BDA5D80" w14:textId="77777777" w:rsidR="003069A9" w:rsidRPr="00074E47" w:rsidRDefault="003069A9" w:rsidP="00074E47">
      <w:pPr>
        <w:widowControl w:val="0"/>
        <w:jc w:val="center"/>
      </w:pPr>
      <w:r w:rsidRPr="00074E47">
        <w:rPr>
          <w:i/>
        </w:rPr>
        <w:t>Расчет:</w:t>
      </w:r>
      <w:r w:rsidRPr="00074E47">
        <w:t xml:space="preserve"> </w:t>
      </w:r>
    </w:p>
    <w:p w14:paraId="5BDA5D81" w14:textId="77777777" w:rsidR="003069A9" w:rsidRPr="00074E47" w:rsidRDefault="003069A9" w:rsidP="00074E47">
      <w:pPr>
        <w:widowControl w:val="0"/>
        <w:jc w:val="center"/>
        <w:rPr>
          <w:b/>
        </w:rPr>
      </w:pPr>
      <w:r w:rsidRPr="00074E47">
        <w:t>Существующее положение</w:t>
      </w:r>
      <w:r w:rsidRPr="00074E47">
        <w:rPr>
          <w:b/>
        </w:rPr>
        <w:t xml:space="preserve"> (2015 год)</w:t>
      </w:r>
      <w:r w:rsidRPr="00074E47">
        <w:t>:</w:t>
      </w:r>
    </w:p>
    <w:p w14:paraId="5BDA5D82" w14:textId="77777777" w:rsidR="003069A9" w:rsidRPr="00074E47" w:rsidRDefault="003069A9" w:rsidP="00074E47">
      <w:pPr>
        <w:widowControl w:val="0"/>
        <w:tabs>
          <w:tab w:val="left" w:pos="709"/>
        </w:tabs>
        <w:ind w:firstLine="709"/>
        <w:jc w:val="both"/>
      </w:pPr>
      <w:r w:rsidRPr="00074E47">
        <w:t>Расчет плотности населения на территории микрорайона, чел/га, на 2015 год при расчетной жилищной обеспеченности 23,69 м</w:t>
      </w:r>
      <w:r w:rsidRPr="00074E47">
        <w:rPr>
          <w:vertAlign w:val="superscript"/>
        </w:rPr>
        <w:t>2</w:t>
      </w:r>
      <w:r w:rsidRPr="00074E47">
        <w:t>/чел. в зонах высокой, средней и низкой степени градостроительной ценности территории:</w:t>
      </w:r>
    </w:p>
    <w:tbl>
      <w:tblPr>
        <w:tblW w:w="0" w:type="auto"/>
        <w:tblInd w:w="108" w:type="dxa"/>
        <w:tblLook w:val="01E0" w:firstRow="1" w:lastRow="1" w:firstColumn="1" w:lastColumn="1" w:noHBand="0" w:noVBand="0"/>
      </w:tblPr>
      <w:tblGrid>
        <w:gridCol w:w="1389"/>
        <w:gridCol w:w="1260"/>
        <w:gridCol w:w="1800"/>
      </w:tblGrid>
      <w:tr w:rsidR="003069A9" w:rsidRPr="00074E47" w14:paraId="5BDA5D86" w14:textId="77777777" w:rsidTr="00E33447">
        <w:tc>
          <w:tcPr>
            <w:tcW w:w="1389" w:type="dxa"/>
            <w:vMerge w:val="restart"/>
            <w:vAlign w:val="center"/>
          </w:tcPr>
          <w:p w14:paraId="5BDA5D83" w14:textId="77777777" w:rsidR="003069A9" w:rsidRPr="00074E47" w:rsidRDefault="003069A9" w:rsidP="00074E47">
            <w:pPr>
              <w:widowControl w:val="0"/>
              <w:ind w:firstLine="709"/>
            </w:pPr>
            <w:r w:rsidRPr="00074E47">
              <w:rPr>
                <w:noProof/>
              </w:rPr>
              <w:t>Р</w:t>
            </w:r>
            <w:r w:rsidRPr="00074E47">
              <w:rPr>
                <w:noProof/>
                <w:vertAlign w:val="subscript"/>
              </w:rPr>
              <w:t>в</w:t>
            </w:r>
            <w:r w:rsidRPr="00074E47">
              <w:rPr>
                <w:noProof/>
              </w:rPr>
              <w:t xml:space="preserve"> =</w:t>
            </w:r>
          </w:p>
        </w:tc>
        <w:tc>
          <w:tcPr>
            <w:tcW w:w="1260" w:type="dxa"/>
            <w:tcBorders>
              <w:bottom w:val="single" w:sz="4" w:space="0" w:color="auto"/>
            </w:tcBorders>
          </w:tcPr>
          <w:p w14:paraId="5BDA5D84" w14:textId="77777777" w:rsidR="003069A9" w:rsidRPr="00074E47" w:rsidRDefault="003069A9" w:rsidP="00074E47">
            <w:pPr>
              <w:widowControl w:val="0"/>
              <w:jc w:val="center"/>
            </w:pPr>
            <w:r w:rsidRPr="00074E47">
              <w:t>400 × 18</w:t>
            </w:r>
          </w:p>
        </w:tc>
        <w:tc>
          <w:tcPr>
            <w:tcW w:w="1800" w:type="dxa"/>
            <w:vMerge w:val="restart"/>
            <w:vAlign w:val="center"/>
          </w:tcPr>
          <w:p w14:paraId="5BDA5D85" w14:textId="3EC9A1DF" w:rsidR="003069A9" w:rsidRPr="00074E47" w:rsidRDefault="003069A9" w:rsidP="00074E47">
            <w:pPr>
              <w:widowControl w:val="0"/>
            </w:pPr>
            <w:r w:rsidRPr="00074E47">
              <w:rPr>
                <w:i/>
              </w:rPr>
              <w:t>≈</w:t>
            </w:r>
            <w:r w:rsidRPr="00074E47">
              <w:t xml:space="preserve"> 304 чел./</w:t>
            </w:r>
            <w:proofErr w:type="gramStart"/>
            <w:r w:rsidRPr="00074E47">
              <w:t>га</w:t>
            </w:r>
            <w:proofErr w:type="gramEnd"/>
            <w:r w:rsidR="00606E22">
              <w:t>,</w:t>
            </w:r>
          </w:p>
        </w:tc>
      </w:tr>
      <w:tr w:rsidR="003069A9" w:rsidRPr="00074E47" w14:paraId="5BDA5D8A" w14:textId="77777777" w:rsidTr="00E33447">
        <w:tc>
          <w:tcPr>
            <w:tcW w:w="1389" w:type="dxa"/>
            <w:vMerge/>
          </w:tcPr>
          <w:p w14:paraId="5BDA5D87" w14:textId="77777777" w:rsidR="003069A9" w:rsidRPr="00074E47" w:rsidRDefault="003069A9" w:rsidP="00074E47">
            <w:pPr>
              <w:widowControl w:val="0"/>
              <w:ind w:firstLine="709"/>
            </w:pPr>
          </w:p>
        </w:tc>
        <w:tc>
          <w:tcPr>
            <w:tcW w:w="1260" w:type="dxa"/>
            <w:tcBorders>
              <w:top w:val="single" w:sz="4" w:space="0" w:color="auto"/>
            </w:tcBorders>
          </w:tcPr>
          <w:p w14:paraId="5BDA5D88" w14:textId="77777777" w:rsidR="003069A9" w:rsidRPr="00074E47" w:rsidRDefault="003069A9" w:rsidP="00074E47">
            <w:pPr>
              <w:widowControl w:val="0"/>
              <w:jc w:val="center"/>
            </w:pPr>
            <w:r w:rsidRPr="00074E47">
              <w:t>23,69</w:t>
            </w:r>
          </w:p>
        </w:tc>
        <w:tc>
          <w:tcPr>
            <w:tcW w:w="1800" w:type="dxa"/>
            <w:vMerge/>
          </w:tcPr>
          <w:p w14:paraId="5BDA5D89" w14:textId="77777777" w:rsidR="003069A9" w:rsidRPr="00074E47" w:rsidRDefault="003069A9" w:rsidP="00074E47">
            <w:pPr>
              <w:widowControl w:val="0"/>
              <w:jc w:val="both"/>
            </w:pPr>
          </w:p>
        </w:tc>
      </w:tr>
      <w:tr w:rsidR="003069A9" w:rsidRPr="00074E47" w14:paraId="5BDA5D8E" w14:textId="77777777" w:rsidTr="00E33447">
        <w:tc>
          <w:tcPr>
            <w:tcW w:w="1389" w:type="dxa"/>
            <w:vAlign w:val="center"/>
          </w:tcPr>
          <w:p w14:paraId="5BDA5D8B" w14:textId="77777777" w:rsidR="003069A9" w:rsidRPr="00074E47" w:rsidRDefault="003069A9" w:rsidP="00074E47">
            <w:pPr>
              <w:widowControl w:val="0"/>
              <w:tabs>
                <w:tab w:val="left" w:pos="694"/>
              </w:tabs>
              <w:ind w:right="-57" w:firstLine="709"/>
              <w:rPr>
                <w:noProof/>
              </w:rPr>
            </w:pPr>
          </w:p>
        </w:tc>
        <w:tc>
          <w:tcPr>
            <w:tcW w:w="1260" w:type="dxa"/>
          </w:tcPr>
          <w:p w14:paraId="5BDA5D8C" w14:textId="77777777" w:rsidR="003069A9" w:rsidRPr="00074E47" w:rsidRDefault="003069A9" w:rsidP="00074E47">
            <w:pPr>
              <w:widowControl w:val="0"/>
              <w:jc w:val="center"/>
            </w:pPr>
          </w:p>
        </w:tc>
        <w:tc>
          <w:tcPr>
            <w:tcW w:w="1800" w:type="dxa"/>
            <w:vAlign w:val="center"/>
          </w:tcPr>
          <w:p w14:paraId="5BDA5D8D" w14:textId="77777777" w:rsidR="003069A9" w:rsidRPr="00074E47" w:rsidRDefault="003069A9" w:rsidP="00074E47">
            <w:pPr>
              <w:widowControl w:val="0"/>
            </w:pPr>
          </w:p>
        </w:tc>
      </w:tr>
      <w:tr w:rsidR="003069A9" w:rsidRPr="00074E47" w14:paraId="5BDA5D92" w14:textId="77777777" w:rsidTr="00E33447">
        <w:tc>
          <w:tcPr>
            <w:tcW w:w="1389" w:type="dxa"/>
            <w:vMerge w:val="restart"/>
            <w:vAlign w:val="center"/>
          </w:tcPr>
          <w:p w14:paraId="5BDA5D8F" w14:textId="77777777" w:rsidR="003069A9" w:rsidRPr="00074E47" w:rsidRDefault="003069A9" w:rsidP="00074E47">
            <w:pPr>
              <w:widowControl w:val="0"/>
              <w:tabs>
                <w:tab w:val="left" w:pos="694"/>
              </w:tabs>
              <w:ind w:right="-57" w:firstLine="709"/>
            </w:pPr>
            <w:r w:rsidRPr="00074E47">
              <w:rPr>
                <w:noProof/>
              </w:rPr>
              <w:t>Р</w:t>
            </w:r>
            <w:r w:rsidRPr="00074E47">
              <w:rPr>
                <w:noProof/>
                <w:vertAlign w:val="subscript"/>
              </w:rPr>
              <w:t>ср</w:t>
            </w:r>
            <w:r w:rsidRPr="00074E47">
              <w:rPr>
                <w:noProof/>
              </w:rPr>
              <w:t xml:space="preserve"> =</w:t>
            </w:r>
          </w:p>
        </w:tc>
        <w:tc>
          <w:tcPr>
            <w:tcW w:w="1260" w:type="dxa"/>
            <w:tcBorders>
              <w:bottom w:val="single" w:sz="4" w:space="0" w:color="auto"/>
            </w:tcBorders>
          </w:tcPr>
          <w:p w14:paraId="5BDA5D90" w14:textId="77777777" w:rsidR="003069A9" w:rsidRPr="00074E47" w:rsidRDefault="003069A9" w:rsidP="00074E47">
            <w:pPr>
              <w:widowControl w:val="0"/>
              <w:jc w:val="center"/>
            </w:pPr>
            <w:r w:rsidRPr="00074E47">
              <w:t>330 × 18</w:t>
            </w:r>
          </w:p>
        </w:tc>
        <w:tc>
          <w:tcPr>
            <w:tcW w:w="1800" w:type="dxa"/>
            <w:vMerge w:val="restart"/>
            <w:vAlign w:val="center"/>
          </w:tcPr>
          <w:p w14:paraId="5BDA5D91" w14:textId="5853C7B2" w:rsidR="003069A9" w:rsidRPr="00074E47" w:rsidRDefault="003069A9" w:rsidP="00074E47">
            <w:pPr>
              <w:widowControl w:val="0"/>
            </w:pPr>
            <w:r w:rsidRPr="00074E47">
              <w:rPr>
                <w:i/>
              </w:rPr>
              <w:t>≈</w:t>
            </w:r>
            <w:r w:rsidRPr="00074E47">
              <w:t xml:space="preserve"> 251 чел./</w:t>
            </w:r>
            <w:proofErr w:type="gramStart"/>
            <w:r w:rsidRPr="00074E47">
              <w:t>га</w:t>
            </w:r>
            <w:proofErr w:type="gramEnd"/>
            <w:r w:rsidR="00606E22">
              <w:t>,</w:t>
            </w:r>
          </w:p>
        </w:tc>
      </w:tr>
      <w:tr w:rsidR="003069A9" w:rsidRPr="00074E47" w14:paraId="5BDA5D96" w14:textId="77777777" w:rsidTr="00E33447">
        <w:tc>
          <w:tcPr>
            <w:tcW w:w="1389" w:type="dxa"/>
            <w:vMerge/>
          </w:tcPr>
          <w:p w14:paraId="5BDA5D93" w14:textId="77777777" w:rsidR="003069A9" w:rsidRPr="00074E47" w:rsidRDefault="003069A9" w:rsidP="00074E47">
            <w:pPr>
              <w:widowControl w:val="0"/>
              <w:ind w:firstLine="709"/>
            </w:pPr>
          </w:p>
        </w:tc>
        <w:tc>
          <w:tcPr>
            <w:tcW w:w="1260" w:type="dxa"/>
            <w:tcBorders>
              <w:top w:val="single" w:sz="4" w:space="0" w:color="auto"/>
            </w:tcBorders>
          </w:tcPr>
          <w:p w14:paraId="5BDA5D94" w14:textId="77777777" w:rsidR="003069A9" w:rsidRPr="00074E47" w:rsidRDefault="003069A9" w:rsidP="00074E47">
            <w:pPr>
              <w:widowControl w:val="0"/>
              <w:jc w:val="center"/>
            </w:pPr>
            <w:r w:rsidRPr="00074E47">
              <w:t>23,69</w:t>
            </w:r>
          </w:p>
        </w:tc>
        <w:tc>
          <w:tcPr>
            <w:tcW w:w="1800" w:type="dxa"/>
            <w:vMerge/>
          </w:tcPr>
          <w:p w14:paraId="5BDA5D95" w14:textId="77777777" w:rsidR="003069A9" w:rsidRPr="00074E47" w:rsidRDefault="003069A9" w:rsidP="00074E47">
            <w:pPr>
              <w:widowControl w:val="0"/>
              <w:jc w:val="both"/>
            </w:pPr>
          </w:p>
        </w:tc>
      </w:tr>
      <w:tr w:rsidR="003069A9" w:rsidRPr="00074E47" w14:paraId="5BDA5D9A" w14:textId="77777777" w:rsidTr="00E33447">
        <w:tc>
          <w:tcPr>
            <w:tcW w:w="1389" w:type="dxa"/>
          </w:tcPr>
          <w:p w14:paraId="5BDA5D97" w14:textId="77777777" w:rsidR="003069A9" w:rsidRPr="00074E47" w:rsidRDefault="003069A9" w:rsidP="00074E47">
            <w:pPr>
              <w:widowControl w:val="0"/>
              <w:ind w:firstLine="709"/>
            </w:pPr>
          </w:p>
        </w:tc>
        <w:tc>
          <w:tcPr>
            <w:tcW w:w="1260" w:type="dxa"/>
          </w:tcPr>
          <w:p w14:paraId="5BDA5D98" w14:textId="77777777" w:rsidR="003069A9" w:rsidRPr="00074E47" w:rsidRDefault="003069A9" w:rsidP="00074E47">
            <w:pPr>
              <w:widowControl w:val="0"/>
              <w:jc w:val="center"/>
            </w:pPr>
          </w:p>
        </w:tc>
        <w:tc>
          <w:tcPr>
            <w:tcW w:w="1800" w:type="dxa"/>
          </w:tcPr>
          <w:p w14:paraId="5BDA5D99" w14:textId="77777777" w:rsidR="003069A9" w:rsidRPr="00074E47" w:rsidRDefault="003069A9" w:rsidP="00074E47">
            <w:pPr>
              <w:widowControl w:val="0"/>
              <w:jc w:val="both"/>
            </w:pPr>
          </w:p>
        </w:tc>
      </w:tr>
      <w:tr w:rsidR="003069A9" w:rsidRPr="00074E47" w14:paraId="5BDA5D9E" w14:textId="77777777" w:rsidTr="00E33447">
        <w:tc>
          <w:tcPr>
            <w:tcW w:w="1389" w:type="dxa"/>
            <w:vMerge w:val="restart"/>
            <w:vAlign w:val="center"/>
          </w:tcPr>
          <w:p w14:paraId="5BDA5D9B" w14:textId="77777777" w:rsidR="003069A9" w:rsidRPr="00074E47" w:rsidRDefault="003069A9" w:rsidP="00074E47">
            <w:pPr>
              <w:widowControl w:val="0"/>
              <w:ind w:firstLine="709"/>
            </w:pPr>
            <w:r w:rsidRPr="00074E47">
              <w:rPr>
                <w:noProof/>
              </w:rPr>
              <w:t>Р</w:t>
            </w:r>
            <w:r w:rsidRPr="00074E47">
              <w:rPr>
                <w:noProof/>
                <w:vertAlign w:val="subscript"/>
              </w:rPr>
              <w:t>н</w:t>
            </w:r>
            <w:r w:rsidRPr="00074E47">
              <w:rPr>
                <w:noProof/>
              </w:rPr>
              <w:t xml:space="preserve"> =</w:t>
            </w:r>
          </w:p>
        </w:tc>
        <w:tc>
          <w:tcPr>
            <w:tcW w:w="1260" w:type="dxa"/>
            <w:tcBorders>
              <w:bottom w:val="single" w:sz="4" w:space="0" w:color="auto"/>
            </w:tcBorders>
          </w:tcPr>
          <w:p w14:paraId="5BDA5D9C" w14:textId="77777777" w:rsidR="003069A9" w:rsidRPr="00074E47" w:rsidRDefault="003069A9" w:rsidP="00074E47">
            <w:pPr>
              <w:widowControl w:val="0"/>
              <w:jc w:val="center"/>
            </w:pPr>
            <w:r w:rsidRPr="00074E47">
              <w:t>180 × 18</w:t>
            </w:r>
          </w:p>
        </w:tc>
        <w:tc>
          <w:tcPr>
            <w:tcW w:w="1800" w:type="dxa"/>
            <w:vMerge w:val="restart"/>
            <w:vAlign w:val="center"/>
          </w:tcPr>
          <w:p w14:paraId="5BDA5D9D" w14:textId="2120CFC8" w:rsidR="003069A9" w:rsidRPr="00074E47" w:rsidRDefault="003069A9" w:rsidP="00074E47">
            <w:pPr>
              <w:widowControl w:val="0"/>
            </w:pPr>
            <w:r w:rsidRPr="00074E47">
              <w:rPr>
                <w:i/>
              </w:rPr>
              <w:t>≈</w:t>
            </w:r>
            <w:r w:rsidRPr="00074E47">
              <w:t xml:space="preserve"> 137 чел./</w:t>
            </w:r>
            <w:proofErr w:type="gramStart"/>
            <w:r w:rsidRPr="00074E47">
              <w:t>га</w:t>
            </w:r>
            <w:proofErr w:type="gramEnd"/>
            <w:r w:rsidR="00606E22">
              <w:t>.</w:t>
            </w:r>
          </w:p>
        </w:tc>
      </w:tr>
      <w:tr w:rsidR="003069A9" w:rsidRPr="00074E47" w14:paraId="5BDA5DA2" w14:textId="77777777" w:rsidTr="00E33447">
        <w:tc>
          <w:tcPr>
            <w:tcW w:w="1389" w:type="dxa"/>
            <w:vMerge/>
          </w:tcPr>
          <w:p w14:paraId="5BDA5D9F" w14:textId="77777777" w:rsidR="003069A9" w:rsidRPr="00074E47" w:rsidRDefault="003069A9" w:rsidP="00074E47">
            <w:pPr>
              <w:widowControl w:val="0"/>
              <w:jc w:val="both"/>
            </w:pPr>
          </w:p>
        </w:tc>
        <w:tc>
          <w:tcPr>
            <w:tcW w:w="1260" w:type="dxa"/>
            <w:tcBorders>
              <w:top w:val="single" w:sz="4" w:space="0" w:color="auto"/>
            </w:tcBorders>
          </w:tcPr>
          <w:p w14:paraId="5BDA5DA0" w14:textId="77777777" w:rsidR="003069A9" w:rsidRPr="00074E47" w:rsidRDefault="003069A9" w:rsidP="00074E47">
            <w:pPr>
              <w:widowControl w:val="0"/>
              <w:jc w:val="center"/>
            </w:pPr>
            <w:r w:rsidRPr="00074E47">
              <w:t>23,69</w:t>
            </w:r>
          </w:p>
        </w:tc>
        <w:tc>
          <w:tcPr>
            <w:tcW w:w="1800" w:type="dxa"/>
            <w:vMerge/>
          </w:tcPr>
          <w:p w14:paraId="5BDA5DA1" w14:textId="77777777" w:rsidR="003069A9" w:rsidRPr="00074E47" w:rsidRDefault="003069A9" w:rsidP="00074E47">
            <w:pPr>
              <w:widowControl w:val="0"/>
              <w:jc w:val="both"/>
            </w:pPr>
          </w:p>
        </w:tc>
      </w:tr>
    </w:tbl>
    <w:p w14:paraId="5BDA5DA3" w14:textId="77777777" w:rsidR="003069A9" w:rsidRDefault="003069A9" w:rsidP="00074E47">
      <w:pPr>
        <w:widowControl w:val="0"/>
        <w:tabs>
          <w:tab w:val="left" w:pos="709"/>
        </w:tabs>
        <w:ind w:firstLine="709"/>
        <w:jc w:val="both"/>
      </w:pPr>
    </w:p>
    <w:p w14:paraId="0CB86F1A" w14:textId="77777777" w:rsidR="003B14CA" w:rsidRPr="00074E47" w:rsidRDefault="003B14CA" w:rsidP="00074E47">
      <w:pPr>
        <w:widowControl w:val="0"/>
        <w:tabs>
          <w:tab w:val="left" w:pos="709"/>
        </w:tabs>
        <w:ind w:firstLine="709"/>
        <w:jc w:val="both"/>
      </w:pPr>
    </w:p>
    <w:p w14:paraId="5BDA5DA4" w14:textId="77777777" w:rsidR="003069A9" w:rsidRPr="00074E47" w:rsidRDefault="003069A9" w:rsidP="00074E47">
      <w:pPr>
        <w:widowControl w:val="0"/>
        <w:jc w:val="center"/>
        <w:rPr>
          <w:b/>
        </w:rPr>
      </w:pPr>
      <w:r w:rsidRPr="00074E47">
        <w:t>Расчетный срок</w:t>
      </w:r>
      <w:r w:rsidRPr="00074E47">
        <w:rPr>
          <w:b/>
        </w:rPr>
        <w:t xml:space="preserve"> (2025 год)</w:t>
      </w:r>
      <w:r w:rsidRPr="00074E47">
        <w:t>:</w:t>
      </w:r>
    </w:p>
    <w:p w14:paraId="5BDA5DA5" w14:textId="77777777" w:rsidR="003069A9" w:rsidRPr="00074E47" w:rsidRDefault="003069A9" w:rsidP="00074E47">
      <w:pPr>
        <w:widowControl w:val="0"/>
        <w:tabs>
          <w:tab w:val="left" w:pos="709"/>
        </w:tabs>
        <w:ind w:firstLine="709"/>
        <w:jc w:val="both"/>
      </w:pPr>
      <w:r w:rsidRPr="00074E47">
        <w:t>Расчет плотности населения на территории микрорайона, чел/га, на 2025 год при расчетной жилищной обеспеченности 33,2 м</w:t>
      </w:r>
      <w:r w:rsidRPr="00074E47">
        <w:rPr>
          <w:vertAlign w:val="superscript"/>
        </w:rPr>
        <w:t>2</w:t>
      </w:r>
      <w:r w:rsidRPr="00074E47">
        <w:t>/чел. в зоне высокой, средней и низкой степени градостроительной ценности территории:</w:t>
      </w:r>
    </w:p>
    <w:tbl>
      <w:tblPr>
        <w:tblW w:w="0" w:type="auto"/>
        <w:tblInd w:w="108" w:type="dxa"/>
        <w:tblLook w:val="01E0" w:firstRow="1" w:lastRow="1" w:firstColumn="1" w:lastColumn="1" w:noHBand="0" w:noVBand="0"/>
      </w:tblPr>
      <w:tblGrid>
        <w:gridCol w:w="1389"/>
        <w:gridCol w:w="1260"/>
        <w:gridCol w:w="1800"/>
      </w:tblGrid>
      <w:tr w:rsidR="003069A9" w:rsidRPr="00074E47" w14:paraId="5BDA5DA9" w14:textId="77777777" w:rsidTr="00E33447">
        <w:tc>
          <w:tcPr>
            <w:tcW w:w="1389" w:type="dxa"/>
            <w:vMerge w:val="restart"/>
            <w:vAlign w:val="center"/>
          </w:tcPr>
          <w:p w14:paraId="5BDA5DA6" w14:textId="77777777" w:rsidR="003069A9" w:rsidRPr="00074E47" w:rsidRDefault="003069A9" w:rsidP="00074E47">
            <w:pPr>
              <w:widowControl w:val="0"/>
              <w:ind w:firstLine="709"/>
            </w:pPr>
            <w:r w:rsidRPr="00074E47">
              <w:rPr>
                <w:noProof/>
              </w:rPr>
              <w:t>Р</w:t>
            </w:r>
            <w:r w:rsidRPr="00074E47">
              <w:rPr>
                <w:noProof/>
                <w:vertAlign w:val="subscript"/>
              </w:rPr>
              <w:t>в</w:t>
            </w:r>
            <w:r w:rsidRPr="00074E47">
              <w:rPr>
                <w:noProof/>
              </w:rPr>
              <w:t xml:space="preserve"> =</w:t>
            </w:r>
          </w:p>
        </w:tc>
        <w:tc>
          <w:tcPr>
            <w:tcW w:w="1260" w:type="dxa"/>
            <w:tcBorders>
              <w:bottom w:val="single" w:sz="4" w:space="0" w:color="auto"/>
            </w:tcBorders>
          </w:tcPr>
          <w:p w14:paraId="5BDA5DA7" w14:textId="77777777" w:rsidR="003069A9" w:rsidRPr="00074E47" w:rsidRDefault="003069A9" w:rsidP="00074E47">
            <w:pPr>
              <w:widowControl w:val="0"/>
              <w:jc w:val="center"/>
            </w:pPr>
            <w:r w:rsidRPr="00074E47">
              <w:t>400 × 18</w:t>
            </w:r>
          </w:p>
        </w:tc>
        <w:tc>
          <w:tcPr>
            <w:tcW w:w="1800" w:type="dxa"/>
            <w:vMerge w:val="restart"/>
            <w:vAlign w:val="center"/>
          </w:tcPr>
          <w:p w14:paraId="5BDA5DA8" w14:textId="02CFF684" w:rsidR="003069A9" w:rsidRPr="00074E47" w:rsidRDefault="003069A9" w:rsidP="00074E47">
            <w:pPr>
              <w:widowControl w:val="0"/>
            </w:pPr>
            <w:r w:rsidRPr="00074E47">
              <w:rPr>
                <w:i/>
              </w:rPr>
              <w:t>≈</w:t>
            </w:r>
            <w:r w:rsidRPr="00074E47">
              <w:t xml:space="preserve"> 217 чел./</w:t>
            </w:r>
            <w:proofErr w:type="gramStart"/>
            <w:r w:rsidRPr="00074E47">
              <w:t>га</w:t>
            </w:r>
            <w:proofErr w:type="gramEnd"/>
            <w:r w:rsidR="00606E22">
              <w:t>,</w:t>
            </w:r>
          </w:p>
        </w:tc>
      </w:tr>
      <w:tr w:rsidR="003069A9" w:rsidRPr="00074E47" w14:paraId="5BDA5DAD" w14:textId="77777777" w:rsidTr="00E33447">
        <w:tc>
          <w:tcPr>
            <w:tcW w:w="1389" w:type="dxa"/>
            <w:vMerge/>
          </w:tcPr>
          <w:p w14:paraId="5BDA5DAA" w14:textId="77777777" w:rsidR="003069A9" w:rsidRPr="00074E47" w:rsidRDefault="003069A9" w:rsidP="00074E47">
            <w:pPr>
              <w:widowControl w:val="0"/>
              <w:ind w:firstLine="709"/>
            </w:pPr>
          </w:p>
        </w:tc>
        <w:tc>
          <w:tcPr>
            <w:tcW w:w="1260" w:type="dxa"/>
            <w:tcBorders>
              <w:top w:val="single" w:sz="4" w:space="0" w:color="auto"/>
            </w:tcBorders>
          </w:tcPr>
          <w:p w14:paraId="5BDA5DAB" w14:textId="77777777" w:rsidR="003069A9" w:rsidRPr="00074E47" w:rsidRDefault="003069A9" w:rsidP="00074E47">
            <w:pPr>
              <w:widowControl w:val="0"/>
              <w:jc w:val="center"/>
            </w:pPr>
            <w:r w:rsidRPr="00074E47">
              <w:t>33,2</w:t>
            </w:r>
          </w:p>
        </w:tc>
        <w:tc>
          <w:tcPr>
            <w:tcW w:w="1800" w:type="dxa"/>
            <w:vMerge/>
          </w:tcPr>
          <w:p w14:paraId="5BDA5DAC" w14:textId="77777777" w:rsidR="003069A9" w:rsidRPr="00074E47" w:rsidRDefault="003069A9" w:rsidP="00074E47">
            <w:pPr>
              <w:widowControl w:val="0"/>
              <w:jc w:val="both"/>
            </w:pPr>
          </w:p>
        </w:tc>
      </w:tr>
      <w:tr w:rsidR="003069A9" w:rsidRPr="00074E47" w14:paraId="5BDA5DB1" w14:textId="77777777" w:rsidTr="00E33447">
        <w:tc>
          <w:tcPr>
            <w:tcW w:w="1389" w:type="dxa"/>
          </w:tcPr>
          <w:p w14:paraId="5BDA5DAE" w14:textId="77777777" w:rsidR="003069A9" w:rsidRPr="00074E47" w:rsidRDefault="003069A9" w:rsidP="00074E47">
            <w:pPr>
              <w:widowControl w:val="0"/>
              <w:ind w:firstLine="709"/>
            </w:pPr>
            <w:r w:rsidRPr="00074E47">
              <w:t xml:space="preserve"> </w:t>
            </w:r>
          </w:p>
        </w:tc>
        <w:tc>
          <w:tcPr>
            <w:tcW w:w="1260" w:type="dxa"/>
          </w:tcPr>
          <w:p w14:paraId="5BDA5DAF" w14:textId="77777777" w:rsidR="003069A9" w:rsidRPr="00074E47" w:rsidRDefault="003069A9" w:rsidP="00074E47">
            <w:pPr>
              <w:widowControl w:val="0"/>
              <w:jc w:val="center"/>
            </w:pPr>
          </w:p>
        </w:tc>
        <w:tc>
          <w:tcPr>
            <w:tcW w:w="1800" w:type="dxa"/>
          </w:tcPr>
          <w:p w14:paraId="5BDA5DB0" w14:textId="77777777" w:rsidR="003069A9" w:rsidRPr="00074E47" w:rsidRDefault="003069A9" w:rsidP="00074E47">
            <w:pPr>
              <w:widowControl w:val="0"/>
              <w:jc w:val="both"/>
            </w:pPr>
          </w:p>
        </w:tc>
      </w:tr>
      <w:tr w:rsidR="003069A9" w:rsidRPr="00074E47" w14:paraId="5BDA5DB5" w14:textId="77777777" w:rsidTr="00E33447">
        <w:tc>
          <w:tcPr>
            <w:tcW w:w="1389" w:type="dxa"/>
            <w:vMerge w:val="restart"/>
            <w:vAlign w:val="center"/>
          </w:tcPr>
          <w:p w14:paraId="5BDA5DB2" w14:textId="77777777" w:rsidR="003069A9" w:rsidRPr="00074E47" w:rsidRDefault="003069A9" w:rsidP="00074E47">
            <w:pPr>
              <w:widowControl w:val="0"/>
              <w:tabs>
                <w:tab w:val="left" w:pos="694"/>
              </w:tabs>
              <w:ind w:right="-57" w:firstLine="709"/>
            </w:pPr>
            <w:r w:rsidRPr="00074E47">
              <w:rPr>
                <w:noProof/>
              </w:rPr>
              <w:t>Р</w:t>
            </w:r>
            <w:r w:rsidRPr="00074E47">
              <w:rPr>
                <w:noProof/>
                <w:vertAlign w:val="subscript"/>
              </w:rPr>
              <w:t>ср</w:t>
            </w:r>
            <w:r w:rsidRPr="00074E47">
              <w:rPr>
                <w:noProof/>
              </w:rPr>
              <w:t xml:space="preserve"> =</w:t>
            </w:r>
          </w:p>
        </w:tc>
        <w:tc>
          <w:tcPr>
            <w:tcW w:w="1260" w:type="dxa"/>
            <w:tcBorders>
              <w:bottom w:val="single" w:sz="4" w:space="0" w:color="auto"/>
            </w:tcBorders>
          </w:tcPr>
          <w:p w14:paraId="5BDA5DB3" w14:textId="77777777" w:rsidR="003069A9" w:rsidRPr="00074E47" w:rsidRDefault="003069A9" w:rsidP="00074E47">
            <w:pPr>
              <w:widowControl w:val="0"/>
              <w:jc w:val="center"/>
            </w:pPr>
            <w:r w:rsidRPr="00074E47">
              <w:t>330 × 18</w:t>
            </w:r>
          </w:p>
        </w:tc>
        <w:tc>
          <w:tcPr>
            <w:tcW w:w="1800" w:type="dxa"/>
            <w:vMerge w:val="restart"/>
            <w:vAlign w:val="center"/>
          </w:tcPr>
          <w:p w14:paraId="5BDA5DB4" w14:textId="7F30C4AC" w:rsidR="003069A9" w:rsidRPr="00074E47" w:rsidRDefault="003069A9" w:rsidP="00074E47">
            <w:pPr>
              <w:widowControl w:val="0"/>
            </w:pPr>
            <w:r w:rsidRPr="00074E47">
              <w:rPr>
                <w:i/>
              </w:rPr>
              <w:t>≈</w:t>
            </w:r>
            <w:r w:rsidRPr="00074E47">
              <w:t xml:space="preserve"> 179 чел./</w:t>
            </w:r>
            <w:proofErr w:type="gramStart"/>
            <w:r w:rsidRPr="00074E47">
              <w:t>га</w:t>
            </w:r>
            <w:proofErr w:type="gramEnd"/>
            <w:r w:rsidR="00606E22">
              <w:t>,</w:t>
            </w:r>
          </w:p>
        </w:tc>
      </w:tr>
      <w:tr w:rsidR="003069A9" w:rsidRPr="00074E47" w14:paraId="5BDA5DB9" w14:textId="77777777" w:rsidTr="00E33447">
        <w:tc>
          <w:tcPr>
            <w:tcW w:w="1389" w:type="dxa"/>
            <w:vMerge/>
          </w:tcPr>
          <w:p w14:paraId="5BDA5DB6" w14:textId="77777777" w:rsidR="003069A9" w:rsidRPr="00074E47" w:rsidRDefault="003069A9" w:rsidP="00074E47">
            <w:pPr>
              <w:widowControl w:val="0"/>
              <w:ind w:firstLine="709"/>
            </w:pPr>
          </w:p>
        </w:tc>
        <w:tc>
          <w:tcPr>
            <w:tcW w:w="1260" w:type="dxa"/>
            <w:tcBorders>
              <w:top w:val="single" w:sz="4" w:space="0" w:color="auto"/>
            </w:tcBorders>
          </w:tcPr>
          <w:p w14:paraId="5BDA5DB7" w14:textId="77777777" w:rsidR="003069A9" w:rsidRPr="00074E47" w:rsidRDefault="003069A9" w:rsidP="00074E47">
            <w:pPr>
              <w:widowControl w:val="0"/>
              <w:jc w:val="center"/>
            </w:pPr>
            <w:r w:rsidRPr="00074E47">
              <w:t>33,2</w:t>
            </w:r>
          </w:p>
        </w:tc>
        <w:tc>
          <w:tcPr>
            <w:tcW w:w="1800" w:type="dxa"/>
            <w:vMerge/>
          </w:tcPr>
          <w:p w14:paraId="5BDA5DB8" w14:textId="77777777" w:rsidR="003069A9" w:rsidRPr="00074E47" w:rsidRDefault="003069A9" w:rsidP="00074E47">
            <w:pPr>
              <w:widowControl w:val="0"/>
              <w:jc w:val="both"/>
            </w:pPr>
          </w:p>
        </w:tc>
      </w:tr>
      <w:tr w:rsidR="003069A9" w:rsidRPr="00074E47" w14:paraId="5BDA5DBD" w14:textId="77777777" w:rsidTr="00E33447">
        <w:tc>
          <w:tcPr>
            <w:tcW w:w="1389" w:type="dxa"/>
          </w:tcPr>
          <w:p w14:paraId="5BDA5DBA" w14:textId="77777777" w:rsidR="003069A9" w:rsidRPr="00074E47" w:rsidRDefault="003069A9" w:rsidP="00074E47">
            <w:pPr>
              <w:widowControl w:val="0"/>
              <w:ind w:firstLine="709"/>
            </w:pPr>
          </w:p>
        </w:tc>
        <w:tc>
          <w:tcPr>
            <w:tcW w:w="1260" w:type="dxa"/>
          </w:tcPr>
          <w:p w14:paraId="5BDA5DBB" w14:textId="77777777" w:rsidR="003069A9" w:rsidRPr="00074E47" w:rsidRDefault="003069A9" w:rsidP="00074E47">
            <w:pPr>
              <w:widowControl w:val="0"/>
              <w:jc w:val="center"/>
            </w:pPr>
          </w:p>
        </w:tc>
        <w:tc>
          <w:tcPr>
            <w:tcW w:w="1800" w:type="dxa"/>
          </w:tcPr>
          <w:p w14:paraId="5BDA5DBC" w14:textId="77777777" w:rsidR="003069A9" w:rsidRPr="00074E47" w:rsidRDefault="003069A9" w:rsidP="00074E47">
            <w:pPr>
              <w:widowControl w:val="0"/>
              <w:jc w:val="both"/>
            </w:pPr>
          </w:p>
        </w:tc>
      </w:tr>
      <w:tr w:rsidR="003069A9" w:rsidRPr="00074E47" w14:paraId="5BDA5DC1" w14:textId="77777777" w:rsidTr="00E33447">
        <w:tc>
          <w:tcPr>
            <w:tcW w:w="1389" w:type="dxa"/>
            <w:vMerge w:val="restart"/>
            <w:vAlign w:val="center"/>
          </w:tcPr>
          <w:p w14:paraId="5BDA5DBE" w14:textId="77777777" w:rsidR="003069A9" w:rsidRPr="00074E47" w:rsidRDefault="003069A9" w:rsidP="00074E47">
            <w:pPr>
              <w:widowControl w:val="0"/>
              <w:ind w:firstLine="709"/>
            </w:pPr>
            <w:r w:rsidRPr="00074E47">
              <w:rPr>
                <w:noProof/>
              </w:rPr>
              <w:t>Р</w:t>
            </w:r>
            <w:r w:rsidRPr="00074E47">
              <w:rPr>
                <w:noProof/>
                <w:vertAlign w:val="subscript"/>
              </w:rPr>
              <w:t>н</w:t>
            </w:r>
            <w:r w:rsidRPr="00074E47">
              <w:rPr>
                <w:noProof/>
              </w:rPr>
              <w:t xml:space="preserve"> =</w:t>
            </w:r>
          </w:p>
        </w:tc>
        <w:tc>
          <w:tcPr>
            <w:tcW w:w="1260" w:type="dxa"/>
            <w:tcBorders>
              <w:bottom w:val="single" w:sz="4" w:space="0" w:color="auto"/>
            </w:tcBorders>
          </w:tcPr>
          <w:p w14:paraId="5BDA5DBF" w14:textId="77777777" w:rsidR="003069A9" w:rsidRPr="00074E47" w:rsidRDefault="003069A9" w:rsidP="00074E47">
            <w:pPr>
              <w:widowControl w:val="0"/>
              <w:jc w:val="center"/>
            </w:pPr>
            <w:r w:rsidRPr="00074E47">
              <w:t>180 × 18</w:t>
            </w:r>
          </w:p>
        </w:tc>
        <w:tc>
          <w:tcPr>
            <w:tcW w:w="1800" w:type="dxa"/>
            <w:vMerge w:val="restart"/>
            <w:vAlign w:val="center"/>
          </w:tcPr>
          <w:p w14:paraId="5BDA5DC0" w14:textId="0CF5E676" w:rsidR="003069A9" w:rsidRPr="00074E47" w:rsidRDefault="003069A9" w:rsidP="00074E47">
            <w:pPr>
              <w:widowControl w:val="0"/>
            </w:pPr>
            <w:r w:rsidRPr="00074E47">
              <w:rPr>
                <w:i/>
              </w:rPr>
              <w:t>≈</w:t>
            </w:r>
            <w:r w:rsidRPr="00074E47">
              <w:t xml:space="preserve"> 98 чел./</w:t>
            </w:r>
            <w:proofErr w:type="gramStart"/>
            <w:r w:rsidRPr="00074E47">
              <w:t>га</w:t>
            </w:r>
            <w:proofErr w:type="gramEnd"/>
            <w:r w:rsidR="00606E22">
              <w:t>.</w:t>
            </w:r>
          </w:p>
        </w:tc>
      </w:tr>
      <w:tr w:rsidR="003069A9" w:rsidRPr="00074E47" w14:paraId="5BDA5DC5" w14:textId="77777777" w:rsidTr="00E33447">
        <w:tc>
          <w:tcPr>
            <w:tcW w:w="1389" w:type="dxa"/>
            <w:vMerge/>
          </w:tcPr>
          <w:p w14:paraId="5BDA5DC2" w14:textId="77777777" w:rsidR="003069A9" w:rsidRPr="00074E47" w:rsidRDefault="003069A9" w:rsidP="00074E47">
            <w:pPr>
              <w:widowControl w:val="0"/>
              <w:jc w:val="both"/>
            </w:pPr>
          </w:p>
        </w:tc>
        <w:tc>
          <w:tcPr>
            <w:tcW w:w="1260" w:type="dxa"/>
            <w:tcBorders>
              <w:top w:val="single" w:sz="4" w:space="0" w:color="auto"/>
            </w:tcBorders>
          </w:tcPr>
          <w:p w14:paraId="5BDA5DC3" w14:textId="77777777" w:rsidR="003069A9" w:rsidRPr="00074E47" w:rsidRDefault="003069A9" w:rsidP="00074E47">
            <w:pPr>
              <w:widowControl w:val="0"/>
              <w:jc w:val="center"/>
            </w:pPr>
            <w:r w:rsidRPr="00074E47">
              <w:t>33,2</w:t>
            </w:r>
          </w:p>
        </w:tc>
        <w:tc>
          <w:tcPr>
            <w:tcW w:w="1800" w:type="dxa"/>
            <w:vMerge/>
          </w:tcPr>
          <w:p w14:paraId="5BDA5DC4" w14:textId="77777777" w:rsidR="003069A9" w:rsidRPr="00074E47" w:rsidRDefault="003069A9" w:rsidP="00074E47">
            <w:pPr>
              <w:widowControl w:val="0"/>
              <w:jc w:val="both"/>
            </w:pPr>
          </w:p>
        </w:tc>
      </w:tr>
    </w:tbl>
    <w:p w14:paraId="1A8AF7C3" w14:textId="77777777" w:rsidR="003B14CA" w:rsidRDefault="003B14CA" w:rsidP="00074E47">
      <w:pPr>
        <w:widowControl w:val="0"/>
        <w:ind w:firstLine="709"/>
        <w:jc w:val="both"/>
        <w:outlineLvl w:val="0"/>
      </w:pPr>
    </w:p>
    <w:p w14:paraId="5BDA5DC6" w14:textId="77777777" w:rsidR="003069A9" w:rsidRPr="00074E47" w:rsidRDefault="003069A9" w:rsidP="00074E47">
      <w:pPr>
        <w:widowControl w:val="0"/>
        <w:ind w:firstLine="709"/>
        <w:jc w:val="both"/>
        <w:outlineLvl w:val="0"/>
      </w:pPr>
      <w:r w:rsidRPr="00074E47">
        <w:t>Показатели плотности населения принимаем кратными 5 с учетом округления до минимального показателя.</w:t>
      </w:r>
    </w:p>
    <w:p w14:paraId="5BDA5DC7" w14:textId="77777777" w:rsidR="003069A9" w:rsidRDefault="003069A9" w:rsidP="00074E47">
      <w:pPr>
        <w:widowControl w:val="0"/>
        <w:ind w:firstLine="709"/>
        <w:jc w:val="both"/>
      </w:pPr>
      <w:r w:rsidRPr="00074E47">
        <w:t>Таким образом, плотность населения территории квартала (микрорайона) составит:</w:t>
      </w:r>
    </w:p>
    <w:p w14:paraId="5BDA5DC8" w14:textId="77777777" w:rsidR="002239F4" w:rsidRDefault="002239F4" w:rsidP="00074E47">
      <w:pPr>
        <w:widowControl w:val="0"/>
        <w:ind w:firstLine="709"/>
        <w:jc w:val="both"/>
      </w:pPr>
    </w:p>
    <w:p w14:paraId="2BFCEAB2" w14:textId="77777777" w:rsidR="003B14CA" w:rsidRDefault="003B14CA" w:rsidP="00074E47">
      <w:pPr>
        <w:widowControl w:val="0"/>
        <w:ind w:firstLine="709"/>
        <w:jc w:val="both"/>
      </w:pPr>
    </w:p>
    <w:p w14:paraId="20C46E81" w14:textId="77777777" w:rsidR="003B14CA" w:rsidRDefault="003B14CA" w:rsidP="00074E47">
      <w:pPr>
        <w:widowControl w:val="0"/>
        <w:ind w:firstLine="709"/>
        <w:jc w:val="both"/>
      </w:pPr>
    </w:p>
    <w:p w14:paraId="5BDA5DC9" w14:textId="77777777" w:rsidR="003069A9" w:rsidRPr="00074E47" w:rsidRDefault="003069A9" w:rsidP="00074E47">
      <w:pPr>
        <w:widowControl w:val="0"/>
        <w:ind w:firstLine="720"/>
        <w:jc w:val="right"/>
        <w:rPr>
          <w:bCs/>
        </w:rPr>
      </w:pPr>
      <w:r w:rsidRPr="00074E47">
        <w:rPr>
          <w:bCs/>
        </w:rPr>
        <w:lastRenderedPageBreak/>
        <w:t xml:space="preserve">Таблица </w:t>
      </w:r>
      <w:r w:rsidR="002239F4">
        <w:rPr>
          <w:bCs/>
        </w:rPr>
        <w:t>24.2.19.2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4"/>
        <w:gridCol w:w="3590"/>
        <w:gridCol w:w="3590"/>
      </w:tblGrid>
      <w:tr w:rsidR="003069A9" w:rsidRPr="003069A9" w14:paraId="5BDA5DCD" w14:textId="77777777" w:rsidTr="00E33447">
        <w:trPr>
          <w:trHeight w:val="510"/>
          <w:jc w:val="center"/>
        </w:trPr>
        <w:tc>
          <w:tcPr>
            <w:tcW w:w="2914" w:type="dxa"/>
            <w:vMerge w:val="restart"/>
            <w:tcBorders>
              <w:top w:val="single" w:sz="4" w:space="0" w:color="auto"/>
              <w:left w:val="single" w:sz="4" w:space="0" w:color="auto"/>
              <w:bottom w:val="single" w:sz="4" w:space="0" w:color="auto"/>
              <w:right w:val="single" w:sz="4" w:space="0" w:color="auto"/>
            </w:tcBorders>
            <w:vAlign w:val="center"/>
          </w:tcPr>
          <w:p w14:paraId="5BDA5DCA" w14:textId="77777777" w:rsidR="003069A9" w:rsidRPr="003069A9" w:rsidRDefault="003069A9" w:rsidP="003069A9">
            <w:pPr>
              <w:widowControl w:val="0"/>
              <w:suppressAutoHyphens/>
              <w:spacing w:line="264" w:lineRule="auto"/>
              <w:ind w:left="-57" w:right="-57"/>
              <w:jc w:val="center"/>
              <w:rPr>
                <w:b/>
                <w:spacing w:val="-2"/>
                <w:sz w:val="22"/>
                <w:szCs w:val="22"/>
              </w:rPr>
            </w:pPr>
            <w:r w:rsidRPr="003069A9">
              <w:rPr>
                <w:b/>
                <w:spacing w:val="-2"/>
                <w:sz w:val="22"/>
                <w:szCs w:val="22"/>
              </w:rPr>
              <w:t>Зоны различной степени градостроительной ценности территории</w:t>
            </w:r>
          </w:p>
        </w:tc>
        <w:tc>
          <w:tcPr>
            <w:tcW w:w="7180" w:type="dxa"/>
            <w:gridSpan w:val="2"/>
            <w:tcBorders>
              <w:top w:val="single" w:sz="4" w:space="0" w:color="auto"/>
              <w:left w:val="single" w:sz="4" w:space="0" w:color="auto"/>
              <w:bottom w:val="single" w:sz="4" w:space="0" w:color="auto"/>
              <w:right w:val="single" w:sz="4" w:space="0" w:color="auto"/>
            </w:tcBorders>
            <w:vAlign w:val="center"/>
          </w:tcPr>
          <w:p w14:paraId="5BDA5DCB"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 xml:space="preserve">Расчетная плотность населения на территории </w:t>
            </w:r>
          </w:p>
          <w:p w14:paraId="5BDA5DCC"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квартала (микрорайона), чел./га</w:t>
            </w:r>
          </w:p>
        </w:tc>
      </w:tr>
      <w:tr w:rsidR="003069A9" w:rsidRPr="003069A9" w14:paraId="5BDA5DD1" w14:textId="77777777" w:rsidTr="00E33447">
        <w:trPr>
          <w:cantSplit/>
          <w:trHeight w:val="155"/>
          <w:jc w:val="center"/>
        </w:trPr>
        <w:tc>
          <w:tcPr>
            <w:tcW w:w="2914" w:type="dxa"/>
            <w:vMerge/>
            <w:tcBorders>
              <w:top w:val="single" w:sz="4" w:space="0" w:color="auto"/>
              <w:left w:val="single" w:sz="4" w:space="0" w:color="auto"/>
              <w:bottom w:val="single" w:sz="4" w:space="0" w:color="auto"/>
              <w:right w:val="single" w:sz="4" w:space="0" w:color="auto"/>
            </w:tcBorders>
            <w:vAlign w:val="center"/>
          </w:tcPr>
          <w:p w14:paraId="5BDA5DCE" w14:textId="77777777" w:rsidR="003069A9" w:rsidRPr="003069A9" w:rsidRDefault="003069A9" w:rsidP="003069A9">
            <w:pPr>
              <w:widowControl w:val="0"/>
              <w:spacing w:line="264" w:lineRule="auto"/>
              <w:jc w:val="center"/>
              <w:rPr>
                <w:b/>
                <w:sz w:val="22"/>
                <w:szCs w:val="22"/>
              </w:rPr>
            </w:pPr>
          </w:p>
        </w:tc>
        <w:tc>
          <w:tcPr>
            <w:tcW w:w="3590" w:type="dxa"/>
            <w:tcBorders>
              <w:top w:val="single" w:sz="4" w:space="0" w:color="auto"/>
              <w:left w:val="single" w:sz="4" w:space="0" w:color="auto"/>
              <w:right w:val="single" w:sz="4" w:space="0" w:color="auto"/>
            </w:tcBorders>
            <w:vAlign w:val="center"/>
          </w:tcPr>
          <w:p w14:paraId="5BDA5DCF" w14:textId="77777777" w:rsidR="003069A9" w:rsidRPr="003069A9" w:rsidRDefault="003069A9" w:rsidP="003069A9">
            <w:pPr>
              <w:widowControl w:val="0"/>
              <w:spacing w:line="264" w:lineRule="auto"/>
              <w:jc w:val="center"/>
              <w:rPr>
                <w:b/>
                <w:spacing w:val="-2"/>
                <w:sz w:val="22"/>
                <w:szCs w:val="22"/>
              </w:rPr>
            </w:pPr>
            <w:r w:rsidRPr="003069A9">
              <w:rPr>
                <w:b/>
                <w:spacing w:val="-2"/>
                <w:sz w:val="22"/>
                <w:szCs w:val="22"/>
              </w:rPr>
              <w:t>2015 год</w:t>
            </w:r>
          </w:p>
        </w:tc>
        <w:tc>
          <w:tcPr>
            <w:tcW w:w="3590" w:type="dxa"/>
            <w:tcBorders>
              <w:top w:val="single" w:sz="4" w:space="0" w:color="auto"/>
              <w:left w:val="single" w:sz="4" w:space="0" w:color="auto"/>
              <w:right w:val="single" w:sz="4" w:space="0" w:color="auto"/>
            </w:tcBorders>
            <w:vAlign w:val="center"/>
          </w:tcPr>
          <w:p w14:paraId="5BDA5DD0" w14:textId="77777777" w:rsidR="003069A9" w:rsidRPr="003069A9" w:rsidRDefault="003069A9" w:rsidP="003069A9">
            <w:pPr>
              <w:widowControl w:val="0"/>
              <w:spacing w:line="264" w:lineRule="auto"/>
              <w:jc w:val="center"/>
              <w:rPr>
                <w:b/>
                <w:spacing w:val="-2"/>
                <w:sz w:val="22"/>
                <w:szCs w:val="22"/>
              </w:rPr>
            </w:pPr>
            <w:r w:rsidRPr="003069A9">
              <w:rPr>
                <w:b/>
                <w:spacing w:val="-2"/>
                <w:sz w:val="22"/>
                <w:szCs w:val="22"/>
              </w:rPr>
              <w:t>2025 год</w:t>
            </w:r>
          </w:p>
        </w:tc>
      </w:tr>
      <w:tr w:rsidR="003069A9" w:rsidRPr="003069A9" w14:paraId="5BDA5DD5" w14:textId="77777777" w:rsidTr="00E33447">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14:paraId="5BDA5DD2" w14:textId="77777777" w:rsidR="003069A9" w:rsidRPr="003069A9" w:rsidRDefault="003069A9" w:rsidP="003069A9">
            <w:pPr>
              <w:widowControl w:val="0"/>
              <w:spacing w:line="264" w:lineRule="auto"/>
              <w:ind w:left="57"/>
              <w:rPr>
                <w:bCs/>
                <w:sz w:val="22"/>
                <w:szCs w:val="22"/>
              </w:rPr>
            </w:pPr>
            <w:r w:rsidRPr="003069A9">
              <w:rPr>
                <w:bCs/>
                <w:sz w:val="22"/>
                <w:szCs w:val="22"/>
              </w:rPr>
              <w:t>Высокая</w:t>
            </w:r>
          </w:p>
        </w:tc>
        <w:tc>
          <w:tcPr>
            <w:tcW w:w="3590" w:type="dxa"/>
            <w:tcBorders>
              <w:top w:val="single" w:sz="4" w:space="0" w:color="auto"/>
              <w:left w:val="single" w:sz="4" w:space="0" w:color="auto"/>
              <w:right w:val="single" w:sz="4" w:space="0" w:color="auto"/>
            </w:tcBorders>
            <w:vAlign w:val="center"/>
          </w:tcPr>
          <w:p w14:paraId="5BDA5DD3" w14:textId="77777777" w:rsidR="003069A9" w:rsidRPr="003069A9" w:rsidRDefault="003069A9" w:rsidP="003069A9">
            <w:pPr>
              <w:widowControl w:val="0"/>
              <w:spacing w:line="264" w:lineRule="auto"/>
              <w:jc w:val="center"/>
              <w:rPr>
                <w:bCs/>
                <w:sz w:val="22"/>
                <w:szCs w:val="22"/>
              </w:rPr>
            </w:pPr>
            <w:r w:rsidRPr="003069A9">
              <w:rPr>
                <w:bCs/>
                <w:sz w:val="22"/>
                <w:szCs w:val="22"/>
              </w:rPr>
              <w:t>300</w:t>
            </w:r>
          </w:p>
        </w:tc>
        <w:tc>
          <w:tcPr>
            <w:tcW w:w="3590" w:type="dxa"/>
            <w:tcBorders>
              <w:top w:val="single" w:sz="4" w:space="0" w:color="auto"/>
              <w:left w:val="single" w:sz="4" w:space="0" w:color="auto"/>
              <w:right w:val="single" w:sz="4" w:space="0" w:color="auto"/>
            </w:tcBorders>
            <w:vAlign w:val="center"/>
          </w:tcPr>
          <w:p w14:paraId="5BDA5DD4" w14:textId="77777777" w:rsidR="003069A9" w:rsidRPr="003069A9" w:rsidRDefault="003069A9" w:rsidP="003069A9">
            <w:pPr>
              <w:widowControl w:val="0"/>
              <w:spacing w:line="264" w:lineRule="auto"/>
              <w:jc w:val="center"/>
              <w:rPr>
                <w:bCs/>
                <w:sz w:val="22"/>
                <w:szCs w:val="22"/>
              </w:rPr>
            </w:pPr>
            <w:r w:rsidRPr="003069A9">
              <w:rPr>
                <w:bCs/>
                <w:sz w:val="22"/>
                <w:szCs w:val="22"/>
              </w:rPr>
              <w:t>215</w:t>
            </w:r>
          </w:p>
        </w:tc>
      </w:tr>
      <w:tr w:rsidR="003069A9" w:rsidRPr="003069A9" w14:paraId="5BDA5DD9" w14:textId="77777777" w:rsidTr="00E33447">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14:paraId="5BDA5DD6" w14:textId="77777777" w:rsidR="003069A9" w:rsidRPr="003069A9" w:rsidRDefault="003069A9" w:rsidP="003069A9">
            <w:pPr>
              <w:widowControl w:val="0"/>
              <w:spacing w:line="264" w:lineRule="auto"/>
              <w:ind w:left="57"/>
              <w:rPr>
                <w:bCs/>
                <w:sz w:val="22"/>
                <w:szCs w:val="22"/>
              </w:rPr>
            </w:pPr>
            <w:r w:rsidRPr="003069A9">
              <w:rPr>
                <w:bCs/>
                <w:sz w:val="22"/>
                <w:szCs w:val="22"/>
              </w:rPr>
              <w:t>Средняя</w:t>
            </w:r>
          </w:p>
        </w:tc>
        <w:tc>
          <w:tcPr>
            <w:tcW w:w="3590" w:type="dxa"/>
            <w:tcBorders>
              <w:left w:val="single" w:sz="4" w:space="0" w:color="auto"/>
              <w:right w:val="single" w:sz="4" w:space="0" w:color="auto"/>
            </w:tcBorders>
            <w:vAlign w:val="center"/>
          </w:tcPr>
          <w:p w14:paraId="5BDA5DD7" w14:textId="77777777" w:rsidR="003069A9" w:rsidRPr="003069A9" w:rsidRDefault="003069A9" w:rsidP="003069A9">
            <w:pPr>
              <w:widowControl w:val="0"/>
              <w:spacing w:line="264" w:lineRule="auto"/>
              <w:jc w:val="center"/>
              <w:rPr>
                <w:bCs/>
                <w:sz w:val="22"/>
                <w:szCs w:val="22"/>
              </w:rPr>
            </w:pPr>
            <w:r w:rsidRPr="003069A9">
              <w:rPr>
                <w:bCs/>
                <w:sz w:val="22"/>
                <w:szCs w:val="22"/>
              </w:rPr>
              <w:t>250</w:t>
            </w:r>
          </w:p>
        </w:tc>
        <w:tc>
          <w:tcPr>
            <w:tcW w:w="3590" w:type="dxa"/>
            <w:tcBorders>
              <w:left w:val="single" w:sz="4" w:space="0" w:color="auto"/>
              <w:right w:val="single" w:sz="4" w:space="0" w:color="auto"/>
            </w:tcBorders>
            <w:vAlign w:val="center"/>
          </w:tcPr>
          <w:p w14:paraId="5BDA5DD8" w14:textId="77777777" w:rsidR="003069A9" w:rsidRPr="003069A9" w:rsidRDefault="003069A9" w:rsidP="003069A9">
            <w:pPr>
              <w:widowControl w:val="0"/>
              <w:spacing w:line="264" w:lineRule="auto"/>
              <w:jc w:val="center"/>
              <w:rPr>
                <w:bCs/>
                <w:sz w:val="22"/>
                <w:szCs w:val="22"/>
              </w:rPr>
            </w:pPr>
            <w:r w:rsidRPr="003069A9">
              <w:rPr>
                <w:bCs/>
                <w:sz w:val="22"/>
                <w:szCs w:val="22"/>
              </w:rPr>
              <w:t>175</w:t>
            </w:r>
          </w:p>
        </w:tc>
      </w:tr>
      <w:tr w:rsidR="003069A9" w:rsidRPr="003069A9" w14:paraId="5BDA5DDD" w14:textId="77777777" w:rsidTr="00E33447">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14:paraId="5BDA5DDA" w14:textId="77777777" w:rsidR="003069A9" w:rsidRPr="003069A9" w:rsidRDefault="003069A9" w:rsidP="003069A9">
            <w:pPr>
              <w:widowControl w:val="0"/>
              <w:spacing w:line="264" w:lineRule="auto"/>
              <w:ind w:left="57"/>
              <w:rPr>
                <w:bCs/>
                <w:sz w:val="22"/>
                <w:szCs w:val="22"/>
              </w:rPr>
            </w:pPr>
            <w:r w:rsidRPr="003069A9">
              <w:rPr>
                <w:bCs/>
                <w:sz w:val="22"/>
                <w:szCs w:val="22"/>
              </w:rPr>
              <w:t>Низкая</w:t>
            </w:r>
          </w:p>
        </w:tc>
        <w:tc>
          <w:tcPr>
            <w:tcW w:w="3590" w:type="dxa"/>
            <w:tcBorders>
              <w:left w:val="single" w:sz="4" w:space="0" w:color="auto"/>
              <w:bottom w:val="single" w:sz="4" w:space="0" w:color="auto"/>
              <w:right w:val="single" w:sz="4" w:space="0" w:color="auto"/>
            </w:tcBorders>
            <w:vAlign w:val="center"/>
          </w:tcPr>
          <w:p w14:paraId="5BDA5DDB" w14:textId="77777777" w:rsidR="003069A9" w:rsidRPr="003069A9" w:rsidRDefault="003069A9" w:rsidP="003069A9">
            <w:pPr>
              <w:widowControl w:val="0"/>
              <w:spacing w:line="264" w:lineRule="auto"/>
              <w:jc w:val="center"/>
              <w:rPr>
                <w:bCs/>
                <w:sz w:val="22"/>
                <w:szCs w:val="22"/>
              </w:rPr>
            </w:pPr>
            <w:r w:rsidRPr="003069A9">
              <w:rPr>
                <w:bCs/>
                <w:sz w:val="22"/>
                <w:szCs w:val="22"/>
              </w:rPr>
              <w:t>135</w:t>
            </w:r>
          </w:p>
        </w:tc>
        <w:tc>
          <w:tcPr>
            <w:tcW w:w="3590" w:type="dxa"/>
            <w:tcBorders>
              <w:left w:val="single" w:sz="4" w:space="0" w:color="auto"/>
              <w:bottom w:val="single" w:sz="4" w:space="0" w:color="auto"/>
              <w:right w:val="single" w:sz="4" w:space="0" w:color="auto"/>
            </w:tcBorders>
            <w:vAlign w:val="center"/>
          </w:tcPr>
          <w:p w14:paraId="5BDA5DDC" w14:textId="77777777" w:rsidR="003069A9" w:rsidRPr="003069A9" w:rsidRDefault="003069A9" w:rsidP="003069A9">
            <w:pPr>
              <w:widowControl w:val="0"/>
              <w:spacing w:line="264" w:lineRule="auto"/>
              <w:jc w:val="center"/>
              <w:rPr>
                <w:bCs/>
                <w:sz w:val="22"/>
                <w:szCs w:val="22"/>
              </w:rPr>
            </w:pPr>
            <w:r w:rsidRPr="003069A9">
              <w:rPr>
                <w:bCs/>
                <w:sz w:val="22"/>
                <w:szCs w:val="22"/>
              </w:rPr>
              <w:t>95</w:t>
            </w:r>
          </w:p>
        </w:tc>
      </w:tr>
    </w:tbl>
    <w:p w14:paraId="5096FD88" w14:textId="77777777" w:rsidR="00606E22" w:rsidRDefault="00606E22" w:rsidP="00074E47">
      <w:pPr>
        <w:widowControl w:val="0"/>
        <w:ind w:firstLine="709"/>
        <w:rPr>
          <w:bCs/>
          <w:i/>
          <w:iCs/>
          <w:spacing w:val="40"/>
          <w:sz w:val="22"/>
          <w:szCs w:val="22"/>
        </w:rPr>
      </w:pPr>
    </w:p>
    <w:p w14:paraId="5BDA5DDE" w14:textId="2BD5FF7D" w:rsidR="003069A9" w:rsidRPr="003069A9" w:rsidRDefault="003069A9" w:rsidP="00074E47">
      <w:pPr>
        <w:widowControl w:val="0"/>
        <w:ind w:firstLine="709"/>
        <w:rPr>
          <w:bCs/>
          <w:i/>
          <w:iCs/>
          <w:spacing w:val="40"/>
          <w:sz w:val="22"/>
          <w:szCs w:val="22"/>
        </w:rPr>
      </w:pPr>
      <w:r w:rsidRPr="003069A9">
        <w:rPr>
          <w:bCs/>
          <w:i/>
          <w:iCs/>
          <w:spacing w:val="40"/>
          <w:sz w:val="22"/>
          <w:szCs w:val="22"/>
        </w:rPr>
        <w:t>Примечани</w:t>
      </w:r>
      <w:r w:rsidR="00606E22">
        <w:rPr>
          <w:bCs/>
          <w:i/>
          <w:iCs/>
          <w:spacing w:val="40"/>
          <w:sz w:val="22"/>
          <w:szCs w:val="22"/>
        </w:rPr>
        <w:t>я:</w:t>
      </w:r>
      <w:r w:rsidRPr="003069A9">
        <w:rPr>
          <w:bCs/>
          <w:i/>
          <w:iCs/>
          <w:spacing w:val="40"/>
          <w:sz w:val="22"/>
          <w:szCs w:val="22"/>
        </w:rPr>
        <w:t xml:space="preserve"> </w:t>
      </w:r>
    </w:p>
    <w:p w14:paraId="5BDA5DDF" w14:textId="77777777" w:rsidR="003069A9" w:rsidRPr="003069A9" w:rsidRDefault="003069A9" w:rsidP="00074E47">
      <w:pPr>
        <w:widowControl w:val="0"/>
        <w:ind w:firstLine="709"/>
        <w:jc w:val="both"/>
        <w:rPr>
          <w:bCs/>
          <w:sz w:val="22"/>
          <w:szCs w:val="22"/>
        </w:rPr>
      </w:pPr>
      <w:r w:rsidRPr="003069A9">
        <w:rPr>
          <w:bCs/>
          <w:iCs/>
          <w:spacing w:val="40"/>
          <w:sz w:val="22"/>
          <w:szCs w:val="22"/>
        </w:rPr>
        <w:t>1.</w:t>
      </w:r>
      <w:r w:rsidRPr="003069A9">
        <w:rPr>
          <w:bCs/>
          <w:sz w:val="22"/>
          <w:szCs w:val="22"/>
        </w:rPr>
        <w:t xml:space="preserve"> В условиях реконструкции сложившейся застройки расчетную плотность населения допускается увеличивать или уменьшать, но не более чем на 10 %.</w:t>
      </w:r>
    </w:p>
    <w:p w14:paraId="5BDA5DE0" w14:textId="4BB71602" w:rsidR="003069A9" w:rsidRPr="003069A9" w:rsidRDefault="003069A9" w:rsidP="00074E47">
      <w:pPr>
        <w:widowControl w:val="0"/>
        <w:ind w:firstLine="720"/>
        <w:jc w:val="both"/>
        <w:rPr>
          <w:bCs/>
          <w:sz w:val="22"/>
          <w:szCs w:val="22"/>
        </w:rPr>
      </w:pPr>
      <w:r w:rsidRPr="003069A9">
        <w:rPr>
          <w:bCs/>
          <w:sz w:val="22"/>
          <w:szCs w:val="22"/>
        </w:rPr>
        <w:t xml:space="preserve">2.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w:t>
      </w:r>
      <w:r w:rsidR="00606E22">
        <w:rPr>
          <w:bCs/>
          <w:sz w:val="22"/>
          <w:szCs w:val="22"/>
        </w:rPr>
        <w:t xml:space="preserve">                </w:t>
      </w:r>
      <w:r w:rsidRPr="003069A9">
        <w:rPr>
          <w:bCs/>
          <w:sz w:val="22"/>
          <w:szCs w:val="22"/>
        </w:rPr>
        <w:t>30 %, соответственно увеличивая плотность населения.</w:t>
      </w:r>
    </w:p>
    <w:p w14:paraId="5BDA5DE1" w14:textId="77777777" w:rsidR="00074E47" w:rsidRDefault="00074E47" w:rsidP="00074E47">
      <w:pPr>
        <w:widowControl w:val="0"/>
        <w:jc w:val="center"/>
        <w:rPr>
          <w:b/>
          <w:sz w:val="26"/>
          <w:szCs w:val="26"/>
        </w:rPr>
      </w:pPr>
    </w:p>
    <w:p w14:paraId="5BDA5DE2" w14:textId="77777777" w:rsidR="003069A9" w:rsidRPr="00074E47" w:rsidRDefault="002239F4" w:rsidP="00074E47">
      <w:pPr>
        <w:widowControl w:val="0"/>
        <w:jc w:val="center"/>
        <w:rPr>
          <w:b/>
        </w:rPr>
      </w:pPr>
      <w:r>
        <w:rPr>
          <w:b/>
        </w:rPr>
        <w:t>24</w:t>
      </w:r>
      <w:r w:rsidR="003069A9" w:rsidRPr="00074E47">
        <w:rPr>
          <w:b/>
        </w:rPr>
        <w:t>.2.20. Расчет максимальных показателей плотности населения</w:t>
      </w:r>
    </w:p>
    <w:p w14:paraId="5BDA5DE3" w14:textId="77777777" w:rsidR="003069A9" w:rsidRPr="00074E47" w:rsidRDefault="003069A9" w:rsidP="00074E47">
      <w:pPr>
        <w:widowControl w:val="0"/>
        <w:jc w:val="center"/>
        <w:rPr>
          <w:b/>
        </w:rPr>
      </w:pPr>
      <w:r w:rsidRPr="00074E47">
        <w:rPr>
          <w:b/>
        </w:rPr>
        <w:t>на территории квартала (микрорайона) по расчетным периодам</w:t>
      </w:r>
    </w:p>
    <w:p w14:paraId="5BDA5DE4" w14:textId="77777777" w:rsidR="003069A9" w:rsidRPr="00074E47" w:rsidRDefault="003069A9" w:rsidP="00074E47">
      <w:pPr>
        <w:widowControl w:val="0"/>
        <w:ind w:firstLine="720"/>
        <w:jc w:val="both"/>
        <w:rPr>
          <w:bCs/>
        </w:rPr>
      </w:pPr>
    </w:p>
    <w:p w14:paraId="5BDA5DE5" w14:textId="77777777" w:rsidR="003069A9" w:rsidRPr="00074E47" w:rsidRDefault="003069A9" w:rsidP="00074E47">
      <w:pPr>
        <w:widowControl w:val="0"/>
        <w:jc w:val="center"/>
        <w:rPr>
          <w:i/>
        </w:rPr>
      </w:pPr>
      <w:r w:rsidRPr="00074E47">
        <w:rPr>
          <w:i/>
        </w:rPr>
        <w:t>Исходные данные:</w:t>
      </w:r>
    </w:p>
    <w:p w14:paraId="5BDA5DE6" w14:textId="77777777" w:rsidR="003069A9" w:rsidRPr="00074E47" w:rsidRDefault="003069A9" w:rsidP="00074E47">
      <w:pPr>
        <w:widowControl w:val="0"/>
        <w:ind w:firstLine="720"/>
        <w:jc w:val="both"/>
        <w:rPr>
          <w:bCs/>
        </w:rPr>
      </w:pPr>
      <w:r w:rsidRPr="00074E47">
        <w:rPr>
          <w:bCs/>
        </w:rPr>
        <w:t xml:space="preserve">В соответствии с СП 42.13330.2011 </w:t>
      </w:r>
      <w:r w:rsidRPr="00074E47">
        <w:t>расчетная плотность населения микрорайона при многоэтажной комплексной застройке и средней жилищной обеспеченности 20 м</w:t>
      </w:r>
      <w:r w:rsidRPr="00074E47">
        <w:rPr>
          <w:vertAlign w:val="superscript"/>
        </w:rPr>
        <w:t>2</w:t>
      </w:r>
      <w:r w:rsidRPr="00074E47">
        <w:t>/чел. не должна превышать 450 чел/га.</w:t>
      </w:r>
    </w:p>
    <w:p w14:paraId="5BDA5DE7" w14:textId="77777777" w:rsidR="003069A9" w:rsidRPr="00074E47" w:rsidRDefault="003069A9" w:rsidP="00074E47">
      <w:pPr>
        <w:widowControl w:val="0"/>
        <w:ind w:firstLine="709"/>
        <w:jc w:val="both"/>
        <w:rPr>
          <w:bCs/>
        </w:rPr>
      </w:pPr>
      <w:r w:rsidRPr="00074E47">
        <w:t>Расчетная жилищная обеспеченность</w:t>
      </w:r>
      <w:r w:rsidRPr="00074E47">
        <w:rPr>
          <w:caps/>
        </w:rPr>
        <w:t xml:space="preserve"> </w:t>
      </w:r>
      <w:r w:rsidRPr="00074E47">
        <w:t xml:space="preserve">на территории городского округа Иваново </w:t>
      </w:r>
      <w:r w:rsidRPr="00074E47">
        <w:rPr>
          <w:bCs/>
        </w:rPr>
        <w:t>составляет:</w:t>
      </w:r>
    </w:p>
    <w:p w14:paraId="5BDA5DE8" w14:textId="77777777" w:rsidR="003069A9" w:rsidRPr="00074E47" w:rsidRDefault="003069A9" w:rsidP="00074E47">
      <w:pPr>
        <w:widowControl w:val="0"/>
        <w:ind w:firstLine="720"/>
        <w:jc w:val="both"/>
        <w:rPr>
          <w:bCs/>
        </w:rPr>
      </w:pPr>
      <w:r w:rsidRPr="00074E47">
        <w:rPr>
          <w:bCs/>
        </w:rPr>
        <w:t>- существующее положение (2015 год) – 23,69 м</w:t>
      </w:r>
      <w:r w:rsidRPr="00074E47">
        <w:rPr>
          <w:bCs/>
          <w:vertAlign w:val="superscript"/>
        </w:rPr>
        <w:t>2</w:t>
      </w:r>
      <w:r w:rsidRPr="00074E47">
        <w:rPr>
          <w:bCs/>
        </w:rPr>
        <w:t>/чел.;</w:t>
      </w:r>
    </w:p>
    <w:p w14:paraId="5BDA5DE9" w14:textId="77777777" w:rsidR="003069A9" w:rsidRPr="00074E47" w:rsidRDefault="003069A9" w:rsidP="00074E47">
      <w:pPr>
        <w:widowControl w:val="0"/>
        <w:ind w:firstLine="720"/>
        <w:jc w:val="both"/>
        <w:rPr>
          <w:bCs/>
        </w:rPr>
      </w:pPr>
      <w:r w:rsidRPr="00074E47">
        <w:rPr>
          <w:bCs/>
        </w:rPr>
        <w:t>- расчетный срок (2025 год) – 33,2 м</w:t>
      </w:r>
      <w:r w:rsidRPr="00074E47">
        <w:rPr>
          <w:bCs/>
          <w:vertAlign w:val="superscript"/>
        </w:rPr>
        <w:t>2</w:t>
      </w:r>
      <w:r w:rsidRPr="00074E47">
        <w:rPr>
          <w:bCs/>
        </w:rPr>
        <w:t>/чел.</w:t>
      </w:r>
    </w:p>
    <w:p w14:paraId="5BDA5DEA" w14:textId="77777777" w:rsidR="003069A9" w:rsidRPr="00074E47" w:rsidRDefault="003069A9" w:rsidP="00074E47">
      <w:pPr>
        <w:widowControl w:val="0"/>
        <w:jc w:val="center"/>
        <w:rPr>
          <w:i/>
        </w:rPr>
      </w:pPr>
      <w:r w:rsidRPr="00074E47">
        <w:rPr>
          <w:i/>
        </w:rPr>
        <w:t>Расчет:</w:t>
      </w:r>
    </w:p>
    <w:p w14:paraId="5BDA5DEB" w14:textId="77777777" w:rsidR="003069A9" w:rsidRPr="00074E47" w:rsidRDefault="003069A9" w:rsidP="00074E47">
      <w:pPr>
        <w:widowControl w:val="0"/>
        <w:ind w:firstLine="720"/>
        <w:jc w:val="both"/>
        <w:rPr>
          <w:bCs/>
        </w:rPr>
      </w:pPr>
      <w:r w:rsidRPr="00074E47">
        <w:rPr>
          <w:bCs/>
        </w:rPr>
        <w:t>Максимальный показатель плотности населения на 2015 год при расчетной жилищной обеспеченности 23,69 м</w:t>
      </w:r>
      <w:r w:rsidRPr="00074E47">
        <w:rPr>
          <w:bCs/>
          <w:vertAlign w:val="superscript"/>
        </w:rPr>
        <w:t>2</w:t>
      </w:r>
      <w:r w:rsidRPr="00074E47">
        <w:rPr>
          <w:bCs/>
        </w:rPr>
        <w:t>/чел. составляет 380 чел./га</w:t>
      </w:r>
    </w:p>
    <w:p w14:paraId="5BDA5DEC" w14:textId="77777777" w:rsidR="003069A9" w:rsidRPr="00074E47" w:rsidRDefault="003069A9" w:rsidP="00074E47">
      <w:pPr>
        <w:widowControl w:val="0"/>
        <w:ind w:firstLine="720"/>
        <w:jc w:val="both"/>
        <w:rPr>
          <w:bCs/>
        </w:rPr>
      </w:pPr>
      <w:r w:rsidRPr="00074E47">
        <w:rPr>
          <w:bCs/>
        </w:rPr>
        <w:t xml:space="preserve">(450 </w:t>
      </w:r>
      <w:r w:rsidRPr="00074E47">
        <w:t>чел/га ×</w:t>
      </w:r>
      <w:r w:rsidRPr="00074E47">
        <w:rPr>
          <w:bCs/>
        </w:rPr>
        <w:t xml:space="preserve"> 20 </w:t>
      </w:r>
      <w:r w:rsidRPr="00074E47">
        <w:t>м</w:t>
      </w:r>
      <w:r w:rsidRPr="00074E47">
        <w:rPr>
          <w:vertAlign w:val="superscript"/>
        </w:rPr>
        <w:t>2</w:t>
      </w:r>
      <w:r w:rsidRPr="00074E47">
        <w:t>/чел.</w:t>
      </w:r>
      <w:r w:rsidRPr="00074E47">
        <w:rPr>
          <w:bCs/>
        </w:rPr>
        <w:t>) : 23,69 м</w:t>
      </w:r>
      <w:r w:rsidRPr="00074E47">
        <w:rPr>
          <w:bCs/>
          <w:vertAlign w:val="superscript"/>
        </w:rPr>
        <w:t>2</w:t>
      </w:r>
      <w:r w:rsidRPr="00074E47">
        <w:rPr>
          <w:bCs/>
        </w:rPr>
        <w:t xml:space="preserve">/чел. </w:t>
      </w:r>
      <w:r w:rsidRPr="00074E47">
        <w:rPr>
          <w:i/>
        </w:rPr>
        <w:t>≈</w:t>
      </w:r>
      <w:r w:rsidRPr="00074E47">
        <w:rPr>
          <w:bCs/>
        </w:rPr>
        <w:t xml:space="preserve"> 380 </w:t>
      </w:r>
      <w:r w:rsidRPr="00074E47">
        <w:t>чел/га</w:t>
      </w:r>
      <w:r w:rsidRPr="00074E47">
        <w:rPr>
          <w:bCs/>
        </w:rPr>
        <w:t xml:space="preserve">. </w:t>
      </w:r>
    </w:p>
    <w:p w14:paraId="5BDA5DED" w14:textId="77777777" w:rsidR="003069A9" w:rsidRPr="00074E47" w:rsidRDefault="003069A9" w:rsidP="00074E47">
      <w:pPr>
        <w:widowControl w:val="0"/>
        <w:ind w:firstLine="720"/>
        <w:jc w:val="both"/>
        <w:rPr>
          <w:bCs/>
        </w:rPr>
      </w:pPr>
      <w:r w:rsidRPr="00074E47">
        <w:rPr>
          <w:bCs/>
        </w:rPr>
        <w:t>Максимальный показатель плотности населения на 2025 год при расчетной жилищной обеспеченности 33,2 м</w:t>
      </w:r>
      <w:r w:rsidRPr="00074E47">
        <w:rPr>
          <w:bCs/>
          <w:vertAlign w:val="superscript"/>
        </w:rPr>
        <w:t>2</w:t>
      </w:r>
      <w:r w:rsidRPr="00074E47">
        <w:rPr>
          <w:bCs/>
        </w:rPr>
        <w:t>/чел. составляет 271 чел./га.</w:t>
      </w:r>
    </w:p>
    <w:p w14:paraId="5BDA5DEE" w14:textId="77777777" w:rsidR="003069A9" w:rsidRPr="00074E47" w:rsidRDefault="003069A9" w:rsidP="00074E47">
      <w:pPr>
        <w:widowControl w:val="0"/>
        <w:ind w:firstLine="720"/>
        <w:jc w:val="both"/>
        <w:rPr>
          <w:bCs/>
        </w:rPr>
      </w:pPr>
      <w:r w:rsidRPr="00074E47">
        <w:rPr>
          <w:bCs/>
        </w:rPr>
        <w:t xml:space="preserve">(450 </w:t>
      </w:r>
      <w:r w:rsidRPr="00074E47">
        <w:t>чел/га ×</w:t>
      </w:r>
      <w:r w:rsidRPr="00074E47">
        <w:rPr>
          <w:bCs/>
        </w:rPr>
        <w:t xml:space="preserve"> 20 </w:t>
      </w:r>
      <w:r w:rsidRPr="00074E47">
        <w:t>м</w:t>
      </w:r>
      <w:r w:rsidRPr="00074E47">
        <w:rPr>
          <w:vertAlign w:val="superscript"/>
        </w:rPr>
        <w:t>2</w:t>
      </w:r>
      <w:r w:rsidRPr="00074E47">
        <w:t>/чел.</w:t>
      </w:r>
      <w:r w:rsidRPr="00074E47">
        <w:rPr>
          <w:bCs/>
        </w:rPr>
        <w:t>) : 33,2 м</w:t>
      </w:r>
      <w:r w:rsidRPr="00074E47">
        <w:rPr>
          <w:bCs/>
          <w:vertAlign w:val="superscript"/>
        </w:rPr>
        <w:t>2</w:t>
      </w:r>
      <w:r w:rsidRPr="00074E47">
        <w:rPr>
          <w:bCs/>
        </w:rPr>
        <w:t xml:space="preserve">/чел. </w:t>
      </w:r>
      <w:r w:rsidRPr="00074E47">
        <w:rPr>
          <w:i/>
        </w:rPr>
        <w:t>≈</w:t>
      </w:r>
      <w:r w:rsidRPr="00074E47">
        <w:rPr>
          <w:bCs/>
        </w:rPr>
        <w:t xml:space="preserve"> 271 </w:t>
      </w:r>
      <w:r w:rsidRPr="00074E47">
        <w:t>чел/га</w:t>
      </w:r>
      <w:r w:rsidRPr="00074E47">
        <w:rPr>
          <w:bCs/>
        </w:rPr>
        <w:t xml:space="preserve">. </w:t>
      </w:r>
    </w:p>
    <w:p w14:paraId="5BDA5DEF" w14:textId="77777777" w:rsidR="003069A9" w:rsidRPr="00074E47" w:rsidRDefault="003069A9" w:rsidP="00074E47">
      <w:pPr>
        <w:widowControl w:val="0"/>
        <w:ind w:firstLine="720"/>
        <w:jc w:val="both"/>
        <w:rPr>
          <w:bCs/>
        </w:rPr>
      </w:pPr>
      <w:r w:rsidRPr="00074E47">
        <w:t>Показатели плотности населения принимаем кратными 5.</w:t>
      </w:r>
    </w:p>
    <w:p w14:paraId="5BDA5DF0" w14:textId="77777777" w:rsidR="00074E47" w:rsidRDefault="003069A9" w:rsidP="00074E47">
      <w:pPr>
        <w:widowControl w:val="0"/>
        <w:ind w:firstLine="720"/>
        <w:jc w:val="both"/>
        <w:rPr>
          <w:bCs/>
        </w:rPr>
      </w:pPr>
      <w:r w:rsidRPr="00074E47">
        <w:rPr>
          <w:bCs/>
        </w:rPr>
        <w:t xml:space="preserve">Таким образом, </w:t>
      </w:r>
      <w:r w:rsidRPr="00074E47">
        <w:rPr>
          <w:b/>
          <w:bCs/>
        </w:rPr>
        <w:t xml:space="preserve">расчетная плотность населения территории квартала (микрорайона) </w:t>
      </w:r>
      <w:r w:rsidRPr="00074E47">
        <w:rPr>
          <w:bCs/>
        </w:rPr>
        <w:t xml:space="preserve">не должна превышать </w:t>
      </w:r>
      <w:r w:rsidRPr="00074E47">
        <w:rPr>
          <w:b/>
          <w:bCs/>
        </w:rPr>
        <w:t>380 чел./га</w:t>
      </w:r>
      <w:r w:rsidRPr="00074E47">
        <w:rPr>
          <w:bCs/>
        </w:rPr>
        <w:t xml:space="preserve"> в 2015 году при средней расчетной жилищной обеспеченности 23,69 м</w:t>
      </w:r>
      <w:r w:rsidRPr="00074E47">
        <w:rPr>
          <w:bCs/>
          <w:vertAlign w:val="superscript"/>
        </w:rPr>
        <w:t>2</w:t>
      </w:r>
      <w:r w:rsidRPr="00074E47">
        <w:rPr>
          <w:bCs/>
        </w:rPr>
        <w:t xml:space="preserve">/чел. и </w:t>
      </w:r>
      <w:r w:rsidRPr="00074E47">
        <w:rPr>
          <w:b/>
          <w:bCs/>
        </w:rPr>
        <w:t>271 чел./га</w:t>
      </w:r>
      <w:r w:rsidRPr="00074E47">
        <w:rPr>
          <w:bCs/>
        </w:rPr>
        <w:t xml:space="preserve"> на расчетный срок (2025 год) при средней расчетной жилищной обеспеченности 33,2 м</w:t>
      </w:r>
      <w:r w:rsidRPr="00074E47">
        <w:rPr>
          <w:bCs/>
          <w:vertAlign w:val="superscript"/>
        </w:rPr>
        <w:t>2</w:t>
      </w:r>
      <w:r w:rsidR="00074E47">
        <w:rPr>
          <w:bCs/>
        </w:rPr>
        <w:t>/чел.</w:t>
      </w:r>
    </w:p>
    <w:p w14:paraId="5BDA5DF1" w14:textId="77777777" w:rsidR="00074E47" w:rsidRDefault="00074E47" w:rsidP="00074E47">
      <w:pPr>
        <w:widowControl w:val="0"/>
        <w:ind w:firstLine="720"/>
        <w:jc w:val="center"/>
        <w:rPr>
          <w:bCs/>
        </w:rPr>
      </w:pPr>
    </w:p>
    <w:p w14:paraId="5BDA5DF2" w14:textId="77777777" w:rsidR="003069A9" w:rsidRPr="00074E47" w:rsidRDefault="002239F4" w:rsidP="00074E47">
      <w:pPr>
        <w:widowControl w:val="0"/>
        <w:ind w:firstLine="720"/>
        <w:jc w:val="center"/>
        <w:rPr>
          <w:bCs/>
        </w:rPr>
      </w:pPr>
      <w:r>
        <w:rPr>
          <w:b/>
        </w:rPr>
        <w:t>24</w:t>
      </w:r>
      <w:r w:rsidR="003069A9" w:rsidRPr="00074E47">
        <w:rPr>
          <w:b/>
        </w:rPr>
        <w:t>.2.21. Расчет показателей плотности застройки участков жилых зон</w:t>
      </w:r>
    </w:p>
    <w:p w14:paraId="5BDA5DF3" w14:textId="77777777" w:rsidR="003069A9" w:rsidRPr="00074E47" w:rsidRDefault="003069A9" w:rsidP="00074E47">
      <w:pPr>
        <w:widowControl w:val="0"/>
        <w:ind w:firstLine="709"/>
        <w:jc w:val="both"/>
        <w:rPr>
          <w:bCs/>
        </w:rPr>
      </w:pPr>
    </w:p>
    <w:p w14:paraId="5BDA5DF4" w14:textId="77777777" w:rsidR="003069A9" w:rsidRDefault="003069A9" w:rsidP="00074E47">
      <w:pPr>
        <w:widowControl w:val="0"/>
        <w:ind w:firstLine="709"/>
        <w:jc w:val="both"/>
        <w:rPr>
          <w:bCs/>
        </w:rPr>
      </w:pPr>
      <w:r w:rsidRPr="00074E47">
        <w:rPr>
          <w:bCs/>
        </w:rPr>
        <w:t>Показатели плотности новой жилой застройки многоквартирными и индивидуальными домами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14:paraId="5BDA5DF5" w14:textId="77777777" w:rsidR="003069A9" w:rsidRPr="00074E47" w:rsidRDefault="003069A9" w:rsidP="00074E47">
      <w:pPr>
        <w:widowControl w:val="0"/>
        <w:ind w:firstLine="709"/>
        <w:jc w:val="right"/>
        <w:rPr>
          <w:bCs/>
        </w:rPr>
      </w:pPr>
      <w:r w:rsidRPr="00074E47">
        <w:rPr>
          <w:bCs/>
        </w:rPr>
        <w:t>Таблица 2</w:t>
      </w:r>
      <w:r w:rsidR="002239F4">
        <w:rPr>
          <w:bCs/>
        </w:rPr>
        <w:t>4.2.21.1</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8"/>
        <w:gridCol w:w="1778"/>
        <w:gridCol w:w="1963"/>
      </w:tblGrid>
      <w:tr w:rsidR="003069A9" w:rsidRPr="003069A9" w14:paraId="5BDA5DFA"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5BDA5DF6" w14:textId="77777777" w:rsidR="003069A9" w:rsidRPr="003069A9" w:rsidRDefault="003069A9" w:rsidP="003069A9">
            <w:pPr>
              <w:widowControl w:val="0"/>
              <w:spacing w:line="264" w:lineRule="auto"/>
              <w:jc w:val="center"/>
              <w:rPr>
                <w:b/>
                <w:sz w:val="22"/>
                <w:szCs w:val="22"/>
              </w:rPr>
            </w:pPr>
            <w:r w:rsidRPr="003069A9">
              <w:rPr>
                <w:b/>
                <w:sz w:val="22"/>
                <w:szCs w:val="22"/>
              </w:rPr>
              <w:t>Виды жилой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14:paraId="5BDA5DF7" w14:textId="77777777" w:rsidR="003069A9" w:rsidRPr="003069A9" w:rsidRDefault="003069A9" w:rsidP="003069A9">
            <w:pPr>
              <w:widowControl w:val="0"/>
              <w:spacing w:line="264" w:lineRule="auto"/>
              <w:jc w:val="center"/>
              <w:rPr>
                <w:b/>
                <w:sz w:val="22"/>
                <w:szCs w:val="22"/>
              </w:rPr>
            </w:pPr>
            <w:r w:rsidRPr="003069A9">
              <w:rPr>
                <w:b/>
                <w:sz w:val="22"/>
                <w:szCs w:val="22"/>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14:paraId="5BDA5DF8" w14:textId="77777777" w:rsidR="003069A9" w:rsidRPr="003069A9" w:rsidRDefault="003069A9" w:rsidP="003069A9">
            <w:pPr>
              <w:widowControl w:val="0"/>
              <w:spacing w:line="264" w:lineRule="auto"/>
              <w:jc w:val="center"/>
              <w:rPr>
                <w:b/>
                <w:sz w:val="22"/>
                <w:szCs w:val="22"/>
              </w:rPr>
            </w:pPr>
            <w:r w:rsidRPr="003069A9">
              <w:rPr>
                <w:b/>
                <w:sz w:val="22"/>
                <w:szCs w:val="22"/>
              </w:rPr>
              <w:t xml:space="preserve">Коэффициент плотности </w:t>
            </w:r>
          </w:p>
          <w:p w14:paraId="5BDA5DF9" w14:textId="77777777" w:rsidR="003069A9" w:rsidRPr="003069A9" w:rsidRDefault="003069A9" w:rsidP="003069A9">
            <w:pPr>
              <w:widowControl w:val="0"/>
              <w:spacing w:line="264" w:lineRule="auto"/>
              <w:jc w:val="center"/>
              <w:rPr>
                <w:b/>
                <w:sz w:val="22"/>
                <w:szCs w:val="22"/>
              </w:rPr>
            </w:pPr>
            <w:r w:rsidRPr="003069A9">
              <w:rPr>
                <w:b/>
                <w:sz w:val="22"/>
                <w:szCs w:val="22"/>
              </w:rPr>
              <w:t>застройки</w:t>
            </w:r>
          </w:p>
        </w:tc>
      </w:tr>
      <w:tr w:rsidR="003069A9" w:rsidRPr="003069A9" w14:paraId="5BDA5DFE"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5BDA5DFB" w14:textId="77777777" w:rsidR="003069A9" w:rsidRPr="003069A9" w:rsidRDefault="003069A9" w:rsidP="003069A9">
            <w:pPr>
              <w:widowControl w:val="0"/>
              <w:spacing w:line="264" w:lineRule="auto"/>
              <w:rPr>
                <w:sz w:val="22"/>
                <w:szCs w:val="22"/>
              </w:rPr>
            </w:pPr>
            <w:r w:rsidRPr="003069A9">
              <w:rPr>
                <w:sz w:val="22"/>
                <w:szCs w:val="22"/>
              </w:rPr>
              <w:t xml:space="preserve">Застройка многоэтажными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vAlign w:val="center"/>
          </w:tcPr>
          <w:p w14:paraId="5BDA5DFC" w14:textId="77777777" w:rsidR="003069A9" w:rsidRPr="003069A9" w:rsidRDefault="003069A9" w:rsidP="003069A9">
            <w:pPr>
              <w:widowControl w:val="0"/>
              <w:spacing w:line="264" w:lineRule="auto"/>
              <w:jc w:val="center"/>
              <w:rPr>
                <w:sz w:val="22"/>
                <w:szCs w:val="22"/>
              </w:rPr>
            </w:pPr>
            <w:r w:rsidRPr="003069A9">
              <w:rPr>
                <w:sz w:val="22"/>
                <w:szCs w:val="22"/>
              </w:rPr>
              <w:t>0,4</w:t>
            </w:r>
          </w:p>
        </w:tc>
        <w:tc>
          <w:tcPr>
            <w:tcW w:w="1963" w:type="dxa"/>
            <w:tcBorders>
              <w:top w:val="single" w:sz="4" w:space="0" w:color="auto"/>
              <w:left w:val="single" w:sz="4" w:space="0" w:color="auto"/>
              <w:bottom w:val="single" w:sz="4" w:space="0" w:color="auto"/>
              <w:right w:val="single" w:sz="4" w:space="0" w:color="auto"/>
            </w:tcBorders>
            <w:vAlign w:val="center"/>
          </w:tcPr>
          <w:p w14:paraId="5BDA5DFD" w14:textId="77777777" w:rsidR="003069A9" w:rsidRPr="003069A9" w:rsidRDefault="003069A9" w:rsidP="003069A9">
            <w:pPr>
              <w:widowControl w:val="0"/>
              <w:spacing w:line="264" w:lineRule="auto"/>
              <w:jc w:val="center"/>
              <w:rPr>
                <w:sz w:val="22"/>
                <w:szCs w:val="22"/>
              </w:rPr>
            </w:pPr>
            <w:r w:rsidRPr="003069A9">
              <w:rPr>
                <w:sz w:val="22"/>
                <w:szCs w:val="22"/>
              </w:rPr>
              <w:t>1,2</w:t>
            </w:r>
          </w:p>
        </w:tc>
      </w:tr>
      <w:tr w:rsidR="003069A9" w:rsidRPr="003069A9" w14:paraId="5BDA5E02"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5BDA5DFF" w14:textId="77777777" w:rsidR="003069A9" w:rsidRPr="003069A9" w:rsidRDefault="003069A9" w:rsidP="003069A9">
            <w:pPr>
              <w:widowControl w:val="0"/>
              <w:spacing w:line="264" w:lineRule="auto"/>
              <w:rPr>
                <w:sz w:val="22"/>
                <w:szCs w:val="22"/>
              </w:rPr>
            </w:pPr>
            <w:r w:rsidRPr="003069A9">
              <w:rPr>
                <w:sz w:val="22"/>
                <w:szCs w:val="22"/>
              </w:rPr>
              <w:t>То же реконструируемая</w:t>
            </w:r>
          </w:p>
        </w:tc>
        <w:tc>
          <w:tcPr>
            <w:tcW w:w="1778" w:type="dxa"/>
            <w:tcBorders>
              <w:top w:val="single" w:sz="4" w:space="0" w:color="auto"/>
              <w:left w:val="single" w:sz="4" w:space="0" w:color="auto"/>
              <w:bottom w:val="single" w:sz="4" w:space="0" w:color="auto"/>
              <w:right w:val="single" w:sz="4" w:space="0" w:color="auto"/>
            </w:tcBorders>
            <w:vAlign w:val="center"/>
          </w:tcPr>
          <w:p w14:paraId="5BDA5E00" w14:textId="77777777" w:rsidR="003069A9" w:rsidRPr="003069A9" w:rsidRDefault="003069A9" w:rsidP="003069A9">
            <w:pPr>
              <w:widowControl w:val="0"/>
              <w:spacing w:line="264" w:lineRule="auto"/>
              <w:jc w:val="center"/>
              <w:rPr>
                <w:sz w:val="22"/>
                <w:szCs w:val="22"/>
              </w:rPr>
            </w:pPr>
            <w:r w:rsidRPr="003069A9">
              <w:rPr>
                <w:sz w:val="22"/>
                <w:szCs w:val="22"/>
              </w:rPr>
              <w:t>0,6</w:t>
            </w:r>
          </w:p>
        </w:tc>
        <w:tc>
          <w:tcPr>
            <w:tcW w:w="1963" w:type="dxa"/>
            <w:tcBorders>
              <w:top w:val="single" w:sz="4" w:space="0" w:color="auto"/>
              <w:left w:val="single" w:sz="4" w:space="0" w:color="auto"/>
              <w:bottom w:val="single" w:sz="4" w:space="0" w:color="auto"/>
              <w:right w:val="single" w:sz="4" w:space="0" w:color="auto"/>
            </w:tcBorders>
            <w:vAlign w:val="center"/>
          </w:tcPr>
          <w:p w14:paraId="5BDA5E01" w14:textId="77777777" w:rsidR="003069A9" w:rsidRPr="003069A9" w:rsidRDefault="003069A9" w:rsidP="003069A9">
            <w:pPr>
              <w:widowControl w:val="0"/>
              <w:spacing w:line="264" w:lineRule="auto"/>
              <w:jc w:val="center"/>
              <w:rPr>
                <w:sz w:val="22"/>
                <w:szCs w:val="22"/>
              </w:rPr>
            </w:pPr>
            <w:r w:rsidRPr="003069A9">
              <w:rPr>
                <w:sz w:val="22"/>
                <w:szCs w:val="22"/>
              </w:rPr>
              <w:t>1,6</w:t>
            </w:r>
          </w:p>
        </w:tc>
      </w:tr>
      <w:tr w:rsidR="003069A9" w:rsidRPr="003069A9" w14:paraId="5BDA5E06"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5BDA5E03" w14:textId="77777777" w:rsidR="003069A9" w:rsidRPr="003069A9" w:rsidRDefault="003069A9" w:rsidP="003069A9">
            <w:pPr>
              <w:widowControl w:val="0"/>
              <w:spacing w:line="264" w:lineRule="auto"/>
              <w:rPr>
                <w:sz w:val="22"/>
                <w:szCs w:val="22"/>
              </w:rPr>
            </w:pPr>
            <w:r w:rsidRPr="003069A9">
              <w:rPr>
                <w:sz w:val="22"/>
                <w:szCs w:val="22"/>
              </w:rPr>
              <w:t xml:space="preserve">Застройка малоэтажными и среднеэтажными многоквартирными </w:t>
            </w:r>
            <w:r w:rsidRPr="003069A9">
              <w:rPr>
                <w:sz w:val="22"/>
                <w:szCs w:val="22"/>
              </w:rPr>
              <w:lastRenderedPageBreak/>
              <w:t xml:space="preserve">жилыми домами </w:t>
            </w:r>
          </w:p>
        </w:tc>
        <w:tc>
          <w:tcPr>
            <w:tcW w:w="1778" w:type="dxa"/>
            <w:tcBorders>
              <w:top w:val="single" w:sz="4" w:space="0" w:color="auto"/>
              <w:left w:val="single" w:sz="4" w:space="0" w:color="auto"/>
              <w:bottom w:val="single" w:sz="4" w:space="0" w:color="auto"/>
              <w:right w:val="single" w:sz="4" w:space="0" w:color="auto"/>
            </w:tcBorders>
            <w:vAlign w:val="center"/>
          </w:tcPr>
          <w:p w14:paraId="5BDA5E04" w14:textId="77777777" w:rsidR="003069A9" w:rsidRPr="003069A9" w:rsidRDefault="003069A9" w:rsidP="003069A9">
            <w:pPr>
              <w:widowControl w:val="0"/>
              <w:spacing w:line="264" w:lineRule="auto"/>
              <w:jc w:val="center"/>
              <w:rPr>
                <w:sz w:val="22"/>
                <w:szCs w:val="22"/>
              </w:rPr>
            </w:pPr>
            <w:r w:rsidRPr="003069A9">
              <w:rPr>
                <w:sz w:val="22"/>
                <w:szCs w:val="22"/>
              </w:rPr>
              <w:lastRenderedPageBreak/>
              <w:t>0,4</w:t>
            </w:r>
          </w:p>
        </w:tc>
        <w:tc>
          <w:tcPr>
            <w:tcW w:w="1963" w:type="dxa"/>
            <w:tcBorders>
              <w:top w:val="single" w:sz="4" w:space="0" w:color="auto"/>
              <w:left w:val="single" w:sz="4" w:space="0" w:color="auto"/>
              <w:bottom w:val="single" w:sz="4" w:space="0" w:color="auto"/>
              <w:right w:val="single" w:sz="4" w:space="0" w:color="auto"/>
            </w:tcBorders>
            <w:vAlign w:val="center"/>
          </w:tcPr>
          <w:p w14:paraId="5BDA5E05" w14:textId="77777777" w:rsidR="003069A9" w:rsidRPr="003069A9" w:rsidRDefault="003069A9" w:rsidP="003069A9">
            <w:pPr>
              <w:widowControl w:val="0"/>
              <w:spacing w:line="264" w:lineRule="auto"/>
              <w:jc w:val="center"/>
              <w:rPr>
                <w:sz w:val="22"/>
                <w:szCs w:val="22"/>
              </w:rPr>
            </w:pPr>
            <w:r w:rsidRPr="003069A9">
              <w:rPr>
                <w:sz w:val="22"/>
                <w:szCs w:val="22"/>
              </w:rPr>
              <w:t>0,8</w:t>
            </w:r>
          </w:p>
        </w:tc>
      </w:tr>
      <w:tr w:rsidR="003069A9" w:rsidRPr="003069A9" w14:paraId="5BDA5E0A"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5BDA5E07" w14:textId="77777777" w:rsidR="003069A9" w:rsidRPr="003069A9" w:rsidRDefault="003069A9" w:rsidP="003069A9">
            <w:pPr>
              <w:widowControl w:val="0"/>
              <w:spacing w:line="264" w:lineRule="auto"/>
              <w:rPr>
                <w:sz w:val="22"/>
                <w:szCs w:val="22"/>
              </w:rPr>
            </w:pPr>
            <w:r w:rsidRPr="003069A9">
              <w:rPr>
                <w:sz w:val="22"/>
                <w:szCs w:val="22"/>
              </w:rPr>
              <w:lastRenderedPageBreak/>
              <w:t>Застройка малоэтажными блокированными жилыми домами с приквартирными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vAlign w:val="center"/>
          </w:tcPr>
          <w:p w14:paraId="5BDA5E08" w14:textId="77777777" w:rsidR="003069A9" w:rsidRPr="003069A9" w:rsidRDefault="003069A9" w:rsidP="003069A9">
            <w:pPr>
              <w:widowControl w:val="0"/>
              <w:spacing w:line="264" w:lineRule="auto"/>
              <w:jc w:val="center"/>
              <w:rPr>
                <w:sz w:val="22"/>
                <w:szCs w:val="22"/>
              </w:rPr>
            </w:pPr>
            <w:r w:rsidRPr="003069A9">
              <w:rPr>
                <w:sz w:val="22"/>
                <w:szCs w:val="22"/>
              </w:rPr>
              <w:t>0,3</w:t>
            </w:r>
          </w:p>
        </w:tc>
        <w:tc>
          <w:tcPr>
            <w:tcW w:w="1963" w:type="dxa"/>
            <w:tcBorders>
              <w:top w:val="single" w:sz="4" w:space="0" w:color="auto"/>
              <w:left w:val="single" w:sz="4" w:space="0" w:color="auto"/>
              <w:bottom w:val="single" w:sz="4" w:space="0" w:color="auto"/>
              <w:right w:val="single" w:sz="4" w:space="0" w:color="auto"/>
            </w:tcBorders>
            <w:vAlign w:val="center"/>
          </w:tcPr>
          <w:p w14:paraId="5BDA5E09" w14:textId="77777777" w:rsidR="003069A9" w:rsidRPr="003069A9" w:rsidRDefault="003069A9" w:rsidP="003069A9">
            <w:pPr>
              <w:widowControl w:val="0"/>
              <w:spacing w:line="264" w:lineRule="auto"/>
              <w:jc w:val="center"/>
              <w:rPr>
                <w:sz w:val="22"/>
                <w:szCs w:val="22"/>
              </w:rPr>
            </w:pPr>
            <w:r w:rsidRPr="003069A9">
              <w:rPr>
                <w:sz w:val="22"/>
                <w:szCs w:val="22"/>
              </w:rPr>
              <w:t>0,6</w:t>
            </w:r>
          </w:p>
        </w:tc>
      </w:tr>
      <w:tr w:rsidR="003069A9" w:rsidRPr="003069A9" w14:paraId="5BDA5E0E"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5BDA5E0B" w14:textId="77777777" w:rsidR="003069A9" w:rsidRPr="003069A9" w:rsidRDefault="003069A9" w:rsidP="003069A9">
            <w:pPr>
              <w:widowControl w:val="0"/>
              <w:spacing w:line="264" w:lineRule="auto"/>
              <w:rPr>
                <w:sz w:val="22"/>
                <w:szCs w:val="22"/>
              </w:rPr>
            </w:pPr>
            <w:r w:rsidRPr="003069A9">
              <w:rPr>
                <w:sz w:val="22"/>
                <w:szCs w:val="22"/>
              </w:rPr>
              <w:t>Застройка индивидуальными одноквартирными жилыми домами, в том числе коттеджного типа, с придомовыми земельными участками</w:t>
            </w:r>
          </w:p>
        </w:tc>
        <w:tc>
          <w:tcPr>
            <w:tcW w:w="1778" w:type="dxa"/>
            <w:tcBorders>
              <w:top w:val="single" w:sz="4" w:space="0" w:color="auto"/>
              <w:left w:val="single" w:sz="4" w:space="0" w:color="auto"/>
              <w:bottom w:val="single" w:sz="4" w:space="0" w:color="auto"/>
              <w:right w:val="single" w:sz="4" w:space="0" w:color="auto"/>
            </w:tcBorders>
            <w:vAlign w:val="center"/>
          </w:tcPr>
          <w:p w14:paraId="5BDA5E0C" w14:textId="77777777" w:rsidR="003069A9" w:rsidRPr="003069A9" w:rsidRDefault="003069A9" w:rsidP="003069A9">
            <w:pPr>
              <w:widowControl w:val="0"/>
              <w:spacing w:line="264" w:lineRule="auto"/>
              <w:jc w:val="center"/>
              <w:rPr>
                <w:sz w:val="22"/>
                <w:szCs w:val="22"/>
              </w:rPr>
            </w:pPr>
            <w:r w:rsidRPr="003069A9">
              <w:rPr>
                <w:sz w:val="22"/>
                <w:szCs w:val="22"/>
              </w:rPr>
              <w:t>0,2</w:t>
            </w:r>
          </w:p>
        </w:tc>
        <w:tc>
          <w:tcPr>
            <w:tcW w:w="1963" w:type="dxa"/>
            <w:tcBorders>
              <w:top w:val="single" w:sz="4" w:space="0" w:color="auto"/>
              <w:left w:val="single" w:sz="4" w:space="0" w:color="auto"/>
              <w:bottom w:val="single" w:sz="4" w:space="0" w:color="auto"/>
              <w:right w:val="single" w:sz="4" w:space="0" w:color="auto"/>
            </w:tcBorders>
            <w:vAlign w:val="center"/>
          </w:tcPr>
          <w:p w14:paraId="5BDA5E0D" w14:textId="77777777" w:rsidR="003069A9" w:rsidRPr="003069A9" w:rsidRDefault="003069A9" w:rsidP="003069A9">
            <w:pPr>
              <w:widowControl w:val="0"/>
              <w:spacing w:line="264" w:lineRule="auto"/>
              <w:jc w:val="center"/>
              <w:rPr>
                <w:sz w:val="22"/>
                <w:szCs w:val="22"/>
              </w:rPr>
            </w:pPr>
            <w:r w:rsidRPr="003069A9">
              <w:rPr>
                <w:sz w:val="22"/>
                <w:szCs w:val="22"/>
              </w:rPr>
              <w:t>0,4</w:t>
            </w:r>
          </w:p>
        </w:tc>
      </w:tr>
    </w:tbl>
    <w:p w14:paraId="49D41C06" w14:textId="77777777" w:rsidR="00606E22" w:rsidRDefault="00606E22" w:rsidP="00074E47">
      <w:pPr>
        <w:widowControl w:val="0"/>
        <w:ind w:firstLine="709"/>
        <w:jc w:val="both"/>
        <w:rPr>
          <w:bCs/>
          <w:i/>
          <w:iCs/>
          <w:spacing w:val="40"/>
          <w:sz w:val="22"/>
          <w:szCs w:val="22"/>
        </w:rPr>
      </w:pPr>
    </w:p>
    <w:p w14:paraId="5BDA5E0F" w14:textId="77777777" w:rsidR="003069A9" w:rsidRPr="003069A9" w:rsidRDefault="003069A9" w:rsidP="00074E47">
      <w:pPr>
        <w:widowControl w:val="0"/>
        <w:ind w:firstLine="709"/>
        <w:jc w:val="both"/>
        <w:rPr>
          <w:bCs/>
          <w:i/>
          <w:iCs/>
          <w:spacing w:val="40"/>
          <w:sz w:val="22"/>
          <w:szCs w:val="22"/>
        </w:rPr>
      </w:pPr>
      <w:r w:rsidRPr="003069A9">
        <w:rPr>
          <w:bCs/>
          <w:i/>
          <w:iCs/>
          <w:spacing w:val="40"/>
          <w:sz w:val="22"/>
          <w:szCs w:val="22"/>
        </w:rPr>
        <w:t xml:space="preserve">Примечания:                                            </w:t>
      </w:r>
    </w:p>
    <w:p w14:paraId="5BDA5E10" w14:textId="77777777" w:rsidR="003069A9" w:rsidRPr="003069A9" w:rsidRDefault="003069A9" w:rsidP="00074E47">
      <w:pPr>
        <w:widowControl w:val="0"/>
        <w:ind w:firstLine="709"/>
        <w:jc w:val="both"/>
        <w:rPr>
          <w:bCs/>
          <w:sz w:val="22"/>
          <w:szCs w:val="22"/>
        </w:rPr>
      </w:pPr>
      <w:r w:rsidRPr="003069A9">
        <w:rPr>
          <w:bCs/>
          <w:sz w:val="22"/>
          <w:szCs w:val="22"/>
        </w:rPr>
        <w:t xml:space="preserve">1. Для жилых зон коэффициенты застройки и коэффициенты плотности застройки приведены для </w:t>
      </w:r>
      <w:r w:rsidRPr="003069A9">
        <w:rPr>
          <w:bCs/>
          <w:spacing w:val="-2"/>
          <w:sz w:val="22"/>
          <w:szCs w:val="22"/>
        </w:rPr>
        <w:t>территории квартала (брутто) с учетом необходимых по расчету объектов обслуживания</w:t>
      </w:r>
      <w:r w:rsidRPr="003069A9">
        <w:rPr>
          <w:bCs/>
          <w:sz w:val="22"/>
          <w:szCs w:val="22"/>
        </w:rPr>
        <w:t>, гаражей; стоянок для автомобилей, зеленых насаждений, площадок и других объектов благоустройства.</w:t>
      </w:r>
    </w:p>
    <w:p w14:paraId="5BDA5E11" w14:textId="77777777" w:rsidR="003069A9" w:rsidRPr="003069A9" w:rsidRDefault="003069A9" w:rsidP="00074E47">
      <w:pPr>
        <w:widowControl w:val="0"/>
        <w:ind w:firstLine="709"/>
        <w:jc w:val="both"/>
        <w:rPr>
          <w:sz w:val="22"/>
          <w:szCs w:val="22"/>
        </w:rPr>
      </w:pPr>
      <w:r w:rsidRPr="003069A9">
        <w:rPr>
          <w:bCs/>
          <w:sz w:val="22"/>
          <w:szCs w:val="22"/>
        </w:rPr>
        <w:t xml:space="preserve">2. </w:t>
      </w:r>
      <w:r w:rsidRPr="003069A9">
        <w:rPr>
          <w:sz w:val="22"/>
          <w:szCs w:val="22"/>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5BDA5E12" w14:textId="77777777" w:rsidR="003069A9" w:rsidRPr="003069A9" w:rsidRDefault="003069A9" w:rsidP="00074E47">
      <w:pPr>
        <w:widowControl w:val="0"/>
        <w:ind w:firstLine="709"/>
        <w:jc w:val="both"/>
        <w:rPr>
          <w:bCs/>
          <w:sz w:val="22"/>
          <w:szCs w:val="22"/>
        </w:rPr>
      </w:pPr>
      <w:r w:rsidRPr="003069A9">
        <w:rPr>
          <w:sz w:val="22"/>
          <w:szCs w:val="22"/>
        </w:rPr>
        <w:t xml:space="preserve">3. </w:t>
      </w:r>
      <w:r w:rsidRPr="003069A9">
        <w:rPr>
          <w:bCs/>
          <w:sz w:val="22"/>
          <w:szCs w:val="22"/>
        </w:rPr>
        <w:t xml:space="preserve">В случае если в </w:t>
      </w:r>
      <w:r w:rsidRPr="003069A9">
        <w:rPr>
          <w:sz w:val="22"/>
          <w:szCs w:val="22"/>
        </w:rPr>
        <w:t>микрорайоне</w:t>
      </w:r>
      <w:r w:rsidRPr="003069A9">
        <w:rPr>
          <w:bCs/>
          <w:sz w:val="22"/>
          <w:szCs w:val="22"/>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14:paraId="5BDA5E13" w14:textId="77777777" w:rsidR="003069A9" w:rsidRPr="003069A9" w:rsidRDefault="003069A9" w:rsidP="00074E47">
      <w:pPr>
        <w:widowControl w:val="0"/>
        <w:ind w:firstLine="709"/>
        <w:jc w:val="both"/>
        <w:rPr>
          <w:bCs/>
          <w:sz w:val="22"/>
          <w:szCs w:val="22"/>
        </w:rPr>
      </w:pPr>
      <w:r w:rsidRPr="003069A9">
        <w:rPr>
          <w:bCs/>
          <w:sz w:val="22"/>
          <w:szCs w:val="22"/>
        </w:rPr>
        <w:t xml:space="preserve">4. </w:t>
      </w:r>
      <w:r w:rsidRPr="003069A9">
        <w:rPr>
          <w:sz w:val="22"/>
          <w:szCs w:val="22"/>
        </w:rPr>
        <w:t>Показатели плотности в смешанной застройке определяются путем интерполяции.</w:t>
      </w:r>
    </w:p>
    <w:p w14:paraId="5BDA5E14" w14:textId="77777777" w:rsidR="00074E47" w:rsidRPr="002C6957" w:rsidRDefault="00074E47" w:rsidP="00074E47">
      <w:pPr>
        <w:widowControl w:val="0"/>
        <w:jc w:val="center"/>
        <w:outlineLvl w:val="0"/>
        <w:rPr>
          <w:b/>
        </w:rPr>
      </w:pPr>
    </w:p>
    <w:p w14:paraId="5BDA5E15" w14:textId="77777777" w:rsidR="00B82E67" w:rsidRDefault="00B82E67" w:rsidP="00074E47">
      <w:pPr>
        <w:widowControl w:val="0"/>
        <w:jc w:val="center"/>
        <w:outlineLvl w:val="0"/>
        <w:rPr>
          <w:b/>
        </w:rPr>
      </w:pPr>
    </w:p>
    <w:p w14:paraId="5BDA5E16" w14:textId="77777777" w:rsidR="003069A9" w:rsidRPr="002C6957" w:rsidRDefault="002239F4" w:rsidP="00074E47">
      <w:pPr>
        <w:widowControl w:val="0"/>
        <w:jc w:val="center"/>
        <w:outlineLvl w:val="0"/>
        <w:rPr>
          <w:b/>
        </w:rPr>
      </w:pPr>
      <w:r>
        <w:rPr>
          <w:b/>
        </w:rPr>
        <w:t>24</w:t>
      </w:r>
      <w:r w:rsidR="003069A9" w:rsidRPr="002C6957">
        <w:rPr>
          <w:b/>
        </w:rPr>
        <w:t xml:space="preserve">.2.22. Определение удельных показателей для расчета </w:t>
      </w:r>
    </w:p>
    <w:p w14:paraId="5BDA5E17" w14:textId="77777777" w:rsidR="003069A9" w:rsidRPr="002C6957" w:rsidRDefault="003069A9" w:rsidP="00074E47">
      <w:pPr>
        <w:widowControl w:val="0"/>
        <w:jc w:val="center"/>
        <w:outlineLvl w:val="0"/>
        <w:rPr>
          <w:b/>
        </w:rPr>
      </w:pPr>
      <w:r w:rsidRPr="002C6957">
        <w:rPr>
          <w:b/>
        </w:rPr>
        <w:t xml:space="preserve">минимальных размеров земельных участков </w:t>
      </w:r>
    </w:p>
    <w:p w14:paraId="5BDA5E18" w14:textId="77777777" w:rsidR="003069A9" w:rsidRPr="002C6957" w:rsidRDefault="003069A9" w:rsidP="00074E47">
      <w:pPr>
        <w:widowControl w:val="0"/>
        <w:jc w:val="center"/>
        <w:outlineLvl w:val="0"/>
        <w:rPr>
          <w:b/>
        </w:rPr>
      </w:pPr>
      <w:r w:rsidRPr="002C6957">
        <w:rPr>
          <w:b/>
        </w:rPr>
        <w:t>при проектировании жилых зданий</w:t>
      </w:r>
    </w:p>
    <w:p w14:paraId="5BDA5E19" w14:textId="77777777" w:rsidR="002239F4" w:rsidRDefault="002239F4" w:rsidP="00074E47">
      <w:pPr>
        <w:widowControl w:val="0"/>
        <w:jc w:val="center"/>
        <w:rPr>
          <w:i/>
        </w:rPr>
      </w:pPr>
    </w:p>
    <w:p w14:paraId="5BDA5E1A" w14:textId="77777777" w:rsidR="003069A9" w:rsidRPr="002C6957" w:rsidRDefault="003069A9" w:rsidP="00074E47">
      <w:pPr>
        <w:widowControl w:val="0"/>
        <w:jc w:val="center"/>
        <w:rPr>
          <w:i/>
        </w:rPr>
      </w:pPr>
      <w:r w:rsidRPr="002C6957">
        <w:rPr>
          <w:i/>
        </w:rPr>
        <w:t>Исходные данные:</w:t>
      </w:r>
    </w:p>
    <w:p w14:paraId="5BDA5E1B" w14:textId="77777777" w:rsidR="003069A9" w:rsidRPr="002C6957" w:rsidRDefault="003069A9" w:rsidP="00074E47">
      <w:pPr>
        <w:widowControl w:val="0"/>
        <w:ind w:firstLine="709"/>
        <w:jc w:val="both"/>
        <w:outlineLvl w:val="0"/>
      </w:pPr>
      <w:r w:rsidRPr="002C6957">
        <w:t>Удельный размер земельного участка для жилых домов различной этажности в среднем составляет:</w:t>
      </w:r>
    </w:p>
    <w:p w14:paraId="5BDA5E1C" w14:textId="77777777" w:rsidR="003069A9" w:rsidRPr="002C6957" w:rsidRDefault="003069A9" w:rsidP="00074E47">
      <w:pPr>
        <w:widowControl w:val="0"/>
        <w:ind w:firstLine="709"/>
        <w:jc w:val="both"/>
        <w:outlineLvl w:val="0"/>
      </w:pPr>
      <w:r w:rsidRPr="002C6957">
        <w:rPr>
          <w:spacing w:val="-2"/>
        </w:rPr>
        <w:t xml:space="preserve">- многоэтажный жилой дом (9 этажей и более) – 13,2 </w:t>
      </w:r>
      <w:r w:rsidRPr="002C6957">
        <w:t>м</w:t>
      </w:r>
      <w:r w:rsidRPr="002C6957">
        <w:rPr>
          <w:vertAlign w:val="superscript"/>
        </w:rPr>
        <w:t>2</w:t>
      </w:r>
      <w:r w:rsidRPr="002C6957">
        <w:t>/чел.;</w:t>
      </w:r>
    </w:p>
    <w:p w14:paraId="5BDA5E1D" w14:textId="77777777" w:rsidR="003069A9" w:rsidRPr="002C6957" w:rsidRDefault="003069A9" w:rsidP="00074E47">
      <w:pPr>
        <w:widowControl w:val="0"/>
        <w:ind w:firstLine="709"/>
        <w:jc w:val="both"/>
        <w:outlineLvl w:val="0"/>
      </w:pPr>
      <w:r w:rsidRPr="002C6957">
        <w:t xml:space="preserve">- </w:t>
      </w:r>
      <w:r w:rsidRPr="002C6957">
        <w:rPr>
          <w:spacing w:val="-2"/>
        </w:rPr>
        <w:t xml:space="preserve">среднеэтажный </w:t>
      </w:r>
      <w:r w:rsidRPr="002C6957">
        <w:t>жилой дом (5-8 этажей) – 15,5 м</w:t>
      </w:r>
      <w:r w:rsidRPr="002C6957">
        <w:rPr>
          <w:vertAlign w:val="superscript"/>
        </w:rPr>
        <w:t>2</w:t>
      </w:r>
      <w:r w:rsidRPr="002C6957">
        <w:t>/чел.;</w:t>
      </w:r>
    </w:p>
    <w:p w14:paraId="5BDA5E1E" w14:textId="77777777" w:rsidR="003069A9" w:rsidRPr="002C6957" w:rsidRDefault="003069A9" w:rsidP="00074E47">
      <w:pPr>
        <w:widowControl w:val="0"/>
        <w:ind w:firstLine="709"/>
        <w:jc w:val="both"/>
        <w:outlineLvl w:val="0"/>
      </w:pPr>
      <w:r w:rsidRPr="002C6957">
        <w:t>- малоэтажный жилой дом (до 4 этажей) – 23,69 м</w:t>
      </w:r>
      <w:r w:rsidRPr="002C6957">
        <w:rPr>
          <w:vertAlign w:val="superscript"/>
        </w:rPr>
        <w:t>2</w:t>
      </w:r>
      <w:r w:rsidRPr="002C6957">
        <w:t>/чел.</w:t>
      </w:r>
    </w:p>
    <w:p w14:paraId="7B6A8350" w14:textId="77777777" w:rsidR="00606E22" w:rsidRDefault="00606E22" w:rsidP="00074E47">
      <w:pPr>
        <w:widowControl w:val="0"/>
        <w:ind w:firstLine="709"/>
        <w:jc w:val="both"/>
        <w:outlineLvl w:val="0"/>
        <w:rPr>
          <w:i/>
          <w:spacing w:val="40"/>
        </w:rPr>
      </w:pPr>
    </w:p>
    <w:p w14:paraId="5BDA5E1F" w14:textId="6FA07FFB" w:rsidR="003069A9" w:rsidRPr="002C6957" w:rsidRDefault="003069A9" w:rsidP="00074E47">
      <w:pPr>
        <w:widowControl w:val="0"/>
        <w:ind w:firstLine="709"/>
        <w:jc w:val="both"/>
        <w:outlineLvl w:val="0"/>
      </w:pPr>
      <w:r w:rsidRPr="002C6957">
        <w:rPr>
          <w:i/>
          <w:spacing w:val="40"/>
        </w:rPr>
        <w:t>Примечание</w:t>
      </w:r>
      <w:r w:rsidR="00606E22">
        <w:rPr>
          <w:i/>
          <w:spacing w:val="40"/>
        </w:rPr>
        <w:t>.</w:t>
      </w:r>
      <w:r w:rsidRPr="002C6957">
        <w:t xml:space="preserve"> Минимальные размеры определены по типовым проектам, применяемым в настоящее время при расчетной жилищной обеспеченности 23,69 м</w:t>
      </w:r>
      <w:proofErr w:type="gramStart"/>
      <w:r w:rsidRPr="002C6957">
        <w:rPr>
          <w:vertAlign w:val="superscript"/>
        </w:rPr>
        <w:t>2</w:t>
      </w:r>
      <w:proofErr w:type="gramEnd"/>
      <w:r w:rsidRPr="002C6957">
        <w:t>/чел.</w:t>
      </w:r>
    </w:p>
    <w:p w14:paraId="7B5AB8AA" w14:textId="77777777" w:rsidR="00606E22" w:rsidRDefault="00606E22" w:rsidP="00074E47">
      <w:pPr>
        <w:widowControl w:val="0"/>
        <w:jc w:val="center"/>
        <w:rPr>
          <w:i/>
        </w:rPr>
      </w:pPr>
    </w:p>
    <w:p w14:paraId="5BDA5E20" w14:textId="77777777" w:rsidR="003069A9" w:rsidRPr="002C6957" w:rsidRDefault="003069A9" w:rsidP="00074E47">
      <w:pPr>
        <w:widowControl w:val="0"/>
        <w:jc w:val="center"/>
        <w:rPr>
          <w:i/>
        </w:rPr>
      </w:pPr>
      <w:r w:rsidRPr="002C6957">
        <w:rPr>
          <w:i/>
        </w:rPr>
        <w:t>Расчет:</w:t>
      </w:r>
    </w:p>
    <w:p w14:paraId="5BDA5E21" w14:textId="77777777" w:rsidR="003069A9" w:rsidRPr="002C6957" w:rsidRDefault="003069A9" w:rsidP="00074E47">
      <w:pPr>
        <w:widowControl w:val="0"/>
        <w:ind w:firstLine="709"/>
        <w:jc w:val="both"/>
      </w:pPr>
      <w:r w:rsidRPr="002C6957">
        <w:t>Расчетная жилищная обеспеченность</w:t>
      </w:r>
      <w:r w:rsidRPr="002C6957">
        <w:rPr>
          <w:caps/>
        </w:rPr>
        <w:t xml:space="preserve"> </w:t>
      </w:r>
      <w:r w:rsidRPr="002C6957">
        <w:t xml:space="preserve">на территории городского округа Иваново </w:t>
      </w:r>
      <w:r w:rsidRPr="002C6957">
        <w:rPr>
          <w:bCs/>
        </w:rPr>
        <w:t xml:space="preserve">принята 33,2 </w:t>
      </w:r>
      <w:r w:rsidRPr="002C6957">
        <w:t>м</w:t>
      </w:r>
      <w:r w:rsidRPr="002C6957">
        <w:rPr>
          <w:vertAlign w:val="superscript"/>
        </w:rPr>
        <w:t>2</w:t>
      </w:r>
      <w:r w:rsidRPr="002C6957">
        <w:t>/чел., то есть коэффициент увеличения площади в расчете на 1 человека составит 1,4 (33,2 м</w:t>
      </w:r>
      <w:r w:rsidRPr="002C6957">
        <w:rPr>
          <w:vertAlign w:val="superscript"/>
        </w:rPr>
        <w:t>2</w:t>
      </w:r>
      <w:r w:rsidRPr="002C6957">
        <w:t>/чел. : 23,69 м</w:t>
      </w:r>
      <w:r w:rsidRPr="002C6957">
        <w:rPr>
          <w:vertAlign w:val="superscript"/>
        </w:rPr>
        <w:t>2</w:t>
      </w:r>
      <w:r w:rsidRPr="002C6957">
        <w:t xml:space="preserve">/чел. </w:t>
      </w:r>
      <w:r w:rsidRPr="002C6957">
        <w:rPr>
          <w:i/>
        </w:rPr>
        <w:t>≈</w:t>
      </w:r>
      <w:r w:rsidRPr="002C6957">
        <w:t xml:space="preserve"> 1,4).</w:t>
      </w:r>
    </w:p>
    <w:p w14:paraId="5BDA5E22" w14:textId="77777777" w:rsidR="003069A9" w:rsidRPr="002C6957" w:rsidRDefault="003069A9" w:rsidP="00074E47">
      <w:pPr>
        <w:widowControl w:val="0"/>
        <w:ind w:firstLine="709"/>
        <w:jc w:val="both"/>
        <w:outlineLvl w:val="0"/>
      </w:pPr>
      <w:r w:rsidRPr="002C6957">
        <w:t>В соответствии с увеличением расчетной минимальной обеспеченности общей площадью жилых помещений в 1,4 раза, увеличивается общая площадь жилого здания и соответственно удельный размер земельного участка для данного жилого здания.</w:t>
      </w:r>
    </w:p>
    <w:p w14:paraId="5BDA5E23" w14:textId="77777777" w:rsidR="003069A9" w:rsidRPr="002C6957" w:rsidRDefault="003069A9" w:rsidP="00074E47">
      <w:pPr>
        <w:widowControl w:val="0"/>
        <w:ind w:firstLine="709"/>
        <w:jc w:val="both"/>
        <w:outlineLvl w:val="0"/>
        <w:rPr>
          <w:spacing w:val="-3"/>
        </w:rPr>
      </w:pPr>
      <w:r w:rsidRPr="002C6957">
        <w:rPr>
          <w:spacing w:val="-3"/>
        </w:rPr>
        <w:t>На расчетный срок (2025 год) принимаются следующие размеры земельных участков:</w:t>
      </w:r>
    </w:p>
    <w:p w14:paraId="5BDA5E24" w14:textId="77777777" w:rsidR="003069A9" w:rsidRPr="002C6957" w:rsidRDefault="003069A9" w:rsidP="00074E47">
      <w:pPr>
        <w:widowControl w:val="0"/>
        <w:ind w:firstLine="709"/>
        <w:jc w:val="both"/>
        <w:outlineLvl w:val="0"/>
      </w:pPr>
      <w:r w:rsidRPr="002C6957">
        <w:rPr>
          <w:spacing w:val="-2"/>
        </w:rPr>
        <w:t xml:space="preserve">- многоэтажный жилой дом (9 этажей и более) – 18,5 </w:t>
      </w:r>
      <w:r w:rsidRPr="002C6957">
        <w:t>м</w:t>
      </w:r>
      <w:r w:rsidRPr="002C6957">
        <w:rPr>
          <w:vertAlign w:val="superscript"/>
        </w:rPr>
        <w:t>2</w:t>
      </w:r>
      <w:r w:rsidRPr="002C6957">
        <w:t>/чел.;</w:t>
      </w:r>
    </w:p>
    <w:p w14:paraId="5BDA5E25" w14:textId="77777777" w:rsidR="003069A9" w:rsidRPr="002C6957" w:rsidRDefault="003069A9" w:rsidP="00074E47">
      <w:pPr>
        <w:widowControl w:val="0"/>
        <w:ind w:left="142" w:firstLine="709"/>
        <w:jc w:val="both"/>
        <w:outlineLvl w:val="0"/>
      </w:pPr>
      <w:r w:rsidRPr="002C6957">
        <w:rPr>
          <w:i/>
        </w:rPr>
        <w:t>(13,2 м</w:t>
      </w:r>
      <w:r w:rsidRPr="002C6957">
        <w:rPr>
          <w:i/>
          <w:vertAlign w:val="superscript"/>
        </w:rPr>
        <w:t>2</w:t>
      </w:r>
      <w:r w:rsidRPr="002C6957">
        <w:rPr>
          <w:i/>
        </w:rPr>
        <w:t>/чел. × 1,4 = 18,48 м</w:t>
      </w:r>
      <w:r w:rsidRPr="002C6957">
        <w:rPr>
          <w:i/>
          <w:vertAlign w:val="superscript"/>
        </w:rPr>
        <w:t>2</w:t>
      </w:r>
      <w:r w:rsidRPr="002C6957">
        <w:rPr>
          <w:i/>
        </w:rPr>
        <w:t>/чел.)</w:t>
      </w:r>
      <w:r w:rsidRPr="002C6957">
        <w:t>;</w:t>
      </w:r>
    </w:p>
    <w:p w14:paraId="5BDA5E26" w14:textId="77777777" w:rsidR="003069A9" w:rsidRPr="002C6957" w:rsidRDefault="003069A9" w:rsidP="00074E47">
      <w:pPr>
        <w:widowControl w:val="0"/>
        <w:ind w:firstLine="709"/>
        <w:jc w:val="both"/>
        <w:outlineLvl w:val="0"/>
      </w:pPr>
      <w:r w:rsidRPr="002C6957">
        <w:t xml:space="preserve">- </w:t>
      </w:r>
      <w:r w:rsidRPr="002C6957">
        <w:rPr>
          <w:spacing w:val="-2"/>
        </w:rPr>
        <w:t xml:space="preserve">среднеэтажный </w:t>
      </w:r>
      <w:r w:rsidRPr="002C6957">
        <w:t>жилой дом (5-8 этажей) – 21,7 м</w:t>
      </w:r>
      <w:r w:rsidRPr="002C6957">
        <w:rPr>
          <w:vertAlign w:val="superscript"/>
        </w:rPr>
        <w:t>2</w:t>
      </w:r>
      <w:r w:rsidRPr="002C6957">
        <w:t>/чел.;</w:t>
      </w:r>
    </w:p>
    <w:p w14:paraId="5BDA5E27" w14:textId="77777777" w:rsidR="003069A9" w:rsidRPr="002C6957" w:rsidRDefault="003069A9" w:rsidP="00074E47">
      <w:pPr>
        <w:widowControl w:val="0"/>
        <w:ind w:left="142" w:firstLine="709"/>
        <w:jc w:val="both"/>
        <w:outlineLvl w:val="0"/>
      </w:pPr>
      <w:r w:rsidRPr="002C6957">
        <w:rPr>
          <w:i/>
        </w:rPr>
        <w:t>(15,5 м</w:t>
      </w:r>
      <w:r w:rsidRPr="002C6957">
        <w:rPr>
          <w:i/>
          <w:vertAlign w:val="superscript"/>
        </w:rPr>
        <w:t>2</w:t>
      </w:r>
      <w:r w:rsidRPr="002C6957">
        <w:rPr>
          <w:i/>
        </w:rPr>
        <w:t>/чел. × 1,4 = 21,7 м</w:t>
      </w:r>
      <w:r w:rsidRPr="002C6957">
        <w:rPr>
          <w:i/>
          <w:vertAlign w:val="superscript"/>
        </w:rPr>
        <w:t>2</w:t>
      </w:r>
      <w:r w:rsidRPr="002C6957">
        <w:rPr>
          <w:i/>
        </w:rPr>
        <w:t>/чел.)</w:t>
      </w:r>
      <w:r w:rsidRPr="002C6957">
        <w:t>;</w:t>
      </w:r>
    </w:p>
    <w:p w14:paraId="5BDA5E28" w14:textId="77777777" w:rsidR="003069A9" w:rsidRPr="002C6957" w:rsidRDefault="003069A9" w:rsidP="00074E47">
      <w:pPr>
        <w:widowControl w:val="0"/>
        <w:ind w:firstLine="709"/>
        <w:jc w:val="both"/>
        <w:outlineLvl w:val="0"/>
      </w:pPr>
      <w:r w:rsidRPr="002C6957">
        <w:t>- малоэтажный жилой дом (до 4 этажей) – 33,2 м</w:t>
      </w:r>
      <w:r w:rsidRPr="002C6957">
        <w:rPr>
          <w:vertAlign w:val="superscript"/>
        </w:rPr>
        <w:t>2</w:t>
      </w:r>
      <w:r w:rsidRPr="002C6957">
        <w:t>/чел.</w:t>
      </w:r>
    </w:p>
    <w:p w14:paraId="5BDA5E29" w14:textId="77777777" w:rsidR="003069A9" w:rsidRPr="002C6957" w:rsidRDefault="003069A9" w:rsidP="00074E47">
      <w:pPr>
        <w:widowControl w:val="0"/>
        <w:ind w:left="142" w:firstLine="709"/>
        <w:jc w:val="both"/>
        <w:outlineLvl w:val="0"/>
      </w:pPr>
      <w:r w:rsidRPr="002C6957">
        <w:rPr>
          <w:i/>
        </w:rPr>
        <w:t>(23,69 м</w:t>
      </w:r>
      <w:r w:rsidRPr="002C6957">
        <w:rPr>
          <w:i/>
          <w:vertAlign w:val="superscript"/>
        </w:rPr>
        <w:t>2</w:t>
      </w:r>
      <w:r w:rsidRPr="002C6957">
        <w:rPr>
          <w:i/>
        </w:rPr>
        <w:t>/чел. × 1,4 ≈ 33,17 м</w:t>
      </w:r>
      <w:r w:rsidRPr="002C6957">
        <w:rPr>
          <w:i/>
          <w:vertAlign w:val="superscript"/>
        </w:rPr>
        <w:t>2</w:t>
      </w:r>
      <w:r w:rsidRPr="002C6957">
        <w:rPr>
          <w:i/>
        </w:rPr>
        <w:t>/чел.)</w:t>
      </w:r>
      <w:r w:rsidRPr="002C6957">
        <w:t>.</w:t>
      </w:r>
    </w:p>
    <w:p w14:paraId="5BDA5E2A" w14:textId="77777777" w:rsidR="003069A9" w:rsidRDefault="003069A9" w:rsidP="00074E47">
      <w:pPr>
        <w:widowControl w:val="0"/>
        <w:ind w:firstLine="720"/>
        <w:jc w:val="both"/>
      </w:pPr>
      <w:r w:rsidRPr="002C6957">
        <w:t>Таким образом, удельные показатели размера земельного участка на 1 чел. (м</w:t>
      </w:r>
      <w:proofErr w:type="gramStart"/>
      <w:r w:rsidRPr="002C6957">
        <w:rPr>
          <w:vertAlign w:val="superscript"/>
        </w:rPr>
        <w:t>2</w:t>
      </w:r>
      <w:proofErr w:type="gramEnd"/>
      <w:r w:rsidRPr="002C6957">
        <w:t>/чел.) для расчета минимальных размеров земельных участков при проектировании жилых зданий на 2025 годы рекомендуется принимать по таблице 24</w:t>
      </w:r>
      <w:r w:rsidR="00B82E67">
        <w:t>.2.22.1</w:t>
      </w:r>
      <w:r w:rsidRPr="002C6957">
        <w:t>.</w:t>
      </w:r>
    </w:p>
    <w:p w14:paraId="5BDA5E2B" w14:textId="77777777" w:rsidR="003069A9" w:rsidRPr="002C6957" w:rsidRDefault="003069A9" w:rsidP="00074E47">
      <w:pPr>
        <w:widowControl w:val="0"/>
        <w:ind w:firstLine="720"/>
        <w:jc w:val="right"/>
      </w:pPr>
      <w:r w:rsidRPr="002C6957">
        <w:lastRenderedPageBreak/>
        <w:t>Таблица 24</w:t>
      </w:r>
      <w:r w:rsidR="002239F4">
        <w:t>.2.22.1</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1"/>
        <w:gridCol w:w="4522"/>
      </w:tblGrid>
      <w:tr w:rsidR="003069A9" w:rsidRPr="003069A9" w14:paraId="5BDA5E2F" w14:textId="77777777" w:rsidTr="00E33447">
        <w:trPr>
          <w:trHeight w:val="20"/>
          <w:jc w:val="center"/>
        </w:trPr>
        <w:tc>
          <w:tcPr>
            <w:tcW w:w="5571" w:type="dxa"/>
            <w:vMerge w:val="restart"/>
            <w:tcBorders>
              <w:top w:val="single" w:sz="4" w:space="0" w:color="auto"/>
              <w:left w:val="single" w:sz="4" w:space="0" w:color="auto"/>
              <w:bottom w:val="single" w:sz="4" w:space="0" w:color="auto"/>
              <w:right w:val="single" w:sz="4" w:space="0" w:color="auto"/>
            </w:tcBorders>
            <w:vAlign w:val="center"/>
          </w:tcPr>
          <w:p w14:paraId="5BDA5E2C" w14:textId="77777777" w:rsidR="003069A9" w:rsidRPr="003069A9" w:rsidRDefault="003069A9" w:rsidP="003069A9">
            <w:pPr>
              <w:widowControl w:val="0"/>
              <w:spacing w:line="264" w:lineRule="auto"/>
              <w:jc w:val="center"/>
              <w:rPr>
                <w:b/>
                <w:sz w:val="22"/>
                <w:szCs w:val="22"/>
              </w:rPr>
            </w:pPr>
            <w:r w:rsidRPr="003069A9">
              <w:rPr>
                <w:b/>
                <w:sz w:val="22"/>
                <w:szCs w:val="22"/>
              </w:rPr>
              <w:t>Тип жилой застройки</w:t>
            </w:r>
          </w:p>
        </w:tc>
        <w:tc>
          <w:tcPr>
            <w:tcW w:w="4522" w:type="dxa"/>
            <w:tcBorders>
              <w:top w:val="single" w:sz="4" w:space="0" w:color="auto"/>
              <w:left w:val="single" w:sz="4" w:space="0" w:color="auto"/>
              <w:bottom w:val="single" w:sz="4" w:space="0" w:color="auto"/>
              <w:right w:val="single" w:sz="4" w:space="0" w:color="auto"/>
            </w:tcBorders>
            <w:vAlign w:val="center"/>
          </w:tcPr>
          <w:p w14:paraId="5BDA5E2D"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 xml:space="preserve">Удельный размер земельного участка, </w:t>
            </w:r>
          </w:p>
          <w:p w14:paraId="5BDA5E2E"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м</w:t>
            </w:r>
            <w:r w:rsidRPr="003069A9">
              <w:rPr>
                <w:b/>
                <w:sz w:val="22"/>
                <w:szCs w:val="22"/>
                <w:vertAlign w:val="superscript"/>
              </w:rPr>
              <w:t>2</w:t>
            </w:r>
            <w:r w:rsidRPr="003069A9">
              <w:rPr>
                <w:b/>
                <w:sz w:val="22"/>
                <w:szCs w:val="22"/>
              </w:rPr>
              <w:t>/чел., не менее</w:t>
            </w:r>
          </w:p>
        </w:tc>
      </w:tr>
      <w:tr w:rsidR="003069A9" w:rsidRPr="003069A9" w14:paraId="5BDA5E32" w14:textId="77777777" w:rsidTr="00E33447">
        <w:trPr>
          <w:trHeight w:val="20"/>
          <w:jc w:val="center"/>
        </w:trPr>
        <w:tc>
          <w:tcPr>
            <w:tcW w:w="5571" w:type="dxa"/>
            <w:vMerge/>
            <w:tcBorders>
              <w:top w:val="single" w:sz="4" w:space="0" w:color="auto"/>
              <w:left w:val="single" w:sz="4" w:space="0" w:color="auto"/>
              <w:bottom w:val="single" w:sz="4" w:space="0" w:color="auto"/>
              <w:right w:val="single" w:sz="4" w:space="0" w:color="auto"/>
            </w:tcBorders>
            <w:vAlign w:val="center"/>
          </w:tcPr>
          <w:p w14:paraId="5BDA5E30" w14:textId="77777777" w:rsidR="003069A9" w:rsidRPr="003069A9" w:rsidRDefault="003069A9" w:rsidP="003069A9">
            <w:pPr>
              <w:widowControl w:val="0"/>
              <w:spacing w:line="264" w:lineRule="auto"/>
              <w:jc w:val="center"/>
              <w:rPr>
                <w:b/>
                <w:sz w:val="22"/>
                <w:szCs w:val="22"/>
              </w:rPr>
            </w:pPr>
          </w:p>
        </w:tc>
        <w:tc>
          <w:tcPr>
            <w:tcW w:w="4522" w:type="dxa"/>
            <w:tcBorders>
              <w:top w:val="single" w:sz="4" w:space="0" w:color="auto"/>
              <w:left w:val="single" w:sz="4" w:space="0" w:color="auto"/>
              <w:bottom w:val="single" w:sz="4" w:space="0" w:color="auto"/>
              <w:right w:val="single" w:sz="4" w:space="0" w:color="auto"/>
            </w:tcBorders>
            <w:vAlign w:val="center"/>
          </w:tcPr>
          <w:p w14:paraId="5BDA5E31" w14:textId="77777777" w:rsidR="003069A9" w:rsidRPr="003069A9" w:rsidRDefault="003069A9" w:rsidP="003069A9">
            <w:pPr>
              <w:widowControl w:val="0"/>
              <w:spacing w:line="264" w:lineRule="auto"/>
              <w:jc w:val="center"/>
              <w:rPr>
                <w:b/>
                <w:sz w:val="22"/>
                <w:szCs w:val="22"/>
              </w:rPr>
            </w:pPr>
            <w:r w:rsidRPr="003069A9">
              <w:rPr>
                <w:b/>
                <w:sz w:val="22"/>
                <w:szCs w:val="22"/>
              </w:rPr>
              <w:t>2025 год</w:t>
            </w:r>
          </w:p>
        </w:tc>
      </w:tr>
      <w:tr w:rsidR="003069A9" w:rsidRPr="003069A9" w14:paraId="5BDA5E35" w14:textId="77777777" w:rsidTr="00E33447">
        <w:trPr>
          <w:trHeight w:val="20"/>
          <w:jc w:val="center"/>
        </w:trPr>
        <w:tc>
          <w:tcPr>
            <w:tcW w:w="5571" w:type="dxa"/>
            <w:tcBorders>
              <w:top w:val="single" w:sz="4" w:space="0" w:color="auto"/>
              <w:left w:val="single" w:sz="4" w:space="0" w:color="auto"/>
              <w:bottom w:val="single" w:sz="4" w:space="0" w:color="auto"/>
              <w:right w:val="single" w:sz="4" w:space="0" w:color="auto"/>
            </w:tcBorders>
          </w:tcPr>
          <w:p w14:paraId="5BDA5E33" w14:textId="77777777" w:rsidR="003069A9" w:rsidRPr="003069A9" w:rsidRDefault="003069A9" w:rsidP="003069A9">
            <w:pPr>
              <w:widowControl w:val="0"/>
              <w:spacing w:line="264" w:lineRule="auto"/>
              <w:ind w:right="-57"/>
              <w:rPr>
                <w:spacing w:val="-2"/>
                <w:sz w:val="22"/>
                <w:szCs w:val="22"/>
              </w:rPr>
            </w:pPr>
            <w:r w:rsidRPr="003069A9">
              <w:rPr>
                <w:spacing w:val="-2"/>
                <w:sz w:val="22"/>
                <w:szCs w:val="22"/>
              </w:rPr>
              <w:t>Многоэтажный жилой дом (9 этажей и более)</w:t>
            </w:r>
          </w:p>
        </w:tc>
        <w:tc>
          <w:tcPr>
            <w:tcW w:w="4522" w:type="dxa"/>
            <w:tcBorders>
              <w:top w:val="single" w:sz="4" w:space="0" w:color="auto"/>
              <w:left w:val="single" w:sz="4" w:space="0" w:color="auto"/>
              <w:bottom w:val="single" w:sz="4" w:space="0" w:color="auto"/>
              <w:right w:val="single" w:sz="4" w:space="0" w:color="auto"/>
            </w:tcBorders>
          </w:tcPr>
          <w:p w14:paraId="5BDA5E34" w14:textId="77777777" w:rsidR="003069A9" w:rsidRPr="003069A9" w:rsidRDefault="003069A9" w:rsidP="003069A9">
            <w:pPr>
              <w:widowControl w:val="0"/>
              <w:spacing w:line="264" w:lineRule="auto"/>
              <w:jc w:val="center"/>
              <w:rPr>
                <w:sz w:val="22"/>
                <w:szCs w:val="22"/>
              </w:rPr>
            </w:pPr>
            <w:r w:rsidRPr="003069A9">
              <w:rPr>
                <w:sz w:val="22"/>
                <w:szCs w:val="22"/>
              </w:rPr>
              <w:t>18,5</w:t>
            </w:r>
          </w:p>
        </w:tc>
      </w:tr>
      <w:tr w:rsidR="003069A9" w:rsidRPr="003069A9" w14:paraId="5BDA5E38" w14:textId="77777777" w:rsidTr="00E33447">
        <w:trPr>
          <w:trHeight w:val="20"/>
          <w:jc w:val="center"/>
        </w:trPr>
        <w:tc>
          <w:tcPr>
            <w:tcW w:w="5571" w:type="dxa"/>
            <w:tcBorders>
              <w:top w:val="single" w:sz="4" w:space="0" w:color="auto"/>
              <w:left w:val="single" w:sz="4" w:space="0" w:color="auto"/>
              <w:bottom w:val="single" w:sz="4" w:space="0" w:color="auto"/>
              <w:right w:val="single" w:sz="4" w:space="0" w:color="auto"/>
            </w:tcBorders>
          </w:tcPr>
          <w:p w14:paraId="5BDA5E36" w14:textId="77777777" w:rsidR="003069A9" w:rsidRPr="003069A9" w:rsidRDefault="003069A9" w:rsidP="003069A9">
            <w:pPr>
              <w:widowControl w:val="0"/>
              <w:spacing w:line="264" w:lineRule="auto"/>
              <w:jc w:val="both"/>
              <w:rPr>
                <w:sz w:val="22"/>
                <w:szCs w:val="22"/>
              </w:rPr>
            </w:pPr>
            <w:r w:rsidRPr="003069A9">
              <w:rPr>
                <w:spacing w:val="-2"/>
                <w:sz w:val="22"/>
                <w:szCs w:val="22"/>
              </w:rPr>
              <w:t xml:space="preserve">Среднеэтажный </w:t>
            </w:r>
            <w:r w:rsidRPr="003069A9">
              <w:rPr>
                <w:sz w:val="22"/>
                <w:szCs w:val="22"/>
              </w:rPr>
              <w:t>жилой дом (5-8 этажей)</w:t>
            </w:r>
          </w:p>
        </w:tc>
        <w:tc>
          <w:tcPr>
            <w:tcW w:w="4522" w:type="dxa"/>
            <w:tcBorders>
              <w:top w:val="single" w:sz="4" w:space="0" w:color="auto"/>
              <w:left w:val="single" w:sz="4" w:space="0" w:color="auto"/>
              <w:bottom w:val="single" w:sz="4" w:space="0" w:color="auto"/>
              <w:right w:val="single" w:sz="4" w:space="0" w:color="auto"/>
            </w:tcBorders>
          </w:tcPr>
          <w:p w14:paraId="5BDA5E37" w14:textId="77777777" w:rsidR="003069A9" w:rsidRPr="003069A9" w:rsidRDefault="003069A9" w:rsidP="003069A9">
            <w:pPr>
              <w:widowControl w:val="0"/>
              <w:spacing w:line="264" w:lineRule="auto"/>
              <w:jc w:val="center"/>
              <w:rPr>
                <w:sz w:val="22"/>
                <w:szCs w:val="22"/>
              </w:rPr>
            </w:pPr>
            <w:r w:rsidRPr="003069A9">
              <w:rPr>
                <w:sz w:val="22"/>
                <w:szCs w:val="22"/>
              </w:rPr>
              <w:t>21,7</w:t>
            </w:r>
          </w:p>
        </w:tc>
      </w:tr>
      <w:tr w:rsidR="003069A9" w:rsidRPr="003069A9" w14:paraId="5BDA5E3B" w14:textId="77777777" w:rsidTr="00E33447">
        <w:trPr>
          <w:trHeight w:val="20"/>
          <w:jc w:val="center"/>
        </w:trPr>
        <w:tc>
          <w:tcPr>
            <w:tcW w:w="5571" w:type="dxa"/>
            <w:tcBorders>
              <w:top w:val="single" w:sz="4" w:space="0" w:color="auto"/>
              <w:left w:val="single" w:sz="4" w:space="0" w:color="auto"/>
              <w:bottom w:val="single" w:sz="4" w:space="0" w:color="auto"/>
              <w:right w:val="single" w:sz="4" w:space="0" w:color="auto"/>
            </w:tcBorders>
          </w:tcPr>
          <w:p w14:paraId="5BDA5E39" w14:textId="77777777" w:rsidR="003069A9" w:rsidRPr="003069A9" w:rsidRDefault="003069A9" w:rsidP="003069A9">
            <w:pPr>
              <w:widowControl w:val="0"/>
              <w:spacing w:line="264" w:lineRule="auto"/>
              <w:jc w:val="both"/>
              <w:rPr>
                <w:sz w:val="22"/>
                <w:szCs w:val="22"/>
              </w:rPr>
            </w:pPr>
            <w:r w:rsidRPr="003069A9">
              <w:rPr>
                <w:sz w:val="22"/>
                <w:szCs w:val="22"/>
              </w:rPr>
              <w:t>Малоэтажный жилой дом (до 4 этажей)</w:t>
            </w:r>
          </w:p>
        </w:tc>
        <w:tc>
          <w:tcPr>
            <w:tcW w:w="4522" w:type="dxa"/>
            <w:tcBorders>
              <w:top w:val="single" w:sz="4" w:space="0" w:color="auto"/>
              <w:left w:val="single" w:sz="4" w:space="0" w:color="auto"/>
              <w:bottom w:val="single" w:sz="4" w:space="0" w:color="auto"/>
              <w:right w:val="single" w:sz="4" w:space="0" w:color="auto"/>
            </w:tcBorders>
          </w:tcPr>
          <w:p w14:paraId="5BDA5E3A" w14:textId="77777777" w:rsidR="003069A9" w:rsidRPr="003069A9" w:rsidRDefault="003069A9" w:rsidP="003069A9">
            <w:pPr>
              <w:widowControl w:val="0"/>
              <w:spacing w:line="264" w:lineRule="auto"/>
              <w:jc w:val="center"/>
              <w:rPr>
                <w:sz w:val="22"/>
                <w:szCs w:val="22"/>
              </w:rPr>
            </w:pPr>
            <w:r w:rsidRPr="003069A9">
              <w:rPr>
                <w:sz w:val="22"/>
                <w:szCs w:val="22"/>
              </w:rPr>
              <w:t>33,2</w:t>
            </w:r>
          </w:p>
        </w:tc>
      </w:tr>
    </w:tbl>
    <w:p w14:paraId="5BDA5E3C" w14:textId="77777777" w:rsidR="003069A9" w:rsidRPr="002C6957" w:rsidRDefault="003069A9" w:rsidP="002C6957">
      <w:pPr>
        <w:widowControl w:val="0"/>
        <w:jc w:val="center"/>
        <w:outlineLvl w:val="0"/>
        <w:rPr>
          <w:b/>
        </w:rPr>
      </w:pPr>
    </w:p>
    <w:p w14:paraId="5BDA5E3E" w14:textId="77777777" w:rsidR="003069A9" w:rsidRPr="002C6957" w:rsidRDefault="002239F4" w:rsidP="002C6957">
      <w:pPr>
        <w:widowControl w:val="0"/>
        <w:jc w:val="center"/>
        <w:outlineLvl w:val="0"/>
        <w:rPr>
          <w:b/>
        </w:rPr>
      </w:pPr>
      <w:r>
        <w:rPr>
          <w:b/>
        </w:rPr>
        <w:t>24</w:t>
      </w:r>
      <w:r w:rsidR="003069A9" w:rsidRPr="002C6957">
        <w:rPr>
          <w:b/>
        </w:rPr>
        <w:t xml:space="preserve">.2.23. Определение удельных показателей для расчета </w:t>
      </w:r>
    </w:p>
    <w:p w14:paraId="5BDA5E3F" w14:textId="77777777" w:rsidR="003069A9" w:rsidRPr="002C6957" w:rsidRDefault="003069A9" w:rsidP="002C6957">
      <w:pPr>
        <w:widowControl w:val="0"/>
        <w:jc w:val="center"/>
        <w:outlineLvl w:val="0"/>
        <w:rPr>
          <w:b/>
        </w:rPr>
      </w:pPr>
      <w:r w:rsidRPr="002C6957">
        <w:rPr>
          <w:b/>
        </w:rPr>
        <w:t xml:space="preserve">минимальных размеров земельных участков при проектировании </w:t>
      </w:r>
    </w:p>
    <w:p w14:paraId="5BDA5E40" w14:textId="77777777" w:rsidR="003069A9" w:rsidRPr="002C6957" w:rsidRDefault="003069A9" w:rsidP="002C6957">
      <w:pPr>
        <w:widowControl w:val="0"/>
        <w:jc w:val="center"/>
        <w:outlineLvl w:val="0"/>
        <w:rPr>
          <w:b/>
        </w:rPr>
      </w:pPr>
      <w:r w:rsidRPr="002C6957">
        <w:rPr>
          <w:b/>
        </w:rPr>
        <w:t>социального (муниципального) жилья</w:t>
      </w:r>
    </w:p>
    <w:p w14:paraId="5BDA5E41" w14:textId="77777777" w:rsidR="003069A9" w:rsidRPr="002C6957" w:rsidRDefault="003069A9" w:rsidP="002C6957">
      <w:pPr>
        <w:widowControl w:val="0"/>
        <w:ind w:firstLine="709"/>
        <w:jc w:val="both"/>
      </w:pPr>
    </w:p>
    <w:p w14:paraId="5BDA5E42" w14:textId="77777777" w:rsidR="003069A9" w:rsidRPr="002C6957" w:rsidRDefault="003069A9" w:rsidP="002C6957">
      <w:pPr>
        <w:widowControl w:val="0"/>
        <w:jc w:val="center"/>
        <w:rPr>
          <w:i/>
        </w:rPr>
      </w:pPr>
      <w:r w:rsidRPr="002C6957">
        <w:rPr>
          <w:i/>
        </w:rPr>
        <w:t>Исходные данные:</w:t>
      </w:r>
    </w:p>
    <w:p w14:paraId="5BDA5E43" w14:textId="77777777" w:rsidR="003069A9" w:rsidRPr="002C6957" w:rsidRDefault="003069A9" w:rsidP="002C6957">
      <w:pPr>
        <w:widowControl w:val="0"/>
        <w:ind w:firstLine="709"/>
        <w:jc w:val="both"/>
        <w:outlineLvl w:val="0"/>
      </w:pPr>
      <w:r w:rsidRPr="002C6957">
        <w:t>Удельный размер земельного участка для жилых домов различной этажности в среднем составляет:</w:t>
      </w:r>
    </w:p>
    <w:p w14:paraId="5BDA5E44" w14:textId="77777777" w:rsidR="003069A9" w:rsidRPr="002C6957" w:rsidRDefault="003069A9" w:rsidP="002C6957">
      <w:pPr>
        <w:widowControl w:val="0"/>
        <w:ind w:firstLine="709"/>
        <w:jc w:val="both"/>
        <w:outlineLvl w:val="0"/>
      </w:pPr>
      <w:r w:rsidRPr="002C6957">
        <w:rPr>
          <w:spacing w:val="-2"/>
        </w:rPr>
        <w:t xml:space="preserve">- многоэтажный жилой дом (9 этажей и более) – 13,2 </w:t>
      </w:r>
      <w:r w:rsidRPr="002C6957">
        <w:t>м</w:t>
      </w:r>
      <w:r w:rsidRPr="002C6957">
        <w:rPr>
          <w:vertAlign w:val="superscript"/>
        </w:rPr>
        <w:t>2</w:t>
      </w:r>
      <w:r w:rsidRPr="002C6957">
        <w:t>/чел.;</w:t>
      </w:r>
    </w:p>
    <w:p w14:paraId="5BDA5E45" w14:textId="77777777" w:rsidR="003069A9" w:rsidRPr="002C6957" w:rsidRDefault="003069A9" w:rsidP="002C6957">
      <w:pPr>
        <w:widowControl w:val="0"/>
        <w:ind w:firstLine="709"/>
        <w:jc w:val="both"/>
        <w:outlineLvl w:val="0"/>
      </w:pPr>
      <w:r w:rsidRPr="002C6957">
        <w:t xml:space="preserve">- </w:t>
      </w:r>
      <w:r w:rsidRPr="002C6957">
        <w:rPr>
          <w:spacing w:val="-2"/>
        </w:rPr>
        <w:t xml:space="preserve">среднеэтажный </w:t>
      </w:r>
      <w:r w:rsidRPr="002C6957">
        <w:t>жилой дом (5-8 этажей) – 15,5 м</w:t>
      </w:r>
      <w:r w:rsidRPr="002C6957">
        <w:rPr>
          <w:vertAlign w:val="superscript"/>
        </w:rPr>
        <w:t>2</w:t>
      </w:r>
      <w:r w:rsidRPr="002C6957">
        <w:t>/чел.;</w:t>
      </w:r>
    </w:p>
    <w:p w14:paraId="5BDA5E46" w14:textId="77777777" w:rsidR="003069A9" w:rsidRPr="002C6957" w:rsidRDefault="003069A9" w:rsidP="002C6957">
      <w:pPr>
        <w:widowControl w:val="0"/>
        <w:ind w:firstLine="709"/>
        <w:jc w:val="both"/>
        <w:outlineLvl w:val="0"/>
      </w:pPr>
      <w:r w:rsidRPr="002C6957">
        <w:t>- малоэтажный жилой дом (до 4 этажей) – 23,69 м</w:t>
      </w:r>
      <w:r w:rsidRPr="002C6957">
        <w:rPr>
          <w:vertAlign w:val="superscript"/>
        </w:rPr>
        <w:t>2</w:t>
      </w:r>
      <w:r w:rsidRPr="002C6957">
        <w:t>/чел.</w:t>
      </w:r>
    </w:p>
    <w:p w14:paraId="397B153A" w14:textId="77777777" w:rsidR="004A2CA8" w:rsidRDefault="004A2CA8" w:rsidP="002C6957">
      <w:pPr>
        <w:widowControl w:val="0"/>
        <w:ind w:firstLine="709"/>
        <w:jc w:val="both"/>
        <w:outlineLvl w:val="0"/>
        <w:rPr>
          <w:i/>
          <w:spacing w:val="40"/>
          <w:sz w:val="22"/>
          <w:szCs w:val="22"/>
        </w:rPr>
      </w:pPr>
    </w:p>
    <w:p w14:paraId="5BDA5E47" w14:textId="77777777" w:rsidR="003069A9" w:rsidRPr="004A2CA8" w:rsidRDefault="003069A9" w:rsidP="002C6957">
      <w:pPr>
        <w:widowControl w:val="0"/>
        <w:ind w:firstLine="709"/>
        <w:jc w:val="both"/>
        <w:outlineLvl w:val="0"/>
        <w:rPr>
          <w:sz w:val="22"/>
          <w:szCs w:val="22"/>
        </w:rPr>
      </w:pPr>
      <w:r w:rsidRPr="004A2CA8">
        <w:rPr>
          <w:i/>
          <w:spacing w:val="40"/>
          <w:sz w:val="22"/>
          <w:szCs w:val="22"/>
        </w:rPr>
        <w:t>Примечание:</w:t>
      </w:r>
      <w:r w:rsidRPr="004A2CA8">
        <w:rPr>
          <w:sz w:val="22"/>
          <w:szCs w:val="22"/>
        </w:rPr>
        <w:t xml:space="preserve"> Минимальные размеры определены по типовым проектам, применяемым в настоящее время при расчетной жилищной обеспеченности 23,69 м</w:t>
      </w:r>
      <w:proofErr w:type="gramStart"/>
      <w:r w:rsidRPr="004A2CA8">
        <w:rPr>
          <w:sz w:val="22"/>
          <w:szCs w:val="22"/>
          <w:vertAlign w:val="superscript"/>
        </w:rPr>
        <w:t>2</w:t>
      </w:r>
      <w:proofErr w:type="gramEnd"/>
      <w:r w:rsidRPr="004A2CA8">
        <w:rPr>
          <w:sz w:val="22"/>
          <w:szCs w:val="22"/>
        </w:rPr>
        <w:t>/чел.</w:t>
      </w:r>
    </w:p>
    <w:p w14:paraId="5BDA5E48" w14:textId="274C6994" w:rsidR="003069A9" w:rsidRPr="004A2CA8" w:rsidRDefault="003069A9" w:rsidP="002C6957">
      <w:pPr>
        <w:widowControl w:val="0"/>
        <w:ind w:firstLine="709"/>
        <w:jc w:val="both"/>
        <w:outlineLvl w:val="0"/>
        <w:rPr>
          <w:sz w:val="22"/>
          <w:szCs w:val="22"/>
        </w:rPr>
      </w:pPr>
      <w:r w:rsidRPr="004A2CA8">
        <w:rPr>
          <w:sz w:val="22"/>
          <w:szCs w:val="22"/>
        </w:rPr>
        <w:t xml:space="preserve">В соответствии с </w:t>
      </w:r>
      <w:r w:rsidR="004A2CA8">
        <w:rPr>
          <w:sz w:val="22"/>
          <w:szCs w:val="22"/>
        </w:rPr>
        <w:t>р</w:t>
      </w:r>
      <w:r w:rsidRPr="004A2CA8">
        <w:rPr>
          <w:sz w:val="22"/>
          <w:szCs w:val="22"/>
        </w:rPr>
        <w:t>ешением Ивановской городской Думы от 24 мая 2005 г</w:t>
      </w:r>
      <w:r w:rsidR="004A2CA8">
        <w:rPr>
          <w:sz w:val="22"/>
          <w:szCs w:val="22"/>
        </w:rPr>
        <w:t>ода</w:t>
      </w:r>
      <w:r w:rsidRPr="004A2CA8">
        <w:rPr>
          <w:sz w:val="22"/>
          <w:szCs w:val="22"/>
        </w:rPr>
        <w:t xml:space="preserve"> № 513 </w:t>
      </w:r>
      <w:r w:rsidR="004A2CA8">
        <w:rPr>
          <w:sz w:val="22"/>
          <w:szCs w:val="22"/>
        </w:rPr>
        <w:t xml:space="preserve">                                      </w:t>
      </w:r>
      <w:r w:rsidRPr="004A2CA8">
        <w:rPr>
          <w:sz w:val="22"/>
          <w:szCs w:val="22"/>
        </w:rPr>
        <w:t>«Об установлении учетной нормы площади жилого помещения (учетная норма) и нормы предоставления площади жилого помещения (нормы предоставления)» норма предоставления площади жилого помещения составляет 14,0 м</w:t>
      </w:r>
      <w:proofErr w:type="gramStart"/>
      <w:r w:rsidRPr="004A2CA8">
        <w:rPr>
          <w:sz w:val="22"/>
          <w:szCs w:val="22"/>
          <w:vertAlign w:val="superscript"/>
        </w:rPr>
        <w:t>2</w:t>
      </w:r>
      <w:proofErr w:type="gramEnd"/>
      <w:r w:rsidRPr="004A2CA8">
        <w:rPr>
          <w:sz w:val="22"/>
          <w:szCs w:val="22"/>
        </w:rPr>
        <w:t xml:space="preserve"> общей площади жилого помещения на каждого члена семьи. </w:t>
      </w:r>
    </w:p>
    <w:p w14:paraId="626B54F5" w14:textId="77777777" w:rsidR="00606E22" w:rsidRDefault="00606E22" w:rsidP="002C6957">
      <w:pPr>
        <w:widowControl w:val="0"/>
        <w:jc w:val="center"/>
        <w:rPr>
          <w:i/>
        </w:rPr>
      </w:pPr>
    </w:p>
    <w:p w14:paraId="5BDA5E49" w14:textId="77777777" w:rsidR="003069A9" w:rsidRPr="002C6957" w:rsidRDefault="003069A9" w:rsidP="002C6957">
      <w:pPr>
        <w:widowControl w:val="0"/>
        <w:jc w:val="center"/>
        <w:rPr>
          <w:i/>
        </w:rPr>
      </w:pPr>
      <w:r w:rsidRPr="002C6957">
        <w:rPr>
          <w:i/>
        </w:rPr>
        <w:t>Расчет:</w:t>
      </w:r>
    </w:p>
    <w:p w14:paraId="5BDA5E4A" w14:textId="77777777" w:rsidR="003069A9" w:rsidRPr="002C6957" w:rsidRDefault="003069A9" w:rsidP="002C6957">
      <w:pPr>
        <w:widowControl w:val="0"/>
        <w:ind w:firstLine="709"/>
        <w:jc w:val="both"/>
      </w:pPr>
      <w:r w:rsidRPr="002C6957">
        <w:t>Расчетная жилищная обеспеченность для социального (муниципального) жилья составляет 14,0 м</w:t>
      </w:r>
      <w:r w:rsidRPr="002C6957">
        <w:rPr>
          <w:vertAlign w:val="superscript"/>
        </w:rPr>
        <w:t>2</w:t>
      </w:r>
      <w:r w:rsidRPr="002C6957">
        <w:t>/чел.</w:t>
      </w:r>
    </w:p>
    <w:p w14:paraId="5BDA5E4B" w14:textId="77777777" w:rsidR="003069A9" w:rsidRPr="002C6957" w:rsidRDefault="003069A9" w:rsidP="002C6957">
      <w:pPr>
        <w:widowControl w:val="0"/>
        <w:ind w:firstLine="709"/>
        <w:jc w:val="both"/>
      </w:pPr>
      <w:r w:rsidRPr="002C6957">
        <w:t>Удельные размеры земельных участков приведены при расчетной жилищной обеспеченности 23,69 м</w:t>
      </w:r>
      <w:r w:rsidRPr="002C6957">
        <w:rPr>
          <w:vertAlign w:val="superscript"/>
        </w:rPr>
        <w:t>2</w:t>
      </w:r>
      <w:r w:rsidRPr="002C6957">
        <w:t>/чел.</w:t>
      </w:r>
    </w:p>
    <w:p w14:paraId="5BDA5E4C" w14:textId="77777777" w:rsidR="003069A9" w:rsidRPr="002C6957" w:rsidRDefault="003069A9" w:rsidP="002C6957">
      <w:pPr>
        <w:widowControl w:val="0"/>
        <w:ind w:firstLine="709"/>
        <w:jc w:val="both"/>
      </w:pPr>
      <w:r w:rsidRPr="002C6957">
        <w:t>В соответствии с уменьшением расчетной жилищной обеспеченности (с коэффициентом 0,59) соответственно уменьшаются удельные размеры земельных участков для жилых зданий.</w:t>
      </w:r>
    </w:p>
    <w:p w14:paraId="5BDA5E4D" w14:textId="77777777" w:rsidR="003069A9" w:rsidRPr="002C6957" w:rsidRDefault="003069A9" w:rsidP="002C6957">
      <w:pPr>
        <w:widowControl w:val="0"/>
        <w:ind w:firstLine="709"/>
        <w:jc w:val="both"/>
      </w:pPr>
      <w:r w:rsidRPr="002C6957">
        <w:t>На расчетный срок (2025 год) принимаются следующие размеры земельных участков:</w:t>
      </w:r>
    </w:p>
    <w:p w14:paraId="5BDA5E4E" w14:textId="77777777" w:rsidR="003069A9" w:rsidRPr="002C6957" w:rsidRDefault="003069A9" w:rsidP="002C6957">
      <w:pPr>
        <w:widowControl w:val="0"/>
        <w:ind w:firstLine="709"/>
        <w:jc w:val="both"/>
        <w:outlineLvl w:val="0"/>
      </w:pPr>
      <w:r w:rsidRPr="002C6957">
        <w:rPr>
          <w:spacing w:val="-2"/>
        </w:rPr>
        <w:t xml:space="preserve">- многоэтажный жилой дом (9 этажей и более) – 8,0 </w:t>
      </w:r>
      <w:r w:rsidRPr="002C6957">
        <w:t>м</w:t>
      </w:r>
      <w:r w:rsidRPr="002C6957">
        <w:rPr>
          <w:vertAlign w:val="superscript"/>
        </w:rPr>
        <w:t>2</w:t>
      </w:r>
      <w:r w:rsidRPr="002C6957">
        <w:t>/чел.</w:t>
      </w:r>
    </w:p>
    <w:p w14:paraId="5BDA5E4F" w14:textId="77777777" w:rsidR="003069A9" w:rsidRPr="002C6957" w:rsidRDefault="003069A9" w:rsidP="002C6957">
      <w:pPr>
        <w:widowControl w:val="0"/>
        <w:ind w:left="142" w:firstLine="709"/>
        <w:jc w:val="both"/>
        <w:outlineLvl w:val="0"/>
      </w:pPr>
      <w:r w:rsidRPr="002C6957">
        <w:rPr>
          <w:i/>
        </w:rPr>
        <w:t>(13,2 м</w:t>
      </w:r>
      <w:r w:rsidRPr="002C6957">
        <w:rPr>
          <w:i/>
          <w:vertAlign w:val="superscript"/>
        </w:rPr>
        <w:t>2</w:t>
      </w:r>
      <w:r w:rsidRPr="002C6957">
        <w:rPr>
          <w:i/>
        </w:rPr>
        <w:t>/чел. × 0,59 ≈ 8,0 м</w:t>
      </w:r>
      <w:r w:rsidRPr="002C6957">
        <w:rPr>
          <w:i/>
          <w:vertAlign w:val="superscript"/>
        </w:rPr>
        <w:t>2</w:t>
      </w:r>
      <w:r w:rsidRPr="002C6957">
        <w:rPr>
          <w:i/>
        </w:rPr>
        <w:t>/чел.)</w:t>
      </w:r>
      <w:r w:rsidRPr="002C6957">
        <w:t>;</w:t>
      </w:r>
    </w:p>
    <w:p w14:paraId="5BDA5E50" w14:textId="77777777" w:rsidR="003069A9" w:rsidRPr="002C6957" w:rsidRDefault="003069A9" w:rsidP="002C6957">
      <w:pPr>
        <w:widowControl w:val="0"/>
        <w:ind w:firstLine="709"/>
        <w:jc w:val="both"/>
        <w:outlineLvl w:val="0"/>
      </w:pPr>
      <w:r w:rsidRPr="002C6957">
        <w:t xml:space="preserve">- </w:t>
      </w:r>
      <w:r w:rsidRPr="002C6957">
        <w:rPr>
          <w:spacing w:val="-2"/>
        </w:rPr>
        <w:t xml:space="preserve">среднеэтажный </w:t>
      </w:r>
      <w:r w:rsidRPr="002C6957">
        <w:t>жилой дом (5-8 этажей) – 9,2 м</w:t>
      </w:r>
      <w:r w:rsidRPr="002C6957">
        <w:rPr>
          <w:vertAlign w:val="superscript"/>
        </w:rPr>
        <w:t>2</w:t>
      </w:r>
      <w:r w:rsidRPr="002C6957">
        <w:t>/чел.</w:t>
      </w:r>
    </w:p>
    <w:p w14:paraId="5BDA5E51" w14:textId="77777777" w:rsidR="003069A9" w:rsidRPr="002C6957" w:rsidRDefault="003069A9" w:rsidP="002C6957">
      <w:pPr>
        <w:widowControl w:val="0"/>
        <w:ind w:left="142" w:firstLine="709"/>
        <w:jc w:val="both"/>
        <w:outlineLvl w:val="0"/>
      </w:pPr>
      <w:r w:rsidRPr="002C6957">
        <w:rPr>
          <w:i/>
        </w:rPr>
        <w:t>(15,5 м</w:t>
      </w:r>
      <w:r w:rsidRPr="002C6957">
        <w:rPr>
          <w:i/>
          <w:vertAlign w:val="superscript"/>
        </w:rPr>
        <w:t>2</w:t>
      </w:r>
      <w:r w:rsidRPr="002C6957">
        <w:rPr>
          <w:i/>
        </w:rPr>
        <w:t>/чел. × 0,59 ≈ 9,0 м</w:t>
      </w:r>
      <w:r w:rsidRPr="002C6957">
        <w:rPr>
          <w:i/>
          <w:vertAlign w:val="superscript"/>
        </w:rPr>
        <w:t>2</w:t>
      </w:r>
      <w:r w:rsidRPr="002C6957">
        <w:rPr>
          <w:i/>
        </w:rPr>
        <w:t>/чел.)</w:t>
      </w:r>
      <w:r w:rsidRPr="002C6957">
        <w:t>;</w:t>
      </w:r>
    </w:p>
    <w:p w14:paraId="5BDA5E52" w14:textId="77777777" w:rsidR="003069A9" w:rsidRPr="002C6957" w:rsidRDefault="003069A9" w:rsidP="002C6957">
      <w:pPr>
        <w:widowControl w:val="0"/>
        <w:ind w:firstLine="709"/>
        <w:jc w:val="both"/>
        <w:outlineLvl w:val="0"/>
      </w:pPr>
      <w:r w:rsidRPr="002C6957">
        <w:t>- малоэтажный жилой дом (до 4 этажей) – 14,0 м</w:t>
      </w:r>
      <w:r w:rsidRPr="002C6957">
        <w:rPr>
          <w:vertAlign w:val="superscript"/>
        </w:rPr>
        <w:t>2</w:t>
      </w:r>
      <w:r w:rsidRPr="002C6957">
        <w:t>/чел.</w:t>
      </w:r>
    </w:p>
    <w:p w14:paraId="5BDA5E53" w14:textId="77777777" w:rsidR="003069A9" w:rsidRPr="002C6957" w:rsidRDefault="003069A9" w:rsidP="002C6957">
      <w:pPr>
        <w:widowControl w:val="0"/>
        <w:ind w:left="142" w:firstLine="709"/>
        <w:jc w:val="both"/>
        <w:outlineLvl w:val="0"/>
      </w:pPr>
      <w:r w:rsidRPr="002C6957">
        <w:rPr>
          <w:i/>
        </w:rPr>
        <w:t>(23,69 м</w:t>
      </w:r>
      <w:r w:rsidRPr="002C6957">
        <w:rPr>
          <w:i/>
          <w:vertAlign w:val="superscript"/>
        </w:rPr>
        <w:t>2</w:t>
      </w:r>
      <w:r w:rsidRPr="002C6957">
        <w:rPr>
          <w:i/>
        </w:rPr>
        <w:t>/чел. × 0,59 ≈ 14,0 м</w:t>
      </w:r>
      <w:r w:rsidRPr="002C6957">
        <w:rPr>
          <w:i/>
          <w:vertAlign w:val="superscript"/>
        </w:rPr>
        <w:t>2</w:t>
      </w:r>
      <w:r w:rsidRPr="002C6957">
        <w:rPr>
          <w:i/>
        </w:rPr>
        <w:t>/чел.).</w:t>
      </w:r>
    </w:p>
    <w:p w14:paraId="5BDA5E54" w14:textId="77777777" w:rsidR="003069A9" w:rsidRPr="002C6957" w:rsidRDefault="003069A9" w:rsidP="002C6957">
      <w:pPr>
        <w:widowControl w:val="0"/>
        <w:ind w:firstLine="709"/>
        <w:jc w:val="both"/>
      </w:pPr>
      <w:r w:rsidRPr="002C6957">
        <w:t>При проектировании и определении территории для жилищного фонда социального использования (муниципального жилья) удельные показатели (м</w:t>
      </w:r>
      <w:r w:rsidRPr="002C6957">
        <w:rPr>
          <w:vertAlign w:val="superscript"/>
        </w:rPr>
        <w:t>2</w:t>
      </w:r>
      <w:r w:rsidRPr="002C6957">
        <w:t xml:space="preserve">/чел.) рекомендуется принимать по таблице </w:t>
      </w:r>
      <w:r w:rsidR="002239F4" w:rsidRPr="002239F4">
        <w:t>24.2.23.1</w:t>
      </w:r>
      <w:r w:rsidRPr="002C6957">
        <w:t>.</w:t>
      </w:r>
    </w:p>
    <w:p w14:paraId="5BDA5E55" w14:textId="77777777" w:rsidR="003069A9" w:rsidRPr="002C6957" w:rsidRDefault="003069A9" w:rsidP="002C6957">
      <w:pPr>
        <w:widowControl w:val="0"/>
        <w:ind w:firstLine="709"/>
        <w:jc w:val="right"/>
      </w:pPr>
      <w:r w:rsidRPr="002C6957">
        <w:t>Таблица 2</w:t>
      </w:r>
      <w:r w:rsidR="002239F4">
        <w:t>4.2.23.1</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1"/>
        <w:gridCol w:w="4522"/>
      </w:tblGrid>
      <w:tr w:rsidR="003069A9" w:rsidRPr="003069A9" w14:paraId="5BDA5E59" w14:textId="77777777" w:rsidTr="00E33447">
        <w:trPr>
          <w:trHeight w:val="546"/>
          <w:jc w:val="center"/>
        </w:trPr>
        <w:tc>
          <w:tcPr>
            <w:tcW w:w="5571" w:type="dxa"/>
            <w:tcBorders>
              <w:top w:val="single" w:sz="4" w:space="0" w:color="auto"/>
              <w:left w:val="single" w:sz="4" w:space="0" w:color="auto"/>
              <w:bottom w:val="single" w:sz="4" w:space="0" w:color="auto"/>
              <w:right w:val="single" w:sz="4" w:space="0" w:color="auto"/>
            </w:tcBorders>
            <w:vAlign w:val="center"/>
          </w:tcPr>
          <w:p w14:paraId="5BDA5E56" w14:textId="77777777" w:rsidR="003069A9" w:rsidRPr="003069A9" w:rsidRDefault="003069A9" w:rsidP="003069A9">
            <w:pPr>
              <w:widowControl w:val="0"/>
              <w:spacing w:line="264" w:lineRule="auto"/>
              <w:jc w:val="center"/>
              <w:rPr>
                <w:b/>
                <w:sz w:val="22"/>
                <w:szCs w:val="22"/>
              </w:rPr>
            </w:pPr>
            <w:r w:rsidRPr="003069A9">
              <w:rPr>
                <w:b/>
                <w:sz w:val="22"/>
                <w:szCs w:val="22"/>
              </w:rPr>
              <w:t>Тип жилой застройки</w:t>
            </w:r>
          </w:p>
        </w:tc>
        <w:tc>
          <w:tcPr>
            <w:tcW w:w="4522" w:type="dxa"/>
            <w:tcBorders>
              <w:top w:val="single" w:sz="4" w:space="0" w:color="auto"/>
              <w:left w:val="single" w:sz="4" w:space="0" w:color="auto"/>
              <w:right w:val="single" w:sz="4" w:space="0" w:color="auto"/>
            </w:tcBorders>
            <w:vAlign w:val="center"/>
          </w:tcPr>
          <w:p w14:paraId="5BDA5E57"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 xml:space="preserve">Удельный размер земельного участка, </w:t>
            </w:r>
          </w:p>
          <w:p w14:paraId="5BDA5E58" w14:textId="77777777" w:rsidR="003069A9" w:rsidRPr="003069A9" w:rsidRDefault="003069A9" w:rsidP="003069A9">
            <w:pPr>
              <w:widowControl w:val="0"/>
              <w:spacing w:line="264" w:lineRule="auto"/>
              <w:ind w:left="-57" w:right="-57"/>
              <w:jc w:val="center"/>
              <w:rPr>
                <w:b/>
                <w:sz w:val="22"/>
                <w:szCs w:val="22"/>
              </w:rPr>
            </w:pPr>
            <w:r w:rsidRPr="003069A9">
              <w:rPr>
                <w:b/>
                <w:sz w:val="22"/>
                <w:szCs w:val="22"/>
              </w:rPr>
              <w:t>м</w:t>
            </w:r>
            <w:r w:rsidRPr="003069A9">
              <w:rPr>
                <w:b/>
                <w:sz w:val="22"/>
                <w:szCs w:val="22"/>
                <w:vertAlign w:val="superscript"/>
              </w:rPr>
              <w:t>2</w:t>
            </w:r>
            <w:r w:rsidRPr="003069A9">
              <w:rPr>
                <w:b/>
                <w:sz w:val="22"/>
                <w:szCs w:val="22"/>
              </w:rPr>
              <w:t>/чел., не менее</w:t>
            </w:r>
          </w:p>
        </w:tc>
      </w:tr>
      <w:tr w:rsidR="003069A9" w:rsidRPr="003069A9" w14:paraId="5BDA5E5C" w14:textId="77777777" w:rsidTr="00E33447">
        <w:trPr>
          <w:trHeight w:val="20"/>
          <w:jc w:val="center"/>
        </w:trPr>
        <w:tc>
          <w:tcPr>
            <w:tcW w:w="5571" w:type="dxa"/>
            <w:tcBorders>
              <w:top w:val="single" w:sz="4" w:space="0" w:color="auto"/>
              <w:left w:val="single" w:sz="4" w:space="0" w:color="auto"/>
              <w:bottom w:val="single" w:sz="4" w:space="0" w:color="auto"/>
              <w:right w:val="single" w:sz="4" w:space="0" w:color="auto"/>
            </w:tcBorders>
          </w:tcPr>
          <w:p w14:paraId="5BDA5E5A" w14:textId="77777777" w:rsidR="003069A9" w:rsidRPr="003069A9" w:rsidRDefault="003069A9" w:rsidP="003069A9">
            <w:pPr>
              <w:widowControl w:val="0"/>
              <w:spacing w:line="264" w:lineRule="auto"/>
              <w:ind w:right="-57"/>
              <w:rPr>
                <w:spacing w:val="-2"/>
                <w:sz w:val="22"/>
                <w:szCs w:val="22"/>
              </w:rPr>
            </w:pPr>
            <w:r w:rsidRPr="003069A9">
              <w:rPr>
                <w:spacing w:val="-2"/>
                <w:sz w:val="22"/>
                <w:szCs w:val="22"/>
              </w:rPr>
              <w:t>Многоэтажный жилой дом (9 этажей и более)</w:t>
            </w:r>
          </w:p>
        </w:tc>
        <w:tc>
          <w:tcPr>
            <w:tcW w:w="4522" w:type="dxa"/>
            <w:tcBorders>
              <w:top w:val="single" w:sz="4" w:space="0" w:color="auto"/>
              <w:left w:val="single" w:sz="4" w:space="0" w:color="auto"/>
              <w:bottom w:val="single" w:sz="4" w:space="0" w:color="auto"/>
              <w:right w:val="single" w:sz="4" w:space="0" w:color="auto"/>
            </w:tcBorders>
          </w:tcPr>
          <w:p w14:paraId="5BDA5E5B" w14:textId="77777777" w:rsidR="003069A9" w:rsidRPr="003069A9" w:rsidRDefault="003069A9" w:rsidP="003069A9">
            <w:pPr>
              <w:widowControl w:val="0"/>
              <w:spacing w:line="264" w:lineRule="auto"/>
              <w:jc w:val="center"/>
              <w:rPr>
                <w:sz w:val="22"/>
                <w:szCs w:val="22"/>
              </w:rPr>
            </w:pPr>
            <w:r w:rsidRPr="003069A9">
              <w:rPr>
                <w:sz w:val="22"/>
                <w:szCs w:val="22"/>
              </w:rPr>
              <w:t>8,0</w:t>
            </w:r>
          </w:p>
        </w:tc>
      </w:tr>
      <w:tr w:rsidR="003069A9" w:rsidRPr="003069A9" w14:paraId="5BDA5E5F" w14:textId="77777777" w:rsidTr="00E33447">
        <w:trPr>
          <w:trHeight w:val="20"/>
          <w:jc w:val="center"/>
        </w:trPr>
        <w:tc>
          <w:tcPr>
            <w:tcW w:w="5571" w:type="dxa"/>
            <w:tcBorders>
              <w:top w:val="single" w:sz="4" w:space="0" w:color="auto"/>
              <w:left w:val="single" w:sz="4" w:space="0" w:color="auto"/>
              <w:bottom w:val="single" w:sz="4" w:space="0" w:color="auto"/>
              <w:right w:val="single" w:sz="4" w:space="0" w:color="auto"/>
            </w:tcBorders>
          </w:tcPr>
          <w:p w14:paraId="5BDA5E5D" w14:textId="77777777" w:rsidR="003069A9" w:rsidRPr="003069A9" w:rsidRDefault="003069A9" w:rsidP="003069A9">
            <w:pPr>
              <w:widowControl w:val="0"/>
              <w:spacing w:line="264" w:lineRule="auto"/>
              <w:jc w:val="both"/>
              <w:rPr>
                <w:sz w:val="22"/>
                <w:szCs w:val="22"/>
              </w:rPr>
            </w:pPr>
            <w:r w:rsidRPr="003069A9">
              <w:rPr>
                <w:spacing w:val="-2"/>
                <w:sz w:val="22"/>
                <w:szCs w:val="22"/>
              </w:rPr>
              <w:t xml:space="preserve">Среднеэтажный </w:t>
            </w:r>
            <w:r w:rsidRPr="003069A9">
              <w:rPr>
                <w:sz w:val="22"/>
                <w:szCs w:val="22"/>
              </w:rPr>
              <w:t>жилой дом (5-8 этажей)</w:t>
            </w:r>
          </w:p>
        </w:tc>
        <w:tc>
          <w:tcPr>
            <w:tcW w:w="4522" w:type="dxa"/>
            <w:tcBorders>
              <w:top w:val="single" w:sz="4" w:space="0" w:color="auto"/>
              <w:left w:val="single" w:sz="4" w:space="0" w:color="auto"/>
              <w:bottom w:val="single" w:sz="4" w:space="0" w:color="auto"/>
              <w:right w:val="single" w:sz="4" w:space="0" w:color="auto"/>
            </w:tcBorders>
          </w:tcPr>
          <w:p w14:paraId="5BDA5E5E" w14:textId="77777777" w:rsidR="003069A9" w:rsidRPr="003069A9" w:rsidRDefault="003069A9" w:rsidP="003069A9">
            <w:pPr>
              <w:widowControl w:val="0"/>
              <w:spacing w:line="264" w:lineRule="auto"/>
              <w:jc w:val="center"/>
              <w:rPr>
                <w:sz w:val="22"/>
                <w:szCs w:val="22"/>
              </w:rPr>
            </w:pPr>
            <w:r w:rsidRPr="003069A9">
              <w:rPr>
                <w:sz w:val="22"/>
                <w:szCs w:val="22"/>
              </w:rPr>
              <w:t>9,2</w:t>
            </w:r>
          </w:p>
        </w:tc>
      </w:tr>
      <w:tr w:rsidR="003069A9" w:rsidRPr="003069A9" w14:paraId="5BDA5E62" w14:textId="77777777" w:rsidTr="00E33447">
        <w:trPr>
          <w:trHeight w:val="20"/>
          <w:jc w:val="center"/>
        </w:trPr>
        <w:tc>
          <w:tcPr>
            <w:tcW w:w="5571" w:type="dxa"/>
            <w:tcBorders>
              <w:top w:val="single" w:sz="4" w:space="0" w:color="auto"/>
              <w:left w:val="single" w:sz="4" w:space="0" w:color="auto"/>
              <w:bottom w:val="single" w:sz="4" w:space="0" w:color="auto"/>
              <w:right w:val="single" w:sz="4" w:space="0" w:color="auto"/>
            </w:tcBorders>
          </w:tcPr>
          <w:p w14:paraId="5BDA5E60" w14:textId="77777777" w:rsidR="003069A9" w:rsidRPr="003069A9" w:rsidRDefault="003069A9" w:rsidP="003069A9">
            <w:pPr>
              <w:widowControl w:val="0"/>
              <w:spacing w:line="264" w:lineRule="auto"/>
              <w:jc w:val="both"/>
              <w:rPr>
                <w:sz w:val="22"/>
                <w:szCs w:val="22"/>
              </w:rPr>
            </w:pPr>
            <w:r w:rsidRPr="003069A9">
              <w:rPr>
                <w:sz w:val="22"/>
                <w:szCs w:val="22"/>
              </w:rPr>
              <w:t>Малоэтажный жилой дом (до 4 этажей)</w:t>
            </w:r>
          </w:p>
        </w:tc>
        <w:tc>
          <w:tcPr>
            <w:tcW w:w="4522" w:type="dxa"/>
            <w:tcBorders>
              <w:top w:val="single" w:sz="4" w:space="0" w:color="auto"/>
              <w:left w:val="single" w:sz="4" w:space="0" w:color="auto"/>
              <w:bottom w:val="single" w:sz="4" w:space="0" w:color="auto"/>
              <w:right w:val="single" w:sz="4" w:space="0" w:color="auto"/>
            </w:tcBorders>
          </w:tcPr>
          <w:p w14:paraId="5BDA5E61" w14:textId="77777777" w:rsidR="003069A9" w:rsidRPr="003069A9" w:rsidRDefault="003069A9" w:rsidP="003069A9">
            <w:pPr>
              <w:widowControl w:val="0"/>
              <w:spacing w:line="264" w:lineRule="auto"/>
              <w:jc w:val="center"/>
              <w:rPr>
                <w:sz w:val="22"/>
                <w:szCs w:val="22"/>
              </w:rPr>
            </w:pPr>
            <w:r w:rsidRPr="003069A9">
              <w:rPr>
                <w:sz w:val="22"/>
                <w:szCs w:val="22"/>
              </w:rPr>
              <w:t>14,0</w:t>
            </w:r>
          </w:p>
        </w:tc>
      </w:tr>
    </w:tbl>
    <w:p w14:paraId="5BDA5E63" w14:textId="77777777" w:rsidR="003069A9" w:rsidRPr="002C6957" w:rsidRDefault="003069A9" w:rsidP="002C6957">
      <w:pPr>
        <w:widowControl w:val="0"/>
        <w:ind w:firstLine="709"/>
        <w:jc w:val="both"/>
        <w:outlineLvl w:val="0"/>
      </w:pPr>
    </w:p>
    <w:p w14:paraId="5BDA5E64" w14:textId="77777777" w:rsidR="003069A9" w:rsidRPr="002C6957" w:rsidRDefault="003069A9" w:rsidP="002C6957">
      <w:pPr>
        <w:widowControl w:val="0"/>
        <w:ind w:firstLine="709"/>
        <w:jc w:val="both"/>
        <w:outlineLvl w:val="0"/>
      </w:pPr>
      <w:r w:rsidRPr="002C6957">
        <w:t>Удельные размеры земельных участков, м</w:t>
      </w:r>
      <w:r w:rsidRPr="002C6957">
        <w:rPr>
          <w:vertAlign w:val="superscript"/>
        </w:rPr>
        <w:t>2</w:t>
      </w:r>
      <w:r w:rsidRPr="002C6957">
        <w:t xml:space="preserve">/чел., на расчетный срок (2025 год) принимаются с учетом расчетной жилищной обеспеченности для социального (муниципального) </w:t>
      </w:r>
      <w:r w:rsidRPr="002C6957">
        <w:lastRenderedPageBreak/>
        <w:t>жилья 14,0 м</w:t>
      </w:r>
      <w:r w:rsidRPr="002C6957">
        <w:rPr>
          <w:vertAlign w:val="superscript"/>
        </w:rPr>
        <w:t>2</w:t>
      </w:r>
      <w:r w:rsidRPr="002C6957">
        <w:t>/чел.</w:t>
      </w:r>
    </w:p>
    <w:p w14:paraId="5BDA5E65" w14:textId="77777777" w:rsidR="003069A9" w:rsidRPr="002C6957" w:rsidRDefault="003069A9" w:rsidP="002C6957">
      <w:pPr>
        <w:widowControl w:val="0"/>
        <w:ind w:firstLine="709"/>
        <w:jc w:val="both"/>
        <w:outlineLvl w:val="0"/>
      </w:pPr>
      <w:r w:rsidRPr="002C6957">
        <w:t>При изменении расчетной жилищной обеспеченности для социального (муниципального) жилья (нормы предоставления площади жилого помещения) в законодательном порядке удельные размеры земельных участков, м</w:t>
      </w:r>
      <w:r w:rsidRPr="002C6957">
        <w:rPr>
          <w:vertAlign w:val="superscript"/>
        </w:rPr>
        <w:t>2</w:t>
      </w:r>
      <w:r w:rsidRPr="002C6957">
        <w:t>/чел., следует рассчитывать с учетом изменений.</w:t>
      </w:r>
    </w:p>
    <w:p w14:paraId="5BDA5E66" w14:textId="77777777" w:rsidR="002C6957" w:rsidRDefault="002C6957" w:rsidP="002C6957">
      <w:pPr>
        <w:widowControl w:val="0"/>
        <w:jc w:val="center"/>
        <w:outlineLvl w:val="0"/>
        <w:rPr>
          <w:b/>
        </w:rPr>
      </w:pPr>
    </w:p>
    <w:p w14:paraId="5BDA5E6B" w14:textId="77777777" w:rsidR="003069A9" w:rsidRPr="002C6957" w:rsidRDefault="002239F4" w:rsidP="002C6957">
      <w:pPr>
        <w:widowControl w:val="0"/>
        <w:jc w:val="center"/>
        <w:outlineLvl w:val="0"/>
        <w:rPr>
          <w:b/>
        </w:rPr>
      </w:pPr>
      <w:r>
        <w:rPr>
          <w:b/>
        </w:rPr>
        <w:t>24</w:t>
      </w:r>
      <w:r w:rsidR="003069A9" w:rsidRPr="002C6957">
        <w:rPr>
          <w:b/>
        </w:rPr>
        <w:t xml:space="preserve">.2.24. Определение удельных показателей для расчета </w:t>
      </w:r>
    </w:p>
    <w:p w14:paraId="5BDA5E6C" w14:textId="77777777" w:rsidR="003069A9" w:rsidRPr="002C6957" w:rsidRDefault="003069A9" w:rsidP="002C6957">
      <w:pPr>
        <w:widowControl w:val="0"/>
        <w:jc w:val="center"/>
        <w:outlineLvl w:val="0"/>
        <w:rPr>
          <w:b/>
        </w:rPr>
      </w:pPr>
      <w:r w:rsidRPr="002C6957">
        <w:rPr>
          <w:b/>
        </w:rPr>
        <w:t>минимального размера земельного участка на 1 м</w:t>
      </w:r>
      <w:r w:rsidRPr="002C6957">
        <w:rPr>
          <w:b/>
          <w:vertAlign w:val="superscript"/>
        </w:rPr>
        <w:t>2</w:t>
      </w:r>
      <w:r w:rsidRPr="002C6957">
        <w:rPr>
          <w:b/>
        </w:rPr>
        <w:t xml:space="preserve"> общей площади </w:t>
      </w:r>
    </w:p>
    <w:p w14:paraId="5BDA5E6D" w14:textId="77777777" w:rsidR="003069A9" w:rsidRPr="002C6957" w:rsidRDefault="003069A9" w:rsidP="002C6957">
      <w:pPr>
        <w:widowControl w:val="0"/>
        <w:jc w:val="center"/>
        <w:outlineLvl w:val="0"/>
        <w:rPr>
          <w:b/>
        </w:rPr>
      </w:pPr>
      <w:r w:rsidRPr="002C6957">
        <w:rPr>
          <w:b/>
        </w:rPr>
        <w:t>жилых помещений многоквартирного жилого дома</w:t>
      </w:r>
    </w:p>
    <w:p w14:paraId="5BDA5E6E" w14:textId="77777777" w:rsidR="002239F4" w:rsidRDefault="002239F4" w:rsidP="002C6957">
      <w:pPr>
        <w:widowControl w:val="0"/>
        <w:jc w:val="center"/>
        <w:rPr>
          <w:i/>
        </w:rPr>
      </w:pPr>
    </w:p>
    <w:p w14:paraId="5BDA5E6F" w14:textId="77777777" w:rsidR="003069A9" w:rsidRPr="002C6957" w:rsidRDefault="003069A9" w:rsidP="002C6957">
      <w:pPr>
        <w:widowControl w:val="0"/>
        <w:jc w:val="center"/>
        <w:rPr>
          <w:i/>
        </w:rPr>
      </w:pPr>
      <w:r w:rsidRPr="002C6957">
        <w:rPr>
          <w:i/>
        </w:rPr>
        <w:t>Исходные данные:</w:t>
      </w:r>
    </w:p>
    <w:p w14:paraId="5BDA5E70" w14:textId="77777777" w:rsidR="003069A9" w:rsidRPr="002C6957" w:rsidRDefault="003069A9" w:rsidP="002C6957">
      <w:pPr>
        <w:widowControl w:val="0"/>
        <w:ind w:firstLine="709"/>
        <w:jc w:val="both"/>
        <w:rPr>
          <w:bCs/>
          <w:shd w:val="clear" w:color="auto" w:fill="FFFFFF"/>
        </w:rPr>
      </w:pPr>
      <w:r w:rsidRPr="002C6957">
        <w:rPr>
          <w:bCs/>
        </w:rPr>
        <w:t>Удельные показатели земельной доли, приходящейся на 1 м</w:t>
      </w:r>
      <w:r w:rsidRPr="002C6957">
        <w:rPr>
          <w:bCs/>
          <w:vertAlign w:val="superscript"/>
        </w:rPr>
        <w:t>2</w:t>
      </w:r>
      <w:r w:rsidRPr="002C6957">
        <w:rPr>
          <w:bCs/>
        </w:rPr>
        <w:t xml:space="preserve"> общей площади жилых помещений, для зданий разной этажности в соответствии с приложением А СП </w:t>
      </w:r>
      <w:r w:rsidRPr="002C6957">
        <w:rPr>
          <w:bCs/>
          <w:shd w:val="clear" w:color="auto" w:fill="FFFFFF"/>
        </w:rPr>
        <w:t>30-101-98 составляют:</w:t>
      </w:r>
    </w:p>
    <w:p w14:paraId="5BDA5E71" w14:textId="77777777" w:rsidR="003069A9" w:rsidRPr="003069A9" w:rsidRDefault="003069A9" w:rsidP="002C6957">
      <w:pPr>
        <w:widowControl w:val="0"/>
        <w:ind w:firstLine="709"/>
        <w:jc w:val="right"/>
        <w:rPr>
          <w:bCs/>
          <w:sz w:val="26"/>
          <w:szCs w:val="26"/>
          <w:shd w:val="clear" w:color="auto" w:fill="FFFFFF"/>
        </w:rPr>
      </w:pPr>
      <w:r w:rsidRPr="002C6957">
        <w:rPr>
          <w:bCs/>
          <w:shd w:val="clear" w:color="auto" w:fill="FFFFFF"/>
        </w:rPr>
        <w:t>Таблица 2</w:t>
      </w:r>
      <w:r w:rsidR="002239F4">
        <w:rPr>
          <w:bCs/>
          <w:shd w:val="clear" w:color="auto" w:fill="FFFFFF"/>
        </w:rPr>
        <w:t>4.2.24.1</w:t>
      </w:r>
    </w:p>
    <w:tbl>
      <w:tblPr>
        <w:tblW w:w="10221" w:type="dxa"/>
        <w:tblInd w:w="5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1854"/>
        <w:gridCol w:w="520"/>
        <w:gridCol w:w="520"/>
        <w:gridCol w:w="520"/>
        <w:gridCol w:w="521"/>
        <w:gridCol w:w="520"/>
        <w:gridCol w:w="520"/>
        <w:gridCol w:w="520"/>
        <w:gridCol w:w="521"/>
        <w:gridCol w:w="520"/>
        <w:gridCol w:w="520"/>
        <w:gridCol w:w="520"/>
        <w:gridCol w:w="521"/>
        <w:gridCol w:w="520"/>
        <w:gridCol w:w="520"/>
        <w:gridCol w:w="521"/>
        <w:gridCol w:w="563"/>
      </w:tblGrid>
      <w:tr w:rsidR="003069A9" w:rsidRPr="003069A9" w14:paraId="5BDA5E74" w14:textId="77777777" w:rsidTr="00E33447">
        <w:trPr>
          <w:cantSplit/>
        </w:trPr>
        <w:tc>
          <w:tcPr>
            <w:tcW w:w="1854" w:type="dxa"/>
            <w:vMerge w:val="restart"/>
            <w:tcBorders>
              <w:top w:val="single" w:sz="4" w:space="0" w:color="000000"/>
              <w:left w:val="single" w:sz="4" w:space="0" w:color="000000"/>
              <w:right w:val="single" w:sz="4" w:space="0" w:color="000000"/>
            </w:tcBorders>
            <w:shd w:val="clear" w:color="auto" w:fill="FFFFFF"/>
            <w:tcMar>
              <w:top w:w="15" w:type="dxa"/>
              <w:left w:w="74" w:type="dxa"/>
              <w:bottom w:w="15" w:type="dxa"/>
              <w:right w:w="74" w:type="dxa"/>
            </w:tcMar>
            <w:vAlign w:val="center"/>
          </w:tcPr>
          <w:p w14:paraId="5BDA5E72" w14:textId="77777777" w:rsidR="003069A9" w:rsidRPr="003069A9" w:rsidRDefault="003069A9" w:rsidP="003069A9">
            <w:pPr>
              <w:spacing w:line="264" w:lineRule="auto"/>
              <w:jc w:val="center"/>
              <w:rPr>
                <w:sz w:val="22"/>
                <w:szCs w:val="22"/>
              </w:rPr>
            </w:pPr>
            <w:r w:rsidRPr="003069A9">
              <w:rPr>
                <w:sz w:val="22"/>
                <w:szCs w:val="22"/>
              </w:rPr>
              <w:t>Строительные нормы</w:t>
            </w:r>
          </w:p>
        </w:tc>
        <w:tc>
          <w:tcPr>
            <w:tcW w:w="8367" w:type="dxa"/>
            <w:gridSpan w:val="16"/>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73" w14:textId="77777777" w:rsidR="003069A9" w:rsidRPr="003069A9" w:rsidRDefault="003069A9" w:rsidP="003069A9">
            <w:pPr>
              <w:spacing w:line="264" w:lineRule="auto"/>
              <w:jc w:val="center"/>
              <w:rPr>
                <w:sz w:val="22"/>
                <w:szCs w:val="22"/>
              </w:rPr>
            </w:pPr>
            <w:r w:rsidRPr="003069A9">
              <w:rPr>
                <w:sz w:val="22"/>
                <w:szCs w:val="22"/>
              </w:rPr>
              <w:t>Этажность</w:t>
            </w:r>
          </w:p>
        </w:tc>
      </w:tr>
      <w:tr w:rsidR="003069A9" w:rsidRPr="003069A9" w14:paraId="5BDA5E86" w14:textId="77777777" w:rsidTr="00E33447">
        <w:trPr>
          <w:cantSplit/>
        </w:trPr>
        <w:tc>
          <w:tcPr>
            <w:tcW w:w="1854" w:type="dxa"/>
            <w:vMerge/>
            <w:tcBorders>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75" w14:textId="77777777" w:rsidR="003069A9" w:rsidRPr="003069A9" w:rsidRDefault="003069A9" w:rsidP="003069A9">
            <w:pPr>
              <w:spacing w:line="264" w:lineRule="auto"/>
              <w:jc w:val="center"/>
              <w:rPr>
                <w:sz w:val="22"/>
                <w:szCs w:val="22"/>
              </w:rPr>
            </w:pP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76" w14:textId="77777777" w:rsidR="003069A9" w:rsidRPr="003069A9" w:rsidRDefault="003069A9" w:rsidP="003069A9">
            <w:pPr>
              <w:spacing w:line="264" w:lineRule="auto"/>
              <w:jc w:val="center"/>
              <w:rPr>
                <w:sz w:val="22"/>
                <w:szCs w:val="22"/>
              </w:rPr>
            </w:pPr>
            <w:r w:rsidRPr="003069A9">
              <w:rPr>
                <w:sz w:val="22"/>
                <w:szCs w:val="22"/>
              </w:rPr>
              <w:t>2</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77" w14:textId="77777777" w:rsidR="003069A9" w:rsidRPr="003069A9" w:rsidRDefault="003069A9" w:rsidP="003069A9">
            <w:pPr>
              <w:spacing w:line="264" w:lineRule="auto"/>
              <w:jc w:val="center"/>
              <w:rPr>
                <w:sz w:val="22"/>
                <w:szCs w:val="22"/>
              </w:rPr>
            </w:pPr>
            <w:r w:rsidRPr="003069A9">
              <w:rPr>
                <w:sz w:val="22"/>
                <w:szCs w:val="22"/>
              </w:rPr>
              <w:t>3</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78" w14:textId="77777777" w:rsidR="003069A9" w:rsidRPr="003069A9" w:rsidRDefault="003069A9" w:rsidP="003069A9">
            <w:pPr>
              <w:spacing w:line="264" w:lineRule="auto"/>
              <w:jc w:val="center"/>
              <w:rPr>
                <w:sz w:val="22"/>
                <w:szCs w:val="22"/>
              </w:rPr>
            </w:pPr>
            <w:r w:rsidRPr="003069A9">
              <w:rPr>
                <w:sz w:val="22"/>
                <w:szCs w:val="22"/>
              </w:rPr>
              <w:t>4</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79" w14:textId="77777777" w:rsidR="003069A9" w:rsidRPr="003069A9" w:rsidRDefault="003069A9" w:rsidP="003069A9">
            <w:pPr>
              <w:spacing w:line="264" w:lineRule="auto"/>
              <w:jc w:val="center"/>
              <w:rPr>
                <w:sz w:val="22"/>
                <w:szCs w:val="22"/>
              </w:rPr>
            </w:pPr>
            <w:r w:rsidRPr="003069A9">
              <w:rPr>
                <w:sz w:val="22"/>
                <w:szCs w:val="22"/>
              </w:rPr>
              <w:t>5</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7A" w14:textId="77777777" w:rsidR="003069A9" w:rsidRPr="003069A9" w:rsidRDefault="003069A9" w:rsidP="003069A9">
            <w:pPr>
              <w:spacing w:line="264" w:lineRule="auto"/>
              <w:jc w:val="center"/>
              <w:rPr>
                <w:sz w:val="22"/>
                <w:szCs w:val="22"/>
              </w:rPr>
            </w:pPr>
            <w:r w:rsidRPr="003069A9">
              <w:rPr>
                <w:sz w:val="22"/>
                <w:szCs w:val="22"/>
              </w:rPr>
              <w:t>6</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7B" w14:textId="77777777" w:rsidR="003069A9" w:rsidRPr="003069A9" w:rsidRDefault="003069A9" w:rsidP="003069A9">
            <w:pPr>
              <w:spacing w:line="264" w:lineRule="auto"/>
              <w:jc w:val="center"/>
              <w:rPr>
                <w:sz w:val="22"/>
                <w:szCs w:val="22"/>
              </w:rPr>
            </w:pPr>
            <w:r w:rsidRPr="003069A9">
              <w:rPr>
                <w:sz w:val="22"/>
                <w:szCs w:val="22"/>
              </w:rPr>
              <w:t>7</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7C" w14:textId="77777777" w:rsidR="003069A9" w:rsidRPr="003069A9" w:rsidRDefault="003069A9" w:rsidP="003069A9">
            <w:pPr>
              <w:spacing w:line="264" w:lineRule="auto"/>
              <w:jc w:val="center"/>
              <w:rPr>
                <w:sz w:val="22"/>
                <w:szCs w:val="22"/>
              </w:rPr>
            </w:pPr>
            <w:r w:rsidRPr="003069A9">
              <w:rPr>
                <w:sz w:val="22"/>
                <w:szCs w:val="22"/>
              </w:rPr>
              <w:t>8</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7D" w14:textId="77777777" w:rsidR="003069A9" w:rsidRPr="003069A9" w:rsidRDefault="003069A9" w:rsidP="003069A9">
            <w:pPr>
              <w:spacing w:line="264" w:lineRule="auto"/>
              <w:jc w:val="center"/>
              <w:rPr>
                <w:sz w:val="22"/>
                <w:szCs w:val="22"/>
              </w:rPr>
            </w:pPr>
            <w:r w:rsidRPr="003069A9">
              <w:rPr>
                <w:sz w:val="22"/>
                <w:szCs w:val="22"/>
              </w:rPr>
              <w:t>9</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7E" w14:textId="77777777" w:rsidR="003069A9" w:rsidRPr="003069A9" w:rsidRDefault="003069A9" w:rsidP="003069A9">
            <w:pPr>
              <w:spacing w:line="264" w:lineRule="auto"/>
              <w:jc w:val="center"/>
              <w:rPr>
                <w:sz w:val="22"/>
                <w:szCs w:val="22"/>
              </w:rPr>
            </w:pPr>
            <w:r w:rsidRPr="003069A9">
              <w:rPr>
                <w:sz w:val="22"/>
                <w:szCs w:val="22"/>
              </w:rPr>
              <w:t>12</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7F" w14:textId="77777777" w:rsidR="003069A9" w:rsidRPr="003069A9" w:rsidRDefault="003069A9" w:rsidP="003069A9">
            <w:pPr>
              <w:spacing w:line="264" w:lineRule="auto"/>
              <w:jc w:val="center"/>
              <w:rPr>
                <w:sz w:val="22"/>
                <w:szCs w:val="22"/>
              </w:rPr>
            </w:pPr>
            <w:r w:rsidRPr="003069A9">
              <w:rPr>
                <w:sz w:val="22"/>
                <w:szCs w:val="22"/>
              </w:rPr>
              <w:t>14</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80" w14:textId="77777777" w:rsidR="003069A9" w:rsidRPr="003069A9" w:rsidRDefault="003069A9" w:rsidP="003069A9">
            <w:pPr>
              <w:spacing w:line="264" w:lineRule="auto"/>
              <w:jc w:val="center"/>
              <w:rPr>
                <w:sz w:val="22"/>
                <w:szCs w:val="22"/>
              </w:rPr>
            </w:pPr>
            <w:r w:rsidRPr="003069A9">
              <w:rPr>
                <w:sz w:val="22"/>
                <w:szCs w:val="22"/>
              </w:rPr>
              <w:t>16</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81" w14:textId="77777777" w:rsidR="003069A9" w:rsidRPr="003069A9" w:rsidRDefault="003069A9" w:rsidP="003069A9">
            <w:pPr>
              <w:spacing w:line="264" w:lineRule="auto"/>
              <w:jc w:val="center"/>
              <w:rPr>
                <w:sz w:val="22"/>
                <w:szCs w:val="22"/>
              </w:rPr>
            </w:pPr>
            <w:r w:rsidRPr="003069A9">
              <w:rPr>
                <w:sz w:val="22"/>
                <w:szCs w:val="22"/>
              </w:rPr>
              <w:t>17</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82" w14:textId="77777777" w:rsidR="003069A9" w:rsidRPr="003069A9" w:rsidRDefault="003069A9" w:rsidP="003069A9">
            <w:pPr>
              <w:spacing w:line="264" w:lineRule="auto"/>
              <w:jc w:val="center"/>
              <w:rPr>
                <w:sz w:val="22"/>
                <w:szCs w:val="22"/>
              </w:rPr>
            </w:pPr>
            <w:r w:rsidRPr="003069A9">
              <w:rPr>
                <w:sz w:val="22"/>
                <w:szCs w:val="22"/>
              </w:rPr>
              <w:t>18</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83" w14:textId="77777777" w:rsidR="003069A9" w:rsidRPr="003069A9" w:rsidRDefault="003069A9" w:rsidP="003069A9">
            <w:pPr>
              <w:spacing w:line="264" w:lineRule="auto"/>
              <w:jc w:val="center"/>
              <w:rPr>
                <w:sz w:val="22"/>
                <w:szCs w:val="22"/>
              </w:rPr>
            </w:pPr>
            <w:r w:rsidRPr="003069A9">
              <w:rPr>
                <w:sz w:val="22"/>
                <w:szCs w:val="22"/>
              </w:rPr>
              <w:t>20</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84" w14:textId="77777777" w:rsidR="003069A9" w:rsidRPr="003069A9" w:rsidRDefault="003069A9" w:rsidP="003069A9">
            <w:pPr>
              <w:spacing w:line="264" w:lineRule="auto"/>
              <w:jc w:val="center"/>
              <w:rPr>
                <w:sz w:val="22"/>
                <w:szCs w:val="22"/>
              </w:rPr>
            </w:pPr>
            <w:r w:rsidRPr="003069A9">
              <w:rPr>
                <w:sz w:val="22"/>
                <w:szCs w:val="22"/>
              </w:rPr>
              <w:t>22</w:t>
            </w:r>
          </w:p>
        </w:tc>
        <w:tc>
          <w:tcPr>
            <w:tcW w:w="563"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85" w14:textId="77777777" w:rsidR="003069A9" w:rsidRPr="003069A9" w:rsidRDefault="003069A9" w:rsidP="003069A9">
            <w:pPr>
              <w:spacing w:line="264" w:lineRule="auto"/>
              <w:ind w:left="-57" w:right="-57"/>
              <w:jc w:val="center"/>
              <w:rPr>
                <w:sz w:val="22"/>
                <w:szCs w:val="22"/>
              </w:rPr>
            </w:pPr>
            <w:r w:rsidRPr="003069A9">
              <w:rPr>
                <w:sz w:val="22"/>
                <w:szCs w:val="22"/>
              </w:rPr>
              <w:t>более 22</w:t>
            </w:r>
          </w:p>
        </w:tc>
      </w:tr>
      <w:tr w:rsidR="003069A9" w:rsidRPr="003069A9" w14:paraId="5BDA5E99" w14:textId="77777777" w:rsidTr="00E33447">
        <w:trPr>
          <w:cantSplit/>
        </w:trPr>
        <w:tc>
          <w:tcPr>
            <w:tcW w:w="1854"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tcPr>
          <w:p w14:paraId="5BDA5E87" w14:textId="77777777" w:rsidR="003069A9" w:rsidRPr="003069A9" w:rsidRDefault="003069A9" w:rsidP="003069A9">
            <w:pPr>
              <w:spacing w:line="264" w:lineRule="auto"/>
              <w:rPr>
                <w:sz w:val="22"/>
                <w:szCs w:val="22"/>
              </w:rPr>
            </w:pPr>
            <w:r w:rsidRPr="003069A9">
              <w:rPr>
                <w:sz w:val="22"/>
                <w:szCs w:val="22"/>
              </w:rPr>
              <w:t>1957 г.</w:t>
            </w:r>
          </w:p>
          <w:p w14:paraId="5BDA5E88" w14:textId="77777777" w:rsidR="003069A9" w:rsidRPr="003069A9" w:rsidRDefault="003069A9" w:rsidP="003069A9">
            <w:pPr>
              <w:spacing w:line="264" w:lineRule="auto"/>
              <w:rPr>
                <w:sz w:val="22"/>
                <w:szCs w:val="22"/>
              </w:rPr>
            </w:pPr>
            <w:r w:rsidRPr="003069A9">
              <w:rPr>
                <w:sz w:val="22"/>
                <w:szCs w:val="22"/>
              </w:rPr>
              <w:t>СН 41-58</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89" w14:textId="77777777" w:rsidR="003069A9" w:rsidRPr="003069A9" w:rsidRDefault="003069A9" w:rsidP="003069A9">
            <w:pPr>
              <w:spacing w:line="264" w:lineRule="auto"/>
              <w:ind w:left="-57" w:right="-57"/>
              <w:jc w:val="center"/>
              <w:rPr>
                <w:sz w:val="22"/>
                <w:szCs w:val="22"/>
              </w:rPr>
            </w:pPr>
            <w:r w:rsidRPr="003069A9">
              <w:rPr>
                <w:sz w:val="22"/>
                <w:szCs w:val="22"/>
              </w:rPr>
              <w:t>2,84</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8A" w14:textId="77777777" w:rsidR="003069A9" w:rsidRPr="003069A9" w:rsidRDefault="003069A9" w:rsidP="003069A9">
            <w:pPr>
              <w:spacing w:line="264" w:lineRule="auto"/>
              <w:ind w:left="-57" w:right="-57"/>
              <w:jc w:val="center"/>
              <w:rPr>
                <w:sz w:val="22"/>
                <w:szCs w:val="22"/>
              </w:rPr>
            </w:pPr>
            <w:r w:rsidRPr="003069A9">
              <w:rPr>
                <w:sz w:val="22"/>
                <w:szCs w:val="22"/>
              </w:rPr>
              <w:t>2,00</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8B" w14:textId="77777777" w:rsidR="003069A9" w:rsidRPr="003069A9" w:rsidRDefault="003069A9" w:rsidP="003069A9">
            <w:pPr>
              <w:spacing w:line="264" w:lineRule="auto"/>
              <w:ind w:left="-57" w:right="-57"/>
              <w:jc w:val="center"/>
              <w:rPr>
                <w:sz w:val="22"/>
                <w:szCs w:val="22"/>
              </w:rPr>
            </w:pPr>
            <w:r w:rsidRPr="003069A9">
              <w:rPr>
                <w:sz w:val="22"/>
                <w:szCs w:val="22"/>
              </w:rPr>
              <w:t>1,57</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8C" w14:textId="77777777" w:rsidR="003069A9" w:rsidRPr="003069A9" w:rsidRDefault="003069A9" w:rsidP="003069A9">
            <w:pPr>
              <w:spacing w:line="264" w:lineRule="auto"/>
              <w:ind w:left="-57" w:right="-57"/>
              <w:jc w:val="center"/>
              <w:rPr>
                <w:sz w:val="22"/>
                <w:szCs w:val="22"/>
              </w:rPr>
            </w:pPr>
            <w:r w:rsidRPr="003069A9">
              <w:rPr>
                <w:sz w:val="22"/>
                <w:szCs w:val="22"/>
              </w:rPr>
              <w:t>1,34</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8D" w14:textId="77777777" w:rsidR="003069A9" w:rsidRPr="003069A9" w:rsidRDefault="003069A9" w:rsidP="003069A9">
            <w:pPr>
              <w:spacing w:line="264" w:lineRule="auto"/>
              <w:ind w:left="-57" w:right="-57"/>
              <w:jc w:val="center"/>
              <w:rPr>
                <w:sz w:val="22"/>
                <w:szCs w:val="22"/>
              </w:rPr>
            </w:pPr>
            <w:r w:rsidRPr="003069A9">
              <w:rPr>
                <w:sz w:val="22"/>
                <w:szCs w:val="22"/>
              </w:rPr>
              <w:t>1,23</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8E" w14:textId="77777777" w:rsidR="003069A9" w:rsidRPr="003069A9" w:rsidRDefault="003069A9" w:rsidP="003069A9">
            <w:pPr>
              <w:spacing w:line="264" w:lineRule="auto"/>
              <w:ind w:left="-57" w:right="-57"/>
              <w:jc w:val="center"/>
              <w:rPr>
                <w:sz w:val="22"/>
                <w:szCs w:val="22"/>
              </w:rPr>
            </w:pPr>
            <w:r w:rsidRPr="003069A9">
              <w:rPr>
                <w:sz w:val="22"/>
                <w:szCs w:val="22"/>
              </w:rPr>
              <w:t>1,19</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8F" w14:textId="77777777" w:rsidR="003069A9" w:rsidRPr="003069A9" w:rsidRDefault="003069A9" w:rsidP="003069A9">
            <w:pPr>
              <w:spacing w:line="264" w:lineRule="auto"/>
              <w:ind w:left="-57" w:right="-57"/>
              <w:jc w:val="center"/>
              <w:rPr>
                <w:sz w:val="22"/>
                <w:szCs w:val="22"/>
              </w:rPr>
            </w:pPr>
            <w:r w:rsidRPr="003069A9">
              <w:rPr>
                <w:sz w:val="22"/>
                <w:szCs w:val="22"/>
              </w:rPr>
              <w:t>1,14</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90"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91"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92"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93"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94"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95"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96"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97"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63"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98" w14:textId="77777777" w:rsidR="003069A9" w:rsidRPr="003069A9" w:rsidRDefault="003069A9" w:rsidP="003069A9">
            <w:pPr>
              <w:spacing w:line="264" w:lineRule="auto"/>
              <w:jc w:val="center"/>
              <w:rPr>
                <w:sz w:val="22"/>
                <w:szCs w:val="22"/>
              </w:rPr>
            </w:pPr>
            <w:r w:rsidRPr="003069A9">
              <w:rPr>
                <w:sz w:val="22"/>
                <w:szCs w:val="22"/>
              </w:rPr>
              <w:t>-</w:t>
            </w:r>
          </w:p>
        </w:tc>
      </w:tr>
      <w:tr w:rsidR="003069A9" w:rsidRPr="003069A9" w14:paraId="5BDA5EAC" w14:textId="77777777" w:rsidTr="00E33447">
        <w:trPr>
          <w:cantSplit/>
        </w:trPr>
        <w:tc>
          <w:tcPr>
            <w:tcW w:w="1854"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tcPr>
          <w:p w14:paraId="5BDA5E9A" w14:textId="77777777" w:rsidR="003069A9" w:rsidRPr="003069A9" w:rsidRDefault="003069A9" w:rsidP="003069A9">
            <w:pPr>
              <w:spacing w:line="264" w:lineRule="auto"/>
              <w:rPr>
                <w:sz w:val="22"/>
                <w:szCs w:val="22"/>
              </w:rPr>
            </w:pPr>
            <w:r w:rsidRPr="003069A9">
              <w:rPr>
                <w:sz w:val="22"/>
                <w:szCs w:val="22"/>
              </w:rPr>
              <w:t xml:space="preserve">1967 г. </w:t>
            </w:r>
          </w:p>
          <w:p w14:paraId="5BDA5E9B" w14:textId="77777777" w:rsidR="003069A9" w:rsidRPr="003069A9" w:rsidRDefault="003069A9" w:rsidP="003069A9">
            <w:pPr>
              <w:spacing w:line="264" w:lineRule="auto"/>
              <w:rPr>
                <w:sz w:val="22"/>
                <w:szCs w:val="22"/>
              </w:rPr>
            </w:pPr>
            <w:r w:rsidRPr="003069A9">
              <w:rPr>
                <w:sz w:val="22"/>
                <w:szCs w:val="22"/>
              </w:rPr>
              <w:t>СНиП II-К.2-62</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9C" w14:textId="77777777" w:rsidR="003069A9" w:rsidRPr="003069A9" w:rsidRDefault="003069A9" w:rsidP="003069A9">
            <w:pPr>
              <w:spacing w:line="264" w:lineRule="auto"/>
              <w:ind w:left="-57" w:right="-57"/>
              <w:jc w:val="center"/>
              <w:rPr>
                <w:sz w:val="22"/>
                <w:szCs w:val="22"/>
              </w:rPr>
            </w:pPr>
            <w:r w:rsidRPr="003069A9">
              <w:rPr>
                <w:sz w:val="22"/>
                <w:szCs w:val="22"/>
              </w:rPr>
              <w:t>2,72</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9D" w14:textId="77777777" w:rsidR="003069A9" w:rsidRPr="003069A9" w:rsidRDefault="003069A9" w:rsidP="003069A9">
            <w:pPr>
              <w:spacing w:line="264" w:lineRule="auto"/>
              <w:ind w:left="-57" w:right="-57"/>
              <w:jc w:val="center"/>
              <w:rPr>
                <w:sz w:val="22"/>
                <w:szCs w:val="22"/>
              </w:rPr>
            </w:pPr>
            <w:r w:rsidRPr="003069A9">
              <w:rPr>
                <w:sz w:val="22"/>
                <w:szCs w:val="22"/>
              </w:rPr>
              <w:t>1,97</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9E" w14:textId="77777777" w:rsidR="003069A9" w:rsidRPr="003069A9" w:rsidRDefault="003069A9" w:rsidP="003069A9">
            <w:pPr>
              <w:spacing w:line="264" w:lineRule="auto"/>
              <w:ind w:left="-57" w:right="-57"/>
              <w:jc w:val="center"/>
              <w:rPr>
                <w:sz w:val="22"/>
                <w:szCs w:val="22"/>
              </w:rPr>
            </w:pPr>
            <w:r w:rsidRPr="003069A9">
              <w:rPr>
                <w:sz w:val="22"/>
                <w:szCs w:val="22"/>
              </w:rPr>
              <w:t>1,81</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9F" w14:textId="77777777" w:rsidR="003069A9" w:rsidRPr="003069A9" w:rsidRDefault="003069A9" w:rsidP="003069A9">
            <w:pPr>
              <w:spacing w:line="264" w:lineRule="auto"/>
              <w:ind w:left="-57" w:right="-57"/>
              <w:jc w:val="center"/>
              <w:rPr>
                <w:sz w:val="22"/>
                <w:szCs w:val="22"/>
              </w:rPr>
            </w:pPr>
            <w:r w:rsidRPr="003069A9">
              <w:rPr>
                <w:sz w:val="22"/>
                <w:szCs w:val="22"/>
              </w:rPr>
              <w:t>1,52</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A0" w14:textId="77777777" w:rsidR="003069A9" w:rsidRPr="003069A9" w:rsidRDefault="003069A9" w:rsidP="003069A9">
            <w:pPr>
              <w:spacing w:line="264" w:lineRule="auto"/>
              <w:ind w:left="-57" w:right="-57"/>
              <w:jc w:val="center"/>
              <w:rPr>
                <w:sz w:val="22"/>
                <w:szCs w:val="22"/>
              </w:rPr>
            </w:pPr>
            <w:r w:rsidRPr="003069A9">
              <w:rPr>
                <w:sz w:val="22"/>
                <w:szCs w:val="22"/>
              </w:rPr>
              <w:t>1,39</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A1" w14:textId="77777777" w:rsidR="003069A9" w:rsidRPr="003069A9" w:rsidRDefault="003069A9" w:rsidP="003069A9">
            <w:pPr>
              <w:spacing w:line="264" w:lineRule="auto"/>
              <w:ind w:left="-57" w:right="-57"/>
              <w:jc w:val="center"/>
              <w:rPr>
                <w:sz w:val="22"/>
                <w:szCs w:val="22"/>
              </w:rPr>
            </w:pPr>
            <w:r w:rsidRPr="003069A9">
              <w:rPr>
                <w:sz w:val="22"/>
                <w:szCs w:val="22"/>
              </w:rPr>
              <w:t>1,30</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A2" w14:textId="77777777" w:rsidR="003069A9" w:rsidRPr="003069A9" w:rsidRDefault="003069A9" w:rsidP="003069A9">
            <w:pPr>
              <w:spacing w:line="264" w:lineRule="auto"/>
              <w:ind w:left="-57" w:right="-57"/>
              <w:jc w:val="center"/>
              <w:rPr>
                <w:sz w:val="22"/>
                <w:szCs w:val="22"/>
              </w:rPr>
            </w:pPr>
            <w:r w:rsidRPr="003069A9">
              <w:rPr>
                <w:sz w:val="22"/>
                <w:szCs w:val="22"/>
              </w:rPr>
              <w:t>1,21</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A3" w14:textId="77777777" w:rsidR="003069A9" w:rsidRPr="003069A9" w:rsidRDefault="003069A9" w:rsidP="003069A9">
            <w:pPr>
              <w:spacing w:line="264" w:lineRule="auto"/>
              <w:ind w:left="-57" w:right="-57"/>
              <w:jc w:val="center"/>
              <w:rPr>
                <w:sz w:val="22"/>
                <w:szCs w:val="22"/>
              </w:rPr>
            </w:pPr>
            <w:r w:rsidRPr="003069A9">
              <w:rPr>
                <w:sz w:val="22"/>
                <w:szCs w:val="22"/>
              </w:rPr>
              <w:t>1,04</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A4"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A5"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A6"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A7"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A8"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A9" w14:textId="77777777" w:rsidR="003069A9" w:rsidRPr="003069A9" w:rsidRDefault="003069A9" w:rsidP="003069A9">
            <w:pPr>
              <w:spacing w:line="264" w:lineRule="auto"/>
              <w:ind w:left="-57" w:right="-57"/>
              <w:jc w:val="center"/>
              <w:rPr>
                <w:sz w:val="22"/>
                <w:szCs w:val="22"/>
              </w:rPr>
            </w:pP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AA" w14:textId="77777777" w:rsidR="003069A9" w:rsidRPr="003069A9" w:rsidRDefault="003069A9" w:rsidP="003069A9">
            <w:pPr>
              <w:spacing w:line="264" w:lineRule="auto"/>
              <w:ind w:left="-57" w:right="-57"/>
              <w:jc w:val="center"/>
              <w:rPr>
                <w:sz w:val="22"/>
                <w:szCs w:val="22"/>
              </w:rPr>
            </w:pPr>
          </w:p>
        </w:tc>
        <w:tc>
          <w:tcPr>
            <w:tcW w:w="563"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AB" w14:textId="77777777" w:rsidR="003069A9" w:rsidRPr="003069A9" w:rsidRDefault="003069A9" w:rsidP="003069A9">
            <w:pPr>
              <w:spacing w:line="264" w:lineRule="auto"/>
              <w:jc w:val="center"/>
              <w:rPr>
                <w:sz w:val="22"/>
                <w:szCs w:val="22"/>
              </w:rPr>
            </w:pPr>
          </w:p>
        </w:tc>
      </w:tr>
      <w:tr w:rsidR="003069A9" w:rsidRPr="003069A9" w14:paraId="5BDA5EBF" w14:textId="77777777" w:rsidTr="00E33447">
        <w:trPr>
          <w:cantSplit/>
        </w:trPr>
        <w:tc>
          <w:tcPr>
            <w:tcW w:w="1854"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tcPr>
          <w:p w14:paraId="5BDA5EAD" w14:textId="77777777" w:rsidR="003069A9" w:rsidRPr="003069A9" w:rsidRDefault="003069A9" w:rsidP="003069A9">
            <w:pPr>
              <w:spacing w:line="264" w:lineRule="auto"/>
              <w:rPr>
                <w:sz w:val="22"/>
                <w:szCs w:val="22"/>
              </w:rPr>
            </w:pPr>
            <w:r w:rsidRPr="003069A9">
              <w:rPr>
                <w:sz w:val="22"/>
                <w:szCs w:val="22"/>
              </w:rPr>
              <w:t>1975 г.</w:t>
            </w:r>
          </w:p>
          <w:p w14:paraId="5BDA5EAE" w14:textId="77777777" w:rsidR="003069A9" w:rsidRPr="003069A9" w:rsidRDefault="003069A9" w:rsidP="003069A9">
            <w:pPr>
              <w:spacing w:line="264" w:lineRule="auto"/>
              <w:rPr>
                <w:sz w:val="22"/>
                <w:szCs w:val="22"/>
              </w:rPr>
            </w:pPr>
            <w:r w:rsidRPr="003069A9">
              <w:rPr>
                <w:sz w:val="22"/>
                <w:szCs w:val="22"/>
              </w:rPr>
              <w:t>СНиП II-60-75</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AF" w14:textId="77777777" w:rsidR="003069A9" w:rsidRPr="003069A9" w:rsidRDefault="003069A9" w:rsidP="003069A9">
            <w:pPr>
              <w:spacing w:line="264" w:lineRule="auto"/>
              <w:ind w:left="-57" w:right="-57"/>
              <w:jc w:val="center"/>
              <w:rPr>
                <w:sz w:val="22"/>
                <w:szCs w:val="22"/>
              </w:rPr>
            </w:pPr>
            <w:r w:rsidRPr="003069A9">
              <w:rPr>
                <w:sz w:val="22"/>
                <w:szCs w:val="22"/>
              </w:rPr>
              <w:t>2,30</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B0" w14:textId="77777777" w:rsidR="003069A9" w:rsidRPr="003069A9" w:rsidRDefault="003069A9" w:rsidP="003069A9">
            <w:pPr>
              <w:spacing w:line="264" w:lineRule="auto"/>
              <w:ind w:left="-57" w:right="-57"/>
              <w:jc w:val="center"/>
              <w:rPr>
                <w:sz w:val="22"/>
                <w:szCs w:val="22"/>
              </w:rPr>
            </w:pPr>
            <w:r w:rsidRPr="003069A9">
              <w:rPr>
                <w:sz w:val="22"/>
                <w:szCs w:val="22"/>
              </w:rPr>
              <w:t>1,80</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B1" w14:textId="77777777" w:rsidR="003069A9" w:rsidRPr="003069A9" w:rsidRDefault="003069A9" w:rsidP="003069A9">
            <w:pPr>
              <w:spacing w:line="264" w:lineRule="auto"/>
              <w:ind w:left="-57" w:right="-57"/>
              <w:jc w:val="center"/>
              <w:rPr>
                <w:sz w:val="22"/>
                <w:szCs w:val="22"/>
              </w:rPr>
            </w:pPr>
            <w:r w:rsidRPr="003069A9">
              <w:rPr>
                <w:sz w:val="22"/>
                <w:szCs w:val="22"/>
              </w:rPr>
              <w:t>1,59</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B2" w14:textId="77777777" w:rsidR="003069A9" w:rsidRPr="003069A9" w:rsidRDefault="003069A9" w:rsidP="003069A9">
            <w:pPr>
              <w:spacing w:line="264" w:lineRule="auto"/>
              <w:ind w:left="-57" w:right="-57"/>
              <w:jc w:val="center"/>
              <w:rPr>
                <w:sz w:val="22"/>
                <w:szCs w:val="22"/>
              </w:rPr>
            </w:pPr>
            <w:r w:rsidRPr="003069A9">
              <w:rPr>
                <w:sz w:val="22"/>
                <w:szCs w:val="22"/>
              </w:rPr>
              <w:t>1,36</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B3" w14:textId="77777777" w:rsidR="003069A9" w:rsidRPr="003069A9" w:rsidRDefault="003069A9" w:rsidP="003069A9">
            <w:pPr>
              <w:spacing w:line="264" w:lineRule="auto"/>
              <w:ind w:left="-57" w:right="-57"/>
              <w:jc w:val="center"/>
              <w:rPr>
                <w:sz w:val="22"/>
                <w:szCs w:val="22"/>
              </w:rPr>
            </w:pPr>
            <w:r w:rsidRPr="003069A9">
              <w:rPr>
                <w:sz w:val="22"/>
                <w:szCs w:val="22"/>
              </w:rPr>
              <w:t>1,21</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B4" w14:textId="77777777" w:rsidR="003069A9" w:rsidRPr="003069A9" w:rsidRDefault="003069A9" w:rsidP="003069A9">
            <w:pPr>
              <w:spacing w:line="264" w:lineRule="auto"/>
              <w:ind w:left="-57" w:right="-57"/>
              <w:jc w:val="center"/>
              <w:rPr>
                <w:sz w:val="22"/>
                <w:szCs w:val="22"/>
              </w:rPr>
            </w:pPr>
            <w:r w:rsidRPr="003069A9">
              <w:rPr>
                <w:sz w:val="22"/>
                <w:szCs w:val="22"/>
              </w:rPr>
              <w:t>1,15</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B5" w14:textId="77777777" w:rsidR="003069A9" w:rsidRPr="003069A9" w:rsidRDefault="003069A9" w:rsidP="003069A9">
            <w:pPr>
              <w:spacing w:line="264" w:lineRule="auto"/>
              <w:ind w:left="-57" w:right="-57"/>
              <w:jc w:val="center"/>
              <w:rPr>
                <w:sz w:val="22"/>
                <w:szCs w:val="22"/>
              </w:rPr>
            </w:pPr>
            <w:r w:rsidRPr="003069A9">
              <w:rPr>
                <w:sz w:val="22"/>
                <w:szCs w:val="22"/>
              </w:rPr>
              <w:t>1,10</w:t>
            </w: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B6" w14:textId="77777777" w:rsidR="003069A9" w:rsidRPr="003069A9" w:rsidRDefault="003069A9" w:rsidP="003069A9">
            <w:pPr>
              <w:spacing w:line="264" w:lineRule="auto"/>
              <w:ind w:left="-57" w:right="-57"/>
              <w:jc w:val="center"/>
              <w:rPr>
                <w:sz w:val="22"/>
                <w:szCs w:val="22"/>
              </w:rPr>
            </w:pPr>
            <w:r w:rsidRPr="003069A9">
              <w:rPr>
                <w:sz w:val="22"/>
                <w:szCs w:val="22"/>
              </w:rPr>
              <w:t>0,98</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B7" w14:textId="77777777" w:rsidR="003069A9" w:rsidRPr="003069A9" w:rsidRDefault="003069A9" w:rsidP="003069A9">
            <w:pPr>
              <w:spacing w:line="264" w:lineRule="auto"/>
              <w:ind w:left="-57" w:right="-57"/>
              <w:jc w:val="center"/>
              <w:rPr>
                <w:sz w:val="22"/>
                <w:szCs w:val="22"/>
              </w:rPr>
            </w:pPr>
            <w:r w:rsidRPr="003069A9">
              <w:rPr>
                <w:sz w:val="22"/>
                <w:szCs w:val="22"/>
              </w:rPr>
              <w:t>0,94</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B8"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B9" w14:textId="77777777" w:rsidR="003069A9" w:rsidRPr="003069A9" w:rsidRDefault="003069A9" w:rsidP="003069A9">
            <w:pPr>
              <w:spacing w:line="264" w:lineRule="auto"/>
              <w:ind w:left="-57" w:right="-57"/>
              <w:jc w:val="center"/>
              <w:rPr>
                <w:sz w:val="22"/>
                <w:szCs w:val="22"/>
              </w:rPr>
            </w:pP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BA"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BB"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BC" w14:textId="77777777" w:rsidR="003069A9" w:rsidRPr="003069A9" w:rsidRDefault="003069A9" w:rsidP="003069A9">
            <w:pPr>
              <w:spacing w:line="264" w:lineRule="auto"/>
              <w:ind w:left="-57" w:right="-57"/>
              <w:jc w:val="center"/>
              <w:rPr>
                <w:sz w:val="22"/>
                <w:szCs w:val="22"/>
              </w:rPr>
            </w:pPr>
          </w:p>
        </w:tc>
        <w:tc>
          <w:tcPr>
            <w:tcW w:w="521"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BD" w14:textId="77777777" w:rsidR="003069A9" w:rsidRPr="003069A9" w:rsidRDefault="003069A9" w:rsidP="003069A9">
            <w:pPr>
              <w:spacing w:line="264" w:lineRule="auto"/>
              <w:ind w:left="-57" w:right="-57"/>
              <w:jc w:val="center"/>
              <w:rPr>
                <w:sz w:val="22"/>
                <w:szCs w:val="22"/>
              </w:rPr>
            </w:pPr>
          </w:p>
        </w:tc>
        <w:tc>
          <w:tcPr>
            <w:tcW w:w="563" w:type="dxa"/>
            <w:tcBorders>
              <w:top w:val="single" w:sz="4" w:space="0" w:color="000000"/>
              <w:left w:val="single" w:sz="4" w:space="0" w:color="000000"/>
              <w:bottom w:val="nil"/>
              <w:right w:val="single" w:sz="4" w:space="0" w:color="000000"/>
            </w:tcBorders>
            <w:shd w:val="clear" w:color="auto" w:fill="FFFFFF"/>
            <w:tcMar>
              <w:top w:w="15" w:type="dxa"/>
              <w:left w:w="74" w:type="dxa"/>
              <w:bottom w:w="15" w:type="dxa"/>
              <w:right w:w="74" w:type="dxa"/>
            </w:tcMar>
            <w:vAlign w:val="center"/>
          </w:tcPr>
          <w:p w14:paraId="5BDA5EBE" w14:textId="77777777" w:rsidR="003069A9" w:rsidRPr="003069A9" w:rsidRDefault="003069A9" w:rsidP="003069A9">
            <w:pPr>
              <w:spacing w:line="264" w:lineRule="auto"/>
              <w:jc w:val="center"/>
              <w:rPr>
                <w:sz w:val="22"/>
                <w:szCs w:val="22"/>
              </w:rPr>
            </w:pPr>
          </w:p>
        </w:tc>
      </w:tr>
      <w:tr w:rsidR="003069A9" w:rsidRPr="003069A9" w14:paraId="5BDA5ED1" w14:textId="77777777" w:rsidTr="00E33447">
        <w:trPr>
          <w:cantSplit/>
          <w:trHeight w:val="45"/>
        </w:trPr>
        <w:tc>
          <w:tcPr>
            <w:tcW w:w="18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tcPr>
          <w:p w14:paraId="5BDA5EC0" w14:textId="77777777" w:rsidR="003069A9" w:rsidRPr="003069A9" w:rsidRDefault="003069A9" w:rsidP="003069A9">
            <w:pPr>
              <w:spacing w:line="264" w:lineRule="auto"/>
              <w:rPr>
                <w:sz w:val="22"/>
                <w:szCs w:val="22"/>
              </w:rPr>
            </w:pPr>
            <w:r w:rsidRPr="003069A9">
              <w:rPr>
                <w:sz w:val="22"/>
                <w:szCs w:val="22"/>
              </w:rPr>
              <w:t>ВСН 2-85</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C1" w14:textId="77777777" w:rsidR="003069A9" w:rsidRPr="003069A9" w:rsidRDefault="003069A9" w:rsidP="003069A9">
            <w:pPr>
              <w:spacing w:line="264" w:lineRule="auto"/>
              <w:ind w:left="-57" w:right="-57"/>
              <w:jc w:val="center"/>
              <w:rPr>
                <w:sz w:val="22"/>
                <w:szCs w:val="22"/>
              </w:rPr>
            </w:pPr>
            <w:r w:rsidRPr="003069A9">
              <w:rPr>
                <w:sz w:val="22"/>
                <w:szCs w:val="22"/>
              </w:rPr>
              <w:t>-</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C2" w14:textId="77777777" w:rsidR="003069A9" w:rsidRPr="003069A9" w:rsidRDefault="003069A9" w:rsidP="003069A9">
            <w:pPr>
              <w:spacing w:line="264" w:lineRule="auto"/>
              <w:ind w:left="-57" w:right="-57"/>
              <w:jc w:val="center"/>
              <w:rPr>
                <w:sz w:val="22"/>
                <w:szCs w:val="22"/>
              </w:rPr>
            </w:pPr>
            <w:r w:rsidRPr="003069A9">
              <w:rPr>
                <w:sz w:val="22"/>
                <w:szCs w:val="22"/>
              </w:rPr>
              <w:t>1,85</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C3" w14:textId="77777777" w:rsidR="003069A9" w:rsidRPr="003069A9" w:rsidRDefault="003069A9" w:rsidP="003069A9">
            <w:pPr>
              <w:spacing w:line="264" w:lineRule="auto"/>
              <w:ind w:left="-57" w:right="-57"/>
              <w:jc w:val="center"/>
              <w:rPr>
                <w:sz w:val="22"/>
                <w:szCs w:val="22"/>
              </w:rPr>
            </w:pPr>
            <w:r w:rsidRPr="003069A9">
              <w:rPr>
                <w:sz w:val="22"/>
                <w:szCs w:val="22"/>
              </w:rPr>
              <w:t>1,47</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C4" w14:textId="77777777" w:rsidR="003069A9" w:rsidRPr="003069A9" w:rsidRDefault="003069A9" w:rsidP="003069A9">
            <w:pPr>
              <w:spacing w:line="264" w:lineRule="auto"/>
              <w:ind w:left="-57" w:right="-57"/>
              <w:jc w:val="center"/>
              <w:rPr>
                <w:sz w:val="22"/>
                <w:szCs w:val="22"/>
              </w:rPr>
            </w:pPr>
            <w:r w:rsidRPr="003069A9">
              <w:rPr>
                <w:sz w:val="22"/>
                <w:szCs w:val="22"/>
              </w:rPr>
              <w:t>1,32</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C5" w14:textId="77777777" w:rsidR="003069A9" w:rsidRPr="003069A9" w:rsidRDefault="003069A9" w:rsidP="003069A9">
            <w:pPr>
              <w:spacing w:line="264" w:lineRule="auto"/>
              <w:ind w:left="-57" w:right="-57"/>
              <w:jc w:val="center"/>
              <w:rPr>
                <w:sz w:val="22"/>
                <w:szCs w:val="22"/>
              </w:rPr>
            </w:pPr>
            <w:r w:rsidRPr="003069A9">
              <w:rPr>
                <w:sz w:val="22"/>
                <w:szCs w:val="22"/>
              </w:rPr>
              <w:t>1,16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C6" w14:textId="77777777" w:rsidR="003069A9" w:rsidRPr="003069A9" w:rsidRDefault="003069A9" w:rsidP="003069A9">
            <w:pPr>
              <w:spacing w:line="264" w:lineRule="auto"/>
              <w:ind w:left="-57" w:right="-57"/>
              <w:jc w:val="center"/>
              <w:rPr>
                <w:sz w:val="22"/>
                <w:szCs w:val="22"/>
              </w:rPr>
            </w:pPr>
            <w:r w:rsidRPr="003069A9">
              <w:rPr>
                <w:sz w:val="22"/>
                <w:szCs w:val="22"/>
              </w:rPr>
              <w:t>1,05</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C7" w14:textId="77777777" w:rsidR="003069A9" w:rsidRPr="003069A9" w:rsidRDefault="003069A9" w:rsidP="003069A9">
            <w:pPr>
              <w:spacing w:line="264" w:lineRule="auto"/>
              <w:ind w:left="-57" w:right="-57"/>
              <w:jc w:val="center"/>
              <w:rPr>
                <w:sz w:val="22"/>
                <w:szCs w:val="22"/>
              </w:rPr>
            </w:pPr>
            <w:r w:rsidRPr="003069A9">
              <w:rPr>
                <w:sz w:val="22"/>
                <w:szCs w:val="22"/>
              </w:rPr>
              <w:t>0,96</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C8" w14:textId="77777777" w:rsidR="003069A9" w:rsidRPr="003069A9" w:rsidRDefault="003069A9" w:rsidP="003069A9">
            <w:pPr>
              <w:spacing w:line="264" w:lineRule="auto"/>
              <w:ind w:left="-57" w:right="-57"/>
              <w:jc w:val="center"/>
              <w:rPr>
                <w:sz w:val="22"/>
                <w:szCs w:val="22"/>
              </w:rPr>
            </w:pPr>
            <w:r w:rsidRPr="003069A9">
              <w:rPr>
                <w:sz w:val="22"/>
                <w:szCs w:val="22"/>
              </w:rPr>
              <w:t>0,85</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C9" w14:textId="77777777" w:rsidR="003069A9" w:rsidRPr="003069A9" w:rsidRDefault="003069A9" w:rsidP="003069A9">
            <w:pPr>
              <w:spacing w:line="264" w:lineRule="auto"/>
              <w:ind w:left="-57" w:right="-57"/>
              <w:jc w:val="center"/>
              <w:rPr>
                <w:sz w:val="22"/>
                <w:szCs w:val="22"/>
              </w:rPr>
            </w:pPr>
            <w:r w:rsidRPr="003069A9">
              <w:rPr>
                <w:sz w:val="22"/>
                <w:szCs w:val="22"/>
              </w:rPr>
              <w:t>0,80</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CA" w14:textId="77777777" w:rsidR="003069A9" w:rsidRPr="003069A9" w:rsidRDefault="003069A9" w:rsidP="003069A9">
            <w:pPr>
              <w:spacing w:line="264" w:lineRule="auto"/>
              <w:ind w:left="-57" w:right="-57"/>
              <w:jc w:val="center"/>
              <w:rPr>
                <w:sz w:val="22"/>
                <w:szCs w:val="22"/>
              </w:rPr>
            </w:pPr>
            <w:r w:rsidRPr="003069A9">
              <w:rPr>
                <w:sz w:val="22"/>
                <w:szCs w:val="22"/>
              </w:rPr>
              <w:t>0,74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CB" w14:textId="77777777" w:rsidR="003069A9" w:rsidRPr="003069A9" w:rsidRDefault="003069A9" w:rsidP="003069A9">
            <w:pPr>
              <w:spacing w:line="264" w:lineRule="auto"/>
              <w:ind w:left="-57" w:right="-57"/>
              <w:jc w:val="center"/>
              <w:rPr>
                <w:sz w:val="22"/>
                <w:szCs w:val="22"/>
              </w:rPr>
            </w:pPr>
            <w:r w:rsidRPr="003069A9">
              <w:rPr>
                <w:sz w:val="22"/>
                <w:szCs w:val="22"/>
              </w:rPr>
              <w:t>0,69</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CC" w14:textId="77777777" w:rsidR="003069A9" w:rsidRPr="003069A9" w:rsidRDefault="003069A9" w:rsidP="003069A9">
            <w:pPr>
              <w:spacing w:line="264" w:lineRule="auto"/>
              <w:ind w:left="-57" w:right="-57"/>
              <w:jc w:val="center"/>
              <w:rPr>
                <w:sz w:val="22"/>
                <w:szCs w:val="22"/>
              </w:rPr>
            </w:pPr>
            <w:r w:rsidRPr="003069A9">
              <w:rPr>
                <w:sz w:val="22"/>
                <w:szCs w:val="22"/>
              </w:rPr>
              <w:t>0,67</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CD" w14:textId="77777777" w:rsidR="003069A9" w:rsidRPr="003069A9" w:rsidRDefault="003069A9" w:rsidP="003069A9">
            <w:pPr>
              <w:spacing w:line="264" w:lineRule="auto"/>
              <w:ind w:left="-57" w:right="-57"/>
              <w:jc w:val="center"/>
              <w:rPr>
                <w:sz w:val="22"/>
                <w:szCs w:val="22"/>
              </w:rPr>
            </w:pPr>
            <w:r w:rsidRPr="003069A9">
              <w:rPr>
                <w:sz w:val="22"/>
                <w:szCs w:val="22"/>
              </w:rPr>
              <w:t>0,66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CE" w14:textId="77777777" w:rsidR="003069A9" w:rsidRPr="003069A9" w:rsidRDefault="003069A9" w:rsidP="003069A9">
            <w:pPr>
              <w:spacing w:line="264" w:lineRule="auto"/>
              <w:ind w:left="-57" w:right="-57"/>
              <w:jc w:val="center"/>
              <w:rPr>
                <w:sz w:val="22"/>
                <w:szCs w:val="22"/>
              </w:rPr>
            </w:pPr>
            <w:r w:rsidRPr="003069A9">
              <w:rPr>
                <w:sz w:val="22"/>
                <w:szCs w:val="22"/>
              </w:rPr>
              <w:t>0,65</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CF" w14:textId="77777777" w:rsidR="003069A9" w:rsidRPr="003069A9" w:rsidRDefault="003069A9" w:rsidP="003069A9">
            <w:pPr>
              <w:spacing w:line="264" w:lineRule="auto"/>
              <w:ind w:left="-57" w:right="-57"/>
              <w:jc w:val="center"/>
              <w:rPr>
                <w:sz w:val="22"/>
                <w:szCs w:val="22"/>
              </w:rPr>
            </w:pPr>
            <w:r w:rsidRPr="003069A9">
              <w:rPr>
                <w:sz w:val="22"/>
                <w:szCs w:val="22"/>
              </w:rPr>
              <w:t>0,64</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D0" w14:textId="77777777" w:rsidR="003069A9" w:rsidRPr="003069A9" w:rsidRDefault="003069A9" w:rsidP="003069A9">
            <w:pPr>
              <w:spacing w:line="264" w:lineRule="auto"/>
              <w:jc w:val="center"/>
              <w:rPr>
                <w:sz w:val="22"/>
                <w:szCs w:val="22"/>
              </w:rPr>
            </w:pPr>
          </w:p>
        </w:tc>
      </w:tr>
      <w:tr w:rsidR="003069A9" w:rsidRPr="003069A9" w14:paraId="5BDA5EE4" w14:textId="77777777" w:rsidTr="00E33447">
        <w:trPr>
          <w:cantSplit/>
        </w:trPr>
        <w:tc>
          <w:tcPr>
            <w:tcW w:w="18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D2" w14:textId="77777777" w:rsidR="003069A9" w:rsidRPr="003069A9" w:rsidRDefault="003069A9" w:rsidP="003069A9">
            <w:pPr>
              <w:spacing w:line="264" w:lineRule="auto"/>
              <w:rPr>
                <w:sz w:val="22"/>
                <w:szCs w:val="22"/>
              </w:rPr>
            </w:pPr>
            <w:r w:rsidRPr="003069A9">
              <w:rPr>
                <w:sz w:val="22"/>
                <w:szCs w:val="22"/>
              </w:rPr>
              <w:t xml:space="preserve">1994 г. </w:t>
            </w:r>
          </w:p>
          <w:p w14:paraId="5BDA5ED3" w14:textId="77777777" w:rsidR="003069A9" w:rsidRPr="003069A9" w:rsidRDefault="003069A9" w:rsidP="003069A9">
            <w:pPr>
              <w:spacing w:line="264" w:lineRule="auto"/>
              <w:rPr>
                <w:sz w:val="22"/>
                <w:szCs w:val="22"/>
              </w:rPr>
            </w:pPr>
            <w:r w:rsidRPr="003069A9">
              <w:rPr>
                <w:sz w:val="22"/>
                <w:szCs w:val="22"/>
              </w:rPr>
              <w:t>МГСН-1.01-94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D4" w14:textId="77777777" w:rsidR="003069A9" w:rsidRPr="003069A9" w:rsidRDefault="003069A9" w:rsidP="003069A9">
            <w:pPr>
              <w:spacing w:line="264" w:lineRule="auto"/>
              <w:ind w:left="-57" w:right="-57"/>
              <w:jc w:val="center"/>
              <w:rPr>
                <w:sz w:val="22"/>
                <w:szCs w:val="22"/>
              </w:rPr>
            </w:pPr>
            <w:r w:rsidRPr="003069A9">
              <w:rPr>
                <w:sz w:val="22"/>
                <w:szCs w:val="22"/>
              </w:rPr>
              <w:t>3,57 - 1,61</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D5" w14:textId="77777777" w:rsidR="003069A9" w:rsidRPr="003069A9" w:rsidRDefault="003069A9" w:rsidP="003069A9">
            <w:pPr>
              <w:spacing w:line="264" w:lineRule="auto"/>
              <w:ind w:left="-57" w:right="-57"/>
              <w:jc w:val="center"/>
              <w:rPr>
                <w:sz w:val="22"/>
                <w:szCs w:val="22"/>
              </w:rPr>
            </w:pPr>
            <w:r w:rsidRPr="003069A9">
              <w:rPr>
                <w:sz w:val="22"/>
                <w:szCs w:val="22"/>
              </w:rPr>
              <w:t>1,85 - 1,43</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D6" w14:textId="77777777" w:rsidR="003069A9" w:rsidRPr="003069A9" w:rsidRDefault="003069A9" w:rsidP="003069A9">
            <w:pPr>
              <w:spacing w:line="264" w:lineRule="auto"/>
              <w:ind w:left="-57" w:right="-57"/>
              <w:jc w:val="center"/>
              <w:rPr>
                <w:sz w:val="22"/>
                <w:szCs w:val="22"/>
              </w:rPr>
            </w:pPr>
            <w:r w:rsidRPr="003069A9">
              <w:rPr>
                <w:sz w:val="22"/>
                <w:szCs w:val="22"/>
              </w:rPr>
              <w:t>1,33</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D7" w14:textId="77777777" w:rsidR="003069A9" w:rsidRPr="003069A9" w:rsidRDefault="003069A9" w:rsidP="003069A9">
            <w:pPr>
              <w:spacing w:line="264" w:lineRule="auto"/>
              <w:ind w:left="-57" w:right="-57"/>
              <w:jc w:val="center"/>
              <w:rPr>
                <w:sz w:val="22"/>
                <w:szCs w:val="22"/>
              </w:rPr>
            </w:pPr>
            <w:r w:rsidRPr="003069A9">
              <w:rPr>
                <w:sz w:val="22"/>
                <w:szCs w:val="22"/>
              </w:rPr>
              <w:t>1,31</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D8" w14:textId="77777777" w:rsidR="003069A9" w:rsidRPr="003069A9" w:rsidRDefault="003069A9" w:rsidP="003069A9">
            <w:pPr>
              <w:spacing w:line="264" w:lineRule="auto"/>
              <w:ind w:left="-57" w:right="-57"/>
              <w:jc w:val="center"/>
              <w:rPr>
                <w:sz w:val="22"/>
                <w:szCs w:val="22"/>
              </w:rPr>
            </w:pPr>
            <w:r w:rsidRPr="003069A9">
              <w:rPr>
                <w:sz w:val="22"/>
                <w:szCs w:val="22"/>
              </w:rPr>
              <w:t>1,16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D9" w14:textId="77777777" w:rsidR="003069A9" w:rsidRPr="003069A9" w:rsidRDefault="003069A9" w:rsidP="003069A9">
            <w:pPr>
              <w:spacing w:line="264" w:lineRule="auto"/>
              <w:ind w:left="-57" w:right="-57"/>
              <w:jc w:val="center"/>
              <w:rPr>
                <w:sz w:val="22"/>
                <w:szCs w:val="22"/>
              </w:rPr>
            </w:pPr>
            <w:r w:rsidRPr="003069A9">
              <w:rPr>
                <w:sz w:val="22"/>
                <w:szCs w:val="22"/>
              </w:rPr>
              <w:t>1,05</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DA" w14:textId="77777777" w:rsidR="003069A9" w:rsidRPr="003069A9" w:rsidRDefault="003069A9" w:rsidP="003069A9">
            <w:pPr>
              <w:spacing w:line="264" w:lineRule="auto"/>
              <w:ind w:left="-57" w:right="-57"/>
              <w:jc w:val="center"/>
              <w:rPr>
                <w:sz w:val="22"/>
                <w:szCs w:val="22"/>
              </w:rPr>
            </w:pPr>
            <w:r w:rsidRPr="003069A9">
              <w:rPr>
                <w:sz w:val="22"/>
                <w:szCs w:val="22"/>
              </w:rPr>
              <w:t>0,96</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DB" w14:textId="77777777" w:rsidR="003069A9" w:rsidRPr="003069A9" w:rsidRDefault="003069A9" w:rsidP="003069A9">
            <w:pPr>
              <w:spacing w:line="264" w:lineRule="auto"/>
              <w:ind w:left="-57" w:right="-57"/>
              <w:jc w:val="center"/>
              <w:rPr>
                <w:sz w:val="22"/>
                <w:szCs w:val="22"/>
              </w:rPr>
            </w:pPr>
            <w:r w:rsidRPr="003069A9">
              <w:rPr>
                <w:sz w:val="22"/>
                <w:szCs w:val="22"/>
              </w:rPr>
              <w:t>0,85</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DC" w14:textId="77777777" w:rsidR="003069A9" w:rsidRPr="003069A9" w:rsidRDefault="003069A9" w:rsidP="003069A9">
            <w:pPr>
              <w:spacing w:line="264" w:lineRule="auto"/>
              <w:ind w:left="-57" w:right="-57"/>
              <w:jc w:val="center"/>
              <w:rPr>
                <w:sz w:val="22"/>
                <w:szCs w:val="22"/>
              </w:rPr>
            </w:pPr>
            <w:r w:rsidRPr="003069A9">
              <w:rPr>
                <w:sz w:val="22"/>
                <w:szCs w:val="22"/>
              </w:rPr>
              <w:t>0,80</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DD" w14:textId="77777777" w:rsidR="003069A9" w:rsidRPr="003069A9" w:rsidRDefault="003069A9" w:rsidP="003069A9">
            <w:pPr>
              <w:spacing w:line="264" w:lineRule="auto"/>
              <w:ind w:left="-57" w:right="-57"/>
              <w:jc w:val="center"/>
              <w:rPr>
                <w:sz w:val="22"/>
                <w:szCs w:val="22"/>
              </w:rPr>
            </w:pPr>
            <w:r w:rsidRPr="003069A9">
              <w:rPr>
                <w:sz w:val="22"/>
                <w:szCs w:val="22"/>
              </w:rPr>
              <w:t>0,74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DE" w14:textId="77777777" w:rsidR="003069A9" w:rsidRPr="003069A9" w:rsidRDefault="003069A9" w:rsidP="003069A9">
            <w:pPr>
              <w:spacing w:line="264" w:lineRule="auto"/>
              <w:ind w:left="-57" w:right="-57"/>
              <w:jc w:val="center"/>
              <w:rPr>
                <w:sz w:val="22"/>
                <w:szCs w:val="22"/>
              </w:rPr>
            </w:pPr>
            <w:r w:rsidRPr="003069A9">
              <w:rPr>
                <w:sz w:val="22"/>
                <w:szCs w:val="22"/>
              </w:rPr>
              <w:t>0,69</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DF" w14:textId="77777777" w:rsidR="003069A9" w:rsidRPr="003069A9" w:rsidRDefault="003069A9" w:rsidP="003069A9">
            <w:pPr>
              <w:spacing w:line="264" w:lineRule="auto"/>
              <w:ind w:left="-57" w:right="-57"/>
              <w:jc w:val="center"/>
              <w:rPr>
                <w:sz w:val="22"/>
                <w:szCs w:val="22"/>
              </w:rPr>
            </w:pPr>
            <w:r w:rsidRPr="003069A9">
              <w:rPr>
                <w:sz w:val="22"/>
                <w:szCs w:val="22"/>
              </w:rPr>
              <w:t>0,67</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E0" w14:textId="77777777" w:rsidR="003069A9" w:rsidRPr="003069A9" w:rsidRDefault="003069A9" w:rsidP="003069A9">
            <w:pPr>
              <w:spacing w:line="264" w:lineRule="auto"/>
              <w:ind w:left="-57" w:right="-57"/>
              <w:jc w:val="center"/>
              <w:rPr>
                <w:sz w:val="22"/>
                <w:szCs w:val="22"/>
              </w:rPr>
            </w:pPr>
            <w:r w:rsidRPr="003069A9">
              <w:rPr>
                <w:sz w:val="22"/>
                <w:szCs w:val="22"/>
              </w:rPr>
              <w:t>0,66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E1" w14:textId="77777777" w:rsidR="003069A9" w:rsidRPr="003069A9" w:rsidRDefault="003069A9" w:rsidP="003069A9">
            <w:pPr>
              <w:spacing w:line="264" w:lineRule="auto"/>
              <w:ind w:left="-57" w:right="-57"/>
              <w:jc w:val="center"/>
              <w:rPr>
                <w:sz w:val="22"/>
                <w:szCs w:val="22"/>
              </w:rPr>
            </w:pPr>
            <w:r w:rsidRPr="003069A9">
              <w:rPr>
                <w:sz w:val="22"/>
                <w:szCs w:val="22"/>
              </w:rPr>
              <w:t>0,65</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E2" w14:textId="77777777" w:rsidR="003069A9" w:rsidRPr="003069A9" w:rsidRDefault="003069A9" w:rsidP="003069A9">
            <w:pPr>
              <w:spacing w:line="264" w:lineRule="auto"/>
              <w:ind w:left="-57" w:right="-57"/>
              <w:jc w:val="center"/>
              <w:rPr>
                <w:sz w:val="22"/>
                <w:szCs w:val="22"/>
              </w:rPr>
            </w:pPr>
            <w:r w:rsidRPr="003069A9">
              <w:rPr>
                <w:sz w:val="22"/>
                <w:szCs w:val="22"/>
              </w:rPr>
              <w:t>0,64</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E3" w14:textId="77777777" w:rsidR="003069A9" w:rsidRPr="003069A9" w:rsidRDefault="003069A9" w:rsidP="003069A9">
            <w:pPr>
              <w:spacing w:line="264" w:lineRule="auto"/>
              <w:jc w:val="center"/>
              <w:rPr>
                <w:sz w:val="22"/>
                <w:szCs w:val="22"/>
              </w:rPr>
            </w:pPr>
          </w:p>
        </w:tc>
      </w:tr>
      <w:tr w:rsidR="003069A9" w:rsidRPr="003069A9" w14:paraId="5BDA5EE7" w14:textId="77777777" w:rsidTr="00E33447">
        <w:trPr>
          <w:cantSplit/>
        </w:trPr>
        <w:tc>
          <w:tcPr>
            <w:tcW w:w="18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tcPr>
          <w:p w14:paraId="5BDA5EE5" w14:textId="77777777" w:rsidR="003069A9" w:rsidRPr="003069A9" w:rsidRDefault="003069A9" w:rsidP="003069A9">
            <w:pPr>
              <w:spacing w:line="264" w:lineRule="auto"/>
              <w:ind w:right="-85"/>
              <w:rPr>
                <w:spacing w:val="-2"/>
                <w:sz w:val="22"/>
                <w:szCs w:val="22"/>
              </w:rPr>
            </w:pPr>
            <w:r w:rsidRPr="003069A9">
              <w:rPr>
                <w:spacing w:val="-2"/>
                <w:sz w:val="22"/>
                <w:szCs w:val="22"/>
              </w:rPr>
              <w:t>СНиП 2.07.01-89*</w:t>
            </w:r>
          </w:p>
        </w:tc>
        <w:tc>
          <w:tcPr>
            <w:tcW w:w="8367" w:type="dxa"/>
            <w:gridSpan w:val="16"/>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E6" w14:textId="77777777" w:rsidR="003069A9" w:rsidRPr="003069A9" w:rsidRDefault="003069A9" w:rsidP="003069A9">
            <w:pPr>
              <w:spacing w:line="264" w:lineRule="auto"/>
              <w:jc w:val="center"/>
              <w:rPr>
                <w:sz w:val="22"/>
                <w:szCs w:val="22"/>
              </w:rPr>
            </w:pPr>
            <w:r w:rsidRPr="003069A9">
              <w:rPr>
                <w:sz w:val="22"/>
                <w:szCs w:val="22"/>
              </w:rPr>
              <w:t>Не менее 0,92</w:t>
            </w:r>
          </w:p>
        </w:tc>
      </w:tr>
      <w:tr w:rsidR="003069A9" w:rsidRPr="003069A9" w14:paraId="5BDA5EF9" w14:textId="77777777" w:rsidTr="00E33447">
        <w:trPr>
          <w:cantSplit/>
        </w:trPr>
        <w:tc>
          <w:tcPr>
            <w:tcW w:w="18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tcPr>
          <w:p w14:paraId="5BDA5EE8" w14:textId="77777777" w:rsidR="003069A9" w:rsidRPr="003069A9" w:rsidRDefault="003069A9" w:rsidP="003069A9">
            <w:pPr>
              <w:suppressAutoHyphens/>
              <w:spacing w:line="264" w:lineRule="auto"/>
              <w:ind w:right="-57"/>
              <w:rPr>
                <w:spacing w:val="-2"/>
                <w:sz w:val="22"/>
                <w:szCs w:val="22"/>
              </w:rPr>
            </w:pPr>
            <w:r w:rsidRPr="003069A9">
              <w:rPr>
                <w:spacing w:val="-2"/>
                <w:sz w:val="22"/>
                <w:szCs w:val="22"/>
              </w:rPr>
              <w:t>Рекомендуемые показатели для уплотнения застройки в кондоминиумах</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E9" w14:textId="77777777" w:rsidR="003069A9" w:rsidRPr="003069A9" w:rsidRDefault="003069A9" w:rsidP="003069A9">
            <w:pPr>
              <w:spacing w:line="264" w:lineRule="auto"/>
              <w:ind w:left="-57" w:right="-57"/>
              <w:jc w:val="center"/>
              <w:rPr>
                <w:sz w:val="22"/>
                <w:szCs w:val="22"/>
              </w:rPr>
            </w:pPr>
            <w:r w:rsidRPr="003069A9">
              <w:rPr>
                <w:sz w:val="22"/>
                <w:szCs w:val="22"/>
              </w:rPr>
              <w:t>1,5</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EA"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EB" w14:textId="77777777" w:rsidR="003069A9" w:rsidRPr="003069A9" w:rsidRDefault="003069A9" w:rsidP="003069A9">
            <w:pPr>
              <w:spacing w:line="264" w:lineRule="auto"/>
              <w:ind w:left="-57" w:right="-57"/>
              <w:jc w:val="center"/>
              <w:rPr>
                <w:sz w:val="22"/>
                <w:szCs w:val="22"/>
              </w:rPr>
            </w:pP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EC" w14:textId="77777777" w:rsidR="003069A9" w:rsidRPr="003069A9" w:rsidRDefault="003069A9" w:rsidP="003069A9">
            <w:pPr>
              <w:spacing w:line="264" w:lineRule="auto"/>
              <w:ind w:left="-57" w:right="-57"/>
              <w:jc w:val="center"/>
              <w:rPr>
                <w:sz w:val="22"/>
                <w:szCs w:val="22"/>
              </w:rPr>
            </w:pPr>
            <w:r w:rsidRPr="003069A9">
              <w:rPr>
                <w:sz w:val="22"/>
                <w:szCs w:val="22"/>
              </w:rPr>
              <w:t>0,88</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ED"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EE"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EF" w14:textId="77777777" w:rsidR="003069A9" w:rsidRPr="003069A9" w:rsidRDefault="003069A9" w:rsidP="003069A9">
            <w:pPr>
              <w:spacing w:line="264" w:lineRule="auto"/>
              <w:ind w:left="-57" w:right="-57"/>
              <w:jc w:val="center"/>
              <w:rPr>
                <w:sz w:val="22"/>
                <w:szCs w:val="22"/>
              </w:rPr>
            </w:pP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F0" w14:textId="77777777" w:rsidR="003069A9" w:rsidRPr="003069A9" w:rsidRDefault="003069A9" w:rsidP="003069A9">
            <w:pPr>
              <w:spacing w:line="264" w:lineRule="auto"/>
              <w:ind w:left="-57" w:right="-57"/>
              <w:jc w:val="center"/>
              <w:rPr>
                <w:sz w:val="22"/>
                <w:szCs w:val="22"/>
              </w:rPr>
            </w:pPr>
            <w:r w:rsidRPr="003069A9">
              <w:rPr>
                <w:sz w:val="22"/>
                <w:szCs w:val="22"/>
              </w:rPr>
              <w:t>0,65</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F1"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F2"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F3" w14:textId="77777777" w:rsidR="003069A9" w:rsidRPr="003069A9" w:rsidRDefault="003069A9" w:rsidP="003069A9">
            <w:pPr>
              <w:spacing w:line="264" w:lineRule="auto"/>
              <w:ind w:left="-57" w:right="-57"/>
              <w:jc w:val="center"/>
              <w:rPr>
                <w:sz w:val="22"/>
                <w:szCs w:val="22"/>
              </w:rPr>
            </w:pPr>
            <w:r w:rsidRPr="003069A9">
              <w:rPr>
                <w:sz w:val="22"/>
                <w:szCs w:val="22"/>
              </w:rPr>
              <w:t>0,45</w:t>
            </w: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F4"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F5" w14:textId="77777777" w:rsidR="003069A9" w:rsidRPr="003069A9" w:rsidRDefault="003069A9" w:rsidP="003069A9">
            <w:pPr>
              <w:spacing w:line="264" w:lineRule="auto"/>
              <w:ind w:left="-57" w:right="-57"/>
              <w:jc w:val="center"/>
              <w:rPr>
                <w:sz w:val="22"/>
                <w:szCs w:val="22"/>
              </w:rPr>
            </w:pP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F6" w14:textId="77777777" w:rsidR="003069A9" w:rsidRPr="003069A9" w:rsidRDefault="003069A9" w:rsidP="003069A9">
            <w:pPr>
              <w:spacing w:line="264" w:lineRule="auto"/>
              <w:ind w:left="-57" w:right="-57"/>
              <w:jc w:val="center"/>
              <w:rPr>
                <w:sz w:val="22"/>
                <w:szCs w:val="22"/>
              </w:rPr>
            </w:pPr>
          </w:p>
        </w:tc>
        <w:tc>
          <w:tcPr>
            <w:tcW w:w="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F7" w14:textId="77777777" w:rsidR="003069A9" w:rsidRPr="003069A9" w:rsidRDefault="003069A9" w:rsidP="003069A9">
            <w:pPr>
              <w:spacing w:line="264" w:lineRule="auto"/>
              <w:ind w:left="-57" w:right="-57"/>
              <w:jc w:val="center"/>
              <w:rPr>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vAlign w:val="center"/>
          </w:tcPr>
          <w:p w14:paraId="5BDA5EF8" w14:textId="77777777" w:rsidR="003069A9" w:rsidRPr="003069A9" w:rsidRDefault="003069A9" w:rsidP="003069A9">
            <w:pPr>
              <w:spacing w:line="264" w:lineRule="auto"/>
              <w:jc w:val="center"/>
              <w:rPr>
                <w:sz w:val="22"/>
                <w:szCs w:val="22"/>
              </w:rPr>
            </w:pPr>
          </w:p>
        </w:tc>
      </w:tr>
    </w:tbl>
    <w:p w14:paraId="4AA716F1" w14:textId="77777777" w:rsidR="00606E22" w:rsidRDefault="00606E22" w:rsidP="002C6957">
      <w:pPr>
        <w:widowControl w:val="0"/>
        <w:ind w:firstLine="709"/>
        <w:jc w:val="both"/>
        <w:rPr>
          <w:bCs/>
          <w:i/>
          <w:spacing w:val="40"/>
          <w:sz w:val="22"/>
          <w:szCs w:val="22"/>
          <w:shd w:val="clear" w:color="auto" w:fill="FFFFFF"/>
        </w:rPr>
      </w:pPr>
    </w:p>
    <w:p w14:paraId="5BDA5EFA" w14:textId="77777777" w:rsidR="003069A9" w:rsidRPr="003069A9" w:rsidRDefault="003069A9" w:rsidP="002C6957">
      <w:pPr>
        <w:widowControl w:val="0"/>
        <w:ind w:firstLine="709"/>
        <w:jc w:val="both"/>
        <w:rPr>
          <w:bCs/>
          <w:i/>
          <w:spacing w:val="40"/>
          <w:sz w:val="22"/>
          <w:szCs w:val="22"/>
          <w:shd w:val="clear" w:color="auto" w:fill="FFFFFF"/>
        </w:rPr>
      </w:pPr>
      <w:r w:rsidRPr="003069A9">
        <w:rPr>
          <w:bCs/>
          <w:i/>
          <w:spacing w:val="40"/>
          <w:sz w:val="22"/>
          <w:szCs w:val="22"/>
          <w:shd w:val="clear" w:color="auto" w:fill="FFFFFF"/>
        </w:rPr>
        <w:t>Примечания:</w:t>
      </w:r>
    </w:p>
    <w:p w14:paraId="5BDA5EFB" w14:textId="77777777" w:rsidR="003069A9" w:rsidRPr="003069A9" w:rsidRDefault="003069A9" w:rsidP="002C6957">
      <w:pPr>
        <w:widowControl w:val="0"/>
        <w:ind w:firstLine="709"/>
        <w:jc w:val="both"/>
        <w:rPr>
          <w:sz w:val="22"/>
          <w:szCs w:val="22"/>
        </w:rPr>
      </w:pPr>
      <w:r w:rsidRPr="003069A9">
        <w:rPr>
          <w:sz w:val="22"/>
          <w:szCs w:val="22"/>
        </w:rPr>
        <w:t>1. В застройке смешанной этажности удельный показатель земельной доли следует рассчитывать на средневзвешенную гармоническую этажность путем интерполяции удельных показателей, приведенных в таблице.</w:t>
      </w:r>
    </w:p>
    <w:p w14:paraId="5BDA5EFC" w14:textId="77777777" w:rsidR="003069A9" w:rsidRPr="003069A9" w:rsidRDefault="003069A9" w:rsidP="002C6957">
      <w:pPr>
        <w:widowControl w:val="0"/>
        <w:ind w:firstLine="709"/>
        <w:jc w:val="both"/>
        <w:rPr>
          <w:sz w:val="22"/>
          <w:szCs w:val="22"/>
        </w:rPr>
      </w:pPr>
      <w:r w:rsidRPr="003069A9">
        <w:rPr>
          <w:sz w:val="22"/>
          <w:szCs w:val="22"/>
        </w:rPr>
        <w:t>2. Норма СНиП 2.07.01-89* приведена для расчетной жилищной обеспеченности 18 м</w:t>
      </w:r>
      <w:r w:rsidRPr="003069A9">
        <w:rPr>
          <w:sz w:val="22"/>
          <w:szCs w:val="22"/>
          <w:vertAlign w:val="superscript"/>
        </w:rPr>
        <w:t>2</w:t>
      </w:r>
      <w:r w:rsidRPr="003069A9">
        <w:rPr>
          <w:sz w:val="22"/>
          <w:szCs w:val="22"/>
        </w:rPr>
        <w:t>/чел. При другой расчетной жилищной обеспеченности расчетную нормативную земельную долю следует определять по формуле</w:t>
      </w:r>
    </w:p>
    <w:p w14:paraId="5BDA5EFD" w14:textId="77777777" w:rsidR="003069A9" w:rsidRPr="003069A9" w:rsidRDefault="00B8359E" w:rsidP="002C6957">
      <w:pPr>
        <w:widowControl w:val="0"/>
        <w:jc w:val="center"/>
        <w:rPr>
          <w:sz w:val="22"/>
          <w:szCs w:val="22"/>
        </w:rPr>
      </w:pPr>
      <w:r>
        <w:rPr>
          <w:position w:val="-22"/>
          <w:sz w:val="22"/>
          <w:szCs w:val="22"/>
        </w:rPr>
        <w:pict w14:anchorId="5BDA7118">
          <v:shape id="_x0000_i1030" type="#_x0000_t75" style="width:69.3pt;height:29.9pt">
            <v:imagedata r:id="rId46" o:title=""/>
          </v:shape>
        </w:pict>
      </w:r>
      <w:r w:rsidR="003069A9" w:rsidRPr="003069A9">
        <w:rPr>
          <w:sz w:val="22"/>
          <w:szCs w:val="22"/>
        </w:rPr>
        <w:t>,</w:t>
      </w:r>
    </w:p>
    <w:p w14:paraId="5BDA5EFE" w14:textId="77777777" w:rsidR="003069A9" w:rsidRPr="003069A9" w:rsidRDefault="003069A9" w:rsidP="002C6957">
      <w:pPr>
        <w:widowControl w:val="0"/>
        <w:ind w:firstLine="709"/>
        <w:jc w:val="both"/>
        <w:rPr>
          <w:sz w:val="22"/>
          <w:szCs w:val="22"/>
        </w:rPr>
      </w:pPr>
      <w:r w:rsidRPr="003069A9">
        <w:rPr>
          <w:sz w:val="22"/>
          <w:szCs w:val="22"/>
        </w:rPr>
        <w:t>где У</w:t>
      </w:r>
      <w:r w:rsidRPr="003069A9">
        <w:rPr>
          <w:sz w:val="22"/>
          <w:szCs w:val="22"/>
          <w:vertAlign w:val="subscript"/>
        </w:rPr>
        <w:t>зд</w:t>
      </w:r>
      <w:r w:rsidRPr="003069A9">
        <w:rPr>
          <w:sz w:val="22"/>
          <w:szCs w:val="22"/>
        </w:rPr>
        <w:t xml:space="preserve"> – показатель земельной доли при 18 м</w:t>
      </w:r>
      <w:r w:rsidRPr="003069A9">
        <w:rPr>
          <w:sz w:val="22"/>
          <w:szCs w:val="22"/>
          <w:vertAlign w:val="superscript"/>
        </w:rPr>
        <w:t>2</w:t>
      </w:r>
      <w:r w:rsidRPr="003069A9">
        <w:rPr>
          <w:sz w:val="22"/>
          <w:szCs w:val="22"/>
        </w:rPr>
        <w:t>/чел;</w:t>
      </w:r>
    </w:p>
    <w:p w14:paraId="5BDA5EFF" w14:textId="77777777" w:rsidR="003069A9" w:rsidRPr="003069A9" w:rsidRDefault="003069A9" w:rsidP="002C6957">
      <w:pPr>
        <w:widowControl w:val="0"/>
        <w:ind w:left="369" w:firstLine="709"/>
        <w:jc w:val="both"/>
        <w:rPr>
          <w:bCs/>
          <w:sz w:val="22"/>
          <w:szCs w:val="22"/>
          <w:shd w:val="clear" w:color="auto" w:fill="FFFFFF"/>
        </w:rPr>
      </w:pPr>
      <w:r w:rsidRPr="003069A9">
        <w:rPr>
          <w:sz w:val="22"/>
          <w:szCs w:val="22"/>
        </w:rPr>
        <w:t>Н – расчетная жилищная обеспеченность, м</w:t>
      </w:r>
      <w:r w:rsidRPr="003069A9">
        <w:rPr>
          <w:sz w:val="22"/>
          <w:szCs w:val="22"/>
          <w:vertAlign w:val="superscript"/>
        </w:rPr>
        <w:t>2</w:t>
      </w:r>
      <w:r w:rsidRPr="003069A9">
        <w:rPr>
          <w:sz w:val="22"/>
          <w:szCs w:val="22"/>
        </w:rPr>
        <w:t>.</w:t>
      </w:r>
    </w:p>
    <w:p w14:paraId="5BDA5F00" w14:textId="77777777" w:rsidR="003069A9" w:rsidRPr="002C6957" w:rsidRDefault="003069A9" w:rsidP="002C6957">
      <w:pPr>
        <w:widowControl w:val="0"/>
        <w:ind w:firstLine="709"/>
        <w:jc w:val="both"/>
      </w:pPr>
    </w:p>
    <w:p w14:paraId="5BDA5F01" w14:textId="77777777" w:rsidR="003069A9" w:rsidRPr="002C6957" w:rsidRDefault="003069A9" w:rsidP="002C6957">
      <w:pPr>
        <w:widowControl w:val="0"/>
        <w:ind w:firstLine="709"/>
        <w:jc w:val="both"/>
      </w:pPr>
      <w:r w:rsidRPr="002C6957">
        <w:t>Минимальная обеспеченность общей площадью жилых помещений в среднем по городу Иваново в соответствии с расчетом, приведенным в подразделе 5.2.15, на 2025 год составит 33,2 м</w:t>
      </w:r>
      <w:r w:rsidRPr="002C6957">
        <w:rPr>
          <w:vertAlign w:val="superscript"/>
        </w:rPr>
        <w:t>2</w:t>
      </w:r>
      <w:r w:rsidRPr="002C6957">
        <w:t>/чел.</w:t>
      </w:r>
      <w:r w:rsidRPr="002C6957">
        <w:rPr>
          <w:b/>
        </w:rPr>
        <w:t xml:space="preserve"> </w:t>
      </w:r>
    </w:p>
    <w:p w14:paraId="7E1A297E" w14:textId="77777777" w:rsidR="00606E22" w:rsidRDefault="00606E22" w:rsidP="002C6957">
      <w:pPr>
        <w:widowControl w:val="0"/>
        <w:jc w:val="center"/>
        <w:rPr>
          <w:i/>
        </w:rPr>
      </w:pPr>
    </w:p>
    <w:p w14:paraId="4CB6C95F" w14:textId="77777777" w:rsidR="00606E22" w:rsidRDefault="00606E22" w:rsidP="002C6957">
      <w:pPr>
        <w:widowControl w:val="0"/>
        <w:jc w:val="center"/>
        <w:rPr>
          <w:i/>
        </w:rPr>
      </w:pPr>
    </w:p>
    <w:p w14:paraId="5BDA5F02" w14:textId="77777777" w:rsidR="003069A9" w:rsidRPr="002C6957" w:rsidRDefault="003069A9" w:rsidP="002C6957">
      <w:pPr>
        <w:widowControl w:val="0"/>
        <w:jc w:val="center"/>
        <w:rPr>
          <w:i/>
        </w:rPr>
      </w:pPr>
      <w:r w:rsidRPr="002C6957">
        <w:rPr>
          <w:i/>
        </w:rPr>
        <w:lastRenderedPageBreak/>
        <w:t>Расчет:</w:t>
      </w:r>
    </w:p>
    <w:p w14:paraId="5BDA5F03" w14:textId="77777777" w:rsidR="003069A9" w:rsidRPr="002C6957" w:rsidRDefault="003069A9" w:rsidP="002C6957">
      <w:pPr>
        <w:widowControl w:val="0"/>
        <w:ind w:firstLine="709"/>
        <w:jc w:val="both"/>
        <w:rPr>
          <w:bCs/>
          <w:shd w:val="clear" w:color="auto" w:fill="FFFFFF"/>
        </w:rPr>
      </w:pPr>
      <w:r w:rsidRPr="002C6957">
        <w:rPr>
          <w:bCs/>
          <w:shd w:val="clear" w:color="auto" w:fill="FFFFFF"/>
        </w:rPr>
        <w:t>Минимальный удельный показатель размера земельного участка для 22-этажного многоквартирного жилого дома, предусмотренный для проектирования жилых зданий по СНиП 2.07.01-89*, при расчетной жилищной обеспеченности 18 м</w:t>
      </w:r>
      <w:r w:rsidRPr="002C6957">
        <w:rPr>
          <w:bCs/>
          <w:shd w:val="clear" w:color="auto" w:fill="FFFFFF"/>
          <w:vertAlign w:val="superscript"/>
        </w:rPr>
        <w:t>2</w:t>
      </w:r>
      <w:r w:rsidRPr="002C6957">
        <w:rPr>
          <w:bCs/>
          <w:shd w:val="clear" w:color="auto" w:fill="FFFFFF"/>
        </w:rPr>
        <w:t>/чел. составляет 0,92.</w:t>
      </w:r>
    </w:p>
    <w:p w14:paraId="5BDA5F04" w14:textId="77777777" w:rsidR="003069A9" w:rsidRPr="002C6957" w:rsidRDefault="003069A9" w:rsidP="002C6957">
      <w:pPr>
        <w:widowControl w:val="0"/>
        <w:tabs>
          <w:tab w:val="left" w:pos="2239"/>
        </w:tabs>
        <w:ind w:firstLine="709"/>
        <w:jc w:val="both"/>
        <w:rPr>
          <w:bCs/>
          <w:shd w:val="clear" w:color="auto" w:fill="FFFFFF"/>
        </w:rPr>
      </w:pPr>
      <w:r w:rsidRPr="002C6957">
        <w:rPr>
          <w:bCs/>
          <w:shd w:val="clear" w:color="auto" w:fill="FFFFFF"/>
        </w:rPr>
        <w:t xml:space="preserve">Для расчетной жилищной обеспеченности </w:t>
      </w:r>
      <w:r w:rsidRPr="002C6957">
        <w:t>33,2 м</w:t>
      </w:r>
      <w:r w:rsidRPr="002C6957">
        <w:rPr>
          <w:vertAlign w:val="superscript"/>
        </w:rPr>
        <w:t>2</w:t>
      </w:r>
      <w:r w:rsidRPr="002C6957">
        <w:t xml:space="preserve">/чел. (на 2025 год) минимальный удельный показатель (для </w:t>
      </w:r>
      <w:r w:rsidRPr="002C6957">
        <w:rPr>
          <w:bCs/>
          <w:shd w:val="clear" w:color="auto" w:fill="FFFFFF"/>
        </w:rPr>
        <w:t xml:space="preserve">22-этажного жилого дома) принимается равным </w:t>
      </w:r>
      <w:r w:rsidRPr="002C6957">
        <w:rPr>
          <w:b/>
          <w:bCs/>
          <w:shd w:val="clear" w:color="auto" w:fill="FFFFFF"/>
        </w:rPr>
        <w:t>0,5</w:t>
      </w:r>
      <w:r w:rsidRPr="002C6957">
        <w:rPr>
          <w:bCs/>
          <w:shd w:val="clear" w:color="auto" w:fill="FFFFFF"/>
        </w:rPr>
        <w:t xml:space="preserve">. </w:t>
      </w:r>
    </w:p>
    <w:p w14:paraId="5BDA5F05" w14:textId="77777777" w:rsidR="003069A9" w:rsidRPr="002C6957" w:rsidRDefault="003069A9" w:rsidP="002C6957">
      <w:pPr>
        <w:widowControl w:val="0"/>
        <w:tabs>
          <w:tab w:val="left" w:pos="2239"/>
        </w:tabs>
        <w:ind w:firstLine="709"/>
        <w:jc w:val="both"/>
        <w:rPr>
          <w:bCs/>
          <w:i/>
          <w:shd w:val="clear" w:color="auto" w:fill="FFFFFF"/>
        </w:rPr>
      </w:pPr>
      <w:r w:rsidRPr="002C6957">
        <w:rPr>
          <w:bCs/>
          <w:i/>
          <w:shd w:val="clear" w:color="auto" w:fill="FFFFFF"/>
        </w:rPr>
        <w:t xml:space="preserve">(У = (0,92 × 18 </w:t>
      </w:r>
      <w:r w:rsidRPr="002C6957">
        <w:rPr>
          <w:i/>
        </w:rPr>
        <w:t>м</w:t>
      </w:r>
      <w:r w:rsidRPr="002C6957">
        <w:rPr>
          <w:i/>
          <w:vertAlign w:val="superscript"/>
        </w:rPr>
        <w:t>2</w:t>
      </w:r>
      <w:r w:rsidRPr="002C6957">
        <w:rPr>
          <w:i/>
        </w:rPr>
        <w:t>/чел.</w:t>
      </w:r>
      <w:r w:rsidRPr="002C6957">
        <w:rPr>
          <w:bCs/>
          <w:i/>
          <w:shd w:val="clear" w:color="auto" w:fill="FFFFFF"/>
        </w:rPr>
        <w:t xml:space="preserve">) : 33,2 </w:t>
      </w:r>
      <w:r w:rsidRPr="002C6957">
        <w:rPr>
          <w:i/>
        </w:rPr>
        <w:t>м</w:t>
      </w:r>
      <w:r w:rsidRPr="002C6957">
        <w:rPr>
          <w:i/>
          <w:vertAlign w:val="superscript"/>
        </w:rPr>
        <w:t>2</w:t>
      </w:r>
      <w:r w:rsidRPr="002C6957">
        <w:rPr>
          <w:i/>
        </w:rPr>
        <w:t xml:space="preserve">/чел. </w:t>
      </w:r>
      <w:r w:rsidRPr="002C6957">
        <w:rPr>
          <w:bCs/>
          <w:i/>
          <w:shd w:val="clear" w:color="auto" w:fill="FFFFFF"/>
        </w:rPr>
        <w:t xml:space="preserve">= 0,5) </w:t>
      </w:r>
    </w:p>
    <w:p w14:paraId="5BDA5F06" w14:textId="77777777" w:rsidR="003069A9" w:rsidRPr="002C6957" w:rsidRDefault="003069A9" w:rsidP="002C6957">
      <w:pPr>
        <w:widowControl w:val="0"/>
        <w:ind w:firstLine="709"/>
        <w:jc w:val="both"/>
      </w:pPr>
      <w:r w:rsidRPr="002C6957">
        <w:t xml:space="preserve">Промежуточные удельные показатели для зданий разной этажности определяются пропорционально соотношению смежных показателей, приведенных в строке 5 таблицы приложения А </w:t>
      </w:r>
      <w:r w:rsidRPr="002C6957">
        <w:rPr>
          <w:bCs/>
        </w:rPr>
        <w:t xml:space="preserve">СП </w:t>
      </w:r>
      <w:r w:rsidRPr="002C6957">
        <w:rPr>
          <w:bCs/>
          <w:shd w:val="clear" w:color="auto" w:fill="FFFFFF"/>
        </w:rPr>
        <w:t>30-101-98</w:t>
      </w:r>
      <w:r w:rsidRPr="002C6957">
        <w:t>.</w:t>
      </w:r>
    </w:p>
    <w:p w14:paraId="5BDA5F07" w14:textId="77777777" w:rsidR="003069A9" w:rsidRPr="002C6957" w:rsidRDefault="003069A9" w:rsidP="002C6957">
      <w:pPr>
        <w:widowControl w:val="0"/>
        <w:tabs>
          <w:tab w:val="left" w:pos="2239"/>
        </w:tabs>
        <w:ind w:firstLine="709"/>
        <w:jc w:val="both"/>
      </w:pPr>
      <w:r w:rsidRPr="002C6957">
        <w:t>Пример:</w:t>
      </w:r>
    </w:p>
    <w:p w14:paraId="5BDA5F08" w14:textId="77777777" w:rsidR="003069A9" w:rsidRPr="002C6957" w:rsidRDefault="003069A9" w:rsidP="002C6957">
      <w:pPr>
        <w:widowControl w:val="0"/>
        <w:tabs>
          <w:tab w:val="left" w:pos="2239"/>
        </w:tabs>
        <w:ind w:firstLine="709"/>
        <w:jc w:val="both"/>
      </w:pPr>
      <w:r w:rsidRPr="002C6957">
        <w:t xml:space="preserve">Соотношение удельного показателя для 20-этажного здания к удельному показателю для 22-этажного здания составляет 1,02 </w:t>
      </w:r>
    </w:p>
    <w:p w14:paraId="5BDA5F09" w14:textId="77777777" w:rsidR="003069A9" w:rsidRPr="002C6957" w:rsidRDefault="003069A9" w:rsidP="002C6957">
      <w:pPr>
        <w:widowControl w:val="0"/>
        <w:tabs>
          <w:tab w:val="left" w:pos="2239"/>
        </w:tabs>
        <w:ind w:firstLine="709"/>
        <w:jc w:val="both"/>
        <w:rPr>
          <w:i/>
        </w:rPr>
      </w:pPr>
      <w:r w:rsidRPr="002C6957">
        <w:rPr>
          <w:i/>
        </w:rPr>
        <w:t xml:space="preserve">(0,65 : 0,64 = 1,02, </w:t>
      </w:r>
    </w:p>
    <w:p w14:paraId="5BDA5F0A" w14:textId="77777777" w:rsidR="003069A9" w:rsidRPr="002C6957" w:rsidRDefault="003069A9" w:rsidP="002C6957">
      <w:pPr>
        <w:widowControl w:val="0"/>
        <w:tabs>
          <w:tab w:val="left" w:pos="2239"/>
        </w:tabs>
        <w:ind w:firstLine="709"/>
        <w:jc w:val="both"/>
        <w:rPr>
          <w:bCs/>
          <w:i/>
          <w:shd w:val="clear" w:color="auto" w:fill="FFFFFF"/>
        </w:rPr>
      </w:pPr>
      <w:r w:rsidRPr="002C6957">
        <w:rPr>
          <w:i/>
        </w:rPr>
        <w:t xml:space="preserve">где 0,65 – удельный показатель для 20-этажного здания по строке 5 таблицы приложения А </w:t>
      </w:r>
      <w:r w:rsidRPr="002C6957">
        <w:rPr>
          <w:bCs/>
          <w:i/>
        </w:rPr>
        <w:t xml:space="preserve">СП </w:t>
      </w:r>
      <w:r w:rsidRPr="002C6957">
        <w:rPr>
          <w:bCs/>
          <w:i/>
          <w:shd w:val="clear" w:color="auto" w:fill="FFFFFF"/>
        </w:rPr>
        <w:t>30-101-98;</w:t>
      </w:r>
    </w:p>
    <w:p w14:paraId="5BDA5F0B" w14:textId="77777777" w:rsidR="003069A9" w:rsidRPr="002C6957" w:rsidRDefault="003069A9" w:rsidP="002C6957">
      <w:pPr>
        <w:widowControl w:val="0"/>
        <w:tabs>
          <w:tab w:val="left" w:pos="2239"/>
        </w:tabs>
        <w:ind w:firstLine="709"/>
        <w:jc w:val="both"/>
        <w:rPr>
          <w:i/>
        </w:rPr>
      </w:pPr>
      <w:r w:rsidRPr="002C6957">
        <w:rPr>
          <w:bCs/>
          <w:i/>
          <w:shd w:val="clear" w:color="auto" w:fill="FFFFFF"/>
        </w:rPr>
        <w:t xml:space="preserve">      0,64 – </w:t>
      </w:r>
      <w:r w:rsidRPr="002C6957">
        <w:rPr>
          <w:i/>
        </w:rPr>
        <w:t xml:space="preserve">удельный показатель для 22-этажного здания по строке 5 таблицы приложения А </w:t>
      </w:r>
      <w:r w:rsidRPr="002C6957">
        <w:rPr>
          <w:bCs/>
          <w:i/>
        </w:rPr>
        <w:t xml:space="preserve">СП </w:t>
      </w:r>
      <w:r w:rsidRPr="002C6957">
        <w:rPr>
          <w:bCs/>
          <w:i/>
          <w:shd w:val="clear" w:color="auto" w:fill="FFFFFF"/>
        </w:rPr>
        <w:t>30-101-98)</w:t>
      </w:r>
    </w:p>
    <w:p w14:paraId="5BDA5F0C" w14:textId="77777777" w:rsidR="003069A9" w:rsidRPr="002C6957" w:rsidRDefault="003069A9" w:rsidP="002C6957">
      <w:pPr>
        <w:widowControl w:val="0"/>
        <w:ind w:firstLine="709"/>
        <w:jc w:val="both"/>
      </w:pPr>
      <w:r w:rsidRPr="002C6957">
        <w:t xml:space="preserve">Расчетный удельный показатель </w:t>
      </w:r>
      <w:r w:rsidRPr="002C6957">
        <w:rPr>
          <w:bCs/>
          <w:shd w:val="clear" w:color="auto" w:fill="FFFFFF"/>
        </w:rPr>
        <w:t xml:space="preserve">размера земельного участка </w:t>
      </w:r>
      <w:r w:rsidRPr="002C6957">
        <w:t>для 20-этажного здания при расчетной жилищной обеспеченности 33,2 м</w:t>
      </w:r>
      <w:r w:rsidRPr="002C6957">
        <w:rPr>
          <w:vertAlign w:val="superscript"/>
        </w:rPr>
        <w:t>2</w:t>
      </w:r>
      <w:r w:rsidRPr="002C6957">
        <w:t xml:space="preserve">/чел. составит </w:t>
      </w:r>
      <w:r w:rsidRPr="002C6957">
        <w:rPr>
          <w:b/>
        </w:rPr>
        <w:t>0,51</w:t>
      </w:r>
      <w:r w:rsidRPr="002C6957">
        <w:t xml:space="preserve">. </w:t>
      </w:r>
    </w:p>
    <w:p w14:paraId="5BDA5F0D" w14:textId="77777777" w:rsidR="003069A9" w:rsidRPr="002C6957" w:rsidRDefault="003069A9" w:rsidP="002C6957">
      <w:pPr>
        <w:widowControl w:val="0"/>
        <w:ind w:firstLine="709"/>
        <w:jc w:val="both"/>
        <w:rPr>
          <w:i/>
        </w:rPr>
      </w:pPr>
      <w:r w:rsidRPr="002C6957">
        <w:rPr>
          <w:i/>
        </w:rPr>
        <w:t>(0,5 × 1,02 = 0,51)</w:t>
      </w:r>
    </w:p>
    <w:p w14:paraId="5BDA5F0E" w14:textId="77777777" w:rsidR="003069A9" w:rsidRPr="002C6957" w:rsidRDefault="003069A9" w:rsidP="002C6957">
      <w:pPr>
        <w:widowControl w:val="0"/>
        <w:ind w:firstLine="709"/>
        <w:jc w:val="both"/>
      </w:pPr>
      <w:r w:rsidRPr="002C6957">
        <w:rPr>
          <w:spacing w:val="-2"/>
        </w:rPr>
        <w:t xml:space="preserve">Расчет удельных показателей </w:t>
      </w:r>
      <w:r w:rsidRPr="002C6957">
        <w:rPr>
          <w:bCs/>
          <w:spacing w:val="-2"/>
          <w:shd w:val="clear" w:color="auto" w:fill="FFFFFF"/>
        </w:rPr>
        <w:t>размера земельного участка, м</w:t>
      </w:r>
      <w:r w:rsidRPr="002C6957">
        <w:rPr>
          <w:bCs/>
          <w:spacing w:val="-2"/>
          <w:shd w:val="clear" w:color="auto" w:fill="FFFFFF"/>
          <w:vertAlign w:val="superscript"/>
        </w:rPr>
        <w:t>2</w:t>
      </w:r>
      <w:r w:rsidRPr="002C6957">
        <w:rPr>
          <w:bCs/>
          <w:spacing w:val="-2"/>
          <w:shd w:val="clear" w:color="auto" w:fill="FFFFFF"/>
        </w:rPr>
        <w:t xml:space="preserve">, </w:t>
      </w:r>
      <w:r w:rsidRPr="002C6957">
        <w:rPr>
          <w:spacing w:val="-2"/>
        </w:rPr>
        <w:t>приходящегося на 1 м</w:t>
      </w:r>
      <w:r w:rsidRPr="002C6957">
        <w:rPr>
          <w:spacing w:val="-2"/>
          <w:vertAlign w:val="superscript"/>
        </w:rPr>
        <w:t>2</w:t>
      </w:r>
      <w:r w:rsidRPr="002C6957">
        <w:rPr>
          <w:spacing w:val="-2"/>
        </w:rPr>
        <w:t xml:space="preserve"> </w:t>
      </w:r>
      <w:r w:rsidRPr="002C6957">
        <w:t>общей площади жилых помещений,</w:t>
      </w:r>
      <w:r w:rsidRPr="002C6957">
        <w:rPr>
          <w:bCs/>
          <w:shd w:val="clear" w:color="auto" w:fill="FFFFFF"/>
        </w:rPr>
        <w:t xml:space="preserve"> </w:t>
      </w:r>
      <w:r w:rsidRPr="002C6957">
        <w:t xml:space="preserve">для зданий разной этажности приведен в таблице </w:t>
      </w:r>
      <w:r w:rsidR="002239F4">
        <w:t>24.2.24.2</w:t>
      </w:r>
      <w:r w:rsidRPr="002C6957">
        <w:t>.</w:t>
      </w:r>
    </w:p>
    <w:p w14:paraId="5BDA5F0F" w14:textId="77777777" w:rsidR="003069A9" w:rsidRPr="002C6957" w:rsidRDefault="003069A9" w:rsidP="002C6957">
      <w:pPr>
        <w:widowControl w:val="0"/>
        <w:ind w:firstLine="709"/>
        <w:jc w:val="both"/>
      </w:pPr>
    </w:p>
    <w:p w14:paraId="5BDA5F11" w14:textId="77777777" w:rsidR="003069A9" w:rsidRPr="002C6957" w:rsidRDefault="003069A9" w:rsidP="002C6957">
      <w:pPr>
        <w:widowControl w:val="0"/>
        <w:ind w:firstLine="709"/>
        <w:jc w:val="right"/>
      </w:pPr>
      <w:r w:rsidRPr="002C6957">
        <w:t xml:space="preserve">Таблица </w:t>
      </w:r>
      <w:r w:rsidR="002239F4">
        <w:t>24.2.24.2</w:t>
      </w:r>
    </w:p>
    <w:tbl>
      <w:tblPr>
        <w:tblStyle w:val="TableGridReport1"/>
        <w:tblW w:w="0" w:type="auto"/>
        <w:jc w:val="center"/>
        <w:tblInd w:w="0" w:type="dxa"/>
        <w:tblBorders>
          <w:bottom w:val="none" w:sz="0" w:space="0" w:color="auto"/>
        </w:tblBorders>
        <w:tblLook w:val="01E0" w:firstRow="1" w:lastRow="1" w:firstColumn="1" w:lastColumn="1" w:noHBand="0" w:noVBand="0"/>
      </w:tblPr>
      <w:tblGrid>
        <w:gridCol w:w="1302"/>
        <w:gridCol w:w="2190"/>
        <w:gridCol w:w="2058"/>
        <w:gridCol w:w="2469"/>
        <w:gridCol w:w="2052"/>
      </w:tblGrid>
      <w:tr w:rsidR="003069A9" w:rsidRPr="003069A9" w14:paraId="5BDA5F16" w14:textId="77777777" w:rsidTr="00E33447">
        <w:trPr>
          <w:trHeight w:val="181"/>
          <w:jc w:val="center"/>
        </w:trPr>
        <w:tc>
          <w:tcPr>
            <w:tcW w:w="1302" w:type="dxa"/>
            <w:vMerge w:val="restart"/>
            <w:vAlign w:val="center"/>
          </w:tcPr>
          <w:p w14:paraId="5BDA5F12" w14:textId="77777777" w:rsidR="003069A9" w:rsidRPr="003069A9" w:rsidRDefault="003069A9" w:rsidP="003069A9">
            <w:pPr>
              <w:widowControl w:val="0"/>
              <w:tabs>
                <w:tab w:val="left" w:pos="2239"/>
              </w:tabs>
              <w:spacing w:line="264" w:lineRule="auto"/>
              <w:jc w:val="center"/>
              <w:rPr>
                <w:b/>
                <w:sz w:val="22"/>
                <w:szCs w:val="22"/>
              </w:rPr>
            </w:pPr>
            <w:r w:rsidRPr="003069A9">
              <w:rPr>
                <w:b/>
                <w:sz w:val="22"/>
                <w:szCs w:val="22"/>
              </w:rPr>
              <w:t>Этажность</w:t>
            </w:r>
          </w:p>
        </w:tc>
        <w:tc>
          <w:tcPr>
            <w:tcW w:w="2190" w:type="dxa"/>
            <w:vMerge w:val="restart"/>
            <w:vAlign w:val="center"/>
          </w:tcPr>
          <w:p w14:paraId="5BDA5F13" w14:textId="77777777" w:rsidR="003069A9" w:rsidRPr="003069A9" w:rsidRDefault="003069A9" w:rsidP="003069A9">
            <w:pPr>
              <w:widowControl w:val="0"/>
              <w:tabs>
                <w:tab w:val="left" w:pos="2239"/>
              </w:tabs>
              <w:suppressAutoHyphens/>
              <w:spacing w:line="264" w:lineRule="auto"/>
              <w:jc w:val="center"/>
              <w:rPr>
                <w:b/>
                <w:sz w:val="22"/>
                <w:szCs w:val="22"/>
              </w:rPr>
            </w:pPr>
            <w:r w:rsidRPr="003069A9">
              <w:rPr>
                <w:b/>
                <w:sz w:val="22"/>
                <w:szCs w:val="22"/>
              </w:rPr>
              <w:t>Соотношение смежных показателей по строке 5 таблицы приложения А</w:t>
            </w:r>
          </w:p>
        </w:tc>
        <w:tc>
          <w:tcPr>
            <w:tcW w:w="2058" w:type="dxa"/>
            <w:vMerge w:val="restart"/>
            <w:vAlign w:val="center"/>
          </w:tcPr>
          <w:p w14:paraId="5BDA5F14" w14:textId="77777777" w:rsidR="003069A9" w:rsidRPr="003069A9" w:rsidRDefault="003069A9" w:rsidP="003069A9">
            <w:pPr>
              <w:widowControl w:val="0"/>
              <w:tabs>
                <w:tab w:val="left" w:pos="2239"/>
              </w:tabs>
              <w:suppressAutoHyphens/>
              <w:spacing w:line="264" w:lineRule="auto"/>
              <w:jc w:val="center"/>
              <w:rPr>
                <w:b/>
                <w:sz w:val="22"/>
                <w:szCs w:val="22"/>
              </w:rPr>
            </w:pPr>
            <w:r w:rsidRPr="003069A9">
              <w:rPr>
                <w:b/>
                <w:sz w:val="22"/>
                <w:szCs w:val="22"/>
              </w:rPr>
              <w:t>Расчетный удельный показатель</w:t>
            </w:r>
          </w:p>
        </w:tc>
        <w:tc>
          <w:tcPr>
            <w:tcW w:w="4521" w:type="dxa"/>
            <w:gridSpan w:val="2"/>
            <w:vAlign w:val="center"/>
          </w:tcPr>
          <w:p w14:paraId="5BDA5F15" w14:textId="77777777" w:rsidR="003069A9" w:rsidRPr="003069A9" w:rsidRDefault="003069A9" w:rsidP="003069A9">
            <w:pPr>
              <w:widowControl w:val="0"/>
              <w:tabs>
                <w:tab w:val="left" w:pos="2239"/>
              </w:tabs>
              <w:spacing w:line="264" w:lineRule="auto"/>
              <w:jc w:val="center"/>
              <w:rPr>
                <w:b/>
                <w:sz w:val="22"/>
                <w:szCs w:val="22"/>
              </w:rPr>
            </w:pPr>
            <w:r w:rsidRPr="003069A9">
              <w:rPr>
                <w:b/>
                <w:sz w:val="22"/>
                <w:szCs w:val="22"/>
                <w:lang w:val="en-US"/>
              </w:rPr>
              <w:t xml:space="preserve">II </w:t>
            </w:r>
            <w:r w:rsidRPr="003069A9">
              <w:rPr>
                <w:b/>
                <w:sz w:val="22"/>
                <w:szCs w:val="22"/>
              </w:rPr>
              <w:t>вариант</w:t>
            </w:r>
          </w:p>
        </w:tc>
      </w:tr>
      <w:tr w:rsidR="003069A9" w:rsidRPr="003069A9" w14:paraId="5BDA5F1C" w14:textId="77777777" w:rsidTr="00E33447">
        <w:trPr>
          <w:trHeight w:val="507"/>
          <w:jc w:val="center"/>
        </w:trPr>
        <w:tc>
          <w:tcPr>
            <w:tcW w:w="1302" w:type="dxa"/>
            <w:vMerge/>
            <w:vAlign w:val="center"/>
          </w:tcPr>
          <w:p w14:paraId="5BDA5F17" w14:textId="77777777" w:rsidR="003069A9" w:rsidRPr="003069A9" w:rsidRDefault="003069A9" w:rsidP="003069A9">
            <w:pPr>
              <w:widowControl w:val="0"/>
              <w:tabs>
                <w:tab w:val="left" w:pos="2239"/>
              </w:tabs>
              <w:spacing w:line="264" w:lineRule="auto"/>
              <w:jc w:val="center"/>
              <w:rPr>
                <w:b/>
                <w:sz w:val="22"/>
                <w:szCs w:val="22"/>
              </w:rPr>
            </w:pPr>
          </w:p>
        </w:tc>
        <w:tc>
          <w:tcPr>
            <w:tcW w:w="2190" w:type="dxa"/>
            <w:vMerge/>
            <w:vAlign w:val="center"/>
          </w:tcPr>
          <w:p w14:paraId="5BDA5F18" w14:textId="77777777" w:rsidR="003069A9" w:rsidRPr="003069A9" w:rsidRDefault="003069A9" w:rsidP="003069A9">
            <w:pPr>
              <w:widowControl w:val="0"/>
              <w:tabs>
                <w:tab w:val="left" w:pos="2239"/>
              </w:tabs>
              <w:suppressAutoHyphens/>
              <w:spacing w:line="264" w:lineRule="auto"/>
              <w:jc w:val="center"/>
              <w:rPr>
                <w:b/>
                <w:sz w:val="22"/>
                <w:szCs w:val="22"/>
              </w:rPr>
            </w:pPr>
          </w:p>
        </w:tc>
        <w:tc>
          <w:tcPr>
            <w:tcW w:w="2058" w:type="dxa"/>
            <w:vMerge/>
            <w:vAlign w:val="center"/>
          </w:tcPr>
          <w:p w14:paraId="5BDA5F19" w14:textId="77777777" w:rsidR="003069A9" w:rsidRPr="003069A9" w:rsidRDefault="003069A9" w:rsidP="003069A9">
            <w:pPr>
              <w:widowControl w:val="0"/>
              <w:tabs>
                <w:tab w:val="left" w:pos="2239"/>
              </w:tabs>
              <w:suppressAutoHyphens/>
              <w:spacing w:line="264" w:lineRule="auto"/>
              <w:jc w:val="center"/>
              <w:rPr>
                <w:b/>
                <w:sz w:val="22"/>
                <w:szCs w:val="22"/>
              </w:rPr>
            </w:pPr>
          </w:p>
        </w:tc>
        <w:tc>
          <w:tcPr>
            <w:tcW w:w="2469" w:type="dxa"/>
            <w:vAlign w:val="center"/>
          </w:tcPr>
          <w:p w14:paraId="5BDA5F1A" w14:textId="77777777" w:rsidR="003069A9" w:rsidRPr="003069A9" w:rsidRDefault="003069A9" w:rsidP="003069A9">
            <w:pPr>
              <w:widowControl w:val="0"/>
              <w:tabs>
                <w:tab w:val="left" w:pos="2239"/>
              </w:tabs>
              <w:suppressAutoHyphens/>
              <w:spacing w:line="264" w:lineRule="auto"/>
              <w:jc w:val="center"/>
              <w:rPr>
                <w:b/>
                <w:sz w:val="22"/>
                <w:szCs w:val="22"/>
              </w:rPr>
            </w:pPr>
            <w:r w:rsidRPr="003069A9">
              <w:rPr>
                <w:b/>
                <w:sz w:val="22"/>
                <w:szCs w:val="22"/>
              </w:rPr>
              <w:t>Соотношение смежных показателей по строке 5 таблицы приложения А</w:t>
            </w:r>
          </w:p>
        </w:tc>
        <w:tc>
          <w:tcPr>
            <w:tcW w:w="2052" w:type="dxa"/>
            <w:shd w:val="clear" w:color="auto" w:fill="auto"/>
            <w:vAlign w:val="center"/>
          </w:tcPr>
          <w:p w14:paraId="5BDA5F1B" w14:textId="77777777" w:rsidR="003069A9" w:rsidRPr="003069A9" w:rsidRDefault="003069A9" w:rsidP="003069A9">
            <w:pPr>
              <w:widowControl w:val="0"/>
              <w:tabs>
                <w:tab w:val="left" w:pos="2239"/>
              </w:tabs>
              <w:suppressAutoHyphens/>
              <w:spacing w:line="264" w:lineRule="auto"/>
              <w:jc w:val="center"/>
              <w:rPr>
                <w:b/>
                <w:sz w:val="22"/>
                <w:szCs w:val="22"/>
              </w:rPr>
            </w:pPr>
            <w:r w:rsidRPr="003069A9">
              <w:rPr>
                <w:b/>
                <w:sz w:val="22"/>
                <w:szCs w:val="22"/>
              </w:rPr>
              <w:t>Расчетный удельный показатель</w:t>
            </w:r>
          </w:p>
        </w:tc>
      </w:tr>
    </w:tbl>
    <w:p w14:paraId="5BDA5F1D" w14:textId="77777777" w:rsidR="003069A9" w:rsidRPr="003069A9" w:rsidRDefault="003069A9" w:rsidP="003069A9">
      <w:pPr>
        <w:spacing w:line="20" w:lineRule="exact"/>
      </w:pPr>
    </w:p>
    <w:tbl>
      <w:tblPr>
        <w:tblStyle w:val="TableGridReport1"/>
        <w:tblW w:w="0" w:type="auto"/>
        <w:jc w:val="center"/>
        <w:tblInd w:w="0" w:type="dxa"/>
        <w:tblLook w:val="01E0" w:firstRow="1" w:lastRow="1" w:firstColumn="1" w:lastColumn="1" w:noHBand="0" w:noVBand="0"/>
      </w:tblPr>
      <w:tblGrid>
        <w:gridCol w:w="1302"/>
        <w:gridCol w:w="2190"/>
        <w:gridCol w:w="2058"/>
        <w:gridCol w:w="2469"/>
        <w:gridCol w:w="2052"/>
      </w:tblGrid>
      <w:tr w:rsidR="003069A9" w:rsidRPr="003069A9" w14:paraId="5BDA5F23" w14:textId="77777777" w:rsidTr="00E33447">
        <w:trPr>
          <w:trHeight w:val="227"/>
          <w:tblHeader/>
          <w:jc w:val="center"/>
        </w:trPr>
        <w:tc>
          <w:tcPr>
            <w:tcW w:w="1302" w:type="dxa"/>
            <w:vAlign w:val="center"/>
          </w:tcPr>
          <w:p w14:paraId="5BDA5F1E" w14:textId="77777777" w:rsidR="003069A9" w:rsidRPr="003069A9" w:rsidRDefault="003069A9" w:rsidP="003069A9">
            <w:pPr>
              <w:widowControl w:val="0"/>
              <w:tabs>
                <w:tab w:val="left" w:pos="2239"/>
              </w:tabs>
              <w:spacing w:line="264" w:lineRule="auto"/>
              <w:jc w:val="center"/>
              <w:rPr>
                <w:b/>
                <w:sz w:val="22"/>
                <w:szCs w:val="22"/>
              </w:rPr>
            </w:pPr>
            <w:r w:rsidRPr="003069A9">
              <w:rPr>
                <w:b/>
                <w:sz w:val="22"/>
                <w:szCs w:val="22"/>
              </w:rPr>
              <w:t>1</w:t>
            </w:r>
          </w:p>
        </w:tc>
        <w:tc>
          <w:tcPr>
            <w:tcW w:w="2190" w:type="dxa"/>
            <w:vAlign w:val="center"/>
          </w:tcPr>
          <w:p w14:paraId="5BDA5F1F" w14:textId="77777777" w:rsidR="003069A9" w:rsidRPr="003069A9" w:rsidRDefault="003069A9" w:rsidP="003069A9">
            <w:pPr>
              <w:widowControl w:val="0"/>
              <w:tabs>
                <w:tab w:val="left" w:pos="2239"/>
              </w:tabs>
              <w:suppressAutoHyphens/>
              <w:spacing w:line="264" w:lineRule="auto"/>
              <w:jc w:val="center"/>
              <w:rPr>
                <w:b/>
                <w:sz w:val="22"/>
                <w:szCs w:val="22"/>
              </w:rPr>
            </w:pPr>
            <w:r w:rsidRPr="003069A9">
              <w:rPr>
                <w:b/>
                <w:sz w:val="22"/>
                <w:szCs w:val="22"/>
              </w:rPr>
              <w:t>2</w:t>
            </w:r>
          </w:p>
        </w:tc>
        <w:tc>
          <w:tcPr>
            <w:tcW w:w="2058" w:type="dxa"/>
            <w:vAlign w:val="center"/>
          </w:tcPr>
          <w:p w14:paraId="5BDA5F20" w14:textId="77777777" w:rsidR="003069A9" w:rsidRPr="003069A9" w:rsidRDefault="003069A9" w:rsidP="003069A9">
            <w:pPr>
              <w:widowControl w:val="0"/>
              <w:tabs>
                <w:tab w:val="left" w:pos="2239"/>
              </w:tabs>
              <w:suppressAutoHyphens/>
              <w:spacing w:line="264" w:lineRule="auto"/>
              <w:jc w:val="center"/>
              <w:rPr>
                <w:b/>
                <w:sz w:val="22"/>
                <w:szCs w:val="22"/>
              </w:rPr>
            </w:pPr>
            <w:r w:rsidRPr="003069A9">
              <w:rPr>
                <w:b/>
                <w:sz w:val="22"/>
                <w:szCs w:val="22"/>
              </w:rPr>
              <w:t>3</w:t>
            </w:r>
          </w:p>
        </w:tc>
        <w:tc>
          <w:tcPr>
            <w:tcW w:w="2469" w:type="dxa"/>
            <w:vAlign w:val="center"/>
          </w:tcPr>
          <w:p w14:paraId="5BDA5F21" w14:textId="77777777" w:rsidR="003069A9" w:rsidRPr="003069A9" w:rsidRDefault="003069A9" w:rsidP="003069A9">
            <w:pPr>
              <w:widowControl w:val="0"/>
              <w:tabs>
                <w:tab w:val="left" w:pos="2239"/>
              </w:tabs>
              <w:suppressAutoHyphens/>
              <w:spacing w:line="264" w:lineRule="auto"/>
              <w:jc w:val="center"/>
              <w:rPr>
                <w:b/>
                <w:sz w:val="22"/>
                <w:szCs w:val="22"/>
              </w:rPr>
            </w:pPr>
            <w:r w:rsidRPr="003069A9">
              <w:rPr>
                <w:b/>
                <w:sz w:val="22"/>
                <w:szCs w:val="22"/>
              </w:rPr>
              <w:t>4</w:t>
            </w:r>
          </w:p>
        </w:tc>
        <w:tc>
          <w:tcPr>
            <w:tcW w:w="2052" w:type="dxa"/>
            <w:shd w:val="clear" w:color="auto" w:fill="auto"/>
            <w:vAlign w:val="center"/>
          </w:tcPr>
          <w:p w14:paraId="5BDA5F22" w14:textId="77777777" w:rsidR="003069A9" w:rsidRPr="003069A9" w:rsidRDefault="003069A9" w:rsidP="003069A9">
            <w:pPr>
              <w:widowControl w:val="0"/>
              <w:tabs>
                <w:tab w:val="left" w:pos="2239"/>
              </w:tabs>
              <w:suppressAutoHyphens/>
              <w:spacing w:line="264" w:lineRule="auto"/>
              <w:jc w:val="center"/>
              <w:rPr>
                <w:b/>
                <w:sz w:val="22"/>
                <w:szCs w:val="22"/>
              </w:rPr>
            </w:pPr>
            <w:r w:rsidRPr="003069A9">
              <w:rPr>
                <w:b/>
                <w:sz w:val="22"/>
                <w:szCs w:val="22"/>
              </w:rPr>
              <w:t>5</w:t>
            </w:r>
          </w:p>
        </w:tc>
      </w:tr>
      <w:tr w:rsidR="003069A9" w:rsidRPr="003069A9" w14:paraId="5BDA5F29" w14:textId="77777777" w:rsidTr="00E33447">
        <w:trPr>
          <w:trHeight w:val="227"/>
          <w:jc w:val="center"/>
        </w:trPr>
        <w:tc>
          <w:tcPr>
            <w:tcW w:w="1302" w:type="dxa"/>
            <w:vAlign w:val="center"/>
          </w:tcPr>
          <w:p w14:paraId="5BDA5F24"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2</w:t>
            </w:r>
          </w:p>
        </w:tc>
        <w:tc>
          <w:tcPr>
            <w:tcW w:w="2190" w:type="dxa"/>
            <w:vAlign w:val="center"/>
          </w:tcPr>
          <w:p w14:paraId="5BDA5F25"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3,57 : 1,85 = 1,93</w:t>
            </w:r>
          </w:p>
        </w:tc>
        <w:tc>
          <w:tcPr>
            <w:tcW w:w="2058" w:type="dxa"/>
            <w:vAlign w:val="center"/>
          </w:tcPr>
          <w:p w14:paraId="5BDA5F26"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1,45 × 1,93 = </w:t>
            </w:r>
            <w:r w:rsidRPr="003069A9">
              <w:rPr>
                <w:b/>
                <w:sz w:val="22"/>
                <w:szCs w:val="22"/>
              </w:rPr>
              <w:t>2,80</w:t>
            </w:r>
          </w:p>
        </w:tc>
        <w:tc>
          <w:tcPr>
            <w:tcW w:w="2469" w:type="dxa"/>
            <w:vAlign w:val="center"/>
          </w:tcPr>
          <w:p w14:paraId="5BDA5F27"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1,61 : 1,43 = 1,13</w:t>
            </w:r>
          </w:p>
        </w:tc>
        <w:tc>
          <w:tcPr>
            <w:tcW w:w="2052" w:type="dxa"/>
            <w:vAlign w:val="center"/>
          </w:tcPr>
          <w:p w14:paraId="5BDA5F28"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1,12 × 1,13 = </w:t>
            </w:r>
            <w:r w:rsidRPr="003069A9">
              <w:rPr>
                <w:b/>
                <w:sz w:val="22"/>
                <w:szCs w:val="22"/>
              </w:rPr>
              <w:t>1,27</w:t>
            </w:r>
          </w:p>
        </w:tc>
      </w:tr>
      <w:tr w:rsidR="003069A9" w:rsidRPr="003069A9" w14:paraId="5BDA5F2F" w14:textId="77777777" w:rsidTr="00E33447">
        <w:trPr>
          <w:trHeight w:val="227"/>
          <w:jc w:val="center"/>
        </w:trPr>
        <w:tc>
          <w:tcPr>
            <w:tcW w:w="1302" w:type="dxa"/>
            <w:vAlign w:val="center"/>
          </w:tcPr>
          <w:p w14:paraId="5BDA5F2A"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3</w:t>
            </w:r>
          </w:p>
        </w:tc>
        <w:tc>
          <w:tcPr>
            <w:tcW w:w="2190" w:type="dxa"/>
            <w:vAlign w:val="center"/>
          </w:tcPr>
          <w:p w14:paraId="5BDA5F2B"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1,85 : 1,33 = 1,39</w:t>
            </w:r>
          </w:p>
        </w:tc>
        <w:tc>
          <w:tcPr>
            <w:tcW w:w="2058" w:type="dxa"/>
            <w:vAlign w:val="center"/>
          </w:tcPr>
          <w:p w14:paraId="5BDA5F2C"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1,04 × 1,39 = </w:t>
            </w:r>
            <w:r w:rsidRPr="003069A9">
              <w:rPr>
                <w:b/>
                <w:sz w:val="22"/>
                <w:szCs w:val="22"/>
              </w:rPr>
              <w:t>1,45</w:t>
            </w:r>
          </w:p>
        </w:tc>
        <w:tc>
          <w:tcPr>
            <w:tcW w:w="2469" w:type="dxa"/>
            <w:vAlign w:val="center"/>
          </w:tcPr>
          <w:p w14:paraId="5BDA5F2D"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1,43 : 1,33 = 1,08</w:t>
            </w:r>
          </w:p>
        </w:tc>
        <w:tc>
          <w:tcPr>
            <w:tcW w:w="2052" w:type="dxa"/>
            <w:vAlign w:val="center"/>
          </w:tcPr>
          <w:p w14:paraId="5BDA5F2E"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1,04 × 1,08 = </w:t>
            </w:r>
            <w:r w:rsidRPr="003069A9">
              <w:rPr>
                <w:b/>
                <w:sz w:val="22"/>
                <w:szCs w:val="22"/>
              </w:rPr>
              <w:t>1,12</w:t>
            </w:r>
          </w:p>
        </w:tc>
      </w:tr>
      <w:tr w:rsidR="003069A9" w:rsidRPr="003069A9" w14:paraId="5BDA5F35" w14:textId="77777777" w:rsidTr="00E33447">
        <w:trPr>
          <w:trHeight w:val="227"/>
          <w:jc w:val="center"/>
        </w:trPr>
        <w:tc>
          <w:tcPr>
            <w:tcW w:w="1302" w:type="dxa"/>
            <w:vAlign w:val="center"/>
          </w:tcPr>
          <w:p w14:paraId="5BDA5F30"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4</w:t>
            </w:r>
          </w:p>
        </w:tc>
        <w:tc>
          <w:tcPr>
            <w:tcW w:w="2190" w:type="dxa"/>
            <w:vAlign w:val="center"/>
          </w:tcPr>
          <w:p w14:paraId="5BDA5F31"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1,33 : 1,31 = 1,01</w:t>
            </w:r>
          </w:p>
        </w:tc>
        <w:tc>
          <w:tcPr>
            <w:tcW w:w="2058" w:type="dxa"/>
            <w:vAlign w:val="center"/>
          </w:tcPr>
          <w:p w14:paraId="5BDA5F32"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1,03 × 1,01 = </w:t>
            </w:r>
            <w:r w:rsidRPr="003069A9">
              <w:rPr>
                <w:b/>
                <w:sz w:val="22"/>
                <w:szCs w:val="22"/>
              </w:rPr>
              <w:t>1,04</w:t>
            </w:r>
          </w:p>
        </w:tc>
        <w:tc>
          <w:tcPr>
            <w:tcW w:w="2469" w:type="dxa"/>
            <w:vAlign w:val="center"/>
          </w:tcPr>
          <w:p w14:paraId="5BDA5F33"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5BDA5F34"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5BDA5F3B" w14:textId="77777777" w:rsidTr="00E33447">
        <w:trPr>
          <w:trHeight w:val="227"/>
          <w:jc w:val="center"/>
        </w:trPr>
        <w:tc>
          <w:tcPr>
            <w:tcW w:w="1302" w:type="dxa"/>
            <w:vAlign w:val="center"/>
          </w:tcPr>
          <w:p w14:paraId="5BDA5F36"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5</w:t>
            </w:r>
          </w:p>
        </w:tc>
        <w:tc>
          <w:tcPr>
            <w:tcW w:w="2190" w:type="dxa"/>
            <w:vAlign w:val="center"/>
          </w:tcPr>
          <w:p w14:paraId="5BDA5F37"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1,31 : 1,16 = 1,13</w:t>
            </w:r>
          </w:p>
        </w:tc>
        <w:tc>
          <w:tcPr>
            <w:tcW w:w="2058" w:type="dxa"/>
            <w:vAlign w:val="center"/>
          </w:tcPr>
          <w:p w14:paraId="5BDA5F38"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0,91 × 1,13 = </w:t>
            </w:r>
            <w:r w:rsidRPr="003069A9">
              <w:rPr>
                <w:b/>
                <w:sz w:val="22"/>
                <w:szCs w:val="22"/>
              </w:rPr>
              <w:t>1,03</w:t>
            </w:r>
          </w:p>
        </w:tc>
        <w:tc>
          <w:tcPr>
            <w:tcW w:w="2469" w:type="dxa"/>
            <w:vAlign w:val="center"/>
          </w:tcPr>
          <w:p w14:paraId="5BDA5F39"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5BDA5F3A"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5BDA5F41" w14:textId="77777777" w:rsidTr="00E33447">
        <w:trPr>
          <w:trHeight w:val="227"/>
          <w:jc w:val="center"/>
        </w:trPr>
        <w:tc>
          <w:tcPr>
            <w:tcW w:w="1302" w:type="dxa"/>
            <w:vAlign w:val="center"/>
          </w:tcPr>
          <w:p w14:paraId="5BDA5F3C"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6</w:t>
            </w:r>
          </w:p>
        </w:tc>
        <w:tc>
          <w:tcPr>
            <w:tcW w:w="2190" w:type="dxa"/>
            <w:vAlign w:val="center"/>
          </w:tcPr>
          <w:p w14:paraId="5BDA5F3D"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1,16 : 1,05 = 1,10</w:t>
            </w:r>
          </w:p>
        </w:tc>
        <w:tc>
          <w:tcPr>
            <w:tcW w:w="2058" w:type="dxa"/>
            <w:vAlign w:val="center"/>
          </w:tcPr>
          <w:p w14:paraId="5BDA5F3E"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0,83 × 1,10 = </w:t>
            </w:r>
            <w:r w:rsidRPr="003069A9">
              <w:rPr>
                <w:b/>
                <w:sz w:val="22"/>
                <w:szCs w:val="22"/>
              </w:rPr>
              <w:t>0,91</w:t>
            </w:r>
          </w:p>
        </w:tc>
        <w:tc>
          <w:tcPr>
            <w:tcW w:w="2469" w:type="dxa"/>
            <w:vAlign w:val="center"/>
          </w:tcPr>
          <w:p w14:paraId="5BDA5F3F"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5BDA5F40"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5BDA5F47" w14:textId="77777777" w:rsidTr="00E33447">
        <w:trPr>
          <w:trHeight w:val="227"/>
          <w:jc w:val="center"/>
        </w:trPr>
        <w:tc>
          <w:tcPr>
            <w:tcW w:w="1302" w:type="dxa"/>
            <w:vAlign w:val="center"/>
          </w:tcPr>
          <w:p w14:paraId="5BDA5F42"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7</w:t>
            </w:r>
          </w:p>
        </w:tc>
        <w:tc>
          <w:tcPr>
            <w:tcW w:w="2190" w:type="dxa"/>
            <w:vAlign w:val="center"/>
          </w:tcPr>
          <w:p w14:paraId="5BDA5F43"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1,05 : 0,96 = 1,09</w:t>
            </w:r>
          </w:p>
        </w:tc>
        <w:tc>
          <w:tcPr>
            <w:tcW w:w="2058" w:type="dxa"/>
            <w:vAlign w:val="center"/>
          </w:tcPr>
          <w:p w14:paraId="5BDA5F44"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0,76 × 1,09 = </w:t>
            </w:r>
            <w:r w:rsidRPr="003069A9">
              <w:rPr>
                <w:b/>
                <w:sz w:val="22"/>
                <w:szCs w:val="22"/>
              </w:rPr>
              <w:t>0,83</w:t>
            </w:r>
          </w:p>
        </w:tc>
        <w:tc>
          <w:tcPr>
            <w:tcW w:w="2469" w:type="dxa"/>
            <w:vAlign w:val="center"/>
          </w:tcPr>
          <w:p w14:paraId="5BDA5F45"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5BDA5F46"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5BDA5F4D" w14:textId="77777777" w:rsidTr="00E33447">
        <w:trPr>
          <w:trHeight w:val="227"/>
          <w:jc w:val="center"/>
        </w:trPr>
        <w:tc>
          <w:tcPr>
            <w:tcW w:w="1302" w:type="dxa"/>
            <w:vAlign w:val="center"/>
          </w:tcPr>
          <w:p w14:paraId="5BDA5F48"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8</w:t>
            </w:r>
          </w:p>
        </w:tc>
        <w:tc>
          <w:tcPr>
            <w:tcW w:w="2190" w:type="dxa"/>
            <w:vAlign w:val="center"/>
          </w:tcPr>
          <w:p w14:paraId="5BDA5F49"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0,96 : 0,85 = 1,13</w:t>
            </w:r>
          </w:p>
        </w:tc>
        <w:tc>
          <w:tcPr>
            <w:tcW w:w="2058" w:type="dxa"/>
            <w:vAlign w:val="center"/>
          </w:tcPr>
          <w:p w14:paraId="5BDA5F4A"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0,67 × 1,13 = </w:t>
            </w:r>
            <w:r w:rsidRPr="003069A9">
              <w:rPr>
                <w:b/>
                <w:sz w:val="22"/>
                <w:szCs w:val="22"/>
              </w:rPr>
              <w:t>0,76</w:t>
            </w:r>
          </w:p>
        </w:tc>
        <w:tc>
          <w:tcPr>
            <w:tcW w:w="2469" w:type="dxa"/>
            <w:vAlign w:val="center"/>
          </w:tcPr>
          <w:p w14:paraId="5BDA5F4B"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5BDA5F4C"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5BDA5F53" w14:textId="77777777" w:rsidTr="00E33447">
        <w:trPr>
          <w:trHeight w:val="227"/>
          <w:jc w:val="center"/>
        </w:trPr>
        <w:tc>
          <w:tcPr>
            <w:tcW w:w="1302" w:type="dxa"/>
            <w:vAlign w:val="center"/>
          </w:tcPr>
          <w:p w14:paraId="5BDA5F4E"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9</w:t>
            </w:r>
          </w:p>
        </w:tc>
        <w:tc>
          <w:tcPr>
            <w:tcW w:w="2190" w:type="dxa"/>
            <w:vAlign w:val="center"/>
          </w:tcPr>
          <w:p w14:paraId="5BDA5F4F"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0,85 : 0,80 = 1,06</w:t>
            </w:r>
          </w:p>
        </w:tc>
        <w:tc>
          <w:tcPr>
            <w:tcW w:w="2058" w:type="dxa"/>
            <w:vAlign w:val="center"/>
          </w:tcPr>
          <w:p w14:paraId="5BDA5F50"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0,63 × 1,06 = </w:t>
            </w:r>
            <w:r w:rsidRPr="003069A9">
              <w:rPr>
                <w:b/>
                <w:sz w:val="22"/>
                <w:szCs w:val="22"/>
              </w:rPr>
              <w:t>0,67</w:t>
            </w:r>
          </w:p>
        </w:tc>
        <w:tc>
          <w:tcPr>
            <w:tcW w:w="2469" w:type="dxa"/>
            <w:vAlign w:val="center"/>
          </w:tcPr>
          <w:p w14:paraId="5BDA5F51"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5BDA5F52"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5BDA5F59" w14:textId="77777777" w:rsidTr="00E33447">
        <w:trPr>
          <w:trHeight w:val="227"/>
          <w:jc w:val="center"/>
        </w:trPr>
        <w:tc>
          <w:tcPr>
            <w:tcW w:w="1302" w:type="dxa"/>
            <w:vAlign w:val="center"/>
          </w:tcPr>
          <w:p w14:paraId="5BDA5F54"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12</w:t>
            </w:r>
          </w:p>
        </w:tc>
        <w:tc>
          <w:tcPr>
            <w:tcW w:w="2190" w:type="dxa"/>
            <w:vAlign w:val="center"/>
          </w:tcPr>
          <w:p w14:paraId="5BDA5F55"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0,80 : 0,74 = 1,08</w:t>
            </w:r>
          </w:p>
        </w:tc>
        <w:tc>
          <w:tcPr>
            <w:tcW w:w="2058" w:type="dxa"/>
            <w:vAlign w:val="center"/>
          </w:tcPr>
          <w:p w14:paraId="5BDA5F56"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0,58 × 1,08 = </w:t>
            </w:r>
            <w:r w:rsidRPr="003069A9">
              <w:rPr>
                <w:b/>
                <w:sz w:val="22"/>
                <w:szCs w:val="22"/>
              </w:rPr>
              <w:t>0,63</w:t>
            </w:r>
          </w:p>
        </w:tc>
        <w:tc>
          <w:tcPr>
            <w:tcW w:w="2469" w:type="dxa"/>
            <w:vAlign w:val="center"/>
          </w:tcPr>
          <w:p w14:paraId="5BDA5F57"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5BDA5F58"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5BDA5F5F" w14:textId="77777777" w:rsidTr="00E33447">
        <w:trPr>
          <w:trHeight w:val="227"/>
          <w:jc w:val="center"/>
        </w:trPr>
        <w:tc>
          <w:tcPr>
            <w:tcW w:w="1302" w:type="dxa"/>
            <w:vAlign w:val="center"/>
          </w:tcPr>
          <w:p w14:paraId="5BDA5F5A"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14</w:t>
            </w:r>
          </w:p>
        </w:tc>
        <w:tc>
          <w:tcPr>
            <w:tcW w:w="2190" w:type="dxa"/>
            <w:vAlign w:val="center"/>
          </w:tcPr>
          <w:p w14:paraId="5BDA5F5B"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0,74 : 0,69 = 1,07</w:t>
            </w:r>
          </w:p>
        </w:tc>
        <w:tc>
          <w:tcPr>
            <w:tcW w:w="2058" w:type="dxa"/>
            <w:vAlign w:val="center"/>
          </w:tcPr>
          <w:p w14:paraId="5BDA5F5C"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0,54 × 1,07 = </w:t>
            </w:r>
            <w:r w:rsidRPr="003069A9">
              <w:rPr>
                <w:b/>
                <w:sz w:val="22"/>
                <w:szCs w:val="22"/>
              </w:rPr>
              <w:t>0,58</w:t>
            </w:r>
          </w:p>
        </w:tc>
        <w:tc>
          <w:tcPr>
            <w:tcW w:w="2469" w:type="dxa"/>
            <w:vAlign w:val="center"/>
          </w:tcPr>
          <w:p w14:paraId="5BDA5F5D"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5BDA5F5E"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5BDA5F65" w14:textId="77777777" w:rsidTr="00E33447">
        <w:trPr>
          <w:trHeight w:val="227"/>
          <w:jc w:val="center"/>
        </w:trPr>
        <w:tc>
          <w:tcPr>
            <w:tcW w:w="1302" w:type="dxa"/>
            <w:vAlign w:val="center"/>
          </w:tcPr>
          <w:p w14:paraId="5BDA5F60"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16</w:t>
            </w:r>
          </w:p>
        </w:tc>
        <w:tc>
          <w:tcPr>
            <w:tcW w:w="2190" w:type="dxa"/>
            <w:vAlign w:val="center"/>
          </w:tcPr>
          <w:p w14:paraId="5BDA5F61"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0,69 : 0,67 = 1,03</w:t>
            </w:r>
          </w:p>
        </w:tc>
        <w:tc>
          <w:tcPr>
            <w:tcW w:w="2058" w:type="dxa"/>
            <w:vAlign w:val="center"/>
          </w:tcPr>
          <w:p w14:paraId="5BDA5F62"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0,53 × 1,03 = </w:t>
            </w:r>
            <w:r w:rsidRPr="003069A9">
              <w:rPr>
                <w:b/>
                <w:sz w:val="22"/>
                <w:szCs w:val="22"/>
              </w:rPr>
              <w:t>0,54</w:t>
            </w:r>
          </w:p>
        </w:tc>
        <w:tc>
          <w:tcPr>
            <w:tcW w:w="2469" w:type="dxa"/>
            <w:vAlign w:val="center"/>
          </w:tcPr>
          <w:p w14:paraId="5BDA5F63"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5BDA5F64"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5BDA5F6B" w14:textId="77777777" w:rsidTr="00E33447">
        <w:trPr>
          <w:trHeight w:val="227"/>
          <w:jc w:val="center"/>
        </w:trPr>
        <w:tc>
          <w:tcPr>
            <w:tcW w:w="1302" w:type="dxa"/>
            <w:vAlign w:val="center"/>
          </w:tcPr>
          <w:p w14:paraId="5BDA5F66"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17</w:t>
            </w:r>
          </w:p>
        </w:tc>
        <w:tc>
          <w:tcPr>
            <w:tcW w:w="2190" w:type="dxa"/>
            <w:vAlign w:val="center"/>
          </w:tcPr>
          <w:p w14:paraId="5BDA5F67"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0,67 : 0,66 = 1,02</w:t>
            </w:r>
          </w:p>
        </w:tc>
        <w:tc>
          <w:tcPr>
            <w:tcW w:w="2058" w:type="dxa"/>
            <w:vAlign w:val="center"/>
          </w:tcPr>
          <w:p w14:paraId="5BDA5F68"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0,52 × 1,02 = </w:t>
            </w:r>
            <w:r w:rsidRPr="003069A9">
              <w:rPr>
                <w:b/>
                <w:sz w:val="22"/>
                <w:szCs w:val="22"/>
              </w:rPr>
              <w:t>0,53</w:t>
            </w:r>
          </w:p>
        </w:tc>
        <w:tc>
          <w:tcPr>
            <w:tcW w:w="2469" w:type="dxa"/>
            <w:vAlign w:val="center"/>
          </w:tcPr>
          <w:p w14:paraId="5BDA5F69"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5BDA5F6A"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5BDA5F71" w14:textId="77777777" w:rsidTr="00E33447">
        <w:trPr>
          <w:trHeight w:val="227"/>
          <w:jc w:val="center"/>
        </w:trPr>
        <w:tc>
          <w:tcPr>
            <w:tcW w:w="1302" w:type="dxa"/>
            <w:vAlign w:val="center"/>
          </w:tcPr>
          <w:p w14:paraId="5BDA5F6C"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18</w:t>
            </w:r>
          </w:p>
        </w:tc>
        <w:tc>
          <w:tcPr>
            <w:tcW w:w="2190" w:type="dxa"/>
            <w:vAlign w:val="center"/>
          </w:tcPr>
          <w:p w14:paraId="5BDA5F6D"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0,66 : 0,65 = 1,02</w:t>
            </w:r>
          </w:p>
        </w:tc>
        <w:tc>
          <w:tcPr>
            <w:tcW w:w="2058" w:type="dxa"/>
            <w:vAlign w:val="center"/>
          </w:tcPr>
          <w:p w14:paraId="5BDA5F6E"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0,51 × 1,02 = </w:t>
            </w:r>
            <w:r w:rsidRPr="003069A9">
              <w:rPr>
                <w:b/>
                <w:sz w:val="22"/>
                <w:szCs w:val="22"/>
              </w:rPr>
              <w:t>0,52</w:t>
            </w:r>
          </w:p>
        </w:tc>
        <w:tc>
          <w:tcPr>
            <w:tcW w:w="2469" w:type="dxa"/>
            <w:vAlign w:val="center"/>
          </w:tcPr>
          <w:p w14:paraId="5BDA5F6F"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5BDA5F70"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5BDA5F77" w14:textId="77777777" w:rsidTr="00E33447">
        <w:trPr>
          <w:trHeight w:val="227"/>
          <w:jc w:val="center"/>
        </w:trPr>
        <w:tc>
          <w:tcPr>
            <w:tcW w:w="1302" w:type="dxa"/>
            <w:vAlign w:val="center"/>
          </w:tcPr>
          <w:p w14:paraId="5BDA5F72"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20</w:t>
            </w:r>
          </w:p>
        </w:tc>
        <w:tc>
          <w:tcPr>
            <w:tcW w:w="2190" w:type="dxa"/>
            <w:vAlign w:val="center"/>
          </w:tcPr>
          <w:p w14:paraId="5BDA5F73"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0,65 : 0,64 = 1,02</w:t>
            </w:r>
          </w:p>
        </w:tc>
        <w:tc>
          <w:tcPr>
            <w:tcW w:w="2058" w:type="dxa"/>
            <w:vAlign w:val="center"/>
          </w:tcPr>
          <w:p w14:paraId="5BDA5F74"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 xml:space="preserve">0,5 × 1,02 = </w:t>
            </w:r>
            <w:r w:rsidRPr="003069A9">
              <w:rPr>
                <w:b/>
                <w:sz w:val="22"/>
                <w:szCs w:val="22"/>
              </w:rPr>
              <w:t>0,51</w:t>
            </w:r>
          </w:p>
        </w:tc>
        <w:tc>
          <w:tcPr>
            <w:tcW w:w="2469" w:type="dxa"/>
            <w:vAlign w:val="center"/>
          </w:tcPr>
          <w:p w14:paraId="5BDA5F75"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5BDA5F76"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r w:rsidR="003069A9" w:rsidRPr="003069A9" w14:paraId="5BDA5F7D" w14:textId="77777777" w:rsidTr="00E33447">
        <w:trPr>
          <w:trHeight w:val="227"/>
          <w:jc w:val="center"/>
        </w:trPr>
        <w:tc>
          <w:tcPr>
            <w:tcW w:w="1302" w:type="dxa"/>
            <w:vAlign w:val="center"/>
          </w:tcPr>
          <w:p w14:paraId="5BDA5F78"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22</w:t>
            </w:r>
          </w:p>
        </w:tc>
        <w:tc>
          <w:tcPr>
            <w:tcW w:w="2190" w:type="dxa"/>
            <w:vAlign w:val="center"/>
          </w:tcPr>
          <w:p w14:paraId="5BDA5F79"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8" w:type="dxa"/>
            <w:vAlign w:val="center"/>
          </w:tcPr>
          <w:p w14:paraId="5BDA5F7A" w14:textId="77777777" w:rsidR="003069A9" w:rsidRPr="003069A9" w:rsidRDefault="003069A9" w:rsidP="003069A9">
            <w:pPr>
              <w:widowControl w:val="0"/>
              <w:tabs>
                <w:tab w:val="left" w:pos="2239"/>
              </w:tabs>
              <w:spacing w:line="264" w:lineRule="auto"/>
              <w:jc w:val="center"/>
              <w:rPr>
                <w:b/>
                <w:sz w:val="22"/>
                <w:szCs w:val="22"/>
              </w:rPr>
            </w:pPr>
            <w:r w:rsidRPr="003069A9">
              <w:rPr>
                <w:b/>
                <w:sz w:val="22"/>
                <w:szCs w:val="22"/>
              </w:rPr>
              <w:t>0,5</w:t>
            </w:r>
          </w:p>
        </w:tc>
        <w:tc>
          <w:tcPr>
            <w:tcW w:w="2469" w:type="dxa"/>
            <w:vAlign w:val="center"/>
          </w:tcPr>
          <w:p w14:paraId="5BDA5F7B"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c>
          <w:tcPr>
            <w:tcW w:w="2052" w:type="dxa"/>
            <w:vAlign w:val="center"/>
          </w:tcPr>
          <w:p w14:paraId="5BDA5F7C" w14:textId="77777777" w:rsidR="003069A9" w:rsidRPr="003069A9" w:rsidRDefault="003069A9" w:rsidP="003069A9">
            <w:pPr>
              <w:widowControl w:val="0"/>
              <w:tabs>
                <w:tab w:val="left" w:pos="2239"/>
              </w:tabs>
              <w:spacing w:line="264" w:lineRule="auto"/>
              <w:jc w:val="center"/>
              <w:rPr>
                <w:sz w:val="22"/>
                <w:szCs w:val="22"/>
              </w:rPr>
            </w:pPr>
            <w:r w:rsidRPr="003069A9">
              <w:rPr>
                <w:sz w:val="22"/>
                <w:szCs w:val="22"/>
              </w:rPr>
              <w:t>-</w:t>
            </w:r>
          </w:p>
        </w:tc>
      </w:tr>
    </w:tbl>
    <w:p w14:paraId="5BDA5F7E" w14:textId="77777777" w:rsidR="003069A9" w:rsidRPr="002C6957" w:rsidRDefault="003069A9" w:rsidP="002C6957">
      <w:pPr>
        <w:widowControl w:val="0"/>
        <w:ind w:firstLine="709"/>
        <w:jc w:val="both"/>
      </w:pPr>
    </w:p>
    <w:p w14:paraId="5BDA5F7F" w14:textId="77777777" w:rsidR="003069A9" w:rsidRDefault="003069A9" w:rsidP="002C6957">
      <w:pPr>
        <w:ind w:firstLine="709"/>
        <w:jc w:val="both"/>
      </w:pPr>
      <w:r w:rsidRPr="002C6957">
        <w:t>Удельные показатели размера земельного участка на 1 м</w:t>
      </w:r>
      <w:proofErr w:type="gramStart"/>
      <w:r w:rsidRPr="002C6957">
        <w:rPr>
          <w:vertAlign w:val="superscript"/>
        </w:rPr>
        <w:t>2</w:t>
      </w:r>
      <w:proofErr w:type="gramEnd"/>
      <w:r w:rsidRPr="002C6957">
        <w:t xml:space="preserve"> общей площади жилых помещений для расчета минимальных размеров земельных участков при проектировании многоквартирных жилых зданий рекомендуется принимать по таблице </w:t>
      </w:r>
      <w:r w:rsidR="002239F4">
        <w:t>24.2.24.3</w:t>
      </w:r>
      <w:r w:rsidRPr="002C6957">
        <w:t>.</w:t>
      </w:r>
    </w:p>
    <w:p w14:paraId="0727F086" w14:textId="77777777" w:rsidR="00606E22" w:rsidRDefault="00606E22" w:rsidP="002C6957">
      <w:pPr>
        <w:ind w:firstLine="709"/>
        <w:jc w:val="both"/>
      </w:pPr>
    </w:p>
    <w:p w14:paraId="5BDA5F80" w14:textId="77777777" w:rsidR="003069A9" w:rsidRPr="002C6957" w:rsidRDefault="003069A9" w:rsidP="002C6957">
      <w:pPr>
        <w:ind w:firstLine="709"/>
        <w:jc w:val="right"/>
      </w:pPr>
      <w:r w:rsidRPr="002C6957">
        <w:lastRenderedPageBreak/>
        <w:t xml:space="preserve">Таблица </w:t>
      </w:r>
      <w:r w:rsidR="002239F4">
        <w:t>24.2.24.3</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2686"/>
        <w:gridCol w:w="496"/>
        <w:gridCol w:w="497"/>
        <w:gridCol w:w="497"/>
        <w:gridCol w:w="496"/>
        <w:gridCol w:w="497"/>
        <w:gridCol w:w="497"/>
        <w:gridCol w:w="496"/>
        <w:gridCol w:w="497"/>
        <w:gridCol w:w="497"/>
        <w:gridCol w:w="496"/>
        <w:gridCol w:w="497"/>
        <w:gridCol w:w="497"/>
        <w:gridCol w:w="496"/>
        <w:gridCol w:w="497"/>
        <w:gridCol w:w="497"/>
      </w:tblGrid>
      <w:tr w:rsidR="003069A9" w:rsidRPr="003069A9" w14:paraId="5BDA5F83" w14:textId="77777777" w:rsidTr="00E33447">
        <w:trPr>
          <w:trHeight w:val="284"/>
          <w:tblCellSpacing w:w="5" w:type="nil"/>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tcPr>
          <w:p w14:paraId="5BDA5F81"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Показатели</w:t>
            </w:r>
          </w:p>
        </w:tc>
        <w:tc>
          <w:tcPr>
            <w:tcW w:w="7450" w:type="dxa"/>
            <w:gridSpan w:val="15"/>
            <w:tcBorders>
              <w:top w:val="single" w:sz="4" w:space="0" w:color="auto"/>
              <w:left w:val="single" w:sz="4" w:space="0" w:color="auto"/>
              <w:bottom w:val="single" w:sz="4" w:space="0" w:color="auto"/>
              <w:right w:val="single" w:sz="4" w:space="0" w:color="auto"/>
            </w:tcBorders>
            <w:vAlign w:val="center"/>
          </w:tcPr>
          <w:p w14:paraId="5BDA5F82"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Этажность</w:t>
            </w:r>
          </w:p>
        </w:tc>
      </w:tr>
      <w:tr w:rsidR="003069A9" w:rsidRPr="003069A9" w14:paraId="5BDA5F94" w14:textId="77777777" w:rsidTr="00E33447">
        <w:trPr>
          <w:trHeight w:val="60"/>
          <w:tblCellSpacing w:w="5" w:type="nil"/>
          <w:jc w:val="center"/>
        </w:trPr>
        <w:tc>
          <w:tcPr>
            <w:tcW w:w="2686" w:type="dxa"/>
            <w:vMerge/>
            <w:tcBorders>
              <w:left w:val="single" w:sz="4" w:space="0" w:color="auto"/>
              <w:bottom w:val="single" w:sz="4" w:space="0" w:color="auto"/>
              <w:right w:val="single" w:sz="4" w:space="0" w:color="auto"/>
            </w:tcBorders>
            <w:vAlign w:val="center"/>
          </w:tcPr>
          <w:p w14:paraId="5BDA5F84" w14:textId="77777777" w:rsidR="003069A9" w:rsidRPr="003069A9" w:rsidRDefault="003069A9" w:rsidP="003069A9">
            <w:pPr>
              <w:widowControl w:val="0"/>
              <w:autoSpaceDE w:val="0"/>
              <w:autoSpaceDN w:val="0"/>
              <w:adjustRightInd w:val="0"/>
              <w:spacing w:line="264" w:lineRule="auto"/>
              <w:jc w:val="center"/>
              <w:rPr>
                <w:b/>
                <w:sz w:val="22"/>
                <w:szCs w:val="22"/>
              </w:rPr>
            </w:pPr>
          </w:p>
        </w:tc>
        <w:tc>
          <w:tcPr>
            <w:tcW w:w="496" w:type="dxa"/>
            <w:tcBorders>
              <w:left w:val="single" w:sz="4" w:space="0" w:color="auto"/>
              <w:bottom w:val="single" w:sz="4" w:space="0" w:color="auto"/>
              <w:right w:val="single" w:sz="4" w:space="0" w:color="auto"/>
            </w:tcBorders>
            <w:vAlign w:val="center"/>
          </w:tcPr>
          <w:p w14:paraId="5BDA5F85"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2</w:t>
            </w:r>
          </w:p>
        </w:tc>
        <w:tc>
          <w:tcPr>
            <w:tcW w:w="497" w:type="dxa"/>
            <w:tcBorders>
              <w:left w:val="single" w:sz="4" w:space="0" w:color="auto"/>
              <w:bottom w:val="single" w:sz="4" w:space="0" w:color="auto"/>
              <w:right w:val="single" w:sz="4" w:space="0" w:color="auto"/>
            </w:tcBorders>
            <w:vAlign w:val="center"/>
          </w:tcPr>
          <w:p w14:paraId="5BDA5F86"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3</w:t>
            </w:r>
          </w:p>
        </w:tc>
        <w:tc>
          <w:tcPr>
            <w:tcW w:w="497" w:type="dxa"/>
            <w:tcBorders>
              <w:left w:val="single" w:sz="4" w:space="0" w:color="auto"/>
              <w:bottom w:val="single" w:sz="4" w:space="0" w:color="auto"/>
              <w:right w:val="single" w:sz="4" w:space="0" w:color="auto"/>
            </w:tcBorders>
            <w:vAlign w:val="center"/>
          </w:tcPr>
          <w:p w14:paraId="5BDA5F87"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4</w:t>
            </w:r>
          </w:p>
        </w:tc>
        <w:tc>
          <w:tcPr>
            <w:tcW w:w="496" w:type="dxa"/>
            <w:tcBorders>
              <w:left w:val="single" w:sz="4" w:space="0" w:color="auto"/>
              <w:bottom w:val="single" w:sz="4" w:space="0" w:color="auto"/>
              <w:right w:val="single" w:sz="4" w:space="0" w:color="auto"/>
            </w:tcBorders>
            <w:vAlign w:val="center"/>
          </w:tcPr>
          <w:p w14:paraId="5BDA5F88"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5</w:t>
            </w:r>
          </w:p>
        </w:tc>
        <w:tc>
          <w:tcPr>
            <w:tcW w:w="497" w:type="dxa"/>
            <w:tcBorders>
              <w:left w:val="single" w:sz="4" w:space="0" w:color="auto"/>
              <w:bottom w:val="single" w:sz="4" w:space="0" w:color="auto"/>
              <w:right w:val="single" w:sz="4" w:space="0" w:color="auto"/>
            </w:tcBorders>
            <w:vAlign w:val="center"/>
          </w:tcPr>
          <w:p w14:paraId="5BDA5F89"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6</w:t>
            </w:r>
          </w:p>
        </w:tc>
        <w:tc>
          <w:tcPr>
            <w:tcW w:w="497" w:type="dxa"/>
            <w:tcBorders>
              <w:left w:val="single" w:sz="4" w:space="0" w:color="auto"/>
              <w:bottom w:val="single" w:sz="4" w:space="0" w:color="auto"/>
              <w:right w:val="single" w:sz="4" w:space="0" w:color="auto"/>
            </w:tcBorders>
            <w:vAlign w:val="center"/>
          </w:tcPr>
          <w:p w14:paraId="5BDA5F8A"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7</w:t>
            </w:r>
          </w:p>
        </w:tc>
        <w:tc>
          <w:tcPr>
            <w:tcW w:w="496" w:type="dxa"/>
            <w:tcBorders>
              <w:left w:val="single" w:sz="4" w:space="0" w:color="auto"/>
              <w:bottom w:val="single" w:sz="4" w:space="0" w:color="auto"/>
              <w:right w:val="single" w:sz="4" w:space="0" w:color="auto"/>
            </w:tcBorders>
            <w:vAlign w:val="center"/>
          </w:tcPr>
          <w:p w14:paraId="5BDA5F8B"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8</w:t>
            </w:r>
          </w:p>
        </w:tc>
        <w:tc>
          <w:tcPr>
            <w:tcW w:w="497" w:type="dxa"/>
            <w:tcBorders>
              <w:left w:val="single" w:sz="4" w:space="0" w:color="auto"/>
              <w:bottom w:val="single" w:sz="4" w:space="0" w:color="auto"/>
              <w:right w:val="single" w:sz="4" w:space="0" w:color="auto"/>
            </w:tcBorders>
            <w:vAlign w:val="center"/>
          </w:tcPr>
          <w:p w14:paraId="5BDA5F8C"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9</w:t>
            </w:r>
          </w:p>
        </w:tc>
        <w:tc>
          <w:tcPr>
            <w:tcW w:w="497" w:type="dxa"/>
            <w:tcBorders>
              <w:left w:val="single" w:sz="4" w:space="0" w:color="auto"/>
              <w:bottom w:val="single" w:sz="4" w:space="0" w:color="auto"/>
              <w:right w:val="single" w:sz="4" w:space="0" w:color="auto"/>
            </w:tcBorders>
            <w:vAlign w:val="center"/>
          </w:tcPr>
          <w:p w14:paraId="5BDA5F8D"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12</w:t>
            </w:r>
          </w:p>
        </w:tc>
        <w:tc>
          <w:tcPr>
            <w:tcW w:w="496" w:type="dxa"/>
            <w:tcBorders>
              <w:left w:val="single" w:sz="4" w:space="0" w:color="auto"/>
              <w:bottom w:val="single" w:sz="4" w:space="0" w:color="auto"/>
              <w:right w:val="single" w:sz="4" w:space="0" w:color="auto"/>
            </w:tcBorders>
            <w:vAlign w:val="center"/>
          </w:tcPr>
          <w:p w14:paraId="5BDA5F8E"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14</w:t>
            </w:r>
          </w:p>
        </w:tc>
        <w:tc>
          <w:tcPr>
            <w:tcW w:w="497" w:type="dxa"/>
            <w:tcBorders>
              <w:left w:val="single" w:sz="4" w:space="0" w:color="auto"/>
              <w:bottom w:val="single" w:sz="4" w:space="0" w:color="auto"/>
              <w:right w:val="single" w:sz="4" w:space="0" w:color="auto"/>
            </w:tcBorders>
            <w:vAlign w:val="center"/>
          </w:tcPr>
          <w:p w14:paraId="5BDA5F8F"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16</w:t>
            </w:r>
          </w:p>
        </w:tc>
        <w:tc>
          <w:tcPr>
            <w:tcW w:w="497" w:type="dxa"/>
            <w:tcBorders>
              <w:left w:val="single" w:sz="4" w:space="0" w:color="auto"/>
              <w:bottom w:val="single" w:sz="4" w:space="0" w:color="auto"/>
              <w:right w:val="single" w:sz="4" w:space="0" w:color="auto"/>
            </w:tcBorders>
            <w:vAlign w:val="center"/>
          </w:tcPr>
          <w:p w14:paraId="5BDA5F90"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17</w:t>
            </w:r>
          </w:p>
        </w:tc>
        <w:tc>
          <w:tcPr>
            <w:tcW w:w="496" w:type="dxa"/>
            <w:tcBorders>
              <w:left w:val="single" w:sz="4" w:space="0" w:color="auto"/>
              <w:bottom w:val="single" w:sz="4" w:space="0" w:color="auto"/>
              <w:right w:val="single" w:sz="4" w:space="0" w:color="auto"/>
            </w:tcBorders>
            <w:vAlign w:val="center"/>
          </w:tcPr>
          <w:p w14:paraId="5BDA5F91"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18</w:t>
            </w:r>
          </w:p>
        </w:tc>
        <w:tc>
          <w:tcPr>
            <w:tcW w:w="497" w:type="dxa"/>
            <w:tcBorders>
              <w:left w:val="single" w:sz="4" w:space="0" w:color="auto"/>
              <w:bottom w:val="single" w:sz="4" w:space="0" w:color="auto"/>
              <w:right w:val="single" w:sz="4" w:space="0" w:color="auto"/>
            </w:tcBorders>
            <w:vAlign w:val="center"/>
          </w:tcPr>
          <w:p w14:paraId="5BDA5F92"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20</w:t>
            </w:r>
          </w:p>
        </w:tc>
        <w:tc>
          <w:tcPr>
            <w:tcW w:w="497" w:type="dxa"/>
            <w:tcBorders>
              <w:left w:val="single" w:sz="4" w:space="0" w:color="auto"/>
              <w:bottom w:val="single" w:sz="4" w:space="0" w:color="auto"/>
              <w:right w:val="single" w:sz="4" w:space="0" w:color="auto"/>
            </w:tcBorders>
            <w:vAlign w:val="center"/>
          </w:tcPr>
          <w:p w14:paraId="5BDA5F93" w14:textId="77777777" w:rsidR="003069A9" w:rsidRPr="003069A9" w:rsidRDefault="003069A9" w:rsidP="003069A9">
            <w:pPr>
              <w:widowControl w:val="0"/>
              <w:autoSpaceDE w:val="0"/>
              <w:autoSpaceDN w:val="0"/>
              <w:adjustRightInd w:val="0"/>
              <w:spacing w:line="264" w:lineRule="auto"/>
              <w:jc w:val="center"/>
              <w:rPr>
                <w:b/>
                <w:sz w:val="22"/>
                <w:szCs w:val="22"/>
              </w:rPr>
            </w:pPr>
            <w:r w:rsidRPr="003069A9">
              <w:rPr>
                <w:b/>
                <w:sz w:val="22"/>
                <w:szCs w:val="22"/>
              </w:rPr>
              <w:t>22</w:t>
            </w:r>
          </w:p>
        </w:tc>
      </w:tr>
      <w:tr w:rsidR="003069A9" w:rsidRPr="003069A9" w14:paraId="5BDA5FA5" w14:textId="77777777" w:rsidTr="00E33447">
        <w:trPr>
          <w:trHeight w:val="211"/>
          <w:tblCellSpacing w:w="5" w:type="nil"/>
          <w:jc w:val="center"/>
        </w:trPr>
        <w:tc>
          <w:tcPr>
            <w:tcW w:w="2686" w:type="dxa"/>
            <w:tcBorders>
              <w:left w:val="single" w:sz="4" w:space="0" w:color="auto"/>
              <w:bottom w:val="single" w:sz="4" w:space="0" w:color="auto"/>
              <w:right w:val="single" w:sz="4" w:space="0" w:color="auto"/>
            </w:tcBorders>
          </w:tcPr>
          <w:p w14:paraId="5BDA5F95" w14:textId="77777777" w:rsidR="003069A9" w:rsidRPr="003069A9" w:rsidRDefault="003069A9" w:rsidP="003069A9">
            <w:pPr>
              <w:widowControl w:val="0"/>
              <w:autoSpaceDE w:val="0"/>
              <w:autoSpaceDN w:val="0"/>
              <w:adjustRightInd w:val="0"/>
              <w:spacing w:line="264" w:lineRule="auto"/>
              <w:ind w:right="-57"/>
              <w:rPr>
                <w:sz w:val="22"/>
                <w:szCs w:val="22"/>
              </w:rPr>
            </w:pPr>
            <w:r w:rsidRPr="003069A9">
              <w:rPr>
                <w:sz w:val="22"/>
                <w:szCs w:val="22"/>
              </w:rPr>
              <w:t>Удельные показатели размера земельного участка, м</w:t>
            </w:r>
            <w:r w:rsidRPr="003069A9">
              <w:rPr>
                <w:sz w:val="22"/>
                <w:szCs w:val="22"/>
                <w:vertAlign w:val="superscript"/>
              </w:rPr>
              <w:t>2</w:t>
            </w:r>
            <w:r w:rsidRPr="003069A9">
              <w:rPr>
                <w:sz w:val="22"/>
                <w:szCs w:val="22"/>
              </w:rPr>
              <w:t>, приходящегося на 1 м</w:t>
            </w:r>
            <w:r w:rsidRPr="003069A9">
              <w:rPr>
                <w:sz w:val="22"/>
                <w:szCs w:val="22"/>
                <w:vertAlign w:val="superscript"/>
              </w:rPr>
              <w:t>2</w:t>
            </w:r>
            <w:r w:rsidRPr="003069A9">
              <w:rPr>
                <w:sz w:val="22"/>
                <w:szCs w:val="22"/>
              </w:rPr>
              <w:t xml:space="preserve"> общей площади жилых помещений </w:t>
            </w:r>
          </w:p>
        </w:tc>
        <w:tc>
          <w:tcPr>
            <w:tcW w:w="496" w:type="dxa"/>
            <w:tcBorders>
              <w:left w:val="single" w:sz="4" w:space="0" w:color="auto"/>
              <w:bottom w:val="single" w:sz="4" w:space="0" w:color="auto"/>
              <w:right w:val="single" w:sz="4" w:space="0" w:color="auto"/>
            </w:tcBorders>
            <w:vAlign w:val="center"/>
          </w:tcPr>
          <w:p w14:paraId="5BDA5F96"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2,80 - 1,27</w:t>
            </w:r>
          </w:p>
        </w:tc>
        <w:tc>
          <w:tcPr>
            <w:tcW w:w="497" w:type="dxa"/>
            <w:tcBorders>
              <w:left w:val="single" w:sz="4" w:space="0" w:color="auto"/>
              <w:bottom w:val="single" w:sz="4" w:space="0" w:color="auto"/>
              <w:right w:val="single" w:sz="4" w:space="0" w:color="auto"/>
            </w:tcBorders>
            <w:vAlign w:val="center"/>
          </w:tcPr>
          <w:p w14:paraId="5BDA5F97"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1,45 - 1,12</w:t>
            </w:r>
          </w:p>
        </w:tc>
        <w:tc>
          <w:tcPr>
            <w:tcW w:w="497" w:type="dxa"/>
            <w:tcBorders>
              <w:left w:val="single" w:sz="4" w:space="0" w:color="auto"/>
              <w:bottom w:val="single" w:sz="4" w:space="0" w:color="auto"/>
              <w:right w:val="single" w:sz="4" w:space="0" w:color="auto"/>
            </w:tcBorders>
            <w:vAlign w:val="center"/>
          </w:tcPr>
          <w:p w14:paraId="5BDA5F98"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1,04</w:t>
            </w:r>
          </w:p>
        </w:tc>
        <w:tc>
          <w:tcPr>
            <w:tcW w:w="496" w:type="dxa"/>
            <w:tcBorders>
              <w:left w:val="single" w:sz="4" w:space="0" w:color="auto"/>
              <w:bottom w:val="single" w:sz="4" w:space="0" w:color="auto"/>
              <w:right w:val="single" w:sz="4" w:space="0" w:color="auto"/>
            </w:tcBorders>
            <w:vAlign w:val="center"/>
          </w:tcPr>
          <w:p w14:paraId="5BDA5F99"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1,03</w:t>
            </w:r>
          </w:p>
        </w:tc>
        <w:tc>
          <w:tcPr>
            <w:tcW w:w="497" w:type="dxa"/>
            <w:tcBorders>
              <w:left w:val="single" w:sz="4" w:space="0" w:color="auto"/>
              <w:bottom w:val="single" w:sz="4" w:space="0" w:color="auto"/>
              <w:right w:val="single" w:sz="4" w:space="0" w:color="auto"/>
            </w:tcBorders>
            <w:vAlign w:val="center"/>
          </w:tcPr>
          <w:p w14:paraId="5BDA5F9A"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0,91</w:t>
            </w:r>
          </w:p>
        </w:tc>
        <w:tc>
          <w:tcPr>
            <w:tcW w:w="497" w:type="dxa"/>
            <w:tcBorders>
              <w:left w:val="single" w:sz="4" w:space="0" w:color="auto"/>
              <w:bottom w:val="single" w:sz="4" w:space="0" w:color="auto"/>
              <w:right w:val="single" w:sz="4" w:space="0" w:color="auto"/>
            </w:tcBorders>
            <w:vAlign w:val="center"/>
          </w:tcPr>
          <w:p w14:paraId="5BDA5F9B"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0,83</w:t>
            </w:r>
          </w:p>
        </w:tc>
        <w:tc>
          <w:tcPr>
            <w:tcW w:w="496" w:type="dxa"/>
            <w:tcBorders>
              <w:left w:val="single" w:sz="4" w:space="0" w:color="auto"/>
              <w:bottom w:val="single" w:sz="4" w:space="0" w:color="auto"/>
              <w:right w:val="single" w:sz="4" w:space="0" w:color="auto"/>
            </w:tcBorders>
            <w:vAlign w:val="center"/>
          </w:tcPr>
          <w:p w14:paraId="5BDA5F9C"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0,76</w:t>
            </w:r>
          </w:p>
        </w:tc>
        <w:tc>
          <w:tcPr>
            <w:tcW w:w="497" w:type="dxa"/>
            <w:tcBorders>
              <w:left w:val="single" w:sz="4" w:space="0" w:color="auto"/>
              <w:bottom w:val="single" w:sz="4" w:space="0" w:color="auto"/>
              <w:right w:val="single" w:sz="4" w:space="0" w:color="auto"/>
            </w:tcBorders>
            <w:vAlign w:val="center"/>
          </w:tcPr>
          <w:p w14:paraId="5BDA5F9D"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0,67</w:t>
            </w:r>
          </w:p>
        </w:tc>
        <w:tc>
          <w:tcPr>
            <w:tcW w:w="497" w:type="dxa"/>
            <w:tcBorders>
              <w:left w:val="single" w:sz="4" w:space="0" w:color="auto"/>
              <w:bottom w:val="single" w:sz="4" w:space="0" w:color="auto"/>
              <w:right w:val="single" w:sz="4" w:space="0" w:color="auto"/>
            </w:tcBorders>
            <w:vAlign w:val="center"/>
          </w:tcPr>
          <w:p w14:paraId="5BDA5F9E"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0,63</w:t>
            </w:r>
          </w:p>
        </w:tc>
        <w:tc>
          <w:tcPr>
            <w:tcW w:w="496" w:type="dxa"/>
            <w:tcBorders>
              <w:left w:val="single" w:sz="4" w:space="0" w:color="auto"/>
              <w:bottom w:val="single" w:sz="4" w:space="0" w:color="auto"/>
              <w:right w:val="single" w:sz="4" w:space="0" w:color="auto"/>
            </w:tcBorders>
            <w:vAlign w:val="center"/>
          </w:tcPr>
          <w:p w14:paraId="5BDA5F9F"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0,58</w:t>
            </w:r>
          </w:p>
        </w:tc>
        <w:tc>
          <w:tcPr>
            <w:tcW w:w="497" w:type="dxa"/>
            <w:tcBorders>
              <w:left w:val="single" w:sz="4" w:space="0" w:color="auto"/>
              <w:bottom w:val="single" w:sz="4" w:space="0" w:color="auto"/>
              <w:right w:val="single" w:sz="4" w:space="0" w:color="auto"/>
            </w:tcBorders>
            <w:vAlign w:val="center"/>
          </w:tcPr>
          <w:p w14:paraId="5BDA5FA0"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0,54</w:t>
            </w:r>
          </w:p>
        </w:tc>
        <w:tc>
          <w:tcPr>
            <w:tcW w:w="497" w:type="dxa"/>
            <w:tcBorders>
              <w:left w:val="single" w:sz="4" w:space="0" w:color="auto"/>
              <w:bottom w:val="single" w:sz="4" w:space="0" w:color="auto"/>
              <w:right w:val="single" w:sz="4" w:space="0" w:color="auto"/>
            </w:tcBorders>
            <w:vAlign w:val="center"/>
          </w:tcPr>
          <w:p w14:paraId="5BDA5FA1"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0,53</w:t>
            </w:r>
          </w:p>
        </w:tc>
        <w:tc>
          <w:tcPr>
            <w:tcW w:w="496" w:type="dxa"/>
            <w:tcBorders>
              <w:left w:val="single" w:sz="4" w:space="0" w:color="auto"/>
              <w:bottom w:val="single" w:sz="4" w:space="0" w:color="auto"/>
              <w:right w:val="single" w:sz="4" w:space="0" w:color="auto"/>
            </w:tcBorders>
            <w:vAlign w:val="center"/>
          </w:tcPr>
          <w:p w14:paraId="5BDA5FA2"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0,52</w:t>
            </w:r>
          </w:p>
        </w:tc>
        <w:tc>
          <w:tcPr>
            <w:tcW w:w="497" w:type="dxa"/>
            <w:tcBorders>
              <w:left w:val="single" w:sz="4" w:space="0" w:color="auto"/>
              <w:bottom w:val="single" w:sz="4" w:space="0" w:color="auto"/>
              <w:right w:val="single" w:sz="4" w:space="0" w:color="auto"/>
            </w:tcBorders>
            <w:vAlign w:val="center"/>
          </w:tcPr>
          <w:p w14:paraId="5BDA5FA3"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0,51</w:t>
            </w:r>
          </w:p>
        </w:tc>
        <w:tc>
          <w:tcPr>
            <w:tcW w:w="497" w:type="dxa"/>
            <w:tcBorders>
              <w:left w:val="single" w:sz="4" w:space="0" w:color="auto"/>
              <w:bottom w:val="single" w:sz="4" w:space="0" w:color="auto"/>
              <w:right w:val="single" w:sz="4" w:space="0" w:color="auto"/>
            </w:tcBorders>
            <w:vAlign w:val="center"/>
          </w:tcPr>
          <w:p w14:paraId="5BDA5FA4" w14:textId="77777777" w:rsidR="003069A9" w:rsidRPr="003069A9" w:rsidRDefault="003069A9" w:rsidP="003069A9">
            <w:pPr>
              <w:widowControl w:val="0"/>
              <w:autoSpaceDE w:val="0"/>
              <w:autoSpaceDN w:val="0"/>
              <w:adjustRightInd w:val="0"/>
              <w:spacing w:line="264" w:lineRule="auto"/>
              <w:ind w:left="-57" w:right="-57"/>
              <w:jc w:val="center"/>
              <w:rPr>
                <w:sz w:val="22"/>
                <w:szCs w:val="22"/>
              </w:rPr>
            </w:pPr>
            <w:r w:rsidRPr="003069A9">
              <w:rPr>
                <w:sz w:val="22"/>
                <w:szCs w:val="22"/>
              </w:rPr>
              <w:t>0,5</w:t>
            </w:r>
          </w:p>
        </w:tc>
      </w:tr>
    </w:tbl>
    <w:p w14:paraId="1B58326E" w14:textId="77777777" w:rsidR="00606E22" w:rsidRDefault="00606E22" w:rsidP="002C6957">
      <w:pPr>
        <w:widowControl w:val="0"/>
        <w:jc w:val="center"/>
        <w:outlineLvl w:val="0"/>
        <w:rPr>
          <w:b/>
        </w:rPr>
      </w:pPr>
    </w:p>
    <w:p w14:paraId="5BDA5FA6" w14:textId="77777777" w:rsidR="003069A9" w:rsidRPr="002C6957" w:rsidRDefault="002239F4" w:rsidP="002C6957">
      <w:pPr>
        <w:widowControl w:val="0"/>
        <w:jc w:val="center"/>
        <w:outlineLvl w:val="0"/>
        <w:rPr>
          <w:b/>
        </w:rPr>
      </w:pPr>
      <w:r>
        <w:rPr>
          <w:b/>
        </w:rPr>
        <w:t>24</w:t>
      </w:r>
      <w:r w:rsidR="003069A9" w:rsidRPr="002C6957">
        <w:rPr>
          <w:b/>
        </w:rPr>
        <w:t>.2.25. Расчет удельных площадей элементов территории микрорайона</w:t>
      </w:r>
    </w:p>
    <w:p w14:paraId="5BDA5FA7" w14:textId="77777777" w:rsidR="003069A9" w:rsidRPr="002C6957" w:rsidRDefault="003069A9" w:rsidP="002C6957">
      <w:pPr>
        <w:widowControl w:val="0"/>
        <w:jc w:val="center"/>
      </w:pPr>
    </w:p>
    <w:p w14:paraId="5BDA5FA8" w14:textId="77777777" w:rsidR="003069A9" w:rsidRPr="002C6957" w:rsidRDefault="003069A9" w:rsidP="002C6957">
      <w:pPr>
        <w:widowControl w:val="0"/>
        <w:jc w:val="center"/>
        <w:rPr>
          <w:b/>
        </w:rPr>
      </w:pPr>
      <w:r w:rsidRPr="002C6957">
        <w:rPr>
          <w:b/>
        </w:rPr>
        <w:t xml:space="preserve">Расчет удельных площадей участков </w:t>
      </w:r>
    </w:p>
    <w:p w14:paraId="5BDA5FA9" w14:textId="77777777" w:rsidR="003069A9" w:rsidRPr="002C6957" w:rsidRDefault="003069A9" w:rsidP="002C6957">
      <w:pPr>
        <w:widowControl w:val="0"/>
        <w:jc w:val="center"/>
        <w:rPr>
          <w:b/>
        </w:rPr>
      </w:pPr>
      <w:r w:rsidRPr="002C6957">
        <w:rPr>
          <w:b/>
        </w:rPr>
        <w:t>общеобразовательных организаций</w:t>
      </w:r>
    </w:p>
    <w:p w14:paraId="5BDA5FAA" w14:textId="77777777" w:rsidR="003069A9" w:rsidRPr="002C6957" w:rsidRDefault="003069A9" w:rsidP="002C6957">
      <w:pPr>
        <w:widowControl w:val="0"/>
        <w:jc w:val="center"/>
        <w:rPr>
          <w:i/>
        </w:rPr>
      </w:pPr>
      <w:r w:rsidRPr="002C6957">
        <w:rPr>
          <w:i/>
        </w:rPr>
        <w:t>Исходные данные:</w:t>
      </w:r>
    </w:p>
    <w:p w14:paraId="5BDA5FAB" w14:textId="77777777" w:rsidR="003069A9" w:rsidRPr="002C6957" w:rsidRDefault="003069A9" w:rsidP="002C6957">
      <w:pPr>
        <w:widowControl w:val="0"/>
        <w:ind w:firstLine="708"/>
        <w:outlineLvl w:val="0"/>
      </w:pPr>
      <w:r w:rsidRPr="002C6957">
        <w:t>Фактическая численность школьников – 37 140 чел.</w:t>
      </w:r>
    </w:p>
    <w:p w14:paraId="5BDA5FAC" w14:textId="77777777" w:rsidR="003069A9" w:rsidRPr="002C6957" w:rsidRDefault="003069A9" w:rsidP="002C6957">
      <w:pPr>
        <w:widowControl w:val="0"/>
        <w:ind w:firstLine="708"/>
        <w:outlineLvl w:val="0"/>
      </w:pPr>
      <w:r w:rsidRPr="002C6957">
        <w:t>Количество общеобразовательных организаций – 54</w:t>
      </w:r>
    </w:p>
    <w:p w14:paraId="5BDA5FAD" w14:textId="77777777" w:rsidR="003069A9" w:rsidRPr="002C6957" w:rsidRDefault="003069A9" w:rsidP="002C6957">
      <w:pPr>
        <w:widowControl w:val="0"/>
        <w:ind w:firstLine="708"/>
        <w:outlineLvl w:val="0"/>
      </w:pPr>
      <w:r w:rsidRPr="002C6957">
        <w:t xml:space="preserve">Средняя вместимость: 37 140 : 54 </w:t>
      </w:r>
      <w:r w:rsidRPr="002C6957">
        <w:rPr>
          <w:i/>
        </w:rPr>
        <w:t>≈</w:t>
      </w:r>
      <w:r w:rsidRPr="002C6957">
        <w:t xml:space="preserve"> 688 мест</w:t>
      </w:r>
    </w:p>
    <w:p w14:paraId="5BDA5FAE" w14:textId="77777777" w:rsidR="003069A9" w:rsidRPr="002C6957" w:rsidRDefault="003069A9" w:rsidP="002C6957">
      <w:pPr>
        <w:widowControl w:val="0"/>
        <w:ind w:firstLine="708"/>
        <w:jc w:val="both"/>
      </w:pPr>
      <w:r w:rsidRPr="002C6957">
        <w:t>В соответствии с требованиями приложения Ж СП 42.13330.2011 норматив площади земельного участка на 1 учащегося при вместимости общеобразовательной школы 600-800 мест – 40 м</w:t>
      </w:r>
      <w:r w:rsidRPr="002C6957">
        <w:rPr>
          <w:vertAlign w:val="superscript"/>
        </w:rPr>
        <w:t>2</w:t>
      </w:r>
      <w:r w:rsidRPr="002C6957">
        <w:t xml:space="preserve"> </w:t>
      </w:r>
    </w:p>
    <w:p w14:paraId="5BDA5FAF" w14:textId="21937589" w:rsidR="003069A9" w:rsidRPr="002C6957" w:rsidRDefault="003069A9" w:rsidP="002C6957">
      <w:pPr>
        <w:widowControl w:val="0"/>
        <w:ind w:firstLine="708"/>
        <w:jc w:val="both"/>
      </w:pPr>
      <w:r w:rsidRPr="002C6957">
        <w:t>Норматив обеспеченности местами в общеобразовательных школах на 1000 человек – 91</w:t>
      </w:r>
      <w:r w:rsidRPr="002C6957">
        <w:rPr>
          <w:b/>
        </w:rPr>
        <w:t xml:space="preserve"> </w:t>
      </w:r>
      <w:r w:rsidRPr="002C6957">
        <w:t>место</w:t>
      </w:r>
      <w:r w:rsidR="00606E22">
        <w:t>.</w:t>
      </w:r>
      <w:r w:rsidRPr="002C6957">
        <w:t xml:space="preserve"> </w:t>
      </w:r>
    </w:p>
    <w:p w14:paraId="5BDA5FB0" w14:textId="77777777" w:rsidR="003069A9" w:rsidRPr="002C6957" w:rsidRDefault="003069A9" w:rsidP="002C6957">
      <w:pPr>
        <w:widowControl w:val="0"/>
        <w:jc w:val="center"/>
        <w:rPr>
          <w:i/>
        </w:rPr>
      </w:pPr>
      <w:r w:rsidRPr="002C6957">
        <w:rPr>
          <w:i/>
        </w:rPr>
        <w:t>Расчет:</w:t>
      </w:r>
    </w:p>
    <w:p w14:paraId="5BDA5FB1" w14:textId="77777777" w:rsidR="003069A9" w:rsidRPr="002C6957" w:rsidRDefault="003069A9" w:rsidP="002C6957">
      <w:pPr>
        <w:widowControl w:val="0"/>
        <w:ind w:firstLine="720"/>
        <w:jc w:val="both"/>
      </w:pPr>
      <w:r w:rsidRPr="002C6957">
        <w:t xml:space="preserve">Удельная площадь участков общеобразовательных организаций составляет </w:t>
      </w:r>
      <w:r w:rsidRPr="002C6957">
        <w:rPr>
          <w:b/>
        </w:rPr>
        <w:t>3,6 м</w:t>
      </w:r>
      <w:r w:rsidRPr="002C6957">
        <w:rPr>
          <w:b/>
          <w:vertAlign w:val="superscript"/>
        </w:rPr>
        <w:t>2</w:t>
      </w:r>
      <w:r w:rsidRPr="002C6957">
        <w:rPr>
          <w:b/>
        </w:rPr>
        <w:t xml:space="preserve">/чел. </w:t>
      </w:r>
    </w:p>
    <w:p w14:paraId="5BDA5FB2" w14:textId="77777777" w:rsidR="003069A9" w:rsidRPr="00606E22" w:rsidRDefault="003069A9" w:rsidP="002C6957">
      <w:pPr>
        <w:widowControl w:val="0"/>
        <w:ind w:firstLine="720"/>
        <w:rPr>
          <w:i/>
          <w:color w:val="FF0000"/>
        </w:rPr>
      </w:pPr>
      <w:r w:rsidRPr="00606E22">
        <w:rPr>
          <w:i/>
          <w:color w:val="FF0000"/>
        </w:rPr>
        <w:t>(на 1 000 чел: 40 м</w:t>
      </w:r>
      <w:r w:rsidRPr="00606E22">
        <w:rPr>
          <w:i/>
          <w:color w:val="FF0000"/>
          <w:vertAlign w:val="superscript"/>
        </w:rPr>
        <w:t>2</w:t>
      </w:r>
      <w:r w:rsidRPr="00606E22">
        <w:rPr>
          <w:i/>
          <w:color w:val="FF0000"/>
        </w:rPr>
        <w:t xml:space="preserve"> </w:t>
      </w:r>
      <w:r w:rsidRPr="00606E22">
        <w:rPr>
          <w:i/>
          <w:color w:val="FF0000"/>
        </w:rPr>
        <w:sym w:font="Symbol" w:char="F0B4"/>
      </w:r>
      <w:r w:rsidRPr="00606E22">
        <w:rPr>
          <w:i/>
          <w:color w:val="FF0000"/>
        </w:rPr>
        <w:t xml:space="preserve"> 91 место = 3 640 м</w:t>
      </w:r>
      <w:r w:rsidRPr="00606E22">
        <w:rPr>
          <w:i/>
          <w:color w:val="FF0000"/>
          <w:vertAlign w:val="superscript"/>
        </w:rPr>
        <w:t>2</w:t>
      </w:r>
    </w:p>
    <w:p w14:paraId="5BDA5FB3" w14:textId="77777777" w:rsidR="003069A9" w:rsidRPr="00606E22" w:rsidRDefault="003069A9" w:rsidP="002C6957">
      <w:pPr>
        <w:widowControl w:val="0"/>
        <w:ind w:firstLine="708"/>
        <w:outlineLvl w:val="0"/>
        <w:rPr>
          <w:i/>
          <w:color w:val="FF0000"/>
        </w:rPr>
      </w:pPr>
      <w:r w:rsidRPr="00606E22">
        <w:rPr>
          <w:i/>
          <w:color w:val="FF0000"/>
        </w:rPr>
        <w:t xml:space="preserve"> на 1 человека: 3 640 м</w:t>
      </w:r>
      <w:r w:rsidRPr="00606E22">
        <w:rPr>
          <w:i/>
          <w:color w:val="FF0000"/>
          <w:vertAlign w:val="superscript"/>
        </w:rPr>
        <w:t>2</w:t>
      </w:r>
      <w:r w:rsidRPr="00606E22">
        <w:rPr>
          <w:i/>
          <w:color w:val="FF0000"/>
        </w:rPr>
        <w:t xml:space="preserve"> </w:t>
      </w:r>
      <w:r w:rsidRPr="00606E22">
        <w:rPr>
          <w:i/>
          <w:color w:val="FF0000"/>
        </w:rPr>
        <w:sym w:font="Symbol" w:char="F03A"/>
      </w:r>
      <w:r w:rsidRPr="00606E22">
        <w:rPr>
          <w:i/>
          <w:color w:val="FF0000"/>
        </w:rPr>
        <w:t xml:space="preserve"> 1 000 чел. ≈ 3,6 м</w:t>
      </w:r>
      <w:r w:rsidRPr="00606E22">
        <w:rPr>
          <w:i/>
          <w:color w:val="FF0000"/>
          <w:vertAlign w:val="superscript"/>
        </w:rPr>
        <w:t>2</w:t>
      </w:r>
      <w:r w:rsidRPr="00606E22">
        <w:rPr>
          <w:i/>
          <w:color w:val="FF0000"/>
        </w:rPr>
        <w:t>/чел.</w:t>
      </w:r>
    </w:p>
    <w:p w14:paraId="5BDA5FB4" w14:textId="77777777" w:rsidR="003069A9" w:rsidRPr="002C6957" w:rsidRDefault="003069A9" w:rsidP="002C6957">
      <w:pPr>
        <w:widowControl w:val="0"/>
        <w:jc w:val="center"/>
        <w:rPr>
          <w:b/>
        </w:rPr>
      </w:pPr>
    </w:p>
    <w:p w14:paraId="5BDA5FB5" w14:textId="77777777" w:rsidR="003069A9" w:rsidRPr="002C6957" w:rsidRDefault="003069A9" w:rsidP="002C6957">
      <w:pPr>
        <w:widowControl w:val="0"/>
        <w:jc w:val="center"/>
        <w:rPr>
          <w:b/>
        </w:rPr>
      </w:pPr>
      <w:r w:rsidRPr="002C6957">
        <w:rPr>
          <w:b/>
        </w:rPr>
        <w:t xml:space="preserve">Расчет удельных площадей участков </w:t>
      </w:r>
    </w:p>
    <w:p w14:paraId="5BDA5FB6" w14:textId="77777777" w:rsidR="003069A9" w:rsidRPr="002C6957" w:rsidRDefault="003069A9" w:rsidP="002C6957">
      <w:pPr>
        <w:widowControl w:val="0"/>
        <w:jc w:val="center"/>
        <w:rPr>
          <w:b/>
        </w:rPr>
      </w:pPr>
      <w:r w:rsidRPr="002C6957">
        <w:rPr>
          <w:b/>
        </w:rPr>
        <w:t>дошкольных образовательных организаций</w:t>
      </w:r>
    </w:p>
    <w:p w14:paraId="5BDA5FB7" w14:textId="77777777" w:rsidR="003069A9" w:rsidRPr="002C6957" w:rsidRDefault="003069A9" w:rsidP="002C6957">
      <w:pPr>
        <w:widowControl w:val="0"/>
        <w:jc w:val="center"/>
        <w:rPr>
          <w:i/>
        </w:rPr>
      </w:pPr>
      <w:r w:rsidRPr="002C6957">
        <w:rPr>
          <w:i/>
        </w:rPr>
        <w:t>Исходные данные:</w:t>
      </w:r>
    </w:p>
    <w:p w14:paraId="5BDA5FB8" w14:textId="77777777" w:rsidR="003069A9" w:rsidRPr="002C6957" w:rsidRDefault="003069A9" w:rsidP="002C6957">
      <w:pPr>
        <w:widowControl w:val="0"/>
        <w:ind w:firstLine="708"/>
        <w:outlineLvl w:val="0"/>
      </w:pPr>
      <w:r w:rsidRPr="002C6957">
        <w:t>Численность детей в дошкольных образовательных организациях – 25 467 чел.</w:t>
      </w:r>
    </w:p>
    <w:p w14:paraId="5BDA5FB9" w14:textId="77777777" w:rsidR="003069A9" w:rsidRPr="002C6957" w:rsidRDefault="003069A9" w:rsidP="002C6957">
      <w:pPr>
        <w:widowControl w:val="0"/>
        <w:ind w:firstLine="720"/>
        <w:outlineLvl w:val="0"/>
      </w:pPr>
      <w:r w:rsidRPr="002C6957">
        <w:t>Количество дошкольных образовательных организаций – 134</w:t>
      </w:r>
    </w:p>
    <w:p w14:paraId="5BDA5FBA" w14:textId="77777777" w:rsidR="003069A9" w:rsidRPr="002C6957" w:rsidRDefault="003069A9" w:rsidP="002C6957">
      <w:pPr>
        <w:widowControl w:val="0"/>
        <w:ind w:firstLine="720"/>
        <w:outlineLvl w:val="0"/>
      </w:pPr>
      <w:r w:rsidRPr="002C6957">
        <w:t xml:space="preserve">Средняя вместимость: 25 467 : 134 </w:t>
      </w:r>
      <w:r w:rsidRPr="002C6957">
        <w:rPr>
          <w:i/>
        </w:rPr>
        <w:t>≈</w:t>
      </w:r>
      <w:r w:rsidRPr="002C6957">
        <w:t xml:space="preserve"> 190 мест</w:t>
      </w:r>
    </w:p>
    <w:p w14:paraId="5BDA5FBB" w14:textId="77777777" w:rsidR="003069A9" w:rsidRPr="002C6957" w:rsidRDefault="003069A9" w:rsidP="002C6957">
      <w:pPr>
        <w:widowControl w:val="0"/>
        <w:tabs>
          <w:tab w:val="left" w:pos="709"/>
        </w:tabs>
        <w:ind w:firstLine="708"/>
        <w:jc w:val="both"/>
      </w:pPr>
      <w:r w:rsidRPr="002C6957">
        <w:t>В соответствии с требованиями приложения Ж СП 42.13330.2011 норматив площади земельного участка на 1 ребенка в дошкольных образовательных организациях при вместимости более 100 мест – 35 м</w:t>
      </w:r>
      <w:r w:rsidRPr="002C6957">
        <w:rPr>
          <w:vertAlign w:val="superscript"/>
        </w:rPr>
        <w:t>2</w:t>
      </w:r>
    </w:p>
    <w:p w14:paraId="5BDA5FBC" w14:textId="77777777" w:rsidR="003069A9" w:rsidRPr="002C6957" w:rsidRDefault="003069A9" w:rsidP="002C6957">
      <w:pPr>
        <w:widowControl w:val="0"/>
        <w:ind w:firstLine="708"/>
        <w:jc w:val="both"/>
      </w:pPr>
      <w:r w:rsidRPr="002C6957">
        <w:t>Норматив обеспеченности местами в дошкольных образовательных организациях – 53-62 мест.</w:t>
      </w:r>
    </w:p>
    <w:p w14:paraId="5BDA5FBD" w14:textId="77777777" w:rsidR="003069A9" w:rsidRPr="002C6957" w:rsidRDefault="003069A9" w:rsidP="002C6957">
      <w:pPr>
        <w:widowControl w:val="0"/>
        <w:jc w:val="center"/>
        <w:rPr>
          <w:i/>
        </w:rPr>
      </w:pPr>
      <w:r w:rsidRPr="002C6957">
        <w:rPr>
          <w:i/>
        </w:rPr>
        <w:t>Расчет:</w:t>
      </w:r>
    </w:p>
    <w:p w14:paraId="5BDA5FBE" w14:textId="77777777" w:rsidR="003069A9" w:rsidRPr="002C6957" w:rsidRDefault="003069A9" w:rsidP="002C6957">
      <w:pPr>
        <w:widowControl w:val="0"/>
        <w:ind w:firstLine="720"/>
        <w:jc w:val="both"/>
      </w:pPr>
      <w:r w:rsidRPr="002C6957">
        <w:t>Удельная площадь участков дошкольных образовательных организаций составляет:</w:t>
      </w:r>
    </w:p>
    <w:p w14:paraId="5BDA5FBF" w14:textId="77777777" w:rsidR="003069A9" w:rsidRPr="002C6957" w:rsidRDefault="003069A9" w:rsidP="002C6957">
      <w:pPr>
        <w:widowControl w:val="0"/>
        <w:ind w:firstLine="720"/>
        <w:jc w:val="both"/>
      </w:pPr>
      <w:r w:rsidRPr="002C6957">
        <w:t xml:space="preserve">- при охвате 85 % – </w:t>
      </w:r>
      <w:r w:rsidRPr="002C6957">
        <w:rPr>
          <w:b/>
        </w:rPr>
        <w:t>1,9</w:t>
      </w:r>
      <w:r w:rsidRPr="002C6957">
        <w:t xml:space="preserve"> </w:t>
      </w:r>
      <w:r w:rsidRPr="002C6957">
        <w:rPr>
          <w:b/>
        </w:rPr>
        <w:t>м</w:t>
      </w:r>
      <w:r w:rsidRPr="002C6957">
        <w:rPr>
          <w:b/>
          <w:vertAlign w:val="superscript"/>
        </w:rPr>
        <w:t>2</w:t>
      </w:r>
      <w:r w:rsidRPr="002C6957">
        <w:rPr>
          <w:b/>
        </w:rPr>
        <w:t>/чел.</w:t>
      </w:r>
      <w:r w:rsidRPr="002C6957">
        <w:t>;</w:t>
      </w:r>
    </w:p>
    <w:p w14:paraId="5BDA5FC0" w14:textId="77777777" w:rsidR="003069A9" w:rsidRPr="002C6957" w:rsidRDefault="003069A9" w:rsidP="002C6957">
      <w:pPr>
        <w:widowControl w:val="0"/>
        <w:ind w:firstLine="720"/>
        <w:jc w:val="both"/>
        <w:rPr>
          <w:i/>
          <w:vertAlign w:val="superscript"/>
        </w:rPr>
      </w:pPr>
      <w:r w:rsidRPr="002C6957">
        <w:rPr>
          <w:i/>
        </w:rPr>
        <w:t>(на 1000 человек: 35 м</w:t>
      </w:r>
      <w:r w:rsidRPr="002C6957">
        <w:rPr>
          <w:i/>
          <w:vertAlign w:val="superscript"/>
        </w:rPr>
        <w:t>2</w:t>
      </w:r>
      <w:r w:rsidRPr="002C6957">
        <w:rPr>
          <w:i/>
        </w:rPr>
        <w:t xml:space="preserve"> </w:t>
      </w:r>
      <w:r w:rsidRPr="002C6957">
        <w:rPr>
          <w:i/>
        </w:rPr>
        <w:sym w:font="Symbol" w:char="F0B4"/>
      </w:r>
      <w:r w:rsidRPr="002C6957">
        <w:rPr>
          <w:i/>
        </w:rPr>
        <w:t xml:space="preserve"> 53 места = 1 855 м</w:t>
      </w:r>
      <w:r w:rsidRPr="002C6957">
        <w:rPr>
          <w:i/>
          <w:vertAlign w:val="superscript"/>
        </w:rPr>
        <w:t>2</w:t>
      </w:r>
    </w:p>
    <w:p w14:paraId="5BDA5FC1" w14:textId="77777777" w:rsidR="003069A9" w:rsidRPr="002C6957" w:rsidRDefault="003069A9" w:rsidP="002C6957">
      <w:pPr>
        <w:widowControl w:val="0"/>
        <w:ind w:firstLine="720"/>
        <w:jc w:val="both"/>
        <w:rPr>
          <w:i/>
        </w:rPr>
      </w:pPr>
      <w:r w:rsidRPr="002C6957">
        <w:rPr>
          <w:i/>
        </w:rPr>
        <w:t xml:space="preserve"> на 1 человека: 1 855 м</w:t>
      </w:r>
      <w:r w:rsidRPr="002C6957">
        <w:rPr>
          <w:i/>
          <w:vertAlign w:val="superscript"/>
        </w:rPr>
        <w:t>2</w:t>
      </w:r>
      <w:r w:rsidRPr="002C6957">
        <w:rPr>
          <w:i/>
        </w:rPr>
        <w:t xml:space="preserve"> </w:t>
      </w:r>
      <w:r w:rsidRPr="002C6957">
        <w:rPr>
          <w:i/>
        </w:rPr>
        <w:sym w:font="Symbol" w:char="F03A"/>
      </w:r>
      <w:r w:rsidRPr="002C6957">
        <w:rPr>
          <w:i/>
        </w:rPr>
        <w:t xml:space="preserve"> 1 000 чел. ≈ 1,9 м</w:t>
      </w:r>
      <w:r w:rsidRPr="002C6957">
        <w:rPr>
          <w:i/>
          <w:vertAlign w:val="superscript"/>
        </w:rPr>
        <w:t>2</w:t>
      </w:r>
      <w:r w:rsidRPr="002C6957">
        <w:rPr>
          <w:i/>
        </w:rPr>
        <w:t>/чел.)</w:t>
      </w:r>
    </w:p>
    <w:p w14:paraId="5BDA5FC2" w14:textId="77777777" w:rsidR="003069A9" w:rsidRPr="002C6957" w:rsidRDefault="003069A9" w:rsidP="002C6957">
      <w:pPr>
        <w:widowControl w:val="0"/>
        <w:ind w:firstLine="720"/>
        <w:jc w:val="both"/>
      </w:pPr>
      <w:r w:rsidRPr="002C6957">
        <w:t xml:space="preserve">- при охвате 100 % – </w:t>
      </w:r>
      <w:r w:rsidRPr="002C6957">
        <w:rPr>
          <w:b/>
        </w:rPr>
        <w:t>2,2</w:t>
      </w:r>
      <w:r w:rsidRPr="002C6957">
        <w:t xml:space="preserve"> </w:t>
      </w:r>
      <w:r w:rsidRPr="002C6957">
        <w:rPr>
          <w:b/>
        </w:rPr>
        <w:t>м</w:t>
      </w:r>
      <w:r w:rsidRPr="002C6957">
        <w:rPr>
          <w:b/>
          <w:vertAlign w:val="superscript"/>
        </w:rPr>
        <w:t>2</w:t>
      </w:r>
      <w:r w:rsidRPr="002C6957">
        <w:rPr>
          <w:b/>
        </w:rPr>
        <w:t>/чел.</w:t>
      </w:r>
    </w:p>
    <w:p w14:paraId="5BDA5FC3" w14:textId="77777777" w:rsidR="003069A9" w:rsidRPr="002C6957" w:rsidRDefault="003069A9" w:rsidP="002C6957">
      <w:pPr>
        <w:widowControl w:val="0"/>
        <w:ind w:firstLine="720"/>
        <w:jc w:val="both"/>
        <w:rPr>
          <w:i/>
          <w:vertAlign w:val="superscript"/>
        </w:rPr>
      </w:pPr>
      <w:r w:rsidRPr="002C6957">
        <w:rPr>
          <w:i/>
        </w:rPr>
        <w:t>(на 1000 человек: 35 м</w:t>
      </w:r>
      <w:r w:rsidRPr="002C6957">
        <w:rPr>
          <w:i/>
          <w:vertAlign w:val="superscript"/>
        </w:rPr>
        <w:t>2</w:t>
      </w:r>
      <w:r w:rsidRPr="002C6957">
        <w:rPr>
          <w:i/>
        </w:rPr>
        <w:t xml:space="preserve"> </w:t>
      </w:r>
      <w:r w:rsidRPr="002C6957">
        <w:rPr>
          <w:i/>
        </w:rPr>
        <w:sym w:font="Symbol" w:char="F0B4"/>
      </w:r>
      <w:r w:rsidRPr="002C6957">
        <w:rPr>
          <w:i/>
        </w:rPr>
        <w:t xml:space="preserve"> 62 места = 2 170 м</w:t>
      </w:r>
      <w:r w:rsidRPr="002C6957">
        <w:rPr>
          <w:i/>
          <w:vertAlign w:val="superscript"/>
        </w:rPr>
        <w:t>2</w:t>
      </w:r>
    </w:p>
    <w:p w14:paraId="5BDA5FC4" w14:textId="77777777" w:rsidR="003069A9" w:rsidRPr="002C6957" w:rsidRDefault="003069A9" w:rsidP="002C6957">
      <w:pPr>
        <w:widowControl w:val="0"/>
        <w:ind w:firstLine="720"/>
        <w:jc w:val="both"/>
        <w:rPr>
          <w:i/>
        </w:rPr>
      </w:pPr>
      <w:r w:rsidRPr="002C6957">
        <w:rPr>
          <w:i/>
        </w:rPr>
        <w:t xml:space="preserve"> на 1 человека: 2 170 м</w:t>
      </w:r>
      <w:r w:rsidRPr="002C6957">
        <w:rPr>
          <w:i/>
          <w:vertAlign w:val="superscript"/>
        </w:rPr>
        <w:t>2</w:t>
      </w:r>
      <w:r w:rsidRPr="002C6957">
        <w:rPr>
          <w:i/>
        </w:rPr>
        <w:t xml:space="preserve"> </w:t>
      </w:r>
      <w:r w:rsidRPr="002C6957">
        <w:rPr>
          <w:i/>
        </w:rPr>
        <w:sym w:font="Symbol" w:char="F03A"/>
      </w:r>
      <w:r w:rsidRPr="002C6957">
        <w:rPr>
          <w:i/>
        </w:rPr>
        <w:t xml:space="preserve"> 1 000 чел. ≈ 2,2 м</w:t>
      </w:r>
      <w:r w:rsidRPr="002C6957">
        <w:rPr>
          <w:i/>
          <w:vertAlign w:val="superscript"/>
        </w:rPr>
        <w:t>2</w:t>
      </w:r>
      <w:r w:rsidRPr="002C6957">
        <w:rPr>
          <w:i/>
        </w:rPr>
        <w:t>/чел.)</w:t>
      </w:r>
    </w:p>
    <w:p w14:paraId="5BDA5FC5" w14:textId="77777777" w:rsidR="002C6957" w:rsidRPr="002C6957" w:rsidRDefault="002C6957" w:rsidP="002C6957">
      <w:pPr>
        <w:widowControl w:val="0"/>
        <w:jc w:val="center"/>
        <w:outlineLvl w:val="0"/>
        <w:rPr>
          <w:b/>
        </w:rPr>
      </w:pPr>
    </w:p>
    <w:p w14:paraId="5BDA5FC6" w14:textId="77777777" w:rsidR="003069A9" w:rsidRPr="002C6957" w:rsidRDefault="003069A9" w:rsidP="002C6957">
      <w:pPr>
        <w:widowControl w:val="0"/>
        <w:jc w:val="center"/>
        <w:outlineLvl w:val="0"/>
        <w:rPr>
          <w:b/>
        </w:rPr>
      </w:pPr>
      <w:r w:rsidRPr="002C6957">
        <w:rPr>
          <w:b/>
        </w:rPr>
        <w:t xml:space="preserve">Расчет удельной площади участков объектов обслуживания </w:t>
      </w:r>
    </w:p>
    <w:p w14:paraId="5BDA5FC7" w14:textId="77777777" w:rsidR="003069A9" w:rsidRPr="002C6957" w:rsidRDefault="003069A9" w:rsidP="002C6957">
      <w:pPr>
        <w:widowControl w:val="0"/>
        <w:jc w:val="center"/>
        <w:rPr>
          <w:i/>
        </w:rPr>
      </w:pPr>
      <w:r w:rsidRPr="002C6957">
        <w:rPr>
          <w:i/>
        </w:rPr>
        <w:t>Исходные данные:</w:t>
      </w:r>
    </w:p>
    <w:p w14:paraId="5BDA5FC8" w14:textId="77777777" w:rsidR="003069A9" w:rsidRPr="002C6957" w:rsidRDefault="003069A9" w:rsidP="002C6957">
      <w:pPr>
        <w:widowControl w:val="0"/>
        <w:ind w:firstLine="709"/>
        <w:jc w:val="both"/>
        <w:outlineLvl w:val="0"/>
      </w:pPr>
      <w:r w:rsidRPr="002C6957">
        <w:t xml:space="preserve">В соответствии с требованиями приложения Ж СП 42.13330.2011 размеры земельных участков на единицу измерения для объектов обслуживания на территории квартала </w:t>
      </w:r>
      <w:r w:rsidRPr="002C6957">
        <w:lastRenderedPageBreak/>
        <w:t xml:space="preserve">(микрорайона) приведены в таблице </w:t>
      </w:r>
      <w:r w:rsidR="00B82E67" w:rsidRPr="00B82E67">
        <w:t>24.2.2</w:t>
      </w:r>
      <w:r w:rsidR="00B82E67">
        <w:t>5</w:t>
      </w:r>
      <w:r w:rsidR="00B82E67" w:rsidRPr="00B82E67">
        <w:t>.1</w:t>
      </w:r>
      <w:r w:rsidRPr="002C6957">
        <w:t>.</w:t>
      </w:r>
    </w:p>
    <w:p w14:paraId="5BDA5FC9" w14:textId="77777777" w:rsidR="003069A9" w:rsidRPr="002C6957" w:rsidRDefault="00B82E67" w:rsidP="002C6957">
      <w:pPr>
        <w:widowControl w:val="0"/>
        <w:ind w:firstLine="720"/>
        <w:jc w:val="right"/>
      </w:pPr>
      <w:r>
        <w:t xml:space="preserve">Таблица </w:t>
      </w:r>
      <w:r w:rsidRPr="00B82E67">
        <w:t>24.2.2</w:t>
      </w:r>
      <w:r>
        <w:t>5</w:t>
      </w:r>
      <w:r w:rsidRPr="00B82E67">
        <w:t>.1</w:t>
      </w:r>
    </w:p>
    <w:tbl>
      <w:tblPr>
        <w:tblW w:w="10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710"/>
        <w:gridCol w:w="1670"/>
        <w:gridCol w:w="2720"/>
      </w:tblGrid>
      <w:tr w:rsidR="003069A9" w:rsidRPr="003069A9" w14:paraId="5BDA5FD2" w14:textId="77777777" w:rsidTr="00E33447">
        <w:tc>
          <w:tcPr>
            <w:tcW w:w="3960" w:type="dxa"/>
            <w:tcBorders>
              <w:top w:val="single" w:sz="4" w:space="0" w:color="auto"/>
              <w:left w:val="single" w:sz="4" w:space="0" w:color="auto"/>
              <w:bottom w:val="single" w:sz="4" w:space="0" w:color="auto"/>
              <w:right w:val="single" w:sz="4" w:space="0" w:color="auto"/>
            </w:tcBorders>
            <w:vAlign w:val="center"/>
          </w:tcPr>
          <w:p w14:paraId="5BDA5FCA"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Объекты обслуживания</w:t>
            </w:r>
          </w:p>
        </w:tc>
        <w:tc>
          <w:tcPr>
            <w:tcW w:w="1710" w:type="dxa"/>
            <w:tcBorders>
              <w:top w:val="single" w:sz="4" w:space="0" w:color="auto"/>
              <w:left w:val="single" w:sz="4" w:space="0" w:color="auto"/>
              <w:bottom w:val="single" w:sz="4" w:space="0" w:color="auto"/>
              <w:right w:val="single" w:sz="4" w:space="0" w:color="auto"/>
            </w:tcBorders>
            <w:vAlign w:val="center"/>
          </w:tcPr>
          <w:p w14:paraId="5BDA5FCB"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Единица</w:t>
            </w:r>
          </w:p>
          <w:p w14:paraId="5BDA5FCC"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измерения</w:t>
            </w:r>
          </w:p>
        </w:tc>
        <w:tc>
          <w:tcPr>
            <w:tcW w:w="1670" w:type="dxa"/>
            <w:tcBorders>
              <w:top w:val="single" w:sz="4" w:space="0" w:color="auto"/>
              <w:left w:val="single" w:sz="4" w:space="0" w:color="auto"/>
              <w:bottom w:val="single" w:sz="4" w:space="0" w:color="auto"/>
              <w:right w:val="single" w:sz="4" w:space="0" w:color="auto"/>
            </w:tcBorders>
            <w:vAlign w:val="center"/>
          </w:tcPr>
          <w:p w14:paraId="5BDA5FCD"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Нормативы</w:t>
            </w:r>
          </w:p>
          <w:p w14:paraId="5BDA5FCE"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микрорайона</w:t>
            </w:r>
          </w:p>
        </w:tc>
        <w:tc>
          <w:tcPr>
            <w:tcW w:w="2720" w:type="dxa"/>
            <w:tcBorders>
              <w:top w:val="single" w:sz="4" w:space="0" w:color="auto"/>
              <w:left w:val="single" w:sz="4" w:space="0" w:color="auto"/>
              <w:bottom w:val="single" w:sz="4" w:space="0" w:color="auto"/>
              <w:right w:val="single" w:sz="4" w:space="0" w:color="auto"/>
            </w:tcBorders>
            <w:vAlign w:val="center"/>
          </w:tcPr>
          <w:p w14:paraId="5BDA5FCF"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 xml:space="preserve">Размеры земельных </w:t>
            </w:r>
          </w:p>
          <w:p w14:paraId="5BDA5FD0"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 xml:space="preserve">участков на единицу </w:t>
            </w:r>
          </w:p>
          <w:p w14:paraId="5BDA5FD1"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измерения</w:t>
            </w:r>
          </w:p>
        </w:tc>
      </w:tr>
      <w:tr w:rsidR="003069A9" w:rsidRPr="003069A9" w14:paraId="5BDA5FDF" w14:textId="77777777" w:rsidTr="00E33447">
        <w:tc>
          <w:tcPr>
            <w:tcW w:w="3960" w:type="dxa"/>
            <w:tcBorders>
              <w:top w:val="single" w:sz="4" w:space="0" w:color="auto"/>
              <w:left w:val="single" w:sz="4" w:space="0" w:color="auto"/>
              <w:bottom w:val="single" w:sz="4" w:space="0" w:color="auto"/>
              <w:right w:val="single" w:sz="4" w:space="0" w:color="auto"/>
            </w:tcBorders>
          </w:tcPr>
          <w:p w14:paraId="5BDA5FD3" w14:textId="77777777" w:rsidR="003069A9" w:rsidRPr="003069A9" w:rsidRDefault="003069A9" w:rsidP="003069A9">
            <w:pPr>
              <w:widowControl w:val="0"/>
              <w:spacing w:line="264" w:lineRule="auto"/>
              <w:ind w:left="-57" w:right="-57"/>
              <w:rPr>
                <w:spacing w:val="-2"/>
                <w:sz w:val="22"/>
                <w:szCs w:val="22"/>
              </w:rPr>
            </w:pPr>
            <w:r w:rsidRPr="003069A9">
              <w:rPr>
                <w:spacing w:val="-2"/>
                <w:sz w:val="22"/>
                <w:szCs w:val="22"/>
              </w:rPr>
              <w:t>Предприятия торговли:</w:t>
            </w:r>
          </w:p>
          <w:p w14:paraId="5BDA5FD4" w14:textId="77777777" w:rsidR="003069A9" w:rsidRPr="003069A9" w:rsidRDefault="003069A9" w:rsidP="003069A9">
            <w:pPr>
              <w:widowControl w:val="0"/>
              <w:spacing w:line="264" w:lineRule="auto"/>
              <w:ind w:left="-57" w:right="-57"/>
              <w:rPr>
                <w:spacing w:val="-2"/>
                <w:sz w:val="22"/>
                <w:szCs w:val="22"/>
              </w:rPr>
            </w:pPr>
            <w:r w:rsidRPr="003069A9">
              <w:rPr>
                <w:spacing w:val="-2"/>
                <w:sz w:val="22"/>
                <w:szCs w:val="22"/>
              </w:rPr>
              <w:t>продовольственными товарами</w:t>
            </w:r>
          </w:p>
          <w:p w14:paraId="5BDA5FD5" w14:textId="77777777" w:rsidR="003069A9" w:rsidRPr="003069A9" w:rsidRDefault="003069A9" w:rsidP="003069A9">
            <w:pPr>
              <w:widowControl w:val="0"/>
              <w:spacing w:line="264" w:lineRule="auto"/>
              <w:ind w:left="-57" w:right="-57"/>
              <w:rPr>
                <w:spacing w:val="-2"/>
                <w:sz w:val="22"/>
                <w:szCs w:val="22"/>
              </w:rPr>
            </w:pPr>
            <w:r w:rsidRPr="003069A9">
              <w:rPr>
                <w:spacing w:val="-2"/>
                <w:sz w:val="22"/>
                <w:szCs w:val="22"/>
              </w:rPr>
              <w:t>непродовольственными товарами</w:t>
            </w:r>
          </w:p>
        </w:tc>
        <w:tc>
          <w:tcPr>
            <w:tcW w:w="1710" w:type="dxa"/>
            <w:tcBorders>
              <w:top w:val="single" w:sz="4" w:space="0" w:color="auto"/>
              <w:left w:val="single" w:sz="4" w:space="0" w:color="auto"/>
              <w:bottom w:val="single" w:sz="4" w:space="0" w:color="auto"/>
              <w:right w:val="single" w:sz="4" w:space="0" w:color="auto"/>
            </w:tcBorders>
            <w:vAlign w:val="center"/>
          </w:tcPr>
          <w:p w14:paraId="5BDA5FD6" w14:textId="77777777" w:rsidR="003069A9" w:rsidRPr="003069A9" w:rsidRDefault="003069A9" w:rsidP="003069A9">
            <w:pPr>
              <w:widowControl w:val="0"/>
              <w:spacing w:line="264" w:lineRule="auto"/>
              <w:ind w:left="-57" w:right="-57" w:hanging="51"/>
              <w:jc w:val="center"/>
              <w:rPr>
                <w:sz w:val="22"/>
                <w:szCs w:val="22"/>
              </w:rPr>
            </w:pPr>
          </w:p>
          <w:p w14:paraId="5BDA5FD7" w14:textId="77777777" w:rsidR="003069A9" w:rsidRPr="003069A9" w:rsidRDefault="003069A9" w:rsidP="003069A9">
            <w:pPr>
              <w:widowControl w:val="0"/>
              <w:spacing w:line="264" w:lineRule="auto"/>
              <w:ind w:left="-57" w:right="-57" w:hanging="51"/>
              <w:jc w:val="center"/>
              <w:rPr>
                <w:sz w:val="22"/>
                <w:szCs w:val="22"/>
              </w:rPr>
            </w:pPr>
            <w:r w:rsidRPr="003069A9">
              <w:rPr>
                <w:sz w:val="22"/>
                <w:szCs w:val="22"/>
              </w:rPr>
              <w:t>м</w:t>
            </w:r>
            <w:r w:rsidRPr="003069A9">
              <w:rPr>
                <w:sz w:val="22"/>
                <w:szCs w:val="22"/>
                <w:vertAlign w:val="superscript"/>
              </w:rPr>
              <w:t>2</w:t>
            </w:r>
            <w:r w:rsidRPr="003069A9">
              <w:rPr>
                <w:sz w:val="22"/>
                <w:szCs w:val="22"/>
              </w:rPr>
              <w:t>/1000 чел.</w:t>
            </w:r>
          </w:p>
          <w:p w14:paraId="5BDA5FD8" w14:textId="77777777" w:rsidR="003069A9" w:rsidRPr="003069A9" w:rsidRDefault="003069A9" w:rsidP="003069A9">
            <w:pPr>
              <w:widowControl w:val="0"/>
              <w:spacing w:line="264" w:lineRule="auto"/>
              <w:ind w:left="-57" w:right="-57" w:hanging="51"/>
              <w:jc w:val="center"/>
              <w:rPr>
                <w:sz w:val="22"/>
                <w:szCs w:val="22"/>
              </w:rPr>
            </w:pPr>
            <w:r w:rsidRPr="003069A9">
              <w:rPr>
                <w:sz w:val="22"/>
                <w:szCs w:val="22"/>
              </w:rPr>
              <w:t>м</w:t>
            </w:r>
            <w:r w:rsidRPr="003069A9">
              <w:rPr>
                <w:sz w:val="22"/>
                <w:szCs w:val="22"/>
                <w:vertAlign w:val="superscript"/>
              </w:rPr>
              <w:t>2</w:t>
            </w:r>
            <w:r w:rsidRPr="003069A9">
              <w:rPr>
                <w:sz w:val="22"/>
                <w:szCs w:val="22"/>
              </w:rPr>
              <w:t>/1000 чел.</w:t>
            </w:r>
          </w:p>
        </w:tc>
        <w:tc>
          <w:tcPr>
            <w:tcW w:w="1670" w:type="dxa"/>
            <w:tcBorders>
              <w:top w:val="single" w:sz="4" w:space="0" w:color="auto"/>
              <w:left w:val="single" w:sz="4" w:space="0" w:color="auto"/>
              <w:bottom w:val="single" w:sz="4" w:space="0" w:color="auto"/>
              <w:right w:val="single" w:sz="4" w:space="0" w:color="auto"/>
            </w:tcBorders>
          </w:tcPr>
          <w:p w14:paraId="5BDA5FD9" w14:textId="77777777" w:rsidR="003069A9" w:rsidRPr="003069A9" w:rsidRDefault="003069A9" w:rsidP="003069A9">
            <w:pPr>
              <w:widowControl w:val="0"/>
              <w:spacing w:line="264" w:lineRule="auto"/>
              <w:ind w:left="-57" w:right="-57" w:hanging="31"/>
              <w:jc w:val="center"/>
              <w:rPr>
                <w:sz w:val="22"/>
                <w:szCs w:val="22"/>
              </w:rPr>
            </w:pPr>
          </w:p>
          <w:p w14:paraId="5BDA5FDA"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70</w:t>
            </w:r>
          </w:p>
          <w:p w14:paraId="5BDA5FDB"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30</w:t>
            </w:r>
          </w:p>
        </w:tc>
        <w:tc>
          <w:tcPr>
            <w:tcW w:w="2720" w:type="dxa"/>
            <w:tcBorders>
              <w:top w:val="single" w:sz="4" w:space="0" w:color="auto"/>
              <w:left w:val="single" w:sz="4" w:space="0" w:color="auto"/>
              <w:bottom w:val="single" w:sz="4" w:space="0" w:color="auto"/>
              <w:right w:val="single" w:sz="4" w:space="0" w:color="auto"/>
            </w:tcBorders>
          </w:tcPr>
          <w:p w14:paraId="5BDA5FDC" w14:textId="77777777" w:rsidR="003069A9" w:rsidRPr="003069A9" w:rsidRDefault="003069A9" w:rsidP="003069A9">
            <w:pPr>
              <w:widowControl w:val="0"/>
              <w:spacing w:line="264" w:lineRule="auto"/>
              <w:ind w:left="-57" w:right="-57" w:hanging="31"/>
              <w:jc w:val="center"/>
              <w:rPr>
                <w:sz w:val="22"/>
                <w:szCs w:val="22"/>
              </w:rPr>
            </w:pPr>
          </w:p>
          <w:p w14:paraId="5BDA5FDD"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4</w:t>
            </w:r>
          </w:p>
          <w:p w14:paraId="5BDA5FDE"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4</w:t>
            </w:r>
          </w:p>
        </w:tc>
      </w:tr>
      <w:tr w:rsidR="003069A9" w:rsidRPr="003069A9" w14:paraId="5BDA5FE4" w14:textId="77777777" w:rsidTr="00E33447">
        <w:tc>
          <w:tcPr>
            <w:tcW w:w="3960" w:type="dxa"/>
            <w:tcBorders>
              <w:top w:val="single" w:sz="4" w:space="0" w:color="auto"/>
              <w:left w:val="single" w:sz="4" w:space="0" w:color="auto"/>
              <w:bottom w:val="single" w:sz="4" w:space="0" w:color="auto"/>
              <w:right w:val="single" w:sz="4" w:space="0" w:color="auto"/>
            </w:tcBorders>
          </w:tcPr>
          <w:p w14:paraId="5BDA5FE0" w14:textId="77777777" w:rsidR="003069A9" w:rsidRPr="003069A9" w:rsidRDefault="003069A9" w:rsidP="003069A9">
            <w:pPr>
              <w:widowControl w:val="0"/>
              <w:spacing w:line="264" w:lineRule="auto"/>
              <w:ind w:left="-57" w:right="-57"/>
              <w:rPr>
                <w:spacing w:val="-2"/>
                <w:sz w:val="22"/>
                <w:szCs w:val="22"/>
              </w:rPr>
            </w:pPr>
            <w:r w:rsidRPr="003069A9">
              <w:rPr>
                <w:spacing w:val="-2"/>
                <w:sz w:val="22"/>
                <w:szCs w:val="22"/>
              </w:rPr>
              <w:t>Предприятия общественного питания</w:t>
            </w:r>
          </w:p>
        </w:tc>
        <w:tc>
          <w:tcPr>
            <w:tcW w:w="1710" w:type="dxa"/>
            <w:tcBorders>
              <w:top w:val="single" w:sz="4" w:space="0" w:color="auto"/>
              <w:left w:val="single" w:sz="4" w:space="0" w:color="auto"/>
              <w:bottom w:val="single" w:sz="4" w:space="0" w:color="auto"/>
              <w:right w:val="single" w:sz="4" w:space="0" w:color="auto"/>
            </w:tcBorders>
            <w:vAlign w:val="center"/>
          </w:tcPr>
          <w:p w14:paraId="5BDA5FE1" w14:textId="77777777" w:rsidR="003069A9" w:rsidRPr="003069A9" w:rsidRDefault="003069A9" w:rsidP="003069A9">
            <w:pPr>
              <w:widowControl w:val="0"/>
              <w:spacing w:line="264" w:lineRule="auto"/>
              <w:ind w:left="-57" w:right="-57" w:hanging="51"/>
              <w:jc w:val="center"/>
              <w:rPr>
                <w:sz w:val="22"/>
                <w:szCs w:val="22"/>
              </w:rPr>
            </w:pPr>
            <w:r w:rsidRPr="003069A9">
              <w:rPr>
                <w:sz w:val="22"/>
                <w:szCs w:val="22"/>
              </w:rPr>
              <w:t>мест/1000 чел.</w:t>
            </w:r>
          </w:p>
        </w:tc>
        <w:tc>
          <w:tcPr>
            <w:tcW w:w="1670" w:type="dxa"/>
            <w:tcBorders>
              <w:top w:val="single" w:sz="4" w:space="0" w:color="auto"/>
              <w:left w:val="single" w:sz="4" w:space="0" w:color="auto"/>
              <w:bottom w:val="single" w:sz="4" w:space="0" w:color="auto"/>
              <w:right w:val="single" w:sz="4" w:space="0" w:color="auto"/>
            </w:tcBorders>
            <w:vAlign w:val="center"/>
          </w:tcPr>
          <w:p w14:paraId="5BDA5FE2"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8</w:t>
            </w:r>
          </w:p>
        </w:tc>
        <w:tc>
          <w:tcPr>
            <w:tcW w:w="2720" w:type="dxa"/>
            <w:tcBorders>
              <w:top w:val="single" w:sz="4" w:space="0" w:color="auto"/>
              <w:left w:val="single" w:sz="4" w:space="0" w:color="auto"/>
              <w:bottom w:val="single" w:sz="4" w:space="0" w:color="auto"/>
              <w:right w:val="single" w:sz="4" w:space="0" w:color="auto"/>
            </w:tcBorders>
            <w:vAlign w:val="center"/>
          </w:tcPr>
          <w:p w14:paraId="5BDA5FE3"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20</w:t>
            </w:r>
          </w:p>
        </w:tc>
      </w:tr>
      <w:tr w:rsidR="003069A9" w:rsidRPr="003069A9" w14:paraId="5BDA5FE9" w14:textId="77777777" w:rsidTr="00E33447">
        <w:tc>
          <w:tcPr>
            <w:tcW w:w="3960" w:type="dxa"/>
            <w:tcBorders>
              <w:top w:val="single" w:sz="4" w:space="0" w:color="auto"/>
              <w:left w:val="single" w:sz="4" w:space="0" w:color="auto"/>
              <w:bottom w:val="single" w:sz="4" w:space="0" w:color="auto"/>
              <w:right w:val="single" w:sz="4" w:space="0" w:color="auto"/>
            </w:tcBorders>
          </w:tcPr>
          <w:p w14:paraId="5BDA5FE5" w14:textId="77777777" w:rsidR="003069A9" w:rsidRPr="003069A9" w:rsidRDefault="003069A9" w:rsidP="003069A9">
            <w:pPr>
              <w:widowControl w:val="0"/>
              <w:spacing w:line="264" w:lineRule="auto"/>
              <w:ind w:left="-57" w:right="-57"/>
              <w:rPr>
                <w:spacing w:val="-2"/>
                <w:sz w:val="22"/>
                <w:szCs w:val="22"/>
              </w:rPr>
            </w:pPr>
            <w:r w:rsidRPr="003069A9">
              <w:rPr>
                <w:spacing w:val="-2"/>
                <w:sz w:val="22"/>
                <w:szCs w:val="22"/>
              </w:rPr>
              <w:t>Предприятия бытового обслуживания</w:t>
            </w:r>
          </w:p>
        </w:tc>
        <w:tc>
          <w:tcPr>
            <w:tcW w:w="1710" w:type="dxa"/>
            <w:tcBorders>
              <w:top w:val="single" w:sz="4" w:space="0" w:color="auto"/>
              <w:left w:val="single" w:sz="4" w:space="0" w:color="auto"/>
              <w:bottom w:val="single" w:sz="4" w:space="0" w:color="auto"/>
              <w:right w:val="single" w:sz="4" w:space="0" w:color="auto"/>
            </w:tcBorders>
            <w:vAlign w:val="center"/>
          </w:tcPr>
          <w:p w14:paraId="5BDA5FE6" w14:textId="77777777" w:rsidR="003069A9" w:rsidRPr="003069A9" w:rsidRDefault="003069A9" w:rsidP="003069A9">
            <w:pPr>
              <w:widowControl w:val="0"/>
              <w:spacing w:line="264" w:lineRule="auto"/>
              <w:ind w:left="-57" w:right="-57" w:hanging="51"/>
              <w:jc w:val="center"/>
              <w:rPr>
                <w:sz w:val="22"/>
                <w:szCs w:val="22"/>
              </w:rPr>
            </w:pPr>
            <w:r w:rsidRPr="003069A9">
              <w:rPr>
                <w:sz w:val="22"/>
                <w:szCs w:val="22"/>
              </w:rPr>
              <w:t>мест/1000 чел.</w:t>
            </w:r>
          </w:p>
        </w:tc>
        <w:tc>
          <w:tcPr>
            <w:tcW w:w="1670" w:type="dxa"/>
            <w:tcBorders>
              <w:top w:val="single" w:sz="4" w:space="0" w:color="auto"/>
              <w:left w:val="single" w:sz="4" w:space="0" w:color="auto"/>
              <w:bottom w:val="single" w:sz="4" w:space="0" w:color="auto"/>
              <w:right w:val="single" w:sz="4" w:space="0" w:color="auto"/>
            </w:tcBorders>
            <w:vAlign w:val="center"/>
          </w:tcPr>
          <w:p w14:paraId="5BDA5FE7"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2</w:t>
            </w:r>
          </w:p>
        </w:tc>
        <w:tc>
          <w:tcPr>
            <w:tcW w:w="2720" w:type="dxa"/>
            <w:tcBorders>
              <w:top w:val="single" w:sz="4" w:space="0" w:color="auto"/>
              <w:left w:val="single" w:sz="4" w:space="0" w:color="auto"/>
              <w:bottom w:val="single" w:sz="4" w:space="0" w:color="auto"/>
              <w:right w:val="single" w:sz="4" w:space="0" w:color="auto"/>
            </w:tcBorders>
            <w:vAlign w:val="center"/>
          </w:tcPr>
          <w:p w14:paraId="5BDA5FE8"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200</w:t>
            </w:r>
          </w:p>
        </w:tc>
      </w:tr>
      <w:tr w:rsidR="003069A9" w:rsidRPr="003069A9" w14:paraId="5BDA5FEE" w14:textId="77777777" w:rsidTr="00E33447">
        <w:tc>
          <w:tcPr>
            <w:tcW w:w="3960" w:type="dxa"/>
            <w:tcBorders>
              <w:top w:val="single" w:sz="4" w:space="0" w:color="auto"/>
              <w:left w:val="single" w:sz="4" w:space="0" w:color="auto"/>
              <w:bottom w:val="single" w:sz="4" w:space="0" w:color="auto"/>
              <w:right w:val="single" w:sz="4" w:space="0" w:color="auto"/>
            </w:tcBorders>
          </w:tcPr>
          <w:p w14:paraId="5BDA5FEA" w14:textId="77777777" w:rsidR="003069A9" w:rsidRPr="003069A9" w:rsidRDefault="003069A9" w:rsidP="003069A9">
            <w:pPr>
              <w:widowControl w:val="0"/>
              <w:spacing w:line="264" w:lineRule="auto"/>
              <w:ind w:left="-57" w:right="-57"/>
              <w:rPr>
                <w:spacing w:val="-2"/>
                <w:sz w:val="22"/>
                <w:szCs w:val="22"/>
              </w:rPr>
            </w:pPr>
            <w:r w:rsidRPr="003069A9">
              <w:rPr>
                <w:spacing w:val="-2"/>
                <w:sz w:val="22"/>
                <w:szCs w:val="22"/>
              </w:rPr>
              <w:t xml:space="preserve">Аптеки </w:t>
            </w:r>
          </w:p>
        </w:tc>
        <w:tc>
          <w:tcPr>
            <w:tcW w:w="1710" w:type="dxa"/>
            <w:tcBorders>
              <w:top w:val="single" w:sz="4" w:space="0" w:color="auto"/>
              <w:left w:val="single" w:sz="4" w:space="0" w:color="auto"/>
              <w:bottom w:val="single" w:sz="4" w:space="0" w:color="auto"/>
              <w:right w:val="single" w:sz="4" w:space="0" w:color="auto"/>
            </w:tcBorders>
          </w:tcPr>
          <w:p w14:paraId="5BDA5FEB" w14:textId="77777777" w:rsidR="003069A9" w:rsidRPr="003069A9" w:rsidRDefault="003069A9" w:rsidP="003069A9">
            <w:pPr>
              <w:widowControl w:val="0"/>
              <w:spacing w:line="264" w:lineRule="auto"/>
              <w:ind w:left="-57" w:right="-57" w:hanging="51"/>
              <w:jc w:val="center"/>
              <w:rPr>
                <w:sz w:val="22"/>
                <w:szCs w:val="22"/>
              </w:rPr>
            </w:pPr>
            <w:r w:rsidRPr="003069A9">
              <w:rPr>
                <w:sz w:val="22"/>
                <w:szCs w:val="22"/>
              </w:rPr>
              <w:t>учреждение</w:t>
            </w:r>
          </w:p>
        </w:tc>
        <w:tc>
          <w:tcPr>
            <w:tcW w:w="1670" w:type="dxa"/>
            <w:tcBorders>
              <w:top w:val="single" w:sz="4" w:space="0" w:color="auto"/>
              <w:left w:val="single" w:sz="4" w:space="0" w:color="auto"/>
              <w:bottom w:val="single" w:sz="4" w:space="0" w:color="auto"/>
              <w:right w:val="single" w:sz="4" w:space="0" w:color="auto"/>
            </w:tcBorders>
          </w:tcPr>
          <w:p w14:paraId="5BDA5FEC"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1</w:t>
            </w:r>
          </w:p>
        </w:tc>
        <w:tc>
          <w:tcPr>
            <w:tcW w:w="2720" w:type="dxa"/>
            <w:tcBorders>
              <w:top w:val="single" w:sz="4" w:space="0" w:color="auto"/>
              <w:left w:val="single" w:sz="4" w:space="0" w:color="auto"/>
              <w:bottom w:val="single" w:sz="4" w:space="0" w:color="auto"/>
              <w:right w:val="single" w:sz="4" w:space="0" w:color="auto"/>
            </w:tcBorders>
            <w:vAlign w:val="center"/>
          </w:tcPr>
          <w:p w14:paraId="5BDA5FED"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0,3 га на 20 000 чел. или 150 м</w:t>
            </w:r>
            <w:r w:rsidRPr="003069A9">
              <w:rPr>
                <w:sz w:val="22"/>
                <w:szCs w:val="22"/>
                <w:vertAlign w:val="superscript"/>
              </w:rPr>
              <w:t>2</w:t>
            </w:r>
            <w:r w:rsidRPr="003069A9">
              <w:rPr>
                <w:sz w:val="22"/>
                <w:szCs w:val="22"/>
              </w:rPr>
              <w:t xml:space="preserve"> на 1000 чел.</w:t>
            </w:r>
          </w:p>
        </w:tc>
      </w:tr>
    </w:tbl>
    <w:p w14:paraId="3110DEDD" w14:textId="77777777" w:rsidR="00606E22" w:rsidRDefault="00606E22" w:rsidP="002C6957">
      <w:pPr>
        <w:widowControl w:val="0"/>
        <w:jc w:val="center"/>
        <w:rPr>
          <w:i/>
        </w:rPr>
      </w:pPr>
    </w:p>
    <w:p w14:paraId="5BDA5FEF" w14:textId="77777777" w:rsidR="003069A9" w:rsidRPr="002C6957" w:rsidRDefault="003069A9" w:rsidP="002C6957">
      <w:pPr>
        <w:widowControl w:val="0"/>
        <w:jc w:val="center"/>
        <w:rPr>
          <w:i/>
        </w:rPr>
      </w:pPr>
      <w:r w:rsidRPr="002C6957">
        <w:rPr>
          <w:i/>
        </w:rPr>
        <w:t>Расчет:</w:t>
      </w:r>
    </w:p>
    <w:p w14:paraId="5BDA5FF0" w14:textId="77777777" w:rsidR="003069A9" w:rsidRDefault="003069A9" w:rsidP="002C6957">
      <w:pPr>
        <w:widowControl w:val="0"/>
        <w:ind w:firstLine="720"/>
        <w:jc w:val="both"/>
      </w:pPr>
      <w:r w:rsidRPr="002C6957">
        <w:t xml:space="preserve">Удельная площадь участков объектов местного значения, которые образуют систему обслуживания в квартале (микрорайоне), составляет </w:t>
      </w:r>
      <w:r w:rsidRPr="002C6957">
        <w:rPr>
          <w:b/>
        </w:rPr>
        <w:t>1,2 м</w:t>
      </w:r>
      <w:proofErr w:type="gramStart"/>
      <w:r w:rsidRPr="002C6957">
        <w:rPr>
          <w:b/>
          <w:vertAlign w:val="superscript"/>
        </w:rPr>
        <w:t>2</w:t>
      </w:r>
      <w:proofErr w:type="gramEnd"/>
      <w:r w:rsidRPr="002C6957">
        <w:rPr>
          <w:b/>
        </w:rPr>
        <w:t>/чел.</w:t>
      </w:r>
      <w:r w:rsidRPr="002C6957">
        <w:t>, в том числе:</w:t>
      </w:r>
    </w:p>
    <w:p w14:paraId="6F4292CF" w14:textId="32E2B209" w:rsidR="00606E22" w:rsidRPr="00606E22" w:rsidRDefault="00606E22" w:rsidP="002C6957">
      <w:pPr>
        <w:widowControl w:val="0"/>
        <w:ind w:firstLine="720"/>
        <w:jc w:val="both"/>
        <w:rPr>
          <w:color w:val="FF000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140"/>
      </w:tblGrid>
      <w:tr w:rsidR="003069A9" w:rsidRPr="00606E22" w14:paraId="5BDA5FF7" w14:textId="77777777" w:rsidTr="002C6957">
        <w:tc>
          <w:tcPr>
            <w:tcW w:w="5760" w:type="dxa"/>
          </w:tcPr>
          <w:p w14:paraId="5BDA5FF1" w14:textId="77777777" w:rsidR="003069A9" w:rsidRPr="00606E22" w:rsidRDefault="003069A9" w:rsidP="002C6957">
            <w:pPr>
              <w:widowControl w:val="0"/>
              <w:ind w:firstLine="612"/>
              <w:jc w:val="both"/>
            </w:pPr>
            <w:r w:rsidRPr="00606E22">
              <w:t>- объекты торговли:</w:t>
            </w:r>
          </w:p>
          <w:p w14:paraId="5BDA5FF2" w14:textId="77777777" w:rsidR="003069A9" w:rsidRPr="00606E22" w:rsidRDefault="003069A9" w:rsidP="002C6957">
            <w:pPr>
              <w:widowControl w:val="0"/>
              <w:ind w:firstLine="1134"/>
              <w:jc w:val="both"/>
            </w:pPr>
            <w:r w:rsidRPr="00606E22">
              <w:t xml:space="preserve">- продовольственными товарами    </w:t>
            </w:r>
          </w:p>
          <w:p w14:paraId="5BDA5FF3" w14:textId="77777777" w:rsidR="003069A9" w:rsidRPr="00606E22" w:rsidRDefault="003069A9" w:rsidP="002C6957">
            <w:pPr>
              <w:widowControl w:val="0"/>
              <w:ind w:firstLine="1152"/>
              <w:jc w:val="both"/>
            </w:pPr>
            <w:r w:rsidRPr="00606E22">
              <w:t>- непродовольственными товарами</w:t>
            </w:r>
          </w:p>
        </w:tc>
        <w:tc>
          <w:tcPr>
            <w:tcW w:w="4140" w:type="dxa"/>
          </w:tcPr>
          <w:p w14:paraId="5BDA5FF4" w14:textId="77777777" w:rsidR="003069A9" w:rsidRPr="00606E22" w:rsidRDefault="003069A9" w:rsidP="002C6957">
            <w:pPr>
              <w:widowControl w:val="0"/>
              <w:ind w:left="360" w:hanging="360"/>
            </w:pPr>
          </w:p>
          <w:p w14:paraId="5BDA5FF5" w14:textId="77777777" w:rsidR="003069A9" w:rsidRPr="00606E22" w:rsidRDefault="003069A9" w:rsidP="002C6957">
            <w:pPr>
              <w:widowControl w:val="0"/>
              <w:ind w:left="360" w:hanging="360"/>
              <w:rPr>
                <w:vertAlign w:val="superscript"/>
              </w:rPr>
            </w:pPr>
            <w:r w:rsidRPr="00606E22">
              <w:t>4 м</w:t>
            </w:r>
            <w:r w:rsidRPr="00606E22">
              <w:rPr>
                <w:vertAlign w:val="superscript"/>
              </w:rPr>
              <w:t>2</w:t>
            </w:r>
            <w:r w:rsidRPr="00606E22">
              <w:t xml:space="preserve"> × 70 м</w:t>
            </w:r>
            <w:r w:rsidRPr="00606E22">
              <w:rPr>
                <w:vertAlign w:val="superscript"/>
              </w:rPr>
              <w:t>2</w:t>
            </w:r>
            <w:r w:rsidRPr="00606E22">
              <w:t xml:space="preserve"> = 280 м</w:t>
            </w:r>
            <w:r w:rsidRPr="00606E22">
              <w:rPr>
                <w:vertAlign w:val="superscript"/>
              </w:rPr>
              <w:t>2</w:t>
            </w:r>
          </w:p>
          <w:p w14:paraId="5BDA5FF6" w14:textId="77777777" w:rsidR="003069A9" w:rsidRPr="00606E22" w:rsidRDefault="003069A9" w:rsidP="002C6957">
            <w:pPr>
              <w:widowControl w:val="0"/>
              <w:ind w:left="360" w:hanging="360"/>
              <w:rPr>
                <w:vertAlign w:val="superscript"/>
              </w:rPr>
            </w:pPr>
            <w:r w:rsidRPr="00606E22">
              <w:t>4 м</w:t>
            </w:r>
            <w:r w:rsidRPr="00606E22">
              <w:rPr>
                <w:vertAlign w:val="superscript"/>
              </w:rPr>
              <w:t xml:space="preserve">2 </w:t>
            </w:r>
            <w:r w:rsidRPr="00606E22">
              <w:t>× 30 м</w:t>
            </w:r>
            <w:r w:rsidRPr="00606E22">
              <w:rPr>
                <w:vertAlign w:val="superscript"/>
              </w:rPr>
              <w:t>2</w:t>
            </w:r>
            <w:r w:rsidRPr="00606E22">
              <w:t xml:space="preserve"> = 120 м</w:t>
            </w:r>
            <w:r w:rsidRPr="00606E22">
              <w:rPr>
                <w:vertAlign w:val="superscript"/>
              </w:rPr>
              <w:t>2</w:t>
            </w:r>
          </w:p>
        </w:tc>
      </w:tr>
      <w:tr w:rsidR="003069A9" w:rsidRPr="00606E22" w14:paraId="5BDA5FFA" w14:textId="77777777" w:rsidTr="002C6957">
        <w:tc>
          <w:tcPr>
            <w:tcW w:w="5760" w:type="dxa"/>
          </w:tcPr>
          <w:p w14:paraId="5BDA5FF8" w14:textId="77777777" w:rsidR="003069A9" w:rsidRPr="00606E22" w:rsidRDefault="003069A9" w:rsidP="002C6957">
            <w:pPr>
              <w:widowControl w:val="0"/>
              <w:ind w:firstLine="612"/>
              <w:jc w:val="both"/>
            </w:pPr>
            <w:r w:rsidRPr="00606E22">
              <w:t>- объекты общественного питания</w:t>
            </w:r>
          </w:p>
        </w:tc>
        <w:tc>
          <w:tcPr>
            <w:tcW w:w="4140" w:type="dxa"/>
          </w:tcPr>
          <w:p w14:paraId="5BDA5FF9" w14:textId="77777777" w:rsidR="003069A9" w:rsidRPr="00606E22" w:rsidRDefault="003069A9" w:rsidP="002C6957">
            <w:pPr>
              <w:widowControl w:val="0"/>
              <w:jc w:val="both"/>
            </w:pPr>
            <w:r w:rsidRPr="00606E22">
              <w:t>20 м</w:t>
            </w:r>
            <w:r w:rsidRPr="00606E22">
              <w:rPr>
                <w:vertAlign w:val="superscript"/>
              </w:rPr>
              <w:t>2</w:t>
            </w:r>
            <w:r w:rsidRPr="00606E22">
              <w:t xml:space="preserve"> × 8 мест = 160 м</w:t>
            </w:r>
            <w:r w:rsidRPr="00606E22">
              <w:rPr>
                <w:vertAlign w:val="superscript"/>
              </w:rPr>
              <w:t>2</w:t>
            </w:r>
          </w:p>
        </w:tc>
      </w:tr>
      <w:tr w:rsidR="003069A9" w:rsidRPr="00606E22" w14:paraId="5BDA5FFD" w14:textId="77777777" w:rsidTr="002C6957">
        <w:tc>
          <w:tcPr>
            <w:tcW w:w="5760" w:type="dxa"/>
          </w:tcPr>
          <w:p w14:paraId="5BDA5FFB" w14:textId="77777777" w:rsidR="003069A9" w:rsidRPr="00606E22" w:rsidRDefault="003069A9" w:rsidP="002C6957">
            <w:pPr>
              <w:widowControl w:val="0"/>
              <w:ind w:firstLine="612"/>
              <w:jc w:val="both"/>
            </w:pPr>
            <w:r w:rsidRPr="00606E22">
              <w:t>- объекты бытового обслуживания</w:t>
            </w:r>
          </w:p>
        </w:tc>
        <w:tc>
          <w:tcPr>
            <w:tcW w:w="4140" w:type="dxa"/>
          </w:tcPr>
          <w:p w14:paraId="5BDA5FFC" w14:textId="77777777" w:rsidR="003069A9" w:rsidRPr="00606E22" w:rsidRDefault="003069A9" w:rsidP="002C6957">
            <w:pPr>
              <w:widowControl w:val="0"/>
              <w:jc w:val="both"/>
            </w:pPr>
            <w:r w:rsidRPr="00606E22">
              <w:t>200 м</w:t>
            </w:r>
            <w:r w:rsidRPr="00606E22">
              <w:rPr>
                <w:vertAlign w:val="superscript"/>
              </w:rPr>
              <w:t>2</w:t>
            </w:r>
            <w:r w:rsidRPr="00606E22">
              <w:t xml:space="preserve"> × 2 места = 400 м</w:t>
            </w:r>
            <w:r w:rsidRPr="00606E22">
              <w:rPr>
                <w:vertAlign w:val="superscript"/>
              </w:rPr>
              <w:t>2</w:t>
            </w:r>
          </w:p>
        </w:tc>
      </w:tr>
      <w:tr w:rsidR="003069A9" w:rsidRPr="00606E22" w14:paraId="5BDA6000" w14:textId="77777777" w:rsidTr="002C6957">
        <w:tc>
          <w:tcPr>
            <w:tcW w:w="5760" w:type="dxa"/>
          </w:tcPr>
          <w:p w14:paraId="5BDA5FFE" w14:textId="77777777" w:rsidR="003069A9" w:rsidRPr="00606E22" w:rsidRDefault="003069A9" w:rsidP="002C6957">
            <w:pPr>
              <w:widowControl w:val="0"/>
              <w:ind w:firstLine="612"/>
              <w:jc w:val="both"/>
            </w:pPr>
            <w:r w:rsidRPr="00606E22">
              <w:t xml:space="preserve">- аптеки </w:t>
            </w:r>
          </w:p>
        </w:tc>
        <w:tc>
          <w:tcPr>
            <w:tcW w:w="4140" w:type="dxa"/>
          </w:tcPr>
          <w:p w14:paraId="5BDA5FFF" w14:textId="77777777" w:rsidR="003069A9" w:rsidRPr="00606E22" w:rsidRDefault="003069A9" w:rsidP="002C6957">
            <w:pPr>
              <w:widowControl w:val="0"/>
              <w:jc w:val="both"/>
            </w:pPr>
            <w:r w:rsidRPr="00606E22">
              <w:t>150 м</w:t>
            </w:r>
            <w:r w:rsidRPr="00606E22">
              <w:rPr>
                <w:vertAlign w:val="superscript"/>
              </w:rPr>
              <w:t>2</w:t>
            </w:r>
          </w:p>
        </w:tc>
      </w:tr>
      <w:tr w:rsidR="003069A9" w:rsidRPr="00606E22" w14:paraId="5BDA6003" w14:textId="77777777" w:rsidTr="002C6957">
        <w:tc>
          <w:tcPr>
            <w:tcW w:w="5760" w:type="dxa"/>
          </w:tcPr>
          <w:p w14:paraId="5BDA6001" w14:textId="77777777" w:rsidR="003069A9" w:rsidRPr="00606E22" w:rsidRDefault="003069A9" w:rsidP="002C6957">
            <w:pPr>
              <w:widowControl w:val="0"/>
              <w:ind w:firstLine="612"/>
              <w:jc w:val="both"/>
            </w:pPr>
            <w:r w:rsidRPr="00606E22">
              <w:t>- прочие объекты</w:t>
            </w:r>
          </w:p>
        </w:tc>
        <w:tc>
          <w:tcPr>
            <w:tcW w:w="4140" w:type="dxa"/>
          </w:tcPr>
          <w:p w14:paraId="5BDA6002" w14:textId="77777777" w:rsidR="003069A9" w:rsidRPr="00606E22" w:rsidRDefault="003069A9" w:rsidP="002C6957">
            <w:pPr>
              <w:widowControl w:val="0"/>
              <w:jc w:val="both"/>
            </w:pPr>
            <w:r w:rsidRPr="00606E22">
              <w:t>100 м</w:t>
            </w:r>
            <w:r w:rsidRPr="00606E22">
              <w:rPr>
                <w:vertAlign w:val="superscript"/>
              </w:rPr>
              <w:t>2</w:t>
            </w:r>
          </w:p>
        </w:tc>
      </w:tr>
      <w:tr w:rsidR="003069A9" w:rsidRPr="00606E22" w14:paraId="5BDA6008" w14:textId="77777777" w:rsidTr="002C6957">
        <w:tc>
          <w:tcPr>
            <w:tcW w:w="5760" w:type="dxa"/>
          </w:tcPr>
          <w:p w14:paraId="5BDA6004" w14:textId="77777777" w:rsidR="003069A9" w:rsidRPr="00606E22" w:rsidRDefault="003069A9" w:rsidP="002C6957">
            <w:pPr>
              <w:widowControl w:val="0"/>
              <w:ind w:firstLine="709"/>
              <w:jc w:val="both"/>
            </w:pPr>
            <w:r w:rsidRPr="00606E22">
              <w:rPr>
                <w:b/>
              </w:rPr>
              <w:t>Итого</w:t>
            </w:r>
            <w:r w:rsidRPr="00606E22">
              <w:t xml:space="preserve"> на 1000 человек:</w:t>
            </w:r>
          </w:p>
          <w:p w14:paraId="5BDA6005" w14:textId="77777777" w:rsidR="003069A9" w:rsidRPr="00606E22" w:rsidRDefault="003069A9" w:rsidP="002C6957">
            <w:pPr>
              <w:widowControl w:val="0"/>
              <w:ind w:firstLine="612"/>
              <w:jc w:val="both"/>
            </w:pPr>
            <w:r w:rsidRPr="00606E22">
              <w:t xml:space="preserve">              </w:t>
            </w:r>
            <w:r w:rsidRPr="00606E22">
              <w:rPr>
                <w:b/>
              </w:rPr>
              <w:t>на 1 человека</w:t>
            </w:r>
            <w:r w:rsidRPr="00606E22">
              <w:t>:</w:t>
            </w:r>
          </w:p>
        </w:tc>
        <w:tc>
          <w:tcPr>
            <w:tcW w:w="4140" w:type="dxa"/>
          </w:tcPr>
          <w:p w14:paraId="5BDA6006" w14:textId="77777777" w:rsidR="003069A9" w:rsidRPr="00606E22" w:rsidRDefault="003069A9" w:rsidP="002C6957">
            <w:pPr>
              <w:widowControl w:val="0"/>
              <w:jc w:val="both"/>
              <w:rPr>
                <w:vertAlign w:val="superscript"/>
              </w:rPr>
            </w:pPr>
            <w:r w:rsidRPr="00606E22">
              <w:t>1 210 м</w:t>
            </w:r>
            <w:r w:rsidRPr="00606E22">
              <w:rPr>
                <w:vertAlign w:val="superscript"/>
              </w:rPr>
              <w:t>2</w:t>
            </w:r>
          </w:p>
          <w:p w14:paraId="5BDA6007" w14:textId="77777777" w:rsidR="003069A9" w:rsidRPr="00606E22" w:rsidRDefault="003069A9" w:rsidP="002C6957">
            <w:pPr>
              <w:widowControl w:val="0"/>
              <w:jc w:val="both"/>
            </w:pPr>
            <w:r w:rsidRPr="00606E22">
              <w:rPr>
                <w:b/>
              </w:rPr>
              <w:t>1,2 м</w:t>
            </w:r>
            <w:r w:rsidRPr="00606E22">
              <w:rPr>
                <w:b/>
                <w:vertAlign w:val="superscript"/>
              </w:rPr>
              <w:t>2</w:t>
            </w:r>
          </w:p>
        </w:tc>
      </w:tr>
    </w:tbl>
    <w:p w14:paraId="5BDA6009" w14:textId="77777777" w:rsidR="005D79F9" w:rsidRDefault="005D79F9" w:rsidP="002C6957">
      <w:pPr>
        <w:widowControl w:val="0"/>
        <w:jc w:val="center"/>
        <w:outlineLvl w:val="0"/>
        <w:rPr>
          <w:b/>
        </w:rPr>
      </w:pPr>
    </w:p>
    <w:p w14:paraId="5BDA600A" w14:textId="77777777" w:rsidR="003069A9" w:rsidRPr="002C6957" w:rsidRDefault="00B82E67" w:rsidP="002C6957">
      <w:pPr>
        <w:widowControl w:val="0"/>
        <w:jc w:val="center"/>
        <w:outlineLvl w:val="0"/>
        <w:rPr>
          <w:b/>
        </w:rPr>
      </w:pPr>
      <w:r>
        <w:rPr>
          <w:b/>
        </w:rPr>
        <w:t>24</w:t>
      </w:r>
      <w:r w:rsidR="003069A9" w:rsidRPr="002C6957">
        <w:rPr>
          <w:b/>
        </w:rPr>
        <w:t xml:space="preserve">.2.26. Расчет удельных площадей элементов территории </w:t>
      </w:r>
    </w:p>
    <w:p w14:paraId="5BDA600B" w14:textId="77777777" w:rsidR="003069A9" w:rsidRPr="002C6957" w:rsidRDefault="003069A9" w:rsidP="002C6957">
      <w:pPr>
        <w:widowControl w:val="0"/>
        <w:jc w:val="center"/>
        <w:outlineLvl w:val="0"/>
        <w:rPr>
          <w:b/>
        </w:rPr>
      </w:pPr>
      <w:r w:rsidRPr="002C6957">
        <w:rPr>
          <w:b/>
        </w:rPr>
        <w:t>малоэтажной жилой застройки</w:t>
      </w:r>
    </w:p>
    <w:p w14:paraId="5BDA600C" w14:textId="77777777" w:rsidR="003069A9" w:rsidRPr="002C6957" w:rsidRDefault="003069A9" w:rsidP="002C6957">
      <w:pPr>
        <w:widowControl w:val="0"/>
        <w:jc w:val="center"/>
      </w:pPr>
    </w:p>
    <w:p w14:paraId="5BDA600D" w14:textId="77777777" w:rsidR="003069A9" w:rsidRPr="002C6957" w:rsidRDefault="003069A9" w:rsidP="002C6957">
      <w:pPr>
        <w:widowControl w:val="0"/>
        <w:jc w:val="center"/>
        <w:rPr>
          <w:b/>
        </w:rPr>
      </w:pPr>
      <w:r w:rsidRPr="002C6957">
        <w:rPr>
          <w:b/>
        </w:rPr>
        <w:t>Расчет удельных площадей участков общеобразовательных организаций</w:t>
      </w:r>
    </w:p>
    <w:p w14:paraId="5BDA600E" w14:textId="77777777" w:rsidR="003069A9" w:rsidRPr="002C6957" w:rsidRDefault="003069A9" w:rsidP="002C6957">
      <w:pPr>
        <w:widowControl w:val="0"/>
        <w:ind w:firstLine="709"/>
        <w:jc w:val="center"/>
        <w:rPr>
          <w:b/>
        </w:rPr>
      </w:pPr>
      <w:r w:rsidRPr="002C6957">
        <w:rPr>
          <w:b/>
        </w:rPr>
        <w:t>на территории малоэтажной жилой застройки</w:t>
      </w:r>
    </w:p>
    <w:p w14:paraId="5BDA600F" w14:textId="77777777" w:rsidR="003069A9" w:rsidRPr="002C6957" w:rsidRDefault="003069A9" w:rsidP="002C6957">
      <w:pPr>
        <w:widowControl w:val="0"/>
        <w:jc w:val="center"/>
        <w:rPr>
          <w:i/>
        </w:rPr>
      </w:pPr>
      <w:r w:rsidRPr="002C6957">
        <w:rPr>
          <w:i/>
        </w:rPr>
        <w:t>Исходные данные:</w:t>
      </w:r>
    </w:p>
    <w:p w14:paraId="5BDA6010" w14:textId="77777777" w:rsidR="003069A9" w:rsidRPr="002C6957" w:rsidRDefault="003069A9" w:rsidP="002C6957">
      <w:pPr>
        <w:widowControl w:val="0"/>
        <w:ind w:firstLine="708"/>
        <w:jc w:val="both"/>
        <w:outlineLvl w:val="0"/>
      </w:pPr>
      <w:r w:rsidRPr="002C6957">
        <w:t>В соответствии с требованиями приложения Б СП 30-102-99 норматив площади земельного участка на 1 учащегося – 16 м</w:t>
      </w:r>
      <w:r w:rsidRPr="002C6957">
        <w:rPr>
          <w:vertAlign w:val="superscript"/>
        </w:rPr>
        <w:t>2</w:t>
      </w:r>
      <w:r w:rsidRPr="002C6957">
        <w:t xml:space="preserve"> </w:t>
      </w:r>
    </w:p>
    <w:p w14:paraId="5BDA6011" w14:textId="77777777" w:rsidR="003069A9" w:rsidRPr="002C6957" w:rsidRDefault="003069A9" w:rsidP="002C6957">
      <w:pPr>
        <w:widowControl w:val="0"/>
        <w:ind w:firstLine="708"/>
        <w:jc w:val="both"/>
      </w:pPr>
      <w:r w:rsidRPr="002C6957">
        <w:t>Норматив обеспеченности местами в общеобразовательных организациях на 1000 человек – 91 место</w:t>
      </w:r>
    </w:p>
    <w:p w14:paraId="5BDA6012" w14:textId="77777777" w:rsidR="003069A9" w:rsidRPr="002C6957" w:rsidRDefault="003069A9" w:rsidP="002C6957">
      <w:pPr>
        <w:widowControl w:val="0"/>
        <w:jc w:val="center"/>
        <w:rPr>
          <w:i/>
        </w:rPr>
      </w:pPr>
      <w:r w:rsidRPr="002C6957">
        <w:rPr>
          <w:i/>
        </w:rPr>
        <w:t>Расчет:</w:t>
      </w:r>
    </w:p>
    <w:p w14:paraId="5BDA6013" w14:textId="77777777" w:rsidR="003069A9" w:rsidRPr="002C6957" w:rsidRDefault="003069A9" w:rsidP="002C6957">
      <w:pPr>
        <w:widowControl w:val="0"/>
        <w:ind w:firstLine="720"/>
        <w:jc w:val="both"/>
      </w:pPr>
      <w:r w:rsidRPr="002C6957">
        <w:t xml:space="preserve">Удельная площадь участков общеобразовательных организаций на территории малоэтажной жилой застройки составляет </w:t>
      </w:r>
      <w:r w:rsidRPr="002C6957">
        <w:rPr>
          <w:b/>
        </w:rPr>
        <w:t>1,5</w:t>
      </w:r>
      <w:r w:rsidRPr="002C6957">
        <w:t xml:space="preserve"> </w:t>
      </w:r>
      <w:r w:rsidRPr="002C6957">
        <w:rPr>
          <w:b/>
        </w:rPr>
        <w:t>м</w:t>
      </w:r>
      <w:r w:rsidRPr="002C6957">
        <w:rPr>
          <w:b/>
          <w:vertAlign w:val="superscript"/>
        </w:rPr>
        <w:t>2</w:t>
      </w:r>
      <w:r w:rsidRPr="002C6957">
        <w:rPr>
          <w:b/>
        </w:rPr>
        <w:t>/чел.</w:t>
      </w:r>
    </w:p>
    <w:p w14:paraId="5BDA6014" w14:textId="77777777" w:rsidR="003069A9" w:rsidRPr="002C6957" w:rsidRDefault="003069A9" w:rsidP="002C6957">
      <w:pPr>
        <w:widowControl w:val="0"/>
        <w:ind w:firstLine="720"/>
        <w:rPr>
          <w:i/>
          <w:vertAlign w:val="superscript"/>
        </w:rPr>
      </w:pPr>
      <w:r w:rsidRPr="002C6957">
        <w:rPr>
          <w:i/>
        </w:rPr>
        <w:t>(на 1000 человек: 16 м</w:t>
      </w:r>
      <w:r w:rsidRPr="002C6957">
        <w:rPr>
          <w:i/>
          <w:vertAlign w:val="superscript"/>
        </w:rPr>
        <w:t>2</w:t>
      </w:r>
      <w:r w:rsidRPr="002C6957">
        <w:rPr>
          <w:i/>
        </w:rPr>
        <w:t xml:space="preserve"> </w:t>
      </w:r>
      <w:r w:rsidRPr="002C6957">
        <w:rPr>
          <w:i/>
        </w:rPr>
        <w:sym w:font="Symbol" w:char="F0B4"/>
      </w:r>
      <w:r w:rsidRPr="002C6957">
        <w:rPr>
          <w:i/>
        </w:rPr>
        <w:t xml:space="preserve"> 91 место = 1 456 м</w:t>
      </w:r>
      <w:r w:rsidRPr="002C6957">
        <w:rPr>
          <w:i/>
          <w:vertAlign w:val="superscript"/>
        </w:rPr>
        <w:t>2</w:t>
      </w:r>
      <w:r w:rsidRPr="002C6957">
        <w:rPr>
          <w:i/>
        </w:rPr>
        <w:t xml:space="preserve"> </w:t>
      </w:r>
    </w:p>
    <w:p w14:paraId="5BDA6015" w14:textId="77777777" w:rsidR="003069A9" w:rsidRPr="002C6957" w:rsidRDefault="003069A9" w:rsidP="002C6957">
      <w:pPr>
        <w:widowControl w:val="0"/>
        <w:ind w:firstLine="708"/>
        <w:outlineLvl w:val="0"/>
        <w:rPr>
          <w:i/>
        </w:rPr>
      </w:pPr>
      <w:r w:rsidRPr="002C6957">
        <w:rPr>
          <w:i/>
        </w:rPr>
        <w:t xml:space="preserve"> на 1 человека: 1 456 м</w:t>
      </w:r>
      <w:r w:rsidRPr="002C6957">
        <w:rPr>
          <w:i/>
          <w:vertAlign w:val="superscript"/>
        </w:rPr>
        <w:t xml:space="preserve">2 </w:t>
      </w:r>
      <w:r w:rsidRPr="002C6957">
        <w:rPr>
          <w:i/>
        </w:rPr>
        <w:sym w:font="Symbol" w:char="F03A"/>
      </w:r>
      <w:r w:rsidRPr="002C6957">
        <w:rPr>
          <w:i/>
        </w:rPr>
        <w:t xml:space="preserve"> 1 000 чел. ≈ 1,5 м</w:t>
      </w:r>
      <w:r w:rsidRPr="002C6957">
        <w:rPr>
          <w:i/>
          <w:vertAlign w:val="superscript"/>
        </w:rPr>
        <w:t>2</w:t>
      </w:r>
      <w:r w:rsidRPr="002C6957">
        <w:rPr>
          <w:i/>
        </w:rPr>
        <w:t>/чел.)</w:t>
      </w:r>
    </w:p>
    <w:p w14:paraId="5BDA6016" w14:textId="77777777" w:rsidR="003069A9" w:rsidRPr="002C6957" w:rsidRDefault="003069A9" w:rsidP="002C6957">
      <w:pPr>
        <w:widowControl w:val="0"/>
        <w:ind w:firstLine="708"/>
        <w:outlineLvl w:val="0"/>
      </w:pPr>
    </w:p>
    <w:p w14:paraId="5BDA6017" w14:textId="77777777" w:rsidR="003069A9" w:rsidRPr="002C6957" w:rsidRDefault="003069A9" w:rsidP="002C6957">
      <w:pPr>
        <w:widowControl w:val="0"/>
        <w:jc w:val="center"/>
        <w:rPr>
          <w:b/>
          <w:i/>
        </w:rPr>
      </w:pPr>
      <w:r w:rsidRPr="002C6957">
        <w:rPr>
          <w:b/>
        </w:rPr>
        <w:t>Расчет удельных площадей участков дошкольных образовательных организаций</w:t>
      </w:r>
    </w:p>
    <w:p w14:paraId="5BDA6018" w14:textId="77777777" w:rsidR="003069A9" w:rsidRPr="002C6957" w:rsidRDefault="003069A9" w:rsidP="002C6957">
      <w:pPr>
        <w:widowControl w:val="0"/>
        <w:jc w:val="center"/>
        <w:rPr>
          <w:b/>
          <w:i/>
        </w:rPr>
      </w:pPr>
      <w:r w:rsidRPr="002C6957">
        <w:rPr>
          <w:b/>
        </w:rPr>
        <w:t>на территории малоэтажной жилой застройки</w:t>
      </w:r>
    </w:p>
    <w:p w14:paraId="5BDA6019" w14:textId="77777777" w:rsidR="003069A9" w:rsidRPr="002C6957" w:rsidRDefault="003069A9" w:rsidP="002C6957">
      <w:pPr>
        <w:widowControl w:val="0"/>
        <w:jc w:val="center"/>
        <w:rPr>
          <w:i/>
        </w:rPr>
      </w:pPr>
      <w:r w:rsidRPr="002C6957">
        <w:rPr>
          <w:i/>
        </w:rPr>
        <w:t>Исходные данные:</w:t>
      </w:r>
    </w:p>
    <w:p w14:paraId="5BDA601A" w14:textId="77777777" w:rsidR="003069A9" w:rsidRPr="002C6957" w:rsidRDefault="003069A9" w:rsidP="002C6957">
      <w:pPr>
        <w:widowControl w:val="0"/>
        <w:ind w:firstLine="708"/>
        <w:jc w:val="both"/>
        <w:rPr>
          <w:vertAlign w:val="superscript"/>
        </w:rPr>
      </w:pPr>
      <w:r w:rsidRPr="002C6957">
        <w:t>В соответствии с требованиями приложения 5 СП 30-102-99 н</w:t>
      </w:r>
      <w:r w:rsidRPr="002C6957">
        <w:rPr>
          <w:spacing w:val="-2"/>
        </w:rPr>
        <w:t>орматив площади земельного участка на 1 воспитанника –</w:t>
      </w:r>
      <w:r w:rsidRPr="002C6957">
        <w:t xml:space="preserve"> 35 м</w:t>
      </w:r>
      <w:r w:rsidRPr="002C6957">
        <w:rPr>
          <w:vertAlign w:val="superscript"/>
        </w:rPr>
        <w:t xml:space="preserve">2 </w:t>
      </w:r>
    </w:p>
    <w:p w14:paraId="5BDA601B" w14:textId="77777777" w:rsidR="003069A9" w:rsidRPr="002C6957" w:rsidRDefault="003069A9" w:rsidP="002C6957">
      <w:pPr>
        <w:widowControl w:val="0"/>
        <w:ind w:firstLine="708"/>
        <w:jc w:val="both"/>
      </w:pPr>
      <w:r w:rsidRPr="002C6957">
        <w:t>Норматив обеспеченности местами в дошкольных образовательных организациях:</w:t>
      </w:r>
    </w:p>
    <w:p w14:paraId="5BDA601C" w14:textId="77777777" w:rsidR="003069A9" w:rsidRPr="002C6957" w:rsidRDefault="003069A9" w:rsidP="002C6957">
      <w:pPr>
        <w:widowControl w:val="0"/>
        <w:ind w:firstLine="708"/>
        <w:jc w:val="both"/>
      </w:pPr>
      <w:r w:rsidRPr="002C6957">
        <w:t>- при охвате 85 % – 53 места на 1 000 человек;</w:t>
      </w:r>
    </w:p>
    <w:p w14:paraId="5BDA601D" w14:textId="77777777" w:rsidR="003069A9" w:rsidRPr="002C6957" w:rsidRDefault="003069A9" w:rsidP="002C6957">
      <w:pPr>
        <w:widowControl w:val="0"/>
        <w:ind w:firstLine="708"/>
        <w:jc w:val="both"/>
      </w:pPr>
      <w:r w:rsidRPr="002C6957">
        <w:t>- при охвате 100 % – 62 места на 1 000 человек.</w:t>
      </w:r>
    </w:p>
    <w:p w14:paraId="5BDA601E" w14:textId="77777777" w:rsidR="003069A9" w:rsidRPr="002C6957" w:rsidRDefault="003069A9" w:rsidP="002C6957">
      <w:pPr>
        <w:widowControl w:val="0"/>
        <w:jc w:val="center"/>
        <w:rPr>
          <w:i/>
        </w:rPr>
      </w:pPr>
      <w:r w:rsidRPr="002C6957">
        <w:rPr>
          <w:i/>
        </w:rPr>
        <w:lastRenderedPageBreak/>
        <w:t>Расчет:</w:t>
      </w:r>
    </w:p>
    <w:p w14:paraId="5BDA601F" w14:textId="77777777" w:rsidR="003069A9" w:rsidRPr="002C6957" w:rsidRDefault="003069A9" w:rsidP="002C6957">
      <w:pPr>
        <w:widowControl w:val="0"/>
        <w:ind w:firstLine="720"/>
        <w:jc w:val="both"/>
      </w:pPr>
      <w:r w:rsidRPr="002C6957">
        <w:t>Удельная площадь участков дошкольных образовательных организаций на территории малоэтажной жилой застройки составляет:</w:t>
      </w:r>
    </w:p>
    <w:p w14:paraId="5BDA6020" w14:textId="77777777" w:rsidR="003069A9" w:rsidRPr="002C6957" w:rsidRDefault="003069A9" w:rsidP="002C6957">
      <w:pPr>
        <w:widowControl w:val="0"/>
        <w:ind w:firstLine="720"/>
        <w:jc w:val="both"/>
      </w:pPr>
      <w:r w:rsidRPr="002C6957">
        <w:t xml:space="preserve">- при охвате 85 % – </w:t>
      </w:r>
      <w:r w:rsidRPr="002C6957">
        <w:rPr>
          <w:b/>
        </w:rPr>
        <w:t>1,9</w:t>
      </w:r>
      <w:r w:rsidRPr="002C6957">
        <w:t xml:space="preserve"> </w:t>
      </w:r>
      <w:r w:rsidRPr="002C6957">
        <w:rPr>
          <w:b/>
        </w:rPr>
        <w:t>м</w:t>
      </w:r>
      <w:r w:rsidRPr="002C6957">
        <w:rPr>
          <w:b/>
          <w:vertAlign w:val="superscript"/>
        </w:rPr>
        <w:t>2</w:t>
      </w:r>
      <w:r w:rsidRPr="002C6957">
        <w:rPr>
          <w:b/>
        </w:rPr>
        <w:t>/чел.</w:t>
      </w:r>
    </w:p>
    <w:p w14:paraId="5BDA6021" w14:textId="77777777" w:rsidR="003069A9" w:rsidRPr="002C6957" w:rsidRDefault="003069A9" w:rsidP="002C6957">
      <w:pPr>
        <w:widowControl w:val="0"/>
        <w:ind w:firstLine="720"/>
        <w:jc w:val="both"/>
        <w:rPr>
          <w:i/>
          <w:vertAlign w:val="superscript"/>
        </w:rPr>
      </w:pPr>
      <w:r w:rsidRPr="002C6957">
        <w:rPr>
          <w:i/>
        </w:rPr>
        <w:t>(на 1000 человек: 35 м</w:t>
      </w:r>
      <w:r w:rsidRPr="002C6957">
        <w:rPr>
          <w:i/>
          <w:vertAlign w:val="superscript"/>
        </w:rPr>
        <w:t>2</w:t>
      </w:r>
      <w:r w:rsidRPr="002C6957">
        <w:rPr>
          <w:i/>
        </w:rPr>
        <w:t xml:space="preserve"> </w:t>
      </w:r>
      <w:r w:rsidRPr="002C6957">
        <w:rPr>
          <w:i/>
        </w:rPr>
        <w:sym w:font="Symbol" w:char="F0B4"/>
      </w:r>
      <w:r w:rsidRPr="002C6957">
        <w:rPr>
          <w:i/>
        </w:rPr>
        <w:t xml:space="preserve"> 53 места = 1 855 м</w:t>
      </w:r>
      <w:r w:rsidRPr="002C6957">
        <w:rPr>
          <w:i/>
          <w:vertAlign w:val="superscript"/>
        </w:rPr>
        <w:t>2</w:t>
      </w:r>
    </w:p>
    <w:p w14:paraId="5BDA6022" w14:textId="77777777" w:rsidR="003069A9" w:rsidRPr="002C6957" w:rsidRDefault="003069A9" w:rsidP="002C6957">
      <w:pPr>
        <w:widowControl w:val="0"/>
        <w:ind w:firstLine="720"/>
        <w:jc w:val="both"/>
        <w:rPr>
          <w:i/>
        </w:rPr>
      </w:pPr>
      <w:r w:rsidRPr="002C6957">
        <w:rPr>
          <w:i/>
        </w:rPr>
        <w:t xml:space="preserve"> на 1 человека: 1 855 м</w:t>
      </w:r>
      <w:r w:rsidRPr="002C6957">
        <w:rPr>
          <w:i/>
          <w:vertAlign w:val="superscript"/>
        </w:rPr>
        <w:t>2</w:t>
      </w:r>
      <w:r w:rsidRPr="002C6957">
        <w:rPr>
          <w:i/>
        </w:rPr>
        <w:t xml:space="preserve"> </w:t>
      </w:r>
      <w:r w:rsidRPr="002C6957">
        <w:rPr>
          <w:i/>
        </w:rPr>
        <w:sym w:font="Symbol" w:char="F03A"/>
      </w:r>
      <w:r w:rsidRPr="002C6957">
        <w:rPr>
          <w:i/>
        </w:rPr>
        <w:t xml:space="preserve"> 1 000 чел. ≈ 1,9 м</w:t>
      </w:r>
      <w:r w:rsidRPr="002C6957">
        <w:rPr>
          <w:i/>
          <w:vertAlign w:val="superscript"/>
        </w:rPr>
        <w:t>2</w:t>
      </w:r>
      <w:r w:rsidRPr="002C6957">
        <w:rPr>
          <w:i/>
        </w:rPr>
        <w:t>/чел.)</w:t>
      </w:r>
    </w:p>
    <w:p w14:paraId="5BDA6023" w14:textId="77777777" w:rsidR="003069A9" w:rsidRPr="002C6957" w:rsidRDefault="003069A9" w:rsidP="002C6957">
      <w:pPr>
        <w:widowControl w:val="0"/>
        <w:ind w:firstLine="720"/>
        <w:jc w:val="both"/>
      </w:pPr>
      <w:r w:rsidRPr="002C6957">
        <w:t xml:space="preserve">- при охвате 100 % – </w:t>
      </w:r>
      <w:r w:rsidRPr="002C6957">
        <w:rPr>
          <w:b/>
        </w:rPr>
        <w:t>2,2</w:t>
      </w:r>
      <w:r w:rsidRPr="002C6957">
        <w:t xml:space="preserve"> </w:t>
      </w:r>
      <w:r w:rsidRPr="002C6957">
        <w:rPr>
          <w:b/>
        </w:rPr>
        <w:t>м</w:t>
      </w:r>
      <w:r w:rsidRPr="002C6957">
        <w:rPr>
          <w:b/>
          <w:vertAlign w:val="superscript"/>
        </w:rPr>
        <w:t>2</w:t>
      </w:r>
      <w:r w:rsidRPr="002C6957">
        <w:rPr>
          <w:b/>
        </w:rPr>
        <w:t>/чел.</w:t>
      </w:r>
    </w:p>
    <w:p w14:paraId="5BDA6024" w14:textId="77777777" w:rsidR="003069A9" w:rsidRPr="002C6957" w:rsidRDefault="003069A9" w:rsidP="002C6957">
      <w:pPr>
        <w:widowControl w:val="0"/>
        <w:ind w:firstLine="720"/>
        <w:jc w:val="both"/>
        <w:rPr>
          <w:i/>
          <w:vertAlign w:val="superscript"/>
        </w:rPr>
      </w:pPr>
      <w:r w:rsidRPr="002C6957">
        <w:rPr>
          <w:i/>
        </w:rPr>
        <w:t>(на 1000 человек: 35 м</w:t>
      </w:r>
      <w:r w:rsidRPr="002C6957">
        <w:rPr>
          <w:i/>
          <w:vertAlign w:val="superscript"/>
        </w:rPr>
        <w:t>2</w:t>
      </w:r>
      <w:r w:rsidRPr="002C6957">
        <w:rPr>
          <w:i/>
        </w:rPr>
        <w:t xml:space="preserve"> </w:t>
      </w:r>
      <w:r w:rsidRPr="002C6957">
        <w:rPr>
          <w:i/>
        </w:rPr>
        <w:sym w:font="Symbol" w:char="F0B4"/>
      </w:r>
      <w:r w:rsidRPr="002C6957">
        <w:rPr>
          <w:i/>
        </w:rPr>
        <w:t xml:space="preserve"> 62 места = 2 170 м</w:t>
      </w:r>
      <w:r w:rsidRPr="002C6957">
        <w:rPr>
          <w:i/>
          <w:vertAlign w:val="superscript"/>
        </w:rPr>
        <w:t>2</w:t>
      </w:r>
    </w:p>
    <w:p w14:paraId="5BDA6025" w14:textId="77777777" w:rsidR="003069A9" w:rsidRPr="002C6957" w:rsidRDefault="003069A9" w:rsidP="002C6957">
      <w:pPr>
        <w:widowControl w:val="0"/>
        <w:ind w:firstLine="720"/>
        <w:jc w:val="both"/>
        <w:rPr>
          <w:i/>
        </w:rPr>
      </w:pPr>
      <w:r w:rsidRPr="002C6957">
        <w:rPr>
          <w:i/>
        </w:rPr>
        <w:t xml:space="preserve"> на 1 человека: 2 170 м</w:t>
      </w:r>
      <w:r w:rsidRPr="002C6957">
        <w:rPr>
          <w:i/>
          <w:vertAlign w:val="superscript"/>
        </w:rPr>
        <w:t>2</w:t>
      </w:r>
      <w:r w:rsidRPr="002C6957">
        <w:rPr>
          <w:i/>
        </w:rPr>
        <w:t xml:space="preserve"> </w:t>
      </w:r>
      <w:r w:rsidRPr="002C6957">
        <w:rPr>
          <w:i/>
        </w:rPr>
        <w:sym w:font="Symbol" w:char="F03A"/>
      </w:r>
      <w:r w:rsidRPr="002C6957">
        <w:rPr>
          <w:i/>
        </w:rPr>
        <w:t xml:space="preserve"> 1 000 чел. ≈ 2,2 м</w:t>
      </w:r>
      <w:r w:rsidRPr="002C6957">
        <w:rPr>
          <w:i/>
          <w:vertAlign w:val="superscript"/>
        </w:rPr>
        <w:t>2</w:t>
      </w:r>
      <w:r w:rsidRPr="002C6957">
        <w:rPr>
          <w:i/>
        </w:rPr>
        <w:t>/чел.)</w:t>
      </w:r>
    </w:p>
    <w:p w14:paraId="5BDA6026" w14:textId="77777777" w:rsidR="003069A9" w:rsidRDefault="003069A9" w:rsidP="002C6957">
      <w:pPr>
        <w:widowControl w:val="0"/>
        <w:jc w:val="center"/>
        <w:outlineLvl w:val="0"/>
        <w:rPr>
          <w:b/>
        </w:rPr>
      </w:pPr>
    </w:p>
    <w:p w14:paraId="5BDA6028" w14:textId="77777777" w:rsidR="003069A9" w:rsidRPr="002C6957" w:rsidRDefault="003069A9" w:rsidP="002C6957">
      <w:pPr>
        <w:widowControl w:val="0"/>
        <w:jc w:val="center"/>
        <w:outlineLvl w:val="0"/>
        <w:rPr>
          <w:b/>
        </w:rPr>
      </w:pPr>
      <w:r w:rsidRPr="002C6957">
        <w:rPr>
          <w:b/>
        </w:rPr>
        <w:t xml:space="preserve">Расчет удельной площади участков обслуживания </w:t>
      </w:r>
    </w:p>
    <w:p w14:paraId="5BDA6029" w14:textId="77777777" w:rsidR="003069A9" w:rsidRPr="002C6957" w:rsidRDefault="003069A9" w:rsidP="002C6957">
      <w:pPr>
        <w:widowControl w:val="0"/>
        <w:jc w:val="center"/>
        <w:rPr>
          <w:i/>
        </w:rPr>
      </w:pPr>
      <w:r w:rsidRPr="002C6957">
        <w:rPr>
          <w:i/>
        </w:rPr>
        <w:t>Исходные данные:</w:t>
      </w:r>
    </w:p>
    <w:p w14:paraId="5BDA602A" w14:textId="77777777" w:rsidR="003069A9" w:rsidRPr="002C6957" w:rsidRDefault="003069A9" w:rsidP="002C6957">
      <w:pPr>
        <w:widowControl w:val="0"/>
        <w:ind w:firstLine="709"/>
        <w:jc w:val="both"/>
        <w:outlineLvl w:val="0"/>
      </w:pPr>
      <w:r w:rsidRPr="002C6957">
        <w:t xml:space="preserve">В соответствии с требованиями приложения Ж СП 42.13330.2011 размеры земельных участков на единицу измерения для объектов обслуживания на территории квартала (микрорайона) приведены в таблице </w:t>
      </w:r>
      <w:r w:rsidR="00B82E67" w:rsidRPr="00B82E67">
        <w:t>24.2.2</w:t>
      </w:r>
      <w:r w:rsidR="00B82E67">
        <w:t>6</w:t>
      </w:r>
      <w:r w:rsidR="00B82E67" w:rsidRPr="00B82E67">
        <w:t>.1</w:t>
      </w:r>
      <w:r w:rsidRPr="002C6957">
        <w:t>.</w:t>
      </w:r>
    </w:p>
    <w:p w14:paraId="5BDA602B" w14:textId="77777777" w:rsidR="003069A9" w:rsidRPr="002C6957" w:rsidRDefault="003069A9" w:rsidP="002C6957">
      <w:pPr>
        <w:widowControl w:val="0"/>
        <w:ind w:firstLine="720"/>
        <w:jc w:val="right"/>
      </w:pPr>
      <w:r w:rsidRPr="002C6957">
        <w:t xml:space="preserve">Таблица </w:t>
      </w:r>
      <w:r w:rsidR="00B82E67" w:rsidRPr="00B82E67">
        <w:t>24.2.2</w:t>
      </w:r>
      <w:r w:rsidR="00B82E67">
        <w:t>6</w:t>
      </w:r>
      <w:r w:rsidR="00B82E67" w:rsidRPr="00B82E67">
        <w:t>.1</w:t>
      </w:r>
    </w:p>
    <w:tbl>
      <w:tblPr>
        <w:tblW w:w="10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710"/>
        <w:gridCol w:w="1670"/>
        <w:gridCol w:w="2720"/>
      </w:tblGrid>
      <w:tr w:rsidR="003069A9" w:rsidRPr="003069A9" w14:paraId="5BDA6034" w14:textId="77777777" w:rsidTr="00E33447">
        <w:tc>
          <w:tcPr>
            <w:tcW w:w="3960" w:type="dxa"/>
            <w:tcBorders>
              <w:top w:val="single" w:sz="4" w:space="0" w:color="auto"/>
              <w:left w:val="single" w:sz="4" w:space="0" w:color="auto"/>
              <w:bottom w:val="single" w:sz="4" w:space="0" w:color="auto"/>
              <w:right w:val="single" w:sz="4" w:space="0" w:color="auto"/>
            </w:tcBorders>
            <w:vAlign w:val="center"/>
          </w:tcPr>
          <w:p w14:paraId="5BDA602C"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Объекты обслуживания</w:t>
            </w:r>
          </w:p>
        </w:tc>
        <w:tc>
          <w:tcPr>
            <w:tcW w:w="1710" w:type="dxa"/>
            <w:tcBorders>
              <w:top w:val="single" w:sz="4" w:space="0" w:color="auto"/>
              <w:left w:val="single" w:sz="4" w:space="0" w:color="auto"/>
              <w:bottom w:val="single" w:sz="4" w:space="0" w:color="auto"/>
              <w:right w:val="single" w:sz="4" w:space="0" w:color="auto"/>
            </w:tcBorders>
            <w:vAlign w:val="center"/>
          </w:tcPr>
          <w:p w14:paraId="5BDA602D"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Единица</w:t>
            </w:r>
          </w:p>
          <w:p w14:paraId="5BDA602E"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измерения</w:t>
            </w:r>
          </w:p>
        </w:tc>
        <w:tc>
          <w:tcPr>
            <w:tcW w:w="1670" w:type="dxa"/>
            <w:tcBorders>
              <w:top w:val="single" w:sz="4" w:space="0" w:color="auto"/>
              <w:left w:val="single" w:sz="4" w:space="0" w:color="auto"/>
              <w:bottom w:val="single" w:sz="4" w:space="0" w:color="auto"/>
              <w:right w:val="single" w:sz="4" w:space="0" w:color="auto"/>
            </w:tcBorders>
            <w:vAlign w:val="center"/>
          </w:tcPr>
          <w:p w14:paraId="5BDA602F"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Нормативы</w:t>
            </w:r>
          </w:p>
          <w:p w14:paraId="5BDA6030"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микрорайона</w:t>
            </w:r>
          </w:p>
        </w:tc>
        <w:tc>
          <w:tcPr>
            <w:tcW w:w="2720" w:type="dxa"/>
            <w:tcBorders>
              <w:top w:val="single" w:sz="4" w:space="0" w:color="auto"/>
              <w:left w:val="single" w:sz="4" w:space="0" w:color="auto"/>
              <w:bottom w:val="single" w:sz="4" w:space="0" w:color="auto"/>
              <w:right w:val="single" w:sz="4" w:space="0" w:color="auto"/>
            </w:tcBorders>
            <w:vAlign w:val="center"/>
          </w:tcPr>
          <w:p w14:paraId="5BDA6031"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 xml:space="preserve">Размеры земельных </w:t>
            </w:r>
          </w:p>
          <w:p w14:paraId="5BDA6032"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 xml:space="preserve">участков на единицу </w:t>
            </w:r>
          </w:p>
          <w:p w14:paraId="5BDA6033" w14:textId="77777777" w:rsidR="003069A9" w:rsidRPr="003069A9" w:rsidRDefault="003069A9" w:rsidP="003069A9">
            <w:pPr>
              <w:widowControl w:val="0"/>
              <w:spacing w:line="264" w:lineRule="auto"/>
              <w:ind w:left="-57" w:right="-57" w:hanging="51"/>
              <w:jc w:val="center"/>
              <w:rPr>
                <w:b/>
                <w:sz w:val="22"/>
                <w:szCs w:val="22"/>
              </w:rPr>
            </w:pPr>
            <w:r w:rsidRPr="003069A9">
              <w:rPr>
                <w:b/>
                <w:sz w:val="22"/>
                <w:szCs w:val="22"/>
              </w:rPr>
              <w:t>измерения</w:t>
            </w:r>
          </w:p>
        </w:tc>
      </w:tr>
      <w:tr w:rsidR="003069A9" w:rsidRPr="003069A9" w14:paraId="5BDA6041" w14:textId="77777777" w:rsidTr="00E33447">
        <w:tc>
          <w:tcPr>
            <w:tcW w:w="3960" w:type="dxa"/>
            <w:tcBorders>
              <w:top w:val="single" w:sz="4" w:space="0" w:color="auto"/>
              <w:left w:val="single" w:sz="4" w:space="0" w:color="auto"/>
              <w:bottom w:val="single" w:sz="4" w:space="0" w:color="auto"/>
              <w:right w:val="single" w:sz="4" w:space="0" w:color="auto"/>
            </w:tcBorders>
          </w:tcPr>
          <w:p w14:paraId="5BDA6035" w14:textId="77777777" w:rsidR="003069A9" w:rsidRPr="003069A9" w:rsidRDefault="003069A9" w:rsidP="003069A9">
            <w:pPr>
              <w:widowControl w:val="0"/>
              <w:spacing w:line="264" w:lineRule="auto"/>
              <w:ind w:left="-57" w:right="-57"/>
              <w:rPr>
                <w:spacing w:val="-2"/>
                <w:sz w:val="22"/>
                <w:szCs w:val="22"/>
              </w:rPr>
            </w:pPr>
            <w:r w:rsidRPr="003069A9">
              <w:rPr>
                <w:spacing w:val="-2"/>
                <w:sz w:val="22"/>
                <w:szCs w:val="22"/>
              </w:rPr>
              <w:t>Предприятия торговли:</w:t>
            </w:r>
          </w:p>
          <w:p w14:paraId="5BDA6036" w14:textId="77777777" w:rsidR="003069A9" w:rsidRPr="003069A9" w:rsidRDefault="003069A9" w:rsidP="003069A9">
            <w:pPr>
              <w:widowControl w:val="0"/>
              <w:spacing w:line="264" w:lineRule="auto"/>
              <w:ind w:left="-57" w:right="-57"/>
              <w:rPr>
                <w:spacing w:val="-2"/>
                <w:sz w:val="22"/>
                <w:szCs w:val="22"/>
              </w:rPr>
            </w:pPr>
            <w:r w:rsidRPr="003069A9">
              <w:rPr>
                <w:spacing w:val="-2"/>
                <w:sz w:val="22"/>
                <w:szCs w:val="22"/>
              </w:rPr>
              <w:t>продовольственными товарами</w:t>
            </w:r>
          </w:p>
          <w:p w14:paraId="5BDA6037" w14:textId="77777777" w:rsidR="003069A9" w:rsidRPr="003069A9" w:rsidRDefault="003069A9" w:rsidP="003069A9">
            <w:pPr>
              <w:widowControl w:val="0"/>
              <w:spacing w:line="264" w:lineRule="auto"/>
              <w:ind w:left="-57" w:right="-57"/>
              <w:rPr>
                <w:spacing w:val="-2"/>
                <w:sz w:val="22"/>
                <w:szCs w:val="22"/>
              </w:rPr>
            </w:pPr>
            <w:r w:rsidRPr="003069A9">
              <w:rPr>
                <w:spacing w:val="-2"/>
                <w:sz w:val="22"/>
                <w:szCs w:val="22"/>
              </w:rPr>
              <w:t>непродовольственными товарами</w:t>
            </w:r>
          </w:p>
        </w:tc>
        <w:tc>
          <w:tcPr>
            <w:tcW w:w="1710" w:type="dxa"/>
            <w:tcBorders>
              <w:top w:val="single" w:sz="4" w:space="0" w:color="auto"/>
              <w:left w:val="single" w:sz="4" w:space="0" w:color="auto"/>
              <w:bottom w:val="single" w:sz="4" w:space="0" w:color="auto"/>
              <w:right w:val="single" w:sz="4" w:space="0" w:color="auto"/>
            </w:tcBorders>
            <w:vAlign w:val="center"/>
          </w:tcPr>
          <w:p w14:paraId="5BDA6038" w14:textId="77777777" w:rsidR="003069A9" w:rsidRPr="003069A9" w:rsidRDefault="003069A9" w:rsidP="003069A9">
            <w:pPr>
              <w:widowControl w:val="0"/>
              <w:spacing w:line="264" w:lineRule="auto"/>
              <w:ind w:left="-57" w:right="-57" w:hanging="51"/>
              <w:jc w:val="center"/>
              <w:rPr>
                <w:sz w:val="22"/>
                <w:szCs w:val="22"/>
              </w:rPr>
            </w:pPr>
          </w:p>
          <w:p w14:paraId="5BDA6039" w14:textId="77777777" w:rsidR="003069A9" w:rsidRPr="003069A9" w:rsidRDefault="003069A9" w:rsidP="003069A9">
            <w:pPr>
              <w:widowControl w:val="0"/>
              <w:spacing w:line="264" w:lineRule="auto"/>
              <w:ind w:left="-57" w:right="-57" w:hanging="51"/>
              <w:jc w:val="center"/>
              <w:rPr>
                <w:sz w:val="22"/>
                <w:szCs w:val="22"/>
              </w:rPr>
            </w:pPr>
            <w:r w:rsidRPr="003069A9">
              <w:rPr>
                <w:sz w:val="22"/>
                <w:szCs w:val="22"/>
              </w:rPr>
              <w:t>м</w:t>
            </w:r>
            <w:r w:rsidRPr="003069A9">
              <w:rPr>
                <w:sz w:val="22"/>
                <w:szCs w:val="22"/>
                <w:vertAlign w:val="superscript"/>
              </w:rPr>
              <w:t>2</w:t>
            </w:r>
            <w:r w:rsidRPr="003069A9">
              <w:rPr>
                <w:sz w:val="22"/>
                <w:szCs w:val="22"/>
              </w:rPr>
              <w:t>/1000 чел.</w:t>
            </w:r>
          </w:p>
          <w:p w14:paraId="5BDA603A" w14:textId="77777777" w:rsidR="003069A9" w:rsidRPr="003069A9" w:rsidRDefault="003069A9" w:rsidP="003069A9">
            <w:pPr>
              <w:widowControl w:val="0"/>
              <w:spacing w:line="264" w:lineRule="auto"/>
              <w:ind w:left="-57" w:right="-57" w:hanging="51"/>
              <w:jc w:val="center"/>
              <w:rPr>
                <w:sz w:val="22"/>
                <w:szCs w:val="22"/>
              </w:rPr>
            </w:pPr>
            <w:r w:rsidRPr="003069A9">
              <w:rPr>
                <w:sz w:val="22"/>
                <w:szCs w:val="22"/>
              </w:rPr>
              <w:t>м</w:t>
            </w:r>
            <w:r w:rsidRPr="003069A9">
              <w:rPr>
                <w:sz w:val="22"/>
                <w:szCs w:val="22"/>
                <w:vertAlign w:val="superscript"/>
              </w:rPr>
              <w:t>2</w:t>
            </w:r>
            <w:r w:rsidRPr="003069A9">
              <w:rPr>
                <w:sz w:val="22"/>
                <w:szCs w:val="22"/>
              </w:rPr>
              <w:t>/1000 чел.</w:t>
            </w:r>
          </w:p>
        </w:tc>
        <w:tc>
          <w:tcPr>
            <w:tcW w:w="1670" w:type="dxa"/>
            <w:tcBorders>
              <w:top w:val="single" w:sz="4" w:space="0" w:color="auto"/>
              <w:left w:val="single" w:sz="4" w:space="0" w:color="auto"/>
              <w:bottom w:val="single" w:sz="4" w:space="0" w:color="auto"/>
              <w:right w:val="single" w:sz="4" w:space="0" w:color="auto"/>
            </w:tcBorders>
          </w:tcPr>
          <w:p w14:paraId="5BDA603B" w14:textId="77777777" w:rsidR="003069A9" w:rsidRPr="003069A9" w:rsidRDefault="003069A9" w:rsidP="003069A9">
            <w:pPr>
              <w:widowControl w:val="0"/>
              <w:spacing w:line="264" w:lineRule="auto"/>
              <w:ind w:left="-57" w:right="-57" w:hanging="31"/>
              <w:jc w:val="center"/>
              <w:rPr>
                <w:sz w:val="22"/>
                <w:szCs w:val="22"/>
              </w:rPr>
            </w:pPr>
          </w:p>
          <w:p w14:paraId="5BDA603C"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70</w:t>
            </w:r>
          </w:p>
          <w:p w14:paraId="5BDA603D"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 xml:space="preserve">30 </w:t>
            </w:r>
          </w:p>
        </w:tc>
        <w:tc>
          <w:tcPr>
            <w:tcW w:w="2720" w:type="dxa"/>
            <w:tcBorders>
              <w:top w:val="single" w:sz="4" w:space="0" w:color="auto"/>
              <w:left w:val="single" w:sz="4" w:space="0" w:color="auto"/>
              <w:bottom w:val="single" w:sz="4" w:space="0" w:color="auto"/>
              <w:right w:val="single" w:sz="4" w:space="0" w:color="auto"/>
            </w:tcBorders>
          </w:tcPr>
          <w:p w14:paraId="5BDA603E" w14:textId="77777777" w:rsidR="003069A9" w:rsidRPr="003069A9" w:rsidRDefault="003069A9" w:rsidP="003069A9">
            <w:pPr>
              <w:widowControl w:val="0"/>
              <w:spacing w:line="264" w:lineRule="auto"/>
              <w:ind w:left="-57" w:right="-57" w:hanging="31"/>
              <w:jc w:val="center"/>
              <w:rPr>
                <w:sz w:val="22"/>
                <w:szCs w:val="22"/>
              </w:rPr>
            </w:pPr>
          </w:p>
          <w:p w14:paraId="5BDA603F"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4</w:t>
            </w:r>
          </w:p>
          <w:p w14:paraId="5BDA6040"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4</w:t>
            </w:r>
          </w:p>
        </w:tc>
      </w:tr>
      <w:tr w:rsidR="003069A9" w:rsidRPr="003069A9" w14:paraId="5BDA6046" w14:textId="77777777" w:rsidTr="00E33447">
        <w:tc>
          <w:tcPr>
            <w:tcW w:w="3960" w:type="dxa"/>
            <w:tcBorders>
              <w:top w:val="single" w:sz="4" w:space="0" w:color="auto"/>
              <w:left w:val="single" w:sz="4" w:space="0" w:color="auto"/>
              <w:bottom w:val="single" w:sz="4" w:space="0" w:color="auto"/>
              <w:right w:val="single" w:sz="4" w:space="0" w:color="auto"/>
            </w:tcBorders>
          </w:tcPr>
          <w:p w14:paraId="5BDA6042" w14:textId="77777777" w:rsidR="003069A9" w:rsidRPr="003069A9" w:rsidRDefault="003069A9" w:rsidP="003069A9">
            <w:pPr>
              <w:widowControl w:val="0"/>
              <w:spacing w:line="264" w:lineRule="auto"/>
              <w:ind w:left="-57" w:right="-57"/>
              <w:rPr>
                <w:spacing w:val="-2"/>
                <w:sz w:val="22"/>
                <w:szCs w:val="22"/>
              </w:rPr>
            </w:pPr>
            <w:r w:rsidRPr="003069A9">
              <w:rPr>
                <w:spacing w:val="-2"/>
                <w:sz w:val="22"/>
                <w:szCs w:val="22"/>
              </w:rPr>
              <w:t>Предприятия бытового обслуживания</w:t>
            </w:r>
          </w:p>
        </w:tc>
        <w:tc>
          <w:tcPr>
            <w:tcW w:w="1710" w:type="dxa"/>
            <w:tcBorders>
              <w:top w:val="single" w:sz="4" w:space="0" w:color="auto"/>
              <w:left w:val="single" w:sz="4" w:space="0" w:color="auto"/>
              <w:bottom w:val="single" w:sz="4" w:space="0" w:color="auto"/>
              <w:right w:val="single" w:sz="4" w:space="0" w:color="auto"/>
            </w:tcBorders>
            <w:vAlign w:val="center"/>
          </w:tcPr>
          <w:p w14:paraId="5BDA6043" w14:textId="77777777" w:rsidR="003069A9" w:rsidRPr="003069A9" w:rsidRDefault="003069A9" w:rsidP="003069A9">
            <w:pPr>
              <w:widowControl w:val="0"/>
              <w:spacing w:line="264" w:lineRule="auto"/>
              <w:ind w:left="-57" w:right="-57" w:hanging="51"/>
              <w:jc w:val="center"/>
              <w:rPr>
                <w:sz w:val="22"/>
                <w:szCs w:val="22"/>
              </w:rPr>
            </w:pPr>
            <w:r w:rsidRPr="003069A9">
              <w:rPr>
                <w:sz w:val="22"/>
                <w:szCs w:val="22"/>
              </w:rPr>
              <w:t>мест/1000 чел.</w:t>
            </w:r>
          </w:p>
        </w:tc>
        <w:tc>
          <w:tcPr>
            <w:tcW w:w="1670" w:type="dxa"/>
            <w:tcBorders>
              <w:top w:val="single" w:sz="4" w:space="0" w:color="auto"/>
              <w:left w:val="single" w:sz="4" w:space="0" w:color="auto"/>
              <w:bottom w:val="single" w:sz="4" w:space="0" w:color="auto"/>
              <w:right w:val="single" w:sz="4" w:space="0" w:color="auto"/>
            </w:tcBorders>
            <w:vAlign w:val="center"/>
          </w:tcPr>
          <w:p w14:paraId="5BDA6044"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2</w:t>
            </w:r>
          </w:p>
        </w:tc>
        <w:tc>
          <w:tcPr>
            <w:tcW w:w="2720" w:type="dxa"/>
            <w:tcBorders>
              <w:top w:val="single" w:sz="4" w:space="0" w:color="auto"/>
              <w:left w:val="single" w:sz="4" w:space="0" w:color="auto"/>
              <w:bottom w:val="single" w:sz="4" w:space="0" w:color="auto"/>
              <w:right w:val="single" w:sz="4" w:space="0" w:color="auto"/>
            </w:tcBorders>
            <w:vAlign w:val="center"/>
          </w:tcPr>
          <w:p w14:paraId="5BDA6045" w14:textId="77777777" w:rsidR="003069A9" w:rsidRPr="003069A9" w:rsidRDefault="003069A9" w:rsidP="003069A9">
            <w:pPr>
              <w:widowControl w:val="0"/>
              <w:spacing w:line="264" w:lineRule="auto"/>
              <w:ind w:left="-57" w:right="-57" w:hanging="31"/>
              <w:jc w:val="center"/>
              <w:rPr>
                <w:sz w:val="22"/>
                <w:szCs w:val="22"/>
              </w:rPr>
            </w:pPr>
            <w:r w:rsidRPr="003069A9">
              <w:rPr>
                <w:sz w:val="22"/>
                <w:szCs w:val="22"/>
              </w:rPr>
              <w:t>200</w:t>
            </w:r>
          </w:p>
        </w:tc>
      </w:tr>
    </w:tbl>
    <w:p w14:paraId="5BDA6047" w14:textId="77777777" w:rsidR="003069A9" w:rsidRPr="002C6957" w:rsidRDefault="003069A9" w:rsidP="002C6957">
      <w:pPr>
        <w:widowControl w:val="0"/>
        <w:ind w:firstLine="720"/>
        <w:jc w:val="both"/>
      </w:pPr>
    </w:p>
    <w:p w14:paraId="5BDA6048" w14:textId="77777777" w:rsidR="003069A9" w:rsidRPr="002C6957" w:rsidRDefault="003069A9" w:rsidP="002C6957">
      <w:pPr>
        <w:widowControl w:val="0"/>
        <w:jc w:val="center"/>
        <w:rPr>
          <w:i/>
        </w:rPr>
      </w:pPr>
      <w:r w:rsidRPr="002C6957">
        <w:rPr>
          <w:i/>
        </w:rPr>
        <w:t>Расчет:</w:t>
      </w:r>
    </w:p>
    <w:p w14:paraId="5BDA6049" w14:textId="29A0B371" w:rsidR="003069A9" w:rsidRDefault="003069A9" w:rsidP="002C6957">
      <w:pPr>
        <w:widowControl w:val="0"/>
        <w:ind w:firstLine="720"/>
        <w:jc w:val="both"/>
      </w:pPr>
      <w:r w:rsidRPr="002C6957">
        <w:t xml:space="preserve">Удельная площадь участков объектов местного значения, которые образуют систему обслуживания в квартале (микрорайоне) малоэтажной застройки, составляет </w:t>
      </w:r>
      <w:r w:rsidRPr="002C6957">
        <w:rPr>
          <w:b/>
        </w:rPr>
        <w:t>0,8 м</w:t>
      </w:r>
      <w:proofErr w:type="gramStart"/>
      <w:r w:rsidRPr="002C6957">
        <w:rPr>
          <w:b/>
          <w:vertAlign w:val="superscript"/>
        </w:rPr>
        <w:t>2</w:t>
      </w:r>
      <w:proofErr w:type="gramEnd"/>
      <w:r w:rsidRPr="002C6957">
        <w:rPr>
          <w:b/>
        </w:rPr>
        <w:t>/чел.</w:t>
      </w:r>
      <w:r w:rsidRPr="002C6957">
        <w:t>, в том числе:</w:t>
      </w:r>
      <w:r w:rsidR="00606E22">
        <w:t xml:space="preserve"> </w:t>
      </w:r>
    </w:p>
    <w:p w14:paraId="3DD4D94A" w14:textId="77777777" w:rsidR="00606E22" w:rsidRPr="002C6957" w:rsidRDefault="00606E22" w:rsidP="002C6957">
      <w:pPr>
        <w:widowControl w:val="0"/>
        <w:ind w:firstLine="720"/>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140"/>
      </w:tblGrid>
      <w:tr w:rsidR="003069A9" w:rsidRPr="002C6957" w14:paraId="5BDA6050" w14:textId="77777777" w:rsidTr="00D46390">
        <w:tc>
          <w:tcPr>
            <w:tcW w:w="5760" w:type="dxa"/>
          </w:tcPr>
          <w:p w14:paraId="5BDA604A" w14:textId="77777777" w:rsidR="003069A9" w:rsidRPr="002C6957" w:rsidRDefault="003069A9" w:rsidP="002C6957">
            <w:pPr>
              <w:widowControl w:val="0"/>
              <w:ind w:firstLine="612"/>
              <w:jc w:val="both"/>
            </w:pPr>
            <w:r w:rsidRPr="002C6957">
              <w:t>- объекты торговли:</w:t>
            </w:r>
          </w:p>
          <w:p w14:paraId="5BDA604B" w14:textId="77777777" w:rsidR="003069A9" w:rsidRPr="002C6957" w:rsidRDefault="003069A9" w:rsidP="002C6957">
            <w:pPr>
              <w:widowControl w:val="0"/>
              <w:ind w:firstLine="1134"/>
              <w:jc w:val="both"/>
            </w:pPr>
            <w:r w:rsidRPr="002C6957">
              <w:t xml:space="preserve">- продовольственными товарами    </w:t>
            </w:r>
          </w:p>
          <w:p w14:paraId="5BDA604C" w14:textId="77777777" w:rsidR="003069A9" w:rsidRPr="002C6957" w:rsidRDefault="003069A9" w:rsidP="002C6957">
            <w:pPr>
              <w:widowControl w:val="0"/>
              <w:ind w:firstLine="1152"/>
              <w:jc w:val="both"/>
            </w:pPr>
            <w:r w:rsidRPr="002C6957">
              <w:t>- непродовольственными товарами</w:t>
            </w:r>
          </w:p>
        </w:tc>
        <w:tc>
          <w:tcPr>
            <w:tcW w:w="4140" w:type="dxa"/>
          </w:tcPr>
          <w:p w14:paraId="5BDA604D" w14:textId="77777777" w:rsidR="003069A9" w:rsidRPr="002C6957" w:rsidRDefault="003069A9" w:rsidP="002C6957">
            <w:pPr>
              <w:widowControl w:val="0"/>
              <w:ind w:left="360" w:hanging="360"/>
            </w:pPr>
          </w:p>
          <w:p w14:paraId="5BDA604E" w14:textId="77777777" w:rsidR="003069A9" w:rsidRPr="002C6957" w:rsidRDefault="003069A9" w:rsidP="002C6957">
            <w:pPr>
              <w:widowControl w:val="0"/>
              <w:ind w:left="360" w:hanging="360"/>
              <w:rPr>
                <w:vertAlign w:val="superscript"/>
              </w:rPr>
            </w:pPr>
            <w:r w:rsidRPr="002C6957">
              <w:t>4 м</w:t>
            </w:r>
            <w:r w:rsidRPr="002C6957">
              <w:rPr>
                <w:vertAlign w:val="superscript"/>
              </w:rPr>
              <w:t>2</w:t>
            </w:r>
            <w:r w:rsidRPr="002C6957">
              <w:t xml:space="preserve"> × 70 м</w:t>
            </w:r>
            <w:r w:rsidRPr="002C6957">
              <w:rPr>
                <w:vertAlign w:val="superscript"/>
              </w:rPr>
              <w:t>2</w:t>
            </w:r>
            <w:r w:rsidRPr="002C6957">
              <w:t xml:space="preserve"> = 280 м</w:t>
            </w:r>
            <w:r w:rsidRPr="002C6957">
              <w:rPr>
                <w:vertAlign w:val="superscript"/>
              </w:rPr>
              <w:t>2</w:t>
            </w:r>
          </w:p>
          <w:p w14:paraId="5BDA604F" w14:textId="77777777" w:rsidR="003069A9" w:rsidRPr="002C6957" w:rsidRDefault="003069A9" w:rsidP="002C6957">
            <w:pPr>
              <w:widowControl w:val="0"/>
              <w:ind w:left="360" w:hanging="360"/>
              <w:rPr>
                <w:vertAlign w:val="superscript"/>
              </w:rPr>
            </w:pPr>
            <w:r w:rsidRPr="002C6957">
              <w:t>4 м</w:t>
            </w:r>
            <w:r w:rsidRPr="002C6957">
              <w:rPr>
                <w:vertAlign w:val="superscript"/>
              </w:rPr>
              <w:t xml:space="preserve">2 </w:t>
            </w:r>
            <w:r w:rsidRPr="002C6957">
              <w:t>× 30 м</w:t>
            </w:r>
            <w:r w:rsidRPr="002C6957">
              <w:rPr>
                <w:vertAlign w:val="superscript"/>
              </w:rPr>
              <w:t>2</w:t>
            </w:r>
            <w:r w:rsidRPr="002C6957">
              <w:t xml:space="preserve"> = 120 м</w:t>
            </w:r>
            <w:r w:rsidRPr="002C6957">
              <w:rPr>
                <w:vertAlign w:val="superscript"/>
              </w:rPr>
              <w:t>2</w:t>
            </w:r>
          </w:p>
        </w:tc>
      </w:tr>
      <w:tr w:rsidR="003069A9" w:rsidRPr="002C6957" w14:paraId="5BDA6053" w14:textId="77777777" w:rsidTr="00D46390">
        <w:tc>
          <w:tcPr>
            <w:tcW w:w="5760" w:type="dxa"/>
          </w:tcPr>
          <w:p w14:paraId="5BDA6051" w14:textId="77777777" w:rsidR="003069A9" w:rsidRPr="002C6957" w:rsidRDefault="003069A9" w:rsidP="002C6957">
            <w:pPr>
              <w:widowControl w:val="0"/>
              <w:ind w:firstLine="612"/>
              <w:jc w:val="both"/>
            </w:pPr>
            <w:r w:rsidRPr="002C6957">
              <w:t>- объекты бытового обслуживания</w:t>
            </w:r>
          </w:p>
        </w:tc>
        <w:tc>
          <w:tcPr>
            <w:tcW w:w="4140" w:type="dxa"/>
          </w:tcPr>
          <w:p w14:paraId="5BDA6052" w14:textId="77777777" w:rsidR="003069A9" w:rsidRPr="002C6957" w:rsidRDefault="003069A9" w:rsidP="002C6957">
            <w:pPr>
              <w:widowControl w:val="0"/>
              <w:jc w:val="both"/>
            </w:pPr>
            <w:r w:rsidRPr="002C6957">
              <w:t>200 м</w:t>
            </w:r>
            <w:r w:rsidRPr="002C6957">
              <w:rPr>
                <w:vertAlign w:val="superscript"/>
              </w:rPr>
              <w:t>2</w:t>
            </w:r>
            <w:r w:rsidRPr="002C6957">
              <w:t xml:space="preserve"> × 2 места = 400 м</w:t>
            </w:r>
            <w:r w:rsidRPr="002C6957">
              <w:rPr>
                <w:vertAlign w:val="superscript"/>
              </w:rPr>
              <w:t>2</w:t>
            </w:r>
          </w:p>
        </w:tc>
      </w:tr>
      <w:tr w:rsidR="003069A9" w:rsidRPr="002C6957" w14:paraId="5BDA6058" w14:textId="77777777" w:rsidTr="00D46390">
        <w:tc>
          <w:tcPr>
            <w:tcW w:w="5760" w:type="dxa"/>
          </w:tcPr>
          <w:p w14:paraId="5BDA6054" w14:textId="77777777" w:rsidR="003069A9" w:rsidRPr="002C6957" w:rsidRDefault="003069A9" w:rsidP="002C6957">
            <w:pPr>
              <w:widowControl w:val="0"/>
              <w:ind w:firstLine="709"/>
              <w:jc w:val="both"/>
            </w:pPr>
            <w:r w:rsidRPr="002C6957">
              <w:rPr>
                <w:b/>
              </w:rPr>
              <w:t>Итого</w:t>
            </w:r>
            <w:r w:rsidRPr="002C6957">
              <w:t xml:space="preserve"> на 1000 человек:</w:t>
            </w:r>
          </w:p>
          <w:p w14:paraId="5BDA6055" w14:textId="77777777" w:rsidR="003069A9" w:rsidRPr="002C6957" w:rsidRDefault="003069A9" w:rsidP="002C6957">
            <w:pPr>
              <w:widowControl w:val="0"/>
              <w:ind w:firstLine="612"/>
              <w:jc w:val="both"/>
            </w:pPr>
            <w:r w:rsidRPr="002C6957">
              <w:t xml:space="preserve">             </w:t>
            </w:r>
            <w:r w:rsidRPr="002C6957">
              <w:rPr>
                <w:b/>
              </w:rPr>
              <w:t>на 1 человека</w:t>
            </w:r>
            <w:r w:rsidRPr="002C6957">
              <w:t>:</w:t>
            </w:r>
          </w:p>
        </w:tc>
        <w:tc>
          <w:tcPr>
            <w:tcW w:w="4140" w:type="dxa"/>
          </w:tcPr>
          <w:p w14:paraId="5BDA6056" w14:textId="77777777" w:rsidR="003069A9" w:rsidRPr="002C6957" w:rsidRDefault="003069A9" w:rsidP="002C6957">
            <w:pPr>
              <w:widowControl w:val="0"/>
              <w:jc w:val="both"/>
              <w:rPr>
                <w:vertAlign w:val="superscript"/>
              </w:rPr>
            </w:pPr>
            <w:r w:rsidRPr="002C6957">
              <w:t>800 м</w:t>
            </w:r>
            <w:r w:rsidRPr="002C6957">
              <w:rPr>
                <w:vertAlign w:val="superscript"/>
              </w:rPr>
              <w:t>2</w:t>
            </w:r>
          </w:p>
          <w:p w14:paraId="5BDA6057" w14:textId="77777777" w:rsidR="003069A9" w:rsidRPr="002C6957" w:rsidRDefault="003069A9" w:rsidP="002C6957">
            <w:pPr>
              <w:widowControl w:val="0"/>
              <w:jc w:val="both"/>
            </w:pPr>
            <w:r w:rsidRPr="002C6957">
              <w:rPr>
                <w:b/>
              </w:rPr>
              <w:t>0,8 м</w:t>
            </w:r>
            <w:r w:rsidRPr="002C6957">
              <w:rPr>
                <w:b/>
                <w:vertAlign w:val="superscript"/>
              </w:rPr>
              <w:t>2</w:t>
            </w:r>
          </w:p>
        </w:tc>
      </w:tr>
    </w:tbl>
    <w:p w14:paraId="5BDA6059" w14:textId="77777777" w:rsidR="003069A9" w:rsidRPr="002C6957" w:rsidRDefault="003069A9" w:rsidP="002C6957">
      <w:pPr>
        <w:widowControl w:val="0"/>
        <w:jc w:val="center"/>
        <w:rPr>
          <w:b/>
        </w:rPr>
      </w:pPr>
    </w:p>
    <w:p w14:paraId="5BDA605A" w14:textId="77777777" w:rsidR="003069A9" w:rsidRPr="002C6957" w:rsidRDefault="00B82E67" w:rsidP="002C6957">
      <w:pPr>
        <w:widowControl w:val="0"/>
        <w:jc w:val="center"/>
        <w:outlineLvl w:val="0"/>
        <w:rPr>
          <w:b/>
        </w:rPr>
      </w:pPr>
      <w:r>
        <w:rPr>
          <w:b/>
        </w:rPr>
        <w:t>24</w:t>
      </w:r>
      <w:r w:rsidR="003069A9" w:rsidRPr="002C6957">
        <w:rPr>
          <w:b/>
        </w:rPr>
        <w:t xml:space="preserve">.2.27. Расчет показателей плотности застройки </w:t>
      </w:r>
    </w:p>
    <w:p w14:paraId="5BDA605B" w14:textId="77777777" w:rsidR="003069A9" w:rsidRPr="002C6957" w:rsidRDefault="003069A9" w:rsidP="002C6957">
      <w:pPr>
        <w:widowControl w:val="0"/>
        <w:jc w:val="center"/>
        <w:outlineLvl w:val="0"/>
        <w:rPr>
          <w:b/>
        </w:rPr>
      </w:pPr>
      <w:r w:rsidRPr="002C6957">
        <w:rPr>
          <w:b/>
        </w:rPr>
        <w:t>участков производственных зон</w:t>
      </w:r>
    </w:p>
    <w:p w14:paraId="5BDA605C" w14:textId="77777777" w:rsidR="003069A9" w:rsidRPr="002C6957" w:rsidRDefault="003069A9" w:rsidP="002C6957">
      <w:pPr>
        <w:widowControl w:val="0"/>
        <w:ind w:firstLine="709"/>
        <w:jc w:val="both"/>
        <w:rPr>
          <w:bCs/>
        </w:rPr>
      </w:pPr>
    </w:p>
    <w:p w14:paraId="5BDA605D" w14:textId="77777777" w:rsidR="003069A9" w:rsidRPr="002C6957" w:rsidRDefault="003069A9" w:rsidP="002C6957">
      <w:pPr>
        <w:widowControl w:val="0"/>
        <w:ind w:firstLine="709"/>
        <w:jc w:val="both"/>
        <w:rPr>
          <w:bCs/>
        </w:rPr>
      </w:pPr>
      <w:r w:rsidRPr="002C6957">
        <w:rPr>
          <w:bCs/>
        </w:rPr>
        <w:t>Показатели плотности новой промышленной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14:paraId="5BDA605E" w14:textId="77777777" w:rsidR="003069A9" w:rsidRPr="002C6957" w:rsidRDefault="00B82E67" w:rsidP="002C6957">
      <w:pPr>
        <w:widowControl w:val="0"/>
        <w:ind w:firstLine="709"/>
        <w:jc w:val="right"/>
        <w:rPr>
          <w:bCs/>
        </w:rPr>
      </w:pPr>
      <w:r>
        <w:rPr>
          <w:bCs/>
        </w:rPr>
        <w:t xml:space="preserve">Таблица </w:t>
      </w:r>
      <w:r w:rsidRPr="00B82E67">
        <w:rPr>
          <w:bCs/>
        </w:rPr>
        <w:t>24.2.2</w:t>
      </w:r>
      <w:r>
        <w:rPr>
          <w:bCs/>
        </w:rPr>
        <w:t>7</w:t>
      </w:r>
      <w:r w:rsidRPr="00B82E67">
        <w:rPr>
          <w:bCs/>
        </w:rPr>
        <w:t>.1</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8"/>
        <w:gridCol w:w="1778"/>
        <w:gridCol w:w="1963"/>
      </w:tblGrid>
      <w:tr w:rsidR="003069A9" w:rsidRPr="003069A9" w14:paraId="5BDA6063"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5BDA605F" w14:textId="77777777" w:rsidR="003069A9" w:rsidRPr="003069A9" w:rsidRDefault="003069A9" w:rsidP="003069A9">
            <w:pPr>
              <w:widowControl w:val="0"/>
              <w:spacing w:line="264" w:lineRule="auto"/>
              <w:jc w:val="center"/>
              <w:rPr>
                <w:b/>
                <w:sz w:val="22"/>
                <w:szCs w:val="22"/>
              </w:rPr>
            </w:pPr>
            <w:r w:rsidRPr="003069A9">
              <w:rPr>
                <w:b/>
                <w:sz w:val="22"/>
                <w:szCs w:val="22"/>
              </w:rPr>
              <w:t>Виды производственной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14:paraId="5BDA6060" w14:textId="77777777" w:rsidR="003069A9" w:rsidRPr="003069A9" w:rsidRDefault="003069A9" w:rsidP="003069A9">
            <w:pPr>
              <w:widowControl w:val="0"/>
              <w:spacing w:line="264" w:lineRule="auto"/>
              <w:jc w:val="center"/>
              <w:rPr>
                <w:b/>
                <w:sz w:val="22"/>
                <w:szCs w:val="22"/>
              </w:rPr>
            </w:pPr>
            <w:r w:rsidRPr="003069A9">
              <w:rPr>
                <w:b/>
                <w:sz w:val="22"/>
                <w:szCs w:val="22"/>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14:paraId="5BDA6061" w14:textId="77777777" w:rsidR="003069A9" w:rsidRPr="003069A9" w:rsidRDefault="003069A9" w:rsidP="003069A9">
            <w:pPr>
              <w:widowControl w:val="0"/>
              <w:spacing w:line="264" w:lineRule="auto"/>
              <w:jc w:val="center"/>
              <w:rPr>
                <w:b/>
                <w:sz w:val="22"/>
                <w:szCs w:val="22"/>
              </w:rPr>
            </w:pPr>
            <w:r w:rsidRPr="003069A9">
              <w:rPr>
                <w:b/>
                <w:sz w:val="22"/>
                <w:szCs w:val="22"/>
              </w:rPr>
              <w:t xml:space="preserve">Коэффициент плотности </w:t>
            </w:r>
          </w:p>
          <w:p w14:paraId="5BDA6062" w14:textId="77777777" w:rsidR="003069A9" w:rsidRPr="003069A9" w:rsidRDefault="003069A9" w:rsidP="003069A9">
            <w:pPr>
              <w:widowControl w:val="0"/>
              <w:spacing w:line="264" w:lineRule="auto"/>
              <w:jc w:val="center"/>
              <w:rPr>
                <w:b/>
                <w:sz w:val="22"/>
                <w:szCs w:val="22"/>
              </w:rPr>
            </w:pPr>
            <w:r w:rsidRPr="003069A9">
              <w:rPr>
                <w:b/>
                <w:sz w:val="22"/>
                <w:szCs w:val="22"/>
              </w:rPr>
              <w:t>застройки</w:t>
            </w:r>
          </w:p>
        </w:tc>
      </w:tr>
      <w:tr w:rsidR="003069A9" w:rsidRPr="003069A9" w14:paraId="5BDA6067"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5BDA6064" w14:textId="77777777" w:rsidR="003069A9" w:rsidRPr="003069A9" w:rsidRDefault="003069A9" w:rsidP="003069A9">
            <w:pPr>
              <w:widowControl w:val="0"/>
              <w:spacing w:line="264" w:lineRule="auto"/>
              <w:rPr>
                <w:sz w:val="22"/>
                <w:szCs w:val="22"/>
              </w:rPr>
            </w:pPr>
            <w:r w:rsidRPr="003069A9">
              <w:rPr>
                <w:sz w:val="22"/>
                <w:szCs w:val="22"/>
              </w:rPr>
              <w:t xml:space="preserve">Промышленная </w:t>
            </w:r>
          </w:p>
        </w:tc>
        <w:tc>
          <w:tcPr>
            <w:tcW w:w="1778" w:type="dxa"/>
            <w:tcBorders>
              <w:top w:val="single" w:sz="4" w:space="0" w:color="auto"/>
              <w:left w:val="single" w:sz="4" w:space="0" w:color="auto"/>
              <w:bottom w:val="single" w:sz="4" w:space="0" w:color="auto"/>
              <w:right w:val="single" w:sz="4" w:space="0" w:color="auto"/>
            </w:tcBorders>
            <w:vAlign w:val="center"/>
          </w:tcPr>
          <w:p w14:paraId="5BDA6065" w14:textId="77777777" w:rsidR="003069A9" w:rsidRPr="003069A9" w:rsidRDefault="003069A9" w:rsidP="003069A9">
            <w:pPr>
              <w:widowControl w:val="0"/>
              <w:spacing w:line="238" w:lineRule="auto"/>
              <w:jc w:val="center"/>
              <w:rPr>
                <w:sz w:val="22"/>
                <w:szCs w:val="22"/>
              </w:rPr>
            </w:pPr>
            <w:r w:rsidRPr="003069A9">
              <w:rPr>
                <w:sz w:val="22"/>
                <w:szCs w:val="22"/>
              </w:rPr>
              <w:t>0,8</w:t>
            </w:r>
          </w:p>
        </w:tc>
        <w:tc>
          <w:tcPr>
            <w:tcW w:w="1963" w:type="dxa"/>
            <w:tcBorders>
              <w:top w:val="single" w:sz="4" w:space="0" w:color="auto"/>
              <w:left w:val="single" w:sz="4" w:space="0" w:color="auto"/>
              <w:bottom w:val="single" w:sz="4" w:space="0" w:color="auto"/>
              <w:right w:val="single" w:sz="4" w:space="0" w:color="auto"/>
            </w:tcBorders>
            <w:vAlign w:val="center"/>
          </w:tcPr>
          <w:p w14:paraId="5BDA6066" w14:textId="77777777" w:rsidR="003069A9" w:rsidRPr="003069A9" w:rsidRDefault="003069A9" w:rsidP="003069A9">
            <w:pPr>
              <w:widowControl w:val="0"/>
              <w:spacing w:line="238" w:lineRule="auto"/>
              <w:jc w:val="center"/>
              <w:rPr>
                <w:sz w:val="22"/>
                <w:szCs w:val="22"/>
              </w:rPr>
            </w:pPr>
            <w:r w:rsidRPr="003069A9">
              <w:rPr>
                <w:sz w:val="22"/>
                <w:szCs w:val="22"/>
              </w:rPr>
              <w:t>2,4</w:t>
            </w:r>
          </w:p>
        </w:tc>
      </w:tr>
      <w:tr w:rsidR="003069A9" w:rsidRPr="003069A9" w14:paraId="5BDA606B"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5BDA6068" w14:textId="77777777" w:rsidR="003069A9" w:rsidRPr="003069A9" w:rsidRDefault="003069A9" w:rsidP="003069A9">
            <w:pPr>
              <w:widowControl w:val="0"/>
              <w:spacing w:line="264" w:lineRule="auto"/>
              <w:rPr>
                <w:sz w:val="22"/>
                <w:szCs w:val="22"/>
              </w:rPr>
            </w:pPr>
            <w:r w:rsidRPr="003069A9">
              <w:rPr>
                <w:sz w:val="22"/>
                <w:szCs w:val="22"/>
              </w:rPr>
              <w:t>Научно-производственная</w:t>
            </w:r>
          </w:p>
        </w:tc>
        <w:tc>
          <w:tcPr>
            <w:tcW w:w="1778" w:type="dxa"/>
            <w:tcBorders>
              <w:top w:val="single" w:sz="4" w:space="0" w:color="auto"/>
              <w:left w:val="single" w:sz="4" w:space="0" w:color="auto"/>
              <w:bottom w:val="single" w:sz="4" w:space="0" w:color="auto"/>
              <w:right w:val="single" w:sz="4" w:space="0" w:color="auto"/>
            </w:tcBorders>
            <w:vAlign w:val="center"/>
          </w:tcPr>
          <w:p w14:paraId="5BDA6069" w14:textId="77777777" w:rsidR="003069A9" w:rsidRPr="003069A9" w:rsidRDefault="003069A9" w:rsidP="003069A9">
            <w:pPr>
              <w:widowControl w:val="0"/>
              <w:spacing w:line="238" w:lineRule="auto"/>
              <w:jc w:val="center"/>
              <w:rPr>
                <w:sz w:val="22"/>
                <w:szCs w:val="22"/>
              </w:rPr>
            </w:pPr>
            <w:r w:rsidRPr="003069A9">
              <w:rPr>
                <w:sz w:val="22"/>
                <w:szCs w:val="22"/>
              </w:rPr>
              <w:t>0,6</w:t>
            </w:r>
          </w:p>
        </w:tc>
        <w:tc>
          <w:tcPr>
            <w:tcW w:w="1963" w:type="dxa"/>
            <w:tcBorders>
              <w:top w:val="single" w:sz="4" w:space="0" w:color="auto"/>
              <w:left w:val="single" w:sz="4" w:space="0" w:color="auto"/>
              <w:bottom w:val="single" w:sz="4" w:space="0" w:color="auto"/>
              <w:right w:val="single" w:sz="4" w:space="0" w:color="auto"/>
            </w:tcBorders>
            <w:vAlign w:val="center"/>
          </w:tcPr>
          <w:p w14:paraId="5BDA606A" w14:textId="77777777" w:rsidR="003069A9" w:rsidRPr="003069A9" w:rsidRDefault="003069A9" w:rsidP="003069A9">
            <w:pPr>
              <w:widowControl w:val="0"/>
              <w:spacing w:line="238" w:lineRule="auto"/>
              <w:jc w:val="center"/>
              <w:rPr>
                <w:sz w:val="22"/>
                <w:szCs w:val="22"/>
              </w:rPr>
            </w:pPr>
            <w:r w:rsidRPr="003069A9">
              <w:rPr>
                <w:sz w:val="22"/>
                <w:szCs w:val="22"/>
              </w:rPr>
              <w:t>1,0</w:t>
            </w:r>
          </w:p>
        </w:tc>
      </w:tr>
      <w:tr w:rsidR="003069A9" w:rsidRPr="003069A9" w14:paraId="5BDA606F" w14:textId="77777777" w:rsidTr="00E33447">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14:paraId="5BDA606C" w14:textId="77777777" w:rsidR="003069A9" w:rsidRPr="003069A9" w:rsidRDefault="003069A9" w:rsidP="003069A9">
            <w:pPr>
              <w:widowControl w:val="0"/>
              <w:spacing w:line="264" w:lineRule="auto"/>
              <w:rPr>
                <w:sz w:val="22"/>
                <w:szCs w:val="22"/>
              </w:rPr>
            </w:pPr>
            <w:r w:rsidRPr="003069A9">
              <w:rPr>
                <w:sz w:val="22"/>
                <w:szCs w:val="22"/>
              </w:rPr>
              <w:t>Коммунально-складская</w:t>
            </w:r>
          </w:p>
        </w:tc>
        <w:tc>
          <w:tcPr>
            <w:tcW w:w="1778" w:type="dxa"/>
            <w:tcBorders>
              <w:top w:val="single" w:sz="4" w:space="0" w:color="auto"/>
              <w:left w:val="single" w:sz="4" w:space="0" w:color="auto"/>
              <w:bottom w:val="single" w:sz="4" w:space="0" w:color="auto"/>
              <w:right w:val="single" w:sz="4" w:space="0" w:color="auto"/>
            </w:tcBorders>
            <w:vAlign w:val="center"/>
          </w:tcPr>
          <w:p w14:paraId="5BDA606D" w14:textId="77777777" w:rsidR="003069A9" w:rsidRPr="003069A9" w:rsidRDefault="003069A9" w:rsidP="003069A9">
            <w:pPr>
              <w:widowControl w:val="0"/>
              <w:spacing w:line="238" w:lineRule="auto"/>
              <w:jc w:val="center"/>
              <w:rPr>
                <w:sz w:val="22"/>
                <w:szCs w:val="22"/>
              </w:rPr>
            </w:pPr>
            <w:r w:rsidRPr="003069A9">
              <w:rPr>
                <w:sz w:val="22"/>
                <w:szCs w:val="22"/>
              </w:rPr>
              <w:t>0,6</w:t>
            </w:r>
          </w:p>
        </w:tc>
        <w:tc>
          <w:tcPr>
            <w:tcW w:w="1963" w:type="dxa"/>
            <w:tcBorders>
              <w:top w:val="single" w:sz="4" w:space="0" w:color="auto"/>
              <w:left w:val="single" w:sz="4" w:space="0" w:color="auto"/>
              <w:bottom w:val="single" w:sz="4" w:space="0" w:color="auto"/>
              <w:right w:val="single" w:sz="4" w:space="0" w:color="auto"/>
            </w:tcBorders>
            <w:vAlign w:val="center"/>
          </w:tcPr>
          <w:p w14:paraId="5BDA606E" w14:textId="77777777" w:rsidR="003069A9" w:rsidRPr="003069A9" w:rsidRDefault="003069A9" w:rsidP="003069A9">
            <w:pPr>
              <w:widowControl w:val="0"/>
              <w:spacing w:line="238" w:lineRule="auto"/>
              <w:jc w:val="center"/>
              <w:rPr>
                <w:sz w:val="22"/>
                <w:szCs w:val="22"/>
              </w:rPr>
            </w:pPr>
            <w:r w:rsidRPr="003069A9">
              <w:rPr>
                <w:sz w:val="22"/>
                <w:szCs w:val="22"/>
              </w:rPr>
              <w:t>1,8</w:t>
            </w:r>
          </w:p>
        </w:tc>
      </w:tr>
    </w:tbl>
    <w:p w14:paraId="330F3B96" w14:textId="77777777" w:rsidR="00F24F2A" w:rsidRDefault="00F24F2A" w:rsidP="00D46390">
      <w:pPr>
        <w:widowControl w:val="0"/>
        <w:ind w:firstLine="709"/>
        <w:jc w:val="both"/>
        <w:rPr>
          <w:bCs/>
          <w:i/>
          <w:iCs/>
          <w:spacing w:val="40"/>
          <w:sz w:val="22"/>
          <w:szCs w:val="22"/>
        </w:rPr>
      </w:pPr>
    </w:p>
    <w:p w14:paraId="5BDA6070" w14:textId="77777777" w:rsidR="003069A9" w:rsidRPr="003069A9" w:rsidRDefault="003069A9" w:rsidP="00D46390">
      <w:pPr>
        <w:widowControl w:val="0"/>
        <w:ind w:firstLine="709"/>
        <w:jc w:val="both"/>
        <w:rPr>
          <w:bCs/>
          <w:i/>
          <w:iCs/>
          <w:spacing w:val="40"/>
          <w:sz w:val="22"/>
          <w:szCs w:val="22"/>
        </w:rPr>
      </w:pPr>
      <w:r w:rsidRPr="003069A9">
        <w:rPr>
          <w:bCs/>
          <w:i/>
          <w:iCs/>
          <w:spacing w:val="40"/>
          <w:sz w:val="22"/>
          <w:szCs w:val="22"/>
        </w:rPr>
        <w:lastRenderedPageBreak/>
        <w:t>Примечания:</w:t>
      </w:r>
    </w:p>
    <w:p w14:paraId="5BDA6071" w14:textId="77777777" w:rsidR="003069A9" w:rsidRPr="003069A9" w:rsidRDefault="003069A9" w:rsidP="00D46390">
      <w:pPr>
        <w:widowControl w:val="0"/>
        <w:ind w:firstLine="709"/>
        <w:jc w:val="both"/>
        <w:rPr>
          <w:bCs/>
          <w:sz w:val="22"/>
          <w:szCs w:val="22"/>
        </w:rPr>
      </w:pPr>
      <w:r w:rsidRPr="003069A9">
        <w:rPr>
          <w:bCs/>
          <w:sz w:val="22"/>
          <w:szCs w:val="22"/>
        </w:rPr>
        <w:t>1. 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5BDA6072" w14:textId="77777777" w:rsidR="003069A9" w:rsidRPr="003069A9" w:rsidRDefault="003069A9" w:rsidP="00D46390">
      <w:pPr>
        <w:widowControl w:val="0"/>
        <w:ind w:firstLine="709"/>
        <w:jc w:val="both"/>
        <w:rPr>
          <w:sz w:val="22"/>
          <w:szCs w:val="22"/>
        </w:rPr>
      </w:pPr>
      <w:r w:rsidRPr="003069A9">
        <w:rPr>
          <w:bCs/>
          <w:sz w:val="22"/>
          <w:szCs w:val="22"/>
        </w:rPr>
        <w:t xml:space="preserve">2. </w:t>
      </w:r>
      <w:r w:rsidRPr="003069A9">
        <w:rPr>
          <w:sz w:val="22"/>
          <w:szCs w:val="22"/>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5BDA6073" w14:textId="77777777" w:rsidR="003069A9" w:rsidRDefault="003069A9" w:rsidP="00D46390">
      <w:pPr>
        <w:widowControl w:val="0"/>
        <w:jc w:val="center"/>
        <w:rPr>
          <w:sz w:val="22"/>
          <w:szCs w:val="22"/>
        </w:rPr>
      </w:pPr>
      <w:r w:rsidRPr="003069A9">
        <w:rPr>
          <w:bCs/>
          <w:sz w:val="22"/>
          <w:szCs w:val="22"/>
        </w:rPr>
        <w:t xml:space="preserve">3. </w:t>
      </w:r>
      <w:r w:rsidRPr="003069A9">
        <w:rPr>
          <w:sz w:val="22"/>
          <w:szCs w:val="22"/>
        </w:rPr>
        <w:t>Показатели плотности в смешанной застройке определяются путем интерполяции.</w:t>
      </w:r>
    </w:p>
    <w:p w14:paraId="5BDA6074" w14:textId="77777777" w:rsidR="00D46390" w:rsidRDefault="00D46390" w:rsidP="00D46390">
      <w:pPr>
        <w:widowControl w:val="0"/>
        <w:jc w:val="center"/>
      </w:pPr>
    </w:p>
    <w:p w14:paraId="5BDA6077" w14:textId="77777777" w:rsidR="00D46390" w:rsidRPr="00D46390" w:rsidRDefault="00D46390" w:rsidP="00D46390">
      <w:pPr>
        <w:widowControl w:val="0"/>
        <w:jc w:val="center"/>
      </w:pPr>
    </w:p>
    <w:p w14:paraId="5BDA6078" w14:textId="77777777" w:rsidR="00D46390" w:rsidRPr="00245F01" w:rsidRDefault="00245F01" w:rsidP="00245F01">
      <w:pPr>
        <w:widowControl w:val="0"/>
        <w:jc w:val="center"/>
        <w:rPr>
          <w:b/>
        </w:rPr>
      </w:pPr>
      <w:r w:rsidRPr="00245F01">
        <w:rPr>
          <w:b/>
          <w:lang w:val="en-US"/>
        </w:rPr>
        <w:t>III</w:t>
      </w:r>
      <w:r w:rsidRPr="00245F01">
        <w:rPr>
          <w:b/>
        </w:rPr>
        <w:t xml:space="preserve">. </w:t>
      </w:r>
      <w:r w:rsidR="00D46390" w:rsidRPr="00245F01">
        <w:rPr>
          <w:b/>
        </w:rPr>
        <w:t>Правила и область применения расчетных показателей</w:t>
      </w:r>
    </w:p>
    <w:p w14:paraId="5BDA6079" w14:textId="77777777" w:rsidR="00D46390" w:rsidRDefault="00D46390" w:rsidP="00D46390">
      <w:pPr>
        <w:widowControl w:val="0"/>
        <w:jc w:val="center"/>
      </w:pPr>
    </w:p>
    <w:p w14:paraId="5BDA607A" w14:textId="77777777" w:rsidR="00245F01" w:rsidRPr="00245F01" w:rsidRDefault="001D11FE" w:rsidP="00D46390">
      <w:pPr>
        <w:widowControl w:val="0"/>
        <w:jc w:val="center"/>
        <w:rPr>
          <w:b/>
        </w:rPr>
      </w:pPr>
      <w:r>
        <w:rPr>
          <w:b/>
        </w:rPr>
        <w:t>25</w:t>
      </w:r>
      <w:r w:rsidR="00245F01" w:rsidRPr="00245F01">
        <w:rPr>
          <w:b/>
        </w:rPr>
        <w:t>.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города Иванова</w:t>
      </w:r>
    </w:p>
    <w:p w14:paraId="5BDA607B" w14:textId="77777777" w:rsidR="00D46390" w:rsidRPr="00D46390" w:rsidRDefault="00D46390" w:rsidP="00D46390">
      <w:pPr>
        <w:ind w:firstLine="567"/>
        <w:jc w:val="both"/>
        <w:rPr>
          <w:lang w:eastAsia="x-none"/>
        </w:rPr>
      </w:pPr>
      <w:bookmarkStart w:id="2" w:name="_Toc293340115"/>
      <w:bookmarkStart w:id="3" w:name="_Toc306127037"/>
    </w:p>
    <w:p w14:paraId="5BDA607C" w14:textId="77777777" w:rsidR="00D46390" w:rsidRPr="00D46390" w:rsidRDefault="00D46390" w:rsidP="00D46390">
      <w:pPr>
        <w:widowControl w:val="0"/>
        <w:ind w:firstLine="709"/>
        <w:jc w:val="both"/>
      </w:pPr>
      <w:r w:rsidRPr="00D46390">
        <w:t xml:space="preserve">В соответствии с Градостроительным кодексом Российской Федерации нормативы градостроительного проектирования – это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местного значения города Иванова и расчетных показателей максимально допустимого уровня территориальной доступности таких объектов для населения города Иванова. </w:t>
      </w:r>
    </w:p>
    <w:p w14:paraId="5BDA607D" w14:textId="77777777" w:rsidR="00D46390" w:rsidRPr="00D46390" w:rsidRDefault="00D46390" w:rsidP="00D46390">
      <w:pPr>
        <w:widowControl w:val="0"/>
        <w:ind w:firstLine="709"/>
        <w:jc w:val="both"/>
      </w:pPr>
      <w:r w:rsidRPr="00D46390">
        <w:t>Нормативы градостроительного проектирования направлены на обеспечение градостроительными средствами (совокупностью расчетных показателей) безопасности и устойчивости развития городского округа,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территории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14:paraId="5BDA607E" w14:textId="77777777" w:rsidR="00D46390" w:rsidRPr="00D46390" w:rsidRDefault="00D46390" w:rsidP="00D46390">
      <w:pPr>
        <w:widowControl w:val="0"/>
        <w:ind w:firstLine="709"/>
        <w:jc w:val="both"/>
      </w:pPr>
      <w:r w:rsidRPr="00D46390">
        <w:rPr>
          <w:lang w:eastAsia="x-none"/>
        </w:rPr>
        <w:t>Нормативы градостроительного проектирования – это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предусматривающих качественные и количественные требования к размещению объектов капитального строительства, территориальных и функциональных зон, элементов планировочной структуры, публичных сервитутов, обеспечивающих устойчивое развитие территорий.</w:t>
      </w:r>
    </w:p>
    <w:p w14:paraId="5BDA607F" w14:textId="77777777" w:rsidR="00D46390" w:rsidRPr="00D46390" w:rsidRDefault="00D46390" w:rsidP="00D46390">
      <w:pPr>
        <w:widowControl w:val="0"/>
        <w:ind w:firstLine="709"/>
        <w:jc w:val="both"/>
      </w:pPr>
      <w:r w:rsidRPr="00D46390">
        <w:t>Нормативы градостроительного проектирования применяются при подготовке, согласовании, утверждении, внесении изменений и реализации документов территориального планирования города Иванова (генерального плана) с учетом перспективы его развития, документации по планировке территории (проектов планировки территории, проектов межевания территории и градостроительных планов земельных участков).</w:t>
      </w:r>
    </w:p>
    <w:p w14:paraId="5BDA6080" w14:textId="77777777" w:rsidR="00D46390" w:rsidRPr="00606E22" w:rsidRDefault="00D46390" w:rsidP="00D46390">
      <w:pPr>
        <w:widowControl w:val="0"/>
        <w:ind w:firstLine="709"/>
        <w:jc w:val="both"/>
        <w:rPr>
          <w:color w:val="FF0000"/>
        </w:rPr>
      </w:pPr>
      <w:r w:rsidRPr="00D46390">
        <w:t xml:space="preserve">Местные нормативы градостроительного проектирования на основе подготовки генерального плана распространяются на планировку, застройку и реконструкцию территории города Иванова и направлены на устойчивое развитие территории, обеспечение ее пространственного развития, соответствующее качеству жизни населения, предусмотренные </w:t>
      </w:r>
      <w:r w:rsidRPr="00606E22">
        <w:rPr>
          <w:color w:val="FF0000"/>
        </w:rPr>
        <w:t>Стратегией развития городского округа Иванова до 2020 года, утвержденной Решением Ивановской городской Думы от 26 декабря 2008 года № 967 и Прогнозом социально экономического развития города Иванова на 2014 год и на период до 2016 года, утвержденным Постановление Администрации города Иванова от 25 октября 2013 года № 2337.</w:t>
      </w:r>
    </w:p>
    <w:p w14:paraId="5BDA6081" w14:textId="77777777" w:rsidR="00D46390" w:rsidRPr="00D46390" w:rsidRDefault="00D46390" w:rsidP="00D46390">
      <w:pPr>
        <w:widowControl w:val="0"/>
        <w:ind w:firstLine="709"/>
        <w:jc w:val="both"/>
      </w:pPr>
      <w:r w:rsidRPr="00D46390">
        <w:t>Областью применения нормативов градостроительного проектирования являются:</w:t>
      </w:r>
    </w:p>
    <w:p w14:paraId="5BDA6082" w14:textId="77777777" w:rsidR="00D46390" w:rsidRPr="00D46390" w:rsidRDefault="00D46390" w:rsidP="00D46390">
      <w:pPr>
        <w:widowControl w:val="0"/>
        <w:ind w:firstLine="709"/>
        <w:jc w:val="both"/>
        <w:rPr>
          <w:lang w:eastAsia="x-none"/>
        </w:rPr>
      </w:pPr>
      <w:r w:rsidRPr="00D46390">
        <w:rPr>
          <w:lang w:eastAsia="x-none"/>
        </w:rPr>
        <w:lastRenderedPageBreak/>
        <w:t>- установление минимального набора показателей, расчет которых необходим при разработке градостроительной документации;</w:t>
      </w:r>
    </w:p>
    <w:p w14:paraId="5BDA6083" w14:textId="77777777" w:rsidR="00D46390" w:rsidRPr="00D46390" w:rsidRDefault="00D46390" w:rsidP="00D46390">
      <w:pPr>
        <w:widowControl w:val="0"/>
        <w:ind w:firstLine="709"/>
        <w:jc w:val="both"/>
        <w:rPr>
          <w:lang w:eastAsia="x-none"/>
        </w:rPr>
      </w:pPr>
      <w:r w:rsidRPr="00D46390">
        <w:rPr>
          <w:lang w:eastAsia="x-none"/>
        </w:rPr>
        <w:t>- распределение используемых при проектировании показателей на группы по видам градостроительной документации (документы территориального планирования, документация по планировке территории);</w:t>
      </w:r>
    </w:p>
    <w:p w14:paraId="5BDA6084" w14:textId="77777777" w:rsidR="00D46390" w:rsidRPr="00D46390" w:rsidRDefault="00D46390" w:rsidP="00D46390">
      <w:pPr>
        <w:widowControl w:val="0"/>
        <w:ind w:firstLine="709"/>
        <w:jc w:val="both"/>
        <w:rPr>
          <w:lang w:eastAsia="x-none"/>
        </w:rPr>
      </w:pPr>
      <w:r w:rsidRPr="00D46390">
        <w:rPr>
          <w:lang w:eastAsia="x-none"/>
        </w:rPr>
        <w:t>- обеспечение оценки качества градостроительной документации в плане соответствия ее решений целям повышения качества жизни населения;</w:t>
      </w:r>
    </w:p>
    <w:p w14:paraId="5BDA6085" w14:textId="77777777" w:rsidR="00D46390" w:rsidRPr="00D46390" w:rsidRDefault="00D46390" w:rsidP="00D46390">
      <w:pPr>
        <w:widowControl w:val="0"/>
        <w:ind w:firstLine="709"/>
        <w:jc w:val="both"/>
        <w:rPr>
          <w:lang w:eastAsia="x-none"/>
        </w:rPr>
      </w:pPr>
      <w:r w:rsidRPr="00D46390">
        <w:rPr>
          <w:lang w:eastAsia="x-none"/>
        </w:rPr>
        <w:t xml:space="preserve">- обеспечение постоянного контроля (мониторинг) соответствия проектных решений градостроительной документации изменяющимся социально-экономическим условиям на территории </w:t>
      </w:r>
      <w:r w:rsidRPr="00D46390">
        <w:t>города Иванова</w:t>
      </w:r>
      <w:r w:rsidRPr="00D46390">
        <w:rPr>
          <w:lang w:eastAsia="x-none"/>
        </w:rPr>
        <w:t>;</w:t>
      </w:r>
    </w:p>
    <w:p w14:paraId="5BDA6086" w14:textId="77777777" w:rsidR="00D46390" w:rsidRPr="00D46390" w:rsidRDefault="00D46390" w:rsidP="00D46390">
      <w:pPr>
        <w:widowControl w:val="0"/>
        <w:ind w:firstLine="709"/>
        <w:jc w:val="both"/>
        <w:rPr>
          <w:lang w:eastAsia="x-none"/>
        </w:rPr>
      </w:pPr>
      <w:r w:rsidRPr="00D46390">
        <w:rPr>
          <w:lang w:eastAsia="x-none"/>
        </w:rPr>
        <w:t xml:space="preserve">- формирование критериев принятия органами местного самоуправления </w:t>
      </w:r>
      <w:r w:rsidRPr="00D46390">
        <w:t xml:space="preserve">города Иванова </w:t>
      </w:r>
      <w:r w:rsidRPr="00D46390">
        <w:rPr>
          <w:lang w:eastAsia="x-none"/>
        </w:rPr>
        <w:t>решений в области социально-экономического, бюджетного и территориального планирования.</w:t>
      </w:r>
    </w:p>
    <w:p w14:paraId="5BDA6087" w14:textId="77777777" w:rsidR="00D46390" w:rsidRPr="00D46390" w:rsidRDefault="00D46390" w:rsidP="00D46390">
      <w:pPr>
        <w:widowControl w:val="0"/>
        <w:ind w:firstLine="709"/>
        <w:jc w:val="both"/>
      </w:pPr>
      <w:r w:rsidRPr="00D46390">
        <w:t>Местные нормативы градостроительного проектирования используются для принятия решений органами местного самоуправления при планировании и формировании социально-экономической политики и бюджета города Иванова, должностными лицами при осуществлении полномочий в области градостроительной (строительной) деятельности на территории города Иванова, физическими и юридическими лицами, как основание для разрешения споров по вопросам градостроительного проектирования.</w:t>
      </w:r>
    </w:p>
    <w:p w14:paraId="5BDA6088" w14:textId="77777777" w:rsidR="00D46390" w:rsidRPr="00D46390" w:rsidRDefault="00D46390" w:rsidP="00D46390">
      <w:pPr>
        <w:widowControl w:val="0"/>
        <w:ind w:firstLine="709"/>
        <w:jc w:val="both"/>
      </w:pPr>
      <w:r w:rsidRPr="00D46390">
        <w:t>Нормативы градостроительного проектирования входят в систему нормативных документов, регламентирующих градостроительную деятельность в городе Иваново.</w:t>
      </w:r>
    </w:p>
    <w:p w14:paraId="5BDA6089" w14:textId="77777777" w:rsidR="00D46390" w:rsidRPr="00D46390" w:rsidRDefault="00D46390" w:rsidP="00D46390">
      <w:pPr>
        <w:widowControl w:val="0"/>
        <w:ind w:firstLine="709"/>
        <w:jc w:val="both"/>
      </w:pPr>
      <w:r w:rsidRPr="00D46390">
        <w:t>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города Иванова, независимо от их организационно-правовой формы.</w:t>
      </w:r>
    </w:p>
    <w:p w14:paraId="5BDA608A" w14:textId="77777777" w:rsidR="00D46390" w:rsidRPr="00D46390" w:rsidRDefault="00D46390" w:rsidP="00D46390">
      <w:pPr>
        <w:widowControl w:val="0"/>
        <w:ind w:firstLine="709"/>
        <w:jc w:val="both"/>
      </w:pPr>
      <w:r w:rsidRPr="00D46390">
        <w:t>Местные нормативы градостроительного проектирования конкретизируют и развивают основные положения действующих федеральных норм. По вопросам, не рассматриваемым в местных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14:paraId="5BDA608B" w14:textId="77777777" w:rsidR="00D46390" w:rsidRPr="00D46390" w:rsidRDefault="00D46390" w:rsidP="00D46390">
      <w:pPr>
        <w:widowControl w:val="0"/>
        <w:snapToGrid w:val="0"/>
        <w:ind w:firstLine="709"/>
        <w:jc w:val="both"/>
      </w:pPr>
      <w:r w:rsidRPr="00D46390">
        <w:t>Расчетные показатели минимально допустимого уровня обеспеченности населения муниципальных образований объектами местного значения, устанавливаемые местными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региональных нормативах градостроительного проектирования.</w:t>
      </w:r>
    </w:p>
    <w:p w14:paraId="5BDA608C" w14:textId="77777777" w:rsidR="00D46390" w:rsidRDefault="00D46390" w:rsidP="00D46390">
      <w:pPr>
        <w:widowControl w:val="0"/>
        <w:ind w:firstLine="709"/>
        <w:jc w:val="both"/>
      </w:pPr>
      <w:r w:rsidRPr="00D46390">
        <w:t>Расчетные показатели максимально допустимого уровня территориальной доступности объектов местного значения для населения муниципальных образований не могут превышать предельные значения расчетных показателей максимально допустимого уровня территориальной доступности, установленных в региональных нормативах градостроительного проектирования.</w:t>
      </w:r>
    </w:p>
    <w:p w14:paraId="5BDA608D" w14:textId="77777777" w:rsidR="00760FC7" w:rsidRDefault="00760FC7" w:rsidP="00760FC7">
      <w:pPr>
        <w:widowControl w:val="0"/>
        <w:ind w:firstLine="709"/>
        <w:jc w:val="both"/>
      </w:pPr>
      <w:r>
        <w:t>Разработанная до утверждения нормативов градостроительного проектирования города Иванова документация по планировке территории, не соответствующая требованиям нормативов, может использоваться без установления срока приведения её в соответствие с утвержденными нормативами требованиями, за исключением случаев, если её реализация сопряжена с созданием опасности для жизни или здоровья человека, для окружающей среды, объектов культурного наследия.</w:t>
      </w:r>
    </w:p>
    <w:p w14:paraId="5BDA608E" w14:textId="77777777" w:rsidR="00760FC7" w:rsidRDefault="00760FC7" w:rsidP="00760FC7">
      <w:pPr>
        <w:widowControl w:val="0"/>
        <w:ind w:firstLine="709"/>
        <w:jc w:val="both"/>
      </w:pPr>
      <w:r>
        <w:t>Разработанная до утверждения нормативов градостроительного проектирования города Иванова и нереализованная документация по планировке территории может быть использована в части, не противоречащей требованиям настоящих нормативов.</w:t>
      </w:r>
    </w:p>
    <w:p w14:paraId="5BDA608F" w14:textId="77777777" w:rsidR="00245F01" w:rsidRDefault="00245F01" w:rsidP="00D46390">
      <w:pPr>
        <w:widowControl w:val="0"/>
        <w:ind w:firstLine="709"/>
        <w:jc w:val="both"/>
      </w:pPr>
    </w:p>
    <w:p w14:paraId="5BDA6090" w14:textId="77777777" w:rsidR="00245F01" w:rsidRDefault="00245F01" w:rsidP="00D46390">
      <w:pPr>
        <w:widowControl w:val="0"/>
        <w:ind w:firstLine="709"/>
        <w:jc w:val="both"/>
      </w:pPr>
    </w:p>
    <w:p w14:paraId="53AD181A" w14:textId="77777777" w:rsidR="00606E22" w:rsidRDefault="00606E22" w:rsidP="00D46390">
      <w:pPr>
        <w:widowControl w:val="0"/>
        <w:ind w:firstLine="709"/>
        <w:jc w:val="both"/>
      </w:pPr>
    </w:p>
    <w:p w14:paraId="5BDA6091" w14:textId="77777777" w:rsidR="00245F01" w:rsidRPr="00D46390" w:rsidRDefault="00245F01" w:rsidP="00245F01">
      <w:pPr>
        <w:widowControl w:val="0"/>
        <w:ind w:firstLine="709"/>
        <w:jc w:val="center"/>
        <w:rPr>
          <w:b/>
        </w:rPr>
      </w:pPr>
      <w:r w:rsidRPr="00245F01">
        <w:rPr>
          <w:b/>
        </w:rPr>
        <w:lastRenderedPageBreak/>
        <w:t>2</w:t>
      </w:r>
      <w:r w:rsidR="001D11FE">
        <w:rPr>
          <w:b/>
        </w:rPr>
        <w:t>6</w:t>
      </w:r>
      <w:r w:rsidRPr="00245F01">
        <w:rPr>
          <w:b/>
        </w:rPr>
        <w:t>.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города Иванова</w:t>
      </w:r>
    </w:p>
    <w:p w14:paraId="5BDA6092" w14:textId="77777777" w:rsidR="00D46390" w:rsidRPr="00D46390" w:rsidRDefault="00D46390" w:rsidP="00245F01">
      <w:pPr>
        <w:widowControl w:val="0"/>
        <w:autoSpaceDE w:val="0"/>
        <w:autoSpaceDN w:val="0"/>
        <w:adjustRightInd w:val="0"/>
        <w:jc w:val="both"/>
      </w:pPr>
    </w:p>
    <w:p w14:paraId="5BDA6093" w14:textId="77777777" w:rsidR="00D46390" w:rsidRPr="00D46390" w:rsidRDefault="00D46390" w:rsidP="00D46390">
      <w:pPr>
        <w:widowControl w:val="0"/>
        <w:autoSpaceDE w:val="0"/>
        <w:autoSpaceDN w:val="0"/>
        <w:adjustRightInd w:val="0"/>
        <w:ind w:firstLine="720"/>
        <w:jc w:val="both"/>
        <w:rPr>
          <w:rFonts w:eastAsia="Calibri"/>
          <w:lang w:eastAsia="en-US"/>
        </w:rPr>
      </w:pPr>
      <w:r w:rsidRPr="00D46390">
        <w:rPr>
          <w:spacing w:val="-2"/>
        </w:rPr>
        <w:t>Перечень</w:t>
      </w:r>
      <w:r w:rsidRPr="00D46390">
        <w:rPr>
          <w:bCs/>
          <w:spacing w:val="-2"/>
        </w:rPr>
        <w:t xml:space="preserve"> нормируемых показателей, </w:t>
      </w:r>
      <w:r w:rsidRPr="00D46390">
        <w:rPr>
          <w:spacing w:val="-2"/>
        </w:rPr>
        <w:t xml:space="preserve">применяемых при разработке </w:t>
      </w:r>
      <w:r w:rsidRPr="00D46390">
        <w:rPr>
          <w:rFonts w:eastAsia="Calibri"/>
          <w:spacing w:val="-2"/>
          <w:lang w:eastAsia="en-US"/>
        </w:rPr>
        <w:t>документов территориального планирования (генерального плана городского округа (ГП ГО) и документа</w:t>
      </w:r>
      <w:r w:rsidRPr="00D46390">
        <w:rPr>
          <w:rFonts w:eastAsia="Calibri"/>
          <w:lang w:eastAsia="en-US"/>
        </w:rPr>
        <w:t>ции по планировке территорий (ДПТ) (</w:t>
      </w:r>
      <w:r w:rsidRPr="00D46390">
        <w:t>проектов планировки территории, проектов межевания территории, градостроительных планов земельных участков</w:t>
      </w:r>
      <w:r w:rsidRPr="00D46390">
        <w:rPr>
          <w:rFonts w:eastAsia="Calibri"/>
          <w:lang w:eastAsia="en-US"/>
        </w:rPr>
        <w:t xml:space="preserve">) приведен в таблице </w:t>
      </w:r>
      <w:r w:rsidR="00245F01">
        <w:rPr>
          <w:rFonts w:eastAsia="Calibri"/>
          <w:lang w:eastAsia="en-US"/>
        </w:rPr>
        <w:t>27.</w:t>
      </w:r>
      <w:r w:rsidRPr="00D46390">
        <w:rPr>
          <w:rFonts w:eastAsia="Calibri"/>
          <w:lang w:eastAsia="en-US"/>
        </w:rPr>
        <w:t>1.</w:t>
      </w:r>
    </w:p>
    <w:bookmarkEnd w:id="2"/>
    <w:bookmarkEnd w:id="3"/>
    <w:p w14:paraId="5BDA6095" w14:textId="77777777" w:rsidR="00D46390" w:rsidRPr="00D46390" w:rsidRDefault="00D46390" w:rsidP="00D46390">
      <w:pPr>
        <w:spacing w:before="200"/>
        <w:jc w:val="right"/>
        <w:rPr>
          <w:sz w:val="26"/>
          <w:szCs w:val="26"/>
          <w:lang w:eastAsia="x-none"/>
        </w:rPr>
      </w:pPr>
      <w:r w:rsidRPr="00D46390">
        <w:rPr>
          <w:sz w:val="26"/>
          <w:szCs w:val="26"/>
          <w:lang w:eastAsia="x-none"/>
        </w:rPr>
        <w:t xml:space="preserve">Таблица </w:t>
      </w:r>
      <w:r w:rsidR="00245F01">
        <w:rPr>
          <w:sz w:val="26"/>
          <w:szCs w:val="26"/>
          <w:lang w:eastAsia="x-none"/>
        </w:rPr>
        <w:t>27.</w:t>
      </w:r>
      <w:r w:rsidRPr="00D46390">
        <w:rPr>
          <w:sz w:val="26"/>
          <w:szCs w:val="26"/>
          <w:lang w:eastAsia="x-none"/>
        </w:rPr>
        <w:t>1</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1"/>
        <w:gridCol w:w="1899"/>
        <w:gridCol w:w="813"/>
        <w:gridCol w:w="67"/>
        <w:gridCol w:w="11"/>
        <w:gridCol w:w="810"/>
      </w:tblGrid>
      <w:tr w:rsidR="00D46390" w:rsidRPr="00D46390" w14:paraId="5BDA609B" w14:textId="77777777" w:rsidTr="00245F01">
        <w:trPr>
          <w:trHeight w:val="284"/>
          <w:tblHeader/>
          <w:jc w:val="center"/>
        </w:trPr>
        <w:tc>
          <w:tcPr>
            <w:tcW w:w="6451" w:type="dxa"/>
            <w:shd w:val="clear" w:color="auto" w:fill="auto"/>
            <w:vAlign w:val="center"/>
          </w:tcPr>
          <w:p w14:paraId="5BDA6096" w14:textId="77777777" w:rsidR="00D46390" w:rsidRPr="00D46390" w:rsidRDefault="00D46390" w:rsidP="00D46390">
            <w:pPr>
              <w:suppressAutoHyphens/>
              <w:autoSpaceDE w:val="0"/>
              <w:autoSpaceDN w:val="0"/>
              <w:adjustRightInd w:val="0"/>
              <w:spacing w:line="264" w:lineRule="auto"/>
              <w:ind w:firstLine="32"/>
              <w:jc w:val="center"/>
              <w:rPr>
                <w:b/>
                <w:sz w:val="22"/>
                <w:szCs w:val="22"/>
              </w:rPr>
            </w:pPr>
            <w:r w:rsidRPr="00D46390">
              <w:rPr>
                <w:b/>
                <w:bCs/>
                <w:sz w:val="22"/>
                <w:szCs w:val="22"/>
              </w:rPr>
              <w:t>Наименование нормируемого показателя</w:t>
            </w:r>
          </w:p>
        </w:tc>
        <w:tc>
          <w:tcPr>
            <w:tcW w:w="1899" w:type="dxa"/>
            <w:shd w:val="clear" w:color="auto" w:fill="auto"/>
            <w:vAlign w:val="center"/>
          </w:tcPr>
          <w:p w14:paraId="5BDA6097" w14:textId="77777777" w:rsidR="00D46390" w:rsidRPr="00D46390" w:rsidRDefault="00D46390" w:rsidP="00D46390">
            <w:pPr>
              <w:suppressAutoHyphens/>
              <w:autoSpaceDE w:val="0"/>
              <w:autoSpaceDN w:val="0"/>
              <w:adjustRightInd w:val="0"/>
              <w:spacing w:line="264" w:lineRule="auto"/>
              <w:jc w:val="center"/>
              <w:rPr>
                <w:b/>
                <w:sz w:val="22"/>
                <w:szCs w:val="22"/>
              </w:rPr>
            </w:pPr>
            <w:r w:rsidRPr="00D46390">
              <w:rPr>
                <w:b/>
                <w:sz w:val="22"/>
                <w:szCs w:val="22"/>
              </w:rPr>
              <w:t xml:space="preserve">Единицы </w:t>
            </w:r>
          </w:p>
          <w:p w14:paraId="5BDA6098" w14:textId="77777777" w:rsidR="00D46390" w:rsidRPr="00D46390" w:rsidRDefault="00D46390" w:rsidP="00D46390">
            <w:pPr>
              <w:suppressAutoHyphens/>
              <w:autoSpaceDE w:val="0"/>
              <w:autoSpaceDN w:val="0"/>
              <w:adjustRightInd w:val="0"/>
              <w:spacing w:line="264" w:lineRule="auto"/>
              <w:jc w:val="center"/>
              <w:rPr>
                <w:b/>
                <w:sz w:val="22"/>
                <w:szCs w:val="22"/>
              </w:rPr>
            </w:pPr>
            <w:r w:rsidRPr="00D46390">
              <w:rPr>
                <w:b/>
                <w:sz w:val="22"/>
                <w:szCs w:val="22"/>
              </w:rPr>
              <w:t>измерения</w:t>
            </w:r>
          </w:p>
        </w:tc>
        <w:tc>
          <w:tcPr>
            <w:tcW w:w="880" w:type="dxa"/>
            <w:gridSpan w:val="2"/>
            <w:shd w:val="clear" w:color="auto" w:fill="auto"/>
            <w:vAlign w:val="center"/>
          </w:tcPr>
          <w:p w14:paraId="5BDA6099" w14:textId="77777777" w:rsidR="00D46390" w:rsidRPr="00D46390" w:rsidRDefault="00D46390" w:rsidP="00D46390">
            <w:pPr>
              <w:suppressAutoHyphens/>
              <w:autoSpaceDE w:val="0"/>
              <w:autoSpaceDN w:val="0"/>
              <w:adjustRightInd w:val="0"/>
              <w:spacing w:line="264" w:lineRule="auto"/>
              <w:ind w:left="-57" w:right="-57" w:firstLine="36"/>
              <w:jc w:val="center"/>
              <w:rPr>
                <w:b/>
                <w:sz w:val="22"/>
                <w:szCs w:val="22"/>
              </w:rPr>
            </w:pPr>
            <w:r w:rsidRPr="00D46390">
              <w:rPr>
                <w:b/>
                <w:bCs/>
                <w:sz w:val="22"/>
                <w:szCs w:val="22"/>
              </w:rPr>
              <w:t xml:space="preserve">ГП </w:t>
            </w:r>
            <w:r w:rsidRPr="00D46390">
              <w:rPr>
                <w:b/>
                <w:bCs/>
                <w:spacing w:val="-2"/>
                <w:sz w:val="22"/>
                <w:szCs w:val="22"/>
              </w:rPr>
              <w:t>ГО</w:t>
            </w:r>
          </w:p>
        </w:tc>
        <w:tc>
          <w:tcPr>
            <w:tcW w:w="821" w:type="dxa"/>
            <w:gridSpan w:val="2"/>
            <w:shd w:val="clear" w:color="auto" w:fill="auto"/>
            <w:vAlign w:val="center"/>
          </w:tcPr>
          <w:p w14:paraId="5BDA609A" w14:textId="77777777" w:rsidR="00D46390" w:rsidRPr="00D46390" w:rsidRDefault="00D46390" w:rsidP="00D46390">
            <w:pPr>
              <w:spacing w:line="264" w:lineRule="auto"/>
              <w:ind w:left="-57" w:right="-57"/>
              <w:jc w:val="center"/>
              <w:rPr>
                <w:sz w:val="22"/>
                <w:szCs w:val="22"/>
                <w:lang w:eastAsia="x-none"/>
              </w:rPr>
            </w:pPr>
            <w:r w:rsidRPr="00D46390">
              <w:rPr>
                <w:b/>
                <w:sz w:val="22"/>
                <w:szCs w:val="22"/>
              </w:rPr>
              <w:t>ДПТ</w:t>
            </w:r>
          </w:p>
        </w:tc>
      </w:tr>
      <w:tr w:rsidR="00D46390" w:rsidRPr="00D46390" w14:paraId="5BDA609D" w14:textId="77777777" w:rsidTr="00245F01">
        <w:trPr>
          <w:trHeight w:val="340"/>
          <w:jc w:val="center"/>
        </w:trPr>
        <w:tc>
          <w:tcPr>
            <w:tcW w:w="10051" w:type="dxa"/>
            <w:gridSpan w:val="6"/>
            <w:shd w:val="clear" w:color="auto" w:fill="auto"/>
            <w:vAlign w:val="center"/>
          </w:tcPr>
          <w:p w14:paraId="5BDA609C" w14:textId="77777777" w:rsidR="00D46390" w:rsidRPr="00D46390" w:rsidRDefault="00D46390" w:rsidP="00D46390">
            <w:pPr>
              <w:spacing w:line="264" w:lineRule="auto"/>
              <w:rPr>
                <w:b/>
                <w:sz w:val="22"/>
                <w:szCs w:val="22"/>
                <w:lang w:eastAsia="x-none"/>
              </w:rPr>
            </w:pPr>
            <w:r w:rsidRPr="00D46390">
              <w:rPr>
                <w:b/>
                <w:bCs/>
                <w:sz w:val="22"/>
                <w:szCs w:val="22"/>
              </w:rPr>
              <w:t>Функциональное зонирование территории города Иванова</w:t>
            </w:r>
          </w:p>
        </w:tc>
      </w:tr>
      <w:tr w:rsidR="00D46390" w:rsidRPr="00D46390" w14:paraId="5BDA60A2" w14:textId="77777777" w:rsidTr="00245F01">
        <w:trPr>
          <w:trHeight w:val="227"/>
          <w:jc w:val="center"/>
        </w:trPr>
        <w:tc>
          <w:tcPr>
            <w:tcW w:w="6451" w:type="dxa"/>
            <w:shd w:val="clear" w:color="auto" w:fill="auto"/>
            <w:vAlign w:val="center"/>
          </w:tcPr>
          <w:p w14:paraId="5BDA609E" w14:textId="77777777" w:rsidR="00D46390" w:rsidRPr="00D46390" w:rsidRDefault="00D46390" w:rsidP="00D46390">
            <w:pPr>
              <w:widowControl w:val="0"/>
              <w:suppressAutoHyphens/>
              <w:spacing w:line="264" w:lineRule="auto"/>
              <w:rPr>
                <w:bCs/>
                <w:sz w:val="22"/>
                <w:szCs w:val="22"/>
              </w:rPr>
            </w:pPr>
            <w:r w:rsidRPr="00D46390">
              <w:rPr>
                <w:bCs/>
                <w:sz w:val="22"/>
                <w:szCs w:val="22"/>
              </w:rPr>
              <w:t>Функциональное зонирование территории городского округа</w:t>
            </w:r>
          </w:p>
        </w:tc>
        <w:tc>
          <w:tcPr>
            <w:tcW w:w="1899" w:type="dxa"/>
            <w:shd w:val="clear" w:color="auto" w:fill="auto"/>
            <w:vAlign w:val="center"/>
          </w:tcPr>
          <w:p w14:paraId="5BDA609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880" w:type="dxa"/>
            <w:gridSpan w:val="2"/>
            <w:shd w:val="clear" w:color="auto" w:fill="auto"/>
            <w:vAlign w:val="center"/>
          </w:tcPr>
          <w:p w14:paraId="5BDA60A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0A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0A7" w14:textId="77777777" w:rsidTr="00245F01">
        <w:trPr>
          <w:trHeight w:val="227"/>
          <w:jc w:val="center"/>
        </w:trPr>
        <w:tc>
          <w:tcPr>
            <w:tcW w:w="6451" w:type="dxa"/>
            <w:shd w:val="clear" w:color="auto" w:fill="auto"/>
            <w:vAlign w:val="center"/>
          </w:tcPr>
          <w:p w14:paraId="5BDA60A3" w14:textId="77777777" w:rsidR="00D46390" w:rsidRPr="00D46390" w:rsidRDefault="00D46390" w:rsidP="00D46390">
            <w:pPr>
              <w:widowControl w:val="0"/>
              <w:suppressAutoHyphens/>
              <w:spacing w:line="264" w:lineRule="auto"/>
              <w:rPr>
                <w:bCs/>
                <w:sz w:val="22"/>
                <w:szCs w:val="22"/>
              </w:rPr>
            </w:pPr>
            <w:r w:rsidRPr="00D46390">
              <w:rPr>
                <w:bCs/>
                <w:sz w:val="22"/>
                <w:szCs w:val="22"/>
              </w:rPr>
              <w:t>Зоны с особыми условиями использования территорий</w:t>
            </w:r>
          </w:p>
        </w:tc>
        <w:tc>
          <w:tcPr>
            <w:tcW w:w="1899" w:type="dxa"/>
            <w:shd w:val="clear" w:color="auto" w:fill="auto"/>
            <w:vAlign w:val="center"/>
          </w:tcPr>
          <w:p w14:paraId="5BDA60A4"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880" w:type="dxa"/>
            <w:gridSpan w:val="2"/>
            <w:shd w:val="clear" w:color="auto" w:fill="auto"/>
            <w:vAlign w:val="center"/>
          </w:tcPr>
          <w:p w14:paraId="5BDA60A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0A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0A9" w14:textId="77777777" w:rsidTr="00245F01">
        <w:trPr>
          <w:trHeight w:val="340"/>
          <w:jc w:val="center"/>
        </w:trPr>
        <w:tc>
          <w:tcPr>
            <w:tcW w:w="10051" w:type="dxa"/>
            <w:gridSpan w:val="6"/>
            <w:shd w:val="clear" w:color="auto" w:fill="auto"/>
            <w:vAlign w:val="center"/>
          </w:tcPr>
          <w:p w14:paraId="5BDA60A8" w14:textId="77777777" w:rsidR="00D46390" w:rsidRPr="00D46390" w:rsidRDefault="00D46390" w:rsidP="00D46390">
            <w:pPr>
              <w:spacing w:line="264" w:lineRule="auto"/>
              <w:rPr>
                <w:sz w:val="22"/>
                <w:szCs w:val="22"/>
                <w:lang w:eastAsia="x-none"/>
              </w:rPr>
            </w:pPr>
            <w:r w:rsidRPr="00D46390">
              <w:rPr>
                <w:b/>
                <w:sz w:val="22"/>
                <w:szCs w:val="22"/>
                <w:lang w:eastAsia="x-none"/>
              </w:rPr>
              <w:t>Нормативы градостроительного проектирования зон инженерной инфраструктуры</w:t>
            </w:r>
          </w:p>
        </w:tc>
      </w:tr>
      <w:tr w:rsidR="00D46390" w:rsidRPr="00D46390" w14:paraId="5BDA60AE" w14:textId="77777777" w:rsidTr="00245F01">
        <w:trPr>
          <w:trHeight w:val="340"/>
          <w:jc w:val="center"/>
        </w:trPr>
        <w:tc>
          <w:tcPr>
            <w:tcW w:w="6451" w:type="dxa"/>
            <w:shd w:val="clear" w:color="auto" w:fill="auto"/>
            <w:vAlign w:val="center"/>
          </w:tcPr>
          <w:p w14:paraId="5BDA60AA" w14:textId="77777777" w:rsidR="00D46390" w:rsidRPr="00D46390" w:rsidRDefault="00D46390" w:rsidP="00D46390">
            <w:pPr>
              <w:widowControl w:val="0"/>
              <w:suppressAutoHyphens/>
              <w:spacing w:line="264" w:lineRule="auto"/>
              <w:rPr>
                <w:b/>
                <w:bCs/>
                <w:i/>
                <w:sz w:val="22"/>
                <w:szCs w:val="22"/>
              </w:rPr>
            </w:pPr>
            <w:r w:rsidRPr="00D46390">
              <w:rPr>
                <w:b/>
                <w:bCs/>
                <w:i/>
                <w:sz w:val="22"/>
                <w:szCs w:val="22"/>
              </w:rPr>
              <w:t>Электроснабжение:</w:t>
            </w:r>
          </w:p>
        </w:tc>
        <w:tc>
          <w:tcPr>
            <w:tcW w:w="1899" w:type="dxa"/>
            <w:shd w:val="clear" w:color="auto" w:fill="auto"/>
          </w:tcPr>
          <w:p w14:paraId="5BDA60AB"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0AC"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5BDA60AD" w14:textId="77777777" w:rsidR="00D46390" w:rsidRPr="00D46390" w:rsidRDefault="00D46390" w:rsidP="00D46390">
            <w:pPr>
              <w:spacing w:line="264" w:lineRule="auto"/>
              <w:jc w:val="center"/>
              <w:rPr>
                <w:sz w:val="22"/>
                <w:szCs w:val="22"/>
                <w:lang w:eastAsia="x-none"/>
              </w:rPr>
            </w:pPr>
          </w:p>
        </w:tc>
      </w:tr>
      <w:tr w:rsidR="00D46390" w:rsidRPr="00D46390" w14:paraId="5BDA60B3" w14:textId="77777777" w:rsidTr="00245F01">
        <w:trPr>
          <w:trHeight w:val="284"/>
          <w:jc w:val="center"/>
        </w:trPr>
        <w:tc>
          <w:tcPr>
            <w:tcW w:w="6451" w:type="dxa"/>
            <w:shd w:val="clear" w:color="auto" w:fill="auto"/>
          </w:tcPr>
          <w:p w14:paraId="5BDA60AF" w14:textId="77777777" w:rsidR="00D46390" w:rsidRPr="00D46390" w:rsidRDefault="00D46390" w:rsidP="00D46390">
            <w:pPr>
              <w:tabs>
                <w:tab w:val="left" w:pos="1835"/>
              </w:tabs>
              <w:suppressAutoHyphens/>
              <w:autoSpaceDE w:val="0"/>
              <w:autoSpaceDN w:val="0"/>
              <w:adjustRightInd w:val="0"/>
              <w:spacing w:line="264" w:lineRule="auto"/>
              <w:rPr>
                <w:bCs/>
                <w:sz w:val="22"/>
                <w:szCs w:val="22"/>
              </w:rPr>
            </w:pPr>
            <w:r w:rsidRPr="00D46390">
              <w:rPr>
                <w:sz w:val="22"/>
                <w:szCs w:val="22"/>
              </w:rPr>
              <w:t>Расчетные показатели минимально допустимого уровня обеспеченности (укрупненные показатели расхода электроэнергии) и максимально допустимого уровня территориальной доступности объектов электроснабжения:</w:t>
            </w:r>
          </w:p>
        </w:tc>
        <w:tc>
          <w:tcPr>
            <w:tcW w:w="1899" w:type="dxa"/>
            <w:shd w:val="clear" w:color="auto" w:fill="auto"/>
            <w:vAlign w:val="center"/>
          </w:tcPr>
          <w:p w14:paraId="5BDA60B0"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0B1"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5BDA60B2" w14:textId="77777777" w:rsidR="00D46390" w:rsidRPr="00D46390" w:rsidRDefault="00D46390" w:rsidP="00D46390">
            <w:pPr>
              <w:spacing w:line="264" w:lineRule="auto"/>
              <w:jc w:val="center"/>
              <w:rPr>
                <w:sz w:val="22"/>
                <w:szCs w:val="22"/>
                <w:lang w:eastAsia="x-none"/>
              </w:rPr>
            </w:pPr>
          </w:p>
        </w:tc>
      </w:tr>
      <w:tr w:rsidR="00D46390" w:rsidRPr="00D46390" w14:paraId="5BDA60B8" w14:textId="77777777" w:rsidTr="00245F01">
        <w:trPr>
          <w:trHeight w:val="284"/>
          <w:jc w:val="center"/>
        </w:trPr>
        <w:tc>
          <w:tcPr>
            <w:tcW w:w="6451" w:type="dxa"/>
            <w:shd w:val="clear" w:color="auto" w:fill="auto"/>
          </w:tcPr>
          <w:p w14:paraId="5BDA60B4" w14:textId="77777777" w:rsidR="00D46390" w:rsidRPr="00D46390" w:rsidRDefault="00D46390" w:rsidP="00D46390">
            <w:pPr>
              <w:widowControl w:val="0"/>
              <w:spacing w:line="264" w:lineRule="auto"/>
              <w:ind w:left="284" w:hanging="142"/>
              <w:rPr>
                <w:bCs/>
                <w:sz w:val="22"/>
                <w:szCs w:val="22"/>
              </w:rPr>
            </w:pPr>
            <w:r w:rsidRPr="00D46390">
              <w:rPr>
                <w:bCs/>
                <w:sz w:val="22"/>
                <w:szCs w:val="22"/>
              </w:rPr>
              <w:t>- расчетные показатели минимально допустимого уровня обеспеченности объектами электроснабжения</w:t>
            </w:r>
          </w:p>
        </w:tc>
        <w:tc>
          <w:tcPr>
            <w:tcW w:w="1899" w:type="dxa"/>
            <w:shd w:val="clear" w:color="auto" w:fill="auto"/>
            <w:vAlign w:val="center"/>
          </w:tcPr>
          <w:p w14:paraId="5BDA60B5"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pacing w:val="-2"/>
                <w:sz w:val="22"/>
                <w:szCs w:val="22"/>
              </w:rPr>
              <w:t>кВт</w:t>
            </w:r>
            <w:r w:rsidRPr="00D46390">
              <w:rPr>
                <w:spacing w:val="-2"/>
                <w:sz w:val="22"/>
                <w:szCs w:val="22"/>
              </w:rPr>
              <w:sym w:font="Symbol" w:char="F0D7"/>
            </w:r>
            <w:r w:rsidRPr="00D46390">
              <w:rPr>
                <w:spacing w:val="-2"/>
                <w:sz w:val="22"/>
                <w:szCs w:val="22"/>
              </w:rPr>
              <w:t>ч / чел. в год</w:t>
            </w:r>
          </w:p>
        </w:tc>
        <w:tc>
          <w:tcPr>
            <w:tcW w:w="880" w:type="dxa"/>
            <w:gridSpan w:val="2"/>
            <w:shd w:val="clear" w:color="auto" w:fill="auto"/>
            <w:vAlign w:val="center"/>
          </w:tcPr>
          <w:p w14:paraId="5BDA60B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0B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0BC" w14:textId="77777777" w:rsidTr="00245F01">
        <w:trPr>
          <w:trHeight w:val="284"/>
          <w:jc w:val="center"/>
        </w:trPr>
        <w:tc>
          <w:tcPr>
            <w:tcW w:w="6451" w:type="dxa"/>
            <w:shd w:val="clear" w:color="auto" w:fill="auto"/>
          </w:tcPr>
          <w:p w14:paraId="5BDA60B9" w14:textId="77777777" w:rsidR="00D46390" w:rsidRPr="00D46390" w:rsidRDefault="00D46390" w:rsidP="00D46390">
            <w:pPr>
              <w:widowControl w:val="0"/>
              <w:spacing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 объектов электроснабжения</w:t>
            </w:r>
          </w:p>
        </w:tc>
        <w:tc>
          <w:tcPr>
            <w:tcW w:w="1899" w:type="dxa"/>
            <w:shd w:val="clear" w:color="auto" w:fill="auto"/>
            <w:vAlign w:val="center"/>
          </w:tcPr>
          <w:p w14:paraId="5BDA60BA" w14:textId="77777777" w:rsidR="00D46390" w:rsidRPr="00D46390" w:rsidRDefault="00D46390" w:rsidP="00D46390">
            <w:pPr>
              <w:suppressAutoHyphens/>
              <w:autoSpaceDE w:val="0"/>
              <w:autoSpaceDN w:val="0"/>
              <w:adjustRightInd w:val="0"/>
              <w:spacing w:line="264" w:lineRule="auto"/>
              <w:jc w:val="center"/>
              <w:rPr>
                <w:spacing w:val="-2"/>
                <w:sz w:val="22"/>
                <w:szCs w:val="22"/>
              </w:rPr>
            </w:pPr>
            <w:r w:rsidRPr="00D46390">
              <w:rPr>
                <w:spacing w:val="-2"/>
                <w:sz w:val="22"/>
                <w:szCs w:val="22"/>
              </w:rPr>
              <w:t>-</w:t>
            </w:r>
          </w:p>
        </w:tc>
        <w:tc>
          <w:tcPr>
            <w:tcW w:w="1701" w:type="dxa"/>
            <w:gridSpan w:val="4"/>
            <w:shd w:val="clear" w:color="auto" w:fill="auto"/>
            <w:vAlign w:val="center"/>
          </w:tcPr>
          <w:p w14:paraId="5BDA60BB" w14:textId="77777777" w:rsidR="00D46390" w:rsidRPr="00D46390" w:rsidRDefault="00D46390" w:rsidP="00D46390">
            <w:pPr>
              <w:spacing w:line="264" w:lineRule="auto"/>
              <w:jc w:val="center"/>
              <w:rPr>
                <w:sz w:val="22"/>
                <w:szCs w:val="22"/>
                <w:lang w:eastAsia="x-none"/>
              </w:rPr>
            </w:pPr>
            <w:r w:rsidRPr="00D46390">
              <w:rPr>
                <w:sz w:val="22"/>
                <w:szCs w:val="22"/>
                <w:lang w:eastAsia="x-none"/>
              </w:rPr>
              <w:t>не нормируется</w:t>
            </w:r>
          </w:p>
        </w:tc>
      </w:tr>
      <w:tr w:rsidR="00D46390" w:rsidRPr="00D46390" w14:paraId="5BDA60C1" w14:textId="77777777" w:rsidTr="00245F01">
        <w:trPr>
          <w:trHeight w:val="284"/>
          <w:jc w:val="center"/>
        </w:trPr>
        <w:tc>
          <w:tcPr>
            <w:tcW w:w="6451" w:type="dxa"/>
            <w:shd w:val="clear" w:color="auto" w:fill="auto"/>
          </w:tcPr>
          <w:p w14:paraId="5BDA60BD" w14:textId="77777777" w:rsidR="00D46390" w:rsidRPr="00D46390" w:rsidRDefault="00D46390" w:rsidP="00D46390">
            <w:pPr>
              <w:suppressAutoHyphens/>
              <w:autoSpaceDE w:val="0"/>
              <w:autoSpaceDN w:val="0"/>
              <w:adjustRightInd w:val="0"/>
              <w:spacing w:line="264" w:lineRule="auto"/>
              <w:rPr>
                <w:bCs/>
                <w:sz w:val="22"/>
                <w:szCs w:val="22"/>
              </w:rPr>
            </w:pPr>
            <w:r w:rsidRPr="00D46390">
              <w:rPr>
                <w:bCs/>
                <w:sz w:val="22"/>
                <w:szCs w:val="22"/>
              </w:rPr>
              <w:t xml:space="preserve">Расчетные показатели </w:t>
            </w:r>
            <w:r w:rsidRPr="00D46390">
              <w:rPr>
                <w:sz w:val="22"/>
                <w:szCs w:val="22"/>
              </w:rPr>
              <w:t>градостроительного проектирования объектов электроснабжения:</w:t>
            </w:r>
          </w:p>
        </w:tc>
        <w:tc>
          <w:tcPr>
            <w:tcW w:w="1899" w:type="dxa"/>
            <w:shd w:val="clear" w:color="auto" w:fill="auto"/>
            <w:vAlign w:val="center"/>
          </w:tcPr>
          <w:p w14:paraId="5BDA60BE"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0BF"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5BDA60C0" w14:textId="77777777" w:rsidR="00D46390" w:rsidRPr="00D46390" w:rsidRDefault="00D46390" w:rsidP="00D46390">
            <w:pPr>
              <w:spacing w:line="264" w:lineRule="auto"/>
              <w:jc w:val="center"/>
              <w:rPr>
                <w:sz w:val="22"/>
                <w:szCs w:val="22"/>
                <w:lang w:eastAsia="x-none"/>
              </w:rPr>
            </w:pPr>
          </w:p>
        </w:tc>
      </w:tr>
      <w:tr w:rsidR="00D46390" w:rsidRPr="00D46390" w14:paraId="5BDA60C6" w14:textId="77777777" w:rsidTr="00245F01">
        <w:trPr>
          <w:trHeight w:val="284"/>
          <w:jc w:val="center"/>
        </w:trPr>
        <w:tc>
          <w:tcPr>
            <w:tcW w:w="6451" w:type="dxa"/>
            <w:shd w:val="clear" w:color="auto" w:fill="auto"/>
          </w:tcPr>
          <w:p w14:paraId="5BDA60C2"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расчетный показатель – нормативный размер земельного участка объекта по производству электроэнергии (</w:t>
            </w:r>
            <w:r w:rsidRPr="00D46390">
              <w:rPr>
                <w:bCs/>
                <w:sz w:val="22"/>
                <w:szCs w:val="22"/>
              </w:rPr>
              <w:t>показатели минимальной плотности застройки объектов по производству электроэнергии)</w:t>
            </w:r>
          </w:p>
        </w:tc>
        <w:tc>
          <w:tcPr>
            <w:tcW w:w="1899" w:type="dxa"/>
            <w:shd w:val="clear" w:color="auto" w:fill="auto"/>
            <w:vAlign w:val="center"/>
          </w:tcPr>
          <w:p w14:paraId="5BDA60C3"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880" w:type="dxa"/>
            <w:gridSpan w:val="2"/>
            <w:shd w:val="clear" w:color="auto" w:fill="auto"/>
            <w:vAlign w:val="center"/>
          </w:tcPr>
          <w:p w14:paraId="5BDA60C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0C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0CB" w14:textId="77777777" w:rsidTr="00245F01">
        <w:trPr>
          <w:trHeight w:val="284"/>
          <w:jc w:val="center"/>
        </w:trPr>
        <w:tc>
          <w:tcPr>
            <w:tcW w:w="6451" w:type="dxa"/>
            <w:shd w:val="clear" w:color="auto" w:fill="auto"/>
          </w:tcPr>
          <w:p w14:paraId="5BDA60C7"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размеров санитарно-защитных зон от объектов по производству электроэнергии</w:t>
            </w:r>
          </w:p>
        </w:tc>
        <w:tc>
          <w:tcPr>
            <w:tcW w:w="1899" w:type="dxa"/>
            <w:shd w:val="clear" w:color="auto" w:fill="auto"/>
            <w:vAlign w:val="center"/>
          </w:tcPr>
          <w:p w14:paraId="5BDA60C8"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0C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0C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0D0" w14:textId="77777777" w:rsidTr="00245F01">
        <w:trPr>
          <w:trHeight w:val="284"/>
          <w:jc w:val="center"/>
        </w:trPr>
        <w:tc>
          <w:tcPr>
            <w:tcW w:w="6451" w:type="dxa"/>
            <w:shd w:val="clear" w:color="auto" w:fill="auto"/>
          </w:tcPr>
          <w:p w14:paraId="5BDA60CC" w14:textId="77777777" w:rsidR="00D46390" w:rsidRPr="00D46390" w:rsidRDefault="00D46390" w:rsidP="00D46390">
            <w:pPr>
              <w:widowControl w:val="0"/>
              <w:tabs>
                <w:tab w:val="left" w:pos="3105"/>
              </w:tabs>
              <w:suppressAutoHyphens/>
              <w:spacing w:line="264" w:lineRule="auto"/>
              <w:ind w:left="284" w:hanging="142"/>
              <w:rPr>
                <w:sz w:val="22"/>
                <w:szCs w:val="22"/>
              </w:rPr>
            </w:pPr>
            <w:r w:rsidRPr="00D46390">
              <w:rPr>
                <w:sz w:val="22"/>
                <w:szCs w:val="22"/>
              </w:rPr>
              <w:t>- расчетные показатели размеров охранных зон объектов по производству электроэнергии</w:t>
            </w:r>
          </w:p>
        </w:tc>
        <w:tc>
          <w:tcPr>
            <w:tcW w:w="1899" w:type="dxa"/>
            <w:shd w:val="clear" w:color="auto" w:fill="auto"/>
            <w:vAlign w:val="center"/>
          </w:tcPr>
          <w:p w14:paraId="5BDA60CD"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0C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0C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0D5" w14:textId="77777777" w:rsidTr="00245F01">
        <w:trPr>
          <w:trHeight w:val="284"/>
          <w:jc w:val="center"/>
        </w:trPr>
        <w:tc>
          <w:tcPr>
            <w:tcW w:w="6451" w:type="dxa"/>
            <w:shd w:val="clear" w:color="auto" w:fill="auto"/>
          </w:tcPr>
          <w:p w14:paraId="5BDA60D1" w14:textId="77777777" w:rsidR="00D46390" w:rsidRPr="00D46390" w:rsidRDefault="00D46390" w:rsidP="00D46390">
            <w:pPr>
              <w:widowControl w:val="0"/>
              <w:tabs>
                <w:tab w:val="left" w:pos="3105"/>
              </w:tabs>
              <w:suppressAutoHyphens/>
              <w:spacing w:line="264" w:lineRule="auto"/>
              <w:ind w:left="284" w:hanging="142"/>
              <w:rPr>
                <w:sz w:val="22"/>
                <w:szCs w:val="22"/>
              </w:rPr>
            </w:pPr>
            <w:r w:rsidRPr="00D46390">
              <w:rPr>
                <w:sz w:val="22"/>
                <w:szCs w:val="22"/>
              </w:rPr>
              <w:t>- укрупненные показатели удельной расчетной электрической нагрузки территорий жилых и общественно-деловых зон городского округа</w:t>
            </w:r>
          </w:p>
        </w:tc>
        <w:tc>
          <w:tcPr>
            <w:tcW w:w="1899" w:type="dxa"/>
            <w:shd w:val="clear" w:color="auto" w:fill="auto"/>
            <w:vAlign w:val="center"/>
          </w:tcPr>
          <w:p w14:paraId="5BDA60D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кВт / чел.</w:t>
            </w:r>
          </w:p>
        </w:tc>
        <w:tc>
          <w:tcPr>
            <w:tcW w:w="880" w:type="dxa"/>
            <w:gridSpan w:val="2"/>
            <w:shd w:val="clear" w:color="auto" w:fill="auto"/>
            <w:vAlign w:val="center"/>
          </w:tcPr>
          <w:p w14:paraId="5BDA60D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0D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0DA" w14:textId="77777777" w:rsidTr="00245F01">
        <w:trPr>
          <w:trHeight w:val="284"/>
          <w:jc w:val="center"/>
        </w:trPr>
        <w:tc>
          <w:tcPr>
            <w:tcW w:w="6451" w:type="dxa"/>
            <w:shd w:val="clear" w:color="auto" w:fill="auto"/>
          </w:tcPr>
          <w:p w14:paraId="5BDA60D6" w14:textId="77777777" w:rsidR="00D46390" w:rsidRPr="00D46390" w:rsidRDefault="00D46390" w:rsidP="00D46390">
            <w:pPr>
              <w:widowControl w:val="0"/>
              <w:tabs>
                <w:tab w:val="left" w:pos="3105"/>
              </w:tabs>
              <w:suppressAutoHyphens/>
              <w:spacing w:line="264" w:lineRule="auto"/>
              <w:ind w:left="284" w:hanging="142"/>
              <w:rPr>
                <w:sz w:val="22"/>
                <w:szCs w:val="22"/>
              </w:rPr>
            </w:pPr>
            <w:r w:rsidRPr="00D46390">
              <w:rPr>
                <w:sz w:val="22"/>
                <w:szCs w:val="22"/>
              </w:rPr>
              <w:t>- показатели удельной расчетной электрической нагрузки электроприемников квартир жилых зданий</w:t>
            </w:r>
          </w:p>
        </w:tc>
        <w:tc>
          <w:tcPr>
            <w:tcW w:w="1899" w:type="dxa"/>
            <w:shd w:val="clear" w:color="auto" w:fill="auto"/>
            <w:vAlign w:val="center"/>
          </w:tcPr>
          <w:p w14:paraId="5BDA60D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кВт / квартира</w:t>
            </w:r>
          </w:p>
        </w:tc>
        <w:tc>
          <w:tcPr>
            <w:tcW w:w="880" w:type="dxa"/>
            <w:gridSpan w:val="2"/>
            <w:shd w:val="clear" w:color="auto" w:fill="auto"/>
            <w:vAlign w:val="center"/>
          </w:tcPr>
          <w:p w14:paraId="5BDA60D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0D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0DF" w14:textId="77777777" w:rsidTr="00245F01">
        <w:trPr>
          <w:trHeight w:val="284"/>
          <w:jc w:val="center"/>
        </w:trPr>
        <w:tc>
          <w:tcPr>
            <w:tcW w:w="6451" w:type="dxa"/>
            <w:shd w:val="clear" w:color="auto" w:fill="auto"/>
          </w:tcPr>
          <w:p w14:paraId="5BDA60DB" w14:textId="77777777" w:rsidR="00D46390" w:rsidRPr="00D46390" w:rsidRDefault="00D46390" w:rsidP="00D46390">
            <w:pPr>
              <w:widowControl w:val="0"/>
              <w:tabs>
                <w:tab w:val="left" w:pos="3105"/>
              </w:tabs>
              <w:suppressAutoHyphens/>
              <w:spacing w:line="264" w:lineRule="auto"/>
              <w:ind w:left="284" w:hanging="142"/>
              <w:rPr>
                <w:sz w:val="22"/>
                <w:szCs w:val="22"/>
              </w:rPr>
            </w:pPr>
            <w:r w:rsidRPr="00D46390">
              <w:rPr>
                <w:sz w:val="22"/>
                <w:szCs w:val="22"/>
              </w:rPr>
              <w:t>- показатели удельной расчетной электрической нагрузки электроприемников индивидуальных жилых домов</w:t>
            </w:r>
          </w:p>
        </w:tc>
        <w:tc>
          <w:tcPr>
            <w:tcW w:w="1899" w:type="dxa"/>
            <w:shd w:val="clear" w:color="auto" w:fill="auto"/>
            <w:vAlign w:val="center"/>
          </w:tcPr>
          <w:p w14:paraId="5BDA60D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кВт / дом</w:t>
            </w:r>
          </w:p>
        </w:tc>
        <w:tc>
          <w:tcPr>
            <w:tcW w:w="880" w:type="dxa"/>
            <w:gridSpan w:val="2"/>
            <w:shd w:val="clear" w:color="auto" w:fill="auto"/>
            <w:vAlign w:val="center"/>
          </w:tcPr>
          <w:p w14:paraId="5BDA60D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0D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0E4" w14:textId="77777777" w:rsidTr="00245F01">
        <w:trPr>
          <w:trHeight w:val="284"/>
          <w:jc w:val="center"/>
        </w:trPr>
        <w:tc>
          <w:tcPr>
            <w:tcW w:w="6451" w:type="dxa"/>
            <w:shd w:val="clear" w:color="auto" w:fill="auto"/>
          </w:tcPr>
          <w:p w14:paraId="5BDA60E0" w14:textId="77777777" w:rsidR="00D46390" w:rsidRPr="00D46390" w:rsidRDefault="00D46390" w:rsidP="00D46390">
            <w:pPr>
              <w:widowControl w:val="0"/>
              <w:tabs>
                <w:tab w:val="left" w:pos="3105"/>
              </w:tabs>
              <w:suppressAutoHyphens/>
              <w:spacing w:line="264" w:lineRule="auto"/>
              <w:ind w:left="284" w:hanging="142"/>
              <w:rPr>
                <w:sz w:val="22"/>
                <w:szCs w:val="22"/>
              </w:rPr>
            </w:pPr>
            <w:r w:rsidRPr="00D46390">
              <w:rPr>
                <w:sz w:val="22"/>
                <w:szCs w:val="22"/>
              </w:rPr>
              <w:t>- укрупненные удельные расчетные электрические нагрузки общественных зданий массового строительства</w:t>
            </w:r>
          </w:p>
        </w:tc>
        <w:tc>
          <w:tcPr>
            <w:tcW w:w="1899" w:type="dxa"/>
            <w:shd w:val="clear" w:color="auto" w:fill="auto"/>
            <w:vAlign w:val="center"/>
          </w:tcPr>
          <w:p w14:paraId="5BDA60E1"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кВт / ед. изм.</w:t>
            </w:r>
          </w:p>
        </w:tc>
        <w:tc>
          <w:tcPr>
            <w:tcW w:w="880" w:type="dxa"/>
            <w:gridSpan w:val="2"/>
            <w:shd w:val="clear" w:color="auto" w:fill="auto"/>
            <w:vAlign w:val="center"/>
          </w:tcPr>
          <w:p w14:paraId="5BDA60E2"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0E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0E9" w14:textId="77777777" w:rsidTr="00245F01">
        <w:trPr>
          <w:trHeight w:val="284"/>
          <w:jc w:val="center"/>
        </w:trPr>
        <w:tc>
          <w:tcPr>
            <w:tcW w:w="6451" w:type="dxa"/>
            <w:shd w:val="clear" w:color="auto" w:fill="auto"/>
          </w:tcPr>
          <w:p w14:paraId="5BDA60E5"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ширины полос для воздушных линий электропередачи</w:t>
            </w:r>
          </w:p>
        </w:tc>
        <w:tc>
          <w:tcPr>
            <w:tcW w:w="1899" w:type="dxa"/>
            <w:shd w:val="clear" w:color="auto" w:fill="auto"/>
            <w:vAlign w:val="center"/>
          </w:tcPr>
          <w:p w14:paraId="5BDA60E6"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0E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0E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0EE" w14:textId="77777777" w:rsidTr="00245F01">
        <w:trPr>
          <w:trHeight w:val="284"/>
          <w:jc w:val="center"/>
        </w:trPr>
        <w:tc>
          <w:tcPr>
            <w:tcW w:w="6451" w:type="dxa"/>
            <w:shd w:val="clear" w:color="auto" w:fill="auto"/>
          </w:tcPr>
          <w:p w14:paraId="5BDA60EA"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площади земельных участков под опоры</w:t>
            </w:r>
          </w:p>
        </w:tc>
        <w:tc>
          <w:tcPr>
            <w:tcW w:w="1899" w:type="dxa"/>
            <w:shd w:val="clear" w:color="auto" w:fill="auto"/>
            <w:vAlign w:val="center"/>
          </w:tcPr>
          <w:p w14:paraId="5BDA60EB"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2</w:t>
            </w:r>
          </w:p>
        </w:tc>
        <w:tc>
          <w:tcPr>
            <w:tcW w:w="880" w:type="dxa"/>
            <w:gridSpan w:val="2"/>
            <w:shd w:val="clear" w:color="auto" w:fill="auto"/>
            <w:vAlign w:val="center"/>
          </w:tcPr>
          <w:p w14:paraId="5BDA60EC"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0E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0F3" w14:textId="77777777" w:rsidTr="00245F01">
        <w:trPr>
          <w:trHeight w:val="284"/>
          <w:jc w:val="center"/>
        </w:trPr>
        <w:tc>
          <w:tcPr>
            <w:tcW w:w="6451" w:type="dxa"/>
            <w:shd w:val="clear" w:color="auto" w:fill="auto"/>
          </w:tcPr>
          <w:p w14:paraId="5BDA60EF"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 размеры охранных зон для линий электропередачи</w:t>
            </w:r>
          </w:p>
        </w:tc>
        <w:tc>
          <w:tcPr>
            <w:tcW w:w="1899" w:type="dxa"/>
            <w:shd w:val="clear" w:color="auto" w:fill="auto"/>
            <w:vAlign w:val="center"/>
          </w:tcPr>
          <w:p w14:paraId="5BDA60F0"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0F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0F2"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0F8" w14:textId="77777777" w:rsidTr="00245F01">
        <w:trPr>
          <w:trHeight w:val="284"/>
          <w:jc w:val="center"/>
        </w:trPr>
        <w:tc>
          <w:tcPr>
            <w:tcW w:w="6451" w:type="dxa"/>
            <w:shd w:val="clear" w:color="auto" w:fill="auto"/>
          </w:tcPr>
          <w:p w14:paraId="5BDA60F4" w14:textId="77777777" w:rsidR="00D46390" w:rsidRPr="00D46390" w:rsidRDefault="00D46390" w:rsidP="00D46390">
            <w:pPr>
              <w:widowControl w:val="0"/>
              <w:spacing w:line="264" w:lineRule="auto"/>
              <w:ind w:left="284" w:hanging="142"/>
              <w:rPr>
                <w:sz w:val="22"/>
                <w:szCs w:val="22"/>
              </w:rPr>
            </w:pPr>
            <w:r w:rsidRPr="00D46390">
              <w:rPr>
                <w:sz w:val="22"/>
                <w:szCs w:val="22"/>
              </w:rPr>
              <w:t xml:space="preserve">- расчетные показатели – ширина полос земель, </w:t>
            </w:r>
            <w:r w:rsidRPr="00D46390">
              <w:rPr>
                <w:sz w:val="22"/>
                <w:szCs w:val="22"/>
              </w:rPr>
              <w:lastRenderedPageBreak/>
              <w:t>предоставляемых во временное краткосрочное пользование для кабельных линий электропередачи</w:t>
            </w:r>
          </w:p>
        </w:tc>
        <w:tc>
          <w:tcPr>
            <w:tcW w:w="1899" w:type="dxa"/>
            <w:shd w:val="clear" w:color="auto" w:fill="auto"/>
            <w:vAlign w:val="center"/>
          </w:tcPr>
          <w:p w14:paraId="5BDA60F5"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lastRenderedPageBreak/>
              <w:t>м</w:t>
            </w:r>
          </w:p>
        </w:tc>
        <w:tc>
          <w:tcPr>
            <w:tcW w:w="880" w:type="dxa"/>
            <w:gridSpan w:val="2"/>
            <w:shd w:val="clear" w:color="auto" w:fill="auto"/>
            <w:vAlign w:val="center"/>
          </w:tcPr>
          <w:p w14:paraId="5BDA60F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0F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0FD" w14:textId="77777777" w:rsidTr="00245F01">
        <w:trPr>
          <w:trHeight w:val="284"/>
          <w:jc w:val="center"/>
        </w:trPr>
        <w:tc>
          <w:tcPr>
            <w:tcW w:w="6451" w:type="dxa"/>
            <w:shd w:val="clear" w:color="auto" w:fill="auto"/>
          </w:tcPr>
          <w:p w14:paraId="5BDA60F9"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lastRenderedPageBreak/>
              <w:t>- нормативные параметры градостроительного проектирования электрических сетей городского округа</w:t>
            </w:r>
          </w:p>
        </w:tc>
        <w:tc>
          <w:tcPr>
            <w:tcW w:w="1899" w:type="dxa"/>
            <w:shd w:val="clear" w:color="auto" w:fill="auto"/>
            <w:vAlign w:val="center"/>
          </w:tcPr>
          <w:p w14:paraId="5BDA60FA"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4.2.8 нормативов</w:t>
            </w:r>
          </w:p>
        </w:tc>
        <w:tc>
          <w:tcPr>
            <w:tcW w:w="880" w:type="dxa"/>
            <w:gridSpan w:val="2"/>
            <w:shd w:val="clear" w:color="auto" w:fill="auto"/>
            <w:vAlign w:val="center"/>
          </w:tcPr>
          <w:p w14:paraId="5BDA60F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0FC"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02" w14:textId="77777777" w:rsidTr="00245F01">
        <w:trPr>
          <w:trHeight w:val="284"/>
          <w:jc w:val="center"/>
        </w:trPr>
        <w:tc>
          <w:tcPr>
            <w:tcW w:w="6451" w:type="dxa"/>
            <w:shd w:val="clear" w:color="auto" w:fill="auto"/>
          </w:tcPr>
          <w:p w14:paraId="5BDA60FE"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нормативные параметры градостроительного проектирования устройств для преобразования и распределения электроэнергии в энергосистемах городского округа</w:t>
            </w:r>
          </w:p>
        </w:tc>
        <w:tc>
          <w:tcPr>
            <w:tcW w:w="1899" w:type="dxa"/>
            <w:shd w:val="clear" w:color="auto" w:fill="auto"/>
            <w:vAlign w:val="center"/>
          </w:tcPr>
          <w:p w14:paraId="5BDA60F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4.2.9 нормативов</w:t>
            </w:r>
          </w:p>
        </w:tc>
        <w:tc>
          <w:tcPr>
            <w:tcW w:w="880" w:type="dxa"/>
            <w:gridSpan w:val="2"/>
            <w:shd w:val="clear" w:color="auto" w:fill="auto"/>
            <w:vAlign w:val="center"/>
          </w:tcPr>
          <w:p w14:paraId="5BDA610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0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07" w14:textId="77777777" w:rsidTr="00245F01">
        <w:trPr>
          <w:trHeight w:val="340"/>
          <w:jc w:val="center"/>
        </w:trPr>
        <w:tc>
          <w:tcPr>
            <w:tcW w:w="6451" w:type="dxa"/>
            <w:shd w:val="clear" w:color="auto" w:fill="auto"/>
            <w:vAlign w:val="center"/>
          </w:tcPr>
          <w:p w14:paraId="5BDA6103" w14:textId="77777777" w:rsidR="00D46390" w:rsidRPr="00D46390" w:rsidRDefault="00D46390" w:rsidP="00D46390">
            <w:pPr>
              <w:widowControl w:val="0"/>
              <w:suppressAutoHyphens/>
              <w:spacing w:line="264" w:lineRule="auto"/>
              <w:rPr>
                <w:b/>
                <w:bCs/>
                <w:i/>
                <w:sz w:val="22"/>
                <w:szCs w:val="22"/>
              </w:rPr>
            </w:pPr>
            <w:r w:rsidRPr="00D46390">
              <w:rPr>
                <w:b/>
                <w:bCs/>
                <w:i/>
                <w:sz w:val="22"/>
                <w:szCs w:val="22"/>
              </w:rPr>
              <w:t>Теплоснабжение:</w:t>
            </w:r>
          </w:p>
        </w:tc>
        <w:tc>
          <w:tcPr>
            <w:tcW w:w="1899" w:type="dxa"/>
            <w:shd w:val="clear" w:color="auto" w:fill="auto"/>
          </w:tcPr>
          <w:p w14:paraId="5BDA6104"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105"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5BDA6106" w14:textId="77777777" w:rsidR="00D46390" w:rsidRPr="00D46390" w:rsidRDefault="00D46390" w:rsidP="00D46390">
            <w:pPr>
              <w:spacing w:line="264" w:lineRule="auto"/>
              <w:jc w:val="center"/>
              <w:rPr>
                <w:sz w:val="22"/>
                <w:szCs w:val="22"/>
                <w:lang w:eastAsia="x-none"/>
              </w:rPr>
            </w:pPr>
          </w:p>
        </w:tc>
      </w:tr>
      <w:tr w:rsidR="00D46390" w:rsidRPr="00D46390" w14:paraId="5BDA610C" w14:textId="77777777" w:rsidTr="00245F01">
        <w:trPr>
          <w:trHeight w:val="284"/>
          <w:jc w:val="center"/>
        </w:trPr>
        <w:tc>
          <w:tcPr>
            <w:tcW w:w="6451" w:type="dxa"/>
            <w:shd w:val="clear" w:color="auto" w:fill="auto"/>
          </w:tcPr>
          <w:p w14:paraId="5BDA6108" w14:textId="77777777" w:rsidR="00D46390" w:rsidRPr="00D46390" w:rsidRDefault="00D46390" w:rsidP="00D46390">
            <w:pPr>
              <w:widowControl w:val="0"/>
              <w:suppressAutoHyphens/>
              <w:spacing w:line="264" w:lineRule="auto"/>
              <w:rPr>
                <w:sz w:val="22"/>
                <w:szCs w:val="22"/>
              </w:rPr>
            </w:pPr>
            <w:r w:rsidRPr="00D46390">
              <w:rPr>
                <w:bCs/>
                <w:sz w:val="22"/>
                <w:szCs w:val="22"/>
              </w:rPr>
              <w:t xml:space="preserve">Расчетные показатели </w:t>
            </w:r>
            <w:r w:rsidRPr="00D46390">
              <w:rPr>
                <w:sz w:val="22"/>
                <w:szCs w:val="22"/>
              </w:rPr>
              <w:t>градостроительного проектирования объектов теплоснабжения:</w:t>
            </w:r>
          </w:p>
        </w:tc>
        <w:tc>
          <w:tcPr>
            <w:tcW w:w="1899" w:type="dxa"/>
            <w:shd w:val="clear" w:color="auto" w:fill="auto"/>
          </w:tcPr>
          <w:p w14:paraId="5BDA6109"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10A"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5BDA610B" w14:textId="77777777" w:rsidR="00D46390" w:rsidRPr="00D46390" w:rsidRDefault="00D46390" w:rsidP="00D46390">
            <w:pPr>
              <w:spacing w:line="264" w:lineRule="auto"/>
              <w:jc w:val="center"/>
              <w:rPr>
                <w:sz w:val="22"/>
                <w:szCs w:val="22"/>
                <w:lang w:eastAsia="x-none"/>
              </w:rPr>
            </w:pPr>
          </w:p>
        </w:tc>
      </w:tr>
      <w:tr w:rsidR="00D46390" w:rsidRPr="00D46390" w14:paraId="5BDA6111" w14:textId="77777777" w:rsidTr="00245F01">
        <w:trPr>
          <w:trHeight w:val="284"/>
          <w:jc w:val="center"/>
        </w:trPr>
        <w:tc>
          <w:tcPr>
            <w:tcW w:w="6451" w:type="dxa"/>
            <w:shd w:val="clear" w:color="auto" w:fill="auto"/>
          </w:tcPr>
          <w:p w14:paraId="5BDA610D" w14:textId="77777777" w:rsidR="00D46390" w:rsidRPr="00D46390" w:rsidRDefault="00D46390" w:rsidP="00D46390">
            <w:pPr>
              <w:widowControl w:val="0"/>
              <w:spacing w:line="264" w:lineRule="auto"/>
              <w:ind w:left="284" w:hanging="142"/>
              <w:rPr>
                <w:bCs/>
                <w:sz w:val="22"/>
                <w:szCs w:val="22"/>
              </w:rPr>
            </w:pPr>
            <w:r w:rsidRPr="00D46390">
              <w:rPr>
                <w:bCs/>
                <w:sz w:val="22"/>
                <w:szCs w:val="22"/>
              </w:rPr>
              <w:t>- расчетные показатели нормируемой удельной характеристики расхода тепловой энергии на отопление и вентиляцию зданий</w:t>
            </w:r>
          </w:p>
        </w:tc>
        <w:tc>
          <w:tcPr>
            <w:tcW w:w="1899" w:type="dxa"/>
            <w:shd w:val="clear" w:color="auto" w:fill="auto"/>
            <w:vAlign w:val="center"/>
          </w:tcPr>
          <w:p w14:paraId="5BDA610E"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Вт / (м</w:t>
            </w:r>
            <w:r w:rsidRPr="00D46390">
              <w:rPr>
                <w:sz w:val="22"/>
                <w:szCs w:val="22"/>
                <w:vertAlign w:val="superscript"/>
              </w:rPr>
              <w:t>3</w:t>
            </w:r>
            <w:r w:rsidRPr="00D46390">
              <w:rPr>
                <w:sz w:val="22"/>
                <w:szCs w:val="22"/>
              </w:rPr>
              <w:t>·°C)</w:t>
            </w:r>
          </w:p>
        </w:tc>
        <w:tc>
          <w:tcPr>
            <w:tcW w:w="880" w:type="dxa"/>
            <w:gridSpan w:val="2"/>
            <w:shd w:val="clear" w:color="auto" w:fill="auto"/>
            <w:vAlign w:val="center"/>
          </w:tcPr>
          <w:p w14:paraId="5BDA610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1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16" w14:textId="77777777" w:rsidTr="00245F01">
        <w:trPr>
          <w:trHeight w:val="284"/>
          <w:jc w:val="center"/>
        </w:trPr>
        <w:tc>
          <w:tcPr>
            <w:tcW w:w="6451" w:type="dxa"/>
            <w:shd w:val="clear" w:color="auto" w:fill="auto"/>
          </w:tcPr>
          <w:p w14:paraId="5BDA6112" w14:textId="77777777" w:rsidR="00D46390" w:rsidRPr="00D46390" w:rsidRDefault="00D46390" w:rsidP="00D46390">
            <w:pPr>
              <w:widowControl w:val="0"/>
              <w:spacing w:line="264" w:lineRule="auto"/>
              <w:ind w:left="284" w:hanging="142"/>
              <w:rPr>
                <w:sz w:val="22"/>
                <w:szCs w:val="22"/>
              </w:rPr>
            </w:pPr>
            <w:r w:rsidRPr="00D46390">
              <w:rPr>
                <w:sz w:val="22"/>
                <w:szCs w:val="22"/>
              </w:rPr>
              <w:t>- нормативные параметры градостроительного проектирования источников теплоснабжения на территории городского округа</w:t>
            </w:r>
          </w:p>
        </w:tc>
        <w:tc>
          <w:tcPr>
            <w:tcW w:w="1899" w:type="dxa"/>
            <w:shd w:val="clear" w:color="auto" w:fill="auto"/>
            <w:vAlign w:val="center"/>
          </w:tcPr>
          <w:p w14:paraId="5BDA6113"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4.3.3 нормативов</w:t>
            </w:r>
          </w:p>
        </w:tc>
        <w:tc>
          <w:tcPr>
            <w:tcW w:w="880" w:type="dxa"/>
            <w:gridSpan w:val="2"/>
            <w:shd w:val="clear" w:color="auto" w:fill="auto"/>
            <w:vAlign w:val="center"/>
          </w:tcPr>
          <w:p w14:paraId="5BDA611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1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1B" w14:textId="77777777" w:rsidTr="00245F01">
        <w:trPr>
          <w:trHeight w:val="284"/>
          <w:jc w:val="center"/>
        </w:trPr>
        <w:tc>
          <w:tcPr>
            <w:tcW w:w="6451" w:type="dxa"/>
            <w:shd w:val="clear" w:color="auto" w:fill="auto"/>
          </w:tcPr>
          <w:p w14:paraId="5BDA6117"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минимальной плотности застройки объектов теплоэнергетики</w:t>
            </w:r>
          </w:p>
        </w:tc>
        <w:tc>
          <w:tcPr>
            <w:tcW w:w="1899" w:type="dxa"/>
            <w:shd w:val="clear" w:color="auto" w:fill="auto"/>
            <w:vAlign w:val="center"/>
          </w:tcPr>
          <w:p w14:paraId="5BDA6118"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880" w:type="dxa"/>
            <w:gridSpan w:val="2"/>
            <w:shd w:val="clear" w:color="auto" w:fill="auto"/>
            <w:vAlign w:val="center"/>
          </w:tcPr>
          <w:p w14:paraId="5BDA611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1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20" w14:textId="77777777" w:rsidTr="00245F01">
        <w:trPr>
          <w:trHeight w:val="284"/>
          <w:jc w:val="center"/>
        </w:trPr>
        <w:tc>
          <w:tcPr>
            <w:tcW w:w="6451" w:type="dxa"/>
            <w:shd w:val="clear" w:color="auto" w:fill="auto"/>
          </w:tcPr>
          <w:p w14:paraId="5BDA611C"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размеров земельных участков для отдельно стоящих котельных, размещаемых в районах жилой застройки</w:t>
            </w:r>
          </w:p>
        </w:tc>
        <w:tc>
          <w:tcPr>
            <w:tcW w:w="1899" w:type="dxa"/>
            <w:shd w:val="clear" w:color="auto" w:fill="auto"/>
            <w:vAlign w:val="center"/>
          </w:tcPr>
          <w:p w14:paraId="5BDA611D"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t>га / объект</w:t>
            </w:r>
          </w:p>
        </w:tc>
        <w:tc>
          <w:tcPr>
            <w:tcW w:w="880" w:type="dxa"/>
            <w:gridSpan w:val="2"/>
            <w:shd w:val="clear" w:color="auto" w:fill="auto"/>
            <w:vAlign w:val="center"/>
          </w:tcPr>
          <w:p w14:paraId="5BDA611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1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25" w14:textId="77777777" w:rsidTr="00245F01">
        <w:trPr>
          <w:trHeight w:val="284"/>
          <w:jc w:val="center"/>
        </w:trPr>
        <w:tc>
          <w:tcPr>
            <w:tcW w:w="6451" w:type="dxa"/>
            <w:shd w:val="clear" w:color="auto" w:fill="auto"/>
          </w:tcPr>
          <w:p w14:paraId="5BDA6121" w14:textId="77777777" w:rsidR="00D46390" w:rsidRPr="00D46390" w:rsidRDefault="00D46390" w:rsidP="00D46390">
            <w:pPr>
              <w:widowControl w:val="0"/>
              <w:spacing w:line="264" w:lineRule="auto"/>
              <w:ind w:left="284" w:hanging="142"/>
              <w:rPr>
                <w:sz w:val="22"/>
                <w:szCs w:val="22"/>
              </w:rPr>
            </w:pPr>
            <w:r w:rsidRPr="00D46390">
              <w:rPr>
                <w:bCs/>
                <w:sz w:val="22"/>
                <w:szCs w:val="22"/>
              </w:rPr>
              <w:t>- размеры санитарно-защитных зон от объектов теплоэнергетики</w:t>
            </w:r>
          </w:p>
        </w:tc>
        <w:tc>
          <w:tcPr>
            <w:tcW w:w="1899" w:type="dxa"/>
            <w:shd w:val="clear" w:color="auto" w:fill="auto"/>
            <w:vAlign w:val="center"/>
          </w:tcPr>
          <w:p w14:paraId="5BDA612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t>м</w:t>
            </w:r>
          </w:p>
        </w:tc>
        <w:tc>
          <w:tcPr>
            <w:tcW w:w="880" w:type="dxa"/>
            <w:gridSpan w:val="2"/>
            <w:shd w:val="clear" w:color="auto" w:fill="auto"/>
            <w:vAlign w:val="center"/>
          </w:tcPr>
          <w:p w14:paraId="5BDA612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2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2A" w14:textId="77777777" w:rsidTr="00245F01">
        <w:trPr>
          <w:trHeight w:val="284"/>
          <w:jc w:val="center"/>
        </w:trPr>
        <w:tc>
          <w:tcPr>
            <w:tcW w:w="6451" w:type="dxa"/>
            <w:shd w:val="clear" w:color="auto" w:fill="auto"/>
          </w:tcPr>
          <w:p w14:paraId="5BDA6126" w14:textId="77777777" w:rsidR="00D46390" w:rsidRPr="00D46390" w:rsidRDefault="00D46390" w:rsidP="00D46390">
            <w:pPr>
              <w:widowControl w:val="0"/>
              <w:spacing w:line="264" w:lineRule="auto"/>
              <w:ind w:left="284" w:hanging="142"/>
              <w:rPr>
                <w:bCs/>
                <w:sz w:val="22"/>
                <w:szCs w:val="22"/>
              </w:rPr>
            </w:pPr>
            <w:r w:rsidRPr="00D46390">
              <w:rPr>
                <w:bCs/>
                <w:sz w:val="22"/>
                <w:szCs w:val="22"/>
              </w:rPr>
              <w:t>- нормативные параметры градостроительного проектирования объектов теплоэнергетики при отсутствии централизованной системы теплоснабжения</w:t>
            </w:r>
          </w:p>
        </w:tc>
        <w:tc>
          <w:tcPr>
            <w:tcW w:w="1899" w:type="dxa"/>
            <w:shd w:val="clear" w:color="auto" w:fill="auto"/>
            <w:vAlign w:val="center"/>
          </w:tcPr>
          <w:p w14:paraId="5BDA612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4.3.6 нормативов</w:t>
            </w:r>
          </w:p>
        </w:tc>
        <w:tc>
          <w:tcPr>
            <w:tcW w:w="880" w:type="dxa"/>
            <w:gridSpan w:val="2"/>
            <w:shd w:val="clear" w:color="auto" w:fill="auto"/>
            <w:vAlign w:val="center"/>
          </w:tcPr>
          <w:p w14:paraId="5BDA612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2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2F" w14:textId="77777777" w:rsidTr="00245F01">
        <w:trPr>
          <w:trHeight w:val="284"/>
          <w:jc w:val="center"/>
        </w:trPr>
        <w:tc>
          <w:tcPr>
            <w:tcW w:w="6451" w:type="dxa"/>
            <w:shd w:val="clear" w:color="auto" w:fill="auto"/>
          </w:tcPr>
          <w:p w14:paraId="5BDA612B" w14:textId="77777777" w:rsidR="00D46390" w:rsidRPr="00D46390" w:rsidRDefault="00D46390" w:rsidP="00D46390">
            <w:pPr>
              <w:widowControl w:val="0"/>
              <w:spacing w:line="264" w:lineRule="auto"/>
              <w:ind w:left="284" w:hanging="142"/>
              <w:rPr>
                <w:bCs/>
                <w:sz w:val="22"/>
                <w:szCs w:val="22"/>
              </w:rPr>
            </w:pPr>
            <w:r w:rsidRPr="00D46390">
              <w:rPr>
                <w:bCs/>
                <w:sz w:val="22"/>
                <w:szCs w:val="22"/>
              </w:rPr>
              <w:t>- нормативные параметры градостроительного проектирования тепловых сетей на территории городского округа</w:t>
            </w:r>
          </w:p>
        </w:tc>
        <w:tc>
          <w:tcPr>
            <w:tcW w:w="1899" w:type="dxa"/>
            <w:shd w:val="clear" w:color="auto" w:fill="auto"/>
            <w:vAlign w:val="center"/>
          </w:tcPr>
          <w:p w14:paraId="5BDA612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4.3.7 нормативов</w:t>
            </w:r>
          </w:p>
        </w:tc>
        <w:tc>
          <w:tcPr>
            <w:tcW w:w="880" w:type="dxa"/>
            <w:gridSpan w:val="2"/>
            <w:shd w:val="clear" w:color="auto" w:fill="auto"/>
            <w:vAlign w:val="center"/>
          </w:tcPr>
          <w:p w14:paraId="5BDA612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2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34" w14:textId="77777777" w:rsidTr="00245F01">
        <w:trPr>
          <w:trHeight w:val="340"/>
          <w:jc w:val="center"/>
        </w:trPr>
        <w:tc>
          <w:tcPr>
            <w:tcW w:w="6451" w:type="dxa"/>
            <w:shd w:val="clear" w:color="auto" w:fill="auto"/>
            <w:vAlign w:val="center"/>
          </w:tcPr>
          <w:p w14:paraId="5BDA6130" w14:textId="77777777" w:rsidR="00D46390" w:rsidRPr="00D46390" w:rsidRDefault="00D46390" w:rsidP="00D46390">
            <w:pPr>
              <w:widowControl w:val="0"/>
              <w:suppressAutoHyphens/>
              <w:spacing w:line="264" w:lineRule="auto"/>
              <w:rPr>
                <w:b/>
                <w:bCs/>
                <w:i/>
                <w:sz w:val="22"/>
                <w:szCs w:val="22"/>
              </w:rPr>
            </w:pPr>
            <w:r w:rsidRPr="00D46390">
              <w:rPr>
                <w:b/>
                <w:bCs/>
                <w:i/>
                <w:sz w:val="22"/>
                <w:szCs w:val="22"/>
              </w:rPr>
              <w:t>Газоснабжение:</w:t>
            </w:r>
          </w:p>
        </w:tc>
        <w:tc>
          <w:tcPr>
            <w:tcW w:w="1899" w:type="dxa"/>
            <w:shd w:val="clear" w:color="auto" w:fill="auto"/>
          </w:tcPr>
          <w:p w14:paraId="5BDA6131"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132"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5BDA6133" w14:textId="77777777" w:rsidR="00D46390" w:rsidRPr="00D46390" w:rsidRDefault="00D46390" w:rsidP="00D46390">
            <w:pPr>
              <w:spacing w:line="264" w:lineRule="auto"/>
              <w:jc w:val="center"/>
              <w:rPr>
                <w:sz w:val="22"/>
                <w:szCs w:val="22"/>
                <w:lang w:eastAsia="x-none"/>
              </w:rPr>
            </w:pPr>
          </w:p>
        </w:tc>
      </w:tr>
      <w:tr w:rsidR="00D46390" w:rsidRPr="00D46390" w14:paraId="5BDA6139" w14:textId="77777777" w:rsidTr="00245F01">
        <w:trPr>
          <w:trHeight w:val="284"/>
          <w:jc w:val="center"/>
        </w:trPr>
        <w:tc>
          <w:tcPr>
            <w:tcW w:w="6451" w:type="dxa"/>
            <w:shd w:val="clear" w:color="auto" w:fill="auto"/>
          </w:tcPr>
          <w:p w14:paraId="5BDA6135" w14:textId="77777777" w:rsidR="00D46390" w:rsidRPr="00D46390" w:rsidRDefault="00D46390" w:rsidP="00D46390">
            <w:pPr>
              <w:widowControl w:val="0"/>
              <w:suppressAutoHyphens/>
              <w:spacing w:line="264" w:lineRule="auto"/>
              <w:rPr>
                <w:bCs/>
                <w:sz w:val="22"/>
                <w:szCs w:val="22"/>
              </w:rPr>
            </w:pPr>
            <w:r w:rsidRPr="00D46390">
              <w:rPr>
                <w:bCs/>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газоснабжения:</w:t>
            </w:r>
          </w:p>
        </w:tc>
        <w:tc>
          <w:tcPr>
            <w:tcW w:w="1899" w:type="dxa"/>
            <w:shd w:val="clear" w:color="auto" w:fill="auto"/>
            <w:vAlign w:val="center"/>
          </w:tcPr>
          <w:p w14:paraId="5BDA6136"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137"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5BDA6138" w14:textId="77777777" w:rsidR="00D46390" w:rsidRPr="00D46390" w:rsidRDefault="00D46390" w:rsidP="00D46390">
            <w:pPr>
              <w:spacing w:line="264" w:lineRule="auto"/>
              <w:jc w:val="center"/>
              <w:rPr>
                <w:sz w:val="22"/>
                <w:szCs w:val="22"/>
                <w:lang w:eastAsia="x-none"/>
              </w:rPr>
            </w:pPr>
          </w:p>
        </w:tc>
      </w:tr>
      <w:tr w:rsidR="00D46390" w:rsidRPr="00D46390" w14:paraId="5BDA613E" w14:textId="77777777" w:rsidTr="00245F01">
        <w:trPr>
          <w:trHeight w:val="284"/>
          <w:jc w:val="center"/>
        </w:trPr>
        <w:tc>
          <w:tcPr>
            <w:tcW w:w="6451" w:type="dxa"/>
            <w:shd w:val="clear" w:color="auto" w:fill="auto"/>
          </w:tcPr>
          <w:p w14:paraId="5BDA613A"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xml:space="preserve">- расчетные показатели минимально допустимого уровня обеспеченности объектов газоснабжения (укрупненные показатели потребления газа) </w:t>
            </w:r>
          </w:p>
        </w:tc>
        <w:tc>
          <w:tcPr>
            <w:tcW w:w="1899" w:type="dxa"/>
            <w:shd w:val="clear" w:color="auto" w:fill="auto"/>
            <w:vAlign w:val="center"/>
          </w:tcPr>
          <w:p w14:paraId="5BDA613B"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 xml:space="preserve">3 </w:t>
            </w:r>
            <w:r w:rsidRPr="00D46390">
              <w:rPr>
                <w:sz w:val="22"/>
                <w:szCs w:val="22"/>
              </w:rPr>
              <w:t>/ год на 1 чел.</w:t>
            </w:r>
          </w:p>
        </w:tc>
        <w:tc>
          <w:tcPr>
            <w:tcW w:w="880" w:type="dxa"/>
            <w:gridSpan w:val="2"/>
            <w:shd w:val="clear" w:color="auto" w:fill="auto"/>
            <w:vAlign w:val="center"/>
          </w:tcPr>
          <w:p w14:paraId="5BDA613C"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3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42" w14:textId="77777777" w:rsidTr="00245F01">
        <w:trPr>
          <w:trHeight w:val="284"/>
          <w:jc w:val="center"/>
        </w:trPr>
        <w:tc>
          <w:tcPr>
            <w:tcW w:w="6451" w:type="dxa"/>
            <w:shd w:val="clear" w:color="auto" w:fill="auto"/>
          </w:tcPr>
          <w:p w14:paraId="5BDA613F"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и максимально допустимого уровня территориальной доступности объектов газоснабжения</w:t>
            </w:r>
          </w:p>
        </w:tc>
        <w:tc>
          <w:tcPr>
            <w:tcW w:w="1899" w:type="dxa"/>
            <w:shd w:val="clear" w:color="auto" w:fill="auto"/>
            <w:vAlign w:val="center"/>
          </w:tcPr>
          <w:p w14:paraId="5BDA6140"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1701" w:type="dxa"/>
            <w:gridSpan w:val="4"/>
            <w:shd w:val="clear" w:color="auto" w:fill="auto"/>
            <w:vAlign w:val="center"/>
          </w:tcPr>
          <w:p w14:paraId="5BDA6141" w14:textId="77777777" w:rsidR="00D46390" w:rsidRPr="00D46390" w:rsidRDefault="00D46390" w:rsidP="00D46390">
            <w:pPr>
              <w:spacing w:line="264" w:lineRule="auto"/>
              <w:jc w:val="center"/>
              <w:rPr>
                <w:sz w:val="22"/>
                <w:szCs w:val="22"/>
                <w:lang w:eastAsia="x-none"/>
              </w:rPr>
            </w:pPr>
            <w:r w:rsidRPr="00D46390">
              <w:rPr>
                <w:sz w:val="22"/>
                <w:szCs w:val="22"/>
                <w:lang w:eastAsia="x-none"/>
              </w:rPr>
              <w:t>не нормируется</w:t>
            </w:r>
          </w:p>
        </w:tc>
      </w:tr>
      <w:tr w:rsidR="00D46390" w:rsidRPr="00D46390" w14:paraId="5BDA6147" w14:textId="77777777" w:rsidTr="00245F01">
        <w:trPr>
          <w:trHeight w:val="284"/>
          <w:jc w:val="center"/>
        </w:trPr>
        <w:tc>
          <w:tcPr>
            <w:tcW w:w="6451" w:type="dxa"/>
            <w:shd w:val="clear" w:color="auto" w:fill="auto"/>
          </w:tcPr>
          <w:p w14:paraId="5BDA6143" w14:textId="77777777" w:rsidR="00D46390" w:rsidRPr="00D46390" w:rsidRDefault="00D46390" w:rsidP="00D46390">
            <w:pPr>
              <w:widowControl w:val="0"/>
              <w:suppressAutoHyphens/>
              <w:spacing w:line="264" w:lineRule="auto"/>
              <w:rPr>
                <w:sz w:val="22"/>
                <w:szCs w:val="22"/>
              </w:rPr>
            </w:pPr>
            <w:r w:rsidRPr="00D46390">
              <w:rPr>
                <w:bCs/>
                <w:sz w:val="22"/>
                <w:szCs w:val="22"/>
              </w:rPr>
              <w:t xml:space="preserve">Расчетные показатели </w:t>
            </w:r>
            <w:r w:rsidRPr="00D46390">
              <w:rPr>
                <w:sz w:val="22"/>
                <w:szCs w:val="22"/>
              </w:rPr>
              <w:t>градостроительного проектирования объектов газоснабжения:</w:t>
            </w:r>
          </w:p>
        </w:tc>
        <w:tc>
          <w:tcPr>
            <w:tcW w:w="1899" w:type="dxa"/>
            <w:shd w:val="clear" w:color="auto" w:fill="auto"/>
            <w:vAlign w:val="center"/>
          </w:tcPr>
          <w:p w14:paraId="5BDA6144"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145"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5BDA6146" w14:textId="77777777" w:rsidR="00D46390" w:rsidRPr="00D46390" w:rsidRDefault="00D46390" w:rsidP="00D46390">
            <w:pPr>
              <w:spacing w:line="264" w:lineRule="auto"/>
              <w:jc w:val="center"/>
              <w:rPr>
                <w:sz w:val="22"/>
                <w:szCs w:val="22"/>
                <w:lang w:eastAsia="x-none"/>
              </w:rPr>
            </w:pPr>
          </w:p>
        </w:tc>
      </w:tr>
      <w:tr w:rsidR="00D46390" w:rsidRPr="00D46390" w14:paraId="5BDA614C" w14:textId="77777777" w:rsidTr="00245F01">
        <w:trPr>
          <w:trHeight w:val="284"/>
          <w:jc w:val="center"/>
        </w:trPr>
        <w:tc>
          <w:tcPr>
            <w:tcW w:w="6451" w:type="dxa"/>
            <w:shd w:val="clear" w:color="auto" w:fill="auto"/>
          </w:tcPr>
          <w:p w14:paraId="5BDA6148" w14:textId="77777777" w:rsidR="00D46390" w:rsidRPr="00D46390" w:rsidRDefault="00D46390" w:rsidP="00D46390">
            <w:pPr>
              <w:widowControl w:val="0"/>
              <w:spacing w:line="264" w:lineRule="auto"/>
              <w:ind w:left="284" w:right="-57" w:hanging="142"/>
              <w:rPr>
                <w:sz w:val="22"/>
                <w:szCs w:val="22"/>
              </w:rPr>
            </w:pPr>
            <w:r w:rsidRPr="00D46390">
              <w:rPr>
                <w:sz w:val="22"/>
                <w:szCs w:val="22"/>
              </w:rPr>
              <w:t xml:space="preserve">- годовые расходы газа </w:t>
            </w:r>
          </w:p>
        </w:tc>
        <w:tc>
          <w:tcPr>
            <w:tcW w:w="1899" w:type="dxa"/>
            <w:shd w:val="clear" w:color="auto" w:fill="auto"/>
            <w:vAlign w:val="center"/>
          </w:tcPr>
          <w:p w14:paraId="5BDA6149" w14:textId="77777777" w:rsidR="00D46390" w:rsidRPr="00D46390" w:rsidRDefault="00D46390" w:rsidP="00D46390">
            <w:pPr>
              <w:suppressAutoHyphens/>
              <w:autoSpaceDE w:val="0"/>
              <w:autoSpaceDN w:val="0"/>
              <w:adjustRightInd w:val="0"/>
              <w:spacing w:line="264" w:lineRule="auto"/>
              <w:ind w:left="-57" w:right="-57"/>
              <w:jc w:val="center"/>
              <w:rPr>
                <w:sz w:val="22"/>
                <w:szCs w:val="22"/>
              </w:rPr>
            </w:pPr>
            <w:r w:rsidRPr="00D46390">
              <w:rPr>
                <w:sz w:val="22"/>
                <w:szCs w:val="22"/>
              </w:rPr>
              <w:t xml:space="preserve">МДж (тыс. ккал) </w:t>
            </w:r>
            <w:r w:rsidRPr="00D46390">
              <w:rPr>
                <w:spacing w:val="-2"/>
                <w:sz w:val="22"/>
                <w:szCs w:val="22"/>
              </w:rPr>
              <w:t>/ чел. в год</w:t>
            </w:r>
          </w:p>
        </w:tc>
        <w:tc>
          <w:tcPr>
            <w:tcW w:w="880" w:type="dxa"/>
            <w:gridSpan w:val="2"/>
            <w:shd w:val="clear" w:color="auto" w:fill="auto"/>
            <w:vAlign w:val="center"/>
          </w:tcPr>
          <w:p w14:paraId="5BDA614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4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51" w14:textId="77777777" w:rsidTr="00245F01">
        <w:trPr>
          <w:trHeight w:val="284"/>
          <w:jc w:val="center"/>
        </w:trPr>
        <w:tc>
          <w:tcPr>
            <w:tcW w:w="6451" w:type="dxa"/>
            <w:shd w:val="clear" w:color="auto" w:fill="auto"/>
          </w:tcPr>
          <w:p w14:paraId="5BDA614D"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нормативные параметры размещения пунктов редуцирования газа (ПРГ)</w:t>
            </w:r>
          </w:p>
        </w:tc>
        <w:tc>
          <w:tcPr>
            <w:tcW w:w="1899" w:type="dxa"/>
            <w:shd w:val="clear" w:color="auto" w:fill="auto"/>
            <w:vAlign w:val="center"/>
          </w:tcPr>
          <w:p w14:paraId="5BDA614E"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4.4.4 нормативов</w:t>
            </w:r>
          </w:p>
        </w:tc>
        <w:tc>
          <w:tcPr>
            <w:tcW w:w="880" w:type="dxa"/>
            <w:gridSpan w:val="2"/>
            <w:shd w:val="clear" w:color="auto" w:fill="auto"/>
            <w:vAlign w:val="center"/>
          </w:tcPr>
          <w:p w14:paraId="5BDA614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5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56" w14:textId="77777777" w:rsidTr="00245F01">
        <w:trPr>
          <w:trHeight w:val="284"/>
          <w:jc w:val="center"/>
        </w:trPr>
        <w:tc>
          <w:tcPr>
            <w:tcW w:w="6451" w:type="dxa"/>
            <w:shd w:val="clear" w:color="auto" w:fill="auto"/>
          </w:tcPr>
          <w:p w14:paraId="5BDA6152"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расстояния от отдельно стоящих ПРГ по горизонтали (в свету)</w:t>
            </w:r>
          </w:p>
        </w:tc>
        <w:tc>
          <w:tcPr>
            <w:tcW w:w="1899" w:type="dxa"/>
            <w:shd w:val="clear" w:color="auto" w:fill="auto"/>
            <w:vAlign w:val="center"/>
          </w:tcPr>
          <w:p w14:paraId="5BDA6153"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15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5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5B" w14:textId="77777777" w:rsidTr="00245F01">
        <w:trPr>
          <w:trHeight w:val="284"/>
          <w:jc w:val="center"/>
        </w:trPr>
        <w:tc>
          <w:tcPr>
            <w:tcW w:w="6451" w:type="dxa"/>
            <w:shd w:val="clear" w:color="auto" w:fill="auto"/>
          </w:tcPr>
          <w:p w14:paraId="6A6DB338" w14:textId="77777777" w:rsidR="00D46390" w:rsidRDefault="00D46390" w:rsidP="00D46390">
            <w:pPr>
              <w:widowControl w:val="0"/>
              <w:suppressAutoHyphens/>
              <w:spacing w:line="264" w:lineRule="auto"/>
              <w:ind w:left="284" w:hanging="142"/>
              <w:rPr>
                <w:sz w:val="22"/>
                <w:szCs w:val="22"/>
              </w:rPr>
            </w:pPr>
            <w:r w:rsidRPr="00D46390">
              <w:rPr>
                <w:sz w:val="22"/>
                <w:szCs w:val="22"/>
              </w:rPr>
              <w:t xml:space="preserve">- </w:t>
            </w:r>
            <w:r w:rsidRPr="00D46390">
              <w:rPr>
                <w:bCs/>
                <w:sz w:val="22"/>
                <w:szCs w:val="22"/>
              </w:rPr>
              <w:t xml:space="preserve">расчетные показатели – </w:t>
            </w:r>
            <w:r w:rsidRPr="00D46390">
              <w:rPr>
                <w:sz w:val="22"/>
                <w:szCs w:val="22"/>
              </w:rPr>
              <w:t xml:space="preserve">минимальные расстояния от зданий, сооружений и наружных установок газонаполнительных станций и газонаполнительных пунктов до объектов, не относящихся к ним </w:t>
            </w:r>
          </w:p>
          <w:p w14:paraId="5BDA6157" w14:textId="77777777" w:rsidR="00F24F2A" w:rsidRPr="00D46390" w:rsidRDefault="00F24F2A" w:rsidP="00D46390">
            <w:pPr>
              <w:widowControl w:val="0"/>
              <w:suppressAutoHyphens/>
              <w:spacing w:line="264" w:lineRule="auto"/>
              <w:ind w:left="284" w:hanging="142"/>
              <w:rPr>
                <w:sz w:val="22"/>
                <w:szCs w:val="22"/>
              </w:rPr>
            </w:pPr>
          </w:p>
        </w:tc>
        <w:tc>
          <w:tcPr>
            <w:tcW w:w="1899" w:type="dxa"/>
            <w:shd w:val="clear" w:color="auto" w:fill="auto"/>
            <w:vAlign w:val="center"/>
          </w:tcPr>
          <w:p w14:paraId="5BDA6158"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15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5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60" w14:textId="77777777" w:rsidTr="00245F01">
        <w:trPr>
          <w:trHeight w:val="340"/>
          <w:jc w:val="center"/>
        </w:trPr>
        <w:tc>
          <w:tcPr>
            <w:tcW w:w="6451" w:type="dxa"/>
            <w:shd w:val="clear" w:color="auto" w:fill="auto"/>
            <w:vAlign w:val="center"/>
          </w:tcPr>
          <w:p w14:paraId="5BDA615C" w14:textId="77777777" w:rsidR="00D46390" w:rsidRPr="00D46390" w:rsidRDefault="00D46390" w:rsidP="00D46390">
            <w:pPr>
              <w:widowControl w:val="0"/>
              <w:suppressAutoHyphens/>
              <w:spacing w:line="264" w:lineRule="auto"/>
              <w:rPr>
                <w:b/>
                <w:i/>
                <w:sz w:val="22"/>
                <w:szCs w:val="22"/>
              </w:rPr>
            </w:pPr>
            <w:r w:rsidRPr="00D46390">
              <w:rPr>
                <w:b/>
                <w:i/>
                <w:sz w:val="22"/>
                <w:szCs w:val="22"/>
              </w:rPr>
              <w:lastRenderedPageBreak/>
              <w:t>Водоснабжение:</w:t>
            </w:r>
          </w:p>
        </w:tc>
        <w:tc>
          <w:tcPr>
            <w:tcW w:w="1899" w:type="dxa"/>
            <w:shd w:val="clear" w:color="auto" w:fill="auto"/>
            <w:vAlign w:val="center"/>
          </w:tcPr>
          <w:p w14:paraId="5BDA615D" w14:textId="77777777" w:rsidR="00D46390" w:rsidRPr="00D46390" w:rsidRDefault="00D46390" w:rsidP="00D46390">
            <w:pPr>
              <w:suppressAutoHyphens/>
              <w:autoSpaceDE w:val="0"/>
              <w:autoSpaceDN w:val="0"/>
              <w:adjustRightInd w:val="0"/>
              <w:spacing w:line="264" w:lineRule="auto"/>
              <w:rPr>
                <w:sz w:val="22"/>
                <w:szCs w:val="22"/>
              </w:rPr>
            </w:pPr>
          </w:p>
        </w:tc>
        <w:tc>
          <w:tcPr>
            <w:tcW w:w="880" w:type="dxa"/>
            <w:gridSpan w:val="2"/>
            <w:shd w:val="clear" w:color="auto" w:fill="auto"/>
            <w:vAlign w:val="center"/>
          </w:tcPr>
          <w:p w14:paraId="5BDA615E" w14:textId="77777777" w:rsidR="00D46390" w:rsidRPr="00D46390" w:rsidRDefault="00D46390" w:rsidP="00D46390">
            <w:pPr>
              <w:spacing w:line="264" w:lineRule="auto"/>
              <w:rPr>
                <w:sz w:val="22"/>
                <w:szCs w:val="22"/>
                <w:lang w:eastAsia="x-none"/>
              </w:rPr>
            </w:pPr>
          </w:p>
        </w:tc>
        <w:tc>
          <w:tcPr>
            <w:tcW w:w="821" w:type="dxa"/>
            <w:gridSpan w:val="2"/>
            <w:shd w:val="clear" w:color="auto" w:fill="auto"/>
            <w:vAlign w:val="center"/>
          </w:tcPr>
          <w:p w14:paraId="5BDA615F" w14:textId="77777777" w:rsidR="00D46390" w:rsidRPr="00D46390" w:rsidRDefault="00D46390" w:rsidP="00D46390">
            <w:pPr>
              <w:spacing w:line="264" w:lineRule="auto"/>
              <w:rPr>
                <w:sz w:val="22"/>
                <w:szCs w:val="22"/>
                <w:lang w:eastAsia="x-none"/>
              </w:rPr>
            </w:pPr>
          </w:p>
        </w:tc>
      </w:tr>
      <w:tr w:rsidR="00D46390" w:rsidRPr="00D46390" w14:paraId="5BDA6165" w14:textId="77777777" w:rsidTr="00245F01">
        <w:trPr>
          <w:trHeight w:val="284"/>
          <w:jc w:val="center"/>
        </w:trPr>
        <w:tc>
          <w:tcPr>
            <w:tcW w:w="6451" w:type="dxa"/>
            <w:shd w:val="clear" w:color="auto" w:fill="auto"/>
          </w:tcPr>
          <w:p w14:paraId="5BDA6161" w14:textId="77777777" w:rsidR="00D46390" w:rsidRPr="00D46390" w:rsidRDefault="00D46390" w:rsidP="00D46390">
            <w:pPr>
              <w:widowControl w:val="0"/>
              <w:suppressAutoHyphens/>
              <w:spacing w:line="264" w:lineRule="auto"/>
              <w:rPr>
                <w:sz w:val="22"/>
                <w:szCs w:val="22"/>
              </w:rPr>
            </w:pPr>
            <w:r w:rsidRPr="00D46390">
              <w:rPr>
                <w:sz w:val="22"/>
                <w:szCs w:val="22"/>
              </w:rPr>
              <w:t>Расчетные показатели градостроительного проектирования объектов водоснабжения:</w:t>
            </w:r>
          </w:p>
        </w:tc>
        <w:tc>
          <w:tcPr>
            <w:tcW w:w="1899" w:type="dxa"/>
            <w:shd w:val="clear" w:color="auto" w:fill="auto"/>
            <w:vAlign w:val="center"/>
          </w:tcPr>
          <w:p w14:paraId="5BDA6162"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163"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5BDA6164" w14:textId="77777777" w:rsidR="00D46390" w:rsidRPr="00D46390" w:rsidRDefault="00D46390" w:rsidP="00D46390">
            <w:pPr>
              <w:spacing w:line="264" w:lineRule="auto"/>
              <w:jc w:val="center"/>
              <w:rPr>
                <w:sz w:val="22"/>
                <w:szCs w:val="22"/>
                <w:lang w:eastAsia="x-none"/>
              </w:rPr>
            </w:pPr>
          </w:p>
        </w:tc>
      </w:tr>
      <w:tr w:rsidR="00D46390" w:rsidRPr="00D46390" w14:paraId="5BDA616A" w14:textId="77777777" w:rsidTr="00245F01">
        <w:trPr>
          <w:trHeight w:val="284"/>
          <w:jc w:val="center"/>
        </w:trPr>
        <w:tc>
          <w:tcPr>
            <w:tcW w:w="6451" w:type="dxa"/>
            <w:shd w:val="clear" w:color="auto" w:fill="auto"/>
          </w:tcPr>
          <w:p w14:paraId="5BDA6166" w14:textId="77777777" w:rsidR="00D46390" w:rsidRPr="00D46390" w:rsidRDefault="00D46390" w:rsidP="00D46390">
            <w:pPr>
              <w:widowControl w:val="0"/>
              <w:spacing w:line="264" w:lineRule="auto"/>
              <w:ind w:left="284" w:hanging="142"/>
              <w:rPr>
                <w:bCs/>
                <w:sz w:val="22"/>
                <w:szCs w:val="22"/>
              </w:rPr>
            </w:pPr>
            <w:r w:rsidRPr="00D46390">
              <w:rPr>
                <w:bCs/>
                <w:sz w:val="22"/>
                <w:szCs w:val="22"/>
              </w:rPr>
              <w:t>- расчетные показатели минимально допустимого уровня обеспеченности – удельные среднесуточные (за год) нормы водопотребления на хозяйственно-питьевые нужды населения</w:t>
            </w:r>
          </w:p>
        </w:tc>
        <w:tc>
          <w:tcPr>
            <w:tcW w:w="1899" w:type="dxa"/>
            <w:shd w:val="clear" w:color="auto" w:fill="auto"/>
            <w:vAlign w:val="center"/>
          </w:tcPr>
          <w:p w14:paraId="5BDA616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t>л / сут. на 1 чел.</w:t>
            </w:r>
          </w:p>
        </w:tc>
        <w:tc>
          <w:tcPr>
            <w:tcW w:w="880" w:type="dxa"/>
            <w:gridSpan w:val="2"/>
            <w:shd w:val="clear" w:color="auto" w:fill="auto"/>
            <w:vAlign w:val="center"/>
          </w:tcPr>
          <w:p w14:paraId="5BDA616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6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6F" w14:textId="77777777" w:rsidTr="00245F01">
        <w:trPr>
          <w:trHeight w:val="284"/>
          <w:jc w:val="center"/>
        </w:trPr>
        <w:tc>
          <w:tcPr>
            <w:tcW w:w="6451" w:type="dxa"/>
            <w:shd w:val="clear" w:color="auto" w:fill="auto"/>
          </w:tcPr>
          <w:p w14:paraId="5BDA616B" w14:textId="77777777" w:rsidR="00D46390" w:rsidRPr="00D46390" w:rsidRDefault="00D46390" w:rsidP="00D46390">
            <w:pPr>
              <w:widowControl w:val="0"/>
              <w:spacing w:line="264" w:lineRule="auto"/>
              <w:ind w:left="284" w:hanging="142"/>
              <w:rPr>
                <w:bCs/>
                <w:sz w:val="22"/>
                <w:szCs w:val="22"/>
              </w:rPr>
            </w:pPr>
            <w:r w:rsidRPr="00D46390">
              <w:rPr>
                <w:bCs/>
                <w:sz w:val="22"/>
                <w:szCs w:val="22"/>
              </w:rPr>
              <w:t>- 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w:t>
            </w:r>
          </w:p>
        </w:tc>
        <w:tc>
          <w:tcPr>
            <w:tcW w:w="1899" w:type="dxa"/>
            <w:shd w:val="clear" w:color="auto" w:fill="auto"/>
            <w:vAlign w:val="center"/>
          </w:tcPr>
          <w:p w14:paraId="5BDA616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t>л / сут. на 1 чел</w:t>
            </w:r>
          </w:p>
        </w:tc>
        <w:tc>
          <w:tcPr>
            <w:tcW w:w="880" w:type="dxa"/>
            <w:gridSpan w:val="2"/>
            <w:shd w:val="clear" w:color="auto" w:fill="auto"/>
            <w:vAlign w:val="center"/>
          </w:tcPr>
          <w:p w14:paraId="5BDA616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6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74" w14:textId="77777777" w:rsidTr="00245F01">
        <w:trPr>
          <w:trHeight w:val="284"/>
          <w:jc w:val="center"/>
        </w:trPr>
        <w:tc>
          <w:tcPr>
            <w:tcW w:w="6451" w:type="dxa"/>
            <w:shd w:val="clear" w:color="auto" w:fill="auto"/>
          </w:tcPr>
          <w:p w14:paraId="5BDA6170" w14:textId="77777777" w:rsidR="00D46390" w:rsidRPr="00D46390" w:rsidRDefault="00D46390" w:rsidP="00D46390">
            <w:pPr>
              <w:widowControl w:val="0"/>
              <w:spacing w:line="264" w:lineRule="auto"/>
              <w:ind w:left="284" w:hanging="142"/>
              <w:rPr>
                <w:bCs/>
                <w:sz w:val="22"/>
                <w:szCs w:val="22"/>
              </w:rPr>
            </w:pPr>
            <w:r w:rsidRPr="00D46390">
              <w:rPr>
                <w:bCs/>
                <w:sz w:val="22"/>
                <w:szCs w:val="22"/>
              </w:rPr>
              <w:t>- нормативные параметры градостроительного проектирования при выборе источников водоснабжения</w:t>
            </w:r>
          </w:p>
        </w:tc>
        <w:tc>
          <w:tcPr>
            <w:tcW w:w="1899" w:type="dxa"/>
            <w:shd w:val="clear" w:color="auto" w:fill="auto"/>
            <w:vAlign w:val="center"/>
          </w:tcPr>
          <w:p w14:paraId="5BDA6171"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4.5.3 нормативов</w:t>
            </w:r>
          </w:p>
        </w:tc>
        <w:tc>
          <w:tcPr>
            <w:tcW w:w="880" w:type="dxa"/>
            <w:gridSpan w:val="2"/>
            <w:shd w:val="clear" w:color="auto" w:fill="auto"/>
            <w:vAlign w:val="center"/>
          </w:tcPr>
          <w:p w14:paraId="5BDA6172"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7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79" w14:textId="77777777" w:rsidTr="00245F01">
        <w:trPr>
          <w:trHeight w:val="284"/>
          <w:jc w:val="center"/>
        </w:trPr>
        <w:tc>
          <w:tcPr>
            <w:tcW w:w="6451" w:type="dxa"/>
            <w:shd w:val="clear" w:color="auto" w:fill="auto"/>
          </w:tcPr>
          <w:p w14:paraId="5BDA6175" w14:textId="77777777" w:rsidR="00D46390" w:rsidRPr="00D46390" w:rsidRDefault="00D46390" w:rsidP="00D46390">
            <w:pPr>
              <w:widowControl w:val="0"/>
              <w:spacing w:line="264" w:lineRule="auto"/>
              <w:ind w:left="284" w:hanging="142"/>
              <w:rPr>
                <w:bCs/>
                <w:sz w:val="22"/>
                <w:szCs w:val="22"/>
              </w:rPr>
            </w:pPr>
            <w:r w:rsidRPr="00D46390">
              <w:rPr>
                <w:bCs/>
                <w:sz w:val="22"/>
                <w:szCs w:val="22"/>
              </w:rPr>
              <w:t>- нормативные параметры градостроительного проектирования при выборе систем водоснабжения</w:t>
            </w:r>
          </w:p>
        </w:tc>
        <w:tc>
          <w:tcPr>
            <w:tcW w:w="1899" w:type="dxa"/>
            <w:shd w:val="clear" w:color="auto" w:fill="auto"/>
            <w:vAlign w:val="center"/>
          </w:tcPr>
          <w:p w14:paraId="5BDA6176"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4.5.4 нормативов</w:t>
            </w:r>
          </w:p>
        </w:tc>
        <w:tc>
          <w:tcPr>
            <w:tcW w:w="880" w:type="dxa"/>
            <w:gridSpan w:val="2"/>
            <w:shd w:val="clear" w:color="auto" w:fill="auto"/>
            <w:vAlign w:val="center"/>
          </w:tcPr>
          <w:p w14:paraId="5BDA617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7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7E" w14:textId="77777777" w:rsidTr="00245F01">
        <w:trPr>
          <w:trHeight w:val="284"/>
          <w:jc w:val="center"/>
        </w:trPr>
        <w:tc>
          <w:tcPr>
            <w:tcW w:w="6451" w:type="dxa"/>
            <w:shd w:val="clear" w:color="auto" w:fill="auto"/>
          </w:tcPr>
          <w:p w14:paraId="5BDA617A" w14:textId="77777777" w:rsidR="00D46390" w:rsidRPr="00D46390" w:rsidRDefault="00D46390" w:rsidP="00D46390">
            <w:pPr>
              <w:widowControl w:val="0"/>
              <w:spacing w:line="264" w:lineRule="auto"/>
              <w:ind w:left="284" w:hanging="142"/>
              <w:rPr>
                <w:bCs/>
                <w:sz w:val="22"/>
                <w:szCs w:val="22"/>
              </w:rPr>
            </w:pPr>
            <w:r w:rsidRPr="00D46390">
              <w:rPr>
                <w:bCs/>
                <w:sz w:val="22"/>
                <w:szCs w:val="22"/>
              </w:rPr>
              <w:t xml:space="preserve">- нормативные параметры градостроительного проектирования </w:t>
            </w:r>
            <w:r w:rsidRPr="00D46390">
              <w:rPr>
                <w:bCs/>
                <w:spacing w:val="-2"/>
                <w:sz w:val="22"/>
                <w:szCs w:val="22"/>
              </w:rPr>
              <w:t>при выборе типа и схем размещения водозаборных сооружений</w:t>
            </w:r>
          </w:p>
        </w:tc>
        <w:tc>
          <w:tcPr>
            <w:tcW w:w="1899" w:type="dxa"/>
            <w:shd w:val="clear" w:color="auto" w:fill="auto"/>
            <w:vAlign w:val="center"/>
          </w:tcPr>
          <w:p w14:paraId="5BDA617B"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4.5.5 нормативов</w:t>
            </w:r>
          </w:p>
        </w:tc>
        <w:tc>
          <w:tcPr>
            <w:tcW w:w="880" w:type="dxa"/>
            <w:gridSpan w:val="2"/>
            <w:shd w:val="clear" w:color="auto" w:fill="auto"/>
            <w:vAlign w:val="center"/>
          </w:tcPr>
          <w:p w14:paraId="5BDA617C"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7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83" w14:textId="77777777" w:rsidTr="00245F01">
        <w:trPr>
          <w:trHeight w:val="284"/>
          <w:jc w:val="center"/>
        </w:trPr>
        <w:tc>
          <w:tcPr>
            <w:tcW w:w="6451" w:type="dxa"/>
            <w:shd w:val="clear" w:color="auto" w:fill="auto"/>
          </w:tcPr>
          <w:p w14:paraId="5BDA617F" w14:textId="77777777" w:rsidR="00D46390" w:rsidRPr="00D46390" w:rsidRDefault="00D46390" w:rsidP="00D46390">
            <w:pPr>
              <w:widowControl w:val="0"/>
              <w:spacing w:line="264" w:lineRule="auto"/>
              <w:ind w:left="284" w:hanging="142"/>
              <w:rPr>
                <w:bCs/>
                <w:sz w:val="22"/>
                <w:szCs w:val="22"/>
              </w:rPr>
            </w:pPr>
            <w:r w:rsidRPr="00D46390">
              <w:rPr>
                <w:sz w:val="22"/>
                <w:szCs w:val="22"/>
              </w:rPr>
              <w:t>- расчетные размеры участков для размещения сооружений водоподготовки</w:t>
            </w:r>
          </w:p>
        </w:tc>
        <w:tc>
          <w:tcPr>
            <w:tcW w:w="1899" w:type="dxa"/>
            <w:shd w:val="clear" w:color="auto" w:fill="auto"/>
            <w:vAlign w:val="center"/>
          </w:tcPr>
          <w:p w14:paraId="5BDA6180"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t>га / объект</w:t>
            </w:r>
          </w:p>
        </w:tc>
        <w:tc>
          <w:tcPr>
            <w:tcW w:w="880" w:type="dxa"/>
            <w:gridSpan w:val="2"/>
            <w:shd w:val="clear" w:color="auto" w:fill="auto"/>
            <w:vAlign w:val="center"/>
          </w:tcPr>
          <w:p w14:paraId="5BDA618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82"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88" w14:textId="77777777" w:rsidTr="00245F01">
        <w:trPr>
          <w:trHeight w:val="284"/>
          <w:jc w:val="center"/>
        </w:trPr>
        <w:tc>
          <w:tcPr>
            <w:tcW w:w="6451" w:type="dxa"/>
            <w:shd w:val="clear" w:color="auto" w:fill="auto"/>
          </w:tcPr>
          <w:p w14:paraId="5BDA6184" w14:textId="77777777" w:rsidR="00D46390" w:rsidRPr="00D46390" w:rsidRDefault="00D46390" w:rsidP="00D46390">
            <w:pPr>
              <w:widowControl w:val="0"/>
              <w:spacing w:line="264" w:lineRule="auto"/>
              <w:ind w:left="284" w:hanging="142"/>
              <w:rPr>
                <w:sz w:val="22"/>
                <w:szCs w:val="22"/>
              </w:rPr>
            </w:pPr>
            <w:r w:rsidRPr="00D46390">
              <w:rPr>
                <w:sz w:val="22"/>
                <w:szCs w:val="22"/>
              </w:rPr>
              <w:t>- нормативные параметры и расчетные показатели градостроительного проектирования магистральных водоводов и водопроводных сетей</w:t>
            </w:r>
          </w:p>
        </w:tc>
        <w:tc>
          <w:tcPr>
            <w:tcW w:w="1899" w:type="dxa"/>
            <w:shd w:val="clear" w:color="auto" w:fill="auto"/>
            <w:vAlign w:val="center"/>
          </w:tcPr>
          <w:p w14:paraId="5BDA6185"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4.5.7 нормативов</w:t>
            </w:r>
          </w:p>
        </w:tc>
        <w:tc>
          <w:tcPr>
            <w:tcW w:w="880" w:type="dxa"/>
            <w:gridSpan w:val="2"/>
            <w:shd w:val="clear" w:color="auto" w:fill="auto"/>
            <w:vAlign w:val="center"/>
          </w:tcPr>
          <w:p w14:paraId="5BDA618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8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8D" w14:textId="77777777" w:rsidTr="00245F01">
        <w:trPr>
          <w:trHeight w:val="340"/>
          <w:jc w:val="center"/>
        </w:trPr>
        <w:tc>
          <w:tcPr>
            <w:tcW w:w="6451" w:type="dxa"/>
            <w:shd w:val="clear" w:color="auto" w:fill="auto"/>
            <w:vAlign w:val="center"/>
          </w:tcPr>
          <w:p w14:paraId="5BDA6189" w14:textId="77777777" w:rsidR="00D46390" w:rsidRPr="00D46390" w:rsidRDefault="00D46390" w:rsidP="00D46390">
            <w:pPr>
              <w:widowControl w:val="0"/>
              <w:spacing w:line="264" w:lineRule="auto"/>
              <w:rPr>
                <w:b/>
                <w:i/>
                <w:sz w:val="22"/>
                <w:szCs w:val="22"/>
              </w:rPr>
            </w:pPr>
            <w:r w:rsidRPr="00D46390">
              <w:rPr>
                <w:b/>
                <w:i/>
                <w:sz w:val="22"/>
                <w:szCs w:val="22"/>
              </w:rPr>
              <w:t>Водоотведение (канализация):</w:t>
            </w:r>
          </w:p>
        </w:tc>
        <w:tc>
          <w:tcPr>
            <w:tcW w:w="1899" w:type="dxa"/>
            <w:shd w:val="clear" w:color="auto" w:fill="auto"/>
            <w:vAlign w:val="center"/>
          </w:tcPr>
          <w:p w14:paraId="5BDA618A" w14:textId="77777777" w:rsidR="00D46390" w:rsidRPr="00D46390" w:rsidRDefault="00D46390" w:rsidP="00D46390">
            <w:pPr>
              <w:suppressAutoHyphens/>
              <w:autoSpaceDE w:val="0"/>
              <w:autoSpaceDN w:val="0"/>
              <w:adjustRightInd w:val="0"/>
              <w:spacing w:line="264" w:lineRule="auto"/>
              <w:rPr>
                <w:sz w:val="22"/>
                <w:szCs w:val="22"/>
              </w:rPr>
            </w:pPr>
          </w:p>
        </w:tc>
        <w:tc>
          <w:tcPr>
            <w:tcW w:w="880" w:type="dxa"/>
            <w:gridSpan w:val="2"/>
            <w:shd w:val="clear" w:color="auto" w:fill="auto"/>
            <w:vAlign w:val="center"/>
          </w:tcPr>
          <w:p w14:paraId="5BDA618B" w14:textId="77777777" w:rsidR="00D46390" w:rsidRPr="00D46390" w:rsidRDefault="00D46390" w:rsidP="00D46390">
            <w:pPr>
              <w:spacing w:line="264" w:lineRule="auto"/>
              <w:rPr>
                <w:sz w:val="22"/>
                <w:szCs w:val="22"/>
                <w:lang w:eastAsia="x-none"/>
              </w:rPr>
            </w:pPr>
          </w:p>
        </w:tc>
        <w:tc>
          <w:tcPr>
            <w:tcW w:w="821" w:type="dxa"/>
            <w:gridSpan w:val="2"/>
            <w:shd w:val="clear" w:color="auto" w:fill="auto"/>
            <w:vAlign w:val="center"/>
          </w:tcPr>
          <w:p w14:paraId="5BDA618C" w14:textId="77777777" w:rsidR="00D46390" w:rsidRPr="00D46390" w:rsidRDefault="00D46390" w:rsidP="00D46390">
            <w:pPr>
              <w:spacing w:line="264" w:lineRule="auto"/>
              <w:rPr>
                <w:sz w:val="22"/>
                <w:szCs w:val="22"/>
                <w:lang w:eastAsia="x-none"/>
              </w:rPr>
            </w:pPr>
          </w:p>
        </w:tc>
      </w:tr>
      <w:tr w:rsidR="00D46390" w:rsidRPr="00D46390" w14:paraId="5BDA6192" w14:textId="77777777" w:rsidTr="00245F01">
        <w:trPr>
          <w:trHeight w:val="284"/>
          <w:jc w:val="center"/>
        </w:trPr>
        <w:tc>
          <w:tcPr>
            <w:tcW w:w="6451" w:type="dxa"/>
            <w:shd w:val="clear" w:color="auto" w:fill="auto"/>
          </w:tcPr>
          <w:p w14:paraId="5BDA618E" w14:textId="77777777" w:rsidR="00D46390" w:rsidRPr="00D46390" w:rsidRDefault="00D46390" w:rsidP="00D46390">
            <w:pPr>
              <w:widowControl w:val="0"/>
              <w:spacing w:line="264" w:lineRule="auto"/>
              <w:rPr>
                <w:sz w:val="22"/>
                <w:szCs w:val="22"/>
              </w:rPr>
            </w:pPr>
            <w:r w:rsidRPr="00D46390">
              <w:rPr>
                <w:sz w:val="22"/>
                <w:szCs w:val="22"/>
              </w:rPr>
              <w:t xml:space="preserve">Расчетные показатели градостроительного проектирования объектов водоотведения (канализации): </w:t>
            </w:r>
          </w:p>
        </w:tc>
        <w:tc>
          <w:tcPr>
            <w:tcW w:w="1899" w:type="dxa"/>
            <w:shd w:val="clear" w:color="auto" w:fill="auto"/>
            <w:vAlign w:val="center"/>
          </w:tcPr>
          <w:p w14:paraId="5BDA618F"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190"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5BDA6191" w14:textId="77777777" w:rsidR="00D46390" w:rsidRPr="00D46390" w:rsidRDefault="00D46390" w:rsidP="00D46390">
            <w:pPr>
              <w:spacing w:line="264" w:lineRule="auto"/>
              <w:jc w:val="center"/>
              <w:rPr>
                <w:sz w:val="22"/>
                <w:szCs w:val="22"/>
                <w:lang w:eastAsia="x-none"/>
              </w:rPr>
            </w:pPr>
          </w:p>
        </w:tc>
      </w:tr>
      <w:tr w:rsidR="00D46390" w:rsidRPr="00D46390" w14:paraId="5BDA6197" w14:textId="77777777" w:rsidTr="00245F01">
        <w:trPr>
          <w:trHeight w:val="284"/>
          <w:jc w:val="center"/>
        </w:trPr>
        <w:tc>
          <w:tcPr>
            <w:tcW w:w="6451" w:type="dxa"/>
            <w:shd w:val="clear" w:color="auto" w:fill="auto"/>
          </w:tcPr>
          <w:p w14:paraId="5BDA6193" w14:textId="77777777" w:rsidR="00D46390" w:rsidRPr="00D46390" w:rsidRDefault="00D46390" w:rsidP="00D46390">
            <w:pPr>
              <w:widowControl w:val="0"/>
              <w:spacing w:line="264" w:lineRule="auto"/>
              <w:ind w:left="284" w:hanging="142"/>
              <w:rPr>
                <w:sz w:val="22"/>
                <w:szCs w:val="22"/>
              </w:rPr>
            </w:pPr>
            <w:r w:rsidRPr="00D46390">
              <w:rPr>
                <w:sz w:val="22"/>
                <w:szCs w:val="22"/>
              </w:rPr>
              <w:t>- нормативные параметры и расчетные показатели градостроительного проектирования систем водоотведения (канализации)</w:t>
            </w:r>
          </w:p>
        </w:tc>
        <w:tc>
          <w:tcPr>
            <w:tcW w:w="1899" w:type="dxa"/>
            <w:shd w:val="clear" w:color="auto" w:fill="auto"/>
            <w:vAlign w:val="center"/>
          </w:tcPr>
          <w:p w14:paraId="5BDA6194"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по таблице 4.6.1 нормативов</w:t>
            </w:r>
          </w:p>
        </w:tc>
        <w:tc>
          <w:tcPr>
            <w:tcW w:w="880" w:type="dxa"/>
            <w:gridSpan w:val="2"/>
            <w:shd w:val="clear" w:color="auto" w:fill="auto"/>
            <w:vAlign w:val="center"/>
          </w:tcPr>
          <w:p w14:paraId="5BDA619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9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9C" w14:textId="77777777" w:rsidTr="00245F01">
        <w:trPr>
          <w:trHeight w:val="284"/>
          <w:jc w:val="center"/>
        </w:trPr>
        <w:tc>
          <w:tcPr>
            <w:tcW w:w="6451" w:type="dxa"/>
            <w:shd w:val="clear" w:color="auto" w:fill="auto"/>
          </w:tcPr>
          <w:p w14:paraId="5BDA6198" w14:textId="77777777" w:rsidR="00D46390" w:rsidRPr="00D46390" w:rsidRDefault="00D46390" w:rsidP="00D46390">
            <w:pPr>
              <w:widowControl w:val="0"/>
              <w:spacing w:line="264" w:lineRule="auto"/>
              <w:ind w:left="284" w:hanging="142"/>
              <w:rPr>
                <w:sz w:val="22"/>
                <w:szCs w:val="22"/>
              </w:rPr>
            </w:pPr>
            <w:r w:rsidRPr="00D46390">
              <w:rPr>
                <w:sz w:val="22"/>
                <w:szCs w:val="22"/>
              </w:rPr>
              <w:t>- нормативные параметры и расчетные показатели градостроительного проектирования канализационных сооружений</w:t>
            </w:r>
          </w:p>
        </w:tc>
        <w:tc>
          <w:tcPr>
            <w:tcW w:w="1899" w:type="dxa"/>
            <w:shd w:val="clear" w:color="auto" w:fill="auto"/>
            <w:vAlign w:val="center"/>
          </w:tcPr>
          <w:p w14:paraId="5BDA619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4.6.2 нормативов</w:t>
            </w:r>
          </w:p>
        </w:tc>
        <w:tc>
          <w:tcPr>
            <w:tcW w:w="880" w:type="dxa"/>
            <w:gridSpan w:val="2"/>
            <w:shd w:val="clear" w:color="auto" w:fill="auto"/>
            <w:vAlign w:val="center"/>
          </w:tcPr>
          <w:p w14:paraId="5BDA619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9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A1" w14:textId="77777777" w:rsidTr="00245F01">
        <w:trPr>
          <w:trHeight w:val="284"/>
          <w:jc w:val="center"/>
        </w:trPr>
        <w:tc>
          <w:tcPr>
            <w:tcW w:w="6451" w:type="dxa"/>
            <w:shd w:val="clear" w:color="auto" w:fill="auto"/>
          </w:tcPr>
          <w:p w14:paraId="5BDA619D" w14:textId="77777777" w:rsidR="00D46390" w:rsidRPr="00D46390" w:rsidRDefault="00D46390" w:rsidP="00D46390">
            <w:pPr>
              <w:widowControl w:val="0"/>
              <w:spacing w:line="264" w:lineRule="auto"/>
              <w:ind w:left="284" w:hanging="142"/>
              <w:rPr>
                <w:sz w:val="22"/>
                <w:szCs w:val="22"/>
              </w:rPr>
            </w:pPr>
            <w:r w:rsidRPr="00D46390">
              <w:rPr>
                <w:sz w:val="22"/>
                <w:szCs w:val="22"/>
              </w:rPr>
              <w:t xml:space="preserve">- нормативные параметры и расчетные показатели </w:t>
            </w:r>
            <w:r w:rsidRPr="00D46390">
              <w:rPr>
                <w:spacing w:val="-2"/>
                <w:sz w:val="22"/>
                <w:szCs w:val="22"/>
              </w:rPr>
              <w:t>градостроительного проектирования снегоплавильных пунктов</w:t>
            </w:r>
          </w:p>
        </w:tc>
        <w:tc>
          <w:tcPr>
            <w:tcW w:w="1899" w:type="dxa"/>
            <w:shd w:val="clear" w:color="auto" w:fill="auto"/>
            <w:vAlign w:val="center"/>
          </w:tcPr>
          <w:p w14:paraId="5BDA619E"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4.6.3 нормативов</w:t>
            </w:r>
          </w:p>
        </w:tc>
        <w:tc>
          <w:tcPr>
            <w:tcW w:w="880" w:type="dxa"/>
            <w:gridSpan w:val="2"/>
            <w:shd w:val="clear" w:color="auto" w:fill="auto"/>
            <w:vAlign w:val="center"/>
          </w:tcPr>
          <w:p w14:paraId="5BDA619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A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A6" w14:textId="77777777" w:rsidTr="00245F01">
        <w:trPr>
          <w:trHeight w:val="284"/>
          <w:jc w:val="center"/>
        </w:trPr>
        <w:tc>
          <w:tcPr>
            <w:tcW w:w="6451" w:type="dxa"/>
            <w:shd w:val="clear" w:color="auto" w:fill="auto"/>
          </w:tcPr>
          <w:p w14:paraId="5BDA61A2" w14:textId="77777777" w:rsidR="00D46390" w:rsidRPr="00D46390" w:rsidRDefault="00D46390" w:rsidP="00D46390">
            <w:pPr>
              <w:widowControl w:val="0"/>
              <w:spacing w:line="264" w:lineRule="auto"/>
              <w:rPr>
                <w:sz w:val="22"/>
                <w:szCs w:val="22"/>
              </w:rPr>
            </w:pPr>
            <w:r w:rsidRPr="00D46390">
              <w:rPr>
                <w:sz w:val="22"/>
                <w:szCs w:val="22"/>
              </w:rPr>
              <w:t>Расчетные показатели градостроительного проектирования ливневой канализации:</w:t>
            </w:r>
          </w:p>
        </w:tc>
        <w:tc>
          <w:tcPr>
            <w:tcW w:w="1899" w:type="dxa"/>
            <w:shd w:val="clear" w:color="auto" w:fill="auto"/>
            <w:vAlign w:val="center"/>
          </w:tcPr>
          <w:p w14:paraId="5BDA61A3"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1A4"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5BDA61A5" w14:textId="77777777" w:rsidR="00D46390" w:rsidRPr="00D46390" w:rsidRDefault="00D46390" w:rsidP="00D46390">
            <w:pPr>
              <w:spacing w:line="264" w:lineRule="auto"/>
              <w:jc w:val="center"/>
              <w:rPr>
                <w:sz w:val="22"/>
                <w:szCs w:val="22"/>
                <w:lang w:eastAsia="x-none"/>
              </w:rPr>
            </w:pPr>
          </w:p>
        </w:tc>
      </w:tr>
      <w:tr w:rsidR="00D46390" w:rsidRPr="00D46390" w14:paraId="5BDA61AB" w14:textId="77777777" w:rsidTr="00245F01">
        <w:trPr>
          <w:trHeight w:val="284"/>
          <w:jc w:val="center"/>
        </w:trPr>
        <w:tc>
          <w:tcPr>
            <w:tcW w:w="6451" w:type="dxa"/>
            <w:shd w:val="clear" w:color="auto" w:fill="auto"/>
          </w:tcPr>
          <w:p w14:paraId="5BDA61A7" w14:textId="77777777" w:rsidR="00D46390" w:rsidRPr="00D46390" w:rsidRDefault="00D46390" w:rsidP="00D46390">
            <w:pPr>
              <w:widowControl w:val="0"/>
              <w:spacing w:line="264" w:lineRule="auto"/>
              <w:ind w:left="284" w:hanging="142"/>
              <w:rPr>
                <w:sz w:val="22"/>
                <w:szCs w:val="22"/>
              </w:rPr>
            </w:pPr>
            <w:r w:rsidRPr="00D46390">
              <w:rPr>
                <w:sz w:val="22"/>
                <w:szCs w:val="22"/>
              </w:rPr>
              <w:t>- нормативные параметры и расчетные показатели градостроительного проектирования ливневой канализации</w:t>
            </w:r>
          </w:p>
        </w:tc>
        <w:tc>
          <w:tcPr>
            <w:tcW w:w="1899" w:type="dxa"/>
            <w:shd w:val="clear" w:color="auto" w:fill="auto"/>
            <w:vAlign w:val="center"/>
          </w:tcPr>
          <w:p w14:paraId="5BDA61A8"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4.6.4 нормативов</w:t>
            </w:r>
          </w:p>
        </w:tc>
        <w:tc>
          <w:tcPr>
            <w:tcW w:w="880" w:type="dxa"/>
            <w:gridSpan w:val="2"/>
            <w:shd w:val="clear" w:color="auto" w:fill="auto"/>
            <w:vAlign w:val="center"/>
          </w:tcPr>
          <w:p w14:paraId="5BDA61A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A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B0" w14:textId="77777777" w:rsidTr="00245F01">
        <w:trPr>
          <w:trHeight w:val="284"/>
          <w:jc w:val="center"/>
        </w:trPr>
        <w:tc>
          <w:tcPr>
            <w:tcW w:w="6451" w:type="dxa"/>
            <w:shd w:val="clear" w:color="auto" w:fill="auto"/>
          </w:tcPr>
          <w:p w14:paraId="5BDA61AC" w14:textId="77777777" w:rsidR="00D46390" w:rsidRPr="00D46390" w:rsidRDefault="00D46390" w:rsidP="00D46390">
            <w:pPr>
              <w:widowControl w:val="0"/>
              <w:spacing w:line="264" w:lineRule="auto"/>
              <w:ind w:left="284" w:hanging="142"/>
              <w:rPr>
                <w:sz w:val="22"/>
                <w:szCs w:val="22"/>
              </w:rPr>
            </w:pPr>
            <w:r w:rsidRPr="00D46390">
              <w:rPr>
                <w:bCs/>
                <w:sz w:val="22"/>
                <w:szCs w:val="22"/>
              </w:rPr>
              <w:t>- суточный объем поверхностного стока, поступающий на очистные сооружения с территорий жилых и общественно-деловых зон городского округа</w:t>
            </w:r>
          </w:p>
        </w:tc>
        <w:tc>
          <w:tcPr>
            <w:tcW w:w="1899" w:type="dxa"/>
            <w:shd w:val="clear" w:color="auto" w:fill="auto"/>
            <w:vAlign w:val="center"/>
          </w:tcPr>
          <w:p w14:paraId="5BDA61AD"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pacing w:val="-2"/>
                <w:sz w:val="22"/>
                <w:szCs w:val="22"/>
              </w:rPr>
              <w:t>м</w:t>
            </w:r>
            <w:r w:rsidRPr="00D46390">
              <w:rPr>
                <w:bCs/>
                <w:spacing w:val="-2"/>
                <w:sz w:val="22"/>
                <w:szCs w:val="22"/>
                <w:vertAlign w:val="superscript"/>
              </w:rPr>
              <w:t xml:space="preserve">3 </w:t>
            </w:r>
            <w:r w:rsidRPr="00D46390">
              <w:rPr>
                <w:bCs/>
                <w:spacing w:val="-2"/>
                <w:sz w:val="22"/>
                <w:szCs w:val="22"/>
              </w:rPr>
              <w:t>/ сут.</w:t>
            </w:r>
          </w:p>
        </w:tc>
        <w:tc>
          <w:tcPr>
            <w:tcW w:w="880" w:type="dxa"/>
            <w:gridSpan w:val="2"/>
            <w:shd w:val="clear" w:color="auto" w:fill="auto"/>
            <w:vAlign w:val="center"/>
          </w:tcPr>
          <w:p w14:paraId="5BDA61A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A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B5" w14:textId="77777777" w:rsidTr="00245F01">
        <w:trPr>
          <w:trHeight w:val="340"/>
          <w:jc w:val="center"/>
        </w:trPr>
        <w:tc>
          <w:tcPr>
            <w:tcW w:w="6451" w:type="dxa"/>
            <w:shd w:val="clear" w:color="auto" w:fill="auto"/>
            <w:vAlign w:val="center"/>
          </w:tcPr>
          <w:p w14:paraId="5BDA61B1" w14:textId="77777777" w:rsidR="00D46390" w:rsidRPr="00D46390" w:rsidRDefault="00D46390" w:rsidP="00D46390">
            <w:pPr>
              <w:widowControl w:val="0"/>
              <w:spacing w:line="264" w:lineRule="auto"/>
              <w:rPr>
                <w:b/>
                <w:i/>
                <w:sz w:val="22"/>
                <w:szCs w:val="22"/>
              </w:rPr>
            </w:pPr>
            <w:r w:rsidRPr="00D46390">
              <w:rPr>
                <w:b/>
                <w:i/>
                <w:sz w:val="22"/>
                <w:szCs w:val="22"/>
              </w:rPr>
              <w:t>Объекты связи:</w:t>
            </w:r>
          </w:p>
        </w:tc>
        <w:tc>
          <w:tcPr>
            <w:tcW w:w="1899" w:type="dxa"/>
            <w:shd w:val="clear" w:color="auto" w:fill="auto"/>
            <w:vAlign w:val="center"/>
          </w:tcPr>
          <w:p w14:paraId="5BDA61B2"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1B3"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5BDA61B4" w14:textId="77777777" w:rsidR="00D46390" w:rsidRPr="00D46390" w:rsidRDefault="00D46390" w:rsidP="00D46390">
            <w:pPr>
              <w:spacing w:line="264" w:lineRule="auto"/>
              <w:jc w:val="center"/>
              <w:rPr>
                <w:sz w:val="22"/>
                <w:szCs w:val="22"/>
                <w:lang w:eastAsia="x-none"/>
              </w:rPr>
            </w:pPr>
          </w:p>
        </w:tc>
      </w:tr>
      <w:tr w:rsidR="00D46390" w:rsidRPr="00D46390" w14:paraId="5BDA61B9" w14:textId="77777777" w:rsidTr="00245F01">
        <w:trPr>
          <w:trHeight w:val="284"/>
          <w:jc w:val="center"/>
        </w:trPr>
        <w:tc>
          <w:tcPr>
            <w:tcW w:w="6451" w:type="dxa"/>
            <w:shd w:val="clear" w:color="auto" w:fill="auto"/>
          </w:tcPr>
          <w:p w14:paraId="5BDA61B6" w14:textId="77777777" w:rsidR="00D46390" w:rsidRPr="00D46390" w:rsidRDefault="00D46390" w:rsidP="00D46390">
            <w:pPr>
              <w:widowControl w:val="0"/>
              <w:spacing w:line="264" w:lineRule="auto"/>
              <w:rPr>
                <w:bCs/>
                <w:sz w:val="22"/>
                <w:szCs w:val="22"/>
              </w:rPr>
            </w:pPr>
            <w:r w:rsidRPr="00D46390">
              <w:rPr>
                <w:bCs/>
                <w:sz w:val="22"/>
                <w:szCs w:val="22"/>
              </w:rPr>
              <w:t>Показатели минимально допустимого уровня обеспеченности населения техническими объектами связи</w:t>
            </w:r>
          </w:p>
        </w:tc>
        <w:tc>
          <w:tcPr>
            <w:tcW w:w="1899" w:type="dxa"/>
            <w:shd w:val="clear" w:color="auto" w:fill="auto"/>
            <w:vAlign w:val="center"/>
          </w:tcPr>
          <w:p w14:paraId="5BDA61B7"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5BDA61B8" w14:textId="77777777" w:rsidR="00D46390" w:rsidRPr="00D46390" w:rsidRDefault="00D46390" w:rsidP="00D46390">
            <w:pPr>
              <w:spacing w:line="264" w:lineRule="auto"/>
              <w:jc w:val="center"/>
              <w:rPr>
                <w:sz w:val="22"/>
                <w:szCs w:val="22"/>
                <w:lang w:eastAsia="x-none"/>
              </w:rPr>
            </w:pPr>
            <w:r w:rsidRPr="00D46390">
              <w:rPr>
                <w:sz w:val="22"/>
                <w:szCs w:val="22"/>
                <w:lang w:eastAsia="x-none"/>
              </w:rPr>
              <w:t>не нормируется</w:t>
            </w:r>
          </w:p>
        </w:tc>
      </w:tr>
      <w:tr w:rsidR="00D46390" w:rsidRPr="00D46390" w14:paraId="5BDA61BE" w14:textId="77777777" w:rsidTr="00245F01">
        <w:trPr>
          <w:trHeight w:val="284"/>
          <w:jc w:val="center"/>
        </w:trPr>
        <w:tc>
          <w:tcPr>
            <w:tcW w:w="6451" w:type="dxa"/>
            <w:shd w:val="clear" w:color="auto" w:fill="auto"/>
          </w:tcPr>
          <w:p w14:paraId="5BDA61BA" w14:textId="77777777" w:rsidR="00D46390" w:rsidRPr="00D46390" w:rsidRDefault="00D46390" w:rsidP="00D46390">
            <w:pPr>
              <w:widowControl w:val="0"/>
              <w:suppressAutoHyphens/>
              <w:spacing w:line="264" w:lineRule="auto"/>
              <w:rPr>
                <w:sz w:val="22"/>
                <w:szCs w:val="22"/>
              </w:rPr>
            </w:pPr>
            <w:r w:rsidRPr="00D46390">
              <w:rPr>
                <w:sz w:val="22"/>
                <w:szCs w:val="22"/>
              </w:rPr>
              <w:t>Расчетные показатели градостроительного проектирования объектов связи:</w:t>
            </w:r>
          </w:p>
        </w:tc>
        <w:tc>
          <w:tcPr>
            <w:tcW w:w="1899" w:type="dxa"/>
            <w:shd w:val="clear" w:color="auto" w:fill="auto"/>
            <w:vAlign w:val="center"/>
          </w:tcPr>
          <w:p w14:paraId="5BDA61BB"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1BC"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5BDA61BD" w14:textId="77777777" w:rsidR="00D46390" w:rsidRPr="00D46390" w:rsidRDefault="00D46390" w:rsidP="00D46390">
            <w:pPr>
              <w:spacing w:line="264" w:lineRule="auto"/>
              <w:jc w:val="center"/>
              <w:rPr>
                <w:sz w:val="22"/>
                <w:szCs w:val="22"/>
                <w:lang w:eastAsia="x-none"/>
              </w:rPr>
            </w:pPr>
          </w:p>
        </w:tc>
      </w:tr>
      <w:tr w:rsidR="00D46390" w:rsidRPr="00D46390" w14:paraId="5BDA61C3" w14:textId="77777777" w:rsidTr="00245F01">
        <w:trPr>
          <w:trHeight w:val="284"/>
          <w:jc w:val="center"/>
        </w:trPr>
        <w:tc>
          <w:tcPr>
            <w:tcW w:w="6451" w:type="dxa"/>
            <w:shd w:val="clear" w:color="auto" w:fill="auto"/>
          </w:tcPr>
          <w:p w14:paraId="5BDA61BF" w14:textId="77777777" w:rsidR="00D46390" w:rsidRPr="00D46390" w:rsidRDefault="00D46390" w:rsidP="00D46390">
            <w:pPr>
              <w:widowControl w:val="0"/>
              <w:spacing w:line="264" w:lineRule="auto"/>
              <w:ind w:left="284" w:hanging="142"/>
              <w:rPr>
                <w:bCs/>
                <w:sz w:val="22"/>
                <w:szCs w:val="22"/>
              </w:rPr>
            </w:pPr>
            <w:r w:rsidRPr="00D46390">
              <w:rPr>
                <w:bCs/>
                <w:sz w:val="22"/>
                <w:szCs w:val="22"/>
              </w:rPr>
              <w:t>- расчетные показатели ширины полос земель для кабельных и воздушных линий связи</w:t>
            </w:r>
          </w:p>
        </w:tc>
        <w:tc>
          <w:tcPr>
            <w:tcW w:w="1899" w:type="dxa"/>
            <w:shd w:val="clear" w:color="auto" w:fill="auto"/>
            <w:vAlign w:val="center"/>
          </w:tcPr>
          <w:p w14:paraId="5BDA61C0"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1C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C2"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C8" w14:textId="77777777" w:rsidTr="00245F01">
        <w:trPr>
          <w:trHeight w:val="284"/>
          <w:jc w:val="center"/>
        </w:trPr>
        <w:tc>
          <w:tcPr>
            <w:tcW w:w="6451" w:type="dxa"/>
            <w:shd w:val="clear" w:color="auto" w:fill="auto"/>
          </w:tcPr>
          <w:p w14:paraId="5BDA61C4" w14:textId="77777777" w:rsidR="00D46390" w:rsidRPr="00D46390" w:rsidRDefault="00D46390" w:rsidP="00D46390">
            <w:pPr>
              <w:widowControl w:val="0"/>
              <w:spacing w:line="264" w:lineRule="auto"/>
              <w:ind w:left="284" w:hanging="142"/>
              <w:rPr>
                <w:sz w:val="22"/>
                <w:szCs w:val="22"/>
              </w:rPr>
            </w:pPr>
            <w:r w:rsidRPr="00D46390">
              <w:rPr>
                <w:bCs/>
                <w:sz w:val="22"/>
                <w:szCs w:val="22"/>
              </w:rPr>
              <w:t>- расчетные показатели размеров земельных участков для сооружений связи</w:t>
            </w:r>
          </w:p>
        </w:tc>
        <w:tc>
          <w:tcPr>
            <w:tcW w:w="1899" w:type="dxa"/>
            <w:shd w:val="clear" w:color="auto" w:fill="auto"/>
            <w:vAlign w:val="center"/>
          </w:tcPr>
          <w:p w14:paraId="5BDA61C5"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t>га / объект</w:t>
            </w:r>
          </w:p>
        </w:tc>
        <w:tc>
          <w:tcPr>
            <w:tcW w:w="880" w:type="dxa"/>
            <w:gridSpan w:val="2"/>
            <w:shd w:val="clear" w:color="auto" w:fill="auto"/>
            <w:vAlign w:val="center"/>
          </w:tcPr>
          <w:p w14:paraId="5BDA61C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C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CD" w14:textId="77777777" w:rsidTr="00245F01">
        <w:trPr>
          <w:trHeight w:val="284"/>
          <w:jc w:val="center"/>
        </w:trPr>
        <w:tc>
          <w:tcPr>
            <w:tcW w:w="6451" w:type="dxa"/>
            <w:shd w:val="clear" w:color="auto" w:fill="auto"/>
          </w:tcPr>
          <w:p w14:paraId="5BDA61C9" w14:textId="77777777" w:rsidR="00D46390" w:rsidRPr="00D46390" w:rsidRDefault="00D46390" w:rsidP="00D46390">
            <w:pPr>
              <w:widowControl w:val="0"/>
              <w:spacing w:line="264" w:lineRule="auto"/>
              <w:ind w:left="284" w:hanging="142"/>
              <w:rPr>
                <w:sz w:val="22"/>
                <w:szCs w:val="22"/>
              </w:rPr>
            </w:pPr>
            <w:r w:rsidRPr="00D46390">
              <w:rPr>
                <w:sz w:val="22"/>
                <w:szCs w:val="22"/>
              </w:rPr>
              <w:t xml:space="preserve">- расчетные показатели размеров охранных зон линий и </w:t>
            </w:r>
            <w:r w:rsidRPr="00D46390">
              <w:rPr>
                <w:sz w:val="22"/>
                <w:szCs w:val="22"/>
              </w:rPr>
              <w:lastRenderedPageBreak/>
              <w:t>сооружений связи</w:t>
            </w:r>
          </w:p>
        </w:tc>
        <w:tc>
          <w:tcPr>
            <w:tcW w:w="1899" w:type="dxa"/>
            <w:shd w:val="clear" w:color="auto" w:fill="auto"/>
            <w:vAlign w:val="center"/>
          </w:tcPr>
          <w:p w14:paraId="5BDA61CA"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lastRenderedPageBreak/>
              <w:t>м</w:t>
            </w:r>
          </w:p>
        </w:tc>
        <w:tc>
          <w:tcPr>
            <w:tcW w:w="880" w:type="dxa"/>
            <w:gridSpan w:val="2"/>
            <w:shd w:val="clear" w:color="auto" w:fill="auto"/>
            <w:vAlign w:val="center"/>
          </w:tcPr>
          <w:p w14:paraId="5BDA61C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CC"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D2" w14:textId="77777777" w:rsidTr="00245F01">
        <w:trPr>
          <w:trHeight w:val="284"/>
          <w:jc w:val="center"/>
        </w:trPr>
        <w:tc>
          <w:tcPr>
            <w:tcW w:w="6451" w:type="dxa"/>
            <w:shd w:val="clear" w:color="auto" w:fill="auto"/>
          </w:tcPr>
          <w:p w14:paraId="5BDA61CE" w14:textId="77777777" w:rsidR="00D46390" w:rsidRPr="00D46390" w:rsidRDefault="00D46390" w:rsidP="00D46390">
            <w:pPr>
              <w:widowControl w:val="0"/>
              <w:spacing w:line="264" w:lineRule="auto"/>
              <w:ind w:left="284" w:hanging="142"/>
              <w:rPr>
                <w:sz w:val="22"/>
                <w:szCs w:val="22"/>
              </w:rPr>
            </w:pPr>
            <w:r w:rsidRPr="00D46390">
              <w:rPr>
                <w:sz w:val="22"/>
                <w:szCs w:val="22"/>
              </w:rPr>
              <w:lastRenderedPageBreak/>
              <w:t>- нормативные параметры градостроительного проектирования технических объектов связи</w:t>
            </w:r>
          </w:p>
        </w:tc>
        <w:tc>
          <w:tcPr>
            <w:tcW w:w="1899" w:type="dxa"/>
            <w:shd w:val="clear" w:color="auto" w:fill="auto"/>
            <w:vAlign w:val="center"/>
          </w:tcPr>
          <w:p w14:paraId="5BDA61C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4.7.3 нормативов</w:t>
            </w:r>
          </w:p>
        </w:tc>
        <w:tc>
          <w:tcPr>
            <w:tcW w:w="880" w:type="dxa"/>
            <w:gridSpan w:val="2"/>
            <w:shd w:val="clear" w:color="auto" w:fill="auto"/>
            <w:vAlign w:val="center"/>
          </w:tcPr>
          <w:p w14:paraId="5BDA61D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D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D7" w14:textId="77777777" w:rsidTr="00245F01">
        <w:trPr>
          <w:trHeight w:val="284"/>
          <w:jc w:val="center"/>
        </w:trPr>
        <w:tc>
          <w:tcPr>
            <w:tcW w:w="6451" w:type="dxa"/>
            <w:shd w:val="clear" w:color="auto" w:fill="auto"/>
          </w:tcPr>
          <w:p w14:paraId="5BDA61D3" w14:textId="77777777" w:rsidR="00D46390" w:rsidRPr="00D46390" w:rsidRDefault="00D46390" w:rsidP="00D46390">
            <w:pPr>
              <w:widowControl w:val="0"/>
              <w:spacing w:line="264" w:lineRule="auto"/>
              <w:ind w:left="284" w:hanging="142"/>
              <w:rPr>
                <w:bCs/>
                <w:sz w:val="22"/>
                <w:szCs w:val="22"/>
              </w:rPr>
            </w:pPr>
            <w:r w:rsidRPr="00D46390">
              <w:rPr>
                <w:bCs/>
                <w:sz w:val="22"/>
                <w:szCs w:val="22"/>
              </w:rPr>
              <w:t>- использование участков, занятых объектами и линиями связи, а также общими коллекторами для подземных коммуникаций на территории жилого района</w:t>
            </w:r>
          </w:p>
        </w:tc>
        <w:tc>
          <w:tcPr>
            <w:tcW w:w="1899" w:type="dxa"/>
            <w:shd w:val="clear" w:color="auto" w:fill="auto"/>
            <w:vAlign w:val="center"/>
          </w:tcPr>
          <w:p w14:paraId="5BDA61D4"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t>м</w:t>
            </w:r>
          </w:p>
        </w:tc>
        <w:tc>
          <w:tcPr>
            <w:tcW w:w="880" w:type="dxa"/>
            <w:gridSpan w:val="2"/>
            <w:shd w:val="clear" w:color="auto" w:fill="auto"/>
            <w:vAlign w:val="center"/>
          </w:tcPr>
          <w:p w14:paraId="5BDA61D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D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DC" w14:textId="77777777" w:rsidTr="00245F01">
        <w:trPr>
          <w:trHeight w:val="340"/>
          <w:jc w:val="center"/>
        </w:trPr>
        <w:tc>
          <w:tcPr>
            <w:tcW w:w="6451" w:type="dxa"/>
            <w:shd w:val="clear" w:color="auto" w:fill="auto"/>
            <w:vAlign w:val="center"/>
          </w:tcPr>
          <w:p w14:paraId="5BDA61D8" w14:textId="77777777" w:rsidR="00D46390" w:rsidRPr="00D46390" w:rsidRDefault="00D46390" w:rsidP="00D46390">
            <w:pPr>
              <w:widowControl w:val="0"/>
              <w:spacing w:line="264" w:lineRule="auto"/>
              <w:rPr>
                <w:b/>
                <w:i/>
                <w:sz w:val="22"/>
                <w:szCs w:val="22"/>
              </w:rPr>
            </w:pPr>
            <w:r w:rsidRPr="00D46390">
              <w:rPr>
                <w:b/>
                <w:i/>
                <w:sz w:val="22"/>
                <w:szCs w:val="22"/>
              </w:rPr>
              <w:t>Размещение инженерных сетей:</w:t>
            </w:r>
          </w:p>
        </w:tc>
        <w:tc>
          <w:tcPr>
            <w:tcW w:w="1899" w:type="dxa"/>
            <w:shd w:val="clear" w:color="auto" w:fill="auto"/>
            <w:vAlign w:val="center"/>
          </w:tcPr>
          <w:p w14:paraId="5BDA61D9" w14:textId="77777777" w:rsidR="00D46390" w:rsidRPr="00D46390" w:rsidRDefault="00D46390" w:rsidP="00D46390">
            <w:pPr>
              <w:suppressAutoHyphens/>
              <w:autoSpaceDE w:val="0"/>
              <w:autoSpaceDN w:val="0"/>
              <w:adjustRightInd w:val="0"/>
              <w:spacing w:line="264" w:lineRule="auto"/>
              <w:rPr>
                <w:sz w:val="22"/>
                <w:szCs w:val="22"/>
              </w:rPr>
            </w:pPr>
          </w:p>
        </w:tc>
        <w:tc>
          <w:tcPr>
            <w:tcW w:w="880" w:type="dxa"/>
            <w:gridSpan w:val="2"/>
            <w:shd w:val="clear" w:color="auto" w:fill="auto"/>
            <w:vAlign w:val="center"/>
          </w:tcPr>
          <w:p w14:paraId="5BDA61DA" w14:textId="77777777" w:rsidR="00D46390" w:rsidRPr="00D46390" w:rsidRDefault="00D46390" w:rsidP="00D46390">
            <w:pPr>
              <w:spacing w:line="264" w:lineRule="auto"/>
              <w:rPr>
                <w:sz w:val="22"/>
                <w:szCs w:val="22"/>
                <w:lang w:eastAsia="x-none"/>
              </w:rPr>
            </w:pPr>
          </w:p>
        </w:tc>
        <w:tc>
          <w:tcPr>
            <w:tcW w:w="821" w:type="dxa"/>
            <w:gridSpan w:val="2"/>
            <w:shd w:val="clear" w:color="auto" w:fill="auto"/>
            <w:vAlign w:val="center"/>
          </w:tcPr>
          <w:p w14:paraId="5BDA61DB" w14:textId="77777777" w:rsidR="00D46390" w:rsidRPr="00D46390" w:rsidRDefault="00D46390" w:rsidP="00D46390">
            <w:pPr>
              <w:spacing w:line="264" w:lineRule="auto"/>
              <w:rPr>
                <w:sz w:val="22"/>
                <w:szCs w:val="22"/>
                <w:lang w:eastAsia="x-none"/>
              </w:rPr>
            </w:pPr>
          </w:p>
        </w:tc>
      </w:tr>
      <w:tr w:rsidR="00D46390" w:rsidRPr="00D46390" w14:paraId="5BDA61E1" w14:textId="77777777" w:rsidTr="00245F01">
        <w:trPr>
          <w:trHeight w:val="284"/>
          <w:jc w:val="center"/>
        </w:trPr>
        <w:tc>
          <w:tcPr>
            <w:tcW w:w="6451" w:type="dxa"/>
            <w:shd w:val="clear" w:color="auto" w:fill="auto"/>
          </w:tcPr>
          <w:p w14:paraId="5BDA61DD" w14:textId="77777777" w:rsidR="00D46390" w:rsidRPr="00D46390" w:rsidRDefault="00D46390" w:rsidP="00D46390">
            <w:pPr>
              <w:widowControl w:val="0"/>
              <w:autoSpaceDE w:val="0"/>
              <w:autoSpaceDN w:val="0"/>
              <w:adjustRightInd w:val="0"/>
              <w:spacing w:line="264" w:lineRule="auto"/>
              <w:ind w:left="284" w:hanging="142"/>
              <w:rPr>
                <w:sz w:val="22"/>
                <w:szCs w:val="22"/>
              </w:rPr>
            </w:pPr>
            <w:r w:rsidRPr="00D46390">
              <w:rPr>
                <w:sz w:val="22"/>
                <w:szCs w:val="22"/>
              </w:rPr>
              <w:t>- нормативные параметры градостроительного проектирования при размещении инженерных сетей</w:t>
            </w:r>
          </w:p>
        </w:tc>
        <w:tc>
          <w:tcPr>
            <w:tcW w:w="1899" w:type="dxa"/>
            <w:shd w:val="clear" w:color="auto" w:fill="auto"/>
            <w:vAlign w:val="center"/>
          </w:tcPr>
          <w:p w14:paraId="5BDA61DE"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4.8.1 нормативов</w:t>
            </w:r>
          </w:p>
        </w:tc>
        <w:tc>
          <w:tcPr>
            <w:tcW w:w="880" w:type="dxa"/>
            <w:gridSpan w:val="2"/>
            <w:shd w:val="clear" w:color="auto" w:fill="auto"/>
            <w:vAlign w:val="center"/>
          </w:tcPr>
          <w:p w14:paraId="5BDA61D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E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E6" w14:textId="77777777" w:rsidTr="00245F01">
        <w:trPr>
          <w:trHeight w:val="284"/>
          <w:jc w:val="center"/>
        </w:trPr>
        <w:tc>
          <w:tcPr>
            <w:tcW w:w="6451" w:type="dxa"/>
            <w:shd w:val="clear" w:color="auto" w:fill="auto"/>
          </w:tcPr>
          <w:p w14:paraId="5BDA61E2" w14:textId="77777777" w:rsidR="00D46390" w:rsidRPr="00D46390" w:rsidRDefault="00D46390" w:rsidP="00D46390">
            <w:pPr>
              <w:widowControl w:val="0"/>
              <w:autoSpaceDE w:val="0"/>
              <w:autoSpaceDN w:val="0"/>
              <w:adjustRightInd w:val="0"/>
              <w:spacing w:line="264" w:lineRule="auto"/>
              <w:ind w:left="284" w:hanging="142"/>
              <w:rPr>
                <w:sz w:val="22"/>
                <w:szCs w:val="22"/>
              </w:rPr>
            </w:pPr>
            <w:r w:rsidRPr="00D46390">
              <w:rPr>
                <w:sz w:val="22"/>
                <w:szCs w:val="22"/>
              </w:rPr>
              <w:t xml:space="preserve">- расстояния по горизонтали (в свету) от ближайших подземных </w:t>
            </w:r>
            <w:r w:rsidRPr="00D46390">
              <w:rPr>
                <w:spacing w:val="-2"/>
                <w:sz w:val="22"/>
                <w:szCs w:val="22"/>
              </w:rPr>
              <w:t>инженерных сетей до зданий и сооружений, а также расстояния</w:t>
            </w:r>
            <w:r w:rsidRPr="00D46390">
              <w:rPr>
                <w:sz w:val="22"/>
                <w:szCs w:val="22"/>
              </w:rPr>
              <w:t xml:space="preserve"> по горизонтали (в свету) между соседними инженерными подземными сетями при их параллельном размещении</w:t>
            </w:r>
          </w:p>
        </w:tc>
        <w:tc>
          <w:tcPr>
            <w:tcW w:w="1899" w:type="dxa"/>
            <w:shd w:val="clear" w:color="auto" w:fill="auto"/>
            <w:vAlign w:val="center"/>
          </w:tcPr>
          <w:p w14:paraId="5BDA61E3"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1E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E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E8" w14:textId="77777777" w:rsidTr="00245F01">
        <w:trPr>
          <w:trHeight w:val="340"/>
          <w:jc w:val="center"/>
        </w:trPr>
        <w:tc>
          <w:tcPr>
            <w:tcW w:w="10051" w:type="dxa"/>
            <w:gridSpan w:val="6"/>
            <w:shd w:val="clear" w:color="auto" w:fill="auto"/>
            <w:vAlign w:val="center"/>
          </w:tcPr>
          <w:p w14:paraId="5BDA61E7" w14:textId="77777777" w:rsidR="00D46390" w:rsidRPr="00D46390" w:rsidRDefault="00D46390" w:rsidP="00D46390">
            <w:pPr>
              <w:spacing w:line="264" w:lineRule="auto"/>
              <w:rPr>
                <w:sz w:val="22"/>
                <w:szCs w:val="22"/>
                <w:lang w:eastAsia="x-none"/>
              </w:rPr>
            </w:pPr>
            <w:r w:rsidRPr="00D46390">
              <w:rPr>
                <w:b/>
                <w:sz w:val="22"/>
                <w:szCs w:val="22"/>
              </w:rPr>
              <w:t>Нормативы градостроительного проектирования зон транспортной инфраструктуры</w:t>
            </w:r>
          </w:p>
        </w:tc>
      </w:tr>
      <w:tr w:rsidR="00D46390" w:rsidRPr="00D46390" w14:paraId="5BDA61ED" w14:textId="77777777" w:rsidTr="00245F01">
        <w:trPr>
          <w:trHeight w:val="340"/>
          <w:jc w:val="center"/>
        </w:trPr>
        <w:tc>
          <w:tcPr>
            <w:tcW w:w="6451" w:type="dxa"/>
            <w:shd w:val="clear" w:color="auto" w:fill="auto"/>
            <w:vAlign w:val="center"/>
          </w:tcPr>
          <w:p w14:paraId="5BDA61E9" w14:textId="77777777" w:rsidR="00D46390" w:rsidRPr="00D46390" w:rsidRDefault="00D46390" w:rsidP="00D46390">
            <w:pPr>
              <w:widowControl w:val="0"/>
              <w:spacing w:line="264" w:lineRule="auto"/>
              <w:rPr>
                <w:b/>
                <w:i/>
                <w:sz w:val="22"/>
                <w:szCs w:val="22"/>
              </w:rPr>
            </w:pPr>
            <w:r w:rsidRPr="00D46390">
              <w:rPr>
                <w:b/>
                <w:i/>
                <w:sz w:val="22"/>
                <w:szCs w:val="22"/>
              </w:rPr>
              <w:t>Объекты по обслуживанию пассажирских перевозок:</w:t>
            </w:r>
          </w:p>
        </w:tc>
        <w:tc>
          <w:tcPr>
            <w:tcW w:w="1899" w:type="dxa"/>
            <w:shd w:val="clear" w:color="auto" w:fill="auto"/>
            <w:vAlign w:val="center"/>
          </w:tcPr>
          <w:p w14:paraId="5BDA61EA"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1EB"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5BDA61EC" w14:textId="77777777" w:rsidR="00D46390" w:rsidRPr="00D46390" w:rsidRDefault="00D46390" w:rsidP="00D46390">
            <w:pPr>
              <w:spacing w:line="264" w:lineRule="auto"/>
              <w:jc w:val="center"/>
              <w:rPr>
                <w:sz w:val="22"/>
                <w:szCs w:val="22"/>
                <w:lang w:eastAsia="x-none"/>
              </w:rPr>
            </w:pPr>
          </w:p>
        </w:tc>
      </w:tr>
      <w:tr w:rsidR="00D46390" w:rsidRPr="00D46390" w14:paraId="5BDA61F2" w14:textId="77777777" w:rsidTr="00245F01">
        <w:trPr>
          <w:trHeight w:val="284"/>
          <w:jc w:val="center"/>
        </w:trPr>
        <w:tc>
          <w:tcPr>
            <w:tcW w:w="6451" w:type="dxa"/>
            <w:shd w:val="clear" w:color="auto" w:fill="auto"/>
          </w:tcPr>
          <w:p w14:paraId="5BDA61EE" w14:textId="77777777" w:rsidR="00D46390" w:rsidRPr="00D46390" w:rsidRDefault="00D46390" w:rsidP="00D46390">
            <w:pPr>
              <w:widowControl w:val="0"/>
              <w:spacing w:line="264" w:lineRule="auto"/>
              <w:ind w:left="284" w:hanging="142"/>
              <w:rPr>
                <w:sz w:val="22"/>
                <w:szCs w:val="22"/>
              </w:rPr>
            </w:pPr>
            <w:r w:rsidRPr="00D46390">
              <w:rPr>
                <w:sz w:val="22"/>
                <w:szCs w:val="22"/>
              </w:rPr>
              <w:t>- затраты времени на передвижение от мест проживания до мест работы</w:t>
            </w:r>
          </w:p>
        </w:tc>
        <w:tc>
          <w:tcPr>
            <w:tcW w:w="1899" w:type="dxa"/>
            <w:shd w:val="clear" w:color="auto" w:fill="auto"/>
            <w:vAlign w:val="center"/>
          </w:tcPr>
          <w:p w14:paraId="5BDA61E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мин</w:t>
            </w:r>
          </w:p>
        </w:tc>
        <w:tc>
          <w:tcPr>
            <w:tcW w:w="880" w:type="dxa"/>
            <w:gridSpan w:val="2"/>
            <w:shd w:val="clear" w:color="auto" w:fill="auto"/>
            <w:vAlign w:val="center"/>
          </w:tcPr>
          <w:p w14:paraId="5BDA61F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F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F7" w14:textId="77777777" w:rsidTr="00245F01">
        <w:trPr>
          <w:trHeight w:val="284"/>
          <w:jc w:val="center"/>
        </w:trPr>
        <w:tc>
          <w:tcPr>
            <w:tcW w:w="6451" w:type="dxa"/>
            <w:shd w:val="clear" w:color="auto" w:fill="auto"/>
          </w:tcPr>
          <w:p w14:paraId="5BDA61F3"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автобусных вокзалов</w:t>
            </w:r>
          </w:p>
        </w:tc>
        <w:tc>
          <w:tcPr>
            <w:tcW w:w="1899" w:type="dxa"/>
            <w:shd w:val="clear" w:color="auto" w:fill="auto"/>
            <w:vAlign w:val="center"/>
          </w:tcPr>
          <w:p w14:paraId="5BDA61F4"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5.2.1 нормативов</w:t>
            </w:r>
          </w:p>
        </w:tc>
        <w:tc>
          <w:tcPr>
            <w:tcW w:w="880" w:type="dxa"/>
            <w:gridSpan w:val="2"/>
            <w:shd w:val="clear" w:color="auto" w:fill="auto"/>
            <w:vAlign w:val="center"/>
          </w:tcPr>
          <w:p w14:paraId="5BDA61F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F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1FC" w14:textId="77777777" w:rsidTr="00245F01">
        <w:trPr>
          <w:trHeight w:val="284"/>
          <w:jc w:val="center"/>
        </w:trPr>
        <w:tc>
          <w:tcPr>
            <w:tcW w:w="6451" w:type="dxa"/>
            <w:shd w:val="clear" w:color="auto" w:fill="auto"/>
          </w:tcPr>
          <w:p w14:paraId="5BDA61F8" w14:textId="77777777" w:rsidR="00D46390" w:rsidRPr="00D46390" w:rsidRDefault="00D46390" w:rsidP="00D46390">
            <w:pPr>
              <w:widowControl w:val="0"/>
              <w:spacing w:line="264" w:lineRule="auto"/>
              <w:ind w:left="284" w:right="-113" w:hanging="142"/>
              <w:rPr>
                <w:sz w:val="22"/>
                <w:szCs w:val="22"/>
              </w:rPr>
            </w:pPr>
            <w:r w:rsidRPr="00D46390">
              <w:rPr>
                <w:spacing w:val="-2"/>
                <w:sz w:val="22"/>
                <w:szCs w:val="22"/>
              </w:rPr>
              <w:t xml:space="preserve">- </w:t>
            </w:r>
            <w:r w:rsidRPr="00D46390">
              <w:rPr>
                <w:spacing w:val="-3"/>
                <w:sz w:val="22"/>
                <w:szCs w:val="22"/>
              </w:rPr>
              <w:t>максимально допустимый уровень территориальной доступности</w:t>
            </w:r>
            <w:r w:rsidRPr="00D46390">
              <w:rPr>
                <w:sz w:val="22"/>
                <w:szCs w:val="22"/>
              </w:rPr>
              <w:t xml:space="preserve"> объектов по обслуживанию пассажирских перевозок</w:t>
            </w:r>
          </w:p>
        </w:tc>
        <w:tc>
          <w:tcPr>
            <w:tcW w:w="1899" w:type="dxa"/>
            <w:shd w:val="clear" w:color="auto" w:fill="auto"/>
            <w:vAlign w:val="center"/>
          </w:tcPr>
          <w:p w14:paraId="5BDA61F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1F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1F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01" w14:textId="77777777" w:rsidTr="00245F01">
        <w:trPr>
          <w:trHeight w:val="284"/>
          <w:jc w:val="center"/>
        </w:trPr>
        <w:tc>
          <w:tcPr>
            <w:tcW w:w="6451" w:type="dxa"/>
            <w:shd w:val="clear" w:color="auto" w:fill="auto"/>
          </w:tcPr>
          <w:p w14:paraId="5BDA61FD" w14:textId="77777777" w:rsidR="00D46390" w:rsidRPr="00D46390" w:rsidRDefault="00D46390" w:rsidP="00D46390">
            <w:pPr>
              <w:spacing w:line="264" w:lineRule="auto"/>
              <w:ind w:left="284" w:hanging="142"/>
              <w:rPr>
                <w:sz w:val="22"/>
                <w:szCs w:val="22"/>
              </w:rPr>
            </w:pPr>
            <w:r w:rsidRPr="00D46390">
              <w:rPr>
                <w:sz w:val="22"/>
                <w:szCs w:val="22"/>
              </w:rPr>
              <w:t>- расчетные показатели – нормы отвода земель, необходимых для размещения объектов по обслуживанию пассажирских перевозок</w:t>
            </w:r>
          </w:p>
        </w:tc>
        <w:tc>
          <w:tcPr>
            <w:tcW w:w="1899" w:type="dxa"/>
            <w:shd w:val="clear" w:color="auto" w:fill="auto"/>
            <w:vAlign w:val="center"/>
          </w:tcPr>
          <w:p w14:paraId="5BDA61FE" w14:textId="77777777" w:rsidR="00D46390" w:rsidRPr="00D46390" w:rsidRDefault="00D46390" w:rsidP="00D46390">
            <w:pPr>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1F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0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06" w14:textId="77777777" w:rsidTr="00245F01">
        <w:trPr>
          <w:trHeight w:val="284"/>
          <w:jc w:val="center"/>
        </w:trPr>
        <w:tc>
          <w:tcPr>
            <w:tcW w:w="6451" w:type="dxa"/>
            <w:shd w:val="clear" w:color="auto" w:fill="auto"/>
          </w:tcPr>
          <w:p w14:paraId="5BDA6202" w14:textId="77777777" w:rsidR="00D46390" w:rsidRPr="00D46390" w:rsidRDefault="00D46390" w:rsidP="00D46390">
            <w:pPr>
              <w:spacing w:line="264" w:lineRule="auto"/>
              <w:ind w:left="284" w:hanging="142"/>
              <w:rPr>
                <w:sz w:val="22"/>
                <w:szCs w:val="22"/>
              </w:rPr>
            </w:pPr>
            <w:r w:rsidRPr="00D46390">
              <w:rPr>
                <w:sz w:val="22"/>
                <w:szCs w:val="22"/>
              </w:rPr>
              <w:t xml:space="preserve">- нормативы градостроительного проектирования при размещении вокзалов, агентств, билетных касс </w:t>
            </w:r>
          </w:p>
        </w:tc>
        <w:tc>
          <w:tcPr>
            <w:tcW w:w="1899" w:type="dxa"/>
            <w:shd w:val="clear" w:color="auto" w:fill="auto"/>
          </w:tcPr>
          <w:p w14:paraId="5BDA6203" w14:textId="77777777" w:rsidR="00D46390" w:rsidRPr="00D46390" w:rsidRDefault="00D46390" w:rsidP="00D46390">
            <w:pPr>
              <w:spacing w:line="264" w:lineRule="auto"/>
              <w:jc w:val="center"/>
              <w:rPr>
                <w:sz w:val="22"/>
                <w:szCs w:val="22"/>
              </w:rPr>
            </w:pPr>
            <w:r w:rsidRPr="00D46390">
              <w:rPr>
                <w:sz w:val="22"/>
                <w:szCs w:val="22"/>
              </w:rPr>
              <w:t>по таблице 5.2.4 нормативов</w:t>
            </w:r>
          </w:p>
        </w:tc>
        <w:tc>
          <w:tcPr>
            <w:tcW w:w="880" w:type="dxa"/>
            <w:gridSpan w:val="2"/>
            <w:shd w:val="clear" w:color="auto" w:fill="auto"/>
            <w:vAlign w:val="center"/>
          </w:tcPr>
          <w:p w14:paraId="5BDA620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0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0B" w14:textId="77777777" w:rsidTr="00245F01">
        <w:trPr>
          <w:trHeight w:val="340"/>
          <w:jc w:val="center"/>
        </w:trPr>
        <w:tc>
          <w:tcPr>
            <w:tcW w:w="6451" w:type="dxa"/>
            <w:shd w:val="clear" w:color="auto" w:fill="auto"/>
            <w:vAlign w:val="center"/>
          </w:tcPr>
          <w:p w14:paraId="5BDA6207" w14:textId="77777777" w:rsidR="00D46390" w:rsidRPr="00D46390" w:rsidRDefault="00D46390" w:rsidP="00D46390">
            <w:pPr>
              <w:widowControl w:val="0"/>
              <w:spacing w:line="264" w:lineRule="auto"/>
              <w:rPr>
                <w:b/>
                <w:i/>
                <w:sz w:val="22"/>
                <w:szCs w:val="22"/>
              </w:rPr>
            </w:pPr>
            <w:r w:rsidRPr="00D46390">
              <w:rPr>
                <w:b/>
                <w:i/>
                <w:sz w:val="22"/>
                <w:szCs w:val="22"/>
              </w:rPr>
              <w:t>Сеть улиц и дорог городского округа:</w:t>
            </w:r>
          </w:p>
        </w:tc>
        <w:tc>
          <w:tcPr>
            <w:tcW w:w="1899" w:type="dxa"/>
            <w:shd w:val="clear" w:color="auto" w:fill="auto"/>
            <w:vAlign w:val="center"/>
          </w:tcPr>
          <w:p w14:paraId="5BDA6208" w14:textId="77777777" w:rsidR="00D46390" w:rsidRPr="00D46390" w:rsidRDefault="00D46390" w:rsidP="00D46390">
            <w:pPr>
              <w:suppressAutoHyphens/>
              <w:autoSpaceDE w:val="0"/>
              <w:autoSpaceDN w:val="0"/>
              <w:adjustRightInd w:val="0"/>
              <w:spacing w:line="264" w:lineRule="auto"/>
              <w:rPr>
                <w:sz w:val="22"/>
                <w:szCs w:val="22"/>
              </w:rPr>
            </w:pPr>
          </w:p>
        </w:tc>
        <w:tc>
          <w:tcPr>
            <w:tcW w:w="880" w:type="dxa"/>
            <w:gridSpan w:val="2"/>
            <w:shd w:val="clear" w:color="auto" w:fill="auto"/>
            <w:vAlign w:val="center"/>
          </w:tcPr>
          <w:p w14:paraId="5BDA6209" w14:textId="77777777" w:rsidR="00D46390" w:rsidRPr="00D46390" w:rsidRDefault="00D46390" w:rsidP="00D46390">
            <w:pPr>
              <w:spacing w:line="264" w:lineRule="auto"/>
              <w:rPr>
                <w:sz w:val="22"/>
                <w:szCs w:val="22"/>
                <w:lang w:eastAsia="x-none"/>
              </w:rPr>
            </w:pPr>
          </w:p>
        </w:tc>
        <w:tc>
          <w:tcPr>
            <w:tcW w:w="821" w:type="dxa"/>
            <w:gridSpan w:val="2"/>
            <w:shd w:val="clear" w:color="auto" w:fill="auto"/>
            <w:vAlign w:val="center"/>
          </w:tcPr>
          <w:p w14:paraId="5BDA620A" w14:textId="77777777" w:rsidR="00D46390" w:rsidRPr="00D46390" w:rsidRDefault="00D46390" w:rsidP="00D46390">
            <w:pPr>
              <w:spacing w:line="264" w:lineRule="auto"/>
              <w:rPr>
                <w:sz w:val="22"/>
                <w:szCs w:val="22"/>
                <w:lang w:eastAsia="x-none"/>
              </w:rPr>
            </w:pPr>
          </w:p>
        </w:tc>
      </w:tr>
      <w:tr w:rsidR="00D46390" w:rsidRPr="00D46390" w14:paraId="5BDA6210" w14:textId="77777777" w:rsidTr="00245F01">
        <w:trPr>
          <w:trHeight w:val="284"/>
          <w:jc w:val="center"/>
        </w:trPr>
        <w:tc>
          <w:tcPr>
            <w:tcW w:w="6451" w:type="dxa"/>
            <w:shd w:val="clear" w:color="auto" w:fill="auto"/>
          </w:tcPr>
          <w:p w14:paraId="5BDA620C" w14:textId="77777777" w:rsidR="00D46390" w:rsidRPr="00D46390" w:rsidRDefault="00D46390" w:rsidP="00D46390">
            <w:pPr>
              <w:widowControl w:val="0"/>
              <w:spacing w:line="264" w:lineRule="auto"/>
              <w:rPr>
                <w:sz w:val="22"/>
                <w:szCs w:val="22"/>
              </w:rPr>
            </w:pPr>
            <w:r w:rsidRPr="00D46390">
              <w:rPr>
                <w:sz w:val="22"/>
                <w:szCs w:val="22"/>
              </w:rPr>
              <w:t>Расчетные показатели градостроительного проектирования сети улиц и дорог городского округа:</w:t>
            </w:r>
          </w:p>
        </w:tc>
        <w:tc>
          <w:tcPr>
            <w:tcW w:w="1899" w:type="dxa"/>
            <w:shd w:val="clear" w:color="auto" w:fill="auto"/>
            <w:vAlign w:val="center"/>
          </w:tcPr>
          <w:p w14:paraId="5BDA620D"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20E"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5BDA620F" w14:textId="77777777" w:rsidR="00D46390" w:rsidRPr="00D46390" w:rsidRDefault="00D46390" w:rsidP="00D46390">
            <w:pPr>
              <w:spacing w:line="264" w:lineRule="auto"/>
              <w:jc w:val="center"/>
              <w:rPr>
                <w:sz w:val="22"/>
                <w:szCs w:val="22"/>
                <w:lang w:eastAsia="x-none"/>
              </w:rPr>
            </w:pPr>
          </w:p>
        </w:tc>
      </w:tr>
      <w:tr w:rsidR="00D46390" w:rsidRPr="00D46390" w14:paraId="5BDA6216" w14:textId="77777777" w:rsidTr="00245F01">
        <w:trPr>
          <w:trHeight w:val="284"/>
          <w:jc w:val="center"/>
        </w:trPr>
        <w:tc>
          <w:tcPr>
            <w:tcW w:w="6451" w:type="dxa"/>
            <w:shd w:val="clear" w:color="auto" w:fill="auto"/>
          </w:tcPr>
          <w:p w14:paraId="5BDA6211" w14:textId="77777777" w:rsidR="00D46390" w:rsidRPr="00D46390" w:rsidRDefault="00D46390" w:rsidP="00D46390">
            <w:pPr>
              <w:widowControl w:val="0"/>
              <w:spacing w:line="264" w:lineRule="auto"/>
              <w:ind w:left="284" w:hanging="142"/>
              <w:rPr>
                <w:sz w:val="22"/>
                <w:szCs w:val="22"/>
              </w:rPr>
            </w:pPr>
            <w:r w:rsidRPr="00D46390">
              <w:rPr>
                <w:sz w:val="22"/>
                <w:szCs w:val="22"/>
              </w:rPr>
              <w:t>- пропускная способность сети улиц, дорог и транспортных пересечений (уровень автомобилизации)</w:t>
            </w:r>
          </w:p>
        </w:tc>
        <w:tc>
          <w:tcPr>
            <w:tcW w:w="1899" w:type="dxa"/>
            <w:shd w:val="clear" w:color="auto" w:fill="auto"/>
            <w:vAlign w:val="center"/>
          </w:tcPr>
          <w:p w14:paraId="5BDA621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 xml:space="preserve">единиц / </w:t>
            </w:r>
          </w:p>
          <w:p w14:paraId="5BDA6213"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1000 чел.</w:t>
            </w:r>
          </w:p>
        </w:tc>
        <w:tc>
          <w:tcPr>
            <w:tcW w:w="880" w:type="dxa"/>
            <w:gridSpan w:val="2"/>
            <w:shd w:val="clear" w:color="auto" w:fill="auto"/>
            <w:vAlign w:val="center"/>
          </w:tcPr>
          <w:p w14:paraId="5BDA621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1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1B" w14:textId="77777777" w:rsidTr="00245F01">
        <w:trPr>
          <w:trHeight w:val="284"/>
          <w:jc w:val="center"/>
        </w:trPr>
        <w:tc>
          <w:tcPr>
            <w:tcW w:w="6451" w:type="dxa"/>
            <w:shd w:val="clear" w:color="auto" w:fill="auto"/>
          </w:tcPr>
          <w:p w14:paraId="5BDA6217" w14:textId="77777777" w:rsidR="00D46390" w:rsidRPr="00D46390" w:rsidRDefault="00D46390" w:rsidP="00D46390">
            <w:pPr>
              <w:widowControl w:val="0"/>
              <w:spacing w:line="264" w:lineRule="auto"/>
              <w:ind w:left="284" w:hanging="142"/>
              <w:rPr>
                <w:sz w:val="22"/>
                <w:szCs w:val="22"/>
              </w:rPr>
            </w:pPr>
            <w:r w:rsidRPr="00D46390">
              <w:rPr>
                <w:sz w:val="22"/>
                <w:szCs w:val="22"/>
              </w:rPr>
              <w:t>- категории улиц и дорог городского округа в зависимости от расчетной скорости движения</w:t>
            </w:r>
          </w:p>
        </w:tc>
        <w:tc>
          <w:tcPr>
            <w:tcW w:w="1899" w:type="dxa"/>
            <w:shd w:val="clear" w:color="auto" w:fill="auto"/>
            <w:vAlign w:val="center"/>
          </w:tcPr>
          <w:p w14:paraId="5BDA6218"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880" w:type="dxa"/>
            <w:gridSpan w:val="2"/>
            <w:shd w:val="clear" w:color="auto" w:fill="auto"/>
            <w:vAlign w:val="center"/>
          </w:tcPr>
          <w:p w14:paraId="5BDA621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1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20" w14:textId="77777777" w:rsidTr="00245F01">
        <w:trPr>
          <w:trHeight w:val="284"/>
          <w:jc w:val="center"/>
        </w:trPr>
        <w:tc>
          <w:tcPr>
            <w:tcW w:w="6451" w:type="dxa"/>
            <w:shd w:val="clear" w:color="auto" w:fill="auto"/>
          </w:tcPr>
          <w:p w14:paraId="5BDA621C"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для проектирования сети улиц и дорог городского округа</w:t>
            </w:r>
          </w:p>
        </w:tc>
        <w:tc>
          <w:tcPr>
            <w:tcW w:w="1899" w:type="dxa"/>
            <w:shd w:val="clear" w:color="auto" w:fill="auto"/>
            <w:vAlign w:val="center"/>
          </w:tcPr>
          <w:p w14:paraId="5BDA621D"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5.3.4 нормативов</w:t>
            </w:r>
          </w:p>
        </w:tc>
        <w:tc>
          <w:tcPr>
            <w:tcW w:w="880" w:type="dxa"/>
            <w:gridSpan w:val="2"/>
            <w:shd w:val="clear" w:color="auto" w:fill="auto"/>
            <w:vAlign w:val="center"/>
          </w:tcPr>
          <w:p w14:paraId="5BDA621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1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25" w14:textId="77777777" w:rsidTr="00245F01">
        <w:trPr>
          <w:trHeight w:val="284"/>
          <w:jc w:val="center"/>
        </w:trPr>
        <w:tc>
          <w:tcPr>
            <w:tcW w:w="6451" w:type="dxa"/>
            <w:shd w:val="clear" w:color="auto" w:fill="auto"/>
          </w:tcPr>
          <w:p w14:paraId="5BDA6221" w14:textId="77777777" w:rsidR="00D46390" w:rsidRPr="00D46390" w:rsidRDefault="00D46390" w:rsidP="00D46390">
            <w:pPr>
              <w:widowControl w:val="0"/>
              <w:spacing w:line="264" w:lineRule="auto"/>
              <w:ind w:left="284" w:hanging="142"/>
              <w:rPr>
                <w:sz w:val="22"/>
                <w:szCs w:val="22"/>
              </w:rPr>
            </w:pPr>
            <w:r w:rsidRPr="00D46390">
              <w:rPr>
                <w:sz w:val="22"/>
                <w:szCs w:val="22"/>
              </w:rPr>
              <w:t xml:space="preserve">- расчетные показатели минимально допустимого уровня обеспеченности автомобильными дорогами местного значения (плотности улично-дорожной сети) </w:t>
            </w:r>
          </w:p>
        </w:tc>
        <w:tc>
          <w:tcPr>
            <w:tcW w:w="1899" w:type="dxa"/>
            <w:shd w:val="clear" w:color="auto" w:fill="auto"/>
            <w:vAlign w:val="center"/>
          </w:tcPr>
          <w:p w14:paraId="5BDA622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км / км</w:t>
            </w:r>
            <w:r w:rsidRPr="00D46390">
              <w:rPr>
                <w:sz w:val="22"/>
                <w:szCs w:val="22"/>
                <w:vertAlign w:val="superscript"/>
              </w:rPr>
              <w:t>2</w:t>
            </w:r>
          </w:p>
        </w:tc>
        <w:tc>
          <w:tcPr>
            <w:tcW w:w="880" w:type="dxa"/>
            <w:gridSpan w:val="2"/>
            <w:shd w:val="clear" w:color="auto" w:fill="auto"/>
            <w:vAlign w:val="center"/>
          </w:tcPr>
          <w:p w14:paraId="5BDA622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2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29" w14:textId="77777777" w:rsidTr="00245F01">
        <w:trPr>
          <w:trHeight w:val="284"/>
          <w:jc w:val="center"/>
        </w:trPr>
        <w:tc>
          <w:tcPr>
            <w:tcW w:w="6451" w:type="dxa"/>
            <w:shd w:val="clear" w:color="auto" w:fill="auto"/>
          </w:tcPr>
          <w:p w14:paraId="5BDA6226"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автомобильных дорог местного значения в границах городского округа</w:t>
            </w:r>
          </w:p>
        </w:tc>
        <w:tc>
          <w:tcPr>
            <w:tcW w:w="1899" w:type="dxa"/>
            <w:shd w:val="clear" w:color="auto" w:fill="auto"/>
            <w:vAlign w:val="center"/>
          </w:tcPr>
          <w:p w14:paraId="5BDA622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1701" w:type="dxa"/>
            <w:gridSpan w:val="4"/>
            <w:shd w:val="clear" w:color="auto" w:fill="auto"/>
            <w:vAlign w:val="center"/>
          </w:tcPr>
          <w:p w14:paraId="5BDA6228" w14:textId="77777777" w:rsidR="00D46390" w:rsidRPr="00D46390" w:rsidRDefault="00D46390" w:rsidP="00D46390">
            <w:pPr>
              <w:spacing w:line="264" w:lineRule="auto"/>
              <w:jc w:val="center"/>
              <w:rPr>
                <w:sz w:val="22"/>
                <w:szCs w:val="22"/>
                <w:lang w:eastAsia="x-none"/>
              </w:rPr>
            </w:pPr>
            <w:r w:rsidRPr="00D46390">
              <w:rPr>
                <w:sz w:val="22"/>
                <w:szCs w:val="22"/>
                <w:lang w:eastAsia="x-none"/>
              </w:rPr>
              <w:t>не нормируется</w:t>
            </w:r>
          </w:p>
        </w:tc>
      </w:tr>
      <w:tr w:rsidR="00D46390" w:rsidRPr="00D46390" w14:paraId="5BDA622E" w14:textId="77777777" w:rsidTr="00245F01">
        <w:trPr>
          <w:trHeight w:val="284"/>
          <w:jc w:val="center"/>
        </w:trPr>
        <w:tc>
          <w:tcPr>
            <w:tcW w:w="6451" w:type="dxa"/>
            <w:shd w:val="clear" w:color="auto" w:fill="auto"/>
          </w:tcPr>
          <w:p w14:paraId="5BDA622A"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расстояний при проектировании магистралей, улиц и проездов общегородской сети</w:t>
            </w:r>
          </w:p>
        </w:tc>
        <w:tc>
          <w:tcPr>
            <w:tcW w:w="1899" w:type="dxa"/>
            <w:shd w:val="clear" w:color="auto" w:fill="auto"/>
            <w:vAlign w:val="center"/>
          </w:tcPr>
          <w:p w14:paraId="5BDA622B"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22C"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2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33" w14:textId="77777777" w:rsidTr="00245F01">
        <w:trPr>
          <w:trHeight w:val="284"/>
          <w:jc w:val="center"/>
        </w:trPr>
        <w:tc>
          <w:tcPr>
            <w:tcW w:w="6451" w:type="dxa"/>
            <w:shd w:val="clear" w:color="auto" w:fill="auto"/>
          </w:tcPr>
          <w:p w14:paraId="5BDA622F"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минимальной ширины разделительных полос</w:t>
            </w:r>
          </w:p>
        </w:tc>
        <w:tc>
          <w:tcPr>
            <w:tcW w:w="1899" w:type="dxa"/>
            <w:shd w:val="clear" w:color="auto" w:fill="auto"/>
            <w:vAlign w:val="center"/>
          </w:tcPr>
          <w:p w14:paraId="5BDA6230"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23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32"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38" w14:textId="77777777" w:rsidTr="00245F01">
        <w:trPr>
          <w:trHeight w:val="284"/>
          <w:jc w:val="center"/>
        </w:trPr>
        <w:tc>
          <w:tcPr>
            <w:tcW w:w="6451" w:type="dxa"/>
            <w:shd w:val="clear" w:color="auto" w:fill="auto"/>
          </w:tcPr>
          <w:p w14:paraId="5BDA6234" w14:textId="77777777" w:rsidR="00D46390" w:rsidRPr="00D46390" w:rsidRDefault="00D46390" w:rsidP="00D46390">
            <w:pPr>
              <w:widowControl w:val="0"/>
              <w:spacing w:line="264" w:lineRule="auto"/>
              <w:ind w:left="284" w:hanging="142"/>
              <w:rPr>
                <w:sz w:val="22"/>
                <w:szCs w:val="22"/>
              </w:rPr>
            </w:pPr>
            <w:r w:rsidRPr="00D46390">
              <w:rPr>
                <w:sz w:val="22"/>
                <w:szCs w:val="22"/>
              </w:rPr>
              <w:t>- радиусы закругления проезжей части улиц и дорог по кромке тротуаров и разделительных полос</w:t>
            </w:r>
          </w:p>
        </w:tc>
        <w:tc>
          <w:tcPr>
            <w:tcW w:w="1899" w:type="dxa"/>
            <w:shd w:val="clear" w:color="auto" w:fill="auto"/>
            <w:vAlign w:val="center"/>
          </w:tcPr>
          <w:p w14:paraId="5BDA6235"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23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3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3D" w14:textId="77777777" w:rsidTr="00245F01">
        <w:trPr>
          <w:trHeight w:val="284"/>
          <w:jc w:val="center"/>
        </w:trPr>
        <w:tc>
          <w:tcPr>
            <w:tcW w:w="6451" w:type="dxa"/>
            <w:shd w:val="clear" w:color="auto" w:fill="auto"/>
          </w:tcPr>
          <w:p w14:paraId="5BDA6239"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ширины боковых проездов</w:t>
            </w:r>
          </w:p>
        </w:tc>
        <w:tc>
          <w:tcPr>
            <w:tcW w:w="1899" w:type="dxa"/>
            <w:shd w:val="clear" w:color="auto" w:fill="auto"/>
            <w:vAlign w:val="center"/>
          </w:tcPr>
          <w:p w14:paraId="5BDA623A"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23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3C"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42" w14:textId="77777777" w:rsidTr="00245F01">
        <w:trPr>
          <w:trHeight w:val="284"/>
          <w:jc w:val="center"/>
        </w:trPr>
        <w:tc>
          <w:tcPr>
            <w:tcW w:w="6451" w:type="dxa"/>
            <w:shd w:val="clear" w:color="auto" w:fill="auto"/>
          </w:tcPr>
          <w:p w14:paraId="5BDA623E" w14:textId="77777777" w:rsidR="00D46390" w:rsidRPr="00D46390" w:rsidRDefault="00D46390" w:rsidP="00D46390">
            <w:pPr>
              <w:widowControl w:val="0"/>
              <w:spacing w:line="264" w:lineRule="auto"/>
              <w:ind w:left="284" w:hanging="142"/>
              <w:rPr>
                <w:sz w:val="22"/>
                <w:szCs w:val="22"/>
              </w:rPr>
            </w:pPr>
            <w:r w:rsidRPr="00D46390">
              <w:rPr>
                <w:sz w:val="22"/>
                <w:szCs w:val="22"/>
              </w:rPr>
              <w:lastRenderedPageBreak/>
              <w:t>- проектирование подъездов к группам жилых зданий и иных объектов, а также к отдельным зданиям в кварталах (микрорайонах)</w:t>
            </w:r>
          </w:p>
        </w:tc>
        <w:tc>
          <w:tcPr>
            <w:tcW w:w="1899" w:type="dxa"/>
            <w:shd w:val="clear" w:color="auto" w:fill="auto"/>
            <w:vAlign w:val="center"/>
          </w:tcPr>
          <w:p w14:paraId="5BDA623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24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4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47" w14:textId="77777777" w:rsidTr="00245F01">
        <w:trPr>
          <w:trHeight w:val="284"/>
          <w:jc w:val="center"/>
        </w:trPr>
        <w:tc>
          <w:tcPr>
            <w:tcW w:w="6451" w:type="dxa"/>
            <w:shd w:val="clear" w:color="auto" w:fill="auto"/>
          </w:tcPr>
          <w:p w14:paraId="5BDA6243" w14:textId="77777777" w:rsidR="00D46390" w:rsidRPr="00D46390" w:rsidRDefault="00D46390" w:rsidP="00D46390">
            <w:pPr>
              <w:widowControl w:val="0"/>
              <w:spacing w:line="264" w:lineRule="auto"/>
              <w:ind w:left="284" w:hanging="142"/>
              <w:rPr>
                <w:sz w:val="22"/>
                <w:szCs w:val="22"/>
              </w:rPr>
            </w:pPr>
            <w:r w:rsidRPr="00D46390">
              <w:rPr>
                <w:sz w:val="22"/>
                <w:szCs w:val="22"/>
              </w:rPr>
              <w:t xml:space="preserve">- </w:t>
            </w:r>
            <w:r w:rsidRPr="00D46390">
              <w:rPr>
                <w:bCs/>
                <w:sz w:val="22"/>
                <w:szCs w:val="22"/>
              </w:rPr>
              <w:t>нормативные параметры и расчетные показатели градостроительного проектирования</w:t>
            </w:r>
            <w:r w:rsidRPr="00D46390">
              <w:rPr>
                <w:b/>
                <w:bCs/>
                <w:sz w:val="22"/>
                <w:szCs w:val="22"/>
              </w:rPr>
              <w:t xml:space="preserve"> </w:t>
            </w:r>
            <w:r w:rsidRPr="00D46390">
              <w:rPr>
                <w:sz w:val="22"/>
                <w:szCs w:val="22"/>
              </w:rPr>
              <w:t>велосипедных дорожек</w:t>
            </w:r>
          </w:p>
        </w:tc>
        <w:tc>
          <w:tcPr>
            <w:tcW w:w="1899" w:type="dxa"/>
            <w:shd w:val="clear" w:color="auto" w:fill="auto"/>
            <w:vAlign w:val="center"/>
          </w:tcPr>
          <w:p w14:paraId="5BDA6244"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24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4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4C" w14:textId="77777777" w:rsidTr="00245F01">
        <w:trPr>
          <w:trHeight w:val="284"/>
          <w:jc w:val="center"/>
        </w:trPr>
        <w:tc>
          <w:tcPr>
            <w:tcW w:w="6451" w:type="dxa"/>
            <w:shd w:val="clear" w:color="auto" w:fill="auto"/>
          </w:tcPr>
          <w:p w14:paraId="5BDA6248" w14:textId="77777777" w:rsidR="00D46390" w:rsidRPr="00D46390" w:rsidRDefault="00D46390" w:rsidP="00D46390">
            <w:pPr>
              <w:widowControl w:val="0"/>
              <w:spacing w:line="264" w:lineRule="auto"/>
              <w:ind w:left="284" w:right="-57" w:hanging="142"/>
              <w:rPr>
                <w:sz w:val="22"/>
                <w:szCs w:val="22"/>
              </w:rPr>
            </w:pPr>
            <w:r w:rsidRPr="00D46390">
              <w:rPr>
                <w:sz w:val="22"/>
                <w:szCs w:val="22"/>
              </w:rPr>
              <w:t xml:space="preserve">- </w:t>
            </w:r>
            <w:r w:rsidRPr="00D46390">
              <w:rPr>
                <w:bCs/>
                <w:sz w:val="22"/>
                <w:szCs w:val="22"/>
              </w:rPr>
              <w:t>нормативные параметры и расчетные показатели градостроительного проектирования</w:t>
            </w:r>
            <w:r w:rsidRPr="00D46390">
              <w:rPr>
                <w:b/>
                <w:bCs/>
                <w:sz w:val="22"/>
                <w:szCs w:val="22"/>
              </w:rPr>
              <w:t xml:space="preserve"> </w:t>
            </w:r>
            <w:r w:rsidRPr="00D46390">
              <w:rPr>
                <w:sz w:val="22"/>
                <w:szCs w:val="22"/>
              </w:rPr>
              <w:t>основных пешеходных коммуникаций</w:t>
            </w:r>
          </w:p>
        </w:tc>
        <w:tc>
          <w:tcPr>
            <w:tcW w:w="1899" w:type="dxa"/>
            <w:shd w:val="clear" w:color="auto" w:fill="auto"/>
            <w:vAlign w:val="center"/>
          </w:tcPr>
          <w:p w14:paraId="5BDA624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чел.</w:t>
            </w:r>
          </w:p>
        </w:tc>
        <w:tc>
          <w:tcPr>
            <w:tcW w:w="880" w:type="dxa"/>
            <w:gridSpan w:val="2"/>
            <w:shd w:val="clear" w:color="auto" w:fill="auto"/>
            <w:vAlign w:val="center"/>
          </w:tcPr>
          <w:p w14:paraId="5BDA624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4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51" w14:textId="77777777" w:rsidTr="00245F01">
        <w:trPr>
          <w:trHeight w:val="284"/>
          <w:jc w:val="center"/>
        </w:trPr>
        <w:tc>
          <w:tcPr>
            <w:tcW w:w="6451" w:type="dxa"/>
            <w:shd w:val="clear" w:color="auto" w:fill="auto"/>
          </w:tcPr>
          <w:p w14:paraId="5BDA624D" w14:textId="77777777" w:rsidR="00D46390" w:rsidRPr="00D46390" w:rsidRDefault="00D46390" w:rsidP="00D46390">
            <w:pPr>
              <w:widowControl w:val="0"/>
              <w:spacing w:line="264" w:lineRule="auto"/>
              <w:ind w:left="284" w:hanging="142"/>
              <w:rPr>
                <w:sz w:val="22"/>
                <w:szCs w:val="22"/>
              </w:rPr>
            </w:pPr>
            <w:r w:rsidRPr="00D46390">
              <w:rPr>
                <w:bCs/>
                <w:sz w:val="22"/>
                <w:szCs w:val="22"/>
              </w:rPr>
              <w:t>- нормативные параметры и расчетные показатели градостроительного проектирования</w:t>
            </w:r>
            <w:r w:rsidRPr="00D46390">
              <w:rPr>
                <w:b/>
                <w:bCs/>
                <w:sz w:val="22"/>
                <w:szCs w:val="22"/>
              </w:rPr>
              <w:t xml:space="preserve"> </w:t>
            </w:r>
            <w:r w:rsidRPr="00D46390">
              <w:rPr>
                <w:bCs/>
                <w:sz w:val="22"/>
                <w:szCs w:val="22"/>
              </w:rPr>
              <w:t>пешеходных переходов</w:t>
            </w:r>
          </w:p>
        </w:tc>
        <w:tc>
          <w:tcPr>
            <w:tcW w:w="1899" w:type="dxa"/>
            <w:shd w:val="clear" w:color="auto" w:fill="auto"/>
            <w:vAlign w:val="center"/>
          </w:tcPr>
          <w:p w14:paraId="5BDA624E"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24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5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56" w14:textId="77777777" w:rsidTr="00245F01">
        <w:trPr>
          <w:trHeight w:val="284"/>
          <w:jc w:val="center"/>
        </w:trPr>
        <w:tc>
          <w:tcPr>
            <w:tcW w:w="6451" w:type="dxa"/>
            <w:shd w:val="clear" w:color="auto" w:fill="auto"/>
          </w:tcPr>
          <w:p w14:paraId="5BDA6252" w14:textId="77777777" w:rsidR="00D46390" w:rsidRPr="00D46390" w:rsidRDefault="00D46390" w:rsidP="00D46390">
            <w:pPr>
              <w:widowControl w:val="0"/>
              <w:spacing w:line="264" w:lineRule="auto"/>
              <w:ind w:left="284" w:hanging="142"/>
              <w:rPr>
                <w:sz w:val="22"/>
                <w:szCs w:val="22"/>
              </w:rPr>
            </w:pPr>
            <w:r w:rsidRPr="00D46390">
              <w:rPr>
                <w:sz w:val="22"/>
                <w:szCs w:val="22"/>
              </w:rPr>
              <w:t xml:space="preserve">- </w:t>
            </w:r>
            <w:r w:rsidRPr="00D46390">
              <w:rPr>
                <w:bCs/>
                <w:sz w:val="22"/>
                <w:szCs w:val="22"/>
              </w:rPr>
              <w:t>нормативные параметры и расчетные показатели градостроительного проектирования</w:t>
            </w:r>
            <w:r w:rsidRPr="00D46390">
              <w:rPr>
                <w:b/>
                <w:bCs/>
                <w:sz w:val="22"/>
                <w:szCs w:val="22"/>
              </w:rPr>
              <w:t xml:space="preserve"> </w:t>
            </w:r>
            <w:r w:rsidRPr="00D46390">
              <w:rPr>
                <w:sz w:val="22"/>
                <w:szCs w:val="22"/>
              </w:rPr>
              <w:t>пересечений магистральных улиц и дорог в разных уровнях</w:t>
            </w:r>
          </w:p>
        </w:tc>
        <w:tc>
          <w:tcPr>
            <w:tcW w:w="1899" w:type="dxa"/>
            <w:shd w:val="clear" w:color="auto" w:fill="auto"/>
            <w:vAlign w:val="center"/>
          </w:tcPr>
          <w:p w14:paraId="5BDA6253"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5.3.14 нормативов</w:t>
            </w:r>
          </w:p>
        </w:tc>
        <w:tc>
          <w:tcPr>
            <w:tcW w:w="880" w:type="dxa"/>
            <w:gridSpan w:val="2"/>
            <w:shd w:val="clear" w:color="auto" w:fill="auto"/>
            <w:vAlign w:val="center"/>
          </w:tcPr>
          <w:p w14:paraId="5BDA625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5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5B" w14:textId="77777777" w:rsidTr="00245F01">
        <w:trPr>
          <w:trHeight w:val="284"/>
          <w:jc w:val="center"/>
        </w:trPr>
        <w:tc>
          <w:tcPr>
            <w:tcW w:w="6451" w:type="dxa"/>
            <w:shd w:val="clear" w:color="auto" w:fill="auto"/>
          </w:tcPr>
          <w:p w14:paraId="5BDA6257" w14:textId="77777777" w:rsidR="00D46390" w:rsidRPr="00D46390" w:rsidRDefault="00D46390" w:rsidP="00D46390">
            <w:pPr>
              <w:widowControl w:val="0"/>
              <w:spacing w:line="264" w:lineRule="auto"/>
              <w:ind w:left="284" w:hanging="142"/>
              <w:rPr>
                <w:sz w:val="22"/>
                <w:szCs w:val="22"/>
              </w:rPr>
            </w:pPr>
            <w:r w:rsidRPr="00D46390">
              <w:rPr>
                <w:sz w:val="22"/>
                <w:szCs w:val="22"/>
              </w:rPr>
              <w:t xml:space="preserve">- </w:t>
            </w:r>
            <w:r w:rsidRPr="00D46390">
              <w:rPr>
                <w:bCs/>
                <w:sz w:val="22"/>
                <w:szCs w:val="22"/>
              </w:rPr>
              <w:t>нормативные параметры и расчетные показатели градостроительного проектирования</w:t>
            </w:r>
            <w:r w:rsidRPr="00D46390">
              <w:rPr>
                <w:sz w:val="22"/>
                <w:szCs w:val="22"/>
              </w:rPr>
              <w:t xml:space="preserve"> пересечений и примыканий улиц и дорог</w:t>
            </w:r>
          </w:p>
        </w:tc>
        <w:tc>
          <w:tcPr>
            <w:tcW w:w="1899" w:type="dxa"/>
            <w:shd w:val="clear" w:color="auto" w:fill="auto"/>
            <w:vAlign w:val="center"/>
          </w:tcPr>
          <w:p w14:paraId="5BDA6258"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5.3.15 нормативов</w:t>
            </w:r>
          </w:p>
        </w:tc>
        <w:tc>
          <w:tcPr>
            <w:tcW w:w="880" w:type="dxa"/>
            <w:gridSpan w:val="2"/>
            <w:shd w:val="clear" w:color="auto" w:fill="auto"/>
            <w:vAlign w:val="center"/>
          </w:tcPr>
          <w:p w14:paraId="5BDA625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5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60" w14:textId="77777777" w:rsidTr="00245F01">
        <w:trPr>
          <w:trHeight w:val="284"/>
          <w:jc w:val="center"/>
        </w:trPr>
        <w:tc>
          <w:tcPr>
            <w:tcW w:w="6451" w:type="dxa"/>
            <w:shd w:val="clear" w:color="auto" w:fill="auto"/>
          </w:tcPr>
          <w:p w14:paraId="5BDA625C" w14:textId="77777777" w:rsidR="00D46390" w:rsidRPr="00D46390" w:rsidRDefault="00D46390" w:rsidP="00D46390">
            <w:pPr>
              <w:widowControl w:val="0"/>
              <w:spacing w:line="264" w:lineRule="auto"/>
              <w:ind w:left="284" w:hanging="142"/>
              <w:rPr>
                <w:bCs/>
                <w:sz w:val="22"/>
                <w:szCs w:val="22"/>
              </w:rPr>
            </w:pPr>
            <w:r w:rsidRPr="00D46390">
              <w:rPr>
                <w:bCs/>
                <w:sz w:val="22"/>
                <w:szCs w:val="22"/>
              </w:rPr>
              <w:t>- нормативные параметры и расчетные показатели градостроительного проектирования транспортно-пересадочных узлов</w:t>
            </w:r>
          </w:p>
        </w:tc>
        <w:tc>
          <w:tcPr>
            <w:tcW w:w="1899" w:type="dxa"/>
            <w:shd w:val="clear" w:color="auto" w:fill="auto"/>
            <w:vAlign w:val="center"/>
          </w:tcPr>
          <w:p w14:paraId="5BDA625D"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5.3.16 нормативов</w:t>
            </w:r>
          </w:p>
        </w:tc>
        <w:tc>
          <w:tcPr>
            <w:tcW w:w="880" w:type="dxa"/>
            <w:gridSpan w:val="2"/>
            <w:shd w:val="clear" w:color="auto" w:fill="auto"/>
            <w:vAlign w:val="center"/>
          </w:tcPr>
          <w:p w14:paraId="5BDA625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5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65" w14:textId="77777777" w:rsidTr="00245F01">
        <w:trPr>
          <w:trHeight w:val="284"/>
          <w:jc w:val="center"/>
        </w:trPr>
        <w:tc>
          <w:tcPr>
            <w:tcW w:w="6451" w:type="dxa"/>
            <w:shd w:val="clear" w:color="auto" w:fill="auto"/>
          </w:tcPr>
          <w:p w14:paraId="5BDA6261" w14:textId="77777777" w:rsidR="00D46390" w:rsidRPr="00D46390" w:rsidRDefault="00D46390" w:rsidP="00D46390">
            <w:pPr>
              <w:widowControl w:val="0"/>
              <w:tabs>
                <w:tab w:val="left" w:pos="4002"/>
              </w:tabs>
              <w:spacing w:line="264" w:lineRule="auto"/>
              <w:ind w:left="284" w:hanging="142"/>
              <w:rPr>
                <w:sz w:val="22"/>
                <w:szCs w:val="22"/>
              </w:rPr>
            </w:pPr>
            <w:r w:rsidRPr="00D46390">
              <w:rPr>
                <w:sz w:val="22"/>
                <w:szCs w:val="22"/>
              </w:rPr>
              <w:t xml:space="preserve">- </w:t>
            </w:r>
            <w:r w:rsidRPr="00D46390">
              <w:rPr>
                <w:bCs/>
                <w:sz w:val="22"/>
                <w:szCs w:val="22"/>
              </w:rPr>
              <w:t>нормативные параметры и расчетные показатели градостроительного проектирования</w:t>
            </w:r>
            <w:r w:rsidRPr="00D46390">
              <w:rPr>
                <w:b/>
                <w:bCs/>
                <w:sz w:val="22"/>
                <w:szCs w:val="22"/>
              </w:rPr>
              <w:t xml:space="preserve"> </w:t>
            </w:r>
            <w:r w:rsidRPr="00D46390">
              <w:rPr>
                <w:sz w:val="22"/>
                <w:szCs w:val="22"/>
              </w:rPr>
              <w:t>общественных пространств (площадей)</w:t>
            </w:r>
          </w:p>
        </w:tc>
        <w:tc>
          <w:tcPr>
            <w:tcW w:w="1899" w:type="dxa"/>
            <w:shd w:val="clear" w:color="auto" w:fill="auto"/>
            <w:vAlign w:val="center"/>
          </w:tcPr>
          <w:p w14:paraId="5BDA626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5.3.17 нормативов</w:t>
            </w:r>
          </w:p>
        </w:tc>
        <w:tc>
          <w:tcPr>
            <w:tcW w:w="880" w:type="dxa"/>
            <w:gridSpan w:val="2"/>
            <w:shd w:val="clear" w:color="auto" w:fill="auto"/>
            <w:vAlign w:val="center"/>
          </w:tcPr>
          <w:p w14:paraId="5BDA626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6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6A" w14:textId="77777777" w:rsidTr="00245F01">
        <w:trPr>
          <w:trHeight w:val="284"/>
          <w:jc w:val="center"/>
        </w:trPr>
        <w:tc>
          <w:tcPr>
            <w:tcW w:w="6451" w:type="dxa"/>
            <w:shd w:val="clear" w:color="auto" w:fill="auto"/>
          </w:tcPr>
          <w:p w14:paraId="5BDA6266" w14:textId="77777777" w:rsidR="00D46390" w:rsidRPr="00D46390" w:rsidRDefault="00D46390" w:rsidP="00D46390">
            <w:pPr>
              <w:widowControl w:val="0"/>
              <w:spacing w:line="264" w:lineRule="auto"/>
              <w:ind w:left="284" w:hanging="142"/>
              <w:rPr>
                <w:sz w:val="22"/>
                <w:szCs w:val="22"/>
              </w:rPr>
            </w:pPr>
            <w:r w:rsidRPr="00D46390">
              <w:rPr>
                <w:sz w:val="22"/>
                <w:szCs w:val="22"/>
              </w:rPr>
              <w:t xml:space="preserve">- </w:t>
            </w:r>
            <w:r w:rsidRPr="00D46390">
              <w:rPr>
                <w:bCs/>
                <w:sz w:val="22"/>
                <w:szCs w:val="22"/>
              </w:rPr>
              <w:t>нормативные параметры и расчетные показатели градостроительного проектирования</w:t>
            </w:r>
            <w:r w:rsidRPr="00D46390">
              <w:rPr>
                <w:b/>
                <w:bCs/>
                <w:sz w:val="22"/>
                <w:szCs w:val="22"/>
              </w:rPr>
              <w:t xml:space="preserve"> </w:t>
            </w:r>
            <w:r w:rsidRPr="00D46390">
              <w:rPr>
                <w:sz w:val="22"/>
                <w:szCs w:val="22"/>
              </w:rPr>
              <w:t>мостов, эстакад и путепроводов</w:t>
            </w:r>
          </w:p>
        </w:tc>
        <w:tc>
          <w:tcPr>
            <w:tcW w:w="1899" w:type="dxa"/>
            <w:shd w:val="clear" w:color="auto" w:fill="auto"/>
            <w:vAlign w:val="center"/>
          </w:tcPr>
          <w:p w14:paraId="5BDA626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5.3.18 нормативов</w:t>
            </w:r>
          </w:p>
        </w:tc>
        <w:tc>
          <w:tcPr>
            <w:tcW w:w="880" w:type="dxa"/>
            <w:gridSpan w:val="2"/>
            <w:shd w:val="clear" w:color="auto" w:fill="auto"/>
            <w:vAlign w:val="center"/>
          </w:tcPr>
          <w:p w14:paraId="5BDA626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6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6F" w14:textId="77777777" w:rsidTr="00245F01">
        <w:trPr>
          <w:trHeight w:val="284"/>
          <w:jc w:val="center"/>
        </w:trPr>
        <w:tc>
          <w:tcPr>
            <w:tcW w:w="6451" w:type="dxa"/>
            <w:shd w:val="clear" w:color="auto" w:fill="auto"/>
          </w:tcPr>
          <w:p w14:paraId="5BDA626B" w14:textId="77777777" w:rsidR="00D46390" w:rsidRPr="00D46390" w:rsidRDefault="00D46390" w:rsidP="00D46390">
            <w:pPr>
              <w:widowControl w:val="0"/>
              <w:suppressAutoHyphens/>
              <w:spacing w:line="264" w:lineRule="auto"/>
              <w:rPr>
                <w:sz w:val="22"/>
                <w:szCs w:val="22"/>
              </w:rPr>
            </w:pPr>
            <w:r w:rsidRPr="00D46390">
              <w:rPr>
                <w:bCs/>
                <w:sz w:val="22"/>
                <w:szCs w:val="22"/>
              </w:rPr>
              <w:t>Нормативные параметры и расчетные показатели градостроительного проектирования сети улиц и дорог на территории малоэтажной жилой застройки</w:t>
            </w:r>
          </w:p>
        </w:tc>
        <w:tc>
          <w:tcPr>
            <w:tcW w:w="1899" w:type="dxa"/>
            <w:shd w:val="clear" w:color="auto" w:fill="auto"/>
            <w:vAlign w:val="center"/>
          </w:tcPr>
          <w:p w14:paraId="5BDA626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5.3.19 нормативов</w:t>
            </w:r>
          </w:p>
        </w:tc>
        <w:tc>
          <w:tcPr>
            <w:tcW w:w="880" w:type="dxa"/>
            <w:gridSpan w:val="2"/>
            <w:shd w:val="clear" w:color="auto" w:fill="auto"/>
            <w:vAlign w:val="center"/>
          </w:tcPr>
          <w:p w14:paraId="5BDA626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6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74" w14:textId="77777777" w:rsidTr="00245F01">
        <w:trPr>
          <w:trHeight w:val="340"/>
          <w:jc w:val="center"/>
        </w:trPr>
        <w:tc>
          <w:tcPr>
            <w:tcW w:w="6451" w:type="dxa"/>
            <w:shd w:val="clear" w:color="auto" w:fill="auto"/>
            <w:vAlign w:val="center"/>
          </w:tcPr>
          <w:p w14:paraId="5BDA6270" w14:textId="77777777" w:rsidR="00D46390" w:rsidRPr="00D46390" w:rsidRDefault="00D46390" w:rsidP="00D46390">
            <w:pPr>
              <w:widowControl w:val="0"/>
              <w:spacing w:line="264" w:lineRule="auto"/>
              <w:rPr>
                <w:b/>
                <w:i/>
                <w:sz w:val="22"/>
                <w:szCs w:val="22"/>
              </w:rPr>
            </w:pPr>
            <w:r w:rsidRPr="00D46390">
              <w:rPr>
                <w:b/>
                <w:i/>
                <w:sz w:val="22"/>
                <w:szCs w:val="22"/>
              </w:rPr>
              <w:t>Сеть общественного пассажирского транспорта:</w:t>
            </w:r>
          </w:p>
        </w:tc>
        <w:tc>
          <w:tcPr>
            <w:tcW w:w="1899" w:type="dxa"/>
            <w:shd w:val="clear" w:color="auto" w:fill="auto"/>
            <w:vAlign w:val="center"/>
          </w:tcPr>
          <w:p w14:paraId="5BDA6271" w14:textId="77777777" w:rsidR="00D46390" w:rsidRPr="00D46390" w:rsidRDefault="00D46390" w:rsidP="00D46390">
            <w:pPr>
              <w:suppressAutoHyphens/>
              <w:autoSpaceDE w:val="0"/>
              <w:autoSpaceDN w:val="0"/>
              <w:adjustRightInd w:val="0"/>
              <w:spacing w:line="264" w:lineRule="auto"/>
              <w:rPr>
                <w:sz w:val="22"/>
                <w:szCs w:val="22"/>
              </w:rPr>
            </w:pPr>
          </w:p>
        </w:tc>
        <w:tc>
          <w:tcPr>
            <w:tcW w:w="880" w:type="dxa"/>
            <w:gridSpan w:val="2"/>
            <w:shd w:val="clear" w:color="auto" w:fill="auto"/>
            <w:vAlign w:val="center"/>
          </w:tcPr>
          <w:p w14:paraId="5BDA6272" w14:textId="77777777" w:rsidR="00D46390" w:rsidRPr="00D46390" w:rsidRDefault="00D46390" w:rsidP="00D46390">
            <w:pPr>
              <w:spacing w:line="264" w:lineRule="auto"/>
              <w:rPr>
                <w:sz w:val="22"/>
                <w:szCs w:val="22"/>
                <w:lang w:eastAsia="x-none"/>
              </w:rPr>
            </w:pPr>
          </w:p>
        </w:tc>
        <w:tc>
          <w:tcPr>
            <w:tcW w:w="821" w:type="dxa"/>
            <w:gridSpan w:val="2"/>
            <w:shd w:val="clear" w:color="auto" w:fill="auto"/>
            <w:vAlign w:val="center"/>
          </w:tcPr>
          <w:p w14:paraId="5BDA6273" w14:textId="77777777" w:rsidR="00D46390" w:rsidRPr="00D46390" w:rsidRDefault="00D46390" w:rsidP="00D46390">
            <w:pPr>
              <w:spacing w:line="264" w:lineRule="auto"/>
              <w:rPr>
                <w:sz w:val="22"/>
                <w:szCs w:val="22"/>
                <w:lang w:eastAsia="x-none"/>
              </w:rPr>
            </w:pPr>
          </w:p>
        </w:tc>
      </w:tr>
      <w:tr w:rsidR="00D46390" w:rsidRPr="00D46390" w14:paraId="5BDA6279" w14:textId="77777777" w:rsidTr="00245F01">
        <w:trPr>
          <w:trHeight w:val="284"/>
          <w:jc w:val="center"/>
        </w:trPr>
        <w:tc>
          <w:tcPr>
            <w:tcW w:w="6451" w:type="dxa"/>
            <w:shd w:val="clear" w:color="auto" w:fill="auto"/>
          </w:tcPr>
          <w:p w14:paraId="5BDA6275" w14:textId="77777777" w:rsidR="00D46390" w:rsidRPr="00D46390" w:rsidRDefault="00D46390" w:rsidP="00D46390">
            <w:pPr>
              <w:widowControl w:val="0"/>
              <w:spacing w:line="264" w:lineRule="auto"/>
              <w:rPr>
                <w:sz w:val="22"/>
                <w:szCs w:val="22"/>
              </w:rPr>
            </w:pPr>
            <w:r w:rsidRPr="00D46390">
              <w:rPr>
                <w:bCs/>
                <w:sz w:val="22"/>
                <w:szCs w:val="22"/>
              </w:rPr>
              <w:t xml:space="preserve">Нормативные параметры и расчетные показатели градостроительного проектирования </w:t>
            </w:r>
            <w:r w:rsidRPr="00D46390">
              <w:rPr>
                <w:sz w:val="22"/>
                <w:szCs w:val="22"/>
              </w:rPr>
              <w:t>сети общественного пассажирского транспорта</w:t>
            </w:r>
          </w:p>
        </w:tc>
        <w:tc>
          <w:tcPr>
            <w:tcW w:w="1899" w:type="dxa"/>
            <w:shd w:val="clear" w:color="auto" w:fill="auto"/>
            <w:vAlign w:val="center"/>
          </w:tcPr>
          <w:p w14:paraId="5BDA6276"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5.4.1 нормативов</w:t>
            </w:r>
          </w:p>
        </w:tc>
        <w:tc>
          <w:tcPr>
            <w:tcW w:w="880" w:type="dxa"/>
            <w:gridSpan w:val="2"/>
            <w:shd w:val="clear" w:color="auto" w:fill="auto"/>
            <w:vAlign w:val="center"/>
          </w:tcPr>
          <w:p w14:paraId="5BDA627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7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7E" w14:textId="77777777" w:rsidTr="00245F01">
        <w:trPr>
          <w:trHeight w:val="284"/>
          <w:jc w:val="center"/>
        </w:trPr>
        <w:tc>
          <w:tcPr>
            <w:tcW w:w="6451" w:type="dxa"/>
            <w:shd w:val="clear" w:color="auto" w:fill="auto"/>
          </w:tcPr>
          <w:p w14:paraId="5BDA627A" w14:textId="77777777" w:rsidR="00D46390" w:rsidRPr="00D46390" w:rsidRDefault="00D46390" w:rsidP="00D46390">
            <w:pPr>
              <w:widowControl w:val="0"/>
              <w:spacing w:line="264" w:lineRule="auto"/>
              <w:ind w:right="-57"/>
              <w:rPr>
                <w:sz w:val="22"/>
                <w:szCs w:val="22"/>
              </w:rPr>
            </w:pPr>
            <w:r w:rsidRPr="00D46390">
              <w:rPr>
                <w:bCs/>
                <w:sz w:val="22"/>
                <w:szCs w:val="22"/>
              </w:rPr>
              <w:t>Нормативные параметры и расчетные показатели градостроительного проектирования</w:t>
            </w:r>
            <w:r w:rsidRPr="00D46390">
              <w:rPr>
                <w:b/>
                <w:bCs/>
                <w:sz w:val="22"/>
                <w:szCs w:val="22"/>
              </w:rPr>
              <w:t xml:space="preserve"> </w:t>
            </w:r>
            <w:r w:rsidRPr="00D46390">
              <w:rPr>
                <w:sz w:val="22"/>
                <w:szCs w:val="22"/>
              </w:rPr>
              <w:t>остановочных пунктов общественного пассажирского транспорта (автобусов, троллейбусов)</w:t>
            </w:r>
          </w:p>
        </w:tc>
        <w:tc>
          <w:tcPr>
            <w:tcW w:w="1899" w:type="dxa"/>
            <w:shd w:val="clear" w:color="auto" w:fill="auto"/>
            <w:vAlign w:val="center"/>
          </w:tcPr>
          <w:p w14:paraId="5BDA627B"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27C"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7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83" w14:textId="77777777" w:rsidTr="00245F01">
        <w:trPr>
          <w:trHeight w:val="284"/>
          <w:jc w:val="center"/>
        </w:trPr>
        <w:tc>
          <w:tcPr>
            <w:tcW w:w="6451" w:type="dxa"/>
            <w:shd w:val="clear" w:color="auto" w:fill="auto"/>
          </w:tcPr>
          <w:p w14:paraId="5BDA627F" w14:textId="77777777" w:rsidR="00D46390" w:rsidRPr="00D46390" w:rsidRDefault="00D46390" w:rsidP="00D46390">
            <w:pPr>
              <w:widowControl w:val="0"/>
              <w:spacing w:line="264" w:lineRule="auto"/>
              <w:rPr>
                <w:sz w:val="22"/>
                <w:szCs w:val="22"/>
              </w:rPr>
            </w:pPr>
            <w:r w:rsidRPr="00D46390">
              <w:rPr>
                <w:bCs/>
                <w:sz w:val="22"/>
                <w:szCs w:val="22"/>
              </w:rPr>
              <w:t>Нормативные параметры и расчетные показатели градостроительного проектирования</w:t>
            </w:r>
            <w:r w:rsidRPr="00D46390">
              <w:rPr>
                <w:sz w:val="22"/>
                <w:szCs w:val="22"/>
              </w:rPr>
              <w:t xml:space="preserve"> отстойно-разворотных площадок общественного пассажирского транспорта (автобусов, троллейбусов)</w:t>
            </w:r>
          </w:p>
        </w:tc>
        <w:tc>
          <w:tcPr>
            <w:tcW w:w="1899" w:type="dxa"/>
            <w:shd w:val="clear" w:color="auto" w:fill="auto"/>
            <w:vAlign w:val="center"/>
          </w:tcPr>
          <w:p w14:paraId="5BDA6280" w14:textId="77777777" w:rsidR="00D46390" w:rsidRPr="00D46390" w:rsidRDefault="00D46390" w:rsidP="00D46390">
            <w:pPr>
              <w:suppressAutoHyphens/>
              <w:autoSpaceDE w:val="0"/>
              <w:autoSpaceDN w:val="0"/>
              <w:adjustRightInd w:val="0"/>
              <w:spacing w:line="264" w:lineRule="auto"/>
              <w:jc w:val="center"/>
              <w:rPr>
                <w:sz w:val="22"/>
                <w:szCs w:val="22"/>
                <w:vertAlign w:val="superscript"/>
              </w:rPr>
            </w:pPr>
            <w:r w:rsidRPr="00D46390">
              <w:rPr>
                <w:sz w:val="22"/>
                <w:szCs w:val="22"/>
              </w:rPr>
              <w:t>м, м</w:t>
            </w:r>
            <w:r w:rsidRPr="00D46390">
              <w:rPr>
                <w:sz w:val="22"/>
                <w:szCs w:val="22"/>
                <w:vertAlign w:val="superscript"/>
              </w:rPr>
              <w:t>2</w:t>
            </w:r>
          </w:p>
        </w:tc>
        <w:tc>
          <w:tcPr>
            <w:tcW w:w="880" w:type="dxa"/>
            <w:gridSpan w:val="2"/>
            <w:shd w:val="clear" w:color="auto" w:fill="auto"/>
            <w:vAlign w:val="center"/>
          </w:tcPr>
          <w:p w14:paraId="5BDA628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82"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88" w14:textId="77777777" w:rsidTr="00245F01">
        <w:trPr>
          <w:trHeight w:val="284"/>
          <w:jc w:val="center"/>
        </w:trPr>
        <w:tc>
          <w:tcPr>
            <w:tcW w:w="6451" w:type="dxa"/>
            <w:shd w:val="clear" w:color="auto" w:fill="auto"/>
          </w:tcPr>
          <w:p w14:paraId="5BDA6284" w14:textId="77777777" w:rsidR="00D46390" w:rsidRPr="00D46390" w:rsidRDefault="00D46390" w:rsidP="00D46390">
            <w:pPr>
              <w:widowControl w:val="0"/>
              <w:spacing w:line="264" w:lineRule="auto"/>
              <w:rPr>
                <w:sz w:val="22"/>
                <w:szCs w:val="22"/>
                <w:vertAlign w:val="superscript"/>
              </w:rPr>
            </w:pPr>
            <w:r w:rsidRPr="00D46390">
              <w:rPr>
                <w:bCs/>
                <w:sz w:val="22"/>
                <w:szCs w:val="22"/>
              </w:rPr>
              <w:t>Нормативные параметры и расчетные показатели градостроительного проектирования</w:t>
            </w:r>
            <w:r w:rsidRPr="00D46390">
              <w:rPr>
                <w:sz w:val="22"/>
                <w:szCs w:val="22"/>
              </w:rPr>
              <w:t xml:space="preserve"> объектов для размещения водителей и обслуживающего персонала на линиях общественного пассажирского транспорта</w:t>
            </w:r>
          </w:p>
        </w:tc>
        <w:tc>
          <w:tcPr>
            <w:tcW w:w="1899" w:type="dxa"/>
            <w:shd w:val="clear" w:color="auto" w:fill="auto"/>
            <w:vAlign w:val="center"/>
          </w:tcPr>
          <w:p w14:paraId="5BDA6285"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28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8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8D" w14:textId="77777777" w:rsidTr="00245F01">
        <w:trPr>
          <w:trHeight w:val="624"/>
          <w:jc w:val="center"/>
        </w:trPr>
        <w:tc>
          <w:tcPr>
            <w:tcW w:w="6451" w:type="dxa"/>
            <w:shd w:val="clear" w:color="auto" w:fill="auto"/>
            <w:vAlign w:val="center"/>
          </w:tcPr>
          <w:p w14:paraId="5BDA6289" w14:textId="77777777" w:rsidR="00D46390" w:rsidRPr="00D46390" w:rsidRDefault="00D46390" w:rsidP="00D46390">
            <w:pPr>
              <w:suppressAutoHyphens/>
              <w:autoSpaceDE w:val="0"/>
              <w:autoSpaceDN w:val="0"/>
              <w:adjustRightInd w:val="0"/>
              <w:spacing w:line="264" w:lineRule="auto"/>
              <w:rPr>
                <w:b/>
                <w:bCs/>
                <w:i/>
                <w:sz w:val="22"/>
                <w:szCs w:val="22"/>
              </w:rPr>
            </w:pPr>
            <w:r w:rsidRPr="00D46390">
              <w:rPr>
                <w:b/>
                <w:i/>
                <w:sz w:val="22"/>
                <w:szCs w:val="22"/>
              </w:rPr>
              <w:t>Сооружения и устройства для хранения и обслуживания транспортных средств:</w:t>
            </w:r>
          </w:p>
        </w:tc>
        <w:tc>
          <w:tcPr>
            <w:tcW w:w="1899" w:type="dxa"/>
            <w:shd w:val="clear" w:color="auto" w:fill="auto"/>
            <w:vAlign w:val="center"/>
          </w:tcPr>
          <w:p w14:paraId="5BDA628A" w14:textId="77777777" w:rsidR="00D46390" w:rsidRPr="00D46390" w:rsidRDefault="00D46390" w:rsidP="00D46390">
            <w:pPr>
              <w:suppressAutoHyphens/>
              <w:autoSpaceDE w:val="0"/>
              <w:autoSpaceDN w:val="0"/>
              <w:adjustRightInd w:val="0"/>
              <w:spacing w:line="264" w:lineRule="auto"/>
              <w:rPr>
                <w:sz w:val="22"/>
                <w:szCs w:val="22"/>
              </w:rPr>
            </w:pPr>
          </w:p>
        </w:tc>
        <w:tc>
          <w:tcPr>
            <w:tcW w:w="880" w:type="dxa"/>
            <w:gridSpan w:val="2"/>
            <w:shd w:val="clear" w:color="auto" w:fill="auto"/>
            <w:vAlign w:val="center"/>
          </w:tcPr>
          <w:p w14:paraId="5BDA628B" w14:textId="77777777" w:rsidR="00D46390" w:rsidRPr="00D46390" w:rsidRDefault="00D46390" w:rsidP="00D46390">
            <w:pPr>
              <w:spacing w:line="264" w:lineRule="auto"/>
              <w:rPr>
                <w:sz w:val="22"/>
                <w:szCs w:val="22"/>
                <w:lang w:eastAsia="x-none"/>
              </w:rPr>
            </w:pPr>
          </w:p>
        </w:tc>
        <w:tc>
          <w:tcPr>
            <w:tcW w:w="821" w:type="dxa"/>
            <w:gridSpan w:val="2"/>
            <w:shd w:val="clear" w:color="auto" w:fill="auto"/>
            <w:vAlign w:val="center"/>
          </w:tcPr>
          <w:p w14:paraId="5BDA628C" w14:textId="77777777" w:rsidR="00D46390" w:rsidRPr="00D46390" w:rsidRDefault="00D46390" w:rsidP="00D46390">
            <w:pPr>
              <w:spacing w:line="264" w:lineRule="auto"/>
              <w:rPr>
                <w:sz w:val="22"/>
                <w:szCs w:val="22"/>
                <w:lang w:eastAsia="x-none"/>
              </w:rPr>
            </w:pPr>
          </w:p>
        </w:tc>
      </w:tr>
      <w:tr w:rsidR="00D46390" w:rsidRPr="00D46390" w14:paraId="5BDA6292" w14:textId="77777777" w:rsidTr="00245F01">
        <w:trPr>
          <w:trHeight w:val="284"/>
          <w:jc w:val="center"/>
        </w:trPr>
        <w:tc>
          <w:tcPr>
            <w:tcW w:w="6451" w:type="dxa"/>
            <w:shd w:val="clear" w:color="auto" w:fill="auto"/>
          </w:tcPr>
          <w:p w14:paraId="5BDA628E" w14:textId="77777777" w:rsidR="00D46390" w:rsidRPr="00D46390" w:rsidRDefault="00D46390" w:rsidP="00D46390">
            <w:pPr>
              <w:widowControl w:val="0"/>
              <w:spacing w:line="264" w:lineRule="auto"/>
              <w:rPr>
                <w:sz w:val="22"/>
                <w:szCs w:val="22"/>
              </w:rPr>
            </w:pPr>
            <w:r w:rsidRPr="00D46390">
              <w:rPr>
                <w:sz w:val="22"/>
                <w:szCs w:val="22"/>
              </w:rPr>
              <w:t>Уровень автомобилизации</w:t>
            </w:r>
          </w:p>
        </w:tc>
        <w:tc>
          <w:tcPr>
            <w:tcW w:w="1899" w:type="dxa"/>
            <w:shd w:val="clear" w:color="auto" w:fill="auto"/>
            <w:vAlign w:val="center"/>
          </w:tcPr>
          <w:p w14:paraId="5BDA628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 xml:space="preserve">автомобилей / 1000 </w:t>
            </w:r>
            <w:r w:rsidRPr="00D46390">
              <w:rPr>
                <w:bCs/>
                <w:sz w:val="22"/>
                <w:szCs w:val="22"/>
              </w:rPr>
              <w:t>чел.</w:t>
            </w:r>
          </w:p>
        </w:tc>
        <w:tc>
          <w:tcPr>
            <w:tcW w:w="880" w:type="dxa"/>
            <w:gridSpan w:val="2"/>
            <w:shd w:val="clear" w:color="auto" w:fill="auto"/>
            <w:vAlign w:val="center"/>
          </w:tcPr>
          <w:p w14:paraId="5BDA629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9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97" w14:textId="77777777" w:rsidTr="00245F01">
        <w:trPr>
          <w:trHeight w:val="284"/>
          <w:jc w:val="center"/>
        </w:trPr>
        <w:tc>
          <w:tcPr>
            <w:tcW w:w="6451" w:type="dxa"/>
            <w:shd w:val="clear" w:color="auto" w:fill="auto"/>
          </w:tcPr>
          <w:p w14:paraId="5BDA6293" w14:textId="77777777" w:rsidR="00D46390" w:rsidRPr="00D46390" w:rsidRDefault="00D46390" w:rsidP="00D46390">
            <w:pPr>
              <w:widowControl w:val="0"/>
              <w:spacing w:line="264" w:lineRule="auto"/>
              <w:rPr>
                <w:sz w:val="22"/>
                <w:szCs w:val="22"/>
              </w:rPr>
            </w:pPr>
            <w:r w:rsidRPr="00D46390">
              <w:rPr>
                <w:sz w:val="22"/>
                <w:szCs w:val="22"/>
              </w:rPr>
              <w:lastRenderedPageBreak/>
              <w:t>Расчетные показатели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w:t>
            </w:r>
          </w:p>
        </w:tc>
        <w:tc>
          <w:tcPr>
            <w:tcW w:w="1899" w:type="dxa"/>
            <w:shd w:val="clear" w:color="auto" w:fill="auto"/>
            <w:vAlign w:val="center"/>
          </w:tcPr>
          <w:p w14:paraId="5BDA6294"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5.5.2 нормативов</w:t>
            </w:r>
          </w:p>
        </w:tc>
        <w:tc>
          <w:tcPr>
            <w:tcW w:w="880" w:type="dxa"/>
            <w:gridSpan w:val="2"/>
            <w:shd w:val="clear" w:color="auto" w:fill="auto"/>
            <w:vAlign w:val="center"/>
          </w:tcPr>
          <w:p w14:paraId="5BDA629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9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9C" w14:textId="77777777" w:rsidTr="00245F01">
        <w:trPr>
          <w:trHeight w:val="284"/>
          <w:jc w:val="center"/>
        </w:trPr>
        <w:tc>
          <w:tcPr>
            <w:tcW w:w="6451" w:type="dxa"/>
            <w:shd w:val="clear" w:color="auto" w:fill="auto"/>
          </w:tcPr>
          <w:p w14:paraId="5BDA6298" w14:textId="77777777" w:rsidR="00D46390" w:rsidRPr="00D46390" w:rsidRDefault="00D46390" w:rsidP="00D46390">
            <w:pPr>
              <w:widowControl w:val="0"/>
              <w:spacing w:line="264" w:lineRule="auto"/>
              <w:rPr>
                <w:bCs/>
                <w:sz w:val="22"/>
                <w:szCs w:val="22"/>
              </w:rPr>
            </w:pPr>
            <w:r w:rsidRPr="00D46390">
              <w:rPr>
                <w:bCs/>
                <w:sz w:val="22"/>
                <w:szCs w:val="22"/>
              </w:rPr>
              <w:t>Нормативные параметры и расчетные показатели градостроительного проектирования объектов для постоянного хранения легковых автомобилей</w:t>
            </w:r>
          </w:p>
        </w:tc>
        <w:tc>
          <w:tcPr>
            <w:tcW w:w="1899" w:type="dxa"/>
            <w:shd w:val="clear" w:color="auto" w:fill="auto"/>
            <w:vAlign w:val="center"/>
          </w:tcPr>
          <w:p w14:paraId="5BDA629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5.5.3 нормативов</w:t>
            </w:r>
          </w:p>
        </w:tc>
        <w:tc>
          <w:tcPr>
            <w:tcW w:w="880" w:type="dxa"/>
            <w:gridSpan w:val="2"/>
            <w:shd w:val="clear" w:color="auto" w:fill="auto"/>
            <w:vAlign w:val="center"/>
          </w:tcPr>
          <w:p w14:paraId="5BDA629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9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A1" w14:textId="77777777" w:rsidTr="00245F01">
        <w:trPr>
          <w:trHeight w:val="284"/>
          <w:jc w:val="center"/>
        </w:trPr>
        <w:tc>
          <w:tcPr>
            <w:tcW w:w="6451" w:type="dxa"/>
            <w:shd w:val="clear" w:color="auto" w:fill="auto"/>
          </w:tcPr>
          <w:p w14:paraId="5BDA629D" w14:textId="77777777" w:rsidR="00D46390" w:rsidRPr="00D46390" w:rsidRDefault="00D46390" w:rsidP="00D46390">
            <w:pPr>
              <w:widowControl w:val="0"/>
              <w:spacing w:line="264" w:lineRule="auto"/>
              <w:rPr>
                <w:bCs/>
                <w:sz w:val="22"/>
                <w:szCs w:val="22"/>
              </w:rPr>
            </w:pPr>
            <w:r w:rsidRPr="00D46390">
              <w:rPr>
                <w:bCs/>
                <w:sz w:val="22"/>
                <w:szCs w:val="22"/>
              </w:rPr>
              <w:t>Расчетные показатели санитарных разрывов от открытых автостоянок и паркингов до других объектов</w:t>
            </w:r>
          </w:p>
        </w:tc>
        <w:tc>
          <w:tcPr>
            <w:tcW w:w="1899" w:type="dxa"/>
            <w:shd w:val="clear" w:color="auto" w:fill="auto"/>
            <w:vAlign w:val="center"/>
          </w:tcPr>
          <w:p w14:paraId="5BDA629E"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t>м</w:t>
            </w:r>
          </w:p>
        </w:tc>
        <w:tc>
          <w:tcPr>
            <w:tcW w:w="880" w:type="dxa"/>
            <w:gridSpan w:val="2"/>
            <w:shd w:val="clear" w:color="auto" w:fill="auto"/>
            <w:vAlign w:val="center"/>
          </w:tcPr>
          <w:p w14:paraId="5BDA629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A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A6" w14:textId="77777777" w:rsidTr="00245F01">
        <w:trPr>
          <w:trHeight w:val="284"/>
          <w:jc w:val="center"/>
        </w:trPr>
        <w:tc>
          <w:tcPr>
            <w:tcW w:w="6451" w:type="dxa"/>
            <w:shd w:val="clear" w:color="auto" w:fill="auto"/>
          </w:tcPr>
          <w:p w14:paraId="5BDA62A2" w14:textId="77777777" w:rsidR="00D46390" w:rsidRPr="00D46390" w:rsidRDefault="00D46390" w:rsidP="00D46390">
            <w:pPr>
              <w:widowControl w:val="0"/>
              <w:tabs>
                <w:tab w:val="left" w:pos="1141"/>
              </w:tabs>
              <w:spacing w:line="264" w:lineRule="auto"/>
              <w:rPr>
                <w:bCs/>
                <w:sz w:val="22"/>
                <w:szCs w:val="22"/>
              </w:rPr>
            </w:pPr>
            <w:r w:rsidRPr="00D46390">
              <w:rPr>
                <w:bCs/>
                <w:sz w:val="22"/>
                <w:szCs w:val="22"/>
              </w:rPr>
              <w:t>Расчетные показатели площади застройки и размеров земельных участков отдельно стоящих многоэтажных автостоянок для легковых автомобилей</w:t>
            </w:r>
          </w:p>
        </w:tc>
        <w:tc>
          <w:tcPr>
            <w:tcW w:w="1899" w:type="dxa"/>
            <w:shd w:val="clear" w:color="auto" w:fill="auto"/>
            <w:vAlign w:val="center"/>
          </w:tcPr>
          <w:p w14:paraId="5BDA62A3"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t>м</w:t>
            </w:r>
            <w:r w:rsidRPr="00D46390">
              <w:rPr>
                <w:bCs/>
                <w:sz w:val="22"/>
                <w:szCs w:val="22"/>
                <w:vertAlign w:val="superscript"/>
              </w:rPr>
              <w:t xml:space="preserve">2 </w:t>
            </w:r>
            <w:r w:rsidRPr="00D46390">
              <w:rPr>
                <w:bCs/>
                <w:sz w:val="22"/>
                <w:szCs w:val="22"/>
              </w:rPr>
              <w:t>/ автомобиль</w:t>
            </w:r>
          </w:p>
        </w:tc>
        <w:tc>
          <w:tcPr>
            <w:tcW w:w="880" w:type="dxa"/>
            <w:gridSpan w:val="2"/>
            <w:shd w:val="clear" w:color="auto" w:fill="auto"/>
            <w:vAlign w:val="center"/>
          </w:tcPr>
          <w:p w14:paraId="5BDA62A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A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AB" w14:textId="77777777" w:rsidTr="00245F01">
        <w:trPr>
          <w:trHeight w:val="284"/>
          <w:jc w:val="center"/>
        </w:trPr>
        <w:tc>
          <w:tcPr>
            <w:tcW w:w="6451" w:type="dxa"/>
            <w:shd w:val="clear" w:color="auto" w:fill="auto"/>
          </w:tcPr>
          <w:p w14:paraId="5BDA62A7" w14:textId="77777777" w:rsidR="00D46390" w:rsidRPr="00D46390" w:rsidRDefault="00D46390" w:rsidP="00D46390">
            <w:pPr>
              <w:widowControl w:val="0"/>
              <w:tabs>
                <w:tab w:val="left" w:pos="1141"/>
              </w:tabs>
              <w:spacing w:line="264" w:lineRule="auto"/>
              <w:ind w:right="-57"/>
              <w:rPr>
                <w:bCs/>
                <w:sz w:val="22"/>
                <w:szCs w:val="22"/>
              </w:rPr>
            </w:pPr>
            <w:r w:rsidRPr="00D46390">
              <w:rPr>
                <w:bCs/>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для временного хранения легковых автомобилей:</w:t>
            </w:r>
          </w:p>
        </w:tc>
        <w:tc>
          <w:tcPr>
            <w:tcW w:w="1899" w:type="dxa"/>
            <w:shd w:val="clear" w:color="auto" w:fill="auto"/>
            <w:vAlign w:val="center"/>
          </w:tcPr>
          <w:p w14:paraId="5BDA62A8"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2A9"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5BDA62AA" w14:textId="77777777" w:rsidR="00D46390" w:rsidRPr="00D46390" w:rsidRDefault="00D46390" w:rsidP="00D46390">
            <w:pPr>
              <w:spacing w:line="264" w:lineRule="auto"/>
              <w:jc w:val="center"/>
              <w:rPr>
                <w:sz w:val="22"/>
                <w:szCs w:val="22"/>
                <w:lang w:eastAsia="x-none"/>
              </w:rPr>
            </w:pPr>
          </w:p>
        </w:tc>
      </w:tr>
      <w:tr w:rsidR="00D46390" w:rsidRPr="00D46390" w14:paraId="5BDA62B0" w14:textId="77777777" w:rsidTr="00245F01">
        <w:trPr>
          <w:trHeight w:val="284"/>
          <w:jc w:val="center"/>
        </w:trPr>
        <w:tc>
          <w:tcPr>
            <w:tcW w:w="6451" w:type="dxa"/>
            <w:shd w:val="clear" w:color="auto" w:fill="auto"/>
          </w:tcPr>
          <w:p w14:paraId="5BDA62AC" w14:textId="77777777" w:rsidR="00D46390" w:rsidRPr="00D46390" w:rsidRDefault="00D46390" w:rsidP="00D46390">
            <w:pPr>
              <w:widowControl w:val="0"/>
              <w:tabs>
                <w:tab w:val="left" w:pos="1141"/>
              </w:tabs>
              <w:spacing w:line="264" w:lineRule="auto"/>
              <w:ind w:left="248" w:hanging="142"/>
              <w:rPr>
                <w:bCs/>
                <w:sz w:val="22"/>
                <w:szCs w:val="22"/>
              </w:rPr>
            </w:pPr>
            <w:r w:rsidRPr="00D46390">
              <w:rPr>
                <w:bCs/>
                <w:sz w:val="22"/>
                <w:szCs w:val="22"/>
              </w:rPr>
              <w:t>- расчетные показатели минимально допустимого уровня обеспеченности</w:t>
            </w:r>
            <w:r w:rsidRPr="00D46390">
              <w:t xml:space="preserve"> </w:t>
            </w:r>
            <w:r w:rsidRPr="00D46390">
              <w:rPr>
                <w:bCs/>
                <w:sz w:val="22"/>
                <w:szCs w:val="22"/>
              </w:rPr>
              <w:t>объектами для временного хранения легковых автомобилей</w:t>
            </w:r>
          </w:p>
        </w:tc>
        <w:tc>
          <w:tcPr>
            <w:tcW w:w="1899" w:type="dxa"/>
            <w:shd w:val="clear" w:color="auto" w:fill="auto"/>
            <w:vAlign w:val="center"/>
          </w:tcPr>
          <w:p w14:paraId="5BDA62AD"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машино-место / 1000 чел.</w:t>
            </w:r>
          </w:p>
        </w:tc>
        <w:tc>
          <w:tcPr>
            <w:tcW w:w="880" w:type="dxa"/>
            <w:gridSpan w:val="2"/>
            <w:shd w:val="clear" w:color="auto" w:fill="auto"/>
            <w:vAlign w:val="center"/>
          </w:tcPr>
          <w:p w14:paraId="5BDA62A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A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B5" w14:textId="77777777" w:rsidTr="00245F01">
        <w:trPr>
          <w:trHeight w:val="284"/>
          <w:jc w:val="center"/>
        </w:trPr>
        <w:tc>
          <w:tcPr>
            <w:tcW w:w="6451" w:type="dxa"/>
            <w:shd w:val="clear" w:color="auto" w:fill="auto"/>
          </w:tcPr>
          <w:p w14:paraId="5BDA62B1" w14:textId="77777777" w:rsidR="00D46390" w:rsidRPr="00D46390" w:rsidRDefault="00D46390" w:rsidP="00D46390">
            <w:pPr>
              <w:widowControl w:val="0"/>
              <w:tabs>
                <w:tab w:val="left" w:pos="1141"/>
              </w:tabs>
              <w:spacing w:line="264" w:lineRule="auto"/>
              <w:ind w:left="248" w:hanging="142"/>
              <w:rPr>
                <w:bCs/>
                <w:sz w:val="22"/>
                <w:szCs w:val="22"/>
              </w:rPr>
            </w:pPr>
            <w:r w:rsidRPr="00D46390">
              <w:rPr>
                <w:bCs/>
                <w:sz w:val="22"/>
                <w:szCs w:val="22"/>
              </w:rPr>
              <w:t>- расчетные показатели</w:t>
            </w:r>
            <w:r w:rsidRPr="00D46390">
              <w:t xml:space="preserve"> </w:t>
            </w:r>
            <w:r w:rsidRPr="00D46390">
              <w:rPr>
                <w:bCs/>
                <w:sz w:val="22"/>
                <w:szCs w:val="22"/>
              </w:rPr>
              <w:t>максимально допустимого уровня территориальной доступности объектов для временного хранения легковых автомобилей</w:t>
            </w:r>
          </w:p>
        </w:tc>
        <w:tc>
          <w:tcPr>
            <w:tcW w:w="1899" w:type="dxa"/>
            <w:shd w:val="clear" w:color="auto" w:fill="auto"/>
            <w:vAlign w:val="center"/>
          </w:tcPr>
          <w:p w14:paraId="5BDA62B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2B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B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BB" w14:textId="77777777" w:rsidTr="00245F01">
        <w:trPr>
          <w:trHeight w:val="284"/>
          <w:jc w:val="center"/>
        </w:trPr>
        <w:tc>
          <w:tcPr>
            <w:tcW w:w="6451" w:type="dxa"/>
            <w:shd w:val="clear" w:color="auto" w:fill="auto"/>
          </w:tcPr>
          <w:p w14:paraId="5BDA62B6" w14:textId="77777777" w:rsidR="00D46390" w:rsidRPr="00D46390" w:rsidRDefault="00D46390" w:rsidP="00D46390">
            <w:pPr>
              <w:widowControl w:val="0"/>
              <w:tabs>
                <w:tab w:val="left" w:pos="1141"/>
              </w:tabs>
              <w:spacing w:line="264" w:lineRule="auto"/>
              <w:rPr>
                <w:bCs/>
                <w:sz w:val="22"/>
                <w:szCs w:val="22"/>
              </w:rPr>
            </w:pPr>
            <w:r w:rsidRPr="00D46390">
              <w:rPr>
                <w:bCs/>
                <w:sz w:val="22"/>
                <w:szCs w:val="22"/>
              </w:rPr>
              <w:t>Нормативные параметры и расчетные показатели градостроительного проектирования открытых наземных стоянок для временного хранения легковых автомобилей</w:t>
            </w:r>
          </w:p>
        </w:tc>
        <w:tc>
          <w:tcPr>
            <w:tcW w:w="1899" w:type="dxa"/>
            <w:shd w:val="clear" w:color="auto" w:fill="auto"/>
            <w:vAlign w:val="center"/>
          </w:tcPr>
          <w:p w14:paraId="5BDA62B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 xml:space="preserve">2 </w:t>
            </w:r>
            <w:r w:rsidRPr="00D46390">
              <w:rPr>
                <w:sz w:val="22"/>
                <w:szCs w:val="22"/>
              </w:rPr>
              <w:t xml:space="preserve">/ машино-место, </w:t>
            </w:r>
          </w:p>
          <w:p w14:paraId="5BDA62B8"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2B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B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C0" w14:textId="77777777" w:rsidTr="00245F01">
        <w:trPr>
          <w:trHeight w:val="284"/>
          <w:jc w:val="center"/>
        </w:trPr>
        <w:tc>
          <w:tcPr>
            <w:tcW w:w="6451" w:type="dxa"/>
            <w:shd w:val="clear" w:color="auto" w:fill="auto"/>
          </w:tcPr>
          <w:p w14:paraId="5BDA62BC" w14:textId="77777777" w:rsidR="00D46390" w:rsidRPr="00D46390" w:rsidRDefault="00D46390" w:rsidP="00D46390">
            <w:pPr>
              <w:widowControl w:val="0"/>
              <w:tabs>
                <w:tab w:val="left" w:pos="1141"/>
              </w:tabs>
              <w:spacing w:line="264" w:lineRule="auto"/>
              <w:rPr>
                <w:bCs/>
                <w:sz w:val="22"/>
                <w:szCs w:val="22"/>
              </w:rPr>
            </w:pPr>
            <w:r w:rsidRPr="00D46390">
              <w:rPr>
                <w:bCs/>
                <w:sz w:val="22"/>
                <w:szCs w:val="22"/>
              </w:rPr>
              <w:t>Р</w:t>
            </w:r>
            <w:r w:rsidRPr="00D46390">
              <w:rPr>
                <w:sz w:val="22"/>
                <w:szCs w:val="22"/>
              </w:rPr>
              <w:t>асчетные показатели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у объектов обслуживания (общественных зданий, учреждений, предприятий, вокзалов, на рекреационных территориях):</w:t>
            </w:r>
          </w:p>
        </w:tc>
        <w:tc>
          <w:tcPr>
            <w:tcW w:w="1899" w:type="dxa"/>
            <w:shd w:val="clear" w:color="auto" w:fill="auto"/>
            <w:vAlign w:val="center"/>
          </w:tcPr>
          <w:p w14:paraId="5BDA62BD"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2BE"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5BDA62BF" w14:textId="77777777" w:rsidR="00D46390" w:rsidRPr="00D46390" w:rsidRDefault="00D46390" w:rsidP="00D46390">
            <w:pPr>
              <w:spacing w:line="264" w:lineRule="auto"/>
              <w:jc w:val="center"/>
              <w:rPr>
                <w:sz w:val="22"/>
                <w:szCs w:val="22"/>
                <w:lang w:eastAsia="x-none"/>
              </w:rPr>
            </w:pPr>
          </w:p>
        </w:tc>
      </w:tr>
      <w:tr w:rsidR="00D46390" w:rsidRPr="00D46390" w14:paraId="5BDA62C5" w14:textId="77777777" w:rsidTr="00245F01">
        <w:trPr>
          <w:trHeight w:val="284"/>
          <w:jc w:val="center"/>
        </w:trPr>
        <w:tc>
          <w:tcPr>
            <w:tcW w:w="6451" w:type="dxa"/>
            <w:shd w:val="clear" w:color="auto" w:fill="auto"/>
          </w:tcPr>
          <w:p w14:paraId="5BDA62C1" w14:textId="77777777" w:rsidR="00D46390" w:rsidRPr="00D46390" w:rsidRDefault="00D46390" w:rsidP="00D46390">
            <w:pPr>
              <w:widowControl w:val="0"/>
              <w:tabs>
                <w:tab w:val="left" w:pos="1141"/>
              </w:tabs>
              <w:spacing w:line="264" w:lineRule="auto"/>
              <w:ind w:left="248" w:hanging="142"/>
              <w:rPr>
                <w:bCs/>
                <w:sz w:val="22"/>
                <w:szCs w:val="22"/>
              </w:rPr>
            </w:pPr>
            <w:r w:rsidRPr="00D46390">
              <w:rPr>
                <w:bCs/>
                <w:sz w:val="22"/>
                <w:szCs w:val="22"/>
              </w:rPr>
              <w:t>- расчетные показатели минимально допустимого уровня обеспеченности</w:t>
            </w:r>
            <w:r w:rsidRPr="00D46390">
              <w:t xml:space="preserve"> </w:t>
            </w:r>
            <w:r w:rsidRPr="00D46390">
              <w:rPr>
                <w:bCs/>
                <w:sz w:val="22"/>
                <w:szCs w:val="22"/>
              </w:rPr>
              <w:t>стоянок для временного хранения легковых автомобилей у объектов обслуживания</w:t>
            </w:r>
          </w:p>
        </w:tc>
        <w:tc>
          <w:tcPr>
            <w:tcW w:w="1899" w:type="dxa"/>
            <w:shd w:val="clear" w:color="auto" w:fill="auto"/>
            <w:vAlign w:val="center"/>
          </w:tcPr>
          <w:p w14:paraId="5BDA62C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машино-мест / ед. изм.</w:t>
            </w:r>
          </w:p>
        </w:tc>
        <w:tc>
          <w:tcPr>
            <w:tcW w:w="880" w:type="dxa"/>
            <w:gridSpan w:val="2"/>
            <w:shd w:val="clear" w:color="auto" w:fill="auto"/>
            <w:vAlign w:val="center"/>
          </w:tcPr>
          <w:p w14:paraId="5BDA62C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C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CA" w14:textId="77777777" w:rsidTr="00245F01">
        <w:trPr>
          <w:trHeight w:val="284"/>
          <w:jc w:val="center"/>
        </w:trPr>
        <w:tc>
          <w:tcPr>
            <w:tcW w:w="6451" w:type="dxa"/>
            <w:shd w:val="clear" w:color="auto" w:fill="auto"/>
          </w:tcPr>
          <w:p w14:paraId="5BDA62C6" w14:textId="77777777" w:rsidR="00D46390" w:rsidRPr="00D46390" w:rsidRDefault="00D46390" w:rsidP="00D46390">
            <w:pPr>
              <w:widowControl w:val="0"/>
              <w:tabs>
                <w:tab w:val="left" w:pos="1141"/>
              </w:tabs>
              <w:spacing w:line="264" w:lineRule="auto"/>
              <w:ind w:left="248" w:hanging="142"/>
              <w:rPr>
                <w:bCs/>
                <w:sz w:val="22"/>
                <w:szCs w:val="22"/>
              </w:rPr>
            </w:pPr>
            <w:r w:rsidRPr="00D46390">
              <w:rPr>
                <w:bCs/>
                <w:sz w:val="22"/>
                <w:szCs w:val="22"/>
              </w:rPr>
              <w:t>- расчетные показатели</w:t>
            </w:r>
            <w:r w:rsidRPr="00D46390">
              <w:t xml:space="preserve"> </w:t>
            </w:r>
            <w:r w:rsidRPr="00D46390">
              <w:rPr>
                <w:bCs/>
                <w:sz w:val="22"/>
                <w:szCs w:val="22"/>
              </w:rPr>
              <w:t>максимально допустимого уровня территориальной доступности стоянок для временного хранения легковых автомобилей у объектов обслуживания</w:t>
            </w:r>
          </w:p>
        </w:tc>
        <w:tc>
          <w:tcPr>
            <w:tcW w:w="1899" w:type="dxa"/>
            <w:shd w:val="clear" w:color="auto" w:fill="auto"/>
            <w:vAlign w:val="center"/>
          </w:tcPr>
          <w:p w14:paraId="5BDA62C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2C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C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CF" w14:textId="77777777" w:rsidTr="00245F01">
        <w:trPr>
          <w:trHeight w:val="284"/>
          <w:jc w:val="center"/>
        </w:trPr>
        <w:tc>
          <w:tcPr>
            <w:tcW w:w="6451" w:type="dxa"/>
            <w:shd w:val="clear" w:color="auto" w:fill="auto"/>
          </w:tcPr>
          <w:p w14:paraId="5BDA62CB" w14:textId="77777777" w:rsidR="00D46390" w:rsidRPr="00D46390" w:rsidRDefault="00D46390" w:rsidP="00D46390">
            <w:pPr>
              <w:widowControl w:val="0"/>
              <w:spacing w:line="264" w:lineRule="auto"/>
              <w:rPr>
                <w:bCs/>
                <w:sz w:val="22"/>
                <w:szCs w:val="22"/>
              </w:rPr>
            </w:pPr>
            <w:r w:rsidRPr="00D46390">
              <w:rPr>
                <w:bCs/>
                <w:sz w:val="22"/>
                <w:szCs w:val="22"/>
              </w:rPr>
              <w:t xml:space="preserve">Нормативные параметры и расчетные показатели градостроительного проектирования </w:t>
            </w:r>
            <w:r w:rsidRPr="00D46390">
              <w:rPr>
                <w:sz w:val="22"/>
                <w:szCs w:val="22"/>
              </w:rPr>
              <w:t>объектов для хранения и технического обслуживания подвижного состава общественного пассажирского транспорта</w:t>
            </w:r>
          </w:p>
        </w:tc>
        <w:tc>
          <w:tcPr>
            <w:tcW w:w="1899" w:type="dxa"/>
            <w:shd w:val="clear" w:color="auto" w:fill="auto"/>
            <w:vAlign w:val="center"/>
          </w:tcPr>
          <w:p w14:paraId="5BDA62CC" w14:textId="77777777" w:rsidR="00D46390" w:rsidRPr="00D46390" w:rsidRDefault="00D46390" w:rsidP="00D46390">
            <w:pPr>
              <w:autoSpaceDE w:val="0"/>
              <w:autoSpaceDN w:val="0"/>
              <w:adjustRightInd w:val="0"/>
              <w:spacing w:line="264" w:lineRule="auto"/>
              <w:ind w:left="-57" w:right="-57"/>
              <w:jc w:val="center"/>
              <w:rPr>
                <w:sz w:val="22"/>
                <w:szCs w:val="22"/>
                <w:vertAlign w:val="superscript"/>
              </w:rPr>
            </w:pPr>
            <w:r w:rsidRPr="00D46390">
              <w:rPr>
                <w:sz w:val="22"/>
                <w:szCs w:val="22"/>
              </w:rPr>
              <w:t>по таблице 5.5.8 нормативов</w:t>
            </w:r>
          </w:p>
        </w:tc>
        <w:tc>
          <w:tcPr>
            <w:tcW w:w="880" w:type="dxa"/>
            <w:gridSpan w:val="2"/>
            <w:shd w:val="clear" w:color="auto" w:fill="auto"/>
            <w:vAlign w:val="center"/>
          </w:tcPr>
          <w:p w14:paraId="5BDA62C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C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D4" w14:textId="77777777" w:rsidTr="00245F01">
        <w:trPr>
          <w:trHeight w:val="284"/>
          <w:jc w:val="center"/>
        </w:trPr>
        <w:tc>
          <w:tcPr>
            <w:tcW w:w="6451" w:type="dxa"/>
            <w:shd w:val="clear" w:color="auto" w:fill="auto"/>
          </w:tcPr>
          <w:p w14:paraId="5BDA62D0" w14:textId="77777777" w:rsidR="00D46390" w:rsidRPr="00D46390" w:rsidRDefault="00D46390" w:rsidP="00D46390">
            <w:pPr>
              <w:widowControl w:val="0"/>
              <w:spacing w:line="264" w:lineRule="auto"/>
              <w:rPr>
                <w:bCs/>
                <w:sz w:val="22"/>
                <w:szCs w:val="22"/>
              </w:rPr>
            </w:pPr>
            <w:r w:rsidRPr="00D46390">
              <w:rPr>
                <w:bCs/>
                <w:sz w:val="22"/>
                <w:szCs w:val="22"/>
              </w:rPr>
              <w:t>Расчетные показатели земельных участков автостоянок ведомственных автомобилей и легковых автомобилей специального назначения, грузовых автомобилей, такси и проката, автобусных и троллейбусных парков</w:t>
            </w:r>
          </w:p>
        </w:tc>
        <w:tc>
          <w:tcPr>
            <w:tcW w:w="1899" w:type="dxa"/>
            <w:shd w:val="clear" w:color="auto" w:fill="auto"/>
            <w:vAlign w:val="center"/>
          </w:tcPr>
          <w:p w14:paraId="5BDA62D1"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t>га / объект</w:t>
            </w:r>
          </w:p>
        </w:tc>
        <w:tc>
          <w:tcPr>
            <w:tcW w:w="880" w:type="dxa"/>
            <w:gridSpan w:val="2"/>
            <w:shd w:val="clear" w:color="auto" w:fill="auto"/>
            <w:vAlign w:val="center"/>
          </w:tcPr>
          <w:p w14:paraId="5BDA62D2"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D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D9" w14:textId="77777777" w:rsidTr="00245F01">
        <w:trPr>
          <w:trHeight w:val="284"/>
          <w:jc w:val="center"/>
        </w:trPr>
        <w:tc>
          <w:tcPr>
            <w:tcW w:w="6451" w:type="dxa"/>
            <w:shd w:val="clear" w:color="auto" w:fill="auto"/>
          </w:tcPr>
          <w:p w14:paraId="5BDA62D5" w14:textId="77777777" w:rsidR="00D46390" w:rsidRPr="00D46390" w:rsidRDefault="00D46390" w:rsidP="00D46390">
            <w:pPr>
              <w:widowControl w:val="0"/>
              <w:spacing w:line="264" w:lineRule="auto"/>
              <w:ind w:right="-57"/>
              <w:rPr>
                <w:sz w:val="22"/>
                <w:szCs w:val="22"/>
              </w:rPr>
            </w:pPr>
            <w:r w:rsidRPr="00D46390">
              <w:rPr>
                <w:sz w:val="22"/>
                <w:szCs w:val="22"/>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по техническому обслуживанию, в том числе для технического осмотра </w:t>
            </w:r>
            <w:r w:rsidRPr="00D46390">
              <w:rPr>
                <w:sz w:val="22"/>
                <w:szCs w:val="22"/>
              </w:rPr>
              <w:lastRenderedPageBreak/>
              <w:t>транспортных средств, автозаправочных станций, моечных пунктов</w:t>
            </w:r>
          </w:p>
        </w:tc>
        <w:tc>
          <w:tcPr>
            <w:tcW w:w="1899" w:type="dxa"/>
            <w:shd w:val="clear" w:color="auto" w:fill="auto"/>
            <w:vAlign w:val="center"/>
          </w:tcPr>
          <w:p w14:paraId="5BDA62D6" w14:textId="77777777" w:rsidR="00D46390" w:rsidRPr="00D46390" w:rsidRDefault="00D46390" w:rsidP="00D46390">
            <w:pPr>
              <w:suppressAutoHyphens/>
              <w:autoSpaceDE w:val="0"/>
              <w:autoSpaceDN w:val="0"/>
              <w:adjustRightInd w:val="0"/>
              <w:spacing w:line="264" w:lineRule="auto"/>
              <w:ind w:left="-57" w:right="-57"/>
              <w:jc w:val="center"/>
              <w:rPr>
                <w:sz w:val="22"/>
                <w:szCs w:val="22"/>
              </w:rPr>
            </w:pPr>
            <w:r w:rsidRPr="00D46390">
              <w:rPr>
                <w:sz w:val="22"/>
                <w:szCs w:val="22"/>
              </w:rPr>
              <w:lastRenderedPageBreak/>
              <w:t>по таблице 5.5.10 нормативов</w:t>
            </w:r>
          </w:p>
        </w:tc>
        <w:tc>
          <w:tcPr>
            <w:tcW w:w="880" w:type="dxa"/>
            <w:gridSpan w:val="2"/>
            <w:shd w:val="clear" w:color="auto" w:fill="auto"/>
            <w:vAlign w:val="center"/>
          </w:tcPr>
          <w:p w14:paraId="5BDA62D7"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D8"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DD" w14:textId="77777777" w:rsidTr="00245F01">
        <w:trPr>
          <w:trHeight w:val="284"/>
          <w:jc w:val="center"/>
        </w:trPr>
        <w:tc>
          <w:tcPr>
            <w:tcW w:w="6451" w:type="dxa"/>
            <w:shd w:val="clear" w:color="auto" w:fill="auto"/>
          </w:tcPr>
          <w:p w14:paraId="5BDA62DA" w14:textId="77777777" w:rsidR="00D46390" w:rsidRPr="00D46390" w:rsidRDefault="00D46390" w:rsidP="00D46390">
            <w:pPr>
              <w:widowControl w:val="0"/>
              <w:spacing w:line="264" w:lineRule="auto"/>
              <w:rPr>
                <w:sz w:val="22"/>
                <w:szCs w:val="22"/>
              </w:rPr>
            </w:pPr>
            <w:r w:rsidRPr="00D46390">
              <w:rPr>
                <w:sz w:val="22"/>
                <w:szCs w:val="22"/>
              </w:rPr>
              <w:lastRenderedPageBreak/>
              <w:t>Расчетные показатели максимально допустимого уровня территориальной доступности объектов по техническому обслуживанию, в том числе для технического осмотра транспортных средств, автозаправочных станций, моечных пунктов</w:t>
            </w:r>
          </w:p>
        </w:tc>
        <w:tc>
          <w:tcPr>
            <w:tcW w:w="1899" w:type="dxa"/>
            <w:shd w:val="clear" w:color="auto" w:fill="auto"/>
            <w:vAlign w:val="center"/>
          </w:tcPr>
          <w:p w14:paraId="5BDA62DB"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1701" w:type="dxa"/>
            <w:gridSpan w:val="4"/>
            <w:shd w:val="clear" w:color="auto" w:fill="auto"/>
            <w:vAlign w:val="center"/>
          </w:tcPr>
          <w:p w14:paraId="5BDA62DC" w14:textId="77777777" w:rsidR="00D46390" w:rsidRPr="00D46390" w:rsidRDefault="00D46390" w:rsidP="00D46390">
            <w:pPr>
              <w:spacing w:line="264" w:lineRule="auto"/>
              <w:jc w:val="center"/>
              <w:rPr>
                <w:sz w:val="22"/>
                <w:szCs w:val="22"/>
                <w:lang w:eastAsia="x-none"/>
              </w:rPr>
            </w:pPr>
            <w:r w:rsidRPr="00D46390">
              <w:rPr>
                <w:sz w:val="22"/>
                <w:szCs w:val="22"/>
                <w:lang w:eastAsia="x-none"/>
              </w:rPr>
              <w:t>не нормируется</w:t>
            </w:r>
          </w:p>
        </w:tc>
      </w:tr>
      <w:tr w:rsidR="00D46390" w:rsidRPr="00D46390" w14:paraId="5BDA62E2" w14:textId="77777777" w:rsidTr="00245F01">
        <w:trPr>
          <w:trHeight w:val="284"/>
          <w:jc w:val="center"/>
        </w:trPr>
        <w:tc>
          <w:tcPr>
            <w:tcW w:w="6451" w:type="dxa"/>
            <w:shd w:val="clear" w:color="auto" w:fill="auto"/>
          </w:tcPr>
          <w:p w14:paraId="5BDA62DE" w14:textId="77777777" w:rsidR="00D46390" w:rsidRPr="00D46390" w:rsidRDefault="00D46390" w:rsidP="00D46390">
            <w:pPr>
              <w:suppressAutoHyphens/>
              <w:autoSpaceDE w:val="0"/>
              <w:autoSpaceDN w:val="0"/>
              <w:adjustRightInd w:val="0"/>
              <w:spacing w:line="264" w:lineRule="auto"/>
              <w:rPr>
                <w:bCs/>
                <w:sz w:val="22"/>
                <w:szCs w:val="22"/>
              </w:rPr>
            </w:pPr>
            <w:r w:rsidRPr="00D46390">
              <w:rPr>
                <w:bCs/>
                <w:sz w:val="22"/>
                <w:szCs w:val="22"/>
              </w:rPr>
              <w:t>Нормативные параметры и расчетные показатели</w:t>
            </w:r>
            <w:r w:rsidRPr="00D46390">
              <w:rPr>
                <w:sz w:val="22"/>
                <w:szCs w:val="22"/>
              </w:rPr>
              <w:t xml:space="preserve"> </w:t>
            </w:r>
            <w:r w:rsidRPr="00D46390">
              <w:rPr>
                <w:bCs/>
                <w:sz w:val="22"/>
                <w:szCs w:val="22"/>
              </w:rPr>
              <w:t>градостроительного проектирования объектов по техническому обслуживанию транспортных средств, автозаправочных станций, моечных пунктов</w:t>
            </w:r>
          </w:p>
        </w:tc>
        <w:tc>
          <w:tcPr>
            <w:tcW w:w="1899" w:type="dxa"/>
            <w:shd w:val="clear" w:color="auto" w:fill="auto"/>
            <w:vAlign w:val="center"/>
          </w:tcPr>
          <w:p w14:paraId="5BDA62D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bCs/>
                <w:sz w:val="22"/>
                <w:szCs w:val="22"/>
              </w:rPr>
              <w:t>га / объект</w:t>
            </w:r>
            <w:r w:rsidRPr="00D46390">
              <w:rPr>
                <w:sz w:val="22"/>
                <w:szCs w:val="22"/>
              </w:rPr>
              <w:t>, м</w:t>
            </w:r>
          </w:p>
        </w:tc>
        <w:tc>
          <w:tcPr>
            <w:tcW w:w="880" w:type="dxa"/>
            <w:gridSpan w:val="2"/>
            <w:shd w:val="clear" w:color="auto" w:fill="auto"/>
            <w:vAlign w:val="center"/>
          </w:tcPr>
          <w:p w14:paraId="5BDA62E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E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E4" w14:textId="77777777" w:rsidTr="00245F01">
        <w:trPr>
          <w:trHeight w:val="340"/>
          <w:jc w:val="center"/>
        </w:trPr>
        <w:tc>
          <w:tcPr>
            <w:tcW w:w="10051" w:type="dxa"/>
            <w:gridSpan w:val="6"/>
            <w:shd w:val="clear" w:color="auto" w:fill="auto"/>
            <w:vAlign w:val="center"/>
          </w:tcPr>
          <w:p w14:paraId="5BDA62E3" w14:textId="77777777" w:rsidR="00D46390" w:rsidRPr="00D46390" w:rsidRDefault="00D46390" w:rsidP="00D46390">
            <w:pPr>
              <w:spacing w:line="264" w:lineRule="auto"/>
              <w:rPr>
                <w:b/>
                <w:sz w:val="22"/>
                <w:szCs w:val="22"/>
              </w:rPr>
            </w:pPr>
            <w:r w:rsidRPr="00D46390">
              <w:rPr>
                <w:b/>
                <w:sz w:val="22"/>
                <w:szCs w:val="22"/>
              </w:rPr>
              <w:t>Нормативы градостроительного проектирования общественно-деловых зон</w:t>
            </w:r>
          </w:p>
        </w:tc>
      </w:tr>
      <w:tr w:rsidR="00D46390" w:rsidRPr="00D46390" w14:paraId="5BDA62E9" w14:textId="77777777" w:rsidTr="00245F01">
        <w:trPr>
          <w:trHeight w:val="340"/>
          <w:jc w:val="center"/>
        </w:trPr>
        <w:tc>
          <w:tcPr>
            <w:tcW w:w="6451" w:type="dxa"/>
            <w:shd w:val="clear" w:color="auto" w:fill="auto"/>
            <w:vAlign w:val="center"/>
          </w:tcPr>
          <w:p w14:paraId="5BDA62E5" w14:textId="77777777" w:rsidR="00D46390" w:rsidRPr="00D46390" w:rsidRDefault="00D46390" w:rsidP="00D46390">
            <w:pPr>
              <w:suppressAutoHyphens/>
              <w:autoSpaceDE w:val="0"/>
              <w:autoSpaceDN w:val="0"/>
              <w:adjustRightInd w:val="0"/>
              <w:spacing w:line="264" w:lineRule="auto"/>
              <w:rPr>
                <w:b/>
                <w:i/>
                <w:sz w:val="22"/>
                <w:szCs w:val="22"/>
              </w:rPr>
            </w:pPr>
            <w:r w:rsidRPr="00D46390">
              <w:rPr>
                <w:b/>
                <w:i/>
                <w:sz w:val="22"/>
                <w:szCs w:val="22"/>
              </w:rPr>
              <w:t>Классификация и размещение общественно-деловых зон:</w:t>
            </w:r>
          </w:p>
        </w:tc>
        <w:tc>
          <w:tcPr>
            <w:tcW w:w="1899" w:type="dxa"/>
            <w:shd w:val="clear" w:color="auto" w:fill="auto"/>
            <w:vAlign w:val="center"/>
          </w:tcPr>
          <w:p w14:paraId="5BDA62E6"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2E7" w14:textId="77777777" w:rsidR="00D46390" w:rsidRPr="00D46390" w:rsidRDefault="00D46390" w:rsidP="00D46390">
            <w:pPr>
              <w:spacing w:line="264" w:lineRule="auto"/>
              <w:jc w:val="center"/>
              <w:rPr>
                <w:sz w:val="22"/>
                <w:szCs w:val="22"/>
                <w:lang w:eastAsia="x-none"/>
              </w:rPr>
            </w:pPr>
          </w:p>
        </w:tc>
        <w:tc>
          <w:tcPr>
            <w:tcW w:w="821" w:type="dxa"/>
            <w:gridSpan w:val="2"/>
            <w:shd w:val="clear" w:color="auto" w:fill="auto"/>
            <w:vAlign w:val="center"/>
          </w:tcPr>
          <w:p w14:paraId="5BDA62E8" w14:textId="77777777" w:rsidR="00D46390" w:rsidRPr="00D46390" w:rsidRDefault="00D46390" w:rsidP="00D46390">
            <w:pPr>
              <w:spacing w:line="264" w:lineRule="auto"/>
              <w:jc w:val="center"/>
              <w:rPr>
                <w:sz w:val="22"/>
                <w:szCs w:val="22"/>
                <w:lang w:eastAsia="x-none"/>
              </w:rPr>
            </w:pPr>
          </w:p>
        </w:tc>
      </w:tr>
      <w:tr w:rsidR="00D46390" w:rsidRPr="00D46390" w14:paraId="5BDA62EE" w14:textId="77777777" w:rsidTr="00245F01">
        <w:trPr>
          <w:trHeight w:val="284"/>
          <w:jc w:val="center"/>
        </w:trPr>
        <w:tc>
          <w:tcPr>
            <w:tcW w:w="6451" w:type="dxa"/>
            <w:shd w:val="clear" w:color="auto" w:fill="auto"/>
          </w:tcPr>
          <w:p w14:paraId="5BDA62EA" w14:textId="77777777" w:rsidR="00D46390" w:rsidRPr="00D46390" w:rsidRDefault="00D46390" w:rsidP="00D46390">
            <w:pPr>
              <w:suppressAutoHyphens/>
              <w:autoSpaceDE w:val="0"/>
              <w:autoSpaceDN w:val="0"/>
              <w:adjustRightInd w:val="0"/>
              <w:spacing w:line="264" w:lineRule="auto"/>
              <w:rPr>
                <w:sz w:val="22"/>
                <w:szCs w:val="22"/>
              </w:rPr>
            </w:pPr>
            <w:r w:rsidRPr="00D46390">
              <w:rPr>
                <w:bCs/>
                <w:sz w:val="22"/>
                <w:szCs w:val="22"/>
              </w:rPr>
              <w:t>Нормативные параметры и расчетные показатели</w:t>
            </w:r>
            <w:r w:rsidRPr="00D46390">
              <w:rPr>
                <w:b/>
                <w:bCs/>
                <w:sz w:val="22"/>
                <w:szCs w:val="22"/>
              </w:rPr>
              <w:t xml:space="preserve"> </w:t>
            </w:r>
            <w:r w:rsidRPr="00D46390">
              <w:rPr>
                <w:sz w:val="22"/>
                <w:szCs w:val="22"/>
              </w:rPr>
              <w:t>градостроительного проектирования общественно-деловых зон в зависимости от типов застройки и состава размещаемых объектов</w:t>
            </w:r>
          </w:p>
        </w:tc>
        <w:tc>
          <w:tcPr>
            <w:tcW w:w="1899" w:type="dxa"/>
            <w:shd w:val="clear" w:color="auto" w:fill="auto"/>
            <w:vAlign w:val="center"/>
          </w:tcPr>
          <w:p w14:paraId="5BDA62EB"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6.1.1 нормативов</w:t>
            </w:r>
          </w:p>
        </w:tc>
        <w:tc>
          <w:tcPr>
            <w:tcW w:w="880" w:type="dxa"/>
            <w:gridSpan w:val="2"/>
            <w:shd w:val="clear" w:color="auto" w:fill="auto"/>
            <w:vAlign w:val="center"/>
          </w:tcPr>
          <w:p w14:paraId="5BDA62EC"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ED"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F3" w14:textId="77777777" w:rsidTr="00245F01">
        <w:trPr>
          <w:trHeight w:val="284"/>
          <w:jc w:val="center"/>
        </w:trPr>
        <w:tc>
          <w:tcPr>
            <w:tcW w:w="6451" w:type="dxa"/>
            <w:shd w:val="clear" w:color="auto" w:fill="auto"/>
          </w:tcPr>
          <w:p w14:paraId="5BDA62EF" w14:textId="77777777" w:rsidR="00D46390" w:rsidRPr="00D46390" w:rsidRDefault="00D46390" w:rsidP="00D46390">
            <w:pPr>
              <w:widowControl w:val="0"/>
              <w:spacing w:line="264" w:lineRule="auto"/>
              <w:rPr>
                <w:bCs/>
                <w:sz w:val="22"/>
                <w:szCs w:val="22"/>
              </w:rPr>
            </w:pPr>
            <w:r w:rsidRPr="00D46390">
              <w:rPr>
                <w:bCs/>
                <w:sz w:val="22"/>
                <w:szCs w:val="22"/>
              </w:rPr>
              <w:t>Структура и типология общественных центров, объектов в общественно-деловой зоне и уровни обслуживания в городском округе</w:t>
            </w:r>
          </w:p>
        </w:tc>
        <w:tc>
          <w:tcPr>
            <w:tcW w:w="1899" w:type="dxa"/>
            <w:shd w:val="clear" w:color="auto" w:fill="auto"/>
            <w:vAlign w:val="center"/>
          </w:tcPr>
          <w:p w14:paraId="5BDA62F0"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880" w:type="dxa"/>
            <w:gridSpan w:val="2"/>
            <w:shd w:val="clear" w:color="auto" w:fill="auto"/>
            <w:vAlign w:val="center"/>
          </w:tcPr>
          <w:p w14:paraId="5BDA62F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2F2"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2F8" w14:textId="77777777" w:rsidTr="00245F01">
        <w:trPr>
          <w:trHeight w:val="340"/>
          <w:jc w:val="center"/>
        </w:trPr>
        <w:tc>
          <w:tcPr>
            <w:tcW w:w="6451" w:type="dxa"/>
            <w:shd w:val="clear" w:color="auto" w:fill="auto"/>
            <w:vAlign w:val="center"/>
          </w:tcPr>
          <w:p w14:paraId="5BDA62F4" w14:textId="77777777" w:rsidR="00D46390" w:rsidRPr="00D46390" w:rsidRDefault="00D46390" w:rsidP="00D46390">
            <w:pPr>
              <w:widowControl w:val="0"/>
              <w:spacing w:line="264" w:lineRule="auto"/>
              <w:rPr>
                <w:b/>
                <w:i/>
                <w:sz w:val="22"/>
                <w:szCs w:val="22"/>
              </w:rPr>
            </w:pPr>
            <w:r w:rsidRPr="00D46390">
              <w:rPr>
                <w:b/>
                <w:i/>
                <w:sz w:val="22"/>
                <w:szCs w:val="22"/>
              </w:rPr>
              <w:t>Нормативные параметры общественно-деловых зон:</w:t>
            </w:r>
          </w:p>
        </w:tc>
        <w:tc>
          <w:tcPr>
            <w:tcW w:w="1899" w:type="dxa"/>
            <w:shd w:val="clear" w:color="auto" w:fill="auto"/>
            <w:vAlign w:val="center"/>
          </w:tcPr>
          <w:p w14:paraId="5BDA62F5"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2F6"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2F7" w14:textId="77777777" w:rsidR="00D46390" w:rsidRPr="00D46390" w:rsidRDefault="00D46390" w:rsidP="00D46390">
            <w:pPr>
              <w:suppressAutoHyphens/>
              <w:autoSpaceDE w:val="0"/>
              <w:autoSpaceDN w:val="0"/>
              <w:adjustRightInd w:val="0"/>
              <w:spacing w:line="264" w:lineRule="auto"/>
              <w:jc w:val="center"/>
              <w:rPr>
                <w:sz w:val="22"/>
                <w:szCs w:val="22"/>
              </w:rPr>
            </w:pPr>
          </w:p>
        </w:tc>
      </w:tr>
      <w:tr w:rsidR="00D46390" w:rsidRPr="00D46390" w14:paraId="5BDA62FD" w14:textId="77777777" w:rsidTr="00245F01">
        <w:trPr>
          <w:trHeight w:val="284"/>
          <w:jc w:val="center"/>
        </w:trPr>
        <w:tc>
          <w:tcPr>
            <w:tcW w:w="6451" w:type="dxa"/>
            <w:shd w:val="clear" w:color="auto" w:fill="auto"/>
          </w:tcPr>
          <w:p w14:paraId="5BDA62F9" w14:textId="77777777" w:rsidR="00D46390" w:rsidRPr="00D46390" w:rsidRDefault="00D46390" w:rsidP="00D46390">
            <w:pPr>
              <w:widowControl w:val="0"/>
              <w:spacing w:line="264" w:lineRule="auto"/>
              <w:rPr>
                <w:sz w:val="22"/>
                <w:szCs w:val="22"/>
              </w:rPr>
            </w:pPr>
            <w:r w:rsidRPr="00D46390">
              <w:rPr>
                <w:bCs/>
                <w:sz w:val="22"/>
                <w:szCs w:val="22"/>
              </w:rPr>
              <w:t>Нормативные параметры и расчетные показатели</w:t>
            </w:r>
            <w:r w:rsidRPr="00D46390">
              <w:rPr>
                <w:b/>
                <w:bCs/>
                <w:sz w:val="22"/>
                <w:szCs w:val="22"/>
              </w:rPr>
              <w:t xml:space="preserve"> </w:t>
            </w:r>
            <w:r w:rsidRPr="00D46390">
              <w:rPr>
                <w:sz w:val="22"/>
                <w:szCs w:val="22"/>
              </w:rPr>
              <w:t>градостроительного проектирования общественно-деловых зон:</w:t>
            </w:r>
          </w:p>
        </w:tc>
        <w:tc>
          <w:tcPr>
            <w:tcW w:w="1899" w:type="dxa"/>
            <w:shd w:val="clear" w:color="auto" w:fill="auto"/>
            <w:vAlign w:val="center"/>
          </w:tcPr>
          <w:p w14:paraId="5BDA62FA"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2FB"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2FC" w14:textId="77777777" w:rsidR="00D46390" w:rsidRPr="00D46390" w:rsidRDefault="00D46390" w:rsidP="00D46390">
            <w:pPr>
              <w:suppressAutoHyphens/>
              <w:autoSpaceDE w:val="0"/>
              <w:autoSpaceDN w:val="0"/>
              <w:adjustRightInd w:val="0"/>
              <w:spacing w:line="264" w:lineRule="auto"/>
              <w:jc w:val="center"/>
              <w:rPr>
                <w:sz w:val="22"/>
                <w:szCs w:val="22"/>
              </w:rPr>
            </w:pPr>
          </w:p>
        </w:tc>
      </w:tr>
      <w:tr w:rsidR="00D46390" w:rsidRPr="00D46390" w14:paraId="5BDA6302" w14:textId="77777777" w:rsidTr="00245F01">
        <w:trPr>
          <w:trHeight w:val="284"/>
          <w:jc w:val="center"/>
        </w:trPr>
        <w:tc>
          <w:tcPr>
            <w:tcW w:w="6451" w:type="dxa"/>
            <w:shd w:val="clear" w:color="auto" w:fill="auto"/>
          </w:tcPr>
          <w:p w14:paraId="5BDA62FE"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плотности застройки (коэффициент застройки, коэффициент плотности застройки, интенсивность использования территории)</w:t>
            </w:r>
          </w:p>
        </w:tc>
        <w:tc>
          <w:tcPr>
            <w:tcW w:w="1899" w:type="dxa"/>
            <w:shd w:val="clear" w:color="auto" w:fill="auto"/>
            <w:vAlign w:val="center"/>
          </w:tcPr>
          <w:p w14:paraId="5BDA62F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коэффициент</w:t>
            </w:r>
          </w:p>
        </w:tc>
        <w:tc>
          <w:tcPr>
            <w:tcW w:w="880" w:type="dxa"/>
            <w:gridSpan w:val="2"/>
            <w:shd w:val="clear" w:color="auto" w:fill="auto"/>
            <w:vAlign w:val="center"/>
          </w:tcPr>
          <w:p w14:paraId="5BDA630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301"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307" w14:textId="77777777" w:rsidTr="00245F01">
        <w:trPr>
          <w:trHeight w:val="284"/>
          <w:jc w:val="center"/>
        </w:trPr>
        <w:tc>
          <w:tcPr>
            <w:tcW w:w="6451" w:type="dxa"/>
            <w:shd w:val="clear" w:color="auto" w:fill="auto"/>
          </w:tcPr>
          <w:p w14:paraId="5BDA6303" w14:textId="77777777" w:rsidR="00D46390" w:rsidRPr="00D46390" w:rsidRDefault="00D46390" w:rsidP="00D46390">
            <w:pPr>
              <w:widowControl w:val="0"/>
              <w:spacing w:line="264" w:lineRule="auto"/>
              <w:ind w:left="284" w:hanging="142"/>
              <w:rPr>
                <w:sz w:val="22"/>
                <w:szCs w:val="22"/>
              </w:rPr>
            </w:pPr>
            <w:r w:rsidRPr="00D46390">
              <w:rPr>
                <w:sz w:val="22"/>
                <w:szCs w:val="22"/>
              </w:rPr>
              <w:t>- размещение транспортной инфраструктуры, в том числе мест хранения транспортных средств</w:t>
            </w:r>
          </w:p>
        </w:tc>
        <w:tc>
          <w:tcPr>
            <w:tcW w:w="1899" w:type="dxa"/>
            <w:shd w:val="clear" w:color="auto" w:fill="auto"/>
            <w:vAlign w:val="center"/>
          </w:tcPr>
          <w:p w14:paraId="5BDA6304" w14:textId="77777777" w:rsidR="00D46390" w:rsidRPr="00D46390" w:rsidRDefault="00D46390" w:rsidP="00D46390">
            <w:pPr>
              <w:suppressAutoHyphens/>
              <w:autoSpaceDE w:val="0"/>
              <w:autoSpaceDN w:val="0"/>
              <w:adjustRightInd w:val="0"/>
              <w:spacing w:line="264" w:lineRule="auto"/>
              <w:ind w:left="-57" w:right="-57"/>
              <w:jc w:val="center"/>
              <w:rPr>
                <w:sz w:val="22"/>
                <w:szCs w:val="22"/>
              </w:rPr>
            </w:pPr>
            <w:r w:rsidRPr="00D46390">
              <w:rPr>
                <w:sz w:val="22"/>
                <w:szCs w:val="22"/>
              </w:rPr>
              <w:t>по разделу 5 нормативов</w:t>
            </w:r>
          </w:p>
        </w:tc>
        <w:tc>
          <w:tcPr>
            <w:tcW w:w="880" w:type="dxa"/>
            <w:gridSpan w:val="2"/>
            <w:shd w:val="clear" w:color="auto" w:fill="auto"/>
            <w:vAlign w:val="center"/>
          </w:tcPr>
          <w:p w14:paraId="5BDA6305"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306"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30C" w14:textId="77777777" w:rsidTr="00245F01">
        <w:trPr>
          <w:trHeight w:val="284"/>
          <w:jc w:val="center"/>
        </w:trPr>
        <w:tc>
          <w:tcPr>
            <w:tcW w:w="6451" w:type="dxa"/>
            <w:shd w:val="clear" w:color="auto" w:fill="auto"/>
          </w:tcPr>
          <w:p w14:paraId="5BDA6308" w14:textId="77777777" w:rsidR="00D46390" w:rsidRPr="00D46390" w:rsidRDefault="00D46390" w:rsidP="00D46390">
            <w:pPr>
              <w:widowControl w:val="0"/>
              <w:spacing w:line="264" w:lineRule="auto"/>
              <w:ind w:left="284" w:hanging="142"/>
              <w:rPr>
                <w:sz w:val="22"/>
                <w:szCs w:val="22"/>
              </w:rPr>
            </w:pPr>
            <w:r w:rsidRPr="00D46390">
              <w:rPr>
                <w:sz w:val="22"/>
                <w:szCs w:val="22"/>
              </w:rPr>
              <w:t>- дальность пешеходного перехода из любой точки общественно-деловой зоны до объектов</w:t>
            </w:r>
          </w:p>
        </w:tc>
        <w:tc>
          <w:tcPr>
            <w:tcW w:w="1899" w:type="dxa"/>
            <w:shd w:val="clear" w:color="auto" w:fill="auto"/>
            <w:vAlign w:val="center"/>
          </w:tcPr>
          <w:p w14:paraId="5BDA630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30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30B"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311" w14:textId="77777777" w:rsidTr="00245F01">
        <w:trPr>
          <w:trHeight w:val="284"/>
          <w:jc w:val="center"/>
        </w:trPr>
        <w:tc>
          <w:tcPr>
            <w:tcW w:w="6451" w:type="dxa"/>
            <w:shd w:val="clear" w:color="auto" w:fill="auto"/>
          </w:tcPr>
          <w:p w14:paraId="5BDA630D" w14:textId="77777777" w:rsidR="00D46390" w:rsidRPr="00D46390" w:rsidRDefault="00D46390" w:rsidP="00D46390">
            <w:pPr>
              <w:widowControl w:val="0"/>
              <w:spacing w:line="264" w:lineRule="auto"/>
              <w:ind w:left="284" w:hanging="142"/>
              <w:rPr>
                <w:sz w:val="22"/>
                <w:szCs w:val="22"/>
              </w:rPr>
            </w:pPr>
            <w:r w:rsidRPr="00D46390">
              <w:rPr>
                <w:sz w:val="22"/>
                <w:szCs w:val="22"/>
              </w:rPr>
              <w:t>- подъезды к объектам общественно-деловой зоны, в том числе грузового транспорта</w:t>
            </w:r>
          </w:p>
        </w:tc>
        <w:tc>
          <w:tcPr>
            <w:tcW w:w="1899" w:type="dxa"/>
            <w:shd w:val="clear" w:color="auto" w:fill="auto"/>
            <w:vAlign w:val="center"/>
          </w:tcPr>
          <w:p w14:paraId="5BDA630E"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таблице 6.2.1 нормативов</w:t>
            </w:r>
          </w:p>
        </w:tc>
        <w:tc>
          <w:tcPr>
            <w:tcW w:w="880" w:type="dxa"/>
            <w:gridSpan w:val="2"/>
            <w:shd w:val="clear" w:color="auto" w:fill="auto"/>
            <w:vAlign w:val="center"/>
          </w:tcPr>
          <w:p w14:paraId="5BDA630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310"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316" w14:textId="77777777" w:rsidTr="00245F01">
        <w:trPr>
          <w:trHeight w:val="284"/>
          <w:jc w:val="center"/>
        </w:trPr>
        <w:tc>
          <w:tcPr>
            <w:tcW w:w="6451" w:type="dxa"/>
            <w:shd w:val="clear" w:color="auto" w:fill="auto"/>
          </w:tcPr>
          <w:p w14:paraId="5BDA6312" w14:textId="77777777" w:rsidR="00D46390" w:rsidRPr="00D46390" w:rsidRDefault="00D46390" w:rsidP="00D46390">
            <w:pPr>
              <w:widowControl w:val="0"/>
              <w:suppressAutoHyphens/>
              <w:spacing w:line="264" w:lineRule="auto"/>
              <w:ind w:right="-57"/>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повседневного обслуживания, расположенных в общественно-деловых центрах на территории малоэтажной застройки:</w:t>
            </w:r>
          </w:p>
        </w:tc>
        <w:tc>
          <w:tcPr>
            <w:tcW w:w="1899" w:type="dxa"/>
            <w:shd w:val="clear" w:color="auto" w:fill="auto"/>
            <w:vAlign w:val="center"/>
          </w:tcPr>
          <w:p w14:paraId="5BDA6313"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314"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315" w14:textId="77777777" w:rsidR="00D46390" w:rsidRPr="00D46390" w:rsidRDefault="00D46390" w:rsidP="00D46390">
            <w:pPr>
              <w:suppressAutoHyphens/>
              <w:autoSpaceDE w:val="0"/>
              <w:autoSpaceDN w:val="0"/>
              <w:adjustRightInd w:val="0"/>
              <w:spacing w:line="264" w:lineRule="auto"/>
              <w:jc w:val="center"/>
              <w:rPr>
                <w:sz w:val="22"/>
                <w:szCs w:val="22"/>
              </w:rPr>
            </w:pPr>
          </w:p>
        </w:tc>
      </w:tr>
      <w:tr w:rsidR="00D46390" w:rsidRPr="00D46390" w14:paraId="5BDA631B" w14:textId="77777777" w:rsidTr="00245F01">
        <w:trPr>
          <w:trHeight w:val="284"/>
          <w:jc w:val="center"/>
        </w:trPr>
        <w:tc>
          <w:tcPr>
            <w:tcW w:w="6451" w:type="dxa"/>
            <w:shd w:val="clear" w:color="auto" w:fill="auto"/>
          </w:tcPr>
          <w:p w14:paraId="5BDA6317" w14:textId="77777777" w:rsidR="00D46390" w:rsidRPr="00D46390" w:rsidRDefault="00D46390" w:rsidP="00D46390">
            <w:pPr>
              <w:widowControl w:val="0"/>
              <w:spacing w:line="264" w:lineRule="auto"/>
              <w:ind w:left="284" w:hanging="142"/>
              <w:rPr>
                <w:sz w:val="22"/>
                <w:szCs w:val="22"/>
              </w:rPr>
            </w:pPr>
            <w:r w:rsidRPr="00D46390">
              <w:rPr>
                <w:bCs/>
                <w:sz w:val="22"/>
                <w:szCs w:val="22"/>
              </w:rPr>
              <w:t xml:space="preserve">- расчетные показатели </w:t>
            </w:r>
            <w:r w:rsidRPr="00D46390">
              <w:rPr>
                <w:sz w:val="22"/>
                <w:szCs w:val="22"/>
              </w:rPr>
              <w:t>минимально допустимого уровня обеспеченности дошкольными организациями</w:t>
            </w:r>
          </w:p>
        </w:tc>
        <w:tc>
          <w:tcPr>
            <w:tcW w:w="1899" w:type="dxa"/>
            <w:shd w:val="clear" w:color="auto" w:fill="auto"/>
            <w:vAlign w:val="center"/>
          </w:tcPr>
          <w:p w14:paraId="5BDA6318"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мест / 1000 чел.</w:t>
            </w:r>
          </w:p>
        </w:tc>
        <w:tc>
          <w:tcPr>
            <w:tcW w:w="880" w:type="dxa"/>
            <w:gridSpan w:val="2"/>
            <w:shd w:val="clear" w:color="auto" w:fill="auto"/>
            <w:vAlign w:val="center"/>
          </w:tcPr>
          <w:p w14:paraId="5BDA6319"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31A"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320" w14:textId="77777777" w:rsidTr="00245F01">
        <w:trPr>
          <w:trHeight w:val="284"/>
          <w:jc w:val="center"/>
        </w:trPr>
        <w:tc>
          <w:tcPr>
            <w:tcW w:w="6451" w:type="dxa"/>
            <w:shd w:val="clear" w:color="auto" w:fill="auto"/>
          </w:tcPr>
          <w:p w14:paraId="5BDA631C" w14:textId="77777777" w:rsidR="00D46390" w:rsidRPr="00D46390" w:rsidRDefault="00D46390" w:rsidP="00D46390">
            <w:pPr>
              <w:widowControl w:val="0"/>
              <w:spacing w:line="264" w:lineRule="auto"/>
              <w:ind w:left="284"/>
              <w:rPr>
                <w:sz w:val="22"/>
                <w:szCs w:val="22"/>
              </w:rPr>
            </w:pPr>
            <w:r w:rsidRPr="00D46390">
              <w:rPr>
                <w:sz w:val="22"/>
                <w:szCs w:val="22"/>
              </w:rPr>
              <w:t>в том числе размеры земельных участков дошкольных организаций</w:t>
            </w:r>
          </w:p>
        </w:tc>
        <w:tc>
          <w:tcPr>
            <w:tcW w:w="1899" w:type="dxa"/>
            <w:shd w:val="clear" w:color="auto" w:fill="auto"/>
            <w:vAlign w:val="center"/>
          </w:tcPr>
          <w:p w14:paraId="5BDA631D"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 место</w:t>
            </w:r>
          </w:p>
        </w:tc>
        <w:tc>
          <w:tcPr>
            <w:tcW w:w="880" w:type="dxa"/>
            <w:gridSpan w:val="2"/>
            <w:shd w:val="clear" w:color="auto" w:fill="auto"/>
            <w:vAlign w:val="center"/>
          </w:tcPr>
          <w:p w14:paraId="5BDA631E"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31F"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325" w14:textId="77777777" w:rsidTr="00245F01">
        <w:trPr>
          <w:trHeight w:val="284"/>
          <w:jc w:val="center"/>
        </w:trPr>
        <w:tc>
          <w:tcPr>
            <w:tcW w:w="6451" w:type="dxa"/>
            <w:shd w:val="clear" w:color="auto" w:fill="auto"/>
          </w:tcPr>
          <w:p w14:paraId="5BDA6321" w14:textId="77777777" w:rsidR="00D46390" w:rsidRPr="00D46390" w:rsidRDefault="00D46390" w:rsidP="00D46390">
            <w:pPr>
              <w:widowControl w:val="0"/>
              <w:spacing w:line="264" w:lineRule="auto"/>
              <w:ind w:left="284" w:hanging="142"/>
              <w:rPr>
                <w:b/>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дошкольных организаций</w:t>
            </w:r>
          </w:p>
        </w:tc>
        <w:tc>
          <w:tcPr>
            <w:tcW w:w="1899" w:type="dxa"/>
            <w:shd w:val="clear" w:color="auto" w:fill="auto"/>
            <w:vAlign w:val="center"/>
          </w:tcPr>
          <w:p w14:paraId="5BDA6322"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323"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c>
          <w:tcPr>
            <w:tcW w:w="821" w:type="dxa"/>
            <w:gridSpan w:val="2"/>
            <w:shd w:val="clear" w:color="auto" w:fill="auto"/>
            <w:vAlign w:val="center"/>
          </w:tcPr>
          <w:p w14:paraId="5BDA6324" w14:textId="77777777" w:rsidR="00D46390" w:rsidRPr="00D46390" w:rsidRDefault="00D46390" w:rsidP="00D46390">
            <w:pPr>
              <w:spacing w:line="264" w:lineRule="auto"/>
              <w:jc w:val="center"/>
              <w:rPr>
                <w:sz w:val="22"/>
                <w:szCs w:val="22"/>
                <w:lang w:eastAsia="x-none"/>
              </w:rPr>
            </w:pPr>
            <w:r w:rsidRPr="00D46390">
              <w:rPr>
                <w:sz w:val="22"/>
                <w:szCs w:val="22"/>
                <w:lang w:eastAsia="x-none"/>
              </w:rPr>
              <w:t>+</w:t>
            </w:r>
          </w:p>
        </w:tc>
      </w:tr>
      <w:tr w:rsidR="00D46390" w:rsidRPr="00D46390" w14:paraId="5BDA632A" w14:textId="77777777" w:rsidTr="00245F01">
        <w:trPr>
          <w:trHeight w:val="284"/>
          <w:jc w:val="center"/>
        </w:trPr>
        <w:tc>
          <w:tcPr>
            <w:tcW w:w="6451" w:type="dxa"/>
            <w:shd w:val="clear" w:color="auto" w:fill="auto"/>
          </w:tcPr>
          <w:p w14:paraId="5BDA6326" w14:textId="77777777" w:rsidR="00D46390" w:rsidRPr="00D46390" w:rsidRDefault="00D46390" w:rsidP="00D46390">
            <w:pPr>
              <w:widowControl w:val="0"/>
              <w:spacing w:line="264" w:lineRule="auto"/>
              <w:ind w:left="284" w:hanging="142"/>
              <w:rPr>
                <w:sz w:val="22"/>
                <w:szCs w:val="22"/>
              </w:rPr>
            </w:pPr>
            <w:r w:rsidRPr="00D46390">
              <w:rPr>
                <w:bCs/>
                <w:sz w:val="22"/>
                <w:szCs w:val="22"/>
              </w:rPr>
              <w:t xml:space="preserve">- расчетные показатели </w:t>
            </w:r>
            <w:r w:rsidRPr="00D46390">
              <w:rPr>
                <w:sz w:val="22"/>
                <w:szCs w:val="22"/>
              </w:rPr>
              <w:t>минимально допустимого уровня обеспеченности общеобразовательными организациями</w:t>
            </w:r>
          </w:p>
        </w:tc>
        <w:tc>
          <w:tcPr>
            <w:tcW w:w="1899" w:type="dxa"/>
            <w:shd w:val="clear" w:color="auto" w:fill="auto"/>
            <w:vAlign w:val="center"/>
          </w:tcPr>
          <w:p w14:paraId="5BDA6327"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мест / 1000 чел.</w:t>
            </w:r>
          </w:p>
        </w:tc>
        <w:tc>
          <w:tcPr>
            <w:tcW w:w="880" w:type="dxa"/>
            <w:gridSpan w:val="2"/>
            <w:shd w:val="clear" w:color="auto" w:fill="auto"/>
            <w:vAlign w:val="center"/>
          </w:tcPr>
          <w:p w14:paraId="5BDA632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2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2F" w14:textId="77777777" w:rsidTr="00245F01">
        <w:trPr>
          <w:trHeight w:val="284"/>
          <w:jc w:val="center"/>
        </w:trPr>
        <w:tc>
          <w:tcPr>
            <w:tcW w:w="6451" w:type="dxa"/>
            <w:shd w:val="clear" w:color="auto" w:fill="auto"/>
          </w:tcPr>
          <w:p w14:paraId="5BDA632B" w14:textId="77777777" w:rsidR="00D46390" w:rsidRPr="00D46390" w:rsidRDefault="00D46390" w:rsidP="00D46390">
            <w:pPr>
              <w:widowControl w:val="0"/>
              <w:spacing w:line="264" w:lineRule="auto"/>
              <w:ind w:left="284"/>
              <w:rPr>
                <w:sz w:val="22"/>
                <w:szCs w:val="22"/>
              </w:rPr>
            </w:pPr>
            <w:r w:rsidRPr="00D46390">
              <w:rPr>
                <w:sz w:val="22"/>
                <w:szCs w:val="22"/>
              </w:rPr>
              <w:t>в том числе размеры земельных участков общеобразовательных организаций</w:t>
            </w:r>
          </w:p>
        </w:tc>
        <w:tc>
          <w:tcPr>
            <w:tcW w:w="1899" w:type="dxa"/>
            <w:shd w:val="clear" w:color="auto" w:fill="auto"/>
            <w:vAlign w:val="center"/>
          </w:tcPr>
          <w:p w14:paraId="5BDA632C"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 место</w:t>
            </w:r>
          </w:p>
        </w:tc>
        <w:tc>
          <w:tcPr>
            <w:tcW w:w="880" w:type="dxa"/>
            <w:gridSpan w:val="2"/>
            <w:shd w:val="clear" w:color="auto" w:fill="auto"/>
            <w:vAlign w:val="center"/>
          </w:tcPr>
          <w:p w14:paraId="5BDA632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2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34" w14:textId="77777777" w:rsidTr="00245F01">
        <w:trPr>
          <w:trHeight w:val="284"/>
          <w:jc w:val="center"/>
        </w:trPr>
        <w:tc>
          <w:tcPr>
            <w:tcW w:w="6451" w:type="dxa"/>
            <w:shd w:val="clear" w:color="auto" w:fill="auto"/>
          </w:tcPr>
          <w:p w14:paraId="5BDA6330" w14:textId="77777777" w:rsidR="00D46390" w:rsidRPr="00D46390" w:rsidRDefault="00D46390" w:rsidP="00D46390">
            <w:pPr>
              <w:widowControl w:val="0"/>
              <w:spacing w:line="264" w:lineRule="auto"/>
              <w:ind w:left="284" w:hanging="142"/>
              <w:rPr>
                <w:b/>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общеобразовательных </w:t>
            </w:r>
            <w:r w:rsidRPr="00D46390">
              <w:rPr>
                <w:sz w:val="22"/>
                <w:szCs w:val="22"/>
              </w:rPr>
              <w:lastRenderedPageBreak/>
              <w:t>организаций</w:t>
            </w:r>
          </w:p>
        </w:tc>
        <w:tc>
          <w:tcPr>
            <w:tcW w:w="1899" w:type="dxa"/>
            <w:shd w:val="clear" w:color="auto" w:fill="auto"/>
            <w:vAlign w:val="center"/>
          </w:tcPr>
          <w:p w14:paraId="5BDA6331"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lastRenderedPageBreak/>
              <w:t>м</w:t>
            </w:r>
          </w:p>
        </w:tc>
        <w:tc>
          <w:tcPr>
            <w:tcW w:w="880" w:type="dxa"/>
            <w:gridSpan w:val="2"/>
            <w:shd w:val="clear" w:color="auto" w:fill="auto"/>
            <w:vAlign w:val="center"/>
          </w:tcPr>
          <w:p w14:paraId="5BDA633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3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39" w14:textId="77777777" w:rsidTr="00245F01">
        <w:trPr>
          <w:trHeight w:val="284"/>
          <w:jc w:val="center"/>
        </w:trPr>
        <w:tc>
          <w:tcPr>
            <w:tcW w:w="6451" w:type="dxa"/>
            <w:shd w:val="clear" w:color="auto" w:fill="auto"/>
          </w:tcPr>
          <w:p w14:paraId="5BDA6335" w14:textId="77777777" w:rsidR="00D46390" w:rsidRPr="00D46390" w:rsidRDefault="00D46390" w:rsidP="00D46390">
            <w:pPr>
              <w:widowControl w:val="0"/>
              <w:spacing w:line="264" w:lineRule="auto"/>
              <w:ind w:left="284" w:hanging="142"/>
              <w:rPr>
                <w:sz w:val="22"/>
                <w:szCs w:val="22"/>
              </w:rPr>
            </w:pPr>
            <w:r w:rsidRPr="00D46390">
              <w:rPr>
                <w:bCs/>
                <w:sz w:val="22"/>
                <w:szCs w:val="22"/>
              </w:rPr>
              <w:lastRenderedPageBreak/>
              <w:t xml:space="preserve">- расчетные показатели </w:t>
            </w:r>
            <w:r w:rsidRPr="00D46390">
              <w:rPr>
                <w:sz w:val="22"/>
                <w:szCs w:val="22"/>
              </w:rPr>
              <w:t>минимально допустимого уровня обеспеченности спортивно-досуговыми комплексами</w:t>
            </w:r>
          </w:p>
        </w:tc>
        <w:tc>
          <w:tcPr>
            <w:tcW w:w="1899" w:type="dxa"/>
            <w:shd w:val="clear" w:color="auto" w:fill="auto"/>
            <w:vAlign w:val="center"/>
          </w:tcPr>
          <w:p w14:paraId="5BDA6336" w14:textId="77777777" w:rsidR="00D46390" w:rsidRPr="00D46390" w:rsidRDefault="00D46390" w:rsidP="00D46390">
            <w:pPr>
              <w:autoSpaceDE w:val="0"/>
              <w:autoSpaceDN w:val="0"/>
              <w:adjustRightInd w:val="0"/>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общей площади / 1000 чел.</w:t>
            </w:r>
          </w:p>
        </w:tc>
        <w:tc>
          <w:tcPr>
            <w:tcW w:w="880" w:type="dxa"/>
            <w:gridSpan w:val="2"/>
            <w:shd w:val="clear" w:color="auto" w:fill="auto"/>
            <w:vAlign w:val="center"/>
          </w:tcPr>
          <w:p w14:paraId="5BDA633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3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3E" w14:textId="77777777" w:rsidTr="00245F01">
        <w:trPr>
          <w:trHeight w:val="284"/>
          <w:jc w:val="center"/>
        </w:trPr>
        <w:tc>
          <w:tcPr>
            <w:tcW w:w="6451" w:type="dxa"/>
            <w:shd w:val="clear" w:color="auto" w:fill="auto"/>
          </w:tcPr>
          <w:p w14:paraId="5BDA633A" w14:textId="77777777" w:rsidR="00D46390" w:rsidRPr="00D46390" w:rsidRDefault="00D46390" w:rsidP="00D46390">
            <w:pPr>
              <w:widowControl w:val="0"/>
              <w:spacing w:line="264" w:lineRule="auto"/>
              <w:ind w:left="284"/>
              <w:rPr>
                <w:sz w:val="22"/>
                <w:szCs w:val="22"/>
              </w:rPr>
            </w:pPr>
            <w:r w:rsidRPr="00D46390">
              <w:rPr>
                <w:sz w:val="22"/>
                <w:szCs w:val="22"/>
              </w:rPr>
              <w:t>в том числе размеры земельных участков спортивно-досуговых комплексов</w:t>
            </w:r>
          </w:p>
        </w:tc>
        <w:tc>
          <w:tcPr>
            <w:tcW w:w="1899" w:type="dxa"/>
            <w:shd w:val="clear" w:color="auto" w:fill="auto"/>
            <w:vAlign w:val="center"/>
          </w:tcPr>
          <w:p w14:paraId="5BDA633B"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33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3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43" w14:textId="77777777" w:rsidTr="00245F01">
        <w:trPr>
          <w:trHeight w:val="284"/>
          <w:jc w:val="center"/>
        </w:trPr>
        <w:tc>
          <w:tcPr>
            <w:tcW w:w="6451" w:type="dxa"/>
            <w:shd w:val="clear" w:color="auto" w:fill="auto"/>
          </w:tcPr>
          <w:p w14:paraId="5BDA633F" w14:textId="77777777" w:rsidR="00D46390" w:rsidRPr="00D46390" w:rsidRDefault="00D46390" w:rsidP="00D46390">
            <w:pPr>
              <w:widowControl w:val="0"/>
              <w:spacing w:line="264" w:lineRule="auto"/>
              <w:ind w:left="284" w:right="-57" w:hanging="142"/>
              <w:rPr>
                <w:b/>
                <w:sz w:val="22"/>
                <w:szCs w:val="22"/>
              </w:rPr>
            </w:pPr>
            <w:r w:rsidRPr="00D46390">
              <w:rPr>
                <w:bCs/>
                <w:sz w:val="22"/>
                <w:szCs w:val="22"/>
              </w:rPr>
              <w:t xml:space="preserve">- расчетные показатели максимально допустимого уровня </w:t>
            </w:r>
            <w:r w:rsidRPr="00D46390">
              <w:rPr>
                <w:bCs/>
                <w:spacing w:val="-2"/>
                <w:sz w:val="22"/>
                <w:szCs w:val="22"/>
              </w:rPr>
              <w:t>территориальной доступности</w:t>
            </w:r>
            <w:r w:rsidRPr="00D46390">
              <w:rPr>
                <w:spacing w:val="-2"/>
                <w:sz w:val="22"/>
                <w:szCs w:val="22"/>
              </w:rPr>
              <w:t xml:space="preserve"> спортивно-досуговых комплексов</w:t>
            </w:r>
          </w:p>
        </w:tc>
        <w:tc>
          <w:tcPr>
            <w:tcW w:w="1899" w:type="dxa"/>
            <w:shd w:val="clear" w:color="auto" w:fill="auto"/>
            <w:vAlign w:val="center"/>
          </w:tcPr>
          <w:p w14:paraId="5BDA6340" w14:textId="77777777" w:rsidR="00D46390" w:rsidRPr="00D46390" w:rsidRDefault="00D46390" w:rsidP="00D46390">
            <w:pPr>
              <w:suppressAutoHyphens/>
              <w:autoSpaceDE w:val="0"/>
              <w:autoSpaceDN w:val="0"/>
              <w:adjustRightInd w:val="0"/>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34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4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49" w14:textId="77777777" w:rsidTr="00245F01">
        <w:trPr>
          <w:trHeight w:val="284"/>
          <w:jc w:val="center"/>
        </w:trPr>
        <w:tc>
          <w:tcPr>
            <w:tcW w:w="6451" w:type="dxa"/>
            <w:shd w:val="clear" w:color="auto" w:fill="auto"/>
          </w:tcPr>
          <w:p w14:paraId="5BDA6344" w14:textId="77777777" w:rsidR="00D46390" w:rsidRPr="00D46390" w:rsidRDefault="00D46390" w:rsidP="00D46390">
            <w:pPr>
              <w:widowControl w:val="0"/>
              <w:spacing w:line="264" w:lineRule="auto"/>
              <w:ind w:left="284" w:hanging="142"/>
              <w:rPr>
                <w:sz w:val="22"/>
                <w:szCs w:val="22"/>
              </w:rPr>
            </w:pPr>
            <w:r w:rsidRPr="00D46390">
              <w:rPr>
                <w:bCs/>
                <w:sz w:val="22"/>
                <w:szCs w:val="22"/>
              </w:rPr>
              <w:t xml:space="preserve">- расчетные показатели </w:t>
            </w:r>
            <w:r w:rsidRPr="00D46390">
              <w:rPr>
                <w:sz w:val="22"/>
                <w:szCs w:val="22"/>
              </w:rPr>
              <w:t>минимально допустимого уровня обеспеченности амбулаторно-поликлиническими учреждениями</w:t>
            </w:r>
          </w:p>
        </w:tc>
        <w:tc>
          <w:tcPr>
            <w:tcW w:w="1899" w:type="dxa"/>
            <w:shd w:val="clear" w:color="auto" w:fill="auto"/>
            <w:vAlign w:val="center"/>
          </w:tcPr>
          <w:p w14:paraId="5BDA6345" w14:textId="77777777" w:rsidR="00D46390" w:rsidRPr="00D46390" w:rsidRDefault="00D46390" w:rsidP="00D46390">
            <w:pPr>
              <w:suppressAutoHyphens/>
              <w:spacing w:line="264" w:lineRule="auto"/>
              <w:jc w:val="center"/>
              <w:rPr>
                <w:sz w:val="22"/>
                <w:szCs w:val="22"/>
              </w:rPr>
            </w:pPr>
            <w:r w:rsidRPr="00D46390">
              <w:rPr>
                <w:sz w:val="22"/>
                <w:szCs w:val="22"/>
              </w:rPr>
              <w:t xml:space="preserve">посещений в смену </w:t>
            </w:r>
            <w:r w:rsidRPr="00D46390">
              <w:rPr>
                <w:bCs/>
                <w:sz w:val="22"/>
                <w:szCs w:val="22"/>
              </w:rPr>
              <w:t>/ 1000 чел.</w:t>
            </w:r>
          </w:p>
          <w:p w14:paraId="5BDA6346" w14:textId="77777777" w:rsidR="00D46390" w:rsidRPr="00D46390" w:rsidRDefault="00D46390" w:rsidP="00D46390">
            <w:pPr>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общей площади </w:t>
            </w:r>
            <w:r w:rsidRPr="00D46390">
              <w:rPr>
                <w:bCs/>
                <w:sz w:val="22"/>
                <w:szCs w:val="22"/>
              </w:rPr>
              <w:t>/ 1000 чел.</w:t>
            </w:r>
          </w:p>
        </w:tc>
        <w:tc>
          <w:tcPr>
            <w:tcW w:w="880" w:type="dxa"/>
            <w:gridSpan w:val="2"/>
            <w:shd w:val="clear" w:color="auto" w:fill="auto"/>
            <w:vAlign w:val="center"/>
          </w:tcPr>
          <w:p w14:paraId="5BDA634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4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4E" w14:textId="77777777" w:rsidTr="00245F01">
        <w:trPr>
          <w:trHeight w:val="284"/>
          <w:jc w:val="center"/>
        </w:trPr>
        <w:tc>
          <w:tcPr>
            <w:tcW w:w="6451" w:type="dxa"/>
            <w:shd w:val="clear" w:color="auto" w:fill="auto"/>
          </w:tcPr>
          <w:p w14:paraId="5BDA634A" w14:textId="77777777" w:rsidR="00D46390" w:rsidRPr="00D46390" w:rsidRDefault="00D46390" w:rsidP="00D46390">
            <w:pPr>
              <w:widowControl w:val="0"/>
              <w:spacing w:line="264" w:lineRule="auto"/>
              <w:ind w:left="284"/>
              <w:rPr>
                <w:sz w:val="22"/>
                <w:szCs w:val="22"/>
              </w:rPr>
            </w:pPr>
            <w:r w:rsidRPr="00D46390">
              <w:rPr>
                <w:sz w:val="22"/>
                <w:szCs w:val="22"/>
              </w:rPr>
              <w:t>в том числе размеры земельных участков амбулаторно-поликлинических учреждений</w:t>
            </w:r>
          </w:p>
        </w:tc>
        <w:tc>
          <w:tcPr>
            <w:tcW w:w="1899" w:type="dxa"/>
            <w:shd w:val="clear" w:color="auto" w:fill="auto"/>
            <w:vAlign w:val="center"/>
          </w:tcPr>
          <w:p w14:paraId="5BDA634B"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34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4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53" w14:textId="77777777" w:rsidTr="00245F01">
        <w:trPr>
          <w:trHeight w:val="284"/>
          <w:jc w:val="center"/>
        </w:trPr>
        <w:tc>
          <w:tcPr>
            <w:tcW w:w="6451" w:type="dxa"/>
            <w:shd w:val="clear" w:color="auto" w:fill="auto"/>
          </w:tcPr>
          <w:p w14:paraId="5BDA634F" w14:textId="77777777" w:rsidR="00D46390" w:rsidRPr="00D46390" w:rsidRDefault="00D46390" w:rsidP="00D46390">
            <w:pPr>
              <w:widowControl w:val="0"/>
              <w:spacing w:line="264" w:lineRule="auto"/>
              <w:ind w:left="284" w:hanging="142"/>
              <w:rPr>
                <w:b/>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амбулаторно-поликлинических учреждений</w:t>
            </w:r>
          </w:p>
        </w:tc>
        <w:tc>
          <w:tcPr>
            <w:tcW w:w="1899" w:type="dxa"/>
            <w:shd w:val="clear" w:color="auto" w:fill="auto"/>
            <w:vAlign w:val="center"/>
          </w:tcPr>
          <w:p w14:paraId="5BDA6350"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35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5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58" w14:textId="77777777" w:rsidTr="00245F01">
        <w:trPr>
          <w:trHeight w:val="284"/>
          <w:jc w:val="center"/>
        </w:trPr>
        <w:tc>
          <w:tcPr>
            <w:tcW w:w="6451" w:type="dxa"/>
            <w:shd w:val="clear" w:color="auto" w:fill="auto"/>
          </w:tcPr>
          <w:p w14:paraId="5BDA6354" w14:textId="77777777" w:rsidR="00D46390" w:rsidRPr="00D46390" w:rsidRDefault="00D46390" w:rsidP="00D46390">
            <w:pPr>
              <w:widowControl w:val="0"/>
              <w:spacing w:line="264" w:lineRule="auto"/>
              <w:ind w:left="284" w:hanging="142"/>
              <w:rPr>
                <w:sz w:val="22"/>
                <w:szCs w:val="22"/>
              </w:rPr>
            </w:pPr>
            <w:r w:rsidRPr="00D46390">
              <w:rPr>
                <w:bCs/>
                <w:sz w:val="22"/>
                <w:szCs w:val="22"/>
              </w:rPr>
              <w:t xml:space="preserve">- расчетные показатели </w:t>
            </w:r>
            <w:r w:rsidRPr="00D46390">
              <w:rPr>
                <w:sz w:val="22"/>
                <w:szCs w:val="22"/>
              </w:rPr>
              <w:t>минимально допустимого уровня обеспеченности аптеками</w:t>
            </w:r>
          </w:p>
        </w:tc>
        <w:tc>
          <w:tcPr>
            <w:tcW w:w="1899" w:type="dxa"/>
            <w:shd w:val="clear" w:color="auto" w:fill="auto"/>
            <w:vAlign w:val="center"/>
          </w:tcPr>
          <w:p w14:paraId="5BDA6355" w14:textId="77777777" w:rsidR="00D46390" w:rsidRPr="00D46390" w:rsidRDefault="00D46390" w:rsidP="00D46390">
            <w:pPr>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общей </w:t>
            </w:r>
            <w:r w:rsidRPr="00D46390">
              <w:rPr>
                <w:spacing w:val="-2"/>
                <w:sz w:val="22"/>
                <w:szCs w:val="22"/>
              </w:rPr>
              <w:t xml:space="preserve">площади </w:t>
            </w:r>
            <w:r w:rsidRPr="00D46390">
              <w:rPr>
                <w:bCs/>
                <w:spacing w:val="-2"/>
                <w:sz w:val="22"/>
                <w:szCs w:val="22"/>
              </w:rPr>
              <w:t>/ 1000 чел.</w:t>
            </w:r>
          </w:p>
        </w:tc>
        <w:tc>
          <w:tcPr>
            <w:tcW w:w="880" w:type="dxa"/>
            <w:gridSpan w:val="2"/>
            <w:shd w:val="clear" w:color="auto" w:fill="auto"/>
            <w:vAlign w:val="center"/>
          </w:tcPr>
          <w:p w14:paraId="5BDA635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5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5D" w14:textId="77777777" w:rsidTr="00245F01">
        <w:trPr>
          <w:trHeight w:val="284"/>
          <w:jc w:val="center"/>
        </w:trPr>
        <w:tc>
          <w:tcPr>
            <w:tcW w:w="6451" w:type="dxa"/>
            <w:shd w:val="clear" w:color="auto" w:fill="auto"/>
          </w:tcPr>
          <w:p w14:paraId="5BDA6359" w14:textId="77777777" w:rsidR="00D46390" w:rsidRPr="00D46390" w:rsidRDefault="00D46390" w:rsidP="00D46390">
            <w:pPr>
              <w:widowControl w:val="0"/>
              <w:spacing w:line="264" w:lineRule="auto"/>
              <w:ind w:left="284"/>
              <w:rPr>
                <w:sz w:val="22"/>
                <w:szCs w:val="22"/>
              </w:rPr>
            </w:pPr>
            <w:r w:rsidRPr="00D46390">
              <w:rPr>
                <w:sz w:val="22"/>
                <w:szCs w:val="22"/>
              </w:rPr>
              <w:t>в том числе размеры земельных участков аптек</w:t>
            </w:r>
          </w:p>
        </w:tc>
        <w:tc>
          <w:tcPr>
            <w:tcW w:w="1899" w:type="dxa"/>
            <w:shd w:val="clear" w:color="auto" w:fill="auto"/>
            <w:vAlign w:val="center"/>
          </w:tcPr>
          <w:p w14:paraId="5BDA635A" w14:textId="77777777" w:rsidR="00D46390" w:rsidRPr="00D46390" w:rsidRDefault="00D46390" w:rsidP="00D46390">
            <w:pPr>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35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5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62" w14:textId="77777777" w:rsidTr="00245F01">
        <w:trPr>
          <w:trHeight w:val="284"/>
          <w:jc w:val="center"/>
        </w:trPr>
        <w:tc>
          <w:tcPr>
            <w:tcW w:w="6451" w:type="dxa"/>
            <w:shd w:val="clear" w:color="auto" w:fill="auto"/>
          </w:tcPr>
          <w:p w14:paraId="5BDA635E" w14:textId="77777777" w:rsidR="00D46390" w:rsidRPr="00D46390" w:rsidRDefault="00D46390" w:rsidP="00D46390">
            <w:pPr>
              <w:widowControl w:val="0"/>
              <w:spacing w:line="264" w:lineRule="auto"/>
              <w:ind w:left="284" w:hanging="142"/>
              <w:rPr>
                <w:b/>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аптек</w:t>
            </w:r>
          </w:p>
        </w:tc>
        <w:tc>
          <w:tcPr>
            <w:tcW w:w="1899" w:type="dxa"/>
            <w:shd w:val="clear" w:color="auto" w:fill="auto"/>
            <w:vAlign w:val="center"/>
          </w:tcPr>
          <w:p w14:paraId="5BDA635F" w14:textId="77777777" w:rsidR="00D46390" w:rsidRPr="00D46390" w:rsidRDefault="00D46390" w:rsidP="00D46390">
            <w:pPr>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36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6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67" w14:textId="77777777" w:rsidTr="00245F01">
        <w:trPr>
          <w:trHeight w:val="284"/>
          <w:jc w:val="center"/>
        </w:trPr>
        <w:tc>
          <w:tcPr>
            <w:tcW w:w="6451" w:type="dxa"/>
            <w:shd w:val="clear" w:color="auto" w:fill="auto"/>
          </w:tcPr>
          <w:p w14:paraId="5BDA6363" w14:textId="77777777" w:rsidR="00D46390" w:rsidRPr="00D46390" w:rsidRDefault="00D46390" w:rsidP="00D46390">
            <w:pPr>
              <w:widowControl w:val="0"/>
              <w:spacing w:line="264" w:lineRule="auto"/>
              <w:ind w:left="284" w:hanging="142"/>
              <w:rPr>
                <w:sz w:val="22"/>
                <w:szCs w:val="22"/>
              </w:rPr>
            </w:pPr>
            <w:r w:rsidRPr="00D46390">
              <w:rPr>
                <w:bCs/>
                <w:sz w:val="22"/>
                <w:szCs w:val="22"/>
              </w:rPr>
              <w:t xml:space="preserve">- расчетные показатели </w:t>
            </w:r>
            <w:r w:rsidRPr="00D46390">
              <w:rPr>
                <w:sz w:val="22"/>
                <w:szCs w:val="22"/>
              </w:rPr>
              <w:t xml:space="preserve">минимально допустимого уровня обеспеченности </w:t>
            </w:r>
            <w:r w:rsidRPr="00D46390">
              <w:rPr>
                <w:bCs/>
                <w:sz w:val="22"/>
                <w:szCs w:val="22"/>
              </w:rPr>
              <w:t>объектами повседневной торговли</w:t>
            </w:r>
          </w:p>
        </w:tc>
        <w:tc>
          <w:tcPr>
            <w:tcW w:w="1899" w:type="dxa"/>
            <w:shd w:val="clear" w:color="auto" w:fill="auto"/>
            <w:vAlign w:val="center"/>
          </w:tcPr>
          <w:p w14:paraId="5BDA6364" w14:textId="77777777" w:rsidR="00D46390" w:rsidRPr="00D46390" w:rsidRDefault="00D46390" w:rsidP="00D46390">
            <w:pPr>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общей площади </w:t>
            </w:r>
            <w:r w:rsidRPr="00D46390">
              <w:rPr>
                <w:bCs/>
                <w:sz w:val="22"/>
                <w:szCs w:val="22"/>
              </w:rPr>
              <w:t>/ 1000 чел.</w:t>
            </w:r>
          </w:p>
        </w:tc>
        <w:tc>
          <w:tcPr>
            <w:tcW w:w="880" w:type="dxa"/>
            <w:gridSpan w:val="2"/>
            <w:shd w:val="clear" w:color="auto" w:fill="auto"/>
            <w:vAlign w:val="center"/>
          </w:tcPr>
          <w:p w14:paraId="5BDA636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6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6C" w14:textId="77777777" w:rsidTr="00245F01">
        <w:trPr>
          <w:trHeight w:val="284"/>
          <w:jc w:val="center"/>
        </w:trPr>
        <w:tc>
          <w:tcPr>
            <w:tcW w:w="6451" w:type="dxa"/>
            <w:shd w:val="clear" w:color="auto" w:fill="auto"/>
          </w:tcPr>
          <w:p w14:paraId="5BDA6368" w14:textId="77777777" w:rsidR="00D46390" w:rsidRPr="00D46390" w:rsidRDefault="00D46390" w:rsidP="00D46390">
            <w:pPr>
              <w:widowControl w:val="0"/>
              <w:spacing w:line="264" w:lineRule="auto"/>
              <w:ind w:left="284"/>
              <w:rPr>
                <w:sz w:val="22"/>
                <w:szCs w:val="22"/>
              </w:rPr>
            </w:pPr>
            <w:r w:rsidRPr="00D46390">
              <w:rPr>
                <w:sz w:val="22"/>
                <w:szCs w:val="22"/>
              </w:rPr>
              <w:t>в том числе размеры земельных участков объектов повседневной торговли</w:t>
            </w:r>
          </w:p>
        </w:tc>
        <w:tc>
          <w:tcPr>
            <w:tcW w:w="1899" w:type="dxa"/>
            <w:shd w:val="clear" w:color="auto" w:fill="auto"/>
            <w:vAlign w:val="center"/>
          </w:tcPr>
          <w:p w14:paraId="5BDA6369"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36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6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71" w14:textId="77777777" w:rsidTr="00245F01">
        <w:trPr>
          <w:trHeight w:val="284"/>
          <w:jc w:val="center"/>
        </w:trPr>
        <w:tc>
          <w:tcPr>
            <w:tcW w:w="6451" w:type="dxa"/>
            <w:shd w:val="clear" w:color="auto" w:fill="auto"/>
          </w:tcPr>
          <w:p w14:paraId="5BDA636D" w14:textId="77777777" w:rsidR="00D46390" w:rsidRPr="00D46390" w:rsidRDefault="00D46390" w:rsidP="00D46390">
            <w:pPr>
              <w:widowControl w:val="0"/>
              <w:spacing w:line="264" w:lineRule="auto"/>
              <w:ind w:left="284" w:hanging="142"/>
              <w:rPr>
                <w:b/>
                <w:sz w:val="22"/>
                <w:szCs w:val="22"/>
              </w:rPr>
            </w:pPr>
            <w:r w:rsidRPr="00D46390">
              <w:rPr>
                <w:bCs/>
                <w:sz w:val="22"/>
                <w:szCs w:val="22"/>
              </w:rPr>
              <w:t xml:space="preserve">- расчетные показатели максимально допустимого уровня </w:t>
            </w:r>
            <w:r w:rsidRPr="00D46390">
              <w:rPr>
                <w:bCs/>
                <w:spacing w:val="-2"/>
                <w:sz w:val="22"/>
                <w:szCs w:val="22"/>
              </w:rPr>
              <w:t>территориальной доступности</w:t>
            </w:r>
            <w:r w:rsidRPr="00D46390">
              <w:rPr>
                <w:spacing w:val="-2"/>
                <w:sz w:val="22"/>
                <w:szCs w:val="22"/>
              </w:rPr>
              <w:t xml:space="preserve"> объектов повседневной торговли</w:t>
            </w:r>
          </w:p>
        </w:tc>
        <w:tc>
          <w:tcPr>
            <w:tcW w:w="1899" w:type="dxa"/>
            <w:shd w:val="clear" w:color="auto" w:fill="auto"/>
            <w:vAlign w:val="center"/>
          </w:tcPr>
          <w:p w14:paraId="5BDA636E"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36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7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76" w14:textId="77777777" w:rsidTr="00245F01">
        <w:trPr>
          <w:trHeight w:val="284"/>
          <w:jc w:val="center"/>
        </w:trPr>
        <w:tc>
          <w:tcPr>
            <w:tcW w:w="6451" w:type="dxa"/>
            <w:shd w:val="clear" w:color="auto" w:fill="auto"/>
          </w:tcPr>
          <w:p w14:paraId="5BDA6372" w14:textId="77777777" w:rsidR="00D46390" w:rsidRPr="00D46390" w:rsidRDefault="00D46390" w:rsidP="00D46390">
            <w:pPr>
              <w:widowControl w:val="0"/>
              <w:spacing w:line="264" w:lineRule="auto"/>
              <w:ind w:left="284" w:hanging="142"/>
              <w:rPr>
                <w:sz w:val="22"/>
                <w:szCs w:val="22"/>
              </w:rPr>
            </w:pPr>
            <w:r w:rsidRPr="00D46390">
              <w:rPr>
                <w:bCs/>
                <w:sz w:val="22"/>
                <w:szCs w:val="22"/>
              </w:rPr>
              <w:t xml:space="preserve">- расчетные показатели </w:t>
            </w:r>
            <w:r w:rsidRPr="00D46390">
              <w:rPr>
                <w:sz w:val="22"/>
                <w:szCs w:val="22"/>
              </w:rPr>
              <w:t xml:space="preserve">минимально допустимого уровня обеспеченности </w:t>
            </w:r>
            <w:r w:rsidRPr="00D46390">
              <w:rPr>
                <w:bCs/>
                <w:sz w:val="22"/>
                <w:szCs w:val="22"/>
              </w:rPr>
              <w:t>объектами бытового обслуживания</w:t>
            </w:r>
          </w:p>
        </w:tc>
        <w:tc>
          <w:tcPr>
            <w:tcW w:w="1899" w:type="dxa"/>
            <w:shd w:val="clear" w:color="auto" w:fill="auto"/>
            <w:vAlign w:val="center"/>
          </w:tcPr>
          <w:p w14:paraId="5BDA6373" w14:textId="77777777" w:rsidR="00D46390" w:rsidRPr="00D46390" w:rsidRDefault="00D46390" w:rsidP="00D46390">
            <w:pPr>
              <w:suppressAutoHyphens/>
              <w:spacing w:line="264" w:lineRule="auto"/>
              <w:jc w:val="center"/>
              <w:rPr>
                <w:sz w:val="22"/>
                <w:szCs w:val="22"/>
              </w:rPr>
            </w:pPr>
            <w:r w:rsidRPr="00D46390">
              <w:rPr>
                <w:sz w:val="22"/>
                <w:szCs w:val="22"/>
              </w:rPr>
              <w:t xml:space="preserve">рабочее место </w:t>
            </w:r>
            <w:r w:rsidRPr="00D46390">
              <w:rPr>
                <w:bCs/>
                <w:sz w:val="22"/>
                <w:szCs w:val="22"/>
              </w:rPr>
              <w:t>/ 1000 чел.</w:t>
            </w:r>
          </w:p>
        </w:tc>
        <w:tc>
          <w:tcPr>
            <w:tcW w:w="880" w:type="dxa"/>
            <w:gridSpan w:val="2"/>
            <w:shd w:val="clear" w:color="auto" w:fill="auto"/>
            <w:vAlign w:val="center"/>
          </w:tcPr>
          <w:p w14:paraId="5BDA637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7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7B" w14:textId="77777777" w:rsidTr="00245F01">
        <w:trPr>
          <w:trHeight w:val="284"/>
          <w:jc w:val="center"/>
        </w:trPr>
        <w:tc>
          <w:tcPr>
            <w:tcW w:w="6451" w:type="dxa"/>
            <w:shd w:val="clear" w:color="auto" w:fill="auto"/>
          </w:tcPr>
          <w:p w14:paraId="5BDA6377" w14:textId="77777777" w:rsidR="00D46390" w:rsidRPr="00D46390" w:rsidRDefault="00D46390" w:rsidP="00D46390">
            <w:pPr>
              <w:widowControl w:val="0"/>
              <w:spacing w:line="264" w:lineRule="auto"/>
              <w:ind w:left="284"/>
              <w:rPr>
                <w:sz w:val="22"/>
                <w:szCs w:val="22"/>
              </w:rPr>
            </w:pPr>
            <w:r w:rsidRPr="00D46390">
              <w:rPr>
                <w:sz w:val="22"/>
                <w:szCs w:val="22"/>
              </w:rPr>
              <w:t>в том числе размеры земельных участков объектов бытового обслуживания</w:t>
            </w:r>
          </w:p>
        </w:tc>
        <w:tc>
          <w:tcPr>
            <w:tcW w:w="1899" w:type="dxa"/>
            <w:shd w:val="clear" w:color="auto" w:fill="auto"/>
            <w:vAlign w:val="center"/>
          </w:tcPr>
          <w:p w14:paraId="5BDA6378"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37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7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80" w14:textId="77777777" w:rsidTr="00245F01">
        <w:trPr>
          <w:trHeight w:val="284"/>
          <w:jc w:val="center"/>
        </w:trPr>
        <w:tc>
          <w:tcPr>
            <w:tcW w:w="6451" w:type="dxa"/>
            <w:shd w:val="clear" w:color="auto" w:fill="auto"/>
          </w:tcPr>
          <w:p w14:paraId="5BDA637C" w14:textId="77777777" w:rsidR="00D46390" w:rsidRPr="00D46390" w:rsidRDefault="00D46390" w:rsidP="00D46390">
            <w:pPr>
              <w:widowControl w:val="0"/>
              <w:spacing w:line="264" w:lineRule="auto"/>
              <w:ind w:left="284" w:hanging="142"/>
              <w:rPr>
                <w:b/>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объектов бытового обслуживания</w:t>
            </w:r>
          </w:p>
        </w:tc>
        <w:tc>
          <w:tcPr>
            <w:tcW w:w="1899" w:type="dxa"/>
            <w:shd w:val="clear" w:color="auto" w:fill="auto"/>
            <w:vAlign w:val="center"/>
          </w:tcPr>
          <w:p w14:paraId="5BDA637D"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37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7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85" w14:textId="77777777" w:rsidTr="00245F01">
        <w:trPr>
          <w:trHeight w:val="284"/>
          <w:jc w:val="center"/>
        </w:trPr>
        <w:tc>
          <w:tcPr>
            <w:tcW w:w="6451" w:type="dxa"/>
            <w:shd w:val="clear" w:color="auto" w:fill="auto"/>
          </w:tcPr>
          <w:p w14:paraId="5BDA6381" w14:textId="77777777" w:rsidR="00D46390" w:rsidRPr="00D46390" w:rsidRDefault="00D46390" w:rsidP="00D46390">
            <w:pPr>
              <w:widowControl w:val="0"/>
              <w:spacing w:line="264" w:lineRule="auto"/>
              <w:ind w:left="284" w:hanging="142"/>
              <w:rPr>
                <w:sz w:val="22"/>
                <w:szCs w:val="22"/>
              </w:rPr>
            </w:pPr>
            <w:r w:rsidRPr="00D46390">
              <w:rPr>
                <w:bCs/>
                <w:sz w:val="22"/>
                <w:szCs w:val="22"/>
              </w:rPr>
              <w:t xml:space="preserve">- расчетные показатели </w:t>
            </w:r>
            <w:r w:rsidRPr="00D46390">
              <w:rPr>
                <w:sz w:val="22"/>
                <w:szCs w:val="22"/>
              </w:rPr>
              <w:t xml:space="preserve">минимально допустимого уровня обеспеченности </w:t>
            </w:r>
            <w:r w:rsidRPr="00D46390">
              <w:rPr>
                <w:bCs/>
                <w:sz w:val="22"/>
                <w:szCs w:val="22"/>
              </w:rPr>
              <w:t>отделениями связи</w:t>
            </w:r>
          </w:p>
        </w:tc>
        <w:tc>
          <w:tcPr>
            <w:tcW w:w="1899" w:type="dxa"/>
            <w:shd w:val="clear" w:color="auto" w:fill="auto"/>
            <w:vAlign w:val="center"/>
          </w:tcPr>
          <w:p w14:paraId="5BDA6382" w14:textId="77777777" w:rsidR="00D46390" w:rsidRPr="00D46390" w:rsidRDefault="00D46390" w:rsidP="00D46390">
            <w:pPr>
              <w:suppressAutoHyphens/>
              <w:spacing w:line="264" w:lineRule="auto"/>
              <w:jc w:val="center"/>
              <w:rPr>
                <w:sz w:val="22"/>
                <w:szCs w:val="22"/>
              </w:rPr>
            </w:pPr>
            <w:r w:rsidRPr="00D46390">
              <w:rPr>
                <w:sz w:val="22"/>
                <w:szCs w:val="22"/>
              </w:rPr>
              <w:t>объект / участок</w:t>
            </w:r>
          </w:p>
        </w:tc>
        <w:tc>
          <w:tcPr>
            <w:tcW w:w="880" w:type="dxa"/>
            <w:gridSpan w:val="2"/>
            <w:shd w:val="clear" w:color="auto" w:fill="auto"/>
            <w:vAlign w:val="center"/>
          </w:tcPr>
          <w:p w14:paraId="5BDA638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8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8A" w14:textId="77777777" w:rsidTr="00245F01">
        <w:trPr>
          <w:trHeight w:val="284"/>
          <w:jc w:val="center"/>
        </w:trPr>
        <w:tc>
          <w:tcPr>
            <w:tcW w:w="6451" w:type="dxa"/>
            <w:shd w:val="clear" w:color="auto" w:fill="auto"/>
          </w:tcPr>
          <w:p w14:paraId="5BDA6386" w14:textId="77777777" w:rsidR="00D46390" w:rsidRPr="00D46390" w:rsidRDefault="00D46390" w:rsidP="00D46390">
            <w:pPr>
              <w:widowControl w:val="0"/>
              <w:spacing w:line="264" w:lineRule="auto"/>
              <w:ind w:left="284"/>
              <w:rPr>
                <w:sz w:val="22"/>
                <w:szCs w:val="22"/>
              </w:rPr>
            </w:pPr>
            <w:r w:rsidRPr="00D46390">
              <w:rPr>
                <w:sz w:val="22"/>
                <w:szCs w:val="22"/>
              </w:rPr>
              <w:t>в том числе размеры земельных участков отделений связи</w:t>
            </w:r>
          </w:p>
        </w:tc>
        <w:tc>
          <w:tcPr>
            <w:tcW w:w="1899" w:type="dxa"/>
            <w:shd w:val="clear" w:color="auto" w:fill="auto"/>
            <w:vAlign w:val="center"/>
          </w:tcPr>
          <w:p w14:paraId="5BDA6387"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38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8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8F" w14:textId="77777777" w:rsidTr="00245F01">
        <w:trPr>
          <w:trHeight w:val="284"/>
          <w:jc w:val="center"/>
        </w:trPr>
        <w:tc>
          <w:tcPr>
            <w:tcW w:w="6451" w:type="dxa"/>
            <w:shd w:val="clear" w:color="auto" w:fill="auto"/>
          </w:tcPr>
          <w:p w14:paraId="5BDA638B" w14:textId="77777777" w:rsidR="00D46390" w:rsidRPr="00D46390" w:rsidRDefault="00D46390" w:rsidP="00D46390">
            <w:pPr>
              <w:widowControl w:val="0"/>
              <w:spacing w:line="264" w:lineRule="auto"/>
              <w:ind w:left="284" w:hanging="142"/>
              <w:rPr>
                <w:b/>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отделений связи</w:t>
            </w:r>
          </w:p>
        </w:tc>
        <w:tc>
          <w:tcPr>
            <w:tcW w:w="1899" w:type="dxa"/>
            <w:shd w:val="clear" w:color="auto" w:fill="auto"/>
            <w:vAlign w:val="center"/>
          </w:tcPr>
          <w:p w14:paraId="5BDA638C"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38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8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94" w14:textId="77777777" w:rsidTr="00245F01">
        <w:trPr>
          <w:trHeight w:val="284"/>
          <w:jc w:val="center"/>
        </w:trPr>
        <w:tc>
          <w:tcPr>
            <w:tcW w:w="6451" w:type="dxa"/>
            <w:shd w:val="clear" w:color="auto" w:fill="auto"/>
          </w:tcPr>
          <w:p w14:paraId="5BDA6390" w14:textId="77777777" w:rsidR="00D46390" w:rsidRPr="00D46390" w:rsidRDefault="00D46390" w:rsidP="00D46390">
            <w:pPr>
              <w:widowControl w:val="0"/>
              <w:spacing w:line="264" w:lineRule="auto"/>
              <w:ind w:left="284" w:hanging="142"/>
              <w:rPr>
                <w:sz w:val="22"/>
                <w:szCs w:val="22"/>
              </w:rPr>
            </w:pPr>
            <w:r w:rsidRPr="00D46390">
              <w:rPr>
                <w:bCs/>
                <w:sz w:val="22"/>
                <w:szCs w:val="22"/>
              </w:rPr>
              <w:t xml:space="preserve">- расчетные показатели </w:t>
            </w:r>
            <w:r w:rsidRPr="00D46390">
              <w:rPr>
                <w:sz w:val="22"/>
                <w:szCs w:val="22"/>
              </w:rPr>
              <w:t xml:space="preserve">минимально допустимого уровня обеспеченности </w:t>
            </w:r>
            <w:r w:rsidRPr="00D46390">
              <w:rPr>
                <w:bCs/>
                <w:sz w:val="22"/>
                <w:szCs w:val="22"/>
              </w:rPr>
              <w:t>отделениями банка</w:t>
            </w:r>
          </w:p>
        </w:tc>
        <w:tc>
          <w:tcPr>
            <w:tcW w:w="1899" w:type="dxa"/>
            <w:shd w:val="clear" w:color="auto" w:fill="auto"/>
            <w:vAlign w:val="center"/>
          </w:tcPr>
          <w:p w14:paraId="5BDA6391" w14:textId="77777777" w:rsidR="00D46390" w:rsidRPr="00D46390" w:rsidRDefault="00D46390" w:rsidP="00D46390">
            <w:pPr>
              <w:spacing w:line="264" w:lineRule="auto"/>
              <w:jc w:val="center"/>
              <w:rPr>
                <w:sz w:val="22"/>
                <w:szCs w:val="22"/>
              </w:rPr>
            </w:pPr>
            <w:r w:rsidRPr="00D46390">
              <w:rPr>
                <w:sz w:val="22"/>
                <w:szCs w:val="22"/>
              </w:rPr>
              <w:t>м</w:t>
            </w:r>
            <w:r w:rsidRPr="00D46390">
              <w:rPr>
                <w:sz w:val="22"/>
                <w:szCs w:val="22"/>
                <w:vertAlign w:val="superscript"/>
              </w:rPr>
              <w:t xml:space="preserve">2 </w:t>
            </w:r>
            <w:r w:rsidRPr="00D46390">
              <w:rPr>
                <w:sz w:val="22"/>
                <w:szCs w:val="22"/>
              </w:rPr>
              <w:t xml:space="preserve">общей площади </w:t>
            </w:r>
            <w:r w:rsidRPr="00D46390">
              <w:rPr>
                <w:bCs/>
                <w:sz w:val="22"/>
                <w:szCs w:val="22"/>
              </w:rPr>
              <w:t>/ 1000 чел.</w:t>
            </w:r>
          </w:p>
        </w:tc>
        <w:tc>
          <w:tcPr>
            <w:tcW w:w="880" w:type="dxa"/>
            <w:gridSpan w:val="2"/>
            <w:shd w:val="clear" w:color="auto" w:fill="auto"/>
            <w:vAlign w:val="center"/>
          </w:tcPr>
          <w:p w14:paraId="5BDA639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9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99" w14:textId="77777777" w:rsidTr="00245F01">
        <w:trPr>
          <w:trHeight w:val="284"/>
          <w:jc w:val="center"/>
        </w:trPr>
        <w:tc>
          <w:tcPr>
            <w:tcW w:w="6451" w:type="dxa"/>
            <w:shd w:val="clear" w:color="auto" w:fill="auto"/>
          </w:tcPr>
          <w:p w14:paraId="5BDA6395" w14:textId="77777777" w:rsidR="00D46390" w:rsidRPr="00D46390" w:rsidRDefault="00D46390" w:rsidP="00D46390">
            <w:pPr>
              <w:widowControl w:val="0"/>
              <w:spacing w:line="264" w:lineRule="auto"/>
              <w:ind w:left="284"/>
              <w:rPr>
                <w:sz w:val="22"/>
                <w:szCs w:val="22"/>
              </w:rPr>
            </w:pPr>
            <w:r w:rsidRPr="00D46390">
              <w:rPr>
                <w:sz w:val="22"/>
                <w:szCs w:val="22"/>
              </w:rPr>
              <w:t>в том числе размеры земельных участков отделений банка</w:t>
            </w:r>
          </w:p>
        </w:tc>
        <w:tc>
          <w:tcPr>
            <w:tcW w:w="1899" w:type="dxa"/>
            <w:shd w:val="clear" w:color="auto" w:fill="auto"/>
            <w:vAlign w:val="center"/>
          </w:tcPr>
          <w:p w14:paraId="5BDA6396"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39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9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9E" w14:textId="77777777" w:rsidTr="00245F01">
        <w:trPr>
          <w:trHeight w:val="284"/>
          <w:jc w:val="center"/>
        </w:trPr>
        <w:tc>
          <w:tcPr>
            <w:tcW w:w="6451" w:type="dxa"/>
            <w:shd w:val="clear" w:color="auto" w:fill="auto"/>
          </w:tcPr>
          <w:p w14:paraId="5BDA639A" w14:textId="77777777" w:rsidR="00D46390" w:rsidRPr="00D46390" w:rsidRDefault="00D46390" w:rsidP="00D46390">
            <w:pPr>
              <w:widowControl w:val="0"/>
              <w:suppressAutoHyphens/>
              <w:spacing w:line="264" w:lineRule="auto"/>
              <w:ind w:left="284" w:hanging="142"/>
              <w:rPr>
                <w:b/>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отделений банка</w:t>
            </w:r>
          </w:p>
        </w:tc>
        <w:tc>
          <w:tcPr>
            <w:tcW w:w="1899" w:type="dxa"/>
            <w:shd w:val="clear" w:color="auto" w:fill="auto"/>
            <w:vAlign w:val="center"/>
          </w:tcPr>
          <w:p w14:paraId="5BDA639B"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39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9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A3" w14:textId="77777777" w:rsidTr="00245F01">
        <w:trPr>
          <w:trHeight w:val="284"/>
          <w:jc w:val="center"/>
        </w:trPr>
        <w:tc>
          <w:tcPr>
            <w:tcW w:w="6451" w:type="dxa"/>
            <w:shd w:val="clear" w:color="auto" w:fill="auto"/>
          </w:tcPr>
          <w:p w14:paraId="5BDA639F" w14:textId="77777777" w:rsidR="00D46390" w:rsidRPr="00D46390" w:rsidRDefault="00D46390" w:rsidP="00D46390">
            <w:pPr>
              <w:widowControl w:val="0"/>
              <w:suppressAutoHyphens/>
              <w:spacing w:line="264" w:lineRule="auto"/>
              <w:ind w:left="284" w:hanging="142"/>
              <w:rPr>
                <w:sz w:val="22"/>
                <w:szCs w:val="22"/>
              </w:rPr>
            </w:pPr>
            <w:r w:rsidRPr="00D46390">
              <w:rPr>
                <w:bCs/>
                <w:sz w:val="22"/>
                <w:szCs w:val="22"/>
              </w:rPr>
              <w:lastRenderedPageBreak/>
              <w:t xml:space="preserve">- расчетные показатели </w:t>
            </w:r>
            <w:r w:rsidRPr="00D46390">
              <w:rPr>
                <w:sz w:val="22"/>
                <w:szCs w:val="22"/>
              </w:rPr>
              <w:t xml:space="preserve">минимально допустимого уровня обеспеченности </w:t>
            </w:r>
            <w:r w:rsidRPr="00D46390">
              <w:rPr>
                <w:bCs/>
                <w:sz w:val="22"/>
                <w:szCs w:val="22"/>
              </w:rPr>
              <w:t>опорными пунктами охраны порядка</w:t>
            </w:r>
          </w:p>
        </w:tc>
        <w:tc>
          <w:tcPr>
            <w:tcW w:w="1899" w:type="dxa"/>
            <w:shd w:val="clear" w:color="auto" w:fill="auto"/>
            <w:vAlign w:val="center"/>
          </w:tcPr>
          <w:p w14:paraId="5BDA63A0" w14:textId="77777777" w:rsidR="00D46390" w:rsidRPr="00D46390" w:rsidRDefault="00D46390" w:rsidP="00D46390">
            <w:pPr>
              <w:suppressAutoHyphens/>
              <w:spacing w:line="264" w:lineRule="auto"/>
              <w:jc w:val="center"/>
              <w:rPr>
                <w:sz w:val="22"/>
                <w:szCs w:val="22"/>
              </w:rPr>
            </w:pPr>
            <w:r w:rsidRPr="00D46390">
              <w:rPr>
                <w:sz w:val="22"/>
                <w:szCs w:val="22"/>
              </w:rPr>
              <w:t>объект / участок</w:t>
            </w:r>
          </w:p>
        </w:tc>
        <w:tc>
          <w:tcPr>
            <w:tcW w:w="880" w:type="dxa"/>
            <w:gridSpan w:val="2"/>
            <w:shd w:val="clear" w:color="auto" w:fill="auto"/>
            <w:vAlign w:val="center"/>
          </w:tcPr>
          <w:p w14:paraId="5BDA63A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A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A8" w14:textId="77777777" w:rsidTr="00245F01">
        <w:trPr>
          <w:trHeight w:val="284"/>
          <w:jc w:val="center"/>
        </w:trPr>
        <w:tc>
          <w:tcPr>
            <w:tcW w:w="6451" w:type="dxa"/>
            <w:shd w:val="clear" w:color="auto" w:fill="auto"/>
          </w:tcPr>
          <w:p w14:paraId="5BDA63A4" w14:textId="77777777" w:rsidR="00D46390" w:rsidRPr="00D46390" w:rsidRDefault="00D46390" w:rsidP="00D46390">
            <w:pPr>
              <w:widowControl w:val="0"/>
              <w:suppressAutoHyphens/>
              <w:spacing w:line="264" w:lineRule="auto"/>
              <w:ind w:left="284"/>
              <w:rPr>
                <w:sz w:val="22"/>
                <w:szCs w:val="22"/>
              </w:rPr>
            </w:pPr>
            <w:r w:rsidRPr="00D46390">
              <w:rPr>
                <w:sz w:val="22"/>
                <w:szCs w:val="22"/>
              </w:rPr>
              <w:t>в том числе размеры земельных участков опорных пунктов охраны порядка</w:t>
            </w:r>
          </w:p>
        </w:tc>
        <w:tc>
          <w:tcPr>
            <w:tcW w:w="1899" w:type="dxa"/>
            <w:shd w:val="clear" w:color="auto" w:fill="auto"/>
            <w:vAlign w:val="center"/>
          </w:tcPr>
          <w:p w14:paraId="5BDA63A5"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3A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A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AD" w14:textId="77777777" w:rsidTr="00245F01">
        <w:trPr>
          <w:trHeight w:val="284"/>
          <w:jc w:val="center"/>
        </w:trPr>
        <w:tc>
          <w:tcPr>
            <w:tcW w:w="6451" w:type="dxa"/>
            <w:shd w:val="clear" w:color="auto" w:fill="auto"/>
          </w:tcPr>
          <w:p w14:paraId="5BDA63A9" w14:textId="77777777" w:rsidR="00D46390" w:rsidRPr="00D46390" w:rsidRDefault="00D46390" w:rsidP="00D46390">
            <w:pPr>
              <w:widowControl w:val="0"/>
              <w:suppressAutoHyphens/>
              <w:spacing w:line="264" w:lineRule="auto"/>
              <w:ind w:left="284" w:right="-57" w:hanging="142"/>
              <w:rPr>
                <w:b/>
                <w:spacing w:val="-2"/>
                <w:sz w:val="22"/>
                <w:szCs w:val="22"/>
              </w:rPr>
            </w:pPr>
            <w:r w:rsidRPr="00D46390">
              <w:rPr>
                <w:bCs/>
                <w:sz w:val="22"/>
                <w:szCs w:val="22"/>
              </w:rPr>
              <w:t>- расчетные показатели максимально допустимого уровня</w:t>
            </w:r>
            <w:r w:rsidRPr="00D46390">
              <w:rPr>
                <w:bCs/>
                <w:spacing w:val="-2"/>
                <w:sz w:val="22"/>
                <w:szCs w:val="22"/>
              </w:rPr>
              <w:t xml:space="preserve"> территориальной доступности</w:t>
            </w:r>
            <w:r w:rsidRPr="00D46390">
              <w:rPr>
                <w:spacing w:val="-2"/>
                <w:sz w:val="22"/>
                <w:szCs w:val="22"/>
              </w:rPr>
              <w:t xml:space="preserve"> опорных пунктов охраны порядка</w:t>
            </w:r>
          </w:p>
        </w:tc>
        <w:tc>
          <w:tcPr>
            <w:tcW w:w="1899" w:type="dxa"/>
            <w:shd w:val="clear" w:color="auto" w:fill="auto"/>
            <w:vAlign w:val="center"/>
          </w:tcPr>
          <w:p w14:paraId="5BDA63AA"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3A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A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B2" w14:textId="77777777" w:rsidTr="00245F01">
        <w:trPr>
          <w:trHeight w:val="284"/>
          <w:jc w:val="center"/>
        </w:trPr>
        <w:tc>
          <w:tcPr>
            <w:tcW w:w="6451" w:type="dxa"/>
            <w:shd w:val="clear" w:color="auto" w:fill="auto"/>
          </w:tcPr>
          <w:p w14:paraId="5BDA63AE" w14:textId="77777777" w:rsidR="00D46390" w:rsidRPr="00D46390" w:rsidRDefault="00D46390" w:rsidP="00D46390">
            <w:pPr>
              <w:widowControl w:val="0"/>
              <w:suppressAutoHyphens/>
              <w:spacing w:line="264" w:lineRule="auto"/>
              <w:ind w:left="284" w:hanging="142"/>
              <w:rPr>
                <w:sz w:val="22"/>
                <w:szCs w:val="22"/>
              </w:rPr>
            </w:pPr>
            <w:r w:rsidRPr="00D46390">
              <w:rPr>
                <w:bCs/>
                <w:sz w:val="22"/>
                <w:szCs w:val="22"/>
              </w:rPr>
              <w:t xml:space="preserve">- расчетные показатели </w:t>
            </w:r>
            <w:r w:rsidRPr="00D46390">
              <w:rPr>
                <w:sz w:val="22"/>
                <w:szCs w:val="22"/>
              </w:rPr>
              <w:t xml:space="preserve">минимально допустимого уровня обеспеченности </w:t>
            </w:r>
            <w:r w:rsidRPr="00D46390">
              <w:rPr>
                <w:bCs/>
                <w:sz w:val="22"/>
                <w:szCs w:val="22"/>
              </w:rPr>
              <w:t>центрами местного самоуправления</w:t>
            </w:r>
          </w:p>
        </w:tc>
        <w:tc>
          <w:tcPr>
            <w:tcW w:w="1899" w:type="dxa"/>
            <w:shd w:val="clear" w:color="auto" w:fill="auto"/>
            <w:vAlign w:val="center"/>
          </w:tcPr>
          <w:p w14:paraId="5BDA63AF" w14:textId="77777777" w:rsidR="00D46390" w:rsidRPr="00D46390" w:rsidRDefault="00D46390" w:rsidP="00D46390">
            <w:pPr>
              <w:suppressAutoHyphens/>
              <w:spacing w:line="264" w:lineRule="auto"/>
              <w:jc w:val="center"/>
              <w:rPr>
                <w:sz w:val="22"/>
                <w:szCs w:val="22"/>
              </w:rPr>
            </w:pPr>
            <w:r w:rsidRPr="00D46390">
              <w:rPr>
                <w:sz w:val="22"/>
                <w:szCs w:val="22"/>
              </w:rPr>
              <w:t>объект / участок</w:t>
            </w:r>
          </w:p>
        </w:tc>
        <w:tc>
          <w:tcPr>
            <w:tcW w:w="880" w:type="dxa"/>
            <w:gridSpan w:val="2"/>
            <w:shd w:val="clear" w:color="auto" w:fill="auto"/>
            <w:vAlign w:val="center"/>
          </w:tcPr>
          <w:p w14:paraId="5BDA63B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B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B7" w14:textId="77777777" w:rsidTr="00245F01">
        <w:trPr>
          <w:trHeight w:val="284"/>
          <w:jc w:val="center"/>
        </w:trPr>
        <w:tc>
          <w:tcPr>
            <w:tcW w:w="6451" w:type="dxa"/>
            <w:shd w:val="clear" w:color="auto" w:fill="auto"/>
          </w:tcPr>
          <w:p w14:paraId="5BDA63B3" w14:textId="77777777" w:rsidR="00D46390" w:rsidRPr="00D46390" w:rsidRDefault="00D46390" w:rsidP="00D46390">
            <w:pPr>
              <w:widowControl w:val="0"/>
              <w:suppressAutoHyphens/>
              <w:spacing w:line="264" w:lineRule="auto"/>
              <w:ind w:left="284"/>
              <w:rPr>
                <w:sz w:val="22"/>
                <w:szCs w:val="22"/>
              </w:rPr>
            </w:pPr>
            <w:r w:rsidRPr="00D46390">
              <w:rPr>
                <w:sz w:val="22"/>
                <w:szCs w:val="22"/>
              </w:rPr>
              <w:t>в том числе размеры земельных участков центров местного самоуправления</w:t>
            </w:r>
          </w:p>
        </w:tc>
        <w:tc>
          <w:tcPr>
            <w:tcW w:w="1899" w:type="dxa"/>
            <w:shd w:val="clear" w:color="auto" w:fill="auto"/>
            <w:vAlign w:val="center"/>
          </w:tcPr>
          <w:p w14:paraId="5BDA63B4"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3B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B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BC" w14:textId="77777777" w:rsidTr="00245F01">
        <w:trPr>
          <w:trHeight w:val="284"/>
          <w:jc w:val="center"/>
        </w:trPr>
        <w:tc>
          <w:tcPr>
            <w:tcW w:w="6451" w:type="dxa"/>
            <w:shd w:val="clear" w:color="auto" w:fill="auto"/>
          </w:tcPr>
          <w:p w14:paraId="5BDA63B8" w14:textId="77777777" w:rsidR="00D46390" w:rsidRPr="00D46390" w:rsidRDefault="00D46390" w:rsidP="00D46390">
            <w:pPr>
              <w:widowControl w:val="0"/>
              <w:suppressAutoHyphens/>
              <w:spacing w:line="264" w:lineRule="auto"/>
              <w:ind w:left="284" w:hanging="142"/>
              <w:rPr>
                <w:b/>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центров местного самоуправления</w:t>
            </w:r>
          </w:p>
        </w:tc>
        <w:tc>
          <w:tcPr>
            <w:tcW w:w="1899" w:type="dxa"/>
            <w:shd w:val="clear" w:color="auto" w:fill="auto"/>
            <w:vAlign w:val="center"/>
          </w:tcPr>
          <w:p w14:paraId="5BDA63B9"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3B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B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C1" w14:textId="77777777" w:rsidTr="00245F01">
        <w:trPr>
          <w:trHeight w:val="222"/>
          <w:jc w:val="center"/>
        </w:trPr>
        <w:tc>
          <w:tcPr>
            <w:tcW w:w="6451" w:type="dxa"/>
            <w:shd w:val="clear" w:color="auto" w:fill="auto"/>
          </w:tcPr>
          <w:p w14:paraId="5BDA63BD" w14:textId="77777777" w:rsidR="00D46390" w:rsidRPr="00D46390" w:rsidRDefault="00D46390" w:rsidP="00D46390">
            <w:pPr>
              <w:widowControl w:val="0"/>
              <w:tabs>
                <w:tab w:val="right" w:pos="6192"/>
              </w:tabs>
              <w:suppressAutoHyphens/>
              <w:spacing w:line="264" w:lineRule="auto"/>
              <w:ind w:right="-57"/>
              <w:rPr>
                <w:bCs/>
                <w:sz w:val="22"/>
                <w:szCs w:val="22"/>
              </w:rPr>
            </w:pPr>
            <w:r w:rsidRPr="00D46390">
              <w:rPr>
                <w:bCs/>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обслуживания открытой сети</w:t>
            </w:r>
          </w:p>
        </w:tc>
        <w:tc>
          <w:tcPr>
            <w:tcW w:w="1899" w:type="dxa"/>
            <w:shd w:val="clear" w:color="auto" w:fill="auto"/>
            <w:vAlign w:val="center"/>
          </w:tcPr>
          <w:p w14:paraId="5BDA63BE" w14:textId="77777777" w:rsidR="00D46390" w:rsidRPr="00D46390" w:rsidRDefault="00D46390" w:rsidP="00D46390">
            <w:pPr>
              <w:suppressAutoHyphens/>
              <w:spacing w:line="264" w:lineRule="auto"/>
              <w:jc w:val="center"/>
              <w:rPr>
                <w:sz w:val="22"/>
                <w:szCs w:val="22"/>
              </w:rPr>
            </w:pPr>
            <w:r w:rsidRPr="00D46390">
              <w:rPr>
                <w:sz w:val="22"/>
                <w:szCs w:val="22"/>
              </w:rPr>
              <w:t>по таблице 6.2.3 нормативов</w:t>
            </w:r>
          </w:p>
        </w:tc>
        <w:tc>
          <w:tcPr>
            <w:tcW w:w="880" w:type="dxa"/>
            <w:gridSpan w:val="2"/>
            <w:shd w:val="clear" w:color="auto" w:fill="auto"/>
            <w:vAlign w:val="center"/>
          </w:tcPr>
          <w:p w14:paraId="5BDA63B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C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C6" w14:textId="77777777" w:rsidTr="00245F01">
        <w:trPr>
          <w:trHeight w:val="340"/>
          <w:jc w:val="center"/>
        </w:trPr>
        <w:tc>
          <w:tcPr>
            <w:tcW w:w="6451" w:type="dxa"/>
            <w:shd w:val="clear" w:color="auto" w:fill="auto"/>
            <w:vAlign w:val="center"/>
          </w:tcPr>
          <w:p w14:paraId="5BDA63C2" w14:textId="77777777" w:rsidR="00D46390" w:rsidRPr="00D46390" w:rsidRDefault="00D46390" w:rsidP="00D46390">
            <w:pPr>
              <w:widowControl w:val="0"/>
              <w:tabs>
                <w:tab w:val="right" w:pos="6192"/>
              </w:tabs>
              <w:suppressAutoHyphens/>
              <w:spacing w:line="264" w:lineRule="auto"/>
              <w:rPr>
                <w:b/>
                <w:bCs/>
                <w:i/>
                <w:sz w:val="22"/>
                <w:szCs w:val="22"/>
              </w:rPr>
            </w:pPr>
            <w:r w:rsidRPr="00D46390">
              <w:rPr>
                <w:b/>
                <w:bCs/>
                <w:i/>
                <w:sz w:val="22"/>
                <w:szCs w:val="22"/>
              </w:rPr>
              <w:t>Объекты обслуживания:</w:t>
            </w:r>
          </w:p>
        </w:tc>
        <w:tc>
          <w:tcPr>
            <w:tcW w:w="1899" w:type="dxa"/>
            <w:shd w:val="clear" w:color="auto" w:fill="auto"/>
            <w:vAlign w:val="center"/>
          </w:tcPr>
          <w:p w14:paraId="5BDA63C3"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5BDA63C4"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3C5" w14:textId="77777777" w:rsidR="00D46390" w:rsidRPr="00D46390" w:rsidRDefault="00D46390" w:rsidP="00D46390">
            <w:pPr>
              <w:spacing w:line="264" w:lineRule="auto"/>
              <w:jc w:val="center"/>
              <w:rPr>
                <w:sz w:val="22"/>
                <w:szCs w:val="22"/>
              </w:rPr>
            </w:pPr>
          </w:p>
        </w:tc>
      </w:tr>
      <w:tr w:rsidR="00D46390" w:rsidRPr="00D46390" w14:paraId="5BDA63CB" w14:textId="77777777" w:rsidTr="00245F01">
        <w:trPr>
          <w:trHeight w:val="340"/>
          <w:jc w:val="center"/>
        </w:trPr>
        <w:tc>
          <w:tcPr>
            <w:tcW w:w="6451" w:type="dxa"/>
            <w:shd w:val="clear" w:color="auto" w:fill="auto"/>
            <w:vAlign w:val="center"/>
          </w:tcPr>
          <w:p w14:paraId="5BDA63C7" w14:textId="77777777" w:rsidR="00D46390" w:rsidRPr="00D46390" w:rsidRDefault="00D46390" w:rsidP="00D46390">
            <w:pPr>
              <w:widowControl w:val="0"/>
              <w:suppressAutoHyphens/>
              <w:spacing w:line="264" w:lineRule="auto"/>
              <w:rPr>
                <w:bCs/>
                <w:i/>
                <w:sz w:val="22"/>
                <w:szCs w:val="22"/>
              </w:rPr>
            </w:pPr>
            <w:r w:rsidRPr="00D46390">
              <w:rPr>
                <w:bCs/>
                <w:i/>
                <w:sz w:val="22"/>
                <w:szCs w:val="22"/>
              </w:rPr>
              <w:t>Объекты физической культуры и массового спорта:</w:t>
            </w:r>
          </w:p>
        </w:tc>
        <w:tc>
          <w:tcPr>
            <w:tcW w:w="1899" w:type="dxa"/>
            <w:shd w:val="clear" w:color="auto" w:fill="auto"/>
            <w:vAlign w:val="center"/>
          </w:tcPr>
          <w:p w14:paraId="5BDA63C8"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5BDA63C9"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3CA" w14:textId="77777777" w:rsidR="00D46390" w:rsidRPr="00D46390" w:rsidRDefault="00D46390" w:rsidP="00D46390">
            <w:pPr>
              <w:spacing w:line="264" w:lineRule="auto"/>
              <w:jc w:val="center"/>
              <w:rPr>
                <w:sz w:val="22"/>
                <w:szCs w:val="22"/>
              </w:rPr>
            </w:pPr>
          </w:p>
        </w:tc>
      </w:tr>
      <w:tr w:rsidR="00D46390" w:rsidRPr="00D46390" w14:paraId="5BDA63D0" w14:textId="77777777" w:rsidTr="00245F01">
        <w:trPr>
          <w:trHeight w:val="284"/>
          <w:jc w:val="center"/>
        </w:trPr>
        <w:tc>
          <w:tcPr>
            <w:tcW w:w="6451" w:type="dxa"/>
            <w:shd w:val="clear" w:color="auto" w:fill="auto"/>
            <w:vAlign w:val="center"/>
          </w:tcPr>
          <w:p w14:paraId="5BDA63CC" w14:textId="77777777" w:rsidR="00D46390" w:rsidRPr="00D46390" w:rsidRDefault="00D46390" w:rsidP="00D46390">
            <w:pPr>
              <w:suppressAutoHyphens/>
              <w:spacing w:line="264" w:lineRule="auto"/>
              <w:ind w:right="-57"/>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а также размеры их земельных участков:</w:t>
            </w:r>
          </w:p>
        </w:tc>
        <w:tc>
          <w:tcPr>
            <w:tcW w:w="1899" w:type="dxa"/>
            <w:shd w:val="clear" w:color="auto" w:fill="auto"/>
            <w:vAlign w:val="center"/>
          </w:tcPr>
          <w:p w14:paraId="5BDA63CD"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5BDA63CE"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3CF" w14:textId="77777777" w:rsidR="00D46390" w:rsidRPr="00D46390" w:rsidRDefault="00D46390" w:rsidP="00D46390">
            <w:pPr>
              <w:spacing w:line="264" w:lineRule="auto"/>
              <w:jc w:val="center"/>
              <w:rPr>
                <w:sz w:val="22"/>
                <w:szCs w:val="22"/>
              </w:rPr>
            </w:pPr>
          </w:p>
        </w:tc>
      </w:tr>
      <w:tr w:rsidR="00D46390" w:rsidRPr="00D46390" w14:paraId="5BDA63D5" w14:textId="77777777" w:rsidTr="00245F01">
        <w:trPr>
          <w:trHeight w:val="284"/>
          <w:jc w:val="center"/>
        </w:trPr>
        <w:tc>
          <w:tcPr>
            <w:tcW w:w="6451" w:type="dxa"/>
            <w:shd w:val="clear" w:color="auto" w:fill="auto"/>
            <w:vAlign w:val="center"/>
          </w:tcPr>
          <w:p w14:paraId="5BDA63D1" w14:textId="77777777" w:rsidR="00D46390" w:rsidRPr="00D46390" w:rsidRDefault="00D46390" w:rsidP="00D46390">
            <w:pPr>
              <w:suppressAutoHyphens/>
              <w:spacing w:line="264" w:lineRule="auto"/>
              <w:ind w:left="284" w:right="-57" w:hanging="142"/>
              <w:rPr>
                <w:bCs/>
                <w:sz w:val="22"/>
                <w:szCs w:val="22"/>
              </w:rPr>
            </w:pPr>
            <w:r w:rsidRPr="00D46390">
              <w:rPr>
                <w:sz w:val="22"/>
                <w:szCs w:val="22"/>
              </w:rPr>
              <w:t xml:space="preserve">- расчетные показатели минимально допустимого уровня обеспеченности плоскостными спортивными сооружениями </w:t>
            </w:r>
          </w:p>
        </w:tc>
        <w:tc>
          <w:tcPr>
            <w:tcW w:w="1899" w:type="dxa"/>
            <w:shd w:val="clear" w:color="auto" w:fill="auto"/>
            <w:vAlign w:val="center"/>
          </w:tcPr>
          <w:p w14:paraId="5BDA63D2" w14:textId="77777777" w:rsidR="00D46390" w:rsidRPr="00D46390" w:rsidRDefault="00D46390" w:rsidP="00D46390">
            <w:pPr>
              <w:suppressAutoHyphens/>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1000 чел.</w:t>
            </w:r>
          </w:p>
        </w:tc>
        <w:tc>
          <w:tcPr>
            <w:tcW w:w="880" w:type="dxa"/>
            <w:gridSpan w:val="2"/>
            <w:shd w:val="clear" w:color="auto" w:fill="auto"/>
            <w:vAlign w:val="center"/>
          </w:tcPr>
          <w:p w14:paraId="5BDA63D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D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DA" w14:textId="77777777" w:rsidTr="00245F01">
        <w:trPr>
          <w:trHeight w:val="284"/>
          <w:jc w:val="center"/>
        </w:trPr>
        <w:tc>
          <w:tcPr>
            <w:tcW w:w="6451" w:type="dxa"/>
            <w:shd w:val="clear" w:color="auto" w:fill="auto"/>
          </w:tcPr>
          <w:p w14:paraId="5BDA63D6" w14:textId="77777777" w:rsidR="00D46390" w:rsidRPr="00D46390" w:rsidRDefault="00D46390" w:rsidP="00D46390">
            <w:pPr>
              <w:suppressAutoHyphens/>
              <w:spacing w:line="264" w:lineRule="auto"/>
              <w:ind w:left="284" w:right="-57"/>
              <w:rPr>
                <w:sz w:val="22"/>
                <w:szCs w:val="22"/>
              </w:rPr>
            </w:pPr>
            <w:r w:rsidRPr="00D46390">
              <w:rPr>
                <w:sz w:val="22"/>
                <w:szCs w:val="22"/>
              </w:rPr>
              <w:t xml:space="preserve">в том числе размеры земельных участков плоскостных спортивных сооружений </w:t>
            </w:r>
          </w:p>
        </w:tc>
        <w:tc>
          <w:tcPr>
            <w:tcW w:w="1899" w:type="dxa"/>
            <w:shd w:val="clear" w:color="auto" w:fill="auto"/>
            <w:vAlign w:val="center"/>
          </w:tcPr>
          <w:p w14:paraId="5BDA63D7"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3D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D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DF" w14:textId="77777777" w:rsidTr="00245F01">
        <w:trPr>
          <w:trHeight w:val="284"/>
          <w:jc w:val="center"/>
        </w:trPr>
        <w:tc>
          <w:tcPr>
            <w:tcW w:w="6451" w:type="dxa"/>
            <w:shd w:val="clear" w:color="auto" w:fill="auto"/>
          </w:tcPr>
          <w:p w14:paraId="5BDA63DB" w14:textId="77777777" w:rsidR="00D46390" w:rsidRPr="00D46390" w:rsidRDefault="00D46390" w:rsidP="00D46390">
            <w:pPr>
              <w:spacing w:line="264" w:lineRule="auto"/>
              <w:ind w:left="284" w:right="-57" w:hanging="142"/>
              <w:rPr>
                <w:sz w:val="22"/>
                <w:szCs w:val="22"/>
              </w:rPr>
            </w:pPr>
            <w:r w:rsidRPr="00D46390">
              <w:rPr>
                <w:sz w:val="22"/>
                <w:szCs w:val="22"/>
              </w:rPr>
              <w:t xml:space="preserve">- расчетные показатели максимально допустимого уровня территориальной доступности плоскостных спортивных сооружений </w:t>
            </w:r>
          </w:p>
        </w:tc>
        <w:tc>
          <w:tcPr>
            <w:tcW w:w="1899" w:type="dxa"/>
            <w:shd w:val="clear" w:color="auto" w:fill="auto"/>
            <w:vAlign w:val="center"/>
          </w:tcPr>
          <w:p w14:paraId="5BDA63DC" w14:textId="77777777" w:rsidR="00D46390" w:rsidRPr="00D46390" w:rsidRDefault="00D46390" w:rsidP="00D46390">
            <w:pPr>
              <w:suppressAutoHyphens/>
              <w:spacing w:line="264" w:lineRule="auto"/>
              <w:jc w:val="center"/>
              <w:rPr>
                <w:sz w:val="22"/>
                <w:szCs w:val="22"/>
              </w:rPr>
            </w:pPr>
            <w:r w:rsidRPr="00D46390">
              <w:rPr>
                <w:sz w:val="22"/>
                <w:szCs w:val="22"/>
              </w:rPr>
              <w:t>мин, ч</w:t>
            </w:r>
          </w:p>
        </w:tc>
        <w:tc>
          <w:tcPr>
            <w:tcW w:w="880" w:type="dxa"/>
            <w:gridSpan w:val="2"/>
            <w:shd w:val="clear" w:color="auto" w:fill="auto"/>
            <w:vAlign w:val="center"/>
          </w:tcPr>
          <w:p w14:paraId="5BDA63D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D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E4" w14:textId="77777777" w:rsidTr="00245F01">
        <w:trPr>
          <w:trHeight w:val="284"/>
          <w:jc w:val="center"/>
        </w:trPr>
        <w:tc>
          <w:tcPr>
            <w:tcW w:w="6451" w:type="dxa"/>
            <w:shd w:val="clear" w:color="auto" w:fill="auto"/>
          </w:tcPr>
          <w:p w14:paraId="5BDA63E0"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спортивными залами</w:t>
            </w:r>
          </w:p>
        </w:tc>
        <w:tc>
          <w:tcPr>
            <w:tcW w:w="1899" w:type="dxa"/>
            <w:shd w:val="clear" w:color="auto" w:fill="auto"/>
            <w:vAlign w:val="center"/>
          </w:tcPr>
          <w:p w14:paraId="5BDA63E1" w14:textId="77777777" w:rsidR="00D46390" w:rsidRPr="00D46390" w:rsidRDefault="00D46390" w:rsidP="00D46390">
            <w:pPr>
              <w:suppressAutoHyphens/>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площади пола зала / 1000 чел.</w:t>
            </w:r>
          </w:p>
        </w:tc>
        <w:tc>
          <w:tcPr>
            <w:tcW w:w="880" w:type="dxa"/>
            <w:gridSpan w:val="2"/>
            <w:shd w:val="clear" w:color="auto" w:fill="auto"/>
            <w:vAlign w:val="center"/>
          </w:tcPr>
          <w:p w14:paraId="5BDA63E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E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E9" w14:textId="77777777" w:rsidTr="00245F01">
        <w:trPr>
          <w:trHeight w:val="284"/>
          <w:jc w:val="center"/>
        </w:trPr>
        <w:tc>
          <w:tcPr>
            <w:tcW w:w="6451" w:type="dxa"/>
            <w:shd w:val="clear" w:color="auto" w:fill="auto"/>
          </w:tcPr>
          <w:p w14:paraId="5BDA63E5" w14:textId="77777777" w:rsidR="00D46390" w:rsidRPr="00D46390" w:rsidRDefault="00D46390" w:rsidP="00D46390">
            <w:pPr>
              <w:suppressAutoHyphens/>
              <w:spacing w:line="264" w:lineRule="auto"/>
              <w:ind w:left="284"/>
              <w:rPr>
                <w:sz w:val="22"/>
                <w:szCs w:val="22"/>
              </w:rPr>
            </w:pPr>
            <w:r w:rsidRPr="00D46390">
              <w:rPr>
                <w:sz w:val="22"/>
                <w:szCs w:val="22"/>
              </w:rPr>
              <w:t>в том числе размеры земельных участков спортивных залов</w:t>
            </w:r>
          </w:p>
        </w:tc>
        <w:tc>
          <w:tcPr>
            <w:tcW w:w="1899" w:type="dxa"/>
            <w:shd w:val="clear" w:color="auto" w:fill="auto"/>
            <w:vAlign w:val="center"/>
          </w:tcPr>
          <w:p w14:paraId="5BDA63E6"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3E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E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EE" w14:textId="77777777" w:rsidTr="00245F01">
        <w:trPr>
          <w:trHeight w:val="284"/>
          <w:jc w:val="center"/>
        </w:trPr>
        <w:tc>
          <w:tcPr>
            <w:tcW w:w="6451" w:type="dxa"/>
            <w:shd w:val="clear" w:color="auto" w:fill="auto"/>
          </w:tcPr>
          <w:p w14:paraId="5BDA63EA"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спортивных залов</w:t>
            </w:r>
          </w:p>
        </w:tc>
        <w:tc>
          <w:tcPr>
            <w:tcW w:w="1899" w:type="dxa"/>
            <w:shd w:val="clear" w:color="auto" w:fill="auto"/>
            <w:vAlign w:val="center"/>
          </w:tcPr>
          <w:p w14:paraId="5BDA63EB" w14:textId="77777777" w:rsidR="00D46390" w:rsidRPr="00D46390" w:rsidRDefault="00D46390" w:rsidP="00D46390">
            <w:pPr>
              <w:suppressAutoHyphens/>
              <w:spacing w:line="264" w:lineRule="auto"/>
              <w:jc w:val="center"/>
              <w:rPr>
                <w:sz w:val="22"/>
                <w:szCs w:val="22"/>
              </w:rPr>
            </w:pPr>
            <w:r w:rsidRPr="00D46390">
              <w:rPr>
                <w:sz w:val="22"/>
                <w:szCs w:val="22"/>
              </w:rPr>
              <w:t>мин</w:t>
            </w:r>
          </w:p>
        </w:tc>
        <w:tc>
          <w:tcPr>
            <w:tcW w:w="880" w:type="dxa"/>
            <w:gridSpan w:val="2"/>
            <w:shd w:val="clear" w:color="auto" w:fill="auto"/>
            <w:vAlign w:val="center"/>
          </w:tcPr>
          <w:p w14:paraId="5BDA63E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E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F3" w14:textId="77777777" w:rsidTr="00245F01">
        <w:trPr>
          <w:trHeight w:val="284"/>
          <w:jc w:val="center"/>
        </w:trPr>
        <w:tc>
          <w:tcPr>
            <w:tcW w:w="6451" w:type="dxa"/>
            <w:shd w:val="clear" w:color="auto" w:fill="auto"/>
          </w:tcPr>
          <w:p w14:paraId="5BDA63EF"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помещениями для физкультурно-оздоровительных занятий</w:t>
            </w:r>
          </w:p>
        </w:tc>
        <w:tc>
          <w:tcPr>
            <w:tcW w:w="1899" w:type="dxa"/>
            <w:shd w:val="clear" w:color="auto" w:fill="auto"/>
            <w:vAlign w:val="center"/>
          </w:tcPr>
          <w:p w14:paraId="5BDA63F0" w14:textId="77777777" w:rsidR="00D46390" w:rsidRPr="00D46390" w:rsidRDefault="00D46390" w:rsidP="00D46390">
            <w:pPr>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общей площади / 1000 чел.</w:t>
            </w:r>
          </w:p>
        </w:tc>
        <w:tc>
          <w:tcPr>
            <w:tcW w:w="880" w:type="dxa"/>
            <w:gridSpan w:val="2"/>
            <w:shd w:val="clear" w:color="auto" w:fill="auto"/>
            <w:vAlign w:val="center"/>
          </w:tcPr>
          <w:p w14:paraId="5BDA63F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F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F8" w14:textId="77777777" w:rsidTr="00245F01">
        <w:trPr>
          <w:trHeight w:val="284"/>
          <w:jc w:val="center"/>
        </w:trPr>
        <w:tc>
          <w:tcPr>
            <w:tcW w:w="6451" w:type="dxa"/>
            <w:shd w:val="clear" w:color="auto" w:fill="auto"/>
          </w:tcPr>
          <w:p w14:paraId="5BDA63F4" w14:textId="77777777" w:rsidR="00D46390" w:rsidRPr="00D46390" w:rsidRDefault="00D46390" w:rsidP="00D46390">
            <w:pPr>
              <w:suppressAutoHyphens/>
              <w:spacing w:line="264" w:lineRule="auto"/>
              <w:ind w:left="284"/>
              <w:rPr>
                <w:sz w:val="22"/>
                <w:szCs w:val="22"/>
              </w:rPr>
            </w:pPr>
            <w:r w:rsidRPr="00D46390">
              <w:rPr>
                <w:sz w:val="22"/>
                <w:szCs w:val="22"/>
              </w:rPr>
              <w:t>в том числе размеры земельных участков помещений для физкультурно-оздоровительных занятий</w:t>
            </w:r>
          </w:p>
        </w:tc>
        <w:tc>
          <w:tcPr>
            <w:tcW w:w="1899" w:type="dxa"/>
            <w:shd w:val="clear" w:color="auto" w:fill="auto"/>
            <w:vAlign w:val="center"/>
          </w:tcPr>
          <w:p w14:paraId="5BDA63F5"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3F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F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3FD" w14:textId="77777777" w:rsidTr="00245F01">
        <w:trPr>
          <w:trHeight w:val="284"/>
          <w:jc w:val="center"/>
        </w:trPr>
        <w:tc>
          <w:tcPr>
            <w:tcW w:w="6451" w:type="dxa"/>
            <w:shd w:val="clear" w:color="auto" w:fill="auto"/>
          </w:tcPr>
          <w:p w14:paraId="5BDA63F9"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помещений для физкультурно-оздоровительных занятий</w:t>
            </w:r>
          </w:p>
        </w:tc>
        <w:tc>
          <w:tcPr>
            <w:tcW w:w="1899" w:type="dxa"/>
            <w:shd w:val="clear" w:color="auto" w:fill="auto"/>
            <w:vAlign w:val="center"/>
          </w:tcPr>
          <w:p w14:paraId="5BDA63FA" w14:textId="77777777" w:rsidR="00D46390" w:rsidRPr="00D46390" w:rsidRDefault="00D46390" w:rsidP="00D46390">
            <w:pPr>
              <w:suppressAutoHyphens/>
              <w:spacing w:line="264" w:lineRule="auto"/>
              <w:jc w:val="center"/>
              <w:rPr>
                <w:sz w:val="22"/>
                <w:szCs w:val="22"/>
              </w:rPr>
            </w:pPr>
            <w:r w:rsidRPr="00D46390">
              <w:rPr>
                <w:sz w:val="22"/>
                <w:szCs w:val="22"/>
              </w:rPr>
              <w:t>мин</w:t>
            </w:r>
          </w:p>
        </w:tc>
        <w:tc>
          <w:tcPr>
            <w:tcW w:w="880" w:type="dxa"/>
            <w:gridSpan w:val="2"/>
            <w:shd w:val="clear" w:color="auto" w:fill="auto"/>
            <w:vAlign w:val="center"/>
          </w:tcPr>
          <w:p w14:paraId="5BDA63F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3F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02" w14:textId="77777777" w:rsidTr="00245F01">
        <w:trPr>
          <w:trHeight w:val="284"/>
          <w:jc w:val="center"/>
        </w:trPr>
        <w:tc>
          <w:tcPr>
            <w:tcW w:w="6451" w:type="dxa"/>
            <w:shd w:val="clear" w:color="auto" w:fill="auto"/>
          </w:tcPr>
          <w:p w14:paraId="5BDA63FE"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бассейнами общего пользования</w:t>
            </w:r>
          </w:p>
        </w:tc>
        <w:tc>
          <w:tcPr>
            <w:tcW w:w="1899" w:type="dxa"/>
            <w:shd w:val="clear" w:color="auto" w:fill="auto"/>
            <w:vAlign w:val="center"/>
          </w:tcPr>
          <w:p w14:paraId="5BDA63FF" w14:textId="77777777" w:rsidR="00D46390" w:rsidRPr="00D46390" w:rsidRDefault="00D46390" w:rsidP="00D46390">
            <w:pPr>
              <w:suppressAutoHyphens/>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зеркала воды / 1000 чел.</w:t>
            </w:r>
          </w:p>
        </w:tc>
        <w:tc>
          <w:tcPr>
            <w:tcW w:w="880" w:type="dxa"/>
            <w:gridSpan w:val="2"/>
            <w:shd w:val="clear" w:color="auto" w:fill="auto"/>
            <w:vAlign w:val="center"/>
          </w:tcPr>
          <w:p w14:paraId="5BDA640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0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07" w14:textId="77777777" w:rsidTr="00245F01">
        <w:trPr>
          <w:trHeight w:val="284"/>
          <w:jc w:val="center"/>
        </w:trPr>
        <w:tc>
          <w:tcPr>
            <w:tcW w:w="6451" w:type="dxa"/>
            <w:shd w:val="clear" w:color="auto" w:fill="auto"/>
          </w:tcPr>
          <w:p w14:paraId="5BDA6403" w14:textId="77777777" w:rsidR="00D46390" w:rsidRPr="00D46390" w:rsidRDefault="00D46390" w:rsidP="00D46390">
            <w:pPr>
              <w:spacing w:line="264" w:lineRule="auto"/>
              <w:ind w:left="284"/>
              <w:rPr>
                <w:sz w:val="22"/>
                <w:szCs w:val="22"/>
              </w:rPr>
            </w:pPr>
            <w:r w:rsidRPr="00D46390">
              <w:rPr>
                <w:sz w:val="22"/>
                <w:szCs w:val="22"/>
              </w:rPr>
              <w:t>в том числе размеры земельных участков бассейнов общего пользования</w:t>
            </w:r>
          </w:p>
        </w:tc>
        <w:tc>
          <w:tcPr>
            <w:tcW w:w="1899" w:type="dxa"/>
            <w:shd w:val="clear" w:color="auto" w:fill="auto"/>
            <w:vAlign w:val="center"/>
          </w:tcPr>
          <w:p w14:paraId="5BDA6404" w14:textId="77777777" w:rsidR="00D46390" w:rsidRPr="00D46390" w:rsidRDefault="00D46390" w:rsidP="00D46390">
            <w:pPr>
              <w:suppressAutoHyphens/>
              <w:spacing w:line="264" w:lineRule="auto"/>
              <w:jc w:val="center"/>
              <w:rPr>
                <w:bCs/>
                <w:sz w:val="22"/>
                <w:szCs w:val="22"/>
              </w:rPr>
            </w:pPr>
            <w:r w:rsidRPr="00D46390">
              <w:rPr>
                <w:sz w:val="22"/>
                <w:szCs w:val="22"/>
              </w:rPr>
              <w:t>га / объект</w:t>
            </w:r>
          </w:p>
        </w:tc>
        <w:tc>
          <w:tcPr>
            <w:tcW w:w="880" w:type="dxa"/>
            <w:gridSpan w:val="2"/>
            <w:shd w:val="clear" w:color="auto" w:fill="auto"/>
            <w:vAlign w:val="center"/>
          </w:tcPr>
          <w:p w14:paraId="5BDA640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0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0C" w14:textId="77777777" w:rsidTr="00245F01">
        <w:trPr>
          <w:trHeight w:val="284"/>
          <w:jc w:val="center"/>
        </w:trPr>
        <w:tc>
          <w:tcPr>
            <w:tcW w:w="6451" w:type="dxa"/>
            <w:shd w:val="clear" w:color="auto" w:fill="auto"/>
          </w:tcPr>
          <w:p w14:paraId="5BDA6408" w14:textId="77777777" w:rsidR="00D46390" w:rsidRPr="00D46390" w:rsidRDefault="00D46390" w:rsidP="00D46390">
            <w:pPr>
              <w:spacing w:line="264" w:lineRule="auto"/>
              <w:ind w:left="284" w:hanging="142"/>
              <w:rPr>
                <w:sz w:val="22"/>
                <w:szCs w:val="22"/>
              </w:rPr>
            </w:pPr>
            <w:r w:rsidRPr="00D46390">
              <w:rPr>
                <w:sz w:val="22"/>
                <w:szCs w:val="22"/>
              </w:rPr>
              <w:t xml:space="preserve">- расчетные показатели максимально допустимого уровня </w:t>
            </w:r>
            <w:r w:rsidRPr="00D46390">
              <w:rPr>
                <w:sz w:val="22"/>
                <w:szCs w:val="22"/>
              </w:rPr>
              <w:lastRenderedPageBreak/>
              <w:t>территориальной доступности бассейнов общего пользования</w:t>
            </w:r>
          </w:p>
        </w:tc>
        <w:tc>
          <w:tcPr>
            <w:tcW w:w="1899" w:type="dxa"/>
            <w:shd w:val="clear" w:color="auto" w:fill="auto"/>
            <w:vAlign w:val="center"/>
          </w:tcPr>
          <w:p w14:paraId="5BDA6409" w14:textId="77777777" w:rsidR="00D46390" w:rsidRPr="00D46390" w:rsidRDefault="00D46390" w:rsidP="00D46390">
            <w:pPr>
              <w:suppressAutoHyphens/>
              <w:spacing w:line="264" w:lineRule="auto"/>
              <w:jc w:val="center"/>
              <w:rPr>
                <w:bCs/>
                <w:sz w:val="22"/>
                <w:szCs w:val="22"/>
              </w:rPr>
            </w:pPr>
            <w:r w:rsidRPr="00D46390">
              <w:rPr>
                <w:bCs/>
                <w:sz w:val="22"/>
                <w:szCs w:val="22"/>
              </w:rPr>
              <w:lastRenderedPageBreak/>
              <w:t>ч</w:t>
            </w:r>
          </w:p>
        </w:tc>
        <w:tc>
          <w:tcPr>
            <w:tcW w:w="880" w:type="dxa"/>
            <w:gridSpan w:val="2"/>
            <w:shd w:val="clear" w:color="auto" w:fill="auto"/>
            <w:vAlign w:val="center"/>
          </w:tcPr>
          <w:p w14:paraId="5BDA640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0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11" w14:textId="77777777" w:rsidTr="00245F01">
        <w:trPr>
          <w:trHeight w:val="284"/>
          <w:jc w:val="center"/>
        </w:trPr>
        <w:tc>
          <w:tcPr>
            <w:tcW w:w="6451" w:type="dxa"/>
            <w:shd w:val="clear" w:color="auto" w:fill="auto"/>
          </w:tcPr>
          <w:p w14:paraId="5BDA640D" w14:textId="77777777" w:rsidR="00D46390" w:rsidRPr="00D46390" w:rsidRDefault="00D46390" w:rsidP="00D46390">
            <w:pPr>
              <w:suppressAutoHyphens/>
              <w:spacing w:line="264" w:lineRule="auto"/>
              <w:ind w:left="284" w:hanging="142"/>
              <w:rPr>
                <w:sz w:val="22"/>
                <w:szCs w:val="22"/>
              </w:rPr>
            </w:pPr>
            <w:r w:rsidRPr="00D46390">
              <w:rPr>
                <w:sz w:val="22"/>
                <w:szCs w:val="22"/>
              </w:rPr>
              <w:lastRenderedPageBreak/>
              <w:t>- расчетные показатели минимально допустимого уровня обеспеченности детско-юношескими спортивными школами</w:t>
            </w:r>
          </w:p>
        </w:tc>
        <w:tc>
          <w:tcPr>
            <w:tcW w:w="1899" w:type="dxa"/>
            <w:shd w:val="clear" w:color="auto" w:fill="auto"/>
            <w:vAlign w:val="center"/>
          </w:tcPr>
          <w:p w14:paraId="5BDA640E" w14:textId="77777777" w:rsidR="00D46390" w:rsidRPr="00D46390" w:rsidRDefault="00D46390" w:rsidP="00D46390">
            <w:pPr>
              <w:spacing w:line="264" w:lineRule="auto"/>
              <w:ind w:left="-57" w:right="-57"/>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площади пола зала / 1000 чел.</w:t>
            </w:r>
          </w:p>
        </w:tc>
        <w:tc>
          <w:tcPr>
            <w:tcW w:w="880" w:type="dxa"/>
            <w:gridSpan w:val="2"/>
            <w:shd w:val="clear" w:color="auto" w:fill="auto"/>
            <w:vAlign w:val="center"/>
          </w:tcPr>
          <w:p w14:paraId="5BDA640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1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16" w14:textId="77777777" w:rsidTr="00245F01">
        <w:trPr>
          <w:trHeight w:val="284"/>
          <w:jc w:val="center"/>
        </w:trPr>
        <w:tc>
          <w:tcPr>
            <w:tcW w:w="6451" w:type="dxa"/>
            <w:shd w:val="clear" w:color="auto" w:fill="auto"/>
          </w:tcPr>
          <w:p w14:paraId="5BDA6412" w14:textId="77777777" w:rsidR="00D46390" w:rsidRPr="00D46390" w:rsidRDefault="00D46390" w:rsidP="00D46390">
            <w:pPr>
              <w:suppressAutoHyphens/>
              <w:spacing w:line="264" w:lineRule="auto"/>
              <w:ind w:left="284"/>
              <w:rPr>
                <w:sz w:val="22"/>
                <w:szCs w:val="22"/>
              </w:rPr>
            </w:pPr>
            <w:r w:rsidRPr="00D46390">
              <w:rPr>
                <w:sz w:val="22"/>
                <w:szCs w:val="22"/>
              </w:rPr>
              <w:t>в том числе размеры земельных участков детско-юношеских спортивных школ</w:t>
            </w:r>
          </w:p>
        </w:tc>
        <w:tc>
          <w:tcPr>
            <w:tcW w:w="1899" w:type="dxa"/>
            <w:shd w:val="clear" w:color="auto" w:fill="auto"/>
            <w:vAlign w:val="center"/>
          </w:tcPr>
          <w:p w14:paraId="5BDA6413" w14:textId="77777777" w:rsidR="00D46390" w:rsidRPr="00D46390" w:rsidRDefault="00D46390" w:rsidP="00D46390">
            <w:pPr>
              <w:suppressAutoHyphens/>
              <w:spacing w:line="264" w:lineRule="auto"/>
              <w:jc w:val="center"/>
              <w:rPr>
                <w:bCs/>
                <w:sz w:val="22"/>
                <w:szCs w:val="22"/>
              </w:rPr>
            </w:pPr>
            <w:r w:rsidRPr="00D46390">
              <w:rPr>
                <w:bCs/>
                <w:sz w:val="22"/>
                <w:szCs w:val="22"/>
              </w:rPr>
              <w:t>га на объект</w:t>
            </w:r>
          </w:p>
        </w:tc>
        <w:tc>
          <w:tcPr>
            <w:tcW w:w="880" w:type="dxa"/>
            <w:gridSpan w:val="2"/>
            <w:shd w:val="clear" w:color="auto" w:fill="auto"/>
            <w:vAlign w:val="center"/>
          </w:tcPr>
          <w:p w14:paraId="5BDA641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1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1B" w14:textId="77777777" w:rsidTr="00245F01">
        <w:trPr>
          <w:trHeight w:val="284"/>
          <w:jc w:val="center"/>
        </w:trPr>
        <w:tc>
          <w:tcPr>
            <w:tcW w:w="6451" w:type="dxa"/>
            <w:shd w:val="clear" w:color="auto" w:fill="auto"/>
          </w:tcPr>
          <w:p w14:paraId="5BDA6417" w14:textId="77777777" w:rsidR="00D46390" w:rsidRPr="00D46390" w:rsidRDefault="00D46390" w:rsidP="00D46390">
            <w:pPr>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детско-юношеских спортивных школ</w:t>
            </w:r>
          </w:p>
        </w:tc>
        <w:tc>
          <w:tcPr>
            <w:tcW w:w="1899" w:type="dxa"/>
            <w:shd w:val="clear" w:color="auto" w:fill="auto"/>
            <w:vAlign w:val="center"/>
          </w:tcPr>
          <w:p w14:paraId="5BDA6418" w14:textId="77777777" w:rsidR="00D46390" w:rsidRPr="00D46390" w:rsidRDefault="00D46390" w:rsidP="00D46390">
            <w:pPr>
              <w:suppressAutoHyphens/>
              <w:spacing w:line="264" w:lineRule="auto"/>
              <w:jc w:val="center"/>
              <w:rPr>
                <w:bCs/>
                <w:sz w:val="22"/>
                <w:szCs w:val="22"/>
              </w:rPr>
            </w:pPr>
            <w:r w:rsidRPr="00D46390">
              <w:rPr>
                <w:bCs/>
                <w:sz w:val="22"/>
                <w:szCs w:val="22"/>
              </w:rPr>
              <w:t>ч</w:t>
            </w:r>
          </w:p>
        </w:tc>
        <w:tc>
          <w:tcPr>
            <w:tcW w:w="880" w:type="dxa"/>
            <w:gridSpan w:val="2"/>
            <w:shd w:val="clear" w:color="auto" w:fill="auto"/>
            <w:vAlign w:val="center"/>
          </w:tcPr>
          <w:p w14:paraId="5BDA641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1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20" w14:textId="77777777" w:rsidTr="00245F01">
        <w:trPr>
          <w:trHeight w:val="284"/>
          <w:jc w:val="center"/>
        </w:trPr>
        <w:tc>
          <w:tcPr>
            <w:tcW w:w="6451" w:type="dxa"/>
            <w:shd w:val="clear" w:color="auto" w:fill="auto"/>
          </w:tcPr>
          <w:p w14:paraId="5BDA641C"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многофункциональными физкультурно-оздоровительными комплексами, в том числе универсальными игровыми залами, плавательными бассейнами и крытыми ледовыми аренами</w:t>
            </w:r>
          </w:p>
        </w:tc>
        <w:tc>
          <w:tcPr>
            <w:tcW w:w="1899" w:type="dxa"/>
            <w:shd w:val="clear" w:color="auto" w:fill="auto"/>
            <w:vAlign w:val="center"/>
          </w:tcPr>
          <w:p w14:paraId="5BDA641D" w14:textId="77777777" w:rsidR="00D46390" w:rsidRPr="00D46390" w:rsidRDefault="00D46390" w:rsidP="00D46390">
            <w:pPr>
              <w:suppressAutoHyphens/>
              <w:spacing w:line="264" w:lineRule="auto"/>
              <w:jc w:val="center"/>
              <w:rPr>
                <w:bCs/>
                <w:sz w:val="22"/>
                <w:szCs w:val="22"/>
              </w:rPr>
            </w:pPr>
            <w:r w:rsidRPr="00D46390">
              <w:rPr>
                <w:bCs/>
                <w:sz w:val="22"/>
                <w:szCs w:val="22"/>
              </w:rPr>
              <w:t>мест / 1000 чел.</w:t>
            </w:r>
          </w:p>
        </w:tc>
        <w:tc>
          <w:tcPr>
            <w:tcW w:w="880" w:type="dxa"/>
            <w:gridSpan w:val="2"/>
            <w:shd w:val="clear" w:color="auto" w:fill="auto"/>
            <w:vAlign w:val="center"/>
          </w:tcPr>
          <w:p w14:paraId="5BDA641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1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25" w14:textId="77777777" w:rsidTr="00245F01">
        <w:trPr>
          <w:trHeight w:val="284"/>
          <w:jc w:val="center"/>
        </w:trPr>
        <w:tc>
          <w:tcPr>
            <w:tcW w:w="6451" w:type="dxa"/>
            <w:shd w:val="clear" w:color="auto" w:fill="auto"/>
          </w:tcPr>
          <w:p w14:paraId="5BDA6421" w14:textId="77777777" w:rsidR="00D46390" w:rsidRPr="00D46390" w:rsidRDefault="00D46390" w:rsidP="00D46390">
            <w:pPr>
              <w:widowControl w:val="0"/>
              <w:spacing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многофункциональных физкультурно-оздоровительных комплексов, в том числе универсальных игровых залов, плавательных бассейнов и крытых ледовых арен</w:t>
            </w:r>
          </w:p>
        </w:tc>
        <w:tc>
          <w:tcPr>
            <w:tcW w:w="1899" w:type="dxa"/>
            <w:shd w:val="clear" w:color="auto" w:fill="auto"/>
            <w:vAlign w:val="center"/>
          </w:tcPr>
          <w:p w14:paraId="5BDA6422" w14:textId="77777777" w:rsidR="00D46390" w:rsidRPr="00D46390" w:rsidRDefault="00D46390" w:rsidP="00D46390">
            <w:pPr>
              <w:suppressAutoHyphens/>
              <w:spacing w:line="264" w:lineRule="auto"/>
              <w:jc w:val="center"/>
              <w:rPr>
                <w:bCs/>
                <w:sz w:val="22"/>
                <w:szCs w:val="22"/>
              </w:rPr>
            </w:pPr>
            <w:r w:rsidRPr="00D46390">
              <w:rPr>
                <w:sz w:val="22"/>
                <w:szCs w:val="22"/>
              </w:rPr>
              <w:t>га / объект</w:t>
            </w:r>
          </w:p>
        </w:tc>
        <w:tc>
          <w:tcPr>
            <w:tcW w:w="880" w:type="dxa"/>
            <w:gridSpan w:val="2"/>
            <w:shd w:val="clear" w:color="auto" w:fill="auto"/>
            <w:vAlign w:val="center"/>
          </w:tcPr>
          <w:p w14:paraId="5BDA642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2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29" w14:textId="77777777" w:rsidTr="00245F01">
        <w:trPr>
          <w:trHeight w:val="284"/>
          <w:jc w:val="center"/>
        </w:trPr>
        <w:tc>
          <w:tcPr>
            <w:tcW w:w="6451" w:type="dxa"/>
            <w:shd w:val="clear" w:color="auto" w:fill="auto"/>
          </w:tcPr>
          <w:p w14:paraId="5BDA6426"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многофункциональных физкультурно-оздоровительных комплексов, в том числе универсальных игровых залов, плавательных бассейнов и крытых ледовых арен</w:t>
            </w:r>
          </w:p>
        </w:tc>
        <w:tc>
          <w:tcPr>
            <w:tcW w:w="1899" w:type="dxa"/>
            <w:shd w:val="clear" w:color="auto" w:fill="auto"/>
            <w:vAlign w:val="center"/>
          </w:tcPr>
          <w:p w14:paraId="5BDA6427"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5BDA6428"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5BDA642E" w14:textId="77777777" w:rsidTr="00245F01">
        <w:trPr>
          <w:trHeight w:val="340"/>
          <w:jc w:val="center"/>
        </w:trPr>
        <w:tc>
          <w:tcPr>
            <w:tcW w:w="6451" w:type="dxa"/>
            <w:shd w:val="clear" w:color="auto" w:fill="auto"/>
            <w:vAlign w:val="center"/>
          </w:tcPr>
          <w:p w14:paraId="5BDA642A" w14:textId="77777777" w:rsidR="00D46390" w:rsidRPr="00D46390" w:rsidRDefault="00D46390" w:rsidP="00D46390">
            <w:pPr>
              <w:widowControl w:val="0"/>
              <w:suppressAutoHyphens/>
              <w:spacing w:line="264" w:lineRule="auto"/>
              <w:rPr>
                <w:bCs/>
                <w:i/>
                <w:sz w:val="22"/>
                <w:szCs w:val="22"/>
              </w:rPr>
            </w:pPr>
            <w:r w:rsidRPr="00D46390">
              <w:rPr>
                <w:bCs/>
                <w:i/>
                <w:sz w:val="22"/>
                <w:szCs w:val="22"/>
              </w:rPr>
              <w:t>Объекты образования:</w:t>
            </w:r>
          </w:p>
        </w:tc>
        <w:tc>
          <w:tcPr>
            <w:tcW w:w="1899" w:type="dxa"/>
            <w:shd w:val="clear" w:color="auto" w:fill="auto"/>
            <w:vAlign w:val="center"/>
          </w:tcPr>
          <w:p w14:paraId="5BDA642B" w14:textId="77777777" w:rsidR="00D46390" w:rsidRPr="00D46390" w:rsidRDefault="00D46390" w:rsidP="00D46390">
            <w:pPr>
              <w:suppressAutoHyphens/>
              <w:spacing w:line="264" w:lineRule="auto"/>
              <w:jc w:val="center"/>
              <w:rPr>
                <w:bCs/>
                <w:sz w:val="22"/>
                <w:szCs w:val="22"/>
              </w:rPr>
            </w:pPr>
          </w:p>
        </w:tc>
        <w:tc>
          <w:tcPr>
            <w:tcW w:w="880" w:type="dxa"/>
            <w:gridSpan w:val="2"/>
            <w:shd w:val="clear" w:color="auto" w:fill="auto"/>
            <w:vAlign w:val="center"/>
          </w:tcPr>
          <w:p w14:paraId="5BDA642C"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42D" w14:textId="77777777" w:rsidR="00D46390" w:rsidRPr="00D46390" w:rsidRDefault="00D46390" w:rsidP="00D46390">
            <w:pPr>
              <w:spacing w:line="264" w:lineRule="auto"/>
              <w:jc w:val="center"/>
              <w:rPr>
                <w:sz w:val="22"/>
                <w:szCs w:val="22"/>
              </w:rPr>
            </w:pPr>
          </w:p>
        </w:tc>
      </w:tr>
      <w:tr w:rsidR="00D46390" w:rsidRPr="00D46390" w14:paraId="5BDA6433" w14:textId="77777777" w:rsidTr="00245F01">
        <w:trPr>
          <w:trHeight w:val="284"/>
          <w:jc w:val="center"/>
        </w:trPr>
        <w:tc>
          <w:tcPr>
            <w:tcW w:w="6451" w:type="dxa"/>
            <w:shd w:val="clear" w:color="auto" w:fill="auto"/>
          </w:tcPr>
          <w:p w14:paraId="5BDA642F" w14:textId="77777777" w:rsidR="00D46390" w:rsidRPr="00D46390" w:rsidRDefault="00D46390" w:rsidP="00D46390">
            <w:pPr>
              <w:tabs>
                <w:tab w:val="left" w:pos="2125"/>
              </w:tabs>
              <w:suppressAutoHyphens/>
              <w:autoSpaceDE w:val="0"/>
              <w:autoSpaceDN w:val="0"/>
              <w:adjustRightInd w:val="0"/>
              <w:spacing w:line="264" w:lineRule="auto"/>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а также размеры их земельных участков:</w:t>
            </w:r>
          </w:p>
        </w:tc>
        <w:tc>
          <w:tcPr>
            <w:tcW w:w="1899" w:type="dxa"/>
            <w:shd w:val="clear" w:color="auto" w:fill="auto"/>
            <w:vAlign w:val="center"/>
          </w:tcPr>
          <w:p w14:paraId="5BDA6430" w14:textId="77777777" w:rsidR="00D46390" w:rsidRPr="00D46390" w:rsidRDefault="00D46390" w:rsidP="00D46390">
            <w:pPr>
              <w:spacing w:line="264" w:lineRule="auto"/>
              <w:jc w:val="center"/>
              <w:rPr>
                <w:sz w:val="22"/>
                <w:szCs w:val="22"/>
              </w:rPr>
            </w:pPr>
          </w:p>
        </w:tc>
        <w:tc>
          <w:tcPr>
            <w:tcW w:w="880" w:type="dxa"/>
            <w:gridSpan w:val="2"/>
            <w:shd w:val="clear" w:color="auto" w:fill="auto"/>
            <w:vAlign w:val="center"/>
          </w:tcPr>
          <w:p w14:paraId="5BDA6431"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432" w14:textId="77777777" w:rsidR="00D46390" w:rsidRPr="00D46390" w:rsidRDefault="00D46390" w:rsidP="00D46390">
            <w:pPr>
              <w:spacing w:line="264" w:lineRule="auto"/>
              <w:jc w:val="center"/>
              <w:rPr>
                <w:sz w:val="22"/>
                <w:szCs w:val="22"/>
              </w:rPr>
            </w:pPr>
          </w:p>
        </w:tc>
      </w:tr>
      <w:tr w:rsidR="00D46390" w:rsidRPr="00D46390" w14:paraId="5BDA6438" w14:textId="77777777" w:rsidTr="00245F01">
        <w:trPr>
          <w:trHeight w:val="284"/>
          <w:jc w:val="center"/>
        </w:trPr>
        <w:tc>
          <w:tcPr>
            <w:tcW w:w="6451" w:type="dxa"/>
            <w:shd w:val="clear" w:color="auto" w:fill="auto"/>
          </w:tcPr>
          <w:p w14:paraId="5BDA6434" w14:textId="77777777" w:rsidR="00D46390" w:rsidRPr="00D46390" w:rsidRDefault="00D46390" w:rsidP="00D46390">
            <w:pPr>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дошкольными образовательными организациями</w:t>
            </w:r>
          </w:p>
        </w:tc>
        <w:tc>
          <w:tcPr>
            <w:tcW w:w="1899" w:type="dxa"/>
            <w:shd w:val="clear" w:color="auto" w:fill="auto"/>
            <w:vAlign w:val="center"/>
          </w:tcPr>
          <w:p w14:paraId="5BDA6435" w14:textId="77777777" w:rsidR="00D46390" w:rsidRPr="00D46390" w:rsidRDefault="00D46390" w:rsidP="00D46390">
            <w:pPr>
              <w:spacing w:line="264" w:lineRule="auto"/>
              <w:jc w:val="center"/>
              <w:rPr>
                <w:sz w:val="22"/>
                <w:szCs w:val="22"/>
              </w:rPr>
            </w:pPr>
            <w:r w:rsidRPr="00D46390">
              <w:rPr>
                <w:sz w:val="22"/>
                <w:szCs w:val="22"/>
              </w:rPr>
              <w:t>мест / 1000 чел.</w:t>
            </w:r>
          </w:p>
        </w:tc>
        <w:tc>
          <w:tcPr>
            <w:tcW w:w="880" w:type="dxa"/>
            <w:gridSpan w:val="2"/>
            <w:shd w:val="clear" w:color="auto" w:fill="auto"/>
            <w:vAlign w:val="center"/>
          </w:tcPr>
          <w:p w14:paraId="5BDA643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3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3D" w14:textId="77777777" w:rsidTr="00245F01">
        <w:trPr>
          <w:trHeight w:val="284"/>
          <w:jc w:val="center"/>
        </w:trPr>
        <w:tc>
          <w:tcPr>
            <w:tcW w:w="6451" w:type="dxa"/>
            <w:shd w:val="clear" w:color="auto" w:fill="auto"/>
          </w:tcPr>
          <w:p w14:paraId="5BDA6439" w14:textId="77777777" w:rsidR="00D46390" w:rsidRPr="00D46390" w:rsidRDefault="00D46390" w:rsidP="00D46390">
            <w:pPr>
              <w:spacing w:line="264" w:lineRule="auto"/>
              <w:ind w:left="284"/>
              <w:rPr>
                <w:sz w:val="22"/>
                <w:szCs w:val="22"/>
              </w:rPr>
            </w:pPr>
            <w:r w:rsidRPr="00D46390">
              <w:rPr>
                <w:sz w:val="22"/>
                <w:szCs w:val="22"/>
              </w:rPr>
              <w:t>в том числе размеры земельных участков дошкольных образовательных организаций</w:t>
            </w:r>
          </w:p>
        </w:tc>
        <w:tc>
          <w:tcPr>
            <w:tcW w:w="1899" w:type="dxa"/>
            <w:shd w:val="clear" w:color="auto" w:fill="auto"/>
            <w:vAlign w:val="center"/>
          </w:tcPr>
          <w:p w14:paraId="5BDA643A" w14:textId="77777777" w:rsidR="00D46390" w:rsidRPr="00D46390" w:rsidRDefault="00D46390" w:rsidP="00D46390">
            <w:pPr>
              <w:spacing w:line="264" w:lineRule="auto"/>
              <w:jc w:val="center"/>
              <w:rPr>
                <w:sz w:val="22"/>
                <w:szCs w:val="22"/>
              </w:rPr>
            </w:pPr>
            <w:r w:rsidRPr="00D46390">
              <w:rPr>
                <w:sz w:val="22"/>
                <w:szCs w:val="22"/>
              </w:rPr>
              <w:t>м</w:t>
            </w:r>
            <w:r w:rsidRPr="00D46390">
              <w:rPr>
                <w:sz w:val="22"/>
                <w:szCs w:val="22"/>
                <w:vertAlign w:val="superscript"/>
              </w:rPr>
              <w:t xml:space="preserve">2 </w:t>
            </w:r>
            <w:r w:rsidRPr="00D46390">
              <w:rPr>
                <w:sz w:val="22"/>
                <w:szCs w:val="22"/>
              </w:rPr>
              <w:t>/ место</w:t>
            </w:r>
          </w:p>
        </w:tc>
        <w:tc>
          <w:tcPr>
            <w:tcW w:w="880" w:type="dxa"/>
            <w:gridSpan w:val="2"/>
            <w:shd w:val="clear" w:color="auto" w:fill="auto"/>
            <w:vAlign w:val="center"/>
          </w:tcPr>
          <w:p w14:paraId="5BDA643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3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42" w14:textId="77777777" w:rsidTr="00245F01">
        <w:trPr>
          <w:trHeight w:val="284"/>
          <w:jc w:val="center"/>
        </w:trPr>
        <w:tc>
          <w:tcPr>
            <w:tcW w:w="6451" w:type="dxa"/>
            <w:shd w:val="clear" w:color="auto" w:fill="auto"/>
          </w:tcPr>
          <w:p w14:paraId="5BDA643E" w14:textId="77777777" w:rsidR="00D46390" w:rsidRPr="00D46390" w:rsidRDefault="00D46390" w:rsidP="00D46390">
            <w:pPr>
              <w:suppressAutoHyphens/>
              <w:autoSpaceDE w:val="0"/>
              <w:autoSpaceDN w:val="0"/>
              <w:adjustRightInd w:val="0"/>
              <w:spacing w:line="264" w:lineRule="auto"/>
              <w:ind w:left="284" w:hanging="142"/>
              <w:rPr>
                <w:b/>
                <w:sz w:val="22"/>
                <w:szCs w:val="22"/>
              </w:rPr>
            </w:pPr>
            <w:r w:rsidRPr="00D46390">
              <w:rPr>
                <w:sz w:val="22"/>
                <w:szCs w:val="22"/>
              </w:rPr>
              <w:t xml:space="preserve">- расчетные показатели </w:t>
            </w:r>
            <w:r w:rsidRPr="00D46390">
              <w:rPr>
                <w:bCs/>
                <w:sz w:val="22"/>
                <w:szCs w:val="22"/>
              </w:rPr>
              <w:t>максимально допустимого уровня территориальной доступности дошкольных образовательных организаций</w:t>
            </w:r>
          </w:p>
        </w:tc>
        <w:tc>
          <w:tcPr>
            <w:tcW w:w="1899" w:type="dxa"/>
            <w:shd w:val="clear" w:color="auto" w:fill="auto"/>
            <w:vAlign w:val="center"/>
          </w:tcPr>
          <w:p w14:paraId="5BDA643F" w14:textId="77777777" w:rsidR="00D46390" w:rsidRPr="00D46390" w:rsidRDefault="00D46390" w:rsidP="00D46390">
            <w:pPr>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44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4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47" w14:textId="77777777" w:rsidTr="00245F01">
        <w:trPr>
          <w:trHeight w:val="284"/>
          <w:jc w:val="center"/>
        </w:trPr>
        <w:tc>
          <w:tcPr>
            <w:tcW w:w="6451" w:type="dxa"/>
            <w:shd w:val="clear" w:color="auto" w:fill="auto"/>
          </w:tcPr>
          <w:p w14:paraId="5BDA6443"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крытыми бассейнами для дошкольников</w:t>
            </w:r>
          </w:p>
        </w:tc>
        <w:tc>
          <w:tcPr>
            <w:tcW w:w="1899" w:type="dxa"/>
            <w:shd w:val="clear" w:color="auto" w:fill="auto"/>
            <w:vAlign w:val="center"/>
          </w:tcPr>
          <w:p w14:paraId="5BDA6444" w14:textId="77777777" w:rsidR="00D46390" w:rsidRPr="00D46390" w:rsidRDefault="00D46390" w:rsidP="00D46390">
            <w:pPr>
              <w:suppressAutoHyphens/>
              <w:spacing w:line="264" w:lineRule="auto"/>
              <w:ind w:left="142" w:hanging="142"/>
              <w:jc w:val="center"/>
              <w:rPr>
                <w:bCs/>
                <w:sz w:val="22"/>
                <w:szCs w:val="22"/>
              </w:rPr>
            </w:pPr>
            <w:r w:rsidRPr="00D46390">
              <w:rPr>
                <w:sz w:val="22"/>
                <w:szCs w:val="22"/>
              </w:rPr>
              <w:t>м</w:t>
            </w:r>
            <w:r w:rsidRPr="00D46390">
              <w:rPr>
                <w:sz w:val="22"/>
                <w:szCs w:val="22"/>
                <w:vertAlign w:val="superscript"/>
              </w:rPr>
              <w:t xml:space="preserve">2 </w:t>
            </w:r>
            <w:r w:rsidRPr="00D46390">
              <w:rPr>
                <w:sz w:val="22"/>
                <w:szCs w:val="22"/>
              </w:rPr>
              <w:t>зеркала воды / 1000 чел.</w:t>
            </w:r>
          </w:p>
        </w:tc>
        <w:tc>
          <w:tcPr>
            <w:tcW w:w="880" w:type="dxa"/>
            <w:gridSpan w:val="2"/>
            <w:shd w:val="clear" w:color="auto" w:fill="auto"/>
            <w:vAlign w:val="center"/>
          </w:tcPr>
          <w:p w14:paraId="5BDA644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4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4C" w14:textId="77777777" w:rsidTr="00245F01">
        <w:trPr>
          <w:trHeight w:val="284"/>
          <w:jc w:val="center"/>
        </w:trPr>
        <w:tc>
          <w:tcPr>
            <w:tcW w:w="6451" w:type="dxa"/>
            <w:shd w:val="clear" w:color="auto" w:fill="auto"/>
          </w:tcPr>
          <w:p w14:paraId="5BDA6448" w14:textId="77777777" w:rsidR="00D46390" w:rsidRPr="00D46390" w:rsidRDefault="00D46390" w:rsidP="00D46390">
            <w:pPr>
              <w:widowControl w:val="0"/>
              <w:suppressAutoHyphens/>
              <w:spacing w:line="264" w:lineRule="auto"/>
              <w:ind w:left="248"/>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крытыми бассейнами для дошкольников</w:t>
            </w:r>
          </w:p>
        </w:tc>
        <w:tc>
          <w:tcPr>
            <w:tcW w:w="1899" w:type="dxa"/>
            <w:shd w:val="clear" w:color="auto" w:fill="auto"/>
            <w:vAlign w:val="center"/>
          </w:tcPr>
          <w:p w14:paraId="5BDA6449" w14:textId="77777777" w:rsidR="00D46390" w:rsidRPr="00D46390" w:rsidRDefault="00D46390" w:rsidP="00D46390">
            <w:pPr>
              <w:suppressAutoHyphens/>
              <w:spacing w:line="264" w:lineRule="auto"/>
              <w:jc w:val="center"/>
              <w:rPr>
                <w:bCs/>
                <w:sz w:val="22"/>
                <w:szCs w:val="22"/>
              </w:rPr>
            </w:pPr>
            <w:r w:rsidRPr="00D46390">
              <w:rPr>
                <w:sz w:val="22"/>
                <w:szCs w:val="22"/>
              </w:rPr>
              <w:t>га / объект</w:t>
            </w:r>
          </w:p>
        </w:tc>
        <w:tc>
          <w:tcPr>
            <w:tcW w:w="880" w:type="dxa"/>
            <w:gridSpan w:val="2"/>
            <w:shd w:val="clear" w:color="auto" w:fill="auto"/>
            <w:vAlign w:val="center"/>
          </w:tcPr>
          <w:p w14:paraId="5BDA644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4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50" w14:textId="77777777" w:rsidTr="00245F01">
        <w:trPr>
          <w:trHeight w:val="284"/>
          <w:jc w:val="center"/>
        </w:trPr>
        <w:tc>
          <w:tcPr>
            <w:tcW w:w="6451" w:type="dxa"/>
            <w:shd w:val="clear" w:color="auto" w:fill="auto"/>
          </w:tcPr>
          <w:p w14:paraId="5BDA644D" w14:textId="77777777" w:rsidR="00D46390" w:rsidRPr="00D46390" w:rsidRDefault="00D46390" w:rsidP="00D46390">
            <w:pPr>
              <w:widowControl w:val="0"/>
              <w:spacing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 крытых бассейнов для дошкольников</w:t>
            </w:r>
          </w:p>
        </w:tc>
        <w:tc>
          <w:tcPr>
            <w:tcW w:w="1899" w:type="dxa"/>
            <w:shd w:val="clear" w:color="auto" w:fill="auto"/>
            <w:vAlign w:val="center"/>
          </w:tcPr>
          <w:p w14:paraId="5BDA644E"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5BDA644F"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5BDA6455" w14:textId="77777777" w:rsidTr="00245F01">
        <w:trPr>
          <w:trHeight w:val="284"/>
          <w:jc w:val="center"/>
        </w:trPr>
        <w:tc>
          <w:tcPr>
            <w:tcW w:w="6451" w:type="dxa"/>
            <w:shd w:val="clear" w:color="auto" w:fill="auto"/>
          </w:tcPr>
          <w:p w14:paraId="5BDA6451"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xml:space="preserve">- расчетные показатели минимально допустимого уровня обеспеченности общеобразовательными организациями </w:t>
            </w:r>
          </w:p>
        </w:tc>
        <w:tc>
          <w:tcPr>
            <w:tcW w:w="1899" w:type="dxa"/>
            <w:shd w:val="clear" w:color="auto" w:fill="auto"/>
            <w:vAlign w:val="center"/>
          </w:tcPr>
          <w:p w14:paraId="5BDA645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мест / 1000 чел.</w:t>
            </w:r>
          </w:p>
        </w:tc>
        <w:tc>
          <w:tcPr>
            <w:tcW w:w="880" w:type="dxa"/>
            <w:gridSpan w:val="2"/>
            <w:shd w:val="clear" w:color="auto" w:fill="auto"/>
            <w:vAlign w:val="center"/>
          </w:tcPr>
          <w:p w14:paraId="5BDA645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5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5A" w14:textId="77777777" w:rsidTr="00245F01">
        <w:trPr>
          <w:trHeight w:val="284"/>
          <w:jc w:val="center"/>
        </w:trPr>
        <w:tc>
          <w:tcPr>
            <w:tcW w:w="6451" w:type="dxa"/>
            <w:shd w:val="clear" w:color="auto" w:fill="auto"/>
          </w:tcPr>
          <w:p w14:paraId="5BDA6456" w14:textId="77777777" w:rsidR="00D46390" w:rsidRPr="00D46390" w:rsidRDefault="00D46390" w:rsidP="00D46390">
            <w:pPr>
              <w:autoSpaceDE w:val="0"/>
              <w:autoSpaceDN w:val="0"/>
              <w:adjustRightInd w:val="0"/>
              <w:spacing w:line="264" w:lineRule="auto"/>
              <w:ind w:left="261"/>
              <w:rPr>
                <w:sz w:val="22"/>
                <w:szCs w:val="22"/>
              </w:rPr>
            </w:pPr>
            <w:r w:rsidRPr="00D46390">
              <w:rPr>
                <w:sz w:val="22"/>
                <w:szCs w:val="22"/>
              </w:rPr>
              <w:t>в том числе размеры земельных участков общеобразовательных организаций</w:t>
            </w:r>
          </w:p>
        </w:tc>
        <w:tc>
          <w:tcPr>
            <w:tcW w:w="1899" w:type="dxa"/>
            <w:shd w:val="clear" w:color="auto" w:fill="auto"/>
            <w:vAlign w:val="center"/>
          </w:tcPr>
          <w:p w14:paraId="5BDA645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/место</w:t>
            </w:r>
          </w:p>
        </w:tc>
        <w:tc>
          <w:tcPr>
            <w:tcW w:w="880" w:type="dxa"/>
            <w:gridSpan w:val="2"/>
            <w:shd w:val="clear" w:color="auto" w:fill="auto"/>
            <w:vAlign w:val="center"/>
          </w:tcPr>
          <w:p w14:paraId="5BDA645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5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5F" w14:textId="77777777" w:rsidTr="00245F01">
        <w:trPr>
          <w:trHeight w:val="284"/>
          <w:jc w:val="center"/>
        </w:trPr>
        <w:tc>
          <w:tcPr>
            <w:tcW w:w="6451" w:type="dxa"/>
            <w:shd w:val="clear" w:color="auto" w:fill="auto"/>
          </w:tcPr>
          <w:p w14:paraId="5BDA645B" w14:textId="77777777" w:rsidR="00D46390" w:rsidRPr="00D46390" w:rsidRDefault="00D46390" w:rsidP="00D46390">
            <w:pPr>
              <w:autoSpaceDE w:val="0"/>
              <w:autoSpaceDN w:val="0"/>
              <w:adjustRightInd w:val="0"/>
              <w:spacing w:line="264" w:lineRule="auto"/>
              <w:ind w:left="284" w:hanging="142"/>
              <w:rPr>
                <w:sz w:val="22"/>
                <w:szCs w:val="22"/>
              </w:rPr>
            </w:pPr>
            <w:r w:rsidRPr="00D46390">
              <w:rPr>
                <w:sz w:val="22"/>
                <w:szCs w:val="22"/>
              </w:rPr>
              <w:t xml:space="preserve">- расчетные показатели максимально допустимого уровня территориальной доступности общеобразовательных организаций </w:t>
            </w:r>
          </w:p>
        </w:tc>
        <w:tc>
          <w:tcPr>
            <w:tcW w:w="1899" w:type="dxa"/>
            <w:shd w:val="clear" w:color="auto" w:fill="auto"/>
            <w:vAlign w:val="center"/>
          </w:tcPr>
          <w:p w14:paraId="5BDA645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 км</w:t>
            </w:r>
          </w:p>
        </w:tc>
        <w:tc>
          <w:tcPr>
            <w:tcW w:w="880" w:type="dxa"/>
            <w:gridSpan w:val="2"/>
            <w:shd w:val="clear" w:color="auto" w:fill="auto"/>
            <w:vAlign w:val="center"/>
          </w:tcPr>
          <w:p w14:paraId="5BDA645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5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64" w14:textId="77777777" w:rsidTr="00245F01">
        <w:trPr>
          <w:trHeight w:val="284"/>
          <w:jc w:val="center"/>
        </w:trPr>
        <w:tc>
          <w:tcPr>
            <w:tcW w:w="6451" w:type="dxa"/>
            <w:shd w:val="clear" w:color="auto" w:fill="auto"/>
          </w:tcPr>
          <w:p w14:paraId="5BDA6460"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lastRenderedPageBreak/>
              <w:t>- расчетные показатели минимально допустимого уровня обеспеченности школами-интернатами</w:t>
            </w:r>
          </w:p>
        </w:tc>
        <w:tc>
          <w:tcPr>
            <w:tcW w:w="1899" w:type="dxa"/>
            <w:shd w:val="clear" w:color="auto" w:fill="auto"/>
            <w:vAlign w:val="center"/>
          </w:tcPr>
          <w:p w14:paraId="5BDA6461" w14:textId="77777777" w:rsidR="00D46390" w:rsidRPr="00D46390" w:rsidRDefault="00D46390" w:rsidP="00D46390">
            <w:pPr>
              <w:suppressAutoHyphens/>
              <w:spacing w:line="264" w:lineRule="auto"/>
              <w:jc w:val="center"/>
              <w:rPr>
                <w:bCs/>
                <w:sz w:val="22"/>
                <w:szCs w:val="22"/>
              </w:rPr>
            </w:pPr>
            <w:r w:rsidRPr="00D46390">
              <w:rPr>
                <w:bCs/>
                <w:sz w:val="22"/>
                <w:szCs w:val="22"/>
              </w:rPr>
              <w:t>мест / 1000 чел.</w:t>
            </w:r>
          </w:p>
        </w:tc>
        <w:tc>
          <w:tcPr>
            <w:tcW w:w="880" w:type="dxa"/>
            <w:gridSpan w:val="2"/>
            <w:shd w:val="clear" w:color="auto" w:fill="auto"/>
            <w:vAlign w:val="center"/>
          </w:tcPr>
          <w:p w14:paraId="5BDA646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6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69" w14:textId="77777777" w:rsidTr="00245F01">
        <w:trPr>
          <w:trHeight w:val="284"/>
          <w:jc w:val="center"/>
        </w:trPr>
        <w:tc>
          <w:tcPr>
            <w:tcW w:w="6451" w:type="dxa"/>
            <w:shd w:val="clear" w:color="auto" w:fill="auto"/>
          </w:tcPr>
          <w:p w14:paraId="5BDA6465" w14:textId="77777777" w:rsidR="00D46390" w:rsidRPr="00D46390" w:rsidRDefault="00D46390" w:rsidP="00D46390">
            <w:pPr>
              <w:widowControl w:val="0"/>
              <w:suppressAutoHyphens/>
              <w:spacing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школ-интернатов</w:t>
            </w:r>
          </w:p>
        </w:tc>
        <w:tc>
          <w:tcPr>
            <w:tcW w:w="1899" w:type="dxa"/>
            <w:shd w:val="clear" w:color="auto" w:fill="auto"/>
            <w:vAlign w:val="center"/>
          </w:tcPr>
          <w:p w14:paraId="5BDA6466" w14:textId="77777777" w:rsidR="00D46390" w:rsidRPr="00D46390" w:rsidRDefault="00D46390" w:rsidP="00D46390">
            <w:pPr>
              <w:suppressAutoHyphens/>
              <w:spacing w:line="264" w:lineRule="auto"/>
              <w:jc w:val="center"/>
              <w:rPr>
                <w:bCs/>
                <w:sz w:val="22"/>
                <w:szCs w:val="22"/>
              </w:rPr>
            </w:pPr>
            <w:r w:rsidRPr="00D46390">
              <w:rPr>
                <w:bCs/>
                <w:sz w:val="22"/>
                <w:szCs w:val="22"/>
              </w:rPr>
              <w:t>м</w:t>
            </w:r>
            <w:r w:rsidRPr="00D46390">
              <w:rPr>
                <w:bCs/>
                <w:sz w:val="22"/>
                <w:szCs w:val="22"/>
                <w:vertAlign w:val="superscript"/>
              </w:rPr>
              <w:t xml:space="preserve">2 </w:t>
            </w:r>
            <w:r w:rsidRPr="00D46390">
              <w:rPr>
                <w:bCs/>
                <w:sz w:val="22"/>
                <w:szCs w:val="22"/>
              </w:rPr>
              <w:t>/ место</w:t>
            </w:r>
          </w:p>
        </w:tc>
        <w:tc>
          <w:tcPr>
            <w:tcW w:w="880" w:type="dxa"/>
            <w:gridSpan w:val="2"/>
            <w:shd w:val="clear" w:color="auto" w:fill="auto"/>
            <w:vAlign w:val="center"/>
          </w:tcPr>
          <w:p w14:paraId="5BDA646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6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6D" w14:textId="77777777" w:rsidTr="00245F01">
        <w:trPr>
          <w:trHeight w:val="284"/>
          <w:jc w:val="center"/>
        </w:trPr>
        <w:tc>
          <w:tcPr>
            <w:tcW w:w="6451" w:type="dxa"/>
            <w:shd w:val="clear" w:color="auto" w:fill="auto"/>
          </w:tcPr>
          <w:p w14:paraId="5BDA646A"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 школ-интернатов</w:t>
            </w:r>
          </w:p>
        </w:tc>
        <w:tc>
          <w:tcPr>
            <w:tcW w:w="1899" w:type="dxa"/>
            <w:shd w:val="clear" w:color="auto" w:fill="auto"/>
            <w:vAlign w:val="center"/>
          </w:tcPr>
          <w:p w14:paraId="5BDA646B"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5BDA646C"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5BDA6472" w14:textId="77777777" w:rsidTr="00245F01">
        <w:trPr>
          <w:trHeight w:val="284"/>
          <w:jc w:val="center"/>
        </w:trPr>
        <w:tc>
          <w:tcPr>
            <w:tcW w:w="6451" w:type="dxa"/>
            <w:shd w:val="clear" w:color="auto" w:fill="auto"/>
          </w:tcPr>
          <w:p w14:paraId="5BDA646E"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межшкольными учебно-производственными комбинатами</w:t>
            </w:r>
          </w:p>
        </w:tc>
        <w:tc>
          <w:tcPr>
            <w:tcW w:w="1899" w:type="dxa"/>
            <w:shd w:val="clear" w:color="auto" w:fill="auto"/>
            <w:vAlign w:val="center"/>
          </w:tcPr>
          <w:p w14:paraId="5BDA646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 от общего числа школьников</w:t>
            </w:r>
          </w:p>
        </w:tc>
        <w:tc>
          <w:tcPr>
            <w:tcW w:w="880" w:type="dxa"/>
            <w:gridSpan w:val="2"/>
            <w:shd w:val="clear" w:color="auto" w:fill="auto"/>
            <w:vAlign w:val="center"/>
          </w:tcPr>
          <w:p w14:paraId="5BDA647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7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77" w14:textId="77777777" w:rsidTr="00245F01">
        <w:trPr>
          <w:trHeight w:val="284"/>
          <w:jc w:val="center"/>
        </w:trPr>
        <w:tc>
          <w:tcPr>
            <w:tcW w:w="6451" w:type="dxa"/>
            <w:shd w:val="clear" w:color="auto" w:fill="auto"/>
          </w:tcPr>
          <w:p w14:paraId="5BDA6473" w14:textId="77777777" w:rsidR="00D46390" w:rsidRPr="00D46390" w:rsidRDefault="00D46390" w:rsidP="00D46390">
            <w:pPr>
              <w:suppressAutoHyphens/>
              <w:autoSpaceDE w:val="0"/>
              <w:autoSpaceDN w:val="0"/>
              <w:adjustRightInd w:val="0"/>
              <w:spacing w:line="264" w:lineRule="auto"/>
              <w:ind w:left="284"/>
              <w:rPr>
                <w:sz w:val="22"/>
                <w:szCs w:val="22"/>
              </w:rPr>
            </w:pPr>
            <w:r w:rsidRPr="00D46390">
              <w:rPr>
                <w:sz w:val="22"/>
                <w:szCs w:val="22"/>
              </w:rPr>
              <w:t>в том числе размеры земельных участков межшкольных учебно-производственных комбинатов</w:t>
            </w:r>
          </w:p>
        </w:tc>
        <w:tc>
          <w:tcPr>
            <w:tcW w:w="1899" w:type="dxa"/>
            <w:shd w:val="clear" w:color="auto" w:fill="auto"/>
            <w:vAlign w:val="center"/>
          </w:tcPr>
          <w:p w14:paraId="5BDA6474"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47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7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7C" w14:textId="77777777" w:rsidTr="00245F01">
        <w:trPr>
          <w:trHeight w:val="284"/>
          <w:jc w:val="center"/>
        </w:trPr>
        <w:tc>
          <w:tcPr>
            <w:tcW w:w="6451" w:type="dxa"/>
            <w:shd w:val="clear" w:color="auto" w:fill="auto"/>
          </w:tcPr>
          <w:p w14:paraId="5BDA6478"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межшкольных учебно-производственных комбинатов</w:t>
            </w:r>
          </w:p>
        </w:tc>
        <w:tc>
          <w:tcPr>
            <w:tcW w:w="1899" w:type="dxa"/>
            <w:shd w:val="clear" w:color="auto" w:fill="auto"/>
            <w:vAlign w:val="center"/>
          </w:tcPr>
          <w:p w14:paraId="5BDA647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мин</w:t>
            </w:r>
          </w:p>
        </w:tc>
        <w:tc>
          <w:tcPr>
            <w:tcW w:w="880" w:type="dxa"/>
            <w:gridSpan w:val="2"/>
            <w:shd w:val="clear" w:color="auto" w:fill="auto"/>
            <w:vAlign w:val="center"/>
          </w:tcPr>
          <w:p w14:paraId="5BDA647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7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81" w14:textId="77777777" w:rsidTr="00245F01">
        <w:trPr>
          <w:trHeight w:val="284"/>
          <w:jc w:val="center"/>
        </w:trPr>
        <w:tc>
          <w:tcPr>
            <w:tcW w:w="6451" w:type="dxa"/>
            <w:shd w:val="clear" w:color="auto" w:fill="auto"/>
          </w:tcPr>
          <w:p w14:paraId="5BDA647D" w14:textId="77777777" w:rsidR="00D46390" w:rsidRPr="00D46390" w:rsidRDefault="00D46390" w:rsidP="00D46390">
            <w:pPr>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образовательными организациями дополнительного образования детей</w:t>
            </w:r>
          </w:p>
        </w:tc>
        <w:tc>
          <w:tcPr>
            <w:tcW w:w="1899" w:type="dxa"/>
            <w:shd w:val="clear" w:color="auto" w:fill="auto"/>
            <w:vAlign w:val="center"/>
          </w:tcPr>
          <w:p w14:paraId="5BDA647E"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 от общего числа школьников</w:t>
            </w:r>
          </w:p>
        </w:tc>
        <w:tc>
          <w:tcPr>
            <w:tcW w:w="880" w:type="dxa"/>
            <w:gridSpan w:val="2"/>
            <w:shd w:val="clear" w:color="auto" w:fill="auto"/>
            <w:vAlign w:val="center"/>
          </w:tcPr>
          <w:p w14:paraId="5BDA647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8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86" w14:textId="77777777" w:rsidTr="00245F01">
        <w:trPr>
          <w:trHeight w:val="284"/>
          <w:jc w:val="center"/>
        </w:trPr>
        <w:tc>
          <w:tcPr>
            <w:tcW w:w="6451" w:type="dxa"/>
            <w:shd w:val="clear" w:color="auto" w:fill="auto"/>
          </w:tcPr>
          <w:p w14:paraId="5BDA6482" w14:textId="77777777" w:rsidR="00D46390" w:rsidRPr="00D46390" w:rsidRDefault="00D46390" w:rsidP="00D46390">
            <w:pPr>
              <w:suppressAutoHyphens/>
              <w:autoSpaceDE w:val="0"/>
              <w:autoSpaceDN w:val="0"/>
              <w:adjustRightInd w:val="0"/>
              <w:spacing w:line="264" w:lineRule="auto"/>
              <w:ind w:left="284"/>
              <w:rPr>
                <w:sz w:val="22"/>
                <w:szCs w:val="22"/>
              </w:rPr>
            </w:pPr>
            <w:r w:rsidRPr="00D46390">
              <w:rPr>
                <w:sz w:val="22"/>
                <w:szCs w:val="22"/>
              </w:rPr>
              <w:t>в том числе размеры земельных участков образовательными организациями дополнительного образования детей</w:t>
            </w:r>
          </w:p>
        </w:tc>
        <w:tc>
          <w:tcPr>
            <w:tcW w:w="1899" w:type="dxa"/>
            <w:shd w:val="clear" w:color="auto" w:fill="auto"/>
            <w:vAlign w:val="center"/>
          </w:tcPr>
          <w:p w14:paraId="5BDA6483"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48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8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8B" w14:textId="77777777" w:rsidTr="00245F01">
        <w:trPr>
          <w:trHeight w:val="284"/>
          <w:jc w:val="center"/>
        </w:trPr>
        <w:tc>
          <w:tcPr>
            <w:tcW w:w="6451" w:type="dxa"/>
            <w:shd w:val="clear" w:color="auto" w:fill="auto"/>
          </w:tcPr>
          <w:p w14:paraId="5BDA6487"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образовательных организаций дополнительного образования детей</w:t>
            </w:r>
          </w:p>
        </w:tc>
        <w:tc>
          <w:tcPr>
            <w:tcW w:w="1899" w:type="dxa"/>
            <w:shd w:val="clear" w:color="auto" w:fill="auto"/>
            <w:vAlign w:val="center"/>
          </w:tcPr>
          <w:p w14:paraId="5BDA6488"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мин</w:t>
            </w:r>
          </w:p>
        </w:tc>
        <w:tc>
          <w:tcPr>
            <w:tcW w:w="880" w:type="dxa"/>
            <w:gridSpan w:val="2"/>
            <w:shd w:val="clear" w:color="auto" w:fill="auto"/>
            <w:vAlign w:val="center"/>
          </w:tcPr>
          <w:p w14:paraId="5BDA648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8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90" w14:textId="77777777" w:rsidTr="00245F01">
        <w:trPr>
          <w:trHeight w:val="340"/>
          <w:jc w:val="center"/>
        </w:trPr>
        <w:tc>
          <w:tcPr>
            <w:tcW w:w="6451" w:type="dxa"/>
            <w:shd w:val="clear" w:color="auto" w:fill="auto"/>
            <w:vAlign w:val="center"/>
          </w:tcPr>
          <w:p w14:paraId="5BDA648C" w14:textId="77777777" w:rsidR="00D46390" w:rsidRPr="00D46390" w:rsidRDefault="00D46390" w:rsidP="00D46390">
            <w:pPr>
              <w:widowControl w:val="0"/>
              <w:suppressAutoHyphens/>
              <w:spacing w:line="264" w:lineRule="auto"/>
              <w:rPr>
                <w:bCs/>
                <w:i/>
                <w:sz w:val="22"/>
                <w:szCs w:val="22"/>
              </w:rPr>
            </w:pPr>
            <w:r w:rsidRPr="00D46390">
              <w:rPr>
                <w:bCs/>
                <w:i/>
                <w:sz w:val="22"/>
                <w:szCs w:val="22"/>
              </w:rPr>
              <w:t>Объекты здравоохранения:</w:t>
            </w:r>
          </w:p>
        </w:tc>
        <w:tc>
          <w:tcPr>
            <w:tcW w:w="1899" w:type="dxa"/>
            <w:shd w:val="clear" w:color="auto" w:fill="auto"/>
            <w:vAlign w:val="center"/>
          </w:tcPr>
          <w:p w14:paraId="5BDA648D" w14:textId="77777777" w:rsidR="00D46390" w:rsidRPr="00D46390" w:rsidRDefault="00D46390" w:rsidP="00D46390">
            <w:pPr>
              <w:suppressAutoHyphens/>
              <w:spacing w:line="264" w:lineRule="auto"/>
              <w:rPr>
                <w:bCs/>
                <w:sz w:val="22"/>
                <w:szCs w:val="22"/>
              </w:rPr>
            </w:pPr>
          </w:p>
        </w:tc>
        <w:tc>
          <w:tcPr>
            <w:tcW w:w="880" w:type="dxa"/>
            <w:gridSpan w:val="2"/>
            <w:shd w:val="clear" w:color="auto" w:fill="auto"/>
            <w:vAlign w:val="center"/>
          </w:tcPr>
          <w:p w14:paraId="5BDA648E"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5BDA648F" w14:textId="77777777" w:rsidR="00D46390" w:rsidRPr="00D46390" w:rsidRDefault="00D46390" w:rsidP="00D46390">
            <w:pPr>
              <w:spacing w:line="264" w:lineRule="auto"/>
              <w:rPr>
                <w:sz w:val="22"/>
                <w:szCs w:val="22"/>
              </w:rPr>
            </w:pPr>
          </w:p>
        </w:tc>
      </w:tr>
      <w:tr w:rsidR="00D46390" w:rsidRPr="00D46390" w14:paraId="5BDA6495" w14:textId="77777777" w:rsidTr="00245F01">
        <w:trPr>
          <w:trHeight w:val="284"/>
          <w:jc w:val="center"/>
        </w:trPr>
        <w:tc>
          <w:tcPr>
            <w:tcW w:w="6451" w:type="dxa"/>
            <w:shd w:val="clear" w:color="auto" w:fill="auto"/>
          </w:tcPr>
          <w:p w14:paraId="5BDA6491" w14:textId="77777777" w:rsidR="00D46390" w:rsidRPr="00D46390" w:rsidRDefault="00D46390" w:rsidP="00D46390">
            <w:pPr>
              <w:autoSpaceDE w:val="0"/>
              <w:autoSpaceDN w:val="0"/>
              <w:adjustRightInd w:val="0"/>
              <w:spacing w:line="264" w:lineRule="auto"/>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а также размеры их земельных участков:</w:t>
            </w:r>
          </w:p>
        </w:tc>
        <w:tc>
          <w:tcPr>
            <w:tcW w:w="1899" w:type="dxa"/>
            <w:shd w:val="clear" w:color="auto" w:fill="auto"/>
            <w:vAlign w:val="center"/>
          </w:tcPr>
          <w:p w14:paraId="5BDA6492"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493"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494" w14:textId="77777777" w:rsidR="00D46390" w:rsidRPr="00D46390" w:rsidRDefault="00D46390" w:rsidP="00D46390">
            <w:pPr>
              <w:spacing w:line="264" w:lineRule="auto"/>
              <w:jc w:val="center"/>
              <w:rPr>
                <w:sz w:val="22"/>
                <w:szCs w:val="22"/>
              </w:rPr>
            </w:pPr>
          </w:p>
        </w:tc>
      </w:tr>
      <w:tr w:rsidR="00D46390" w:rsidRPr="00D46390" w14:paraId="5BDA649A" w14:textId="77777777" w:rsidTr="00245F01">
        <w:trPr>
          <w:trHeight w:val="284"/>
          <w:jc w:val="center"/>
        </w:trPr>
        <w:tc>
          <w:tcPr>
            <w:tcW w:w="6451" w:type="dxa"/>
            <w:shd w:val="clear" w:color="auto" w:fill="auto"/>
          </w:tcPr>
          <w:p w14:paraId="5BDA6496"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полустационарными учреждениями (дневными стационарами)</w:t>
            </w:r>
          </w:p>
        </w:tc>
        <w:tc>
          <w:tcPr>
            <w:tcW w:w="1899" w:type="dxa"/>
            <w:shd w:val="clear" w:color="auto" w:fill="auto"/>
            <w:vAlign w:val="center"/>
          </w:tcPr>
          <w:p w14:paraId="5BDA649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коек / 1000 чел.</w:t>
            </w:r>
          </w:p>
        </w:tc>
        <w:tc>
          <w:tcPr>
            <w:tcW w:w="880" w:type="dxa"/>
            <w:gridSpan w:val="2"/>
            <w:shd w:val="clear" w:color="auto" w:fill="auto"/>
            <w:vAlign w:val="center"/>
          </w:tcPr>
          <w:p w14:paraId="5BDA649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9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A0" w14:textId="77777777" w:rsidTr="00245F01">
        <w:trPr>
          <w:trHeight w:val="284"/>
          <w:jc w:val="center"/>
        </w:trPr>
        <w:tc>
          <w:tcPr>
            <w:tcW w:w="6451" w:type="dxa"/>
            <w:shd w:val="clear" w:color="auto" w:fill="auto"/>
          </w:tcPr>
          <w:p w14:paraId="5BDA649B" w14:textId="77777777" w:rsidR="00D46390" w:rsidRPr="00D46390" w:rsidRDefault="00D46390" w:rsidP="00D46390">
            <w:pPr>
              <w:suppressAutoHyphens/>
              <w:autoSpaceDE w:val="0"/>
              <w:autoSpaceDN w:val="0"/>
              <w:adjustRightInd w:val="0"/>
              <w:spacing w:line="264" w:lineRule="auto"/>
              <w:ind w:left="284"/>
              <w:rPr>
                <w:sz w:val="22"/>
                <w:szCs w:val="22"/>
              </w:rPr>
            </w:pPr>
            <w:r w:rsidRPr="00D46390">
              <w:rPr>
                <w:sz w:val="22"/>
                <w:szCs w:val="22"/>
              </w:rPr>
              <w:t>в том числе размеры земельных участков полустационарных учреждений (дневных стационаров)</w:t>
            </w:r>
          </w:p>
        </w:tc>
        <w:tc>
          <w:tcPr>
            <w:tcW w:w="1899" w:type="dxa"/>
            <w:shd w:val="clear" w:color="auto" w:fill="auto"/>
            <w:vAlign w:val="center"/>
          </w:tcPr>
          <w:p w14:paraId="5BDA649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 xml:space="preserve">га / объект, </w:t>
            </w:r>
          </w:p>
          <w:p w14:paraId="5BDA649D"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койку</w:t>
            </w:r>
          </w:p>
        </w:tc>
        <w:tc>
          <w:tcPr>
            <w:tcW w:w="880" w:type="dxa"/>
            <w:gridSpan w:val="2"/>
            <w:shd w:val="clear" w:color="auto" w:fill="auto"/>
            <w:vAlign w:val="center"/>
          </w:tcPr>
          <w:p w14:paraId="5BDA649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9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A5" w14:textId="77777777" w:rsidTr="00245F01">
        <w:trPr>
          <w:trHeight w:val="284"/>
          <w:jc w:val="center"/>
        </w:trPr>
        <w:tc>
          <w:tcPr>
            <w:tcW w:w="6451" w:type="dxa"/>
            <w:shd w:val="clear" w:color="auto" w:fill="auto"/>
          </w:tcPr>
          <w:p w14:paraId="5BDA64A1"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расчетных показателей максимально допустимого уровня территориальной доступности полустационарных учреждений (дневных стационаров)</w:t>
            </w:r>
          </w:p>
        </w:tc>
        <w:tc>
          <w:tcPr>
            <w:tcW w:w="1899" w:type="dxa"/>
            <w:shd w:val="clear" w:color="auto" w:fill="auto"/>
            <w:vAlign w:val="center"/>
          </w:tcPr>
          <w:p w14:paraId="5BDA64A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ч</w:t>
            </w:r>
          </w:p>
        </w:tc>
        <w:tc>
          <w:tcPr>
            <w:tcW w:w="880" w:type="dxa"/>
            <w:gridSpan w:val="2"/>
            <w:shd w:val="clear" w:color="auto" w:fill="auto"/>
            <w:vAlign w:val="center"/>
          </w:tcPr>
          <w:p w14:paraId="5BDA64A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A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AA" w14:textId="77777777" w:rsidTr="00245F01">
        <w:trPr>
          <w:trHeight w:val="284"/>
          <w:jc w:val="center"/>
        </w:trPr>
        <w:tc>
          <w:tcPr>
            <w:tcW w:w="6451" w:type="dxa"/>
            <w:shd w:val="clear" w:color="auto" w:fill="auto"/>
          </w:tcPr>
          <w:p w14:paraId="5BDA64A6"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амбулаторно-поликлинической сетью, диспансерами без стационара</w:t>
            </w:r>
          </w:p>
        </w:tc>
        <w:tc>
          <w:tcPr>
            <w:tcW w:w="1899" w:type="dxa"/>
            <w:shd w:val="clear" w:color="auto" w:fill="auto"/>
            <w:vAlign w:val="center"/>
          </w:tcPr>
          <w:p w14:paraId="5BDA64A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посещений в смену / 1000 чел.</w:t>
            </w:r>
          </w:p>
        </w:tc>
        <w:tc>
          <w:tcPr>
            <w:tcW w:w="880" w:type="dxa"/>
            <w:gridSpan w:val="2"/>
            <w:shd w:val="clear" w:color="auto" w:fill="auto"/>
            <w:vAlign w:val="center"/>
          </w:tcPr>
          <w:p w14:paraId="5BDA64A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A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AF" w14:textId="77777777" w:rsidTr="00245F01">
        <w:trPr>
          <w:trHeight w:val="284"/>
          <w:jc w:val="center"/>
        </w:trPr>
        <w:tc>
          <w:tcPr>
            <w:tcW w:w="6451" w:type="dxa"/>
            <w:shd w:val="clear" w:color="auto" w:fill="auto"/>
          </w:tcPr>
          <w:p w14:paraId="5BDA64AB" w14:textId="77777777" w:rsidR="00D46390" w:rsidRPr="00D46390" w:rsidRDefault="00D46390" w:rsidP="00D46390">
            <w:pPr>
              <w:suppressAutoHyphens/>
              <w:autoSpaceDE w:val="0"/>
              <w:autoSpaceDN w:val="0"/>
              <w:adjustRightInd w:val="0"/>
              <w:spacing w:line="264" w:lineRule="auto"/>
              <w:ind w:left="284"/>
              <w:rPr>
                <w:sz w:val="22"/>
                <w:szCs w:val="22"/>
              </w:rPr>
            </w:pPr>
            <w:r w:rsidRPr="00D46390">
              <w:rPr>
                <w:sz w:val="22"/>
                <w:szCs w:val="22"/>
              </w:rPr>
              <w:t>в том числе размеры земельных участков амбулаторно-поликлинической сети, диспансеров без стационара</w:t>
            </w:r>
          </w:p>
        </w:tc>
        <w:tc>
          <w:tcPr>
            <w:tcW w:w="1899" w:type="dxa"/>
            <w:shd w:val="clear" w:color="auto" w:fill="auto"/>
            <w:vAlign w:val="center"/>
          </w:tcPr>
          <w:p w14:paraId="5BDA64AC" w14:textId="77777777" w:rsidR="00D46390" w:rsidRPr="00D46390" w:rsidRDefault="00D46390" w:rsidP="00D46390">
            <w:pPr>
              <w:autoSpaceDE w:val="0"/>
              <w:autoSpaceDN w:val="0"/>
              <w:adjustRightInd w:val="0"/>
              <w:spacing w:line="264" w:lineRule="auto"/>
              <w:ind w:left="-57" w:right="-57"/>
              <w:jc w:val="center"/>
              <w:rPr>
                <w:sz w:val="22"/>
                <w:szCs w:val="22"/>
              </w:rPr>
            </w:pPr>
            <w:r w:rsidRPr="00D46390">
              <w:rPr>
                <w:sz w:val="22"/>
                <w:szCs w:val="22"/>
              </w:rPr>
              <w:t xml:space="preserve">га / 100 посещений </w:t>
            </w:r>
            <w:r w:rsidRPr="00D46390">
              <w:rPr>
                <w:spacing w:val="-2"/>
                <w:sz w:val="22"/>
                <w:szCs w:val="22"/>
              </w:rPr>
              <w:t>в смену, га / объект</w:t>
            </w:r>
          </w:p>
        </w:tc>
        <w:tc>
          <w:tcPr>
            <w:tcW w:w="880" w:type="dxa"/>
            <w:gridSpan w:val="2"/>
            <w:shd w:val="clear" w:color="auto" w:fill="auto"/>
            <w:vAlign w:val="center"/>
          </w:tcPr>
          <w:p w14:paraId="5BDA64A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A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B4" w14:textId="77777777" w:rsidTr="00245F01">
        <w:trPr>
          <w:trHeight w:val="284"/>
          <w:jc w:val="center"/>
        </w:trPr>
        <w:tc>
          <w:tcPr>
            <w:tcW w:w="6451" w:type="dxa"/>
            <w:shd w:val="clear" w:color="auto" w:fill="auto"/>
          </w:tcPr>
          <w:p w14:paraId="5BDA64B0"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амбулаторно-поликлинических сетей, диспансеров без стационара</w:t>
            </w:r>
          </w:p>
        </w:tc>
        <w:tc>
          <w:tcPr>
            <w:tcW w:w="1899" w:type="dxa"/>
            <w:shd w:val="clear" w:color="auto" w:fill="auto"/>
            <w:vAlign w:val="center"/>
          </w:tcPr>
          <w:p w14:paraId="5BDA64B1"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4B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B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BA" w14:textId="77777777" w:rsidTr="00245F01">
        <w:trPr>
          <w:trHeight w:val="284"/>
          <w:jc w:val="center"/>
        </w:trPr>
        <w:tc>
          <w:tcPr>
            <w:tcW w:w="6451" w:type="dxa"/>
            <w:shd w:val="clear" w:color="auto" w:fill="auto"/>
          </w:tcPr>
          <w:p w14:paraId="5BDA64B5" w14:textId="77777777" w:rsidR="00D46390" w:rsidRPr="00D46390" w:rsidRDefault="00D46390" w:rsidP="00D46390">
            <w:pPr>
              <w:suppressAutoHyphens/>
              <w:autoSpaceDE w:val="0"/>
              <w:autoSpaceDN w:val="0"/>
              <w:adjustRightInd w:val="0"/>
              <w:spacing w:line="264" w:lineRule="auto"/>
              <w:ind w:left="284" w:hanging="142"/>
              <w:rPr>
                <w:b/>
                <w:sz w:val="22"/>
                <w:szCs w:val="22"/>
              </w:rPr>
            </w:pPr>
            <w:r w:rsidRPr="00D46390">
              <w:rPr>
                <w:sz w:val="22"/>
                <w:szCs w:val="22"/>
              </w:rPr>
              <w:t xml:space="preserve">- расчетные показатели </w:t>
            </w:r>
            <w:r w:rsidRPr="00D46390">
              <w:rPr>
                <w:bCs/>
                <w:sz w:val="22"/>
                <w:szCs w:val="22"/>
              </w:rPr>
              <w:t>минимально допустимого уровня обеспеченности кабинетами общей (семейной) практики</w:t>
            </w:r>
          </w:p>
        </w:tc>
        <w:tc>
          <w:tcPr>
            <w:tcW w:w="1899" w:type="dxa"/>
            <w:shd w:val="clear" w:color="auto" w:fill="auto"/>
            <w:vAlign w:val="center"/>
          </w:tcPr>
          <w:p w14:paraId="5BDA64B6"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 xml:space="preserve">объект / </w:t>
            </w:r>
          </w:p>
          <w:p w14:paraId="5BDA64B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1000 чел.</w:t>
            </w:r>
          </w:p>
        </w:tc>
        <w:tc>
          <w:tcPr>
            <w:tcW w:w="880" w:type="dxa"/>
            <w:gridSpan w:val="2"/>
            <w:shd w:val="clear" w:color="auto" w:fill="auto"/>
            <w:vAlign w:val="center"/>
          </w:tcPr>
          <w:p w14:paraId="5BDA64B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B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BF" w14:textId="77777777" w:rsidTr="00245F01">
        <w:trPr>
          <w:trHeight w:val="284"/>
          <w:jc w:val="center"/>
        </w:trPr>
        <w:tc>
          <w:tcPr>
            <w:tcW w:w="6451" w:type="dxa"/>
            <w:shd w:val="clear" w:color="auto" w:fill="auto"/>
          </w:tcPr>
          <w:p w14:paraId="5BDA64BB" w14:textId="77777777" w:rsidR="00D46390" w:rsidRPr="00D46390" w:rsidRDefault="00D46390" w:rsidP="00D46390">
            <w:pPr>
              <w:suppressAutoHyphens/>
              <w:autoSpaceDE w:val="0"/>
              <w:autoSpaceDN w:val="0"/>
              <w:adjustRightInd w:val="0"/>
              <w:spacing w:line="264" w:lineRule="auto"/>
              <w:ind w:left="284"/>
              <w:rPr>
                <w:sz w:val="22"/>
                <w:szCs w:val="22"/>
              </w:rPr>
            </w:pPr>
            <w:r w:rsidRPr="00D46390">
              <w:rPr>
                <w:sz w:val="22"/>
                <w:szCs w:val="22"/>
              </w:rPr>
              <w:t>в том числе размеры земельных участков кабинетов общей (семейной) практики</w:t>
            </w:r>
          </w:p>
        </w:tc>
        <w:tc>
          <w:tcPr>
            <w:tcW w:w="1899" w:type="dxa"/>
            <w:shd w:val="clear" w:color="auto" w:fill="auto"/>
            <w:vAlign w:val="center"/>
          </w:tcPr>
          <w:p w14:paraId="5BDA64B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4B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B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C3" w14:textId="77777777" w:rsidTr="00245F01">
        <w:trPr>
          <w:trHeight w:val="284"/>
          <w:jc w:val="center"/>
        </w:trPr>
        <w:tc>
          <w:tcPr>
            <w:tcW w:w="6451" w:type="dxa"/>
            <w:shd w:val="clear" w:color="auto" w:fill="auto"/>
          </w:tcPr>
          <w:p w14:paraId="5BDA64C0"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кабинетов общей (семейной) практики</w:t>
            </w:r>
          </w:p>
        </w:tc>
        <w:tc>
          <w:tcPr>
            <w:tcW w:w="1899" w:type="dxa"/>
            <w:shd w:val="clear" w:color="auto" w:fill="auto"/>
            <w:vAlign w:val="center"/>
          </w:tcPr>
          <w:p w14:paraId="5BDA64C1"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1701" w:type="dxa"/>
            <w:gridSpan w:val="4"/>
            <w:shd w:val="clear" w:color="auto" w:fill="auto"/>
            <w:vAlign w:val="center"/>
          </w:tcPr>
          <w:p w14:paraId="5BDA64C2"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5BDA64C8" w14:textId="77777777" w:rsidTr="00245F01">
        <w:trPr>
          <w:trHeight w:val="284"/>
          <w:jc w:val="center"/>
        </w:trPr>
        <w:tc>
          <w:tcPr>
            <w:tcW w:w="6451" w:type="dxa"/>
            <w:shd w:val="clear" w:color="auto" w:fill="auto"/>
          </w:tcPr>
          <w:p w14:paraId="5BDA64C4"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lastRenderedPageBreak/>
              <w:t xml:space="preserve">- расчетные показатели минимально допустимого уровня обеспеченности аптеками </w:t>
            </w:r>
          </w:p>
        </w:tc>
        <w:tc>
          <w:tcPr>
            <w:tcW w:w="1899" w:type="dxa"/>
            <w:shd w:val="clear" w:color="auto" w:fill="auto"/>
          </w:tcPr>
          <w:p w14:paraId="5BDA64C5" w14:textId="77777777" w:rsidR="00D46390" w:rsidRPr="00D46390" w:rsidRDefault="00D46390" w:rsidP="00D46390">
            <w:pPr>
              <w:suppressAutoHyphens/>
              <w:autoSpaceDE w:val="0"/>
              <w:autoSpaceDN w:val="0"/>
              <w:adjustRightInd w:val="0"/>
              <w:spacing w:line="264" w:lineRule="auto"/>
              <w:ind w:left="-57" w:right="-57"/>
              <w:jc w:val="center"/>
              <w:rPr>
                <w:sz w:val="22"/>
                <w:szCs w:val="22"/>
              </w:rPr>
            </w:pPr>
            <w:r w:rsidRPr="00D46390">
              <w:rPr>
                <w:sz w:val="22"/>
                <w:szCs w:val="22"/>
              </w:rPr>
              <w:t>объект / 1000 чел.</w:t>
            </w:r>
          </w:p>
        </w:tc>
        <w:tc>
          <w:tcPr>
            <w:tcW w:w="880" w:type="dxa"/>
            <w:gridSpan w:val="2"/>
            <w:shd w:val="clear" w:color="auto" w:fill="auto"/>
            <w:vAlign w:val="center"/>
          </w:tcPr>
          <w:p w14:paraId="5BDA64C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C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CD" w14:textId="77777777" w:rsidTr="00245F01">
        <w:trPr>
          <w:trHeight w:val="284"/>
          <w:jc w:val="center"/>
        </w:trPr>
        <w:tc>
          <w:tcPr>
            <w:tcW w:w="6451" w:type="dxa"/>
            <w:shd w:val="clear" w:color="auto" w:fill="auto"/>
          </w:tcPr>
          <w:p w14:paraId="5BDA64C9" w14:textId="77777777" w:rsidR="00D46390" w:rsidRPr="00D46390" w:rsidRDefault="00D46390" w:rsidP="00D46390">
            <w:pPr>
              <w:suppressAutoHyphens/>
              <w:autoSpaceDE w:val="0"/>
              <w:autoSpaceDN w:val="0"/>
              <w:adjustRightInd w:val="0"/>
              <w:spacing w:line="264" w:lineRule="auto"/>
              <w:ind w:left="284"/>
              <w:rPr>
                <w:sz w:val="22"/>
                <w:szCs w:val="22"/>
              </w:rPr>
            </w:pPr>
            <w:r w:rsidRPr="00D46390">
              <w:rPr>
                <w:sz w:val="22"/>
                <w:szCs w:val="22"/>
              </w:rPr>
              <w:t>в том числе размеры земельных участков аптек</w:t>
            </w:r>
          </w:p>
        </w:tc>
        <w:tc>
          <w:tcPr>
            <w:tcW w:w="1899" w:type="dxa"/>
            <w:shd w:val="clear" w:color="auto" w:fill="auto"/>
          </w:tcPr>
          <w:p w14:paraId="5BDA64CA"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4C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C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D2" w14:textId="77777777" w:rsidTr="00245F01">
        <w:trPr>
          <w:trHeight w:val="284"/>
          <w:jc w:val="center"/>
        </w:trPr>
        <w:tc>
          <w:tcPr>
            <w:tcW w:w="6451" w:type="dxa"/>
            <w:shd w:val="clear" w:color="auto" w:fill="auto"/>
          </w:tcPr>
          <w:p w14:paraId="5BDA64CE"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аптек</w:t>
            </w:r>
          </w:p>
        </w:tc>
        <w:tc>
          <w:tcPr>
            <w:tcW w:w="1899" w:type="dxa"/>
            <w:shd w:val="clear" w:color="auto" w:fill="auto"/>
            <w:vAlign w:val="center"/>
          </w:tcPr>
          <w:p w14:paraId="5BDA64C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4D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D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D7" w14:textId="77777777" w:rsidTr="00245F01">
        <w:trPr>
          <w:trHeight w:val="284"/>
          <w:jc w:val="center"/>
        </w:trPr>
        <w:tc>
          <w:tcPr>
            <w:tcW w:w="6451" w:type="dxa"/>
            <w:shd w:val="clear" w:color="auto" w:fill="auto"/>
          </w:tcPr>
          <w:p w14:paraId="5BDA64D3"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детскими лагерями</w:t>
            </w:r>
          </w:p>
        </w:tc>
        <w:tc>
          <w:tcPr>
            <w:tcW w:w="1899" w:type="dxa"/>
            <w:shd w:val="clear" w:color="auto" w:fill="auto"/>
            <w:vAlign w:val="center"/>
          </w:tcPr>
          <w:p w14:paraId="5BDA64D4"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мест / 1000 чел.</w:t>
            </w:r>
          </w:p>
        </w:tc>
        <w:tc>
          <w:tcPr>
            <w:tcW w:w="880" w:type="dxa"/>
            <w:gridSpan w:val="2"/>
            <w:shd w:val="clear" w:color="auto" w:fill="auto"/>
            <w:vAlign w:val="center"/>
          </w:tcPr>
          <w:p w14:paraId="5BDA64D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D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DC" w14:textId="77777777" w:rsidTr="00245F01">
        <w:trPr>
          <w:trHeight w:val="284"/>
          <w:jc w:val="center"/>
        </w:trPr>
        <w:tc>
          <w:tcPr>
            <w:tcW w:w="6451" w:type="dxa"/>
            <w:shd w:val="clear" w:color="auto" w:fill="auto"/>
          </w:tcPr>
          <w:p w14:paraId="5BDA64D8" w14:textId="77777777" w:rsidR="00D46390" w:rsidRPr="00D46390" w:rsidRDefault="00D46390" w:rsidP="00D46390">
            <w:pPr>
              <w:suppressAutoHyphens/>
              <w:autoSpaceDE w:val="0"/>
              <w:autoSpaceDN w:val="0"/>
              <w:adjustRightInd w:val="0"/>
              <w:spacing w:line="264" w:lineRule="auto"/>
              <w:ind w:left="284"/>
              <w:rPr>
                <w:sz w:val="22"/>
                <w:szCs w:val="22"/>
              </w:rPr>
            </w:pPr>
            <w:r w:rsidRPr="00D46390">
              <w:rPr>
                <w:sz w:val="22"/>
                <w:szCs w:val="22"/>
              </w:rPr>
              <w:t>в том числе размеры земельных участков детских лагерей</w:t>
            </w:r>
          </w:p>
        </w:tc>
        <w:tc>
          <w:tcPr>
            <w:tcW w:w="1899" w:type="dxa"/>
            <w:shd w:val="clear" w:color="auto" w:fill="auto"/>
            <w:vAlign w:val="center"/>
          </w:tcPr>
          <w:p w14:paraId="5BDA64D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 xml:space="preserve">2 </w:t>
            </w:r>
            <w:r w:rsidRPr="00D46390">
              <w:rPr>
                <w:sz w:val="22"/>
                <w:szCs w:val="22"/>
              </w:rPr>
              <w:t>/ место</w:t>
            </w:r>
          </w:p>
        </w:tc>
        <w:tc>
          <w:tcPr>
            <w:tcW w:w="880" w:type="dxa"/>
            <w:gridSpan w:val="2"/>
            <w:shd w:val="clear" w:color="auto" w:fill="auto"/>
            <w:vAlign w:val="center"/>
          </w:tcPr>
          <w:p w14:paraId="5BDA64D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D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E0" w14:textId="77777777" w:rsidTr="00245F01">
        <w:trPr>
          <w:trHeight w:val="284"/>
          <w:jc w:val="center"/>
        </w:trPr>
        <w:tc>
          <w:tcPr>
            <w:tcW w:w="6451" w:type="dxa"/>
            <w:shd w:val="clear" w:color="auto" w:fill="auto"/>
          </w:tcPr>
          <w:p w14:paraId="5BDA64DD"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детских лагерей</w:t>
            </w:r>
          </w:p>
        </w:tc>
        <w:tc>
          <w:tcPr>
            <w:tcW w:w="1899" w:type="dxa"/>
            <w:shd w:val="clear" w:color="auto" w:fill="auto"/>
            <w:vAlign w:val="center"/>
          </w:tcPr>
          <w:p w14:paraId="5BDA64DE"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1701" w:type="dxa"/>
            <w:gridSpan w:val="4"/>
            <w:shd w:val="clear" w:color="auto" w:fill="auto"/>
            <w:vAlign w:val="center"/>
          </w:tcPr>
          <w:p w14:paraId="5BDA64DF"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5BDA64E5" w14:textId="77777777" w:rsidTr="00245F01">
        <w:trPr>
          <w:trHeight w:val="284"/>
          <w:jc w:val="center"/>
        </w:trPr>
        <w:tc>
          <w:tcPr>
            <w:tcW w:w="6451" w:type="dxa"/>
            <w:shd w:val="clear" w:color="auto" w:fill="auto"/>
          </w:tcPr>
          <w:p w14:paraId="5BDA64E1"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молодежными лагерями</w:t>
            </w:r>
          </w:p>
        </w:tc>
        <w:tc>
          <w:tcPr>
            <w:tcW w:w="1899" w:type="dxa"/>
            <w:shd w:val="clear" w:color="auto" w:fill="auto"/>
            <w:vAlign w:val="center"/>
          </w:tcPr>
          <w:p w14:paraId="5BDA64E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мест / 1000 чел.</w:t>
            </w:r>
          </w:p>
        </w:tc>
        <w:tc>
          <w:tcPr>
            <w:tcW w:w="880" w:type="dxa"/>
            <w:gridSpan w:val="2"/>
            <w:shd w:val="clear" w:color="auto" w:fill="auto"/>
            <w:vAlign w:val="center"/>
          </w:tcPr>
          <w:p w14:paraId="5BDA64E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E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EA" w14:textId="77777777" w:rsidTr="00245F01">
        <w:trPr>
          <w:trHeight w:val="284"/>
          <w:jc w:val="center"/>
        </w:trPr>
        <w:tc>
          <w:tcPr>
            <w:tcW w:w="6451" w:type="dxa"/>
            <w:shd w:val="clear" w:color="auto" w:fill="auto"/>
          </w:tcPr>
          <w:p w14:paraId="5BDA64E6" w14:textId="77777777" w:rsidR="00D46390" w:rsidRPr="00D46390" w:rsidRDefault="00D46390" w:rsidP="00D46390">
            <w:pPr>
              <w:suppressAutoHyphens/>
              <w:autoSpaceDE w:val="0"/>
              <w:autoSpaceDN w:val="0"/>
              <w:adjustRightInd w:val="0"/>
              <w:spacing w:line="264" w:lineRule="auto"/>
              <w:ind w:left="284"/>
              <w:rPr>
                <w:sz w:val="22"/>
                <w:szCs w:val="22"/>
              </w:rPr>
            </w:pPr>
            <w:r w:rsidRPr="00D46390">
              <w:rPr>
                <w:sz w:val="22"/>
                <w:szCs w:val="22"/>
              </w:rPr>
              <w:t>в том числе размеры земельных участков молодежных лагерей</w:t>
            </w:r>
          </w:p>
        </w:tc>
        <w:tc>
          <w:tcPr>
            <w:tcW w:w="1899" w:type="dxa"/>
            <w:shd w:val="clear" w:color="auto" w:fill="auto"/>
            <w:vAlign w:val="center"/>
          </w:tcPr>
          <w:p w14:paraId="5BDA64E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 xml:space="preserve">2 </w:t>
            </w:r>
            <w:r w:rsidRPr="00D46390">
              <w:rPr>
                <w:sz w:val="22"/>
                <w:szCs w:val="22"/>
              </w:rPr>
              <w:t>/ место</w:t>
            </w:r>
          </w:p>
        </w:tc>
        <w:tc>
          <w:tcPr>
            <w:tcW w:w="880" w:type="dxa"/>
            <w:gridSpan w:val="2"/>
            <w:shd w:val="clear" w:color="auto" w:fill="auto"/>
            <w:vAlign w:val="center"/>
          </w:tcPr>
          <w:p w14:paraId="5BDA64E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E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EE" w14:textId="77777777" w:rsidTr="00245F01">
        <w:trPr>
          <w:trHeight w:val="284"/>
          <w:jc w:val="center"/>
        </w:trPr>
        <w:tc>
          <w:tcPr>
            <w:tcW w:w="6451" w:type="dxa"/>
            <w:shd w:val="clear" w:color="auto" w:fill="auto"/>
          </w:tcPr>
          <w:p w14:paraId="5BDA64EB"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молодежных лагерей</w:t>
            </w:r>
          </w:p>
        </w:tc>
        <w:tc>
          <w:tcPr>
            <w:tcW w:w="1899" w:type="dxa"/>
            <w:shd w:val="clear" w:color="auto" w:fill="auto"/>
            <w:vAlign w:val="center"/>
          </w:tcPr>
          <w:p w14:paraId="5BDA64E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1701" w:type="dxa"/>
            <w:gridSpan w:val="4"/>
            <w:shd w:val="clear" w:color="auto" w:fill="auto"/>
            <w:vAlign w:val="center"/>
          </w:tcPr>
          <w:p w14:paraId="5BDA64ED"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5BDA64F3" w14:textId="77777777" w:rsidTr="00245F01">
        <w:trPr>
          <w:trHeight w:val="284"/>
          <w:jc w:val="center"/>
        </w:trPr>
        <w:tc>
          <w:tcPr>
            <w:tcW w:w="6451" w:type="dxa"/>
            <w:shd w:val="clear" w:color="auto" w:fill="auto"/>
          </w:tcPr>
          <w:p w14:paraId="5BDA64EF"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оздоровительными лагерями для старшеклассников</w:t>
            </w:r>
          </w:p>
        </w:tc>
        <w:tc>
          <w:tcPr>
            <w:tcW w:w="1899" w:type="dxa"/>
            <w:shd w:val="clear" w:color="auto" w:fill="auto"/>
            <w:vAlign w:val="center"/>
          </w:tcPr>
          <w:p w14:paraId="5BDA64F0"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мест / 1000 чел.</w:t>
            </w:r>
          </w:p>
        </w:tc>
        <w:tc>
          <w:tcPr>
            <w:tcW w:w="880" w:type="dxa"/>
            <w:gridSpan w:val="2"/>
            <w:shd w:val="clear" w:color="auto" w:fill="auto"/>
            <w:vAlign w:val="center"/>
          </w:tcPr>
          <w:p w14:paraId="5BDA64F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F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F8" w14:textId="77777777" w:rsidTr="00245F01">
        <w:trPr>
          <w:trHeight w:val="284"/>
          <w:jc w:val="center"/>
        </w:trPr>
        <w:tc>
          <w:tcPr>
            <w:tcW w:w="6451" w:type="dxa"/>
            <w:shd w:val="clear" w:color="auto" w:fill="auto"/>
          </w:tcPr>
          <w:p w14:paraId="5BDA64F4" w14:textId="77777777" w:rsidR="00D46390" w:rsidRPr="00D46390" w:rsidRDefault="00D46390" w:rsidP="00D46390">
            <w:pPr>
              <w:suppressAutoHyphens/>
              <w:autoSpaceDE w:val="0"/>
              <w:autoSpaceDN w:val="0"/>
              <w:adjustRightInd w:val="0"/>
              <w:spacing w:line="264" w:lineRule="auto"/>
              <w:ind w:left="284"/>
              <w:rPr>
                <w:sz w:val="22"/>
                <w:szCs w:val="22"/>
              </w:rPr>
            </w:pPr>
            <w:r w:rsidRPr="00D46390">
              <w:rPr>
                <w:sz w:val="22"/>
                <w:szCs w:val="22"/>
              </w:rPr>
              <w:t>в том числе размеры земельных участков оздоровительных лагерей для старшеклассников</w:t>
            </w:r>
          </w:p>
        </w:tc>
        <w:tc>
          <w:tcPr>
            <w:tcW w:w="1899" w:type="dxa"/>
            <w:shd w:val="clear" w:color="auto" w:fill="auto"/>
            <w:vAlign w:val="center"/>
          </w:tcPr>
          <w:p w14:paraId="5BDA64F5"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 xml:space="preserve">2 </w:t>
            </w:r>
            <w:r w:rsidRPr="00D46390">
              <w:rPr>
                <w:sz w:val="22"/>
                <w:szCs w:val="22"/>
              </w:rPr>
              <w:t>/ место</w:t>
            </w:r>
          </w:p>
        </w:tc>
        <w:tc>
          <w:tcPr>
            <w:tcW w:w="880" w:type="dxa"/>
            <w:gridSpan w:val="2"/>
            <w:shd w:val="clear" w:color="auto" w:fill="auto"/>
            <w:vAlign w:val="center"/>
          </w:tcPr>
          <w:p w14:paraId="5BDA64F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4F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4FC" w14:textId="77777777" w:rsidTr="00245F01">
        <w:trPr>
          <w:trHeight w:val="284"/>
          <w:jc w:val="center"/>
        </w:trPr>
        <w:tc>
          <w:tcPr>
            <w:tcW w:w="6451" w:type="dxa"/>
            <w:shd w:val="clear" w:color="auto" w:fill="auto"/>
          </w:tcPr>
          <w:p w14:paraId="5BDA64F9"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оздоровительных лагерей для старшеклассников</w:t>
            </w:r>
          </w:p>
        </w:tc>
        <w:tc>
          <w:tcPr>
            <w:tcW w:w="1899" w:type="dxa"/>
            <w:shd w:val="clear" w:color="auto" w:fill="auto"/>
            <w:vAlign w:val="center"/>
          </w:tcPr>
          <w:p w14:paraId="5BDA64FA"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1701" w:type="dxa"/>
            <w:gridSpan w:val="4"/>
            <w:shd w:val="clear" w:color="auto" w:fill="auto"/>
            <w:vAlign w:val="center"/>
          </w:tcPr>
          <w:p w14:paraId="5BDA64FB"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5BDA6501" w14:textId="77777777" w:rsidTr="00245F01">
        <w:trPr>
          <w:trHeight w:val="340"/>
          <w:jc w:val="center"/>
        </w:trPr>
        <w:tc>
          <w:tcPr>
            <w:tcW w:w="6451" w:type="dxa"/>
            <w:shd w:val="clear" w:color="auto" w:fill="auto"/>
            <w:vAlign w:val="center"/>
          </w:tcPr>
          <w:p w14:paraId="5BDA64FD" w14:textId="77777777" w:rsidR="00D46390" w:rsidRPr="00D46390" w:rsidRDefault="00D46390" w:rsidP="00D46390">
            <w:pPr>
              <w:widowControl w:val="0"/>
              <w:suppressAutoHyphens/>
              <w:spacing w:line="264" w:lineRule="auto"/>
              <w:rPr>
                <w:bCs/>
                <w:i/>
                <w:sz w:val="22"/>
                <w:szCs w:val="22"/>
              </w:rPr>
            </w:pPr>
            <w:r w:rsidRPr="00D46390">
              <w:rPr>
                <w:bCs/>
                <w:i/>
                <w:sz w:val="22"/>
                <w:szCs w:val="22"/>
              </w:rPr>
              <w:t>Объекты культуры и искусства:</w:t>
            </w:r>
          </w:p>
        </w:tc>
        <w:tc>
          <w:tcPr>
            <w:tcW w:w="1899" w:type="dxa"/>
            <w:shd w:val="clear" w:color="auto" w:fill="auto"/>
            <w:vAlign w:val="center"/>
          </w:tcPr>
          <w:p w14:paraId="5BDA64FE" w14:textId="77777777" w:rsidR="00D46390" w:rsidRPr="00D46390" w:rsidRDefault="00D46390" w:rsidP="00D46390">
            <w:pPr>
              <w:suppressAutoHyphens/>
              <w:spacing w:line="264" w:lineRule="auto"/>
              <w:rPr>
                <w:bCs/>
                <w:sz w:val="22"/>
                <w:szCs w:val="22"/>
              </w:rPr>
            </w:pPr>
          </w:p>
        </w:tc>
        <w:tc>
          <w:tcPr>
            <w:tcW w:w="880" w:type="dxa"/>
            <w:gridSpan w:val="2"/>
            <w:shd w:val="clear" w:color="auto" w:fill="auto"/>
            <w:vAlign w:val="center"/>
          </w:tcPr>
          <w:p w14:paraId="5BDA64FF"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5BDA6500" w14:textId="77777777" w:rsidR="00D46390" w:rsidRPr="00D46390" w:rsidRDefault="00D46390" w:rsidP="00D46390">
            <w:pPr>
              <w:spacing w:line="264" w:lineRule="auto"/>
              <w:rPr>
                <w:sz w:val="22"/>
                <w:szCs w:val="22"/>
              </w:rPr>
            </w:pPr>
          </w:p>
        </w:tc>
      </w:tr>
      <w:tr w:rsidR="00D46390" w:rsidRPr="00D46390" w14:paraId="5BDA6506" w14:textId="77777777" w:rsidTr="00245F01">
        <w:trPr>
          <w:trHeight w:val="284"/>
          <w:jc w:val="center"/>
        </w:trPr>
        <w:tc>
          <w:tcPr>
            <w:tcW w:w="6451" w:type="dxa"/>
            <w:shd w:val="clear" w:color="auto" w:fill="auto"/>
          </w:tcPr>
          <w:p w14:paraId="5BDA6502" w14:textId="77777777" w:rsidR="00D46390" w:rsidRPr="00D46390" w:rsidRDefault="00D46390" w:rsidP="00D46390">
            <w:pPr>
              <w:widowControl w:val="0"/>
              <w:suppressAutoHyphens/>
              <w:spacing w:line="264" w:lineRule="auto"/>
              <w:rPr>
                <w:bCs/>
                <w:sz w:val="22"/>
                <w:szCs w:val="22"/>
              </w:rPr>
            </w:pPr>
            <w:r w:rsidRPr="00D46390">
              <w:rPr>
                <w:bCs/>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а также размеры их земельных участков:</w:t>
            </w:r>
          </w:p>
        </w:tc>
        <w:tc>
          <w:tcPr>
            <w:tcW w:w="1899" w:type="dxa"/>
            <w:shd w:val="clear" w:color="auto" w:fill="auto"/>
            <w:vAlign w:val="center"/>
          </w:tcPr>
          <w:p w14:paraId="5BDA6503" w14:textId="77777777" w:rsidR="00D46390" w:rsidRPr="00D46390" w:rsidRDefault="00D46390" w:rsidP="00D46390">
            <w:pPr>
              <w:spacing w:line="264" w:lineRule="auto"/>
              <w:jc w:val="center"/>
              <w:rPr>
                <w:bCs/>
                <w:sz w:val="22"/>
                <w:szCs w:val="22"/>
              </w:rPr>
            </w:pPr>
          </w:p>
        </w:tc>
        <w:tc>
          <w:tcPr>
            <w:tcW w:w="880" w:type="dxa"/>
            <w:gridSpan w:val="2"/>
            <w:shd w:val="clear" w:color="auto" w:fill="auto"/>
            <w:vAlign w:val="center"/>
          </w:tcPr>
          <w:p w14:paraId="5BDA6504"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505" w14:textId="77777777" w:rsidR="00D46390" w:rsidRPr="00D46390" w:rsidRDefault="00D46390" w:rsidP="00D46390">
            <w:pPr>
              <w:spacing w:line="264" w:lineRule="auto"/>
              <w:jc w:val="center"/>
              <w:rPr>
                <w:sz w:val="22"/>
                <w:szCs w:val="22"/>
              </w:rPr>
            </w:pPr>
          </w:p>
        </w:tc>
      </w:tr>
      <w:tr w:rsidR="00D46390" w:rsidRPr="00D46390" w14:paraId="5BDA650B" w14:textId="77777777" w:rsidTr="00245F01">
        <w:trPr>
          <w:trHeight w:val="284"/>
          <w:jc w:val="center"/>
        </w:trPr>
        <w:tc>
          <w:tcPr>
            <w:tcW w:w="6451" w:type="dxa"/>
            <w:shd w:val="clear" w:color="auto" w:fill="auto"/>
          </w:tcPr>
          <w:p w14:paraId="5BDA6507"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минимально допустимого уровня обеспеченности</w:t>
            </w:r>
            <w:r w:rsidRPr="00D46390">
              <w:rPr>
                <w:sz w:val="22"/>
                <w:szCs w:val="22"/>
              </w:rPr>
              <w:t xml:space="preserve"> помещениями для культурно-массовой работы, досуга и любительской деятельности</w:t>
            </w:r>
          </w:p>
        </w:tc>
        <w:tc>
          <w:tcPr>
            <w:tcW w:w="1899" w:type="dxa"/>
            <w:shd w:val="clear" w:color="auto" w:fill="auto"/>
            <w:vAlign w:val="center"/>
          </w:tcPr>
          <w:p w14:paraId="5BDA6508" w14:textId="77777777" w:rsidR="00D46390" w:rsidRPr="00D46390" w:rsidRDefault="00D46390" w:rsidP="00D46390">
            <w:pPr>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общей площади / 1000 чел.</w:t>
            </w:r>
          </w:p>
        </w:tc>
        <w:tc>
          <w:tcPr>
            <w:tcW w:w="880" w:type="dxa"/>
            <w:gridSpan w:val="2"/>
            <w:shd w:val="clear" w:color="auto" w:fill="auto"/>
            <w:vAlign w:val="center"/>
          </w:tcPr>
          <w:p w14:paraId="5BDA650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0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10" w14:textId="77777777" w:rsidTr="00245F01">
        <w:trPr>
          <w:trHeight w:val="284"/>
          <w:jc w:val="center"/>
        </w:trPr>
        <w:tc>
          <w:tcPr>
            <w:tcW w:w="6451" w:type="dxa"/>
            <w:shd w:val="clear" w:color="auto" w:fill="auto"/>
          </w:tcPr>
          <w:p w14:paraId="5BDA650C" w14:textId="77777777" w:rsidR="00D46390" w:rsidRPr="00D46390" w:rsidRDefault="00D46390" w:rsidP="00D46390">
            <w:pPr>
              <w:spacing w:line="264" w:lineRule="auto"/>
              <w:ind w:left="284" w:right="-57"/>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помещений для куль-турно-массовой работы, досуга и любительской деятельности</w:t>
            </w:r>
          </w:p>
        </w:tc>
        <w:tc>
          <w:tcPr>
            <w:tcW w:w="1899" w:type="dxa"/>
            <w:shd w:val="clear" w:color="auto" w:fill="auto"/>
            <w:vAlign w:val="center"/>
          </w:tcPr>
          <w:p w14:paraId="5BDA650D"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50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0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15" w14:textId="77777777" w:rsidTr="00245F01">
        <w:trPr>
          <w:trHeight w:val="284"/>
          <w:jc w:val="center"/>
        </w:trPr>
        <w:tc>
          <w:tcPr>
            <w:tcW w:w="6451" w:type="dxa"/>
            <w:shd w:val="clear" w:color="auto" w:fill="auto"/>
          </w:tcPr>
          <w:p w14:paraId="5BDA6511" w14:textId="77777777" w:rsidR="00D46390" w:rsidRPr="00D46390" w:rsidRDefault="00D46390" w:rsidP="00D46390">
            <w:pPr>
              <w:spacing w:line="264" w:lineRule="auto"/>
              <w:ind w:left="284" w:right="-28" w:hanging="142"/>
              <w:rPr>
                <w:bCs/>
                <w:sz w:val="22"/>
                <w:szCs w:val="22"/>
              </w:rPr>
            </w:pPr>
            <w:r w:rsidRPr="00D46390">
              <w:rPr>
                <w:bCs/>
                <w:sz w:val="22"/>
                <w:szCs w:val="22"/>
              </w:rPr>
              <w:t>- расчетные показатели максимально допустимого уровня территориальной доступности помещений для культурно-массовой работы, досуга и любительской деятельности</w:t>
            </w:r>
          </w:p>
        </w:tc>
        <w:tc>
          <w:tcPr>
            <w:tcW w:w="1899" w:type="dxa"/>
            <w:shd w:val="clear" w:color="auto" w:fill="auto"/>
            <w:vAlign w:val="center"/>
          </w:tcPr>
          <w:p w14:paraId="5BDA6512"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51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1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1A" w14:textId="77777777" w:rsidTr="00245F01">
        <w:trPr>
          <w:trHeight w:val="284"/>
          <w:jc w:val="center"/>
        </w:trPr>
        <w:tc>
          <w:tcPr>
            <w:tcW w:w="6451" w:type="dxa"/>
            <w:shd w:val="clear" w:color="auto" w:fill="auto"/>
          </w:tcPr>
          <w:p w14:paraId="5BDA6516" w14:textId="77777777" w:rsidR="00D46390" w:rsidRPr="00D46390" w:rsidRDefault="00D46390" w:rsidP="00D46390">
            <w:pPr>
              <w:suppressAutoHyphens/>
              <w:spacing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культурно-досуговыми учреждениями клубного типа</w:t>
            </w:r>
          </w:p>
        </w:tc>
        <w:tc>
          <w:tcPr>
            <w:tcW w:w="1899" w:type="dxa"/>
            <w:shd w:val="clear" w:color="auto" w:fill="auto"/>
            <w:vAlign w:val="center"/>
          </w:tcPr>
          <w:p w14:paraId="5BDA6517" w14:textId="77777777" w:rsidR="00D46390" w:rsidRPr="00D46390" w:rsidRDefault="00D46390" w:rsidP="00D46390">
            <w:pPr>
              <w:suppressAutoHyphens/>
              <w:spacing w:line="264" w:lineRule="auto"/>
              <w:ind w:left="-57" w:right="-57"/>
              <w:jc w:val="center"/>
              <w:rPr>
                <w:bCs/>
                <w:sz w:val="22"/>
                <w:szCs w:val="22"/>
              </w:rPr>
            </w:pPr>
            <w:r w:rsidRPr="00D46390">
              <w:rPr>
                <w:bCs/>
                <w:sz w:val="22"/>
                <w:szCs w:val="22"/>
              </w:rPr>
              <w:t>зрительских мест / 1000 чел.</w:t>
            </w:r>
          </w:p>
        </w:tc>
        <w:tc>
          <w:tcPr>
            <w:tcW w:w="880" w:type="dxa"/>
            <w:gridSpan w:val="2"/>
            <w:shd w:val="clear" w:color="auto" w:fill="auto"/>
            <w:vAlign w:val="center"/>
          </w:tcPr>
          <w:p w14:paraId="5BDA651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1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1F" w14:textId="77777777" w:rsidTr="00245F01">
        <w:trPr>
          <w:trHeight w:val="284"/>
          <w:jc w:val="center"/>
        </w:trPr>
        <w:tc>
          <w:tcPr>
            <w:tcW w:w="6451" w:type="dxa"/>
            <w:shd w:val="clear" w:color="auto" w:fill="auto"/>
          </w:tcPr>
          <w:p w14:paraId="5BDA651B" w14:textId="77777777" w:rsidR="00D46390" w:rsidRPr="00D46390" w:rsidRDefault="00D46390" w:rsidP="00D46390">
            <w:pPr>
              <w:spacing w:line="264" w:lineRule="auto"/>
              <w:ind w:left="284" w:right="-28"/>
              <w:rPr>
                <w:sz w:val="22"/>
                <w:szCs w:val="22"/>
              </w:rPr>
            </w:pPr>
            <w:r w:rsidRPr="00D46390">
              <w:rPr>
                <w:sz w:val="22"/>
                <w:szCs w:val="22"/>
              </w:rPr>
              <w:t>в том числе размеры земельных участков культурно-досуговых учреждений клубного типа</w:t>
            </w:r>
          </w:p>
        </w:tc>
        <w:tc>
          <w:tcPr>
            <w:tcW w:w="1899" w:type="dxa"/>
            <w:shd w:val="clear" w:color="auto" w:fill="auto"/>
            <w:vAlign w:val="center"/>
          </w:tcPr>
          <w:p w14:paraId="5BDA651C"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51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1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24" w14:textId="77777777" w:rsidTr="00245F01">
        <w:trPr>
          <w:trHeight w:val="284"/>
          <w:jc w:val="center"/>
        </w:trPr>
        <w:tc>
          <w:tcPr>
            <w:tcW w:w="6451" w:type="dxa"/>
            <w:shd w:val="clear" w:color="auto" w:fill="auto"/>
          </w:tcPr>
          <w:p w14:paraId="5BDA6520" w14:textId="77777777" w:rsidR="00D46390" w:rsidRPr="00D46390" w:rsidRDefault="00D46390" w:rsidP="00D46390">
            <w:pPr>
              <w:spacing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культурно-досуговых учреждений клубного типа</w:t>
            </w:r>
          </w:p>
        </w:tc>
        <w:tc>
          <w:tcPr>
            <w:tcW w:w="1899" w:type="dxa"/>
            <w:shd w:val="clear" w:color="auto" w:fill="auto"/>
            <w:vAlign w:val="center"/>
          </w:tcPr>
          <w:p w14:paraId="5BDA6521" w14:textId="77777777" w:rsidR="00D46390" w:rsidRPr="00D46390" w:rsidRDefault="00D46390" w:rsidP="00D46390">
            <w:pPr>
              <w:suppressAutoHyphens/>
              <w:spacing w:line="264" w:lineRule="auto"/>
              <w:jc w:val="center"/>
              <w:rPr>
                <w:bCs/>
                <w:sz w:val="22"/>
                <w:szCs w:val="22"/>
              </w:rPr>
            </w:pPr>
            <w:r w:rsidRPr="00D46390">
              <w:rPr>
                <w:bCs/>
                <w:sz w:val="22"/>
                <w:szCs w:val="22"/>
              </w:rPr>
              <w:t>ч</w:t>
            </w:r>
          </w:p>
        </w:tc>
        <w:tc>
          <w:tcPr>
            <w:tcW w:w="880" w:type="dxa"/>
            <w:gridSpan w:val="2"/>
            <w:shd w:val="clear" w:color="auto" w:fill="auto"/>
            <w:vAlign w:val="center"/>
          </w:tcPr>
          <w:p w14:paraId="5BDA652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2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29" w14:textId="77777777" w:rsidTr="00245F01">
        <w:trPr>
          <w:trHeight w:val="284"/>
          <w:jc w:val="center"/>
        </w:trPr>
        <w:tc>
          <w:tcPr>
            <w:tcW w:w="6451" w:type="dxa"/>
            <w:shd w:val="clear" w:color="auto" w:fill="auto"/>
          </w:tcPr>
          <w:p w14:paraId="5BDA6525" w14:textId="77777777" w:rsidR="00D46390" w:rsidRPr="00D46390" w:rsidRDefault="00D46390" w:rsidP="00D46390">
            <w:pPr>
              <w:spacing w:before="4" w:after="4"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общедоступными универсальными библиотеками</w:t>
            </w:r>
          </w:p>
        </w:tc>
        <w:tc>
          <w:tcPr>
            <w:tcW w:w="1899" w:type="dxa"/>
            <w:shd w:val="clear" w:color="auto" w:fill="auto"/>
            <w:vAlign w:val="center"/>
          </w:tcPr>
          <w:p w14:paraId="5BDA6526"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объект / 1000 чел.</w:t>
            </w:r>
          </w:p>
        </w:tc>
        <w:tc>
          <w:tcPr>
            <w:tcW w:w="880" w:type="dxa"/>
            <w:gridSpan w:val="2"/>
            <w:shd w:val="clear" w:color="auto" w:fill="auto"/>
            <w:vAlign w:val="center"/>
          </w:tcPr>
          <w:p w14:paraId="5BDA652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2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2E" w14:textId="77777777" w:rsidTr="00245F01">
        <w:trPr>
          <w:trHeight w:val="284"/>
          <w:jc w:val="center"/>
        </w:trPr>
        <w:tc>
          <w:tcPr>
            <w:tcW w:w="6451" w:type="dxa"/>
            <w:shd w:val="clear" w:color="auto" w:fill="auto"/>
          </w:tcPr>
          <w:p w14:paraId="5BDA652A" w14:textId="77777777" w:rsidR="00D46390" w:rsidRPr="00D46390" w:rsidRDefault="00D46390" w:rsidP="00D46390">
            <w:pPr>
              <w:spacing w:before="4" w:after="4" w:line="264" w:lineRule="auto"/>
              <w:ind w:left="284" w:right="-28"/>
              <w:rPr>
                <w:sz w:val="22"/>
                <w:szCs w:val="22"/>
              </w:rPr>
            </w:pPr>
            <w:r w:rsidRPr="00D46390">
              <w:rPr>
                <w:sz w:val="22"/>
                <w:szCs w:val="22"/>
              </w:rPr>
              <w:t xml:space="preserve">в том числе размеры земельных участков общедоступных </w:t>
            </w:r>
            <w:r w:rsidRPr="00D46390">
              <w:rPr>
                <w:sz w:val="22"/>
                <w:szCs w:val="22"/>
              </w:rPr>
              <w:lastRenderedPageBreak/>
              <w:t>универсальных библиотек</w:t>
            </w:r>
          </w:p>
        </w:tc>
        <w:tc>
          <w:tcPr>
            <w:tcW w:w="1899" w:type="dxa"/>
            <w:shd w:val="clear" w:color="auto" w:fill="auto"/>
            <w:vAlign w:val="center"/>
          </w:tcPr>
          <w:p w14:paraId="5BDA652B"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lastRenderedPageBreak/>
              <w:t>га / объект</w:t>
            </w:r>
          </w:p>
        </w:tc>
        <w:tc>
          <w:tcPr>
            <w:tcW w:w="880" w:type="dxa"/>
            <w:gridSpan w:val="2"/>
            <w:shd w:val="clear" w:color="auto" w:fill="auto"/>
            <w:vAlign w:val="center"/>
          </w:tcPr>
          <w:p w14:paraId="5BDA652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2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33" w14:textId="77777777" w:rsidTr="00245F01">
        <w:trPr>
          <w:trHeight w:val="284"/>
          <w:jc w:val="center"/>
        </w:trPr>
        <w:tc>
          <w:tcPr>
            <w:tcW w:w="6451" w:type="dxa"/>
            <w:shd w:val="clear" w:color="auto" w:fill="auto"/>
          </w:tcPr>
          <w:p w14:paraId="5BDA652F" w14:textId="77777777" w:rsidR="00D46390" w:rsidRPr="00D46390" w:rsidRDefault="00D46390" w:rsidP="00D46390">
            <w:pPr>
              <w:spacing w:before="4" w:after="4" w:line="264" w:lineRule="auto"/>
              <w:ind w:left="284" w:right="-28" w:hanging="142"/>
              <w:rPr>
                <w:sz w:val="22"/>
                <w:szCs w:val="22"/>
              </w:rPr>
            </w:pPr>
            <w:r w:rsidRPr="00D46390">
              <w:rPr>
                <w:sz w:val="22"/>
                <w:szCs w:val="22"/>
              </w:rPr>
              <w:lastRenderedPageBreak/>
              <w:t>- расчетные показатели максимально допустимого уровня территориальной доступности общедоступных универсальных библиотек</w:t>
            </w:r>
          </w:p>
        </w:tc>
        <w:tc>
          <w:tcPr>
            <w:tcW w:w="1899" w:type="dxa"/>
            <w:shd w:val="clear" w:color="auto" w:fill="auto"/>
            <w:vAlign w:val="center"/>
          </w:tcPr>
          <w:p w14:paraId="5BDA6530"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ч</w:t>
            </w:r>
          </w:p>
        </w:tc>
        <w:tc>
          <w:tcPr>
            <w:tcW w:w="880" w:type="dxa"/>
            <w:gridSpan w:val="2"/>
            <w:shd w:val="clear" w:color="auto" w:fill="auto"/>
            <w:vAlign w:val="center"/>
          </w:tcPr>
          <w:p w14:paraId="5BDA653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3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38" w14:textId="77777777" w:rsidTr="00245F01">
        <w:trPr>
          <w:trHeight w:val="284"/>
          <w:jc w:val="center"/>
        </w:trPr>
        <w:tc>
          <w:tcPr>
            <w:tcW w:w="6451" w:type="dxa"/>
            <w:shd w:val="clear" w:color="auto" w:fill="auto"/>
          </w:tcPr>
          <w:p w14:paraId="5BDA6534" w14:textId="77777777" w:rsidR="00D46390" w:rsidRPr="00D46390" w:rsidRDefault="00D46390" w:rsidP="00D46390">
            <w:pPr>
              <w:suppressAutoHyphens/>
              <w:spacing w:before="4" w:after="4"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детскими библиотеками</w:t>
            </w:r>
          </w:p>
        </w:tc>
        <w:tc>
          <w:tcPr>
            <w:tcW w:w="1899" w:type="dxa"/>
            <w:shd w:val="clear" w:color="auto" w:fill="auto"/>
            <w:vAlign w:val="center"/>
          </w:tcPr>
          <w:p w14:paraId="5BDA6535"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объект / 1000 школьников</w:t>
            </w:r>
          </w:p>
        </w:tc>
        <w:tc>
          <w:tcPr>
            <w:tcW w:w="880" w:type="dxa"/>
            <w:gridSpan w:val="2"/>
            <w:shd w:val="clear" w:color="auto" w:fill="auto"/>
            <w:vAlign w:val="center"/>
          </w:tcPr>
          <w:p w14:paraId="5BDA653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3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3D" w14:textId="77777777" w:rsidTr="00245F01">
        <w:trPr>
          <w:trHeight w:val="284"/>
          <w:jc w:val="center"/>
        </w:trPr>
        <w:tc>
          <w:tcPr>
            <w:tcW w:w="6451" w:type="dxa"/>
            <w:shd w:val="clear" w:color="auto" w:fill="auto"/>
          </w:tcPr>
          <w:p w14:paraId="5BDA6539" w14:textId="77777777" w:rsidR="00D46390" w:rsidRPr="00D46390" w:rsidRDefault="00D46390" w:rsidP="00D46390">
            <w:pPr>
              <w:suppressAutoHyphens/>
              <w:spacing w:before="4" w:after="4" w:line="264" w:lineRule="auto"/>
              <w:ind w:left="284" w:right="-28"/>
              <w:rPr>
                <w:sz w:val="22"/>
                <w:szCs w:val="22"/>
              </w:rPr>
            </w:pPr>
            <w:r w:rsidRPr="00D46390">
              <w:rPr>
                <w:sz w:val="22"/>
                <w:szCs w:val="22"/>
              </w:rPr>
              <w:t>в том числе размеры земельных участков детских библиотек</w:t>
            </w:r>
          </w:p>
        </w:tc>
        <w:tc>
          <w:tcPr>
            <w:tcW w:w="1899" w:type="dxa"/>
            <w:shd w:val="clear" w:color="auto" w:fill="auto"/>
            <w:vAlign w:val="center"/>
          </w:tcPr>
          <w:p w14:paraId="5BDA653A"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53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3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42" w14:textId="77777777" w:rsidTr="00245F01">
        <w:trPr>
          <w:trHeight w:val="284"/>
          <w:jc w:val="center"/>
        </w:trPr>
        <w:tc>
          <w:tcPr>
            <w:tcW w:w="6451" w:type="dxa"/>
            <w:shd w:val="clear" w:color="auto" w:fill="auto"/>
          </w:tcPr>
          <w:p w14:paraId="5BDA653E" w14:textId="77777777" w:rsidR="00D46390" w:rsidRPr="00D46390" w:rsidRDefault="00D46390" w:rsidP="00D46390">
            <w:pPr>
              <w:suppressAutoHyphens/>
              <w:spacing w:before="4" w:after="4"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детских библиотек</w:t>
            </w:r>
          </w:p>
        </w:tc>
        <w:tc>
          <w:tcPr>
            <w:tcW w:w="1899" w:type="dxa"/>
            <w:shd w:val="clear" w:color="auto" w:fill="auto"/>
            <w:vAlign w:val="center"/>
          </w:tcPr>
          <w:p w14:paraId="5BDA653F"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ч</w:t>
            </w:r>
          </w:p>
        </w:tc>
        <w:tc>
          <w:tcPr>
            <w:tcW w:w="880" w:type="dxa"/>
            <w:gridSpan w:val="2"/>
            <w:shd w:val="clear" w:color="auto" w:fill="auto"/>
            <w:vAlign w:val="center"/>
          </w:tcPr>
          <w:p w14:paraId="5BDA654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4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47" w14:textId="77777777" w:rsidTr="00245F01">
        <w:trPr>
          <w:trHeight w:val="284"/>
          <w:jc w:val="center"/>
        </w:trPr>
        <w:tc>
          <w:tcPr>
            <w:tcW w:w="6451" w:type="dxa"/>
            <w:shd w:val="clear" w:color="auto" w:fill="auto"/>
          </w:tcPr>
          <w:p w14:paraId="5BDA6543" w14:textId="77777777" w:rsidR="00D46390" w:rsidRPr="00D46390" w:rsidRDefault="00D46390" w:rsidP="00D46390">
            <w:pPr>
              <w:suppressAutoHyphens/>
              <w:spacing w:before="4" w:after="4"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юношескими библиотеками</w:t>
            </w:r>
          </w:p>
        </w:tc>
        <w:tc>
          <w:tcPr>
            <w:tcW w:w="1899" w:type="dxa"/>
            <w:shd w:val="clear" w:color="auto" w:fill="auto"/>
            <w:vAlign w:val="center"/>
          </w:tcPr>
          <w:p w14:paraId="5BDA6544"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объект / 1000 чел.</w:t>
            </w:r>
          </w:p>
        </w:tc>
        <w:tc>
          <w:tcPr>
            <w:tcW w:w="880" w:type="dxa"/>
            <w:gridSpan w:val="2"/>
            <w:shd w:val="clear" w:color="auto" w:fill="auto"/>
            <w:vAlign w:val="center"/>
          </w:tcPr>
          <w:p w14:paraId="5BDA654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4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4C" w14:textId="77777777" w:rsidTr="00245F01">
        <w:trPr>
          <w:trHeight w:val="284"/>
          <w:jc w:val="center"/>
        </w:trPr>
        <w:tc>
          <w:tcPr>
            <w:tcW w:w="6451" w:type="dxa"/>
            <w:shd w:val="clear" w:color="auto" w:fill="auto"/>
          </w:tcPr>
          <w:p w14:paraId="5BDA6548" w14:textId="77777777" w:rsidR="00D46390" w:rsidRPr="00D46390" w:rsidRDefault="00D46390" w:rsidP="00D46390">
            <w:pPr>
              <w:suppressAutoHyphens/>
              <w:spacing w:before="4" w:after="4" w:line="264" w:lineRule="auto"/>
              <w:ind w:left="284" w:right="-28"/>
              <w:rPr>
                <w:sz w:val="22"/>
                <w:szCs w:val="22"/>
              </w:rPr>
            </w:pPr>
            <w:r w:rsidRPr="00D46390">
              <w:rPr>
                <w:sz w:val="22"/>
                <w:szCs w:val="22"/>
              </w:rPr>
              <w:t>в том числе размеры земельных участков юношеских библиотек</w:t>
            </w:r>
          </w:p>
        </w:tc>
        <w:tc>
          <w:tcPr>
            <w:tcW w:w="1899" w:type="dxa"/>
            <w:shd w:val="clear" w:color="auto" w:fill="auto"/>
            <w:vAlign w:val="center"/>
          </w:tcPr>
          <w:p w14:paraId="5BDA6549"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54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4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51" w14:textId="77777777" w:rsidTr="00245F01">
        <w:trPr>
          <w:trHeight w:val="284"/>
          <w:jc w:val="center"/>
        </w:trPr>
        <w:tc>
          <w:tcPr>
            <w:tcW w:w="6451" w:type="dxa"/>
            <w:shd w:val="clear" w:color="auto" w:fill="auto"/>
          </w:tcPr>
          <w:p w14:paraId="5BDA654D" w14:textId="77777777" w:rsidR="00D46390" w:rsidRPr="00D46390" w:rsidRDefault="00D46390" w:rsidP="00D46390">
            <w:pPr>
              <w:suppressAutoHyphens/>
              <w:spacing w:before="4" w:after="4"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юношеских библиотек</w:t>
            </w:r>
          </w:p>
        </w:tc>
        <w:tc>
          <w:tcPr>
            <w:tcW w:w="1899" w:type="dxa"/>
            <w:shd w:val="clear" w:color="auto" w:fill="auto"/>
            <w:vAlign w:val="center"/>
          </w:tcPr>
          <w:p w14:paraId="5BDA654E"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ч</w:t>
            </w:r>
          </w:p>
        </w:tc>
        <w:tc>
          <w:tcPr>
            <w:tcW w:w="880" w:type="dxa"/>
            <w:gridSpan w:val="2"/>
            <w:shd w:val="clear" w:color="auto" w:fill="auto"/>
            <w:vAlign w:val="center"/>
          </w:tcPr>
          <w:p w14:paraId="5BDA654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5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56" w14:textId="77777777" w:rsidTr="00245F01">
        <w:trPr>
          <w:trHeight w:val="284"/>
          <w:jc w:val="center"/>
        </w:trPr>
        <w:tc>
          <w:tcPr>
            <w:tcW w:w="6451" w:type="dxa"/>
            <w:shd w:val="clear" w:color="auto" w:fill="auto"/>
          </w:tcPr>
          <w:p w14:paraId="5BDA6552" w14:textId="77777777" w:rsidR="00D46390" w:rsidRPr="00D46390" w:rsidRDefault="00D46390" w:rsidP="00D46390">
            <w:pPr>
              <w:spacing w:before="4" w:after="4"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музеями</w:t>
            </w:r>
          </w:p>
        </w:tc>
        <w:tc>
          <w:tcPr>
            <w:tcW w:w="1899" w:type="dxa"/>
            <w:shd w:val="clear" w:color="auto" w:fill="auto"/>
            <w:vAlign w:val="center"/>
          </w:tcPr>
          <w:p w14:paraId="5BDA6553"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объект / городской округ</w:t>
            </w:r>
          </w:p>
        </w:tc>
        <w:tc>
          <w:tcPr>
            <w:tcW w:w="880" w:type="dxa"/>
            <w:gridSpan w:val="2"/>
            <w:shd w:val="clear" w:color="auto" w:fill="auto"/>
            <w:vAlign w:val="center"/>
          </w:tcPr>
          <w:p w14:paraId="5BDA655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5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5B" w14:textId="77777777" w:rsidTr="00245F01">
        <w:trPr>
          <w:trHeight w:val="284"/>
          <w:jc w:val="center"/>
        </w:trPr>
        <w:tc>
          <w:tcPr>
            <w:tcW w:w="6451" w:type="dxa"/>
            <w:shd w:val="clear" w:color="auto" w:fill="auto"/>
          </w:tcPr>
          <w:p w14:paraId="5BDA6557" w14:textId="77777777" w:rsidR="00D46390" w:rsidRPr="00D46390" w:rsidRDefault="00D46390" w:rsidP="00D46390">
            <w:pPr>
              <w:spacing w:before="4" w:after="4" w:line="264" w:lineRule="auto"/>
              <w:ind w:left="284" w:right="-28"/>
              <w:rPr>
                <w:sz w:val="22"/>
                <w:szCs w:val="22"/>
              </w:rPr>
            </w:pPr>
            <w:r w:rsidRPr="00D46390">
              <w:rPr>
                <w:sz w:val="22"/>
                <w:szCs w:val="22"/>
              </w:rPr>
              <w:t>в том числе размеры земельных участков музеев</w:t>
            </w:r>
          </w:p>
        </w:tc>
        <w:tc>
          <w:tcPr>
            <w:tcW w:w="1899" w:type="dxa"/>
            <w:shd w:val="clear" w:color="auto" w:fill="auto"/>
            <w:vAlign w:val="center"/>
          </w:tcPr>
          <w:p w14:paraId="5BDA6558"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55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5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60" w14:textId="77777777" w:rsidTr="00245F01">
        <w:trPr>
          <w:trHeight w:val="284"/>
          <w:jc w:val="center"/>
        </w:trPr>
        <w:tc>
          <w:tcPr>
            <w:tcW w:w="6451" w:type="dxa"/>
            <w:shd w:val="clear" w:color="auto" w:fill="auto"/>
          </w:tcPr>
          <w:p w14:paraId="5BDA655C" w14:textId="77777777" w:rsidR="00D46390" w:rsidRPr="00D46390" w:rsidRDefault="00D46390" w:rsidP="00D46390">
            <w:pPr>
              <w:spacing w:before="4" w:after="4"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музеев</w:t>
            </w:r>
          </w:p>
        </w:tc>
        <w:tc>
          <w:tcPr>
            <w:tcW w:w="1899" w:type="dxa"/>
            <w:shd w:val="clear" w:color="auto" w:fill="auto"/>
            <w:vAlign w:val="center"/>
          </w:tcPr>
          <w:p w14:paraId="5BDA655D"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ч</w:t>
            </w:r>
          </w:p>
        </w:tc>
        <w:tc>
          <w:tcPr>
            <w:tcW w:w="880" w:type="dxa"/>
            <w:gridSpan w:val="2"/>
            <w:shd w:val="clear" w:color="auto" w:fill="auto"/>
            <w:vAlign w:val="center"/>
          </w:tcPr>
          <w:p w14:paraId="5BDA655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5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65" w14:textId="77777777" w:rsidTr="00245F01">
        <w:trPr>
          <w:trHeight w:val="284"/>
          <w:jc w:val="center"/>
        </w:trPr>
        <w:tc>
          <w:tcPr>
            <w:tcW w:w="6451" w:type="dxa"/>
            <w:shd w:val="clear" w:color="auto" w:fill="auto"/>
          </w:tcPr>
          <w:p w14:paraId="5BDA6561" w14:textId="77777777" w:rsidR="00D46390" w:rsidRPr="00D46390" w:rsidRDefault="00D46390" w:rsidP="00D46390">
            <w:pPr>
              <w:spacing w:before="4" w:after="4"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выставочными залами, галереями</w:t>
            </w:r>
          </w:p>
        </w:tc>
        <w:tc>
          <w:tcPr>
            <w:tcW w:w="1899" w:type="dxa"/>
            <w:shd w:val="clear" w:color="auto" w:fill="auto"/>
            <w:vAlign w:val="center"/>
          </w:tcPr>
          <w:p w14:paraId="5BDA6562"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объект / городской округ</w:t>
            </w:r>
          </w:p>
        </w:tc>
        <w:tc>
          <w:tcPr>
            <w:tcW w:w="880" w:type="dxa"/>
            <w:gridSpan w:val="2"/>
            <w:shd w:val="clear" w:color="auto" w:fill="auto"/>
            <w:vAlign w:val="center"/>
          </w:tcPr>
          <w:p w14:paraId="5BDA656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6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6A" w14:textId="77777777" w:rsidTr="00245F01">
        <w:trPr>
          <w:trHeight w:val="284"/>
          <w:jc w:val="center"/>
        </w:trPr>
        <w:tc>
          <w:tcPr>
            <w:tcW w:w="6451" w:type="dxa"/>
            <w:shd w:val="clear" w:color="auto" w:fill="auto"/>
          </w:tcPr>
          <w:p w14:paraId="5BDA6566" w14:textId="77777777" w:rsidR="00D46390" w:rsidRPr="00D46390" w:rsidRDefault="00D46390" w:rsidP="00D46390">
            <w:pPr>
              <w:spacing w:before="4" w:after="4" w:line="264" w:lineRule="auto"/>
              <w:ind w:left="284" w:right="-28"/>
              <w:rPr>
                <w:sz w:val="22"/>
                <w:szCs w:val="22"/>
              </w:rPr>
            </w:pPr>
            <w:r w:rsidRPr="00D46390">
              <w:rPr>
                <w:sz w:val="22"/>
                <w:szCs w:val="22"/>
              </w:rPr>
              <w:t>в том числе размеры земельных участков выставочных залов, галерей</w:t>
            </w:r>
          </w:p>
        </w:tc>
        <w:tc>
          <w:tcPr>
            <w:tcW w:w="1899" w:type="dxa"/>
            <w:shd w:val="clear" w:color="auto" w:fill="auto"/>
            <w:vAlign w:val="center"/>
          </w:tcPr>
          <w:p w14:paraId="5BDA6567"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 xml:space="preserve">га / объект </w:t>
            </w:r>
          </w:p>
        </w:tc>
        <w:tc>
          <w:tcPr>
            <w:tcW w:w="880" w:type="dxa"/>
            <w:gridSpan w:val="2"/>
            <w:shd w:val="clear" w:color="auto" w:fill="auto"/>
            <w:vAlign w:val="center"/>
          </w:tcPr>
          <w:p w14:paraId="5BDA656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6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6F" w14:textId="77777777" w:rsidTr="00245F01">
        <w:trPr>
          <w:trHeight w:val="284"/>
          <w:jc w:val="center"/>
        </w:trPr>
        <w:tc>
          <w:tcPr>
            <w:tcW w:w="6451" w:type="dxa"/>
            <w:shd w:val="clear" w:color="auto" w:fill="auto"/>
          </w:tcPr>
          <w:p w14:paraId="5BDA656B" w14:textId="77777777" w:rsidR="00D46390" w:rsidRPr="00D46390" w:rsidRDefault="00D46390" w:rsidP="00D46390">
            <w:pPr>
              <w:spacing w:before="4" w:after="4"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выставочных залов, галерей</w:t>
            </w:r>
          </w:p>
        </w:tc>
        <w:tc>
          <w:tcPr>
            <w:tcW w:w="1899" w:type="dxa"/>
            <w:shd w:val="clear" w:color="auto" w:fill="auto"/>
            <w:vAlign w:val="center"/>
          </w:tcPr>
          <w:p w14:paraId="5BDA656C"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ч</w:t>
            </w:r>
          </w:p>
        </w:tc>
        <w:tc>
          <w:tcPr>
            <w:tcW w:w="880" w:type="dxa"/>
            <w:gridSpan w:val="2"/>
            <w:shd w:val="clear" w:color="auto" w:fill="auto"/>
            <w:vAlign w:val="center"/>
          </w:tcPr>
          <w:p w14:paraId="5BDA656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6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75" w14:textId="77777777" w:rsidTr="00245F01">
        <w:trPr>
          <w:trHeight w:val="284"/>
          <w:jc w:val="center"/>
        </w:trPr>
        <w:tc>
          <w:tcPr>
            <w:tcW w:w="6451" w:type="dxa"/>
            <w:shd w:val="clear" w:color="auto" w:fill="auto"/>
          </w:tcPr>
          <w:p w14:paraId="5BDA6570" w14:textId="77777777" w:rsidR="00D46390" w:rsidRPr="00D46390" w:rsidRDefault="00D46390" w:rsidP="00D46390">
            <w:pPr>
              <w:spacing w:before="4" w:after="4"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концертными залами, филармониями</w:t>
            </w:r>
          </w:p>
        </w:tc>
        <w:tc>
          <w:tcPr>
            <w:tcW w:w="1899" w:type="dxa"/>
            <w:shd w:val="clear" w:color="auto" w:fill="auto"/>
            <w:vAlign w:val="center"/>
          </w:tcPr>
          <w:p w14:paraId="5BDA6571" w14:textId="77777777" w:rsidR="00D46390" w:rsidRPr="00D46390" w:rsidRDefault="00D46390" w:rsidP="00D46390">
            <w:pPr>
              <w:suppressAutoHyphens/>
              <w:spacing w:before="4" w:after="4" w:line="264" w:lineRule="auto"/>
              <w:ind w:left="-57" w:right="-57"/>
              <w:jc w:val="center"/>
              <w:rPr>
                <w:bCs/>
                <w:spacing w:val="-2"/>
                <w:sz w:val="22"/>
                <w:szCs w:val="22"/>
              </w:rPr>
            </w:pPr>
            <w:r w:rsidRPr="00D46390">
              <w:rPr>
                <w:bCs/>
                <w:spacing w:val="-2"/>
                <w:sz w:val="22"/>
                <w:szCs w:val="22"/>
              </w:rPr>
              <w:t xml:space="preserve">объект / городской округ, </w:t>
            </w:r>
          </w:p>
          <w:p w14:paraId="5BDA6572" w14:textId="77777777" w:rsidR="00D46390" w:rsidRPr="00D46390" w:rsidRDefault="00D46390" w:rsidP="00D46390">
            <w:pPr>
              <w:suppressAutoHyphens/>
              <w:spacing w:before="4" w:after="4" w:line="264" w:lineRule="auto"/>
              <w:ind w:left="-57" w:right="-57"/>
              <w:jc w:val="center"/>
              <w:rPr>
                <w:bCs/>
                <w:sz w:val="22"/>
                <w:szCs w:val="22"/>
              </w:rPr>
            </w:pPr>
            <w:r w:rsidRPr="00D46390">
              <w:rPr>
                <w:bCs/>
                <w:sz w:val="22"/>
                <w:szCs w:val="22"/>
              </w:rPr>
              <w:t>мест / 1000 чел.</w:t>
            </w:r>
          </w:p>
        </w:tc>
        <w:tc>
          <w:tcPr>
            <w:tcW w:w="880" w:type="dxa"/>
            <w:gridSpan w:val="2"/>
            <w:shd w:val="clear" w:color="auto" w:fill="auto"/>
            <w:vAlign w:val="center"/>
          </w:tcPr>
          <w:p w14:paraId="5BDA657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7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7A" w14:textId="77777777" w:rsidTr="00245F01">
        <w:trPr>
          <w:trHeight w:val="284"/>
          <w:jc w:val="center"/>
        </w:trPr>
        <w:tc>
          <w:tcPr>
            <w:tcW w:w="6451" w:type="dxa"/>
            <w:shd w:val="clear" w:color="auto" w:fill="auto"/>
          </w:tcPr>
          <w:p w14:paraId="5BDA6576" w14:textId="77777777" w:rsidR="00D46390" w:rsidRPr="00D46390" w:rsidRDefault="00D46390" w:rsidP="00D46390">
            <w:pPr>
              <w:spacing w:before="4" w:after="4" w:line="264" w:lineRule="auto"/>
              <w:ind w:left="284" w:right="-28"/>
              <w:rPr>
                <w:sz w:val="22"/>
                <w:szCs w:val="22"/>
              </w:rPr>
            </w:pPr>
            <w:r w:rsidRPr="00D46390">
              <w:rPr>
                <w:sz w:val="22"/>
                <w:szCs w:val="22"/>
              </w:rPr>
              <w:t>в том числе размеры земельных участков концертных залов, филармоний</w:t>
            </w:r>
          </w:p>
        </w:tc>
        <w:tc>
          <w:tcPr>
            <w:tcW w:w="1899" w:type="dxa"/>
            <w:shd w:val="clear" w:color="auto" w:fill="auto"/>
            <w:vAlign w:val="center"/>
          </w:tcPr>
          <w:p w14:paraId="5BDA6577" w14:textId="77777777" w:rsidR="00D46390" w:rsidRPr="00D46390" w:rsidRDefault="00D46390" w:rsidP="00D46390">
            <w:pPr>
              <w:suppressAutoHyphens/>
              <w:spacing w:before="4" w:after="4" w:line="264" w:lineRule="auto"/>
              <w:ind w:left="-57" w:right="-57"/>
              <w:jc w:val="center"/>
              <w:rPr>
                <w:bCs/>
                <w:sz w:val="22"/>
                <w:szCs w:val="22"/>
              </w:rPr>
            </w:pPr>
            <w:r w:rsidRPr="00D46390">
              <w:rPr>
                <w:bCs/>
                <w:sz w:val="22"/>
                <w:szCs w:val="22"/>
              </w:rPr>
              <w:t xml:space="preserve">га / объект </w:t>
            </w:r>
          </w:p>
        </w:tc>
        <w:tc>
          <w:tcPr>
            <w:tcW w:w="880" w:type="dxa"/>
            <w:gridSpan w:val="2"/>
            <w:shd w:val="clear" w:color="auto" w:fill="auto"/>
            <w:vAlign w:val="center"/>
          </w:tcPr>
          <w:p w14:paraId="5BDA657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7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7F" w14:textId="77777777" w:rsidTr="00245F01">
        <w:trPr>
          <w:trHeight w:val="284"/>
          <w:jc w:val="center"/>
        </w:trPr>
        <w:tc>
          <w:tcPr>
            <w:tcW w:w="6451" w:type="dxa"/>
            <w:shd w:val="clear" w:color="auto" w:fill="auto"/>
          </w:tcPr>
          <w:p w14:paraId="5BDA657B" w14:textId="77777777" w:rsidR="00D46390" w:rsidRPr="00D46390" w:rsidRDefault="00D46390" w:rsidP="00D46390">
            <w:pPr>
              <w:spacing w:before="4" w:after="4"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концертных залов, филармоний</w:t>
            </w:r>
          </w:p>
        </w:tc>
        <w:tc>
          <w:tcPr>
            <w:tcW w:w="1899" w:type="dxa"/>
            <w:shd w:val="clear" w:color="auto" w:fill="auto"/>
            <w:vAlign w:val="center"/>
          </w:tcPr>
          <w:p w14:paraId="5BDA657C"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ч</w:t>
            </w:r>
          </w:p>
        </w:tc>
        <w:tc>
          <w:tcPr>
            <w:tcW w:w="880" w:type="dxa"/>
            <w:gridSpan w:val="2"/>
            <w:shd w:val="clear" w:color="auto" w:fill="auto"/>
            <w:vAlign w:val="center"/>
          </w:tcPr>
          <w:p w14:paraId="5BDA657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7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85" w14:textId="77777777" w:rsidTr="00245F01">
        <w:trPr>
          <w:trHeight w:val="284"/>
          <w:jc w:val="center"/>
        </w:trPr>
        <w:tc>
          <w:tcPr>
            <w:tcW w:w="6451" w:type="dxa"/>
            <w:shd w:val="clear" w:color="auto" w:fill="auto"/>
          </w:tcPr>
          <w:p w14:paraId="5BDA6580" w14:textId="77777777" w:rsidR="00D46390" w:rsidRPr="00D46390" w:rsidRDefault="00D46390" w:rsidP="00D46390">
            <w:pPr>
              <w:suppressAutoHyphens/>
              <w:spacing w:before="4" w:after="4"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кинотеатрами</w:t>
            </w:r>
          </w:p>
        </w:tc>
        <w:tc>
          <w:tcPr>
            <w:tcW w:w="1899" w:type="dxa"/>
            <w:shd w:val="clear" w:color="auto" w:fill="auto"/>
            <w:vAlign w:val="center"/>
          </w:tcPr>
          <w:p w14:paraId="5BDA6581" w14:textId="77777777" w:rsidR="00D46390" w:rsidRPr="00D46390" w:rsidRDefault="00D46390" w:rsidP="00D46390">
            <w:pPr>
              <w:suppressAutoHyphens/>
              <w:spacing w:before="4" w:after="4" w:line="264" w:lineRule="auto"/>
              <w:ind w:left="-113" w:right="-113"/>
              <w:jc w:val="center"/>
              <w:rPr>
                <w:bCs/>
                <w:sz w:val="22"/>
                <w:szCs w:val="22"/>
              </w:rPr>
            </w:pPr>
            <w:r w:rsidRPr="00D46390">
              <w:rPr>
                <w:bCs/>
                <w:sz w:val="22"/>
                <w:szCs w:val="22"/>
              </w:rPr>
              <w:t xml:space="preserve">объект / 1000 чел., </w:t>
            </w:r>
          </w:p>
          <w:p w14:paraId="5BDA6582" w14:textId="77777777" w:rsidR="00D46390" w:rsidRPr="00D46390" w:rsidRDefault="00D46390" w:rsidP="00D46390">
            <w:pPr>
              <w:suppressAutoHyphens/>
              <w:spacing w:before="4" w:after="4" w:line="264" w:lineRule="auto"/>
              <w:ind w:left="-57" w:right="-57"/>
              <w:jc w:val="center"/>
              <w:rPr>
                <w:bCs/>
                <w:sz w:val="22"/>
                <w:szCs w:val="22"/>
              </w:rPr>
            </w:pPr>
            <w:r w:rsidRPr="00D46390">
              <w:rPr>
                <w:bCs/>
                <w:sz w:val="22"/>
                <w:szCs w:val="22"/>
              </w:rPr>
              <w:t>мест / 1000 чел.</w:t>
            </w:r>
          </w:p>
        </w:tc>
        <w:tc>
          <w:tcPr>
            <w:tcW w:w="880" w:type="dxa"/>
            <w:gridSpan w:val="2"/>
            <w:shd w:val="clear" w:color="auto" w:fill="auto"/>
            <w:vAlign w:val="center"/>
          </w:tcPr>
          <w:p w14:paraId="5BDA658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8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8A" w14:textId="77777777" w:rsidTr="00245F01">
        <w:trPr>
          <w:trHeight w:val="284"/>
          <w:jc w:val="center"/>
        </w:trPr>
        <w:tc>
          <w:tcPr>
            <w:tcW w:w="6451" w:type="dxa"/>
            <w:shd w:val="clear" w:color="auto" w:fill="auto"/>
          </w:tcPr>
          <w:p w14:paraId="5BDA6586" w14:textId="77777777" w:rsidR="00D46390" w:rsidRPr="00D46390" w:rsidRDefault="00D46390" w:rsidP="00D46390">
            <w:pPr>
              <w:suppressAutoHyphens/>
              <w:spacing w:before="4" w:after="4" w:line="264" w:lineRule="auto"/>
              <w:ind w:left="284" w:right="-28"/>
              <w:rPr>
                <w:sz w:val="22"/>
                <w:szCs w:val="22"/>
              </w:rPr>
            </w:pPr>
            <w:r w:rsidRPr="00D46390">
              <w:rPr>
                <w:sz w:val="22"/>
                <w:szCs w:val="22"/>
              </w:rPr>
              <w:t>в том числе размеры земельных участков кинотеатров</w:t>
            </w:r>
          </w:p>
        </w:tc>
        <w:tc>
          <w:tcPr>
            <w:tcW w:w="1899" w:type="dxa"/>
            <w:shd w:val="clear" w:color="auto" w:fill="auto"/>
            <w:vAlign w:val="center"/>
          </w:tcPr>
          <w:p w14:paraId="5BDA6587" w14:textId="77777777" w:rsidR="00D46390" w:rsidRPr="00D46390" w:rsidRDefault="00D46390" w:rsidP="00D46390">
            <w:pPr>
              <w:suppressAutoHyphens/>
              <w:spacing w:before="4" w:after="4" w:line="264" w:lineRule="auto"/>
              <w:ind w:left="-57" w:right="-57"/>
              <w:jc w:val="center"/>
              <w:rPr>
                <w:bCs/>
                <w:sz w:val="22"/>
                <w:szCs w:val="22"/>
              </w:rPr>
            </w:pPr>
            <w:r w:rsidRPr="00D46390">
              <w:rPr>
                <w:bCs/>
                <w:sz w:val="22"/>
                <w:szCs w:val="22"/>
              </w:rPr>
              <w:t xml:space="preserve">га / объект </w:t>
            </w:r>
          </w:p>
        </w:tc>
        <w:tc>
          <w:tcPr>
            <w:tcW w:w="880" w:type="dxa"/>
            <w:gridSpan w:val="2"/>
            <w:shd w:val="clear" w:color="auto" w:fill="auto"/>
            <w:vAlign w:val="center"/>
          </w:tcPr>
          <w:p w14:paraId="5BDA658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8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8F" w14:textId="77777777" w:rsidTr="00245F01">
        <w:trPr>
          <w:trHeight w:val="284"/>
          <w:jc w:val="center"/>
        </w:trPr>
        <w:tc>
          <w:tcPr>
            <w:tcW w:w="6451" w:type="dxa"/>
            <w:shd w:val="clear" w:color="auto" w:fill="auto"/>
          </w:tcPr>
          <w:p w14:paraId="5BDA658B" w14:textId="77777777" w:rsidR="00D46390" w:rsidRPr="00D46390" w:rsidRDefault="00D46390" w:rsidP="00D46390">
            <w:pPr>
              <w:suppressAutoHyphens/>
              <w:spacing w:before="4" w:after="4"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кинотеатров</w:t>
            </w:r>
          </w:p>
        </w:tc>
        <w:tc>
          <w:tcPr>
            <w:tcW w:w="1899" w:type="dxa"/>
            <w:shd w:val="clear" w:color="auto" w:fill="auto"/>
            <w:vAlign w:val="center"/>
          </w:tcPr>
          <w:p w14:paraId="5BDA658C"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ч</w:t>
            </w:r>
          </w:p>
        </w:tc>
        <w:tc>
          <w:tcPr>
            <w:tcW w:w="880" w:type="dxa"/>
            <w:gridSpan w:val="2"/>
            <w:shd w:val="clear" w:color="auto" w:fill="auto"/>
            <w:vAlign w:val="center"/>
          </w:tcPr>
          <w:p w14:paraId="5BDA658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8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94" w14:textId="77777777" w:rsidTr="00245F01">
        <w:trPr>
          <w:trHeight w:val="284"/>
          <w:jc w:val="center"/>
        </w:trPr>
        <w:tc>
          <w:tcPr>
            <w:tcW w:w="6451" w:type="dxa"/>
            <w:shd w:val="clear" w:color="auto" w:fill="auto"/>
          </w:tcPr>
          <w:p w14:paraId="5BDA6590" w14:textId="77777777" w:rsidR="00D46390" w:rsidRPr="00D46390" w:rsidRDefault="00D46390" w:rsidP="00D46390">
            <w:pPr>
              <w:suppressAutoHyphens/>
              <w:spacing w:before="4" w:after="4"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парками культуры и отдыха</w:t>
            </w:r>
          </w:p>
        </w:tc>
        <w:tc>
          <w:tcPr>
            <w:tcW w:w="1899" w:type="dxa"/>
            <w:shd w:val="clear" w:color="auto" w:fill="auto"/>
            <w:vAlign w:val="center"/>
          </w:tcPr>
          <w:p w14:paraId="5BDA6591"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объект / 1000 чел.</w:t>
            </w:r>
          </w:p>
        </w:tc>
        <w:tc>
          <w:tcPr>
            <w:tcW w:w="880" w:type="dxa"/>
            <w:gridSpan w:val="2"/>
            <w:shd w:val="clear" w:color="auto" w:fill="auto"/>
            <w:vAlign w:val="center"/>
          </w:tcPr>
          <w:p w14:paraId="5BDA659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9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99" w14:textId="77777777" w:rsidTr="00245F01">
        <w:trPr>
          <w:trHeight w:val="284"/>
          <w:jc w:val="center"/>
        </w:trPr>
        <w:tc>
          <w:tcPr>
            <w:tcW w:w="6451" w:type="dxa"/>
            <w:shd w:val="clear" w:color="auto" w:fill="auto"/>
          </w:tcPr>
          <w:p w14:paraId="5BDA6595" w14:textId="77777777" w:rsidR="00D46390" w:rsidRPr="00D46390" w:rsidRDefault="00D46390" w:rsidP="00D46390">
            <w:pPr>
              <w:spacing w:before="4" w:after="4" w:line="264" w:lineRule="auto"/>
              <w:ind w:left="284" w:right="-28"/>
              <w:rPr>
                <w:sz w:val="22"/>
                <w:szCs w:val="22"/>
              </w:rPr>
            </w:pPr>
            <w:r w:rsidRPr="00D46390">
              <w:rPr>
                <w:sz w:val="22"/>
                <w:szCs w:val="22"/>
              </w:rPr>
              <w:t>в том числе размеры земельных участков парков культуры и отдыха</w:t>
            </w:r>
          </w:p>
        </w:tc>
        <w:tc>
          <w:tcPr>
            <w:tcW w:w="1899" w:type="dxa"/>
            <w:shd w:val="clear" w:color="auto" w:fill="auto"/>
            <w:vAlign w:val="center"/>
          </w:tcPr>
          <w:p w14:paraId="5BDA6596"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 xml:space="preserve">га / объект </w:t>
            </w:r>
          </w:p>
        </w:tc>
        <w:tc>
          <w:tcPr>
            <w:tcW w:w="880" w:type="dxa"/>
            <w:gridSpan w:val="2"/>
            <w:shd w:val="clear" w:color="auto" w:fill="auto"/>
            <w:vAlign w:val="center"/>
          </w:tcPr>
          <w:p w14:paraId="5BDA659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9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9E" w14:textId="77777777" w:rsidTr="00245F01">
        <w:trPr>
          <w:trHeight w:val="284"/>
          <w:jc w:val="center"/>
        </w:trPr>
        <w:tc>
          <w:tcPr>
            <w:tcW w:w="6451" w:type="dxa"/>
            <w:shd w:val="clear" w:color="auto" w:fill="auto"/>
          </w:tcPr>
          <w:p w14:paraId="5BDA659A" w14:textId="77777777" w:rsidR="00D46390" w:rsidRPr="00D46390" w:rsidRDefault="00D46390" w:rsidP="00D46390">
            <w:pPr>
              <w:spacing w:before="4" w:after="4"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парков культуры и отдыха</w:t>
            </w:r>
          </w:p>
        </w:tc>
        <w:tc>
          <w:tcPr>
            <w:tcW w:w="1899" w:type="dxa"/>
            <w:shd w:val="clear" w:color="auto" w:fill="auto"/>
            <w:vAlign w:val="center"/>
          </w:tcPr>
          <w:p w14:paraId="5BDA659B" w14:textId="77777777" w:rsidR="00D46390" w:rsidRPr="00D46390" w:rsidRDefault="00D46390" w:rsidP="00D46390">
            <w:pPr>
              <w:suppressAutoHyphens/>
              <w:spacing w:before="4" w:after="4" w:line="264" w:lineRule="auto"/>
              <w:jc w:val="center"/>
              <w:rPr>
                <w:bCs/>
                <w:sz w:val="22"/>
                <w:szCs w:val="22"/>
              </w:rPr>
            </w:pPr>
            <w:r w:rsidRPr="00D46390">
              <w:rPr>
                <w:bCs/>
                <w:sz w:val="22"/>
                <w:szCs w:val="22"/>
              </w:rPr>
              <w:t>ч</w:t>
            </w:r>
          </w:p>
        </w:tc>
        <w:tc>
          <w:tcPr>
            <w:tcW w:w="880" w:type="dxa"/>
            <w:gridSpan w:val="2"/>
            <w:shd w:val="clear" w:color="auto" w:fill="auto"/>
            <w:vAlign w:val="center"/>
          </w:tcPr>
          <w:p w14:paraId="5BDA659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9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A3" w14:textId="77777777" w:rsidTr="00245F01">
        <w:trPr>
          <w:trHeight w:val="284"/>
          <w:jc w:val="center"/>
        </w:trPr>
        <w:tc>
          <w:tcPr>
            <w:tcW w:w="6451" w:type="dxa"/>
            <w:shd w:val="clear" w:color="auto" w:fill="auto"/>
          </w:tcPr>
          <w:p w14:paraId="5BDA659F" w14:textId="77777777" w:rsidR="00D46390" w:rsidRPr="00D46390" w:rsidRDefault="00D46390" w:rsidP="00D46390">
            <w:pPr>
              <w:suppressAutoHyphens/>
              <w:spacing w:before="2" w:after="2"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культурно-развлекательными киноконцертными комплексами</w:t>
            </w:r>
          </w:p>
        </w:tc>
        <w:tc>
          <w:tcPr>
            <w:tcW w:w="1899" w:type="dxa"/>
            <w:shd w:val="clear" w:color="auto" w:fill="auto"/>
            <w:vAlign w:val="center"/>
          </w:tcPr>
          <w:p w14:paraId="5BDA65A0"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объект / 1000 чел.</w:t>
            </w:r>
          </w:p>
        </w:tc>
        <w:tc>
          <w:tcPr>
            <w:tcW w:w="880" w:type="dxa"/>
            <w:gridSpan w:val="2"/>
            <w:shd w:val="clear" w:color="auto" w:fill="auto"/>
            <w:vAlign w:val="center"/>
          </w:tcPr>
          <w:p w14:paraId="5BDA65A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A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A8" w14:textId="77777777" w:rsidTr="00245F01">
        <w:trPr>
          <w:trHeight w:val="284"/>
          <w:jc w:val="center"/>
        </w:trPr>
        <w:tc>
          <w:tcPr>
            <w:tcW w:w="6451" w:type="dxa"/>
            <w:shd w:val="clear" w:color="auto" w:fill="auto"/>
          </w:tcPr>
          <w:p w14:paraId="5BDA65A4" w14:textId="77777777" w:rsidR="00D46390" w:rsidRPr="00D46390" w:rsidRDefault="00D46390" w:rsidP="00D46390">
            <w:pPr>
              <w:spacing w:before="2" w:after="2" w:line="264" w:lineRule="auto"/>
              <w:ind w:left="284" w:right="-28"/>
              <w:rPr>
                <w:sz w:val="22"/>
                <w:szCs w:val="22"/>
              </w:rPr>
            </w:pPr>
            <w:r w:rsidRPr="00D46390">
              <w:rPr>
                <w:sz w:val="22"/>
                <w:szCs w:val="22"/>
              </w:rPr>
              <w:t>в том числе размеры земельных участков культурно-</w:t>
            </w:r>
            <w:r w:rsidRPr="00D46390">
              <w:rPr>
                <w:sz w:val="22"/>
                <w:szCs w:val="22"/>
              </w:rPr>
              <w:lastRenderedPageBreak/>
              <w:t>развлекательных киноконцертных комплексов</w:t>
            </w:r>
          </w:p>
        </w:tc>
        <w:tc>
          <w:tcPr>
            <w:tcW w:w="1899" w:type="dxa"/>
            <w:shd w:val="clear" w:color="auto" w:fill="auto"/>
            <w:vAlign w:val="center"/>
          </w:tcPr>
          <w:p w14:paraId="5BDA65A5"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lastRenderedPageBreak/>
              <w:t>га / объект</w:t>
            </w:r>
          </w:p>
        </w:tc>
        <w:tc>
          <w:tcPr>
            <w:tcW w:w="880" w:type="dxa"/>
            <w:gridSpan w:val="2"/>
            <w:shd w:val="clear" w:color="auto" w:fill="auto"/>
            <w:vAlign w:val="center"/>
          </w:tcPr>
          <w:p w14:paraId="5BDA65A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A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AD" w14:textId="77777777" w:rsidTr="00245F01">
        <w:trPr>
          <w:trHeight w:val="284"/>
          <w:jc w:val="center"/>
        </w:trPr>
        <w:tc>
          <w:tcPr>
            <w:tcW w:w="6451" w:type="dxa"/>
            <w:shd w:val="clear" w:color="auto" w:fill="auto"/>
            <w:vAlign w:val="center"/>
          </w:tcPr>
          <w:p w14:paraId="5BDA65A9" w14:textId="77777777" w:rsidR="00D46390" w:rsidRPr="00D46390" w:rsidRDefault="00D46390" w:rsidP="00D46390">
            <w:pPr>
              <w:suppressAutoHyphens/>
              <w:spacing w:before="2" w:after="2" w:line="264" w:lineRule="auto"/>
              <w:ind w:left="284" w:right="-57" w:hanging="142"/>
              <w:rPr>
                <w:bCs/>
                <w:sz w:val="22"/>
                <w:szCs w:val="22"/>
              </w:rPr>
            </w:pPr>
            <w:r w:rsidRPr="00D46390">
              <w:rPr>
                <w:bCs/>
                <w:sz w:val="22"/>
                <w:szCs w:val="22"/>
              </w:rPr>
              <w:lastRenderedPageBreak/>
              <w:t>- расчетные показатели максимально допустимого уровня территориальной доступности культурно-развлекательных киноконцертных комплексов</w:t>
            </w:r>
          </w:p>
        </w:tc>
        <w:tc>
          <w:tcPr>
            <w:tcW w:w="1899" w:type="dxa"/>
            <w:shd w:val="clear" w:color="auto" w:fill="auto"/>
            <w:vAlign w:val="center"/>
          </w:tcPr>
          <w:p w14:paraId="5BDA65AA"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ч</w:t>
            </w:r>
          </w:p>
        </w:tc>
        <w:tc>
          <w:tcPr>
            <w:tcW w:w="880" w:type="dxa"/>
            <w:gridSpan w:val="2"/>
            <w:shd w:val="clear" w:color="auto" w:fill="auto"/>
            <w:vAlign w:val="center"/>
          </w:tcPr>
          <w:p w14:paraId="5BDA65A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A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B2" w14:textId="77777777" w:rsidTr="00245F01">
        <w:trPr>
          <w:trHeight w:val="284"/>
          <w:jc w:val="center"/>
        </w:trPr>
        <w:tc>
          <w:tcPr>
            <w:tcW w:w="6451" w:type="dxa"/>
            <w:shd w:val="clear" w:color="auto" w:fill="auto"/>
          </w:tcPr>
          <w:p w14:paraId="5BDA65AE" w14:textId="77777777" w:rsidR="00D46390" w:rsidRPr="00D46390" w:rsidRDefault="00D46390" w:rsidP="00D46390">
            <w:pPr>
              <w:spacing w:before="2" w:after="2"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танцевальными залами</w:t>
            </w:r>
          </w:p>
        </w:tc>
        <w:tc>
          <w:tcPr>
            <w:tcW w:w="1899" w:type="dxa"/>
            <w:shd w:val="clear" w:color="auto" w:fill="auto"/>
            <w:vAlign w:val="center"/>
          </w:tcPr>
          <w:p w14:paraId="5BDA65AF"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мест / 1000 чел.</w:t>
            </w:r>
          </w:p>
        </w:tc>
        <w:tc>
          <w:tcPr>
            <w:tcW w:w="880" w:type="dxa"/>
            <w:gridSpan w:val="2"/>
            <w:shd w:val="clear" w:color="auto" w:fill="auto"/>
            <w:vAlign w:val="center"/>
          </w:tcPr>
          <w:p w14:paraId="5BDA65B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B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B7" w14:textId="77777777" w:rsidTr="00245F01">
        <w:trPr>
          <w:trHeight w:val="284"/>
          <w:jc w:val="center"/>
        </w:trPr>
        <w:tc>
          <w:tcPr>
            <w:tcW w:w="6451" w:type="dxa"/>
            <w:shd w:val="clear" w:color="auto" w:fill="auto"/>
          </w:tcPr>
          <w:p w14:paraId="5BDA65B3" w14:textId="77777777" w:rsidR="00D46390" w:rsidRPr="00D46390" w:rsidRDefault="00D46390" w:rsidP="00D46390">
            <w:pPr>
              <w:spacing w:before="2" w:after="2" w:line="264" w:lineRule="auto"/>
              <w:ind w:left="284" w:right="-28"/>
              <w:rPr>
                <w:sz w:val="22"/>
                <w:szCs w:val="22"/>
              </w:rPr>
            </w:pPr>
            <w:r w:rsidRPr="00D46390">
              <w:rPr>
                <w:sz w:val="22"/>
                <w:szCs w:val="22"/>
              </w:rPr>
              <w:t>в том числе размеры земельных участков танцевальных залов</w:t>
            </w:r>
          </w:p>
        </w:tc>
        <w:tc>
          <w:tcPr>
            <w:tcW w:w="1899" w:type="dxa"/>
            <w:shd w:val="clear" w:color="auto" w:fill="auto"/>
            <w:vAlign w:val="center"/>
          </w:tcPr>
          <w:p w14:paraId="5BDA65B4"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 xml:space="preserve">га / объект </w:t>
            </w:r>
          </w:p>
        </w:tc>
        <w:tc>
          <w:tcPr>
            <w:tcW w:w="880" w:type="dxa"/>
            <w:gridSpan w:val="2"/>
            <w:shd w:val="clear" w:color="auto" w:fill="auto"/>
            <w:vAlign w:val="center"/>
          </w:tcPr>
          <w:p w14:paraId="5BDA65B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B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BC" w14:textId="77777777" w:rsidTr="00245F01">
        <w:trPr>
          <w:trHeight w:val="284"/>
          <w:jc w:val="center"/>
        </w:trPr>
        <w:tc>
          <w:tcPr>
            <w:tcW w:w="6451" w:type="dxa"/>
            <w:shd w:val="clear" w:color="auto" w:fill="auto"/>
          </w:tcPr>
          <w:p w14:paraId="5BDA65B8" w14:textId="77777777" w:rsidR="00D46390" w:rsidRPr="00D46390" w:rsidRDefault="00D46390" w:rsidP="00D46390">
            <w:pPr>
              <w:spacing w:before="2" w:after="2"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танцевальных залов</w:t>
            </w:r>
          </w:p>
        </w:tc>
        <w:tc>
          <w:tcPr>
            <w:tcW w:w="1899" w:type="dxa"/>
            <w:shd w:val="clear" w:color="auto" w:fill="auto"/>
            <w:vAlign w:val="center"/>
          </w:tcPr>
          <w:p w14:paraId="5BDA65B9"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ч</w:t>
            </w:r>
          </w:p>
        </w:tc>
        <w:tc>
          <w:tcPr>
            <w:tcW w:w="880" w:type="dxa"/>
            <w:gridSpan w:val="2"/>
            <w:shd w:val="clear" w:color="auto" w:fill="auto"/>
            <w:vAlign w:val="center"/>
          </w:tcPr>
          <w:p w14:paraId="5BDA65B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B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C1" w14:textId="77777777" w:rsidTr="00245F01">
        <w:trPr>
          <w:trHeight w:val="284"/>
          <w:jc w:val="center"/>
        </w:trPr>
        <w:tc>
          <w:tcPr>
            <w:tcW w:w="6451" w:type="dxa"/>
            <w:shd w:val="clear" w:color="auto" w:fill="auto"/>
          </w:tcPr>
          <w:p w14:paraId="5BDA65BD" w14:textId="77777777" w:rsidR="00D46390" w:rsidRPr="00D46390" w:rsidRDefault="00D46390" w:rsidP="00D46390">
            <w:pPr>
              <w:spacing w:before="2" w:after="2"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универсальными спортивно-зрелищными залами,  в том числе с искусственным льдом</w:t>
            </w:r>
          </w:p>
        </w:tc>
        <w:tc>
          <w:tcPr>
            <w:tcW w:w="1899" w:type="dxa"/>
            <w:shd w:val="clear" w:color="auto" w:fill="auto"/>
            <w:vAlign w:val="center"/>
          </w:tcPr>
          <w:p w14:paraId="5BDA65BE"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мест / 1000 чел.</w:t>
            </w:r>
          </w:p>
        </w:tc>
        <w:tc>
          <w:tcPr>
            <w:tcW w:w="880" w:type="dxa"/>
            <w:gridSpan w:val="2"/>
            <w:shd w:val="clear" w:color="auto" w:fill="auto"/>
            <w:vAlign w:val="center"/>
          </w:tcPr>
          <w:p w14:paraId="5BDA65B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C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C6" w14:textId="77777777" w:rsidTr="00245F01">
        <w:trPr>
          <w:trHeight w:val="284"/>
          <w:jc w:val="center"/>
        </w:trPr>
        <w:tc>
          <w:tcPr>
            <w:tcW w:w="6451" w:type="dxa"/>
            <w:shd w:val="clear" w:color="auto" w:fill="auto"/>
          </w:tcPr>
          <w:p w14:paraId="5BDA65C2" w14:textId="77777777" w:rsidR="00D46390" w:rsidRPr="00D46390" w:rsidRDefault="00D46390" w:rsidP="00D46390">
            <w:pPr>
              <w:widowControl w:val="0"/>
              <w:suppressAutoHyphens/>
              <w:spacing w:before="2" w:after="2"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универсальных спортивно-зрелищных залов, в том числе с искусственным льдом</w:t>
            </w:r>
          </w:p>
        </w:tc>
        <w:tc>
          <w:tcPr>
            <w:tcW w:w="1899" w:type="dxa"/>
            <w:shd w:val="clear" w:color="auto" w:fill="auto"/>
            <w:vAlign w:val="center"/>
          </w:tcPr>
          <w:p w14:paraId="5BDA65C3"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5C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C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CB" w14:textId="77777777" w:rsidTr="00245F01">
        <w:trPr>
          <w:trHeight w:val="284"/>
          <w:jc w:val="center"/>
        </w:trPr>
        <w:tc>
          <w:tcPr>
            <w:tcW w:w="6451" w:type="dxa"/>
            <w:shd w:val="clear" w:color="auto" w:fill="auto"/>
          </w:tcPr>
          <w:p w14:paraId="5BDA65C7" w14:textId="77777777" w:rsidR="00D46390" w:rsidRPr="00D46390" w:rsidRDefault="00D46390" w:rsidP="00D46390">
            <w:pPr>
              <w:widowControl w:val="0"/>
              <w:suppressAutoHyphens/>
              <w:spacing w:before="2" w:after="2"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 универсальных спортивно-зрелищных залов, в том числе с искусственным льдом</w:t>
            </w:r>
          </w:p>
        </w:tc>
        <w:tc>
          <w:tcPr>
            <w:tcW w:w="1899" w:type="dxa"/>
            <w:shd w:val="clear" w:color="auto" w:fill="auto"/>
            <w:vAlign w:val="center"/>
          </w:tcPr>
          <w:p w14:paraId="5BDA65C8"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ч</w:t>
            </w:r>
          </w:p>
        </w:tc>
        <w:tc>
          <w:tcPr>
            <w:tcW w:w="880" w:type="dxa"/>
            <w:gridSpan w:val="2"/>
            <w:shd w:val="clear" w:color="auto" w:fill="auto"/>
            <w:vAlign w:val="center"/>
          </w:tcPr>
          <w:p w14:paraId="5BDA65C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C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D0" w14:textId="77777777" w:rsidTr="00245F01">
        <w:trPr>
          <w:trHeight w:val="340"/>
          <w:jc w:val="center"/>
        </w:trPr>
        <w:tc>
          <w:tcPr>
            <w:tcW w:w="6451" w:type="dxa"/>
            <w:shd w:val="clear" w:color="auto" w:fill="auto"/>
            <w:vAlign w:val="center"/>
          </w:tcPr>
          <w:p w14:paraId="5BDA65CC" w14:textId="77777777" w:rsidR="00D46390" w:rsidRPr="00D46390" w:rsidRDefault="00D46390" w:rsidP="00D46390">
            <w:pPr>
              <w:widowControl w:val="0"/>
              <w:suppressAutoHyphens/>
              <w:spacing w:before="2" w:after="2" w:line="264" w:lineRule="auto"/>
              <w:rPr>
                <w:bCs/>
                <w:i/>
                <w:sz w:val="22"/>
                <w:szCs w:val="22"/>
              </w:rPr>
            </w:pPr>
            <w:r w:rsidRPr="00D46390">
              <w:rPr>
                <w:bCs/>
                <w:i/>
                <w:sz w:val="22"/>
                <w:szCs w:val="22"/>
              </w:rPr>
              <w:t>Объекты, необходимые для формирования архивных фондов:</w:t>
            </w:r>
          </w:p>
        </w:tc>
        <w:tc>
          <w:tcPr>
            <w:tcW w:w="1899" w:type="dxa"/>
            <w:shd w:val="clear" w:color="auto" w:fill="auto"/>
            <w:vAlign w:val="center"/>
          </w:tcPr>
          <w:p w14:paraId="5BDA65CD" w14:textId="77777777" w:rsidR="00D46390" w:rsidRPr="00D46390" w:rsidRDefault="00D46390" w:rsidP="00D46390">
            <w:pPr>
              <w:suppressAutoHyphens/>
              <w:spacing w:before="2" w:after="2" w:line="264" w:lineRule="auto"/>
              <w:rPr>
                <w:bCs/>
                <w:sz w:val="22"/>
                <w:szCs w:val="22"/>
              </w:rPr>
            </w:pPr>
          </w:p>
        </w:tc>
        <w:tc>
          <w:tcPr>
            <w:tcW w:w="880" w:type="dxa"/>
            <w:gridSpan w:val="2"/>
            <w:shd w:val="clear" w:color="auto" w:fill="auto"/>
            <w:vAlign w:val="center"/>
          </w:tcPr>
          <w:p w14:paraId="5BDA65CE"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5BDA65CF" w14:textId="77777777" w:rsidR="00D46390" w:rsidRPr="00D46390" w:rsidRDefault="00D46390" w:rsidP="00D46390">
            <w:pPr>
              <w:spacing w:line="264" w:lineRule="auto"/>
              <w:rPr>
                <w:sz w:val="22"/>
                <w:szCs w:val="22"/>
              </w:rPr>
            </w:pPr>
          </w:p>
        </w:tc>
      </w:tr>
      <w:tr w:rsidR="00D46390" w:rsidRPr="00D46390" w14:paraId="5BDA65D5" w14:textId="77777777" w:rsidTr="00245F01">
        <w:trPr>
          <w:trHeight w:val="284"/>
          <w:jc w:val="center"/>
        </w:trPr>
        <w:tc>
          <w:tcPr>
            <w:tcW w:w="6451" w:type="dxa"/>
            <w:shd w:val="clear" w:color="auto" w:fill="auto"/>
          </w:tcPr>
          <w:p w14:paraId="5BDA65D1" w14:textId="77777777" w:rsidR="00D46390" w:rsidRPr="00D46390" w:rsidRDefault="00D46390" w:rsidP="00D46390">
            <w:pPr>
              <w:spacing w:before="2" w:after="2" w:line="264" w:lineRule="auto"/>
              <w:ind w:right="-28"/>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формирования архивных фондов, а также размеры их земельных участков:</w:t>
            </w:r>
          </w:p>
        </w:tc>
        <w:tc>
          <w:tcPr>
            <w:tcW w:w="1899" w:type="dxa"/>
            <w:shd w:val="clear" w:color="auto" w:fill="auto"/>
            <w:vAlign w:val="center"/>
          </w:tcPr>
          <w:p w14:paraId="5BDA65D2" w14:textId="77777777" w:rsidR="00D46390" w:rsidRPr="00D46390" w:rsidRDefault="00D46390" w:rsidP="00D46390">
            <w:pPr>
              <w:suppressAutoHyphens/>
              <w:autoSpaceDE w:val="0"/>
              <w:autoSpaceDN w:val="0"/>
              <w:adjustRightInd w:val="0"/>
              <w:spacing w:before="2" w:after="2" w:line="264" w:lineRule="auto"/>
              <w:jc w:val="center"/>
              <w:rPr>
                <w:sz w:val="22"/>
                <w:szCs w:val="22"/>
              </w:rPr>
            </w:pPr>
          </w:p>
        </w:tc>
        <w:tc>
          <w:tcPr>
            <w:tcW w:w="880" w:type="dxa"/>
            <w:gridSpan w:val="2"/>
            <w:shd w:val="clear" w:color="auto" w:fill="auto"/>
            <w:vAlign w:val="center"/>
          </w:tcPr>
          <w:p w14:paraId="5BDA65D3"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5D4" w14:textId="77777777" w:rsidR="00D46390" w:rsidRPr="00D46390" w:rsidRDefault="00D46390" w:rsidP="00D46390">
            <w:pPr>
              <w:spacing w:line="264" w:lineRule="auto"/>
              <w:jc w:val="center"/>
              <w:rPr>
                <w:sz w:val="22"/>
                <w:szCs w:val="22"/>
              </w:rPr>
            </w:pPr>
          </w:p>
        </w:tc>
      </w:tr>
      <w:tr w:rsidR="00D46390" w:rsidRPr="00D46390" w14:paraId="5BDA65DA" w14:textId="77777777" w:rsidTr="00245F01">
        <w:trPr>
          <w:trHeight w:val="284"/>
          <w:jc w:val="center"/>
        </w:trPr>
        <w:tc>
          <w:tcPr>
            <w:tcW w:w="6451" w:type="dxa"/>
            <w:shd w:val="clear" w:color="auto" w:fill="auto"/>
          </w:tcPr>
          <w:p w14:paraId="5BDA65D6" w14:textId="77777777" w:rsidR="00D46390" w:rsidRPr="00D46390" w:rsidRDefault="00D46390" w:rsidP="00D46390">
            <w:pPr>
              <w:spacing w:before="2" w:after="2"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муниципальными архивами</w:t>
            </w:r>
          </w:p>
        </w:tc>
        <w:tc>
          <w:tcPr>
            <w:tcW w:w="1899" w:type="dxa"/>
            <w:shd w:val="clear" w:color="auto" w:fill="auto"/>
            <w:vAlign w:val="center"/>
          </w:tcPr>
          <w:p w14:paraId="5BDA65D7" w14:textId="77777777" w:rsidR="00D46390" w:rsidRPr="00D46390" w:rsidRDefault="00D46390" w:rsidP="00D46390">
            <w:pPr>
              <w:suppressAutoHyphens/>
              <w:autoSpaceDE w:val="0"/>
              <w:autoSpaceDN w:val="0"/>
              <w:adjustRightInd w:val="0"/>
              <w:spacing w:before="2" w:after="2" w:line="264" w:lineRule="auto"/>
              <w:jc w:val="center"/>
              <w:rPr>
                <w:sz w:val="22"/>
                <w:szCs w:val="22"/>
              </w:rPr>
            </w:pPr>
            <w:r w:rsidRPr="00D46390">
              <w:rPr>
                <w:sz w:val="22"/>
                <w:szCs w:val="22"/>
              </w:rPr>
              <w:t xml:space="preserve">объект </w:t>
            </w:r>
            <w:r w:rsidRPr="00D46390">
              <w:rPr>
                <w:bCs/>
                <w:sz w:val="22"/>
                <w:szCs w:val="22"/>
              </w:rPr>
              <w:t>/ городской округ</w:t>
            </w:r>
          </w:p>
        </w:tc>
        <w:tc>
          <w:tcPr>
            <w:tcW w:w="880" w:type="dxa"/>
            <w:gridSpan w:val="2"/>
            <w:shd w:val="clear" w:color="auto" w:fill="auto"/>
            <w:vAlign w:val="center"/>
          </w:tcPr>
          <w:p w14:paraId="5BDA65D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D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DF" w14:textId="77777777" w:rsidTr="00245F01">
        <w:trPr>
          <w:trHeight w:val="284"/>
          <w:jc w:val="center"/>
        </w:trPr>
        <w:tc>
          <w:tcPr>
            <w:tcW w:w="6451" w:type="dxa"/>
            <w:shd w:val="clear" w:color="auto" w:fill="auto"/>
          </w:tcPr>
          <w:p w14:paraId="5BDA65DB" w14:textId="77777777" w:rsidR="00D46390" w:rsidRPr="00D46390" w:rsidRDefault="00D46390" w:rsidP="00D46390">
            <w:pPr>
              <w:widowControl w:val="0"/>
              <w:suppressAutoHyphens/>
              <w:spacing w:before="2" w:after="2"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муниципальных архивов</w:t>
            </w:r>
          </w:p>
        </w:tc>
        <w:tc>
          <w:tcPr>
            <w:tcW w:w="1899" w:type="dxa"/>
            <w:shd w:val="clear" w:color="auto" w:fill="auto"/>
            <w:vAlign w:val="center"/>
          </w:tcPr>
          <w:p w14:paraId="5BDA65DC" w14:textId="77777777" w:rsidR="00D46390" w:rsidRPr="00D46390" w:rsidRDefault="00D46390" w:rsidP="00D46390">
            <w:pPr>
              <w:suppressAutoHyphens/>
              <w:autoSpaceDE w:val="0"/>
              <w:autoSpaceDN w:val="0"/>
              <w:adjustRightInd w:val="0"/>
              <w:spacing w:before="2" w:after="2"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5D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D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E3" w14:textId="77777777" w:rsidTr="00245F01">
        <w:trPr>
          <w:trHeight w:val="284"/>
          <w:jc w:val="center"/>
        </w:trPr>
        <w:tc>
          <w:tcPr>
            <w:tcW w:w="6451" w:type="dxa"/>
            <w:shd w:val="clear" w:color="auto" w:fill="auto"/>
          </w:tcPr>
          <w:p w14:paraId="5BDA65E0" w14:textId="77777777" w:rsidR="00D46390" w:rsidRPr="00D46390" w:rsidRDefault="00D46390" w:rsidP="00D46390">
            <w:pPr>
              <w:widowControl w:val="0"/>
              <w:suppressAutoHyphens/>
              <w:spacing w:before="2" w:after="2"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муниципальных архивов</w:t>
            </w:r>
          </w:p>
        </w:tc>
        <w:tc>
          <w:tcPr>
            <w:tcW w:w="1899" w:type="dxa"/>
            <w:shd w:val="clear" w:color="auto" w:fill="auto"/>
            <w:vAlign w:val="center"/>
          </w:tcPr>
          <w:p w14:paraId="5BDA65E1" w14:textId="77777777" w:rsidR="00D46390" w:rsidRPr="00D46390" w:rsidRDefault="00D46390" w:rsidP="00D46390">
            <w:pPr>
              <w:suppressAutoHyphens/>
              <w:autoSpaceDE w:val="0"/>
              <w:autoSpaceDN w:val="0"/>
              <w:adjustRightInd w:val="0"/>
              <w:spacing w:before="2" w:after="2" w:line="264" w:lineRule="auto"/>
              <w:jc w:val="center"/>
              <w:rPr>
                <w:sz w:val="22"/>
                <w:szCs w:val="22"/>
              </w:rPr>
            </w:pPr>
            <w:r w:rsidRPr="00D46390">
              <w:rPr>
                <w:sz w:val="22"/>
                <w:szCs w:val="22"/>
              </w:rPr>
              <w:t>-</w:t>
            </w:r>
          </w:p>
        </w:tc>
        <w:tc>
          <w:tcPr>
            <w:tcW w:w="1701" w:type="dxa"/>
            <w:gridSpan w:val="4"/>
            <w:shd w:val="clear" w:color="auto" w:fill="auto"/>
            <w:vAlign w:val="center"/>
          </w:tcPr>
          <w:p w14:paraId="5BDA65E2"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5BDA65E8" w14:textId="77777777" w:rsidTr="00245F01">
        <w:trPr>
          <w:trHeight w:val="340"/>
          <w:jc w:val="center"/>
        </w:trPr>
        <w:tc>
          <w:tcPr>
            <w:tcW w:w="6451" w:type="dxa"/>
            <w:shd w:val="clear" w:color="auto" w:fill="auto"/>
            <w:vAlign w:val="center"/>
          </w:tcPr>
          <w:p w14:paraId="5BDA65E4" w14:textId="77777777" w:rsidR="00D46390" w:rsidRPr="00D46390" w:rsidRDefault="00D46390" w:rsidP="00D46390">
            <w:pPr>
              <w:widowControl w:val="0"/>
              <w:suppressAutoHyphens/>
              <w:spacing w:before="2" w:after="2" w:line="264" w:lineRule="auto"/>
              <w:ind w:right="-57"/>
              <w:rPr>
                <w:bCs/>
                <w:i/>
                <w:spacing w:val="-2"/>
                <w:sz w:val="22"/>
                <w:szCs w:val="22"/>
              </w:rPr>
            </w:pPr>
            <w:r w:rsidRPr="00D46390">
              <w:rPr>
                <w:bCs/>
                <w:i/>
                <w:spacing w:val="-2"/>
                <w:sz w:val="22"/>
                <w:szCs w:val="22"/>
              </w:rPr>
              <w:t>Объекты, необходимые для обеспечения населения услугами связи:</w:t>
            </w:r>
          </w:p>
        </w:tc>
        <w:tc>
          <w:tcPr>
            <w:tcW w:w="1899" w:type="dxa"/>
            <w:shd w:val="clear" w:color="auto" w:fill="auto"/>
            <w:vAlign w:val="center"/>
          </w:tcPr>
          <w:p w14:paraId="5BDA65E5" w14:textId="77777777" w:rsidR="00D46390" w:rsidRPr="00D46390" w:rsidRDefault="00D46390" w:rsidP="00D46390">
            <w:pPr>
              <w:suppressAutoHyphens/>
              <w:spacing w:before="2" w:after="2" w:line="264" w:lineRule="auto"/>
              <w:rPr>
                <w:bCs/>
                <w:sz w:val="22"/>
                <w:szCs w:val="22"/>
              </w:rPr>
            </w:pPr>
          </w:p>
        </w:tc>
        <w:tc>
          <w:tcPr>
            <w:tcW w:w="880" w:type="dxa"/>
            <w:gridSpan w:val="2"/>
            <w:shd w:val="clear" w:color="auto" w:fill="auto"/>
            <w:vAlign w:val="center"/>
          </w:tcPr>
          <w:p w14:paraId="5BDA65E6"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5BDA65E7" w14:textId="77777777" w:rsidR="00D46390" w:rsidRPr="00D46390" w:rsidRDefault="00D46390" w:rsidP="00D46390">
            <w:pPr>
              <w:spacing w:line="264" w:lineRule="auto"/>
              <w:rPr>
                <w:sz w:val="22"/>
                <w:szCs w:val="22"/>
              </w:rPr>
            </w:pPr>
          </w:p>
        </w:tc>
      </w:tr>
      <w:tr w:rsidR="00D46390" w:rsidRPr="00D46390" w14:paraId="5BDA65ED" w14:textId="77777777" w:rsidTr="00245F01">
        <w:trPr>
          <w:trHeight w:val="284"/>
          <w:jc w:val="center"/>
        </w:trPr>
        <w:tc>
          <w:tcPr>
            <w:tcW w:w="6451" w:type="dxa"/>
            <w:shd w:val="clear" w:color="auto" w:fill="auto"/>
          </w:tcPr>
          <w:p w14:paraId="5BDA65E9" w14:textId="77777777" w:rsidR="00D46390" w:rsidRPr="00D46390" w:rsidRDefault="00D46390" w:rsidP="00D46390">
            <w:pPr>
              <w:tabs>
                <w:tab w:val="left" w:pos="4808"/>
              </w:tabs>
              <w:spacing w:before="2" w:after="2" w:line="264" w:lineRule="auto"/>
              <w:ind w:right="-28"/>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а также размеры их земельных участков:</w:t>
            </w:r>
          </w:p>
        </w:tc>
        <w:tc>
          <w:tcPr>
            <w:tcW w:w="1899" w:type="dxa"/>
            <w:shd w:val="clear" w:color="auto" w:fill="auto"/>
            <w:vAlign w:val="center"/>
          </w:tcPr>
          <w:p w14:paraId="5BDA65EA" w14:textId="77777777" w:rsidR="00D46390" w:rsidRPr="00D46390" w:rsidRDefault="00D46390" w:rsidP="00D46390">
            <w:pPr>
              <w:suppressAutoHyphens/>
              <w:spacing w:before="2" w:after="2" w:line="264" w:lineRule="auto"/>
              <w:jc w:val="center"/>
              <w:rPr>
                <w:bCs/>
                <w:sz w:val="22"/>
                <w:szCs w:val="22"/>
              </w:rPr>
            </w:pPr>
          </w:p>
        </w:tc>
        <w:tc>
          <w:tcPr>
            <w:tcW w:w="880" w:type="dxa"/>
            <w:gridSpan w:val="2"/>
            <w:shd w:val="clear" w:color="auto" w:fill="auto"/>
            <w:vAlign w:val="center"/>
          </w:tcPr>
          <w:p w14:paraId="5BDA65EB"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5EC" w14:textId="77777777" w:rsidR="00D46390" w:rsidRPr="00D46390" w:rsidRDefault="00D46390" w:rsidP="00D46390">
            <w:pPr>
              <w:spacing w:line="264" w:lineRule="auto"/>
              <w:jc w:val="center"/>
              <w:rPr>
                <w:sz w:val="22"/>
                <w:szCs w:val="22"/>
              </w:rPr>
            </w:pPr>
          </w:p>
        </w:tc>
      </w:tr>
      <w:tr w:rsidR="00D46390" w:rsidRPr="00D46390" w14:paraId="5BDA65F2" w14:textId="77777777" w:rsidTr="00245F01">
        <w:trPr>
          <w:trHeight w:val="284"/>
          <w:jc w:val="center"/>
        </w:trPr>
        <w:tc>
          <w:tcPr>
            <w:tcW w:w="6451" w:type="dxa"/>
            <w:shd w:val="clear" w:color="auto" w:fill="auto"/>
          </w:tcPr>
          <w:p w14:paraId="5BDA65EE" w14:textId="77777777" w:rsidR="00D46390" w:rsidRPr="00D46390" w:rsidRDefault="00D46390" w:rsidP="00D46390">
            <w:pPr>
              <w:spacing w:before="2" w:after="2" w:line="264" w:lineRule="auto"/>
              <w:ind w:left="284" w:right="-28" w:hanging="142"/>
              <w:rPr>
                <w:bCs/>
                <w:sz w:val="22"/>
                <w:szCs w:val="22"/>
              </w:rPr>
            </w:pPr>
            <w:r w:rsidRPr="00D46390">
              <w:rPr>
                <w:sz w:val="22"/>
                <w:szCs w:val="22"/>
              </w:rPr>
              <w:t>- расчетные показатели минимально допустимого уровня обеспеченности отделениями почтовой связи</w:t>
            </w:r>
          </w:p>
        </w:tc>
        <w:tc>
          <w:tcPr>
            <w:tcW w:w="1899" w:type="dxa"/>
            <w:shd w:val="clear" w:color="auto" w:fill="auto"/>
            <w:vAlign w:val="center"/>
          </w:tcPr>
          <w:p w14:paraId="5BDA65EF"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объект / 1000 чел.</w:t>
            </w:r>
          </w:p>
        </w:tc>
        <w:tc>
          <w:tcPr>
            <w:tcW w:w="880" w:type="dxa"/>
            <w:gridSpan w:val="2"/>
            <w:shd w:val="clear" w:color="auto" w:fill="auto"/>
            <w:vAlign w:val="center"/>
          </w:tcPr>
          <w:p w14:paraId="5BDA65F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F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F7" w14:textId="77777777" w:rsidTr="00245F01">
        <w:trPr>
          <w:trHeight w:val="284"/>
          <w:jc w:val="center"/>
        </w:trPr>
        <w:tc>
          <w:tcPr>
            <w:tcW w:w="6451" w:type="dxa"/>
            <w:shd w:val="clear" w:color="auto" w:fill="auto"/>
          </w:tcPr>
          <w:p w14:paraId="5BDA65F3" w14:textId="77777777" w:rsidR="00D46390" w:rsidRPr="00D46390" w:rsidRDefault="00D46390" w:rsidP="00D46390">
            <w:pPr>
              <w:spacing w:before="2" w:after="2" w:line="264" w:lineRule="auto"/>
              <w:ind w:left="284" w:right="-28"/>
              <w:rPr>
                <w:sz w:val="22"/>
                <w:szCs w:val="22"/>
              </w:rPr>
            </w:pPr>
            <w:r w:rsidRPr="00D46390">
              <w:rPr>
                <w:sz w:val="22"/>
                <w:szCs w:val="22"/>
              </w:rPr>
              <w:t>в том числе размеры земельных участков отделений почтовой связи</w:t>
            </w:r>
          </w:p>
        </w:tc>
        <w:tc>
          <w:tcPr>
            <w:tcW w:w="1899" w:type="dxa"/>
            <w:shd w:val="clear" w:color="auto" w:fill="auto"/>
            <w:vAlign w:val="center"/>
          </w:tcPr>
          <w:p w14:paraId="5BDA65F4"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5F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F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5FC" w14:textId="77777777" w:rsidTr="00245F01">
        <w:trPr>
          <w:trHeight w:val="284"/>
          <w:jc w:val="center"/>
        </w:trPr>
        <w:tc>
          <w:tcPr>
            <w:tcW w:w="6451" w:type="dxa"/>
            <w:shd w:val="clear" w:color="auto" w:fill="auto"/>
          </w:tcPr>
          <w:p w14:paraId="5BDA65F8" w14:textId="77777777" w:rsidR="00D46390" w:rsidRPr="00D46390" w:rsidRDefault="00D46390" w:rsidP="00D46390">
            <w:pPr>
              <w:spacing w:before="2" w:after="2"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отделений почтовой связи</w:t>
            </w:r>
          </w:p>
        </w:tc>
        <w:tc>
          <w:tcPr>
            <w:tcW w:w="1899" w:type="dxa"/>
            <w:shd w:val="clear" w:color="auto" w:fill="auto"/>
            <w:vAlign w:val="center"/>
          </w:tcPr>
          <w:p w14:paraId="5BDA65F9"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5F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5F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01" w14:textId="77777777" w:rsidTr="00245F01">
        <w:trPr>
          <w:trHeight w:val="284"/>
          <w:jc w:val="center"/>
        </w:trPr>
        <w:tc>
          <w:tcPr>
            <w:tcW w:w="6451" w:type="dxa"/>
            <w:shd w:val="clear" w:color="auto" w:fill="auto"/>
          </w:tcPr>
          <w:p w14:paraId="5BDA65FD" w14:textId="77777777" w:rsidR="00D46390" w:rsidRPr="00D46390" w:rsidRDefault="00D46390" w:rsidP="00D46390">
            <w:pPr>
              <w:suppressAutoHyphens/>
              <w:spacing w:before="2" w:after="2"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межрайонными почтамтами</w:t>
            </w:r>
          </w:p>
        </w:tc>
        <w:tc>
          <w:tcPr>
            <w:tcW w:w="1899" w:type="dxa"/>
            <w:shd w:val="clear" w:color="auto" w:fill="auto"/>
            <w:vAlign w:val="center"/>
          </w:tcPr>
          <w:p w14:paraId="5BDA65FE"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объект / отделения связи</w:t>
            </w:r>
          </w:p>
        </w:tc>
        <w:tc>
          <w:tcPr>
            <w:tcW w:w="880" w:type="dxa"/>
            <w:gridSpan w:val="2"/>
            <w:shd w:val="clear" w:color="auto" w:fill="auto"/>
            <w:vAlign w:val="center"/>
          </w:tcPr>
          <w:p w14:paraId="5BDA65F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0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06" w14:textId="77777777" w:rsidTr="00245F01">
        <w:trPr>
          <w:trHeight w:val="284"/>
          <w:jc w:val="center"/>
        </w:trPr>
        <w:tc>
          <w:tcPr>
            <w:tcW w:w="6451" w:type="dxa"/>
            <w:shd w:val="clear" w:color="auto" w:fill="auto"/>
          </w:tcPr>
          <w:p w14:paraId="5BDA6602" w14:textId="77777777" w:rsidR="00D46390" w:rsidRPr="00D46390" w:rsidRDefault="00D46390" w:rsidP="00D46390">
            <w:pPr>
              <w:suppressAutoHyphens/>
              <w:spacing w:line="264" w:lineRule="auto"/>
              <w:ind w:left="284" w:right="-28"/>
              <w:rPr>
                <w:sz w:val="22"/>
                <w:szCs w:val="22"/>
              </w:rPr>
            </w:pPr>
            <w:r w:rsidRPr="00D46390">
              <w:rPr>
                <w:sz w:val="22"/>
                <w:szCs w:val="22"/>
              </w:rPr>
              <w:t>в том числе размеры земельных участков межрайонных почтамтов</w:t>
            </w:r>
          </w:p>
        </w:tc>
        <w:tc>
          <w:tcPr>
            <w:tcW w:w="1899" w:type="dxa"/>
            <w:shd w:val="clear" w:color="auto" w:fill="auto"/>
            <w:vAlign w:val="center"/>
          </w:tcPr>
          <w:p w14:paraId="5BDA6603"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60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0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0A" w14:textId="77777777" w:rsidTr="00245F01">
        <w:trPr>
          <w:trHeight w:val="284"/>
          <w:jc w:val="center"/>
        </w:trPr>
        <w:tc>
          <w:tcPr>
            <w:tcW w:w="6451" w:type="dxa"/>
            <w:shd w:val="clear" w:color="auto" w:fill="auto"/>
          </w:tcPr>
          <w:p w14:paraId="5BDA6607" w14:textId="77777777" w:rsidR="00D46390" w:rsidRPr="00D46390" w:rsidRDefault="00D46390" w:rsidP="00D46390">
            <w:pPr>
              <w:suppressAutoHyphens/>
              <w:spacing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межрайонных почтамтов</w:t>
            </w:r>
          </w:p>
        </w:tc>
        <w:tc>
          <w:tcPr>
            <w:tcW w:w="1899" w:type="dxa"/>
            <w:shd w:val="clear" w:color="auto" w:fill="auto"/>
            <w:vAlign w:val="center"/>
          </w:tcPr>
          <w:p w14:paraId="5BDA6608"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5BDA6609"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5BDA660F" w14:textId="77777777" w:rsidTr="00245F01">
        <w:trPr>
          <w:trHeight w:val="284"/>
          <w:jc w:val="center"/>
        </w:trPr>
        <w:tc>
          <w:tcPr>
            <w:tcW w:w="6451" w:type="dxa"/>
            <w:shd w:val="clear" w:color="auto" w:fill="auto"/>
          </w:tcPr>
          <w:p w14:paraId="5BDA660B" w14:textId="77777777" w:rsidR="00D46390" w:rsidRPr="00D46390" w:rsidRDefault="00D46390" w:rsidP="00D46390">
            <w:pPr>
              <w:spacing w:line="264" w:lineRule="auto"/>
              <w:ind w:left="284" w:right="-28" w:hanging="142"/>
              <w:rPr>
                <w:sz w:val="22"/>
                <w:szCs w:val="22"/>
              </w:rPr>
            </w:pPr>
            <w:r w:rsidRPr="00D46390">
              <w:rPr>
                <w:sz w:val="22"/>
                <w:szCs w:val="22"/>
              </w:rPr>
              <w:lastRenderedPageBreak/>
              <w:t>- расчетные показатели минимально допустимого уровня обеспеченности телефонной сетью общего пользования</w:t>
            </w:r>
          </w:p>
        </w:tc>
        <w:tc>
          <w:tcPr>
            <w:tcW w:w="1899" w:type="dxa"/>
            <w:shd w:val="clear" w:color="auto" w:fill="auto"/>
            <w:vAlign w:val="center"/>
          </w:tcPr>
          <w:p w14:paraId="5BDA660C" w14:textId="77777777" w:rsidR="00D46390" w:rsidRPr="00D46390" w:rsidRDefault="00D46390" w:rsidP="00D46390">
            <w:pPr>
              <w:suppressAutoHyphens/>
              <w:spacing w:line="264" w:lineRule="auto"/>
              <w:jc w:val="center"/>
              <w:rPr>
                <w:bCs/>
                <w:sz w:val="22"/>
                <w:szCs w:val="22"/>
              </w:rPr>
            </w:pPr>
            <w:r w:rsidRPr="00D46390">
              <w:rPr>
                <w:bCs/>
                <w:sz w:val="22"/>
                <w:szCs w:val="22"/>
              </w:rPr>
              <w:t>абонентская точка / квартира</w:t>
            </w:r>
          </w:p>
        </w:tc>
        <w:tc>
          <w:tcPr>
            <w:tcW w:w="880" w:type="dxa"/>
            <w:gridSpan w:val="2"/>
            <w:shd w:val="clear" w:color="auto" w:fill="auto"/>
            <w:vAlign w:val="center"/>
          </w:tcPr>
          <w:p w14:paraId="5BDA660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0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14" w14:textId="77777777" w:rsidTr="00245F01">
        <w:trPr>
          <w:trHeight w:val="284"/>
          <w:jc w:val="center"/>
        </w:trPr>
        <w:tc>
          <w:tcPr>
            <w:tcW w:w="6451" w:type="dxa"/>
            <w:shd w:val="clear" w:color="auto" w:fill="auto"/>
          </w:tcPr>
          <w:p w14:paraId="5BDA6610" w14:textId="77777777" w:rsidR="00D46390" w:rsidRPr="00D46390" w:rsidRDefault="00D46390" w:rsidP="00D46390">
            <w:pPr>
              <w:spacing w:line="264" w:lineRule="auto"/>
              <w:ind w:left="284" w:right="-28"/>
              <w:rPr>
                <w:sz w:val="22"/>
                <w:szCs w:val="22"/>
              </w:rPr>
            </w:pPr>
            <w:r w:rsidRPr="00D46390">
              <w:rPr>
                <w:sz w:val="22"/>
                <w:szCs w:val="22"/>
              </w:rPr>
              <w:t>в том числе размеры земельных участков для телефонной сети общего пользования</w:t>
            </w:r>
          </w:p>
        </w:tc>
        <w:tc>
          <w:tcPr>
            <w:tcW w:w="1899" w:type="dxa"/>
            <w:shd w:val="clear" w:color="auto" w:fill="auto"/>
            <w:vAlign w:val="center"/>
          </w:tcPr>
          <w:p w14:paraId="5BDA6611"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61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1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18" w14:textId="77777777" w:rsidTr="00245F01">
        <w:trPr>
          <w:trHeight w:val="284"/>
          <w:jc w:val="center"/>
        </w:trPr>
        <w:tc>
          <w:tcPr>
            <w:tcW w:w="6451" w:type="dxa"/>
            <w:shd w:val="clear" w:color="auto" w:fill="auto"/>
          </w:tcPr>
          <w:p w14:paraId="5BDA6615" w14:textId="77777777" w:rsidR="00D46390" w:rsidRPr="00D46390" w:rsidRDefault="00D46390" w:rsidP="00D46390">
            <w:pPr>
              <w:spacing w:line="264" w:lineRule="auto"/>
              <w:ind w:left="284" w:right="-57" w:hanging="142"/>
              <w:rPr>
                <w:sz w:val="22"/>
                <w:szCs w:val="22"/>
              </w:rPr>
            </w:pPr>
            <w:r w:rsidRPr="00D46390">
              <w:rPr>
                <w:sz w:val="22"/>
                <w:szCs w:val="22"/>
              </w:rPr>
              <w:t>- расчетные показатели максимально допустимого уровня территориальной доступности телефонной сети общего пользования</w:t>
            </w:r>
          </w:p>
        </w:tc>
        <w:tc>
          <w:tcPr>
            <w:tcW w:w="1899" w:type="dxa"/>
            <w:shd w:val="clear" w:color="auto" w:fill="auto"/>
            <w:vAlign w:val="center"/>
          </w:tcPr>
          <w:p w14:paraId="5BDA6616"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5BDA6617"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5BDA661D" w14:textId="77777777" w:rsidTr="00245F01">
        <w:trPr>
          <w:trHeight w:val="284"/>
          <w:jc w:val="center"/>
        </w:trPr>
        <w:tc>
          <w:tcPr>
            <w:tcW w:w="6451" w:type="dxa"/>
            <w:shd w:val="clear" w:color="auto" w:fill="auto"/>
          </w:tcPr>
          <w:p w14:paraId="5BDA6619" w14:textId="77777777" w:rsidR="00D46390" w:rsidRPr="00D46390" w:rsidRDefault="00D46390" w:rsidP="00D46390">
            <w:pPr>
              <w:spacing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сетью радиовещания и радиотрансляции</w:t>
            </w:r>
          </w:p>
        </w:tc>
        <w:tc>
          <w:tcPr>
            <w:tcW w:w="1899" w:type="dxa"/>
            <w:shd w:val="clear" w:color="auto" w:fill="auto"/>
            <w:vAlign w:val="center"/>
          </w:tcPr>
          <w:p w14:paraId="5BDA661A" w14:textId="77777777" w:rsidR="00D46390" w:rsidRPr="00D46390" w:rsidRDefault="00D46390" w:rsidP="00D46390">
            <w:pPr>
              <w:suppressAutoHyphens/>
              <w:spacing w:line="264" w:lineRule="auto"/>
              <w:jc w:val="center"/>
              <w:rPr>
                <w:bCs/>
                <w:sz w:val="22"/>
                <w:szCs w:val="22"/>
              </w:rPr>
            </w:pPr>
            <w:r w:rsidRPr="00D46390">
              <w:rPr>
                <w:bCs/>
                <w:sz w:val="22"/>
                <w:szCs w:val="22"/>
              </w:rPr>
              <w:t>радиоточка / квартира</w:t>
            </w:r>
          </w:p>
        </w:tc>
        <w:tc>
          <w:tcPr>
            <w:tcW w:w="880" w:type="dxa"/>
            <w:gridSpan w:val="2"/>
            <w:shd w:val="clear" w:color="auto" w:fill="auto"/>
            <w:vAlign w:val="center"/>
          </w:tcPr>
          <w:p w14:paraId="5BDA661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1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22" w14:textId="77777777" w:rsidTr="00245F01">
        <w:trPr>
          <w:trHeight w:val="284"/>
          <w:jc w:val="center"/>
        </w:trPr>
        <w:tc>
          <w:tcPr>
            <w:tcW w:w="6451" w:type="dxa"/>
            <w:shd w:val="clear" w:color="auto" w:fill="auto"/>
          </w:tcPr>
          <w:p w14:paraId="5BDA661E" w14:textId="77777777" w:rsidR="00D46390" w:rsidRPr="00D46390" w:rsidRDefault="00D46390" w:rsidP="00D46390">
            <w:pPr>
              <w:spacing w:line="264" w:lineRule="auto"/>
              <w:ind w:left="284" w:right="-28"/>
              <w:rPr>
                <w:sz w:val="22"/>
                <w:szCs w:val="22"/>
              </w:rPr>
            </w:pPr>
            <w:r w:rsidRPr="00D46390">
              <w:rPr>
                <w:sz w:val="22"/>
                <w:szCs w:val="22"/>
              </w:rPr>
              <w:t>в том числе размеры земельных участков для сети радиовещания и радиотрансляции</w:t>
            </w:r>
          </w:p>
        </w:tc>
        <w:tc>
          <w:tcPr>
            <w:tcW w:w="1899" w:type="dxa"/>
            <w:shd w:val="clear" w:color="auto" w:fill="auto"/>
            <w:vAlign w:val="center"/>
          </w:tcPr>
          <w:p w14:paraId="5BDA661F"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62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2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26" w14:textId="77777777" w:rsidTr="00245F01">
        <w:trPr>
          <w:trHeight w:val="284"/>
          <w:jc w:val="center"/>
        </w:trPr>
        <w:tc>
          <w:tcPr>
            <w:tcW w:w="6451" w:type="dxa"/>
            <w:shd w:val="clear" w:color="auto" w:fill="auto"/>
          </w:tcPr>
          <w:p w14:paraId="5BDA6623" w14:textId="77777777" w:rsidR="00D46390" w:rsidRPr="00D46390" w:rsidRDefault="00D46390" w:rsidP="00D46390">
            <w:pPr>
              <w:spacing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сети радиовещания и радиотрансляции</w:t>
            </w:r>
          </w:p>
        </w:tc>
        <w:tc>
          <w:tcPr>
            <w:tcW w:w="1899" w:type="dxa"/>
            <w:shd w:val="clear" w:color="auto" w:fill="auto"/>
            <w:vAlign w:val="center"/>
          </w:tcPr>
          <w:p w14:paraId="5BDA6624"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5BDA6625"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5BDA662B" w14:textId="77777777" w:rsidTr="00245F01">
        <w:trPr>
          <w:trHeight w:val="284"/>
          <w:jc w:val="center"/>
        </w:trPr>
        <w:tc>
          <w:tcPr>
            <w:tcW w:w="6451" w:type="dxa"/>
            <w:shd w:val="clear" w:color="auto" w:fill="auto"/>
          </w:tcPr>
          <w:p w14:paraId="5BDA6627" w14:textId="77777777" w:rsidR="00D46390" w:rsidRPr="00D46390" w:rsidRDefault="00D46390" w:rsidP="00D46390">
            <w:pPr>
              <w:suppressAutoHyphens/>
              <w:spacing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сетью приема телевизионных программ</w:t>
            </w:r>
          </w:p>
        </w:tc>
        <w:tc>
          <w:tcPr>
            <w:tcW w:w="1899" w:type="dxa"/>
            <w:shd w:val="clear" w:color="auto" w:fill="auto"/>
            <w:vAlign w:val="center"/>
          </w:tcPr>
          <w:p w14:paraId="5BDA6628" w14:textId="77777777" w:rsidR="00D46390" w:rsidRPr="00D46390" w:rsidRDefault="00D46390" w:rsidP="00D46390">
            <w:pPr>
              <w:suppressAutoHyphens/>
              <w:spacing w:line="264" w:lineRule="auto"/>
              <w:jc w:val="center"/>
              <w:rPr>
                <w:bCs/>
                <w:sz w:val="22"/>
                <w:szCs w:val="22"/>
              </w:rPr>
            </w:pPr>
            <w:r w:rsidRPr="00D46390">
              <w:rPr>
                <w:bCs/>
                <w:sz w:val="22"/>
                <w:szCs w:val="22"/>
              </w:rPr>
              <w:t>точка доступа / квартиру</w:t>
            </w:r>
          </w:p>
        </w:tc>
        <w:tc>
          <w:tcPr>
            <w:tcW w:w="880" w:type="dxa"/>
            <w:gridSpan w:val="2"/>
            <w:shd w:val="clear" w:color="auto" w:fill="auto"/>
            <w:vAlign w:val="center"/>
          </w:tcPr>
          <w:p w14:paraId="5BDA662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2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30" w14:textId="77777777" w:rsidTr="00245F01">
        <w:trPr>
          <w:trHeight w:val="284"/>
          <w:jc w:val="center"/>
        </w:trPr>
        <w:tc>
          <w:tcPr>
            <w:tcW w:w="6451" w:type="dxa"/>
            <w:shd w:val="clear" w:color="auto" w:fill="auto"/>
          </w:tcPr>
          <w:p w14:paraId="5BDA662C" w14:textId="77777777" w:rsidR="00D46390" w:rsidRPr="00D46390" w:rsidRDefault="00D46390" w:rsidP="00D46390">
            <w:pPr>
              <w:suppressAutoHyphens/>
              <w:spacing w:line="264" w:lineRule="auto"/>
              <w:ind w:left="284" w:right="-28"/>
              <w:rPr>
                <w:sz w:val="22"/>
                <w:szCs w:val="22"/>
              </w:rPr>
            </w:pPr>
            <w:r w:rsidRPr="00D46390">
              <w:rPr>
                <w:sz w:val="22"/>
                <w:szCs w:val="22"/>
              </w:rPr>
              <w:t>в том числе размеры земельных участков для сети приема телевизионных программ</w:t>
            </w:r>
          </w:p>
        </w:tc>
        <w:tc>
          <w:tcPr>
            <w:tcW w:w="1899" w:type="dxa"/>
            <w:shd w:val="clear" w:color="auto" w:fill="auto"/>
            <w:vAlign w:val="center"/>
          </w:tcPr>
          <w:p w14:paraId="5BDA662D"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62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2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34" w14:textId="77777777" w:rsidTr="00245F01">
        <w:trPr>
          <w:trHeight w:val="284"/>
          <w:jc w:val="center"/>
        </w:trPr>
        <w:tc>
          <w:tcPr>
            <w:tcW w:w="6451" w:type="dxa"/>
            <w:shd w:val="clear" w:color="auto" w:fill="auto"/>
          </w:tcPr>
          <w:p w14:paraId="5BDA6631" w14:textId="77777777" w:rsidR="00D46390" w:rsidRPr="00D46390" w:rsidRDefault="00D46390" w:rsidP="00D46390">
            <w:pPr>
              <w:spacing w:line="264" w:lineRule="auto"/>
              <w:ind w:left="284" w:right="-57" w:hanging="142"/>
              <w:rPr>
                <w:sz w:val="22"/>
                <w:szCs w:val="22"/>
              </w:rPr>
            </w:pPr>
            <w:r w:rsidRPr="00D46390">
              <w:rPr>
                <w:sz w:val="22"/>
                <w:szCs w:val="22"/>
              </w:rPr>
              <w:t>- расчетные показатели максимально допустимого уровня территориальной доступности сети приема телевизионных программ</w:t>
            </w:r>
          </w:p>
        </w:tc>
        <w:tc>
          <w:tcPr>
            <w:tcW w:w="1899" w:type="dxa"/>
            <w:shd w:val="clear" w:color="auto" w:fill="auto"/>
            <w:vAlign w:val="center"/>
          </w:tcPr>
          <w:p w14:paraId="5BDA6632"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5BDA6633"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5BDA6639" w14:textId="77777777" w:rsidTr="00245F01">
        <w:trPr>
          <w:trHeight w:val="284"/>
          <w:jc w:val="center"/>
        </w:trPr>
        <w:tc>
          <w:tcPr>
            <w:tcW w:w="6451" w:type="dxa"/>
            <w:shd w:val="clear" w:color="auto" w:fill="auto"/>
          </w:tcPr>
          <w:p w14:paraId="5BDA6635" w14:textId="77777777" w:rsidR="00D46390" w:rsidRPr="00D46390" w:rsidRDefault="00D46390" w:rsidP="00D46390">
            <w:pPr>
              <w:spacing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системами оповещения РСЧС</w:t>
            </w:r>
          </w:p>
        </w:tc>
        <w:tc>
          <w:tcPr>
            <w:tcW w:w="1899" w:type="dxa"/>
            <w:shd w:val="clear" w:color="auto" w:fill="auto"/>
            <w:vAlign w:val="center"/>
          </w:tcPr>
          <w:p w14:paraId="5BDA6636" w14:textId="77777777" w:rsidR="00D46390" w:rsidRPr="00D46390" w:rsidRDefault="00D46390" w:rsidP="00D46390">
            <w:pPr>
              <w:spacing w:line="264" w:lineRule="auto"/>
              <w:jc w:val="center"/>
              <w:rPr>
                <w:bCs/>
                <w:sz w:val="22"/>
                <w:szCs w:val="22"/>
              </w:rPr>
            </w:pPr>
            <w:r w:rsidRPr="00D46390">
              <w:rPr>
                <w:bCs/>
                <w:sz w:val="22"/>
                <w:szCs w:val="22"/>
              </w:rPr>
              <w:t>громкоговоритель</w:t>
            </w:r>
          </w:p>
        </w:tc>
        <w:tc>
          <w:tcPr>
            <w:tcW w:w="880" w:type="dxa"/>
            <w:gridSpan w:val="2"/>
            <w:shd w:val="clear" w:color="auto" w:fill="auto"/>
            <w:vAlign w:val="center"/>
          </w:tcPr>
          <w:p w14:paraId="5BDA663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3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3E" w14:textId="77777777" w:rsidTr="00245F01">
        <w:trPr>
          <w:trHeight w:val="284"/>
          <w:jc w:val="center"/>
        </w:trPr>
        <w:tc>
          <w:tcPr>
            <w:tcW w:w="6451" w:type="dxa"/>
            <w:shd w:val="clear" w:color="auto" w:fill="auto"/>
            <w:vAlign w:val="center"/>
          </w:tcPr>
          <w:p w14:paraId="5BDA663A" w14:textId="77777777" w:rsidR="00D46390" w:rsidRPr="00D46390" w:rsidRDefault="00D46390" w:rsidP="00D46390">
            <w:pPr>
              <w:spacing w:line="264" w:lineRule="auto"/>
              <w:ind w:left="284" w:right="-57"/>
              <w:rPr>
                <w:bCs/>
                <w:sz w:val="22"/>
                <w:szCs w:val="22"/>
              </w:rPr>
            </w:pPr>
            <w:r w:rsidRPr="00D46390">
              <w:rPr>
                <w:bCs/>
                <w:sz w:val="22"/>
                <w:szCs w:val="22"/>
              </w:rPr>
              <w:t>в том числе размеры земельных участков</w:t>
            </w:r>
            <w:r w:rsidRPr="00D46390">
              <w:rPr>
                <w:sz w:val="22"/>
                <w:szCs w:val="22"/>
              </w:rPr>
              <w:t xml:space="preserve"> для </w:t>
            </w:r>
            <w:r w:rsidRPr="00D46390">
              <w:rPr>
                <w:bCs/>
                <w:sz w:val="22"/>
                <w:szCs w:val="22"/>
              </w:rPr>
              <w:t>систем оповещения РСЧС</w:t>
            </w:r>
          </w:p>
        </w:tc>
        <w:tc>
          <w:tcPr>
            <w:tcW w:w="1899" w:type="dxa"/>
            <w:shd w:val="clear" w:color="auto" w:fill="auto"/>
            <w:vAlign w:val="center"/>
          </w:tcPr>
          <w:p w14:paraId="5BDA663B"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63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3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42" w14:textId="77777777" w:rsidTr="00245F01">
        <w:trPr>
          <w:trHeight w:val="284"/>
          <w:jc w:val="center"/>
        </w:trPr>
        <w:tc>
          <w:tcPr>
            <w:tcW w:w="6451" w:type="dxa"/>
            <w:shd w:val="clear" w:color="auto" w:fill="auto"/>
            <w:vAlign w:val="center"/>
          </w:tcPr>
          <w:p w14:paraId="5BDA663F" w14:textId="77777777" w:rsidR="00D46390" w:rsidRPr="00D46390" w:rsidRDefault="00D46390" w:rsidP="00D46390">
            <w:pPr>
              <w:spacing w:line="264" w:lineRule="auto"/>
              <w:ind w:left="284" w:right="-57"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систем оповещения РСЧС</w:t>
            </w:r>
          </w:p>
        </w:tc>
        <w:tc>
          <w:tcPr>
            <w:tcW w:w="1899" w:type="dxa"/>
            <w:shd w:val="clear" w:color="auto" w:fill="auto"/>
            <w:vAlign w:val="center"/>
          </w:tcPr>
          <w:p w14:paraId="5BDA6640"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5BDA6641"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5BDA6647" w14:textId="77777777" w:rsidTr="00245F01">
        <w:trPr>
          <w:trHeight w:val="284"/>
          <w:jc w:val="center"/>
        </w:trPr>
        <w:tc>
          <w:tcPr>
            <w:tcW w:w="6451" w:type="dxa"/>
            <w:shd w:val="clear" w:color="auto" w:fill="auto"/>
          </w:tcPr>
          <w:p w14:paraId="5BDA6643" w14:textId="77777777" w:rsidR="00D46390" w:rsidRPr="00D46390" w:rsidRDefault="00D46390" w:rsidP="00D46390">
            <w:pPr>
              <w:spacing w:line="264" w:lineRule="auto"/>
              <w:ind w:left="284" w:right="-28" w:hanging="142"/>
              <w:rPr>
                <w:sz w:val="22"/>
                <w:szCs w:val="22"/>
              </w:rPr>
            </w:pPr>
            <w:r w:rsidRPr="00D46390">
              <w:rPr>
                <w:sz w:val="22"/>
                <w:szCs w:val="22"/>
              </w:rPr>
              <w:t>- расчетные показатели минимально допустимого уровня обеспеченности АТС</w:t>
            </w:r>
          </w:p>
        </w:tc>
        <w:tc>
          <w:tcPr>
            <w:tcW w:w="1899" w:type="dxa"/>
            <w:shd w:val="clear" w:color="auto" w:fill="auto"/>
            <w:vAlign w:val="center"/>
          </w:tcPr>
          <w:p w14:paraId="5BDA6644" w14:textId="77777777" w:rsidR="00D46390" w:rsidRPr="00D46390" w:rsidRDefault="00D46390" w:rsidP="00D46390">
            <w:pPr>
              <w:autoSpaceDE w:val="0"/>
              <w:autoSpaceDN w:val="0"/>
              <w:adjustRightInd w:val="0"/>
              <w:spacing w:line="264" w:lineRule="auto"/>
              <w:ind w:left="-57" w:right="-57"/>
              <w:jc w:val="center"/>
              <w:rPr>
                <w:sz w:val="22"/>
                <w:szCs w:val="22"/>
              </w:rPr>
            </w:pPr>
            <w:r w:rsidRPr="00D46390">
              <w:rPr>
                <w:sz w:val="22"/>
                <w:szCs w:val="22"/>
              </w:rPr>
              <w:t>объект / 1000 абонентских номеров</w:t>
            </w:r>
          </w:p>
        </w:tc>
        <w:tc>
          <w:tcPr>
            <w:tcW w:w="880" w:type="dxa"/>
            <w:gridSpan w:val="2"/>
            <w:shd w:val="clear" w:color="auto" w:fill="auto"/>
            <w:vAlign w:val="center"/>
          </w:tcPr>
          <w:p w14:paraId="5BDA664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4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4C" w14:textId="77777777" w:rsidTr="00245F01">
        <w:trPr>
          <w:trHeight w:val="284"/>
          <w:jc w:val="center"/>
        </w:trPr>
        <w:tc>
          <w:tcPr>
            <w:tcW w:w="6451" w:type="dxa"/>
            <w:shd w:val="clear" w:color="auto" w:fill="auto"/>
          </w:tcPr>
          <w:p w14:paraId="5BDA6648" w14:textId="77777777" w:rsidR="00D46390" w:rsidRPr="00D46390" w:rsidRDefault="00D46390" w:rsidP="00D46390">
            <w:pPr>
              <w:spacing w:line="264" w:lineRule="auto"/>
              <w:ind w:left="284" w:right="-28"/>
              <w:rPr>
                <w:sz w:val="22"/>
                <w:szCs w:val="22"/>
              </w:rPr>
            </w:pPr>
            <w:r w:rsidRPr="00D46390">
              <w:rPr>
                <w:sz w:val="22"/>
                <w:szCs w:val="22"/>
              </w:rPr>
              <w:t>в том числе размеры земельных участков АТС</w:t>
            </w:r>
          </w:p>
        </w:tc>
        <w:tc>
          <w:tcPr>
            <w:tcW w:w="1899" w:type="dxa"/>
            <w:shd w:val="clear" w:color="auto" w:fill="auto"/>
            <w:vAlign w:val="center"/>
          </w:tcPr>
          <w:p w14:paraId="5BDA664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64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4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50" w14:textId="77777777" w:rsidTr="00245F01">
        <w:trPr>
          <w:trHeight w:val="284"/>
          <w:jc w:val="center"/>
        </w:trPr>
        <w:tc>
          <w:tcPr>
            <w:tcW w:w="6451" w:type="dxa"/>
            <w:shd w:val="clear" w:color="auto" w:fill="auto"/>
          </w:tcPr>
          <w:p w14:paraId="5BDA664D" w14:textId="77777777" w:rsidR="00D46390" w:rsidRPr="00D46390" w:rsidRDefault="00D46390" w:rsidP="00D46390">
            <w:pPr>
              <w:spacing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АТС</w:t>
            </w:r>
          </w:p>
        </w:tc>
        <w:tc>
          <w:tcPr>
            <w:tcW w:w="1899" w:type="dxa"/>
            <w:shd w:val="clear" w:color="auto" w:fill="auto"/>
            <w:vAlign w:val="center"/>
          </w:tcPr>
          <w:p w14:paraId="5BDA664E"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1701" w:type="dxa"/>
            <w:gridSpan w:val="4"/>
            <w:shd w:val="clear" w:color="auto" w:fill="auto"/>
            <w:vAlign w:val="center"/>
          </w:tcPr>
          <w:p w14:paraId="5BDA664F"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5BDA6655" w14:textId="77777777" w:rsidTr="00245F01">
        <w:trPr>
          <w:trHeight w:val="284"/>
          <w:jc w:val="center"/>
        </w:trPr>
        <w:tc>
          <w:tcPr>
            <w:tcW w:w="6451" w:type="dxa"/>
            <w:shd w:val="clear" w:color="auto" w:fill="auto"/>
          </w:tcPr>
          <w:p w14:paraId="5BDA6651" w14:textId="77777777" w:rsidR="00D46390" w:rsidRPr="00D46390" w:rsidRDefault="00D46390" w:rsidP="00D46390">
            <w:pPr>
              <w:spacing w:line="264" w:lineRule="auto"/>
              <w:ind w:left="284" w:right="-28" w:hanging="142"/>
              <w:rPr>
                <w:bCs/>
                <w:sz w:val="22"/>
                <w:szCs w:val="22"/>
              </w:rPr>
            </w:pPr>
            <w:r w:rsidRPr="00D46390">
              <w:rPr>
                <w:bCs/>
                <w:sz w:val="22"/>
                <w:szCs w:val="22"/>
              </w:rPr>
              <w:t>- расчетные показатели минимально допустимого уровня обеспеченности техническими центрами кабельного телевидения, коммутируемого доступа к сети Интернет, сотовой связи</w:t>
            </w:r>
          </w:p>
        </w:tc>
        <w:tc>
          <w:tcPr>
            <w:tcW w:w="1899" w:type="dxa"/>
            <w:shd w:val="clear" w:color="auto" w:fill="auto"/>
            <w:vAlign w:val="center"/>
          </w:tcPr>
          <w:p w14:paraId="5BDA665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объект / 1000 чел.</w:t>
            </w:r>
          </w:p>
        </w:tc>
        <w:tc>
          <w:tcPr>
            <w:tcW w:w="880" w:type="dxa"/>
            <w:gridSpan w:val="2"/>
            <w:shd w:val="clear" w:color="auto" w:fill="auto"/>
            <w:vAlign w:val="center"/>
          </w:tcPr>
          <w:p w14:paraId="5BDA665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5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5A" w14:textId="77777777" w:rsidTr="00245F01">
        <w:trPr>
          <w:trHeight w:val="284"/>
          <w:jc w:val="center"/>
        </w:trPr>
        <w:tc>
          <w:tcPr>
            <w:tcW w:w="6451" w:type="dxa"/>
            <w:shd w:val="clear" w:color="auto" w:fill="auto"/>
          </w:tcPr>
          <w:p w14:paraId="5BDA6656" w14:textId="77777777" w:rsidR="00D46390" w:rsidRPr="00D46390" w:rsidRDefault="00D46390" w:rsidP="00D46390">
            <w:pPr>
              <w:widowControl w:val="0"/>
              <w:suppressAutoHyphens/>
              <w:spacing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технических центров кабельного телевидения, коммутируемого доступа к сети Интернет, сотовой связи</w:t>
            </w:r>
          </w:p>
        </w:tc>
        <w:tc>
          <w:tcPr>
            <w:tcW w:w="1899" w:type="dxa"/>
            <w:shd w:val="clear" w:color="auto" w:fill="auto"/>
            <w:vAlign w:val="center"/>
          </w:tcPr>
          <w:p w14:paraId="5BDA665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65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5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5E" w14:textId="77777777" w:rsidTr="00245F01">
        <w:trPr>
          <w:trHeight w:val="284"/>
          <w:jc w:val="center"/>
        </w:trPr>
        <w:tc>
          <w:tcPr>
            <w:tcW w:w="6451" w:type="dxa"/>
            <w:shd w:val="clear" w:color="auto" w:fill="auto"/>
          </w:tcPr>
          <w:p w14:paraId="5BDA665B"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 сети Интернет</w:t>
            </w:r>
          </w:p>
        </w:tc>
        <w:tc>
          <w:tcPr>
            <w:tcW w:w="1899" w:type="dxa"/>
            <w:shd w:val="clear" w:color="auto" w:fill="auto"/>
            <w:vAlign w:val="center"/>
          </w:tcPr>
          <w:p w14:paraId="5BDA665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1701" w:type="dxa"/>
            <w:gridSpan w:val="4"/>
            <w:shd w:val="clear" w:color="auto" w:fill="auto"/>
            <w:vAlign w:val="center"/>
          </w:tcPr>
          <w:p w14:paraId="5BDA665D"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5BDA6663" w14:textId="77777777" w:rsidTr="00245F01">
        <w:trPr>
          <w:trHeight w:val="624"/>
          <w:jc w:val="center"/>
        </w:trPr>
        <w:tc>
          <w:tcPr>
            <w:tcW w:w="6451" w:type="dxa"/>
            <w:shd w:val="clear" w:color="auto" w:fill="auto"/>
            <w:vAlign w:val="center"/>
          </w:tcPr>
          <w:p w14:paraId="5BDA665F" w14:textId="77777777" w:rsidR="00D46390" w:rsidRPr="00D46390" w:rsidRDefault="00D46390" w:rsidP="00D46390">
            <w:pPr>
              <w:widowControl w:val="0"/>
              <w:suppressAutoHyphens/>
              <w:spacing w:line="264" w:lineRule="auto"/>
              <w:rPr>
                <w:bCs/>
                <w:i/>
                <w:sz w:val="22"/>
                <w:szCs w:val="22"/>
              </w:rPr>
            </w:pPr>
            <w:r w:rsidRPr="00D46390">
              <w:rPr>
                <w:bCs/>
                <w:i/>
                <w:sz w:val="22"/>
                <w:szCs w:val="22"/>
              </w:rPr>
              <w:t>Объекты, необходимые для обеспечения населения услугами общественного питания:</w:t>
            </w:r>
          </w:p>
        </w:tc>
        <w:tc>
          <w:tcPr>
            <w:tcW w:w="1899" w:type="dxa"/>
            <w:shd w:val="clear" w:color="auto" w:fill="auto"/>
            <w:vAlign w:val="center"/>
          </w:tcPr>
          <w:p w14:paraId="5BDA6660" w14:textId="77777777" w:rsidR="00D46390" w:rsidRPr="00D46390" w:rsidRDefault="00D46390" w:rsidP="00D46390">
            <w:pPr>
              <w:suppressAutoHyphens/>
              <w:spacing w:line="264" w:lineRule="auto"/>
              <w:rPr>
                <w:bCs/>
                <w:sz w:val="22"/>
                <w:szCs w:val="22"/>
              </w:rPr>
            </w:pPr>
          </w:p>
        </w:tc>
        <w:tc>
          <w:tcPr>
            <w:tcW w:w="880" w:type="dxa"/>
            <w:gridSpan w:val="2"/>
            <w:shd w:val="clear" w:color="auto" w:fill="auto"/>
            <w:vAlign w:val="center"/>
          </w:tcPr>
          <w:p w14:paraId="5BDA6661"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5BDA6662" w14:textId="77777777" w:rsidR="00D46390" w:rsidRPr="00D46390" w:rsidRDefault="00D46390" w:rsidP="00D46390">
            <w:pPr>
              <w:spacing w:line="264" w:lineRule="auto"/>
              <w:rPr>
                <w:sz w:val="22"/>
                <w:szCs w:val="22"/>
              </w:rPr>
            </w:pPr>
          </w:p>
        </w:tc>
      </w:tr>
      <w:tr w:rsidR="00D46390" w:rsidRPr="00D46390" w14:paraId="5BDA6668" w14:textId="77777777" w:rsidTr="00245F01">
        <w:trPr>
          <w:trHeight w:val="284"/>
          <w:jc w:val="center"/>
        </w:trPr>
        <w:tc>
          <w:tcPr>
            <w:tcW w:w="6451" w:type="dxa"/>
            <w:shd w:val="clear" w:color="auto" w:fill="auto"/>
          </w:tcPr>
          <w:p w14:paraId="5BDA6664" w14:textId="77777777" w:rsidR="00D46390" w:rsidRPr="00D46390" w:rsidRDefault="00D46390" w:rsidP="00D46390">
            <w:pPr>
              <w:suppressAutoHyphens/>
              <w:spacing w:line="264" w:lineRule="auto"/>
              <w:ind w:right="-28"/>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общественного питания, а также размеры их земельных участков:</w:t>
            </w:r>
          </w:p>
        </w:tc>
        <w:tc>
          <w:tcPr>
            <w:tcW w:w="1899" w:type="dxa"/>
            <w:shd w:val="clear" w:color="auto" w:fill="auto"/>
            <w:vAlign w:val="center"/>
          </w:tcPr>
          <w:p w14:paraId="5BDA6665" w14:textId="77777777" w:rsidR="00D46390" w:rsidRPr="00D46390" w:rsidRDefault="00D46390" w:rsidP="00D46390">
            <w:pPr>
              <w:suppressAutoHyphens/>
              <w:spacing w:line="264" w:lineRule="auto"/>
              <w:jc w:val="center"/>
              <w:rPr>
                <w:bCs/>
                <w:sz w:val="22"/>
                <w:szCs w:val="22"/>
              </w:rPr>
            </w:pPr>
          </w:p>
        </w:tc>
        <w:tc>
          <w:tcPr>
            <w:tcW w:w="880" w:type="dxa"/>
            <w:gridSpan w:val="2"/>
            <w:shd w:val="clear" w:color="auto" w:fill="auto"/>
            <w:vAlign w:val="center"/>
          </w:tcPr>
          <w:p w14:paraId="5BDA6666"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667" w14:textId="77777777" w:rsidR="00D46390" w:rsidRPr="00D46390" w:rsidRDefault="00D46390" w:rsidP="00D46390">
            <w:pPr>
              <w:spacing w:line="264" w:lineRule="auto"/>
              <w:jc w:val="center"/>
              <w:rPr>
                <w:sz w:val="22"/>
                <w:szCs w:val="22"/>
              </w:rPr>
            </w:pPr>
          </w:p>
        </w:tc>
      </w:tr>
      <w:tr w:rsidR="00D46390" w:rsidRPr="00D46390" w14:paraId="5BDA666D" w14:textId="77777777" w:rsidTr="00245F01">
        <w:trPr>
          <w:trHeight w:val="284"/>
          <w:jc w:val="center"/>
        </w:trPr>
        <w:tc>
          <w:tcPr>
            <w:tcW w:w="6451" w:type="dxa"/>
            <w:shd w:val="clear" w:color="auto" w:fill="auto"/>
          </w:tcPr>
          <w:p w14:paraId="5BDA6669" w14:textId="77777777" w:rsidR="00D46390" w:rsidRPr="00D46390" w:rsidRDefault="00D46390" w:rsidP="00D46390">
            <w:pPr>
              <w:spacing w:line="264" w:lineRule="auto"/>
              <w:ind w:left="284" w:right="-28" w:hanging="142"/>
              <w:rPr>
                <w:bCs/>
                <w:sz w:val="22"/>
                <w:szCs w:val="22"/>
              </w:rPr>
            </w:pPr>
            <w:r w:rsidRPr="00D46390">
              <w:rPr>
                <w:sz w:val="22"/>
                <w:szCs w:val="22"/>
              </w:rPr>
              <w:lastRenderedPageBreak/>
              <w:t>- расчетные показатели минимально допустимого уровня обеспеченности объектами общественного питания</w:t>
            </w:r>
          </w:p>
        </w:tc>
        <w:tc>
          <w:tcPr>
            <w:tcW w:w="1899" w:type="dxa"/>
            <w:shd w:val="clear" w:color="auto" w:fill="auto"/>
            <w:vAlign w:val="center"/>
          </w:tcPr>
          <w:p w14:paraId="5BDA666A" w14:textId="77777777" w:rsidR="00D46390" w:rsidRPr="00D46390" w:rsidRDefault="00D46390" w:rsidP="00D46390">
            <w:pPr>
              <w:suppressAutoHyphens/>
              <w:spacing w:line="264" w:lineRule="auto"/>
              <w:jc w:val="center"/>
              <w:rPr>
                <w:bCs/>
                <w:sz w:val="22"/>
                <w:szCs w:val="22"/>
              </w:rPr>
            </w:pPr>
            <w:r w:rsidRPr="00D46390">
              <w:rPr>
                <w:bCs/>
                <w:sz w:val="22"/>
                <w:szCs w:val="22"/>
              </w:rPr>
              <w:t>мест / 1000 чел.</w:t>
            </w:r>
          </w:p>
        </w:tc>
        <w:tc>
          <w:tcPr>
            <w:tcW w:w="880" w:type="dxa"/>
            <w:gridSpan w:val="2"/>
            <w:shd w:val="clear" w:color="auto" w:fill="auto"/>
            <w:vAlign w:val="center"/>
          </w:tcPr>
          <w:p w14:paraId="5BDA666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6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72" w14:textId="77777777" w:rsidTr="00245F01">
        <w:trPr>
          <w:trHeight w:val="284"/>
          <w:jc w:val="center"/>
        </w:trPr>
        <w:tc>
          <w:tcPr>
            <w:tcW w:w="6451" w:type="dxa"/>
            <w:shd w:val="clear" w:color="auto" w:fill="auto"/>
          </w:tcPr>
          <w:p w14:paraId="5BDA666E" w14:textId="77777777" w:rsidR="00D46390" w:rsidRPr="00D46390" w:rsidRDefault="00D46390" w:rsidP="00D46390">
            <w:pPr>
              <w:spacing w:line="264" w:lineRule="auto"/>
              <w:ind w:left="284" w:right="-28"/>
              <w:rPr>
                <w:sz w:val="22"/>
                <w:szCs w:val="22"/>
              </w:rPr>
            </w:pPr>
            <w:r w:rsidRPr="00D46390">
              <w:rPr>
                <w:sz w:val="22"/>
                <w:szCs w:val="22"/>
              </w:rPr>
              <w:t>в том числе размеры земельных участков объектов общественного питания</w:t>
            </w:r>
          </w:p>
        </w:tc>
        <w:tc>
          <w:tcPr>
            <w:tcW w:w="1899" w:type="dxa"/>
            <w:shd w:val="clear" w:color="auto" w:fill="auto"/>
            <w:vAlign w:val="center"/>
          </w:tcPr>
          <w:p w14:paraId="5BDA666F" w14:textId="77777777" w:rsidR="00D46390" w:rsidRPr="00D46390" w:rsidRDefault="00D46390" w:rsidP="00D46390">
            <w:pPr>
              <w:suppressAutoHyphens/>
              <w:spacing w:line="264" w:lineRule="auto"/>
              <w:jc w:val="center"/>
              <w:rPr>
                <w:bCs/>
                <w:sz w:val="22"/>
                <w:szCs w:val="22"/>
              </w:rPr>
            </w:pPr>
            <w:r w:rsidRPr="00D46390">
              <w:rPr>
                <w:bCs/>
                <w:sz w:val="22"/>
                <w:szCs w:val="22"/>
              </w:rPr>
              <w:t>га / 100 мест</w:t>
            </w:r>
          </w:p>
        </w:tc>
        <w:tc>
          <w:tcPr>
            <w:tcW w:w="880" w:type="dxa"/>
            <w:gridSpan w:val="2"/>
            <w:shd w:val="clear" w:color="auto" w:fill="auto"/>
            <w:vAlign w:val="center"/>
          </w:tcPr>
          <w:p w14:paraId="5BDA667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7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77" w14:textId="77777777" w:rsidTr="00245F01">
        <w:trPr>
          <w:trHeight w:val="284"/>
          <w:jc w:val="center"/>
        </w:trPr>
        <w:tc>
          <w:tcPr>
            <w:tcW w:w="6451" w:type="dxa"/>
            <w:shd w:val="clear" w:color="auto" w:fill="auto"/>
          </w:tcPr>
          <w:p w14:paraId="5BDA6673" w14:textId="77777777" w:rsidR="00D46390" w:rsidRPr="00D46390" w:rsidRDefault="00D46390" w:rsidP="00D46390">
            <w:pPr>
              <w:suppressAutoHyphens/>
              <w:spacing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объектов общественного питания</w:t>
            </w:r>
          </w:p>
        </w:tc>
        <w:tc>
          <w:tcPr>
            <w:tcW w:w="1899" w:type="dxa"/>
            <w:shd w:val="clear" w:color="auto" w:fill="auto"/>
            <w:vAlign w:val="center"/>
          </w:tcPr>
          <w:p w14:paraId="5BDA6674"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67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7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7C" w14:textId="77777777" w:rsidTr="00245F01">
        <w:trPr>
          <w:trHeight w:val="624"/>
          <w:jc w:val="center"/>
        </w:trPr>
        <w:tc>
          <w:tcPr>
            <w:tcW w:w="6451" w:type="dxa"/>
            <w:shd w:val="clear" w:color="auto" w:fill="auto"/>
            <w:vAlign w:val="center"/>
          </w:tcPr>
          <w:p w14:paraId="5BDA6678" w14:textId="77777777" w:rsidR="00D46390" w:rsidRPr="00D46390" w:rsidRDefault="00D46390" w:rsidP="00D46390">
            <w:pPr>
              <w:widowControl w:val="0"/>
              <w:suppressAutoHyphens/>
              <w:spacing w:line="264" w:lineRule="auto"/>
              <w:rPr>
                <w:bCs/>
                <w:i/>
                <w:sz w:val="22"/>
                <w:szCs w:val="22"/>
              </w:rPr>
            </w:pPr>
            <w:r w:rsidRPr="00D46390">
              <w:rPr>
                <w:bCs/>
                <w:i/>
                <w:sz w:val="22"/>
                <w:szCs w:val="22"/>
              </w:rPr>
              <w:t>Объекты, необходимые для обеспечения населения услугами торговли:</w:t>
            </w:r>
          </w:p>
        </w:tc>
        <w:tc>
          <w:tcPr>
            <w:tcW w:w="1899" w:type="dxa"/>
            <w:shd w:val="clear" w:color="auto" w:fill="auto"/>
            <w:vAlign w:val="center"/>
          </w:tcPr>
          <w:p w14:paraId="5BDA6679" w14:textId="77777777" w:rsidR="00D46390" w:rsidRPr="00D46390" w:rsidRDefault="00D46390" w:rsidP="00D46390">
            <w:pPr>
              <w:suppressAutoHyphens/>
              <w:spacing w:line="264" w:lineRule="auto"/>
              <w:rPr>
                <w:bCs/>
                <w:sz w:val="22"/>
                <w:szCs w:val="22"/>
              </w:rPr>
            </w:pPr>
          </w:p>
        </w:tc>
        <w:tc>
          <w:tcPr>
            <w:tcW w:w="880" w:type="dxa"/>
            <w:gridSpan w:val="2"/>
            <w:shd w:val="clear" w:color="auto" w:fill="auto"/>
            <w:vAlign w:val="center"/>
          </w:tcPr>
          <w:p w14:paraId="5BDA667A"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5BDA667B" w14:textId="77777777" w:rsidR="00D46390" w:rsidRPr="00D46390" w:rsidRDefault="00D46390" w:rsidP="00D46390">
            <w:pPr>
              <w:spacing w:line="264" w:lineRule="auto"/>
              <w:rPr>
                <w:sz w:val="22"/>
                <w:szCs w:val="22"/>
              </w:rPr>
            </w:pPr>
          </w:p>
        </w:tc>
      </w:tr>
      <w:tr w:rsidR="00D46390" w:rsidRPr="00D46390" w14:paraId="5BDA6681" w14:textId="77777777" w:rsidTr="00245F01">
        <w:trPr>
          <w:trHeight w:val="284"/>
          <w:jc w:val="center"/>
        </w:trPr>
        <w:tc>
          <w:tcPr>
            <w:tcW w:w="6451" w:type="dxa"/>
            <w:shd w:val="clear" w:color="auto" w:fill="auto"/>
          </w:tcPr>
          <w:p w14:paraId="5BDA667D" w14:textId="77777777" w:rsidR="00D46390" w:rsidRPr="00D46390" w:rsidRDefault="00D46390" w:rsidP="00D46390">
            <w:pPr>
              <w:spacing w:line="264" w:lineRule="auto"/>
              <w:ind w:right="-28"/>
              <w:rPr>
                <w:bCs/>
                <w:sz w:val="22"/>
                <w:szCs w:val="22"/>
              </w:rPr>
            </w:pPr>
            <w:r w:rsidRPr="00D46390">
              <w:rPr>
                <w:bCs/>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торговли, а также размеры их земельных участков:</w:t>
            </w:r>
          </w:p>
        </w:tc>
        <w:tc>
          <w:tcPr>
            <w:tcW w:w="1899" w:type="dxa"/>
            <w:shd w:val="clear" w:color="auto" w:fill="auto"/>
            <w:vAlign w:val="center"/>
          </w:tcPr>
          <w:p w14:paraId="5BDA667E" w14:textId="77777777" w:rsidR="00D46390" w:rsidRPr="00D46390" w:rsidRDefault="00D46390" w:rsidP="00D46390">
            <w:pPr>
              <w:spacing w:line="264" w:lineRule="auto"/>
              <w:jc w:val="center"/>
              <w:rPr>
                <w:bCs/>
                <w:sz w:val="22"/>
                <w:szCs w:val="22"/>
              </w:rPr>
            </w:pPr>
          </w:p>
        </w:tc>
        <w:tc>
          <w:tcPr>
            <w:tcW w:w="880" w:type="dxa"/>
            <w:gridSpan w:val="2"/>
            <w:shd w:val="clear" w:color="auto" w:fill="auto"/>
            <w:vAlign w:val="center"/>
          </w:tcPr>
          <w:p w14:paraId="5BDA667F"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680" w14:textId="77777777" w:rsidR="00D46390" w:rsidRPr="00D46390" w:rsidRDefault="00D46390" w:rsidP="00D46390">
            <w:pPr>
              <w:spacing w:line="264" w:lineRule="auto"/>
              <w:jc w:val="center"/>
              <w:rPr>
                <w:sz w:val="22"/>
                <w:szCs w:val="22"/>
              </w:rPr>
            </w:pPr>
          </w:p>
        </w:tc>
      </w:tr>
      <w:tr w:rsidR="00D46390" w:rsidRPr="00D46390" w14:paraId="5BDA6686" w14:textId="77777777" w:rsidTr="00245F01">
        <w:trPr>
          <w:trHeight w:val="284"/>
          <w:jc w:val="center"/>
        </w:trPr>
        <w:tc>
          <w:tcPr>
            <w:tcW w:w="6451" w:type="dxa"/>
            <w:shd w:val="clear" w:color="auto" w:fill="auto"/>
          </w:tcPr>
          <w:p w14:paraId="5BDA6682" w14:textId="77777777" w:rsidR="00D46390" w:rsidRPr="00D46390" w:rsidRDefault="00D46390" w:rsidP="00D46390">
            <w:pPr>
              <w:suppressAutoHyphens/>
              <w:spacing w:line="264" w:lineRule="auto"/>
              <w:ind w:left="284" w:right="-28" w:hanging="142"/>
              <w:rPr>
                <w:bCs/>
                <w:sz w:val="22"/>
                <w:szCs w:val="22"/>
              </w:rPr>
            </w:pPr>
            <w:r w:rsidRPr="00D46390">
              <w:rPr>
                <w:bCs/>
                <w:sz w:val="22"/>
                <w:szCs w:val="22"/>
              </w:rPr>
              <w:t>- расчетные показатели минимально допустимого уровня обеспеченности торговыми объектами (продовольственных товаров, непродовольственных товаров)</w:t>
            </w:r>
          </w:p>
        </w:tc>
        <w:tc>
          <w:tcPr>
            <w:tcW w:w="1899" w:type="dxa"/>
            <w:shd w:val="clear" w:color="auto" w:fill="auto"/>
            <w:vAlign w:val="center"/>
          </w:tcPr>
          <w:p w14:paraId="5BDA6683" w14:textId="77777777" w:rsidR="00D46390" w:rsidRPr="00D46390" w:rsidRDefault="00D46390" w:rsidP="00D46390">
            <w:pPr>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торговой площади / 1000 чел.</w:t>
            </w:r>
          </w:p>
        </w:tc>
        <w:tc>
          <w:tcPr>
            <w:tcW w:w="880" w:type="dxa"/>
            <w:gridSpan w:val="2"/>
            <w:shd w:val="clear" w:color="auto" w:fill="auto"/>
            <w:vAlign w:val="center"/>
          </w:tcPr>
          <w:p w14:paraId="5BDA668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8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8B" w14:textId="77777777" w:rsidTr="00245F01">
        <w:trPr>
          <w:trHeight w:val="284"/>
          <w:jc w:val="center"/>
        </w:trPr>
        <w:tc>
          <w:tcPr>
            <w:tcW w:w="6451" w:type="dxa"/>
            <w:shd w:val="clear" w:color="auto" w:fill="auto"/>
          </w:tcPr>
          <w:p w14:paraId="5BDA6687" w14:textId="77777777" w:rsidR="00D46390" w:rsidRPr="00D46390" w:rsidRDefault="00D46390" w:rsidP="00D46390">
            <w:pPr>
              <w:suppressAutoHyphens/>
              <w:spacing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торговых объектов (продовольственных товаров, непродовольственных товаров)</w:t>
            </w:r>
          </w:p>
        </w:tc>
        <w:tc>
          <w:tcPr>
            <w:tcW w:w="1899" w:type="dxa"/>
            <w:shd w:val="clear" w:color="auto" w:fill="auto"/>
            <w:vAlign w:val="center"/>
          </w:tcPr>
          <w:p w14:paraId="5BDA6688" w14:textId="77777777" w:rsidR="00D46390" w:rsidRPr="00D46390" w:rsidRDefault="00D46390" w:rsidP="00D46390">
            <w:pPr>
              <w:spacing w:line="264" w:lineRule="auto"/>
              <w:ind w:left="-57" w:right="-57"/>
              <w:jc w:val="center"/>
              <w:rPr>
                <w:bCs/>
                <w:sz w:val="22"/>
                <w:szCs w:val="22"/>
              </w:rPr>
            </w:pPr>
            <w:r w:rsidRPr="00D46390">
              <w:rPr>
                <w:bCs/>
                <w:sz w:val="22"/>
                <w:szCs w:val="22"/>
              </w:rPr>
              <w:t xml:space="preserve">га / </w:t>
            </w:r>
            <w:smartTag w:uri="urn:schemas-microsoft-com:office:smarttags" w:element="metricconverter">
              <w:smartTagPr>
                <w:attr w:name="ProductID" w:val="100 м2"/>
              </w:smartTagPr>
              <w:r w:rsidRPr="00D46390">
                <w:rPr>
                  <w:bCs/>
                  <w:sz w:val="22"/>
                  <w:szCs w:val="22"/>
                </w:rPr>
                <w:t>100 м</w:t>
              </w:r>
              <w:r w:rsidRPr="00D46390">
                <w:rPr>
                  <w:bCs/>
                  <w:sz w:val="22"/>
                  <w:szCs w:val="22"/>
                  <w:vertAlign w:val="superscript"/>
                </w:rPr>
                <w:t>2</w:t>
              </w:r>
            </w:smartTag>
            <w:r w:rsidRPr="00D46390">
              <w:rPr>
                <w:bCs/>
                <w:sz w:val="22"/>
                <w:szCs w:val="22"/>
              </w:rPr>
              <w:t xml:space="preserve"> торговой площади</w:t>
            </w:r>
          </w:p>
        </w:tc>
        <w:tc>
          <w:tcPr>
            <w:tcW w:w="880" w:type="dxa"/>
            <w:gridSpan w:val="2"/>
            <w:shd w:val="clear" w:color="auto" w:fill="auto"/>
            <w:vAlign w:val="center"/>
          </w:tcPr>
          <w:p w14:paraId="5BDA668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8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90" w14:textId="77777777" w:rsidTr="00245F01">
        <w:trPr>
          <w:trHeight w:val="284"/>
          <w:jc w:val="center"/>
        </w:trPr>
        <w:tc>
          <w:tcPr>
            <w:tcW w:w="6451" w:type="dxa"/>
            <w:shd w:val="clear" w:color="auto" w:fill="auto"/>
          </w:tcPr>
          <w:p w14:paraId="5BDA668C" w14:textId="77777777" w:rsidR="00D46390" w:rsidRPr="00D46390" w:rsidRDefault="00D46390" w:rsidP="00D46390">
            <w:pPr>
              <w:suppressAutoHyphens/>
              <w:spacing w:line="264" w:lineRule="auto"/>
              <w:ind w:left="284" w:right="-28"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торговых объектов (продовольственных товаров, непродовольственных товаров)</w:t>
            </w:r>
          </w:p>
        </w:tc>
        <w:tc>
          <w:tcPr>
            <w:tcW w:w="1899" w:type="dxa"/>
            <w:shd w:val="clear" w:color="auto" w:fill="auto"/>
            <w:vAlign w:val="center"/>
          </w:tcPr>
          <w:p w14:paraId="5BDA668D"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68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8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95" w14:textId="77777777" w:rsidTr="00245F01">
        <w:trPr>
          <w:trHeight w:val="284"/>
          <w:jc w:val="center"/>
        </w:trPr>
        <w:tc>
          <w:tcPr>
            <w:tcW w:w="6451" w:type="dxa"/>
            <w:shd w:val="clear" w:color="auto" w:fill="auto"/>
          </w:tcPr>
          <w:p w14:paraId="5BDA6691" w14:textId="77777777" w:rsidR="00D46390" w:rsidRPr="00D46390" w:rsidRDefault="00D46390" w:rsidP="00D46390">
            <w:pPr>
              <w:suppressAutoHyphens/>
              <w:spacing w:line="264" w:lineRule="auto"/>
              <w:ind w:left="284" w:right="-28" w:hanging="142"/>
              <w:rPr>
                <w:bCs/>
                <w:sz w:val="22"/>
                <w:szCs w:val="22"/>
              </w:rPr>
            </w:pPr>
            <w:r w:rsidRPr="00D46390">
              <w:rPr>
                <w:bCs/>
                <w:sz w:val="22"/>
                <w:szCs w:val="22"/>
              </w:rPr>
              <w:t>- расчетные показатели минимально допустимого уровня обеспеченности магазинами кулинарии</w:t>
            </w:r>
          </w:p>
        </w:tc>
        <w:tc>
          <w:tcPr>
            <w:tcW w:w="1899" w:type="dxa"/>
            <w:shd w:val="clear" w:color="auto" w:fill="auto"/>
            <w:vAlign w:val="center"/>
          </w:tcPr>
          <w:p w14:paraId="5BDA6692" w14:textId="77777777" w:rsidR="00D46390" w:rsidRPr="00D46390" w:rsidRDefault="00D46390" w:rsidP="00D46390">
            <w:pPr>
              <w:spacing w:line="264" w:lineRule="auto"/>
              <w:ind w:left="-57" w:right="-57"/>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торговой площади / 1000 чел.</w:t>
            </w:r>
          </w:p>
        </w:tc>
        <w:tc>
          <w:tcPr>
            <w:tcW w:w="880" w:type="dxa"/>
            <w:gridSpan w:val="2"/>
            <w:shd w:val="clear" w:color="auto" w:fill="auto"/>
            <w:vAlign w:val="center"/>
          </w:tcPr>
          <w:p w14:paraId="5BDA669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9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9A" w14:textId="77777777" w:rsidTr="00245F01">
        <w:trPr>
          <w:trHeight w:val="284"/>
          <w:jc w:val="center"/>
        </w:trPr>
        <w:tc>
          <w:tcPr>
            <w:tcW w:w="6451" w:type="dxa"/>
            <w:shd w:val="clear" w:color="auto" w:fill="auto"/>
          </w:tcPr>
          <w:p w14:paraId="5BDA6696" w14:textId="77777777" w:rsidR="00D46390" w:rsidRPr="00D46390" w:rsidRDefault="00D46390" w:rsidP="00D46390">
            <w:pPr>
              <w:suppressAutoHyphens/>
              <w:spacing w:line="264" w:lineRule="auto"/>
              <w:ind w:left="284" w:right="-28"/>
              <w:rPr>
                <w:bCs/>
                <w:sz w:val="22"/>
                <w:szCs w:val="22"/>
              </w:rPr>
            </w:pPr>
            <w:r w:rsidRPr="00D46390">
              <w:rPr>
                <w:bCs/>
                <w:sz w:val="22"/>
                <w:szCs w:val="22"/>
              </w:rPr>
              <w:t>в том числе размеры земельных участков магазинов кулинарии</w:t>
            </w:r>
          </w:p>
        </w:tc>
        <w:tc>
          <w:tcPr>
            <w:tcW w:w="1899" w:type="dxa"/>
            <w:shd w:val="clear" w:color="auto" w:fill="auto"/>
            <w:vAlign w:val="center"/>
          </w:tcPr>
          <w:p w14:paraId="5BDA6697" w14:textId="77777777" w:rsidR="00D46390" w:rsidRPr="00D46390" w:rsidRDefault="00D46390" w:rsidP="00D46390">
            <w:pPr>
              <w:spacing w:line="264" w:lineRule="auto"/>
              <w:jc w:val="center"/>
              <w:rPr>
                <w:bCs/>
                <w:sz w:val="22"/>
                <w:szCs w:val="22"/>
              </w:rPr>
            </w:pPr>
            <w:r w:rsidRPr="00D46390">
              <w:rPr>
                <w:bCs/>
                <w:sz w:val="22"/>
                <w:szCs w:val="22"/>
              </w:rPr>
              <w:t xml:space="preserve">га / </w:t>
            </w:r>
            <w:smartTag w:uri="urn:schemas-microsoft-com:office:smarttags" w:element="metricconverter">
              <w:smartTagPr>
                <w:attr w:name="ProductID" w:val="100 м2"/>
              </w:smartTagPr>
              <w:r w:rsidRPr="00D46390">
                <w:rPr>
                  <w:bCs/>
                  <w:sz w:val="22"/>
                  <w:szCs w:val="22"/>
                </w:rPr>
                <w:t>100 м</w:t>
              </w:r>
              <w:r w:rsidRPr="00D46390">
                <w:rPr>
                  <w:bCs/>
                  <w:sz w:val="22"/>
                  <w:szCs w:val="22"/>
                  <w:vertAlign w:val="superscript"/>
                </w:rPr>
                <w:t>2</w:t>
              </w:r>
            </w:smartTag>
            <w:r w:rsidRPr="00D46390">
              <w:rPr>
                <w:bCs/>
                <w:sz w:val="22"/>
                <w:szCs w:val="22"/>
              </w:rPr>
              <w:t xml:space="preserve"> торговой площади</w:t>
            </w:r>
          </w:p>
        </w:tc>
        <w:tc>
          <w:tcPr>
            <w:tcW w:w="880" w:type="dxa"/>
            <w:gridSpan w:val="2"/>
            <w:shd w:val="clear" w:color="auto" w:fill="auto"/>
            <w:vAlign w:val="center"/>
          </w:tcPr>
          <w:p w14:paraId="5BDA669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9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9F" w14:textId="77777777" w:rsidTr="00245F01">
        <w:trPr>
          <w:trHeight w:val="284"/>
          <w:jc w:val="center"/>
        </w:trPr>
        <w:tc>
          <w:tcPr>
            <w:tcW w:w="6451" w:type="dxa"/>
            <w:shd w:val="clear" w:color="auto" w:fill="auto"/>
          </w:tcPr>
          <w:p w14:paraId="5BDA669B" w14:textId="77777777" w:rsidR="00D46390" w:rsidRPr="00D46390" w:rsidRDefault="00D46390" w:rsidP="00D46390">
            <w:pPr>
              <w:suppressAutoHyphens/>
              <w:spacing w:line="264" w:lineRule="auto"/>
              <w:ind w:left="284" w:right="-28" w:hanging="142"/>
              <w:rPr>
                <w:bCs/>
                <w:sz w:val="22"/>
                <w:szCs w:val="22"/>
              </w:rPr>
            </w:pPr>
            <w:r w:rsidRPr="00D46390">
              <w:rPr>
                <w:bCs/>
                <w:sz w:val="22"/>
                <w:szCs w:val="22"/>
              </w:rPr>
              <w:t>- расчетные показатели максимально допустимого уровня территориальной доступности магазинов кулинарии</w:t>
            </w:r>
          </w:p>
        </w:tc>
        <w:tc>
          <w:tcPr>
            <w:tcW w:w="1899" w:type="dxa"/>
            <w:shd w:val="clear" w:color="auto" w:fill="auto"/>
            <w:vAlign w:val="center"/>
          </w:tcPr>
          <w:p w14:paraId="5BDA669C"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69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9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A4" w14:textId="77777777" w:rsidTr="00245F01">
        <w:trPr>
          <w:trHeight w:val="284"/>
          <w:jc w:val="center"/>
        </w:trPr>
        <w:tc>
          <w:tcPr>
            <w:tcW w:w="6451" w:type="dxa"/>
            <w:shd w:val="clear" w:color="auto" w:fill="auto"/>
          </w:tcPr>
          <w:p w14:paraId="5BDA66A0" w14:textId="77777777" w:rsidR="00D46390" w:rsidRPr="00D46390" w:rsidRDefault="00D46390" w:rsidP="00D46390">
            <w:pPr>
              <w:suppressAutoHyphens/>
              <w:spacing w:line="264" w:lineRule="auto"/>
              <w:ind w:left="284" w:right="-28" w:hanging="142"/>
              <w:rPr>
                <w:bCs/>
                <w:sz w:val="22"/>
                <w:szCs w:val="22"/>
              </w:rPr>
            </w:pPr>
            <w:r w:rsidRPr="00D46390">
              <w:rPr>
                <w:bCs/>
                <w:sz w:val="22"/>
                <w:szCs w:val="22"/>
              </w:rPr>
              <w:t>- расчетные показатели минимально допустимого уровня обеспеченности рыночными комплексами</w:t>
            </w:r>
          </w:p>
        </w:tc>
        <w:tc>
          <w:tcPr>
            <w:tcW w:w="1899" w:type="dxa"/>
            <w:shd w:val="clear" w:color="auto" w:fill="auto"/>
            <w:vAlign w:val="center"/>
          </w:tcPr>
          <w:p w14:paraId="5BDA66A1" w14:textId="77777777" w:rsidR="00D46390" w:rsidRPr="00D46390" w:rsidRDefault="00D46390" w:rsidP="00D46390">
            <w:pPr>
              <w:spacing w:line="264" w:lineRule="auto"/>
              <w:ind w:left="-57" w:right="-57"/>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торговой площади / 1000 чел.</w:t>
            </w:r>
          </w:p>
        </w:tc>
        <w:tc>
          <w:tcPr>
            <w:tcW w:w="880" w:type="dxa"/>
            <w:gridSpan w:val="2"/>
            <w:shd w:val="clear" w:color="auto" w:fill="auto"/>
            <w:vAlign w:val="center"/>
          </w:tcPr>
          <w:p w14:paraId="5BDA66A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A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A9" w14:textId="77777777" w:rsidTr="00245F01">
        <w:trPr>
          <w:trHeight w:val="284"/>
          <w:jc w:val="center"/>
        </w:trPr>
        <w:tc>
          <w:tcPr>
            <w:tcW w:w="6451" w:type="dxa"/>
            <w:shd w:val="clear" w:color="auto" w:fill="auto"/>
          </w:tcPr>
          <w:p w14:paraId="5BDA66A5" w14:textId="77777777" w:rsidR="00D46390" w:rsidRPr="00D46390" w:rsidRDefault="00D46390" w:rsidP="00D46390">
            <w:pPr>
              <w:suppressAutoHyphens/>
              <w:spacing w:line="264" w:lineRule="auto"/>
              <w:ind w:left="284" w:right="-28"/>
              <w:rPr>
                <w:bCs/>
                <w:sz w:val="22"/>
                <w:szCs w:val="22"/>
              </w:rPr>
            </w:pPr>
            <w:r w:rsidRPr="00D46390">
              <w:rPr>
                <w:bCs/>
                <w:sz w:val="22"/>
                <w:szCs w:val="22"/>
              </w:rPr>
              <w:t>в том числе размеры земельных участков рыночных комплексов</w:t>
            </w:r>
          </w:p>
        </w:tc>
        <w:tc>
          <w:tcPr>
            <w:tcW w:w="1899" w:type="dxa"/>
            <w:shd w:val="clear" w:color="auto" w:fill="auto"/>
            <w:vAlign w:val="center"/>
          </w:tcPr>
          <w:p w14:paraId="5BDA66A6" w14:textId="77777777" w:rsidR="00D46390" w:rsidRPr="00D46390" w:rsidRDefault="00D46390" w:rsidP="00D46390">
            <w:pPr>
              <w:suppressAutoHyphens/>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 м</w:t>
            </w:r>
            <w:r w:rsidRPr="00D46390">
              <w:rPr>
                <w:bCs/>
                <w:sz w:val="22"/>
                <w:szCs w:val="22"/>
                <w:vertAlign w:val="superscript"/>
              </w:rPr>
              <w:t>2</w:t>
            </w:r>
            <w:r w:rsidRPr="00D46390">
              <w:rPr>
                <w:bCs/>
                <w:sz w:val="22"/>
                <w:szCs w:val="22"/>
              </w:rPr>
              <w:t xml:space="preserve"> торговой площади</w:t>
            </w:r>
          </w:p>
        </w:tc>
        <w:tc>
          <w:tcPr>
            <w:tcW w:w="880" w:type="dxa"/>
            <w:gridSpan w:val="2"/>
            <w:shd w:val="clear" w:color="auto" w:fill="auto"/>
            <w:vAlign w:val="center"/>
          </w:tcPr>
          <w:p w14:paraId="5BDA66A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A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AD" w14:textId="77777777" w:rsidTr="00245F01">
        <w:trPr>
          <w:trHeight w:val="284"/>
          <w:jc w:val="center"/>
        </w:trPr>
        <w:tc>
          <w:tcPr>
            <w:tcW w:w="6451" w:type="dxa"/>
            <w:shd w:val="clear" w:color="auto" w:fill="auto"/>
          </w:tcPr>
          <w:p w14:paraId="5BDA66AA" w14:textId="77777777" w:rsidR="00D46390" w:rsidRPr="00D46390" w:rsidRDefault="00D46390" w:rsidP="00D46390">
            <w:pPr>
              <w:suppressAutoHyphens/>
              <w:spacing w:line="264" w:lineRule="auto"/>
              <w:ind w:left="284" w:right="-28"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рыночных комплексов</w:t>
            </w:r>
          </w:p>
        </w:tc>
        <w:tc>
          <w:tcPr>
            <w:tcW w:w="1899" w:type="dxa"/>
            <w:shd w:val="clear" w:color="auto" w:fill="auto"/>
            <w:vAlign w:val="center"/>
          </w:tcPr>
          <w:p w14:paraId="5BDA66AB"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5BDA66AC"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5BDA66B2" w14:textId="77777777" w:rsidTr="00245F01">
        <w:trPr>
          <w:trHeight w:val="284"/>
          <w:jc w:val="center"/>
        </w:trPr>
        <w:tc>
          <w:tcPr>
            <w:tcW w:w="6451" w:type="dxa"/>
            <w:shd w:val="clear" w:color="auto" w:fill="auto"/>
          </w:tcPr>
          <w:p w14:paraId="5BDA66AE" w14:textId="77777777" w:rsidR="00D46390" w:rsidRPr="00D46390" w:rsidRDefault="00D46390" w:rsidP="00D46390">
            <w:pPr>
              <w:suppressAutoHyphens/>
              <w:spacing w:line="264" w:lineRule="auto"/>
              <w:ind w:left="284" w:right="-28" w:hanging="142"/>
              <w:rPr>
                <w:bCs/>
                <w:sz w:val="22"/>
                <w:szCs w:val="22"/>
              </w:rPr>
            </w:pPr>
            <w:r w:rsidRPr="00D46390">
              <w:rPr>
                <w:sz w:val="22"/>
                <w:szCs w:val="22"/>
              </w:rPr>
              <w:t>- расчетные показатели минимально допустимого уровня обеспеченности мелкооптовыми, оптовыми рынками, ярмарками, базами продовольственной продукции</w:t>
            </w:r>
          </w:p>
        </w:tc>
        <w:tc>
          <w:tcPr>
            <w:tcW w:w="1899" w:type="dxa"/>
            <w:shd w:val="clear" w:color="auto" w:fill="auto"/>
            <w:vAlign w:val="center"/>
          </w:tcPr>
          <w:p w14:paraId="5BDA66AF" w14:textId="77777777" w:rsidR="00D46390" w:rsidRPr="00D46390" w:rsidRDefault="00D46390" w:rsidP="00D46390">
            <w:pPr>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торговой площади / 1000 чел.</w:t>
            </w:r>
          </w:p>
        </w:tc>
        <w:tc>
          <w:tcPr>
            <w:tcW w:w="880" w:type="dxa"/>
            <w:gridSpan w:val="2"/>
            <w:shd w:val="clear" w:color="auto" w:fill="auto"/>
            <w:vAlign w:val="center"/>
          </w:tcPr>
          <w:p w14:paraId="5BDA66B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B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B7" w14:textId="77777777" w:rsidTr="00245F01">
        <w:trPr>
          <w:trHeight w:val="284"/>
          <w:jc w:val="center"/>
        </w:trPr>
        <w:tc>
          <w:tcPr>
            <w:tcW w:w="6451" w:type="dxa"/>
            <w:shd w:val="clear" w:color="auto" w:fill="auto"/>
          </w:tcPr>
          <w:p w14:paraId="5BDA66B3" w14:textId="77777777" w:rsidR="00D46390" w:rsidRPr="00D46390" w:rsidRDefault="00D46390" w:rsidP="00D46390">
            <w:pPr>
              <w:widowControl w:val="0"/>
              <w:suppressAutoHyphens/>
              <w:spacing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мелкооптовых, оптовых рынков, ярмарок, баз продовольственной продукции</w:t>
            </w:r>
          </w:p>
        </w:tc>
        <w:tc>
          <w:tcPr>
            <w:tcW w:w="1899" w:type="dxa"/>
            <w:shd w:val="clear" w:color="auto" w:fill="auto"/>
            <w:vAlign w:val="center"/>
          </w:tcPr>
          <w:p w14:paraId="5BDA66B4" w14:textId="77777777" w:rsidR="00D46390" w:rsidRPr="00D46390" w:rsidRDefault="00D46390" w:rsidP="00D46390">
            <w:pPr>
              <w:spacing w:line="264" w:lineRule="auto"/>
              <w:ind w:left="-57" w:right="-57"/>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 м</w:t>
            </w:r>
            <w:r w:rsidRPr="00D46390">
              <w:rPr>
                <w:bCs/>
                <w:sz w:val="22"/>
                <w:szCs w:val="22"/>
                <w:vertAlign w:val="superscript"/>
              </w:rPr>
              <w:t>2</w:t>
            </w:r>
            <w:r w:rsidRPr="00D46390">
              <w:rPr>
                <w:bCs/>
                <w:sz w:val="22"/>
                <w:szCs w:val="22"/>
              </w:rPr>
              <w:t xml:space="preserve"> торговой площади</w:t>
            </w:r>
          </w:p>
        </w:tc>
        <w:tc>
          <w:tcPr>
            <w:tcW w:w="880" w:type="dxa"/>
            <w:gridSpan w:val="2"/>
            <w:shd w:val="clear" w:color="auto" w:fill="auto"/>
            <w:vAlign w:val="center"/>
          </w:tcPr>
          <w:p w14:paraId="5BDA66B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B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BB" w14:textId="77777777" w:rsidTr="00245F01">
        <w:trPr>
          <w:trHeight w:val="284"/>
          <w:jc w:val="center"/>
        </w:trPr>
        <w:tc>
          <w:tcPr>
            <w:tcW w:w="6451" w:type="dxa"/>
            <w:shd w:val="clear" w:color="auto" w:fill="auto"/>
          </w:tcPr>
          <w:p w14:paraId="5BDA66B8"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мелкооптовых, оптовых рынков, ярмарок, баз продовольственной продукции</w:t>
            </w:r>
          </w:p>
        </w:tc>
        <w:tc>
          <w:tcPr>
            <w:tcW w:w="1899" w:type="dxa"/>
            <w:shd w:val="clear" w:color="auto" w:fill="auto"/>
            <w:vAlign w:val="center"/>
          </w:tcPr>
          <w:p w14:paraId="5BDA66B9"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5BDA66BA"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5BDA66C0" w14:textId="77777777" w:rsidTr="00245F01">
        <w:trPr>
          <w:trHeight w:val="624"/>
          <w:jc w:val="center"/>
        </w:trPr>
        <w:tc>
          <w:tcPr>
            <w:tcW w:w="6451" w:type="dxa"/>
            <w:shd w:val="clear" w:color="auto" w:fill="auto"/>
            <w:vAlign w:val="center"/>
          </w:tcPr>
          <w:p w14:paraId="5BDA66BC" w14:textId="77777777" w:rsidR="00D46390" w:rsidRPr="00D46390" w:rsidRDefault="00D46390" w:rsidP="00D46390">
            <w:pPr>
              <w:widowControl w:val="0"/>
              <w:suppressAutoHyphens/>
              <w:spacing w:before="2" w:after="2" w:line="264" w:lineRule="auto"/>
              <w:rPr>
                <w:bCs/>
                <w:i/>
                <w:sz w:val="22"/>
                <w:szCs w:val="22"/>
              </w:rPr>
            </w:pPr>
            <w:r w:rsidRPr="00D46390">
              <w:rPr>
                <w:bCs/>
                <w:i/>
                <w:sz w:val="22"/>
                <w:szCs w:val="22"/>
              </w:rPr>
              <w:t>Объекты, необходимые для обеспечения населения услугами бытового обслуживания:</w:t>
            </w:r>
          </w:p>
        </w:tc>
        <w:tc>
          <w:tcPr>
            <w:tcW w:w="1899" w:type="dxa"/>
            <w:shd w:val="clear" w:color="auto" w:fill="auto"/>
            <w:vAlign w:val="center"/>
          </w:tcPr>
          <w:p w14:paraId="5BDA66BD" w14:textId="77777777" w:rsidR="00D46390" w:rsidRPr="00D46390" w:rsidRDefault="00D46390" w:rsidP="00D46390">
            <w:pPr>
              <w:suppressAutoHyphens/>
              <w:spacing w:before="2" w:after="2" w:line="264" w:lineRule="auto"/>
              <w:rPr>
                <w:bCs/>
                <w:sz w:val="22"/>
                <w:szCs w:val="22"/>
              </w:rPr>
            </w:pPr>
          </w:p>
        </w:tc>
        <w:tc>
          <w:tcPr>
            <w:tcW w:w="880" w:type="dxa"/>
            <w:gridSpan w:val="2"/>
            <w:shd w:val="clear" w:color="auto" w:fill="auto"/>
            <w:vAlign w:val="center"/>
          </w:tcPr>
          <w:p w14:paraId="5BDA66BE"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5BDA66BF" w14:textId="77777777" w:rsidR="00D46390" w:rsidRPr="00D46390" w:rsidRDefault="00D46390" w:rsidP="00D46390">
            <w:pPr>
              <w:spacing w:line="264" w:lineRule="auto"/>
              <w:rPr>
                <w:sz w:val="22"/>
                <w:szCs w:val="22"/>
              </w:rPr>
            </w:pPr>
          </w:p>
        </w:tc>
      </w:tr>
      <w:tr w:rsidR="00D46390" w:rsidRPr="00D46390" w14:paraId="5BDA66C5" w14:textId="77777777" w:rsidTr="00245F01">
        <w:trPr>
          <w:trHeight w:val="284"/>
          <w:jc w:val="center"/>
        </w:trPr>
        <w:tc>
          <w:tcPr>
            <w:tcW w:w="6451" w:type="dxa"/>
            <w:shd w:val="clear" w:color="auto" w:fill="auto"/>
          </w:tcPr>
          <w:p w14:paraId="5BDA66C1" w14:textId="77777777" w:rsidR="00D46390" w:rsidRPr="00D46390" w:rsidRDefault="00D46390" w:rsidP="00D46390">
            <w:pPr>
              <w:suppressAutoHyphens/>
              <w:spacing w:before="2" w:after="2" w:line="264" w:lineRule="auto"/>
              <w:rPr>
                <w:bCs/>
                <w:sz w:val="22"/>
                <w:szCs w:val="22"/>
              </w:rPr>
            </w:pPr>
            <w:r w:rsidRPr="00D46390">
              <w:rPr>
                <w:bCs/>
                <w:sz w:val="22"/>
                <w:szCs w:val="22"/>
              </w:rPr>
              <w:t xml:space="preserve">Расчетные показатели минимально допустимого уровня </w:t>
            </w:r>
            <w:r w:rsidRPr="00D46390">
              <w:rPr>
                <w:bCs/>
                <w:sz w:val="22"/>
                <w:szCs w:val="22"/>
              </w:rPr>
              <w:lastRenderedPageBreak/>
              <w:t>обеспеченности и максимально допустимого уровня территориальной доступности объектов, необходимых для обеспечения населения услугами бытового обслуживания, а также размеры их земельных участков:</w:t>
            </w:r>
          </w:p>
        </w:tc>
        <w:tc>
          <w:tcPr>
            <w:tcW w:w="1899" w:type="dxa"/>
            <w:shd w:val="clear" w:color="auto" w:fill="auto"/>
            <w:vAlign w:val="center"/>
          </w:tcPr>
          <w:p w14:paraId="5BDA66C2" w14:textId="77777777" w:rsidR="00D46390" w:rsidRPr="00D46390" w:rsidRDefault="00D46390" w:rsidP="00D46390">
            <w:pPr>
              <w:suppressAutoHyphens/>
              <w:spacing w:before="2" w:after="2" w:line="264" w:lineRule="auto"/>
              <w:jc w:val="center"/>
              <w:rPr>
                <w:bCs/>
                <w:sz w:val="22"/>
                <w:szCs w:val="22"/>
              </w:rPr>
            </w:pPr>
          </w:p>
        </w:tc>
        <w:tc>
          <w:tcPr>
            <w:tcW w:w="880" w:type="dxa"/>
            <w:gridSpan w:val="2"/>
            <w:shd w:val="clear" w:color="auto" w:fill="auto"/>
            <w:vAlign w:val="center"/>
          </w:tcPr>
          <w:p w14:paraId="5BDA66C3"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6C4" w14:textId="77777777" w:rsidR="00D46390" w:rsidRPr="00D46390" w:rsidRDefault="00D46390" w:rsidP="00D46390">
            <w:pPr>
              <w:spacing w:line="264" w:lineRule="auto"/>
              <w:jc w:val="center"/>
              <w:rPr>
                <w:sz w:val="22"/>
                <w:szCs w:val="22"/>
              </w:rPr>
            </w:pPr>
          </w:p>
        </w:tc>
      </w:tr>
      <w:tr w:rsidR="00D46390" w:rsidRPr="00D46390" w14:paraId="5BDA66CA" w14:textId="77777777" w:rsidTr="00245F01">
        <w:trPr>
          <w:trHeight w:val="284"/>
          <w:jc w:val="center"/>
        </w:trPr>
        <w:tc>
          <w:tcPr>
            <w:tcW w:w="6451" w:type="dxa"/>
            <w:shd w:val="clear" w:color="auto" w:fill="auto"/>
          </w:tcPr>
          <w:p w14:paraId="5BDA66C6" w14:textId="77777777" w:rsidR="00D46390" w:rsidRPr="00D46390" w:rsidRDefault="00D46390" w:rsidP="00D46390">
            <w:pPr>
              <w:suppressAutoHyphens/>
              <w:spacing w:before="2" w:after="2" w:line="264" w:lineRule="auto"/>
              <w:ind w:left="284" w:hanging="142"/>
              <w:rPr>
                <w:bCs/>
                <w:sz w:val="22"/>
                <w:szCs w:val="22"/>
              </w:rPr>
            </w:pPr>
            <w:r w:rsidRPr="00D46390">
              <w:rPr>
                <w:bCs/>
                <w:sz w:val="22"/>
                <w:szCs w:val="22"/>
              </w:rPr>
              <w:lastRenderedPageBreak/>
              <w:t>- расчетные показатели минимально допустимого уровня обеспеченности объектами бытового обслуживания, в том числе непосредственного обслуживания населения</w:t>
            </w:r>
          </w:p>
        </w:tc>
        <w:tc>
          <w:tcPr>
            <w:tcW w:w="1899" w:type="dxa"/>
            <w:shd w:val="clear" w:color="auto" w:fill="auto"/>
            <w:vAlign w:val="center"/>
          </w:tcPr>
          <w:p w14:paraId="5BDA66C7"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рабочих мест / 1000 чел.</w:t>
            </w:r>
          </w:p>
        </w:tc>
        <w:tc>
          <w:tcPr>
            <w:tcW w:w="880" w:type="dxa"/>
            <w:gridSpan w:val="2"/>
            <w:shd w:val="clear" w:color="auto" w:fill="auto"/>
            <w:vAlign w:val="center"/>
          </w:tcPr>
          <w:p w14:paraId="5BDA66C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C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CF" w14:textId="77777777" w:rsidTr="00245F01">
        <w:trPr>
          <w:trHeight w:val="284"/>
          <w:jc w:val="center"/>
        </w:trPr>
        <w:tc>
          <w:tcPr>
            <w:tcW w:w="6451" w:type="dxa"/>
            <w:shd w:val="clear" w:color="auto" w:fill="auto"/>
          </w:tcPr>
          <w:p w14:paraId="5BDA66CB" w14:textId="77777777" w:rsidR="00D46390" w:rsidRPr="00D46390" w:rsidRDefault="00D46390" w:rsidP="00D46390">
            <w:pPr>
              <w:spacing w:before="2" w:after="2"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объектов бытового обслуживания, в том числе непосредственного обслуживания населения</w:t>
            </w:r>
          </w:p>
        </w:tc>
        <w:tc>
          <w:tcPr>
            <w:tcW w:w="1899" w:type="dxa"/>
            <w:shd w:val="clear" w:color="auto" w:fill="auto"/>
            <w:vAlign w:val="center"/>
          </w:tcPr>
          <w:p w14:paraId="5BDA66CC"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га / рабочие места</w:t>
            </w:r>
          </w:p>
        </w:tc>
        <w:tc>
          <w:tcPr>
            <w:tcW w:w="880" w:type="dxa"/>
            <w:gridSpan w:val="2"/>
            <w:shd w:val="clear" w:color="auto" w:fill="auto"/>
            <w:vAlign w:val="center"/>
          </w:tcPr>
          <w:p w14:paraId="5BDA66C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C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D4" w14:textId="77777777" w:rsidTr="00245F01">
        <w:trPr>
          <w:trHeight w:val="284"/>
          <w:jc w:val="center"/>
        </w:trPr>
        <w:tc>
          <w:tcPr>
            <w:tcW w:w="6451" w:type="dxa"/>
            <w:shd w:val="clear" w:color="auto" w:fill="auto"/>
          </w:tcPr>
          <w:p w14:paraId="5BDA66D0" w14:textId="77777777" w:rsidR="00D46390" w:rsidRPr="00D46390" w:rsidRDefault="00D46390" w:rsidP="00D46390">
            <w:pPr>
              <w:suppressAutoHyphens/>
              <w:spacing w:before="2" w:after="2" w:line="264" w:lineRule="auto"/>
              <w:ind w:left="284" w:right="-57" w:hanging="142"/>
              <w:rPr>
                <w:bCs/>
                <w:sz w:val="22"/>
                <w:szCs w:val="22"/>
              </w:rPr>
            </w:pPr>
            <w:r w:rsidRPr="00D46390">
              <w:rPr>
                <w:bCs/>
                <w:sz w:val="22"/>
                <w:szCs w:val="22"/>
              </w:rPr>
              <w:t xml:space="preserve">- расчетные показатели максимально допустимого уровня </w:t>
            </w:r>
            <w:r w:rsidRPr="00D46390">
              <w:rPr>
                <w:bCs/>
                <w:spacing w:val="-4"/>
                <w:sz w:val="22"/>
                <w:szCs w:val="22"/>
              </w:rPr>
              <w:t xml:space="preserve">территориальной доступности объектов бытового обслуживания, </w:t>
            </w:r>
            <w:r w:rsidRPr="00D46390">
              <w:rPr>
                <w:bCs/>
                <w:sz w:val="22"/>
                <w:szCs w:val="22"/>
              </w:rPr>
              <w:t>в том числе непосредственного обслуживания населения</w:t>
            </w:r>
          </w:p>
        </w:tc>
        <w:tc>
          <w:tcPr>
            <w:tcW w:w="1899" w:type="dxa"/>
            <w:shd w:val="clear" w:color="auto" w:fill="auto"/>
            <w:vAlign w:val="center"/>
          </w:tcPr>
          <w:p w14:paraId="5BDA66D1"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6D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D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D9" w14:textId="77777777" w:rsidTr="00245F01">
        <w:trPr>
          <w:trHeight w:val="284"/>
          <w:jc w:val="center"/>
        </w:trPr>
        <w:tc>
          <w:tcPr>
            <w:tcW w:w="6451" w:type="dxa"/>
            <w:shd w:val="clear" w:color="auto" w:fill="auto"/>
          </w:tcPr>
          <w:p w14:paraId="5BDA66D5" w14:textId="77777777" w:rsidR="00D46390" w:rsidRPr="00D46390" w:rsidRDefault="00D46390" w:rsidP="00D46390">
            <w:pPr>
              <w:suppressAutoHyphens/>
              <w:spacing w:before="2" w:after="2" w:line="264" w:lineRule="auto"/>
              <w:ind w:left="284" w:hanging="142"/>
              <w:rPr>
                <w:bCs/>
                <w:sz w:val="22"/>
                <w:szCs w:val="22"/>
              </w:rPr>
            </w:pPr>
            <w:r w:rsidRPr="00D46390">
              <w:rPr>
                <w:bCs/>
                <w:sz w:val="22"/>
                <w:szCs w:val="22"/>
              </w:rPr>
              <w:t>- расчетные показатели минимально допустимого уровня обеспеченности прачечными, в том числе: прачечными самообслуживания, фабриками-прачечными</w:t>
            </w:r>
          </w:p>
        </w:tc>
        <w:tc>
          <w:tcPr>
            <w:tcW w:w="1899" w:type="dxa"/>
            <w:shd w:val="clear" w:color="auto" w:fill="auto"/>
            <w:vAlign w:val="center"/>
          </w:tcPr>
          <w:p w14:paraId="5BDA66D6"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кг белья в смену</w:t>
            </w:r>
          </w:p>
        </w:tc>
        <w:tc>
          <w:tcPr>
            <w:tcW w:w="880" w:type="dxa"/>
            <w:gridSpan w:val="2"/>
            <w:shd w:val="clear" w:color="auto" w:fill="auto"/>
            <w:vAlign w:val="center"/>
          </w:tcPr>
          <w:p w14:paraId="5BDA66D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D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DE" w14:textId="77777777" w:rsidTr="00245F01">
        <w:trPr>
          <w:trHeight w:val="284"/>
          <w:jc w:val="center"/>
        </w:trPr>
        <w:tc>
          <w:tcPr>
            <w:tcW w:w="6451" w:type="dxa"/>
            <w:shd w:val="clear" w:color="auto" w:fill="auto"/>
            <w:vAlign w:val="center"/>
          </w:tcPr>
          <w:p w14:paraId="5BDA66DA" w14:textId="77777777" w:rsidR="00D46390" w:rsidRPr="00D46390" w:rsidRDefault="00D46390" w:rsidP="00D46390">
            <w:pPr>
              <w:spacing w:before="2" w:after="2" w:line="264" w:lineRule="auto"/>
              <w:ind w:left="284" w:right="-57"/>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прачечных, в том числе: прачечных самообслуживания, фабрик-прачечных</w:t>
            </w:r>
          </w:p>
        </w:tc>
        <w:tc>
          <w:tcPr>
            <w:tcW w:w="1899" w:type="dxa"/>
            <w:shd w:val="clear" w:color="auto" w:fill="auto"/>
            <w:vAlign w:val="center"/>
          </w:tcPr>
          <w:p w14:paraId="5BDA66DB"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6D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D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E3" w14:textId="77777777" w:rsidTr="00245F01">
        <w:trPr>
          <w:trHeight w:val="284"/>
          <w:jc w:val="center"/>
        </w:trPr>
        <w:tc>
          <w:tcPr>
            <w:tcW w:w="6451" w:type="dxa"/>
            <w:shd w:val="clear" w:color="auto" w:fill="auto"/>
            <w:vAlign w:val="center"/>
          </w:tcPr>
          <w:p w14:paraId="5BDA66DF" w14:textId="77777777" w:rsidR="00D46390" w:rsidRPr="00D46390" w:rsidRDefault="00D46390" w:rsidP="00D46390">
            <w:pPr>
              <w:suppressAutoHyphens/>
              <w:spacing w:before="2" w:after="2" w:line="264" w:lineRule="auto"/>
              <w:ind w:left="284" w:right="-57" w:hanging="142"/>
              <w:rPr>
                <w:bCs/>
                <w:sz w:val="22"/>
                <w:szCs w:val="22"/>
              </w:rPr>
            </w:pPr>
            <w:r w:rsidRPr="00D46390">
              <w:rPr>
                <w:bCs/>
                <w:sz w:val="22"/>
                <w:szCs w:val="22"/>
              </w:rPr>
              <w:t>- расчетные показатели максимально допустимого уровня территориальной доступности прачечных, в том числе: прачечных самообслуживания, фабрик-прачечных</w:t>
            </w:r>
          </w:p>
        </w:tc>
        <w:tc>
          <w:tcPr>
            <w:tcW w:w="1899" w:type="dxa"/>
            <w:shd w:val="clear" w:color="auto" w:fill="auto"/>
            <w:vAlign w:val="center"/>
          </w:tcPr>
          <w:p w14:paraId="5BDA66E0"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мин</w:t>
            </w:r>
          </w:p>
        </w:tc>
        <w:tc>
          <w:tcPr>
            <w:tcW w:w="880" w:type="dxa"/>
            <w:gridSpan w:val="2"/>
            <w:shd w:val="clear" w:color="auto" w:fill="auto"/>
            <w:vAlign w:val="center"/>
          </w:tcPr>
          <w:p w14:paraId="5BDA66E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E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E8" w14:textId="77777777" w:rsidTr="00245F01">
        <w:trPr>
          <w:trHeight w:val="284"/>
          <w:jc w:val="center"/>
        </w:trPr>
        <w:tc>
          <w:tcPr>
            <w:tcW w:w="6451" w:type="dxa"/>
            <w:shd w:val="clear" w:color="auto" w:fill="auto"/>
          </w:tcPr>
          <w:p w14:paraId="5BDA66E4" w14:textId="77777777" w:rsidR="00D46390" w:rsidRPr="00D46390" w:rsidRDefault="00D46390" w:rsidP="00D46390">
            <w:pPr>
              <w:suppressAutoHyphens/>
              <w:spacing w:before="2" w:after="2" w:line="264" w:lineRule="auto"/>
              <w:ind w:left="284" w:hanging="142"/>
              <w:rPr>
                <w:bCs/>
                <w:sz w:val="22"/>
                <w:szCs w:val="22"/>
              </w:rPr>
            </w:pPr>
            <w:r w:rsidRPr="00D46390">
              <w:rPr>
                <w:bCs/>
                <w:sz w:val="22"/>
                <w:szCs w:val="22"/>
              </w:rPr>
              <w:t>- расчетные показатели минимально допустимого уровня обеспеченности химчистками, в том числе: химчистками самообслуживания, фабриками-химчистками</w:t>
            </w:r>
          </w:p>
        </w:tc>
        <w:tc>
          <w:tcPr>
            <w:tcW w:w="1899" w:type="dxa"/>
            <w:shd w:val="clear" w:color="auto" w:fill="auto"/>
            <w:vAlign w:val="center"/>
          </w:tcPr>
          <w:p w14:paraId="5BDA66E5"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кг вещей в смену</w:t>
            </w:r>
          </w:p>
        </w:tc>
        <w:tc>
          <w:tcPr>
            <w:tcW w:w="880" w:type="dxa"/>
            <w:gridSpan w:val="2"/>
            <w:shd w:val="clear" w:color="auto" w:fill="auto"/>
            <w:vAlign w:val="center"/>
          </w:tcPr>
          <w:p w14:paraId="5BDA66E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E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ED" w14:textId="77777777" w:rsidTr="00245F01">
        <w:trPr>
          <w:trHeight w:val="284"/>
          <w:jc w:val="center"/>
        </w:trPr>
        <w:tc>
          <w:tcPr>
            <w:tcW w:w="6451" w:type="dxa"/>
            <w:shd w:val="clear" w:color="auto" w:fill="auto"/>
          </w:tcPr>
          <w:p w14:paraId="5BDA66E9" w14:textId="77777777" w:rsidR="00D46390" w:rsidRPr="00D46390" w:rsidRDefault="00D46390" w:rsidP="00D46390">
            <w:pPr>
              <w:suppressAutoHyphens/>
              <w:spacing w:before="2" w:after="2"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химчисток, в том числе: химчисток самообслуживания, фабрик-химчисток</w:t>
            </w:r>
          </w:p>
        </w:tc>
        <w:tc>
          <w:tcPr>
            <w:tcW w:w="1899" w:type="dxa"/>
            <w:shd w:val="clear" w:color="auto" w:fill="auto"/>
            <w:vAlign w:val="center"/>
          </w:tcPr>
          <w:p w14:paraId="5BDA66EA"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6E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E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F2" w14:textId="77777777" w:rsidTr="00245F01">
        <w:trPr>
          <w:trHeight w:val="284"/>
          <w:jc w:val="center"/>
        </w:trPr>
        <w:tc>
          <w:tcPr>
            <w:tcW w:w="6451" w:type="dxa"/>
            <w:shd w:val="clear" w:color="auto" w:fill="auto"/>
          </w:tcPr>
          <w:p w14:paraId="5BDA66EE" w14:textId="77777777" w:rsidR="00D46390" w:rsidRPr="00D46390" w:rsidRDefault="00D46390" w:rsidP="00D46390">
            <w:pPr>
              <w:suppressAutoHyphens/>
              <w:spacing w:before="2" w:after="2"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 химчисток, в том числе: химчисток самообслуживания, фабрик-химчисток</w:t>
            </w:r>
          </w:p>
        </w:tc>
        <w:tc>
          <w:tcPr>
            <w:tcW w:w="1899" w:type="dxa"/>
            <w:shd w:val="clear" w:color="auto" w:fill="auto"/>
            <w:vAlign w:val="center"/>
          </w:tcPr>
          <w:p w14:paraId="5BDA66EF"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мин</w:t>
            </w:r>
          </w:p>
        </w:tc>
        <w:tc>
          <w:tcPr>
            <w:tcW w:w="880" w:type="dxa"/>
            <w:gridSpan w:val="2"/>
            <w:shd w:val="clear" w:color="auto" w:fill="auto"/>
            <w:vAlign w:val="center"/>
          </w:tcPr>
          <w:p w14:paraId="5BDA66F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F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F7" w14:textId="77777777" w:rsidTr="00245F01">
        <w:trPr>
          <w:trHeight w:val="284"/>
          <w:jc w:val="center"/>
        </w:trPr>
        <w:tc>
          <w:tcPr>
            <w:tcW w:w="6451" w:type="dxa"/>
            <w:shd w:val="clear" w:color="auto" w:fill="auto"/>
          </w:tcPr>
          <w:p w14:paraId="5BDA66F3" w14:textId="77777777" w:rsidR="00D46390" w:rsidRPr="00D46390" w:rsidRDefault="00D46390" w:rsidP="00D46390">
            <w:pPr>
              <w:suppressAutoHyphens/>
              <w:spacing w:before="2" w:after="2" w:line="264" w:lineRule="auto"/>
              <w:ind w:left="284" w:hanging="142"/>
              <w:rPr>
                <w:bCs/>
                <w:sz w:val="22"/>
                <w:szCs w:val="22"/>
              </w:rPr>
            </w:pPr>
            <w:r w:rsidRPr="00D46390">
              <w:rPr>
                <w:sz w:val="22"/>
                <w:szCs w:val="22"/>
              </w:rPr>
              <w:t>- расчетные показатели минимально допустимого уровня обеспеченности банно-оздоровительными комплексами, банями, саунами</w:t>
            </w:r>
          </w:p>
        </w:tc>
        <w:tc>
          <w:tcPr>
            <w:tcW w:w="1899" w:type="dxa"/>
            <w:shd w:val="clear" w:color="auto" w:fill="auto"/>
            <w:vAlign w:val="center"/>
          </w:tcPr>
          <w:p w14:paraId="5BDA66F4"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помывочных мест / 1000 чел.</w:t>
            </w:r>
          </w:p>
        </w:tc>
        <w:tc>
          <w:tcPr>
            <w:tcW w:w="880" w:type="dxa"/>
            <w:gridSpan w:val="2"/>
            <w:shd w:val="clear" w:color="auto" w:fill="auto"/>
            <w:vAlign w:val="center"/>
          </w:tcPr>
          <w:p w14:paraId="5BDA66F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F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6FC" w14:textId="77777777" w:rsidTr="00245F01">
        <w:trPr>
          <w:trHeight w:val="284"/>
          <w:jc w:val="center"/>
        </w:trPr>
        <w:tc>
          <w:tcPr>
            <w:tcW w:w="6451" w:type="dxa"/>
            <w:shd w:val="clear" w:color="auto" w:fill="auto"/>
          </w:tcPr>
          <w:p w14:paraId="5BDA66F8" w14:textId="77777777" w:rsidR="00D46390" w:rsidRPr="00D46390" w:rsidRDefault="00D46390" w:rsidP="00D46390">
            <w:pPr>
              <w:suppressAutoHyphens/>
              <w:spacing w:before="2" w:after="2" w:line="264" w:lineRule="auto"/>
              <w:ind w:left="284"/>
              <w:rPr>
                <w:sz w:val="22"/>
                <w:szCs w:val="22"/>
              </w:rPr>
            </w:pPr>
            <w:r w:rsidRPr="00D46390">
              <w:rPr>
                <w:sz w:val="22"/>
                <w:szCs w:val="22"/>
              </w:rPr>
              <w:t>в том числе размеры земельных участков банно-оздоровительных комплексов, бань, саун</w:t>
            </w:r>
          </w:p>
        </w:tc>
        <w:tc>
          <w:tcPr>
            <w:tcW w:w="1899" w:type="dxa"/>
            <w:shd w:val="clear" w:color="auto" w:fill="auto"/>
            <w:vAlign w:val="center"/>
          </w:tcPr>
          <w:p w14:paraId="5BDA66F9"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6F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6F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01" w14:textId="77777777" w:rsidTr="00245F01">
        <w:trPr>
          <w:trHeight w:val="284"/>
          <w:jc w:val="center"/>
        </w:trPr>
        <w:tc>
          <w:tcPr>
            <w:tcW w:w="6451" w:type="dxa"/>
            <w:shd w:val="clear" w:color="auto" w:fill="auto"/>
          </w:tcPr>
          <w:p w14:paraId="5BDA66FD" w14:textId="77777777" w:rsidR="00D46390" w:rsidRPr="00D46390" w:rsidRDefault="00D46390" w:rsidP="00D46390">
            <w:pPr>
              <w:suppressAutoHyphens/>
              <w:spacing w:before="2" w:after="2"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банно-оздоровительных комплексов, бань, саун</w:t>
            </w:r>
          </w:p>
        </w:tc>
        <w:tc>
          <w:tcPr>
            <w:tcW w:w="1899" w:type="dxa"/>
            <w:shd w:val="clear" w:color="auto" w:fill="auto"/>
            <w:vAlign w:val="center"/>
          </w:tcPr>
          <w:p w14:paraId="5BDA66FE"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мин</w:t>
            </w:r>
          </w:p>
        </w:tc>
        <w:tc>
          <w:tcPr>
            <w:tcW w:w="880" w:type="dxa"/>
            <w:gridSpan w:val="2"/>
            <w:shd w:val="clear" w:color="auto" w:fill="auto"/>
            <w:vAlign w:val="center"/>
          </w:tcPr>
          <w:p w14:paraId="5BDA66F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0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06" w14:textId="77777777" w:rsidTr="00245F01">
        <w:trPr>
          <w:trHeight w:val="284"/>
          <w:jc w:val="center"/>
        </w:trPr>
        <w:tc>
          <w:tcPr>
            <w:tcW w:w="6451" w:type="dxa"/>
            <w:shd w:val="clear" w:color="auto" w:fill="auto"/>
          </w:tcPr>
          <w:p w14:paraId="5BDA6702" w14:textId="77777777" w:rsidR="00D46390" w:rsidRPr="00D46390" w:rsidRDefault="00D46390" w:rsidP="00D46390">
            <w:pPr>
              <w:suppressAutoHyphens/>
              <w:spacing w:before="2" w:after="2" w:line="264" w:lineRule="auto"/>
              <w:ind w:left="284" w:right="-57" w:hanging="142"/>
              <w:rPr>
                <w:bCs/>
                <w:sz w:val="22"/>
                <w:szCs w:val="22"/>
              </w:rPr>
            </w:pPr>
            <w:r w:rsidRPr="00D46390">
              <w:rPr>
                <w:bCs/>
                <w:sz w:val="22"/>
                <w:szCs w:val="22"/>
              </w:rPr>
              <w:t>- расчетные показатели минимально допустимого уровня обеспеченности производственными предприятиями централизованного выполнения заказов</w:t>
            </w:r>
          </w:p>
        </w:tc>
        <w:tc>
          <w:tcPr>
            <w:tcW w:w="1899" w:type="dxa"/>
            <w:shd w:val="clear" w:color="auto" w:fill="auto"/>
            <w:vAlign w:val="center"/>
          </w:tcPr>
          <w:p w14:paraId="5BDA6703"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объект / городской округ</w:t>
            </w:r>
          </w:p>
        </w:tc>
        <w:tc>
          <w:tcPr>
            <w:tcW w:w="880" w:type="dxa"/>
            <w:gridSpan w:val="2"/>
            <w:shd w:val="clear" w:color="auto" w:fill="auto"/>
            <w:vAlign w:val="center"/>
          </w:tcPr>
          <w:p w14:paraId="5BDA670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0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0B" w14:textId="77777777" w:rsidTr="00245F01">
        <w:trPr>
          <w:trHeight w:val="284"/>
          <w:jc w:val="center"/>
        </w:trPr>
        <w:tc>
          <w:tcPr>
            <w:tcW w:w="6451" w:type="dxa"/>
            <w:shd w:val="clear" w:color="auto" w:fill="auto"/>
          </w:tcPr>
          <w:p w14:paraId="5BDA6707" w14:textId="77777777" w:rsidR="00D46390" w:rsidRPr="00D46390" w:rsidRDefault="00D46390" w:rsidP="00D46390">
            <w:pPr>
              <w:widowControl w:val="0"/>
              <w:suppressAutoHyphens/>
              <w:spacing w:before="2" w:after="2"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производственных предприятий централизованного выполнения заказов</w:t>
            </w:r>
          </w:p>
        </w:tc>
        <w:tc>
          <w:tcPr>
            <w:tcW w:w="1899" w:type="dxa"/>
            <w:shd w:val="clear" w:color="auto" w:fill="auto"/>
            <w:vAlign w:val="center"/>
          </w:tcPr>
          <w:p w14:paraId="5BDA6708"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70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0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10" w14:textId="77777777" w:rsidTr="00245F01">
        <w:trPr>
          <w:trHeight w:val="284"/>
          <w:jc w:val="center"/>
        </w:trPr>
        <w:tc>
          <w:tcPr>
            <w:tcW w:w="6451" w:type="dxa"/>
            <w:shd w:val="clear" w:color="auto" w:fill="auto"/>
          </w:tcPr>
          <w:p w14:paraId="5BDA670C" w14:textId="77777777" w:rsidR="00D46390" w:rsidRPr="00D46390" w:rsidRDefault="00D46390" w:rsidP="00D46390">
            <w:pPr>
              <w:widowControl w:val="0"/>
              <w:suppressAutoHyphens/>
              <w:spacing w:before="2" w:after="2"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 производственных предприятий централизованного выполнения заказов</w:t>
            </w:r>
          </w:p>
        </w:tc>
        <w:tc>
          <w:tcPr>
            <w:tcW w:w="1899" w:type="dxa"/>
            <w:shd w:val="clear" w:color="auto" w:fill="auto"/>
            <w:vAlign w:val="center"/>
          </w:tcPr>
          <w:p w14:paraId="5BDA670D" w14:textId="77777777" w:rsidR="00D46390" w:rsidRPr="00D46390" w:rsidRDefault="00D46390" w:rsidP="00D46390">
            <w:pPr>
              <w:suppressAutoHyphens/>
              <w:spacing w:before="2" w:after="2" w:line="264" w:lineRule="auto"/>
              <w:jc w:val="center"/>
              <w:rPr>
                <w:bCs/>
                <w:sz w:val="22"/>
                <w:szCs w:val="22"/>
              </w:rPr>
            </w:pPr>
            <w:r w:rsidRPr="00D46390">
              <w:rPr>
                <w:bCs/>
                <w:sz w:val="22"/>
                <w:szCs w:val="22"/>
              </w:rPr>
              <w:t>ч</w:t>
            </w:r>
          </w:p>
        </w:tc>
        <w:tc>
          <w:tcPr>
            <w:tcW w:w="880" w:type="dxa"/>
            <w:gridSpan w:val="2"/>
            <w:shd w:val="clear" w:color="auto" w:fill="auto"/>
            <w:vAlign w:val="center"/>
          </w:tcPr>
          <w:p w14:paraId="5BDA670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0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12" w14:textId="77777777" w:rsidTr="00245F01">
        <w:trPr>
          <w:trHeight w:val="340"/>
          <w:jc w:val="center"/>
        </w:trPr>
        <w:tc>
          <w:tcPr>
            <w:tcW w:w="10051" w:type="dxa"/>
            <w:gridSpan w:val="6"/>
            <w:shd w:val="clear" w:color="auto" w:fill="auto"/>
            <w:vAlign w:val="center"/>
          </w:tcPr>
          <w:p w14:paraId="5BDA6711" w14:textId="77777777" w:rsidR="00D46390" w:rsidRPr="00D46390" w:rsidRDefault="00D46390" w:rsidP="00D46390">
            <w:pPr>
              <w:spacing w:line="264" w:lineRule="auto"/>
              <w:rPr>
                <w:b/>
                <w:sz w:val="22"/>
                <w:szCs w:val="22"/>
              </w:rPr>
            </w:pPr>
            <w:r w:rsidRPr="00D46390">
              <w:rPr>
                <w:b/>
                <w:sz w:val="22"/>
                <w:szCs w:val="22"/>
              </w:rPr>
              <w:t>Нормативы градостроительного проектирования зон специального назначения</w:t>
            </w:r>
          </w:p>
        </w:tc>
      </w:tr>
      <w:tr w:rsidR="00D46390" w:rsidRPr="00D46390" w14:paraId="5BDA6717" w14:textId="77777777" w:rsidTr="00245F01">
        <w:trPr>
          <w:trHeight w:val="624"/>
          <w:jc w:val="center"/>
        </w:trPr>
        <w:tc>
          <w:tcPr>
            <w:tcW w:w="6451" w:type="dxa"/>
            <w:shd w:val="clear" w:color="auto" w:fill="auto"/>
            <w:vAlign w:val="center"/>
          </w:tcPr>
          <w:p w14:paraId="5BDA6713" w14:textId="77777777" w:rsidR="00D46390" w:rsidRPr="00D46390" w:rsidRDefault="00D46390" w:rsidP="00D46390">
            <w:pPr>
              <w:widowControl w:val="0"/>
              <w:suppressAutoHyphens/>
              <w:spacing w:line="264" w:lineRule="auto"/>
              <w:rPr>
                <w:b/>
                <w:bCs/>
                <w:i/>
                <w:sz w:val="22"/>
                <w:szCs w:val="22"/>
              </w:rPr>
            </w:pPr>
            <w:r w:rsidRPr="00D46390">
              <w:rPr>
                <w:b/>
                <w:bCs/>
                <w:i/>
                <w:sz w:val="22"/>
                <w:szCs w:val="22"/>
              </w:rPr>
              <w:t>Объекты, необходимые для организации ритуальных услуг, места захоронения:</w:t>
            </w:r>
          </w:p>
        </w:tc>
        <w:tc>
          <w:tcPr>
            <w:tcW w:w="1899" w:type="dxa"/>
            <w:shd w:val="clear" w:color="auto" w:fill="auto"/>
            <w:vAlign w:val="center"/>
          </w:tcPr>
          <w:p w14:paraId="5BDA6714" w14:textId="77777777" w:rsidR="00D46390" w:rsidRPr="00D46390" w:rsidRDefault="00D46390" w:rsidP="00D46390">
            <w:pPr>
              <w:suppressAutoHyphens/>
              <w:spacing w:line="264" w:lineRule="auto"/>
              <w:jc w:val="center"/>
              <w:rPr>
                <w:b/>
                <w:bCs/>
                <w:sz w:val="22"/>
                <w:szCs w:val="22"/>
              </w:rPr>
            </w:pPr>
          </w:p>
        </w:tc>
        <w:tc>
          <w:tcPr>
            <w:tcW w:w="880" w:type="dxa"/>
            <w:gridSpan w:val="2"/>
            <w:shd w:val="clear" w:color="auto" w:fill="auto"/>
            <w:vAlign w:val="center"/>
          </w:tcPr>
          <w:p w14:paraId="5BDA6715" w14:textId="77777777" w:rsidR="00D46390" w:rsidRPr="00D46390" w:rsidRDefault="00D46390" w:rsidP="00D46390">
            <w:pPr>
              <w:spacing w:line="264" w:lineRule="auto"/>
              <w:jc w:val="center"/>
              <w:rPr>
                <w:b/>
                <w:sz w:val="22"/>
                <w:szCs w:val="22"/>
              </w:rPr>
            </w:pPr>
          </w:p>
        </w:tc>
        <w:tc>
          <w:tcPr>
            <w:tcW w:w="821" w:type="dxa"/>
            <w:gridSpan w:val="2"/>
            <w:shd w:val="clear" w:color="auto" w:fill="auto"/>
            <w:vAlign w:val="center"/>
          </w:tcPr>
          <w:p w14:paraId="5BDA6716" w14:textId="77777777" w:rsidR="00D46390" w:rsidRPr="00D46390" w:rsidRDefault="00D46390" w:rsidP="00D46390">
            <w:pPr>
              <w:spacing w:line="264" w:lineRule="auto"/>
              <w:jc w:val="center"/>
              <w:rPr>
                <w:b/>
                <w:sz w:val="22"/>
                <w:szCs w:val="22"/>
              </w:rPr>
            </w:pPr>
          </w:p>
        </w:tc>
      </w:tr>
      <w:tr w:rsidR="00D46390" w:rsidRPr="00D46390" w14:paraId="5BDA671C" w14:textId="77777777" w:rsidTr="00245F01">
        <w:trPr>
          <w:trHeight w:val="284"/>
          <w:jc w:val="center"/>
        </w:trPr>
        <w:tc>
          <w:tcPr>
            <w:tcW w:w="6451" w:type="dxa"/>
            <w:shd w:val="clear" w:color="auto" w:fill="auto"/>
          </w:tcPr>
          <w:p w14:paraId="5BDA6718" w14:textId="77777777" w:rsidR="00D46390" w:rsidRPr="00D46390" w:rsidRDefault="00D46390" w:rsidP="00D46390">
            <w:pPr>
              <w:tabs>
                <w:tab w:val="left" w:pos="3995"/>
              </w:tabs>
              <w:suppressAutoHyphens/>
              <w:autoSpaceDE w:val="0"/>
              <w:autoSpaceDN w:val="0"/>
              <w:adjustRightInd w:val="0"/>
              <w:spacing w:line="252" w:lineRule="auto"/>
              <w:rPr>
                <w:sz w:val="22"/>
                <w:szCs w:val="22"/>
              </w:rPr>
            </w:pPr>
            <w:r w:rsidRPr="00D46390">
              <w:rPr>
                <w:sz w:val="22"/>
                <w:szCs w:val="22"/>
              </w:rPr>
              <w:lastRenderedPageBreak/>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а также размеры их земельных участков:</w:t>
            </w:r>
          </w:p>
        </w:tc>
        <w:tc>
          <w:tcPr>
            <w:tcW w:w="1899" w:type="dxa"/>
            <w:shd w:val="clear" w:color="auto" w:fill="auto"/>
            <w:vAlign w:val="center"/>
          </w:tcPr>
          <w:p w14:paraId="5BDA6719" w14:textId="77777777" w:rsidR="00D46390" w:rsidRPr="00D46390" w:rsidRDefault="00D46390" w:rsidP="00D46390">
            <w:pPr>
              <w:suppressAutoHyphens/>
              <w:autoSpaceDE w:val="0"/>
              <w:autoSpaceDN w:val="0"/>
              <w:adjustRightInd w:val="0"/>
              <w:spacing w:line="264" w:lineRule="auto"/>
              <w:ind w:left="-57" w:right="-57"/>
              <w:jc w:val="center"/>
              <w:rPr>
                <w:sz w:val="22"/>
                <w:szCs w:val="22"/>
              </w:rPr>
            </w:pPr>
          </w:p>
        </w:tc>
        <w:tc>
          <w:tcPr>
            <w:tcW w:w="880" w:type="dxa"/>
            <w:gridSpan w:val="2"/>
            <w:shd w:val="clear" w:color="auto" w:fill="auto"/>
            <w:vAlign w:val="center"/>
          </w:tcPr>
          <w:p w14:paraId="5BDA671A"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71B" w14:textId="77777777" w:rsidR="00D46390" w:rsidRPr="00D46390" w:rsidRDefault="00D46390" w:rsidP="00D46390">
            <w:pPr>
              <w:spacing w:line="264" w:lineRule="auto"/>
              <w:jc w:val="center"/>
              <w:rPr>
                <w:sz w:val="22"/>
                <w:szCs w:val="22"/>
              </w:rPr>
            </w:pPr>
          </w:p>
        </w:tc>
      </w:tr>
      <w:tr w:rsidR="00D46390" w:rsidRPr="00D46390" w14:paraId="5BDA6721" w14:textId="77777777" w:rsidTr="00245F01">
        <w:trPr>
          <w:trHeight w:val="284"/>
          <w:jc w:val="center"/>
        </w:trPr>
        <w:tc>
          <w:tcPr>
            <w:tcW w:w="6451" w:type="dxa"/>
            <w:shd w:val="clear" w:color="auto" w:fill="auto"/>
          </w:tcPr>
          <w:p w14:paraId="5BDA671D"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бюро похоронного обслуживания</w:t>
            </w:r>
          </w:p>
        </w:tc>
        <w:tc>
          <w:tcPr>
            <w:tcW w:w="1899" w:type="dxa"/>
            <w:shd w:val="clear" w:color="auto" w:fill="auto"/>
            <w:vAlign w:val="center"/>
          </w:tcPr>
          <w:p w14:paraId="5BDA671E" w14:textId="77777777" w:rsidR="00D46390" w:rsidRPr="00D46390" w:rsidRDefault="00D46390" w:rsidP="00D46390">
            <w:pPr>
              <w:suppressAutoHyphens/>
              <w:autoSpaceDE w:val="0"/>
              <w:autoSpaceDN w:val="0"/>
              <w:adjustRightInd w:val="0"/>
              <w:spacing w:line="264" w:lineRule="auto"/>
              <w:ind w:left="-57" w:right="-57"/>
              <w:jc w:val="center"/>
              <w:rPr>
                <w:sz w:val="22"/>
                <w:szCs w:val="22"/>
              </w:rPr>
            </w:pPr>
            <w:r w:rsidRPr="00D46390">
              <w:rPr>
                <w:sz w:val="22"/>
                <w:szCs w:val="22"/>
              </w:rPr>
              <w:t>объект / 1000 чел.</w:t>
            </w:r>
          </w:p>
        </w:tc>
        <w:tc>
          <w:tcPr>
            <w:tcW w:w="880" w:type="dxa"/>
            <w:gridSpan w:val="2"/>
            <w:shd w:val="clear" w:color="auto" w:fill="auto"/>
            <w:vAlign w:val="center"/>
          </w:tcPr>
          <w:p w14:paraId="5BDA671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2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26" w14:textId="77777777" w:rsidTr="00245F01">
        <w:trPr>
          <w:trHeight w:val="284"/>
          <w:jc w:val="center"/>
        </w:trPr>
        <w:tc>
          <w:tcPr>
            <w:tcW w:w="6451" w:type="dxa"/>
            <w:shd w:val="clear" w:color="auto" w:fill="auto"/>
          </w:tcPr>
          <w:p w14:paraId="5BDA6722" w14:textId="77777777" w:rsidR="00D46390" w:rsidRPr="00D46390" w:rsidRDefault="00D46390" w:rsidP="00D46390">
            <w:pPr>
              <w:widowControl w:val="0"/>
              <w:suppressAutoHyphens/>
              <w:spacing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бюро похоронного обслуживания</w:t>
            </w:r>
          </w:p>
        </w:tc>
        <w:tc>
          <w:tcPr>
            <w:tcW w:w="1899" w:type="dxa"/>
            <w:shd w:val="clear" w:color="auto" w:fill="auto"/>
            <w:vAlign w:val="center"/>
          </w:tcPr>
          <w:p w14:paraId="5BDA6723"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72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2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2B" w14:textId="77777777" w:rsidTr="00245F01">
        <w:trPr>
          <w:trHeight w:val="284"/>
          <w:jc w:val="center"/>
        </w:trPr>
        <w:tc>
          <w:tcPr>
            <w:tcW w:w="6451" w:type="dxa"/>
            <w:shd w:val="clear" w:color="auto" w:fill="auto"/>
          </w:tcPr>
          <w:p w14:paraId="5BDA6727"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домами траурных обрядов</w:t>
            </w:r>
          </w:p>
        </w:tc>
        <w:tc>
          <w:tcPr>
            <w:tcW w:w="1899" w:type="dxa"/>
            <w:shd w:val="clear" w:color="auto" w:fill="auto"/>
            <w:vAlign w:val="center"/>
          </w:tcPr>
          <w:p w14:paraId="5BDA6728" w14:textId="77777777" w:rsidR="00D46390" w:rsidRPr="00D46390" w:rsidRDefault="00D46390" w:rsidP="00D46390">
            <w:pPr>
              <w:suppressAutoHyphens/>
              <w:autoSpaceDE w:val="0"/>
              <w:autoSpaceDN w:val="0"/>
              <w:adjustRightInd w:val="0"/>
              <w:spacing w:line="264" w:lineRule="auto"/>
              <w:ind w:left="-57" w:right="-57"/>
              <w:jc w:val="center"/>
              <w:rPr>
                <w:sz w:val="22"/>
                <w:szCs w:val="22"/>
              </w:rPr>
            </w:pPr>
            <w:r w:rsidRPr="00D46390">
              <w:rPr>
                <w:sz w:val="22"/>
                <w:szCs w:val="22"/>
              </w:rPr>
              <w:t>объект / 1000 чел.</w:t>
            </w:r>
          </w:p>
        </w:tc>
        <w:tc>
          <w:tcPr>
            <w:tcW w:w="880" w:type="dxa"/>
            <w:gridSpan w:val="2"/>
            <w:shd w:val="clear" w:color="auto" w:fill="auto"/>
            <w:vAlign w:val="center"/>
          </w:tcPr>
          <w:p w14:paraId="5BDA672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2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30" w14:textId="77777777" w:rsidTr="00245F01">
        <w:trPr>
          <w:trHeight w:val="284"/>
          <w:jc w:val="center"/>
        </w:trPr>
        <w:tc>
          <w:tcPr>
            <w:tcW w:w="6451" w:type="dxa"/>
            <w:shd w:val="clear" w:color="auto" w:fill="auto"/>
          </w:tcPr>
          <w:p w14:paraId="5BDA672C" w14:textId="77777777" w:rsidR="00D46390" w:rsidRPr="00D46390" w:rsidRDefault="00D46390" w:rsidP="00D46390">
            <w:pPr>
              <w:suppressAutoHyphens/>
              <w:autoSpaceDE w:val="0"/>
              <w:autoSpaceDN w:val="0"/>
              <w:adjustRightInd w:val="0"/>
              <w:spacing w:line="264" w:lineRule="auto"/>
              <w:ind w:left="249"/>
              <w:rPr>
                <w:sz w:val="22"/>
                <w:szCs w:val="22"/>
              </w:rPr>
            </w:pPr>
            <w:r w:rsidRPr="00D46390">
              <w:rPr>
                <w:sz w:val="22"/>
                <w:szCs w:val="22"/>
              </w:rPr>
              <w:t>в том числе размеры земельных участков домов траурных обрядов</w:t>
            </w:r>
          </w:p>
        </w:tc>
        <w:tc>
          <w:tcPr>
            <w:tcW w:w="1899" w:type="dxa"/>
            <w:shd w:val="clear" w:color="auto" w:fill="auto"/>
            <w:vAlign w:val="center"/>
          </w:tcPr>
          <w:p w14:paraId="5BDA672D"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72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2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35" w14:textId="77777777" w:rsidTr="00245F01">
        <w:trPr>
          <w:trHeight w:val="284"/>
          <w:jc w:val="center"/>
        </w:trPr>
        <w:tc>
          <w:tcPr>
            <w:tcW w:w="6451" w:type="dxa"/>
            <w:shd w:val="clear" w:color="auto" w:fill="auto"/>
          </w:tcPr>
          <w:p w14:paraId="5BDA6731"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кладбищами традиционного захоронения</w:t>
            </w:r>
          </w:p>
        </w:tc>
        <w:tc>
          <w:tcPr>
            <w:tcW w:w="1899" w:type="dxa"/>
            <w:shd w:val="clear" w:color="auto" w:fill="auto"/>
            <w:vAlign w:val="center"/>
          </w:tcPr>
          <w:p w14:paraId="5BDA673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га / 1000 чел.</w:t>
            </w:r>
          </w:p>
        </w:tc>
        <w:tc>
          <w:tcPr>
            <w:tcW w:w="880" w:type="dxa"/>
            <w:gridSpan w:val="2"/>
            <w:shd w:val="clear" w:color="auto" w:fill="auto"/>
            <w:vAlign w:val="center"/>
          </w:tcPr>
          <w:p w14:paraId="5BDA673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3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3A" w14:textId="77777777" w:rsidTr="00245F01">
        <w:trPr>
          <w:trHeight w:val="284"/>
          <w:jc w:val="center"/>
        </w:trPr>
        <w:tc>
          <w:tcPr>
            <w:tcW w:w="6451" w:type="dxa"/>
            <w:shd w:val="clear" w:color="auto" w:fill="auto"/>
          </w:tcPr>
          <w:p w14:paraId="5BDA6736" w14:textId="77777777" w:rsidR="00D46390" w:rsidRPr="00D46390" w:rsidRDefault="00D46390" w:rsidP="00D46390">
            <w:pPr>
              <w:suppressAutoHyphens/>
              <w:autoSpaceDE w:val="0"/>
              <w:autoSpaceDN w:val="0"/>
              <w:adjustRightInd w:val="0"/>
              <w:spacing w:line="264" w:lineRule="auto"/>
              <w:ind w:left="249"/>
              <w:rPr>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кладбищ традиционного захоронения</w:t>
            </w:r>
          </w:p>
        </w:tc>
        <w:tc>
          <w:tcPr>
            <w:tcW w:w="1899" w:type="dxa"/>
            <w:shd w:val="clear" w:color="auto" w:fill="auto"/>
            <w:vAlign w:val="center"/>
          </w:tcPr>
          <w:p w14:paraId="5BDA6737"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73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3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3F" w14:textId="77777777" w:rsidTr="00245F01">
        <w:trPr>
          <w:trHeight w:val="284"/>
          <w:jc w:val="center"/>
        </w:trPr>
        <w:tc>
          <w:tcPr>
            <w:tcW w:w="6451" w:type="dxa"/>
            <w:shd w:val="clear" w:color="auto" w:fill="auto"/>
          </w:tcPr>
          <w:p w14:paraId="5BDA673B"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кладбище урновых захоронений после кремации</w:t>
            </w:r>
          </w:p>
        </w:tc>
        <w:tc>
          <w:tcPr>
            <w:tcW w:w="1899" w:type="dxa"/>
            <w:shd w:val="clear" w:color="auto" w:fill="auto"/>
            <w:vAlign w:val="center"/>
          </w:tcPr>
          <w:p w14:paraId="5BDA673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га / 1000 чел.</w:t>
            </w:r>
          </w:p>
        </w:tc>
        <w:tc>
          <w:tcPr>
            <w:tcW w:w="880" w:type="dxa"/>
            <w:gridSpan w:val="2"/>
            <w:shd w:val="clear" w:color="auto" w:fill="auto"/>
            <w:vAlign w:val="center"/>
          </w:tcPr>
          <w:p w14:paraId="5BDA673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3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44" w14:textId="77777777" w:rsidTr="00245F01">
        <w:trPr>
          <w:trHeight w:val="284"/>
          <w:jc w:val="center"/>
        </w:trPr>
        <w:tc>
          <w:tcPr>
            <w:tcW w:w="6451" w:type="dxa"/>
            <w:shd w:val="clear" w:color="auto" w:fill="auto"/>
          </w:tcPr>
          <w:p w14:paraId="5BDA6740" w14:textId="77777777" w:rsidR="00D46390" w:rsidRPr="00D46390" w:rsidRDefault="00D46390" w:rsidP="00D46390">
            <w:pPr>
              <w:suppressAutoHyphens/>
              <w:autoSpaceDE w:val="0"/>
              <w:autoSpaceDN w:val="0"/>
              <w:adjustRightInd w:val="0"/>
              <w:spacing w:line="264" w:lineRule="auto"/>
              <w:ind w:left="249"/>
              <w:rPr>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кладбищ урновых захоронений после кремации</w:t>
            </w:r>
          </w:p>
        </w:tc>
        <w:tc>
          <w:tcPr>
            <w:tcW w:w="1899" w:type="dxa"/>
            <w:shd w:val="clear" w:color="auto" w:fill="auto"/>
            <w:vAlign w:val="center"/>
          </w:tcPr>
          <w:p w14:paraId="5BDA6741" w14:textId="77777777" w:rsidR="00D46390" w:rsidRPr="00D46390" w:rsidRDefault="00D46390" w:rsidP="00D46390">
            <w:pPr>
              <w:suppressAutoHyphens/>
              <w:spacing w:line="264" w:lineRule="auto"/>
              <w:jc w:val="center"/>
              <w:rPr>
                <w:bCs/>
                <w:sz w:val="22"/>
                <w:szCs w:val="22"/>
              </w:rPr>
            </w:pPr>
            <w:r w:rsidRPr="00D46390">
              <w:rPr>
                <w:bCs/>
                <w:sz w:val="22"/>
                <w:szCs w:val="22"/>
              </w:rPr>
              <w:t>га / объект</w:t>
            </w:r>
          </w:p>
        </w:tc>
        <w:tc>
          <w:tcPr>
            <w:tcW w:w="880" w:type="dxa"/>
            <w:gridSpan w:val="2"/>
            <w:shd w:val="clear" w:color="auto" w:fill="auto"/>
            <w:vAlign w:val="center"/>
          </w:tcPr>
          <w:p w14:paraId="5BDA674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4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48" w14:textId="77777777" w:rsidTr="00245F01">
        <w:trPr>
          <w:trHeight w:val="284"/>
          <w:jc w:val="center"/>
        </w:trPr>
        <w:tc>
          <w:tcPr>
            <w:tcW w:w="6451" w:type="dxa"/>
            <w:shd w:val="clear" w:color="auto" w:fill="auto"/>
          </w:tcPr>
          <w:p w14:paraId="5BDA6745" w14:textId="77777777" w:rsidR="00D46390" w:rsidRPr="00D46390" w:rsidRDefault="00D46390" w:rsidP="00D46390">
            <w:pPr>
              <w:suppressAutoHyphens/>
              <w:autoSpaceDE w:val="0"/>
              <w:autoSpaceDN w:val="0"/>
              <w:adjustRightInd w:val="0"/>
              <w:spacing w:line="264" w:lineRule="auto"/>
              <w:ind w:left="284" w:hanging="142"/>
              <w:rPr>
                <w:sz w:val="22"/>
                <w:szCs w:val="22"/>
              </w:rPr>
            </w:pPr>
            <w:r w:rsidRPr="00D46390">
              <w:rPr>
                <w:sz w:val="22"/>
                <w:szCs w:val="22"/>
              </w:rPr>
              <w:t xml:space="preserve">- расчетные показатели </w:t>
            </w:r>
            <w:r w:rsidRPr="00D46390">
              <w:rPr>
                <w:bCs/>
                <w:sz w:val="22"/>
                <w:szCs w:val="22"/>
              </w:rPr>
              <w:t xml:space="preserve">максимально допустимого уровня территориальной доступности </w:t>
            </w:r>
            <w:r w:rsidRPr="00D46390">
              <w:rPr>
                <w:sz w:val="22"/>
                <w:szCs w:val="22"/>
              </w:rPr>
              <w:t>объектов, необходимых для организации ритуальных услуг, мест захоронения</w:t>
            </w:r>
          </w:p>
        </w:tc>
        <w:tc>
          <w:tcPr>
            <w:tcW w:w="1899" w:type="dxa"/>
            <w:shd w:val="clear" w:color="auto" w:fill="auto"/>
            <w:vAlign w:val="center"/>
          </w:tcPr>
          <w:p w14:paraId="5BDA6746"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c>
          <w:tcPr>
            <w:tcW w:w="1701" w:type="dxa"/>
            <w:gridSpan w:val="4"/>
            <w:shd w:val="clear" w:color="auto" w:fill="auto"/>
            <w:vAlign w:val="center"/>
          </w:tcPr>
          <w:p w14:paraId="5BDA6747"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5BDA674D" w14:textId="77777777" w:rsidTr="00245F01">
        <w:trPr>
          <w:trHeight w:val="284"/>
          <w:jc w:val="center"/>
        </w:trPr>
        <w:tc>
          <w:tcPr>
            <w:tcW w:w="6451" w:type="dxa"/>
            <w:shd w:val="clear" w:color="auto" w:fill="auto"/>
          </w:tcPr>
          <w:p w14:paraId="5BDA6749" w14:textId="77777777" w:rsidR="00D46390" w:rsidRPr="00D46390" w:rsidRDefault="00D46390" w:rsidP="00D46390">
            <w:pPr>
              <w:widowControl w:val="0"/>
              <w:suppressAutoHyphens/>
              <w:spacing w:line="264" w:lineRule="auto"/>
              <w:rPr>
                <w:sz w:val="22"/>
                <w:szCs w:val="22"/>
              </w:rPr>
            </w:pPr>
            <w:r w:rsidRPr="00D46390">
              <w:rPr>
                <w:sz w:val="22"/>
                <w:szCs w:val="22"/>
              </w:rPr>
              <w:t>Нормативные параметры и расчетные показатели градостроительного проектирования мест захоронения</w:t>
            </w:r>
          </w:p>
        </w:tc>
        <w:tc>
          <w:tcPr>
            <w:tcW w:w="1899" w:type="dxa"/>
            <w:shd w:val="clear" w:color="auto" w:fill="auto"/>
            <w:vAlign w:val="center"/>
          </w:tcPr>
          <w:p w14:paraId="5BDA674A" w14:textId="77777777" w:rsidR="00D46390" w:rsidRPr="00D46390" w:rsidRDefault="00D46390" w:rsidP="00D46390">
            <w:pPr>
              <w:suppressAutoHyphens/>
              <w:spacing w:line="264" w:lineRule="auto"/>
              <w:jc w:val="center"/>
              <w:rPr>
                <w:sz w:val="22"/>
                <w:szCs w:val="22"/>
              </w:rPr>
            </w:pPr>
            <w:r w:rsidRPr="00D46390">
              <w:rPr>
                <w:sz w:val="22"/>
                <w:szCs w:val="22"/>
              </w:rPr>
              <w:t>по таблице 7.2.2 нормативов</w:t>
            </w:r>
          </w:p>
        </w:tc>
        <w:tc>
          <w:tcPr>
            <w:tcW w:w="880" w:type="dxa"/>
            <w:gridSpan w:val="2"/>
            <w:shd w:val="clear" w:color="auto" w:fill="auto"/>
            <w:vAlign w:val="center"/>
          </w:tcPr>
          <w:p w14:paraId="5BDA674B" w14:textId="77777777" w:rsidR="00D46390" w:rsidRPr="00D46390" w:rsidRDefault="00D46390" w:rsidP="00D46390">
            <w:pPr>
              <w:spacing w:line="264" w:lineRule="auto"/>
              <w:jc w:val="center"/>
              <w:rPr>
                <w:sz w:val="22"/>
                <w:szCs w:val="22"/>
              </w:rPr>
            </w:pPr>
            <w:r w:rsidRPr="00D46390">
              <w:rPr>
                <w:b/>
                <w:sz w:val="22"/>
                <w:szCs w:val="22"/>
              </w:rPr>
              <w:t>+</w:t>
            </w:r>
          </w:p>
        </w:tc>
        <w:tc>
          <w:tcPr>
            <w:tcW w:w="821" w:type="dxa"/>
            <w:gridSpan w:val="2"/>
            <w:shd w:val="clear" w:color="auto" w:fill="auto"/>
            <w:vAlign w:val="center"/>
          </w:tcPr>
          <w:p w14:paraId="5BDA674C" w14:textId="77777777" w:rsidR="00D46390" w:rsidRPr="00D46390" w:rsidRDefault="00D46390" w:rsidP="00D46390">
            <w:pPr>
              <w:spacing w:line="264" w:lineRule="auto"/>
              <w:jc w:val="center"/>
              <w:rPr>
                <w:sz w:val="22"/>
                <w:szCs w:val="22"/>
              </w:rPr>
            </w:pPr>
            <w:r w:rsidRPr="00D46390">
              <w:rPr>
                <w:b/>
                <w:sz w:val="22"/>
                <w:szCs w:val="22"/>
              </w:rPr>
              <w:t>+</w:t>
            </w:r>
          </w:p>
        </w:tc>
      </w:tr>
      <w:tr w:rsidR="00D46390" w:rsidRPr="00D46390" w14:paraId="5BDA6752" w14:textId="77777777" w:rsidTr="00245F01">
        <w:trPr>
          <w:trHeight w:val="624"/>
          <w:jc w:val="center"/>
        </w:trPr>
        <w:tc>
          <w:tcPr>
            <w:tcW w:w="6451" w:type="dxa"/>
            <w:shd w:val="clear" w:color="auto" w:fill="auto"/>
            <w:vAlign w:val="center"/>
          </w:tcPr>
          <w:p w14:paraId="5BDA674E" w14:textId="77777777" w:rsidR="00D46390" w:rsidRPr="00D46390" w:rsidRDefault="00D46390" w:rsidP="00D46390">
            <w:pPr>
              <w:widowControl w:val="0"/>
              <w:suppressAutoHyphens/>
              <w:spacing w:line="264" w:lineRule="auto"/>
              <w:rPr>
                <w:b/>
                <w:i/>
                <w:sz w:val="22"/>
                <w:szCs w:val="22"/>
              </w:rPr>
            </w:pPr>
            <w:r w:rsidRPr="00D46390">
              <w:rPr>
                <w:b/>
                <w:i/>
                <w:sz w:val="22"/>
                <w:szCs w:val="22"/>
              </w:rPr>
              <w:t>Объекты размещения, обезвреживания и утилизации твердых коммунальных отходов:</w:t>
            </w:r>
          </w:p>
        </w:tc>
        <w:tc>
          <w:tcPr>
            <w:tcW w:w="1899" w:type="dxa"/>
            <w:shd w:val="clear" w:color="auto" w:fill="auto"/>
            <w:vAlign w:val="center"/>
          </w:tcPr>
          <w:p w14:paraId="5BDA674F" w14:textId="77777777" w:rsidR="00D46390" w:rsidRPr="00D46390" w:rsidRDefault="00D46390" w:rsidP="00D46390">
            <w:pPr>
              <w:suppressAutoHyphens/>
              <w:spacing w:line="264" w:lineRule="auto"/>
              <w:rPr>
                <w:b/>
                <w:sz w:val="22"/>
                <w:szCs w:val="22"/>
              </w:rPr>
            </w:pPr>
          </w:p>
        </w:tc>
        <w:tc>
          <w:tcPr>
            <w:tcW w:w="880" w:type="dxa"/>
            <w:gridSpan w:val="2"/>
            <w:shd w:val="clear" w:color="auto" w:fill="auto"/>
            <w:vAlign w:val="center"/>
          </w:tcPr>
          <w:p w14:paraId="5BDA6750" w14:textId="77777777" w:rsidR="00D46390" w:rsidRPr="00D46390" w:rsidRDefault="00D46390" w:rsidP="00D46390">
            <w:pPr>
              <w:spacing w:line="264" w:lineRule="auto"/>
              <w:rPr>
                <w:b/>
                <w:sz w:val="22"/>
                <w:szCs w:val="22"/>
              </w:rPr>
            </w:pPr>
          </w:p>
        </w:tc>
        <w:tc>
          <w:tcPr>
            <w:tcW w:w="821" w:type="dxa"/>
            <w:gridSpan w:val="2"/>
            <w:shd w:val="clear" w:color="auto" w:fill="auto"/>
            <w:vAlign w:val="center"/>
          </w:tcPr>
          <w:p w14:paraId="5BDA6751" w14:textId="77777777" w:rsidR="00D46390" w:rsidRPr="00D46390" w:rsidRDefault="00D46390" w:rsidP="00D46390">
            <w:pPr>
              <w:spacing w:line="264" w:lineRule="auto"/>
              <w:rPr>
                <w:b/>
                <w:sz w:val="22"/>
                <w:szCs w:val="22"/>
              </w:rPr>
            </w:pPr>
          </w:p>
        </w:tc>
      </w:tr>
      <w:tr w:rsidR="00D46390" w:rsidRPr="00D46390" w14:paraId="5BDA6757" w14:textId="77777777" w:rsidTr="00245F01">
        <w:trPr>
          <w:trHeight w:val="284"/>
          <w:jc w:val="center"/>
        </w:trPr>
        <w:tc>
          <w:tcPr>
            <w:tcW w:w="6451" w:type="dxa"/>
            <w:shd w:val="clear" w:color="auto" w:fill="auto"/>
          </w:tcPr>
          <w:p w14:paraId="5BDA6753" w14:textId="77777777" w:rsidR="00D46390" w:rsidRPr="00D46390" w:rsidRDefault="00D46390" w:rsidP="00D46390">
            <w:pPr>
              <w:widowControl w:val="0"/>
              <w:spacing w:line="252" w:lineRule="auto"/>
              <w:rPr>
                <w:bCs/>
                <w:sz w:val="22"/>
                <w:szCs w:val="22"/>
              </w:rPr>
            </w:pPr>
            <w:r w:rsidRPr="00D46390">
              <w:rPr>
                <w:bCs/>
                <w:sz w:val="22"/>
                <w:szCs w:val="22"/>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w:t>
            </w:r>
            <w:r w:rsidRPr="00D46390">
              <w:rPr>
                <w:sz w:val="22"/>
                <w:szCs w:val="22"/>
              </w:rPr>
              <w:t>обработки, утилизации, обезвреживания, захоронения твердых коммунальных отходов</w:t>
            </w:r>
            <w:r w:rsidRPr="00D46390">
              <w:rPr>
                <w:bCs/>
                <w:sz w:val="22"/>
                <w:szCs w:val="22"/>
              </w:rPr>
              <w:t xml:space="preserve"> городского округа:</w:t>
            </w:r>
          </w:p>
        </w:tc>
        <w:tc>
          <w:tcPr>
            <w:tcW w:w="1899" w:type="dxa"/>
            <w:shd w:val="clear" w:color="auto" w:fill="auto"/>
            <w:vAlign w:val="center"/>
          </w:tcPr>
          <w:p w14:paraId="5BDA6754"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5BDA6755"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756" w14:textId="77777777" w:rsidR="00D46390" w:rsidRPr="00D46390" w:rsidRDefault="00D46390" w:rsidP="00D46390">
            <w:pPr>
              <w:spacing w:line="264" w:lineRule="auto"/>
              <w:jc w:val="center"/>
              <w:rPr>
                <w:sz w:val="22"/>
                <w:szCs w:val="22"/>
              </w:rPr>
            </w:pPr>
          </w:p>
        </w:tc>
      </w:tr>
      <w:tr w:rsidR="00D46390" w:rsidRPr="00D46390" w14:paraId="5BDA675C" w14:textId="77777777" w:rsidTr="00245F01">
        <w:trPr>
          <w:trHeight w:val="284"/>
          <w:jc w:val="center"/>
        </w:trPr>
        <w:tc>
          <w:tcPr>
            <w:tcW w:w="6451" w:type="dxa"/>
            <w:shd w:val="clear" w:color="auto" w:fill="auto"/>
          </w:tcPr>
          <w:p w14:paraId="5BDA6758"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xml:space="preserve">- расчетные показатели минимально допустимого уровня обеспеченности объектами </w:t>
            </w:r>
            <w:r w:rsidRPr="00D46390">
              <w:rPr>
                <w:sz w:val="22"/>
                <w:szCs w:val="22"/>
              </w:rPr>
              <w:t>обработки, утилизации, обезвреживания, захоронения твердых коммунальных отходов</w:t>
            </w:r>
          </w:p>
        </w:tc>
        <w:tc>
          <w:tcPr>
            <w:tcW w:w="1899" w:type="dxa"/>
            <w:shd w:val="clear" w:color="auto" w:fill="auto"/>
            <w:vAlign w:val="center"/>
          </w:tcPr>
          <w:p w14:paraId="5BDA6759" w14:textId="77777777" w:rsidR="00D46390" w:rsidRPr="00D46390" w:rsidRDefault="00D46390" w:rsidP="00D46390">
            <w:pPr>
              <w:suppressAutoHyphens/>
              <w:spacing w:line="264" w:lineRule="auto"/>
              <w:jc w:val="center"/>
              <w:rPr>
                <w:sz w:val="22"/>
                <w:szCs w:val="22"/>
              </w:rPr>
            </w:pPr>
            <w:r w:rsidRPr="00D46390">
              <w:rPr>
                <w:sz w:val="22"/>
                <w:szCs w:val="22"/>
              </w:rPr>
              <w:t>объект / городской округ</w:t>
            </w:r>
          </w:p>
        </w:tc>
        <w:tc>
          <w:tcPr>
            <w:tcW w:w="880" w:type="dxa"/>
            <w:gridSpan w:val="2"/>
            <w:shd w:val="clear" w:color="auto" w:fill="auto"/>
            <w:vAlign w:val="center"/>
          </w:tcPr>
          <w:p w14:paraId="5BDA675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5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60" w14:textId="77777777" w:rsidTr="00245F01">
        <w:trPr>
          <w:trHeight w:val="284"/>
          <w:jc w:val="center"/>
        </w:trPr>
        <w:tc>
          <w:tcPr>
            <w:tcW w:w="6451" w:type="dxa"/>
            <w:shd w:val="clear" w:color="auto" w:fill="auto"/>
          </w:tcPr>
          <w:p w14:paraId="5BDA675D" w14:textId="77777777" w:rsidR="00D46390" w:rsidRPr="00D46390" w:rsidRDefault="00D46390" w:rsidP="00D46390">
            <w:pPr>
              <w:widowControl w:val="0"/>
              <w:spacing w:line="264" w:lineRule="auto"/>
              <w:ind w:left="284" w:hanging="142"/>
              <w:rPr>
                <w:bCs/>
                <w:sz w:val="22"/>
                <w:szCs w:val="22"/>
              </w:rPr>
            </w:pPr>
            <w:r w:rsidRPr="00D46390">
              <w:rPr>
                <w:bCs/>
                <w:sz w:val="22"/>
                <w:szCs w:val="22"/>
              </w:rPr>
              <w:t xml:space="preserve">- расчетные показатели максимально допустимого уровня </w:t>
            </w:r>
            <w:r w:rsidRPr="00D46390">
              <w:rPr>
                <w:bCs/>
                <w:spacing w:val="-2"/>
                <w:sz w:val="22"/>
                <w:szCs w:val="22"/>
              </w:rPr>
              <w:t xml:space="preserve">территориальной доступности объектов </w:t>
            </w:r>
            <w:r w:rsidRPr="00D46390">
              <w:rPr>
                <w:spacing w:val="-2"/>
                <w:sz w:val="22"/>
                <w:szCs w:val="22"/>
              </w:rPr>
              <w:t>обработки, утилизации,</w:t>
            </w:r>
            <w:r w:rsidRPr="00D46390">
              <w:rPr>
                <w:sz w:val="22"/>
                <w:szCs w:val="22"/>
              </w:rPr>
              <w:t xml:space="preserve"> обезвреживания, захоронения твердых коммунальных отходов</w:t>
            </w:r>
          </w:p>
        </w:tc>
        <w:tc>
          <w:tcPr>
            <w:tcW w:w="1899" w:type="dxa"/>
            <w:shd w:val="clear" w:color="auto" w:fill="auto"/>
            <w:vAlign w:val="center"/>
          </w:tcPr>
          <w:p w14:paraId="5BDA675E"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1701" w:type="dxa"/>
            <w:gridSpan w:val="4"/>
            <w:shd w:val="clear" w:color="auto" w:fill="auto"/>
            <w:vAlign w:val="center"/>
          </w:tcPr>
          <w:p w14:paraId="5BDA675F"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5BDA6765" w14:textId="77777777" w:rsidTr="00245F01">
        <w:trPr>
          <w:trHeight w:val="284"/>
          <w:jc w:val="center"/>
        </w:trPr>
        <w:tc>
          <w:tcPr>
            <w:tcW w:w="6451" w:type="dxa"/>
            <w:shd w:val="clear" w:color="auto" w:fill="auto"/>
          </w:tcPr>
          <w:p w14:paraId="5BDA6761" w14:textId="77777777" w:rsidR="00D46390" w:rsidRPr="00D46390" w:rsidRDefault="00D46390" w:rsidP="00D46390">
            <w:pPr>
              <w:widowControl w:val="0"/>
              <w:suppressAutoHyphens/>
              <w:spacing w:line="264" w:lineRule="auto"/>
              <w:rPr>
                <w:bCs/>
                <w:sz w:val="22"/>
                <w:szCs w:val="22"/>
              </w:rPr>
            </w:pPr>
            <w:r w:rsidRPr="00D46390">
              <w:rPr>
                <w:bCs/>
                <w:sz w:val="22"/>
                <w:szCs w:val="22"/>
              </w:rPr>
              <w:t xml:space="preserve">Расчетное количество накапливающихся </w:t>
            </w:r>
            <w:r w:rsidRPr="00D46390">
              <w:rPr>
                <w:sz w:val="22"/>
                <w:szCs w:val="22"/>
              </w:rPr>
              <w:t xml:space="preserve">коммунальных </w:t>
            </w:r>
            <w:r w:rsidRPr="00D46390">
              <w:rPr>
                <w:bCs/>
                <w:sz w:val="22"/>
                <w:szCs w:val="22"/>
              </w:rPr>
              <w:t>отходов</w:t>
            </w:r>
          </w:p>
        </w:tc>
        <w:tc>
          <w:tcPr>
            <w:tcW w:w="1899" w:type="dxa"/>
            <w:shd w:val="clear" w:color="auto" w:fill="auto"/>
            <w:vAlign w:val="center"/>
          </w:tcPr>
          <w:p w14:paraId="5BDA6762" w14:textId="77777777" w:rsidR="00D46390" w:rsidRPr="00D46390" w:rsidRDefault="00D46390" w:rsidP="00D46390">
            <w:pPr>
              <w:suppressAutoHyphens/>
              <w:spacing w:line="264" w:lineRule="auto"/>
              <w:jc w:val="center"/>
              <w:rPr>
                <w:bCs/>
                <w:sz w:val="22"/>
                <w:szCs w:val="22"/>
              </w:rPr>
            </w:pPr>
            <w:r w:rsidRPr="00D46390">
              <w:rPr>
                <w:bCs/>
                <w:sz w:val="22"/>
                <w:szCs w:val="22"/>
              </w:rPr>
              <w:t>кг (л) / чел. в год</w:t>
            </w:r>
          </w:p>
        </w:tc>
        <w:tc>
          <w:tcPr>
            <w:tcW w:w="891" w:type="dxa"/>
            <w:gridSpan w:val="3"/>
            <w:shd w:val="clear" w:color="auto" w:fill="auto"/>
            <w:vAlign w:val="center"/>
          </w:tcPr>
          <w:p w14:paraId="5BDA6763" w14:textId="77777777" w:rsidR="00D46390" w:rsidRPr="00D46390" w:rsidRDefault="00D46390" w:rsidP="00D46390">
            <w:pPr>
              <w:spacing w:line="264" w:lineRule="auto"/>
              <w:jc w:val="center"/>
              <w:rPr>
                <w:sz w:val="22"/>
                <w:szCs w:val="22"/>
              </w:rPr>
            </w:pPr>
            <w:r w:rsidRPr="00D46390">
              <w:rPr>
                <w:sz w:val="22"/>
                <w:szCs w:val="22"/>
              </w:rPr>
              <w:t>+</w:t>
            </w:r>
          </w:p>
        </w:tc>
        <w:tc>
          <w:tcPr>
            <w:tcW w:w="810" w:type="dxa"/>
            <w:shd w:val="clear" w:color="auto" w:fill="auto"/>
            <w:vAlign w:val="center"/>
          </w:tcPr>
          <w:p w14:paraId="5BDA676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6A" w14:textId="77777777" w:rsidTr="00245F01">
        <w:trPr>
          <w:trHeight w:val="284"/>
          <w:jc w:val="center"/>
        </w:trPr>
        <w:tc>
          <w:tcPr>
            <w:tcW w:w="6451" w:type="dxa"/>
            <w:shd w:val="clear" w:color="auto" w:fill="auto"/>
          </w:tcPr>
          <w:p w14:paraId="5BDA6766" w14:textId="77777777" w:rsidR="00D46390" w:rsidRPr="00D46390" w:rsidRDefault="00D46390" w:rsidP="00D46390">
            <w:pPr>
              <w:widowControl w:val="0"/>
              <w:suppressAutoHyphens/>
              <w:spacing w:line="264" w:lineRule="auto"/>
              <w:ind w:right="-57"/>
              <w:rPr>
                <w:bCs/>
                <w:sz w:val="22"/>
                <w:szCs w:val="22"/>
              </w:rPr>
            </w:pPr>
            <w:r w:rsidRPr="00D46390">
              <w:rPr>
                <w:bCs/>
                <w:sz w:val="22"/>
                <w:szCs w:val="22"/>
              </w:rPr>
              <w:t xml:space="preserve">Расчетные показатели градостроительного проектирования объектов </w:t>
            </w:r>
            <w:r w:rsidRPr="00D46390">
              <w:rPr>
                <w:sz w:val="22"/>
                <w:szCs w:val="22"/>
              </w:rPr>
              <w:t xml:space="preserve">обработки, утилизации, обезвреживания, захоронения </w:t>
            </w:r>
            <w:r w:rsidRPr="00D46390">
              <w:rPr>
                <w:bCs/>
                <w:sz w:val="22"/>
                <w:szCs w:val="22"/>
              </w:rPr>
              <w:t>отходов</w:t>
            </w:r>
          </w:p>
        </w:tc>
        <w:tc>
          <w:tcPr>
            <w:tcW w:w="1899" w:type="dxa"/>
            <w:shd w:val="clear" w:color="auto" w:fill="auto"/>
            <w:vAlign w:val="center"/>
          </w:tcPr>
          <w:p w14:paraId="5BDA6767" w14:textId="77777777" w:rsidR="00D46390" w:rsidRPr="00D46390" w:rsidRDefault="00D46390" w:rsidP="00D46390">
            <w:pPr>
              <w:widowControl w:val="0"/>
              <w:suppressAutoHyphens/>
              <w:spacing w:line="264" w:lineRule="auto"/>
              <w:jc w:val="center"/>
              <w:rPr>
                <w:bCs/>
                <w:sz w:val="22"/>
                <w:szCs w:val="22"/>
              </w:rPr>
            </w:pPr>
            <w:r w:rsidRPr="00D46390">
              <w:rPr>
                <w:bCs/>
                <w:sz w:val="22"/>
                <w:szCs w:val="22"/>
              </w:rPr>
              <w:t>по таблице 7.3.3</w:t>
            </w:r>
            <w:r w:rsidRPr="00D46390">
              <w:rPr>
                <w:sz w:val="22"/>
                <w:szCs w:val="22"/>
              </w:rPr>
              <w:t xml:space="preserve"> </w:t>
            </w:r>
            <w:r w:rsidRPr="00D46390">
              <w:rPr>
                <w:bCs/>
                <w:sz w:val="22"/>
                <w:szCs w:val="22"/>
              </w:rPr>
              <w:t>нормативов</w:t>
            </w:r>
          </w:p>
        </w:tc>
        <w:tc>
          <w:tcPr>
            <w:tcW w:w="891" w:type="dxa"/>
            <w:gridSpan w:val="3"/>
            <w:shd w:val="clear" w:color="auto" w:fill="auto"/>
            <w:vAlign w:val="center"/>
          </w:tcPr>
          <w:p w14:paraId="5BDA6768" w14:textId="77777777" w:rsidR="00D46390" w:rsidRPr="00D46390" w:rsidRDefault="00D46390" w:rsidP="00D46390">
            <w:pPr>
              <w:spacing w:line="264" w:lineRule="auto"/>
              <w:jc w:val="center"/>
              <w:rPr>
                <w:sz w:val="22"/>
                <w:szCs w:val="22"/>
              </w:rPr>
            </w:pPr>
            <w:r w:rsidRPr="00D46390">
              <w:rPr>
                <w:sz w:val="22"/>
                <w:szCs w:val="22"/>
              </w:rPr>
              <w:t>+</w:t>
            </w:r>
          </w:p>
        </w:tc>
        <w:tc>
          <w:tcPr>
            <w:tcW w:w="810" w:type="dxa"/>
            <w:shd w:val="clear" w:color="auto" w:fill="auto"/>
            <w:vAlign w:val="center"/>
          </w:tcPr>
          <w:p w14:paraId="5BDA676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6F" w14:textId="77777777" w:rsidTr="00245F01">
        <w:trPr>
          <w:trHeight w:val="284"/>
          <w:jc w:val="center"/>
        </w:trPr>
        <w:tc>
          <w:tcPr>
            <w:tcW w:w="6451" w:type="dxa"/>
            <w:shd w:val="clear" w:color="auto" w:fill="auto"/>
          </w:tcPr>
          <w:p w14:paraId="5BDA676B" w14:textId="77777777" w:rsidR="00D46390" w:rsidRPr="00D46390" w:rsidRDefault="00D46390" w:rsidP="00D46390">
            <w:pPr>
              <w:widowControl w:val="0"/>
              <w:suppressAutoHyphens/>
              <w:spacing w:line="264" w:lineRule="auto"/>
              <w:rPr>
                <w:bCs/>
                <w:sz w:val="22"/>
                <w:szCs w:val="22"/>
              </w:rPr>
            </w:pPr>
            <w:r w:rsidRPr="00D46390">
              <w:rPr>
                <w:sz w:val="22"/>
                <w:szCs w:val="22"/>
              </w:rPr>
              <w:t xml:space="preserve">Нормативные параметры и расчетные показатели </w:t>
            </w:r>
            <w:r w:rsidRPr="00D46390">
              <w:rPr>
                <w:bCs/>
                <w:sz w:val="22"/>
                <w:szCs w:val="22"/>
              </w:rPr>
              <w:t xml:space="preserve">градостроительного проектирования по размещению </w:t>
            </w:r>
            <w:r w:rsidRPr="00D46390">
              <w:rPr>
                <w:sz w:val="22"/>
                <w:szCs w:val="22"/>
              </w:rPr>
              <w:t xml:space="preserve">обработки, утилизации, обезвреживания, захоронения </w:t>
            </w:r>
            <w:r w:rsidRPr="00D46390">
              <w:rPr>
                <w:bCs/>
                <w:sz w:val="22"/>
                <w:szCs w:val="22"/>
              </w:rPr>
              <w:t>твердых коммунальных отходов</w:t>
            </w:r>
          </w:p>
        </w:tc>
        <w:tc>
          <w:tcPr>
            <w:tcW w:w="1899" w:type="dxa"/>
            <w:shd w:val="clear" w:color="auto" w:fill="auto"/>
            <w:vAlign w:val="center"/>
          </w:tcPr>
          <w:p w14:paraId="5BDA676C" w14:textId="77777777" w:rsidR="00D46390" w:rsidRPr="00D46390" w:rsidRDefault="00D46390" w:rsidP="00D46390">
            <w:pPr>
              <w:widowControl w:val="0"/>
              <w:suppressAutoHyphens/>
              <w:spacing w:line="264" w:lineRule="auto"/>
              <w:jc w:val="center"/>
              <w:rPr>
                <w:bCs/>
                <w:sz w:val="22"/>
                <w:szCs w:val="22"/>
              </w:rPr>
            </w:pPr>
            <w:r w:rsidRPr="00D46390">
              <w:rPr>
                <w:bCs/>
                <w:sz w:val="22"/>
                <w:szCs w:val="22"/>
              </w:rPr>
              <w:t>по таблице 7.3.4</w:t>
            </w:r>
            <w:r w:rsidRPr="00D46390">
              <w:rPr>
                <w:sz w:val="22"/>
                <w:szCs w:val="22"/>
              </w:rPr>
              <w:t xml:space="preserve"> </w:t>
            </w:r>
            <w:r w:rsidRPr="00D46390">
              <w:rPr>
                <w:bCs/>
                <w:sz w:val="22"/>
                <w:szCs w:val="22"/>
              </w:rPr>
              <w:t>нормативов</w:t>
            </w:r>
          </w:p>
        </w:tc>
        <w:tc>
          <w:tcPr>
            <w:tcW w:w="891" w:type="dxa"/>
            <w:gridSpan w:val="3"/>
            <w:shd w:val="clear" w:color="auto" w:fill="auto"/>
            <w:vAlign w:val="center"/>
          </w:tcPr>
          <w:p w14:paraId="5BDA676D" w14:textId="77777777" w:rsidR="00D46390" w:rsidRPr="00D46390" w:rsidRDefault="00D46390" w:rsidP="00D46390">
            <w:pPr>
              <w:spacing w:line="264" w:lineRule="auto"/>
              <w:jc w:val="center"/>
              <w:rPr>
                <w:sz w:val="22"/>
                <w:szCs w:val="22"/>
              </w:rPr>
            </w:pPr>
            <w:r w:rsidRPr="00D46390">
              <w:rPr>
                <w:sz w:val="22"/>
                <w:szCs w:val="22"/>
              </w:rPr>
              <w:t>+</w:t>
            </w:r>
          </w:p>
        </w:tc>
        <w:tc>
          <w:tcPr>
            <w:tcW w:w="810" w:type="dxa"/>
            <w:shd w:val="clear" w:color="auto" w:fill="auto"/>
            <w:vAlign w:val="center"/>
          </w:tcPr>
          <w:p w14:paraId="5BDA676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71" w14:textId="77777777" w:rsidTr="00245F01">
        <w:trPr>
          <w:trHeight w:val="340"/>
          <w:jc w:val="center"/>
        </w:trPr>
        <w:tc>
          <w:tcPr>
            <w:tcW w:w="10051" w:type="dxa"/>
            <w:gridSpan w:val="6"/>
            <w:shd w:val="clear" w:color="auto" w:fill="auto"/>
            <w:vAlign w:val="center"/>
          </w:tcPr>
          <w:p w14:paraId="5BDA6770" w14:textId="77777777" w:rsidR="00D46390" w:rsidRPr="00D46390" w:rsidRDefault="00D46390" w:rsidP="00D46390">
            <w:pPr>
              <w:spacing w:line="264" w:lineRule="auto"/>
              <w:rPr>
                <w:b/>
                <w:sz w:val="22"/>
                <w:szCs w:val="22"/>
              </w:rPr>
            </w:pPr>
            <w:r w:rsidRPr="00D46390">
              <w:rPr>
                <w:b/>
                <w:sz w:val="22"/>
                <w:szCs w:val="22"/>
              </w:rPr>
              <w:t>Нормативы градостроительного проектирования жилых зон</w:t>
            </w:r>
          </w:p>
        </w:tc>
      </w:tr>
      <w:tr w:rsidR="00D46390" w:rsidRPr="00D46390" w14:paraId="5BDA6776" w14:textId="77777777" w:rsidTr="00245F01">
        <w:trPr>
          <w:trHeight w:val="624"/>
          <w:jc w:val="center"/>
        </w:trPr>
        <w:tc>
          <w:tcPr>
            <w:tcW w:w="6451" w:type="dxa"/>
            <w:shd w:val="clear" w:color="auto" w:fill="auto"/>
            <w:vAlign w:val="center"/>
          </w:tcPr>
          <w:p w14:paraId="5BDA6772" w14:textId="77777777" w:rsidR="00D46390" w:rsidRPr="00D46390" w:rsidRDefault="00D46390" w:rsidP="00D46390">
            <w:pPr>
              <w:widowControl w:val="0"/>
              <w:suppressAutoHyphens/>
              <w:spacing w:line="264" w:lineRule="auto"/>
              <w:rPr>
                <w:b/>
                <w:i/>
                <w:sz w:val="22"/>
                <w:szCs w:val="22"/>
              </w:rPr>
            </w:pPr>
            <w:r w:rsidRPr="00D46390">
              <w:rPr>
                <w:b/>
                <w:i/>
                <w:sz w:val="22"/>
                <w:szCs w:val="22"/>
              </w:rPr>
              <w:lastRenderedPageBreak/>
              <w:t>Нормативы площади функционально-планировочных элементов жилых зон:</w:t>
            </w:r>
          </w:p>
        </w:tc>
        <w:tc>
          <w:tcPr>
            <w:tcW w:w="1899" w:type="dxa"/>
            <w:shd w:val="clear" w:color="auto" w:fill="auto"/>
            <w:vAlign w:val="center"/>
          </w:tcPr>
          <w:p w14:paraId="5BDA6773" w14:textId="77777777" w:rsidR="00D46390" w:rsidRPr="00D46390" w:rsidRDefault="00D46390" w:rsidP="00D46390">
            <w:pPr>
              <w:suppressAutoHyphens/>
              <w:spacing w:line="264" w:lineRule="auto"/>
              <w:rPr>
                <w:sz w:val="22"/>
                <w:szCs w:val="22"/>
              </w:rPr>
            </w:pPr>
          </w:p>
        </w:tc>
        <w:tc>
          <w:tcPr>
            <w:tcW w:w="880" w:type="dxa"/>
            <w:gridSpan w:val="2"/>
            <w:shd w:val="clear" w:color="auto" w:fill="auto"/>
            <w:vAlign w:val="center"/>
          </w:tcPr>
          <w:p w14:paraId="5BDA6774"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5BDA6775" w14:textId="77777777" w:rsidR="00D46390" w:rsidRPr="00D46390" w:rsidRDefault="00D46390" w:rsidP="00D46390">
            <w:pPr>
              <w:spacing w:line="264" w:lineRule="auto"/>
              <w:rPr>
                <w:sz w:val="22"/>
                <w:szCs w:val="22"/>
              </w:rPr>
            </w:pPr>
          </w:p>
        </w:tc>
      </w:tr>
      <w:tr w:rsidR="00D46390" w:rsidRPr="00D46390" w14:paraId="5BDA677B" w14:textId="77777777" w:rsidTr="00245F01">
        <w:trPr>
          <w:trHeight w:val="284"/>
          <w:jc w:val="center"/>
        </w:trPr>
        <w:tc>
          <w:tcPr>
            <w:tcW w:w="6451" w:type="dxa"/>
            <w:shd w:val="clear" w:color="auto" w:fill="auto"/>
          </w:tcPr>
          <w:p w14:paraId="5BDA6777" w14:textId="77777777" w:rsidR="00D46390" w:rsidRPr="00D46390" w:rsidRDefault="00D46390" w:rsidP="00D46390">
            <w:pPr>
              <w:widowControl w:val="0"/>
              <w:spacing w:line="264" w:lineRule="auto"/>
              <w:rPr>
                <w:bCs/>
                <w:sz w:val="22"/>
                <w:szCs w:val="22"/>
              </w:rPr>
            </w:pPr>
            <w:r w:rsidRPr="00D46390">
              <w:rPr>
                <w:sz w:val="22"/>
                <w:szCs w:val="22"/>
              </w:rPr>
              <w:t>Н</w:t>
            </w:r>
            <w:r w:rsidRPr="00D46390">
              <w:rPr>
                <w:bCs/>
                <w:sz w:val="22"/>
                <w:szCs w:val="22"/>
              </w:rPr>
              <w:t>ормативные параметры и расчетные показатели</w:t>
            </w:r>
            <w:r w:rsidRPr="00D46390">
              <w:rPr>
                <w:sz w:val="22"/>
                <w:szCs w:val="22"/>
              </w:rPr>
              <w:t xml:space="preserve"> </w:t>
            </w:r>
            <w:r w:rsidRPr="00D46390">
              <w:rPr>
                <w:bCs/>
                <w:sz w:val="22"/>
                <w:szCs w:val="22"/>
              </w:rPr>
              <w:t>градостроительного проектирования функционально-планировочных элементов жилых зон</w:t>
            </w:r>
          </w:p>
        </w:tc>
        <w:tc>
          <w:tcPr>
            <w:tcW w:w="1899" w:type="dxa"/>
            <w:shd w:val="clear" w:color="auto" w:fill="auto"/>
            <w:vAlign w:val="center"/>
          </w:tcPr>
          <w:p w14:paraId="5BDA6778" w14:textId="77777777" w:rsidR="00D46390" w:rsidRPr="00D46390" w:rsidRDefault="00D46390" w:rsidP="00D46390">
            <w:pPr>
              <w:suppressAutoHyphens/>
              <w:spacing w:line="264" w:lineRule="auto"/>
              <w:jc w:val="center"/>
              <w:rPr>
                <w:sz w:val="22"/>
                <w:szCs w:val="22"/>
              </w:rPr>
            </w:pPr>
            <w:r w:rsidRPr="00D46390">
              <w:rPr>
                <w:sz w:val="22"/>
                <w:szCs w:val="22"/>
              </w:rPr>
              <w:t>по таблице 8.1.1 нормативов</w:t>
            </w:r>
          </w:p>
        </w:tc>
        <w:tc>
          <w:tcPr>
            <w:tcW w:w="880" w:type="dxa"/>
            <w:gridSpan w:val="2"/>
            <w:shd w:val="clear" w:color="auto" w:fill="auto"/>
            <w:vAlign w:val="center"/>
          </w:tcPr>
          <w:p w14:paraId="5BDA677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7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80" w14:textId="77777777" w:rsidTr="00245F01">
        <w:trPr>
          <w:trHeight w:val="284"/>
          <w:jc w:val="center"/>
        </w:trPr>
        <w:tc>
          <w:tcPr>
            <w:tcW w:w="6451" w:type="dxa"/>
            <w:shd w:val="clear" w:color="auto" w:fill="auto"/>
          </w:tcPr>
          <w:p w14:paraId="5BDA677C" w14:textId="77777777" w:rsidR="00D46390" w:rsidRPr="00D46390" w:rsidRDefault="00D46390" w:rsidP="00D46390">
            <w:pPr>
              <w:spacing w:line="264" w:lineRule="auto"/>
              <w:rPr>
                <w:sz w:val="22"/>
                <w:szCs w:val="22"/>
              </w:rPr>
            </w:pPr>
            <w:r w:rsidRPr="00D46390">
              <w:rPr>
                <w:sz w:val="22"/>
                <w:szCs w:val="22"/>
              </w:rPr>
              <w:t>Н</w:t>
            </w:r>
            <w:r w:rsidRPr="00D46390">
              <w:rPr>
                <w:bCs/>
                <w:sz w:val="22"/>
                <w:szCs w:val="22"/>
              </w:rPr>
              <w:t xml:space="preserve">ормативные параметры и расчетные показатели </w:t>
            </w:r>
            <w:r w:rsidRPr="00D46390">
              <w:rPr>
                <w:sz w:val="22"/>
                <w:szCs w:val="22"/>
              </w:rPr>
              <w:t>градостроительного проектирования типов жилой застройки приведены</w:t>
            </w:r>
          </w:p>
        </w:tc>
        <w:tc>
          <w:tcPr>
            <w:tcW w:w="1899" w:type="dxa"/>
            <w:shd w:val="clear" w:color="auto" w:fill="auto"/>
            <w:vAlign w:val="center"/>
          </w:tcPr>
          <w:p w14:paraId="5BDA677D" w14:textId="77777777" w:rsidR="00D46390" w:rsidRPr="00D46390" w:rsidRDefault="00D46390" w:rsidP="00D46390">
            <w:pPr>
              <w:suppressAutoHyphens/>
              <w:spacing w:line="264" w:lineRule="auto"/>
              <w:jc w:val="center"/>
              <w:rPr>
                <w:sz w:val="22"/>
                <w:szCs w:val="22"/>
              </w:rPr>
            </w:pPr>
            <w:r w:rsidRPr="00D46390">
              <w:rPr>
                <w:sz w:val="22"/>
                <w:szCs w:val="22"/>
              </w:rPr>
              <w:t>по таблице 8.1.2 нормативов</w:t>
            </w:r>
          </w:p>
        </w:tc>
        <w:tc>
          <w:tcPr>
            <w:tcW w:w="880" w:type="dxa"/>
            <w:gridSpan w:val="2"/>
            <w:shd w:val="clear" w:color="auto" w:fill="auto"/>
            <w:vAlign w:val="center"/>
          </w:tcPr>
          <w:p w14:paraId="5BDA677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7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85" w14:textId="77777777" w:rsidTr="00245F01">
        <w:trPr>
          <w:trHeight w:val="284"/>
          <w:jc w:val="center"/>
        </w:trPr>
        <w:tc>
          <w:tcPr>
            <w:tcW w:w="6451" w:type="dxa"/>
            <w:shd w:val="clear" w:color="auto" w:fill="auto"/>
          </w:tcPr>
          <w:p w14:paraId="5BDA6781" w14:textId="77777777" w:rsidR="00D46390" w:rsidRPr="00D46390" w:rsidRDefault="00D46390" w:rsidP="00D46390">
            <w:pPr>
              <w:widowControl w:val="0"/>
              <w:suppressAutoHyphens/>
              <w:spacing w:line="264" w:lineRule="auto"/>
              <w:rPr>
                <w:sz w:val="22"/>
                <w:szCs w:val="22"/>
              </w:rPr>
            </w:pPr>
            <w:r w:rsidRPr="00D46390">
              <w:rPr>
                <w:sz w:val="22"/>
                <w:szCs w:val="22"/>
              </w:rPr>
              <w:t>Нормативные параметры градостроительного проектирования по размещению в жилых зонах объектов нежилого назначения</w:t>
            </w:r>
          </w:p>
        </w:tc>
        <w:tc>
          <w:tcPr>
            <w:tcW w:w="1899" w:type="dxa"/>
            <w:shd w:val="clear" w:color="auto" w:fill="auto"/>
            <w:vAlign w:val="center"/>
          </w:tcPr>
          <w:p w14:paraId="5BDA6782" w14:textId="77777777" w:rsidR="00D46390" w:rsidRPr="00D46390" w:rsidRDefault="00D46390" w:rsidP="00D46390">
            <w:pPr>
              <w:suppressAutoHyphens/>
              <w:spacing w:line="264" w:lineRule="auto"/>
              <w:jc w:val="center"/>
              <w:rPr>
                <w:sz w:val="22"/>
                <w:szCs w:val="22"/>
              </w:rPr>
            </w:pPr>
            <w:r w:rsidRPr="00D46390">
              <w:rPr>
                <w:sz w:val="22"/>
                <w:szCs w:val="22"/>
              </w:rPr>
              <w:t>по таблице 8.1.3 нормативов</w:t>
            </w:r>
          </w:p>
        </w:tc>
        <w:tc>
          <w:tcPr>
            <w:tcW w:w="880" w:type="dxa"/>
            <w:gridSpan w:val="2"/>
            <w:shd w:val="clear" w:color="auto" w:fill="auto"/>
            <w:vAlign w:val="center"/>
          </w:tcPr>
          <w:p w14:paraId="5BDA678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8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8A" w14:textId="77777777" w:rsidTr="00245F01">
        <w:trPr>
          <w:trHeight w:val="340"/>
          <w:jc w:val="center"/>
        </w:trPr>
        <w:tc>
          <w:tcPr>
            <w:tcW w:w="6451" w:type="dxa"/>
            <w:shd w:val="clear" w:color="auto" w:fill="auto"/>
            <w:vAlign w:val="center"/>
          </w:tcPr>
          <w:p w14:paraId="5BDA6786" w14:textId="77777777" w:rsidR="00D46390" w:rsidRPr="00D46390" w:rsidRDefault="00D46390" w:rsidP="00D46390">
            <w:pPr>
              <w:widowControl w:val="0"/>
              <w:suppressAutoHyphens/>
              <w:spacing w:line="264" w:lineRule="auto"/>
              <w:rPr>
                <w:b/>
                <w:bCs/>
                <w:i/>
                <w:sz w:val="22"/>
                <w:szCs w:val="22"/>
              </w:rPr>
            </w:pPr>
            <w:r w:rsidRPr="00D46390">
              <w:rPr>
                <w:b/>
                <w:bCs/>
                <w:i/>
                <w:sz w:val="22"/>
                <w:szCs w:val="22"/>
              </w:rPr>
              <w:t>Нормативные параметры жилой застройки:</w:t>
            </w:r>
          </w:p>
        </w:tc>
        <w:tc>
          <w:tcPr>
            <w:tcW w:w="1899" w:type="dxa"/>
            <w:shd w:val="clear" w:color="auto" w:fill="auto"/>
            <w:vAlign w:val="center"/>
          </w:tcPr>
          <w:p w14:paraId="5BDA6787"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5BDA6788"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789" w14:textId="77777777" w:rsidR="00D46390" w:rsidRPr="00D46390" w:rsidRDefault="00D46390" w:rsidP="00D46390">
            <w:pPr>
              <w:spacing w:line="264" w:lineRule="auto"/>
              <w:jc w:val="center"/>
              <w:rPr>
                <w:sz w:val="22"/>
                <w:szCs w:val="22"/>
              </w:rPr>
            </w:pPr>
          </w:p>
        </w:tc>
      </w:tr>
      <w:tr w:rsidR="00D46390" w:rsidRPr="00D46390" w14:paraId="5BDA678F" w14:textId="77777777" w:rsidTr="00245F01">
        <w:trPr>
          <w:trHeight w:val="284"/>
          <w:jc w:val="center"/>
        </w:trPr>
        <w:tc>
          <w:tcPr>
            <w:tcW w:w="6451" w:type="dxa"/>
            <w:shd w:val="clear" w:color="auto" w:fill="auto"/>
          </w:tcPr>
          <w:p w14:paraId="5BDA678B" w14:textId="77777777" w:rsidR="00D46390" w:rsidRPr="00D46390" w:rsidRDefault="00D46390" w:rsidP="00D46390">
            <w:pPr>
              <w:widowControl w:val="0"/>
              <w:suppressAutoHyphens/>
              <w:spacing w:line="264" w:lineRule="auto"/>
              <w:rPr>
                <w:bCs/>
                <w:sz w:val="22"/>
                <w:szCs w:val="22"/>
              </w:rPr>
            </w:pPr>
            <w:r w:rsidRPr="00D46390">
              <w:rPr>
                <w:bCs/>
                <w:sz w:val="22"/>
                <w:szCs w:val="22"/>
              </w:rPr>
              <w:t>Расчетные показатели минимально допустимого уровня обеспеченности (расчетная минимальная обеспеченность) общей площадью жилых помещений</w:t>
            </w:r>
          </w:p>
        </w:tc>
        <w:tc>
          <w:tcPr>
            <w:tcW w:w="1899" w:type="dxa"/>
            <w:shd w:val="clear" w:color="auto" w:fill="auto"/>
            <w:vAlign w:val="center"/>
          </w:tcPr>
          <w:p w14:paraId="5BDA678C" w14:textId="77777777" w:rsidR="00D46390" w:rsidRPr="00D46390" w:rsidRDefault="00D46390" w:rsidP="00D46390">
            <w:pPr>
              <w:suppressAutoHyphens/>
              <w:spacing w:line="264" w:lineRule="auto"/>
              <w:jc w:val="center"/>
              <w:rPr>
                <w:sz w:val="22"/>
                <w:szCs w:val="22"/>
              </w:rPr>
            </w:pPr>
            <w:r w:rsidRPr="00D46390">
              <w:rPr>
                <w:sz w:val="22"/>
                <w:szCs w:val="22"/>
              </w:rPr>
              <w:t>м</w:t>
            </w:r>
            <w:r w:rsidRPr="00D46390">
              <w:rPr>
                <w:sz w:val="22"/>
                <w:szCs w:val="22"/>
                <w:vertAlign w:val="superscript"/>
              </w:rPr>
              <w:t xml:space="preserve">2 </w:t>
            </w:r>
            <w:r w:rsidRPr="00D46390">
              <w:rPr>
                <w:sz w:val="22"/>
                <w:szCs w:val="22"/>
              </w:rPr>
              <w:t>/ чел.</w:t>
            </w:r>
          </w:p>
        </w:tc>
        <w:tc>
          <w:tcPr>
            <w:tcW w:w="880" w:type="dxa"/>
            <w:gridSpan w:val="2"/>
            <w:shd w:val="clear" w:color="auto" w:fill="auto"/>
            <w:vAlign w:val="center"/>
          </w:tcPr>
          <w:p w14:paraId="5BDA678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8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94" w14:textId="77777777" w:rsidTr="00245F01">
        <w:trPr>
          <w:trHeight w:val="284"/>
          <w:jc w:val="center"/>
        </w:trPr>
        <w:tc>
          <w:tcPr>
            <w:tcW w:w="6451" w:type="dxa"/>
            <w:shd w:val="clear" w:color="auto" w:fill="auto"/>
          </w:tcPr>
          <w:p w14:paraId="5BDA6790" w14:textId="77777777" w:rsidR="00D46390" w:rsidRPr="00D46390" w:rsidRDefault="00D46390" w:rsidP="00D46390">
            <w:pPr>
              <w:widowControl w:val="0"/>
              <w:suppressAutoHyphens/>
              <w:spacing w:line="264" w:lineRule="auto"/>
              <w:rPr>
                <w:sz w:val="22"/>
                <w:szCs w:val="22"/>
              </w:rPr>
            </w:pPr>
            <w:r w:rsidRPr="00D46390">
              <w:rPr>
                <w:sz w:val="22"/>
                <w:szCs w:val="22"/>
              </w:rPr>
              <w:t>Укрупненные расчетные показатели площади жилой зоны</w:t>
            </w:r>
          </w:p>
        </w:tc>
        <w:tc>
          <w:tcPr>
            <w:tcW w:w="1899" w:type="dxa"/>
            <w:shd w:val="clear" w:color="auto" w:fill="auto"/>
            <w:vAlign w:val="center"/>
          </w:tcPr>
          <w:p w14:paraId="5BDA6791" w14:textId="77777777" w:rsidR="00D46390" w:rsidRPr="00D46390" w:rsidRDefault="00D46390" w:rsidP="00D46390">
            <w:pPr>
              <w:suppressAutoHyphens/>
              <w:spacing w:line="264" w:lineRule="auto"/>
              <w:jc w:val="center"/>
              <w:rPr>
                <w:sz w:val="22"/>
                <w:szCs w:val="22"/>
              </w:rPr>
            </w:pPr>
            <w:r w:rsidRPr="00D46390">
              <w:rPr>
                <w:sz w:val="22"/>
                <w:szCs w:val="22"/>
              </w:rPr>
              <w:t>га / 1000 чел.</w:t>
            </w:r>
          </w:p>
        </w:tc>
        <w:tc>
          <w:tcPr>
            <w:tcW w:w="880" w:type="dxa"/>
            <w:gridSpan w:val="2"/>
            <w:shd w:val="clear" w:color="auto" w:fill="auto"/>
            <w:vAlign w:val="center"/>
          </w:tcPr>
          <w:p w14:paraId="5BDA679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9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99" w14:textId="77777777" w:rsidTr="00245F01">
        <w:trPr>
          <w:trHeight w:val="284"/>
          <w:jc w:val="center"/>
        </w:trPr>
        <w:tc>
          <w:tcPr>
            <w:tcW w:w="6451" w:type="dxa"/>
            <w:shd w:val="clear" w:color="auto" w:fill="auto"/>
          </w:tcPr>
          <w:p w14:paraId="5BDA6795"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Виды жилищного фонда и их классификация по уровню комфортности</w:t>
            </w:r>
          </w:p>
        </w:tc>
        <w:tc>
          <w:tcPr>
            <w:tcW w:w="1899" w:type="dxa"/>
            <w:shd w:val="clear" w:color="auto" w:fill="auto"/>
            <w:vAlign w:val="center"/>
          </w:tcPr>
          <w:p w14:paraId="5BDA6796" w14:textId="77777777" w:rsidR="00D46390" w:rsidRPr="00D46390" w:rsidRDefault="00D46390" w:rsidP="00D46390">
            <w:pPr>
              <w:suppressAutoHyphens/>
              <w:spacing w:line="264" w:lineRule="auto"/>
              <w:jc w:val="center"/>
              <w:rPr>
                <w:sz w:val="22"/>
                <w:szCs w:val="22"/>
              </w:rPr>
            </w:pPr>
            <w:r w:rsidRPr="00D46390">
              <w:rPr>
                <w:sz w:val="22"/>
                <w:szCs w:val="22"/>
              </w:rPr>
              <w:t>по таблице 8.2.3 нормативов</w:t>
            </w:r>
          </w:p>
        </w:tc>
        <w:tc>
          <w:tcPr>
            <w:tcW w:w="880" w:type="dxa"/>
            <w:gridSpan w:val="2"/>
            <w:shd w:val="clear" w:color="auto" w:fill="auto"/>
            <w:vAlign w:val="center"/>
          </w:tcPr>
          <w:p w14:paraId="5BDA679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9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9E" w14:textId="77777777" w:rsidTr="00245F01">
        <w:trPr>
          <w:trHeight w:val="284"/>
          <w:jc w:val="center"/>
        </w:trPr>
        <w:tc>
          <w:tcPr>
            <w:tcW w:w="6451" w:type="dxa"/>
            <w:shd w:val="clear" w:color="auto" w:fill="auto"/>
          </w:tcPr>
          <w:p w14:paraId="5BDA679A"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Расчетные показатели для проектирования различных типов жилых домов, квартир с учетом уровня комфортности</w:t>
            </w:r>
          </w:p>
        </w:tc>
        <w:tc>
          <w:tcPr>
            <w:tcW w:w="1899" w:type="dxa"/>
            <w:shd w:val="clear" w:color="auto" w:fill="auto"/>
            <w:vAlign w:val="center"/>
          </w:tcPr>
          <w:p w14:paraId="5BDA679B" w14:textId="77777777" w:rsidR="00D46390" w:rsidRPr="00D46390" w:rsidRDefault="00D46390" w:rsidP="00D46390">
            <w:pPr>
              <w:suppressAutoHyphens/>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чел., %</w:t>
            </w:r>
          </w:p>
        </w:tc>
        <w:tc>
          <w:tcPr>
            <w:tcW w:w="880" w:type="dxa"/>
            <w:gridSpan w:val="2"/>
            <w:shd w:val="clear" w:color="auto" w:fill="auto"/>
            <w:vAlign w:val="center"/>
          </w:tcPr>
          <w:p w14:paraId="5BDA679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9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A3" w14:textId="77777777" w:rsidTr="00245F01">
        <w:trPr>
          <w:trHeight w:val="284"/>
          <w:jc w:val="center"/>
        </w:trPr>
        <w:tc>
          <w:tcPr>
            <w:tcW w:w="6451" w:type="dxa"/>
            <w:shd w:val="clear" w:color="auto" w:fill="auto"/>
          </w:tcPr>
          <w:p w14:paraId="5BDA679F"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Распределение нового жилищного строительства на перспективу по типам застройки и этажности (структура)</w:t>
            </w:r>
          </w:p>
        </w:tc>
        <w:tc>
          <w:tcPr>
            <w:tcW w:w="1899" w:type="dxa"/>
            <w:shd w:val="clear" w:color="auto" w:fill="auto"/>
            <w:vAlign w:val="center"/>
          </w:tcPr>
          <w:p w14:paraId="5BDA67A0"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5BDA67A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A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A8" w14:textId="77777777" w:rsidTr="00245F01">
        <w:trPr>
          <w:trHeight w:val="284"/>
          <w:jc w:val="center"/>
        </w:trPr>
        <w:tc>
          <w:tcPr>
            <w:tcW w:w="6451" w:type="dxa"/>
            <w:shd w:val="clear" w:color="auto" w:fill="auto"/>
          </w:tcPr>
          <w:p w14:paraId="5BDA67A4"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Расчетная плотность населения территории жилого района</w:t>
            </w:r>
          </w:p>
        </w:tc>
        <w:tc>
          <w:tcPr>
            <w:tcW w:w="1899" w:type="dxa"/>
            <w:shd w:val="clear" w:color="auto" w:fill="auto"/>
            <w:vAlign w:val="center"/>
          </w:tcPr>
          <w:p w14:paraId="5BDA67A5" w14:textId="77777777" w:rsidR="00D46390" w:rsidRPr="00D46390" w:rsidRDefault="00D46390" w:rsidP="00D46390">
            <w:pPr>
              <w:suppressAutoHyphens/>
              <w:spacing w:line="264" w:lineRule="auto"/>
              <w:jc w:val="center"/>
              <w:rPr>
                <w:sz w:val="22"/>
                <w:szCs w:val="22"/>
              </w:rPr>
            </w:pPr>
            <w:r w:rsidRPr="00D46390">
              <w:rPr>
                <w:bCs/>
                <w:sz w:val="22"/>
                <w:szCs w:val="22"/>
              </w:rPr>
              <w:t>чел. / га</w:t>
            </w:r>
          </w:p>
        </w:tc>
        <w:tc>
          <w:tcPr>
            <w:tcW w:w="880" w:type="dxa"/>
            <w:gridSpan w:val="2"/>
            <w:shd w:val="clear" w:color="auto" w:fill="auto"/>
            <w:vAlign w:val="center"/>
          </w:tcPr>
          <w:p w14:paraId="5BDA67A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A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AD" w14:textId="77777777" w:rsidTr="00245F01">
        <w:trPr>
          <w:trHeight w:val="284"/>
          <w:jc w:val="center"/>
        </w:trPr>
        <w:tc>
          <w:tcPr>
            <w:tcW w:w="6451" w:type="dxa"/>
            <w:shd w:val="clear" w:color="auto" w:fill="auto"/>
          </w:tcPr>
          <w:p w14:paraId="5BDA67A9"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Расчетная плотность населения на территории квартала (микрорайона)</w:t>
            </w:r>
          </w:p>
        </w:tc>
        <w:tc>
          <w:tcPr>
            <w:tcW w:w="1899" w:type="dxa"/>
            <w:shd w:val="clear" w:color="auto" w:fill="auto"/>
            <w:vAlign w:val="center"/>
          </w:tcPr>
          <w:p w14:paraId="5BDA67AA" w14:textId="77777777" w:rsidR="00D46390" w:rsidRPr="00D46390" w:rsidRDefault="00D46390" w:rsidP="00D46390">
            <w:pPr>
              <w:suppressAutoHyphens/>
              <w:spacing w:line="264" w:lineRule="auto"/>
              <w:jc w:val="center"/>
              <w:rPr>
                <w:sz w:val="22"/>
                <w:szCs w:val="22"/>
              </w:rPr>
            </w:pPr>
            <w:r w:rsidRPr="00D46390">
              <w:rPr>
                <w:bCs/>
                <w:sz w:val="22"/>
                <w:szCs w:val="22"/>
              </w:rPr>
              <w:t>чел. / га</w:t>
            </w:r>
          </w:p>
        </w:tc>
        <w:tc>
          <w:tcPr>
            <w:tcW w:w="880" w:type="dxa"/>
            <w:gridSpan w:val="2"/>
            <w:shd w:val="clear" w:color="auto" w:fill="auto"/>
            <w:vAlign w:val="center"/>
          </w:tcPr>
          <w:p w14:paraId="5BDA67A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A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B2" w14:textId="77777777" w:rsidTr="00245F01">
        <w:trPr>
          <w:trHeight w:val="284"/>
          <w:jc w:val="center"/>
        </w:trPr>
        <w:tc>
          <w:tcPr>
            <w:tcW w:w="6451" w:type="dxa"/>
            <w:shd w:val="clear" w:color="auto" w:fill="auto"/>
          </w:tcPr>
          <w:p w14:paraId="5BDA67AE"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 xml:space="preserve">Максимальные показатели расчетной плотности населения территории квартала (микрорайона) </w:t>
            </w:r>
          </w:p>
        </w:tc>
        <w:tc>
          <w:tcPr>
            <w:tcW w:w="1899" w:type="dxa"/>
            <w:shd w:val="clear" w:color="auto" w:fill="auto"/>
            <w:vAlign w:val="center"/>
          </w:tcPr>
          <w:p w14:paraId="5BDA67AF" w14:textId="77777777" w:rsidR="00D46390" w:rsidRPr="00D46390" w:rsidRDefault="00D46390" w:rsidP="00D46390">
            <w:pPr>
              <w:suppressAutoHyphens/>
              <w:spacing w:line="264" w:lineRule="auto"/>
              <w:jc w:val="center"/>
              <w:rPr>
                <w:sz w:val="22"/>
                <w:szCs w:val="22"/>
              </w:rPr>
            </w:pPr>
            <w:r w:rsidRPr="00D46390">
              <w:rPr>
                <w:bCs/>
                <w:sz w:val="22"/>
                <w:szCs w:val="22"/>
              </w:rPr>
              <w:t>чел. / га</w:t>
            </w:r>
          </w:p>
        </w:tc>
        <w:tc>
          <w:tcPr>
            <w:tcW w:w="880" w:type="dxa"/>
            <w:gridSpan w:val="2"/>
            <w:shd w:val="clear" w:color="auto" w:fill="auto"/>
            <w:vAlign w:val="center"/>
          </w:tcPr>
          <w:p w14:paraId="5BDA67B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B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B7" w14:textId="77777777" w:rsidTr="00245F01">
        <w:trPr>
          <w:trHeight w:val="284"/>
          <w:jc w:val="center"/>
        </w:trPr>
        <w:tc>
          <w:tcPr>
            <w:tcW w:w="6451" w:type="dxa"/>
            <w:shd w:val="clear" w:color="auto" w:fill="auto"/>
          </w:tcPr>
          <w:p w14:paraId="5BDA67B3"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Расчетные показатели плотности застройки функционально-планировочных элементов жилых зон (коэффициент застройки, коэффициент плотности застройки)</w:t>
            </w:r>
          </w:p>
        </w:tc>
        <w:tc>
          <w:tcPr>
            <w:tcW w:w="1899" w:type="dxa"/>
            <w:shd w:val="clear" w:color="auto" w:fill="auto"/>
            <w:vAlign w:val="center"/>
          </w:tcPr>
          <w:p w14:paraId="5BDA67B4" w14:textId="77777777" w:rsidR="00D46390" w:rsidRPr="00D46390" w:rsidRDefault="00D46390" w:rsidP="00D46390">
            <w:pPr>
              <w:suppressAutoHyphens/>
              <w:spacing w:line="264" w:lineRule="auto"/>
              <w:jc w:val="center"/>
              <w:rPr>
                <w:sz w:val="22"/>
                <w:szCs w:val="22"/>
              </w:rPr>
            </w:pPr>
            <w:r w:rsidRPr="00D46390">
              <w:rPr>
                <w:sz w:val="22"/>
                <w:szCs w:val="22"/>
              </w:rPr>
              <w:t>коэффициент</w:t>
            </w:r>
          </w:p>
        </w:tc>
        <w:tc>
          <w:tcPr>
            <w:tcW w:w="880" w:type="dxa"/>
            <w:gridSpan w:val="2"/>
            <w:shd w:val="clear" w:color="auto" w:fill="auto"/>
            <w:vAlign w:val="center"/>
          </w:tcPr>
          <w:p w14:paraId="5BDA67B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B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BC" w14:textId="77777777" w:rsidTr="00245F01">
        <w:trPr>
          <w:trHeight w:val="284"/>
          <w:jc w:val="center"/>
        </w:trPr>
        <w:tc>
          <w:tcPr>
            <w:tcW w:w="6451" w:type="dxa"/>
            <w:shd w:val="clear" w:color="auto" w:fill="auto"/>
          </w:tcPr>
          <w:p w14:paraId="5BDA67B8"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Расчетные удельные показатели размера земельного участка на 1 чел. при проектировании жилых зданий</w:t>
            </w:r>
          </w:p>
        </w:tc>
        <w:tc>
          <w:tcPr>
            <w:tcW w:w="1899" w:type="dxa"/>
            <w:shd w:val="clear" w:color="auto" w:fill="auto"/>
            <w:vAlign w:val="center"/>
          </w:tcPr>
          <w:p w14:paraId="5BDA67B9" w14:textId="77777777" w:rsidR="00D46390" w:rsidRPr="00D46390" w:rsidRDefault="00D46390" w:rsidP="00D46390">
            <w:pPr>
              <w:suppressAutoHyphens/>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чел.</w:t>
            </w:r>
          </w:p>
        </w:tc>
        <w:tc>
          <w:tcPr>
            <w:tcW w:w="880" w:type="dxa"/>
            <w:gridSpan w:val="2"/>
            <w:shd w:val="clear" w:color="auto" w:fill="auto"/>
            <w:vAlign w:val="center"/>
          </w:tcPr>
          <w:p w14:paraId="5BDA67B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B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C1" w14:textId="77777777" w:rsidTr="00245F01">
        <w:trPr>
          <w:trHeight w:val="561"/>
          <w:jc w:val="center"/>
        </w:trPr>
        <w:tc>
          <w:tcPr>
            <w:tcW w:w="6451" w:type="dxa"/>
            <w:shd w:val="clear" w:color="auto" w:fill="auto"/>
          </w:tcPr>
          <w:p w14:paraId="5BDA67BD"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 xml:space="preserve">Удельные показатели размера земельного участка, приходящегося на </w:t>
            </w:r>
            <w:smartTag w:uri="urn:schemas-microsoft-com:office:smarttags" w:element="metricconverter">
              <w:smartTagPr>
                <w:attr w:name="ProductID" w:val="1 м2"/>
              </w:smartTagPr>
              <w:r w:rsidRPr="00D46390">
                <w:rPr>
                  <w:bCs/>
                  <w:sz w:val="22"/>
                  <w:szCs w:val="22"/>
                </w:rPr>
                <w:t>1 м</w:t>
              </w:r>
              <w:r w:rsidRPr="00D46390">
                <w:rPr>
                  <w:bCs/>
                  <w:sz w:val="22"/>
                  <w:szCs w:val="22"/>
                  <w:vertAlign w:val="superscript"/>
                </w:rPr>
                <w:t>2</w:t>
              </w:r>
            </w:smartTag>
            <w:r w:rsidRPr="00D46390">
              <w:rPr>
                <w:bCs/>
                <w:sz w:val="22"/>
                <w:szCs w:val="22"/>
              </w:rPr>
              <w:t xml:space="preserve"> общей площади жилых помещений</w:t>
            </w:r>
          </w:p>
        </w:tc>
        <w:tc>
          <w:tcPr>
            <w:tcW w:w="1899" w:type="dxa"/>
            <w:shd w:val="clear" w:color="auto" w:fill="auto"/>
            <w:vAlign w:val="center"/>
          </w:tcPr>
          <w:p w14:paraId="5BDA67BE" w14:textId="77777777" w:rsidR="00D46390" w:rsidRPr="00D46390" w:rsidRDefault="00D46390" w:rsidP="00D46390">
            <w:pPr>
              <w:suppressAutoHyphens/>
              <w:spacing w:line="264" w:lineRule="auto"/>
              <w:jc w:val="center"/>
              <w:rPr>
                <w:sz w:val="22"/>
                <w:szCs w:val="22"/>
                <w:vertAlign w:val="superscript"/>
              </w:rPr>
            </w:pPr>
            <w:r w:rsidRPr="00D46390">
              <w:rPr>
                <w:bCs/>
                <w:sz w:val="22"/>
                <w:szCs w:val="22"/>
              </w:rPr>
              <w:t>м</w:t>
            </w:r>
            <w:r w:rsidRPr="00D46390">
              <w:rPr>
                <w:bCs/>
                <w:sz w:val="22"/>
                <w:szCs w:val="22"/>
                <w:vertAlign w:val="superscript"/>
              </w:rPr>
              <w:t>2</w:t>
            </w:r>
            <w:r w:rsidRPr="00D46390">
              <w:rPr>
                <w:bCs/>
                <w:sz w:val="22"/>
                <w:szCs w:val="22"/>
              </w:rPr>
              <w:t xml:space="preserve"> / м</w:t>
            </w:r>
            <w:r w:rsidRPr="00D46390">
              <w:rPr>
                <w:bCs/>
                <w:sz w:val="22"/>
                <w:szCs w:val="22"/>
                <w:vertAlign w:val="superscript"/>
              </w:rPr>
              <w:t>2</w:t>
            </w:r>
          </w:p>
        </w:tc>
        <w:tc>
          <w:tcPr>
            <w:tcW w:w="880" w:type="dxa"/>
            <w:gridSpan w:val="2"/>
            <w:shd w:val="clear" w:color="auto" w:fill="auto"/>
            <w:vAlign w:val="center"/>
          </w:tcPr>
          <w:p w14:paraId="5BDA67B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C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C6" w14:textId="77777777" w:rsidTr="00245F01">
        <w:trPr>
          <w:trHeight w:val="284"/>
          <w:jc w:val="center"/>
        </w:trPr>
        <w:tc>
          <w:tcPr>
            <w:tcW w:w="6451" w:type="dxa"/>
            <w:shd w:val="clear" w:color="auto" w:fill="auto"/>
          </w:tcPr>
          <w:p w14:paraId="5BDA67C2"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Обеспеченность площадками дворового благоустройства:</w:t>
            </w:r>
          </w:p>
        </w:tc>
        <w:tc>
          <w:tcPr>
            <w:tcW w:w="1899" w:type="dxa"/>
            <w:shd w:val="clear" w:color="auto" w:fill="auto"/>
            <w:vAlign w:val="center"/>
          </w:tcPr>
          <w:p w14:paraId="5BDA67C3" w14:textId="77777777" w:rsidR="00D46390" w:rsidRPr="00D46390" w:rsidRDefault="00D46390" w:rsidP="00D46390">
            <w:pPr>
              <w:suppressAutoHyphens/>
              <w:spacing w:line="264" w:lineRule="auto"/>
              <w:jc w:val="center"/>
              <w:rPr>
                <w:bCs/>
                <w:sz w:val="22"/>
                <w:szCs w:val="22"/>
              </w:rPr>
            </w:pPr>
          </w:p>
        </w:tc>
        <w:tc>
          <w:tcPr>
            <w:tcW w:w="880" w:type="dxa"/>
            <w:gridSpan w:val="2"/>
            <w:shd w:val="clear" w:color="auto" w:fill="auto"/>
            <w:vAlign w:val="center"/>
          </w:tcPr>
          <w:p w14:paraId="5BDA67C4"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7C5" w14:textId="77777777" w:rsidR="00D46390" w:rsidRPr="00D46390" w:rsidRDefault="00D46390" w:rsidP="00D46390">
            <w:pPr>
              <w:spacing w:line="264" w:lineRule="auto"/>
              <w:jc w:val="center"/>
              <w:rPr>
                <w:sz w:val="22"/>
                <w:szCs w:val="22"/>
              </w:rPr>
            </w:pPr>
          </w:p>
        </w:tc>
      </w:tr>
      <w:tr w:rsidR="00D46390" w:rsidRPr="00D46390" w14:paraId="5BDA67CB" w14:textId="77777777" w:rsidTr="00245F01">
        <w:trPr>
          <w:trHeight w:val="284"/>
          <w:jc w:val="center"/>
        </w:trPr>
        <w:tc>
          <w:tcPr>
            <w:tcW w:w="6451" w:type="dxa"/>
            <w:shd w:val="clear" w:color="auto" w:fill="auto"/>
            <w:vAlign w:val="center"/>
          </w:tcPr>
          <w:p w14:paraId="5BDA67C7"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удельных размеров площадок</w:t>
            </w:r>
            <w:r w:rsidRPr="00D46390">
              <w:rPr>
                <w:bCs/>
                <w:sz w:val="22"/>
                <w:szCs w:val="22"/>
              </w:rPr>
              <w:t xml:space="preserve"> (для игр детей дошкольного и младшего школьного возраста, отдыха взрослого населения, занятий физкультурой, хозяйственных целей, выгула собак, временной стоянки автотранспорта, </w:t>
            </w:r>
            <w:r w:rsidRPr="00D46390">
              <w:rPr>
                <w:sz w:val="22"/>
                <w:szCs w:val="22"/>
              </w:rPr>
              <w:t>дворового озеленения)</w:t>
            </w:r>
          </w:p>
        </w:tc>
        <w:tc>
          <w:tcPr>
            <w:tcW w:w="1899" w:type="dxa"/>
            <w:shd w:val="clear" w:color="auto" w:fill="auto"/>
            <w:vAlign w:val="center"/>
          </w:tcPr>
          <w:p w14:paraId="5BDA67C8" w14:textId="77777777" w:rsidR="00D46390" w:rsidRPr="00D46390" w:rsidRDefault="00D46390" w:rsidP="00D46390">
            <w:pPr>
              <w:spacing w:line="264" w:lineRule="auto"/>
              <w:jc w:val="center"/>
              <w:rPr>
                <w:sz w:val="22"/>
                <w:szCs w:val="22"/>
              </w:rPr>
            </w:pPr>
            <w:r w:rsidRPr="00D46390">
              <w:rPr>
                <w:sz w:val="22"/>
                <w:szCs w:val="22"/>
              </w:rPr>
              <w:t>м</w:t>
            </w:r>
            <w:r w:rsidRPr="00D46390">
              <w:rPr>
                <w:sz w:val="22"/>
                <w:szCs w:val="22"/>
                <w:vertAlign w:val="superscript"/>
              </w:rPr>
              <w:t xml:space="preserve">2 </w:t>
            </w:r>
            <w:r w:rsidRPr="00D46390">
              <w:rPr>
                <w:sz w:val="22"/>
                <w:szCs w:val="22"/>
              </w:rPr>
              <w:t>/ чел.</w:t>
            </w:r>
          </w:p>
        </w:tc>
        <w:tc>
          <w:tcPr>
            <w:tcW w:w="880" w:type="dxa"/>
            <w:gridSpan w:val="2"/>
            <w:shd w:val="clear" w:color="auto" w:fill="auto"/>
            <w:vAlign w:val="center"/>
          </w:tcPr>
          <w:p w14:paraId="5BDA67C9"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7C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D0" w14:textId="77777777" w:rsidTr="00245F01">
        <w:trPr>
          <w:trHeight w:val="284"/>
          <w:jc w:val="center"/>
        </w:trPr>
        <w:tc>
          <w:tcPr>
            <w:tcW w:w="6451" w:type="dxa"/>
            <w:shd w:val="clear" w:color="auto" w:fill="auto"/>
          </w:tcPr>
          <w:p w14:paraId="5BDA67CC" w14:textId="77777777" w:rsidR="00D46390" w:rsidRPr="00D46390" w:rsidRDefault="00D46390" w:rsidP="00D46390">
            <w:pPr>
              <w:widowControl w:val="0"/>
              <w:tabs>
                <w:tab w:val="right" w:pos="6192"/>
              </w:tabs>
              <w:spacing w:line="264" w:lineRule="auto"/>
              <w:ind w:left="284" w:right="-57" w:hanging="142"/>
              <w:rPr>
                <w:bCs/>
                <w:sz w:val="22"/>
                <w:szCs w:val="22"/>
              </w:rPr>
            </w:pPr>
            <w:r w:rsidRPr="00D46390">
              <w:rPr>
                <w:sz w:val="22"/>
                <w:szCs w:val="22"/>
              </w:rPr>
              <w:t>- минимально допустимые расстояния от окон жилых и общественных зданий до площадок (для игр детей дошкольного и младшего школьного возраста,</w:t>
            </w:r>
            <w:r w:rsidRPr="00D46390">
              <w:rPr>
                <w:bCs/>
                <w:sz w:val="22"/>
                <w:szCs w:val="22"/>
              </w:rPr>
              <w:t xml:space="preserve"> отдыха взрослого населения, занятий физкультурой, хозяйственных целей, выгула собак, временной стоянки автотранспорта, дворового озеленения)</w:t>
            </w:r>
          </w:p>
        </w:tc>
        <w:tc>
          <w:tcPr>
            <w:tcW w:w="1899" w:type="dxa"/>
            <w:shd w:val="clear" w:color="auto" w:fill="auto"/>
            <w:vAlign w:val="center"/>
          </w:tcPr>
          <w:p w14:paraId="5BDA67CD" w14:textId="77777777" w:rsidR="00D46390" w:rsidRPr="00D46390" w:rsidRDefault="00D46390" w:rsidP="00D46390">
            <w:pPr>
              <w:suppressAutoHyphens/>
              <w:spacing w:line="264" w:lineRule="auto"/>
              <w:jc w:val="center"/>
              <w:rPr>
                <w:bCs/>
                <w:sz w:val="22"/>
                <w:szCs w:val="22"/>
              </w:rPr>
            </w:pPr>
            <w:r w:rsidRPr="00D46390">
              <w:rPr>
                <w:sz w:val="22"/>
                <w:szCs w:val="22"/>
              </w:rPr>
              <w:t>м</w:t>
            </w:r>
          </w:p>
        </w:tc>
        <w:tc>
          <w:tcPr>
            <w:tcW w:w="880" w:type="dxa"/>
            <w:gridSpan w:val="2"/>
            <w:shd w:val="clear" w:color="auto" w:fill="auto"/>
            <w:vAlign w:val="center"/>
          </w:tcPr>
          <w:p w14:paraId="5BDA67CE"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7C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D5" w14:textId="77777777" w:rsidTr="00245F01">
        <w:trPr>
          <w:trHeight w:val="284"/>
          <w:jc w:val="center"/>
        </w:trPr>
        <w:tc>
          <w:tcPr>
            <w:tcW w:w="6451" w:type="dxa"/>
            <w:shd w:val="clear" w:color="auto" w:fill="auto"/>
          </w:tcPr>
          <w:p w14:paraId="5BDA67D1" w14:textId="77777777" w:rsidR="00D46390" w:rsidRPr="00D46390" w:rsidRDefault="00D46390" w:rsidP="00D46390">
            <w:pPr>
              <w:widowControl w:val="0"/>
              <w:tabs>
                <w:tab w:val="right" w:pos="6192"/>
              </w:tabs>
              <w:suppressAutoHyphens/>
              <w:spacing w:line="264" w:lineRule="auto"/>
              <w:rPr>
                <w:bCs/>
                <w:sz w:val="22"/>
                <w:szCs w:val="22"/>
              </w:rPr>
            </w:pPr>
            <w:r w:rsidRPr="00D46390">
              <w:rPr>
                <w:sz w:val="22"/>
                <w:szCs w:val="22"/>
              </w:rPr>
              <w:t xml:space="preserve">Нормативные параметры и расчетные показатели </w:t>
            </w:r>
            <w:r w:rsidRPr="00D46390">
              <w:rPr>
                <w:bCs/>
                <w:sz w:val="22"/>
                <w:szCs w:val="22"/>
              </w:rPr>
              <w:t>градостроительного проектирования нормируемых элементов территории жилых районов, кварталов (микрорайонов):</w:t>
            </w:r>
          </w:p>
        </w:tc>
        <w:tc>
          <w:tcPr>
            <w:tcW w:w="1899" w:type="dxa"/>
            <w:shd w:val="clear" w:color="auto" w:fill="auto"/>
            <w:vAlign w:val="center"/>
          </w:tcPr>
          <w:p w14:paraId="5BDA67D2" w14:textId="77777777" w:rsidR="00D46390" w:rsidRPr="00D46390" w:rsidRDefault="00D46390" w:rsidP="00D46390">
            <w:pPr>
              <w:suppressAutoHyphens/>
              <w:spacing w:line="264" w:lineRule="auto"/>
              <w:jc w:val="center"/>
              <w:rPr>
                <w:bCs/>
                <w:sz w:val="22"/>
                <w:szCs w:val="22"/>
              </w:rPr>
            </w:pPr>
          </w:p>
        </w:tc>
        <w:tc>
          <w:tcPr>
            <w:tcW w:w="880" w:type="dxa"/>
            <w:gridSpan w:val="2"/>
            <w:shd w:val="clear" w:color="auto" w:fill="auto"/>
            <w:vAlign w:val="center"/>
          </w:tcPr>
          <w:p w14:paraId="5BDA67D3"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7D4" w14:textId="77777777" w:rsidR="00D46390" w:rsidRPr="00D46390" w:rsidRDefault="00D46390" w:rsidP="00D46390">
            <w:pPr>
              <w:spacing w:line="264" w:lineRule="auto"/>
              <w:jc w:val="center"/>
              <w:rPr>
                <w:sz w:val="22"/>
                <w:szCs w:val="22"/>
              </w:rPr>
            </w:pPr>
          </w:p>
        </w:tc>
      </w:tr>
      <w:tr w:rsidR="00D46390" w:rsidRPr="00D46390" w14:paraId="5BDA67DA" w14:textId="77777777" w:rsidTr="00245F01">
        <w:trPr>
          <w:trHeight w:val="284"/>
          <w:jc w:val="center"/>
        </w:trPr>
        <w:tc>
          <w:tcPr>
            <w:tcW w:w="6451" w:type="dxa"/>
            <w:shd w:val="clear" w:color="auto" w:fill="auto"/>
          </w:tcPr>
          <w:p w14:paraId="5BDA67D6" w14:textId="77777777" w:rsidR="00D46390" w:rsidRPr="00D46390" w:rsidRDefault="00D46390" w:rsidP="00D46390">
            <w:pPr>
              <w:tabs>
                <w:tab w:val="left" w:pos="7740"/>
              </w:tabs>
              <w:spacing w:line="264" w:lineRule="auto"/>
              <w:ind w:left="284" w:hanging="142"/>
              <w:rPr>
                <w:sz w:val="22"/>
                <w:szCs w:val="22"/>
              </w:rPr>
            </w:pPr>
            <w:r w:rsidRPr="00D46390">
              <w:rPr>
                <w:sz w:val="22"/>
                <w:szCs w:val="22"/>
              </w:rPr>
              <w:lastRenderedPageBreak/>
              <w:t>- минимальная удельная обеспеченность озелененными территориями квартала (микрорайона)</w:t>
            </w:r>
          </w:p>
        </w:tc>
        <w:tc>
          <w:tcPr>
            <w:tcW w:w="1899" w:type="dxa"/>
            <w:shd w:val="clear" w:color="auto" w:fill="auto"/>
            <w:vAlign w:val="center"/>
          </w:tcPr>
          <w:p w14:paraId="5BDA67D7" w14:textId="77777777" w:rsidR="00D46390" w:rsidRPr="00D46390" w:rsidRDefault="00D46390" w:rsidP="00D46390">
            <w:pPr>
              <w:spacing w:line="264" w:lineRule="auto"/>
              <w:jc w:val="center"/>
              <w:rPr>
                <w:bCs/>
                <w:sz w:val="22"/>
                <w:szCs w:val="22"/>
              </w:rPr>
            </w:pPr>
            <w:r w:rsidRPr="00D46390">
              <w:rPr>
                <w:sz w:val="22"/>
                <w:szCs w:val="22"/>
              </w:rPr>
              <w:t>м</w:t>
            </w:r>
            <w:r w:rsidRPr="00D46390">
              <w:rPr>
                <w:sz w:val="22"/>
                <w:szCs w:val="22"/>
                <w:vertAlign w:val="superscript"/>
              </w:rPr>
              <w:t>2</w:t>
            </w:r>
            <w:r w:rsidRPr="00D46390">
              <w:rPr>
                <w:sz w:val="22"/>
                <w:szCs w:val="22"/>
              </w:rPr>
              <w:t xml:space="preserve"> / чел.</w:t>
            </w:r>
          </w:p>
        </w:tc>
        <w:tc>
          <w:tcPr>
            <w:tcW w:w="880" w:type="dxa"/>
            <w:gridSpan w:val="2"/>
            <w:shd w:val="clear" w:color="auto" w:fill="auto"/>
            <w:vAlign w:val="center"/>
          </w:tcPr>
          <w:p w14:paraId="5BDA67D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D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DF" w14:textId="77777777" w:rsidTr="00245F01">
        <w:trPr>
          <w:trHeight w:val="284"/>
          <w:jc w:val="center"/>
        </w:trPr>
        <w:tc>
          <w:tcPr>
            <w:tcW w:w="6451" w:type="dxa"/>
            <w:shd w:val="clear" w:color="auto" w:fill="auto"/>
          </w:tcPr>
          <w:p w14:paraId="5BDA67DB" w14:textId="77777777" w:rsidR="00D46390" w:rsidRPr="00D46390" w:rsidRDefault="00D46390" w:rsidP="00D46390">
            <w:pPr>
              <w:tabs>
                <w:tab w:val="left" w:pos="7740"/>
              </w:tabs>
              <w:spacing w:line="264" w:lineRule="auto"/>
              <w:ind w:left="284" w:hanging="142"/>
              <w:rPr>
                <w:sz w:val="22"/>
                <w:szCs w:val="22"/>
              </w:rPr>
            </w:pPr>
            <w:r w:rsidRPr="00D46390">
              <w:rPr>
                <w:bCs/>
                <w:sz w:val="22"/>
                <w:szCs w:val="22"/>
              </w:rPr>
              <w:t>- уровень озелененности территории в границах жилого района</w:t>
            </w:r>
          </w:p>
        </w:tc>
        <w:tc>
          <w:tcPr>
            <w:tcW w:w="1899" w:type="dxa"/>
            <w:shd w:val="clear" w:color="auto" w:fill="auto"/>
          </w:tcPr>
          <w:p w14:paraId="5BDA67DC" w14:textId="77777777" w:rsidR="00D46390" w:rsidRPr="00D46390" w:rsidRDefault="00D46390" w:rsidP="00D46390">
            <w:pPr>
              <w:spacing w:line="264" w:lineRule="auto"/>
              <w:jc w:val="center"/>
              <w:rPr>
                <w:bCs/>
                <w:sz w:val="22"/>
                <w:szCs w:val="22"/>
              </w:rPr>
            </w:pPr>
            <w:r w:rsidRPr="00D46390">
              <w:rPr>
                <w:bCs/>
                <w:sz w:val="22"/>
                <w:szCs w:val="22"/>
              </w:rPr>
              <w:t>%</w:t>
            </w:r>
          </w:p>
        </w:tc>
        <w:tc>
          <w:tcPr>
            <w:tcW w:w="880" w:type="dxa"/>
            <w:gridSpan w:val="2"/>
            <w:shd w:val="clear" w:color="auto" w:fill="auto"/>
            <w:vAlign w:val="center"/>
          </w:tcPr>
          <w:p w14:paraId="5BDA67D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D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E4" w14:textId="77777777" w:rsidTr="00245F01">
        <w:trPr>
          <w:trHeight w:val="284"/>
          <w:jc w:val="center"/>
        </w:trPr>
        <w:tc>
          <w:tcPr>
            <w:tcW w:w="6451" w:type="dxa"/>
            <w:shd w:val="clear" w:color="auto" w:fill="auto"/>
          </w:tcPr>
          <w:p w14:paraId="5BDA67E0" w14:textId="77777777" w:rsidR="00D46390" w:rsidRPr="00D46390" w:rsidRDefault="00D46390" w:rsidP="00D46390">
            <w:pPr>
              <w:tabs>
                <w:tab w:val="left" w:pos="7740"/>
              </w:tabs>
              <w:spacing w:line="264" w:lineRule="auto"/>
              <w:ind w:left="284" w:hanging="142"/>
              <w:rPr>
                <w:bCs/>
                <w:sz w:val="22"/>
                <w:szCs w:val="22"/>
              </w:rPr>
            </w:pPr>
            <w:r w:rsidRPr="00D46390">
              <w:rPr>
                <w:sz w:val="22"/>
                <w:szCs w:val="22"/>
              </w:rPr>
              <w:t xml:space="preserve">- озеленение </w:t>
            </w:r>
            <w:r w:rsidRPr="00D46390">
              <w:rPr>
                <w:bCs/>
                <w:sz w:val="22"/>
                <w:szCs w:val="22"/>
              </w:rPr>
              <w:t xml:space="preserve">территорий различного назначения </w:t>
            </w:r>
          </w:p>
        </w:tc>
        <w:tc>
          <w:tcPr>
            <w:tcW w:w="1899" w:type="dxa"/>
            <w:shd w:val="clear" w:color="auto" w:fill="auto"/>
          </w:tcPr>
          <w:p w14:paraId="5BDA67E1" w14:textId="77777777" w:rsidR="00D46390" w:rsidRPr="00D46390" w:rsidRDefault="00D46390" w:rsidP="00D46390">
            <w:pPr>
              <w:spacing w:line="264" w:lineRule="auto"/>
              <w:jc w:val="center"/>
              <w:rPr>
                <w:bCs/>
                <w:sz w:val="22"/>
                <w:szCs w:val="22"/>
              </w:rPr>
            </w:pPr>
            <w:r w:rsidRPr="00D46390">
              <w:rPr>
                <w:sz w:val="22"/>
                <w:szCs w:val="22"/>
              </w:rPr>
              <w:t>%</w:t>
            </w:r>
          </w:p>
        </w:tc>
        <w:tc>
          <w:tcPr>
            <w:tcW w:w="880" w:type="dxa"/>
            <w:gridSpan w:val="2"/>
            <w:shd w:val="clear" w:color="auto" w:fill="auto"/>
            <w:vAlign w:val="center"/>
          </w:tcPr>
          <w:p w14:paraId="5BDA67E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E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E9" w14:textId="77777777" w:rsidTr="00245F01">
        <w:trPr>
          <w:trHeight w:val="284"/>
          <w:jc w:val="center"/>
        </w:trPr>
        <w:tc>
          <w:tcPr>
            <w:tcW w:w="6451" w:type="dxa"/>
            <w:shd w:val="clear" w:color="auto" w:fill="auto"/>
          </w:tcPr>
          <w:p w14:paraId="5BDA67E5"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расстояние между проектируемой линией жилой застройки и ближним краем лесопаркового массива</w:t>
            </w:r>
          </w:p>
        </w:tc>
        <w:tc>
          <w:tcPr>
            <w:tcW w:w="1899" w:type="dxa"/>
            <w:shd w:val="clear" w:color="auto" w:fill="auto"/>
            <w:vAlign w:val="center"/>
          </w:tcPr>
          <w:p w14:paraId="5BDA67E6" w14:textId="77777777" w:rsidR="00D46390" w:rsidRPr="00D46390" w:rsidRDefault="00D46390" w:rsidP="00D46390">
            <w:pPr>
              <w:spacing w:line="264" w:lineRule="auto"/>
              <w:jc w:val="center"/>
              <w:rPr>
                <w:bCs/>
                <w:sz w:val="22"/>
                <w:szCs w:val="22"/>
              </w:rPr>
            </w:pPr>
            <w:r w:rsidRPr="00D46390">
              <w:rPr>
                <w:sz w:val="22"/>
                <w:szCs w:val="22"/>
              </w:rPr>
              <w:t>м</w:t>
            </w:r>
          </w:p>
        </w:tc>
        <w:tc>
          <w:tcPr>
            <w:tcW w:w="880" w:type="dxa"/>
            <w:gridSpan w:val="2"/>
            <w:shd w:val="clear" w:color="auto" w:fill="auto"/>
            <w:vAlign w:val="center"/>
          </w:tcPr>
          <w:p w14:paraId="5BDA67E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E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EE" w14:textId="77777777" w:rsidTr="00245F01">
        <w:trPr>
          <w:trHeight w:val="284"/>
          <w:jc w:val="center"/>
        </w:trPr>
        <w:tc>
          <w:tcPr>
            <w:tcW w:w="6451" w:type="dxa"/>
            <w:shd w:val="clear" w:color="auto" w:fill="auto"/>
          </w:tcPr>
          <w:p w14:paraId="5BDA67EA" w14:textId="77777777" w:rsidR="00D46390" w:rsidRPr="00D46390" w:rsidRDefault="00D46390" w:rsidP="00D46390">
            <w:pPr>
              <w:tabs>
                <w:tab w:val="left" w:pos="7740"/>
              </w:tabs>
              <w:spacing w:line="264" w:lineRule="auto"/>
              <w:ind w:left="284" w:hanging="142"/>
              <w:rPr>
                <w:sz w:val="22"/>
                <w:szCs w:val="22"/>
              </w:rPr>
            </w:pPr>
            <w:r w:rsidRPr="00D46390">
              <w:rPr>
                <w:bCs/>
                <w:sz w:val="22"/>
                <w:szCs w:val="22"/>
              </w:rPr>
              <w:t>- обеспеченность контейнерами для отходов</w:t>
            </w:r>
          </w:p>
        </w:tc>
        <w:tc>
          <w:tcPr>
            <w:tcW w:w="1899" w:type="dxa"/>
            <w:shd w:val="clear" w:color="auto" w:fill="auto"/>
            <w:vAlign w:val="center"/>
          </w:tcPr>
          <w:p w14:paraId="5BDA67EB" w14:textId="77777777" w:rsidR="00D46390" w:rsidRPr="00D46390" w:rsidRDefault="00D46390" w:rsidP="00D46390">
            <w:pPr>
              <w:suppressAutoHyphens/>
              <w:spacing w:line="264" w:lineRule="auto"/>
              <w:jc w:val="center"/>
              <w:rPr>
                <w:bCs/>
                <w:sz w:val="22"/>
                <w:szCs w:val="22"/>
              </w:rPr>
            </w:pPr>
            <w:r w:rsidRPr="00D46390">
              <w:rPr>
                <w:bCs/>
                <w:sz w:val="22"/>
                <w:szCs w:val="22"/>
              </w:rPr>
              <w:t>кг (л) / чел. в год</w:t>
            </w:r>
          </w:p>
        </w:tc>
        <w:tc>
          <w:tcPr>
            <w:tcW w:w="880" w:type="dxa"/>
            <w:gridSpan w:val="2"/>
            <w:shd w:val="clear" w:color="auto" w:fill="auto"/>
            <w:vAlign w:val="center"/>
          </w:tcPr>
          <w:p w14:paraId="5BDA67E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E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F3" w14:textId="77777777" w:rsidTr="00245F01">
        <w:trPr>
          <w:trHeight w:val="284"/>
          <w:jc w:val="center"/>
        </w:trPr>
        <w:tc>
          <w:tcPr>
            <w:tcW w:w="6451" w:type="dxa"/>
            <w:shd w:val="clear" w:color="auto" w:fill="auto"/>
          </w:tcPr>
          <w:p w14:paraId="5BDA67EF"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размер площадок для установки контейнеров</w:t>
            </w:r>
          </w:p>
        </w:tc>
        <w:tc>
          <w:tcPr>
            <w:tcW w:w="1899" w:type="dxa"/>
            <w:shd w:val="clear" w:color="auto" w:fill="auto"/>
            <w:vAlign w:val="center"/>
          </w:tcPr>
          <w:p w14:paraId="5BDA67F0" w14:textId="77777777" w:rsidR="00D46390" w:rsidRPr="00D46390" w:rsidRDefault="00D46390" w:rsidP="00D46390">
            <w:pPr>
              <w:suppressAutoHyphens/>
              <w:spacing w:line="264" w:lineRule="auto"/>
              <w:jc w:val="center"/>
              <w:rPr>
                <w:bCs/>
                <w:sz w:val="22"/>
                <w:szCs w:val="22"/>
                <w:vertAlign w:val="superscript"/>
              </w:rPr>
            </w:pPr>
            <w:r w:rsidRPr="00D46390">
              <w:rPr>
                <w:bCs/>
                <w:sz w:val="22"/>
                <w:szCs w:val="22"/>
              </w:rPr>
              <w:t>м</w:t>
            </w:r>
            <w:r w:rsidRPr="00D46390">
              <w:rPr>
                <w:bCs/>
                <w:sz w:val="22"/>
                <w:szCs w:val="22"/>
                <w:vertAlign w:val="superscript"/>
              </w:rPr>
              <w:t>2</w:t>
            </w:r>
          </w:p>
        </w:tc>
        <w:tc>
          <w:tcPr>
            <w:tcW w:w="880" w:type="dxa"/>
            <w:gridSpan w:val="2"/>
            <w:shd w:val="clear" w:color="auto" w:fill="auto"/>
            <w:vAlign w:val="center"/>
          </w:tcPr>
          <w:p w14:paraId="5BDA67F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F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F8" w14:textId="77777777" w:rsidTr="00245F01">
        <w:trPr>
          <w:trHeight w:val="284"/>
          <w:jc w:val="center"/>
        </w:trPr>
        <w:tc>
          <w:tcPr>
            <w:tcW w:w="6451" w:type="dxa"/>
            <w:shd w:val="clear" w:color="auto" w:fill="auto"/>
          </w:tcPr>
          <w:p w14:paraId="5BDA67F4" w14:textId="77777777" w:rsidR="00D46390" w:rsidRPr="00D46390" w:rsidRDefault="00D46390" w:rsidP="00D46390">
            <w:pPr>
              <w:tabs>
                <w:tab w:val="left" w:pos="7740"/>
              </w:tabs>
              <w:spacing w:line="264" w:lineRule="auto"/>
              <w:ind w:left="284" w:hanging="142"/>
              <w:rPr>
                <w:sz w:val="22"/>
                <w:szCs w:val="22"/>
              </w:rPr>
            </w:pPr>
            <w:r w:rsidRPr="00D46390">
              <w:rPr>
                <w:sz w:val="22"/>
                <w:szCs w:val="22"/>
              </w:rPr>
              <w:t>- расстояние от окон и дверей жилых зданий</w:t>
            </w:r>
          </w:p>
        </w:tc>
        <w:tc>
          <w:tcPr>
            <w:tcW w:w="1899" w:type="dxa"/>
            <w:shd w:val="clear" w:color="auto" w:fill="auto"/>
            <w:vAlign w:val="center"/>
          </w:tcPr>
          <w:p w14:paraId="5BDA67F5"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7F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F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7FD" w14:textId="77777777" w:rsidTr="00245F01">
        <w:trPr>
          <w:trHeight w:val="284"/>
          <w:jc w:val="center"/>
        </w:trPr>
        <w:tc>
          <w:tcPr>
            <w:tcW w:w="6451" w:type="dxa"/>
            <w:shd w:val="clear" w:color="auto" w:fill="auto"/>
          </w:tcPr>
          <w:p w14:paraId="5BDA67F9"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расстояние от детских учреждений, спортивных площадок, лечебных учреждений и мест отдыха населения</w:t>
            </w:r>
          </w:p>
        </w:tc>
        <w:tc>
          <w:tcPr>
            <w:tcW w:w="1899" w:type="dxa"/>
            <w:shd w:val="clear" w:color="auto" w:fill="auto"/>
            <w:vAlign w:val="center"/>
          </w:tcPr>
          <w:p w14:paraId="5BDA67FA"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7F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7F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02" w14:textId="77777777" w:rsidTr="00245F01">
        <w:trPr>
          <w:trHeight w:val="284"/>
          <w:jc w:val="center"/>
        </w:trPr>
        <w:tc>
          <w:tcPr>
            <w:tcW w:w="6451" w:type="dxa"/>
            <w:shd w:val="clear" w:color="auto" w:fill="auto"/>
          </w:tcPr>
          <w:p w14:paraId="5BDA67FE"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и максимально допустимого уровня территориальной доступности объектов социального и культурно-бытового обслуживания населения, а также размеры их земельных участков</w:t>
            </w:r>
          </w:p>
        </w:tc>
        <w:tc>
          <w:tcPr>
            <w:tcW w:w="1899" w:type="dxa"/>
            <w:shd w:val="clear" w:color="auto" w:fill="auto"/>
            <w:vAlign w:val="center"/>
          </w:tcPr>
          <w:p w14:paraId="5BDA67FF" w14:textId="77777777" w:rsidR="00D46390" w:rsidRPr="00D46390" w:rsidRDefault="00D46390" w:rsidP="00D46390">
            <w:pPr>
              <w:suppressAutoHyphens/>
              <w:spacing w:line="264" w:lineRule="auto"/>
              <w:jc w:val="center"/>
              <w:rPr>
                <w:bCs/>
                <w:sz w:val="22"/>
                <w:szCs w:val="22"/>
              </w:rPr>
            </w:pPr>
            <w:r w:rsidRPr="00D46390">
              <w:rPr>
                <w:bCs/>
                <w:sz w:val="22"/>
                <w:szCs w:val="22"/>
              </w:rPr>
              <w:t>по подразделу 6.3</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5BDA680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0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07" w14:textId="77777777" w:rsidTr="00245F01">
        <w:trPr>
          <w:trHeight w:val="284"/>
          <w:jc w:val="center"/>
        </w:trPr>
        <w:tc>
          <w:tcPr>
            <w:tcW w:w="6451" w:type="dxa"/>
            <w:shd w:val="clear" w:color="auto" w:fill="auto"/>
          </w:tcPr>
          <w:p w14:paraId="5BDA6803" w14:textId="77777777" w:rsidR="00D46390" w:rsidRPr="00D46390" w:rsidRDefault="00D46390" w:rsidP="00D46390">
            <w:pPr>
              <w:widowControl w:val="0"/>
              <w:tabs>
                <w:tab w:val="right" w:pos="6192"/>
              </w:tabs>
              <w:suppressAutoHyphens/>
              <w:spacing w:line="264" w:lineRule="auto"/>
              <w:ind w:left="261" w:right="-57" w:hanging="142"/>
              <w:rPr>
                <w:bCs/>
                <w:sz w:val="22"/>
                <w:szCs w:val="22"/>
              </w:rPr>
            </w:pPr>
            <w:r w:rsidRPr="00D46390">
              <w:rPr>
                <w:bCs/>
                <w:sz w:val="22"/>
                <w:szCs w:val="22"/>
              </w:rPr>
              <w:t>- размер территории, необходимой для объектов повседневного обслуживания (участки общеобразовательных организаций, участки дошкольных организаций, участки объектов обслуживания)</w:t>
            </w:r>
          </w:p>
        </w:tc>
        <w:tc>
          <w:tcPr>
            <w:tcW w:w="1899" w:type="dxa"/>
            <w:shd w:val="clear" w:color="auto" w:fill="auto"/>
            <w:vAlign w:val="center"/>
          </w:tcPr>
          <w:p w14:paraId="5BDA6804" w14:textId="77777777" w:rsidR="00D46390" w:rsidRPr="00D46390" w:rsidRDefault="00D46390" w:rsidP="00D46390">
            <w:pPr>
              <w:suppressAutoHyphens/>
              <w:spacing w:line="264" w:lineRule="auto"/>
              <w:jc w:val="center"/>
              <w:rPr>
                <w:bCs/>
                <w:sz w:val="22"/>
                <w:szCs w:val="22"/>
                <w:vertAlign w:val="superscript"/>
              </w:rPr>
            </w:pPr>
            <w:r w:rsidRPr="00D46390">
              <w:rPr>
                <w:bCs/>
                <w:sz w:val="22"/>
                <w:szCs w:val="22"/>
              </w:rPr>
              <w:t>м</w:t>
            </w:r>
            <w:r w:rsidRPr="00D46390">
              <w:rPr>
                <w:bCs/>
                <w:sz w:val="22"/>
                <w:szCs w:val="22"/>
                <w:vertAlign w:val="superscript"/>
              </w:rPr>
              <w:t>2</w:t>
            </w:r>
            <w:r w:rsidRPr="00D46390">
              <w:rPr>
                <w:bCs/>
                <w:sz w:val="22"/>
                <w:szCs w:val="22"/>
              </w:rPr>
              <w:t xml:space="preserve"> / чел.</w:t>
            </w:r>
          </w:p>
        </w:tc>
        <w:tc>
          <w:tcPr>
            <w:tcW w:w="880" w:type="dxa"/>
            <w:gridSpan w:val="2"/>
            <w:shd w:val="clear" w:color="auto" w:fill="auto"/>
            <w:vAlign w:val="center"/>
          </w:tcPr>
          <w:p w14:paraId="5BDA680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0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0C" w14:textId="77777777" w:rsidTr="00245F01">
        <w:trPr>
          <w:trHeight w:val="284"/>
          <w:jc w:val="center"/>
        </w:trPr>
        <w:tc>
          <w:tcPr>
            <w:tcW w:w="6451" w:type="dxa"/>
            <w:shd w:val="clear" w:color="auto" w:fill="auto"/>
          </w:tcPr>
          <w:p w14:paraId="5BDA6808"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расчетные показатели улично-дорожной сети, сети общественного пассажирского транспорта, протяженность пешеходных подходов, параметры пешеходного движения</w:t>
            </w:r>
          </w:p>
        </w:tc>
        <w:tc>
          <w:tcPr>
            <w:tcW w:w="1899" w:type="dxa"/>
            <w:shd w:val="clear" w:color="auto" w:fill="auto"/>
            <w:vAlign w:val="center"/>
          </w:tcPr>
          <w:p w14:paraId="5BDA6809" w14:textId="77777777" w:rsidR="00D46390" w:rsidRPr="00D46390" w:rsidRDefault="00D46390" w:rsidP="00D46390">
            <w:pPr>
              <w:suppressAutoHyphens/>
              <w:spacing w:line="264" w:lineRule="auto"/>
              <w:jc w:val="center"/>
              <w:rPr>
                <w:bCs/>
                <w:sz w:val="22"/>
                <w:szCs w:val="22"/>
              </w:rPr>
            </w:pPr>
            <w:r w:rsidRPr="00D46390">
              <w:rPr>
                <w:bCs/>
                <w:sz w:val="22"/>
                <w:szCs w:val="22"/>
              </w:rPr>
              <w:t>по разделу 5</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5BDA680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0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11" w14:textId="77777777" w:rsidTr="00245F01">
        <w:trPr>
          <w:trHeight w:val="284"/>
          <w:jc w:val="center"/>
        </w:trPr>
        <w:tc>
          <w:tcPr>
            <w:tcW w:w="6451" w:type="dxa"/>
            <w:shd w:val="clear" w:color="auto" w:fill="auto"/>
          </w:tcPr>
          <w:p w14:paraId="5BDA680D"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обеспеченность местами хранения (постоянного и временного) автомобилей, размещение автостоянок на территории квартала (микрорайона), расстояния от жилых зданий до закрытых и открытых автостоянок, гостевых автостоянок, въездов в автостоянки и выездов из них</w:t>
            </w:r>
          </w:p>
        </w:tc>
        <w:tc>
          <w:tcPr>
            <w:tcW w:w="1899" w:type="dxa"/>
            <w:shd w:val="clear" w:color="auto" w:fill="auto"/>
            <w:vAlign w:val="center"/>
          </w:tcPr>
          <w:p w14:paraId="5BDA680E" w14:textId="77777777" w:rsidR="00D46390" w:rsidRPr="00D46390" w:rsidRDefault="00D46390" w:rsidP="00D46390">
            <w:pPr>
              <w:suppressAutoHyphens/>
              <w:spacing w:line="264" w:lineRule="auto"/>
              <w:jc w:val="center"/>
              <w:rPr>
                <w:bCs/>
                <w:sz w:val="22"/>
                <w:szCs w:val="22"/>
              </w:rPr>
            </w:pPr>
            <w:r w:rsidRPr="00D46390">
              <w:rPr>
                <w:bCs/>
                <w:sz w:val="22"/>
                <w:szCs w:val="22"/>
              </w:rPr>
              <w:t>по подразделу 5.5</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5BDA680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1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16" w14:textId="77777777" w:rsidTr="00245F01">
        <w:trPr>
          <w:trHeight w:val="284"/>
          <w:jc w:val="center"/>
        </w:trPr>
        <w:tc>
          <w:tcPr>
            <w:tcW w:w="6451" w:type="dxa"/>
            <w:shd w:val="clear" w:color="auto" w:fill="auto"/>
          </w:tcPr>
          <w:p w14:paraId="5BDA6812"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размер территории, необходимой для автостоянок для постоянного хранения легковых автомобилей, принадлежащих гражданам</w:t>
            </w:r>
          </w:p>
        </w:tc>
        <w:tc>
          <w:tcPr>
            <w:tcW w:w="1899" w:type="dxa"/>
            <w:shd w:val="clear" w:color="auto" w:fill="auto"/>
            <w:vAlign w:val="center"/>
          </w:tcPr>
          <w:p w14:paraId="5BDA6813" w14:textId="77777777" w:rsidR="00D46390" w:rsidRPr="00D46390" w:rsidRDefault="00D46390" w:rsidP="00D46390">
            <w:pPr>
              <w:suppressAutoHyphens/>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 чел.</w:t>
            </w:r>
          </w:p>
        </w:tc>
        <w:tc>
          <w:tcPr>
            <w:tcW w:w="880" w:type="dxa"/>
            <w:gridSpan w:val="2"/>
            <w:shd w:val="clear" w:color="auto" w:fill="auto"/>
            <w:vAlign w:val="center"/>
          </w:tcPr>
          <w:p w14:paraId="5BDA681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1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1B" w14:textId="77777777" w:rsidTr="00245F01">
        <w:trPr>
          <w:trHeight w:val="284"/>
          <w:jc w:val="center"/>
        </w:trPr>
        <w:tc>
          <w:tcPr>
            <w:tcW w:w="6451" w:type="dxa"/>
            <w:shd w:val="clear" w:color="auto" w:fill="auto"/>
          </w:tcPr>
          <w:p w14:paraId="5BDA6817"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расчетные показатели объектов инженерных сетей</w:t>
            </w:r>
          </w:p>
        </w:tc>
        <w:tc>
          <w:tcPr>
            <w:tcW w:w="1899" w:type="dxa"/>
            <w:shd w:val="clear" w:color="auto" w:fill="auto"/>
            <w:vAlign w:val="center"/>
          </w:tcPr>
          <w:p w14:paraId="5BDA6818" w14:textId="77777777" w:rsidR="00D46390" w:rsidRPr="00D46390" w:rsidRDefault="00D46390" w:rsidP="00D46390">
            <w:pPr>
              <w:suppressAutoHyphens/>
              <w:spacing w:line="264" w:lineRule="auto"/>
              <w:jc w:val="center"/>
              <w:rPr>
                <w:bCs/>
                <w:sz w:val="22"/>
                <w:szCs w:val="22"/>
              </w:rPr>
            </w:pPr>
            <w:r w:rsidRPr="00D46390">
              <w:rPr>
                <w:bCs/>
                <w:sz w:val="22"/>
                <w:szCs w:val="22"/>
              </w:rPr>
              <w:t>по разделу 4</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5BDA681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1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20" w14:textId="77777777" w:rsidTr="00245F01">
        <w:trPr>
          <w:trHeight w:val="284"/>
          <w:jc w:val="center"/>
        </w:trPr>
        <w:tc>
          <w:tcPr>
            <w:tcW w:w="6451" w:type="dxa"/>
            <w:shd w:val="clear" w:color="auto" w:fill="auto"/>
          </w:tcPr>
          <w:p w14:paraId="5BDA681C"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условия безопасности среды проживания населения по санитарно-гигиеническим и противопожарным требованиям</w:t>
            </w:r>
          </w:p>
        </w:tc>
        <w:tc>
          <w:tcPr>
            <w:tcW w:w="1899" w:type="dxa"/>
            <w:shd w:val="clear" w:color="auto" w:fill="auto"/>
            <w:vAlign w:val="center"/>
          </w:tcPr>
          <w:p w14:paraId="5BDA681D" w14:textId="77777777" w:rsidR="00D46390" w:rsidRPr="00D46390" w:rsidRDefault="00D46390" w:rsidP="00D46390">
            <w:pPr>
              <w:suppressAutoHyphens/>
              <w:spacing w:line="264" w:lineRule="auto"/>
              <w:jc w:val="center"/>
              <w:rPr>
                <w:bCs/>
                <w:sz w:val="22"/>
                <w:szCs w:val="22"/>
              </w:rPr>
            </w:pPr>
            <w:r w:rsidRPr="00D46390">
              <w:rPr>
                <w:bCs/>
                <w:sz w:val="22"/>
                <w:szCs w:val="22"/>
              </w:rPr>
              <w:t>по разделу 17, 18</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5BDA681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1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25" w14:textId="77777777" w:rsidTr="00245F01">
        <w:trPr>
          <w:trHeight w:val="284"/>
          <w:jc w:val="center"/>
        </w:trPr>
        <w:tc>
          <w:tcPr>
            <w:tcW w:w="6451" w:type="dxa"/>
            <w:shd w:val="clear" w:color="auto" w:fill="auto"/>
          </w:tcPr>
          <w:p w14:paraId="5BDA6821" w14:textId="77777777" w:rsidR="00D46390" w:rsidRPr="00D46390" w:rsidRDefault="00D46390" w:rsidP="00D46390">
            <w:pPr>
              <w:tabs>
                <w:tab w:val="left" w:pos="7740"/>
              </w:tabs>
              <w:spacing w:line="264" w:lineRule="auto"/>
              <w:ind w:left="284" w:hanging="142"/>
              <w:rPr>
                <w:bCs/>
                <w:sz w:val="22"/>
                <w:szCs w:val="22"/>
              </w:rPr>
            </w:pPr>
            <w:r w:rsidRPr="00D46390">
              <w:rPr>
                <w:sz w:val="22"/>
                <w:szCs w:val="22"/>
              </w:rPr>
              <w:t>- противопожарные расстояния между зданиями, сооружениями</w:t>
            </w:r>
          </w:p>
        </w:tc>
        <w:tc>
          <w:tcPr>
            <w:tcW w:w="1899" w:type="dxa"/>
            <w:shd w:val="clear" w:color="auto" w:fill="auto"/>
          </w:tcPr>
          <w:p w14:paraId="5BDA6822" w14:textId="77777777" w:rsidR="00D46390" w:rsidRPr="00D46390" w:rsidRDefault="00D46390" w:rsidP="00D46390">
            <w:pPr>
              <w:spacing w:line="264" w:lineRule="auto"/>
              <w:jc w:val="center"/>
              <w:rPr>
                <w:bCs/>
                <w:sz w:val="22"/>
                <w:szCs w:val="22"/>
              </w:rPr>
            </w:pPr>
            <w:r w:rsidRPr="00D46390">
              <w:rPr>
                <w:spacing w:val="-2"/>
                <w:sz w:val="22"/>
                <w:szCs w:val="22"/>
              </w:rPr>
              <w:t>м</w:t>
            </w:r>
          </w:p>
        </w:tc>
        <w:tc>
          <w:tcPr>
            <w:tcW w:w="880" w:type="dxa"/>
            <w:gridSpan w:val="2"/>
            <w:shd w:val="clear" w:color="auto" w:fill="auto"/>
            <w:vAlign w:val="center"/>
          </w:tcPr>
          <w:p w14:paraId="5BDA682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2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2A" w14:textId="77777777" w:rsidTr="00245F01">
        <w:trPr>
          <w:trHeight w:val="284"/>
          <w:jc w:val="center"/>
        </w:trPr>
        <w:tc>
          <w:tcPr>
            <w:tcW w:w="6451" w:type="dxa"/>
            <w:shd w:val="clear" w:color="auto" w:fill="auto"/>
          </w:tcPr>
          <w:p w14:paraId="5BDA6826"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расстояния (бытовые разрывы) между жилыми зданиями</w:t>
            </w:r>
          </w:p>
        </w:tc>
        <w:tc>
          <w:tcPr>
            <w:tcW w:w="1899" w:type="dxa"/>
            <w:shd w:val="clear" w:color="auto" w:fill="auto"/>
            <w:vAlign w:val="center"/>
          </w:tcPr>
          <w:p w14:paraId="5BDA6827"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82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2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2F" w14:textId="77777777" w:rsidTr="00245F01">
        <w:trPr>
          <w:trHeight w:val="284"/>
          <w:jc w:val="center"/>
        </w:trPr>
        <w:tc>
          <w:tcPr>
            <w:tcW w:w="6451" w:type="dxa"/>
            <w:shd w:val="clear" w:color="auto" w:fill="auto"/>
          </w:tcPr>
          <w:p w14:paraId="5BDA682B"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Баланс территории квартала (микрорайона)</w:t>
            </w:r>
          </w:p>
        </w:tc>
        <w:tc>
          <w:tcPr>
            <w:tcW w:w="1899" w:type="dxa"/>
            <w:shd w:val="clear" w:color="auto" w:fill="auto"/>
            <w:vAlign w:val="center"/>
          </w:tcPr>
          <w:p w14:paraId="5BDA682C" w14:textId="77777777" w:rsidR="00D46390" w:rsidRPr="00D46390" w:rsidRDefault="00D46390" w:rsidP="00D46390">
            <w:pPr>
              <w:suppressAutoHyphens/>
              <w:spacing w:line="264" w:lineRule="auto"/>
              <w:jc w:val="center"/>
              <w:rPr>
                <w:bCs/>
                <w:sz w:val="22"/>
                <w:szCs w:val="22"/>
              </w:rPr>
            </w:pPr>
            <w:r w:rsidRPr="00D46390">
              <w:rPr>
                <w:bCs/>
                <w:sz w:val="22"/>
                <w:szCs w:val="22"/>
              </w:rPr>
              <w:t>по таблице 8.2.13 нормативов</w:t>
            </w:r>
          </w:p>
        </w:tc>
        <w:tc>
          <w:tcPr>
            <w:tcW w:w="880" w:type="dxa"/>
            <w:gridSpan w:val="2"/>
            <w:shd w:val="clear" w:color="auto" w:fill="auto"/>
            <w:vAlign w:val="center"/>
          </w:tcPr>
          <w:p w14:paraId="5BDA682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2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34" w14:textId="77777777" w:rsidTr="00245F01">
        <w:trPr>
          <w:trHeight w:val="284"/>
          <w:jc w:val="center"/>
        </w:trPr>
        <w:tc>
          <w:tcPr>
            <w:tcW w:w="6451" w:type="dxa"/>
            <w:shd w:val="clear" w:color="auto" w:fill="auto"/>
          </w:tcPr>
          <w:p w14:paraId="5BDA6830" w14:textId="77777777" w:rsidR="00D46390" w:rsidRPr="00D46390" w:rsidRDefault="00D46390" w:rsidP="00D46390">
            <w:pPr>
              <w:widowControl w:val="0"/>
              <w:tabs>
                <w:tab w:val="right" w:pos="6192"/>
              </w:tabs>
              <w:suppressAutoHyphens/>
              <w:spacing w:line="264" w:lineRule="auto"/>
              <w:rPr>
                <w:bCs/>
                <w:sz w:val="22"/>
                <w:szCs w:val="22"/>
              </w:rPr>
            </w:pPr>
            <w:r w:rsidRPr="00D46390">
              <w:rPr>
                <w:bCs/>
                <w:sz w:val="22"/>
                <w:szCs w:val="22"/>
              </w:rPr>
              <w:t>Баланс территории жилого района</w:t>
            </w:r>
          </w:p>
        </w:tc>
        <w:tc>
          <w:tcPr>
            <w:tcW w:w="1899" w:type="dxa"/>
            <w:shd w:val="clear" w:color="auto" w:fill="auto"/>
            <w:vAlign w:val="center"/>
          </w:tcPr>
          <w:p w14:paraId="5BDA6831" w14:textId="77777777" w:rsidR="00D46390" w:rsidRPr="00D46390" w:rsidRDefault="00D46390" w:rsidP="00D46390">
            <w:pPr>
              <w:suppressAutoHyphens/>
              <w:spacing w:line="264" w:lineRule="auto"/>
              <w:jc w:val="center"/>
              <w:rPr>
                <w:bCs/>
                <w:sz w:val="22"/>
                <w:szCs w:val="22"/>
              </w:rPr>
            </w:pPr>
            <w:r w:rsidRPr="00D46390">
              <w:rPr>
                <w:bCs/>
                <w:sz w:val="22"/>
                <w:szCs w:val="22"/>
              </w:rPr>
              <w:t>по таблице 8.2.14 нормативов</w:t>
            </w:r>
          </w:p>
        </w:tc>
        <w:tc>
          <w:tcPr>
            <w:tcW w:w="880" w:type="dxa"/>
            <w:gridSpan w:val="2"/>
            <w:shd w:val="clear" w:color="auto" w:fill="auto"/>
            <w:vAlign w:val="center"/>
          </w:tcPr>
          <w:p w14:paraId="5BDA683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3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39" w14:textId="77777777" w:rsidTr="00245F01">
        <w:trPr>
          <w:trHeight w:val="340"/>
          <w:jc w:val="center"/>
        </w:trPr>
        <w:tc>
          <w:tcPr>
            <w:tcW w:w="6451" w:type="dxa"/>
            <w:shd w:val="clear" w:color="auto" w:fill="auto"/>
            <w:vAlign w:val="center"/>
          </w:tcPr>
          <w:p w14:paraId="5BDA6835" w14:textId="77777777" w:rsidR="00D46390" w:rsidRPr="00D46390" w:rsidRDefault="00D46390" w:rsidP="00D46390">
            <w:pPr>
              <w:widowControl w:val="0"/>
              <w:tabs>
                <w:tab w:val="right" w:pos="6192"/>
              </w:tabs>
              <w:suppressAutoHyphens/>
              <w:spacing w:line="264" w:lineRule="auto"/>
              <w:rPr>
                <w:b/>
                <w:bCs/>
                <w:i/>
                <w:sz w:val="22"/>
                <w:szCs w:val="22"/>
              </w:rPr>
            </w:pPr>
            <w:r w:rsidRPr="00D46390">
              <w:rPr>
                <w:b/>
                <w:bCs/>
                <w:i/>
                <w:sz w:val="22"/>
                <w:szCs w:val="22"/>
              </w:rPr>
              <w:t>Нормативные параметры малоэтажной жилой застройки:</w:t>
            </w:r>
          </w:p>
        </w:tc>
        <w:tc>
          <w:tcPr>
            <w:tcW w:w="1899" w:type="dxa"/>
            <w:shd w:val="clear" w:color="auto" w:fill="auto"/>
            <w:vAlign w:val="center"/>
          </w:tcPr>
          <w:p w14:paraId="5BDA6836" w14:textId="77777777" w:rsidR="00D46390" w:rsidRPr="00D46390" w:rsidRDefault="00D46390" w:rsidP="00D46390">
            <w:pPr>
              <w:suppressAutoHyphens/>
              <w:spacing w:line="264" w:lineRule="auto"/>
              <w:jc w:val="center"/>
              <w:rPr>
                <w:bCs/>
                <w:sz w:val="22"/>
                <w:szCs w:val="22"/>
              </w:rPr>
            </w:pPr>
          </w:p>
        </w:tc>
        <w:tc>
          <w:tcPr>
            <w:tcW w:w="880" w:type="dxa"/>
            <w:gridSpan w:val="2"/>
            <w:shd w:val="clear" w:color="auto" w:fill="auto"/>
            <w:vAlign w:val="center"/>
          </w:tcPr>
          <w:p w14:paraId="5BDA6837"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838" w14:textId="77777777" w:rsidR="00D46390" w:rsidRPr="00D46390" w:rsidRDefault="00D46390" w:rsidP="00D46390">
            <w:pPr>
              <w:spacing w:line="264" w:lineRule="auto"/>
              <w:jc w:val="center"/>
              <w:rPr>
                <w:sz w:val="22"/>
                <w:szCs w:val="22"/>
              </w:rPr>
            </w:pPr>
          </w:p>
        </w:tc>
      </w:tr>
      <w:tr w:rsidR="00D46390" w:rsidRPr="00D46390" w14:paraId="5BDA683E" w14:textId="77777777" w:rsidTr="00245F01">
        <w:trPr>
          <w:trHeight w:val="284"/>
          <w:jc w:val="center"/>
        </w:trPr>
        <w:tc>
          <w:tcPr>
            <w:tcW w:w="6451" w:type="dxa"/>
            <w:shd w:val="clear" w:color="auto" w:fill="auto"/>
          </w:tcPr>
          <w:p w14:paraId="5BDA683A" w14:textId="77777777" w:rsidR="00D46390" w:rsidRPr="00D46390" w:rsidRDefault="00D46390" w:rsidP="00D46390">
            <w:pPr>
              <w:widowControl w:val="0"/>
              <w:tabs>
                <w:tab w:val="right" w:pos="6192"/>
              </w:tabs>
              <w:spacing w:line="264" w:lineRule="auto"/>
              <w:ind w:right="-57"/>
              <w:rPr>
                <w:bCs/>
                <w:sz w:val="22"/>
                <w:szCs w:val="22"/>
              </w:rPr>
            </w:pPr>
            <w:r w:rsidRPr="00D46390">
              <w:rPr>
                <w:sz w:val="22"/>
                <w:szCs w:val="22"/>
              </w:rPr>
              <w:t>Нормативные параметры и расчетные показатели</w:t>
            </w:r>
            <w:r w:rsidRPr="00D46390">
              <w:rPr>
                <w:b/>
                <w:sz w:val="22"/>
                <w:szCs w:val="22"/>
              </w:rPr>
              <w:t xml:space="preserve"> </w:t>
            </w:r>
            <w:r w:rsidRPr="00D46390">
              <w:rPr>
                <w:bCs/>
                <w:sz w:val="22"/>
                <w:szCs w:val="22"/>
              </w:rPr>
              <w:t>градостроитель-ного проектирования территорий малоэтажной жилой застройки:</w:t>
            </w:r>
          </w:p>
        </w:tc>
        <w:tc>
          <w:tcPr>
            <w:tcW w:w="1899" w:type="dxa"/>
            <w:shd w:val="clear" w:color="auto" w:fill="auto"/>
            <w:vAlign w:val="center"/>
          </w:tcPr>
          <w:p w14:paraId="5BDA683B" w14:textId="77777777" w:rsidR="00D46390" w:rsidRPr="00D46390" w:rsidRDefault="00D46390" w:rsidP="00D46390">
            <w:pPr>
              <w:suppressAutoHyphens/>
              <w:spacing w:line="264" w:lineRule="auto"/>
              <w:jc w:val="center"/>
              <w:rPr>
                <w:bCs/>
                <w:sz w:val="22"/>
                <w:szCs w:val="22"/>
              </w:rPr>
            </w:pPr>
          </w:p>
        </w:tc>
        <w:tc>
          <w:tcPr>
            <w:tcW w:w="880" w:type="dxa"/>
            <w:gridSpan w:val="2"/>
            <w:shd w:val="clear" w:color="auto" w:fill="auto"/>
            <w:vAlign w:val="center"/>
          </w:tcPr>
          <w:p w14:paraId="5BDA683C"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83D" w14:textId="77777777" w:rsidR="00D46390" w:rsidRPr="00D46390" w:rsidRDefault="00D46390" w:rsidP="00D46390">
            <w:pPr>
              <w:spacing w:line="264" w:lineRule="auto"/>
              <w:jc w:val="center"/>
              <w:rPr>
                <w:sz w:val="22"/>
                <w:szCs w:val="22"/>
              </w:rPr>
            </w:pPr>
          </w:p>
        </w:tc>
      </w:tr>
      <w:tr w:rsidR="00D46390" w:rsidRPr="00D46390" w14:paraId="5BDA6843" w14:textId="77777777" w:rsidTr="00245F01">
        <w:trPr>
          <w:trHeight w:val="284"/>
          <w:jc w:val="center"/>
        </w:trPr>
        <w:tc>
          <w:tcPr>
            <w:tcW w:w="6451" w:type="dxa"/>
            <w:shd w:val="clear" w:color="auto" w:fill="auto"/>
          </w:tcPr>
          <w:p w14:paraId="5BDA683F"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принципы планировочной организации при проектировании малоэтажной жилой застройки</w:t>
            </w:r>
          </w:p>
        </w:tc>
        <w:tc>
          <w:tcPr>
            <w:tcW w:w="1899" w:type="dxa"/>
            <w:shd w:val="clear" w:color="auto" w:fill="auto"/>
            <w:vAlign w:val="center"/>
          </w:tcPr>
          <w:p w14:paraId="5BDA6840"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880" w:type="dxa"/>
            <w:gridSpan w:val="2"/>
            <w:shd w:val="clear" w:color="auto" w:fill="auto"/>
            <w:vAlign w:val="center"/>
          </w:tcPr>
          <w:p w14:paraId="5BDA684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4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48" w14:textId="77777777" w:rsidTr="00245F01">
        <w:trPr>
          <w:trHeight w:val="284"/>
          <w:jc w:val="center"/>
        </w:trPr>
        <w:tc>
          <w:tcPr>
            <w:tcW w:w="6451" w:type="dxa"/>
            <w:shd w:val="clear" w:color="auto" w:fill="auto"/>
          </w:tcPr>
          <w:p w14:paraId="5BDA6844"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функционально-планировочные элементы жилой зоны малоэтажной застройки</w:t>
            </w:r>
          </w:p>
        </w:tc>
        <w:tc>
          <w:tcPr>
            <w:tcW w:w="1899" w:type="dxa"/>
            <w:shd w:val="clear" w:color="auto" w:fill="auto"/>
            <w:vAlign w:val="center"/>
          </w:tcPr>
          <w:p w14:paraId="5BDA6845" w14:textId="77777777" w:rsidR="00D46390" w:rsidRPr="00D46390" w:rsidRDefault="00D46390" w:rsidP="00D46390">
            <w:pPr>
              <w:suppressAutoHyphens/>
              <w:spacing w:line="264" w:lineRule="auto"/>
              <w:jc w:val="center"/>
              <w:rPr>
                <w:bCs/>
                <w:sz w:val="22"/>
                <w:szCs w:val="22"/>
              </w:rPr>
            </w:pPr>
            <w:r w:rsidRPr="00D46390">
              <w:rPr>
                <w:bCs/>
                <w:sz w:val="22"/>
                <w:szCs w:val="22"/>
              </w:rPr>
              <w:t>по таблице 8.3.1 нормативов</w:t>
            </w:r>
          </w:p>
        </w:tc>
        <w:tc>
          <w:tcPr>
            <w:tcW w:w="880" w:type="dxa"/>
            <w:gridSpan w:val="2"/>
            <w:shd w:val="clear" w:color="auto" w:fill="auto"/>
            <w:vAlign w:val="center"/>
          </w:tcPr>
          <w:p w14:paraId="5BDA684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4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4D" w14:textId="77777777" w:rsidTr="00245F01">
        <w:trPr>
          <w:trHeight w:val="284"/>
          <w:jc w:val="center"/>
        </w:trPr>
        <w:tc>
          <w:tcPr>
            <w:tcW w:w="6451" w:type="dxa"/>
            <w:shd w:val="clear" w:color="auto" w:fill="auto"/>
          </w:tcPr>
          <w:p w14:paraId="5BDA6849"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lastRenderedPageBreak/>
              <w:t>- типы жилых зданий на территории малоэтажной застройки</w:t>
            </w:r>
          </w:p>
        </w:tc>
        <w:tc>
          <w:tcPr>
            <w:tcW w:w="1899" w:type="dxa"/>
            <w:shd w:val="clear" w:color="auto" w:fill="auto"/>
            <w:vAlign w:val="center"/>
          </w:tcPr>
          <w:p w14:paraId="5BDA684A" w14:textId="77777777" w:rsidR="00D46390" w:rsidRPr="00D46390" w:rsidRDefault="00D46390" w:rsidP="00D46390">
            <w:pPr>
              <w:suppressAutoHyphens/>
              <w:spacing w:line="264" w:lineRule="auto"/>
              <w:jc w:val="center"/>
              <w:rPr>
                <w:bCs/>
                <w:sz w:val="22"/>
                <w:szCs w:val="22"/>
              </w:rPr>
            </w:pPr>
            <w:r w:rsidRPr="00D46390">
              <w:rPr>
                <w:bCs/>
                <w:sz w:val="22"/>
                <w:szCs w:val="22"/>
              </w:rPr>
              <w:t>по таблице 8.3.1 нормативов</w:t>
            </w:r>
          </w:p>
        </w:tc>
        <w:tc>
          <w:tcPr>
            <w:tcW w:w="880" w:type="dxa"/>
            <w:gridSpan w:val="2"/>
            <w:shd w:val="clear" w:color="auto" w:fill="auto"/>
            <w:vAlign w:val="center"/>
          </w:tcPr>
          <w:p w14:paraId="5BDA684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4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52" w14:textId="77777777" w:rsidTr="00245F01">
        <w:trPr>
          <w:trHeight w:val="284"/>
          <w:jc w:val="center"/>
        </w:trPr>
        <w:tc>
          <w:tcPr>
            <w:tcW w:w="6451" w:type="dxa"/>
            <w:shd w:val="clear" w:color="auto" w:fill="auto"/>
          </w:tcPr>
          <w:p w14:paraId="5BDA684E" w14:textId="77777777" w:rsidR="00D46390" w:rsidRPr="00D46390" w:rsidRDefault="00D46390" w:rsidP="00D46390">
            <w:pPr>
              <w:tabs>
                <w:tab w:val="left" w:pos="7740"/>
              </w:tabs>
              <w:suppressAutoHyphens/>
              <w:spacing w:line="264" w:lineRule="auto"/>
              <w:ind w:left="284" w:hanging="142"/>
              <w:rPr>
                <w:sz w:val="22"/>
                <w:szCs w:val="22"/>
              </w:rPr>
            </w:pPr>
            <w:r w:rsidRPr="00D46390">
              <w:rPr>
                <w:bCs/>
                <w:sz w:val="22"/>
                <w:szCs w:val="22"/>
              </w:rPr>
              <w:t>- размещение в жилых зонах объектов нежилого назначения</w:t>
            </w:r>
          </w:p>
        </w:tc>
        <w:tc>
          <w:tcPr>
            <w:tcW w:w="1899" w:type="dxa"/>
            <w:shd w:val="clear" w:color="auto" w:fill="auto"/>
          </w:tcPr>
          <w:p w14:paraId="5BDA684F" w14:textId="77777777" w:rsidR="00D46390" w:rsidRPr="00D46390" w:rsidRDefault="00D46390" w:rsidP="00D46390">
            <w:pPr>
              <w:spacing w:line="264" w:lineRule="auto"/>
              <w:jc w:val="center"/>
              <w:rPr>
                <w:bCs/>
                <w:sz w:val="22"/>
                <w:szCs w:val="22"/>
              </w:rPr>
            </w:pPr>
            <w:r w:rsidRPr="00D46390">
              <w:rPr>
                <w:bCs/>
                <w:sz w:val="22"/>
                <w:szCs w:val="22"/>
              </w:rPr>
              <w:t>по таблице 8.1.3 нормативов</w:t>
            </w:r>
          </w:p>
        </w:tc>
        <w:tc>
          <w:tcPr>
            <w:tcW w:w="880" w:type="dxa"/>
            <w:gridSpan w:val="2"/>
            <w:shd w:val="clear" w:color="auto" w:fill="auto"/>
            <w:vAlign w:val="center"/>
          </w:tcPr>
          <w:p w14:paraId="5BDA685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5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58" w14:textId="77777777" w:rsidTr="00245F01">
        <w:trPr>
          <w:trHeight w:val="284"/>
          <w:jc w:val="center"/>
        </w:trPr>
        <w:tc>
          <w:tcPr>
            <w:tcW w:w="6451" w:type="dxa"/>
            <w:shd w:val="clear" w:color="auto" w:fill="auto"/>
          </w:tcPr>
          <w:p w14:paraId="5BDA6853"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общая площадь малоэтажной, в том числе индивидуальной, жилой застройки</w:t>
            </w:r>
          </w:p>
        </w:tc>
        <w:tc>
          <w:tcPr>
            <w:tcW w:w="1899" w:type="dxa"/>
            <w:shd w:val="clear" w:color="auto" w:fill="auto"/>
            <w:vAlign w:val="center"/>
          </w:tcPr>
          <w:p w14:paraId="5BDA6854" w14:textId="77777777" w:rsidR="00D46390" w:rsidRPr="00D46390" w:rsidRDefault="00D46390" w:rsidP="00D46390">
            <w:pPr>
              <w:spacing w:line="264" w:lineRule="auto"/>
              <w:jc w:val="center"/>
              <w:rPr>
                <w:bCs/>
                <w:sz w:val="22"/>
                <w:szCs w:val="22"/>
              </w:rPr>
            </w:pPr>
            <w:r w:rsidRPr="00D46390">
              <w:rPr>
                <w:bCs/>
                <w:sz w:val="22"/>
                <w:szCs w:val="22"/>
              </w:rPr>
              <w:t xml:space="preserve">га / дом, </w:t>
            </w:r>
          </w:p>
          <w:p w14:paraId="5BDA6855" w14:textId="77777777" w:rsidR="00D46390" w:rsidRPr="00D46390" w:rsidRDefault="00D46390" w:rsidP="00D46390">
            <w:pPr>
              <w:spacing w:line="264" w:lineRule="auto"/>
              <w:jc w:val="center"/>
              <w:rPr>
                <w:bCs/>
                <w:sz w:val="22"/>
                <w:szCs w:val="22"/>
              </w:rPr>
            </w:pPr>
            <w:r w:rsidRPr="00D46390">
              <w:rPr>
                <w:bCs/>
                <w:sz w:val="22"/>
                <w:szCs w:val="22"/>
              </w:rPr>
              <w:t>га / квартиру</w:t>
            </w:r>
          </w:p>
        </w:tc>
        <w:tc>
          <w:tcPr>
            <w:tcW w:w="880" w:type="dxa"/>
            <w:gridSpan w:val="2"/>
            <w:shd w:val="clear" w:color="auto" w:fill="auto"/>
            <w:vAlign w:val="center"/>
          </w:tcPr>
          <w:p w14:paraId="5BDA685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5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5D" w14:textId="77777777" w:rsidTr="00245F01">
        <w:trPr>
          <w:trHeight w:val="284"/>
          <w:jc w:val="center"/>
        </w:trPr>
        <w:tc>
          <w:tcPr>
            <w:tcW w:w="6451" w:type="dxa"/>
            <w:shd w:val="clear" w:color="auto" w:fill="auto"/>
          </w:tcPr>
          <w:p w14:paraId="5BDA6859"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расчетные показатели обеспеченности общей площадью жилых помещений для государственного и муниципального жилого фонда</w:t>
            </w:r>
          </w:p>
        </w:tc>
        <w:tc>
          <w:tcPr>
            <w:tcW w:w="1899" w:type="dxa"/>
            <w:shd w:val="clear" w:color="auto" w:fill="auto"/>
            <w:vAlign w:val="center"/>
          </w:tcPr>
          <w:p w14:paraId="5BDA685A" w14:textId="77777777" w:rsidR="00D46390" w:rsidRPr="00D46390" w:rsidRDefault="00D46390" w:rsidP="00D46390">
            <w:pPr>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/чел.</w:t>
            </w:r>
          </w:p>
        </w:tc>
        <w:tc>
          <w:tcPr>
            <w:tcW w:w="880" w:type="dxa"/>
            <w:gridSpan w:val="2"/>
            <w:shd w:val="clear" w:color="auto" w:fill="auto"/>
            <w:vAlign w:val="center"/>
          </w:tcPr>
          <w:p w14:paraId="5BDA685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5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61" w14:textId="77777777" w:rsidTr="00245F01">
        <w:trPr>
          <w:trHeight w:val="284"/>
          <w:jc w:val="center"/>
        </w:trPr>
        <w:tc>
          <w:tcPr>
            <w:tcW w:w="6451" w:type="dxa"/>
            <w:shd w:val="clear" w:color="auto" w:fill="auto"/>
          </w:tcPr>
          <w:p w14:paraId="5BDA685E" w14:textId="77777777" w:rsidR="00D46390" w:rsidRPr="00D46390" w:rsidRDefault="00D46390" w:rsidP="00D46390">
            <w:pPr>
              <w:tabs>
                <w:tab w:val="left" w:pos="7740"/>
              </w:tabs>
              <w:spacing w:line="264" w:lineRule="auto"/>
              <w:ind w:left="284" w:hanging="142"/>
              <w:rPr>
                <w:sz w:val="22"/>
                <w:szCs w:val="22"/>
              </w:rPr>
            </w:pPr>
            <w:r w:rsidRPr="00D46390">
              <w:rPr>
                <w:sz w:val="22"/>
                <w:szCs w:val="22"/>
              </w:rPr>
              <w:t>- расчетные показатели обеспеченности общей площадью жилых помещений для малоэтажных жилых домов, находящихся в собственности граждан</w:t>
            </w:r>
          </w:p>
        </w:tc>
        <w:tc>
          <w:tcPr>
            <w:tcW w:w="1899" w:type="dxa"/>
            <w:shd w:val="clear" w:color="auto" w:fill="auto"/>
            <w:vAlign w:val="center"/>
          </w:tcPr>
          <w:p w14:paraId="5BDA685F" w14:textId="77777777" w:rsidR="00D46390" w:rsidRPr="00D46390" w:rsidRDefault="00D46390" w:rsidP="00D46390">
            <w:pPr>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/чел.</w:t>
            </w:r>
          </w:p>
        </w:tc>
        <w:tc>
          <w:tcPr>
            <w:tcW w:w="1701" w:type="dxa"/>
            <w:gridSpan w:val="4"/>
            <w:shd w:val="clear" w:color="auto" w:fill="auto"/>
            <w:vAlign w:val="center"/>
          </w:tcPr>
          <w:p w14:paraId="5BDA6860" w14:textId="77777777" w:rsidR="00D46390" w:rsidRPr="00D46390" w:rsidRDefault="00D46390" w:rsidP="00D46390">
            <w:pPr>
              <w:spacing w:line="264" w:lineRule="auto"/>
              <w:ind w:left="-57" w:right="-57"/>
              <w:jc w:val="center"/>
              <w:rPr>
                <w:sz w:val="22"/>
                <w:szCs w:val="22"/>
              </w:rPr>
            </w:pPr>
            <w:r w:rsidRPr="00D46390">
              <w:rPr>
                <w:bCs/>
                <w:sz w:val="22"/>
                <w:szCs w:val="22"/>
              </w:rPr>
              <w:t>не нормируются</w:t>
            </w:r>
          </w:p>
        </w:tc>
      </w:tr>
      <w:tr w:rsidR="00D46390" w:rsidRPr="00D46390" w14:paraId="5BDA6866" w14:textId="77777777" w:rsidTr="00245F01">
        <w:trPr>
          <w:trHeight w:val="284"/>
          <w:jc w:val="center"/>
        </w:trPr>
        <w:tc>
          <w:tcPr>
            <w:tcW w:w="6451" w:type="dxa"/>
            <w:shd w:val="clear" w:color="auto" w:fill="auto"/>
          </w:tcPr>
          <w:p w14:paraId="5BDA6862" w14:textId="77777777" w:rsidR="00D46390" w:rsidRPr="00D46390" w:rsidRDefault="00D46390" w:rsidP="00D46390">
            <w:pPr>
              <w:tabs>
                <w:tab w:val="left" w:pos="7740"/>
              </w:tabs>
              <w:spacing w:line="264" w:lineRule="auto"/>
              <w:ind w:left="284" w:hanging="142"/>
              <w:rPr>
                <w:sz w:val="22"/>
                <w:szCs w:val="22"/>
              </w:rPr>
            </w:pPr>
            <w:r w:rsidRPr="00D46390">
              <w:rPr>
                <w:sz w:val="22"/>
                <w:szCs w:val="22"/>
              </w:rPr>
              <w:t>- распределение нового малоэтажного жилищного строительства по типам застройки</w:t>
            </w:r>
          </w:p>
        </w:tc>
        <w:tc>
          <w:tcPr>
            <w:tcW w:w="1899" w:type="dxa"/>
            <w:shd w:val="clear" w:color="auto" w:fill="auto"/>
          </w:tcPr>
          <w:p w14:paraId="5BDA6863" w14:textId="77777777" w:rsidR="00D46390" w:rsidRPr="00D46390" w:rsidRDefault="00D46390" w:rsidP="00D46390">
            <w:pPr>
              <w:spacing w:line="264" w:lineRule="auto"/>
              <w:jc w:val="center"/>
              <w:rPr>
                <w:bCs/>
                <w:sz w:val="22"/>
                <w:szCs w:val="22"/>
              </w:rPr>
            </w:pPr>
            <w:r w:rsidRPr="00D46390">
              <w:rPr>
                <w:bCs/>
                <w:sz w:val="22"/>
                <w:szCs w:val="22"/>
              </w:rPr>
              <w:t>по таблице 8.2.5</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5BDA686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6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6B" w14:textId="77777777" w:rsidTr="00245F01">
        <w:trPr>
          <w:trHeight w:val="284"/>
          <w:jc w:val="center"/>
        </w:trPr>
        <w:tc>
          <w:tcPr>
            <w:tcW w:w="6451" w:type="dxa"/>
            <w:shd w:val="clear" w:color="auto" w:fill="auto"/>
          </w:tcPr>
          <w:p w14:paraId="5BDA6867" w14:textId="77777777" w:rsidR="00D46390" w:rsidRPr="00D46390" w:rsidRDefault="00D46390" w:rsidP="00D46390">
            <w:pPr>
              <w:tabs>
                <w:tab w:val="left" w:pos="7740"/>
              </w:tabs>
              <w:suppressAutoHyphens/>
              <w:spacing w:line="264" w:lineRule="auto"/>
              <w:ind w:left="284" w:hanging="142"/>
              <w:rPr>
                <w:sz w:val="22"/>
                <w:szCs w:val="22"/>
              </w:rPr>
            </w:pPr>
            <w:r w:rsidRPr="00D46390">
              <w:rPr>
                <w:bCs/>
                <w:sz w:val="22"/>
                <w:szCs w:val="22"/>
              </w:rPr>
              <w:t>- коэффициент застройки</w:t>
            </w:r>
          </w:p>
        </w:tc>
        <w:tc>
          <w:tcPr>
            <w:tcW w:w="1899" w:type="dxa"/>
            <w:shd w:val="clear" w:color="auto" w:fill="auto"/>
            <w:vAlign w:val="center"/>
          </w:tcPr>
          <w:p w14:paraId="5BDA6868" w14:textId="77777777" w:rsidR="00D46390" w:rsidRPr="00D46390" w:rsidRDefault="00D46390" w:rsidP="00D46390">
            <w:pPr>
              <w:suppressAutoHyphens/>
              <w:spacing w:line="264" w:lineRule="auto"/>
              <w:jc w:val="center"/>
              <w:rPr>
                <w:bCs/>
                <w:sz w:val="22"/>
                <w:szCs w:val="22"/>
              </w:rPr>
            </w:pPr>
            <w:r w:rsidRPr="00D46390">
              <w:rPr>
                <w:bCs/>
                <w:sz w:val="22"/>
                <w:szCs w:val="22"/>
              </w:rPr>
              <w:t>коэффициент</w:t>
            </w:r>
          </w:p>
        </w:tc>
        <w:tc>
          <w:tcPr>
            <w:tcW w:w="880" w:type="dxa"/>
            <w:gridSpan w:val="2"/>
            <w:shd w:val="clear" w:color="auto" w:fill="auto"/>
            <w:vAlign w:val="center"/>
          </w:tcPr>
          <w:p w14:paraId="5BDA686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6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70" w14:textId="77777777" w:rsidTr="00245F01">
        <w:trPr>
          <w:trHeight w:val="284"/>
          <w:jc w:val="center"/>
        </w:trPr>
        <w:tc>
          <w:tcPr>
            <w:tcW w:w="6451" w:type="dxa"/>
            <w:shd w:val="clear" w:color="auto" w:fill="auto"/>
          </w:tcPr>
          <w:p w14:paraId="5BDA686C" w14:textId="77777777" w:rsidR="00D46390" w:rsidRPr="00D46390" w:rsidRDefault="00D46390" w:rsidP="00D46390">
            <w:pPr>
              <w:tabs>
                <w:tab w:val="left" w:pos="7740"/>
              </w:tabs>
              <w:suppressAutoHyphens/>
              <w:spacing w:line="264" w:lineRule="auto"/>
              <w:ind w:left="284" w:hanging="142"/>
              <w:rPr>
                <w:sz w:val="22"/>
                <w:szCs w:val="22"/>
              </w:rPr>
            </w:pPr>
            <w:r w:rsidRPr="00D46390">
              <w:rPr>
                <w:bCs/>
                <w:sz w:val="22"/>
                <w:szCs w:val="22"/>
              </w:rPr>
              <w:t>- коэффициент плотности застройки</w:t>
            </w:r>
          </w:p>
        </w:tc>
        <w:tc>
          <w:tcPr>
            <w:tcW w:w="1899" w:type="dxa"/>
            <w:shd w:val="clear" w:color="auto" w:fill="auto"/>
            <w:vAlign w:val="center"/>
          </w:tcPr>
          <w:p w14:paraId="5BDA686D" w14:textId="77777777" w:rsidR="00D46390" w:rsidRPr="00D46390" w:rsidRDefault="00D46390" w:rsidP="00D46390">
            <w:pPr>
              <w:suppressAutoHyphens/>
              <w:spacing w:line="264" w:lineRule="auto"/>
              <w:jc w:val="center"/>
              <w:rPr>
                <w:bCs/>
                <w:sz w:val="22"/>
                <w:szCs w:val="22"/>
              </w:rPr>
            </w:pPr>
            <w:r w:rsidRPr="00D46390">
              <w:rPr>
                <w:bCs/>
                <w:sz w:val="22"/>
                <w:szCs w:val="22"/>
              </w:rPr>
              <w:t>коэффициент</w:t>
            </w:r>
          </w:p>
        </w:tc>
        <w:tc>
          <w:tcPr>
            <w:tcW w:w="880" w:type="dxa"/>
            <w:gridSpan w:val="2"/>
            <w:shd w:val="clear" w:color="auto" w:fill="auto"/>
            <w:vAlign w:val="center"/>
          </w:tcPr>
          <w:p w14:paraId="5BDA686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6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75" w14:textId="77777777" w:rsidTr="00245F01">
        <w:trPr>
          <w:trHeight w:val="284"/>
          <w:jc w:val="center"/>
        </w:trPr>
        <w:tc>
          <w:tcPr>
            <w:tcW w:w="6451" w:type="dxa"/>
            <w:shd w:val="clear" w:color="auto" w:fill="auto"/>
          </w:tcPr>
          <w:p w14:paraId="5BDA6871" w14:textId="77777777" w:rsidR="00D46390" w:rsidRPr="00D46390" w:rsidRDefault="00D46390" w:rsidP="00D46390">
            <w:pPr>
              <w:tabs>
                <w:tab w:val="left" w:pos="7740"/>
              </w:tabs>
              <w:spacing w:line="264" w:lineRule="auto"/>
              <w:ind w:left="284" w:hanging="142"/>
              <w:rPr>
                <w:sz w:val="22"/>
                <w:szCs w:val="22"/>
              </w:rPr>
            </w:pPr>
            <w:r w:rsidRPr="00D46390">
              <w:rPr>
                <w:sz w:val="22"/>
                <w:szCs w:val="22"/>
              </w:rPr>
              <w:t>- показатели расчетной плотности населения жилого района, квартала (микрорайона) малоэтажной, в том числе индивидуальной, жилой застройки</w:t>
            </w:r>
          </w:p>
        </w:tc>
        <w:tc>
          <w:tcPr>
            <w:tcW w:w="1899" w:type="dxa"/>
            <w:shd w:val="clear" w:color="auto" w:fill="auto"/>
            <w:vAlign w:val="center"/>
          </w:tcPr>
          <w:p w14:paraId="5BDA6872" w14:textId="77777777" w:rsidR="00D46390" w:rsidRPr="00D46390" w:rsidRDefault="00D46390" w:rsidP="00D46390">
            <w:pPr>
              <w:spacing w:line="264" w:lineRule="auto"/>
              <w:jc w:val="center"/>
              <w:rPr>
                <w:bCs/>
                <w:sz w:val="22"/>
                <w:szCs w:val="22"/>
              </w:rPr>
            </w:pPr>
            <w:r w:rsidRPr="00D46390">
              <w:rPr>
                <w:bCs/>
                <w:sz w:val="22"/>
                <w:szCs w:val="22"/>
              </w:rPr>
              <w:t>по таблице 8.3.2</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5BDA687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7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7A" w14:textId="77777777" w:rsidTr="00245F01">
        <w:trPr>
          <w:trHeight w:val="284"/>
          <w:jc w:val="center"/>
        </w:trPr>
        <w:tc>
          <w:tcPr>
            <w:tcW w:w="6451" w:type="dxa"/>
            <w:shd w:val="clear" w:color="auto" w:fill="auto"/>
          </w:tcPr>
          <w:p w14:paraId="5BDA6876"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предельные размеры земельных участков для индивидуального жилищного строительства</w:t>
            </w:r>
          </w:p>
        </w:tc>
        <w:tc>
          <w:tcPr>
            <w:tcW w:w="1899" w:type="dxa"/>
            <w:shd w:val="clear" w:color="auto" w:fill="auto"/>
            <w:vAlign w:val="center"/>
          </w:tcPr>
          <w:p w14:paraId="5BDA6877" w14:textId="77777777" w:rsidR="00D46390" w:rsidRPr="00D46390" w:rsidRDefault="00D46390" w:rsidP="00D46390">
            <w:pPr>
              <w:suppressAutoHyphens/>
              <w:spacing w:line="264" w:lineRule="auto"/>
              <w:jc w:val="center"/>
              <w:rPr>
                <w:bCs/>
                <w:sz w:val="22"/>
                <w:szCs w:val="22"/>
              </w:rPr>
            </w:pPr>
            <w:r w:rsidRPr="00D46390">
              <w:rPr>
                <w:bCs/>
                <w:sz w:val="22"/>
                <w:szCs w:val="22"/>
              </w:rPr>
              <w:t>га</w:t>
            </w:r>
          </w:p>
        </w:tc>
        <w:tc>
          <w:tcPr>
            <w:tcW w:w="880" w:type="dxa"/>
            <w:gridSpan w:val="2"/>
            <w:shd w:val="clear" w:color="auto" w:fill="auto"/>
            <w:vAlign w:val="center"/>
          </w:tcPr>
          <w:p w14:paraId="5BDA6878"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87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7F" w14:textId="77777777" w:rsidTr="00245F01">
        <w:trPr>
          <w:trHeight w:val="284"/>
          <w:jc w:val="center"/>
        </w:trPr>
        <w:tc>
          <w:tcPr>
            <w:tcW w:w="6451" w:type="dxa"/>
            <w:shd w:val="clear" w:color="auto" w:fill="auto"/>
          </w:tcPr>
          <w:p w14:paraId="5BDA687B"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удельный вес озелененных территорий участков малоэтажной застройки в границах территории жилого района малоэтажной застройки</w:t>
            </w:r>
          </w:p>
        </w:tc>
        <w:tc>
          <w:tcPr>
            <w:tcW w:w="1899" w:type="dxa"/>
            <w:shd w:val="clear" w:color="auto" w:fill="auto"/>
            <w:vAlign w:val="center"/>
          </w:tcPr>
          <w:p w14:paraId="5BDA687C"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880" w:type="dxa"/>
            <w:gridSpan w:val="2"/>
            <w:shd w:val="clear" w:color="auto" w:fill="auto"/>
            <w:vAlign w:val="center"/>
          </w:tcPr>
          <w:p w14:paraId="5BDA687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7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84" w14:textId="77777777" w:rsidTr="00245F01">
        <w:trPr>
          <w:trHeight w:val="281"/>
          <w:jc w:val="center"/>
        </w:trPr>
        <w:tc>
          <w:tcPr>
            <w:tcW w:w="6451" w:type="dxa"/>
            <w:shd w:val="clear" w:color="auto" w:fill="auto"/>
          </w:tcPr>
          <w:p w14:paraId="5BDA6880" w14:textId="77777777" w:rsidR="00D46390" w:rsidRPr="00D46390" w:rsidRDefault="00D46390" w:rsidP="00D46390">
            <w:pPr>
              <w:tabs>
                <w:tab w:val="left" w:pos="7740"/>
              </w:tabs>
              <w:spacing w:line="264" w:lineRule="auto"/>
              <w:ind w:left="284" w:hanging="142"/>
              <w:rPr>
                <w:sz w:val="22"/>
                <w:szCs w:val="22"/>
              </w:rPr>
            </w:pPr>
            <w:r w:rsidRPr="00D46390">
              <w:rPr>
                <w:sz w:val="22"/>
                <w:szCs w:val="22"/>
              </w:rPr>
              <w:t>- размещение хозяйственных площадок в зонах индивидуальной жилой застройки</w:t>
            </w:r>
          </w:p>
        </w:tc>
        <w:tc>
          <w:tcPr>
            <w:tcW w:w="1899" w:type="dxa"/>
            <w:shd w:val="clear" w:color="auto" w:fill="auto"/>
            <w:vAlign w:val="center"/>
          </w:tcPr>
          <w:p w14:paraId="5BDA6881"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88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8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89" w14:textId="77777777" w:rsidTr="00245F01">
        <w:trPr>
          <w:trHeight w:val="284"/>
          <w:jc w:val="center"/>
        </w:trPr>
        <w:tc>
          <w:tcPr>
            <w:tcW w:w="6451" w:type="dxa"/>
            <w:shd w:val="clear" w:color="auto" w:fill="auto"/>
          </w:tcPr>
          <w:p w14:paraId="5BDA6885" w14:textId="77777777" w:rsidR="00D46390" w:rsidRPr="00D46390" w:rsidRDefault="00D46390" w:rsidP="00D46390">
            <w:pPr>
              <w:tabs>
                <w:tab w:val="left" w:pos="7740"/>
              </w:tabs>
              <w:spacing w:line="264" w:lineRule="auto"/>
              <w:ind w:left="284" w:hanging="142"/>
              <w:rPr>
                <w:sz w:val="22"/>
                <w:szCs w:val="22"/>
              </w:rPr>
            </w:pPr>
            <w:r w:rsidRPr="00D46390">
              <w:rPr>
                <w:sz w:val="22"/>
                <w:szCs w:val="22"/>
              </w:rPr>
              <w:t>- размещение площадок для мусоросборников в зонах индивидуальной жилой застройки</w:t>
            </w:r>
          </w:p>
        </w:tc>
        <w:tc>
          <w:tcPr>
            <w:tcW w:w="1899" w:type="dxa"/>
            <w:shd w:val="clear" w:color="auto" w:fill="auto"/>
            <w:vAlign w:val="center"/>
          </w:tcPr>
          <w:p w14:paraId="5BDA6886"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88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8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8E" w14:textId="77777777" w:rsidTr="00245F01">
        <w:trPr>
          <w:trHeight w:val="284"/>
          <w:jc w:val="center"/>
        </w:trPr>
        <w:tc>
          <w:tcPr>
            <w:tcW w:w="6451" w:type="dxa"/>
            <w:shd w:val="clear" w:color="auto" w:fill="auto"/>
          </w:tcPr>
          <w:p w14:paraId="5BDA688A"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обеспеченность контейнерами для сбора мусора</w:t>
            </w:r>
          </w:p>
        </w:tc>
        <w:tc>
          <w:tcPr>
            <w:tcW w:w="1899" w:type="dxa"/>
            <w:shd w:val="clear" w:color="auto" w:fill="auto"/>
            <w:vAlign w:val="center"/>
          </w:tcPr>
          <w:p w14:paraId="5BDA688B" w14:textId="77777777" w:rsidR="00D46390" w:rsidRPr="00D46390" w:rsidRDefault="00D46390" w:rsidP="00D46390">
            <w:pPr>
              <w:suppressAutoHyphens/>
              <w:spacing w:line="264" w:lineRule="auto"/>
              <w:jc w:val="center"/>
              <w:rPr>
                <w:bCs/>
                <w:sz w:val="22"/>
                <w:szCs w:val="22"/>
              </w:rPr>
            </w:pPr>
            <w:r w:rsidRPr="00D46390">
              <w:rPr>
                <w:bCs/>
                <w:sz w:val="22"/>
                <w:szCs w:val="22"/>
              </w:rPr>
              <w:t>контейнер / дом</w:t>
            </w:r>
          </w:p>
        </w:tc>
        <w:tc>
          <w:tcPr>
            <w:tcW w:w="880" w:type="dxa"/>
            <w:gridSpan w:val="2"/>
            <w:shd w:val="clear" w:color="auto" w:fill="auto"/>
            <w:vAlign w:val="center"/>
          </w:tcPr>
          <w:p w14:paraId="5BDA688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8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93" w14:textId="77777777" w:rsidTr="00245F01">
        <w:trPr>
          <w:trHeight w:val="284"/>
          <w:jc w:val="center"/>
        </w:trPr>
        <w:tc>
          <w:tcPr>
            <w:tcW w:w="6451" w:type="dxa"/>
            <w:shd w:val="clear" w:color="auto" w:fill="auto"/>
          </w:tcPr>
          <w:p w14:paraId="5BDA688F"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расчетные показатели минимально допустимого уровня обеспеченности и максимально допустимого уровня территориальной доступности объектов социального и культурно-бытового обслуживания населения, а также размеры их земельных участков</w:t>
            </w:r>
          </w:p>
        </w:tc>
        <w:tc>
          <w:tcPr>
            <w:tcW w:w="1899" w:type="dxa"/>
            <w:shd w:val="clear" w:color="auto" w:fill="auto"/>
            <w:vAlign w:val="center"/>
          </w:tcPr>
          <w:p w14:paraId="5BDA6890" w14:textId="77777777" w:rsidR="00D46390" w:rsidRPr="00D46390" w:rsidRDefault="00D46390" w:rsidP="00D46390">
            <w:pPr>
              <w:suppressAutoHyphens/>
              <w:spacing w:line="264" w:lineRule="auto"/>
              <w:jc w:val="center"/>
              <w:rPr>
                <w:bCs/>
                <w:sz w:val="22"/>
                <w:szCs w:val="22"/>
              </w:rPr>
            </w:pPr>
            <w:r w:rsidRPr="00D46390">
              <w:rPr>
                <w:bCs/>
                <w:sz w:val="22"/>
                <w:szCs w:val="22"/>
              </w:rPr>
              <w:t>по подразделу 6.3</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5BDA689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9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98" w14:textId="77777777" w:rsidTr="00245F01">
        <w:trPr>
          <w:trHeight w:val="284"/>
          <w:jc w:val="center"/>
        </w:trPr>
        <w:tc>
          <w:tcPr>
            <w:tcW w:w="6451" w:type="dxa"/>
            <w:shd w:val="clear" w:color="auto" w:fill="auto"/>
          </w:tcPr>
          <w:p w14:paraId="5BDA6894"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размер территории, необходимой для объектов повседневного обслуживания (участки общеобразовательных организаций, дошкольных организаций, объектов обслуживания)</w:t>
            </w:r>
          </w:p>
        </w:tc>
        <w:tc>
          <w:tcPr>
            <w:tcW w:w="1899" w:type="dxa"/>
            <w:shd w:val="clear" w:color="auto" w:fill="auto"/>
            <w:vAlign w:val="center"/>
          </w:tcPr>
          <w:p w14:paraId="5BDA6895" w14:textId="77777777" w:rsidR="00D46390" w:rsidRPr="00D46390" w:rsidRDefault="00D46390" w:rsidP="00D46390">
            <w:pPr>
              <w:suppressAutoHyphens/>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 чел.</w:t>
            </w:r>
          </w:p>
        </w:tc>
        <w:tc>
          <w:tcPr>
            <w:tcW w:w="880" w:type="dxa"/>
            <w:gridSpan w:val="2"/>
            <w:shd w:val="clear" w:color="auto" w:fill="auto"/>
            <w:vAlign w:val="center"/>
          </w:tcPr>
          <w:p w14:paraId="5BDA689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9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9D" w14:textId="77777777" w:rsidTr="00245F01">
        <w:trPr>
          <w:trHeight w:val="284"/>
          <w:jc w:val="center"/>
        </w:trPr>
        <w:tc>
          <w:tcPr>
            <w:tcW w:w="6451" w:type="dxa"/>
            <w:shd w:val="clear" w:color="auto" w:fill="auto"/>
          </w:tcPr>
          <w:p w14:paraId="5BDA6899"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расчетные показатели улично-дорожной сети, сети общественного пассажирского транспорта, параметры пешеходного движения на территории малоэтажной жилой застройки</w:t>
            </w:r>
          </w:p>
        </w:tc>
        <w:tc>
          <w:tcPr>
            <w:tcW w:w="1899" w:type="dxa"/>
            <w:shd w:val="clear" w:color="auto" w:fill="auto"/>
            <w:vAlign w:val="center"/>
          </w:tcPr>
          <w:p w14:paraId="5BDA689A" w14:textId="77777777" w:rsidR="00D46390" w:rsidRPr="00D46390" w:rsidRDefault="00D46390" w:rsidP="00D46390">
            <w:pPr>
              <w:suppressAutoHyphens/>
              <w:spacing w:line="264" w:lineRule="auto"/>
              <w:jc w:val="center"/>
              <w:rPr>
                <w:bCs/>
                <w:sz w:val="22"/>
                <w:szCs w:val="22"/>
              </w:rPr>
            </w:pPr>
            <w:r w:rsidRPr="00D46390">
              <w:rPr>
                <w:bCs/>
                <w:sz w:val="22"/>
                <w:szCs w:val="22"/>
              </w:rPr>
              <w:t>по разделу 5</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5BDA689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9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A2" w14:textId="77777777" w:rsidTr="00245F01">
        <w:trPr>
          <w:trHeight w:val="284"/>
          <w:jc w:val="center"/>
        </w:trPr>
        <w:tc>
          <w:tcPr>
            <w:tcW w:w="6451" w:type="dxa"/>
            <w:shd w:val="clear" w:color="auto" w:fill="auto"/>
          </w:tcPr>
          <w:p w14:paraId="5BDA689E"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обеспеченность местами для хранения легковых автомобилей, мотоциклов, мопедов, принадлежащих гражданам</w:t>
            </w:r>
          </w:p>
        </w:tc>
        <w:tc>
          <w:tcPr>
            <w:tcW w:w="1899" w:type="dxa"/>
            <w:shd w:val="clear" w:color="auto" w:fill="auto"/>
            <w:vAlign w:val="center"/>
          </w:tcPr>
          <w:p w14:paraId="5BDA689F"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880" w:type="dxa"/>
            <w:gridSpan w:val="2"/>
            <w:shd w:val="clear" w:color="auto" w:fill="auto"/>
            <w:vAlign w:val="center"/>
          </w:tcPr>
          <w:p w14:paraId="5BDA68A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A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A7" w14:textId="77777777" w:rsidTr="00245F01">
        <w:trPr>
          <w:trHeight w:val="284"/>
          <w:jc w:val="center"/>
        </w:trPr>
        <w:tc>
          <w:tcPr>
            <w:tcW w:w="6451" w:type="dxa"/>
            <w:shd w:val="clear" w:color="auto" w:fill="auto"/>
          </w:tcPr>
          <w:p w14:paraId="5BDA68A3"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размещение автостоянок на территории с застройкой жилыми домами с придомовыми (приквартирными) участками</w:t>
            </w:r>
          </w:p>
        </w:tc>
        <w:tc>
          <w:tcPr>
            <w:tcW w:w="1899" w:type="dxa"/>
            <w:shd w:val="clear" w:color="auto" w:fill="auto"/>
            <w:vAlign w:val="center"/>
          </w:tcPr>
          <w:p w14:paraId="5BDA68A4" w14:textId="77777777" w:rsidR="00D46390" w:rsidRPr="00D46390" w:rsidRDefault="00D46390" w:rsidP="00D46390">
            <w:pPr>
              <w:suppressAutoHyphens/>
              <w:spacing w:line="264" w:lineRule="auto"/>
              <w:jc w:val="center"/>
              <w:rPr>
                <w:bCs/>
                <w:sz w:val="22"/>
                <w:szCs w:val="22"/>
              </w:rPr>
            </w:pPr>
            <w:r w:rsidRPr="00D46390">
              <w:rPr>
                <w:bCs/>
                <w:sz w:val="22"/>
                <w:szCs w:val="22"/>
              </w:rPr>
              <w:t>по таблице 8.3.1 нормативов</w:t>
            </w:r>
          </w:p>
        </w:tc>
        <w:tc>
          <w:tcPr>
            <w:tcW w:w="880" w:type="dxa"/>
            <w:gridSpan w:val="2"/>
            <w:shd w:val="clear" w:color="auto" w:fill="auto"/>
            <w:vAlign w:val="center"/>
          </w:tcPr>
          <w:p w14:paraId="5BDA68A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A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AC" w14:textId="77777777" w:rsidTr="00245F01">
        <w:trPr>
          <w:trHeight w:val="284"/>
          <w:jc w:val="center"/>
        </w:trPr>
        <w:tc>
          <w:tcPr>
            <w:tcW w:w="6451" w:type="dxa"/>
            <w:shd w:val="clear" w:color="auto" w:fill="auto"/>
          </w:tcPr>
          <w:p w14:paraId="5BDA68A8" w14:textId="77777777" w:rsidR="00D46390" w:rsidRPr="00D46390" w:rsidRDefault="00D46390" w:rsidP="00D46390">
            <w:pPr>
              <w:tabs>
                <w:tab w:val="left" w:pos="7740"/>
              </w:tabs>
              <w:suppressAutoHyphens/>
              <w:spacing w:line="264" w:lineRule="auto"/>
              <w:ind w:left="284" w:right="-57" w:hanging="142"/>
              <w:rPr>
                <w:sz w:val="22"/>
                <w:szCs w:val="22"/>
              </w:rPr>
            </w:pPr>
            <w:r w:rsidRPr="00D46390">
              <w:rPr>
                <w:bCs/>
                <w:sz w:val="22"/>
                <w:szCs w:val="22"/>
              </w:rPr>
              <w:t>- размещение других видов транспортных средств (грузовых автомобилей, транспортных средств для перевозки людей)</w:t>
            </w:r>
          </w:p>
        </w:tc>
        <w:tc>
          <w:tcPr>
            <w:tcW w:w="1899" w:type="dxa"/>
            <w:shd w:val="clear" w:color="auto" w:fill="auto"/>
            <w:vAlign w:val="center"/>
          </w:tcPr>
          <w:p w14:paraId="5BDA68A9" w14:textId="77777777" w:rsidR="00D46390" w:rsidRPr="00D46390" w:rsidRDefault="00D46390" w:rsidP="00D46390">
            <w:pPr>
              <w:suppressAutoHyphens/>
              <w:spacing w:line="264" w:lineRule="auto"/>
              <w:jc w:val="center"/>
              <w:rPr>
                <w:bCs/>
                <w:sz w:val="22"/>
                <w:szCs w:val="22"/>
              </w:rPr>
            </w:pPr>
            <w:r w:rsidRPr="00D46390">
              <w:rPr>
                <w:bCs/>
                <w:sz w:val="22"/>
                <w:szCs w:val="22"/>
              </w:rPr>
              <w:t>по таблице 8.3.1 нормативов</w:t>
            </w:r>
          </w:p>
        </w:tc>
        <w:tc>
          <w:tcPr>
            <w:tcW w:w="880" w:type="dxa"/>
            <w:gridSpan w:val="2"/>
            <w:shd w:val="clear" w:color="auto" w:fill="auto"/>
            <w:vAlign w:val="center"/>
          </w:tcPr>
          <w:p w14:paraId="5BDA68A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A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B2" w14:textId="77777777" w:rsidTr="00245F01">
        <w:trPr>
          <w:trHeight w:val="284"/>
          <w:jc w:val="center"/>
        </w:trPr>
        <w:tc>
          <w:tcPr>
            <w:tcW w:w="6451" w:type="dxa"/>
            <w:shd w:val="clear" w:color="auto" w:fill="auto"/>
          </w:tcPr>
          <w:p w14:paraId="5BDA68AD"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обеспеченность гостевыми автостоянками (открытыми площадками) для временного хранения и их размещение</w:t>
            </w:r>
          </w:p>
        </w:tc>
        <w:tc>
          <w:tcPr>
            <w:tcW w:w="1899" w:type="dxa"/>
            <w:shd w:val="clear" w:color="auto" w:fill="auto"/>
            <w:vAlign w:val="center"/>
          </w:tcPr>
          <w:p w14:paraId="5BDA68AE" w14:textId="77777777" w:rsidR="00D46390" w:rsidRPr="00D46390" w:rsidRDefault="00D46390" w:rsidP="00D46390">
            <w:pPr>
              <w:suppressAutoHyphens/>
              <w:spacing w:line="264" w:lineRule="auto"/>
              <w:jc w:val="center"/>
              <w:rPr>
                <w:bCs/>
                <w:sz w:val="22"/>
                <w:szCs w:val="22"/>
              </w:rPr>
            </w:pPr>
            <w:r w:rsidRPr="00D46390">
              <w:rPr>
                <w:bCs/>
                <w:sz w:val="22"/>
                <w:szCs w:val="22"/>
              </w:rPr>
              <w:t>машино-место / квартира,</w:t>
            </w:r>
          </w:p>
          <w:p w14:paraId="5BDA68AF" w14:textId="77777777" w:rsidR="00D46390" w:rsidRPr="00D46390" w:rsidRDefault="00D46390" w:rsidP="00D46390">
            <w:pPr>
              <w:spacing w:line="264" w:lineRule="auto"/>
              <w:ind w:left="-57" w:right="-57"/>
              <w:jc w:val="center"/>
              <w:rPr>
                <w:bCs/>
                <w:sz w:val="22"/>
                <w:szCs w:val="22"/>
              </w:rPr>
            </w:pPr>
            <w:r w:rsidRPr="00D46390">
              <w:rPr>
                <w:bCs/>
                <w:sz w:val="22"/>
                <w:szCs w:val="22"/>
              </w:rPr>
              <w:lastRenderedPageBreak/>
              <w:t>машино-место/дом</w:t>
            </w:r>
          </w:p>
        </w:tc>
        <w:tc>
          <w:tcPr>
            <w:tcW w:w="880" w:type="dxa"/>
            <w:gridSpan w:val="2"/>
            <w:shd w:val="clear" w:color="auto" w:fill="auto"/>
            <w:vAlign w:val="center"/>
          </w:tcPr>
          <w:p w14:paraId="5BDA68B0" w14:textId="77777777" w:rsidR="00D46390" w:rsidRPr="00D46390" w:rsidRDefault="00D46390" w:rsidP="00D46390">
            <w:pPr>
              <w:spacing w:line="264" w:lineRule="auto"/>
              <w:jc w:val="center"/>
              <w:rPr>
                <w:sz w:val="22"/>
                <w:szCs w:val="22"/>
              </w:rPr>
            </w:pPr>
            <w:r w:rsidRPr="00D46390">
              <w:rPr>
                <w:sz w:val="22"/>
                <w:szCs w:val="22"/>
              </w:rPr>
              <w:lastRenderedPageBreak/>
              <w:t>+</w:t>
            </w:r>
          </w:p>
        </w:tc>
        <w:tc>
          <w:tcPr>
            <w:tcW w:w="821" w:type="dxa"/>
            <w:gridSpan w:val="2"/>
            <w:shd w:val="clear" w:color="auto" w:fill="auto"/>
            <w:vAlign w:val="center"/>
          </w:tcPr>
          <w:p w14:paraId="5BDA68B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B7" w14:textId="77777777" w:rsidTr="00245F01">
        <w:trPr>
          <w:trHeight w:val="284"/>
          <w:jc w:val="center"/>
        </w:trPr>
        <w:tc>
          <w:tcPr>
            <w:tcW w:w="6451" w:type="dxa"/>
            <w:shd w:val="clear" w:color="auto" w:fill="auto"/>
          </w:tcPr>
          <w:p w14:paraId="5BDA68B3"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lastRenderedPageBreak/>
              <w:t>- территориальная доступность гостевых автостоянок</w:t>
            </w:r>
          </w:p>
        </w:tc>
        <w:tc>
          <w:tcPr>
            <w:tcW w:w="1899" w:type="dxa"/>
            <w:shd w:val="clear" w:color="auto" w:fill="auto"/>
            <w:vAlign w:val="center"/>
          </w:tcPr>
          <w:p w14:paraId="5BDA68B4"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8B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B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BC" w14:textId="77777777" w:rsidTr="00245F01">
        <w:trPr>
          <w:trHeight w:val="284"/>
          <w:jc w:val="center"/>
        </w:trPr>
        <w:tc>
          <w:tcPr>
            <w:tcW w:w="6451" w:type="dxa"/>
            <w:shd w:val="clear" w:color="auto" w:fill="auto"/>
          </w:tcPr>
          <w:p w14:paraId="5BDA68B8" w14:textId="77777777" w:rsidR="00D46390" w:rsidRPr="00D46390" w:rsidRDefault="00D46390" w:rsidP="00D46390">
            <w:pPr>
              <w:widowControl w:val="0"/>
              <w:tabs>
                <w:tab w:val="right" w:pos="6192"/>
              </w:tabs>
              <w:spacing w:line="264" w:lineRule="auto"/>
              <w:ind w:left="284" w:hanging="142"/>
              <w:rPr>
                <w:bCs/>
                <w:sz w:val="22"/>
                <w:szCs w:val="22"/>
              </w:rPr>
            </w:pPr>
            <w:r w:rsidRPr="00D46390">
              <w:rPr>
                <w:bCs/>
                <w:sz w:val="22"/>
                <w:szCs w:val="22"/>
              </w:rPr>
              <w:t>- обеспеченность приобъектными автостоянками для временного хранения легковых автомобилей работающих и посетителей</w:t>
            </w:r>
          </w:p>
        </w:tc>
        <w:tc>
          <w:tcPr>
            <w:tcW w:w="1899" w:type="dxa"/>
            <w:shd w:val="clear" w:color="auto" w:fill="auto"/>
            <w:vAlign w:val="center"/>
          </w:tcPr>
          <w:p w14:paraId="5BDA68B9" w14:textId="77777777" w:rsidR="00D46390" w:rsidRPr="00D46390" w:rsidRDefault="00D46390" w:rsidP="00D46390">
            <w:pPr>
              <w:suppressAutoHyphens/>
              <w:spacing w:line="264" w:lineRule="auto"/>
              <w:jc w:val="center"/>
              <w:rPr>
                <w:bCs/>
                <w:sz w:val="22"/>
                <w:szCs w:val="22"/>
              </w:rPr>
            </w:pPr>
            <w:r w:rsidRPr="00D46390">
              <w:rPr>
                <w:bCs/>
                <w:sz w:val="22"/>
                <w:szCs w:val="22"/>
              </w:rPr>
              <w:t>машино-мест</w:t>
            </w:r>
          </w:p>
        </w:tc>
        <w:tc>
          <w:tcPr>
            <w:tcW w:w="880" w:type="dxa"/>
            <w:gridSpan w:val="2"/>
            <w:shd w:val="clear" w:color="auto" w:fill="auto"/>
            <w:vAlign w:val="center"/>
          </w:tcPr>
          <w:p w14:paraId="5BDA68B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B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C1" w14:textId="77777777" w:rsidTr="00245F01">
        <w:trPr>
          <w:trHeight w:val="284"/>
          <w:jc w:val="center"/>
        </w:trPr>
        <w:tc>
          <w:tcPr>
            <w:tcW w:w="6451" w:type="dxa"/>
            <w:shd w:val="clear" w:color="auto" w:fill="auto"/>
          </w:tcPr>
          <w:p w14:paraId="5BDA68BD"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общая стоянка транспортных средств в пределах общественного центра</w:t>
            </w:r>
          </w:p>
        </w:tc>
        <w:tc>
          <w:tcPr>
            <w:tcW w:w="1899" w:type="dxa"/>
            <w:shd w:val="clear" w:color="auto" w:fill="auto"/>
            <w:vAlign w:val="center"/>
          </w:tcPr>
          <w:p w14:paraId="5BDA68BE" w14:textId="77777777" w:rsidR="00D46390" w:rsidRPr="00D46390" w:rsidRDefault="00D46390" w:rsidP="00D46390">
            <w:pPr>
              <w:suppressAutoHyphens/>
              <w:spacing w:line="264" w:lineRule="auto"/>
              <w:jc w:val="center"/>
              <w:rPr>
                <w:bCs/>
                <w:sz w:val="22"/>
                <w:szCs w:val="22"/>
              </w:rPr>
            </w:pPr>
            <w:r w:rsidRPr="00D46390">
              <w:rPr>
                <w:bCs/>
                <w:sz w:val="22"/>
                <w:szCs w:val="22"/>
              </w:rPr>
              <w:t>машино-мест / 100 посетителей</w:t>
            </w:r>
          </w:p>
        </w:tc>
        <w:tc>
          <w:tcPr>
            <w:tcW w:w="880" w:type="dxa"/>
            <w:gridSpan w:val="2"/>
            <w:shd w:val="clear" w:color="auto" w:fill="auto"/>
            <w:vAlign w:val="center"/>
          </w:tcPr>
          <w:p w14:paraId="5BDA68B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C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C6" w14:textId="77777777" w:rsidTr="00245F01">
        <w:trPr>
          <w:trHeight w:val="284"/>
          <w:jc w:val="center"/>
        </w:trPr>
        <w:tc>
          <w:tcPr>
            <w:tcW w:w="6451" w:type="dxa"/>
            <w:shd w:val="clear" w:color="auto" w:fill="auto"/>
          </w:tcPr>
          <w:p w14:paraId="5BDA68C2"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расчетные показатели объектов инженерных сетей</w:t>
            </w:r>
          </w:p>
        </w:tc>
        <w:tc>
          <w:tcPr>
            <w:tcW w:w="1899" w:type="dxa"/>
            <w:shd w:val="clear" w:color="auto" w:fill="auto"/>
            <w:vAlign w:val="center"/>
          </w:tcPr>
          <w:p w14:paraId="5BDA68C3" w14:textId="77777777" w:rsidR="00D46390" w:rsidRPr="00D46390" w:rsidRDefault="00D46390" w:rsidP="00D46390">
            <w:pPr>
              <w:suppressAutoHyphens/>
              <w:spacing w:line="264" w:lineRule="auto"/>
              <w:jc w:val="center"/>
              <w:rPr>
                <w:bCs/>
                <w:sz w:val="22"/>
                <w:szCs w:val="22"/>
              </w:rPr>
            </w:pPr>
            <w:r w:rsidRPr="00D46390">
              <w:rPr>
                <w:bCs/>
                <w:sz w:val="22"/>
                <w:szCs w:val="22"/>
              </w:rPr>
              <w:t>по разделу 4</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5BDA68C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C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CB" w14:textId="77777777" w:rsidTr="00245F01">
        <w:trPr>
          <w:trHeight w:val="284"/>
          <w:jc w:val="center"/>
        </w:trPr>
        <w:tc>
          <w:tcPr>
            <w:tcW w:w="6451" w:type="dxa"/>
            <w:shd w:val="clear" w:color="auto" w:fill="auto"/>
          </w:tcPr>
          <w:p w14:paraId="5BDA68C7" w14:textId="77777777" w:rsidR="00D46390" w:rsidRPr="00D46390" w:rsidRDefault="00D46390" w:rsidP="00D46390">
            <w:pPr>
              <w:widowControl w:val="0"/>
              <w:tabs>
                <w:tab w:val="right" w:pos="6192"/>
              </w:tabs>
              <w:suppressAutoHyphens/>
              <w:spacing w:line="264" w:lineRule="auto"/>
              <w:ind w:left="284" w:hanging="142"/>
              <w:rPr>
                <w:bCs/>
                <w:sz w:val="22"/>
                <w:szCs w:val="22"/>
              </w:rPr>
            </w:pPr>
            <w:r w:rsidRPr="00D46390">
              <w:rPr>
                <w:bCs/>
                <w:sz w:val="22"/>
                <w:szCs w:val="22"/>
              </w:rPr>
              <w:t>- условия безопасности среды проживания населения по санитарно-гигиеническим и противопожарным требованиям</w:t>
            </w:r>
          </w:p>
        </w:tc>
        <w:tc>
          <w:tcPr>
            <w:tcW w:w="1899" w:type="dxa"/>
            <w:shd w:val="clear" w:color="auto" w:fill="auto"/>
            <w:vAlign w:val="center"/>
          </w:tcPr>
          <w:p w14:paraId="5BDA68C8" w14:textId="77777777" w:rsidR="00D46390" w:rsidRPr="00D46390" w:rsidRDefault="00D46390" w:rsidP="00D46390">
            <w:pPr>
              <w:suppressAutoHyphens/>
              <w:spacing w:line="264" w:lineRule="auto"/>
              <w:jc w:val="center"/>
              <w:rPr>
                <w:bCs/>
                <w:sz w:val="22"/>
                <w:szCs w:val="22"/>
              </w:rPr>
            </w:pPr>
            <w:r w:rsidRPr="00D46390">
              <w:rPr>
                <w:bCs/>
                <w:sz w:val="22"/>
                <w:szCs w:val="22"/>
              </w:rPr>
              <w:t>по разделу 17, 18</w:t>
            </w:r>
            <w:r w:rsidRPr="00D46390">
              <w:rPr>
                <w:sz w:val="22"/>
                <w:szCs w:val="22"/>
              </w:rPr>
              <w:t xml:space="preserve"> </w:t>
            </w:r>
            <w:r w:rsidRPr="00D46390">
              <w:rPr>
                <w:bCs/>
                <w:sz w:val="22"/>
                <w:szCs w:val="22"/>
              </w:rPr>
              <w:t>нормативов</w:t>
            </w:r>
          </w:p>
        </w:tc>
        <w:tc>
          <w:tcPr>
            <w:tcW w:w="880" w:type="dxa"/>
            <w:gridSpan w:val="2"/>
            <w:shd w:val="clear" w:color="auto" w:fill="auto"/>
            <w:vAlign w:val="center"/>
          </w:tcPr>
          <w:p w14:paraId="5BDA68C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C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D0" w14:textId="77777777" w:rsidTr="00245F01">
        <w:trPr>
          <w:trHeight w:val="284"/>
          <w:jc w:val="center"/>
        </w:trPr>
        <w:tc>
          <w:tcPr>
            <w:tcW w:w="6451" w:type="dxa"/>
            <w:shd w:val="clear" w:color="auto" w:fill="auto"/>
          </w:tcPr>
          <w:p w14:paraId="5BDA68CC"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противопожарные расстояния между зданиями, сооружениями</w:t>
            </w:r>
          </w:p>
        </w:tc>
        <w:tc>
          <w:tcPr>
            <w:tcW w:w="1899" w:type="dxa"/>
            <w:shd w:val="clear" w:color="auto" w:fill="auto"/>
          </w:tcPr>
          <w:p w14:paraId="5BDA68CD" w14:textId="77777777" w:rsidR="00D46390" w:rsidRPr="00D46390" w:rsidRDefault="00D46390" w:rsidP="00D46390">
            <w:pPr>
              <w:spacing w:line="264" w:lineRule="auto"/>
              <w:jc w:val="center"/>
              <w:rPr>
                <w:sz w:val="22"/>
                <w:szCs w:val="22"/>
              </w:rPr>
            </w:pPr>
            <w:r w:rsidRPr="00D46390">
              <w:rPr>
                <w:spacing w:val="-2"/>
                <w:sz w:val="22"/>
                <w:szCs w:val="22"/>
              </w:rPr>
              <w:t>м</w:t>
            </w:r>
          </w:p>
        </w:tc>
        <w:tc>
          <w:tcPr>
            <w:tcW w:w="880" w:type="dxa"/>
            <w:gridSpan w:val="2"/>
            <w:shd w:val="clear" w:color="auto" w:fill="auto"/>
            <w:vAlign w:val="center"/>
          </w:tcPr>
          <w:p w14:paraId="5BDA68C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C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DF" w14:textId="77777777" w:rsidTr="00245F01">
        <w:trPr>
          <w:trHeight w:val="284"/>
          <w:jc w:val="center"/>
        </w:trPr>
        <w:tc>
          <w:tcPr>
            <w:tcW w:w="6451" w:type="dxa"/>
            <w:shd w:val="clear" w:color="auto" w:fill="auto"/>
          </w:tcPr>
          <w:p w14:paraId="5BDA68D1" w14:textId="77777777" w:rsidR="00D46390" w:rsidRPr="00D46390" w:rsidRDefault="00D46390" w:rsidP="00D46390">
            <w:pPr>
              <w:tabs>
                <w:tab w:val="left" w:pos="7740"/>
              </w:tabs>
              <w:suppressAutoHyphens/>
              <w:spacing w:line="264" w:lineRule="auto"/>
              <w:ind w:left="142" w:hanging="142"/>
              <w:rPr>
                <w:sz w:val="22"/>
                <w:szCs w:val="22"/>
              </w:rPr>
            </w:pPr>
            <w:r w:rsidRPr="00D46390">
              <w:rPr>
                <w:sz w:val="22"/>
                <w:szCs w:val="22"/>
              </w:rPr>
              <w:t>Нормируемые расстояния:</w:t>
            </w:r>
          </w:p>
          <w:p w14:paraId="5BDA68D2" w14:textId="77777777" w:rsidR="00D46390" w:rsidRPr="00D46390" w:rsidRDefault="00D46390" w:rsidP="00D46390">
            <w:pPr>
              <w:tabs>
                <w:tab w:val="left" w:pos="7740"/>
              </w:tabs>
              <w:suppressAutoHyphens/>
              <w:spacing w:line="264" w:lineRule="auto"/>
              <w:ind w:left="284" w:hanging="142"/>
              <w:rPr>
                <w:sz w:val="22"/>
                <w:szCs w:val="22"/>
              </w:rPr>
            </w:pPr>
            <w:r w:rsidRPr="00D46390">
              <w:rPr>
                <w:bCs/>
                <w:sz w:val="22"/>
                <w:szCs w:val="22"/>
              </w:rPr>
              <w:t>- от стен индивидуальных, блокированных жилых домов до ограждения участка со стороны вводов инженерных сетей при организации колодцев на территории участка;</w:t>
            </w:r>
          </w:p>
        </w:tc>
        <w:tc>
          <w:tcPr>
            <w:tcW w:w="1899" w:type="dxa"/>
            <w:shd w:val="clear" w:color="auto" w:fill="auto"/>
            <w:vAlign w:val="center"/>
          </w:tcPr>
          <w:p w14:paraId="5BDA68D3" w14:textId="77777777" w:rsidR="00D46390" w:rsidRPr="00D46390" w:rsidRDefault="00D46390" w:rsidP="00D46390">
            <w:pPr>
              <w:suppressAutoHyphens/>
              <w:spacing w:line="264" w:lineRule="auto"/>
              <w:jc w:val="center"/>
              <w:rPr>
                <w:bCs/>
                <w:sz w:val="22"/>
                <w:szCs w:val="22"/>
              </w:rPr>
            </w:pPr>
          </w:p>
          <w:p w14:paraId="5BDA68D4" w14:textId="77777777" w:rsidR="00D46390" w:rsidRPr="00D46390" w:rsidRDefault="00D46390" w:rsidP="00D46390">
            <w:pPr>
              <w:suppressAutoHyphens/>
              <w:spacing w:line="264" w:lineRule="auto"/>
              <w:jc w:val="center"/>
              <w:rPr>
                <w:bCs/>
                <w:sz w:val="22"/>
                <w:szCs w:val="22"/>
              </w:rPr>
            </w:pPr>
          </w:p>
          <w:p w14:paraId="5BDA68D5" w14:textId="77777777" w:rsidR="00D46390" w:rsidRPr="00D46390" w:rsidRDefault="00D46390" w:rsidP="00D46390">
            <w:pPr>
              <w:suppressAutoHyphens/>
              <w:spacing w:line="264" w:lineRule="auto"/>
              <w:jc w:val="center"/>
              <w:rPr>
                <w:bCs/>
                <w:sz w:val="22"/>
                <w:szCs w:val="22"/>
              </w:rPr>
            </w:pPr>
          </w:p>
          <w:p w14:paraId="5BDA68D6"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8D7" w14:textId="77777777" w:rsidR="00D46390" w:rsidRPr="00D46390" w:rsidRDefault="00D46390" w:rsidP="00D46390">
            <w:pPr>
              <w:spacing w:line="264" w:lineRule="auto"/>
              <w:jc w:val="center"/>
              <w:rPr>
                <w:sz w:val="22"/>
                <w:szCs w:val="22"/>
              </w:rPr>
            </w:pPr>
          </w:p>
          <w:p w14:paraId="5BDA68D8" w14:textId="77777777" w:rsidR="00D46390" w:rsidRPr="00D46390" w:rsidRDefault="00D46390" w:rsidP="00D46390">
            <w:pPr>
              <w:spacing w:line="264" w:lineRule="auto"/>
              <w:jc w:val="center"/>
              <w:rPr>
                <w:sz w:val="22"/>
                <w:szCs w:val="22"/>
              </w:rPr>
            </w:pPr>
          </w:p>
          <w:p w14:paraId="5BDA68D9" w14:textId="77777777" w:rsidR="00D46390" w:rsidRPr="00D46390" w:rsidRDefault="00D46390" w:rsidP="00D46390">
            <w:pPr>
              <w:spacing w:line="264" w:lineRule="auto"/>
              <w:jc w:val="center"/>
              <w:rPr>
                <w:sz w:val="22"/>
                <w:szCs w:val="22"/>
              </w:rPr>
            </w:pPr>
          </w:p>
          <w:p w14:paraId="5BDA68D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DB" w14:textId="77777777" w:rsidR="00D46390" w:rsidRPr="00D46390" w:rsidRDefault="00D46390" w:rsidP="00D46390">
            <w:pPr>
              <w:spacing w:line="264" w:lineRule="auto"/>
              <w:jc w:val="center"/>
              <w:rPr>
                <w:sz w:val="22"/>
                <w:szCs w:val="22"/>
              </w:rPr>
            </w:pPr>
          </w:p>
          <w:p w14:paraId="5BDA68DC" w14:textId="77777777" w:rsidR="00D46390" w:rsidRPr="00D46390" w:rsidRDefault="00D46390" w:rsidP="00D46390">
            <w:pPr>
              <w:spacing w:line="264" w:lineRule="auto"/>
              <w:jc w:val="center"/>
              <w:rPr>
                <w:sz w:val="22"/>
                <w:szCs w:val="22"/>
              </w:rPr>
            </w:pPr>
          </w:p>
          <w:p w14:paraId="5BDA68DD" w14:textId="77777777" w:rsidR="00D46390" w:rsidRPr="00D46390" w:rsidRDefault="00D46390" w:rsidP="00D46390">
            <w:pPr>
              <w:spacing w:line="264" w:lineRule="auto"/>
              <w:jc w:val="center"/>
              <w:rPr>
                <w:sz w:val="22"/>
                <w:szCs w:val="22"/>
              </w:rPr>
            </w:pPr>
          </w:p>
          <w:p w14:paraId="5BDA68D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E4" w14:textId="77777777" w:rsidTr="00245F01">
        <w:trPr>
          <w:trHeight w:val="284"/>
          <w:jc w:val="center"/>
        </w:trPr>
        <w:tc>
          <w:tcPr>
            <w:tcW w:w="6451" w:type="dxa"/>
            <w:shd w:val="clear" w:color="auto" w:fill="auto"/>
          </w:tcPr>
          <w:p w14:paraId="5BDA68E0" w14:textId="77777777" w:rsidR="00D46390" w:rsidRPr="00D46390" w:rsidRDefault="00D46390" w:rsidP="00D46390">
            <w:pPr>
              <w:tabs>
                <w:tab w:val="left" w:pos="7740"/>
              </w:tabs>
              <w:suppressAutoHyphens/>
              <w:spacing w:line="264" w:lineRule="auto"/>
              <w:ind w:left="284" w:hanging="142"/>
              <w:rPr>
                <w:sz w:val="22"/>
                <w:szCs w:val="22"/>
              </w:rPr>
            </w:pPr>
            <w:r w:rsidRPr="00D46390">
              <w:rPr>
                <w:bCs/>
                <w:sz w:val="22"/>
                <w:szCs w:val="22"/>
              </w:rPr>
              <w:t>- от газорегуляторных пунктов до жилых домов;</w:t>
            </w:r>
          </w:p>
        </w:tc>
        <w:tc>
          <w:tcPr>
            <w:tcW w:w="1899" w:type="dxa"/>
            <w:shd w:val="clear" w:color="auto" w:fill="auto"/>
            <w:vAlign w:val="center"/>
          </w:tcPr>
          <w:p w14:paraId="5BDA68E1"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8E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E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E9" w14:textId="77777777" w:rsidTr="00245F01">
        <w:trPr>
          <w:trHeight w:val="284"/>
          <w:jc w:val="center"/>
        </w:trPr>
        <w:tc>
          <w:tcPr>
            <w:tcW w:w="6451" w:type="dxa"/>
            <w:shd w:val="clear" w:color="auto" w:fill="auto"/>
          </w:tcPr>
          <w:p w14:paraId="5BDA68E5" w14:textId="77777777" w:rsidR="00D46390" w:rsidRPr="00D46390" w:rsidRDefault="00D46390" w:rsidP="00D46390">
            <w:pPr>
              <w:tabs>
                <w:tab w:val="left" w:pos="7740"/>
              </w:tabs>
              <w:spacing w:line="264" w:lineRule="auto"/>
              <w:ind w:left="284" w:right="-57" w:hanging="142"/>
              <w:rPr>
                <w:bCs/>
                <w:sz w:val="22"/>
                <w:szCs w:val="22"/>
              </w:rPr>
            </w:pPr>
            <w:r w:rsidRPr="00D46390">
              <w:rPr>
                <w:bCs/>
                <w:sz w:val="22"/>
                <w:szCs w:val="22"/>
              </w:rPr>
              <w:t>- от трансформаторных подстанций до границ участков жилых домов;</w:t>
            </w:r>
          </w:p>
        </w:tc>
        <w:tc>
          <w:tcPr>
            <w:tcW w:w="1899" w:type="dxa"/>
            <w:shd w:val="clear" w:color="auto" w:fill="auto"/>
            <w:vAlign w:val="center"/>
          </w:tcPr>
          <w:p w14:paraId="5BDA68E6"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8E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E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F5" w14:textId="77777777" w:rsidTr="00245F01">
        <w:trPr>
          <w:trHeight w:val="284"/>
          <w:jc w:val="center"/>
        </w:trPr>
        <w:tc>
          <w:tcPr>
            <w:tcW w:w="6451" w:type="dxa"/>
            <w:shd w:val="clear" w:color="auto" w:fill="auto"/>
          </w:tcPr>
          <w:p w14:paraId="5BDA68EA" w14:textId="77777777" w:rsidR="00D46390" w:rsidRPr="00D46390" w:rsidRDefault="00D46390" w:rsidP="00D46390">
            <w:pPr>
              <w:tabs>
                <w:tab w:val="left" w:pos="7740"/>
              </w:tabs>
              <w:spacing w:line="264" w:lineRule="auto"/>
              <w:ind w:left="284" w:hanging="142"/>
              <w:rPr>
                <w:sz w:val="22"/>
                <w:szCs w:val="22"/>
              </w:rPr>
            </w:pPr>
            <w:r w:rsidRPr="00D46390">
              <w:rPr>
                <w:bCs/>
                <w:sz w:val="22"/>
                <w:szCs w:val="22"/>
              </w:rPr>
              <w:t xml:space="preserve">- </w:t>
            </w:r>
            <w:r w:rsidRPr="00D46390">
              <w:rPr>
                <w:sz w:val="22"/>
                <w:szCs w:val="22"/>
              </w:rPr>
              <w:t>до границы соседнего земельного участка (по санитарно-бытовым условиям):</w:t>
            </w:r>
          </w:p>
          <w:p w14:paraId="5BDA68EB" w14:textId="77777777" w:rsidR="00D46390" w:rsidRPr="00D46390" w:rsidRDefault="00D46390" w:rsidP="00D46390">
            <w:pPr>
              <w:tabs>
                <w:tab w:val="left" w:pos="7740"/>
              </w:tabs>
              <w:spacing w:line="264" w:lineRule="auto"/>
              <w:ind w:left="284"/>
              <w:rPr>
                <w:bCs/>
                <w:sz w:val="22"/>
                <w:szCs w:val="22"/>
              </w:rPr>
            </w:pPr>
            <w:r w:rsidRPr="00D46390">
              <w:rPr>
                <w:bCs/>
                <w:sz w:val="22"/>
                <w:szCs w:val="22"/>
              </w:rPr>
              <w:t xml:space="preserve">- </w:t>
            </w:r>
            <w:r w:rsidRPr="00D46390">
              <w:rPr>
                <w:sz w:val="22"/>
                <w:szCs w:val="22"/>
              </w:rPr>
              <w:t>от стен индивидуального, блокированного дома;</w:t>
            </w:r>
          </w:p>
        </w:tc>
        <w:tc>
          <w:tcPr>
            <w:tcW w:w="1899" w:type="dxa"/>
            <w:shd w:val="clear" w:color="auto" w:fill="auto"/>
            <w:vAlign w:val="center"/>
          </w:tcPr>
          <w:p w14:paraId="5BDA68EC" w14:textId="77777777" w:rsidR="00D46390" w:rsidRPr="00D46390" w:rsidRDefault="00D46390" w:rsidP="00D46390">
            <w:pPr>
              <w:suppressAutoHyphens/>
              <w:spacing w:line="264" w:lineRule="auto"/>
              <w:jc w:val="center"/>
              <w:rPr>
                <w:bCs/>
                <w:sz w:val="22"/>
                <w:szCs w:val="22"/>
              </w:rPr>
            </w:pPr>
          </w:p>
          <w:p w14:paraId="5BDA68ED" w14:textId="77777777" w:rsidR="00D46390" w:rsidRPr="00D46390" w:rsidRDefault="00D46390" w:rsidP="00D46390">
            <w:pPr>
              <w:suppressAutoHyphens/>
              <w:spacing w:line="264" w:lineRule="auto"/>
              <w:jc w:val="center"/>
              <w:rPr>
                <w:bCs/>
                <w:sz w:val="22"/>
                <w:szCs w:val="22"/>
              </w:rPr>
            </w:pPr>
          </w:p>
          <w:p w14:paraId="5BDA68EE"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8EF" w14:textId="77777777" w:rsidR="00D46390" w:rsidRPr="00D46390" w:rsidRDefault="00D46390" w:rsidP="00D46390">
            <w:pPr>
              <w:spacing w:line="264" w:lineRule="auto"/>
              <w:jc w:val="center"/>
              <w:rPr>
                <w:sz w:val="22"/>
                <w:szCs w:val="22"/>
              </w:rPr>
            </w:pPr>
          </w:p>
          <w:p w14:paraId="5BDA68F0" w14:textId="77777777" w:rsidR="00D46390" w:rsidRPr="00D46390" w:rsidRDefault="00D46390" w:rsidP="00D46390">
            <w:pPr>
              <w:spacing w:line="264" w:lineRule="auto"/>
              <w:jc w:val="center"/>
              <w:rPr>
                <w:sz w:val="22"/>
                <w:szCs w:val="22"/>
              </w:rPr>
            </w:pPr>
          </w:p>
          <w:p w14:paraId="5BDA68F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F2" w14:textId="77777777" w:rsidR="00D46390" w:rsidRPr="00D46390" w:rsidRDefault="00D46390" w:rsidP="00D46390">
            <w:pPr>
              <w:spacing w:line="264" w:lineRule="auto"/>
              <w:jc w:val="center"/>
              <w:rPr>
                <w:sz w:val="22"/>
                <w:szCs w:val="22"/>
              </w:rPr>
            </w:pPr>
          </w:p>
          <w:p w14:paraId="5BDA68F3" w14:textId="77777777" w:rsidR="00D46390" w:rsidRPr="00D46390" w:rsidRDefault="00D46390" w:rsidP="00D46390">
            <w:pPr>
              <w:spacing w:line="264" w:lineRule="auto"/>
              <w:jc w:val="center"/>
              <w:rPr>
                <w:sz w:val="22"/>
                <w:szCs w:val="22"/>
              </w:rPr>
            </w:pPr>
          </w:p>
          <w:p w14:paraId="5BDA68F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FA" w14:textId="77777777" w:rsidTr="00245F01">
        <w:trPr>
          <w:trHeight w:val="284"/>
          <w:jc w:val="center"/>
        </w:trPr>
        <w:tc>
          <w:tcPr>
            <w:tcW w:w="6451" w:type="dxa"/>
            <w:shd w:val="clear" w:color="auto" w:fill="auto"/>
          </w:tcPr>
          <w:p w14:paraId="5BDA68F6" w14:textId="77777777" w:rsidR="00D46390" w:rsidRPr="00D46390" w:rsidRDefault="00D46390" w:rsidP="00D46390">
            <w:pPr>
              <w:tabs>
                <w:tab w:val="left" w:pos="7740"/>
              </w:tabs>
              <w:suppressAutoHyphens/>
              <w:spacing w:line="264" w:lineRule="auto"/>
              <w:ind w:left="284"/>
              <w:rPr>
                <w:bCs/>
                <w:sz w:val="22"/>
                <w:szCs w:val="22"/>
              </w:rPr>
            </w:pPr>
            <w:r w:rsidRPr="00D46390">
              <w:rPr>
                <w:bCs/>
                <w:sz w:val="22"/>
                <w:szCs w:val="22"/>
              </w:rPr>
              <w:t xml:space="preserve">- от </w:t>
            </w:r>
            <w:r w:rsidRPr="00D46390">
              <w:rPr>
                <w:sz w:val="22"/>
                <w:szCs w:val="22"/>
              </w:rPr>
              <w:t>постройки для содержания скота и птицы;</w:t>
            </w:r>
          </w:p>
        </w:tc>
        <w:tc>
          <w:tcPr>
            <w:tcW w:w="1899" w:type="dxa"/>
            <w:shd w:val="clear" w:color="auto" w:fill="auto"/>
            <w:vAlign w:val="center"/>
          </w:tcPr>
          <w:p w14:paraId="5BDA68F7"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8F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F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8FF" w14:textId="77777777" w:rsidTr="00245F01">
        <w:trPr>
          <w:trHeight w:val="284"/>
          <w:jc w:val="center"/>
        </w:trPr>
        <w:tc>
          <w:tcPr>
            <w:tcW w:w="6451" w:type="dxa"/>
            <w:shd w:val="clear" w:color="auto" w:fill="auto"/>
          </w:tcPr>
          <w:p w14:paraId="5BDA68FB" w14:textId="77777777" w:rsidR="00D46390" w:rsidRPr="00D46390" w:rsidRDefault="00D46390" w:rsidP="00D46390">
            <w:pPr>
              <w:tabs>
                <w:tab w:val="left" w:pos="7740"/>
              </w:tabs>
              <w:suppressAutoHyphens/>
              <w:spacing w:line="264" w:lineRule="auto"/>
              <w:ind w:left="284"/>
              <w:rPr>
                <w:bCs/>
                <w:sz w:val="22"/>
                <w:szCs w:val="22"/>
              </w:rPr>
            </w:pPr>
            <w:r w:rsidRPr="00D46390">
              <w:rPr>
                <w:sz w:val="22"/>
                <w:szCs w:val="22"/>
              </w:rPr>
              <w:t>- от других построек (сарая, бани, гаражи и др.);</w:t>
            </w:r>
          </w:p>
        </w:tc>
        <w:tc>
          <w:tcPr>
            <w:tcW w:w="1899" w:type="dxa"/>
            <w:shd w:val="clear" w:color="auto" w:fill="auto"/>
            <w:vAlign w:val="center"/>
          </w:tcPr>
          <w:p w14:paraId="5BDA68FC"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8F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8F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04" w14:textId="77777777" w:rsidTr="00245F01">
        <w:trPr>
          <w:trHeight w:val="284"/>
          <w:jc w:val="center"/>
        </w:trPr>
        <w:tc>
          <w:tcPr>
            <w:tcW w:w="6451" w:type="dxa"/>
            <w:shd w:val="clear" w:color="auto" w:fill="auto"/>
          </w:tcPr>
          <w:p w14:paraId="5BDA6900" w14:textId="77777777" w:rsidR="00D46390" w:rsidRPr="00D46390" w:rsidRDefault="00D46390" w:rsidP="00D46390">
            <w:pPr>
              <w:tabs>
                <w:tab w:val="left" w:pos="7740"/>
              </w:tabs>
              <w:suppressAutoHyphens/>
              <w:spacing w:line="264" w:lineRule="auto"/>
              <w:ind w:left="284"/>
              <w:rPr>
                <w:bCs/>
                <w:sz w:val="22"/>
                <w:szCs w:val="22"/>
              </w:rPr>
            </w:pPr>
            <w:r w:rsidRPr="00D46390">
              <w:rPr>
                <w:sz w:val="22"/>
                <w:szCs w:val="22"/>
              </w:rPr>
              <w:t>- от мусоросборников</w:t>
            </w:r>
          </w:p>
        </w:tc>
        <w:tc>
          <w:tcPr>
            <w:tcW w:w="1899" w:type="dxa"/>
            <w:shd w:val="clear" w:color="auto" w:fill="auto"/>
            <w:vAlign w:val="center"/>
          </w:tcPr>
          <w:p w14:paraId="5BDA6901"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90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0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09" w14:textId="77777777" w:rsidTr="00245F01">
        <w:trPr>
          <w:trHeight w:val="284"/>
          <w:jc w:val="center"/>
        </w:trPr>
        <w:tc>
          <w:tcPr>
            <w:tcW w:w="6451" w:type="dxa"/>
            <w:shd w:val="clear" w:color="auto" w:fill="auto"/>
          </w:tcPr>
          <w:p w14:paraId="5BDA6905" w14:textId="77777777" w:rsidR="00D46390" w:rsidRPr="00D46390" w:rsidRDefault="00D46390" w:rsidP="00D46390">
            <w:pPr>
              <w:tabs>
                <w:tab w:val="left" w:pos="7740"/>
              </w:tabs>
              <w:spacing w:line="264" w:lineRule="auto"/>
              <w:ind w:left="284"/>
              <w:rPr>
                <w:bCs/>
                <w:sz w:val="22"/>
                <w:szCs w:val="22"/>
              </w:rPr>
            </w:pPr>
            <w:r w:rsidRPr="00D46390">
              <w:rPr>
                <w:sz w:val="22"/>
                <w:szCs w:val="22"/>
              </w:rPr>
              <w:t>- от дворовых туалетов, помойных ям, выгребов, септиков;</w:t>
            </w:r>
          </w:p>
        </w:tc>
        <w:tc>
          <w:tcPr>
            <w:tcW w:w="1899" w:type="dxa"/>
            <w:shd w:val="clear" w:color="auto" w:fill="auto"/>
            <w:vAlign w:val="center"/>
          </w:tcPr>
          <w:p w14:paraId="5BDA6906"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90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0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0E" w14:textId="77777777" w:rsidTr="00245F01">
        <w:trPr>
          <w:trHeight w:val="284"/>
          <w:jc w:val="center"/>
        </w:trPr>
        <w:tc>
          <w:tcPr>
            <w:tcW w:w="6451" w:type="dxa"/>
            <w:shd w:val="clear" w:color="auto" w:fill="auto"/>
          </w:tcPr>
          <w:p w14:paraId="5BDA690A" w14:textId="77777777" w:rsidR="00D46390" w:rsidRPr="00D46390" w:rsidRDefault="00D46390" w:rsidP="00D46390">
            <w:pPr>
              <w:tabs>
                <w:tab w:val="left" w:pos="7740"/>
              </w:tabs>
              <w:suppressAutoHyphens/>
              <w:spacing w:line="264" w:lineRule="auto"/>
              <w:ind w:left="284"/>
              <w:rPr>
                <w:bCs/>
                <w:sz w:val="22"/>
                <w:szCs w:val="22"/>
              </w:rPr>
            </w:pPr>
            <w:r w:rsidRPr="00D46390">
              <w:rPr>
                <w:bCs/>
                <w:sz w:val="22"/>
                <w:szCs w:val="22"/>
              </w:rPr>
              <w:t>- от стволов высокорослых деревьев;</w:t>
            </w:r>
          </w:p>
        </w:tc>
        <w:tc>
          <w:tcPr>
            <w:tcW w:w="1899" w:type="dxa"/>
            <w:shd w:val="clear" w:color="auto" w:fill="auto"/>
            <w:vAlign w:val="center"/>
          </w:tcPr>
          <w:p w14:paraId="5BDA690B"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90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0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13" w14:textId="77777777" w:rsidTr="00245F01">
        <w:trPr>
          <w:trHeight w:val="284"/>
          <w:jc w:val="center"/>
        </w:trPr>
        <w:tc>
          <w:tcPr>
            <w:tcW w:w="6451" w:type="dxa"/>
            <w:shd w:val="clear" w:color="auto" w:fill="auto"/>
          </w:tcPr>
          <w:p w14:paraId="5BDA690F" w14:textId="77777777" w:rsidR="00D46390" w:rsidRPr="00D46390" w:rsidRDefault="00D46390" w:rsidP="00D46390">
            <w:pPr>
              <w:tabs>
                <w:tab w:val="left" w:pos="7740"/>
              </w:tabs>
              <w:suppressAutoHyphens/>
              <w:spacing w:line="264" w:lineRule="auto"/>
              <w:ind w:left="284"/>
              <w:rPr>
                <w:bCs/>
                <w:sz w:val="22"/>
                <w:szCs w:val="22"/>
              </w:rPr>
            </w:pPr>
            <w:r w:rsidRPr="00D46390">
              <w:rPr>
                <w:bCs/>
                <w:sz w:val="22"/>
                <w:szCs w:val="22"/>
              </w:rPr>
              <w:t>- от стволов среднерослых деревьев;</w:t>
            </w:r>
          </w:p>
        </w:tc>
        <w:tc>
          <w:tcPr>
            <w:tcW w:w="1899" w:type="dxa"/>
            <w:shd w:val="clear" w:color="auto" w:fill="auto"/>
            <w:vAlign w:val="center"/>
          </w:tcPr>
          <w:p w14:paraId="5BDA6910"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91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1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18" w14:textId="77777777" w:rsidTr="00245F01">
        <w:trPr>
          <w:trHeight w:val="284"/>
          <w:jc w:val="center"/>
        </w:trPr>
        <w:tc>
          <w:tcPr>
            <w:tcW w:w="6451" w:type="dxa"/>
            <w:shd w:val="clear" w:color="auto" w:fill="auto"/>
          </w:tcPr>
          <w:p w14:paraId="5BDA6914" w14:textId="77777777" w:rsidR="00D46390" w:rsidRPr="00D46390" w:rsidRDefault="00D46390" w:rsidP="00D46390">
            <w:pPr>
              <w:tabs>
                <w:tab w:val="left" w:pos="7740"/>
              </w:tabs>
              <w:suppressAutoHyphens/>
              <w:spacing w:line="264" w:lineRule="auto"/>
              <w:ind w:left="284"/>
              <w:rPr>
                <w:bCs/>
                <w:sz w:val="22"/>
                <w:szCs w:val="22"/>
              </w:rPr>
            </w:pPr>
            <w:r w:rsidRPr="00D46390">
              <w:rPr>
                <w:bCs/>
                <w:sz w:val="22"/>
                <w:szCs w:val="22"/>
              </w:rPr>
              <w:t>- от кустарника;</w:t>
            </w:r>
          </w:p>
        </w:tc>
        <w:tc>
          <w:tcPr>
            <w:tcW w:w="1899" w:type="dxa"/>
            <w:shd w:val="clear" w:color="auto" w:fill="auto"/>
            <w:vAlign w:val="center"/>
          </w:tcPr>
          <w:p w14:paraId="5BDA6915"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91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1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1D" w14:textId="77777777" w:rsidTr="00245F01">
        <w:trPr>
          <w:trHeight w:val="284"/>
          <w:jc w:val="center"/>
        </w:trPr>
        <w:tc>
          <w:tcPr>
            <w:tcW w:w="6451" w:type="dxa"/>
            <w:shd w:val="clear" w:color="auto" w:fill="auto"/>
          </w:tcPr>
          <w:p w14:paraId="5BDA6919" w14:textId="77777777" w:rsidR="00D46390" w:rsidRPr="00D46390" w:rsidRDefault="00D46390" w:rsidP="00D46390">
            <w:pPr>
              <w:tabs>
                <w:tab w:val="left" w:pos="7740"/>
              </w:tabs>
              <w:spacing w:line="264" w:lineRule="auto"/>
              <w:ind w:left="284" w:hanging="142"/>
              <w:rPr>
                <w:bCs/>
                <w:sz w:val="22"/>
                <w:szCs w:val="22"/>
              </w:rPr>
            </w:pPr>
            <w:r w:rsidRPr="00D46390">
              <w:rPr>
                <w:bCs/>
                <w:sz w:val="22"/>
                <w:szCs w:val="22"/>
              </w:rPr>
              <w:t xml:space="preserve">- </w:t>
            </w:r>
            <w:r w:rsidRPr="00D46390">
              <w:rPr>
                <w:sz w:val="22"/>
                <w:szCs w:val="22"/>
              </w:rPr>
              <w:t>от дворового туалета до стен соседнего дома;</w:t>
            </w:r>
          </w:p>
        </w:tc>
        <w:tc>
          <w:tcPr>
            <w:tcW w:w="1899" w:type="dxa"/>
            <w:shd w:val="clear" w:color="auto" w:fill="auto"/>
            <w:vAlign w:val="center"/>
          </w:tcPr>
          <w:p w14:paraId="5BDA691A"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91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1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22" w14:textId="77777777" w:rsidTr="00245F01">
        <w:trPr>
          <w:trHeight w:val="284"/>
          <w:jc w:val="center"/>
        </w:trPr>
        <w:tc>
          <w:tcPr>
            <w:tcW w:w="6451" w:type="dxa"/>
            <w:shd w:val="clear" w:color="auto" w:fill="auto"/>
          </w:tcPr>
          <w:p w14:paraId="5BDA691E" w14:textId="77777777" w:rsidR="00D46390" w:rsidRPr="00D46390" w:rsidRDefault="00D46390" w:rsidP="00D46390">
            <w:pPr>
              <w:tabs>
                <w:tab w:val="left" w:pos="7740"/>
              </w:tabs>
              <w:spacing w:line="264" w:lineRule="auto"/>
              <w:ind w:left="284" w:hanging="142"/>
              <w:rPr>
                <w:bCs/>
                <w:sz w:val="22"/>
                <w:szCs w:val="22"/>
              </w:rPr>
            </w:pPr>
            <w:r w:rsidRPr="00D46390">
              <w:rPr>
                <w:bCs/>
                <w:sz w:val="22"/>
                <w:szCs w:val="22"/>
              </w:rPr>
              <w:t xml:space="preserve">- </w:t>
            </w:r>
            <w:r w:rsidRPr="00D46390">
              <w:rPr>
                <w:sz w:val="22"/>
                <w:szCs w:val="22"/>
              </w:rPr>
              <w:t>от дворового туалета до источника водоснабжения (колодца);</w:t>
            </w:r>
          </w:p>
        </w:tc>
        <w:tc>
          <w:tcPr>
            <w:tcW w:w="1899" w:type="dxa"/>
            <w:shd w:val="clear" w:color="auto" w:fill="auto"/>
            <w:vAlign w:val="center"/>
          </w:tcPr>
          <w:p w14:paraId="5BDA691F"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92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2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27" w14:textId="77777777" w:rsidTr="00245F01">
        <w:trPr>
          <w:trHeight w:val="284"/>
          <w:jc w:val="center"/>
        </w:trPr>
        <w:tc>
          <w:tcPr>
            <w:tcW w:w="6451" w:type="dxa"/>
            <w:shd w:val="clear" w:color="auto" w:fill="auto"/>
          </w:tcPr>
          <w:p w14:paraId="5BDA6923" w14:textId="77777777" w:rsidR="00D46390" w:rsidRPr="00D46390" w:rsidRDefault="00D46390" w:rsidP="00D46390">
            <w:pPr>
              <w:tabs>
                <w:tab w:val="left" w:pos="7740"/>
              </w:tabs>
              <w:spacing w:line="264" w:lineRule="auto"/>
              <w:ind w:left="284" w:right="-57" w:hanging="142"/>
              <w:rPr>
                <w:bCs/>
                <w:sz w:val="22"/>
                <w:szCs w:val="22"/>
              </w:rPr>
            </w:pPr>
            <w:r w:rsidRPr="00D46390">
              <w:rPr>
                <w:bCs/>
                <w:sz w:val="22"/>
                <w:szCs w:val="22"/>
              </w:rPr>
              <w:t xml:space="preserve">- </w:t>
            </w:r>
            <w:r w:rsidRPr="00D46390">
              <w:rPr>
                <w:sz w:val="22"/>
                <w:szCs w:val="22"/>
              </w:rPr>
              <w:t>от окон жилых комнат до стен соседнего дома и хозяйственных построек (сарая, гаража, бани), расположенных на соседних земельных участках</w:t>
            </w:r>
          </w:p>
        </w:tc>
        <w:tc>
          <w:tcPr>
            <w:tcW w:w="1899" w:type="dxa"/>
            <w:shd w:val="clear" w:color="auto" w:fill="auto"/>
            <w:vAlign w:val="center"/>
          </w:tcPr>
          <w:p w14:paraId="5BDA6924" w14:textId="77777777" w:rsidR="00D46390" w:rsidRPr="00D46390" w:rsidRDefault="00D46390" w:rsidP="00D46390">
            <w:pPr>
              <w:suppressAutoHyphens/>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92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2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2C" w14:textId="77777777" w:rsidTr="00245F01">
        <w:trPr>
          <w:trHeight w:val="284"/>
          <w:jc w:val="center"/>
        </w:trPr>
        <w:tc>
          <w:tcPr>
            <w:tcW w:w="6451" w:type="dxa"/>
            <w:shd w:val="clear" w:color="auto" w:fill="auto"/>
          </w:tcPr>
          <w:p w14:paraId="5BDA6928" w14:textId="77777777" w:rsidR="00D46390" w:rsidRPr="00D46390" w:rsidRDefault="00D46390" w:rsidP="00D46390">
            <w:pPr>
              <w:widowControl w:val="0"/>
              <w:tabs>
                <w:tab w:val="right" w:pos="6192"/>
              </w:tabs>
              <w:spacing w:line="264" w:lineRule="auto"/>
              <w:ind w:right="-113"/>
              <w:rPr>
                <w:bCs/>
                <w:sz w:val="22"/>
                <w:szCs w:val="22"/>
              </w:rPr>
            </w:pPr>
            <w:r w:rsidRPr="00D46390">
              <w:rPr>
                <w:bCs/>
                <w:sz w:val="22"/>
                <w:szCs w:val="22"/>
              </w:rPr>
              <w:t>Расчетная плотность населения жилого района, квартала (микрорайона) малоэтажной, в том числе индивидуальной, жилой застройки</w:t>
            </w:r>
          </w:p>
        </w:tc>
        <w:tc>
          <w:tcPr>
            <w:tcW w:w="1899" w:type="dxa"/>
            <w:shd w:val="clear" w:color="auto" w:fill="auto"/>
            <w:vAlign w:val="center"/>
          </w:tcPr>
          <w:p w14:paraId="5BDA6929" w14:textId="77777777" w:rsidR="00D46390" w:rsidRPr="00D46390" w:rsidRDefault="00D46390" w:rsidP="00D46390">
            <w:pPr>
              <w:suppressAutoHyphens/>
              <w:spacing w:line="264" w:lineRule="auto"/>
              <w:jc w:val="center"/>
              <w:rPr>
                <w:bCs/>
                <w:sz w:val="22"/>
                <w:szCs w:val="22"/>
              </w:rPr>
            </w:pPr>
            <w:r w:rsidRPr="00D46390">
              <w:rPr>
                <w:bCs/>
                <w:sz w:val="22"/>
                <w:szCs w:val="22"/>
              </w:rPr>
              <w:t>чел. / га</w:t>
            </w:r>
          </w:p>
        </w:tc>
        <w:tc>
          <w:tcPr>
            <w:tcW w:w="880" w:type="dxa"/>
            <w:gridSpan w:val="2"/>
            <w:shd w:val="clear" w:color="auto" w:fill="auto"/>
            <w:vAlign w:val="center"/>
          </w:tcPr>
          <w:p w14:paraId="5BDA692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2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2E" w14:textId="77777777" w:rsidTr="00245F01">
        <w:trPr>
          <w:trHeight w:val="340"/>
          <w:jc w:val="center"/>
        </w:trPr>
        <w:tc>
          <w:tcPr>
            <w:tcW w:w="10051" w:type="dxa"/>
            <w:gridSpan w:val="6"/>
            <w:shd w:val="clear" w:color="auto" w:fill="auto"/>
            <w:vAlign w:val="center"/>
          </w:tcPr>
          <w:p w14:paraId="5BDA692D" w14:textId="77777777" w:rsidR="00D46390" w:rsidRPr="00D46390" w:rsidRDefault="00D46390" w:rsidP="00D46390">
            <w:pPr>
              <w:spacing w:line="264" w:lineRule="auto"/>
              <w:rPr>
                <w:b/>
                <w:sz w:val="22"/>
                <w:szCs w:val="22"/>
              </w:rPr>
            </w:pPr>
            <w:r w:rsidRPr="00D46390">
              <w:rPr>
                <w:b/>
                <w:sz w:val="22"/>
                <w:szCs w:val="22"/>
              </w:rPr>
              <w:t>Нормативы градостроительного проектирования производственных зон</w:t>
            </w:r>
          </w:p>
        </w:tc>
      </w:tr>
      <w:tr w:rsidR="00D46390" w:rsidRPr="00D46390" w14:paraId="5BDA6933" w14:textId="77777777" w:rsidTr="00245F01">
        <w:trPr>
          <w:trHeight w:val="284"/>
          <w:jc w:val="center"/>
        </w:trPr>
        <w:tc>
          <w:tcPr>
            <w:tcW w:w="6451" w:type="dxa"/>
            <w:shd w:val="clear" w:color="auto" w:fill="auto"/>
          </w:tcPr>
          <w:p w14:paraId="5BDA692F" w14:textId="77777777" w:rsidR="00D46390" w:rsidRPr="00D46390" w:rsidRDefault="00D46390" w:rsidP="00D46390">
            <w:pPr>
              <w:widowControl w:val="0"/>
              <w:suppressAutoHyphens/>
              <w:spacing w:before="20" w:after="20" w:line="264" w:lineRule="auto"/>
              <w:rPr>
                <w:bCs/>
                <w:sz w:val="22"/>
                <w:szCs w:val="22"/>
              </w:rPr>
            </w:pPr>
            <w:r w:rsidRPr="00D46390">
              <w:rPr>
                <w:bCs/>
                <w:sz w:val="22"/>
                <w:szCs w:val="22"/>
              </w:rPr>
              <w:t>Состав производственных зон, градостроительные категории, структурные элементы, границы производственных зон</w:t>
            </w:r>
          </w:p>
        </w:tc>
        <w:tc>
          <w:tcPr>
            <w:tcW w:w="1899" w:type="dxa"/>
            <w:shd w:val="clear" w:color="auto" w:fill="auto"/>
            <w:vAlign w:val="center"/>
          </w:tcPr>
          <w:p w14:paraId="5BDA6930"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5BDA693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3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38" w14:textId="77777777" w:rsidTr="00245F01">
        <w:trPr>
          <w:trHeight w:val="284"/>
          <w:jc w:val="center"/>
        </w:trPr>
        <w:tc>
          <w:tcPr>
            <w:tcW w:w="6451" w:type="dxa"/>
            <w:shd w:val="clear" w:color="auto" w:fill="auto"/>
          </w:tcPr>
          <w:p w14:paraId="5BDA6934" w14:textId="77777777" w:rsidR="00D46390" w:rsidRPr="00D46390" w:rsidRDefault="00D46390" w:rsidP="00D46390">
            <w:pPr>
              <w:widowControl w:val="0"/>
              <w:suppressAutoHyphens/>
              <w:spacing w:line="264" w:lineRule="auto"/>
              <w:rPr>
                <w:b/>
                <w:bCs/>
                <w:i/>
                <w:sz w:val="22"/>
                <w:szCs w:val="22"/>
              </w:rPr>
            </w:pPr>
            <w:r w:rsidRPr="00D46390">
              <w:rPr>
                <w:b/>
                <w:bCs/>
                <w:i/>
                <w:sz w:val="22"/>
                <w:szCs w:val="22"/>
              </w:rPr>
              <w:t>Классификация, размещение и нормативные параметры производственных зон:</w:t>
            </w:r>
          </w:p>
        </w:tc>
        <w:tc>
          <w:tcPr>
            <w:tcW w:w="1899" w:type="dxa"/>
            <w:shd w:val="clear" w:color="auto" w:fill="auto"/>
            <w:vAlign w:val="center"/>
          </w:tcPr>
          <w:p w14:paraId="5BDA6935"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5BDA6936"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937" w14:textId="77777777" w:rsidR="00D46390" w:rsidRPr="00D46390" w:rsidRDefault="00D46390" w:rsidP="00D46390">
            <w:pPr>
              <w:spacing w:line="264" w:lineRule="auto"/>
              <w:jc w:val="center"/>
              <w:rPr>
                <w:sz w:val="22"/>
                <w:szCs w:val="22"/>
              </w:rPr>
            </w:pPr>
          </w:p>
        </w:tc>
      </w:tr>
      <w:tr w:rsidR="00D46390" w:rsidRPr="00D46390" w14:paraId="5BDA693D" w14:textId="77777777" w:rsidTr="00245F01">
        <w:trPr>
          <w:trHeight w:val="284"/>
          <w:jc w:val="center"/>
        </w:trPr>
        <w:tc>
          <w:tcPr>
            <w:tcW w:w="6451" w:type="dxa"/>
            <w:shd w:val="clear" w:color="auto" w:fill="auto"/>
          </w:tcPr>
          <w:p w14:paraId="5BDA6939" w14:textId="77777777" w:rsidR="00D46390" w:rsidRPr="00D46390" w:rsidRDefault="00D46390" w:rsidP="00D46390">
            <w:pPr>
              <w:widowControl w:val="0"/>
              <w:suppressAutoHyphens/>
              <w:spacing w:line="264" w:lineRule="auto"/>
              <w:rPr>
                <w:bCs/>
                <w:sz w:val="22"/>
                <w:szCs w:val="22"/>
              </w:rPr>
            </w:pPr>
            <w:r w:rsidRPr="00D46390">
              <w:rPr>
                <w:bCs/>
                <w:sz w:val="22"/>
                <w:szCs w:val="22"/>
              </w:rPr>
              <w:t>Классификация производственных зон по нормативным параметрам:</w:t>
            </w:r>
          </w:p>
        </w:tc>
        <w:tc>
          <w:tcPr>
            <w:tcW w:w="1899" w:type="dxa"/>
            <w:shd w:val="clear" w:color="auto" w:fill="auto"/>
            <w:vAlign w:val="center"/>
          </w:tcPr>
          <w:p w14:paraId="5BDA693A"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5BDA693B"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93C" w14:textId="77777777" w:rsidR="00D46390" w:rsidRPr="00D46390" w:rsidRDefault="00D46390" w:rsidP="00D46390">
            <w:pPr>
              <w:spacing w:line="264" w:lineRule="auto"/>
              <w:jc w:val="center"/>
              <w:rPr>
                <w:sz w:val="22"/>
                <w:szCs w:val="22"/>
              </w:rPr>
            </w:pPr>
          </w:p>
        </w:tc>
      </w:tr>
      <w:tr w:rsidR="00D46390" w:rsidRPr="00D46390" w14:paraId="5BDA6942" w14:textId="77777777" w:rsidTr="00245F01">
        <w:trPr>
          <w:trHeight w:val="284"/>
          <w:jc w:val="center"/>
        </w:trPr>
        <w:tc>
          <w:tcPr>
            <w:tcW w:w="6451" w:type="dxa"/>
            <w:shd w:val="clear" w:color="auto" w:fill="auto"/>
          </w:tcPr>
          <w:p w14:paraId="5BDA693E"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по величине занимаемой территории</w:t>
            </w:r>
          </w:p>
        </w:tc>
        <w:tc>
          <w:tcPr>
            <w:tcW w:w="1899" w:type="dxa"/>
            <w:shd w:val="clear" w:color="auto" w:fill="auto"/>
            <w:vAlign w:val="center"/>
          </w:tcPr>
          <w:p w14:paraId="5BDA693F" w14:textId="77777777" w:rsidR="00D46390" w:rsidRPr="00D46390" w:rsidRDefault="00D46390" w:rsidP="00D46390">
            <w:pPr>
              <w:suppressAutoHyphens/>
              <w:spacing w:line="264" w:lineRule="auto"/>
              <w:ind w:left="261" w:hanging="142"/>
              <w:jc w:val="center"/>
              <w:rPr>
                <w:sz w:val="22"/>
                <w:szCs w:val="22"/>
              </w:rPr>
            </w:pPr>
            <w:r w:rsidRPr="00D46390">
              <w:rPr>
                <w:bCs/>
                <w:sz w:val="22"/>
                <w:szCs w:val="22"/>
              </w:rPr>
              <w:t>га</w:t>
            </w:r>
          </w:p>
        </w:tc>
        <w:tc>
          <w:tcPr>
            <w:tcW w:w="880" w:type="dxa"/>
            <w:gridSpan w:val="2"/>
            <w:shd w:val="clear" w:color="auto" w:fill="auto"/>
            <w:vAlign w:val="center"/>
          </w:tcPr>
          <w:p w14:paraId="5BDA694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4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47" w14:textId="77777777" w:rsidTr="00245F01">
        <w:trPr>
          <w:trHeight w:val="284"/>
          <w:jc w:val="center"/>
        </w:trPr>
        <w:tc>
          <w:tcPr>
            <w:tcW w:w="6451" w:type="dxa"/>
            <w:shd w:val="clear" w:color="auto" w:fill="auto"/>
          </w:tcPr>
          <w:p w14:paraId="5BDA6943"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по интенсивности использования территории</w:t>
            </w:r>
          </w:p>
        </w:tc>
        <w:tc>
          <w:tcPr>
            <w:tcW w:w="1899" w:type="dxa"/>
            <w:shd w:val="clear" w:color="auto" w:fill="auto"/>
            <w:vAlign w:val="center"/>
          </w:tcPr>
          <w:p w14:paraId="5BDA6944" w14:textId="77777777" w:rsidR="00D46390" w:rsidRPr="00D46390" w:rsidRDefault="00D46390" w:rsidP="00D46390">
            <w:pPr>
              <w:suppressAutoHyphens/>
              <w:spacing w:line="264" w:lineRule="auto"/>
              <w:jc w:val="center"/>
              <w:rPr>
                <w:sz w:val="22"/>
                <w:szCs w:val="22"/>
              </w:rPr>
            </w:pPr>
            <w:r w:rsidRPr="00D46390">
              <w:rPr>
                <w:bCs/>
                <w:sz w:val="22"/>
                <w:szCs w:val="22"/>
              </w:rPr>
              <w:t>коэффициент</w:t>
            </w:r>
          </w:p>
        </w:tc>
        <w:tc>
          <w:tcPr>
            <w:tcW w:w="880" w:type="dxa"/>
            <w:gridSpan w:val="2"/>
            <w:shd w:val="clear" w:color="auto" w:fill="auto"/>
            <w:vAlign w:val="center"/>
          </w:tcPr>
          <w:p w14:paraId="5BDA694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4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4C" w14:textId="77777777" w:rsidTr="00245F01">
        <w:trPr>
          <w:trHeight w:val="284"/>
          <w:jc w:val="center"/>
        </w:trPr>
        <w:tc>
          <w:tcPr>
            <w:tcW w:w="6451" w:type="dxa"/>
            <w:shd w:val="clear" w:color="auto" w:fill="auto"/>
          </w:tcPr>
          <w:p w14:paraId="5BDA6948"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xml:space="preserve">- по </w:t>
            </w:r>
            <w:r w:rsidRPr="00D46390">
              <w:rPr>
                <w:bCs/>
                <w:sz w:val="22"/>
                <w:szCs w:val="22"/>
              </w:rPr>
              <w:t>плотности застройки</w:t>
            </w:r>
          </w:p>
        </w:tc>
        <w:tc>
          <w:tcPr>
            <w:tcW w:w="1899" w:type="dxa"/>
            <w:shd w:val="clear" w:color="auto" w:fill="auto"/>
            <w:vAlign w:val="center"/>
          </w:tcPr>
          <w:p w14:paraId="5BDA6949" w14:textId="77777777" w:rsidR="00D46390" w:rsidRPr="00D46390" w:rsidRDefault="00D46390" w:rsidP="00D46390">
            <w:pPr>
              <w:suppressAutoHyphens/>
              <w:spacing w:line="264" w:lineRule="auto"/>
              <w:jc w:val="center"/>
              <w:rPr>
                <w:sz w:val="22"/>
                <w:szCs w:val="22"/>
              </w:rPr>
            </w:pPr>
            <w:r w:rsidRPr="00D46390">
              <w:rPr>
                <w:bCs/>
                <w:sz w:val="22"/>
                <w:szCs w:val="22"/>
              </w:rPr>
              <w:t>м</w:t>
            </w:r>
            <w:r w:rsidRPr="00D46390">
              <w:rPr>
                <w:bCs/>
                <w:sz w:val="22"/>
                <w:szCs w:val="22"/>
                <w:vertAlign w:val="superscript"/>
              </w:rPr>
              <w:t xml:space="preserve">2 </w:t>
            </w:r>
            <w:r w:rsidRPr="00D46390">
              <w:rPr>
                <w:bCs/>
                <w:sz w:val="22"/>
                <w:szCs w:val="22"/>
              </w:rPr>
              <w:t xml:space="preserve">/ га </w:t>
            </w:r>
          </w:p>
        </w:tc>
        <w:tc>
          <w:tcPr>
            <w:tcW w:w="880" w:type="dxa"/>
            <w:gridSpan w:val="2"/>
            <w:shd w:val="clear" w:color="auto" w:fill="auto"/>
            <w:vAlign w:val="center"/>
          </w:tcPr>
          <w:p w14:paraId="5BDA694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4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51" w14:textId="77777777" w:rsidTr="00245F01">
        <w:trPr>
          <w:trHeight w:val="284"/>
          <w:jc w:val="center"/>
        </w:trPr>
        <w:tc>
          <w:tcPr>
            <w:tcW w:w="6451" w:type="dxa"/>
            <w:shd w:val="clear" w:color="auto" w:fill="auto"/>
          </w:tcPr>
          <w:p w14:paraId="5BDA694D"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xml:space="preserve">- по </w:t>
            </w:r>
            <w:r w:rsidRPr="00D46390">
              <w:rPr>
                <w:bCs/>
                <w:sz w:val="22"/>
                <w:szCs w:val="22"/>
              </w:rPr>
              <w:t>коэффициенту застройки</w:t>
            </w:r>
          </w:p>
        </w:tc>
        <w:tc>
          <w:tcPr>
            <w:tcW w:w="1899" w:type="dxa"/>
            <w:shd w:val="clear" w:color="auto" w:fill="auto"/>
            <w:vAlign w:val="center"/>
          </w:tcPr>
          <w:p w14:paraId="5BDA694E" w14:textId="77777777" w:rsidR="00D46390" w:rsidRPr="00D46390" w:rsidRDefault="00D46390" w:rsidP="00D46390">
            <w:pPr>
              <w:suppressAutoHyphens/>
              <w:spacing w:line="264" w:lineRule="auto"/>
              <w:jc w:val="center"/>
              <w:rPr>
                <w:sz w:val="22"/>
                <w:szCs w:val="22"/>
              </w:rPr>
            </w:pPr>
            <w:r w:rsidRPr="00D46390">
              <w:rPr>
                <w:bCs/>
                <w:sz w:val="22"/>
                <w:szCs w:val="22"/>
              </w:rPr>
              <w:t>коэффициент</w:t>
            </w:r>
          </w:p>
        </w:tc>
        <w:tc>
          <w:tcPr>
            <w:tcW w:w="880" w:type="dxa"/>
            <w:gridSpan w:val="2"/>
            <w:shd w:val="clear" w:color="auto" w:fill="auto"/>
            <w:vAlign w:val="center"/>
          </w:tcPr>
          <w:p w14:paraId="5BDA694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5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56" w14:textId="77777777" w:rsidTr="00245F01">
        <w:trPr>
          <w:trHeight w:val="284"/>
          <w:jc w:val="center"/>
        </w:trPr>
        <w:tc>
          <w:tcPr>
            <w:tcW w:w="6451" w:type="dxa"/>
            <w:shd w:val="clear" w:color="auto" w:fill="auto"/>
          </w:tcPr>
          <w:p w14:paraId="5BDA6952"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lastRenderedPageBreak/>
              <w:t xml:space="preserve">- по </w:t>
            </w:r>
            <w:r w:rsidRPr="00D46390">
              <w:rPr>
                <w:bCs/>
                <w:sz w:val="22"/>
                <w:szCs w:val="22"/>
              </w:rPr>
              <w:t>процент застроенности</w:t>
            </w:r>
          </w:p>
        </w:tc>
        <w:tc>
          <w:tcPr>
            <w:tcW w:w="1899" w:type="dxa"/>
            <w:shd w:val="clear" w:color="auto" w:fill="auto"/>
            <w:vAlign w:val="center"/>
          </w:tcPr>
          <w:p w14:paraId="5BDA6953" w14:textId="77777777" w:rsidR="00D46390" w:rsidRPr="00D46390" w:rsidRDefault="00D46390" w:rsidP="00D46390">
            <w:pPr>
              <w:suppressAutoHyphens/>
              <w:spacing w:line="264" w:lineRule="auto"/>
              <w:jc w:val="center"/>
              <w:rPr>
                <w:sz w:val="22"/>
                <w:szCs w:val="22"/>
              </w:rPr>
            </w:pPr>
            <w:r w:rsidRPr="00D46390">
              <w:rPr>
                <w:bCs/>
                <w:sz w:val="22"/>
                <w:szCs w:val="22"/>
              </w:rPr>
              <w:t>%</w:t>
            </w:r>
          </w:p>
        </w:tc>
        <w:tc>
          <w:tcPr>
            <w:tcW w:w="880" w:type="dxa"/>
            <w:gridSpan w:val="2"/>
            <w:shd w:val="clear" w:color="auto" w:fill="auto"/>
            <w:vAlign w:val="center"/>
          </w:tcPr>
          <w:p w14:paraId="5BDA695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5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5B" w14:textId="77777777" w:rsidTr="00245F01">
        <w:trPr>
          <w:trHeight w:val="284"/>
          <w:jc w:val="center"/>
        </w:trPr>
        <w:tc>
          <w:tcPr>
            <w:tcW w:w="6451" w:type="dxa"/>
            <w:shd w:val="clear" w:color="auto" w:fill="auto"/>
          </w:tcPr>
          <w:p w14:paraId="5BDA6957"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по численности работающих</w:t>
            </w:r>
          </w:p>
        </w:tc>
        <w:tc>
          <w:tcPr>
            <w:tcW w:w="1899" w:type="dxa"/>
            <w:shd w:val="clear" w:color="auto" w:fill="auto"/>
            <w:vAlign w:val="center"/>
          </w:tcPr>
          <w:p w14:paraId="5BDA6958" w14:textId="77777777" w:rsidR="00D46390" w:rsidRPr="00D46390" w:rsidRDefault="00D46390" w:rsidP="00D46390">
            <w:pPr>
              <w:suppressAutoHyphens/>
              <w:spacing w:line="264" w:lineRule="auto"/>
              <w:jc w:val="center"/>
              <w:rPr>
                <w:sz w:val="22"/>
                <w:szCs w:val="22"/>
              </w:rPr>
            </w:pPr>
            <w:r w:rsidRPr="00D46390">
              <w:rPr>
                <w:sz w:val="22"/>
                <w:szCs w:val="22"/>
              </w:rPr>
              <w:t>чел.</w:t>
            </w:r>
          </w:p>
        </w:tc>
        <w:tc>
          <w:tcPr>
            <w:tcW w:w="880" w:type="dxa"/>
            <w:gridSpan w:val="2"/>
            <w:shd w:val="clear" w:color="auto" w:fill="auto"/>
            <w:vAlign w:val="center"/>
          </w:tcPr>
          <w:p w14:paraId="5BDA695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5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60" w14:textId="77777777" w:rsidTr="00245F01">
        <w:trPr>
          <w:trHeight w:val="284"/>
          <w:jc w:val="center"/>
        </w:trPr>
        <w:tc>
          <w:tcPr>
            <w:tcW w:w="6451" w:type="dxa"/>
            <w:shd w:val="clear" w:color="auto" w:fill="auto"/>
          </w:tcPr>
          <w:p w14:paraId="5BDA695C"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по величине грузооборота</w:t>
            </w:r>
          </w:p>
        </w:tc>
        <w:tc>
          <w:tcPr>
            <w:tcW w:w="1899" w:type="dxa"/>
            <w:shd w:val="clear" w:color="auto" w:fill="auto"/>
            <w:vAlign w:val="center"/>
          </w:tcPr>
          <w:p w14:paraId="5BDA695D" w14:textId="77777777" w:rsidR="00D46390" w:rsidRPr="00D46390" w:rsidRDefault="00D46390" w:rsidP="00D46390">
            <w:pPr>
              <w:suppressAutoHyphens/>
              <w:spacing w:line="264" w:lineRule="auto"/>
              <w:jc w:val="center"/>
              <w:rPr>
                <w:sz w:val="22"/>
                <w:szCs w:val="22"/>
              </w:rPr>
            </w:pPr>
            <w:r w:rsidRPr="00D46390">
              <w:rPr>
                <w:sz w:val="22"/>
                <w:szCs w:val="22"/>
              </w:rPr>
              <w:t>авт. / сут.</w:t>
            </w:r>
          </w:p>
        </w:tc>
        <w:tc>
          <w:tcPr>
            <w:tcW w:w="880" w:type="dxa"/>
            <w:gridSpan w:val="2"/>
            <w:shd w:val="clear" w:color="auto" w:fill="auto"/>
          </w:tcPr>
          <w:p w14:paraId="5BDA695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5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65" w14:textId="77777777" w:rsidTr="00245F01">
        <w:trPr>
          <w:trHeight w:val="284"/>
          <w:jc w:val="center"/>
        </w:trPr>
        <w:tc>
          <w:tcPr>
            <w:tcW w:w="6451" w:type="dxa"/>
            <w:shd w:val="clear" w:color="auto" w:fill="auto"/>
          </w:tcPr>
          <w:p w14:paraId="5BDA6961" w14:textId="77777777" w:rsidR="00D46390" w:rsidRPr="00D46390" w:rsidRDefault="00D46390" w:rsidP="00D46390">
            <w:pPr>
              <w:tabs>
                <w:tab w:val="left" w:pos="7740"/>
              </w:tabs>
              <w:spacing w:line="264" w:lineRule="auto"/>
              <w:ind w:left="284" w:hanging="142"/>
              <w:rPr>
                <w:sz w:val="22"/>
                <w:szCs w:val="22"/>
              </w:rPr>
            </w:pPr>
            <w:r w:rsidRPr="00D46390">
              <w:rPr>
                <w:sz w:val="22"/>
                <w:szCs w:val="22"/>
              </w:rPr>
              <w:t>- по величине потребляемых ресурсов:</w:t>
            </w:r>
          </w:p>
        </w:tc>
        <w:tc>
          <w:tcPr>
            <w:tcW w:w="1899" w:type="dxa"/>
            <w:shd w:val="clear" w:color="auto" w:fill="auto"/>
            <w:vAlign w:val="center"/>
          </w:tcPr>
          <w:p w14:paraId="5BDA6962"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5BDA6963"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964" w14:textId="77777777" w:rsidR="00D46390" w:rsidRPr="00D46390" w:rsidRDefault="00D46390" w:rsidP="00D46390">
            <w:pPr>
              <w:spacing w:line="264" w:lineRule="auto"/>
              <w:jc w:val="center"/>
              <w:rPr>
                <w:sz w:val="22"/>
                <w:szCs w:val="22"/>
              </w:rPr>
            </w:pPr>
          </w:p>
        </w:tc>
      </w:tr>
      <w:tr w:rsidR="00D46390" w:rsidRPr="00D46390" w14:paraId="5BDA696A" w14:textId="77777777" w:rsidTr="00245F01">
        <w:trPr>
          <w:trHeight w:val="284"/>
          <w:jc w:val="center"/>
        </w:trPr>
        <w:tc>
          <w:tcPr>
            <w:tcW w:w="6451" w:type="dxa"/>
            <w:shd w:val="clear" w:color="auto" w:fill="auto"/>
          </w:tcPr>
          <w:p w14:paraId="5BDA6966" w14:textId="77777777" w:rsidR="00D46390" w:rsidRPr="00D46390" w:rsidRDefault="00D46390" w:rsidP="00D46390">
            <w:pPr>
              <w:tabs>
                <w:tab w:val="left" w:pos="7740"/>
              </w:tabs>
              <w:suppressAutoHyphens/>
              <w:spacing w:line="264" w:lineRule="auto"/>
              <w:ind w:left="284"/>
              <w:rPr>
                <w:sz w:val="22"/>
                <w:szCs w:val="22"/>
              </w:rPr>
            </w:pPr>
            <w:r w:rsidRPr="00D46390">
              <w:rPr>
                <w:bCs/>
                <w:sz w:val="22"/>
                <w:szCs w:val="22"/>
              </w:rPr>
              <w:t xml:space="preserve">- водопотребление </w:t>
            </w:r>
          </w:p>
        </w:tc>
        <w:tc>
          <w:tcPr>
            <w:tcW w:w="1899" w:type="dxa"/>
            <w:shd w:val="clear" w:color="auto" w:fill="auto"/>
            <w:vAlign w:val="center"/>
          </w:tcPr>
          <w:p w14:paraId="5BDA6967" w14:textId="77777777" w:rsidR="00D46390" w:rsidRPr="00D46390" w:rsidRDefault="00D46390" w:rsidP="00D46390">
            <w:pPr>
              <w:suppressAutoHyphens/>
              <w:spacing w:line="264" w:lineRule="auto"/>
              <w:jc w:val="center"/>
              <w:rPr>
                <w:sz w:val="22"/>
                <w:szCs w:val="22"/>
              </w:rPr>
            </w:pPr>
            <w:r w:rsidRPr="00D46390">
              <w:rPr>
                <w:sz w:val="22"/>
                <w:szCs w:val="22"/>
              </w:rPr>
              <w:t>тыс. м</w:t>
            </w:r>
            <w:r w:rsidRPr="00D46390">
              <w:rPr>
                <w:sz w:val="22"/>
                <w:szCs w:val="22"/>
                <w:vertAlign w:val="superscript"/>
              </w:rPr>
              <w:t>3</w:t>
            </w:r>
            <w:r w:rsidRPr="00D46390">
              <w:rPr>
                <w:sz w:val="22"/>
                <w:szCs w:val="22"/>
              </w:rPr>
              <w:t xml:space="preserve"> / сут.</w:t>
            </w:r>
          </w:p>
        </w:tc>
        <w:tc>
          <w:tcPr>
            <w:tcW w:w="880" w:type="dxa"/>
            <w:gridSpan w:val="2"/>
            <w:shd w:val="clear" w:color="auto" w:fill="auto"/>
          </w:tcPr>
          <w:p w14:paraId="5BDA696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6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6F" w14:textId="77777777" w:rsidTr="00245F01">
        <w:trPr>
          <w:trHeight w:val="284"/>
          <w:jc w:val="center"/>
        </w:trPr>
        <w:tc>
          <w:tcPr>
            <w:tcW w:w="6451" w:type="dxa"/>
            <w:shd w:val="clear" w:color="auto" w:fill="auto"/>
          </w:tcPr>
          <w:p w14:paraId="5BDA696B" w14:textId="77777777" w:rsidR="00D46390" w:rsidRPr="00D46390" w:rsidRDefault="00D46390" w:rsidP="00D46390">
            <w:pPr>
              <w:tabs>
                <w:tab w:val="left" w:pos="7740"/>
              </w:tabs>
              <w:suppressAutoHyphens/>
              <w:spacing w:line="264" w:lineRule="auto"/>
              <w:ind w:left="284"/>
              <w:rPr>
                <w:sz w:val="22"/>
                <w:szCs w:val="22"/>
              </w:rPr>
            </w:pPr>
            <w:r w:rsidRPr="00D46390">
              <w:rPr>
                <w:bCs/>
                <w:sz w:val="22"/>
                <w:szCs w:val="22"/>
              </w:rPr>
              <w:t xml:space="preserve">- теплопотребление </w:t>
            </w:r>
          </w:p>
        </w:tc>
        <w:tc>
          <w:tcPr>
            <w:tcW w:w="1899" w:type="dxa"/>
            <w:shd w:val="clear" w:color="auto" w:fill="auto"/>
            <w:vAlign w:val="center"/>
          </w:tcPr>
          <w:p w14:paraId="5BDA696C" w14:textId="77777777" w:rsidR="00D46390" w:rsidRPr="00D46390" w:rsidRDefault="00D46390" w:rsidP="00D46390">
            <w:pPr>
              <w:suppressAutoHyphens/>
              <w:spacing w:line="264" w:lineRule="auto"/>
              <w:jc w:val="center"/>
              <w:rPr>
                <w:sz w:val="22"/>
                <w:szCs w:val="22"/>
              </w:rPr>
            </w:pPr>
            <w:r w:rsidRPr="00D46390">
              <w:rPr>
                <w:sz w:val="22"/>
                <w:szCs w:val="22"/>
              </w:rPr>
              <w:t>Гкал / час</w:t>
            </w:r>
          </w:p>
        </w:tc>
        <w:tc>
          <w:tcPr>
            <w:tcW w:w="880" w:type="dxa"/>
            <w:gridSpan w:val="2"/>
            <w:shd w:val="clear" w:color="auto" w:fill="auto"/>
          </w:tcPr>
          <w:p w14:paraId="5BDA696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6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74" w14:textId="77777777" w:rsidTr="00245F01">
        <w:trPr>
          <w:trHeight w:val="284"/>
          <w:jc w:val="center"/>
        </w:trPr>
        <w:tc>
          <w:tcPr>
            <w:tcW w:w="6451" w:type="dxa"/>
            <w:shd w:val="clear" w:color="auto" w:fill="auto"/>
          </w:tcPr>
          <w:p w14:paraId="5BDA6970" w14:textId="77777777" w:rsidR="00D46390" w:rsidRPr="00D46390" w:rsidRDefault="00D46390" w:rsidP="00D46390">
            <w:pPr>
              <w:tabs>
                <w:tab w:val="left" w:pos="7740"/>
              </w:tabs>
              <w:suppressAutoHyphens/>
              <w:spacing w:line="264" w:lineRule="auto"/>
              <w:rPr>
                <w:sz w:val="22"/>
                <w:szCs w:val="22"/>
              </w:rPr>
            </w:pPr>
            <w:r w:rsidRPr="00D46390">
              <w:rPr>
                <w:sz w:val="22"/>
                <w:szCs w:val="22"/>
              </w:rPr>
              <w:t>Нормативы градостроительного проектирования по размещению производственных зон и производственных объектов</w:t>
            </w:r>
          </w:p>
        </w:tc>
        <w:tc>
          <w:tcPr>
            <w:tcW w:w="1899" w:type="dxa"/>
            <w:shd w:val="clear" w:color="auto" w:fill="auto"/>
            <w:vAlign w:val="center"/>
          </w:tcPr>
          <w:p w14:paraId="5BDA6971"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5BDA697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7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79" w14:textId="77777777" w:rsidTr="00245F01">
        <w:trPr>
          <w:trHeight w:val="624"/>
          <w:jc w:val="center"/>
        </w:trPr>
        <w:tc>
          <w:tcPr>
            <w:tcW w:w="6451" w:type="dxa"/>
            <w:shd w:val="clear" w:color="auto" w:fill="auto"/>
            <w:vAlign w:val="center"/>
          </w:tcPr>
          <w:p w14:paraId="5BDA6975" w14:textId="77777777" w:rsidR="00D46390" w:rsidRPr="00D46390" w:rsidRDefault="00D46390" w:rsidP="00D46390">
            <w:pPr>
              <w:widowControl w:val="0"/>
              <w:suppressAutoHyphens/>
              <w:spacing w:line="264" w:lineRule="auto"/>
              <w:rPr>
                <w:b/>
                <w:i/>
                <w:sz w:val="22"/>
                <w:szCs w:val="22"/>
              </w:rPr>
            </w:pPr>
            <w:r w:rsidRPr="00D46390">
              <w:rPr>
                <w:b/>
                <w:i/>
                <w:sz w:val="22"/>
                <w:szCs w:val="22"/>
              </w:rPr>
              <w:t>Иные виды производственных зон (научно-производственные зоны и другие):</w:t>
            </w:r>
          </w:p>
        </w:tc>
        <w:tc>
          <w:tcPr>
            <w:tcW w:w="1899" w:type="dxa"/>
            <w:shd w:val="clear" w:color="auto" w:fill="auto"/>
            <w:vAlign w:val="center"/>
          </w:tcPr>
          <w:p w14:paraId="5BDA6976" w14:textId="77777777" w:rsidR="00D46390" w:rsidRPr="00D46390" w:rsidRDefault="00D46390" w:rsidP="00D46390">
            <w:pPr>
              <w:suppressAutoHyphens/>
              <w:spacing w:line="264" w:lineRule="auto"/>
              <w:rPr>
                <w:sz w:val="22"/>
                <w:szCs w:val="22"/>
              </w:rPr>
            </w:pPr>
          </w:p>
        </w:tc>
        <w:tc>
          <w:tcPr>
            <w:tcW w:w="880" w:type="dxa"/>
            <w:gridSpan w:val="2"/>
            <w:shd w:val="clear" w:color="auto" w:fill="auto"/>
            <w:vAlign w:val="center"/>
          </w:tcPr>
          <w:p w14:paraId="5BDA6977"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5BDA6978" w14:textId="77777777" w:rsidR="00D46390" w:rsidRPr="00D46390" w:rsidRDefault="00D46390" w:rsidP="00D46390">
            <w:pPr>
              <w:spacing w:line="264" w:lineRule="auto"/>
              <w:rPr>
                <w:sz w:val="22"/>
                <w:szCs w:val="22"/>
              </w:rPr>
            </w:pPr>
          </w:p>
        </w:tc>
      </w:tr>
      <w:tr w:rsidR="00D46390" w:rsidRPr="00D46390" w14:paraId="5BDA697E" w14:textId="77777777" w:rsidTr="00245F01">
        <w:trPr>
          <w:trHeight w:val="284"/>
          <w:jc w:val="center"/>
        </w:trPr>
        <w:tc>
          <w:tcPr>
            <w:tcW w:w="6451" w:type="dxa"/>
            <w:shd w:val="clear" w:color="auto" w:fill="auto"/>
          </w:tcPr>
          <w:p w14:paraId="5BDA697A" w14:textId="77777777" w:rsidR="00D46390" w:rsidRPr="00D46390" w:rsidRDefault="00D46390" w:rsidP="00D46390">
            <w:pPr>
              <w:widowControl w:val="0"/>
              <w:spacing w:line="264" w:lineRule="auto"/>
              <w:rPr>
                <w:sz w:val="22"/>
                <w:szCs w:val="22"/>
              </w:rPr>
            </w:pPr>
            <w:r w:rsidRPr="00D46390">
              <w:rPr>
                <w:bCs/>
                <w:spacing w:val="-2"/>
                <w:sz w:val="22"/>
                <w:szCs w:val="22"/>
              </w:rPr>
              <w:t>Нормативные параметры и расчетные показатели</w:t>
            </w:r>
            <w:r w:rsidRPr="00D46390">
              <w:rPr>
                <w:b/>
                <w:spacing w:val="-2"/>
                <w:sz w:val="22"/>
                <w:szCs w:val="22"/>
              </w:rPr>
              <w:t xml:space="preserve"> </w:t>
            </w:r>
            <w:r w:rsidRPr="00D46390">
              <w:rPr>
                <w:spacing w:val="-2"/>
                <w:sz w:val="22"/>
                <w:szCs w:val="22"/>
              </w:rPr>
              <w:t>градостроитель-</w:t>
            </w:r>
            <w:r w:rsidRPr="00D46390">
              <w:rPr>
                <w:sz w:val="22"/>
                <w:szCs w:val="22"/>
              </w:rPr>
              <w:t>ного проектирования научно-производственных зон:</w:t>
            </w:r>
          </w:p>
        </w:tc>
        <w:tc>
          <w:tcPr>
            <w:tcW w:w="1899" w:type="dxa"/>
            <w:shd w:val="clear" w:color="auto" w:fill="auto"/>
            <w:vAlign w:val="center"/>
          </w:tcPr>
          <w:p w14:paraId="5BDA697B"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5BDA697C"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97D" w14:textId="77777777" w:rsidR="00D46390" w:rsidRPr="00D46390" w:rsidRDefault="00D46390" w:rsidP="00D46390">
            <w:pPr>
              <w:spacing w:line="264" w:lineRule="auto"/>
              <w:jc w:val="center"/>
              <w:rPr>
                <w:sz w:val="22"/>
                <w:szCs w:val="22"/>
              </w:rPr>
            </w:pPr>
          </w:p>
        </w:tc>
      </w:tr>
      <w:tr w:rsidR="00D46390" w:rsidRPr="00D46390" w14:paraId="5BDA6983" w14:textId="77777777" w:rsidTr="00245F01">
        <w:trPr>
          <w:trHeight w:val="284"/>
          <w:jc w:val="center"/>
        </w:trPr>
        <w:tc>
          <w:tcPr>
            <w:tcW w:w="6451" w:type="dxa"/>
            <w:shd w:val="clear" w:color="auto" w:fill="auto"/>
          </w:tcPr>
          <w:p w14:paraId="5BDA697F" w14:textId="77777777" w:rsidR="00D46390" w:rsidRPr="00D46390" w:rsidRDefault="00D46390" w:rsidP="00D46390">
            <w:pPr>
              <w:tabs>
                <w:tab w:val="left" w:pos="7740"/>
              </w:tabs>
              <w:spacing w:line="264" w:lineRule="auto"/>
              <w:ind w:left="284" w:right="-57" w:hanging="142"/>
              <w:rPr>
                <w:sz w:val="22"/>
                <w:szCs w:val="22"/>
              </w:rPr>
            </w:pPr>
            <w:r w:rsidRPr="00D46390">
              <w:rPr>
                <w:sz w:val="22"/>
                <w:szCs w:val="22"/>
              </w:rPr>
              <w:t>- состав научно-производственных зон</w:t>
            </w:r>
          </w:p>
        </w:tc>
        <w:tc>
          <w:tcPr>
            <w:tcW w:w="1899" w:type="dxa"/>
            <w:shd w:val="clear" w:color="auto" w:fill="auto"/>
            <w:vAlign w:val="center"/>
          </w:tcPr>
          <w:p w14:paraId="5BDA6980" w14:textId="77777777" w:rsidR="00D46390" w:rsidRPr="00D46390" w:rsidRDefault="00D46390" w:rsidP="00D46390">
            <w:pPr>
              <w:suppressAutoHyphens/>
              <w:spacing w:line="264" w:lineRule="auto"/>
              <w:jc w:val="center"/>
              <w:rPr>
                <w:sz w:val="22"/>
                <w:szCs w:val="22"/>
              </w:rPr>
            </w:pPr>
            <w:r w:rsidRPr="00D46390">
              <w:rPr>
                <w:sz w:val="22"/>
                <w:szCs w:val="22"/>
              </w:rPr>
              <w:t>по таблице 10.3.1 нормативов</w:t>
            </w:r>
          </w:p>
        </w:tc>
        <w:tc>
          <w:tcPr>
            <w:tcW w:w="880" w:type="dxa"/>
            <w:gridSpan w:val="2"/>
            <w:shd w:val="clear" w:color="auto" w:fill="auto"/>
            <w:vAlign w:val="center"/>
          </w:tcPr>
          <w:p w14:paraId="5BDA698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8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88" w14:textId="77777777" w:rsidTr="00245F01">
        <w:trPr>
          <w:trHeight w:val="284"/>
          <w:jc w:val="center"/>
        </w:trPr>
        <w:tc>
          <w:tcPr>
            <w:tcW w:w="6451" w:type="dxa"/>
            <w:shd w:val="clear" w:color="auto" w:fill="auto"/>
          </w:tcPr>
          <w:p w14:paraId="5BDA6984" w14:textId="77777777" w:rsidR="00D46390" w:rsidRPr="00D46390" w:rsidRDefault="00D46390" w:rsidP="00D46390">
            <w:pPr>
              <w:tabs>
                <w:tab w:val="left" w:pos="7740"/>
              </w:tabs>
              <w:spacing w:line="264" w:lineRule="auto"/>
              <w:ind w:left="284" w:right="-57" w:hanging="142"/>
              <w:rPr>
                <w:sz w:val="22"/>
                <w:szCs w:val="22"/>
              </w:rPr>
            </w:pPr>
            <w:r w:rsidRPr="00D46390">
              <w:rPr>
                <w:sz w:val="22"/>
                <w:szCs w:val="22"/>
              </w:rPr>
              <w:t>- размещение научно-производственных зон</w:t>
            </w:r>
          </w:p>
        </w:tc>
        <w:tc>
          <w:tcPr>
            <w:tcW w:w="1899" w:type="dxa"/>
            <w:shd w:val="clear" w:color="auto" w:fill="auto"/>
            <w:vAlign w:val="center"/>
          </w:tcPr>
          <w:p w14:paraId="5BDA6985" w14:textId="77777777" w:rsidR="00D46390" w:rsidRPr="00D46390" w:rsidRDefault="00D46390" w:rsidP="00D46390">
            <w:pPr>
              <w:suppressAutoHyphens/>
              <w:spacing w:line="264" w:lineRule="auto"/>
              <w:jc w:val="center"/>
              <w:rPr>
                <w:sz w:val="22"/>
                <w:szCs w:val="22"/>
              </w:rPr>
            </w:pPr>
            <w:r w:rsidRPr="00D46390">
              <w:rPr>
                <w:sz w:val="22"/>
                <w:szCs w:val="22"/>
              </w:rPr>
              <w:t>по таблице 10.3.1 нормативов</w:t>
            </w:r>
          </w:p>
        </w:tc>
        <w:tc>
          <w:tcPr>
            <w:tcW w:w="880" w:type="dxa"/>
            <w:gridSpan w:val="2"/>
            <w:shd w:val="clear" w:color="auto" w:fill="auto"/>
            <w:vAlign w:val="center"/>
          </w:tcPr>
          <w:p w14:paraId="5BDA698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8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8D" w14:textId="77777777" w:rsidTr="00245F01">
        <w:trPr>
          <w:trHeight w:val="284"/>
          <w:jc w:val="center"/>
        </w:trPr>
        <w:tc>
          <w:tcPr>
            <w:tcW w:w="6451" w:type="dxa"/>
            <w:shd w:val="clear" w:color="auto" w:fill="auto"/>
          </w:tcPr>
          <w:p w14:paraId="5BDA6989" w14:textId="77777777" w:rsidR="00D46390" w:rsidRPr="00D46390" w:rsidRDefault="00D46390" w:rsidP="00D46390">
            <w:pPr>
              <w:tabs>
                <w:tab w:val="left" w:pos="7740"/>
              </w:tabs>
              <w:suppressAutoHyphens/>
              <w:spacing w:line="264" w:lineRule="auto"/>
              <w:ind w:left="284" w:right="-57" w:hanging="142"/>
              <w:rPr>
                <w:sz w:val="22"/>
                <w:szCs w:val="22"/>
              </w:rPr>
            </w:pPr>
            <w:r w:rsidRPr="00D46390">
              <w:rPr>
                <w:sz w:val="22"/>
                <w:szCs w:val="22"/>
              </w:rPr>
              <w:t>- размещение научно-производственных учреждений за пределами научно-производственных зон</w:t>
            </w:r>
          </w:p>
        </w:tc>
        <w:tc>
          <w:tcPr>
            <w:tcW w:w="1899" w:type="dxa"/>
            <w:shd w:val="clear" w:color="auto" w:fill="auto"/>
            <w:vAlign w:val="center"/>
          </w:tcPr>
          <w:p w14:paraId="5BDA698A" w14:textId="77777777" w:rsidR="00D46390" w:rsidRPr="00D46390" w:rsidRDefault="00D46390" w:rsidP="00D46390">
            <w:pPr>
              <w:suppressAutoHyphens/>
              <w:spacing w:line="264" w:lineRule="auto"/>
              <w:jc w:val="center"/>
              <w:rPr>
                <w:sz w:val="22"/>
                <w:szCs w:val="22"/>
              </w:rPr>
            </w:pPr>
            <w:r w:rsidRPr="00D46390">
              <w:rPr>
                <w:sz w:val="22"/>
                <w:szCs w:val="22"/>
              </w:rPr>
              <w:t>по таблице 10.3.1 нормативов</w:t>
            </w:r>
          </w:p>
        </w:tc>
        <w:tc>
          <w:tcPr>
            <w:tcW w:w="880" w:type="dxa"/>
            <w:gridSpan w:val="2"/>
            <w:shd w:val="clear" w:color="auto" w:fill="auto"/>
            <w:vAlign w:val="center"/>
          </w:tcPr>
          <w:p w14:paraId="5BDA698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8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92" w14:textId="77777777" w:rsidTr="00245F01">
        <w:trPr>
          <w:trHeight w:val="284"/>
          <w:jc w:val="center"/>
        </w:trPr>
        <w:tc>
          <w:tcPr>
            <w:tcW w:w="6451" w:type="dxa"/>
            <w:shd w:val="clear" w:color="auto" w:fill="auto"/>
          </w:tcPr>
          <w:p w14:paraId="5BDA698E" w14:textId="77777777" w:rsidR="00D46390" w:rsidRPr="00D46390" w:rsidRDefault="00D46390" w:rsidP="00D46390">
            <w:pPr>
              <w:tabs>
                <w:tab w:val="left" w:pos="7740"/>
              </w:tabs>
              <w:spacing w:line="264" w:lineRule="auto"/>
              <w:ind w:left="284" w:right="-57" w:hanging="142"/>
              <w:rPr>
                <w:sz w:val="22"/>
                <w:szCs w:val="22"/>
              </w:rPr>
            </w:pPr>
            <w:r w:rsidRPr="00D46390">
              <w:rPr>
                <w:sz w:val="22"/>
                <w:szCs w:val="22"/>
              </w:rPr>
              <w:t>- размещение жилой застройки в научно-производственных зонах</w:t>
            </w:r>
          </w:p>
        </w:tc>
        <w:tc>
          <w:tcPr>
            <w:tcW w:w="1899" w:type="dxa"/>
            <w:shd w:val="clear" w:color="auto" w:fill="auto"/>
            <w:vAlign w:val="center"/>
          </w:tcPr>
          <w:p w14:paraId="5BDA698F" w14:textId="77777777" w:rsidR="00D46390" w:rsidRPr="00D46390" w:rsidRDefault="00D46390" w:rsidP="00D46390">
            <w:pPr>
              <w:suppressAutoHyphens/>
              <w:spacing w:line="264" w:lineRule="auto"/>
              <w:jc w:val="center"/>
              <w:rPr>
                <w:sz w:val="22"/>
                <w:szCs w:val="22"/>
              </w:rPr>
            </w:pPr>
            <w:r w:rsidRPr="00D46390">
              <w:rPr>
                <w:sz w:val="22"/>
                <w:szCs w:val="22"/>
              </w:rPr>
              <w:t>по таблице 10.3.1 нормативов</w:t>
            </w:r>
          </w:p>
        </w:tc>
        <w:tc>
          <w:tcPr>
            <w:tcW w:w="880" w:type="dxa"/>
            <w:gridSpan w:val="2"/>
            <w:shd w:val="clear" w:color="auto" w:fill="auto"/>
            <w:vAlign w:val="center"/>
          </w:tcPr>
          <w:p w14:paraId="5BDA699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9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97" w14:textId="77777777" w:rsidTr="00245F01">
        <w:trPr>
          <w:trHeight w:val="284"/>
          <w:jc w:val="center"/>
        </w:trPr>
        <w:tc>
          <w:tcPr>
            <w:tcW w:w="6451" w:type="dxa"/>
            <w:shd w:val="clear" w:color="auto" w:fill="auto"/>
          </w:tcPr>
          <w:p w14:paraId="5BDA6993" w14:textId="77777777" w:rsidR="00D46390" w:rsidRPr="00D46390" w:rsidRDefault="00D46390" w:rsidP="00D46390">
            <w:pPr>
              <w:tabs>
                <w:tab w:val="left" w:pos="7740"/>
              </w:tabs>
              <w:spacing w:line="264" w:lineRule="auto"/>
              <w:ind w:left="284" w:right="-57" w:hanging="142"/>
              <w:rPr>
                <w:sz w:val="22"/>
                <w:szCs w:val="22"/>
              </w:rPr>
            </w:pPr>
            <w:r w:rsidRPr="00D46390">
              <w:rPr>
                <w:sz w:val="22"/>
                <w:szCs w:val="22"/>
              </w:rPr>
              <w:t>- коэффициент застройки</w:t>
            </w:r>
          </w:p>
        </w:tc>
        <w:tc>
          <w:tcPr>
            <w:tcW w:w="1899" w:type="dxa"/>
            <w:shd w:val="clear" w:color="auto" w:fill="auto"/>
          </w:tcPr>
          <w:p w14:paraId="5BDA6994" w14:textId="77777777" w:rsidR="00D46390" w:rsidRPr="00D46390" w:rsidRDefault="00D46390" w:rsidP="00D46390">
            <w:pPr>
              <w:spacing w:line="264" w:lineRule="auto"/>
              <w:jc w:val="center"/>
              <w:rPr>
                <w:sz w:val="22"/>
                <w:szCs w:val="22"/>
              </w:rPr>
            </w:pPr>
            <w:r w:rsidRPr="00D46390">
              <w:rPr>
                <w:sz w:val="22"/>
                <w:szCs w:val="22"/>
              </w:rPr>
              <w:t>коэффициент</w:t>
            </w:r>
          </w:p>
        </w:tc>
        <w:tc>
          <w:tcPr>
            <w:tcW w:w="880" w:type="dxa"/>
            <w:gridSpan w:val="2"/>
            <w:shd w:val="clear" w:color="auto" w:fill="auto"/>
            <w:vAlign w:val="center"/>
          </w:tcPr>
          <w:p w14:paraId="5BDA699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9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9C" w14:textId="77777777" w:rsidTr="00245F01">
        <w:trPr>
          <w:trHeight w:val="284"/>
          <w:jc w:val="center"/>
        </w:trPr>
        <w:tc>
          <w:tcPr>
            <w:tcW w:w="6451" w:type="dxa"/>
            <w:shd w:val="clear" w:color="auto" w:fill="auto"/>
          </w:tcPr>
          <w:p w14:paraId="5BDA6998" w14:textId="77777777" w:rsidR="00D46390" w:rsidRPr="00D46390" w:rsidRDefault="00D46390" w:rsidP="00D46390">
            <w:pPr>
              <w:tabs>
                <w:tab w:val="left" w:pos="7740"/>
              </w:tabs>
              <w:spacing w:line="264" w:lineRule="auto"/>
              <w:ind w:left="284" w:right="-57" w:hanging="142"/>
              <w:rPr>
                <w:sz w:val="22"/>
                <w:szCs w:val="22"/>
              </w:rPr>
            </w:pPr>
            <w:r w:rsidRPr="00D46390">
              <w:rPr>
                <w:sz w:val="22"/>
                <w:szCs w:val="22"/>
              </w:rPr>
              <w:t xml:space="preserve">- коэффициент плотности застройки </w:t>
            </w:r>
          </w:p>
        </w:tc>
        <w:tc>
          <w:tcPr>
            <w:tcW w:w="1899" w:type="dxa"/>
            <w:shd w:val="clear" w:color="auto" w:fill="auto"/>
          </w:tcPr>
          <w:p w14:paraId="5BDA6999" w14:textId="77777777" w:rsidR="00D46390" w:rsidRPr="00D46390" w:rsidRDefault="00D46390" w:rsidP="00D46390">
            <w:pPr>
              <w:spacing w:line="264" w:lineRule="auto"/>
              <w:jc w:val="center"/>
              <w:rPr>
                <w:sz w:val="22"/>
                <w:szCs w:val="22"/>
              </w:rPr>
            </w:pPr>
            <w:r w:rsidRPr="00D46390">
              <w:rPr>
                <w:sz w:val="22"/>
                <w:szCs w:val="22"/>
              </w:rPr>
              <w:t>коэффициент</w:t>
            </w:r>
          </w:p>
        </w:tc>
        <w:tc>
          <w:tcPr>
            <w:tcW w:w="880" w:type="dxa"/>
            <w:gridSpan w:val="2"/>
            <w:shd w:val="clear" w:color="auto" w:fill="auto"/>
            <w:vAlign w:val="center"/>
          </w:tcPr>
          <w:p w14:paraId="5BDA699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9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A2" w14:textId="77777777" w:rsidTr="00245F01">
        <w:trPr>
          <w:trHeight w:val="284"/>
          <w:jc w:val="center"/>
        </w:trPr>
        <w:tc>
          <w:tcPr>
            <w:tcW w:w="6451" w:type="dxa"/>
            <w:shd w:val="clear" w:color="auto" w:fill="auto"/>
          </w:tcPr>
          <w:p w14:paraId="5BDA699D" w14:textId="77777777" w:rsidR="00D46390" w:rsidRPr="00D46390" w:rsidRDefault="00D46390" w:rsidP="00D46390">
            <w:pPr>
              <w:tabs>
                <w:tab w:val="left" w:pos="7740"/>
              </w:tabs>
              <w:spacing w:line="264" w:lineRule="auto"/>
              <w:ind w:left="284" w:right="-57" w:hanging="142"/>
              <w:rPr>
                <w:sz w:val="22"/>
                <w:szCs w:val="22"/>
              </w:rPr>
            </w:pPr>
            <w:r w:rsidRPr="00D46390">
              <w:rPr>
                <w:bCs/>
                <w:sz w:val="22"/>
                <w:szCs w:val="22"/>
              </w:rPr>
              <w:t>- размеры земельных участков научных учреждений</w:t>
            </w:r>
          </w:p>
        </w:tc>
        <w:tc>
          <w:tcPr>
            <w:tcW w:w="1899" w:type="dxa"/>
            <w:shd w:val="clear" w:color="auto" w:fill="auto"/>
          </w:tcPr>
          <w:p w14:paraId="5BDA699E" w14:textId="77777777" w:rsidR="00D46390" w:rsidRPr="00D46390" w:rsidRDefault="00D46390" w:rsidP="00D46390">
            <w:pPr>
              <w:spacing w:line="264" w:lineRule="auto"/>
              <w:ind w:left="142" w:hanging="142"/>
              <w:jc w:val="center"/>
              <w:rPr>
                <w:bCs/>
                <w:sz w:val="22"/>
                <w:szCs w:val="22"/>
              </w:rPr>
            </w:pPr>
            <w:r w:rsidRPr="00D46390">
              <w:rPr>
                <w:bCs/>
                <w:sz w:val="22"/>
                <w:szCs w:val="22"/>
              </w:rPr>
              <w:t xml:space="preserve">га / </w:t>
            </w:r>
            <w:smartTag w:uri="urn:schemas-microsoft-com:office:smarttags" w:element="metricconverter">
              <w:smartTagPr>
                <w:attr w:name="ProductID" w:val="1000 м2"/>
              </w:smartTagPr>
              <w:r w:rsidRPr="00D46390">
                <w:rPr>
                  <w:bCs/>
                  <w:sz w:val="22"/>
                  <w:szCs w:val="22"/>
                </w:rPr>
                <w:t>1000 м</w:t>
              </w:r>
              <w:r w:rsidRPr="00D46390">
                <w:rPr>
                  <w:bCs/>
                  <w:sz w:val="22"/>
                  <w:szCs w:val="22"/>
                  <w:vertAlign w:val="superscript"/>
                </w:rPr>
                <w:t>2</w:t>
              </w:r>
            </w:smartTag>
            <w:r w:rsidRPr="00D46390">
              <w:rPr>
                <w:bCs/>
                <w:sz w:val="22"/>
                <w:szCs w:val="22"/>
              </w:rPr>
              <w:t xml:space="preserve"> </w:t>
            </w:r>
          </w:p>
          <w:p w14:paraId="5BDA699F" w14:textId="77777777" w:rsidR="00D46390" w:rsidRPr="00D46390" w:rsidRDefault="00D46390" w:rsidP="00D46390">
            <w:pPr>
              <w:spacing w:line="264" w:lineRule="auto"/>
              <w:ind w:left="142" w:hanging="142"/>
              <w:jc w:val="center"/>
              <w:rPr>
                <w:bCs/>
                <w:sz w:val="22"/>
                <w:szCs w:val="22"/>
              </w:rPr>
            </w:pPr>
            <w:r w:rsidRPr="00D46390">
              <w:rPr>
                <w:bCs/>
                <w:sz w:val="22"/>
                <w:szCs w:val="22"/>
              </w:rPr>
              <w:t>общей площади</w:t>
            </w:r>
          </w:p>
        </w:tc>
        <w:tc>
          <w:tcPr>
            <w:tcW w:w="880" w:type="dxa"/>
            <w:gridSpan w:val="2"/>
            <w:shd w:val="clear" w:color="auto" w:fill="auto"/>
            <w:vAlign w:val="center"/>
          </w:tcPr>
          <w:p w14:paraId="5BDA69A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A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A7" w14:textId="77777777" w:rsidTr="00245F01">
        <w:trPr>
          <w:trHeight w:val="284"/>
          <w:jc w:val="center"/>
        </w:trPr>
        <w:tc>
          <w:tcPr>
            <w:tcW w:w="6451" w:type="dxa"/>
            <w:shd w:val="clear" w:color="auto" w:fill="auto"/>
          </w:tcPr>
          <w:p w14:paraId="5BDA69A3" w14:textId="77777777" w:rsidR="00D46390" w:rsidRPr="00D46390" w:rsidRDefault="00D46390" w:rsidP="00D46390">
            <w:pPr>
              <w:tabs>
                <w:tab w:val="left" w:pos="7740"/>
              </w:tabs>
              <w:spacing w:line="264" w:lineRule="auto"/>
              <w:ind w:left="284" w:right="-57" w:hanging="142"/>
              <w:rPr>
                <w:sz w:val="22"/>
                <w:szCs w:val="22"/>
              </w:rPr>
            </w:pPr>
            <w:r w:rsidRPr="00D46390">
              <w:rPr>
                <w:sz w:val="22"/>
                <w:szCs w:val="22"/>
              </w:rPr>
              <w:t xml:space="preserve">- коэффициент плотности застройки участков научных учреждений </w:t>
            </w:r>
            <w:r w:rsidRPr="00D46390">
              <w:rPr>
                <w:bCs/>
                <w:sz w:val="22"/>
                <w:szCs w:val="22"/>
              </w:rPr>
              <w:t>естественных и технических наук; общественных наук</w:t>
            </w:r>
          </w:p>
        </w:tc>
        <w:tc>
          <w:tcPr>
            <w:tcW w:w="1899" w:type="dxa"/>
            <w:shd w:val="clear" w:color="auto" w:fill="auto"/>
            <w:vAlign w:val="center"/>
          </w:tcPr>
          <w:p w14:paraId="5BDA69A4" w14:textId="77777777" w:rsidR="00D46390" w:rsidRPr="00D46390" w:rsidRDefault="00D46390" w:rsidP="00D46390">
            <w:pPr>
              <w:spacing w:line="264" w:lineRule="auto"/>
              <w:ind w:left="170"/>
              <w:jc w:val="center"/>
              <w:rPr>
                <w:sz w:val="22"/>
                <w:szCs w:val="22"/>
              </w:rPr>
            </w:pPr>
            <w:r w:rsidRPr="00D46390">
              <w:rPr>
                <w:sz w:val="22"/>
                <w:szCs w:val="22"/>
              </w:rPr>
              <w:t>коэффициент</w:t>
            </w:r>
          </w:p>
        </w:tc>
        <w:tc>
          <w:tcPr>
            <w:tcW w:w="880" w:type="dxa"/>
            <w:gridSpan w:val="2"/>
            <w:shd w:val="clear" w:color="auto" w:fill="auto"/>
            <w:vAlign w:val="center"/>
          </w:tcPr>
          <w:p w14:paraId="5BDA69A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A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AC" w14:textId="77777777" w:rsidTr="00245F01">
        <w:trPr>
          <w:trHeight w:val="284"/>
          <w:jc w:val="center"/>
        </w:trPr>
        <w:tc>
          <w:tcPr>
            <w:tcW w:w="6451" w:type="dxa"/>
            <w:shd w:val="clear" w:color="auto" w:fill="auto"/>
          </w:tcPr>
          <w:p w14:paraId="5BDA69A8" w14:textId="77777777" w:rsidR="00D46390" w:rsidRPr="00D46390" w:rsidRDefault="00D46390" w:rsidP="00D46390">
            <w:pPr>
              <w:tabs>
                <w:tab w:val="left" w:pos="7740"/>
              </w:tabs>
              <w:spacing w:line="264" w:lineRule="auto"/>
              <w:ind w:left="284" w:right="-57" w:hanging="142"/>
              <w:rPr>
                <w:sz w:val="22"/>
                <w:szCs w:val="22"/>
              </w:rPr>
            </w:pPr>
            <w:r w:rsidRPr="00D46390">
              <w:rPr>
                <w:sz w:val="22"/>
                <w:szCs w:val="22"/>
              </w:rPr>
              <w:t>- площадь участков озеленения</w:t>
            </w:r>
          </w:p>
        </w:tc>
        <w:tc>
          <w:tcPr>
            <w:tcW w:w="1899" w:type="dxa"/>
            <w:shd w:val="clear" w:color="auto" w:fill="auto"/>
          </w:tcPr>
          <w:p w14:paraId="5BDA69A9" w14:textId="77777777" w:rsidR="00D46390" w:rsidRPr="00D46390" w:rsidRDefault="00D46390" w:rsidP="00D46390">
            <w:pPr>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работающего</w:t>
            </w:r>
          </w:p>
        </w:tc>
        <w:tc>
          <w:tcPr>
            <w:tcW w:w="880" w:type="dxa"/>
            <w:gridSpan w:val="2"/>
            <w:shd w:val="clear" w:color="auto" w:fill="auto"/>
            <w:vAlign w:val="center"/>
          </w:tcPr>
          <w:p w14:paraId="5BDA69A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A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B1" w14:textId="77777777" w:rsidTr="00245F01">
        <w:trPr>
          <w:trHeight w:val="284"/>
          <w:jc w:val="center"/>
        </w:trPr>
        <w:tc>
          <w:tcPr>
            <w:tcW w:w="6451" w:type="dxa"/>
            <w:shd w:val="clear" w:color="auto" w:fill="auto"/>
          </w:tcPr>
          <w:p w14:paraId="5BDA69AD" w14:textId="77777777" w:rsidR="00D46390" w:rsidRPr="00D46390" w:rsidRDefault="00D46390" w:rsidP="00D46390">
            <w:pPr>
              <w:tabs>
                <w:tab w:val="left" w:pos="7740"/>
              </w:tabs>
              <w:spacing w:line="264" w:lineRule="auto"/>
              <w:ind w:left="284" w:right="-57" w:hanging="142"/>
              <w:rPr>
                <w:sz w:val="22"/>
                <w:szCs w:val="22"/>
              </w:rPr>
            </w:pPr>
            <w:r w:rsidRPr="00D46390">
              <w:rPr>
                <w:sz w:val="22"/>
                <w:szCs w:val="22"/>
              </w:rPr>
              <w:t>- общая площадь озеленения</w:t>
            </w:r>
          </w:p>
        </w:tc>
        <w:tc>
          <w:tcPr>
            <w:tcW w:w="1899" w:type="dxa"/>
            <w:shd w:val="clear" w:color="auto" w:fill="auto"/>
          </w:tcPr>
          <w:p w14:paraId="5BDA69AE" w14:textId="77777777" w:rsidR="00D46390" w:rsidRPr="00D46390" w:rsidRDefault="00D46390" w:rsidP="00D46390">
            <w:pPr>
              <w:spacing w:line="264" w:lineRule="auto"/>
              <w:jc w:val="center"/>
              <w:rPr>
                <w:sz w:val="22"/>
                <w:szCs w:val="22"/>
              </w:rPr>
            </w:pPr>
            <w:r w:rsidRPr="00D46390">
              <w:rPr>
                <w:sz w:val="22"/>
                <w:szCs w:val="22"/>
              </w:rPr>
              <w:t>%</w:t>
            </w:r>
          </w:p>
        </w:tc>
        <w:tc>
          <w:tcPr>
            <w:tcW w:w="880" w:type="dxa"/>
            <w:gridSpan w:val="2"/>
            <w:shd w:val="clear" w:color="auto" w:fill="auto"/>
            <w:vAlign w:val="center"/>
          </w:tcPr>
          <w:p w14:paraId="5BDA69A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B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B6" w14:textId="77777777" w:rsidTr="00245F01">
        <w:trPr>
          <w:trHeight w:val="284"/>
          <w:jc w:val="center"/>
        </w:trPr>
        <w:tc>
          <w:tcPr>
            <w:tcW w:w="6451" w:type="dxa"/>
            <w:shd w:val="clear" w:color="auto" w:fill="auto"/>
          </w:tcPr>
          <w:p w14:paraId="5BDA69B2" w14:textId="77777777" w:rsidR="00D46390" w:rsidRPr="00D46390" w:rsidRDefault="00D46390" w:rsidP="00D46390">
            <w:pPr>
              <w:tabs>
                <w:tab w:val="left" w:pos="7740"/>
              </w:tabs>
              <w:suppressAutoHyphens/>
              <w:spacing w:line="264" w:lineRule="auto"/>
              <w:ind w:left="284" w:hanging="142"/>
              <w:rPr>
                <w:sz w:val="22"/>
                <w:szCs w:val="22"/>
              </w:rPr>
            </w:pPr>
            <w:r w:rsidRPr="00D46390">
              <w:rPr>
                <w:sz w:val="22"/>
                <w:szCs w:val="22"/>
              </w:rPr>
              <w:t>- приобъектные автостоянки для работающих</w:t>
            </w:r>
          </w:p>
        </w:tc>
        <w:tc>
          <w:tcPr>
            <w:tcW w:w="1899" w:type="dxa"/>
            <w:shd w:val="clear" w:color="auto" w:fill="auto"/>
          </w:tcPr>
          <w:p w14:paraId="5BDA69B3" w14:textId="77777777" w:rsidR="00D46390" w:rsidRPr="00D46390" w:rsidRDefault="00D46390" w:rsidP="00D46390">
            <w:pPr>
              <w:spacing w:line="264" w:lineRule="auto"/>
              <w:jc w:val="center"/>
              <w:rPr>
                <w:sz w:val="22"/>
                <w:szCs w:val="22"/>
              </w:rPr>
            </w:pPr>
            <w:r w:rsidRPr="00D46390">
              <w:rPr>
                <w:sz w:val="22"/>
                <w:szCs w:val="22"/>
              </w:rPr>
              <w:t>машино-мест / ед. изм.</w:t>
            </w:r>
          </w:p>
        </w:tc>
        <w:tc>
          <w:tcPr>
            <w:tcW w:w="880" w:type="dxa"/>
            <w:gridSpan w:val="2"/>
            <w:shd w:val="clear" w:color="auto" w:fill="auto"/>
            <w:vAlign w:val="center"/>
          </w:tcPr>
          <w:p w14:paraId="5BDA69B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B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BB" w14:textId="77777777" w:rsidTr="00245F01">
        <w:trPr>
          <w:trHeight w:val="284"/>
          <w:jc w:val="center"/>
        </w:trPr>
        <w:tc>
          <w:tcPr>
            <w:tcW w:w="6451" w:type="dxa"/>
            <w:shd w:val="clear" w:color="auto" w:fill="auto"/>
          </w:tcPr>
          <w:p w14:paraId="5BDA69B7" w14:textId="77777777" w:rsidR="00D46390" w:rsidRPr="00D46390" w:rsidRDefault="00D46390" w:rsidP="00D46390">
            <w:pPr>
              <w:tabs>
                <w:tab w:val="left" w:pos="7740"/>
              </w:tabs>
              <w:spacing w:line="264" w:lineRule="auto"/>
              <w:ind w:left="284" w:right="-57" w:hanging="142"/>
              <w:rPr>
                <w:sz w:val="22"/>
                <w:szCs w:val="22"/>
              </w:rPr>
            </w:pPr>
            <w:r w:rsidRPr="00D46390">
              <w:rPr>
                <w:bCs/>
                <w:sz w:val="22"/>
                <w:szCs w:val="22"/>
              </w:rPr>
              <w:t xml:space="preserve">- условия безопасности </w:t>
            </w:r>
            <w:r w:rsidRPr="00D46390">
              <w:rPr>
                <w:sz w:val="22"/>
                <w:szCs w:val="22"/>
              </w:rPr>
              <w:t>по санитарно-гигиеническим и противопожарным требованиям</w:t>
            </w:r>
          </w:p>
        </w:tc>
        <w:tc>
          <w:tcPr>
            <w:tcW w:w="1899" w:type="dxa"/>
            <w:shd w:val="clear" w:color="auto" w:fill="auto"/>
          </w:tcPr>
          <w:p w14:paraId="5BDA69B8" w14:textId="77777777" w:rsidR="00D46390" w:rsidRPr="00D46390" w:rsidRDefault="00D46390" w:rsidP="00D46390">
            <w:pPr>
              <w:spacing w:line="264" w:lineRule="auto"/>
              <w:jc w:val="center"/>
              <w:rPr>
                <w:sz w:val="22"/>
                <w:szCs w:val="22"/>
              </w:rPr>
            </w:pPr>
            <w:r w:rsidRPr="00D46390">
              <w:rPr>
                <w:sz w:val="22"/>
                <w:szCs w:val="22"/>
              </w:rPr>
              <w:t>по разделу 17, 18 нормативов</w:t>
            </w:r>
          </w:p>
        </w:tc>
        <w:tc>
          <w:tcPr>
            <w:tcW w:w="880" w:type="dxa"/>
            <w:gridSpan w:val="2"/>
            <w:shd w:val="clear" w:color="auto" w:fill="auto"/>
            <w:vAlign w:val="center"/>
          </w:tcPr>
          <w:p w14:paraId="5BDA69B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B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C0" w14:textId="77777777" w:rsidTr="00245F01">
        <w:trPr>
          <w:trHeight w:val="284"/>
          <w:jc w:val="center"/>
        </w:trPr>
        <w:tc>
          <w:tcPr>
            <w:tcW w:w="6451" w:type="dxa"/>
            <w:shd w:val="clear" w:color="auto" w:fill="auto"/>
          </w:tcPr>
          <w:p w14:paraId="5BDA69BC" w14:textId="77777777" w:rsidR="00D46390" w:rsidRPr="00D46390" w:rsidRDefault="00D46390" w:rsidP="00D46390">
            <w:pPr>
              <w:tabs>
                <w:tab w:val="left" w:pos="7740"/>
              </w:tabs>
              <w:spacing w:line="264" w:lineRule="auto"/>
              <w:ind w:left="284" w:right="-57" w:hanging="142"/>
              <w:rPr>
                <w:sz w:val="22"/>
                <w:szCs w:val="22"/>
              </w:rPr>
            </w:pPr>
            <w:r w:rsidRPr="00D46390">
              <w:rPr>
                <w:sz w:val="22"/>
                <w:szCs w:val="22"/>
              </w:rPr>
              <w:t>- противопожарные расстояния между зданиями, сооружениями</w:t>
            </w:r>
          </w:p>
        </w:tc>
        <w:tc>
          <w:tcPr>
            <w:tcW w:w="1899" w:type="dxa"/>
            <w:shd w:val="clear" w:color="auto" w:fill="auto"/>
          </w:tcPr>
          <w:p w14:paraId="5BDA69BD" w14:textId="77777777" w:rsidR="00D46390" w:rsidRPr="00D46390" w:rsidRDefault="00D46390" w:rsidP="00D46390">
            <w:pPr>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9B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B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C5" w14:textId="77777777" w:rsidTr="00245F01">
        <w:trPr>
          <w:trHeight w:val="340"/>
          <w:jc w:val="center"/>
        </w:trPr>
        <w:tc>
          <w:tcPr>
            <w:tcW w:w="6451" w:type="dxa"/>
            <w:shd w:val="clear" w:color="auto" w:fill="auto"/>
            <w:vAlign w:val="center"/>
          </w:tcPr>
          <w:p w14:paraId="5BDA69C1" w14:textId="77777777" w:rsidR="00D46390" w:rsidRPr="00D46390" w:rsidRDefault="00D46390" w:rsidP="00D46390">
            <w:pPr>
              <w:widowControl w:val="0"/>
              <w:suppressAutoHyphens/>
              <w:spacing w:line="264" w:lineRule="auto"/>
              <w:rPr>
                <w:b/>
                <w:i/>
                <w:sz w:val="22"/>
                <w:szCs w:val="22"/>
              </w:rPr>
            </w:pPr>
            <w:r w:rsidRPr="00D46390">
              <w:rPr>
                <w:b/>
                <w:i/>
                <w:sz w:val="22"/>
                <w:szCs w:val="22"/>
              </w:rPr>
              <w:t>Нормативные параметры коммунально-складских зон:</w:t>
            </w:r>
          </w:p>
        </w:tc>
        <w:tc>
          <w:tcPr>
            <w:tcW w:w="1899" w:type="dxa"/>
            <w:shd w:val="clear" w:color="auto" w:fill="auto"/>
            <w:vAlign w:val="center"/>
          </w:tcPr>
          <w:p w14:paraId="5BDA69C2" w14:textId="77777777" w:rsidR="00D46390" w:rsidRPr="00D46390" w:rsidRDefault="00D46390" w:rsidP="00D46390">
            <w:pPr>
              <w:suppressAutoHyphens/>
              <w:spacing w:line="264" w:lineRule="auto"/>
              <w:rPr>
                <w:sz w:val="22"/>
                <w:szCs w:val="22"/>
              </w:rPr>
            </w:pPr>
          </w:p>
        </w:tc>
        <w:tc>
          <w:tcPr>
            <w:tcW w:w="880" w:type="dxa"/>
            <w:gridSpan w:val="2"/>
            <w:shd w:val="clear" w:color="auto" w:fill="auto"/>
            <w:vAlign w:val="center"/>
          </w:tcPr>
          <w:p w14:paraId="5BDA69C3"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5BDA69C4" w14:textId="77777777" w:rsidR="00D46390" w:rsidRPr="00D46390" w:rsidRDefault="00D46390" w:rsidP="00D46390">
            <w:pPr>
              <w:spacing w:line="264" w:lineRule="auto"/>
              <w:rPr>
                <w:sz w:val="22"/>
                <w:szCs w:val="22"/>
              </w:rPr>
            </w:pPr>
          </w:p>
        </w:tc>
      </w:tr>
      <w:tr w:rsidR="00D46390" w:rsidRPr="00D46390" w14:paraId="5BDA69CA" w14:textId="77777777" w:rsidTr="00245F01">
        <w:trPr>
          <w:trHeight w:val="284"/>
          <w:jc w:val="center"/>
        </w:trPr>
        <w:tc>
          <w:tcPr>
            <w:tcW w:w="6451" w:type="dxa"/>
            <w:shd w:val="clear" w:color="auto" w:fill="auto"/>
          </w:tcPr>
          <w:p w14:paraId="5BDA69C6" w14:textId="77777777" w:rsidR="00D46390" w:rsidRPr="00D46390" w:rsidRDefault="00D46390" w:rsidP="00D46390">
            <w:pPr>
              <w:tabs>
                <w:tab w:val="left" w:pos="7740"/>
              </w:tabs>
              <w:suppressAutoHyphens/>
              <w:spacing w:line="264" w:lineRule="auto"/>
              <w:ind w:right="-57"/>
              <w:rPr>
                <w:sz w:val="22"/>
                <w:szCs w:val="22"/>
              </w:rPr>
            </w:pPr>
            <w:r w:rsidRPr="00D46390">
              <w:rPr>
                <w:sz w:val="22"/>
                <w:szCs w:val="22"/>
              </w:rPr>
              <w:t>Нормативные параметры размещения складских объектов различного назначения</w:t>
            </w:r>
          </w:p>
        </w:tc>
        <w:tc>
          <w:tcPr>
            <w:tcW w:w="1899" w:type="dxa"/>
            <w:shd w:val="clear" w:color="auto" w:fill="auto"/>
            <w:vAlign w:val="center"/>
          </w:tcPr>
          <w:p w14:paraId="5BDA69C7" w14:textId="77777777" w:rsidR="00D46390" w:rsidRPr="00D46390" w:rsidRDefault="00D46390" w:rsidP="00D46390">
            <w:pPr>
              <w:suppressAutoHyphens/>
              <w:spacing w:line="264" w:lineRule="auto"/>
              <w:jc w:val="center"/>
              <w:rPr>
                <w:sz w:val="22"/>
                <w:szCs w:val="22"/>
              </w:rPr>
            </w:pPr>
            <w:r w:rsidRPr="00D46390">
              <w:rPr>
                <w:sz w:val="22"/>
                <w:szCs w:val="22"/>
              </w:rPr>
              <w:t>по таблице 10.4.1 нормативов</w:t>
            </w:r>
          </w:p>
        </w:tc>
        <w:tc>
          <w:tcPr>
            <w:tcW w:w="880" w:type="dxa"/>
            <w:gridSpan w:val="2"/>
            <w:shd w:val="clear" w:color="auto" w:fill="auto"/>
            <w:vAlign w:val="center"/>
          </w:tcPr>
          <w:p w14:paraId="5BDA69C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C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CF" w14:textId="77777777" w:rsidTr="00245F01">
        <w:trPr>
          <w:trHeight w:val="284"/>
          <w:jc w:val="center"/>
        </w:trPr>
        <w:tc>
          <w:tcPr>
            <w:tcW w:w="6451" w:type="dxa"/>
            <w:shd w:val="clear" w:color="auto" w:fill="auto"/>
          </w:tcPr>
          <w:p w14:paraId="5BDA69CB" w14:textId="77777777" w:rsidR="00D46390" w:rsidRPr="00D46390" w:rsidRDefault="00D46390" w:rsidP="00D46390">
            <w:pPr>
              <w:tabs>
                <w:tab w:val="left" w:pos="7740"/>
              </w:tabs>
              <w:suppressAutoHyphens/>
              <w:spacing w:line="264" w:lineRule="auto"/>
              <w:ind w:right="-57"/>
              <w:rPr>
                <w:sz w:val="22"/>
                <w:szCs w:val="22"/>
              </w:rPr>
            </w:pPr>
            <w:r w:rsidRPr="00D46390">
              <w:rPr>
                <w:bCs/>
                <w:sz w:val="22"/>
                <w:szCs w:val="22"/>
              </w:rPr>
              <w:t>Нормативные параметры и расчетные показатели</w:t>
            </w:r>
            <w:r w:rsidRPr="00D46390">
              <w:rPr>
                <w:b/>
                <w:bCs/>
                <w:sz w:val="22"/>
                <w:szCs w:val="22"/>
              </w:rPr>
              <w:t xml:space="preserve"> </w:t>
            </w:r>
            <w:r w:rsidRPr="00D46390">
              <w:rPr>
                <w:sz w:val="22"/>
                <w:szCs w:val="22"/>
              </w:rPr>
              <w:t>градостроительного проектирования коммунально-складских зон:</w:t>
            </w:r>
          </w:p>
        </w:tc>
        <w:tc>
          <w:tcPr>
            <w:tcW w:w="1899" w:type="dxa"/>
            <w:shd w:val="clear" w:color="auto" w:fill="auto"/>
            <w:vAlign w:val="center"/>
          </w:tcPr>
          <w:p w14:paraId="5BDA69CC"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5BDA69CD"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9CE" w14:textId="77777777" w:rsidR="00D46390" w:rsidRPr="00D46390" w:rsidRDefault="00D46390" w:rsidP="00D46390">
            <w:pPr>
              <w:spacing w:line="264" w:lineRule="auto"/>
              <w:jc w:val="center"/>
              <w:rPr>
                <w:sz w:val="22"/>
                <w:szCs w:val="22"/>
              </w:rPr>
            </w:pPr>
          </w:p>
        </w:tc>
      </w:tr>
      <w:tr w:rsidR="00D46390" w:rsidRPr="00D46390" w14:paraId="5BDA69D4" w14:textId="77777777" w:rsidTr="00245F01">
        <w:trPr>
          <w:trHeight w:val="284"/>
          <w:jc w:val="center"/>
        </w:trPr>
        <w:tc>
          <w:tcPr>
            <w:tcW w:w="6451" w:type="dxa"/>
            <w:shd w:val="clear" w:color="auto" w:fill="auto"/>
          </w:tcPr>
          <w:p w14:paraId="5BDA69D0" w14:textId="77777777" w:rsidR="00D46390" w:rsidRPr="00D46390" w:rsidRDefault="00D46390" w:rsidP="00D46390">
            <w:pPr>
              <w:tabs>
                <w:tab w:val="left" w:pos="7740"/>
              </w:tabs>
              <w:suppressAutoHyphens/>
              <w:spacing w:line="264" w:lineRule="auto"/>
              <w:ind w:left="284" w:right="-57" w:hanging="142"/>
              <w:rPr>
                <w:sz w:val="22"/>
                <w:szCs w:val="22"/>
              </w:rPr>
            </w:pPr>
            <w:r w:rsidRPr="00D46390">
              <w:rPr>
                <w:bCs/>
                <w:sz w:val="22"/>
                <w:szCs w:val="22"/>
              </w:rPr>
              <w:t>- показатели нормативной плотности застройки объектов, расположенных в коммунально-складских зонах</w:t>
            </w:r>
          </w:p>
        </w:tc>
        <w:tc>
          <w:tcPr>
            <w:tcW w:w="1899" w:type="dxa"/>
            <w:shd w:val="clear" w:color="auto" w:fill="auto"/>
          </w:tcPr>
          <w:p w14:paraId="5BDA69D1" w14:textId="77777777" w:rsidR="00D46390" w:rsidRPr="00D46390" w:rsidRDefault="00D46390" w:rsidP="00D46390">
            <w:pPr>
              <w:spacing w:line="264" w:lineRule="auto"/>
              <w:jc w:val="center"/>
              <w:rPr>
                <w:sz w:val="22"/>
                <w:szCs w:val="22"/>
              </w:rPr>
            </w:pPr>
            <w:r w:rsidRPr="00D46390">
              <w:rPr>
                <w:bCs/>
                <w:sz w:val="22"/>
                <w:szCs w:val="22"/>
              </w:rPr>
              <w:t>%</w:t>
            </w:r>
          </w:p>
        </w:tc>
        <w:tc>
          <w:tcPr>
            <w:tcW w:w="880" w:type="dxa"/>
            <w:gridSpan w:val="2"/>
            <w:shd w:val="clear" w:color="auto" w:fill="auto"/>
            <w:vAlign w:val="center"/>
          </w:tcPr>
          <w:p w14:paraId="5BDA69D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D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D9" w14:textId="77777777" w:rsidTr="00245F01">
        <w:trPr>
          <w:trHeight w:val="284"/>
          <w:jc w:val="center"/>
        </w:trPr>
        <w:tc>
          <w:tcPr>
            <w:tcW w:w="6451" w:type="dxa"/>
            <w:shd w:val="clear" w:color="auto" w:fill="auto"/>
          </w:tcPr>
          <w:p w14:paraId="5BDA69D5" w14:textId="77777777" w:rsidR="00D46390" w:rsidRPr="00D46390" w:rsidRDefault="00D46390" w:rsidP="00D46390">
            <w:pPr>
              <w:tabs>
                <w:tab w:val="left" w:pos="7740"/>
              </w:tabs>
              <w:suppressAutoHyphens/>
              <w:spacing w:line="264" w:lineRule="auto"/>
              <w:ind w:left="284" w:right="-57" w:hanging="142"/>
              <w:rPr>
                <w:sz w:val="22"/>
                <w:szCs w:val="22"/>
              </w:rPr>
            </w:pPr>
            <w:r w:rsidRPr="00D46390">
              <w:rPr>
                <w:bCs/>
                <w:spacing w:val="-2"/>
                <w:sz w:val="22"/>
                <w:szCs w:val="22"/>
              </w:rPr>
              <w:t>- размеры земельных участков административных, коммунальных</w:t>
            </w:r>
            <w:r w:rsidRPr="00D46390">
              <w:rPr>
                <w:bCs/>
                <w:sz w:val="22"/>
                <w:szCs w:val="22"/>
              </w:rPr>
              <w:t xml:space="preserve"> объектов, объектов обслуживания, жилищно-коммунального хозяйства, объектов транспорта, оптовой торговли</w:t>
            </w:r>
          </w:p>
        </w:tc>
        <w:tc>
          <w:tcPr>
            <w:tcW w:w="1899" w:type="dxa"/>
            <w:shd w:val="clear" w:color="auto" w:fill="auto"/>
            <w:vAlign w:val="center"/>
          </w:tcPr>
          <w:p w14:paraId="5BDA69D6" w14:textId="77777777" w:rsidR="00D46390" w:rsidRPr="00D46390" w:rsidRDefault="00D46390" w:rsidP="00D46390">
            <w:pPr>
              <w:spacing w:line="264" w:lineRule="auto"/>
              <w:jc w:val="center"/>
              <w:rPr>
                <w:sz w:val="22"/>
                <w:szCs w:val="22"/>
              </w:rPr>
            </w:pPr>
            <w:r w:rsidRPr="00D46390">
              <w:rPr>
                <w:bCs/>
                <w:sz w:val="22"/>
                <w:szCs w:val="22"/>
              </w:rPr>
              <w:t>га / объект</w:t>
            </w:r>
          </w:p>
        </w:tc>
        <w:tc>
          <w:tcPr>
            <w:tcW w:w="880" w:type="dxa"/>
            <w:gridSpan w:val="2"/>
            <w:shd w:val="clear" w:color="auto" w:fill="auto"/>
            <w:vAlign w:val="center"/>
          </w:tcPr>
          <w:p w14:paraId="5BDA69D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D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DF" w14:textId="77777777" w:rsidTr="00245F01">
        <w:trPr>
          <w:trHeight w:val="284"/>
          <w:jc w:val="center"/>
        </w:trPr>
        <w:tc>
          <w:tcPr>
            <w:tcW w:w="6451" w:type="dxa"/>
            <w:shd w:val="clear" w:color="auto" w:fill="auto"/>
          </w:tcPr>
          <w:p w14:paraId="5BDA69DA" w14:textId="77777777" w:rsidR="00D46390" w:rsidRPr="00D46390" w:rsidRDefault="00D46390" w:rsidP="00D46390">
            <w:pPr>
              <w:tabs>
                <w:tab w:val="left" w:pos="7740"/>
              </w:tabs>
              <w:spacing w:line="264" w:lineRule="auto"/>
              <w:ind w:left="284" w:hanging="142"/>
              <w:rPr>
                <w:sz w:val="22"/>
                <w:szCs w:val="22"/>
              </w:rPr>
            </w:pPr>
            <w:r w:rsidRPr="00D46390">
              <w:rPr>
                <w:bCs/>
                <w:sz w:val="22"/>
                <w:szCs w:val="22"/>
              </w:rPr>
              <w:t>- размеры земельных участков логистических центров и комплексов складов, предназначенных для обслуживания территорий городского округа</w:t>
            </w:r>
          </w:p>
        </w:tc>
        <w:tc>
          <w:tcPr>
            <w:tcW w:w="1899" w:type="dxa"/>
            <w:shd w:val="clear" w:color="auto" w:fill="auto"/>
            <w:vAlign w:val="center"/>
          </w:tcPr>
          <w:p w14:paraId="5BDA69DB" w14:textId="77777777" w:rsidR="00D46390" w:rsidRPr="00D46390" w:rsidRDefault="00D46390" w:rsidP="00D46390">
            <w:pPr>
              <w:spacing w:line="264" w:lineRule="auto"/>
              <w:jc w:val="center"/>
              <w:rPr>
                <w:bCs/>
                <w:sz w:val="22"/>
                <w:szCs w:val="22"/>
              </w:rPr>
            </w:pPr>
            <w:r w:rsidRPr="00D46390">
              <w:rPr>
                <w:bCs/>
                <w:sz w:val="22"/>
                <w:szCs w:val="22"/>
              </w:rPr>
              <w:t>м</w:t>
            </w:r>
            <w:r w:rsidRPr="00D46390">
              <w:rPr>
                <w:bCs/>
                <w:sz w:val="22"/>
                <w:szCs w:val="22"/>
                <w:vertAlign w:val="superscript"/>
              </w:rPr>
              <w:t xml:space="preserve">2 </w:t>
            </w:r>
            <w:r w:rsidRPr="00D46390">
              <w:rPr>
                <w:bCs/>
                <w:sz w:val="22"/>
                <w:szCs w:val="22"/>
              </w:rPr>
              <w:t xml:space="preserve">/ чел., </w:t>
            </w:r>
          </w:p>
          <w:p w14:paraId="5BDA69DC" w14:textId="77777777" w:rsidR="00D46390" w:rsidRPr="00D46390" w:rsidRDefault="00D46390" w:rsidP="00D46390">
            <w:pPr>
              <w:spacing w:line="264" w:lineRule="auto"/>
              <w:jc w:val="center"/>
              <w:rPr>
                <w:sz w:val="22"/>
                <w:szCs w:val="22"/>
              </w:rPr>
            </w:pPr>
            <w:r w:rsidRPr="00D46390">
              <w:rPr>
                <w:bCs/>
                <w:sz w:val="22"/>
                <w:szCs w:val="22"/>
              </w:rPr>
              <w:t>га / объект</w:t>
            </w:r>
          </w:p>
        </w:tc>
        <w:tc>
          <w:tcPr>
            <w:tcW w:w="880" w:type="dxa"/>
            <w:gridSpan w:val="2"/>
            <w:shd w:val="clear" w:color="auto" w:fill="auto"/>
            <w:vAlign w:val="center"/>
          </w:tcPr>
          <w:p w14:paraId="5BDA69D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D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E5" w14:textId="77777777" w:rsidTr="00245F01">
        <w:trPr>
          <w:trHeight w:val="284"/>
          <w:jc w:val="center"/>
        </w:trPr>
        <w:tc>
          <w:tcPr>
            <w:tcW w:w="6451" w:type="dxa"/>
            <w:shd w:val="clear" w:color="auto" w:fill="auto"/>
          </w:tcPr>
          <w:p w14:paraId="5BDA69E0" w14:textId="77777777" w:rsidR="00D46390" w:rsidRPr="00D46390" w:rsidRDefault="00D46390" w:rsidP="00D46390">
            <w:pPr>
              <w:tabs>
                <w:tab w:val="left" w:pos="7740"/>
              </w:tabs>
              <w:spacing w:line="264" w:lineRule="auto"/>
              <w:ind w:left="284" w:right="-57" w:hanging="142"/>
              <w:rPr>
                <w:sz w:val="22"/>
                <w:szCs w:val="22"/>
              </w:rPr>
            </w:pPr>
            <w:r w:rsidRPr="00D46390">
              <w:rPr>
                <w:bCs/>
                <w:sz w:val="22"/>
                <w:szCs w:val="22"/>
              </w:rPr>
              <w:t xml:space="preserve">- размеры земельных участков коммунально-складских зон для </w:t>
            </w:r>
            <w:r w:rsidRPr="00D46390">
              <w:rPr>
                <w:bCs/>
                <w:sz w:val="22"/>
                <w:szCs w:val="22"/>
              </w:rPr>
              <w:lastRenderedPageBreak/>
              <w:t>обслуживания лечащихся и отдыхающих в санаториях и домах отдыха</w:t>
            </w:r>
          </w:p>
        </w:tc>
        <w:tc>
          <w:tcPr>
            <w:tcW w:w="1899" w:type="dxa"/>
            <w:shd w:val="clear" w:color="auto" w:fill="auto"/>
            <w:vAlign w:val="center"/>
          </w:tcPr>
          <w:p w14:paraId="5BDA69E1" w14:textId="77777777" w:rsidR="00D46390" w:rsidRPr="00D46390" w:rsidRDefault="00D46390" w:rsidP="00D46390">
            <w:pPr>
              <w:spacing w:line="264" w:lineRule="auto"/>
              <w:ind w:left="-57" w:right="-57"/>
              <w:jc w:val="center"/>
              <w:rPr>
                <w:bCs/>
                <w:sz w:val="22"/>
                <w:szCs w:val="22"/>
              </w:rPr>
            </w:pPr>
            <w:r w:rsidRPr="00D46390">
              <w:rPr>
                <w:bCs/>
                <w:sz w:val="22"/>
                <w:szCs w:val="22"/>
              </w:rPr>
              <w:lastRenderedPageBreak/>
              <w:t>м</w:t>
            </w:r>
            <w:r w:rsidRPr="00D46390">
              <w:rPr>
                <w:bCs/>
                <w:sz w:val="22"/>
                <w:szCs w:val="22"/>
                <w:vertAlign w:val="superscript"/>
              </w:rPr>
              <w:t>2</w:t>
            </w:r>
            <w:r w:rsidRPr="00D46390">
              <w:rPr>
                <w:bCs/>
                <w:sz w:val="22"/>
                <w:szCs w:val="22"/>
              </w:rPr>
              <w:t xml:space="preserve"> / лечащегося </w:t>
            </w:r>
            <w:r w:rsidRPr="00D46390">
              <w:rPr>
                <w:bCs/>
                <w:sz w:val="22"/>
                <w:szCs w:val="22"/>
              </w:rPr>
              <w:lastRenderedPageBreak/>
              <w:t xml:space="preserve">или отдыхающего, </w:t>
            </w:r>
          </w:p>
          <w:p w14:paraId="5BDA69E2" w14:textId="77777777" w:rsidR="00D46390" w:rsidRPr="00D46390" w:rsidRDefault="00D46390" w:rsidP="00D46390">
            <w:pPr>
              <w:spacing w:line="264" w:lineRule="auto"/>
              <w:ind w:left="-57" w:right="-57"/>
              <w:jc w:val="center"/>
              <w:rPr>
                <w:sz w:val="22"/>
                <w:szCs w:val="22"/>
              </w:rPr>
            </w:pPr>
            <w:r w:rsidRPr="00D46390">
              <w:rPr>
                <w:bCs/>
                <w:sz w:val="22"/>
                <w:szCs w:val="22"/>
              </w:rPr>
              <w:t>га / объект</w:t>
            </w:r>
          </w:p>
        </w:tc>
        <w:tc>
          <w:tcPr>
            <w:tcW w:w="880" w:type="dxa"/>
            <w:gridSpan w:val="2"/>
            <w:shd w:val="clear" w:color="auto" w:fill="auto"/>
            <w:vAlign w:val="center"/>
          </w:tcPr>
          <w:p w14:paraId="5BDA69E3" w14:textId="77777777" w:rsidR="00D46390" w:rsidRPr="00D46390" w:rsidRDefault="00D46390" w:rsidP="00D46390">
            <w:pPr>
              <w:spacing w:line="264" w:lineRule="auto"/>
              <w:jc w:val="center"/>
              <w:rPr>
                <w:sz w:val="22"/>
                <w:szCs w:val="22"/>
              </w:rPr>
            </w:pPr>
            <w:r w:rsidRPr="00D46390">
              <w:rPr>
                <w:sz w:val="22"/>
                <w:szCs w:val="22"/>
              </w:rPr>
              <w:lastRenderedPageBreak/>
              <w:t>+</w:t>
            </w:r>
          </w:p>
        </w:tc>
        <w:tc>
          <w:tcPr>
            <w:tcW w:w="821" w:type="dxa"/>
            <w:gridSpan w:val="2"/>
            <w:shd w:val="clear" w:color="auto" w:fill="auto"/>
            <w:vAlign w:val="center"/>
          </w:tcPr>
          <w:p w14:paraId="5BDA69E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EB" w14:textId="77777777" w:rsidTr="00245F01">
        <w:trPr>
          <w:trHeight w:val="284"/>
          <w:jc w:val="center"/>
        </w:trPr>
        <w:tc>
          <w:tcPr>
            <w:tcW w:w="6451" w:type="dxa"/>
            <w:shd w:val="clear" w:color="auto" w:fill="auto"/>
          </w:tcPr>
          <w:p w14:paraId="5BDA69E6" w14:textId="77777777" w:rsidR="00D46390" w:rsidRPr="00D46390" w:rsidRDefault="00D46390" w:rsidP="00D46390">
            <w:pPr>
              <w:tabs>
                <w:tab w:val="left" w:pos="7740"/>
              </w:tabs>
              <w:spacing w:line="264" w:lineRule="auto"/>
              <w:ind w:left="284" w:right="-57" w:hanging="142"/>
              <w:rPr>
                <w:sz w:val="22"/>
                <w:szCs w:val="22"/>
              </w:rPr>
            </w:pPr>
            <w:r w:rsidRPr="00D46390">
              <w:rPr>
                <w:bCs/>
                <w:sz w:val="22"/>
                <w:szCs w:val="22"/>
              </w:rPr>
              <w:lastRenderedPageBreak/>
              <w:t>- общая площадь хранилищ сельскохозяйственных продуктов в городском округе</w:t>
            </w:r>
          </w:p>
        </w:tc>
        <w:tc>
          <w:tcPr>
            <w:tcW w:w="1899" w:type="dxa"/>
            <w:shd w:val="clear" w:color="auto" w:fill="auto"/>
            <w:vAlign w:val="center"/>
          </w:tcPr>
          <w:p w14:paraId="5BDA69E7" w14:textId="77777777" w:rsidR="00D46390" w:rsidRPr="00D46390" w:rsidRDefault="00D46390" w:rsidP="00D46390">
            <w:pPr>
              <w:spacing w:line="264" w:lineRule="auto"/>
              <w:jc w:val="center"/>
              <w:rPr>
                <w:bCs/>
                <w:sz w:val="22"/>
                <w:szCs w:val="22"/>
              </w:rPr>
            </w:pPr>
            <w:r w:rsidRPr="00D46390">
              <w:rPr>
                <w:bCs/>
                <w:sz w:val="22"/>
                <w:szCs w:val="22"/>
              </w:rPr>
              <w:t>м</w:t>
            </w:r>
            <w:r w:rsidRPr="00D46390">
              <w:rPr>
                <w:bCs/>
                <w:sz w:val="22"/>
                <w:szCs w:val="22"/>
                <w:vertAlign w:val="superscript"/>
              </w:rPr>
              <w:t>2</w:t>
            </w:r>
            <w:r w:rsidRPr="00D46390">
              <w:rPr>
                <w:bCs/>
                <w:sz w:val="22"/>
                <w:szCs w:val="22"/>
              </w:rPr>
              <w:t xml:space="preserve"> / семью, </w:t>
            </w:r>
          </w:p>
          <w:p w14:paraId="5BDA69E8" w14:textId="77777777" w:rsidR="00D46390" w:rsidRPr="00D46390" w:rsidRDefault="00D46390" w:rsidP="00D46390">
            <w:pPr>
              <w:spacing w:line="264" w:lineRule="auto"/>
              <w:jc w:val="center"/>
              <w:rPr>
                <w:sz w:val="22"/>
                <w:szCs w:val="22"/>
              </w:rPr>
            </w:pPr>
            <w:r w:rsidRPr="00D46390">
              <w:rPr>
                <w:bCs/>
                <w:sz w:val="22"/>
                <w:szCs w:val="22"/>
              </w:rPr>
              <w:t>га / объект</w:t>
            </w:r>
          </w:p>
        </w:tc>
        <w:tc>
          <w:tcPr>
            <w:tcW w:w="880" w:type="dxa"/>
            <w:gridSpan w:val="2"/>
            <w:shd w:val="clear" w:color="auto" w:fill="auto"/>
            <w:vAlign w:val="center"/>
          </w:tcPr>
          <w:p w14:paraId="5BDA69E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EA"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w:t>
            </w:r>
          </w:p>
        </w:tc>
      </w:tr>
      <w:tr w:rsidR="00D46390" w:rsidRPr="00D46390" w14:paraId="5BDA69F0" w14:textId="77777777" w:rsidTr="00245F01">
        <w:trPr>
          <w:trHeight w:val="284"/>
          <w:jc w:val="center"/>
        </w:trPr>
        <w:tc>
          <w:tcPr>
            <w:tcW w:w="6451" w:type="dxa"/>
            <w:shd w:val="clear" w:color="auto" w:fill="auto"/>
          </w:tcPr>
          <w:p w14:paraId="5BDA69EC" w14:textId="77777777" w:rsidR="00D46390" w:rsidRPr="00D46390" w:rsidRDefault="00D46390" w:rsidP="00D46390">
            <w:pPr>
              <w:tabs>
                <w:tab w:val="left" w:pos="7740"/>
              </w:tabs>
              <w:spacing w:line="264" w:lineRule="auto"/>
              <w:ind w:left="284" w:right="-57" w:hanging="142"/>
              <w:rPr>
                <w:bCs/>
                <w:sz w:val="22"/>
                <w:szCs w:val="22"/>
              </w:rPr>
            </w:pPr>
            <w:r w:rsidRPr="00D46390">
              <w:rPr>
                <w:bCs/>
                <w:sz w:val="22"/>
                <w:szCs w:val="22"/>
              </w:rPr>
              <w:t>- санитарно-защитные зоны объектов, расположенных в коммунально-складских зонах</w:t>
            </w:r>
          </w:p>
        </w:tc>
        <w:tc>
          <w:tcPr>
            <w:tcW w:w="1899" w:type="dxa"/>
            <w:shd w:val="clear" w:color="auto" w:fill="auto"/>
            <w:vAlign w:val="center"/>
          </w:tcPr>
          <w:p w14:paraId="5BDA69ED" w14:textId="77777777" w:rsidR="00D46390" w:rsidRPr="00D46390" w:rsidRDefault="00D46390" w:rsidP="00D46390">
            <w:pPr>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9E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E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F5" w14:textId="77777777" w:rsidTr="00245F01">
        <w:trPr>
          <w:trHeight w:val="284"/>
          <w:jc w:val="center"/>
        </w:trPr>
        <w:tc>
          <w:tcPr>
            <w:tcW w:w="6451" w:type="dxa"/>
            <w:shd w:val="clear" w:color="auto" w:fill="auto"/>
          </w:tcPr>
          <w:p w14:paraId="5BDA69F1" w14:textId="77777777" w:rsidR="00D46390" w:rsidRPr="00D46390" w:rsidRDefault="00D46390" w:rsidP="00D46390">
            <w:pPr>
              <w:tabs>
                <w:tab w:val="left" w:pos="7740"/>
              </w:tabs>
              <w:spacing w:line="264" w:lineRule="auto"/>
              <w:ind w:left="284" w:right="-57" w:hanging="142"/>
              <w:rPr>
                <w:bCs/>
                <w:sz w:val="22"/>
                <w:szCs w:val="22"/>
              </w:rPr>
            </w:pPr>
            <w:r w:rsidRPr="00D46390">
              <w:rPr>
                <w:bCs/>
                <w:sz w:val="22"/>
                <w:szCs w:val="22"/>
              </w:rPr>
              <w:t xml:space="preserve">- условия безопасности </w:t>
            </w:r>
            <w:r w:rsidRPr="00D46390">
              <w:rPr>
                <w:sz w:val="22"/>
                <w:szCs w:val="22"/>
              </w:rPr>
              <w:t xml:space="preserve">по санитарно-гигиеническим и противопожарным требованиям, нормативы инженерной транспортной инфраструктур, благоустройство и озеленение территории </w:t>
            </w:r>
            <w:r w:rsidRPr="00D46390">
              <w:rPr>
                <w:bCs/>
                <w:sz w:val="22"/>
                <w:szCs w:val="22"/>
              </w:rPr>
              <w:t>коммунально-складских зон</w:t>
            </w:r>
          </w:p>
        </w:tc>
        <w:tc>
          <w:tcPr>
            <w:tcW w:w="1899" w:type="dxa"/>
            <w:shd w:val="clear" w:color="auto" w:fill="auto"/>
            <w:vAlign w:val="center"/>
          </w:tcPr>
          <w:p w14:paraId="5BDA69F2" w14:textId="77777777" w:rsidR="00D46390" w:rsidRPr="00D46390" w:rsidRDefault="00D46390" w:rsidP="00D46390">
            <w:pPr>
              <w:spacing w:line="264" w:lineRule="auto"/>
              <w:jc w:val="center"/>
              <w:rPr>
                <w:bCs/>
                <w:sz w:val="22"/>
                <w:szCs w:val="22"/>
              </w:rPr>
            </w:pPr>
            <w:r w:rsidRPr="00D46390">
              <w:rPr>
                <w:bCs/>
                <w:sz w:val="22"/>
                <w:szCs w:val="22"/>
              </w:rPr>
              <w:t>м, %</w:t>
            </w:r>
          </w:p>
        </w:tc>
        <w:tc>
          <w:tcPr>
            <w:tcW w:w="880" w:type="dxa"/>
            <w:gridSpan w:val="2"/>
            <w:shd w:val="clear" w:color="auto" w:fill="auto"/>
            <w:vAlign w:val="center"/>
          </w:tcPr>
          <w:p w14:paraId="5BDA69F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9F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FB" w14:textId="77777777" w:rsidTr="00245F01">
        <w:trPr>
          <w:trHeight w:val="284"/>
          <w:jc w:val="center"/>
        </w:trPr>
        <w:tc>
          <w:tcPr>
            <w:tcW w:w="6451" w:type="dxa"/>
            <w:shd w:val="clear" w:color="auto" w:fill="auto"/>
          </w:tcPr>
          <w:p w14:paraId="5BDA69F6" w14:textId="77777777" w:rsidR="00D46390" w:rsidRPr="00D46390" w:rsidRDefault="00D46390" w:rsidP="00D46390">
            <w:pPr>
              <w:widowControl w:val="0"/>
              <w:suppressAutoHyphens/>
              <w:spacing w:line="264" w:lineRule="auto"/>
              <w:rPr>
                <w:sz w:val="22"/>
                <w:szCs w:val="22"/>
              </w:rPr>
            </w:pPr>
            <w:r w:rsidRPr="00D46390">
              <w:rPr>
                <w:sz w:val="22"/>
                <w:szCs w:val="22"/>
              </w:rPr>
              <w:t>Расчетные показатели и нормативные параметры градостроительного проектирования складов (площадь складов, размеры земельных участков, размеры санитарно-защитных зон)</w:t>
            </w:r>
          </w:p>
        </w:tc>
        <w:tc>
          <w:tcPr>
            <w:tcW w:w="1899" w:type="dxa"/>
            <w:shd w:val="clear" w:color="auto" w:fill="auto"/>
            <w:vAlign w:val="center"/>
          </w:tcPr>
          <w:p w14:paraId="5BDA69F7" w14:textId="77777777" w:rsidR="00D46390" w:rsidRPr="00D46390" w:rsidRDefault="00D46390" w:rsidP="00D46390">
            <w:pPr>
              <w:spacing w:line="264" w:lineRule="auto"/>
              <w:ind w:left="-57" w:right="-57"/>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1000 чел.</w:t>
            </w:r>
          </w:p>
          <w:p w14:paraId="5BDA69F8" w14:textId="77777777" w:rsidR="00D46390" w:rsidRPr="00D46390" w:rsidRDefault="00D46390" w:rsidP="00D46390">
            <w:pPr>
              <w:spacing w:line="264" w:lineRule="auto"/>
              <w:ind w:left="-57" w:right="-57"/>
              <w:jc w:val="center"/>
              <w:rPr>
                <w:sz w:val="22"/>
                <w:szCs w:val="22"/>
              </w:rPr>
            </w:pPr>
            <w:r w:rsidRPr="00D46390">
              <w:rPr>
                <w:sz w:val="22"/>
                <w:szCs w:val="22"/>
              </w:rPr>
              <w:t>м</w:t>
            </w:r>
          </w:p>
        </w:tc>
        <w:tc>
          <w:tcPr>
            <w:tcW w:w="880" w:type="dxa"/>
            <w:gridSpan w:val="2"/>
            <w:shd w:val="clear" w:color="auto" w:fill="auto"/>
            <w:vAlign w:val="center"/>
          </w:tcPr>
          <w:p w14:paraId="5BDA69F9" w14:textId="77777777" w:rsidR="00D46390" w:rsidRPr="00D46390" w:rsidRDefault="00D46390" w:rsidP="00D46390">
            <w:pPr>
              <w:spacing w:line="264" w:lineRule="auto"/>
              <w:ind w:left="-57" w:right="-57"/>
              <w:jc w:val="center"/>
              <w:rPr>
                <w:sz w:val="22"/>
                <w:szCs w:val="22"/>
              </w:rPr>
            </w:pPr>
            <w:r w:rsidRPr="00D46390">
              <w:rPr>
                <w:sz w:val="22"/>
                <w:szCs w:val="22"/>
              </w:rPr>
              <w:t>+</w:t>
            </w:r>
          </w:p>
        </w:tc>
        <w:tc>
          <w:tcPr>
            <w:tcW w:w="821" w:type="dxa"/>
            <w:gridSpan w:val="2"/>
            <w:shd w:val="clear" w:color="auto" w:fill="auto"/>
            <w:vAlign w:val="center"/>
          </w:tcPr>
          <w:p w14:paraId="5BDA69F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9FD" w14:textId="77777777" w:rsidTr="00245F01">
        <w:trPr>
          <w:trHeight w:val="340"/>
          <w:jc w:val="center"/>
        </w:trPr>
        <w:tc>
          <w:tcPr>
            <w:tcW w:w="10051" w:type="dxa"/>
            <w:gridSpan w:val="6"/>
            <w:shd w:val="clear" w:color="auto" w:fill="auto"/>
            <w:vAlign w:val="center"/>
          </w:tcPr>
          <w:p w14:paraId="5BDA69FC" w14:textId="77777777" w:rsidR="00D46390" w:rsidRPr="00D46390" w:rsidRDefault="00D46390" w:rsidP="00D46390">
            <w:pPr>
              <w:spacing w:line="264" w:lineRule="auto"/>
              <w:rPr>
                <w:b/>
                <w:sz w:val="22"/>
                <w:szCs w:val="22"/>
              </w:rPr>
            </w:pPr>
            <w:r w:rsidRPr="00D46390">
              <w:rPr>
                <w:b/>
                <w:sz w:val="22"/>
                <w:szCs w:val="22"/>
              </w:rPr>
              <w:t>Нормативы градостроительного проектирования рекреационных зон</w:t>
            </w:r>
          </w:p>
        </w:tc>
      </w:tr>
      <w:tr w:rsidR="00D46390" w:rsidRPr="00D46390" w14:paraId="5BDA6A02" w14:textId="77777777" w:rsidTr="00245F01">
        <w:trPr>
          <w:trHeight w:val="284"/>
          <w:jc w:val="center"/>
        </w:trPr>
        <w:tc>
          <w:tcPr>
            <w:tcW w:w="6451" w:type="dxa"/>
            <w:shd w:val="clear" w:color="auto" w:fill="auto"/>
          </w:tcPr>
          <w:p w14:paraId="5BDA69FE" w14:textId="77777777" w:rsidR="00D46390" w:rsidRPr="00D46390" w:rsidRDefault="00D46390" w:rsidP="00D46390">
            <w:pPr>
              <w:widowControl w:val="0"/>
              <w:suppressAutoHyphens/>
              <w:spacing w:line="264" w:lineRule="auto"/>
              <w:rPr>
                <w:sz w:val="22"/>
                <w:szCs w:val="22"/>
              </w:rPr>
            </w:pPr>
            <w:r w:rsidRPr="00D46390">
              <w:rPr>
                <w:sz w:val="22"/>
                <w:szCs w:val="22"/>
              </w:rPr>
              <w:t>Состав объектов (зеленых насаждений) рекреационных зон по функциональному назначению</w:t>
            </w:r>
          </w:p>
        </w:tc>
        <w:tc>
          <w:tcPr>
            <w:tcW w:w="1899" w:type="dxa"/>
            <w:shd w:val="clear" w:color="auto" w:fill="auto"/>
            <w:vAlign w:val="center"/>
          </w:tcPr>
          <w:p w14:paraId="5BDA69FF" w14:textId="77777777" w:rsidR="00D46390" w:rsidRPr="00D46390" w:rsidRDefault="00D46390" w:rsidP="00D46390">
            <w:pPr>
              <w:suppressAutoHyphens/>
              <w:spacing w:line="264" w:lineRule="auto"/>
              <w:jc w:val="center"/>
              <w:rPr>
                <w:sz w:val="22"/>
                <w:szCs w:val="22"/>
              </w:rPr>
            </w:pPr>
            <w:r w:rsidRPr="00D46390">
              <w:rPr>
                <w:sz w:val="22"/>
                <w:szCs w:val="22"/>
              </w:rPr>
              <w:t>по таблице 11.1.1 нормативов</w:t>
            </w:r>
          </w:p>
        </w:tc>
        <w:tc>
          <w:tcPr>
            <w:tcW w:w="880" w:type="dxa"/>
            <w:gridSpan w:val="2"/>
            <w:shd w:val="clear" w:color="auto" w:fill="auto"/>
            <w:vAlign w:val="center"/>
          </w:tcPr>
          <w:p w14:paraId="5BDA6A0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0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07" w14:textId="77777777" w:rsidTr="00245F01">
        <w:trPr>
          <w:trHeight w:val="624"/>
          <w:jc w:val="center"/>
        </w:trPr>
        <w:tc>
          <w:tcPr>
            <w:tcW w:w="6451" w:type="dxa"/>
            <w:shd w:val="clear" w:color="auto" w:fill="auto"/>
            <w:vAlign w:val="center"/>
          </w:tcPr>
          <w:p w14:paraId="5BDA6A03" w14:textId="77777777" w:rsidR="00D46390" w:rsidRPr="00D46390" w:rsidRDefault="00D46390" w:rsidP="00D46390">
            <w:pPr>
              <w:widowControl w:val="0"/>
              <w:suppressAutoHyphens/>
              <w:spacing w:line="264" w:lineRule="auto"/>
              <w:rPr>
                <w:b/>
                <w:i/>
                <w:sz w:val="22"/>
                <w:szCs w:val="22"/>
              </w:rPr>
            </w:pPr>
            <w:r w:rsidRPr="00D46390">
              <w:rPr>
                <w:b/>
                <w:i/>
                <w:sz w:val="22"/>
                <w:szCs w:val="22"/>
              </w:rPr>
              <w:t>Нормативные параметры озелененных территорий общего пользования:</w:t>
            </w:r>
          </w:p>
        </w:tc>
        <w:tc>
          <w:tcPr>
            <w:tcW w:w="1899" w:type="dxa"/>
            <w:shd w:val="clear" w:color="auto" w:fill="auto"/>
            <w:vAlign w:val="center"/>
          </w:tcPr>
          <w:p w14:paraId="5BDA6A04" w14:textId="77777777" w:rsidR="00D46390" w:rsidRPr="00D46390" w:rsidRDefault="00D46390" w:rsidP="00D46390">
            <w:pPr>
              <w:suppressAutoHyphens/>
              <w:spacing w:line="264" w:lineRule="auto"/>
              <w:rPr>
                <w:sz w:val="22"/>
                <w:szCs w:val="22"/>
              </w:rPr>
            </w:pPr>
          </w:p>
        </w:tc>
        <w:tc>
          <w:tcPr>
            <w:tcW w:w="880" w:type="dxa"/>
            <w:gridSpan w:val="2"/>
            <w:shd w:val="clear" w:color="auto" w:fill="auto"/>
            <w:vAlign w:val="center"/>
          </w:tcPr>
          <w:p w14:paraId="5BDA6A05"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5BDA6A06" w14:textId="77777777" w:rsidR="00D46390" w:rsidRPr="00D46390" w:rsidRDefault="00D46390" w:rsidP="00D46390">
            <w:pPr>
              <w:spacing w:line="264" w:lineRule="auto"/>
              <w:rPr>
                <w:sz w:val="22"/>
                <w:szCs w:val="22"/>
              </w:rPr>
            </w:pPr>
          </w:p>
        </w:tc>
      </w:tr>
      <w:tr w:rsidR="00D46390" w:rsidRPr="00D46390" w14:paraId="5BDA6A0C" w14:textId="77777777" w:rsidTr="00245F01">
        <w:trPr>
          <w:trHeight w:val="284"/>
          <w:jc w:val="center"/>
        </w:trPr>
        <w:tc>
          <w:tcPr>
            <w:tcW w:w="6451" w:type="dxa"/>
            <w:shd w:val="clear" w:color="auto" w:fill="auto"/>
          </w:tcPr>
          <w:p w14:paraId="5BDA6A08" w14:textId="77777777" w:rsidR="00D46390" w:rsidRPr="00D46390" w:rsidRDefault="00D46390" w:rsidP="00D46390">
            <w:pPr>
              <w:widowControl w:val="0"/>
              <w:suppressAutoHyphens/>
              <w:spacing w:line="264" w:lineRule="auto"/>
              <w:rPr>
                <w:sz w:val="22"/>
                <w:szCs w:val="22"/>
              </w:rPr>
            </w:pPr>
            <w:r w:rsidRPr="00D46390">
              <w:rPr>
                <w:sz w:val="22"/>
                <w:szCs w:val="22"/>
              </w:rPr>
              <w:t>Нормативные параметры и расчетные показатели градостроительного проектирования рекреационных зон:</w:t>
            </w:r>
          </w:p>
        </w:tc>
        <w:tc>
          <w:tcPr>
            <w:tcW w:w="1899" w:type="dxa"/>
            <w:shd w:val="clear" w:color="auto" w:fill="auto"/>
            <w:vAlign w:val="center"/>
          </w:tcPr>
          <w:p w14:paraId="5BDA6A09"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5BDA6A0A"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A0B" w14:textId="77777777" w:rsidR="00D46390" w:rsidRPr="00D46390" w:rsidRDefault="00D46390" w:rsidP="00D46390">
            <w:pPr>
              <w:spacing w:line="264" w:lineRule="auto"/>
              <w:jc w:val="center"/>
              <w:rPr>
                <w:sz w:val="22"/>
                <w:szCs w:val="22"/>
              </w:rPr>
            </w:pPr>
          </w:p>
        </w:tc>
      </w:tr>
      <w:tr w:rsidR="00D46390" w:rsidRPr="00D46390" w14:paraId="5BDA6A11" w14:textId="77777777" w:rsidTr="00245F01">
        <w:trPr>
          <w:trHeight w:val="284"/>
          <w:jc w:val="center"/>
        </w:trPr>
        <w:tc>
          <w:tcPr>
            <w:tcW w:w="6451" w:type="dxa"/>
            <w:shd w:val="clear" w:color="auto" w:fill="auto"/>
          </w:tcPr>
          <w:p w14:paraId="5BDA6A0D" w14:textId="77777777" w:rsidR="00D46390" w:rsidRPr="00D46390" w:rsidRDefault="00D46390" w:rsidP="00D46390">
            <w:pPr>
              <w:widowControl w:val="0"/>
              <w:suppressAutoHyphens/>
              <w:spacing w:line="264" w:lineRule="auto"/>
              <w:ind w:left="284" w:hanging="142"/>
              <w:rPr>
                <w:b/>
                <w:bCs/>
                <w:sz w:val="22"/>
                <w:szCs w:val="22"/>
              </w:rPr>
            </w:pPr>
            <w:r w:rsidRPr="00D46390">
              <w:rPr>
                <w:bCs/>
                <w:sz w:val="22"/>
                <w:szCs w:val="22"/>
              </w:rPr>
              <w:t>- удельный вес озелененных территорий различного назначения</w:t>
            </w:r>
          </w:p>
        </w:tc>
        <w:tc>
          <w:tcPr>
            <w:tcW w:w="1899" w:type="dxa"/>
            <w:shd w:val="clear" w:color="auto" w:fill="auto"/>
            <w:vAlign w:val="center"/>
          </w:tcPr>
          <w:p w14:paraId="5BDA6A0E"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5BDA6A0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1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16" w14:textId="77777777" w:rsidTr="00245F01">
        <w:trPr>
          <w:trHeight w:val="284"/>
          <w:jc w:val="center"/>
        </w:trPr>
        <w:tc>
          <w:tcPr>
            <w:tcW w:w="6451" w:type="dxa"/>
            <w:shd w:val="clear" w:color="auto" w:fill="auto"/>
          </w:tcPr>
          <w:p w14:paraId="5BDA6A12"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общая площадь озелененных и благоустраиваемых территорий квартала (микрорайона) жилой застройки</w:t>
            </w:r>
          </w:p>
        </w:tc>
        <w:tc>
          <w:tcPr>
            <w:tcW w:w="1899" w:type="dxa"/>
            <w:shd w:val="clear" w:color="auto" w:fill="auto"/>
            <w:vAlign w:val="center"/>
          </w:tcPr>
          <w:p w14:paraId="5BDA6A13"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5BDA6A1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1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1B" w14:textId="77777777" w:rsidTr="00245F01">
        <w:trPr>
          <w:trHeight w:val="284"/>
          <w:jc w:val="center"/>
        </w:trPr>
        <w:tc>
          <w:tcPr>
            <w:tcW w:w="6451" w:type="dxa"/>
            <w:shd w:val="clear" w:color="auto" w:fill="auto"/>
          </w:tcPr>
          <w:p w14:paraId="5BDA6A17"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площадь озелененных территорий общего пользования (парков, садов, бульваров, скверов), размещаемых на территории городского округа</w:t>
            </w:r>
          </w:p>
        </w:tc>
        <w:tc>
          <w:tcPr>
            <w:tcW w:w="1899" w:type="dxa"/>
            <w:shd w:val="clear" w:color="auto" w:fill="auto"/>
            <w:vAlign w:val="center"/>
          </w:tcPr>
          <w:p w14:paraId="5BDA6A18" w14:textId="77777777" w:rsidR="00D46390" w:rsidRPr="00D46390" w:rsidRDefault="00D46390" w:rsidP="00D46390">
            <w:pPr>
              <w:suppressAutoHyphens/>
              <w:spacing w:line="264" w:lineRule="auto"/>
              <w:jc w:val="center"/>
              <w:rPr>
                <w:sz w:val="22"/>
                <w:szCs w:val="22"/>
              </w:rPr>
            </w:pPr>
            <w:r w:rsidRPr="00D46390">
              <w:rPr>
                <w:spacing w:val="-2"/>
                <w:sz w:val="22"/>
                <w:szCs w:val="22"/>
              </w:rPr>
              <w:t>м</w:t>
            </w:r>
            <w:r w:rsidRPr="00D46390">
              <w:rPr>
                <w:spacing w:val="-2"/>
                <w:sz w:val="22"/>
                <w:szCs w:val="22"/>
                <w:vertAlign w:val="superscript"/>
              </w:rPr>
              <w:t xml:space="preserve">2 </w:t>
            </w:r>
            <w:r w:rsidRPr="00D46390">
              <w:rPr>
                <w:spacing w:val="-2"/>
                <w:sz w:val="22"/>
                <w:szCs w:val="22"/>
              </w:rPr>
              <w:t>/ чел.</w:t>
            </w:r>
          </w:p>
        </w:tc>
        <w:tc>
          <w:tcPr>
            <w:tcW w:w="880" w:type="dxa"/>
            <w:gridSpan w:val="2"/>
            <w:shd w:val="clear" w:color="auto" w:fill="auto"/>
            <w:vAlign w:val="center"/>
          </w:tcPr>
          <w:p w14:paraId="5BDA6A1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1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20" w14:textId="77777777" w:rsidTr="00245F01">
        <w:trPr>
          <w:trHeight w:val="284"/>
          <w:jc w:val="center"/>
        </w:trPr>
        <w:tc>
          <w:tcPr>
            <w:tcW w:w="6451" w:type="dxa"/>
            <w:shd w:val="clear" w:color="auto" w:fill="auto"/>
          </w:tcPr>
          <w:p w14:paraId="5BDA6A1C"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xml:space="preserve">- суммарная площадь озелененных территорий общего пользования </w:t>
            </w:r>
          </w:p>
        </w:tc>
        <w:tc>
          <w:tcPr>
            <w:tcW w:w="1899" w:type="dxa"/>
            <w:shd w:val="clear" w:color="auto" w:fill="auto"/>
            <w:vAlign w:val="center"/>
          </w:tcPr>
          <w:p w14:paraId="5BDA6A1D" w14:textId="77777777" w:rsidR="00D46390" w:rsidRPr="00D46390" w:rsidRDefault="00D46390" w:rsidP="00D46390">
            <w:pPr>
              <w:suppressAutoHyphens/>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чел.</w:t>
            </w:r>
          </w:p>
        </w:tc>
        <w:tc>
          <w:tcPr>
            <w:tcW w:w="880" w:type="dxa"/>
            <w:gridSpan w:val="2"/>
            <w:shd w:val="clear" w:color="auto" w:fill="auto"/>
            <w:vAlign w:val="center"/>
          </w:tcPr>
          <w:p w14:paraId="5BDA6A1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1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25" w14:textId="77777777" w:rsidTr="00245F01">
        <w:trPr>
          <w:trHeight w:val="284"/>
          <w:jc w:val="center"/>
        </w:trPr>
        <w:tc>
          <w:tcPr>
            <w:tcW w:w="6451" w:type="dxa"/>
            <w:shd w:val="clear" w:color="auto" w:fill="auto"/>
          </w:tcPr>
          <w:p w14:paraId="5BDA6A21"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доля озеленения деревьями в грунте</w:t>
            </w:r>
          </w:p>
        </w:tc>
        <w:tc>
          <w:tcPr>
            <w:tcW w:w="1899" w:type="dxa"/>
            <w:shd w:val="clear" w:color="auto" w:fill="auto"/>
            <w:vAlign w:val="center"/>
          </w:tcPr>
          <w:p w14:paraId="5BDA6A22"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5BDA6A2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2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2A" w14:textId="77777777" w:rsidTr="00245F01">
        <w:trPr>
          <w:trHeight w:val="284"/>
          <w:jc w:val="center"/>
        </w:trPr>
        <w:tc>
          <w:tcPr>
            <w:tcW w:w="6451" w:type="dxa"/>
            <w:shd w:val="clear" w:color="auto" w:fill="auto"/>
          </w:tcPr>
          <w:p w14:paraId="5BDA6A26"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увеличение суммарной площади озелененных территорий общего пользования за счет преобразования существующих лесных массивов в городские лесопарки</w:t>
            </w:r>
          </w:p>
        </w:tc>
        <w:tc>
          <w:tcPr>
            <w:tcW w:w="1899" w:type="dxa"/>
            <w:shd w:val="clear" w:color="auto" w:fill="auto"/>
            <w:vAlign w:val="center"/>
          </w:tcPr>
          <w:p w14:paraId="5BDA6A27" w14:textId="77777777" w:rsidR="00D46390" w:rsidRPr="00D46390" w:rsidRDefault="00D46390" w:rsidP="00D46390">
            <w:pPr>
              <w:suppressAutoHyphens/>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чел.</w:t>
            </w:r>
          </w:p>
        </w:tc>
        <w:tc>
          <w:tcPr>
            <w:tcW w:w="880" w:type="dxa"/>
            <w:gridSpan w:val="2"/>
            <w:shd w:val="clear" w:color="auto" w:fill="auto"/>
            <w:vAlign w:val="center"/>
          </w:tcPr>
          <w:p w14:paraId="5BDA6A2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2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2F" w14:textId="77777777" w:rsidTr="00245F01">
        <w:trPr>
          <w:trHeight w:val="284"/>
          <w:jc w:val="center"/>
        </w:trPr>
        <w:tc>
          <w:tcPr>
            <w:tcW w:w="6451" w:type="dxa"/>
            <w:shd w:val="clear" w:color="auto" w:fill="auto"/>
          </w:tcPr>
          <w:p w14:paraId="5BDA6A2B"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xml:space="preserve">- доля крупных парков, лесопарков шириной </w:t>
            </w:r>
            <w:smartTag w:uri="urn:schemas-microsoft-com:office:smarttags" w:element="metricconverter">
              <w:smartTagPr>
                <w:attr w:name="ProductID" w:val="0,5 км"/>
              </w:smartTagPr>
              <w:r w:rsidRPr="00D46390">
                <w:rPr>
                  <w:sz w:val="22"/>
                  <w:szCs w:val="22"/>
                </w:rPr>
                <w:t>0,5 км</w:t>
              </w:r>
            </w:smartTag>
            <w:r w:rsidRPr="00D46390">
              <w:rPr>
                <w:sz w:val="22"/>
                <w:szCs w:val="22"/>
              </w:rPr>
              <w:t xml:space="preserve"> и более в структуре озелененных территорий общего пользования</w:t>
            </w:r>
          </w:p>
        </w:tc>
        <w:tc>
          <w:tcPr>
            <w:tcW w:w="1899" w:type="dxa"/>
            <w:shd w:val="clear" w:color="auto" w:fill="auto"/>
            <w:vAlign w:val="center"/>
          </w:tcPr>
          <w:p w14:paraId="5BDA6A2C"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5BDA6A2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2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34" w14:textId="77777777" w:rsidTr="00245F01">
        <w:trPr>
          <w:trHeight w:val="284"/>
          <w:jc w:val="center"/>
        </w:trPr>
        <w:tc>
          <w:tcPr>
            <w:tcW w:w="6451" w:type="dxa"/>
            <w:shd w:val="clear" w:color="auto" w:fill="auto"/>
          </w:tcPr>
          <w:p w14:paraId="5BDA6A30" w14:textId="77777777" w:rsidR="00D46390" w:rsidRPr="00D46390" w:rsidRDefault="00D46390" w:rsidP="00D46390">
            <w:pPr>
              <w:widowControl w:val="0"/>
              <w:suppressAutoHyphens/>
              <w:spacing w:line="264" w:lineRule="auto"/>
              <w:rPr>
                <w:sz w:val="22"/>
                <w:szCs w:val="22"/>
              </w:rPr>
            </w:pPr>
            <w:r w:rsidRPr="00D46390">
              <w:rPr>
                <w:sz w:val="22"/>
                <w:szCs w:val="22"/>
              </w:rPr>
              <w:t>Расчетные показатели и параметры общего баланса озелененной территории</w:t>
            </w:r>
          </w:p>
        </w:tc>
        <w:tc>
          <w:tcPr>
            <w:tcW w:w="1899" w:type="dxa"/>
            <w:shd w:val="clear" w:color="auto" w:fill="auto"/>
            <w:vAlign w:val="center"/>
          </w:tcPr>
          <w:p w14:paraId="5BDA6A31"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5BDA6A3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3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39" w14:textId="77777777" w:rsidTr="00245F01">
        <w:trPr>
          <w:trHeight w:val="284"/>
          <w:jc w:val="center"/>
        </w:trPr>
        <w:tc>
          <w:tcPr>
            <w:tcW w:w="6451" w:type="dxa"/>
            <w:shd w:val="clear" w:color="auto" w:fill="auto"/>
          </w:tcPr>
          <w:p w14:paraId="5BDA6A35" w14:textId="77777777" w:rsidR="00D46390" w:rsidRPr="00D46390" w:rsidRDefault="00D46390" w:rsidP="00D46390">
            <w:pPr>
              <w:widowControl w:val="0"/>
              <w:spacing w:line="264" w:lineRule="auto"/>
              <w:ind w:right="-57"/>
              <w:rPr>
                <w:sz w:val="22"/>
                <w:szCs w:val="22"/>
              </w:rPr>
            </w:pPr>
            <w:r w:rsidRPr="00D46390">
              <w:rPr>
                <w:sz w:val="22"/>
                <w:szCs w:val="22"/>
              </w:rPr>
              <w:t>Расчетные показатели градостроительного проектирования озелененных территорий общего пользования (минимальная площадь)</w:t>
            </w:r>
          </w:p>
        </w:tc>
        <w:tc>
          <w:tcPr>
            <w:tcW w:w="1899" w:type="dxa"/>
            <w:shd w:val="clear" w:color="auto" w:fill="auto"/>
            <w:vAlign w:val="center"/>
          </w:tcPr>
          <w:p w14:paraId="5BDA6A36" w14:textId="77777777" w:rsidR="00D46390" w:rsidRPr="00D46390" w:rsidRDefault="00D46390" w:rsidP="00D46390">
            <w:pPr>
              <w:suppressAutoHyphens/>
              <w:spacing w:line="264" w:lineRule="auto"/>
              <w:jc w:val="center"/>
              <w:rPr>
                <w:sz w:val="22"/>
                <w:szCs w:val="22"/>
              </w:rPr>
            </w:pPr>
            <w:r w:rsidRPr="00D46390">
              <w:rPr>
                <w:sz w:val="22"/>
                <w:szCs w:val="22"/>
              </w:rPr>
              <w:t>га</w:t>
            </w:r>
          </w:p>
        </w:tc>
        <w:tc>
          <w:tcPr>
            <w:tcW w:w="880" w:type="dxa"/>
            <w:gridSpan w:val="2"/>
            <w:shd w:val="clear" w:color="auto" w:fill="auto"/>
            <w:vAlign w:val="center"/>
          </w:tcPr>
          <w:p w14:paraId="5BDA6A3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3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3E" w14:textId="77777777" w:rsidTr="00245F01">
        <w:trPr>
          <w:trHeight w:val="284"/>
          <w:jc w:val="center"/>
        </w:trPr>
        <w:tc>
          <w:tcPr>
            <w:tcW w:w="6451" w:type="dxa"/>
            <w:shd w:val="clear" w:color="auto" w:fill="auto"/>
          </w:tcPr>
          <w:p w14:paraId="5BDA6A3A" w14:textId="77777777" w:rsidR="00D46390" w:rsidRPr="00D46390" w:rsidRDefault="00D46390" w:rsidP="00D46390">
            <w:pPr>
              <w:widowControl w:val="0"/>
              <w:spacing w:line="264" w:lineRule="auto"/>
              <w:ind w:right="-113"/>
              <w:rPr>
                <w:sz w:val="22"/>
                <w:szCs w:val="22"/>
              </w:rPr>
            </w:pPr>
            <w:r w:rsidRPr="00D46390">
              <w:rPr>
                <w:sz w:val="22"/>
                <w:szCs w:val="22"/>
              </w:rPr>
              <w:t xml:space="preserve">Расчетные показатели и нормативные параметры </w:t>
            </w:r>
            <w:r w:rsidRPr="00D46390">
              <w:rPr>
                <w:spacing w:val="-4"/>
                <w:sz w:val="22"/>
                <w:szCs w:val="22"/>
              </w:rPr>
              <w:t>градостроительного проектирования парков</w:t>
            </w:r>
            <w:r w:rsidRPr="00D46390">
              <w:rPr>
                <w:sz w:val="22"/>
                <w:szCs w:val="22"/>
              </w:rPr>
              <w:t>:</w:t>
            </w:r>
          </w:p>
        </w:tc>
        <w:tc>
          <w:tcPr>
            <w:tcW w:w="1899" w:type="dxa"/>
            <w:shd w:val="clear" w:color="auto" w:fill="auto"/>
            <w:vAlign w:val="center"/>
          </w:tcPr>
          <w:p w14:paraId="5BDA6A3B"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5BDA6A3C"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A3D" w14:textId="77777777" w:rsidR="00D46390" w:rsidRPr="00D46390" w:rsidRDefault="00D46390" w:rsidP="00D46390">
            <w:pPr>
              <w:spacing w:line="264" w:lineRule="auto"/>
              <w:jc w:val="center"/>
              <w:rPr>
                <w:sz w:val="22"/>
                <w:szCs w:val="22"/>
              </w:rPr>
            </w:pPr>
          </w:p>
        </w:tc>
      </w:tr>
      <w:tr w:rsidR="00D46390" w:rsidRPr="00D46390" w14:paraId="5BDA6A43" w14:textId="77777777" w:rsidTr="00245F01">
        <w:trPr>
          <w:trHeight w:val="284"/>
          <w:jc w:val="center"/>
        </w:trPr>
        <w:tc>
          <w:tcPr>
            <w:tcW w:w="6451" w:type="dxa"/>
            <w:shd w:val="clear" w:color="auto" w:fill="auto"/>
          </w:tcPr>
          <w:p w14:paraId="5BDA6A3F"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соотношение озелененной и застроенной поверхностей</w:t>
            </w:r>
          </w:p>
        </w:tc>
        <w:tc>
          <w:tcPr>
            <w:tcW w:w="1899" w:type="dxa"/>
            <w:shd w:val="clear" w:color="auto" w:fill="auto"/>
            <w:vAlign w:val="center"/>
          </w:tcPr>
          <w:p w14:paraId="5BDA6A40"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5BDA6A4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4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48" w14:textId="77777777" w:rsidTr="00245F01">
        <w:trPr>
          <w:trHeight w:val="284"/>
          <w:jc w:val="center"/>
        </w:trPr>
        <w:tc>
          <w:tcPr>
            <w:tcW w:w="6451" w:type="dxa"/>
            <w:shd w:val="clear" w:color="auto" w:fill="auto"/>
          </w:tcPr>
          <w:p w14:paraId="5BDA6A44"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рекомендуемые соотношения функциональных зон</w:t>
            </w:r>
          </w:p>
        </w:tc>
        <w:tc>
          <w:tcPr>
            <w:tcW w:w="1899" w:type="dxa"/>
            <w:shd w:val="clear" w:color="auto" w:fill="auto"/>
            <w:vAlign w:val="center"/>
          </w:tcPr>
          <w:p w14:paraId="5BDA6A45"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5BDA6A4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4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4D" w14:textId="77777777" w:rsidTr="00245F01">
        <w:trPr>
          <w:trHeight w:val="284"/>
          <w:jc w:val="center"/>
        </w:trPr>
        <w:tc>
          <w:tcPr>
            <w:tcW w:w="6451" w:type="dxa"/>
            <w:shd w:val="clear" w:color="auto" w:fill="auto"/>
          </w:tcPr>
          <w:p w14:paraId="5BDA6A49"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минимальная площадь парка</w:t>
            </w:r>
          </w:p>
        </w:tc>
        <w:tc>
          <w:tcPr>
            <w:tcW w:w="1899" w:type="dxa"/>
            <w:shd w:val="clear" w:color="auto" w:fill="auto"/>
            <w:vAlign w:val="center"/>
          </w:tcPr>
          <w:p w14:paraId="5BDA6A4A" w14:textId="77777777" w:rsidR="00D46390" w:rsidRPr="00D46390" w:rsidRDefault="00D46390" w:rsidP="00D46390">
            <w:pPr>
              <w:suppressAutoHyphens/>
              <w:spacing w:line="264" w:lineRule="auto"/>
              <w:jc w:val="center"/>
              <w:rPr>
                <w:sz w:val="22"/>
                <w:szCs w:val="22"/>
              </w:rPr>
            </w:pPr>
            <w:r w:rsidRPr="00D46390">
              <w:rPr>
                <w:sz w:val="22"/>
                <w:szCs w:val="22"/>
              </w:rPr>
              <w:t>га</w:t>
            </w:r>
          </w:p>
        </w:tc>
        <w:tc>
          <w:tcPr>
            <w:tcW w:w="880" w:type="dxa"/>
            <w:gridSpan w:val="2"/>
            <w:shd w:val="clear" w:color="auto" w:fill="auto"/>
            <w:vAlign w:val="center"/>
          </w:tcPr>
          <w:p w14:paraId="5BDA6A4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4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52" w14:textId="77777777" w:rsidTr="00245F01">
        <w:trPr>
          <w:trHeight w:val="284"/>
          <w:jc w:val="center"/>
        </w:trPr>
        <w:tc>
          <w:tcPr>
            <w:tcW w:w="6451" w:type="dxa"/>
            <w:shd w:val="clear" w:color="auto" w:fill="auto"/>
          </w:tcPr>
          <w:p w14:paraId="5BDA6A4E" w14:textId="77777777" w:rsidR="00D46390" w:rsidRPr="00D46390" w:rsidRDefault="00D46390" w:rsidP="00D46390">
            <w:pPr>
              <w:widowControl w:val="0"/>
              <w:suppressAutoHyphens/>
              <w:spacing w:line="264" w:lineRule="auto"/>
              <w:rPr>
                <w:sz w:val="22"/>
                <w:szCs w:val="22"/>
              </w:rPr>
            </w:pPr>
            <w:r w:rsidRPr="00D46390">
              <w:rPr>
                <w:sz w:val="22"/>
                <w:szCs w:val="22"/>
              </w:rPr>
              <w:t>Расчетные удельные показатели для определения размера площади функциональной зоны многофункционального парка</w:t>
            </w:r>
          </w:p>
        </w:tc>
        <w:tc>
          <w:tcPr>
            <w:tcW w:w="1899" w:type="dxa"/>
            <w:shd w:val="clear" w:color="auto" w:fill="auto"/>
            <w:vAlign w:val="center"/>
          </w:tcPr>
          <w:p w14:paraId="5BDA6A4F" w14:textId="77777777" w:rsidR="00D46390" w:rsidRPr="00D46390" w:rsidRDefault="00D46390" w:rsidP="00D46390">
            <w:pPr>
              <w:suppressAutoHyphens/>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посетителя </w:t>
            </w:r>
          </w:p>
        </w:tc>
        <w:tc>
          <w:tcPr>
            <w:tcW w:w="880" w:type="dxa"/>
            <w:gridSpan w:val="2"/>
            <w:shd w:val="clear" w:color="auto" w:fill="auto"/>
            <w:vAlign w:val="center"/>
          </w:tcPr>
          <w:p w14:paraId="5BDA6A5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5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57" w14:textId="77777777" w:rsidTr="00245F01">
        <w:trPr>
          <w:trHeight w:val="284"/>
          <w:jc w:val="center"/>
        </w:trPr>
        <w:tc>
          <w:tcPr>
            <w:tcW w:w="6451" w:type="dxa"/>
            <w:shd w:val="clear" w:color="auto" w:fill="auto"/>
          </w:tcPr>
          <w:p w14:paraId="5BDA6A53" w14:textId="77777777" w:rsidR="00D46390" w:rsidRPr="00D46390" w:rsidRDefault="00D46390" w:rsidP="00D46390">
            <w:pPr>
              <w:widowControl w:val="0"/>
              <w:suppressAutoHyphens/>
              <w:spacing w:line="264" w:lineRule="auto"/>
              <w:rPr>
                <w:sz w:val="22"/>
                <w:szCs w:val="22"/>
              </w:rPr>
            </w:pPr>
            <w:r w:rsidRPr="00D46390">
              <w:rPr>
                <w:sz w:val="22"/>
                <w:szCs w:val="22"/>
              </w:rPr>
              <w:t>Нормативные параметры и расчетные показатели градостроительного проектирования и размещения парков</w:t>
            </w:r>
          </w:p>
        </w:tc>
        <w:tc>
          <w:tcPr>
            <w:tcW w:w="1899" w:type="dxa"/>
            <w:shd w:val="clear" w:color="auto" w:fill="auto"/>
            <w:vAlign w:val="center"/>
          </w:tcPr>
          <w:p w14:paraId="5BDA6A54" w14:textId="77777777" w:rsidR="00D46390" w:rsidRPr="00D46390" w:rsidRDefault="00D46390" w:rsidP="00D46390">
            <w:pPr>
              <w:spacing w:line="264" w:lineRule="auto"/>
              <w:ind w:left="-85" w:right="-85"/>
              <w:jc w:val="center"/>
              <w:rPr>
                <w:spacing w:val="-4"/>
                <w:sz w:val="22"/>
                <w:szCs w:val="22"/>
              </w:rPr>
            </w:pPr>
            <w:r w:rsidRPr="00D46390">
              <w:rPr>
                <w:spacing w:val="-4"/>
                <w:sz w:val="22"/>
                <w:szCs w:val="22"/>
              </w:rPr>
              <w:t>по таблицам 11.2.4 и 11.2.6 нормативов</w:t>
            </w:r>
          </w:p>
        </w:tc>
        <w:tc>
          <w:tcPr>
            <w:tcW w:w="880" w:type="dxa"/>
            <w:gridSpan w:val="2"/>
            <w:shd w:val="clear" w:color="auto" w:fill="auto"/>
            <w:vAlign w:val="center"/>
          </w:tcPr>
          <w:p w14:paraId="5BDA6A5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5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5C" w14:textId="77777777" w:rsidTr="00245F01">
        <w:trPr>
          <w:trHeight w:val="284"/>
          <w:jc w:val="center"/>
        </w:trPr>
        <w:tc>
          <w:tcPr>
            <w:tcW w:w="6451" w:type="dxa"/>
            <w:shd w:val="clear" w:color="auto" w:fill="auto"/>
          </w:tcPr>
          <w:p w14:paraId="5BDA6A58" w14:textId="77777777" w:rsidR="00D46390" w:rsidRPr="00D46390" w:rsidRDefault="00D46390" w:rsidP="00D46390">
            <w:pPr>
              <w:widowControl w:val="0"/>
              <w:suppressAutoHyphens/>
              <w:spacing w:line="264" w:lineRule="auto"/>
              <w:rPr>
                <w:sz w:val="22"/>
                <w:szCs w:val="22"/>
              </w:rPr>
            </w:pPr>
            <w:r w:rsidRPr="00D46390">
              <w:rPr>
                <w:sz w:val="22"/>
                <w:szCs w:val="22"/>
              </w:rPr>
              <w:lastRenderedPageBreak/>
              <w:t>Нормативные параметры и расчетные показатели градостроительного проектирования озелененных территорий общего пользования (городских садов, бульваров и пешеходных аллей, скверов и прочих функциональных элементов)</w:t>
            </w:r>
          </w:p>
        </w:tc>
        <w:tc>
          <w:tcPr>
            <w:tcW w:w="1899" w:type="dxa"/>
            <w:shd w:val="clear" w:color="auto" w:fill="auto"/>
            <w:vAlign w:val="center"/>
          </w:tcPr>
          <w:p w14:paraId="5BDA6A59" w14:textId="77777777" w:rsidR="00D46390" w:rsidRPr="00D46390" w:rsidRDefault="00D46390" w:rsidP="00D46390">
            <w:pPr>
              <w:spacing w:line="264" w:lineRule="auto"/>
              <w:jc w:val="center"/>
              <w:rPr>
                <w:sz w:val="22"/>
                <w:szCs w:val="22"/>
              </w:rPr>
            </w:pPr>
            <w:r w:rsidRPr="00D46390">
              <w:rPr>
                <w:sz w:val="22"/>
                <w:szCs w:val="22"/>
              </w:rPr>
              <w:t>по таблице 11.2.7 нормативов</w:t>
            </w:r>
          </w:p>
        </w:tc>
        <w:tc>
          <w:tcPr>
            <w:tcW w:w="880" w:type="dxa"/>
            <w:gridSpan w:val="2"/>
            <w:shd w:val="clear" w:color="auto" w:fill="auto"/>
            <w:vAlign w:val="center"/>
          </w:tcPr>
          <w:p w14:paraId="5BDA6A5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5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61" w14:textId="77777777" w:rsidTr="00245F01">
        <w:trPr>
          <w:trHeight w:val="284"/>
          <w:jc w:val="center"/>
        </w:trPr>
        <w:tc>
          <w:tcPr>
            <w:tcW w:w="6451" w:type="dxa"/>
            <w:shd w:val="clear" w:color="auto" w:fill="auto"/>
          </w:tcPr>
          <w:p w14:paraId="5BDA6A5D" w14:textId="77777777" w:rsidR="00D46390" w:rsidRPr="00D46390" w:rsidRDefault="00D46390" w:rsidP="00D46390">
            <w:pPr>
              <w:tabs>
                <w:tab w:val="left" w:pos="7740"/>
              </w:tabs>
              <w:suppressAutoHyphens/>
              <w:spacing w:line="264" w:lineRule="auto"/>
              <w:ind w:right="-57"/>
              <w:rPr>
                <w:bCs/>
                <w:sz w:val="22"/>
                <w:szCs w:val="22"/>
              </w:rPr>
            </w:pPr>
            <w:r w:rsidRPr="00D46390">
              <w:rPr>
                <w:bCs/>
                <w:sz w:val="22"/>
                <w:szCs w:val="22"/>
              </w:rPr>
              <w:t>Расчетные показатели и нормативные параметры градостроительного проектирования различных элементов рекреационных территорий</w:t>
            </w:r>
          </w:p>
        </w:tc>
        <w:tc>
          <w:tcPr>
            <w:tcW w:w="1899" w:type="dxa"/>
            <w:shd w:val="clear" w:color="auto" w:fill="auto"/>
            <w:vAlign w:val="center"/>
          </w:tcPr>
          <w:p w14:paraId="5BDA6A5E" w14:textId="77777777" w:rsidR="00D46390" w:rsidRPr="00D46390" w:rsidRDefault="00D46390" w:rsidP="00D46390">
            <w:pPr>
              <w:spacing w:line="264" w:lineRule="auto"/>
              <w:jc w:val="center"/>
              <w:rPr>
                <w:bCs/>
                <w:sz w:val="22"/>
                <w:szCs w:val="22"/>
              </w:rPr>
            </w:pPr>
            <w:r w:rsidRPr="00D46390">
              <w:rPr>
                <w:bCs/>
                <w:sz w:val="22"/>
                <w:szCs w:val="22"/>
              </w:rPr>
              <w:t>по таблице 11.2.8 нормативов</w:t>
            </w:r>
          </w:p>
        </w:tc>
        <w:tc>
          <w:tcPr>
            <w:tcW w:w="880" w:type="dxa"/>
            <w:gridSpan w:val="2"/>
            <w:shd w:val="clear" w:color="auto" w:fill="auto"/>
            <w:vAlign w:val="center"/>
          </w:tcPr>
          <w:p w14:paraId="5BDA6A5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6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66" w14:textId="77777777" w:rsidTr="00245F01">
        <w:trPr>
          <w:trHeight w:val="284"/>
          <w:jc w:val="center"/>
        </w:trPr>
        <w:tc>
          <w:tcPr>
            <w:tcW w:w="6451" w:type="dxa"/>
            <w:shd w:val="clear" w:color="auto" w:fill="auto"/>
          </w:tcPr>
          <w:p w14:paraId="5BDA6A62" w14:textId="77777777" w:rsidR="00D46390" w:rsidRPr="00D46390" w:rsidRDefault="00D46390" w:rsidP="00D46390">
            <w:pPr>
              <w:tabs>
                <w:tab w:val="left" w:pos="7740"/>
              </w:tabs>
              <w:spacing w:line="264" w:lineRule="auto"/>
              <w:ind w:right="-57"/>
              <w:rPr>
                <w:bCs/>
                <w:sz w:val="22"/>
                <w:szCs w:val="22"/>
              </w:rPr>
            </w:pPr>
            <w:r w:rsidRPr="00D46390">
              <w:rPr>
                <w:bCs/>
                <w:sz w:val="22"/>
                <w:szCs w:val="22"/>
              </w:rPr>
              <w:t>Расчетные показатели – расстояния от зданий и сооружений до зеленых насаждений (при условии беспрепятственного подъезда и работы пожарного автотранспорта)</w:t>
            </w:r>
          </w:p>
        </w:tc>
        <w:tc>
          <w:tcPr>
            <w:tcW w:w="1899" w:type="dxa"/>
            <w:shd w:val="clear" w:color="auto" w:fill="auto"/>
            <w:vAlign w:val="center"/>
          </w:tcPr>
          <w:p w14:paraId="5BDA6A63" w14:textId="77777777" w:rsidR="00D46390" w:rsidRPr="00D46390" w:rsidRDefault="00D46390" w:rsidP="00D46390">
            <w:pPr>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A6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6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6B" w14:textId="77777777" w:rsidTr="00245F01">
        <w:trPr>
          <w:trHeight w:val="284"/>
          <w:jc w:val="center"/>
        </w:trPr>
        <w:tc>
          <w:tcPr>
            <w:tcW w:w="6451" w:type="dxa"/>
            <w:shd w:val="clear" w:color="auto" w:fill="auto"/>
          </w:tcPr>
          <w:p w14:paraId="5BDA6A67" w14:textId="77777777" w:rsidR="00D46390" w:rsidRPr="00D46390" w:rsidRDefault="00D46390" w:rsidP="00D46390">
            <w:pPr>
              <w:tabs>
                <w:tab w:val="left" w:pos="7740"/>
              </w:tabs>
              <w:suppressAutoHyphens/>
              <w:spacing w:line="264" w:lineRule="auto"/>
              <w:ind w:right="-57"/>
              <w:rPr>
                <w:bCs/>
                <w:sz w:val="22"/>
                <w:szCs w:val="22"/>
              </w:rPr>
            </w:pPr>
            <w:r w:rsidRPr="00D46390">
              <w:rPr>
                <w:bCs/>
                <w:sz w:val="22"/>
                <w:szCs w:val="22"/>
              </w:rPr>
              <w:t>Расчетные показатели предельной рекреационной нагрузки и максимально допустимого уровня территориальной доступности нового рекреационного объекта</w:t>
            </w:r>
          </w:p>
        </w:tc>
        <w:tc>
          <w:tcPr>
            <w:tcW w:w="1899" w:type="dxa"/>
            <w:shd w:val="clear" w:color="auto" w:fill="auto"/>
            <w:vAlign w:val="center"/>
          </w:tcPr>
          <w:p w14:paraId="5BDA6A68" w14:textId="77777777" w:rsidR="00D46390" w:rsidRPr="00D46390" w:rsidRDefault="00D46390" w:rsidP="00D46390">
            <w:pPr>
              <w:spacing w:line="264" w:lineRule="auto"/>
              <w:jc w:val="center"/>
              <w:rPr>
                <w:bCs/>
                <w:sz w:val="22"/>
                <w:szCs w:val="22"/>
              </w:rPr>
            </w:pPr>
            <w:r w:rsidRPr="00D46390">
              <w:rPr>
                <w:bCs/>
                <w:sz w:val="22"/>
                <w:szCs w:val="22"/>
              </w:rPr>
              <w:t>чел. / га, м, мин</w:t>
            </w:r>
          </w:p>
        </w:tc>
        <w:tc>
          <w:tcPr>
            <w:tcW w:w="880" w:type="dxa"/>
            <w:gridSpan w:val="2"/>
            <w:shd w:val="clear" w:color="auto" w:fill="auto"/>
            <w:vAlign w:val="center"/>
          </w:tcPr>
          <w:p w14:paraId="5BDA6A6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6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70" w14:textId="77777777" w:rsidTr="00245F01">
        <w:trPr>
          <w:trHeight w:val="284"/>
          <w:jc w:val="center"/>
        </w:trPr>
        <w:tc>
          <w:tcPr>
            <w:tcW w:w="6451" w:type="dxa"/>
            <w:shd w:val="clear" w:color="auto" w:fill="auto"/>
          </w:tcPr>
          <w:p w14:paraId="5BDA6A6C" w14:textId="77777777" w:rsidR="00D46390" w:rsidRPr="00D46390" w:rsidRDefault="00D46390" w:rsidP="00D46390">
            <w:pPr>
              <w:tabs>
                <w:tab w:val="left" w:pos="7740"/>
              </w:tabs>
              <w:spacing w:line="264" w:lineRule="auto"/>
              <w:ind w:right="-57"/>
              <w:rPr>
                <w:bCs/>
                <w:sz w:val="22"/>
                <w:szCs w:val="22"/>
              </w:rPr>
            </w:pPr>
            <w:r w:rsidRPr="00D46390">
              <w:rPr>
                <w:bCs/>
                <w:sz w:val="22"/>
                <w:szCs w:val="22"/>
              </w:rPr>
              <w:t>Нормативные параметры и расчетные показатели градостроительного проектирования рекреационных объектов декоративного и утилитарного назначения</w:t>
            </w:r>
          </w:p>
        </w:tc>
        <w:tc>
          <w:tcPr>
            <w:tcW w:w="1899" w:type="dxa"/>
            <w:shd w:val="clear" w:color="auto" w:fill="auto"/>
            <w:vAlign w:val="center"/>
          </w:tcPr>
          <w:p w14:paraId="5BDA6A6D" w14:textId="77777777" w:rsidR="00D46390" w:rsidRPr="00D46390" w:rsidRDefault="00D46390" w:rsidP="00D46390">
            <w:pPr>
              <w:spacing w:line="264" w:lineRule="auto"/>
              <w:jc w:val="center"/>
              <w:rPr>
                <w:bCs/>
                <w:sz w:val="22"/>
                <w:szCs w:val="22"/>
              </w:rPr>
            </w:pPr>
            <w:r w:rsidRPr="00D46390">
              <w:rPr>
                <w:bCs/>
                <w:sz w:val="22"/>
                <w:szCs w:val="22"/>
              </w:rPr>
              <w:t>м</w:t>
            </w:r>
            <w:r w:rsidRPr="00D46390">
              <w:rPr>
                <w:bCs/>
                <w:sz w:val="22"/>
                <w:szCs w:val="22"/>
                <w:vertAlign w:val="superscript"/>
              </w:rPr>
              <w:t xml:space="preserve">2 </w:t>
            </w:r>
            <w:r w:rsidRPr="00D46390">
              <w:rPr>
                <w:bCs/>
                <w:sz w:val="22"/>
                <w:szCs w:val="22"/>
              </w:rPr>
              <w:t>/ чел</w:t>
            </w:r>
          </w:p>
        </w:tc>
        <w:tc>
          <w:tcPr>
            <w:tcW w:w="880" w:type="dxa"/>
            <w:gridSpan w:val="2"/>
            <w:shd w:val="clear" w:color="auto" w:fill="auto"/>
            <w:vAlign w:val="center"/>
          </w:tcPr>
          <w:p w14:paraId="5BDA6A6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6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75" w14:textId="77777777" w:rsidTr="00245F01">
        <w:trPr>
          <w:trHeight w:val="340"/>
          <w:jc w:val="center"/>
        </w:trPr>
        <w:tc>
          <w:tcPr>
            <w:tcW w:w="6451" w:type="dxa"/>
            <w:shd w:val="clear" w:color="auto" w:fill="auto"/>
          </w:tcPr>
          <w:p w14:paraId="5BDA6A71" w14:textId="77777777" w:rsidR="00D46390" w:rsidRPr="00D46390" w:rsidRDefault="00D46390" w:rsidP="00D46390">
            <w:pPr>
              <w:tabs>
                <w:tab w:val="left" w:pos="7740"/>
              </w:tabs>
              <w:spacing w:line="264" w:lineRule="auto"/>
              <w:ind w:right="-57"/>
              <w:rPr>
                <w:b/>
                <w:bCs/>
                <w:i/>
                <w:sz w:val="22"/>
                <w:szCs w:val="22"/>
              </w:rPr>
            </w:pPr>
            <w:r w:rsidRPr="00D46390">
              <w:rPr>
                <w:b/>
                <w:bCs/>
                <w:i/>
                <w:sz w:val="22"/>
                <w:szCs w:val="22"/>
              </w:rPr>
              <w:t>Нормативные параметры зон туризма и отдыха:</w:t>
            </w:r>
          </w:p>
        </w:tc>
        <w:tc>
          <w:tcPr>
            <w:tcW w:w="1899" w:type="dxa"/>
            <w:shd w:val="clear" w:color="auto" w:fill="auto"/>
          </w:tcPr>
          <w:p w14:paraId="5BDA6A72" w14:textId="77777777" w:rsidR="00D46390" w:rsidRPr="00D46390" w:rsidRDefault="00D46390" w:rsidP="00D46390">
            <w:pPr>
              <w:spacing w:line="264" w:lineRule="auto"/>
              <w:jc w:val="center"/>
              <w:rPr>
                <w:b/>
                <w:bCs/>
                <w:sz w:val="22"/>
                <w:szCs w:val="22"/>
              </w:rPr>
            </w:pPr>
          </w:p>
        </w:tc>
        <w:tc>
          <w:tcPr>
            <w:tcW w:w="880" w:type="dxa"/>
            <w:gridSpan w:val="2"/>
            <w:shd w:val="clear" w:color="auto" w:fill="auto"/>
            <w:vAlign w:val="center"/>
          </w:tcPr>
          <w:p w14:paraId="5BDA6A73"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A74" w14:textId="77777777" w:rsidR="00D46390" w:rsidRPr="00D46390" w:rsidRDefault="00D46390" w:rsidP="00D46390">
            <w:pPr>
              <w:spacing w:line="264" w:lineRule="auto"/>
              <w:jc w:val="center"/>
              <w:rPr>
                <w:sz w:val="22"/>
                <w:szCs w:val="22"/>
              </w:rPr>
            </w:pPr>
          </w:p>
        </w:tc>
      </w:tr>
      <w:tr w:rsidR="00D46390" w:rsidRPr="00D46390" w14:paraId="5BDA6A7A" w14:textId="77777777" w:rsidTr="00245F01">
        <w:trPr>
          <w:trHeight w:val="284"/>
          <w:jc w:val="center"/>
        </w:trPr>
        <w:tc>
          <w:tcPr>
            <w:tcW w:w="6451" w:type="dxa"/>
            <w:shd w:val="clear" w:color="auto" w:fill="auto"/>
          </w:tcPr>
          <w:p w14:paraId="5BDA6A76" w14:textId="77777777" w:rsidR="00D46390" w:rsidRPr="00D46390" w:rsidRDefault="00D46390" w:rsidP="00D46390">
            <w:pPr>
              <w:tabs>
                <w:tab w:val="left" w:pos="7740"/>
              </w:tabs>
              <w:spacing w:line="264" w:lineRule="auto"/>
              <w:ind w:right="-57"/>
              <w:rPr>
                <w:bCs/>
                <w:sz w:val="22"/>
                <w:szCs w:val="22"/>
              </w:rPr>
            </w:pPr>
            <w:r w:rsidRPr="00D46390">
              <w:rPr>
                <w:bCs/>
                <w:sz w:val="22"/>
                <w:szCs w:val="22"/>
              </w:rPr>
              <w:t>Нормативные параметры градостроительного проектирования специализированных зон массового отдыха</w:t>
            </w:r>
          </w:p>
        </w:tc>
        <w:tc>
          <w:tcPr>
            <w:tcW w:w="1899" w:type="dxa"/>
            <w:shd w:val="clear" w:color="auto" w:fill="auto"/>
            <w:vAlign w:val="center"/>
          </w:tcPr>
          <w:p w14:paraId="5BDA6A77" w14:textId="77777777" w:rsidR="00D46390" w:rsidRPr="00D46390" w:rsidRDefault="00D46390" w:rsidP="00D46390">
            <w:pPr>
              <w:spacing w:line="264" w:lineRule="auto"/>
              <w:jc w:val="center"/>
              <w:rPr>
                <w:bCs/>
                <w:sz w:val="22"/>
                <w:szCs w:val="22"/>
              </w:rPr>
            </w:pPr>
            <w:r w:rsidRPr="00D46390">
              <w:rPr>
                <w:bCs/>
                <w:sz w:val="22"/>
                <w:szCs w:val="22"/>
              </w:rPr>
              <w:t>по таблице 11.3.1 нормативов</w:t>
            </w:r>
          </w:p>
        </w:tc>
        <w:tc>
          <w:tcPr>
            <w:tcW w:w="880" w:type="dxa"/>
            <w:gridSpan w:val="2"/>
            <w:shd w:val="clear" w:color="auto" w:fill="auto"/>
            <w:vAlign w:val="center"/>
          </w:tcPr>
          <w:p w14:paraId="5BDA6A7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7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7F" w14:textId="77777777" w:rsidTr="00245F01">
        <w:trPr>
          <w:trHeight w:val="284"/>
          <w:jc w:val="center"/>
        </w:trPr>
        <w:tc>
          <w:tcPr>
            <w:tcW w:w="6451" w:type="dxa"/>
            <w:shd w:val="clear" w:color="auto" w:fill="auto"/>
          </w:tcPr>
          <w:p w14:paraId="5BDA6A7B" w14:textId="77777777" w:rsidR="00D46390" w:rsidRPr="00D46390" w:rsidRDefault="00D46390" w:rsidP="00D46390">
            <w:pPr>
              <w:tabs>
                <w:tab w:val="left" w:pos="7740"/>
              </w:tabs>
              <w:spacing w:line="252" w:lineRule="auto"/>
              <w:ind w:right="-57"/>
              <w:rPr>
                <w:bCs/>
                <w:sz w:val="22"/>
                <w:szCs w:val="22"/>
              </w:rPr>
            </w:pPr>
            <w:r w:rsidRPr="00D46390">
              <w:rPr>
                <w:bCs/>
                <w:sz w:val="22"/>
                <w:szCs w:val="22"/>
              </w:rPr>
              <w:t>Нормативные параметры и расчетные показатели градостроительного проектирования многофункциональных рекреационных зон городского округа</w:t>
            </w:r>
          </w:p>
        </w:tc>
        <w:tc>
          <w:tcPr>
            <w:tcW w:w="1899" w:type="dxa"/>
            <w:shd w:val="clear" w:color="auto" w:fill="auto"/>
            <w:vAlign w:val="center"/>
          </w:tcPr>
          <w:p w14:paraId="5BDA6A7C" w14:textId="77777777" w:rsidR="00D46390" w:rsidRPr="00D46390" w:rsidRDefault="00D46390" w:rsidP="00D46390">
            <w:pPr>
              <w:spacing w:line="264" w:lineRule="auto"/>
              <w:ind w:left="142" w:hanging="142"/>
              <w:jc w:val="center"/>
              <w:rPr>
                <w:bCs/>
                <w:sz w:val="22"/>
                <w:szCs w:val="22"/>
              </w:rPr>
            </w:pPr>
            <w:r w:rsidRPr="00D46390">
              <w:rPr>
                <w:bCs/>
                <w:sz w:val="22"/>
                <w:szCs w:val="22"/>
              </w:rPr>
              <w:t>по таблице 11.3.2 нормативов</w:t>
            </w:r>
          </w:p>
        </w:tc>
        <w:tc>
          <w:tcPr>
            <w:tcW w:w="880" w:type="dxa"/>
            <w:gridSpan w:val="2"/>
            <w:shd w:val="clear" w:color="auto" w:fill="auto"/>
            <w:vAlign w:val="center"/>
          </w:tcPr>
          <w:p w14:paraId="5BDA6A7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7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84" w14:textId="77777777" w:rsidTr="00245F01">
        <w:trPr>
          <w:trHeight w:val="284"/>
          <w:jc w:val="center"/>
        </w:trPr>
        <w:tc>
          <w:tcPr>
            <w:tcW w:w="6451" w:type="dxa"/>
            <w:shd w:val="clear" w:color="auto" w:fill="auto"/>
          </w:tcPr>
          <w:p w14:paraId="5BDA6A80" w14:textId="77777777" w:rsidR="00D46390" w:rsidRPr="00D46390" w:rsidRDefault="00D46390" w:rsidP="00D46390">
            <w:pPr>
              <w:tabs>
                <w:tab w:val="left" w:pos="7740"/>
              </w:tabs>
              <w:spacing w:line="252" w:lineRule="auto"/>
              <w:ind w:right="-57"/>
              <w:rPr>
                <w:bCs/>
                <w:sz w:val="22"/>
                <w:szCs w:val="22"/>
              </w:rPr>
            </w:pPr>
            <w:r w:rsidRPr="00D46390">
              <w:rPr>
                <w:bCs/>
                <w:sz w:val="22"/>
                <w:szCs w:val="22"/>
              </w:rPr>
              <w:t>Нормативные параметры и расчетные показатели градостроительного проектирования зон массового кратковременного отдыха населения</w:t>
            </w:r>
          </w:p>
        </w:tc>
        <w:tc>
          <w:tcPr>
            <w:tcW w:w="1899" w:type="dxa"/>
            <w:shd w:val="clear" w:color="auto" w:fill="auto"/>
            <w:vAlign w:val="center"/>
          </w:tcPr>
          <w:p w14:paraId="5BDA6A81" w14:textId="77777777" w:rsidR="00D46390" w:rsidRPr="00D46390" w:rsidRDefault="00D46390" w:rsidP="00D46390">
            <w:pPr>
              <w:spacing w:line="264" w:lineRule="auto"/>
              <w:jc w:val="center"/>
              <w:rPr>
                <w:bCs/>
                <w:sz w:val="22"/>
                <w:szCs w:val="22"/>
              </w:rPr>
            </w:pPr>
            <w:r w:rsidRPr="00D46390">
              <w:rPr>
                <w:bCs/>
                <w:sz w:val="22"/>
                <w:szCs w:val="22"/>
              </w:rPr>
              <w:t>по таблице 11.3.3 нормативов</w:t>
            </w:r>
          </w:p>
        </w:tc>
        <w:tc>
          <w:tcPr>
            <w:tcW w:w="880" w:type="dxa"/>
            <w:gridSpan w:val="2"/>
            <w:shd w:val="clear" w:color="auto" w:fill="auto"/>
            <w:vAlign w:val="center"/>
          </w:tcPr>
          <w:p w14:paraId="5BDA6A8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8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89" w14:textId="77777777" w:rsidTr="00245F01">
        <w:trPr>
          <w:trHeight w:val="284"/>
          <w:jc w:val="center"/>
        </w:trPr>
        <w:tc>
          <w:tcPr>
            <w:tcW w:w="6451" w:type="dxa"/>
            <w:shd w:val="clear" w:color="auto" w:fill="auto"/>
          </w:tcPr>
          <w:p w14:paraId="5BDA6A85" w14:textId="77777777" w:rsidR="00D46390" w:rsidRPr="00D46390" w:rsidRDefault="00D46390" w:rsidP="00D46390">
            <w:pPr>
              <w:tabs>
                <w:tab w:val="left" w:pos="7740"/>
              </w:tabs>
              <w:suppressAutoHyphens/>
              <w:spacing w:line="264" w:lineRule="auto"/>
              <w:ind w:right="-57"/>
              <w:rPr>
                <w:bCs/>
                <w:sz w:val="22"/>
                <w:szCs w:val="22"/>
              </w:rPr>
            </w:pPr>
            <w:r w:rsidRPr="00D46390">
              <w:rPr>
                <w:bCs/>
                <w:sz w:val="22"/>
                <w:szCs w:val="22"/>
              </w:rPr>
              <w:t>Классификация рекреационных объектов по уровню обслуживания и длительности пользования</w:t>
            </w:r>
          </w:p>
        </w:tc>
        <w:tc>
          <w:tcPr>
            <w:tcW w:w="1899" w:type="dxa"/>
            <w:shd w:val="clear" w:color="auto" w:fill="auto"/>
          </w:tcPr>
          <w:p w14:paraId="5BDA6A86" w14:textId="77777777" w:rsidR="00D46390" w:rsidRPr="00D46390" w:rsidRDefault="00D46390" w:rsidP="00D46390">
            <w:pPr>
              <w:spacing w:line="264" w:lineRule="auto"/>
              <w:jc w:val="center"/>
              <w:rPr>
                <w:sz w:val="22"/>
                <w:szCs w:val="22"/>
              </w:rPr>
            </w:pPr>
            <w:r w:rsidRPr="00D46390">
              <w:rPr>
                <w:sz w:val="22"/>
                <w:szCs w:val="22"/>
              </w:rPr>
              <w:t>по таблице 11.3.4 нормативов</w:t>
            </w:r>
          </w:p>
        </w:tc>
        <w:tc>
          <w:tcPr>
            <w:tcW w:w="880" w:type="dxa"/>
            <w:gridSpan w:val="2"/>
            <w:shd w:val="clear" w:color="auto" w:fill="auto"/>
            <w:vAlign w:val="center"/>
          </w:tcPr>
          <w:p w14:paraId="5BDA6A8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8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8E" w14:textId="77777777" w:rsidTr="00245F01">
        <w:trPr>
          <w:trHeight w:val="284"/>
          <w:jc w:val="center"/>
        </w:trPr>
        <w:tc>
          <w:tcPr>
            <w:tcW w:w="6451" w:type="dxa"/>
            <w:shd w:val="clear" w:color="auto" w:fill="auto"/>
          </w:tcPr>
          <w:p w14:paraId="5BDA6A8A" w14:textId="77777777" w:rsidR="00D46390" w:rsidRPr="00D46390" w:rsidRDefault="00D46390" w:rsidP="00D46390">
            <w:pPr>
              <w:tabs>
                <w:tab w:val="left" w:pos="7740"/>
              </w:tabs>
              <w:suppressAutoHyphens/>
              <w:spacing w:line="264" w:lineRule="auto"/>
              <w:ind w:right="-57"/>
              <w:rPr>
                <w:bCs/>
                <w:sz w:val="22"/>
                <w:szCs w:val="22"/>
              </w:rPr>
            </w:pPr>
            <w:r w:rsidRPr="00D46390">
              <w:rPr>
                <w:bCs/>
                <w:sz w:val="22"/>
                <w:szCs w:val="22"/>
              </w:rPr>
              <w:t>Расчетные показатели обеспеченности</w:t>
            </w:r>
            <w:r w:rsidRPr="00D46390">
              <w:rPr>
                <w:sz w:val="22"/>
                <w:szCs w:val="22"/>
              </w:rPr>
              <w:t xml:space="preserve"> </w:t>
            </w:r>
            <w:r w:rsidRPr="00D46390">
              <w:rPr>
                <w:bCs/>
                <w:sz w:val="22"/>
                <w:szCs w:val="22"/>
              </w:rPr>
              <w:t>объектами общественных центров по обслуживанию зон отдыха</w:t>
            </w:r>
          </w:p>
        </w:tc>
        <w:tc>
          <w:tcPr>
            <w:tcW w:w="1899" w:type="dxa"/>
            <w:shd w:val="clear" w:color="auto" w:fill="auto"/>
          </w:tcPr>
          <w:p w14:paraId="5BDA6A8B" w14:textId="77777777" w:rsidR="00D46390" w:rsidRPr="00D46390" w:rsidRDefault="00D46390" w:rsidP="00D46390">
            <w:pPr>
              <w:spacing w:line="264" w:lineRule="auto"/>
              <w:jc w:val="center"/>
              <w:rPr>
                <w:sz w:val="22"/>
                <w:szCs w:val="22"/>
              </w:rPr>
            </w:pPr>
            <w:r w:rsidRPr="00D46390">
              <w:rPr>
                <w:sz w:val="22"/>
                <w:szCs w:val="22"/>
              </w:rPr>
              <w:t>по таблице 11.3.5 нормативов</w:t>
            </w:r>
          </w:p>
        </w:tc>
        <w:tc>
          <w:tcPr>
            <w:tcW w:w="880" w:type="dxa"/>
            <w:gridSpan w:val="2"/>
            <w:shd w:val="clear" w:color="auto" w:fill="auto"/>
            <w:vAlign w:val="center"/>
          </w:tcPr>
          <w:p w14:paraId="5BDA6A8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8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93" w14:textId="77777777" w:rsidTr="00245F01">
        <w:trPr>
          <w:trHeight w:val="284"/>
          <w:jc w:val="center"/>
        </w:trPr>
        <w:tc>
          <w:tcPr>
            <w:tcW w:w="6451" w:type="dxa"/>
            <w:shd w:val="clear" w:color="auto" w:fill="auto"/>
          </w:tcPr>
          <w:p w14:paraId="5BDA6A8F" w14:textId="77777777" w:rsidR="00D46390" w:rsidRPr="00D46390" w:rsidRDefault="00D46390" w:rsidP="00D46390">
            <w:pPr>
              <w:tabs>
                <w:tab w:val="left" w:pos="7740"/>
              </w:tabs>
              <w:spacing w:line="264" w:lineRule="auto"/>
              <w:ind w:right="-57"/>
              <w:rPr>
                <w:bCs/>
                <w:sz w:val="22"/>
                <w:szCs w:val="22"/>
              </w:rPr>
            </w:pPr>
            <w:r w:rsidRPr="00D46390">
              <w:rPr>
                <w:bCs/>
                <w:sz w:val="22"/>
                <w:szCs w:val="22"/>
              </w:rPr>
              <w:t>Нормативные параметры и расчетные показатели градостроительного проектирования зон рекреации водных объектов</w:t>
            </w:r>
          </w:p>
        </w:tc>
        <w:tc>
          <w:tcPr>
            <w:tcW w:w="1899" w:type="dxa"/>
            <w:shd w:val="clear" w:color="auto" w:fill="auto"/>
          </w:tcPr>
          <w:p w14:paraId="5BDA6A90" w14:textId="77777777" w:rsidR="00D46390" w:rsidRPr="00D46390" w:rsidRDefault="00D46390" w:rsidP="00D46390">
            <w:pPr>
              <w:spacing w:line="264" w:lineRule="auto"/>
              <w:ind w:left="142" w:hanging="142"/>
              <w:jc w:val="center"/>
              <w:rPr>
                <w:sz w:val="22"/>
                <w:szCs w:val="22"/>
              </w:rPr>
            </w:pPr>
            <w:r w:rsidRPr="00D46390">
              <w:rPr>
                <w:sz w:val="22"/>
                <w:szCs w:val="22"/>
              </w:rPr>
              <w:t>по таблице 11.3.6 нормативов</w:t>
            </w:r>
          </w:p>
        </w:tc>
        <w:tc>
          <w:tcPr>
            <w:tcW w:w="880" w:type="dxa"/>
            <w:gridSpan w:val="2"/>
            <w:shd w:val="clear" w:color="auto" w:fill="auto"/>
            <w:vAlign w:val="center"/>
          </w:tcPr>
          <w:p w14:paraId="5BDA6A9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9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98" w14:textId="77777777" w:rsidTr="00245F01">
        <w:trPr>
          <w:trHeight w:val="284"/>
          <w:jc w:val="center"/>
        </w:trPr>
        <w:tc>
          <w:tcPr>
            <w:tcW w:w="6451" w:type="dxa"/>
            <w:shd w:val="clear" w:color="auto" w:fill="auto"/>
          </w:tcPr>
          <w:p w14:paraId="5BDA6A94" w14:textId="77777777" w:rsidR="00D46390" w:rsidRPr="00D46390" w:rsidRDefault="00D46390" w:rsidP="00D46390">
            <w:pPr>
              <w:widowControl w:val="0"/>
              <w:tabs>
                <w:tab w:val="left" w:pos="1490"/>
              </w:tabs>
              <w:suppressAutoHyphens/>
              <w:spacing w:line="264" w:lineRule="auto"/>
              <w:ind w:right="-57"/>
              <w:rPr>
                <w:sz w:val="22"/>
                <w:szCs w:val="22"/>
              </w:rPr>
            </w:pPr>
            <w:r w:rsidRPr="00D46390">
              <w:rPr>
                <w:bCs/>
                <w:sz w:val="22"/>
                <w:szCs w:val="22"/>
              </w:rPr>
              <w:t>Нормативные и расчетные параметры</w:t>
            </w:r>
            <w:r w:rsidRPr="00D46390">
              <w:rPr>
                <w:b/>
                <w:bCs/>
                <w:sz w:val="22"/>
                <w:szCs w:val="22"/>
              </w:rPr>
              <w:t xml:space="preserve"> </w:t>
            </w:r>
            <w:r w:rsidRPr="00D46390">
              <w:rPr>
                <w:sz w:val="22"/>
                <w:szCs w:val="22"/>
              </w:rPr>
              <w:t>дорожной сети на территории объектов рекреации (лесопарки, парки в зонах отдыха, туризма и лечения)</w:t>
            </w:r>
          </w:p>
        </w:tc>
        <w:tc>
          <w:tcPr>
            <w:tcW w:w="1899" w:type="dxa"/>
            <w:shd w:val="clear" w:color="auto" w:fill="auto"/>
            <w:vAlign w:val="center"/>
          </w:tcPr>
          <w:p w14:paraId="5BDA6A95"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A9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9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9A" w14:textId="77777777" w:rsidTr="00245F01">
        <w:trPr>
          <w:trHeight w:val="340"/>
          <w:jc w:val="center"/>
        </w:trPr>
        <w:tc>
          <w:tcPr>
            <w:tcW w:w="10051" w:type="dxa"/>
            <w:gridSpan w:val="6"/>
            <w:shd w:val="clear" w:color="auto" w:fill="auto"/>
            <w:vAlign w:val="center"/>
          </w:tcPr>
          <w:p w14:paraId="5BDA6A99" w14:textId="77777777" w:rsidR="00D46390" w:rsidRPr="00D46390" w:rsidRDefault="00D46390" w:rsidP="00D46390">
            <w:pPr>
              <w:spacing w:line="264" w:lineRule="auto"/>
              <w:rPr>
                <w:sz w:val="22"/>
                <w:szCs w:val="22"/>
              </w:rPr>
            </w:pPr>
            <w:r w:rsidRPr="00D46390">
              <w:rPr>
                <w:b/>
                <w:bCs/>
                <w:sz w:val="22"/>
                <w:szCs w:val="22"/>
              </w:rPr>
              <w:t>Комплексное благоустройство территории</w:t>
            </w:r>
          </w:p>
        </w:tc>
      </w:tr>
      <w:tr w:rsidR="00D46390" w:rsidRPr="00D46390" w14:paraId="5BDA6A9F" w14:textId="77777777" w:rsidTr="00245F01">
        <w:trPr>
          <w:trHeight w:val="340"/>
          <w:jc w:val="center"/>
        </w:trPr>
        <w:tc>
          <w:tcPr>
            <w:tcW w:w="6451" w:type="dxa"/>
            <w:shd w:val="clear" w:color="auto" w:fill="auto"/>
            <w:vAlign w:val="center"/>
          </w:tcPr>
          <w:p w14:paraId="5BDA6A9B" w14:textId="77777777" w:rsidR="00D46390" w:rsidRPr="00D46390" w:rsidRDefault="00D46390" w:rsidP="00D46390">
            <w:pPr>
              <w:spacing w:line="264" w:lineRule="auto"/>
              <w:rPr>
                <w:b/>
                <w:i/>
                <w:sz w:val="22"/>
                <w:szCs w:val="22"/>
              </w:rPr>
            </w:pPr>
            <w:r w:rsidRPr="00D46390">
              <w:rPr>
                <w:b/>
                <w:i/>
                <w:sz w:val="22"/>
                <w:szCs w:val="22"/>
              </w:rPr>
              <w:t>Площадки:</w:t>
            </w:r>
          </w:p>
        </w:tc>
        <w:tc>
          <w:tcPr>
            <w:tcW w:w="1899" w:type="dxa"/>
            <w:shd w:val="clear" w:color="auto" w:fill="auto"/>
            <w:vAlign w:val="center"/>
          </w:tcPr>
          <w:p w14:paraId="5BDA6A9C" w14:textId="77777777" w:rsidR="00D46390" w:rsidRPr="00D46390" w:rsidRDefault="00D46390" w:rsidP="00D46390">
            <w:pPr>
              <w:spacing w:line="264" w:lineRule="auto"/>
              <w:rPr>
                <w:sz w:val="22"/>
                <w:szCs w:val="22"/>
              </w:rPr>
            </w:pPr>
          </w:p>
        </w:tc>
        <w:tc>
          <w:tcPr>
            <w:tcW w:w="880" w:type="dxa"/>
            <w:gridSpan w:val="2"/>
            <w:shd w:val="clear" w:color="auto" w:fill="auto"/>
            <w:vAlign w:val="center"/>
          </w:tcPr>
          <w:p w14:paraId="5BDA6A9D"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5BDA6A9E" w14:textId="77777777" w:rsidR="00D46390" w:rsidRPr="00D46390" w:rsidRDefault="00D46390" w:rsidP="00D46390">
            <w:pPr>
              <w:spacing w:line="264" w:lineRule="auto"/>
              <w:rPr>
                <w:sz w:val="22"/>
                <w:szCs w:val="22"/>
              </w:rPr>
            </w:pPr>
          </w:p>
        </w:tc>
      </w:tr>
      <w:tr w:rsidR="00D46390" w:rsidRPr="00D46390" w14:paraId="5BDA6AA4" w14:textId="77777777" w:rsidTr="00245F01">
        <w:trPr>
          <w:trHeight w:val="284"/>
          <w:jc w:val="center"/>
        </w:trPr>
        <w:tc>
          <w:tcPr>
            <w:tcW w:w="6451" w:type="dxa"/>
            <w:shd w:val="clear" w:color="auto" w:fill="auto"/>
          </w:tcPr>
          <w:p w14:paraId="5BDA6AA0" w14:textId="77777777" w:rsidR="00D46390" w:rsidRPr="00D46390" w:rsidRDefault="00D46390" w:rsidP="00D46390">
            <w:pPr>
              <w:spacing w:line="252" w:lineRule="auto"/>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площадок различного назначения, а также размеры их земельных участков:</w:t>
            </w:r>
          </w:p>
        </w:tc>
        <w:tc>
          <w:tcPr>
            <w:tcW w:w="1899" w:type="dxa"/>
            <w:shd w:val="clear" w:color="auto" w:fill="auto"/>
          </w:tcPr>
          <w:p w14:paraId="5BDA6AA1" w14:textId="77777777" w:rsidR="00D46390" w:rsidRPr="00D46390" w:rsidRDefault="00D46390" w:rsidP="00D46390">
            <w:pPr>
              <w:spacing w:line="264" w:lineRule="auto"/>
              <w:rPr>
                <w:sz w:val="22"/>
                <w:szCs w:val="22"/>
              </w:rPr>
            </w:pPr>
          </w:p>
        </w:tc>
        <w:tc>
          <w:tcPr>
            <w:tcW w:w="880" w:type="dxa"/>
            <w:gridSpan w:val="2"/>
            <w:shd w:val="clear" w:color="auto" w:fill="auto"/>
          </w:tcPr>
          <w:p w14:paraId="5BDA6AA2" w14:textId="77777777" w:rsidR="00D46390" w:rsidRPr="00D46390" w:rsidRDefault="00D46390" w:rsidP="00D46390">
            <w:pPr>
              <w:spacing w:line="264" w:lineRule="auto"/>
              <w:rPr>
                <w:b/>
                <w:sz w:val="22"/>
                <w:szCs w:val="22"/>
              </w:rPr>
            </w:pPr>
          </w:p>
        </w:tc>
        <w:tc>
          <w:tcPr>
            <w:tcW w:w="821" w:type="dxa"/>
            <w:gridSpan w:val="2"/>
            <w:shd w:val="clear" w:color="auto" w:fill="auto"/>
          </w:tcPr>
          <w:p w14:paraId="5BDA6AA3" w14:textId="77777777" w:rsidR="00D46390" w:rsidRPr="00D46390" w:rsidRDefault="00D46390" w:rsidP="00D46390">
            <w:pPr>
              <w:spacing w:line="264" w:lineRule="auto"/>
              <w:rPr>
                <w:b/>
                <w:sz w:val="22"/>
                <w:szCs w:val="22"/>
              </w:rPr>
            </w:pPr>
          </w:p>
        </w:tc>
      </w:tr>
      <w:tr w:rsidR="00D46390" w:rsidRPr="00D46390" w14:paraId="5BDA6AA9" w14:textId="77777777" w:rsidTr="00245F01">
        <w:trPr>
          <w:trHeight w:val="284"/>
          <w:jc w:val="center"/>
        </w:trPr>
        <w:tc>
          <w:tcPr>
            <w:tcW w:w="6451" w:type="dxa"/>
            <w:shd w:val="clear" w:color="auto" w:fill="auto"/>
          </w:tcPr>
          <w:p w14:paraId="5BDA6AA5" w14:textId="77777777" w:rsidR="00D46390" w:rsidRPr="00D46390" w:rsidRDefault="00D46390" w:rsidP="00D46390">
            <w:pPr>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детскими площадками</w:t>
            </w:r>
          </w:p>
        </w:tc>
        <w:tc>
          <w:tcPr>
            <w:tcW w:w="1899" w:type="dxa"/>
            <w:shd w:val="clear" w:color="auto" w:fill="auto"/>
            <w:vAlign w:val="center"/>
          </w:tcPr>
          <w:p w14:paraId="5BDA6AA6"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чел.</w:t>
            </w:r>
          </w:p>
        </w:tc>
        <w:tc>
          <w:tcPr>
            <w:tcW w:w="880" w:type="dxa"/>
            <w:gridSpan w:val="2"/>
            <w:shd w:val="clear" w:color="auto" w:fill="auto"/>
            <w:vAlign w:val="center"/>
          </w:tcPr>
          <w:p w14:paraId="5BDA6AA7" w14:textId="77777777" w:rsidR="00D46390" w:rsidRPr="00D46390" w:rsidRDefault="00D46390" w:rsidP="00D46390">
            <w:pPr>
              <w:spacing w:line="264" w:lineRule="auto"/>
              <w:jc w:val="center"/>
              <w:rPr>
                <w:b/>
                <w:sz w:val="22"/>
                <w:szCs w:val="22"/>
              </w:rPr>
            </w:pPr>
            <w:r w:rsidRPr="00D46390">
              <w:rPr>
                <w:b/>
                <w:sz w:val="22"/>
                <w:szCs w:val="22"/>
              </w:rPr>
              <w:t>+</w:t>
            </w:r>
          </w:p>
        </w:tc>
        <w:tc>
          <w:tcPr>
            <w:tcW w:w="821" w:type="dxa"/>
            <w:gridSpan w:val="2"/>
            <w:shd w:val="clear" w:color="auto" w:fill="auto"/>
            <w:vAlign w:val="center"/>
          </w:tcPr>
          <w:p w14:paraId="5BDA6AA8"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5BDA6AAE" w14:textId="77777777" w:rsidTr="00245F01">
        <w:trPr>
          <w:trHeight w:val="284"/>
          <w:jc w:val="center"/>
        </w:trPr>
        <w:tc>
          <w:tcPr>
            <w:tcW w:w="6451" w:type="dxa"/>
            <w:shd w:val="clear" w:color="auto" w:fill="auto"/>
          </w:tcPr>
          <w:p w14:paraId="5BDA6AAA" w14:textId="77777777" w:rsidR="00D46390" w:rsidRPr="00D46390" w:rsidRDefault="00D46390" w:rsidP="00D46390">
            <w:pPr>
              <w:spacing w:line="264" w:lineRule="auto"/>
              <w:ind w:left="284"/>
              <w:rPr>
                <w:sz w:val="22"/>
                <w:szCs w:val="22"/>
              </w:rPr>
            </w:pPr>
            <w:r w:rsidRPr="00D46390">
              <w:rPr>
                <w:sz w:val="22"/>
                <w:szCs w:val="22"/>
              </w:rPr>
              <w:t>в том числе размеры земельных участков детских площадок</w:t>
            </w:r>
          </w:p>
        </w:tc>
        <w:tc>
          <w:tcPr>
            <w:tcW w:w="1899" w:type="dxa"/>
            <w:shd w:val="clear" w:color="auto" w:fill="auto"/>
            <w:vAlign w:val="center"/>
          </w:tcPr>
          <w:p w14:paraId="5BDA6AAB"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объект</w:t>
            </w:r>
          </w:p>
        </w:tc>
        <w:tc>
          <w:tcPr>
            <w:tcW w:w="880" w:type="dxa"/>
            <w:gridSpan w:val="2"/>
            <w:shd w:val="clear" w:color="auto" w:fill="auto"/>
            <w:vAlign w:val="center"/>
          </w:tcPr>
          <w:p w14:paraId="5BDA6AAC" w14:textId="77777777" w:rsidR="00D46390" w:rsidRPr="00D46390" w:rsidRDefault="00D46390" w:rsidP="00D46390">
            <w:pPr>
              <w:spacing w:line="264" w:lineRule="auto"/>
              <w:jc w:val="center"/>
              <w:rPr>
                <w:b/>
                <w:sz w:val="22"/>
                <w:szCs w:val="22"/>
              </w:rPr>
            </w:pPr>
            <w:r w:rsidRPr="00D46390">
              <w:rPr>
                <w:b/>
                <w:sz w:val="22"/>
                <w:szCs w:val="22"/>
              </w:rPr>
              <w:t>+</w:t>
            </w:r>
          </w:p>
        </w:tc>
        <w:tc>
          <w:tcPr>
            <w:tcW w:w="821" w:type="dxa"/>
            <w:gridSpan w:val="2"/>
            <w:shd w:val="clear" w:color="auto" w:fill="auto"/>
            <w:vAlign w:val="center"/>
          </w:tcPr>
          <w:p w14:paraId="5BDA6AAD"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5BDA6AB3" w14:textId="77777777" w:rsidTr="00245F01">
        <w:trPr>
          <w:trHeight w:val="284"/>
          <w:jc w:val="center"/>
        </w:trPr>
        <w:tc>
          <w:tcPr>
            <w:tcW w:w="6451" w:type="dxa"/>
            <w:shd w:val="clear" w:color="auto" w:fill="auto"/>
          </w:tcPr>
          <w:p w14:paraId="5BDA6AAF" w14:textId="77777777" w:rsidR="00D46390" w:rsidRPr="00D46390" w:rsidRDefault="00D46390" w:rsidP="00D46390">
            <w:pPr>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детских площадок</w:t>
            </w:r>
          </w:p>
        </w:tc>
        <w:tc>
          <w:tcPr>
            <w:tcW w:w="1899" w:type="dxa"/>
            <w:shd w:val="clear" w:color="auto" w:fill="auto"/>
            <w:vAlign w:val="center"/>
          </w:tcPr>
          <w:p w14:paraId="5BDA6AB0"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AB1" w14:textId="77777777" w:rsidR="00D46390" w:rsidRPr="00D46390" w:rsidRDefault="00D46390" w:rsidP="00D46390">
            <w:pPr>
              <w:spacing w:line="264" w:lineRule="auto"/>
              <w:jc w:val="center"/>
              <w:rPr>
                <w:b/>
                <w:sz w:val="22"/>
                <w:szCs w:val="22"/>
              </w:rPr>
            </w:pPr>
            <w:r w:rsidRPr="00D46390">
              <w:rPr>
                <w:b/>
                <w:sz w:val="22"/>
                <w:szCs w:val="22"/>
              </w:rPr>
              <w:t>+</w:t>
            </w:r>
          </w:p>
        </w:tc>
        <w:tc>
          <w:tcPr>
            <w:tcW w:w="821" w:type="dxa"/>
            <w:gridSpan w:val="2"/>
            <w:shd w:val="clear" w:color="auto" w:fill="auto"/>
            <w:vAlign w:val="center"/>
          </w:tcPr>
          <w:p w14:paraId="5BDA6AB2"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5BDA6AB8" w14:textId="77777777" w:rsidTr="00245F01">
        <w:trPr>
          <w:trHeight w:val="284"/>
          <w:jc w:val="center"/>
        </w:trPr>
        <w:tc>
          <w:tcPr>
            <w:tcW w:w="6451" w:type="dxa"/>
            <w:shd w:val="clear" w:color="auto" w:fill="auto"/>
          </w:tcPr>
          <w:p w14:paraId="5BDA6AB4" w14:textId="77777777" w:rsidR="00D46390" w:rsidRPr="00D46390" w:rsidRDefault="00D46390" w:rsidP="00D46390">
            <w:pPr>
              <w:widowControl w:val="0"/>
              <w:suppressAutoHyphens/>
              <w:spacing w:line="264" w:lineRule="auto"/>
              <w:ind w:left="284" w:hanging="142"/>
              <w:rPr>
                <w:sz w:val="22"/>
                <w:szCs w:val="22"/>
                <w:vertAlign w:val="superscript"/>
              </w:rPr>
            </w:pPr>
            <w:r w:rsidRPr="00D46390">
              <w:rPr>
                <w:sz w:val="22"/>
                <w:szCs w:val="22"/>
              </w:rPr>
              <w:t>- расчетные показатели минимально допустимого уровня обеспеченности площадками для отдыха взрослого населения</w:t>
            </w:r>
          </w:p>
        </w:tc>
        <w:tc>
          <w:tcPr>
            <w:tcW w:w="1899" w:type="dxa"/>
            <w:shd w:val="clear" w:color="auto" w:fill="auto"/>
            <w:vAlign w:val="center"/>
          </w:tcPr>
          <w:p w14:paraId="5BDA6AB5"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чел.</w:t>
            </w:r>
          </w:p>
        </w:tc>
        <w:tc>
          <w:tcPr>
            <w:tcW w:w="880" w:type="dxa"/>
            <w:gridSpan w:val="2"/>
            <w:shd w:val="clear" w:color="auto" w:fill="auto"/>
            <w:vAlign w:val="center"/>
          </w:tcPr>
          <w:p w14:paraId="5BDA6AB6" w14:textId="77777777" w:rsidR="00D46390" w:rsidRPr="00D46390" w:rsidRDefault="00D46390" w:rsidP="00D46390">
            <w:pPr>
              <w:spacing w:line="264" w:lineRule="auto"/>
              <w:jc w:val="center"/>
              <w:rPr>
                <w:b/>
                <w:sz w:val="22"/>
                <w:szCs w:val="22"/>
              </w:rPr>
            </w:pPr>
            <w:r w:rsidRPr="00D46390">
              <w:rPr>
                <w:b/>
                <w:sz w:val="22"/>
                <w:szCs w:val="22"/>
              </w:rPr>
              <w:t>+</w:t>
            </w:r>
          </w:p>
        </w:tc>
        <w:tc>
          <w:tcPr>
            <w:tcW w:w="821" w:type="dxa"/>
            <w:gridSpan w:val="2"/>
            <w:shd w:val="clear" w:color="auto" w:fill="auto"/>
            <w:vAlign w:val="center"/>
          </w:tcPr>
          <w:p w14:paraId="5BDA6AB7"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5BDA6ABD" w14:textId="77777777" w:rsidTr="00245F01">
        <w:trPr>
          <w:trHeight w:val="284"/>
          <w:jc w:val="center"/>
        </w:trPr>
        <w:tc>
          <w:tcPr>
            <w:tcW w:w="6451" w:type="dxa"/>
            <w:shd w:val="clear" w:color="auto" w:fill="auto"/>
          </w:tcPr>
          <w:p w14:paraId="5BDA6AB9" w14:textId="77777777" w:rsidR="00D46390" w:rsidRPr="00D46390" w:rsidRDefault="00D46390" w:rsidP="00D46390">
            <w:pPr>
              <w:widowControl w:val="0"/>
              <w:suppressAutoHyphens/>
              <w:spacing w:line="264" w:lineRule="auto"/>
              <w:ind w:left="284"/>
              <w:rPr>
                <w:sz w:val="22"/>
                <w:szCs w:val="22"/>
              </w:rPr>
            </w:pPr>
            <w:r w:rsidRPr="00D46390">
              <w:rPr>
                <w:sz w:val="22"/>
                <w:szCs w:val="22"/>
              </w:rPr>
              <w:t xml:space="preserve">в том числе размеры земельных участков площадок для </w:t>
            </w:r>
            <w:r w:rsidRPr="00D46390">
              <w:rPr>
                <w:sz w:val="22"/>
                <w:szCs w:val="22"/>
              </w:rPr>
              <w:lastRenderedPageBreak/>
              <w:t>отдыха взрослого населения</w:t>
            </w:r>
          </w:p>
        </w:tc>
        <w:tc>
          <w:tcPr>
            <w:tcW w:w="1899" w:type="dxa"/>
            <w:shd w:val="clear" w:color="auto" w:fill="auto"/>
            <w:vAlign w:val="center"/>
          </w:tcPr>
          <w:p w14:paraId="5BDA6ABA" w14:textId="77777777" w:rsidR="00D46390" w:rsidRPr="00D46390" w:rsidRDefault="00D46390" w:rsidP="00D46390">
            <w:pPr>
              <w:suppressAutoHyphens/>
              <w:autoSpaceDE w:val="0"/>
              <w:autoSpaceDN w:val="0"/>
              <w:adjustRightInd w:val="0"/>
              <w:spacing w:line="264" w:lineRule="auto"/>
              <w:jc w:val="center"/>
              <w:rPr>
                <w:sz w:val="22"/>
                <w:szCs w:val="22"/>
                <w:vertAlign w:val="superscript"/>
              </w:rPr>
            </w:pPr>
            <w:r w:rsidRPr="00D46390">
              <w:rPr>
                <w:sz w:val="22"/>
                <w:szCs w:val="22"/>
              </w:rPr>
              <w:lastRenderedPageBreak/>
              <w:t>м</w:t>
            </w:r>
            <w:r w:rsidRPr="00D46390">
              <w:rPr>
                <w:sz w:val="22"/>
                <w:szCs w:val="22"/>
                <w:vertAlign w:val="superscript"/>
              </w:rPr>
              <w:t>2</w:t>
            </w:r>
            <w:r w:rsidRPr="00D46390">
              <w:rPr>
                <w:sz w:val="22"/>
                <w:szCs w:val="22"/>
              </w:rPr>
              <w:t xml:space="preserve"> / объект</w:t>
            </w:r>
          </w:p>
        </w:tc>
        <w:tc>
          <w:tcPr>
            <w:tcW w:w="880" w:type="dxa"/>
            <w:gridSpan w:val="2"/>
            <w:shd w:val="clear" w:color="auto" w:fill="auto"/>
            <w:vAlign w:val="center"/>
          </w:tcPr>
          <w:p w14:paraId="5BDA6ABB" w14:textId="77777777" w:rsidR="00D46390" w:rsidRPr="00D46390" w:rsidRDefault="00D46390" w:rsidP="00D46390">
            <w:pPr>
              <w:spacing w:line="264" w:lineRule="auto"/>
              <w:jc w:val="center"/>
              <w:rPr>
                <w:b/>
                <w:sz w:val="22"/>
                <w:szCs w:val="22"/>
              </w:rPr>
            </w:pPr>
            <w:r w:rsidRPr="00D46390">
              <w:rPr>
                <w:b/>
                <w:sz w:val="22"/>
                <w:szCs w:val="22"/>
              </w:rPr>
              <w:t>+</w:t>
            </w:r>
          </w:p>
        </w:tc>
        <w:tc>
          <w:tcPr>
            <w:tcW w:w="821" w:type="dxa"/>
            <w:gridSpan w:val="2"/>
            <w:shd w:val="clear" w:color="auto" w:fill="auto"/>
            <w:vAlign w:val="center"/>
          </w:tcPr>
          <w:p w14:paraId="5BDA6ABC"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5BDA6AC2" w14:textId="77777777" w:rsidTr="00245F01">
        <w:trPr>
          <w:trHeight w:val="284"/>
          <w:jc w:val="center"/>
        </w:trPr>
        <w:tc>
          <w:tcPr>
            <w:tcW w:w="6451" w:type="dxa"/>
            <w:shd w:val="clear" w:color="auto" w:fill="auto"/>
          </w:tcPr>
          <w:p w14:paraId="5BDA6ABE"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lastRenderedPageBreak/>
              <w:t>- расчетные показатели максимально допустимого уровня территориальной доступности площадок для отдыха взрослого населения</w:t>
            </w:r>
          </w:p>
        </w:tc>
        <w:tc>
          <w:tcPr>
            <w:tcW w:w="1899" w:type="dxa"/>
            <w:shd w:val="clear" w:color="auto" w:fill="auto"/>
            <w:vAlign w:val="center"/>
          </w:tcPr>
          <w:p w14:paraId="5BDA6AB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AC0" w14:textId="77777777" w:rsidR="00D46390" w:rsidRPr="00D46390" w:rsidRDefault="00D46390" w:rsidP="00D46390">
            <w:pPr>
              <w:spacing w:line="264" w:lineRule="auto"/>
              <w:jc w:val="center"/>
              <w:rPr>
                <w:b/>
                <w:sz w:val="22"/>
                <w:szCs w:val="22"/>
              </w:rPr>
            </w:pPr>
            <w:r w:rsidRPr="00D46390">
              <w:rPr>
                <w:b/>
                <w:sz w:val="22"/>
                <w:szCs w:val="22"/>
              </w:rPr>
              <w:t>+</w:t>
            </w:r>
          </w:p>
        </w:tc>
        <w:tc>
          <w:tcPr>
            <w:tcW w:w="821" w:type="dxa"/>
            <w:gridSpan w:val="2"/>
            <w:shd w:val="clear" w:color="auto" w:fill="auto"/>
            <w:vAlign w:val="center"/>
          </w:tcPr>
          <w:p w14:paraId="5BDA6AC1"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5BDA6AC7" w14:textId="77777777" w:rsidTr="00245F01">
        <w:trPr>
          <w:trHeight w:val="284"/>
          <w:jc w:val="center"/>
        </w:trPr>
        <w:tc>
          <w:tcPr>
            <w:tcW w:w="6451" w:type="dxa"/>
            <w:shd w:val="clear" w:color="auto" w:fill="auto"/>
          </w:tcPr>
          <w:p w14:paraId="5BDA6AC3"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спортивными площадками</w:t>
            </w:r>
          </w:p>
        </w:tc>
        <w:tc>
          <w:tcPr>
            <w:tcW w:w="1899" w:type="dxa"/>
            <w:shd w:val="clear" w:color="auto" w:fill="auto"/>
            <w:vAlign w:val="center"/>
          </w:tcPr>
          <w:p w14:paraId="5BDA6AC4"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чел.</w:t>
            </w:r>
          </w:p>
        </w:tc>
        <w:tc>
          <w:tcPr>
            <w:tcW w:w="880" w:type="dxa"/>
            <w:gridSpan w:val="2"/>
            <w:shd w:val="clear" w:color="auto" w:fill="auto"/>
            <w:vAlign w:val="center"/>
          </w:tcPr>
          <w:p w14:paraId="5BDA6AC5" w14:textId="77777777" w:rsidR="00D46390" w:rsidRPr="00D46390" w:rsidRDefault="00D46390" w:rsidP="00D46390">
            <w:pPr>
              <w:spacing w:line="264" w:lineRule="auto"/>
              <w:jc w:val="center"/>
              <w:rPr>
                <w:b/>
                <w:sz w:val="22"/>
                <w:szCs w:val="22"/>
              </w:rPr>
            </w:pPr>
            <w:r w:rsidRPr="00D46390">
              <w:rPr>
                <w:b/>
                <w:sz w:val="22"/>
                <w:szCs w:val="22"/>
              </w:rPr>
              <w:t>+</w:t>
            </w:r>
          </w:p>
        </w:tc>
        <w:tc>
          <w:tcPr>
            <w:tcW w:w="821" w:type="dxa"/>
            <w:gridSpan w:val="2"/>
            <w:shd w:val="clear" w:color="auto" w:fill="auto"/>
            <w:vAlign w:val="center"/>
          </w:tcPr>
          <w:p w14:paraId="5BDA6AC6"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5BDA6ACC" w14:textId="77777777" w:rsidTr="00245F01">
        <w:trPr>
          <w:trHeight w:val="284"/>
          <w:jc w:val="center"/>
        </w:trPr>
        <w:tc>
          <w:tcPr>
            <w:tcW w:w="6451" w:type="dxa"/>
            <w:shd w:val="clear" w:color="auto" w:fill="auto"/>
          </w:tcPr>
          <w:p w14:paraId="5BDA6AC8" w14:textId="77777777" w:rsidR="00D46390" w:rsidRPr="00D46390" w:rsidRDefault="00D46390" w:rsidP="00D46390">
            <w:pPr>
              <w:widowControl w:val="0"/>
              <w:suppressAutoHyphens/>
              <w:spacing w:line="264" w:lineRule="auto"/>
              <w:ind w:left="284" w:right="-57"/>
              <w:rPr>
                <w:spacing w:val="-2"/>
                <w:sz w:val="22"/>
                <w:szCs w:val="22"/>
              </w:rPr>
            </w:pPr>
            <w:r w:rsidRPr="00D46390">
              <w:rPr>
                <w:spacing w:val="-2"/>
                <w:sz w:val="22"/>
                <w:szCs w:val="22"/>
              </w:rPr>
              <w:t>в том числе размеры земельных участков спортивных площадок</w:t>
            </w:r>
          </w:p>
        </w:tc>
        <w:tc>
          <w:tcPr>
            <w:tcW w:w="1899" w:type="dxa"/>
            <w:shd w:val="clear" w:color="auto" w:fill="auto"/>
            <w:vAlign w:val="center"/>
          </w:tcPr>
          <w:p w14:paraId="5BDA6AC9" w14:textId="77777777" w:rsidR="00D46390" w:rsidRPr="00D46390" w:rsidRDefault="00D46390" w:rsidP="00D46390">
            <w:pPr>
              <w:suppressAutoHyphens/>
              <w:autoSpaceDE w:val="0"/>
              <w:autoSpaceDN w:val="0"/>
              <w:adjustRightInd w:val="0"/>
              <w:spacing w:line="264" w:lineRule="auto"/>
              <w:jc w:val="center"/>
              <w:rPr>
                <w:sz w:val="22"/>
                <w:szCs w:val="22"/>
                <w:vertAlign w:val="superscript"/>
              </w:rPr>
            </w:pPr>
            <w:r w:rsidRPr="00D46390">
              <w:rPr>
                <w:sz w:val="22"/>
                <w:szCs w:val="22"/>
              </w:rPr>
              <w:t>м</w:t>
            </w:r>
            <w:r w:rsidRPr="00D46390">
              <w:rPr>
                <w:sz w:val="22"/>
                <w:szCs w:val="22"/>
                <w:vertAlign w:val="superscript"/>
              </w:rPr>
              <w:t>2</w:t>
            </w:r>
            <w:r w:rsidRPr="00D46390">
              <w:rPr>
                <w:sz w:val="22"/>
                <w:szCs w:val="22"/>
              </w:rPr>
              <w:t xml:space="preserve"> / объект</w:t>
            </w:r>
          </w:p>
        </w:tc>
        <w:tc>
          <w:tcPr>
            <w:tcW w:w="880" w:type="dxa"/>
            <w:gridSpan w:val="2"/>
            <w:shd w:val="clear" w:color="auto" w:fill="auto"/>
            <w:vAlign w:val="center"/>
          </w:tcPr>
          <w:p w14:paraId="5BDA6ACA" w14:textId="77777777" w:rsidR="00D46390" w:rsidRPr="00D46390" w:rsidRDefault="00D46390" w:rsidP="00D46390">
            <w:pPr>
              <w:spacing w:line="264" w:lineRule="auto"/>
              <w:jc w:val="center"/>
              <w:rPr>
                <w:b/>
                <w:sz w:val="22"/>
                <w:szCs w:val="22"/>
              </w:rPr>
            </w:pPr>
            <w:r w:rsidRPr="00D46390">
              <w:rPr>
                <w:b/>
                <w:sz w:val="22"/>
                <w:szCs w:val="22"/>
              </w:rPr>
              <w:t>+</w:t>
            </w:r>
          </w:p>
        </w:tc>
        <w:tc>
          <w:tcPr>
            <w:tcW w:w="821" w:type="dxa"/>
            <w:gridSpan w:val="2"/>
            <w:shd w:val="clear" w:color="auto" w:fill="auto"/>
            <w:vAlign w:val="center"/>
          </w:tcPr>
          <w:p w14:paraId="5BDA6ACB"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5BDA6AD1" w14:textId="77777777" w:rsidTr="00245F01">
        <w:trPr>
          <w:trHeight w:val="284"/>
          <w:jc w:val="center"/>
        </w:trPr>
        <w:tc>
          <w:tcPr>
            <w:tcW w:w="6451" w:type="dxa"/>
            <w:shd w:val="clear" w:color="auto" w:fill="auto"/>
          </w:tcPr>
          <w:p w14:paraId="5BDA6ACD"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спортивных площадок</w:t>
            </w:r>
          </w:p>
        </w:tc>
        <w:tc>
          <w:tcPr>
            <w:tcW w:w="1899" w:type="dxa"/>
            <w:shd w:val="clear" w:color="auto" w:fill="auto"/>
            <w:vAlign w:val="center"/>
          </w:tcPr>
          <w:p w14:paraId="5BDA6ACE"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AC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D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D6" w14:textId="77777777" w:rsidTr="00245F01">
        <w:trPr>
          <w:trHeight w:val="284"/>
          <w:jc w:val="center"/>
        </w:trPr>
        <w:tc>
          <w:tcPr>
            <w:tcW w:w="6451" w:type="dxa"/>
            <w:shd w:val="clear" w:color="auto" w:fill="auto"/>
          </w:tcPr>
          <w:p w14:paraId="5BDA6AD2"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площадками для установки мусоросборников</w:t>
            </w:r>
          </w:p>
        </w:tc>
        <w:tc>
          <w:tcPr>
            <w:tcW w:w="1899" w:type="dxa"/>
            <w:shd w:val="clear" w:color="auto" w:fill="auto"/>
            <w:vAlign w:val="center"/>
          </w:tcPr>
          <w:p w14:paraId="5BDA6AD3"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чел.</w:t>
            </w:r>
          </w:p>
        </w:tc>
        <w:tc>
          <w:tcPr>
            <w:tcW w:w="880" w:type="dxa"/>
            <w:gridSpan w:val="2"/>
            <w:shd w:val="clear" w:color="auto" w:fill="auto"/>
            <w:vAlign w:val="center"/>
          </w:tcPr>
          <w:p w14:paraId="5BDA6AD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D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DB" w14:textId="77777777" w:rsidTr="00245F01">
        <w:trPr>
          <w:trHeight w:val="284"/>
          <w:jc w:val="center"/>
        </w:trPr>
        <w:tc>
          <w:tcPr>
            <w:tcW w:w="6451" w:type="dxa"/>
            <w:shd w:val="clear" w:color="auto" w:fill="auto"/>
          </w:tcPr>
          <w:p w14:paraId="5BDA6AD7" w14:textId="77777777" w:rsidR="00D46390" w:rsidRPr="00D46390" w:rsidRDefault="00D46390" w:rsidP="00D46390">
            <w:pPr>
              <w:widowControl w:val="0"/>
              <w:suppressAutoHyphens/>
              <w:spacing w:line="264" w:lineRule="auto"/>
              <w:ind w:left="284"/>
              <w:rPr>
                <w:sz w:val="22"/>
                <w:szCs w:val="22"/>
              </w:rPr>
            </w:pPr>
            <w:r w:rsidRPr="00D46390">
              <w:rPr>
                <w:sz w:val="22"/>
                <w:szCs w:val="22"/>
              </w:rPr>
              <w:t>в том числе размеры земельных участков площадок для установки мусоросборников</w:t>
            </w:r>
          </w:p>
        </w:tc>
        <w:tc>
          <w:tcPr>
            <w:tcW w:w="1899" w:type="dxa"/>
            <w:shd w:val="clear" w:color="auto" w:fill="auto"/>
            <w:vAlign w:val="center"/>
          </w:tcPr>
          <w:p w14:paraId="5BDA6AD8" w14:textId="77777777" w:rsidR="00D46390" w:rsidRPr="00D46390" w:rsidRDefault="00D46390" w:rsidP="00D46390">
            <w:pPr>
              <w:suppressAutoHyphens/>
              <w:autoSpaceDE w:val="0"/>
              <w:autoSpaceDN w:val="0"/>
              <w:adjustRightInd w:val="0"/>
              <w:spacing w:line="264" w:lineRule="auto"/>
              <w:jc w:val="center"/>
              <w:rPr>
                <w:sz w:val="22"/>
                <w:szCs w:val="22"/>
                <w:vertAlign w:val="superscript"/>
              </w:rPr>
            </w:pPr>
            <w:r w:rsidRPr="00D46390">
              <w:rPr>
                <w:sz w:val="22"/>
                <w:szCs w:val="22"/>
              </w:rPr>
              <w:t>м</w:t>
            </w:r>
            <w:r w:rsidRPr="00D46390">
              <w:rPr>
                <w:sz w:val="22"/>
                <w:szCs w:val="22"/>
                <w:vertAlign w:val="superscript"/>
              </w:rPr>
              <w:t>2</w:t>
            </w:r>
            <w:r w:rsidRPr="00D46390">
              <w:rPr>
                <w:sz w:val="22"/>
                <w:szCs w:val="22"/>
              </w:rPr>
              <w:t xml:space="preserve"> / объект</w:t>
            </w:r>
          </w:p>
        </w:tc>
        <w:tc>
          <w:tcPr>
            <w:tcW w:w="880" w:type="dxa"/>
            <w:gridSpan w:val="2"/>
            <w:shd w:val="clear" w:color="auto" w:fill="auto"/>
            <w:vAlign w:val="center"/>
          </w:tcPr>
          <w:p w14:paraId="5BDA6AD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D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E0" w14:textId="77777777" w:rsidTr="00245F01">
        <w:trPr>
          <w:trHeight w:val="284"/>
          <w:jc w:val="center"/>
        </w:trPr>
        <w:tc>
          <w:tcPr>
            <w:tcW w:w="6451" w:type="dxa"/>
            <w:shd w:val="clear" w:color="auto" w:fill="auto"/>
          </w:tcPr>
          <w:p w14:paraId="5BDA6ADC"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площадок для установки мусоросборников</w:t>
            </w:r>
          </w:p>
        </w:tc>
        <w:tc>
          <w:tcPr>
            <w:tcW w:w="1899" w:type="dxa"/>
            <w:shd w:val="clear" w:color="auto" w:fill="auto"/>
            <w:vAlign w:val="center"/>
          </w:tcPr>
          <w:p w14:paraId="5BDA6ADD"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AD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D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E5" w14:textId="77777777" w:rsidTr="00245F01">
        <w:trPr>
          <w:trHeight w:val="284"/>
          <w:jc w:val="center"/>
        </w:trPr>
        <w:tc>
          <w:tcPr>
            <w:tcW w:w="6451" w:type="dxa"/>
            <w:shd w:val="clear" w:color="auto" w:fill="auto"/>
          </w:tcPr>
          <w:p w14:paraId="5BDA6AE1"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площадками для выгула собак</w:t>
            </w:r>
          </w:p>
        </w:tc>
        <w:tc>
          <w:tcPr>
            <w:tcW w:w="1899" w:type="dxa"/>
            <w:shd w:val="clear" w:color="auto" w:fill="auto"/>
            <w:vAlign w:val="center"/>
          </w:tcPr>
          <w:p w14:paraId="5BDA6AE2"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r w:rsidRPr="00D46390">
              <w:rPr>
                <w:sz w:val="22"/>
                <w:szCs w:val="22"/>
                <w:vertAlign w:val="superscript"/>
              </w:rPr>
              <w:t>2</w:t>
            </w:r>
            <w:r w:rsidRPr="00D46390">
              <w:rPr>
                <w:sz w:val="22"/>
                <w:szCs w:val="22"/>
              </w:rPr>
              <w:t xml:space="preserve"> / чел.</w:t>
            </w:r>
          </w:p>
        </w:tc>
        <w:tc>
          <w:tcPr>
            <w:tcW w:w="880" w:type="dxa"/>
            <w:gridSpan w:val="2"/>
            <w:shd w:val="clear" w:color="auto" w:fill="auto"/>
            <w:vAlign w:val="center"/>
          </w:tcPr>
          <w:p w14:paraId="5BDA6AE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E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EA" w14:textId="77777777" w:rsidTr="00245F01">
        <w:trPr>
          <w:trHeight w:val="284"/>
          <w:jc w:val="center"/>
        </w:trPr>
        <w:tc>
          <w:tcPr>
            <w:tcW w:w="6451" w:type="dxa"/>
            <w:shd w:val="clear" w:color="auto" w:fill="auto"/>
          </w:tcPr>
          <w:p w14:paraId="5BDA6AE6" w14:textId="77777777" w:rsidR="00D46390" w:rsidRPr="00D46390" w:rsidRDefault="00D46390" w:rsidP="00D46390">
            <w:pPr>
              <w:widowControl w:val="0"/>
              <w:suppressAutoHyphens/>
              <w:spacing w:line="264" w:lineRule="auto"/>
              <w:ind w:left="284"/>
              <w:rPr>
                <w:sz w:val="22"/>
                <w:szCs w:val="22"/>
              </w:rPr>
            </w:pPr>
            <w:r w:rsidRPr="00D46390">
              <w:rPr>
                <w:sz w:val="22"/>
                <w:szCs w:val="22"/>
              </w:rPr>
              <w:t>в том числе размеры земельных участков площадок для выгула собак</w:t>
            </w:r>
          </w:p>
        </w:tc>
        <w:tc>
          <w:tcPr>
            <w:tcW w:w="1899" w:type="dxa"/>
            <w:shd w:val="clear" w:color="auto" w:fill="auto"/>
            <w:vAlign w:val="center"/>
          </w:tcPr>
          <w:p w14:paraId="5BDA6AE7" w14:textId="77777777" w:rsidR="00D46390" w:rsidRPr="00D46390" w:rsidRDefault="00D46390" w:rsidP="00D46390">
            <w:pPr>
              <w:suppressAutoHyphens/>
              <w:autoSpaceDE w:val="0"/>
              <w:autoSpaceDN w:val="0"/>
              <w:adjustRightInd w:val="0"/>
              <w:spacing w:line="264" w:lineRule="auto"/>
              <w:jc w:val="center"/>
              <w:rPr>
                <w:sz w:val="22"/>
                <w:szCs w:val="22"/>
                <w:vertAlign w:val="superscript"/>
              </w:rPr>
            </w:pPr>
            <w:r w:rsidRPr="00D46390">
              <w:rPr>
                <w:sz w:val="22"/>
                <w:szCs w:val="22"/>
              </w:rPr>
              <w:t>м</w:t>
            </w:r>
            <w:r w:rsidRPr="00D46390">
              <w:rPr>
                <w:sz w:val="22"/>
                <w:szCs w:val="22"/>
                <w:vertAlign w:val="superscript"/>
              </w:rPr>
              <w:t>2</w:t>
            </w:r>
            <w:r w:rsidRPr="00D46390">
              <w:rPr>
                <w:sz w:val="22"/>
                <w:szCs w:val="22"/>
              </w:rPr>
              <w:t xml:space="preserve"> / объект</w:t>
            </w:r>
          </w:p>
        </w:tc>
        <w:tc>
          <w:tcPr>
            <w:tcW w:w="880" w:type="dxa"/>
            <w:gridSpan w:val="2"/>
            <w:shd w:val="clear" w:color="auto" w:fill="auto"/>
            <w:vAlign w:val="center"/>
          </w:tcPr>
          <w:p w14:paraId="5BDA6AE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E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EF" w14:textId="77777777" w:rsidTr="00245F01">
        <w:trPr>
          <w:trHeight w:val="284"/>
          <w:jc w:val="center"/>
        </w:trPr>
        <w:tc>
          <w:tcPr>
            <w:tcW w:w="6451" w:type="dxa"/>
            <w:shd w:val="clear" w:color="auto" w:fill="auto"/>
          </w:tcPr>
          <w:p w14:paraId="5BDA6AEB"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площадок для выгула собак</w:t>
            </w:r>
          </w:p>
        </w:tc>
        <w:tc>
          <w:tcPr>
            <w:tcW w:w="1899" w:type="dxa"/>
            <w:shd w:val="clear" w:color="auto" w:fill="auto"/>
            <w:vAlign w:val="center"/>
          </w:tcPr>
          <w:p w14:paraId="5BDA6AEC"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AE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E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F4" w14:textId="77777777" w:rsidTr="00245F01">
        <w:trPr>
          <w:trHeight w:val="284"/>
          <w:jc w:val="center"/>
        </w:trPr>
        <w:tc>
          <w:tcPr>
            <w:tcW w:w="6451" w:type="dxa"/>
            <w:shd w:val="clear" w:color="auto" w:fill="auto"/>
          </w:tcPr>
          <w:p w14:paraId="5BDA6AF0" w14:textId="77777777" w:rsidR="00D46390" w:rsidRPr="00D46390" w:rsidRDefault="00D46390" w:rsidP="00D46390">
            <w:pPr>
              <w:widowControl w:val="0"/>
              <w:suppressAutoHyphens/>
              <w:spacing w:line="264" w:lineRule="auto"/>
              <w:rPr>
                <w:sz w:val="22"/>
                <w:szCs w:val="22"/>
              </w:rPr>
            </w:pPr>
            <w:r w:rsidRPr="00D46390">
              <w:rPr>
                <w:sz w:val="22"/>
                <w:szCs w:val="22"/>
              </w:rPr>
              <w:t>Расстояния от границ площадок различного назначения до других объектов</w:t>
            </w:r>
          </w:p>
        </w:tc>
        <w:tc>
          <w:tcPr>
            <w:tcW w:w="1899" w:type="dxa"/>
            <w:shd w:val="clear" w:color="auto" w:fill="auto"/>
            <w:vAlign w:val="center"/>
          </w:tcPr>
          <w:p w14:paraId="5BDA6AF1"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AF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F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AF9" w14:textId="77777777" w:rsidTr="00245F01">
        <w:trPr>
          <w:trHeight w:val="340"/>
          <w:jc w:val="center"/>
        </w:trPr>
        <w:tc>
          <w:tcPr>
            <w:tcW w:w="6451" w:type="dxa"/>
            <w:shd w:val="clear" w:color="auto" w:fill="auto"/>
            <w:vAlign w:val="center"/>
          </w:tcPr>
          <w:p w14:paraId="5BDA6AF5" w14:textId="77777777" w:rsidR="00D46390" w:rsidRPr="00D46390" w:rsidRDefault="00D46390" w:rsidP="00D46390">
            <w:pPr>
              <w:widowControl w:val="0"/>
              <w:suppressAutoHyphens/>
              <w:spacing w:line="264" w:lineRule="auto"/>
              <w:rPr>
                <w:b/>
                <w:i/>
                <w:sz w:val="22"/>
                <w:szCs w:val="22"/>
              </w:rPr>
            </w:pPr>
            <w:r w:rsidRPr="00D46390">
              <w:rPr>
                <w:b/>
                <w:i/>
                <w:sz w:val="22"/>
                <w:szCs w:val="22"/>
              </w:rPr>
              <w:t>Покрытия:</w:t>
            </w:r>
          </w:p>
        </w:tc>
        <w:tc>
          <w:tcPr>
            <w:tcW w:w="1899" w:type="dxa"/>
            <w:shd w:val="clear" w:color="auto" w:fill="auto"/>
          </w:tcPr>
          <w:p w14:paraId="5BDA6AF6"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AF7"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AF8" w14:textId="77777777" w:rsidR="00D46390" w:rsidRPr="00D46390" w:rsidRDefault="00D46390" w:rsidP="00D46390">
            <w:pPr>
              <w:spacing w:line="264" w:lineRule="auto"/>
              <w:jc w:val="center"/>
              <w:rPr>
                <w:sz w:val="22"/>
                <w:szCs w:val="22"/>
              </w:rPr>
            </w:pPr>
          </w:p>
        </w:tc>
      </w:tr>
      <w:tr w:rsidR="00D46390" w:rsidRPr="00D46390" w14:paraId="5BDA6AFE" w14:textId="77777777" w:rsidTr="00245F01">
        <w:trPr>
          <w:trHeight w:val="284"/>
          <w:jc w:val="center"/>
        </w:trPr>
        <w:tc>
          <w:tcPr>
            <w:tcW w:w="6451" w:type="dxa"/>
            <w:shd w:val="clear" w:color="auto" w:fill="auto"/>
          </w:tcPr>
          <w:p w14:paraId="5BDA6AFA" w14:textId="77777777" w:rsidR="00D46390" w:rsidRPr="00D46390" w:rsidRDefault="00D46390" w:rsidP="00D46390">
            <w:pPr>
              <w:widowControl w:val="0"/>
              <w:suppressAutoHyphens/>
              <w:spacing w:line="264" w:lineRule="auto"/>
              <w:rPr>
                <w:sz w:val="22"/>
                <w:szCs w:val="22"/>
              </w:rPr>
            </w:pPr>
            <w:r w:rsidRPr="00D46390">
              <w:rPr>
                <w:sz w:val="22"/>
                <w:szCs w:val="22"/>
              </w:rPr>
              <w:t>Нормативные требования к покрытиям поверхности</w:t>
            </w:r>
          </w:p>
        </w:tc>
        <w:tc>
          <w:tcPr>
            <w:tcW w:w="1899" w:type="dxa"/>
            <w:shd w:val="clear" w:color="auto" w:fill="auto"/>
          </w:tcPr>
          <w:p w14:paraId="5BDA6AFB"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подразделу 12.3 нормативов</w:t>
            </w:r>
          </w:p>
        </w:tc>
        <w:tc>
          <w:tcPr>
            <w:tcW w:w="880" w:type="dxa"/>
            <w:gridSpan w:val="2"/>
            <w:shd w:val="clear" w:color="auto" w:fill="auto"/>
            <w:vAlign w:val="center"/>
          </w:tcPr>
          <w:p w14:paraId="5BDA6AF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AF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03" w14:textId="77777777" w:rsidTr="00245F01">
        <w:trPr>
          <w:trHeight w:val="340"/>
          <w:jc w:val="center"/>
        </w:trPr>
        <w:tc>
          <w:tcPr>
            <w:tcW w:w="6451" w:type="dxa"/>
            <w:shd w:val="clear" w:color="auto" w:fill="auto"/>
            <w:vAlign w:val="center"/>
          </w:tcPr>
          <w:p w14:paraId="5BDA6AFF" w14:textId="77777777" w:rsidR="00D46390" w:rsidRPr="00D46390" w:rsidRDefault="00D46390" w:rsidP="00D46390">
            <w:pPr>
              <w:widowControl w:val="0"/>
              <w:suppressAutoHyphens/>
              <w:spacing w:line="264" w:lineRule="auto"/>
              <w:rPr>
                <w:b/>
                <w:i/>
                <w:sz w:val="22"/>
                <w:szCs w:val="22"/>
              </w:rPr>
            </w:pPr>
            <w:r w:rsidRPr="00D46390">
              <w:rPr>
                <w:b/>
                <w:i/>
                <w:sz w:val="22"/>
                <w:szCs w:val="22"/>
              </w:rPr>
              <w:t>Ограждения:</w:t>
            </w:r>
          </w:p>
        </w:tc>
        <w:tc>
          <w:tcPr>
            <w:tcW w:w="1899" w:type="dxa"/>
            <w:shd w:val="clear" w:color="auto" w:fill="auto"/>
          </w:tcPr>
          <w:p w14:paraId="5BDA6B00"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B01"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B02" w14:textId="77777777" w:rsidR="00D46390" w:rsidRPr="00D46390" w:rsidRDefault="00D46390" w:rsidP="00D46390">
            <w:pPr>
              <w:spacing w:line="264" w:lineRule="auto"/>
              <w:jc w:val="center"/>
              <w:rPr>
                <w:sz w:val="22"/>
                <w:szCs w:val="22"/>
              </w:rPr>
            </w:pPr>
          </w:p>
        </w:tc>
      </w:tr>
      <w:tr w:rsidR="00D46390" w:rsidRPr="00D46390" w14:paraId="5BDA6B08" w14:textId="77777777" w:rsidTr="00245F01">
        <w:trPr>
          <w:trHeight w:val="284"/>
          <w:jc w:val="center"/>
        </w:trPr>
        <w:tc>
          <w:tcPr>
            <w:tcW w:w="6451" w:type="dxa"/>
            <w:shd w:val="clear" w:color="auto" w:fill="auto"/>
          </w:tcPr>
          <w:p w14:paraId="5BDA6B04" w14:textId="77777777" w:rsidR="00D46390" w:rsidRPr="00D46390" w:rsidRDefault="00D46390" w:rsidP="00D46390">
            <w:pPr>
              <w:widowControl w:val="0"/>
              <w:suppressAutoHyphens/>
              <w:spacing w:line="264" w:lineRule="auto"/>
              <w:rPr>
                <w:sz w:val="22"/>
                <w:szCs w:val="22"/>
              </w:rPr>
            </w:pPr>
            <w:r w:rsidRPr="00D46390">
              <w:rPr>
                <w:sz w:val="22"/>
                <w:szCs w:val="22"/>
              </w:rPr>
              <w:t>Нормативные требования к ограждениям</w:t>
            </w:r>
          </w:p>
        </w:tc>
        <w:tc>
          <w:tcPr>
            <w:tcW w:w="1899" w:type="dxa"/>
            <w:shd w:val="clear" w:color="auto" w:fill="auto"/>
          </w:tcPr>
          <w:p w14:paraId="5BDA6B05"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подразделу 12.4 нормативов</w:t>
            </w:r>
          </w:p>
        </w:tc>
        <w:tc>
          <w:tcPr>
            <w:tcW w:w="880" w:type="dxa"/>
            <w:gridSpan w:val="2"/>
            <w:shd w:val="clear" w:color="auto" w:fill="auto"/>
            <w:vAlign w:val="center"/>
          </w:tcPr>
          <w:p w14:paraId="5BDA6B0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0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0D" w14:textId="77777777" w:rsidTr="00245F01">
        <w:trPr>
          <w:trHeight w:val="340"/>
          <w:jc w:val="center"/>
        </w:trPr>
        <w:tc>
          <w:tcPr>
            <w:tcW w:w="6451" w:type="dxa"/>
            <w:shd w:val="clear" w:color="auto" w:fill="auto"/>
            <w:vAlign w:val="center"/>
          </w:tcPr>
          <w:p w14:paraId="5BDA6B09" w14:textId="77777777" w:rsidR="00D46390" w:rsidRPr="00D46390" w:rsidRDefault="00D46390" w:rsidP="00D46390">
            <w:pPr>
              <w:widowControl w:val="0"/>
              <w:suppressAutoHyphens/>
              <w:spacing w:line="264" w:lineRule="auto"/>
              <w:rPr>
                <w:b/>
                <w:i/>
                <w:sz w:val="22"/>
                <w:szCs w:val="22"/>
              </w:rPr>
            </w:pPr>
            <w:r w:rsidRPr="00D46390">
              <w:rPr>
                <w:b/>
                <w:i/>
                <w:sz w:val="22"/>
                <w:szCs w:val="22"/>
              </w:rPr>
              <w:t>Декоративное озеленение:</w:t>
            </w:r>
          </w:p>
        </w:tc>
        <w:tc>
          <w:tcPr>
            <w:tcW w:w="1899" w:type="dxa"/>
            <w:shd w:val="clear" w:color="auto" w:fill="auto"/>
          </w:tcPr>
          <w:p w14:paraId="5BDA6B0A"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B0B"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B0C" w14:textId="77777777" w:rsidR="00D46390" w:rsidRPr="00D46390" w:rsidRDefault="00D46390" w:rsidP="00D46390">
            <w:pPr>
              <w:spacing w:line="264" w:lineRule="auto"/>
              <w:jc w:val="center"/>
              <w:rPr>
                <w:sz w:val="22"/>
                <w:szCs w:val="22"/>
              </w:rPr>
            </w:pPr>
          </w:p>
        </w:tc>
      </w:tr>
      <w:tr w:rsidR="00D46390" w:rsidRPr="00D46390" w14:paraId="5BDA6B12" w14:textId="77777777" w:rsidTr="00245F01">
        <w:trPr>
          <w:trHeight w:val="284"/>
          <w:jc w:val="center"/>
        </w:trPr>
        <w:tc>
          <w:tcPr>
            <w:tcW w:w="6451" w:type="dxa"/>
            <w:shd w:val="clear" w:color="auto" w:fill="auto"/>
          </w:tcPr>
          <w:p w14:paraId="5BDA6B0E" w14:textId="77777777" w:rsidR="00D46390" w:rsidRPr="00D46390" w:rsidRDefault="00D46390" w:rsidP="00D46390">
            <w:pPr>
              <w:widowControl w:val="0"/>
              <w:suppressAutoHyphens/>
              <w:spacing w:line="264" w:lineRule="auto"/>
              <w:rPr>
                <w:sz w:val="22"/>
                <w:szCs w:val="22"/>
              </w:rPr>
            </w:pPr>
            <w:r w:rsidRPr="00D46390">
              <w:rPr>
                <w:sz w:val="22"/>
                <w:szCs w:val="22"/>
              </w:rPr>
              <w:t>Нормы градостроительного проектирования и нормативные требования к декоративному озеленению</w:t>
            </w:r>
          </w:p>
        </w:tc>
        <w:tc>
          <w:tcPr>
            <w:tcW w:w="1899" w:type="dxa"/>
            <w:shd w:val="clear" w:color="auto" w:fill="auto"/>
          </w:tcPr>
          <w:p w14:paraId="5BDA6B0F"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подразделу 12.5 нормативов</w:t>
            </w:r>
          </w:p>
        </w:tc>
        <w:tc>
          <w:tcPr>
            <w:tcW w:w="880" w:type="dxa"/>
            <w:gridSpan w:val="2"/>
            <w:shd w:val="clear" w:color="auto" w:fill="auto"/>
            <w:vAlign w:val="center"/>
          </w:tcPr>
          <w:p w14:paraId="5BDA6B1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1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17" w14:textId="77777777" w:rsidTr="00245F01">
        <w:trPr>
          <w:trHeight w:val="340"/>
          <w:jc w:val="center"/>
        </w:trPr>
        <w:tc>
          <w:tcPr>
            <w:tcW w:w="6451" w:type="dxa"/>
            <w:shd w:val="clear" w:color="auto" w:fill="auto"/>
            <w:vAlign w:val="center"/>
          </w:tcPr>
          <w:p w14:paraId="5BDA6B13" w14:textId="77777777" w:rsidR="00D46390" w:rsidRPr="00D46390" w:rsidRDefault="00D46390" w:rsidP="00D46390">
            <w:pPr>
              <w:widowControl w:val="0"/>
              <w:suppressAutoHyphens/>
              <w:spacing w:line="264" w:lineRule="auto"/>
              <w:rPr>
                <w:b/>
                <w:i/>
                <w:sz w:val="22"/>
                <w:szCs w:val="22"/>
              </w:rPr>
            </w:pPr>
            <w:r w:rsidRPr="00D46390">
              <w:rPr>
                <w:b/>
                <w:i/>
                <w:sz w:val="22"/>
                <w:szCs w:val="22"/>
              </w:rPr>
              <w:t>Малые архитектурные формы:</w:t>
            </w:r>
          </w:p>
        </w:tc>
        <w:tc>
          <w:tcPr>
            <w:tcW w:w="1899" w:type="dxa"/>
            <w:shd w:val="clear" w:color="auto" w:fill="auto"/>
          </w:tcPr>
          <w:p w14:paraId="5BDA6B14"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B15"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B16" w14:textId="77777777" w:rsidR="00D46390" w:rsidRPr="00D46390" w:rsidRDefault="00D46390" w:rsidP="00D46390">
            <w:pPr>
              <w:spacing w:line="264" w:lineRule="auto"/>
              <w:jc w:val="center"/>
              <w:rPr>
                <w:sz w:val="22"/>
                <w:szCs w:val="22"/>
              </w:rPr>
            </w:pPr>
          </w:p>
        </w:tc>
      </w:tr>
      <w:tr w:rsidR="00D46390" w:rsidRPr="00D46390" w14:paraId="5BDA6B1C" w14:textId="77777777" w:rsidTr="00245F01">
        <w:trPr>
          <w:trHeight w:val="284"/>
          <w:jc w:val="center"/>
        </w:trPr>
        <w:tc>
          <w:tcPr>
            <w:tcW w:w="6451" w:type="dxa"/>
            <w:shd w:val="clear" w:color="auto" w:fill="auto"/>
          </w:tcPr>
          <w:p w14:paraId="5BDA6B18" w14:textId="77777777" w:rsidR="00D46390" w:rsidRPr="00D46390" w:rsidRDefault="00D46390" w:rsidP="00D46390">
            <w:pPr>
              <w:widowControl w:val="0"/>
              <w:suppressAutoHyphens/>
              <w:spacing w:line="264" w:lineRule="auto"/>
              <w:rPr>
                <w:sz w:val="22"/>
                <w:szCs w:val="22"/>
              </w:rPr>
            </w:pPr>
            <w:r w:rsidRPr="00D46390">
              <w:rPr>
                <w:sz w:val="22"/>
                <w:szCs w:val="22"/>
              </w:rPr>
              <w:t>Нормативные параметры и расчетные показатели градостроительного проектирования малых архитектурных форм (водные устройства, городская мебель, уличное коммунально-бытовое оборудование, уличное техническое оборудование, игровое и спортивное оборудование)</w:t>
            </w:r>
          </w:p>
        </w:tc>
        <w:tc>
          <w:tcPr>
            <w:tcW w:w="1899" w:type="dxa"/>
            <w:shd w:val="clear" w:color="auto" w:fill="auto"/>
            <w:vAlign w:val="center"/>
          </w:tcPr>
          <w:p w14:paraId="5BDA6B19"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подразделу 12.6 нормативов</w:t>
            </w:r>
          </w:p>
        </w:tc>
        <w:tc>
          <w:tcPr>
            <w:tcW w:w="880" w:type="dxa"/>
            <w:gridSpan w:val="2"/>
            <w:shd w:val="clear" w:color="auto" w:fill="auto"/>
            <w:vAlign w:val="center"/>
          </w:tcPr>
          <w:p w14:paraId="5BDA6B1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1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21" w14:textId="77777777" w:rsidTr="00245F01">
        <w:trPr>
          <w:trHeight w:val="340"/>
          <w:jc w:val="center"/>
        </w:trPr>
        <w:tc>
          <w:tcPr>
            <w:tcW w:w="6451" w:type="dxa"/>
            <w:shd w:val="clear" w:color="auto" w:fill="auto"/>
            <w:vAlign w:val="center"/>
          </w:tcPr>
          <w:p w14:paraId="5BDA6B1D" w14:textId="77777777" w:rsidR="00D46390" w:rsidRPr="00D46390" w:rsidRDefault="00D46390" w:rsidP="00D46390">
            <w:pPr>
              <w:widowControl w:val="0"/>
              <w:suppressAutoHyphens/>
              <w:spacing w:line="264" w:lineRule="auto"/>
              <w:rPr>
                <w:b/>
                <w:i/>
                <w:sz w:val="22"/>
                <w:szCs w:val="22"/>
              </w:rPr>
            </w:pPr>
            <w:r w:rsidRPr="00D46390">
              <w:rPr>
                <w:b/>
                <w:i/>
                <w:sz w:val="22"/>
                <w:szCs w:val="22"/>
              </w:rPr>
              <w:t>Наружное освещение:</w:t>
            </w:r>
          </w:p>
        </w:tc>
        <w:tc>
          <w:tcPr>
            <w:tcW w:w="1899" w:type="dxa"/>
            <w:shd w:val="clear" w:color="auto" w:fill="auto"/>
            <w:vAlign w:val="center"/>
          </w:tcPr>
          <w:p w14:paraId="5BDA6B1E" w14:textId="77777777" w:rsidR="00D46390" w:rsidRPr="00D46390" w:rsidRDefault="00D46390" w:rsidP="00D46390">
            <w:pPr>
              <w:suppressAutoHyphens/>
              <w:autoSpaceDE w:val="0"/>
              <w:autoSpaceDN w:val="0"/>
              <w:adjustRightInd w:val="0"/>
              <w:spacing w:line="264" w:lineRule="auto"/>
              <w:rPr>
                <w:sz w:val="22"/>
                <w:szCs w:val="22"/>
              </w:rPr>
            </w:pPr>
          </w:p>
        </w:tc>
        <w:tc>
          <w:tcPr>
            <w:tcW w:w="880" w:type="dxa"/>
            <w:gridSpan w:val="2"/>
            <w:shd w:val="clear" w:color="auto" w:fill="auto"/>
            <w:vAlign w:val="center"/>
          </w:tcPr>
          <w:p w14:paraId="5BDA6B1F"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5BDA6B20" w14:textId="77777777" w:rsidR="00D46390" w:rsidRPr="00D46390" w:rsidRDefault="00D46390" w:rsidP="00D46390">
            <w:pPr>
              <w:spacing w:line="264" w:lineRule="auto"/>
              <w:rPr>
                <w:sz w:val="22"/>
                <w:szCs w:val="22"/>
              </w:rPr>
            </w:pPr>
          </w:p>
        </w:tc>
      </w:tr>
      <w:tr w:rsidR="00D46390" w:rsidRPr="00D46390" w14:paraId="5BDA6B26" w14:textId="77777777" w:rsidTr="00245F01">
        <w:trPr>
          <w:trHeight w:val="284"/>
          <w:jc w:val="center"/>
        </w:trPr>
        <w:tc>
          <w:tcPr>
            <w:tcW w:w="6451" w:type="dxa"/>
            <w:shd w:val="clear" w:color="auto" w:fill="auto"/>
          </w:tcPr>
          <w:p w14:paraId="5BDA6B22" w14:textId="77777777" w:rsidR="00D46390" w:rsidRPr="00D46390" w:rsidRDefault="00D46390" w:rsidP="00D46390">
            <w:pPr>
              <w:widowControl w:val="0"/>
              <w:suppressAutoHyphens/>
              <w:spacing w:line="264" w:lineRule="auto"/>
              <w:rPr>
                <w:sz w:val="22"/>
                <w:szCs w:val="22"/>
              </w:rPr>
            </w:pPr>
            <w:r w:rsidRPr="00D46390">
              <w:rPr>
                <w:sz w:val="22"/>
                <w:szCs w:val="22"/>
              </w:rPr>
              <w:t>Нормативные параметры и расчетные показатели градостроительного проектирования наружного освещения</w:t>
            </w:r>
          </w:p>
        </w:tc>
        <w:tc>
          <w:tcPr>
            <w:tcW w:w="1899" w:type="dxa"/>
            <w:shd w:val="clear" w:color="auto" w:fill="auto"/>
          </w:tcPr>
          <w:p w14:paraId="5BDA6B23"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подразделу 12.7 нормативов</w:t>
            </w:r>
          </w:p>
        </w:tc>
        <w:tc>
          <w:tcPr>
            <w:tcW w:w="880" w:type="dxa"/>
            <w:gridSpan w:val="2"/>
            <w:shd w:val="clear" w:color="auto" w:fill="auto"/>
            <w:vAlign w:val="center"/>
          </w:tcPr>
          <w:p w14:paraId="5BDA6B2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2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2B" w14:textId="77777777" w:rsidTr="00245F01">
        <w:trPr>
          <w:trHeight w:val="340"/>
          <w:jc w:val="center"/>
        </w:trPr>
        <w:tc>
          <w:tcPr>
            <w:tcW w:w="6451" w:type="dxa"/>
            <w:shd w:val="clear" w:color="auto" w:fill="auto"/>
            <w:vAlign w:val="center"/>
          </w:tcPr>
          <w:p w14:paraId="5BDA6B27" w14:textId="77777777" w:rsidR="00D46390" w:rsidRPr="00D46390" w:rsidRDefault="00D46390" w:rsidP="00D46390">
            <w:pPr>
              <w:widowControl w:val="0"/>
              <w:suppressAutoHyphens/>
              <w:spacing w:line="264" w:lineRule="auto"/>
              <w:rPr>
                <w:b/>
                <w:i/>
                <w:sz w:val="22"/>
                <w:szCs w:val="22"/>
              </w:rPr>
            </w:pPr>
            <w:r w:rsidRPr="00D46390">
              <w:rPr>
                <w:b/>
                <w:i/>
                <w:sz w:val="22"/>
                <w:szCs w:val="22"/>
              </w:rPr>
              <w:t>Рекламные конструкции:</w:t>
            </w:r>
          </w:p>
        </w:tc>
        <w:tc>
          <w:tcPr>
            <w:tcW w:w="1899" w:type="dxa"/>
            <w:shd w:val="clear" w:color="auto" w:fill="auto"/>
          </w:tcPr>
          <w:p w14:paraId="5BDA6B28"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B29"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B2A" w14:textId="77777777" w:rsidR="00D46390" w:rsidRPr="00D46390" w:rsidRDefault="00D46390" w:rsidP="00D46390">
            <w:pPr>
              <w:spacing w:line="264" w:lineRule="auto"/>
              <w:jc w:val="center"/>
              <w:rPr>
                <w:sz w:val="22"/>
                <w:szCs w:val="22"/>
              </w:rPr>
            </w:pPr>
          </w:p>
        </w:tc>
      </w:tr>
      <w:tr w:rsidR="00D46390" w:rsidRPr="00D46390" w14:paraId="5BDA6B30" w14:textId="77777777" w:rsidTr="00245F01">
        <w:trPr>
          <w:trHeight w:val="284"/>
          <w:jc w:val="center"/>
        </w:trPr>
        <w:tc>
          <w:tcPr>
            <w:tcW w:w="6451" w:type="dxa"/>
            <w:shd w:val="clear" w:color="auto" w:fill="auto"/>
          </w:tcPr>
          <w:p w14:paraId="5BDA6B2C" w14:textId="77777777" w:rsidR="00D46390" w:rsidRPr="00D46390" w:rsidRDefault="00D46390" w:rsidP="00D46390">
            <w:pPr>
              <w:widowControl w:val="0"/>
              <w:suppressAutoHyphens/>
              <w:spacing w:line="264" w:lineRule="auto"/>
              <w:rPr>
                <w:sz w:val="22"/>
                <w:szCs w:val="22"/>
              </w:rPr>
            </w:pPr>
            <w:r w:rsidRPr="00D46390">
              <w:rPr>
                <w:sz w:val="22"/>
                <w:szCs w:val="22"/>
              </w:rPr>
              <w:t>Нормативные параметры и расчетные показатели градостроительного проектирования средств наружной рекламы:</w:t>
            </w:r>
          </w:p>
        </w:tc>
        <w:tc>
          <w:tcPr>
            <w:tcW w:w="1899" w:type="dxa"/>
            <w:shd w:val="clear" w:color="auto" w:fill="auto"/>
          </w:tcPr>
          <w:p w14:paraId="5BDA6B2D"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t>по подразделу 12.8 нормативов</w:t>
            </w:r>
          </w:p>
        </w:tc>
        <w:tc>
          <w:tcPr>
            <w:tcW w:w="880" w:type="dxa"/>
            <w:gridSpan w:val="2"/>
            <w:shd w:val="clear" w:color="auto" w:fill="auto"/>
            <w:vAlign w:val="center"/>
          </w:tcPr>
          <w:p w14:paraId="5BDA6B2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2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35" w14:textId="77777777" w:rsidTr="00245F01">
        <w:trPr>
          <w:trHeight w:val="340"/>
          <w:jc w:val="center"/>
        </w:trPr>
        <w:tc>
          <w:tcPr>
            <w:tcW w:w="6451" w:type="dxa"/>
            <w:shd w:val="clear" w:color="auto" w:fill="auto"/>
            <w:vAlign w:val="center"/>
          </w:tcPr>
          <w:p w14:paraId="5BDA6B31" w14:textId="77777777" w:rsidR="00D46390" w:rsidRPr="00D46390" w:rsidRDefault="00D46390" w:rsidP="00D46390">
            <w:pPr>
              <w:widowControl w:val="0"/>
              <w:suppressAutoHyphens/>
              <w:spacing w:line="264" w:lineRule="auto"/>
              <w:rPr>
                <w:b/>
                <w:i/>
                <w:sz w:val="22"/>
                <w:szCs w:val="22"/>
              </w:rPr>
            </w:pPr>
            <w:r w:rsidRPr="00D46390">
              <w:rPr>
                <w:b/>
                <w:i/>
                <w:sz w:val="22"/>
                <w:szCs w:val="22"/>
              </w:rPr>
              <w:t>Некапитальные нестационарные сооружения:</w:t>
            </w:r>
          </w:p>
        </w:tc>
        <w:tc>
          <w:tcPr>
            <w:tcW w:w="1899" w:type="dxa"/>
            <w:shd w:val="clear" w:color="auto" w:fill="auto"/>
          </w:tcPr>
          <w:p w14:paraId="5BDA6B32" w14:textId="77777777" w:rsidR="00D46390" w:rsidRPr="00D46390" w:rsidRDefault="00D46390" w:rsidP="00D46390">
            <w:pPr>
              <w:suppressAutoHyphens/>
              <w:autoSpaceDE w:val="0"/>
              <w:autoSpaceDN w:val="0"/>
              <w:adjustRightInd w:val="0"/>
              <w:spacing w:line="264" w:lineRule="auto"/>
              <w:jc w:val="center"/>
              <w:rPr>
                <w:sz w:val="22"/>
                <w:szCs w:val="22"/>
              </w:rPr>
            </w:pPr>
          </w:p>
        </w:tc>
        <w:tc>
          <w:tcPr>
            <w:tcW w:w="880" w:type="dxa"/>
            <w:gridSpan w:val="2"/>
            <w:shd w:val="clear" w:color="auto" w:fill="auto"/>
            <w:vAlign w:val="center"/>
          </w:tcPr>
          <w:p w14:paraId="5BDA6B33"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B34" w14:textId="77777777" w:rsidR="00D46390" w:rsidRPr="00D46390" w:rsidRDefault="00D46390" w:rsidP="00D46390">
            <w:pPr>
              <w:spacing w:line="264" w:lineRule="auto"/>
              <w:jc w:val="center"/>
              <w:rPr>
                <w:sz w:val="22"/>
                <w:szCs w:val="22"/>
              </w:rPr>
            </w:pPr>
          </w:p>
        </w:tc>
      </w:tr>
      <w:tr w:rsidR="00D46390" w:rsidRPr="00D46390" w14:paraId="5BDA6B3A" w14:textId="77777777" w:rsidTr="00245F01">
        <w:trPr>
          <w:trHeight w:val="284"/>
          <w:jc w:val="center"/>
        </w:trPr>
        <w:tc>
          <w:tcPr>
            <w:tcW w:w="6451" w:type="dxa"/>
            <w:shd w:val="clear" w:color="auto" w:fill="auto"/>
          </w:tcPr>
          <w:p w14:paraId="5BDA6B36" w14:textId="77777777" w:rsidR="00D46390" w:rsidRPr="00D46390" w:rsidRDefault="00D46390" w:rsidP="00D46390">
            <w:pPr>
              <w:widowControl w:val="0"/>
              <w:spacing w:line="264" w:lineRule="auto"/>
              <w:ind w:right="-57"/>
              <w:rPr>
                <w:sz w:val="22"/>
                <w:szCs w:val="22"/>
              </w:rPr>
            </w:pPr>
            <w:r w:rsidRPr="00D46390">
              <w:rPr>
                <w:sz w:val="22"/>
                <w:szCs w:val="22"/>
              </w:rPr>
              <w:t xml:space="preserve">Нормативные параметры и расчетные показатели </w:t>
            </w:r>
            <w:r w:rsidRPr="00D46390">
              <w:rPr>
                <w:sz w:val="22"/>
                <w:szCs w:val="22"/>
              </w:rPr>
              <w:lastRenderedPageBreak/>
              <w:t>градостроительного проектирования некапитальных нестационарных сооружений</w:t>
            </w:r>
          </w:p>
        </w:tc>
        <w:tc>
          <w:tcPr>
            <w:tcW w:w="1899" w:type="dxa"/>
            <w:shd w:val="clear" w:color="auto" w:fill="auto"/>
            <w:vAlign w:val="center"/>
          </w:tcPr>
          <w:p w14:paraId="5BDA6B37" w14:textId="77777777" w:rsidR="00D46390" w:rsidRPr="00D46390" w:rsidRDefault="00D46390" w:rsidP="00D46390">
            <w:pPr>
              <w:suppressAutoHyphens/>
              <w:autoSpaceDE w:val="0"/>
              <w:autoSpaceDN w:val="0"/>
              <w:adjustRightInd w:val="0"/>
              <w:spacing w:line="264" w:lineRule="auto"/>
              <w:jc w:val="center"/>
              <w:rPr>
                <w:sz w:val="22"/>
                <w:szCs w:val="22"/>
              </w:rPr>
            </w:pPr>
            <w:r w:rsidRPr="00D46390">
              <w:rPr>
                <w:sz w:val="22"/>
                <w:szCs w:val="22"/>
              </w:rPr>
              <w:lastRenderedPageBreak/>
              <w:t xml:space="preserve">по подразделу </w:t>
            </w:r>
            <w:r w:rsidRPr="00D46390">
              <w:rPr>
                <w:sz w:val="22"/>
                <w:szCs w:val="22"/>
              </w:rPr>
              <w:lastRenderedPageBreak/>
              <w:t>12.9 нормативов</w:t>
            </w:r>
          </w:p>
        </w:tc>
        <w:tc>
          <w:tcPr>
            <w:tcW w:w="880" w:type="dxa"/>
            <w:gridSpan w:val="2"/>
            <w:shd w:val="clear" w:color="auto" w:fill="auto"/>
            <w:vAlign w:val="center"/>
          </w:tcPr>
          <w:p w14:paraId="5BDA6B38" w14:textId="77777777" w:rsidR="00D46390" w:rsidRPr="00D46390" w:rsidRDefault="00D46390" w:rsidP="00D46390">
            <w:pPr>
              <w:spacing w:line="264" w:lineRule="auto"/>
              <w:jc w:val="center"/>
              <w:rPr>
                <w:sz w:val="22"/>
                <w:szCs w:val="22"/>
              </w:rPr>
            </w:pPr>
            <w:r w:rsidRPr="00D46390">
              <w:rPr>
                <w:sz w:val="22"/>
                <w:szCs w:val="22"/>
              </w:rPr>
              <w:lastRenderedPageBreak/>
              <w:t>+</w:t>
            </w:r>
          </w:p>
        </w:tc>
        <w:tc>
          <w:tcPr>
            <w:tcW w:w="821" w:type="dxa"/>
            <w:gridSpan w:val="2"/>
            <w:shd w:val="clear" w:color="auto" w:fill="auto"/>
            <w:vAlign w:val="center"/>
          </w:tcPr>
          <w:p w14:paraId="5BDA6B3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3C" w14:textId="77777777" w:rsidTr="00245F01">
        <w:trPr>
          <w:trHeight w:val="340"/>
          <w:jc w:val="center"/>
        </w:trPr>
        <w:tc>
          <w:tcPr>
            <w:tcW w:w="10051" w:type="dxa"/>
            <w:gridSpan w:val="6"/>
            <w:shd w:val="clear" w:color="auto" w:fill="auto"/>
            <w:vAlign w:val="center"/>
          </w:tcPr>
          <w:p w14:paraId="5BDA6B3B" w14:textId="77777777" w:rsidR="00D46390" w:rsidRPr="00D46390" w:rsidRDefault="00D46390" w:rsidP="00D46390">
            <w:pPr>
              <w:suppressAutoHyphens/>
              <w:spacing w:line="264" w:lineRule="auto"/>
              <w:rPr>
                <w:b/>
                <w:sz w:val="22"/>
                <w:szCs w:val="22"/>
              </w:rPr>
            </w:pPr>
            <w:r w:rsidRPr="00D46390">
              <w:rPr>
                <w:b/>
                <w:sz w:val="22"/>
                <w:szCs w:val="22"/>
              </w:rPr>
              <w:lastRenderedPageBreak/>
              <w:t>Нормативы градостроительного проектирования зон сельскохозяйственного использования</w:t>
            </w:r>
          </w:p>
        </w:tc>
      </w:tr>
      <w:tr w:rsidR="00D46390" w:rsidRPr="00D46390" w14:paraId="5BDA6B41" w14:textId="77777777" w:rsidTr="00245F01">
        <w:trPr>
          <w:trHeight w:val="284"/>
          <w:jc w:val="center"/>
        </w:trPr>
        <w:tc>
          <w:tcPr>
            <w:tcW w:w="6451" w:type="dxa"/>
            <w:shd w:val="clear" w:color="auto" w:fill="auto"/>
          </w:tcPr>
          <w:p w14:paraId="5BDA6B3D" w14:textId="77777777" w:rsidR="00D46390" w:rsidRPr="00D46390" w:rsidRDefault="00D46390" w:rsidP="00D46390">
            <w:pPr>
              <w:widowControl w:val="0"/>
              <w:spacing w:line="264" w:lineRule="auto"/>
              <w:rPr>
                <w:sz w:val="22"/>
                <w:szCs w:val="22"/>
              </w:rPr>
            </w:pPr>
            <w:r w:rsidRPr="00D46390">
              <w:rPr>
                <w:bCs/>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зонах сельскохозяйственного использования:</w:t>
            </w:r>
          </w:p>
        </w:tc>
        <w:tc>
          <w:tcPr>
            <w:tcW w:w="1899" w:type="dxa"/>
            <w:shd w:val="clear" w:color="auto" w:fill="auto"/>
            <w:vAlign w:val="center"/>
          </w:tcPr>
          <w:p w14:paraId="5BDA6B3E"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5BDA6B3F"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B40" w14:textId="77777777" w:rsidR="00D46390" w:rsidRPr="00D46390" w:rsidRDefault="00D46390" w:rsidP="00D46390">
            <w:pPr>
              <w:spacing w:line="264" w:lineRule="auto"/>
              <w:jc w:val="center"/>
              <w:rPr>
                <w:sz w:val="22"/>
                <w:szCs w:val="22"/>
              </w:rPr>
            </w:pPr>
          </w:p>
        </w:tc>
      </w:tr>
      <w:tr w:rsidR="00D46390" w:rsidRPr="00D46390" w14:paraId="5BDA6B46" w14:textId="77777777" w:rsidTr="00245F01">
        <w:trPr>
          <w:trHeight w:val="284"/>
          <w:jc w:val="center"/>
        </w:trPr>
        <w:tc>
          <w:tcPr>
            <w:tcW w:w="6451" w:type="dxa"/>
            <w:shd w:val="clear" w:color="auto" w:fill="auto"/>
          </w:tcPr>
          <w:p w14:paraId="5BDA6B42" w14:textId="77777777" w:rsidR="00D46390" w:rsidRPr="00D46390" w:rsidRDefault="00D46390" w:rsidP="00D46390">
            <w:pPr>
              <w:widowControl w:val="0"/>
              <w:spacing w:line="264" w:lineRule="auto"/>
              <w:ind w:left="284" w:hanging="142"/>
              <w:rPr>
                <w:bCs/>
                <w:sz w:val="22"/>
                <w:szCs w:val="22"/>
              </w:rPr>
            </w:pPr>
            <w:r w:rsidRPr="00D46390">
              <w:rPr>
                <w:bCs/>
                <w:sz w:val="22"/>
                <w:szCs w:val="22"/>
              </w:rPr>
              <w:t>- расчетные показатели минимально допустимого уровня обеспеченности</w:t>
            </w:r>
            <w:r w:rsidRPr="00D46390">
              <w:rPr>
                <w:sz w:val="22"/>
                <w:szCs w:val="22"/>
              </w:rPr>
              <w:t xml:space="preserve"> </w:t>
            </w:r>
            <w:r w:rsidRPr="00D46390">
              <w:rPr>
                <w:bCs/>
                <w:sz w:val="22"/>
                <w:szCs w:val="22"/>
              </w:rPr>
              <w:t>объектами сельскохозяйственного назначения</w:t>
            </w:r>
          </w:p>
        </w:tc>
        <w:tc>
          <w:tcPr>
            <w:tcW w:w="1899" w:type="dxa"/>
            <w:shd w:val="clear" w:color="auto" w:fill="auto"/>
            <w:vAlign w:val="center"/>
          </w:tcPr>
          <w:p w14:paraId="5BDA6B43" w14:textId="77777777" w:rsidR="00D46390" w:rsidRPr="00D46390" w:rsidRDefault="00D46390" w:rsidP="00D46390">
            <w:pPr>
              <w:suppressAutoHyphens/>
              <w:spacing w:line="264" w:lineRule="auto"/>
              <w:jc w:val="center"/>
              <w:rPr>
                <w:sz w:val="22"/>
                <w:szCs w:val="22"/>
              </w:rPr>
            </w:pPr>
            <w:r w:rsidRPr="00D46390">
              <w:rPr>
                <w:sz w:val="22"/>
                <w:szCs w:val="22"/>
              </w:rPr>
              <w:t>по таблице 13.2 нормативов</w:t>
            </w:r>
          </w:p>
        </w:tc>
        <w:tc>
          <w:tcPr>
            <w:tcW w:w="880" w:type="dxa"/>
            <w:gridSpan w:val="2"/>
            <w:shd w:val="clear" w:color="auto" w:fill="auto"/>
            <w:vAlign w:val="center"/>
          </w:tcPr>
          <w:p w14:paraId="5BDA6B4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4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4B" w14:textId="77777777" w:rsidTr="00245F01">
        <w:trPr>
          <w:trHeight w:val="284"/>
          <w:jc w:val="center"/>
        </w:trPr>
        <w:tc>
          <w:tcPr>
            <w:tcW w:w="6451" w:type="dxa"/>
            <w:shd w:val="clear" w:color="auto" w:fill="auto"/>
          </w:tcPr>
          <w:p w14:paraId="5BDA6B47"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объектов сельскохозяйственного назначения</w:t>
            </w:r>
          </w:p>
        </w:tc>
        <w:tc>
          <w:tcPr>
            <w:tcW w:w="1899" w:type="dxa"/>
            <w:shd w:val="clear" w:color="auto" w:fill="auto"/>
            <w:vAlign w:val="center"/>
          </w:tcPr>
          <w:p w14:paraId="5BDA6B48" w14:textId="77777777" w:rsidR="00D46390" w:rsidRPr="00D46390" w:rsidRDefault="00D46390" w:rsidP="00D46390">
            <w:pPr>
              <w:suppressAutoHyphens/>
              <w:spacing w:line="264" w:lineRule="auto"/>
              <w:jc w:val="center"/>
              <w:rPr>
                <w:sz w:val="22"/>
                <w:szCs w:val="22"/>
              </w:rPr>
            </w:pPr>
            <w:r w:rsidRPr="00D46390">
              <w:rPr>
                <w:sz w:val="22"/>
                <w:szCs w:val="22"/>
              </w:rPr>
              <w:t>по таблице 13.2 нормативов</w:t>
            </w:r>
          </w:p>
        </w:tc>
        <w:tc>
          <w:tcPr>
            <w:tcW w:w="880" w:type="dxa"/>
            <w:gridSpan w:val="2"/>
            <w:shd w:val="clear" w:color="auto" w:fill="auto"/>
            <w:vAlign w:val="center"/>
          </w:tcPr>
          <w:p w14:paraId="5BDA6B4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4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50" w14:textId="77777777" w:rsidTr="00245F01">
        <w:trPr>
          <w:trHeight w:val="284"/>
          <w:jc w:val="center"/>
        </w:trPr>
        <w:tc>
          <w:tcPr>
            <w:tcW w:w="6451" w:type="dxa"/>
            <w:shd w:val="clear" w:color="auto" w:fill="auto"/>
          </w:tcPr>
          <w:p w14:paraId="5BDA6B4C"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минимально допустимого уровня обеспеченности</w:t>
            </w:r>
            <w:r w:rsidRPr="00D46390">
              <w:rPr>
                <w:sz w:val="22"/>
                <w:szCs w:val="22"/>
              </w:rPr>
              <w:t xml:space="preserve"> </w:t>
            </w:r>
            <w:r w:rsidRPr="00D46390">
              <w:rPr>
                <w:bCs/>
                <w:sz w:val="22"/>
                <w:szCs w:val="22"/>
              </w:rPr>
              <w:t>садоводческими, огородническими и дачными объединениями граждан</w:t>
            </w:r>
          </w:p>
        </w:tc>
        <w:tc>
          <w:tcPr>
            <w:tcW w:w="1899" w:type="dxa"/>
            <w:shd w:val="clear" w:color="auto" w:fill="auto"/>
            <w:vAlign w:val="center"/>
          </w:tcPr>
          <w:p w14:paraId="5BDA6B4D" w14:textId="77777777" w:rsidR="00D46390" w:rsidRPr="00D46390" w:rsidRDefault="00D46390" w:rsidP="00D46390">
            <w:pPr>
              <w:suppressAutoHyphens/>
              <w:spacing w:line="264" w:lineRule="auto"/>
              <w:jc w:val="center"/>
              <w:rPr>
                <w:sz w:val="22"/>
                <w:szCs w:val="22"/>
              </w:rPr>
            </w:pPr>
            <w:r w:rsidRPr="00D46390">
              <w:rPr>
                <w:sz w:val="22"/>
                <w:szCs w:val="22"/>
              </w:rPr>
              <w:t>по таблице 13.2 нормативов</w:t>
            </w:r>
          </w:p>
        </w:tc>
        <w:tc>
          <w:tcPr>
            <w:tcW w:w="880" w:type="dxa"/>
            <w:gridSpan w:val="2"/>
            <w:shd w:val="clear" w:color="auto" w:fill="auto"/>
            <w:vAlign w:val="center"/>
          </w:tcPr>
          <w:p w14:paraId="5BDA6B4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4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55" w14:textId="77777777" w:rsidTr="00245F01">
        <w:trPr>
          <w:trHeight w:val="284"/>
          <w:jc w:val="center"/>
        </w:trPr>
        <w:tc>
          <w:tcPr>
            <w:tcW w:w="6451" w:type="dxa"/>
            <w:shd w:val="clear" w:color="auto" w:fill="auto"/>
          </w:tcPr>
          <w:p w14:paraId="5BDA6B51" w14:textId="77777777" w:rsidR="00D46390" w:rsidRPr="00D46390" w:rsidRDefault="00D46390" w:rsidP="00D46390">
            <w:pPr>
              <w:widowControl w:val="0"/>
              <w:suppressAutoHyphens/>
              <w:spacing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садоводческих, огороднических и дачных объединений граждан</w:t>
            </w:r>
          </w:p>
        </w:tc>
        <w:tc>
          <w:tcPr>
            <w:tcW w:w="1899" w:type="dxa"/>
            <w:shd w:val="clear" w:color="auto" w:fill="auto"/>
            <w:vAlign w:val="center"/>
          </w:tcPr>
          <w:p w14:paraId="5BDA6B52" w14:textId="77777777" w:rsidR="00D46390" w:rsidRPr="00D46390" w:rsidRDefault="00D46390" w:rsidP="00D46390">
            <w:pPr>
              <w:suppressAutoHyphens/>
              <w:spacing w:line="264" w:lineRule="auto"/>
              <w:jc w:val="center"/>
              <w:rPr>
                <w:sz w:val="22"/>
                <w:szCs w:val="22"/>
              </w:rPr>
            </w:pPr>
            <w:r w:rsidRPr="00D46390">
              <w:rPr>
                <w:sz w:val="22"/>
                <w:szCs w:val="22"/>
              </w:rPr>
              <w:t>ч</w:t>
            </w:r>
          </w:p>
        </w:tc>
        <w:tc>
          <w:tcPr>
            <w:tcW w:w="880" w:type="dxa"/>
            <w:gridSpan w:val="2"/>
            <w:shd w:val="clear" w:color="auto" w:fill="auto"/>
            <w:vAlign w:val="center"/>
          </w:tcPr>
          <w:p w14:paraId="5BDA6B5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5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5A" w14:textId="77777777" w:rsidTr="00245F01">
        <w:trPr>
          <w:trHeight w:val="284"/>
          <w:jc w:val="center"/>
        </w:trPr>
        <w:tc>
          <w:tcPr>
            <w:tcW w:w="6451" w:type="dxa"/>
            <w:shd w:val="clear" w:color="auto" w:fill="auto"/>
          </w:tcPr>
          <w:p w14:paraId="5BDA6B56" w14:textId="77777777" w:rsidR="00D46390" w:rsidRPr="00D46390" w:rsidRDefault="00D46390" w:rsidP="00D46390">
            <w:pPr>
              <w:widowControl w:val="0"/>
              <w:spacing w:line="264" w:lineRule="auto"/>
              <w:rPr>
                <w:bCs/>
                <w:sz w:val="22"/>
                <w:szCs w:val="22"/>
              </w:rPr>
            </w:pPr>
            <w:r w:rsidRPr="00D46390">
              <w:rPr>
                <w:bCs/>
                <w:sz w:val="22"/>
                <w:szCs w:val="22"/>
              </w:rPr>
              <w:t>Нормативные параметры и расчетные показатели градостроительного проектирования</w:t>
            </w:r>
            <w:r w:rsidRPr="00D46390">
              <w:rPr>
                <w:b/>
                <w:sz w:val="22"/>
                <w:szCs w:val="22"/>
              </w:rPr>
              <w:t xml:space="preserve"> </w:t>
            </w:r>
            <w:r w:rsidRPr="00D46390">
              <w:rPr>
                <w:sz w:val="22"/>
                <w:szCs w:val="22"/>
              </w:rPr>
              <w:t>производственных зон сельскохозяйственного назначения</w:t>
            </w:r>
          </w:p>
        </w:tc>
        <w:tc>
          <w:tcPr>
            <w:tcW w:w="1899" w:type="dxa"/>
            <w:shd w:val="clear" w:color="auto" w:fill="auto"/>
            <w:vAlign w:val="center"/>
          </w:tcPr>
          <w:p w14:paraId="5BDA6B57" w14:textId="77777777" w:rsidR="00D46390" w:rsidRPr="00D46390" w:rsidRDefault="00D46390" w:rsidP="00D46390">
            <w:pPr>
              <w:suppressAutoHyphens/>
              <w:spacing w:line="264" w:lineRule="auto"/>
              <w:jc w:val="center"/>
              <w:rPr>
                <w:sz w:val="22"/>
                <w:szCs w:val="22"/>
              </w:rPr>
            </w:pPr>
            <w:r w:rsidRPr="00D46390">
              <w:rPr>
                <w:sz w:val="22"/>
                <w:szCs w:val="22"/>
              </w:rPr>
              <w:t>по таблице 13.3 нормативов</w:t>
            </w:r>
          </w:p>
        </w:tc>
        <w:tc>
          <w:tcPr>
            <w:tcW w:w="880" w:type="dxa"/>
            <w:gridSpan w:val="2"/>
            <w:shd w:val="clear" w:color="auto" w:fill="auto"/>
            <w:vAlign w:val="center"/>
          </w:tcPr>
          <w:p w14:paraId="5BDA6B5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5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5F" w14:textId="77777777" w:rsidTr="00245F01">
        <w:trPr>
          <w:trHeight w:val="284"/>
          <w:jc w:val="center"/>
        </w:trPr>
        <w:tc>
          <w:tcPr>
            <w:tcW w:w="6451" w:type="dxa"/>
            <w:shd w:val="clear" w:color="auto" w:fill="auto"/>
          </w:tcPr>
          <w:p w14:paraId="5BDA6B5B" w14:textId="77777777" w:rsidR="00D46390" w:rsidRPr="00D46390" w:rsidRDefault="00D46390" w:rsidP="00D46390">
            <w:pPr>
              <w:widowControl w:val="0"/>
              <w:spacing w:line="264" w:lineRule="auto"/>
              <w:rPr>
                <w:bCs/>
                <w:sz w:val="22"/>
                <w:szCs w:val="22"/>
              </w:rPr>
            </w:pPr>
            <w:r w:rsidRPr="00D46390">
              <w:rPr>
                <w:bCs/>
                <w:sz w:val="22"/>
                <w:szCs w:val="22"/>
              </w:rPr>
              <w:t xml:space="preserve">Расчетные показатели минимальной плотности застройки </w:t>
            </w:r>
            <w:r w:rsidRPr="00D46390">
              <w:rPr>
                <w:bCs/>
                <w:spacing w:val="-2"/>
                <w:sz w:val="22"/>
                <w:szCs w:val="22"/>
              </w:rPr>
              <w:t>площадок сельскохозяйственных объектов производственной зоны</w:t>
            </w:r>
          </w:p>
        </w:tc>
        <w:tc>
          <w:tcPr>
            <w:tcW w:w="1899" w:type="dxa"/>
            <w:shd w:val="clear" w:color="auto" w:fill="auto"/>
            <w:vAlign w:val="center"/>
          </w:tcPr>
          <w:p w14:paraId="5BDA6B5C"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80" w:type="dxa"/>
            <w:gridSpan w:val="2"/>
            <w:shd w:val="clear" w:color="auto" w:fill="auto"/>
            <w:vAlign w:val="center"/>
          </w:tcPr>
          <w:p w14:paraId="5BDA6B5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5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64" w14:textId="77777777" w:rsidTr="00245F01">
        <w:trPr>
          <w:trHeight w:val="284"/>
          <w:jc w:val="center"/>
        </w:trPr>
        <w:tc>
          <w:tcPr>
            <w:tcW w:w="6451" w:type="dxa"/>
            <w:shd w:val="clear" w:color="auto" w:fill="auto"/>
          </w:tcPr>
          <w:p w14:paraId="5BDA6B60" w14:textId="77777777" w:rsidR="00D46390" w:rsidRPr="00D46390" w:rsidRDefault="00D46390" w:rsidP="00D46390">
            <w:pPr>
              <w:widowControl w:val="0"/>
              <w:suppressAutoHyphens/>
              <w:spacing w:line="264" w:lineRule="auto"/>
              <w:rPr>
                <w:bCs/>
                <w:spacing w:val="-2"/>
                <w:sz w:val="22"/>
                <w:szCs w:val="22"/>
              </w:rPr>
            </w:pPr>
            <w:r w:rsidRPr="00D46390">
              <w:rPr>
                <w:bCs/>
                <w:spacing w:val="-2"/>
                <w:sz w:val="22"/>
                <w:szCs w:val="22"/>
              </w:rPr>
              <w:t>Размеры санитарно-защитных зон сельскохозяйственных объектов</w:t>
            </w:r>
          </w:p>
        </w:tc>
        <w:tc>
          <w:tcPr>
            <w:tcW w:w="1899" w:type="dxa"/>
            <w:shd w:val="clear" w:color="auto" w:fill="auto"/>
            <w:vAlign w:val="center"/>
          </w:tcPr>
          <w:p w14:paraId="5BDA6B61"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B6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6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69" w14:textId="77777777" w:rsidTr="00245F01">
        <w:trPr>
          <w:trHeight w:val="284"/>
          <w:jc w:val="center"/>
        </w:trPr>
        <w:tc>
          <w:tcPr>
            <w:tcW w:w="6451" w:type="dxa"/>
            <w:shd w:val="clear" w:color="auto" w:fill="auto"/>
          </w:tcPr>
          <w:p w14:paraId="5BDA6B65" w14:textId="77777777" w:rsidR="00D46390" w:rsidRPr="00D46390" w:rsidRDefault="00D46390" w:rsidP="00D46390">
            <w:pPr>
              <w:widowControl w:val="0"/>
              <w:spacing w:line="264" w:lineRule="auto"/>
              <w:rPr>
                <w:bCs/>
                <w:sz w:val="22"/>
                <w:szCs w:val="22"/>
              </w:rPr>
            </w:pPr>
            <w:r w:rsidRPr="00D46390">
              <w:rPr>
                <w:bCs/>
                <w:sz w:val="22"/>
                <w:szCs w:val="22"/>
              </w:rPr>
              <w:t>Нормативные параметры и расчетные показатели градостроительного проектирования</w:t>
            </w:r>
            <w:r w:rsidRPr="00D46390">
              <w:rPr>
                <w:sz w:val="22"/>
                <w:szCs w:val="22"/>
              </w:rPr>
              <w:t xml:space="preserve"> зон, предназначенных для ведения садоводства, огородничества, дачного хозяйства</w:t>
            </w:r>
          </w:p>
        </w:tc>
        <w:tc>
          <w:tcPr>
            <w:tcW w:w="1899" w:type="dxa"/>
            <w:shd w:val="clear" w:color="auto" w:fill="auto"/>
            <w:vAlign w:val="center"/>
          </w:tcPr>
          <w:p w14:paraId="5BDA6B66" w14:textId="77777777" w:rsidR="00D46390" w:rsidRPr="00D46390" w:rsidRDefault="00F371B8" w:rsidP="00D46390">
            <w:pPr>
              <w:suppressAutoHyphens/>
              <w:spacing w:line="264" w:lineRule="auto"/>
              <w:jc w:val="center"/>
              <w:rPr>
                <w:sz w:val="22"/>
                <w:szCs w:val="22"/>
              </w:rPr>
            </w:pPr>
            <w:r>
              <w:rPr>
                <w:sz w:val="22"/>
                <w:szCs w:val="22"/>
              </w:rPr>
              <w:t xml:space="preserve">по таблице 13.4 </w:t>
            </w:r>
            <w:r w:rsidR="00D46390" w:rsidRPr="00D46390">
              <w:rPr>
                <w:sz w:val="22"/>
                <w:szCs w:val="22"/>
              </w:rPr>
              <w:t>нормативов</w:t>
            </w:r>
          </w:p>
        </w:tc>
        <w:tc>
          <w:tcPr>
            <w:tcW w:w="880" w:type="dxa"/>
            <w:gridSpan w:val="2"/>
            <w:shd w:val="clear" w:color="auto" w:fill="auto"/>
            <w:vAlign w:val="center"/>
          </w:tcPr>
          <w:p w14:paraId="5BDA6B6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6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6B" w14:textId="77777777" w:rsidTr="00245F01">
        <w:trPr>
          <w:trHeight w:val="340"/>
          <w:jc w:val="center"/>
        </w:trPr>
        <w:tc>
          <w:tcPr>
            <w:tcW w:w="10051" w:type="dxa"/>
            <w:gridSpan w:val="6"/>
            <w:shd w:val="clear" w:color="auto" w:fill="auto"/>
            <w:vAlign w:val="center"/>
          </w:tcPr>
          <w:p w14:paraId="5BDA6B6A" w14:textId="77777777" w:rsidR="00D46390" w:rsidRPr="00D46390" w:rsidRDefault="00D46390" w:rsidP="00D46390">
            <w:pPr>
              <w:spacing w:line="264" w:lineRule="auto"/>
              <w:rPr>
                <w:b/>
                <w:sz w:val="22"/>
                <w:szCs w:val="22"/>
              </w:rPr>
            </w:pPr>
            <w:r w:rsidRPr="00D46390">
              <w:rPr>
                <w:b/>
                <w:sz w:val="22"/>
                <w:szCs w:val="22"/>
              </w:rPr>
              <w:t>Нормативы градостроительного проектирования зон особо охраняемых территорий</w:t>
            </w:r>
          </w:p>
        </w:tc>
      </w:tr>
      <w:tr w:rsidR="00D46390" w:rsidRPr="00D46390" w14:paraId="5BDA6B70" w14:textId="77777777" w:rsidTr="00245F01">
        <w:trPr>
          <w:trHeight w:val="340"/>
          <w:jc w:val="center"/>
        </w:trPr>
        <w:tc>
          <w:tcPr>
            <w:tcW w:w="6451" w:type="dxa"/>
            <w:shd w:val="clear" w:color="auto" w:fill="auto"/>
            <w:vAlign w:val="center"/>
          </w:tcPr>
          <w:p w14:paraId="5BDA6B6C" w14:textId="77777777" w:rsidR="00D46390" w:rsidRPr="00D46390" w:rsidRDefault="00D46390" w:rsidP="00D46390">
            <w:pPr>
              <w:widowControl w:val="0"/>
              <w:suppressAutoHyphens/>
              <w:spacing w:line="264" w:lineRule="auto"/>
              <w:rPr>
                <w:b/>
                <w:bCs/>
                <w:i/>
                <w:sz w:val="22"/>
                <w:szCs w:val="22"/>
              </w:rPr>
            </w:pPr>
            <w:r w:rsidRPr="00D46390">
              <w:rPr>
                <w:b/>
                <w:bCs/>
                <w:i/>
                <w:sz w:val="22"/>
                <w:szCs w:val="22"/>
              </w:rPr>
              <w:t>Особо охраняемые природные территории:</w:t>
            </w:r>
          </w:p>
        </w:tc>
        <w:tc>
          <w:tcPr>
            <w:tcW w:w="1899" w:type="dxa"/>
            <w:shd w:val="clear" w:color="auto" w:fill="auto"/>
            <w:vAlign w:val="center"/>
          </w:tcPr>
          <w:p w14:paraId="5BDA6B6D" w14:textId="77777777" w:rsidR="00D46390" w:rsidRPr="00D46390" w:rsidRDefault="00D46390" w:rsidP="00D46390">
            <w:pPr>
              <w:suppressAutoHyphens/>
              <w:spacing w:line="264" w:lineRule="auto"/>
              <w:ind w:left="-57" w:right="-57"/>
              <w:rPr>
                <w:spacing w:val="-2"/>
                <w:sz w:val="22"/>
                <w:szCs w:val="22"/>
              </w:rPr>
            </w:pPr>
          </w:p>
        </w:tc>
        <w:tc>
          <w:tcPr>
            <w:tcW w:w="880" w:type="dxa"/>
            <w:gridSpan w:val="2"/>
            <w:shd w:val="clear" w:color="auto" w:fill="auto"/>
            <w:vAlign w:val="center"/>
          </w:tcPr>
          <w:p w14:paraId="5BDA6B6E" w14:textId="77777777" w:rsidR="00D46390" w:rsidRPr="00D46390" w:rsidRDefault="00D46390" w:rsidP="00D46390">
            <w:pPr>
              <w:spacing w:line="264" w:lineRule="auto"/>
              <w:rPr>
                <w:sz w:val="22"/>
                <w:szCs w:val="22"/>
              </w:rPr>
            </w:pPr>
          </w:p>
        </w:tc>
        <w:tc>
          <w:tcPr>
            <w:tcW w:w="821" w:type="dxa"/>
            <w:gridSpan w:val="2"/>
            <w:shd w:val="clear" w:color="auto" w:fill="auto"/>
            <w:vAlign w:val="center"/>
          </w:tcPr>
          <w:p w14:paraId="5BDA6B6F" w14:textId="77777777" w:rsidR="00D46390" w:rsidRPr="00D46390" w:rsidRDefault="00D46390" w:rsidP="00D46390">
            <w:pPr>
              <w:spacing w:line="264" w:lineRule="auto"/>
              <w:rPr>
                <w:sz w:val="22"/>
                <w:szCs w:val="22"/>
              </w:rPr>
            </w:pPr>
          </w:p>
        </w:tc>
      </w:tr>
      <w:tr w:rsidR="00D46390" w:rsidRPr="00D46390" w14:paraId="5BDA6B75" w14:textId="77777777" w:rsidTr="00245F01">
        <w:trPr>
          <w:trHeight w:val="284"/>
          <w:jc w:val="center"/>
        </w:trPr>
        <w:tc>
          <w:tcPr>
            <w:tcW w:w="6451" w:type="dxa"/>
            <w:shd w:val="clear" w:color="auto" w:fill="auto"/>
          </w:tcPr>
          <w:p w14:paraId="5BDA6B71" w14:textId="77777777" w:rsidR="00D46390" w:rsidRPr="00D46390" w:rsidRDefault="00D46390" w:rsidP="00D46390">
            <w:pPr>
              <w:widowControl w:val="0"/>
              <w:spacing w:line="264" w:lineRule="auto"/>
              <w:rPr>
                <w:bCs/>
                <w:sz w:val="22"/>
                <w:szCs w:val="22"/>
              </w:rPr>
            </w:pPr>
            <w:r w:rsidRPr="00D46390">
              <w:rPr>
                <w:bCs/>
                <w:sz w:val="22"/>
                <w:szCs w:val="22"/>
              </w:rPr>
              <w:t>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для населения</w:t>
            </w:r>
          </w:p>
        </w:tc>
        <w:tc>
          <w:tcPr>
            <w:tcW w:w="1899" w:type="dxa"/>
            <w:shd w:val="clear" w:color="auto" w:fill="auto"/>
            <w:vAlign w:val="center"/>
          </w:tcPr>
          <w:p w14:paraId="5BDA6B72" w14:textId="77777777" w:rsidR="00D46390" w:rsidRPr="00D46390" w:rsidRDefault="00D46390" w:rsidP="00D46390">
            <w:pPr>
              <w:suppressAutoHyphens/>
              <w:spacing w:line="264" w:lineRule="auto"/>
              <w:jc w:val="center"/>
              <w:rPr>
                <w:sz w:val="22"/>
                <w:szCs w:val="22"/>
              </w:rPr>
            </w:pPr>
            <w:r w:rsidRPr="00D46390">
              <w:rPr>
                <w:sz w:val="22"/>
                <w:szCs w:val="22"/>
              </w:rPr>
              <w:t>по п. 14.1.1 нормативов</w:t>
            </w:r>
          </w:p>
        </w:tc>
        <w:tc>
          <w:tcPr>
            <w:tcW w:w="880" w:type="dxa"/>
            <w:gridSpan w:val="2"/>
            <w:shd w:val="clear" w:color="auto" w:fill="auto"/>
            <w:vAlign w:val="center"/>
          </w:tcPr>
          <w:p w14:paraId="5BDA6B7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7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7A" w14:textId="77777777" w:rsidTr="00245F01">
        <w:trPr>
          <w:trHeight w:val="907"/>
          <w:jc w:val="center"/>
        </w:trPr>
        <w:tc>
          <w:tcPr>
            <w:tcW w:w="6451" w:type="dxa"/>
            <w:shd w:val="clear" w:color="auto" w:fill="auto"/>
            <w:vAlign w:val="center"/>
          </w:tcPr>
          <w:p w14:paraId="5BDA6B76" w14:textId="77777777" w:rsidR="00D46390" w:rsidRPr="00D46390" w:rsidRDefault="00D46390" w:rsidP="00D46390">
            <w:pPr>
              <w:widowControl w:val="0"/>
              <w:suppressAutoHyphens/>
              <w:spacing w:line="264" w:lineRule="auto"/>
              <w:rPr>
                <w:b/>
                <w:i/>
                <w:sz w:val="22"/>
                <w:szCs w:val="22"/>
              </w:rPr>
            </w:pPr>
            <w:r w:rsidRPr="00D46390">
              <w:rPr>
                <w:b/>
                <w:i/>
                <w:sz w:val="22"/>
                <w:szCs w:val="22"/>
              </w:rPr>
              <w:t>Земли историко-культурного назначения. Нормативные параметры охраны объектов культурного наследия (памятников истории и культуры):</w:t>
            </w:r>
          </w:p>
        </w:tc>
        <w:tc>
          <w:tcPr>
            <w:tcW w:w="1899" w:type="dxa"/>
            <w:shd w:val="clear" w:color="auto" w:fill="auto"/>
            <w:vAlign w:val="center"/>
          </w:tcPr>
          <w:p w14:paraId="5BDA6B77"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5BDA6B78"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B79" w14:textId="77777777" w:rsidR="00D46390" w:rsidRPr="00D46390" w:rsidRDefault="00D46390" w:rsidP="00D46390">
            <w:pPr>
              <w:spacing w:line="264" w:lineRule="auto"/>
              <w:jc w:val="center"/>
              <w:rPr>
                <w:sz w:val="22"/>
                <w:szCs w:val="22"/>
              </w:rPr>
            </w:pPr>
          </w:p>
        </w:tc>
      </w:tr>
      <w:tr w:rsidR="00D46390" w:rsidRPr="00D46390" w14:paraId="5BDA6B7F" w14:textId="77777777" w:rsidTr="00245F01">
        <w:trPr>
          <w:trHeight w:val="141"/>
          <w:jc w:val="center"/>
        </w:trPr>
        <w:tc>
          <w:tcPr>
            <w:tcW w:w="6451" w:type="dxa"/>
            <w:shd w:val="clear" w:color="auto" w:fill="auto"/>
          </w:tcPr>
          <w:p w14:paraId="5BDA6B7B" w14:textId="77777777" w:rsidR="00D46390" w:rsidRPr="00D46390" w:rsidRDefault="00D46390" w:rsidP="00D46390">
            <w:pPr>
              <w:widowControl w:val="0"/>
              <w:spacing w:line="264" w:lineRule="auto"/>
              <w:ind w:right="-57"/>
              <w:rPr>
                <w:sz w:val="22"/>
                <w:szCs w:val="22"/>
              </w:rPr>
            </w:pPr>
            <w:r w:rsidRPr="00D46390">
              <w:rPr>
                <w:sz w:val="22"/>
                <w:szCs w:val="22"/>
              </w:rPr>
              <w:t>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для населения</w:t>
            </w:r>
          </w:p>
        </w:tc>
        <w:tc>
          <w:tcPr>
            <w:tcW w:w="1899" w:type="dxa"/>
            <w:shd w:val="clear" w:color="auto" w:fill="auto"/>
            <w:vAlign w:val="center"/>
          </w:tcPr>
          <w:p w14:paraId="5BDA6B7C" w14:textId="77777777" w:rsidR="00D46390" w:rsidRPr="00D46390" w:rsidRDefault="00D46390" w:rsidP="00D46390">
            <w:pPr>
              <w:suppressAutoHyphens/>
              <w:spacing w:line="264" w:lineRule="auto"/>
              <w:ind w:left="-57" w:right="-57"/>
              <w:jc w:val="center"/>
              <w:rPr>
                <w:sz w:val="22"/>
                <w:szCs w:val="22"/>
              </w:rPr>
            </w:pPr>
            <w:r w:rsidRPr="00D46390">
              <w:rPr>
                <w:sz w:val="22"/>
                <w:szCs w:val="22"/>
              </w:rPr>
              <w:t>по п. 14.2.1 нормативов</w:t>
            </w:r>
          </w:p>
        </w:tc>
        <w:tc>
          <w:tcPr>
            <w:tcW w:w="880" w:type="dxa"/>
            <w:gridSpan w:val="2"/>
            <w:shd w:val="clear" w:color="auto" w:fill="auto"/>
            <w:vAlign w:val="center"/>
          </w:tcPr>
          <w:p w14:paraId="5BDA6B7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7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84" w14:textId="77777777" w:rsidTr="00245F01">
        <w:trPr>
          <w:trHeight w:val="141"/>
          <w:jc w:val="center"/>
        </w:trPr>
        <w:tc>
          <w:tcPr>
            <w:tcW w:w="6451" w:type="dxa"/>
            <w:shd w:val="clear" w:color="auto" w:fill="auto"/>
          </w:tcPr>
          <w:p w14:paraId="5BDA6B80" w14:textId="77777777" w:rsidR="00D46390" w:rsidRPr="00D46390" w:rsidRDefault="00D46390" w:rsidP="00D46390">
            <w:pPr>
              <w:widowControl w:val="0"/>
              <w:suppressAutoHyphens/>
              <w:spacing w:line="264" w:lineRule="auto"/>
              <w:rPr>
                <w:sz w:val="22"/>
                <w:szCs w:val="22"/>
              </w:rPr>
            </w:pPr>
            <w:r w:rsidRPr="00D46390">
              <w:rPr>
                <w:sz w:val="22"/>
                <w:szCs w:val="22"/>
              </w:rPr>
              <w:t>Расчетные показатели – минимальные расстояния от объектов культурного наследия до транспортных и инженерных коммуникаций</w:t>
            </w:r>
          </w:p>
        </w:tc>
        <w:tc>
          <w:tcPr>
            <w:tcW w:w="1899" w:type="dxa"/>
            <w:shd w:val="clear" w:color="auto" w:fill="auto"/>
            <w:vAlign w:val="center"/>
          </w:tcPr>
          <w:p w14:paraId="5BDA6B81" w14:textId="77777777" w:rsidR="00D46390" w:rsidRPr="00D46390" w:rsidRDefault="00D46390" w:rsidP="00D46390">
            <w:pPr>
              <w:suppressAutoHyphens/>
              <w:spacing w:line="264" w:lineRule="auto"/>
              <w:ind w:left="-57" w:right="-57"/>
              <w:jc w:val="center"/>
              <w:rPr>
                <w:sz w:val="22"/>
                <w:szCs w:val="22"/>
              </w:rPr>
            </w:pPr>
            <w:r w:rsidRPr="00D46390">
              <w:rPr>
                <w:sz w:val="22"/>
                <w:szCs w:val="22"/>
              </w:rPr>
              <w:t>м</w:t>
            </w:r>
          </w:p>
        </w:tc>
        <w:tc>
          <w:tcPr>
            <w:tcW w:w="880" w:type="dxa"/>
            <w:gridSpan w:val="2"/>
            <w:shd w:val="clear" w:color="auto" w:fill="auto"/>
            <w:vAlign w:val="center"/>
          </w:tcPr>
          <w:p w14:paraId="5BDA6B8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8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89" w14:textId="77777777" w:rsidTr="00245F01">
        <w:trPr>
          <w:trHeight w:val="141"/>
          <w:jc w:val="center"/>
        </w:trPr>
        <w:tc>
          <w:tcPr>
            <w:tcW w:w="6451" w:type="dxa"/>
            <w:shd w:val="clear" w:color="auto" w:fill="auto"/>
          </w:tcPr>
          <w:p w14:paraId="5BDA6B85" w14:textId="77777777" w:rsidR="00D46390" w:rsidRPr="00D46390" w:rsidRDefault="00D46390" w:rsidP="00D46390">
            <w:pPr>
              <w:widowControl w:val="0"/>
              <w:suppressAutoHyphens/>
              <w:spacing w:line="264" w:lineRule="auto"/>
              <w:rPr>
                <w:sz w:val="22"/>
                <w:szCs w:val="22"/>
              </w:rPr>
            </w:pPr>
            <w:r w:rsidRPr="00D46390">
              <w:rPr>
                <w:bCs/>
                <w:sz w:val="22"/>
                <w:szCs w:val="22"/>
              </w:rPr>
              <w:t>Нормативные параметры и расчетные</w:t>
            </w:r>
            <w:r w:rsidRPr="00D46390">
              <w:rPr>
                <w:b/>
                <w:bCs/>
                <w:sz w:val="22"/>
                <w:szCs w:val="22"/>
              </w:rPr>
              <w:t xml:space="preserve"> </w:t>
            </w:r>
            <w:r w:rsidRPr="00D46390">
              <w:rPr>
                <w:sz w:val="22"/>
                <w:szCs w:val="22"/>
              </w:rPr>
              <w:t>показатели для определения минимальных размеров территории объектов культурного наследия</w:t>
            </w:r>
          </w:p>
        </w:tc>
        <w:tc>
          <w:tcPr>
            <w:tcW w:w="1899" w:type="dxa"/>
            <w:shd w:val="clear" w:color="auto" w:fill="auto"/>
            <w:vAlign w:val="center"/>
          </w:tcPr>
          <w:p w14:paraId="5BDA6B86" w14:textId="77777777" w:rsidR="00D46390" w:rsidRPr="00D46390" w:rsidRDefault="00D46390" w:rsidP="00D46390">
            <w:pPr>
              <w:suppressAutoHyphens/>
              <w:spacing w:line="264" w:lineRule="auto"/>
              <w:ind w:left="-57" w:right="-57"/>
              <w:jc w:val="center"/>
              <w:rPr>
                <w:sz w:val="22"/>
                <w:szCs w:val="22"/>
              </w:rPr>
            </w:pPr>
            <w:r w:rsidRPr="00D46390">
              <w:rPr>
                <w:sz w:val="22"/>
                <w:szCs w:val="22"/>
              </w:rPr>
              <w:t>м</w:t>
            </w:r>
          </w:p>
        </w:tc>
        <w:tc>
          <w:tcPr>
            <w:tcW w:w="880" w:type="dxa"/>
            <w:gridSpan w:val="2"/>
            <w:shd w:val="clear" w:color="auto" w:fill="auto"/>
            <w:vAlign w:val="center"/>
          </w:tcPr>
          <w:p w14:paraId="5BDA6B8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8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8B" w14:textId="77777777" w:rsidTr="00245F01">
        <w:trPr>
          <w:trHeight w:val="1191"/>
          <w:jc w:val="center"/>
        </w:trPr>
        <w:tc>
          <w:tcPr>
            <w:tcW w:w="10051" w:type="dxa"/>
            <w:gridSpan w:val="6"/>
            <w:shd w:val="clear" w:color="auto" w:fill="auto"/>
            <w:vAlign w:val="center"/>
          </w:tcPr>
          <w:p w14:paraId="5BDA6B8A" w14:textId="77777777" w:rsidR="00D46390" w:rsidRPr="00D46390" w:rsidRDefault="00D46390" w:rsidP="00D46390">
            <w:pPr>
              <w:suppressAutoHyphens/>
              <w:spacing w:line="264" w:lineRule="auto"/>
              <w:ind w:right="-45"/>
              <w:rPr>
                <w:b/>
                <w:sz w:val="22"/>
                <w:szCs w:val="22"/>
              </w:rPr>
            </w:pPr>
            <w:r w:rsidRPr="00D46390">
              <w:rPr>
                <w:b/>
                <w:sz w:val="22"/>
                <w:szCs w:val="22"/>
              </w:rPr>
              <w:lastRenderedPageBreak/>
              <w:t>Объекты, необходимые для организации и осуществления мероприятий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w:t>
            </w:r>
          </w:p>
        </w:tc>
      </w:tr>
      <w:tr w:rsidR="00D46390" w:rsidRPr="00D46390" w14:paraId="5BDA6B90" w14:textId="77777777" w:rsidTr="00245F01">
        <w:trPr>
          <w:trHeight w:val="141"/>
          <w:jc w:val="center"/>
        </w:trPr>
        <w:tc>
          <w:tcPr>
            <w:tcW w:w="6451" w:type="dxa"/>
            <w:shd w:val="clear" w:color="auto" w:fill="auto"/>
          </w:tcPr>
          <w:p w14:paraId="5BDA6B8C" w14:textId="77777777" w:rsidR="00D46390" w:rsidRPr="00D46390" w:rsidRDefault="00D46390" w:rsidP="00D46390">
            <w:pPr>
              <w:widowControl w:val="0"/>
              <w:suppressAutoHyphens/>
              <w:spacing w:line="264" w:lineRule="auto"/>
              <w:rPr>
                <w:bCs/>
                <w:sz w:val="22"/>
                <w:szCs w:val="22"/>
              </w:rPr>
            </w:pPr>
            <w:r w:rsidRPr="00D46390">
              <w:rPr>
                <w:bCs/>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объектов для обеспечения деятельности аварийно-спасательных служб, в том числе поисково-спасательных:</w:t>
            </w:r>
          </w:p>
        </w:tc>
        <w:tc>
          <w:tcPr>
            <w:tcW w:w="1899" w:type="dxa"/>
            <w:shd w:val="clear" w:color="auto" w:fill="auto"/>
            <w:vAlign w:val="center"/>
          </w:tcPr>
          <w:p w14:paraId="5BDA6B8D"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5BDA6B8E" w14:textId="77777777" w:rsidR="00D46390" w:rsidRPr="00D46390" w:rsidRDefault="00D46390" w:rsidP="00D46390">
            <w:pPr>
              <w:spacing w:line="264" w:lineRule="auto"/>
              <w:ind w:right="-44"/>
              <w:jc w:val="center"/>
              <w:rPr>
                <w:sz w:val="22"/>
                <w:szCs w:val="22"/>
              </w:rPr>
            </w:pPr>
          </w:p>
        </w:tc>
        <w:tc>
          <w:tcPr>
            <w:tcW w:w="821" w:type="dxa"/>
            <w:gridSpan w:val="2"/>
            <w:shd w:val="clear" w:color="auto" w:fill="auto"/>
            <w:vAlign w:val="center"/>
          </w:tcPr>
          <w:p w14:paraId="5BDA6B8F" w14:textId="77777777" w:rsidR="00D46390" w:rsidRPr="00D46390" w:rsidRDefault="00D46390" w:rsidP="00D46390">
            <w:pPr>
              <w:spacing w:line="264" w:lineRule="auto"/>
              <w:ind w:right="-44"/>
              <w:jc w:val="center"/>
              <w:rPr>
                <w:sz w:val="22"/>
                <w:szCs w:val="22"/>
              </w:rPr>
            </w:pPr>
          </w:p>
        </w:tc>
      </w:tr>
      <w:tr w:rsidR="00D46390" w:rsidRPr="00D46390" w14:paraId="5BDA6B95" w14:textId="77777777" w:rsidTr="00245F01">
        <w:trPr>
          <w:trHeight w:val="141"/>
          <w:jc w:val="center"/>
        </w:trPr>
        <w:tc>
          <w:tcPr>
            <w:tcW w:w="6451" w:type="dxa"/>
            <w:shd w:val="clear" w:color="auto" w:fill="auto"/>
          </w:tcPr>
          <w:p w14:paraId="5BDA6B91"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зданиями административными, в том числе для размещения сил и средств защиты населения и территории от чрезвычайных ситуаций природного и техногенного характера, лабораторий и др.</w:t>
            </w:r>
          </w:p>
        </w:tc>
        <w:tc>
          <w:tcPr>
            <w:tcW w:w="1899" w:type="dxa"/>
            <w:shd w:val="clear" w:color="auto" w:fill="auto"/>
            <w:vAlign w:val="center"/>
          </w:tcPr>
          <w:p w14:paraId="5BDA6B92" w14:textId="77777777" w:rsidR="00D46390" w:rsidRPr="00D46390" w:rsidRDefault="00D46390" w:rsidP="00D46390">
            <w:pPr>
              <w:suppressAutoHyphens/>
              <w:spacing w:line="264" w:lineRule="auto"/>
              <w:jc w:val="center"/>
              <w:rPr>
                <w:sz w:val="22"/>
                <w:szCs w:val="22"/>
              </w:rPr>
            </w:pPr>
            <w:r w:rsidRPr="00D46390">
              <w:rPr>
                <w:sz w:val="22"/>
                <w:szCs w:val="22"/>
              </w:rPr>
              <w:t>объект / городской округ</w:t>
            </w:r>
          </w:p>
        </w:tc>
        <w:tc>
          <w:tcPr>
            <w:tcW w:w="880" w:type="dxa"/>
            <w:gridSpan w:val="2"/>
            <w:shd w:val="clear" w:color="auto" w:fill="auto"/>
            <w:vAlign w:val="center"/>
          </w:tcPr>
          <w:p w14:paraId="5BDA6B93" w14:textId="77777777" w:rsidR="00D46390" w:rsidRPr="00D46390" w:rsidRDefault="00D46390" w:rsidP="00D46390">
            <w:pPr>
              <w:spacing w:line="264" w:lineRule="auto"/>
              <w:ind w:right="-44"/>
              <w:jc w:val="center"/>
              <w:rPr>
                <w:sz w:val="22"/>
                <w:szCs w:val="22"/>
              </w:rPr>
            </w:pPr>
            <w:r w:rsidRPr="00D46390">
              <w:rPr>
                <w:sz w:val="22"/>
                <w:szCs w:val="22"/>
              </w:rPr>
              <w:t>+</w:t>
            </w:r>
          </w:p>
        </w:tc>
        <w:tc>
          <w:tcPr>
            <w:tcW w:w="821" w:type="dxa"/>
            <w:gridSpan w:val="2"/>
            <w:shd w:val="clear" w:color="auto" w:fill="auto"/>
            <w:vAlign w:val="center"/>
          </w:tcPr>
          <w:p w14:paraId="5BDA6B94" w14:textId="77777777" w:rsidR="00D46390" w:rsidRPr="00D46390" w:rsidRDefault="00D46390" w:rsidP="00D46390">
            <w:pPr>
              <w:spacing w:line="264" w:lineRule="auto"/>
              <w:ind w:right="-44"/>
              <w:jc w:val="center"/>
              <w:rPr>
                <w:sz w:val="22"/>
                <w:szCs w:val="22"/>
              </w:rPr>
            </w:pPr>
            <w:r w:rsidRPr="00D46390">
              <w:rPr>
                <w:sz w:val="22"/>
                <w:szCs w:val="22"/>
              </w:rPr>
              <w:t>+</w:t>
            </w:r>
          </w:p>
        </w:tc>
      </w:tr>
      <w:tr w:rsidR="00D46390" w:rsidRPr="00D46390" w14:paraId="5BDA6B9A" w14:textId="77777777" w:rsidTr="00245F01">
        <w:trPr>
          <w:trHeight w:val="141"/>
          <w:jc w:val="center"/>
        </w:trPr>
        <w:tc>
          <w:tcPr>
            <w:tcW w:w="6451" w:type="dxa"/>
            <w:shd w:val="clear" w:color="auto" w:fill="auto"/>
          </w:tcPr>
          <w:p w14:paraId="5BDA6B96" w14:textId="77777777" w:rsidR="00D46390" w:rsidRPr="00D46390" w:rsidRDefault="00D46390" w:rsidP="00D46390">
            <w:pPr>
              <w:suppressAutoHyphens/>
              <w:spacing w:line="264" w:lineRule="auto"/>
              <w:ind w:left="284"/>
              <w:rPr>
                <w:sz w:val="22"/>
                <w:szCs w:val="22"/>
              </w:rPr>
            </w:pPr>
            <w:r w:rsidRPr="00D46390">
              <w:rPr>
                <w:sz w:val="22"/>
                <w:szCs w:val="22"/>
              </w:rPr>
              <w:t>в том числе размеры земельных участков зданий административных, в том числе для размещения сил и средств защиты населения и территории от чрезвычайных ситуаций природного и техногенного характера, лабораторий и др.</w:t>
            </w:r>
          </w:p>
        </w:tc>
        <w:tc>
          <w:tcPr>
            <w:tcW w:w="1899" w:type="dxa"/>
            <w:shd w:val="clear" w:color="auto" w:fill="auto"/>
            <w:vAlign w:val="center"/>
          </w:tcPr>
          <w:p w14:paraId="5BDA6B97"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B98" w14:textId="77777777" w:rsidR="00D46390" w:rsidRPr="00D46390" w:rsidRDefault="00D46390" w:rsidP="00D46390">
            <w:pPr>
              <w:spacing w:line="264" w:lineRule="auto"/>
              <w:ind w:right="-44"/>
              <w:jc w:val="center"/>
              <w:rPr>
                <w:sz w:val="22"/>
                <w:szCs w:val="22"/>
              </w:rPr>
            </w:pPr>
            <w:r w:rsidRPr="00D46390">
              <w:rPr>
                <w:sz w:val="22"/>
                <w:szCs w:val="22"/>
              </w:rPr>
              <w:t>+</w:t>
            </w:r>
          </w:p>
        </w:tc>
        <w:tc>
          <w:tcPr>
            <w:tcW w:w="821" w:type="dxa"/>
            <w:gridSpan w:val="2"/>
            <w:shd w:val="clear" w:color="auto" w:fill="auto"/>
            <w:vAlign w:val="center"/>
          </w:tcPr>
          <w:p w14:paraId="5BDA6B99" w14:textId="77777777" w:rsidR="00D46390" w:rsidRPr="00D46390" w:rsidRDefault="00D46390" w:rsidP="00D46390">
            <w:pPr>
              <w:spacing w:line="264" w:lineRule="auto"/>
              <w:ind w:right="-44"/>
              <w:jc w:val="center"/>
              <w:rPr>
                <w:sz w:val="22"/>
                <w:szCs w:val="22"/>
              </w:rPr>
            </w:pPr>
            <w:r w:rsidRPr="00D46390">
              <w:rPr>
                <w:sz w:val="22"/>
                <w:szCs w:val="22"/>
              </w:rPr>
              <w:t>+</w:t>
            </w:r>
          </w:p>
        </w:tc>
      </w:tr>
      <w:tr w:rsidR="00D46390" w:rsidRPr="00D46390" w14:paraId="5BDA6B9F" w14:textId="77777777" w:rsidTr="00245F01">
        <w:trPr>
          <w:trHeight w:val="141"/>
          <w:jc w:val="center"/>
        </w:trPr>
        <w:tc>
          <w:tcPr>
            <w:tcW w:w="6451" w:type="dxa"/>
            <w:shd w:val="clear" w:color="auto" w:fill="auto"/>
          </w:tcPr>
          <w:p w14:paraId="5BDA6B9B"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зданий административных, в том числе для размещения сил и средств защиты населения и территории от чрезвычайных ситуаций природного и техногенного характера, лабораторий и др.</w:t>
            </w:r>
          </w:p>
        </w:tc>
        <w:tc>
          <w:tcPr>
            <w:tcW w:w="1899" w:type="dxa"/>
            <w:shd w:val="clear" w:color="auto" w:fill="auto"/>
            <w:vAlign w:val="center"/>
          </w:tcPr>
          <w:p w14:paraId="5BDA6B9C" w14:textId="77777777" w:rsidR="00D46390" w:rsidRPr="00D46390" w:rsidRDefault="00D46390" w:rsidP="00D46390">
            <w:pPr>
              <w:suppressAutoHyphens/>
              <w:spacing w:line="264" w:lineRule="auto"/>
              <w:jc w:val="center"/>
              <w:rPr>
                <w:sz w:val="22"/>
                <w:szCs w:val="22"/>
              </w:rPr>
            </w:pPr>
            <w:r w:rsidRPr="00D46390">
              <w:rPr>
                <w:sz w:val="22"/>
                <w:szCs w:val="22"/>
              </w:rPr>
              <w:t>по таблице 15.1 нормативов</w:t>
            </w:r>
          </w:p>
        </w:tc>
        <w:tc>
          <w:tcPr>
            <w:tcW w:w="880" w:type="dxa"/>
            <w:gridSpan w:val="2"/>
            <w:shd w:val="clear" w:color="auto" w:fill="auto"/>
            <w:vAlign w:val="center"/>
          </w:tcPr>
          <w:p w14:paraId="5BDA6B9D" w14:textId="77777777" w:rsidR="00D46390" w:rsidRPr="00D46390" w:rsidRDefault="00D46390" w:rsidP="00D46390">
            <w:pPr>
              <w:spacing w:line="264" w:lineRule="auto"/>
              <w:ind w:right="-44"/>
              <w:jc w:val="center"/>
              <w:rPr>
                <w:sz w:val="22"/>
                <w:szCs w:val="22"/>
              </w:rPr>
            </w:pPr>
            <w:r w:rsidRPr="00D46390">
              <w:rPr>
                <w:sz w:val="22"/>
                <w:szCs w:val="22"/>
              </w:rPr>
              <w:t>+</w:t>
            </w:r>
          </w:p>
        </w:tc>
        <w:tc>
          <w:tcPr>
            <w:tcW w:w="821" w:type="dxa"/>
            <w:gridSpan w:val="2"/>
            <w:shd w:val="clear" w:color="auto" w:fill="auto"/>
            <w:vAlign w:val="center"/>
          </w:tcPr>
          <w:p w14:paraId="5BDA6B9E" w14:textId="77777777" w:rsidR="00D46390" w:rsidRPr="00D46390" w:rsidRDefault="00D46390" w:rsidP="00D46390">
            <w:pPr>
              <w:spacing w:line="264" w:lineRule="auto"/>
              <w:ind w:right="-44"/>
              <w:jc w:val="center"/>
              <w:rPr>
                <w:sz w:val="22"/>
                <w:szCs w:val="22"/>
              </w:rPr>
            </w:pPr>
            <w:r w:rsidRPr="00D46390">
              <w:rPr>
                <w:sz w:val="22"/>
                <w:szCs w:val="22"/>
              </w:rPr>
              <w:t>+</w:t>
            </w:r>
          </w:p>
        </w:tc>
      </w:tr>
      <w:tr w:rsidR="00D46390" w:rsidRPr="00D46390" w14:paraId="5BDA6BA4" w14:textId="77777777" w:rsidTr="00245F01">
        <w:trPr>
          <w:trHeight w:val="141"/>
          <w:jc w:val="center"/>
        </w:trPr>
        <w:tc>
          <w:tcPr>
            <w:tcW w:w="6451" w:type="dxa"/>
            <w:shd w:val="clear" w:color="auto" w:fill="auto"/>
          </w:tcPr>
          <w:p w14:paraId="5BDA6BA0"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складами материально-технических, продовольственных, медицинских и иных средств</w:t>
            </w:r>
          </w:p>
        </w:tc>
        <w:tc>
          <w:tcPr>
            <w:tcW w:w="1899" w:type="dxa"/>
            <w:shd w:val="clear" w:color="auto" w:fill="auto"/>
            <w:vAlign w:val="center"/>
          </w:tcPr>
          <w:p w14:paraId="5BDA6BA1" w14:textId="77777777" w:rsidR="00D46390" w:rsidRPr="00D46390" w:rsidRDefault="00D46390" w:rsidP="00D46390">
            <w:pPr>
              <w:suppressAutoHyphens/>
              <w:spacing w:line="264" w:lineRule="auto"/>
              <w:jc w:val="center"/>
              <w:rPr>
                <w:sz w:val="22"/>
                <w:szCs w:val="22"/>
              </w:rPr>
            </w:pPr>
            <w:r w:rsidRPr="00D46390">
              <w:rPr>
                <w:sz w:val="22"/>
                <w:szCs w:val="22"/>
              </w:rPr>
              <w:t>объект / городской округ</w:t>
            </w:r>
          </w:p>
        </w:tc>
        <w:tc>
          <w:tcPr>
            <w:tcW w:w="880" w:type="dxa"/>
            <w:gridSpan w:val="2"/>
            <w:shd w:val="clear" w:color="auto" w:fill="auto"/>
            <w:vAlign w:val="center"/>
          </w:tcPr>
          <w:p w14:paraId="5BDA6BA2" w14:textId="77777777" w:rsidR="00D46390" w:rsidRPr="00D46390" w:rsidRDefault="00D46390" w:rsidP="00D46390">
            <w:pPr>
              <w:spacing w:line="264" w:lineRule="auto"/>
              <w:ind w:right="-44"/>
              <w:jc w:val="center"/>
              <w:rPr>
                <w:sz w:val="22"/>
                <w:szCs w:val="22"/>
              </w:rPr>
            </w:pPr>
            <w:r w:rsidRPr="00D46390">
              <w:rPr>
                <w:sz w:val="22"/>
                <w:szCs w:val="22"/>
              </w:rPr>
              <w:t>+</w:t>
            </w:r>
          </w:p>
        </w:tc>
        <w:tc>
          <w:tcPr>
            <w:tcW w:w="821" w:type="dxa"/>
            <w:gridSpan w:val="2"/>
            <w:shd w:val="clear" w:color="auto" w:fill="auto"/>
            <w:vAlign w:val="center"/>
          </w:tcPr>
          <w:p w14:paraId="5BDA6BA3" w14:textId="77777777" w:rsidR="00D46390" w:rsidRPr="00D46390" w:rsidRDefault="00D46390" w:rsidP="00D46390">
            <w:pPr>
              <w:spacing w:line="264" w:lineRule="auto"/>
              <w:ind w:right="-44"/>
              <w:jc w:val="center"/>
              <w:rPr>
                <w:sz w:val="22"/>
                <w:szCs w:val="22"/>
              </w:rPr>
            </w:pPr>
            <w:r w:rsidRPr="00D46390">
              <w:rPr>
                <w:sz w:val="22"/>
                <w:szCs w:val="22"/>
              </w:rPr>
              <w:t>+</w:t>
            </w:r>
          </w:p>
        </w:tc>
      </w:tr>
      <w:tr w:rsidR="00D46390" w:rsidRPr="00D46390" w14:paraId="5BDA6BA9" w14:textId="77777777" w:rsidTr="00245F01">
        <w:trPr>
          <w:trHeight w:val="141"/>
          <w:jc w:val="center"/>
        </w:trPr>
        <w:tc>
          <w:tcPr>
            <w:tcW w:w="6451" w:type="dxa"/>
            <w:shd w:val="clear" w:color="auto" w:fill="auto"/>
          </w:tcPr>
          <w:p w14:paraId="5BDA6BA5" w14:textId="77777777" w:rsidR="00D46390" w:rsidRPr="00D46390" w:rsidRDefault="00D46390" w:rsidP="00D46390">
            <w:pPr>
              <w:suppressAutoHyphens/>
              <w:spacing w:line="264" w:lineRule="auto"/>
              <w:ind w:left="284" w:right="-57"/>
              <w:rPr>
                <w:sz w:val="22"/>
                <w:szCs w:val="22"/>
              </w:rPr>
            </w:pPr>
            <w:r w:rsidRPr="00D46390">
              <w:rPr>
                <w:sz w:val="22"/>
                <w:szCs w:val="22"/>
              </w:rPr>
              <w:t>в том числе размеры земельных участков складов материально-</w:t>
            </w:r>
            <w:r w:rsidRPr="00D46390">
              <w:rPr>
                <w:spacing w:val="-2"/>
                <w:sz w:val="22"/>
                <w:szCs w:val="22"/>
              </w:rPr>
              <w:t>технических, продовольственных, медицинских и иных средств</w:t>
            </w:r>
          </w:p>
        </w:tc>
        <w:tc>
          <w:tcPr>
            <w:tcW w:w="1899" w:type="dxa"/>
            <w:shd w:val="clear" w:color="auto" w:fill="auto"/>
            <w:vAlign w:val="center"/>
          </w:tcPr>
          <w:p w14:paraId="5BDA6BA6"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BA7" w14:textId="77777777" w:rsidR="00D46390" w:rsidRPr="00D46390" w:rsidRDefault="00D46390" w:rsidP="00D46390">
            <w:pPr>
              <w:spacing w:line="264" w:lineRule="auto"/>
              <w:ind w:right="-44"/>
              <w:jc w:val="center"/>
              <w:rPr>
                <w:sz w:val="22"/>
                <w:szCs w:val="22"/>
              </w:rPr>
            </w:pPr>
            <w:r w:rsidRPr="00D46390">
              <w:rPr>
                <w:sz w:val="22"/>
                <w:szCs w:val="22"/>
              </w:rPr>
              <w:t>+</w:t>
            </w:r>
          </w:p>
        </w:tc>
        <w:tc>
          <w:tcPr>
            <w:tcW w:w="821" w:type="dxa"/>
            <w:gridSpan w:val="2"/>
            <w:shd w:val="clear" w:color="auto" w:fill="auto"/>
            <w:vAlign w:val="center"/>
          </w:tcPr>
          <w:p w14:paraId="5BDA6BA8" w14:textId="77777777" w:rsidR="00D46390" w:rsidRPr="00D46390" w:rsidRDefault="00D46390" w:rsidP="00D46390">
            <w:pPr>
              <w:spacing w:line="264" w:lineRule="auto"/>
              <w:ind w:right="-44"/>
              <w:jc w:val="center"/>
              <w:rPr>
                <w:sz w:val="22"/>
                <w:szCs w:val="22"/>
              </w:rPr>
            </w:pPr>
            <w:r w:rsidRPr="00D46390">
              <w:rPr>
                <w:sz w:val="22"/>
                <w:szCs w:val="22"/>
              </w:rPr>
              <w:t>+</w:t>
            </w:r>
          </w:p>
        </w:tc>
      </w:tr>
      <w:tr w:rsidR="00D46390" w:rsidRPr="00D46390" w14:paraId="5BDA6BAE" w14:textId="77777777" w:rsidTr="00245F01">
        <w:trPr>
          <w:trHeight w:val="141"/>
          <w:jc w:val="center"/>
        </w:trPr>
        <w:tc>
          <w:tcPr>
            <w:tcW w:w="6451" w:type="dxa"/>
            <w:shd w:val="clear" w:color="auto" w:fill="auto"/>
          </w:tcPr>
          <w:p w14:paraId="5BDA6BAA"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складов материально-</w:t>
            </w:r>
            <w:r w:rsidRPr="00D46390">
              <w:rPr>
                <w:spacing w:val="-2"/>
                <w:sz w:val="22"/>
                <w:szCs w:val="22"/>
              </w:rPr>
              <w:t>технических, продовольственных, медицинских и иных средств</w:t>
            </w:r>
          </w:p>
        </w:tc>
        <w:tc>
          <w:tcPr>
            <w:tcW w:w="1899" w:type="dxa"/>
            <w:shd w:val="clear" w:color="auto" w:fill="auto"/>
            <w:vAlign w:val="center"/>
          </w:tcPr>
          <w:p w14:paraId="5BDA6BAB" w14:textId="77777777" w:rsidR="00D46390" w:rsidRPr="00D46390" w:rsidRDefault="00D46390" w:rsidP="00D46390">
            <w:pPr>
              <w:suppressAutoHyphens/>
              <w:spacing w:line="264" w:lineRule="auto"/>
              <w:jc w:val="center"/>
              <w:rPr>
                <w:sz w:val="22"/>
                <w:szCs w:val="22"/>
              </w:rPr>
            </w:pPr>
            <w:r w:rsidRPr="00D46390">
              <w:rPr>
                <w:sz w:val="22"/>
                <w:szCs w:val="22"/>
              </w:rPr>
              <w:t>по таблице 15.1 нормативов</w:t>
            </w:r>
          </w:p>
        </w:tc>
        <w:tc>
          <w:tcPr>
            <w:tcW w:w="880" w:type="dxa"/>
            <w:gridSpan w:val="2"/>
            <w:shd w:val="clear" w:color="auto" w:fill="auto"/>
            <w:vAlign w:val="center"/>
          </w:tcPr>
          <w:p w14:paraId="5BDA6BAC" w14:textId="77777777" w:rsidR="00D46390" w:rsidRPr="00D46390" w:rsidRDefault="00D46390" w:rsidP="00D46390">
            <w:pPr>
              <w:spacing w:line="264" w:lineRule="auto"/>
              <w:ind w:right="-44"/>
              <w:jc w:val="center"/>
              <w:rPr>
                <w:sz w:val="22"/>
                <w:szCs w:val="22"/>
              </w:rPr>
            </w:pPr>
            <w:r w:rsidRPr="00D46390">
              <w:rPr>
                <w:sz w:val="22"/>
                <w:szCs w:val="22"/>
              </w:rPr>
              <w:t>+</w:t>
            </w:r>
          </w:p>
        </w:tc>
        <w:tc>
          <w:tcPr>
            <w:tcW w:w="821" w:type="dxa"/>
            <w:gridSpan w:val="2"/>
            <w:shd w:val="clear" w:color="auto" w:fill="auto"/>
            <w:vAlign w:val="center"/>
          </w:tcPr>
          <w:p w14:paraId="5BDA6BAD" w14:textId="77777777" w:rsidR="00D46390" w:rsidRPr="00D46390" w:rsidRDefault="00D46390" w:rsidP="00D46390">
            <w:pPr>
              <w:spacing w:line="264" w:lineRule="auto"/>
              <w:ind w:right="-44"/>
              <w:jc w:val="center"/>
              <w:rPr>
                <w:sz w:val="22"/>
                <w:szCs w:val="22"/>
              </w:rPr>
            </w:pPr>
            <w:r w:rsidRPr="00D46390">
              <w:rPr>
                <w:sz w:val="22"/>
                <w:szCs w:val="22"/>
              </w:rPr>
              <w:t>+</w:t>
            </w:r>
          </w:p>
        </w:tc>
      </w:tr>
      <w:tr w:rsidR="00D46390" w:rsidRPr="00D46390" w14:paraId="5BDA6BB3" w14:textId="77777777" w:rsidTr="00245F01">
        <w:trPr>
          <w:trHeight w:val="141"/>
          <w:jc w:val="center"/>
        </w:trPr>
        <w:tc>
          <w:tcPr>
            <w:tcW w:w="6451" w:type="dxa"/>
            <w:shd w:val="clear" w:color="auto" w:fill="auto"/>
          </w:tcPr>
          <w:p w14:paraId="5BDA6BAF" w14:textId="77777777" w:rsidR="00D46390" w:rsidRPr="00D46390" w:rsidRDefault="00D46390" w:rsidP="00D46390">
            <w:pPr>
              <w:suppressAutoHyphens/>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защитными сооружениями гражданской обороны (убежища, укрытия)</w:t>
            </w:r>
          </w:p>
        </w:tc>
        <w:tc>
          <w:tcPr>
            <w:tcW w:w="1899" w:type="dxa"/>
            <w:shd w:val="clear" w:color="auto" w:fill="auto"/>
            <w:vAlign w:val="center"/>
          </w:tcPr>
          <w:p w14:paraId="5BDA6BB0" w14:textId="77777777" w:rsidR="00D46390" w:rsidRPr="00D46390" w:rsidRDefault="00D46390" w:rsidP="00D46390">
            <w:pPr>
              <w:suppressAutoHyphens/>
              <w:spacing w:line="264" w:lineRule="auto"/>
              <w:jc w:val="center"/>
              <w:rPr>
                <w:sz w:val="22"/>
                <w:szCs w:val="22"/>
              </w:rPr>
            </w:pPr>
            <w:r w:rsidRPr="00D46390">
              <w:rPr>
                <w:sz w:val="22"/>
                <w:szCs w:val="22"/>
              </w:rPr>
              <w:t>мест / 1000 чел., оставшихся после эвакуации</w:t>
            </w:r>
          </w:p>
        </w:tc>
        <w:tc>
          <w:tcPr>
            <w:tcW w:w="880" w:type="dxa"/>
            <w:gridSpan w:val="2"/>
            <w:shd w:val="clear" w:color="auto" w:fill="auto"/>
            <w:vAlign w:val="center"/>
          </w:tcPr>
          <w:p w14:paraId="5BDA6BB1" w14:textId="77777777" w:rsidR="00D46390" w:rsidRPr="00D46390" w:rsidRDefault="00D46390" w:rsidP="00D46390">
            <w:pPr>
              <w:spacing w:line="264" w:lineRule="auto"/>
              <w:ind w:right="-44"/>
              <w:jc w:val="center"/>
              <w:rPr>
                <w:sz w:val="22"/>
                <w:szCs w:val="22"/>
              </w:rPr>
            </w:pPr>
            <w:r w:rsidRPr="00D46390">
              <w:rPr>
                <w:sz w:val="22"/>
                <w:szCs w:val="22"/>
              </w:rPr>
              <w:t>+</w:t>
            </w:r>
          </w:p>
        </w:tc>
        <w:tc>
          <w:tcPr>
            <w:tcW w:w="821" w:type="dxa"/>
            <w:gridSpan w:val="2"/>
            <w:shd w:val="clear" w:color="auto" w:fill="auto"/>
            <w:vAlign w:val="center"/>
          </w:tcPr>
          <w:p w14:paraId="5BDA6BB2" w14:textId="77777777" w:rsidR="00D46390" w:rsidRPr="00D46390" w:rsidRDefault="00D46390" w:rsidP="00D46390">
            <w:pPr>
              <w:spacing w:line="264" w:lineRule="auto"/>
              <w:ind w:right="-44"/>
              <w:jc w:val="center"/>
              <w:rPr>
                <w:sz w:val="22"/>
                <w:szCs w:val="22"/>
              </w:rPr>
            </w:pPr>
            <w:r w:rsidRPr="00D46390">
              <w:rPr>
                <w:sz w:val="22"/>
                <w:szCs w:val="22"/>
              </w:rPr>
              <w:t>+</w:t>
            </w:r>
          </w:p>
        </w:tc>
      </w:tr>
      <w:tr w:rsidR="00D46390" w:rsidRPr="00D46390" w14:paraId="5BDA6BB8" w14:textId="77777777" w:rsidTr="00245F01">
        <w:trPr>
          <w:trHeight w:val="141"/>
          <w:jc w:val="center"/>
        </w:trPr>
        <w:tc>
          <w:tcPr>
            <w:tcW w:w="6451" w:type="dxa"/>
            <w:shd w:val="clear" w:color="auto" w:fill="auto"/>
          </w:tcPr>
          <w:p w14:paraId="5BDA6BB4" w14:textId="77777777" w:rsidR="00D46390" w:rsidRPr="00D46390" w:rsidRDefault="00D46390" w:rsidP="00D46390">
            <w:pPr>
              <w:suppressAutoHyphens/>
              <w:spacing w:line="264" w:lineRule="auto"/>
              <w:ind w:left="284"/>
              <w:rPr>
                <w:sz w:val="22"/>
                <w:szCs w:val="22"/>
              </w:rPr>
            </w:pPr>
            <w:r w:rsidRPr="00D46390">
              <w:rPr>
                <w:sz w:val="22"/>
                <w:szCs w:val="22"/>
              </w:rPr>
              <w:t>в том числе размеры земельных участков защитных сооружений гражданской обороны (убежища, укрытия)</w:t>
            </w:r>
          </w:p>
        </w:tc>
        <w:tc>
          <w:tcPr>
            <w:tcW w:w="1899" w:type="dxa"/>
            <w:shd w:val="clear" w:color="auto" w:fill="auto"/>
            <w:vAlign w:val="center"/>
          </w:tcPr>
          <w:p w14:paraId="5BDA6BB5"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BB6" w14:textId="77777777" w:rsidR="00D46390" w:rsidRPr="00D46390" w:rsidRDefault="00D46390" w:rsidP="00D46390">
            <w:pPr>
              <w:spacing w:line="264" w:lineRule="auto"/>
              <w:ind w:right="-44"/>
              <w:jc w:val="center"/>
              <w:rPr>
                <w:sz w:val="22"/>
                <w:szCs w:val="22"/>
              </w:rPr>
            </w:pPr>
            <w:r w:rsidRPr="00D46390">
              <w:rPr>
                <w:sz w:val="22"/>
                <w:szCs w:val="22"/>
              </w:rPr>
              <w:t>+</w:t>
            </w:r>
          </w:p>
        </w:tc>
        <w:tc>
          <w:tcPr>
            <w:tcW w:w="821" w:type="dxa"/>
            <w:gridSpan w:val="2"/>
            <w:shd w:val="clear" w:color="auto" w:fill="auto"/>
            <w:vAlign w:val="center"/>
          </w:tcPr>
          <w:p w14:paraId="5BDA6BB7" w14:textId="77777777" w:rsidR="00D46390" w:rsidRPr="00D46390" w:rsidRDefault="00D46390" w:rsidP="00D46390">
            <w:pPr>
              <w:spacing w:line="264" w:lineRule="auto"/>
              <w:ind w:right="-44"/>
              <w:jc w:val="center"/>
              <w:rPr>
                <w:sz w:val="22"/>
                <w:szCs w:val="22"/>
              </w:rPr>
            </w:pPr>
            <w:r w:rsidRPr="00D46390">
              <w:rPr>
                <w:sz w:val="22"/>
                <w:szCs w:val="22"/>
              </w:rPr>
              <w:t>+</w:t>
            </w:r>
          </w:p>
        </w:tc>
      </w:tr>
      <w:tr w:rsidR="00D46390" w:rsidRPr="00D46390" w14:paraId="5BDA6BBD" w14:textId="77777777" w:rsidTr="00245F01">
        <w:trPr>
          <w:trHeight w:val="141"/>
          <w:jc w:val="center"/>
        </w:trPr>
        <w:tc>
          <w:tcPr>
            <w:tcW w:w="6451" w:type="dxa"/>
            <w:shd w:val="clear" w:color="auto" w:fill="auto"/>
          </w:tcPr>
          <w:p w14:paraId="5BDA6BB9" w14:textId="77777777" w:rsidR="00D46390" w:rsidRPr="00D46390" w:rsidRDefault="00D46390" w:rsidP="00D46390">
            <w:pPr>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защитных сооружений гражданской обороны (убежища, укрытия)</w:t>
            </w:r>
          </w:p>
        </w:tc>
        <w:tc>
          <w:tcPr>
            <w:tcW w:w="1899" w:type="dxa"/>
            <w:shd w:val="clear" w:color="auto" w:fill="auto"/>
            <w:vAlign w:val="center"/>
          </w:tcPr>
          <w:p w14:paraId="5BDA6BBA"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BBB" w14:textId="77777777" w:rsidR="00D46390" w:rsidRPr="00D46390" w:rsidRDefault="00D46390" w:rsidP="00D46390">
            <w:pPr>
              <w:spacing w:line="264" w:lineRule="auto"/>
              <w:ind w:right="-44"/>
              <w:jc w:val="center"/>
              <w:rPr>
                <w:sz w:val="22"/>
                <w:szCs w:val="22"/>
              </w:rPr>
            </w:pPr>
            <w:r w:rsidRPr="00D46390">
              <w:rPr>
                <w:sz w:val="22"/>
                <w:szCs w:val="22"/>
              </w:rPr>
              <w:t>+</w:t>
            </w:r>
          </w:p>
        </w:tc>
        <w:tc>
          <w:tcPr>
            <w:tcW w:w="821" w:type="dxa"/>
            <w:gridSpan w:val="2"/>
            <w:shd w:val="clear" w:color="auto" w:fill="auto"/>
            <w:vAlign w:val="center"/>
          </w:tcPr>
          <w:p w14:paraId="5BDA6BBC" w14:textId="77777777" w:rsidR="00D46390" w:rsidRPr="00D46390" w:rsidRDefault="00D46390" w:rsidP="00D46390">
            <w:pPr>
              <w:spacing w:line="264" w:lineRule="auto"/>
              <w:ind w:right="-44"/>
              <w:jc w:val="center"/>
              <w:rPr>
                <w:sz w:val="22"/>
                <w:szCs w:val="22"/>
              </w:rPr>
            </w:pPr>
            <w:r w:rsidRPr="00D46390">
              <w:rPr>
                <w:sz w:val="22"/>
                <w:szCs w:val="22"/>
              </w:rPr>
              <w:t>+</w:t>
            </w:r>
          </w:p>
        </w:tc>
      </w:tr>
      <w:tr w:rsidR="00D46390" w:rsidRPr="00D46390" w14:paraId="5BDA6BC2" w14:textId="77777777" w:rsidTr="00245F01">
        <w:trPr>
          <w:trHeight w:val="141"/>
          <w:jc w:val="center"/>
        </w:trPr>
        <w:tc>
          <w:tcPr>
            <w:tcW w:w="6451" w:type="dxa"/>
            <w:shd w:val="clear" w:color="auto" w:fill="auto"/>
          </w:tcPr>
          <w:p w14:paraId="5BDA6BBE" w14:textId="77777777" w:rsidR="00D46390" w:rsidRPr="00D46390" w:rsidRDefault="00D46390" w:rsidP="00D46390">
            <w:pPr>
              <w:spacing w:before="6" w:after="6" w:line="264" w:lineRule="auto"/>
              <w:ind w:left="284" w:hanging="142"/>
              <w:rPr>
                <w:sz w:val="22"/>
                <w:szCs w:val="22"/>
              </w:rPr>
            </w:pPr>
            <w:r w:rsidRPr="00D46390">
              <w:rPr>
                <w:sz w:val="22"/>
                <w:szCs w:val="22"/>
              </w:rPr>
              <w:t>- расчетные показатели минимально допустимого уровня обеспеченности сооружениями по защите территорий от чрезвычайных ситуаций природного и техногенного характера</w:t>
            </w:r>
          </w:p>
        </w:tc>
        <w:tc>
          <w:tcPr>
            <w:tcW w:w="1899" w:type="dxa"/>
            <w:shd w:val="clear" w:color="auto" w:fill="auto"/>
            <w:vAlign w:val="center"/>
          </w:tcPr>
          <w:p w14:paraId="5BDA6BBF" w14:textId="77777777" w:rsidR="00D46390" w:rsidRPr="00D46390" w:rsidRDefault="00D46390" w:rsidP="00D46390">
            <w:pPr>
              <w:suppressAutoHyphens/>
              <w:spacing w:line="264" w:lineRule="auto"/>
              <w:jc w:val="center"/>
              <w:rPr>
                <w:sz w:val="22"/>
                <w:szCs w:val="22"/>
              </w:rPr>
            </w:pPr>
            <w:r w:rsidRPr="00D46390">
              <w:rPr>
                <w:sz w:val="22"/>
                <w:szCs w:val="22"/>
              </w:rPr>
              <w:t>% территории, требующей защиты</w:t>
            </w:r>
          </w:p>
        </w:tc>
        <w:tc>
          <w:tcPr>
            <w:tcW w:w="880" w:type="dxa"/>
            <w:gridSpan w:val="2"/>
            <w:shd w:val="clear" w:color="auto" w:fill="auto"/>
            <w:vAlign w:val="center"/>
          </w:tcPr>
          <w:p w14:paraId="5BDA6BC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C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C7" w14:textId="77777777" w:rsidTr="00245F01">
        <w:trPr>
          <w:trHeight w:val="141"/>
          <w:jc w:val="center"/>
        </w:trPr>
        <w:tc>
          <w:tcPr>
            <w:tcW w:w="6451" w:type="dxa"/>
            <w:shd w:val="clear" w:color="auto" w:fill="auto"/>
          </w:tcPr>
          <w:p w14:paraId="5BDA6BC3" w14:textId="77777777" w:rsidR="00D46390" w:rsidRPr="00D46390" w:rsidRDefault="00D46390" w:rsidP="00D46390">
            <w:pPr>
              <w:spacing w:before="6" w:after="6" w:line="264" w:lineRule="auto"/>
              <w:ind w:left="284"/>
              <w:rPr>
                <w:sz w:val="22"/>
                <w:szCs w:val="22"/>
              </w:rPr>
            </w:pPr>
            <w:r w:rsidRPr="00D46390">
              <w:rPr>
                <w:sz w:val="22"/>
                <w:szCs w:val="22"/>
              </w:rPr>
              <w:t>в том числе размеры земельных участков сооружений по защите территорий от чрезвычайных ситуаций природного и техногенного характера</w:t>
            </w:r>
          </w:p>
        </w:tc>
        <w:tc>
          <w:tcPr>
            <w:tcW w:w="1899" w:type="dxa"/>
            <w:shd w:val="clear" w:color="auto" w:fill="auto"/>
            <w:vAlign w:val="center"/>
          </w:tcPr>
          <w:p w14:paraId="5BDA6BC4"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BC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C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CC" w14:textId="77777777" w:rsidTr="00245F01">
        <w:trPr>
          <w:trHeight w:val="141"/>
          <w:jc w:val="center"/>
        </w:trPr>
        <w:tc>
          <w:tcPr>
            <w:tcW w:w="6451" w:type="dxa"/>
            <w:shd w:val="clear" w:color="auto" w:fill="auto"/>
          </w:tcPr>
          <w:p w14:paraId="5BDA6BC8" w14:textId="77777777" w:rsidR="00D46390" w:rsidRPr="00D46390" w:rsidRDefault="00D46390" w:rsidP="00D46390">
            <w:pPr>
              <w:spacing w:before="6" w:after="6" w:line="264" w:lineRule="auto"/>
              <w:ind w:left="284" w:hanging="142"/>
              <w:rPr>
                <w:sz w:val="22"/>
                <w:szCs w:val="22"/>
              </w:rPr>
            </w:pPr>
            <w:r w:rsidRPr="00D46390">
              <w:rPr>
                <w:sz w:val="22"/>
                <w:szCs w:val="22"/>
              </w:rPr>
              <w:lastRenderedPageBreak/>
              <w:t>- расчетные показатели максимально допустимого уровня территориальной доступности сооружений по защите территорий от чрезвычайных ситуаций природного и техногенного характера</w:t>
            </w:r>
          </w:p>
        </w:tc>
        <w:tc>
          <w:tcPr>
            <w:tcW w:w="1899" w:type="dxa"/>
            <w:shd w:val="clear" w:color="auto" w:fill="auto"/>
            <w:vAlign w:val="center"/>
          </w:tcPr>
          <w:p w14:paraId="5BDA6BC9"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BC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C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D1" w14:textId="77777777" w:rsidTr="00245F01">
        <w:trPr>
          <w:trHeight w:val="141"/>
          <w:jc w:val="center"/>
        </w:trPr>
        <w:tc>
          <w:tcPr>
            <w:tcW w:w="6451" w:type="dxa"/>
            <w:shd w:val="clear" w:color="auto" w:fill="auto"/>
          </w:tcPr>
          <w:p w14:paraId="5BDA6BCD" w14:textId="77777777" w:rsidR="00D46390" w:rsidRPr="00D46390" w:rsidRDefault="00D46390" w:rsidP="00D46390">
            <w:pPr>
              <w:spacing w:before="6" w:after="6" w:line="264" w:lineRule="auto"/>
              <w:ind w:left="284" w:hanging="142"/>
              <w:rPr>
                <w:sz w:val="22"/>
                <w:szCs w:val="22"/>
              </w:rPr>
            </w:pPr>
            <w:r w:rsidRPr="00D46390">
              <w:rPr>
                <w:sz w:val="22"/>
                <w:szCs w:val="22"/>
              </w:rPr>
              <w:t>- расчетные показатели минимально допустимого уровня обеспеченности зданиями для размещения аварийно-спасательных служб,</w:t>
            </w:r>
          </w:p>
        </w:tc>
        <w:tc>
          <w:tcPr>
            <w:tcW w:w="1899" w:type="dxa"/>
            <w:shd w:val="clear" w:color="auto" w:fill="auto"/>
            <w:vAlign w:val="center"/>
          </w:tcPr>
          <w:p w14:paraId="5BDA6BCE" w14:textId="77777777" w:rsidR="00D46390" w:rsidRPr="00D46390" w:rsidRDefault="00D46390" w:rsidP="00D46390">
            <w:pPr>
              <w:suppressAutoHyphens/>
              <w:spacing w:line="264" w:lineRule="auto"/>
              <w:jc w:val="center"/>
              <w:rPr>
                <w:sz w:val="22"/>
                <w:szCs w:val="22"/>
              </w:rPr>
            </w:pPr>
            <w:r w:rsidRPr="00D46390">
              <w:rPr>
                <w:sz w:val="22"/>
                <w:szCs w:val="22"/>
              </w:rPr>
              <w:t>по таблице 15.1 нормативов</w:t>
            </w:r>
          </w:p>
        </w:tc>
        <w:tc>
          <w:tcPr>
            <w:tcW w:w="880" w:type="dxa"/>
            <w:gridSpan w:val="2"/>
            <w:shd w:val="clear" w:color="auto" w:fill="auto"/>
            <w:vAlign w:val="center"/>
          </w:tcPr>
          <w:p w14:paraId="5BDA6BC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D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D6" w14:textId="77777777" w:rsidTr="00245F01">
        <w:trPr>
          <w:trHeight w:val="141"/>
          <w:jc w:val="center"/>
        </w:trPr>
        <w:tc>
          <w:tcPr>
            <w:tcW w:w="6451" w:type="dxa"/>
            <w:shd w:val="clear" w:color="auto" w:fill="auto"/>
          </w:tcPr>
          <w:p w14:paraId="5BDA6BD2" w14:textId="77777777" w:rsidR="00D46390" w:rsidRPr="00D46390" w:rsidRDefault="00D46390" w:rsidP="00D46390">
            <w:pPr>
              <w:widowControl w:val="0"/>
              <w:spacing w:before="6" w:after="6" w:line="264" w:lineRule="auto"/>
              <w:ind w:left="284"/>
              <w:rPr>
                <w:bCs/>
                <w:sz w:val="22"/>
                <w:szCs w:val="22"/>
              </w:rPr>
            </w:pPr>
            <w:r w:rsidRPr="00D46390">
              <w:rPr>
                <w:bCs/>
                <w:sz w:val="22"/>
                <w:szCs w:val="22"/>
              </w:rPr>
              <w:t>в том числе размеры земельных участков</w:t>
            </w:r>
            <w:r w:rsidRPr="00D46390">
              <w:rPr>
                <w:sz w:val="22"/>
                <w:szCs w:val="22"/>
              </w:rPr>
              <w:t xml:space="preserve"> </w:t>
            </w:r>
            <w:r w:rsidRPr="00D46390">
              <w:rPr>
                <w:bCs/>
                <w:sz w:val="22"/>
                <w:szCs w:val="22"/>
              </w:rPr>
              <w:t>зданий для размещения аварийно-спасательных служб</w:t>
            </w:r>
          </w:p>
        </w:tc>
        <w:tc>
          <w:tcPr>
            <w:tcW w:w="1899" w:type="dxa"/>
            <w:shd w:val="clear" w:color="auto" w:fill="auto"/>
            <w:vAlign w:val="center"/>
          </w:tcPr>
          <w:p w14:paraId="5BDA6BD3"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BD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D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DB" w14:textId="77777777" w:rsidTr="00245F01">
        <w:trPr>
          <w:trHeight w:val="141"/>
          <w:jc w:val="center"/>
        </w:trPr>
        <w:tc>
          <w:tcPr>
            <w:tcW w:w="6451" w:type="dxa"/>
            <w:shd w:val="clear" w:color="auto" w:fill="auto"/>
          </w:tcPr>
          <w:p w14:paraId="5BDA6BD7" w14:textId="77777777" w:rsidR="00D46390" w:rsidRPr="00D46390" w:rsidRDefault="00D46390" w:rsidP="00D46390">
            <w:pPr>
              <w:widowControl w:val="0"/>
              <w:suppressAutoHyphens/>
              <w:spacing w:before="6" w:after="6"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зданий для размещения аварийно-спасательных служб</w:t>
            </w:r>
          </w:p>
        </w:tc>
        <w:tc>
          <w:tcPr>
            <w:tcW w:w="1899" w:type="dxa"/>
            <w:shd w:val="clear" w:color="auto" w:fill="auto"/>
            <w:vAlign w:val="center"/>
          </w:tcPr>
          <w:p w14:paraId="5BDA6BD8"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BD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D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E0" w14:textId="77777777" w:rsidTr="00245F01">
        <w:trPr>
          <w:trHeight w:val="141"/>
          <w:jc w:val="center"/>
        </w:trPr>
        <w:tc>
          <w:tcPr>
            <w:tcW w:w="6451" w:type="dxa"/>
            <w:shd w:val="clear" w:color="auto" w:fill="auto"/>
          </w:tcPr>
          <w:p w14:paraId="5BDA6BDC" w14:textId="77777777" w:rsidR="00D46390" w:rsidRPr="00D46390" w:rsidRDefault="00D46390" w:rsidP="00D46390">
            <w:pPr>
              <w:widowControl w:val="0"/>
              <w:suppressAutoHyphens/>
              <w:spacing w:before="6" w:after="6" w:line="264" w:lineRule="auto"/>
              <w:ind w:left="284" w:hanging="142"/>
              <w:rPr>
                <w:sz w:val="22"/>
                <w:szCs w:val="22"/>
              </w:rPr>
            </w:pPr>
            <w:r w:rsidRPr="00D46390">
              <w:rPr>
                <w:sz w:val="22"/>
                <w:szCs w:val="22"/>
              </w:rPr>
              <w:t>- расчетные показатели минимально допустимого уровня обеспеченности</w:t>
            </w:r>
            <w:r w:rsidRPr="00D46390">
              <w:rPr>
                <w:b/>
                <w:sz w:val="22"/>
                <w:szCs w:val="22"/>
              </w:rPr>
              <w:t xml:space="preserve"> </w:t>
            </w:r>
            <w:r w:rsidRPr="00D46390">
              <w:rPr>
                <w:sz w:val="22"/>
                <w:szCs w:val="22"/>
              </w:rPr>
              <w:t>спасательными постами, станциями на водных объектах (в том числе объекты оказания первой медицинской помощи)</w:t>
            </w:r>
          </w:p>
        </w:tc>
        <w:tc>
          <w:tcPr>
            <w:tcW w:w="1899" w:type="dxa"/>
            <w:shd w:val="clear" w:color="auto" w:fill="auto"/>
            <w:vAlign w:val="center"/>
          </w:tcPr>
          <w:p w14:paraId="5BDA6BDD" w14:textId="77777777" w:rsidR="00D46390" w:rsidRPr="00D46390" w:rsidRDefault="00D46390" w:rsidP="00D46390">
            <w:pPr>
              <w:suppressAutoHyphens/>
              <w:spacing w:line="264" w:lineRule="auto"/>
              <w:jc w:val="center"/>
              <w:rPr>
                <w:sz w:val="22"/>
                <w:szCs w:val="22"/>
              </w:rPr>
            </w:pPr>
            <w:r w:rsidRPr="00D46390">
              <w:rPr>
                <w:sz w:val="22"/>
                <w:szCs w:val="22"/>
              </w:rPr>
              <w:t>объект / м береговой линии</w:t>
            </w:r>
          </w:p>
        </w:tc>
        <w:tc>
          <w:tcPr>
            <w:tcW w:w="880" w:type="dxa"/>
            <w:gridSpan w:val="2"/>
            <w:shd w:val="clear" w:color="auto" w:fill="auto"/>
            <w:vAlign w:val="center"/>
          </w:tcPr>
          <w:p w14:paraId="5BDA6BD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D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E5" w14:textId="77777777" w:rsidTr="00245F01">
        <w:trPr>
          <w:trHeight w:val="141"/>
          <w:jc w:val="center"/>
        </w:trPr>
        <w:tc>
          <w:tcPr>
            <w:tcW w:w="6451" w:type="dxa"/>
            <w:shd w:val="clear" w:color="auto" w:fill="auto"/>
          </w:tcPr>
          <w:p w14:paraId="5BDA6BE1" w14:textId="77777777" w:rsidR="00D46390" w:rsidRPr="00D46390" w:rsidRDefault="00D46390" w:rsidP="00D46390">
            <w:pPr>
              <w:widowControl w:val="0"/>
              <w:suppressAutoHyphens/>
              <w:spacing w:before="6" w:after="6" w:line="264" w:lineRule="auto"/>
              <w:ind w:left="284" w:hanging="36"/>
              <w:rPr>
                <w:sz w:val="22"/>
                <w:szCs w:val="22"/>
              </w:rPr>
            </w:pPr>
            <w:r w:rsidRPr="00D46390">
              <w:rPr>
                <w:bCs/>
                <w:sz w:val="22"/>
                <w:szCs w:val="22"/>
              </w:rPr>
              <w:t xml:space="preserve">в том числе размеры земельных участков </w:t>
            </w:r>
            <w:r w:rsidRPr="00D46390">
              <w:rPr>
                <w:sz w:val="22"/>
                <w:szCs w:val="22"/>
              </w:rPr>
              <w:t>спасательных постов, станций на водных объектах (в том числе объектов оказания первой медицинской помощи)</w:t>
            </w:r>
          </w:p>
        </w:tc>
        <w:tc>
          <w:tcPr>
            <w:tcW w:w="1899" w:type="dxa"/>
            <w:shd w:val="clear" w:color="auto" w:fill="auto"/>
            <w:vAlign w:val="center"/>
          </w:tcPr>
          <w:p w14:paraId="5BDA6BE2" w14:textId="77777777" w:rsidR="00D46390" w:rsidRPr="00D46390" w:rsidRDefault="00D46390" w:rsidP="00D46390">
            <w:pPr>
              <w:suppressAutoHyphens/>
              <w:spacing w:line="264" w:lineRule="auto"/>
              <w:jc w:val="center"/>
              <w:rPr>
                <w:sz w:val="22"/>
                <w:szCs w:val="22"/>
              </w:rPr>
            </w:pPr>
            <w:r w:rsidRPr="00D46390">
              <w:rPr>
                <w:sz w:val="22"/>
                <w:szCs w:val="22"/>
              </w:rPr>
              <w:t>га / объект</w:t>
            </w:r>
          </w:p>
        </w:tc>
        <w:tc>
          <w:tcPr>
            <w:tcW w:w="880" w:type="dxa"/>
            <w:gridSpan w:val="2"/>
            <w:shd w:val="clear" w:color="auto" w:fill="auto"/>
            <w:vAlign w:val="center"/>
          </w:tcPr>
          <w:p w14:paraId="5BDA6BE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E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EA" w14:textId="77777777" w:rsidTr="00245F01">
        <w:trPr>
          <w:trHeight w:val="141"/>
          <w:jc w:val="center"/>
        </w:trPr>
        <w:tc>
          <w:tcPr>
            <w:tcW w:w="6451" w:type="dxa"/>
            <w:shd w:val="clear" w:color="auto" w:fill="auto"/>
          </w:tcPr>
          <w:p w14:paraId="5BDA6BE6" w14:textId="77777777" w:rsidR="00D46390" w:rsidRPr="00D46390" w:rsidRDefault="00D46390" w:rsidP="00D46390">
            <w:pPr>
              <w:widowControl w:val="0"/>
              <w:suppressAutoHyphens/>
              <w:spacing w:before="6" w:after="6"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спасательных постов, станций на водных объектах (в том числе объектов оказания первой медицинской помощи)</w:t>
            </w:r>
          </w:p>
        </w:tc>
        <w:tc>
          <w:tcPr>
            <w:tcW w:w="1899" w:type="dxa"/>
            <w:shd w:val="clear" w:color="auto" w:fill="auto"/>
            <w:vAlign w:val="center"/>
          </w:tcPr>
          <w:p w14:paraId="5BDA6BE7" w14:textId="77777777" w:rsidR="00D46390" w:rsidRPr="00D46390" w:rsidRDefault="00D46390" w:rsidP="00D46390">
            <w:pPr>
              <w:suppressAutoHyphens/>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BE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E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EF" w14:textId="77777777" w:rsidTr="00245F01">
        <w:trPr>
          <w:trHeight w:val="141"/>
          <w:jc w:val="center"/>
        </w:trPr>
        <w:tc>
          <w:tcPr>
            <w:tcW w:w="6451" w:type="dxa"/>
            <w:shd w:val="clear" w:color="auto" w:fill="auto"/>
          </w:tcPr>
          <w:p w14:paraId="5BDA6BEB" w14:textId="77777777" w:rsidR="00D46390" w:rsidRPr="00D46390" w:rsidRDefault="00D46390" w:rsidP="00D46390">
            <w:pPr>
              <w:widowControl w:val="0"/>
              <w:suppressAutoHyphens/>
              <w:spacing w:before="6" w:after="6" w:line="264" w:lineRule="auto"/>
              <w:rPr>
                <w:sz w:val="22"/>
                <w:szCs w:val="22"/>
              </w:rPr>
            </w:pPr>
            <w:r w:rsidRPr="00D46390">
              <w:rPr>
                <w:sz w:val="22"/>
                <w:szCs w:val="22"/>
              </w:rPr>
              <w:t>Мероприятия (объекты) по предупреждению чрезвычайных ситуаций:</w:t>
            </w:r>
          </w:p>
        </w:tc>
        <w:tc>
          <w:tcPr>
            <w:tcW w:w="1899" w:type="dxa"/>
            <w:shd w:val="clear" w:color="auto" w:fill="auto"/>
            <w:vAlign w:val="center"/>
          </w:tcPr>
          <w:p w14:paraId="5BDA6BEC"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5BDA6BED"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BEE" w14:textId="77777777" w:rsidR="00D46390" w:rsidRPr="00D46390" w:rsidRDefault="00D46390" w:rsidP="00D46390">
            <w:pPr>
              <w:spacing w:line="264" w:lineRule="auto"/>
              <w:jc w:val="center"/>
              <w:rPr>
                <w:sz w:val="22"/>
                <w:szCs w:val="22"/>
              </w:rPr>
            </w:pPr>
          </w:p>
        </w:tc>
      </w:tr>
      <w:tr w:rsidR="00D46390" w:rsidRPr="00D46390" w14:paraId="5BDA6BF4" w14:textId="77777777" w:rsidTr="00245F01">
        <w:trPr>
          <w:trHeight w:val="141"/>
          <w:jc w:val="center"/>
        </w:trPr>
        <w:tc>
          <w:tcPr>
            <w:tcW w:w="6451" w:type="dxa"/>
            <w:shd w:val="clear" w:color="auto" w:fill="auto"/>
          </w:tcPr>
          <w:p w14:paraId="5BDA6BF0" w14:textId="77777777" w:rsidR="00D46390" w:rsidRPr="00D46390" w:rsidRDefault="00D46390" w:rsidP="00D46390">
            <w:pPr>
              <w:widowControl w:val="0"/>
              <w:suppressAutoHyphens/>
              <w:spacing w:before="6" w:after="6" w:line="264" w:lineRule="auto"/>
              <w:ind w:left="284" w:hanging="142"/>
              <w:rPr>
                <w:rFonts w:eastAsia="Arial Unicode MS"/>
                <w:sz w:val="22"/>
                <w:szCs w:val="22"/>
              </w:rPr>
            </w:pPr>
            <w:r w:rsidRPr="00D46390">
              <w:rPr>
                <w:rFonts w:eastAsia="Arial Unicode MS"/>
                <w:sz w:val="22"/>
                <w:szCs w:val="22"/>
              </w:rPr>
              <w:t>- мероприятия по защите населения и территорий города Иванова от воздействия чрезвычайных ситуаций и ликвидации их последствий</w:t>
            </w:r>
          </w:p>
        </w:tc>
        <w:tc>
          <w:tcPr>
            <w:tcW w:w="1899" w:type="dxa"/>
            <w:shd w:val="clear" w:color="auto" w:fill="auto"/>
            <w:vAlign w:val="center"/>
          </w:tcPr>
          <w:p w14:paraId="5BDA6BF1" w14:textId="77777777" w:rsidR="00D46390" w:rsidRPr="00D46390" w:rsidRDefault="00D46390" w:rsidP="00D46390">
            <w:pPr>
              <w:suppressAutoHyphens/>
              <w:spacing w:line="264" w:lineRule="auto"/>
              <w:jc w:val="center"/>
              <w:rPr>
                <w:sz w:val="22"/>
                <w:szCs w:val="22"/>
              </w:rPr>
            </w:pPr>
            <w:r w:rsidRPr="00D46390">
              <w:rPr>
                <w:sz w:val="22"/>
                <w:szCs w:val="22"/>
              </w:rPr>
              <w:t xml:space="preserve">по таблице 15.2 </w:t>
            </w:r>
            <w:r w:rsidRPr="00D46390">
              <w:rPr>
                <w:spacing w:val="-2"/>
                <w:sz w:val="22"/>
                <w:szCs w:val="22"/>
              </w:rPr>
              <w:t>нормативов</w:t>
            </w:r>
          </w:p>
        </w:tc>
        <w:tc>
          <w:tcPr>
            <w:tcW w:w="880" w:type="dxa"/>
            <w:gridSpan w:val="2"/>
            <w:shd w:val="clear" w:color="auto" w:fill="auto"/>
            <w:vAlign w:val="center"/>
          </w:tcPr>
          <w:p w14:paraId="5BDA6BF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F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F9" w14:textId="77777777" w:rsidTr="00245F01">
        <w:trPr>
          <w:trHeight w:val="141"/>
          <w:jc w:val="center"/>
        </w:trPr>
        <w:tc>
          <w:tcPr>
            <w:tcW w:w="6451" w:type="dxa"/>
            <w:shd w:val="clear" w:color="auto" w:fill="auto"/>
          </w:tcPr>
          <w:p w14:paraId="5BDA6BF5" w14:textId="77777777" w:rsidR="00D46390" w:rsidRPr="00D46390" w:rsidRDefault="00D46390" w:rsidP="00D46390">
            <w:pPr>
              <w:widowControl w:val="0"/>
              <w:suppressAutoHyphens/>
              <w:spacing w:before="6" w:after="6" w:line="264" w:lineRule="auto"/>
              <w:ind w:left="284" w:hanging="142"/>
              <w:rPr>
                <w:rFonts w:eastAsia="Arial Unicode MS"/>
                <w:sz w:val="22"/>
                <w:szCs w:val="22"/>
              </w:rPr>
            </w:pPr>
            <w:r w:rsidRPr="00D46390">
              <w:rPr>
                <w:rFonts w:eastAsia="Arial Unicode MS"/>
                <w:bCs/>
                <w:sz w:val="22"/>
                <w:szCs w:val="22"/>
              </w:rPr>
              <w:t>- объекты для размещения органов управления городского звена территориальной подсистемы РСЧС</w:t>
            </w:r>
          </w:p>
        </w:tc>
        <w:tc>
          <w:tcPr>
            <w:tcW w:w="1899" w:type="dxa"/>
            <w:shd w:val="clear" w:color="auto" w:fill="auto"/>
            <w:vAlign w:val="center"/>
          </w:tcPr>
          <w:p w14:paraId="5BDA6BF6" w14:textId="77777777" w:rsidR="00D46390" w:rsidRPr="00D46390" w:rsidRDefault="00D46390" w:rsidP="00D46390">
            <w:pPr>
              <w:suppressAutoHyphens/>
              <w:spacing w:line="264" w:lineRule="auto"/>
              <w:jc w:val="center"/>
              <w:rPr>
                <w:sz w:val="22"/>
                <w:szCs w:val="22"/>
              </w:rPr>
            </w:pPr>
            <w:r w:rsidRPr="00D46390">
              <w:rPr>
                <w:sz w:val="22"/>
                <w:szCs w:val="22"/>
              </w:rPr>
              <w:t>по таблице 15.2 нормативов</w:t>
            </w:r>
          </w:p>
        </w:tc>
        <w:tc>
          <w:tcPr>
            <w:tcW w:w="880" w:type="dxa"/>
            <w:gridSpan w:val="2"/>
            <w:shd w:val="clear" w:color="auto" w:fill="auto"/>
            <w:vAlign w:val="center"/>
          </w:tcPr>
          <w:p w14:paraId="5BDA6BF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F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BFE" w14:textId="77777777" w:rsidTr="00245F01">
        <w:trPr>
          <w:trHeight w:val="141"/>
          <w:jc w:val="center"/>
        </w:trPr>
        <w:tc>
          <w:tcPr>
            <w:tcW w:w="6451" w:type="dxa"/>
            <w:shd w:val="clear" w:color="auto" w:fill="auto"/>
          </w:tcPr>
          <w:p w14:paraId="5BDA6BFA" w14:textId="77777777" w:rsidR="00D46390" w:rsidRPr="00D46390" w:rsidRDefault="00D46390" w:rsidP="00D46390">
            <w:pPr>
              <w:widowControl w:val="0"/>
              <w:suppressAutoHyphens/>
              <w:spacing w:before="6" w:after="6" w:line="264" w:lineRule="auto"/>
              <w:ind w:left="284" w:hanging="142"/>
              <w:rPr>
                <w:rFonts w:eastAsia="Arial Unicode MS"/>
                <w:sz w:val="22"/>
                <w:szCs w:val="22"/>
              </w:rPr>
            </w:pPr>
            <w:r w:rsidRPr="00D46390">
              <w:rPr>
                <w:rFonts w:eastAsia="Arial Unicode MS"/>
                <w:bCs/>
                <w:sz w:val="22"/>
                <w:szCs w:val="22"/>
              </w:rPr>
              <w:t>- силы и средства городского звена территориальной подсистемы РСЧС Ивановской области</w:t>
            </w:r>
          </w:p>
        </w:tc>
        <w:tc>
          <w:tcPr>
            <w:tcW w:w="1899" w:type="dxa"/>
            <w:shd w:val="clear" w:color="auto" w:fill="auto"/>
            <w:vAlign w:val="center"/>
          </w:tcPr>
          <w:p w14:paraId="5BDA6BFB" w14:textId="77777777" w:rsidR="00D46390" w:rsidRPr="00D46390" w:rsidRDefault="00D46390" w:rsidP="00D46390">
            <w:pPr>
              <w:suppressAutoHyphens/>
              <w:spacing w:line="264" w:lineRule="auto"/>
              <w:jc w:val="center"/>
              <w:rPr>
                <w:sz w:val="22"/>
                <w:szCs w:val="22"/>
              </w:rPr>
            </w:pPr>
            <w:r w:rsidRPr="00D46390">
              <w:rPr>
                <w:sz w:val="22"/>
                <w:szCs w:val="22"/>
              </w:rPr>
              <w:t>по таблице 15.2</w:t>
            </w:r>
            <w:r w:rsidRPr="00D46390">
              <w:t xml:space="preserve"> </w:t>
            </w:r>
            <w:r w:rsidRPr="00D46390">
              <w:rPr>
                <w:sz w:val="22"/>
                <w:szCs w:val="22"/>
              </w:rPr>
              <w:t>нормативов</w:t>
            </w:r>
          </w:p>
        </w:tc>
        <w:tc>
          <w:tcPr>
            <w:tcW w:w="880" w:type="dxa"/>
            <w:gridSpan w:val="2"/>
            <w:shd w:val="clear" w:color="auto" w:fill="auto"/>
            <w:vAlign w:val="center"/>
          </w:tcPr>
          <w:p w14:paraId="5BDA6BFC"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BF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03" w14:textId="77777777" w:rsidTr="00245F01">
        <w:trPr>
          <w:trHeight w:val="141"/>
          <w:jc w:val="center"/>
        </w:trPr>
        <w:tc>
          <w:tcPr>
            <w:tcW w:w="6451" w:type="dxa"/>
            <w:shd w:val="clear" w:color="auto" w:fill="auto"/>
          </w:tcPr>
          <w:p w14:paraId="5BDA6BFF" w14:textId="77777777" w:rsidR="00D46390" w:rsidRPr="00D46390" w:rsidRDefault="00D46390" w:rsidP="00D46390">
            <w:pPr>
              <w:widowControl w:val="0"/>
              <w:spacing w:before="6" w:after="6" w:line="264" w:lineRule="auto"/>
              <w:ind w:left="284" w:right="-57" w:hanging="142"/>
              <w:rPr>
                <w:rFonts w:eastAsia="Arial Unicode MS"/>
                <w:sz w:val="22"/>
                <w:szCs w:val="22"/>
              </w:rPr>
            </w:pPr>
            <w:r w:rsidRPr="00D46390">
              <w:rPr>
                <w:rFonts w:eastAsia="Arial Unicode MS"/>
                <w:sz w:val="22"/>
                <w:szCs w:val="22"/>
              </w:rPr>
              <w:t>- места хранения запасов материально-технических, продовольственных, медицинских и иных средств в целях ликвидации последствий чрезвычайных ситуаций</w:t>
            </w:r>
          </w:p>
        </w:tc>
        <w:tc>
          <w:tcPr>
            <w:tcW w:w="1899" w:type="dxa"/>
            <w:shd w:val="clear" w:color="auto" w:fill="auto"/>
            <w:vAlign w:val="center"/>
          </w:tcPr>
          <w:p w14:paraId="5BDA6C00"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по таблице 15.2</w:t>
            </w:r>
            <w:r w:rsidRPr="00D46390">
              <w:t xml:space="preserve"> </w:t>
            </w:r>
            <w:r w:rsidRPr="00D46390">
              <w:rPr>
                <w:sz w:val="22"/>
                <w:szCs w:val="22"/>
              </w:rPr>
              <w:t>нормативов</w:t>
            </w:r>
          </w:p>
        </w:tc>
        <w:tc>
          <w:tcPr>
            <w:tcW w:w="880" w:type="dxa"/>
            <w:gridSpan w:val="2"/>
            <w:shd w:val="clear" w:color="auto" w:fill="auto"/>
            <w:vAlign w:val="center"/>
          </w:tcPr>
          <w:p w14:paraId="5BDA6C0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0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08" w14:textId="77777777" w:rsidTr="00245F01">
        <w:trPr>
          <w:trHeight w:val="141"/>
          <w:jc w:val="center"/>
        </w:trPr>
        <w:tc>
          <w:tcPr>
            <w:tcW w:w="6451" w:type="dxa"/>
            <w:shd w:val="clear" w:color="auto" w:fill="auto"/>
          </w:tcPr>
          <w:p w14:paraId="5BDA6C04" w14:textId="77777777" w:rsidR="00D46390" w:rsidRPr="00D46390" w:rsidRDefault="00D46390" w:rsidP="00D46390">
            <w:pPr>
              <w:widowControl w:val="0"/>
              <w:spacing w:before="6" w:after="6" w:line="264" w:lineRule="auto"/>
              <w:ind w:left="284" w:hanging="142"/>
              <w:rPr>
                <w:rFonts w:eastAsia="Arial Unicode MS"/>
                <w:sz w:val="22"/>
                <w:szCs w:val="22"/>
              </w:rPr>
            </w:pPr>
            <w:r w:rsidRPr="00D46390">
              <w:rPr>
                <w:rFonts w:eastAsia="Arial Unicode MS"/>
                <w:bCs/>
                <w:sz w:val="22"/>
                <w:szCs w:val="22"/>
              </w:rPr>
              <w:t>- силы и средства гражданской обороны</w:t>
            </w:r>
          </w:p>
        </w:tc>
        <w:tc>
          <w:tcPr>
            <w:tcW w:w="1899" w:type="dxa"/>
            <w:shd w:val="clear" w:color="auto" w:fill="auto"/>
            <w:vAlign w:val="center"/>
          </w:tcPr>
          <w:p w14:paraId="5BDA6C05"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по таблице 15.3</w:t>
            </w:r>
            <w:r w:rsidRPr="00D46390">
              <w:t xml:space="preserve"> </w:t>
            </w:r>
            <w:r w:rsidRPr="00D46390">
              <w:rPr>
                <w:sz w:val="22"/>
                <w:szCs w:val="22"/>
              </w:rPr>
              <w:t>нормативов</w:t>
            </w:r>
          </w:p>
        </w:tc>
        <w:tc>
          <w:tcPr>
            <w:tcW w:w="880" w:type="dxa"/>
            <w:gridSpan w:val="2"/>
            <w:shd w:val="clear" w:color="auto" w:fill="auto"/>
            <w:vAlign w:val="center"/>
          </w:tcPr>
          <w:p w14:paraId="5BDA6C0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0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0D" w14:textId="77777777" w:rsidTr="00245F01">
        <w:trPr>
          <w:trHeight w:val="141"/>
          <w:jc w:val="center"/>
        </w:trPr>
        <w:tc>
          <w:tcPr>
            <w:tcW w:w="6451" w:type="dxa"/>
            <w:shd w:val="clear" w:color="auto" w:fill="auto"/>
          </w:tcPr>
          <w:p w14:paraId="5BDA6C09" w14:textId="77777777" w:rsidR="00D46390" w:rsidRPr="00D46390" w:rsidRDefault="00D46390" w:rsidP="00D46390">
            <w:pPr>
              <w:widowControl w:val="0"/>
              <w:spacing w:before="6" w:after="6" w:line="264" w:lineRule="auto"/>
              <w:ind w:left="284" w:hanging="142"/>
              <w:rPr>
                <w:rFonts w:eastAsia="Arial Unicode MS"/>
                <w:bCs/>
                <w:sz w:val="22"/>
                <w:szCs w:val="22"/>
              </w:rPr>
            </w:pPr>
            <w:r w:rsidRPr="00D46390">
              <w:rPr>
                <w:rFonts w:eastAsia="Arial Unicode MS"/>
                <w:sz w:val="22"/>
                <w:szCs w:val="22"/>
              </w:rPr>
              <w:t>- мероприятия по гражданской обороне</w:t>
            </w:r>
          </w:p>
        </w:tc>
        <w:tc>
          <w:tcPr>
            <w:tcW w:w="1899" w:type="dxa"/>
            <w:shd w:val="clear" w:color="auto" w:fill="auto"/>
            <w:vAlign w:val="center"/>
          </w:tcPr>
          <w:p w14:paraId="5BDA6C0A"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по таблице 15.3</w:t>
            </w:r>
            <w:r w:rsidRPr="00D46390">
              <w:t xml:space="preserve"> </w:t>
            </w:r>
            <w:r w:rsidRPr="00D46390">
              <w:rPr>
                <w:sz w:val="22"/>
                <w:szCs w:val="22"/>
              </w:rPr>
              <w:t>нормативов</w:t>
            </w:r>
          </w:p>
        </w:tc>
        <w:tc>
          <w:tcPr>
            <w:tcW w:w="880" w:type="dxa"/>
            <w:gridSpan w:val="2"/>
            <w:shd w:val="clear" w:color="auto" w:fill="auto"/>
            <w:vAlign w:val="center"/>
          </w:tcPr>
          <w:p w14:paraId="5BDA6C0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0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12" w14:textId="77777777" w:rsidTr="00245F01">
        <w:trPr>
          <w:trHeight w:val="141"/>
          <w:jc w:val="center"/>
        </w:trPr>
        <w:tc>
          <w:tcPr>
            <w:tcW w:w="6451" w:type="dxa"/>
            <w:shd w:val="clear" w:color="auto" w:fill="auto"/>
          </w:tcPr>
          <w:p w14:paraId="5BDA6C0E" w14:textId="77777777" w:rsidR="00D46390" w:rsidRPr="00D46390" w:rsidRDefault="00D46390" w:rsidP="00D46390">
            <w:pPr>
              <w:widowControl w:val="0"/>
              <w:spacing w:before="6" w:after="6" w:line="264" w:lineRule="auto"/>
              <w:ind w:left="284" w:right="-57" w:hanging="142"/>
              <w:rPr>
                <w:rFonts w:eastAsia="Arial Unicode MS"/>
                <w:sz w:val="22"/>
                <w:szCs w:val="22"/>
              </w:rPr>
            </w:pPr>
            <w:r w:rsidRPr="00D46390">
              <w:rPr>
                <w:rFonts w:eastAsia="Arial Unicode MS"/>
                <w:sz w:val="22"/>
                <w:szCs w:val="22"/>
              </w:rPr>
              <w:t xml:space="preserve">- места хранения запасов материально-технических, продовольственных, медицинских и иных средств в целях гражданской обороны </w:t>
            </w:r>
          </w:p>
        </w:tc>
        <w:tc>
          <w:tcPr>
            <w:tcW w:w="1899" w:type="dxa"/>
            <w:shd w:val="clear" w:color="auto" w:fill="auto"/>
            <w:vAlign w:val="center"/>
          </w:tcPr>
          <w:p w14:paraId="5BDA6C0F"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по таблице 15.3 нормативов</w:t>
            </w:r>
          </w:p>
        </w:tc>
        <w:tc>
          <w:tcPr>
            <w:tcW w:w="880" w:type="dxa"/>
            <w:gridSpan w:val="2"/>
            <w:shd w:val="clear" w:color="auto" w:fill="auto"/>
            <w:vAlign w:val="center"/>
          </w:tcPr>
          <w:p w14:paraId="5BDA6C1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1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17" w14:textId="77777777" w:rsidTr="00245F01">
        <w:trPr>
          <w:trHeight w:val="141"/>
          <w:jc w:val="center"/>
        </w:trPr>
        <w:tc>
          <w:tcPr>
            <w:tcW w:w="6451" w:type="dxa"/>
            <w:shd w:val="clear" w:color="auto" w:fill="auto"/>
          </w:tcPr>
          <w:p w14:paraId="5BDA6C13" w14:textId="77777777" w:rsidR="00D46390" w:rsidRPr="00D46390" w:rsidRDefault="00D46390" w:rsidP="00D46390">
            <w:pPr>
              <w:widowControl w:val="0"/>
              <w:suppressAutoHyphens/>
              <w:spacing w:before="4" w:after="4" w:line="264" w:lineRule="auto"/>
              <w:rPr>
                <w:sz w:val="22"/>
                <w:szCs w:val="22"/>
              </w:rPr>
            </w:pPr>
            <w:r w:rsidRPr="00D46390">
              <w:rPr>
                <w:sz w:val="22"/>
                <w:szCs w:val="22"/>
              </w:rPr>
              <w:t>Мероприятия по снижению риска возникновения чрезвычайных ситуаций техногенного характера:</w:t>
            </w:r>
          </w:p>
        </w:tc>
        <w:tc>
          <w:tcPr>
            <w:tcW w:w="1899" w:type="dxa"/>
            <w:shd w:val="clear" w:color="auto" w:fill="auto"/>
            <w:vAlign w:val="center"/>
          </w:tcPr>
          <w:p w14:paraId="5BDA6C14" w14:textId="77777777" w:rsidR="00D46390" w:rsidRPr="00D46390" w:rsidRDefault="00D46390" w:rsidP="00D46390">
            <w:pPr>
              <w:suppressAutoHyphens/>
              <w:spacing w:before="4" w:after="4" w:line="264" w:lineRule="auto"/>
              <w:ind w:left="-113" w:right="-113"/>
              <w:jc w:val="center"/>
              <w:rPr>
                <w:sz w:val="22"/>
                <w:szCs w:val="22"/>
              </w:rPr>
            </w:pPr>
          </w:p>
        </w:tc>
        <w:tc>
          <w:tcPr>
            <w:tcW w:w="880" w:type="dxa"/>
            <w:gridSpan w:val="2"/>
            <w:shd w:val="clear" w:color="auto" w:fill="auto"/>
            <w:vAlign w:val="center"/>
          </w:tcPr>
          <w:p w14:paraId="5BDA6C15"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C16" w14:textId="77777777" w:rsidR="00D46390" w:rsidRPr="00D46390" w:rsidRDefault="00D46390" w:rsidP="00D46390">
            <w:pPr>
              <w:spacing w:line="264" w:lineRule="auto"/>
              <w:jc w:val="center"/>
              <w:rPr>
                <w:sz w:val="22"/>
                <w:szCs w:val="22"/>
              </w:rPr>
            </w:pPr>
          </w:p>
        </w:tc>
      </w:tr>
      <w:tr w:rsidR="00D46390" w:rsidRPr="00D46390" w14:paraId="5BDA6C1C" w14:textId="77777777" w:rsidTr="00245F01">
        <w:trPr>
          <w:trHeight w:val="141"/>
          <w:jc w:val="center"/>
        </w:trPr>
        <w:tc>
          <w:tcPr>
            <w:tcW w:w="6451" w:type="dxa"/>
            <w:shd w:val="clear" w:color="auto" w:fill="auto"/>
          </w:tcPr>
          <w:p w14:paraId="5BDA6C18" w14:textId="77777777" w:rsidR="00D46390" w:rsidRPr="00D46390" w:rsidRDefault="00D46390" w:rsidP="00D46390">
            <w:pPr>
              <w:spacing w:before="4" w:after="4" w:line="264" w:lineRule="auto"/>
              <w:ind w:left="284" w:hanging="142"/>
              <w:rPr>
                <w:sz w:val="22"/>
                <w:szCs w:val="22"/>
              </w:rPr>
            </w:pPr>
            <w:r w:rsidRPr="00D46390">
              <w:rPr>
                <w:sz w:val="22"/>
                <w:szCs w:val="22"/>
              </w:rPr>
              <w:t>- защита от чрезвычайных ситуаций на потенциально опасных объектах</w:t>
            </w:r>
          </w:p>
        </w:tc>
        <w:tc>
          <w:tcPr>
            <w:tcW w:w="1899" w:type="dxa"/>
            <w:shd w:val="clear" w:color="auto" w:fill="auto"/>
            <w:vAlign w:val="center"/>
          </w:tcPr>
          <w:p w14:paraId="5BDA6C19"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15.4</w:t>
            </w:r>
            <w:r w:rsidRPr="00D46390">
              <w:t xml:space="preserve"> </w:t>
            </w:r>
            <w:r w:rsidRPr="00D46390">
              <w:rPr>
                <w:sz w:val="22"/>
                <w:szCs w:val="22"/>
              </w:rPr>
              <w:t>нормативов</w:t>
            </w:r>
          </w:p>
        </w:tc>
        <w:tc>
          <w:tcPr>
            <w:tcW w:w="880" w:type="dxa"/>
            <w:gridSpan w:val="2"/>
            <w:shd w:val="clear" w:color="auto" w:fill="auto"/>
            <w:vAlign w:val="center"/>
          </w:tcPr>
          <w:p w14:paraId="5BDA6C1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1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21" w14:textId="77777777" w:rsidTr="00245F01">
        <w:trPr>
          <w:trHeight w:val="141"/>
          <w:jc w:val="center"/>
        </w:trPr>
        <w:tc>
          <w:tcPr>
            <w:tcW w:w="6451" w:type="dxa"/>
            <w:shd w:val="clear" w:color="auto" w:fill="auto"/>
          </w:tcPr>
          <w:p w14:paraId="5BDA6C1D" w14:textId="77777777" w:rsidR="00D46390" w:rsidRPr="00D46390" w:rsidRDefault="00D46390" w:rsidP="00D46390">
            <w:pPr>
              <w:spacing w:before="4" w:after="4" w:line="264" w:lineRule="auto"/>
              <w:ind w:left="284" w:hanging="142"/>
              <w:rPr>
                <w:sz w:val="22"/>
                <w:szCs w:val="22"/>
              </w:rPr>
            </w:pPr>
            <w:r w:rsidRPr="00D46390">
              <w:rPr>
                <w:sz w:val="22"/>
                <w:szCs w:val="22"/>
              </w:rPr>
              <w:t>- защита от чрезвычайных ситуаций на взрывопожароопасных объектах</w:t>
            </w:r>
          </w:p>
        </w:tc>
        <w:tc>
          <w:tcPr>
            <w:tcW w:w="1899" w:type="dxa"/>
            <w:shd w:val="clear" w:color="auto" w:fill="auto"/>
            <w:vAlign w:val="center"/>
          </w:tcPr>
          <w:p w14:paraId="5BDA6C1E"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15.4</w:t>
            </w:r>
            <w:r w:rsidRPr="00D46390">
              <w:t xml:space="preserve"> </w:t>
            </w:r>
            <w:r w:rsidRPr="00D46390">
              <w:rPr>
                <w:sz w:val="22"/>
                <w:szCs w:val="22"/>
              </w:rPr>
              <w:t>нормативов</w:t>
            </w:r>
          </w:p>
        </w:tc>
        <w:tc>
          <w:tcPr>
            <w:tcW w:w="880" w:type="dxa"/>
            <w:gridSpan w:val="2"/>
            <w:shd w:val="clear" w:color="auto" w:fill="auto"/>
            <w:vAlign w:val="center"/>
          </w:tcPr>
          <w:p w14:paraId="5BDA6C1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2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26" w14:textId="77777777" w:rsidTr="00245F01">
        <w:trPr>
          <w:trHeight w:val="141"/>
          <w:jc w:val="center"/>
        </w:trPr>
        <w:tc>
          <w:tcPr>
            <w:tcW w:w="6451" w:type="dxa"/>
            <w:shd w:val="clear" w:color="auto" w:fill="auto"/>
          </w:tcPr>
          <w:p w14:paraId="5BDA6C22" w14:textId="77777777" w:rsidR="00D46390" w:rsidRPr="00D46390" w:rsidRDefault="00D46390" w:rsidP="00D46390">
            <w:pPr>
              <w:suppressAutoHyphens/>
              <w:spacing w:before="4" w:after="4" w:line="264" w:lineRule="auto"/>
              <w:ind w:left="284" w:hanging="142"/>
              <w:rPr>
                <w:sz w:val="22"/>
                <w:szCs w:val="22"/>
              </w:rPr>
            </w:pPr>
            <w:r w:rsidRPr="00D46390">
              <w:rPr>
                <w:sz w:val="22"/>
                <w:szCs w:val="22"/>
              </w:rPr>
              <w:lastRenderedPageBreak/>
              <w:t>- защита от чрезвычайных ситуаций на химически опасных объектах</w:t>
            </w:r>
          </w:p>
        </w:tc>
        <w:tc>
          <w:tcPr>
            <w:tcW w:w="1899" w:type="dxa"/>
            <w:shd w:val="clear" w:color="auto" w:fill="auto"/>
            <w:vAlign w:val="center"/>
          </w:tcPr>
          <w:p w14:paraId="5BDA6C23"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15.4</w:t>
            </w:r>
            <w:r w:rsidRPr="00D46390">
              <w:t xml:space="preserve"> </w:t>
            </w:r>
            <w:r w:rsidRPr="00D46390">
              <w:rPr>
                <w:sz w:val="22"/>
                <w:szCs w:val="22"/>
              </w:rPr>
              <w:t>нормативов</w:t>
            </w:r>
          </w:p>
        </w:tc>
        <w:tc>
          <w:tcPr>
            <w:tcW w:w="880" w:type="dxa"/>
            <w:gridSpan w:val="2"/>
            <w:shd w:val="clear" w:color="auto" w:fill="auto"/>
            <w:vAlign w:val="center"/>
          </w:tcPr>
          <w:p w14:paraId="5BDA6C2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2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2B" w14:textId="77777777" w:rsidTr="00245F01">
        <w:trPr>
          <w:trHeight w:val="141"/>
          <w:jc w:val="center"/>
        </w:trPr>
        <w:tc>
          <w:tcPr>
            <w:tcW w:w="6451" w:type="dxa"/>
            <w:shd w:val="clear" w:color="auto" w:fill="auto"/>
          </w:tcPr>
          <w:p w14:paraId="5BDA6C27" w14:textId="77777777" w:rsidR="00D46390" w:rsidRPr="00D46390" w:rsidRDefault="00D46390" w:rsidP="00D46390">
            <w:pPr>
              <w:spacing w:before="4" w:after="4" w:line="264" w:lineRule="auto"/>
              <w:ind w:left="284" w:hanging="142"/>
              <w:rPr>
                <w:sz w:val="22"/>
                <w:szCs w:val="22"/>
              </w:rPr>
            </w:pPr>
            <w:r w:rsidRPr="00D46390">
              <w:rPr>
                <w:sz w:val="22"/>
                <w:szCs w:val="22"/>
              </w:rPr>
              <w:t>- защита от чрезвычайных ситуаций на коммунальных системах жизнеобеспечения населения</w:t>
            </w:r>
          </w:p>
        </w:tc>
        <w:tc>
          <w:tcPr>
            <w:tcW w:w="1899" w:type="dxa"/>
            <w:shd w:val="clear" w:color="auto" w:fill="auto"/>
            <w:vAlign w:val="center"/>
          </w:tcPr>
          <w:p w14:paraId="5BDA6C28"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15.4</w:t>
            </w:r>
            <w:r w:rsidRPr="00D46390">
              <w:t xml:space="preserve"> </w:t>
            </w:r>
            <w:r w:rsidRPr="00D46390">
              <w:rPr>
                <w:sz w:val="22"/>
                <w:szCs w:val="22"/>
              </w:rPr>
              <w:t>нормативов</w:t>
            </w:r>
          </w:p>
        </w:tc>
        <w:tc>
          <w:tcPr>
            <w:tcW w:w="880" w:type="dxa"/>
            <w:gridSpan w:val="2"/>
            <w:shd w:val="clear" w:color="auto" w:fill="auto"/>
            <w:vAlign w:val="center"/>
          </w:tcPr>
          <w:p w14:paraId="5BDA6C2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2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30" w14:textId="77777777" w:rsidTr="00245F01">
        <w:trPr>
          <w:trHeight w:val="141"/>
          <w:jc w:val="center"/>
        </w:trPr>
        <w:tc>
          <w:tcPr>
            <w:tcW w:w="6451" w:type="dxa"/>
            <w:shd w:val="clear" w:color="auto" w:fill="auto"/>
          </w:tcPr>
          <w:p w14:paraId="5BDA6C2C" w14:textId="77777777" w:rsidR="00D46390" w:rsidRPr="00D46390" w:rsidRDefault="00D46390" w:rsidP="00D46390">
            <w:pPr>
              <w:spacing w:before="4" w:after="4" w:line="264" w:lineRule="auto"/>
              <w:ind w:left="284" w:hanging="142"/>
              <w:rPr>
                <w:sz w:val="22"/>
                <w:szCs w:val="22"/>
              </w:rPr>
            </w:pPr>
            <w:r w:rsidRPr="00D46390">
              <w:rPr>
                <w:sz w:val="22"/>
                <w:szCs w:val="22"/>
              </w:rPr>
              <w:t>- защита от чрезвычайных ситуаций на территориях, объектах и сооружениях инженерной защиты</w:t>
            </w:r>
          </w:p>
        </w:tc>
        <w:tc>
          <w:tcPr>
            <w:tcW w:w="1899" w:type="dxa"/>
            <w:shd w:val="clear" w:color="auto" w:fill="auto"/>
            <w:vAlign w:val="center"/>
          </w:tcPr>
          <w:p w14:paraId="5BDA6C2D"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15.4</w:t>
            </w:r>
            <w:r w:rsidRPr="00D46390">
              <w:t xml:space="preserve"> </w:t>
            </w:r>
            <w:r w:rsidRPr="00D46390">
              <w:rPr>
                <w:sz w:val="22"/>
                <w:szCs w:val="22"/>
              </w:rPr>
              <w:t>нормативов</w:t>
            </w:r>
          </w:p>
        </w:tc>
        <w:tc>
          <w:tcPr>
            <w:tcW w:w="880" w:type="dxa"/>
            <w:gridSpan w:val="2"/>
            <w:shd w:val="clear" w:color="auto" w:fill="auto"/>
            <w:vAlign w:val="center"/>
          </w:tcPr>
          <w:p w14:paraId="5BDA6C2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2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35" w14:textId="77777777" w:rsidTr="00245F01">
        <w:trPr>
          <w:trHeight w:val="141"/>
          <w:jc w:val="center"/>
        </w:trPr>
        <w:tc>
          <w:tcPr>
            <w:tcW w:w="6451" w:type="dxa"/>
            <w:shd w:val="clear" w:color="auto" w:fill="auto"/>
          </w:tcPr>
          <w:p w14:paraId="5BDA6C31" w14:textId="77777777" w:rsidR="00D46390" w:rsidRPr="00D46390" w:rsidRDefault="00D46390" w:rsidP="00D46390">
            <w:pPr>
              <w:suppressAutoHyphens/>
              <w:spacing w:before="4" w:after="4" w:line="264" w:lineRule="auto"/>
              <w:ind w:left="284" w:hanging="142"/>
              <w:rPr>
                <w:sz w:val="22"/>
                <w:szCs w:val="22"/>
              </w:rPr>
            </w:pPr>
            <w:r w:rsidRPr="00D46390">
              <w:rPr>
                <w:sz w:val="22"/>
                <w:szCs w:val="22"/>
              </w:rPr>
              <w:t xml:space="preserve">- защита от чрезвычайных ситуаций на транспорте </w:t>
            </w:r>
          </w:p>
        </w:tc>
        <w:tc>
          <w:tcPr>
            <w:tcW w:w="1899" w:type="dxa"/>
            <w:shd w:val="clear" w:color="auto" w:fill="auto"/>
            <w:vAlign w:val="center"/>
          </w:tcPr>
          <w:p w14:paraId="5BDA6C32"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15.4</w:t>
            </w:r>
            <w:r w:rsidRPr="00D46390">
              <w:t xml:space="preserve"> </w:t>
            </w:r>
            <w:r w:rsidRPr="00D46390">
              <w:rPr>
                <w:sz w:val="22"/>
                <w:szCs w:val="22"/>
              </w:rPr>
              <w:t>нормативов</w:t>
            </w:r>
          </w:p>
        </w:tc>
        <w:tc>
          <w:tcPr>
            <w:tcW w:w="880" w:type="dxa"/>
            <w:gridSpan w:val="2"/>
            <w:shd w:val="clear" w:color="auto" w:fill="auto"/>
            <w:vAlign w:val="center"/>
          </w:tcPr>
          <w:p w14:paraId="5BDA6C3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3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3A" w14:textId="77777777" w:rsidTr="00245F01">
        <w:trPr>
          <w:trHeight w:val="141"/>
          <w:jc w:val="center"/>
        </w:trPr>
        <w:tc>
          <w:tcPr>
            <w:tcW w:w="6451" w:type="dxa"/>
            <w:shd w:val="clear" w:color="auto" w:fill="auto"/>
          </w:tcPr>
          <w:p w14:paraId="5BDA6C36" w14:textId="77777777" w:rsidR="00D46390" w:rsidRPr="00D46390" w:rsidRDefault="00D46390" w:rsidP="00D46390">
            <w:pPr>
              <w:spacing w:before="4" w:after="4" w:line="264" w:lineRule="auto"/>
              <w:ind w:left="284" w:right="-57" w:hanging="142"/>
              <w:rPr>
                <w:sz w:val="22"/>
                <w:szCs w:val="22"/>
              </w:rPr>
            </w:pPr>
            <w:r w:rsidRPr="00D46390">
              <w:rPr>
                <w:sz w:val="22"/>
                <w:szCs w:val="22"/>
              </w:rPr>
              <w:t>- защита от чрезвычайных ситуаций при внезапном  обрушении зданий, сооружений</w:t>
            </w:r>
          </w:p>
        </w:tc>
        <w:tc>
          <w:tcPr>
            <w:tcW w:w="1899" w:type="dxa"/>
            <w:shd w:val="clear" w:color="auto" w:fill="auto"/>
            <w:vAlign w:val="center"/>
          </w:tcPr>
          <w:p w14:paraId="5BDA6C37"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15.4</w:t>
            </w:r>
            <w:r w:rsidRPr="00D46390">
              <w:t xml:space="preserve"> </w:t>
            </w:r>
            <w:r w:rsidRPr="00D46390">
              <w:rPr>
                <w:sz w:val="22"/>
                <w:szCs w:val="22"/>
              </w:rPr>
              <w:t>нормативов</w:t>
            </w:r>
          </w:p>
        </w:tc>
        <w:tc>
          <w:tcPr>
            <w:tcW w:w="880" w:type="dxa"/>
            <w:gridSpan w:val="2"/>
            <w:shd w:val="clear" w:color="auto" w:fill="auto"/>
            <w:vAlign w:val="center"/>
          </w:tcPr>
          <w:p w14:paraId="5BDA6C3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3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3F" w14:textId="77777777" w:rsidTr="00245F01">
        <w:trPr>
          <w:trHeight w:val="141"/>
          <w:jc w:val="center"/>
        </w:trPr>
        <w:tc>
          <w:tcPr>
            <w:tcW w:w="6451" w:type="dxa"/>
            <w:shd w:val="clear" w:color="auto" w:fill="auto"/>
          </w:tcPr>
          <w:p w14:paraId="5BDA6C3B" w14:textId="77777777" w:rsidR="00D46390" w:rsidRPr="00D46390" w:rsidRDefault="00D46390" w:rsidP="00D46390">
            <w:pPr>
              <w:suppressAutoHyphens/>
              <w:spacing w:before="4" w:after="4" w:line="264" w:lineRule="auto"/>
              <w:ind w:left="284" w:hanging="142"/>
              <w:rPr>
                <w:sz w:val="22"/>
                <w:szCs w:val="22"/>
              </w:rPr>
            </w:pPr>
            <w:r w:rsidRPr="00D46390">
              <w:rPr>
                <w:sz w:val="22"/>
                <w:szCs w:val="22"/>
              </w:rPr>
              <w:t>- мониторинг и прогнозирование чрезвычайных ситуаций</w:t>
            </w:r>
          </w:p>
        </w:tc>
        <w:tc>
          <w:tcPr>
            <w:tcW w:w="1899" w:type="dxa"/>
            <w:shd w:val="clear" w:color="auto" w:fill="auto"/>
            <w:vAlign w:val="center"/>
          </w:tcPr>
          <w:p w14:paraId="5BDA6C3C"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15.4</w:t>
            </w:r>
            <w:r w:rsidRPr="00D46390">
              <w:t xml:space="preserve"> </w:t>
            </w:r>
            <w:r w:rsidRPr="00D46390">
              <w:rPr>
                <w:sz w:val="22"/>
                <w:szCs w:val="22"/>
              </w:rPr>
              <w:t>нормативов</w:t>
            </w:r>
          </w:p>
        </w:tc>
        <w:tc>
          <w:tcPr>
            <w:tcW w:w="880" w:type="dxa"/>
            <w:gridSpan w:val="2"/>
            <w:shd w:val="clear" w:color="auto" w:fill="auto"/>
            <w:vAlign w:val="center"/>
          </w:tcPr>
          <w:p w14:paraId="5BDA6C3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3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44" w14:textId="77777777" w:rsidTr="00245F01">
        <w:trPr>
          <w:trHeight w:val="141"/>
          <w:jc w:val="center"/>
        </w:trPr>
        <w:tc>
          <w:tcPr>
            <w:tcW w:w="6451" w:type="dxa"/>
            <w:shd w:val="clear" w:color="auto" w:fill="auto"/>
          </w:tcPr>
          <w:p w14:paraId="5BDA6C40" w14:textId="77777777" w:rsidR="00D46390" w:rsidRPr="00D46390" w:rsidRDefault="00D46390" w:rsidP="00D46390">
            <w:pPr>
              <w:suppressAutoHyphens/>
              <w:spacing w:before="4" w:after="4" w:line="264" w:lineRule="auto"/>
              <w:ind w:left="284" w:hanging="142"/>
              <w:rPr>
                <w:sz w:val="22"/>
                <w:szCs w:val="22"/>
              </w:rPr>
            </w:pPr>
            <w:r w:rsidRPr="00D46390">
              <w:rPr>
                <w:sz w:val="22"/>
                <w:szCs w:val="22"/>
              </w:rPr>
              <w:t xml:space="preserve">- </w:t>
            </w:r>
            <w:r w:rsidRPr="00D46390">
              <w:rPr>
                <w:bCs/>
                <w:sz w:val="22"/>
                <w:szCs w:val="22"/>
              </w:rPr>
              <w:t>оповещение и информирование населения о потенциальных угрозах на территории проживания и его подготовка в области защиты от чрезвычайных ситуаций</w:t>
            </w:r>
          </w:p>
        </w:tc>
        <w:tc>
          <w:tcPr>
            <w:tcW w:w="1899" w:type="dxa"/>
            <w:shd w:val="clear" w:color="auto" w:fill="auto"/>
            <w:vAlign w:val="center"/>
          </w:tcPr>
          <w:p w14:paraId="5BDA6C41"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15.4</w:t>
            </w:r>
            <w:r w:rsidRPr="00D46390">
              <w:t xml:space="preserve"> </w:t>
            </w:r>
            <w:r w:rsidRPr="00D46390">
              <w:rPr>
                <w:sz w:val="22"/>
                <w:szCs w:val="22"/>
              </w:rPr>
              <w:t>нормативов</w:t>
            </w:r>
          </w:p>
        </w:tc>
        <w:tc>
          <w:tcPr>
            <w:tcW w:w="880" w:type="dxa"/>
            <w:gridSpan w:val="2"/>
            <w:shd w:val="clear" w:color="auto" w:fill="auto"/>
            <w:vAlign w:val="center"/>
          </w:tcPr>
          <w:p w14:paraId="5BDA6C4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4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49" w14:textId="77777777" w:rsidTr="00245F01">
        <w:trPr>
          <w:trHeight w:val="141"/>
          <w:jc w:val="center"/>
        </w:trPr>
        <w:tc>
          <w:tcPr>
            <w:tcW w:w="6451" w:type="dxa"/>
            <w:shd w:val="clear" w:color="auto" w:fill="auto"/>
          </w:tcPr>
          <w:p w14:paraId="5BDA6C45" w14:textId="77777777" w:rsidR="00D46390" w:rsidRPr="00D46390" w:rsidRDefault="00D46390" w:rsidP="00D46390">
            <w:pPr>
              <w:spacing w:before="4" w:after="4" w:line="264" w:lineRule="auto"/>
              <w:ind w:left="284" w:hanging="142"/>
              <w:rPr>
                <w:sz w:val="22"/>
                <w:szCs w:val="22"/>
              </w:rPr>
            </w:pPr>
            <w:r w:rsidRPr="00D46390">
              <w:rPr>
                <w:sz w:val="22"/>
                <w:szCs w:val="22"/>
              </w:rPr>
              <w:t xml:space="preserve">- </w:t>
            </w:r>
            <w:r w:rsidRPr="00D46390">
              <w:rPr>
                <w:bCs/>
                <w:sz w:val="22"/>
                <w:szCs w:val="22"/>
              </w:rPr>
              <w:t xml:space="preserve">масштабная (локальная) эвакуация населения с части территории (всей территории), подверженной воздействию </w:t>
            </w:r>
            <w:r w:rsidRPr="00D46390">
              <w:rPr>
                <w:bCs/>
                <w:spacing w:val="-2"/>
                <w:sz w:val="22"/>
                <w:szCs w:val="22"/>
              </w:rPr>
              <w:t>источника чрезвычайной ситуации в безопасные районы (места)</w:t>
            </w:r>
          </w:p>
        </w:tc>
        <w:tc>
          <w:tcPr>
            <w:tcW w:w="1899" w:type="dxa"/>
            <w:shd w:val="clear" w:color="auto" w:fill="auto"/>
            <w:vAlign w:val="center"/>
          </w:tcPr>
          <w:p w14:paraId="5BDA6C46"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15.4</w:t>
            </w:r>
            <w:r w:rsidRPr="00D46390">
              <w:t xml:space="preserve"> </w:t>
            </w:r>
            <w:r w:rsidRPr="00D46390">
              <w:rPr>
                <w:sz w:val="22"/>
                <w:szCs w:val="22"/>
              </w:rPr>
              <w:t>нормативов</w:t>
            </w:r>
          </w:p>
        </w:tc>
        <w:tc>
          <w:tcPr>
            <w:tcW w:w="880" w:type="dxa"/>
            <w:gridSpan w:val="2"/>
            <w:shd w:val="clear" w:color="auto" w:fill="auto"/>
            <w:vAlign w:val="center"/>
          </w:tcPr>
          <w:p w14:paraId="5BDA6C47"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48"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4E" w14:textId="77777777" w:rsidTr="00245F01">
        <w:trPr>
          <w:trHeight w:val="141"/>
          <w:jc w:val="center"/>
        </w:trPr>
        <w:tc>
          <w:tcPr>
            <w:tcW w:w="6451" w:type="dxa"/>
            <w:shd w:val="clear" w:color="auto" w:fill="auto"/>
          </w:tcPr>
          <w:p w14:paraId="5BDA6C4A" w14:textId="77777777" w:rsidR="00D46390" w:rsidRPr="00D46390" w:rsidRDefault="00D46390" w:rsidP="00D46390">
            <w:pPr>
              <w:widowControl w:val="0"/>
              <w:suppressAutoHyphens/>
              <w:spacing w:before="4" w:after="4" w:line="264" w:lineRule="auto"/>
              <w:rPr>
                <w:sz w:val="22"/>
                <w:szCs w:val="22"/>
              </w:rPr>
            </w:pPr>
            <w:r w:rsidRPr="00D46390">
              <w:rPr>
                <w:sz w:val="22"/>
                <w:szCs w:val="22"/>
              </w:rPr>
              <w:t>Мероприятия по защите от воздействия чрезвычайных ситуаций природного характера:</w:t>
            </w:r>
          </w:p>
        </w:tc>
        <w:tc>
          <w:tcPr>
            <w:tcW w:w="1899" w:type="dxa"/>
            <w:shd w:val="clear" w:color="auto" w:fill="auto"/>
            <w:vAlign w:val="center"/>
          </w:tcPr>
          <w:p w14:paraId="5BDA6C4B" w14:textId="77777777" w:rsidR="00D46390" w:rsidRPr="00D46390" w:rsidRDefault="00D46390" w:rsidP="00D46390">
            <w:pPr>
              <w:suppressAutoHyphens/>
              <w:spacing w:before="4" w:after="4" w:line="264" w:lineRule="auto"/>
              <w:ind w:left="-113" w:right="-113"/>
              <w:jc w:val="center"/>
              <w:rPr>
                <w:sz w:val="22"/>
                <w:szCs w:val="22"/>
              </w:rPr>
            </w:pPr>
          </w:p>
        </w:tc>
        <w:tc>
          <w:tcPr>
            <w:tcW w:w="880" w:type="dxa"/>
            <w:gridSpan w:val="2"/>
            <w:shd w:val="clear" w:color="auto" w:fill="auto"/>
            <w:vAlign w:val="center"/>
          </w:tcPr>
          <w:p w14:paraId="5BDA6C4C"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C4D" w14:textId="77777777" w:rsidR="00D46390" w:rsidRPr="00D46390" w:rsidRDefault="00D46390" w:rsidP="00D46390">
            <w:pPr>
              <w:spacing w:line="264" w:lineRule="auto"/>
              <w:jc w:val="center"/>
              <w:rPr>
                <w:sz w:val="22"/>
                <w:szCs w:val="22"/>
              </w:rPr>
            </w:pPr>
          </w:p>
        </w:tc>
      </w:tr>
      <w:tr w:rsidR="00D46390" w:rsidRPr="00D46390" w14:paraId="5BDA6C53" w14:textId="77777777" w:rsidTr="00245F01">
        <w:trPr>
          <w:trHeight w:val="141"/>
          <w:jc w:val="center"/>
        </w:trPr>
        <w:tc>
          <w:tcPr>
            <w:tcW w:w="6451" w:type="dxa"/>
            <w:shd w:val="clear" w:color="auto" w:fill="auto"/>
          </w:tcPr>
          <w:p w14:paraId="5BDA6C4F" w14:textId="77777777" w:rsidR="00D46390" w:rsidRPr="00D46390" w:rsidRDefault="00D46390" w:rsidP="00D46390">
            <w:pPr>
              <w:suppressAutoHyphens/>
              <w:spacing w:before="4" w:after="4" w:line="264" w:lineRule="auto"/>
              <w:ind w:left="284" w:hanging="142"/>
              <w:rPr>
                <w:sz w:val="22"/>
                <w:szCs w:val="22"/>
              </w:rPr>
            </w:pPr>
            <w:r w:rsidRPr="00D46390">
              <w:rPr>
                <w:sz w:val="22"/>
                <w:szCs w:val="22"/>
              </w:rPr>
              <w:t>- защита от эпидемий</w:t>
            </w:r>
          </w:p>
        </w:tc>
        <w:tc>
          <w:tcPr>
            <w:tcW w:w="1899" w:type="dxa"/>
            <w:shd w:val="clear" w:color="auto" w:fill="auto"/>
            <w:vAlign w:val="center"/>
          </w:tcPr>
          <w:p w14:paraId="5BDA6C50"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5BDA6C5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5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58" w14:textId="77777777" w:rsidTr="00245F01">
        <w:trPr>
          <w:trHeight w:val="141"/>
          <w:jc w:val="center"/>
        </w:trPr>
        <w:tc>
          <w:tcPr>
            <w:tcW w:w="6451" w:type="dxa"/>
            <w:shd w:val="clear" w:color="auto" w:fill="auto"/>
          </w:tcPr>
          <w:p w14:paraId="5BDA6C54" w14:textId="77777777" w:rsidR="00D46390" w:rsidRPr="00D46390" w:rsidRDefault="00D46390" w:rsidP="00D46390">
            <w:pPr>
              <w:spacing w:before="4" w:after="4" w:line="264" w:lineRule="auto"/>
              <w:ind w:left="284" w:hanging="142"/>
              <w:rPr>
                <w:sz w:val="22"/>
                <w:szCs w:val="22"/>
              </w:rPr>
            </w:pPr>
            <w:r w:rsidRPr="00D46390">
              <w:rPr>
                <w:sz w:val="22"/>
                <w:szCs w:val="22"/>
              </w:rPr>
              <w:t>- противооползневые и противообвальные сооружения и мероприятия</w:t>
            </w:r>
          </w:p>
        </w:tc>
        <w:tc>
          <w:tcPr>
            <w:tcW w:w="1899" w:type="dxa"/>
            <w:shd w:val="clear" w:color="auto" w:fill="auto"/>
            <w:vAlign w:val="center"/>
          </w:tcPr>
          <w:p w14:paraId="5BDA6C55"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5BDA6C5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5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5D" w14:textId="77777777" w:rsidTr="00245F01">
        <w:trPr>
          <w:trHeight w:val="141"/>
          <w:jc w:val="center"/>
        </w:trPr>
        <w:tc>
          <w:tcPr>
            <w:tcW w:w="6451" w:type="dxa"/>
            <w:shd w:val="clear" w:color="auto" w:fill="auto"/>
          </w:tcPr>
          <w:p w14:paraId="5BDA6C59" w14:textId="77777777" w:rsidR="00D46390" w:rsidRPr="00D46390" w:rsidRDefault="00D46390" w:rsidP="00D46390">
            <w:pPr>
              <w:suppressAutoHyphens/>
              <w:spacing w:before="4" w:after="4" w:line="264" w:lineRule="auto"/>
              <w:ind w:left="284" w:hanging="142"/>
              <w:rPr>
                <w:sz w:val="22"/>
                <w:szCs w:val="22"/>
              </w:rPr>
            </w:pPr>
            <w:r w:rsidRPr="00D46390">
              <w:rPr>
                <w:sz w:val="22"/>
                <w:szCs w:val="22"/>
              </w:rPr>
              <w:t>- сооружения и мероприятия для защиты от подтопления</w:t>
            </w:r>
          </w:p>
        </w:tc>
        <w:tc>
          <w:tcPr>
            <w:tcW w:w="1899" w:type="dxa"/>
            <w:shd w:val="clear" w:color="auto" w:fill="auto"/>
            <w:vAlign w:val="center"/>
          </w:tcPr>
          <w:p w14:paraId="5BDA6C5A"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5BDA6C5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5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62" w14:textId="77777777" w:rsidTr="00245F01">
        <w:trPr>
          <w:trHeight w:val="141"/>
          <w:jc w:val="center"/>
        </w:trPr>
        <w:tc>
          <w:tcPr>
            <w:tcW w:w="6451" w:type="dxa"/>
            <w:shd w:val="clear" w:color="auto" w:fill="auto"/>
          </w:tcPr>
          <w:p w14:paraId="5BDA6C5E" w14:textId="77777777" w:rsidR="00D46390" w:rsidRPr="00D46390" w:rsidRDefault="00D46390" w:rsidP="00D46390">
            <w:pPr>
              <w:suppressAutoHyphens/>
              <w:spacing w:before="4" w:after="4" w:line="264" w:lineRule="auto"/>
              <w:ind w:left="284" w:hanging="142"/>
              <w:rPr>
                <w:sz w:val="22"/>
                <w:szCs w:val="22"/>
              </w:rPr>
            </w:pPr>
            <w:r w:rsidRPr="00D46390">
              <w:rPr>
                <w:sz w:val="22"/>
                <w:szCs w:val="22"/>
              </w:rPr>
              <w:t>- сооружения и мероприятия для защиты от затопления</w:t>
            </w:r>
          </w:p>
        </w:tc>
        <w:tc>
          <w:tcPr>
            <w:tcW w:w="1899" w:type="dxa"/>
            <w:shd w:val="clear" w:color="auto" w:fill="auto"/>
            <w:vAlign w:val="center"/>
          </w:tcPr>
          <w:p w14:paraId="5BDA6C5F"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5BDA6C6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6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67" w14:textId="77777777" w:rsidTr="00245F01">
        <w:trPr>
          <w:trHeight w:val="141"/>
          <w:jc w:val="center"/>
        </w:trPr>
        <w:tc>
          <w:tcPr>
            <w:tcW w:w="6451" w:type="dxa"/>
            <w:shd w:val="clear" w:color="auto" w:fill="auto"/>
          </w:tcPr>
          <w:p w14:paraId="5BDA6C63" w14:textId="77777777" w:rsidR="00D46390" w:rsidRPr="00D46390" w:rsidRDefault="00D46390" w:rsidP="00D46390">
            <w:pPr>
              <w:suppressAutoHyphens/>
              <w:spacing w:before="4" w:after="4" w:line="264" w:lineRule="auto"/>
              <w:ind w:left="284" w:hanging="142"/>
              <w:rPr>
                <w:sz w:val="22"/>
                <w:szCs w:val="22"/>
              </w:rPr>
            </w:pPr>
            <w:r w:rsidRPr="00D46390">
              <w:rPr>
                <w:sz w:val="22"/>
                <w:szCs w:val="22"/>
              </w:rPr>
              <w:t>- понижение уровня грунтовых вод</w:t>
            </w:r>
          </w:p>
        </w:tc>
        <w:tc>
          <w:tcPr>
            <w:tcW w:w="1899" w:type="dxa"/>
            <w:shd w:val="clear" w:color="auto" w:fill="auto"/>
            <w:vAlign w:val="center"/>
          </w:tcPr>
          <w:p w14:paraId="5BDA6C64"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5BDA6C6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6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6C" w14:textId="77777777" w:rsidTr="00245F01">
        <w:trPr>
          <w:trHeight w:val="141"/>
          <w:jc w:val="center"/>
        </w:trPr>
        <w:tc>
          <w:tcPr>
            <w:tcW w:w="6451" w:type="dxa"/>
            <w:shd w:val="clear" w:color="auto" w:fill="auto"/>
          </w:tcPr>
          <w:p w14:paraId="5BDA6C68" w14:textId="77777777" w:rsidR="00D46390" w:rsidRPr="00D46390" w:rsidRDefault="00D46390" w:rsidP="00D46390">
            <w:pPr>
              <w:spacing w:before="4" w:after="4" w:line="264" w:lineRule="auto"/>
              <w:ind w:left="284" w:hanging="142"/>
              <w:rPr>
                <w:sz w:val="22"/>
                <w:szCs w:val="22"/>
              </w:rPr>
            </w:pPr>
            <w:r w:rsidRPr="00D46390">
              <w:rPr>
                <w:sz w:val="22"/>
                <w:szCs w:val="22"/>
              </w:rPr>
              <w:t>- берегозащитные сооружения и мероприятия</w:t>
            </w:r>
          </w:p>
        </w:tc>
        <w:tc>
          <w:tcPr>
            <w:tcW w:w="1899" w:type="dxa"/>
            <w:shd w:val="clear" w:color="auto" w:fill="auto"/>
            <w:vAlign w:val="center"/>
          </w:tcPr>
          <w:p w14:paraId="5BDA6C69"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5BDA6C6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6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71" w14:textId="77777777" w:rsidTr="00245F01">
        <w:trPr>
          <w:trHeight w:val="141"/>
          <w:jc w:val="center"/>
        </w:trPr>
        <w:tc>
          <w:tcPr>
            <w:tcW w:w="6451" w:type="dxa"/>
            <w:shd w:val="clear" w:color="auto" w:fill="auto"/>
          </w:tcPr>
          <w:p w14:paraId="5BDA6C6D" w14:textId="77777777" w:rsidR="00D46390" w:rsidRPr="00D46390" w:rsidRDefault="00D46390" w:rsidP="00D46390">
            <w:pPr>
              <w:spacing w:before="4" w:after="4" w:line="264" w:lineRule="auto"/>
              <w:ind w:left="284" w:hanging="142"/>
              <w:rPr>
                <w:sz w:val="22"/>
                <w:szCs w:val="22"/>
              </w:rPr>
            </w:pPr>
            <w:r w:rsidRPr="00D46390">
              <w:rPr>
                <w:sz w:val="22"/>
                <w:szCs w:val="22"/>
              </w:rPr>
              <w:t>- противокарстовые мероприятия</w:t>
            </w:r>
          </w:p>
        </w:tc>
        <w:tc>
          <w:tcPr>
            <w:tcW w:w="1899" w:type="dxa"/>
            <w:shd w:val="clear" w:color="auto" w:fill="auto"/>
            <w:vAlign w:val="center"/>
          </w:tcPr>
          <w:p w14:paraId="5BDA6C6E"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5BDA6C6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7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76" w14:textId="77777777" w:rsidTr="00245F01">
        <w:trPr>
          <w:trHeight w:val="141"/>
          <w:jc w:val="center"/>
        </w:trPr>
        <w:tc>
          <w:tcPr>
            <w:tcW w:w="6451" w:type="dxa"/>
            <w:shd w:val="clear" w:color="auto" w:fill="auto"/>
          </w:tcPr>
          <w:p w14:paraId="5BDA6C72" w14:textId="77777777" w:rsidR="00D46390" w:rsidRPr="00D46390" w:rsidRDefault="00D46390" w:rsidP="00D46390">
            <w:pPr>
              <w:spacing w:before="4" w:after="4" w:line="264" w:lineRule="auto"/>
              <w:ind w:left="284" w:hanging="142"/>
              <w:rPr>
                <w:sz w:val="22"/>
                <w:szCs w:val="22"/>
              </w:rPr>
            </w:pPr>
            <w:r w:rsidRPr="00D46390">
              <w:rPr>
                <w:sz w:val="22"/>
                <w:szCs w:val="22"/>
              </w:rPr>
              <w:t>- мероприятия для защиты от морозного пучения грунтов</w:t>
            </w:r>
          </w:p>
        </w:tc>
        <w:tc>
          <w:tcPr>
            <w:tcW w:w="1899" w:type="dxa"/>
            <w:shd w:val="clear" w:color="auto" w:fill="auto"/>
            <w:vAlign w:val="center"/>
          </w:tcPr>
          <w:p w14:paraId="5BDA6C73"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5BDA6C7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7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7B" w14:textId="77777777" w:rsidTr="00245F01">
        <w:trPr>
          <w:trHeight w:val="141"/>
          <w:jc w:val="center"/>
        </w:trPr>
        <w:tc>
          <w:tcPr>
            <w:tcW w:w="6451" w:type="dxa"/>
            <w:shd w:val="clear" w:color="auto" w:fill="auto"/>
          </w:tcPr>
          <w:p w14:paraId="5BDA6C77" w14:textId="77777777" w:rsidR="00D46390" w:rsidRPr="00D46390" w:rsidRDefault="00D46390" w:rsidP="00D46390">
            <w:pPr>
              <w:spacing w:before="4" w:after="4" w:line="264" w:lineRule="auto"/>
              <w:ind w:left="284" w:hanging="142"/>
              <w:rPr>
                <w:sz w:val="22"/>
                <w:szCs w:val="22"/>
              </w:rPr>
            </w:pPr>
            <w:r w:rsidRPr="00D46390">
              <w:rPr>
                <w:sz w:val="22"/>
                <w:szCs w:val="22"/>
              </w:rPr>
              <w:t>- сооружения и мероприятия по защите на подрабатываемых территориях и просадочных грунтах</w:t>
            </w:r>
          </w:p>
        </w:tc>
        <w:tc>
          <w:tcPr>
            <w:tcW w:w="1899" w:type="dxa"/>
            <w:shd w:val="clear" w:color="auto" w:fill="auto"/>
            <w:vAlign w:val="center"/>
          </w:tcPr>
          <w:p w14:paraId="5BDA6C78"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5BDA6C79"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7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80" w14:textId="77777777" w:rsidTr="00245F01">
        <w:trPr>
          <w:trHeight w:val="141"/>
          <w:jc w:val="center"/>
        </w:trPr>
        <w:tc>
          <w:tcPr>
            <w:tcW w:w="6451" w:type="dxa"/>
            <w:shd w:val="clear" w:color="auto" w:fill="auto"/>
          </w:tcPr>
          <w:p w14:paraId="5BDA6C7C" w14:textId="77777777" w:rsidR="00D46390" w:rsidRPr="00D46390" w:rsidRDefault="00D46390" w:rsidP="00D46390">
            <w:pPr>
              <w:spacing w:before="4" w:after="4" w:line="264" w:lineRule="auto"/>
              <w:ind w:left="284" w:hanging="142"/>
              <w:rPr>
                <w:sz w:val="22"/>
                <w:szCs w:val="22"/>
              </w:rPr>
            </w:pPr>
            <w:r w:rsidRPr="00D46390">
              <w:rPr>
                <w:sz w:val="22"/>
                <w:szCs w:val="22"/>
              </w:rPr>
              <w:t>- инженерная подготовка территории</w:t>
            </w:r>
          </w:p>
        </w:tc>
        <w:tc>
          <w:tcPr>
            <w:tcW w:w="1899" w:type="dxa"/>
            <w:shd w:val="clear" w:color="auto" w:fill="auto"/>
            <w:vAlign w:val="center"/>
          </w:tcPr>
          <w:p w14:paraId="5BDA6C7D"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5BDA6C7E"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7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85" w14:textId="77777777" w:rsidTr="00245F01">
        <w:trPr>
          <w:trHeight w:val="141"/>
          <w:jc w:val="center"/>
        </w:trPr>
        <w:tc>
          <w:tcPr>
            <w:tcW w:w="6451" w:type="dxa"/>
            <w:shd w:val="clear" w:color="auto" w:fill="auto"/>
          </w:tcPr>
          <w:p w14:paraId="5BDA6C81" w14:textId="77777777" w:rsidR="00D46390" w:rsidRPr="00D46390" w:rsidRDefault="00D46390" w:rsidP="00D46390">
            <w:pPr>
              <w:spacing w:before="4" w:after="4" w:line="264" w:lineRule="auto"/>
              <w:ind w:left="284" w:hanging="142"/>
              <w:rPr>
                <w:sz w:val="22"/>
                <w:szCs w:val="22"/>
              </w:rPr>
            </w:pPr>
            <w:r w:rsidRPr="00D46390">
              <w:rPr>
                <w:sz w:val="22"/>
                <w:szCs w:val="22"/>
              </w:rPr>
              <w:t>- противопожарные мероприятия</w:t>
            </w:r>
          </w:p>
        </w:tc>
        <w:tc>
          <w:tcPr>
            <w:tcW w:w="1899" w:type="dxa"/>
            <w:shd w:val="clear" w:color="auto" w:fill="auto"/>
            <w:vAlign w:val="center"/>
          </w:tcPr>
          <w:p w14:paraId="5BDA6C82" w14:textId="77777777" w:rsidR="00D46390" w:rsidRPr="00D46390" w:rsidRDefault="00D46390" w:rsidP="00D46390">
            <w:pPr>
              <w:suppressAutoHyphens/>
              <w:spacing w:before="4" w:after="4"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5BDA6C83"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8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8A" w14:textId="77777777" w:rsidTr="00245F01">
        <w:trPr>
          <w:trHeight w:val="141"/>
          <w:jc w:val="center"/>
        </w:trPr>
        <w:tc>
          <w:tcPr>
            <w:tcW w:w="6451" w:type="dxa"/>
            <w:shd w:val="clear" w:color="auto" w:fill="auto"/>
          </w:tcPr>
          <w:p w14:paraId="5BDA6C86" w14:textId="77777777" w:rsidR="00D46390" w:rsidRPr="00D46390" w:rsidRDefault="00D46390" w:rsidP="00D46390">
            <w:pPr>
              <w:suppressAutoHyphens/>
              <w:spacing w:line="264" w:lineRule="auto"/>
              <w:ind w:left="284" w:hanging="142"/>
              <w:rPr>
                <w:sz w:val="22"/>
                <w:szCs w:val="22"/>
              </w:rPr>
            </w:pPr>
            <w:r w:rsidRPr="00D46390">
              <w:rPr>
                <w:sz w:val="22"/>
                <w:szCs w:val="22"/>
              </w:rPr>
              <w:t xml:space="preserve">- </w:t>
            </w:r>
            <w:r w:rsidRPr="00D46390">
              <w:rPr>
                <w:bCs/>
                <w:sz w:val="22"/>
                <w:szCs w:val="22"/>
              </w:rPr>
              <w:t>оповещение и информирование населения о потенциальных угрозах на территории проживания и его подготовка в области защиты от чрезвычайных ситуаций</w:t>
            </w:r>
          </w:p>
        </w:tc>
        <w:tc>
          <w:tcPr>
            <w:tcW w:w="1899" w:type="dxa"/>
            <w:shd w:val="clear" w:color="auto" w:fill="auto"/>
            <w:vAlign w:val="center"/>
          </w:tcPr>
          <w:p w14:paraId="5BDA6C87"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5BDA6C88"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89"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8F" w14:textId="77777777" w:rsidTr="00245F01">
        <w:trPr>
          <w:trHeight w:val="141"/>
          <w:jc w:val="center"/>
        </w:trPr>
        <w:tc>
          <w:tcPr>
            <w:tcW w:w="6451" w:type="dxa"/>
            <w:shd w:val="clear" w:color="auto" w:fill="auto"/>
          </w:tcPr>
          <w:p w14:paraId="5BDA6C8B" w14:textId="77777777" w:rsidR="00D46390" w:rsidRPr="00D46390" w:rsidRDefault="00D46390" w:rsidP="00D46390">
            <w:pPr>
              <w:spacing w:line="264" w:lineRule="auto"/>
              <w:ind w:left="284" w:hanging="142"/>
              <w:rPr>
                <w:sz w:val="22"/>
                <w:szCs w:val="22"/>
              </w:rPr>
            </w:pPr>
            <w:r w:rsidRPr="00D46390">
              <w:rPr>
                <w:sz w:val="22"/>
                <w:szCs w:val="22"/>
              </w:rPr>
              <w:t xml:space="preserve">- </w:t>
            </w:r>
            <w:r w:rsidRPr="00D46390">
              <w:rPr>
                <w:bCs/>
                <w:sz w:val="22"/>
                <w:szCs w:val="22"/>
              </w:rPr>
              <w:t xml:space="preserve">масштабная (локальная) эвакуация населения с части территории (всей территории), подверженной воздействию </w:t>
            </w:r>
            <w:r w:rsidRPr="00D46390">
              <w:rPr>
                <w:bCs/>
                <w:spacing w:val="-2"/>
                <w:sz w:val="22"/>
                <w:szCs w:val="22"/>
              </w:rPr>
              <w:t>источника чрезвычайной ситуации в безопасные районы (места)</w:t>
            </w:r>
          </w:p>
        </w:tc>
        <w:tc>
          <w:tcPr>
            <w:tcW w:w="1899" w:type="dxa"/>
            <w:shd w:val="clear" w:color="auto" w:fill="auto"/>
            <w:vAlign w:val="center"/>
          </w:tcPr>
          <w:p w14:paraId="5BDA6C8C"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по таблице 15.5</w:t>
            </w:r>
            <w:r w:rsidRPr="00D46390">
              <w:t xml:space="preserve"> </w:t>
            </w:r>
            <w:r w:rsidRPr="00D46390">
              <w:rPr>
                <w:sz w:val="22"/>
                <w:szCs w:val="22"/>
              </w:rPr>
              <w:t>нормативов</w:t>
            </w:r>
          </w:p>
        </w:tc>
        <w:tc>
          <w:tcPr>
            <w:tcW w:w="880" w:type="dxa"/>
            <w:gridSpan w:val="2"/>
            <w:shd w:val="clear" w:color="auto" w:fill="auto"/>
            <w:vAlign w:val="center"/>
          </w:tcPr>
          <w:p w14:paraId="5BDA6C8D"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8E"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91" w14:textId="77777777" w:rsidTr="00245F01">
        <w:trPr>
          <w:trHeight w:val="907"/>
          <w:jc w:val="center"/>
        </w:trPr>
        <w:tc>
          <w:tcPr>
            <w:tcW w:w="10051" w:type="dxa"/>
            <w:gridSpan w:val="6"/>
            <w:shd w:val="clear" w:color="auto" w:fill="auto"/>
            <w:vAlign w:val="center"/>
          </w:tcPr>
          <w:p w14:paraId="5BDA6C90" w14:textId="77777777" w:rsidR="00D46390" w:rsidRPr="00D46390" w:rsidRDefault="00D46390" w:rsidP="00D46390">
            <w:pPr>
              <w:spacing w:line="264" w:lineRule="auto"/>
              <w:rPr>
                <w:b/>
                <w:sz w:val="22"/>
                <w:szCs w:val="22"/>
              </w:rPr>
            </w:pPr>
            <w:r w:rsidRPr="00D46390">
              <w:rPr>
                <w:b/>
                <w:sz w:val="22"/>
                <w:szCs w:val="22"/>
              </w:rPr>
              <w:lastRenderedPageBreak/>
              <w:t>Объекты, необходимые для осуществления мероприятий по мобилизационной подготовке муниципальных предприятий и учреждений; объекты для организации охраны общественного порядка</w:t>
            </w:r>
          </w:p>
        </w:tc>
      </w:tr>
      <w:tr w:rsidR="00D46390" w:rsidRPr="00D46390" w14:paraId="5BDA6C96" w14:textId="77777777" w:rsidTr="00245F01">
        <w:trPr>
          <w:trHeight w:val="141"/>
          <w:jc w:val="center"/>
        </w:trPr>
        <w:tc>
          <w:tcPr>
            <w:tcW w:w="6451" w:type="dxa"/>
            <w:shd w:val="clear" w:color="auto" w:fill="auto"/>
          </w:tcPr>
          <w:p w14:paraId="5BDA6C92" w14:textId="77777777" w:rsidR="00D46390" w:rsidRPr="00D46390" w:rsidRDefault="00D46390" w:rsidP="00D46390">
            <w:pPr>
              <w:widowControl w:val="0"/>
              <w:suppressAutoHyphens/>
              <w:spacing w:line="264" w:lineRule="auto"/>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мобилизационной подготовке муниципальных предприятий и учреждений:</w:t>
            </w:r>
          </w:p>
        </w:tc>
        <w:tc>
          <w:tcPr>
            <w:tcW w:w="1899" w:type="dxa"/>
            <w:shd w:val="clear" w:color="auto" w:fill="auto"/>
            <w:vAlign w:val="center"/>
          </w:tcPr>
          <w:p w14:paraId="5BDA6C93" w14:textId="77777777" w:rsidR="00D46390" w:rsidRPr="00D46390" w:rsidRDefault="00D46390" w:rsidP="00D46390">
            <w:pPr>
              <w:suppressAutoHyphens/>
              <w:spacing w:line="264" w:lineRule="auto"/>
              <w:ind w:left="-113" w:right="-113"/>
              <w:jc w:val="center"/>
              <w:rPr>
                <w:sz w:val="22"/>
                <w:szCs w:val="22"/>
              </w:rPr>
            </w:pPr>
          </w:p>
        </w:tc>
        <w:tc>
          <w:tcPr>
            <w:tcW w:w="880" w:type="dxa"/>
            <w:gridSpan w:val="2"/>
            <w:shd w:val="clear" w:color="auto" w:fill="auto"/>
            <w:vAlign w:val="center"/>
          </w:tcPr>
          <w:p w14:paraId="5BDA6C94"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C95" w14:textId="77777777" w:rsidR="00D46390" w:rsidRPr="00D46390" w:rsidRDefault="00D46390" w:rsidP="00D46390">
            <w:pPr>
              <w:spacing w:line="264" w:lineRule="auto"/>
              <w:jc w:val="center"/>
              <w:rPr>
                <w:sz w:val="22"/>
                <w:szCs w:val="22"/>
              </w:rPr>
            </w:pPr>
          </w:p>
        </w:tc>
      </w:tr>
      <w:tr w:rsidR="00D46390" w:rsidRPr="00D46390" w14:paraId="5BDA6C9C" w14:textId="77777777" w:rsidTr="00245F01">
        <w:trPr>
          <w:trHeight w:val="141"/>
          <w:jc w:val="center"/>
        </w:trPr>
        <w:tc>
          <w:tcPr>
            <w:tcW w:w="6451" w:type="dxa"/>
            <w:shd w:val="clear" w:color="auto" w:fill="auto"/>
          </w:tcPr>
          <w:p w14:paraId="5BDA6C97" w14:textId="77777777" w:rsidR="00D46390" w:rsidRPr="00D46390" w:rsidRDefault="00D46390" w:rsidP="00D46390">
            <w:pPr>
              <w:spacing w:line="264" w:lineRule="auto"/>
              <w:ind w:left="284" w:hanging="142"/>
              <w:rPr>
                <w:sz w:val="22"/>
                <w:szCs w:val="22"/>
              </w:rPr>
            </w:pPr>
            <w:r w:rsidRPr="00D46390">
              <w:rPr>
                <w:sz w:val="22"/>
                <w:szCs w:val="22"/>
              </w:rPr>
              <w:t xml:space="preserve">- расчетные показатели минимально допустимого уровня обеспеченности административными зданиями </w:t>
            </w:r>
          </w:p>
        </w:tc>
        <w:tc>
          <w:tcPr>
            <w:tcW w:w="1899" w:type="dxa"/>
            <w:shd w:val="clear" w:color="auto" w:fill="auto"/>
            <w:vAlign w:val="center"/>
          </w:tcPr>
          <w:p w14:paraId="5BDA6C98"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 xml:space="preserve">объект / </w:t>
            </w:r>
          </w:p>
          <w:p w14:paraId="5BDA6C99"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городской округ</w:t>
            </w:r>
          </w:p>
        </w:tc>
        <w:tc>
          <w:tcPr>
            <w:tcW w:w="880" w:type="dxa"/>
            <w:gridSpan w:val="2"/>
            <w:shd w:val="clear" w:color="auto" w:fill="auto"/>
            <w:vAlign w:val="center"/>
          </w:tcPr>
          <w:p w14:paraId="5BDA6C9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9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A1" w14:textId="77777777" w:rsidTr="00245F01">
        <w:trPr>
          <w:trHeight w:val="141"/>
          <w:jc w:val="center"/>
        </w:trPr>
        <w:tc>
          <w:tcPr>
            <w:tcW w:w="6451" w:type="dxa"/>
            <w:shd w:val="clear" w:color="auto" w:fill="auto"/>
          </w:tcPr>
          <w:p w14:paraId="5BDA6C9D" w14:textId="77777777" w:rsidR="00D46390" w:rsidRPr="00D46390" w:rsidRDefault="00D46390" w:rsidP="00D46390">
            <w:pPr>
              <w:suppressAutoHyphens/>
              <w:spacing w:line="264" w:lineRule="auto"/>
              <w:ind w:left="284"/>
              <w:rPr>
                <w:sz w:val="22"/>
                <w:szCs w:val="22"/>
              </w:rPr>
            </w:pPr>
            <w:r w:rsidRPr="00D46390">
              <w:rPr>
                <w:sz w:val="22"/>
                <w:szCs w:val="22"/>
              </w:rPr>
              <w:t>в том числе размеры земельных участков административных зданий</w:t>
            </w:r>
          </w:p>
        </w:tc>
        <w:tc>
          <w:tcPr>
            <w:tcW w:w="1899" w:type="dxa"/>
            <w:shd w:val="clear" w:color="auto" w:fill="auto"/>
            <w:vAlign w:val="center"/>
          </w:tcPr>
          <w:p w14:paraId="5BDA6C9E"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га / объект</w:t>
            </w:r>
          </w:p>
        </w:tc>
        <w:tc>
          <w:tcPr>
            <w:tcW w:w="880" w:type="dxa"/>
            <w:gridSpan w:val="2"/>
            <w:shd w:val="clear" w:color="auto" w:fill="auto"/>
            <w:vAlign w:val="center"/>
          </w:tcPr>
          <w:p w14:paraId="5BDA6C9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A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CA5" w14:textId="77777777" w:rsidTr="00245F01">
        <w:trPr>
          <w:trHeight w:val="141"/>
          <w:jc w:val="center"/>
        </w:trPr>
        <w:tc>
          <w:tcPr>
            <w:tcW w:w="6451" w:type="dxa"/>
            <w:shd w:val="clear" w:color="auto" w:fill="auto"/>
          </w:tcPr>
          <w:p w14:paraId="5BDA6CA2"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административных зданий</w:t>
            </w:r>
          </w:p>
        </w:tc>
        <w:tc>
          <w:tcPr>
            <w:tcW w:w="1899" w:type="dxa"/>
            <w:shd w:val="clear" w:color="auto" w:fill="auto"/>
            <w:vAlign w:val="center"/>
          </w:tcPr>
          <w:p w14:paraId="5BDA6CA3"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по таблице 16.1 нормативов</w:t>
            </w:r>
          </w:p>
        </w:tc>
        <w:tc>
          <w:tcPr>
            <w:tcW w:w="1701" w:type="dxa"/>
            <w:gridSpan w:val="4"/>
            <w:shd w:val="clear" w:color="auto" w:fill="auto"/>
            <w:vAlign w:val="center"/>
          </w:tcPr>
          <w:p w14:paraId="5BDA6CA4" w14:textId="77777777" w:rsidR="00D46390" w:rsidRPr="00D46390" w:rsidRDefault="00D46390" w:rsidP="00D46390">
            <w:pPr>
              <w:spacing w:line="264" w:lineRule="auto"/>
              <w:jc w:val="center"/>
              <w:rPr>
                <w:sz w:val="22"/>
                <w:szCs w:val="22"/>
              </w:rPr>
            </w:pPr>
            <w:r w:rsidRPr="00D46390">
              <w:rPr>
                <w:sz w:val="22"/>
                <w:szCs w:val="22"/>
              </w:rPr>
              <w:t>не нормируется</w:t>
            </w:r>
          </w:p>
        </w:tc>
      </w:tr>
      <w:tr w:rsidR="00D46390" w:rsidRPr="00D46390" w14:paraId="5BDA6CAB" w14:textId="77777777" w:rsidTr="00245F01">
        <w:trPr>
          <w:trHeight w:val="141"/>
          <w:jc w:val="center"/>
        </w:trPr>
        <w:tc>
          <w:tcPr>
            <w:tcW w:w="6451" w:type="dxa"/>
            <w:shd w:val="clear" w:color="auto" w:fill="auto"/>
          </w:tcPr>
          <w:p w14:paraId="5BDA6CA6" w14:textId="77777777" w:rsidR="00D46390" w:rsidRPr="00D46390" w:rsidRDefault="00D46390" w:rsidP="00D46390">
            <w:pPr>
              <w:widowControl w:val="0"/>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складами материально-технического обеспечения</w:t>
            </w:r>
          </w:p>
        </w:tc>
        <w:tc>
          <w:tcPr>
            <w:tcW w:w="1899" w:type="dxa"/>
            <w:shd w:val="clear" w:color="auto" w:fill="auto"/>
            <w:vAlign w:val="center"/>
          </w:tcPr>
          <w:p w14:paraId="5BDA6CA7"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 xml:space="preserve">объект / </w:t>
            </w:r>
          </w:p>
          <w:p w14:paraId="5BDA6CA8" w14:textId="77777777" w:rsidR="00D46390" w:rsidRPr="00D46390" w:rsidRDefault="00D46390" w:rsidP="00D46390">
            <w:pPr>
              <w:suppressAutoHyphens/>
              <w:spacing w:line="264" w:lineRule="auto"/>
              <w:ind w:left="-113" w:right="-113" w:hanging="142"/>
              <w:jc w:val="center"/>
              <w:rPr>
                <w:sz w:val="22"/>
                <w:szCs w:val="22"/>
              </w:rPr>
            </w:pPr>
            <w:r w:rsidRPr="00D46390">
              <w:rPr>
                <w:sz w:val="22"/>
                <w:szCs w:val="22"/>
              </w:rPr>
              <w:t>городской округ</w:t>
            </w:r>
          </w:p>
        </w:tc>
        <w:tc>
          <w:tcPr>
            <w:tcW w:w="880" w:type="dxa"/>
            <w:gridSpan w:val="2"/>
            <w:shd w:val="clear" w:color="auto" w:fill="auto"/>
            <w:vAlign w:val="center"/>
          </w:tcPr>
          <w:p w14:paraId="5BDA6CA9" w14:textId="77777777" w:rsidR="00D46390" w:rsidRPr="00D46390" w:rsidRDefault="00D46390" w:rsidP="00D46390">
            <w:pPr>
              <w:spacing w:line="264" w:lineRule="auto"/>
              <w:ind w:left="261" w:hanging="142"/>
              <w:jc w:val="center"/>
              <w:rPr>
                <w:sz w:val="22"/>
                <w:szCs w:val="22"/>
              </w:rPr>
            </w:pPr>
            <w:r w:rsidRPr="00D46390">
              <w:rPr>
                <w:sz w:val="22"/>
                <w:szCs w:val="22"/>
              </w:rPr>
              <w:t>+</w:t>
            </w:r>
          </w:p>
        </w:tc>
        <w:tc>
          <w:tcPr>
            <w:tcW w:w="821" w:type="dxa"/>
            <w:gridSpan w:val="2"/>
            <w:shd w:val="clear" w:color="auto" w:fill="auto"/>
            <w:vAlign w:val="center"/>
          </w:tcPr>
          <w:p w14:paraId="5BDA6CAA"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5BDA6CB0" w14:textId="77777777" w:rsidTr="00245F01">
        <w:trPr>
          <w:trHeight w:val="141"/>
          <w:jc w:val="center"/>
        </w:trPr>
        <w:tc>
          <w:tcPr>
            <w:tcW w:w="6451" w:type="dxa"/>
            <w:shd w:val="clear" w:color="auto" w:fill="auto"/>
          </w:tcPr>
          <w:p w14:paraId="5BDA6CAC" w14:textId="77777777" w:rsidR="00D46390" w:rsidRPr="00D46390" w:rsidRDefault="00D46390" w:rsidP="00D46390">
            <w:pPr>
              <w:widowControl w:val="0"/>
              <w:suppressAutoHyphens/>
              <w:spacing w:line="264" w:lineRule="auto"/>
              <w:ind w:left="284"/>
              <w:rPr>
                <w:sz w:val="22"/>
                <w:szCs w:val="22"/>
              </w:rPr>
            </w:pPr>
            <w:r w:rsidRPr="00D46390">
              <w:rPr>
                <w:sz w:val="22"/>
                <w:szCs w:val="22"/>
              </w:rPr>
              <w:t>в том числе размеры земельных участков складов материально-технического обеспечения</w:t>
            </w:r>
          </w:p>
        </w:tc>
        <w:tc>
          <w:tcPr>
            <w:tcW w:w="1899" w:type="dxa"/>
            <w:shd w:val="clear" w:color="auto" w:fill="auto"/>
            <w:vAlign w:val="center"/>
          </w:tcPr>
          <w:p w14:paraId="5BDA6CAD" w14:textId="77777777" w:rsidR="00D46390" w:rsidRPr="00D46390" w:rsidRDefault="00D46390" w:rsidP="00D46390">
            <w:pPr>
              <w:suppressAutoHyphens/>
              <w:spacing w:line="264" w:lineRule="auto"/>
              <w:ind w:left="-113" w:right="-113" w:hanging="142"/>
              <w:jc w:val="center"/>
              <w:rPr>
                <w:sz w:val="22"/>
                <w:szCs w:val="22"/>
              </w:rPr>
            </w:pPr>
            <w:r w:rsidRPr="00D46390">
              <w:rPr>
                <w:sz w:val="22"/>
                <w:szCs w:val="22"/>
              </w:rPr>
              <w:t>га / объект</w:t>
            </w:r>
          </w:p>
        </w:tc>
        <w:tc>
          <w:tcPr>
            <w:tcW w:w="880" w:type="dxa"/>
            <w:gridSpan w:val="2"/>
            <w:shd w:val="clear" w:color="auto" w:fill="auto"/>
            <w:vAlign w:val="center"/>
          </w:tcPr>
          <w:p w14:paraId="5BDA6CAE" w14:textId="77777777" w:rsidR="00D46390" w:rsidRPr="00D46390" w:rsidRDefault="00D46390" w:rsidP="00D46390">
            <w:pPr>
              <w:spacing w:line="264" w:lineRule="auto"/>
              <w:ind w:left="261" w:hanging="142"/>
              <w:jc w:val="center"/>
              <w:rPr>
                <w:sz w:val="22"/>
                <w:szCs w:val="22"/>
              </w:rPr>
            </w:pPr>
            <w:r w:rsidRPr="00D46390">
              <w:rPr>
                <w:sz w:val="22"/>
                <w:szCs w:val="22"/>
              </w:rPr>
              <w:t>+</w:t>
            </w:r>
          </w:p>
        </w:tc>
        <w:tc>
          <w:tcPr>
            <w:tcW w:w="821" w:type="dxa"/>
            <w:gridSpan w:val="2"/>
            <w:shd w:val="clear" w:color="auto" w:fill="auto"/>
            <w:vAlign w:val="center"/>
          </w:tcPr>
          <w:p w14:paraId="5BDA6CAF"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5BDA6CB4" w14:textId="77777777" w:rsidTr="00245F01">
        <w:trPr>
          <w:trHeight w:val="141"/>
          <w:jc w:val="center"/>
        </w:trPr>
        <w:tc>
          <w:tcPr>
            <w:tcW w:w="6451" w:type="dxa"/>
            <w:shd w:val="clear" w:color="auto" w:fill="auto"/>
          </w:tcPr>
          <w:p w14:paraId="5BDA6CB1" w14:textId="77777777" w:rsidR="00D46390" w:rsidRPr="00D46390" w:rsidRDefault="00D46390" w:rsidP="00D46390">
            <w:pPr>
              <w:widowControl w:val="0"/>
              <w:suppressAutoHyphens/>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складов материально-технического обеспечения</w:t>
            </w:r>
          </w:p>
        </w:tc>
        <w:tc>
          <w:tcPr>
            <w:tcW w:w="1899" w:type="dxa"/>
            <w:shd w:val="clear" w:color="auto" w:fill="auto"/>
            <w:vAlign w:val="center"/>
          </w:tcPr>
          <w:p w14:paraId="5BDA6CB2" w14:textId="77777777" w:rsidR="00D46390" w:rsidRPr="00D46390" w:rsidRDefault="00D46390" w:rsidP="00D46390">
            <w:pPr>
              <w:suppressAutoHyphens/>
              <w:spacing w:line="264" w:lineRule="auto"/>
              <w:ind w:left="-113" w:right="-113"/>
              <w:jc w:val="center"/>
              <w:rPr>
                <w:sz w:val="22"/>
                <w:szCs w:val="22"/>
              </w:rPr>
            </w:pPr>
            <w:r w:rsidRPr="00D46390">
              <w:rPr>
                <w:sz w:val="22"/>
                <w:szCs w:val="22"/>
              </w:rPr>
              <w:t>по таблице 16.1 нормативов</w:t>
            </w:r>
          </w:p>
        </w:tc>
        <w:tc>
          <w:tcPr>
            <w:tcW w:w="1701" w:type="dxa"/>
            <w:gridSpan w:val="4"/>
            <w:shd w:val="clear" w:color="auto" w:fill="auto"/>
            <w:vAlign w:val="center"/>
          </w:tcPr>
          <w:p w14:paraId="5BDA6CB3" w14:textId="77777777" w:rsidR="00D46390" w:rsidRPr="00D46390" w:rsidRDefault="00D46390" w:rsidP="00D46390">
            <w:pPr>
              <w:spacing w:line="264" w:lineRule="auto"/>
              <w:ind w:left="-121" w:firstLine="20"/>
              <w:jc w:val="center"/>
              <w:rPr>
                <w:sz w:val="22"/>
                <w:szCs w:val="22"/>
              </w:rPr>
            </w:pPr>
            <w:r w:rsidRPr="00D46390">
              <w:rPr>
                <w:sz w:val="22"/>
                <w:szCs w:val="22"/>
              </w:rPr>
              <w:t>не нормируется</w:t>
            </w:r>
          </w:p>
        </w:tc>
      </w:tr>
      <w:tr w:rsidR="00D46390" w:rsidRPr="00D46390" w14:paraId="5BDA6CB9" w14:textId="77777777" w:rsidTr="00245F01">
        <w:trPr>
          <w:trHeight w:val="141"/>
          <w:jc w:val="center"/>
        </w:trPr>
        <w:tc>
          <w:tcPr>
            <w:tcW w:w="6451" w:type="dxa"/>
            <w:shd w:val="clear" w:color="auto" w:fill="auto"/>
          </w:tcPr>
          <w:p w14:paraId="5BDA6CB5" w14:textId="77777777" w:rsidR="00D46390" w:rsidRPr="00D46390" w:rsidRDefault="00D46390" w:rsidP="00D46390">
            <w:pPr>
              <w:widowControl w:val="0"/>
              <w:spacing w:line="264" w:lineRule="auto"/>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для организации охраны общественного порядка:</w:t>
            </w:r>
          </w:p>
        </w:tc>
        <w:tc>
          <w:tcPr>
            <w:tcW w:w="1899" w:type="dxa"/>
            <w:shd w:val="clear" w:color="auto" w:fill="auto"/>
            <w:vAlign w:val="center"/>
          </w:tcPr>
          <w:p w14:paraId="5BDA6CB6" w14:textId="77777777" w:rsidR="00D46390" w:rsidRPr="00D46390" w:rsidRDefault="00D46390" w:rsidP="00D46390">
            <w:pPr>
              <w:suppressAutoHyphens/>
              <w:spacing w:line="264" w:lineRule="auto"/>
              <w:ind w:left="261" w:right="-113" w:hanging="142"/>
              <w:jc w:val="center"/>
              <w:rPr>
                <w:sz w:val="22"/>
                <w:szCs w:val="22"/>
              </w:rPr>
            </w:pPr>
          </w:p>
        </w:tc>
        <w:tc>
          <w:tcPr>
            <w:tcW w:w="813" w:type="dxa"/>
            <w:shd w:val="clear" w:color="auto" w:fill="auto"/>
            <w:vAlign w:val="center"/>
          </w:tcPr>
          <w:p w14:paraId="5BDA6CB7" w14:textId="77777777" w:rsidR="00D46390" w:rsidRPr="00D46390" w:rsidRDefault="00D46390" w:rsidP="00D46390">
            <w:pPr>
              <w:spacing w:line="264" w:lineRule="auto"/>
              <w:ind w:left="261" w:hanging="142"/>
              <w:jc w:val="center"/>
              <w:rPr>
                <w:sz w:val="22"/>
                <w:szCs w:val="22"/>
              </w:rPr>
            </w:pPr>
          </w:p>
        </w:tc>
        <w:tc>
          <w:tcPr>
            <w:tcW w:w="888" w:type="dxa"/>
            <w:gridSpan w:val="3"/>
            <w:shd w:val="clear" w:color="auto" w:fill="auto"/>
            <w:vAlign w:val="center"/>
          </w:tcPr>
          <w:p w14:paraId="5BDA6CB8" w14:textId="77777777" w:rsidR="00D46390" w:rsidRPr="00D46390" w:rsidRDefault="00D46390" w:rsidP="00D46390">
            <w:pPr>
              <w:spacing w:line="264" w:lineRule="auto"/>
              <w:ind w:left="261" w:hanging="142"/>
              <w:jc w:val="center"/>
              <w:rPr>
                <w:sz w:val="22"/>
                <w:szCs w:val="22"/>
              </w:rPr>
            </w:pPr>
          </w:p>
        </w:tc>
      </w:tr>
      <w:tr w:rsidR="00D46390" w:rsidRPr="00D46390" w14:paraId="5BDA6CBE" w14:textId="77777777" w:rsidTr="00245F01">
        <w:trPr>
          <w:trHeight w:val="141"/>
          <w:jc w:val="center"/>
        </w:trPr>
        <w:tc>
          <w:tcPr>
            <w:tcW w:w="6451" w:type="dxa"/>
            <w:shd w:val="clear" w:color="auto" w:fill="auto"/>
          </w:tcPr>
          <w:p w14:paraId="5BDA6CBA" w14:textId="77777777" w:rsidR="00D46390" w:rsidRPr="00D46390" w:rsidRDefault="00D46390" w:rsidP="00D46390">
            <w:pPr>
              <w:spacing w:line="264" w:lineRule="auto"/>
              <w:ind w:left="284" w:hanging="142"/>
              <w:rPr>
                <w:sz w:val="22"/>
                <w:szCs w:val="22"/>
              </w:rPr>
            </w:pPr>
            <w:r w:rsidRPr="00D46390">
              <w:rPr>
                <w:sz w:val="22"/>
                <w:szCs w:val="22"/>
              </w:rPr>
              <w:t>- расчетные показатели минимально допустимого уровня обеспеченности пунктами охраны общественного порядка</w:t>
            </w:r>
          </w:p>
        </w:tc>
        <w:tc>
          <w:tcPr>
            <w:tcW w:w="1899" w:type="dxa"/>
            <w:shd w:val="clear" w:color="auto" w:fill="auto"/>
            <w:vAlign w:val="center"/>
          </w:tcPr>
          <w:p w14:paraId="5BDA6CBB" w14:textId="77777777" w:rsidR="00D46390" w:rsidRPr="00D46390" w:rsidRDefault="00D46390" w:rsidP="00D46390">
            <w:pPr>
              <w:spacing w:line="264" w:lineRule="auto"/>
              <w:ind w:left="-29" w:right="-57" w:hanging="28"/>
              <w:jc w:val="center"/>
              <w:rPr>
                <w:spacing w:val="-2"/>
                <w:sz w:val="22"/>
                <w:szCs w:val="22"/>
              </w:rPr>
            </w:pPr>
            <w:r w:rsidRPr="00D46390">
              <w:rPr>
                <w:spacing w:val="-2"/>
                <w:sz w:val="22"/>
                <w:szCs w:val="22"/>
              </w:rPr>
              <w:t>объект / административный участок</w:t>
            </w:r>
          </w:p>
        </w:tc>
        <w:tc>
          <w:tcPr>
            <w:tcW w:w="813" w:type="dxa"/>
            <w:shd w:val="clear" w:color="auto" w:fill="auto"/>
            <w:vAlign w:val="center"/>
          </w:tcPr>
          <w:p w14:paraId="5BDA6CBC" w14:textId="77777777" w:rsidR="00D46390" w:rsidRPr="00D46390" w:rsidRDefault="00D46390" w:rsidP="00D46390">
            <w:pPr>
              <w:spacing w:line="264" w:lineRule="auto"/>
              <w:ind w:left="20" w:hanging="142"/>
              <w:jc w:val="center"/>
              <w:rPr>
                <w:sz w:val="22"/>
                <w:szCs w:val="22"/>
              </w:rPr>
            </w:pPr>
            <w:r w:rsidRPr="00D46390">
              <w:rPr>
                <w:sz w:val="22"/>
                <w:szCs w:val="22"/>
              </w:rPr>
              <w:t>+</w:t>
            </w:r>
          </w:p>
        </w:tc>
        <w:tc>
          <w:tcPr>
            <w:tcW w:w="888" w:type="dxa"/>
            <w:gridSpan w:val="3"/>
            <w:shd w:val="clear" w:color="auto" w:fill="auto"/>
            <w:vAlign w:val="center"/>
          </w:tcPr>
          <w:p w14:paraId="5BDA6CBD"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5BDA6CC3" w14:textId="77777777" w:rsidTr="00245F01">
        <w:trPr>
          <w:trHeight w:val="141"/>
          <w:jc w:val="center"/>
        </w:trPr>
        <w:tc>
          <w:tcPr>
            <w:tcW w:w="6451" w:type="dxa"/>
            <w:shd w:val="clear" w:color="auto" w:fill="auto"/>
          </w:tcPr>
          <w:p w14:paraId="5BDA6CBF" w14:textId="77777777" w:rsidR="00D46390" w:rsidRPr="00D46390" w:rsidRDefault="00D46390" w:rsidP="00D46390">
            <w:pPr>
              <w:suppressAutoHyphens/>
              <w:spacing w:line="264" w:lineRule="auto"/>
              <w:ind w:left="284"/>
              <w:rPr>
                <w:sz w:val="22"/>
                <w:szCs w:val="22"/>
              </w:rPr>
            </w:pPr>
            <w:r w:rsidRPr="00D46390">
              <w:rPr>
                <w:sz w:val="22"/>
                <w:szCs w:val="22"/>
              </w:rPr>
              <w:t>в том числе размеры земельных участков пунктов охраны общественного порядка</w:t>
            </w:r>
          </w:p>
        </w:tc>
        <w:tc>
          <w:tcPr>
            <w:tcW w:w="1899" w:type="dxa"/>
            <w:shd w:val="clear" w:color="auto" w:fill="auto"/>
            <w:vAlign w:val="center"/>
          </w:tcPr>
          <w:p w14:paraId="5BDA6CC0" w14:textId="77777777" w:rsidR="00D46390" w:rsidRPr="00D46390" w:rsidRDefault="00D46390" w:rsidP="00D46390">
            <w:pPr>
              <w:suppressAutoHyphens/>
              <w:spacing w:line="264" w:lineRule="auto"/>
              <w:ind w:left="261" w:right="-113" w:hanging="142"/>
              <w:jc w:val="center"/>
              <w:rPr>
                <w:sz w:val="22"/>
                <w:szCs w:val="22"/>
              </w:rPr>
            </w:pPr>
            <w:r w:rsidRPr="00D46390">
              <w:rPr>
                <w:sz w:val="22"/>
                <w:szCs w:val="22"/>
              </w:rPr>
              <w:t>га / объект</w:t>
            </w:r>
          </w:p>
        </w:tc>
        <w:tc>
          <w:tcPr>
            <w:tcW w:w="813" w:type="dxa"/>
            <w:shd w:val="clear" w:color="auto" w:fill="auto"/>
            <w:vAlign w:val="center"/>
          </w:tcPr>
          <w:p w14:paraId="5BDA6CC1" w14:textId="77777777" w:rsidR="00D46390" w:rsidRPr="00D46390" w:rsidRDefault="00D46390" w:rsidP="00D46390">
            <w:pPr>
              <w:spacing w:line="264" w:lineRule="auto"/>
              <w:ind w:left="20" w:hanging="142"/>
              <w:jc w:val="center"/>
              <w:rPr>
                <w:sz w:val="22"/>
                <w:szCs w:val="22"/>
              </w:rPr>
            </w:pPr>
            <w:r w:rsidRPr="00D46390">
              <w:rPr>
                <w:sz w:val="22"/>
                <w:szCs w:val="22"/>
              </w:rPr>
              <w:t>+</w:t>
            </w:r>
          </w:p>
        </w:tc>
        <w:tc>
          <w:tcPr>
            <w:tcW w:w="888" w:type="dxa"/>
            <w:gridSpan w:val="3"/>
            <w:shd w:val="clear" w:color="auto" w:fill="auto"/>
            <w:vAlign w:val="center"/>
          </w:tcPr>
          <w:p w14:paraId="5BDA6CC2"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5BDA6CC8" w14:textId="77777777" w:rsidTr="00245F01">
        <w:trPr>
          <w:trHeight w:val="141"/>
          <w:jc w:val="center"/>
        </w:trPr>
        <w:tc>
          <w:tcPr>
            <w:tcW w:w="6451" w:type="dxa"/>
            <w:shd w:val="clear" w:color="auto" w:fill="auto"/>
          </w:tcPr>
          <w:p w14:paraId="5BDA6CC4" w14:textId="77777777" w:rsidR="00D46390" w:rsidRPr="00D46390" w:rsidRDefault="00D46390" w:rsidP="00D46390">
            <w:pPr>
              <w:spacing w:line="264" w:lineRule="auto"/>
              <w:ind w:left="284" w:hanging="142"/>
              <w:rPr>
                <w:sz w:val="22"/>
                <w:szCs w:val="22"/>
              </w:rPr>
            </w:pPr>
            <w:r w:rsidRPr="00D46390">
              <w:rPr>
                <w:sz w:val="22"/>
                <w:szCs w:val="22"/>
              </w:rPr>
              <w:t>- расчетные показатели максимально допустимого уровня территориальной доступности пунктов охраны общественного порядка</w:t>
            </w:r>
          </w:p>
        </w:tc>
        <w:tc>
          <w:tcPr>
            <w:tcW w:w="1899" w:type="dxa"/>
            <w:shd w:val="clear" w:color="auto" w:fill="auto"/>
            <w:vAlign w:val="center"/>
          </w:tcPr>
          <w:p w14:paraId="5BDA6CC5" w14:textId="77777777" w:rsidR="00D46390" w:rsidRPr="00D46390" w:rsidRDefault="00D46390" w:rsidP="00D46390">
            <w:pPr>
              <w:suppressAutoHyphens/>
              <w:spacing w:line="264" w:lineRule="auto"/>
              <w:ind w:left="261" w:right="-113" w:hanging="142"/>
              <w:jc w:val="center"/>
              <w:rPr>
                <w:sz w:val="22"/>
                <w:szCs w:val="22"/>
              </w:rPr>
            </w:pPr>
            <w:r w:rsidRPr="00D46390">
              <w:rPr>
                <w:sz w:val="22"/>
                <w:szCs w:val="22"/>
              </w:rPr>
              <w:t>м</w:t>
            </w:r>
          </w:p>
        </w:tc>
        <w:tc>
          <w:tcPr>
            <w:tcW w:w="813" w:type="dxa"/>
            <w:shd w:val="clear" w:color="auto" w:fill="auto"/>
            <w:vAlign w:val="center"/>
          </w:tcPr>
          <w:p w14:paraId="5BDA6CC6" w14:textId="77777777" w:rsidR="00D46390" w:rsidRPr="00D46390" w:rsidRDefault="00D46390" w:rsidP="00D46390">
            <w:pPr>
              <w:spacing w:line="264" w:lineRule="auto"/>
              <w:ind w:left="20" w:hanging="142"/>
              <w:jc w:val="center"/>
              <w:rPr>
                <w:sz w:val="22"/>
                <w:szCs w:val="22"/>
              </w:rPr>
            </w:pPr>
            <w:r w:rsidRPr="00D46390">
              <w:rPr>
                <w:sz w:val="22"/>
                <w:szCs w:val="22"/>
              </w:rPr>
              <w:t>+</w:t>
            </w:r>
          </w:p>
        </w:tc>
        <w:tc>
          <w:tcPr>
            <w:tcW w:w="888" w:type="dxa"/>
            <w:gridSpan w:val="3"/>
            <w:shd w:val="clear" w:color="auto" w:fill="auto"/>
            <w:vAlign w:val="center"/>
          </w:tcPr>
          <w:p w14:paraId="5BDA6CC7"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5BDA6CCA" w14:textId="77777777" w:rsidTr="00245F01">
        <w:trPr>
          <w:trHeight w:val="340"/>
          <w:jc w:val="center"/>
        </w:trPr>
        <w:tc>
          <w:tcPr>
            <w:tcW w:w="10051" w:type="dxa"/>
            <w:gridSpan w:val="6"/>
            <w:shd w:val="clear" w:color="auto" w:fill="auto"/>
            <w:vAlign w:val="center"/>
          </w:tcPr>
          <w:p w14:paraId="5BDA6CC9" w14:textId="77777777" w:rsidR="00D46390" w:rsidRPr="00D46390" w:rsidRDefault="00D46390" w:rsidP="00D46390">
            <w:pPr>
              <w:spacing w:line="264" w:lineRule="auto"/>
              <w:rPr>
                <w:b/>
                <w:sz w:val="22"/>
                <w:szCs w:val="22"/>
              </w:rPr>
            </w:pPr>
            <w:r w:rsidRPr="00D46390">
              <w:rPr>
                <w:b/>
                <w:sz w:val="22"/>
                <w:szCs w:val="22"/>
              </w:rPr>
              <w:t>Объекты, необходимые для обеспечения мер пожарной безопасности</w:t>
            </w:r>
          </w:p>
        </w:tc>
      </w:tr>
      <w:tr w:rsidR="00D46390" w:rsidRPr="00D46390" w14:paraId="5BDA6CCF" w14:textId="77777777" w:rsidTr="00245F01">
        <w:trPr>
          <w:trHeight w:val="141"/>
          <w:jc w:val="center"/>
        </w:trPr>
        <w:tc>
          <w:tcPr>
            <w:tcW w:w="6451" w:type="dxa"/>
            <w:shd w:val="clear" w:color="auto" w:fill="auto"/>
          </w:tcPr>
          <w:p w14:paraId="5BDA6CCB" w14:textId="77777777" w:rsidR="00D46390" w:rsidRPr="00D46390" w:rsidRDefault="00D46390" w:rsidP="00D46390">
            <w:pPr>
              <w:spacing w:line="264" w:lineRule="auto"/>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первичных мер пожарной безопасности:</w:t>
            </w:r>
          </w:p>
        </w:tc>
        <w:tc>
          <w:tcPr>
            <w:tcW w:w="1899" w:type="dxa"/>
            <w:shd w:val="clear" w:color="auto" w:fill="auto"/>
            <w:vAlign w:val="center"/>
          </w:tcPr>
          <w:p w14:paraId="5BDA6CCC" w14:textId="77777777" w:rsidR="00D46390" w:rsidRPr="00D46390" w:rsidRDefault="00D46390" w:rsidP="00D46390">
            <w:pPr>
              <w:suppressAutoHyphens/>
              <w:spacing w:line="264" w:lineRule="auto"/>
              <w:ind w:left="261" w:right="-113" w:hanging="142"/>
              <w:jc w:val="center"/>
              <w:rPr>
                <w:sz w:val="22"/>
                <w:szCs w:val="22"/>
              </w:rPr>
            </w:pPr>
          </w:p>
        </w:tc>
        <w:tc>
          <w:tcPr>
            <w:tcW w:w="813" w:type="dxa"/>
            <w:shd w:val="clear" w:color="auto" w:fill="auto"/>
            <w:vAlign w:val="center"/>
          </w:tcPr>
          <w:p w14:paraId="5BDA6CCD" w14:textId="77777777" w:rsidR="00D46390" w:rsidRPr="00D46390" w:rsidRDefault="00D46390" w:rsidP="00D46390">
            <w:pPr>
              <w:spacing w:line="264" w:lineRule="auto"/>
              <w:ind w:left="261" w:hanging="142"/>
              <w:jc w:val="center"/>
              <w:rPr>
                <w:sz w:val="22"/>
                <w:szCs w:val="22"/>
              </w:rPr>
            </w:pPr>
          </w:p>
        </w:tc>
        <w:tc>
          <w:tcPr>
            <w:tcW w:w="888" w:type="dxa"/>
            <w:gridSpan w:val="3"/>
            <w:shd w:val="clear" w:color="auto" w:fill="auto"/>
            <w:vAlign w:val="center"/>
          </w:tcPr>
          <w:p w14:paraId="5BDA6CCE" w14:textId="77777777" w:rsidR="00D46390" w:rsidRPr="00D46390" w:rsidRDefault="00D46390" w:rsidP="00D46390">
            <w:pPr>
              <w:spacing w:line="264" w:lineRule="auto"/>
              <w:ind w:left="261" w:hanging="142"/>
              <w:jc w:val="center"/>
              <w:rPr>
                <w:sz w:val="22"/>
                <w:szCs w:val="22"/>
              </w:rPr>
            </w:pPr>
          </w:p>
        </w:tc>
      </w:tr>
      <w:tr w:rsidR="00D46390" w:rsidRPr="00D46390" w14:paraId="5BDA6CD4" w14:textId="77777777" w:rsidTr="00245F01">
        <w:trPr>
          <w:trHeight w:val="141"/>
          <w:jc w:val="center"/>
        </w:trPr>
        <w:tc>
          <w:tcPr>
            <w:tcW w:w="6451" w:type="dxa"/>
            <w:shd w:val="clear" w:color="auto" w:fill="auto"/>
          </w:tcPr>
          <w:p w14:paraId="5BDA6CD0" w14:textId="77777777" w:rsidR="00D46390" w:rsidRPr="00D46390" w:rsidRDefault="00D46390" w:rsidP="00D46390">
            <w:pPr>
              <w:suppressAutoHyphens/>
              <w:spacing w:line="264" w:lineRule="auto"/>
              <w:ind w:left="284" w:hanging="142"/>
              <w:rPr>
                <w:sz w:val="22"/>
                <w:szCs w:val="22"/>
              </w:rPr>
            </w:pPr>
            <w:r w:rsidRPr="00D46390">
              <w:rPr>
                <w:sz w:val="22"/>
                <w:szCs w:val="22"/>
              </w:rPr>
              <w:t xml:space="preserve">- расчетные показатели минимально допустимого уровня обеспеченности подразделениями пожарной охраны </w:t>
            </w:r>
          </w:p>
        </w:tc>
        <w:tc>
          <w:tcPr>
            <w:tcW w:w="1899" w:type="dxa"/>
            <w:shd w:val="clear" w:color="auto" w:fill="auto"/>
            <w:vAlign w:val="center"/>
          </w:tcPr>
          <w:p w14:paraId="5BDA6CD1" w14:textId="77777777" w:rsidR="00D46390" w:rsidRPr="00D46390" w:rsidRDefault="00D46390" w:rsidP="00D46390">
            <w:pPr>
              <w:spacing w:line="264" w:lineRule="auto"/>
              <w:ind w:left="-57" w:right="-57"/>
              <w:jc w:val="center"/>
              <w:rPr>
                <w:sz w:val="22"/>
                <w:szCs w:val="22"/>
              </w:rPr>
            </w:pPr>
            <w:r w:rsidRPr="00D46390">
              <w:rPr>
                <w:sz w:val="22"/>
                <w:szCs w:val="22"/>
              </w:rPr>
              <w:t>по таблице 17.1 нормативов</w:t>
            </w:r>
          </w:p>
        </w:tc>
        <w:tc>
          <w:tcPr>
            <w:tcW w:w="813" w:type="dxa"/>
            <w:shd w:val="clear" w:color="auto" w:fill="auto"/>
            <w:vAlign w:val="center"/>
          </w:tcPr>
          <w:p w14:paraId="5BDA6CD2" w14:textId="77777777" w:rsidR="00D46390" w:rsidRPr="00D46390" w:rsidRDefault="00D46390" w:rsidP="00D46390">
            <w:pPr>
              <w:spacing w:line="264" w:lineRule="auto"/>
              <w:ind w:left="-28" w:right="-28"/>
              <w:jc w:val="center"/>
              <w:rPr>
                <w:spacing w:val="-2"/>
                <w:sz w:val="22"/>
                <w:szCs w:val="22"/>
              </w:rPr>
            </w:pPr>
            <w:r w:rsidRPr="00D46390">
              <w:rPr>
                <w:spacing w:val="-2"/>
                <w:sz w:val="22"/>
                <w:szCs w:val="22"/>
              </w:rPr>
              <w:t>+</w:t>
            </w:r>
          </w:p>
        </w:tc>
        <w:tc>
          <w:tcPr>
            <w:tcW w:w="888" w:type="dxa"/>
            <w:gridSpan w:val="3"/>
            <w:shd w:val="clear" w:color="auto" w:fill="auto"/>
            <w:vAlign w:val="center"/>
          </w:tcPr>
          <w:p w14:paraId="5BDA6CD3"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5BDA6CD9" w14:textId="77777777" w:rsidTr="00245F01">
        <w:trPr>
          <w:trHeight w:val="141"/>
          <w:jc w:val="center"/>
        </w:trPr>
        <w:tc>
          <w:tcPr>
            <w:tcW w:w="6451" w:type="dxa"/>
            <w:shd w:val="clear" w:color="auto" w:fill="auto"/>
          </w:tcPr>
          <w:p w14:paraId="5BDA6CD5" w14:textId="77777777" w:rsidR="00D46390" w:rsidRPr="00D46390" w:rsidRDefault="00D46390" w:rsidP="00D46390">
            <w:pPr>
              <w:suppressAutoHyphens/>
              <w:spacing w:line="264" w:lineRule="auto"/>
              <w:ind w:left="284" w:hanging="142"/>
              <w:rPr>
                <w:sz w:val="22"/>
                <w:szCs w:val="22"/>
              </w:rPr>
            </w:pPr>
            <w:r w:rsidRPr="00D46390">
              <w:rPr>
                <w:sz w:val="22"/>
                <w:szCs w:val="22"/>
              </w:rPr>
              <w:t xml:space="preserve">- расчетные показатели максимально допустимого уровня </w:t>
            </w:r>
            <w:r w:rsidRPr="00D46390">
              <w:rPr>
                <w:spacing w:val="-2"/>
                <w:sz w:val="22"/>
                <w:szCs w:val="22"/>
              </w:rPr>
              <w:t>территориальной доступности подразделений пожарной охраны</w:t>
            </w:r>
          </w:p>
        </w:tc>
        <w:tc>
          <w:tcPr>
            <w:tcW w:w="1899" w:type="dxa"/>
            <w:shd w:val="clear" w:color="auto" w:fill="auto"/>
            <w:vAlign w:val="center"/>
          </w:tcPr>
          <w:p w14:paraId="5BDA6CD6" w14:textId="77777777" w:rsidR="00D46390" w:rsidRPr="00D46390" w:rsidRDefault="00D46390" w:rsidP="00D46390">
            <w:pPr>
              <w:spacing w:line="264" w:lineRule="auto"/>
              <w:ind w:left="-57" w:right="-57"/>
              <w:jc w:val="center"/>
              <w:rPr>
                <w:sz w:val="22"/>
                <w:szCs w:val="22"/>
              </w:rPr>
            </w:pPr>
            <w:r w:rsidRPr="00D46390">
              <w:rPr>
                <w:sz w:val="22"/>
                <w:szCs w:val="22"/>
              </w:rPr>
              <w:t>м</w:t>
            </w:r>
          </w:p>
        </w:tc>
        <w:tc>
          <w:tcPr>
            <w:tcW w:w="813" w:type="dxa"/>
            <w:shd w:val="clear" w:color="auto" w:fill="auto"/>
            <w:vAlign w:val="center"/>
          </w:tcPr>
          <w:p w14:paraId="5BDA6CD7" w14:textId="77777777" w:rsidR="00D46390" w:rsidRPr="00D46390" w:rsidRDefault="00D46390" w:rsidP="00D46390">
            <w:pPr>
              <w:spacing w:line="264" w:lineRule="auto"/>
              <w:ind w:left="-28" w:right="-28"/>
              <w:jc w:val="center"/>
              <w:rPr>
                <w:sz w:val="22"/>
                <w:szCs w:val="22"/>
              </w:rPr>
            </w:pPr>
            <w:r w:rsidRPr="00D46390">
              <w:rPr>
                <w:sz w:val="22"/>
                <w:szCs w:val="22"/>
              </w:rPr>
              <w:t>+</w:t>
            </w:r>
          </w:p>
        </w:tc>
        <w:tc>
          <w:tcPr>
            <w:tcW w:w="888" w:type="dxa"/>
            <w:gridSpan w:val="3"/>
            <w:shd w:val="clear" w:color="auto" w:fill="auto"/>
            <w:vAlign w:val="center"/>
          </w:tcPr>
          <w:p w14:paraId="5BDA6CD8"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5BDA6CDE" w14:textId="77777777" w:rsidTr="00245F01">
        <w:trPr>
          <w:trHeight w:val="141"/>
          <w:jc w:val="center"/>
        </w:trPr>
        <w:tc>
          <w:tcPr>
            <w:tcW w:w="6451" w:type="dxa"/>
            <w:shd w:val="clear" w:color="auto" w:fill="auto"/>
          </w:tcPr>
          <w:p w14:paraId="5BDA6CDA" w14:textId="77777777" w:rsidR="00D46390" w:rsidRPr="00D46390" w:rsidRDefault="00D46390" w:rsidP="00D46390">
            <w:pPr>
              <w:suppressAutoHyphens/>
              <w:spacing w:line="264" w:lineRule="auto"/>
              <w:ind w:left="284" w:hanging="142"/>
              <w:rPr>
                <w:bCs/>
                <w:sz w:val="22"/>
                <w:szCs w:val="22"/>
              </w:rPr>
            </w:pPr>
            <w:r w:rsidRPr="00D46390">
              <w:rPr>
                <w:bCs/>
                <w:sz w:val="22"/>
                <w:szCs w:val="22"/>
              </w:rPr>
              <w:t xml:space="preserve">- расчетные показатели минимально допустимого уровня обеспеченности источниками наружного противопожарного водоснабжения </w:t>
            </w:r>
          </w:p>
        </w:tc>
        <w:tc>
          <w:tcPr>
            <w:tcW w:w="1899" w:type="dxa"/>
            <w:shd w:val="clear" w:color="auto" w:fill="auto"/>
            <w:vAlign w:val="center"/>
          </w:tcPr>
          <w:p w14:paraId="5BDA6CDB" w14:textId="77777777" w:rsidR="00D46390" w:rsidRPr="00D46390" w:rsidRDefault="00D46390" w:rsidP="00D46390">
            <w:pPr>
              <w:suppressAutoHyphens/>
              <w:spacing w:line="264" w:lineRule="auto"/>
              <w:ind w:left="-57" w:right="-57"/>
              <w:jc w:val="center"/>
              <w:rPr>
                <w:bCs/>
                <w:sz w:val="22"/>
                <w:szCs w:val="22"/>
              </w:rPr>
            </w:pPr>
            <w:r w:rsidRPr="00D46390">
              <w:rPr>
                <w:sz w:val="22"/>
                <w:szCs w:val="22"/>
              </w:rPr>
              <w:t>по таблице 17.1 нормативов</w:t>
            </w:r>
          </w:p>
        </w:tc>
        <w:tc>
          <w:tcPr>
            <w:tcW w:w="813" w:type="dxa"/>
            <w:shd w:val="clear" w:color="auto" w:fill="auto"/>
            <w:vAlign w:val="center"/>
          </w:tcPr>
          <w:p w14:paraId="5BDA6CDC" w14:textId="77777777" w:rsidR="00D46390" w:rsidRPr="00D46390" w:rsidRDefault="00D46390" w:rsidP="00D46390">
            <w:pPr>
              <w:spacing w:line="264" w:lineRule="auto"/>
              <w:ind w:left="-28" w:right="-28"/>
              <w:jc w:val="center"/>
              <w:rPr>
                <w:bCs/>
                <w:sz w:val="22"/>
                <w:szCs w:val="22"/>
              </w:rPr>
            </w:pPr>
            <w:r w:rsidRPr="00D46390">
              <w:rPr>
                <w:bCs/>
                <w:sz w:val="22"/>
                <w:szCs w:val="22"/>
              </w:rPr>
              <w:t>+</w:t>
            </w:r>
          </w:p>
        </w:tc>
        <w:tc>
          <w:tcPr>
            <w:tcW w:w="888" w:type="dxa"/>
            <w:gridSpan w:val="3"/>
            <w:shd w:val="clear" w:color="auto" w:fill="auto"/>
            <w:vAlign w:val="center"/>
          </w:tcPr>
          <w:p w14:paraId="5BDA6CDD"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5BDA6CE3" w14:textId="77777777" w:rsidTr="00245F01">
        <w:trPr>
          <w:trHeight w:val="141"/>
          <w:jc w:val="center"/>
        </w:trPr>
        <w:tc>
          <w:tcPr>
            <w:tcW w:w="6451" w:type="dxa"/>
            <w:shd w:val="clear" w:color="auto" w:fill="auto"/>
          </w:tcPr>
          <w:p w14:paraId="5BDA6CDF" w14:textId="77777777" w:rsidR="00D46390" w:rsidRPr="00D46390" w:rsidRDefault="00D46390" w:rsidP="00D46390">
            <w:pPr>
              <w:suppressAutoHyphens/>
              <w:spacing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 xml:space="preserve">источников наружного </w:t>
            </w:r>
            <w:r w:rsidRPr="00D46390">
              <w:rPr>
                <w:bCs/>
                <w:sz w:val="22"/>
                <w:szCs w:val="22"/>
              </w:rPr>
              <w:lastRenderedPageBreak/>
              <w:t>противопожарного водоснабжения</w:t>
            </w:r>
          </w:p>
        </w:tc>
        <w:tc>
          <w:tcPr>
            <w:tcW w:w="1899" w:type="dxa"/>
            <w:shd w:val="clear" w:color="auto" w:fill="auto"/>
            <w:vAlign w:val="center"/>
          </w:tcPr>
          <w:p w14:paraId="5BDA6CE0" w14:textId="77777777" w:rsidR="00D46390" w:rsidRPr="00D46390" w:rsidRDefault="00D46390" w:rsidP="00D46390">
            <w:pPr>
              <w:suppressAutoHyphens/>
              <w:spacing w:line="264" w:lineRule="auto"/>
              <w:ind w:left="-57" w:right="-57"/>
              <w:jc w:val="center"/>
              <w:rPr>
                <w:sz w:val="22"/>
                <w:szCs w:val="22"/>
              </w:rPr>
            </w:pPr>
            <w:r w:rsidRPr="00D46390">
              <w:rPr>
                <w:bCs/>
                <w:sz w:val="22"/>
                <w:szCs w:val="22"/>
              </w:rPr>
              <w:lastRenderedPageBreak/>
              <w:t>м</w:t>
            </w:r>
          </w:p>
        </w:tc>
        <w:tc>
          <w:tcPr>
            <w:tcW w:w="813" w:type="dxa"/>
            <w:shd w:val="clear" w:color="auto" w:fill="auto"/>
            <w:vAlign w:val="center"/>
          </w:tcPr>
          <w:p w14:paraId="5BDA6CE1" w14:textId="77777777" w:rsidR="00D46390" w:rsidRPr="00D46390" w:rsidRDefault="00D46390" w:rsidP="00D46390">
            <w:pPr>
              <w:spacing w:line="264" w:lineRule="auto"/>
              <w:ind w:left="-28" w:right="-28"/>
              <w:jc w:val="center"/>
              <w:rPr>
                <w:bCs/>
                <w:sz w:val="22"/>
                <w:szCs w:val="22"/>
              </w:rPr>
            </w:pPr>
            <w:r w:rsidRPr="00D46390">
              <w:rPr>
                <w:bCs/>
                <w:sz w:val="22"/>
                <w:szCs w:val="22"/>
              </w:rPr>
              <w:t>+</w:t>
            </w:r>
          </w:p>
        </w:tc>
        <w:tc>
          <w:tcPr>
            <w:tcW w:w="888" w:type="dxa"/>
            <w:gridSpan w:val="3"/>
            <w:shd w:val="clear" w:color="auto" w:fill="auto"/>
            <w:vAlign w:val="center"/>
          </w:tcPr>
          <w:p w14:paraId="5BDA6CE2"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5BDA6CE8" w14:textId="77777777" w:rsidTr="00245F01">
        <w:trPr>
          <w:trHeight w:val="141"/>
          <w:jc w:val="center"/>
        </w:trPr>
        <w:tc>
          <w:tcPr>
            <w:tcW w:w="6451" w:type="dxa"/>
            <w:shd w:val="clear" w:color="auto" w:fill="auto"/>
          </w:tcPr>
          <w:p w14:paraId="5BDA6CE4" w14:textId="77777777" w:rsidR="00D46390" w:rsidRPr="00D46390" w:rsidRDefault="00D46390" w:rsidP="00D46390">
            <w:pPr>
              <w:suppressAutoHyphens/>
              <w:spacing w:before="8" w:after="8" w:line="264" w:lineRule="auto"/>
              <w:ind w:left="284" w:hanging="142"/>
              <w:rPr>
                <w:bCs/>
                <w:sz w:val="22"/>
                <w:szCs w:val="22"/>
              </w:rPr>
            </w:pPr>
            <w:r w:rsidRPr="00D46390">
              <w:rPr>
                <w:bCs/>
                <w:sz w:val="22"/>
                <w:szCs w:val="22"/>
              </w:rPr>
              <w:lastRenderedPageBreak/>
              <w:t>- расчетные показатели минимально допустимого уровня обеспеченности дорогами (улицы, проезды) с обеспечением беспрепятственного проезда пожарной техники</w:t>
            </w:r>
          </w:p>
        </w:tc>
        <w:tc>
          <w:tcPr>
            <w:tcW w:w="1899" w:type="dxa"/>
            <w:shd w:val="clear" w:color="auto" w:fill="auto"/>
            <w:vAlign w:val="center"/>
          </w:tcPr>
          <w:p w14:paraId="5BDA6CE5" w14:textId="77777777" w:rsidR="00D46390" w:rsidRPr="00D46390" w:rsidRDefault="00D46390" w:rsidP="00D46390">
            <w:pPr>
              <w:suppressAutoHyphens/>
              <w:spacing w:before="8" w:after="8" w:line="264" w:lineRule="auto"/>
              <w:ind w:left="-57" w:right="-57"/>
              <w:jc w:val="center"/>
              <w:rPr>
                <w:bCs/>
                <w:sz w:val="22"/>
                <w:szCs w:val="22"/>
              </w:rPr>
            </w:pPr>
            <w:r w:rsidRPr="00D46390">
              <w:rPr>
                <w:sz w:val="22"/>
                <w:szCs w:val="22"/>
              </w:rPr>
              <w:t>по таблице 17.1 нормативов</w:t>
            </w:r>
          </w:p>
        </w:tc>
        <w:tc>
          <w:tcPr>
            <w:tcW w:w="813" w:type="dxa"/>
            <w:shd w:val="clear" w:color="auto" w:fill="auto"/>
            <w:vAlign w:val="center"/>
          </w:tcPr>
          <w:p w14:paraId="5BDA6CE6" w14:textId="77777777" w:rsidR="00D46390" w:rsidRPr="00D46390" w:rsidRDefault="00D46390" w:rsidP="00D46390">
            <w:pPr>
              <w:spacing w:line="264" w:lineRule="auto"/>
              <w:ind w:left="-28" w:right="-28"/>
              <w:jc w:val="center"/>
              <w:rPr>
                <w:bCs/>
                <w:sz w:val="22"/>
                <w:szCs w:val="22"/>
              </w:rPr>
            </w:pPr>
            <w:r w:rsidRPr="00D46390">
              <w:rPr>
                <w:bCs/>
                <w:sz w:val="22"/>
                <w:szCs w:val="22"/>
              </w:rPr>
              <w:t>+</w:t>
            </w:r>
          </w:p>
        </w:tc>
        <w:tc>
          <w:tcPr>
            <w:tcW w:w="888" w:type="dxa"/>
            <w:gridSpan w:val="3"/>
            <w:shd w:val="clear" w:color="auto" w:fill="auto"/>
            <w:vAlign w:val="center"/>
          </w:tcPr>
          <w:p w14:paraId="5BDA6CE7"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5BDA6CED" w14:textId="77777777" w:rsidTr="00245F01">
        <w:trPr>
          <w:trHeight w:val="141"/>
          <w:jc w:val="center"/>
        </w:trPr>
        <w:tc>
          <w:tcPr>
            <w:tcW w:w="6451" w:type="dxa"/>
            <w:shd w:val="clear" w:color="auto" w:fill="auto"/>
          </w:tcPr>
          <w:p w14:paraId="5BDA6CE9" w14:textId="77777777" w:rsidR="00D46390" w:rsidRPr="00D46390" w:rsidRDefault="00D46390" w:rsidP="00D46390">
            <w:pPr>
              <w:suppressAutoHyphens/>
              <w:spacing w:before="8" w:after="8" w:line="264" w:lineRule="auto"/>
              <w:ind w:left="284"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дорог (улицы, проезды) с обеспечением беспрепятственного проезда пожарной техники</w:t>
            </w:r>
          </w:p>
        </w:tc>
        <w:tc>
          <w:tcPr>
            <w:tcW w:w="1899" w:type="dxa"/>
            <w:shd w:val="clear" w:color="auto" w:fill="auto"/>
            <w:vAlign w:val="center"/>
          </w:tcPr>
          <w:p w14:paraId="5BDA6CEA" w14:textId="77777777" w:rsidR="00D46390" w:rsidRPr="00D46390" w:rsidRDefault="00D46390" w:rsidP="00D46390">
            <w:pPr>
              <w:suppressAutoHyphens/>
              <w:spacing w:before="8" w:after="8" w:line="264" w:lineRule="auto"/>
              <w:ind w:left="-57" w:right="-57"/>
              <w:jc w:val="center"/>
              <w:rPr>
                <w:sz w:val="22"/>
                <w:szCs w:val="22"/>
              </w:rPr>
            </w:pPr>
            <w:r w:rsidRPr="00D46390">
              <w:rPr>
                <w:bCs/>
                <w:sz w:val="22"/>
                <w:szCs w:val="22"/>
              </w:rPr>
              <w:t>м</w:t>
            </w:r>
          </w:p>
        </w:tc>
        <w:tc>
          <w:tcPr>
            <w:tcW w:w="813" w:type="dxa"/>
            <w:shd w:val="clear" w:color="auto" w:fill="auto"/>
            <w:vAlign w:val="center"/>
          </w:tcPr>
          <w:p w14:paraId="5BDA6CEB" w14:textId="77777777" w:rsidR="00D46390" w:rsidRPr="00D46390" w:rsidRDefault="00D46390" w:rsidP="00D46390">
            <w:pPr>
              <w:spacing w:line="264" w:lineRule="auto"/>
              <w:ind w:left="-28" w:right="-28"/>
              <w:jc w:val="center"/>
              <w:rPr>
                <w:b/>
                <w:bCs/>
                <w:sz w:val="22"/>
                <w:szCs w:val="22"/>
              </w:rPr>
            </w:pPr>
            <w:r w:rsidRPr="00D46390">
              <w:rPr>
                <w:b/>
                <w:bCs/>
                <w:sz w:val="22"/>
                <w:szCs w:val="22"/>
              </w:rPr>
              <w:t>+</w:t>
            </w:r>
          </w:p>
        </w:tc>
        <w:tc>
          <w:tcPr>
            <w:tcW w:w="888" w:type="dxa"/>
            <w:gridSpan w:val="3"/>
            <w:shd w:val="clear" w:color="auto" w:fill="auto"/>
            <w:vAlign w:val="center"/>
          </w:tcPr>
          <w:p w14:paraId="5BDA6CEC" w14:textId="77777777" w:rsidR="00D46390" w:rsidRPr="00D46390" w:rsidRDefault="00D46390" w:rsidP="00D46390">
            <w:pPr>
              <w:spacing w:line="264" w:lineRule="auto"/>
              <w:ind w:left="261" w:hanging="142"/>
              <w:jc w:val="center"/>
              <w:rPr>
                <w:sz w:val="22"/>
                <w:szCs w:val="22"/>
              </w:rPr>
            </w:pPr>
            <w:r w:rsidRPr="00D46390">
              <w:rPr>
                <w:sz w:val="22"/>
                <w:szCs w:val="22"/>
              </w:rPr>
              <w:t>+</w:t>
            </w:r>
          </w:p>
        </w:tc>
      </w:tr>
      <w:tr w:rsidR="00D46390" w:rsidRPr="00D46390" w14:paraId="5BDA6CEF" w14:textId="77777777" w:rsidTr="00245F01">
        <w:trPr>
          <w:trHeight w:val="340"/>
          <w:jc w:val="center"/>
        </w:trPr>
        <w:tc>
          <w:tcPr>
            <w:tcW w:w="10051" w:type="dxa"/>
            <w:gridSpan w:val="6"/>
            <w:shd w:val="clear" w:color="auto" w:fill="auto"/>
            <w:vAlign w:val="center"/>
          </w:tcPr>
          <w:p w14:paraId="5BDA6CEE" w14:textId="77777777" w:rsidR="00D46390" w:rsidRPr="00D46390" w:rsidRDefault="00D46390" w:rsidP="00D46390">
            <w:pPr>
              <w:spacing w:before="8" w:after="8" w:line="264" w:lineRule="auto"/>
              <w:rPr>
                <w:sz w:val="22"/>
                <w:szCs w:val="22"/>
              </w:rPr>
            </w:pPr>
            <w:r w:rsidRPr="00D46390">
              <w:rPr>
                <w:b/>
                <w:sz w:val="22"/>
                <w:szCs w:val="22"/>
              </w:rPr>
              <w:t>Нормативы охраны окружающей среды</w:t>
            </w:r>
          </w:p>
        </w:tc>
      </w:tr>
      <w:tr w:rsidR="00D46390" w:rsidRPr="00D46390" w14:paraId="5BDA6CF4" w14:textId="77777777" w:rsidTr="00245F01">
        <w:trPr>
          <w:trHeight w:val="141"/>
          <w:jc w:val="center"/>
        </w:trPr>
        <w:tc>
          <w:tcPr>
            <w:tcW w:w="6451" w:type="dxa"/>
            <w:shd w:val="clear" w:color="auto" w:fill="auto"/>
          </w:tcPr>
          <w:p w14:paraId="5BDA6CF0" w14:textId="77777777" w:rsidR="00D46390" w:rsidRPr="00D46390" w:rsidRDefault="00D46390" w:rsidP="00D46390">
            <w:pPr>
              <w:widowControl w:val="0"/>
              <w:suppressAutoHyphens/>
              <w:spacing w:before="8" w:after="8" w:line="264" w:lineRule="auto"/>
              <w:rPr>
                <w:sz w:val="22"/>
                <w:szCs w:val="22"/>
              </w:rPr>
            </w:pPr>
            <w:r w:rsidRPr="00D46390">
              <w:rPr>
                <w:sz w:val="22"/>
                <w:szCs w:val="22"/>
              </w:rPr>
              <w:t>Расчетные показатели объектов, необходимых для организации и осуществления программ и проектов в области охраны окружающей среды и экологической безопасности:</w:t>
            </w:r>
          </w:p>
        </w:tc>
        <w:tc>
          <w:tcPr>
            <w:tcW w:w="1899" w:type="dxa"/>
            <w:shd w:val="clear" w:color="auto" w:fill="auto"/>
            <w:vAlign w:val="center"/>
          </w:tcPr>
          <w:p w14:paraId="5BDA6CF1" w14:textId="77777777" w:rsidR="00D46390" w:rsidRPr="00D46390" w:rsidRDefault="00D46390" w:rsidP="00D46390">
            <w:pPr>
              <w:suppressAutoHyphens/>
              <w:spacing w:before="8" w:after="8" w:line="264" w:lineRule="auto"/>
              <w:jc w:val="center"/>
              <w:rPr>
                <w:sz w:val="22"/>
                <w:szCs w:val="22"/>
              </w:rPr>
            </w:pPr>
          </w:p>
        </w:tc>
        <w:tc>
          <w:tcPr>
            <w:tcW w:w="880" w:type="dxa"/>
            <w:gridSpan w:val="2"/>
            <w:shd w:val="clear" w:color="auto" w:fill="auto"/>
            <w:vAlign w:val="center"/>
          </w:tcPr>
          <w:p w14:paraId="5BDA6CF2"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CF3" w14:textId="77777777" w:rsidR="00D46390" w:rsidRPr="00D46390" w:rsidRDefault="00D46390" w:rsidP="00D46390">
            <w:pPr>
              <w:spacing w:line="264" w:lineRule="auto"/>
              <w:jc w:val="center"/>
              <w:rPr>
                <w:sz w:val="22"/>
                <w:szCs w:val="22"/>
              </w:rPr>
            </w:pPr>
          </w:p>
        </w:tc>
      </w:tr>
      <w:tr w:rsidR="00D46390" w:rsidRPr="00D46390" w14:paraId="5BDA6CFA" w14:textId="77777777" w:rsidTr="00245F01">
        <w:trPr>
          <w:trHeight w:val="141"/>
          <w:jc w:val="center"/>
        </w:trPr>
        <w:tc>
          <w:tcPr>
            <w:tcW w:w="6451" w:type="dxa"/>
            <w:shd w:val="clear" w:color="auto" w:fill="auto"/>
          </w:tcPr>
          <w:p w14:paraId="5BDA6CF5" w14:textId="77777777" w:rsidR="00D46390" w:rsidRPr="00D46390" w:rsidRDefault="00D46390" w:rsidP="00D46390">
            <w:pPr>
              <w:suppressAutoHyphens/>
              <w:spacing w:before="8" w:after="8" w:line="264" w:lineRule="auto"/>
              <w:ind w:left="284" w:right="-28" w:hanging="142"/>
              <w:rPr>
                <w:bCs/>
                <w:sz w:val="22"/>
                <w:szCs w:val="22"/>
              </w:rPr>
            </w:pPr>
            <w:r w:rsidRPr="00D46390">
              <w:rPr>
                <w:sz w:val="22"/>
                <w:szCs w:val="22"/>
              </w:rPr>
              <w:t>- расчетные показатели минимально допустимого уровня обеспеченности зданиями административными, в том числе лабораториями, осуществляющими контроль за состоянием окружающей среды</w:t>
            </w:r>
          </w:p>
        </w:tc>
        <w:tc>
          <w:tcPr>
            <w:tcW w:w="1899" w:type="dxa"/>
            <w:shd w:val="clear" w:color="auto" w:fill="auto"/>
            <w:vAlign w:val="center"/>
          </w:tcPr>
          <w:p w14:paraId="5BDA6CF6" w14:textId="77777777" w:rsidR="00D46390" w:rsidRPr="00D46390" w:rsidRDefault="00D46390" w:rsidP="00D46390">
            <w:pPr>
              <w:suppressAutoHyphens/>
              <w:spacing w:before="8" w:after="8" w:line="264" w:lineRule="auto"/>
              <w:ind w:left="-113" w:right="-113"/>
              <w:jc w:val="center"/>
              <w:rPr>
                <w:sz w:val="22"/>
                <w:szCs w:val="22"/>
              </w:rPr>
            </w:pPr>
            <w:r w:rsidRPr="00D46390">
              <w:rPr>
                <w:sz w:val="22"/>
                <w:szCs w:val="22"/>
              </w:rPr>
              <w:t xml:space="preserve">объект / </w:t>
            </w:r>
          </w:p>
          <w:p w14:paraId="5BDA6CF7" w14:textId="77777777" w:rsidR="00D46390" w:rsidRPr="00D46390" w:rsidRDefault="00D46390" w:rsidP="00D46390">
            <w:pPr>
              <w:suppressAutoHyphens/>
              <w:spacing w:before="8" w:after="8" w:line="264" w:lineRule="auto"/>
              <w:ind w:left="-28" w:right="-28"/>
              <w:jc w:val="center"/>
              <w:rPr>
                <w:bCs/>
                <w:sz w:val="22"/>
                <w:szCs w:val="22"/>
              </w:rPr>
            </w:pPr>
            <w:r w:rsidRPr="00D46390">
              <w:rPr>
                <w:sz w:val="22"/>
                <w:szCs w:val="22"/>
              </w:rPr>
              <w:t>городской округ</w:t>
            </w:r>
          </w:p>
        </w:tc>
        <w:tc>
          <w:tcPr>
            <w:tcW w:w="880" w:type="dxa"/>
            <w:gridSpan w:val="2"/>
            <w:shd w:val="clear" w:color="auto" w:fill="auto"/>
            <w:vAlign w:val="center"/>
          </w:tcPr>
          <w:p w14:paraId="5BDA6CF8" w14:textId="77777777" w:rsidR="00D46390" w:rsidRPr="00D46390" w:rsidRDefault="00D46390" w:rsidP="00D46390">
            <w:pPr>
              <w:suppressAutoHyphens/>
              <w:spacing w:line="264" w:lineRule="auto"/>
              <w:jc w:val="center"/>
              <w:rPr>
                <w:bCs/>
                <w:sz w:val="22"/>
                <w:szCs w:val="22"/>
              </w:rPr>
            </w:pPr>
            <w:r w:rsidRPr="00D46390">
              <w:rPr>
                <w:bCs/>
                <w:sz w:val="22"/>
                <w:szCs w:val="22"/>
              </w:rPr>
              <w:t>+</w:t>
            </w:r>
          </w:p>
        </w:tc>
        <w:tc>
          <w:tcPr>
            <w:tcW w:w="821" w:type="dxa"/>
            <w:gridSpan w:val="2"/>
            <w:shd w:val="clear" w:color="auto" w:fill="auto"/>
            <w:vAlign w:val="center"/>
          </w:tcPr>
          <w:p w14:paraId="5BDA6CF9" w14:textId="77777777" w:rsidR="00D46390" w:rsidRPr="00D46390" w:rsidRDefault="00D46390" w:rsidP="00D46390">
            <w:pPr>
              <w:suppressAutoHyphens/>
              <w:spacing w:line="264" w:lineRule="auto"/>
              <w:ind w:left="-28" w:right="-28"/>
              <w:jc w:val="center"/>
              <w:rPr>
                <w:b/>
                <w:bCs/>
                <w:sz w:val="22"/>
                <w:szCs w:val="22"/>
              </w:rPr>
            </w:pPr>
            <w:r w:rsidRPr="00D46390">
              <w:rPr>
                <w:b/>
                <w:bCs/>
                <w:sz w:val="22"/>
                <w:szCs w:val="22"/>
              </w:rPr>
              <w:t>+</w:t>
            </w:r>
          </w:p>
        </w:tc>
      </w:tr>
      <w:tr w:rsidR="00D46390" w:rsidRPr="00D46390" w14:paraId="5BDA6CFF" w14:textId="77777777" w:rsidTr="00245F01">
        <w:trPr>
          <w:trHeight w:val="141"/>
          <w:jc w:val="center"/>
        </w:trPr>
        <w:tc>
          <w:tcPr>
            <w:tcW w:w="6451" w:type="dxa"/>
            <w:shd w:val="clear" w:color="auto" w:fill="auto"/>
          </w:tcPr>
          <w:p w14:paraId="5BDA6CFB" w14:textId="77777777" w:rsidR="00D46390" w:rsidRPr="00D46390" w:rsidRDefault="00D46390" w:rsidP="00D46390">
            <w:pPr>
              <w:spacing w:before="8" w:after="8" w:line="264" w:lineRule="auto"/>
              <w:ind w:left="284" w:right="-28"/>
              <w:rPr>
                <w:sz w:val="22"/>
                <w:szCs w:val="22"/>
              </w:rPr>
            </w:pPr>
            <w:r w:rsidRPr="00D46390">
              <w:rPr>
                <w:sz w:val="22"/>
                <w:szCs w:val="22"/>
              </w:rPr>
              <w:t>в том числе размеры земельных участков зданий административных, в том числе лабораторий, осуществляющих контроль за состоянием окружающей среды</w:t>
            </w:r>
          </w:p>
        </w:tc>
        <w:tc>
          <w:tcPr>
            <w:tcW w:w="1899" w:type="dxa"/>
            <w:shd w:val="clear" w:color="auto" w:fill="auto"/>
            <w:vAlign w:val="center"/>
          </w:tcPr>
          <w:p w14:paraId="5BDA6CFC" w14:textId="77777777" w:rsidR="00D46390" w:rsidRPr="00D46390" w:rsidRDefault="00D46390" w:rsidP="00D46390">
            <w:pPr>
              <w:suppressAutoHyphens/>
              <w:spacing w:before="8" w:after="8" w:line="264" w:lineRule="auto"/>
              <w:ind w:left="-28" w:right="-28"/>
              <w:jc w:val="center"/>
              <w:rPr>
                <w:sz w:val="22"/>
                <w:szCs w:val="22"/>
              </w:rPr>
            </w:pPr>
            <w:r w:rsidRPr="00D46390">
              <w:rPr>
                <w:sz w:val="22"/>
                <w:szCs w:val="22"/>
              </w:rPr>
              <w:t>га / объект</w:t>
            </w:r>
          </w:p>
        </w:tc>
        <w:tc>
          <w:tcPr>
            <w:tcW w:w="880" w:type="dxa"/>
            <w:gridSpan w:val="2"/>
            <w:shd w:val="clear" w:color="auto" w:fill="auto"/>
            <w:vAlign w:val="center"/>
          </w:tcPr>
          <w:p w14:paraId="5BDA6CFD"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CFE" w14:textId="77777777" w:rsidR="00D46390" w:rsidRPr="00D46390" w:rsidRDefault="00D46390" w:rsidP="00D46390">
            <w:pPr>
              <w:suppressAutoHyphens/>
              <w:spacing w:line="264" w:lineRule="auto"/>
              <w:ind w:left="-28" w:right="-28"/>
              <w:jc w:val="center"/>
              <w:rPr>
                <w:b/>
                <w:sz w:val="22"/>
                <w:szCs w:val="22"/>
              </w:rPr>
            </w:pPr>
            <w:r w:rsidRPr="00D46390">
              <w:rPr>
                <w:b/>
                <w:sz w:val="22"/>
                <w:szCs w:val="22"/>
              </w:rPr>
              <w:t>+</w:t>
            </w:r>
          </w:p>
        </w:tc>
      </w:tr>
      <w:tr w:rsidR="00D46390" w:rsidRPr="00D46390" w14:paraId="5BDA6D04" w14:textId="77777777" w:rsidTr="00245F01">
        <w:trPr>
          <w:trHeight w:val="141"/>
          <w:jc w:val="center"/>
        </w:trPr>
        <w:tc>
          <w:tcPr>
            <w:tcW w:w="6451" w:type="dxa"/>
            <w:shd w:val="clear" w:color="auto" w:fill="auto"/>
          </w:tcPr>
          <w:p w14:paraId="5BDA6D00" w14:textId="77777777" w:rsidR="00D46390" w:rsidRPr="00D46390" w:rsidRDefault="00D46390" w:rsidP="00D46390">
            <w:pPr>
              <w:spacing w:before="8" w:after="8" w:line="264" w:lineRule="auto"/>
              <w:ind w:left="284" w:right="-28" w:hanging="142"/>
              <w:rPr>
                <w:sz w:val="22"/>
                <w:szCs w:val="22"/>
              </w:rPr>
            </w:pPr>
            <w:r w:rsidRPr="00D46390">
              <w:rPr>
                <w:sz w:val="22"/>
                <w:szCs w:val="22"/>
              </w:rPr>
              <w:t>- расчетные показатели максимально допустимого уровня территориальной доступности зданий административных, в том числе лабораторий, осуществляющих контроль за состоянием окружающей среды</w:t>
            </w:r>
          </w:p>
        </w:tc>
        <w:tc>
          <w:tcPr>
            <w:tcW w:w="1899" w:type="dxa"/>
            <w:shd w:val="clear" w:color="auto" w:fill="auto"/>
            <w:vAlign w:val="center"/>
          </w:tcPr>
          <w:p w14:paraId="5BDA6D01" w14:textId="77777777" w:rsidR="00D46390" w:rsidRPr="00D46390" w:rsidRDefault="00D46390" w:rsidP="00D46390">
            <w:pPr>
              <w:suppressAutoHyphens/>
              <w:spacing w:before="8" w:after="8" w:line="264" w:lineRule="auto"/>
              <w:ind w:left="-28" w:right="-28"/>
              <w:jc w:val="center"/>
              <w:rPr>
                <w:sz w:val="22"/>
                <w:szCs w:val="22"/>
              </w:rPr>
            </w:pPr>
            <w:r w:rsidRPr="00D46390">
              <w:rPr>
                <w:sz w:val="22"/>
                <w:szCs w:val="22"/>
              </w:rPr>
              <w:t>по таблице 18.1 нормативов</w:t>
            </w:r>
          </w:p>
        </w:tc>
        <w:tc>
          <w:tcPr>
            <w:tcW w:w="880" w:type="dxa"/>
            <w:gridSpan w:val="2"/>
            <w:shd w:val="clear" w:color="auto" w:fill="auto"/>
            <w:vAlign w:val="center"/>
          </w:tcPr>
          <w:p w14:paraId="5BDA6D02" w14:textId="77777777" w:rsidR="00D46390" w:rsidRPr="00D46390" w:rsidRDefault="00D46390" w:rsidP="00D46390">
            <w:pPr>
              <w:suppressAutoHyphens/>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D03" w14:textId="77777777" w:rsidR="00D46390" w:rsidRPr="00D46390" w:rsidRDefault="00D46390" w:rsidP="00D46390">
            <w:pPr>
              <w:suppressAutoHyphens/>
              <w:spacing w:line="264" w:lineRule="auto"/>
              <w:ind w:left="-28" w:right="-28"/>
              <w:jc w:val="center"/>
              <w:rPr>
                <w:b/>
                <w:sz w:val="22"/>
                <w:szCs w:val="22"/>
              </w:rPr>
            </w:pPr>
            <w:r w:rsidRPr="00D46390">
              <w:rPr>
                <w:b/>
                <w:sz w:val="22"/>
                <w:szCs w:val="22"/>
              </w:rPr>
              <w:t>+</w:t>
            </w:r>
          </w:p>
        </w:tc>
      </w:tr>
      <w:tr w:rsidR="00D46390" w:rsidRPr="00D46390" w14:paraId="5BDA6D09" w14:textId="77777777" w:rsidTr="00245F01">
        <w:trPr>
          <w:trHeight w:val="141"/>
          <w:jc w:val="center"/>
        </w:trPr>
        <w:tc>
          <w:tcPr>
            <w:tcW w:w="6451" w:type="dxa"/>
            <w:shd w:val="clear" w:color="auto" w:fill="auto"/>
          </w:tcPr>
          <w:p w14:paraId="5BDA6D05" w14:textId="77777777" w:rsidR="00D46390" w:rsidRPr="00D46390" w:rsidRDefault="00D46390" w:rsidP="00D46390">
            <w:pPr>
              <w:widowControl w:val="0"/>
              <w:suppressAutoHyphens/>
              <w:spacing w:before="8" w:after="8" w:line="264" w:lineRule="auto"/>
              <w:rPr>
                <w:sz w:val="22"/>
                <w:szCs w:val="22"/>
              </w:rPr>
            </w:pPr>
            <w:r w:rsidRPr="00D46390">
              <w:rPr>
                <w:sz w:val="22"/>
                <w:szCs w:val="22"/>
              </w:rPr>
              <w:t>Предельные значения допустимых уровней воздействия на среду и человека:</w:t>
            </w:r>
          </w:p>
        </w:tc>
        <w:tc>
          <w:tcPr>
            <w:tcW w:w="1899" w:type="dxa"/>
            <w:shd w:val="clear" w:color="auto" w:fill="auto"/>
            <w:vAlign w:val="center"/>
          </w:tcPr>
          <w:p w14:paraId="5BDA6D06" w14:textId="77777777" w:rsidR="00D46390" w:rsidRPr="00D46390" w:rsidRDefault="00D46390" w:rsidP="00D46390">
            <w:pPr>
              <w:suppressAutoHyphens/>
              <w:spacing w:before="8" w:after="8" w:line="264" w:lineRule="auto"/>
              <w:jc w:val="center"/>
              <w:rPr>
                <w:sz w:val="22"/>
                <w:szCs w:val="22"/>
              </w:rPr>
            </w:pPr>
          </w:p>
        </w:tc>
        <w:tc>
          <w:tcPr>
            <w:tcW w:w="880" w:type="dxa"/>
            <w:gridSpan w:val="2"/>
            <w:shd w:val="clear" w:color="auto" w:fill="auto"/>
            <w:vAlign w:val="center"/>
          </w:tcPr>
          <w:p w14:paraId="5BDA6D07"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D08" w14:textId="77777777" w:rsidR="00D46390" w:rsidRPr="00D46390" w:rsidRDefault="00D46390" w:rsidP="00D46390">
            <w:pPr>
              <w:spacing w:line="264" w:lineRule="auto"/>
              <w:jc w:val="center"/>
              <w:rPr>
                <w:sz w:val="22"/>
                <w:szCs w:val="22"/>
              </w:rPr>
            </w:pPr>
          </w:p>
        </w:tc>
      </w:tr>
      <w:tr w:rsidR="00D46390" w:rsidRPr="00D46390" w14:paraId="5BDA6D0E" w14:textId="77777777" w:rsidTr="00245F01">
        <w:trPr>
          <w:trHeight w:val="141"/>
          <w:jc w:val="center"/>
        </w:trPr>
        <w:tc>
          <w:tcPr>
            <w:tcW w:w="6451" w:type="dxa"/>
            <w:shd w:val="clear" w:color="auto" w:fill="auto"/>
            <w:vAlign w:val="center"/>
          </w:tcPr>
          <w:p w14:paraId="5BDA6D0A" w14:textId="77777777" w:rsidR="00D46390" w:rsidRPr="00D46390" w:rsidRDefault="00D46390" w:rsidP="00D46390">
            <w:pPr>
              <w:widowControl w:val="0"/>
              <w:suppressAutoHyphens/>
              <w:spacing w:before="8" w:after="8" w:line="264" w:lineRule="auto"/>
              <w:ind w:left="284" w:right="-57" w:hanging="142"/>
              <w:rPr>
                <w:rFonts w:eastAsia="Arial"/>
                <w:bCs/>
                <w:sz w:val="22"/>
                <w:szCs w:val="22"/>
                <w:lang w:eastAsia="ar-SA"/>
              </w:rPr>
            </w:pPr>
            <w:r w:rsidRPr="00D46390">
              <w:rPr>
                <w:rFonts w:eastAsia="Arial"/>
                <w:bCs/>
                <w:sz w:val="22"/>
                <w:szCs w:val="22"/>
                <w:lang w:eastAsia="ar-SA"/>
              </w:rPr>
              <w:t>- максимальный уровень шумового воздействия</w:t>
            </w:r>
          </w:p>
        </w:tc>
        <w:tc>
          <w:tcPr>
            <w:tcW w:w="1899" w:type="dxa"/>
            <w:shd w:val="clear" w:color="auto" w:fill="auto"/>
            <w:vAlign w:val="center"/>
          </w:tcPr>
          <w:p w14:paraId="5BDA6D0B" w14:textId="77777777" w:rsidR="00D46390" w:rsidRPr="00D46390" w:rsidRDefault="00D46390" w:rsidP="00D46390">
            <w:pPr>
              <w:widowControl w:val="0"/>
              <w:suppressAutoHyphens/>
              <w:spacing w:before="8" w:after="8" w:line="264" w:lineRule="auto"/>
              <w:ind w:left="-57" w:right="-57"/>
              <w:jc w:val="center"/>
              <w:rPr>
                <w:rFonts w:eastAsia="Arial"/>
                <w:b/>
                <w:bCs/>
                <w:sz w:val="22"/>
                <w:szCs w:val="22"/>
                <w:lang w:eastAsia="ar-SA"/>
              </w:rPr>
            </w:pPr>
            <w:r w:rsidRPr="00D46390">
              <w:rPr>
                <w:rFonts w:eastAsia="Arial"/>
                <w:bCs/>
                <w:sz w:val="22"/>
                <w:szCs w:val="22"/>
                <w:lang w:eastAsia="ar-SA"/>
              </w:rPr>
              <w:t>дБА</w:t>
            </w:r>
          </w:p>
        </w:tc>
        <w:tc>
          <w:tcPr>
            <w:tcW w:w="880" w:type="dxa"/>
            <w:gridSpan w:val="2"/>
            <w:shd w:val="clear" w:color="auto" w:fill="auto"/>
            <w:vAlign w:val="center"/>
          </w:tcPr>
          <w:p w14:paraId="5BDA6D0C" w14:textId="77777777" w:rsidR="00D46390" w:rsidRPr="00D46390" w:rsidRDefault="00D46390" w:rsidP="00D46390">
            <w:pPr>
              <w:widowControl w:val="0"/>
              <w:suppressAutoHyphens/>
              <w:spacing w:line="264" w:lineRule="auto"/>
              <w:ind w:left="-57" w:right="-57"/>
              <w:jc w:val="center"/>
              <w:rPr>
                <w:rFonts w:eastAsia="Arial"/>
                <w:bCs/>
                <w:spacing w:val="-2"/>
                <w:sz w:val="22"/>
                <w:szCs w:val="22"/>
                <w:lang w:eastAsia="ar-SA"/>
              </w:rPr>
            </w:pPr>
            <w:r w:rsidRPr="00D46390">
              <w:rPr>
                <w:rFonts w:eastAsia="Arial"/>
                <w:bCs/>
                <w:spacing w:val="-2"/>
                <w:sz w:val="22"/>
                <w:szCs w:val="22"/>
                <w:lang w:eastAsia="ar-SA"/>
              </w:rPr>
              <w:t>+</w:t>
            </w:r>
          </w:p>
        </w:tc>
        <w:tc>
          <w:tcPr>
            <w:tcW w:w="821" w:type="dxa"/>
            <w:gridSpan w:val="2"/>
            <w:shd w:val="clear" w:color="auto" w:fill="auto"/>
            <w:vAlign w:val="center"/>
          </w:tcPr>
          <w:p w14:paraId="5BDA6D0D" w14:textId="77777777" w:rsidR="00D46390" w:rsidRPr="00D46390" w:rsidRDefault="00D46390" w:rsidP="00D46390">
            <w:pPr>
              <w:widowControl w:val="0"/>
              <w:suppressAutoHyphens/>
              <w:spacing w:line="264" w:lineRule="auto"/>
              <w:ind w:left="-113" w:right="-113"/>
              <w:jc w:val="center"/>
              <w:rPr>
                <w:rFonts w:eastAsia="Arial"/>
                <w:bCs/>
                <w:sz w:val="22"/>
                <w:szCs w:val="22"/>
                <w:lang w:eastAsia="ar-SA"/>
              </w:rPr>
            </w:pPr>
            <w:r w:rsidRPr="00D46390">
              <w:rPr>
                <w:rFonts w:eastAsia="Arial"/>
                <w:bCs/>
                <w:sz w:val="22"/>
                <w:szCs w:val="22"/>
                <w:lang w:eastAsia="ar-SA"/>
              </w:rPr>
              <w:t>+</w:t>
            </w:r>
          </w:p>
        </w:tc>
      </w:tr>
      <w:tr w:rsidR="00D46390" w:rsidRPr="00D46390" w14:paraId="5BDA6D13" w14:textId="77777777" w:rsidTr="00245F01">
        <w:trPr>
          <w:trHeight w:val="141"/>
          <w:jc w:val="center"/>
        </w:trPr>
        <w:tc>
          <w:tcPr>
            <w:tcW w:w="6451" w:type="dxa"/>
            <w:shd w:val="clear" w:color="auto" w:fill="auto"/>
          </w:tcPr>
          <w:p w14:paraId="5BDA6D0F" w14:textId="77777777" w:rsidR="00D46390" w:rsidRPr="00D46390" w:rsidRDefault="00D46390" w:rsidP="00D46390">
            <w:pPr>
              <w:widowControl w:val="0"/>
              <w:suppressAutoHyphens/>
              <w:spacing w:before="8" w:after="8" w:line="264" w:lineRule="auto"/>
              <w:ind w:left="284" w:right="-57" w:hanging="142"/>
              <w:rPr>
                <w:rFonts w:eastAsia="Arial"/>
                <w:sz w:val="22"/>
                <w:szCs w:val="22"/>
                <w:lang w:eastAsia="ar-SA"/>
              </w:rPr>
            </w:pPr>
            <w:r w:rsidRPr="00D46390">
              <w:rPr>
                <w:rFonts w:eastAsia="Arial"/>
                <w:bCs/>
                <w:sz w:val="22"/>
                <w:szCs w:val="22"/>
                <w:lang w:eastAsia="ar-SA"/>
              </w:rPr>
              <w:t>- максимальный уровень загрязнения атмосферного воздуха</w:t>
            </w:r>
          </w:p>
        </w:tc>
        <w:tc>
          <w:tcPr>
            <w:tcW w:w="1899" w:type="dxa"/>
            <w:shd w:val="clear" w:color="auto" w:fill="auto"/>
            <w:vAlign w:val="center"/>
          </w:tcPr>
          <w:p w14:paraId="5BDA6D10" w14:textId="77777777" w:rsidR="00D46390" w:rsidRPr="00D46390" w:rsidRDefault="00D46390" w:rsidP="00D46390">
            <w:pPr>
              <w:suppressAutoHyphens/>
              <w:spacing w:before="8" w:after="8" w:line="264" w:lineRule="auto"/>
              <w:jc w:val="center"/>
              <w:rPr>
                <w:sz w:val="22"/>
                <w:szCs w:val="22"/>
              </w:rPr>
            </w:pPr>
            <w:r w:rsidRPr="00D46390">
              <w:rPr>
                <w:sz w:val="22"/>
                <w:szCs w:val="22"/>
              </w:rPr>
              <w:t>ПДК</w:t>
            </w:r>
          </w:p>
        </w:tc>
        <w:tc>
          <w:tcPr>
            <w:tcW w:w="880" w:type="dxa"/>
            <w:gridSpan w:val="2"/>
            <w:shd w:val="clear" w:color="auto" w:fill="auto"/>
            <w:vAlign w:val="center"/>
          </w:tcPr>
          <w:p w14:paraId="5BDA6D1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D1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18" w14:textId="77777777" w:rsidTr="00245F01">
        <w:trPr>
          <w:trHeight w:val="141"/>
          <w:jc w:val="center"/>
        </w:trPr>
        <w:tc>
          <w:tcPr>
            <w:tcW w:w="6451" w:type="dxa"/>
            <w:shd w:val="clear" w:color="auto" w:fill="auto"/>
          </w:tcPr>
          <w:p w14:paraId="5BDA6D14" w14:textId="77777777" w:rsidR="00D46390" w:rsidRPr="00D46390" w:rsidRDefault="00D46390" w:rsidP="00D46390">
            <w:pPr>
              <w:widowControl w:val="0"/>
              <w:suppressAutoHyphens/>
              <w:spacing w:before="8" w:after="8" w:line="264" w:lineRule="auto"/>
              <w:ind w:left="284" w:right="-57" w:hanging="142"/>
              <w:rPr>
                <w:rFonts w:eastAsia="Arial"/>
                <w:sz w:val="22"/>
                <w:szCs w:val="22"/>
                <w:lang w:eastAsia="ar-SA"/>
              </w:rPr>
            </w:pPr>
            <w:r w:rsidRPr="00D46390">
              <w:rPr>
                <w:rFonts w:eastAsia="Arial"/>
                <w:bCs/>
                <w:sz w:val="22"/>
                <w:szCs w:val="22"/>
                <w:lang w:eastAsia="ar-SA"/>
              </w:rPr>
              <w:t>- максимальный уровень электромагнитного излучения от радиотехнических объектов</w:t>
            </w:r>
          </w:p>
        </w:tc>
        <w:tc>
          <w:tcPr>
            <w:tcW w:w="1899" w:type="dxa"/>
            <w:shd w:val="clear" w:color="auto" w:fill="auto"/>
            <w:vAlign w:val="center"/>
          </w:tcPr>
          <w:p w14:paraId="5BDA6D15" w14:textId="77777777" w:rsidR="00D46390" w:rsidRPr="00D46390" w:rsidRDefault="00D46390" w:rsidP="00D46390">
            <w:pPr>
              <w:suppressAutoHyphens/>
              <w:spacing w:before="8" w:after="8" w:line="264" w:lineRule="auto"/>
              <w:jc w:val="center"/>
              <w:rPr>
                <w:sz w:val="22"/>
                <w:szCs w:val="22"/>
              </w:rPr>
            </w:pPr>
            <w:r w:rsidRPr="00D46390">
              <w:rPr>
                <w:sz w:val="22"/>
                <w:szCs w:val="22"/>
              </w:rPr>
              <w:t>ПДУ</w:t>
            </w:r>
          </w:p>
        </w:tc>
        <w:tc>
          <w:tcPr>
            <w:tcW w:w="880" w:type="dxa"/>
            <w:gridSpan w:val="2"/>
            <w:shd w:val="clear" w:color="auto" w:fill="auto"/>
            <w:vAlign w:val="center"/>
          </w:tcPr>
          <w:p w14:paraId="5BDA6D16"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D1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1D" w14:textId="77777777" w:rsidTr="00245F01">
        <w:trPr>
          <w:trHeight w:val="141"/>
          <w:jc w:val="center"/>
        </w:trPr>
        <w:tc>
          <w:tcPr>
            <w:tcW w:w="6451" w:type="dxa"/>
            <w:shd w:val="clear" w:color="auto" w:fill="auto"/>
            <w:vAlign w:val="center"/>
          </w:tcPr>
          <w:p w14:paraId="5BDA6D19" w14:textId="77777777" w:rsidR="00D46390" w:rsidRPr="00D46390" w:rsidRDefault="00D46390" w:rsidP="00D46390">
            <w:pPr>
              <w:widowControl w:val="0"/>
              <w:suppressAutoHyphens/>
              <w:spacing w:before="8" w:after="8" w:line="264" w:lineRule="auto"/>
              <w:ind w:left="284" w:right="-113" w:hanging="142"/>
              <w:rPr>
                <w:rFonts w:eastAsia="Arial"/>
                <w:bCs/>
                <w:sz w:val="22"/>
                <w:szCs w:val="22"/>
                <w:lang w:eastAsia="ar-SA"/>
              </w:rPr>
            </w:pPr>
            <w:r w:rsidRPr="00D46390">
              <w:rPr>
                <w:rFonts w:eastAsia="Arial"/>
                <w:bCs/>
                <w:sz w:val="22"/>
                <w:szCs w:val="22"/>
                <w:lang w:eastAsia="ar-SA"/>
              </w:rPr>
              <w:t>- загрязненность сточных вод</w:t>
            </w:r>
          </w:p>
        </w:tc>
        <w:tc>
          <w:tcPr>
            <w:tcW w:w="1899" w:type="dxa"/>
            <w:shd w:val="clear" w:color="auto" w:fill="auto"/>
            <w:vAlign w:val="center"/>
          </w:tcPr>
          <w:p w14:paraId="5BDA6D1A" w14:textId="77777777" w:rsidR="00D46390" w:rsidRPr="00D46390" w:rsidRDefault="00D46390" w:rsidP="00D46390">
            <w:pPr>
              <w:suppressAutoHyphens/>
              <w:spacing w:before="8" w:after="8" w:line="264" w:lineRule="auto"/>
              <w:jc w:val="center"/>
              <w:rPr>
                <w:sz w:val="22"/>
                <w:szCs w:val="22"/>
              </w:rPr>
            </w:pPr>
            <w:r w:rsidRPr="00D46390">
              <w:rPr>
                <w:sz w:val="22"/>
                <w:szCs w:val="22"/>
              </w:rPr>
              <w:t>по таблице 18.2 нормативов</w:t>
            </w:r>
          </w:p>
        </w:tc>
        <w:tc>
          <w:tcPr>
            <w:tcW w:w="880" w:type="dxa"/>
            <w:gridSpan w:val="2"/>
            <w:shd w:val="clear" w:color="auto" w:fill="auto"/>
            <w:vAlign w:val="center"/>
          </w:tcPr>
          <w:p w14:paraId="5BDA6D1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D1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22" w14:textId="77777777" w:rsidTr="00245F01">
        <w:trPr>
          <w:trHeight w:val="141"/>
          <w:jc w:val="center"/>
        </w:trPr>
        <w:tc>
          <w:tcPr>
            <w:tcW w:w="6451" w:type="dxa"/>
            <w:shd w:val="clear" w:color="auto" w:fill="auto"/>
          </w:tcPr>
          <w:p w14:paraId="5BDA6D1E" w14:textId="77777777" w:rsidR="00D46390" w:rsidRPr="00D46390" w:rsidRDefault="00D46390" w:rsidP="00D46390">
            <w:pPr>
              <w:widowControl w:val="0"/>
              <w:suppressAutoHyphens/>
              <w:spacing w:before="8" w:after="8" w:line="264" w:lineRule="auto"/>
              <w:rPr>
                <w:sz w:val="22"/>
                <w:szCs w:val="22"/>
              </w:rPr>
            </w:pPr>
            <w:r w:rsidRPr="00D46390">
              <w:rPr>
                <w:sz w:val="22"/>
                <w:szCs w:val="22"/>
              </w:rPr>
              <w:t>Предельные значения допустимых уровней радиационного воздействия на среду и человека при отводе земельных участков под застройку</w:t>
            </w:r>
          </w:p>
        </w:tc>
        <w:tc>
          <w:tcPr>
            <w:tcW w:w="1899" w:type="dxa"/>
            <w:shd w:val="clear" w:color="auto" w:fill="auto"/>
            <w:vAlign w:val="center"/>
          </w:tcPr>
          <w:p w14:paraId="5BDA6D1F" w14:textId="77777777" w:rsidR="00D46390" w:rsidRPr="00D46390" w:rsidRDefault="00D46390" w:rsidP="00D46390">
            <w:pPr>
              <w:suppressAutoHyphens/>
              <w:spacing w:before="8" w:after="8" w:line="264" w:lineRule="auto"/>
              <w:jc w:val="center"/>
              <w:rPr>
                <w:sz w:val="22"/>
                <w:szCs w:val="22"/>
              </w:rPr>
            </w:pPr>
            <w:r w:rsidRPr="00D46390">
              <w:rPr>
                <w:sz w:val="22"/>
                <w:szCs w:val="22"/>
              </w:rPr>
              <w:t>по таблице 18.3 нормативов</w:t>
            </w:r>
          </w:p>
        </w:tc>
        <w:tc>
          <w:tcPr>
            <w:tcW w:w="880" w:type="dxa"/>
            <w:gridSpan w:val="2"/>
            <w:shd w:val="clear" w:color="auto" w:fill="auto"/>
            <w:vAlign w:val="center"/>
          </w:tcPr>
          <w:p w14:paraId="5BDA6D20"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D21"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27" w14:textId="77777777" w:rsidTr="00245F01">
        <w:trPr>
          <w:trHeight w:val="141"/>
          <w:jc w:val="center"/>
        </w:trPr>
        <w:tc>
          <w:tcPr>
            <w:tcW w:w="6451" w:type="dxa"/>
            <w:shd w:val="clear" w:color="auto" w:fill="auto"/>
          </w:tcPr>
          <w:p w14:paraId="5BDA6D23" w14:textId="77777777" w:rsidR="00D46390" w:rsidRPr="00D46390" w:rsidRDefault="00D46390" w:rsidP="00D46390">
            <w:pPr>
              <w:widowControl w:val="0"/>
              <w:spacing w:before="8" w:after="8" w:line="264" w:lineRule="auto"/>
              <w:rPr>
                <w:sz w:val="22"/>
                <w:szCs w:val="22"/>
              </w:rPr>
            </w:pPr>
            <w:r w:rsidRPr="00D46390">
              <w:rPr>
                <w:sz w:val="22"/>
                <w:szCs w:val="22"/>
              </w:rPr>
              <w:t>Нормативы градостроительного проектирования при размещении производственных предприятий, сооружений и иных объектов, оказывающих негативное воздействие на окружающую среду</w:t>
            </w:r>
          </w:p>
        </w:tc>
        <w:tc>
          <w:tcPr>
            <w:tcW w:w="1899" w:type="dxa"/>
            <w:shd w:val="clear" w:color="auto" w:fill="auto"/>
            <w:vAlign w:val="center"/>
          </w:tcPr>
          <w:p w14:paraId="5BDA6D24" w14:textId="77777777" w:rsidR="00D46390" w:rsidRPr="00D46390" w:rsidRDefault="00D46390" w:rsidP="00D46390">
            <w:pPr>
              <w:suppressAutoHyphens/>
              <w:spacing w:before="8" w:after="8" w:line="264" w:lineRule="auto"/>
              <w:jc w:val="center"/>
              <w:rPr>
                <w:sz w:val="22"/>
                <w:szCs w:val="22"/>
              </w:rPr>
            </w:pPr>
            <w:r w:rsidRPr="00D46390">
              <w:rPr>
                <w:sz w:val="22"/>
                <w:szCs w:val="22"/>
              </w:rPr>
              <w:t>по таблице 18.4 нормативов</w:t>
            </w:r>
          </w:p>
        </w:tc>
        <w:tc>
          <w:tcPr>
            <w:tcW w:w="880" w:type="dxa"/>
            <w:gridSpan w:val="2"/>
            <w:shd w:val="clear" w:color="auto" w:fill="auto"/>
            <w:vAlign w:val="center"/>
          </w:tcPr>
          <w:p w14:paraId="5BDA6D25"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D26"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2C" w14:textId="77777777" w:rsidTr="00245F01">
        <w:trPr>
          <w:trHeight w:val="141"/>
          <w:jc w:val="center"/>
        </w:trPr>
        <w:tc>
          <w:tcPr>
            <w:tcW w:w="6451" w:type="dxa"/>
            <w:shd w:val="clear" w:color="auto" w:fill="auto"/>
          </w:tcPr>
          <w:p w14:paraId="5BDA6D28" w14:textId="77777777" w:rsidR="00D46390" w:rsidRPr="00D46390" w:rsidRDefault="00D46390" w:rsidP="00D46390">
            <w:pPr>
              <w:widowControl w:val="0"/>
              <w:suppressAutoHyphens/>
              <w:spacing w:before="8" w:after="8" w:line="264" w:lineRule="auto"/>
              <w:rPr>
                <w:sz w:val="22"/>
                <w:szCs w:val="22"/>
              </w:rPr>
            </w:pPr>
            <w:r w:rsidRPr="00D46390">
              <w:rPr>
                <w:sz w:val="22"/>
                <w:szCs w:val="22"/>
              </w:rPr>
              <w:t>Нормативы градостроительного проектирования при размещении производственных объектов, являющихся источниками загрязнения атмосферного воздуха</w:t>
            </w:r>
          </w:p>
        </w:tc>
        <w:tc>
          <w:tcPr>
            <w:tcW w:w="1899" w:type="dxa"/>
            <w:shd w:val="clear" w:color="auto" w:fill="auto"/>
            <w:vAlign w:val="center"/>
          </w:tcPr>
          <w:p w14:paraId="5BDA6D29" w14:textId="77777777" w:rsidR="00D46390" w:rsidRPr="00D46390" w:rsidRDefault="00D46390" w:rsidP="00D46390">
            <w:pPr>
              <w:suppressAutoHyphens/>
              <w:spacing w:before="8" w:after="8" w:line="264" w:lineRule="auto"/>
              <w:jc w:val="center"/>
              <w:rPr>
                <w:sz w:val="22"/>
                <w:szCs w:val="22"/>
              </w:rPr>
            </w:pPr>
            <w:r w:rsidRPr="00D46390">
              <w:rPr>
                <w:sz w:val="22"/>
                <w:szCs w:val="22"/>
              </w:rPr>
              <w:t>по таблице 18.5 нормативов</w:t>
            </w:r>
          </w:p>
        </w:tc>
        <w:tc>
          <w:tcPr>
            <w:tcW w:w="880" w:type="dxa"/>
            <w:gridSpan w:val="2"/>
            <w:shd w:val="clear" w:color="auto" w:fill="auto"/>
            <w:vAlign w:val="center"/>
          </w:tcPr>
          <w:p w14:paraId="5BDA6D2A"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D2B"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31" w14:textId="77777777" w:rsidTr="00245F01">
        <w:trPr>
          <w:trHeight w:val="141"/>
          <w:jc w:val="center"/>
        </w:trPr>
        <w:tc>
          <w:tcPr>
            <w:tcW w:w="6451" w:type="dxa"/>
            <w:shd w:val="clear" w:color="auto" w:fill="auto"/>
          </w:tcPr>
          <w:p w14:paraId="5BDA6D2D" w14:textId="77777777" w:rsidR="00D46390" w:rsidRPr="00D46390" w:rsidRDefault="00D46390" w:rsidP="00D46390">
            <w:pPr>
              <w:widowControl w:val="0"/>
              <w:suppressAutoHyphens/>
              <w:spacing w:before="8" w:after="8" w:line="264" w:lineRule="auto"/>
              <w:rPr>
                <w:sz w:val="22"/>
                <w:szCs w:val="22"/>
              </w:rPr>
            </w:pPr>
            <w:r w:rsidRPr="00D46390">
              <w:rPr>
                <w:sz w:val="22"/>
                <w:szCs w:val="22"/>
              </w:rPr>
              <w:t xml:space="preserve">Санитарно-защитные зоны производственных предприятий, сооружений и иных объектов, являющихся источниками воздействия на среду обитания и здоровье человека </w:t>
            </w:r>
          </w:p>
        </w:tc>
        <w:tc>
          <w:tcPr>
            <w:tcW w:w="1899" w:type="dxa"/>
            <w:shd w:val="clear" w:color="auto" w:fill="auto"/>
            <w:vAlign w:val="center"/>
          </w:tcPr>
          <w:p w14:paraId="5BDA6D2E" w14:textId="77777777" w:rsidR="00D46390" w:rsidRPr="00D46390" w:rsidRDefault="00D46390" w:rsidP="00D46390">
            <w:pPr>
              <w:suppressAutoHyphens/>
              <w:spacing w:before="8" w:after="8" w:line="264" w:lineRule="auto"/>
              <w:jc w:val="center"/>
              <w:rPr>
                <w:sz w:val="22"/>
                <w:szCs w:val="22"/>
              </w:rPr>
            </w:pPr>
            <w:r w:rsidRPr="00D46390">
              <w:rPr>
                <w:sz w:val="22"/>
                <w:szCs w:val="22"/>
              </w:rPr>
              <w:t>м</w:t>
            </w:r>
          </w:p>
        </w:tc>
        <w:tc>
          <w:tcPr>
            <w:tcW w:w="880" w:type="dxa"/>
            <w:gridSpan w:val="2"/>
            <w:shd w:val="clear" w:color="auto" w:fill="auto"/>
            <w:vAlign w:val="center"/>
          </w:tcPr>
          <w:p w14:paraId="5BDA6D2F"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D30"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36" w14:textId="77777777" w:rsidTr="00245F01">
        <w:trPr>
          <w:trHeight w:val="141"/>
          <w:jc w:val="center"/>
        </w:trPr>
        <w:tc>
          <w:tcPr>
            <w:tcW w:w="6451" w:type="dxa"/>
            <w:shd w:val="clear" w:color="auto" w:fill="auto"/>
          </w:tcPr>
          <w:p w14:paraId="5BDA6D32" w14:textId="77777777" w:rsidR="00D46390" w:rsidRPr="00D46390" w:rsidRDefault="00D46390" w:rsidP="00D46390">
            <w:pPr>
              <w:spacing w:before="8" w:after="8" w:line="264" w:lineRule="auto"/>
              <w:rPr>
                <w:sz w:val="22"/>
                <w:szCs w:val="22"/>
              </w:rPr>
            </w:pPr>
            <w:r w:rsidRPr="00D46390">
              <w:rPr>
                <w:sz w:val="22"/>
                <w:szCs w:val="22"/>
              </w:rPr>
              <w:t>Расчетные показатели при проектировании водоохранных зон, прибрежных защитных и береговых полос водных объектов</w:t>
            </w:r>
          </w:p>
        </w:tc>
        <w:tc>
          <w:tcPr>
            <w:tcW w:w="1899" w:type="dxa"/>
            <w:shd w:val="clear" w:color="auto" w:fill="auto"/>
            <w:vAlign w:val="center"/>
          </w:tcPr>
          <w:p w14:paraId="5BDA6D33" w14:textId="77777777" w:rsidR="00D46390" w:rsidRPr="00D46390" w:rsidRDefault="00D46390" w:rsidP="00D46390">
            <w:pPr>
              <w:spacing w:before="8" w:after="8" w:line="264" w:lineRule="auto"/>
              <w:jc w:val="center"/>
              <w:rPr>
                <w:sz w:val="22"/>
                <w:szCs w:val="22"/>
              </w:rPr>
            </w:pPr>
            <w:r w:rsidRPr="00D46390">
              <w:rPr>
                <w:sz w:val="22"/>
                <w:szCs w:val="22"/>
              </w:rPr>
              <w:t>м</w:t>
            </w:r>
          </w:p>
        </w:tc>
        <w:tc>
          <w:tcPr>
            <w:tcW w:w="880" w:type="dxa"/>
            <w:gridSpan w:val="2"/>
            <w:shd w:val="clear" w:color="auto" w:fill="auto"/>
            <w:vAlign w:val="center"/>
          </w:tcPr>
          <w:p w14:paraId="5BDA6D34"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D3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38" w14:textId="77777777" w:rsidTr="00245F01">
        <w:trPr>
          <w:trHeight w:val="340"/>
          <w:jc w:val="center"/>
        </w:trPr>
        <w:tc>
          <w:tcPr>
            <w:tcW w:w="10051" w:type="dxa"/>
            <w:gridSpan w:val="6"/>
            <w:shd w:val="clear" w:color="auto" w:fill="auto"/>
            <w:vAlign w:val="center"/>
          </w:tcPr>
          <w:p w14:paraId="5BDA6D37" w14:textId="77777777" w:rsidR="00D46390" w:rsidRPr="00D46390" w:rsidRDefault="00D46390" w:rsidP="00D46390">
            <w:pPr>
              <w:spacing w:before="8" w:after="8" w:line="264" w:lineRule="auto"/>
              <w:rPr>
                <w:sz w:val="22"/>
                <w:szCs w:val="22"/>
              </w:rPr>
            </w:pPr>
            <w:r w:rsidRPr="00D46390">
              <w:rPr>
                <w:b/>
                <w:sz w:val="22"/>
                <w:szCs w:val="22"/>
              </w:rPr>
              <w:t>Нормативы градостроительного проектирования зон режимных объектов</w:t>
            </w:r>
          </w:p>
        </w:tc>
      </w:tr>
      <w:tr w:rsidR="00D46390" w:rsidRPr="00D46390" w14:paraId="5BDA6D3D" w14:textId="77777777" w:rsidTr="00245F01">
        <w:trPr>
          <w:trHeight w:val="141"/>
          <w:jc w:val="center"/>
        </w:trPr>
        <w:tc>
          <w:tcPr>
            <w:tcW w:w="6451" w:type="dxa"/>
            <w:shd w:val="clear" w:color="auto" w:fill="auto"/>
          </w:tcPr>
          <w:p w14:paraId="5BDA6D39" w14:textId="77777777" w:rsidR="00D46390" w:rsidRPr="00D46390" w:rsidRDefault="00D46390" w:rsidP="00D46390">
            <w:pPr>
              <w:widowControl w:val="0"/>
              <w:tabs>
                <w:tab w:val="left" w:pos="1340"/>
              </w:tabs>
              <w:suppressAutoHyphens/>
              <w:spacing w:before="8" w:after="8" w:line="264" w:lineRule="auto"/>
              <w:rPr>
                <w:sz w:val="22"/>
                <w:szCs w:val="22"/>
              </w:rPr>
            </w:pPr>
            <w:r w:rsidRPr="00D46390">
              <w:rPr>
                <w:sz w:val="22"/>
                <w:szCs w:val="22"/>
              </w:rPr>
              <w:t>Нормативные параметры размещения режимных объектов</w:t>
            </w:r>
          </w:p>
        </w:tc>
        <w:tc>
          <w:tcPr>
            <w:tcW w:w="1899" w:type="dxa"/>
            <w:shd w:val="clear" w:color="auto" w:fill="auto"/>
            <w:vAlign w:val="center"/>
          </w:tcPr>
          <w:p w14:paraId="5BDA6D3A" w14:textId="77777777" w:rsidR="00D46390" w:rsidRPr="00D46390" w:rsidRDefault="00D46390" w:rsidP="00D46390">
            <w:pPr>
              <w:suppressAutoHyphens/>
              <w:spacing w:before="8" w:after="8" w:line="264" w:lineRule="auto"/>
              <w:jc w:val="center"/>
              <w:rPr>
                <w:sz w:val="22"/>
                <w:szCs w:val="22"/>
              </w:rPr>
            </w:pPr>
            <w:r w:rsidRPr="00D46390">
              <w:rPr>
                <w:sz w:val="22"/>
                <w:szCs w:val="22"/>
              </w:rPr>
              <w:t>по разделу 19 нормативов</w:t>
            </w:r>
          </w:p>
        </w:tc>
        <w:tc>
          <w:tcPr>
            <w:tcW w:w="880" w:type="dxa"/>
            <w:gridSpan w:val="2"/>
            <w:shd w:val="clear" w:color="auto" w:fill="auto"/>
            <w:vAlign w:val="center"/>
          </w:tcPr>
          <w:p w14:paraId="5BDA6D3B"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D3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3F" w14:textId="77777777" w:rsidTr="00245F01">
        <w:trPr>
          <w:trHeight w:val="624"/>
          <w:jc w:val="center"/>
        </w:trPr>
        <w:tc>
          <w:tcPr>
            <w:tcW w:w="10051" w:type="dxa"/>
            <w:gridSpan w:val="6"/>
            <w:shd w:val="clear" w:color="auto" w:fill="auto"/>
            <w:vAlign w:val="center"/>
          </w:tcPr>
          <w:p w14:paraId="5BDA6D3E" w14:textId="77777777" w:rsidR="00D46390" w:rsidRPr="00D46390" w:rsidRDefault="00D46390" w:rsidP="00D46390">
            <w:pPr>
              <w:spacing w:line="264" w:lineRule="auto"/>
              <w:jc w:val="both"/>
              <w:rPr>
                <w:sz w:val="22"/>
                <w:szCs w:val="22"/>
              </w:rPr>
            </w:pPr>
            <w:r w:rsidRPr="00D46390">
              <w:rPr>
                <w:b/>
                <w:bCs/>
                <w:sz w:val="22"/>
                <w:szCs w:val="22"/>
              </w:rPr>
              <w:lastRenderedPageBreak/>
              <w:t>Нормативы обеспечения доступности жилых объектов, объектов социальной инфраструктуры для инвалидов и других маломобильных групп населения</w:t>
            </w:r>
          </w:p>
        </w:tc>
      </w:tr>
      <w:tr w:rsidR="00D46390" w:rsidRPr="00D46390" w14:paraId="5BDA6D44" w14:textId="77777777" w:rsidTr="00245F01">
        <w:trPr>
          <w:trHeight w:val="340"/>
          <w:jc w:val="center"/>
        </w:trPr>
        <w:tc>
          <w:tcPr>
            <w:tcW w:w="6451" w:type="dxa"/>
            <w:shd w:val="clear" w:color="auto" w:fill="auto"/>
          </w:tcPr>
          <w:p w14:paraId="5BDA6D40" w14:textId="77777777" w:rsidR="00D46390" w:rsidRPr="00D46390" w:rsidRDefault="00D46390" w:rsidP="00D46390">
            <w:pPr>
              <w:widowControl w:val="0"/>
              <w:suppressAutoHyphens/>
              <w:spacing w:line="264" w:lineRule="auto"/>
              <w:rPr>
                <w:bCs/>
                <w:sz w:val="22"/>
                <w:szCs w:val="22"/>
              </w:rPr>
            </w:pPr>
            <w:r w:rsidRPr="00D46390">
              <w:rPr>
                <w:bCs/>
                <w:sz w:val="22"/>
                <w:szCs w:val="22"/>
              </w:rPr>
              <w:t>Нормативы градостроительного проектирования объектов для обеспечения доступности жилых объектов, объектов социальной инфраструктуры для инвалидов и других маломобильных групп населения</w:t>
            </w:r>
          </w:p>
        </w:tc>
        <w:tc>
          <w:tcPr>
            <w:tcW w:w="1899" w:type="dxa"/>
            <w:shd w:val="clear" w:color="auto" w:fill="auto"/>
            <w:vAlign w:val="center"/>
          </w:tcPr>
          <w:p w14:paraId="5BDA6D41" w14:textId="77777777" w:rsidR="00D46390" w:rsidRPr="00D46390" w:rsidRDefault="00D46390" w:rsidP="00D46390">
            <w:pPr>
              <w:suppressAutoHyphens/>
              <w:spacing w:line="264" w:lineRule="auto"/>
              <w:jc w:val="center"/>
              <w:rPr>
                <w:sz w:val="22"/>
                <w:szCs w:val="22"/>
              </w:rPr>
            </w:pPr>
            <w:r w:rsidRPr="00D46390">
              <w:rPr>
                <w:sz w:val="22"/>
                <w:szCs w:val="22"/>
              </w:rPr>
              <w:t>по разделу 20 нормативов</w:t>
            </w:r>
          </w:p>
        </w:tc>
        <w:tc>
          <w:tcPr>
            <w:tcW w:w="880" w:type="dxa"/>
            <w:gridSpan w:val="2"/>
            <w:shd w:val="clear" w:color="auto" w:fill="auto"/>
            <w:vAlign w:val="center"/>
          </w:tcPr>
          <w:p w14:paraId="5BDA6D42"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D43"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49" w14:textId="77777777" w:rsidTr="00245F01">
        <w:trPr>
          <w:trHeight w:val="340"/>
          <w:jc w:val="center"/>
        </w:trPr>
        <w:tc>
          <w:tcPr>
            <w:tcW w:w="6451" w:type="dxa"/>
            <w:shd w:val="clear" w:color="auto" w:fill="auto"/>
          </w:tcPr>
          <w:p w14:paraId="5BDA6D45" w14:textId="77777777" w:rsidR="00D46390" w:rsidRPr="00D46390" w:rsidRDefault="00D46390" w:rsidP="00D46390">
            <w:pPr>
              <w:widowControl w:val="0"/>
              <w:tabs>
                <w:tab w:val="left" w:pos="1340"/>
              </w:tabs>
              <w:suppressAutoHyphens/>
              <w:spacing w:line="264" w:lineRule="auto"/>
              <w:rPr>
                <w:sz w:val="22"/>
                <w:szCs w:val="22"/>
              </w:rPr>
            </w:pPr>
            <w:r w:rsidRPr="00D46390">
              <w:rPr>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w:t>
            </w:r>
          </w:p>
        </w:tc>
        <w:tc>
          <w:tcPr>
            <w:tcW w:w="1899" w:type="dxa"/>
            <w:shd w:val="clear" w:color="auto" w:fill="auto"/>
            <w:vAlign w:val="center"/>
          </w:tcPr>
          <w:p w14:paraId="5BDA6D46" w14:textId="77777777" w:rsidR="00D46390" w:rsidRPr="00D46390" w:rsidRDefault="00D46390" w:rsidP="00D46390">
            <w:pPr>
              <w:suppressAutoHyphens/>
              <w:spacing w:line="264" w:lineRule="auto"/>
              <w:jc w:val="center"/>
              <w:rPr>
                <w:sz w:val="22"/>
                <w:szCs w:val="22"/>
              </w:rPr>
            </w:pPr>
          </w:p>
        </w:tc>
        <w:tc>
          <w:tcPr>
            <w:tcW w:w="880" w:type="dxa"/>
            <w:gridSpan w:val="2"/>
            <w:shd w:val="clear" w:color="auto" w:fill="auto"/>
            <w:vAlign w:val="center"/>
          </w:tcPr>
          <w:p w14:paraId="5BDA6D47" w14:textId="77777777" w:rsidR="00D46390" w:rsidRPr="00D46390" w:rsidRDefault="00D46390" w:rsidP="00D46390">
            <w:pPr>
              <w:spacing w:line="264" w:lineRule="auto"/>
              <w:jc w:val="center"/>
              <w:rPr>
                <w:sz w:val="22"/>
                <w:szCs w:val="22"/>
              </w:rPr>
            </w:pPr>
          </w:p>
        </w:tc>
        <w:tc>
          <w:tcPr>
            <w:tcW w:w="821" w:type="dxa"/>
            <w:gridSpan w:val="2"/>
            <w:shd w:val="clear" w:color="auto" w:fill="auto"/>
            <w:vAlign w:val="center"/>
          </w:tcPr>
          <w:p w14:paraId="5BDA6D48" w14:textId="77777777" w:rsidR="00D46390" w:rsidRPr="00D46390" w:rsidRDefault="00D46390" w:rsidP="00D46390">
            <w:pPr>
              <w:spacing w:line="264" w:lineRule="auto"/>
              <w:jc w:val="center"/>
              <w:rPr>
                <w:sz w:val="22"/>
                <w:szCs w:val="22"/>
              </w:rPr>
            </w:pPr>
          </w:p>
        </w:tc>
      </w:tr>
      <w:tr w:rsidR="00D46390" w:rsidRPr="00D46390" w14:paraId="5BDA6D4E" w14:textId="77777777" w:rsidTr="00245F01">
        <w:trPr>
          <w:trHeight w:val="340"/>
          <w:jc w:val="center"/>
        </w:trPr>
        <w:tc>
          <w:tcPr>
            <w:tcW w:w="6451" w:type="dxa"/>
            <w:shd w:val="clear" w:color="auto" w:fill="auto"/>
          </w:tcPr>
          <w:p w14:paraId="5BDA6D4A" w14:textId="77777777" w:rsidR="00D46390" w:rsidRPr="00D46390" w:rsidRDefault="00D46390" w:rsidP="00D46390">
            <w:pPr>
              <w:suppressAutoHyphens/>
              <w:spacing w:line="264" w:lineRule="auto"/>
              <w:ind w:left="284" w:right="-57" w:hanging="142"/>
              <w:rPr>
                <w:bCs/>
                <w:sz w:val="22"/>
                <w:szCs w:val="22"/>
              </w:rPr>
            </w:pPr>
            <w:r w:rsidRPr="00D46390">
              <w:rPr>
                <w:bCs/>
                <w:sz w:val="22"/>
                <w:szCs w:val="22"/>
              </w:rPr>
              <w:t>- расчетные показатели минимально допустимого уровня обеспеченности специализированными жилыми зданиями или группами квартир для инвалидов-колясочников</w:t>
            </w:r>
          </w:p>
        </w:tc>
        <w:tc>
          <w:tcPr>
            <w:tcW w:w="1899" w:type="dxa"/>
            <w:shd w:val="clear" w:color="auto" w:fill="auto"/>
            <w:vAlign w:val="center"/>
          </w:tcPr>
          <w:p w14:paraId="5BDA6D4B" w14:textId="77777777" w:rsidR="00D46390" w:rsidRPr="00D46390" w:rsidRDefault="00D46390" w:rsidP="00D46390">
            <w:pPr>
              <w:suppressAutoHyphens/>
              <w:spacing w:line="264" w:lineRule="auto"/>
              <w:ind w:left="-57" w:right="-57"/>
              <w:jc w:val="center"/>
              <w:rPr>
                <w:bCs/>
                <w:sz w:val="22"/>
                <w:szCs w:val="22"/>
              </w:rPr>
            </w:pPr>
            <w:r w:rsidRPr="00D46390">
              <w:rPr>
                <w:bCs/>
                <w:sz w:val="22"/>
                <w:szCs w:val="22"/>
              </w:rPr>
              <w:t xml:space="preserve">мест / 1000 чел. </w:t>
            </w:r>
          </w:p>
        </w:tc>
        <w:tc>
          <w:tcPr>
            <w:tcW w:w="880" w:type="dxa"/>
            <w:gridSpan w:val="2"/>
            <w:shd w:val="clear" w:color="auto" w:fill="auto"/>
            <w:vAlign w:val="center"/>
          </w:tcPr>
          <w:p w14:paraId="5BDA6D4C" w14:textId="77777777" w:rsidR="00D46390" w:rsidRPr="00D46390" w:rsidRDefault="00D46390" w:rsidP="00D46390">
            <w:pPr>
              <w:spacing w:line="264" w:lineRule="auto"/>
              <w:jc w:val="center"/>
              <w:rPr>
                <w:bCs/>
                <w:sz w:val="22"/>
                <w:szCs w:val="22"/>
              </w:rPr>
            </w:pPr>
            <w:r w:rsidRPr="00D46390">
              <w:rPr>
                <w:bCs/>
                <w:sz w:val="22"/>
                <w:szCs w:val="22"/>
              </w:rPr>
              <w:t>+</w:t>
            </w:r>
          </w:p>
        </w:tc>
        <w:tc>
          <w:tcPr>
            <w:tcW w:w="821" w:type="dxa"/>
            <w:gridSpan w:val="2"/>
            <w:shd w:val="clear" w:color="auto" w:fill="auto"/>
            <w:vAlign w:val="center"/>
          </w:tcPr>
          <w:p w14:paraId="5BDA6D4D"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53" w14:textId="77777777" w:rsidTr="00245F01">
        <w:trPr>
          <w:trHeight w:val="340"/>
          <w:jc w:val="center"/>
        </w:trPr>
        <w:tc>
          <w:tcPr>
            <w:tcW w:w="6451" w:type="dxa"/>
            <w:shd w:val="clear" w:color="auto" w:fill="auto"/>
          </w:tcPr>
          <w:p w14:paraId="5BDA6D4F" w14:textId="77777777" w:rsidR="00D46390" w:rsidRPr="00D46390" w:rsidRDefault="00D46390" w:rsidP="00D46390">
            <w:pPr>
              <w:suppressAutoHyphens/>
              <w:spacing w:line="264" w:lineRule="auto"/>
              <w:ind w:left="284" w:right="-57"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специализированных жилых зданий или групп квартир для инвалидов-колясочников</w:t>
            </w:r>
          </w:p>
        </w:tc>
        <w:tc>
          <w:tcPr>
            <w:tcW w:w="1899" w:type="dxa"/>
            <w:shd w:val="clear" w:color="auto" w:fill="auto"/>
            <w:vAlign w:val="center"/>
          </w:tcPr>
          <w:p w14:paraId="5BDA6D50" w14:textId="77777777" w:rsidR="00D46390" w:rsidRPr="00D46390" w:rsidRDefault="00D46390" w:rsidP="00D46390">
            <w:pPr>
              <w:suppressAutoHyphens/>
              <w:spacing w:line="264" w:lineRule="auto"/>
              <w:ind w:left="-57" w:right="-57"/>
              <w:jc w:val="center"/>
              <w:rPr>
                <w:bCs/>
                <w:sz w:val="22"/>
                <w:szCs w:val="22"/>
              </w:rPr>
            </w:pPr>
            <w:r w:rsidRPr="00D46390">
              <w:rPr>
                <w:sz w:val="22"/>
                <w:szCs w:val="22"/>
              </w:rPr>
              <w:t>м</w:t>
            </w:r>
          </w:p>
        </w:tc>
        <w:tc>
          <w:tcPr>
            <w:tcW w:w="880" w:type="dxa"/>
            <w:gridSpan w:val="2"/>
            <w:shd w:val="clear" w:color="auto" w:fill="auto"/>
            <w:vAlign w:val="center"/>
          </w:tcPr>
          <w:p w14:paraId="5BDA6D51" w14:textId="77777777" w:rsidR="00D46390" w:rsidRPr="00D46390" w:rsidRDefault="00D46390" w:rsidP="00D46390">
            <w:pPr>
              <w:spacing w:line="264" w:lineRule="auto"/>
              <w:jc w:val="center"/>
              <w:rPr>
                <w:sz w:val="22"/>
                <w:szCs w:val="22"/>
              </w:rPr>
            </w:pPr>
            <w:r w:rsidRPr="00D46390">
              <w:rPr>
                <w:sz w:val="22"/>
                <w:szCs w:val="22"/>
              </w:rPr>
              <w:t>+</w:t>
            </w:r>
          </w:p>
        </w:tc>
        <w:tc>
          <w:tcPr>
            <w:tcW w:w="821" w:type="dxa"/>
            <w:gridSpan w:val="2"/>
            <w:shd w:val="clear" w:color="auto" w:fill="auto"/>
            <w:vAlign w:val="center"/>
          </w:tcPr>
          <w:p w14:paraId="5BDA6D52"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58" w14:textId="77777777" w:rsidTr="00245F01">
        <w:trPr>
          <w:trHeight w:val="340"/>
          <w:jc w:val="center"/>
        </w:trPr>
        <w:tc>
          <w:tcPr>
            <w:tcW w:w="6451" w:type="dxa"/>
            <w:shd w:val="clear" w:color="auto" w:fill="auto"/>
            <w:vAlign w:val="center"/>
          </w:tcPr>
          <w:p w14:paraId="5BDA6D54" w14:textId="77777777" w:rsidR="00D46390" w:rsidRPr="00D46390" w:rsidRDefault="00D46390" w:rsidP="00D46390">
            <w:pPr>
              <w:suppressAutoHyphens/>
              <w:spacing w:line="264" w:lineRule="auto"/>
              <w:ind w:left="284" w:right="-57" w:hanging="142"/>
              <w:rPr>
                <w:bCs/>
                <w:sz w:val="22"/>
                <w:szCs w:val="22"/>
              </w:rPr>
            </w:pPr>
            <w:r w:rsidRPr="00D46390">
              <w:rPr>
                <w:sz w:val="22"/>
                <w:szCs w:val="22"/>
              </w:rPr>
              <w:t>- расчетные показатели минимально допустимого уровня обеспеченности гостиницами, мотелями, пансионатами, кемпингами</w:t>
            </w:r>
          </w:p>
        </w:tc>
        <w:tc>
          <w:tcPr>
            <w:tcW w:w="1899" w:type="dxa"/>
            <w:shd w:val="clear" w:color="auto" w:fill="auto"/>
            <w:vAlign w:val="center"/>
          </w:tcPr>
          <w:p w14:paraId="5BDA6D55" w14:textId="77777777" w:rsidR="00D46390" w:rsidRPr="00D46390" w:rsidRDefault="00D46390" w:rsidP="00D46390">
            <w:pPr>
              <w:suppressAutoHyphens/>
              <w:spacing w:line="264" w:lineRule="auto"/>
              <w:ind w:left="-57" w:right="-57"/>
              <w:jc w:val="center"/>
              <w:rPr>
                <w:bCs/>
                <w:sz w:val="22"/>
                <w:szCs w:val="22"/>
              </w:rPr>
            </w:pPr>
            <w:r w:rsidRPr="00D46390">
              <w:rPr>
                <w:sz w:val="22"/>
                <w:szCs w:val="22"/>
              </w:rPr>
              <w:t>% жилых мест</w:t>
            </w:r>
          </w:p>
        </w:tc>
        <w:tc>
          <w:tcPr>
            <w:tcW w:w="880" w:type="dxa"/>
            <w:gridSpan w:val="2"/>
            <w:shd w:val="clear" w:color="auto" w:fill="auto"/>
            <w:vAlign w:val="center"/>
          </w:tcPr>
          <w:p w14:paraId="5BDA6D56" w14:textId="77777777" w:rsidR="00D46390" w:rsidRPr="00D46390" w:rsidRDefault="00D46390" w:rsidP="00D46390">
            <w:pPr>
              <w:spacing w:line="264" w:lineRule="auto"/>
              <w:ind w:left="-57" w:right="-57"/>
              <w:jc w:val="center"/>
              <w:rPr>
                <w:bCs/>
                <w:sz w:val="22"/>
                <w:szCs w:val="22"/>
              </w:rPr>
            </w:pPr>
            <w:r w:rsidRPr="00D46390">
              <w:rPr>
                <w:bCs/>
                <w:sz w:val="22"/>
                <w:szCs w:val="22"/>
              </w:rPr>
              <w:t>+</w:t>
            </w:r>
          </w:p>
        </w:tc>
        <w:tc>
          <w:tcPr>
            <w:tcW w:w="821" w:type="dxa"/>
            <w:gridSpan w:val="2"/>
            <w:shd w:val="clear" w:color="auto" w:fill="auto"/>
            <w:vAlign w:val="center"/>
          </w:tcPr>
          <w:p w14:paraId="5BDA6D57"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5D" w14:textId="77777777" w:rsidTr="00245F01">
        <w:trPr>
          <w:trHeight w:val="340"/>
          <w:jc w:val="center"/>
        </w:trPr>
        <w:tc>
          <w:tcPr>
            <w:tcW w:w="6451" w:type="dxa"/>
            <w:shd w:val="clear" w:color="auto" w:fill="auto"/>
            <w:vAlign w:val="center"/>
          </w:tcPr>
          <w:p w14:paraId="5BDA6D59" w14:textId="77777777" w:rsidR="00D46390" w:rsidRPr="00D46390" w:rsidRDefault="00D46390" w:rsidP="00D46390">
            <w:pPr>
              <w:suppressAutoHyphens/>
              <w:spacing w:line="264" w:lineRule="auto"/>
              <w:ind w:left="284" w:right="-57" w:hanging="142"/>
              <w:rPr>
                <w:sz w:val="22"/>
                <w:szCs w:val="22"/>
              </w:rPr>
            </w:pPr>
            <w:r w:rsidRPr="00D46390">
              <w:rPr>
                <w:sz w:val="22"/>
                <w:szCs w:val="22"/>
              </w:rPr>
              <w:t>- расчетные показатели максимально допустимого уровня территориальной доступности гостиниц, мотелей, пансионатов, кемпингов</w:t>
            </w:r>
          </w:p>
        </w:tc>
        <w:tc>
          <w:tcPr>
            <w:tcW w:w="1899" w:type="dxa"/>
            <w:shd w:val="clear" w:color="auto" w:fill="auto"/>
            <w:vAlign w:val="center"/>
          </w:tcPr>
          <w:p w14:paraId="5BDA6D5A" w14:textId="77777777" w:rsidR="00D46390" w:rsidRPr="00D46390" w:rsidRDefault="00D46390" w:rsidP="00D46390">
            <w:pPr>
              <w:suppressAutoHyphens/>
              <w:spacing w:line="264" w:lineRule="auto"/>
              <w:ind w:left="-57" w:right="-57"/>
              <w:jc w:val="center"/>
              <w:rPr>
                <w:sz w:val="22"/>
                <w:szCs w:val="22"/>
              </w:rPr>
            </w:pPr>
            <w:r w:rsidRPr="00D46390">
              <w:rPr>
                <w:sz w:val="22"/>
                <w:szCs w:val="22"/>
              </w:rPr>
              <w:t>по таблице 20.1 нормативов</w:t>
            </w:r>
          </w:p>
        </w:tc>
        <w:tc>
          <w:tcPr>
            <w:tcW w:w="880" w:type="dxa"/>
            <w:gridSpan w:val="2"/>
            <w:shd w:val="clear" w:color="auto" w:fill="auto"/>
            <w:vAlign w:val="center"/>
          </w:tcPr>
          <w:p w14:paraId="5BDA6D5B" w14:textId="77777777" w:rsidR="00D46390" w:rsidRPr="00D46390" w:rsidRDefault="00D46390" w:rsidP="00D46390">
            <w:pPr>
              <w:spacing w:line="264" w:lineRule="auto"/>
              <w:ind w:left="-57" w:right="-57"/>
              <w:jc w:val="center"/>
              <w:rPr>
                <w:bCs/>
                <w:sz w:val="22"/>
                <w:szCs w:val="22"/>
              </w:rPr>
            </w:pPr>
            <w:r w:rsidRPr="00D46390">
              <w:rPr>
                <w:bCs/>
                <w:sz w:val="22"/>
                <w:szCs w:val="22"/>
              </w:rPr>
              <w:t>+</w:t>
            </w:r>
          </w:p>
        </w:tc>
        <w:tc>
          <w:tcPr>
            <w:tcW w:w="821" w:type="dxa"/>
            <w:gridSpan w:val="2"/>
            <w:shd w:val="clear" w:color="auto" w:fill="auto"/>
            <w:vAlign w:val="center"/>
          </w:tcPr>
          <w:p w14:paraId="5BDA6D5C"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62" w14:textId="77777777" w:rsidTr="00245F01">
        <w:trPr>
          <w:trHeight w:val="340"/>
          <w:jc w:val="center"/>
        </w:trPr>
        <w:tc>
          <w:tcPr>
            <w:tcW w:w="6451" w:type="dxa"/>
            <w:shd w:val="clear" w:color="auto" w:fill="auto"/>
          </w:tcPr>
          <w:p w14:paraId="5BDA6D5E" w14:textId="77777777" w:rsidR="00D46390" w:rsidRPr="00D46390" w:rsidRDefault="00D46390" w:rsidP="00D46390">
            <w:pPr>
              <w:widowControl w:val="0"/>
              <w:spacing w:line="264" w:lineRule="auto"/>
              <w:ind w:left="284" w:hanging="142"/>
              <w:rPr>
                <w:sz w:val="22"/>
                <w:szCs w:val="22"/>
                <w:lang w:eastAsia="ar-SA"/>
              </w:rPr>
            </w:pPr>
            <w:r w:rsidRPr="00D46390">
              <w:rPr>
                <w:sz w:val="22"/>
                <w:szCs w:val="22"/>
                <w:lang w:val="x-none" w:eastAsia="ar-SA"/>
              </w:rPr>
              <w:t>- расчетные показатели минимально допустимого уровня обеспеченности общественн</w:t>
            </w:r>
            <w:r w:rsidRPr="00D46390">
              <w:rPr>
                <w:sz w:val="22"/>
                <w:szCs w:val="22"/>
                <w:lang w:eastAsia="ar-SA"/>
              </w:rPr>
              <w:t>ыми</w:t>
            </w:r>
            <w:r w:rsidRPr="00D46390">
              <w:rPr>
                <w:sz w:val="22"/>
                <w:szCs w:val="22"/>
                <w:lang w:val="x-none" w:eastAsia="ar-SA"/>
              </w:rPr>
              <w:t xml:space="preserve"> здания</w:t>
            </w:r>
            <w:r w:rsidRPr="00D46390">
              <w:rPr>
                <w:sz w:val="22"/>
                <w:szCs w:val="22"/>
                <w:lang w:eastAsia="ar-SA"/>
              </w:rPr>
              <w:t>ми</w:t>
            </w:r>
            <w:r w:rsidRPr="00D46390">
              <w:rPr>
                <w:sz w:val="22"/>
                <w:szCs w:val="22"/>
                <w:lang w:val="x-none" w:eastAsia="ar-SA"/>
              </w:rPr>
              <w:t xml:space="preserve"> и сооружения</w:t>
            </w:r>
            <w:r w:rsidRPr="00D46390">
              <w:rPr>
                <w:sz w:val="22"/>
                <w:szCs w:val="22"/>
                <w:lang w:eastAsia="ar-SA"/>
              </w:rPr>
              <w:t>ми</w:t>
            </w:r>
            <w:r w:rsidRPr="00D46390">
              <w:rPr>
                <w:sz w:val="22"/>
                <w:szCs w:val="22"/>
                <w:lang w:val="x-none" w:eastAsia="ar-SA"/>
              </w:rPr>
              <w:t xml:space="preserve"> различного назначения</w:t>
            </w:r>
          </w:p>
        </w:tc>
        <w:tc>
          <w:tcPr>
            <w:tcW w:w="1899" w:type="dxa"/>
            <w:shd w:val="clear" w:color="auto" w:fill="auto"/>
            <w:vAlign w:val="center"/>
          </w:tcPr>
          <w:p w14:paraId="5BDA6D5F" w14:textId="77777777" w:rsidR="00D46390" w:rsidRPr="00D46390" w:rsidRDefault="00D46390" w:rsidP="00D46390">
            <w:pPr>
              <w:widowControl w:val="0"/>
              <w:suppressAutoHyphens/>
              <w:spacing w:line="264" w:lineRule="auto"/>
              <w:ind w:left="-57" w:right="-57"/>
              <w:jc w:val="center"/>
              <w:rPr>
                <w:spacing w:val="-2"/>
                <w:sz w:val="22"/>
                <w:szCs w:val="22"/>
                <w:lang w:val="x-none" w:eastAsia="ar-SA"/>
              </w:rPr>
            </w:pPr>
            <w:r w:rsidRPr="00D46390">
              <w:rPr>
                <w:spacing w:val="-2"/>
                <w:sz w:val="22"/>
                <w:szCs w:val="22"/>
                <w:lang w:val="x-none" w:eastAsia="ar-SA"/>
              </w:rPr>
              <w:t>% общей вмести</w:t>
            </w:r>
            <w:r w:rsidRPr="00D46390">
              <w:rPr>
                <w:spacing w:val="-2"/>
                <w:sz w:val="22"/>
                <w:szCs w:val="22"/>
                <w:lang w:eastAsia="ar-SA"/>
              </w:rPr>
              <w:t>-</w:t>
            </w:r>
            <w:r w:rsidRPr="00D46390">
              <w:rPr>
                <w:spacing w:val="-2"/>
                <w:sz w:val="22"/>
                <w:szCs w:val="22"/>
                <w:lang w:val="x-none" w:eastAsia="ar-SA"/>
              </w:rPr>
              <w:t>мости или расчет</w:t>
            </w:r>
            <w:r w:rsidRPr="00D46390">
              <w:rPr>
                <w:spacing w:val="-2"/>
                <w:sz w:val="22"/>
                <w:szCs w:val="22"/>
                <w:lang w:eastAsia="ar-SA"/>
              </w:rPr>
              <w:t>-</w:t>
            </w:r>
            <w:r w:rsidRPr="00D46390">
              <w:rPr>
                <w:spacing w:val="-2"/>
                <w:sz w:val="22"/>
                <w:szCs w:val="22"/>
                <w:lang w:val="x-none" w:eastAsia="ar-SA"/>
              </w:rPr>
              <w:t>ного количества посетителей</w:t>
            </w:r>
          </w:p>
        </w:tc>
        <w:tc>
          <w:tcPr>
            <w:tcW w:w="880" w:type="dxa"/>
            <w:gridSpan w:val="2"/>
            <w:shd w:val="clear" w:color="auto" w:fill="auto"/>
            <w:vAlign w:val="center"/>
          </w:tcPr>
          <w:p w14:paraId="5BDA6D60" w14:textId="77777777" w:rsidR="00D46390" w:rsidRPr="00D46390" w:rsidRDefault="00D46390" w:rsidP="00D46390">
            <w:pPr>
              <w:spacing w:line="264" w:lineRule="auto"/>
              <w:ind w:left="-57" w:right="-57"/>
              <w:jc w:val="center"/>
              <w:rPr>
                <w:b/>
                <w:bCs/>
                <w:spacing w:val="-2"/>
                <w:sz w:val="22"/>
                <w:szCs w:val="22"/>
              </w:rPr>
            </w:pPr>
            <w:r w:rsidRPr="00D46390">
              <w:rPr>
                <w:b/>
                <w:bCs/>
                <w:spacing w:val="-2"/>
                <w:sz w:val="22"/>
                <w:szCs w:val="22"/>
              </w:rPr>
              <w:t>+</w:t>
            </w:r>
          </w:p>
        </w:tc>
        <w:tc>
          <w:tcPr>
            <w:tcW w:w="821" w:type="dxa"/>
            <w:gridSpan w:val="2"/>
            <w:shd w:val="clear" w:color="auto" w:fill="auto"/>
            <w:vAlign w:val="center"/>
          </w:tcPr>
          <w:p w14:paraId="5BDA6D61"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5BDA6D67" w14:textId="77777777" w:rsidTr="00245F01">
        <w:trPr>
          <w:trHeight w:val="305"/>
          <w:jc w:val="center"/>
        </w:trPr>
        <w:tc>
          <w:tcPr>
            <w:tcW w:w="6451" w:type="dxa"/>
            <w:shd w:val="clear" w:color="auto" w:fill="auto"/>
          </w:tcPr>
          <w:p w14:paraId="5BDA6D63" w14:textId="77777777" w:rsidR="00D46390" w:rsidRPr="00D46390" w:rsidRDefault="00D46390" w:rsidP="00D46390">
            <w:pPr>
              <w:widowControl w:val="0"/>
              <w:spacing w:line="264" w:lineRule="auto"/>
              <w:ind w:left="284"/>
              <w:rPr>
                <w:sz w:val="22"/>
                <w:szCs w:val="22"/>
                <w:lang w:val="x-none" w:eastAsia="ar-SA"/>
              </w:rPr>
            </w:pPr>
            <w:r w:rsidRPr="00D46390">
              <w:rPr>
                <w:sz w:val="22"/>
                <w:szCs w:val="22"/>
                <w:lang w:val="x-none" w:eastAsia="ar-SA"/>
              </w:rPr>
              <w:t>в том числе идентичные места (приборы, устройства и т. п.) обслуживания посетителей</w:t>
            </w:r>
          </w:p>
        </w:tc>
        <w:tc>
          <w:tcPr>
            <w:tcW w:w="1899" w:type="dxa"/>
            <w:shd w:val="clear" w:color="auto" w:fill="auto"/>
            <w:vAlign w:val="center"/>
          </w:tcPr>
          <w:p w14:paraId="5BDA6D64" w14:textId="77777777" w:rsidR="00D46390" w:rsidRPr="00D46390" w:rsidRDefault="00D46390" w:rsidP="00D46390">
            <w:pPr>
              <w:widowControl w:val="0"/>
              <w:spacing w:line="264" w:lineRule="auto"/>
              <w:jc w:val="center"/>
              <w:rPr>
                <w:sz w:val="22"/>
                <w:szCs w:val="22"/>
                <w:lang w:eastAsia="ar-SA"/>
              </w:rPr>
            </w:pPr>
            <w:r w:rsidRPr="00D46390">
              <w:rPr>
                <w:sz w:val="22"/>
                <w:szCs w:val="22"/>
                <w:lang w:val="x-none" w:eastAsia="ar-SA"/>
              </w:rPr>
              <w:t xml:space="preserve">% общего </w:t>
            </w:r>
            <w:r w:rsidRPr="00D46390">
              <w:rPr>
                <w:spacing w:val="-2"/>
                <w:sz w:val="22"/>
                <w:szCs w:val="22"/>
                <w:lang w:val="x-none" w:eastAsia="ar-SA"/>
              </w:rPr>
              <w:t>количества</w:t>
            </w:r>
          </w:p>
        </w:tc>
        <w:tc>
          <w:tcPr>
            <w:tcW w:w="880" w:type="dxa"/>
            <w:gridSpan w:val="2"/>
            <w:shd w:val="clear" w:color="auto" w:fill="auto"/>
            <w:vAlign w:val="center"/>
          </w:tcPr>
          <w:p w14:paraId="5BDA6D65" w14:textId="77777777" w:rsidR="00D46390" w:rsidRPr="00D46390" w:rsidRDefault="00D46390" w:rsidP="00D46390">
            <w:pPr>
              <w:spacing w:line="264" w:lineRule="auto"/>
              <w:ind w:left="-57" w:right="-57"/>
              <w:jc w:val="center"/>
              <w:rPr>
                <w:b/>
                <w:bCs/>
                <w:sz w:val="22"/>
                <w:szCs w:val="22"/>
              </w:rPr>
            </w:pPr>
            <w:r w:rsidRPr="00D46390">
              <w:rPr>
                <w:b/>
                <w:bCs/>
                <w:sz w:val="22"/>
                <w:szCs w:val="22"/>
              </w:rPr>
              <w:t>+</w:t>
            </w:r>
          </w:p>
        </w:tc>
        <w:tc>
          <w:tcPr>
            <w:tcW w:w="821" w:type="dxa"/>
            <w:gridSpan w:val="2"/>
            <w:shd w:val="clear" w:color="auto" w:fill="auto"/>
            <w:vAlign w:val="center"/>
          </w:tcPr>
          <w:p w14:paraId="5BDA6D66"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5BDA6D6C" w14:textId="77777777" w:rsidTr="00245F01">
        <w:trPr>
          <w:trHeight w:val="455"/>
          <w:jc w:val="center"/>
        </w:trPr>
        <w:tc>
          <w:tcPr>
            <w:tcW w:w="6451" w:type="dxa"/>
            <w:shd w:val="clear" w:color="auto" w:fill="auto"/>
          </w:tcPr>
          <w:p w14:paraId="5BDA6D68" w14:textId="77777777" w:rsidR="00D46390" w:rsidRPr="00D46390" w:rsidRDefault="00D46390" w:rsidP="00D46390">
            <w:pPr>
              <w:widowControl w:val="0"/>
              <w:spacing w:line="264" w:lineRule="auto"/>
              <w:ind w:left="284" w:hanging="142"/>
              <w:rPr>
                <w:sz w:val="22"/>
                <w:szCs w:val="22"/>
                <w:lang w:val="x-none" w:eastAsia="ar-SA"/>
              </w:rPr>
            </w:pPr>
            <w:r w:rsidRPr="00D46390">
              <w:rPr>
                <w:sz w:val="22"/>
                <w:szCs w:val="22"/>
                <w:lang w:val="x-none" w:eastAsia="ar-SA"/>
              </w:rPr>
              <w:t>- расчетные показатели максимально допустимого уровня территориальной доступности общественны</w:t>
            </w:r>
            <w:r w:rsidRPr="00D46390">
              <w:rPr>
                <w:sz w:val="22"/>
                <w:szCs w:val="22"/>
                <w:lang w:eastAsia="ar-SA"/>
              </w:rPr>
              <w:t>х</w:t>
            </w:r>
            <w:r w:rsidRPr="00D46390">
              <w:rPr>
                <w:sz w:val="22"/>
                <w:szCs w:val="22"/>
                <w:lang w:val="x-none" w:eastAsia="ar-SA"/>
              </w:rPr>
              <w:t xml:space="preserve"> здани</w:t>
            </w:r>
            <w:r w:rsidRPr="00D46390">
              <w:rPr>
                <w:sz w:val="22"/>
                <w:szCs w:val="22"/>
                <w:lang w:eastAsia="ar-SA"/>
              </w:rPr>
              <w:t>й</w:t>
            </w:r>
            <w:r w:rsidRPr="00D46390">
              <w:rPr>
                <w:sz w:val="22"/>
                <w:szCs w:val="22"/>
                <w:lang w:val="x-none" w:eastAsia="ar-SA"/>
              </w:rPr>
              <w:t xml:space="preserve"> и сооружени</w:t>
            </w:r>
            <w:r w:rsidRPr="00D46390">
              <w:rPr>
                <w:sz w:val="22"/>
                <w:szCs w:val="22"/>
                <w:lang w:eastAsia="ar-SA"/>
              </w:rPr>
              <w:t>й</w:t>
            </w:r>
            <w:r w:rsidRPr="00D46390">
              <w:rPr>
                <w:sz w:val="22"/>
                <w:szCs w:val="22"/>
                <w:lang w:val="x-none" w:eastAsia="ar-SA"/>
              </w:rPr>
              <w:t xml:space="preserve"> различного назначения</w:t>
            </w:r>
          </w:p>
        </w:tc>
        <w:tc>
          <w:tcPr>
            <w:tcW w:w="1899" w:type="dxa"/>
            <w:shd w:val="clear" w:color="auto" w:fill="auto"/>
            <w:vAlign w:val="center"/>
          </w:tcPr>
          <w:p w14:paraId="5BDA6D69" w14:textId="77777777" w:rsidR="00D46390" w:rsidRPr="00D46390" w:rsidRDefault="00D46390" w:rsidP="00D46390">
            <w:pPr>
              <w:widowControl w:val="0"/>
              <w:spacing w:line="264" w:lineRule="auto"/>
              <w:jc w:val="center"/>
              <w:rPr>
                <w:sz w:val="22"/>
                <w:szCs w:val="22"/>
                <w:lang w:eastAsia="ar-SA"/>
              </w:rPr>
            </w:pPr>
            <w:r w:rsidRPr="00D46390">
              <w:rPr>
                <w:sz w:val="22"/>
                <w:szCs w:val="22"/>
                <w:lang w:val="x-none" w:eastAsia="ar-SA"/>
              </w:rPr>
              <w:t>по таблице 20.1 нормативов</w:t>
            </w:r>
          </w:p>
        </w:tc>
        <w:tc>
          <w:tcPr>
            <w:tcW w:w="880" w:type="dxa"/>
            <w:gridSpan w:val="2"/>
            <w:shd w:val="clear" w:color="auto" w:fill="auto"/>
            <w:vAlign w:val="center"/>
          </w:tcPr>
          <w:p w14:paraId="5BDA6D6A" w14:textId="77777777" w:rsidR="00D46390" w:rsidRPr="00D46390" w:rsidRDefault="00D46390" w:rsidP="00D46390">
            <w:pPr>
              <w:spacing w:line="264" w:lineRule="auto"/>
              <w:ind w:left="-57" w:right="-57"/>
              <w:jc w:val="center"/>
              <w:rPr>
                <w:b/>
                <w:bCs/>
                <w:spacing w:val="-2"/>
                <w:sz w:val="22"/>
                <w:szCs w:val="22"/>
              </w:rPr>
            </w:pPr>
            <w:r w:rsidRPr="00D46390">
              <w:rPr>
                <w:b/>
                <w:bCs/>
                <w:spacing w:val="-2"/>
                <w:sz w:val="22"/>
                <w:szCs w:val="22"/>
              </w:rPr>
              <w:t>+</w:t>
            </w:r>
          </w:p>
        </w:tc>
        <w:tc>
          <w:tcPr>
            <w:tcW w:w="821" w:type="dxa"/>
            <w:gridSpan w:val="2"/>
            <w:shd w:val="clear" w:color="auto" w:fill="auto"/>
            <w:vAlign w:val="center"/>
          </w:tcPr>
          <w:p w14:paraId="5BDA6D6B"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5BDA6D71" w14:textId="77777777" w:rsidTr="00245F01">
        <w:trPr>
          <w:trHeight w:val="340"/>
          <w:jc w:val="center"/>
        </w:trPr>
        <w:tc>
          <w:tcPr>
            <w:tcW w:w="6451" w:type="dxa"/>
            <w:shd w:val="clear" w:color="auto" w:fill="auto"/>
            <w:vAlign w:val="center"/>
          </w:tcPr>
          <w:p w14:paraId="5BDA6D6D" w14:textId="77777777" w:rsidR="00D46390" w:rsidRPr="00D46390" w:rsidRDefault="00D46390" w:rsidP="00D46390">
            <w:pPr>
              <w:widowControl w:val="0"/>
              <w:suppressAutoHyphens/>
              <w:spacing w:line="264" w:lineRule="auto"/>
              <w:ind w:left="284"/>
              <w:rPr>
                <w:sz w:val="22"/>
                <w:szCs w:val="22"/>
                <w:lang w:val="x-none" w:eastAsia="ar-SA"/>
              </w:rPr>
            </w:pPr>
            <w:r w:rsidRPr="00D46390">
              <w:rPr>
                <w:sz w:val="22"/>
                <w:szCs w:val="22"/>
                <w:lang w:val="x-none" w:eastAsia="ar-SA"/>
              </w:rPr>
              <w:t>в том числе идентичные места (приборы, устройства и т. п.) обслуживания посетителей</w:t>
            </w:r>
          </w:p>
        </w:tc>
        <w:tc>
          <w:tcPr>
            <w:tcW w:w="1899" w:type="dxa"/>
            <w:shd w:val="clear" w:color="auto" w:fill="auto"/>
            <w:vAlign w:val="center"/>
          </w:tcPr>
          <w:p w14:paraId="5BDA6D6E" w14:textId="77777777" w:rsidR="00D46390" w:rsidRPr="00D46390" w:rsidRDefault="00D46390" w:rsidP="00D46390">
            <w:pPr>
              <w:widowControl w:val="0"/>
              <w:spacing w:line="264" w:lineRule="auto"/>
              <w:jc w:val="center"/>
              <w:rPr>
                <w:sz w:val="22"/>
                <w:szCs w:val="22"/>
                <w:lang w:eastAsia="ar-SA"/>
              </w:rPr>
            </w:pPr>
            <w:r w:rsidRPr="00D46390">
              <w:rPr>
                <w:sz w:val="22"/>
                <w:szCs w:val="22"/>
                <w:lang w:val="x-none" w:eastAsia="ar-SA"/>
              </w:rPr>
              <w:t>по таблице 20.1 нормативов</w:t>
            </w:r>
          </w:p>
        </w:tc>
        <w:tc>
          <w:tcPr>
            <w:tcW w:w="880" w:type="dxa"/>
            <w:gridSpan w:val="2"/>
            <w:shd w:val="clear" w:color="auto" w:fill="auto"/>
            <w:vAlign w:val="center"/>
          </w:tcPr>
          <w:p w14:paraId="5BDA6D6F" w14:textId="77777777" w:rsidR="00D46390" w:rsidRPr="00D46390" w:rsidRDefault="00D46390" w:rsidP="00D46390">
            <w:pPr>
              <w:spacing w:line="264" w:lineRule="auto"/>
              <w:ind w:left="-57" w:right="-57"/>
              <w:jc w:val="center"/>
              <w:rPr>
                <w:b/>
                <w:bCs/>
                <w:sz w:val="22"/>
                <w:szCs w:val="22"/>
              </w:rPr>
            </w:pPr>
            <w:r w:rsidRPr="00D46390">
              <w:rPr>
                <w:b/>
                <w:bCs/>
                <w:sz w:val="22"/>
                <w:szCs w:val="22"/>
              </w:rPr>
              <w:t>+</w:t>
            </w:r>
          </w:p>
        </w:tc>
        <w:tc>
          <w:tcPr>
            <w:tcW w:w="821" w:type="dxa"/>
            <w:gridSpan w:val="2"/>
            <w:shd w:val="clear" w:color="auto" w:fill="auto"/>
            <w:vAlign w:val="center"/>
          </w:tcPr>
          <w:p w14:paraId="5BDA6D70"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5BDA6D76" w14:textId="77777777" w:rsidTr="00245F01">
        <w:trPr>
          <w:trHeight w:val="340"/>
          <w:jc w:val="center"/>
        </w:trPr>
        <w:tc>
          <w:tcPr>
            <w:tcW w:w="6451" w:type="dxa"/>
            <w:shd w:val="clear" w:color="auto" w:fill="auto"/>
            <w:vAlign w:val="center"/>
          </w:tcPr>
          <w:p w14:paraId="5BDA6D72" w14:textId="77777777" w:rsidR="00D46390" w:rsidRPr="00D46390" w:rsidRDefault="00D46390" w:rsidP="00D46390">
            <w:pPr>
              <w:spacing w:line="264" w:lineRule="auto"/>
              <w:ind w:left="284" w:right="-57" w:hanging="142"/>
              <w:rPr>
                <w:bCs/>
                <w:sz w:val="22"/>
                <w:szCs w:val="22"/>
              </w:rPr>
            </w:pPr>
            <w:r w:rsidRPr="00D46390">
              <w:rPr>
                <w:bCs/>
                <w:sz w:val="22"/>
                <w:szCs w:val="22"/>
              </w:rPr>
              <w:t>- расчетные показатели минимально допустимого уровня обеспеченности специализированными учреждениями, предназначенными для медицинского обслуживания и реабилитации инвалидов</w:t>
            </w:r>
          </w:p>
        </w:tc>
        <w:tc>
          <w:tcPr>
            <w:tcW w:w="1899" w:type="dxa"/>
            <w:shd w:val="clear" w:color="auto" w:fill="auto"/>
            <w:vAlign w:val="center"/>
          </w:tcPr>
          <w:p w14:paraId="5BDA6D73" w14:textId="77777777" w:rsidR="00D46390" w:rsidRPr="00D46390" w:rsidRDefault="00D46390" w:rsidP="00D46390">
            <w:pPr>
              <w:suppressAutoHyphens/>
              <w:spacing w:line="264" w:lineRule="auto"/>
              <w:ind w:left="-57" w:right="-57"/>
              <w:jc w:val="center"/>
              <w:rPr>
                <w:bCs/>
                <w:sz w:val="22"/>
                <w:szCs w:val="22"/>
              </w:rPr>
            </w:pPr>
            <w:r w:rsidRPr="00D46390">
              <w:rPr>
                <w:sz w:val="22"/>
                <w:szCs w:val="22"/>
              </w:rPr>
              <w:t>по таблице 20.1 нормативов</w:t>
            </w:r>
          </w:p>
        </w:tc>
        <w:tc>
          <w:tcPr>
            <w:tcW w:w="880" w:type="dxa"/>
            <w:gridSpan w:val="2"/>
            <w:shd w:val="clear" w:color="auto" w:fill="auto"/>
            <w:vAlign w:val="center"/>
          </w:tcPr>
          <w:p w14:paraId="5BDA6D74" w14:textId="77777777" w:rsidR="00D46390" w:rsidRPr="00D46390" w:rsidRDefault="00D46390" w:rsidP="00D46390">
            <w:pPr>
              <w:spacing w:line="264" w:lineRule="auto"/>
              <w:ind w:left="-57" w:right="-57"/>
              <w:jc w:val="center"/>
              <w:rPr>
                <w:b/>
                <w:bCs/>
                <w:sz w:val="22"/>
                <w:szCs w:val="22"/>
              </w:rPr>
            </w:pPr>
            <w:r w:rsidRPr="00D46390">
              <w:rPr>
                <w:b/>
                <w:bCs/>
                <w:sz w:val="22"/>
                <w:szCs w:val="22"/>
              </w:rPr>
              <w:t>+</w:t>
            </w:r>
          </w:p>
        </w:tc>
        <w:tc>
          <w:tcPr>
            <w:tcW w:w="821" w:type="dxa"/>
            <w:gridSpan w:val="2"/>
            <w:shd w:val="clear" w:color="auto" w:fill="auto"/>
            <w:vAlign w:val="center"/>
          </w:tcPr>
          <w:p w14:paraId="5BDA6D75"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5BDA6D7B" w14:textId="77777777" w:rsidTr="00245F01">
        <w:trPr>
          <w:trHeight w:val="340"/>
          <w:jc w:val="center"/>
        </w:trPr>
        <w:tc>
          <w:tcPr>
            <w:tcW w:w="6451" w:type="dxa"/>
            <w:shd w:val="clear" w:color="auto" w:fill="auto"/>
            <w:vAlign w:val="center"/>
          </w:tcPr>
          <w:p w14:paraId="5BDA6D77" w14:textId="77777777" w:rsidR="00D46390" w:rsidRPr="00D46390" w:rsidRDefault="00D46390" w:rsidP="00D46390">
            <w:pPr>
              <w:spacing w:line="264" w:lineRule="auto"/>
              <w:ind w:left="284" w:right="-57"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специализированных учреждений, предназначенных для медицинского обслуживания и реабилитации инвалидов</w:t>
            </w:r>
          </w:p>
        </w:tc>
        <w:tc>
          <w:tcPr>
            <w:tcW w:w="1899" w:type="dxa"/>
            <w:shd w:val="clear" w:color="auto" w:fill="auto"/>
            <w:vAlign w:val="center"/>
          </w:tcPr>
          <w:p w14:paraId="5BDA6D78" w14:textId="77777777" w:rsidR="00D46390" w:rsidRPr="00D46390" w:rsidRDefault="00D46390" w:rsidP="00D46390">
            <w:pPr>
              <w:suppressAutoHyphens/>
              <w:spacing w:line="264" w:lineRule="auto"/>
              <w:ind w:left="-57" w:right="-57"/>
              <w:jc w:val="center"/>
              <w:rPr>
                <w:bCs/>
                <w:sz w:val="22"/>
                <w:szCs w:val="22"/>
              </w:rPr>
            </w:pPr>
            <w:r w:rsidRPr="00D46390">
              <w:rPr>
                <w:bCs/>
                <w:sz w:val="22"/>
                <w:szCs w:val="22"/>
              </w:rPr>
              <w:t>ч</w:t>
            </w:r>
          </w:p>
        </w:tc>
        <w:tc>
          <w:tcPr>
            <w:tcW w:w="880" w:type="dxa"/>
            <w:gridSpan w:val="2"/>
            <w:shd w:val="clear" w:color="auto" w:fill="auto"/>
            <w:vAlign w:val="center"/>
          </w:tcPr>
          <w:p w14:paraId="5BDA6D79" w14:textId="77777777" w:rsidR="00D46390" w:rsidRPr="00D46390" w:rsidRDefault="00D46390" w:rsidP="00D46390">
            <w:pPr>
              <w:spacing w:line="264" w:lineRule="auto"/>
              <w:ind w:left="-57" w:right="-57"/>
              <w:jc w:val="center"/>
              <w:rPr>
                <w:b/>
                <w:bCs/>
                <w:sz w:val="22"/>
                <w:szCs w:val="22"/>
              </w:rPr>
            </w:pPr>
            <w:r w:rsidRPr="00D46390">
              <w:rPr>
                <w:b/>
                <w:bCs/>
                <w:sz w:val="22"/>
                <w:szCs w:val="22"/>
              </w:rPr>
              <w:t>+</w:t>
            </w:r>
          </w:p>
        </w:tc>
        <w:tc>
          <w:tcPr>
            <w:tcW w:w="821" w:type="dxa"/>
            <w:gridSpan w:val="2"/>
            <w:shd w:val="clear" w:color="auto" w:fill="auto"/>
            <w:vAlign w:val="center"/>
          </w:tcPr>
          <w:p w14:paraId="5BDA6D7A"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5BDA6D80" w14:textId="77777777" w:rsidTr="00245F01">
        <w:trPr>
          <w:trHeight w:val="340"/>
          <w:jc w:val="center"/>
        </w:trPr>
        <w:tc>
          <w:tcPr>
            <w:tcW w:w="6451" w:type="dxa"/>
            <w:shd w:val="clear" w:color="auto" w:fill="auto"/>
          </w:tcPr>
          <w:p w14:paraId="5BDA6D7C" w14:textId="77777777" w:rsidR="00D46390" w:rsidRPr="00D46390" w:rsidRDefault="00D46390" w:rsidP="00D46390">
            <w:pPr>
              <w:spacing w:line="264" w:lineRule="auto"/>
              <w:ind w:left="284" w:right="-57" w:hanging="142"/>
              <w:rPr>
                <w:bCs/>
                <w:sz w:val="22"/>
                <w:szCs w:val="22"/>
              </w:rPr>
            </w:pPr>
            <w:r w:rsidRPr="00D46390">
              <w:rPr>
                <w:bCs/>
                <w:sz w:val="22"/>
                <w:szCs w:val="22"/>
              </w:rPr>
              <w:t>- расчетные показатели минимально допустимого уровня обеспеченности автостоянками на участках объектов обслуживания</w:t>
            </w:r>
          </w:p>
        </w:tc>
        <w:tc>
          <w:tcPr>
            <w:tcW w:w="1899" w:type="dxa"/>
            <w:shd w:val="clear" w:color="auto" w:fill="auto"/>
            <w:vAlign w:val="center"/>
          </w:tcPr>
          <w:p w14:paraId="5BDA6D7D" w14:textId="77777777" w:rsidR="00D46390" w:rsidRPr="00D46390" w:rsidRDefault="00D46390" w:rsidP="00D46390">
            <w:pPr>
              <w:spacing w:line="264" w:lineRule="auto"/>
              <w:rPr>
                <w:bCs/>
                <w:sz w:val="22"/>
                <w:szCs w:val="22"/>
              </w:rPr>
            </w:pPr>
            <w:r w:rsidRPr="00D46390">
              <w:rPr>
                <w:bCs/>
                <w:spacing w:val="-2"/>
                <w:sz w:val="22"/>
                <w:szCs w:val="22"/>
              </w:rPr>
              <w:t>% машино-мест</w:t>
            </w:r>
          </w:p>
        </w:tc>
        <w:tc>
          <w:tcPr>
            <w:tcW w:w="880" w:type="dxa"/>
            <w:gridSpan w:val="2"/>
            <w:shd w:val="clear" w:color="auto" w:fill="auto"/>
            <w:vAlign w:val="center"/>
          </w:tcPr>
          <w:p w14:paraId="5BDA6D7E" w14:textId="77777777" w:rsidR="00D46390" w:rsidRPr="00D46390" w:rsidRDefault="00D46390" w:rsidP="00D46390">
            <w:pPr>
              <w:spacing w:line="264" w:lineRule="auto"/>
              <w:ind w:left="142" w:right="-57" w:hanging="142"/>
              <w:jc w:val="center"/>
              <w:rPr>
                <w:bCs/>
                <w:spacing w:val="-2"/>
                <w:sz w:val="22"/>
                <w:szCs w:val="22"/>
              </w:rPr>
            </w:pPr>
            <w:r w:rsidRPr="00D46390">
              <w:rPr>
                <w:bCs/>
                <w:spacing w:val="-2"/>
                <w:sz w:val="22"/>
                <w:szCs w:val="22"/>
              </w:rPr>
              <w:t>+</w:t>
            </w:r>
          </w:p>
        </w:tc>
        <w:tc>
          <w:tcPr>
            <w:tcW w:w="821" w:type="dxa"/>
            <w:gridSpan w:val="2"/>
            <w:shd w:val="clear" w:color="auto" w:fill="auto"/>
            <w:vAlign w:val="center"/>
          </w:tcPr>
          <w:p w14:paraId="5BDA6D7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85" w14:textId="77777777" w:rsidTr="00245F01">
        <w:trPr>
          <w:trHeight w:val="125"/>
          <w:jc w:val="center"/>
        </w:trPr>
        <w:tc>
          <w:tcPr>
            <w:tcW w:w="6451" w:type="dxa"/>
            <w:shd w:val="clear" w:color="auto" w:fill="auto"/>
          </w:tcPr>
          <w:p w14:paraId="5BDA6D81" w14:textId="77777777" w:rsidR="00D46390" w:rsidRPr="00D46390" w:rsidRDefault="00D46390" w:rsidP="00D46390">
            <w:pPr>
              <w:suppressAutoHyphens/>
              <w:spacing w:line="264" w:lineRule="auto"/>
              <w:ind w:left="284" w:right="-57"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автостоянок на участках объектов обслуживания</w:t>
            </w:r>
          </w:p>
        </w:tc>
        <w:tc>
          <w:tcPr>
            <w:tcW w:w="1899" w:type="dxa"/>
            <w:shd w:val="clear" w:color="auto" w:fill="auto"/>
            <w:vAlign w:val="center"/>
          </w:tcPr>
          <w:p w14:paraId="5BDA6D82" w14:textId="77777777" w:rsidR="00D46390" w:rsidRPr="00D46390" w:rsidRDefault="00D46390" w:rsidP="00D46390">
            <w:pPr>
              <w:spacing w:line="264" w:lineRule="auto"/>
              <w:jc w:val="center"/>
              <w:rPr>
                <w:bCs/>
                <w:spacing w:val="-2"/>
                <w:sz w:val="22"/>
                <w:szCs w:val="22"/>
              </w:rPr>
            </w:pPr>
            <w:r w:rsidRPr="00D46390">
              <w:rPr>
                <w:bCs/>
                <w:sz w:val="22"/>
                <w:szCs w:val="22"/>
              </w:rPr>
              <w:t>м</w:t>
            </w:r>
          </w:p>
        </w:tc>
        <w:tc>
          <w:tcPr>
            <w:tcW w:w="880" w:type="dxa"/>
            <w:gridSpan w:val="2"/>
            <w:shd w:val="clear" w:color="auto" w:fill="auto"/>
            <w:vAlign w:val="center"/>
          </w:tcPr>
          <w:p w14:paraId="5BDA6D83" w14:textId="77777777" w:rsidR="00D46390" w:rsidRPr="00D46390" w:rsidRDefault="00D46390" w:rsidP="00D46390">
            <w:pPr>
              <w:autoSpaceDE w:val="0"/>
              <w:autoSpaceDN w:val="0"/>
              <w:adjustRightInd w:val="0"/>
              <w:spacing w:line="264" w:lineRule="auto"/>
              <w:jc w:val="center"/>
              <w:rPr>
                <w:bCs/>
                <w:sz w:val="22"/>
                <w:szCs w:val="22"/>
              </w:rPr>
            </w:pPr>
            <w:r w:rsidRPr="00D46390">
              <w:rPr>
                <w:bCs/>
                <w:sz w:val="22"/>
                <w:szCs w:val="22"/>
              </w:rPr>
              <w:t>+</w:t>
            </w:r>
          </w:p>
        </w:tc>
        <w:tc>
          <w:tcPr>
            <w:tcW w:w="821" w:type="dxa"/>
            <w:gridSpan w:val="2"/>
            <w:shd w:val="clear" w:color="auto" w:fill="auto"/>
            <w:vAlign w:val="center"/>
          </w:tcPr>
          <w:p w14:paraId="5BDA6D8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8B" w14:textId="77777777" w:rsidTr="00245F01">
        <w:trPr>
          <w:trHeight w:val="125"/>
          <w:jc w:val="center"/>
        </w:trPr>
        <w:tc>
          <w:tcPr>
            <w:tcW w:w="6451" w:type="dxa"/>
            <w:shd w:val="clear" w:color="auto" w:fill="auto"/>
          </w:tcPr>
          <w:p w14:paraId="5BDA6D86" w14:textId="77777777" w:rsidR="00D46390" w:rsidRPr="00D46390" w:rsidRDefault="00D46390" w:rsidP="00D46390">
            <w:pPr>
              <w:spacing w:line="264" w:lineRule="auto"/>
              <w:ind w:left="284" w:right="-57" w:hanging="142"/>
              <w:rPr>
                <w:bCs/>
                <w:sz w:val="22"/>
                <w:szCs w:val="22"/>
              </w:rPr>
            </w:pPr>
            <w:r w:rsidRPr="00D46390">
              <w:rPr>
                <w:bCs/>
                <w:sz w:val="22"/>
                <w:szCs w:val="22"/>
              </w:rPr>
              <w:t xml:space="preserve">- расчетные показатели минимально допустимого уровня обеспеченности автостоянками </w:t>
            </w:r>
            <w:r w:rsidRPr="00D46390">
              <w:rPr>
                <w:sz w:val="22"/>
                <w:szCs w:val="22"/>
              </w:rPr>
              <w:t xml:space="preserve">при специализированных </w:t>
            </w:r>
            <w:r w:rsidRPr="00D46390">
              <w:rPr>
                <w:sz w:val="22"/>
                <w:szCs w:val="22"/>
              </w:rPr>
              <w:lastRenderedPageBreak/>
              <w:t>зданиях и сооружениях для инвалидов</w:t>
            </w:r>
          </w:p>
        </w:tc>
        <w:tc>
          <w:tcPr>
            <w:tcW w:w="1899" w:type="dxa"/>
            <w:shd w:val="clear" w:color="auto" w:fill="auto"/>
            <w:vAlign w:val="center"/>
          </w:tcPr>
          <w:p w14:paraId="5BDA6D87" w14:textId="77777777" w:rsidR="00D46390" w:rsidRPr="00D46390" w:rsidRDefault="00D46390" w:rsidP="00D46390">
            <w:pPr>
              <w:spacing w:line="264" w:lineRule="auto"/>
              <w:jc w:val="center"/>
              <w:rPr>
                <w:bCs/>
                <w:sz w:val="22"/>
                <w:szCs w:val="22"/>
              </w:rPr>
            </w:pPr>
            <w:r w:rsidRPr="00D46390">
              <w:rPr>
                <w:sz w:val="22"/>
                <w:szCs w:val="22"/>
              </w:rPr>
              <w:lastRenderedPageBreak/>
              <w:t xml:space="preserve">% мест </w:t>
            </w:r>
            <w:r w:rsidRPr="00D46390">
              <w:rPr>
                <w:bCs/>
                <w:sz w:val="22"/>
                <w:szCs w:val="22"/>
              </w:rPr>
              <w:t xml:space="preserve">для </w:t>
            </w:r>
          </w:p>
          <w:p w14:paraId="5BDA6D88" w14:textId="77777777" w:rsidR="00D46390" w:rsidRPr="00D46390" w:rsidRDefault="00D46390" w:rsidP="00D46390">
            <w:pPr>
              <w:spacing w:line="264" w:lineRule="auto"/>
              <w:jc w:val="center"/>
              <w:rPr>
                <w:bCs/>
                <w:spacing w:val="-2"/>
                <w:sz w:val="22"/>
                <w:szCs w:val="22"/>
              </w:rPr>
            </w:pPr>
            <w:r w:rsidRPr="00D46390">
              <w:rPr>
                <w:bCs/>
                <w:sz w:val="22"/>
                <w:szCs w:val="22"/>
              </w:rPr>
              <w:t xml:space="preserve">автотранспорта </w:t>
            </w:r>
            <w:r w:rsidRPr="00D46390">
              <w:rPr>
                <w:bCs/>
                <w:sz w:val="22"/>
                <w:szCs w:val="22"/>
              </w:rPr>
              <w:lastRenderedPageBreak/>
              <w:t>инвалидов</w:t>
            </w:r>
          </w:p>
        </w:tc>
        <w:tc>
          <w:tcPr>
            <w:tcW w:w="880" w:type="dxa"/>
            <w:gridSpan w:val="2"/>
            <w:shd w:val="clear" w:color="auto" w:fill="auto"/>
            <w:vAlign w:val="center"/>
          </w:tcPr>
          <w:p w14:paraId="5BDA6D89" w14:textId="77777777" w:rsidR="00D46390" w:rsidRPr="00D46390" w:rsidRDefault="00D46390" w:rsidP="00D46390">
            <w:pPr>
              <w:autoSpaceDE w:val="0"/>
              <w:autoSpaceDN w:val="0"/>
              <w:adjustRightInd w:val="0"/>
              <w:spacing w:line="264" w:lineRule="auto"/>
              <w:jc w:val="center"/>
              <w:rPr>
                <w:bCs/>
                <w:sz w:val="22"/>
                <w:szCs w:val="22"/>
              </w:rPr>
            </w:pPr>
            <w:r w:rsidRPr="00D46390">
              <w:rPr>
                <w:bCs/>
                <w:sz w:val="22"/>
                <w:szCs w:val="22"/>
              </w:rPr>
              <w:lastRenderedPageBreak/>
              <w:t>+</w:t>
            </w:r>
          </w:p>
        </w:tc>
        <w:tc>
          <w:tcPr>
            <w:tcW w:w="821" w:type="dxa"/>
            <w:gridSpan w:val="2"/>
            <w:shd w:val="clear" w:color="auto" w:fill="auto"/>
            <w:vAlign w:val="center"/>
          </w:tcPr>
          <w:p w14:paraId="5BDA6D8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90" w14:textId="77777777" w:rsidTr="00245F01">
        <w:trPr>
          <w:trHeight w:val="340"/>
          <w:jc w:val="center"/>
        </w:trPr>
        <w:tc>
          <w:tcPr>
            <w:tcW w:w="6451" w:type="dxa"/>
            <w:shd w:val="clear" w:color="auto" w:fill="auto"/>
          </w:tcPr>
          <w:p w14:paraId="5BDA6D8C" w14:textId="77777777" w:rsidR="00D46390" w:rsidRPr="00D46390" w:rsidRDefault="00D46390" w:rsidP="00D46390">
            <w:pPr>
              <w:spacing w:line="264" w:lineRule="auto"/>
              <w:ind w:left="284" w:right="-57" w:hanging="142"/>
              <w:rPr>
                <w:bCs/>
                <w:sz w:val="22"/>
                <w:szCs w:val="22"/>
              </w:rPr>
            </w:pPr>
            <w:r w:rsidRPr="00D46390">
              <w:rPr>
                <w:bCs/>
                <w:sz w:val="22"/>
                <w:szCs w:val="22"/>
              </w:rPr>
              <w:lastRenderedPageBreak/>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автостоянок при специализированных зданиях и сооружениях для инвалидов</w:t>
            </w:r>
          </w:p>
        </w:tc>
        <w:tc>
          <w:tcPr>
            <w:tcW w:w="1899" w:type="dxa"/>
            <w:shd w:val="clear" w:color="auto" w:fill="auto"/>
            <w:vAlign w:val="center"/>
          </w:tcPr>
          <w:p w14:paraId="5BDA6D8D" w14:textId="77777777" w:rsidR="00D46390" w:rsidRPr="00D46390" w:rsidRDefault="00D46390" w:rsidP="00D46390">
            <w:pPr>
              <w:spacing w:line="264" w:lineRule="auto"/>
              <w:jc w:val="center"/>
              <w:rPr>
                <w:sz w:val="22"/>
                <w:szCs w:val="22"/>
              </w:rPr>
            </w:pPr>
            <w:r w:rsidRPr="00D46390">
              <w:rPr>
                <w:bCs/>
                <w:sz w:val="22"/>
                <w:szCs w:val="22"/>
              </w:rPr>
              <w:t>м</w:t>
            </w:r>
          </w:p>
        </w:tc>
        <w:tc>
          <w:tcPr>
            <w:tcW w:w="880" w:type="dxa"/>
            <w:gridSpan w:val="2"/>
            <w:shd w:val="clear" w:color="auto" w:fill="auto"/>
            <w:vAlign w:val="center"/>
          </w:tcPr>
          <w:p w14:paraId="5BDA6D8E" w14:textId="77777777" w:rsidR="00D46390" w:rsidRPr="00D46390" w:rsidRDefault="00D46390" w:rsidP="00D46390">
            <w:pPr>
              <w:autoSpaceDE w:val="0"/>
              <w:autoSpaceDN w:val="0"/>
              <w:adjustRightInd w:val="0"/>
              <w:spacing w:line="264" w:lineRule="auto"/>
              <w:jc w:val="center"/>
              <w:rPr>
                <w:bCs/>
                <w:sz w:val="22"/>
                <w:szCs w:val="22"/>
              </w:rPr>
            </w:pPr>
            <w:r w:rsidRPr="00D46390">
              <w:rPr>
                <w:bCs/>
                <w:sz w:val="22"/>
                <w:szCs w:val="22"/>
              </w:rPr>
              <w:t>+</w:t>
            </w:r>
          </w:p>
        </w:tc>
        <w:tc>
          <w:tcPr>
            <w:tcW w:w="821" w:type="dxa"/>
            <w:gridSpan w:val="2"/>
            <w:shd w:val="clear" w:color="auto" w:fill="auto"/>
            <w:vAlign w:val="center"/>
          </w:tcPr>
          <w:p w14:paraId="5BDA6D8F"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96" w14:textId="77777777" w:rsidTr="00245F01">
        <w:trPr>
          <w:trHeight w:val="340"/>
          <w:jc w:val="center"/>
        </w:trPr>
        <w:tc>
          <w:tcPr>
            <w:tcW w:w="6451" w:type="dxa"/>
            <w:shd w:val="clear" w:color="auto" w:fill="auto"/>
          </w:tcPr>
          <w:p w14:paraId="5BDA6D91" w14:textId="77777777" w:rsidR="00D46390" w:rsidRPr="00D46390" w:rsidRDefault="00D46390" w:rsidP="00D46390">
            <w:pPr>
              <w:suppressAutoHyphens/>
              <w:spacing w:line="264" w:lineRule="auto"/>
              <w:ind w:left="284" w:right="-57" w:hanging="142"/>
              <w:rPr>
                <w:bCs/>
                <w:sz w:val="22"/>
                <w:szCs w:val="22"/>
              </w:rPr>
            </w:pPr>
            <w:r w:rsidRPr="00D46390">
              <w:rPr>
                <w:bCs/>
                <w:sz w:val="22"/>
                <w:szCs w:val="22"/>
              </w:rPr>
              <w:t xml:space="preserve">- расчетные показатели минимально допустимого уровня обеспеченности автостоянками </w:t>
            </w:r>
            <w:r w:rsidRPr="00D46390">
              <w:rPr>
                <w:sz w:val="22"/>
                <w:szCs w:val="22"/>
              </w:rPr>
              <w:t>около учреждений, специализирующихся на лечении спинальных больных и восстановлении опорно-двигательных функций</w:t>
            </w:r>
          </w:p>
        </w:tc>
        <w:tc>
          <w:tcPr>
            <w:tcW w:w="1899" w:type="dxa"/>
            <w:shd w:val="clear" w:color="auto" w:fill="auto"/>
            <w:vAlign w:val="center"/>
          </w:tcPr>
          <w:p w14:paraId="5BDA6D92" w14:textId="77777777" w:rsidR="00D46390" w:rsidRPr="00D46390" w:rsidRDefault="00D46390" w:rsidP="00D46390">
            <w:pPr>
              <w:spacing w:line="264" w:lineRule="auto"/>
              <w:jc w:val="center"/>
              <w:rPr>
                <w:bCs/>
                <w:sz w:val="22"/>
                <w:szCs w:val="22"/>
              </w:rPr>
            </w:pPr>
            <w:r w:rsidRPr="00D46390">
              <w:rPr>
                <w:sz w:val="22"/>
                <w:szCs w:val="22"/>
              </w:rPr>
              <w:t xml:space="preserve">% мест </w:t>
            </w:r>
            <w:r w:rsidRPr="00D46390">
              <w:rPr>
                <w:bCs/>
                <w:sz w:val="22"/>
                <w:szCs w:val="22"/>
              </w:rPr>
              <w:t xml:space="preserve">для </w:t>
            </w:r>
          </w:p>
          <w:p w14:paraId="5BDA6D93" w14:textId="77777777" w:rsidR="00D46390" w:rsidRPr="00D46390" w:rsidRDefault="00D46390" w:rsidP="00D46390">
            <w:pPr>
              <w:spacing w:line="264" w:lineRule="auto"/>
              <w:jc w:val="center"/>
              <w:rPr>
                <w:sz w:val="22"/>
                <w:szCs w:val="22"/>
              </w:rPr>
            </w:pPr>
            <w:r w:rsidRPr="00D46390">
              <w:rPr>
                <w:bCs/>
                <w:sz w:val="22"/>
                <w:szCs w:val="22"/>
              </w:rPr>
              <w:t>автотранспорта инвалидов</w:t>
            </w:r>
          </w:p>
        </w:tc>
        <w:tc>
          <w:tcPr>
            <w:tcW w:w="880" w:type="dxa"/>
            <w:gridSpan w:val="2"/>
            <w:shd w:val="clear" w:color="auto" w:fill="auto"/>
            <w:vAlign w:val="center"/>
          </w:tcPr>
          <w:p w14:paraId="5BDA6D94" w14:textId="77777777" w:rsidR="00D46390" w:rsidRPr="00D46390" w:rsidRDefault="00D46390" w:rsidP="00D46390">
            <w:pPr>
              <w:autoSpaceDE w:val="0"/>
              <w:autoSpaceDN w:val="0"/>
              <w:adjustRightInd w:val="0"/>
              <w:spacing w:line="264" w:lineRule="auto"/>
              <w:jc w:val="center"/>
              <w:rPr>
                <w:bCs/>
                <w:sz w:val="22"/>
                <w:szCs w:val="22"/>
              </w:rPr>
            </w:pPr>
            <w:r w:rsidRPr="00D46390">
              <w:rPr>
                <w:bCs/>
                <w:sz w:val="22"/>
                <w:szCs w:val="22"/>
              </w:rPr>
              <w:t>+</w:t>
            </w:r>
          </w:p>
        </w:tc>
        <w:tc>
          <w:tcPr>
            <w:tcW w:w="821" w:type="dxa"/>
            <w:gridSpan w:val="2"/>
            <w:shd w:val="clear" w:color="auto" w:fill="auto"/>
            <w:vAlign w:val="center"/>
          </w:tcPr>
          <w:p w14:paraId="5BDA6D95"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9B" w14:textId="77777777" w:rsidTr="00245F01">
        <w:trPr>
          <w:trHeight w:val="340"/>
          <w:jc w:val="center"/>
        </w:trPr>
        <w:tc>
          <w:tcPr>
            <w:tcW w:w="6451" w:type="dxa"/>
            <w:shd w:val="clear" w:color="auto" w:fill="auto"/>
          </w:tcPr>
          <w:p w14:paraId="5BDA6D97" w14:textId="77777777" w:rsidR="00D46390" w:rsidRPr="00D46390" w:rsidRDefault="00D46390" w:rsidP="00D46390">
            <w:pPr>
              <w:suppressAutoHyphens/>
              <w:spacing w:line="264" w:lineRule="auto"/>
              <w:ind w:left="284" w:right="-57"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автостоянок около учреждений, специализирующихся на лечении спинальных больных и восстановлении опорно-двигательных функций</w:t>
            </w:r>
          </w:p>
        </w:tc>
        <w:tc>
          <w:tcPr>
            <w:tcW w:w="1899" w:type="dxa"/>
            <w:shd w:val="clear" w:color="auto" w:fill="auto"/>
            <w:vAlign w:val="center"/>
          </w:tcPr>
          <w:p w14:paraId="5BDA6D98" w14:textId="77777777" w:rsidR="00D46390" w:rsidRPr="00D46390" w:rsidRDefault="00D46390" w:rsidP="00D46390">
            <w:pPr>
              <w:autoSpaceDE w:val="0"/>
              <w:autoSpaceDN w:val="0"/>
              <w:adjustRightInd w:val="0"/>
              <w:spacing w:line="264" w:lineRule="auto"/>
              <w:jc w:val="center"/>
              <w:rPr>
                <w:bCs/>
                <w:sz w:val="22"/>
                <w:szCs w:val="22"/>
              </w:rPr>
            </w:pPr>
            <w:r w:rsidRPr="00D46390">
              <w:rPr>
                <w:bCs/>
                <w:sz w:val="22"/>
                <w:szCs w:val="22"/>
              </w:rPr>
              <w:t>м</w:t>
            </w:r>
          </w:p>
        </w:tc>
        <w:tc>
          <w:tcPr>
            <w:tcW w:w="880" w:type="dxa"/>
            <w:gridSpan w:val="2"/>
            <w:shd w:val="clear" w:color="auto" w:fill="auto"/>
            <w:vAlign w:val="center"/>
          </w:tcPr>
          <w:p w14:paraId="5BDA6D99" w14:textId="77777777" w:rsidR="00D46390" w:rsidRPr="00D46390" w:rsidRDefault="00D46390" w:rsidP="00D46390">
            <w:pPr>
              <w:autoSpaceDE w:val="0"/>
              <w:autoSpaceDN w:val="0"/>
              <w:adjustRightInd w:val="0"/>
              <w:spacing w:line="264" w:lineRule="auto"/>
              <w:jc w:val="center"/>
              <w:rPr>
                <w:bCs/>
                <w:sz w:val="22"/>
                <w:szCs w:val="22"/>
              </w:rPr>
            </w:pPr>
            <w:r w:rsidRPr="00D46390">
              <w:rPr>
                <w:bCs/>
                <w:sz w:val="22"/>
                <w:szCs w:val="22"/>
              </w:rPr>
              <w:t>+</w:t>
            </w:r>
          </w:p>
        </w:tc>
        <w:tc>
          <w:tcPr>
            <w:tcW w:w="821" w:type="dxa"/>
            <w:gridSpan w:val="2"/>
            <w:shd w:val="clear" w:color="auto" w:fill="auto"/>
            <w:vAlign w:val="center"/>
          </w:tcPr>
          <w:p w14:paraId="5BDA6D9A"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A0" w14:textId="77777777" w:rsidTr="00245F01">
        <w:trPr>
          <w:trHeight w:val="340"/>
          <w:jc w:val="center"/>
        </w:trPr>
        <w:tc>
          <w:tcPr>
            <w:tcW w:w="6451" w:type="dxa"/>
            <w:shd w:val="clear" w:color="auto" w:fill="auto"/>
          </w:tcPr>
          <w:p w14:paraId="5BDA6D9C" w14:textId="77777777" w:rsidR="00D46390" w:rsidRPr="00D46390" w:rsidRDefault="00D46390" w:rsidP="00D46390">
            <w:pPr>
              <w:suppressAutoHyphens/>
              <w:spacing w:line="264" w:lineRule="auto"/>
              <w:ind w:left="284" w:right="-57" w:hanging="142"/>
              <w:rPr>
                <w:bCs/>
                <w:sz w:val="22"/>
                <w:szCs w:val="22"/>
              </w:rPr>
            </w:pPr>
            <w:r w:rsidRPr="00D46390">
              <w:rPr>
                <w:bCs/>
                <w:sz w:val="22"/>
                <w:szCs w:val="22"/>
              </w:rPr>
              <w:t>- расчетные показатели минимально допустимого уровня обеспеченности остановками специализированных средств общественного транспорта, перевозящих только инвалидов</w:t>
            </w:r>
          </w:p>
        </w:tc>
        <w:tc>
          <w:tcPr>
            <w:tcW w:w="1899" w:type="dxa"/>
            <w:shd w:val="clear" w:color="auto" w:fill="auto"/>
            <w:vAlign w:val="center"/>
          </w:tcPr>
          <w:p w14:paraId="5BDA6D9D" w14:textId="77777777" w:rsidR="00D46390" w:rsidRPr="00D46390" w:rsidRDefault="00D46390" w:rsidP="00D46390">
            <w:pPr>
              <w:spacing w:line="264" w:lineRule="auto"/>
              <w:jc w:val="center"/>
              <w:rPr>
                <w:sz w:val="22"/>
                <w:szCs w:val="22"/>
              </w:rPr>
            </w:pPr>
            <w:r w:rsidRPr="00D46390">
              <w:rPr>
                <w:sz w:val="22"/>
                <w:szCs w:val="22"/>
              </w:rPr>
              <w:t>%</w:t>
            </w:r>
          </w:p>
        </w:tc>
        <w:tc>
          <w:tcPr>
            <w:tcW w:w="880" w:type="dxa"/>
            <w:gridSpan w:val="2"/>
            <w:shd w:val="clear" w:color="auto" w:fill="auto"/>
            <w:vAlign w:val="center"/>
          </w:tcPr>
          <w:p w14:paraId="5BDA6D9E" w14:textId="77777777" w:rsidR="00D46390" w:rsidRPr="00D46390" w:rsidRDefault="00D46390" w:rsidP="00D46390">
            <w:pPr>
              <w:autoSpaceDE w:val="0"/>
              <w:autoSpaceDN w:val="0"/>
              <w:adjustRightInd w:val="0"/>
              <w:spacing w:line="264" w:lineRule="auto"/>
              <w:jc w:val="center"/>
              <w:rPr>
                <w:b/>
                <w:bCs/>
                <w:sz w:val="22"/>
                <w:szCs w:val="22"/>
              </w:rPr>
            </w:pPr>
            <w:r w:rsidRPr="00D46390">
              <w:rPr>
                <w:b/>
                <w:bCs/>
                <w:sz w:val="22"/>
                <w:szCs w:val="22"/>
              </w:rPr>
              <w:t>+</w:t>
            </w:r>
          </w:p>
        </w:tc>
        <w:tc>
          <w:tcPr>
            <w:tcW w:w="821" w:type="dxa"/>
            <w:gridSpan w:val="2"/>
            <w:shd w:val="clear" w:color="auto" w:fill="auto"/>
            <w:vAlign w:val="center"/>
          </w:tcPr>
          <w:p w14:paraId="5BDA6D9F" w14:textId="77777777" w:rsidR="00D46390" w:rsidRPr="00D46390" w:rsidRDefault="00D46390" w:rsidP="00D46390">
            <w:pPr>
              <w:spacing w:line="264" w:lineRule="auto"/>
              <w:jc w:val="center"/>
              <w:rPr>
                <w:b/>
                <w:sz w:val="22"/>
                <w:szCs w:val="22"/>
              </w:rPr>
            </w:pPr>
            <w:r w:rsidRPr="00D46390">
              <w:rPr>
                <w:b/>
                <w:sz w:val="22"/>
                <w:szCs w:val="22"/>
              </w:rPr>
              <w:t>+</w:t>
            </w:r>
          </w:p>
        </w:tc>
      </w:tr>
      <w:tr w:rsidR="00D46390" w:rsidRPr="00D46390" w14:paraId="5BDA6DA5" w14:textId="77777777" w:rsidTr="00245F01">
        <w:trPr>
          <w:trHeight w:val="60"/>
          <w:jc w:val="center"/>
        </w:trPr>
        <w:tc>
          <w:tcPr>
            <w:tcW w:w="6451" w:type="dxa"/>
            <w:shd w:val="clear" w:color="auto" w:fill="auto"/>
          </w:tcPr>
          <w:p w14:paraId="5BDA6DA1" w14:textId="77777777" w:rsidR="00D46390" w:rsidRPr="00D46390" w:rsidRDefault="00D46390" w:rsidP="00D46390">
            <w:pPr>
              <w:suppressAutoHyphens/>
              <w:spacing w:line="264" w:lineRule="auto"/>
              <w:ind w:left="284" w:right="-57" w:hanging="142"/>
              <w:rPr>
                <w:bCs/>
                <w:sz w:val="22"/>
                <w:szCs w:val="22"/>
              </w:rPr>
            </w:pPr>
            <w:r w:rsidRPr="00D46390">
              <w:rPr>
                <w:bCs/>
                <w:sz w:val="22"/>
                <w:szCs w:val="22"/>
              </w:rPr>
              <w:t>- расчетные показатели максимально допустимого уровня территориальной доступности</w:t>
            </w:r>
            <w:r w:rsidRPr="00D46390">
              <w:rPr>
                <w:sz w:val="22"/>
                <w:szCs w:val="22"/>
              </w:rPr>
              <w:t xml:space="preserve"> </w:t>
            </w:r>
            <w:r w:rsidRPr="00D46390">
              <w:rPr>
                <w:bCs/>
                <w:sz w:val="22"/>
                <w:szCs w:val="22"/>
              </w:rPr>
              <w:t>остановок специализированных средств общественного транспорта, перевозящих только инвалидов</w:t>
            </w:r>
          </w:p>
        </w:tc>
        <w:tc>
          <w:tcPr>
            <w:tcW w:w="1899" w:type="dxa"/>
            <w:shd w:val="clear" w:color="auto" w:fill="auto"/>
            <w:vAlign w:val="center"/>
          </w:tcPr>
          <w:p w14:paraId="5BDA6DA2" w14:textId="77777777" w:rsidR="00D46390" w:rsidRPr="00D46390" w:rsidRDefault="00D46390" w:rsidP="00D46390">
            <w:pPr>
              <w:spacing w:line="264" w:lineRule="auto"/>
              <w:jc w:val="center"/>
              <w:rPr>
                <w:sz w:val="22"/>
                <w:szCs w:val="22"/>
              </w:rPr>
            </w:pPr>
            <w:r w:rsidRPr="00D46390">
              <w:rPr>
                <w:sz w:val="22"/>
                <w:szCs w:val="22"/>
              </w:rPr>
              <w:t>м</w:t>
            </w:r>
          </w:p>
        </w:tc>
        <w:tc>
          <w:tcPr>
            <w:tcW w:w="880" w:type="dxa"/>
            <w:gridSpan w:val="2"/>
            <w:shd w:val="clear" w:color="auto" w:fill="auto"/>
            <w:vAlign w:val="center"/>
          </w:tcPr>
          <w:p w14:paraId="5BDA6DA3" w14:textId="77777777" w:rsidR="00D46390" w:rsidRPr="00D46390" w:rsidRDefault="00D46390" w:rsidP="00D46390">
            <w:pPr>
              <w:widowControl w:val="0"/>
              <w:spacing w:line="264" w:lineRule="auto"/>
              <w:jc w:val="center"/>
              <w:rPr>
                <w:rFonts w:eastAsia="Arial Unicode MS"/>
                <w:bCs/>
                <w:spacing w:val="2"/>
                <w:sz w:val="22"/>
                <w:szCs w:val="22"/>
              </w:rPr>
            </w:pPr>
            <w:r w:rsidRPr="00D46390">
              <w:rPr>
                <w:rFonts w:eastAsia="Arial Unicode MS"/>
                <w:bCs/>
                <w:spacing w:val="2"/>
                <w:sz w:val="22"/>
                <w:szCs w:val="22"/>
              </w:rPr>
              <w:t>+</w:t>
            </w:r>
          </w:p>
        </w:tc>
        <w:tc>
          <w:tcPr>
            <w:tcW w:w="821" w:type="dxa"/>
            <w:gridSpan w:val="2"/>
            <w:shd w:val="clear" w:color="auto" w:fill="auto"/>
            <w:vAlign w:val="center"/>
          </w:tcPr>
          <w:p w14:paraId="5BDA6DA4" w14:textId="77777777" w:rsidR="00D46390" w:rsidRPr="00D46390" w:rsidRDefault="00D46390" w:rsidP="00D46390">
            <w:pPr>
              <w:spacing w:line="264" w:lineRule="auto"/>
              <w:jc w:val="center"/>
              <w:rPr>
                <w:sz w:val="22"/>
                <w:szCs w:val="22"/>
              </w:rPr>
            </w:pPr>
            <w:r w:rsidRPr="00D46390">
              <w:rPr>
                <w:sz w:val="22"/>
                <w:szCs w:val="22"/>
              </w:rPr>
              <w:t>+</w:t>
            </w:r>
          </w:p>
        </w:tc>
      </w:tr>
      <w:tr w:rsidR="00D46390" w:rsidRPr="00D46390" w14:paraId="5BDA6DAA" w14:textId="77777777" w:rsidTr="00245F01">
        <w:trPr>
          <w:trHeight w:val="340"/>
          <w:jc w:val="center"/>
        </w:trPr>
        <w:tc>
          <w:tcPr>
            <w:tcW w:w="6451" w:type="dxa"/>
            <w:shd w:val="clear" w:color="auto" w:fill="auto"/>
          </w:tcPr>
          <w:p w14:paraId="5BDA6DA6" w14:textId="77777777" w:rsidR="00D46390" w:rsidRPr="00D46390" w:rsidRDefault="00D46390" w:rsidP="00D46390">
            <w:pPr>
              <w:suppressAutoHyphens/>
              <w:spacing w:line="264" w:lineRule="auto"/>
              <w:ind w:right="-57"/>
              <w:rPr>
                <w:bCs/>
                <w:sz w:val="22"/>
                <w:szCs w:val="22"/>
              </w:rPr>
            </w:pPr>
            <w:r w:rsidRPr="00D46390">
              <w:rPr>
                <w:bCs/>
                <w:sz w:val="22"/>
                <w:szCs w:val="22"/>
              </w:rPr>
              <w:t>Нормативы градостроительного проектирования по размещению объектов, доступных для инвалидов и маломобильных групп населения</w:t>
            </w:r>
          </w:p>
        </w:tc>
        <w:tc>
          <w:tcPr>
            <w:tcW w:w="1899" w:type="dxa"/>
            <w:shd w:val="clear" w:color="auto" w:fill="auto"/>
            <w:vAlign w:val="center"/>
          </w:tcPr>
          <w:p w14:paraId="5BDA6DA7" w14:textId="77777777" w:rsidR="00D46390" w:rsidRPr="00D46390" w:rsidRDefault="00D46390" w:rsidP="00D46390">
            <w:pPr>
              <w:spacing w:line="264" w:lineRule="auto"/>
              <w:jc w:val="center"/>
              <w:rPr>
                <w:sz w:val="22"/>
                <w:szCs w:val="22"/>
              </w:rPr>
            </w:pPr>
            <w:r w:rsidRPr="00D46390">
              <w:rPr>
                <w:sz w:val="22"/>
                <w:szCs w:val="22"/>
              </w:rPr>
              <w:t>по таблице 20.2 нормативов</w:t>
            </w:r>
          </w:p>
        </w:tc>
        <w:tc>
          <w:tcPr>
            <w:tcW w:w="880" w:type="dxa"/>
            <w:gridSpan w:val="2"/>
            <w:shd w:val="clear" w:color="auto" w:fill="auto"/>
            <w:vAlign w:val="center"/>
          </w:tcPr>
          <w:p w14:paraId="5BDA6DA8" w14:textId="77777777" w:rsidR="00D46390" w:rsidRPr="00D46390" w:rsidRDefault="00D46390" w:rsidP="00D46390">
            <w:pPr>
              <w:widowControl w:val="0"/>
              <w:spacing w:line="264" w:lineRule="auto"/>
              <w:jc w:val="center"/>
              <w:rPr>
                <w:rFonts w:eastAsia="Arial Unicode MS"/>
                <w:bCs/>
                <w:spacing w:val="2"/>
                <w:sz w:val="22"/>
                <w:szCs w:val="22"/>
              </w:rPr>
            </w:pPr>
            <w:r w:rsidRPr="00D46390">
              <w:rPr>
                <w:rFonts w:eastAsia="Arial Unicode MS"/>
                <w:bCs/>
                <w:spacing w:val="2"/>
                <w:sz w:val="22"/>
                <w:szCs w:val="22"/>
              </w:rPr>
              <w:t>+</w:t>
            </w:r>
          </w:p>
        </w:tc>
        <w:tc>
          <w:tcPr>
            <w:tcW w:w="821" w:type="dxa"/>
            <w:gridSpan w:val="2"/>
            <w:shd w:val="clear" w:color="auto" w:fill="auto"/>
            <w:vAlign w:val="center"/>
          </w:tcPr>
          <w:p w14:paraId="5BDA6DA9" w14:textId="77777777" w:rsidR="00D46390" w:rsidRPr="00D46390" w:rsidRDefault="00D46390" w:rsidP="00D46390">
            <w:pPr>
              <w:spacing w:line="264" w:lineRule="auto"/>
              <w:jc w:val="center"/>
              <w:rPr>
                <w:sz w:val="22"/>
                <w:szCs w:val="22"/>
              </w:rPr>
            </w:pPr>
            <w:r w:rsidRPr="00D46390">
              <w:rPr>
                <w:sz w:val="22"/>
                <w:szCs w:val="22"/>
              </w:rPr>
              <w:t>+</w:t>
            </w:r>
          </w:p>
        </w:tc>
      </w:tr>
    </w:tbl>
    <w:p w14:paraId="5BDA6DAB" w14:textId="77777777" w:rsidR="00D46390" w:rsidRPr="00D46390" w:rsidRDefault="00D46390" w:rsidP="00D46390">
      <w:pPr>
        <w:jc w:val="both"/>
      </w:pPr>
    </w:p>
    <w:p w14:paraId="5BDA6DAC" w14:textId="77777777" w:rsidR="00D46390" w:rsidRDefault="00D46390" w:rsidP="00D46390">
      <w:pPr>
        <w:widowControl w:val="0"/>
        <w:suppressAutoHyphens/>
        <w:jc w:val="center"/>
        <w:rPr>
          <w:b/>
          <w:sz w:val="26"/>
          <w:szCs w:val="26"/>
        </w:rPr>
      </w:pPr>
    </w:p>
    <w:p w14:paraId="5BDA6DAD" w14:textId="77777777" w:rsidR="003069A9" w:rsidRPr="003069A9" w:rsidRDefault="003069A9" w:rsidP="003069A9">
      <w:pPr>
        <w:widowControl w:val="0"/>
        <w:spacing w:line="360" w:lineRule="auto"/>
        <w:jc w:val="both"/>
        <w:rPr>
          <w:bCs/>
          <w:u w:val="single"/>
        </w:rPr>
      </w:pPr>
    </w:p>
    <w:p w14:paraId="5BDA6DAE" w14:textId="77777777" w:rsidR="003069A9" w:rsidRDefault="003069A9" w:rsidP="003069A9">
      <w:pPr>
        <w:widowControl w:val="0"/>
        <w:tabs>
          <w:tab w:val="left" w:pos="992"/>
        </w:tabs>
        <w:ind w:firstLine="709"/>
        <w:jc w:val="both"/>
        <w:outlineLvl w:val="1"/>
        <w:rPr>
          <w:lang w:eastAsia="en-US"/>
        </w:rPr>
      </w:pPr>
    </w:p>
    <w:p w14:paraId="5BDA6DAF" w14:textId="77777777" w:rsidR="003069A9" w:rsidRDefault="003069A9" w:rsidP="00F42E41">
      <w:pPr>
        <w:widowControl w:val="0"/>
        <w:tabs>
          <w:tab w:val="left" w:pos="992"/>
        </w:tabs>
        <w:ind w:firstLine="709"/>
        <w:jc w:val="right"/>
        <w:outlineLvl w:val="1"/>
        <w:rPr>
          <w:lang w:eastAsia="en-US"/>
        </w:rPr>
      </w:pPr>
    </w:p>
    <w:p w14:paraId="5BDA6DB0" w14:textId="77777777" w:rsidR="00D46390" w:rsidRDefault="00D46390" w:rsidP="00F42E41">
      <w:pPr>
        <w:widowControl w:val="0"/>
        <w:tabs>
          <w:tab w:val="left" w:pos="992"/>
        </w:tabs>
        <w:ind w:firstLine="709"/>
        <w:jc w:val="right"/>
        <w:outlineLvl w:val="1"/>
        <w:rPr>
          <w:lang w:eastAsia="en-US"/>
        </w:rPr>
      </w:pPr>
    </w:p>
    <w:p w14:paraId="5BDA6DB1" w14:textId="77777777" w:rsidR="00245F01" w:rsidRDefault="00245F01" w:rsidP="00F42E41">
      <w:pPr>
        <w:widowControl w:val="0"/>
        <w:tabs>
          <w:tab w:val="left" w:pos="992"/>
        </w:tabs>
        <w:ind w:firstLine="709"/>
        <w:jc w:val="right"/>
        <w:outlineLvl w:val="1"/>
        <w:rPr>
          <w:lang w:eastAsia="en-US"/>
        </w:rPr>
      </w:pPr>
    </w:p>
    <w:p w14:paraId="5BDA6DB2" w14:textId="77777777" w:rsidR="00D46390" w:rsidRDefault="00D46390" w:rsidP="00F42E41">
      <w:pPr>
        <w:widowControl w:val="0"/>
        <w:tabs>
          <w:tab w:val="left" w:pos="992"/>
        </w:tabs>
        <w:ind w:firstLine="709"/>
        <w:jc w:val="right"/>
        <w:outlineLvl w:val="1"/>
        <w:rPr>
          <w:lang w:eastAsia="en-US"/>
        </w:rPr>
      </w:pPr>
    </w:p>
    <w:p w14:paraId="5BDA6DB3" w14:textId="77777777" w:rsidR="00D46390" w:rsidRDefault="00D46390" w:rsidP="00F42E41">
      <w:pPr>
        <w:widowControl w:val="0"/>
        <w:tabs>
          <w:tab w:val="left" w:pos="992"/>
        </w:tabs>
        <w:ind w:firstLine="709"/>
        <w:jc w:val="right"/>
        <w:outlineLvl w:val="1"/>
        <w:rPr>
          <w:lang w:eastAsia="en-US"/>
        </w:rPr>
      </w:pPr>
    </w:p>
    <w:p w14:paraId="5BDA6DB4" w14:textId="77777777" w:rsidR="001D11FE" w:rsidRDefault="001D11FE" w:rsidP="00F42E41">
      <w:pPr>
        <w:widowControl w:val="0"/>
        <w:tabs>
          <w:tab w:val="left" w:pos="992"/>
        </w:tabs>
        <w:ind w:firstLine="709"/>
        <w:jc w:val="right"/>
        <w:outlineLvl w:val="1"/>
        <w:rPr>
          <w:lang w:eastAsia="en-US"/>
        </w:rPr>
      </w:pPr>
    </w:p>
    <w:p w14:paraId="5BDA6DB5" w14:textId="77777777" w:rsidR="001D11FE" w:rsidRDefault="001D11FE" w:rsidP="00F42E41">
      <w:pPr>
        <w:widowControl w:val="0"/>
        <w:tabs>
          <w:tab w:val="left" w:pos="992"/>
        </w:tabs>
        <w:ind w:firstLine="709"/>
        <w:jc w:val="right"/>
        <w:outlineLvl w:val="1"/>
        <w:rPr>
          <w:lang w:eastAsia="en-US"/>
        </w:rPr>
      </w:pPr>
    </w:p>
    <w:p w14:paraId="5BDA6DB6" w14:textId="77777777" w:rsidR="001D11FE" w:rsidRDefault="001D11FE" w:rsidP="00F42E41">
      <w:pPr>
        <w:widowControl w:val="0"/>
        <w:tabs>
          <w:tab w:val="left" w:pos="992"/>
        </w:tabs>
        <w:ind w:firstLine="709"/>
        <w:jc w:val="right"/>
        <w:outlineLvl w:val="1"/>
        <w:rPr>
          <w:lang w:eastAsia="en-US"/>
        </w:rPr>
      </w:pPr>
    </w:p>
    <w:p w14:paraId="5BDA6DB7" w14:textId="77777777" w:rsidR="001D11FE" w:rsidRDefault="001D11FE" w:rsidP="00F42E41">
      <w:pPr>
        <w:widowControl w:val="0"/>
        <w:tabs>
          <w:tab w:val="left" w:pos="992"/>
        </w:tabs>
        <w:ind w:firstLine="709"/>
        <w:jc w:val="right"/>
        <w:outlineLvl w:val="1"/>
        <w:rPr>
          <w:lang w:eastAsia="en-US"/>
        </w:rPr>
      </w:pPr>
    </w:p>
    <w:p w14:paraId="5BDA6DB8" w14:textId="77777777" w:rsidR="001D11FE" w:rsidRDefault="001D11FE" w:rsidP="00F42E41">
      <w:pPr>
        <w:widowControl w:val="0"/>
        <w:tabs>
          <w:tab w:val="left" w:pos="992"/>
        </w:tabs>
        <w:ind w:firstLine="709"/>
        <w:jc w:val="right"/>
        <w:outlineLvl w:val="1"/>
        <w:rPr>
          <w:lang w:eastAsia="en-US"/>
        </w:rPr>
      </w:pPr>
    </w:p>
    <w:p w14:paraId="5BDA6DB9" w14:textId="77777777" w:rsidR="001D11FE" w:rsidRDefault="001D11FE" w:rsidP="00F42E41">
      <w:pPr>
        <w:widowControl w:val="0"/>
        <w:tabs>
          <w:tab w:val="left" w:pos="992"/>
        </w:tabs>
        <w:ind w:firstLine="709"/>
        <w:jc w:val="right"/>
        <w:outlineLvl w:val="1"/>
        <w:rPr>
          <w:lang w:eastAsia="en-US"/>
        </w:rPr>
      </w:pPr>
    </w:p>
    <w:p w14:paraId="5BDA6DBA" w14:textId="77777777" w:rsidR="001D11FE" w:rsidRDefault="001D11FE" w:rsidP="00F42E41">
      <w:pPr>
        <w:widowControl w:val="0"/>
        <w:tabs>
          <w:tab w:val="left" w:pos="992"/>
        </w:tabs>
        <w:ind w:firstLine="709"/>
        <w:jc w:val="right"/>
        <w:outlineLvl w:val="1"/>
        <w:rPr>
          <w:lang w:eastAsia="en-US"/>
        </w:rPr>
      </w:pPr>
    </w:p>
    <w:p w14:paraId="5BDA6DBB" w14:textId="77777777" w:rsidR="001D11FE" w:rsidRDefault="001D11FE" w:rsidP="00F42E41">
      <w:pPr>
        <w:widowControl w:val="0"/>
        <w:tabs>
          <w:tab w:val="left" w:pos="992"/>
        </w:tabs>
        <w:ind w:firstLine="709"/>
        <w:jc w:val="right"/>
        <w:outlineLvl w:val="1"/>
        <w:rPr>
          <w:lang w:eastAsia="en-US"/>
        </w:rPr>
      </w:pPr>
    </w:p>
    <w:p w14:paraId="5BDA6DBC" w14:textId="77777777" w:rsidR="001D11FE" w:rsidRDefault="001D11FE" w:rsidP="00F42E41">
      <w:pPr>
        <w:widowControl w:val="0"/>
        <w:tabs>
          <w:tab w:val="left" w:pos="992"/>
        </w:tabs>
        <w:ind w:firstLine="709"/>
        <w:jc w:val="right"/>
        <w:outlineLvl w:val="1"/>
        <w:rPr>
          <w:lang w:eastAsia="en-US"/>
        </w:rPr>
      </w:pPr>
    </w:p>
    <w:p w14:paraId="5BDA6DBD" w14:textId="77777777" w:rsidR="001D11FE" w:rsidRDefault="001D11FE" w:rsidP="00F42E41">
      <w:pPr>
        <w:widowControl w:val="0"/>
        <w:tabs>
          <w:tab w:val="left" w:pos="992"/>
        </w:tabs>
        <w:ind w:firstLine="709"/>
        <w:jc w:val="right"/>
        <w:outlineLvl w:val="1"/>
        <w:rPr>
          <w:lang w:eastAsia="en-US"/>
        </w:rPr>
      </w:pPr>
    </w:p>
    <w:p w14:paraId="5BDA6DBE" w14:textId="77777777" w:rsidR="001D11FE" w:rsidRDefault="001D11FE" w:rsidP="00F42E41">
      <w:pPr>
        <w:widowControl w:val="0"/>
        <w:tabs>
          <w:tab w:val="left" w:pos="992"/>
        </w:tabs>
        <w:ind w:firstLine="709"/>
        <w:jc w:val="right"/>
        <w:outlineLvl w:val="1"/>
        <w:rPr>
          <w:lang w:eastAsia="en-US"/>
        </w:rPr>
      </w:pPr>
    </w:p>
    <w:p w14:paraId="5BDA6DBF" w14:textId="77777777" w:rsidR="001D11FE" w:rsidRDefault="001D11FE" w:rsidP="00F42E41">
      <w:pPr>
        <w:widowControl w:val="0"/>
        <w:tabs>
          <w:tab w:val="left" w:pos="992"/>
        </w:tabs>
        <w:ind w:firstLine="709"/>
        <w:jc w:val="right"/>
        <w:outlineLvl w:val="1"/>
        <w:rPr>
          <w:lang w:eastAsia="en-US"/>
        </w:rPr>
      </w:pPr>
    </w:p>
    <w:p w14:paraId="5BDA6DC0" w14:textId="77777777" w:rsidR="001D11FE" w:rsidRDefault="001D11FE" w:rsidP="00F42E41">
      <w:pPr>
        <w:widowControl w:val="0"/>
        <w:tabs>
          <w:tab w:val="left" w:pos="992"/>
        </w:tabs>
        <w:ind w:firstLine="709"/>
        <w:jc w:val="right"/>
        <w:outlineLvl w:val="1"/>
        <w:rPr>
          <w:lang w:eastAsia="en-US"/>
        </w:rPr>
      </w:pPr>
    </w:p>
    <w:p w14:paraId="5BDA6DC1" w14:textId="77777777" w:rsidR="001D11FE" w:rsidRDefault="001D11FE" w:rsidP="00F42E41">
      <w:pPr>
        <w:widowControl w:val="0"/>
        <w:tabs>
          <w:tab w:val="left" w:pos="992"/>
        </w:tabs>
        <w:ind w:firstLine="709"/>
        <w:jc w:val="right"/>
        <w:outlineLvl w:val="1"/>
        <w:rPr>
          <w:lang w:eastAsia="en-US"/>
        </w:rPr>
      </w:pPr>
    </w:p>
    <w:p w14:paraId="5BDA6DC2" w14:textId="77777777" w:rsidR="001D11FE" w:rsidRDefault="001D11FE" w:rsidP="00F42E41">
      <w:pPr>
        <w:widowControl w:val="0"/>
        <w:tabs>
          <w:tab w:val="left" w:pos="992"/>
        </w:tabs>
        <w:ind w:firstLine="709"/>
        <w:jc w:val="right"/>
        <w:outlineLvl w:val="1"/>
        <w:rPr>
          <w:lang w:eastAsia="en-US"/>
        </w:rPr>
      </w:pPr>
    </w:p>
    <w:p w14:paraId="5BDA6DC3" w14:textId="77777777" w:rsidR="001D11FE" w:rsidRDefault="001D11FE" w:rsidP="00F42E41">
      <w:pPr>
        <w:widowControl w:val="0"/>
        <w:tabs>
          <w:tab w:val="left" w:pos="992"/>
        </w:tabs>
        <w:ind w:firstLine="709"/>
        <w:jc w:val="right"/>
        <w:outlineLvl w:val="1"/>
        <w:rPr>
          <w:lang w:eastAsia="en-US"/>
        </w:rPr>
      </w:pPr>
    </w:p>
    <w:p w14:paraId="5BDA6DC4" w14:textId="77777777" w:rsidR="001D11FE" w:rsidRDefault="001D11FE" w:rsidP="00F42E41">
      <w:pPr>
        <w:widowControl w:val="0"/>
        <w:tabs>
          <w:tab w:val="left" w:pos="992"/>
        </w:tabs>
        <w:ind w:firstLine="709"/>
        <w:jc w:val="right"/>
        <w:outlineLvl w:val="1"/>
        <w:rPr>
          <w:lang w:eastAsia="en-US"/>
        </w:rPr>
      </w:pPr>
    </w:p>
    <w:p w14:paraId="5BDA6DC5" w14:textId="77777777" w:rsidR="001D11FE" w:rsidRDefault="001D11FE" w:rsidP="00F42E41">
      <w:pPr>
        <w:widowControl w:val="0"/>
        <w:tabs>
          <w:tab w:val="left" w:pos="992"/>
        </w:tabs>
        <w:ind w:firstLine="709"/>
        <w:jc w:val="right"/>
        <w:outlineLvl w:val="1"/>
        <w:rPr>
          <w:lang w:eastAsia="en-US"/>
        </w:rPr>
      </w:pPr>
    </w:p>
    <w:p w14:paraId="5BDA6DCE" w14:textId="77777777" w:rsidR="00F42E41" w:rsidRPr="00F42E41" w:rsidRDefault="00F42E41" w:rsidP="00F42E41">
      <w:pPr>
        <w:widowControl w:val="0"/>
        <w:tabs>
          <w:tab w:val="left" w:pos="992"/>
        </w:tabs>
        <w:ind w:firstLine="709"/>
        <w:jc w:val="right"/>
        <w:outlineLvl w:val="1"/>
        <w:rPr>
          <w:lang w:eastAsia="en-US"/>
        </w:rPr>
      </w:pPr>
      <w:r w:rsidRPr="00F42E41">
        <w:rPr>
          <w:lang w:eastAsia="en-US"/>
        </w:rPr>
        <w:lastRenderedPageBreak/>
        <w:t xml:space="preserve">Приложение 1 </w:t>
      </w:r>
    </w:p>
    <w:p w14:paraId="5BDA6DCF" w14:textId="77777777" w:rsidR="00F42E41" w:rsidRPr="00F42E41" w:rsidRDefault="00F42E41" w:rsidP="00F42E41">
      <w:pPr>
        <w:widowControl w:val="0"/>
        <w:tabs>
          <w:tab w:val="left" w:pos="992"/>
        </w:tabs>
        <w:ind w:firstLine="709"/>
        <w:jc w:val="right"/>
        <w:outlineLvl w:val="1"/>
        <w:rPr>
          <w:lang w:eastAsia="en-US"/>
        </w:rPr>
      </w:pPr>
      <w:r w:rsidRPr="00F42E41">
        <w:rPr>
          <w:lang w:eastAsia="en-US"/>
        </w:rPr>
        <w:t>Справочное</w:t>
      </w:r>
    </w:p>
    <w:p w14:paraId="5BDA6DD0" w14:textId="77777777" w:rsidR="00F42E41" w:rsidRPr="00F42E41" w:rsidRDefault="00F42E41" w:rsidP="00F42E41">
      <w:pPr>
        <w:widowControl w:val="0"/>
        <w:tabs>
          <w:tab w:val="left" w:pos="992"/>
        </w:tabs>
        <w:ind w:firstLine="709"/>
        <w:jc w:val="both"/>
        <w:outlineLvl w:val="1"/>
        <w:rPr>
          <w:lang w:eastAsia="en-US"/>
        </w:rPr>
      </w:pPr>
    </w:p>
    <w:p w14:paraId="5BDA6DD2" w14:textId="77777777" w:rsidR="00F42E41" w:rsidRPr="00F42E41" w:rsidRDefault="00F42E41" w:rsidP="00F42E41">
      <w:pPr>
        <w:widowControl w:val="0"/>
        <w:tabs>
          <w:tab w:val="left" w:pos="992"/>
        </w:tabs>
        <w:jc w:val="center"/>
        <w:outlineLvl w:val="1"/>
        <w:rPr>
          <w:b/>
          <w:lang w:eastAsia="en-US"/>
        </w:rPr>
      </w:pPr>
      <w:r w:rsidRPr="00F42E41">
        <w:rPr>
          <w:b/>
          <w:lang w:eastAsia="en-US"/>
        </w:rPr>
        <w:t>Перечень объектов местного значения в соответствии с полномочиями</w:t>
      </w:r>
    </w:p>
    <w:p w14:paraId="5BDA6DD3" w14:textId="77777777" w:rsidR="00F42E41" w:rsidRPr="00F42E41" w:rsidRDefault="00F42E41" w:rsidP="00F42E41">
      <w:pPr>
        <w:widowControl w:val="0"/>
        <w:tabs>
          <w:tab w:val="left" w:pos="992"/>
        </w:tabs>
        <w:jc w:val="center"/>
        <w:outlineLvl w:val="1"/>
        <w:rPr>
          <w:b/>
          <w:lang w:eastAsia="en-US"/>
        </w:rPr>
      </w:pPr>
      <w:r w:rsidRPr="00F42E41">
        <w:rPr>
          <w:b/>
          <w:lang w:eastAsia="en-US"/>
        </w:rPr>
        <w:t>органов местного самоуправления городского округа</w:t>
      </w:r>
    </w:p>
    <w:p w14:paraId="5BDA6DD4" w14:textId="77777777" w:rsidR="00F42E41" w:rsidRPr="00F42E41" w:rsidRDefault="00F42E41" w:rsidP="00F42E41">
      <w:pPr>
        <w:widowControl w:val="0"/>
        <w:autoSpaceDE w:val="0"/>
        <w:autoSpaceDN w:val="0"/>
        <w:adjustRightInd w:val="0"/>
        <w:jc w:val="center"/>
      </w:pPr>
    </w:p>
    <w:tbl>
      <w:tblPr>
        <w:tblStyle w:val="af2"/>
        <w:tblW w:w="5000" w:type="pct"/>
        <w:tblInd w:w="0" w:type="dxa"/>
        <w:tblBorders>
          <w:bottom w:val="none" w:sz="0" w:space="0" w:color="auto"/>
        </w:tblBorders>
        <w:tblLayout w:type="fixed"/>
        <w:tblLook w:val="0000" w:firstRow="0" w:lastRow="0" w:firstColumn="0" w:lastColumn="0" w:noHBand="0" w:noVBand="0"/>
      </w:tblPr>
      <w:tblGrid>
        <w:gridCol w:w="5182"/>
        <w:gridCol w:w="5182"/>
      </w:tblGrid>
      <w:tr w:rsidR="00F42E41" w:rsidRPr="00F42E41" w14:paraId="5BDA6DD7" w14:textId="77777777" w:rsidTr="00F42E41">
        <w:trPr>
          <w:trHeight w:val="312"/>
        </w:trPr>
        <w:tc>
          <w:tcPr>
            <w:tcW w:w="5182" w:type="dxa"/>
            <w:vAlign w:val="center"/>
          </w:tcPr>
          <w:p w14:paraId="5BDA6DD5" w14:textId="77777777" w:rsidR="00F42E41" w:rsidRPr="00F42E41" w:rsidRDefault="00F42E41" w:rsidP="00F42E41">
            <w:pPr>
              <w:jc w:val="center"/>
              <w:rPr>
                <w:b/>
                <w:sz w:val="22"/>
                <w:szCs w:val="22"/>
                <w:lang w:val="x-none" w:eastAsia="en-US"/>
              </w:rPr>
            </w:pPr>
            <w:r w:rsidRPr="00F42E41">
              <w:rPr>
                <w:b/>
                <w:sz w:val="22"/>
                <w:szCs w:val="22"/>
                <w:lang w:val="x-none" w:eastAsia="en-US"/>
              </w:rPr>
              <w:t>Вопросы местного значения</w:t>
            </w:r>
          </w:p>
        </w:tc>
        <w:tc>
          <w:tcPr>
            <w:tcW w:w="5182" w:type="dxa"/>
            <w:vAlign w:val="center"/>
          </w:tcPr>
          <w:p w14:paraId="5BDA6DD6" w14:textId="77777777" w:rsidR="00F42E41" w:rsidRPr="00F42E41" w:rsidRDefault="00F42E41" w:rsidP="00F42E41">
            <w:pPr>
              <w:jc w:val="center"/>
              <w:rPr>
                <w:b/>
                <w:sz w:val="22"/>
                <w:szCs w:val="22"/>
                <w:lang w:val="x-none" w:eastAsia="en-US"/>
              </w:rPr>
            </w:pPr>
            <w:r w:rsidRPr="00F42E41">
              <w:rPr>
                <w:b/>
                <w:sz w:val="22"/>
                <w:szCs w:val="22"/>
                <w:lang w:val="x-none" w:eastAsia="en-US"/>
              </w:rPr>
              <w:t>Объекты местного значения</w:t>
            </w:r>
          </w:p>
        </w:tc>
      </w:tr>
    </w:tbl>
    <w:p w14:paraId="5BDA6DD8" w14:textId="77777777" w:rsidR="00F42E41" w:rsidRPr="00F42E41" w:rsidRDefault="00F42E41" w:rsidP="00F42E41">
      <w:pPr>
        <w:widowControl w:val="0"/>
        <w:spacing w:line="20" w:lineRule="exact"/>
        <w:ind w:firstLine="220"/>
        <w:jc w:val="both"/>
        <w:rPr>
          <w:rFonts w:ascii="Arial" w:hAnsi="Arial" w:cs="Arial"/>
          <w:b/>
          <w:bCs/>
          <w:sz w:val="18"/>
          <w:szCs w:val="18"/>
        </w:rPr>
      </w:pPr>
    </w:p>
    <w:tbl>
      <w:tblPr>
        <w:tblStyle w:val="af2"/>
        <w:tblW w:w="5000" w:type="pct"/>
        <w:tblInd w:w="0" w:type="dxa"/>
        <w:tblLayout w:type="fixed"/>
        <w:tblLook w:val="0000" w:firstRow="0" w:lastRow="0" w:firstColumn="0" w:lastColumn="0" w:noHBand="0" w:noVBand="0"/>
      </w:tblPr>
      <w:tblGrid>
        <w:gridCol w:w="5182"/>
        <w:gridCol w:w="5182"/>
      </w:tblGrid>
      <w:tr w:rsidR="00F42E41" w:rsidRPr="00F42E41" w14:paraId="5BDA6DDB" w14:textId="77777777" w:rsidTr="00F42E41">
        <w:trPr>
          <w:trHeight w:val="170"/>
          <w:tblHeader/>
        </w:trPr>
        <w:tc>
          <w:tcPr>
            <w:tcW w:w="5182" w:type="dxa"/>
            <w:vAlign w:val="center"/>
          </w:tcPr>
          <w:p w14:paraId="5BDA6DD9" w14:textId="77777777" w:rsidR="00F42E41" w:rsidRPr="00F42E41" w:rsidRDefault="00F42E41" w:rsidP="00F42E41">
            <w:pPr>
              <w:jc w:val="center"/>
              <w:rPr>
                <w:b/>
                <w:sz w:val="22"/>
                <w:szCs w:val="22"/>
                <w:lang w:val="x-none" w:eastAsia="en-US"/>
              </w:rPr>
            </w:pPr>
            <w:r w:rsidRPr="00F42E41">
              <w:rPr>
                <w:b/>
                <w:sz w:val="22"/>
                <w:szCs w:val="22"/>
                <w:lang w:val="x-none" w:eastAsia="en-US"/>
              </w:rPr>
              <w:t>1</w:t>
            </w:r>
          </w:p>
        </w:tc>
        <w:tc>
          <w:tcPr>
            <w:tcW w:w="5182" w:type="dxa"/>
            <w:vAlign w:val="center"/>
          </w:tcPr>
          <w:p w14:paraId="5BDA6DDA" w14:textId="77777777" w:rsidR="00F42E41" w:rsidRPr="00F42E41" w:rsidRDefault="00F42E41" w:rsidP="00F42E41">
            <w:pPr>
              <w:jc w:val="center"/>
              <w:rPr>
                <w:b/>
                <w:sz w:val="22"/>
                <w:szCs w:val="22"/>
                <w:lang w:val="x-none" w:eastAsia="en-US"/>
              </w:rPr>
            </w:pPr>
            <w:r w:rsidRPr="00F42E41">
              <w:rPr>
                <w:b/>
                <w:sz w:val="22"/>
                <w:szCs w:val="22"/>
                <w:lang w:val="x-none" w:eastAsia="en-US"/>
              </w:rPr>
              <w:t>2</w:t>
            </w:r>
          </w:p>
        </w:tc>
      </w:tr>
      <w:tr w:rsidR="00F42E41" w:rsidRPr="00F42E41" w14:paraId="5BDA6DDF" w14:textId="77777777" w:rsidTr="00F42E41">
        <w:trPr>
          <w:trHeight w:val="60"/>
        </w:trPr>
        <w:tc>
          <w:tcPr>
            <w:tcW w:w="5182" w:type="dxa"/>
          </w:tcPr>
          <w:p w14:paraId="5BDA6DDC" w14:textId="77777777" w:rsidR="00F42E41" w:rsidRPr="00F42E41" w:rsidRDefault="00F42E41" w:rsidP="00F42E41">
            <w:pPr>
              <w:rPr>
                <w:sz w:val="22"/>
                <w:szCs w:val="22"/>
                <w:lang w:val="x-none" w:eastAsia="en-US"/>
              </w:rPr>
            </w:pPr>
            <w:r w:rsidRPr="00F42E41">
              <w:rPr>
                <w:sz w:val="22"/>
                <w:szCs w:val="22"/>
                <w:lang w:val="x-none" w:eastAsia="en-US"/>
              </w:rPr>
              <w:t>Организация в границах города Иванова электроснабжения</w:t>
            </w:r>
          </w:p>
        </w:tc>
        <w:tc>
          <w:tcPr>
            <w:tcW w:w="5182" w:type="dxa"/>
          </w:tcPr>
          <w:p w14:paraId="5BDA6DDD" w14:textId="77777777" w:rsidR="00F42E41" w:rsidRPr="00F42E41" w:rsidRDefault="00F42E41" w:rsidP="00F42E41">
            <w:pPr>
              <w:ind w:left="142" w:hanging="142"/>
              <w:rPr>
                <w:sz w:val="22"/>
                <w:szCs w:val="22"/>
                <w:lang w:val="x-none" w:eastAsia="en-US"/>
              </w:rPr>
            </w:pPr>
            <w:r w:rsidRPr="00F42E41">
              <w:rPr>
                <w:sz w:val="22"/>
                <w:szCs w:val="22"/>
                <w:lang w:val="x-none" w:eastAsia="en-US"/>
              </w:rPr>
              <w:t>- понизительные подстанции;</w:t>
            </w:r>
          </w:p>
          <w:p w14:paraId="5BDA6DDE" w14:textId="0AC06495" w:rsidR="00F42E41" w:rsidRPr="00C6390E" w:rsidRDefault="00C6390E" w:rsidP="00F42E41">
            <w:pPr>
              <w:ind w:left="142" w:hanging="142"/>
              <w:jc w:val="both"/>
              <w:rPr>
                <w:sz w:val="22"/>
                <w:szCs w:val="22"/>
                <w:lang w:eastAsia="en-US"/>
              </w:rPr>
            </w:pPr>
            <w:r>
              <w:rPr>
                <w:sz w:val="22"/>
                <w:szCs w:val="22"/>
                <w:lang w:val="x-none" w:eastAsia="en-US"/>
              </w:rPr>
              <w:t>- линии электропередачи</w:t>
            </w:r>
          </w:p>
        </w:tc>
      </w:tr>
      <w:tr w:rsidR="00F42E41" w:rsidRPr="00F42E41" w14:paraId="5BDA6DE5" w14:textId="77777777" w:rsidTr="00F42E41">
        <w:trPr>
          <w:trHeight w:val="1032"/>
        </w:trPr>
        <w:tc>
          <w:tcPr>
            <w:tcW w:w="5182" w:type="dxa"/>
          </w:tcPr>
          <w:p w14:paraId="5BDA6DE0" w14:textId="77777777" w:rsidR="00F42E41" w:rsidRPr="00F42E41" w:rsidRDefault="00F42E41" w:rsidP="00F42E41">
            <w:pPr>
              <w:rPr>
                <w:sz w:val="22"/>
                <w:szCs w:val="22"/>
                <w:lang w:val="x-none" w:eastAsia="en-US"/>
              </w:rPr>
            </w:pPr>
            <w:r w:rsidRPr="00F42E41">
              <w:rPr>
                <w:sz w:val="22"/>
                <w:szCs w:val="22"/>
                <w:lang w:val="x-none" w:eastAsia="en-US"/>
              </w:rPr>
              <w:t>Организация в границах города Иванова газоснабжения</w:t>
            </w:r>
          </w:p>
        </w:tc>
        <w:tc>
          <w:tcPr>
            <w:tcW w:w="5182" w:type="dxa"/>
          </w:tcPr>
          <w:p w14:paraId="5BDA6DE1" w14:textId="77777777" w:rsidR="00F42E41" w:rsidRPr="00F42E41" w:rsidRDefault="00F42E41" w:rsidP="00F42E41">
            <w:pPr>
              <w:rPr>
                <w:sz w:val="22"/>
                <w:szCs w:val="22"/>
                <w:lang w:val="x-none" w:eastAsia="en-US"/>
              </w:rPr>
            </w:pPr>
            <w:r w:rsidRPr="00F42E41">
              <w:rPr>
                <w:sz w:val="22"/>
                <w:szCs w:val="22"/>
                <w:lang w:val="x-none" w:eastAsia="en-US"/>
              </w:rPr>
              <w:t>- газораспределительная станция;</w:t>
            </w:r>
          </w:p>
          <w:p w14:paraId="5BDA6DE2" w14:textId="77777777" w:rsidR="00F42E41" w:rsidRPr="00F42E41" w:rsidRDefault="00F42E41" w:rsidP="00F42E41">
            <w:pPr>
              <w:rPr>
                <w:sz w:val="22"/>
                <w:szCs w:val="22"/>
                <w:lang w:val="x-none" w:eastAsia="en-US"/>
              </w:rPr>
            </w:pPr>
            <w:r w:rsidRPr="00F42E41">
              <w:rPr>
                <w:sz w:val="22"/>
                <w:szCs w:val="22"/>
                <w:lang w:val="x-none" w:eastAsia="en-US"/>
              </w:rPr>
              <w:t>- газораспределительный пункт;</w:t>
            </w:r>
          </w:p>
          <w:p w14:paraId="5BDA6DE3" w14:textId="77777777" w:rsidR="00F42E41" w:rsidRPr="00F42E41" w:rsidRDefault="00F42E41" w:rsidP="00F42E41">
            <w:pPr>
              <w:rPr>
                <w:sz w:val="22"/>
                <w:szCs w:val="22"/>
                <w:lang w:val="x-none" w:eastAsia="en-US"/>
              </w:rPr>
            </w:pPr>
            <w:r w:rsidRPr="00F42E41">
              <w:rPr>
                <w:sz w:val="22"/>
                <w:szCs w:val="22"/>
                <w:lang w:val="x-none" w:eastAsia="en-US"/>
              </w:rPr>
              <w:t>- газопровод высокого (среднего) давления;</w:t>
            </w:r>
          </w:p>
          <w:p w14:paraId="5BDA6DE4" w14:textId="06658F08" w:rsidR="00F42E41" w:rsidRPr="00C6390E" w:rsidRDefault="00C6390E" w:rsidP="00F42E41">
            <w:pPr>
              <w:rPr>
                <w:sz w:val="22"/>
                <w:szCs w:val="22"/>
                <w:lang w:eastAsia="en-US"/>
              </w:rPr>
            </w:pPr>
            <w:r>
              <w:rPr>
                <w:sz w:val="22"/>
                <w:szCs w:val="22"/>
                <w:lang w:val="x-none" w:eastAsia="en-US"/>
              </w:rPr>
              <w:t>- пункты редуцирования газа</w:t>
            </w:r>
          </w:p>
        </w:tc>
      </w:tr>
      <w:tr w:rsidR="00F42E41" w:rsidRPr="00F42E41" w14:paraId="5BDA6DEB" w14:textId="77777777" w:rsidTr="00F42E41">
        <w:trPr>
          <w:trHeight w:val="60"/>
        </w:trPr>
        <w:tc>
          <w:tcPr>
            <w:tcW w:w="5182" w:type="dxa"/>
          </w:tcPr>
          <w:p w14:paraId="5BDA6DE6" w14:textId="77777777" w:rsidR="00F42E41" w:rsidRPr="00F42E41" w:rsidRDefault="00F42E41" w:rsidP="00F42E41">
            <w:pPr>
              <w:rPr>
                <w:sz w:val="22"/>
                <w:szCs w:val="22"/>
                <w:lang w:val="x-none" w:eastAsia="en-US"/>
              </w:rPr>
            </w:pPr>
            <w:r w:rsidRPr="00F42E41">
              <w:rPr>
                <w:sz w:val="22"/>
                <w:szCs w:val="22"/>
                <w:lang w:val="x-none" w:eastAsia="en-US"/>
              </w:rPr>
              <w:t>Организация в границах города Иванова теплоснабжения</w:t>
            </w:r>
          </w:p>
        </w:tc>
        <w:tc>
          <w:tcPr>
            <w:tcW w:w="5182" w:type="dxa"/>
          </w:tcPr>
          <w:p w14:paraId="5BDA6DE7" w14:textId="77777777" w:rsidR="00F42E41" w:rsidRPr="00F42E41" w:rsidRDefault="00F42E41" w:rsidP="00F42E41">
            <w:pPr>
              <w:rPr>
                <w:sz w:val="22"/>
                <w:szCs w:val="22"/>
                <w:lang w:val="x-none" w:eastAsia="en-US"/>
              </w:rPr>
            </w:pPr>
            <w:r w:rsidRPr="00F42E41">
              <w:rPr>
                <w:sz w:val="22"/>
                <w:szCs w:val="22"/>
                <w:lang w:val="x-none" w:eastAsia="en-US"/>
              </w:rPr>
              <w:t xml:space="preserve">- теплоэлектроцентрали; </w:t>
            </w:r>
          </w:p>
          <w:p w14:paraId="5BDA6DE8" w14:textId="77777777" w:rsidR="00F42E41" w:rsidRPr="00F42E41" w:rsidRDefault="00F42E41" w:rsidP="00F42E41">
            <w:pPr>
              <w:rPr>
                <w:sz w:val="22"/>
                <w:szCs w:val="22"/>
                <w:lang w:val="x-none" w:eastAsia="en-US"/>
              </w:rPr>
            </w:pPr>
            <w:r w:rsidRPr="00F42E41">
              <w:rPr>
                <w:sz w:val="22"/>
                <w:szCs w:val="22"/>
                <w:lang w:val="x-none" w:eastAsia="en-US"/>
              </w:rPr>
              <w:t>- котельные;</w:t>
            </w:r>
          </w:p>
          <w:p w14:paraId="5BDA6DE9" w14:textId="77777777" w:rsidR="00F42E41" w:rsidRPr="00F42E41" w:rsidRDefault="00F42E41" w:rsidP="00F42E41">
            <w:pPr>
              <w:rPr>
                <w:sz w:val="22"/>
                <w:szCs w:val="22"/>
                <w:lang w:val="x-none" w:eastAsia="en-US"/>
              </w:rPr>
            </w:pPr>
            <w:r w:rsidRPr="00F42E41">
              <w:rPr>
                <w:sz w:val="22"/>
                <w:szCs w:val="22"/>
                <w:lang w:val="x-none" w:eastAsia="en-US"/>
              </w:rPr>
              <w:t>- магистральные сети теплоснабжения;</w:t>
            </w:r>
          </w:p>
          <w:p w14:paraId="5BDA6DEA" w14:textId="012CE2AD" w:rsidR="00F42E41" w:rsidRPr="00F42E41" w:rsidRDefault="00F42E41" w:rsidP="00C6390E">
            <w:pPr>
              <w:rPr>
                <w:sz w:val="22"/>
                <w:szCs w:val="22"/>
                <w:lang w:val="x-none" w:eastAsia="en-US"/>
              </w:rPr>
            </w:pPr>
            <w:r w:rsidRPr="00F42E41">
              <w:rPr>
                <w:sz w:val="22"/>
                <w:szCs w:val="22"/>
                <w:lang w:val="x-none" w:eastAsia="en-US"/>
              </w:rPr>
              <w:t>- тепловые перекачивающие насосные станции</w:t>
            </w:r>
          </w:p>
        </w:tc>
      </w:tr>
      <w:tr w:rsidR="00F42E41" w:rsidRPr="00F42E41" w14:paraId="5BDA6DF1" w14:textId="77777777" w:rsidTr="00F42E41">
        <w:trPr>
          <w:trHeight w:val="1032"/>
        </w:trPr>
        <w:tc>
          <w:tcPr>
            <w:tcW w:w="5182" w:type="dxa"/>
          </w:tcPr>
          <w:p w14:paraId="5BDA6DEC" w14:textId="77777777" w:rsidR="00F42E41" w:rsidRPr="00F42E41" w:rsidRDefault="00F42E41" w:rsidP="00F42E41">
            <w:pPr>
              <w:rPr>
                <w:sz w:val="22"/>
                <w:szCs w:val="22"/>
                <w:lang w:val="x-none" w:eastAsia="en-US"/>
              </w:rPr>
            </w:pPr>
            <w:r w:rsidRPr="00F42E41">
              <w:rPr>
                <w:sz w:val="22"/>
                <w:szCs w:val="22"/>
                <w:lang w:val="x-none" w:eastAsia="en-US"/>
              </w:rPr>
              <w:t>Организация в границах города Иванова водоснабжения</w:t>
            </w:r>
          </w:p>
        </w:tc>
        <w:tc>
          <w:tcPr>
            <w:tcW w:w="5182" w:type="dxa"/>
          </w:tcPr>
          <w:p w14:paraId="5BDA6DED" w14:textId="77777777" w:rsidR="00F42E41" w:rsidRPr="00F42E41" w:rsidRDefault="00F371B8" w:rsidP="00F42E41">
            <w:pPr>
              <w:rPr>
                <w:sz w:val="22"/>
                <w:szCs w:val="22"/>
                <w:lang w:val="x-none" w:eastAsia="en-US"/>
              </w:rPr>
            </w:pPr>
            <w:r>
              <w:rPr>
                <w:sz w:val="22"/>
                <w:szCs w:val="22"/>
                <w:lang w:val="x-none" w:eastAsia="en-US"/>
              </w:rPr>
              <w:t xml:space="preserve">- </w:t>
            </w:r>
            <w:r>
              <w:rPr>
                <w:sz w:val="22"/>
                <w:szCs w:val="22"/>
                <w:lang w:eastAsia="en-US"/>
              </w:rPr>
              <w:t>водозаборы</w:t>
            </w:r>
            <w:r w:rsidR="00F42E41" w:rsidRPr="00F42E41">
              <w:rPr>
                <w:sz w:val="22"/>
                <w:szCs w:val="22"/>
                <w:lang w:val="x-none" w:eastAsia="en-US"/>
              </w:rPr>
              <w:t xml:space="preserve"> и сопутствующие сооружения;</w:t>
            </w:r>
          </w:p>
          <w:p w14:paraId="5BDA6DEE" w14:textId="77777777" w:rsidR="00F42E41" w:rsidRPr="00F42E41" w:rsidRDefault="00F42E41" w:rsidP="00F42E41">
            <w:pPr>
              <w:rPr>
                <w:sz w:val="22"/>
                <w:szCs w:val="22"/>
                <w:lang w:val="x-none" w:eastAsia="en-US"/>
              </w:rPr>
            </w:pPr>
            <w:r w:rsidRPr="00F42E41">
              <w:rPr>
                <w:sz w:val="22"/>
                <w:szCs w:val="22"/>
                <w:lang w:val="x-none" w:eastAsia="en-US"/>
              </w:rPr>
              <w:t>- водоочистные сооружения;</w:t>
            </w:r>
          </w:p>
          <w:p w14:paraId="5BDA6DEF" w14:textId="77777777" w:rsidR="00F42E41" w:rsidRPr="00F42E41" w:rsidRDefault="00F42E41" w:rsidP="00F42E41">
            <w:pPr>
              <w:rPr>
                <w:sz w:val="22"/>
                <w:szCs w:val="22"/>
                <w:lang w:val="x-none" w:eastAsia="en-US"/>
              </w:rPr>
            </w:pPr>
            <w:r w:rsidRPr="00F42E41">
              <w:rPr>
                <w:sz w:val="22"/>
                <w:szCs w:val="22"/>
                <w:lang w:val="x-none" w:eastAsia="en-US"/>
              </w:rPr>
              <w:t>- насосные станции;</w:t>
            </w:r>
          </w:p>
          <w:p w14:paraId="5BDA6DF0" w14:textId="62C1DF43" w:rsidR="00F42E41" w:rsidRPr="00C6390E" w:rsidRDefault="00F42E41" w:rsidP="00F42E41">
            <w:pPr>
              <w:rPr>
                <w:sz w:val="22"/>
                <w:szCs w:val="22"/>
                <w:lang w:eastAsia="en-US"/>
              </w:rPr>
            </w:pPr>
            <w:r w:rsidRPr="00F42E41">
              <w:rPr>
                <w:sz w:val="22"/>
                <w:szCs w:val="22"/>
                <w:lang w:val="x-none" w:eastAsia="en-US"/>
              </w:rPr>
              <w:t>- м</w:t>
            </w:r>
            <w:r w:rsidR="00C6390E">
              <w:rPr>
                <w:sz w:val="22"/>
                <w:szCs w:val="22"/>
                <w:lang w:val="x-none" w:eastAsia="en-US"/>
              </w:rPr>
              <w:t>агистральные сети водоснабжения</w:t>
            </w:r>
          </w:p>
        </w:tc>
      </w:tr>
      <w:tr w:rsidR="00F42E41" w:rsidRPr="00F42E41" w14:paraId="5BDA6DF6" w14:textId="77777777" w:rsidTr="00F42E41">
        <w:trPr>
          <w:trHeight w:val="1022"/>
        </w:trPr>
        <w:tc>
          <w:tcPr>
            <w:tcW w:w="5182" w:type="dxa"/>
          </w:tcPr>
          <w:p w14:paraId="5BDA6DF2" w14:textId="77777777" w:rsidR="00F42E41" w:rsidRPr="00F42E41" w:rsidRDefault="00F42E41" w:rsidP="00F42E41">
            <w:pPr>
              <w:rPr>
                <w:sz w:val="22"/>
                <w:szCs w:val="22"/>
                <w:lang w:val="x-none" w:eastAsia="en-US"/>
              </w:rPr>
            </w:pPr>
            <w:r w:rsidRPr="00F42E41">
              <w:rPr>
                <w:sz w:val="22"/>
                <w:szCs w:val="22"/>
                <w:lang w:val="x-none" w:eastAsia="en-US"/>
              </w:rPr>
              <w:t>Организация в границах города Иванова водоотведения</w:t>
            </w:r>
          </w:p>
        </w:tc>
        <w:tc>
          <w:tcPr>
            <w:tcW w:w="5182" w:type="dxa"/>
          </w:tcPr>
          <w:p w14:paraId="5BDA6DF3" w14:textId="77777777" w:rsidR="00F42E41" w:rsidRPr="00F42E41" w:rsidRDefault="00F42E41" w:rsidP="00F42E41">
            <w:pPr>
              <w:ind w:left="142" w:hanging="142"/>
              <w:rPr>
                <w:sz w:val="22"/>
                <w:szCs w:val="22"/>
                <w:lang w:val="x-none" w:eastAsia="en-US"/>
              </w:rPr>
            </w:pPr>
            <w:r w:rsidRPr="00F42E41">
              <w:rPr>
                <w:sz w:val="22"/>
                <w:szCs w:val="22"/>
                <w:lang w:val="x-none" w:eastAsia="en-US"/>
              </w:rPr>
              <w:t xml:space="preserve">- канализационные очистные и сопутствующие сооружения; </w:t>
            </w:r>
          </w:p>
          <w:p w14:paraId="5BDA6DF4" w14:textId="77777777" w:rsidR="00F42E41" w:rsidRPr="00F42E41" w:rsidRDefault="00F42E41" w:rsidP="00F42E41">
            <w:pPr>
              <w:rPr>
                <w:sz w:val="22"/>
                <w:szCs w:val="22"/>
                <w:lang w:val="x-none" w:eastAsia="en-US"/>
              </w:rPr>
            </w:pPr>
            <w:r w:rsidRPr="00F42E41">
              <w:rPr>
                <w:sz w:val="22"/>
                <w:szCs w:val="22"/>
                <w:lang w:val="x-none" w:eastAsia="en-US"/>
              </w:rPr>
              <w:t>- канализационные насосные станции;</w:t>
            </w:r>
          </w:p>
          <w:p w14:paraId="5BDA6DF5" w14:textId="6649C3A5" w:rsidR="00F42E41" w:rsidRPr="00C6390E" w:rsidRDefault="00F42E41" w:rsidP="00F42E41">
            <w:pPr>
              <w:rPr>
                <w:sz w:val="22"/>
                <w:szCs w:val="22"/>
                <w:lang w:eastAsia="en-US"/>
              </w:rPr>
            </w:pPr>
            <w:r w:rsidRPr="00F42E41">
              <w:rPr>
                <w:sz w:val="22"/>
                <w:szCs w:val="22"/>
                <w:lang w:val="x-none" w:eastAsia="en-US"/>
              </w:rPr>
              <w:t>- м</w:t>
            </w:r>
            <w:r w:rsidR="00C6390E">
              <w:rPr>
                <w:sz w:val="22"/>
                <w:szCs w:val="22"/>
                <w:lang w:val="x-none" w:eastAsia="en-US"/>
              </w:rPr>
              <w:t>агистральные сети водоотведения</w:t>
            </w:r>
          </w:p>
        </w:tc>
      </w:tr>
      <w:tr w:rsidR="00F42E41" w:rsidRPr="00F42E41" w14:paraId="5BDA6DFA" w14:textId="77777777" w:rsidTr="00F42E41">
        <w:trPr>
          <w:trHeight w:val="85"/>
        </w:trPr>
        <w:tc>
          <w:tcPr>
            <w:tcW w:w="5182" w:type="dxa"/>
          </w:tcPr>
          <w:p w14:paraId="5BDA6DF7" w14:textId="77777777" w:rsidR="00F42E41" w:rsidRPr="00F42E41" w:rsidRDefault="00F42E41" w:rsidP="00F42E41">
            <w:pPr>
              <w:rPr>
                <w:sz w:val="22"/>
                <w:szCs w:val="22"/>
                <w:lang w:val="x-none" w:eastAsia="en-US"/>
              </w:rPr>
            </w:pPr>
            <w:r w:rsidRPr="00F42E41">
              <w:rPr>
                <w:sz w:val="22"/>
                <w:szCs w:val="22"/>
                <w:lang w:val="x-none" w:eastAsia="en-US"/>
              </w:rPr>
              <w:t>Организация в границах города Иванова снабжения населения топливом</w:t>
            </w:r>
          </w:p>
        </w:tc>
        <w:tc>
          <w:tcPr>
            <w:tcW w:w="5182" w:type="dxa"/>
          </w:tcPr>
          <w:p w14:paraId="5BDA6DF8" w14:textId="77777777" w:rsidR="00F42E41" w:rsidRPr="00F42E41" w:rsidRDefault="00F42E41" w:rsidP="00F42E41">
            <w:pPr>
              <w:rPr>
                <w:sz w:val="22"/>
                <w:szCs w:val="22"/>
                <w:lang w:val="x-none" w:eastAsia="en-US"/>
              </w:rPr>
            </w:pPr>
            <w:r w:rsidRPr="00F42E41">
              <w:rPr>
                <w:sz w:val="22"/>
                <w:szCs w:val="22"/>
                <w:lang w:val="x-none" w:eastAsia="en-US"/>
              </w:rPr>
              <w:t>- площадки для хранения и погрузки топлива;</w:t>
            </w:r>
          </w:p>
          <w:p w14:paraId="5BDA6DF9" w14:textId="77777777" w:rsidR="00F42E41" w:rsidRPr="00F42E41" w:rsidRDefault="00F42E41" w:rsidP="00F42E41">
            <w:pPr>
              <w:rPr>
                <w:sz w:val="22"/>
                <w:szCs w:val="22"/>
                <w:lang w:val="x-none" w:eastAsia="en-US"/>
              </w:rPr>
            </w:pPr>
            <w:r w:rsidRPr="00F42E41">
              <w:rPr>
                <w:sz w:val="22"/>
                <w:szCs w:val="22"/>
                <w:lang w:val="x-none" w:eastAsia="en-US"/>
              </w:rPr>
              <w:t>- склады топлива</w:t>
            </w:r>
          </w:p>
        </w:tc>
      </w:tr>
      <w:tr w:rsidR="00F42E41" w:rsidRPr="00F42E41" w14:paraId="5BDA6DFF" w14:textId="77777777" w:rsidTr="00F42E41">
        <w:trPr>
          <w:trHeight w:val="2790"/>
        </w:trPr>
        <w:tc>
          <w:tcPr>
            <w:tcW w:w="5182" w:type="dxa"/>
          </w:tcPr>
          <w:p w14:paraId="5BDA6DFB" w14:textId="77777777" w:rsidR="00F42E41" w:rsidRPr="00F42E41" w:rsidRDefault="00F42E41" w:rsidP="00F42E41">
            <w:pPr>
              <w:rPr>
                <w:sz w:val="22"/>
                <w:szCs w:val="22"/>
                <w:lang w:val="x-none" w:eastAsia="en-US"/>
              </w:rPr>
            </w:pPr>
            <w:r w:rsidRPr="00F42E41">
              <w:rPr>
                <w:sz w:val="22"/>
                <w:szCs w:val="22"/>
                <w:lang w:val="x-none" w:eastAsia="en-US"/>
              </w:rPr>
              <w:t>Дорожная деятельность в отношении автомобильных дорог местного значения в границах города Иванова и обеспечение безопасности дорожного движения на них, включая создание и обеспечение функционирования парковок (парковочных мест)</w:t>
            </w:r>
          </w:p>
        </w:tc>
        <w:tc>
          <w:tcPr>
            <w:tcW w:w="5182" w:type="dxa"/>
          </w:tcPr>
          <w:p w14:paraId="5BDA6DFC" w14:textId="77777777" w:rsidR="00F42E41" w:rsidRPr="00F42E41" w:rsidRDefault="00F42E41" w:rsidP="00F42E41">
            <w:pPr>
              <w:ind w:left="142" w:hanging="142"/>
              <w:rPr>
                <w:sz w:val="22"/>
                <w:szCs w:val="22"/>
                <w:lang w:val="x-none" w:eastAsia="en-US"/>
              </w:rPr>
            </w:pPr>
            <w:r w:rsidRPr="00F42E41">
              <w:rPr>
                <w:sz w:val="22"/>
                <w:szCs w:val="22"/>
                <w:lang w:val="x-none" w:eastAsia="en-US"/>
              </w:rPr>
              <w:t>- автомобильные дороги общего пользования местного значения в границах городского округа, включая искусственные дорожные сооружения, защитные дорожные сооружения и элементы обустройства автомобильных дорог;</w:t>
            </w:r>
          </w:p>
          <w:p w14:paraId="5BDA6DFD" w14:textId="77777777" w:rsidR="00F42E41" w:rsidRPr="00F42E41" w:rsidRDefault="00F42E41" w:rsidP="00F42E41">
            <w:pPr>
              <w:ind w:left="142" w:hanging="142"/>
              <w:rPr>
                <w:spacing w:val="-2"/>
                <w:sz w:val="22"/>
                <w:szCs w:val="22"/>
                <w:lang w:val="x-none" w:eastAsia="en-US"/>
              </w:rPr>
            </w:pPr>
            <w:r w:rsidRPr="00F42E41">
              <w:rPr>
                <w:spacing w:val="-2"/>
                <w:sz w:val="22"/>
                <w:szCs w:val="22"/>
                <w:lang w:val="x-none" w:eastAsia="en-US"/>
              </w:rPr>
              <w:t>- стоянки (парковки) транспортных средств, расположенные на автомобильных дорогах;</w:t>
            </w:r>
          </w:p>
          <w:p w14:paraId="5BDA6DFE" w14:textId="77777777" w:rsidR="00F42E41" w:rsidRPr="00F42E41" w:rsidRDefault="00F42E41" w:rsidP="00F42E41">
            <w:pPr>
              <w:ind w:left="142" w:hanging="142"/>
              <w:rPr>
                <w:sz w:val="22"/>
                <w:szCs w:val="22"/>
                <w:lang w:val="x-none" w:eastAsia="en-US"/>
              </w:rPr>
            </w:pPr>
            <w:r w:rsidRPr="00F42E41">
              <w:rPr>
                <w:sz w:val="22"/>
                <w:szCs w:val="22"/>
                <w:lang w:val="x-none" w:eastAsia="en-US"/>
              </w:rPr>
              <w:t>- 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r>
      <w:tr w:rsidR="00F42E41" w:rsidRPr="00F42E41" w14:paraId="5BDA6E02" w14:textId="77777777" w:rsidTr="00F42E41">
        <w:trPr>
          <w:trHeight w:val="60"/>
        </w:trPr>
        <w:tc>
          <w:tcPr>
            <w:tcW w:w="5182" w:type="dxa"/>
          </w:tcPr>
          <w:p w14:paraId="5BDA6E00" w14:textId="77777777" w:rsidR="00F42E41" w:rsidRPr="00F42E41" w:rsidRDefault="00F42E41" w:rsidP="00F42E41">
            <w:pPr>
              <w:rPr>
                <w:sz w:val="22"/>
                <w:szCs w:val="22"/>
                <w:lang w:val="x-none" w:eastAsia="en-US"/>
              </w:rPr>
            </w:pPr>
            <w:r w:rsidRPr="00F42E41">
              <w:rPr>
                <w:spacing w:val="-2"/>
                <w:sz w:val="22"/>
                <w:szCs w:val="22"/>
                <w:lang w:val="x-none" w:eastAsia="en-US"/>
              </w:rPr>
              <w:t>Обеспечение проживающих в городе Иванове и нуж</w:t>
            </w:r>
            <w:r w:rsidRPr="00F42E41">
              <w:rPr>
                <w:sz w:val="22"/>
                <w:szCs w:val="22"/>
                <w:lang w:val="x-none" w:eastAsia="en-US"/>
              </w:rPr>
              <w:t>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5182" w:type="dxa"/>
            <w:vAlign w:val="center"/>
          </w:tcPr>
          <w:p w14:paraId="5BDA6E01" w14:textId="77777777" w:rsidR="00F42E41" w:rsidRPr="00F42E41" w:rsidRDefault="00F42E41" w:rsidP="00F42E41">
            <w:pPr>
              <w:spacing w:before="80"/>
              <w:rPr>
                <w:sz w:val="22"/>
                <w:szCs w:val="22"/>
                <w:lang w:val="x-none" w:eastAsia="en-US"/>
              </w:rPr>
            </w:pPr>
            <w:r w:rsidRPr="00F42E41">
              <w:rPr>
                <w:sz w:val="22"/>
                <w:szCs w:val="22"/>
                <w:lang w:val="x-none" w:eastAsia="en-US"/>
              </w:rPr>
              <w:t>объекты жилищного фонда</w:t>
            </w:r>
          </w:p>
        </w:tc>
      </w:tr>
      <w:tr w:rsidR="00F42E41" w:rsidRPr="00F42E41" w14:paraId="5BDA6E08" w14:textId="77777777" w:rsidTr="00F42E41">
        <w:trPr>
          <w:trHeight w:val="2296"/>
        </w:trPr>
        <w:tc>
          <w:tcPr>
            <w:tcW w:w="5182" w:type="dxa"/>
          </w:tcPr>
          <w:p w14:paraId="5BDA6E03" w14:textId="77777777" w:rsidR="00F42E41" w:rsidRPr="00F42E41" w:rsidRDefault="00F42E41" w:rsidP="00F42E41">
            <w:pPr>
              <w:rPr>
                <w:sz w:val="22"/>
                <w:szCs w:val="22"/>
                <w:lang w:val="x-none" w:eastAsia="en-US"/>
              </w:rPr>
            </w:pPr>
            <w:r w:rsidRPr="00F42E41">
              <w:rPr>
                <w:sz w:val="22"/>
                <w:szCs w:val="22"/>
                <w:lang w:val="x-none" w:eastAsia="en-US"/>
              </w:rPr>
              <w:t>Создание условий для предоставления транспортных услуг населению и организация транспортного обслуживания населения в границах города Иванова</w:t>
            </w:r>
          </w:p>
        </w:tc>
        <w:tc>
          <w:tcPr>
            <w:tcW w:w="5182" w:type="dxa"/>
          </w:tcPr>
          <w:p w14:paraId="5BDA6E04" w14:textId="77777777" w:rsidR="00F42E41" w:rsidRPr="00F42E41" w:rsidRDefault="00F42E41" w:rsidP="00F42E41">
            <w:pPr>
              <w:ind w:left="142" w:hanging="142"/>
              <w:rPr>
                <w:sz w:val="22"/>
                <w:szCs w:val="22"/>
                <w:lang w:val="x-none" w:eastAsia="en-US"/>
              </w:rPr>
            </w:pPr>
            <w:r w:rsidRPr="00F42E41">
              <w:rPr>
                <w:sz w:val="22"/>
                <w:szCs w:val="22"/>
                <w:lang w:val="x-none" w:eastAsia="en-US"/>
              </w:rPr>
              <w:t>- автобусные, троллейбусные линии общественного транспорта;</w:t>
            </w:r>
          </w:p>
          <w:p w14:paraId="5BDA6E05" w14:textId="77777777" w:rsidR="00F42E41" w:rsidRPr="00F42E41" w:rsidRDefault="00F42E41" w:rsidP="00F42E41">
            <w:pPr>
              <w:ind w:left="142" w:hanging="142"/>
              <w:rPr>
                <w:sz w:val="22"/>
                <w:szCs w:val="22"/>
                <w:lang w:val="x-none" w:eastAsia="en-US"/>
              </w:rPr>
            </w:pPr>
            <w:r w:rsidRPr="00F42E41">
              <w:rPr>
                <w:sz w:val="22"/>
                <w:szCs w:val="22"/>
                <w:lang w:val="x-none" w:eastAsia="en-US"/>
              </w:rPr>
              <w:t>- остановки общественного пассажирского транспорта;</w:t>
            </w:r>
          </w:p>
          <w:p w14:paraId="5BDA6E06" w14:textId="77777777" w:rsidR="00F42E41" w:rsidRPr="00F42E41" w:rsidRDefault="00F42E41" w:rsidP="00F42E41">
            <w:pPr>
              <w:ind w:left="142" w:hanging="142"/>
              <w:rPr>
                <w:sz w:val="22"/>
                <w:szCs w:val="22"/>
                <w:lang w:val="x-none" w:eastAsia="en-US"/>
              </w:rPr>
            </w:pPr>
            <w:r w:rsidRPr="00F42E41">
              <w:rPr>
                <w:sz w:val="22"/>
                <w:szCs w:val="22"/>
                <w:lang w:val="x-none" w:eastAsia="en-US"/>
              </w:rPr>
              <w:t>- автобусные, троллейбусные парки, площадки межрейсового отстоя подвижного состава;</w:t>
            </w:r>
          </w:p>
          <w:p w14:paraId="2AE1C16A" w14:textId="77777777" w:rsidR="00F42E41" w:rsidRDefault="00F42E41" w:rsidP="00F371B8">
            <w:pPr>
              <w:ind w:left="142" w:hanging="142"/>
              <w:rPr>
                <w:sz w:val="22"/>
                <w:szCs w:val="22"/>
                <w:lang w:eastAsia="en-US"/>
              </w:rPr>
            </w:pPr>
            <w:r w:rsidRPr="00F42E41">
              <w:rPr>
                <w:sz w:val="22"/>
                <w:szCs w:val="22"/>
                <w:lang w:val="x-none" w:eastAsia="en-US"/>
              </w:rPr>
              <w:t>- транспортно-эксплуатационные предприятия, станции технического обслуживания обществ</w:t>
            </w:r>
            <w:r w:rsidR="00C6390E">
              <w:rPr>
                <w:sz w:val="22"/>
                <w:szCs w:val="22"/>
                <w:lang w:val="x-none" w:eastAsia="en-US"/>
              </w:rPr>
              <w:t>енного пассажирского транспорта</w:t>
            </w:r>
          </w:p>
          <w:p w14:paraId="5BDA6E07" w14:textId="14981EC9" w:rsidR="00C6390E" w:rsidRPr="00C6390E" w:rsidRDefault="00C6390E" w:rsidP="00F371B8">
            <w:pPr>
              <w:ind w:left="142" w:hanging="142"/>
              <w:rPr>
                <w:sz w:val="22"/>
                <w:szCs w:val="22"/>
                <w:lang w:eastAsia="en-US"/>
              </w:rPr>
            </w:pPr>
          </w:p>
        </w:tc>
      </w:tr>
      <w:tr w:rsidR="00F42E41" w:rsidRPr="00F42E41" w14:paraId="5BDA6E0B" w14:textId="77777777" w:rsidTr="00F42E41">
        <w:trPr>
          <w:trHeight w:val="57"/>
        </w:trPr>
        <w:tc>
          <w:tcPr>
            <w:tcW w:w="5182" w:type="dxa"/>
          </w:tcPr>
          <w:p w14:paraId="5BDA6E09" w14:textId="77777777" w:rsidR="00F42E41" w:rsidRPr="00F42E41" w:rsidRDefault="00F42E41" w:rsidP="00F42E41">
            <w:pPr>
              <w:rPr>
                <w:sz w:val="22"/>
                <w:szCs w:val="22"/>
                <w:lang w:val="x-none" w:eastAsia="en-US"/>
              </w:rPr>
            </w:pPr>
            <w:r w:rsidRPr="00F42E41">
              <w:rPr>
                <w:sz w:val="22"/>
                <w:szCs w:val="22"/>
                <w:lang w:val="x-none" w:eastAsia="en-US"/>
              </w:rPr>
              <w:lastRenderedPageBreak/>
              <w:t>Организация охраны общественного порядка на территории города Иванова муниципальной милицией</w:t>
            </w:r>
          </w:p>
        </w:tc>
        <w:tc>
          <w:tcPr>
            <w:tcW w:w="5182" w:type="dxa"/>
          </w:tcPr>
          <w:p w14:paraId="5BDA6E0A" w14:textId="77777777" w:rsidR="00F42E41" w:rsidRPr="00F42E41" w:rsidRDefault="00F42E41" w:rsidP="00F42E41">
            <w:pPr>
              <w:rPr>
                <w:sz w:val="22"/>
                <w:szCs w:val="22"/>
                <w:lang w:val="x-none" w:eastAsia="en-US"/>
              </w:rPr>
            </w:pPr>
            <w:r w:rsidRPr="00F42E41">
              <w:rPr>
                <w:sz w:val="22"/>
                <w:szCs w:val="22"/>
                <w:lang w:val="x-none" w:eastAsia="en-US"/>
              </w:rPr>
              <w:t>опорный пункт охраны порядка</w:t>
            </w:r>
          </w:p>
        </w:tc>
      </w:tr>
      <w:tr w:rsidR="00F42E41" w:rsidRPr="00F42E41" w14:paraId="5BDA6E0F" w14:textId="77777777" w:rsidTr="00F42E41">
        <w:trPr>
          <w:trHeight w:val="761"/>
        </w:trPr>
        <w:tc>
          <w:tcPr>
            <w:tcW w:w="5182" w:type="dxa"/>
          </w:tcPr>
          <w:p w14:paraId="5BDA6E0C" w14:textId="77777777" w:rsidR="00F42E41" w:rsidRPr="00F42E41" w:rsidRDefault="00F42E41" w:rsidP="00F42E41">
            <w:pPr>
              <w:rPr>
                <w:sz w:val="22"/>
                <w:szCs w:val="22"/>
                <w:lang w:val="x-none" w:eastAsia="en-US"/>
              </w:rPr>
            </w:pPr>
            <w:r w:rsidRPr="00F42E41">
              <w:rPr>
                <w:sz w:val="22"/>
                <w:szCs w:val="22"/>
                <w:lang w:val="x-none" w:eastAsia="en-US"/>
              </w:rPr>
              <w:t>Обеспечение первичных мер пожарной безопасности в границах города Иванова</w:t>
            </w:r>
          </w:p>
        </w:tc>
        <w:tc>
          <w:tcPr>
            <w:tcW w:w="5182" w:type="dxa"/>
          </w:tcPr>
          <w:p w14:paraId="5BDA6E0D" w14:textId="77777777" w:rsidR="00F42E41" w:rsidRPr="00F42E41" w:rsidRDefault="00F42E41" w:rsidP="00F42E41">
            <w:pPr>
              <w:rPr>
                <w:sz w:val="22"/>
                <w:szCs w:val="22"/>
                <w:lang w:val="x-none" w:eastAsia="en-US"/>
              </w:rPr>
            </w:pPr>
            <w:r w:rsidRPr="00F42E41">
              <w:rPr>
                <w:sz w:val="22"/>
                <w:szCs w:val="22"/>
                <w:lang w:val="x-none" w:eastAsia="en-US"/>
              </w:rPr>
              <w:t xml:space="preserve">- подразделения противопожарной службы; </w:t>
            </w:r>
          </w:p>
          <w:p w14:paraId="5BDA6E0E" w14:textId="5130420A" w:rsidR="00F42E41" w:rsidRPr="00C6390E" w:rsidRDefault="00F42E41" w:rsidP="00F42E41">
            <w:pPr>
              <w:ind w:left="142" w:hanging="142"/>
              <w:rPr>
                <w:sz w:val="22"/>
                <w:szCs w:val="22"/>
                <w:lang w:eastAsia="en-US"/>
              </w:rPr>
            </w:pPr>
            <w:r w:rsidRPr="00F42E41">
              <w:rPr>
                <w:sz w:val="22"/>
                <w:szCs w:val="22"/>
                <w:lang w:val="x-none" w:eastAsia="en-US"/>
              </w:rPr>
              <w:t>- источники наружного</w:t>
            </w:r>
            <w:r w:rsidR="00C6390E">
              <w:rPr>
                <w:sz w:val="22"/>
                <w:szCs w:val="22"/>
                <w:lang w:val="x-none" w:eastAsia="en-US"/>
              </w:rPr>
              <w:t xml:space="preserve"> противопожарного водоснабжения</w:t>
            </w:r>
          </w:p>
        </w:tc>
      </w:tr>
      <w:tr w:rsidR="00F42E41" w:rsidRPr="00F42E41" w14:paraId="5BDA6E12" w14:textId="77777777" w:rsidTr="00F42E41">
        <w:trPr>
          <w:trHeight w:val="60"/>
        </w:trPr>
        <w:tc>
          <w:tcPr>
            <w:tcW w:w="5182" w:type="dxa"/>
          </w:tcPr>
          <w:p w14:paraId="5BDA6E10" w14:textId="77777777" w:rsidR="00F42E41" w:rsidRPr="00F42E41" w:rsidRDefault="00F42E41" w:rsidP="00F42E41">
            <w:pPr>
              <w:rPr>
                <w:sz w:val="22"/>
                <w:szCs w:val="22"/>
                <w:lang w:val="x-none" w:eastAsia="en-US"/>
              </w:rPr>
            </w:pPr>
            <w:r w:rsidRPr="00F42E41">
              <w:rPr>
                <w:sz w:val="22"/>
                <w:szCs w:val="22"/>
                <w:lang w:val="x-none" w:eastAsia="en-US"/>
              </w:rPr>
              <w:t>Организация мероприятий по охране окружающей среды в границах городского округа</w:t>
            </w:r>
          </w:p>
        </w:tc>
        <w:tc>
          <w:tcPr>
            <w:tcW w:w="5182" w:type="dxa"/>
          </w:tcPr>
          <w:p w14:paraId="5BDA6E11" w14:textId="77777777" w:rsidR="00F42E41" w:rsidRPr="00F42E41" w:rsidRDefault="00F42E41" w:rsidP="00F42E41">
            <w:pPr>
              <w:rPr>
                <w:sz w:val="22"/>
                <w:szCs w:val="22"/>
                <w:lang w:val="x-none" w:eastAsia="en-US"/>
              </w:rPr>
            </w:pPr>
            <w:r w:rsidRPr="00F42E41">
              <w:rPr>
                <w:sz w:val="22"/>
                <w:szCs w:val="22"/>
                <w:lang w:val="x-none" w:eastAsia="en-US"/>
              </w:rPr>
              <w:t>объекты для размещения органов, осуществляющих контроль за состоянием окружающей среды, в том числе лабораторий</w:t>
            </w:r>
          </w:p>
        </w:tc>
      </w:tr>
      <w:tr w:rsidR="00F42E41" w:rsidRPr="00F42E41" w14:paraId="5BDA6E1C" w14:textId="77777777" w:rsidTr="00F42E41">
        <w:trPr>
          <w:trHeight w:val="3534"/>
        </w:trPr>
        <w:tc>
          <w:tcPr>
            <w:tcW w:w="5182" w:type="dxa"/>
          </w:tcPr>
          <w:p w14:paraId="5BDA6E13" w14:textId="77777777" w:rsidR="00F42E41" w:rsidRPr="00F42E41" w:rsidRDefault="00F42E41" w:rsidP="00F42E41">
            <w:pPr>
              <w:rPr>
                <w:sz w:val="22"/>
                <w:szCs w:val="22"/>
                <w:lang w:val="x-none" w:eastAsia="en-US"/>
              </w:rPr>
            </w:pPr>
            <w:r w:rsidRPr="00F42E41">
              <w:rPr>
                <w:sz w:val="22"/>
                <w:szCs w:val="22"/>
                <w:lang w:val="x-none" w:eastAsia="en-US"/>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города Иванова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Ивановской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tc>
        <w:tc>
          <w:tcPr>
            <w:tcW w:w="5182" w:type="dxa"/>
            <w:vAlign w:val="center"/>
          </w:tcPr>
          <w:p w14:paraId="5BDA6E14" w14:textId="77777777" w:rsidR="00F42E41" w:rsidRPr="00F42E41" w:rsidRDefault="00F42E41" w:rsidP="00C6390E">
            <w:pPr>
              <w:ind w:left="63"/>
              <w:rPr>
                <w:sz w:val="22"/>
                <w:szCs w:val="22"/>
                <w:lang w:val="x-none" w:eastAsia="en-US"/>
              </w:rPr>
            </w:pPr>
            <w:r w:rsidRPr="00F42E41">
              <w:rPr>
                <w:sz w:val="22"/>
                <w:szCs w:val="22"/>
                <w:lang w:val="x-none" w:eastAsia="en-US"/>
              </w:rPr>
              <w:t>- дошкольные организации;</w:t>
            </w:r>
          </w:p>
          <w:p w14:paraId="5BDA6E15" w14:textId="77777777" w:rsidR="00F42E41" w:rsidRPr="00F42E41" w:rsidRDefault="00F42E41" w:rsidP="00C6390E">
            <w:pPr>
              <w:spacing w:before="120"/>
              <w:ind w:left="205" w:hanging="142"/>
              <w:rPr>
                <w:sz w:val="22"/>
                <w:szCs w:val="22"/>
                <w:lang w:val="x-none" w:eastAsia="en-US"/>
              </w:rPr>
            </w:pPr>
            <w:r w:rsidRPr="00F42E41">
              <w:rPr>
                <w:sz w:val="22"/>
                <w:szCs w:val="22"/>
                <w:lang w:val="x-none" w:eastAsia="en-US"/>
              </w:rPr>
              <w:t>- общеобразовательные организации:</w:t>
            </w:r>
          </w:p>
          <w:p w14:paraId="5BDA6E16" w14:textId="77777777" w:rsidR="00F42E41" w:rsidRPr="00F42E41" w:rsidRDefault="00F42E41" w:rsidP="00C6390E">
            <w:pPr>
              <w:spacing w:before="60"/>
              <w:ind w:left="205" w:hanging="142"/>
              <w:rPr>
                <w:sz w:val="22"/>
                <w:szCs w:val="22"/>
                <w:lang w:val="x-none" w:eastAsia="en-US"/>
              </w:rPr>
            </w:pPr>
            <w:r w:rsidRPr="00F42E41">
              <w:rPr>
                <w:sz w:val="22"/>
                <w:szCs w:val="22"/>
                <w:lang w:val="x-none" w:eastAsia="en-US"/>
              </w:rPr>
              <w:t>- организации начального общего образования;</w:t>
            </w:r>
          </w:p>
          <w:p w14:paraId="5BDA6E17" w14:textId="77777777" w:rsidR="00F42E41" w:rsidRPr="00F42E41" w:rsidRDefault="00F42E41" w:rsidP="00C6390E">
            <w:pPr>
              <w:spacing w:before="60"/>
              <w:ind w:left="205" w:hanging="142"/>
              <w:rPr>
                <w:sz w:val="22"/>
                <w:szCs w:val="22"/>
                <w:lang w:val="x-none" w:eastAsia="en-US"/>
              </w:rPr>
            </w:pPr>
            <w:r w:rsidRPr="00F42E41">
              <w:rPr>
                <w:sz w:val="22"/>
                <w:szCs w:val="22"/>
                <w:lang w:val="x-none" w:eastAsia="en-US"/>
              </w:rPr>
              <w:t>- организации основного общего образования;</w:t>
            </w:r>
          </w:p>
          <w:p w14:paraId="5BDA6E18" w14:textId="77777777" w:rsidR="00F42E41" w:rsidRPr="00F42E41" w:rsidRDefault="00F42E41" w:rsidP="00C6390E">
            <w:pPr>
              <w:spacing w:before="60"/>
              <w:ind w:left="205" w:hanging="142"/>
              <w:rPr>
                <w:sz w:val="22"/>
                <w:szCs w:val="22"/>
                <w:lang w:val="x-none" w:eastAsia="en-US"/>
              </w:rPr>
            </w:pPr>
            <w:r w:rsidRPr="00F42E41">
              <w:rPr>
                <w:sz w:val="22"/>
                <w:szCs w:val="22"/>
                <w:lang w:val="x-none" w:eastAsia="en-US"/>
              </w:rPr>
              <w:t>- организации среднего (полного) общего образования;</w:t>
            </w:r>
          </w:p>
          <w:p w14:paraId="5BDA6E19" w14:textId="77777777" w:rsidR="00F42E41" w:rsidRPr="00F42E41" w:rsidRDefault="00F42E41" w:rsidP="00C6390E">
            <w:pPr>
              <w:spacing w:before="120"/>
              <w:ind w:left="205" w:hanging="142"/>
              <w:rPr>
                <w:sz w:val="22"/>
                <w:szCs w:val="22"/>
                <w:lang w:val="x-none" w:eastAsia="en-US"/>
              </w:rPr>
            </w:pPr>
            <w:r w:rsidRPr="00F42E41">
              <w:rPr>
                <w:sz w:val="22"/>
                <w:szCs w:val="22"/>
                <w:lang w:val="x-none" w:eastAsia="en-US"/>
              </w:rPr>
              <w:t>- школы-интернаты;</w:t>
            </w:r>
          </w:p>
          <w:p w14:paraId="5BDA6E1A" w14:textId="77777777" w:rsidR="00F42E41" w:rsidRPr="00F42E41" w:rsidRDefault="00F42E41" w:rsidP="00C6390E">
            <w:pPr>
              <w:spacing w:before="120"/>
              <w:ind w:left="205" w:hanging="142"/>
              <w:rPr>
                <w:sz w:val="22"/>
                <w:szCs w:val="22"/>
                <w:lang w:val="x-none" w:eastAsia="en-US"/>
              </w:rPr>
            </w:pPr>
            <w:r w:rsidRPr="00F42E41">
              <w:rPr>
                <w:sz w:val="22"/>
                <w:szCs w:val="22"/>
                <w:lang w:val="x-none" w:eastAsia="en-US"/>
              </w:rPr>
              <w:t>- образовательные организации дополнительного образования детей;</w:t>
            </w:r>
          </w:p>
          <w:p w14:paraId="5BDA6E1B" w14:textId="4B5B3418" w:rsidR="00F42E41" w:rsidRPr="00C6390E" w:rsidRDefault="00F42E41" w:rsidP="00C6390E">
            <w:pPr>
              <w:spacing w:before="120"/>
              <w:ind w:left="205" w:hanging="142"/>
              <w:rPr>
                <w:sz w:val="22"/>
                <w:szCs w:val="22"/>
                <w:lang w:eastAsia="en-US"/>
              </w:rPr>
            </w:pPr>
            <w:r w:rsidRPr="00F42E41">
              <w:rPr>
                <w:sz w:val="22"/>
                <w:szCs w:val="22"/>
                <w:lang w:val="x-none" w:eastAsia="en-US"/>
              </w:rPr>
              <w:t xml:space="preserve">- </w:t>
            </w:r>
            <w:r w:rsidR="00C6390E">
              <w:rPr>
                <w:sz w:val="22"/>
                <w:szCs w:val="22"/>
                <w:lang w:val="x-none" w:eastAsia="en-US"/>
              </w:rPr>
              <w:t>детские оздоровительные лагер</w:t>
            </w:r>
            <w:r w:rsidR="00C6390E">
              <w:rPr>
                <w:sz w:val="22"/>
                <w:szCs w:val="22"/>
                <w:lang w:eastAsia="en-US"/>
              </w:rPr>
              <w:t>и</w:t>
            </w:r>
          </w:p>
        </w:tc>
      </w:tr>
      <w:tr w:rsidR="00F42E41" w:rsidRPr="00F42E41" w14:paraId="5BDA6E22" w14:textId="77777777" w:rsidTr="00F42E41">
        <w:trPr>
          <w:trHeight w:val="1040"/>
        </w:trPr>
        <w:tc>
          <w:tcPr>
            <w:tcW w:w="5182" w:type="dxa"/>
          </w:tcPr>
          <w:p w14:paraId="5BDA6E1D" w14:textId="77777777" w:rsidR="00F42E41" w:rsidRPr="00F42E41" w:rsidRDefault="00F42E41" w:rsidP="00F371B8">
            <w:pPr>
              <w:rPr>
                <w:sz w:val="22"/>
                <w:szCs w:val="22"/>
                <w:lang w:val="x-none" w:eastAsia="en-US"/>
              </w:rPr>
            </w:pPr>
            <w:r w:rsidRPr="00F42E41">
              <w:rPr>
                <w:sz w:val="22"/>
                <w:szCs w:val="22"/>
                <w:lang w:val="x-none" w:eastAsia="en-US"/>
              </w:rPr>
              <w:t xml:space="preserve">Создание условий для оказания медицинской помощи населению на территории города Иванова в соответствии с территориальной программой государственных гарантий бесплатного оказания гражданам медицинской помощи на </w:t>
            </w:r>
            <w:r w:rsidR="00F371B8">
              <w:rPr>
                <w:sz w:val="22"/>
                <w:szCs w:val="22"/>
                <w:lang w:eastAsia="en-US"/>
              </w:rPr>
              <w:t>территории</w:t>
            </w:r>
            <w:r w:rsidRPr="00F42E41">
              <w:rPr>
                <w:sz w:val="22"/>
                <w:szCs w:val="22"/>
                <w:lang w:val="x-none" w:eastAsia="en-US"/>
              </w:rPr>
              <w:t xml:space="preserve"> Ивановской области</w:t>
            </w:r>
          </w:p>
        </w:tc>
        <w:tc>
          <w:tcPr>
            <w:tcW w:w="5182" w:type="dxa"/>
            <w:vAlign w:val="center"/>
          </w:tcPr>
          <w:p w14:paraId="5BDA6E1E" w14:textId="77777777" w:rsidR="00F42E41" w:rsidRPr="00F42E41" w:rsidRDefault="00F42E41" w:rsidP="00F42E41">
            <w:pPr>
              <w:widowControl w:val="0"/>
              <w:autoSpaceDE w:val="0"/>
              <w:autoSpaceDN w:val="0"/>
              <w:adjustRightInd w:val="0"/>
              <w:ind w:left="142" w:hanging="142"/>
              <w:jc w:val="both"/>
              <w:rPr>
                <w:bCs/>
                <w:sz w:val="22"/>
                <w:szCs w:val="22"/>
              </w:rPr>
            </w:pPr>
            <w:r w:rsidRPr="00F42E41">
              <w:rPr>
                <w:bCs/>
                <w:sz w:val="22"/>
                <w:szCs w:val="22"/>
              </w:rPr>
              <w:t>медицинские организации, в том числе:</w:t>
            </w:r>
          </w:p>
          <w:p w14:paraId="5BDA6E1F" w14:textId="77777777" w:rsidR="00F42E41" w:rsidRPr="00F42E41" w:rsidRDefault="00F42E41" w:rsidP="00F42E41">
            <w:pPr>
              <w:widowControl w:val="0"/>
              <w:autoSpaceDE w:val="0"/>
              <w:autoSpaceDN w:val="0"/>
              <w:adjustRightInd w:val="0"/>
              <w:spacing w:before="40"/>
              <w:ind w:left="142" w:hanging="142"/>
              <w:jc w:val="both"/>
              <w:rPr>
                <w:bCs/>
                <w:sz w:val="22"/>
                <w:szCs w:val="22"/>
              </w:rPr>
            </w:pPr>
            <w:r w:rsidRPr="00F42E41">
              <w:rPr>
                <w:bCs/>
                <w:sz w:val="22"/>
                <w:szCs w:val="22"/>
              </w:rPr>
              <w:t>- больничные организации;</w:t>
            </w:r>
          </w:p>
          <w:p w14:paraId="5BDA6E20" w14:textId="77777777" w:rsidR="00F42E41" w:rsidRPr="00F42E41" w:rsidRDefault="00F42E41" w:rsidP="00F42E41">
            <w:pPr>
              <w:widowControl w:val="0"/>
              <w:autoSpaceDE w:val="0"/>
              <w:autoSpaceDN w:val="0"/>
              <w:adjustRightInd w:val="0"/>
              <w:spacing w:before="40"/>
              <w:ind w:left="142" w:hanging="142"/>
              <w:rPr>
                <w:bCs/>
                <w:sz w:val="22"/>
                <w:szCs w:val="22"/>
              </w:rPr>
            </w:pPr>
            <w:r w:rsidRPr="00F42E41">
              <w:rPr>
                <w:bCs/>
                <w:sz w:val="22"/>
                <w:szCs w:val="22"/>
              </w:rPr>
              <w:t>- амбулаторно-поликлинические организации (фельдшерско-акушерские пункты);</w:t>
            </w:r>
          </w:p>
          <w:p w14:paraId="5BDA6E21" w14:textId="77777777" w:rsidR="00F42E41" w:rsidRPr="00F42E41" w:rsidRDefault="00F42E41" w:rsidP="00F42E41">
            <w:pPr>
              <w:spacing w:before="40"/>
              <w:ind w:left="142" w:hanging="142"/>
              <w:rPr>
                <w:sz w:val="22"/>
                <w:szCs w:val="22"/>
                <w:lang w:val="x-none" w:eastAsia="en-US"/>
              </w:rPr>
            </w:pPr>
            <w:r w:rsidRPr="00F42E41">
              <w:rPr>
                <w:sz w:val="22"/>
                <w:szCs w:val="22"/>
                <w:lang w:val="x-none" w:eastAsia="en-US"/>
              </w:rPr>
              <w:t>- организации скорой медицинской помощи</w:t>
            </w:r>
          </w:p>
        </w:tc>
      </w:tr>
      <w:tr w:rsidR="00F42E41" w:rsidRPr="00F42E41" w14:paraId="5BDA6E2A" w14:textId="77777777" w:rsidTr="00F42E41">
        <w:trPr>
          <w:trHeight w:val="227"/>
        </w:trPr>
        <w:tc>
          <w:tcPr>
            <w:tcW w:w="5182" w:type="dxa"/>
          </w:tcPr>
          <w:p w14:paraId="5BDA6E23" w14:textId="77777777" w:rsidR="00F42E41" w:rsidRPr="00F42E41" w:rsidRDefault="00F42E41" w:rsidP="00F42E41">
            <w:pPr>
              <w:rPr>
                <w:sz w:val="22"/>
                <w:szCs w:val="22"/>
                <w:lang w:val="x-none" w:eastAsia="en-US"/>
              </w:rPr>
            </w:pPr>
            <w:r w:rsidRPr="00F42E41">
              <w:rPr>
                <w:sz w:val="22"/>
                <w:szCs w:val="22"/>
                <w:lang w:val="x-none" w:eastAsia="en-US"/>
              </w:rPr>
              <w:t>Создание условий для обеспечения жителей города Иванова услугами связи, общественного питания, торговли и бытового обслуживания</w:t>
            </w:r>
          </w:p>
        </w:tc>
        <w:tc>
          <w:tcPr>
            <w:tcW w:w="5182" w:type="dxa"/>
          </w:tcPr>
          <w:p w14:paraId="5BDA6E24" w14:textId="77777777" w:rsidR="00F42E41" w:rsidRPr="00F42E41" w:rsidRDefault="00F42E41" w:rsidP="00F42E41">
            <w:pPr>
              <w:rPr>
                <w:sz w:val="22"/>
                <w:szCs w:val="22"/>
                <w:lang w:val="x-none" w:eastAsia="en-US"/>
              </w:rPr>
            </w:pPr>
            <w:r w:rsidRPr="00F42E41">
              <w:rPr>
                <w:sz w:val="22"/>
                <w:szCs w:val="22"/>
                <w:lang w:val="x-none" w:eastAsia="en-US"/>
              </w:rPr>
              <w:t>- отделения связи;</w:t>
            </w:r>
          </w:p>
          <w:p w14:paraId="5BDA6E25" w14:textId="77777777" w:rsidR="00F42E41" w:rsidRPr="00F42E41" w:rsidRDefault="00F42E41" w:rsidP="00F42E41">
            <w:pPr>
              <w:rPr>
                <w:sz w:val="22"/>
                <w:szCs w:val="22"/>
                <w:lang w:val="x-none" w:eastAsia="en-US"/>
              </w:rPr>
            </w:pPr>
            <w:r w:rsidRPr="00F42E41">
              <w:rPr>
                <w:sz w:val="22"/>
                <w:szCs w:val="22"/>
                <w:lang w:val="x-none" w:eastAsia="en-US"/>
              </w:rPr>
              <w:t>- телефонная сеть общего пользования;</w:t>
            </w:r>
          </w:p>
          <w:p w14:paraId="5BDA6E26" w14:textId="77777777" w:rsidR="00F42E41" w:rsidRPr="00F42E41" w:rsidRDefault="00F42E41" w:rsidP="00F42E41">
            <w:pPr>
              <w:ind w:left="142" w:hanging="142"/>
              <w:rPr>
                <w:sz w:val="22"/>
                <w:szCs w:val="22"/>
                <w:lang w:val="x-none" w:eastAsia="en-US"/>
              </w:rPr>
            </w:pPr>
            <w:r w:rsidRPr="00F42E41">
              <w:rPr>
                <w:sz w:val="22"/>
                <w:szCs w:val="22"/>
                <w:lang w:val="x-none" w:eastAsia="en-US"/>
              </w:rPr>
              <w:t>- объекты телерадиовещания, доступа к сети Интернет;</w:t>
            </w:r>
          </w:p>
          <w:p w14:paraId="5BDA6E27" w14:textId="77777777" w:rsidR="00F42E41" w:rsidRPr="00F42E41" w:rsidRDefault="00F42E41" w:rsidP="00F42E41">
            <w:pPr>
              <w:rPr>
                <w:sz w:val="22"/>
                <w:szCs w:val="22"/>
                <w:lang w:val="x-none" w:eastAsia="en-US"/>
              </w:rPr>
            </w:pPr>
            <w:r w:rsidRPr="00F42E41">
              <w:rPr>
                <w:sz w:val="22"/>
                <w:szCs w:val="22"/>
                <w:lang w:val="x-none" w:eastAsia="en-US"/>
              </w:rPr>
              <w:t>- объекты общественного питания;</w:t>
            </w:r>
          </w:p>
          <w:p w14:paraId="5BDA6E28" w14:textId="77777777" w:rsidR="00F42E41" w:rsidRPr="00F42E41" w:rsidRDefault="00F42E41" w:rsidP="00F42E41">
            <w:pPr>
              <w:rPr>
                <w:sz w:val="22"/>
                <w:szCs w:val="22"/>
                <w:lang w:val="x-none" w:eastAsia="en-US"/>
              </w:rPr>
            </w:pPr>
            <w:r w:rsidRPr="00F42E41">
              <w:rPr>
                <w:sz w:val="22"/>
                <w:szCs w:val="22"/>
                <w:lang w:val="x-none" w:eastAsia="en-US"/>
              </w:rPr>
              <w:t>- объекты торговли;</w:t>
            </w:r>
          </w:p>
          <w:p w14:paraId="5BDA6E29" w14:textId="2F9C9FE1" w:rsidR="00F42E41" w:rsidRPr="00C6390E" w:rsidRDefault="00C6390E" w:rsidP="00F42E41">
            <w:pPr>
              <w:rPr>
                <w:sz w:val="22"/>
                <w:szCs w:val="22"/>
                <w:lang w:eastAsia="en-US"/>
              </w:rPr>
            </w:pPr>
            <w:r>
              <w:rPr>
                <w:sz w:val="22"/>
                <w:szCs w:val="22"/>
                <w:lang w:val="x-none" w:eastAsia="en-US"/>
              </w:rPr>
              <w:t>- объекты бытового обслуживания</w:t>
            </w:r>
          </w:p>
        </w:tc>
      </w:tr>
      <w:tr w:rsidR="00F42E41" w:rsidRPr="00F42E41" w14:paraId="5BDA6E2F" w14:textId="77777777" w:rsidTr="00F42E41">
        <w:trPr>
          <w:trHeight w:val="60"/>
        </w:trPr>
        <w:tc>
          <w:tcPr>
            <w:tcW w:w="5182" w:type="dxa"/>
          </w:tcPr>
          <w:p w14:paraId="5BDA6E2B" w14:textId="77777777" w:rsidR="00F42E41" w:rsidRPr="00F42E41" w:rsidRDefault="00F42E41" w:rsidP="00F42E41">
            <w:pPr>
              <w:rPr>
                <w:sz w:val="22"/>
                <w:szCs w:val="22"/>
                <w:lang w:val="x-none" w:eastAsia="en-US"/>
              </w:rPr>
            </w:pPr>
            <w:r w:rsidRPr="00F42E41">
              <w:rPr>
                <w:sz w:val="22"/>
                <w:szCs w:val="22"/>
                <w:lang w:val="x-none" w:eastAsia="en-US"/>
              </w:rPr>
              <w:t>Организация библиотечного обслуживания населения, комплектование и обеспечение сохранности библиотечных фондов библиотек города Иванова</w:t>
            </w:r>
          </w:p>
        </w:tc>
        <w:tc>
          <w:tcPr>
            <w:tcW w:w="5182" w:type="dxa"/>
          </w:tcPr>
          <w:p w14:paraId="5BDA6E2C" w14:textId="77777777" w:rsidR="00F42E41" w:rsidRPr="00F42E41" w:rsidRDefault="00F42E41" w:rsidP="00F42E41">
            <w:pPr>
              <w:rPr>
                <w:sz w:val="22"/>
                <w:szCs w:val="22"/>
                <w:lang w:val="x-none" w:eastAsia="en-US"/>
              </w:rPr>
            </w:pPr>
            <w:r w:rsidRPr="00F42E41">
              <w:rPr>
                <w:sz w:val="22"/>
                <w:szCs w:val="22"/>
                <w:lang w:val="x-none" w:eastAsia="en-US"/>
              </w:rPr>
              <w:t>библиотеки:</w:t>
            </w:r>
          </w:p>
          <w:p w14:paraId="5BDA6E2D" w14:textId="77777777" w:rsidR="00F42E41" w:rsidRPr="00F42E41" w:rsidRDefault="00F42E41" w:rsidP="00F42E41">
            <w:pPr>
              <w:ind w:left="142" w:hanging="142"/>
              <w:rPr>
                <w:sz w:val="22"/>
                <w:szCs w:val="22"/>
                <w:lang w:val="x-none" w:eastAsia="en-US"/>
              </w:rPr>
            </w:pPr>
            <w:r w:rsidRPr="00F42E41">
              <w:rPr>
                <w:sz w:val="22"/>
                <w:szCs w:val="22"/>
                <w:lang w:val="x-none" w:eastAsia="en-US"/>
              </w:rPr>
              <w:t>- самостоятельные (общедоступные универсальные, детские, юноше</w:t>
            </w:r>
            <w:r w:rsidR="00F371B8">
              <w:rPr>
                <w:sz w:val="22"/>
                <w:szCs w:val="22"/>
                <w:lang w:val="x-none" w:eastAsia="en-US"/>
              </w:rPr>
              <w:t>ские, организующие специализиро</w:t>
            </w:r>
            <w:r w:rsidRPr="00F42E41">
              <w:rPr>
                <w:sz w:val="22"/>
                <w:szCs w:val="22"/>
                <w:lang w:val="x-none" w:eastAsia="en-US"/>
              </w:rPr>
              <w:t>ванное обслуживание инвалидов по зрению и других категорий населения);</w:t>
            </w:r>
          </w:p>
          <w:p w14:paraId="5BDA6E2E" w14:textId="77777777" w:rsidR="00F42E41" w:rsidRPr="00F42E41" w:rsidRDefault="00F42E41" w:rsidP="00F42E41">
            <w:pPr>
              <w:ind w:left="142" w:hanging="142"/>
              <w:rPr>
                <w:sz w:val="22"/>
                <w:szCs w:val="22"/>
                <w:lang w:val="x-none" w:eastAsia="en-US"/>
              </w:rPr>
            </w:pPr>
            <w:r w:rsidRPr="00F42E41">
              <w:rPr>
                <w:sz w:val="22"/>
                <w:szCs w:val="22"/>
                <w:lang w:val="x-none" w:eastAsia="en-US"/>
              </w:rPr>
              <w:t>- филиалы библиотек</w:t>
            </w:r>
          </w:p>
        </w:tc>
      </w:tr>
      <w:tr w:rsidR="00F42E41" w:rsidRPr="00F42E41" w14:paraId="5BDA6E39" w14:textId="77777777" w:rsidTr="00F42E41">
        <w:trPr>
          <w:trHeight w:val="149"/>
        </w:trPr>
        <w:tc>
          <w:tcPr>
            <w:tcW w:w="5182" w:type="dxa"/>
          </w:tcPr>
          <w:p w14:paraId="5BDA6E30" w14:textId="77777777" w:rsidR="00F42E41" w:rsidRPr="00F42E41" w:rsidRDefault="00F42E41" w:rsidP="00F42E41">
            <w:pPr>
              <w:rPr>
                <w:sz w:val="22"/>
                <w:szCs w:val="22"/>
                <w:lang w:val="x-none" w:eastAsia="en-US"/>
              </w:rPr>
            </w:pPr>
            <w:r w:rsidRPr="00F42E41">
              <w:rPr>
                <w:sz w:val="22"/>
                <w:szCs w:val="22"/>
                <w:lang w:val="x-none" w:eastAsia="en-US"/>
              </w:rPr>
              <w:t>Создание условий для обеспечения организации досуга и обеспечения жителей города Иванова услугами организаций культуры</w:t>
            </w:r>
          </w:p>
        </w:tc>
        <w:tc>
          <w:tcPr>
            <w:tcW w:w="5182" w:type="dxa"/>
          </w:tcPr>
          <w:p w14:paraId="5BDA6E31" w14:textId="77777777" w:rsidR="00F42E41" w:rsidRPr="00F42E41" w:rsidRDefault="00F42E41" w:rsidP="00F42E41">
            <w:pPr>
              <w:rPr>
                <w:sz w:val="22"/>
                <w:szCs w:val="22"/>
                <w:lang w:val="x-none" w:eastAsia="en-US"/>
              </w:rPr>
            </w:pPr>
            <w:r w:rsidRPr="00F42E41">
              <w:rPr>
                <w:sz w:val="22"/>
                <w:szCs w:val="22"/>
                <w:lang w:val="x-none" w:eastAsia="en-US"/>
              </w:rPr>
              <w:t>- культурно-досуговые учреждения клубного типа;</w:t>
            </w:r>
          </w:p>
          <w:p w14:paraId="5BDA6E32" w14:textId="77777777" w:rsidR="00F42E41" w:rsidRPr="00F42E41" w:rsidRDefault="00F42E41" w:rsidP="00F42E41">
            <w:pPr>
              <w:rPr>
                <w:sz w:val="22"/>
                <w:szCs w:val="22"/>
                <w:lang w:val="x-none" w:eastAsia="en-US"/>
              </w:rPr>
            </w:pPr>
            <w:r w:rsidRPr="00F42E41">
              <w:rPr>
                <w:sz w:val="22"/>
                <w:szCs w:val="22"/>
                <w:lang w:val="x-none" w:eastAsia="en-US"/>
              </w:rPr>
              <w:t>- кинотеатры;</w:t>
            </w:r>
          </w:p>
          <w:p w14:paraId="5BDA6E33" w14:textId="77777777" w:rsidR="00F42E41" w:rsidRPr="00F42E41" w:rsidRDefault="00F42E41" w:rsidP="00F42E41">
            <w:pPr>
              <w:rPr>
                <w:sz w:val="22"/>
                <w:szCs w:val="22"/>
                <w:lang w:val="x-none" w:eastAsia="en-US"/>
              </w:rPr>
            </w:pPr>
            <w:r w:rsidRPr="00F42E41">
              <w:rPr>
                <w:sz w:val="22"/>
                <w:szCs w:val="22"/>
                <w:lang w:val="x-none" w:eastAsia="en-US"/>
              </w:rPr>
              <w:t>- театры;</w:t>
            </w:r>
          </w:p>
          <w:p w14:paraId="5BDA6E34" w14:textId="77777777" w:rsidR="00F42E41" w:rsidRPr="00F42E41" w:rsidRDefault="00F42E41" w:rsidP="00F42E41">
            <w:pPr>
              <w:rPr>
                <w:sz w:val="22"/>
                <w:szCs w:val="22"/>
                <w:lang w:val="x-none" w:eastAsia="en-US"/>
              </w:rPr>
            </w:pPr>
            <w:r w:rsidRPr="00F42E41">
              <w:rPr>
                <w:sz w:val="22"/>
                <w:szCs w:val="22"/>
                <w:lang w:val="x-none" w:eastAsia="en-US"/>
              </w:rPr>
              <w:t>- концертные залы, филармонии;</w:t>
            </w:r>
          </w:p>
          <w:p w14:paraId="5BDA6E35" w14:textId="77777777" w:rsidR="00F42E41" w:rsidRPr="00F42E41" w:rsidRDefault="00F42E41" w:rsidP="00F42E41">
            <w:pPr>
              <w:rPr>
                <w:sz w:val="22"/>
                <w:szCs w:val="22"/>
                <w:lang w:val="x-none" w:eastAsia="en-US"/>
              </w:rPr>
            </w:pPr>
            <w:r w:rsidRPr="00F42E41">
              <w:rPr>
                <w:sz w:val="22"/>
                <w:szCs w:val="22"/>
                <w:lang w:val="x-none" w:eastAsia="en-US"/>
              </w:rPr>
              <w:t>- выставочные залы, галереи;</w:t>
            </w:r>
          </w:p>
          <w:p w14:paraId="5BDA6E36" w14:textId="77777777" w:rsidR="00F42E41" w:rsidRPr="00F42E41" w:rsidRDefault="00F42E41" w:rsidP="00F42E41">
            <w:pPr>
              <w:rPr>
                <w:sz w:val="22"/>
                <w:szCs w:val="22"/>
                <w:lang w:val="x-none" w:eastAsia="en-US"/>
              </w:rPr>
            </w:pPr>
            <w:r w:rsidRPr="00F42E41">
              <w:rPr>
                <w:sz w:val="22"/>
                <w:szCs w:val="22"/>
                <w:lang w:val="x-none" w:eastAsia="en-US"/>
              </w:rPr>
              <w:t>- цирки, цирковые организации;</w:t>
            </w:r>
          </w:p>
          <w:p w14:paraId="5BDA6E37" w14:textId="77777777" w:rsidR="00F42E41" w:rsidRPr="00F42E41" w:rsidRDefault="00F42E41" w:rsidP="00F42E41">
            <w:pPr>
              <w:rPr>
                <w:sz w:val="22"/>
                <w:szCs w:val="22"/>
                <w:lang w:val="x-none" w:eastAsia="en-US"/>
              </w:rPr>
            </w:pPr>
            <w:r w:rsidRPr="00F42E41">
              <w:rPr>
                <w:sz w:val="22"/>
                <w:szCs w:val="22"/>
                <w:lang w:val="x-none" w:eastAsia="en-US"/>
              </w:rPr>
              <w:t>- универсальные спортивно-зрелищные комплексы;</w:t>
            </w:r>
          </w:p>
          <w:p w14:paraId="5BDA6E38" w14:textId="77777777" w:rsidR="00F42E41" w:rsidRPr="00F42E41" w:rsidRDefault="00F42E41" w:rsidP="00F42E41">
            <w:pPr>
              <w:rPr>
                <w:sz w:val="22"/>
                <w:szCs w:val="22"/>
                <w:lang w:val="x-none" w:eastAsia="en-US"/>
              </w:rPr>
            </w:pPr>
            <w:r w:rsidRPr="00F42E41">
              <w:rPr>
                <w:sz w:val="22"/>
                <w:szCs w:val="22"/>
                <w:lang w:val="x-none" w:eastAsia="en-US"/>
              </w:rPr>
              <w:lastRenderedPageBreak/>
              <w:t>- парки культуры и отдыха</w:t>
            </w:r>
          </w:p>
        </w:tc>
      </w:tr>
      <w:tr w:rsidR="00F42E41" w:rsidRPr="00F42E41" w14:paraId="5BDA6E3C" w14:textId="77777777" w:rsidTr="00F42E41">
        <w:trPr>
          <w:trHeight w:val="83"/>
        </w:trPr>
        <w:tc>
          <w:tcPr>
            <w:tcW w:w="5182" w:type="dxa"/>
          </w:tcPr>
          <w:p w14:paraId="5BDA6E3A" w14:textId="77777777" w:rsidR="00F42E41" w:rsidRPr="00F42E41" w:rsidRDefault="00F42E41" w:rsidP="00F42E41">
            <w:pPr>
              <w:rPr>
                <w:sz w:val="22"/>
                <w:szCs w:val="22"/>
                <w:lang w:val="x-none" w:eastAsia="en-US"/>
              </w:rPr>
            </w:pPr>
            <w:r w:rsidRPr="00F42E41">
              <w:rPr>
                <w:spacing w:val="-2"/>
                <w:sz w:val="22"/>
                <w:szCs w:val="22"/>
                <w:lang w:val="x-none" w:eastAsia="en-US"/>
              </w:rPr>
              <w:lastRenderedPageBreak/>
              <w:t>Сохранение, использование и популяризация объек</w:t>
            </w:r>
            <w:r w:rsidRPr="00F42E41">
              <w:rPr>
                <w:sz w:val="22"/>
                <w:szCs w:val="22"/>
                <w:lang w:val="x-none" w:eastAsia="en-US"/>
              </w:rPr>
              <w:t>тов культурного наследия (памятников истории и культуры), находящихся в собственности города Иванова, охрана объектов культурного наследия памятников истории и культуры), городского значения, расположенных на территории города Иванова</w:t>
            </w:r>
          </w:p>
        </w:tc>
        <w:tc>
          <w:tcPr>
            <w:tcW w:w="5182" w:type="dxa"/>
            <w:vAlign w:val="center"/>
          </w:tcPr>
          <w:p w14:paraId="5BDA6E3B" w14:textId="77777777" w:rsidR="00F42E41" w:rsidRPr="00F42E41" w:rsidRDefault="00F42E41" w:rsidP="00F42E41">
            <w:pPr>
              <w:rPr>
                <w:sz w:val="22"/>
                <w:szCs w:val="22"/>
                <w:lang w:val="x-none" w:eastAsia="en-US"/>
              </w:rPr>
            </w:pPr>
            <w:r w:rsidRPr="00F42E41">
              <w:rPr>
                <w:spacing w:val="-2"/>
                <w:sz w:val="22"/>
                <w:szCs w:val="22"/>
                <w:lang w:val="x-none" w:eastAsia="en-US"/>
              </w:rPr>
              <w:t>объек</w:t>
            </w:r>
            <w:r w:rsidRPr="00F42E41">
              <w:rPr>
                <w:sz w:val="22"/>
                <w:szCs w:val="22"/>
                <w:lang w:val="x-none" w:eastAsia="en-US"/>
              </w:rPr>
              <w:t>ты культурного наследия (памятники истории и культуры) местного значения</w:t>
            </w:r>
          </w:p>
        </w:tc>
      </w:tr>
      <w:tr w:rsidR="00F42E41" w:rsidRPr="00F42E41" w14:paraId="5BDA6E43" w14:textId="77777777" w:rsidTr="00F42E41">
        <w:trPr>
          <w:trHeight w:val="574"/>
        </w:trPr>
        <w:tc>
          <w:tcPr>
            <w:tcW w:w="5182" w:type="dxa"/>
          </w:tcPr>
          <w:p w14:paraId="5BDA6E3D" w14:textId="77777777" w:rsidR="00F42E41" w:rsidRPr="00F42E41" w:rsidRDefault="00F42E41" w:rsidP="00F42E41">
            <w:pPr>
              <w:rPr>
                <w:sz w:val="22"/>
                <w:szCs w:val="22"/>
                <w:lang w:val="x-none" w:eastAsia="en-US"/>
              </w:rPr>
            </w:pPr>
            <w:r w:rsidRPr="00F42E41">
              <w:rPr>
                <w:sz w:val="22"/>
                <w:szCs w:val="22"/>
                <w:lang w:val="x-none" w:eastAsia="en-US"/>
              </w:rPr>
              <w:t>Обеспечение условий для развития на территории города Иванова физической культуры и массового спорта, организация проведения официальных физкультурно-оздоровительных и спортивных мероприятий города Иванова</w:t>
            </w:r>
          </w:p>
        </w:tc>
        <w:tc>
          <w:tcPr>
            <w:tcW w:w="5182" w:type="dxa"/>
          </w:tcPr>
          <w:p w14:paraId="5BDA6E3E" w14:textId="77777777" w:rsidR="00F42E41" w:rsidRPr="00F42E41" w:rsidRDefault="00F42E41" w:rsidP="00F42E41">
            <w:pPr>
              <w:ind w:left="142" w:hanging="142"/>
              <w:rPr>
                <w:sz w:val="22"/>
                <w:szCs w:val="22"/>
                <w:lang w:val="x-none" w:eastAsia="en-US"/>
              </w:rPr>
            </w:pPr>
            <w:r w:rsidRPr="00F42E41">
              <w:rPr>
                <w:sz w:val="22"/>
                <w:szCs w:val="22"/>
                <w:lang w:val="x-none" w:eastAsia="en-US"/>
              </w:rPr>
              <w:t>- физкультурно-спортивные сооружения, объекты, комплексы, в том числе крытые ледовые арены;</w:t>
            </w:r>
          </w:p>
          <w:p w14:paraId="5BDA6E3F" w14:textId="77777777" w:rsidR="00F42E41" w:rsidRPr="00F42E41" w:rsidRDefault="00F42E41" w:rsidP="00F42E41">
            <w:pPr>
              <w:ind w:left="142" w:hanging="142"/>
              <w:rPr>
                <w:sz w:val="22"/>
                <w:szCs w:val="22"/>
                <w:lang w:val="x-none" w:eastAsia="en-US"/>
              </w:rPr>
            </w:pPr>
            <w:r w:rsidRPr="00F42E41">
              <w:rPr>
                <w:sz w:val="22"/>
                <w:szCs w:val="22"/>
                <w:lang w:val="x-none" w:eastAsia="en-US"/>
              </w:rPr>
              <w:t>- бассейны;</w:t>
            </w:r>
          </w:p>
          <w:p w14:paraId="5BDA6E40" w14:textId="77777777" w:rsidR="00F42E41" w:rsidRPr="00F42E41" w:rsidRDefault="00F42E41" w:rsidP="00F42E41">
            <w:pPr>
              <w:ind w:left="142" w:hanging="142"/>
              <w:rPr>
                <w:sz w:val="22"/>
                <w:szCs w:val="22"/>
                <w:lang w:val="x-none" w:eastAsia="en-US"/>
              </w:rPr>
            </w:pPr>
            <w:r w:rsidRPr="00F42E41">
              <w:rPr>
                <w:sz w:val="22"/>
                <w:szCs w:val="22"/>
                <w:lang w:val="x-none" w:eastAsia="en-US"/>
              </w:rPr>
              <w:t>- спортивные базы;</w:t>
            </w:r>
          </w:p>
          <w:p w14:paraId="5BDA6E41" w14:textId="77777777" w:rsidR="00F42E41" w:rsidRPr="00F42E41" w:rsidRDefault="00F42E41" w:rsidP="00F42E41">
            <w:pPr>
              <w:ind w:left="142" w:hanging="142"/>
              <w:rPr>
                <w:sz w:val="22"/>
                <w:szCs w:val="22"/>
                <w:lang w:val="x-none" w:eastAsia="en-US"/>
              </w:rPr>
            </w:pPr>
            <w:r w:rsidRPr="00F42E41">
              <w:rPr>
                <w:sz w:val="22"/>
                <w:szCs w:val="22"/>
                <w:lang w:val="x-none" w:eastAsia="en-US"/>
              </w:rPr>
              <w:t>- спортивно-оздоровительные лагеря;</w:t>
            </w:r>
          </w:p>
          <w:p w14:paraId="5BDA6E42" w14:textId="3D543CC4" w:rsidR="00F42E41" w:rsidRPr="008B77B6" w:rsidRDefault="00F42E41" w:rsidP="00F42E41">
            <w:pPr>
              <w:ind w:left="142" w:hanging="142"/>
              <w:rPr>
                <w:sz w:val="22"/>
                <w:szCs w:val="22"/>
                <w:lang w:eastAsia="en-US"/>
              </w:rPr>
            </w:pPr>
            <w:r w:rsidRPr="00F42E41">
              <w:rPr>
                <w:sz w:val="22"/>
                <w:szCs w:val="22"/>
                <w:lang w:val="x-none" w:eastAsia="en-US"/>
              </w:rPr>
              <w:t>- плоскостные спортивные сооружения (стадионы, корты, спор</w:t>
            </w:r>
            <w:r w:rsidR="008B77B6">
              <w:rPr>
                <w:sz w:val="22"/>
                <w:szCs w:val="22"/>
                <w:lang w:val="x-none" w:eastAsia="en-US"/>
              </w:rPr>
              <w:t>тивные площадки, катки и т. д.)</w:t>
            </w:r>
          </w:p>
        </w:tc>
      </w:tr>
      <w:tr w:rsidR="00F42E41" w:rsidRPr="00F42E41" w14:paraId="5BDA6E48" w14:textId="77777777" w:rsidTr="00F42E41">
        <w:trPr>
          <w:trHeight w:val="226"/>
        </w:trPr>
        <w:tc>
          <w:tcPr>
            <w:tcW w:w="5182" w:type="dxa"/>
          </w:tcPr>
          <w:p w14:paraId="5BDA6E44" w14:textId="77777777" w:rsidR="00F42E41" w:rsidRPr="00F42E41" w:rsidRDefault="00F42E41" w:rsidP="00F42E41">
            <w:pPr>
              <w:rPr>
                <w:sz w:val="22"/>
                <w:szCs w:val="22"/>
                <w:lang w:val="x-none" w:eastAsia="en-US"/>
              </w:rPr>
            </w:pPr>
            <w:r w:rsidRPr="00F42E41">
              <w:rPr>
                <w:sz w:val="22"/>
                <w:szCs w:val="22"/>
                <w:lang w:val="x-none" w:eastAsia="en-US"/>
              </w:rPr>
              <w:t>Создание условий для массового отдыха жителей города Иванова и организация обустройства мест массового отдыха населения</w:t>
            </w:r>
          </w:p>
        </w:tc>
        <w:tc>
          <w:tcPr>
            <w:tcW w:w="5182" w:type="dxa"/>
          </w:tcPr>
          <w:p w14:paraId="5BDA6E45" w14:textId="77777777" w:rsidR="00F42E41" w:rsidRPr="00F42E41" w:rsidRDefault="00F42E41" w:rsidP="00F42E41">
            <w:pPr>
              <w:rPr>
                <w:sz w:val="22"/>
                <w:szCs w:val="22"/>
                <w:lang w:val="x-none" w:eastAsia="en-US"/>
              </w:rPr>
            </w:pPr>
            <w:r w:rsidRPr="00F42E41">
              <w:rPr>
                <w:sz w:val="22"/>
                <w:szCs w:val="22"/>
                <w:lang w:val="x-none" w:eastAsia="en-US"/>
              </w:rPr>
              <w:t>- парки, в том числе многофункциональные;</w:t>
            </w:r>
          </w:p>
          <w:p w14:paraId="5BDA6E46" w14:textId="77777777" w:rsidR="00F42E41" w:rsidRPr="00F42E41" w:rsidRDefault="00F42E41" w:rsidP="00F42E41">
            <w:pPr>
              <w:rPr>
                <w:sz w:val="22"/>
                <w:szCs w:val="22"/>
                <w:lang w:val="x-none" w:eastAsia="en-US"/>
              </w:rPr>
            </w:pPr>
            <w:r w:rsidRPr="00F42E41">
              <w:rPr>
                <w:sz w:val="22"/>
                <w:szCs w:val="22"/>
                <w:lang w:val="x-none" w:eastAsia="en-US"/>
              </w:rPr>
              <w:t>- скверы, сады бульвары;</w:t>
            </w:r>
          </w:p>
          <w:p w14:paraId="5BDA6E47" w14:textId="55B551EC" w:rsidR="00F42E41" w:rsidRPr="008B77B6" w:rsidRDefault="008B77B6" w:rsidP="00F42E41">
            <w:pPr>
              <w:rPr>
                <w:sz w:val="22"/>
                <w:szCs w:val="22"/>
                <w:lang w:eastAsia="en-US"/>
              </w:rPr>
            </w:pPr>
            <w:r>
              <w:rPr>
                <w:sz w:val="22"/>
                <w:szCs w:val="22"/>
                <w:lang w:val="x-none" w:eastAsia="en-US"/>
              </w:rPr>
              <w:t>- площадки для отдыха</w:t>
            </w:r>
          </w:p>
        </w:tc>
      </w:tr>
      <w:tr w:rsidR="00F42E41" w:rsidRPr="00F42E41" w14:paraId="5BDA6E4B" w14:textId="77777777" w:rsidTr="00F42E41">
        <w:trPr>
          <w:trHeight w:val="227"/>
        </w:trPr>
        <w:tc>
          <w:tcPr>
            <w:tcW w:w="5182" w:type="dxa"/>
          </w:tcPr>
          <w:p w14:paraId="5BDA6E49" w14:textId="77777777" w:rsidR="00F42E41" w:rsidRPr="00F42E41" w:rsidRDefault="00F42E41" w:rsidP="00F42E41">
            <w:pPr>
              <w:ind w:right="-57"/>
              <w:jc w:val="both"/>
              <w:rPr>
                <w:spacing w:val="-2"/>
                <w:sz w:val="22"/>
                <w:szCs w:val="22"/>
                <w:lang w:val="x-none" w:eastAsia="en-US"/>
              </w:rPr>
            </w:pPr>
            <w:r w:rsidRPr="00F42E41">
              <w:rPr>
                <w:spacing w:val="-2"/>
                <w:sz w:val="22"/>
                <w:szCs w:val="22"/>
                <w:lang w:val="x-none" w:eastAsia="en-US"/>
              </w:rPr>
              <w:t xml:space="preserve">Формирование и содержание муниципального архива </w:t>
            </w:r>
          </w:p>
        </w:tc>
        <w:tc>
          <w:tcPr>
            <w:tcW w:w="5182" w:type="dxa"/>
          </w:tcPr>
          <w:p w14:paraId="5BDA6E4A" w14:textId="77777777" w:rsidR="00F42E41" w:rsidRPr="00F42E41" w:rsidRDefault="00F42E41" w:rsidP="00F42E41">
            <w:pPr>
              <w:rPr>
                <w:sz w:val="22"/>
                <w:szCs w:val="22"/>
                <w:lang w:val="x-none" w:eastAsia="en-US"/>
              </w:rPr>
            </w:pPr>
            <w:r w:rsidRPr="00F42E41">
              <w:rPr>
                <w:sz w:val="22"/>
                <w:szCs w:val="22"/>
                <w:lang w:val="x-none" w:eastAsia="en-US"/>
              </w:rPr>
              <w:t>муниципальный архив</w:t>
            </w:r>
          </w:p>
        </w:tc>
      </w:tr>
      <w:tr w:rsidR="00F42E41" w:rsidRPr="00F42E41" w14:paraId="5BDA6E51" w14:textId="77777777" w:rsidTr="00F42E41">
        <w:trPr>
          <w:trHeight w:val="1282"/>
        </w:trPr>
        <w:tc>
          <w:tcPr>
            <w:tcW w:w="5182" w:type="dxa"/>
          </w:tcPr>
          <w:p w14:paraId="5BDA6E4C" w14:textId="77777777" w:rsidR="00F42E41" w:rsidRPr="00F42E41" w:rsidRDefault="00F42E41" w:rsidP="00F42E41">
            <w:pPr>
              <w:rPr>
                <w:sz w:val="22"/>
                <w:szCs w:val="22"/>
                <w:lang w:val="x-none" w:eastAsia="en-US"/>
              </w:rPr>
            </w:pPr>
            <w:r w:rsidRPr="00F42E41">
              <w:rPr>
                <w:sz w:val="22"/>
                <w:szCs w:val="22"/>
                <w:lang w:val="x-none" w:eastAsia="en-US"/>
              </w:rPr>
              <w:t xml:space="preserve">Организация ритуальных услуг и содержание мест захоронения </w:t>
            </w:r>
          </w:p>
        </w:tc>
        <w:tc>
          <w:tcPr>
            <w:tcW w:w="5182" w:type="dxa"/>
          </w:tcPr>
          <w:p w14:paraId="5BDA6E4D" w14:textId="77777777" w:rsidR="00F42E41" w:rsidRPr="00F42E41" w:rsidRDefault="00F42E41" w:rsidP="00F42E41">
            <w:pPr>
              <w:rPr>
                <w:sz w:val="22"/>
                <w:szCs w:val="22"/>
                <w:lang w:val="x-none" w:eastAsia="en-US"/>
              </w:rPr>
            </w:pPr>
            <w:r w:rsidRPr="00F42E41">
              <w:rPr>
                <w:sz w:val="22"/>
                <w:szCs w:val="22"/>
                <w:lang w:val="x-none" w:eastAsia="en-US"/>
              </w:rPr>
              <w:t>- кладбище;</w:t>
            </w:r>
          </w:p>
          <w:p w14:paraId="5BDA6E4E" w14:textId="77777777" w:rsidR="00F42E41" w:rsidRPr="00F42E41" w:rsidRDefault="00F42E41" w:rsidP="00F42E41">
            <w:pPr>
              <w:rPr>
                <w:sz w:val="22"/>
                <w:szCs w:val="22"/>
                <w:lang w:val="x-none" w:eastAsia="en-US"/>
              </w:rPr>
            </w:pPr>
            <w:r w:rsidRPr="00F42E41">
              <w:rPr>
                <w:sz w:val="22"/>
                <w:szCs w:val="22"/>
                <w:lang w:val="x-none" w:eastAsia="en-US"/>
              </w:rPr>
              <w:t>- крематорий;</w:t>
            </w:r>
          </w:p>
          <w:p w14:paraId="5BDA6E4F" w14:textId="77777777" w:rsidR="00F42E41" w:rsidRPr="00F42E41" w:rsidRDefault="00F42E41" w:rsidP="00F42E41">
            <w:pPr>
              <w:rPr>
                <w:sz w:val="22"/>
                <w:szCs w:val="22"/>
                <w:lang w:val="x-none" w:eastAsia="en-US"/>
              </w:rPr>
            </w:pPr>
            <w:r w:rsidRPr="00F42E41">
              <w:rPr>
                <w:sz w:val="22"/>
                <w:szCs w:val="22"/>
                <w:lang w:val="x-none" w:eastAsia="en-US"/>
              </w:rPr>
              <w:t>- колумбарий;</w:t>
            </w:r>
          </w:p>
          <w:p w14:paraId="5BDA6E50" w14:textId="3C72FC22" w:rsidR="00F42E41" w:rsidRPr="008B77B6" w:rsidRDefault="00F42E41" w:rsidP="00F42E41">
            <w:pPr>
              <w:ind w:left="142" w:hanging="142"/>
              <w:rPr>
                <w:sz w:val="22"/>
                <w:szCs w:val="22"/>
                <w:lang w:eastAsia="en-US"/>
              </w:rPr>
            </w:pPr>
            <w:r w:rsidRPr="00F42E41">
              <w:rPr>
                <w:sz w:val="22"/>
                <w:szCs w:val="22"/>
                <w:lang w:val="x-none" w:eastAsia="en-US"/>
              </w:rPr>
              <w:t>- бюро ритуального обс</w:t>
            </w:r>
            <w:r w:rsidR="008B77B6">
              <w:rPr>
                <w:sz w:val="22"/>
                <w:szCs w:val="22"/>
                <w:lang w:val="x-none" w:eastAsia="en-US"/>
              </w:rPr>
              <w:t>луживания, дом траурных обрядов</w:t>
            </w:r>
          </w:p>
        </w:tc>
      </w:tr>
      <w:tr w:rsidR="00F42E41" w:rsidRPr="00F42E41" w14:paraId="5BDA6E58" w14:textId="77777777" w:rsidTr="00F42E41">
        <w:trPr>
          <w:trHeight w:val="716"/>
        </w:trPr>
        <w:tc>
          <w:tcPr>
            <w:tcW w:w="5182" w:type="dxa"/>
          </w:tcPr>
          <w:p w14:paraId="5BDA6E52" w14:textId="77777777" w:rsidR="00F42E41" w:rsidRPr="00F42E41" w:rsidRDefault="00F42E41" w:rsidP="00F42E41">
            <w:pPr>
              <w:rPr>
                <w:sz w:val="22"/>
                <w:szCs w:val="22"/>
                <w:lang w:val="x-none" w:eastAsia="en-US"/>
              </w:rPr>
            </w:pPr>
            <w:r w:rsidRPr="00F42E41">
              <w:rPr>
                <w:sz w:val="22"/>
                <w:szCs w:val="22"/>
                <w:lang w:val="x-none" w:eastAsia="en-US"/>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5182" w:type="dxa"/>
          </w:tcPr>
          <w:p w14:paraId="5BDA6E53" w14:textId="77777777" w:rsidR="00F42E41" w:rsidRPr="00F42E41" w:rsidRDefault="00F42E41" w:rsidP="00F42E41">
            <w:pPr>
              <w:ind w:left="142" w:hanging="142"/>
              <w:rPr>
                <w:sz w:val="22"/>
                <w:szCs w:val="22"/>
                <w:lang w:val="x-none" w:eastAsia="en-US"/>
              </w:rPr>
            </w:pPr>
            <w:r w:rsidRPr="00F42E41">
              <w:rPr>
                <w:sz w:val="22"/>
                <w:szCs w:val="22"/>
                <w:lang w:val="x-none" w:eastAsia="en-US"/>
              </w:rPr>
              <w:t>- полигоны твердых коммунальных</w:t>
            </w:r>
            <w:r w:rsidRPr="00F42E41">
              <w:rPr>
                <w:b/>
                <w:sz w:val="22"/>
                <w:szCs w:val="22"/>
                <w:lang w:val="x-none" w:eastAsia="en-US"/>
              </w:rPr>
              <w:t xml:space="preserve"> </w:t>
            </w:r>
            <w:r w:rsidRPr="00F42E41">
              <w:rPr>
                <w:sz w:val="22"/>
                <w:szCs w:val="22"/>
                <w:lang w:val="x-none" w:eastAsia="en-US"/>
              </w:rPr>
              <w:t>отходов, участки компостирования твердых коммунальных</w:t>
            </w:r>
            <w:r w:rsidRPr="00F42E41">
              <w:rPr>
                <w:b/>
                <w:sz w:val="22"/>
                <w:szCs w:val="22"/>
                <w:lang w:val="x-none" w:eastAsia="en-US"/>
              </w:rPr>
              <w:t xml:space="preserve"> </w:t>
            </w:r>
            <w:r w:rsidRPr="00F42E41">
              <w:rPr>
                <w:sz w:val="22"/>
                <w:szCs w:val="22"/>
                <w:lang w:val="x-none" w:eastAsia="en-US"/>
              </w:rPr>
              <w:t>отходов;</w:t>
            </w:r>
          </w:p>
          <w:p w14:paraId="5BDA6E54" w14:textId="77777777" w:rsidR="00F42E41" w:rsidRPr="00F42E41" w:rsidRDefault="00F42E41" w:rsidP="00F42E41">
            <w:pPr>
              <w:ind w:left="142" w:hanging="142"/>
              <w:rPr>
                <w:sz w:val="22"/>
                <w:szCs w:val="22"/>
                <w:lang w:val="x-none" w:eastAsia="en-US"/>
              </w:rPr>
            </w:pPr>
            <w:r w:rsidRPr="00F42E41">
              <w:rPr>
                <w:sz w:val="22"/>
                <w:szCs w:val="22"/>
                <w:lang w:val="x-none" w:eastAsia="en-US"/>
              </w:rPr>
              <w:t>- мусоросжигательные, мусоросортировочные и мусороперерабатывающие объекты;</w:t>
            </w:r>
          </w:p>
          <w:p w14:paraId="5BDA6E55" w14:textId="77777777" w:rsidR="00F42E41" w:rsidRPr="00F42E41" w:rsidRDefault="00F42E41" w:rsidP="00F42E41">
            <w:pPr>
              <w:ind w:left="142" w:hanging="142"/>
              <w:rPr>
                <w:sz w:val="22"/>
                <w:szCs w:val="22"/>
                <w:lang w:val="x-none" w:eastAsia="en-US"/>
              </w:rPr>
            </w:pPr>
            <w:r w:rsidRPr="00F42E41">
              <w:rPr>
                <w:sz w:val="22"/>
                <w:szCs w:val="22"/>
                <w:lang w:val="x-none" w:eastAsia="en-US"/>
              </w:rPr>
              <w:t>- мусороперегрузочные станции;</w:t>
            </w:r>
          </w:p>
          <w:p w14:paraId="5BDA6E56" w14:textId="77777777" w:rsidR="00F42E41" w:rsidRPr="00F42E41" w:rsidRDefault="00F42E41" w:rsidP="00F42E41">
            <w:pPr>
              <w:ind w:left="142" w:hanging="142"/>
              <w:rPr>
                <w:sz w:val="22"/>
                <w:szCs w:val="22"/>
                <w:lang w:val="x-none" w:eastAsia="en-US"/>
              </w:rPr>
            </w:pPr>
            <w:r w:rsidRPr="00F42E41">
              <w:rPr>
                <w:sz w:val="22"/>
                <w:szCs w:val="22"/>
                <w:lang w:val="x-none" w:eastAsia="en-US"/>
              </w:rPr>
              <w:t>- сливные станции;</w:t>
            </w:r>
          </w:p>
          <w:p w14:paraId="5BDA6E57" w14:textId="785D5508" w:rsidR="00F42E41" w:rsidRPr="008B77B6" w:rsidRDefault="00F42E41" w:rsidP="00F42E41">
            <w:pPr>
              <w:ind w:left="142" w:hanging="142"/>
              <w:rPr>
                <w:sz w:val="22"/>
                <w:szCs w:val="22"/>
                <w:lang w:eastAsia="en-US"/>
              </w:rPr>
            </w:pPr>
            <w:r w:rsidRPr="00F42E41">
              <w:rPr>
                <w:sz w:val="22"/>
                <w:szCs w:val="22"/>
                <w:lang w:val="x-none" w:eastAsia="en-US"/>
              </w:rPr>
              <w:t xml:space="preserve">- поля складирования и захоронения </w:t>
            </w:r>
            <w:r w:rsidR="008B77B6">
              <w:rPr>
                <w:sz w:val="22"/>
                <w:szCs w:val="22"/>
                <w:lang w:val="x-none" w:eastAsia="en-US"/>
              </w:rPr>
              <w:t>обезвреженных осадков</w:t>
            </w:r>
          </w:p>
        </w:tc>
      </w:tr>
      <w:tr w:rsidR="00F42E41" w:rsidRPr="00F42E41" w14:paraId="5BDA6E5F" w14:textId="77777777" w:rsidTr="00F42E41">
        <w:trPr>
          <w:trHeight w:val="2056"/>
        </w:trPr>
        <w:tc>
          <w:tcPr>
            <w:tcW w:w="5182" w:type="dxa"/>
          </w:tcPr>
          <w:p w14:paraId="5BDA6E59" w14:textId="77777777" w:rsidR="00F42E41" w:rsidRPr="00F42E41" w:rsidRDefault="00F42E41" w:rsidP="00F371B8">
            <w:pPr>
              <w:rPr>
                <w:sz w:val="22"/>
                <w:szCs w:val="22"/>
                <w:lang w:val="x-none" w:eastAsia="en-US"/>
              </w:rPr>
            </w:pPr>
            <w:r w:rsidRPr="00F42E41">
              <w:rPr>
                <w:sz w:val="22"/>
                <w:szCs w:val="22"/>
                <w:lang w:val="x-none" w:eastAsia="en-US"/>
              </w:rPr>
              <w:t>Организация благоустройства территории города Иванова (включая освещение улиц, озеленение террито</w:t>
            </w:r>
            <w:r w:rsidR="00F371B8">
              <w:rPr>
                <w:sz w:val="22"/>
                <w:szCs w:val="22"/>
                <w:lang w:val="x-none" w:eastAsia="en-US"/>
              </w:rPr>
              <w:t xml:space="preserve">рии, </w:t>
            </w:r>
            <w:r w:rsidR="00F371B8">
              <w:rPr>
                <w:sz w:val="22"/>
                <w:szCs w:val="22"/>
                <w:lang w:eastAsia="en-US"/>
              </w:rPr>
              <w:t>установку</w:t>
            </w:r>
            <w:r w:rsidRPr="00F42E41">
              <w:rPr>
                <w:sz w:val="22"/>
                <w:szCs w:val="22"/>
                <w:lang w:val="x-none" w:eastAsia="en-US"/>
              </w:rPr>
              <w:t xml:space="preserve">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города Иванова</w:t>
            </w:r>
          </w:p>
        </w:tc>
        <w:tc>
          <w:tcPr>
            <w:tcW w:w="5182" w:type="dxa"/>
            <w:vAlign w:val="center"/>
          </w:tcPr>
          <w:p w14:paraId="5BDA6E5A" w14:textId="77777777" w:rsidR="00F42E41" w:rsidRPr="00F42E41" w:rsidRDefault="00F42E41" w:rsidP="00F42E41">
            <w:pPr>
              <w:ind w:left="142" w:hanging="142"/>
              <w:rPr>
                <w:sz w:val="22"/>
                <w:szCs w:val="22"/>
                <w:lang w:val="x-none" w:eastAsia="en-US"/>
              </w:rPr>
            </w:pPr>
            <w:r w:rsidRPr="00F42E41">
              <w:rPr>
                <w:sz w:val="22"/>
                <w:szCs w:val="22"/>
                <w:lang w:val="x-none" w:eastAsia="en-US"/>
              </w:rPr>
              <w:t>- площадки (детские, для отдыха взрослого населения, спортивные, для установки мусоросборников, для выгула собак);</w:t>
            </w:r>
          </w:p>
          <w:p w14:paraId="5BDA6E5B" w14:textId="77777777" w:rsidR="00F42E41" w:rsidRPr="00F42E41" w:rsidRDefault="00F42E41" w:rsidP="00F42E41">
            <w:pPr>
              <w:ind w:left="142" w:hanging="142"/>
              <w:rPr>
                <w:sz w:val="22"/>
                <w:szCs w:val="22"/>
                <w:lang w:val="x-none" w:eastAsia="en-US"/>
              </w:rPr>
            </w:pPr>
            <w:r w:rsidRPr="00F42E41">
              <w:rPr>
                <w:sz w:val="22"/>
                <w:szCs w:val="22"/>
                <w:lang w:val="x-none" w:eastAsia="en-US"/>
              </w:rPr>
              <w:t xml:space="preserve">- объекты декоративного озеленения; </w:t>
            </w:r>
          </w:p>
          <w:p w14:paraId="5BDA6E5C" w14:textId="77777777" w:rsidR="00F42E41" w:rsidRPr="00F42E41" w:rsidRDefault="00F42E41" w:rsidP="00F42E41">
            <w:pPr>
              <w:ind w:left="142" w:hanging="142"/>
              <w:rPr>
                <w:sz w:val="22"/>
                <w:szCs w:val="22"/>
                <w:lang w:val="x-none" w:eastAsia="en-US"/>
              </w:rPr>
            </w:pPr>
            <w:r w:rsidRPr="00F42E41">
              <w:rPr>
                <w:sz w:val="22"/>
                <w:szCs w:val="22"/>
                <w:lang w:val="x-none" w:eastAsia="en-US"/>
              </w:rPr>
              <w:t>- малые архитектурные формы;</w:t>
            </w:r>
          </w:p>
          <w:p w14:paraId="5BDA6E5D" w14:textId="77777777" w:rsidR="00F42E41" w:rsidRPr="00F42E41" w:rsidRDefault="00F42E41" w:rsidP="00F42E41">
            <w:pPr>
              <w:ind w:left="142" w:hanging="142"/>
              <w:rPr>
                <w:sz w:val="22"/>
                <w:szCs w:val="22"/>
                <w:lang w:val="x-none" w:eastAsia="en-US"/>
              </w:rPr>
            </w:pPr>
            <w:r w:rsidRPr="00F42E41">
              <w:rPr>
                <w:sz w:val="22"/>
                <w:szCs w:val="22"/>
                <w:lang w:val="x-none" w:eastAsia="en-US"/>
              </w:rPr>
              <w:t>- объекты освещения улиц, дорог и площадей, архитектурного освещения, световой информации;</w:t>
            </w:r>
          </w:p>
          <w:p w14:paraId="5BDA6E5E" w14:textId="3FF08764" w:rsidR="00F42E41" w:rsidRPr="008B77B6" w:rsidRDefault="00F42E41" w:rsidP="00F42E41">
            <w:pPr>
              <w:ind w:left="142" w:hanging="142"/>
              <w:rPr>
                <w:sz w:val="22"/>
                <w:szCs w:val="22"/>
                <w:lang w:eastAsia="en-US"/>
              </w:rPr>
            </w:pPr>
            <w:r w:rsidRPr="00F42E41">
              <w:rPr>
                <w:sz w:val="22"/>
                <w:szCs w:val="22"/>
                <w:lang w:val="x-none" w:eastAsia="en-US"/>
              </w:rPr>
              <w:t>- некапи</w:t>
            </w:r>
            <w:r w:rsidR="008B77B6">
              <w:rPr>
                <w:sz w:val="22"/>
                <w:szCs w:val="22"/>
                <w:lang w:val="x-none" w:eastAsia="en-US"/>
              </w:rPr>
              <w:t>тальные нестационарные объекты</w:t>
            </w:r>
          </w:p>
        </w:tc>
      </w:tr>
      <w:tr w:rsidR="00F42E41" w:rsidRPr="00F42E41" w14:paraId="5BDA6E65" w14:textId="77777777" w:rsidTr="00F42E41">
        <w:trPr>
          <w:trHeight w:val="2522"/>
        </w:trPr>
        <w:tc>
          <w:tcPr>
            <w:tcW w:w="5182" w:type="dxa"/>
          </w:tcPr>
          <w:p w14:paraId="5BDA6E60" w14:textId="77777777" w:rsidR="00F42E41" w:rsidRPr="00F42E41" w:rsidRDefault="00F42E41" w:rsidP="00F42E41">
            <w:pPr>
              <w:rPr>
                <w:sz w:val="22"/>
                <w:szCs w:val="22"/>
                <w:lang w:val="x-none" w:eastAsia="en-US"/>
              </w:rPr>
            </w:pPr>
            <w:r w:rsidRPr="00F42E41">
              <w:rPr>
                <w:sz w:val="22"/>
                <w:szCs w:val="22"/>
                <w:lang w:val="x-none" w:eastAsia="en-US"/>
              </w:rPr>
              <w:t>Организация и осуществление мероприятий по территориальной обороне и гражданской обороне, защите населения и территории города Иванова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c>
          <w:tcPr>
            <w:tcW w:w="5182" w:type="dxa"/>
            <w:vAlign w:val="center"/>
          </w:tcPr>
          <w:p w14:paraId="5BDA6E61" w14:textId="77777777" w:rsidR="00F42E41" w:rsidRPr="00F42E41" w:rsidRDefault="00F42E41" w:rsidP="00F42E41">
            <w:pPr>
              <w:ind w:left="142" w:hanging="142"/>
              <w:rPr>
                <w:sz w:val="22"/>
                <w:szCs w:val="22"/>
                <w:lang w:val="x-none" w:eastAsia="en-US"/>
              </w:rPr>
            </w:pPr>
            <w:r w:rsidRPr="00F42E41">
              <w:rPr>
                <w:sz w:val="22"/>
                <w:szCs w:val="22"/>
                <w:lang w:val="x-none" w:eastAsia="en-US"/>
              </w:rPr>
              <w:t>- защитные сооружения гражданской обороны (убежища, укрытия);</w:t>
            </w:r>
          </w:p>
          <w:p w14:paraId="5BDA6E62" w14:textId="77777777" w:rsidR="00F42E41" w:rsidRPr="00F42E41" w:rsidRDefault="00F42E41" w:rsidP="00F42E41">
            <w:pPr>
              <w:spacing w:before="40"/>
              <w:ind w:left="142" w:hanging="142"/>
              <w:rPr>
                <w:sz w:val="22"/>
                <w:szCs w:val="22"/>
                <w:lang w:val="x-none" w:eastAsia="en-US"/>
              </w:rPr>
            </w:pPr>
            <w:r w:rsidRPr="00F42E41">
              <w:rPr>
                <w:sz w:val="22"/>
                <w:szCs w:val="22"/>
                <w:lang w:val="x-none" w:eastAsia="en-US"/>
              </w:rPr>
              <w:t>- объекты для размещения сил и средств защиты населения и территории от чрезвычайных ситуаций природного и техногенного характера;</w:t>
            </w:r>
          </w:p>
          <w:p w14:paraId="5BDA6E63" w14:textId="77777777" w:rsidR="00F42E41" w:rsidRPr="00F42E41" w:rsidRDefault="00F42E41" w:rsidP="00F42E41">
            <w:pPr>
              <w:spacing w:before="40"/>
              <w:ind w:left="142" w:hanging="142"/>
              <w:rPr>
                <w:sz w:val="22"/>
                <w:szCs w:val="22"/>
                <w:lang w:val="x-none" w:eastAsia="en-US"/>
              </w:rPr>
            </w:pPr>
            <w:r w:rsidRPr="00F42E41">
              <w:rPr>
                <w:sz w:val="22"/>
                <w:szCs w:val="22"/>
                <w:lang w:val="x-none" w:eastAsia="en-US"/>
              </w:rPr>
              <w:t>- сооружения инженерной защиты территории от чрезвычайных ситуаций;</w:t>
            </w:r>
          </w:p>
          <w:p w14:paraId="5BDA6E64" w14:textId="16F77A9B" w:rsidR="00F42E41" w:rsidRPr="008B77B6" w:rsidRDefault="00F42E41" w:rsidP="00F42E41">
            <w:pPr>
              <w:spacing w:before="40"/>
              <w:ind w:left="142" w:hanging="142"/>
              <w:rPr>
                <w:sz w:val="22"/>
                <w:szCs w:val="22"/>
                <w:lang w:eastAsia="en-US"/>
              </w:rPr>
            </w:pPr>
            <w:r w:rsidRPr="00F42E41">
              <w:rPr>
                <w:spacing w:val="-2"/>
                <w:sz w:val="22"/>
                <w:szCs w:val="22"/>
                <w:lang w:val="x-none" w:eastAsia="en-US"/>
              </w:rPr>
              <w:t xml:space="preserve">- склады </w:t>
            </w:r>
            <w:r w:rsidRPr="00F42E41">
              <w:rPr>
                <w:sz w:val="22"/>
                <w:szCs w:val="22"/>
                <w:lang w:val="x-none" w:eastAsia="en-US"/>
              </w:rPr>
              <w:t>материально-технических, продовольствен</w:t>
            </w:r>
            <w:r w:rsidR="008B77B6">
              <w:rPr>
                <w:sz w:val="22"/>
                <w:szCs w:val="22"/>
                <w:lang w:val="x-none" w:eastAsia="en-US"/>
              </w:rPr>
              <w:t>ных, медицинских и иных средств</w:t>
            </w:r>
          </w:p>
        </w:tc>
      </w:tr>
      <w:tr w:rsidR="00F42E41" w:rsidRPr="00F42E41" w14:paraId="5BDA6E68" w14:textId="77777777" w:rsidTr="00F42E41">
        <w:trPr>
          <w:trHeight w:val="187"/>
        </w:trPr>
        <w:tc>
          <w:tcPr>
            <w:tcW w:w="5182" w:type="dxa"/>
          </w:tcPr>
          <w:p w14:paraId="5BDA6E66" w14:textId="77777777" w:rsidR="00F42E41" w:rsidRPr="00F42E41" w:rsidRDefault="00F42E41" w:rsidP="00F42E41">
            <w:pPr>
              <w:rPr>
                <w:sz w:val="22"/>
                <w:szCs w:val="22"/>
                <w:lang w:val="x-none" w:eastAsia="en-US"/>
              </w:rPr>
            </w:pPr>
            <w:r w:rsidRPr="00F42E41">
              <w:rPr>
                <w:sz w:val="22"/>
                <w:szCs w:val="22"/>
                <w:lang w:val="x-none" w:eastAsia="en-US"/>
              </w:rPr>
              <w:t>Создание, содержание и организация деятельности аварийно-спасательных служб и (или) аварийно-</w:t>
            </w:r>
            <w:r w:rsidRPr="00F42E41">
              <w:rPr>
                <w:sz w:val="22"/>
                <w:szCs w:val="22"/>
                <w:lang w:val="x-none" w:eastAsia="en-US"/>
              </w:rPr>
              <w:lastRenderedPageBreak/>
              <w:t>спасательных формирований на территории города Иванова</w:t>
            </w:r>
          </w:p>
        </w:tc>
        <w:tc>
          <w:tcPr>
            <w:tcW w:w="5182" w:type="dxa"/>
            <w:vAlign w:val="center"/>
          </w:tcPr>
          <w:p w14:paraId="5BDA6E67" w14:textId="77777777" w:rsidR="00F42E41" w:rsidRPr="00F42E41" w:rsidRDefault="00F42E41" w:rsidP="00F42E41">
            <w:pPr>
              <w:rPr>
                <w:sz w:val="22"/>
                <w:szCs w:val="22"/>
                <w:lang w:val="x-none" w:eastAsia="en-US"/>
              </w:rPr>
            </w:pPr>
            <w:r w:rsidRPr="00F42E41">
              <w:rPr>
                <w:sz w:val="22"/>
                <w:szCs w:val="22"/>
                <w:lang w:val="x-none" w:eastAsia="en-US"/>
              </w:rPr>
              <w:lastRenderedPageBreak/>
              <w:t>объекты размещения аварийно-спасательной службы, принадлежащей ей техники (оборудования)</w:t>
            </w:r>
          </w:p>
        </w:tc>
      </w:tr>
      <w:tr w:rsidR="00F42E41" w:rsidRPr="00F42E41" w14:paraId="5BDA6E6D" w14:textId="77777777" w:rsidTr="00F42E41">
        <w:trPr>
          <w:trHeight w:val="149"/>
        </w:trPr>
        <w:tc>
          <w:tcPr>
            <w:tcW w:w="5182" w:type="dxa"/>
          </w:tcPr>
          <w:p w14:paraId="5BDA6E69" w14:textId="77777777" w:rsidR="00F42E41" w:rsidRPr="00F42E41" w:rsidRDefault="00F42E41" w:rsidP="00F42E41">
            <w:pPr>
              <w:rPr>
                <w:sz w:val="22"/>
                <w:szCs w:val="22"/>
                <w:lang w:val="x-none" w:eastAsia="en-US"/>
              </w:rPr>
            </w:pPr>
            <w:r w:rsidRPr="00F42E41">
              <w:rPr>
                <w:sz w:val="22"/>
                <w:szCs w:val="22"/>
                <w:lang w:val="x-none" w:eastAsia="en-US"/>
              </w:rPr>
              <w:lastRenderedPageBreak/>
              <w:t>Создание, развитие и обеспечение охраны лечебно-оздоровительных местностей и курортов местного значения на территории города Иванова,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5182" w:type="dxa"/>
            <w:vAlign w:val="center"/>
          </w:tcPr>
          <w:p w14:paraId="5BDA6E6A" w14:textId="77777777" w:rsidR="00F42E41" w:rsidRPr="00F42E41" w:rsidRDefault="00F42E41" w:rsidP="00F42E41">
            <w:pPr>
              <w:ind w:left="142" w:hanging="142"/>
              <w:rPr>
                <w:sz w:val="22"/>
                <w:szCs w:val="22"/>
                <w:lang w:val="x-none" w:eastAsia="en-US"/>
              </w:rPr>
            </w:pPr>
            <w:r w:rsidRPr="00F42E41">
              <w:rPr>
                <w:sz w:val="22"/>
                <w:szCs w:val="22"/>
                <w:lang w:val="x-none" w:eastAsia="en-US"/>
              </w:rPr>
              <w:t>- лечебно-оздоровительные местности и курорты местного значения;</w:t>
            </w:r>
          </w:p>
          <w:p w14:paraId="5BDA6E6B" w14:textId="77777777" w:rsidR="00F42E41" w:rsidRPr="00F42E41" w:rsidRDefault="00F42E41" w:rsidP="00F42E41">
            <w:pPr>
              <w:spacing w:before="80"/>
              <w:ind w:left="142" w:hanging="142"/>
              <w:rPr>
                <w:sz w:val="22"/>
                <w:szCs w:val="22"/>
                <w:lang w:val="x-none" w:eastAsia="en-US"/>
              </w:rPr>
            </w:pPr>
            <w:r w:rsidRPr="00F42E41">
              <w:rPr>
                <w:sz w:val="22"/>
                <w:szCs w:val="22"/>
                <w:lang w:val="x-none" w:eastAsia="en-US"/>
              </w:rPr>
              <w:t>- санаторно-курортные учреждения;</w:t>
            </w:r>
          </w:p>
          <w:p w14:paraId="5BDA6E6C" w14:textId="1148025D" w:rsidR="00F42E41" w:rsidRPr="008B77B6" w:rsidRDefault="00F42E41" w:rsidP="00F42E41">
            <w:pPr>
              <w:ind w:left="142" w:hanging="142"/>
              <w:rPr>
                <w:sz w:val="22"/>
                <w:szCs w:val="22"/>
                <w:lang w:eastAsia="en-US"/>
              </w:rPr>
            </w:pPr>
            <w:r w:rsidRPr="00F42E41">
              <w:rPr>
                <w:sz w:val="22"/>
                <w:szCs w:val="22"/>
                <w:lang w:val="x-none" w:eastAsia="en-US"/>
              </w:rPr>
              <w:t>- особо охраняемые природн</w:t>
            </w:r>
            <w:r w:rsidR="008B77B6">
              <w:rPr>
                <w:sz w:val="22"/>
                <w:szCs w:val="22"/>
                <w:lang w:val="x-none" w:eastAsia="en-US"/>
              </w:rPr>
              <w:t>ые территории местного значения</w:t>
            </w:r>
          </w:p>
        </w:tc>
      </w:tr>
      <w:tr w:rsidR="00F42E41" w:rsidRPr="00F42E41" w14:paraId="5BDA6E71" w14:textId="77777777" w:rsidTr="00F42E41">
        <w:trPr>
          <w:trHeight w:val="1012"/>
        </w:trPr>
        <w:tc>
          <w:tcPr>
            <w:tcW w:w="5182" w:type="dxa"/>
          </w:tcPr>
          <w:p w14:paraId="5BDA6E6E" w14:textId="77777777" w:rsidR="00F42E41" w:rsidRPr="00F42E41" w:rsidRDefault="00F42E41" w:rsidP="00F42E41">
            <w:pPr>
              <w:rPr>
                <w:sz w:val="22"/>
                <w:szCs w:val="22"/>
                <w:lang w:val="x-none" w:eastAsia="en-US"/>
              </w:rPr>
            </w:pPr>
            <w:r w:rsidRPr="00F42E41">
              <w:rPr>
                <w:sz w:val="22"/>
                <w:szCs w:val="22"/>
                <w:lang w:val="x-none" w:eastAsia="en-US"/>
              </w:rPr>
              <w:t>Организация и осуществление мероприятий по мобилизационной подготовке муниципальных предприятий и учреждений, находящихся на территории города Иванова</w:t>
            </w:r>
          </w:p>
        </w:tc>
        <w:tc>
          <w:tcPr>
            <w:tcW w:w="5182" w:type="dxa"/>
            <w:vAlign w:val="center"/>
          </w:tcPr>
          <w:p w14:paraId="5BDA6E6F" w14:textId="77777777" w:rsidR="00F42E41" w:rsidRPr="00F42E41" w:rsidRDefault="00F42E41" w:rsidP="00F42E41">
            <w:pPr>
              <w:rPr>
                <w:sz w:val="22"/>
                <w:szCs w:val="22"/>
                <w:lang w:val="x-none" w:eastAsia="en-US"/>
              </w:rPr>
            </w:pPr>
            <w:r w:rsidRPr="00F42E41">
              <w:rPr>
                <w:sz w:val="22"/>
                <w:szCs w:val="22"/>
                <w:lang w:val="x-none" w:eastAsia="en-US"/>
              </w:rPr>
              <w:t>- административные здания;</w:t>
            </w:r>
          </w:p>
          <w:p w14:paraId="5BDA6E70" w14:textId="128F740B" w:rsidR="00F42E41" w:rsidRPr="00F42E41" w:rsidRDefault="00F42E41" w:rsidP="008B77B6">
            <w:pPr>
              <w:spacing w:before="80"/>
              <w:rPr>
                <w:sz w:val="22"/>
                <w:szCs w:val="22"/>
                <w:lang w:val="x-none" w:eastAsia="en-US"/>
              </w:rPr>
            </w:pPr>
            <w:r w:rsidRPr="00F42E41">
              <w:rPr>
                <w:sz w:val="22"/>
                <w:szCs w:val="22"/>
                <w:lang w:val="x-none" w:eastAsia="en-US"/>
              </w:rPr>
              <w:t>- склады материально-технического обеспечения</w:t>
            </w:r>
          </w:p>
        </w:tc>
      </w:tr>
      <w:tr w:rsidR="00F42E41" w:rsidRPr="00F42E41" w14:paraId="5BDA6E74" w14:textId="77777777" w:rsidTr="00F42E41">
        <w:trPr>
          <w:trHeight w:val="227"/>
        </w:trPr>
        <w:tc>
          <w:tcPr>
            <w:tcW w:w="5182" w:type="dxa"/>
          </w:tcPr>
          <w:p w14:paraId="5BDA6E72" w14:textId="77777777" w:rsidR="00F42E41" w:rsidRPr="00F42E41" w:rsidRDefault="00F42E41" w:rsidP="00F42E41">
            <w:pPr>
              <w:rPr>
                <w:sz w:val="22"/>
                <w:szCs w:val="22"/>
                <w:lang w:val="x-none" w:eastAsia="en-US"/>
              </w:rPr>
            </w:pPr>
            <w:r w:rsidRPr="00F42E41">
              <w:rPr>
                <w:sz w:val="22"/>
                <w:szCs w:val="22"/>
                <w:lang w:val="x-none" w:eastAsia="en-US"/>
              </w:rPr>
              <w:t>Осуществление мероприятий по обеспечению безопасности людей водных объектах, охране их жизни и здоровья</w:t>
            </w:r>
          </w:p>
        </w:tc>
        <w:tc>
          <w:tcPr>
            <w:tcW w:w="5182" w:type="dxa"/>
          </w:tcPr>
          <w:p w14:paraId="5BDA6E73" w14:textId="77777777" w:rsidR="00F42E41" w:rsidRPr="00F42E41" w:rsidRDefault="00F42E41" w:rsidP="00F42E41">
            <w:pPr>
              <w:rPr>
                <w:sz w:val="22"/>
                <w:szCs w:val="22"/>
                <w:lang w:val="x-none" w:eastAsia="en-US"/>
              </w:rPr>
            </w:pPr>
            <w:r w:rsidRPr="00F42E41">
              <w:rPr>
                <w:sz w:val="22"/>
                <w:szCs w:val="22"/>
                <w:lang w:val="x-none" w:eastAsia="en-US"/>
              </w:rPr>
              <w:t>спасательные посты, станции на водных объектах (в том числе объекты оказания первой медицинской помощи)</w:t>
            </w:r>
          </w:p>
        </w:tc>
      </w:tr>
      <w:tr w:rsidR="00F42E41" w:rsidRPr="00F42E41" w14:paraId="5BDA6E79" w14:textId="77777777" w:rsidTr="00F42E41">
        <w:trPr>
          <w:trHeight w:val="1535"/>
        </w:trPr>
        <w:tc>
          <w:tcPr>
            <w:tcW w:w="5182" w:type="dxa"/>
          </w:tcPr>
          <w:p w14:paraId="5BDA6E75" w14:textId="77777777" w:rsidR="00F42E41" w:rsidRPr="00F42E41" w:rsidRDefault="00F42E41" w:rsidP="00F42E41">
            <w:pPr>
              <w:rPr>
                <w:sz w:val="22"/>
                <w:szCs w:val="22"/>
                <w:lang w:val="x-none" w:eastAsia="en-US"/>
              </w:rPr>
            </w:pPr>
            <w:r w:rsidRPr="00F42E41">
              <w:rPr>
                <w:sz w:val="22"/>
                <w:szCs w:val="22"/>
                <w:lang w:val="x-none" w:eastAsia="en-US"/>
              </w:rPr>
              <w:t>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5182" w:type="dxa"/>
            <w:vAlign w:val="center"/>
          </w:tcPr>
          <w:p w14:paraId="5BDA6E76" w14:textId="77777777" w:rsidR="00F42E41" w:rsidRPr="00F42E41" w:rsidRDefault="00F42E41" w:rsidP="00F42E41">
            <w:pPr>
              <w:ind w:left="142" w:hanging="142"/>
              <w:rPr>
                <w:sz w:val="22"/>
                <w:szCs w:val="22"/>
                <w:lang w:val="x-none" w:eastAsia="en-US"/>
              </w:rPr>
            </w:pPr>
            <w:r w:rsidRPr="00F42E41">
              <w:rPr>
                <w:sz w:val="22"/>
                <w:szCs w:val="22"/>
                <w:lang w:val="x-none" w:eastAsia="en-US"/>
              </w:rPr>
              <w:t>- инвестиционные площадки для размещения объектов сельскохозяйственного назначения;</w:t>
            </w:r>
          </w:p>
          <w:p w14:paraId="5BDA6E77" w14:textId="77777777" w:rsidR="00F42E41" w:rsidRPr="00F42E41" w:rsidRDefault="00F42E41" w:rsidP="00F42E41">
            <w:pPr>
              <w:spacing w:before="80"/>
              <w:rPr>
                <w:sz w:val="22"/>
                <w:szCs w:val="22"/>
                <w:lang w:val="x-none" w:eastAsia="en-US"/>
              </w:rPr>
            </w:pPr>
            <w:r w:rsidRPr="00F42E41">
              <w:rPr>
                <w:sz w:val="22"/>
                <w:szCs w:val="22"/>
                <w:lang w:val="x-none" w:eastAsia="en-US"/>
              </w:rPr>
              <w:t>- бизнес-инкубатор;</w:t>
            </w:r>
          </w:p>
          <w:p w14:paraId="5BDA6E78" w14:textId="17D9FC3E" w:rsidR="00F42E41" w:rsidRPr="008B77B6" w:rsidRDefault="008B77B6" w:rsidP="00F42E41">
            <w:pPr>
              <w:spacing w:before="80"/>
              <w:rPr>
                <w:sz w:val="22"/>
                <w:szCs w:val="22"/>
                <w:lang w:eastAsia="en-US"/>
              </w:rPr>
            </w:pPr>
            <w:r>
              <w:rPr>
                <w:sz w:val="22"/>
                <w:szCs w:val="22"/>
                <w:lang w:val="x-none" w:eastAsia="en-US"/>
              </w:rPr>
              <w:t>- технопарк</w:t>
            </w:r>
          </w:p>
        </w:tc>
      </w:tr>
      <w:tr w:rsidR="00F42E41" w:rsidRPr="00F42E41" w14:paraId="5BDA6E7E" w14:textId="77777777" w:rsidTr="00F42E41">
        <w:trPr>
          <w:trHeight w:val="1022"/>
        </w:trPr>
        <w:tc>
          <w:tcPr>
            <w:tcW w:w="5182" w:type="dxa"/>
          </w:tcPr>
          <w:p w14:paraId="5BDA6E7A" w14:textId="77777777" w:rsidR="00F42E41" w:rsidRPr="00F42E41" w:rsidRDefault="00F42E41" w:rsidP="00F42E41">
            <w:pPr>
              <w:rPr>
                <w:sz w:val="22"/>
                <w:szCs w:val="22"/>
                <w:lang w:val="x-none" w:eastAsia="en-US"/>
              </w:rPr>
            </w:pPr>
            <w:r w:rsidRPr="00F42E41">
              <w:rPr>
                <w:sz w:val="22"/>
                <w:szCs w:val="22"/>
                <w:lang w:val="x-none" w:eastAsia="en-US"/>
              </w:rPr>
              <w:t>Организация и осуществление мероприятий по работе с детьми и молодежью в городе Иванове</w:t>
            </w:r>
          </w:p>
        </w:tc>
        <w:tc>
          <w:tcPr>
            <w:tcW w:w="5182" w:type="dxa"/>
          </w:tcPr>
          <w:p w14:paraId="5BDA6E7B" w14:textId="77777777" w:rsidR="00F42E41" w:rsidRPr="00F42E41" w:rsidRDefault="00F42E41" w:rsidP="00F42E41">
            <w:pPr>
              <w:ind w:left="142" w:hanging="142"/>
              <w:rPr>
                <w:sz w:val="22"/>
                <w:szCs w:val="22"/>
                <w:lang w:val="x-none" w:eastAsia="en-US"/>
              </w:rPr>
            </w:pPr>
            <w:r w:rsidRPr="00F42E41">
              <w:rPr>
                <w:sz w:val="22"/>
                <w:szCs w:val="22"/>
                <w:lang w:val="x-none" w:eastAsia="en-US"/>
              </w:rPr>
              <w:t>- культурно-досуговые учреждения для детей и молодежи;</w:t>
            </w:r>
          </w:p>
          <w:p w14:paraId="5BDA6E7C" w14:textId="77777777" w:rsidR="00F42E41" w:rsidRPr="00F42E41" w:rsidRDefault="00F42E41" w:rsidP="00F42E41">
            <w:pPr>
              <w:rPr>
                <w:sz w:val="22"/>
                <w:szCs w:val="22"/>
                <w:lang w:val="x-none" w:eastAsia="en-US"/>
              </w:rPr>
            </w:pPr>
            <w:r w:rsidRPr="00F42E41">
              <w:rPr>
                <w:sz w:val="22"/>
                <w:szCs w:val="22"/>
                <w:lang w:val="x-none" w:eastAsia="en-US"/>
              </w:rPr>
              <w:t>- молодежный центр (дом молодежи);</w:t>
            </w:r>
          </w:p>
          <w:p w14:paraId="5BDA6E7D" w14:textId="66C52792" w:rsidR="00F42E41" w:rsidRPr="008B77B6" w:rsidRDefault="008B77B6" w:rsidP="00F42E41">
            <w:pPr>
              <w:rPr>
                <w:sz w:val="22"/>
                <w:szCs w:val="22"/>
                <w:lang w:eastAsia="en-US"/>
              </w:rPr>
            </w:pPr>
            <w:r>
              <w:rPr>
                <w:sz w:val="22"/>
                <w:szCs w:val="22"/>
                <w:lang w:val="x-none" w:eastAsia="en-US"/>
              </w:rPr>
              <w:t>- детские, моложежные лагеря</w:t>
            </w:r>
          </w:p>
        </w:tc>
      </w:tr>
      <w:tr w:rsidR="00F42E41" w:rsidRPr="00F42E41" w14:paraId="5BDA6E82" w14:textId="77777777" w:rsidTr="00F42E41">
        <w:trPr>
          <w:trHeight w:val="60"/>
        </w:trPr>
        <w:tc>
          <w:tcPr>
            <w:tcW w:w="5182" w:type="dxa"/>
          </w:tcPr>
          <w:p w14:paraId="5BDA6E7F" w14:textId="77777777" w:rsidR="00F42E41" w:rsidRPr="00F42E41" w:rsidRDefault="00F42E41" w:rsidP="00F42E41">
            <w:pPr>
              <w:rPr>
                <w:sz w:val="22"/>
                <w:szCs w:val="22"/>
                <w:lang w:val="x-none" w:eastAsia="en-US"/>
              </w:rPr>
            </w:pPr>
            <w:r w:rsidRPr="00F42E41">
              <w:rPr>
                <w:sz w:val="22"/>
                <w:szCs w:val="22"/>
                <w:lang w:val="x-none" w:eastAsia="en-U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Иванове</w:t>
            </w:r>
          </w:p>
        </w:tc>
        <w:tc>
          <w:tcPr>
            <w:tcW w:w="5182" w:type="dxa"/>
            <w:vAlign w:val="center"/>
          </w:tcPr>
          <w:p w14:paraId="5BDA6E80" w14:textId="77777777" w:rsidR="00F42E41" w:rsidRPr="00F42E41" w:rsidRDefault="00F42E41" w:rsidP="00F42E41">
            <w:pPr>
              <w:rPr>
                <w:sz w:val="22"/>
                <w:szCs w:val="22"/>
                <w:lang w:val="x-none" w:eastAsia="en-US"/>
              </w:rPr>
            </w:pPr>
            <w:r w:rsidRPr="00F42E41">
              <w:rPr>
                <w:sz w:val="22"/>
                <w:szCs w:val="22"/>
                <w:lang w:val="x-none" w:eastAsia="en-US"/>
              </w:rPr>
              <w:t>- Дом народного творчества;</w:t>
            </w:r>
          </w:p>
          <w:p w14:paraId="5BDA6E81" w14:textId="780CC2BE" w:rsidR="00F42E41" w:rsidRPr="008B77B6" w:rsidRDefault="00F42E41" w:rsidP="00F42E41">
            <w:pPr>
              <w:spacing w:before="80"/>
              <w:ind w:left="142" w:hanging="142"/>
              <w:rPr>
                <w:sz w:val="22"/>
                <w:szCs w:val="22"/>
                <w:lang w:eastAsia="en-US"/>
              </w:rPr>
            </w:pPr>
            <w:r w:rsidRPr="00F42E41">
              <w:rPr>
                <w:sz w:val="22"/>
                <w:szCs w:val="22"/>
                <w:lang w:val="x-none" w:eastAsia="en-US"/>
              </w:rPr>
              <w:t>- инвестиционные площадки для размещения объектов на</w:t>
            </w:r>
            <w:r w:rsidR="008B77B6">
              <w:rPr>
                <w:sz w:val="22"/>
                <w:szCs w:val="22"/>
                <w:lang w:val="x-none" w:eastAsia="en-US"/>
              </w:rPr>
              <w:t>родных художественных промыслов</w:t>
            </w:r>
          </w:p>
        </w:tc>
      </w:tr>
      <w:tr w:rsidR="00F42E41" w:rsidRPr="00F42E41" w14:paraId="5BDA6E87" w14:textId="77777777" w:rsidTr="00F42E41">
        <w:trPr>
          <w:trHeight w:val="566"/>
        </w:trPr>
        <w:tc>
          <w:tcPr>
            <w:tcW w:w="5182" w:type="dxa"/>
          </w:tcPr>
          <w:p w14:paraId="5BDA6E83" w14:textId="77777777" w:rsidR="00F42E41" w:rsidRPr="00F42E41" w:rsidRDefault="00F42E41" w:rsidP="00F42E41">
            <w:pPr>
              <w:rPr>
                <w:sz w:val="22"/>
                <w:szCs w:val="22"/>
                <w:lang w:val="x-none" w:eastAsia="en-US"/>
              </w:rPr>
            </w:pPr>
            <w:r w:rsidRPr="00F42E41">
              <w:rPr>
                <w:sz w:val="22"/>
                <w:szCs w:val="22"/>
                <w:lang w:val="x-none" w:eastAsia="en-US"/>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5182" w:type="dxa"/>
            <w:vAlign w:val="center"/>
          </w:tcPr>
          <w:p w14:paraId="5BDA6E84" w14:textId="77777777" w:rsidR="00F42E41" w:rsidRPr="00F42E41" w:rsidRDefault="00F42E41" w:rsidP="00F42E41">
            <w:pPr>
              <w:rPr>
                <w:sz w:val="22"/>
                <w:szCs w:val="22"/>
                <w:lang w:val="x-none" w:eastAsia="en-US"/>
              </w:rPr>
            </w:pPr>
            <w:r w:rsidRPr="00F42E41">
              <w:rPr>
                <w:sz w:val="22"/>
                <w:szCs w:val="22"/>
                <w:lang w:val="x-none" w:eastAsia="en-US"/>
              </w:rPr>
              <w:t xml:space="preserve">- пляжи; </w:t>
            </w:r>
          </w:p>
          <w:p w14:paraId="5BDA6E85" w14:textId="77777777" w:rsidR="00F42E41" w:rsidRPr="00F42E41" w:rsidRDefault="00F42E41" w:rsidP="00F42E41">
            <w:pPr>
              <w:spacing w:before="80"/>
              <w:rPr>
                <w:sz w:val="22"/>
                <w:szCs w:val="22"/>
                <w:lang w:val="x-none" w:eastAsia="en-US"/>
              </w:rPr>
            </w:pPr>
            <w:r w:rsidRPr="00F42E41">
              <w:rPr>
                <w:sz w:val="22"/>
                <w:szCs w:val="22"/>
                <w:lang w:val="x-none" w:eastAsia="en-US"/>
              </w:rPr>
              <w:t>- набережные;</w:t>
            </w:r>
          </w:p>
          <w:p w14:paraId="5BDA6E86" w14:textId="0880D61B" w:rsidR="00F42E41" w:rsidRPr="008B77B6" w:rsidRDefault="008B77B6" w:rsidP="00F42E41">
            <w:pPr>
              <w:spacing w:before="80"/>
              <w:rPr>
                <w:sz w:val="22"/>
                <w:szCs w:val="22"/>
                <w:lang w:eastAsia="en-US"/>
              </w:rPr>
            </w:pPr>
            <w:r>
              <w:rPr>
                <w:sz w:val="22"/>
                <w:szCs w:val="22"/>
                <w:lang w:val="x-none" w:eastAsia="en-US"/>
              </w:rPr>
              <w:t>- берегозащитные сооружения</w:t>
            </w:r>
          </w:p>
        </w:tc>
      </w:tr>
    </w:tbl>
    <w:p w14:paraId="5BDA6E88" w14:textId="60B8D62F" w:rsidR="00F42E41" w:rsidRPr="00F42E41" w:rsidRDefault="00F42E41" w:rsidP="00F42E41">
      <w:pPr>
        <w:widowControl w:val="0"/>
        <w:spacing w:before="120"/>
        <w:ind w:firstLine="709"/>
        <w:jc w:val="both"/>
        <w:rPr>
          <w:bCs/>
          <w:sz w:val="22"/>
          <w:szCs w:val="22"/>
        </w:rPr>
      </w:pPr>
      <w:r w:rsidRPr="00F42E41">
        <w:rPr>
          <w:bCs/>
          <w:i/>
          <w:iCs/>
          <w:spacing w:val="40"/>
          <w:sz w:val="22"/>
          <w:szCs w:val="22"/>
        </w:rPr>
        <w:t>Примечание</w:t>
      </w:r>
      <w:r w:rsidR="008B77B6">
        <w:rPr>
          <w:bCs/>
          <w:sz w:val="22"/>
          <w:szCs w:val="22"/>
        </w:rPr>
        <w:t>.</w:t>
      </w:r>
      <w:r w:rsidRPr="00F42E41">
        <w:rPr>
          <w:bCs/>
          <w:sz w:val="22"/>
          <w:szCs w:val="22"/>
        </w:rPr>
        <w:t xml:space="preserve"> Перечень вопросов </w:t>
      </w:r>
      <w:r w:rsidRPr="00F42E41">
        <w:rPr>
          <w:sz w:val="22"/>
          <w:szCs w:val="22"/>
        </w:rPr>
        <w:t xml:space="preserve">местного значения </w:t>
      </w:r>
      <w:r w:rsidRPr="00F42E41">
        <w:rPr>
          <w:bCs/>
          <w:sz w:val="22"/>
          <w:szCs w:val="22"/>
        </w:rPr>
        <w:t xml:space="preserve">города Иванова </w:t>
      </w:r>
      <w:r w:rsidRPr="00F42E41">
        <w:rPr>
          <w:sz w:val="22"/>
          <w:szCs w:val="22"/>
        </w:rPr>
        <w:t xml:space="preserve">приведен в соответствии со статьей 16 Федерального закона от </w:t>
      </w:r>
      <w:r w:rsidRPr="00F42E41">
        <w:rPr>
          <w:bCs/>
          <w:sz w:val="22"/>
          <w:szCs w:val="22"/>
        </w:rPr>
        <w:t>06.10.2003 № 131-ФЗ «</w:t>
      </w:r>
      <w:r w:rsidRPr="00F42E41">
        <w:rPr>
          <w:sz w:val="22"/>
          <w:szCs w:val="22"/>
          <w:shd w:val="clear" w:color="auto" w:fill="FFFFFF"/>
        </w:rPr>
        <w:t xml:space="preserve">Об общих принципах организации местного самоуправления в Российской Федерации» и статьей 13 Устава города Иванова, </w:t>
      </w:r>
      <w:r w:rsidRPr="00F42E41">
        <w:rPr>
          <w:bCs/>
          <w:sz w:val="22"/>
          <w:szCs w:val="22"/>
        </w:rPr>
        <w:t>принятого решением Ивановской городской Думы от 14.10.2005 № 613.</w:t>
      </w:r>
    </w:p>
    <w:bookmarkEnd w:id="1"/>
    <w:p w14:paraId="5BDA6E89" w14:textId="77777777" w:rsidR="00D46390" w:rsidRDefault="00D46390" w:rsidP="00F42E41">
      <w:pPr>
        <w:widowControl w:val="0"/>
        <w:jc w:val="right"/>
        <w:rPr>
          <w:bCs/>
        </w:rPr>
      </w:pPr>
    </w:p>
    <w:p w14:paraId="5BDA6E8A" w14:textId="77777777" w:rsidR="00D46390" w:rsidRDefault="00D46390" w:rsidP="00F42E41">
      <w:pPr>
        <w:widowControl w:val="0"/>
        <w:jc w:val="right"/>
        <w:rPr>
          <w:bCs/>
        </w:rPr>
      </w:pPr>
    </w:p>
    <w:p w14:paraId="5BDA6E8B" w14:textId="77777777" w:rsidR="00D46390" w:rsidRDefault="00D46390" w:rsidP="00F42E41">
      <w:pPr>
        <w:widowControl w:val="0"/>
        <w:jc w:val="right"/>
        <w:rPr>
          <w:bCs/>
        </w:rPr>
      </w:pPr>
    </w:p>
    <w:p w14:paraId="5BDA6E8C" w14:textId="77777777" w:rsidR="00D46390" w:rsidRDefault="00D46390" w:rsidP="00F42E41">
      <w:pPr>
        <w:widowControl w:val="0"/>
        <w:jc w:val="right"/>
        <w:rPr>
          <w:bCs/>
        </w:rPr>
      </w:pPr>
    </w:p>
    <w:p w14:paraId="5BDA6E8D" w14:textId="77777777" w:rsidR="00D46390" w:rsidRDefault="00D46390" w:rsidP="00F42E41">
      <w:pPr>
        <w:widowControl w:val="0"/>
        <w:jc w:val="right"/>
        <w:rPr>
          <w:bCs/>
        </w:rPr>
      </w:pPr>
    </w:p>
    <w:p w14:paraId="5BDA6E8E" w14:textId="77777777" w:rsidR="00D46390" w:rsidRDefault="00D46390" w:rsidP="00F42E41">
      <w:pPr>
        <w:widowControl w:val="0"/>
        <w:jc w:val="right"/>
        <w:rPr>
          <w:bCs/>
        </w:rPr>
      </w:pPr>
    </w:p>
    <w:p w14:paraId="5BDA6E8F" w14:textId="77777777" w:rsidR="00D46390" w:rsidRDefault="00D46390" w:rsidP="00F42E41">
      <w:pPr>
        <w:widowControl w:val="0"/>
        <w:jc w:val="right"/>
        <w:rPr>
          <w:bCs/>
        </w:rPr>
      </w:pPr>
    </w:p>
    <w:p w14:paraId="5BDA6E90" w14:textId="77777777" w:rsidR="00D46390" w:rsidRDefault="00D46390" w:rsidP="00F42E41">
      <w:pPr>
        <w:widowControl w:val="0"/>
        <w:jc w:val="right"/>
        <w:rPr>
          <w:bCs/>
        </w:rPr>
      </w:pPr>
    </w:p>
    <w:p w14:paraId="5BDA6E91" w14:textId="77777777" w:rsidR="00D46390" w:rsidRDefault="00D46390" w:rsidP="00F42E41">
      <w:pPr>
        <w:widowControl w:val="0"/>
        <w:jc w:val="right"/>
        <w:rPr>
          <w:bCs/>
        </w:rPr>
      </w:pPr>
    </w:p>
    <w:p w14:paraId="5BDA6E92" w14:textId="77777777" w:rsidR="00F42E41" w:rsidRPr="00F42E41" w:rsidRDefault="00F42E41" w:rsidP="00F42E41">
      <w:pPr>
        <w:widowControl w:val="0"/>
        <w:jc w:val="right"/>
        <w:rPr>
          <w:bCs/>
        </w:rPr>
      </w:pPr>
      <w:r w:rsidRPr="00F42E41">
        <w:rPr>
          <w:bCs/>
        </w:rPr>
        <w:lastRenderedPageBreak/>
        <w:t>Приложение 2</w:t>
      </w:r>
    </w:p>
    <w:p w14:paraId="5BDA6E93" w14:textId="77777777" w:rsidR="00F42E41" w:rsidRPr="00F42E41" w:rsidRDefault="00F42E41" w:rsidP="00F42E41">
      <w:pPr>
        <w:widowControl w:val="0"/>
        <w:jc w:val="right"/>
        <w:rPr>
          <w:bCs/>
        </w:rPr>
      </w:pPr>
      <w:r w:rsidRPr="00F42E41">
        <w:rPr>
          <w:bCs/>
        </w:rPr>
        <w:t>Рекомендуемое</w:t>
      </w:r>
    </w:p>
    <w:p w14:paraId="5BDA6E94" w14:textId="77777777" w:rsidR="00F42E41" w:rsidRPr="00F42E41" w:rsidRDefault="00F42E41" w:rsidP="00F42E41">
      <w:pPr>
        <w:widowControl w:val="0"/>
        <w:jc w:val="center"/>
        <w:rPr>
          <w:bCs/>
        </w:rPr>
      </w:pPr>
    </w:p>
    <w:p w14:paraId="5BDA6E95" w14:textId="77777777" w:rsidR="00F42E41" w:rsidRPr="00F42E41" w:rsidRDefault="00F42E41" w:rsidP="00F42E41">
      <w:pPr>
        <w:widowControl w:val="0"/>
        <w:jc w:val="center"/>
        <w:rPr>
          <w:b/>
        </w:rPr>
      </w:pPr>
      <w:r w:rsidRPr="00F42E41">
        <w:rPr>
          <w:b/>
        </w:rPr>
        <w:t xml:space="preserve">Зонирование и примерная форма баланса территории </w:t>
      </w:r>
    </w:p>
    <w:p w14:paraId="5BDA6E96" w14:textId="77777777" w:rsidR="00F42E41" w:rsidRPr="00F42E41" w:rsidRDefault="00F42E41" w:rsidP="00F42E41">
      <w:pPr>
        <w:widowControl w:val="0"/>
        <w:jc w:val="center"/>
      </w:pPr>
      <w:r w:rsidRPr="00F42E41">
        <w:rPr>
          <w:b/>
        </w:rPr>
        <w:t>в границах городского округа</w:t>
      </w:r>
    </w:p>
    <w:p w14:paraId="5BDA6E97" w14:textId="77777777" w:rsidR="00F42E41" w:rsidRPr="00F42E41" w:rsidRDefault="00F42E41" w:rsidP="00F42E41">
      <w:pPr>
        <w:widowControl w:val="0"/>
        <w:jc w:val="center"/>
      </w:pPr>
    </w:p>
    <w:tbl>
      <w:tblPr>
        <w:tblW w:w="10097" w:type="dxa"/>
        <w:jc w:val="center"/>
        <w:tblLayout w:type="fixed"/>
        <w:tblCellMar>
          <w:left w:w="105" w:type="dxa"/>
          <w:right w:w="105" w:type="dxa"/>
        </w:tblCellMar>
        <w:tblLook w:val="0000" w:firstRow="0" w:lastRow="0" w:firstColumn="0" w:lastColumn="0" w:noHBand="0" w:noVBand="0"/>
      </w:tblPr>
      <w:tblGrid>
        <w:gridCol w:w="454"/>
        <w:gridCol w:w="5750"/>
        <w:gridCol w:w="1951"/>
        <w:gridCol w:w="1942"/>
      </w:tblGrid>
      <w:tr w:rsidR="00F42E41" w:rsidRPr="00F42E41" w14:paraId="5BDA6E9F" w14:textId="77777777" w:rsidTr="00F42E41">
        <w:trPr>
          <w:cantSplit/>
          <w:trHeight w:val="1007"/>
          <w:jc w:val="center"/>
        </w:trPr>
        <w:tc>
          <w:tcPr>
            <w:tcW w:w="454" w:type="dxa"/>
            <w:tcBorders>
              <w:top w:val="single" w:sz="2" w:space="0" w:color="auto"/>
              <w:left w:val="single" w:sz="2" w:space="0" w:color="auto"/>
              <w:right w:val="single" w:sz="2" w:space="0" w:color="auto"/>
            </w:tcBorders>
            <w:vAlign w:val="center"/>
          </w:tcPr>
          <w:p w14:paraId="5BDA6E98" w14:textId="77777777" w:rsidR="00F42E41" w:rsidRPr="00F42E41" w:rsidRDefault="00F42E41" w:rsidP="00F42E41">
            <w:pPr>
              <w:widowControl w:val="0"/>
              <w:ind w:left="-57" w:right="-57"/>
              <w:jc w:val="center"/>
              <w:rPr>
                <w:b/>
                <w:sz w:val="22"/>
                <w:szCs w:val="22"/>
              </w:rPr>
            </w:pPr>
            <w:r w:rsidRPr="00F42E41">
              <w:rPr>
                <w:b/>
                <w:sz w:val="22"/>
                <w:szCs w:val="22"/>
              </w:rPr>
              <w:t>№ п/п</w:t>
            </w:r>
          </w:p>
        </w:tc>
        <w:tc>
          <w:tcPr>
            <w:tcW w:w="5750" w:type="dxa"/>
            <w:tcBorders>
              <w:top w:val="single" w:sz="2" w:space="0" w:color="auto"/>
              <w:left w:val="single" w:sz="2" w:space="0" w:color="auto"/>
              <w:right w:val="single" w:sz="2" w:space="0" w:color="auto"/>
            </w:tcBorders>
            <w:vAlign w:val="center"/>
          </w:tcPr>
          <w:p w14:paraId="5BDA6E99" w14:textId="77777777" w:rsidR="00F42E41" w:rsidRPr="00F42E41" w:rsidRDefault="00F42E41" w:rsidP="00F42E41">
            <w:pPr>
              <w:widowControl w:val="0"/>
              <w:ind w:left="-57" w:right="-57"/>
              <w:jc w:val="center"/>
              <w:rPr>
                <w:b/>
                <w:sz w:val="22"/>
                <w:szCs w:val="22"/>
              </w:rPr>
            </w:pPr>
            <w:r w:rsidRPr="00F42E41">
              <w:rPr>
                <w:b/>
                <w:sz w:val="22"/>
                <w:szCs w:val="22"/>
              </w:rPr>
              <w:t>Элементы территории</w:t>
            </w:r>
          </w:p>
        </w:tc>
        <w:tc>
          <w:tcPr>
            <w:tcW w:w="1951" w:type="dxa"/>
            <w:tcBorders>
              <w:top w:val="single" w:sz="2" w:space="0" w:color="auto"/>
              <w:left w:val="single" w:sz="2" w:space="0" w:color="auto"/>
              <w:right w:val="single" w:sz="2" w:space="0" w:color="auto"/>
            </w:tcBorders>
            <w:vAlign w:val="center"/>
          </w:tcPr>
          <w:p w14:paraId="5BDA6E9A" w14:textId="77777777" w:rsidR="00F42E41" w:rsidRPr="00F42E41" w:rsidRDefault="00F42E41" w:rsidP="00F42E41">
            <w:pPr>
              <w:widowControl w:val="0"/>
              <w:jc w:val="center"/>
              <w:rPr>
                <w:b/>
                <w:bCs/>
                <w:sz w:val="22"/>
                <w:szCs w:val="22"/>
              </w:rPr>
            </w:pPr>
            <w:r w:rsidRPr="00F42E41">
              <w:rPr>
                <w:b/>
                <w:bCs/>
                <w:sz w:val="22"/>
                <w:szCs w:val="22"/>
              </w:rPr>
              <w:t xml:space="preserve">Сложившиеся границы </w:t>
            </w:r>
          </w:p>
          <w:p w14:paraId="5BDA6E9B" w14:textId="77777777" w:rsidR="00F42E41" w:rsidRPr="00F42E41" w:rsidRDefault="00F42E41" w:rsidP="00F42E41">
            <w:pPr>
              <w:widowControl w:val="0"/>
              <w:jc w:val="center"/>
              <w:rPr>
                <w:b/>
                <w:sz w:val="22"/>
                <w:szCs w:val="22"/>
              </w:rPr>
            </w:pPr>
            <w:r w:rsidRPr="00F42E41">
              <w:rPr>
                <w:b/>
                <w:bCs/>
                <w:sz w:val="22"/>
                <w:szCs w:val="22"/>
              </w:rPr>
              <w:t>(существующее положение)</w:t>
            </w:r>
          </w:p>
        </w:tc>
        <w:tc>
          <w:tcPr>
            <w:tcW w:w="1942" w:type="dxa"/>
            <w:tcBorders>
              <w:top w:val="single" w:sz="2" w:space="0" w:color="auto"/>
              <w:left w:val="single" w:sz="2" w:space="0" w:color="auto"/>
              <w:right w:val="single" w:sz="2" w:space="0" w:color="auto"/>
            </w:tcBorders>
            <w:vAlign w:val="center"/>
          </w:tcPr>
          <w:p w14:paraId="5BDA6E9C" w14:textId="77777777" w:rsidR="00F42E41" w:rsidRPr="00F42E41" w:rsidRDefault="00F42E41" w:rsidP="00F42E41">
            <w:pPr>
              <w:widowControl w:val="0"/>
              <w:jc w:val="center"/>
              <w:rPr>
                <w:b/>
                <w:bCs/>
                <w:sz w:val="22"/>
                <w:szCs w:val="22"/>
              </w:rPr>
            </w:pPr>
            <w:r w:rsidRPr="00F42E41">
              <w:rPr>
                <w:b/>
                <w:bCs/>
                <w:sz w:val="22"/>
                <w:szCs w:val="22"/>
              </w:rPr>
              <w:t xml:space="preserve">Планируемые </w:t>
            </w:r>
          </w:p>
          <w:p w14:paraId="5BDA6E9D" w14:textId="77777777" w:rsidR="00F42E41" w:rsidRPr="00F42E41" w:rsidRDefault="00F42E41" w:rsidP="00F42E41">
            <w:pPr>
              <w:widowControl w:val="0"/>
              <w:jc w:val="center"/>
              <w:rPr>
                <w:b/>
                <w:bCs/>
                <w:sz w:val="22"/>
                <w:szCs w:val="22"/>
              </w:rPr>
            </w:pPr>
            <w:r w:rsidRPr="00F42E41">
              <w:rPr>
                <w:b/>
                <w:bCs/>
                <w:sz w:val="22"/>
                <w:szCs w:val="22"/>
              </w:rPr>
              <w:t xml:space="preserve">границы </w:t>
            </w:r>
          </w:p>
          <w:p w14:paraId="5BDA6E9E" w14:textId="77777777" w:rsidR="00F42E41" w:rsidRPr="00F42E41" w:rsidRDefault="00F42E41" w:rsidP="00F42E41">
            <w:pPr>
              <w:widowControl w:val="0"/>
              <w:jc w:val="center"/>
              <w:rPr>
                <w:b/>
                <w:sz w:val="22"/>
                <w:szCs w:val="22"/>
              </w:rPr>
            </w:pPr>
            <w:r w:rsidRPr="00F42E41">
              <w:rPr>
                <w:b/>
                <w:bCs/>
                <w:sz w:val="22"/>
                <w:szCs w:val="22"/>
              </w:rPr>
              <w:t>(расчетный срок 2025 год)</w:t>
            </w:r>
          </w:p>
        </w:tc>
      </w:tr>
    </w:tbl>
    <w:p w14:paraId="5BDA6EA0" w14:textId="77777777" w:rsidR="00F42E41" w:rsidRPr="00F42E41" w:rsidRDefault="00F42E41" w:rsidP="00F42E41">
      <w:pPr>
        <w:widowControl w:val="0"/>
        <w:spacing w:line="20" w:lineRule="exact"/>
        <w:ind w:firstLine="220"/>
        <w:jc w:val="both"/>
        <w:rPr>
          <w:rFonts w:ascii="Arial" w:hAnsi="Arial" w:cs="Arial"/>
          <w:b/>
          <w:bCs/>
          <w:sz w:val="18"/>
          <w:szCs w:val="18"/>
        </w:rPr>
      </w:pPr>
    </w:p>
    <w:tbl>
      <w:tblPr>
        <w:tblW w:w="10097" w:type="dxa"/>
        <w:jc w:val="center"/>
        <w:tblLayout w:type="fixed"/>
        <w:tblCellMar>
          <w:left w:w="105" w:type="dxa"/>
          <w:right w:w="105" w:type="dxa"/>
        </w:tblCellMar>
        <w:tblLook w:val="0000" w:firstRow="0" w:lastRow="0" w:firstColumn="0" w:lastColumn="0" w:noHBand="0" w:noVBand="0"/>
      </w:tblPr>
      <w:tblGrid>
        <w:gridCol w:w="454"/>
        <w:gridCol w:w="5750"/>
        <w:gridCol w:w="1951"/>
        <w:gridCol w:w="886"/>
        <w:gridCol w:w="1056"/>
      </w:tblGrid>
      <w:tr w:rsidR="00F42E41" w:rsidRPr="00F42E41" w14:paraId="5BDA6EA5" w14:textId="77777777" w:rsidTr="00F42E41">
        <w:trPr>
          <w:cantSplit/>
          <w:tblHeader/>
          <w:jc w:val="center"/>
        </w:trPr>
        <w:tc>
          <w:tcPr>
            <w:tcW w:w="454" w:type="dxa"/>
            <w:tcBorders>
              <w:top w:val="single" w:sz="2" w:space="0" w:color="auto"/>
              <w:left w:val="single" w:sz="2" w:space="0" w:color="auto"/>
              <w:bottom w:val="single" w:sz="2" w:space="0" w:color="auto"/>
              <w:right w:val="single" w:sz="2" w:space="0" w:color="auto"/>
            </w:tcBorders>
            <w:vAlign w:val="center"/>
          </w:tcPr>
          <w:p w14:paraId="5BDA6EA1" w14:textId="77777777" w:rsidR="00F42E41" w:rsidRPr="00F42E41" w:rsidRDefault="00F42E41" w:rsidP="00F42E41">
            <w:pPr>
              <w:widowControl w:val="0"/>
              <w:ind w:left="-57" w:right="-57"/>
              <w:jc w:val="center"/>
              <w:rPr>
                <w:b/>
                <w:sz w:val="22"/>
                <w:szCs w:val="22"/>
              </w:rPr>
            </w:pPr>
            <w:r w:rsidRPr="00F42E41">
              <w:rPr>
                <w:b/>
                <w:sz w:val="22"/>
                <w:szCs w:val="22"/>
              </w:rPr>
              <w:t>1</w:t>
            </w:r>
          </w:p>
        </w:tc>
        <w:tc>
          <w:tcPr>
            <w:tcW w:w="5750" w:type="dxa"/>
            <w:tcBorders>
              <w:top w:val="single" w:sz="2" w:space="0" w:color="auto"/>
              <w:left w:val="single" w:sz="2" w:space="0" w:color="auto"/>
              <w:bottom w:val="single" w:sz="2" w:space="0" w:color="auto"/>
              <w:right w:val="single" w:sz="2" w:space="0" w:color="auto"/>
            </w:tcBorders>
            <w:vAlign w:val="center"/>
          </w:tcPr>
          <w:p w14:paraId="5BDA6EA2" w14:textId="77777777" w:rsidR="00F42E41" w:rsidRPr="00F42E41" w:rsidRDefault="00F42E41" w:rsidP="00F42E41">
            <w:pPr>
              <w:widowControl w:val="0"/>
              <w:jc w:val="center"/>
              <w:rPr>
                <w:b/>
                <w:sz w:val="22"/>
                <w:szCs w:val="22"/>
              </w:rPr>
            </w:pPr>
            <w:r w:rsidRPr="00F42E41">
              <w:rPr>
                <w:b/>
                <w:sz w:val="22"/>
                <w:szCs w:val="22"/>
              </w:rPr>
              <w:t>2</w:t>
            </w:r>
          </w:p>
        </w:tc>
        <w:tc>
          <w:tcPr>
            <w:tcW w:w="1951" w:type="dxa"/>
            <w:tcBorders>
              <w:top w:val="single" w:sz="2" w:space="0" w:color="auto"/>
              <w:left w:val="single" w:sz="2" w:space="0" w:color="auto"/>
              <w:bottom w:val="single" w:sz="2" w:space="0" w:color="auto"/>
              <w:right w:val="single" w:sz="2" w:space="0" w:color="auto"/>
            </w:tcBorders>
            <w:vAlign w:val="center"/>
          </w:tcPr>
          <w:p w14:paraId="5BDA6EA3" w14:textId="77777777" w:rsidR="00F42E41" w:rsidRPr="00F42E41" w:rsidRDefault="00F42E41" w:rsidP="00F42E41">
            <w:pPr>
              <w:widowControl w:val="0"/>
              <w:jc w:val="center"/>
              <w:rPr>
                <w:b/>
                <w:sz w:val="22"/>
                <w:szCs w:val="22"/>
              </w:rPr>
            </w:pPr>
            <w:r w:rsidRPr="00F42E41">
              <w:rPr>
                <w:b/>
                <w:sz w:val="22"/>
                <w:szCs w:val="22"/>
              </w:rPr>
              <w:t>3</w:t>
            </w:r>
          </w:p>
        </w:tc>
        <w:tc>
          <w:tcPr>
            <w:tcW w:w="1942" w:type="dxa"/>
            <w:gridSpan w:val="2"/>
            <w:tcBorders>
              <w:top w:val="single" w:sz="2" w:space="0" w:color="auto"/>
              <w:left w:val="single" w:sz="2" w:space="0" w:color="auto"/>
              <w:bottom w:val="single" w:sz="2" w:space="0" w:color="auto"/>
              <w:right w:val="single" w:sz="2" w:space="0" w:color="auto"/>
            </w:tcBorders>
            <w:vAlign w:val="center"/>
          </w:tcPr>
          <w:p w14:paraId="5BDA6EA4" w14:textId="77777777" w:rsidR="00F42E41" w:rsidRPr="00F42E41" w:rsidRDefault="00F42E41" w:rsidP="00F42E41">
            <w:pPr>
              <w:widowControl w:val="0"/>
              <w:jc w:val="center"/>
              <w:rPr>
                <w:b/>
                <w:sz w:val="22"/>
                <w:szCs w:val="22"/>
              </w:rPr>
            </w:pPr>
            <w:r w:rsidRPr="00F42E41">
              <w:rPr>
                <w:b/>
                <w:sz w:val="22"/>
                <w:szCs w:val="22"/>
              </w:rPr>
              <w:t>4</w:t>
            </w:r>
          </w:p>
        </w:tc>
      </w:tr>
      <w:tr w:rsidR="00F42E41" w:rsidRPr="00F42E41" w14:paraId="5BDA6EAB" w14:textId="77777777" w:rsidTr="00F42E41">
        <w:trPr>
          <w:cantSplit/>
          <w:trHeight w:val="312"/>
          <w:jc w:val="center"/>
        </w:trPr>
        <w:tc>
          <w:tcPr>
            <w:tcW w:w="454" w:type="dxa"/>
            <w:tcBorders>
              <w:top w:val="single" w:sz="2" w:space="0" w:color="auto"/>
              <w:left w:val="single" w:sz="2" w:space="0" w:color="auto"/>
              <w:bottom w:val="single" w:sz="2" w:space="0" w:color="auto"/>
              <w:right w:val="single" w:sz="2" w:space="0" w:color="auto"/>
            </w:tcBorders>
          </w:tcPr>
          <w:p w14:paraId="5BDA6EA6" w14:textId="77777777" w:rsidR="00F42E41" w:rsidRPr="00F42E41" w:rsidRDefault="00F42E41" w:rsidP="00F42E41">
            <w:pPr>
              <w:widowControl w:val="0"/>
              <w:ind w:left="-57" w:right="-57"/>
              <w:jc w:val="center"/>
              <w:rPr>
                <w:b/>
                <w:sz w:val="22"/>
                <w:szCs w:val="22"/>
              </w:rPr>
            </w:pPr>
          </w:p>
        </w:tc>
        <w:tc>
          <w:tcPr>
            <w:tcW w:w="5750" w:type="dxa"/>
            <w:tcBorders>
              <w:top w:val="single" w:sz="2" w:space="0" w:color="auto"/>
              <w:left w:val="single" w:sz="2" w:space="0" w:color="auto"/>
              <w:bottom w:val="single" w:sz="2" w:space="0" w:color="auto"/>
              <w:right w:val="single" w:sz="2" w:space="0" w:color="auto"/>
            </w:tcBorders>
            <w:vAlign w:val="center"/>
          </w:tcPr>
          <w:p w14:paraId="5BDA6EA7" w14:textId="77777777" w:rsidR="00F42E41" w:rsidRPr="00F42E41" w:rsidRDefault="00F42E41" w:rsidP="00F42E41">
            <w:pPr>
              <w:widowControl w:val="0"/>
              <w:suppressAutoHyphens/>
              <w:ind w:right="-57"/>
              <w:rPr>
                <w:b/>
                <w:bCs/>
                <w:spacing w:val="-2"/>
                <w:sz w:val="22"/>
                <w:szCs w:val="22"/>
              </w:rPr>
            </w:pPr>
            <w:r w:rsidRPr="00F42E41">
              <w:rPr>
                <w:b/>
                <w:spacing w:val="-2"/>
                <w:sz w:val="22"/>
                <w:szCs w:val="22"/>
              </w:rPr>
              <w:t xml:space="preserve">Территории в границах городского округа </w:t>
            </w:r>
            <w:r w:rsidRPr="00F42E41">
              <w:rPr>
                <w:b/>
                <w:bCs/>
                <w:spacing w:val="-2"/>
                <w:sz w:val="22"/>
                <w:szCs w:val="22"/>
              </w:rPr>
              <w:t xml:space="preserve">– всего </w:t>
            </w:r>
          </w:p>
        </w:tc>
        <w:tc>
          <w:tcPr>
            <w:tcW w:w="1951" w:type="dxa"/>
            <w:tcBorders>
              <w:top w:val="single" w:sz="2" w:space="0" w:color="auto"/>
              <w:left w:val="single" w:sz="2" w:space="0" w:color="auto"/>
              <w:bottom w:val="single" w:sz="2" w:space="0" w:color="auto"/>
              <w:right w:val="single" w:sz="2" w:space="0" w:color="auto"/>
            </w:tcBorders>
          </w:tcPr>
          <w:p w14:paraId="5BDA6EA8"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886" w:type="dxa"/>
            <w:tcBorders>
              <w:top w:val="single" w:sz="2" w:space="0" w:color="auto"/>
              <w:left w:val="single" w:sz="2" w:space="0" w:color="auto"/>
              <w:bottom w:val="single" w:sz="2" w:space="0" w:color="auto"/>
            </w:tcBorders>
          </w:tcPr>
          <w:p w14:paraId="5BDA6EA9"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1056" w:type="dxa"/>
            <w:tcBorders>
              <w:top w:val="single" w:sz="2" w:space="0" w:color="auto"/>
              <w:bottom w:val="single" w:sz="2" w:space="0" w:color="auto"/>
              <w:right w:val="single" w:sz="2" w:space="0" w:color="auto"/>
            </w:tcBorders>
          </w:tcPr>
          <w:p w14:paraId="5BDA6EAA" w14:textId="77777777" w:rsidR="00F42E41" w:rsidRPr="00F42E41" w:rsidRDefault="00F42E41" w:rsidP="00F42E41">
            <w:pPr>
              <w:widowControl w:val="0"/>
              <w:jc w:val="both"/>
              <w:rPr>
                <w:b/>
                <w:bCs/>
                <w:sz w:val="22"/>
                <w:szCs w:val="22"/>
              </w:rPr>
            </w:pPr>
            <w:r w:rsidRPr="00F42E41">
              <w:rPr>
                <w:b/>
                <w:bCs/>
                <w:sz w:val="22"/>
                <w:szCs w:val="22"/>
              </w:rPr>
              <w:t xml:space="preserve">  </w:t>
            </w:r>
          </w:p>
        </w:tc>
      </w:tr>
      <w:tr w:rsidR="00F42E41" w:rsidRPr="00F42E41" w14:paraId="5BDA6EB1" w14:textId="77777777" w:rsidTr="00F42E41">
        <w:trPr>
          <w:cantSplit/>
          <w:trHeight w:val="340"/>
          <w:jc w:val="center"/>
        </w:trPr>
        <w:tc>
          <w:tcPr>
            <w:tcW w:w="454" w:type="dxa"/>
            <w:tcBorders>
              <w:top w:val="single" w:sz="2" w:space="0" w:color="auto"/>
              <w:left w:val="single" w:sz="2" w:space="0" w:color="auto"/>
              <w:bottom w:val="single" w:sz="2" w:space="0" w:color="auto"/>
              <w:right w:val="single" w:sz="2" w:space="0" w:color="auto"/>
            </w:tcBorders>
            <w:vAlign w:val="center"/>
          </w:tcPr>
          <w:p w14:paraId="5BDA6EAC" w14:textId="77777777" w:rsidR="00F42E41" w:rsidRPr="00F42E41" w:rsidRDefault="00F42E41" w:rsidP="00F42E41">
            <w:pPr>
              <w:widowControl w:val="0"/>
              <w:ind w:left="-57" w:right="-57"/>
              <w:jc w:val="center"/>
              <w:rPr>
                <w:b/>
                <w:sz w:val="22"/>
                <w:szCs w:val="22"/>
              </w:rPr>
            </w:pPr>
            <w:r w:rsidRPr="00F42E41">
              <w:rPr>
                <w:b/>
                <w:sz w:val="22"/>
                <w:szCs w:val="22"/>
              </w:rPr>
              <w:t>I.</w:t>
            </w:r>
          </w:p>
        </w:tc>
        <w:tc>
          <w:tcPr>
            <w:tcW w:w="5750" w:type="dxa"/>
            <w:tcBorders>
              <w:top w:val="single" w:sz="2" w:space="0" w:color="auto"/>
              <w:left w:val="single" w:sz="2" w:space="0" w:color="auto"/>
              <w:bottom w:val="single" w:sz="2" w:space="0" w:color="auto"/>
              <w:right w:val="single" w:sz="2" w:space="0" w:color="auto"/>
            </w:tcBorders>
            <w:vAlign w:val="center"/>
          </w:tcPr>
          <w:p w14:paraId="5BDA6EAD" w14:textId="77777777" w:rsidR="00F42E41" w:rsidRPr="00F42E41" w:rsidRDefault="00F42E41" w:rsidP="00F42E41">
            <w:pPr>
              <w:widowControl w:val="0"/>
              <w:ind w:right="-57"/>
              <w:rPr>
                <w:b/>
                <w:sz w:val="22"/>
                <w:szCs w:val="22"/>
              </w:rPr>
            </w:pPr>
            <w:r w:rsidRPr="00F42E41">
              <w:rPr>
                <w:b/>
                <w:sz w:val="22"/>
                <w:szCs w:val="22"/>
              </w:rPr>
              <w:t>Функциональные зоны:</w:t>
            </w:r>
          </w:p>
        </w:tc>
        <w:tc>
          <w:tcPr>
            <w:tcW w:w="1951" w:type="dxa"/>
            <w:tcBorders>
              <w:top w:val="single" w:sz="2" w:space="0" w:color="auto"/>
              <w:left w:val="single" w:sz="2" w:space="0" w:color="auto"/>
              <w:bottom w:val="single" w:sz="2" w:space="0" w:color="auto"/>
              <w:right w:val="single" w:sz="2" w:space="0" w:color="auto"/>
            </w:tcBorders>
          </w:tcPr>
          <w:p w14:paraId="5BDA6EAE" w14:textId="77777777" w:rsidR="00F42E41" w:rsidRPr="00F42E41" w:rsidRDefault="00F42E41" w:rsidP="00F42E41">
            <w:pPr>
              <w:widowControl w:val="0"/>
              <w:jc w:val="both"/>
              <w:rPr>
                <w:b/>
                <w:bCs/>
                <w:sz w:val="22"/>
                <w:szCs w:val="22"/>
              </w:rPr>
            </w:pPr>
          </w:p>
        </w:tc>
        <w:tc>
          <w:tcPr>
            <w:tcW w:w="886" w:type="dxa"/>
            <w:tcBorders>
              <w:top w:val="single" w:sz="2" w:space="0" w:color="auto"/>
              <w:left w:val="single" w:sz="2" w:space="0" w:color="auto"/>
              <w:bottom w:val="single" w:sz="2" w:space="0" w:color="auto"/>
            </w:tcBorders>
          </w:tcPr>
          <w:p w14:paraId="5BDA6EAF" w14:textId="77777777" w:rsidR="00F42E41" w:rsidRPr="00F42E41" w:rsidRDefault="00F42E41" w:rsidP="00F42E41">
            <w:pPr>
              <w:widowControl w:val="0"/>
              <w:jc w:val="both"/>
              <w:rPr>
                <w:b/>
                <w:bCs/>
                <w:sz w:val="22"/>
                <w:szCs w:val="22"/>
              </w:rPr>
            </w:pPr>
          </w:p>
        </w:tc>
        <w:tc>
          <w:tcPr>
            <w:tcW w:w="1056" w:type="dxa"/>
            <w:tcBorders>
              <w:top w:val="single" w:sz="2" w:space="0" w:color="auto"/>
              <w:bottom w:val="single" w:sz="2" w:space="0" w:color="auto"/>
              <w:right w:val="single" w:sz="2" w:space="0" w:color="auto"/>
            </w:tcBorders>
          </w:tcPr>
          <w:p w14:paraId="5BDA6EB0" w14:textId="77777777" w:rsidR="00F42E41" w:rsidRPr="00F42E41" w:rsidRDefault="00F42E41" w:rsidP="00F42E41">
            <w:pPr>
              <w:widowControl w:val="0"/>
              <w:jc w:val="both"/>
              <w:rPr>
                <w:b/>
                <w:bCs/>
                <w:sz w:val="22"/>
                <w:szCs w:val="22"/>
              </w:rPr>
            </w:pPr>
          </w:p>
        </w:tc>
      </w:tr>
      <w:tr w:rsidR="00F42E41" w:rsidRPr="00F42E41" w14:paraId="5BDA6EB7" w14:textId="77777777" w:rsidTr="00F42E41">
        <w:trPr>
          <w:cantSplit/>
          <w:trHeight w:val="284"/>
          <w:jc w:val="center"/>
        </w:trPr>
        <w:tc>
          <w:tcPr>
            <w:tcW w:w="454" w:type="dxa"/>
            <w:tcBorders>
              <w:top w:val="single" w:sz="2" w:space="0" w:color="auto"/>
              <w:left w:val="single" w:sz="2" w:space="0" w:color="auto"/>
              <w:bottom w:val="single" w:sz="2" w:space="0" w:color="auto"/>
              <w:right w:val="single" w:sz="2" w:space="0" w:color="auto"/>
            </w:tcBorders>
          </w:tcPr>
          <w:p w14:paraId="5BDA6EB2" w14:textId="77777777" w:rsidR="00F42E41" w:rsidRPr="00F42E41" w:rsidRDefault="00F42E41" w:rsidP="00F42E41">
            <w:pPr>
              <w:widowControl w:val="0"/>
              <w:ind w:left="-57" w:right="-57"/>
              <w:jc w:val="center"/>
              <w:rPr>
                <w:b/>
                <w:sz w:val="22"/>
                <w:szCs w:val="22"/>
              </w:rPr>
            </w:pPr>
            <w:r w:rsidRPr="00F42E41">
              <w:rPr>
                <w:b/>
                <w:sz w:val="22"/>
                <w:szCs w:val="22"/>
              </w:rPr>
              <w:t>1.</w:t>
            </w:r>
          </w:p>
        </w:tc>
        <w:tc>
          <w:tcPr>
            <w:tcW w:w="5750" w:type="dxa"/>
            <w:tcBorders>
              <w:top w:val="single" w:sz="2" w:space="0" w:color="auto"/>
              <w:left w:val="single" w:sz="2" w:space="0" w:color="auto"/>
              <w:bottom w:val="single" w:sz="2" w:space="0" w:color="auto"/>
              <w:right w:val="single" w:sz="2" w:space="0" w:color="auto"/>
            </w:tcBorders>
            <w:vAlign w:val="center"/>
          </w:tcPr>
          <w:p w14:paraId="5BDA6EB3" w14:textId="77777777" w:rsidR="00F42E41" w:rsidRPr="00F42E41" w:rsidRDefault="00F42E41" w:rsidP="00F42E41">
            <w:pPr>
              <w:widowControl w:val="0"/>
              <w:ind w:right="-57"/>
              <w:rPr>
                <w:b/>
                <w:bCs/>
                <w:sz w:val="22"/>
                <w:szCs w:val="22"/>
              </w:rPr>
            </w:pPr>
            <w:r w:rsidRPr="00F42E41">
              <w:rPr>
                <w:b/>
                <w:sz w:val="22"/>
                <w:szCs w:val="22"/>
              </w:rPr>
              <w:t>Жилая зона</w:t>
            </w:r>
            <w:r w:rsidRPr="00F42E41">
              <w:rPr>
                <w:b/>
                <w:bCs/>
                <w:sz w:val="22"/>
                <w:szCs w:val="22"/>
              </w:rPr>
              <w:t xml:space="preserve">: </w:t>
            </w:r>
          </w:p>
        </w:tc>
        <w:tc>
          <w:tcPr>
            <w:tcW w:w="1951" w:type="dxa"/>
            <w:tcBorders>
              <w:top w:val="single" w:sz="2" w:space="0" w:color="auto"/>
              <w:left w:val="single" w:sz="2" w:space="0" w:color="auto"/>
              <w:bottom w:val="single" w:sz="2" w:space="0" w:color="auto"/>
              <w:right w:val="single" w:sz="2" w:space="0" w:color="auto"/>
            </w:tcBorders>
          </w:tcPr>
          <w:p w14:paraId="5BDA6EB4"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886" w:type="dxa"/>
            <w:tcBorders>
              <w:top w:val="single" w:sz="2" w:space="0" w:color="auto"/>
              <w:left w:val="single" w:sz="2" w:space="0" w:color="auto"/>
              <w:bottom w:val="single" w:sz="2" w:space="0" w:color="auto"/>
            </w:tcBorders>
          </w:tcPr>
          <w:p w14:paraId="5BDA6EB5"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1056" w:type="dxa"/>
            <w:tcBorders>
              <w:top w:val="single" w:sz="2" w:space="0" w:color="auto"/>
              <w:bottom w:val="single" w:sz="2" w:space="0" w:color="auto"/>
              <w:right w:val="single" w:sz="2" w:space="0" w:color="auto"/>
            </w:tcBorders>
          </w:tcPr>
          <w:p w14:paraId="5BDA6EB6" w14:textId="77777777" w:rsidR="00F42E41" w:rsidRPr="00F42E41" w:rsidRDefault="00F42E41" w:rsidP="00F42E41">
            <w:pPr>
              <w:widowControl w:val="0"/>
              <w:jc w:val="both"/>
              <w:rPr>
                <w:b/>
                <w:bCs/>
                <w:sz w:val="22"/>
                <w:szCs w:val="22"/>
              </w:rPr>
            </w:pPr>
            <w:r w:rsidRPr="00F42E41">
              <w:rPr>
                <w:b/>
                <w:bCs/>
                <w:sz w:val="22"/>
                <w:szCs w:val="22"/>
              </w:rPr>
              <w:t xml:space="preserve">  </w:t>
            </w:r>
          </w:p>
        </w:tc>
      </w:tr>
      <w:tr w:rsidR="00F42E41" w:rsidRPr="00F42E41" w14:paraId="5BDA6EBD"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EB8" w14:textId="77777777" w:rsidR="00F42E41" w:rsidRPr="00F42E41" w:rsidRDefault="00F42E41" w:rsidP="00F42E41">
            <w:pPr>
              <w:widowControl w:val="0"/>
              <w:ind w:left="-113" w:right="-113"/>
              <w:jc w:val="center"/>
              <w:rPr>
                <w:bCs/>
                <w:sz w:val="22"/>
                <w:szCs w:val="22"/>
              </w:rPr>
            </w:pPr>
            <w:r w:rsidRPr="00F42E41">
              <w:rPr>
                <w:bCs/>
                <w:sz w:val="22"/>
                <w:szCs w:val="22"/>
              </w:rPr>
              <w:t>1.1.</w:t>
            </w:r>
          </w:p>
        </w:tc>
        <w:tc>
          <w:tcPr>
            <w:tcW w:w="5750" w:type="dxa"/>
            <w:tcBorders>
              <w:top w:val="single" w:sz="2" w:space="0" w:color="auto"/>
              <w:left w:val="single" w:sz="2" w:space="0" w:color="auto"/>
              <w:bottom w:val="single" w:sz="2" w:space="0" w:color="auto"/>
              <w:right w:val="single" w:sz="2" w:space="0" w:color="auto"/>
            </w:tcBorders>
            <w:vAlign w:val="center"/>
          </w:tcPr>
          <w:p w14:paraId="5BDA6EB9" w14:textId="77777777" w:rsidR="00F42E41" w:rsidRPr="00F42E41" w:rsidRDefault="00F42E41" w:rsidP="00F42E41">
            <w:pPr>
              <w:widowControl w:val="0"/>
              <w:ind w:right="-57"/>
              <w:rPr>
                <w:bCs/>
                <w:sz w:val="22"/>
                <w:szCs w:val="22"/>
              </w:rPr>
            </w:pPr>
            <w:r w:rsidRPr="00F42E41">
              <w:rPr>
                <w:bCs/>
                <w:sz w:val="22"/>
                <w:szCs w:val="22"/>
              </w:rPr>
              <w:t xml:space="preserve">многоэтажной жилой застройки  </w:t>
            </w:r>
          </w:p>
        </w:tc>
        <w:tc>
          <w:tcPr>
            <w:tcW w:w="1951" w:type="dxa"/>
            <w:tcBorders>
              <w:top w:val="single" w:sz="2" w:space="0" w:color="auto"/>
              <w:left w:val="single" w:sz="2" w:space="0" w:color="auto"/>
              <w:bottom w:val="single" w:sz="2" w:space="0" w:color="auto"/>
              <w:right w:val="single" w:sz="2" w:space="0" w:color="auto"/>
            </w:tcBorders>
          </w:tcPr>
          <w:p w14:paraId="5BDA6EBA"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5BDA6EBB"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5BDA6EBC"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5BDA6EC3"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EBE" w14:textId="77777777" w:rsidR="00F42E41" w:rsidRPr="00F42E41" w:rsidRDefault="00F42E41" w:rsidP="00F42E41">
            <w:pPr>
              <w:widowControl w:val="0"/>
              <w:ind w:left="-113" w:right="-113"/>
              <w:jc w:val="center"/>
              <w:rPr>
                <w:bCs/>
                <w:sz w:val="22"/>
                <w:szCs w:val="22"/>
              </w:rPr>
            </w:pPr>
            <w:r w:rsidRPr="00F42E41">
              <w:rPr>
                <w:bCs/>
                <w:sz w:val="22"/>
                <w:szCs w:val="22"/>
              </w:rPr>
              <w:t>1.2.</w:t>
            </w:r>
          </w:p>
        </w:tc>
        <w:tc>
          <w:tcPr>
            <w:tcW w:w="5750" w:type="dxa"/>
            <w:tcBorders>
              <w:top w:val="single" w:sz="2" w:space="0" w:color="auto"/>
              <w:left w:val="single" w:sz="2" w:space="0" w:color="auto"/>
              <w:bottom w:val="single" w:sz="2" w:space="0" w:color="auto"/>
              <w:right w:val="single" w:sz="2" w:space="0" w:color="auto"/>
            </w:tcBorders>
            <w:vAlign w:val="center"/>
          </w:tcPr>
          <w:p w14:paraId="5BDA6EBF" w14:textId="77777777" w:rsidR="00F42E41" w:rsidRPr="00F42E41" w:rsidRDefault="00F42E41" w:rsidP="00F42E41">
            <w:pPr>
              <w:widowControl w:val="0"/>
              <w:ind w:right="-57"/>
              <w:rPr>
                <w:bCs/>
                <w:sz w:val="22"/>
                <w:szCs w:val="22"/>
              </w:rPr>
            </w:pPr>
            <w:r w:rsidRPr="00F42E41">
              <w:rPr>
                <w:bCs/>
                <w:sz w:val="22"/>
                <w:szCs w:val="22"/>
              </w:rPr>
              <w:t>среднеэтажной жилой застройки</w:t>
            </w:r>
          </w:p>
        </w:tc>
        <w:tc>
          <w:tcPr>
            <w:tcW w:w="1951" w:type="dxa"/>
            <w:tcBorders>
              <w:top w:val="single" w:sz="2" w:space="0" w:color="auto"/>
              <w:left w:val="single" w:sz="2" w:space="0" w:color="auto"/>
              <w:bottom w:val="single" w:sz="2" w:space="0" w:color="auto"/>
              <w:right w:val="single" w:sz="2" w:space="0" w:color="auto"/>
            </w:tcBorders>
          </w:tcPr>
          <w:p w14:paraId="5BDA6EC0"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5BDA6EC1"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5BDA6EC2" w14:textId="77777777" w:rsidR="00F42E41" w:rsidRPr="00F42E41" w:rsidRDefault="00F42E41" w:rsidP="00F42E41">
            <w:pPr>
              <w:widowControl w:val="0"/>
              <w:jc w:val="both"/>
              <w:rPr>
                <w:bCs/>
                <w:sz w:val="22"/>
                <w:szCs w:val="22"/>
              </w:rPr>
            </w:pPr>
          </w:p>
        </w:tc>
      </w:tr>
      <w:tr w:rsidR="00F42E41" w:rsidRPr="00F42E41" w14:paraId="5BDA6EC9"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EC4" w14:textId="77777777" w:rsidR="00F42E41" w:rsidRPr="00F42E41" w:rsidRDefault="00F42E41" w:rsidP="00F42E41">
            <w:pPr>
              <w:widowControl w:val="0"/>
              <w:ind w:left="-113" w:right="-113"/>
              <w:jc w:val="center"/>
              <w:rPr>
                <w:bCs/>
                <w:sz w:val="22"/>
                <w:szCs w:val="22"/>
              </w:rPr>
            </w:pPr>
            <w:r w:rsidRPr="00F42E41">
              <w:rPr>
                <w:bCs/>
                <w:sz w:val="22"/>
                <w:szCs w:val="22"/>
              </w:rPr>
              <w:t>1.3.</w:t>
            </w:r>
          </w:p>
        </w:tc>
        <w:tc>
          <w:tcPr>
            <w:tcW w:w="5750" w:type="dxa"/>
            <w:tcBorders>
              <w:top w:val="single" w:sz="2" w:space="0" w:color="auto"/>
              <w:left w:val="single" w:sz="2" w:space="0" w:color="auto"/>
              <w:bottom w:val="single" w:sz="2" w:space="0" w:color="auto"/>
              <w:right w:val="single" w:sz="2" w:space="0" w:color="auto"/>
            </w:tcBorders>
            <w:vAlign w:val="center"/>
          </w:tcPr>
          <w:p w14:paraId="5BDA6EC5" w14:textId="77777777" w:rsidR="00F42E41" w:rsidRPr="00F42E41" w:rsidRDefault="00F42E41" w:rsidP="00F42E41">
            <w:pPr>
              <w:widowControl w:val="0"/>
              <w:ind w:right="-57"/>
              <w:rPr>
                <w:bCs/>
                <w:sz w:val="22"/>
                <w:szCs w:val="22"/>
              </w:rPr>
            </w:pPr>
            <w:r w:rsidRPr="00F42E41">
              <w:rPr>
                <w:bCs/>
                <w:sz w:val="22"/>
                <w:szCs w:val="22"/>
              </w:rPr>
              <w:t>малоэтажной жилой застройки</w:t>
            </w:r>
          </w:p>
        </w:tc>
        <w:tc>
          <w:tcPr>
            <w:tcW w:w="1951" w:type="dxa"/>
            <w:tcBorders>
              <w:top w:val="single" w:sz="2" w:space="0" w:color="auto"/>
              <w:left w:val="single" w:sz="2" w:space="0" w:color="auto"/>
              <w:bottom w:val="single" w:sz="2" w:space="0" w:color="auto"/>
              <w:right w:val="single" w:sz="2" w:space="0" w:color="auto"/>
            </w:tcBorders>
          </w:tcPr>
          <w:p w14:paraId="5BDA6EC6"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5BDA6EC7"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5BDA6EC8"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5BDA6ECF" w14:textId="77777777" w:rsidTr="00F42E41">
        <w:trPr>
          <w:cantSplit/>
          <w:trHeight w:val="255"/>
          <w:jc w:val="center"/>
        </w:trPr>
        <w:tc>
          <w:tcPr>
            <w:tcW w:w="454" w:type="dxa"/>
            <w:tcBorders>
              <w:left w:val="single" w:sz="2" w:space="0" w:color="auto"/>
              <w:bottom w:val="single" w:sz="2" w:space="0" w:color="auto"/>
              <w:right w:val="single" w:sz="2" w:space="0" w:color="auto"/>
            </w:tcBorders>
          </w:tcPr>
          <w:p w14:paraId="5BDA6ECA" w14:textId="77777777" w:rsidR="00F42E41" w:rsidRPr="00F42E41" w:rsidRDefault="00F42E41" w:rsidP="00F42E41">
            <w:pPr>
              <w:widowControl w:val="0"/>
              <w:ind w:left="-113" w:right="-113"/>
              <w:jc w:val="center"/>
              <w:rPr>
                <w:bCs/>
                <w:sz w:val="22"/>
                <w:szCs w:val="22"/>
              </w:rPr>
            </w:pPr>
            <w:r w:rsidRPr="00F42E41">
              <w:rPr>
                <w:bCs/>
                <w:sz w:val="22"/>
                <w:szCs w:val="22"/>
              </w:rPr>
              <w:t>1.4.</w:t>
            </w:r>
          </w:p>
        </w:tc>
        <w:tc>
          <w:tcPr>
            <w:tcW w:w="5750" w:type="dxa"/>
            <w:tcBorders>
              <w:left w:val="single" w:sz="2" w:space="0" w:color="auto"/>
              <w:bottom w:val="single" w:sz="2" w:space="0" w:color="auto"/>
              <w:right w:val="single" w:sz="2" w:space="0" w:color="auto"/>
            </w:tcBorders>
            <w:vAlign w:val="center"/>
          </w:tcPr>
          <w:p w14:paraId="5BDA6ECB" w14:textId="77777777" w:rsidR="00F42E41" w:rsidRPr="00F42E41" w:rsidRDefault="00F42E41" w:rsidP="00F42E41">
            <w:pPr>
              <w:widowControl w:val="0"/>
              <w:ind w:right="-57"/>
              <w:rPr>
                <w:bCs/>
                <w:sz w:val="22"/>
                <w:szCs w:val="22"/>
              </w:rPr>
            </w:pPr>
            <w:r w:rsidRPr="00F42E41">
              <w:rPr>
                <w:bCs/>
                <w:sz w:val="22"/>
                <w:szCs w:val="22"/>
              </w:rPr>
              <w:t>индивидуальной жилой застройки</w:t>
            </w:r>
          </w:p>
        </w:tc>
        <w:tc>
          <w:tcPr>
            <w:tcW w:w="1951" w:type="dxa"/>
            <w:tcBorders>
              <w:left w:val="single" w:sz="2" w:space="0" w:color="auto"/>
              <w:bottom w:val="single" w:sz="2" w:space="0" w:color="auto"/>
              <w:right w:val="single" w:sz="2" w:space="0" w:color="auto"/>
            </w:tcBorders>
          </w:tcPr>
          <w:p w14:paraId="5BDA6ECC"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left w:val="single" w:sz="2" w:space="0" w:color="auto"/>
              <w:bottom w:val="single" w:sz="2" w:space="0" w:color="auto"/>
            </w:tcBorders>
          </w:tcPr>
          <w:p w14:paraId="5BDA6ECD"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bottom w:val="single" w:sz="2" w:space="0" w:color="auto"/>
              <w:right w:val="single" w:sz="2" w:space="0" w:color="auto"/>
            </w:tcBorders>
          </w:tcPr>
          <w:p w14:paraId="5BDA6ECE"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5BDA6ED5"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ED0" w14:textId="77777777" w:rsidR="00F42E41" w:rsidRPr="00F42E41" w:rsidRDefault="00F42E41" w:rsidP="00F42E41">
            <w:pPr>
              <w:widowControl w:val="0"/>
              <w:ind w:left="-113" w:right="-113"/>
              <w:jc w:val="center"/>
              <w:rPr>
                <w:bCs/>
                <w:sz w:val="22"/>
                <w:szCs w:val="22"/>
              </w:rPr>
            </w:pPr>
            <w:r w:rsidRPr="00F42E41">
              <w:rPr>
                <w:bCs/>
                <w:sz w:val="22"/>
                <w:szCs w:val="22"/>
              </w:rPr>
              <w:t>1.5.</w:t>
            </w:r>
          </w:p>
        </w:tc>
        <w:tc>
          <w:tcPr>
            <w:tcW w:w="5750" w:type="dxa"/>
            <w:tcBorders>
              <w:top w:val="single" w:sz="2" w:space="0" w:color="auto"/>
              <w:left w:val="single" w:sz="2" w:space="0" w:color="auto"/>
              <w:bottom w:val="single" w:sz="2" w:space="0" w:color="auto"/>
              <w:right w:val="single" w:sz="2" w:space="0" w:color="auto"/>
            </w:tcBorders>
            <w:vAlign w:val="center"/>
          </w:tcPr>
          <w:p w14:paraId="5BDA6ED1" w14:textId="77777777" w:rsidR="00F42E41" w:rsidRPr="00F42E41" w:rsidRDefault="00F42E41" w:rsidP="00F42E41">
            <w:pPr>
              <w:widowControl w:val="0"/>
              <w:ind w:right="-57"/>
              <w:rPr>
                <w:bCs/>
                <w:sz w:val="22"/>
                <w:szCs w:val="22"/>
              </w:rPr>
            </w:pPr>
            <w:r w:rsidRPr="00F42E41">
              <w:rPr>
                <w:bCs/>
                <w:sz w:val="22"/>
                <w:szCs w:val="22"/>
              </w:rPr>
              <w:t xml:space="preserve">иных видов жилой застройки      </w:t>
            </w:r>
          </w:p>
        </w:tc>
        <w:tc>
          <w:tcPr>
            <w:tcW w:w="1951" w:type="dxa"/>
            <w:tcBorders>
              <w:top w:val="single" w:sz="2" w:space="0" w:color="auto"/>
              <w:left w:val="single" w:sz="2" w:space="0" w:color="auto"/>
              <w:bottom w:val="single" w:sz="2" w:space="0" w:color="auto"/>
              <w:right w:val="single" w:sz="2" w:space="0" w:color="auto"/>
            </w:tcBorders>
          </w:tcPr>
          <w:p w14:paraId="5BDA6ED2"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5BDA6ED3"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5BDA6ED4"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5BDA6EDB" w14:textId="77777777" w:rsidTr="00F42E41">
        <w:trPr>
          <w:cantSplit/>
          <w:trHeight w:val="284"/>
          <w:jc w:val="center"/>
        </w:trPr>
        <w:tc>
          <w:tcPr>
            <w:tcW w:w="454" w:type="dxa"/>
            <w:tcBorders>
              <w:top w:val="single" w:sz="2" w:space="0" w:color="auto"/>
              <w:left w:val="single" w:sz="2" w:space="0" w:color="auto"/>
              <w:bottom w:val="single" w:sz="2" w:space="0" w:color="auto"/>
              <w:right w:val="single" w:sz="2" w:space="0" w:color="auto"/>
            </w:tcBorders>
          </w:tcPr>
          <w:p w14:paraId="5BDA6ED6" w14:textId="77777777" w:rsidR="00F42E41" w:rsidRPr="00F42E41" w:rsidRDefault="00F42E41" w:rsidP="00F42E41">
            <w:pPr>
              <w:widowControl w:val="0"/>
              <w:ind w:left="-57" w:right="-57"/>
              <w:jc w:val="center"/>
              <w:rPr>
                <w:b/>
                <w:sz w:val="22"/>
                <w:szCs w:val="22"/>
              </w:rPr>
            </w:pPr>
            <w:r w:rsidRPr="00F42E41">
              <w:rPr>
                <w:b/>
                <w:sz w:val="22"/>
                <w:szCs w:val="22"/>
              </w:rPr>
              <w:t>2.</w:t>
            </w:r>
          </w:p>
        </w:tc>
        <w:tc>
          <w:tcPr>
            <w:tcW w:w="5750" w:type="dxa"/>
            <w:tcBorders>
              <w:top w:val="single" w:sz="2" w:space="0" w:color="auto"/>
              <w:left w:val="single" w:sz="2" w:space="0" w:color="auto"/>
              <w:bottom w:val="single" w:sz="2" w:space="0" w:color="auto"/>
              <w:right w:val="single" w:sz="2" w:space="0" w:color="auto"/>
            </w:tcBorders>
            <w:vAlign w:val="center"/>
          </w:tcPr>
          <w:p w14:paraId="5BDA6ED7" w14:textId="77777777" w:rsidR="00F42E41" w:rsidRPr="00F42E41" w:rsidRDefault="00F42E41" w:rsidP="00F42E41">
            <w:pPr>
              <w:widowControl w:val="0"/>
              <w:ind w:right="-57"/>
              <w:rPr>
                <w:b/>
                <w:bCs/>
                <w:sz w:val="22"/>
                <w:szCs w:val="22"/>
              </w:rPr>
            </w:pPr>
            <w:r w:rsidRPr="00F42E41">
              <w:rPr>
                <w:b/>
                <w:sz w:val="22"/>
                <w:szCs w:val="22"/>
              </w:rPr>
              <w:t>Общественно-деловая зона</w:t>
            </w:r>
            <w:r w:rsidRPr="00F42E41">
              <w:rPr>
                <w:b/>
                <w:bCs/>
                <w:sz w:val="22"/>
                <w:szCs w:val="22"/>
              </w:rPr>
              <w:t>:</w:t>
            </w:r>
          </w:p>
        </w:tc>
        <w:tc>
          <w:tcPr>
            <w:tcW w:w="1951" w:type="dxa"/>
            <w:tcBorders>
              <w:top w:val="single" w:sz="2" w:space="0" w:color="auto"/>
              <w:left w:val="single" w:sz="2" w:space="0" w:color="auto"/>
              <w:bottom w:val="single" w:sz="2" w:space="0" w:color="auto"/>
              <w:right w:val="single" w:sz="2" w:space="0" w:color="auto"/>
            </w:tcBorders>
          </w:tcPr>
          <w:p w14:paraId="5BDA6ED8"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886" w:type="dxa"/>
            <w:tcBorders>
              <w:top w:val="single" w:sz="2" w:space="0" w:color="auto"/>
              <w:left w:val="single" w:sz="2" w:space="0" w:color="auto"/>
              <w:bottom w:val="single" w:sz="2" w:space="0" w:color="auto"/>
            </w:tcBorders>
          </w:tcPr>
          <w:p w14:paraId="5BDA6ED9"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1056" w:type="dxa"/>
            <w:tcBorders>
              <w:top w:val="single" w:sz="2" w:space="0" w:color="auto"/>
              <w:bottom w:val="single" w:sz="2" w:space="0" w:color="auto"/>
              <w:right w:val="single" w:sz="2" w:space="0" w:color="auto"/>
            </w:tcBorders>
          </w:tcPr>
          <w:p w14:paraId="5BDA6EDA" w14:textId="77777777" w:rsidR="00F42E41" w:rsidRPr="00F42E41" w:rsidRDefault="00F42E41" w:rsidP="00F42E41">
            <w:pPr>
              <w:widowControl w:val="0"/>
              <w:jc w:val="both"/>
              <w:rPr>
                <w:b/>
                <w:bCs/>
                <w:sz w:val="22"/>
                <w:szCs w:val="22"/>
              </w:rPr>
            </w:pPr>
            <w:r w:rsidRPr="00F42E41">
              <w:rPr>
                <w:b/>
                <w:bCs/>
                <w:sz w:val="22"/>
                <w:szCs w:val="22"/>
              </w:rPr>
              <w:t xml:space="preserve">  </w:t>
            </w:r>
          </w:p>
        </w:tc>
      </w:tr>
      <w:tr w:rsidR="00F42E41" w:rsidRPr="00F42E41" w14:paraId="5BDA6EE1"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EDC" w14:textId="77777777" w:rsidR="00F42E41" w:rsidRPr="00F42E41" w:rsidRDefault="00F42E41" w:rsidP="00F42E41">
            <w:pPr>
              <w:widowControl w:val="0"/>
              <w:ind w:left="-113" w:right="-113"/>
              <w:jc w:val="center"/>
              <w:rPr>
                <w:bCs/>
                <w:sz w:val="22"/>
                <w:szCs w:val="22"/>
              </w:rPr>
            </w:pPr>
            <w:r w:rsidRPr="00F42E41">
              <w:rPr>
                <w:bCs/>
                <w:sz w:val="22"/>
                <w:szCs w:val="22"/>
              </w:rPr>
              <w:t>2.1.</w:t>
            </w:r>
          </w:p>
        </w:tc>
        <w:tc>
          <w:tcPr>
            <w:tcW w:w="5750" w:type="dxa"/>
            <w:tcBorders>
              <w:top w:val="single" w:sz="2" w:space="0" w:color="auto"/>
              <w:left w:val="single" w:sz="2" w:space="0" w:color="auto"/>
              <w:bottom w:val="single" w:sz="2" w:space="0" w:color="auto"/>
              <w:right w:val="single" w:sz="2" w:space="0" w:color="auto"/>
            </w:tcBorders>
            <w:vAlign w:val="center"/>
          </w:tcPr>
          <w:p w14:paraId="5BDA6EDD" w14:textId="77777777" w:rsidR="00F42E41" w:rsidRPr="00F42E41" w:rsidRDefault="00F42E41" w:rsidP="00F42E41">
            <w:pPr>
              <w:widowControl w:val="0"/>
              <w:ind w:right="-57"/>
              <w:rPr>
                <w:bCs/>
                <w:sz w:val="22"/>
                <w:szCs w:val="22"/>
              </w:rPr>
            </w:pPr>
            <w:r w:rsidRPr="00F42E41">
              <w:rPr>
                <w:bCs/>
                <w:sz w:val="22"/>
                <w:szCs w:val="22"/>
              </w:rPr>
              <w:t xml:space="preserve">объектов социальной инфраструктуры    </w:t>
            </w:r>
          </w:p>
        </w:tc>
        <w:tc>
          <w:tcPr>
            <w:tcW w:w="1951" w:type="dxa"/>
            <w:tcBorders>
              <w:top w:val="single" w:sz="2" w:space="0" w:color="auto"/>
              <w:left w:val="single" w:sz="2" w:space="0" w:color="auto"/>
              <w:bottom w:val="single" w:sz="2" w:space="0" w:color="auto"/>
              <w:right w:val="single" w:sz="2" w:space="0" w:color="auto"/>
            </w:tcBorders>
          </w:tcPr>
          <w:p w14:paraId="5BDA6EDE"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5BDA6EDF"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5BDA6EE0"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5BDA6EE7"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EE2" w14:textId="77777777" w:rsidR="00F42E41" w:rsidRPr="00F42E41" w:rsidRDefault="00F42E41" w:rsidP="00F42E41">
            <w:pPr>
              <w:widowControl w:val="0"/>
              <w:ind w:left="-113" w:right="-113"/>
              <w:jc w:val="center"/>
              <w:rPr>
                <w:bCs/>
                <w:sz w:val="22"/>
                <w:szCs w:val="22"/>
              </w:rPr>
            </w:pPr>
            <w:r w:rsidRPr="00F42E41">
              <w:rPr>
                <w:bCs/>
                <w:sz w:val="22"/>
                <w:szCs w:val="22"/>
              </w:rPr>
              <w:t>2.2.</w:t>
            </w:r>
          </w:p>
        </w:tc>
        <w:tc>
          <w:tcPr>
            <w:tcW w:w="5750" w:type="dxa"/>
            <w:tcBorders>
              <w:top w:val="single" w:sz="2" w:space="0" w:color="auto"/>
              <w:left w:val="single" w:sz="2" w:space="0" w:color="auto"/>
              <w:bottom w:val="single" w:sz="2" w:space="0" w:color="auto"/>
              <w:right w:val="single" w:sz="2" w:space="0" w:color="auto"/>
            </w:tcBorders>
            <w:vAlign w:val="center"/>
          </w:tcPr>
          <w:p w14:paraId="5BDA6EE3" w14:textId="77777777" w:rsidR="00F42E41" w:rsidRPr="00F42E41" w:rsidRDefault="00F42E41" w:rsidP="00F42E41">
            <w:pPr>
              <w:widowControl w:val="0"/>
              <w:ind w:right="-57"/>
              <w:rPr>
                <w:bCs/>
                <w:sz w:val="22"/>
                <w:szCs w:val="22"/>
              </w:rPr>
            </w:pPr>
            <w:r w:rsidRPr="00F42E41">
              <w:rPr>
                <w:bCs/>
                <w:sz w:val="22"/>
                <w:szCs w:val="22"/>
              </w:rPr>
              <w:t>объектов делового и финансового назначения</w:t>
            </w:r>
          </w:p>
        </w:tc>
        <w:tc>
          <w:tcPr>
            <w:tcW w:w="1951" w:type="dxa"/>
            <w:tcBorders>
              <w:top w:val="single" w:sz="2" w:space="0" w:color="auto"/>
              <w:left w:val="single" w:sz="2" w:space="0" w:color="auto"/>
              <w:bottom w:val="single" w:sz="2" w:space="0" w:color="auto"/>
              <w:right w:val="single" w:sz="2" w:space="0" w:color="auto"/>
            </w:tcBorders>
          </w:tcPr>
          <w:p w14:paraId="5BDA6EE4"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5BDA6EE5"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5BDA6EE6"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5BDA6EED"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EE8" w14:textId="77777777" w:rsidR="00F42E41" w:rsidRPr="00F42E41" w:rsidRDefault="00F42E41" w:rsidP="00F42E41">
            <w:pPr>
              <w:widowControl w:val="0"/>
              <w:ind w:left="-113" w:right="-113"/>
              <w:jc w:val="center"/>
              <w:rPr>
                <w:bCs/>
                <w:sz w:val="22"/>
                <w:szCs w:val="22"/>
              </w:rPr>
            </w:pPr>
            <w:r w:rsidRPr="00F42E41">
              <w:rPr>
                <w:bCs/>
                <w:sz w:val="22"/>
                <w:szCs w:val="22"/>
              </w:rPr>
              <w:t>2.3.</w:t>
            </w:r>
          </w:p>
        </w:tc>
        <w:tc>
          <w:tcPr>
            <w:tcW w:w="5750" w:type="dxa"/>
            <w:tcBorders>
              <w:top w:val="single" w:sz="2" w:space="0" w:color="auto"/>
              <w:left w:val="single" w:sz="2" w:space="0" w:color="auto"/>
              <w:bottom w:val="single" w:sz="2" w:space="0" w:color="auto"/>
              <w:right w:val="single" w:sz="2" w:space="0" w:color="auto"/>
            </w:tcBorders>
            <w:vAlign w:val="center"/>
          </w:tcPr>
          <w:p w14:paraId="5BDA6EE9" w14:textId="77777777" w:rsidR="00F42E41" w:rsidRPr="00F42E41" w:rsidRDefault="00F42E41" w:rsidP="00F42E41">
            <w:pPr>
              <w:widowControl w:val="0"/>
              <w:ind w:right="-57"/>
              <w:rPr>
                <w:bCs/>
                <w:sz w:val="22"/>
                <w:szCs w:val="22"/>
              </w:rPr>
            </w:pPr>
            <w:r w:rsidRPr="00F42E41">
              <w:rPr>
                <w:bCs/>
                <w:sz w:val="22"/>
                <w:szCs w:val="22"/>
              </w:rPr>
              <w:t xml:space="preserve">культовых объектов      </w:t>
            </w:r>
          </w:p>
        </w:tc>
        <w:tc>
          <w:tcPr>
            <w:tcW w:w="1951" w:type="dxa"/>
            <w:tcBorders>
              <w:top w:val="single" w:sz="2" w:space="0" w:color="auto"/>
              <w:left w:val="single" w:sz="2" w:space="0" w:color="auto"/>
              <w:bottom w:val="single" w:sz="2" w:space="0" w:color="auto"/>
              <w:right w:val="single" w:sz="2" w:space="0" w:color="auto"/>
            </w:tcBorders>
          </w:tcPr>
          <w:p w14:paraId="5BDA6EEA"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5BDA6EEB"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5BDA6EEC"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5BDA6EF5" w14:textId="77777777" w:rsidTr="00F42E41">
        <w:trPr>
          <w:cantSplit/>
          <w:trHeight w:val="255"/>
          <w:jc w:val="center"/>
        </w:trPr>
        <w:tc>
          <w:tcPr>
            <w:tcW w:w="454" w:type="dxa"/>
            <w:tcBorders>
              <w:top w:val="single" w:sz="2" w:space="0" w:color="auto"/>
              <w:left w:val="single" w:sz="2" w:space="0" w:color="auto"/>
              <w:right w:val="single" w:sz="2" w:space="0" w:color="auto"/>
            </w:tcBorders>
          </w:tcPr>
          <w:p w14:paraId="5BDA6EEE" w14:textId="77777777" w:rsidR="00F42E41" w:rsidRPr="00F42E41" w:rsidRDefault="00F42E41" w:rsidP="00F42E41">
            <w:pPr>
              <w:widowControl w:val="0"/>
              <w:ind w:left="-113" w:right="-113"/>
              <w:jc w:val="center"/>
              <w:rPr>
                <w:bCs/>
                <w:sz w:val="22"/>
                <w:szCs w:val="22"/>
              </w:rPr>
            </w:pPr>
            <w:r w:rsidRPr="00F42E41">
              <w:rPr>
                <w:bCs/>
                <w:sz w:val="22"/>
                <w:szCs w:val="22"/>
              </w:rPr>
              <w:t>2.4.</w:t>
            </w:r>
          </w:p>
        </w:tc>
        <w:tc>
          <w:tcPr>
            <w:tcW w:w="5750" w:type="dxa"/>
            <w:tcBorders>
              <w:top w:val="single" w:sz="2" w:space="0" w:color="auto"/>
              <w:left w:val="single" w:sz="2" w:space="0" w:color="auto"/>
              <w:right w:val="single" w:sz="2" w:space="0" w:color="auto"/>
            </w:tcBorders>
            <w:vAlign w:val="center"/>
          </w:tcPr>
          <w:p w14:paraId="5BDA6EEF" w14:textId="77777777" w:rsidR="00F42E41" w:rsidRPr="00F42E41" w:rsidRDefault="00F42E41" w:rsidP="00F42E41">
            <w:pPr>
              <w:widowControl w:val="0"/>
              <w:ind w:right="-57"/>
              <w:rPr>
                <w:bCs/>
                <w:sz w:val="22"/>
                <w:szCs w:val="22"/>
              </w:rPr>
            </w:pPr>
            <w:r w:rsidRPr="00F42E41">
              <w:rPr>
                <w:bCs/>
                <w:sz w:val="22"/>
                <w:szCs w:val="22"/>
              </w:rPr>
              <w:t>общего пользования:</w:t>
            </w:r>
          </w:p>
          <w:p w14:paraId="5BDA6EF0" w14:textId="77777777" w:rsidR="00F42E41" w:rsidRPr="00F42E41" w:rsidRDefault="00F42E41" w:rsidP="00F42E41">
            <w:pPr>
              <w:widowControl w:val="0"/>
              <w:ind w:right="-57"/>
              <w:rPr>
                <w:bCs/>
                <w:sz w:val="22"/>
                <w:szCs w:val="22"/>
              </w:rPr>
            </w:pPr>
            <w:r w:rsidRPr="00F42E41">
              <w:rPr>
                <w:bCs/>
                <w:sz w:val="22"/>
                <w:szCs w:val="22"/>
              </w:rPr>
              <w:t>- улиц, дорог, проездов, площадок, автостоянок;</w:t>
            </w:r>
          </w:p>
          <w:p w14:paraId="5BDA6EF1" w14:textId="77777777" w:rsidR="00F42E41" w:rsidRPr="00F42E41" w:rsidRDefault="00F42E41" w:rsidP="00F42E41">
            <w:pPr>
              <w:widowControl w:val="0"/>
              <w:ind w:right="-57"/>
              <w:rPr>
                <w:bCs/>
                <w:sz w:val="22"/>
                <w:szCs w:val="22"/>
              </w:rPr>
            </w:pPr>
            <w:r w:rsidRPr="00F42E41">
              <w:rPr>
                <w:bCs/>
                <w:sz w:val="22"/>
                <w:szCs w:val="22"/>
              </w:rPr>
              <w:t xml:space="preserve">- зеленых насаждений      </w:t>
            </w:r>
          </w:p>
        </w:tc>
        <w:tc>
          <w:tcPr>
            <w:tcW w:w="1951" w:type="dxa"/>
            <w:tcBorders>
              <w:top w:val="single" w:sz="2" w:space="0" w:color="auto"/>
              <w:left w:val="single" w:sz="2" w:space="0" w:color="auto"/>
              <w:right w:val="single" w:sz="2" w:space="0" w:color="auto"/>
            </w:tcBorders>
          </w:tcPr>
          <w:p w14:paraId="5BDA6EF2"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tcBorders>
          </w:tcPr>
          <w:p w14:paraId="5BDA6EF3"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right w:val="single" w:sz="2" w:space="0" w:color="auto"/>
            </w:tcBorders>
          </w:tcPr>
          <w:p w14:paraId="5BDA6EF4"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5BDA6EFB" w14:textId="77777777" w:rsidTr="00F42E41">
        <w:trPr>
          <w:cantSplit/>
          <w:trHeight w:val="284"/>
          <w:jc w:val="center"/>
        </w:trPr>
        <w:tc>
          <w:tcPr>
            <w:tcW w:w="454" w:type="dxa"/>
            <w:tcBorders>
              <w:top w:val="single" w:sz="2" w:space="0" w:color="auto"/>
              <w:left w:val="single" w:sz="2" w:space="0" w:color="auto"/>
              <w:bottom w:val="single" w:sz="2" w:space="0" w:color="auto"/>
              <w:right w:val="single" w:sz="2" w:space="0" w:color="auto"/>
            </w:tcBorders>
          </w:tcPr>
          <w:p w14:paraId="5BDA6EF6" w14:textId="77777777" w:rsidR="00F42E41" w:rsidRPr="00F42E41" w:rsidRDefault="00F42E41" w:rsidP="00F42E41">
            <w:pPr>
              <w:widowControl w:val="0"/>
              <w:ind w:left="-57" w:right="-57"/>
              <w:jc w:val="center"/>
              <w:rPr>
                <w:b/>
                <w:sz w:val="22"/>
                <w:szCs w:val="22"/>
              </w:rPr>
            </w:pPr>
            <w:r w:rsidRPr="00F42E41">
              <w:rPr>
                <w:b/>
                <w:sz w:val="22"/>
                <w:szCs w:val="22"/>
              </w:rPr>
              <w:t>3.</w:t>
            </w:r>
          </w:p>
        </w:tc>
        <w:tc>
          <w:tcPr>
            <w:tcW w:w="5750" w:type="dxa"/>
            <w:tcBorders>
              <w:top w:val="single" w:sz="2" w:space="0" w:color="auto"/>
              <w:left w:val="single" w:sz="2" w:space="0" w:color="auto"/>
              <w:bottom w:val="single" w:sz="2" w:space="0" w:color="auto"/>
              <w:right w:val="single" w:sz="2" w:space="0" w:color="auto"/>
            </w:tcBorders>
            <w:vAlign w:val="center"/>
          </w:tcPr>
          <w:p w14:paraId="5BDA6EF7" w14:textId="77777777" w:rsidR="00F42E41" w:rsidRPr="00F42E41" w:rsidRDefault="00F42E41" w:rsidP="00F42E41">
            <w:pPr>
              <w:widowControl w:val="0"/>
              <w:ind w:right="-57"/>
              <w:rPr>
                <w:b/>
                <w:bCs/>
                <w:sz w:val="22"/>
                <w:szCs w:val="22"/>
              </w:rPr>
            </w:pPr>
            <w:r w:rsidRPr="00F42E41">
              <w:rPr>
                <w:b/>
                <w:sz w:val="22"/>
                <w:szCs w:val="22"/>
              </w:rPr>
              <w:t>Зона рекреационного назначения</w:t>
            </w:r>
            <w:r w:rsidRPr="00F42E41">
              <w:rPr>
                <w:b/>
                <w:bCs/>
                <w:sz w:val="22"/>
                <w:szCs w:val="22"/>
              </w:rPr>
              <w:t>:</w:t>
            </w:r>
          </w:p>
        </w:tc>
        <w:tc>
          <w:tcPr>
            <w:tcW w:w="1951" w:type="dxa"/>
            <w:tcBorders>
              <w:top w:val="single" w:sz="2" w:space="0" w:color="auto"/>
              <w:left w:val="single" w:sz="2" w:space="0" w:color="auto"/>
              <w:bottom w:val="single" w:sz="2" w:space="0" w:color="auto"/>
              <w:right w:val="single" w:sz="2" w:space="0" w:color="auto"/>
            </w:tcBorders>
          </w:tcPr>
          <w:p w14:paraId="5BDA6EF8"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886" w:type="dxa"/>
            <w:tcBorders>
              <w:top w:val="single" w:sz="2" w:space="0" w:color="auto"/>
              <w:left w:val="single" w:sz="2" w:space="0" w:color="auto"/>
              <w:bottom w:val="single" w:sz="2" w:space="0" w:color="auto"/>
            </w:tcBorders>
          </w:tcPr>
          <w:p w14:paraId="5BDA6EF9"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1056" w:type="dxa"/>
            <w:tcBorders>
              <w:top w:val="single" w:sz="2" w:space="0" w:color="auto"/>
              <w:bottom w:val="single" w:sz="2" w:space="0" w:color="auto"/>
              <w:right w:val="single" w:sz="2" w:space="0" w:color="auto"/>
            </w:tcBorders>
          </w:tcPr>
          <w:p w14:paraId="5BDA6EFA" w14:textId="77777777" w:rsidR="00F42E41" w:rsidRPr="00F42E41" w:rsidRDefault="00F42E41" w:rsidP="00F42E41">
            <w:pPr>
              <w:widowControl w:val="0"/>
              <w:jc w:val="both"/>
              <w:rPr>
                <w:b/>
                <w:bCs/>
                <w:sz w:val="22"/>
                <w:szCs w:val="22"/>
              </w:rPr>
            </w:pPr>
            <w:r w:rsidRPr="00F42E41">
              <w:rPr>
                <w:b/>
                <w:bCs/>
                <w:sz w:val="22"/>
                <w:szCs w:val="22"/>
              </w:rPr>
              <w:t xml:space="preserve">  </w:t>
            </w:r>
          </w:p>
        </w:tc>
      </w:tr>
      <w:tr w:rsidR="00F42E41" w:rsidRPr="00F42E41" w14:paraId="5BDA6F01"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EFC" w14:textId="77777777" w:rsidR="00F42E41" w:rsidRPr="00F42E41" w:rsidRDefault="00F42E41" w:rsidP="00F42E41">
            <w:pPr>
              <w:widowControl w:val="0"/>
              <w:ind w:left="-113" w:right="-113"/>
              <w:jc w:val="center"/>
              <w:rPr>
                <w:bCs/>
                <w:sz w:val="22"/>
                <w:szCs w:val="22"/>
              </w:rPr>
            </w:pPr>
            <w:r w:rsidRPr="00F42E41">
              <w:rPr>
                <w:bCs/>
                <w:sz w:val="22"/>
                <w:szCs w:val="22"/>
              </w:rPr>
              <w:t>3.1.</w:t>
            </w:r>
          </w:p>
        </w:tc>
        <w:tc>
          <w:tcPr>
            <w:tcW w:w="5750" w:type="dxa"/>
            <w:tcBorders>
              <w:top w:val="single" w:sz="2" w:space="0" w:color="auto"/>
              <w:left w:val="single" w:sz="2" w:space="0" w:color="auto"/>
              <w:bottom w:val="single" w:sz="2" w:space="0" w:color="auto"/>
              <w:right w:val="single" w:sz="2" w:space="0" w:color="auto"/>
            </w:tcBorders>
            <w:vAlign w:val="center"/>
          </w:tcPr>
          <w:p w14:paraId="5BDA6EFD" w14:textId="77777777" w:rsidR="00F42E41" w:rsidRPr="00F42E41" w:rsidRDefault="00F42E41" w:rsidP="00F42E41">
            <w:pPr>
              <w:widowControl w:val="0"/>
              <w:ind w:right="-57"/>
              <w:rPr>
                <w:bCs/>
                <w:sz w:val="22"/>
                <w:szCs w:val="22"/>
              </w:rPr>
            </w:pPr>
            <w:r w:rsidRPr="00F42E41">
              <w:rPr>
                <w:bCs/>
                <w:sz w:val="22"/>
                <w:szCs w:val="22"/>
              </w:rPr>
              <w:t>озелененных территорий общего пользования (скверы, парки, сады, городские леса, водные объекты и др.)</w:t>
            </w:r>
          </w:p>
        </w:tc>
        <w:tc>
          <w:tcPr>
            <w:tcW w:w="1951" w:type="dxa"/>
            <w:tcBorders>
              <w:top w:val="single" w:sz="2" w:space="0" w:color="auto"/>
              <w:left w:val="single" w:sz="2" w:space="0" w:color="auto"/>
              <w:bottom w:val="single" w:sz="2" w:space="0" w:color="auto"/>
              <w:right w:val="single" w:sz="2" w:space="0" w:color="auto"/>
            </w:tcBorders>
          </w:tcPr>
          <w:p w14:paraId="5BDA6EFE"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5BDA6EFF"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5BDA6F00" w14:textId="77777777" w:rsidR="00F42E41" w:rsidRPr="00F42E41" w:rsidRDefault="00F42E41" w:rsidP="00F42E41">
            <w:pPr>
              <w:widowControl w:val="0"/>
              <w:jc w:val="both"/>
              <w:rPr>
                <w:bCs/>
                <w:sz w:val="22"/>
                <w:szCs w:val="22"/>
              </w:rPr>
            </w:pPr>
          </w:p>
        </w:tc>
      </w:tr>
      <w:tr w:rsidR="00F42E41" w:rsidRPr="00F42E41" w14:paraId="5BDA6F07"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F02" w14:textId="77777777" w:rsidR="00F42E41" w:rsidRPr="00F42E41" w:rsidRDefault="00F42E41" w:rsidP="00F42E41">
            <w:pPr>
              <w:widowControl w:val="0"/>
              <w:ind w:left="-113" w:right="-113"/>
              <w:jc w:val="center"/>
              <w:rPr>
                <w:bCs/>
                <w:sz w:val="22"/>
                <w:szCs w:val="22"/>
              </w:rPr>
            </w:pPr>
            <w:r w:rsidRPr="00F42E41">
              <w:rPr>
                <w:bCs/>
                <w:sz w:val="22"/>
                <w:szCs w:val="22"/>
              </w:rPr>
              <w:t>3.2.</w:t>
            </w:r>
          </w:p>
        </w:tc>
        <w:tc>
          <w:tcPr>
            <w:tcW w:w="5750" w:type="dxa"/>
            <w:tcBorders>
              <w:top w:val="single" w:sz="2" w:space="0" w:color="auto"/>
              <w:left w:val="single" w:sz="2" w:space="0" w:color="auto"/>
              <w:bottom w:val="single" w:sz="2" w:space="0" w:color="auto"/>
              <w:right w:val="single" w:sz="2" w:space="0" w:color="auto"/>
            </w:tcBorders>
            <w:vAlign w:val="center"/>
          </w:tcPr>
          <w:p w14:paraId="5BDA6F03" w14:textId="77777777" w:rsidR="00F42E41" w:rsidRPr="00F42E41" w:rsidRDefault="00F42E41" w:rsidP="00F42E41">
            <w:pPr>
              <w:widowControl w:val="0"/>
              <w:ind w:right="-57"/>
              <w:rPr>
                <w:bCs/>
                <w:spacing w:val="-2"/>
                <w:sz w:val="22"/>
                <w:szCs w:val="22"/>
              </w:rPr>
            </w:pPr>
            <w:r w:rsidRPr="00F42E41">
              <w:rPr>
                <w:bCs/>
                <w:spacing w:val="-2"/>
                <w:sz w:val="22"/>
                <w:szCs w:val="22"/>
              </w:rPr>
              <w:t xml:space="preserve">зоны туризма и отдыха </w:t>
            </w:r>
          </w:p>
        </w:tc>
        <w:tc>
          <w:tcPr>
            <w:tcW w:w="1951" w:type="dxa"/>
            <w:tcBorders>
              <w:top w:val="single" w:sz="2" w:space="0" w:color="auto"/>
              <w:left w:val="single" w:sz="2" w:space="0" w:color="auto"/>
              <w:bottom w:val="single" w:sz="2" w:space="0" w:color="auto"/>
              <w:right w:val="single" w:sz="2" w:space="0" w:color="auto"/>
            </w:tcBorders>
          </w:tcPr>
          <w:p w14:paraId="5BDA6F04"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5BDA6F05"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5BDA6F06"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5BDA6F0D" w14:textId="77777777" w:rsidTr="00F42E41">
        <w:trPr>
          <w:cantSplit/>
          <w:trHeight w:val="510"/>
          <w:jc w:val="center"/>
        </w:trPr>
        <w:tc>
          <w:tcPr>
            <w:tcW w:w="454" w:type="dxa"/>
            <w:tcBorders>
              <w:top w:val="single" w:sz="2" w:space="0" w:color="auto"/>
              <w:left w:val="single" w:sz="2" w:space="0" w:color="auto"/>
              <w:bottom w:val="single" w:sz="2" w:space="0" w:color="auto"/>
              <w:right w:val="single" w:sz="2" w:space="0" w:color="auto"/>
            </w:tcBorders>
          </w:tcPr>
          <w:p w14:paraId="5BDA6F08" w14:textId="77777777" w:rsidR="00F42E41" w:rsidRPr="00F42E41" w:rsidRDefault="00F42E41" w:rsidP="00F42E41">
            <w:pPr>
              <w:widowControl w:val="0"/>
              <w:ind w:left="-113" w:right="-113"/>
              <w:jc w:val="center"/>
              <w:rPr>
                <w:b/>
                <w:sz w:val="22"/>
                <w:szCs w:val="22"/>
              </w:rPr>
            </w:pPr>
            <w:r w:rsidRPr="00F42E41">
              <w:rPr>
                <w:b/>
                <w:sz w:val="22"/>
                <w:szCs w:val="22"/>
              </w:rPr>
              <w:t>4.</w:t>
            </w:r>
          </w:p>
        </w:tc>
        <w:tc>
          <w:tcPr>
            <w:tcW w:w="5750" w:type="dxa"/>
            <w:tcBorders>
              <w:top w:val="single" w:sz="2" w:space="0" w:color="auto"/>
              <w:left w:val="single" w:sz="2" w:space="0" w:color="auto"/>
              <w:bottom w:val="single" w:sz="2" w:space="0" w:color="auto"/>
              <w:right w:val="single" w:sz="2" w:space="0" w:color="auto"/>
            </w:tcBorders>
            <w:vAlign w:val="center"/>
          </w:tcPr>
          <w:p w14:paraId="5BDA6F09" w14:textId="77777777" w:rsidR="00F42E41" w:rsidRPr="00F42E41" w:rsidRDefault="00F42E41" w:rsidP="00F42E41">
            <w:pPr>
              <w:widowControl w:val="0"/>
              <w:ind w:right="-113"/>
              <w:rPr>
                <w:b/>
                <w:bCs/>
                <w:sz w:val="22"/>
                <w:szCs w:val="22"/>
              </w:rPr>
            </w:pPr>
            <w:r w:rsidRPr="00F42E41">
              <w:rPr>
                <w:b/>
                <w:sz w:val="22"/>
                <w:szCs w:val="22"/>
              </w:rPr>
              <w:t>Производственная зона, зона инженерной и транспортной инфраструктур</w:t>
            </w:r>
            <w:r w:rsidRPr="00F42E41">
              <w:rPr>
                <w:b/>
                <w:bCs/>
                <w:sz w:val="22"/>
                <w:szCs w:val="22"/>
              </w:rPr>
              <w:t xml:space="preserve">:     </w:t>
            </w:r>
          </w:p>
        </w:tc>
        <w:tc>
          <w:tcPr>
            <w:tcW w:w="1951" w:type="dxa"/>
            <w:tcBorders>
              <w:top w:val="single" w:sz="2" w:space="0" w:color="auto"/>
              <w:left w:val="single" w:sz="2" w:space="0" w:color="auto"/>
              <w:bottom w:val="single" w:sz="2" w:space="0" w:color="auto"/>
              <w:right w:val="single" w:sz="2" w:space="0" w:color="auto"/>
            </w:tcBorders>
          </w:tcPr>
          <w:p w14:paraId="5BDA6F0A"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886" w:type="dxa"/>
            <w:tcBorders>
              <w:top w:val="single" w:sz="2" w:space="0" w:color="auto"/>
              <w:left w:val="single" w:sz="2" w:space="0" w:color="auto"/>
              <w:bottom w:val="single" w:sz="2" w:space="0" w:color="auto"/>
            </w:tcBorders>
          </w:tcPr>
          <w:p w14:paraId="5BDA6F0B"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1056" w:type="dxa"/>
            <w:tcBorders>
              <w:top w:val="single" w:sz="2" w:space="0" w:color="auto"/>
              <w:bottom w:val="single" w:sz="2" w:space="0" w:color="auto"/>
              <w:right w:val="single" w:sz="2" w:space="0" w:color="auto"/>
            </w:tcBorders>
          </w:tcPr>
          <w:p w14:paraId="5BDA6F0C" w14:textId="77777777" w:rsidR="00F42E41" w:rsidRPr="00F42E41" w:rsidRDefault="00F42E41" w:rsidP="00F42E41">
            <w:pPr>
              <w:widowControl w:val="0"/>
              <w:jc w:val="both"/>
              <w:rPr>
                <w:b/>
                <w:bCs/>
                <w:sz w:val="22"/>
                <w:szCs w:val="22"/>
              </w:rPr>
            </w:pPr>
            <w:r w:rsidRPr="00F42E41">
              <w:rPr>
                <w:b/>
                <w:bCs/>
                <w:sz w:val="22"/>
                <w:szCs w:val="22"/>
              </w:rPr>
              <w:t xml:space="preserve">  </w:t>
            </w:r>
          </w:p>
        </w:tc>
      </w:tr>
      <w:tr w:rsidR="00F42E41" w:rsidRPr="00F42E41" w14:paraId="5BDA6F13"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F0E" w14:textId="77777777" w:rsidR="00F42E41" w:rsidRPr="00F42E41" w:rsidRDefault="00F42E41" w:rsidP="00F42E41">
            <w:pPr>
              <w:widowControl w:val="0"/>
              <w:ind w:left="-113" w:right="-113"/>
              <w:jc w:val="center"/>
              <w:rPr>
                <w:bCs/>
                <w:sz w:val="22"/>
                <w:szCs w:val="22"/>
              </w:rPr>
            </w:pPr>
            <w:r w:rsidRPr="00F42E41">
              <w:rPr>
                <w:bCs/>
                <w:sz w:val="22"/>
                <w:szCs w:val="22"/>
              </w:rPr>
              <w:t>4.1.</w:t>
            </w:r>
          </w:p>
        </w:tc>
        <w:tc>
          <w:tcPr>
            <w:tcW w:w="5750" w:type="dxa"/>
            <w:tcBorders>
              <w:top w:val="single" w:sz="2" w:space="0" w:color="auto"/>
              <w:left w:val="single" w:sz="2" w:space="0" w:color="auto"/>
              <w:bottom w:val="single" w:sz="2" w:space="0" w:color="auto"/>
              <w:right w:val="single" w:sz="2" w:space="0" w:color="auto"/>
            </w:tcBorders>
            <w:vAlign w:val="center"/>
          </w:tcPr>
          <w:p w14:paraId="5BDA6F0F" w14:textId="77777777" w:rsidR="00F42E41" w:rsidRPr="00F42E41" w:rsidRDefault="00F42E41" w:rsidP="00F42E41">
            <w:pPr>
              <w:widowControl w:val="0"/>
              <w:ind w:right="-57"/>
              <w:rPr>
                <w:bCs/>
                <w:sz w:val="22"/>
                <w:szCs w:val="22"/>
              </w:rPr>
            </w:pPr>
            <w:r w:rsidRPr="00F42E41">
              <w:rPr>
                <w:bCs/>
                <w:sz w:val="22"/>
                <w:szCs w:val="22"/>
              </w:rPr>
              <w:t>производственные зоны (промышленные узлы, производственные объекты)</w:t>
            </w:r>
          </w:p>
        </w:tc>
        <w:tc>
          <w:tcPr>
            <w:tcW w:w="1951" w:type="dxa"/>
            <w:tcBorders>
              <w:top w:val="single" w:sz="2" w:space="0" w:color="auto"/>
              <w:left w:val="single" w:sz="2" w:space="0" w:color="auto"/>
              <w:bottom w:val="single" w:sz="2" w:space="0" w:color="auto"/>
              <w:right w:val="single" w:sz="2" w:space="0" w:color="auto"/>
            </w:tcBorders>
          </w:tcPr>
          <w:p w14:paraId="5BDA6F10"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5BDA6F11"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5BDA6F12"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5BDA6F19"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F14" w14:textId="77777777" w:rsidR="00F42E41" w:rsidRPr="00F42E41" w:rsidRDefault="00F42E41" w:rsidP="00F42E41">
            <w:pPr>
              <w:widowControl w:val="0"/>
              <w:ind w:left="-113" w:right="-113"/>
              <w:jc w:val="center"/>
              <w:rPr>
                <w:bCs/>
                <w:sz w:val="22"/>
                <w:szCs w:val="22"/>
              </w:rPr>
            </w:pPr>
            <w:r w:rsidRPr="00F42E41">
              <w:rPr>
                <w:bCs/>
                <w:sz w:val="22"/>
                <w:szCs w:val="22"/>
              </w:rPr>
              <w:t>4.2.</w:t>
            </w:r>
          </w:p>
        </w:tc>
        <w:tc>
          <w:tcPr>
            <w:tcW w:w="5750" w:type="dxa"/>
            <w:tcBorders>
              <w:top w:val="single" w:sz="2" w:space="0" w:color="auto"/>
              <w:left w:val="single" w:sz="2" w:space="0" w:color="auto"/>
              <w:bottom w:val="single" w:sz="2" w:space="0" w:color="auto"/>
              <w:right w:val="single" w:sz="2" w:space="0" w:color="auto"/>
            </w:tcBorders>
            <w:vAlign w:val="center"/>
          </w:tcPr>
          <w:p w14:paraId="5BDA6F15" w14:textId="77777777" w:rsidR="00F42E41" w:rsidRPr="00F42E41" w:rsidRDefault="00F42E41" w:rsidP="00F42E41">
            <w:pPr>
              <w:widowControl w:val="0"/>
              <w:ind w:right="-57"/>
              <w:rPr>
                <w:bCs/>
                <w:sz w:val="22"/>
                <w:szCs w:val="22"/>
              </w:rPr>
            </w:pPr>
            <w:r w:rsidRPr="00F42E41">
              <w:rPr>
                <w:bCs/>
                <w:sz w:val="22"/>
                <w:szCs w:val="22"/>
              </w:rPr>
              <w:t>коммунально-складские зоны</w:t>
            </w:r>
          </w:p>
        </w:tc>
        <w:tc>
          <w:tcPr>
            <w:tcW w:w="1951" w:type="dxa"/>
            <w:tcBorders>
              <w:top w:val="single" w:sz="2" w:space="0" w:color="auto"/>
              <w:left w:val="single" w:sz="2" w:space="0" w:color="auto"/>
              <w:bottom w:val="single" w:sz="2" w:space="0" w:color="auto"/>
              <w:right w:val="single" w:sz="2" w:space="0" w:color="auto"/>
            </w:tcBorders>
          </w:tcPr>
          <w:p w14:paraId="5BDA6F16"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5BDA6F17"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5BDA6F18"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5BDA6F1F"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F1A" w14:textId="77777777" w:rsidR="00F42E41" w:rsidRPr="00F42E41" w:rsidRDefault="00F42E41" w:rsidP="00F42E41">
            <w:pPr>
              <w:widowControl w:val="0"/>
              <w:ind w:left="-113" w:right="-113"/>
              <w:jc w:val="center"/>
              <w:rPr>
                <w:bCs/>
                <w:sz w:val="22"/>
                <w:szCs w:val="22"/>
              </w:rPr>
            </w:pPr>
            <w:r w:rsidRPr="00F42E41">
              <w:rPr>
                <w:bCs/>
                <w:sz w:val="22"/>
                <w:szCs w:val="22"/>
              </w:rPr>
              <w:t>4.3.</w:t>
            </w:r>
          </w:p>
        </w:tc>
        <w:tc>
          <w:tcPr>
            <w:tcW w:w="5750" w:type="dxa"/>
            <w:tcBorders>
              <w:top w:val="single" w:sz="2" w:space="0" w:color="auto"/>
              <w:left w:val="single" w:sz="2" w:space="0" w:color="auto"/>
              <w:bottom w:val="single" w:sz="2" w:space="0" w:color="auto"/>
              <w:right w:val="single" w:sz="2" w:space="0" w:color="auto"/>
            </w:tcBorders>
            <w:vAlign w:val="center"/>
          </w:tcPr>
          <w:p w14:paraId="5BDA6F1B" w14:textId="77777777" w:rsidR="00F42E41" w:rsidRPr="00F42E41" w:rsidRDefault="00F42E41" w:rsidP="00F42E41">
            <w:pPr>
              <w:widowControl w:val="0"/>
              <w:ind w:right="-57"/>
              <w:rPr>
                <w:bCs/>
                <w:sz w:val="22"/>
                <w:szCs w:val="22"/>
              </w:rPr>
            </w:pPr>
            <w:r w:rsidRPr="00F42E41">
              <w:rPr>
                <w:bCs/>
                <w:sz w:val="22"/>
                <w:szCs w:val="22"/>
              </w:rPr>
              <w:t>зоны инженерной инфраструктуры</w:t>
            </w:r>
          </w:p>
        </w:tc>
        <w:tc>
          <w:tcPr>
            <w:tcW w:w="1951" w:type="dxa"/>
            <w:tcBorders>
              <w:top w:val="single" w:sz="2" w:space="0" w:color="auto"/>
              <w:left w:val="single" w:sz="2" w:space="0" w:color="auto"/>
              <w:bottom w:val="single" w:sz="2" w:space="0" w:color="auto"/>
              <w:right w:val="single" w:sz="2" w:space="0" w:color="auto"/>
            </w:tcBorders>
          </w:tcPr>
          <w:p w14:paraId="5BDA6F1C"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5BDA6F1D"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5BDA6F1E"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5BDA6F25" w14:textId="77777777" w:rsidTr="00F42E41">
        <w:trPr>
          <w:cantSplit/>
          <w:trHeight w:val="255"/>
          <w:jc w:val="center"/>
        </w:trPr>
        <w:tc>
          <w:tcPr>
            <w:tcW w:w="454" w:type="dxa"/>
            <w:tcBorders>
              <w:top w:val="single" w:sz="2" w:space="0" w:color="auto"/>
              <w:left w:val="single" w:sz="2" w:space="0" w:color="auto"/>
              <w:right w:val="single" w:sz="2" w:space="0" w:color="auto"/>
            </w:tcBorders>
          </w:tcPr>
          <w:p w14:paraId="5BDA6F20" w14:textId="77777777" w:rsidR="00F42E41" w:rsidRPr="00F42E41" w:rsidRDefault="00F42E41" w:rsidP="00F42E41">
            <w:pPr>
              <w:widowControl w:val="0"/>
              <w:ind w:left="-113" w:right="-113"/>
              <w:jc w:val="center"/>
              <w:rPr>
                <w:bCs/>
                <w:sz w:val="22"/>
                <w:szCs w:val="22"/>
              </w:rPr>
            </w:pPr>
            <w:r w:rsidRPr="00F42E41">
              <w:rPr>
                <w:bCs/>
                <w:sz w:val="22"/>
                <w:szCs w:val="22"/>
              </w:rPr>
              <w:t>4.4.</w:t>
            </w:r>
          </w:p>
        </w:tc>
        <w:tc>
          <w:tcPr>
            <w:tcW w:w="5750" w:type="dxa"/>
            <w:tcBorders>
              <w:top w:val="single" w:sz="2" w:space="0" w:color="auto"/>
              <w:left w:val="single" w:sz="2" w:space="0" w:color="auto"/>
              <w:right w:val="single" w:sz="2" w:space="0" w:color="auto"/>
            </w:tcBorders>
            <w:vAlign w:val="center"/>
          </w:tcPr>
          <w:p w14:paraId="5BDA6F21" w14:textId="77777777" w:rsidR="00F42E41" w:rsidRPr="00F42E41" w:rsidRDefault="00F42E41" w:rsidP="00F42E41">
            <w:pPr>
              <w:widowControl w:val="0"/>
              <w:ind w:right="-57"/>
              <w:rPr>
                <w:bCs/>
                <w:sz w:val="22"/>
                <w:szCs w:val="22"/>
              </w:rPr>
            </w:pPr>
            <w:r w:rsidRPr="00F42E41">
              <w:rPr>
                <w:bCs/>
                <w:sz w:val="22"/>
                <w:szCs w:val="22"/>
              </w:rPr>
              <w:t xml:space="preserve">зоны транспортной инфраструктуры </w:t>
            </w:r>
          </w:p>
        </w:tc>
        <w:tc>
          <w:tcPr>
            <w:tcW w:w="1951" w:type="dxa"/>
            <w:tcBorders>
              <w:top w:val="single" w:sz="2" w:space="0" w:color="auto"/>
              <w:left w:val="single" w:sz="2" w:space="0" w:color="auto"/>
              <w:right w:val="single" w:sz="2" w:space="0" w:color="auto"/>
            </w:tcBorders>
          </w:tcPr>
          <w:p w14:paraId="5BDA6F22"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tcBorders>
          </w:tcPr>
          <w:p w14:paraId="5BDA6F23"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right w:val="single" w:sz="2" w:space="0" w:color="auto"/>
            </w:tcBorders>
          </w:tcPr>
          <w:p w14:paraId="5BDA6F24"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5BDA6F2B" w14:textId="77777777" w:rsidTr="00F42E41">
        <w:trPr>
          <w:cantSplit/>
          <w:trHeight w:val="284"/>
          <w:jc w:val="center"/>
        </w:trPr>
        <w:tc>
          <w:tcPr>
            <w:tcW w:w="454" w:type="dxa"/>
            <w:tcBorders>
              <w:top w:val="single" w:sz="2" w:space="0" w:color="auto"/>
              <w:left w:val="single" w:sz="2" w:space="0" w:color="auto"/>
              <w:bottom w:val="single" w:sz="2" w:space="0" w:color="auto"/>
              <w:right w:val="single" w:sz="2" w:space="0" w:color="auto"/>
            </w:tcBorders>
          </w:tcPr>
          <w:p w14:paraId="5BDA6F26" w14:textId="77777777" w:rsidR="00F42E41" w:rsidRPr="00F42E41" w:rsidRDefault="00F42E41" w:rsidP="00F42E41">
            <w:pPr>
              <w:widowControl w:val="0"/>
              <w:ind w:left="-113" w:right="-113"/>
              <w:jc w:val="center"/>
              <w:rPr>
                <w:b/>
                <w:sz w:val="22"/>
                <w:szCs w:val="22"/>
              </w:rPr>
            </w:pPr>
            <w:r w:rsidRPr="00F42E41">
              <w:rPr>
                <w:b/>
                <w:sz w:val="22"/>
                <w:szCs w:val="22"/>
              </w:rPr>
              <w:t>5.</w:t>
            </w:r>
          </w:p>
        </w:tc>
        <w:tc>
          <w:tcPr>
            <w:tcW w:w="5750" w:type="dxa"/>
            <w:tcBorders>
              <w:top w:val="single" w:sz="2" w:space="0" w:color="auto"/>
              <w:left w:val="single" w:sz="2" w:space="0" w:color="auto"/>
              <w:bottom w:val="single" w:sz="2" w:space="0" w:color="auto"/>
              <w:right w:val="single" w:sz="2" w:space="0" w:color="auto"/>
            </w:tcBorders>
            <w:vAlign w:val="center"/>
          </w:tcPr>
          <w:p w14:paraId="5BDA6F27" w14:textId="77777777" w:rsidR="00F42E41" w:rsidRPr="00F42E41" w:rsidRDefault="00F42E41" w:rsidP="00F42E41">
            <w:pPr>
              <w:widowControl w:val="0"/>
              <w:ind w:right="-57"/>
              <w:rPr>
                <w:b/>
                <w:bCs/>
                <w:sz w:val="22"/>
                <w:szCs w:val="22"/>
              </w:rPr>
            </w:pPr>
            <w:r w:rsidRPr="00F42E41">
              <w:rPr>
                <w:b/>
                <w:sz w:val="22"/>
                <w:szCs w:val="22"/>
              </w:rPr>
              <w:t>Зона сельскохозяйственного использования</w:t>
            </w:r>
            <w:r w:rsidRPr="00F42E41">
              <w:rPr>
                <w:b/>
                <w:bCs/>
                <w:sz w:val="22"/>
                <w:szCs w:val="22"/>
              </w:rPr>
              <w:t xml:space="preserve">: </w:t>
            </w:r>
          </w:p>
        </w:tc>
        <w:tc>
          <w:tcPr>
            <w:tcW w:w="1951" w:type="dxa"/>
            <w:tcBorders>
              <w:top w:val="single" w:sz="2" w:space="0" w:color="auto"/>
              <w:left w:val="single" w:sz="2" w:space="0" w:color="auto"/>
              <w:bottom w:val="single" w:sz="2" w:space="0" w:color="auto"/>
              <w:right w:val="single" w:sz="2" w:space="0" w:color="auto"/>
            </w:tcBorders>
          </w:tcPr>
          <w:p w14:paraId="5BDA6F28"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886" w:type="dxa"/>
            <w:tcBorders>
              <w:top w:val="single" w:sz="2" w:space="0" w:color="auto"/>
              <w:left w:val="single" w:sz="2" w:space="0" w:color="auto"/>
              <w:bottom w:val="single" w:sz="2" w:space="0" w:color="auto"/>
            </w:tcBorders>
          </w:tcPr>
          <w:p w14:paraId="5BDA6F29"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1056" w:type="dxa"/>
            <w:tcBorders>
              <w:top w:val="single" w:sz="2" w:space="0" w:color="auto"/>
              <w:bottom w:val="single" w:sz="2" w:space="0" w:color="auto"/>
              <w:right w:val="single" w:sz="2" w:space="0" w:color="auto"/>
            </w:tcBorders>
          </w:tcPr>
          <w:p w14:paraId="5BDA6F2A" w14:textId="77777777" w:rsidR="00F42E41" w:rsidRPr="00F42E41" w:rsidRDefault="00F42E41" w:rsidP="00F42E41">
            <w:pPr>
              <w:widowControl w:val="0"/>
              <w:jc w:val="both"/>
              <w:rPr>
                <w:b/>
                <w:bCs/>
                <w:sz w:val="22"/>
                <w:szCs w:val="22"/>
              </w:rPr>
            </w:pPr>
            <w:r w:rsidRPr="00F42E41">
              <w:rPr>
                <w:b/>
                <w:bCs/>
                <w:sz w:val="22"/>
                <w:szCs w:val="22"/>
              </w:rPr>
              <w:t xml:space="preserve">  </w:t>
            </w:r>
          </w:p>
        </w:tc>
      </w:tr>
      <w:tr w:rsidR="00F42E41" w:rsidRPr="00F42E41" w14:paraId="5BDA6F31"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F2C" w14:textId="77777777" w:rsidR="00F42E41" w:rsidRPr="00F42E41" w:rsidRDefault="00F42E41" w:rsidP="00F42E41">
            <w:pPr>
              <w:widowControl w:val="0"/>
              <w:ind w:left="-113" w:right="-113"/>
              <w:jc w:val="center"/>
              <w:rPr>
                <w:bCs/>
                <w:sz w:val="22"/>
                <w:szCs w:val="22"/>
              </w:rPr>
            </w:pPr>
            <w:r w:rsidRPr="00F42E41">
              <w:rPr>
                <w:bCs/>
                <w:sz w:val="22"/>
                <w:szCs w:val="22"/>
              </w:rPr>
              <w:t>5.1.</w:t>
            </w:r>
          </w:p>
        </w:tc>
        <w:tc>
          <w:tcPr>
            <w:tcW w:w="5750" w:type="dxa"/>
            <w:tcBorders>
              <w:top w:val="single" w:sz="2" w:space="0" w:color="auto"/>
              <w:left w:val="single" w:sz="2" w:space="0" w:color="auto"/>
              <w:bottom w:val="single" w:sz="2" w:space="0" w:color="auto"/>
              <w:right w:val="single" w:sz="2" w:space="0" w:color="auto"/>
            </w:tcBorders>
            <w:vAlign w:val="center"/>
          </w:tcPr>
          <w:p w14:paraId="5BDA6F2D" w14:textId="77777777" w:rsidR="00F42E41" w:rsidRPr="00F42E41" w:rsidRDefault="00F42E41" w:rsidP="00F42E41">
            <w:pPr>
              <w:widowControl w:val="0"/>
              <w:ind w:right="-113"/>
              <w:rPr>
                <w:bCs/>
                <w:sz w:val="22"/>
                <w:szCs w:val="22"/>
              </w:rPr>
            </w:pPr>
            <w:r w:rsidRPr="00F42E41">
              <w:rPr>
                <w:bCs/>
                <w:sz w:val="22"/>
                <w:szCs w:val="22"/>
              </w:rPr>
              <w:t>объектов сельскохозяйственного назначения</w:t>
            </w:r>
          </w:p>
        </w:tc>
        <w:tc>
          <w:tcPr>
            <w:tcW w:w="1951" w:type="dxa"/>
            <w:tcBorders>
              <w:top w:val="single" w:sz="2" w:space="0" w:color="auto"/>
              <w:left w:val="single" w:sz="2" w:space="0" w:color="auto"/>
              <w:bottom w:val="single" w:sz="2" w:space="0" w:color="auto"/>
              <w:right w:val="single" w:sz="2" w:space="0" w:color="auto"/>
            </w:tcBorders>
          </w:tcPr>
          <w:p w14:paraId="5BDA6F2E"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5BDA6F2F"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5BDA6F30"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5BDA6F37"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F32" w14:textId="77777777" w:rsidR="00F42E41" w:rsidRPr="00F42E41" w:rsidRDefault="00F42E41" w:rsidP="00F42E41">
            <w:pPr>
              <w:widowControl w:val="0"/>
              <w:ind w:left="-113" w:right="-113"/>
              <w:jc w:val="center"/>
              <w:rPr>
                <w:bCs/>
                <w:sz w:val="22"/>
                <w:szCs w:val="22"/>
              </w:rPr>
            </w:pPr>
            <w:r w:rsidRPr="00F42E41">
              <w:rPr>
                <w:bCs/>
                <w:sz w:val="22"/>
                <w:szCs w:val="22"/>
              </w:rPr>
              <w:t>5.2.</w:t>
            </w:r>
          </w:p>
        </w:tc>
        <w:tc>
          <w:tcPr>
            <w:tcW w:w="5750" w:type="dxa"/>
            <w:tcBorders>
              <w:top w:val="single" w:sz="2" w:space="0" w:color="auto"/>
              <w:left w:val="single" w:sz="2" w:space="0" w:color="auto"/>
              <w:bottom w:val="single" w:sz="2" w:space="0" w:color="auto"/>
              <w:right w:val="single" w:sz="2" w:space="0" w:color="auto"/>
            </w:tcBorders>
            <w:vAlign w:val="center"/>
          </w:tcPr>
          <w:p w14:paraId="5BDA6F33" w14:textId="77777777" w:rsidR="00F42E41" w:rsidRPr="00F42E41" w:rsidRDefault="00F42E41" w:rsidP="00F42E41">
            <w:pPr>
              <w:widowControl w:val="0"/>
              <w:ind w:right="-57"/>
              <w:rPr>
                <w:bCs/>
                <w:sz w:val="22"/>
                <w:szCs w:val="22"/>
              </w:rPr>
            </w:pPr>
            <w:r w:rsidRPr="00F42E41">
              <w:rPr>
                <w:bCs/>
                <w:sz w:val="22"/>
                <w:szCs w:val="22"/>
              </w:rPr>
              <w:t>садоводства, огородничества и дачного хозяйства</w:t>
            </w:r>
          </w:p>
        </w:tc>
        <w:tc>
          <w:tcPr>
            <w:tcW w:w="1951" w:type="dxa"/>
            <w:tcBorders>
              <w:top w:val="single" w:sz="2" w:space="0" w:color="auto"/>
              <w:left w:val="single" w:sz="2" w:space="0" w:color="auto"/>
              <w:bottom w:val="single" w:sz="2" w:space="0" w:color="auto"/>
              <w:right w:val="single" w:sz="2" w:space="0" w:color="auto"/>
            </w:tcBorders>
          </w:tcPr>
          <w:p w14:paraId="5BDA6F34" w14:textId="77777777" w:rsidR="00F42E41" w:rsidRPr="00F42E41" w:rsidRDefault="00F42E41" w:rsidP="00F42E41">
            <w:pPr>
              <w:widowControl w:val="0"/>
              <w:jc w:val="center"/>
              <w:rPr>
                <w:sz w:val="22"/>
                <w:szCs w:val="22"/>
              </w:rPr>
            </w:pPr>
          </w:p>
        </w:tc>
        <w:tc>
          <w:tcPr>
            <w:tcW w:w="886" w:type="dxa"/>
            <w:tcBorders>
              <w:top w:val="single" w:sz="2" w:space="0" w:color="auto"/>
              <w:left w:val="single" w:sz="2" w:space="0" w:color="auto"/>
              <w:bottom w:val="single" w:sz="2" w:space="0" w:color="auto"/>
            </w:tcBorders>
          </w:tcPr>
          <w:p w14:paraId="5BDA6F35" w14:textId="77777777" w:rsidR="00F42E41" w:rsidRPr="00F42E41" w:rsidRDefault="00F42E41" w:rsidP="00F42E41">
            <w:pPr>
              <w:widowControl w:val="0"/>
              <w:jc w:val="center"/>
              <w:rPr>
                <w:sz w:val="22"/>
                <w:szCs w:val="22"/>
              </w:rPr>
            </w:pPr>
          </w:p>
        </w:tc>
        <w:tc>
          <w:tcPr>
            <w:tcW w:w="1056" w:type="dxa"/>
            <w:tcBorders>
              <w:top w:val="single" w:sz="2" w:space="0" w:color="auto"/>
              <w:bottom w:val="single" w:sz="2" w:space="0" w:color="auto"/>
              <w:right w:val="single" w:sz="2" w:space="0" w:color="auto"/>
            </w:tcBorders>
          </w:tcPr>
          <w:p w14:paraId="5BDA6F36" w14:textId="77777777" w:rsidR="00F42E41" w:rsidRPr="00F42E41" w:rsidRDefault="00F42E41" w:rsidP="00F42E41">
            <w:pPr>
              <w:widowControl w:val="0"/>
              <w:jc w:val="center"/>
              <w:rPr>
                <w:sz w:val="22"/>
                <w:szCs w:val="22"/>
              </w:rPr>
            </w:pPr>
          </w:p>
        </w:tc>
      </w:tr>
      <w:tr w:rsidR="00F42E41" w:rsidRPr="00F42E41" w14:paraId="5BDA6F3D" w14:textId="77777777" w:rsidTr="00F42E41">
        <w:trPr>
          <w:cantSplit/>
          <w:trHeight w:val="284"/>
          <w:jc w:val="center"/>
        </w:trPr>
        <w:tc>
          <w:tcPr>
            <w:tcW w:w="454" w:type="dxa"/>
            <w:tcBorders>
              <w:top w:val="single" w:sz="2" w:space="0" w:color="auto"/>
              <w:left w:val="single" w:sz="2" w:space="0" w:color="auto"/>
              <w:bottom w:val="single" w:sz="2" w:space="0" w:color="auto"/>
              <w:right w:val="single" w:sz="2" w:space="0" w:color="auto"/>
            </w:tcBorders>
          </w:tcPr>
          <w:p w14:paraId="5BDA6F38" w14:textId="77777777" w:rsidR="00F42E41" w:rsidRPr="00F42E41" w:rsidRDefault="00F42E41" w:rsidP="00F42E41">
            <w:pPr>
              <w:widowControl w:val="0"/>
              <w:ind w:left="-113" w:right="-113"/>
              <w:jc w:val="center"/>
              <w:rPr>
                <w:b/>
                <w:sz w:val="22"/>
                <w:szCs w:val="22"/>
              </w:rPr>
            </w:pPr>
            <w:r w:rsidRPr="00F42E41">
              <w:rPr>
                <w:b/>
                <w:sz w:val="22"/>
                <w:szCs w:val="22"/>
              </w:rPr>
              <w:t>6.</w:t>
            </w:r>
          </w:p>
        </w:tc>
        <w:tc>
          <w:tcPr>
            <w:tcW w:w="5750" w:type="dxa"/>
            <w:tcBorders>
              <w:top w:val="single" w:sz="2" w:space="0" w:color="auto"/>
              <w:left w:val="single" w:sz="2" w:space="0" w:color="auto"/>
              <w:bottom w:val="single" w:sz="2" w:space="0" w:color="auto"/>
              <w:right w:val="single" w:sz="2" w:space="0" w:color="auto"/>
            </w:tcBorders>
            <w:vAlign w:val="center"/>
          </w:tcPr>
          <w:p w14:paraId="5BDA6F39" w14:textId="77777777" w:rsidR="00F42E41" w:rsidRPr="00F42E41" w:rsidRDefault="00F42E41" w:rsidP="00F42E41">
            <w:pPr>
              <w:widowControl w:val="0"/>
              <w:ind w:right="-57"/>
              <w:rPr>
                <w:b/>
                <w:sz w:val="22"/>
                <w:szCs w:val="22"/>
              </w:rPr>
            </w:pPr>
            <w:r w:rsidRPr="00F42E41">
              <w:rPr>
                <w:b/>
                <w:sz w:val="22"/>
                <w:szCs w:val="22"/>
              </w:rPr>
              <w:t>Зона особо охраняемых территорий</w:t>
            </w:r>
          </w:p>
        </w:tc>
        <w:tc>
          <w:tcPr>
            <w:tcW w:w="1951" w:type="dxa"/>
            <w:tcBorders>
              <w:top w:val="single" w:sz="2" w:space="0" w:color="auto"/>
              <w:left w:val="single" w:sz="2" w:space="0" w:color="auto"/>
              <w:bottom w:val="single" w:sz="2" w:space="0" w:color="auto"/>
              <w:right w:val="single" w:sz="2" w:space="0" w:color="auto"/>
            </w:tcBorders>
          </w:tcPr>
          <w:p w14:paraId="5BDA6F3A" w14:textId="77777777" w:rsidR="00F42E41" w:rsidRPr="00F42E41" w:rsidRDefault="00F42E41" w:rsidP="00F42E41">
            <w:pPr>
              <w:widowControl w:val="0"/>
              <w:jc w:val="both"/>
              <w:rPr>
                <w:b/>
                <w:bCs/>
                <w:sz w:val="22"/>
                <w:szCs w:val="22"/>
              </w:rPr>
            </w:pPr>
          </w:p>
        </w:tc>
        <w:tc>
          <w:tcPr>
            <w:tcW w:w="886" w:type="dxa"/>
            <w:tcBorders>
              <w:top w:val="single" w:sz="2" w:space="0" w:color="auto"/>
              <w:left w:val="single" w:sz="2" w:space="0" w:color="auto"/>
              <w:bottom w:val="single" w:sz="2" w:space="0" w:color="auto"/>
            </w:tcBorders>
          </w:tcPr>
          <w:p w14:paraId="5BDA6F3B" w14:textId="77777777" w:rsidR="00F42E41" w:rsidRPr="00F42E41" w:rsidRDefault="00F42E41" w:rsidP="00F42E41">
            <w:pPr>
              <w:widowControl w:val="0"/>
              <w:jc w:val="both"/>
              <w:rPr>
                <w:b/>
                <w:bCs/>
                <w:sz w:val="22"/>
                <w:szCs w:val="22"/>
              </w:rPr>
            </w:pPr>
          </w:p>
        </w:tc>
        <w:tc>
          <w:tcPr>
            <w:tcW w:w="1056" w:type="dxa"/>
            <w:tcBorders>
              <w:top w:val="single" w:sz="2" w:space="0" w:color="auto"/>
              <w:bottom w:val="single" w:sz="2" w:space="0" w:color="auto"/>
              <w:right w:val="single" w:sz="2" w:space="0" w:color="auto"/>
            </w:tcBorders>
          </w:tcPr>
          <w:p w14:paraId="5BDA6F3C" w14:textId="77777777" w:rsidR="00F42E41" w:rsidRPr="00F42E41" w:rsidRDefault="00F42E41" w:rsidP="00F42E41">
            <w:pPr>
              <w:widowControl w:val="0"/>
              <w:jc w:val="both"/>
              <w:rPr>
                <w:b/>
                <w:bCs/>
                <w:sz w:val="22"/>
                <w:szCs w:val="22"/>
              </w:rPr>
            </w:pPr>
          </w:p>
        </w:tc>
      </w:tr>
      <w:tr w:rsidR="00F42E41" w:rsidRPr="00F42E41" w14:paraId="5BDA6F43"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F3E" w14:textId="77777777" w:rsidR="00F42E41" w:rsidRPr="00F42E41" w:rsidRDefault="00F42E41" w:rsidP="00F42E41">
            <w:pPr>
              <w:widowControl w:val="0"/>
              <w:ind w:left="-113" w:right="-113"/>
              <w:jc w:val="center"/>
              <w:rPr>
                <w:bCs/>
                <w:sz w:val="22"/>
                <w:szCs w:val="22"/>
              </w:rPr>
            </w:pPr>
            <w:r w:rsidRPr="00F42E41">
              <w:rPr>
                <w:bCs/>
                <w:sz w:val="22"/>
                <w:szCs w:val="22"/>
              </w:rPr>
              <w:t>6.1.</w:t>
            </w:r>
          </w:p>
        </w:tc>
        <w:tc>
          <w:tcPr>
            <w:tcW w:w="5750" w:type="dxa"/>
            <w:tcBorders>
              <w:top w:val="single" w:sz="2" w:space="0" w:color="auto"/>
              <w:left w:val="single" w:sz="2" w:space="0" w:color="auto"/>
              <w:bottom w:val="single" w:sz="2" w:space="0" w:color="auto"/>
              <w:right w:val="single" w:sz="2" w:space="0" w:color="auto"/>
            </w:tcBorders>
            <w:vAlign w:val="center"/>
          </w:tcPr>
          <w:p w14:paraId="5BDA6F3F" w14:textId="77777777" w:rsidR="00F42E41" w:rsidRPr="00F42E41" w:rsidRDefault="00F42E41" w:rsidP="00F42E41">
            <w:pPr>
              <w:widowControl w:val="0"/>
              <w:ind w:right="-113"/>
              <w:rPr>
                <w:bCs/>
                <w:sz w:val="22"/>
                <w:szCs w:val="22"/>
              </w:rPr>
            </w:pPr>
            <w:r w:rsidRPr="00F42E41">
              <w:rPr>
                <w:bCs/>
                <w:sz w:val="22"/>
                <w:szCs w:val="22"/>
              </w:rPr>
              <w:t>особо охраняемые природные территории</w:t>
            </w:r>
          </w:p>
        </w:tc>
        <w:tc>
          <w:tcPr>
            <w:tcW w:w="1951" w:type="dxa"/>
            <w:tcBorders>
              <w:top w:val="single" w:sz="2" w:space="0" w:color="auto"/>
              <w:left w:val="single" w:sz="2" w:space="0" w:color="auto"/>
              <w:bottom w:val="single" w:sz="2" w:space="0" w:color="auto"/>
              <w:right w:val="single" w:sz="2" w:space="0" w:color="auto"/>
            </w:tcBorders>
          </w:tcPr>
          <w:p w14:paraId="5BDA6F40"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5BDA6F41"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5BDA6F42" w14:textId="77777777" w:rsidR="00F42E41" w:rsidRPr="00F42E41" w:rsidRDefault="00F42E41" w:rsidP="00F42E41">
            <w:pPr>
              <w:widowControl w:val="0"/>
              <w:jc w:val="both"/>
              <w:rPr>
                <w:bCs/>
                <w:sz w:val="22"/>
                <w:szCs w:val="22"/>
              </w:rPr>
            </w:pPr>
          </w:p>
        </w:tc>
      </w:tr>
      <w:tr w:rsidR="00F42E41" w:rsidRPr="00F42E41" w14:paraId="5BDA6F49" w14:textId="77777777" w:rsidTr="00F42E41">
        <w:trPr>
          <w:cantSplit/>
          <w:trHeight w:val="284"/>
          <w:jc w:val="center"/>
        </w:trPr>
        <w:tc>
          <w:tcPr>
            <w:tcW w:w="454" w:type="dxa"/>
            <w:tcBorders>
              <w:top w:val="single" w:sz="2" w:space="0" w:color="auto"/>
              <w:left w:val="single" w:sz="2" w:space="0" w:color="auto"/>
              <w:bottom w:val="single" w:sz="2" w:space="0" w:color="auto"/>
              <w:right w:val="single" w:sz="2" w:space="0" w:color="auto"/>
            </w:tcBorders>
          </w:tcPr>
          <w:p w14:paraId="5BDA6F44" w14:textId="77777777" w:rsidR="00F42E41" w:rsidRPr="00F42E41" w:rsidRDefault="00F42E41" w:rsidP="00F42E41">
            <w:pPr>
              <w:widowControl w:val="0"/>
              <w:ind w:left="-113" w:right="-113"/>
              <w:jc w:val="center"/>
              <w:rPr>
                <w:b/>
                <w:sz w:val="22"/>
                <w:szCs w:val="22"/>
              </w:rPr>
            </w:pPr>
            <w:r w:rsidRPr="00F42E41">
              <w:rPr>
                <w:b/>
                <w:sz w:val="22"/>
                <w:szCs w:val="22"/>
              </w:rPr>
              <w:t>7.</w:t>
            </w:r>
          </w:p>
        </w:tc>
        <w:tc>
          <w:tcPr>
            <w:tcW w:w="5750" w:type="dxa"/>
            <w:tcBorders>
              <w:top w:val="single" w:sz="2" w:space="0" w:color="auto"/>
              <w:left w:val="single" w:sz="2" w:space="0" w:color="auto"/>
              <w:bottom w:val="single" w:sz="2" w:space="0" w:color="auto"/>
              <w:right w:val="single" w:sz="2" w:space="0" w:color="auto"/>
            </w:tcBorders>
            <w:vAlign w:val="center"/>
          </w:tcPr>
          <w:p w14:paraId="5BDA6F45" w14:textId="77777777" w:rsidR="00F42E41" w:rsidRPr="00F42E41" w:rsidRDefault="00F42E41" w:rsidP="00F42E41">
            <w:pPr>
              <w:widowControl w:val="0"/>
              <w:ind w:right="-57"/>
              <w:rPr>
                <w:b/>
                <w:bCs/>
                <w:sz w:val="22"/>
                <w:szCs w:val="22"/>
              </w:rPr>
            </w:pPr>
            <w:r w:rsidRPr="00F42E41">
              <w:rPr>
                <w:b/>
                <w:sz w:val="22"/>
                <w:szCs w:val="22"/>
              </w:rPr>
              <w:t>Зона специального назначения</w:t>
            </w:r>
            <w:r w:rsidRPr="00F42E41">
              <w:rPr>
                <w:b/>
                <w:bCs/>
                <w:sz w:val="22"/>
                <w:szCs w:val="22"/>
              </w:rPr>
              <w:t>:</w:t>
            </w:r>
          </w:p>
        </w:tc>
        <w:tc>
          <w:tcPr>
            <w:tcW w:w="1951" w:type="dxa"/>
            <w:tcBorders>
              <w:top w:val="single" w:sz="2" w:space="0" w:color="auto"/>
              <w:left w:val="single" w:sz="2" w:space="0" w:color="auto"/>
              <w:bottom w:val="single" w:sz="2" w:space="0" w:color="auto"/>
              <w:right w:val="single" w:sz="2" w:space="0" w:color="auto"/>
            </w:tcBorders>
          </w:tcPr>
          <w:p w14:paraId="5BDA6F46"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886" w:type="dxa"/>
            <w:tcBorders>
              <w:top w:val="single" w:sz="2" w:space="0" w:color="auto"/>
              <w:left w:val="single" w:sz="2" w:space="0" w:color="auto"/>
              <w:bottom w:val="single" w:sz="2" w:space="0" w:color="auto"/>
            </w:tcBorders>
          </w:tcPr>
          <w:p w14:paraId="5BDA6F47" w14:textId="77777777" w:rsidR="00F42E41" w:rsidRPr="00F42E41" w:rsidRDefault="00F42E41" w:rsidP="00F42E41">
            <w:pPr>
              <w:widowControl w:val="0"/>
              <w:jc w:val="both"/>
              <w:rPr>
                <w:b/>
                <w:bCs/>
                <w:sz w:val="22"/>
                <w:szCs w:val="22"/>
              </w:rPr>
            </w:pPr>
            <w:r w:rsidRPr="00F42E41">
              <w:rPr>
                <w:b/>
                <w:bCs/>
                <w:sz w:val="22"/>
                <w:szCs w:val="22"/>
              </w:rPr>
              <w:t xml:space="preserve">  </w:t>
            </w:r>
          </w:p>
        </w:tc>
        <w:tc>
          <w:tcPr>
            <w:tcW w:w="1056" w:type="dxa"/>
            <w:tcBorders>
              <w:top w:val="single" w:sz="2" w:space="0" w:color="auto"/>
              <w:bottom w:val="single" w:sz="2" w:space="0" w:color="auto"/>
              <w:right w:val="single" w:sz="2" w:space="0" w:color="auto"/>
            </w:tcBorders>
          </w:tcPr>
          <w:p w14:paraId="5BDA6F48" w14:textId="77777777" w:rsidR="00F42E41" w:rsidRPr="00F42E41" w:rsidRDefault="00F42E41" w:rsidP="00F42E41">
            <w:pPr>
              <w:widowControl w:val="0"/>
              <w:jc w:val="both"/>
              <w:rPr>
                <w:b/>
                <w:bCs/>
                <w:sz w:val="22"/>
                <w:szCs w:val="22"/>
              </w:rPr>
            </w:pPr>
            <w:r w:rsidRPr="00F42E41">
              <w:rPr>
                <w:b/>
                <w:bCs/>
                <w:sz w:val="22"/>
                <w:szCs w:val="22"/>
              </w:rPr>
              <w:t xml:space="preserve">  </w:t>
            </w:r>
          </w:p>
        </w:tc>
      </w:tr>
      <w:tr w:rsidR="00F42E41" w:rsidRPr="00F42E41" w14:paraId="5BDA6F4F"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F4A" w14:textId="77777777" w:rsidR="00F42E41" w:rsidRPr="00F42E41" w:rsidRDefault="00F42E41" w:rsidP="00F42E41">
            <w:pPr>
              <w:widowControl w:val="0"/>
              <w:ind w:left="-113" w:right="-113"/>
              <w:jc w:val="center"/>
              <w:rPr>
                <w:bCs/>
                <w:sz w:val="22"/>
                <w:szCs w:val="22"/>
              </w:rPr>
            </w:pPr>
            <w:r w:rsidRPr="00F42E41">
              <w:rPr>
                <w:bCs/>
                <w:sz w:val="22"/>
                <w:szCs w:val="22"/>
              </w:rPr>
              <w:t>7.1.</w:t>
            </w:r>
          </w:p>
        </w:tc>
        <w:tc>
          <w:tcPr>
            <w:tcW w:w="5750" w:type="dxa"/>
            <w:tcBorders>
              <w:top w:val="single" w:sz="2" w:space="0" w:color="auto"/>
              <w:left w:val="single" w:sz="2" w:space="0" w:color="auto"/>
              <w:bottom w:val="single" w:sz="2" w:space="0" w:color="auto"/>
              <w:right w:val="single" w:sz="2" w:space="0" w:color="auto"/>
            </w:tcBorders>
            <w:vAlign w:val="center"/>
          </w:tcPr>
          <w:p w14:paraId="5BDA6F4B" w14:textId="77777777" w:rsidR="00F42E41" w:rsidRPr="00F42E41" w:rsidRDefault="00F42E41" w:rsidP="00F42E41">
            <w:pPr>
              <w:widowControl w:val="0"/>
              <w:ind w:right="-113"/>
              <w:rPr>
                <w:bCs/>
                <w:sz w:val="22"/>
                <w:szCs w:val="22"/>
              </w:rPr>
            </w:pPr>
            <w:r w:rsidRPr="00F42E41">
              <w:rPr>
                <w:bCs/>
                <w:sz w:val="22"/>
                <w:szCs w:val="22"/>
              </w:rPr>
              <w:t>объекты, необходимые для организации ритуальных услуг, места захоронения</w:t>
            </w:r>
          </w:p>
        </w:tc>
        <w:tc>
          <w:tcPr>
            <w:tcW w:w="1951" w:type="dxa"/>
            <w:tcBorders>
              <w:top w:val="single" w:sz="2" w:space="0" w:color="auto"/>
              <w:left w:val="single" w:sz="2" w:space="0" w:color="auto"/>
              <w:bottom w:val="single" w:sz="2" w:space="0" w:color="auto"/>
              <w:right w:val="single" w:sz="2" w:space="0" w:color="auto"/>
            </w:tcBorders>
          </w:tcPr>
          <w:p w14:paraId="5BDA6F4C"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5BDA6F4D"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5BDA6F4E"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5BDA6F55"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F50" w14:textId="77777777" w:rsidR="00F42E41" w:rsidRPr="00F42E41" w:rsidRDefault="00F42E41" w:rsidP="00F42E41">
            <w:pPr>
              <w:widowControl w:val="0"/>
              <w:ind w:left="-113" w:right="-113"/>
              <w:jc w:val="center"/>
              <w:rPr>
                <w:bCs/>
                <w:sz w:val="22"/>
                <w:szCs w:val="22"/>
              </w:rPr>
            </w:pPr>
            <w:r w:rsidRPr="00F42E41">
              <w:rPr>
                <w:bCs/>
                <w:sz w:val="22"/>
                <w:szCs w:val="22"/>
              </w:rPr>
              <w:t>7.2.</w:t>
            </w:r>
          </w:p>
        </w:tc>
        <w:tc>
          <w:tcPr>
            <w:tcW w:w="5750" w:type="dxa"/>
            <w:tcBorders>
              <w:top w:val="single" w:sz="2" w:space="0" w:color="auto"/>
              <w:left w:val="single" w:sz="2" w:space="0" w:color="auto"/>
              <w:bottom w:val="single" w:sz="2" w:space="0" w:color="auto"/>
              <w:right w:val="single" w:sz="2" w:space="0" w:color="auto"/>
            </w:tcBorders>
            <w:vAlign w:val="center"/>
          </w:tcPr>
          <w:p w14:paraId="5BDA6F51" w14:textId="77777777" w:rsidR="00F42E41" w:rsidRPr="00F42E41" w:rsidRDefault="00F42E41" w:rsidP="00F42E41">
            <w:pPr>
              <w:widowControl w:val="0"/>
              <w:ind w:right="-113"/>
              <w:rPr>
                <w:bCs/>
                <w:sz w:val="22"/>
                <w:szCs w:val="22"/>
              </w:rPr>
            </w:pPr>
            <w:r w:rsidRPr="00F42E41">
              <w:rPr>
                <w:bCs/>
                <w:sz w:val="22"/>
                <w:szCs w:val="22"/>
              </w:rPr>
              <w:t>объекты обработки, утилизации, обезвреживания, захоронения твердых коммунальных отходов</w:t>
            </w:r>
          </w:p>
        </w:tc>
        <w:tc>
          <w:tcPr>
            <w:tcW w:w="1951" w:type="dxa"/>
            <w:tcBorders>
              <w:top w:val="single" w:sz="2" w:space="0" w:color="auto"/>
              <w:left w:val="single" w:sz="2" w:space="0" w:color="auto"/>
              <w:bottom w:val="single" w:sz="2" w:space="0" w:color="auto"/>
              <w:right w:val="single" w:sz="2" w:space="0" w:color="auto"/>
            </w:tcBorders>
          </w:tcPr>
          <w:p w14:paraId="5BDA6F52"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5BDA6F53"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5BDA6F54" w14:textId="77777777" w:rsidR="00F42E41" w:rsidRPr="00F42E41" w:rsidRDefault="00F42E41" w:rsidP="00F42E41">
            <w:pPr>
              <w:widowControl w:val="0"/>
              <w:jc w:val="both"/>
              <w:rPr>
                <w:bCs/>
                <w:sz w:val="22"/>
                <w:szCs w:val="22"/>
              </w:rPr>
            </w:pPr>
          </w:p>
        </w:tc>
      </w:tr>
      <w:tr w:rsidR="00F42E41" w:rsidRPr="00F42E41" w14:paraId="5BDA6F5B"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F56" w14:textId="77777777" w:rsidR="00F42E41" w:rsidRPr="00F42E41" w:rsidRDefault="00F42E41" w:rsidP="00F42E41">
            <w:pPr>
              <w:widowControl w:val="0"/>
              <w:ind w:left="-113" w:right="-113"/>
              <w:jc w:val="center"/>
              <w:rPr>
                <w:bCs/>
                <w:sz w:val="22"/>
                <w:szCs w:val="22"/>
              </w:rPr>
            </w:pPr>
            <w:r w:rsidRPr="00F42E41">
              <w:rPr>
                <w:bCs/>
                <w:sz w:val="22"/>
                <w:szCs w:val="22"/>
              </w:rPr>
              <w:t>7.3.</w:t>
            </w:r>
          </w:p>
        </w:tc>
        <w:tc>
          <w:tcPr>
            <w:tcW w:w="5750" w:type="dxa"/>
            <w:tcBorders>
              <w:top w:val="single" w:sz="2" w:space="0" w:color="auto"/>
              <w:left w:val="single" w:sz="2" w:space="0" w:color="auto"/>
              <w:bottom w:val="single" w:sz="2" w:space="0" w:color="auto"/>
              <w:right w:val="single" w:sz="2" w:space="0" w:color="auto"/>
            </w:tcBorders>
            <w:vAlign w:val="center"/>
          </w:tcPr>
          <w:p w14:paraId="5BDA6F57" w14:textId="77777777" w:rsidR="00F42E41" w:rsidRPr="00F42E41" w:rsidRDefault="00F42E41" w:rsidP="00F42E41">
            <w:pPr>
              <w:widowControl w:val="0"/>
              <w:ind w:right="-57"/>
              <w:rPr>
                <w:bCs/>
                <w:sz w:val="22"/>
                <w:szCs w:val="22"/>
              </w:rPr>
            </w:pPr>
            <w:r w:rsidRPr="00F42E41">
              <w:rPr>
                <w:bCs/>
                <w:sz w:val="22"/>
                <w:szCs w:val="22"/>
              </w:rPr>
              <w:t xml:space="preserve">иные объекты    </w:t>
            </w:r>
          </w:p>
        </w:tc>
        <w:tc>
          <w:tcPr>
            <w:tcW w:w="1951" w:type="dxa"/>
            <w:tcBorders>
              <w:top w:val="single" w:sz="2" w:space="0" w:color="auto"/>
              <w:left w:val="single" w:sz="2" w:space="0" w:color="auto"/>
              <w:bottom w:val="single" w:sz="2" w:space="0" w:color="auto"/>
              <w:right w:val="single" w:sz="2" w:space="0" w:color="auto"/>
            </w:tcBorders>
          </w:tcPr>
          <w:p w14:paraId="5BDA6F58"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5BDA6F59"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5BDA6F5A"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5BDA6F61" w14:textId="77777777" w:rsidTr="00F42E41">
        <w:trPr>
          <w:cantSplit/>
          <w:trHeight w:val="284"/>
          <w:jc w:val="center"/>
        </w:trPr>
        <w:tc>
          <w:tcPr>
            <w:tcW w:w="454" w:type="dxa"/>
            <w:tcBorders>
              <w:top w:val="single" w:sz="2" w:space="0" w:color="auto"/>
              <w:left w:val="single" w:sz="2" w:space="0" w:color="auto"/>
              <w:bottom w:val="single" w:sz="2" w:space="0" w:color="auto"/>
              <w:right w:val="single" w:sz="2" w:space="0" w:color="auto"/>
            </w:tcBorders>
          </w:tcPr>
          <w:p w14:paraId="5BDA6F5C" w14:textId="77777777" w:rsidR="00F42E41" w:rsidRPr="00F42E41" w:rsidRDefault="00F42E41" w:rsidP="00F42E41">
            <w:pPr>
              <w:widowControl w:val="0"/>
              <w:ind w:left="-113" w:right="-113"/>
              <w:jc w:val="center"/>
              <w:rPr>
                <w:b/>
                <w:sz w:val="22"/>
                <w:szCs w:val="22"/>
              </w:rPr>
            </w:pPr>
            <w:r w:rsidRPr="00F42E41">
              <w:rPr>
                <w:b/>
                <w:sz w:val="22"/>
                <w:szCs w:val="22"/>
              </w:rPr>
              <w:t>8.</w:t>
            </w:r>
          </w:p>
        </w:tc>
        <w:tc>
          <w:tcPr>
            <w:tcW w:w="5750" w:type="dxa"/>
            <w:tcBorders>
              <w:top w:val="single" w:sz="2" w:space="0" w:color="auto"/>
              <w:left w:val="single" w:sz="2" w:space="0" w:color="auto"/>
              <w:bottom w:val="single" w:sz="2" w:space="0" w:color="auto"/>
              <w:right w:val="single" w:sz="2" w:space="0" w:color="auto"/>
            </w:tcBorders>
            <w:vAlign w:val="center"/>
          </w:tcPr>
          <w:p w14:paraId="5BDA6F5D" w14:textId="77777777" w:rsidR="00F42E41" w:rsidRPr="00F42E41" w:rsidRDefault="00F42E41" w:rsidP="00F42E41">
            <w:pPr>
              <w:widowControl w:val="0"/>
              <w:ind w:right="-57"/>
              <w:rPr>
                <w:b/>
                <w:bCs/>
                <w:sz w:val="22"/>
                <w:szCs w:val="22"/>
              </w:rPr>
            </w:pPr>
            <w:r w:rsidRPr="00F42E41">
              <w:rPr>
                <w:b/>
                <w:bCs/>
                <w:sz w:val="22"/>
                <w:szCs w:val="22"/>
              </w:rPr>
              <w:t>Зона режимных объектов:</w:t>
            </w:r>
          </w:p>
        </w:tc>
        <w:tc>
          <w:tcPr>
            <w:tcW w:w="1951" w:type="dxa"/>
            <w:tcBorders>
              <w:top w:val="single" w:sz="2" w:space="0" w:color="auto"/>
              <w:left w:val="single" w:sz="2" w:space="0" w:color="auto"/>
              <w:bottom w:val="single" w:sz="2" w:space="0" w:color="auto"/>
              <w:right w:val="single" w:sz="2" w:space="0" w:color="auto"/>
            </w:tcBorders>
          </w:tcPr>
          <w:p w14:paraId="5BDA6F5E" w14:textId="77777777" w:rsidR="00F42E41" w:rsidRPr="00F42E41" w:rsidRDefault="00F42E41" w:rsidP="00F42E41">
            <w:pPr>
              <w:widowControl w:val="0"/>
              <w:jc w:val="both"/>
              <w:rPr>
                <w:b/>
                <w:bCs/>
                <w:sz w:val="22"/>
                <w:szCs w:val="22"/>
              </w:rPr>
            </w:pPr>
          </w:p>
        </w:tc>
        <w:tc>
          <w:tcPr>
            <w:tcW w:w="886" w:type="dxa"/>
            <w:tcBorders>
              <w:top w:val="single" w:sz="2" w:space="0" w:color="auto"/>
              <w:left w:val="single" w:sz="2" w:space="0" w:color="auto"/>
              <w:bottom w:val="single" w:sz="2" w:space="0" w:color="auto"/>
            </w:tcBorders>
          </w:tcPr>
          <w:p w14:paraId="5BDA6F5F" w14:textId="77777777" w:rsidR="00F42E41" w:rsidRPr="00F42E41" w:rsidRDefault="00F42E41" w:rsidP="00F42E41">
            <w:pPr>
              <w:widowControl w:val="0"/>
              <w:jc w:val="both"/>
              <w:rPr>
                <w:b/>
                <w:bCs/>
                <w:sz w:val="22"/>
                <w:szCs w:val="22"/>
              </w:rPr>
            </w:pPr>
          </w:p>
        </w:tc>
        <w:tc>
          <w:tcPr>
            <w:tcW w:w="1056" w:type="dxa"/>
            <w:tcBorders>
              <w:top w:val="single" w:sz="2" w:space="0" w:color="auto"/>
              <w:bottom w:val="single" w:sz="2" w:space="0" w:color="auto"/>
              <w:right w:val="single" w:sz="2" w:space="0" w:color="auto"/>
            </w:tcBorders>
          </w:tcPr>
          <w:p w14:paraId="5BDA6F60" w14:textId="77777777" w:rsidR="00F42E41" w:rsidRPr="00F42E41" w:rsidRDefault="00F42E41" w:rsidP="00F42E41">
            <w:pPr>
              <w:widowControl w:val="0"/>
              <w:jc w:val="both"/>
              <w:rPr>
                <w:b/>
                <w:bCs/>
                <w:sz w:val="22"/>
                <w:szCs w:val="22"/>
              </w:rPr>
            </w:pPr>
          </w:p>
        </w:tc>
      </w:tr>
      <w:tr w:rsidR="00F42E41" w:rsidRPr="00F42E41" w14:paraId="5BDA6F68"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F62" w14:textId="77777777" w:rsidR="00F42E41" w:rsidRPr="00F42E41" w:rsidRDefault="00F42E41" w:rsidP="00F42E41">
            <w:pPr>
              <w:widowControl w:val="0"/>
              <w:ind w:left="-113" w:right="-113"/>
              <w:jc w:val="center"/>
              <w:rPr>
                <w:b/>
                <w:sz w:val="22"/>
                <w:szCs w:val="22"/>
              </w:rPr>
            </w:pPr>
            <w:r w:rsidRPr="00F42E41">
              <w:rPr>
                <w:b/>
                <w:sz w:val="22"/>
                <w:szCs w:val="22"/>
              </w:rPr>
              <w:t>9.</w:t>
            </w:r>
          </w:p>
        </w:tc>
        <w:tc>
          <w:tcPr>
            <w:tcW w:w="5750" w:type="dxa"/>
            <w:tcBorders>
              <w:top w:val="single" w:sz="2" w:space="0" w:color="auto"/>
              <w:left w:val="single" w:sz="2" w:space="0" w:color="auto"/>
              <w:bottom w:val="single" w:sz="2" w:space="0" w:color="auto"/>
              <w:right w:val="single" w:sz="2" w:space="0" w:color="auto"/>
            </w:tcBorders>
            <w:vAlign w:val="center"/>
          </w:tcPr>
          <w:p w14:paraId="5BDA6F63" w14:textId="77777777" w:rsidR="00F42E41" w:rsidRPr="00F42E41" w:rsidRDefault="00F42E41" w:rsidP="00F42E41">
            <w:pPr>
              <w:widowControl w:val="0"/>
              <w:ind w:right="-57"/>
              <w:rPr>
                <w:b/>
                <w:bCs/>
                <w:sz w:val="22"/>
                <w:szCs w:val="22"/>
              </w:rPr>
            </w:pPr>
            <w:r w:rsidRPr="00F42E41">
              <w:rPr>
                <w:b/>
                <w:sz w:val="22"/>
                <w:szCs w:val="22"/>
              </w:rPr>
              <w:t>Прочие территории в границах городского округа</w:t>
            </w:r>
            <w:r w:rsidRPr="00F42E41">
              <w:rPr>
                <w:b/>
                <w:bCs/>
                <w:sz w:val="22"/>
                <w:szCs w:val="22"/>
              </w:rPr>
              <w:t xml:space="preserve">, </w:t>
            </w:r>
          </w:p>
          <w:p w14:paraId="5BDA6F64" w14:textId="77777777" w:rsidR="00F42E41" w:rsidRPr="00F42E41" w:rsidRDefault="00F42E41" w:rsidP="00F42E41">
            <w:pPr>
              <w:widowControl w:val="0"/>
              <w:ind w:right="-57"/>
              <w:rPr>
                <w:bCs/>
                <w:sz w:val="22"/>
                <w:szCs w:val="22"/>
              </w:rPr>
            </w:pPr>
            <w:r w:rsidRPr="00F42E41">
              <w:rPr>
                <w:bCs/>
                <w:sz w:val="22"/>
                <w:szCs w:val="22"/>
              </w:rPr>
              <w:t>в том числе:</w:t>
            </w:r>
          </w:p>
        </w:tc>
        <w:tc>
          <w:tcPr>
            <w:tcW w:w="1951" w:type="dxa"/>
            <w:tcBorders>
              <w:top w:val="single" w:sz="2" w:space="0" w:color="auto"/>
              <w:left w:val="single" w:sz="2" w:space="0" w:color="auto"/>
              <w:bottom w:val="single" w:sz="2" w:space="0" w:color="auto"/>
              <w:right w:val="single" w:sz="2" w:space="0" w:color="auto"/>
            </w:tcBorders>
          </w:tcPr>
          <w:p w14:paraId="5BDA6F65" w14:textId="77777777" w:rsidR="00F42E41" w:rsidRPr="00F42E41" w:rsidRDefault="00F42E41" w:rsidP="00F42E41">
            <w:pPr>
              <w:widowControl w:val="0"/>
              <w:jc w:val="both"/>
              <w:rPr>
                <w:bCs/>
                <w:sz w:val="22"/>
                <w:szCs w:val="22"/>
              </w:rPr>
            </w:pPr>
            <w:r w:rsidRPr="00F42E41">
              <w:rPr>
                <w:bCs/>
                <w:sz w:val="22"/>
                <w:szCs w:val="22"/>
              </w:rPr>
              <w:t xml:space="preserve">  </w:t>
            </w:r>
          </w:p>
        </w:tc>
        <w:tc>
          <w:tcPr>
            <w:tcW w:w="886" w:type="dxa"/>
            <w:tcBorders>
              <w:top w:val="single" w:sz="2" w:space="0" w:color="auto"/>
              <w:left w:val="single" w:sz="2" w:space="0" w:color="auto"/>
              <w:bottom w:val="single" w:sz="2" w:space="0" w:color="auto"/>
            </w:tcBorders>
          </w:tcPr>
          <w:p w14:paraId="5BDA6F66" w14:textId="77777777" w:rsidR="00F42E41" w:rsidRPr="00F42E41" w:rsidRDefault="00F42E41" w:rsidP="00F42E41">
            <w:pPr>
              <w:widowControl w:val="0"/>
              <w:jc w:val="both"/>
              <w:rPr>
                <w:bCs/>
                <w:sz w:val="22"/>
                <w:szCs w:val="22"/>
              </w:rPr>
            </w:pPr>
            <w:r w:rsidRPr="00F42E41">
              <w:rPr>
                <w:bCs/>
                <w:sz w:val="22"/>
                <w:szCs w:val="22"/>
              </w:rPr>
              <w:t xml:space="preserve">  </w:t>
            </w:r>
          </w:p>
        </w:tc>
        <w:tc>
          <w:tcPr>
            <w:tcW w:w="1056" w:type="dxa"/>
            <w:tcBorders>
              <w:top w:val="single" w:sz="2" w:space="0" w:color="auto"/>
              <w:bottom w:val="single" w:sz="2" w:space="0" w:color="auto"/>
              <w:right w:val="single" w:sz="2" w:space="0" w:color="auto"/>
            </w:tcBorders>
          </w:tcPr>
          <w:p w14:paraId="5BDA6F67" w14:textId="77777777" w:rsidR="00F42E41" w:rsidRPr="00F42E41" w:rsidRDefault="00F42E41" w:rsidP="00F42E41">
            <w:pPr>
              <w:widowControl w:val="0"/>
              <w:jc w:val="both"/>
              <w:rPr>
                <w:bCs/>
                <w:sz w:val="22"/>
                <w:szCs w:val="22"/>
              </w:rPr>
            </w:pPr>
            <w:r w:rsidRPr="00F42E41">
              <w:rPr>
                <w:bCs/>
                <w:sz w:val="22"/>
                <w:szCs w:val="22"/>
              </w:rPr>
              <w:t xml:space="preserve">  </w:t>
            </w:r>
          </w:p>
        </w:tc>
      </w:tr>
      <w:tr w:rsidR="00F42E41" w:rsidRPr="00F42E41" w14:paraId="5BDA6F6E"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F69" w14:textId="77777777" w:rsidR="00F42E41" w:rsidRPr="00F42E41" w:rsidRDefault="00F42E41" w:rsidP="00F42E41">
            <w:pPr>
              <w:widowControl w:val="0"/>
              <w:ind w:left="-113" w:right="-113"/>
              <w:jc w:val="center"/>
              <w:rPr>
                <w:bCs/>
                <w:sz w:val="22"/>
                <w:szCs w:val="22"/>
              </w:rPr>
            </w:pPr>
            <w:r w:rsidRPr="00F42E41">
              <w:rPr>
                <w:bCs/>
                <w:sz w:val="22"/>
                <w:szCs w:val="22"/>
              </w:rPr>
              <w:t>9.1.</w:t>
            </w:r>
          </w:p>
        </w:tc>
        <w:tc>
          <w:tcPr>
            <w:tcW w:w="5750" w:type="dxa"/>
            <w:tcBorders>
              <w:top w:val="single" w:sz="2" w:space="0" w:color="auto"/>
              <w:left w:val="single" w:sz="2" w:space="0" w:color="auto"/>
              <w:bottom w:val="single" w:sz="2" w:space="0" w:color="auto"/>
              <w:right w:val="single" w:sz="2" w:space="0" w:color="auto"/>
            </w:tcBorders>
            <w:vAlign w:val="center"/>
          </w:tcPr>
          <w:p w14:paraId="5BDA6F6A" w14:textId="77777777" w:rsidR="00F42E41" w:rsidRPr="00F42E41" w:rsidRDefault="00F42E41" w:rsidP="00F42E41">
            <w:pPr>
              <w:widowControl w:val="0"/>
              <w:ind w:right="-57"/>
              <w:rPr>
                <w:bCs/>
                <w:sz w:val="22"/>
                <w:szCs w:val="22"/>
              </w:rPr>
            </w:pPr>
            <w:r w:rsidRPr="00F42E41">
              <w:rPr>
                <w:bCs/>
                <w:sz w:val="22"/>
                <w:szCs w:val="22"/>
              </w:rPr>
              <w:t>пригородная зона</w:t>
            </w:r>
          </w:p>
        </w:tc>
        <w:tc>
          <w:tcPr>
            <w:tcW w:w="1951" w:type="dxa"/>
            <w:tcBorders>
              <w:top w:val="single" w:sz="2" w:space="0" w:color="auto"/>
              <w:left w:val="single" w:sz="2" w:space="0" w:color="auto"/>
              <w:bottom w:val="single" w:sz="2" w:space="0" w:color="auto"/>
              <w:right w:val="single" w:sz="2" w:space="0" w:color="auto"/>
            </w:tcBorders>
          </w:tcPr>
          <w:p w14:paraId="5BDA6F6B"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5BDA6F6C"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5BDA6F6D" w14:textId="77777777" w:rsidR="00F42E41" w:rsidRPr="00F42E41" w:rsidRDefault="00F42E41" w:rsidP="00F42E41">
            <w:pPr>
              <w:widowControl w:val="0"/>
              <w:jc w:val="both"/>
              <w:rPr>
                <w:bCs/>
                <w:sz w:val="22"/>
                <w:szCs w:val="22"/>
              </w:rPr>
            </w:pPr>
          </w:p>
        </w:tc>
      </w:tr>
      <w:tr w:rsidR="00F42E41" w:rsidRPr="00F42E41" w14:paraId="5BDA6F74" w14:textId="77777777" w:rsidTr="00F42E41">
        <w:trPr>
          <w:cantSplit/>
          <w:trHeight w:val="255"/>
          <w:jc w:val="center"/>
        </w:trPr>
        <w:tc>
          <w:tcPr>
            <w:tcW w:w="454" w:type="dxa"/>
            <w:tcBorders>
              <w:top w:val="single" w:sz="2" w:space="0" w:color="auto"/>
              <w:left w:val="single" w:sz="2" w:space="0" w:color="auto"/>
              <w:bottom w:val="single" w:sz="2" w:space="0" w:color="auto"/>
              <w:right w:val="single" w:sz="2" w:space="0" w:color="auto"/>
            </w:tcBorders>
          </w:tcPr>
          <w:p w14:paraId="5BDA6F6F" w14:textId="77777777" w:rsidR="00F42E41" w:rsidRPr="00F42E41" w:rsidRDefault="00F42E41" w:rsidP="00F42E41">
            <w:pPr>
              <w:widowControl w:val="0"/>
              <w:ind w:left="-113" w:right="-113"/>
              <w:jc w:val="center"/>
              <w:rPr>
                <w:bCs/>
                <w:sz w:val="22"/>
                <w:szCs w:val="22"/>
              </w:rPr>
            </w:pPr>
            <w:r w:rsidRPr="00F42E41">
              <w:rPr>
                <w:bCs/>
                <w:sz w:val="22"/>
                <w:szCs w:val="22"/>
              </w:rPr>
              <w:t>9.2.</w:t>
            </w:r>
          </w:p>
        </w:tc>
        <w:tc>
          <w:tcPr>
            <w:tcW w:w="5750" w:type="dxa"/>
            <w:tcBorders>
              <w:top w:val="single" w:sz="2" w:space="0" w:color="auto"/>
              <w:left w:val="single" w:sz="2" w:space="0" w:color="auto"/>
              <w:bottom w:val="single" w:sz="2" w:space="0" w:color="auto"/>
              <w:right w:val="single" w:sz="2" w:space="0" w:color="auto"/>
            </w:tcBorders>
            <w:vAlign w:val="center"/>
          </w:tcPr>
          <w:p w14:paraId="5BDA6F70" w14:textId="77777777" w:rsidR="00F42E41" w:rsidRPr="00F42E41" w:rsidRDefault="00F42E41" w:rsidP="00F42E41">
            <w:pPr>
              <w:widowControl w:val="0"/>
              <w:ind w:right="-57"/>
              <w:rPr>
                <w:bCs/>
                <w:sz w:val="22"/>
                <w:szCs w:val="22"/>
              </w:rPr>
            </w:pPr>
            <w:r w:rsidRPr="00F42E41">
              <w:rPr>
                <w:bCs/>
                <w:sz w:val="22"/>
                <w:szCs w:val="22"/>
              </w:rPr>
              <w:t>водная поверхность</w:t>
            </w:r>
          </w:p>
        </w:tc>
        <w:tc>
          <w:tcPr>
            <w:tcW w:w="1951" w:type="dxa"/>
            <w:tcBorders>
              <w:top w:val="single" w:sz="2" w:space="0" w:color="auto"/>
              <w:left w:val="single" w:sz="2" w:space="0" w:color="auto"/>
              <w:bottom w:val="single" w:sz="2" w:space="0" w:color="auto"/>
              <w:right w:val="single" w:sz="2" w:space="0" w:color="auto"/>
            </w:tcBorders>
          </w:tcPr>
          <w:p w14:paraId="5BDA6F71"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5BDA6F72"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5BDA6F73" w14:textId="77777777" w:rsidR="00F42E41" w:rsidRPr="00F42E41" w:rsidRDefault="00F42E41" w:rsidP="00F42E41">
            <w:pPr>
              <w:widowControl w:val="0"/>
              <w:jc w:val="both"/>
              <w:rPr>
                <w:bCs/>
                <w:sz w:val="22"/>
                <w:szCs w:val="22"/>
              </w:rPr>
            </w:pPr>
          </w:p>
        </w:tc>
      </w:tr>
      <w:tr w:rsidR="00F42E41" w:rsidRPr="00F42E41" w14:paraId="5BDA6F7A" w14:textId="77777777" w:rsidTr="00F42E41">
        <w:trPr>
          <w:cantSplit/>
          <w:trHeight w:val="340"/>
          <w:jc w:val="center"/>
        </w:trPr>
        <w:tc>
          <w:tcPr>
            <w:tcW w:w="454" w:type="dxa"/>
            <w:tcBorders>
              <w:top w:val="single" w:sz="2" w:space="0" w:color="auto"/>
              <w:left w:val="single" w:sz="2" w:space="0" w:color="auto"/>
              <w:bottom w:val="single" w:sz="2" w:space="0" w:color="auto"/>
              <w:right w:val="single" w:sz="2" w:space="0" w:color="auto"/>
            </w:tcBorders>
            <w:vAlign w:val="center"/>
          </w:tcPr>
          <w:p w14:paraId="5BDA6F75" w14:textId="77777777" w:rsidR="00F42E41" w:rsidRPr="00F42E41" w:rsidRDefault="00F42E41" w:rsidP="00F42E41">
            <w:pPr>
              <w:widowControl w:val="0"/>
              <w:ind w:left="-113" w:right="-113"/>
              <w:jc w:val="center"/>
              <w:rPr>
                <w:b/>
                <w:sz w:val="22"/>
                <w:szCs w:val="22"/>
              </w:rPr>
            </w:pPr>
            <w:r w:rsidRPr="00F42E41">
              <w:rPr>
                <w:b/>
                <w:sz w:val="22"/>
                <w:szCs w:val="22"/>
              </w:rPr>
              <w:lastRenderedPageBreak/>
              <w:t>II.</w:t>
            </w:r>
          </w:p>
        </w:tc>
        <w:tc>
          <w:tcPr>
            <w:tcW w:w="5750" w:type="dxa"/>
            <w:tcBorders>
              <w:top w:val="single" w:sz="2" w:space="0" w:color="auto"/>
              <w:left w:val="single" w:sz="2" w:space="0" w:color="auto"/>
              <w:bottom w:val="single" w:sz="2" w:space="0" w:color="auto"/>
              <w:right w:val="single" w:sz="2" w:space="0" w:color="auto"/>
            </w:tcBorders>
            <w:vAlign w:val="center"/>
          </w:tcPr>
          <w:p w14:paraId="5BDA6F76" w14:textId="77777777" w:rsidR="00F42E41" w:rsidRPr="00F42E41" w:rsidRDefault="00F42E41" w:rsidP="00F42E41">
            <w:pPr>
              <w:widowControl w:val="0"/>
              <w:ind w:right="-57"/>
              <w:rPr>
                <w:b/>
                <w:sz w:val="22"/>
                <w:szCs w:val="22"/>
              </w:rPr>
            </w:pPr>
            <w:r w:rsidRPr="00F42E41">
              <w:rPr>
                <w:b/>
                <w:sz w:val="22"/>
                <w:szCs w:val="22"/>
              </w:rPr>
              <w:t>Земли по видам собственности:</w:t>
            </w:r>
          </w:p>
        </w:tc>
        <w:tc>
          <w:tcPr>
            <w:tcW w:w="1951" w:type="dxa"/>
            <w:tcBorders>
              <w:top w:val="single" w:sz="2" w:space="0" w:color="auto"/>
              <w:left w:val="single" w:sz="2" w:space="0" w:color="auto"/>
              <w:bottom w:val="single" w:sz="2" w:space="0" w:color="auto"/>
              <w:right w:val="single" w:sz="2" w:space="0" w:color="auto"/>
            </w:tcBorders>
          </w:tcPr>
          <w:p w14:paraId="5BDA6F77" w14:textId="77777777" w:rsidR="00F42E41" w:rsidRPr="00F42E41" w:rsidRDefault="00F42E41" w:rsidP="00F42E41">
            <w:pPr>
              <w:widowControl w:val="0"/>
              <w:jc w:val="both"/>
              <w:rPr>
                <w:b/>
                <w:bCs/>
                <w:sz w:val="22"/>
                <w:szCs w:val="22"/>
              </w:rPr>
            </w:pPr>
          </w:p>
        </w:tc>
        <w:tc>
          <w:tcPr>
            <w:tcW w:w="886" w:type="dxa"/>
            <w:tcBorders>
              <w:top w:val="single" w:sz="2" w:space="0" w:color="auto"/>
              <w:left w:val="single" w:sz="2" w:space="0" w:color="auto"/>
              <w:bottom w:val="single" w:sz="2" w:space="0" w:color="auto"/>
            </w:tcBorders>
          </w:tcPr>
          <w:p w14:paraId="5BDA6F78" w14:textId="77777777" w:rsidR="00F42E41" w:rsidRPr="00F42E41" w:rsidRDefault="00F42E41" w:rsidP="00F42E41">
            <w:pPr>
              <w:widowControl w:val="0"/>
              <w:jc w:val="both"/>
              <w:rPr>
                <w:b/>
                <w:bCs/>
                <w:sz w:val="22"/>
                <w:szCs w:val="22"/>
              </w:rPr>
            </w:pPr>
          </w:p>
        </w:tc>
        <w:tc>
          <w:tcPr>
            <w:tcW w:w="1056" w:type="dxa"/>
            <w:tcBorders>
              <w:top w:val="single" w:sz="2" w:space="0" w:color="auto"/>
              <w:bottom w:val="single" w:sz="2" w:space="0" w:color="auto"/>
              <w:right w:val="single" w:sz="2" w:space="0" w:color="auto"/>
            </w:tcBorders>
          </w:tcPr>
          <w:p w14:paraId="5BDA6F79" w14:textId="77777777" w:rsidR="00F42E41" w:rsidRPr="00F42E41" w:rsidRDefault="00F42E41" w:rsidP="00F42E41">
            <w:pPr>
              <w:widowControl w:val="0"/>
              <w:jc w:val="both"/>
              <w:rPr>
                <w:b/>
                <w:bCs/>
                <w:sz w:val="22"/>
                <w:szCs w:val="22"/>
              </w:rPr>
            </w:pPr>
          </w:p>
        </w:tc>
      </w:tr>
      <w:tr w:rsidR="00F42E41" w:rsidRPr="00F42E41" w14:paraId="5BDA6F80"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5BDA6F7B" w14:textId="77777777" w:rsidR="00F42E41" w:rsidRPr="00F42E41" w:rsidRDefault="00F42E41" w:rsidP="00F42E41">
            <w:pPr>
              <w:widowControl w:val="0"/>
              <w:ind w:left="-113" w:right="-113"/>
              <w:jc w:val="center"/>
              <w:rPr>
                <w:sz w:val="22"/>
                <w:szCs w:val="22"/>
              </w:rPr>
            </w:pPr>
            <w:r w:rsidRPr="00F42E41">
              <w:rPr>
                <w:sz w:val="22"/>
                <w:szCs w:val="22"/>
              </w:rPr>
              <w:t>1.</w:t>
            </w:r>
          </w:p>
        </w:tc>
        <w:tc>
          <w:tcPr>
            <w:tcW w:w="5750" w:type="dxa"/>
            <w:tcBorders>
              <w:top w:val="single" w:sz="2" w:space="0" w:color="auto"/>
              <w:left w:val="single" w:sz="2" w:space="0" w:color="auto"/>
              <w:bottom w:val="single" w:sz="2" w:space="0" w:color="auto"/>
              <w:right w:val="single" w:sz="2" w:space="0" w:color="auto"/>
            </w:tcBorders>
          </w:tcPr>
          <w:p w14:paraId="5BDA6F7C" w14:textId="77777777" w:rsidR="00F42E41" w:rsidRPr="00F42E41" w:rsidRDefault="00F42E41" w:rsidP="00F42E41">
            <w:pPr>
              <w:widowControl w:val="0"/>
              <w:ind w:right="-57"/>
              <w:rPr>
                <w:bCs/>
                <w:sz w:val="22"/>
                <w:szCs w:val="22"/>
              </w:rPr>
            </w:pPr>
            <w:r w:rsidRPr="00F42E41">
              <w:rPr>
                <w:sz w:val="22"/>
                <w:szCs w:val="22"/>
              </w:rPr>
              <w:t>Земли государственной собственности</w:t>
            </w:r>
            <w:r w:rsidRPr="00F42E41">
              <w:rPr>
                <w:bCs/>
                <w:sz w:val="22"/>
                <w:szCs w:val="22"/>
              </w:rPr>
              <w:t>:</w:t>
            </w:r>
          </w:p>
        </w:tc>
        <w:tc>
          <w:tcPr>
            <w:tcW w:w="1951" w:type="dxa"/>
            <w:tcBorders>
              <w:top w:val="single" w:sz="2" w:space="0" w:color="auto"/>
              <w:left w:val="single" w:sz="2" w:space="0" w:color="auto"/>
              <w:bottom w:val="single" w:sz="2" w:space="0" w:color="auto"/>
              <w:right w:val="single" w:sz="2" w:space="0" w:color="auto"/>
            </w:tcBorders>
          </w:tcPr>
          <w:p w14:paraId="5BDA6F7D"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5BDA6F7E"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5BDA6F7F" w14:textId="77777777" w:rsidR="00F42E41" w:rsidRPr="00F42E41" w:rsidRDefault="00F42E41" w:rsidP="00F42E41">
            <w:pPr>
              <w:widowControl w:val="0"/>
              <w:jc w:val="both"/>
              <w:rPr>
                <w:bCs/>
                <w:sz w:val="22"/>
                <w:szCs w:val="22"/>
              </w:rPr>
            </w:pPr>
          </w:p>
        </w:tc>
      </w:tr>
      <w:tr w:rsidR="00F42E41" w:rsidRPr="00F42E41" w14:paraId="5BDA6F86"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5BDA6F81" w14:textId="77777777" w:rsidR="00F42E41" w:rsidRPr="00F42E41" w:rsidRDefault="00F42E41" w:rsidP="00F42E41">
            <w:pPr>
              <w:widowControl w:val="0"/>
              <w:ind w:left="-113" w:right="-113"/>
              <w:jc w:val="center"/>
              <w:rPr>
                <w:bCs/>
                <w:sz w:val="22"/>
                <w:szCs w:val="22"/>
              </w:rPr>
            </w:pPr>
            <w:r w:rsidRPr="00F42E41">
              <w:rPr>
                <w:bCs/>
                <w:sz w:val="22"/>
                <w:szCs w:val="22"/>
              </w:rPr>
              <w:t>1.1.</w:t>
            </w:r>
          </w:p>
        </w:tc>
        <w:tc>
          <w:tcPr>
            <w:tcW w:w="5750" w:type="dxa"/>
            <w:tcBorders>
              <w:top w:val="single" w:sz="2" w:space="0" w:color="auto"/>
              <w:left w:val="single" w:sz="2" w:space="0" w:color="auto"/>
              <w:bottom w:val="single" w:sz="2" w:space="0" w:color="auto"/>
              <w:right w:val="single" w:sz="2" w:space="0" w:color="auto"/>
            </w:tcBorders>
          </w:tcPr>
          <w:p w14:paraId="5BDA6F82" w14:textId="77777777" w:rsidR="00F42E41" w:rsidRPr="00F42E41" w:rsidRDefault="00F42E41" w:rsidP="00F42E41">
            <w:pPr>
              <w:widowControl w:val="0"/>
              <w:ind w:right="-57"/>
              <w:rPr>
                <w:bCs/>
                <w:sz w:val="22"/>
                <w:szCs w:val="22"/>
              </w:rPr>
            </w:pPr>
            <w:r w:rsidRPr="00F42E41">
              <w:rPr>
                <w:bCs/>
                <w:sz w:val="22"/>
                <w:szCs w:val="22"/>
              </w:rPr>
              <w:t>федеральные</w:t>
            </w:r>
          </w:p>
        </w:tc>
        <w:tc>
          <w:tcPr>
            <w:tcW w:w="1951" w:type="dxa"/>
            <w:tcBorders>
              <w:top w:val="single" w:sz="2" w:space="0" w:color="auto"/>
              <w:left w:val="single" w:sz="2" w:space="0" w:color="auto"/>
              <w:bottom w:val="single" w:sz="2" w:space="0" w:color="auto"/>
              <w:right w:val="single" w:sz="2" w:space="0" w:color="auto"/>
            </w:tcBorders>
          </w:tcPr>
          <w:p w14:paraId="5BDA6F83"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5BDA6F84"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5BDA6F85" w14:textId="77777777" w:rsidR="00F42E41" w:rsidRPr="00F42E41" w:rsidRDefault="00F42E41" w:rsidP="00F42E41">
            <w:pPr>
              <w:widowControl w:val="0"/>
              <w:jc w:val="both"/>
              <w:rPr>
                <w:bCs/>
                <w:sz w:val="22"/>
                <w:szCs w:val="22"/>
              </w:rPr>
            </w:pPr>
          </w:p>
        </w:tc>
      </w:tr>
      <w:tr w:rsidR="00F42E41" w:rsidRPr="00F42E41" w14:paraId="5BDA6F8C"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5BDA6F87" w14:textId="77777777" w:rsidR="00F42E41" w:rsidRPr="00F42E41" w:rsidRDefault="00F42E41" w:rsidP="00F42E41">
            <w:pPr>
              <w:widowControl w:val="0"/>
              <w:ind w:left="-113" w:right="-113"/>
              <w:jc w:val="center"/>
              <w:rPr>
                <w:bCs/>
                <w:sz w:val="22"/>
                <w:szCs w:val="22"/>
              </w:rPr>
            </w:pPr>
            <w:r w:rsidRPr="00F42E41">
              <w:rPr>
                <w:bCs/>
                <w:sz w:val="22"/>
                <w:szCs w:val="22"/>
              </w:rPr>
              <w:t>1.2.</w:t>
            </w:r>
          </w:p>
        </w:tc>
        <w:tc>
          <w:tcPr>
            <w:tcW w:w="5750" w:type="dxa"/>
            <w:tcBorders>
              <w:top w:val="single" w:sz="2" w:space="0" w:color="auto"/>
              <w:left w:val="single" w:sz="2" w:space="0" w:color="auto"/>
              <w:bottom w:val="single" w:sz="2" w:space="0" w:color="auto"/>
              <w:right w:val="single" w:sz="2" w:space="0" w:color="auto"/>
            </w:tcBorders>
          </w:tcPr>
          <w:p w14:paraId="5BDA6F88" w14:textId="77777777" w:rsidR="00F42E41" w:rsidRPr="00F42E41" w:rsidRDefault="00F42E41" w:rsidP="00F42E41">
            <w:pPr>
              <w:widowControl w:val="0"/>
              <w:ind w:right="-57"/>
              <w:rPr>
                <w:bCs/>
                <w:sz w:val="22"/>
                <w:szCs w:val="22"/>
              </w:rPr>
            </w:pPr>
            <w:r w:rsidRPr="00F42E41">
              <w:rPr>
                <w:bCs/>
                <w:sz w:val="22"/>
                <w:szCs w:val="22"/>
              </w:rPr>
              <w:t>региональные</w:t>
            </w:r>
          </w:p>
        </w:tc>
        <w:tc>
          <w:tcPr>
            <w:tcW w:w="1951" w:type="dxa"/>
            <w:tcBorders>
              <w:top w:val="single" w:sz="2" w:space="0" w:color="auto"/>
              <w:left w:val="single" w:sz="2" w:space="0" w:color="auto"/>
              <w:bottom w:val="single" w:sz="2" w:space="0" w:color="auto"/>
              <w:right w:val="single" w:sz="2" w:space="0" w:color="auto"/>
            </w:tcBorders>
          </w:tcPr>
          <w:p w14:paraId="5BDA6F89"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5BDA6F8A"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5BDA6F8B" w14:textId="77777777" w:rsidR="00F42E41" w:rsidRPr="00F42E41" w:rsidRDefault="00F42E41" w:rsidP="00F42E41">
            <w:pPr>
              <w:widowControl w:val="0"/>
              <w:jc w:val="both"/>
              <w:rPr>
                <w:bCs/>
                <w:sz w:val="22"/>
                <w:szCs w:val="22"/>
              </w:rPr>
            </w:pPr>
          </w:p>
        </w:tc>
      </w:tr>
      <w:tr w:rsidR="00F42E41" w:rsidRPr="00F42E41" w14:paraId="5BDA6F92"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5BDA6F8D" w14:textId="77777777" w:rsidR="00F42E41" w:rsidRPr="00F42E41" w:rsidRDefault="00F42E41" w:rsidP="00F42E41">
            <w:pPr>
              <w:widowControl w:val="0"/>
              <w:ind w:left="-113" w:right="-113"/>
              <w:jc w:val="center"/>
              <w:rPr>
                <w:sz w:val="22"/>
                <w:szCs w:val="22"/>
              </w:rPr>
            </w:pPr>
            <w:r w:rsidRPr="00F42E41">
              <w:rPr>
                <w:sz w:val="22"/>
                <w:szCs w:val="22"/>
              </w:rPr>
              <w:t>2.</w:t>
            </w:r>
          </w:p>
        </w:tc>
        <w:tc>
          <w:tcPr>
            <w:tcW w:w="5750" w:type="dxa"/>
            <w:tcBorders>
              <w:top w:val="single" w:sz="2" w:space="0" w:color="auto"/>
              <w:left w:val="single" w:sz="2" w:space="0" w:color="auto"/>
              <w:bottom w:val="single" w:sz="2" w:space="0" w:color="auto"/>
              <w:right w:val="single" w:sz="2" w:space="0" w:color="auto"/>
            </w:tcBorders>
          </w:tcPr>
          <w:p w14:paraId="5BDA6F8E" w14:textId="77777777" w:rsidR="00F42E41" w:rsidRPr="00F42E41" w:rsidRDefault="00F42E41" w:rsidP="00F42E41">
            <w:pPr>
              <w:widowControl w:val="0"/>
              <w:ind w:right="-57"/>
              <w:rPr>
                <w:bCs/>
                <w:sz w:val="22"/>
                <w:szCs w:val="22"/>
              </w:rPr>
            </w:pPr>
            <w:r w:rsidRPr="00F42E41">
              <w:rPr>
                <w:sz w:val="22"/>
                <w:szCs w:val="22"/>
              </w:rPr>
              <w:t>Земли муниципальной</w:t>
            </w:r>
            <w:r w:rsidRPr="00F42E41">
              <w:rPr>
                <w:bCs/>
                <w:sz w:val="22"/>
                <w:szCs w:val="22"/>
              </w:rPr>
              <w:t xml:space="preserve"> </w:t>
            </w:r>
            <w:r w:rsidRPr="00F42E41">
              <w:rPr>
                <w:sz w:val="22"/>
                <w:szCs w:val="22"/>
              </w:rPr>
              <w:t>собственности</w:t>
            </w:r>
          </w:p>
        </w:tc>
        <w:tc>
          <w:tcPr>
            <w:tcW w:w="1951" w:type="dxa"/>
            <w:tcBorders>
              <w:top w:val="single" w:sz="2" w:space="0" w:color="auto"/>
              <w:left w:val="single" w:sz="2" w:space="0" w:color="auto"/>
              <w:bottom w:val="single" w:sz="2" w:space="0" w:color="auto"/>
              <w:right w:val="single" w:sz="2" w:space="0" w:color="auto"/>
            </w:tcBorders>
          </w:tcPr>
          <w:p w14:paraId="5BDA6F8F"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5BDA6F90"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5BDA6F91" w14:textId="77777777" w:rsidR="00F42E41" w:rsidRPr="00F42E41" w:rsidRDefault="00F42E41" w:rsidP="00F42E41">
            <w:pPr>
              <w:widowControl w:val="0"/>
              <w:jc w:val="both"/>
              <w:rPr>
                <w:bCs/>
                <w:sz w:val="22"/>
                <w:szCs w:val="22"/>
              </w:rPr>
            </w:pPr>
          </w:p>
        </w:tc>
      </w:tr>
      <w:tr w:rsidR="00F42E41" w:rsidRPr="00F42E41" w14:paraId="5BDA6F98"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5BDA6F93" w14:textId="77777777" w:rsidR="00F42E41" w:rsidRPr="00F42E41" w:rsidRDefault="00F42E41" w:rsidP="00F42E41">
            <w:pPr>
              <w:widowControl w:val="0"/>
              <w:ind w:left="-113" w:right="-113"/>
              <w:jc w:val="center"/>
              <w:rPr>
                <w:sz w:val="22"/>
                <w:szCs w:val="22"/>
              </w:rPr>
            </w:pPr>
            <w:r w:rsidRPr="00F42E41">
              <w:rPr>
                <w:sz w:val="22"/>
                <w:szCs w:val="22"/>
              </w:rPr>
              <w:t>3.</w:t>
            </w:r>
          </w:p>
        </w:tc>
        <w:tc>
          <w:tcPr>
            <w:tcW w:w="5750" w:type="dxa"/>
            <w:tcBorders>
              <w:top w:val="single" w:sz="2" w:space="0" w:color="auto"/>
              <w:left w:val="single" w:sz="2" w:space="0" w:color="auto"/>
              <w:bottom w:val="single" w:sz="2" w:space="0" w:color="auto"/>
              <w:right w:val="single" w:sz="2" w:space="0" w:color="auto"/>
            </w:tcBorders>
          </w:tcPr>
          <w:p w14:paraId="5BDA6F94" w14:textId="77777777" w:rsidR="00F42E41" w:rsidRPr="00F42E41" w:rsidRDefault="00F42E41" w:rsidP="00F42E41">
            <w:pPr>
              <w:widowControl w:val="0"/>
              <w:ind w:right="-57"/>
              <w:rPr>
                <w:sz w:val="22"/>
                <w:szCs w:val="22"/>
              </w:rPr>
            </w:pPr>
            <w:r w:rsidRPr="00F42E41">
              <w:rPr>
                <w:sz w:val="22"/>
                <w:szCs w:val="22"/>
              </w:rPr>
              <w:t>Земли частной собственности</w:t>
            </w:r>
          </w:p>
        </w:tc>
        <w:tc>
          <w:tcPr>
            <w:tcW w:w="1951" w:type="dxa"/>
            <w:tcBorders>
              <w:top w:val="single" w:sz="2" w:space="0" w:color="auto"/>
              <w:left w:val="single" w:sz="2" w:space="0" w:color="auto"/>
              <w:bottom w:val="single" w:sz="2" w:space="0" w:color="auto"/>
              <w:right w:val="single" w:sz="2" w:space="0" w:color="auto"/>
            </w:tcBorders>
          </w:tcPr>
          <w:p w14:paraId="5BDA6F95"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5BDA6F96"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5BDA6F97" w14:textId="77777777" w:rsidR="00F42E41" w:rsidRPr="00F42E41" w:rsidRDefault="00F42E41" w:rsidP="00F42E41">
            <w:pPr>
              <w:widowControl w:val="0"/>
              <w:jc w:val="both"/>
              <w:rPr>
                <w:bCs/>
                <w:sz w:val="22"/>
                <w:szCs w:val="22"/>
              </w:rPr>
            </w:pPr>
          </w:p>
        </w:tc>
      </w:tr>
      <w:tr w:rsidR="00F42E41" w:rsidRPr="00F42E41" w14:paraId="5BDA6F9F" w14:textId="77777777" w:rsidTr="00F42E41">
        <w:trPr>
          <w:cantSplit/>
          <w:trHeight w:val="510"/>
          <w:jc w:val="center"/>
        </w:trPr>
        <w:tc>
          <w:tcPr>
            <w:tcW w:w="454" w:type="dxa"/>
            <w:tcBorders>
              <w:top w:val="single" w:sz="2" w:space="0" w:color="auto"/>
              <w:left w:val="single" w:sz="2" w:space="0" w:color="auto"/>
              <w:bottom w:val="single" w:sz="2" w:space="0" w:color="auto"/>
              <w:right w:val="single" w:sz="2" w:space="0" w:color="auto"/>
            </w:tcBorders>
          </w:tcPr>
          <w:p w14:paraId="5BDA6F99" w14:textId="77777777" w:rsidR="00F42E41" w:rsidRPr="00F42E41" w:rsidRDefault="00F42E41" w:rsidP="00F42E41">
            <w:pPr>
              <w:widowControl w:val="0"/>
              <w:ind w:left="-113" w:right="-113"/>
              <w:jc w:val="center"/>
              <w:rPr>
                <w:b/>
                <w:sz w:val="22"/>
                <w:szCs w:val="22"/>
                <w:lang w:val="en-US"/>
              </w:rPr>
            </w:pPr>
            <w:r w:rsidRPr="00F42E41">
              <w:rPr>
                <w:b/>
                <w:sz w:val="22"/>
                <w:szCs w:val="22"/>
                <w:lang w:val="en-US"/>
              </w:rPr>
              <w:t>III.</w:t>
            </w:r>
          </w:p>
          <w:p w14:paraId="5BDA6F9A" w14:textId="77777777" w:rsidR="00F42E41" w:rsidRPr="00F42E41" w:rsidRDefault="00F42E41" w:rsidP="00F42E41">
            <w:pPr>
              <w:widowControl w:val="0"/>
              <w:jc w:val="both"/>
              <w:rPr>
                <w:bCs/>
                <w:sz w:val="22"/>
                <w:szCs w:val="22"/>
                <w:lang w:val="en-US"/>
              </w:rPr>
            </w:pPr>
          </w:p>
        </w:tc>
        <w:tc>
          <w:tcPr>
            <w:tcW w:w="5750" w:type="dxa"/>
            <w:tcBorders>
              <w:top w:val="single" w:sz="2" w:space="0" w:color="auto"/>
              <w:left w:val="single" w:sz="2" w:space="0" w:color="auto"/>
              <w:bottom w:val="single" w:sz="2" w:space="0" w:color="auto"/>
              <w:right w:val="single" w:sz="2" w:space="0" w:color="auto"/>
            </w:tcBorders>
          </w:tcPr>
          <w:p w14:paraId="5BDA6F9B" w14:textId="77777777" w:rsidR="00F42E41" w:rsidRPr="00F42E41" w:rsidRDefault="00F42E41" w:rsidP="00F42E41">
            <w:pPr>
              <w:widowControl w:val="0"/>
              <w:ind w:right="-57"/>
              <w:rPr>
                <w:bCs/>
                <w:sz w:val="22"/>
                <w:szCs w:val="22"/>
              </w:rPr>
            </w:pPr>
            <w:r w:rsidRPr="00F42E41">
              <w:rPr>
                <w:b/>
                <w:sz w:val="22"/>
                <w:szCs w:val="22"/>
              </w:rPr>
              <w:t>Из общей территории городского округа категории  земель</w:t>
            </w:r>
            <w:r w:rsidRPr="00F42E41">
              <w:rPr>
                <w:sz w:val="22"/>
                <w:szCs w:val="22"/>
              </w:rPr>
              <w:t xml:space="preserve"> </w:t>
            </w:r>
            <w:r w:rsidRPr="00F42E41">
              <w:rPr>
                <w:bCs/>
                <w:sz w:val="22"/>
                <w:szCs w:val="22"/>
              </w:rPr>
              <w:t>(в соответствии со ст. 7 Земельного кодекса РФ):</w:t>
            </w:r>
          </w:p>
        </w:tc>
        <w:tc>
          <w:tcPr>
            <w:tcW w:w="1951" w:type="dxa"/>
            <w:tcBorders>
              <w:top w:val="single" w:sz="2" w:space="0" w:color="auto"/>
              <w:left w:val="single" w:sz="2" w:space="0" w:color="auto"/>
              <w:bottom w:val="single" w:sz="2" w:space="0" w:color="auto"/>
              <w:right w:val="single" w:sz="2" w:space="0" w:color="auto"/>
            </w:tcBorders>
          </w:tcPr>
          <w:p w14:paraId="5BDA6F9C"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5BDA6F9D"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5BDA6F9E" w14:textId="77777777" w:rsidR="00F42E41" w:rsidRPr="00F42E41" w:rsidRDefault="00F42E41" w:rsidP="00F42E41">
            <w:pPr>
              <w:widowControl w:val="0"/>
              <w:jc w:val="both"/>
              <w:rPr>
                <w:bCs/>
                <w:sz w:val="22"/>
                <w:szCs w:val="22"/>
              </w:rPr>
            </w:pPr>
          </w:p>
        </w:tc>
      </w:tr>
      <w:tr w:rsidR="00F42E41" w:rsidRPr="00F42E41" w14:paraId="5BDA6FA5"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5BDA6FA0" w14:textId="77777777" w:rsidR="00F42E41" w:rsidRPr="00F42E41" w:rsidRDefault="00F42E41" w:rsidP="00F42E41">
            <w:pPr>
              <w:widowControl w:val="0"/>
              <w:ind w:left="-57" w:right="-57"/>
              <w:jc w:val="center"/>
              <w:rPr>
                <w:bCs/>
                <w:sz w:val="22"/>
                <w:szCs w:val="22"/>
              </w:rPr>
            </w:pPr>
            <w:r w:rsidRPr="00F42E41">
              <w:rPr>
                <w:bCs/>
                <w:sz w:val="22"/>
                <w:szCs w:val="22"/>
              </w:rPr>
              <w:t>1.</w:t>
            </w:r>
          </w:p>
        </w:tc>
        <w:tc>
          <w:tcPr>
            <w:tcW w:w="5750" w:type="dxa"/>
            <w:tcBorders>
              <w:top w:val="single" w:sz="2" w:space="0" w:color="auto"/>
              <w:left w:val="single" w:sz="2" w:space="0" w:color="auto"/>
              <w:bottom w:val="single" w:sz="2" w:space="0" w:color="auto"/>
              <w:right w:val="single" w:sz="2" w:space="0" w:color="auto"/>
            </w:tcBorders>
          </w:tcPr>
          <w:p w14:paraId="5BDA6FA1" w14:textId="77777777" w:rsidR="00F42E41" w:rsidRPr="00F42E41" w:rsidRDefault="00F42E41" w:rsidP="00F42E41">
            <w:pPr>
              <w:widowControl w:val="0"/>
              <w:ind w:right="-57"/>
              <w:rPr>
                <w:bCs/>
                <w:sz w:val="22"/>
                <w:szCs w:val="22"/>
              </w:rPr>
            </w:pPr>
            <w:r w:rsidRPr="00F42E41">
              <w:rPr>
                <w:bCs/>
                <w:sz w:val="22"/>
                <w:szCs w:val="22"/>
              </w:rPr>
              <w:t>Земли сельскохозяйственного назначения</w:t>
            </w:r>
          </w:p>
        </w:tc>
        <w:tc>
          <w:tcPr>
            <w:tcW w:w="1951" w:type="dxa"/>
            <w:tcBorders>
              <w:top w:val="single" w:sz="2" w:space="0" w:color="auto"/>
              <w:left w:val="single" w:sz="2" w:space="0" w:color="auto"/>
              <w:bottom w:val="single" w:sz="2" w:space="0" w:color="auto"/>
              <w:right w:val="single" w:sz="2" w:space="0" w:color="auto"/>
            </w:tcBorders>
          </w:tcPr>
          <w:p w14:paraId="5BDA6FA2"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5BDA6FA3"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5BDA6FA4" w14:textId="77777777" w:rsidR="00F42E41" w:rsidRPr="00F42E41" w:rsidRDefault="00F42E41" w:rsidP="00F42E41">
            <w:pPr>
              <w:widowControl w:val="0"/>
              <w:jc w:val="both"/>
              <w:rPr>
                <w:bCs/>
                <w:sz w:val="22"/>
                <w:szCs w:val="22"/>
              </w:rPr>
            </w:pPr>
          </w:p>
        </w:tc>
      </w:tr>
      <w:tr w:rsidR="00F42E41" w:rsidRPr="00F42E41" w14:paraId="5BDA6FAB"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5BDA6FA6" w14:textId="77777777" w:rsidR="00F42E41" w:rsidRPr="00F42E41" w:rsidRDefault="00F42E41" w:rsidP="00F42E41">
            <w:pPr>
              <w:widowControl w:val="0"/>
              <w:ind w:left="-57" w:right="-57"/>
              <w:jc w:val="center"/>
              <w:rPr>
                <w:bCs/>
                <w:sz w:val="22"/>
                <w:szCs w:val="22"/>
              </w:rPr>
            </w:pPr>
            <w:r w:rsidRPr="00F42E41">
              <w:rPr>
                <w:bCs/>
                <w:sz w:val="22"/>
                <w:szCs w:val="22"/>
              </w:rPr>
              <w:t>2.</w:t>
            </w:r>
          </w:p>
        </w:tc>
        <w:tc>
          <w:tcPr>
            <w:tcW w:w="5750" w:type="dxa"/>
            <w:tcBorders>
              <w:top w:val="single" w:sz="2" w:space="0" w:color="auto"/>
              <w:left w:val="single" w:sz="2" w:space="0" w:color="auto"/>
              <w:bottom w:val="single" w:sz="2" w:space="0" w:color="auto"/>
              <w:right w:val="single" w:sz="2" w:space="0" w:color="auto"/>
            </w:tcBorders>
          </w:tcPr>
          <w:p w14:paraId="5BDA6FA7" w14:textId="77777777" w:rsidR="00F42E41" w:rsidRPr="00F42E41" w:rsidRDefault="00F42E41" w:rsidP="00F42E41">
            <w:pPr>
              <w:widowControl w:val="0"/>
              <w:ind w:right="-57"/>
              <w:rPr>
                <w:bCs/>
                <w:sz w:val="22"/>
                <w:szCs w:val="22"/>
              </w:rPr>
            </w:pPr>
            <w:r w:rsidRPr="00F42E41">
              <w:rPr>
                <w:bCs/>
                <w:sz w:val="22"/>
                <w:szCs w:val="22"/>
              </w:rPr>
              <w:t>Земли населенных пунктов</w:t>
            </w:r>
          </w:p>
        </w:tc>
        <w:tc>
          <w:tcPr>
            <w:tcW w:w="1951" w:type="dxa"/>
            <w:tcBorders>
              <w:top w:val="single" w:sz="2" w:space="0" w:color="auto"/>
              <w:left w:val="single" w:sz="2" w:space="0" w:color="auto"/>
              <w:bottom w:val="single" w:sz="2" w:space="0" w:color="auto"/>
              <w:right w:val="single" w:sz="2" w:space="0" w:color="auto"/>
            </w:tcBorders>
          </w:tcPr>
          <w:p w14:paraId="5BDA6FA8"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5BDA6FA9"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5BDA6FAA" w14:textId="77777777" w:rsidR="00F42E41" w:rsidRPr="00F42E41" w:rsidRDefault="00F42E41" w:rsidP="00F42E41">
            <w:pPr>
              <w:widowControl w:val="0"/>
              <w:jc w:val="both"/>
              <w:rPr>
                <w:bCs/>
                <w:sz w:val="22"/>
                <w:szCs w:val="22"/>
              </w:rPr>
            </w:pPr>
          </w:p>
        </w:tc>
      </w:tr>
      <w:tr w:rsidR="00F42E41" w:rsidRPr="00F42E41" w14:paraId="5BDA6FB1"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5BDA6FAC" w14:textId="77777777" w:rsidR="00F42E41" w:rsidRPr="00F42E41" w:rsidRDefault="00F42E41" w:rsidP="00F42E41">
            <w:pPr>
              <w:widowControl w:val="0"/>
              <w:ind w:left="-57" w:right="-57"/>
              <w:jc w:val="center"/>
              <w:rPr>
                <w:bCs/>
                <w:sz w:val="22"/>
                <w:szCs w:val="22"/>
              </w:rPr>
            </w:pPr>
            <w:r w:rsidRPr="00F42E41">
              <w:rPr>
                <w:bCs/>
                <w:sz w:val="22"/>
                <w:szCs w:val="22"/>
              </w:rPr>
              <w:t>3.</w:t>
            </w:r>
          </w:p>
        </w:tc>
        <w:tc>
          <w:tcPr>
            <w:tcW w:w="5750" w:type="dxa"/>
            <w:tcBorders>
              <w:top w:val="single" w:sz="2" w:space="0" w:color="auto"/>
              <w:left w:val="single" w:sz="2" w:space="0" w:color="auto"/>
              <w:bottom w:val="single" w:sz="2" w:space="0" w:color="auto"/>
              <w:right w:val="single" w:sz="2" w:space="0" w:color="auto"/>
            </w:tcBorders>
          </w:tcPr>
          <w:p w14:paraId="5BDA6FAD" w14:textId="77777777" w:rsidR="00F42E41" w:rsidRPr="00F42E41" w:rsidRDefault="00F42E41" w:rsidP="00F42E41">
            <w:pPr>
              <w:widowControl w:val="0"/>
              <w:ind w:right="-57"/>
              <w:rPr>
                <w:bCs/>
                <w:sz w:val="22"/>
                <w:szCs w:val="22"/>
              </w:rPr>
            </w:pPr>
            <w:r w:rsidRPr="00F42E41">
              <w:rPr>
                <w:bCs/>
                <w:sz w:val="22"/>
                <w:szCs w:val="2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51" w:type="dxa"/>
            <w:tcBorders>
              <w:top w:val="single" w:sz="2" w:space="0" w:color="auto"/>
              <w:left w:val="single" w:sz="2" w:space="0" w:color="auto"/>
              <w:bottom w:val="single" w:sz="2" w:space="0" w:color="auto"/>
              <w:right w:val="single" w:sz="2" w:space="0" w:color="auto"/>
            </w:tcBorders>
          </w:tcPr>
          <w:p w14:paraId="5BDA6FAE"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5BDA6FAF"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5BDA6FB0" w14:textId="77777777" w:rsidR="00F42E41" w:rsidRPr="00F42E41" w:rsidRDefault="00F42E41" w:rsidP="00F42E41">
            <w:pPr>
              <w:widowControl w:val="0"/>
              <w:jc w:val="both"/>
              <w:rPr>
                <w:bCs/>
                <w:sz w:val="22"/>
                <w:szCs w:val="22"/>
              </w:rPr>
            </w:pPr>
          </w:p>
        </w:tc>
      </w:tr>
      <w:tr w:rsidR="00F42E41" w:rsidRPr="00F42E41" w14:paraId="5BDA6FB7"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5BDA6FB2" w14:textId="77777777" w:rsidR="00F42E41" w:rsidRPr="00F42E41" w:rsidRDefault="00F42E41" w:rsidP="00F42E41">
            <w:pPr>
              <w:widowControl w:val="0"/>
              <w:ind w:left="-57" w:right="-57"/>
              <w:jc w:val="center"/>
              <w:rPr>
                <w:bCs/>
                <w:sz w:val="22"/>
                <w:szCs w:val="22"/>
              </w:rPr>
            </w:pPr>
            <w:r w:rsidRPr="00F42E41">
              <w:rPr>
                <w:bCs/>
                <w:sz w:val="22"/>
                <w:szCs w:val="22"/>
              </w:rPr>
              <w:t>4.</w:t>
            </w:r>
          </w:p>
        </w:tc>
        <w:tc>
          <w:tcPr>
            <w:tcW w:w="5750" w:type="dxa"/>
            <w:tcBorders>
              <w:top w:val="single" w:sz="2" w:space="0" w:color="auto"/>
              <w:left w:val="single" w:sz="2" w:space="0" w:color="auto"/>
              <w:bottom w:val="single" w:sz="2" w:space="0" w:color="auto"/>
              <w:right w:val="single" w:sz="2" w:space="0" w:color="auto"/>
            </w:tcBorders>
          </w:tcPr>
          <w:p w14:paraId="5BDA6FB3" w14:textId="77777777" w:rsidR="00F42E41" w:rsidRPr="00F42E41" w:rsidRDefault="00F42E41" w:rsidP="00F42E41">
            <w:pPr>
              <w:widowControl w:val="0"/>
              <w:ind w:right="-57"/>
              <w:rPr>
                <w:bCs/>
                <w:sz w:val="22"/>
                <w:szCs w:val="22"/>
              </w:rPr>
            </w:pPr>
            <w:r w:rsidRPr="00F42E41">
              <w:rPr>
                <w:bCs/>
                <w:sz w:val="22"/>
                <w:szCs w:val="22"/>
              </w:rPr>
              <w:t>Земли особо охраняемых территорий и объектов</w:t>
            </w:r>
          </w:p>
        </w:tc>
        <w:tc>
          <w:tcPr>
            <w:tcW w:w="1951" w:type="dxa"/>
            <w:tcBorders>
              <w:top w:val="single" w:sz="2" w:space="0" w:color="auto"/>
              <w:left w:val="single" w:sz="2" w:space="0" w:color="auto"/>
              <w:bottom w:val="single" w:sz="2" w:space="0" w:color="auto"/>
              <w:right w:val="single" w:sz="2" w:space="0" w:color="auto"/>
            </w:tcBorders>
          </w:tcPr>
          <w:p w14:paraId="5BDA6FB4"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5BDA6FB5"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5BDA6FB6" w14:textId="77777777" w:rsidR="00F42E41" w:rsidRPr="00F42E41" w:rsidRDefault="00F42E41" w:rsidP="00F42E41">
            <w:pPr>
              <w:widowControl w:val="0"/>
              <w:jc w:val="both"/>
              <w:rPr>
                <w:bCs/>
                <w:sz w:val="22"/>
                <w:szCs w:val="22"/>
              </w:rPr>
            </w:pPr>
          </w:p>
        </w:tc>
      </w:tr>
      <w:tr w:rsidR="00F42E41" w:rsidRPr="00F42E41" w14:paraId="5BDA6FBD"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5BDA6FB8" w14:textId="77777777" w:rsidR="00F42E41" w:rsidRPr="00F42E41" w:rsidRDefault="00F42E41" w:rsidP="00F42E41">
            <w:pPr>
              <w:widowControl w:val="0"/>
              <w:ind w:left="-57" w:right="-57"/>
              <w:jc w:val="center"/>
              <w:rPr>
                <w:bCs/>
                <w:sz w:val="22"/>
                <w:szCs w:val="22"/>
              </w:rPr>
            </w:pPr>
            <w:r w:rsidRPr="00F42E41">
              <w:rPr>
                <w:bCs/>
                <w:sz w:val="22"/>
                <w:szCs w:val="22"/>
              </w:rPr>
              <w:t>5.</w:t>
            </w:r>
          </w:p>
        </w:tc>
        <w:tc>
          <w:tcPr>
            <w:tcW w:w="5750" w:type="dxa"/>
            <w:tcBorders>
              <w:top w:val="single" w:sz="2" w:space="0" w:color="auto"/>
              <w:left w:val="single" w:sz="2" w:space="0" w:color="auto"/>
              <w:bottom w:val="single" w:sz="2" w:space="0" w:color="auto"/>
              <w:right w:val="single" w:sz="2" w:space="0" w:color="auto"/>
            </w:tcBorders>
          </w:tcPr>
          <w:p w14:paraId="5BDA6FB9" w14:textId="77777777" w:rsidR="00F42E41" w:rsidRPr="00F42E41" w:rsidRDefault="00F42E41" w:rsidP="00F42E41">
            <w:pPr>
              <w:widowControl w:val="0"/>
              <w:ind w:right="-57"/>
              <w:rPr>
                <w:bCs/>
                <w:sz w:val="22"/>
                <w:szCs w:val="22"/>
              </w:rPr>
            </w:pPr>
            <w:r w:rsidRPr="00F42E41">
              <w:rPr>
                <w:bCs/>
                <w:sz w:val="22"/>
                <w:szCs w:val="22"/>
              </w:rPr>
              <w:t>Земли лесного фонда</w:t>
            </w:r>
          </w:p>
        </w:tc>
        <w:tc>
          <w:tcPr>
            <w:tcW w:w="1951" w:type="dxa"/>
            <w:tcBorders>
              <w:top w:val="single" w:sz="2" w:space="0" w:color="auto"/>
              <w:left w:val="single" w:sz="2" w:space="0" w:color="auto"/>
              <w:bottom w:val="single" w:sz="2" w:space="0" w:color="auto"/>
              <w:right w:val="single" w:sz="2" w:space="0" w:color="auto"/>
            </w:tcBorders>
          </w:tcPr>
          <w:p w14:paraId="5BDA6FBA"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5BDA6FBB"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5BDA6FBC" w14:textId="77777777" w:rsidR="00F42E41" w:rsidRPr="00F42E41" w:rsidRDefault="00F42E41" w:rsidP="00F42E41">
            <w:pPr>
              <w:widowControl w:val="0"/>
              <w:jc w:val="both"/>
              <w:rPr>
                <w:bCs/>
                <w:sz w:val="22"/>
                <w:szCs w:val="22"/>
              </w:rPr>
            </w:pPr>
          </w:p>
        </w:tc>
      </w:tr>
      <w:tr w:rsidR="00F42E41" w:rsidRPr="00F42E41" w14:paraId="5BDA6FC3"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5BDA6FBE" w14:textId="77777777" w:rsidR="00F42E41" w:rsidRPr="00F42E41" w:rsidRDefault="00F42E41" w:rsidP="00F42E41">
            <w:pPr>
              <w:widowControl w:val="0"/>
              <w:ind w:left="-57" w:right="-57"/>
              <w:jc w:val="center"/>
              <w:rPr>
                <w:bCs/>
                <w:sz w:val="22"/>
                <w:szCs w:val="22"/>
              </w:rPr>
            </w:pPr>
            <w:r w:rsidRPr="00F42E41">
              <w:rPr>
                <w:bCs/>
                <w:sz w:val="22"/>
                <w:szCs w:val="22"/>
              </w:rPr>
              <w:t>6.</w:t>
            </w:r>
          </w:p>
        </w:tc>
        <w:tc>
          <w:tcPr>
            <w:tcW w:w="5750" w:type="dxa"/>
            <w:tcBorders>
              <w:top w:val="single" w:sz="2" w:space="0" w:color="auto"/>
              <w:left w:val="single" w:sz="2" w:space="0" w:color="auto"/>
              <w:bottom w:val="single" w:sz="2" w:space="0" w:color="auto"/>
              <w:right w:val="single" w:sz="2" w:space="0" w:color="auto"/>
            </w:tcBorders>
          </w:tcPr>
          <w:p w14:paraId="5BDA6FBF" w14:textId="77777777" w:rsidR="00F42E41" w:rsidRPr="00F42E41" w:rsidRDefault="00F42E41" w:rsidP="00F42E41">
            <w:pPr>
              <w:widowControl w:val="0"/>
              <w:ind w:right="-57"/>
              <w:rPr>
                <w:bCs/>
                <w:sz w:val="22"/>
                <w:szCs w:val="22"/>
              </w:rPr>
            </w:pPr>
            <w:r w:rsidRPr="00F42E41">
              <w:rPr>
                <w:bCs/>
                <w:sz w:val="22"/>
                <w:szCs w:val="22"/>
              </w:rPr>
              <w:t>Земли водного фонда</w:t>
            </w:r>
          </w:p>
        </w:tc>
        <w:tc>
          <w:tcPr>
            <w:tcW w:w="1951" w:type="dxa"/>
            <w:tcBorders>
              <w:top w:val="single" w:sz="2" w:space="0" w:color="auto"/>
              <w:left w:val="single" w:sz="2" w:space="0" w:color="auto"/>
              <w:bottom w:val="single" w:sz="2" w:space="0" w:color="auto"/>
              <w:right w:val="single" w:sz="2" w:space="0" w:color="auto"/>
            </w:tcBorders>
          </w:tcPr>
          <w:p w14:paraId="5BDA6FC0"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5BDA6FC1"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5BDA6FC2" w14:textId="77777777" w:rsidR="00F42E41" w:rsidRPr="00F42E41" w:rsidRDefault="00F42E41" w:rsidP="00F42E41">
            <w:pPr>
              <w:widowControl w:val="0"/>
              <w:jc w:val="both"/>
              <w:rPr>
                <w:bCs/>
                <w:sz w:val="22"/>
                <w:szCs w:val="22"/>
              </w:rPr>
            </w:pPr>
          </w:p>
        </w:tc>
      </w:tr>
      <w:tr w:rsidR="00F42E41" w:rsidRPr="00F42E41" w14:paraId="5BDA6FC9"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5BDA6FC4" w14:textId="77777777" w:rsidR="00F42E41" w:rsidRPr="00F42E41" w:rsidRDefault="00F42E41" w:rsidP="00F42E41">
            <w:pPr>
              <w:widowControl w:val="0"/>
              <w:ind w:left="-57" w:right="-57"/>
              <w:jc w:val="center"/>
              <w:rPr>
                <w:bCs/>
                <w:sz w:val="22"/>
                <w:szCs w:val="22"/>
              </w:rPr>
            </w:pPr>
            <w:r w:rsidRPr="00F42E41">
              <w:rPr>
                <w:bCs/>
                <w:sz w:val="22"/>
                <w:szCs w:val="22"/>
              </w:rPr>
              <w:t>7.</w:t>
            </w:r>
          </w:p>
        </w:tc>
        <w:tc>
          <w:tcPr>
            <w:tcW w:w="5750" w:type="dxa"/>
            <w:tcBorders>
              <w:top w:val="single" w:sz="2" w:space="0" w:color="auto"/>
              <w:left w:val="single" w:sz="2" w:space="0" w:color="auto"/>
              <w:bottom w:val="single" w:sz="2" w:space="0" w:color="auto"/>
              <w:right w:val="single" w:sz="2" w:space="0" w:color="auto"/>
            </w:tcBorders>
          </w:tcPr>
          <w:p w14:paraId="5BDA6FC5" w14:textId="77777777" w:rsidR="00F42E41" w:rsidRPr="00F42E41" w:rsidRDefault="00F42E41" w:rsidP="00F42E41">
            <w:pPr>
              <w:widowControl w:val="0"/>
              <w:ind w:right="-57"/>
              <w:rPr>
                <w:bCs/>
                <w:sz w:val="22"/>
                <w:szCs w:val="22"/>
              </w:rPr>
            </w:pPr>
            <w:r w:rsidRPr="00F42E41">
              <w:rPr>
                <w:bCs/>
                <w:sz w:val="22"/>
                <w:szCs w:val="22"/>
              </w:rPr>
              <w:t>Земли запаса</w:t>
            </w:r>
          </w:p>
        </w:tc>
        <w:tc>
          <w:tcPr>
            <w:tcW w:w="1951" w:type="dxa"/>
            <w:tcBorders>
              <w:top w:val="single" w:sz="2" w:space="0" w:color="auto"/>
              <w:left w:val="single" w:sz="2" w:space="0" w:color="auto"/>
              <w:bottom w:val="single" w:sz="2" w:space="0" w:color="auto"/>
              <w:right w:val="single" w:sz="2" w:space="0" w:color="auto"/>
            </w:tcBorders>
          </w:tcPr>
          <w:p w14:paraId="5BDA6FC6" w14:textId="77777777" w:rsidR="00F42E41" w:rsidRPr="00F42E41" w:rsidRDefault="00F42E41" w:rsidP="00F42E41">
            <w:pPr>
              <w:widowControl w:val="0"/>
              <w:jc w:val="both"/>
              <w:rPr>
                <w:bCs/>
                <w:sz w:val="22"/>
                <w:szCs w:val="22"/>
              </w:rPr>
            </w:pPr>
          </w:p>
        </w:tc>
        <w:tc>
          <w:tcPr>
            <w:tcW w:w="886" w:type="dxa"/>
            <w:tcBorders>
              <w:top w:val="single" w:sz="2" w:space="0" w:color="auto"/>
              <w:left w:val="single" w:sz="2" w:space="0" w:color="auto"/>
              <w:bottom w:val="single" w:sz="2" w:space="0" w:color="auto"/>
            </w:tcBorders>
          </w:tcPr>
          <w:p w14:paraId="5BDA6FC7" w14:textId="77777777" w:rsidR="00F42E41" w:rsidRPr="00F42E41" w:rsidRDefault="00F42E41" w:rsidP="00F42E41">
            <w:pPr>
              <w:widowControl w:val="0"/>
              <w:jc w:val="both"/>
              <w:rPr>
                <w:bCs/>
                <w:sz w:val="22"/>
                <w:szCs w:val="22"/>
              </w:rPr>
            </w:pPr>
          </w:p>
        </w:tc>
        <w:tc>
          <w:tcPr>
            <w:tcW w:w="1056" w:type="dxa"/>
            <w:tcBorders>
              <w:top w:val="single" w:sz="2" w:space="0" w:color="auto"/>
              <w:bottom w:val="single" w:sz="2" w:space="0" w:color="auto"/>
              <w:right w:val="single" w:sz="2" w:space="0" w:color="auto"/>
            </w:tcBorders>
          </w:tcPr>
          <w:p w14:paraId="5BDA6FC8" w14:textId="77777777" w:rsidR="00F42E41" w:rsidRPr="00F42E41" w:rsidRDefault="00F42E41" w:rsidP="00F42E41">
            <w:pPr>
              <w:widowControl w:val="0"/>
              <w:jc w:val="both"/>
              <w:rPr>
                <w:bCs/>
                <w:sz w:val="22"/>
                <w:szCs w:val="22"/>
              </w:rPr>
            </w:pPr>
          </w:p>
        </w:tc>
      </w:tr>
      <w:tr w:rsidR="00F42E41" w:rsidRPr="00F42E41" w14:paraId="5BDA6FCF" w14:textId="77777777" w:rsidTr="00F42E41">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14:paraId="5BDA6FCA" w14:textId="77777777" w:rsidR="00F42E41" w:rsidRPr="00F42E41" w:rsidRDefault="00F42E41" w:rsidP="00F42E41">
            <w:pPr>
              <w:widowControl w:val="0"/>
              <w:ind w:left="-57" w:right="-57"/>
              <w:jc w:val="center"/>
              <w:rPr>
                <w:b/>
                <w:bCs/>
                <w:sz w:val="22"/>
                <w:szCs w:val="22"/>
              </w:rPr>
            </w:pPr>
            <w:r w:rsidRPr="00F42E41">
              <w:rPr>
                <w:b/>
                <w:sz w:val="22"/>
                <w:szCs w:val="22"/>
                <w:lang w:val="en-US"/>
              </w:rPr>
              <w:t>IV.</w:t>
            </w:r>
          </w:p>
        </w:tc>
        <w:tc>
          <w:tcPr>
            <w:tcW w:w="5750" w:type="dxa"/>
            <w:tcBorders>
              <w:top w:val="single" w:sz="2" w:space="0" w:color="auto"/>
              <w:left w:val="single" w:sz="2" w:space="0" w:color="auto"/>
              <w:bottom w:val="single" w:sz="2" w:space="0" w:color="auto"/>
              <w:right w:val="single" w:sz="2" w:space="0" w:color="auto"/>
            </w:tcBorders>
          </w:tcPr>
          <w:p w14:paraId="5BDA6FCB" w14:textId="77777777" w:rsidR="00F42E41" w:rsidRPr="00F42E41" w:rsidRDefault="00F42E41" w:rsidP="00F42E41">
            <w:pPr>
              <w:widowControl w:val="0"/>
              <w:rPr>
                <w:b/>
                <w:bCs/>
                <w:sz w:val="22"/>
                <w:szCs w:val="22"/>
              </w:rPr>
            </w:pPr>
            <w:r w:rsidRPr="00F42E41">
              <w:rPr>
                <w:b/>
                <w:sz w:val="22"/>
                <w:szCs w:val="22"/>
              </w:rPr>
              <w:t>Территории, подверженные риску возникновения чрезвычайных ситуаций природного и техногенного характера и воздействия их последствий</w:t>
            </w:r>
          </w:p>
        </w:tc>
        <w:tc>
          <w:tcPr>
            <w:tcW w:w="1951" w:type="dxa"/>
            <w:tcBorders>
              <w:top w:val="single" w:sz="2" w:space="0" w:color="auto"/>
              <w:left w:val="single" w:sz="2" w:space="0" w:color="auto"/>
              <w:bottom w:val="single" w:sz="2" w:space="0" w:color="auto"/>
              <w:right w:val="single" w:sz="2" w:space="0" w:color="auto"/>
            </w:tcBorders>
          </w:tcPr>
          <w:p w14:paraId="5BDA6FCC" w14:textId="77777777" w:rsidR="00F42E41" w:rsidRPr="00F42E41" w:rsidRDefault="00F42E41" w:rsidP="00F42E41">
            <w:pPr>
              <w:widowControl w:val="0"/>
              <w:jc w:val="both"/>
              <w:rPr>
                <w:b/>
                <w:bCs/>
                <w:sz w:val="22"/>
                <w:szCs w:val="22"/>
              </w:rPr>
            </w:pPr>
          </w:p>
        </w:tc>
        <w:tc>
          <w:tcPr>
            <w:tcW w:w="886" w:type="dxa"/>
            <w:tcBorders>
              <w:top w:val="single" w:sz="2" w:space="0" w:color="auto"/>
              <w:left w:val="single" w:sz="2" w:space="0" w:color="auto"/>
              <w:bottom w:val="single" w:sz="2" w:space="0" w:color="auto"/>
            </w:tcBorders>
          </w:tcPr>
          <w:p w14:paraId="5BDA6FCD" w14:textId="77777777" w:rsidR="00F42E41" w:rsidRPr="00F42E41" w:rsidRDefault="00F42E41" w:rsidP="00F42E41">
            <w:pPr>
              <w:widowControl w:val="0"/>
              <w:jc w:val="both"/>
              <w:rPr>
                <w:b/>
                <w:bCs/>
                <w:sz w:val="22"/>
                <w:szCs w:val="22"/>
              </w:rPr>
            </w:pPr>
          </w:p>
        </w:tc>
        <w:tc>
          <w:tcPr>
            <w:tcW w:w="1056" w:type="dxa"/>
            <w:tcBorders>
              <w:top w:val="single" w:sz="2" w:space="0" w:color="auto"/>
              <w:bottom w:val="single" w:sz="2" w:space="0" w:color="auto"/>
              <w:right w:val="single" w:sz="2" w:space="0" w:color="auto"/>
            </w:tcBorders>
          </w:tcPr>
          <w:p w14:paraId="5BDA6FCE" w14:textId="77777777" w:rsidR="00F42E41" w:rsidRPr="00F42E41" w:rsidRDefault="00F42E41" w:rsidP="00F42E41">
            <w:pPr>
              <w:widowControl w:val="0"/>
              <w:jc w:val="both"/>
              <w:rPr>
                <w:b/>
                <w:bCs/>
                <w:sz w:val="22"/>
                <w:szCs w:val="22"/>
              </w:rPr>
            </w:pPr>
          </w:p>
        </w:tc>
      </w:tr>
    </w:tbl>
    <w:p w14:paraId="5BDA6FD0" w14:textId="77777777" w:rsidR="00F42E41" w:rsidRPr="00F42E41" w:rsidRDefault="00F42E41" w:rsidP="00F42E41">
      <w:pPr>
        <w:widowControl w:val="0"/>
        <w:spacing w:line="260" w:lineRule="auto"/>
        <w:ind w:firstLine="220"/>
        <w:jc w:val="right"/>
        <w:rPr>
          <w:rFonts w:ascii="Arial" w:hAnsi="Arial" w:cs="Arial"/>
          <w:b/>
          <w:bCs/>
          <w:sz w:val="18"/>
          <w:szCs w:val="18"/>
        </w:rPr>
      </w:pPr>
    </w:p>
    <w:p w14:paraId="5BDA6FD1" w14:textId="77777777" w:rsidR="00F42E41" w:rsidRDefault="00F42E41" w:rsidP="00D46390">
      <w:pPr>
        <w:widowControl w:val="0"/>
        <w:ind w:firstLine="220"/>
        <w:jc w:val="both"/>
        <w:rPr>
          <w:b/>
          <w:bCs/>
        </w:rPr>
      </w:pPr>
    </w:p>
    <w:p w14:paraId="5BDA6FD2" w14:textId="77777777" w:rsidR="00D46390" w:rsidRDefault="00D46390" w:rsidP="00D46390">
      <w:pPr>
        <w:widowControl w:val="0"/>
        <w:ind w:firstLine="220"/>
        <w:jc w:val="both"/>
        <w:rPr>
          <w:b/>
          <w:bCs/>
        </w:rPr>
      </w:pPr>
    </w:p>
    <w:p w14:paraId="5BDA6FD3" w14:textId="77777777" w:rsidR="00D46390" w:rsidRDefault="00D46390" w:rsidP="00D46390">
      <w:pPr>
        <w:widowControl w:val="0"/>
        <w:ind w:firstLine="220"/>
        <w:jc w:val="both"/>
        <w:rPr>
          <w:b/>
          <w:bCs/>
        </w:rPr>
      </w:pPr>
    </w:p>
    <w:p w14:paraId="5BDA6FD4" w14:textId="77777777" w:rsidR="00D46390" w:rsidRDefault="00D46390" w:rsidP="00D46390">
      <w:pPr>
        <w:widowControl w:val="0"/>
        <w:ind w:firstLine="220"/>
        <w:jc w:val="both"/>
        <w:rPr>
          <w:b/>
          <w:bCs/>
        </w:rPr>
      </w:pPr>
    </w:p>
    <w:p w14:paraId="5BDA6FD5" w14:textId="77777777" w:rsidR="00D46390" w:rsidRDefault="00D46390" w:rsidP="00D46390">
      <w:pPr>
        <w:widowControl w:val="0"/>
        <w:ind w:firstLine="220"/>
        <w:jc w:val="both"/>
        <w:rPr>
          <w:b/>
          <w:bCs/>
        </w:rPr>
      </w:pPr>
    </w:p>
    <w:p w14:paraId="5BDA6FD6" w14:textId="77777777" w:rsidR="00D46390" w:rsidRDefault="00D46390" w:rsidP="00D46390">
      <w:pPr>
        <w:widowControl w:val="0"/>
        <w:ind w:firstLine="220"/>
        <w:jc w:val="both"/>
        <w:rPr>
          <w:b/>
          <w:bCs/>
        </w:rPr>
      </w:pPr>
    </w:p>
    <w:p w14:paraId="5BDA6FD7" w14:textId="77777777" w:rsidR="00D46390" w:rsidRDefault="00D46390" w:rsidP="00D46390">
      <w:pPr>
        <w:widowControl w:val="0"/>
        <w:ind w:firstLine="220"/>
        <w:jc w:val="both"/>
        <w:rPr>
          <w:b/>
          <w:bCs/>
        </w:rPr>
      </w:pPr>
    </w:p>
    <w:p w14:paraId="5BDA6FD8" w14:textId="77777777" w:rsidR="00D46390" w:rsidRDefault="00D46390" w:rsidP="00D46390">
      <w:pPr>
        <w:widowControl w:val="0"/>
        <w:ind w:firstLine="220"/>
        <w:jc w:val="both"/>
        <w:rPr>
          <w:b/>
          <w:bCs/>
        </w:rPr>
      </w:pPr>
    </w:p>
    <w:p w14:paraId="5BDA6FD9" w14:textId="77777777" w:rsidR="00D46390" w:rsidRDefault="00D46390" w:rsidP="00D46390">
      <w:pPr>
        <w:widowControl w:val="0"/>
        <w:ind w:firstLine="220"/>
        <w:jc w:val="both"/>
        <w:rPr>
          <w:b/>
          <w:bCs/>
        </w:rPr>
      </w:pPr>
    </w:p>
    <w:p w14:paraId="5BDA6FDA" w14:textId="77777777" w:rsidR="00D46390" w:rsidRDefault="00D46390" w:rsidP="00D46390">
      <w:pPr>
        <w:widowControl w:val="0"/>
        <w:ind w:firstLine="220"/>
        <w:jc w:val="both"/>
        <w:rPr>
          <w:b/>
          <w:bCs/>
        </w:rPr>
      </w:pPr>
    </w:p>
    <w:p w14:paraId="5BDA6FDB" w14:textId="77777777" w:rsidR="00D46390" w:rsidRDefault="00D46390" w:rsidP="00D46390">
      <w:pPr>
        <w:widowControl w:val="0"/>
        <w:ind w:firstLine="220"/>
        <w:jc w:val="both"/>
        <w:rPr>
          <w:b/>
          <w:bCs/>
        </w:rPr>
      </w:pPr>
    </w:p>
    <w:p w14:paraId="5BDA6FDC" w14:textId="77777777" w:rsidR="00D46390" w:rsidRDefault="00D46390" w:rsidP="00D46390">
      <w:pPr>
        <w:widowControl w:val="0"/>
        <w:ind w:firstLine="220"/>
        <w:jc w:val="both"/>
        <w:rPr>
          <w:b/>
          <w:bCs/>
        </w:rPr>
      </w:pPr>
    </w:p>
    <w:p w14:paraId="5BDA6FDD" w14:textId="77777777" w:rsidR="00D46390" w:rsidRDefault="00D46390" w:rsidP="00D46390">
      <w:pPr>
        <w:widowControl w:val="0"/>
        <w:ind w:firstLine="220"/>
        <w:jc w:val="both"/>
        <w:rPr>
          <w:b/>
          <w:bCs/>
        </w:rPr>
      </w:pPr>
    </w:p>
    <w:p w14:paraId="5BDA6FDE" w14:textId="77777777" w:rsidR="00D46390" w:rsidRDefault="00D46390" w:rsidP="00D46390">
      <w:pPr>
        <w:widowControl w:val="0"/>
        <w:ind w:firstLine="220"/>
        <w:jc w:val="both"/>
        <w:rPr>
          <w:b/>
          <w:bCs/>
        </w:rPr>
      </w:pPr>
    </w:p>
    <w:p w14:paraId="5BDA6FDF" w14:textId="77777777" w:rsidR="00D46390" w:rsidRDefault="00D46390" w:rsidP="00D46390">
      <w:pPr>
        <w:widowControl w:val="0"/>
        <w:ind w:firstLine="220"/>
        <w:jc w:val="both"/>
        <w:rPr>
          <w:b/>
          <w:bCs/>
        </w:rPr>
      </w:pPr>
    </w:p>
    <w:p w14:paraId="5BDA6FE0" w14:textId="77777777" w:rsidR="00D46390" w:rsidRDefault="00D46390" w:rsidP="00D46390">
      <w:pPr>
        <w:widowControl w:val="0"/>
        <w:ind w:firstLine="220"/>
        <w:jc w:val="both"/>
        <w:rPr>
          <w:b/>
          <w:bCs/>
        </w:rPr>
      </w:pPr>
    </w:p>
    <w:p w14:paraId="5BDA6FE1" w14:textId="77777777" w:rsidR="00D46390" w:rsidRDefault="00D46390" w:rsidP="00D46390">
      <w:pPr>
        <w:widowControl w:val="0"/>
        <w:ind w:firstLine="220"/>
        <w:jc w:val="both"/>
        <w:rPr>
          <w:b/>
          <w:bCs/>
        </w:rPr>
      </w:pPr>
    </w:p>
    <w:p w14:paraId="5BDA6FE2" w14:textId="77777777" w:rsidR="00D46390" w:rsidRDefault="00D46390" w:rsidP="00D46390">
      <w:pPr>
        <w:widowControl w:val="0"/>
        <w:ind w:firstLine="220"/>
        <w:jc w:val="both"/>
        <w:rPr>
          <w:b/>
          <w:bCs/>
        </w:rPr>
      </w:pPr>
    </w:p>
    <w:p w14:paraId="5BDA6FE3" w14:textId="77777777" w:rsidR="00D46390" w:rsidRDefault="00D46390" w:rsidP="00D46390">
      <w:pPr>
        <w:widowControl w:val="0"/>
        <w:ind w:firstLine="220"/>
        <w:jc w:val="both"/>
        <w:rPr>
          <w:b/>
          <w:bCs/>
        </w:rPr>
      </w:pPr>
    </w:p>
    <w:p w14:paraId="5BDA6FE4" w14:textId="77777777" w:rsidR="00D46390" w:rsidRDefault="00D46390" w:rsidP="00D46390">
      <w:pPr>
        <w:widowControl w:val="0"/>
        <w:ind w:firstLine="220"/>
        <w:jc w:val="both"/>
        <w:rPr>
          <w:b/>
          <w:bCs/>
        </w:rPr>
      </w:pPr>
    </w:p>
    <w:p w14:paraId="5BDA6FE5" w14:textId="77777777" w:rsidR="00D46390" w:rsidRDefault="00D46390" w:rsidP="00D46390">
      <w:pPr>
        <w:widowControl w:val="0"/>
        <w:ind w:firstLine="220"/>
        <w:jc w:val="both"/>
        <w:rPr>
          <w:b/>
          <w:bCs/>
        </w:rPr>
      </w:pPr>
    </w:p>
    <w:p w14:paraId="5BDA6FE6" w14:textId="77777777" w:rsidR="00D46390" w:rsidRDefault="00D46390" w:rsidP="00D46390">
      <w:pPr>
        <w:widowControl w:val="0"/>
        <w:ind w:firstLine="220"/>
        <w:jc w:val="both"/>
        <w:rPr>
          <w:b/>
          <w:bCs/>
        </w:rPr>
      </w:pPr>
    </w:p>
    <w:p w14:paraId="5BDA6FE7" w14:textId="77777777" w:rsidR="00D46390" w:rsidRDefault="00D46390" w:rsidP="00D46390">
      <w:pPr>
        <w:widowControl w:val="0"/>
        <w:ind w:firstLine="220"/>
        <w:jc w:val="both"/>
        <w:rPr>
          <w:b/>
          <w:bCs/>
        </w:rPr>
      </w:pPr>
    </w:p>
    <w:p w14:paraId="5BDA6FE8" w14:textId="77777777" w:rsidR="00D46390" w:rsidRDefault="00D46390" w:rsidP="00D46390">
      <w:pPr>
        <w:widowControl w:val="0"/>
        <w:ind w:firstLine="220"/>
        <w:jc w:val="both"/>
        <w:rPr>
          <w:b/>
          <w:bCs/>
        </w:rPr>
      </w:pPr>
    </w:p>
    <w:p w14:paraId="5BDA6FE9" w14:textId="77777777" w:rsidR="00D46390" w:rsidRDefault="00D46390" w:rsidP="00D46390">
      <w:pPr>
        <w:widowControl w:val="0"/>
        <w:ind w:firstLine="220"/>
        <w:jc w:val="both"/>
        <w:rPr>
          <w:b/>
          <w:bCs/>
        </w:rPr>
      </w:pPr>
    </w:p>
    <w:p w14:paraId="5BDA6FEA" w14:textId="77777777" w:rsidR="00D46390" w:rsidRDefault="00D46390" w:rsidP="00D46390">
      <w:pPr>
        <w:widowControl w:val="0"/>
        <w:ind w:firstLine="220"/>
        <w:jc w:val="both"/>
        <w:rPr>
          <w:b/>
          <w:bCs/>
        </w:rPr>
      </w:pPr>
    </w:p>
    <w:p w14:paraId="5BDA6FEB" w14:textId="77777777" w:rsidR="00D46390" w:rsidRDefault="00D46390" w:rsidP="00D46390">
      <w:pPr>
        <w:widowControl w:val="0"/>
        <w:ind w:firstLine="220"/>
        <w:jc w:val="both"/>
        <w:rPr>
          <w:b/>
          <w:bCs/>
        </w:rPr>
      </w:pPr>
    </w:p>
    <w:p w14:paraId="5BDA6FEC" w14:textId="77777777" w:rsidR="00D46390" w:rsidRDefault="00D46390" w:rsidP="00D46390">
      <w:pPr>
        <w:widowControl w:val="0"/>
        <w:ind w:firstLine="220"/>
        <w:jc w:val="both"/>
        <w:rPr>
          <w:b/>
          <w:bCs/>
        </w:rPr>
      </w:pPr>
    </w:p>
    <w:p w14:paraId="5BDA6FED" w14:textId="77777777" w:rsidR="00D46390" w:rsidRDefault="00D46390" w:rsidP="00D46390">
      <w:pPr>
        <w:widowControl w:val="0"/>
        <w:ind w:firstLine="220"/>
        <w:jc w:val="both"/>
        <w:rPr>
          <w:b/>
          <w:bCs/>
        </w:rPr>
      </w:pPr>
    </w:p>
    <w:p w14:paraId="5BDA6FEE" w14:textId="77777777" w:rsidR="00D46390" w:rsidRDefault="00D46390" w:rsidP="00D46390">
      <w:pPr>
        <w:widowControl w:val="0"/>
        <w:ind w:firstLine="220"/>
        <w:jc w:val="both"/>
        <w:rPr>
          <w:b/>
          <w:bCs/>
        </w:rPr>
      </w:pPr>
    </w:p>
    <w:p w14:paraId="5BDA6FEF" w14:textId="77777777" w:rsidR="00D46390" w:rsidRDefault="00D46390" w:rsidP="00D46390">
      <w:pPr>
        <w:widowControl w:val="0"/>
        <w:suppressAutoHyphens/>
        <w:jc w:val="right"/>
      </w:pPr>
      <w:r w:rsidRPr="008C6A9A">
        <w:lastRenderedPageBreak/>
        <w:t xml:space="preserve">Приложение </w:t>
      </w:r>
      <w:r>
        <w:t>3</w:t>
      </w:r>
    </w:p>
    <w:p w14:paraId="5BDA6FF0" w14:textId="77777777" w:rsidR="00D46390" w:rsidRDefault="00D46390" w:rsidP="00D46390">
      <w:pPr>
        <w:widowControl w:val="0"/>
        <w:suppressAutoHyphens/>
        <w:jc w:val="right"/>
      </w:pPr>
      <w:r>
        <w:t>Справочное</w:t>
      </w:r>
    </w:p>
    <w:p w14:paraId="2D79DA85" w14:textId="77777777" w:rsidR="008B77B6" w:rsidRDefault="008B77B6" w:rsidP="00D46390">
      <w:pPr>
        <w:widowControl w:val="0"/>
        <w:jc w:val="center"/>
        <w:rPr>
          <w:b/>
        </w:rPr>
      </w:pPr>
    </w:p>
    <w:p w14:paraId="5BDA6FF1" w14:textId="77777777" w:rsidR="00D46390" w:rsidRDefault="00D46390" w:rsidP="00D46390">
      <w:pPr>
        <w:widowControl w:val="0"/>
        <w:jc w:val="center"/>
        <w:rPr>
          <w:b/>
        </w:rPr>
      </w:pPr>
      <w:r w:rsidRPr="00D46390">
        <w:rPr>
          <w:b/>
        </w:rPr>
        <w:t>Термины и определения</w:t>
      </w:r>
    </w:p>
    <w:p w14:paraId="770F14CA" w14:textId="77777777" w:rsidR="008B77B6" w:rsidRPr="00D46390" w:rsidRDefault="008B77B6" w:rsidP="00D46390">
      <w:pPr>
        <w:widowControl w:val="0"/>
        <w:jc w:val="center"/>
      </w:pPr>
    </w:p>
    <w:p w14:paraId="5BDA6FF2" w14:textId="77777777" w:rsidR="003069A9" w:rsidRPr="00D46390" w:rsidRDefault="003069A9" w:rsidP="00D46390">
      <w:pPr>
        <w:widowControl w:val="0"/>
        <w:ind w:firstLine="709"/>
        <w:jc w:val="both"/>
        <w:rPr>
          <w:b/>
          <w:bCs/>
        </w:rPr>
      </w:pPr>
      <w:r w:rsidRPr="00D46390">
        <w:rPr>
          <w:b/>
          <w:bCs/>
        </w:rPr>
        <w:t>Автомобильная дорога</w:t>
      </w:r>
      <w:r w:rsidRPr="00D46390">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5BDA6FF3" w14:textId="77777777" w:rsidR="003069A9" w:rsidRPr="00D46390" w:rsidRDefault="003069A9" w:rsidP="00D46390">
      <w:pPr>
        <w:widowControl w:val="0"/>
        <w:ind w:firstLine="709"/>
        <w:jc w:val="both"/>
      </w:pPr>
      <w:r w:rsidRPr="00D46390">
        <w:rPr>
          <w:b/>
          <w:bCs/>
        </w:rPr>
        <w:t>Автостоянка</w:t>
      </w:r>
      <w:r w:rsidRPr="00D46390">
        <w:t xml:space="preserve"> – здание, сооружение (часть здания, сооружения) или специальная открытая площадка, предназначенная только для хранения (стоянки) автомобилей. </w:t>
      </w:r>
    </w:p>
    <w:p w14:paraId="5BDA6FF4" w14:textId="77777777" w:rsidR="003069A9" w:rsidRPr="00D46390" w:rsidRDefault="003069A9" w:rsidP="00D46390">
      <w:pPr>
        <w:widowControl w:val="0"/>
        <w:ind w:firstLine="709"/>
        <w:jc w:val="both"/>
      </w:pPr>
      <w:r w:rsidRPr="00D46390">
        <w:rPr>
          <w:b/>
        </w:rPr>
        <w:t xml:space="preserve">Автостоянка гостевая </w:t>
      </w:r>
      <w:r w:rsidRPr="00D46390">
        <w:t>– открытая площадка, предназначенная для парковки легковых автомобилей посетителей жилых зон.</w:t>
      </w:r>
    </w:p>
    <w:p w14:paraId="5BDA6FF5" w14:textId="77777777" w:rsidR="003069A9" w:rsidRPr="00D46390" w:rsidRDefault="003069A9" w:rsidP="00D46390">
      <w:pPr>
        <w:widowControl w:val="0"/>
        <w:ind w:firstLine="709"/>
        <w:jc w:val="both"/>
        <w:rPr>
          <w:bCs/>
        </w:rPr>
      </w:pPr>
      <w:r w:rsidRPr="00D46390">
        <w:rPr>
          <w:b/>
          <w:bCs/>
        </w:rPr>
        <w:t>Автостоянка для временного хранения</w:t>
      </w:r>
      <w:r w:rsidRPr="00D46390">
        <w:rPr>
          <w:bCs/>
        </w:rPr>
        <w:t xml:space="preserve"> – стоянка для временного хранения автотранспортных средств (до 12 часов) без закрепления машино-мест за конкретным автомобилем или автовладельцем.</w:t>
      </w:r>
    </w:p>
    <w:p w14:paraId="5BDA6FF6" w14:textId="77777777" w:rsidR="003069A9" w:rsidRPr="00D46390" w:rsidRDefault="003069A9" w:rsidP="00D46390">
      <w:pPr>
        <w:widowControl w:val="0"/>
        <w:ind w:firstLine="709"/>
        <w:jc w:val="both"/>
        <w:rPr>
          <w:bCs/>
        </w:rPr>
      </w:pPr>
      <w:r w:rsidRPr="00D46390">
        <w:rPr>
          <w:b/>
          <w:bCs/>
        </w:rPr>
        <w:t>Автостоянка для постоянного хранения</w:t>
      </w:r>
      <w:r w:rsidRPr="00D46390">
        <w:rPr>
          <w:bCs/>
        </w:rPr>
        <w:t xml:space="preserve"> – стоянка для длительного круглосуточного хранения автотранспортных средств на закрепленных за конкретными автовладельцами машино-местах.</w:t>
      </w:r>
    </w:p>
    <w:p w14:paraId="5BDA6FF7" w14:textId="77777777" w:rsidR="003069A9" w:rsidRPr="00D46390" w:rsidRDefault="003069A9" w:rsidP="00D46390">
      <w:pPr>
        <w:widowControl w:val="0"/>
        <w:ind w:firstLine="709"/>
        <w:jc w:val="both"/>
        <w:rPr>
          <w:spacing w:val="-3"/>
        </w:rPr>
      </w:pPr>
      <w:r w:rsidRPr="00D46390">
        <w:rPr>
          <w:b/>
        </w:rPr>
        <w:t>Автостоянки приобъектные</w:t>
      </w:r>
      <w:r w:rsidRPr="00D46390">
        <w:t xml:space="preserve"> – временные автостоянки для обслуживания отдельных объектов, размещаемые в пределах нормативной доступности от объектов.</w:t>
      </w:r>
    </w:p>
    <w:p w14:paraId="5BDA6FF8" w14:textId="77777777" w:rsidR="003069A9" w:rsidRPr="00D46390" w:rsidRDefault="003069A9" w:rsidP="00D46390">
      <w:pPr>
        <w:widowControl w:val="0"/>
        <w:overflowPunct w:val="0"/>
        <w:autoSpaceDE w:val="0"/>
        <w:autoSpaceDN w:val="0"/>
        <w:adjustRightInd w:val="0"/>
        <w:ind w:firstLine="709"/>
        <w:jc w:val="both"/>
      </w:pPr>
      <w:r w:rsidRPr="00D46390">
        <w:rPr>
          <w:b/>
          <w:bCs/>
        </w:rPr>
        <w:t>Береговая полоса</w:t>
      </w:r>
      <w:r w:rsidRPr="00D46390">
        <w:t xml:space="preserve"> – полоса земли вдоль береговой линии водного объекта общего пользования, которая предназначена для общего пользования.</w:t>
      </w:r>
    </w:p>
    <w:p w14:paraId="5BDA6FF9" w14:textId="77777777" w:rsidR="003069A9" w:rsidRPr="00D46390" w:rsidRDefault="003069A9" w:rsidP="00D46390">
      <w:pPr>
        <w:widowControl w:val="0"/>
        <w:ind w:firstLine="709"/>
        <w:jc w:val="both"/>
        <w:rPr>
          <w:b/>
          <w:bCs/>
        </w:rPr>
      </w:pPr>
      <w:r w:rsidRPr="00D46390">
        <w:rPr>
          <w:b/>
          <w:bCs/>
          <w:spacing w:val="-2"/>
        </w:rPr>
        <w:t>Внутридворовые дороги, проезды</w:t>
      </w:r>
      <w:r w:rsidRPr="00D46390">
        <w:rPr>
          <w:spacing w:val="-2"/>
        </w:rPr>
        <w:t xml:space="preserve"> - земельные участки с искусственным покрытием, предназначенные для движения автотранспортных средств к жилым зданиям, вспомогательным площадкам и сооружениям дворового благоустройства (площадкам для мусоросборников, подземным автостоянкам) и расположенные на придомовой территории</w:t>
      </w:r>
      <w:r w:rsidRPr="00D46390">
        <w:rPr>
          <w:b/>
          <w:bCs/>
        </w:rPr>
        <w:t>.</w:t>
      </w:r>
    </w:p>
    <w:p w14:paraId="5BDA6FFA" w14:textId="77777777" w:rsidR="003069A9" w:rsidRPr="00D46390" w:rsidRDefault="003069A9" w:rsidP="00D46390">
      <w:pPr>
        <w:widowControl w:val="0"/>
        <w:ind w:firstLine="709"/>
        <w:jc w:val="both"/>
        <w:rPr>
          <w:b/>
          <w:bCs/>
        </w:rPr>
      </w:pPr>
      <w:r w:rsidRPr="00D46390">
        <w:rPr>
          <w:b/>
          <w:bCs/>
          <w:spacing w:val="-2"/>
        </w:rPr>
        <w:t>Внутриквартальные дороги, проезды</w:t>
      </w:r>
      <w:r w:rsidRPr="00D46390">
        <w:rPr>
          <w:spacing w:val="-2"/>
        </w:rPr>
        <w:t xml:space="preserve"> - земельные участки с искусственным покрытием, предназначенные для движения автотранспортных средств к жилым и общественным зданиям, учреждениям, предприятиям и другим объектам городской застройки внутри микрорайона (квартала), в том числе </w:t>
      </w:r>
      <w:r w:rsidRPr="008B77B6">
        <w:rPr>
          <w:color w:val="FF0000"/>
          <w:spacing w:val="-2"/>
        </w:rPr>
        <w:t xml:space="preserve">выделяемых </w:t>
      </w:r>
      <w:r w:rsidRPr="00D46390">
        <w:rPr>
          <w:spacing w:val="-2"/>
        </w:rPr>
        <w:t>красными линиями.</w:t>
      </w:r>
    </w:p>
    <w:p w14:paraId="5BDA6FFB" w14:textId="77777777" w:rsidR="003069A9" w:rsidRPr="00D46390" w:rsidRDefault="003069A9" w:rsidP="00D46390">
      <w:pPr>
        <w:widowControl w:val="0"/>
        <w:ind w:firstLine="709"/>
        <w:jc w:val="both"/>
        <w:rPr>
          <w:b/>
        </w:rPr>
      </w:pPr>
      <w:r w:rsidRPr="00D46390">
        <w:rPr>
          <w:b/>
        </w:rPr>
        <w:t xml:space="preserve">Гараж </w:t>
      </w:r>
      <w:r w:rsidRPr="00D46390">
        <w:t>– здание и сооружение, помещение для стоянки, хранения, ремонта и технического 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14:paraId="5BDA6FFC" w14:textId="77777777" w:rsidR="003069A9" w:rsidRPr="00D46390" w:rsidRDefault="003069A9" w:rsidP="00D46390">
      <w:pPr>
        <w:widowControl w:val="0"/>
        <w:ind w:firstLine="709"/>
        <w:jc w:val="both"/>
        <w:rPr>
          <w:b/>
          <w:bCs/>
        </w:rPr>
      </w:pPr>
      <w:r w:rsidRPr="00D46390">
        <w:rPr>
          <w:b/>
          <w:bCs/>
        </w:rPr>
        <w:t>Генеральный план городского округа</w:t>
      </w:r>
      <w:r w:rsidRPr="00D46390">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 этапы их реализации, разрабатываемый для обеспечения устойчивого развития территории.</w:t>
      </w:r>
    </w:p>
    <w:p w14:paraId="5BDA6FFD" w14:textId="77777777" w:rsidR="003069A9" w:rsidRPr="00D46390" w:rsidRDefault="003069A9" w:rsidP="00D46390">
      <w:pPr>
        <w:widowControl w:val="0"/>
        <w:autoSpaceDE w:val="0"/>
        <w:autoSpaceDN w:val="0"/>
        <w:adjustRightInd w:val="0"/>
        <w:ind w:firstLine="709"/>
        <w:jc w:val="both"/>
      </w:pPr>
      <w:r w:rsidRPr="00D46390">
        <w:rPr>
          <w:b/>
          <w:bCs/>
          <w:spacing w:val="-2"/>
        </w:rPr>
        <w:t>Городской округ</w:t>
      </w:r>
      <w:r w:rsidRPr="00D46390">
        <w:rPr>
          <w:spacing w:val="-2"/>
        </w:rPr>
        <w:t xml:space="preserve"> – городское поселение, которое не входит в состав муниципального</w:t>
      </w:r>
      <w:r w:rsidRPr="00D46390">
        <w:t xml:space="preserve"> района и органы местного самоуправления которого осуществляют полномочия по решению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5BDA6FFE" w14:textId="77777777" w:rsidR="003069A9" w:rsidRPr="00D46390" w:rsidRDefault="003069A9" w:rsidP="00D46390">
      <w:pPr>
        <w:widowControl w:val="0"/>
        <w:ind w:firstLine="709"/>
        <w:jc w:val="both"/>
      </w:pPr>
      <w:r w:rsidRPr="00D46390">
        <w:rPr>
          <w:b/>
          <w:bCs/>
        </w:rPr>
        <w:t>Градостроительная деятельность</w:t>
      </w:r>
      <w:r w:rsidRPr="00D46390">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w:t>
      </w:r>
      <w:r w:rsidRPr="00D46390">
        <w:lastRenderedPageBreak/>
        <w:t>строительства, эксплуатации зданий, сооружений.</w:t>
      </w:r>
    </w:p>
    <w:p w14:paraId="5BDA6FFF" w14:textId="77777777" w:rsidR="003069A9" w:rsidRPr="00D46390" w:rsidRDefault="003069A9" w:rsidP="00D46390">
      <w:pPr>
        <w:widowControl w:val="0"/>
        <w:ind w:firstLine="709"/>
        <w:jc w:val="both"/>
      </w:pPr>
      <w:r w:rsidRPr="00D46390">
        <w:rPr>
          <w:b/>
          <w:bCs/>
        </w:rPr>
        <w:t>Градостроительная ценность</w:t>
      </w:r>
      <w:r w:rsidRPr="00D46390">
        <w:t xml:space="preserve"> </w:t>
      </w:r>
      <w:r w:rsidRPr="00D46390">
        <w:rPr>
          <w:b/>
          <w:bCs/>
        </w:rPr>
        <w:t>территории</w:t>
      </w:r>
      <w:r w:rsidRPr="00D46390">
        <w:t xml:space="preserve"> – мера способности территории удовлетворять определенные общественные требования к ее состоянию и использованию.</w:t>
      </w:r>
    </w:p>
    <w:p w14:paraId="5BDA7000" w14:textId="77777777" w:rsidR="003069A9" w:rsidRPr="00D46390" w:rsidRDefault="003069A9" w:rsidP="00D46390">
      <w:pPr>
        <w:widowControl w:val="0"/>
        <w:ind w:firstLine="709"/>
        <w:jc w:val="both"/>
        <w:rPr>
          <w:b/>
          <w:bCs/>
        </w:rPr>
      </w:pPr>
      <w:r w:rsidRPr="00D46390">
        <w:rPr>
          <w:b/>
          <w:bCs/>
        </w:rPr>
        <w:t>Градостроительное зонирование</w:t>
      </w:r>
      <w:r w:rsidRPr="00D46390">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r w:rsidRPr="00D46390">
        <w:rPr>
          <w:b/>
          <w:bCs/>
        </w:rPr>
        <w:t xml:space="preserve"> </w:t>
      </w:r>
    </w:p>
    <w:p w14:paraId="5BDA7001" w14:textId="77777777" w:rsidR="003069A9" w:rsidRPr="00D46390" w:rsidRDefault="003069A9" w:rsidP="00D46390">
      <w:pPr>
        <w:widowControl w:val="0"/>
        <w:ind w:firstLine="709"/>
        <w:jc w:val="both"/>
        <w:rPr>
          <w:bCs/>
        </w:rPr>
      </w:pPr>
      <w:r w:rsidRPr="00D46390">
        <w:rPr>
          <w:b/>
        </w:rPr>
        <w:t>Градостроительное проектирование</w:t>
      </w:r>
      <w:r w:rsidRPr="00D46390">
        <w:t xml:space="preserve"> – деятельность по развитию территорий, в том числе городов и иных поселений, осуществляемая в виде территориального планирования.</w:t>
      </w:r>
    </w:p>
    <w:p w14:paraId="5BDA7002" w14:textId="77777777" w:rsidR="003069A9" w:rsidRPr="00D46390" w:rsidRDefault="003069A9" w:rsidP="00D46390">
      <w:pPr>
        <w:widowControl w:val="0"/>
        <w:ind w:firstLine="709"/>
        <w:jc w:val="both"/>
      </w:pPr>
      <w:r w:rsidRPr="00D46390">
        <w:rPr>
          <w:b/>
          <w:bCs/>
        </w:rPr>
        <w:t>Градостроительный регламент</w:t>
      </w:r>
      <w:r w:rsidRPr="00D46390">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14:paraId="5BDA7003" w14:textId="77777777" w:rsidR="003069A9" w:rsidRPr="00D46390" w:rsidRDefault="003069A9" w:rsidP="00D46390">
      <w:pPr>
        <w:widowControl w:val="0"/>
        <w:ind w:firstLine="720"/>
        <w:jc w:val="both"/>
      </w:pPr>
      <w:r w:rsidRPr="00D46390">
        <w:rPr>
          <w:b/>
          <w:bCs/>
        </w:rPr>
        <w:t>Гражданская оборона</w:t>
      </w:r>
      <w:r w:rsidRPr="00D46390">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14:paraId="5BDA7004" w14:textId="77777777" w:rsidR="003069A9" w:rsidRPr="00D46390" w:rsidRDefault="003069A9" w:rsidP="00D46390">
      <w:pPr>
        <w:widowControl w:val="0"/>
        <w:autoSpaceDE w:val="0"/>
        <w:autoSpaceDN w:val="0"/>
        <w:adjustRightInd w:val="0"/>
        <w:ind w:firstLine="709"/>
        <w:jc w:val="both"/>
      </w:pPr>
      <w:r w:rsidRPr="00D46390">
        <w:rPr>
          <w:b/>
          <w:bCs/>
        </w:rPr>
        <w:t>Документация по планировке территории</w:t>
      </w:r>
      <w:r w:rsidRPr="00D46390">
        <w:t xml:space="preserve"> – проекты планировки территории, проекты межевания территории, градостроительные планы земельных участков.</w:t>
      </w:r>
    </w:p>
    <w:p w14:paraId="5BDA7005" w14:textId="77777777" w:rsidR="003069A9" w:rsidRPr="00D46390" w:rsidRDefault="003069A9" w:rsidP="00D46390">
      <w:pPr>
        <w:widowControl w:val="0"/>
        <w:ind w:firstLine="709"/>
        <w:jc w:val="both"/>
      </w:pPr>
      <w:r w:rsidRPr="00D46390">
        <w:rPr>
          <w:b/>
          <w:bCs/>
        </w:rPr>
        <w:t>Дом жилой индивидуальный</w:t>
      </w:r>
      <w:r w:rsidRPr="00D46390">
        <w:t xml:space="preserve"> – отдельно стоящий жилой дом с количеством этажей не более чем три, предназначенный для проживания одной семьи.</w:t>
      </w:r>
    </w:p>
    <w:p w14:paraId="5BDA7006" w14:textId="77777777" w:rsidR="003069A9" w:rsidRPr="00D46390" w:rsidRDefault="003069A9" w:rsidP="00D46390">
      <w:pPr>
        <w:widowControl w:val="0"/>
        <w:ind w:firstLine="709"/>
        <w:jc w:val="both"/>
      </w:pPr>
      <w:r w:rsidRPr="00D46390">
        <w:rPr>
          <w:b/>
          <w:bCs/>
        </w:rPr>
        <w:t xml:space="preserve">Дом жилой блокированный </w:t>
      </w:r>
      <w:r w:rsidRPr="00D46390">
        <w:t xml:space="preserve">– </w:t>
      </w:r>
      <w:r w:rsidRPr="00D46390">
        <w:rPr>
          <w:bCs/>
        </w:rPr>
        <w:t xml:space="preserve">здание, состоящее из двух квартир и более, каждая из которых имеет непосредственно выход на приквартирный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   </w:t>
      </w:r>
    </w:p>
    <w:p w14:paraId="5BDA7007" w14:textId="77777777" w:rsidR="003069A9" w:rsidRPr="00D46390" w:rsidRDefault="003069A9" w:rsidP="00D46390">
      <w:pPr>
        <w:widowControl w:val="0"/>
        <w:ind w:firstLine="709"/>
        <w:jc w:val="both"/>
        <w:rPr>
          <w:b/>
        </w:rPr>
      </w:pPr>
      <w:r w:rsidRPr="00D46390">
        <w:rPr>
          <w:b/>
        </w:rPr>
        <w:t xml:space="preserve">Дом жилой многоквартирный </w:t>
      </w:r>
      <w:r w:rsidRPr="00D46390">
        <w:t xml:space="preserve">– </w:t>
      </w:r>
      <w:r w:rsidRPr="00D46390">
        <w:rPr>
          <w:bCs/>
        </w:rPr>
        <w:t>жилое здание, в котором квартиры имеют общие внеквартирные помещения и инженерные системы.</w:t>
      </w:r>
    </w:p>
    <w:p w14:paraId="5BDA7008" w14:textId="77777777" w:rsidR="003069A9" w:rsidRPr="00D46390" w:rsidRDefault="003069A9" w:rsidP="00D46390">
      <w:pPr>
        <w:widowControl w:val="0"/>
        <w:ind w:firstLine="709"/>
        <w:jc w:val="both"/>
        <w:rPr>
          <w:bCs/>
        </w:rPr>
      </w:pPr>
      <w:r w:rsidRPr="00D46390">
        <w:rPr>
          <w:b/>
        </w:rPr>
        <w:t xml:space="preserve">Дом жилой одноквартирный (индивидуальный жилой дом) </w:t>
      </w:r>
      <w:r w:rsidRPr="00D46390">
        <w:t xml:space="preserve">– </w:t>
      </w:r>
      <w:r w:rsidRPr="00D46390">
        <w:rPr>
          <w:bCs/>
        </w:rPr>
        <w:t>отдельно стоящий жилой дом с количеством этажей не более чем три, предназначенный для проживания одной семьи,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том числе сезонном, отпускном и т. п.).</w:t>
      </w:r>
    </w:p>
    <w:p w14:paraId="5BDA7009" w14:textId="77777777" w:rsidR="003069A9" w:rsidRPr="00D46390" w:rsidRDefault="003069A9" w:rsidP="00D46390">
      <w:pPr>
        <w:widowControl w:val="0"/>
        <w:ind w:firstLine="709"/>
        <w:jc w:val="both"/>
      </w:pPr>
      <w:r w:rsidRPr="00D46390">
        <w:rPr>
          <w:b/>
          <w:bCs/>
        </w:rPr>
        <w:t xml:space="preserve">Жилой район </w:t>
      </w:r>
      <w:r w:rsidRPr="00D46390">
        <w:t>– планировочный элемент жилой зоны, формируемый в виде группы кварталов (микрорайонов).</w:t>
      </w:r>
    </w:p>
    <w:p w14:paraId="5BDA700A" w14:textId="77777777" w:rsidR="003069A9" w:rsidRPr="00D46390" w:rsidRDefault="003069A9" w:rsidP="00D46390">
      <w:pPr>
        <w:widowControl w:val="0"/>
        <w:ind w:firstLine="720"/>
        <w:jc w:val="both"/>
      </w:pPr>
      <w:r w:rsidRPr="00D46390">
        <w:rPr>
          <w:b/>
          <w:bCs/>
        </w:rPr>
        <w:t>Защита населения</w:t>
      </w:r>
      <w:r w:rsidRPr="00D46390">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14:paraId="5BDA700B" w14:textId="77777777" w:rsidR="003069A9" w:rsidRPr="00D46390" w:rsidRDefault="003069A9" w:rsidP="00D46390">
      <w:pPr>
        <w:widowControl w:val="0"/>
        <w:ind w:firstLine="709"/>
        <w:jc w:val="both"/>
      </w:pPr>
      <w:r w:rsidRPr="00D46390">
        <w:rPr>
          <w:b/>
          <w:bCs/>
        </w:rPr>
        <w:t>Земельный участок</w:t>
      </w:r>
      <w:r w:rsidRPr="00D46390">
        <w:t xml:space="preserve"> – часть земной поверхности, границы которой определены в соответствии с федеральными законами.</w:t>
      </w:r>
    </w:p>
    <w:p w14:paraId="5BDA700C" w14:textId="77777777" w:rsidR="003069A9" w:rsidRPr="00D46390" w:rsidRDefault="003069A9" w:rsidP="00D46390">
      <w:pPr>
        <w:widowControl w:val="0"/>
        <w:ind w:firstLine="709"/>
        <w:jc w:val="both"/>
      </w:pPr>
      <w:r w:rsidRPr="00D46390">
        <w:rPr>
          <w:b/>
          <w:bCs/>
        </w:rPr>
        <w:t>Зона (район) застройки</w:t>
      </w:r>
      <w:r w:rsidRPr="00D46390">
        <w:t xml:space="preserve"> –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14:paraId="5BDA700D" w14:textId="77777777" w:rsidR="003069A9" w:rsidRPr="00D46390" w:rsidRDefault="003069A9" w:rsidP="00D46390">
      <w:pPr>
        <w:widowControl w:val="0"/>
        <w:ind w:firstLine="709"/>
        <w:jc w:val="both"/>
      </w:pPr>
      <w:r w:rsidRPr="00D46390">
        <w:rPr>
          <w:b/>
        </w:rPr>
        <w:t>Зоны (территории) исторической застройки</w:t>
      </w:r>
      <w:r w:rsidRPr="00D46390">
        <w:t xml:space="preserve"> – включают всю застройку, появившуюся до развития крупнопанельного домостроения и перехода к застройке жилыми районами и микрорайонами, то есть до середины 50-х годов </w:t>
      </w:r>
      <w:r w:rsidRPr="00D46390">
        <w:rPr>
          <w:lang w:val="en-US"/>
        </w:rPr>
        <w:t>XX</w:t>
      </w:r>
      <w:r w:rsidRPr="00D46390">
        <w:t xml:space="preserve"> века.</w:t>
      </w:r>
    </w:p>
    <w:p w14:paraId="5BDA700E" w14:textId="77777777" w:rsidR="003069A9" w:rsidRPr="00D46390" w:rsidRDefault="003069A9" w:rsidP="00D46390">
      <w:pPr>
        <w:widowControl w:val="0"/>
        <w:ind w:firstLine="709"/>
        <w:jc w:val="both"/>
        <w:rPr>
          <w:spacing w:val="-2"/>
        </w:rPr>
      </w:pPr>
      <w:r w:rsidRPr="00D46390">
        <w:rPr>
          <w:b/>
          <w:bCs/>
        </w:rPr>
        <w:t>Зоны застройки малоэтажными жилыми домами</w:t>
      </w:r>
      <w:r w:rsidRPr="00D46390">
        <w:t xml:space="preserve"> – территория для размещения жилых </w:t>
      </w:r>
      <w:r w:rsidRPr="00D46390">
        <w:lastRenderedPageBreak/>
        <w:t>домов этажностью до 4 этажей (включая мансардный) с обеспечен</w:t>
      </w:r>
      <w:r w:rsidRPr="00D46390">
        <w:rPr>
          <w:spacing w:val="-2"/>
        </w:rPr>
        <w:t>ием непосредственной связи квартир с земельным участком.</w:t>
      </w:r>
    </w:p>
    <w:p w14:paraId="5BDA700F" w14:textId="77777777" w:rsidR="003069A9" w:rsidRPr="00D46390" w:rsidRDefault="003069A9" w:rsidP="00D46390">
      <w:pPr>
        <w:widowControl w:val="0"/>
        <w:ind w:firstLine="709"/>
        <w:jc w:val="both"/>
      </w:pPr>
      <w:r w:rsidRPr="00D46390">
        <w:rPr>
          <w:b/>
          <w:bCs/>
        </w:rPr>
        <w:t>Зоны застройки среднеэтажными жилыми домами</w:t>
      </w:r>
      <w:r w:rsidRPr="00D46390">
        <w:t xml:space="preserve"> – территория для размещения многоквартирных жилых домов этажностью 5-8 этажей.</w:t>
      </w:r>
    </w:p>
    <w:p w14:paraId="5BDA7010" w14:textId="77777777" w:rsidR="003069A9" w:rsidRPr="00D46390" w:rsidRDefault="003069A9" w:rsidP="00D46390">
      <w:pPr>
        <w:widowControl w:val="0"/>
        <w:ind w:firstLine="709"/>
        <w:jc w:val="both"/>
      </w:pPr>
      <w:r w:rsidRPr="00D46390">
        <w:rPr>
          <w:b/>
          <w:bCs/>
        </w:rPr>
        <w:t>Зоны застройки многоэтажными жилыми домами</w:t>
      </w:r>
      <w:r w:rsidRPr="00D46390">
        <w:t xml:space="preserve"> – территория для размещения многоквартирных жилых домов этажностью 9 и более этажей.</w:t>
      </w:r>
    </w:p>
    <w:p w14:paraId="5BDA7011" w14:textId="77777777" w:rsidR="003069A9" w:rsidRPr="00D46390" w:rsidRDefault="003069A9" w:rsidP="00D46390">
      <w:pPr>
        <w:widowControl w:val="0"/>
        <w:ind w:firstLine="709"/>
        <w:jc w:val="both"/>
      </w:pPr>
      <w:r w:rsidRPr="00D46390">
        <w:rPr>
          <w:b/>
          <w:bCs/>
        </w:rPr>
        <w:t>Зоны с особыми условиями использования территорий</w:t>
      </w:r>
      <w:r w:rsidRPr="00D46390">
        <w:t xml:space="preserve"> – </w:t>
      </w:r>
      <w:r w:rsidRPr="00D46390">
        <w:rPr>
          <w:bCs/>
        </w:rPr>
        <w:t xml:space="preserve">охранные </w:t>
      </w:r>
      <w:r w:rsidRPr="00D46390">
        <w:t>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5BDA7012" w14:textId="77777777" w:rsidR="003069A9" w:rsidRPr="00D46390" w:rsidRDefault="003069A9" w:rsidP="00D46390">
      <w:pPr>
        <w:widowControl w:val="0"/>
        <w:ind w:firstLine="709"/>
        <w:jc w:val="both"/>
      </w:pPr>
      <w:r w:rsidRPr="00D46390">
        <w:rPr>
          <w:b/>
          <w:bCs/>
          <w:spacing w:val="-2"/>
        </w:rPr>
        <w:t>Интенсивность использования территории</w:t>
      </w:r>
      <w:r w:rsidRPr="00D46390">
        <w:rPr>
          <w:spacing w:val="-2"/>
        </w:rPr>
        <w:t xml:space="preserve"> – </w:t>
      </w:r>
      <w:r w:rsidRPr="00D46390">
        <w:t xml:space="preserve">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14:paraId="5BDA7013" w14:textId="77777777" w:rsidR="003069A9" w:rsidRPr="00D46390" w:rsidRDefault="003069A9" w:rsidP="00D46390">
      <w:pPr>
        <w:widowControl w:val="0"/>
        <w:ind w:firstLine="709"/>
        <w:jc w:val="both"/>
        <w:rPr>
          <w:bCs/>
        </w:rPr>
      </w:pPr>
      <w:r w:rsidRPr="00D46390">
        <w:rPr>
          <w:b/>
          <w:bCs/>
        </w:rPr>
        <w:t xml:space="preserve">Историческая среда </w:t>
      </w:r>
      <w:r w:rsidRPr="00D46390">
        <w:rPr>
          <w:bCs/>
        </w:rPr>
        <w:t>– городская среда, сложившаяся в районах исторической застройки.</w:t>
      </w:r>
    </w:p>
    <w:p w14:paraId="5BDA7014" w14:textId="77777777" w:rsidR="003069A9" w:rsidRPr="00D46390" w:rsidRDefault="003069A9" w:rsidP="00D46390">
      <w:pPr>
        <w:widowControl w:val="0"/>
        <w:ind w:firstLine="709"/>
        <w:jc w:val="both"/>
        <w:rPr>
          <w:bCs/>
        </w:rPr>
      </w:pPr>
      <w:r w:rsidRPr="00D46390">
        <w:rPr>
          <w:b/>
        </w:rPr>
        <w:t>Квартал (микрорайон)</w:t>
      </w:r>
      <w:r w:rsidRPr="00D46390">
        <w:t xml:space="preserve"> – основной планировочный элемент жилой застройки в границах красных линий или других границ, размер территории которого, как правило, от 5 до 60</w:t>
      </w:r>
      <w:r w:rsidRPr="00D46390">
        <w:rPr>
          <w:rStyle w:val="apple-converted-space"/>
        </w:rPr>
        <w:t xml:space="preserve"> </w:t>
      </w:r>
      <w:r w:rsidRPr="00D46390">
        <w:rPr>
          <w:rStyle w:val="match"/>
        </w:rPr>
        <w:t>га</w:t>
      </w:r>
      <w:r w:rsidRPr="00D46390">
        <w:t>.</w:t>
      </w:r>
    </w:p>
    <w:p w14:paraId="5BDA7015" w14:textId="77777777" w:rsidR="003069A9" w:rsidRPr="00D46390" w:rsidRDefault="003069A9" w:rsidP="00D46390">
      <w:pPr>
        <w:widowControl w:val="0"/>
        <w:ind w:firstLine="709"/>
        <w:jc w:val="both"/>
      </w:pPr>
      <w:r w:rsidRPr="00D46390">
        <w:rPr>
          <w:b/>
          <w:bCs/>
        </w:rPr>
        <w:t>Коэффициент застройки (К</w:t>
      </w:r>
      <w:r w:rsidRPr="00D46390">
        <w:rPr>
          <w:b/>
          <w:bCs/>
          <w:vertAlign w:val="subscript"/>
        </w:rPr>
        <w:t>з</w:t>
      </w:r>
      <w:r w:rsidRPr="00D46390">
        <w:rPr>
          <w:b/>
          <w:bCs/>
        </w:rPr>
        <w:t>)</w:t>
      </w:r>
      <w:r w:rsidRPr="00D46390">
        <w:t xml:space="preserve"> </w:t>
      </w:r>
      <w:r w:rsidRPr="00D46390">
        <w:rPr>
          <w:bCs/>
        </w:rPr>
        <w:t>–</w:t>
      </w:r>
      <w:r w:rsidRPr="00D46390">
        <w:t xml:space="preserve"> отношение территории земельного участка, которая может быть занята зданиями, ко всей площади участка (в процентах).</w:t>
      </w:r>
    </w:p>
    <w:p w14:paraId="5BDA7016" w14:textId="77777777" w:rsidR="003069A9" w:rsidRPr="00D46390" w:rsidRDefault="003069A9" w:rsidP="00D46390">
      <w:pPr>
        <w:widowControl w:val="0"/>
        <w:ind w:firstLine="709"/>
        <w:jc w:val="both"/>
      </w:pPr>
      <w:r w:rsidRPr="00D46390">
        <w:rPr>
          <w:b/>
          <w:bCs/>
        </w:rPr>
        <w:t>Коэффициент плотности застройки (К</w:t>
      </w:r>
      <w:r w:rsidRPr="00D46390">
        <w:rPr>
          <w:b/>
          <w:bCs/>
          <w:vertAlign w:val="subscript"/>
        </w:rPr>
        <w:t>пз</w:t>
      </w:r>
      <w:r w:rsidRPr="00D46390">
        <w:rPr>
          <w:b/>
          <w:bCs/>
        </w:rPr>
        <w:t>)</w:t>
      </w:r>
      <w:r w:rsidRPr="00D46390">
        <w:t xml:space="preserve"> </w:t>
      </w:r>
      <w:r w:rsidRPr="00D46390">
        <w:rPr>
          <w:bCs/>
        </w:rPr>
        <w:t>–</w:t>
      </w:r>
      <w:r w:rsidRPr="00D46390">
        <w:t xml:space="preserve"> отношение площади всех этажей зданий и сооружений к площади участка.</w:t>
      </w:r>
    </w:p>
    <w:p w14:paraId="5BDA7017" w14:textId="77777777" w:rsidR="003069A9" w:rsidRPr="00D46390" w:rsidRDefault="003069A9" w:rsidP="00D46390">
      <w:pPr>
        <w:widowControl w:val="0"/>
        <w:ind w:firstLine="709"/>
        <w:jc w:val="both"/>
      </w:pPr>
      <w:r w:rsidRPr="00D46390">
        <w:rPr>
          <w:b/>
          <w:bCs/>
        </w:rPr>
        <w:t>Маломобильные</w:t>
      </w:r>
      <w:r w:rsidRPr="00D46390">
        <w:t xml:space="preserve"> </w:t>
      </w:r>
      <w:r w:rsidRPr="00D46390">
        <w:rPr>
          <w:b/>
          <w:bCs/>
        </w:rPr>
        <w:t>группы</w:t>
      </w:r>
      <w:r w:rsidRPr="00D46390">
        <w:t xml:space="preserve"> </w:t>
      </w:r>
      <w:r w:rsidRPr="00D46390">
        <w:rPr>
          <w:b/>
          <w:bCs/>
        </w:rPr>
        <w:t>населения</w:t>
      </w:r>
      <w:r w:rsidRPr="00D46390">
        <w:t xml:space="preserve"> </w:t>
      </w:r>
      <w:r w:rsidRPr="00D46390">
        <w:rPr>
          <w:bCs/>
        </w:rPr>
        <w:t>–</w:t>
      </w:r>
      <w:r w:rsidRPr="00D46390">
        <w:t xml:space="preserve">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14:paraId="5BDA7018" w14:textId="77777777" w:rsidR="003069A9" w:rsidRPr="00D46390" w:rsidRDefault="003069A9" w:rsidP="00D46390">
      <w:pPr>
        <w:widowControl w:val="0"/>
        <w:ind w:firstLine="709"/>
        <w:jc w:val="both"/>
      </w:pPr>
      <w:r w:rsidRPr="00D46390">
        <w:rPr>
          <w:b/>
        </w:rPr>
        <w:t>Морфотипы</w:t>
      </w:r>
      <w:r w:rsidRPr="00D46390">
        <w:t xml:space="preserve"> – типы застройки, сложившиеся в период эволюционного развития населенного пункта.</w:t>
      </w:r>
    </w:p>
    <w:p w14:paraId="5BDA7019" w14:textId="77777777" w:rsidR="003069A9" w:rsidRPr="00D46390" w:rsidRDefault="003069A9" w:rsidP="00D46390">
      <w:pPr>
        <w:widowControl w:val="0"/>
        <w:ind w:firstLine="709"/>
        <w:jc w:val="both"/>
        <w:rPr>
          <w:b/>
          <w:bCs/>
        </w:rPr>
      </w:pPr>
      <w:r w:rsidRPr="00D46390">
        <w:rPr>
          <w:b/>
          <w:bCs/>
        </w:rPr>
        <w:t>Муниципальное образование</w:t>
      </w:r>
      <w:r w:rsidRPr="00D46390">
        <w:t xml:space="preserve"> – муниципальный район, городское или сельское поселение, городской округ.</w:t>
      </w:r>
    </w:p>
    <w:p w14:paraId="5BDA701A" w14:textId="77777777" w:rsidR="003069A9" w:rsidRPr="00D46390" w:rsidRDefault="003069A9" w:rsidP="00D46390">
      <w:pPr>
        <w:widowControl w:val="0"/>
        <w:autoSpaceDE w:val="0"/>
        <w:autoSpaceDN w:val="0"/>
        <w:adjustRightInd w:val="0"/>
        <w:ind w:firstLine="709"/>
        <w:jc w:val="both"/>
      </w:pPr>
      <w:r w:rsidRPr="00D46390">
        <w:rPr>
          <w:b/>
        </w:rPr>
        <w:t xml:space="preserve">Населенный пункт </w:t>
      </w:r>
      <w:r w:rsidRPr="00D46390">
        <w:t>– территориальное образование Ивановской области, имеющее сосредоточенную застройку в пределах установленной границы и служащее местом постоянного или сезонного проживания людей</w:t>
      </w:r>
      <w:r w:rsidRPr="00D46390">
        <w:rPr>
          <w:spacing w:val="-2"/>
        </w:rPr>
        <w:t>.</w:t>
      </w:r>
      <w:r w:rsidRPr="00D46390">
        <w:t xml:space="preserve"> </w:t>
      </w:r>
    </w:p>
    <w:p w14:paraId="5BDA701B" w14:textId="77777777" w:rsidR="003069A9" w:rsidRPr="00D46390" w:rsidRDefault="003069A9" w:rsidP="00D46390">
      <w:pPr>
        <w:widowControl w:val="0"/>
        <w:ind w:firstLine="709"/>
        <w:jc w:val="both"/>
      </w:pPr>
      <w:r w:rsidRPr="00D46390">
        <w:rPr>
          <w:b/>
          <w:bCs/>
        </w:rPr>
        <w:t>Общественные территории</w:t>
      </w:r>
      <w:r w:rsidRPr="00D46390">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автомобилей.</w:t>
      </w:r>
    </w:p>
    <w:p w14:paraId="5BDA701C" w14:textId="77777777" w:rsidR="003069A9" w:rsidRPr="00D46390" w:rsidRDefault="003069A9" w:rsidP="00D46390">
      <w:pPr>
        <w:widowControl w:val="0"/>
        <w:ind w:firstLine="709"/>
        <w:jc w:val="both"/>
      </w:pPr>
      <w:r w:rsidRPr="00D46390">
        <w:rPr>
          <w:b/>
          <w:bCs/>
        </w:rPr>
        <w:t>Озелененные территории</w:t>
      </w:r>
      <w:r w:rsidRPr="00D46390">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14:paraId="5BDA701D" w14:textId="77777777" w:rsidR="003069A9" w:rsidRPr="00D46390" w:rsidRDefault="003069A9" w:rsidP="00D46390">
      <w:pPr>
        <w:widowControl w:val="0"/>
        <w:ind w:firstLine="709"/>
        <w:jc w:val="both"/>
      </w:pPr>
      <w:r w:rsidRPr="00D46390">
        <w:rPr>
          <w:b/>
        </w:rPr>
        <w:t xml:space="preserve">Особо охраняемые природные территории </w:t>
      </w:r>
      <w:r w:rsidRPr="00D46390">
        <w:t>–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5BDA701E" w14:textId="77777777" w:rsidR="003069A9" w:rsidRPr="00D46390" w:rsidRDefault="003069A9" w:rsidP="00D46390">
      <w:pPr>
        <w:widowControl w:val="0"/>
        <w:ind w:firstLine="709"/>
        <w:jc w:val="both"/>
      </w:pPr>
      <w:r w:rsidRPr="00D46390">
        <w:rPr>
          <w:b/>
          <w:bCs/>
        </w:rPr>
        <w:t xml:space="preserve">Охранные зоны объектов электросетевого хозяйства </w:t>
      </w:r>
      <w:r w:rsidRPr="00D46390">
        <w:t xml:space="preserve">– участки поверхности земли, недр, воздушного и водного пространства, расположенные над, под, а также в непосредственной </w:t>
      </w:r>
      <w:r w:rsidRPr="00D46390">
        <w:lastRenderedPageBreak/>
        <w:t>близости от объектов электросетевого хозяйства, устанавливаемые в целях обеспечения безопасного и безаварийного функционирования, безопасной эксплуатации объектов электросетевого хозяйства.</w:t>
      </w:r>
    </w:p>
    <w:p w14:paraId="5BDA701F" w14:textId="77777777" w:rsidR="003069A9" w:rsidRPr="00D46390" w:rsidRDefault="003069A9" w:rsidP="00D46390">
      <w:pPr>
        <w:widowControl w:val="0"/>
        <w:ind w:firstLine="709"/>
        <w:jc w:val="both"/>
      </w:pPr>
      <w:r w:rsidRPr="00D46390">
        <w:rPr>
          <w:b/>
        </w:rPr>
        <w:t>Парковка</w:t>
      </w:r>
      <w:r w:rsidRPr="00D46390">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5BDA7020" w14:textId="77777777" w:rsidR="003069A9" w:rsidRPr="00D46390" w:rsidRDefault="003069A9" w:rsidP="00D46390">
      <w:pPr>
        <w:widowControl w:val="0"/>
        <w:ind w:firstLine="709"/>
        <w:jc w:val="both"/>
        <w:rPr>
          <w:spacing w:val="-3"/>
        </w:rPr>
      </w:pPr>
      <w:r w:rsidRPr="00D46390">
        <w:rPr>
          <w:b/>
          <w:bCs/>
          <w:spacing w:val="-3"/>
        </w:rPr>
        <w:t>Пешеходная зона</w:t>
      </w:r>
      <w:r w:rsidRPr="00D46390">
        <w:rPr>
          <w:spacing w:val="-3"/>
        </w:rPr>
        <w:t xml:space="preserve"> – </w:t>
      </w:r>
      <w:r w:rsidRPr="008B77B6">
        <w:rPr>
          <w:color w:val="FF0000"/>
          <w:spacing w:val="-3"/>
        </w:rPr>
        <w:t>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14:paraId="5BDA7021" w14:textId="77777777" w:rsidR="003069A9" w:rsidRPr="00D46390" w:rsidRDefault="003069A9" w:rsidP="00D46390">
      <w:pPr>
        <w:widowControl w:val="0"/>
        <w:ind w:firstLine="709"/>
        <w:jc w:val="both"/>
      </w:pPr>
      <w:r w:rsidRPr="00D46390">
        <w:rPr>
          <w:b/>
          <w:bCs/>
        </w:rPr>
        <w:t>Плотность застройки</w:t>
      </w:r>
      <w:r w:rsidRPr="00D46390">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w:t>
      </w:r>
    </w:p>
    <w:p w14:paraId="5BDA7022" w14:textId="77777777" w:rsidR="003069A9" w:rsidRPr="00D46390" w:rsidRDefault="003069A9" w:rsidP="00D46390">
      <w:pPr>
        <w:widowControl w:val="0"/>
        <w:ind w:firstLine="709"/>
        <w:jc w:val="both"/>
      </w:pPr>
      <w:r w:rsidRPr="00D46390">
        <w:rPr>
          <w:b/>
          <w:bCs/>
        </w:rPr>
        <w:t>Полоса отвода автомобильной дороги</w:t>
      </w:r>
      <w:r w:rsidRPr="00D46390">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5BDA7023" w14:textId="77777777" w:rsidR="003069A9" w:rsidRPr="00D46390" w:rsidRDefault="003069A9" w:rsidP="00D46390">
      <w:pPr>
        <w:widowControl w:val="0"/>
        <w:ind w:firstLine="709"/>
        <w:jc w:val="both"/>
      </w:pPr>
      <w:r w:rsidRPr="00D46390">
        <w:rPr>
          <w:b/>
          <w:bCs/>
        </w:rPr>
        <w:t>Правила землепользования и застройки</w:t>
      </w:r>
      <w:r w:rsidRPr="00D46390">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5BDA7024" w14:textId="77777777" w:rsidR="003069A9" w:rsidRPr="00D46390" w:rsidRDefault="003069A9" w:rsidP="00D46390">
      <w:pPr>
        <w:widowControl w:val="0"/>
        <w:ind w:firstLine="709"/>
        <w:jc w:val="both"/>
      </w:pPr>
      <w:r w:rsidRPr="00D46390">
        <w:rPr>
          <w:b/>
        </w:rPr>
        <w:t>Приаэродромная территория</w:t>
      </w:r>
      <w:r w:rsidRPr="00D46390">
        <w:t xml:space="preserve"> – 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p>
    <w:p w14:paraId="5BDA7025" w14:textId="77777777" w:rsidR="003069A9" w:rsidRPr="00D46390" w:rsidRDefault="003069A9" w:rsidP="00D46390">
      <w:pPr>
        <w:widowControl w:val="0"/>
        <w:ind w:firstLine="709"/>
        <w:jc w:val="both"/>
        <w:rPr>
          <w:bCs/>
        </w:rPr>
      </w:pPr>
      <w:r w:rsidRPr="00D46390">
        <w:rPr>
          <w:b/>
        </w:rPr>
        <w:t>Придомовая территория</w:t>
      </w:r>
      <w:r w:rsidRPr="00D46390">
        <w:t xml:space="preserve"> – земельный участок жилого здания в границах, определяемых 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стоянки автомобилей (гостевые автостоянки)), тротуары, пешеходные дорожки и дворовые проезды</w:t>
      </w:r>
      <w:r w:rsidRPr="00D46390">
        <w:rPr>
          <w:bCs/>
        </w:rPr>
        <w:t>.</w:t>
      </w:r>
    </w:p>
    <w:p w14:paraId="5BDA7026" w14:textId="77777777" w:rsidR="003069A9" w:rsidRPr="00D46390" w:rsidRDefault="003069A9" w:rsidP="00D46390">
      <w:pPr>
        <w:widowControl w:val="0"/>
        <w:ind w:firstLine="709"/>
        <w:jc w:val="both"/>
      </w:pPr>
      <w:r w:rsidRPr="00D46390">
        <w:rPr>
          <w:b/>
          <w:bCs/>
        </w:rPr>
        <w:t>Придорожные полосы автомобильной дороги</w:t>
      </w:r>
      <w:r w:rsidRPr="00D46390">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5BDA7027" w14:textId="77777777" w:rsidR="003069A9" w:rsidRPr="00D46390" w:rsidRDefault="003069A9" w:rsidP="00D46390">
      <w:pPr>
        <w:widowControl w:val="0"/>
        <w:ind w:firstLine="709"/>
        <w:jc w:val="both"/>
      </w:pPr>
      <w:r w:rsidRPr="00D46390">
        <w:rPr>
          <w:b/>
          <w:bCs/>
          <w:spacing w:val="-2"/>
        </w:rPr>
        <w:t>Прикватирный участок</w:t>
      </w:r>
      <w:r w:rsidRPr="00D46390">
        <w:rPr>
          <w:spacing w:val="-2"/>
        </w:rPr>
        <w:t xml:space="preserve"> – земельный участок, примыкающий к квартире (дому), с непосредственным выходом на него</w:t>
      </w:r>
      <w:r w:rsidRPr="00D46390">
        <w:t>.</w:t>
      </w:r>
    </w:p>
    <w:p w14:paraId="5BDA7028" w14:textId="77777777" w:rsidR="003069A9" w:rsidRPr="00D46390" w:rsidRDefault="003069A9" w:rsidP="00D46390">
      <w:pPr>
        <w:widowControl w:val="0"/>
        <w:ind w:firstLine="709"/>
        <w:jc w:val="both"/>
      </w:pPr>
      <w:r w:rsidRPr="00D46390">
        <w:rPr>
          <w:b/>
          <w:bCs/>
        </w:rPr>
        <w:t>Процент застройки</w:t>
      </w:r>
      <w:r w:rsidRPr="00D46390">
        <w:t xml:space="preserve"> – отношение суммарной площади земельного участка, которая может быть застроена, ко всей площади земельного участка.</w:t>
      </w:r>
    </w:p>
    <w:p w14:paraId="5BDA7029" w14:textId="77777777" w:rsidR="003069A9" w:rsidRPr="00D46390" w:rsidRDefault="003069A9" w:rsidP="00D46390">
      <w:pPr>
        <w:widowControl w:val="0"/>
        <w:ind w:firstLine="709"/>
        <w:jc w:val="both"/>
      </w:pPr>
      <w:r w:rsidRPr="00D46390">
        <w:rPr>
          <w:b/>
        </w:rPr>
        <w:t>Район аэродрома</w:t>
      </w:r>
      <w:r w:rsidRPr="00D46390">
        <w:t xml:space="preserve"> – часть воздушного пространства установленных размеров, предназначенная для организации выполнения аэродромных полетов, а также расположенный под ней участок земной или водной поверхности.</w:t>
      </w:r>
    </w:p>
    <w:p w14:paraId="5BDA702A" w14:textId="77777777" w:rsidR="003069A9" w:rsidRPr="00D46390" w:rsidRDefault="003069A9" w:rsidP="00D46390">
      <w:pPr>
        <w:widowControl w:val="0"/>
        <w:adjustRightInd w:val="0"/>
        <w:ind w:firstLine="709"/>
        <w:jc w:val="both"/>
      </w:pPr>
      <w:r w:rsidRPr="00D46390">
        <w:rPr>
          <w:b/>
          <w:bCs/>
        </w:rPr>
        <w:t>Реконструкция застроенных территорий</w:t>
      </w:r>
      <w:r w:rsidRPr="00D46390">
        <w:t xml:space="preserve"> – изменение параметров объектов капитального строительства и качества инженерно-технического обеспечения.</w:t>
      </w:r>
    </w:p>
    <w:p w14:paraId="5BDA702B" w14:textId="77777777" w:rsidR="003069A9" w:rsidRPr="00D46390" w:rsidRDefault="003069A9" w:rsidP="00D46390">
      <w:pPr>
        <w:widowControl w:val="0"/>
        <w:ind w:firstLine="709"/>
        <w:jc w:val="both"/>
      </w:pPr>
      <w:r w:rsidRPr="00D46390">
        <w:rPr>
          <w:b/>
          <w:bCs/>
        </w:rPr>
        <w:t xml:space="preserve">Санитарно-защитная зона </w:t>
      </w:r>
      <w:r w:rsidRPr="00D46390">
        <w:t xml:space="preserve">–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w:t>
      </w:r>
      <w:r w:rsidRPr="00D46390">
        <w:lastRenderedPageBreak/>
        <w:t xml:space="preserve">гигиеническими нормативами, так и до величин приемлемого риска для здоровья населения. </w:t>
      </w:r>
    </w:p>
    <w:p w14:paraId="5BDA702C" w14:textId="77777777" w:rsidR="003069A9" w:rsidRPr="00D46390" w:rsidRDefault="003069A9" w:rsidP="00D46390">
      <w:pPr>
        <w:widowControl w:val="0"/>
        <w:autoSpaceDE w:val="0"/>
        <w:autoSpaceDN w:val="0"/>
        <w:adjustRightInd w:val="0"/>
        <w:ind w:firstLine="709"/>
        <w:jc w:val="both"/>
      </w:pPr>
      <w:r w:rsidRPr="00D46390">
        <w:rPr>
          <w:b/>
          <w:bCs/>
        </w:rPr>
        <w:t xml:space="preserve">Система расселения </w:t>
      </w:r>
      <w:r w:rsidRPr="00D46390">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14:paraId="5BDA702D" w14:textId="77777777" w:rsidR="003069A9" w:rsidRPr="00D46390" w:rsidRDefault="003069A9" w:rsidP="00D46390">
      <w:pPr>
        <w:widowControl w:val="0"/>
        <w:ind w:firstLine="709"/>
        <w:jc w:val="both"/>
        <w:rPr>
          <w:b/>
          <w:bCs/>
        </w:rPr>
      </w:pPr>
      <w:r w:rsidRPr="00D46390">
        <w:rPr>
          <w:b/>
          <w:bCs/>
        </w:rPr>
        <w:t>Социально-гарантированные условия жизнедеятельности</w:t>
      </w:r>
      <w:r w:rsidRPr="00D46390">
        <w:t xml:space="preserve"> – состояние среды территорий городских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14:paraId="5BDA702E" w14:textId="77777777" w:rsidR="003069A9" w:rsidRPr="00D46390" w:rsidRDefault="003069A9" w:rsidP="00D46390">
      <w:pPr>
        <w:widowControl w:val="0"/>
        <w:ind w:firstLine="709"/>
        <w:jc w:val="both"/>
        <w:rPr>
          <w:bCs/>
        </w:rPr>
      </w:pPr>
      <w:r w:rsidRPr="00D46390">
        <w:rPr>
          <w:b/>
          <w:bCs/>
        </w:rPr>
        <w:t xml:space="preserve">Среда обитания </w:t>
      </w:r>
      <w:r w:rsidRPr="00D46390">
        <w:rPr>
          <w:bCs/>
        </w:rPr>
        <w:t>– совокупность объектов, явлений и факторов окружающей (природной и искусственной) среды, определяющая условия жизнедеятельности человека.</w:t>
      </w:r>
    </w:p>
    <w:p w14:paraId="5BDA702F" w14:textId="77777777" w:rsidR="003069A9" w:rsidRPr="00D46390" w:rsidRDefault="003069A9" w:rsidP="00D46390">
      <w:pPr>
        <w:widowControl w:val="0"/>
        <w:autoSpaceDE w:val="0"/>
        <w:autoSpaceDN w:val="0"/>
        <w:adjustRightInd w:val="0"/>
        <w:ind w:firstLine="709"/>
        <w:jc w:val="both"/>
      </w:pPr>
      <w:r w:rsidRPr="00D46390">
        <w:rPr>
          <w:b/>
          <w:bCs/>
        </w:rPr>
        <w:t>Статус населенного пункта</w:t>
      </w:r>
      <w:r w:rsidRPr="00D46390">
        <w:t xml:space="preserve"> – правовое положение населенного пункта (административный центр субъекта Российской Федерации, муниципального района, сельского поселения).</w:t>
      </w:r>
    </w:p>
    <w:p w14:paraId="5BDA7030" w14:textId="77777777" w:rsidR="003069A9" w:rsidRPr="00D46390" w:rsidRDefault="003069A9" w:rsidP="00D46390">
      <w:pPr>
        <w:widowControl w:val="0"/>
        <w:ind w:firstLine="709"/>
        <w:jc w:val="both"/>
      </w:pPr>
      <w:r w:rsidRPr="00D46390">
        <w:rPr>
          <w:b/>
          <w:bCs/>
        </w:rPr>
        <w:t>Территориальное планирование</w:t>
      </w:r>
      <w:r w:rsidRPr="00D46390">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5BDA7031" w14:textId="77777777" w:rsidR="003069A9" w:rsidRPr="00D46390" w:rsidRDefault="003069A9" w:rsidP="00D46390">
      <w:pPr>
        <w:widowControl w:val="0"/>
        <w:ind w:firstLine="709"/>
        <w:jc w:val="both"/>
        <w:rPr>
          <w:b/>
          <w:bCs/>
        </w:rPr>
      </w:pPr>
      <w:r w:rsidRPr="00D46390">
        <w:rPr>
          <w:b/>
          <w:bCs/>
        </w:rPr>
        <w:t>Территориальные зоны</w:t>
      </w:r>
      <w:r w:rsidRPr="00D46390">
        <w:t xml:space="preserve"> – зоны, для которых в правилах землепользования и застройки определены границы и установлены градостроительные регламенты.</w:t>
      </w:r>
    </w:p>
    <w:p w14:paraId="5BDA7032" w14:textId="77777777" w:rsidR="003069A9" w:rsidRPr="00D46390" w:rsidRDefault="003069A9" w:rsidP="00D46390">
      <w:pPr>
        <w:widowControl w:val="0"/>
        <w:adjustRightInd w:val="0"/>
        <w:ind w:firstLine="709"/>
        <w:jc w:val="both"/>
        <w:rPr>
          <w:spacing w:val="-2"/>
        </w:rPr>
      </w:pPr>
      <w:r w:rsidRPr="00D46390">
        <w:rPr>
          <w:b/>
          <w:bCs/>
          <w:spacing w:val="-2"/>
        </w:rPr>
        <w:t>Территории общего пользования</w:t>
      </w:r>
      <w:r w:rsidRPr="00D46390">
        <w:rPr>
          <w:spacing w:val="-2"/>
        </w:rPr>
        <w:t xml:space="preserve"> – территории, которыми беспрепятственно пользуется неограниченный круг лиц (в том числе площади, улицы, проезды, набережные, скверы, бульвары). </w:t>
      </w:r>
    </w:p>
    <w:p w14:paraId="5BDA7033" w14:textId="77777777" w:rsidR="003069A9" w:rsidRPr="00D46390" w:rsidRDefault="003069A9" w:rsidP="00D46390">
      <w:pPr>
        <w:widowControl w:val="0"/>
        <w:ind w:firstLine="709"/>
        <w:jc w:val="both"/>
      </w:pPr>
      <w:r w:rsidRPr="00D46390">
        <w:rPr>
          <w:b/>
        </w:rPr>
        <w:t xml:space="preserve">Территория примагистральная </w:t>
      </w:r>
      <w:r w:rsidRPr="00D46390">
        <w:t>–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14:paraId="5BDA7034" w14:textId="77777777" w:rsidR="003069A9" w:rsidRPr="00D46390" w:rsidRDefault="003069A9" w:rsidP="00D46390">
      <w:pPr>
        <w:widowControl w:val="0"/>
        <w:adjustRightInd w:val="0"/>
        <w:ind w:firstLine="709"/>
        <w:jc w:val="both"/>
        <w:rPr>
          <w:spacing w:val="-2"/>
        </w:rPr>
      </w:pPr>
      <w:r w:rsidRPr="00D46390">
        <w:rPr>
          <w:b/>
          <w:spacing w:val="-2"/>
        </w:rPr>
        <w:t>Территория межмагистральная</w:t>
      </w:r>
      <w:r w:rsidRPr="00D46390">
        <w:rPr>
          <w:spacing w:val="-2"/>
        </w:rPr>
        <w:t xml:space="preserve"> – территория, ограниченная красными линиями магистральных улиц общегородского значения, границами территорий городских узлов и примагистральных территорий.</w:t>
      </w:r>
    </w:p>
    <w:p w14:paraId="5BDA7035" w14:textId="77777777" w:rsidR="003069A9" w:rsidRPr="00D46390" w:rsidRDefault="003069A9" w:rsidP="00D46390">
      <w:pPr>
        <w:widowControl w:val="0"/>
        <w:ind w:firstLine="709"/>
        <w:jc w:val="both"/>
      </w:pPr>
      <w:r w:rsidRPr="00D46390">
        <w:rPr>
          <w:b/>
          <w:bCs/>
        </w:rPr>
        <w:t>Улица, площадь</w:t>
      </w:r>
      <w:r w:rsidRPr="00D46390">
        <w:t xml:space="preserve"> – территория общего пользования, ограниченная красными линиями улично-дорожной сети.</w:t>
      </w:r>
    </w:p>
    <w:p w14:paraId="5BDA7036" w14:textId="77777777" w:rsidR="003069A9" w:rsidRPr="00D46390" w:rsidRDefault="003069A9" w:rsidP="00D46390">
      <w:pPr>
        <w:widowControl w:val="0"/>
        <w:ind w:firstLine="709"/>
        <w:jc w:val="both"/>
      </w:pPr>
      <w:r w:rsidRPr="00D46390">
        <w:rPr>
          <w:b/>
          <w:bCs/>
        </w:rPr>
        <w:t>Устойчивое развитие территорий</w:t>
      </w:r>
      <w:r w:rsidRPr="00D46390">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5BDA7037" w14:textId="77777777" w:rsidR="003069A9" w:rsidRPr="00D46390" w:rsidRDefault="003069A9" w:rsidP="00D46390">
      <w:pPr>
        <w:widowControl w:val="0"/>
        <w:ind w:firstLine="709"/>
        <w:jc w:val="both"/>
      </w:pPr>
      <w:r w:rsidRPr="00D46390">
        <w:rPr>
          <w:b/>
          <w:bCs/>
        </w:rPr>
        <w:t xml:space="preserve">Функциональное зонирование территории </w:t>
      </w:r>
      <w:r w:rsidRPr="00D46390">
        <w:t>– 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14:paraId="5BDA7038" w14:textId="77777777" w:rsidR="003069A9" w:rsidRPr="00D46390" w:rsidRDefault="003069A9" w:rsidP="00D46390">
      <w:pPr>
        <w:widowControl w:val="0"/>
        <w:ind w:firstLine="709"/>
        <w:jc w:val="both"/>
      </w:pPr>
      <w:r w:rsidRPr="00D46390">
        <w:rPr>
          <w:b/>
          <w:bCs/>
        </w:rPr>
        <w:t>Функциональные зоны</w:t>
      </w:r>
      <w:r w:rsidRPr="00D46390">
        <w:t xml:space="preserve"> – зоны, для которых документами территориального планирования определены границы и функциональное назначение.</w:t>
      </w:r>
    </w:p>
    <w:p w14:paraId="5BDA7039" w14:textId="77777777" w:rsidR="003069A9" w:rsidRPr="00D46390" w:rsidRDefault="003069A9" w:rsidP="00D46390">
      <w:pPr>
        <w:widowControl w:val="0"/>
        <w:ind w:firstLine="709"/>
        <w:jc w:val="both"/>
      </w:pPr>
      <w:r w:rsidRPr="00D46390">
        <w:rPr>
          <w:b/>
        </w:rPr>
        <w:t>Хозяйственная постройка</w:t>
      </w:r>
      <w:r w:rsidRPr="00D46390">
        <w:t xml:space="preserve"> – нежилая отдельностоящая постройка пониженного уровня ответственности, размещаемая на земельном участке, предназначенном для индивидуального жилищного строительства, садоводства, дачного хозяйства, и предназначенная для обслуживания жилого дома (жилого строения) и его земельного участка. К хозяйственным постройкам относятся: сарай для хранения инструментов и хозяйственного инвентаря, летняя кухня, хозяйственный навес, летний душ, сарай для скота и птицы, погреб, теплица и иные подобные постройки.</w:t>
      </w:r>
    </w:p>
    <w:p w14:paraId="5BDA703A" w14:textId="77777777" w:rsidR="003069A9" w:rsidRPr="00D46390" w:rsidRDefault="003069A9" w:rsidP="00D46390">
      <w:pPr>
        <w:widowControl w:val="0"/>
        <w:ind w:firstLine="709"/>
        <w:jc w:val="both"/>
      </w:pPr>
      <w:r w:rsidRPr="00D46390">
        <w:rPr>
          <w:b/>
        </w:rPr>
        <w:t>Центр города</w:t>
      </w:r>
      <w:r w:rsidRPr="00D46390">
        <w:t xml:space="preserve"> – часть территории города, на которой сосредоточены общественные здания и сооружения общегородского и внегородского значения.</w:t>
      </w:r>
    </w:p>
    <w:p w14:paraId="5BDA703B" w14:textId="1A3990EF" w:rsidR="00D46390" w:rsidRDefault="003069A9" w:rsidP="00D46390">
      <w:pPr>
        <w:widowControl w:val="0"/>
        <w:ind w:firstLine="720"/>
        <w:jc w:val="both"/>
      </w:pPr>
      <w:r w:rsidRPr="00D46390">
        <w:rPr>
          <w:b/>
          <w:bCs/>
        </w:rPr>
        <w:t>Чрезвычайная ситуация</w:t>
      </w:r>
      <w:r w:rsidRPr="00D46390">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w:t>
      </w:r>
      <w:r w:rsidRPr="00D46390">
        <w:lastRenderedPageBreak/>
        <w:t>окружающей среде, значительные материальные потери и нарушение условий жизнедеятельности людей.</w:t>
      </w:r>
    </w:p>
    <w:p w14:paraId="36C0F4E9" w14:textId="77777777" w:rsidR="008B77B6" w:rsidRDefault="008B77B6" w:rsidP="00D46390">
      <w:pPr>
        <w:widowControl w:val="0"/>
        <w:ind w:firstLine="720"/>
        <w:jc w:val="right"/>
      </w:pPr>
    </w:p>
    <w:p w14:paraId="23806B42" w14:textId="77777777" w:rsidR="008B77B6" w:rsidRDefault="008B77B6" w:rsidP="00D46390">
      <w:pPr>
        <w:widowControl w:val="0"/>
        <w:ind w:firstLine="720"/>
        <w:jc w:val="right"/>
      </w:pPr>
    </w:p>
    <w:p w14:paraId="109F89F0" w14:textId="77777777" w:rsidR="008B77B6" w:rsidRDefault="008B77B6" w:rsidP="00D46390">
      <w:pPr>
        <w:widowControl w:val="0"/>
        <w:ind w:firstLine="720"/>
        <w:jc w:val="right"/>
      </w:pPr>
    </w:p>
    <w:p w14:paraId="537B7030" w14:textId="77777777" w:rsidR="008B77B6" w:rsidRDefault="008B77B6" w:rsidP="00D46390">
      <w:pPr>
        <w:widowControl w:val="0"/>
        <w:ind w:firstLine="720"/>
        <w:jc w:val="right"/>
      </w:pPr>
    </w:p>
    <w:p w14:paraId="418BBD86" w14:textId="77777777" w:rsidR="008B77B6" w:rsidRDefault="008B77B6" w:rsidP="00D46390">
      <w:pPr>
        <w:widowControl w:val="0"/>
        <w:ind w:firstLine="720"/>
        <w:jc w:val="right"/>
      </w:pPr>
    </w:p>
    <w:p w14:paraId="28F2A096" w14:textId="77777777" w:rsidR="008B77B6" w:rsidRDefault="008B77B6" w:rsidP="00D46390">
      <w:pPr>
        <w:widowControl w:val="0"/>
        <w:ind w:firstLine="720"/>
        <w:jc w:val="right"/>
      </w:pPr>
    </w:p>
    <w:p w14:paraId="7F076B56" w14:textId="77777777" w:rsidR="008B77B6" w:rsidRDefault="008B77B6" w:rsidP="00D46390">
      <w:pPr>
        <w:widowControl w:val="0"/>
        <w:ind w:firstLine="720"/>
        <w:jc w:val="right"/>
      </w:pPr>
    </w:p>
    <w:p w14:paraId="5AADC212" w14:textId="77777777" w:rsidR="008B77B6" w:rsidRDefault="008B77B6" w:rsidP="00D46390">
      <w:pPr>
        <w:widowControl w:val="0"/>
        <w:ind w:firstLine="720"/>
        <w:jc w:val="right"/>
      </w:pPr>
    </w:p>
    <w:p w14:paraId="56FB01BB" w14:textId="77777777" w:rsidR="008B77B6" w:rsidRDefault="008B77B6" w:rsidP="00D46390">
      <w:pPr>
        <w:widowControl w:val="0"/>
        <w:ind w:firstLine="720"/>
        <w:jc w:val="right"/>
      </w:pPr>
    </w:p>
    <w:p w14:paraId="767E50ED" w14:textId="77777777" w:rsidR="008B77B6" w:rsidRDefault="008B77B6" w:rsidP="00D46390">
      <w:pPr>
        <w:widowControl w:val="0"/>
        <w:ind w:firstLine="720"/>
        <w:jc w:val="right"/>
      </w:pPr>
    </w:p>
    <w:p w14:paraId="66F386D0" w14:textId="77777777" w:rsidR="008B77B6" w:rsidRDefault="008B77B6" w:rsidP="00D46390">
      <w:pPr>
        <w:widowControl w:val="0"/>
        <w:ind w:firstLine="720"/>
        <w:jc w:val="right"/>
      </w:pPr>
    </w:p>
    <w:p w14:paraId="2787B700" w14:textId="77777777" w:rsidR="008B77B6" w:rsidRDefault="008B77B6" w:rsidP="00D46390">
      <w:pPr>
        <w:widowControl w:val="0"/>
        <w:ind w:firstLine="720"/>
        <w:jc w:val="right"/>
      </w:pPr>
    </w:p>
    <w:p w14:paraId="1C8441E2" w14:textId="77777777" w:rsidR="008B77B6" w:rsidRDefault="008B77B6" w:rsidP="00D46390">
      <w:pPr>
        <w:widowControl w:val="0"/>
        <w:ind w:firstLine="720"/>
        <w:jc w:val="right"/>
      </w:pPr>
    </w:p>
    <w:p w14:paraId="18E04E80" w14:textId="77777777" w:rsidR="008B77B6" w:rsidRDefault="008B77B6" w:rsidP="00D46390">
      <w:pPr>
        <w:widowControl w:val="0"/>
        <w:ind w:firstLine="720"/>
        <w:jc w:val="right"/>
      </w:pPr>
    </w:p>
    <w:p w14:paraId="70303E58" w14:textId="77777777" w:rsidR="008B77B6" w:rsidRDefault="008B77B6" w:rsidP="00D46390">
      <w:pPr>
        <w:widowControl w:val="0"/>
        <w:ind w:firstLine="720"/>
        <w:jc w:val="right"/>
      </w:pPr>
    </w:p>
    <w:p w14:paraId="05D49881" w14:textId="77777777" w:rsidR="008B77B6" w:rsidRDefault="008B77B6" w:rsidP="00D46390">
      <w:pPr>
        <w:widowControl w:val="0"/>
        <w:ind w:firstLine="720"/>
        <w:jc w:val="right"/>
      </w:pPr>
    </w:p>
    <w:p w14:paraId="47EB3AF2" w14:textId="77777777" w:rsidR="008B77B6" w:rsidRDefault="008B77B6" w:rsidP="00D46390">
      <w:pPr>
        <w:widowControl w:val="0"/>
        <w:ind w:firstLine="720"/>
        <w:jc w:val="right"/>
      </w:pPr>
    </w:p>
    <w:p w14:paraId="26412497" w14:textId="77777777" w:rsidR="008B77B6" w:rsidRDefault="008B77B6" w:rsidP="00D46390">
      <w:pPr>
        <w:widowControl w:val="0"/>
        <w:ind w:firstLine="720"/>
        <w:jc w:val="right"/>
      </w:pPr>
    </w:p>
    <w:p w14:paraId="2C25840E" w14:textId="77777777" w:rsidR="008B77B6" w:rsidRDefault="008B77B6" w:rsidP="00D46390">
      <w:pPr>
        <w:widowControl w:val="0"/>
        <w:ind w:firstLine="720"/>
        <w:jc w:val="right"/>
      </w:pPr>
    </w:p>
    <w:p w14:paraId="3647E6B3" w14:textId="77777777" w:rsidR="008B77B6" w:rsidRDefault="008B77B6" w:rsidP="00D46390">
      <w:pPr>
        <w:widowControl w:val="0"/>
        <w:ind w:firstLine="720"/>
        <w:jc w:val="right"/>
      </w:pPr>
    </w:p>
    <w:p w14:paraId="7F6A4427" w14:textId="77777777" w:rsidR="008B77B6" w:rsidRDefault="008B77B6" w:rsidP="00D46390">
      <w:pPr>
        <w:widowControl w:val="0"/>
        <w:ind w:firstLine="720"/>
        <w:jc w:val="right"/>
      </w:pPr>
    </w:p>
    <w:p w14:paraId="2AC59849" w14:textId="77777777" w:rsidR="008B77B6" w:rsidRDefault="008B77B6" w:rsidP="00D46390">
      <w:pPr>
        <w:widowControl w:val="0"/>
        <w:ind w:firstLine="720"/>
        <w:jc w:val="right"/>
      </w:pPr>
    </w:p>
    <w:p w14:paraId="796FF59E" w14:textId="77777777" w:rsidR="008B77B6" w:rsidRDefault="008B77B6" w:rsidP="00D46390">
      <w:pPr>
        <w:widowControl w:val="0"/>
        <w:ind w:firstLine="720"/>
        <w:jc w:val="right"/>
      </w:pPr>
    </w:p>
    <w:p w14:paraId="572EAB14" w14:textId="77777777" w:rsidR="008B77B6" w:rsidRDefault="008B77B6" w:rsidP="00D46390">
      <w:pPr>
        <w:widowControl w:val="0"/>
        <w:ind w:firstLine="720"/>
        <w:jc w:val="right"/>
      </w:pPr>
    </w:p>
    <w:p w14:paraId="346601B2" w14:textId="77777777" w:rsidR="008B77B6" w:rsidRDefault="008B77B6" w:rsidP="00D46390">
      <w:pPr>
        <w:widowControl w:val="0"/>
        <w:ind w:firstLine="720"/>
        <w:jc w:val="right"/>
      </w:pPr>
    </w:p>
    <w:p w14:paraId="485BE4ED" w14:textId="77777777" w:rsidR="008B77B6" w:rsidRDefault="008B77B6" w:rsidP="00D46390">
      <w:pPr>
        <w:widowControl w:val="0"/>
        <w:ind w:firstLine="720"/>
        <w:jc w:val="right"/>
      </w:pPr>
    </w:p>
    <w:p w14:paraId="086A3B15" w14:textId="77777777" w:rsidR="008B77B6" w:rsidRDefault="008B77B6" w:rsidP="00D46390">
      <w:pPr>
        <w:widowControl w:val="0"/>
        <w:ind w:firstLine="720"/>
        <w:jc w:val="right"/>
      </w:pPr>
    </w:p>
    <w:p w14:paraId="6E694614" w14:textId="77777777" w:rsidR="008B77B6" w:rsidRDefault="008B77B6" w:rsidP="00D46390">
      <w:pPr>
        <w:widowControl w:val="0"/>
        <w:ind w:firstLine="720"/>
        <w:jc w:val="right"/>
      </w:pPr>
    </w:p>
    <w:p w14:paraId="57B268F9" w14:textId="77777777" w:rsidR="008B77B6" w:rsidRDefault="008B77B6" w:rsidP="00D46390">
      <w:pPr>
        <w:widowControl w:val="0"/>
        <w:ind w:firstLine="720"/>
        <w:jc w:val="right"/>
      </w:pPr>
    </w:p>
    <w:p w14:paraId="7271EE19" w14:textId="77777777" w:rsidR="008B77B6" w:rsidRDefault="008B77B6" w:rsidP="00D46390">
      <w:pPr>
        <w:widowControl w:val="0"/>
        <w:ind w:firstLine="720"/>
        <w:jc w:val="right"/>
      </w:pPr>
    </w:p>
    <w:p w14:paraId="17C82687" w14:textId="77777777" w:rsidR="008B77B6" w:rsidRDefault="008B77B6" w:rsidP="00D46390">
      <w:pPr>
        <w:widowControl w:val="0"/>
        <w:ind w:firstLine="720"/>
        <w:jc w:val="right"/>
      </w:pPr>
    </w:p>
    <w:p w14:paraId="747ABCAA" w14:textId="77777777" w:rsidR="008B77B6" w:rsidRDefault="008B77B6" w:rsidP="00D46390">
      <w:pPr>
        <w:widowControl w:val="0"/>
        <w:ind w:firstLine="720"/>
        <w:jc w:val="right"/>
      </w:pPr>
    </w:p>
    <w:p w14:paraId="23A4CBBB" w14:textId="77777777" w:rsidR="008B77B6" w:rsidRDefault="008B77B6" w:rsidP="00D46390">
      <w:pPr>
        <w:widowControl w:val="0"/>
        <w:ind w:firstLine="720"/>
        <w:jc w:val="right"/>
      </w:pPr>
    </w:p>
    <w:p w14:paraId="04289616" w14:textId="77777777" w:rsidR="008B77B6" w:rsidRDefault="008B77B6" w:rsidP="00D46390">
      <w:pPr>
        <w:widowControl w:val="0"/>
        <w:ind w:firstLine="720"/>
        <w:jc w:val="right"/>
      </w:pPr>
    </w:p>
    <w:p w14:paraId="2412729B" w14:textId="77777777" w:rsidR="008B77B6" w:rsidRDefault="008B77B6" w:rsidP="00D46390">
      <w:pPr>
        <w:widowControl w:val="0"/>
        <w:ind w:firstLine="720"/>
        <w:jc w:val="right"/>
      </w:pPr>
    </w:p>
    <w:p w14:paraId="72C36904" w14:textId="77777777" w:rsidR="008B77B6" w:rsidRDefault="008B77B6" w:rsidP="00D46390">
      <w:pPr>
        <w:widowControl w:val="0"/>
        <w:ind w:firstLine="720"/>
        <w:jc w:val="right"/>
      </w:pPr>
    </w:p>
    <w:p w14:paraId="4DA0ADF2" w14:textId="77777777" w:rsidR="008B77B6" w:rsidRDefault="008B77B6" w:rsidP="00D46390">
      <w:pPr>
        <w:widowControl w:val="0"/>
        <w:ind w:firstLine="720"/>
        <w:jc w:val="right"/>
      </w:pPr>
    </w:p>
    <w:p w14:paraId="283E018B" w14:textId="77777777" w:rsidR="008B77B6" w:rsidRDefault="008B77B6" w:rsidP="00D46390">
      <w:pPr>
        <w:widowControl w:val="0"/>
        <w:ind w:firstLine="720"/>
        <w:jc w:val="right"/>
      </w:pPr>
    </w:p>
    <w:p w14:paraId="6DCE0929" w14:textId="77777777" w:rsidR="008B77B6" w:rsidRDefault="008B77B6" w:rsidP="00D46390">
      <w:pPr>
        <w:widowControl w:val="0"/>
        <w:ind w:firstLine="720"/>
        <w:jc w:val="right"/>
      </w:pPr>
    </w:p>
    <w:p w14:paraId="144257AB" w14:textId="77777777" w:rsidR="008B77B6" w:rsidRDefault="008B77B6" w:rsidP="00D46390">
      <w:pPr>
        <w:widowControl w:val="0"/>
        <w:ind w:firstLine="720"/>
        <w:jc w:val="right"/>
      </w:pPr>
    </w:p>
    <w:p w14:paraId="5029F2A4" w14:textId="77777777" w:rsidR="008B77B6" w:rsidRDefault="008B77B6" w:rsidP="00D46390">
      <w:pPr>
        <w:widowControl w:val="0"/>
        <w:ind w:firstLine="720"/>
        <w:jc w:val="right"/>
      </w:pPr>
    </w:p>
    <w:p w14:paraId="744E6E44" w14:textId="77777777" w:rsidR="008B77B6" w:rsidRDefault="008B77B6" w:rsidP="00D46390">
      <w:pPr>
        <w:widowControl w:val="0"/>
        <w:ind w:firstLine="720"/>
        <w:jc w:val="right"/>
      </w:pPr>
    </w:p>
    <w:p w14:paraId="7FE92E18" w14:textId="77777777" w:rsidR="008B77B6" w:rsidRDefault="008B77B6" w:rsidP="00D46390">
      <w:pPr>
        <w:widowControl w:val="0"/>
        <w:ind w:firstLine="720"/>
        <w:jc w:val="right"/>
      </w:pPr>
    </w:p>
    <w:p w14:paraId="2F9A579D" w14:textId="77777777" w:rsidR="008B77B6" w:rsidRDefault="008B77B6" w:rsidP="00D46390">
      <w:pPr>
        <w:widowControl w:val="0"/>
        <w:ind w:firstLine="720"/>
        <w:jc w:val="right"/>
      </w:pPr>
    </w:p>
    <w:p w14:paraId="4F1FF67B" w14:textId="77777777" w:rsidR="008B77B6" w:rsidRDefault="008B77B6" w:rsidP="00D46390">
      <w:pPr>
        <w:widowControl w:val="0"/>
        <w:ind w:firstLine="720"/>
        <w:jc w:val="right"/>
      </w:pPr>
    </w:p>
    <w:p w14:paraId="183F9B5C" w14:textId="77777777" w:rsidR="008B77B6" w:rsidRDefault="008B77B6" w:rsidP="00D46390">
      <w:pPr>
        <w:widowControl w:val="0"/>
        <w:ind w:firstLine="720"/>
        <w:jc w:val="right"/>
      </w:pPr>
    </w:p>
    <w:p w14:paraId="5B37E79F" w14:textId="77777777" w:rsidR="008B77B6" w:rsidRDefault="008B77B6" w:rsidP="00D46390">
      <w:pPr>
        <w:widowControl w:val="0"/>
        <w:ind w:firstLine="720"/>
        <w:jc w:val="right"/>
      </w:pPr>
    </w:p>
    <w:p w14:paraId="0ABD9861" w14:textId="77777777" w:rsidR="008B77B6" w:rsidRDefault="008B77B6" w:rsidP="00D46390">
      <w:pPr>
        <w:widowControl w:val="0"/>
        <w:ind w:firstLine="720"/>
        <w:jc w:val="right"/>
      </w:pPr>
    </w:p>
    <w:p w14:paraId="268B7E02" w14:textId="77777777" w:rsidR="008B77B6" w:rsidRDefault="008B77B6" w:rsidP="00D46390">
      <w:pPr>
        <w:widowControl w:val="0"/>
        <w:ind w:firstLine="720"/>
        <w:jc w:val="right"/>
      </w:pPr>
    </w:p>
    <w:p w14:paraId="506DD21D" w14:textId="77777777" w:rsidR="008B77B6" w:rsidRDefault="008B77B6" w:rsidP="00D46390">
      <w:pPr>
        <w:widowControl w:val="0"/>
        <w:ind w:firstLine="720"/>
        <w:jc w:val="right"/>
      </w:pPr>
    </w:p>
    <w:p w14:paraId="5BDA703C" w14:textId="77777777" w:rsidR="00D46390" w:rsidRDefault="00D46390" w:rsidP="00D46390">
      <w:pPr>
        <w:widowControl w:val="0"/>
        <w:ind w:firstLine="720"/>
        <w:jc w:val="right"/>
      </w:pPr>
      <w:r w:rsidRPr="008C6A9A">
        <w:lastRenderedPageBreak/>
        <w:t xml:space="preserve">Приложение </w:t>
      </w:r>
      <w:r>
        <w:t>4</w:t>
      </w:r>
    </w:p>
    <w:p w14:paraId="5BDA703D" w14:textId="77777777" w:rsidR="00D46390" w:rsidRDefault="00D46390" w:rsidP="00D46390">
      <w:pPr>
        <w:widowControl w:val="0"/>
        <w:suppressAutoHyphens/>
        <w:jc w:val="right"/>
      </w:pPr>
      <w:r>
        <w:t>Справочное</w:t>
      </w:r>
    </w:p>
    <w:p w14:paraId="5BDA703E" w14:textId="77777777" w:rsidR="00D46390" w:rsidRPr="00D46390" w:rsidRDefault="00D46390" w:rsidP="00D46390">
      <w:pPr>
        <w:widowControl w:val="0"/>
        <w:autoSpaceDE w:val="0"/>
        <w:autoSpaceDN w:val="0"/>
        <w:adjustRightInd w:val="0"/>
        <w:ind w:firstLine="709"/>
        <w:jc w:val="both"/>
      </w:pPr>
    </w:p>
    <w:p w14:paraId="5BDA703F" w14:textId="77777777" w:rsidR="00D46390" w:rsidRDefault="00D46390" w:rsidP="00D46390">
      <w:pPr>
        <w:widowControl w:val="0"/>
        <w:autoSpaceDE w:val="0"/>
        <w:autoSpaceDN w:val="0"/>
        <w:adjustRightInd w:val="0"/>
        <w:ind w:firstLine="709"/>
        <w:jc w:val="center"/>
        <w:rPr>
          <w:b/>
          <w:bCs/>
        </w:rPr>
      </w:pPr>
      <w:r>
        <w:rPr>
          <w:b/>
          <w:bCs/>
        </w:rPr>
        <w:t>Перечень линий градостроительного регулирования</w:t>
      </w:r>
    </w:p>
    <w:p w14:paraId="5BDA7040" w14:textId="77777777" w:rsidR="003069A9" w:rsidRPr="00D46390" w:rsidRDefault="003069A9" w:rsidP="00D46390">
      <w:pPr>
        <w:widowControl w:val="0"/>
        <w:autoSpaceDE w:val="0"/>
        <w:autoSpaceDN w:val="0"/>
        <w:adjustRightInd w:val="0"/>
        <w:ind w:firstLine="709"/>
        <w:jc w:val="center"/>
        <w:rPr>
          <w:b/>
          <w:bCs/>
        </w:rPr>
      </w:pPr>
    </w:p>
    <w:p w14:paraId="5BDA7041" w14:textId="77777777" w:rsidR="003069A9" w:rsidRPr="00D46390" w:rsidRDefault="003069A9" w:rsidP="00D46390">
      <w:pPr>
        <w:widowControl w:val="0"/>
        <w:autoSpaceDE w:val="0"/>
        <w:autoSpaceDN w:val="0"/>
        <w:adjustRightInd w:val="0"/>
        <w:ind w:firstLine="709"/>
        <w:jc w:val="both"/>
      </w:pPr>
      <w:r w:rsidRPr="00D46390">
        <w:rPr>
          <w:b/>
        </w:rPr>
        <w:t>Красные линии</w:t>
      </w:r>
      <w:r w:rsidRPr="00D46390">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14:paraId="5BDA7042" w14:textId="77777777" w:rsidR="003069A9" w:rsidRPr="00D46390" w:rsidRDefault="003069A9" w:rsidP="00D46390">
      <w:pPr>
        <w:widowControl w:val="0"/>
        <w:autoSpaceDE w:val="0"/>
        <w:autoSpaceDN w:val="0"/>
        <w:adjustRightInd w:val="0"/>
        <w:ind w:firstLine="709"/>
        <w:jc w:val="both"/>
      </w:pPr>
      <w:r w:rsidRPr="00D46390">
        <w:rPr>
          <w:b/>
          <w:bCs/>
        </w:rPr>
        <w:t>Линия застройки</w:t>
      </w:r>
      <w:r w:rsidRPr="00D46390">
        <w:t xml:space="preserve"> – граница застройки, устанавливаемая при </w:t>
      </w:r>
      <w:r w:rsidRPr="00D46390">
        <w:rPr>
          <w:spacing w:val="-2"/>
        </w:rPr>
        <w:t>размещении зданий, строений, сооружений с отступом от красных линий или от границ земельного участка.</w:t>
      </w:r>
    </w:p>
    <w:p w14:paraId="5BDA7043" w14:textId="77777777" w:rsidR="003069A9" w:rsidRPr="00D46390" w:rsidRDefault="003069A9" w:rsidP="00D46390">
      <w:pPr>
        <w:widowControl w:val="0"/>
        <w:autoSpaceDE w:val="0"/>
        <w:autoSpaceDN w:val="0"/>
        <w:adjustRightInd w:val="0"/>
        <w:ind w:firstLine="709"/>
        <w:jc w:val="both"/>
      </w:pPr>
      <w:r w:rsidRPr="00D46390">
        <w:rPr>
          <w:b/>
          <w:bCs/>
        </w:rPr>
        <w:t>Отступ застройки</w:t>
      </w:r>
      <w:r w:rsidRPr="00D46390">
        <w:t xml:space="preserve"> – расстояние между красной линией или границей земельного участка и стеной здания, строения, сооружения.</w:t>
      </w:r>
    </w:p>
    <w:p w14:paraId="5BDA7044" w14:textId="77777777" w:rsidR="003069A9" w:rsidRPr="00D46390" w:rsidRDefault="003069A9" w:rsidP="00D46390">
      <w:pPr>
        <w:widowControl w:val="0"/>
        <w:autoSpaceDE w:val="0"/>
        <w:autoSpaceDN w:val="0"/>
        <w:adjustRightInd w:val="0"/>
        <w:ind w:firstLine="709"/>
        <w:jc w:val="both"/>
      </w:pPr>
      <w:r w:rsidRPr="00D46390">
        <w:rPr>
          <w:b/>
          <w:bCs/>
        </w:rPr>
        <w:t>Береговая линия</w:t>
      </w:r>
      <w:r w:rsidRPr="00D46390">
        <w:t xml:space="preserve"> – граница земель, покрытых поверхностными водами водного объекта (граница поверхностного водного объекта). Береговая линия определяется в соответствии с пунктом 4 статьи 5 Водного кодекса Российской Федерации.</w:t>
      </w:r>
    </w:p>
    <w:p w14:paraId="5BDA7045" w14:textId="77777777" w:rsidR="003069A9" w:rsidRPr="00D46390" w:rsidRDefault="003069A9" w:rsidP="00D46390">
      <w:pPr>
        <w:widowControl w:val="0"/>
        <w:autoSpaceDE w:val="0"/>
        <w:autoSpaceDN w:val="0"/>
        <w:adjustRightInd w:val="0"/>
        <w:ind w:firstLine="709"/>
        <w:jc w:val="both"/>
      </w:pPr>
      <w:r w:rsidRPr="00D46390">
        <w:rPr>
          <w:b/>
          <w:bCs/>
        </w:rPr>
        <w:t>Граница земельного участка</w:t>
      </w:r>
      <w:r w:rsidRPr="00D46390">
        <w:t xml:space="preserve"> – замкнутая линия, соединяющая крайние точки земельного участка и не пересекающая этот земельный участок.</w:t>
      </w:r>
    </w:p>
    <w:p w14:paraId="5BDA7046" w14:textId="77777777" w:rsidR="003069A9" w:rsidRPr="00D46390" w:rsidRDefault="003069A9" w:rsidP="00D46390">
      <w:pPr>
        <w:widowControl w:val="0"/>
        <w:autoSpaceDE w:val="0"/>
        <w:autoSpaceDN w:val="0"/>
        <w:adjustRightInd w:val="0"/>
        <w:ind w:firstLine="709"/>
        <w:jc w:val="both"/>
      </w:pPr>
      <w:r w:rsidRPr="00D46390">
        <w:rPr>
          <w:b/>
          <w:bCs/>
        </w:rPr>
        <w:t>Граница зон действия сервитута</w:t>
      </w:r>
      <w:r w:rsidRPr="00D46390">
        <w:t xml:space="preserve"> – граница земельного участка, в отношении которого установлено право ограниченного пользования лицами, не являющимися собственниками данного участка (сервитут).</w:t>
      </w:r>
    </w:p>
    <w:p w14:paraId="5BDA7047" w14:textId="77777777" w:rsidR="003069A9" w:rsidRPr="00D46390" w:rsidRDefault="003069A9" w:rsidP="00D46390">
      <w:pPr>
        <w:widowControl w:val="0"/>
        <w:autoSpaceDE w:val="0"/>
        <w:autoSpaceDN w:val="0"/>
        <w:adjustRightInd w:val="0"/>
        <w:ind w:firstLine="709"/>
        <w:jc w:val="both"/>
      </w:pPr>
      <w:r w:rsidRPr="00D46390">
        <w:rPr>
          <w:b/>
          <w:bCs/>
        </w:rPr>
        <w:t>Границы водоохранных зон</w:t>
      </w:r>
      <w:r w:rsidRPr="00D46390">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BDA7048" w14:textId="77777777" w:rsidR="003069A9" w:rsidRPr="00D46390" w:rsidRDefault="003069A9" w:rsidP="00D46390">
      <w:pPr>
        <w:widowControl w:val="0"/>
        <w:autoSpaceDE w:val="0"/>
        <w:autoSpaceDN w:val="0"/>
        <w:adjustRightInd w:val="0"/>
        <w:ind w:firstLine="709"/>
        <w:jc w:val="both"/>
      </w:pPr>
      <w:r w:rsidRPr="00D46390">
        <w:rPr>
          <w:b/>
          <w:bCs/>
        </w:rPr>
        <w:t>Границы прибрежных защитных полос</w:t>
      </w:r>
      <w:r w:rsidRPr="00D46390">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14:paraId="5BDA7049" w14:textId="77777777" w:rsidR="003069A9" w:rsidRPr="00D46390" w:rsidRDefault="003069A9" w:rsidP="00D46390">
      <w:pPr>
        <w:widowControl w:val="0"/>
        <w:autoSpaceDE w:val="0"/>
        <w:autoSpaceDN w:val="0"/>
        <w:adjustRightInd w:val="0"/>
        <w:ind w:firstLine="709"/>
        <w:jc w:val="both"/>
      </w:pPr>
      <w:r w:rsidRPr="00D46390">
        <w:rPr>
          <w:b/>
          <w:bCs/>
        </w:rPr>
        <w:t>Границы зон санитарной охраны источников питьевого водоснабжения</w:t>
      </w:r>
      <w:r w:rsidRPr="00D46390">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14:paraId="5BDA704A" w14:textId="77777777" w:rsidR="003069A9" w:rsidRPr="00D46390" w:rsidRDefault="003069A9" w:rsidP="00D46390">
      <w:pPr>
        <w:widowControl w:val="0"/>
        <w:autoSpaceDE w:val="0"/>
        <w:autoSpaceDN w:val="0"/>
        <w:adjustRightInd w:val="0"/>
        <w:ind w:firstLine="709"/>
        <w:jc w:val="both"/>
      </w:pPr>
      <w:r w:rsidRPr="00D46390">
        <w:t xml:space="preserve">- </w:t>
      </w:r>
      <w:r w:rsidRPr="00D46390">
        <w:rPr>
          <w:b/>
          <w:bCs/>
        </w:rPr>
        <w:t xml:space="preserve">границы </w:t>
      </w:r>
      <w:r w:rsidRPr="00D46390">
        <w:rPr>
          <w:b/>
          <w:bCs/>
          <w:lang w:val="en-US"/>
        </w:rPr>
        <w:t>I</w:t>
      </w:r>
      <w:r w:rsidRPr="00D46390">
        <w:rPr>
          <w:b/>
          <w:bCs/>
        </w:rPr>
        <w:t xml:space="preserve"> пояса зоны санитарной охраны</w:t>
      </w:r>
      <w:r w:rsidRPr="00D46390">
        <w:t xml:space="preserve"> – границы территории расположения водозаборов, площадок всех водопроводных сооружений и водопроводящего канала;</w:t>
      </w:r>
    </w:p>
    <w:p w14:paraId="5BDA704B" w14:textId="77777777" w:rsidR="003069A9" w:rsidRPr="00D46390" w:rsidRDefault="003069A9" w:rsidP="00D46390">
      <w:pPr>
        <w:widowControl w:val="0"/>
        <w:autoSpaceDE w:val="0"/>
        <w:autoSpaceDN w:val="0"/>
        <w:adjustRightInd w:val="0"/>
        <w:ind w:firstLine="709"/>
        <w:jc w:val="both"/>
      </w:pPr>
      <w:r w:rsidRPr="00D46390">
        <w:t xml:space="preserve">- </w:t>
      </w:r>
      <w:r w:rsidRPr="00D46390">
        <w:rPr>
          <w:b/>
          <w:bCs/>
        </w:rPr>
        <w:t xml:space="preserve">границы </w:t>
      </w:r>
      <w:r w:rsidRPr="00D46390">
        <w:rPr>
          <w:b/>
          <w:bCs/>
          <w:lang w:val="en-US"/>
        </w:rPr>
        <w:t>II</w:t>
      </w:r>
      <w:r w:rsidRPr="00D46390">
        <w:rPr>
          <w:b/>
          <w:bCs/>
        </w:rPr>
        <w:t xml:space="preserve"> и </w:t>
      </w:r>
      <w:r w:rsidRPr="00D46390">
        <w:rPr>
          <w:b/>
          <w:bCs/>
          <w:lang w:val="en-US"/>
        </w:rPr>
        <w:t>III</w:t>
      </w:r>
      <w:r w:rsidRPr="00D46390">
        <w:rPr>
          <w:b/>
          <w:bCs/>
        </w:rPr>
        <w:t xml:space="preserve"> поясов зоны санитарной охраны</w:t>
      </w:r>
      <w:r w:rsidRPr="00D46390">
        <w:t xml:space="preserve"> – границы территории, предназначенной для предупреждения загрязнения воды источников водоснабжения.</w:t>
      </w:r>
    </w:p>
    <w:p w14:paraId="5BDA704C" w14:textId="77777777" w:rsidR="003069A9" w:rsidRPr="00D46390" w:rsidRDefault="003069A9" w:rsidP="00D46390">
      <w:pPr>
        <w:widowControl w:val="0"/>
        <w:ind w:firstLine="709"/>
        <w:jc w:val="both"/>
      </w:pPr>
      <w:r w:rsidRPr="00D46390">
        <w:rPr>
          <w:b/>
          <w:bCs/>
        </w:rPr>
        <w:t>Границы санитарно-защитной зоны</w:t>
      </w:r>
      <w:r w:rsidRPr="00D46390">
        <w:t xml:space="preserve">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w:t>
      </w:r>
    </w:p>
    <w:p w14:paraId="5BDA704D" w14:textId="77777777" w:rsidR="003069A9" w:rsidRPr="00D46390" w:rsidRDefault="003069A9" w:rsidP="00D46390">
      <w:pPr>
        <w:widowControl w:val="0"/>
        <w:ind w:firstLine="709"/>
        <w:jc w:val="both"/>
      </w:pPr>
      <w:r w:rsidRPr="00D46390">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14:paraId="5BDA704E" w14:textId="77777777" w:rsidR="00D46390" w:rsidRDefault="003069A9" w:rsidP="00D46390">
      <w:pPr>
        <w:widowControl w:val="0"/>
        <w:ind w:firstLine="709"/>
        <w:jc w:val="both"/>
      </w:pPr>
      <w:r w:rsidRPr="00D46390">
        <w:rPr>
          <w:b/>
          <w:bCs/>
        </w:rPr>
        <w:t>Границы территорий, подверженных риску возникновения чрезвычайных ситуаций природного и техногенного характера</w:t>
      </w:r>
      <w:r w:rsidRPr="00D46390">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14:paraId="5BDA704F" w14:textId="77777777" w:rsidR="00D46390" w:rsidRPr="00D46390" w:rsidRDefault="00D46390" w:rsidP="00D46390">
      <w:pPr>
        <w:widowControl w:val="0"/>
        <w:ind w:firstLine="709"/>
        <w:jc w:val="right"/>
      </w:pPr>
      <w:bookmarkStart w:id="4" w:name="_GoBack"/>
      <w:bookmarkEnd w:id="4"/>
      <w:r w:rsidRPr="00D46390">
        <w:lastRenderedPageBreak/>
        <w:t xml:space="preserve">Приложение </w:t>
      </w:r>
      <w:r>
        <w:t>5</w:t>
      </w:r>
    </w:p>
    <w:p w14:paraId="5BDA7050" w14:textId="77777777" w:rsidR="00D46390" w:rsidRPr="00D46390" w:rsidRDefault="00D46390" w:rsidP="00D46390">
      <w:pPr>
        <w:widowControl w:val="0"/>
        <w:suppressAutoHyphens/>
        <w:jc w:val="right"/>
      </w:pPr>
      <w:r w:rsidRPr="00D46390">
        <w:t>Справочное</w:t>
      </w:r>
    </w:p>
    <w:p w14:paraId="5BDA7051" w14:textId="77777777" w:rsidR="00D46390" w:rsidRPr="00D46390" w:rsidRDefault="00D46390" w:rsidP="00D46390"/>
    <w:p w14:paraId="5BDA7052" w14:textId="77777777" w:rsidR="00D46390" w:rsidRPr="00D46390" w:rsidRDefault="00D46390" w:rsidP="00D46390">
      <w:pPr>
        <w:widowControl w:val="0"/>
        <w:suppressAutoHyphens/>
        <w:jc w:val="center"/>
        <w:rPr>
          <w:b/>
        </w:rPr>
      </w:pPr>
      <w:r w:rsidRPr="00D46390">
        <w:rPr>
          <w:b/>
        </w:rPr>
        <w:t>Перечень нормативных правовых и нормативно-технических документов</w:t>
      </w:r>
    </w:p>
    <w:p w14:paraId="5BDA7053" w14:textId="77777777" w:rsidR="00D46390" w:rsidRPr="00D46390" w:rsidRDefault="00D46390" w:rsidP="00D46390">
      <w:pPr>
        <w:widowControl w:val="0"/>
        <w:suppressAutoHyphens/>
        <w:jc w:val="center"/>
        <w:rPr>
          <w:b/>
        </w:rPr>
      </w:pPr>
    </w:p>
    <w:p w14:paraId="5BDA7054" w14:textId="77777777" w:rsidR="00D46390" w:rsidRPr="00D46390" w:rsidRDefault="00D46390" w:rsidP="00D46390">
      <w:pPr>
        <w:widowControl w:val="0"/>
        <w:jc w:val="center"/>
        <w:rPr>
          <w:b/>
        </w:rPr>
      </w:pPr>
      <w:r w:rsidRPr="00D46390">
        <w:rPr>
          <w:b/>
        </w:rPr>
        <w:t>Кодексы Российской Федерации</w:t>
      </w:r>
    </w:p>
    <w:p w14:paraId="14789D0B" w14:textId="77777777" w:rsidR="00160954" w:rsidRPr="00D46390" w:rsidRDefault="00160954" w:rsidP="00160954">
      <w:pPr>
        <w:widowControl w:val="0"/>
        <w:ind w:firstLine="709"/>
        <w:jc w:val="both"/>
      </w:pPr>
      <w:r w:rsidRPr="00D46390">
        <w:t xml:space="preserve">Земельный кодекс Российской Федерации от 25 октября 2001 года № 136-ФЗ </w:t>
      </w:r>
    </w:p>
    <w:p w14:paraId="5BDA7056" w14:textId="77777777" w:rsidR="00D46390" w:rsidRPr="00D46390" w:rsidRDefault="00D46390" w:rsidP="00D46390">
      <w:pPr>
        <w:widowControl w:val="0"/>
        <w:ind w:firstLine="709"/>
        <w:jc w:val="both"/>
      </w:pPr>
      <w:r w:rsidRPr="00D46390">
        <w:t>Жилищный кодекс Российской Федерации от 29 декабря 2004 года № 188-ФЗ</w:t>
      </w:r>
    </w:p>
    <w:p w14:paraId="210B2736" w14:textId="77777777" w:rsidR="00160954" w:rsidRPr="00D46390" w:rsidRDefault="00160954" w:rsidP="00160954">
      <w:pPr>
        <w:widowControl w:val="0"/>
        <w:ind w:firstLine="709"/>
        <w:jc w:val="both"/>
        <w:rPr>
          <w:spacing w:val="-3"/>
        </w:rPr>
      </w:pPr>
      <w:r w:rsidRPr="00D46390">
        <w:rPr>
          <w:spacing w:val="-3"/>
        </w:rPr>
        <w:t>Градостроительный кодекс Российской Федерации от 29 декабря 2004 года № 190-ФЗ</w:t>
      </w:r>
    </w:p>
    <w:p w14:paraId="5BDA7058" w14:textId="77777777" w:rsidR="00D46390" w:rsidRPr="00D46390" w:rsidRDefault="00D46390" w:rsidP="00D46390">
      <w:pPr>
        <w:widowControl w:val="0"/>
        <w:ind w:firstLine="709"/>
        <w:jc w:val="both"/>
      </w:pPr>
      <w:r w:rsidRPr="00D46390">
        <w:t>Водный кодекс Российской Федерации от 3 июня 2006 года № 74-ФЗ</w:t>
      </w:r>
    </w:p>
    <w:p w14:paraId="5BDA7059" w14:textId="77777777" w:rsidR="00D46390" w:rsidRPr="00D46390" w:rsidRDefault="00D46390" w:rsidP="00D46390">
      <w:pPr>
        <w:widowControl w:val="0"/>
        <w:ind w:firstLine="709"/>
        <w:jc w:val="both"/>
      </w:pPr>
      <w:r w:rsidRPr="00D46390">
        <w:t>Лесной кодекс Российской Федерации от 4 декабря 2006 года № 200-ФЗ</w:t>
      </w:r>
    </w:p>
    <w:p w14:paraId="5BDA705A" w14:textId="77777777" w:rsidR="00D46390" w:rsidRPr="00D46390" w:rsidRDefault="00D46390" w:rsidP="00D46390">
      <w:pPr>
        <w:widowControl w:val="0"/>
        <w:jc w:val="center"/>
        <w:rPr>
          <w:b/>
          <w:bCs/>
        </w:rPr>
      </w:pPr>
      <w:r w:rsidRPr="00D46390">
        <w:rPr>
          <w:b/>
          <w:bCs/>
        </w:rPr>
        <w:t>Федеральные законы</w:t>
      </w:r>
    </w:p>
    <w:p w14:paraId="5BDA705B" w14:textId="77777777" w:rsidR="00D46390" w:rsidRPr="00D46390" w:rsidRDefault="00D46390" w:rsidP="00D46390">
      <w:pPr>
        <w:widowControl w:val="0"/>
        <w:ind w:firstLine="709"/>
        <w:jc w:val="both"/>
      </w:pPr>
      <w:r w:rsidRPr="00D46390">
        <w:t xml:space="preserve">Закон Российской Федерации от 21 февраля 1992 года № 2395-1 «О недрах» </w:t>
      </w:r>
    </w:p>
    <w:p w14:paraId="5BDA705C" w14:textId="77777777" w:rsidR="00D46390" w:rsidRPr="00D46390" w:rsidRDefault="00D46390" w:rsidP="00D46390">
      <w:pPr>
        <w:widowControl w:val="0"/>
        <w:ind w:firstLine="709"/>
        <w:jc w:val="both"/>
      </w:pPr>
      <w:r w:rsidRPr="00D46390">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14:paraId="5BDA705D" w14:textId="77777777" w:rsidR="00D46390" w:rsidRPr="00D46390" w:rsidRDefault="00D46390" w:rsidP="00D46390">
      <w:pPr>
        <w:widowControl w:val="0"/>
        <w:ind w:firstLine="709"/>
        <w:jc w:val="both"/>
      </w:pPr>
      <w:r w:rsidRPr="00D46390">
        <w:t>Федеральный закон от 21 декабря 1994 года № 69-ФЗ «О пожарной безопасности»</w:t>
      </w:r>
    </w:p>
    <w:p w14:paraId="5BDA705E" w14:textId="77777777" w:rsidR="00D46390" w:rsidRPr="00D46390" w:rsidRDefault="00D46390" w:rsidP="00D46390">
      <w:pPr>
        <w:widowControl w:val="0"/>
        <w:ind w:firstLine="709"/>
        <w:jc w:val="both"/>
      </w:pPr>
      <w:r w:rsidRPr="00D46390">
        <w:t xml:space="preserve">Федеральный закон от 14 марта 1995 года № 33-ФЗ «Об особо охраняемых природных территориях» </w:t>
      </w:r>
    </w:p>
    <w:p w14:paraId="5BDA705F" w14:textId="77777777" w:rsidR="00D46390" w:rsidRPr="00D46390" w:rsidRDefault="00D46390" w:rsidP="00D46390">
      <w:pPr>
        <w:widowControl w:val="0"/>
        <w:ind w:firstLine="709"/>
        <w:jc w:val="both"/>
      </w:pPr>
      <w:r w:rsidRPr="00D46390">
        <w:t xml:space="preserve">Федеральный закон от 24 ноября 1995 года № 181-ФЗ «О социальной защите инвалидов в Российской Федерации» </w:t>
      </w:r>
    </w:p>
    <w:p w14:paraId="5BDA7060" w14:textId="77777777" w:rsidR="00D46390" w:rsidRPr="00D46390" w:rsidRDefault="00D46390" w:rsidP="00D46390">
      <w:pPr>
        <w:widowControl w:val="0"/>
        <w:ind w:firstLine="709"/>
        <w:jc w:val="both"/>
        <w:rPr>
          <w:spacing w:val="-4"/>
        </w:rPr>
      </w:pPr>
      <w:r w:rsidRPr="00D46390">
        <w:rPr>
          <w:spacing w:val="-4"/>
        </w:rPr>
        <w:t xml:space="preserve">Федеральный закон от 10 декабря 1995 года № 196-ФЗ «О безопасности дорожного движения» </w:t>
      </w:r>
    </w:p>
    <w:p w14:paraId="5BDA7061" w14:textId="77777777" w:rsidR="00D46390" w:rsidRPr="00D46390" w:rsidRDefault="00D46390" w:rsidP="00D46390">
      <w:pPr>
        <w:widowControl w:val="0"/>
        <w:ind w:firstLine="709"/>
        <w:jc w:val="both"/>
        <w:rPr>
          <w:spacing w:val="-4"/>
        </w:rPr>
      </w:pPr>
      <w:r w:rsidRPr="00D46390">
        <w:rPr>
          <w:spacing w:val="-4"/>
        </w:rPr>
        <w:t xml:space="preserve">Федеральный закон от 9 января 1996 года № 3-ФЗ «О радиационной безопасности населения» </w:t>
      </w:r>
    </w:p>
    <w:p w14:paraId="5BDA7062" w14:textId="77777777" w:rsidR="00D46390" w:rsidRPr="00D46390" w:rsidRDefault="00D46390" w:rsidP="00D46390">
      <w:pPr>
        <w:widowControl w:val="0"/>
        <w:ind w:firstLine="709"/>
        <w:jc w:val="both"/>
      </w:pPr>
      <w:r w:rsidRPr="00D46390">
        <w:t xml:space="preserve">Федеральный закон от 12 января 1996 года № 8-ФЗ «О погребении и похоронном деле» </w:t>
      </w:r>
    </w:p>
    <w:p w14:paraId="77CB320A" w14:textId="77777777" w:rsidR="00160954" w:rsidRPr="00D46390" w:rsidRDefault="00160954" w:rsidP="00160954">
      <w:pPr>
        <w:widowControl w:val="0"/>
        <w:ind w:firstLine="709"/>
        <w:jc w:val="both"/>
      </w:pPr>
      <w:r w:rsidRPr="00D46390">
        <w:t xml:space="preserve">Федеральный закон от 12 февраля 1998 года № 28-ФЗ «О гражданской обороне» </w:t>
      </w:r>
    </w:p>
    <w:p w14:paraId="5BDA7063" w14:textId="77777777" w:rsidR="00D46390" w:rsidRPr="00D46390" w:rsidRDefault="00D46390" w:rsidP="00D46390">
      <w:pPr>
        <w:widowControl w:val="0"/>
        <w:ind w:firstLine="709"/>
        <w:jc w:val="both"/>
      </w:pPr>
      <w:r w:rsidRPr="00D46390">
        <w:t>Федеральный закон от 15 апреля 1998 года № 66-ФЗ «О садоводческих, огороднических и дачных некоммерческих объединениях граждан»</w:t>
      </w:r>
    </w:p>
    <w:p w14:paraId="5BDA7064" w14:textId="77777777" w:rsidR="00D46390" w:rsidRPr="00D46390" w:rsidRDefault="00D46390" w:rsidP="00D46390">
      <w:pPr>
        <w:widowControl w:val="0"/>
        <w:ind w:firstLine="709"/>
        <w:jc w:val="both"/>
        <w:rPr>
          <w:spacing w:val="-4"/>
        </w:rPr>
      </w:pPr>
      <w:r w:rsidRPr="00D46390">
        <w:rPr>
          <w:spacing w:val="-4"/>
        </w:rPr>
        <w:t xml:space="preserve">Федеральный закон от 24 июня 1998 года № 89-ФЗ «Об отходах производства и потребления» </w:t>
      </w:r>
    </w:p>
    <w:p w14:paraId="5BDA7066" w14:textId="77777777" w:rsidR="00D46390" w:rsidRPr="00D46390" w:rsidRDefault="00D46390" w:rsidP="00D46390">
      <w:pPr>
        <w:widowControl w:val="0"/>
        <w:ind w:firstLine="709"/>
        <w:jc w:val="both"/>
      </w:pPr>
      <w:r w:rsidRPr="00D46390">
        <w:t xml:space="preserve">Федеральный закон от 30 марта 1999 года № </w:t>
      </w:r>
      <w:r w:rsidR="005544BB">
        <w:t>52-Ф3 «О санитарно-эпидемиологи</w:t>
      </w:r>
      <w:r w:rsidRPr="00D46390">
        <w:t xml:space="preserve">ческом благополучии населения» </w:t>
      </w:r>
    </w:p>
    <w:p w14:paraId="5BDA7067" w14:textId="77777777" w:rsidR="00D46390" w:rsidRPr="00D46390" w:rsidRDefault="00D46390" w:rsidP="00D46390">
      <w:pPr>
        <w:widowControl w:val="0"/>
        <w:ind w:firstLine="709"/>
        <w:jc w:val="both"/>
      </w:pPr>
      <w:r w:rsidRPr="00D46390">
        <w:t>Федеральный закон от 31 марта 1999 года № 69-ФЗ «О газоснабжении в Российской Федерации»</w:t>
      </w:r>
    </w:p>
    <w:p w14:paraId="5BDA7068" w14:textId="77777777" w:rsidR="00D46390" w:rsidRPr="00D46390" w:rsidRDefault="00D46390" w:rsidP="00D46390">
      <w:pPr>
        <w:widowControl w:val="0"/>
        <w:ind w:firstLine="709"/>
        <w:jc w:val="both"/>
      </w:pPr>
      <w:r w:rsidRPr="00D46390">
        <w:t xml:space="preserve">Федеральный закон от 4 мая 1999 года № 96-Ф3 «Об охране атмосферного воздуха» </w:t>
      </w:r>
    </w:p>
    <w:p w14:paraId="5BDA7069" w14:textId="77777777" w:rsidR="00D46390" w:rsidRPr="00D46390" w:rsidRDefault="00D46390" w:rsidP="00D46390">
      <w:pPr>
        <w:widowControl w:val="0"/>
        <w:ind w:firstLine="709"/>
        <w:jc w:val="both"/>
      </w:pPr>
      <w:r w:rsidRPr="00D46390">
        <w:t xml:space="preserve">Федеральный закон от 10 января 2002 года № 7-ФЗ «Об охране окружающей среды» </w:t>
      </w:r>
    </w:p>
    <w:p w14:paraId="5BDA706A" w14:textId="77777777" w:rsidR="00D46390" w:rsidRPr="00D46390" w:rsidRDefault="00D46390" w:rsidP="00D46390">
      <w:pPr>
        <w:widowControl w:val="0"/>
        <w:ind w:firstLine="709"/>
        <w:jc w:val="both"/>
      </w:pPr>
      <w:r w:rsidRPr="00D46390">
        <w:t xml:space="preserve">Федеральный закон от 25 июня 2002 года № 73-ФЗ «Об объектах культурного наследия (памятниках истории и культуры) народов Российской Федерации» </w:t>
      </w:r>
    </w:p>
    <w:p w14:paraId="5BDA706B" w14:textId="77777777" w:rsidR="00D46390" w:rsidRPr="00D46390" w:rsidRDefault="00D46390" w:rsidP="00D46390">
      <w:pPr>
        <w:widowControl w:val="0"/>
        <w:ind w:firstLine="709"/>
        <w:jc w:val="both"/>
      </w:pPr>
      <w:r w:rsidRPr="00D46390">
        <w:t>Федеральный закон от 26 марта 2003 года № 35-ФЗ «Об электроэнергетике»</w:t>
      </w:r>
    </w:p>
    <w:p w14:paraId="5BDA706C" w14:textId="77777777" w:rsidR="00D46390" w:rsidRPr="00D46390" w:rsidRDefault="00D46390" w:rsidP="00D46390">
      <w:pPr>
        <w:widowControl w:val="0"/>
        <w:tabs>
          <w:tab w:val="left" w:pos="7400"/>
        </w:tabs>
        <w:ind w:firstLine="709"/>
        <w:jc w:val="both"/>
      </w:pPr>
      <w:r w:rsidRPr="00D46390">
        <w:t xml:space="preserve">Федеральный закон от 7 июля 2003 </w:t>
      </w:r>
      <w:r w:rsidRPr="00D46390">
        <w:rPr>
          <w:spacing w:val="-4"/>
        </w:rPr>
        <w:t xml:space="preserve">года </w:t>
      </w:r>
      <w:r w:rsidRPr="00D46390">
        <w:t>№ 126-ФЗ «О связи»</w:t>
      </w:r>
    </w:p>
    <w:p w14:paraId="5BDA706D" w14:textId="77777777" w:rsidR="00D46390" w:rsidRPr="00D46390" w:rsidRDefault="00D46390" w:rsidP="00D46390">
      <w:pPr>
        <w:widowControl w:val="0"/>
        <w:ind w:firstLine="709"/>
        <w:jc w:val="both"/>
      </w:pPr>
      <w:r w:rsidRPr="00D46390">
        <w:t xml:space="preserve">Федеральный закон от 6 октября 2003 года № 131-ФЗ «Об общих принципах организации местного самоуправления в Российской Федерации» </w:t>
      </w:r>
    </w:p>
    <w:p w14:paraId="5BDA706E" w14:textId="77777777" w:rsidR="00D46390" w:rsidRPr="00D46390" w:rsidRDefault="00D46390" w:rsidP="00D46390">
      <w:pPr>
        <w:widowControl w:val="0"/>
        <w:ind w:firstLine="709"/>
        <w:jc w:val="both"/>
      </w:pPr>
      <w:r w:rsidRPr="00D46390">
        <w:t>Федеральный закон от 30 декабря 2006 года № 271-ФЗ «О розничных рынках и о внесении изменений в Трудовой кодекс Российской Федерации»</w:t>
      </w:r>
    </w:p>
    <w:p w14:paraId="5BDA706F" w14:textId="77777777" w:rsidR="00D46390" w:rsidRPr="00D46390" w:rsidRDefault="00D46390" w:rsidP="00D46390">
      <w:pPr>
        <w:widowControl w:val="0"/>
        <w:ind w:firstLine="709"/>
        <w:jc w:val="both"/>
      </w:pPr>
      <w:r w:rsidRPr="00D46390">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BDA7070" w14:textId="77777777" w:rsidR="00D46390" w:rsidRPr="00D46390" w:rsidRDefault="00D46390" w:rsidP="00D46390">
      <w:pPr>
        <w:widowControl w:val="0"/>
        <w:ind w:firstLine="709"/>
        <w:jc w:val="both"/>
      </w:pPr>
      <w:r w:rsidRPr="00D46390">
        <w:t>Федеральный закон от 4 декабря 2007 № 329-ФЗ «О физической культуре и спорте»</w:t>
      </w:r>
    </w:p>
    <w:p w14:paraId="5BDA7071" w14:textId="77777777" w:rsidR="00D46390" w:rsidRPr="00D46390" w:rsidRDefault="00D46390" w:rsidP="00D46390">
      <w:pPr>
        <w:widowControl w:val="0"/>
        <w:ind w:firstLine="709"/>
        <w:jc w:val="both"/>
      </w:pPr>
      <w:r w:rsidRPr="00D46390">
        <w:t xml:space="preserve">Федеральный закон от 22 июля 2008 года № 123-ФЗ «Технический регламент о требованиях пожарной безопасности» </w:t>
      </w:r>
    </w:p>
    <w:p w14:paraId="5BDA7072" w14:textId="77777777" w:rsidR="00D46390" w:rsidRPr="00D46390" w:rsidRDefault="00D46390" w:rsidP="00D46390">
      <w:pPr>
        <w:widowControl w:val="0"/>
        <w:ind w:firstLine="709"/>
        <w:jc w:val="both"/>
      </w:pPr>
      <w:r w:rsidRPr="00D46390">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BDA7073" w14:textId="77777777" w:rsidR="00D46390" w:rsidRPr="00D46390" w:rsidRDefault="00D46390" w:rsidP="00D46390">
      <w:pPr>
        <w:widowControl w:val="0"/>
        <w:ind w:firstLine="709"/>
        <w:jc w:val="both"/>
      </w:pPr>
      <w:r w:rsidRPr="00D46390">
        <w:t>Федеральный закон от 30 декабря 2009 года № 384-ФЗ «Технический регламент о безопасности зданий и сооружений»</w:t>
      </w:r>
    </w:p>
    <w:p w14:paraId="5BDA7074" w14:textId="77777777" w:rsidR="00D46390" w:rsidRPr="00D46390" w:rsidRDefault="00D46390" w:rsidP="00D46390">
      <w:pPr>
        <w:widowControl w:val="0"/>
        <w:ind w:firstLine="709"/>
        <w:jc w:val="both"/>
      </w:pPr>
      <w:r w:rsidRPr="00D46390">
        <w:lastRenderedPageBreak/>
        <w:t>Федеральный закон от 27 июля 2010 года № 190-ФЗ «О теплоснабжении»</w:t>
      </w:r>
    </w:p>
    <w:p w14:paraId="5BDA7075" w14:textId="77777777" w:rsidR="00D46390" w:rsidRPr="00D46390" w:rsidRDefault="00D46390" w:rsidP="00D46390">
      <w:pPr>
        <w:widowControl w:val="0"/>
        <w:ind w:firstLine="709"/>
        <w:jc w:val="both"/>
      </w:pPr>
      <w:r w:rsidRPr="00D46390">
        <w:t xml:space="preserve">Федеральный закон от 7 декабря 2011 </w:t>
      </w:r>
      <w:r w:rsidRPr="00D46390">
        <w:rPr>
          <w:spacing w:val="-4"/>
        </w:rPr>
        <w:t xml:space="preserve">года </w:t>
      </w:r>
      <w:r w:rsidRPr="00D46390">
        <w:t>№ 416-ФЗ «О водоснабжении и водоотведении»</w:t>
      </w:r>
    </w:p>
    <w:p w14:paraId="5BDA7076" w14:textId="77777777" w:rsidR="00D46390" w:rsidRPr="00D46390" w:rsidRDefault="00D46390" w:rsidP="00D46390">
      <w:pPr>
        <w:widowControl w:val="0"/>
        <w:ind w:firstLine="709"/>
        <w:jc w:val="both"/>
      </w:pPr>
      <w:r w:rsidRPr="00D46390">
        <w:rPr>
          <w:shd w:val="clear" w:color="auto" w:fill="FFFFFF"/>
        </w:rPr>
        <w:t>Федеральный закон от 28 декабря 2013 года № 442-ФЗ «</w:t>
      </w:r>
      <w:r w:rsidRPr="00D46390">
        <w:t>Об основах социального обслуживания граждан в Российской Федерации»</w:t>
      </w:r>
    </w:p>
    <w:p w14:paraId="5BDA7077" w14:textId="77777777" w:rsidR="00D46390" w:rsidRPr="00D46390" w:rsidRDefault="00D46390" w:rsidP="00D46390">
      <w:pPr>
        <w:widowControl w:val="0"/>
        <w:jc w:val="center"/>
        <w:rPr>
          <w:b/>
          <w:bCs/>
        </w:rPr>
      </w:pPr>
      <w:r w:rsidRPr="00D46390">
        <w:rPr>
          <w:b/>
          <w:bCs/>
        </w:rPr>
        <w:t>Нормативные акты Правительства Российской Федерации</w:t>
      </w:r>
    </w:p>
    <w:p w14:paraId="5BDA7078" w14:textId="77777777" w:rsidR="00D46390" w:rsidRPr="00D46390" w:rsidRDefault="00D46390" w:rsidP="00D46390">
      <w:pPr>
        <w:widowControl w:val="0"/>
        <w:ind w:firstLine="709"/>
        <w:jc w:val="both"/>
      </w:pPr>
      <w:r w:rsidRPr="00D46390">
        <w:t xml:space="preserve">Указ Президента Российской Федерации от 2 октября 1992 года № 1156 «О мерах по формированию доступной для инвалидов среды жизнедеятельности» </w:t>
      </w:r>
    </w:p>
    <w:p w14:paraId="5BDA7079" w14:textId="77777777" w:rsidR="00D46390" w:rsidRPr="00D46390" w:rsidRDefault="00D46390" w:rsidP="00D46390">
      <w:pPr>
        <w:widowControl w:val="0"/>
        <w:ind w:firstLine="709"/>
        <w:jc w:val="both"/>
      </w:pPr>
      <w:r w:rsidRPr="00D46390">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14:paraId="5BDA707A" w14:textId="77777777" w:rsidR="00D46390" w:rsidRPr="00D46390" w:rsidRDefault="00D46390" w:rsidP="00D46390">
      <w:pPr>
        <w:widowControl w:val="0"/>
        <w:ind w:firstLine="709"/>
        <w:jc w:val="both"/>
        <w:rPr>
          <w:lang w:eastAsia="en-US"/>
        </w:rPr>
      </w:pPr>
      <w:r w:rsidRPr="00D46390">
        <w:t xml:space="preserve">Указ </w:t>
      </w:r>
      <w:r w:rsidRPr="00D46390">
        <w:rPr>
          <w:bCs/>
          <w:shd w:val="clear" w:color="auto" w:fill="FFFFFF"/>
        </w:rPr>
        <w:t xml:space="preserve">Президента </w:t>
      </w:r>
      <w:r w:rsidRPr="00D46390">
        <w:rPr>
          <w:lang w:eastAsia="en-US"/>
        </w:rPr>
        <w:t xml:space="preserve">Российской Федерации </w:t>
      </w:r>
      <w:r w:rsidRPr="00D46390">
        <w:rPr>
          <w:bCs/>
          <w:shd w:val="clear" w:color="auto" w:fill="FFFFFF"/>
        </w:rPr>
        <w:t xml:space="preserve">от 9 октября 2007 года № 1351 «Об утверждении </w:t>
      </w:r>
      <w:r w:rsidRPr="00D46390">
        <w:rPr>
          <w:lang w:eastAsia="en-US"/>
        </w:rPr>
        <w:t>Концепции демографической политики Российской Федерации на период до 2025 года»</w:t>
      </w:r>
    </w:p>
    <w:p w14:paraId="5BDA707B" w14:textId="494BB141" w:rsidR="00D46390" w:rsidRPr="00D46390" w:rsidRDefault="00D46390" w:rsidP="00D46390">
      <w:pPr>
        <w:widowControl w:val="0"/>
        <w:ind w:firstLine="709"/>
        <w:jc w:val="both"/>
      </w:pPr>
      <w:r w:rsidRPr="00D46390">
        <w:t xml:space="preserve">Постановление Правительства Российской Федерации от 9 июня 1995 года № 578 </w:t>
      </w:r>
      <w:r w:rsidR="00160954">
        <w:t xml:space="preserve">                      </w:t>
      </w:r>
      <w:r w:rsidRPr="00D46390">
        <w:t>«Об утверждении Правил охраны линий и сооружений связи Российской Федерации»</w:t>
      </w:r>
    </w:p>
    <w:p w14:paraId="5BDA707C" w14:textId="77DBDB9C" w:rsidR="00D46390" w:rsidRPr="00D46390" w:rsidRDefault="00D46390" w:rsidP="00D46390">
      <w:pPr>
        <w:widowControl w:val="0"/>
        <w:ind w:firstLine="709"/>
        <w:jc w:val="both"/>
      </w:pPr>
      <w:r w:rsidRPr="00D46390">
        <w:t xml:space="preserve">Постановление Правительства Российской Федерации от 7 декабря 1996 года № 1449 </w:t>
      </w:r>
      <w:r w:rsidR="00160954">
        <w:t xml:space="preserve">                     </w:t>
      </w:r>
      <w:r w:rsidRPr="00D46390">
        <w:t xml:space="preserve">«О мерах по обеспечению беспрепятственного доступа инвалидов к информации и объектам социальной инфраструктуры» </w:t>
      </w:r>
    </w:p>
    <w:p w14:paraId="5BDA707D" w14:textId="38CD8138" w:rsidR="00D46390" w:rsidRPr="00D46390" w:rsidRDefault="00D46390" w:rsidP="00D46390">
      <w:pPr>
        <w:widowControl w:val="0"/>
        <w:ind w:firstLine="709"/>
        <w:jc w:val="both"/>
      </w:pPr>
      <w:r w:rsidRPr="00D46390">
        <w:t xml:space="preserve">Постановление Правительства Российской Федерации от 20 ноября 2000 года № 878 </w:t>
      </w:r>
      <w:r w:rsidR="00160954">
        <w:t xml:space="preserve">                       </w:t>
      </w:r>
      <w:r w:rsidRPr="00D46390">
        <w:t>«Об утверждении Правил охраны газораспределительных сетей»</w:t>
      </w:r>
    </w:p>
    <w:p w14:paraId="5BDA707E" w14:textId="3EE313B1" w:rsidR="00D46390" w:rsidRPr="00D46390" w:rsidRDefault="00D46390" w:rsidP="00D46390">
      <w:pPr>
        <w:widowControl w:val="0"/>
        <w:ind w:firstLine="709"/>
        <w:jc w:val="both"/>
      </w:pPr>
      <w:r w:rsidRPr="00D46390">
        <w:t xml:space="preserve">Постановление Правительства Российской Федерации от 11 августа 2003 года № 486 </w:t>
      </w:r>
      <w:r w:rsidR="00160954">
        <w:t xml:space="preserve">                  </w:t>
      </w:r>
      <w:r w:rsidRPr="00D46390">
        <w:t>«</w:t>
      </w:r>
      <w:r w:rsidRPr="00D46390">
        <w:rPr>
          <w:bCs/>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14:paraId="5BDA707F" w14:textId="287738AE" w:rsidR="00D46390" w:rsidRPr="00D46390" w:rsidRDefault="00D46390" w:rsidP="00D46390">
      <w:pPr>
        <w:widowControl w:val="0"/>
        <w:ind w:firstLine="709"/>
        <w:jc w:val="both"/>
      </w:pPr>
      <w:r w:rsidRPr="00D46390">
        <w:t xml:space="preserve">Постановление Правительства Российской Федерации от 30 декабря 2003 года № 794 </w:t>
      </w:r>
      <w:r w:rsidR="00160954">
        <w:t xml:space="preserve">                   </w:t>
      </w:r>
      <w:r w:rsidRPr="00D46390">
        <w:t xml:space="preserve">«О единой государственной системе предупреждения и ликвидации чрезвычайных ситуаций» </w:t>
      </w:r>
    </w:p>
    <w:p w14:paraId="5BDA7080" w14:textId="6C8B45EB" w:rsidR="00D46390" w:rsidRPr="00D46390" w:rsidRDefault="00D46390" w:rsidP="00D46390">
      <w:pPr>
        <w:widowControl w:val="0"/>
        <w:ind w:firstLine="709"/>
        <w:jc w:val="both"/>
      </w:pPr>
      <w:r w:rsidRPr="00D46390">
        <w:t>Постановление Правительства Росси</w:t>
      </w:r>
      <w:r w:rsidR="00160954">
        <w:t xml:space="preserve">йской Федерации от </w:t>
      </w:r>
      <w:r w:rsidRPr="00D46390">
        <w:t>9</w:t>
      </w:r>
      <w:r w:rsidR="00160954">
        <w:t xml:space="preserve"> июня </w:t>
      </w:r>
      <w:r w:rsidRPr="00D46390">
        <w:t>2006</w:t>
      </w:r>
      <w:r w:rsidR="00160954">
        <w:t xml:space="preserve"> года</w:t>
      </w:r>
      <w:r w:rsidRPr="00D46390">
        <w:t xml:space="preserve"> № 363 </w:t>
      </w:r>
      <w:r w:rsidR="00160954">
        <w:t xml:space="preserve">                                 </w:t>
      </w:r>
      <w:r w:rsidRPr="00D46390">
        <w:t>«Об информационном обеспечении градостроительной деятельности»</w:t>
      </w:r>
    </w:p>
    <w:p w14:paraId="5BDA7081" w14:textId="4FC7273E" w:rsidR="00D46390" w:rsidRPr="00D46390" w:rsidRDefault="00D46390" w:rsidP="00D46390">
      <w:pPr>
        <w:widowControl w:val="0"/>
        <w:ind w:firstLine="709"/>
        <w:jc w:val="both"/>
      </w:pPr>
      <w:r w:rsidRPr="00D46390">
        <w:t xml:space="preserve">Постановление Правительства Российской Федерации от 20 июня 2006 года № 384 </w:t>
      </w:r>
      <w:r w:rsidR="00160954">
        <w:t xml:space="preserve">                        </w:t>
      </w:r>
      <w:r w:rsidRPr="00D46390">
        <w:t xml:space="preserve">«Об утверждении </w:t>
      </w:r>
      <w:proofErr w:type="gramStart"/>
      <w:r w:rsidRPr="00D46390">
        <w:t>Правил определения границ зон охраняемых объектов</w:t>
      </w:r>
      <w:proofErr w:type="gramEnd"/>
      <w:r w:rsidRPr="00D46390">
        <w:t xml:space="preserve"> и согласования градостроительных регламентов для таких зон»</w:t>
      </w:r>
    </w:p>
    <w:p w14:paraId="5BDA7082" w14:textId="2639482C" w:rsidR="00D46390" w:rsidRPr="00D46390" w:rsidRDefault="00D46390" w:rsidP="00D46390">
      <w:pPr>
        <w:widowControl w:val="0"/>
        <w:ind w:firstLine="709"/>
        <w:jc w:val="both"/>
      </w:pPr>
      <w:r w:rsidRPr="00D46390">
        <w:t xml:space="preserve">Постановление </w:t>
      </w:r>
      <w:r w:rsidRPr="00D46390">
        <w:rPr>
          <w:rFonts w:cs="Courier New"/>
        </w:rPr>
        <w:t xml:space="preserve">Правительства Российской Федерации от 24 февраля 2009 года № 160 </w:t>
      </w:r>
      <w:r w:rsidR="00160954">
        <w:rPr>
          <w:rFonts w:cs="Courier New"/>
        </w:rPr>
        <w:t xml:space="preserve">                  </w:t>
      </w:r>
      <w:r w:rsidRPr="00D46390">
        <w:rPr>
          <w:rFonts w:cs="Courier New"/>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BDA7083" w14:textId="7E928C55" w:rsidR="00D46390" w:rsidRPr="00D46390" w:rsidRDefault="00D46390" w:rsidP="00D46390">
      <w:pPr>
        <w:widowControl w:val="0"/>
        <w:ind w:firstLine="709"/>
        <w:jc w:val="both"/>
        <w:rPr>
          <w:spacing w:val="-1"/>
        </w:rPr>
      </w:pPr>
      <w:r w:rsidRPr="00D46390">
        <w:rPr>
          <w:spacing w:val="-1"/>
        </w:rPr>
        <w:t xml:space="preserve">Постановление Правительства Российской Федерации от 2 сентября 2009 года № 717 </w:t>
      </w:r>
      <w:r w:rsidR="00160954">
        <w:rPr>
          <w:spacing w:val="-1"/>
        </w:rPr>
        <w:t xml:space="preserve">                  </w:t>
      </w:r>
      <w:r w:rsidRPr="00D46390">
        <w:rPr>
          <w:spacing w:val="-1"/>
        </w:rPr>
        <w:t>«О нормах отвода земель для размещения автомобильных дорог и (или) объектов дорожного сервиса»</w:t>
      </w:r>
    </w:p>
    <w:p w14:paraId="5BDA7084" w14:textId="571E9C9A" w:rsidR="00D46390" w:rsidRPr="00D46390" w:rsidRDefault="00D46390" w:rsidP="00D463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Courier New"/>
          <w:spacing w:val="-1"/>
        </w:rPr>
      </w:pPr>
      <w:r w:rsidRPr="00D46390">
        <w:rPr>
          <w:rFonts w:cs="Courier New"/>
          <w:spacing w:val="-1"/>
        </w:rPr>
        <w:t xml:space="preserve">Постановление Правительства Российской Федерации от 28 сентября 2009 </w:t>
      </w:r>
      <w:r w:rsidRPr="00D46390">
        <w:rPr>
          <w:spacing w:val="-1"/>
        </w:rPr>
        <w:t>года</w:t>
      </w:r>
      <w:r w:rsidRPr="00D46390">
        <w:rPr>
          <w:rFonts w:cs="Courier New"/>
          <w:spacing w:val="-1"/>
        </w:rPr>
        <w:t xml:space="preserve"> № 767 </w:t>
      </w:r>
      <w:r w:rsidR="00160954">
        <w:rPr>
          <w:rFonts w:cs="Courier New"/>
          <w:spacing w:val="-1"/>
        </w:rPr>
        <w:t xml:space="preserve">                        </w:t>
      </w:r>
      <w:r w:rsidRPr="00D46390">
        <w:rPr>
          <w:rFonts w:cs="Courier New"/>
          <w:spacing w:val="-1"/>
        </w:rPr>
        <w:t>«О классификации автомобильных дорог в Российской Федерации»</w:t>
      </w:r>
    </w:p>
    <w:p w14:paraId="5BDA7085" w14:textId="4C6AA639" w:rsidR="00D46390" w:rsidRPr="00D46390" w:rsidRDefault="00D46390" w:rsidP="00D463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Courier New"/>
          <w:spacing w:val="-1"/>
        </w:rPr>
      </w:pPr>
      <w:r w:rsidRPr="00D46390">
        <w:rPr>
          <w:rFonts w:cs="Courier New"/>
          <w:spacing w:val="-1"/>
        </w:rPr>
        <w:t xml:space="preserve">Постановление Правительства Российской Федерации от 29 октября 2009 </w:t>
      </w:r>
      <w:r w:rsidRPr="00D46390">
        <w:rPr>
          <w:spacing w:val="-1"/>
        </w:rPr>
        <w:t>года</w:t>
      </w:r>
      <w:r w:rsidR="005544BB">
        <w:rPr>
          <w:spacing w:val="-1"/>
        </w:rPr>
        <w:t xml:space="preserve"> </w:t>
      </w:r>
      <w:r w:rsidRPr="00D46390">
        <w:rPr>
          <w:rFonts w:cs="Courier New"/>
          <w:spacing w:val="-1"/>
        </w:rPr>
        <w:t xml:space="preserve">№ 860 </w:t>
      </w:r>
      <w:r w:rsidR="00160954">
        <w:rPr>
          <w:rFonts w:cs="Courier New"/>
          <w:spacing w:val="-1"/>
        </w:rPr>
        <w:t xml:space="preserve">                     </w:t>
      </w:r>
      <w:r w:rsidRPr="00D46390">
        <w:rPr>
          <w:rFonts w:cs="Courier New"/>
          <w:spacing w:val="-1"/>
        </w:rPr>
        <w:t>«О требованиях к обеспеченности автомобильных дорог общего пользования объектами дорожного сервиса, размещаемыми в границах полос отвода»</w:t>
      </w:r>
    </w:p>
    <w:p w14:paraId="5BDA7087" w14:textId="3277B039" w:rsidR="00D46390" w:rsidRPr="00D46390" w:rsidRDefault="00D46390" w:rsidP="00D46390">
      <w:pPr>
        <w:widowControl w:val="0"/>
        <w:ind w:firstLine="709"/>
        <w:jc w:val="both"/>
      </w:pPr>
      <w:r w:rsidRPr="00D46390">
        <w:t xml:space="preserve">Постановление Правительства Российской Федерации от 25 апреля 2012 года № 390 </w:t>
      </w:r>
      <w:r w:rsidR="00160954">
        <w:t xml:space="preserve">                    </w:t>
      </w:r>
      <w:r w:rsidRPr="00D46390">
        <w:t>«О противопожарном режиме»</w:t>
      </w:r>
    </w:p>
    <w:p w14:paraId="5BDA7088" w14:textId="34B05A8B" w:rsidR="00D46390" w:rsidRPr="00D46390" w:rsidRDefault="00D46390" w:rsidP="00D46390">
      <w:pPr>
        <w:widowControl w:val="0"/>
        <w:ind w:firstLine="709"/>
        <w:jc w:val="both"/>
      </w:pPr>
      <w:r w:rsidRPr="00D46390">
        <w:t>Постановление Правительства Российской Федерации от 18 ноября 2013 года</w:t>
      </w:r>
      <w:r w:rsidR="005544BB">
        <w:t xml:space="preserve"> </w:t>
      </w:r>
      <w:r w:rsidRPr="00D46390">
        <w:t>№ 1033</w:t>
      </w:r>
      <w:r w:rsidR="00160954">
        <w:t xml:space="preserve">                  </w:t>
      </w:r>
      <w:r w:rsidRPr="00D46390">
        <w:t xml:space="preserve"> «</w:t>
      </w:r>
      <w:r w:rsidRPr="00D46390">
        <w:rPr>
          <w:bCs/>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D46390">
        <w:t>»</w:t>
      </w:r>
    </w:p>
    <w:p w14:paraId="5BDA7089" w14:textId="7EEFBC52" w:rsidR="00D46390" w:rsidRDefault="00D46390" w:rsidP="00D46390">
      <w:pPr>
        <w:widowControl w:val="0"/>
        <w:ind w:firstLine="709"/>
        <w:jc w:val="both"/>
        <w:rPr>
          <w:bCs/>
          <w:shd w:val="clear" w:color="auto" w:fill="FFFFFF"/>
        </w:rPr>
      </w:pPr>
      <w:r w:rsidRPr="00D46390">
        <w:t>Постановление Правительства Российской Федерации от 26</w:t>
      </w:r>
      <w:r w:rsidR="00160954">
        <w:t xml:space="preserve"> декабря </w:t>
      </w:r>
      <w:r w:rsidRPr="00D46390">
        <w:t>2014</w:t>
      </w:r>
      <w:r w:rsidR="00160954">
        <w:t xml:space="preserve"> года</w:t>
      </w:r>
      <w:r w:rsidRPr="00D46390">
        <w:t xml:space="preserve"> № 1521 </w:t>
      </w:r>
      <w:r w:rsidR="00160954">
        <w:t xml:space="preserve">                                 </w:t>
      </w:r>
      <w:r w:rsidRPr="00D46390">
        <w:t>«</w:t>
      </w:r>
      <w:r w:rsidRPr="00D46390">
        <w:rPr>
          <w:bCs/>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5BDA708A" w14:textId="4E189C5C" w:rsidR="00F371B8" w:rsidRPr="00D46390" w:rsidRDefault="00F371B8" w:rsidP="00F371B8">
      <w:pPr>
        <w:widowControl w:val="0"/>
        <w:ind w:firstLine="709"/>
        <w:jc w:val="both"/>
      </w:pPr>
      <w:r w:rsidRPr="00D46390">
        <w:t xml:space="preserve">Постановление Правительства Российской Федерации от 12 сентября 2015 года № 972 </w:t>
      </w:r>
      <w:r w:rsidR="00160954">
        <w:t xml:space="preserve">                         </w:t>
      </w:r>
      <w:r w:rsidRPr="00D46390">
        <w:t>«</w:t>
      </w:r>
      <w:r w:rsidRPr="00D46390">
        <w:rPr>
          <w:bCs/>
          <w:shd w:val="clear" w:color="auto" w:fill="FFFFFF"/>
        </w:rPr>
        <w:t xml:space="preserve">Об утверждении Положения о зонах охраны объектов культурного наследия (памятников истории и культуры) народов Российской Федерации и о признании </w:t>
      </w:r>
      <w:proofErr w:type="gramStart"/>
      <w:r w:rsidRPr="00D46390">
        <w:rPr>
          <w:bCs/>
          <w:shd w:val="clear" w:color="auto" w:fill="FFFFFF"/>
        </w:rPr>
        <w:t>утратившими</w:t>
      </w:r>
      <w:proofErr w:type="gramEnd"/>
      <w:r w:rsidRPr="00D46390">
        <w:rPr>
          <w:bCs/>
          <w:shd w:val="clear" w:color="auto" w:fill="FFFFFF"/>
        </w:rPr>
        <w:t xml:space="preserve"> силу отдельных </w:t>
      </w:r>
      <w:r w:rsidRPr="00D46390">
        <w:rPr>
          <w:bCs/>
          <w:shd w:val="clear" w:color="auto" w:fill="FFFFFF"/>
        </w:rPr>
        <w:lastRenderedPageBreak/>
        <w:t>положений нормативных правовых актов Правительства Российской Федерации</w:t>
      </w:r>
      <w:r w:rsidRPr="00D46390">
        <w:t>»</w:t>
      </w:r>
    </w:p>
    <w:p w14:paraId="34145D05" w14:textId="49C20002" w:rsidR="00160954" w:rsidRDefault="00160954" w:rsidP="00160954">
      <w:pPr>
        <w:widowControl w:val="0"/>
        <w:ind w:firstLine="709"/>
        <w:jc w:val="both"/>
      </w:pPr>
      <w:r>
        <w:t>Пос</w:t>
      </w:r>
      <w:r>
        <w:t xml:space="preserve">тановление Правительства РФ от </w:t>
      </w:r>
      <w:r>
        <w:t>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 754»</w:t>
      </w:r>
    </w:p>
    <w:p w14:paraId="5BDA708B" w14:textId="32873ACC" w:rsidR="00D46390" w:rsidRPr="00D46390" w:rsidRDefault="00D46390" w:rsidP="00D46390">
      <w:pPr>
        <w:widowControl w:val="0"/>
        <w:ind w:firstLine="709"/>
        <w:jc w:val="both"/>
      </w:pPr>
      <w:r w:rsidRPr="00D46390">
        <w:t xml:space="preserve">Распоряжение Правительства Российской Федерации от 3 июля 1996 года № 1063-р </w:t>
      </w:r>
      <w:r w:rsidR="00160954">
        <w:t xml:space="preserve">                      </w:t>
      </w:r>
      <w:r w:rsidRPr="00D46390">
        <w:t>«О социальных нормативах и нормах»</w:t>
      </w:r>
    </w:p>
    <w:p w14:paraId="5BDA708C" w14:textId="08E7776F" w:rsidR="00D46390" w:rsidRPr="00D46390" w:rsidRDefault="00D46390" w:rsidP="00D46390">
      <w:pPr>
        <w:widowControl w:val="0"/>
        <w:ind w:firstLine="709"/>
        <w:jc w:val="both"/>
      </w:pPr>
      <w:r w:rsidRPr="00D46390">
        <w:t xml:space="preserve">Распоряжение Правительства Российской Федерации от 17 ноября 2008 № 1662-р </w:t>
      </w:r>
      <w:r w:rsidR="00160954">
        <w:t xml:space="preserve">                         </w:t>
      </w:r>
      <w:r w:rsidRPr="00D46390">
        <w:t xml:space="preserve">«О </w:t>
      </w:r>
      <w:hyperlink r:id="rId47"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w:history="1">
        <w:r w:rsidRPr="00D46390">
          <w:t>Концепции</w:t>
        </w:r>
      </w:hyperlink>
      <w:r w:rsidRPr="00D46390">
        <w:t xml:space="preserve"> долгосрочного социально-экономического развития Российской Федерации на период до 2020 года»</w:t>
      </w:r>
    </w:p>
    <w:p w14:paraId="5BDA708D" w14:textId="77777777" w:rsidR="00D46390" w:rsidRPr="00D46390" w:rsidRDefault="00D46390" w:rsidP="00D46390">
      <w:pPr>
        <w:widowControl w:val="0"/>
        <w:ind w:firstLine="709"/>
        <w:jc w:val="both"/>
        <w:rPr>
          <w:bCs/>
        </w:rPr>
      </w:pPr>
      <w:r w:rsidRPr="00D46390">
        <w:rPr>
          <w:bCs/>
        </w:rPr>
        <w:t xml:space="preserve">Распоряжение Правительства </w:t>
      </w:r>
      <w:r w:rsidRPr="00D46390">
        <w:rPr>
          <w:lang w:eastAsia="en-US"/>
        </w:rPr>
        <w:t>Российской Федерации</w:t>
      </w:r>
      <w:r w:rsidRPr="00D46390">
        <w:rPr>
          <w:bCs/>
        </w:rPr>
        <w:t xml:space="preserve"> от 6 сентября 2011 года № 1540-р «Об утверждении Стратегии социально-экономического развития Центрального федерального округа до 2020 года»</w:t>
      </w:r>
    </w:p>
    <w:p w14:paraId="5BDA708E" w14:textId="77777777" w:rsidR="00D46390" w:rsidRPr="00D46390" w:rsidRDefault="00D46390" w:rsidP="00D46390">
      <w:pPr>
        <w:widowControl w:val="0"/>
        <w:jc w:val="center"/>
        <w:rPr>
          <w:b/>
        </w:rPr>
      </w:pPr>
      <w:r w:rsidRPr="00D46390">
        <w:rPr>
          <w:b/>
          <w:bCs/>
        </w:rPr>
        <w:t xml:space="preserve">Нормативные акты </w:t>
      </w:r>
      <w:r w:rsidRPr="00D46390">
        <w:rPr>
          <w:b/>
        </w:rPr>
        <w:t>министерств и ведомств Российской Федерации</w:t>
      </w:r>
    </w:p>
    <w:p w14:paraId="5BDA708F" w14:textId="77777777" w:rsidR="00D46390" w:rsidRPr="00D46390" w:rsidRDefault="00D46390" w:rsidP="00D46390">
      <w:pPr>
        <w:widowControl w:val="0"/>
        <w:ind w:firstLine="709"/>
        <w:jc w:val="both"/>
      </w:pPr>
      <w:r w:rsidRPr="00D46390">
        <w:t>Приказ Министерства архитектуры, строительства и жилищно-коммунального хозяйства Российской Федерации от 17 августа 1992 года № 197 «</w:t>
      </w:r>
      <w:r w:rsidRPr="00D46390">
        <w:rPr>
          <w:bCs/>
          <w:shd w:val="clear" w:color="auto" w:fill="FFFFFF"/>
        </w:rPr>
        <w:t>О Типовых правилах охраны коммунальных тепловых сетей»</w:t>
      </w:r>
    </w:p>
    <w:p w14:paraId="5BDA7090" w14:textId="77777777" w:rsidR="00D46390" w:rsidRPr="00D46390" w:rsidRDefault="00D46390" w:rsidP="00D46390">
      <w:pPr>
        <w:widowControl w:val="0"/>
        <w:ind w:firstLine="709"/>
        <w:jc w:val="both"/>
      </w:pPr>
      <w:r w:rsidRPr="00D46390">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14:paraId="5BDA7091" w14:textId="77777777" w:rsidR="00D46390" w:rsidRPr="00D46390" w:rsidRDefault="00D46390" w:rsidP="00D46390">
      <w:pPr>
        <w:widowControl w:val="0"/>
        <w:ind w:firstLine="709"/>
        <w:jc w:val="both"/>
      </w:pPr>
      <w:r w:rsidRPr="00D46390">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14:paraId="5BDA7092" w14:textId="4E3EC14D" w:rsidR="00D46390" w:rsidRPr="00D46390" w:rsidRDefault="00D46390" w:rsidP="00D46390">
      <w:pPr>
        <w:widowControl w:val="0"/>
        <w:ind w:firstLine="709"/>
        <w:jc w:val="both"/>
      </w:pPr>
      <w:r w:rsidRPr="00D46390">
        <w:t>Приказ Министерства регионального развития Российской Федерации от 30</w:t>
      </w:r>
      <w:r w:rsidR="00160954">
        <w:t xml:space="preserve"> января </w:t>
      </w:r>
      <w:r w:rsidRPr="00D46390">
        <w:t>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5BDA7093" w14:textId="588A751F" w:rsidR="00D46390" w:rsidRPr="00D46390" w:rsidRDefault="00D46390" w:rsidP="00D46390">
      <w:pPr>
        <w:widowControl w:val="0"/>
        <w:ind w:firstLine="709"/>
        <w:jc w:val="both"/>
        <w:rPr>
          <w:bCs/>
        </w:rPr>
      </w:pPr>
      <w:r w:rsidRPr="00D46390">
        <w:t>Приказ Министерства культуры Российской Федера</w:t>
      </w:r>
      <w:r w:rsidR="005544BB">
        <w:t>ции от 4 июня 2015 года</w:t>
      </w:r>
      <w:r w:rsidRPr="00D46390">
        <w:t xml:space="preserve"> № 1745 </w:t>
      </w:r>
      <w:r w:rsidR="00160954">
        <w:t xml:space="preserve">                    </w:t>
      </w:r>
      <w:r w:rsidRPr="00D46390">
        <w:t>«</w:t>
      </w:r>
      <w:r w:rsidRPr="00D46390">
        <w:rPr>
          <w:bCs/>
          <w:shd w:val="clear" w:color="auto" w:fill="FFFFFF"/>
        </w:rPr>
        <w:t xml:space="preserve">Об утверждении требований к составлению </w:t>
      </w:r>
      <w:proofErr w:type="gramStart"/>
      <w:r w:rsidRPr="00D46390">
        <w:rPr>
          <w:bCs/>
          <w:shd w:val="clear" w:color="auto" w:fill="FFFFFF"/>
        </w:rPr>
        <w:t>проектов границ территорий объектов культурного наследия</w:t>
      </w:r>
      <w:proofErr w:type="gramEnd"/>
      <w:r w:rsidRPr="00D46390">
        <w:t>»</w:t>
      </w:r>
    </w:p>
    <w:p w14:paraId="5BDA7094" w14:textId="1B37EAF3" w:rsidR="00D46390" w:rsidRPr="00D46390" w:rsidRDefault="00160954" w:rsidP="00D46390">
      <w:pPr>
        <w:widowControl w:val="0"/>
        <w:jc w:val="center"/>
        <w:rPr>
          <w:b/>
          <w:bCs/>
        </w:rPr>
      </w:pPr>
      <w:r>
        <w:rPr>
          <w:b/>
          <w:bCs/>
        </w:rPr>
        <w:t>Н</w:t>
      </w:r>
      <w:r w:rsidR="00D46390" w:rsidRPr="00D46390">
        <w:rPr>
          <w:b/>
          <w:bCs/>
        </w:rPr>
        <w:t xml:space="preserve">ормативные </w:t>
      </w:r>
      <w:r>
        <w:rPr>
          <w:b/>
          <w:bCs/>
        </w:rPr>
        <w:t xml:space="preserve">правовые </w:t>
      </w:r>
      <w:r w:rsidR="00D46390" w:rsidRPr="00D46390">
        <w:rPr>
          <w:b/>
          <w:bCs/>
        </w:rPr>
        <w:t xml:space="preserve">акты Ивановской области </w:t>
      </w:r>
    </w:p>
    <w:p w14:paraId="5BDA7095" w14:textId="77777777" w:rsidR="00D46390" w:rsidRPr="00D46390" w:rsidRDefault="00D46390" w:rsidP="00D46390">
      <w:pPr>
        <w:widowControl w:val="0"/>
        <w:ind w:firstLine="709"/>
        <w:jc w:val="both"/>
      </w:pPr>
      <w:r w:rsidRPr="00D46390">
        <w:rPr>
          <w:bCs/>
        </w:rPr>
        <w:t>Закон Ивановской области от 13 июля 2007 года № 105-ОЗ «Об объектах культурного наследия (памятниках истории и культуры) в Ивановской области»</w:t>
      </w:r>
    </w:p>
    <w:p w14:paraId="5BDA7096" w14:textId="77777777" w:rsidR="00D46390" w:rsidRPr="00D46390" w:rsidRDefault="00D46390" w:rsidP="00D46390">
      <w:pPr>
        <w:widowControl w:val="0"/>
        <w:ind w:firstLine="709"/>
        <w:jc w:val="both"/>
      </w:pPr>
      <w:r w:rsidRPr="00D46390">
        <w:t>Закон Ивановской области от 14 июля 2008 года № 82-ОЗ «О градостроительной деятельности на территории Ивановской области»</w:t>
      </w:r>
    </w:p>
    <w:p w14:paraId="5BDA7097" w14:textId="77777777" w:rsidR="00D46390" w:rsidRPr="00D46390" w:rsidRDefault="00D46390" w:rsidP="00D46390">
      <w:pPr>
        <w:widowControl w:val="0"/>
        <w:ind w:firstLine="709"/>
        <w:jc w:val="both"/>
        <w:rPr>
          <w:spacing w:val="-2"/>
        </w:rPr>
      </w:pPr>
      <w:r w:rsidRPr="00D46390">
        <w:rPr>
          <w:bCs/>
        </w:rPr>
        <w:t>З</w:t>
      </w:r>
      <w:r w:rsidRPr="00D46390">
        <w:t xml:space="preserve">акон </w:t>
      </w:r>
      <w:r w:rsidRPr="00D46390">
        <w:rPr>
          <w:bCs/>
        </w:rPr>
        <w:t>Иванов</w:t>
      </w:r>
      <w:r w:rsidRPr="00D46390">
        <w:t>ской области от 11 сентября 2009 года № 88-ОЗ «</w:t>
      </w:r>
      <w:r w:rsidRPr="00D46390">
        <w:rPr>
          <w:shd w:val="clear" w:color="auto" w:fill="FFFFFF"/>
        </w:rPr>
        <w:t xml:space="preserve">О нотариальных </w:t>
      </w:r>
      <w:r w:rsidRPr="00D46390">
        <w:rPr>
          <w:spacing w:val="-2"/>
          <w:shd w:val="clear" w:color="auto" w:fill="FFFFFF"/>
        </w:rPr>
        <w:t>округах и количестве должностей нотариусов в нотариальных округах в Ивановской области</w:t>
      </w:r>
      <w:r w:rsidRPr="00D46390">
        <w:rPr>
          <w:spacing w:val="-2"/>
        </w:rPr>
        <w:t>»</w:t>
      </w:r>
    </w:p>
    <w:p w14:paraId="5BDA7098" w14:textId="77777777" w:rsidR="00D46390" w:rsidRPr="00D46390" w:rsidRDefault="00D46390" w:rsidP="00D46390">
      <w:pPr>
        <w:widowControl w:val="0"/>
        <w:ind w:firstLine="709"/>
        <w:jc w:val="both"/>
        <w:rPr>
          <w:bCs/>
        </w:rPr>
      </w:pPr>
      <w:r w:rsidRPr="00D46390">
        <w:rPr>
          <w:bCs/>
        </w:rPr>
        <w:t>Закона Ивановской области от 6 мая 2011 года № 39-ОЗ «Об особо охраняемых природных территориях Ивановской области»</w:t>
      </w:r>
    </w:p>
    <w:p w14:paraId="5BDA7099" w14:textId="77777777" w:rsidR="00D46390" w:rsidRPr="00D46390" w:rsidRDefault="00D46390" w:rsidP="00D46390">
      <w:pPr>
        <w:widowControl w:val="0"/>
        <w:ind w:firstLine="709"/>
        <w:jc w:val="both"/>
        <w:rPr>
          <w:shd w:val="clear" w:color="auto" w:fill="FFFFFF"/>
        </w:rPr>
      </w:pPr>
      <w:r w:rsidRPr="00D46390">
        <w:rPr>
          <w:bCs/>
        </w:rPr>
        <w:t>З</w:t>
      </w:r>
      <w:r w:rsidRPr="00D46390">
        <w:t xml:space="preserve">акон </w:t>
      </w:r>
      <w:r w:rsidRPr="00D46390">
        <w:rPr>
          <w:bCs/>
        </w:rPr>
        <w:t>Иванов</w:t>
      </w:r>
      <w:r w:rsidRPr="00D46390">
        <w:t>ской области от 1 апреля 2014 года № 17-ОЗ «</w:t>
      </w:r>
      <w:r w:rsidRPr="00D46390">
        <w:rPr>
          <w:bCs/>
          <w:shd w:val="clear" w:color="auto" w:fill="FFFFFF"/>
        </w:rPr>
        <w:t xml:space="preserve">О </w:t>
      </w:r>
      <w:r w:rsidRPr="00D46390">
        <w:rPr>
          <w:shd w:val="clear" w:color="auto" w:fill="FFFFFF"/>
        </w:rPr>
        <w:t>создании и упразднении судебных участков и должностей мировых судей в Ивановской области»</w:t>
      </w:r>
    </w:p>
    <w:p w14:paraId="5BDA709A" w14:textId="77777777" w:rsidR="00D46390" w:rsidRPr="00D46390" w:rsidRDefault="00D46390" w:rsidP="00D46390">
      <w:pPr>
        <w:widowControl w:val="0"/>
        <w:ind w:firstLine="709"/>
        <w:jc w:val="both"/>
      </w:pPr>
      <w:r w:rsidRPr="00D46390">
        <w:rPr>
          <w:lang w:eastAsia="ar-SA"/>
        </w:rPr>
        <w:t>Решение Исполнительного комитета Ивановского областного Совета народных депутатов от 4 мая 1990 года № 175 «Об утверждении проектов зон охраны памятников истории и культуры исторических населенных пунктов Ивановской области»</w:t>
      </w:r>
    </w:p>
    <w:p w14:paraId="5BDA709B" w14:textId="4B3D3029" w:rsidR="00D46390" w:rsidRPr="00D46390" w:rsidRDefault="00D46390" w:rsidP="00D46390">
      <w:pPr>
        <w:widowControl w:val="0"/>
        <w:ind w:firstLine="709"/>
        <w:jc w:val="both"/>
      </w:pPr>
      <w:r w:rsidRPr="00D46390">
        <w:rPr>
          <w:lang w:eastAsia="ar-SA"/>
        </w:rPr>
        <w:t>Постановление Правительства Ивановской области от 6 ноября 2009 года № 313-п</w:t>
      </w:r>
      <w:r w:rsidR="00160954">
        <w:rPr>
          <w:lang w:eastAsia="ar-SA"/>
        </w:rPr>
        <w:t xml:space="preserve">                    </w:t>
      </w:r>
      <w:r w:rsidRPr="00D46390">
        <w:rPr>
          <w:lang w:eastAsia="ar-SA"/>
        </w:rPr>
        <w:t xml:space="preserve"> «Об утверждении нормативов градостроительного проектирования Ивановской области»</w:t>
      </w:r>
    </w:p>
    <w:p w14:paraId="5BDA709C" w14:textId="056D8477" w:rsidR="00D46390" w:rsidRPr="00D46390" w:rsidRDefault="00D46390" w:rsidP="00D46390">
      <w:pPr>
        <w:widowControl w:val="0"/>
        <w:ind w:firstLine="709"/>
        <w:jc w:val="both"/>
      </w:pPr>
      <w:r w:rsidRPr="00D46390">
        <w:t xml:space="preserve">Постановление Правительства Ивановской области от 8 августа 2014 года № 331-п </w:t>
      </w:r>
      <w:r w:rsidR="00160954">
        <w:t xml:space="preserve">                      </w:t>
      </w:r>
      <w:r w:rsidRPr="00D46390">
        <w:t>«О Прогнозе социально-экономического развития Ивановской области на 2015 год и плановый период 2016 и 2017 годов»</w:t>
      </w:r>
    </w:p>
    <w:p w14:paraId="5BDA709D" w14:textId="557F8E77" w:rsidR="00D46390" w:rsidRPr="00D46390" w:rsidRDefault="00D46390" w:rsidP="00D46390">
      <w:pPr>
        <w:widowControl w:val="0"/>
        <w:ind w:firstLine="709"/>
        <w:jc w:val="both"/>
        <w:rPr>
          <w:shd w:val="clear" w:color="auto" w:fill="FFFFFF"/>
        </w:rPr>
      </w:pPr>
      <w:r w:rsidRPr="00D46390">
        <w:t xml:space="preserve">Постановление Правительства Ивановской области от 4 июня 2015 года № 240-п </w:t>
      </w:r>
      <w:r w:rsidR="00160954">
        <w:t xml:space="preserve">                        </w:t>
      </w:r>
      <w:r w:rsidRPr="00D46390">
        <w:lastRenderedPageBreak/>
        <w:t>«Об утверждении Стратегии социально-экономического развития Ивановской области до 2020 года»</w:t>
      </w:r>
    </w:p>
    <w:p w14:paraId="5BDA709E" w14:textId="77777777" w:rsidR="00D46390" w:rsidRPr="00D46390" w:rsidRDefault="00D46390" w:rsidP="00D46390">
      <w:pPr>
        <w:widowControl w:val="0"/>
        <w:jc w:val="center"/>
        <w:rPr>
          <w:b/>
          <w:bCs/>
        </w:rPr>
      </w:pPr>
      <w:r w:rsidRPr="00D46390">
        <w:rPr>
          <w:b/>
          <w:bCs/>
        </w:rPr>
        <w:t>Нормативные правовые акты города Иванова</w:t>
      </w:r>
    </w:p>
    <w:p w14:paraId="5BDA70A0" w14:textId="77777777" w:rsidR="00D46390" w:rsidRPr="00D46390" w:rsidRDefault="00D46390" w:rsidP="00D46390">
      <w:pPr>
        <w:widowControl w:val="0"/>
        <w:ind w:firstLine="709"/>
        <w:jc w:val="both"/>
        <w:rPr>
          <w:shd w:val="clear" w:color="auto" w:fill="FFFFFF"/>
        </w:rPr>
      </w:pPr>
      <w:r w:rsidRPr="00D46390">
        <w:rPr>
          <w:bCs/>
        </w:rPr>
        <w:t>Решение Ивановской городской Думы от 24 мая 2005 года № 513 «</w:t>
      </w:r>
      <w:r w:rsidRPr="00D46390">
        <w:rPr>
          <w:shd w:val="clear" w:color="auto" w:fill="FFFFFF"/>
        </w:rPr>
        <w:t>Об установлении учетной нормы площади жилого помещения (учетная норма) и нормы предоставления площади жилого помещения (нормы предоставления)»</w:t>
      </w:r>
    </w:p>
    <w:p w14:paraId="5BDA70A1" w14:textId="77777777" w:rsidR="00D46390" w:rsidRPr="00D46390" w:rsidRDefault="00D46390" w:rsidP="00D46390">
      <w:pPr>
        <w:widowControl w:val="0"/>
        <w:ind w:firstLine="709"/>
        <w:jc w:val="both"/>
        <w:rPr>
          <w:shd w:val="clear" w:color="auto" w:fill="FFFFFF"/>
        </w:rPr>
      </w:pPr>
      <w:r w:rsidRPr="00D46390">
        <w:rPr>
          <w:lang w:eastAsia="en-US"/>
        </w:rPr>
        <w:t>Решение Ивановской городской Думы от 27 декабря 2006 года № 323 «Об утверждении Генерального плана города Иванова на период до 2025 года»</w:t>
      </w:r>
    </w:p>
    <w:p w14:paraId="5BDA70A2" w14:textId="77777777" w:rsidR="00D46390" w:rsidRPr="00D46390" w:rsidRDefault="00D46390" w:rsidP="00D46390">
      <w:pPr>
        <w:widowControl w:val="0"/>
        <w:ind w:firstLine="709"/>
        <w:jc w:val="both"/>
      </w:pPr>
      <w:r w:rsidRPr="00D46390">
        <w:rPr>
          <w:bCs/>
        </w:rPr>
        <w:t xml:space="preserve">Решение </w:t>
      </w:r>
      <w:r w:rsidRPr="00D46390">
        <w:rPr>
          <w:shd w:val="clear" w:color="auto" w:fill="FFFFFF"/>
        </w:rPr>
        <w:t>Ивановской городской Думы</w:t>
      </w:r>
      <w:r w:rsidRPr="00D46390">
        <w:rPr>
          <w:bCs/>
        </w:rPr>
        <w:t xml:space="preserve"> от </w:t>
      </w:r>
      <w:r w:rsidRPr="00D46390">
        <w:rPr>
          <w:shd w:val="clear" w:color="auto" w:fill="FFFFFF"/>
        </w:rPr>
        <w:t>24 октября 2007 года № 547</w:t>
      </w:r>
      <w:r w:rsidRPr="00D46390">
        <w:rPr>
          <w:bCs/>
        </w:rPr>
        <w:t xml:space="preserve"> «</w:t>
      </w:r>
      <w:r w:rsidRPr="00D46390">
        <w:t>Об установлении предельных размеров участков, предоставляемых гражданам в собственность для ведения личного подсобного хозяйства и индивидуального жилищного строительства</w:t>
      </w:r>
      <w:r w:rsidRPr="00D46390">
        <w:rPr>
          <w:bCs/>
        </w:rPr>
        <w:t>»</w:t>
      </w:r>
    </w:p>
    <w:p w14:paraId="265780B5" w14:textId="77777777" w:rsidR="00160954" w:rsidRPr="00D46390" w:rsidRDefault="00160954" w:rsidP="00160954">
      <w:pPr>
        <w:widowControl w:val="0"/>
        <w:ind w:firstLine="709"/>
        <w:jc w:val="both"/>
      </w:pPr>
      <w:r w:rsidRPr="00D46390">
        <w:rPr>
          <w:bCs/>
          <w:lang w:eastAsia="en-US"/>
        </w:rPr>
        <w:t xml:space="preserve">Решение Ивановской городской Думы от 27 февраля 2008 года № 694 «Об утверждении Правил землепользования и </w:t>
      </w:r>
      <w:proofErr w:type="gramStart"/>
      <w:r w:rsidRPr="00D46390">
        <w:rPr>
          <w:bCs/>
          <w:lang w:eastAsia="en-US"/>
        </w:rPr>
        <w:t>застройки города</w:t>
      </w:r>
      <w:proofErr w:type="gramEnd"/>
      <w:r w:rsidRPr="00D46390">
        <w:rPr>
          <w:bCs/>
          <w:lang w:eastAsia="en-US"/>
        </w:rPr>
        <w:t xml:space="preserve"> Иванова»</w:t>
      </w:r>
    </w:p>
    <w:p w14:paraId="65E417B7" w14:textId="77777777" w:rsidR="00160954" w:rsidRPr="00D46390" w:rsidRDefault="00160954" w:rsidP="00160954">
      <w:pPr>
        <w:widowControl w:val="0"/>
        <w:ind w:firstLine="709"/>
        <w:jc w:val="both"/>
      </w:pPr>
      <w:r w:rsidRPr="00D46390">
        <w:t xml:space="preserve">Решения Ивановской городской Думы от 24 сентября 2008 года № 896 «Об утверждении порядка подготовки, утверждения местных нормативов градостроительного проектирования города Иванова и внесения в них изменений» </w:t>
      </w:r>
    </w:p>
    <w:p w14:paraId="40746D2C" w14:textId="77777777" w:rsidR="00160954" w:rsidRPr="00D46390" w:rsidRDefault="00160954" w:rsidP="00160954">
      <w:pPr>
        <w:widowControl w:val="0"/>
        <w:ind w:firstLine="709"/>
        <w:jc w:val="both"/>
      </w:pPr>
      <w:r w:rsidRPr="00D46390">
        <w:t>Решение Ивановской городской Думы от 26 декабря 2008 года № 967 «Об утверждении Стратегии развития городского округа Иванова до 2020 года»</w:t>
      </w:r>
    </w:p>
    <w:p w14:paraId="5BDA70A5" w14:textId="77777777" w:rsidR="00D46390" w:rsidRPr="00D46390" w:rsidRDefault="00D46390" w:rsidP="00D46390">
      <w:pPr>
        <w:widowControl w:val="0"/>
        <w:ind w:firstLine="709"/>
        <w:jc w:val="both"/>
      </w:pPr>
      <w:r w:rsidRPr="00D46390">
        <w:rPr>
          <w:bCs/>
          <w:spacing w:val="-3"/>
        </w:rPr>
        <w:t xml:space="preserve">Решение </w:t>
      </w:r>
      <w:r w:rsidRPr="00D46390">
        <w:t>Ивановской городской Думы от 27 июня 2012 года № 448 «Об утверждении правил благоустройства города Иванова»</w:t>
      </w:r>
    </w:p>
    <w:p w14:paraId="3B1C46AD" w14:textId="77777777" w:rsidR="00160954" w:rsidRPr="00D46390" w:rsidRDefault="00160954" w:rsidP="00160954">
      <w:pPr>
        <w:widowControl w:val="0"/>
        <w:ind w:firstLine="709"/>
        <w:jc w:val="both"/>
        <w:rPr>
          <w:bCs/>
        </w:rPr>
      </w:pPr>
      <w:r w:rsidRPr="00D46390">
        <w:rPr>
          <w:bCs/>
        </w:rPr>
        <w:t>Постановление Главы города Иванова от 19 июля 2007 года № 2207 «Об утверждении положения об Ивановском городском звене Ивановской областной подсистемы единой государственной системы предупреждения и ликвидации чрезвычайных ситуаций»</w:t>
      </w:r>
    </w:p>
    <w:p w14:paraId="5BDA70A7" w14:textId="3995DDDB" w:rsidR="00D46390" w:rsidRPr="00D46390" w:rsidRDefault="00D46390" w:rsidP="00D46390">
      <w:pPr>
        <w:widowControl w:val="0"/>
        <w:ind w:firstLine="709"/>
        <w:jc w:val="both"/>
      </w:pPr>
      <w:r w:rsidRPr="00D46390">
        <w:t xml:space="preserve">Постановление Администрации города Иванова от 25 октября 2013 года № 2337  </w:t>
      </w:r>
      <w:r w:rsidR="006829B8">
        <w:t xml:space="preserve">                        </w:t>
      </w:r>
      <w:r w:rsidRPr="00D46390">
        <w:t>«О прогнозе социально экономического развития города Иванова на 2014 год и на период до 2016 года»</w:t>
      </w:r>
    </w:p>
    <w:p w14:paraId="5BDA70A8" w14:textId="77777777" w:rsidR="00D46390" w:rsidRPr="00D46390" w:rsidRDefault="00D46390" w:rsidP="00D46390">
      <w:pPr>
        <w:widowControl w:val="0"/>
        <w:autoSpaceDE w:val="0"/>
        <w:autoSpaceDN w:val="0"/>
        <w:adjustRightInd w:val="0"/>
        <w:jc w:val="center"/>
        <w:rPr>
          <w:b/>
          <w:bCs/>
        </w:rPr>
      </w:pPr>
      <w:r w:rsidRPr="00D46390">
        <w:rPr>
          <w:b/>
          <w:bCs/>
        </w:rPr>
        <w:t>Государственные стандарты Российской Федерации</w:t>
      </w:r>
    </w:p>
    <w:p w14:paraId="5BDA70A9" w14:textId="77777777" w:rsidR="00D46390" w:rsidRPr="00D46390" w:rsidRDefault="00D46390" w:rsidP="00D46390">
      <w:pPr>
        <w:widowControl w:val="0"/>
        <w:ind w:firstLine="709"/>
        <w:jc w:val="both"/>
        <w:rPr>
          <w:spacing w:val="-4"/>
        </w:rPr>
      </w:pPr>
      <w:r w:rsidRPr="00D46390">
        <w:rPr>
          <w:spacing w:val="-4"/>
        </w:rPr>
        <w:t xml:space="preserve">ГОСТ 17.1.3.06-82 Охрана природы. Гидросфера. Общие требования к охране подземных вод </w:t>
      </w:r>
    </w:p>
    <w:p w14:paraId="5BDA70AA" w14:textId="77777777" w:rsidR="00D46390" w:rsidRPr="00D46390" w:rsidRDefault="00D46390" w:rsidP="00D46390">
      <w:pPr>
        <w:widowControl w:val="0"/>
        <w:ind w:firstLine="709"/>
        <w:jc w:val="both"/>
      </w:pPr>
      <w:r w:rsidRPr="00D46390">
        <w:t>ГОСТ</w:t>
      </w:r>
      <w:r w:rsidRPr="00D46390">
        <w:rPr>
          <w:spacing w:val="-4"/>
        </w:rPr>
        <w:t> </w:t>
      </w:r>
      <w:r w:rsidRPr="00D46390">
        <w:t>17.1.3.13-86 Охрана природы. Гидросфера. Общие требования к охране поверхностных вод от загрязнения</w:t>
      </w:r>
    </w:p>
    <w:p w14:paraId="5BDA70AB" w14:textId="77777777" w:rsidR="00D46390" w:rsidRPr="00D46390" w:rsidRDefault="00D46390" w:rsidP="00D46390">
      <w:pPr>
        <w:widowControl w:val="0"/>
        <w:ind w:firstLine="709"/>
        <w:jc w:val="both"/>
      </w:pPr>
      <w:r w:rsidRPr="00D46390">
        <w:t>ГОСТ</w:t>
      </w:r>
      <w:r w:rsidRPr="00D46390">
        <w:rPr>
          <w:spacing w:val="-4"/>
        </w:rPr>
        <w:t> </w:t>
      </w:r>
      <w:r w:rsidRPr="00D46390">
        <w:t>17.1.5.02-80 Охрана природы. Гидросфера. Гигиенические требования к зонам рекреации водных объектов</w:t>
      </w:r>
    </w:p>
    <w:p w14:paraId="5BDA70AC" w14:textId="77777777" w:rsidR="00D46390" w:rsidRPr="00D46390" w:rsidRDefault="00D46390" w:rsidP="00D46390">
      <w:pPr>
        <w:widowControl w:val="0"/>
        <w:ind w:firstLine="709"/>
        <w:jc w:val="both"/>
      </w:pPr>
      <w:r w:rsidRPr="00D46390">
        <w:t>ГОСТ</w:t>
      </w:r>
      <w:r w:rsidRPr="00D46390">
        <w:rPr>
          <w:spacing w:val="-4"/>
        </w:rPr>
        <w:t> </w:t>
      </w:r>
      <w:r w:rsidRPr="00D46390">
        <w:t>22283-2014 Шум авиационный. Допустимые уровни шума на территории жилой застройки и методы его измерения</w:t>
      </w:r>
    </w:p>
    <w:p w14:paraId="5BDA70AD" w14:textId="77777777" w:rsidR="00D46390" w:rsidRPr="00D46390" w:rsidRDefault="00D46390" w:rsidP="00D46390">
      <w:pPr>
        <w:widowControl w:val="0"/>
        <w:ind w:firstLine="709"/>
        <w:jc w:val="both"/>
        <w:rPr>
          <w:bCs/>
          <w:shd w:val="clear" w:color="auto" w:fill="FFFFFF"/>
        </w:rPr>
      </w:pPr>
      <w:r w:rsidRPr="00D46390">
        <w:rPr>
          <w:bCs/>
          <w:shd w:val="clear" w:color="auto" w:fill="FFFFFF"/>
        </w:rPr>
        <w:t>ГОСТ</w:t>
      </w:r>
      <w:r w:rsidRPr="00D46390">
        <w:rPr>
          <w:spacing w:val="-4"/>
        </w:rPr>
        <w:t> </w:t>
      </w:r>
      <w:r w:rsidRPr="00D46390">
        <w:rPr>
          <w:bCs/>
          <w:shd w:val="clear" w:color="auto" w:fill="FFFFFF"/>
        </w:rPr>
        <w:t>22.0.05-97/ГОСТ Р 22.0.05-94 Безопасность в чрезвычайных ситуациях. Техногенные чрезвычайные ситуации. Термины и определения</w:t>
      </w:r>
    </w:p>
    <w:p w14:paraId="5BDA70AE" w14:textId="77777777" w:rsidR="00D46390" w:rsidRPr="00D46390" w:rsidRDefault="00D46390" w:rsidP="00D46390">
      <w:pPr>
        <w:widowControl w:val="0"/>
        <w:ind w:firstLine="709"/>
        <w:jc w:val="both"/>
        <w:rPr>
          <w:bCs/>
          <w:shd w:val="clear" w:color="auto" w:fill="FFFFFF"/>
        </w:rPr>
      </w:pPr>
      <w:r w:rsidRPr="00D46390">
        <w:rPr>
          <w:bCs/>
          <w:shd w:val="clear" w:color="auto" w:fill="FFFFFF"/>
        </w:rPr>
        <w:t>ГОСТ</w:t>
      </w:r>
      <w:r w:rsidRPr="00D46390">
        <w:rPr>
          <w:spacing w:val="-4"/>
        </w:rPr>
        <w:t> </w:t>
      </w:r>
      <w:r w:rsidRPr="00D46390">
        <w:rPr>
          <w:bCs/>
          <w:shd w:val="clear" w:color="auto" w:fill="FFFFFF"/>
        </w:rPr>
        <w:t>Р</w:t>
      </w:r>
      <w:r w:rsidRPr="00D46390">
        <w:rPr>
          <w:spacing w:val="-4"/>
        </w:rPr>
        <w:t> </w:t>
      </w:r>
      <w:r w:rsidRPr="00D46390">
        <w:rPr>
          <w:bCs/>
          <w:shd w:val="clear" w:color="auto" w:fill="FFFFFF"/>
        </w:rPr>
        <w:t>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14:paraId="5BDA70AF" w14:textId="77777777" w:rsidR="00D46390" w:rsidRPr="00D46390" w:rsidRDefault="00D46390" w:rsidP="00D46390">
      <w:pPr>
        <w:widowControl w:val="0"/>
        <w:ind w:firstLine="709"/>
        <w:jc w:val="both"/>
        <w:rPr>
          <w:spacing w:val="-2"/>
        </w:rPr>
      </w:pPr>
      <w:r w:rsidRPr="00D46390">
        <w:rPr>
          <w:bCs/>
          <w:shd w:val="clear" w:color="auto" w:fill="FFFFFF"/>
        </w:rPr>
        <w:t>ГОСТ</w:t>
      </w:r>
      <w:r w:rsidRPr="00D46390">
        <w:rPr>
          <w:spacing w:val="-4"/>
        </w:rPr>
        <w:t> </w:t>
      </w:r>
      <w:r w:rsidRPr="00D46390">
        <w:rPr>
          <w:bCs/>
          <w:shd w:val="clear" w:color="auto" w:fill="FFFFFF"/>
        </w:rPr>
        <w:t>Р</w:t>
      </w:r>
      <w:r w:rsidRPr="00D46390">
        <w:rPr>
          <w:spacing w:val="-4"/>
        </w:rPr>
        <w:t> </w:t>
      </w:r>
      <w:r w:rsidRPr="00D46390">
        <w:rPr>
          <w:bCs/>
          <w:shd w:val="clear" w:color="auto" w:fill="FFFFFF"/>
        </w:rPr>
        <w:t>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14:paraId="5BDA70B0" w14:textId="77777777" w:rsidR="00D46390" w:rsidRPr="00D46390" w:rsidRDefault="00D46390" w:rsidP="00D46390">
      <w:pPr>
        <w:widowControl w:val="0"/>
        <w:ind w:firstLine="709"/>
        <w:jc w:val="both"/>
        <w:rPr>
          <w:spacing w:val="-2"/>
        </w:rPr>
      </w:pPr>
      <w:r w:rsidRPr="00D46390">
        <w:rPr>
          <w:spacing w:val="-2"/>
        </w:rPr>
        <w:t>ГОСТ</w:t>
      </w:r>
      <w:r w:rsidRPr="00D46390">
        <w:rPr>
          <w:spacing w:val="-4"/>
        </w:rPr>
        <w:t> </w:t>
      </w:r>
      <w:r w:rsidRPr="00D46390">
        <w:rPr>
          <w:spacing w:val="-2"/>
        </w:rPr>
        <w:t>Р</w:t>
      </w:r>
      <w:r w:rsidRPr="00D46390">
        <w:rPr>
          <w:spacing w:val="-4"/>
        </w:rPr>
        <w:t> </w:t>
      </w:r>
      <w:r w:rsidRPr="00D46390">
        <w:rPr>
          <w:spacing w:val="-2"/>
        </w:rPr>
        <w:t>22.1.02-95 Безопасность в чрезвычайных ситуациях. Мониторинг и прогнозирование</w:t>
      </w:r>
    </w:p>
    <w:p w14:paraId="5BDA70B1" w14:textId="77777777" w:rsidR="00D46390" w:rsidRPr="00D46390" w:rsidRDefault="00D46390" w:rsidP="00D46390">
      <w:pPr>
        <w:widowControl w:val="0"/>
        <w:ind w:firstLine="709"/>
        <w:jc w:val="both"/>
        <w:rPr>
          <w:bCs/>
          <w:shd w:val="clear" w:color="auto" w:fill="FFFFFF"/>
        </w:rPr>
      </w:pPr>
      <w:r w:rsidRPr="00D46390">
        <w:rPr>
          <w:bCs/>
          <w:shd w:val="clear" w:color="auto" w:fill="FFFFFF"/>
        </w:rPr>
        <w:t>ГОСТ</w:t>
      </w:r>
      <w:r w:rsidRPr="00D46390">
        <w:rPr>
          <w:spacing w:val="-4"/>
        </w:rPr>
        <w:t> </w:t>
      </w:r>
      <w:r w:rsidRPr="00D46390">
        <w:rPr>
          <w:bCs/>
          <w:shd w:val="clear" w:color="auto" w:fill="FFFFFF"/>
        </w:rPr>
        <w:t>Р</w:t>
      </w:r>
      <w:r w:rsidRPr="00D46390">
        <w:rPr>
          <w:spacing w:val="-4"/>
        </w:rPr>
        <w:t> </w:t>
      </w:r>
      <w:r w:rsidRPr="00D46390">
        <w:rPr>
          <w:bCs/>
          <w:shd w:val="clear" w:color="auto" w:fill="FFFFFF"/>
        </w:rPr>
        <w:t xml:space="preserve">52143-2013 Социальное обслуживание населения. Основные виды социальных услуг </w:t>
      </w:r>
    </w:p>
    <w:p w14:paraId="5BDA70B2" w14:textId="77777777" w:rsidR="00D46390" w:rsidRPr="00D46390" w:rsidRDefault="00D46390" w:rsidP="00D46390">
      <w:pPr>
        <w:widowControl w:val="0"/>
        <w:ind w:firstLine="709"/>
        <w:jc w:val="both"/>
        <w:rPr>
          <w:bCs/>
          <w:shd w:val="clear" w:color="auto" w:fill="FFFFFF"/>
        </w:rPr>
      </w:pPr>
      <w:r w:rsidRPr="00D46390">
        <w:rPr>
          <w:bCs/>
          <w:shd w:val="clear" w:color="auto" w:fill="FFFFFF"/>
        </w:rPr>
        <w:t>ГОСТ</w:t>
      </w:r>
      <w:r w:rsidRPr="00D46390">
        <w:rPr>
          <w:spacing w:val="-4"/>
        </w:rPr>
        <w:t> </w:t>
      </w:r>
      <w:r w:rsidRPr="00D46390">
        <w:rPr>
          <w:bCs/>
          <w:shd w:val="clear" w:color="auto" w:fill="FFFFFF"/>
        </w:rPr>
        <w:t>Р</w:t>
      </w:r>
      <w:r w:rsidRPr="00D46390">
        <w:rPr>
          <w:spacing w:val="-4"/>
        </w:rPr>
        <w:t> </w:t>
      </w:r>
      <w:r w:rsidRPr="00D46390">
        <w:rPr>
          <w:bCs/>
          <w:shd w:val="clear" w:color="auto" w:fill="FFFFFF"/>
        </w:rPr>
        <w:t>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5BDA70B3" w14:textId="77777777" w:rsidR="00D46390" w:rsidRPr="00D46390" w:rsidRDefault="00D46390" w:rsidP="00D46390">
      <w:pPr>
        <w:widowControl w:val="0"/>
        <w:ind w:firstLine="709"/>
        <w:jc w:val="both"/>
        <w:rPr>
          <w:bCs/>
          <w:shd w:val="clear" w:color="auto" w:fill="FFFFFF"/>
        </w:rPr>
      </w:pPr>
      <w:r w:rsidRPr="00D46390">
        <w:rPr>
          <w:bCs/>
          <w:shd w:val="clear" w:color="auto" w:fill="FFFFFF"/>
        </w:rPr>
        <w:t>ГОСТ</w:t>
      </w:r>
      <w:r w:rsidRPr="00D46390">
        <w:rPr>
          <w:spacing w:val="-4"/>
        </w:rPr>
        <w:t> </w:t>
      </w:r>
      <w:r w:rsidRPr="00D46390">
        <w:rPr>
          <w:bCs/>
          <w:shd w:val="clear" w:color="auto" w:fill="FFFFFF"/>
        </w:rPr>
        <w:t>Р</w:t>
      </w:r>
      <w:r w:rsidRPr="00D46390">
        <w:rPr>
          <w:spacing w:val="-4"/>
        </w:rPr>
        <w:t> </w:t>
      </w:r>
      <w:r w:rsidRPr="00D46390">
        <w:rPr>
          <w:bCs/>
          <w:shd w:val="clear" w:color="auto" w:fill="FFFFFF"/>
        </w:rPr>
        <w:t>52398-2005 Классификация автомобильных дорог. Основные параметры и требования</w:t>
      </w:r>
    </w:p>
    <w:p w14:paraId="5BDA70B4" w14:textId="77777777" w:rsidR="00D46390" w:rsidRPr="00D46390" w:rsidRDefault="00D46390" w:rsidP="00D46390">
      <w:pPr>
        <w:widowControl w:val="0"/>
        <w:ind w:firstLine="709"/>
        <w:jc w:val="both"/>
        <w:rPr>
          <w:bCs/>
          <w:shd w:val="clear" w:color="auto" w:fill="FFFFFF"/>
        </w:rPr>
      </w:pPr>
      <w:r w:rsidRPr="00D46390">
        <w:rPr>
          <w:bCs/>
          <w:shd w:val="clear" w:color="auto" w:fill="FFFFFF"/>
        </w:rPr>
        <w:t>ГОСТ Р 52399-2005 Геометрические элементы автомобильных дорог</w:t>
      </w:r>
    </w:p>
    <w:p w14:paraId="5BDA70B5" w14:textId="77777777" w:rsidR="00D46390" w:rsidRPr="00D46390" w:rsidRDefault="00D46390" w:rsidP="00D46390">
      <w:pPr>
        <w:widowControl w:val="0"/>
        <w:ind w:firstLine="709"/>
        <w:jc w:val="both"/>
        <w:rPr>
          <w:bCs/>
          <w:shd w:val="clear" w:color="auto" w:fill="FFFFFF"/>
        </w:rPr>
      </w:pPr>
      <w:r w:rsidRPr="00D46390">
        <w:rPr>
          <w:bCs/>
          <w:shd w:val="clear" w:color="auto" w:fill="FFFFFF"/>
        </w:rPr>
        <w:t>ГОСТ</w:t>
      </w:r>
      <w:r w:rsidRPr="00D46390">
        <w:rPr>
          <w:spacing w:val="-4"/>
        </w:rPr>
        <w:t> </w:t>
      </w:r>
      <w:r w:rsidRPr="00D46390">
        <w:rPr>
          <w:bCs/>
          <w:shd w:val="clear" w:color="auto" w:fill="FFFFFF"/>
        </w:rPr>
        <w:t>Р</w:t>
      </w:r>
      <w:r w:rsidRPr="00D46390">
        <w:rPr>
          <w:spacing w:val="-4"/>
        </w:rPr>
        <w:t> </w:t>
      </w:r>
      <w:r w:rsidRPr="00D46390">
        <w:rPr>
          <w:bCs/>
          <w:shd w:val="clear" w:color="auto" w:fill="FFFFFF"/>
        </w:rPr>
        <w:t xml:space="preserve">52498-2005 Социальное обслуживание населения. Классификация учреждений социального обслуживания </w:t>
      </w:r>
    </w:p>
    <w:p w14:paraId="5BDA70B6" w14:textId="77777777" w:rsidR="00D46390" w:rsidRPr="00D46390" w:rsidRDefault="00D46390" w:rsidP="00D46390">
      <w:pPr>
        <w:widowControl w:val="0"/>
        <w:ind w:firstLine="709"/>
        <w:jc w:val="both"/>
        <w:rPr>
          <w:bCs/>
          <w:shd w:val="clear" w:color="auto" w:fill="FFFFFF"/>
        </w:rPr>
      </w:pPr>
      <w:r w:rsidRPr="00D46390">
        <w:rPr>
          <w:bCs/>
          <w:shd w:val="clear" w:color="auto" w:fill="FFFFFF"/>
        </w:rPr>
        <w:lastRenderedPageBreak/>
        <w:t>ГОСТ</w:t>
      </w:r>
      <w:r w:rsidRPr="00D46390">
        <w:rPr>
          <w:spacing w:val="-4"/>
        </w:rPr>
        <w:t> </w:t>
      </w:r>
      <w:r w:rsidRPr="00D46390">
        <w:rPr>
          <w:bCs/>
          <w:shd w:val="clear" w:color="auto" w:fill="FFFFFF"/>
        </w:rPr>
        <w:t>Р</w:t>
      </w:r>
      <w:r w:rsidRPr="00D46390">
        <w:rPr>
          <w:spacing w:val="-4"/>
        </w:rPr>
        <w:t> </w:t>
      </w:r>
      <w:r w:rsidRPr="00D46390">
        <w:rPr>
          <w:bCs/>
          <w:shd w:val="clear" w:color="auto" w:fill="FFFFFF"/>
        </w:rPr>
        <w:t>52748-2007 Дороги автомобильные общего пользования. Нормативные нагрузки, расчетные схемы нагружения и габариты приближения</w:t>
      </w:r>
    </w:p>
    <w:p w14:paraId="5BDA70B7" w14:textId="77777777" w:rsidR="00D46390" w:rsidRPr="00D46390" w:rsidRDefault="00D46390" w:rsidP="00D46390">
      <w:pPr>
        <w:widowControl w:val="0"/>
        <w:ind w:firstLine="709"/>
        <w:jc w:val="both"/>
      </w:pPr>
      <w:r w:rsidRPr="00D46390">
        <w:rPr>
          <w:bCs/>
          <w:shd w:val="clear" w:color="auto" w:fill="FFFFFF"/>
        </w:rPr>
        <w:t>ГОСТ</w:t>
      </w:r>
      <w:r w:rsidRPr="00D46390">
        <w:rPr>
          <w:spacing w:val="-4"/>
        </w:rPr>
        <w:t> </w:t>
      </w:r>
      <w:r w:rsidRPr="00D46390">
        <w:rPr>
          <w:bCs/>
          <w:shd w:val="clear" w:color="auto" w:fill="FFFFFF"/>
        </w:rPr>
        <w:t>Р</w:t>
      </w:r>
      <w:r w:rsidRPr="00D46390">
        <w:rPr>
          <w:spacing w:val="-4"/>
        </w:rPr>
        <w:t> </w:t>
      </w:r>
      <w:r w:rsidRPr="00D46390">
        <w:rPr>
          <w:bCs/>
          <w:shd w:val="clear" w:color="auto" w:fill="FFFFFF"/>
        </w:rPr>
        <w:t>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14:paraId="5BDA70B8" w14:textId="77777777" w:rsidR="00D46390" w:rsidRPr="00D46390" w:rsidRDefault="00D46390" w:rsidP="00D46390">
      <w:pPr>
        <w:widowControl w:val="0"/>
        <w:autoSpaceDE w:val="0"/>
        <w:autoSpaceDN w:val="0"/>
        <w:adjustRightInd w:val="0"/>
        <w:jc w:val="center"/>
        <w:rPr>
          <w:b/>
          <w:bCs/>
        </w:rPr>
      </w:pPr>
      <w:r w:rsidRPr="00D46390">
        <w:rPr>
          <w:b/>
          <w:bCs/>
        </w:rPr>
        <w:t xml:space="preserve">Своды правил </w:t>
      </w:r>
    </w:p>
    <w:p w14:paraId="5BDA70B9" w14:textId="77777777" w:rsidR="00D46390" w:rsidRPr="00D46390" w:rsidRDefault="00D46390" w:rsidP="00D46390">
      <w:pPr>
        <w:widowControl w:val="0"/>
        <w:autoSpaceDE w:val="0"/>
        <w:autoSpaceDN w:val="0"/>
        <w:adjustRightInd w:val="0"/>
        <w:ind w:firstLine="709"/>
        <w:jc w:val="both"/>
      </w:pPr>
      <w:r w:rsidRPr="00D46390">
        <w:rPr>
          <w:bCs/>
          <w:shd w:val="clear" w:color="auto" w:fill="FFFFFF"/>
        </w:rPr>
        <w:t>СП</w:t>
      </w:r>
      <w:r w:rsidRPr="00D46390">
        <w:rPr>
          <w:rFonts w:ascii="Arial" w:hAnsi="Arial" w:cs="Arial"/>
          <w:spacing w:val="-4"/>
        </w:rPr>
        <w:t> </w:t>
      </w:r>
      <w:r w:rsidRPr="00D46390">
        <w:rPr>
          <w:bCs/>
          <w:shd w:val="clear" w:color="auto" w:fill="FFFFFF"/>
        </w:rPr>
        <w:t>8.13130.2009 Системы противопожарной защиты. Источники наружного противопожарного водоснабжения. Требования пожарной безопасности</w:t>
      </w:r>
    </w:p>
    <w:p w14:paraId="5BDA70BA" w14:textId="77777777" w:rsidR="00D46390" w:rsidRPr="00D46390" w:rsidRDefault="00D46390" w:rsidP="00D46390">
      <w:pPr>
        <w:widowControl w:val="0"/>
        <w:ind w:firstLine="709"/>
        <w:jc w:val="both"/>
      </w:pPr>
      <w:r w:rsidRPr="00D46390">
        <w:t>СП</w:t>
      </w:r>
      <w:r w:rsidRPr="00D46390">
        <w:rPr>
          <w:spacing w:val="-4"/>
        </w:rPr>
        <w:t> </w:t>
      </w:r>
      <w:r w:rsidRPr="00D46390">
        <w:t>11.13130.2009 Места дислокации подразделений пожарной охраны. Порядок и методика определения</w:t>
      </w:r>
    </w:p>
    <w:p w14:paraId="5BDA70BB" w14:textId="77777777" w:rsidR="00D46390" w:rsidRPr="00D46390" w:rsidRDefault="00D46390" w:rsidP="00D46390">
      <w:pPr>
        <w:widowControl w:val="0"/>
        <w:ind w:firstLine="709"/>
        <w:jc w:val="both"/>
      </w:pPr>
      <w:r w:rsidRPr="00D46390">
        <w:rPr>
          <w:bCs/>
          <w:shd w:val="clear" w:color="auto" w:fill="FFFFFF"/>
        </w:rPr>
        <w:t>СП</w:t>
      </w:r>
      <w:r w:rsidRPr="00D46390">
        <w:rPr>
          <w:spacing w:val="-4"/>
        </w:rPr>
        <w:t> </w:t>
      </w:r>
      <w:r w:rsidRPr="00D46390">
        <w:rPr>
          <w:bCs/>
          <w:shd w:val="clear" w:color="auto" w:fill="FFFFFF"/>
        </w:rPr>
        <w:t>12.13130.2009 Определение категорий помещений, зданий и наружных установок по взрывопожарной и пожарной опасности</w:t>
      </w:r>
    </w:p>
    <w:p w14:paraId="5BDA70BC" w14:textId="77777777" w:rsidR="00D46390" w:rsidRPr="00D46390" w:rsidRDefault="00D46390" w:rsidP="00D46390">
      <w:pPr>
        <w:widowControl w:val="0"/>
        <w:ind w:firstLine="709"/>
        <w:jc w:val="both"/>
      </w:pPr>
      <w:r w:rsidRPr="00D46390">
        <w:t>СП</w:t>
      </w:r>
      <w:r w:rsidRPr="00D46390">
        <w:rPr>
          <w:spacing w:val="-4"/>
        </w:rPr>
        <w:t> </w:t>
      </w:r>
      <w:r w:rsidRPr="00D46390">
        <w:t xml:space="preserve">18.13330.2011 Генеральные планы промышленных предприятий. Актуализированная редакция СНиП II-89-80* </w:t>
      </w:r>
    </w:p>
    <w:p w14:paraId="5BDA70BD" w14:textId="6AA7F977" w:rsidR="00D46390" w:rsidRPr="00D46390" w:rsidRDefault="00D46390" w:rsidP="00D46390">
      <w:pPr>
        <w:widowControl w:val="0"/>
        <w:ind w:firstLine="709"/>
        <w:jc w:val="both"/>
      </w:pPr>
      <w:r w:rsidRPr="00D46390">
        <w:t>СП</w:t>
      </w:r>
      <w:r w:rsidRPr="00D46390">
        <w:rPr>
          <w:spacing w:val="-4"/>
        </w:rPr>
        <w:t> </w:t>
      </w:r>
      <w:r w:rsidRPr="00D46390">
        <w:t>19.13330.2011</w:t>
      </w:r>
      <w:r w:rsidR="00E66995">
        <w:t xml:space="preserve"> </w:t>
      </w:r>
      <w:r w:rsidRPr="00D46390">
        <w:t xml:space="preserve">Генеральные планы сельскохозяйственных предприятий. Актуализированная редакция СНиП II-97-76 </w:t>
      </w:r>
    </w:p>
    <w:p w14:paraId="5BDA70BE" w14:textId="77777777" w:rsidR="00D46390" w:rsidRPr="00D46390" w:rsidRDefault="00D46390" w:rsidP="00D46390">
      <w:pPr>
        <w:widowControl w:val="0"/>
        <w:ind w:firstLine="709"/>
        <w:jc w:val="both"/>
      </w:pPr>
      <w:r w:rsidRPr="00D46390">
        <w:t>СП</w:t>
      </w:r>
      <w:r w:rsidRPr="00D46390">
        <w:rPr>
          <w:spacing w:val="-4"/>
        </w:rPr>
        <w:t> </w:t>
      </w:r>
      <w:r w:rsidRPr="00D46390">
        <w:t xml:space="preserve">21.13330.2012 Здания и сооружения на подрабатываемых территориях и просадочных грунтах. </w:t>
      </w:r>
      <w:r w:rsidRPr="00D46390">
        <w:rPr>
          <w:bCs/>
        </w:rPr>
        <w:t>Актуализированная редакция СНиП 2.01.09-91</w:t>
      </w:r>
    </w:p>
    <w:p w14:paraId="5BDA70BF" w14:textId="77777777" w:rsidR="00D46390" w:rsidRPr="00D46390" w:rsidRDefault="00D46390" w:rsidP="00D46390">
      <w:pPr>
        <w:widowControl w:val="0"/>
        <w:autoSpaceDE w:val="0"/>
        <w:autoSpaceDN w:val="0"/>
        <w:adjustRightInd w:val="0"/>
        <w:ind w:firstLine="709"/>
        <w:jc w:val="both"/>
        <w:rPr>
          <w:spacing w:val="-2"/>
        </w:rPr>
      </w:pPr>
      <w:r w:rsidRPr="00D46390">
        <w:rPr>
          <w:spacing w:val="-2"/>
        </w:rPr>
        <w:t>СП</w:t>
      </w:r>
      <w:r w:rsidRPr="00D46390">
        <w:rPr>
          <w:rFonts w:ascii="Arial" w:hAnsi="Arial" w:cs="Arial"/>
          <w:spacing w:val="-4"/>
        </w:rPr>
        <w:t> </w:t>
      </w:r>
      <w:r w:rsidRPr="00D46390">
        <w:rPr>
          <w:spacing w:val="-2"/>
        </w:rPr>
        <w:t>30-102-99 Планировка и застройка территорий малоэтажного жилищного строительства</w:t>
      </w:r>
    </w:p>
    <w:p w14:paraId="5BDA70C0" w14:textId="77777777" w:rsidR="00D46390" w:rsidRPr="00D46390" w:rsidRDefault="00D46390" w:rsidP="00D46390">
      <w:pPr>
        <w:widowControl w:val="0"/>
        <w:autoSpaceDE w:val="0"/>
        <w:autoSpaceDN w:val="0"/>
        <w:adjustRightInd w:val="0"/>
        <w:ind w:firstLine="709"/>
        <w:jc w:val="both"/>
        <w:rPr>
          <w:spacing w:val="-2"/>
        </w:rPr>
      </w:pPr>
      <w:r w:rsidRPr="00D46390">
        <w:rPr>
          <w:spacing w:val="-2"/>
        </w:rPr>
        <w:t>СП</w:t>
      </w:r>
      <w:r w:rsidRPr="00D46390">
        <w:rPr>
          <w:rFonts w:ascii="Arial" w:hAnsi="Arial" w:cs="Arial"/>
          <w:spacing w:val="-4"/>
        </w:rPr>
        <w:t> </w:t>
      </w:r>
      <w:r w:rsidRPr="00D46390">
        <w:rPr>
          <w:spacing w:val="-2"/>
        </w:rPr>
        <w:t>31-103-99 Проектирование и строительство зданий, сооружений и комплексов православных храмов</w:t>
      </w:r>
    </w:p>
    <w:p w14:paraId="5BDA70C1" w14:textId="77777777" w:rsidR="00D46390" w:rsidRPr="00D46390" w:rsidRDefault="00D46390" w:rsidP="00D46390">
      <w:pPr>
        <w:widowControl w:val="0"/>
        <w:autoSpaceDE w:val="0"/>
        <w:autoSpaceDN w:val="0"/>
        <w:adjustRightInd w:val="0"/>
        <w:ind w:firstLine="709"/>
        <w:jc w:val="both"/>
      </w:pPr>
      <w:r w:rsidRPr="00D46390">
        <w:t>СП</w:t>
      </w:r>
      <w:r w:rsidRPr="00D46390">
        <w:rPr>
          <w:rFonts w:ascii="Arial" w:hAnsi="Arial" w:cs="Arial"/>
          <w:spacing w:val="-4"/>
        </w:rPr>
        <w:t> </w:t>
      </w:r>
      <w:r w:rsidRPr="00D46390">
        <w:t>31-102-99 Требования доступности общественных зданий и сооружений для инвалидов и других маломобильных посетителей</w:t>
      </w:r>
    </w:p>
    <w:p w14:paraId="5BDA70C2" w14:textId="77777777" w:rsidR="00D46390" w:rsidRPr="00D46390" w:rsidRDefault="00D46390" w:rsidP="00D46390">
      <w:pPr>
        <w:widowControl w:val="0"/>
        <w:autoSpaceDE w:val="0"/>
        <w:autoSpaceDN w:val="0"/>
        <w:adjustRightInd w:val="0"/>
        <w:ind w:firstLine="709"/>
        <w:jc w:val="both"/>
        <w:rPr>
          <w:spacing w:val="-2"/>
        </w:rPr>
      </w:pPr>
      <w:r w:rsidRPr="00D46390">
        <w:t>СП</w:t>
      </w:r>
      <w:r w:rsidRPr="00D46390">
        <w:rPr>
          <w:rFonts w:ascii="Arial" w:hAnsi="Arial" w:cs="Arial"/>
          <w:spacing w:val="-4"/>
        </w:rPr>
        <w:t> </w:t>
      </w:r>
      <w:r w:rsidRPr="00D46390">
        <w:t>31-110-2003 Проектирование и монтаж электроустановок жилых и общественных</w:t>
      </w:r>
      <w:r w:rsidRPr="00D46390">
        <w:rPr>
          <w:spacing w:val="-2"/>
        </w:rPr>
        <w:t xml:space="preserve"> зданий</w:t>
      </w:r>
    </w:p>
    <w:p w14:paraId="5BDA70C3" w14:textId="77777777" w:rsidR="00D46390" w:rsidRPr="00D46390" w:rsidRDefault="00D46390" w:rsidP="00D46390">
      <w:pPr>
        <w:widowControl w:val="0"/>
        <w:ind w:firstLine="709"/>
        <w:jc w:val="both"/>
        <w:rPr>
          <w:bCs/>
        </w:rPr>
      </w:pPr>
      <w:r w:rsidRPr="00D46390">
        <w:t>СП</w:t>
      </w:r>
      <w:r w:rsidRPr="00D46390">
        <w:rPr>
          <w:spacing w:val="-4"/>
        </w:rPr>
        <w:t> </w:t>
      </w:r>
      <w:r w:rsidRPr="00D46390">
        <w:t>31.13330.2012 Водоснабжение. Наружные сети и сооружения.</w:t>
      </w:r>
      <w:r w:rsidRPr="00D46390">
        <w:rPr>
          <w:bCs/>
        </w:rPr>
        <w:t xml:space="preserve"> Актуализированная редакция СНиП 2.04.02-84*</w:t>
      </w:r>
    </w:p>
    <w:p w14:paraId="5BDA70C4" w14:textId="77777777" w:rsidR="00D46390" w:rsidRPr="00D46390" w:rsidRDefault="00D46390" w:rsidP="00D46390">
      <w:pPr>
        <w:widowControl w:val="0"/>
        <w:ind w:firstLine="709"/>
        <w:jc w:val="both"/>
      </w:pPr>
      <w:r w:rsidRPr="00D46390">
        <w:t>СП</w:t>
      </w:r>
      <w:r w:rsidRPr="00D46390">
        <w:rPr>
          <w:spacing w:val="-4"/>
        </w:rPr>
        <w:t> </w:t>
      </w:r>
      <w:r w:rsidRPr="00D46390">
        <w:t>32.13330.2012 Канализация. Наружные сети и сооружения.</w:t>
      </w:r>
      <w:r w:rsidRPr="00D46390">
        <w:rPr>
          <w:bCs/>
        </w:rPr>
        <w:t xml:space="preserve"> Актуализированная редакция СНиП 2.04.03-85</w:t>
      </w:r>
    </w:p>
    <w:p w14:paraId="5BDA70C5" w14:textId="77777777" w:rsidR="00D46390" w:rsidRPr="00D46390" w:rsidRDefault="00D46390" w:rsidP="00D46390">
      <w:pPr>
        <w:widowControl w:val="0"/>
        <w:ind w:firstLine="709"/>
        <w:jc w:val="both"/>
      </w:pPr>
      <w:r w:rsidRPr="00D46390">
        <w:t>СП</w:t>
      </w:r>
      <w:r w:rsidRPr="00D46390">
        <w:rPr>
          <w:spacing w:val="-4"/>
        </w:rPr>
        <w:t> </w:t>
      </w:r>
      <w:r w:rsidRPr="00D46390">
        <w:t>34.13330.2012 Автомобильные дороги. Актуализированная редакция СНиП 2.05.02-85*</w:t>
      </w:r>
    </w:p>
    <w:p w14:paraId="5BDA70C6" w14:textId="77777777" w:rsidR="00D46390" w:rsidRPr="00D46390" w:rsidRDefault="00D46390" w:rsidP="00D46390">
      <w:pPr>
        <w:widowControl w:val="0"/>
        <w:ind w:firstLine="709"/>
        <w:jc w:val="both"/>
      </w:pPr>
      <w:r w:rsidRPr="00D46390">
        <w:t xml:space="preserve">СП 35.13330.2011 Мосты и трубы. Актуализированная редакция СНиП 2.05.03-84* </w:t>
      </w:r>
    </w:p>
    <w:p w14:paraId="5BDA70C7" w14:textId="77777777" w:rsidR="00D46390" w:rsidRPr="00D46390" w:rsidRDefault="00D46390" w:rsidP="00D46390">
      <w:pPr>
        <w:widowControl w:val="0"/>
        <w:ind w:firstLine="709"/>
        <w:jc w:val="both"/>
        <w:rPr>
          <w:bCs/>
          <w:shd w:val="clear" w:color="auto" w:fill="FFFFFF"/>
        </w:rPr>
      </w:pPr>
      <w:r w:rsidRPr="00D46390">
        <w:t>СП</w:t>
      </w:r>
      <w:r w:rsidRPr="00D46390">
        <w:rPr>
          <w:spacing w:val="-4"/>
        </w:rPr>
        <w:t> </w:t>
      </w:r>
      <w:r w:rsidRPr="00D46390">
        <w:t xml:space="preserve">36.13330.2012 Магистральные трубопроводы. </w:t>
      </w:r>
      <w:r w:rsidRPr="00D46390">
        <w:rPr>
          <w:bCs/>
          <w:shd w:val="clear" w:color="auto" w:fill="FFFFFF"/>
        </w:rPr>
        <w:t>Актуализированная редакция СНиП 2.05.06-85*</w:t>
      </w:r>
    </w:p>
    <w:p w14:paraId="5BDA70C8" w14:textId="77777777" w:rsidR="00D46390" w:rsidRPr="00D46390" w:rsidRDefault="00D46390" w:rsidP="00D46390">
      <w:pPr>
        <w:widowControl w:val="0"/>
        <w:ind w:firstLine="709"/>
        <w:jc w:val="both"/>
        <w:rPr>
          <w:bCs/>
          <w:spacing w:val="-4"/>
        </w:rPr>
      </w:pPr>
      <w:r w:rsidRPr="00D46390">
        <w:rPr>
          <w:spacing w:val="-4"/>
        </w:rPr>
        <w:t xml:space="preserve">СП 37.13330.2012 Промышленный транспорт. </w:t>
      </w:r>
      <w:r w:rsidRPr="00D46390">
        <w:rPr>
          <w:bCs/>
          <w:spacing w:val="-4"/>
        </w:rPr>
        <w:t>Актуализированная редакция СНиП 2.05.07-91*</w:t>
      </w:r>
    </w:p>
    <w:p w14:paraId="5BDA70C9" w14:textId="77777777" w:rsidR="00D46390" w:rsidRPr="00D46390" w:rsidRDefault="00D46390" w:rsidP="00D46390">
      <w:pPr>
        <w:widowControl w:val="0"/>
        <w:ind w:firstLine="709"/>
        <w:jc w:val="both"/>
      </w:pPr>
      <w:r w:rsidRPr="00D46390">
        <w:t>СП 42.13330.2011 Градостроительство. Планировка и застройка городских и сельских поселений. Актуализированная редакция СНиП 2.07.01-89*</w:t>
      </w:r>
    </w:p>
    <w:p w14:paraId="5BDA70CA" w14:textId="77777777" w:rsidR="00D46390" w:rsidRPr="00D46390" w:rsidRDefault="00D46390" w:rsidP="00D46390">
      <w:pPr>
        <w:widowControl w:val="0"/>
        <w:ind w:firstLine="709"/>
        <w:jc w:val="both"/>
      </w:pPr>
      <w:r w:rsidRPr="00D46390">
        <w:rPr>
          <w:bCs/>
          <w:shd w:val="clear" w:color="auto" w:fill="FFFFFF"/>
        </w:rPr>
        <w:t>СП</w:t>
      </w:r>
      <w:r w:rsidRPr="00D46390">
        <w:t> </w:t>
      </w:r>
      <w:r w:rsidRPr="00D46390">
        <w:rPr>
          <w:bCs/>
          <w:shd w:val="clear" w:color="auto" w:fill="FFFFFF"/>
        </w:rPr>
        <w:t>42-101-2003 Общие положения по проектированию и строительству газораспределительных систем из металлических и полиэтиленовых труб</w:t>
      </w:r>
    </w:p>
    <w:p w14:paraId="5BDA70CB" w14:textId="77777777" w:rsidR="00D46390" w:rsidRPr="00D46390" w:rsidRDefault="00D46390" w:rsidP="00D46390">
      <w:pPr>
        <w:widowControl w:val="0"/>
        <w:ind w:firstLine="709"/>
        <w:jc w:val="both"/>
      </w:pPr>
      <w:r w:rsidRPr="00D46390">
        <w:t xml:space="preserve">СП 44.13330.2011 Административные и бытовые здания. Актуализированная редакция СНиП 2.09.04-87* </w:t>
      </w:r>
    </w:p>
    <w:p w14:paraId="5BDA70CC" w14:textId="491A40C4" w:rsidR="00D46390" w:rsidRPr="00D46390" w:rsidRDefault="00D46390" w:rsidP="00D46390">
      <w:pPr>
        <w:widowControl w:val="0"/>
        <w:tabs>
          <w:tab w:val="left" w:pos="2281"/>
        </w:tabs>
        <w:ind w:firstLine="709"/>
        <w:jc w:val="both"/>
      </w:pPr>
      <w:r w:rsidRPr="00D46390">
        <w:t xml:space="preserve">СП 54.13330.2011 Здания жилые многоквартирные. Актуализированная редакция </w:t>
      </w:r>
      <w:r w:rsidR="00E66995">
        <w:t xml:space="preserve">                    </w:t>
      </w:r>
      <w:r w:rsidRPr="00D46390">
        <w:t xml:space="preserve">СНиП 31-01-2003 </w:t>
      </w:r>
    </w:p>
    <w:p w14:paraId="5BDA70CD" w14:textId="0F3386AF" w:rsidR="00D46390" w:rsidRPr="00D46390" w:rsidRDefault="00D46390" w:rsidP="00D46390">
      <w:pPr>
        <w:widowControl w:val="0"/>
        <w:tabs>
          <w:tab w:val="left" w:pos="2281"/>
        </w:tabs>
        <w:ind w:firstLine="709"/>
        <w:jc w:val="both"/>
      </w:pPr>
      <w:r w:rsidRPr="00D46390">
        <w:t xml:space="preserve">СП 55.13330.2011 Дома жилые одноквартирные. Актуализированная редакция </w:t>
      </w:r>
      <w:r w:rsidR="00E66995">
        <w:t xml:space="preserve">                           </w:t>
      </w:r>
      <w:r w:rsidRPr="00D46390">
        <w:t xml:space="preserve">СНиП 31-02-2001 </w:t>
      </w:r>
    </w:p>
    <w:p w14:paraId="5BDA70CE" w14:textId="46C29521" w:rsidR="00D46390" w:rsidRPr="00D46390" w:rsidRDefault="00D46390" w:rsidP="00D46390">
      <w:pPr>
        <w:widowControl w:val="0"/>
        <w:tabs>
          <w:tab w:val="left" w:pos="2281"/>
        </w:tabs>
        <w:ind w:firstLine="709"/>
        <w:jc w:val="both"/>
      </w:pPr>
      <w:r w:rsidRPr="00D46390">
        <w:t>СП</w:t>
      </w:r>
      <w:r w:rsidRPr="00D46390">
        <w:rPr>
          <w:spacing w:val="-4"/>
        </w:rPr>
        <w:t> </w:t>
      </w:r>
      <w:r w:rsidRPr="00D46390">
        <w:t xml:space="preserve">56.13330.2011 Производственные здания. Актуализированная редакция </w:t>
      </w:r>
      <w:r w:rsidR="00E66995">
        <w:t xml:space="preserve">                               </w:t>
      </w:r>
      <w:r w:rsidRPr="00D46390">
        <w:t>СНиП 31-03-2001</w:t>
      </w:r>
    </w:p>
    <w:p w14:paraId="5BDA70CF" w14:textId="77777777" w:rsidR="00D46390" w:rsidRPr="00D46390" w:rsidRDefault="00D46390" w:rsidP="00D46390">
      <w:pPr>
        <w:widowControl w:val="0"/>
        <w:ind w:firstLine="709"/>
        <w:jc w:val="both"/>
      </w:pPr>
      <w:r w:rsidRPr="00D46390">
        <w:t>СП</w:t>
      </w:r>
      <w:r w:rsidRPr="00D46390">
        <w:rPr>
          <w:spacing w:val="-4"/>
        </w:rPr>
        <w:t> </w:t>
      </w:r>
      <w:r w:rsidRPr="00D46390">
        <w:t>59.13330.2012 Доступность зданий и сооружений для маломобильных групп населения. Актуализированная редакция СНиП 35-01-2001</w:t>
      </w:r>
    </w:p>
    <w:p w14:paraId="5BDA70D0" w14:textId="31DFFD9D" w:rsidR="00D46390" w:rsidRPr="00D46390" w:rsidRDefault="00D46390" w:rsidP="00D46390">
      <w:pPr>
        <w:widowControl w:val="0"/>
        <w:ind w:firstLine="709"/>
        <w:jc w:val="both"/>
      </w:pPr>
      <w:r w:rsidRPr="00D46390">
        <w:t xml:space="preserve">СП 62.13330.2011* Газораспределительные системы. Актуализированная редакция </w:t>
      </w:r>
      <w:r w:rsidR="00E66995">
        <w:t xml:space="preserve">                         </w:t>
      </w:r>
      <w:r w:rsidRPr="00D46390">
        <w:t xml:space="preserve">СНиП 42-01-2002 </w:t>
      </w:r>
    </w:p>
    <w:p w14:paraId="5BDA70D1" w14:textId="77777777" w:rsidR="00D46390" w:rsidRPr="00D46390" w:rsidRDefault="00D46390" w:rsidP="00D46390">
      <w:pPr>
        <w:widowControl w:val="0"/>
        <w:ind w:firstLine="709"/>
        <w:jc w:val="both"/>
      </w:pPr>
      <w:r w:rsidRPr="00D46390">
        <w:rPr>
          <w:spacing w:val="-2"/>
        </w:rPr>
        <w:t xml:space="preserve">СП 88.13330.2014 </w:t>
      </w:r>
      <w:r w:rsidRPr="00D46390">
        <w:rPr>
          <w:bCs/>
          <w:spacing w:val="-2"/>
          <w:shd w:val="clear" w:color="auto" w:fill="FFFFFF"/>
        </w:rPr>
        <w:t xml:space="preserve">Защитные сооружения гражданской обороны. Актуализированная </w:t>
      </w:r>
      <w:r w:rsidRPr="00D46390">
        <w:rPr>
          <w:bCs/>
          <w:shd w:val="clear" w:color="auto" w:fill="FFFFFF"/>
        </w:rPr>
        <w:t>редакция СНиП II-11-77*</w:t>
      </w:r>
    </w:p>
    <w:p w14:paraId="5BDA70D2" w14:textId="77777777" w:rsidR="00D46390" w:rsidRPr="00D46390" w:rsidRDefault="00D46390" w:rsidP="00D46390">
      <w:pPr>
        <w:widowControl w:val="0"/>
        <w:ind w:firstLine="709"/>
        <w:jc w:val="both"/>
        <w:rPr>
          <w:bCs/>
        </w:rPr>
      </w:pPr>
      <w:r w:rsidRPr="00D46390">
        <w:lastRenderedPageBreak/>
        <w:t>СП</w:t>
      </w:r>
      <w:r w:rsidRPr="00D46390">
        <w:rPr>
          <w:spacing w:val="-4"/>
        </w:rPr>
        <w:t> </w:t>
      </w:r>
      <w:r w:rsidRPr="00D46390">
        <w:t>98.13330.2012</w:t>
      </w:r>
      <w:r w:rsidRPr="00D46390">
        <w:rPr>
          <w:bCs/>
        </w:rPr>
        <w:t xml:space="preserve"> Трамвайные и троллейбусные линии. Актуализированная редакция СНиП 2.05.09-90</w:t>
      </w:r>
    </w:p>
    <w:p w14:paraId="5BDA70D3" w14:textId="77777777" w:rsidR="00D46390" w:rsidRPr="00D46390" w:rsidRDefault="00D46390" w:rsidP="00D46390">
      <w:pPr>
        <w:widowControl w:val="0"/>
        <w:ind w:firstLine="709"/>
        <w:jc w:val="both"/>
      </w:pPr>
      <w:r w:rsidRPr="00D46390">
        <w:t>СП</w:t>
      </w:r>
      <w:r w:rsidRPr="00D46390">
        <w:rPr>
          <w:spacing w:val="-4"/>
        </w:rPr>
        <w:t> </w:t>
      </w:r>
      <w:r w:rsidRPr="00D46390">
        <w:t xml:space="preserve">104.13330.2011 Инженерная защита территории от затопления и подтопления </w:t>
      </w:r>
    </w:p>
    <w:p w14:paraId="5BDA70D4" w14:textId="77777777" w:rsidR="00D46390" w:rsidRPr="00D46390" w:rsidRDefault="00D46390" w:rsidP="00D46390">
      <w:pPr>
        <w:widowControl w:val="0"/>
        <w:ind w:firstLine="709"/>
        <w:jc w:val="both"/>
      </w:pPr>
      <w:r w:rsidRPr="00D46390">
        <w:t>СП</w:t>
      </w:r>
      <w:r w:rsidRPr="00D46390">
        <w:rPr>
          <w:spacing w:val="-4"/>
        </w:rPr>
        <w:t> </w:t>
      </w:r>
      <w:r w:rsidRPr="00D46390">
        <w:t>111.13330.2011 Инструкция о порядке разработки, согласования, экспертизы и утверждения градостроительной документации</w:t>
      </w:r>
    </w:p>
    <w:p w14:paraId="5BDA70D5" w14:textId="77777777" w:rsidR="00D46390" w:rsidRPr="00D46390" w:rsidRDefault="00D46390" w:rsidP="00D46390">
      <w:pPr>
        <w:widowControl w:val="0"/>
        <w:ind w:firstLine="709"/>
        <w:jc w:val="both"/>
        <w:rPr>
          <w:bCs/>
        </w:rPr>
      </w:pPr>
      <w:r w:rsidRPr="00D46390">
        <w:t>СП</w:t>
      </w:r>
      <w:r w:rsidRPr="00D46390">
        <w:rPr>
          <w:spacing w:val="-4"/>
        </w:rPr>
        <w:t> </w:t>
      </w:r>
      <w:r w:rsidRPr="00D46390">
        <w:t>113.13330.2012 Стоянки автомобилей. Актуализированная редакция СНиП 21-02-99*</w:t>
      </w:r>
    </w:p>
    <w:p w14:paraId="5BDA70D6" w14:textId="77777777" w:rsidR="00D46390" w:rsidRPr="00D46390" w:rsidRDefault="00D46390" w:rsidP="00D46390">
      <w:pPr>
        <w:widowControl w:val="0"/>
        <w:ind w:firstLine="709"/>
        <w:jc w:val="both"/>
      </w:pPr>
      <w:r w:rsidRPr="00D46390">
        <w:t>СП</w:t>
      </w:r>
      <w:r w:rsidRPr="00D46390">
        <w:rPr>
          <w:spacing w:val="-4"/>
        </w:rPr>
        <w:t> </w:t>
      </w:r>
      <w:r w:rsidRPr="00D46390">
        <w:t>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5BDA70D7" w14:textId="77777777" w:rsidR="00D46390" w:rsidRPr="00D46390" w:rsidRDefault="00D46390" w:rsidP="00D46390">
      <w:pPr>
        <w:widowControl w:val="0"/>
        <w:ind w:firstLine="709"/>
        <w:jc w:val="both"/>
      </w:pPr>
      <w:r w:rsidRPr="00D46390">
        <w:t>СП</w:t>
      </w:r>
      <w:r w:rsidRPr="00D46390">
        <w:rPr>
          <w:spacing w:val="-4"/>
        </w:rPr>
        <w:t> </w:t>
      </w:r>
      <w:r w:rsidRPr="00D46390">
        <w:t>118.13330.2012 Общественные здания и сооружения. Актуализированная редакция СНиП 31-06-2009</w:t>
      </w:r>
    </w:p>
    <w:p w14:paraId="5BDA70D8" w14:textId="77777777" w:rsidR="00D46390" w:rsidRPr="00D46390" w:rsidRDefault="00D46390" w:rsidP="00D46390">
      <w:pPr>
        <w:widowControl w:val="0"/>
        <w:ind w:firstLine="709"/>
        <w:jc w:val="both"/>
      </w:pPr>
      <w:r w:rsidRPr="00D46390">
        <w:rPr>
          <w:spacing w:val="-2"/>
        </w:rPr>
        <w:t>СП 122.13330.2012 Тоннели железнодорожные и автодорожные. Актуализированная</w:t>
      </w:r>
      <w:r w:rsidRPr="00D46390">
        <w:t xml:space="preserve"> редакция СНиП 32-04-97</w:t>
      </w:r>
    </w:p>
    <w:p w14:paraId="5BDA70D9" w14:textId="77777777" w:rsidR="00D46390" w:rsidRPr="00D46390" w:rsidRDefault="00D46390" w:rsidP="00D46390">
      <w:pPr>
        <w:widowControl w:val="0"/>
        <w:ind w:firstLine="709"/>
        <w:jc w:val="both"/>
      </w:pPr>
      <w:r w:rsidRPr="00D46390">
        <w:t>СП 124.13330.2012 Тепловые сети. Актуализированная редакция СНиП 41-02-2003</w:t>
      </w:r>
    </w:p>
    <w:p w14:paraId="5BDA70DA" w14:textId="791135B7" w:rsidR="00D46390" w:rsidRPr="00D46390" w:rsidRDefault="00D46390" w:rsidP="00D46390">
      <w:pPr>
        <w:widowControl w:val="0"/>
        <w:ind w:firstLine="709"/>
        <w:jc w:val="both"/>
      </w:pPr>
      <w:r w:rsidRPr="00D46390">
        <w:rPr>
          <w:bCs/>
          <w:shd w:val="clear" w:color="auto" w:fill="FFFFFF"/>
        </w:rPr>
        <w:t>СП</w:t>
      </w:r>
      <w:r w:rsidRPr="00D46390">
        <w:rPr>
          <w:spacing w:val="-4"/>
        </w:rPr>
        <w:t> </w:t>
      </w:r>
      <w:r w:rsidRPr="00D46390">
        <w:rPr>
          <w:bCs/>
          <w:shd w:val="clear" w:color="auto" w:fill="FFFFFF"/>
        </w:rPr>
        <w:t>131.13330.2012</w:t>
      </w:r>
      <w:r w:rsidRPr="00D46390">
        <w:t xml:space="preserve"> Строительная климатология. Актуализированная редакция </w:t>
      </w:r>
      <w:r w:rsidR="00E66995">
        <w:t xml:space="preserve">                            </w:t>
      </w:r>
      <w:r w:rsidRPr="00D46390">
        <w:t>СНиП 23-01-99*</w:t>
      </w:r>
    </w:p>
    <w:p w14:paraId="5BDA70DB" w14:textId="77777777" w:rsidR="00D46390" w:rsidRPr="00D46390" w:rsidRDefault="00D46390" w:rsidP="00D46390">
      <w:pPr>
        <w:widowControl w:val="0"/>
        <w:ind w:firstLine="709"/>
        <w:jc w:val="both"/>
      </w:pPr>
      <w:r w:rsidRPr="00D46390">
        <w:t>СП</w:t>
      </w:r>
      <w:r w:rsidRPr="00D46390">
        <w:rPr>
          <w:spacing w:val="-4"/>
        </w:rPr>
        <w:t> </w:t>
      </w:r>
      <w:r w:rsidRPr="00D46390">
        <w:t>134.13330.2012 Системы электросвязи зданий и сооружений. Основные положения проектирования</w:t>
      </w:r>
    </w:p>
    <w:p w14:paraId="5BDA70DC" w14:textId="77777777" w:rsidR="00D46390" w:rsidRPr="00D46390" w:rsidRDefault="00D46390" w:rsidP="00D46390">
      <w:pPr>
        <w:widowControl w:val="0"/>
        <w:ind w:firstLine="709"/>
        <w:jc w:val="both"/>
        <w:rPr>
          <w:bCs/>
          <w:shd w:val="clear" w:color="auto" w:fill="FFFFFF"/>
        </w:rPr>
      </w:pPr>
      <w:r w:rsidRPr="00D46390">
        <w:rPr>
          <w:bCs/>
          <w:shd w:val="clear" w:color="auto" w:fill="FFFFFF"/>
        </w:rPr>
        <w:t>СП</w:t>
      </w:r>
      <w:r w:rsidRPr="00D46390">
        <w:rPr>
          <w:spacing w:val="-4"/>
        </w:rPr>
        <w:t> </w:t>
      </w:r>
      <w:r w:rsidRPr="00D46390">
        <w:rPr>
          <w:bCs/>
          <w:shd w:val="clear" w:color="auto" w:fill="FFFFFF"/>
        </w:rPr>
        <w:t>138.13330.2012 Общественные здания и сооружения, доступные маломобильным группам населения. Правила проектирования</w:t>
      </w:r>
    </w:p>
    <w:p w14:paraId="5BDA70DD" w14:textId="77777777" w:rsidR="00D46390" w:rsidRPr="00D46390" w:rsidRDefault="00D46390" w:rsidP="00D46390">
      <w:pPr>
        <w:widowControl w:val="0"/>
        <w:ind w:firstLine="709"/>
        <w:jc w:val="both"/>
        <w:rPr>
          <w:bCs/>
          <w:shd w:val="clear" w:color="auto" w:fill="FFFFFF"/>
        </w:rPr>
      </w:pPr>
      <w:r w:rsidRPr="00D46390">
        <w:rPr>
          <w:bCs/>
          <w:shd w:val="clear" w:color="auto" w:fill="FFFFFF"/>
        </w:rPr>
        <w:t>СП</w:t>
      </w:r>
      <w:r w:rsidRPr="00D46390">
        <w:rPr>
          <w:spacing w:val="-4"/>
        </w:rPr>
        <w:t> </w:t>
      </w:r>
      <w:r w:rsidRPr="00D46390">
        <w:rPr>
          <w:bCs/>
          <w:shd w:val="clear" w:color="auto" w:fill="FFFFFF"/>
        </w:rPr>
        <w:t>140.13330.2012 Городская среда. Правила проектирования для маломобильных групп населения</w:t>
      </w:r>
    </w:p>
    <w:p w14:paraId="5BDA70DE" w14:textId="77777777" w:rsidR="00D46390" w:rsidRPr="00D46390" w:rsidRDefault="00D46390" w:rsidP="00D46390">
      <w:pPr>
        <w:widowControl w:val="0"/>
        <w:ind w:firstLine="709"/>
        <w:jc w:val="both"/>
      </w:pPr>
      <w:r w:rsidRPr="00D46390">
        <w:rPr>
          <w:bCs/>
          <w:shd w:val="clear" w:color="auto" w:fill="FFFFFF"/>
        </w:rPr>
        <w:t>СП</w:t>
      </w:r>
      <w:r w:rsidRPr="00D46390">
        <w:rPr>
          <w:spacing w:val="-4"/>
        </w:rPr>
        <w:t> </w:t>
      </w:r>
      <w:r w:rsidRPr="00D46390">
        <w:rPr>
          <w:bCs/>
          <w:shd w:val="clear" w:color="auto" w:fill="FFFFFF"/>
        </w:rPr>
        <w:t>141.13330.2012 Учреждения социального обслуживания маломобильных групп населения. Правила расчета и размещения</w:t>
      </w:r>
    </w:p>
    <w:p w14:paraId="5BDA70DF" w14:textId="77777777" w:rsidR="00D46390" w:rsidRPr="00D46390" w:rsidRDefault="00D46390" w:rsidP="00D46390">
      <w:pPr>
        <w:widowControl w:val="0"/>
        <w:ind w:firstLine="709"/>
        <w:jc w:val="both"/>
      </w:pPr>
      <w:r w:rsidRPr="00D46390">
        <w:rPr>
          <w:bCs/>
          <w:shd w:val="clear" w:color="auto" w:fill="FFFFFF"/>
        </w:rPr>
        <w:t>СП 152.13330.2012 Здания судов общей юрисдикции. Правила проектирования</w:t>
      </w:r>
    </w:p>
    <w:p w14:paraId="5BDA70E0" w14:textId="77777777" w:rsidR="00D46390" w:rsidRPr="00D46390" w:rsidRDefault="00D46390" w:rsidP="00D46390">
      <w:pPr>
        <w:widowControl w:val="0"/>
        <w:ind w:firstLine="709"/>
        <w:jc w:val="both"/>
        <w:rPr>
          <w:bCs/>
          <w:shd w:val="clear" w:color="auto" w:fill="FFFFFF"/>
        </w:rPr>
      </w:pPr>
      <w:r w:rsidRPr="00D46390">
        <w:rPr>
          <w:bCs/>
          <w:shd w:val="clear" w:color="auto" w:fill="FFFFFF"/>
        </w:rPr>
        <w:t>СП</w:t>
      </w:r>
      <w:r w:rsidRPr="00D46390">
        <w:rPr>
          <w:spacing w:val="-4"/>
        </w:rPr>
        <w:t> </w:t>
      </w:r>
      <w:r w:rsidRPr="00D46390">
        <w:rPr>
          <w:bCs/>
          <w:shd w:val="clear" w:color="auto" w:fill="FFFFFF"/>
        </w:rPr>
        <w:t>156.13130.2014 Станции автомобильные заправочные. Требования пожарной безопасности</w:t>
      </w:r>
    </w:p>
    <w:p w14:paraId="5BDA70E1" w14:textId="77777777" w:rsidR="00D46390" w:rsidRPr="00D46390" w:rsidRDefault="00D46390" w:rsidP="00D46390">
      <w:pPr>
        <w:widowControl w:val="0"/>
        <w:ind w:firstLine="709"/>
        <w:jc w:val="both"/>
        <w:rPr>
          <w:bCs/>
          <w:shd w:val="clear" w:color="auto" w:fill="FFFFFF"/>
        </w:rPr>
      </w:pPr>
      <w:r w:rsidRPr="00D46390">
        <w:t>СП</w:t>
      </w:r>
      <w:r w:rsidRPr="00D46390">
        <w:rPr>
          <w:spacing w:val="-4"/>
        </w:rPr>
        <w:t> </w:t>
      </w:r>
      <w:r w:rsidRPr="00D46390">
        <w:t xml:space="preserve">158.13330.2014 </w:t>
      </w:r>
      <w:r w:rsidRPr="00D46390">
        <w:rPr>
          <w:bCs/>
          <w:shd w:val="clear" w:color="auto" w:fill="FFFFFF"/>
        </w:rPr>
        <w:t>Здания и помещения медицинских организаций. Правила проектирования</w:t>
      </w:r>
    </w:p>
    <w:p w14:paraId="5BDA70E2" w14:textId="77777777" w:rsidR="00D46390" w:rsidRPr="00D46390" w:rsidRDefault="00D46390" w:rsidP="00D46390">
      <w:pPr>
        <w:widowControl w:val="0"/>
        <w:ind w:firstLine="709"/>
        <w:jc w:val="both"/>
        <w:rPr>
          <w:bCs/>
          <w:shd w:val="clear" w:color="auto" w:fill="FFFFFF"/>
        </w:rPr>
      </w:pPr>
      <w:r w:rsidRPr="00D46390">
        <w:rPr>
          <w:bCs/>
          <w:shd w:val="clear" w:color="auto" w:fill="FFFFFF"/>
        </w:rPr>
        <w:t>СП</w:t>
      </w:r>
      <w:r w:rsidRPr="00D46390">
        <w:rPr>
          <w:spacing w:val="-4"/>
        </w:rPr>
        <w:t> </w:t>
      </w:r>
      <w:r w:rsidRPr="00D46390">
        <w:rPr>
          <w:bCs/>
          <w:shd w:val="clear" w:color="auto" w:fill="FFFFFF"/>
        </w:rPr>
        <w:t>165.1325800.2014 Инженерно-технические мероприятия по гражданской обороне. Актуализированная редакция СНиП 2.01.51-90</w:t>
      </w:r>
    </w:p>
    <w:p w14:paraId="5BDA70E3" w14:textId="77777777" w:rsidR="00D46390" w:rsidRPr="00D46390" w:rsidRDefault="00D46390" w:rsidP="00D46390">
      <w:pPr>
        <w:widowControl w:val="0"/>
        <w:jc w:val="center"/>
      </w:pPr>
      <w:r w:rsidRPr="00D46390">
        <w:rPr>
          <w:b/>
          <w:bCs/>
        </w:rPr>
        <w:t>Ведомственные строительные нормы</w:t>
      </w:r>
      <w:r w:rsidRPr="00D46390">
        <w:t xml:space="preserve"> </w:t>
      </w:r>
    </w:p>
    <w:p w14:paraId="5BDA70E4" w14:textId="77777777" w:rsidR="00D46390" w:rsidRPr="00D46390" w:rsidRDefault="00D46390" w:rsidP="00D46390">
      <w:pPr>
        <w:widowControl w:val="0"/>
        <w:ind w:firstLine="709"/>
        <w:jc w:val="both"/>
      </w:pPr>
      <w:r w:rsidRPr="00D46390">
        <w:t>ВСН</w:t>
      </w:r>
      <w:r w:rsidRPr="00D46390">
        <w:rPr>
          <w:spacing w:val="-4"/>
        </w:rPr>
        <w:t> </w:t>
      </w:r>
      <w:r w:rsidRPr="00D46390">
        <w:t>60-89 Устройства связи, сигнализации и диспетчеризации инженерного оборудования жилых и общественных зданий. Нормы проектирования</w:t>
      </w:r>
    </w:p>
    <w:p w14:paraId="5BDA70E5" w14:textId="77777777" w:rsidR="00D46390" w:rsidRPr="00D46390" w:rsidRDefault="00D46390" w:rsidP="00D46390">
      <w:pPr>
        <w:widowControl w:val="0"/>
        <w:ind w:firstLine="709"/>
        <w:jc w:val="both"/>
        <w:rPr>
          <w:bCs/>
          <w:shd w:val="clear" w:color="auto" w:fill="FFFFFF"/>
        </w:rPr>
      </w:pPr>
      <w:r w:rsidRPr="00D46390">
        <w:t>ВСН</w:t>
      </w:r>
      <w:r w:rsidRPr="00D46390">
        <w:rPr>
          <w:spacing w:val="-4"/>
        </w:rPr>
        <w:t> </w:t>
      </w:r>
      <w:r w:rsidRPr="00D46390">
        <w:t xml:space="preserve">14278тм-т1 </w:t>
      </w:r>
      <w:r w:rsidRPr="00D46390">
        <w:rPr>
          <w:bCs/>
          <w:shd w:val="clear" w:color="auto" w:fill="FFFFFF"/>
        </w:rPr>
        <w:t xml:space="preserve">Нормы отвода земель для электрических сетей напряжением 0,38-750 кВ </w:t>
      </w:r>
    </w:p>
    <w:p w14:paraId="5BDA70E7" w14:textId="77777777" w:rsidR="00D46390" w:rsidRPr="00D46390" w:rsidRDefault="00D46390" w:rsidP="00D46390">
      <w:pPr>
        <w:widowControl w:val="0"/>
        <w:autoSpaceDE w:val="0"/>
        <w:autoSpaceDN w:val="0"/>
        <w:adjustRightInd w:val="0"/>
        <w:jc w:val="center"/>
        <w:rPr>
          <w:b/>
          <w:bCs/>
        </w:rPr>
      </w:pPr>
      <w:r w:rsidRPr="00D46390">
        <w:rPr>
          <w:b/>
          <w:bCs/>
        </w:rPr>
        <w:t>Санитарные правила и нормы</w:t>
      </w:r>
    </w:p>
    <w:p w14:paraId="5BDA70E8" w14:textId="77777777" w:rsidR="00D46390" w:rsidRPr="00D46390" w:rsidRDefault="00D46390" w:rsidP="00D46390">
      <w:pPr>
        <w:widowControl w:val="0"/>
        <w:tabs>
          <w:tab w:val="left" w:pos="2281"/>
        </w:tabs>
        <w:ind w:firstLine="709"/>
        <w:jc w:val="both"/>
      </w:pPr>
      <w:r w:rsidRPr="00D46390">
        <w:t>СанПиН</w:t>
      </w:r>
      <w:r w:rsidRPr="00D46390">
        <w:rPr>
          <w:spacing w:val="-4"/>
        </w:rPr>
        <w:t> </w:t>
      </w:r>
      <w:r w:rsidRPr="00D46390">
        <w:t>2.1.2882-11 Гигиенические требования к размещению, устройству и содержанию кладбищ, зданий и сооружений похоронного назначения</w:t>
      </w:r>
    </w:p>
    <w:p w14:paraId="5BDA70E9" w14:textId="77777777" w:rsidR="00D46390" w:rsidRPr="00D46390" w:rsidRDefault="00D46390" w:rsidP="00D46390">
      <w:pPr>
        <w:widowControl w:val="0"/>
        <w:ind w:firstLine="709"/>
        <w:jc w:val="both"/>
      </w:pPr>
      <w:r w:rsidRPr="00D46390">
        <w:rPr>
          <w:spacing w:val="-2"/>
        </w:rPr>
        <w:t>СанПиН</w:t>
      </w:r>
      <w:r w:rsidRPr="00D46390">
        <w:rPr>
          <w:spacing w:val="-4"/>
        </w:rPr>
        <w:t> </w:t>
      </w:r>
      <w:r w:rsidRPr="00D46390">
        <w:rPr>
          <w:spacing w:val="-2"/>
        </w:rPr>
        <w:t xml:space="preserve">2.1.2.2645-10 </w:t>
      </w:r>
      <w:r w:rsidRPr="00D46390">
        <w:t xml:space="preserve">Санитарно-эпидемиологические требования к условиям проживания в жилых зданиях и помещениях </w:t>
      </w:r>
    </w:p>
    <w:p w14:paraId="5BDA70EA" w14:textId="77777777" w:rsidR="00D46390" w:rsidRPr="00D46390" w:rsidRDefault="00D46390" w:rsidP="00D46390">
      <w:pPr>
        <w:widowControl w:val="0"/>
        <w:ind w:firstLine="709"/>
        <w:jc w:val="both"/>
      </w:pPr>
      <w:r w:rsidRPr="00D46390">
        <w:rPr>
          <w:spacing w:val="-2"/>
        </w:rPr>
        <w:t>СанПиН</w:t>
      </w:r>
      <w:r w:rsidRPr="00D46390">
        <w:rPr>
          <w:spacing w:val="-4"/>
        </w:rPr>
        <w:t> </w:t>
      </w:r>
      <w:r w:rsidRPr="00D46390">
        <w:t xml:space="preserve">2.1.3.2630-10 </w:t>
      </w:r>
      <w:r w:rsidRPr="00D46390">
        <w:rPr>
          <w:spacing w:val="-2"/>
        </w:rPr>
        <w:t>Санитарно-эпидемиологические требования к организациям, осуществляющим медицинскую деятельность</w:t>
      </w:r>
    </w:p>
    <w:p w14:paraId="5BDA70EB" w14:textId="77777777" w:rsidR="00D46390" w:rsidRPr="00D46390" w:rsidRDefault="00D46390" w:rsidP="00D46390">
      <w:pPr>
        <w:widowControl w:val="0"/>
        <w:autoSpaceDE w:val="0"/>
        <w:autoSpaceDN w:val="0"/>
        <w:adjustRightInd w:val="0"/>
        <w:ind w:firstLine="709"/>
        <w:jc w:val="both"/>
      </w:pPr>
      <w:r w:rsidRPr="00D46390">
        <w:t>СанПиН</w:t>
      </w:r>
      <w:r w:rsidRPr="00D46390">
        <w:rPr>
          <w:rFonts w:ascii="Arial" w:hAnsi="Arial" w:cs="Arial"/>
          <w:spacing w:val="-4"/>
        </w:rPr>
        <w:t> </w:t>
      </w:r>
      <w:r w:rsidRPr="00D46390">
        <w:t xml:space="preserve">2.1.4.1110-02 Зоны санитарной охраны источников водоснабжения и водопроводов питьевого назначения </w:t>
      </w:r>
    </w:p>
    <w:p w14:paraId="5BDA70EC" w14:textId="77777777" w:rsidR="00D46390" w:rsidRPr="00D46390" w:rsidRDefault="00D46390" w:rsidP="00D46390">
      <w:pPr>
        <w:widowControl w:val="0"/>
        <w:autoSpaceDE w:val="0"/>
        <w:autoSpaceDN w:val="0"/>
        <w:adjustRightInd w:val="0"/>
        <w:ind w:firstLine="709"/>
        <w:jc w:val="both"/>
      </w:pPr>
      <w:r w:rsidRPr="00D46390">
        <w:t>СанПиН</w:t>
      </w:r>
      <w:r w:rsidRPr="00D46390">
        <w:rPr>
          <w:rFonts w:ascii="Arial" w:hAnsi="Arial" w:cs="Arial"/>
          <w:spacing w:val="-4"/>
        </w:rPr>
        <w:t> </w:t>
      </w:r>
      <w:r w:rsidRPr="00D46390">
        <w:t>2.1.4.1175-02 Гигиенические требования к качеству воды нецентрализованного водоснабжения. Санитарная охрана источников</w:t>
      </w:r>
    </w:p>
    <w:p w14:paraId="5BDA70ED" w14:textId="77777777" w:rsidR="00D46390" w:rsidRPr="00D46390" w:rsidRDefault="00D46390" w:rsidP="00D46390">
      <w:pPr>
        <w:widowControl w:val="0"/>
        <w:autoSpaceDE w:val="0"/>
        <w:autoSpaceDN w:val="0"/>
        <w:adjustRightInd w:val="0"/>
        <w:ind w:firstLine="709"/>
        <w:jc w:val="both"/>
      </w:pPr>
      <w:r w:rsidRPr="00D46390">
        <w:t>СанПиН 2.1.5.980-00 Гигиенические требования к охране поверхностных вод</w:t>
      </w:r>
    </w:p>
    <w:p w14:paraId="5BDA70EE" w14:textId="77777777" w:rsidR="00D46390" w:rsidRPr="00D46390" w:rsidRDefault="00D46390" w:rsidP="00D46390">
      <w:pPr>
        <w:widowControl w:val="0"/>
        <w:autoSpaceDE w:val="0"/>
        <w:autoSpaceDN w:val="0"/>
        <w:adjustRightInd w:val="0"/>
        <w:ind w:firstLine="709"/>
        <w:jc w:val="both"/>
      </w:pPr>
      <w:r w:rsidRPr="00D46390">
        <w:t>СанПиН</w:t>
      </w:r>
      <w:r w:rsidRPr="00D46390">
        <w:rPr>
          <w:rFonts w:ascii="Arial" w:hAnsi="Arial" w:cs="Arial"/>
          <w:spacing w:val="-4"/>
        </w:rPr>
        <w:t> </w:t>
      </w:r>
      <w:r w:rsidRPr="00D46390">
        <w:t>2.1.6.1032-01 Гигиенические требования к обеспечению качества атмосферного воздуха населенных мест</w:t>
      </w:r>
    </w:p>
    <w:p w14:paraId="5BDA70EF" w14:textId="77777777" w:rsidR="00D46390" w:rsidRPr="00D46390" w:rsidRDefault="00D46390" w:rsidP="00D46390">
      <w:pPr>
        <w:widowControl w:val="0"/>
        <w:ind w:firstLine="709"/>
        <w:jc w:val="both"/>
        <w:rPr>
          <w:spacing w:val="-2"/>
        </w:rPr>
      </w:pPr>
      <w:r w:rsidRPr="00D46390">
        <w:rPr>
          <w:spacing w:val="-2"/>
        </w:rPr>
        <w:t xml:space="preserve">СанПиН 2.1.7.1287-03 Санитарно-эпидемиологические требования к качеству почвы </w:t>
      </w:r>
    </w:p>
    <w:p w14:paraId="5BDA70F0" w14:textId="77777777" w:rsidR="00D46390" w:rsidRPr="00D46390" w:rsidRDefault="00D46390" w:rsidP="00D46390">
      <w:pPr>
        <w:widowControl w:val="0"/>
        <w:autoSpaceDE w:val="0"/>
        <w:autoSpaceDN w:val="0"/>
        <w:adjustRightInd w:val="0"/>
        <w:ind w:firstLine="709"/>
        <w:jc w:val="both"/>
      </w:pPr>
      <w:r w:rsidRPr="00D46390">
        <w:t>СанПиН 2.1.7.1322-03 Гигиенические требования к размещению и обезвреживанию отходов производства и потребления</w:t>
      </w:r>
    </w:p>
    <w:p w14:paraId="5BDA70F1" w14:textId="77777777" w:rsidR="00D46390" w:rsidRPr="00D46390" w:rsidRDefault="00D46390" w:rsidP="00D46390">
      <w:pPr>
        <w:widowControl w:val="0"/>
        <w:autoSpaceDE w:val="0"/>
        <w:autoSpaceDN w:val="0"/>
        <w:adjustRightInd w:val="0"/>
        <w:ind w:firstLine="709"/>
        <w:jc w:val="both"/>
      </w:pPr>
      <w:r w:rsidRPr="00D46390">
        <w:t xml:space="preserve">СанПиН 2.2.1/2.1.1.1076-01 Гигиенические требования к инсоляции и солнцезащите </w:t>
      </w:r>
      <w:r w:rsidRPr="00D46390">
        <w:lastRenderedPageBreak/>
        <w:t>помещений жилых и общественных зданий и территорий</w:t>
      </w:r>
    </w:p>
    <w:p w14:paraId="5BDA70F2" w14:textId="77777777" w:rsidR="00D46390" w:rsidRPr="00D46390" w:rsidRDefault="00D46390" w:rsidP="00D46390">
      <w:pPr>
        <w:widowControl w:val="0"/>
        <w:autoSpaceDE w:val="0"/>
        <w:autoSpaceDN w:val="0"/>
        <w:adjustRightInd w:val="0"/>
        <w:ind w:firstLine="709"/>
        <w:jc w:val="both"/>
      </w:pPr>
      <w:r w:rsidRPr="00D46390">
        <w:t xml:space="preserve">СанПиН 2.2.1/2.1.1.1200-03 Санитарно-защитные зоны и санитарная классификация предприятий, сооружений и иных объектов. Новая редакция </w:t>
      </w:r>
    </w:p>
    <w:p w14:paraId="5BDA70F3" w14:textId="77777777" w:rsidR="00D46390" w:rsidRPr="00D46390" w:rsidRDefault="00D46390" w:rsidP="00D46390">
      <w:pPr>
        <w:widowControl w:val="0"/>
        <w:autoSpaceDE w:val="0"/>
        <w:autoSpaceDN w:val="0"/>
        <w:adjustRightInd w:val="0"/>
        <w:ind w:firstLine="709"/>
        <w:jc w:val="both"/>
      </w:pPr>
      <w:r w:rsidRPr="00D46390">
        <w:t>СанПиН</w:t>
      </w:r>
      <w:r w:rsidRPr="00D46390">
        <w:rPr>
          <w:rFonts w:ascii="Arial" w:hAnsi="Arial" w:cs="Arial"/>
          <w:spacing w:val="-4"/>
        </w:rPr>
        <w:t> </w:t>
      </w:r>
      <w:r w:rsidRPr="00D46390">
        <w:t>2.2.1/2.1.1.1278-03 Гигиенические требования к естественному, искусственному и совмещенному освещению жилых и общественных зданий</w:t>
      </w:r>
    </w:p>
    <w:p w14:paraId="5BDA70F4" w14:textId="77777777" w:rsidR="00D46390" w:rsidRPr="00D46390" w:rsidRDefault="00D46390" w:rsidP="00D46390">
      <w:pPr>
        <w:widowControl w:val="0"/>
        <w:ind w:firstLine="709"/>
        <w:jc w:val="both"/>
      </w:pPr>
      <w:r w:rsidRPr="00D46390">
        <w:rPr>
          <w:bCs/>
          <w:shd w:val="clear" w:color="auto" w:fill="FFFFFF"/>
        </w:rPr>
        <w:t>СанПиН</w:t>
      </w:r>
      <w:r w:rsidRPr="00D46390">
        <w:rPr>
          <w:spacing w:val="-4"/>
        </w:rPr>
        <w:t> </w:t>
      </w:r>
      <w:r w:rsidRPr="00D46390">
        <w:rPr>
          <w:bCs/>
          <w:shd w:val="clear" w:color="auto" w:fill="FFFFFF"/>
        </w:rPr>
        <w:t>2.4.3259-15 Санитарно-эпидемиологические</w:t>
      </w:r>
      <w:r w:rsidRPr="00D46390">
        <w:t xml:space="preserve"> требования к устройству, содержанию и организации режима работы </w:t>
      </w:r>
      <w:r w:rsidRPr="00D46390">
        <w:rPr>
          <w:bCs/>
          <w:shd w:val="clear" w:color="auto" w:fill="FFFFFF"/>
        </w:rPr>
        <w:t>организаций для детей-сирот и детей, оставшихся без попечения родителей</w:t>
      </w:r>
    </w:p>
    <w:p w14:paraId="5BDA70F5" w14:textId="77777777" w:rsidR="00D46390" w:rsidRPr="00D46390" w:rsidRDefault="00D46390" w:rsidP="00D46390">
      <w:pPr>
        <w:widowControl w:val="0"/>
        <w:autoSpaceDE w:val="0"/>
        <w:autoSpaceDN w:val="0"/>
        <w:adjustRightInd w:val="0"/>
        <w:ind w:firstLine="709"/>
        <w:jc w:val="both"/>
      </w:pPr>
      <w:r w:rsidRPr="00D46390">
        <w:t>СанПиН</w:t>
      </w:r>
      <w:r w:rsidRPr="00D46390">
        <w:rPr>
          <w:rFonts w:ascii="Arial" w:hAnsi="Arial" w:cs="Arial"/>
          <w:spacing w:val="-4"/>
        </w:rPr>
        <w:t> </w:t>
      </w:r>
      <w:r w:rsidRPr="00D46390">
        <w:t>2.4.1.3049-13 Санитарно-эпидемиологические требования к устройству, содержанию и организации режима работы дошкольных образовательных организаций</w:t>
      </w:r>
    </w:p>
    <w:p w14:paraId="5BDA70F6" w14:textId="77777777" w:rsidR="00D46390" w:rsidRPr="00D46390" w:rsidRDefault="00D46390" w:rsidP="00D46390">
      <w:pPr>
        <w:widowControl w:val="0"/>
        <w:autoSpaceDE w:val="0"/>
        <w:autoSpaceDN w:val="0"/>
        <w:adjustRightInd w:val="0"/>
        <w:ind w:firstLine="709"/>
        <w:jc w:val="both"/>
      </w:pPr>
      <w:r w:rsidRPr="00D46390">
        <w:t>СанПиН</w:t>
      </w:r>
      <w:r w:rsidRPr="00D46390">
        <w:rPr>
          <w:rFonts w:ascii="Arial" w:hAnsi="Arial" w:cs="Arial"/>
          <w:spacing w:val="-4"/>
        </w:rPr>
        <w:t> </w:t>
      </w:r>
      <w:r w:rsidRPr="00D46390">
        <w:t>2.4.2.2821-10 Санитарно-эпидемиологические требования к условиям и организации обучения в общеобразовательных учреждениях</w:t>
      </w:r>
    </w:p>
    <w:p w14:paraId="5BDA70F7" w14:textId="77777777" w:rsidR="00D46390" w:rsidRPr="00D46390" w:rsidRDefault="00D46390" w:rsidP="00D46390">
      <w:pPr>
        <w:widowControl w:val="0"/>
        <w:autoSpaceDE w:val="0"/>
        <w:autoSpaceDN w:val="0"/>
        <w:adjustRightInd w:val="0"/>
        <w:ind w:firstLine="709"/>
        <w:jc w:val="both"/>
      </w:pPr>
      <w:r w:rsidRPr="00D46390">
        <w:t>СанПиН</w:t>
      </w:r>
      <w:r w:rsidRPr="00D46390">
        <w:rPr>
          <w:rFonts w:ascii="Arial" w:hAnsi="Arial" w:cs="Arial"/>
          <w:spacing w:val="-4"/>
        </w:rPr>
        <w:t> </w:t>
      </w:r>
      <w:r w:rsidRPr="00D46390">
        <w:t>2.4.2.2843-11 Санитарно-эпидемиологические требования к устройству, содержанию и организации работы детских санаториев</w:t>
      </w:r>
    </w:p>
    <w:p w14:paraId="5BDA70F8" w14:textId="77777777" w:rsidR="00D46390" w:rsidRPr="00D46390" w:rsidRDefault="00D46390" w:rsidP="00D46390">
      <w:pPr>
        <w:widowControl w:val="0"/>
        <w:autoSpaceDE w:val="0"/>
        <w:autoSpaceDN w:val="0"/>
        <w:adjustRightInd w:val="0"/>
        <w:ind w:firstLine="709"/>
        <w:jc w:val="both"/>
      </w:pPr>
      <w:r w:rsidRPr="00D46390">
        <w:rPr>
          <w:bCs/>
          <w:shd w:val="clear" w:color="auto" w:fill="FFFFFF"/>
        </w:rPr>
        <w:t>СанПиН</w:t>
      </w:r>
      <w:r w:rsidRPr="00D46390">
        <w:rPr>
          <w:rFonts w:ascii="Arial" w:hAnsi="Arial" w:cs="Arial"/>
          <w:spacing w:val="-4"/>
        </w:rPr>
        <w:t> </w:t>
      </w:r>
      <w:r w:rsidRPr="00D46390">
        <w:rPr>
          <w:bCs/>
          <w:shd w:val="clear" w:color="auto" w:fill="FFFFFF"/>
        </w:rPr>
        <w:t>2.4.4.3155-13</w:t>
      </w:r>
      <w:r w:rsidRPr="00D46390">
        <w:t xml:space="preserve">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14:paraId="5BDA70F9" w14:textId="77777777" w:rsidR="00D46390" w:rsidRPr="00D46390" w:rsidRDefault="00D46390" w:rsidP="00D46390">
      <w:pPr>
        <w:widowControl w:val="0"/>
        <w:autoSpaceDE w:val="0"/>
        <w:autoSpaceDN w:val="0"/>
        <w:adjustRightInd w:val="0"/>
        <w:ind w:firstLine="709"/>
        <w:jc w:val="both"/>
        <w:rPr>
          <w:bCs/>
          <w:shd w:val="clear" w:color="auto" w:fill="FFFFFF"/>
        </w:rPr>
      </w:pPr>
      <w:r w:rsidRPr="00D46390">
        <w:rPr>
          <w:bCs/>
          <w:shd w:val="clear" w:color="auto" w:fill="FFFFFF"/>
        </w:rPr>
        <w:t>СанПиН</w:t>
      </w:r>
      <w:r w:rsidRPr="00D46390">
        <w:rPr>
          <w:rFonts w:ascii="Arial" w:hAnsi="Arial" w:cs="Arial"/>
          <w:spacing w:val="-4"/>
        </w:rPr>
        <w:t> </w:t>
      </w:r>
      <w:r w:rsidRPr="00D46390">
        <w:rPr>
          <w:bCs/>
          <w:shd w:val="clear" w:color="auto" w:fill="FFFFFF"/>
        </w:rPr>
        <w:t>2.4.4.3172-14</w:t>
      </w:r>
      <w:r w:rsidRPr="00D46390">
        <w:t xml:space="preserve"> </w:t>
      </w:r>
      <w:r w:rsidRPr="00D46390">
        <w:rPr>
          <w:bCs/>
          <w:shd w:val="clear" w:color="auto" w:fill="FFFFFF"/>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5BDA70FA" w14:textId="77777777" w:rsidR="00D46390" w:rsidRPr="00D46390" w:rsidRDefault="00D46390" w:rsidP="00D46390">
      <w:pPr>
        <w:widowControl w:val="0"/>
        <w:autoSpaceDE w:val="0"/>
        <w:autoSpaceDN w:val="0"/>
        <w:adjustRightInd w:val="0"/>
        <w:ind w:firstLine="709"/>
        <w:jc w:val="both"/>
      </w:pPr>
      <w:r w:rsidRPr="00D46390">
        <w:t>СанПиН 2.6.1.2523-09 (НРБ-99/2009) Нормы радиационной безопасности</w:t>
      </w:r>
    </w:p>
    <w:p w14:paraId="5BDA70FB" w14:textId="77777777" w:rsidR="00D46390" w:rsidRPr="00D46390" w:rsidRDefault="00D46390" w:rsidP="00D46390">
      <w:pPr>
        <w:widowControl w:val="0"/>
        <w:autoSpaceDE w:val="0"/>
        <w:autoSpaceDN w:val="0"/>
        <w:adjustRightInd w:val="0"/>
        <w:ind w:firstLine="709"/>
        <w:jc w:val="both"/>
      </w:pPr>
      <w:r w:rsidRPr="00D46390">
        <w:t>СанПиН</w:t>
      </w:r>
      <w:r w:rsidRPr="00D46390">
        <w:rPr>
          <w:rFonts w:ascii="Arial" w:hAnsi="Arial" w:cs="Arial"/>
          <w:spacing w:val="-4"/>
        </w:rPr>
        <w:t> </w:t>
      </w:r>
      <w:r w:rsidRPr="00D46390">
        <w:t>2.6.1.2800-10 Гигиенические требования по ограничению облучения населения за счет природных источников ионизирующего излучения</w:t>
      </w:r>
    </w:p>
    <w:p w14:paraId="5BDA70FC" w14:textId="77777777" w:rsidR="00D46390" w:rsidRPr="00D46390" w:rsidRDefault="00D46390" w:rsidP="00D46390">
      <w:pPr>
        <w:widowControl w:val="0"/>
        <w:ind w:firstLine="709"/>
        <w:jc w:val="both"/>
      </w:pPr>
      <w:r w:rsidRPr="00D46390">
        <w:t>СанПиН</w:t>
      </w:r>
      <w:r w:rsidRPr="00D46390">
        <w:rPr>
          <w:spacing w:val="-4"/>
        </w:rPr>
        <w:t> </w:t>
      </w:r>
      <w:r w:rsidRPr="00D46390">
        <w:t>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14:paraId="5BDA70FD" w14:textId="77777777" w:rsidR="00D46390" w:rsidRPr="00D46390" w:rsidRDefault="00D46390" w:rsidP="00D46390">
      <w:pPr>
        <w:widowControl w:val="0"/>
        <w:autoSpaceDE w:val="0"/>
        <w:autoSpaceDN w:val="0"/>
        <w:adjustRightInd w:val="0"/>
        <w:ind w:firstLine="709"/>
        <w:jc w:val="both"/>
      </w:pPr>
      <w:r w:rsidRPr="00D46390">
        <w:t>СанПиН</w:t>
      </w:r>
      <w:r w:rsidRPr="00D46390">
        <w:rPr>
          <w:rFonts w:ascii="Arial" w:hAnsi="Arial" w:cs="Arial"/>
          <w:spacing w:val="-4"/>
        </w:rPr>
        <w:t> </w:t>
      </w:r>
      <w:r w:rsidRPr="00D46390">
        <w:t>42-128-4690-88 Санитарные правила содержания территорий населенных мест</w:t>
      </w:r>
    </w:p>
    <w:p w14:paraId="5BDA70FE" w14:textId="77777777" w:rsidR="00D46390" w:rsidRPr="00D46390" w:rsidRDefault="00D46390" w:rsidP="00D46390">
      <w:pPr>
        <w:widowControl w:val="0"/>
        <w:autoSpaceDE w:val="0"/>
        <w:autoSpaceDN w:val="0"/>
        <w:adjustRightInd w:val="0"/>
        <w:ind w:firstLine="709"/>
        <w:jc w:val="both"/>
      </w:pPr>
      <w:r w:rsidRPr="00D46390">
        <w:t>СанПиН</w:t>
      </w:r>
      <w:r w:rsidRPr="00D46390">
        <w:rPr>
          <w:rFonts w:ascii="Arial" w:hAnsi="Arial" w:cs="Arial"/>
          <w:spacing w:val="-4"/>
        </w:rPr>
        <w:t> </w:t>
      </w:r>
      <w:r w:rsidRPr="00D46390">
        <w:t>983-72 Санитарные правила устройства и содержания общественных уборных</w:t>
      </w:r>
    </w:p>
    <w:p w14:paraId="5BDA70FF" w14:textId="77777777" w:rsidR="00D46390" w:rsidRPr="00D46390" w:rsidRDefault="00D46390" w:rsidP="00D46390">
      <w:pPr>
        <w:widowControl w:val="0"/>
        <w:autoSpaceDE w:val="0"/>
        <w:autoSpaceDN w:val="0"/>
        <w:adjustRightInd w:val="0"/>
        <w:ind w:firstLine="709"/>
        <w:jc w:val="both"/>
      </w:pPr>
      <w:r w:rsidRPr="00D46390">
        <w:t>СП</w:t>
      </w:r>
      <w:r w:rsidRPr="00D46390">
        <w:rPr>
          <w:rFonts w:ascii="Arial" w:hAnsi="Arial" w:cs="Arial"/>
          <w:spacing w:val="-4"/>
        </w:rPr>
        <w:t> </w:t>
      </w:r>
      <w:r w:rsidRPr="00D46390">
        <w:t>2.1.7.1038-01 Гигиенические требования к устройству и содержанию полигонов для твердых бытовых отходов</w:t>
      </w:r>
    </w:p>
    <w:p w14:paraId="5BDA7100" w14:textId="77777777" w:rsidR="00D46390" w:rsidRPr="00D46390" w:rsidRDefault="00D46390" w:rsidP="00D46390">
      <w:pPr>
        <w:widowControl w:val="0"/>
        <w:tabs>
          <w:tab w:val="left" w:pos="2281"/>
        </w:tabs>
        <w:ind w:firstLine="709"/>
        <w:jc w:val="both"/>
      </w:pPr>
      <w:r w:rsidRPr="00D46390">
        <w:t>СП</w:t>
      </w:r>
      <w:r w:rsidRPr="00D46390">
        <w:rPr>
          <w:spacing w:val="-4"/>
        </w:rPr>
        <w:t> </w:t>
      </w:r>
      <w:r w:rsidRPr="00D46390">
        <w:t>2.6.1.2612-10 (ОСПОРБ 99/2010) Основные санитарные правила обеспечения радиационной безопасности</w:t>
      </w:r>
    </w:p>
    <w:p w14:paraId="5BDA7101" w14:textId="77777777" w:rsidR="00D46390" w:rsidRPr="00D46390" w:rsidRDefault="00D46390" w:rsidP="00D46390">
      <w:pPr>
        <w:widowControl w:val="0"/>
        <w:jc w:val="center"/>
        <w:outlineLvl w:val="0"/>
        <w:rPr>
          <w:b/>
          <w:bCs/>
          <w:kern w:val="36"/>
        </w:rPr>
      </w:pPr>
      <w:r w:rsidRPr="00D46390">
        <w:rPr>
          <w:b/>
          <w:bCs/>
          <w:kern w:val="36"/>
        </w:rPr>
        <w:t xml:space="preserve">Гигиенические нормативы </w:t>
      </w:r>
    </w:p>
    <w:p w14:paraId="5BDA7102" w14:textId="77777777" w:rsidR="00D46390" w:rsidRPr="00D46390" w:rsidRDefault="00D46390" w:rsidP="00D46390">
      <w:pPr>
        <w:widowControl w:val="0"/>
        <w:ind w:firstLine="709"/>
        <w:jc w:val="both"/>
        <w:outlineLvl w:val="0"/>
        <w:rPr>
          <w:bCs/>
          <w:kern w:val="36"/>
        </w:rPr>
      </w:pPr>
      <w:r w:rsidRPr="00D46390">
        <w:rPr>
          <w:bCs/>
          <w:kern w:val="36"/>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14:paraId="5BDA7103" w14:textId="77777777" w:rsidR="00D46390" w:rsidRPr="00D46390" w:rsidRDefault="00D46390" w:rsidP="00D46390">
      <w:pPr>
        <w:widowControl w:val="0"/>
        <w:ind w:firstLine="709"/>
        <w:jc w:val="both"/>
        <w:outlineLvl w:val="0"/>
        <w:rPr>
          <w:caps/>
          <w:kern w:val="36"/>
        </w:rPr>
      </w:pPr>
      <w:r w:rsidRPr="00D46390">
        <w:rPr>
          <w:bCs/>
          <w:kern w:val="36"/>
        </w:rPr>
        <w:t>ГН</w:t>
      </w:r>
      <w:r w:rsidRPr="00D46390">
        <w:rPr>
          <w:b/>
          <w:bCs/>
          <w:spacing w:val="-4"/>
          <w:kern w:val="36"/>
        </w:rPr>
        <w:t> </w:t>
      </w:r>
      <w:r w:rsidRPr="00D46390">
        <w:rPr>
          <w:bCs/>
          <w:kern w:val="36"/>
        </w:rPr>
        <w:t xml:space="preserve">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14:paraId="5BDA7104" w14:textId="77777777" w:rsidR="00D46390" w:rsidRPr="00D46390" w:rsidRDefault="00D46390" w:rsidP="00D46390">
      <w:pPr>
        <w:widowControl w:val="0"/>
        <w:ind w:firstLine="709"/>
        <w:jc w:val="both"/>
        <w:outlineLvl w:val="0"/>
        <w:rPr>
          <w:bCs/>
          <w:kern w:val="36"/>
        </w:rPr>
      </w:pPr>
      <w:r w:rsidRPr="00D46390">
        <w:rPr>
          <w:bCs/>
          <w:kern w:val="36"/>
        </w:rPr>
        <w:t>ГН</w:t>
      </w:r>
      <w:r w:rsidRPr="00D46390">
        <w:rPr>
          <w:b/>
          <w:bCs/>
          <w:spacing w:val="-4"/>
          <w:kern w:val="36"/>
        </w:rPr>
        <w:t> </w:t>
      </w:r>
      <w:r w:rsidRPr="00D46390">
        <w:rPr>
          <w:bCs/>
          <w:kern w:val="36"/>
        </w:rPr>
        <w:t>2.1.6.1338-03 Предельно допустимые концентрации (ПДК) загрязняющих веществ в атмосферном воздухе населенных мест</w:t>
      </w:r>
    </w:p>
    <w:p w14:paraId="5BDA7105" w14:textId="77777777" w:rsidR="00D46390" w:rsidRPr="00D46390" w:rsidRDefault="00D46390" w:rsidP="00D46390">
      <w:pPr>
        <w:widowControl w:val="0"/>
        <w:ind w:firstLine="709"/>
        <w:jc w:val="both"/>
        <w:outlineLvl w:val="0"/>
        <w:rPr>
          <w:bCs/>
          <w:kern w:val="36"/>
        </w:rPr>
      </w:pPr>
      <w:r w:rsidRPr="00D46390">
        <w:rPr>
          <w:bCs/>
          <w:spacing w:val="-2"/>
          <w:kern w:val="36"/>
        </w:rPr>
        <w:t>ГН</w:t>
      </w:r>
      <w:r w:rsidRPr="00D46390">
        <w:rPr>
          <w:b/>
          <w:bCs/>
          <w:spacing w:val="-4"/>
          <w:kern w:val="36"/>
        </w:rPr>
        <w:t> </w:t>
      </w:r>
      <w:r w:rsidRPr="00D46390">
        <w:rPr>
          <w:bCs/>
          <w:spacing w:val="-2"/>
          <w:kern w:val="36"/>
        </w:rPr>
        <w:t>2.1.6.2309-07 Ориентировочные безопасные уровни воздействия (ОБУВ)</w:t>
      </w:r>
      <w:r w:rsidRPr="00D46390">
        <w:rPr>
          <w:bCs/>
          <w:kern w:val="36"/>
        </w:rPr>
        <w:t xml:space="preserve"> загрязняющих веществ в атмосферном воздухе населенных мест </w:t>
      </w:r>
    </w:p>
    <w:p w14:paraId="5BDA7106" w14:textId="77777777" w:rsidR="00D46390" w:rsidRPr="00D46390" w:rsidRDefault="00D46390" w:rsidP="00D46390">
      <w:pPr>
        <w:widowControl w:val="0"/>
        <w:ind w:firstLine="709"/>
        <w:jc w:val="both"/>
      </w:pPr>
      <w:r w:rsidRPr="00D46390">
        <w:t>ГН</w:t>
      </w:r>
      <w:r w:rsidRPr="00D46390">
        <w:rPr>
          <w:spacing w:val="-4"/>
        </w:rPr>
        <w:t> </w:t>
      </w:r>
      <w:r w:rsidRPr="00D46390">
        <w:t>2.1.7.2041-06 Предельно допустимые концентрации (ПДК) химических веществ в почве</w:t>
      </w:r>
    </w:p>
    <w:p w14:paraId="5BDA7107" w14:textId="77777777" w:rsidR="00D46390" w:rsidRPr="00D46390" w:rsidRDefault="00D46390" w:rsidP="00D46390">
      <w:pPr>
        <w:widowControl w:val="0"/>
        <w:ind w:firstLine="709"/>
        <w:jc w:val="both"/>
      </w:pPr>
      <w:r w:rsidRPr="00D46390">
        <w:t>ГН</w:t>
      </w:r>
      <w:r w:rsidRPr="00D46390">
        <w:rPr>
          <w:spacing w:val="-4"/>
        </w:rPr>
        <w:t> </w:t>
      </w:r>
      <w:r w:rsidRPr="00D46390">
        <w:t>2.1.7.2511-09 Ориентировочно допустимые концентрации (ОДК) химических веществ в почве</w:t>
      </w:r>
    </w:p>
    <w:p w14:paraId="5BDA7108" w14:textId="77777777" w:rsidR="00D46390" w:rsidRPr="00D46390" w:rsidRDefault="00D46390" w:rsidP="00D46390">
      <w:pPr>
        <w:widowControl w:val="0"/>
        <w:ind w:firstLine="709"/>
        <w:jc w:val="both"/>
      </w:pPr>
      <w:r w:rsidRPr="00D46390">
        <w:t>ГН 2.1.8/2.2.4.2262-07 Предельно допустимые уровни магнитных полей частотой 50 Гц в помещениях жилых, общественных зданий и на селитебных территориях</w:t>
      </w:r>
    </w:p>
    <w:p w14:paraId="5BDA7109" w14:textId="77777777" w:rsidR="00D46390" w:rsidRPr="00D46390" w:rsidRDefault="00D46390" w:rsidP="00D46390">
      <w:pPr>
        <w:widowControl w:val="0"/>
        <w:jc w:val="center"/>
        <w:rPr>
          <w:b/>
          <w:bCs/>
        </w:rPr>
      </w:pPr>
      <w:r w:rsidRPr="00D46390">
        <w:rPr>
          <w:b/>
          <w:bCs/>
        </w:rPr>
        <w:t xml:space="preserve">Руководящие документы </w:t>
      </w:r>
    </w:p>
    <w:p w14:paraId="5BDA710A" w14:textId="77777777" w:rsidR="00D46390" w:rsidRPr="00D46390" w:rsidRDefault="00D46390" w:rsidP="00D46390">
      <w:pPr>
        <w:widowControl w:val="0"/>
        <w:ind w:firstLine="709"/>
        <w:jc w:val="both"/>
      </w:pPr>
      <w:r w:rsidRPr="00D46390">
        <w:t>РД</w:t>
      </w:r>
      <w:r w:rsidRPr="00D46390">
        <w:rPr>
          <w:spacing w:val="-4"/>
        </w:rPr>
        <w:t> </w:t>
      </w:r>
      <w:r w:rsidRPr="00D46390">
        <w:t>34.20.185-94 (СО 153-34.20.185-94) Инструкция по проектированию городских электрических сетей</w:t>
      </w:r>
    </w:p>
    <w:p w14:paraId="5BDA710B" w14:textId="77777777" w:rsidR="00D46390" w:rsidRPr="00D46390" w:rsidRDefault="00D46390" w:rsidP="00D46390">
      <w:pPr>
        <w:widowControl w:val="0"/>
        <w:ind w:firstLine="709"/>
        <w:jc w:val="both"/>
      </w:pPr>
      <w:r w:rsidRPr="00D46390">
        <w:t>РД</w:t>
      </w:r>
      <w:r w:rsidRPr="00D46390">
        <w:rPr>
          <w:spacing w:val="-4"/>
        </w:rPr>
        <w:t> </w:t>
      </w:r>
      <w:r w:rsidRPr="00D46390">
        <w:t>45.120-2000 (НТП 112-2000) Нормы технологического проектирования. Городские и сельские телефонные сети</w:t>
      </w:r>
    </w:p>
    <w:p w14:paraId="5BDA710C" w14:textId="77777777" w:rsidR="00D46390" w:rsidRPr="00D46390" w:rsidRDefault="00D46390" w:rsidP="00D46390">
      <w:pPr>
        <w:widowControl w:val="0"/>
        <w:ind w:firstLine="709"/>
        <w:jc w:val="both"/>
      </w:pPr>
      <w:r w:rsidRPr="00D46390">
        <w:t>РДС</w:t>
      </w:r>
      <w:r w:rsidRPr="00D46390">
        <w:rPr>
          <w:spacing w:val="-4"/>
        </w:rPr>
        <w:t> </w:t>
      </w:r>
      <w:r w:rsidRPr="00D46390">
        <w:t xml:space="preserve">30-201-98 Инструкция о порядке проектирования и установления красных линий в </w:t>
      </w:r>
      <w:r w:rsidRPr="00D46390">
        <w:lastRenderedPageBreak/>
        <w:t>городах и других поселениях Российской Федерации</w:t>
      </w:r>
    </w:p>
    <w:p w14:paraId="5BDA710D" w14:textId="77777777" w:rsidR="00D46390" w:rsidRPr="00D46390" w:rsidRDefault="00D46390" w:rsidP="00D46390">
      <w:pPr>
        <w:widowControl w:val="0"/>
        <w:jc w:val="center"/>
        <w:rPr>
          <w:b/>
          <w:bCs/>
        </w:rPr>
      </w:pPr>
      <w:r w:rsidRPr="00D46390">
        <w:rPr>
          <w:b/>
          <w:bCs/>
        </w:rPr>
        <w:t xml:space="preserve">Методические документы </w:t>
      </w:r>
    </w:p>
    <w:p w14:paraId="5BDA710E" w14:textId="77777777" w:rsidR="00D46390" w:rsidRPr="00D46390" w:rsidRDefault="00D46390" w:rsidP="00D46390">
      <w:pPr>
        <w:widowControl w:val="0"/>
        <w:ind w:firstLine="709"/>
        <w:jc w:val="both"/>
        <w:rPr>
          <w:caps/>
        </w:rPr>
      </w:pPr>
      <w:r w:rsidRPr="00D46390">
        <w:t>МДС</w:t>
      </w:r>
      <w:r w:rsidRPr="00D46390">
        <w:rPr>
          <w:spacing w:val="-4"/>
        </w:rPr>
        <w:t> </w:t>
      </w:r>
      <w:r w:rsidRPr="00D46390">
        <w:t>30-1.99 Методические рекомендации по разработке схем зонирования территории городов</w:t>
      </w:r>
    </w:p>
    <w:p w14:paraId="5BDA710F" w14:textId="77777777" w:rsidR="00D46390" w:rsidRPr="00D46390" w:rsidRDefault="00D46390" w:rsidP="00D46390">
      <w:pPr>
        <w:widowControl w:val="0"/>
        <w:ind w:firstLine="709"/>
        <w:jc w:val="both"/>
      </w:pPr>
      <w:r w:rsidRPr="00D46390">
        <w:t>МДС</w:t>
      </w:r>
      <w:r w:rsidRPr="00D46390">
        <w:rPr>
          <w:spacing w:val="-4"/>
        </w:rPr>
        <w:t> </w:t>
      </w:r>
      <w:r w:rsidRPr="00D46390">
        <w:t>32-1.2000 Рекомендации по проектированию вокзалов</w:t>
      </w:r>
    </w:p>
    <w:p w14:paraId="5BDA7110" w14:textId="77777777" w:rsidR="00494EC4" w:rsidRPr="00F42E41" w:rsidRDefault="00494EC4" w:rsidP="00F42E41"/>
    <w:sectPr w:rsidR="00494EC4" w:rsidRPr="00F42E41" w:rsidSect="00354BE6">
      <w:footerReference w:type="even" r:id="rId48"/>
      <w:footerReference w:type="default" r:id="rId49"/>
      <w:pgSz w:w="11906" w:h="16838"/>
      <w:pgMar w:top="1134" w:right="62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7026C" w14:textId="77777777" w:rsidR="004F17FB" w:rsidRDefault="004F17FB" w:rsidP="00F42E41">
      <w:r>
        <w:separator/>
      </w:r>
    </w:p>
  </w:endnote>
  <w:endnote w:type="continuationSeparator" w:id="0">
    <w:p w14:paraId="0666CC3D" w14:textId="77777777" w:rsidR="004F17FB" w:rsidRDefault="004F17FB" w:rsidP="00F4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0000000000000000000"/>
    <w:charset w:val="00"/>
    <w:family w:val="roman"/>
    <w:notTrueType/>
    <w:pitch w:val="default"/>
  </w:font>
  <w:font w:name="TimesNewRomanPSMT">
    <w:altName w:val="MS Mincho"/>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A711D" w14:textId="77777777" w:rsidR="00E14A79" w:rsidRPr="00ED2AF7" w:rsidRDefault="00E14A79" w:rsidP="00F42E41">
    <w:pPr>
      <w:pStyle w:val="ae"/>
      <w:spacing w:line="240" w:lineRule="auto"/>
      <w:ind w:firstLine="0"/>
      <w:rPr>
        <w:rFonts w:ascii="Times New Roman" w:hAnsi="Times New Roman" w:cs="Times New Roman"/>
        <w:b w:val="0"/>
        <w:sz w:val="24"/>
        <w:szCs w:val="24"/>
      </w:rPr>
    </w:pPr>
    <w:r w:rsidRPr="00ED2AF7">
      <w:rPr>
        <w:rStyle w:val="af0"/>
        <w:rFonts w:ascii="Times New Roman" w:hAnsi="Times New Roman" w:cs="Times New Roman"/>
        <w:b w:val="0"/>
        <w:sz w:val="24"/>
        <w:szCs w:val="24"/>
      </w:rPr>
      <w:fldChar w:fldCharType="begin"/>
    </w:r>
    <w:r w:rsidRPr="00ED2AF7">
      <w:rPr>
        <w:rStyle w:val="af0"/>
        <w:rFonts w:ascii="Times New Roman" w:hAnsi="Times New Roman" w:cs="Times New Roman"/>
        <w:b w:val="0"/>
        <w:sz w:val="24"/>
        <w:szCs w:val="24"/>
      </w:rPr>
      <w:instrText xml:space="preserve"> PAGE </w:instrText>
    </w:r>
    <w:r w:rsidRPr="00ED2AF7">
      <w:rPr>
        <w:rStyle w:val="af0"/>
        <w:rFonts w:ascii="Times New Roman" w:hAnsi="Times New Roman" w:cs="Times New Roman"/>
        <w:b w:val="0"/>
        <w:sz w:val="24"/>
        <w:szCs w:val="24"/>
      </w:rPr>
      <w:fldChar w:fldCharType="separate"/>
    </w:r>
    <w:r>
      <w:rPr>
        <w:rStyle w:val="af0"/>
        <w:rFonts w:ascii="Times New Roman" w:hAnsi="Times New Roman" w:cs="Times New Roman"/>
        <w:b w:val="0"/>
        <w:noProof/>
        <w:sz w:val="24"/>
        <w:szCs w:val="24"/>
      </w:rPr>
      <w:t>46</w:t>
    </w:r>
    <w:r w:rsidRPr="00ED2AF7">
      <w:rPr>
        <w:rStyle w:val="af0"/>
        <w:rFonts w:ascii="Times New Roman" w:hAnsi="Times New Roman" w:cs="Times New Roman"/>
        <w:b w:val="0"/>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793389"/>
      <w:docPartObj>
        <w:docPartGallery w:val="Page Numbers (Bottom of Page)"/>
        <w:docPartUnique/>
      </w:docPartObj>
    </w:sdtPr>
    <w:sdtContent>
      <w:p w14:paraId="5BDA711E" w14:textId="77777777" w:rsidR="00E14A79" w:rsidRDefault="00E14A79">
        <w:pPr>
          <w:pStyle w:val="ae"/>
          <w:jc w:val="center"/>
        </w:pPr>
        <w:r>
          <w:fldChar w:fldCharType="begin"/>
        </w:r>
        <w:r>
          <w:instrText>PAGE   \* MERGEFORMAT</w:instrText>
        </w:r>
        <w:r>
          <w:fldChar w:fldCharType="separate"/>
        </w:r>
        <w:r w:rsidR="00F24F2A">
          <w:rPr>
            <w:noProof/>
          </w:rPr>
          <w:t>280</w:t>
        </w:r>
        <w:r>
          <w:fldChar w:fldCharType="end"/>
        </w:r>
      </w:p>
    </w:sdtContent>
  </w:sdt>
  <w:p w14:paraId="5BDA711F" w14:textId="77777777" w:rsidR="00E14A79" w:rsidRPr="00ED2AF7" w:rsidRDefault="00E14A79" w:rsidP="00F42E41">
    <w:pPr>
      <w:pStyle w:val="ae"/>
      <w:spacing w:line="240" w:lineRule="auto"/>
      <w:ind w:firstLine="0"/>
      <w:jc w:val="right"/>
      <w:rPr>
        <w:rFonts w:ascii="Times New Roman" w:hAnsi="Times New Roman" w:cs="Times New Roman"/>
        <w:b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E33EA" w14:textId="77777777" w:rsidR="004F17FB" w:rsidRDefault="004F17FB" w:rsidP="00F42E41">
      <w:r>
        <w:separator/>
      </w:r>
    </w:p>
  </w:footnote>
  <w:footnote w:type="continuationSeparator" w:id="0">
    <w:p w14:paraId="057F72F8" w14:textId="77777777" w:rsidR="004F17FB" w:rsidRDefault="004F17FB" w:rsidP="00F42E41">
      <w:r>
        <w:continuationSeparator/>
      </w:r>
    </w:p>
  </w:footnote>
  <w:footnote w:id="1">
    <w:p w14:paraId="5BDA7120" w14:textId="77777777" w:rsidR="00E14A79" w:rsidRPr="00AE71FB" w:rsidRDefault="00E14A79" w:rsidP="00F42E41">
      <w:pPr>
        <w:pStyle w:val="af3"/>
        <w:ind w:firstLine="709"/>
        <w:jc w:val="both"/>
        <w:rPr>
          <w:rFonts w:ascii="Times New Roman" w:hAnsi="Times New Roman" w:cs="Times New Roman"/>
          <w:sz w:val="22"/>
          <w:szCs w:val="22"/>
        </w:rPr>
      </w:pPr>
      <w:r w:rsidRPr="00AE71FB">
        <w:rPr>
          <w:rStyle w:val="afff1"/>
          <w:rFonts w:ascii="Times New Roman" w:hAnsi="Times New Roman" w:cs="Times New Roman"/>
          <w:sz w:val="22"/>
          <w:szCs w:val="22"/>
        </w:rPr>
        <w:footnoteRef/>
      </w:r>
      <w:r w:rsidRPr="00AE71FB">
        <w:rPr>
          <w:rFonts w:ascii="Times New Roman" w:hAnsi="Times New Roman" w:cs="Times New Roman"/>
          <w:sz w:val="22"/>
          <w:szCs w:val="22"/>
        </w:rPr>
        <w:t xml:space="preserve"> </w:t>
      </w:r>
      <w:r w:rsidRPr="00AE71FB">
        <w:rPr>
          <w:rFonts w:ascii="Times New Roman" w:hAnsi="Times New Roman" w:cs="Times New Roman"/>
          <w:bCs/>
          <w:sz w:val="22"/>
          <w:szCs w:val="22"/>
        </w:rPr>
        <w:t>Экологический каркас города – система открытых озелененных и обводненных пространств, пронизывающих весь город и обеспечивающих необходимое проветривание и благоприятный климат.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0B1E019C"/>
    <w:lvl w:ilvl="0">
      <w:start w:val="1"/>
      <w:numFmt w:val="decimal"/>
      <w:pStyle w:val="a"/>
      <w:lvlText w:val="%1."/>
      <w:lvlJc w:val="left"/>
      <w:pPr>
        <w:tabs>
          <w:tab w:val="num" w:pos="360"/>
        </w:tabs>
        <w:ind w:left="360" w:hanging="360"/>
      </w:pPr>
    </w:lvl>
  </w:abstractNum>
  <w:abstractNum w:abstractNumId="2">
    <w:nsid w:val="000A326C"/>
    <w:multiLevelType w:val="multilevel"/>
    <w:tmpl w:val="FA645958"/>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68D4859"/>
    <w:multiLevelType w:val="hybridMultilevel"/>
    <w:tmpl w:val="82CADFCA"/>
    <w:lvl w:ilvl="0" w:tplc="0419000F">
      <w:start w:val="1"/>
      <w:numFmt w:val="decimal"/>
      <w:pStyle w:val="a1"/>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pStyle w:val="5"/>
      <w:lvlText w:val="%5."/>
      <w:lvlJc w:val="left"/>
      <w:pPr>
        <w:tabs>
          <w:tab w:val="num" w:pos="4309"/>
        </w:tabs>
        <w:ind w:left="4309" w:hanging="360"/>
      </w:pPr>
    </w:lvl>
    <w:lvl w:ilvl="5" w:tplc="0419001B" w:tentative="1">
      <w:start w:val="1"/>
      <w:numFmt w:val="lowerRoman"/>
      <w:pStyle w:val="6"/>
      <w:lvlText w:val="%6."/>
      <w:lvlJc w:val="right"/>
      <w:pPr>
        <w:tabs>
          <w:tab w:val="num" w:pos="5029"/>
        </w:tabs>
        <w:ind w:left="5029" w:hanging="180"/>
      </w:pPr>
    </w:lvl>
    <w:lvl w:ilvl="6" w:tplc="0419000F" w:tentative="1">
      <w:start w:val="1"/>
      <w:numFmt w:val="decimal"/>
      <w:pStyle w:val="7"/>
      <w:lvlText w:val="%7."/>
      <w:lvlJc w:val="left"/>
      <w:pPr>
        <w:tabs>
          <w:tab w:val="num" w:pos="5749"/>
        </w:tabs>
        <w:ind w:left="5749" w:hanging="360"/>
      </w:pPr>
    </w:lvl>
    <w:lvl w:ilvl="7" w:tplc="04190019" w:tentative="1">
      <w:start w:val="1"/>
      <w:numFmt w:val="lowerLetter"/>
      <w:pStyle w:val="8"/>
      <w:lvlText w:val="%8."/>
      <w:lvlJc w:val="left"/>
      <w:pPr>
        <w:tabs>
          <w:tab w:val="num" w:pos="6469"/>
        </w:tabs>
        <w:ind w:left="6469" w:hanging="360"/>
      </w:pPr>
    </w:lvl>
    <w:lvl w:ilvl="8" w:tplc="0419001B" w:tentative="1">
      <w:start w:val="1"/>
      <w:numFmt w:val="lowerRoman"/>
      <w:pStyle w:val="9"/>
      <w:lvlText w:val="%9."/>
      <w:lvlJc w:val="right"/>
      <w:pPr>
        <w:tabs>
          <w:tab w:val="num" w:pos="7189"/>
        </w:tabs>
        <w:ind w:left="7189" w:hanging="180"/>
      </w:pPr>
    </w:lvl>
  </w:abstractNum>
  <w:abstractNum w:abstractNumId="7">
    <w:nsid w:val="2C557F61"/>
    <w:multiLevelType w:val="hybridMultilevel"/>
    <w:tmpl w:val="6764E6CE"/>
    <w:lvl w:ilvl="0" w:tplc="1DDA9506">
      <w:start w:val="1"/>
      <w:numFmt w:val="decimal"/>
      <w:pStyle w:val="a2"/>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449C503C"/>
    <w:multiLevelType w:val="hybridMultilevel"/>
    <w:tmpl w:val="8972724C"/>
    <w:styleLink w:val="1ai1"/>
    <w:lvl w:ilvl="0" w:tplc="04190001">
      <w:start w:val="1"/>
      <w:numFmt w:val="bullet"/>
      <w:lvlText w:val=""/>
      <w:lvlJc w:val="left"/>
      <w:pPr>
        <w:tabs>
          <w:tab w:val="num" w:pos="1429"/>
        </w:tabs>
        <w:ind w:left="1429" w:hanging="360"/>
      </w:pPr>
      <w:rPr>
        <w:rFonts w:ascii="Symbol" w:hAnsi="Symbol" w:hint="default"/>
      </w:rPr>
    </w:lvl>
    <w:lvl w:ilvl="1" w:tplc="FBBC217A">
      <w:start w:val="1"/>
      <w:numFmt w:val="bullet"/>
      <w:lvlText w:val=""/>
      <w:lvlJc w:val="left"/>
      <w:pPr>
        <w:tabs>
          <w:tab w:val="num" w:pos="2129"/>
        </w:tabs>
        <w:ind w:left="2129" w:hanging="34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4D971E4"/>
    <w:multiLevelType w:val="hybridMultilevel"/>
    <w:tmpl w:val="BBE82AAE"/>
    <w:styleLink w:val="111111"/>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523233A"/>
    <w:multiLevelType w:val="hybridMultilevel"/>
    <w:tmpl w:val="347492CC"/>
    <w:lvl w:ilvl="0" w:tplc="0FF8FC2A">
      <w:start w:val="1"/>
      <w:numFmt w:val="upperRoman"/>
      <w:lvlText w:val="%1."/>
      <w:lvlJc w:val="left"/>
      <w:pPr>
        <w:tabs>
          <w:tab w:val="num" w:pos="1080"/>
        </w:tabs>
        <w:ind w:left="1080" w:hanging="720"/>
      </w:pPr>
      <w:rPr>
        <w:rFonts w:cs="Times New Roman" w:hint="default"/>
      </w:rPr>
    </w:lvl>
    <w:lvl w:ilvl="1" w:tplc="44D055D2">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9E60585"/>
    <w:multiLevelType w:val="hybridMultilevel"/>
    <w:tmpl w:val="E78C7934"/>
    <w:lvl w:ilvl="0" w:tplc="A88A4AE0">
      <w:numFmt w:val="decimal"/>
      <w:lvlText w:val=""/>
      <w:lvlJc w:val="left"/>
    </w:lvl>
    <w:lvl w:ilvl="1" w:tplc="04190003">
      <w:numFmt w:val="decimal"/>
      <w:pStyle w:val="11"/>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5BCA28B8"/>
    <w:multiLevelType w:val="multilevel"/>
    <w:tmpl w:val="509495EA"/>
    <w:lvl w:ilvl="0">
      <w:numFmt w:val="decimal"/>
      <w:lvlText w:val=""/>
      <w:lvlJc w:val="left"/>
    </w:lvl>
    <w:lvl w:ilvl="1">
      <w:numFmt w:val="decimal"/>
      <w:pStyle w:val="a3"/>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8">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9">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0">
    <w:nsid w:val="7DFA3B05"/>
    <w:multiLevelType w:val="hybridMultilevel"/>
    <w:tmpl w:val="F822BC7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0"/>
  </w:num>
  <w:num w:numId="2">
    <w:abstractNumId w:val="10"/>
  </w:num>
  <w:num w:numId="3">
    <w:abstractNumId w:val="9"/>
  </w:num>
  <w:num w:numId="4">
    <w:abstractNumId w:val="6"/>
  </w:num>
  <w:num w:numId="5">
    <w:abstractNumId w:val="1"/>
  </w:num>
  <w:num w:numId="6">
    <w:abstractNumId w:val="11"/>
  </w:num>
  <w:num w:numId="7">
    <w:abstractNumId w:val="20"/>
  </w:num>
  <w:num w:numId="8">
    <w:abstractNumId w:val="7"/>
  </w:num>
  <w:num w:numId="9">
    <w:abstractNumId w:val="14"/>
  </w:num>
  <w:num w:numId="10">
    <w:abstractNumId w:val="19"/>
  </w:num>
  <w:num w:numId="11">
    <w:abstractNumId w:val="2"/>
  </w:num>
  <w:num w:numId="12">
    <w:abstractNumId w:val="3"/>
  </w:num>
  <w:num w:numId="13">
    <w:abstractNumId w:val="13"/>
  </w:num>
  <w:num w:numId="14">
    <w:abstractNumId w:val="12"/>
  </w:num>
  <w:num w:numId="15">
    <w:abstractNumId w:val="8"/>
  </w:num>
  <w:num w:numId="16">
    <w:abstractNumId w:val="4"/>
  </w:num>
  <w:num w:numId="17">
    <w:abstractNumId w:val="5"/>
  </w:num>
  <w:num w:numId="18">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D7A"/>
    <w:rsid w:val="00027118"/>
    <w:rsid w:val="00074E47"/>
    <w:rsid w:val="000913F3"/>
    <w:rsid w:val="000A1D9C"/>
    <w:rsid w:val="000A3061"/>
    <w:rsid w:val="000A7819"/>
    <w:rsid w:val="000E6A40"/>
    <w:rsid w:val="0010473E"/>
    <w:rsid w:val="00160954"/>
    <w:rsid w:val="0018037D"/>
    <w:rsid w:val="001D11FE"/>
    <w:rsid w:val="002239F4"/>
    <w:rsid w:val="00245F01"/>
    <w:rsid w:val="00286006"/>
    <w:rsid w:val="0028697C"/>
    <w:rsid w:val="002C1748"/>
    <w:rsid w:val="002C6957"/>
    <w:rsid w:val="003069A9"/>
    <w:rsid w:val="0033751F"/>
    <w:rsid w:val="00353E8E"/>
    <w:rsid w:val="00354BE6"/>
    <w:rsid w:val="00396A47"/>
    <w:rsid w:val="003B14CA"/>
    <w:rsid w:val="004859F4"/>
    <w:rsid w:val="0049042B"/>
    <w:rsid w:val="00494EC4"/>
    <w:rsid w:val="004A2CA8"/>
    <w:rsid w:val="004B2267"/>
    <w:rsid w:val="004F17FB"/>
    <w:rsid w:val="00502791"/>
    <w:rsid w:val="005544BB"/>
    <w:rsid w:val="00567950"/>
    <w:rsid w:val="005A50E5"/>
    <w:rsid w:val="005A55B3"/>
    <w:rsid w:val="005C196C"/>
    <w:rsid w:val="005C2982"/>
    <w:rsid w:val="005D4D4A"/>
    <w:rsid w:val="005D79F9"/>
    <w:rsid w:val="00606E22"/>
    <w:rsid w:val="00621459"/>
    <w:rsid w:val="00640868"/>
    <w:rsid w:val="00642A6C"/>
    <w:rsid w:val="00656D85"/>
    <w:rsid w:val="00661AC0"/>
    <w:rsid w:val="006829B8"/>
    <w:rsid w:val="00685E6E"/>
    <w:rsid w:val="0069492B"/>
    <w:rsid w:val="006A69FB"/>
    <w:rsid w:val="006F1809"/>
    <w:rsid w:val="007345C9"/>
    <w:rsid w:val="00757333"/>
    <w:rsid w:val="00760FC7"/>
    <w:rsid w:val="00761AE5"/>
    <w:rsid w:val="007A12BE"/>
    <w:rsid w:val="00811CA9"/>
    <w:rsid w:val="00816D7A"/>
    <w:rsid w:val="00824664"/>
    <w:rsid w:val="00846E34"/>
    <w:rsid w:val="00862072"/>
    <w:rsid w:val="00864927"/>
    <w:rsid w:val="008B77B6"/>
    <w:rsid w:val="009A11B7"/>
    <w:rsid w:val="009B1E35"/>
    <w:rsid w:val="009B531F"/>
    <w:rsid w:val="00A17E21"/>
    <w:rsid w:val="00A41C42"/>
    <w:rsid w:val="00AA52C6"/>
    <w:rsid w:val="00AD0910"/>
    <w:rsid w:val="00B1493B"/>
    <w:rsid w:val="00B42B12"/>
    <w:rsid w:val="00B82E67"/>
    <w:rsid w:val="00B8359E"/>
    <w:rsid w:val="00BC15EA"/>
    <w:rsid w:val="00C6390E"/>
    <w:rsid w:val="00C6655F"/>
    <w:rsid w:val="00C81414"/>
    <w:rsid w:val="00C9138F"/>
    <w:rsid w:val="00CA31EF"/>
    <w:rsid w:val="00CB6225"/>
    <w:rsid w:val="00CE43A6"/>
    <w:rsid w:val="00D43D6B"/>
    <w:rsid w:val="00D43E71"/>
    <w:rsid w:val="00D46390"/>
    <w:rsid w:val="00DB4F50"/>
    <w:rsid w:val="00E14A79"/>
    <w:rsid w:val="00E33447"/>
    <w:rsid w:val="00E3751F"/>
    <w:rsid w:val="00E66995"/>
    <w:rsid w:val="00E84E5D"/>
    <w:rsid w:val="00ED3A6E"/>
    <w:rsid w:val="00EE11CE"/>
    <w:rsid w:val="00EE30B4"/>
    <w:rsid w:val="00EF430F"/>
    <w:rsid w:val="00F02E0A"/>
    <w:rsid w:val="00F24F2A"/>
    <w:rsid w:val="00F371B8"/>
    <w:rsid w:val="00F42E41"/>
    <w:rsid w:val="00F755CF"/>
    <w:rsid w:val="00F77495"/>
    <w:rsid w:val="00FD2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BDA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5">
    <w:name w:val="Normal"/>
    <w:qFormat/>
    <w:rsid w:val="00F42E41"/>
    <w:pPr>
      <w:spacing w:after="0" w:line="240" w:lineRule="auto"/>
    </w:pPr>
    <w:rPr>
      <w:rFonts w:ascii="Times New Roman" w:eastAsia="Times New Roman" w:hAnsi="Times New Roman" w:cs="Times New Roman"/>
      <w:sz w:val="24"/>
      <w:szCs w:val="24"/>
      <w:lang w:eastAsia="ru-RU"/>
    </w:rPr>
  </w:style>
  <w:style w:type="paragraph" w:styleId="12">
    <w:name w:val="heading 1"/>
    <w:aliases w:val="Заголовок 1 Знак Знак,Заголовок 1 Знак Знак Знак"/>
    <w:basedOn w:val="a5"/>
    <w:next w:val="a5"/>
    <w:link w:val="13"/>
    <w:qFormat/>
    <w:rsid w:val="00F42E41"/>
    <w:pPr>
      <w:keepNext/>
      <w:spacing w:before="240" w:after="60"/>
      <w:outlineLvl w:val="0"/>
    </w:pPr>
    <w:rPr>
      <w:rFonts w:ascii="Arial" w:hAnsi="Arial" w:cs="Arial"/>
      <w:b/>
      <w:bCs/>
      <w:kern w:val="32"/>
      <w:sz w:val="32"/>
      <w:szCs w:val="32"/>
    </w:rPr>
  </w:style>
  <w:style w:type="paragraph" w:styleId="20">
    <w:name w:val="heading 2"/>
    <w:aliases w:val="Знак2 Знак, Знак2, Знак2 Знак Знак Знак, Знак2 Знак1,Заголовок 2 Знак1,Заголовок 2 Знак Знак,ГЛАВА,Знак2 Знак Знак Знак,Знак2 Знак1"/>
    <w:basedOn w:val="a5"/>
    <w:next w:val="a5"/>
    <w:link w:val="21"/>
    <w:qFormat/>
    <w:rsid w:val="00F42E41"/>
    <w:pPr>
      <w:keepNext/>
      <w:spacing w:before="240" w:after="60"/>
      <w:outlineLvl w:val="1"/>
    </w:pPr>
    <w:rPr>
      <w:rFonts w:ascii="Arial" w:hAnsi="Arial" w:cs="Arial"/>
      <w:b/>
      <w:bCs/>
      <w:i/>
      <w:iCs/>
      <w:sz w:val="28"/>
      <w:szCs w:val="28"/>
    </w:rPr>
  </w:style>
  <w:style w:type="paragraph" w:styleId="3">
    <w:name w:val="heading 3"/>
    <w:aliases w:val="Знак3 Знак, Знак3, Знак3 Знак Знак Знак,ПодЗаголовок"/>
    <w:basedOn w:val="a5"/>
    <w:next w:val="a5"/>
    <w:link w:val="30"/>
    <w:qFormat/>
    <w:rsid w:val="00F42E41"/>
    <w:pPr>
      <w:keepNext/>
      <w:outlineLvl w:val="2"/>
    </w:pPr>
    <w:rPr>
      <w:rFonts w:ascii="Arial" w:hAnsi="Arial" w:cs="Arial"/>
      <w:b/>
      <w:bCs/>
      <w:sz w:val="20"/>
      <w:szCs w:val="20"/>
    </w:rPr>
  </w:style>
  <w:style w:type="paragraph" w:styleId="4">
    <w:name w:val="heading 4"/>
    <w:basedOn w:val="a5"/>
    <w:next w:val="a5"/>
    <w:link w:val="40"/>
    <w:qFormat/>
    <w:rsid w:val="00F42E41"/>
    <w:pPr>
      <w:keepNext/>
      <w:widowControl w:val="0"/>
      <w:spacing w:before="240" w:after="60" w:line="260" w:lineRule="auto"/>
      <w:ind w:firstLine="220"/>
      <w:jc w:val="both"/>
      <w:outlineLvl w:val="3"/>
    </w:pPr>
    <w:rPr>
      <w:b/>
      <w:bCs/>
      <w:sz w:val="28"/>
      <w:szCs w:val="28"/>
    </w:rPr>
  </w:style>
  <w:style w:type="paragraph" w:styleId="5">
    <w:name w:val="heading 5"/>
    <w:basedOn w:val="a5"/>
    <w:next w:val="a5"/>
    <w:link w:val="50"/>
    <w:qFormat/>
    <w:rsid w:val="00D46390"/>
    <w:pPr>
      <w:numPr>
        <w:ilvl w:val="4"/>
        <w:numId w:val="4"/>
      </w:numPr>
      <w:tabs>
        <w:tab w:val="left" w:pos="1701"/>
      </w:tabs>
      <w:spacing w:before="240" w:after="60"/>
      <w:ind w:left="1008" w:hanging="432"/>
      <w:outlineLvl w:val="4"/>
    </w:pPr>
    <w:rPr>
      <w:b/>
      <w:bCs/>
      <w:iCs/>
      <w:sz w:val="22"/>
      <w:szCs w:val="22"/>
      <w:lang w:val="x-none" w:eastAsia="x-none"/>
    </w:rPr>
  </w:style>
  <w:style w:type="paragraph" w:styleId="6">
    <w:name w:val="heading 6"/>
    <w:basedOn w:val="a5"/>
    <w:next w:val="a5"/>
    <w:link w:val="60"/>
    <w:qFormat/>
    <w:rsid w:val="00D46390"/>
    <w:pPr>
      <w:numPr>
        <w:ilvl w:val="5"/>
        <w:numId w:val="4"/>
      </w:numPr>
      <w:spacing w:before="240" w:after="60"/>
      <w:ind w:left="1152" w:hanging="432"/>
      <w:outlineLvl w:val="5"/>
    </w:pPr>
    <w:rPr>
      <w:b/>
      <w:bCs/>
      <w:sz w:val="22"/>
      <w:szCs w:val="22"/>
    </w:rPr>
  </w:style>
  <w:style w:type="paragraph" w:styleId="7">
    <w:name w:val="heading 7"/>
    <w:aliases w:val="Заголовок x.x"/>
    <w:basedOn w:val="a5"/>
    <w:next w:val="a5"/>
    <w:link w:val="70"/>
    <w:qFormat/>
    <w:rsid w:val="00D46390"/>
    <w:pPr>
      <w:numPr>
        <w:ilvl w:val="6"/>
        <w:numId w:val="4"/>
      </w:numPr>
      <w:spacing w:before="240" w:after="60"/>
      <w:ind w:left="1296" w:hanging="288"/>
      <w:outlineLvl w:val="6"/>
    </w:pPr>
  </w:style>
  <w:style w:type="paragraph" w:styleId="8">
    <w:name w:val="heading 8"/>
    <w:basedOn w:val="a5"/>
    <w:next w:val="a5"/>
    <w:link w:val="80"/>
    <w:qFormat/>
    <w:rsid w:val="00D46390"/>
    <w:pPr>
      <w:numPr>
        <w:ilvl w:val="7"/>
        <w:numId w:val="4"/>
      </w:numPr>
      <w:spacing w:before="240" w:after="60"/>
      <w:ind w:left="1440" w:hanging="432"/>
      <w:outlineLvl w:val="7"/>
    </w:pPr>
    <w:rPr>
      <w:i/>
      <w:iCs/>
    </w:rPr>
  </w:style>
  <w:style w:type="paragraph" w:styleId="9">
    <w:name w:val="heading 9"/>
    <w:basedOn w:val="a5"/>
    <w:next w:val="a5"/>
    <w:link w:val="90"/>
    <w:qFormat/>
    <w:rsid w:val="00D46390"/>
    <w:pPr>
      <w:numPr>
        <w:ilvl w:val="8"/>
        <w:numId w:val="4"/>
      </w:numPr>
      <w:spacing w:before="240" w:after="60"/>
      <w:ind w:left="1584" w:hanging="144"/>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Заголовок 1 Знак Знак Знак1,Заголовок 1 Знак Знак Знак Знак"/>
    <w:basedOn w:val="a6"/>
    <w:link w:val="12"/>
    <w:rsid w:val="00F42E41"/>
    <w:rPr>
      <w:rFonts w:ascii="Arial" w:eastAsia="Times New Roman" w:hAnsi="Arial" w:cs="Arial"/>
      <w:b/>
      <w:bCs/>
      <w:kern w:val="32"/>
      <w:sz w:val="32"/>
      <w:szCs w:val="32"/>
      <w:lang w:eastAsia="ru-RU"/>
    </w:rPr>
  </w:style>
  <w:style w:type="paragraph" w:styleId="a9">
    <w:name w:val="Plain Text"/>
    <w:basedOn w:val="a5"/>
    <w:link w:val="aa"/>
    <w:unhideWhenUsed/>
    <w:rsid w:val="00F42E41"/>
    <w:rPr>
      <w:rFonts w:ascii="Courier New" w:hAnsi="Courier New" w:cs="Courier New"/>
      <w:sz w:val="20"/>
      <w:szCs w:val="20"/>
    </w:rPr>
  </w:style>
  <w:style w:type="character" w:customStyle="1" w:styleId="aa">
    <w:name w:val="Текст Знак"/>
    <w:basedOn w:val="a6"/>
    <w:link w:val="a9"/>
    <w:rsid w:val="00F42E41"/>
    <w:rPr>
      <w:rFonts w:ascii="Courier New" w:eastAsia="Times New Roman" w:hAnsi="Courier New" w:cs="Courier New"/>
      <w:sz w:val="20"/>
      <w:szCs w:val="20"/>
      <w:lang w:eastAsia="ru-RU"/>
    </w:rPr>
  </w:style>
  <w:style w:type="paragraph" w:styleId="ab">
    <w:name w:val="No Spacing"/>
    <w:basedOn w:val="a5"/>
    <w:qFormat/>
    <w:rsid w:val="00F42E41"/>
    <w:pPr>
      <w:spacing w:line="360" w:lineRule="auto"/>
      <w:ind w:firstLine="680"/>
      <w:jc w:val="both"/>
    </w:pPr>
  </w:style>
  <w:style w:type="character" w:customStyle="1" w:styleId="21">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 Знак Знак Знак,Знак2 Знак1 Знак"/>
    <w:basedOn w:val="a6"/>
    <w:link w:val="20"/>
    <w:rsid w:val="00F42E41"/>
    <w:rPr>
      <w:rFonts w:ascii="Arial" w:eastAsia="Times New Roman" w:hAnsi="Arial" w:cs="Arial"/>
      <w:b/>
      <w:bCs/>
      <w:i/>
      <w:iCs/>
      <w:sz w:val="28"/>
      <w:szCs w:val="28"/>
      <w:lang w:eastAsia="ru-RU"/>
    </w:rPr>
  </w:style>
  <w:style w:type="character" w:customStyle="1" w:styleId="30">
    <w:name w:val="Заголовок 3 Знак"/>
    <w:aliases w:val="Знак3 Знак Знак, Знак3 Знак, Знак3 Знак Знак Знак Знак,ПодЗаголовок Знак"/>
    <w:basedOn w:val="a6"/>
    <w:link w:val="3"/>
    <w:rsid w:val="00F42E41"/>
    <w:rPr>
      <w:rFonts w:ascii="Arial" w:eastAsia="Times New Roman" w:hAnsi="Arial" w:cs="Arial"/>
      <w:b/>
      <w:bCs/>
      <w:sz w:val="20"/>
      <w:szCs w:val="20"/>
      <w:lang w:eastAsia="ru-RU"/>
    </w:rPr>
  </w:style>
  <w:style w:type="character" w:customStyle="1" w:styleId="40">
    <w:name w:val="Заголовок 4 Знак"/>
    <w:basedOn w:val="a6"/>
    <w:link w:val="4"/>
    <w:rsid w:val="00F42E41"/>
    <w:rPr>
      <w:rFonts w:ascii="Times New Roman" w:eastAsia="Times New Roman" w:hAnsi="Times New Roman" w:cs="Times New Roman"/>
      <w:b/>
      <w:bCs/>
      <w:sz w:val="28"/>
      <w:szCs w:val="28"/>
      <w:lang w:eastAsia="ru-RU"/>
    </w:rPr>
  </w:style>
  <w:style w:type="numbering" w:customStyle="1" w:styleId="14">
    <w:name w:val="Нет списка1"/>
    <w:next w:val="a8"/>
    <w:semiHidden/>
    <w:rsid w:val="00F42E41"/>
  </w:style>
  <w:style w:type="paragraph" w:styleId="ac">
    <w:name w:val="header"/>
    <w:aliases w:val=" Знак4, Знак8,ВерхКолонтитул"/>
    <w:basedOn w:val="a5"/>
    <w:link w:val="ad"/>
    <w:rsid w:val="00F42E41"/>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d">
    <w:name w:val="Верхний колонтитул Знак"/>
    <w:aliases w:val=" Знак4 Знак, Знак8 Знак,ВерхКолонтитул Знак"/>
    <w:basedOn w:val="a6"/>
    <w:link w:val="ac"/>
    <w:rsid w:val="00F42E41"/>
    <w:rPr>
      <w:rFonts w:ascii="Arial" w:eastAsia="Times New Roman" w:hAnsi="Arial" w:cs="Arial"/>
      <w:b/>
      <w:bCs/>
      <w:sz w:val="18"/>
      <w:szCs w:val="18"/>
      <w:lang w:eastAsia="ru-RU"/>
    </w:rPr>
  </w:style>
  <w:style w:type="paragraph" w:styleId="ae">
    <w:name w:val="footer"/>
    <w:aliases w:val=" Знак6, Знак14"/>
    <w:basedOn w:val="a5"/>
    <w:link w:val="af"/>
    <w:uiPriority w:val="99"/>
    <w:rsid w:val="00F42E41"/>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
    <w:name w:val="Нижний колонтитул Знак"/>
    <w:aliases w:val=" Знак6 Знак, Знак14 Знак"/>
    <w:basedOn w:val="a6"/>
    <w:link w:val="ae"/>
    <w:uiPriority w:val="99"/>
    <w:rsid w:val="00F42E41"/>
    <w:rPr>
      <w:rFonts w:ascii="Arial" w:eastAsia="Times New Roman" w:hAnsi="Arial" w:cs="Arial"/>
      <w:b/>
      <w:bCs/>
      <w:sz w:val="18"/>
      <w:szCs w:val="18"/>
      <w:lang w:eastAsia="ru-RU"/>
    </w:rPr>
  </w:style>
  <w:style w:type="character" w:styleId="af0">
    <w:name w:val="page number"/>
    <w:basedOn w:val="a6"/>
    <w:rsid w:val="00F42E41"/>
  </w:style>
  <w:style w:type="paragraph" w:customStyle="1" w:styleId="af1">
    <w:name w:val="Знак"/>
    <w:basedOn w:val="a5"/>
    <w:rsid w:val="00F42E41"/>
    <w:pPr>
      <w:spacing w:line="240" w:lineRule="exact"/>
      <w:jc w:val="both"/>
    </w:pPr>
    <w:rPr>
      <w:rFonts w:ascii="Arial" w:hAnsi="Arial" w:cs="Arial"/>
      <w:lang w:val="en-US" w:eastAsia="en-US"/>
    </w:rPr>
  </w:style>
  <w:style w:type="table" w:styleId="af2">
    <w:name w:val="Table Grid"/>
    <w:aliases w:val="Table Grid Report"/>
    <w:basedOn w:val="a7"/>
    <w:rsid w:val="00F42E41"/>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F42E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4"/>
    <w:rsid w:val="00F42E41"/>
    <w:rPr>
      <w:rFonts w:ascii="Arial" w:hAnsi="Arial" w:cs="Arial"/>
      <w:sz w:val="20"/>
      <w:szCs w:val="20"/>
    </w:rPr>
  </w:style>
  <w:style w:type="character" w:customStyle="1" w:styleId="af4">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basedOn w:val="a6"/>
    <w:link w:val="af3"/>
    <w:rsid w:val="00F42E41"/>
    <w:rPr>
      <w:rFonts w:ascii="Arial" w:eastAsia="Times New Roman" w:hAnsi="Arial" w:cs="Arial"/>
      <w:sz w:val="20"/>
      <w:szCs w:val="20"/>
      <w:lang w:eastAsia="ru-RU"/>
    </w:rPr>
  </w:style>
  <w:style w:type="paragraph" w:styleId="af5">
    <w:name w:val="Normal (Web)"/>
    <w:basedOn w:val="a5"/>
    <w:rsid w:val="00F42E41"/>
    <w:pPr>
      <w:spacing w:before="100" w:beforeAutospacing="1" w:after="100" w:afterAutospacing="1"/>
    </w:pPr>
    <w:rPr>
      <w:rFonts w:ascii="Arial" w:hAnsi="Arial" w:cs="Arial"/>
    </w:rPr>
  </w:style>
  <w:style w:type="character" w:customStyle="1" w:styleId="grame">
    <w:name w:val="grame"/>
    <w:basedOn w:val="a6"/>
    <w:rsid w:val="00F42E41"/>
  </w:style>
  <w:style w:type="paragraph" w:customStyle="1" w:styleId="Heading">
    <w:name w:val="Heading"/>
    <w:rsid w:val="00F42E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link w:val="ConsNonformat0"/>
    <w:rsid w:val="00F42E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6"/>
    <w:rsid w:val="00F42E41"/>
  </w:style>
  <w:style w:type="character" w:styleId="af6">
    <w:name w:val="Hyperlink"/>
    <w:rsid w:val="00F42E41"/>
    <w:rPr>
      <w:color w:val="000000"/>
      <w:u w:val="none"/>
      <w:effect w:val="none"/>
    </w:rPr>
  </w:style>
  <w:style w:type="paragraph" w:styleId="HTML">
    <w:name w:val="HTML Preformatted"/>
    <w:basedOn w:val="a5"/>
    <w:link w:val="HTML0"/>
    <w:rsid w:val="00F4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6"/>
    <w:link w:val="HTML"/>
    <w:rsid w:val="00F42E41"/>
    <w:rPr>
      <w:rFonts w:ascii="Courier New" w:eastAsia="Times New Roman" w:hAnsi="Courier New" w:cs="Times New Roman"/>
      <w:color w:val="000000"/>
      <w:sz w:val="20"/>
      <w:szCs w:val="20"/>
      <w:lang w:val="x-none" w:eastAsia="x-none"/>
    </w:rPr>
  </w:style>
  <w:style w:type="paragraph" w:customStyle="1" w:styleId="ConsPlusNormal">
    <w:name w:val="ConsPlusNormal"/>
    <w:link w:val="ConsPlusNormal0"/>
    <w:rsid w:val="00F42E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6"/>
    <w:rsid w:val="00F42E41"/>
  </w:style>
  <w:style w:type="paragraph" w:styleId="af7">
    <w:name w:val="Body Text Indent"/>
    <w:aliases w:val="Основной текст 1,Основной текст 11"/>
    <w:basedOn w:val="a5"/>
    <w:link w:val="af8"/>
    <w:rsid w:val="00F42E41"/>
    <w:pPr>
      <w:spacing w:after="120"/>
      <w:ind w:left="283"/>
    </w:pPr>
    <w:rPr>
      <w:rFonts w:ascii="Arial" w:hAnsi="Arial" w:cs="Arial"/>
    </w:rPr>
  </w:style>
  <w:style w:type="character" w:customStyle="1" w:styleId="af8">
    <w:name w:val="Основной текст с отступом Знак"/>
    <w:aliases w:val="Основной текст 1 Знак,Основной текст 11 Знак"/>
    <w:basedOn w:val="a6"/>
    <w:link w:val="af7"/>
    <w:rsid w:val="00F42E41"/>
    <w:rPr>
      <w:rFonts w:ascii="Arial" w:eastAsia="Times New Roman" w:hAnsi="Arial" w:cs="Arial"/>
      <w:sz w:val="24"/>
      <w:szCs w:val="24"/>
      <w:lang w:eastAsia="ru-RU"/>
    </w:rPr>
  </w:style>
  <w:style w:type="paragraph" w:customStyle="1" w:styleId="FR2">
    <w:name w:val="FR2"/>
    <w:rsid w:val="00F42E4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9">
    <w:name w:val="Strong"/>
    <w:qFormat/>
    <w:rsid w:val="00F42E41"/>
    <w:rPr>
      <w:b/>
      <w:bCs/>
    </w:rPr>
  </w:style>
  <w:style w:type="paragraph" w:customStyle="1" w:styleId="text">
    <w:name w:val="text"/>
    <w:basedOn w:val="a5"/>
    <w:next w:val="a5"/>
    <w:rsid w:val="00F42E41"/>
    <w:pPr>
      <w:autoSpaceDE w:val="0"/>
      <w:autoSpaceDN w:val="0"/>
      <w:adjustRightInd w:val="0"/>
      <w:spacing w:before="28" w:after="28"/>
    </w:pPr>
    <w:rPr>
      <w:rFonts w:ascii="Arial" w:hAnsi="Arial" w:cs="Arial"/>
    </w:rPr>
  </w:style>
  <w:style w:type="paragraph" w:styleId="afa">
    <w:name w:val="Body Text"/>
    <w:aliases w:val=" Знак1 Знак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b"/>
    <w:rsid w:val="00F42E41"/>
    <w:pPr>
      <w:spacing w:after="120"/>
    </w:pPr>
    <w:rPr>
      <w:rFonts w:ascii="Arial" w:hAnsi="Arial" w:cs="Arial"/>
    </w:rPr>
  </w:style>
  <w:style w:type="character" w:customStyle="1" w:styleId="afb">
    <w:name w:val="Основной текст Знак"/>
    <w:aliases w:val=" Знак1 Знак Знак Знак Знак Знак, 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basedOn w:val="a6"/>
    <w:link w:val="afa"/>
    <w:rsid w:val="00F42E41"/>
    <w:rPr>
      <w:rFonts w:ascii="Arial" w:eastAsia="Times New Roman" w:hAnsi="Arial" w:cs="Arial"/>
      <w:sz w:val="24"/>
      <w:szCs w:val="24"/>
      <w:lang w:eastAsia="ru-RU"/>
    </w:rPr>
  </w:style>
  <w:style w:type="paragraph" w:styleId="22">
    <w:name w:val="List 2"/>
    <w:basedOn w:val="a5"/>
    <w:rsid w:val="00F42E41"/>
    <w:pPr>
      <w:ind w:left="566" w:hanging="283"/>
    </w:pPr>
    <w:rPr>
      <w:rFonts w:ascii="Arial" w:hAnsi="Arial" w:cs="Arial"/>
      <w:sz w:val="20"/>
      <w:szCs w:val="20"/>
    </w:rPr>
  </w:style>
  <w:style w:type="paragraph" w:styleId="31">
    <w:name w:val="List 3"/>
    <w:basedOn w:val="a5"/>
    <w:rsid w:val="00F42E41"/>
    <w:pPr>
      <w:ind w:left="849" w:hanging="283"/>
    </w:pPr>
    <w:rPr>
      <w:rFonts w:ascii="Arial" w:hAnsi="Arial" w:cs="Arial"/>
      <w:sz w:val="20"/>
      <w:szCs w:val="20"/>
    </w:rPr>
  </w:style>
  <w:style w:type="paragraph" w:customStyle="1" w:styleId="15">
    <w:name w:val="Знак1"/>
    <w:basedOn w:val="a5"/>
    <w:rsid w:val="00F42E41"/>
    <w:pPr>
      <w:spacing w:line="240" w:lineRule="exact"/>
      <w:jc w:val="both"/>
    </w:pPr>
    <w:rPr>
      <w:rFonts w:ascii="Arial" w:hAnsi="Arial" w:cs="Arial"/>
      <w:lang w:val="en-US" w:eastAsia="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4"/>
    <w:rsid w:val="00F42E41"/>
    <w:pPr>
      <w:spacing w:after="120" w:line="480" w:lineRule="auto"/>
      <w:ind w:left="283"/>
    </w:pPr>
    <w:rPr>
      <w:rFonts w:ascii="Arial" w:hAnsi="Arial" w:cs="Arial"/>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6"/>
    <w:link w:val="23"/>
    <w:rsid w:val="00F42E41"/>
    <w:rPr>
      <w:rFonts w:ascii="Arial" w:eastAsia="Times New Roman" w:hAnsi="Arial" w:cs="Arial"/>
      <w:sz w:val="24"/>
      <w:szCs w:val="24"/>
      <w:lang w:eastAsia="ru-RU"/>
    </w:rPr>
  </w:style>
  <w:style w:type="paragraph" w:styleId="25">
    <w:name w:val="Body Text 2"/>
    <w:aliases w:val=" Знак1"/>
    <w:basedOn w:val="a5"/>
    <w:link w:val="26"/>
    <w:rsid w:val="00F42E41"/>
    <w:pPr>
      <w:spacing w:after="120" w:line="480" w:lineRule="auto"/>
    </w:pPr>
    <w:rPr>
      <w:rFonts w:ascii="Arial" w:hAnsi="Arial" w:cs="Arial"/>
    </w:rPr>
  </w:style>
  <w:style w:type="character" w:customStyle="1" w:styleId="26">
    <w:name w:val="Основной текст 2 Знак"/>
    <w:aliases w:val=" Знак1 Знак1"/>
    <w:basedOn w:val="a6"/>
    <w:link w:val="25"/>
    <w:rsid w:val="00F42E41"/>
    <w:rPr>
      <w:rFonts w:ascii="Arial" w:eastAsia="Times New Roman" w:hAnsi="Arial" w:cs="Arial"/>
      <w:sz w:val="24"/>
      <w:szCs w:val="24"/>
      <w:lang w:eastAsia="ru-RU"/>
    </w:rPr>
  </w:style>
  <w:style w:type="character" w:customStyle="1" w:styleId="S10">
    <w:name w:val="S_Маркированный Знак1"/>
    <w:link w:val="S0"/>
    <w:locked/>
    <w:rsid w:val="00F42E41"/>
    <w:rPr>
      <w:sz w:val="24"/>
      <w:szCs w:val="24"/>
    </w:rPr>
  </w:style>
  <w:style w:type="paragraph" w:customStyle="1" w:styleId="S0">
    <w:name w:val="S_Маркированный"/>
    <w:basedOn w:val="afc"/>
    <w:link w:val="S10"/>
    <w:autoRedefine/>
    <w:qFormat/>
    <w:rsid w:val="00F42E4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c">
    <w:name w:val="List Bullet"/>
    <w:basedOn w:val="a5"/>
    <w:rsid w:val="00F42E41"/>
    <w:pPr>
      <w:ind w:left="1069" w:hanging="360"/>
    </w:pPr>
    <w:rPr>
      <w:rFonts w:ascii="Arial" w:hAnsi="Arial" w:cs="Arial"/>
    </w:rPr>
  </w:style>
  <w:style w:type="paragraph" w:customStyle="1" w:styleId="S5">
    <w:name w:val="S_Обычный"/>
    <w:basedOn w:val="a5"/>
    <w:link w:val="S6"/>
    <w:qFormat/>
    <w:rsid w:val="00F42E41"/>
    <w:pPr>
      <w:spacing w:line="360" w:lineRule="auto"/>
      <w:ind w:firstLine="709"/>
      <w:jc w:val="both"/>
    </w:pPr>
    <w:rPr>
      <w:rFonts w:ascii="Arial" w:hAnsi="Arial" w:cs="Arial"/>
    </w:rPr>
  </w:style>
  <w:style w:type="character" w:customStyle="1" w:styleId="S6">
    <w:name w:val="S_Обычный Знак"/>
    <w:link w:val="S5"/>
    <w:locked/>
    <w:rsid w:val="00F42E41"/>
    <w:rPr>
      <w:rFonts w:ascii="Arial" w:eastAsia="Times New Roman" w:hAnsi="Arial" w:cs="Arial"/>
      <w:sz w:val="24"/>
      <w:szCs w:val="24"/>
      <w:lang w:eastAsia="ru-RU"/>
    </w:rPr>
  </w:style>
  <w:style w:type="paragraph" w:customStyle="1" w:styleId="S7">
    <w:name w:val="S_Таблица"/>
    <w:basedOn w:val="a5"/>
    <w:link w:val="S8"/>
    <w:autoRedefine/>
    <w:rsid w:val="00F42E41"/>
    <w:pPr>
      <w:widowControl w:val="0"/>
      <w:tabs>
        <w:tab w:val="num" w:pos="1440"/>
      </w:tabs>
      <w:jc w:val="right"/>
    </w:pPr>
    <w:rPr>
      <w:rFonts w:ascii="Arial" w:hAnsi="Arial" w:cs="Arial"/>
      <w:color w:val="008000"/>
      <w:lang w:val="x-none" w:eastAsia="en-US"/>
    </w:rPr>
  </w:style>
  <w:style w:type="character" w:customStyle="1" w:styleId="S8">
    <w:name w:val="S_Таблица Знак"/>
    <w:link w:val="S7"/>
    <w:locked/>
    <w:rsid w:val="00F42E41"/>
    <w:rPr>
      <w:rFonts w:ascii="Arial" w:eastAsia="Times New Roman" w:hAnsi="Arial" w:cs="Arial"/>
      <w:color w:val="008000"/>
      <w:sz w:val="24"/>
      <w:szCs w:val="24"/>
      <w:lang w:val="x-none"/>
    </w:rPr>
  </w:style>
  <w:style w:type="character" w:customStyle="1" w:styleId="S9">
    <w:name w:val="S_Обычный в таблице Знак"/>
    <w:link w:val="Sa"/>
    <w:locked/>
    <w:rsid w:val="00F42E41"/>
    <w:rPr>
      <w:sz w:val="24"/>
      <w:szCs w:val="24"/>
      <w:lang w:val="x-none"/>
    </w:rPr>
  </w:style>
  <w:style w:type="paragraph" w:customStyle="1" w:styleId="Sa">
    <w:name w:val="S_Обычный в таблице"/>
    <w:basedOn w:val="a5"/>
    <w:link w:val="S9"/>
    <w:rsid w:val="00F42E41"/>
    <w:pPr>
      <w:jc w:val="center"/>
    </w:pPr>
    <w:rPr>
      <w:rFonts w:asciiTheme="minorHAnsi" w:eastAsiaTheme="minorHAnsi" w:hAnsiTheme="minorHAnsi" w:cstheme="minorBidi"/>
      <w:lang w:val="x-none" w:eastAsia="en-US"/>
    </w:rPr>
  </w:style>
  <w:style w:type="paragraph" w:customStyle="1" w:styleId="afd">
    <w:name w:val="Примечание"/>
    <w:basedOn w:val="a5"/>
    <w:rsid w:val="00F42E41"/>
    <w:pPr>
      <w:ind w:firstLine="567"/>
      <w:jc w:val="both"/>
    </w:pPr>
    <w:rPr>
      <w:rFonts w:ascii="Arial" w:hAnsi="Arial" w:cs="Arial"/>
      <w:sz w:val="20"/>
      <w:szCs w:val="20"/>
      <w:lang w:eastAsia="en-US"/>
    </w:rPr>
  </w:style>
  <w:style w:type="paragraph" w:customStyle="1" w:styleId="ConsCell">
    <w:name w:val="ConsCell"/>
    <w:rsid w:val="00F42E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e">
    <w:name w:val="приложения рнгп"/>
    <w:basedOn w:val="20"/>
    <w:autoRedefine/>
    <w:rsid w:val="00F42E41"/>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5"/>
    <w:link w:val="33"/>
    <w:rsid w:val="00F42E41"/>
    <w:pPr>
      <w:spacing w:after="120"/>
      <w:ind w:left="283"/>
    </w:pPr>
    <w:rPr>
      <w:rFonts w:ascii="Arial" w:hAnsi="Arial" w:cs="Arial"/>
      <w:sz w:val="16"/>
      <w:szCs w:val="16"/>
    </w:rPr>
  </w:style>
  <w:style w:type="character" w:customStyle="1" w:styleId="33">
    <w:name w:val="Основной текст с отступом 3 Знак"/>
    <w:basedOn w:val="a6"/>
    <w:link w:val="32"/>
    <w:rsid w:val="00F42E41"/>
    <w:rPr>
      <w:rFonts w:ascii="Arial" w:eastAsia="Times New Roman" w:hAnsi="Arial" w:cs="Arial"/>
      <w:sz w:val="16"/>
      <w:szCs w:val="16"/>
      <w:lang w:eastAsia="ru-RU"/>
    </w:rPr>
  </w:style>
  <w:style w:type="paragraph" w:styleId="27">
    <w:name w:val="List Continue 2"/>
    <w:basedOn w:val="a5"/>
    <w:rsid w:val="00F42E41"/>
    <w:pPr>
      <w:spacing w:after="120"/>
      <w:ind w:left="566"/>
    </w:pPr>
    <w:rPr>
      <w:rFonts w:ascii="Arial" w:hAnsi="Arial" w:cs="Arial"/>
    </w:rPr>
  </w:style>
  <w:style w:type="paragraph" w:styleId="34">
    <w:name w:val="List Continue 3"/>
    <w:basedOn w:val="a5"/>
    <w:rsid w:val="00F42E41"/>
    <w:pPr>
      <w:spacing w:after="120"/>
      <w:ind w:left="849"/>
    </w:pPr>
    <w:rPr>
      <w:rFonts w:ascii="Arial" w:hAnsi="Arial" w:cs="Arial"/>
    </w:rPr>
  </w:style>
  <w:style w:type="paragraph" w:customStyle="1" w:styleId="16">
    <w:name w:val="Стиль1"/>
    <w:basedOn w:val="a5"/>
    <w:rsid w:val="00F42E41"/>
    <w:pPr>
      <w:jc w:val="center"/>
    </w:pPr>
    <w:rPr>
      <w:rFonts w:ascii="Arial" w:hAnsi="Arial" w:cs="Arial"/>
      <w:sz w:val="20"/>
      <w:szCs w:val="20"/>
    </w:rPr>
  </w:style>
  <w:style w:type="paragraph" w:customStyle="1" w:styleId="textn">
    <w:name w:val="textn"/>
    <w:basedOn w:val="a5"/>
    <w:rsid w:val="00F42E41"/>
    <w:pPr>
      <w:spacing w:before="100" w:beforeAutospacing="1" w:after="100" w:afterAutospacing="1"/>
    </w:pPr>
    <w:rPr>
      <w:rFonts w:ascii="Arial" w:hAnsi="Arial" w:cs="Arial"/>
    </w:rPr>
  </w:style>
  <w:style w:type="paragraph" w:customStyle="1" w:styleId="28">
    <w:name w:val="Знак2"/>
    <w:basedOn w:val="a5"/>
    <w:rsid w:val="00F42E41"/>
    <w:pPr>
      <w:spacing w:line="240" w:lineRule="exact"/>
      <w:jc w:val="both"/>
    </w:pPr>
    <w:rPr>
      <w:rFonts w:ascii="Arial" w:hAnsi="Arial" w:cs="Arial"/>
      <w:lang w:val="en-US" w:eastAsia="en-US"/>
    </w:rPr>
  </w:style>
  <w:style w:type="character" w:customStyle="1" w:styleId="FontStyle11">
    <w:name w:val="Font Style11"/>
    <w:rsid w:val="00F42E41"/>
    <w:rPr>
      <w:rFonts w:ascii="Times New Roman" w:hAnsi="Times New Roman" w:cs="Times New Roman"/>
      <w:sz w:val="26"/>
      <w:szCs w:val="26"/>
    </w:rPr>
  </w:style>
  <w:style w:type="paragraph" w:customStyle="1" w:styleId="35">
    <w:name w:val="Знак3"/>
    <w:basedOn w:val="a5"/>
    <w:rsid w:val="00F42E41"/>
    <w:pPr>
      <w:spacing w:line="240" w:lineRule="exact"/>
      <w:jc w:val="both"/>
    </w:pPr>
    <w:rPr>
      <w:rFonts w:ascii="Arial" w:hAnsi="Arial" w:cs="Arial"/>
      <w:lang w:val="en-US" w:eastAsia="en-US"/>
    </w:rPr>
  </w:style>
  <w:style w:type="paragraph" w:customStyle="1" w:styleId="41">
    <w:name w:val="Знак4"/>
    <w:basedOn w:val="a5"/>
    <w:rsid w:val="00F42E41"/>
    <w:pPr>
      <w:spacing w:line="240" w:lineRule="exact"/>
      <w:jc w:val="both"/>
    </w:pPr>
    <w:rPr>
      <w:rFonts w:ascii="Arial" w:hAnsi="Arial" w:cs="Arial"/>
      <w:lang w:val="en-US" w:eastAsia="en-US"/>
    </w:rPr>
  </w:style>
  <w:style w:type="paragraph" w:customStyle="1" w:styleId="51">
    <w:name w:val="Знак5"/>
    <w:basedOn w:val="a5"/>
    <w:rsid w:val="00F42E41"/>
    <w:pPr>
      <w:spacing w:line="240" w:lineRule="exact"/>
      <w:jc w:val="both"/>
    </w:pPr>
    <w:rPr>
      <w:rFonts w:ascii="Arial" w:hAnsi="Arial" w:cs="Arial"/>
      <w:lang w:val="en-US" w:eastAsia="en-US"/>
    </w:rPr>
  </w:style>
  <w:style w:type="paragraph" w:customStyle="1" w:styleId="61">
    <w:name w:val="Знак6"/>
    <w:basedOn w:val="a5"/>
    <w:rsid w:val="00F42E41"/>
    <w:pPr>
      <w:spacing w:line="240" w:lineRule="exact"/>
      <w:jc w:val="both"/>
    </w:pPr>
    <w:rPr>
      <w:rFonts w:ascii="Arial" w:hAnsi="Arial" w:cs="Arial"/>
      <w:lang w:val="en-US" w:eastAsia="en-US"/>
    </w:rPr>
  </w:style>
  <w:style w:type="paragraph" w:customStyle="1" w:styleId="71">
    <w:name w:val="Знак7"/>
    <w:basedOn w:val="a5"/>
    <w:rsid w:val="00F42E41"/>
    <w:pPr>
      <w:spacing w:line="240" w:lineRule="exact"/>
      <w:jc w:val="both"/>
    </w:pPr>
    <w:rPr>
      <w:rFonts w:ascii="Arial" w:hAnsi="Arial" w:cs="Arial"/>
      <w:lang w:val="en-US" w:eastAsia="en-US"/>
    </w:rPr>
  </w:style>
  <w:style w:type="paragraph" w:customStyle="1" w:styleId="81">
    <w:name w:val="Знак8"/>
    <w:basedOn w:val="a5"/>
    <w:rsid w:val="00F42E41"/>
    <w:pPr>
      <w:spacing w:line="240" w:lineRule="exact"/>
      <w:jc w:val="both"/>
    </w:pPr>
    <w:rPr>
      <w:rFonts w:ascii="Arial" w:hAnsi="Arial" w:cs="Arial"/>
      <w:lang w:val="en-US" w:eastAsia="en-US"/>
    </w:rPr>
  </w:style>
  <w:style w:type="paragraph" w:customStyle="1" w:styleId="91">
    <w:name w:val="Знак9"/>
    <w:basedOn w:val="a5"/>
    <w:rsid w:val="00F42E41"/>
    <w:pPr>
      <w:spacing w:line="240" w:lineRule="exact"/>
      <w:jc w:val="both"/>
    </w:pPr>
    <w:rPr>
      <w:rFonts w:ascii="Arial" w:hAnsi="Arial" w:cs="Arial"/>
      <w:lang w:val="en-US" w:eastAsia="en-US"/>
    </w:rPr>
  </w:style>
  <w:style w:type="character" w:customStyle="1" w:styleId="apple-style-span">
    <w:name w:val="apple-style-span"/>
    <w:basedOn w:val="a6"/>
    <w:rsid w:val="00F42E41"/>
  </w:style>
  <w:style w:type="paragraph" w:customStyle="1" w:styleId="100">
    <w:name w:val="Знак10"/>
    <w:basedOn w:val="a5"/>
    <w:rsid w:val="00F42E41"/>
    <w:pPr>
      <w:spacing w:line="240" w:lineRule="exact"/>
      <w:jc w:val="both"/>
    </w:pPr>
    <w:rPr>
      <w:rFonts w:ascii="Arial" w:hAnsi="Arial" w:cs="Arial"/>
      <w:lang w:val="en-US" w:eastAsia="en-US"/>
    </w:rPr>
  </w:style>
  <w:style w:type="paragraph" w:customStyle="1" w:styleId="FORMATTEXT">
    <w:name w:val=".FORMATTEXT"/>
    <w:rsid w:val="00F42E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
    <w:name w:val="Знак1 Знак Знак Знак"/>
    <w:basedOn w:val="a5"/>
    <w:rsid w:val="00F42E41"/>
    <w:rPr>
      <w:rFonts w:ascii="Verdana" w:hAnsi="Verdana" w:cs="Verdana"/>
      <w:sz w:val="20"/>
      <w:szCs w:val="20"/>
      <w:lang w:val="en-US" w:eastAsia="en-US"/>
    </w:rPr>
  </w:style>
  <w:style w:type="paragraph" w:customStyle="1" w:styleId="aff">
    <w:name w:val="Знак"/>
    <w:basedOn w:val="a5"/>
    <w:rsid w:val="00F42E41"/>
    <w:pPr>
      <w:spacing w:line="240" w:lineRule="exact"/>
      <w:jc w:val="both"/>
    </w:pPr>
    <w:rPr>
      <w:lang w:val="en-US" w:eastAsia="en-US"/>
    </w:rPr>
  </w:style>
  <w:style w:type="paragraph" w:customStyle="1" w:styleId="aff0">
    <w:name w:val="Основной шрифт абзаца Знак Знак Знак Знак"/>
    <w:aliases w:val="Знак1 Знак Знак Знак Знак Знак Знак Знак Знак Знак Знак"/>
    <w:basedOn w:val="a5"/>
    <w:rsid w:val="00F42E41"/>
    <w:rPr>
      <w:rFonts w:ascii="Verdana" w:hAnsi="Verdana" w:cs="Verdana"/>
      <w:sz w:val="20"/>
      <w:szCs w:val="20"/>
      <w:lang w:val="en-US" w:eastAsia="en-US"/>
    </w:rPr>
  </w:style>
  <w:style w:type="paragraph" w:customStyle="1" w:styleId="formattext0">
    <w:name w:val="formattext"/>
    <w:basedOn w:val="a5"/>
    <w:rsid w:val="00F42E41"/>
    <w:pPr>
      <w:spacing w:before="100" w:beforeAutospacing="1" w:after="100" w:afterAutospacing="1"/>
    </w:pPr>
  </w:style>
  <w:style w:type="character" w:customStyle="1" w:styleId="apple-converted-space">
    <w:name w:val="apple-converted-space"/>
    <w:basedOn w:val="a6"/>
    <w:rsid w:val="00F42E41"/>
  </w:style>
  <w:style w:type="character" w:customStyle="1" w:styleId="text11">
    <w:name w:val="text11"/>
    <w:rsid w:val="00F42E41"/>
    <w:rPr>
      <w:b/>
      <w:bCs/>
      <w:color w:val="333333"/>
      <w:sz w:val="20"/>
      <w:szCs w:val="20"/>
      <w:u w:val="single"/>
    </w:rPr>
  </w:style>
  <w:style w:type="paragraph" w:customStyle="1" w:styleId="18">
    <w:name w:val="Обычный1"/>
    <w:link w:val="Normal"/>
    <w:rsid w:val="00F42E41"/>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Normal">
    <w:name w:val="Normal Знак"/>
    <w:link w:val="18"/>
    <w:rsid w:val="00F42E41"/>
    <w:rPr>
      <w:rFonts w:ascii="Arial" w:eastAsia="Times New Roman" w:hAnsi="Arial" w:cs="Times New Roman"/>
      <w:b/>
      <w:snapToGrid w:val="0"/>
      <w:sz w:val="18"/>
      <w:szCs w:val="20"/>
      <w:lang w:eastAsia="ru-RU"/>
    </w:rPr>
  </w:style>
  <w:style w:type="character" w:customStyle="1" w:styleId="highlighthighlightactive">
    <w:name w:val="highlight highlight_active"/>
    <w:basedOn w:val="a6"/>
    <w:rsid w:val="00F42E41"/>
  </w:style>
  <w:style w:type="character" w:customStyle="1" w:styleId="context">
    <w:name w:val="context"/>
    <w:basedOn w:val="a6"/>
    <w:rsid w:val="00F42E41"/>
  </w:style>
  <w:style w:type="character" w:customStyle="1" w:styleId="contextcurrent">
    <w:name w:val="context_current"/>
    <w:basedOn w:val="a6"/>
    <w:rsid w:val="00F42E41"/>
  </w:style>
  <w:style w:type="paragraph" w:customStyle="1" w:styleId="11Char">
    <w:name w:val="Знак1 Знак Знак Знак Знак Знак Знак Знак Знак1 Char"/>
    <w:basedOn w:val="a5"/>
    <w:rsid w:val="00F42E41"/>
    <w:pPr>
      <w:spacing w:after="160" w:line="240" w:lineRule="exact"/>
    </w:pPr>
    <w:rPr>
      <w:rFonts w:ascii="Verdana" w:hAnsi="Verdana"/>
      <w:sz w:val="20"/>
      <w:szCs w:val="20"/>
      <w:lang w:val="en-US" w:eastAsia="en-US"/>
    </w:rPr>
  </w:style>
  <w:style w:type="paragraph" w:styleId="2">
    <w:name w:val="List Bullet 2"/>
    <w:basedOn w:val="a5"/>
    <w:rsid w:val="00F42E41"/>
    <w:pPr>
      <w:numPr>
        <w:numId w:val="1"/>
      </w:numPr>
    </w:pPr>
  </w:style>
  <w:style w:type="character" w:customStyle="1" w:styleId="WW8Num4z1">
    <w:name w:val="WW8Num4z1"/>
    <w:rsid w:val="00F42E41"/>
    <w:rPr>
      <w:rFonts w:ascii="Courier New" w:hAnsi="Courier New" w:cs="Courier New"/>
    </w:rPr>
  </w:style>
  <w:style w:type="paragraph" w:customStyle="1" w:styleId="19">
    <w:name w:val="Знак Знак1 Знак"/>
    <w:basedOn w:val="a5"/>
    <w:rsid w:val="00F42E41"/>
    <w:pPr>
      <w:spacing w:after="160" w:line="240" w:lineRule="exact"/>
    </w:pPr>
    <w:rPr>
      <w:rFonts w:ascii="Verdana" w:hAnsi="Verdana"/>
      <w:lang w:val="en-US" w:eastAsia="en-US"/>
    </w:rPr>
  </w:style>
  <w:style w:type="character" w:customStyle="1" w:styleId="match">
    <w:name w:val="match"/>
    <w:basedOn w:val="a6"/>
    <w:rsid w:val="00F42E41"/>
  </w:style>
  <w:style w:type="character" w:customStyle="1" w:styleId="visited">
    <w:name w:val="visited"/>
    <w:basedOn w:val="a6"/>
    <w:rsid w:val="00F42E41"/>
  </w:style>
  <w:style w:type="paragraph" w:customStyle="1" w:styleId="formattexttopleveltext">
    <w:name w:val="formattext topleveltext"/>
    <w:basedOn w:val="a5"/>
    <w:rsid w:val="00F42E41"/>
    <w:pPr>
      <w:spacing w:before="100" w:beforeAutospacing="1" w:after="100" w:afterAutospacing="1"/>
    </w:pPr>
  </w:style>
  <w:style w:type="character" w:customStyle="1" w:styleId="FontStyle15">
    <w:name w:val="Font Style15"/>
    <w:rsid w:val="00F42E41"/>
    <w:rPr>
      <w:rFonts w:ascii="Times New Roman" w:hAnsi="Times New Roman" w:cs="Times New Roman"/>
      <w:sz w:val="24"/>
      <w:szCs w:val="24"/>
    </w:rPr>
  </w:style>
  <w:style w:type="paragraph" w:customStyle="1" w:styleId="Style9">
    <w:name w:val="Style9"/>
    <w:basedOn w:val="a5"/>
    <w:rsid w:val="00F42E41"/>
    <w:pPr>
      <w:widowControl w:val="0"/>
      <w:autoSpaceDE w:val="0"/>
      <w:autoSpaceDN w:val="0"/>
      <w:adjustRightInd w:val="0"/>
      <w:spacing w:line="331" w:lineRule="exact"/>
      <w:ind w:firstLine="734"/>
      <w:jc w:val="both"/>
    </w:pPr>
  </w:style>
  <w:style w:type="paragraph" w:customStyle="1" w:styleId="29">
    <w:name w:val="Знак Знак Знак2 Знак Знак Знак Знак Знак Знак Знак"/>
    <w:basedOn w:val="a5"/>
    <w:rsid w:val="00F42E41"/>
    <w:rPr>
      <w:rFonts w:ascii="Verdana" w:hAnsi="Verdana" w:cs="Verdana"/>
      <w:sz w:val="20"/>
      <w:szCs w:val="20"/>
      <w:lang w:val="en-US" w:eastAsia="en-US"/>
    </w:rPr>
  </w:style>
  <w:style w:type="character" w:customStyle="1" w:styleId="FontStyle12">
    <w:name w:val="Font Style12"/>
    <w:rsid w:val="00F42E41"/>
    <w:rPr>
      <w:rFonts w:ascii="Century Gothic" w:hAnsi="Century Gothic" w:cs="Century Gothic"/>
      <w:sz w:val="8"/>
      <w:szCs w:val="8"/>
    </w:rPr>
  </w:style>
  <w:style w:type="paragraph" w:customStyle="1" w:styleId="aff1">
    <w:name w:val="Знак Знак Знак Знак Знак Знак Знак Знак Знак Знак Знак Знак Знак"/>
    <w:basedOn w:val="a5"/>
    <w:rsid w:val="00F42E41"/>
    <w:pPr>
      <w:spacing w:before="100" w:beforeAutospacing="1" w:after="100" w:afterAutospacing="1"/>
    </w:pPr>
    <w:rPr>
      <w:rFonts w:ascii="Tahoma" w:hAnsi="Tahoma"/>
      <w:sz w:val="20"/>
      <w:szCs w:val="20"/>
      <w:lang w:val="en-US" w:eastAsia="en-US"/>
    </w:rPr>
  </w:style>
  <w:style w:type="paragraph" w:customStyle="1" w:styleId="1a">
    <w:name w:val="Знак Знак Знак Знак Знак Знак Знак Знак Знак Знак Знак Знак Знак Знак Знак1 Знак Знак Знак Знак Знак Знак Знак"/>
    <w:basedOn w:val="a5"/>
    <w:rsid w:val="00F42E41"/>
    <w:pPr>
      <w:spacing w:before="100" w:beforeAutospacing="1" w:after="100" w:afterAutospacing="1"/>
    </w:pPr>
    <w:rPr>
      <w:rFonts w:ascii="Tahoma" w:hAnsi="Tahoma"/>
      <w:sz w:val="20"/>
      <w:szCs w:val="20"/>
      <w:lang w:val="en-US" w:eastAsia="en-US"/>
    </w:rPr>
  </w:style>
  <w:style w:type="character" w:customStyle="1" w:styleId="normalblack">
    <w:name w:val="normal black"/>
    <w:basedOn w:val="a6"/>
    <w:rsid w:val="00F42E41"/>
  </w:style>
  <w:style w:type="paragraph" w:customStyle="1" w:styleId="BodyText21">
    <w:name w:val="Body Text 21"/>
    <w:basedOn w:val="18"/>
    <w:rsid w:val="00F42E41"/>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5"/>
    <w:rsid w:val="00F42E41"/>
    <w:pPr>
      <w:ind w:left="-113" w:right="-113"/>
      <w:jc w:val="center"/>
    </w:pPr>
    <w:rPr>
      <w:b/>
      <w:bCs/>
      <w:sz w:val="20"/>
      <w:szCs w:val="20"/>
    </w:rPr>
  </w:style>
  <w:style w:type="paragraph" w:customStyle="1" w:styleId="headertext">
    <w:name w:val="headertext"/>
    <w:basedOn w:val="a5"/>
    <w:rsid w:val="00F42E41"/>
    <w:pPr>
      <w:spacing w:before="144" w:after="144" w:line="240" w:lineRule="atLeast"/>
    </w:pPr>
  </w:style>
  <w:style w:type="paragraph" w:customStyle="1" w:styleId="ConsPlusTitle">
    <w:name w:val="ConsPlusTitle"/>
    <w:rsid w:val="00F42E4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2">
    <w:name w:val="."/>
    <w:rsid w:val="00F42E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6"/>
    <w:rsid w:val="00F42E41"/>
  </w:style>
  <w:style w:type="paragraph" w:customStyle="1" w:styleId="s12">
    <w:name w:val="s_12"/>
    <w:basedOn w:val="a5"/>
    <w:rsid w:val="00F42E41"/>
    <w:pPr>
      <w:ind w:firstLine="720"/>
    </w:pPr>
  </w:style>
  <w:style w:type="paragraph" w:customStyle="1" w:styleId="s13">
    <w:name w:val="s_13"/>
    <w:basedOn w:val="a5"/>
    <w:rsid w:val="00F42E41"/>
    <w:pPr>
      <w:ind w:firstLine="720"/>
    </w:pPr>
  </w:style>
  <w:style w:type="paragraph" w:customStyle="1" w:styleId="s222">
    <w:name w:val="s_222"/>
    <w:basedOn w:val="a5"/>
    <w:rsid w:val="00F42E41"/>
    <w:rPr>
      <w:i/>
      <w:iCs/>
      <w:color w:val="800080"/>
    </w:rPr>
  </w:style>
  <w:style w:type="paragraph" w:customStyle="1" w:styleId="s34">
    <w:name w:val="s_34"/>
    <w:basedOn w:val="a5"/>
    <w:rsid w:val="00F42E41"/>
    <w:pPr>
      <w:jc w:val="center"/>
    </w:pPr>
    <w:rPr>
      <w:b/>
      <w:bCs/>
      <w:color w:val="000080"/>
      <w:sz w:val="18"/>
      <w:szCs w:val="18"/>
    </w:rPr>
  </w:style>
  <w:style w:type="paragraph" w:styleId="aff3">
    <w:name w:val="Title"/>
    <w:basedOn w:val="a5"/>
    <w:link w:val="aff4"/>
    <w:qFormat/>
    <w:rsid w:val="00F42E41"/>
    <w:pPr>
      <w:autoSpaceDE w:val="0"/>
      <w:autoSpaceDN w:val="0"/>
      <w:adjustRightInd w:val="0"/>
      <w:jc w:val="center"/>
    </w:pPr>
    <w:rPr>
      <w:color w:val="000080"/>
      <w:sz w:val="28"/>
      <w:szCs w:val="18"/>
    </w:rPr>
  </w:style>
  <w:style w:type="character" w:customStyle="1" w:styleId="aff4">
    <w:name w:val="Название Знак"/>
    <w:basedOn w:val="a6"/>
    <w:link w:val="aff3"/>
    <w:rsid w:val="00F42E41"/>
    <w:rPr>
      <w:rFonts w:ascii="Times New Roman" w:eastAsia="Times New Roman" w:hAnsi="Times New Roman" w:cs="Times New Roman"/>
      <w:color w:val="000080"/>
      <w:sz w:val="28"/>
      <w:szCs w:val="18"/>
      <w:lang w:eastAsia="ru-RU"/>
    </w:rPr>
  </w:style>
  <w:style w:type="paragraph" w:styleId="aff5">
    <w:name w:val="List"/>
    <w:basedOn w:val="a5"/>
    <w:link w:val="aff6"/>
    <w:rsid w:val="00F42E41"/>
    <w:pPr>
      <w:widowControl w:val="0"/>
      <w:spacing w:line="260" w:lineRule="auto"/>
      <w:ind w:left="283" w:hanging="283"/>
      <w:jc w:val="both"/>
    </w:pPr>
    <w:rPr>
      <w:rFonts w:ascii="Arial" w:hAnsi="Arial" w:cs="Arial"/>
      <w:b/>
      <w:bCs/>
      <w:sz w:val="18"/>
      <w:szCs w:val="18"/>
    </w:rPr>
  </w:style>
  <w:style w:type="paragraph" w:customStyle="1" w:styleId="aff7">
    <w:name w:val="Абзац"/>
    <w:basedOn w:val="a5"/>
    <w:link w:val="aff8"/>
    <w:qFormat/>
    <w:rsid w:val="00F42E41"/>
    <w:pPr>
      <w:spacing w:before="120" w:after="60"/>
      <w:ind w:firstLine="567"/>
      <w:jc w:val="both"/>
    </w:pPr>
  </w:style>
  <w:style w:type="character" w:customStyle="1" w:styleId="aff8">
    <w:name w:val="Абзац Знак"/>
    <w:link w:val="aff7"/>
    <w:rsid w:val="00F42E41"/>
    <w:rPr>
      <w:rFonts w:ascii="Times New Roman" w:eastAsia="Times New Roman" w:hAnsi="Times New Roman" w:cs="Times New Roman"/>
      <w:sz w:val="24"/>
      <w:szCs w:val="24"/>
      <w:lang w:eastAsia="ru-RU"/>
    </w:rPr>
  </w:style>
  <w:style w:type="paragraph" w:customStyle="1" w:styleId="aff9">
    <w:name w:val="Табличный_центр"/>
    <w:basedOn w:val="a5"/>
    <w:rsid w:val="00F42E41"/>
    <w:pPr>
      <w:jc w:val="center"/>
    </w:pPr>
    <w:rPr>
      <w:sz w:val="22"/>
      <w:szCs w:val="22"/>
    </w:rPr>
  </w:style>
  <w:style w:type="paragraph" w:customStyle="1" w:styleId="affa">
    <w:name w:val="Табличный_слева"/>
    <w:basedOn w:val="a5"/>
    <w:rsid w:val="00F42E41"/>
    <w:rPr>
      <w:sz w:val="22"/>
      <w:szCs w:val="22"/>
    </w:rPr>
  </w:style>
  <w:style w:type="paragraph" w:customStyle="1" w:styleId="affb">
    <w:name w:val="Табличный_заголовки"/>
    <w:basedOn w:val="a5"/>
    <w:rsid w:val="00F42E41"/>
    <w:pPr>
      <w:keepNext/>
      <w:keepLines/>
      <w:jc w:val="center"/>
    </w:pPr>
    <w:rPr>
      <w:b/>
      <w:sz w:val="22"/>
      <w:szCs w:val="22"/>
    </w:rPr>
  </w:style>
  <w:style w:type="paragraph" w:styleId="a">
    <w:name w:val="List Number"/>
    <w:basedOn w:val="a5"/>
    <w:rsid w:val="00F42E41"/>
    <w:pPr>
      <w:widowControl w:val="0"/>
      <w:numPr>
        <w:numId w:val="5"/>
      </w:numPr>
      <w:spacing w:line="260" w:lineRule="auto"/>
      <w:jc w:val="both"/>
    </w:pPr>
    <w:rPr>
      <w:rFonts w:ascii="Arial" w:hAnsi="Arial" w:cs="Arial"/>
      <w:b/>
      <w:bCs/>
      <w:sz w:val="18"/>
      <w:szCs w:val="18"/>
    </w:rPr>
  </w:style>
  <w:style w:type="paragraph" w:customStyle="1" w:styleId="ConsPlusNonformat">
    <w:name w:val="ConsPlusNonformat"/>
    <w:rsid w:val="00F42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
    <w:name w:val="r"/>
    <w:basedOn w:val="a6"/>
    <w:rsid w:val="00F42E41"/>
  </w:style>
  <w:style w:type="paragraph" w:customStyle="1" w:styleId="Style8">
    <w:name w:val="Style8"/>
    <w:basedOn w:val="a5"/>
    <w:rsid w:val="00F42E41"/>
    <w:pPr>
      <w:widowControl w:val="0"/>
      <w:autoSpaceDE w:val="0"/>
      <w:autoSpaceDN w:val="0"/>
      <w:adjustRightInd w:val="0"/>
      <w:spacing w:line="115" w:lineRule="exact"/>
      <w:jc w:val="both"/>
    </w:pPr>
  </w:style>
  <w:style w:type="paragraph" w:customStyle="1" w:styleId="Style10">
    <w:name w:val="Style10"/>
    <w:basedOn w:val="a5"/>
    <w:rsid w:val="00F42E41"/>
    <w:pPr>
      <w:widowControl w:val="0"/>
      <w:autoSpaceDE w:val="0"/>
      <w:autoSpaceDN w:val="0"/>
      <w:adjustRightInd w:val="0"/>
      <w:spacing w:line="120" w:lineRule="exact"/>
    </w:pPr>
  </w:style>
  <w:style w:type="paragraph" w:customStyle="1" w:styleId="Style11">
    <w:name w:val="Style11"/>
    <w:basedOn w:val="a5"/>
    <w:rsid w:val="00F42E41"/>
    <w:pPr>
      <w:widowControl w:val="0"/>
      <w:autoSpaceDE w:val="0"/>
      <w:autoSpaceDN w:val="0"/>
      <w:adjustRightInd w:val="0"/>
    </w:pPr>
  </w:style>
  <w:style w:type="paragraph" w:customStyle="1" w:styleId="Style12">
    <w:name w:val="Style12"/>
    <w:basedOn w:val="a5"/>
    <w:rsid w:val="00F42E41"/>
    <w:pPr>
      <w:widowControl w:val="0"/>
      <w:autoSpaceDE w:val="0"/>
      <w:autoSpaceDN w:val="0"/>
      <w:adjustRightInd w:val="0"/>
      <w:spacing w:line="120" w:lineRule="exact"/>
    </w:pPr>
  </w:style>
  <w:style w:type="character" w:customStyle="1" w:styleId="FontStyle17">
    <w:name w:val="Font Style17"/>
    <w:rsid w:val="00F42E41"/>
    <w:rPr>
      <w:rFonts w:ascii="Times New Roman" w:hAnsi="Times New Roman" w:cs="Times New Roman"/>
      <w:sz w:val="10"/>
      <w:szCs w:val="10"/>
    </w:rPr>
  </w:style>
  <w:style w:type="character" w:customStyle="1" w:styleId="FontStyle18">
    <w:name w:val="Font Style18"/>
    <w:rsid w:val="00F42E41"/>
    <w:rPr>
      <w:rFonts w:ascii="Times New Roman" w:hAnsi="Times New Roman" w:cs="Times New Roman"/>
      <w:i/>
      <w:iCs/>
      <w:sz w:val="10"/>
      <w:szCs w:val="10"/>
    </w:rPr>
  </w:style>
  <w:style w:type="character" w:customStyle="1" w:styleId="FontStyle19">
    <w:name w:val="Font Style19"/>
    <w:rsid w:val="00F42E41"/>
    <w:rPr>
      <w:rFonts w:ascii="Times New Roman" w:hAnsi="Times New Roman" w:cs="Times New Roman"/>
      <w:sz w:val="10"/>
      <w:szCs w:val="10"/>
    </w:rPr>
  </w:style>
  <w:style w:type="paragraph" w:customStyle="1" w:styleId="bodytext">
    <w:name w:val="bodytext"/>
    <w:basedOn w:val="a5"/>
    <w:rsid w:val="00F42E41"/>
    <w:pPr>
      <w:spacing w:before="63"/>
      <w:jc w:val="both"/>
    </w:pPr>
    <w:rPr>
      <w:rFonts w:ascii="Arial" w:hAnsi="Arial" w:cs="Arial"/>
      <w:color w:val="000000"/>
      <w:sz w:val="16"/>
      <w:szCs w:val="16"/>
    </w:rPr>
  </w:style>
  <w:style w:type="paragraph" w:styleId="affc">
    <w:name w:val="annotation text"/>
    <w:basedOn w:val="a5"/>
    <w:link w:val="affd"/>
    <w:semiHidden/>
    <w:rsid w:val="00F42E41"/>
    <w:rPr>
      <w:rFonts w:ascii="Arial" w:hAnsi="Arial" w:cs="Arial"/>
      <w:sz w:val="20"/>
      <w:szCs w:val="20"/>
    </w:rPr>
  </w:style>
  <w:style w:type="character" w:customStyle="1" w:styleId="affd">
    <w:name w:val="Текст примечания Знак"/>
    <w:basedOn w:val="a6"/>
    <w:link w:val="affc"/>
    <w:semiHidden/>
    <w:rsid w:val="00F42E41"/>
    <w:rPr>
      <w:rFonts w:ascii="Arial" w:eastAsia="Times New Roman" w:hAnsi="Arial" w:cs="Arial"/>
      <w:sz w:val="20"/>
      <w:szCs w:val="20"/>
      <w:lang w:eastAsia="ru-RU"/>
    </w:rPr>
  </w:style>
  <w:style w:type="character" w:customStyle="1" w:styleId="comment">
    <w:name w:val="comment"/>
    <w:basedOn w:val="a6"/>
    <w:rsid w:val="00F42E41"/>
  </w:style>
  <w:style w:type="paragraph" w:customStyle="1" w:styleId="tekstob">
    <w:name w:val="tekstob"/>
    <w:basedOn w:val="a5"/>
    <w:rsid w:val="00F42E41"/>
    <w:pPr>
      <w:spacing w:before="100" w:beforeAutospacing="1" w:after="100" w:afterAutospacing="1"/>
    </w:pPr>
  </w:style>
  <w:style w:type="character" w:customStyle="1" w:styleId="diffins">
    <w:name w:val="diff_ins"/>
    <w:basedOn w:val="a6"/>
    <w:rsid w:val="00F42E41"/>
  </w:style>
  <w:style w:type="character" w:customStyle="1" w:styleId="u">
    <w:name w:val="u"/>
    <w:basedOn w:val="a6"/>
    <w:rsid w:val="00F42E41"/>
  </w:style>
  <w:style w:type="paragraph" w:customStyle="1" w:styleId="125">
    <w:name w:val="Стиль по ширине Первая строка:  125 см"/>
    <w:basedOn w:val="a5"/>
    <w:rsid w:val="00F42E41"/>
    <w:pPr>
      <w:ind w:firstLine="709"/>
      <w:jc w:val="both"/>
    </w:pPr>
    <w:rPr>
      <w:szCs w:val="20"/>
    </w:rPr>
  </w:style>
  <w:style w:type="paragraph" w:styleId="2a">
    <w:name w:val="toc 2"/>
    <w:basedOn w:val="a5"/>
    <w:next w:val="a5"/>
    <w:autoRedefine/>
    <w:qFormat/>
    <w:rsid w:val="00F42E41"/>
    <w:pPr>
      <w:ind w:left="240"/>
    </w:pPr>
  </w:style>
  <w:style w:type="paragraph" w:customStyle="1" w:styleId="1b">
    <w:name w:val="Основной текст1"/>
    <w:basedOn w:val="a5"/>
    <w:rsid w:val="00F42E41"/>
    <w:pPr>
      <w:snapToGrid w:val="0"/>
      <w:jc w:val="both"/>
    </w:pPr>
    <w:rPr>
      <w:szCs w:val="20"/>
    </w:rPr>
  </w:style>
  <w:style w:type="paragraph" w:customStyle="1" w:styleId="1c">
    <w:name w:val="Обычный1"/>
    <w:rsid w:val="00F42E41"/>
    <w:pPr>
      <w:spacing w:after="0" w:line="240" w:lineRule="auto"/>
    </w:pPr>
    <w:rPr>
      <w:rFonts w:ascii="Times New Roman" w:eastAsia="Times New Roman" w:hAnsi="Times New Roman" w:cs="Times New Roman"/>
      <w:sz w:val="20"/>
      <w:szCs w:val="20"/>
      <w:lang w:eastAsia="ru-RU"/>
    </w:rPr>
  </w:style>
  <w:style w:type="paragraph" w:customStyle="1" w:styleId="consplusnormal1">
    <w:name w:val="consplusnormal"/>
    <w:basedOn w:val="a5"/>
    <w:rsid w:val="00F42E41"/>
    <w:pPr>
      <w:spacing w:before="100" w:beforeAutospacing="1" w:after="100" w:afterAutospacing="1"/>
    </w:pPr>
  </w:style>
  <w:style w:type="paragraph" w:customStyle="1" w:styleId="conspluscell">
    <w:name w:val="conspluscell"/>
    <w:basedOn w:val="a5"/>
    <w:rsid w:val="00F42E41"/>
    <w:pPr>
      <w:spacing w:before="100" w:beforeAutospacing="1" w:after="100" w:afterAutospacing="1"/>
    </w:pPr>
  </w:style>
  <w:style w:type="paragraph" w:customStyle="1" w:styleId="affe">
    <w:name w:val="Список а)"/>
    <w:basedOn w:val="aff5"/>
    <w:rsid w:val="00F42E41"/>
    <w:pPr>
      <w:widowControl/>
      <w:spacing w:line="240" w:lineRule="auto"/>
      <w:ind w:left="0" w:firstLine="709"/>
    </w:pPr>
    <w:rPr>
      <w:rFonts w:ascii="Times New Roman" w:hAnsi="Times New Roman" w:cs="Times New Roman"/>
      <w:b w:val="0"/>
      <w:bCs w:val="0"/>
      <w:snapToGrid w:val="0"/>
      <w:sz w:val="24"/>
      <w:szCs w:val="24"/>
      <w:lang w:val="x-none" w:eastAsia="x-none"/>
    </w:rPr>
  </w:style>
  <w:style w:type="paragraph" w:customStyle="1" w:styleId="ConsPlusCell0">
    <w:name w:val="ConsPlusCell"/>
    <w:rsid w:val="00F42E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
    <w:name w:val="Balloon Text"/>
    <w:aliases w:val=" Знак5"/>
    <w:basedOn w:val="a5"/>
    <w:link w:val="afff0"/>
    <w:rsid w:val="00F42E41"/>
    <w:pPr>
      <w:widowControl w:val="0"/>
      <w:suppressAutoHyphens/>
      <w:jc w:val="both"/>
    </w:pPr>
    <w:rPr>
      <w:rFonts w:ascii="Tahoma" w:hAnsi="Tahoma"/>
      <w:sz w:val="16"/>
      <w:szCs w:val="16"/>
      <w:lang w:val="x-none" w:eastAsia="x-none"/>
    </w:rPr>
  </w:style>
  <w:style w:type="character" w:customStyle="1" w:styleId="afff0">
    <w:name w:val="Текст выноски Знак"/>
    <w:aliases w:val=" Знак5 Знак"/>
    <w:basedOn w:val="a6"/>
    <w:link w:val="afff"/>
    <w:rsid w:val="00F42E41"/>
    <w:rPr>
      <w:rFonts w:ascii="Tahoma" w:eastAsia="Times New Roman" w:hAnsi="Tahoma" w:cs="Times New Roman"/>
      <w:sz w:val="16"/>
      <w:szCs w:val="16"/>
      <w:lang w:val="x-none" w:eastAsia="x-none"/>
    </w:rPr>
  </w:style>
  <w:style w:type="character" w:customStyle="1" w:styleId="ConsPlusNormal0">
    <w:name w:val="ConsPlusNormal Знак"/>
    <w:link w:val="ConsPlusNormal"/>
    <w:locked/>
    <w:rsid w:val="00F42E41"/>
    <w:rPr>
      <w:rFonts w:ascii="Arial" w:eastAsia="Times New Roman" w:hAnsi="Arial" w:cs="Arial"/>
      <w:sz w:val="20"/>
      <w:szCs w:val="20"/>
      <w:lang w:eastAsia="ru-RU"/>
    </w:rPr>
  </w:style>
  <w:style w:type="character" w:styleId="afff1">
    <w:name w:val="footnote reference"/>
    <w:aliases w:val="Знак сноски-FN,Знак сноски 1,Ciae niinee-FN,Referencia nota al pie,Ссылка на сноску 45,Appel note de bas de page"/>
    <w:rsid w:val="00F42E41"/>
    <w:rPr>
      <w:vertAlign w:val="superscript"/>
    </w:rPr>
  </w:style>
  <w:style w:type="character" w:styleId="afff2">
    <w:name w:val="Emphasis"/>
    <w:qFormat/>
    <w:rsid w:val="00F42E41"/>
    <w:rPr>
      <w:i/>
      <w:iCs/>
    </w:rPr>
  </w:style>
  <w:style w:type="table" w:styleId="1d">
    <w:name w:val="Table Grid 1"/>
    <w:basedOn w:val="a7"/>
    <w:rsid w:val="00F42E41"/>
    <w:pPr>
      <w:widowControl w:val="0"/>
      <w:spacing w:after="0" w:line="260" w:lineRule="auto"/>
      <w:ind w:firstLine="2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okmark3">
    <w:name w:val="bookmark3"/>
    <w:rsid w:val="00F42E41"/>
    <w:rPr>
      <w:shd w:val="clear" w:color="auto" w:fill="FFD800"/>
    </w:rPr>
  </w:style>
  <w:style w:type="paragraph" w:customStyle="1" w:styleId="headertexttopleveltextcentertext">
    <w:name w:val="headertext topleveltext centertext"/>
    <w:basedOn w:val="a5"/>
    <w:rsid w:val="00F42E41"/>
    <w:pPr>
      <w:spacing w:before="100" w:beforeAutospacing="1" w:after="100" w:afterAutospacing="1"/>
    </w:pPr>
  </w:style>
  <w:style w:type="paragraph" w:styleId="a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F42E41"/>
    <w:pPr>
      <w:spacing w:before="120" w:after="120"/>
      <w:jc w:val="center"/>
    </w:pPr>
    <w:rPr>
      <w:b/>
      <w:bCs/>
      <w:sz w:val="22"/>
      <w:szCs w:val="20"/>
    </w:rPr>
  </w:style>
  <w:style w:type="paragraph" w:customStyle="1" w:styleId="afff4">
    <w:name w:val="Знак Знак"/>
    <w:basedOn w:val="a5"/>
    <w:rsid w:val="00F42E41"/>
    <w:pPr>
      <w:spacing w:line="240" w:lineRule="exact"/>
      <w:jc w:val="both"/>
    </w:pPr>
    <w:rPr>
      <w:rFonts w:eastAsia="Calibri"/>
      <w:lang w:val="en-US" w:eastAsia="en-US"/>
    </w:rPr>
  </w:style>
  <w:style w:type="paragraph" w:customStyle="1" w:styleId="1e">
    <w:name w:val="Абзац списка1"/>
    <w:basedOn w:val="a5"/>
    <w:rsid w:val="00F42E41"/>
    <w:pPr>
      <w:ind w:left="720"/>
    </w:pPr>
    <w:rPr>
      <w:rFonts w:eastAsia="Calibri"/>
    </w:rPr>
  </w:style>
  <w:style w:type="character" w:customStyle="1" w:styleId="blk3">
    <w:name w:val="blk3"/>
    <w:rsid w:val="00F42E41"/>
    <w:rPr>
      <w:vanish w:val="0"/>
      <w:webHidden w:val="0"/>
      <w:specVanish w:val="0"/>
    </w:rPr>
  </w:style>
  <w:style w:type="paragraph" w:customStyle="1" w:styleId="2b">
    <w:name w:val="Знак Знак Знак Знак Знак Знак2 Знак Знак Знак Знак Знак Знак"/>
    <w:basedOn w:val="a5"/>
    <w:rsid w:val="00F42E41"/>
    <w:pPr>
      <w:spacing w:line="240" w:lineRule="exact"/>
      <w:jc w:val="both"/>
    </w:pPr>
    <w:rPr>
      <w:lang w:val="en-US" w:eastAsia="en-US"/>
    </w:rPr>
  </w:style>
  <w:style w:type="paragraph" w:styleId="afff5">
    <w:name w:val="List Paragraph"/>
    <w:basedOn w:val="a5"/>
    <w:link w:val="afff6"/>
    <w:qFormat/>
    <w:rsid w:val="00F42E41"/>
    <w:pPr>
      <w:ind w:left="720"/>
      <w:contextualSpacing/>
    </w:pPr>
  </w:style>
  <w:style w:type="paragraph" w:customStyle="1" w:styleId="2c">
    <w:name w:val="Знак Знак Знак Знак Знак Знак2"/>
    <w:basedOn w:val="a5"/>
    <w:rsid w:val="003069A9"/>
    <w:pPr>
      <w:spacing w:line="240" w:lineRule="exact"/>
      <w:jc w:val="both"/>
    </w:pPr>
    <w:rPr>
      <w:lang w:val="en-US" w:eastAsia="en-US"/>
    </w:rPr>
  </w:style>
  <w:style w:type="table" w:customStyle="1" w:styleId="TableGridReport1">
    <w:name w:val="Table Grid Report1"/>
    <w:basedOn w:val="a7"/>
    <w:next w:val="af2"/>
    <w:rsid w:val="003069A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5"/>
    <w:rsid w:val="003069A9"/>
    <w:pPr>
      <w:widowControl w:val="0"/>
      <w:autoSpaceDE w:val="0"/>
      <w:autoSpaceDN w:val="0"/>
      <w:adjustRightInd w:val="0"/>
      <w:spacing w:line="322" w:lineRule="exact"/>
      <w:ind w:firstLine="706"/>
    </w:pPr>
  </w:style>
  <w:style w:type="paragraph" w:customStyle="1" w:styleId="1f">
    <w:name w:val="Знак1 Знак Знак Знак Знак Знак Знак"/>
    <w:basedOn w:val="a5"/>
    <w:rsid w:val="003069A9"/>
    <w:pPr>
      <w:spacing w:after="160" w:line="240" w:lineRule="exact"/>
    </w:pPr>
    <w:rPr>
      <w:rFonts w:ascii="Verdana" w:hAnsi="Verdana"/>
      <w:lang w:val="en-US" w:eastAsia="en-US"/>
    </w:rPr>
  </w:style>
  <w:style w:type="paragraph" w:customStyle="1" w:styleId="2d">
    <w:name w:val="Знак Знак Знак2 Знак Знак Знак Знак Знак Знак Знак"/>
    <w:basedOn w:val="a5"/>
    <w:rsid w:val="003069A9"/>
    <w:rPr>
      <w:rFonts w:ascii="Verdana" w:hAnsi="Verdana" w:cs="Verdana"/>
      <w:sz w:val="20"/>
      <w:szCs w:val="20"/>
      <w:lang w:val="en-US" w:eastAsia="en-US"/>
    </w:rPr>
  </w:style>
  <w:style w:type="paragraph" w:customStyle="1" w:styleId="txt">
    <w:name w:val="txt"/>
    <w:basedOn w:val="a5"/>
    <w:rsid w:val="003069A9"/>
    <w:pPr>
      <w:spacing w:before="100" w:beforeAutospacing="1" w:after="100" w:afterAutospacing="1"/>
    </w:pPr>
    <w:rPr>
      <w:rFonts w:ascii="Verdana" w:hAnsi="Verdana" w:cs="Verdana"/>
      <w:color w:val="000000"/>
      <w:sz w:val="17"/>
      <w:szCs w:val="17"/>
    </w:rPr>
  </w:style>
  <w:style w:type="paragraph" w:customStyle="1" w:styleId="textb">
    <w:name w:val="textb"/>
    <w:basedOn w:val="a5"/>
    <w:rsid w:val="003069A9"/>
    <w:rPr>
      <w:rFonts w:ascii="Arial" w:hAnsi="Arial" w:cs="Arial"/>
      <w:b/>
      <w:bCs/>
      <w:sz w:val="22"/>
      <w:szCs w:val="22"/>
    </w:rPr>
  </w:style>
  <w:style w:type="paragraph" w:customStyle="1" w:styleId="western">
    <w:name w:val="western"/>
    <w:basedOn w:val="a5"/>
    <w:rsid w:val="003069A9"/>
    <w:pPr>
      <w:spacing w:before="100" w:beforeAutospacing="1" w:after="100" w:afterAutospacing="1"/>
    </w:pPr>
  </w:style>
  <w:style w:type="character" w:customStyle="1" w:styleId="nobase">
    <w:name w:val="nobase"/>
    <w:rsid w:val="003069A9"/>
    <w:rPr>
      <w:rFonts w:cs="Times New Roman"/>
    </w:rPr>
  </w:style>
  <w:style w:type="paragraph" w:customStyle="1" w:styleId="110">
    <w:name w:val="Знак1 Знак Знак Знак Знак Знак Знак1"/>
    <w:basedOn w:val="a5"/>
    <w:rsid w:val="003069A9"/>
    <w:pPr>
      <w:spacing w:after="160" w:line="240" w:lineRule="exact"/>
    </w:pPr>
    <w:rPr>
      <w:rFonts w:ascii="Verdana" w:hAnsi="Verdana" w:cs="Verdana"/>
      <w:lang w:val="en-US" w:eastAsia="en-US"/>
    </w:rPr>
  </w:style>
  <w:style w:type="character" w:styleId="afff7">
    <w:name w:val="annotation reference"/>
    <w:semiHidden/>
    <w:rsid w:val="003069A9"/>
    <w:rPr>
      <w:sz w:val="16"/>
    </w:rPr>
  </w:style>
  <w:style w:type="paragraph" w:styleId="afff8">
    <w:name w:val="annotation subject"/>
    <w:basedOn w:val="affc"/>
    <w:next w:val="affc"/>
    <w:link w:val="afff9"/>
    <w:semiHidden/>
    <w:rsid w:val="003069A9"/>
    <w:rPr>
      <w:rFonts w:ascii="Times New Roman" w:hAnsi="Times New Roman" w:cs="Times New Roman"/>
      <w:b/>
      <w:bCs/>
    </w:rPr>
  </w:style>
  <w:style w:type="character" w:customStyle="1" w:styleId="afff9">
    <w:name w:val="Тема примечания Знак"/>
    <w:basedOn w:val="affd"/>
    <w:link w:val="afff8"/>
    <w:semiHidden/>
    <w:rsid w:val="003069A9"/>
    <w:rPr>
      <w:rFonts w:ascii="Times New Roman" w:eastAsia="Times New Roman" w:hAnsi="Times New Roman" w:cs="Times New Roman"/>
      <w:b/>
      <w:bCs/>
      <w:sz w:val="20"/>
      <w:szCs w:val="20"/>
      <w:lang w:eastAsia="ru-RU"/>
    </w:rPr>
  </w:style>
  <w:style w:type="paragraph" w:customStyle="1" w:styleId="Normal10-022">
    <w:name w:val="Стиль Normal + 10 пт полужирный По центру Слева:  -02 см Справ...2"/>
    <w:basedOn w:val="1c"/>
    <w:rsid w:val="003069A9"/>
    <w:pPr>
      <w:suppressAutoHyphens/>
      <w:snapToGrid w:val="0"/>
      <w:ind w:left="-113" w:right="-113"/>
      <w:jc w:val="center"/>
    </w:pPr>
    <w:rPr>
      <w:b/>
      <w:bCs/>
      <w:lang w:eastAsia="ar-SA"/>
    </w:rPr>
  </w:style>
  <w:style w:type="paragraph" w:styleId="afffa">
    <w:name w:val="Document Map"/>
    <w:basedOn w:val="a5"/>
    <w:link w:val="afffb"/>
    <w:semiHidden/>
    <w:rsid w:val="003069A9"/>
    <w:pPr>
      <w:shd w:val="clear" w:color="auto" w:fill="000080"/>
    </w:pPr>
    <w:rPr>
      <w:rFonts w:ascii="Tahoma" w:hAnsi="Tahoma" w:cs="Tahoma"/>
      <w:sz w:val="20"/>
      <w:szCs w:val="20"/>
    </w:rPr>
  </w:style>
  <w:style w:type="character" w:customStyle="1" w:styleId="afffb">
    <w:name w:val="Схема документа Знак"/>
    <w:basedOn w:val="a6"/>
    <w:link w:val="afffa"/>
    <w:semiHidden/>
    <w:rsid w:val="003069A9"/>
    <w:rPr>
      <w:rFonts w:ascii="Tahoma" w:eastAsia="Times New Roman" w:hAnsi="Tahoma" w:cs="Tahoma"/>
      <w:sz w:val="20"/>
      <w:szCs w:val="20"/>
      <w:shd w:val="clear" w:color="auto" w:fill="000080"/>
      <w:lang w:eastAsia="ru-RU"/>
    </w:rPr>
  </w:style>
  <w:style w:type="paragraph" w:customStyle="1" w:styleId="afffc">
    <w:name w:val="Отступ перед"/>
    <w:basedOn w:val="a5"/>
    <w:rsid w:val="003069A9"/>
    <w:pPr>
      <w:widowControl w:val="0"/>
      <w:shd w:val="clear" w:color="auto" w:fill="FFFFFF"/>
      <w:autoSpaceDE w:val="0"/>
      <w:autoSpaceDN w:val="0"/>
      <w:adjustRightInd w:val="0"/>
      <w:spacing w:before="120"/>
      <w:ind w:firstLine="284"/>
      <w:jc w:val="both"/>
    </w:pPr>
    <w:rPr>
      <w:szCs w:val="22"/>
    </w:rPr>
  </w:style>
  <w:style w:type="character" w:customStyle="1" w:styleId="FontStyle88">
    <w:name w:val="Font Style88"/>
    <w:rsid w:val="003069A9"/>
    <w:rPr>
      <w:rFonts w:ascii="Times New Roman" w:hAnsi="Times New Roman"/>
      <w:sz w:val="22"/>
    </w:rPr>
  </w:style>
  <w:style w:type="paragraph" w:customStyle="1" w:styleId="1f0">
    <w:name w:val="Знак Знак1 Знак Знак Знак Знак"/>
    <w:basedOn w:val="a5"/>
    <w:rsid w:val="003069A9"/>
    <w:pPr>
      <w:spacing w:after="160" w:line="240" w:lineRule="exact"/>
    </w:pPr>
    <w:rPr>
      <w:rFonts w:ascii="Verdana" w:hAnsi="Verdana" w:cs="Verdana"/>
      <w:lang w:val="en-US" w:eastAsia="en-US"/>
    </w:rPr>
  </w:style>
  <w:style w:type="paragraph" w:customStyle="1" w:styleId="1f1">
    <w:name w:val="Без интервала1"/>
    <w:basedOn w:val="a5"/>
    <w:rsid w:val="003069A9"/>
    <w:pPr>
      <w:spacing w:line="360" w:lineRule="auto"/>
      <w:ind w:firstLine="680"/>
      <w:jc w:val="both"/>
    </w:pPr>
  </w:style>
  <w:style w:type="paragraph" w:customStyle="1" w:styleId="afffd">
    <w:name w:val="Знак Знак Знак Знак Знак Знак Знак Знак"/>
    <w:basedOn w:val="a5"/>
    <w:rsid w:val="003069A9"/>
    <w:pPr>
      <w:spacing w:line="240" w:lineRule="exact"/>
      <w:jc w:val="both"/>
    </w:pPr>
    <w:rPr>
      <w:lang w:val="en-US" w:eastAsia="en-US"/>
    </w:rPr>
  </w:style>
  <w:style w:type="table" w:customStyle="1" w:styleId="TableGridReport11">
    <w:name w:val="Table Grid Report11"/>
    <w:basedOn w:val="a7"/>
    <w:next w:val="af2"/>
    <w:rsid w:val="003069A9"/>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w:basedOn w:val="a5"/>
    <w:rsid w:val="003069A9"/>
    <w:pPr>
      <w:spacing w:line="240" w:lineRule="exact"/>
      <w:jc w:val="both"/>
    </w:pPr>
    <w:rPr>
      <w:lang w:val="en-US" w:eastAsia="en-US"/>
    </w:rPr>
  </w:style>
  <w:style w:type="paragraph" w:customStyle="1" w:styleId="Default">
    <w:name w:val="Default"/>
    <w:rsid w:val="003069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octitle1">
    <w:name w:val="doctitle1"/>
    <w:rsid w:val="003069A9"/>
    <w:rPr>
      <w:rFonts w:ascii="Arial" w:hAnsi="Arial" w:cs="Arial" w:hint="default"/>
      <w:sz w:val="18"/>
      <w:szCs w:val="18"/>
    </w:rPr>
  </w:style>
  <w:style w:type="character" w:customStyle="1" w:styleId="inactivelink">
    <w:name w:val="inactivelink"/>
    <w:basedOn w:val="a6"/>
    <w:rsid w:val="003069A9"/>
  </w:style>
  <w:style w:type="character" w:customStyle="1" w:styleId="50">
    <w:name w:val="Заголовок 5 Знак"/>
    <w:basedOn w:val="a6"/>
    <w:link w:val="5"/>
    <w:rsid w:val="00D46390"/>
    <w:rPr>
      <w:rFonts w:ascii="Times New Roman" w:eastAsia="Times New Roman" w:hAnsi="Times New Roman" w:cs="Times New Roman"/>
      <w:b/>
      <w:bCs/>
      <w:iCs/>
      <w:lang w:val="x-none" w:eastAsia="x-none"/>
    </w:rPr>
  </w:style>
  <w:style w:type="character" w:customStyle="1" w:styleId="60">
    <w:name w:val="Заголовок 6 Знак"/>
    <w:basedOn w:val="a6"/>
    <w:link w:val="6"/>
    <w:rsid w:val="00D46390"/>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rsid w:val="00D46390"/>
    <w:rPr>
      <w:rFonts w:ascii="Times New Roman" w:eastAsia="Times New Roman" w:hAnsi="Times New Roman" w:cs="Times New Roman"/>
      <w:sz w:val="24"/>
      <w:szCs w:val="24"/>
      <w:lang w:eastAsia="ru-RU"/>
    </w:rPr>
  </w:style>
  <w:style w:type="character" w:customStyle="1" w:styleId="80">
    <w:name w:val="Заголовок 8 Знак"/>
    <w:basedOn w:val="a6"/>
    <w:link w:val="8"/>
    <w:rsid w:val="00D46390"/>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rsid w:val="00D46390"/>
    <w:rPr>
      <w:rFonts w:ascii="Arial" w:eastAsia="Times New Roman" w:hAnsi="Arial" w:cs="Arial"/>
      <w:lang w:eastAsia="ru-RU"/>
    </w:rPr>
  </w:style>
  <w:style w:type="table" w:customStyle="1" w:styleId="TableGridReport2">
    <w:name w:val="Table Grid Report2"/>
    <w:basedOn w:val="a7"/>
    <w:next w:val="af2"/>
    <w:rsid w:val="00D4639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Список Знак"/>
    <w:link w:val="aff5"/>
    <w:rsid w:val="00D46390"/>
    <w:rPr>
      <w:rFonts w:ascii="Arial" w:eastAsia="Times New Roman" w:hAnsi="Arial" w:cs="Arial"/>
      <w:b/>
      <w:bCs/>
      <w:sz w:val="18"/>
      <w:szCs w:val="18"/>
      <w:lang w:eastAsia="ru-RU"/>
    </w:rPr>
  </w:style>
  <w:style w:type="paragraph" w:styleId="36">
    <w:name w:val="toc 3"/>
    <w:basedOn w:val="a5"/>
    <w:next w:val="a5"/>
    <w:autoRedefine/>
    <w:qFormat/>
    <w:rsid w:val="00D46390"/>
    <w:pPr>
      <w:ind w:left="480"/>
    </w:pPr>
    <w:rPr>
      <w:i/>
      <w:iCs/>
      <w:sz w:val="20"/>
      <w:szCs w:val="20"/>
    </w:rPr>
  </w:style>
  <w:style w:type="paragraph" w:customStyle="1" w:styleId="a0">
    <w:name w:val="Список нумерованный"/>
    <w:basedOn w:val="a5"/>
    <w:rsid w:val="00D46390"/>
    <w:pPr>
      <w:numPr>
        <w:numId w:val="11"/>
      </w:numPr>
      <w:spacing w:before="120"/>
      <w:jc w:val="both"/>
    </w:pPr>
  </w:style>
  <w:style w:type="paragraph" w:customStyle="1" w:styleId="affff">
    <w:name w:val="Табличный"/>
    <w:basedOn w:val="a5"/>
    <w:rsid w:val="00D46390"/>
    <w:pPr>
      <w:keepNext/>
      <w:widowControl w:val="0"/>
      <w:spacing w:before="60" w:after="60"/>
      <w:jc w:val="center"/>
    </w:pPr>
    <w:rPr>
      <w:b/>
      <w:sz w:val="22"/>
      <w:szCs w:val="20"/>
    </w:rPr>
  </w:style>
  <w:style w:type="paragraph" w:customStyle="1" w:styleId="affff0">
    <w:name w:val="Содержание"/>
    <w:basedOn w:val="a5"/>
    <w:rsid w:val="00D46390"/>
    <w:pPr>
      <w:widowControl w:val="0"/>
      <w:spacing w:before="240" w:after="240"/>
      <w:jc w:val="center"/>
    </w:pPr>
    <w:rPr>
      <w:b/>
      <w:caps/>
      <w:szCs w:val="20"/>
    </w:rPr>
  </w:style>
  <w:style w:type="paragraph" w:styleId="1f2">
    <w:name w:val="toc 1"/>
    <w:basedOn w:val="a5"/>
    <w:next w:val="a5"/>
    <w:qFormat/>
    <w:rsid w:val="00D46390"/>
    <w:pPr>
      <w:spacing w:before="120" w:after="120"/>
    </w:pPr>
    <w:rPr>
      <w:b/>
      <w:bCs/>
      <w:caps/>
      <w:sz w:val="20"/>
      <w:szCs w:val="20"/>
    </w:rPr>
  </w:style>
  <w:style w:type="paragraph" w:customStyle="1" w:styleId="affff1">
    <w:name w:val="Название таблицы"/>
    <w:basedOn w:val="afff3"/>
    <w:rsid w:val="00D46390"/>
    <w:pPr>
      <w:keepNext/>
      <w:spacing w:after="0"/>
      <w:jc w:val="left"/>
    </w:pPr>
    <w:rPr>
      <w:szCs w:val="22"/>
    </w:rPr>
  </w:style>
  <w:style w:type="paragraph" w:customStyle="1" w:styleId="1">
    <w:name w:val="Список 1)"/>
    <w:basedOn w:val="a5"/>
    <w:rsid w:val="00D46390"/>
    <w:pPr>
      <w:numPr>
        <w:numId w:val="9"/>
      </w:numPr>
      <w:spacing w:after="60"/>
      <w:jc w:val="both"/>
    </w:pPr>
  </w:style>
  <w:style w:type="paragraph" w:customStyle="1" w:styleId="a2">
    <w:name w:val="Табличный_нумерованный"/>
    <w:basedOn w:val="a5"/>
    <w:link w:val="affff2"/>
    <w:rsid w:val="00D46390"/>
    <w:pPr>
      <w:numPr>
        <w:numId w:val="8"/>
      </w:numPr>
    </w:pPr>
    <w:rPr>
      <w:sz w:val="22"/>
      <w:szCs w:val="22"/>
      <w:lang w:val="x-none" w:eastAsia="x-none"/>
    </w:rPr>
  </w:style>
  <w:style w:type="character" w:customStyle="1" w:styleId="affff2">
    <w:name w:val="Табличный_нумерованный Знак"/>
    <w:link w:val="a2"/>
    <w:rsid w:val="00D46390"/>
    <w:rPr>
      <w:rFonts w:ascii="Times New Roman" w:eastAsia="Times New Roman" w:hAnsi="Times New Roman" w:cs="Times New Roman"/>
      <w:lang w:val="x-none" w:eastAsia="x-none"/>
    </w:rPr>
  </w:style>
  <w:style w:type="paragraph" w:styleId="42">
    <w:name w:val="toc 4"/>
    <w:basedOn w:val="a5"/>
    <w:next w:val="a5"/>
    <w:autoRedefine/>
    <w:rsid w:val="00D46390"/>
    <w:pPr>
      <w:ind w:left="720"/>
    </w:pPr>
    <w:rPr>
      <w:sz w:val="18"/>
      <w:szCs w:val="18"/>
    </w:rPr>
  </w:style>
  <w:style w:type="paragraph" w:styleId="52">
    <w:name w:val="toc 5"/>
    <w:basedOn w:val="a5"/>
    <w:next w:val="a5"/>
    <w:autoRedefine/>
    <w:rsid w:val="00D46390"/>
    <w:pPr>
      <w:ind w:left="960"/>
    </w:pPr>
    <w:rPr>
      <w:sz w:val="18"/>
      <w:szCs w:val="18"/>
    </w:rPr>
  </w:style>
  <w:style w:type="paragraph" w:styleId="62">
    <w:name w:val="toc 6"/>
    <w:basedOn w:val="a5"/>
    <w:next w:val="a5"/>
    <w:autoRedefine/>
    <w:rsid w:val="00D46390"/>
    <w:pPr>
      <w:ind w:left="1200"/>
    </w:pPr>
    <w:rPr>
      <w:sz w:val="18"/>
      <w:szCs w:val="18"/>
    </w:rPr>
  </w:style>
  <w:style w:type="paragraph" w:styleId="72">
    <w:name w:val="toc 7"/>
    <w:basedOn w:val="a5"/>
    <w:next w:val="a5"/>
    <w:autoRedefine/>
    <w:rsid w:val="00D46390"/>
    <w:pPr>
      <w:ind w:left="1440"/>
    </w:pPr>
    <w:rPr>
      <w:sz w:val="18"/>
      <w:szCs w:val="18"/>
    </w:rPr>
  </w:style>
  <w:style w:type="paragraph" w:styleId="82">
    <w:name w:val="toc 8"/>
    <w:basedOn w:val="a5"/>
    <w:next w:val="a5"/>
    <w:autoRedefine/>
    <w:rsid w:val="00D46390"/>
    <w:pPr>
      <w:ind w:left="1680"/>
    </w:pPr>
    <w:rPr>
      <w:sz w:val="18"/>
      <w:szCs w:val="18"/>
    </w:rPr>
  </w:style>
  <w:style w:type="paragraph" w:styleId="92">
    <w:name w:val="toc 9"/>
    <w:basedOn w:val="a5"/>
    <w:next w:val="a5"/>
    <w:autoRedefine/>
    <w:rsid w:val="00D46390"/>
    <w:pPr>
      <w:ind w:left="1920"/>
    </w:pPr>
    <w:rPr>
      <w:sz w:val="18"/>
      <w:szCs w:val="18"/>
    </w:rPr>
  </w:style>
  <w:style w:type="paragraph" w:styleId="affff3">
    <w:name w:val="toa heading"/>
    <w:basedOn w:val="a5"/>
    <w:next w:val="a5"/>
    <w:semiHidden/>
    <w:rsid w:val="00D46390"/>
    <w:pPr>
      <w:spacing w:before="40" w:after="20"/>
      <w:jc w:val="center"/>
    </w:pPr>
    <w:rPr>
      <w:b/>
      <w:sz w:val="22"/>
      <w:szCs w:val="20"/>
    </w:rPr>
  </w:style>
  <w:style w:type="paragraph" w:customStyle="1" w:styleId="a4">
    <w:name w:val="Требования"/>
    <w:basedOn w:val="a5"/>
    <w:rsid w:val="00D46390"/>
    <w:pPr>
      <w:numPr>
        <w:ilvl w:val="1"/>
        <w:numId w:val="10"/>
      </w:numPr>
      <w:spacing w:before="120" w:after="60"/>
      <w:ind w:left="0" w:firstLine="567"/>
      <w:jc w:val="both"/>
      <w:outlineLvl w:val="1"/>
    </w:pPr>
    <w:rPr>
      <w:bCs/>
      <w:i/>
      <w:iCs/>
    </w:rPr>
  </w:style>
  <w:style w:type="paragraph" w:customStyle="1" w:styleId="1f3">
    <w:name w:val="Обычный 1"/>
    <w:basedOn w:val="a5"/>
    <w:next w:val="a5"/>
    <w:semiHidden/>
    <w:rsid w:val="00D46390"/>
    <w:pPr>
      <w:tabs>
        <w:tab w:val="num" w:pos="360"/>
      </w:tabs>
      <w:spacing w:before="120"/>
      <w:ind w:left="360" w:hanging="360"/>
      <w:jc w:val="both"/>
    </w:pPr>
    <w:rPr>
      <w:szCs w:val="20"/>
    </w:rPr>
  </w:style>
  <w:style w:type="paragraph" w:customStyle="1" w:styleId="affff4">
    <w:name w:val="Обычный влево"/>
    <w:basedOn w:val="1f3"/>
    <w:rsid w:val="00D46390"/>
    <w:pPr>
      <w:tabs>
        <w:tab w:val="clear" w:pos="360"/>
      </w:tabs>
      <w:spacing w:before="0"/>
      <w:ind w:left="0" w:firstLine="0"/>
      <w:jc w:val="left"/>
    </w:pPr>
  </w:style>
  <w:style w:type="paragraph" w:customStyle="1" w:styleId="affff5">
    <w:name w:val="Табличный_по ширине"/>
    <w:basedOn w:val="affa"/>
    <w:rsid w:val="00D46390"/>
    <w:pPr>
      <w:jc w:val="both"/>
    </w:pPr>
  </w:style>
  <w:style w:type="paragraph" w:customStyle="1" w:styleId="101">
    <w:name w:val="Табличный_центр_10"/>
    <w:basedOn w:val="a5"/>
    <w:qFormat/>
    <w:rsid w:val="00D46390"/>
    <w:pPr>
      <w:jc w:val="center"/>
    </w:pPr>
    <w:rPr>
      <w:sz w:val="20"/>
    </w:rPr>
  </w:style>
  <w:style w:type="paragraph" w:customStyle="1" w:styleId="102">
    <w:name w:val="Табличный_слева_10"/>
    <w:basedOn w:val="a5"/>
    <w:qFormat/>
    <w:rsid w:val="00D46390"/>
    <w:rPr>
      <w:sz w:val="20"/>
    </w:rPr>
  </w:style>
  <w:style w:type="paragraph" w:customStyle="1" w:styleId="103">
    <w:name w:val="Табличный_по ширине_10"/>
    <w:basedOn w:val="a5"/>
    <w:qFormat/>
    <w:rsid w:val="00D46390"/>
    <w:pPr>
      <w:jc w:val="both"/>
    </w:pPr>
    <w:rPr>
      <w:sz w:val="20"/>
    </w:rPr>
  </w:style>
  <w:style w:type="paragraph" w:customStyle="1" w:styleId="10">
    <w:name w:val="Табличный_нумерованный_10"/>
    <w:basedOn w:val="a5"/>
    <w:qFormat/>
    <w:rsid w:val="00D46390"/>
    <w:pPr>
      <w:numPr>
        <w:numId w:val="12"/>
      </w:numPr>
    </w:pPr>
    <w:rPr>
      <w:sz w:val="20"/>
    </w:rPr>
  </w:style>
  <w:style w:type="paragraph" w:customStyle="1" w:styleId="104">
    <w:name w:val="Табличный_заголовки_10"/>
    <w:basedOn w:val="aff7"/>
    <w:qFormat/>
    <w:rsid w:val="00D46390"/>
    <w:pPr>
      <w:jc w:val="center"/>
    </w:pPr>
    <w:rPr>
      <w:b/>
      <w:sz w:val="20"/>
    </w:rPr>
  </w:style>
  <w:style w:type="paragraph" w:styleId="affff6">
    <w:name w:val="Subtitle"/>
    <w:basedOn w:val="a5"/>
    <w:next w:val="a5"/>
    <w:link w:val="affff7"/>
    <w:qFormat/>
    <w:rsid w:val="00D46390"/>
    <w:pPr>
      <w:spacing w:before="200" w:after="900" w:line="360" w:lineRule="auto"/>
      <w:ind w:firstLine="680"/>
      <w:jc w:val="right"/>
    </w:pPr>
    <w:rPr>
      <w:i/>
      <w:iCs/>
      <w:lang w:val="x-none" w:eastAsia="x-none"/>
    </w:rPr>
  </w:style>
  <w:style w:type="character" w:customStyle="1" w:styleId="affff7">
    <w:name w:val="Подзаголовок Знак"/>
    <w:basedOn w:val="a6"/>
    <w:link w:val="affff6"/>
    <w:rsid w:val="00D46390"/>
    <w:rPr>
      <w:rFonts w:ascii="Times New Roman" w:eastAsia="Times New Roman" w:hAnsi="Times New Roman" w:cs="Times New Roman"/>
      <w:i/>
      <w:iCs/>
      <w:sz w:val="24"/>
      <w:szCs w:val="24"/>
      <w:lang w:val="x-none" w:eastAsia="x-none"/>
    </w:rPr>
  </w:style>
  <w:style w:type="paragraph" w:styleId="2e">
    <w:name w:val="Quote"/>
    <w:basedOn w:val="a5"/>
    <w:next w:val="a5"/>
    <w:link w:val="2f"/>
    <w:qFormat/>
    <w:rsid w:val="00D46390"/>
    <w:pPr>
      <w:spacing w:line="360" w:lineRule="auto"/>
      <w:ind w:firstLine="680"/>
      <w:jc w:val="both"/>
    </w:pPr>
    <w:rPr>
      <w:rFonts w:ascii="Cambria" w:hAnsi="Cambria"/>
      <w:i/>
      <w:iCs/>
      <w:color w:val="5A5A5A"/>
      <w:lang w:val="x-none" w:eastAsia="x-none"/>
    </w:rPr>
  </w:style>
  <w:style w:type="character" w:customStyle="1" w:styleId="2f">
    <w:name w:val="Цитата 2 Знак"/>
    <w:basedOn w:val="a6"/>
    <w:link w:val="2e"/>
    <w:rsid w:val="00D46390"/>
    <w:rPr>
      <w:rFonts w:ascii="Cambria" w:eastAsia="Times New Roman" w:hAnsi="Cambria" w:cs="Times New Roman"/>
      <w:i/>
      <w:iCs/>
      <w:color w:val="5A5A5A"/>
      <w:sz w:val="24"/>
      <w:szCs w:val="24"/>
      <w:lang w:val="x-none" w:eastAsia="x-none"/>
    </w:rPr>
  </w:style>
  <w:style w:type="paragraph" w:styleId="affff8">
    <w:name w:val="Intense Quote"/>
    <w:basedOn w:val="a5"/>
    <w:next w:val="a5"/>
    <w:link w:val="affff9"/>
    <w:qFormat/>
    <w:rsid w:val="00D4639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f9">
    <w:name w:val="Выделенная цитата Знак"/>
    <w:basedOn w:val="a6"/>
    <w:link w:val="affff8"/>
    <w:rsid w:val="00D46390"/>
    <w:rPr>
      <w:rFonts w:ascii="Cambria" w:eastAsia="Times New Roman" w:hAnsi="Cambria" w:cs="Times New Roman"/>
      <w:i/>
      <w:iCs/>
      <w:color w:val="F4F4F4"/>
      <w:sz w:val="24"/>
      <w:szCs w:val="24"/>
      <w:shd w:val="clear" w:color="auto" w:fill="4F81BD"/>
      <w:lang w:val="x-none" w:eastAsia="x-none"/>
    </w:rPr>
  </w:style>
  <w:style w:type="character" w:styleId="affffa">
    <w:name w:val="Subtle Emphasis"/>
    <w:qFormat/>
    <w:rsid w:val="00D46390"/>
    <w:rPr>
      <w:i/>
      <w:iCs/>
      <w:color w:val="5A5A5A"/>
    </w:rPr>
  </w:style>
  <w:style w:type="character" w:styleId="affffb">
    <w:name w:val="Intense Emphasis"/>
    <w:qFormat/>
    <w:rsid w:val="00D46390"/>
    <w:rPr>
      <w:b/>
      <w:bCs/>
      <w:i/>
      <w:iCs/>
      <w:color w:val="4F81BD"/>
      <w:sz w:val="22"/>
      <w:szCs w:val="22"/>
    </w:rPr>
  </w:style>
  <w:style w:type="character" w:styleId="affffc">
    <w:name w:val="Subtle Reference"/>
    <w:qFormat/>
    <w:rsid w:val="00D46390"/>
    <w:rPr>
      <w:color w:val="auto"/>
      <w:u w:val="single" w:color="9BBB59"/>
    </w:rPr>
  </w:style>
  <w:style w:type="character" w:styleId="affffd">
    <w:name w:val="Intense Reference"/>
    <w:qFormat/>
    <w:rsid w:val="00D46390"/>
    <w:rPr>
      <w:b/>
      <w:bCs/>
      <w:color w:val="76923C"/>
      <w:u w:val="single" w:color="9BBB59"/>
    </w:rPr>
  </w:style>
  <w:style w:type="character" w:styleId="affffe">
    <w:name w:val="Book Title"/>
    <w:qFormat/>
    <w:rsid w:val="00D46390"/>
    <w:rPr>
      <w:rFonts w:ascii="Cambria" w:eastAsia="Times New Roman" w:hAnsi="Cambria" w:cs="Times New Roman"/>
      <w:b/>
      <w:bCs/>
      <w:i/>
      <w:iCs/>
      <w:color w:val="auto"/>
    </w:rPr>
  </w:style>
  <w:style w:type="character" w:styleId="afffff">
    <w:name w:val="FollowedHyperlink"/>
    <w:unhideWhenUsed/>
    <w:rsid w:val="00D46390"/>
    <w:rPr>
      <w:color w:val="800080"/>
      <w:u w:val="single"/>
    </w:rPr>
  </w:style>
  <w:style w:type="paragraph" w:styleId="a1">
    <w:name w:val="TOC Heading"/>
    <w:basedOn w:val="12"/>
    <w:next w:val="a5"/>
    <w:qFormat/>
    <w:rsid w:val="00D46390"/>
    <w:pPr>
      <w:keepLines/>
      <w:numPr>
        <w:numId w:val="4"/>
      </w:numPr>
      <w:spacing w:before="480" w:after="0"/>
      <w:ind w:left="0" w:firstLine="0"/>
      <w:outlineLvl w:val="9"/>
    </w:pPr>
    <w:rPr>
      <w:rFonts w:asciiTheme="majorHAnsi" w:eastAsiaTheme="majorEastAsia" w:hAnsiTheme="majorHAnsi" w:cstheme="majorBidi"/>
      <w:color w:val="365F91" w:themeColor="accent1" w:themeShade="BF"/>
      <w:kern w:val="0"/>
      <w:sz w:val="28"/>
      <w:szCs w:val="28"/>
    </w:rPr>
  </w:style>
  <w:style w:type="numbering" w:styleId="111111">
    <w:name w:val="Outline List 2"/>
    <w:basedOn w:val="a8"/>
    <w:rsid w:val="00D46390"/>
    <w:pPr>
      <w:numPr>
        <w:numId w:val="2"/>
      </w:numPr>
    </w:pPr>
  </w:style>
  <w:style w:type="numbering" w:styleId="1ai">
    <w:name w:val="Outline List 1"/>
    <w:basedOn w:val="a8"/>
    <w:rsid w:val="00D46390"/>
  </w:style>
  <w:style w:type="paragraph" w:styleId="37">
    <w:name w:val="Body Text 3"/>
    <w:basedOn w:val="a5"/>
    <w:link w:val="38"/>
    <w:rsid w:val="00D46390"/>
    <w:pPr>
      <w:spacing w:after="120" w:line="360" w:lineRule="auto"/>
      <w:ind w:firstLine="680"/>
      <w:jc w:val="both"/>
    </w:pPr>
    <w:rPr>
      <w:sz w:val="16"/>
      <w:szCs w:val="16"/>
      <w:lang w:val="x-none" w:eastAsia="x-none"/>
    </w:rPr>
  </w:style>
  <w:style w:type="character" w:customStyle="1" w:styleId="38">
    <w:name w:val="Основной текст 3 Знак"/>
    <w:basedOn w:val="a6"/>
    <w:link w:val="37"/>
    <w:rsid w:val="00D46390"/>
    <w:rPr>
      <w:rFonts w:ascii="Times New Roman" w:eastAsia="Times New Roman" w:hAnsi="Times New Roman" w:cs="Times New Roman"/>
      <w:sz w:val="16"/>
      <w:szCs w:val="16"/>
      <w:lang w:val="x-none" w:eastAsia="x-none"/>
    </w:rPr>
  </w:style>
  <w:style w:type="paragraph" w:styleId="afffff0">
    <w:name w:val="Block Text"/>
    <w:basedOn w:val="a5"/>
    <w:rsid w:val="00D46390"/>
    <w:pPr>
      <w:spacing w:line="360" w:lineRule="auto"/>
      <w:ind w:left="526" w:right="43" w:firstLine="709"/>
      <w:jc w:val="both"/>
    </w:pPr>
    <w:rPr>
      <w:sz w:val="28"/>
      <w:szCs w:val="28"/>
    </w:rPr>
  </w:style>
  <w:style w:type="character" w:styleId="afffff1">
    <w:name w:val="line number"/>
    <w:rsid w:val="00D46390"/>
    <w:rPr>
      <w:sz w:val="18"/>
      <w:szCs w:val="18"/>
    </w:rPr>
  </w:style>
  <w:style w:type="paragraph" w:styleId="43">
    <w:name w:val="List 4"/>
    <w:basedOn w:val="aff5"/>
    <w:rsid w:val="00D46390"/>
    <w:pPr>
      <w:widowControl/>
      <w:spacing w:after="240" w:line="240" w:lineRule="atLeast"/>
      <w:ind w:left="2520" w:hanging="360"/>
    </w:pPr>
    <w:rPr>
      <w:b w:val="0"/>
      <w:bCs w:val="0"/>
      <w:spacing w:val="-5"/>
      <w:sz w:val="20"/>
      <w:szCs w:val="20"/>
      <w:lang w:val="x-none" w:eastAsia="en-US"/>
    </w:rPr>
  </w:style>
  <w:style w:type="paragraph" w:styleId="53">
    <w:name w:val="List 5"/>
    <w:basedOn w:val="aff5"/>
    <w:rsid w:val="00D46390"/>
    <w:pPr>
      <w:widowControl/>
      <w:spacing w:after="240" w:line="240" w:lineRule="atLeast"/>
      <w:ind w:left="2880" w:hanging="360"/>
    </w:pPr>
    <w:rPr>
      <w:b w:val="0"/>
      <w:bCs w:val="0"/>
      <w:spacing w:val="-5"/>
      <w:sz w:val="20"/>
      <w:szCs w:val="20"/>
      <w:lang w:val="x-none" w:eastAsia="en-US"/>
    </w:rPr>
  </w:style>
  <w:style w:type="paragraph" w:styleId="39">
    <w:name w:val="List Bullet 3"/>
    <w:basedOn w:val="afc"/>
    <w:autoRedefine/>
    <w:rsid w:val="00D46390"/>
    <w:pPr>
      <w:tabs>
        <w:tab w:val="num" w:pos="360"/>
      </w:tabs>
      <w:spacing w:after="240" w:line="240" w:lineRule="atLeast"/>
      <w:ind w:left="2160"/>
      <w:jc w:val="both"/>
    </w:pPr>
    <w:rPr>
      <w:spacing w:val="-5"/>
      <w:sz w:val="20"/>
      <w:szCs w:val="20"/>
      <w:lang w:eastAsia="en-US"/>
    </w:rPr>
  </w:style>
  <w:style w:type="paragraph" w:styleId="44">
    <w:name w:val="List Bullet 4"/>
    <w:basedOn w:val="afc"/>
    <w:autoRedefine/>
    <w:rsid w:val="00D46390"/>
    <w:pPr>
      <w:tabs>
        <w:tab w:val="num" w:pos="360"/>
      </w:tabs>
      <w:spacing w:after="240" w:line="240" w:lineRule="atLeast"/>
      <w:ind w:left="2520"/>
      <w:jc w:val="both"/>
    </w:pPr>
    <w:rPr>
      <w:spacing w:val="-5"/>
      <w:sz w:val="20"/>
      <w:szCs w:val="20"/>
      <w:lang w:eastAsia="en-US"/>
    </w:rPr>
  </w:style>
  <w:style w:type="paragraph" w:styleId="54">
    <w:name w:val="List Bullet 5"/>
    <w:basedOn w:val="afc"/>
    <w:autoRedefine/>
    <w:rsid w:val="00D46390"/>
    <w:pPr>
      <w:tabs>
        <w:tab w:val="num" w:pos="360"/>
      </w:tabs>
      <w:spacing w:after="240" w:line="240" w:lineRule="atLeast"/>
      <w:ind w:left="2880"/>
      <w:jc w:val="both"/>
    </w:pPr>
    <w:rPr>
      <w:spacing w:val="-5"/>
      <w:sz w:val="20"/>
      <w:szCs w:val="20"/>
      <w:lang w:eastAsia="en-US"/>
    </w:rPr>
  </w:style>
  <w:style w:type="paragraph" w:styleId="afffff2">
    <w:name w:val="List Continue"/>
    <w:basedOn w:val="aff5"/>
    <w:rsid w:val="00D46390"/>
    <w:pPr>
      <w:widowControl/>
      <w:spacing w:after="240" w:line="240" w:lineRule="atLeast"/>
      <w:ind w:left="1440" w:firstLine="0"/>
    </w:pPr>
    <w:rPr>
      <w:b w:val="0"/>
      <w:bCs w:val="0"/>
      <w:spacing w:val="-5"/>
      <w:sz w:val="20"/>
      <w:szCs w:val="20"/>
      <w:lang w:val="x-none" w:eastAsia="en-US"/>
    </w:rPr>
  </w:style>
  <w:style w:type="paragraph" w:styleId="45">
    <w:name w:val="List Continue 4"/>
    <w:basedOn w:val="afffff2"/>
    <w:rsid w:val="00D46390"/>
    <w:pPr>
      <w:ind w:left="2880"/>
    </w:pPr>
  </w:style>
  <w:style w:type="paragraph" w:styleId="55">
    <w:name w:val="List Continue 5"/>
    <w:basedOn w:val="afffff2"/>
    <w:rsid w:val="00D46390"/>
    <w:pPr>
      <w:ind w:left="3240"/>
    </w:pPr>
  </w:style>
  <w:style w:type="paragraph" w:styleId="2f0">
    <w:name w:val="List Number 2"/>
    <w:basedOn w:val="a"/>
    <w:rsid w:val="00D46390"/>
    <w:pPr>
      <w:widowControl/>
      <w:numPr>
        <w:numId w:val="0"/>
      </w:numPr>
      <w:spacing w:after="240" w:line="240" w:lineRule="atLeast"/>
      <w:ind w:left="1800" w:hanging="360"/>
    </w:pPr>
    <w:rPr>
      <w:b w:val="0"/>
      <w:bCs w:val="0"/>
      <w:spacing w:val="-5"/>
      <w:sz w:val="20"/>
      <w:szCs w:val="20"/>
      <w:lang w:eastAsia="en-US"/>
    </w:rPr>
  </w:style>
  <w:style w:type="paragraph" w:styleId="3a">
    <w:name w:val="List Number 3"/>
    <w:basedOn w:val="a"/>
    <w:rsid w:val="00D46390"/>
    <w:pPr>
      <w:widowControl/>
      <w:numPr>
        <w:numId w:val="0"/>
      </w:numPr>
      <w:tabs>
        <w:tab w:val="num" w:pos="720"/>
      </w:tabs>
      <w:spacing w:after="240" w:line="240" w:lineRule="atLeast"/>
      <w:ind w:left="2160" w:firstLine="709"/>
    </w:pPr>
    <w:rPr>
      <w:b w:val="0"/>
      <w:bCs w:val="0"/>
      <w:spacing w:val="-5"/>
      <w:sz w:val="20"/>
      <w:szCs w:val="20"/>
      <w:lang w:eastAsia="en-US"/>
    </w:rPr>
  </w:style>
  <w:style w:type="paragraph" w:styleId="46">
    <w:name w:val="List Number 4"/>
    <w:basedOn w:val="a"/>
    <w:rsid w:val="00D46390"/>
    <w:pPr>
      <w:widowControl/>
      <w:numPr>
        <w:numId w:val="0"/>
      </w:numPr>
      <w:spacing w:after="240" w:line="240" w:lineRule="atLeast"/>
      <w:ind w:left="2520" w:hanging="360"/>
    </w:pPr>
    <w:rPr>
      <w:b w:val="0"/>
      <w:bCs w:val="0"/>
      <w:spacing w:val="-5"/>
      <w:sz w:val="20"/>
      <w:szCs w:val="20"/>
      <w:lang w:eastAsia="en-US"/>
    </w:rPr>
  </w:style>
  <w:style w:type="paragraph" w:styleId="56">
    <w:name w:val="List Number 5"/>
    <w:basedOn w:val="a"/>
    <w:rsid w:val="00D46390"/>
    <w:pPr>
      <w:widowControl/>
      <w:numPr>
        <w:numId w:val="0"/>
      </w:numPr>
      <w:spacing w:after="240" w:line="240" w:lineRule="atLeast"/>
      <w:ind w:left="2880" w:hanging="360"/>
    </w:pPr>
    <w:rPr>
      <w:b w:val="0"/>
      <w:bCs w:val="0"/>
      <w:spacing w:val="-5"/>
      <w:sz w:val="20"/>
      <w:szCs w:val="20"/>
      <w:lang w:eastAsia="en-US"/>
    </w:rPr>
  </w:style>
  <w:style w:type="paragraph" w:styleId="afffff3">
    <w:name w:val="Message Header"/>
    <w:basedOn w:val="afa"/>
    <w:link w:val="afffff4"/>
    <w:rsid w:val="00D46390"/>
    <w:pPr>
      <w:keepLines/>
      <w:tabs>
        <w:tab w:val="left" w:pos="3600"/>
        <w:tab w:val="left" w:pos="4680"/>
      </w:tabs>
      <w:spacing w:line="280" w:lineRule="exact"/>
      <w:ind w:left="1080" w:right="2160" w:hanging="1080"/>
      <w:jc w:val="both"/>
    </w:pPr>
    <w:rPr>
      <w:rFonts w:cs="Times New Roman"/>
      <w:sz w:val="22"/>
      <w:szCs w:val="22"/>
      <w:lang w:val="x-none" w:eastAsia="en-US"/>
    </w:rPr>
  </w:style>
  <w:style w:type="character" w:customStyle="1" w:styleId="afffff4">
    <w:name w:val="Шапка Знак"/>
    <w:basedOn w:val="a6"/>
    <w:link w:val="afffff3"/>
    <w:rsid w:val="00D46390"/>
    <w:rPr>
      <w:rFonts w:ascii="Arial" w:eastAsia="Times New Roman" w:hAnsi="Arial" w:cs="Times New Roman"/>
      <w:lang w:val="x-none"/>
    </w:rPr>
  </w:style>
  <w:style w:type="paragraph" w:styleId="afffff5">
    <w:name w:val="Normal Indent"/>
    <w:basedOn w:val="a5"/>
    <w:rsid w:val="00D46390"/>
    <w:pPr>
      <w:spacing w:line="360" w:lineRule="auto"/>
      <w:ind w:left="1440" w:firstLine="709"/>
      <w:jc w:val="both"/>
    </w:pPr>
    <w:rPr>
      <w:rFonts w:ascii="Arial" w:hAnsi="Arial" w:cs="Arial"/>
      <w:spacing w:val="-5"/>
      <w:sz w:val="20"/>
      <w:szCs w:val="20"/>
      <w:lang w:eastAsia="en-US"/>
    </w:rPr>
  </w:style>
  <w:style w:type="paragraph" w:styleId="HTML1">
    <w:name w:val="HTML Address"/>
    <w:basedOn w:val="a5"/>
    <w:link w:val="HTML2"/>
    <w:rsid w:val="00D46390"/>
    <w:pPr>
      <w:spacing w:line="360" w:lineRule="auto"/>
      <w:ind w:left="1080" w:firstLine="709"/>
      <w:jc w:val="both"/>
    </w:pPr>
    <w:rPr>
      <w:rFonts w:ascii="Arial" w:hAnsi="Arial"/>
      <w:i/>
      <w:iCs/>
      <w:spacing w:val="-5"/>
      <w:sz w:val="20"/>
      <w:szCs w:val="20"/>
      <w:lang w:val="x-none" w:eastAsia="en-US"/>
    </w:rPr>
  </w:style>
  <w:style w:type="character" w:customStyle="1" w:styleId="HTML2">
    <w:name w:val="Адрес HTML Знак"/>
    <w:basedOn w:val="a6"/>
    <w:link w:val="HTML1"/>
    <w:rsid w:val="00D46390"/>
    <w:rPr>
      <w:rFonts w:ascii="Arial" w:eastAsia="Times New Roman" w:hAnsi="Arial" w:cs="Times New Roman"/>
      <w:i/>
      <w:iCs/>
      <w:spacing w:val="-5"/>
      <w:sz w:val="20"/>
      <w:szCs w:val="20"/>
      <w:lang w:val="x-none"/>
    </w:rPr>
  </w:style>
  <w:style w:type="paragraph" w:styleId="afffff6">
    <w:name w:val="envelope address"/>
    <w:basedOn w:val="a5"/>
    <w:rsid w:val="00D46390"/>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3">
    <w:name w:val="HTML Acronym"/>
    <w:rsid w:val="00D46390"/>
    <w:rPr>
      <w:lang w:val="ru-RU"/>
    </w:rPr>
  </w:style>
  <w:style w:type="paragraph" w:styleId="afffff7">
    <w:name w:val="Date"/>
    <w:basedOn w:val="a5"/>
    <w:next w:val="a5"/>
    <w:link w:val="afffff8"/>
    <w:rsid w:val="00D46390"/>
    <w:pPr>
      <w:spacing w:line="360" w:lineRule="auto"/>
      <w:ind w:left="1080" w:firstLine="709"/>
      <w:jc w:val="both"/>
    </w:pPr>
    <w:rPr>
      <w:rFonts w:ascii="Arial" w:hAnsi="Arial"/>
      <w:spacing w:val="-5"/>
      <w:sz w:val="20"/>
      <w:szCs w:val="20"/>
      <w:lang w:val="x-none" w:eastAsia="en-US"/>
    </w:rPr>
  </w:style>
  <w:style w:type="character" w:customStyle="1" w:styleId="afffff8">
    <w:name w:val="Дата Знак"/>
    <w:basedOn w:val="a6"/>
    <w:link w:val="afffff7"/>
    <w:rsid w:val="00D46390"/>
    <w:rPr>
      <w:rFonts w:ascii="Arial" w:eastAsia="Times New Roman" w:hAnsi="Arial" w:cs="Times New Roman"/>
      <w:spacing w:val="-5"/>
      <w:sz w:val="20"/>
      <w:szCs w:val="20"/>
      <w:lang w:val="x-none"/>
    </w:rPr>
  </w:style>
  <w:style w:type="paragraph" w:styleId="afffff9">
    <w:name w:val="Note Heading"/>
    <w:basedOn w:val="a5"/>
    <w:next w:val="a5"/>
    <w:link w:val="afffffa"/>
    <w:rsid w:val="00D46390"/>
    <w:pPr>
      <w:spacing w:line="360" w:lineRule="auto"/>
      <w:ind w:left="1080" w:firstLine="709"/>
      <w:jc w:val="both"/>
    </w:pPr>
    <w:rPr>
      <w:rFonts w:ascii="Arial" w:hAnsi="Arial"/>
      <w:spacing w:val="-5"/>
      <w:sz w:val="20"/>
      <w:szCs w:val="20"/>
      <w:lang w:val="x-none" w:eastAsia="en-US"/>
    </w:rPr>
  </w:style>
  <w:style w:type="character" w:customStyle="1" w:styleId="afffffa">
    <w:name w:val="Заголовок записки Знак"/>
    <w:basedOn w:val="a6"/>
    <w:link w:val="afffff9"/>
    <w:rsid w:val="00D46390"/>
    <w:rPr>
      <w:rFonts w:ascii="Arial" w:eastAsia="Times New Roman" w:hAnsi="Arial" w:cs="Times New Roman"/>
      <w:spacing w:val="-5"/>
      <w:sz w:val="20"/>
      <w:szCs w:val="20"/>
      <w:lang w:val="x-none"/>
    </w:rPr>
  </w:style>
  <w:style w:type="character" w:styleId="HTML4">
    <w:name w:val="HTML Keyboard"/>
    <w:rsid w:val="00D46390"/>
    <w:rPr>
      <w:rFonts w:ascii="Courier New" w:hAnsi="Courier New" w:cs="Courier New"/>
      <w:sz w:val="20"/>
      <w:szCs w:val="20"/>
      <w:lang w:val="ru-RU"/>
    </w:rPr>
  </w:style>
  <w:style w:type="character" w:styleId="HTML5">
    <w:name w:val="HTML Code"/>
    <w:rsid w:val="00D46390"/>
    <w:rPr>
      <w:rFonts w:ascii="Courier New" w:hAnsi="Courier New" w:cs="Courier New"/>
      <w:sz w:val="20"/>
      <w:szCs w:val="20"/>
      <w:lang w:val="ru-RU"/>
    </w:rPr>
  </w:style>
  <w:style w:type="paragraph" w:styleId="afffffb">
    <w:name w:val="Body Text First Indent"/>
    <w:basedOn w:val="afa"/>
    <w:link w:val="afffffc"/>
    <w:rsid w:val="00D46390"/>
    <w:pPr>
      <w:spacing w:line="360" w:lineRule="auto"/>
      <w:ind w:left="1080" w:firstLine="210"/>
      <w:jc w:val="both"/>
    </w:pPr>
    <w:rPr>
      <w:rFonts w:cs="Times New Roman"/>
      <w:spacing w:val="-5"/>
      <w:lang w:val="x-none" w:eastAsia="en-US"/>
    </w:rPr>
  </w:style>
  <w:style w:type="character" w:customStyle="1" w:styleId="afffffc">
    <w:name w:val="Красная строка Знак"/>
    <w:basedOn w:val="afb"/>
    <w:link w:val="afffffb"/>
    <w:rsid w:val="00D46390"/>
    <w:rPr>
      <w:rFonts w:ascii="Arial" w:eastAsia="Times New Roman" w:hAnsi="Arial" w:cs="Times New Roman"/>
      <w:spacing w:val="-5"/>
      <w:sz w:val="24"/>
      <w:szCs w:val="24"/>
      <w:lang w:val="x-none" w:eastAsia="ru-RU"/>
    </w:rPr>
  </w:style>
  <w:style w:type="paragraph" w:styleId="2f1">
    <w:name w:val="Body Text First Indent 2"/>
    <w:basedOn w:val="af7"/>
    <w:link w:val="2f2"/>
    <w:rsid w:val="00D46390"/>
    <w:pPr>
      <w:spacing w:line="360" w:lineRule="auto"/>
      <w:ind w:firstLine="210"/>
    </w:pPr>
    <w:rPr>
      <w:rFonts w:cs="Times New Roman"/>
      <w:spacing w:val="-5"/>
      <w:lang w:val="x-none" w:eastAsia="en-US"/>
    </w:rPr>
  </w:style>
  <w:style w:type="character" w:customStyle="1" w:styleId="2f2">
    <w:name w:val="Красная строка 2 Знак"/>
    <w:basedOn w:val="af8"/>
    <w:link w:val="2f1"/>
    <w:rsid w:val="00D46390"/>
    <w:rPr>
      <w:rFonts w:ascii="Arial" w:eastAsia="Times New Roman" w:hAnsi="Arial" w:cs="Times New Roman"/>
      <w:spacing w:val="-5"/>
      <w:sz w:val="24"/>
      <w:szCs w:val="24"/>
      <w:lang w:val="x-none" w:eastAsia="ru-RU"/>
    </w:rPr>
  </w:style>
  <w:style w:type="character" w:styleId="HTML6">
    <w:name w:val="HTML Sample"/>
    <w:rsid w:val="00D46390"/>
    <w:rPr>
      <w:rFonts w:ascii="Courier New" w:hAnsi="Courier New" w:cs="Courier New"/>
      <w:lang w:val="ru-RU"/>
    </w:rPr>
  </w:style>
  <w:style w:type="paragraph" w:styleId="2f3">
    <w:name w:val="envelope return"/>
    <w:basedOn w:val="a5"/>
    <w:rsid w:val="00D46390"/>
    <w:pPr>
      <w:spacing w:line="360" w:lineRule="auto"/>
      <w:ind w:left="1080" w:firstLine="709"/>
      <w:jc w:val="both"/>
    </w:pPr>
    <w:rPr>
      <w:rFonts w:ascii="Arial" w:hAnsi="Arial" w:cs="Arial"/>
      <w:spacing w:val="-5"/>
      <w:sz w:val="20"/>
      <w:szCs w:val="20"/>
      <w:lang w:eastAsia="en-US"/>
    </w:rPr>
  </w:style>
  <w:style w:type="character" w:styleId="HTML7">
    <w:name w:val="HTML Definition"/>
    <w:rsid w:val="00D46390"/>
    <w:rPr>
      <w:i/>
      <w:iCs/>
      <w:lang w:val="ru-RU"/>
    </w:rPr>
  </w:style>
  <w:style w:type="character" w:styleId="HTML8">
    <w:name w:val="HTML Variable"/>
    <w:rsid w:val="00D46390"/>
    <w:rPr>
      <w:i/>
      <w:iCs/>
      <w:lang w:val="ru-RU"/>
    </w:rPr>
  </w:style>
  <w:style w:type="character" w:styleId="HTML9">
    <w:name w:val="HTML Typewriter"/>
    <w:rsid w:val="00D46390"/>
    <w:rPr>
      <w:rFonts w:ascii="Courier New" w:hAnsi="Courier New" w:cs="Courier New"/>
      <w:sz w:val="20"/>
      <w:szCs w:val="20"/>
      <w:lang w:val="ru-RU"/>
    </w:rPr>
  </w:style>
  <w:style w:type="paragraph" w:styleId="afffffd">
    <w:name w:val="Signature"/>
    <w:basedOn w:val="a5"/>
    <w:link w:val="afffffe"/>
    <w:rsid w:val="00D46390"/>
    <w:pPr>
      <w:spacing w:line="360" w:lineRule="auto"/>
      <w:ind w:left="4252" w:firstLine="709"/>
      <w:jc w:val="both"/>
    </w:pPr>
    <w:rPr>
      <w:rFonts w:ascii="Arial" w:hAnsi="Arial"/>
      <w:spacing w:val="-5"/>
      <w:sz w:val="20"/>
      <w:szCs w:val="20"/>
      <w:lang w:val="x-none" w:eastAsia="en-US"/>
    </w:rPr>
  </w:style>
  <w:style w:type="character" w:customStyle="1" w:styleId="afffffe">
    <w:name w:val="Подпись Знак"/>
    <w:basedOn w:val="a6"/>
    <w:link w:val="afffffd"/>
    <w:rsid w:val="00D46390"/>
    <w:rPr>
      <w:rFonts w:ascii="Arial" w:eastAsia="Times New Roman" w:hAnsi="Arial" w:cs="Times New Roman"/>
      <w:spacing w:val="-5"/>
      <w:sz w:val="20"/>
      <w:szCs w:val="20"/>
      <w:lang w:val="x-none"/>
    </w:rPr>
  </w:style>
  <w:style w:type="paragraph" w:styleId="affffff">
    <w:name w:val="Salutation"/>
    <w:basedOn w:val="a5"/>
    <w:next w:val="a5"/>
    <w:link w:val="affffff0"/>
    <w:rsid w:val="00D46390"/>
    <w:pPr>
      <w:spacing w:line="360" w:lineRule="auto"/>
      <w:ind w:left="1080" w:firstLine="709"/>
      <w:jc w:val="both"/>
    </w:pPr>
    <w:rPr>
      <w:rFonts w:ascii="Arial" w:hAnsi="Arial"/>
      <w:spacing w:val="-5"/>
      <w:sz w:val="20"/>
      <w:szCs w:val="20"/>
      <w:lang w:val="x-none" w:eastAsia="en-US"/>
    </w:rPr>
  </w:style>
  <w:style w:type="character" w:customStyle="1" w:styleId="affffff0">
    <w:name w:val="Приветствие Знак"/>
    <w:basedOn w:val="a6"/>
    <w:link w:val="affffff"/>
    <w:rsid w:val="00D46390"/>
    <w:rPr>
      <w:rFonts w:ascii="Arial" w:eastAsia="Times New Roman" w:hAnsi="Arial" w:cs="Times New Roman"/>
      <w:spacing w:val="-5"/>
      <w:sz w:val="20"/>
      <w:szCs w:val="20"/>
      <w:lang w:val="x-none"/>
    </w:rPr>
  </w:style>
  <w:style w:type="paragraph" w:styleId="affffff1">
    <w:name w:val="Closing"/>
    <w:basedOn w:val="a5"/>
    <w:link w:val="affffff2"/>
    <w:rsid w:val="00D46390"/>
    <w:pPr>
      <w:spacing w:line="360" w:lineRule="auto"/>
      <w:ind w:left="4252" w:firstLine="709"/>
      <w:jc w:val="both"/>
    </w:pPr>
    <w:rPr>
      <w:rFonts w:ascii="Arial" w:hAnsi="Arial"/>
      <w:spacing w:val="-5"/>
      <w:sz w:val="20"/>
      <w:szCs w:val="20"/>
      <w:lang w:val="x-none" w:eastAsia="en-US"/>
    </w:rPr>
  </w:style>
  <w:style w:type="character" w:customStyle="1" w:styleId="affffff2">
    <w:name w:val="Прощание Знак"/>
    <w:basedOn w:val="a6"/>
    <w:link w:val="affffff1"/>
    <w:rsid w:val="00D46390"/>
    <w:rPr>
      <w:rFonts w:ascii="Arial" w:eastAsia="Times New Roman" w:hAnsi="Arial" w:cs="Times New Roman"/>
      <w:spacing w:val="-5"/>
      <w:sz w:val="20"/>
      <w:szCs w:val="20"/>
      <w:lang w:val="x-none"/>
    </w:rPr>
  </w:style>
  <w:style w:type="character" w:styleId="HTMLa">
    <w:name w:val="HTML Cite"/>
    <w:rsid w:val="00D46390"/>
    <w:rPr>
      <w:i/>
      <w:iCs/>
      <w:lang w:val="ru-RU"/>
    </w:rPr>
  </w:style>
  <w:style w:type="paragraph" w:styleId="affffff3">
    <w:name w:val="E-mail Signature"/>
    <w:basedOn w:val="a5"/>
    <w:link w:val="affffff4"/>
    <w:rsid w:val="00D46390"/>
    <w:pPr>
      <w:spacing w:line="360" w:lineRule="auto"/>
      <w:ind w:left="1080" w:firstLine="709"/>
      <w:jc w:val="both"/>
    </w:pPr>
    <w:rPr>
      <w:rFonts w:ascii="Arial" w:hAnsi="Arial"/>
      <w:spacing w:val="-5"/>
      <w:sz w:val="20"/>
      <w:szCs w:val="20"/>
      <w:lang w:val="x-none" w:eastAsia="en-US"/>
    </w:rPr>
  </w:style>
  <w:style w:type="character" w:customStyle="1" w:styleId="affffff4">
    <w:name w:val="Электронная подпись Знак"/>
    <w:basedOn w:val="a6"/>
    <w:link w:val="affffff3"/>
    <w:rsid w:val="00D46390"/>
    <w:rPr>
      <w:rFonts w:ascii="Arial" w:eastAsia="Times New Roman" w:hAnsi="Arial" w:cs="Times New Roman"/>
      <w:spacing w:val="-5"/>
      <w:sz w:val="20"/>
      <w:szCs w:val="20"/>
      <w:lang w:val="x-none"/>
    </w:rPr>
  </w:style>
  <w:style w:type="table" w:styleId="-1">
    <w:name w:val="Table Web 1"/>
    <w:basedOn w:val="a7"/>
    <w:rsid w:val="00D46390"/>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4639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46390"/>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5">
    <w:name w:val="Table Elegant"/>
    <w:basedOn w:val="a7"/>
    <w:rsid w:val="00D46390"/>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7"/>
    <w:rsid w:val="00D46390"/>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D46390"/>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D46390"/>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7"/>
    <w:rsid w:val="00D46390"/>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D46390"/>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D46390"/>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D46390"/>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
    <w:name w:val="Сетка таблицы 11"/>
    <w:basedOn w:val="a7"/>
    <w:next w:val="1d"/>
    <w:rsid w:val="00D4639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D46390"/>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D4639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rsid w:val="00D46390"/>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rsid w:val="00D46390"/>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7"/>
    <w:rsid w:val="00D46390"/>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6">
    <w:name w:val="Table Contemporary"/>
    <w:basedOn w:val="a7"/>
    <w:rsid w:val="00D46390"/>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7"/>
    <w:rsid w:val="00D4639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8">
    <w:name w:val="Outline List 3"/>
    <w:basedOn w:val="a8"/>
    <w:rsid w:val="00D46390"/>
  </w:style>
  <w:style w:type="table" w:styleId="1f8">
    <w:name w:val="Table Columns 1"/>
    <w:basedOn w:val="a7"/>
    <w:rsid w:val="00D46390"/>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D46390"/>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D46390"/>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rsid w:val="00D46390"/>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D46390"/>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46390"/>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46390"/>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4639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46390"/>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46390"/>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46390"/>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9">
    <w:name w:val="Table Theme"/>
    <w:basedOn w:val="a7"/>
    <w:rsid w:val="00D463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9">
    <w:name w:val="Table Colorful 1"/>
    <w:basedOn w:val="a7"/>
    <w:rsid w:val="00D46390"/>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D46390"/>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D46390"/>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a">
    <w:name w:val="endnote text"/>
    <w:basedOn w:val="a5"/>
    <w:link w:val="affffffb"/>
    <w:rsid w:val="00D46390"/>
    <w:pPr>
      <w:spacing w:line="360" w:lineRule="auto"/>
      <w:ind w:firstLine="680"/>
      <w:jc w:val="both"/>
    </w:pPr>
    <w:rPr>
      <w:sz w:val="20"/>
      <w:szCs w:val="20"/>
    </w:rPr>
  </w:style>
  <w:style w:type="character" w:customStyle="1" w:styleId="affffffb">
    <w:name w:val="Текст концевой сноски Знак"/>
    <w:basedOn w:val="a6"/>
    <w:link w:val="affffffa"/>
    <w:rsid w:val="00D46390"/>
    <w:rPr>
      <w:rFonts w:ascii="Times New Roman" w:eastAsia="Times New Roman" w:hAnsi="Times New Roman" w:cs="Times New Roman"/>
      <w:sz w:val="20"/>
      <w:szCs w:val="20"/>
      <w:lang w:eastAsia="ru-RU"/>
    </w:rPr>
  </w:style>
  <w:style w:type="character" w:styleId="affffffc">
    <w:name w:val="endnote reference"/>
    <w:rsid w:val="00D46390"/>
    <w:rPr>
      <w:vertAlign w:val="superscript"/>
    </w:rPr>
  </w:style>
  <w:style w:type="table" w:styleId="2-5">
    <w:name w:val="Medium Shading 2 Accent 5"/>
    <w:basedOn w:val="a7"/>
    <w:rsid w:val="00D46390"/>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d">
    <w:name w:val="Îáû÷íûé"/>
    <w:rsid w:val="00D46390"/>
    <w:pPr>
      <w:spacing w:after="0" w:line="240" w:lineRule="auto"/>
    </w:pPr>
    <w:rPr>
      <w:rFonts w:ascii="Times New Roman" w:eastAsia="Times New Roman" w:hAnsi="Times New Roman" w:cs="Times New Roman"/>
      <w:sz w:val="28"/>
      <w:szCs w:val="20"/>
      <w:lang w:eastAsia="ru-RU"/>
    </w:rPr>
  </w:style>
  <w:style w:type="paragraph" w:customStyle="1" w:styleId="Sb">
    <w:name w:val="S_Титульный"/>
    <w:basedOn w:val="a5"/>
    <w:rsid w:val="00D46390"/>
    <w:pPr>
      <w:spacing w:line="360" w:lineRule="auto"/>
      <w:ind w:left="3240"/>
      <w:jc w:val="right"/>
    </w:pPr>
    <w:rPr>
      <w:b/>
      <w:sz w:val="32"/>
      <w:szCs w:val="32"/>
    </w:rPr>
  </w:style>
  <w:style w:type="paragraph" w:customStyle="1" w:styleId="affffffe">
    <w:name w:val="ТЕКСТ ГРАД"/>
    <w:basedOn w:val="a5"/>
    <w:link w:val="afffffff"/>
    <w:qFormat/>
    <w:rsid w:val="00D46390"/>
    <w:pPr>
      <w:spacing w:line="360" w:lineRule="auto"/>
      <w:ind w:firstLine="709"/>
      <w:jc w:val="both"/>
    </w:pPr>
    <w:rPr>
      <w:lang w:val="x-none" w:eastAsia="x-none"/>
    </w:rPr>
  </w:style>
  <w:style w:type="character" w:customStyle="1" w:styleId="afffffff">
    <w:name w:val="ТЕКСТ ГРАД Знак"/>
    <w:link w:val="affffffe"/>
    <w:rsid w:val="00D46390"/>
    <w:rPr>
      <w:rFonts w:ascii="Times New Roman" w:eastAsia="Times New Roman" w:hAnsi="Times New Roman" w:cs="Times New Roman"/>
      <w:sz w:val="24"/>
      <w:szCs w:val="24"/>
      <w:lang w:val="x-none" w:eastAsia="x-none"/>
    </w:rPr>
  </w:style>
  <w:style w:type="paragraph" w:customStyle="1" w:styleId="afffffff0">
    <w:name w:val="ООО  «Институт Территориального Планирования"/>
    <w:basedOn w:val="a5"/>
    <w:link w:val="afffffff1"/>
    <w:qFormat/>
    <w:rsid w:val="00D46390"/>
    <w:pPr>
      <w:spacing w:line="360" w:lineRule="auto"/>
      <w:ind w:left="709"/>
      <w:jc w:val="right"/>
    </w:pPr>
    <w:rPr>
      <w:lang w:val="x-none" w:eastAsia="x-none"/>
    </w:rPr>
  </w:style>
  <w:style w:type="character" w:customStyle="1" w:styleId="afffffff1">
    <w:name w:val="ООО  «Институт Территориального Планирования Знак"/>
    <w:link w:val="afffffff0"/>
    <w:rsid w:val="00D46390"/>
    <w:rPr>
      <w:rFonts w:ascii="Times New Roman" w:eastAsia="Times New Roman" w:hAnsi="Times New Roman" w:cs="Times New Roman"/>
      <w:sz w:val="24"/>
      <w:szCs w:val="24"/>
      <w:lang w:val="x-none" w:eastAsia="x-none"/>
    </w:rPr>
  </w:style>
  <w:style w:type="character" w:styleId="afffffff2">
    <w:name w:val="Placeholder Text"/>
    <w:semiHidden/>
    <w:rsid w:val="00D46390"/>
    <w:rPr>
      <w:color w:val="808080"/>
    </w:rPr>
  </w:style>
  <w:style w:type="paragraph" w:styleId="afffffff3">
    <w:name w:val="Revision"/>
    <w:hidden/>
    <w:semiHidden/>
    <w:rsid w:val="00D46390"/>
    <w:pPr>
      <w:spacing w:after="0" w:line="240" w:lineRule="auto"/>
    </w:pPr>
    <w:rPr>
      <w:rFonts w:ascii="Times New Roman" w:eastAsia="Times New Roman" w:hAnsi="Times New Roman" w:cs="Times New Roman"/>
      <w:sz w:val="24"/>
      <w:szCs w:val="24"/>
      <w:lang w:eastAsia="ru-RU"/>
    </w:rPr>
  </w:style>
  <w:style w:type="paragraph" w:customStyle="1" w:styleId="Sc">
    <w:name w:val="S_Обложка_проект"/>
    <w:basedOn w:val="a5"/>
    <w:rsid w:val="00D46390"/>
    <w:pPr>
      <w:spacing w:line="360" w:lineRule="auto"/>
      <w:ind w:left="3240"/>
      <w:jc w:val="right"/>
    </w:pPr>
    <w:rPr>
      <w:caps/>
    </w:rPr>
  </w:style>
  <w:style w:type="paragraph" w:customStyle="1" w:styleId="S21">
    <w:name w:val="S_Титульный 2"/>
    <w:basedOn w:val="a5"/>
    <w:rsid w:val="00D46390"/>
    <w:pPr>
      <w:shd w:val="clear" w:color="auto" w:fill="FFFFFF"/>
      <w:snapToGrid w:val="0"/>
      <w:jc w:val="center"/>
    </w:pPr>
    <w:rPr>
      <w:rFonts w:eastAsia="Calibri"/>
      <w:lang w:eastAsia="ar-SA"/>
    </w:rPr>
  </w:style>
  <w:style w:type="paragraph" w:customStyle="1" w:styleId="S2">
    <w:name w:val="S_Заголовок 2"/>
    <w:basedOn w:val="20"/>
    <w:next w:val="a5"/>
    <w:autoRedefine/>
    <w:rsid w:val="00D46390"/>
    <w:pPr>
      <w:keepNext w:val="0"/>
      <w:numPr>
        <w:ilvl w:val="1"/>
        <w:numId w:val="15"/>
      </w:numPr>
      <w:tabs>
        <w:tab w:val="clear" w:pos="720"/>
        <w:tab w:val="num" w:pos="360"/>
      </w:tabs>
      <w:spacing w:before="0" w:after="0" w:line="360" w:lineRule="auto"/>
      <w:ind w:left="0" w:firstLine="567"/>
      <w:jc w:val="both"/>
    </w:pPr>
    <w:rPr>
      <w:rFonts w:ascii="Times New Roman" w:hAnsi="Times New Roman" w:cs="Times New Roman"/>
      <w:b w:val="0"/>
      <w:bCs w:val="0"/>
      <w:i w:val="0"/>
      <w:iCs w:val="0"/>
      <w:sz w:val="24"/>
      <w:szCs w:val="24"/>
    </w:rPr>
  </w:style>
  <w:style w:type="paragraph" w:customStyle="1" w:styleId="S3">
    <w:name w:val="S_Заголовок 3"/>
    <w:basedOn w:val="3"/>
    <w:rsid w:val="00D46390"/>
    <w:pPr>
      <w:keepNext w:val="0"/>
      <w:numPr>
        <w:ilvl w:val="2"/>
        <w:numId w:val="15"/>
      </w:numPr>
      <w:tabs>
        <w:tab w:val="clear" w:pos="1800"/>
        <w:tab w:val="num" w:pos="360"/>
      </w:tabs>
      <w:spacing w:line="360" w:lineRule="auto"/>
      <w:ind w:left="0" w:firstLine="0"/>
      <w:jc w:val="center"/>
    </w:pPr>
    <w:rPr>
      <w:rFonts w:ascii="Times New Roman" w:hAnsi="Times New Roman" w:cs="Times New Roman"/>
      <w:bCs w:val="0"/>
      <w:sz w:val="24"/>
      <w:szCs w:val="24"/>
      <w:u w:val="single"/>
    </w:rPr>
  </w:style>
  <w:style w:type="paragraph" w:customStyle="1" w:styleId="S4">
    <w:name w:val="S_Заголовок 4"/>
    <w:basedOn w:val="4"/>
    <w:link w:val="S40"/>
    <w:rsid w:val="00D46390"/>
    <w:pPr>
      <w:keepNext w:val="0"/>
      <w:widowControl/>
      <w:numPr>
        <w:ilvl w:val="3"/>
        <w:numId w:val="15"/>
      </w:numPr>
      <w:tabs>
        <w:tab w:val="clear" w:pos="1800"/>
        <w:tab w:val="num" w:pos="643"/>
      </w:tabs>
      <w:spacing w:before="0" w:after="0" w:line="240" w:lineRule="auto"/>
      <w:ind w:left="643" w:hanging="360"/>
      <w:jc w:val="left"/>
    </w:pPr>
    <w:rPr>
      <w:b w:val="0"/>
      <w:bCs w:val="0"/>
      <w:i/>
      <w:sz w:val="24"/>
      <w:szCs w:val="24"/>
    </w:rPr>
  </w:style>
  <w:style w:type="paragraph" w:customStyle="1" w:styleId="S1">
    <w:name w:val="S_Заголовок 1"/>
    <w:basedOn w:val="a5"/>
    <w:qFormat/>
    <w:rsid w:val="00D46390"/>
    <w:pPr>
      <w:numPr>
        <w:numId w:val="15"/>
      </w:numPr>
      <w:jc w:val="center"/>
    </w:pPr>
    <w:rPr>
      <w:b/>
      <w:caps/>
    </w:rPr>
  </w:style>
  <w:style w:type="paragraph" w:customStyle="1" w:styleId="afffffff4">
    <w:name w:val="ГРАД Основной текст"/>
    <w:basedOn w:val="a5"/>
    <w:link w:val="afffffff5"/>
    <w:autoRedefine/>
    <w:rsid w:val="00D46390"/>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D46390"/>
    <w:rPr>
      <w:rFonts w:ascii="Times New Roman" w:eastAsia="Calibri" w:hAnsi="Times New Roman" w:cs="Times New Roman"/>
      <w:bCs/>
      <w:spacing w:val="4"/>
      <w:w w:val="109"/>
      <w:sz w:val="24"/>
      <w:szCs w:val="28"/>
      <w:lang w:val="x-none" w:bidi="en-US"/>
    </w:rPr>
  </w:style>
  <w:style w:type="paragraph" w:customStyle="1" w:styleId="afffffff6">
    <w:name w:val="ГРАД Список маркированный"/>
    <w:basedOn w:val="afc"/>
    <w:autoRedefine/>
    <w:rsid w:val="00D46390"/>
    <w:pPr>
      <w:tabs>
        <w:tab w:val="left" w:pos="900"/>
        <w:tab w:val="num" w:pos="1135"/>
      </w:tabs>
      <w:ind w:left="0" w:firstLine="709"/>
      <w:jc w:val="both"/>
    </w:pPr>
    <w:rPr>
      <w:rFonts w:ascii="Times New Roman" w:eastAsia="Calibri" w:hAnsi="Times New Roman" w:cs="Times New Roman"/>
      <w:spacing w:val="-1"/>
      <w:w w:val="109"/>
      <w:lang w:eastAsia="en-US" w:bidi="en-US"/>
    </w:rPr>
  </w:style>
  <w:style w:type="paragraph" w:customStyle="1" w:styleId="S">
    <w:name w:val="S_Нумерованный"/>
    <w:basedOn w:val="a5"/>
    <w:link w:val="Sd"/>
    <w:autoRedefine/>
    <w:rsid w:val="00D46390"/>
    <w:pPr>
      <w:numPr>
        <w:numId w:val="16"/>
      </w:numPr>
      <w:tabs>
        <w:tab w:val="left" w:pos="992"/>
      </w:tabs>
      <w:spacing w:line="360" w:lineRule="auto"/>
      <w:ind w:left="0" w:firstLine="709"/>
      <w:jc w:val="both"/>
    </w:pPr>
  </w:style>
  <w:style w:type="character" w:customStyle="1" w:styleId="ConsNonformat0">
    <w:name w:val="ConsNonformat Знак"/>
    <w:link w:val="ConsNonformat"/>
    <w:locked/>
    <w:rsid w:val="00D46390"/>
    <w:rPr>
      <w:rFonts w:ascii="Courier New" w:eastAsia="Times New Roman" w:hAnsi="Courier New" w:cs="Courier New"/>
      <w:sz w:val="20"/>
      <w:szCs w:val="20"/>
      <w:lang w:eastAsia="ru-RU"/>
    </w:rPr>
  </w:style>
  <w:style w:type="paragraph" w:customStyle="1" w:styleId="S50">
    <w:name w:val="S_Заголовок 5"/>
    <w:basedOn w:val="a5"/>
    <w:autoRedefine/>
    <w:qFormat/>
    <w:rsid w:val="00D46390"/>
    <w:pPr>
      <w:spacing w:line="276" w:lineRule="auto"/>
      <w:ind w:left="567"/>
    </w:pPr>
    <w:rPr>
      <w:b/>
    </w:rPr>
  </w:style>
  <w:style w:type="paragraph" w:customStyle="1" w:styleId="afffffff7">
    <w:name w:val="_абзац"/>
    <w:basedOn w:val="a5"/>
    <w:link w:val="afffffff8"/>
    <w:qFormat/>
    <w:rsid w:val="00D46390"/>
    <w:pPr>
      <w:spacing w:line="276" w:lineRule="auto"/>
      <w:ind w:firstLine="709"/>
      <w:jc w:val="both"/>
    </w:pPr>
    <w:rPr>
      <w:lang w:val="x-none" w:eastAsia="x-none"/>
    </w:rPr>
  </w:style>
  <w:style w:type="character" w:customStyle="1" w:styleId="afffffff8">
    <w:name w:val="_абзац Знак"/>
    <w:link w:val="afffffff7"/>
    <w:rsid w:val="00D46390"/>
    <w:rPr>
      <w:rFonts w:ascii="Times New Roman" w:eastAsia="Times New Roman" w:hAnsi="Times New Roman" w:cs="Times New Roman"/>
      <w:sz w:val="24"/>
      <w:szCs w:val="24"/>
      <w:lang w:val="x-none" w:eastAsia="x-none"/>
    </w:rPr>
  </w:style>
  <w:style w:type="character" w:customStyle="1" w:styleId="ConsNormal0">
    <w:name w:val="ConsNormal Знак"/>
    <w:link w:val="ConsNormal"/>
    <w:locked/>
    <w:rsid w:val="00D46390"/>
    <w:rPr>
      <w:rFonts w:ascii="Arial" w:eastAsia="Times New Roman" w:hAnsi="Arial" w:cs="Arial"/>
      <w:sz w:val="20"/>
      <w:szCs w:val="20"/>
      <w:lang w:eastAsia="ru-RU"/>
    </w:rPr>
  </w:style>
  <w:style w:type="paragraph" w:customStyle="1" w:styleId="s00">
    <w:name w:val="s0"/>
    <w:basedOn w:val="a5"/>
    <w:rsid w:val="00D46390"/>
    <w:pPr>
      <w:spacing w:before="100" w:beforeAutospacing="1" w:after="100" w:afterAutospacing="1"/>
    </w:pPr>
  </w:style>
  <w:style w:type="paragraph" w:customStyle="1" w:styleId="afffffff9">
    <w:name w:val="Список нумерованный Знак"/>
    <w:basedOn w:val="a5"/>
    <w:semiHidden/>
    <w:rsid w:val="00D46390"/>
    <w:pPr>
      <w:tabs>
        <w:tab w:val="num" w:pos="153"/>
        <w:tab w:val="left" w:pos="1260"/>
      </w:tabs>
      <w:spacing w:line="360" w:lineRule="auto"/>
      <w:ind w:left="153" w:hanging="153"/>
      <w:jc w:val="both"/>
    </w:pPr>
  </w:style>
  <w:style w:type="paragraph" w:styleId="afffffffa">
    <w:name w:val="table of figures"/>
    <w:basedOn w:val="a5"/>
    <w:next w:val="a5"/>
    <w:rsid w:val="00D46390"/>
  </w:style>
  <w:style w:type="paragraph" w:styleId="afffffffb">
    <w:name w:val="Bibliography"/>
    <w:basedOn w:val="a5"/>
    <w:next w:val="a5"/>
    <w:semiHidden/>
    <w:unhideWhenUsed/>
    <w:rsid w:val="00D46390"/>
  </w:style>
  <w:style w:type="paragraph" w:styleId="afffffffc">
    <w:name w:val="table of authorities"/>
    <w:basedOn w:val="a5"/>
    <w:next w:val="a5"/>
    <w:rsid w:val="00D46390"/>
    <w:pPr>
      <w:ind w:left="240" w:hanging="240"/>
    </w:pPr>
  </w:style>
  <w:style w:type="paragraph" w:styleId="afffffffd">
    <w:name w:val="macro"/>
    <w:link w:val="afffffffe"/>
    <w:rsid w:val="00D4639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e">
    <w:name w:val="Текст макроса Знак"/>
    <w:basedOn w:val="a6"/>
    <w:link w:val="afffffffd"/>
    <w:rsid w:val="00D46390"/>
    <w:rPr>
      <w:rFonts w:ascii="Courier New" w:eastAsia="Times New Roman" w:hAnsi="Courier New" w:cs="Courier New"/>
      <w:sz w:val="20"/>
      <w:szCs w:val="20"/>
      <w:lang w:eastAsia="ru-RU"/>
    </w:rPr>
  </w:style>
  <w:style w:type="paragraph" w:styleId="1fa">
    <w:name w:val="index 1"/>
    <w:basedOn w:val="a5"/>
    <w:next w:val="a5"/>
    <w:autoRedefine/>
    <w:rsid w:val="00D46390"/>
    <w:pPr>
      <w:ind w:left="240" w:hanging="240"/>
    </w:pPr>
  </w:style>
  <w:style w:type="paragraph" w:styleId="affffffff">
    <w:name w:val="index heading"/>
    <w:basedOn w:val="a5"/>
    <w:next w:val="1fa"/>
    <w:rsid w:val="00D46390"/>
    <w:rPr>
      <w:rFonts w:ascii="Cambria" w:hAnsi="Cambria"/>
      <w:b/>
      <w:bCs/>
    </w:rPr>
  </w:style>
  <w:style w:type="paragraph" w:styleId="2fb">
    <w:name w:val="index 2"/>
    <w:basedOn w:val="a5"/>
    <w:next w:val="a5"/>
    <w:autoRedefine/>
    <w:rsid w:val="00D46390"/>
    <w:pPr>
      <w:ind w:left="480" w:hanging="240"/>
    </w:pPr>
  </w:style>
  <w:style w:type="paragraph" w:styleId="3f1">
    <w:name w:val="index 3"/>
    <w:basedOn w:val="a5"/>
    <w:next w:val="a5"/>
    <w:autoRedefine/>
    <w:rsid w:val="00D46390"/>
    <w:pPr>
      <w:ind w:left="720" w:hanging="240"/>
    </w:pPr>
  </w:style>
  <w:style w:type="paragraph" w:styleId="4a">
    <w:name w:val="index 4"/>
    <w:basedOn w:val="a5"/>
    <w:next w:val="a5"/>
    <w:autoRedefine/>
    <w:rsid w:val="00D46390"/>
    <w:pPr>
      <w:ind w:left="960" w:hanging="240"/>
    </w:pPr>
  </w:style>
  <w:style w:type="paragraph" w:styleId="59">
    <w:name w:val="index 5"/>
    <w:basedOn w:val="a5"/>
    <w:next w:val="a5"/>
    <w:autoRedefine/>
    <w:rsid w:val="00D46390"/>
    <w:pPr>
      <w:ind w:left="1200" w:hanging="240"/>
    </w:pPr>
  </w:style>
  <w:style w:type="paragraph" w:styleId="64">
    <w:name w:val="index 6"/>
    <w:basedOn w:val="a5"/>
    <w:next w:val="a5"/>
    <w:autoRedefine/>
    <w:rsid w:val="00D46390"/>
    <w:pPr>
      <w:ind w:left="1440" w:hanging="240"/>
    </w:pPr>
  </w:style>
  <w:style w:type="paragraph" w:styleId="74">
    <w:name w:val="index 7"/>
    <w:basedOn w:val="a5"/>
    <w:next w:val="a5"/>
    <w:autoRedefine/>
    <w:rsid w:val="00D46390"/>
    <w:pPr>
      <w:ind w:left="1680" w:hanging="240"/>
    </w:pPr>
  </w:style>
  <w:style w:type="paragraph" w:styleId="84">
    <w:name w:val="index 8"/>
    <w:basedOn w:val="a5"/>
    <w:next w:val="a5"/>
    <w:autoRedefine/>
    <w:rsid w:val="00D46390"/>
    <w:pPr>
      <w:ind w:left="1920" w:hanging="240"/>
    </w:pPr>
  </w:style>
  <w:style w:type="paragraph" w:styleId="93">
    <w:name w:val="index 9"/>
    <w:basedOn w:val="a5"/>
    <w:next w:val="a5"/>
    <w:autoRedefine/>
    <w:rsid w:val="00D46390"/>
    <w:pPr>
      <w:ind w:left="2160" w:hanging="240"/>
    </w:pPr>
  </w:style>
  <w:style w:type="numbering" w:customStyle="1" w:styleId="1111111">
    <w:name w:val="1 / 1.1 / 1.1.11"/>
    <w:basedOn w:val="a8"/>
    <w:next w:val="111111"/>
    <w:rsid w:val="00D46390"/>
    <w:pPr>
      <w:numPr>
        <w:numId w:val="13"/>
      </w:numPr>
    </w:pPr>
  </w:style>
  <w:style w:type="numbering" w:customStyle="1" w:styleId="1ai1">
    <w:name w:val="1 / a / i1"/>
    <w:basedOn w:val="a8"/>
    <w:next w:val="1ai"/>
    <w:rsid w:val="00D46390"/>
    <w:pPr>
      <w:numPr>
        <w:numId w:val="3"/>
      </w:numPr>
    </w:pPr>
  </w:style>
  <w:style w:type="character" w:customStyle="1" w:styleId="submenu-table">
    <w:name w:val="submenu-table"/>
    <w:rsid w:val="00D46390"/>
  </w:style>
  <w:style w:type="character" w:customStyle="1" w:styleId="afff6">
    <w:name w:val="Абзац списка Знак"/>
    <w:link w:val="afff5"/>
    <w:locked/>
    <w:rsid w:val="00D46390"/>
    <w:rPr>
      <w:rFonts w:ascii="Times New Roman" w:eastAsia="Times New Roman" w:hAnsi="Times New Roman" w:cs="Times New Roman"/>
      <w:sz w:val="24"/>
      <w:szCs w:val="24"/>
      <w:lang w:eastAsia="ru-RU"/>
    </w:rPr>
  </w:style>
  <w:style w:type="character" w:customStyle="1" w:styleId="fts-hit">
    <w:name w:val="fts-hit"/>
    <w:rsid w:val="00D46390"/>
  </w:style>
  <w:style w:type="paragraph" w:customStyle="1" w:styleId="11">
    <w:name w:val="Маркированный_1"/>
    <w:basedOn w:val="a5"/>
    <w:semiHidden/>
    <w:rsid w:val="00D46390"/>
    <w:pPr>
      <w:numPr>
        <w:ilvl w:val="1"/>
        <w:numId w:val="18"/>
      </w:numPr>
      <w:tabs>
        <w:tab w:val="left" w:pos="900"/>
      </w:tabs>
      <w:spacing w:line="360" w:lineRule="auto"/>
      <w:ind w:firstLine="720"/>
      <w:jc w:val="both"/>
    </w:pPr>
    <w:rPr>
      <w:rFonts w:eastAsia="Calibri"/>
      <w:lang w:val="x-none" w:eastAsia="en-US"/>
    </w:rPr>
  </w:style>
  <w:style w:type="paragraph" w:customStyle="1" w:styleId="affffffff0">
    <w:name w:val="Закладка"/>
    <w:basedOn w:val="12"/>
    <w:link w:val="affffffff1"/>
    <w:qFormat/>
    <w:rsid w:val="00D46390"/>
    <w:pPr>
      <w:autoSpaceDE w:val="0"/>
      <w:autoSpaceDN w:val="0"/>
      <w:adjustRightInd w:val="0"/>
      <w:spacing w:before="0" w:after="0"/>
      <w:ind w:firstLine="540"/>
      <w:jc w:val="both"/>
    </w:pPr>
    <w:rPr>
      <w:rFonts w:ascii="Times New Roman" w:hAnsi="Times New Roman" w:cs="Times New Roman"/>
      <w:color w:val="365F91"/>
      <w:sz w:val="24"/>
      <w:lang w:val="x-none" w:eastAsia="x-none"/>
    </w:rPr>
  </w:style>
  <w:style w:type="character" w:customStyle="1" w:styleId="affffffff1">
    <w:name w:val="Закладка Знак"/>
    <w:link w:val="affffffff0"/>
    <w:rsid w:val="00D46390"/>
    <w:rPr>
      <w:rFonts w:ascii="Times New Roman" w:eastAsia="Times New Roman" w:hAnsi="Times New Roman" w:cs="Times New Roman"/>
      <w:b/>
      <w:bCs/>
      <w:color w:val="365F91"/>
      <w:kern w:val="32"/>
      <w:sz w:val="24"/>
      <w:szCs w:val="32"/>
      <w:lang w:val="x-none" w:eastAsia="x-none"/>
    </w:rPr>
  </w:style>
  <w:style w:type="paragraph" w:customStyle="1" w:styleId="1fb">
    <w:name w:val="Абзац списка1"/>
    <w:basedOn w:val="a5"/>
    <w:rsid w:val="00D46390"/>
    <w:pPr>
      <w:spacing w:after="200" w:line="276" w:lineRule="auto"/>
      <w:ind w:left="720"/>
      <w:contextualSpacing/>
    </w:pPr>
    <w:rPr>
      <w:rFonts w:ascii="Calibri" w:eastAsia="Calibri" w:hAnsi="Calibri"/>
      <w:sz w:val="22"/>
      <w:szCs w:val="22"/>
      <w:lang w:eastAsia="en-US"/>
    </w:rPr>
  </w:style>
  <w:style w:type="paragraph" w:customStyle="1" w:styleId="affffffff2">
    <w:name w:val="Основной"/>
    <w:basedOn w:val="af7"/>
    <w:rsid w:val="00D46390"/>
    <w:pPr>
      <w:spacing w:after="0"/>
      <w:ind w:left="0" w:firstLine="680"/>
      <w:jc w:val="both"/>
    </w:pPr>
    <w:rPr>
      <w:rFonts w:ascii="Times New Roman" w:hAnsi="Times New Roman" w:cs="Times New Roman"/>
      <w:sz w:val="28"/>
      <w:lang w:val="x-none"/>
    </w:rPr>
  </w:style>
  <w:style w:type="paragraph" w:customStyle="1" w:styleId="65">
    <w:name w:val="заголовок 6"/>
    <w:basedOn w:val="a5"/>
    <w:next w:val="a5"/>
    <w:rsid w:val="00D46390"/>
    <w:pPr>
      <w:keepNext/>
      <w:autoSpaceDE w:val="0"/>
      <w:autoSpaceDN w:val="0"/>
      <w:jc w:val="center"/>
    </w:pPr>
    <w:rPr>
      <w:rFonts w:ascii="Courier New" w:hAnsi="Courier New" w:cs="Courier New"/>
    </w:rPr>
  </w:style>
  <w:style w:type="paragraph" w:customStyle="1" w:styleId="1466">
    <w:name w:val="1466"/>
    <w:basedOn w:val="a5"/>
    <w:rsid w:val="00D46390"/>
    <w:pPr>
      <w:autoSpaceDE w:val="0"/>
      <w:autoSpaceDN w:val="0"/>
      <w:spacing w:before="120" w:after="120"/>
      <w:jc w:val="center"/>
    </w:pPr>
    <w:rPr>
      <w:b/>
      <w:bCs/>
      <w:color w:val="000000"/>
      <w:sz w:val="28"/>
      <w:szCs w:val="28"/>
    </w:rPr>
  </w:style>
  <w:style w:type="paragraph" w:customStyle="1" w:styleId="affffffff3">
    <w:name w:val="Табличный_справа"/>
    <w:basedOn w:val="a5"/>
    <w:rsid w:val="00D46390"/>
    <w:pPr>
      <w:jc w:val="right"/>
    </w:pPr>
    <w:rPr>
      <w:sz w:val="22"/>
      <w:szCs w:val="22"/>
    </w:rPr>
  </w:style>
  <w:style w:type="paragraph" w:customStyle="1" w:styleId="ConsPlusDocList">
    <w:name w:val="ConsPlusDocList"/>
    <w:rsid w:val="00D4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fc">
    <w:name w:val="Нет списка2"/>
    <w:next w:val="a8"/>
    <w:semiHidden/>
    <w:unhideWhenUsed/>
    <w:rsid w:val="00D46390"/>
  </w:style>
  <w:style w:type="numbering" w:customStyle="1" w:styleId="11111111">
    <w:name w:val="1 / 1.1 / 1.1.111"/>
    <w:basedOn w:val="a8"/>
    <w:next w:val="111111"/>
    <w:rsid w:val="00D46390"/>
  </w:style>
  <w:style w:type="numbering" w:customStyle="1" w:styleId="1ai11">
    <w:name w:val="1 / a / i11"/>
    <w:basedOn w:val="a8"/>
    <w:next w:val="1ai"/>
    <w:rsid w:val="00D46390"/>
  </w:style>
  <w:style w:type="numbering" w:customStyle="1" w:styleId="1fc">
    <w:name w:val="Статья / Раздел1"/>
    <w:basedOn w:val="a8"/>
    <w:next w:val="affffff8"/>
    <w:rsid w:val="00D46390"/>
  </w:style>
  <w:style w:type="table" w:customStyle="1" w:styleId="2-51">
    <w:name w:val="Средняя заливка 2 - Акцент 51"/>
    <w:basedOn w:val="a7"/>
    <w:next w:val="2-5"/>
    <w:rsid w:val="00D4639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d">
    <w:name w:val="S_Нумерованный Знак Знак"/>
    <w:link w:val="S"/>
    <w:locked/>
    <w:rsid w:val="00D46390"/>
    <w:rPr>
      <w:rFonts w:ascii="Times New Roman" w:eastAsia="Times New Roman" w:hAnsi="Times New Roman" w:cs="Times New Roman"/>
      <w:sz w:val="24"/>
      <w:szCs w:val="24"/>
      <w:lang w:eastAsia="ru-RU"/>
    </w:rPr>
  </w:style>
  <w:style w:type="character" w:customStyle="1" w:styleId="FontStyle20">
    <w:name w:val="Font Style20"/>
    <w:rsid w:val="00D46390"/>
    <w:rPr>
      <w:rFonts w:ascii="Times New Roman" w:hAnsi="Times New Roman" w:cs="Times New Roman"/>
      <w:sz w:val="22"/>
      <w:szCs w:val="22"/>
    </w:rPr>
  </w:style>
  <w:style w:type="character" w:customStyle="1" w:styleId="affffffff4">
    <w:name w:val="Символ сноски"/>
    <w:rsid w:val="00D46390"/>
  </w:style>
  <w:style w:type="paragraph" w:customStyle="1" w:styleId="affffffff5">
    <w:name w:val="Раздел МНГП"/>
    <w:basedOn w:val="12"/>
    <w:qFormat/>
    <w:rsid w:val="00D46390"/>
    <w:pPr>
      <w:keepLines/>
      <w:pageBreakBefore/>
      <w:spacing w:before="480" w:after="0"/>
      <w:jc w:val="center"/>
    </w:pPr>
    <w:rPr>
      <w:rFonts w:ascii="Times New Roman" w:hAnsi="Times New Roman" w:cs="Times New Roman"/>
      <w:kern w:val="0"/>
      <w:sz w:val="24"/>
      <w:szCs w:val="28"/>
      <w:lang w:val="x-none" w:eastAsia="x-none"/>
    </w:rPr>
  </w:style>
  <w:style w:type="paragraph" w:customStyle="1" w:styleId="affffffff6">
    <w:name w:val="раздел МНГП"/>
    <w:basedOn w:val="12"/>
    <w:qFormat/>
    <w:rsid w:val="00D46390"/>
    <w:pPr>
      <w:keepLines/>
      <w:pageBreakBefore/>
      <w:spacing w:before="480" w:after="0"/>
      <w:jc w:val="center"/>
    </w:pPr>
    <w:rPr>
      <w:rFonts w:ascii="Times New Roman" w:hAnsi="Times New Roman" w:cs="Times New Roman"/>
      <w:color w:val="000000"/>
      <w:kern w:val="0"/>
      <w:sz w:val="24"/>
      <w:szCs w:val="28"/>
      <w:lang w:val="x-none" w:eastAsia="x-none"/>
    </w:rPr>
  </w:style>
  <w:style w:type="paragraph" w:customStyle="1" w:styleId="a3">
    <w:name w:val="глава МНГП"/>
    <w:basedOn w:val="20"/>
    <w:qFormat/>
    <w:rsid w:val="00D46390"/>
    <w:pPr>
      <w:keepLines/>
      <w:numPr>
        <w:ilvl w:val="1"/>
        <w:numId w:val="19"/>
      </w:numPr>
      <w:tabs>
        <w:tab w:val="num" w:pos="360"/>
      </w:tabs>
      <w:spacing w:before="200" w:after="0" w:line="276" w:lineRule="auto"/>
      <w:jc w:val="both"/>
    </w:pPr>
    <w:rPr>
      <w:rFonts w:ascii="Times New Roman" w:hAnsi="Times New Roman" w:cs="Times New Roman"/>
      <w:i w:val="0"/>
      <w:iCs w:val="0"/>
      <w:sz w:val="24"/>
      <w:szCs w:val="24"/>
      <w:lang w:val="x-none" w:eastAsia="x-none"/>
    </w:rPr>
  </w:style>
  <w:style w:type="paragraph" w:customStyle="1" w:styleId="xl65">
    <w:name w:val="xl65"/>
    <w:basedOn w:val="a5"/>
    <w:rsid w:val="00D46390"/>
    <w:pPr>
      <w:spacing w:before="100" w:beforeAutospacing="1" w:after="100" w:afterAutospacing="1"/>
    </w:pPr>
  </w:style>
  <w:style w:type="paragraph" w:customStyle="1" w:styleId="xl66">
    <w:name w:val="xl66"/>
    <w:basedOn w:val="a5"/>
    <w:rsid w:val="00D46390"/>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D46390"/>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D46390"/>
    <w:pPr>
      <w:pBdr>
        <w:top w:val="single" w:sz="4" w:space="0" w:color="000000"/>
        <w:left w:val="single" w:sz="4" w:space="0" w:color="000000"/>
      </w:pBdr>
      <w:spacing w:before="100" w:beforeAutospacing="1" w:after="100" w:afterAutospacing="1"/>
    </w:pPr>
  </w:style>
  <w:style w:type="paragraph" w:customStyle="1" w:styleId="xl69">
    <w:name w:val="xl69"/>
    <w:basedOn w:val="a5"/>
    <w:rsid w:val="00D46390"/>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D46390"/>
    <w:pPr>
      <w:pBdr>
        <w:left w:val="single" w:sz="4" w:space="0" w:color="000000"/>
      </w:pBdr>
      <w:spacing w:before="100" w:beforeAutospacing="1" w:after="100" w:afterAutospacing="1"/>
    </w:pPr>
  </w:style>
  <w:style w:type="paragraph" w:customStyle="1" w:styleId="xl71">
    <w:name w:val="xl71"/>
    <w:basedOn w:val="a5"/>
    <w:rsid w:val="00D46390"/>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D46390"/>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D46390"/>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D46390"/>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D46390"/>
    <w:pPr>
      <w:pBdr>
        <w:left w:val="single" w:sz="4" w:space="0" w:color="000000"/>
      </w:pBdr>
      <w:spacing w:before="100" w:beforeAutospacing="1" w:after="100" w:afterAutospacing="1"/>
      <w:jc w:val="center"/>
    </w:pPr>
  </w:style>
  <w:style w:type="paragraph" w:customStyle="1" w:styleId="xl76">
    <w:name w:val="xl76"/>
    <w:basedOn w:val="a5"/>
    <w:rsid w:val="00D46390"/>
    <w:pPr>
      <w:spacing w:before="100" w:beforeAutospacing="1" w:after="100" w:afterAutospacing="1"/>
      <w:jc w:val="center"/>
    </w:pPr>
  </w:style>
  <w:style w:type="paragraph" w:customStyle="1" w:styleId="xl77">
    <w:name w:val="xl77"/>
    <w:basedOn w:val="a5"/>
    <w:rsid w:val="00D46390"/>
    <w:pPr>
      <w:pBdr>
        <w:left w:val="single" w:sz="4" w:space="0" w:color="000000"/>
      </w:pBdr>
      <w:spacing w:before="100" w:beforeAutospacing="1" w:after="100" w:afterAutospacing="1"/>
      <w:jc w:val="center"/>
    </w:pPr>
  </w:style>
  <w:style w:type="paragraph" w:customStyle="1" w:styleId="xl78">
    <w:name w:val="xl78"/>
    <w:basedOn w:val="a5"/>
    <w:rsid w:val="00D46390"/>
    <w:pPr>
      <w:pBdr>
        <w:left w:val="single" w:sz="4" w:space="0" w:color="auto"/>
        <w:right w:val="single" w:sz="4" w:space="0" w:color="auto"/>
      </w:pBdr>
      <w:spacing w:before="100" w:beforeAutospacing="1" w:after="100" w:afterAutospacing="1"/>
    </w:pPr>
  </w:style>
  <w:style w:type="paragraph" w:customStyle="1" w:styleId="xl79">
    <w:name w:val="xl79"/>
    <w:basedOn w:val="a5"/>
    <w:rsid w:val="00D46390"/>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D46390"/>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d">
    <w:name w:val="Стиль2"/>
    <w:basedOn w:val="6"/>
    <w:qFormat/>
    <w:rsid w:val="00D46390"/>
    <w:pPr>
      <w:numPr>
        <w:ilvl w:val="0"/>
        <w:numId w:val="0"/>
      </w:numPr>
      <w:spacing w:line="276" w:lineRule="auto"/>
      <w:ind w:left="714" w:hanging="357"/>
    </w:pPr>
    <w:rPr>
      <w:sz w:val="24"/>
      <w:szCs w:val="20"/>
      <w:lang w:val="x-none" w:eastAsia="x-none"/>
    </w:rPr>
  </w:style>
  <w:style w:type="numbering" w:customStyle="1" w:styleId="112">
    <w:name w:val="Нет списка11"/>
    <w:next w:val="a8"/>
    <w:semiHidden/>
    <w:unhideWhenUsed/>
    <w:rsid w:val="00D46390"/>
  </w:style>
  <w:style w:type="numbering" w:customStyle="1" w:styleId="210">
    <w:name w:val="Нет списка21"/>
    <w:next w:val="a8"/>
    <w:semiHidden/>
    <w:unhideWhenUsed/>
    <w:rsid w:val="00D46390"/>
  </w:style>
  <w:style w:type="character" w:customStyle="1" w:styleId="ep">
    <w:name w:val="ep"/>
    <w:rsid w:val="00D46390"/>
  </w:style>
  <w:style w:type="paragraph" w:customStyle="1" w:styleId="S20">
    <w:name w:val="S_Нумерованный 2"/>
    <w:basedOn w:val="a5"/>
    <w:autoRedefine/>
    <w:rsid w:val="00D46390"/>
    <w:pPr>
      <w:numPr>
        <w:numId w:val="20"/>
      </w:numPr>
      <w:tabs>
        <w:tab w:val="left" w:pos="680"/>
      </w:tabs>
      <w:spacing w:line="360" w:lineRule="auto"/>
      <w:jc w:val="both"/>
    </w:pPr>
  </w:style>
  <w:style w:type="numbering" w:customStyle="1" w:styleId="111111111">
    <w:name w:val="1 / 1.1 / 1.1.1111"/>
    <w:basedOn w:val="a8"/>
    <w:next w:val="111111"/>
    <w:rsid w:val="00D46390"/>
    <w:pPr>
      <w:numPr>
        <w:numId w:val="17"/>
      </w:numPr>
    </w:pPr>
  </w:style>
  <w:style w:type="numbering" w:customStyle="1" w:styleId="1ai111">
    <w:name w:val="1 / a / i111"/>
    <w:basedOn w:val="a8"/>
    <w:next w:val="1ai"/>
    <w:rsid w:val="00D46390"/>
    <w:pPr>
      <w:numPr>
        <w:numId w:val="14"/>
      </w:numPr>
    </w:pPr>
  </w:style>
  <w:style w:type="table" w:customStyle="1" w:styleId="2-511">
    <w:name w:val="Средняя заливка 2 - Акцент 511"/>
    <w:basedOn w:val="a7"/>
    <w:next w:val="2-5"/>
    <w:rsid w:val="00D4639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D46390"/>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D46390"/>
    <w:pPr>
      <w:numPr>
        <w:numId w:val="21"/>
      </w:numPr>
      <w:tabs>
        <w:tab w:val="num" w:pos="360"/>
      </w:tabs>
      <w:ind w:firstLine="567"/>
    </w:pPr>
    <w:rPr>
      <w:rFonts w:ascii="Times New Roman" w:hAnsi="Times New Roman" w:cs="Times New Roman"/>
      <w:color w:val="FF0000"/>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5">
    <w:name w:val="Normal"/>
    <w:qFormat/>
    <w:rsid w:val="00F42E41"/>
    <w:pPr>
      <w:spacing w:after="0" w:line="240" w:lineRule="auto"/>
    </w:pPr>
    <w:rPr>
      <w:rFonts w:ascii="Times New Roman" w:eastAsia="Times New Roman" w:hAnsi="Times New Roman" w:cs="Times New Roman"/>
      <w:sz w:val="24"/>
      <w:szCs w:val="24"/>
      <w:lang w:eastAsia="ru-RU"/>
    </w:rPr>
  </w:style>
  <w:style w:type="paragraph" w:styleId="12">
    <w:name w:val="heading 1"/>
    <w:aliases w:val="Заголовок 1 Знак Знак,Заголовок 1 Знак Знак Знак"/>
    <w:basedOn w:val="a5"/>
    <w:next w:val="a5"/>
    <w:link w:val="13"/>
    <w:qFormat/>
    <w:rsid w:val="00F42E41"/>
    <w:pPr>
      <w:keepNext/>
      <w:spacing w:before="240" w:after="60"/>
      <w:outlineLvl w:val="0"/>
    </w:pPr>
    <w:rPr>
      <w:rFonts w:ascii="Arial" w:hAnsi="Arial" w:cs="Arial"/>
      <w:b/>
      <w:bCs/>
      <w:kern w:val="32"/>
      <w:sz w:val="32"/>
      <w:szCs w:val="32"/>
    </w:rPr>
  </w:style>
  <w:style w:type="paragraph" w:styleId="20">
    <w:name w:val="heading 2"/>
    <w:aliases w:val="Знак2 Знак, Знак2, Знак2 Знак Знак Знак, Знак2 Знак1,Заголовок 2 Знак1,Заголовок 2 Знак Знак,ГЛАВА,Знак2 Знак Знак Знак,Знак2 Знак1"/>
    <w:basedOn w:val="a5"/>
    <w:next w:val="a5"/>
    <w:link w:val="21"/>
    <w:qFormat/>
    <w:rsid w:val="00F42E41"/>
    <w:pPr>
      <w:keepNext/>
      <w:spacing w:before="240" w:after="60"/>
      <w:outlineLvl w:val="1"/>
    </w:pPr>
    <w:rPr>
      <w:rFonts w:ascii="Arial" w:hAnsi="Arial" w:cs="Arial"/>
      <w:b/>
      <w:bCs/>
      <w:i/>
      <w:iCs/>
      <w:sz w:val="28"/>
      <w:szCs w:val="28"/>
    </w:rPr>
  </w:style>
  <w:style w:type="paragraph" w:styleId="3">
    <w:name w:val="heading 3"/>
    <w:aliases w:val="Знак3 Знак, Знак3, Знак3 Знак Знак Знак,ПодЗаголовок"/>
    <w:basedOn w:val="a5"/>
    <w:next w:val="a5"/>
    <w:link w:val="30"/>
    <w:qFormat/>
    <w:rsid w:val="00F42E41"/>
    <w:pPr>
      <w:keepNext/>
      <w:outlineLvl w:val="2"/>
    </w:pPr>
    <w:rPr>
      <w:rFonts w:ascii="Arial" w:hAnsi="Arial" w:cs="Arial"/>
      <w:b/>
      <w:bCs/>
      <w:sz w:val="20"/>
      <w:szCs w:val="20"/>
    </w:rPr>
  </w:style>
  <w:style w:type="paragraph" w:styleId="4">
    <w:name w:val="heading 4"/>
    <w:basedOn w:val="a5"/>
    <w:next w:val="a5"/>
    <w:link w:val="40"/>
    <w:qFormat/>
    <w:rsid w:val="00F42E41"/>
    <w:pPr>
      <w:keepNext/>
      <w:widowControl w:val="0"/>
      <w:spacing w:before="240" w:after="60" w:line="260" w:lineRule="auto"/>
      <w:ind w:firstLine="220"/>
      <w:jc w:val="both"/>
      <w:outlineLvl w:val="3"/>
    </w:pPr>
    <w:rPr>
      <w:b/>
      <w:bCs/>
      <w:sz w:val="28"/>
      <w:szCs w:val="28"/>
    </w:rPr>
  </w:style>
  <w:style w:type="paragraph" w:styleId="5">
    <w:name w:val="heading 5"/>
    <w:basedOn w:val="a5"/>
    <w:next w:val="a5"/>
    <w:link w:val="50"/>
    <w:qFormat/>
    <w:rsid w:val="00D46390"/>
    <w:pPr>
      <w:numPr>
        <w:ilvl w:val="4"/>
        <w:numId w:val="4"/>
      </w:numPr>
      <w:tabs>
        <w:tab w:val="left" w:pos="1701"/>
      </w:tabs>
      <w:spacing w:before="240" w:after="60"/>
      <w:ind w:left="1008" w:hanging="432"/>
      <w:outlineLvl w:val="4"/>
    </w:pPr>
    <w:rPr>
      <w:b/>
      <w:bCs/>
      <w:iCs/>
      <w:sz w:val="22"/>
      <w:szCs w:val="22"/>
      <w:lang w:val="x-none" w:eastAsia="x-none"/>
    </w:rPr>
  </w:style>
  <w:style w:type="paragraph" w:styleId="6">
    <w:name w:val="heading 6"/>
    <w:basedOn w:val="a5"/>
    <w:next w:val="a5"/>
    <w:link w:val="60"/>
    <w:qFormat/>
    <w:rsid w:val="00D46390"/>
    <w:pPr>
      <w:numPr>
        <w:ilvl w:val="5"/>
        <w:numId w:val="4"/>
      </w:numPr>
      <w:spacing w:before="240" w:after="60"/>
      <w:ind w:left="1152" w:hanging="432"/>
      <w:outlineLvl w:val="5"/>
    </w:pPr>
    <w:rPr>
      <w:b/>
      <w:bCs/>
      <w:sz w:val="22"/>
      <w:szCs w:val="22"/>
    </w:rPr>
  </w:style>
  <w:style w:type="paragraph" w:styleId="7">
    <w:name w:val="heading 7"/>
    <w:aliases w:val="Заголовок x.x"/>
    <w:basedOn w:val="a5"/>
    <w:next w:val="a5"/>
    <w:link w:val="70"/>
    <w:qFormat/>
    <w:rsid w:val="00D46390"/>
    <w:pPr>
      <w:numPr>
        <w:ilvl w:val="6"/>
        <w:numId w:val="4"/>
      </w:numPr>
      <w:spacing w:before="240" w:after="60"/>
      <w:ind w:left="1296" w:hanging="288"/>
      <w:outlineLvl w:val="6"/>
    </w:pPr>
  </w:style>
  <w:style w:type="paragraph" w:styleId="8">
    <w:name w:val="heading 8"/>
    <w:basedOn w:val="a5"/>
    <w:next w:val="a5"/>
    <w:link w:val="80"/>
    <w:qFormat/>
    <w:rsid w:val="00D46390"/>
    <w:pPr>
      <w:numPr>
        <w:ilvl w:val="7"/>
        <w:numId w:val="4"/>
      </w:numPr>
      <w:spacing w:before="240" w:after="60"/>
      <w:ind w:left="1440" w:hanging="432"/>
      <w:outlineLvl w:val="7"/>
    </w:pPr>
    <w:rPr>
      <w:i/>
      <w:iCs/>
    </w:rPr>
  </w:style>
  <w:style w:type="paragraph" w:styleId="9">
    <w:name w:val="heading 9"/>
    <w:basedOn w:val="a5"/>
    <w:next w:val="a5"/>
    <w:link w:val="90"/>
    <w:qFormat/>
    <w:rsid w:val="00D46390"/>
    <w:pPr>
      <w:numPr>
        <w:ilvl w:val="8"/>
        <w:numId w:val="4"/>
      </w:numPr>
      <w:spacing w:before="240" w:after="60"/>
      <w:ind w:left="1584" w:hanging="144"/>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Заголовок 1 Знак Знак Знак1,Заголовок 1 Знак Знак Знак Знак"/>
    <w:basedOn w:val="a6"/>
    <w:link w:val="12"/>
    <w:rsid w:val="00F42E41"/>
    <w:rPr>
      <w:rFonts w:ascii="Arial" w:eastAsia="Times New Roman" w:hAnsi="Arial" w:cs="Arial"/>
      <w:b/>
      <w:bCs/>
      <w:kern w:val="32"/>
      <w:sz w:val="32"/>
      <w:szCs w:val="32"/>
      <w:lang w:eastAsia="ru-RU"/>
    </w:rPr>
  </w:style>
  <w:style w:type="paragraph" w:styleId="a9">
    <w:name w:val="Plain Text"/>
    <w:basedOn w:val="a5"/>
    <w:link w:val="aa"/>
    <w:unhideWhenUsed/>
    <w:rsid w:val="00F42E41"/>
    <w:rPr>
      <w:rFonts w:ascii="Courier New" w:hAnsi="Courier New" w:cs="Courier New"/>
      <w:sz w:val="20"/>
      <w:szCs w:val="20"/>
    </w:rPr>
  </w:style>
  <w:style w:type="character" w:customStyle="1" w:styleId="aa">
    <w:name w:val="Текст Знак"/>
    <w:basedOn w:val="a6"/>
    <w:link w:val="a9"/>
    <w:rsid w:val="00F42E41"/>
    <w:rPr>
      <w:rFonts w:ascii="Courier New" w:eastAsia="Times New Roman" w:hAnsi="Courier New" w:cs="Courier New"/>
      <w:sz w:val="20"/>
      <w:szCs w:val="20"/>
      <w:lang w:eastAsia="ru-RU"/>
    </w:rPr>
  </w:style>
  <w:style w:type="paragraph" w:styleId="ab">
    <w:name w:val="No Spacing"/>
    <w:basedOn w:val="a5"/>
    <w:qFormat/>
    <w:rsid w:val="00F42E41"/>
    <w:pPr>
      <w:spacing w:line="360" w:lineRule="auto"/>
      <w:ind w:firstLine="680"/>
      <w:jc w:val="both"/>
    </w:pPr>
  </w:style>
  <w:style w:type="character" w:customStyle="1" w:styleId="21">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 Знак Знак Знак,Знак2 Знак1 Знак"/>
    <w:basedOn w:val="a6"/>
    <w:link w:val="20"/>
    <w:rsid w:val="00F42E41"/>
    <w:rPr>
      <w:rFonts w:ascii="Arial" w:eastAsia="Times New Roman" w:hAnsi="Arial" w:cs="Arial"/>
      <w:b/>
      <w:bCs/>
      <w:i/>
      <w:iCs/>
      <w:sz w:val="28"/>
      <w:szCs w:val="28"/>
      <w:lang w:eastAsia="ru-RU"/>
    </w:rPr>
  </w:style>
  <w:style w:type="character" w:customStyle="1" w:styleId="30">
    <w:name w:val="Заголовок 3 Знак"/>
    <w:aliases w:val="Знак3 Знак Знак, Знак3 Знак, Знак3 Знак Знак Знак Знак,ПодЗаголовок Знак"/>
    <w:basedOn w:val="a6"/>
    <w:link w:val="3"/>
    <w:rsid w:val="00F42E41"/>
    <w:rPr>
      <w:rFonts w:ascii="Arial" w:eastAsia="Times New Roman" w:hAnsi="Arial" w:cs="Arial"/>
      <w:b/>
      <w:bCs/>
      <w:sz w:val="20"/>
      <w:szCs w:val="20"/>
      <w:lang w:eastAsia="ru-RU"/>
    </w:rPr>
  </w:style>
  <w:style w:type="character" w:customStyle="1" w:styleId="40">
    <w:name w:val="Заголовок 4 Знак"/>
    <w:basedOn w:val="a6"/>
    <w:link w:val="4"/>
    <w:rsid w:val="00F42E41"/>
    <w:rPr>
      <w:rFonts w:ascii="Times New Roman" w:eastAsia="Times New Roman" w:hAnsi="Times New Roman" w:cs="Times New Roman"/>
      <w:b/>
      <w:bCs/>
      <w:sz w:val="28"/>
      <w:szCs w:val="28"/>
      <w:lang w:eastAsia="ru-RU"/>
    </w:rPr>
  </w:style>
  <w:style w:type="numbering" w:customStyle="1" w:styleId="14">
    <w:name w:val="Нет списка1"/>
    <w:next w:val="a8"/>
    <w:semiHidden/>
    <w:rsid w:val="00F42E41"/>
  </w:style>
  <w:style w:type="paragraph" w:styleId="ac">
    <w:name w:val="header"/>
    <w:aliases w:val=" Знак4, Знак8,ВерхКолонтитул"/>
    <w:basedOn w:val="a5"/>
    <w:link w:val="ad"/>
    <w:rsid w:val="00F42E41"/>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d">
    <w:name w:val="Верхний колонтитул Знак"/>
    <w:aliases w:val=" Знак4 Знак, Знак8 Знак,ВерхКолонтитул Знак"/>
    <w:basedOn w:val="a6"/>
    <w:link w:val="ac"/>
    <w:rsid w:val="00F42E41"/>
    <w:rPr>
      <w:rFonts w:ascii="Arial" w:eastAsia="Times New Roman" w:hAnsi="Arial" w:cs="Arial"/>
      <w:b/>
      <w:bCs/>
      <w:sz w:val="18"/>
      <w:szCs w:val="18"/>
      <w:lang w:eastAsia="ru-RU"/>
    </w:rPr>
  </w:style>
  <w:style w:type="paragraph" w:styleId="ae">
    <w:name w:val="footer"/>
    <w:aliases w:val=" Знак6, Знак14"/>
    <w:basedOn w:val="a5"/>
    <w:link w:val="af"/>
    <w:uiPriority w:val="99"/>
    <w:rsid w:val="00F42E41"/>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
    <w:name w:val="Нижний колонтитул Знак"/>
    <w:aliases w:val=" Знак6 Знак, Знак14 Знак"/>
    <w:basedOn w:val="a6"/>
    <w:link w:val="ae"/>
    <w:uiPriority w:val="99"/>
    <w:rsid w:val="00F42E41"/>
    <w:rPr>
      <w:rFonts w:ascii="Arial" w:eastAsia="Times New Roman" w:hAnsi="Arial" w:cs="Arial"/>
      <w:b/>
      <w:bCs/>
      <w:sz w:val="18"/>
      <w:szCs w:val="18"/>
      <w:lang w:eastAsia="ru-RU"/>
    </w:rPr>
  </w:style>
  <w:style w:type="character" w:styleId="af0">
    <w:name w:val="page number"/>
    <w:basedOn w:val="a6"/>
    <w:rsid w:val="00F42E41"/>
  </w:style>
  <w:style w:type="paragraph" w:customStyle="1" w:styleId="af1">
    <w:name w:val="Знак"/>
    <w:basedOn w:val="a5"/>
    <w:rsid w:val="00F42E41"/>
    <w:pPr>
      <w:spacing w:line="240" w:lineRule="exact"/>
      <w:jc w:val="both"/>
    </w:pPr>
    <w:rPr>
      <w:rFonts w:ascii="Arial" w:hAnsi="Arial" w:cs="Arial"/>
      <w:lang w:val="en-US" w:eastAsia="en-US"/>
    </w:rPr>
  </w:style>
  <w:style w:type="table" w:styleId="af2">
    <w:name w:val="Table Grid"/>
    <w:aliases w:val="Table Grid Report"/>
    <w:basedOn w:val="a7"/>
    <w:rsid w:val="00F42E41"/>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F42E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4"/>
    <w:rsid w:val="00F42E41"/>
    <w:rPr>
      <w:rFonts w:ascii="Arial" w:hAnsi="Arial" w:cs="Arial"/>
      <w:sz w:val="20"/>
      <w:szCs w:val="20"/>
    </w:rPr>
  </w:style>
  <w:style w:type="character" w:customStyle="1" w:styleId="af4">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basedOn w:val="a6"/>
    <w:link w:val="af3"/>
    <w:rsid w:val="00F42E41"/>
    <w:rPr>
      <w:rFonts w:ascii="Arial" w:eastAsia="Times New Roman" w:hAnsi="Arial" w:cs="Arial"/>
      <w:sz w:val="20"/>
      <w:szCs w:val="20"/>
      <w:lang w:eastAsia="ru-RU"/>
    </w:rPr>
  </w:style>
  <w:style w:type="paragraph" w:styleId="af5">
    <w:name w:val="Normal (Web)"/>
    <w:basedOn w:val="a5"/>
    <w:rsid w:val="00F42E41"/>
    <w:pPr>
      <w:spacing w:before="100" w:beforeAutospacing="1" w:after="100" w:afterAutospacing="1"/>
    </w:pPr>
    <w:rPr>
      <w:rFonts w:ascii="Arial" w:hAnsi="Arial" w:cs="Arial"/>
    </w:rPr>
  </w:style>
  <w:style w:type="character" w:customStyle="1" w:styleId="grame">
    <w:name w:val="grame"/>
    <w:basedOn w:val="a6"/>
    <w:rsid w:val="00F42E41"/>
  </w:style>
  <w:style w:type="paragraph" w:customStyle="1" w:styleId="Heading">
    <w:name w:val="Heading"/>
    <w:rsid w:val="00F42E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link w:val="ConsNonformat0"/>
    <w:rsid w:val="00F42E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6"/>
    <w:rsid w:val="00F42E41"/>
  </w:style>
  <w:style w:type="character" w:styleId="af6">
    <w:name w:val="Hyperlink"/>
    <w:rsid w:val="00F42E41"/>
    <w:rPr>
      <w:color w:val="000000"/>
      <w:u w:val="none"/>
      <w:effect w:val="none"/>
    </w:rPr>
  </w:style>
  <w:style w:type="paragraph" w:styleId="HTML">
    <w:name w:val="HTML Preformatted"/>
    <w:basedOn w:val="a5"/>
    <w:link w:val="HTML0"/>
    <w:rsid w:val="00F4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6"/>
    <w:link w:val="HTML"/>
    <w:rsid w:val="00F42E41"/>
    <w:rPr>
      <w:rFonts w:ascii="Courier New" w:eastAsia="Times New Roman" w:hAnsi="Courier New" w:cs="Times New Roman"/>
      <w:color w:val="000000"/>
      <w:sz w:val="20"/>
      <w:szCs w:val="20"/>
      <w:lang w:val="x-none" w:eastAsia="x-none"/>
    </w:rPr>
  </w:style>
  <w:style w:type="paragraph" w:customStyle="1" w:styleId="ConsPlusNormal">
    <w:name w:val="ConsPlusNormal"/>
    <w:link w:val="ConsPlusNormal0"/>
    <w:rsid w:val="00F42E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6"/>
    <w:rsid w:val="00F42E41"/>
  </w:style>
  <w:style w:type="paragraph" w:styleId="af7">
    <w:name w:val="Body Text Indent"/>
    <w:aliases w:val="Основной текст 1,Основной текст 11"/>
    <w:basedOn w:val="a5"/>
    <w:link w:val="af8"/>
    <w:rsid w:val="00F42E41"/>
    <w:pPr>
      <w:spacing w:after="120"/>
      <w:ind w:left="283"/>
    </w:pPr>
    <w:rPr>
      <w:rFonts w:ascii="Arial" w:hAnsi="Arial" w:cs="Arial"/>
    </w:rPr>
  </w:style>
  <w:style w:type="character" w:customStyle="1" w:styleId="af8">
    <w:name w:val="Основной текст с отступом Знак"/>
    <w:aliases w:val="Основной текст 1 Знак,Основной текст 11 Знак"/>
    <w:basedOn w:val="a6"/>
    <w:link w:val="af7"/>
    <w:rsid w:val="00F42E41"/>
    <w:rPr>
      <w:rFonts w:ascii="Arial" w:eastAsia="Times New Roman" w:hAnsi="Arial" w:cs="Arial"/>
      <w:sz w:val="24"/>
      <w:szCs w:val="24"/>
      <w:lang w:eastAsia="ru-RU"/>
    </w:rPr>
  </w:style>
  <w:style w:type="paragraph" w:customStyle="1" w:styleId="FR2">
    <w:name w:val="FR2"/>
    <w:rsid w:val="00F42E4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9">
    <w:name w:val="Strong"/>
    <w:qFormat/>
    <w:rsid w:val="00F42E41"/>
    <w:rPr>
      <w:b/>
      <w:bCs/>
    </w:rPr>
  </w:style>
  <w:style w:type="paragraph" w:customStyle="1" w:styleId="text">
    <w:name w:val="text"/>
    <w:basedOn w:val="a5"/>
    <w:next w:val="a5"/>
    <w:rsid w:val="00F42E41"/>
    <w:pPr>
      <w:autoSpaceDE w:val="0"/>
      <w:autoSpaceDN w:val="0"/>
      <w:adjustRightInd w:val="0"/>
      <w:spacing w:before="28" w:after="28"/>
    </w:pPr>
    <w:rPr>
      <w:rFonts w:ascii="Arial" w:hAnsi="Arial" w:cs="Arial"/>
    </w:rPr>
  </w:style>
  <w:style w:type="paragraph" w:styleId="afa">
    <w:name w:val="Body Text"/>
    <w:aliases w:val=" Знак1 Знак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b"/>
    <w:rsid w:val="00F42E41"/>
    <w:pPr>
      <w:spacing w:after="120"/>
    </w:pPr>
    <w:rPr>
      <w:rFonts w:ascii="Arial" w:hAnsi="Arial" w:cs="Arial"/>
    </w:rPr>
  </w:style>
  <w:style w:type="character" w:customStyle="1" w:styleId="afb">
    <w:name w:val="Основной текст Знак"/>
    <w:aliases w:val=" Знак1 Знак Знак Знак Знак Знак, 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basedOn w:val="a6"/>
    <w:link w:val="afa"/>
    <w:rsid w:val="00F42E41"/>
    <w:rPr>
      <w:rFonts w:ascii="Arial" w:eastAsia="Times New Roman" w:hAnsi="Arial" w:cs="Arial"/>
      <w:sz w:val="24"/>
      <w:szCs w:val="24"/>
      <w:lang w:eastAsia="ru-RU"/>
    </w:rPr>
  </w:style>
  <w:style w:type="paragraph" w:styleId="22">
    <w:name w:val="List 2"/>
    <w:basedOn w:val="a5"/>
    <w:rsid w:val="00F42E41"/>
    <w:pPr>
      <w:ind w:left="566" w:hanging="283"/>
    </w:pPr>
    <w:rPr>
      <w:rFonts w:ascii="Arial" w:hAnsi="Arial" w:cs="Arial"/>
      <w:sz w:val="20"/>
      <w:szCs w:val="20"/>
    </w:rPr>
  </w:style>
  <w:style w:type="paragraph" w:styleId="31">
    <w:name w:val="List 3"/>
    <w:basedOn w:val="a5"/>
    <w:rsid w:val="00F42E41"/>
    <w:pPr>
      <w:ind w:left="849" w:hanging="283"/>
    </w:pPr>
    <w:rPr>
      <w:rFonts w:ascii="Arial" w:hAnsi="Arial" w:cs="Arial"/>
      <w:sz w:val="20"/>
      <w:szCs w:val="20"/>
    </w:rPr>
  </w:style>
  <w:style w:type="paragraph" w:customStyle="1" w:styleId="15">
    <w:name w:val="Знак1"/>
    <w:basedOn w:val="a5"/>
    <w:rsid w:val="00F42E41"/>
    <w:pPr>
      <w:spacing w:line="240" w:lineRule="exact"/>
      <w:jc w:val="both"/>
    </w:pPr>
    <w:rPr>
      <w:rFonts w:ascii="Arial" w:hAnsi="Arial" w:cs="Arial"/>
      <w:lang w:val="en-US" w:eastAsia="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4"/>
    <w:rsid w:val="00F42E41"/>
    <w:pPr>
      <w:spacing w:after="120" w:line="480" w:lineRule="auto"/>
      <w:ind w:left="283"/>
    </w:pPr>
    <w:rPr>
      <w:rFonts w:ascii="Arial" w:hAnsi="Arial" w:cs="Arial"/>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6"/>
    <w:link w:val="23"/>
    <w:rsid w:val="00F42E41"/>
    <w:rPr>
      <w:rFonts w:ascii="Arial" w:eastAsia="Times New Roman" w:hAnsi="Arial" w:cs="Arial"/>
      <w:sz w:val="24"/>
      <w:szCs w:val="24"/>
      <w:lang w:eastAsia="ru-RU"/>
    </w:rPr>
  </w:style>
  <w:style w:type="paragraph" w:styleId="25">
    <w:name w:val="Body Text 2"/>
    <w:aliases w:val=" Знак1"/>
    <w:basedOn w:val="a5"/>
    <w:link w:val="26"/>
    <w:rsid w:val="00F42E41"/>
    <w:pPr>
      <w:spacing w:after="120" w:line="480" w:lineRule="auto"/>
    </w:pPr>
    <w:rPr>
      <w:rFonts w:ascii="Arial" w:hAnsi="Arial" w:cs="Arial"/>
    </w:rPr>
  </w:style>
  <w:style w:type="character" w:customStyle="1" w:styleId="26">
    <w:name w:val="Основной текст 2 Знак"/>
    <w:aliases w:val=" Знак1 Знак1"/>
    <w:basedOn w:val="a6"/>
    <w:link w:val="25"/>
    <w:rsid w:val="00F42E41"/>
    <w:rPr>
      <w:rFonts w:ascii="Arial" w:eastAsia="Times New Roman" w:hAnsi="Arial" w:cs="Arial"/>
      <w:sz w:val="24"/>
      <w:szCs w:val="24"/>
      <w:lang w:eastAsia="ru-RU"/>
    </w:rPr>
  </w:style>
  <w:style w:type="character" w:customStyle="1" w:styleId="S10">
    <w:name w:val="S_Маркированный Знак1"/>
    <w:link w:val="S0"/>
    <w:locked/>
    <w:rsid w:val="00F42E41"/>
    <w:rPr>
      <w:sz w:val="24"/>
      <w:szCs w:val="24"/>
    </w:rPr>
  </w:style>
  <w:style w:type="paragraph" w:customStyle="1" w:styleId="S0">
    <w:name w:val="S_Маркированный"/>
    <w:basedOn w:val="afc"/>
    <w:link w:val="S10"/>
    <w:autoRedefine/>
    <w:qFormat/>
    <w:rsid w:val="00F42E4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c">
    <w:name w:val="List Bullet"/>
    <w:basedOn w:val="a5"/>
    <w:rsid w:val="00F42E41"/>
    <w:pPr>
      <w:ind w:left="1069" w:hanging="360"/>
    </w:pPr>
    <w:rPr>
      <w:rFonts w:ascii="Arial" w:hAnsi="Arial" w:cs="Arial"/>
    </w:rPr>
  </w:style>
  <w:style w:type="paragraph" w:customStyle="1" w:styleId="S5">
    <w:name w:val="S_Обычный"/>
    <w:basedOn w:val="a5"/>
    <w:link w:val="S6"/>
    <w:qFormat/>
    <w:rsid w:val="00F42E41"/>
    <w:pPr>
      <w:spacing w:line="360" w:lineRule="auto"/>
      <w:ind w:firstLine="709"/>
      <w:jc w:val="both"/>
    </w:pPr>
    <w:rPr>
      <w:rFonts w:ascii="Arial" w:hAnsi="Arial" w:cs="Arial"/>
    </w:rPr>
  </w:style>
  <w:style w:type="character" w:customStyle="1" w:styleId="S6">
    <w:name w:val="S_Обычный Знак"/>
    <w:link w:val="S5"/>
    <w:locked/>
    <w:rsid w:val="00F42E41"/>
    <w:rPr>
      <w:rFonts w:ascii="Arial" w:eastAsia="Times New Roman" w:hAnsi="Arial" w:cs="Arial"/>
      <w:sz w:val="24"/>
      <w:szCs w:val="24"/>
      <w:lang w:eastAsia="ru-RU"/>
    </w:rPr>
  </w:style>
  <w:style w:type="paragraph" w:customStyle="1" w:styleId="S7">
    <w:name w:val="S_Таблица"/>
    <w:basedOn w:val="a5"/>
    <w:link w:val="S8"/>
    <w:autoRedefine/>
    <w:rsid w:val="00F42E41"/>
    <w:pPr>
      <w:widowControl w:val="0"/>
      <w:tabs>
        <w:tab w:val="num" w:pos="1440"/>
      </w:tabs>
      <w:jc w:val="right"/>
    </w:pPr>
    <w:rPr>
      <w:rFonts w:ascii="Arial" w:hAnsi="Arial" w:cs="Arial"/>
      <w:color w:val="008000"/>
      <w:lang w:val="x-none" w:eastAsia="en-US"/>
    </w:rPr>
  </w:style>
  <w:style w:type="character" w:customStyle="1" w:styleId="S8">
    <w:name w:val="S_Таблица Знак"/>
    <w:link w:val="S7"/>
    <w:locked/>
    <w:rsid w:val="00F42E41"/>
    <w:rPr>
      <w:rFonts w:ascii="Arial" w:eastAsia="Times New Roman" w:hAnsi="Arial" w:cs="Arial"/>
      <w:color w:val="008000"/>
      <w:sz w:val="24"/>
      <w:szCs w:val="24"/>
      <w:lang w:val="x-none"/>
    </w:rPr>
  </w:style>
  <w:style w:type="character" w:customStyle="1" w:styleId="S9">
    <w:name w:val="S_Обычный в таблице Знак"/>
    <w:link w:val="Sa"/>
    <w:locked/>
    <w:rsid w:val="00F42E41"/>
    <w:rPr>
      <w:sz w:val="24"/>
      <w:szCs w:val="24"/>
      <w:lang w:val="x-none"/>
    </w:rPr>
  </w:style>
  <w:style w:type="paragraph" w:customStyle="1" w:styleId="Sa">
    <w:name w:val="S_Обычный в таблице"/>
    <w:basedOn w:val="a5"/>
    <w:link w:val="S9"/>
    <w:rsid w:val="00F42E41"/>
    <w:pPr>
      <w:jc w:val="center"/>
    </w:pPr>
    <w:rPr>
      <w:rFonts w:asciiTheme="minorHAnsi" w:eastAsiaTheme="minorHAnsi" w:hAnsiTheme="minorHAnsi" w:cstheme="minorBidi"/>
      <w:lang w:val="x-none" w:eastAsia="en-US"/>
    </w:rPr>
  </w:style>
  <w:style w:type="paragraph" w:customStyle="1" w:styleId="afd">
    <w:name w:val="Примечание"/>
    <w:basedOn w:val="a5"/>
    <w:rsid w:val="00F42E41"/>
    <w:pPr>
      <w:ind w:firstLine="567"/>
      <w:jc w:val="both"/>
    </w:pPr>
    <w:rPr>
      <w:rFonts w:ascii="Arial" w:hAnsi="Arial" w:cs="Arial"/>
      <w:sz w:val="20"/>
      <w:szCs w:val="20"/>
      <w:lang w:eastAsia="en-US"/>
    </w:rPr>
  </w:style>
  <w:style w:type="paragraph" w:customStyle="1" w:styleId="ConsCell">
    <w:name w:val="ConsCell"/>
    <w:rsid w:val="00F42E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e">
    <w:name w:val="приложения рнгп"/>
    <w:basedOn w:val="20"/>
    <w:autoRedefine/>
    <w:rsid w:val="00F42E41"/>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5"/>
    <w:link w:val="33"/>
    <w:rsid w:val="00F42E41"/>
    <w:pPr>
      <w:spacing w:after="120"/>
      <w:ind w:left="283"/>
    </w:pPr>
    <w:rPr>
      <w:rFonts w:ascii="Arial" w:hAnsi="Arial" w:cs="Arial"/>
      <w:sz w:val="16"/>
      <w:szCs w:val="16"/>
    </w:rPr>
  </w:style>
  <w:style w:type="character" w:customStyle="1" w:styleId="33">
    <w:name w:val="Основной текст с отступом 3 Знак"/>
    <w:basedOn w:val="a6"/>
    <w:link w:val="32"/>
    <w:rsid w:val="00F42E41"/>
    <w:rPr>
      <w:rFonts w:ascii="Arial" w:eastAsia="Times New Roman" w:hAnsi="Arial" w:cs="Arial"/>
      <w:sz w:val="16"/>
      <w:szCs w:val="16"/>
      <w:lang w:eastAsia="ru-RU"/>
    </w:rPr>
  </w:style>
  <w:style w:type="paragraph" w:styleId="27">
    <w:name w:val="List Continue 2"/>
    <w:basedOn w:val="a5"/>
    <w:rsid w:val="00F42E41"/>
    <w:pPr>
      <w:spacing w:after="120"/>
      <w:ind w:left="566"/>
    </w:pPr>
    <w:rPr>
      <w:rFonts w:ascii="Arial" w:hAnsi="Arial" w:cs="Arial"/>
    </w:rPr>
  </w:style>
  <w:style w:type="paragraph" w:styleId="34">
    <w:name w:val="List Continue 3"/>
    <w:basedOn w:val="a5"/>
    <w:rsid w:val="00F42E41"/>
    <w:pPr>
      <w:spacing w:after="120"/>
      <w:ind w:left="849"/>
    </w:pPr>
    <w:rPr>
      <w:rFonts w:ascii="Arial" w:hAnsi="Arial" w:cs="Arial"/>
    </w:rPr>
  </w:style>
  <w:style w:type="paragraph" w:customStyle="1" w:styleId="16">
    <w:name w:val="Стиль1"/>
    <w:basedOn w:val="a5"/>
    <w:rsid w:val="00F42E41"/>
    <w:pPr>
      <w:jc w:val="center"/>
    </w:pPr>
    <w:rPr>
      <w:rFonts w:ascii="Arial" w:hAnsi="Arial" w:cs="Arial"/>
      <w:sz w:val="20"/>
      <w:szCs w:val="20"/>
    </w:rPr>
  </w:style>
  <w:style w:type="paragraph" w:customStyle="1" w:styleId="textn">
    <w:name w:val="textn"/>
    <w:basedOn w:val="a5"/>
    <w:rsid w:val="00F42E41"/>
    <w:pPr>
      <w:spacing w:before="100" w:beforeAutospacing="1" w:after="100" w:afterAutospacing="1"/>
    </w:pPr>
    <w:rPr>
      <w:rFonts w:ascii="Arial" w:hAnsi="Arial" w:cs="Arial"/>
    </w:rPr>
  </w:style>
  <w:style w:type="paragraph" w:customStyle="1" w:styleId="28">
    <w:name w:val="Знак2"/>
    <w:basedOn w:val="a5"/>
    <w:rsid w:val="00F42E41"/>
    <w:pPr>
      <w:spacing w:line="240" w:lineRule="exact"/>
      <w:jc w:val="both"/>
    </w:pPr>
    <w:rPr>
      <w:rFonts w:ascii="Arial" w:hAnsi="Arial" w:cs="Arial"/>
      <w:lang w:val="en-US" w:eastAsia="en-US"/>
    </w:rPr>
  </w:style>
  <w:style w:type="character" w:customStyle="1" w:styleId="FontStyle11">
    <w:name w:val="Font Style11"/>
    <w:rsid w:val="00F42E41"/>
    <w:rPr>
      <w:rFonts w:ascii="Times New Roman" w:hAnsi="Times New Roman" w:cs="Times New Roman"/>
      <w:sz w:val="26"/>
      <w:szCs w:val="26"/>
    </w:rPr>
  </w:style>
  <w:style w:type="paragraph" w:customStyle="1" w:styleId="35">
    <w:name w:val="Знак3"/>
    <w:basedOn w:val="a5"/>
    <w:rsid w:val="00F42E41"/>
    <w:pPr>
      <w:spacing w:line="240" w:lineRule="exact"/>
      <w:jc w:val="both"/>
    </w:pPr>
    <w:rPr>
      <w:rFonts w:ascii="Arial" w:hAnsi="Arial" w:cs="Arial"/>
      <w:lang w:val="en-US" w:eastAsia="en-US"/>
    </w:rPr>
  </w:style>
  <w:style w:type="paragraph" w:customStyle="1" w:styleId="41">
    <w:name w:val="Знак4"/>
    <w:basedOn w:val="a5"/>
    <w:rsid w:val="00F42E41"/>
    <w:pPr>
      <w:spacing w:line="240" w:lineRule="exact"/>
      <w:jc w:val="both"/>
    </w:pPr>
    <w:rPr>
      <w:rFonts w:ascii="Arial" w:hAnsi="Arial" w:cs="Arial"/>
      <w:lang w:val="en-US" w:eastAsia="en-US"/>
    </w:rPr>
  </w:style>
  <w:style w:type="paragraph" w:customStyle="1" w:styleId="51">
    <w:name w:val="Знак5"/>
    <w:basedOn w:val="a5"/>
    <w:rsid w:val="00F42E41"/>
    <w:pPr>
      <w:spacing w:line="240" w:lineRule="exact"/>
      <w:jc w:val="both"/>
    </w:pPr>
    <w:rPr>
      <w:rFonts w:ascii="Arial" w:hAnsi="Arial" w:cs="Arial"/>
      <w:lang w:val="en-US" w:eastAsia="en-US"/>
    </w:rPr>
  </w:style>
  <w:style w:type="paragraph" w:customStyle="1" w:styleId="61">
    <w:name w:val="Знак6"/>
    <w:basedOn w:val="a5"/>
    <w:rsid w:val="00F42E41"/>
    <w:pPr>
      <w:spacing w:line="240" w:lineRule="exact"/>
      <w:jc w:val="both"/>
    </w:pPr>
    <w:rPr>
      <w:rFonts w:ascii="Arial" w:hAnsi="Arial" w:cs="Arial"/>
      <w:lang w:val="en-US" w:eastAsia="en-US"/>
    </w:rPr>
  </w:style>
  <w:style w:type="paragraph" w:customStyle="1" w:styleId="71">
    <w:name w:val="Знак7"/>
    <w:basedOn w:val="a5"/>
    <w:rsid w:val="00F42E41"/>
    <w:pPr>
      <w:spacing w:line="240" w:lineRule="exact"/>
      <w:jc w:val="both"/>
    </w:pPr>
    <w:rPr>
      <w:rFonts w:ascii="Arial" w:hAnsi="Arial" w:cs="Arial"/>
      <w:lang w:val="en-US" w:eastAsia="en-US"/>
    </w:rPr>
  </w:style>
  <w:style w:type="paragraph" w:customStyle="1" w:styleId="81">
    <w:name w:val="Знак8"/>
    <w:basedOn w:val="a5"/>
    <w:rsid w:val="00F42E41"/>
    <w:pPr>
      <w:spacing w:line="240" w:lineRule="exact"/>
      <w:jc w:val="both"/>
    </w:pPr>
    <w:rPr>
      <w:rFonts w:ascii="Arial" w:hAnsi="Arial" w:cs="Arial"/>
      <w:lang w:val="en-US" w:eastAsia="en-US"/>
    </w:rPr>
  </w:style>
  <w:style w:type="paragraph" w:customStyle="1" w:styleId="91">
    <w:name w:val="Знак9"/>
    <w:basedOn w:val="a5"/>
    <w:rsid w:val="00F42E41"/>
    <w:pPr>
      <w:spacing w:line="240" w:lineRule="exact"/>
      <w:jc w:val="both"/>
    </w:pPr>
    <w:rPr>
      <w:rFonts w:ascii="Arial" w:hAnsi="Arial" w:cs="Arial"/>
      <w:lang w:val="en-US" w:eastAsia="en-US"/>
    </w:rPr>
  </w:style>
  <w:style w:type="character" w:customStyle="1" w:styleId="apple-style-span">
    <w:name w:val="apple-style-span"/>
    <w:basedOn w:val="a6"/>
    <w:rsid w:val="00F42E41"/>
  </w:style>
  <w:style w:type="paragraph" w:customStyle="1" w:styleId="100">
    <w:name w:val="Знак10"/>
    <w:basedOn w:val="a5"/>
    <w:rsid w:val="00F42E41"/>
    <w:pPr>
      <w:spacing w:line="240" w:lineRule="exact"/>
      <w:jc w:val="both"/>
    </w:pPr>
    <w:rPr>
      <w:rFonts w:ascii="Arial" w:hAnsi="Arial" w:cs="Arial"/>
      <w:lang w:val="en-US" w:eastAsia="en-US"/>
    </w:rPr>
  </w:style>
  <w:style w:type="paragraph" w:customStyle="1" w:styleId="FORMATTEXT">
    <w:name w:val=".FORMATTEXT"/>
    <w:rsid w:val="00F42E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
    <w:name w:val="Знак1 Знак Знак Знак"/>
    <w:basedOn w:val="a5"/>
    <w:rsid w:val="00F42E41"/>
    <w:rPr>
      <w:rFonts w:ascii="Verdana" w:hAnsi="Verdana" w:cs="Verdana"/>
      <w:sz w:val="20"/>
      <w:szCs w:val="20"/>
      <w:lang w:val="en-US" w:eastAsia="en-US"/>
    </w:rPr>
  </w:style>
  <w:style w:type="paragraph" w:customStyle="1" w:styleId="aff">
    <w:name w:val="Знак"/>
    <w:basedOn w:val="a5"/>
    <w:rsid w:val="00F42E41"/>
    <w:pPr>
      <w:spacing w:line="240" w:lineRule="exact"/>
      <w:jc w:val="both"/>
    </w:pPr>
    <w:rPr>
      <w:lang w:val="en-US" w:eastAsia="en-US"/>
    </w:rPr>
  </w:style>
  <w:style w:type="paragraph" w:customStyle="1" w:styleId="aff0">
    <w:name w:val="Основной шрифт абзаца Знак Знак Знак Знак"/>
    <w:aliases w:val="Знак1 Знак Знак Знак Знак Знак Знак Знак Знак Знак Знак"/>
    <w:basedOn w:val="a5"/>
    <w:rsid w:val="00F42E41"/>
    <w:rPr>
      <w:rFonts w:ascii="Verdana" w:hAnsi="Verdana" w:cs="Verdana"/>
      <w:sz w:val="20"/>
      <w:szCs w:val="20"/>
      <w:lang w:val="en-US" w:eastAsia="en-US"/>
    </w:rPr>
  </w:style>
  <w:style w:type="paragraph" w:customStyle="1" w:styleId="formattext0">
    <w:name w:val="formattext"/>
    <w:basedOn w:val="a5"/>
    <w:rsid w:val="00F42E41"/>
    <w:pPr>
      <w:spacing w:before="100" w:beforeAutospacing="1" w:after="100" w:afterAutospacing="1"/>
    </w:pPr>
  </w:style>
  <w:style w:type="character" w:customStyle="1" w:styleId="apple-converted-space">
    <w:name w:val="apple-converted-space"/>
    <w:basedOn w:val="a6"/>
    <w:rsid w:val="00F42E41"/>
  </w:style>
  <w:style w:type="character" w:customStyle="1" w:styleId="text11">
    <w:name w:val="text11"/>
    <w:rsid w:val="00F42E41"/>
    <w:rPr>
      <w:b/>
      <w:bCs/>
      <w:color w:val="333333"/>
      <w:sz w:val="20"/>
      <w:szCs w:val="20"/>
      <w:u w:val="single"/>
    </w:rPr>
  </w:style>
  <w:style w:type="paragraph" w:customStyle="1" w:styleId="18">
    <w:name w:val="Обычный1"/>
    <w:link w:val="Normal"/>
    <w:rsid w:val="00F42E41"/>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Normal">
    <w:name w:val="Normal Знак"/>
    <w:link w:val="18"/>
    <w:rsid w:val="00F42E41"/>
    <w:rPr>
      <w:rFonts w:ascii="Arial" w:eastAsia="Times New Roman" w:hAnsi="Arial" w:cs="Times New Roman"/>
      <w:b/>
      <w:snapToGrid w:val="0"/>
      <w:sz w:val="18"/>
      <w:szCs w:val="20"/>
      <w:lang w:eastAsia="ru-RU"/>
    </w:rPr>
  </w:style>
  <w:style w:type="character" w:customStyle="1" w:styleId="highlighthighlightactive">
    <w:name w:val="highlight highlight_active"/>
    <w:basedOn w:val="a6"/>
    <w:rsid w:val="00F42E41"/>
  </w:style>
  <w:style w:type="character" w:customStyle="1" w:styleId="context">
    <w:name w:val="context"/>
    <w:basedOn w:val="a6"/>
    <w:rsid w:val="00F42E41"/>
  </w:style>
  <w:style w:type="character" w:customStyle="1" w:styleId="contextcurrent">
    <w:name w:val="context_current"/>
    <w:basedOn w:val="a6"/>
    <w:rsid w:val="00F42E41"/>
  </w:style>
  <w:style w:type="paragraph" w:customStyle="1" w:styleId="11Char">
    <w:name w:val="Знак1 Знак Знак Знак Знак Знак Знак Знак Знак1 Char"/>
    <w:basedOn w:val="a5"/>
    <w:rsid w:val="00F42E41"/>
    <w:pPr>
      <w:spacing w:after="160" w:line="240" w:lineRule="exact"/>
    </w:pPr>
    <w:rPr>
      <w:rFonts w:ascii="Verdana" w:hAnsi="Verdana"/>
      <w:sz w:val="20"/>
      <w:szCs w:val="20"/>
      <w:lang w:val="en-US" w:eastAsia="en-US"/>
    </w:rPr>
  </w:style>
  <w:style w:type="paragraph" w:styleId="2">
    <w:name w:val="List Bullet 2"/>
    <w:basedOn w:val="a5"/>
    <w:rsid w:val="00F42E41"/>
    <w:pPr>
      <w:numPr>
        <w:numId w:val="1"/>
      </w:numPr>
    </w:pPr>
  </w:style>
  <w:style w:type="character" w:customStyle="1" w:styleId="WW8Num4z1">
    <w:name w:val="WW8Num4z1"/>
    <w:rsid w:val="00F42E41"/>
    <w:rPr>
      <w:rFonts w:ascii="Courier New" w:hAnsi="Courier New" w:cs="Courier New"/>
    </w:rPr>
  </w:style>
  <w:style w:type="paragraph" w:customStyle="1" w:styleId="19">
    <w:name w:val="Знак Знак1 Знак"/>
    <w:basedOn w:val="a5"/>
    <w:rsid w:val="00F42E41"/>
    <w:pPr>
      <w:spacing w:after="160" w:line="240" w:lineRule="exact"/>
    </w:pPr>
    <w:rPr>
      <w:rFonts w:ascii="Verdana" w:hAnsi="Verdana"/>
      <w:lang w:val="en-US" w:eastAsia="en-US"/>
    </w:rPr>
  </w:style>
  <w:style w:type="character" w:customStyle="1" w:styleId="match">
    <w:name w:val="match"/>
    <w:basedOn w:val="a6"/>
    <w:rsid w:val="00F42E41"/>
  </w:style>
  <w:style w:type="character" w:customStyle="1" w:styleId="visited">
    <w:name w:val="visited"/>
    <w:basedOn w:val="a6"/>
    <w:rsid w:val="00F42E41"/>
  </w:style>
  <w:style w:type="paragraph" w:customStyle="1" w:styleId="formattexttopleveltext">
    <w:name w:val="formattext topleveltext"/>
    <w:basedOn w:val="a5"/>
    <w:rsid w:val="00F42E41"/>
    <w:pPr>
      <w:spacing w:before="100" w:beforeAutospacing="1" w:after="100" w:afterAutospacing="1"/>
    </w:pPr>
  </w:style>
  <w:style w:type="character" w:customStyle="1" w:styleId="FontStyle15">
    <w:name w:val="Font Style15"/>
    <w:rsid w:val="00F42E41"/>
    <w:rPr>
      <w:rFonts w:ascii="Times New Roman" w:hAnsi="Times New Roman" w:cs="Times New Roman"/>
      <w:sz w:val="24"/>
      <w:szCs w:val="24"/>
    </w:rPr>
  </w:style>
  <w:style w:type="paragraph" w:customStyle="1" w:styleId="Style9">
    <w:name w:val="Style9"/>
    <w:basedOn w:val="a5"/>
    <w:rsid w:val="00F42E41"/>
    <w:pPr>
      <w:widowControl w:val="0"/>
      <w:autoSpaceDE w:val="0"/>
      <w:autoSpaceDN w:val="0"/>
      <w:adjustRightInd w:val="0"/>
      <w:spacing w:line="331" w:lineRule="exact"/>
      <w:ind w:firstLine="734"/>
      <w:jc w:val="both"/>
    </w:pPr>
  </w:style>
  <w:style w:type="paragraph" w:customStyle="1" w:styleId="29">
    <w:name w:val="Знак Знак Знак2 Знак Знак Знак Знак Знак Знак Знак"/>
    <w:basedOn w:val="a5"/>
    <w:rsid w:val="00F42E41"/>
    <w:rPr>
      <w:rFonts w:ascii="Verdana" w:hAnsi="Verdana" w:cs="Verdana"/>
      <w:sz w:val="20"/>
      <w:szCs w:val="20"/>
      <w:lang w:val="en-US" w:eastAsia="en-US"/>
    </w:rPr>
  </w:style>
  <w:style w:type="character" w:customStyle="1" w:styleId="FontStyle12">
    <w:name w:val="Font Style12"/>
    <w:rsid w:val="00F42E41"/>
    <w:rPr>
      <w:rFonts w:ascii="Century Gothic" w:hAnsi="Century Gothic" w:cs="Century Gothic"/>
      <w:sz w:val="8"/>
      <w:szCs w:val="8"/>
    </w:rPr>
  </w:style>
  <w:style w:type="paragraph" w:customStyle="1" w:styleId="aff1">
    <w:name w:val="Знак Знак Знак Знак Знак Знак Знак Знак Знак Знак Знак Знак Знак"/>
    <w:basedOn w:val="a5"/>
    <w:rsid w:val="00F42E41"/>
    <w:pPr>
      <w:spacing w:before="100" w:beforeAutospacing="1" w:after="100" w:afterAutospacing="1"/>
    </w:pPr>
    <w:rPr>
      <w:rFonts w:ascii="Tahoma" w:hAnsi="Tahoma"/>
      <w:sz w:val="20"/>
      <w:szCs w:val="20"/>
      <w:lang w:val="en-US" w:eastAsia="en-US"/>
    </w:rPr>
  </w:style>
  <w:style w:type="paragraph" w:customStyle="1" w:styleId="1a">
    <w:name w:val="Знак Знак Знак Знак Знак Знак Знак Знак Знак Знак Знак Знак Знак Знак Знак1 Знак Знак Знак Знак Знак Знак Знак"/>
    <w:basedOn w:val="a5"/>
    <w:rsid w:val="00F42E41"/>
    <w:pPr>
      <w:spacing w:before="100" w:beforeAutospacing="1" w:after="100" w:afterAutospacing="1"/>
    </w:pPr>
    <w:rPr>
      <w:rFonts w:ascii="Tahoma" w:hAnsi="Tahoma"/>
      <w:sz w:val="20"/>
      <w:szCs w:val="20"/>
      <w:lang w:val="en-US" w:eastAsia="en-US"/>
    </w:rPr>
  </w:style>
  <w:style w:type="character" w:customStyle="1" w:styleId="normalblack">
    <w:name w:val="normal black"/>
    <w:basedOn w:val="a6"/>
    <w:rsid w:val="00F42E41"/>
  </w:style>
  <w:style w:type="paragraph" w:customStyle="1" w:styleId="BodyText21">
    <w:name w:val="Body Text 21"/>
    <w:basedOn w:val="18"/>
    <w:rsid w:val="00F42E41"/>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5"/>
    <w:rsid w:val="00F42E41"/>
    <w:pPr>
      <w:ind w:left="-113" w:right="-113"/>
      <w:jc w:val="center"/>
    </w:pPr>
    <w:rPr>
      <w:b/>
      <w:bCs/>
      <w:sz w:val="20"/>
      <w:szCs w:val="20"/>
    </w:rPr>
  </w:style>
  <w:style w:type="paragraph" w:customStyle="1" w:styleId="headertext">
    <w:name w:val="headertext"/>
    <w:basedOn w:val="a5"/>
    <w:rsid w:val="00F42E41"/>
    <w:pPr>
      <w:spacing w:before="144" w:after="144" w:line="240" w:lineRule="atLeast"/>
    </w:pPr>
  </w:style>
  <w:style w:type="paragraph" w:customStyle="1" w:styleId="ConsPlusTitle">
    <w:name w:val="ConsPlusTitle"/>
    <w:rsid w:val="00F42E4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2">
    <w:name w:val="."/>
    <w:rsid w:val="00F42E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6"/>
    <w:rsid w:val="00F42E41"/>
  </w:style>
  <w:style w:type="paragraph" w:customStyle="1" w:styleId="s12">
    <w:name w:val="s_12"/>
    <w:basedOn w:val="a5"/>
    <w:rsid w:val="00F42E41"/>
    <w:pPr>
      <w:ind w:firstLine="720"/>
    </w:pPr>
  </w:style>
  <w:style w:type="paragraph" w:customStyle="1" w:styleId="s13">
    <w:name w:val="s_13"/>
    <w:basedOn w:val="a5"/>
    <w:rsid w:val="00F42E41"/>
    <w:pPr>
      <w:ind w:firstLine="720"/>
    </w:pPr>
  </w:style>
  <w:style w:type="paragraph" w:customStyle="1" w:styleId="s222">
    <w:name w:val="s_222"/>
    <w:basedOn w:val="a5"/>
    <w:rsid w:val="00F42E41"/>
    <w:rPr>
      <w:i/>
      <w:iCs/>
      <w:color w:val="800080"/>
    </w:rPr>
  </w:style>
  <w:style w:type="paragraph" w:customStyle="1" w:styleId="s34">
    <w:name w:val="s_34"/>
    <w:basedOn w:val="a5"/>
    <w:rsid w:val="00F42E41"/>
    <w:pPr>
      <w:jc w:val="center"/>
    </w:pPr>
    <w:rPr>
      <w:b/>
      <w:bCs/>
      <w:color w:val="000080"/>
      <w:sz w:val="18"/>
      <w:szCs w:val="18"/>
    </w:rPr>
  </w:style>
  <w:style w:type="paragraph" w:styleId="aff3">
    <w:name w:val="Title"/>
    <w:basedOn w:val="a5"/>
    <w:link w:val="aff4"/>
    <w:qFormat/>
    <w:rsid w:val="00F42E41"/>
    <w:pPr>
      <w:autoSpaceDE w:val="0"/>
      <w:autoSpaceDN w:val="0"/>
      <w:adjustRightInd w:val="0"/>
      <w:jc w:val="center"/>
    </w:pPr>
    <w:rPr>
      <w:color w:val="000080"/>
      <w:sz w:val="28"/>
      <w:szCs w:val="18"/>
    </w:rPr>
  </w:style>
  <w:style w:type="character" w:customStyle="1" w:styleId="aff4">
    <w:name w:val="Название Знак"/>
    <w:basedOn w:val="a6"/>
    <w:link w:val="aff3"/>
    <w:rsid w:val="00F42E41"/>
    <w:rPr>
      <w:rFonts w:ascii="Times New Roman" w:eastAsia="Times New Roman" w:hAnsi="Times New Roman" w:cs="Times New Roman"/>
      <w:color w:val="000080"/>
      <w:sz w:val="28"/>
      <w:szCs w:val="18"/>
      <w:lang w:eastAsia="ru-RU"/>
    </w:rPr>
  </w:style>
  <w:style w:type="paragraph" w:styleId="aff5">
    <w:name w:val="List"/>
    <w:basedOn w:val="a5"/>
    <w:link w:val="aff6"/>
    <w:rsid w:val="00F42E41"/>
    <w:pPr>
      <w:widowControl w:val="0"/>
      <w:spacing w:line="260" w:lineRule="auto"/>
      <w:ind w:left="283" w:hanging="283"/>
      <w:jc w:val="both"/>
    </w:pPr>
    <w:rPr>
      <w:rFonts w:ascii="Arial" w:hAnsi="Arial" w:cs="Arial"/>
      <w:b/>
      <w:bCs/>
      <w:sz w:val="18"/>
      <w:szCs w:val="18"/>
    </w:rPr>
  </w:style>
  <w:style w:type="paragraph" w:customStyle="1" w:styleId="aff7">
    <w:name w:val="Абзац"/>
    <w:basedOn w:val="a5"/>
    <w:link w:val="aff8"/>
    <w:qFormat/>
    <w:rsid w:val="00F42E41"/>
    <w:pPr>
      <w:spacing w:before="120" w:after="60"/>
      <w:ind w:firstLine="567"/>
      <w:jc w:val="both"/>
    </w:pPr>
  </w:style>
  <w:style w:type="character" w:customStyle="1" w:styleId="aff8">
    <w:name w:val="Абзац Знак"/>
    <w:link w:val="aff7"/>
    <w:rsid w:val="00F42E41"/>
    <w:rPr>
      <w:rFonts w:ascii="Times New Roman" w:eastAsia="Times New Roman" w:hAnsi="Times New Roman" w:cs="Times New Roman"/>
      <w:sz w:val="24"/>
      <w:szCs w:val="24"/>
      <w:lang w:eastAsia="ru-RU"/>
    </w:rPr>
  </w:style>
  <w:style w:type="paragraph" w:customStyle="1" w:styleId="aff9">
    <w:name w:val="Табличный_центр"/>
    <w:basedOn w:val="a5"/>
    <w:rsid w:val="00F42E41"/>
    <w:pPr>
      <w:jc w:val="center"/>
    </w:pPr>
    <w:rPr>
      <w:sz w:val="22"/>
      <w:szCs w:val="22"/>
    </w:rPr>
  </w:style>
  <w:style w:type="paragraph" w:customStyle="1" w:styleId="affa">
    <w:name w:val="Табличный_слева"/>
    <w:basedOn w:val="a5"/>
    <w:rsid w:val="00F42E41"/>
    <w:rPr>
      <w:sz w:val="22"/>
      <w:szCs w:val="22"/>
    </w:rPr>
  </w:style>
  <w:style w:type="paragraph" w:customStyle="1" w:styleId="affb">
    <w:name w:val="Табличный_заголовки"/>
    <w:basedOn w:val="a5"/>
    <w:rsid w:val="00F42E41"/>
    <w:pPr>
      <w:keepNext/>
      <w:keepLines/>
      <w:jc w:val="center"/>
    </w:pPr>
    <w:rPr>
      <w:b/>
      <w:sz w:val="22"/>
      <w:szCs w:val="22"/>
    </w:rPr>
  </w:style>
  <w:style w:type="paragraph" w:styleId="a">
    <w:name w:val="List Number"/>
    <w:basedOn w:val="a5"/>
    <w:rsid w:val="00F42E41"/>
    <w:pPr>
      <w:widowControl w:val="0"/>
      <w:numPr>
        <w:numId w:val="5"/>
      </w:numPr>
      <w:spacing w:line="260" w:lineRule="auto"/>
      <w:jc w:val="both"/>
    </w:pPr>
    <w:rPr>
      <w:rFonts w:ascii="Arial" w:hAnsi="Arial" w:cs="Arial"/>
      <w:b/>
      <w:bCs/>
      <w:sz w:val="18"/>
      <w:szCs w:val="18"/>
    </w:rPr>
  </w:style>
  <w:style w:type="paragraph" w:customStyle="1" w:styleId="ConsPlusNonformat">
    <w:name w:val="ConsPlusNonformat"/>
    <w:rsid w:val="00F42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
    <w:name w:val="r"/>
    <w:basedOn w:val="a6"/>
    <w:rsid w:val="00F42E41"/>
  </w:style>
  <w:style w:type="paragraph" w:customStyle="1" w:styleId="Style8">
    <w:name w:val="Style8"/>
    <w:basedOn w:val="a5"/>
    <w:rsid w:val="00F42E41"/>
    <w:pPr>
      <w:widowControl w:val="0"/>
      <w:autoSpaceDE w:val="0"/>
      <w:autoSpaceDN w:val="0"/>
      <w:adjustRightInd w:val="0"/>
      <w:spacing w:line="115" w:lineRule="exact"/>
      <w:jc w:val="both"/>
    </w:pPr>
  </w:style>
  <w:style w:type="paragraph" w:customStyle="1" w:styleId="Style10">
    <w:name w:val="Style10"/>
    <w:basedOn w:val="a5"/>
    <w:rsid w:val="00F42E41"/>
    <w:pPr>
      <w:widowControl w:val="0"/>
      <w:autoSpaceDE w:val="0"/>
      <w:autoSpaceDN w:val="0"/>
      <w:adjustRightInd w:val="0"/>
      <w:spacing w:line="120" w:lineRule="exact"/>
    </w:pPr>
  </w:style>
  <w:style w:type="paragraph" w:customStyle="1" w:styleId="Style11">
    <w:name w:val="Style11"/>
    <w:basedOn w:val="a5"/>
    <w:rsid w:val="00F42E41"/>
    <w:pPr>
      <w:widowControl w:val="0"/>
      <w:autoSpaceDE w:val="0"/>
      <w:autoSpaceDN w:val="0"/>
      <w:adjustRightInd w:val="0"/>
    </w:pPr>
  </w:style>
  <w:style w:type="paragraph" w:customStyle="1" w:styleId="Style12">
    <w:name w:val="Style12"/>
    <w:basedOn w:val="a5"/>
    <w:rsid w:val="00F42E41"/>
    <w:pPr>
      <w:widowControl w:val="0"/>
      <w:autoSpaceDE w:val="0"/>
      <w:autoSpaceDN w:val="0"/>
      <w:adjustRightInd w:val="0"/>
      <w:spacing w:line="120" w:lineRule="exact"/>
    </w:pPr>
  </w:style>
  <w:style w:type="character" w:customStyle="1" w:styleId="FontStyle17">
    <w:name w:val="Font Style17"/>
    <w:rsid w:val="00F42E41"/>
    <w:rPr>
      <w:rFonts w:ascii="Times New Roman" w:hAnsi="Times New Roman" w:cs="Times New Roman"/>
      <w:sz w:val="10"/>
      <w:szCs w:val="10"/>
    </w:rPr>
  </w:style>
  <w:style w:type="character" w:customStyle="1" w:styleId="FontStyle18">
    <w:name w:val="Font Style18"/>
    <w:rsid w:val="00F42E41"/>
    <w:rPr>
      <w:rFonts w:ascii="Times New Roman" w:hAnsi="Times New Roman" w:cs="Times New Roman"/>
      <w:i/>
      <w:iCs/>
      <w:sz w:val="10"/>
      <w:szCs w:val="10"/>
    </w:rPr>
  </w:style>
  <w:style w:type="character" w:customStyle="1" w:styleId="FontStyle19">
    <w:name w:val="Font Style19"/>
    <w:rsid w:val="00F42E41"/>
    <w:rPr>
      <w:rFonts w:ascii="Times New Roman" w:hAnsi="Times New Roman" w:cs="Times New Roman"/>
      <w:sz w:val="10"/>
      <w:szCs w:val="10"/>
    </w:rPr>
  </w:style>
  <w:style w:type="paragraph" w:customStyle="1" w:styleId="bodytext">
    <w:name w:val="bodytext"/>
    <w:basedOn w:val="a5"/>
    <w:rsid w:val="00F42E41"/>
    <w:pPr>
      <w:spacing w:before="63"/>
      <w:jc w:val="both"/>
    </w:pPr>
    <w:rPr>
      <w:rFonts w:ascii="Arial" w:hAnsi="Arial" w:cs="Arial"/>
      <w:color w:val="000000"/>
      <w:sz w:val="16"/>
      <w:szCs w:val="16"/>
    </w:rPr>
  </w:style>
  <w:style w:type="paragraph" w:styleId="affc">
    <w:name w:val="annotation text"/>
    <w:basedOn w:val="a5"/>
    <w:link w:val="affd"/>
    <w:semiHidden/>
    <w:rsid w:val="00F42E41"/>
    <w:rPr>
      <w:rFonts w:ascii="Arial" w:hAnsi="Arial" w:cs="Arial"/>
      <w:sz w:val="20"/>
      <w:szCs w:val="20"/>
    </w:rPr>
  </w:style>
  <w:style w:type="character" w:customStyle="1" w:styleId="affd">
    <w:name w:val="Текст примечания Знак"/>
    <w:basedOn w:val="a6"/>
    <w:link w:val="affc"/>
    <w:semiHidden/>
    <w:rsid w:val="00F42E41"/>
    <w:rPr>
      <w:rFonts w:ascii="Arial" w:eastAsia="Times New Roman" w:hAnsi="Arial" w:cs="Arial"/>
      <w:sz w:val="20"/>
      <w:szCs w:val="20"/>
      <w:lang w:eastAsia="ru-RU"/>
    </w:rPr>
  </w:style>
  <w:style w:type="character" w:customStyle="1" w:styleId="comment">
    <w:name w:val="comment"/>
    <w:basedOn w:val="a6"/>
    <w:rsid w:val="00F42E41"/>
  </w:style>
  <w:style w:type="paragraph" w:customStyle="1" w:styleId="tekstob">
    <w:name w:val="tekstob"/>
    <w:basedOn w:val="a5"/>
    <w:rsid w:val="00F42E41"/>
    <w:pPr>
      <w:spacing w:before="100" w:beforeAutospacing="1" w:after="100" w:afterAutospacing="1"/>
    </w:pPr>
  </w:style>
  <w:style w:type="character" w:customStyle="1" w:styleId="diffins">
    <w:name w:val="diff_ins"/>
    <w:basedOn w:val="a6"/>
    <w:rsid w:val="00F42E41"/>
  </w:style>
  <w:style w:type="character" w:customStyle="1" w:styleId="u">
    <w:name w:val="u"/>
    <w:basedOn w:val="a6"/>
    <w:rsid w:val="00F42E41"/>
  </w:style>
  <w:style w:type="paragraph" w:customStyle="1" w:styleId="125">
    <w:name w:val="Стиль по ширине Первая строка:  125 см"/>
    <w:basedOn w:val="a5"/>
    <w:rsid w:val="00F42E41"/>
    <w:pPr>
      <w:ind w:firstLine="709"/>
      <w:jc w:val="both"/>
    </w:pPr>
    <w:rPr>
      <w:szCs w:val="20"/>
    </w:rPr>
  </w:style>
  <w:style w:type="paragraph" w:styleId="2a">
    <w:name w:val="toc 2"/>
    <w:basedOn w:val="a5"/>
    <w:next w:val="a5"/>
    <w:autoRedefine/>
    <w:qFormat/>
    <w:rsid w:val="00F42E41"/>
    <w:pPr>
      <w:ind w:left="240"/>
    </w:pPr>
  </w:style>
  <w:style w:type="paragraph" w:customStyle="1" w:styleId="1b">
    <w:name w:val="Основной текст1"/>
    <w:basedOn w:val="a5"/>
    <w:rsid w:val="00F42E41"/>
    <w:pPr>
      <w:snapToGrid w:val="0"/>
      <w:jc w:val="both"/>
    </w:pPr>
    <w:rPr>
      <w:szCs w:val="20"/>
    </w:rPr>
  </w:style>
  <w:style w:type="paragraph" w:customStyle="1" w:styleId="1c">
    <w:name w:val="Обычный1"/>
    <w:rsid w:val="00F42E41"/>
    <w:pPr>
      <w:spacing w:after="0" w:line="240" w:lineRule="auto"/>
    </w:pPr>
    <w:rPr>
      <w:rFonts w:ascii="Times New Roman" w:eastAsia="Times New Roman" w:hAnsi="Times New Roman" w:cs="Times New Roman"/>
      <w:sz w:val="20"/>
      <w:szCs w:val="20"/>
      <w:lang w:eastAsia="ru-RU"/>
    </w:rPr>
  </w:style>
  <w:style w:type="paragraph" w:customStyle="1" w:styleId="consplusnormal1">
    <w:name w:val="consplusnormal"/>
    <w:basedOn w:val="a5"/>
    <w:rsid w:val="00F42E41"/>
    <w:pPr>
      <w:spacing w:before="100" w:beforeAutospacing="1" w:after="100" w:afterAutospacing="1"/>
    </w:pPr>
  </w:style>
  <w:style w:type="paragraph" w:customStyle="1" w:styleId="conspluscell">
    <w:name w:val="conspluscell"/>
    <w:basedOn w:val="a5"/>
    <w:rsid w:val="00F42E41"/>
    <w:pPr>
      <w:spacing w:before="100" w:beforeAutospacing="1" w:after="100" w:afterAutospacing="1"/>
    </w:pPr>
  </w:style>
  <w:style w:type="paragraph" w:customStyle="1" w:styleId="affe">
    <w:name w:val="Список а)"/>
    <w:basedOn w:val="aff5"/>
    <w:rsid w:val="00F42E41"/>
    <w:pPr>
      <w:widowControl/>
      <w:spacing w:line="240" w:lineRule="auto"/>
      <w:ind w:left="0" w:firstLine="709"/>
    </w:pPr>
    <w:rPr>
      <w:rFonts w:ascii="Times New Roman" w:hAnsi="Times New Roman" w:cs="Times New Roman"/>
      <w:b w:val="0"/>
      <w:bCs w:val="0"/>
      <w:snapToGrid w:val="0"/>
      <w:sz w:val="24"/>
      <w:szCs w:val="24"/>
      <w:lang w:val="x-none" w:eastAsia="x-none"/>
    </w:rPr>
  </w:style>
  <w:style w:type="paragraph" w:customStyle="1" w:styleId="ConsPlusCell0">
    <w:name w:val="ConsPlusCell"/>
    <w:rsid w:val="00F42E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
    <w:name w:val="Balloon Text"/>
    <w:aliases w:val=" Знак5"/>
    <w:basedOn w:val="a5"/>
    <w:link w:val="afff0"/>
    <w:rsid w:val="00F42E41"/>
    <w:pPr>
      <w:widowControl w:val="0"/>
      <w:suppressAutoHyphens/>
      <w:jc w:val="both"/>
    </w:pPr>
    <w:rPr>
      <w:rFonts w:ascii="Tahoma" w:hAnsi="Tahoma"/>
      <w:sz w:val="16"/>
      <w:szCs w:val="16"/>
      <w:lang w:val="x-none" w:eastAsia="x-none"/>
    </w:rPr>
  </w:style>
  <w:style w:type="character" w:customStyle="1" w:styleId="afff0">
    <w:name w:val="Текст выноски Знак"/>
    <w:aliases w:val=" Знак5 Знак"/>
    <w:basedOn w:val="a6"/>
    <w:link w:val="afff"/>
    <w:rsid w:val="00F42E41"/>
    <w:rPr>
      <w:rFonts w:ascii="Tahoma" w:eastAsia="Times New Roman" w:hAnsi="Tahoma" w:cs="Times New Roman"/>
      <w:sz w:val="16"/>
      <w:szCs w:val="16"/>
      <w:lang w:val="x-none" w:eastAsia="x-none"/>
    </w:rPr>
  </w:style>
  <w:style w:type="character" w:customStyle="1" w:styleId="ConsPlusNormal0">
    <w:name w:val="ConsPlusNormal Знак"/>
    <w:link w:val="ConsPlusNormal"/>
    <w:locked/>
    <w:rsid w:val="00F42E41"/>
    <w:rPr>
      <w:rFonts w:ascii="Arial" w:eastAsia="Times New Roman" w:hAnsi="Arial" w:cs="Arial"/>
      <w:sz w:val="20"/>
      <w:szCs w:val="20"/>
      <w:lang w:eastAsia="ru-RU"/>
    </w:rPr>
  </w:style>
  <w:style w:type="character" w:styleId="afff1">
    <w:name w:val="footnote reference"/>
    <w:aliases w:val="Знак сноски-FN,Знак сноски 1,Ciae niinee-FN,Referencia nota al pie,Ссылка на сноску 45,Appel note de bas de page"/>
    <w:rsid w:val="00F42E41"/>
    <w:rPr>
      <w:vertAlign w:val="superscript"/>
    </w:rPr>
  </w:style>
  <w:style w:type="character" w:styleId="afff2">
    <w:name w:val="Emphasis"/>
    <w:qFormat/>
    <w:rsid w:val="00F42E41"/>
    <w:rPr>
      <w:i/>
      <w:iCs/>
    </w:rPr>
  </w:style>
  <w:style w:type="table" w:styleId="1d">
    <w:name w:val="Table Grid 1"/>
    <w:basedOn w:val="a7"/>
    <w:rsid w:val="00F42E41"/>
    <w:pPr>
      <w:widowControl w:val="0"/>
      <w:spacing w:after="0" w:line="260" w:lineRule="auto"/>
      <w:ind w:firstLine="2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okmark3">
    <w:name w:val="bookmark3"/>
    <w:rsid w:val="00F42E41"/>
    <w:rPr>
      <w:shd w:val="clear" w:color="auto" w:fill="FFD800"/>
    </w:rPr>
  </w:style>
  <w:style w:type="paragraph" w:customStyle="1" w:styleId="headertexttopleveltextcentertext">
    <w:name w:val="headertext topleveltext centertext"/>
    <w:basedOn w:val="a5"/>
    <w:rsid w:val="00F42E41"/>
    <w:pPr>
      <w:spacing w:before="100" w:beforeAutospacing="1" w:after="100" w:afterAutospacing="1"/>
    </w:pPr>
  </w:style>
  <w:style w:type="paragraph" w:styleId="a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F42E41"/>
    <w:pPr>
      <w:spacing w:before="120" w:after="120"/>
      <w:jc w:val="center"/>
    </w:pPr>
    <w:rPr>
      <w:b/>
      <w:bCs/>
      <w:sz w:val="22"/>
      <w:szCs w:val="20"/>
    </w:rPr>
  </w:style>
  <w:style w:type="paragraph" w:customStyle="1" w:styleId="afff4">
    <w:name w:val="Знак Знак"/>
    <w:basedOn w:val="a5"/>
    <w:rsid w:val="00F42E41"/>
    <w:pPr>
      <w:spacing w:line="240" w:lineRule="exact"/>
      <w:jc w:val="both"/>
    </w:pPr>
    <w:rPr>
      <w:rFonts w:eastAsia="Calibri"/>
      <w:lang w:val="en-US" w:eastAsia="en-US"/>
    </w:rPr>
  </w:style>
  <w:style w:type="paragraph" w:customStyle="1" w:styleId="1e">
    <w:name w:val="Абзац списка1"/>
    <w:basedOn w:val="a5"/>
    <w:rsid w:val="00F42E41"/>
    <w:pPr>
      <w:ind w:left="720"/>
    </w:pPr>
    <w:rPr>
      <w:rFonts w:eastAsia="Calibri"/>
    </w:rPr>
  </w:style>
  <w:style w:type="character" w:customStyle="1" w:styleId="blk3">
    <w:name w:val="blk3"/>
    <w:rsid w:val="00F42E41"/>
    <w:rPr>
      <w:vanish w:val="0"/>
      <w:webHidden w:val="0"/>
      <w:specVanish w:val="0"/>
    </w:rPr>
  </w:style>
  <w:style w:type="paragraph" w:customStyle="1" w:styleId="2b">
    <w:name w:val="Знак Знак Знак Знак Знак Знак2 Знак Знак Знак Знак Знак Знак"/>
    <w:basedOn w:val="a5"/>
    <w:rsid w:val="00F42E41"/>
    <w:pPr>
      <w:spacing w:line="240" w:lineRule="exact"/>
      <w:jc w:val="both"/>
    </w:pPr>
    <w:rPr>
      <w:lang w:val="en-US" w:eastAsia="en-US"/>
    </w:rPr>
  </w:style>
  <w:style w:type="paragraph" w:styleId="afff5">
    <w:name w:val="List Paragraph"/>
    <w:basedOn w:val="a5"/>
    <w:link w:val="afff6"/>
    <w:qFormat/>
    <w:rsid w:val="00F42E41"/>
    <w:pPr>
      <w:ind w:left="720"/>
      <w:contextualSpacing/>
    </w:pPr>
  </w:style>
  <w:style w:type="paragraph" w:customStyle="1" w:styleId="2c">
    <w:name w:val="Знак Знак Знак Знак Знак Знак2"/>
    <w:basedOn w:val="a5"/>
    <w:rsid w:val="003069A9"/>
    <w:pPr>
      <w:spacing w:line="240" w:lineRule="exact"/>
      <w:jc w:val="both"/>
    </w:pPr>
    <w:rPr>
      <w:lang w:val="en-US" w:eastAsia="en-US"/>
    </w:rPr>
  </w:style>
  <w:style w:type="table" w:customStyle="1" w:styleId="TableGridReport1">
    <w:name w:val="Table Grid Report1"/>
    <w:basedOn w:val="a7"/>
    <w:next w:val="af2"/>
    <w:rsid w:val="003069A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5"/>
    <w:rsid w:val="003069A9"/>
    <w:pPr>
      <w:widowControl w:val="0"/>
      <w:autoSpaceDE w:val="0"/>
      <w:autoSpaceDN w:val="0"/>
      <w:adjustRightInd w:val="0"/>
      <w:spacing w:line="322" w:lineRule="exact"/>
      <w:ind w:firstLine="706"/>
    </w:pPr>
  </w:style>
  <w:style w:type="paragraph" w:customStyle="1" w:styleId="1f">
    <w:name w:val="Знак1 Знак Знак Знак Знак Знак Знак"/>
    <w:basedOn w:val="a5"/>
    <w:rsid w:val="003069A9"/>
    <w:pPr>
      <w:spacing w:after="160" w:line="240" w:lineRule="exact"/>
    </w:pPr>
    <w:rPr>
      <w:rFonts w:ascii="Verdana" w:hAnsi="Verdana"/>
      <w:lang w:val="en-US" w:eastAsia="en-US"/>
    </w:rPr>
  </w:style>
  <w:style w:type="paragraph" w:customStyle="1" w:styleId="2d">
    <w:name w:val="Знак Знак Знак2 Знак Знак Знак Знак Знак Знак Знак"/>
    <w:basedOn w:val="a5"/>
    <w:rsid w:val="003069A9"/>
    <w:rPr>
      <w:rFonts w:ascii="Verdana" w:hAnsi="Verdana" w:cs="Verdana"/>
      <w:sz w:val="20"/>
      <w:szCs w:val="20"/>
      <w:lang w:val="en-US" w:eastAsia="en-US"/>
    </w:rPr>
  </w:style>
  <w:style w:type="paragraph" w:customStyle="1" w:styleId="txt">
    <w:name w:val="txt"/>
    <w:basedOn w:val="a5"/>
    <w:rsid w:val="003069A9"/>
    <w:pPr>
      <w:spacing w:before="100" w:beforeAutospacing="1" w:after="100" w:afterAutospacing="1"/>
    </w:pPr>
    <w:rPr>
      <w:rFonts w:ascii="Verdana" w:hAnsi="Verdana" w:cs="Verdana"/>
      <w:color w:val="000000"/>
      <w:sz w:val="17"/>
      <w:szCs w:val="17"/>
    </w:rPr>
  </w:style>
  <w:style w:type="paragraph" w:customStyle="1" w:styleId="textb">
    <w:name w:val="textb"/>
    <w:basedOn w:val="a5"/>
    <w:rsid w:val="003069A9"/>
    <w:rPr>
      <w:rFonts w:ascii="Arial" w:hAnsi="Arial" w:cs="Arial"/>
      <w:b/>
      <w:bCs/>
      <w:sz w:val="22"/>
      <w:szCs w:val="22"/>
    </w:rPr>
  </w:style>
  <w:style w:type="paragraph" w:customStyle="1" w:styleId="western">
    <w:name w:val="western"/>
    <w:basedOn w:val="a5"/>
    <w:rsid w:val="003069A9"/>
    <w:pPr>
      <w:spacing w:before="100" w:beforeAutospacing="1" w:after="100" w:afterAutospacing="1"/>
    </w:pPr>
  </w:style>
  <w:style w:type="character" w:customStyle="1" w:styleId="nobase">
    <w:name w:val="nobase"/>
    <w:rsid w:val="003069A9"/>
    <w:rPr>
      <w:rFonts w:cs="Times New Roman"/>
    </w:rPr>
  </w:style>
  <w:style w:type="paragraph" w:customStyle="1" w:styleId="110">
    <w:name w:val="Знак1 Знак Знак Знак Знак Знак Знак1"/>
    <w:basedOn w:val="a5"/>
    <w:rsid w:val="003069A9"/>
    <w:pPr>
      <w:spacing w:after="160" w:line="240" w:lineRule="exact"/>
    </w:pPr>
    <w:rPr>
      <w:rFonts w:ascii="Verdana" w:hAnsi="Verdana" w:cs="Verdana"/>
      <w:lang w:val="en-US" w:eastAsia="en-US"/>
    </w:rPr>
  </w:style>
  <w:style w:type="character" w:styleId="afff7">
    <w:name w:val="annotation reference"/>
    <w:semiHidden/>
    <w:rsid w:val="003069A9"/>
    <w:rPr>
      <w:sz w:val="16"/>
    </w:rPr>
  </w:style>
  <w:style w:type="paragraph" w:styleId="afff8">
    <w:name w:val="annotation subject"/>
    <w:basedOn w:val="affc"/>
    <w:next w:val="affc"/>
    <w:link w:val="afff9"/>
    <w:semiHidden/>
    <w:rsid w:val="003069A9"/>
    <w:rPr>
      <w:rFonts w:ascii="Times New Roman" w:hAnsi="Times New Roman" w:cs="Times New Roman"/>
      <w:b/>
      <w:bCs/>
    </w:rPr>
  </w:style>
  <w:style w:type="character" w:customStyle="1" w:styleId="afff9">
    <w:name w:val="Тема примечания Знак"/>
    <w:basedOn w:val="affd"/>
    <w:link w:val="afff8"/>
    <w:semiHidden/>
    <w:rsid w:val="003069A9"/>
    <w:rPr>
      <w:rFonts w:ascii="Times New Roman" w:eastAsia="Times New Roman" w:hAnsi="Times New Roman" w:cs="Times New Roman"/>
      <w:b/>
      <w:bCs/>
      <w:sz w:val="20"/>
      <w:szCs w:val="20"/>
      <w:lang w:eastAsia="ru-RU"/>
    </w:rPr>
  </w:style>
  <w:style w:type="paragraph" w:customStyle="1" w:styleId="Normal10-022">
    <w:name w:val="Стиль Normal + 10 пт полужирный По центру Слева:  -02 см Справ...2"/>
    <w:basedOn w:val="1c"/>
    <w:rsid w:val="003069A9"/>
    <w:pPr>
      <w:suppressAutoHyphens/>
      <w:snapToGrid w:val="0"/>
      <w:ind w:left="-113" w:right="-113"/>
      <w:jc w:val="center"/>
    </w:pPr>
    <w:rPr>
      <w:b/>
      <w:bCs/>
      <w:lang w:eastAsia="ar-SA"/>
    </w:rPr>
  </w:style>
  <w:style w:type="paragraph" w:styleId="afffa">
    <w:name w:val="Document Map"/>
    <w:basedOn w:val="a5"/>
    <w:link w:val="afffb"/>
    <w:semiHidden/>
    <w:rsid w:val="003069A9"/>
    <w:pPr>
      <w:shd w:val="clear" w:color="auto" w:fill="000080"/>
    </w:pPr>
    <w:rPr>
      <w:rFonts w:ascii="Tahoma" w:hAnsi="Tahoma" w:cs="Tahoma"/>
      <w:sz w:val="20"/>
      <w:szCs w:val="20"/>
    </w:rPr>
  </w:style>
  <w:style w:type="character" w:customStyle="1" w:styleId="afffb">
    <w:name w:val="Схема документа Знак"/>
    <w:basedOn w:val="a6"/>
    <w:link w:val="afffa"/>
    <w:semiHidden/>
    <w:rsid w:val="003069A9"/>
    <w:rPr>
      <w:rFonts w:ascii="Tahoma" w:eastAsia="Times New Roman" w:hAnsi="Tahoma" w:cs="Tahoma"/>
      <w:sz w:val="20"/>
      <w:szCs w:val="20"/>
      <w:shd w:val="clear" w:color="auto" w:fill="000080"/>
      <w:lang w:eastAsia="ru-RU"/>
    </w:rPr>
  </w:style>
  <w:style w:type="paragraph" w:customStyle="1" w:styleId="afffc">
    <w:name w:val="Отступ перед"/>
    <w:basedOn w:val="a5"/>
    <w:rsid w:val="003069A9"/>
    <w:pPr>
      <w:widowControl w:val="0"/>
      <w:shd w:val="clear" w:color="auto" w:fill="FFFFFF"/>
      <w:autoSpaceDE w:val="0"/>
      <w:autoSpaceDN w:val="0"/>
      <w:adjustRightInd w:val="0"/>
      <w:spacing w:before="120"/>
      <w:ind w:firstLine="284"/>
      <w:jc w:val="both"/>
    </w:pPr>
    <w:rPr>
      <w:szCs w:val="22"/>
    </w:rPr>
  </w:style>
  <w:style w:type="character" w:customStyle="1" w:styleId="FontStyle88">
    <w:name w:val="Font Style88"/>
    <w:rsid w:val="003069A9"/>
    <w:rPr>
      <w:rFonts w:ascii="Times New Roman" w:hAnsi="Times New Roman"/>
      <w:sz w:val="22"/>
    </w:rPr>
  </w:style>
  <w:style w:type="paragraph" w:customStyle="1" w:styleId="1f0">
    <w:name w:val="Знак Знак1 Знак Знак Знак Знак"/>
    <w:basedOn w:val="a5"/>
    <w:rsid w:val="003069A9"/>
    <w:pPr>
      <w:spacing w:after="160" w:line="240" w:lineRule="exact"/>
    </w:pPr>
    <w:rPr>
      <w:rFonts w:ascii="Verdana" w:hAnsi="Verdana" w:cs="Verdana"/>
      <w:lang w:val="en-US" w:eastAsia="en-US"/>
    </w:rPr>
  </w:style>
  <w:style w:type="paragraph" w:customStyle="1" w:styleId="1f1">
    <w:name w:val="Без интервала1"/>
    <w:basedOn w:val="a5"/>
    <w:rsid w:val="003069A9"/>
    <w:pPr>
      <w:spacing w:line="360" w:lineRule="auto"/>
      <w:ind w:firstLine="680"/>
      <w:jc w:val="both"/>
    </w:pPr>
  </w:style>
  <w:style w:type="paragraph" w:customStyle="1" w:styleId="afffd">
    <w:name w:val="Знак Знак Знак Знак Знак Знак Знак Знак"/>
    <w:basedOn w:val="a5"/>
    <w:rsid w:val="003069A9"/>
    <w:pPr>
      <w:spacing w:line="240" w:lineRule="exact"/>
      <w:jc w:val="both"/>
    </w:pPr>
    <w:rPr>
      <w:lang w:val="en-US" w:eastAsia="en-US"/>
    </w:rPr>
  </w:style>
  <w:style w:type="table" w:customStyle="1" w:styleId="TableGridReport11">
    <w:name w:val="Table Grid Report11"/>
    <w:basedOn w:val="a7"/>
    <w:next w:val="af2"/>
    <w:rsid w:val="003069A9"/>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w:basedOn w:val="a5"/>
    <w:rsid w:val="003069A9"/>
    <w:pPr>
      <w:spacing w:line="240" w:lineRule="exact"/>
      <w:jc w:val="both"/>
    </w:pPr>
    <w:rPr>
      <w:lang w:val="en-US" w:eastAsia="en-US"/>
    </w:rPr>
  </w:style>
  <w:style w:type="paragraph" w:customStyle="1" w:styleId="Default">
    <w:name w:val="Default"/>
    <w:rsid w:val="003069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octitle1">
    <w:name w:val="doctitle1"/>
    <w:rsid w:val="003069A9"/>
    <w:rPr>
      <w:rFonts w:ascii="Arial" w:hAnsi="Arial" w:cs="Arial" w:hint="default"/>
      <w:sz w:val="18"/>
      <w:szCs w:val="18"/>
    </w:rPr>
  </w:style>
  <w:style w:type="character" w:customStyle="1" w:styleId="inactivelink">
    <w:name w:val="inactivelink"/>
    <w:basedOn w:val="a6"/>
    <w:rsid w:val="003069A9"/>
  </w:style>
  <w:style w:type="character" w:customStyle="1" w:styleId="50">
    <w:name w:val="Заголовок 5 Знак"/>
    <w:basedOn w:val="a6"/>
    <w:link w:val="5"/>
    <w:rsid w:val="00D46390"/>
    <w:rPr>
      <w:rFonts w:ascii="Times New Roman" w:eastAsia="Times New Roman" w:hAnsi="Times New Roman" w:cs="Times New Roman"/>
      <w:b/>
      <w:bCs/>
      <w:iCs/>
      <w:lang w:val="x-none" w:eastAsia="x-none"/>
    </w:rPr>
  </w:style>
  <w:style w:type="character" w:customStyle="1" w:styleId="60">
    <w:name w:val="Заголовок 6 Знак"/>
    <w:basedOn w:val="a6"/>
    <w:link w:val="6"/>
    <w:rsid w:val="00D46390"/>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rsid w:val="00D46390"/>
    <w:rPr>
      <w:rFonts w:ascii="Times New Roman" w:eastAsia="Times New Roman" w:hAnsi="Times New Roman" w:cs="Times New Roman"/>
      <w:sz w:val="24"/>
      <w:szCs w:val="24"/>
      <w:lang w:eastAsia="ru-RU"/>
    </w:rPr>
  </w:style>
  <w:style w:type="character" w:customStyle="1" w:styleId="80">
    <w:name w:val="Заголовок 8 Знак"/>
    <w:basedOn w:val="a6"/>
    <w:link w:val="8"/>
    <w:rsid w:val="00D46390"/>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rsid w:val="00D46390"/>
    <w:rPr>
      <w:rFonts w:ascii="Arial" w:eastAsia="Times New Roman" w:hAnsi="Arial" w:cs="Arial"/>
      <w:lang w:eastAsia="ru-RU"/>
    </w:rPr>
  </w:style>
  <w:style w:type="table" w:customStyle="1" w:styleId="TableGridReport2">
    <w:name w:val="Table Grid Report2"/>
    <w:basedOn w:val="a7"/>
    <w:next w:val="af2"/>
    <w:rsid w:val="00D4639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Список Знак"/>
    <w:link w:val="aff5"/>
    <w:rsid w:val="00D46390"/>
    <w:rPr>
      <w:rFonts w:ascii="Arial" w:eastAsia="Times New Roman" w:hAnsi="Arial" w:cs="Arial"/>
      <w:b/>
      <w:bCs/>
      <w:sz w:val="18"/>
      <w:szCs w:val="18"/>
      <w:lang w:eastAsia="ru-RU"/>
    </w:rPr>
  </w:style>
  <w:style w:type="paragraph" w:styleId="36">
    <w:name w:val="toc 3"/>
    <w:basedOn w:val="a5"/>
    <w:next w:val="a5"/>
    <w:autoRedefine/>
    <w:qFormat/>
    <w:rsid w:val="00D46390"/>
    <w:pPr>
      <w:ind w:left="480"/>
    </w:pPr>
    <w:rPr>
      <w:i/>
      <w:iCs/>
      <w:sz w:val="20"/>
      <w:szCs w:val="20"/>
    </w:rPr>
  </w:style>
  <w:style w:type="paragraph" w:customStyle="1" w:styleId="a0">
    <w:name w:val="Список нумерованный"/>
    <w:basedOn w:val="a5"/>
    <w:rsid w:val="00D46390"/>
    <w:pPr>
      <w:numPr>
        <w:numId w:val="11"/>
      </w:numPr>
      <w:spacing w:before="120"/>
      <w:jc w:val="both"/>
    </w:pPr>
  </w:style>
  <w:style w:type="paragraph" w:customStyle="1" w:styleId="affff">
    <w:name w:val="Табличный"/>
    <w:basedOn w:val="a5"/>
    <w:rsid w:val="00D46390"/>
    <w:pPr>
      <w:keepNext/>
      <w:widowControl w:val="0"/>
      <w:spacing w:before="60" w:after="60"/>
      <w:jc w:val="center"/>
    </w:pPr>
    <w:rPr>
      <w:b/>
      <w:sz w:val="22"/>
      <w:szCs w:val="20"/>
    </w:rPr>
  </w:style>
  <w:style w:type="paragraph" w:customStyle="1" w:styleId="affff0">
    <w:name w:val="Содержание"/>
    <w:basedOn w:val="a5"/>
    <w:rsid w:val="00D46390"/>
    <w:pPr>
      <w:widowControl w:val="0"/>
      <w:spacing w:before="240" w:after="240"/>
      <w:jc w:val="center"/>
    </w:pPr>
    <w:rPr>
      <w:b/>
      <w:caps/>
      <w:szCs w:val="20"/>
    </w:rPr>
  </w:style>
  <w:style w:type="paragraph" w:styleId="1f2">
    <w:name w:val="toc 1"/>
    <w:basedOn w:val="a5"/>
    <w:next w:val="a5"/>
    <w:qFormat/>
    <w:rsid w:val="00D46390"/>
    <w:pPr>
      <w:spacing w:before="120" w:after="120"/>
    </w:pPr>
    <w:rPr>
      <w:b/>
      <w:bCs/>
      <w:caps/>
      <w:sz w:val="20"/>
      <w:szCs w:val="20"/>
    </w:rPr>
  </w:style>
  <w:style w:type="paragraph" w:customStyle="1" w:styleId="affff1">
    <w:name w:val="Название таблицы"/>
    <w:basedOn w:val="afff3"/>
    <w:rsid w:val="00D46390"/>
    <w:pPr>
      <w:keepNext/>
      <w:spacing w:after="0"/>
      <w:jc w:val="left"/>
    </w:pPr>
    <w:rPr>
      <w:szCs w:val="22"/>
    </w:rPr>
  </w:style>
  <w:style w:type="paragraph" w:customStyle="1" w:styleId="1">
    <w:name w:val="Список 1)"/>
    <w:basedOn w:val="a5"/>
    <w:rsid w:val="00D46390"/>
    <w:pPr>
      <w:numPr>
        <w:numId w:val="9"/>
      </w:numPr>
      <w:spacing w:after="60"/>
      <w:jc w:val="both"/>
    </w:pPr>
  </w:style>
  <w:style w:type="paragraph" w:customStyle="1" w:styleId="a2">
    <w:name w:val="Табличный_нумерованный"/>
    <w:basedOn w:val="a5"/>
    <w:link w:val="affff2"/>
    <w:rsid w:val="00D46390"/>
    <w:pPr>
      <w:numPr>
        <w:numId w:val="8"/>
      </w:numPr>
    </w:pPr>
    <w:rPr>
      <w:sz w:val="22"/>
      <w:szCs w:val="22"/>
      <w:lang w:val="x-none" w:eastAsia="x-none"/>
    </w:rPr>
  </w:style>
  <w:style w:type="character" w:customStyle="1" w:styleId="affff2">
    <w:name w:val="Табличный_нумерованный Знак"/>
    <w:link w:val="a2"/>
    <w:rsid w:val="00D46390"/>
    <w:rPr>
      <w:rFonts w:ascii="Times New Roman" w:eastAsia="Times New Roman" w:hAnsi="Times New Roman" w:cs="Times New Roman"/>
      <w:lang w:val="x-none" w:eastAsia="x-none"/>
    </w:rPr>
  </w:style>
  <w:style w:type="paragraph" w:styleId="42">
    <w:name w:val="toc 4"/>
    <w:basedOn w:val="a5"/>
    <w:next w:val="a5"/>
    <w:autoRedefine/>
    <w:rsid w:val="00D46390"/>
    <w:pPr>
      <w:ind w:left="720"/>
    </w:pPr>
    <w:rPr>
      <w:sz w:val="18"/>
      <w:szCs w:val="18"/>
    </w:rPr>
  </w:style>
  <w:style w:type="paragraph" w:styleId="52">
    <w:name w:val="toc 5"/>
    <w:basedOn w:val="a5"/>
    <w:next w:val="a5"/>
    <w:autoRedefine/>
    <w:rsid w:val="00D46390"/>
    <w:pPr>
      <w:ind w:left="960"/>
    </w:pPr>
    <w:rPr>
      <w:sz w:val="18"/>
      <w:szCs w:val="18"/>
    </w:rPr>
  </w:style>
  <w:style w:type="paragraph" w:styleId="62">
    <w:name w:val="toc 6"/>
    <w:basedOn w:val="a5"/>
    <w:next w:val="a5"/>
    <w:autoRedefine/>
    <w:rsid w:val="00D46390"/>
    <w:pPr>
      <w:ind w:left="1200"/>
    </w:pPr>
    <w:rPr>
      <w:sz w:val="18"/>
      <w:szCs w:val="18"/>
    </w:rPr>
  </w:style>
  <w:style w:type="paragraph" w:styleId="72">
    <w:name w:val="toc 7"/>
    <w:basedOn w:val="a5"/>
    <w:next w:val="a5"/>
    <w:autoRedefine/>
    <w:rsid w:val="00D46390"/>
    <w:pPr>
      <w:ind w:left="1440"/>
    </w:pPr>
    <w:rPr>
      <w:sz w:val="18"/>
      <w:szCs w:val="18"/>
    </w:rPr>
  </w:style>
  <w:style w:type="paragraph" w:styleId="82">
    <w:name w:val="toc 8"/>
    <w:basedOn w:val="a5"/>
    <w:next w:val="a5"/>
    <w:autoRedefine/>
    <w:rsid w:val="00D46390"/>
    <w:pPr>
      <w:ind w:left="1680"/>
    </w:pPr>
    <w:rPr>
      <w:sz w:val="18"/>
      <w:szCs w:val="18"/>
    </w:rPr>
  </w:style>
  <w:style w:type="paragraph" w:styleId="92">
    <w:name w:val="toc 9"/>
    <w:basedOn w:val="a5"/>
    <w:next w:val="a5"/>
    <w:autoRedefine/>
    <w:rsid w:val="00D46390"/>
    <w:pPr>
      <w:ind w:left="1920"/>
    </w:pPr>
    <w:rPr>
      <w:sz w:val="18"/>
      <w:szCs w:val="18"/>
    </w:rPr>
  </w:style>
  <w:style w:type="paragraph" w:styleId="affff3">
    <w:name w:val="toa heading"/>
    <w:basedOn w:val="a5"/>
    <w:next w:val="a5"/>
    <w:semiHidden/>
    <w:rsid w:val="00D46390"/>
    <w:pPr>
      <w:spacing w:before="40" w:after="20"/>
      <w:jc w:val="center"/>
    </w:pPr>
    <w:rPr>
      <w:b/>
      <w:sz w:val="22"/>
      <w:szCs w:val="20"/>
    </w:rPr>
  </w:style>
  <w:style w:type="paragraph" w:customStyle="1" w:styleId="a4">
    <w:name w:val="Требования"/>
    <w:basedOn w:val="a5"/>
    <w:rsid w:val="00D46390"/>
    <w:pPr>
      <w:numPr>
        <w:ilvl w:val="1"/>
        <w:numId w:val="10"/>
      </w:numPr>
      <w:spacing w:before="120" w:after="60"/>
      <w:ind w:left="0" w:firstLine="567"/>
      <w:jc w:val="both"/>
      <w:outlineLvl w:val="1"/>
    </w:pPr>
    <w:rPr>
      <w:bCs/>
      <w:i/>
      <w:iCs/>
    </w:rPr>
  </w:style>
  <w:style w:type="paragraph" w:customStyle="1" w:styleId="1f3">
    <w:name w:val="Обычный 1"/>
    <w:basedOn w:val="a5"/>
    <w:next w:val="a5"/>
    <w:semiHidden/>
    <w:rsid w:val="00D46390"/>
    <w:pPr>
      <w:tabs>
        <w:tab w:val="num" w:pos="360"/>
      </w:tabs>
      <w:spacing w:before="120"/>
      <w:ind w:left="360" w:hanging="360"/>
      <w:jc w:val="both"/>
    </w:pPr>
    <w:rPr>
      <w:szCs w:val="20"/>
    </w:rPr>
  </w:style>
  <w:style w:type="paragraph" w:customStyle="1" w:styleId="affff4">
    <w:name w:val="Обычный влево"/>
    <w:basedOn w:val="1f3"/>
    <w:rsid w:val="00D46390"/>
    <w:pPr>
      <w:tabs>
        <w:tab w:val="clear" w:pos="360"/>
      </w:tabs>
      <w:spacing w:before="0"/>
      <w:ind w:left="0" w:firstLine="0"/>
      <w:jc w:val="left"/>
    </w:pPr>
  </w:style>
  <w:style w:type="paragraph" w:customStyle="1" w:styleId="affff5">
    <w:name w:val="Табличный_по ширине"/>
    <w:basedOn w:val="affa"/>
    <w:rsid w:val="00D46390"/>
    <w:pPr>
      <w:jc w:val="both"/>
    </w:pPr>
  </w:style>
  <w:style w:type="paragraph" w:customStyle="1" w:styleId="101">
    <w:name w:val="Табличный_центр_10"/>
    <w:basedOn w:val="a5"/>
    <w:qFormat/>
    <w:rsid w:val="00D46390"/>
    <w:pPr>
      <w:jc w:val="center"/>
    </w:pPr>
    <w:rPr>
      <w:sz w:val="20"/>
    </w:rPr>
  </w:style>
  <w:style w:type="paragraph" w:customStyle="1" w:styleId="102">
    <w:name w:val="Табличный_слева_10"/>
    <w:basedOn w:val="a5"/>
    <w:qFormat/>
    <w:rsid w:val="00D46390"/>
    <w:rPr>
      <w:sz w:val="20"/>
    </w:rPr>
  </w:style>
  <w:style w:type="paragraph" w:customStyle="1" w:styleId="103">
    <w:name w:val="Табличный_по ширине_10"/>
    <w:basedOn w:val="a5"/>
    <w:qFormat/>
    <w:rsid w:val="00D46390"/>
    <w:pPr>
      <w:jc w:val="both"/>
    </w:pPr>
    <w:rPr>
      <w:sz w:val="20"/>
    </w:rPr>
  </w:style>
  <w:style w:type="paragraph" w:customStyle="1" w:styleId="10">
    <w:name w:val="Табличный_нумерованный_10"/>
    <w:basedOn w:val="a5"/>
    <w:qFormat/>
    <w:rsid w:val="00D46390"/>
    <w:pPr>
      <w:numPr>
        <w:numId w:val="12"/>
      </w:numPr>
    </w:pPr>
    <w:rPr>
      <w:sz w:val="20"/>
    </w:rPr>
  </w:style>
  <w:style w:type="paragraph" w:customStyle="1" w:styleId="104">
    <w:name w:val="Табличный_заголовки_10"/>
    <w:basedOn w:val="aff7"/>
    <w:qFormat/>
    <w:rsid w:val="00D46390"/>
    <w:pPr>
      <w:jc w:val="center"/>
    </w:pPr>
    <w:rPr>
      <w:b/>
      <w:sz w:val="20"/>
    </w:rPr>
  </w:style>
  <w:style w:type="paragraph" w:styleId="affff6">
    <w:name w:val="Subtitle"/>
    <w:basedOn w:val="a5"/>
    <w:next w:val="a5"/>
    <w:link w:val="affff7"/>
    <w:qFormat/>
    <w:rsid w:val="00D46390"/>
    <w:pPr>
      <w:spacing w:before="200" w:after="900" w:line="360" w:lineRule="auto"/>
      <w:ind w:firstLine="680"/>
      <w:jc w:val="right"/>
    </w:pPr>
    <w:rPr>
      <w:i/>
      <w:iCs/>
      <w:lang w:val="x-none" w:eastAsia="x-none"/>
    </w:rPr>
  </w:style>
  <w:style w:type="character" w:customStyle="1" w:styleId="affff7">
    <w:name w:val="Подзаголовок Знак"/>
    <w:basedOn w:val="a6"/>
    <w:link w:val="affff6"/>
    <w:rsid w:val="00D46390"/>
    <w:rPr>
      <w:rFonts w:ascii="Times New Roman" w:eastAsia="Times New Roman" w:hAnsi="Times New Roman" w:cs="Times New Roman"/>
      <w:i/>
      <w:iCs/>
      <w:sz w:val="24"/>
      <w:szCs w:val="24"/>
      <w:lang w:val="x-none" w:eastAsia="x-none"/>
    </w:rPr>
  </w:style>
  <w:style w:type="paragraph" w:styleId="2e">
    <w:name w:val="Quote"/>
    <w:basedOn w:val="a5"/>
    <w:next w:val="a5"/>
    <w:link w:val="2f"/>
    <w:qFormat/>
    <w:rsid w:val="00D46390"/>
    <w:pPr>
      <w:spacing w:line="360" w:lineRule="auto"/>
      <w:ind w:firstLine="680"/>
      <w:jc w:val="both"/>
    </w:pPr>
    <w:rPr>
      <w:rFonts w:ascii="Cambria" w:hAnsi="Cambria"/>
      <w:i/>
      <w:iCs/>
      <w:color w:val="5A5A5A"/>
      <w:lang w:val="x-none" w:eastAsia="x-none"/>
    </w:rPr>
  </w:style>
  <w:style w:type="character" w:customStyle="1" w:styleId="2f">
    <w:name w:val="Цитата 2 Знак"/>
    <w:basedOn w:val="a6"/>
    <w:link w:val="2e"/>
    <w:rsid w:val="00D46390"/>
    <w:rPr>
      <w:rFonts w:ascii="Cambria" w:eastAsia="Times New Roman" w:hAnsi="Cambria" w:cs="Times New Roman"/>
      <w:i/>
      <w:iCs/>
      <w:color w:val="5A5A5A"/>
      <w:sz w:val="24"/>
      <w:szCs w:val="24"/>
      <w:lang w:val="x-none" w:eastAsia="x-none"/>
    </w:rPr>
  </w:style>
  <w:style w:type="paragraph" w:styleId="affff8">
    <w:name w:val="Intense Quote"/>
    <w:basedOn w:val="a5"/>
    <w:next w:val="a5"/>
    <w:link w:val="affff9"/>
    <w:qFormat/>
    <w:rsid w:val="00D4639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f9">
    <w:name w:val="Выделенная цитата Знак"/>
    <w:basedOn w:val="a6"/>
    <w:link w:val="affff8"/>
    <w:rsid w:val="00D46390"/>
    <w:rPr>
      <w:rFonts w:ascii="Cambria" w:eastAsia="Times New Roman" w:hAnsi="Cambria" w:cs="Times New Roman"/>
      <w:i/>
      <w:iCs/>
      <w:color w:val="F4F4F4"/>
      <w:sz w:val="24"/>
      <w:szCs w:val="24"/>
      <w:shd w:val="clear" w:color="auto" w:fill="4F81BD"/>
      <w:lang w:val="x-none" w:eastAsia="x-none"/>
    </w:rPr>
  </w:style>
  <w:style w:type="character" w:styleId="affffa">
    <w:name w:val="Subtle Emphasis"/>
    <w:qFormat/>
    <w:rsid w:val="00D46390"/>
    <w:rPr>
      <w:i/>
      <w:iCs/>
      <w:color w:val="5A5A5A"/>
    </w:rPr>
  </w:style>
  <w:style w:type="character" w:styleId="affffb">
    <w:name w:val="Intense Emphasis"/>
    <w:qFormat/>
    <w:rsid w:val="00D46390"/>
    <w:rPr>
      <w:b/>
      <w:bCs/>
      <w:i/>
      <w:iCs/>
      <w:color w:val="4F81BD"/>
      <w:sz w:val="22"/>
      <w:szCs w:val="22"/>
    </w:rPr>
  </w:style>
  <w:style w:type="character" w:styleId="affffc">
    <w:name w:val="Subtle Reference"/>
    <w:qFormat/>
    <w:rsid w:val="00D46390"/>
    <w:rPr>
      <w:color w:val="auto"/>
      <w:u w:val="single" w:color="9BBB59"/>
    </w:rPr>
  </w:style>
  <w:style w:type="character" w:styleId="affffd">
    <w:name w:val="Intense Reference"/>
    <w:qFormat/>
    <w:rsid w:val="00D46390"/>
    <w:rPr>
      <w:b/>
      <w:bCs/>
      <w:color w:val="76923C"/>
      <w:u w:val="single" w:color="9BBB59"/>
    </w:rPr>
  </w:style>
  <w:style w:type="character" w:styleId="affffe">
    <w:name w:val="Book Title"/>
    <w:qFormat/>
    <w:rsid w:val="00D46390"/>
    <w:rPr>
      <w:rFonts w:ascii="Cambria" w:eastAsia="Times New Roman" w:hAnsi="Cambria" w:cs="Times New Roman"/>
      <w:b/>
      <w:bCs/>
      <w:i/>
      <w:iCs/>
      <w:color w:val="auto"/>
    </w:rPr>
  </w:style>
  <w:style w:type="character" w:styleId="afffff">
    <w:name w:val="FollowedHyperlink"/>
    <w:unhideWhenUsed/>
    <w:rsid w:val="00D46390"/>
    <w:rPr>
      <w:color w:val="800080"/>
      <w:u w:val="single"/>
    </w:rPr>
  </w:style>
  <w:style w:type="paragraph" w:styleId="a1">
    <w:name w:val="TOC Heading"/>
    <w:basedOn w:val="12"/>
    <w:next w:val="a5"/>
    <w:qFormat/>
    <w:rsid w:val="00D46390"/>
    <w:pPr>
      <w:keepLines/>
      <w:numPr>
        <w:numId w:val="4"/>
      </w:numPr>
      <w:spacing w:before="480" w:after="0"/>
      <w:ind w:left="0" w:firstLine="0"/>
      <w:outlineLvl w:val="9"/>
    </w:pPr>
    <w:rPr>
      <w:rFonts w:asciiTheme="majorHAnsi" w:eastAsiaTheme="majorEastAsia" w:hAnsiTheme="majorHAnsi" w:cstheme="majorBidi"/>
      <w:color w:val="365F91" w:themeColor="accent1" w:themeShade="BF"/>
      <w:kern w:val="0"/>
      <w:sz w:val="28"/>
      <w:szCs w:val="28"/>
    </w:rPr>
  </w:style>
  <w:style w:type="numbering" w:styleId="111111">
    <w:name w:val="Outline List 2"/>
    <w:basedOn w:val="a8"/>
    <w:rsid w:val="00D46390"/>
    <w:pPr>
      <w:numPr>
        <w:numId w:val="2"/>
      </w:numPr>
    </w:pPr>
  </w:style>
  <w:style w:type="numbering" w:styleId="1ai">
    <w:name w:val="Outline List 1"/>
    <w:basedOn w:val="a8"/>
    <w:rsid w:val="00D46390"/>
  </w:style>
  <w:style w:type="paragraph" w:styleId="37">
    <w:name w:val="Body Text 3"/>
    <w:basedOn w:val="a5"/>
    <w:link w:val="38"/>
    <w:rsid w:val="00D46390"/>
    <w:pPr>
      <w:spacing w:after="120" w:line="360" w:lineRule="auto"/>
      <w:ind w:firstLine="680"/>
      <w:jc w:val="both"/>
    </w:pPr>
    <w:rPr>
      <w:sz w:val="16"/>
      <w:szCs w:val="16"/>
      <w:lang w:val="x-none" w:eastAsia="x-none"/>
    </w:rPr>
  </w:style>
  <w:style w:type="character" w:customStyle="1" w:styleId="38">
    <w:name w:val="Основной текст 3 Знак"/>
    <w:basedOn w:val="a6"/>
    <w:link w:val="37"/>
    <w:rsid w:val="00D46390"/>
    <w:rPr>
      <w:rFonts w:ascii="Times New Roman" w:eastAsia="Times New Roman" w:hAnsi="Times New Roman" w:cs="Times New Roman"/>
      <w:sz w:val="16"/>
      <w:szCs w:val="16"/>
      <w:lang w:val="x-none" w:eastAsia="x-none"/>
    </w:rPr>
  </w:style>
  <w:style w:type="paragraph" w:styleId="afffff0">
    <w:name w:val="Block Text"/>
    <w:basedOn w:val="a5"/>
    <w:rsid w:val="00D46390"/>
    <w:pPr>
      <w:spacing w:line="360" w:lineRule="auto"/>
      <w:ind w:left="526" w:right="43" w:firstLine="709"/>
      <w:jc w:val="both"/>
    </w:pPr>
    <w:rPr>
      <w:sz w:val="28"/>
      <w:szCs w:val="28"/>
    </w:rPr>
  </w:style>
  <w:style w:type="character" w:styleId="afffff1">
    <w:name w:val="line number"/>
    <w:rsid w:val="00D46390"/>
    <w:rPr>
      <w:sz w:val="18"/>
      <w:szCs w:val="18"/>
    </w:rPr>
  </w:style>
  <w:style w:type="paragraph" w:styleId="43">
    <w:name w:val="List 4"/>
    <w:basedOn w:val="aff5"/>
    <w:rsid w:val="00D46390"/>
    <w:pPr>
      <w:widowControl/>
      <w:spacing w:after="240" w:line="240" w:lineRule="atLeast"/>
      <w:ind w:left="2520" w:hanging="360"/>
    </w:pPr>
    <w:rPr>
      <w:b w:val="0"/>
      <w:bCs w:val="0"/>
      <w:spacing w:val="-5"/>
      <w:sz w:val="20"/>
      <w:szCs w:val="20"/>
      <w:lang w:val="x-none" w:eastAsia="en-US"/>
    </w:rPr>
  </w:style>
  <w:style w:type="paragraph" w:styleId="53">
    <w:name w:val="List 5"/>
    <w:basedOn w:val="aff5"/>
    <w:rsid w:val="00D46390"/>
    <w:pPr>
      <w:widowControl/>
      <w:spacing w:after="240" w:line="240" w:lineRule="atLeast"/>
      <w:ind w:left="2880" w:hanging="360"/>
    </w:pPr>
    <w:rPr>
      <w:b w:val="0"/>
      <w:bCs w:val="0"/>
      <w:spacing w:val="-5"/>
      <w:sz w:val="20"/>
      <w:szCs w:val="20"/>
      <w:lang w:val="x-none" w:eastAsia="en-US"/>
    </w:rPr>
  </w:style>
  <w:style w:type="paragraph" w:styleId="39">
    <w:name w:val="List Bullet 3"/>
    <w:basedOn w:val="afc"/>
    <w:autoRedefine/>
    <w:rsid w:val="00D46390"/>
    <w:pPr>
      <w:tabs>
        <w:tab w:val="num" w:pos="360"/>
      </w:tabs>
      <w:spacing w:after="240" w:line="240" w:lineRule="atLeast"/>
      <w:ind w:left="2160"/>
      <w:jc w:val="both"/>
    </w:pPr>
    <w:rPr>
      <w:spacing w:val="-5"/>
      <w:sz w:val="20"/>
      <w:szCs w:val="20"/>
      <w:lang w:eastAsia="en-US"/>
    </w:rPr>
  </w:style>
  <w:style w:type="paragraph" w:styleId="44">
    <w:name w:val="List Bullet 4"/>
    <w:basedOn w:val="afc"/>
    <w:autoRedefine/>
    <w:rsid w:val="00D46390"/>
    <w:pPr>
      <w:tabs>
        <w:tab w:val="num" w:pos="360"/>
      </w:tabs>
      <w:spacing w:after="240" w:line="240" w:lineRule="atLeast"/>
      <w:ind w:left="2520"/>
      <w:jc w:val="both"/>
    </w:pPr>
    <w:rPr>
      <w:spacing w:val="-5"/>
      <w:sz w:val="20"/>
      <w:szCs w:val="20"/>
      <w:lang w:eastAsia="en-US"/>
    </w:rPr>
  </w:style>
  <w:style w:type="paragraph" w:styleId="54">
    <w:name w:val="List Bullet 5"/>
    <w:basedOn w:val="afc"/>
    <w:autoRedefine/>
    <w:rsid w:val="00D46390"/>
    <w:pPr>
      <w:tabs>
        <w:tab w:val="num" w:pos="360"/>
      </w:tabs>
      <w:spacing w:after="240" w:line="240" w:lineRule="atLeast"/>
      <w:ind w:left="2880"/>
      <w:jc w:val="both"/>
    </w:pPr>
    <w:rPr>
      <w:spacing w:val="-5"/>
      <w:sz w:val="20"/>
      <w:szCs w:val="20"/>
      <w:lang w:eastAsia="en-US"/>
    </w:rPr>
  </w:style>
  <w:style w:type="paragraph" w:styleId="afffff2">
    <w:name w:val="List Continue"/>
    <w:basedOn w:val="aff5"/>
    <w:rsid w:val="00D46390"/>
    <w:pPr>
      <w:widowControl/>
      <w:spacing w:after="240" w:line="240" w:lineRule="atLeast"/>
      <w:ind w:left="1440" w:firstLine="0"/>
    </w:pPr>
    <w:rPr>
      <w:b w:val="0"/>
      <w:bCs w:val="0"/>
      <w:spacing w:val="-5"/>
      <w:sz w:val="20"/>
      <w:szCs w:val="20"/>
      <w:lang w:val="x-none" w:eastAsia="en-US"/>
    </w:rPr>
  </w:style>
  <w:style w:type="paragraph" w:styleId="45">
    <w:name w:val="List Continue 4"/>
    <w:basedOn w:val="afffff2"/>
    <w:rsid w:val="00D46390"/>
    <w:pPr>
      <w:ind w:left="2880"/>
    </w:pPr>
  </w:style>
  <w:style w:type="paragraph" w:styleId="55">
    <w:name w:val="List Continue 5"/>
    <w:basedOn w:val="afffff2"/>
    <w:rsid w:val="00D46390"/>
    <w:pPr>
      <w:ind w:left="3240"/>
    </w:pPr>
  </w:style>
  <w:style w:type="paragraph" w:styleId="2f0">
    <w:name w:val="List Number 2"/>
    <w:basedOn w:val="a"/>
    <w:rsid w:val="00D46390"/>
    <w:pPr>
      <w:widowControl/>
      <w:numPr>
        <w:numId w:val="0"/>
      </w:numPr>
      <w:spacing w:after="240" w:line="240" w:lineRule="atLeast"/>
      <w:ind w:left="1800" w:hanging="360"/>
    </w:pPr>
    <w:rPr>
      <w:b w:val="0"/>
      <w:bCs w:val="0"/>
      <w:spacing w:val="-5"/>
      <w:sz w:val="20"/>
      <w:szCs w:val="20"/>
      <w:lang w:eastAsia="en-US"/>
    </w:rPr>
  </w:style>
  <w:style w:type="paragraph" w:styleId="3a">
    <w:name w:val="List Number 3"/>
    <w:basedOn w:val="a"/>
    <w:rsid w:val="00D46390"/>
    <w:pPr>
      <w:widowControl/>
      <w:numPr>
        <w:numId w:val="0"/>
      </w:numPr>
      <w:tabs>
        <w:tab w:val="num" w:pos="720"/>
      </w:tabs>
      <w:spacing w:after="240" w:line="240" w:lineRule="atLeast"/>
      <w:ind w:left="2160" w:firstLine="709"/>
    </w:pPr>
    <w:rPr>
      <w:b w:val="0"/>
      <w:bCs w:val="0"/>
      <w:spacing w:val="-5"/>
      <w:sz w:val="20"/>
      <w:szCs w:val="20"/>
      <w:lang w:eastAsia="en-US"/>
    </w:rPr>
  </w:style>
  <w:style w:type="paragraph" w:styleId="46">
    <w:name w:val="List Number 4"/>
    <w:basedOn w:val="a"/>
    <w:rsid w:val="00D46390"/>
    <w:pPr>
      <w:widowControl/>
      <w:numPr>
        <w:numId w:val="0"/>
      </w:numPr>
      <w:spacing w:after="240" w:line="240" w:lineRule="atLeast"/>
      <w:ind w:left="2520" w:hanging="360"/>
    </w:pPr>
    <w:rPr>
      <w:b w:val="0"/>
      <w:bCs w:val="0"/>
      <w:spacing w:val="-5"/>
      <w:sz w:val="20"/>
      <w:szCs w:val="20"/>
      <w:lang w:eastAsia="en-US"/>
    </w:rPr>
  </w:style>
  <w:style w:type="paragraph" w:styleId="56">
    <w:name w:val="List Number 5"/>
    <w:basedOn w:val="a"/>
    <w:rsid w:val="00D46390"/>
    <w:pPr>
      <w:widowControl/>
      <w:numPr>
        <w:numId w:val="0"/>
      </w:numPr>
      <w:spacing w:after="240" w:line="240" w:lineRule="atLeast"/>
      <w:ind w:left="2880" w:hanging="360"/>
    </w:pPr>
    <w:rPr>
      <w:b w:val="0"/>
      <w:bCs w:val="0"/>
      <w:spacing w:val="-5"/>
      <w:sz w:val="20"/>
      <w:szCs w:val="20"/>
      <w:lang w:eastAsia="en-US"/>
    </w:rPr>
  </w:style>
  <w:style w:type="paragraph" w:styleId="afffff3">
    <w:name w:val="Message Header"/>
    <w:basedOn w:val="afa"/>
    <w:link w:val="afffff4"/>
    <w:rsid w:val="00D46390"/>
    <w:pPr>
      <w:keepLines/>
      <w:tabs>
        <w:tab w:val="left" w:pos="3600"/>
        <w:tab w:val="left" w:pos="4680"/>
      </w:tabs>
      <w:spacing w:line="280" w:lineRule="exact"/>
      <w:ind w:left="1080" w:right="2160" w:hanging="1080"/>
      <w:jc w:val="both"/>
    </w:pPr>
    <w:rPr>
      <w:rFonts w:cs="Times New Roman"/>
      <w:sz w:val="22"/>
      <w:szCs w:val="22"/>
      <w:lang w:val="x-none" w:eastAsia="en-US"/>
    </w:rPr>
  </w:style>
  <w:style w:type="character" w:customStyle="1" w:styleId="afffff4">
    <w:name w:val="Шапка Знак"/>
    <w:basedOn w:val="a6"/>
    <w:link w:val="afffff3"/>
    <w:rsid w:val="00D46390"/>
    <w:rPr>
      <w:rFonts w:ascii="Arial" w:eastAsia="Times New Roman" w:hAnsi="Arial" w:cs="Times New Roman"/>
      <w:lang w:val="x-none"/>
    </w:rPr>
  </w:style>
  <w:style w:type="paragraph" w:styleId="afffff5">
    <w:name w:val="Normal Indent"/>
    <w:basedOn w:val="a5"/>
    <w:rsid w:val="00D46390"/>
    <w:pPr>
      <w:spacing w:line="360" w:lineRule="auto"/>
      <w:ind w:left="1440" w:firstLine="709"/>
      <w:jc w:val="both"/>
    </w:pPr>
    <w:rPr>
      <w:rFonts w:ascii="Arial" w:hAnsi="Arial" w:cs="Arial"/>
      <w:spacing w:val="-5"/>
      <w:sz w:val="20"/>
      <w:szCs w:val="20"/>
      <w:lang w:eastAsia="en-US"/>
    </w:rPr>
  </w:style>
  <w:style w:type="paragraph" w:styleId="HTML1">
    <w:name w:val="HTML Address"/>
    <w:basedOn w:val="a5"/>
    <w:link w:val="HTML2"/>
    <w:rsid w:val="00D46390"/>
    <w:pPr>
      <w:spacing w:line="360" w:lineRule="auto"/>
      <w:ind w:left="1080" w:firstLine="709"/>
      <w:jc w:val="both"/>
    </w:pPr>
    <w:rPr>
      <w:rFonts w:ascii="Arial" w:hAnsi="Arial"/>
      <w:i/>
      <w:iCs/>
      <w:spacing w:val="-5"/>
      <w:sz w:val="20"/>
      <w:szCs w:val="20"/>
      <w:lang w:val="x-none" w:eastAsia="en-US"/>
    </w:rPr>
  </w:style>
  <w:style w:type="character" w:customStyle="1" w:styleId="HTML2">
    <w:name w:val="Адрес HTML Знак"/>
    <w:basedOn w:val="a6"/>
    <w:link w:val="HTML1"/>
    <w:rsid w:val="00D46390"/>
    <w:rPr>
      <w:rFonts w:ascii="Arial" w:eastAsia="Times New Roman" w:hAnsi="Arial" w:cs="Times New Roman"/>
      <w:i/>
      <w:iCs/>
      <w:spacing w:val="-5"/>
      <w:sz w:val="20"/>
      <w:szCs w:val="20"/>
      <w:lang w:val="x-none"/>
    </w:rPr>
  </w:style>
  <w:style w:type="paragraph" w:styleId="afffff6">
    <w:name w:val="envelope address"/>
    <w:basedOn w:val="a5"/>
    <w:rsid w:val="00D46390"/>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3">
    <w:name w:val="HTML Acronym"/>
    <w:rsid w:val="00D46390"/>
    <w:rPr>
      <w:lang w:val="ru-RU"/>
    </w:rPr>
  </w:style>
  <w:style w:type="paragraph" w:styleId="afffff7">
    <w:name w:val="Date"/>
    <w:basedOn w:val="a5"/>
    <w:next w:val="a5"/>
    <w:link w:val="afffff8"/>
    <w:rsid w:val="00D46390"/>
    <w:pPr>
      <w:spacing w:line="360" w:lineRule="auto"/>
      <w:ind w:left="1080" w:firstLine="709"/>
      <w:jc w:val="both"/>
    </w:pPr>
    <w:rPr>
      <w:rFonts w:ascii="Arial" w:hAnsi="Arial"/>
      <w:spacing w:val="-5"/>
      <w:sz w:val="20"/>
      <w:szCs w:val="20"/>
      <w:lang w:val="x-none" w:eastAsia="en-US"/>
    </w:rPr>
  </w:style>
  <w:style w:type="character" w:customStyle="1" w:styleId="afffff8">
    <w:name w:val="Дата Знак"/>
    <w:basedOn w:val="a6"/>
    <w:link w:val="afffff7"/>
    <w:rsid w:val="00D46390"/>
    <w:rPr>
      <w:rFonts w:ascii="Arial" w:eastAsia="Times New Roman" w:hAnsi="Arial" w:cs="Times New Roman"/>
      <w:spacing w:val="-5"/>
      <w:sz w:val="20"/>
      <w:szCs w:val="20"/>
      <w:lang w:val="x-none"/>
    </w:rPr>
  </w:style>
  <w:style w:type="paragraph" w:styleId="afffff9">
    <w:name w:val="Note Heading"/>
    <w:basedOn w:val="a5"/>
    <w:next w:val="a5"/>
    <w:link w:val="afffffa"/>
    <w:rsid w:val="00D46390"/>
    <w:pPr>
      <w:spacing w:line="360" w:lineRule="auto"/>
      <w:ind w:left="1080" w:firstLine="709"/>
      <w:jc w:val="both"/>
    </w:pPr>
    <w:rPr>
      <w:rFonts w:ascii="Arial" w:hAnsi="Arial"/>
      <w:spacing w:val="-5"/>
      <w:sz w:val="20"/>
      <w:szCs w:val="20"/>
      <w:lang w:val="x-none" w:eastAsia="en-US"/>
    </w:rPr>
  </w:style>
  <w:style w:type="character" w:customStyle="1" w:styleId="afffffa">
    <w:name w:val="Заголовок записки Знак"/>
    <w:basedOn w:val="a6"/>
    <w:link w:val="afffff9"/>
    <w:rsid w:val="00D46390"/>
    <w:rPr>
      <w:rFonts w:ascii="Arial" w:eastAsia="Times New Roman" w:hAnsi="Arial" w:cs="Times New Roman"/>
      <w:spacing w:val="-5"/>
      <w:sz w:val="20"/>
      <w:szCs w:val="20"/>
      <w:lang w:val="x-none"/>
    </w:rPr>
  </w:style>
  <w:style w:type="character" w:styleId="HTML4">
    <w:name w:val="HTML Keyboard"/>
    <w:rsid w:val="00D46390"/>
    <w:rPr>
      <w:rFonts w:ascii="Courier New" w:hAnsi="Courier New" w:cs="Courier New"/>
      <w:sz w:val="20"/>
      <w:szCs w:val="20"/>
      <w:lang w:val="ru-RU"/>
    </w:rPr>
  </w:style>
  <w:style w:type="character" w:styleId="HTML5">
    <w:name w:val="HTML Code"/>
    <w:rsid w:val="00D46390"/>
    <w:rPr>
      <w:rFonts w:ascii="Courier New" w:hAnsi="Courier New" w:cs="Courier New"/>
      <w:sz w:val="20"/>
      <w:szCs w:val="20"/>
      <w:lang w:val="ru-RU"/>
    </w:rPr>
  </w:style>
  <w:style w:type="paragraph" w:styleId="afffffb">
    <w:name w:val="Body Text First Indent"/>
    <w:basedOn w:val="afa"/>
    <w:link w:val="afffffc"/>
    <w:rsid w:val="00D46390"/>
    <w:pPr>
      <w:spacing w:line="360" w:lineRule="auto"/>
      <w:ind w:left="1080" w:firstLine="210"/>
      <w:jc w:val="both"/>
    </w:pPr>
    <w:rPr>
      <w:rFonts w:cs="Times New Roman"/>
      <w:spacing w:val="-5"/>
      <w:lang w:val="x-none" w:eastAsia="en-US"/>
    </w:rPr>
  </w:style>
  <w:style w:type="character" w:customStyle="1" w:styleId="afffffc">
    <w:name w:val="Красная строка Знак"/>
    <w:basedOn w:val="afb"/>
    <w:link w:val="afffffb"/>
    <w:rsid w:val="00D46390"/>
    <w:rPr>
      <w:rFonts w:ascii="Arial" w:eastAsia="Times New Roman" w:hAnsi="Arial" w:cs="Times New Roman"/>
      <w:spacing w:val="-5"/>
      <w:sz w:val="24"/>
      <w:szCs w:val="24"/>
      <w:lang w:val="x-none" w:eastAsia="ru-RU"/>
    </w:rPr>
  </w:style>
  <w:style w:type="paragraph" w:styleId="2f1">
    <w:name w:val="Body Text First Indent 2"/>
    <w:basedOn w:val="af7"/>
    <w:link w:val="2f2"/>
    <w:rsid w:val="00D46390"/>
    <w:pPr>
      <w:spacing w:line="360" w:lineRule="auto"/>
      <w:ind w:firstLine="210"/>
    </w:pPr>
    <w:rPr>
      <w:rFonts w:cs="Times New Roman"/>
      <w:spacing w:val="-5"/>
      <w:lang w:val="x-none" w:eastAsia="en-US"/>
    </w:rPr>
  </w:style>
  <w:style w:type="character" w:customStyle="1" w:styleId="2f2">
    <w:name w:val="Красная строка 2 Знак"/>
    <w:basedOn w:val="af8"/>
    <w:link w:val="2f1"/>
    <w:rsid w:val="00D46390"/>
    <w:rPr>
      <w:rFonts w:ascii="Arial" w:eastAsia="Times New Roman" w:hAnsi="Arial" w:cs="Times New Roman"/>
      <w:spacing w:val="-5"/>
      <w:sz w:val="24"/>
      <w:szCs w:val="24"/>
      <w:lang w:val="x-none" w:eastAsia="ru-RU"/>
    </w:rPr>
  </w:style>
  <w:style w:type="character" w:styleId="HTML6">
    <w:name w:val="HTML Sample"/>
    <w:rsid w:val="00D46390"/>
    <w:rPr>
      <w:rFonts w:ascii="Courier New" w:hAnsi="Courier New" w:cs="Courier New"/>
      <w:lang w:val="ru-RU"/>
    </w:rPr>
  </w:style>
  <w:style w:type="paragraph" w:styleId="2f3">
    <w:name w:val="envelope return"/>
    <w:basedOn w:val="a5"/>
    <w:rsid w:val="00D46390"/>
    <w:pPr>
      <w:spacing w:line="360" w:lineRule="auto"/>
      <w:ind w:left="1080" w:firstLine="709"/>
      <w:jc w:val="both"/>
    </w:pPr>
    <w:rPr>
      <w:rFonts w:ascii="Arial" w:hAnsi="Arial" w:cs="Arial"/>
      <w:spacing w:val="-5"/>
      <w:sz w:val="20"/>
      <w:szCs w:val="20"/>
      <w:lang w:eastAsia="en-US"/>
    </w:rPr>
  </w:style>
  <w:style w:type="character" w:styleId="HTML7">
    <w:name w:val="HTML Definition"/>
    <w:rsid w:val="00D46390"/>
    <w:rPr>
      <w:i/>
      <w:iCs/>
      <w:lang w:val="ru-RU"/>
    </w:rPr>
  </w:style>
  <w:style w:type="character" w:styleId="HTML8">
    <w:name w:val="HTML Variable"/>
    <w:rsid w:val="00D46390"/>
    <w:rPr>
      <w:i/>
      <w:iCs/>
      <w:lang w:val="ru-RU"/>
    </w:rPr>
  </w:style>
  <w:style w:type="character" w:styleId="HTML9">
    <w:name w:val="HTML Typewriter"/>
    <w:rsid w:val="00D46390"/>
    <w:rPr>
      <w:rFonts w:ascii="Courier New" w:hAnsi="Courier New" w:cs="Courier New"/>
      <w:sz w:val="20"/>
      <w:szCs w:val="20"/>
      <w:lang w:val="ru-RU"/>
    </w:rPr>
  </w:style>
  <w:style w:type="paragraph" w:styleId="afffffd">
    <w:name w:val="Signature"/>
    <w:basedOn w:val="a5"/>
    <w:link w:val="afffffe"/>
    <w:rsid w:val="00D46390"/>
    <w:pPr>
      <w:spacing w:line="360" w:lineRule="auto"/>
      <w:ind w:left="4252" w:firstLine="709"/>
      <w:jc w:val="both"/>
    </w:pPr>
    <w:rPr>
      <w:rFonts w:ascii="Arial" w:hAnsi="Arial"/>
      <w:spacing w:val="-5"/>
      <w:sz w:val="20"/>
      <w:szCs w:val="20"/>
      <w:lang w:val="x-none" w:eastAsia="en-US"/>
    </w:rPr>
  </w:style>
  <w:style w:type="character" w:customStyle="1" w:styleId="afffffe">
    <w:name w:val="Подпись Знак"/>
    <w:basedOn w:val="a6"/>
    <w:link w:val="afffffd"/>
    <w:rsid w:val="00D46390"/>
    <w:rPr>
      <w:rFonts w:ascii="Arial" w:eastAsia="Times New Roman" w:hAnsi="Arial" w:cs="Times New Roman"/>
      <w:spacing w:val="-5"/>
      <w:sz w:val="20"/>
      <w:szCs w:val="20"/>
      <w:lang w:val="x-none"/>
    </w:rPr>
  </w:style>
  <w:style w:type="paragraph" w:styleId="affffff">
    <w:name w:val="Salutation"/>
    <w:basedOn w:val="a5"/>
    <w:next w:val="a5"/>
    <w:link w:val="affffff0"/>
    <w:rsid w:val="00D46390"/>
    <w:pPr>
      <w:spacing w:line="360" w:lineRule="auto"/>
      <w:ind w:left="1080" w:firstLine="709"/>
      <w:jc w:val="both"/>
    </w:pPr>
    <w:rPr>
      <w:rFonts w:ascii="Arial" w:hAnsi="Arial"/>
      <w:spacing w:val="-5"/>
      <w:sz w:val="20"/>
      <w:szCs w:val="20"/>
      <w:lang w:val="x-none" w:eastAsia="en-US"/>
    </w:rPr>
  </w:style>
  <w:style w:type="character" w:customStyle="1" w:styleId="affffff0">
    <w:name w:val="Приветствие Знак"/>
    <w:basedOn w:val="a6"/>
    <w:link w:val="affffff"/>
    <w:rsid w:val="00D46390"/>
    <w:rPr>
      <w:rFonts w:ascii="Arial" w:eastAsia="Times New Roman" w:hAnsi="Arial" w:cs="Times New Roman"/>
      <w:spacing w:val="-5"/>
      <w:sz w:val="20"/>
      <w:szCs w:val="20"/>
      <w:lang w:val="x-none"/>
    </w:rPr>
  </w:style>
  <w:style w:type="paragraph" w:styleId="affffff1">
    <w:name w:val="Closing"/>
    <w:basedOn w:val="a5"/>
    <w:link w:val="affffff2"/>
    <w:rsid w:val="00D46390"/>
    <w:pPr>
      <w:spacing w:line="360" w:lineRule="auto"/>
      <w:ind w:left="4252" w:firstLine="709"/>
      <w:jc w:val="both"/>
    </w:pPr>
    <w:rPr>
      <w:rFonts w:ascii="Arial" w:hAnsi="Arial"/>
      <w:spacing w:val="-5"/>
      <w:sz w:val="20"/>
      <w:szCs w:val="20"/>
      <w:lang w:val="x-none" w:eastAsia="en-US"/>
    </w:rPr>
  </w:style>
  <w:style w:type="character" w:customStyle="1" w:styleId="affffff2">
    <w:name w:val="Прощание Знак"/>
    <w:basedOn w:val="a6"/>
    <w:link w:val="affffff1"/>
    <w:rsid w:val="00D46390"/>
    <w:rPr>
      <w:rFonts w:ascii="Arial" w:eastAsia="Times New Roman" w:hAnsi="Arial" w:cs="Times New Roman"/>
      <w:spacing w:val="-5"/>
      <w:sz w:val="20"/>
      <w:szCs w:val="20"/>
      <w:lang w:val="x-none"/>
    </w:rPr>
  </w:style>
  <w:style w:type="character" w:styleId="HTMLa">
    <w:name w:val="HTML Cite"/>
    <w:rsid w:val="00D46390"/>
    <w:rPr>
      <w:i/>
      <w:iCs/>
      <w:lang w:val="ru-RU"/>
    </w:rPr>
  </w:style>
  <w:style w:type="paragraph" w:styleId="affffff3">
    <w:name w:val="E-mail Signature"/>
    <w:basedOn w:val="a5"/>
    <w:link w:val="affffff4"/>
    <w:rsid w:val="00D46390"/>
    <w:pPr>
      <w:spacing w:line="360" w:lineRule="auto"/>
      <w:ind w:left="1080" w:firstLine="709"/>
      <w:jc w:val="both"/>
    </w:pPr>
    <w:rPr>
      <w:rFonts w:ascii="Arial" w:hAnsi="Arial"/>
      <w:spacing w:val="-5"/>
      <w:sz w:val="20"/>
      <w:szCs w:val="20"/>
      <w:lang w:val="x-none" w:eastAsia="en-US"/>
    </w:rPr>
  </w:style>
  <w:style w:type="character" w:customStyle="1" w:styleId="affffff4">
    <w:name w:val="Электронная подпись Знак"/>
    <w:basedOn w:val="a6"/>
    <w:link w:val="affffff3"/>
    <w:rsid w:val="00D46390"/>
    <w:rPr>
      <w:rFonts w:ascii="Arial" w:eastAsia="Times New Roman" w:hAnsi="Arial" w:cs="Times New Roman"/>
      <w:spacing w:val="-5"/>
      <w:sz w:val="20"/>
      <w:szCs w:val="20"/>
      <w:lang w:val="x-none"/>
    </w:rPr>
  </w:style>
  <w:style w:type="table" w:styleId="-1">
    <w:name w:val="Table Web 1"/>
    <w:basedOn w:val="a7"/>
    <w:rsid w:val="00D46390"/>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4639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46390"/>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5">
    <w:name w:val="Table Elegant"/>
    <w:basedOn w:val="a7"/>
    <w:rsid w:val="00D46390"/>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7"/>
    <w:rsid w:val="00D46390"/>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D46390"/>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D46390"/>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7"/>
    <w:rsid w:val="00D46390"/>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D46390"/>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D46390"/>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D46390"/>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
    <w:name w:val="Сетка таблицы 11"/>
    <w:basedOn w:val="a7"/>
    <w:next w:val="1d"/>
    <w:rsid w:val="00D4639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D46390"/>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D4639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rsid w:val="00D46390"/>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rsid w:val="00D46390"/>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7"/>
    <w:rsid w:val="00D46390"/>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6">
    <w:name w:val="Table Contemporary"/>
    <w:basedOn w:val="a7"/>
    <w:rsid w:val="00D46390"/>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7"/>
    <w:rsid w:val="00D4639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8">
    <w:name w:val="Outline List 3"/>
    <w:basedOn w:val="a8"/>
    <w:rsid w:val="00D46390"/>
  </w:style>
  <w:style w:type="table" w:styleId="1f8">
    <w:name w:val="Table Columns 1"/>
    <w:basedOn w:val="a7"/>
    <w:rsid w:val="00D46390"/>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D46390"/>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D46390"/>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rsid w:val="00D46390"/>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D46390"/>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46390"/>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46390"/>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4639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4639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46390"/>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46390"/>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46390"/>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9">
    <w:name w:val="Table Theme"/>
    <w:basedOn w:val="a7"/>
    <w:rsid w:val="00D463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9">
    <w:name w:val="Table Colorful 1"/>
    <w:basedOn w:val="a7"/>
    <w:rsid w:val="00D46390"/>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D46390"/>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D46390"/>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a">
    <w:name w:val="endnote text"/>
    <w:basedOn w:val="a5"/>
    <w:link w:val="affffffb"/>
    <w:rsid w:val="00D46390"/>
    <w:pPr>
      <w:spacing w:line="360" w:lineRule="auto"/>
      <w:ind w:firstLine="680"/>
      <w:jc w:val="both"/>
    </w:pPr>
    <w:rPr>
      <w:sz w:val="20"/>
      <w:szCs w:val="20"/>
    </w:rPr>
  </w:style>
  <w:style w:type="character" w:customStyle="1" w:styleId="affffffb">
    <w:name w:val="Текст концевой сноски Знак"/>
    <w:basedOn w:val="a6"/>
    <w:link w:val="affffffa"/>
    <w:rsid w:val="00D46390"/>
    <w:rPr>
      <w:rFonts w:ascii="Times New Roman" w:eastAsia="Times New Roman" w:hAnsi="Times New Roman" w:cs="Times New Roman"/>
      <w:sz w:val="20"/>
      <w:szCs w:val="20"/>
      <w:lang w:eastAsia="ru-RU"/>
    </w:rPr>
  </w:style>
  <w:style w:type="character" w:styleId="affffffc">
    <w:name w:val="endnote reference"/>
    <w:rsid w:val="00D46390"/>
    <w:rPr>
      <w:vertAlign w:val="superscript"/>
    </w:rPr>
  </w:style>
  <w:style w:type="table" w:styleId="2-5">
    <w:name w:val="Medium Shading 2 Accent 5"/>
    <w:basedOn w:val="a7"/>
    <w:rsid w:val="00D46390"/>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d">
    <w:name w:val="Îáû÷íûé"/>
    <w:rsid w:val="00D46390"/>
    <w:pPr>
      <w:spacing w:after="0" w:line="240" w:lineRule="auto"/>
    </w:pPr>
    <w:rPr>
      <w:rFonts w:ascii="Times New Roman" w:eastAsia="Times New Roman" w:hAnsi="Times New Roman" w:cs="Times New Roman"/>
      <w:sz w:val="28"/>
      <w:szCs w:val="20"/>
      <w:lang w:eastAsia="ru-RU"/>
    </w:rPr>
  </w:style>
  <w:style w:type="paragraph" w:customStyle="1" w:styleId="Sb">
    <w:name w:val="S_Титульный"/>
    <w:basedOn w:val="a5"/>
    <w:rsid w:val="00D46390"/>
    <w:pPr>
      <w:spacing w:line="360" w:lineRule="auto"/>
      <w:ind w:left="3240"/>
      <w:jc w:val="right"/>
    </w:pPr>
    <w:rPr>
      <w:b/>
      <w:sz w:val="32"/>
      <w:szCs w:val="32"/>
    </w:rPr>
  </w:style>
  <w:style w:type="paragraph" w:customStyle="1" w:styleId="affffffe">
    <w:name w:val="ТЕКСТ ГРАД"/>
    <w:basedOn w:val="a5"/>
    <w:link w:val="afffffff"/>
    <w:qFormat/>
    <w:rsid w:val="00D46390"/>
    <w:pPr>
      <w:spacing w:line="360" w:lineRule="auto"/>
      <w:ind w:firstLine="709"/>
      <w:jc w:val="both"/>
    </w:pPr>
    <w:rPr>
      <w:lang w:val="x-none" w:eastAsia="x-none"/>
    </w:rPr>
  </w:style>
  <w:style w:type="character" w:customStyle="1" w:styleId="afffffff">
    <w:name w:val="ТЕКСТ ГРАД Знак"/>
    <w:link w:val="affffffe"/>
    <w:rsid w:val="00D46390"/>
    <w:rPr>
      <w:rFonts w:ascii="Times New Roman" w:eastAsia="Times New Roman" w:hAnsi="Times New Roman" w:cs="Times New Roman"/>
      <w:sz w:val="24"/>
      <w:szCs w:val="24"/>
      <w:lang w:val="x-none" w:eastAsia="x-none"/>
    </w:rPr>
  </w:style>
  <w:style w:type="paragraph" w:customStyle="1" w:styleId="afffffff0">
    <w:name w:val="ООО  «Институт Территориального Планирования"/>
    <w:basedOn w:val="a5"/>
    <w:link w:val="afffffff1"/>
    <w:qFormat/>
    <w:rsid w:val="00D46390"/>
    <w:pPr>
      <w:spacing w:line="360" w:lineRule="auto"/>
      <w:ind w:left="709"/>
      <w:jc w:val="right"/>
    </w:pPr>
    <w:rPr>
      <w:lang w:val="x-none" w:eastAsia="x-none"/>
    </w:rPr>
  </w:style>
  <w:style w:type="character" w:customStyle="1" w:styleId="afffffff1">
    <w:name w:val="ООО  «Институт Территориального Планирования Знак"/>
    <w:link w:val="afffffff0"/>
    <w:rsid w:val="00D46390"/>
    <w:rPr>
      <w:rFonts w:ascii="Times New Roman" w:eastAsia="Times New Roman" w:hAnsi="Times New Roman" w:cs="Times New Roman"/>
      <w:sz w:val="24"/>
      <w:szCs w:val="24"/>
      <w:lang w:val="x-none" w:eastAsia="x-none"/>
    </w:rPr>
  </w:style>
  <w:style w:type="character" w:styleId="afffffff2">
    <w:name w:val="Placeholder Text"/>
    <w:semiHidden/>
    <w:rsid w:val="00D46390"/>
    <w:rPr>
      <w:color w:val="808080"/>
    </w:rPr>
  </w:style>
  <w:style w:type="paragraph" w:styleId="afffffff3">
    <w:name w:val="Revision"/>
    <w:hidden/>
    <w:semiHidden/>
    <w:rsid w:val="00D46390"/>
    <w:pPr>
      <w:spacing w:after="0" w:line="240" w:lineRule="auto"/>
    </w:pPr>
    <w:rPr>
      <w:rFonts w:ascii="Times New Roman" w:eastAsia="Times New Roman" w:hAnsi="Times New Roman" w:cs="Times New Roman"/>
      <w:sz w:val="24"/>
      <w:szCs w:val="24"/>
      <w:lang w:eastAsia="ru-RU"/>
    </w:rPr>
  </w:style>
  <w:style w:type="paragraph" w:customStyle="1" w:styleId="Sc">
    <w:name w:val="S_Обложка_проект"/>
    <w:basedOn w:val="a5"/>
    <w:rsid w:val="00D46390"/>
    <w:pPr>
      <w:spacing w:line="360" w:lineRule="auto"/>
      <w:ind w:left="3240"/>
      <w:jc w:val="right"/>
    </w:pPr>
    <w:rPr>
      <w:caps/>
    </w:rPr>
  </w:style>
  <w:style w:type="paragraph" w:customStyle="1" w:styleId="S21">
    <w:name w:val="S_Титульный 2"/>
    <w:basedOn w:val="a5"/>
    <w:rsid w:val="00D46390"/>
    <w:pPr>
      <w:shd w:val="clear" w:color="auto" w:fill="FFFFFF"/>
      <w:snapToGrid w:val="0"/>
      <w:jc w:val="center"/>
    </w:pPr>
    <w:rPr>
      <w:rFonts w:eastAsia="Calibri"/>
      <w:lang w:eastAsia="ar-SA"/>
    </w:rPr>
  </w:style>
  <w:style w:type="paragraph" w:customStyle="1" w:styleId="S2">
    <w:name w:val="S_Заголовок 2"/>
    <w:basedOn w:val="20"/>
    <w:next w:val="a5"/>
    <w:autoRedefine/>
    <w:rsid w:val="00D46390"/>
    <w:pPr>
      <w:keepNext w:val="0"/>
      <w:numPr>
        <w:ilvl w:val="1"/>
        <w:numId w:val="15"/>
      </w:numPr>
      <w:tabs>
        <w:tab w:val="clear" w:pos="720"/>
        <w:tab w:val="num" w:pos="360"/>
      </w:tabs>
      <w:spacing w:before="0" w:after="0" w:line="360" w:lineRule="auto"/>
      <w:ind w:left="0" w:firstLine="567"/>
      <w:jc w:val="both"/>
    </w:pPr>
    <w:rPr>
      <w:rFonts w:ascii="Times New Roman" w:hAnsi="Times New Roman" w:cs="Times New Roman"/>
      <w:b w:val="0"/>
      <w:bCs w:val="0"/>
      <w:i w:val="0"/>
      <w:iCs w:val="0"/>
      <w:sz w:val="24"/>
      <w:szCs w:val="24"/>
    </w:rPr>
  </w:style>
  <w:style w:type="paragraph" w:customStyle="1" w:styleId="S3">
    <w:name w:val="S_Заголовок 3"/>
    <w:basedOn w:val="3"/>
    <w:rsid w:val="00D46390"/>
    <w:pPr>
      <w:keepNext w:val="0"/>
      <w:numPr>
        <w:ilvl w:val="2"/>
        <w:numId w:val="15"/>
      </w:numPr>
      <w:tabs>
        <w:tab w:val="clear" w:pos="1800"/>
        <w:tab w:val="num" w:pos="360"/>
      </w:tabs>
      <w:spacing w:line="360" w:lineRule="auto"/>
      <w:ind w:left="0" w:firstLine="0"/>
      <w:jc w:val="center"/>
    </w:pPr>
    <w:rPr>
      <w:rFonts w:ascii="Times New Roman" w:hAnsi="Times New Roman" w:cs="Times New Roman"/>
      <w:bCs w:val="0"/>
      <w:sz w:val="24"/>
      <w:szCs w:val="24"/>
      <w:u w:val="single"/>
    </w:rPr>
  </w:style>
  <w:style w:type="paragraph" w:customStyle="1" w:styleId="S4">
    <w:name w:val="S_Заголовок 4"/>
    <w:basedOn w:val="4"/>
    <w:link w:val="S40"/>
    <w:rsid w:val="00D46390"/>
    <w:pPr>
      <w:keepNext w:val="0"/>
      <w:widowControl/>
      <w:numPr>
        <w:ilvl w:val="3"/>
        <w:numId w:val="15"/>
      </w:numPr>
      <w:tabs>
        <w:tab w:val="clear" w:pos="1800"/>
        <w:tab w:val="num" w:pos="643"/>
      </w:tabs>
      <w:spacing w:before="0" w:after="0" w:line="240" w:lineRule="auto"/>
      <w:ind w:left="643" w:hanging="360"/>
      <w:jc w:val="left"/>
    </w:pPr>
    <w:rPr>
      <w:b w:val="0"/>
      <w:bCs w:val="0"/>
      <w:i/>
      <w:sz w:val="24"/>
      <w:szCs w:val="24"/>
    </w:rPr>
  </w:style>
  <w:style w:type="paragraph" w:customStyle="1" w:styleId="S1">
    <w:name w:val="S_Заголовок 1"/>
    <w:basedOn w:val="a5"/>
    <w:qFormat/>
    <w:rsid w:val="00D46390"/>
    <w:pPr>
      <w:numPr>
        <w:numId w:val="15"/>
      </w:numPr>
      <w:jc w:val="center"/>
    </w:pPr>
    <w:rPr>
      <w:b/>
      <w:caps/>
    </w:rPr>
  </w:style>
  <w:style w:type="paragraph" w:customStyle="1" w:styleId="afffffff4">
    <w:name w:val="ГРАД Основной текст"/>
    <w:basedOn w:val="a5"/>
    <w:link w:val="afffffff5"/>
    <w:autoRedefine/>
    <w:rsid w:val="00D46390"/>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D46390"/>
    <w:rPr>
      <w:rFonts w:ascii="Times New Roman" w:eastAsia="Calibri" w:hAnsi="Times New Roman" w:cs="Times New Roman"/>
      <w:bCs/>
      <w:spacing w:val="4"/>
      <w:w w:val="109"/>
      <w:sz w:val="24"/>
      <w:szCs w:val="28"/>
      <w:lang w:val="x-none" w:bidi="en-US"/>
    </w:rPr>
  </w:style>
  <w:style w:type="paragraph" w:customStyle="1" w:styleId="afffffff6">
    <w:name w:val="ГРАД Список маркированный"/>
    <w:basedOn w:val="afc"/>
    <w:autoRedefine/>
    <w:rsid w:val="00D46390"/>
    <w:pPr>
      <w:tabs>
        <w:tab w:val="left" w:pos="900"/>
        <w:tab w:val="num" w:pos="1135"/>
      </w:tabs>
      <w:ind w:left="0" w:firstLine="709"/>
      <w:jc w:val="both"/>
    </w:pPr>
    <w:rPr>
      <w:rFonts w:ascii="Times New Roman" w:eastAsia="Calibri" w:hAnsi="Times New Roman" w:cs="Times New Roman"/>
      <w:spacing w:val="-1"/>
      <w:w w:val="109"/>
      <w:lang w:eastAsia="en-US" w:bidi="en-US"/>
    </w:rPr>
  </w:style>
  <w:style w:type="paragraph" w:customStyle="1" w:styleId="S">
    <w:name w:val="S_Нумерованный"/>
    <w:basedOn w:val="a5"/>
    <w:link w:val="Sd"/>
    <w:autoRedefine/>
    <w:rsid w:val="00D46390"/>
    <w:pPr>
      <w:numPr>
        <w:numId w:val="16"/>
      </w:numPr>
      <w:tabs>
        <w:tab w:val="left" w:pos="992"/>
      </w:tabs>
      <w:spacing w:line="360" w:lineRule="auto"/>
      <w:ind w:left="0" w:firstLine="709"/>
      <w:jc w:val="both"/>
    </w:pPr>
  </w:style>
  <w:style w:type="character" w:customStyle="1" w:styleId="ConsNonformat0">
    <w:name w:val="ConsNonformat Знак"/>
    <w:link w:val="ConsNonformat"/>
    <w:locked/>
    <w:rsid w:val="00D46390"/>
    <w:rPr>
      <w:rFonts w:ascii="Courier New" w:eastAsia="Times New Roman" w:hAnsi="Courier New" w:cs="Courier New"/>
      <w:sz w:val="20"/>
      <w:szCs w:val="20"/>
      <w:lang w:eastAsia="ru-RU"/>
    </w:rPr>
  </w:style>
  <w:style w:type="paragraph" w:customStyle="1" w:styleId="S50">
    <w:name w:val="S_Заголовок 5"/>
    <w:basedOn w:val="a5"/>
    <w:autoRedefine/>
    <w:qFormat/>
    <w:rsid w:val="00D46390"/>
    <w:pPr>
      <w:spacing w:line="276" w:lineRule="auto"/>
      <w:ind w:left="567"/>
    </w:pPr>
    <w:rPr>
      <w:b/>
    </w:rPr>
  </w:style>
  <w:style w:type="paragraph" w:customStyle="1" w:styleId="afffffff7">
    <w:name w:val="_абзац"/>
    <w:basedOn w:val="a5"/>
    <w:link w:val="afffffff8"/>
    <w:qFormat/>
    <w:rsid w:val="00D46390"/>
    <w:pPr>
      <w:spacing w:line="276" w:lineRule="auto"/>
      <w:ind w:firstLine="709"/>
      <w:jc w:val="both"/>
    </w:pPr>
    <w:rPr>
      <w:lang w:val="x-none" w:eastAsia="x-none"/>
    </w:rPr>
  </w:style>
  <w:style w:type="character" w:customStyle="1" w:styleId="afffffff8">
    <w:name w:val="_абзац Знак"/>
    <w:link w:val="afffffff7"/>
    <w:rsid w:val="00D46390"/>
    <w:rPr>
      <w:rFonts w:ascii="Times New Roman" w:eastAsia="Times New Roman" w:hAnsi="Times New Roman" w:cs="Times New Roman"/>
      <w:sz w:val="24"/>
      <w:szCs w:val="24"/>
      <w:lang w:val="x-none" w:eastAsia="x-none"/>
    </w:rPr>
  </w:style>
  <w:style w:type="character" w:customStyle="1" w:styleId="ConsNormal0">
    <w:name w:val="ConsNormal Знак"/>
    <w:link w:val="ConsNormal"/>
    <w:locked/>
    <w:rsid w:val="00D46390"/>
    <w:rPr>
      <w:rFonts w:ascii="Arial" w:eastAsia="Times New Roman" w:hAnsi="Arial" w:cs="Arial"/>
      <w:sz w:val="20"/>
      <w:szCs w:val="20"/>
      <w:lang w:eastAsia="ru-RU"/>
    </w:rPr>
  </w:style>
  <w:style w:type="paragraph" w:customStyle="1" w:styleId="s00">
    <w:name w:val="s0"/>
    <w:basedOn w:val="a5"/>
    <w:rsid w:val="00D46390"/>
    <w:pPr>
      <w:spacing w:before="100" w:beforeAutospacing="1" w:after="100" w:afterAutospacing="1"/>
    </w:pPr>
  </w:style>
  <w:style w:type="paragraph" w:customStyle="1" w:styleId="afffffff9">
    <w:name w:val="Список нумерованный Знак"/>
    <w:basedOn w:val="a5"/>
    <w:semiHidden/>
    <w:rsid w:val="00D46390"/>
    <w:pPr>
      <w:tabs>
        <w:tab w:val="num" w:pos="153"/>
        <w:tab w:val="left" w:pos="1260"/>
      </w:tabs>
      <w:spacing w:line="360" w:lineRule="auto"/>
      <w:ind w:left="153" w:hanging="153"/>
      <w:jc w:val="both"/>
    </w:pPr>
  </w:style>
  <w:style w:type="paragraph" w:styleId="afffffffa">
    <w:name w:val="table of figures"/>
    <w:basedOn w:val="a5"/>
    <w:next w:val="a5"/>
    <w:rsid w:val="00D46390"/>
  </w:style>
  <w:style w:type="paragraph" w:styleId="afffffffb">
    <w:name w:val="Bibliography"/>
    <w:basedOn w:val="a5"/>
    <w:next w:val="a5"/>
    <w:semiHidden/>
    <w:unhideWhenUsed/>
    <w:rsid w:val="00D46390"/>
  </w:style>
  <w:style w:type="paragraph" w:styleId="afffffffc">
    <w:name w:val="table of authorities"/>
    <w:basedOn w:val="a5"/>
    <w:next w:val="a5"/>
    <w:rsid w:val="00D46390"/>
    <w:pPr>
      <w:ind w:left="240" w:hanging="240"/>
    </w:pPr>
  </w:style>
  <w:style w:type="paragraph" w:styleId="afffffffd">
    <w:name w:val="macro"/>
    <w:link w:val="afffffffe"/>
    <w:rsid w:val="00D4639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e">
    <w:name w:val="Текст макроса Знак"/>
    <w:basedOn w:val="a6"/>
    <w:link w:val="afffffffd"/>
    <w:rsid w:val="00D46390"/>
    <w:rPr>
      <w:rFonts w:ascii="Courier New" w:eastAsia="Times New Roman" w:hAnsi="Courier New" w:cs="Courier New"/>
      <w:sz w:val="20"/>
      <w:szCs w:val="20"/>
      <w:lang w:eastAsia="ru-RU"/>
    </w:rPr>
  </w:style>
  <w:style w:type="paragraph" w:styleId="1fa">
    <w:name w:val="index 1"/>
    <w:basedOn w:val="a5"/>
    <w:next w:val="a5"/>
    <w:autoRedefine/>
    <w:rsid w:val="00D46390"/>
    <w:pPr>
      <w:ind w:left="240" w:hanging="240"/>
    </w:pPr>
  </w:style>
  <w:style w:type="paragraph" w:styleId="affffffff">
    <w:name w:val="index heading"/>
    <w:basedOn w:val="a5"/>
    <w:next w:val="1fa"/>
    <w:rsid w:val="00D46390"/>
    <w:rPr>
      <w:rFonts w:ascii="Cambria" w:hAnsi="Cambria"/>
      <w:b/>
      <w:bCs/>
    </w:rPr>
  </w:style>
  <w:style w:type="paragraph" w:styleId="2fb">
    <w:name w:val="index 2"/>
    <w:basedOn w:val="a5"/>
    <w:next w:val="a5"/>
    <w:autoRedefine/>
    <w:rsid w:val="00D46390"/>
    <w:pPr>
      <w:ind w:left="480" w:hanging="240"/>
    </w:pPr>
  </w:style>
  <w:style w:type="paragraph" w:styleId="3f1">
    <w:name w:val="index 3"/>
    <w:basedOn w:val="a5"/>
    <w:next w:val="a5"/>
    <w:autoRedefine/>
    <w:rsid w:val="00D46390"/>
    <w:pPr>
      <w:ind w:left="720" w:hanging="240"/>
    </w:pPr>
  </w:style>
  <w:style w:type="paragraph" w:styleId="4a">
    <w:name w:val="index 4"/>
    <w:basedOn w:val="a5"/>
    <w:next w:val="a5"/>
    <w:autoRedefine/>
    <w:rsid w:val="00D46390"/>
    <w:pPr>
      <w:ind w:left="960" w:hanging="240"/>
    </w:pPr>
  </w:style>
  <w:style w:type="paragraph" w:styleId="59">
    <w:name w:val="index 5"/>
    <w:basedOn w:val="a5"/>
    <w:next w:val="a5"/>
    <w:autoRedefine/>
    <w:rsid w:val="00D46390"/>
    <w:pPr>
      <w:ind w:left="1200" w:hanging="240"/>
    </w:pPr>
  </w:style>
  <w:style w:type="paragraph" w:styleId="64">
    <w:name w:val="index 6"/>
    <w:basedOn w:val="a5"/>
    <w:next w:val="a5"/>
    <w:autoRedefine/>
    <w:rsid w:val="00D46390"/>
    <w:pPr>
      <w:ind w:left="1440" w:hanging="240"/>
    </w:pPr>
  </w:style>
  <w:style w:type="paragraph" w:styleId="74">
    <w:name w:val="index 7"/>
    <w:basedOn w:val="a5"/>
    <w:next w:val="a5"/>
    <w:autoRedefine/>
    <w:rsid w:val="00D46390"/>
    <w:pPr>
      <w:ind w:left="1680" w:hanging="240"/>
    </w:pPr>
  </w:style>
  <w:style w:type="paragraph" w:styleId="84">
    <w:name w:val="index 8"/>
    <w:basedOn w:val="a5"/>
    <w:next w:val="a5"/>
    <w:autoRedefine/>
    <w:rsid w:val="00D46390"/>
    <w:pPr>
      <w:ind w:left="1920" w:hanging="240"/>
    </w:pPr>
  </w:style>
  <w:style w:type="paragraph" w:styleId="93">
    <w:name w:val="index 9"/>
    <w:basedOn w:val="a5"/>
    <w:next w:val="a5"/>
    <w:autoRedefine/>
    <w:rsid w:val="00D46390"/>
    <w:pPr>
      <w:ind w:left="2160" w:hanging="240"/>
    </w:pPr>
  </w:style>
  <w:style w:type="numbering" w:customStyle="1" w:styleId="1111111">
    <w:name w:val="1 / 1.1 / 1.1.11"/>
    <w:basedOn w:val="a8"/>
    <w:next w:val="111111"/>
    <w:rsid w:val="00D46390"/>
    <w:pPr>
      <w:numPr>
        <w:numId w:val="13"/>
      </w:numPr>
    </w:pPr>
  </w:style>
  <w:style w:type="numbering" w:customStyle="1" w:styleId="1ai1">
    <w:name w:val="1 / a / i1"/>
    <w:basedOn w:val="a8"/>
    <w:next w:val="1ai"/>
    <w:rsid w:val="00D46390"/>
    <w:pPr>
      <w:numPr>
        <w:numId w:val="3"/>
      </w:numPr>
    </w:pPr>
  </w:style>
  <w:style w:type="character" w:customStyle="1" w:styleId="submenu-table">
    <w:name w:val="submenu-table"/>
    <w:rsid w:val="00D46390"/>
  </w:style>
  <w:style w:type="character" w:customStyle="1" w:styleId="afff6">
    <w:name w:val="Абзац списка Знак"/>
    <w:link w:val="afff5"/>
    <w:locked/>
    <w:rsid w:val="00D46390"/>
    <w:rPr>
      <w:rFonts w:ascii="Times New Roman" w:eastAsia="Times New Roman" w:hAnsi="Times New Roman" w:cs="Times New Roman"/>
      <w:sz w:val="24"/>
      <w:szCs w:val="24"/>
      <w:lang w:eastAsia="ru-RU"/>
    </w:rPr>
  </w:style>
  <w:style w:type="character" w:customStyle="1" w:styleId="fts-hit">
    <w:name w:val="fts-hit"/>
    <w:rsid w:val="00D46390"/>
  </w:style>
  <w:style w:type="paragraph" w:customStyle="1" w:styleId="11">
    <w:name w:val="Маркированный_1"/>
    <w:basedOn w:val="a5"/>
    <w:semiHidden/>
    <w:rsid w:val="00D46390"/>
    <w:pPr>
      <w:numPr>
        <w:ilvl w:val="1"/>
        <w:numId w:val="18"/>
      </w:numPr>
      <w:tabs>
        <w:tab w:val="left" w:pos="900"/>
      </w:tabs>
      <w:spacing w:line="360" w:lineRule="auto"/>
      <w:ind w:firstLine="720"/>
      <w:jc w:val="both"/>
    </w:pPr>
    <w:rPr>
      <w:rFonts w:eastAsia="Calibri"/>
      <w:lang w:val="x-none" w:eastAsia="en-US"/>
    </w:rPr>
  </w:style>
  <w:style w:type="paragraph" w:customStyle="1" w:styleId="affffffff0">
    <w:name w:val="Закладка"/>
    <w:basedOn w:val="12"/>
    <w:link w:val="affffffff1"/>
    <w:qFormat/>
    <w:rsid w:val="00D46390"/>
    <w:pPr>
      <w:autoSpaceDE w:val="0"/>
      <w:autoSpaceDN w:val="0"/>
      <w:adjustRightInd w:val="0"/>
      <w:spacing w:before="0" w:after="0"/>
      <w:ind w:firstLine="540"/>
      <w:jc w:val="both"/>
    </w:pPr>
    <w:rPr>
      <w:rFonts w:ascii="Times New Roman" w:hAnsi="Times New Roman" w:cs="Times New Roman"/>
      <w:color w:val="365F91"/>
      <w:sz w:val="24"/>
      <w:lang w:val="x-none" w:eastAsia="x-none"/>
    </w:rPr>
  </w:style>
  <w:style w:type="character" w:customStyle="1" w:styleId="affffffff1">
    <w:name w:val="Закладка Знак"/>
    <w:link w:val="affffffff0"/>
    <w:rsid w:val="00D46390"/>
    <w:rPr>
      <w:rFonts w:ascii="Times New Roman" w:eastAsia="Times New Roman" w:hAnsi="Times New Roman" w:cs="Times New Roman"/>
      <w:b/>
      <w:bCs/>
      <w:color w:val="365F91"/>
      <w:kern w:val="32"/>
      <w:sz w:val="24"/>
      <w:szCs w:val="32"/>
      <w:lang w:val="x-none" w:eastAsia="x-none"/>
    </w:rPr>
  </w:style>
  <w:style w:type="paragraph" w:customStyle="1" w:styleId="1fb">
    <w:name w:val="Абзац списка1"/>
    <w:basedOn w:val="a5"/>
    <w:rsid w:val="00D46390"/>
    <w:pPr>
      <w:spacing w:after="200" w:line="276" w:lineRule="auto"/>
      <w:ind w:left="720"/>
      <w:contextualSpacing/>
    </w:pPr>
    <w:rPr>
      <w:rFonts w:ascii="Calibri" w:eastAsia="Calibri" w:hAnsi="Calibri"/>
      <w:sz w:val="22"/>
      <w:szCs w:val="22"/>
      <w:lang w:eastAsia="en-US"/>
    </w:rPr>
  </w:style>
  <w:style w:type="paragraph" w:customStyle="1" w:styleId="affffffff2">
    <w:name w:val="Основной"/>
    <w:basedOn w:val="af7"/>
    <w:rsid w:val="00D46390"/>
    <w:pPr>
      <w:spacing w:after="0"/>
      <w:ind w:left="0" w:firstLine="680"/>
      <w:jc w:val="both"/>
    </w:pPr>
    <w:rPr>
      <w:rFonts w:ascii="Times New Roman" w:hAnsi="Times New Roman" w:cs="Times New Roman"/>
      <w:sz w:val="28"/>
      <w:lang w:val="x-none"/>
    </w:rPr>
  </w:style>
  <w:style w:type="paragraph" w:customStyle="1" w:styleId="65">
    <w:name w:val="заголовок 6"/>
    <w:basedOn w:val="a5"/>
    <w:next w:val="a5"/>
    <w:rsid w:val="00D46390"/>
    <w:pPr>
      <w:keepNext/>
      <w:autoSpaceDE w:val="0"/>
      <w:autoSpaceDN w:val="0"/>
      <w:jc w:val="center"/>
    </w:pPr>
    <w:rPr>
      <w:rFonts w:ascii="Courier New" w:hAnsi="Courier New" w:cs="Courier New"/>
    </w:rPr>
  </w:style>
  <w:style w:type="paragraph" w:customStyle="1" w:styleId="1466">
    <w:name w:val="1466"/>
    <w:basedOn w:val="a5"/>
    <w:rsid w:val="00D46390"/>
    <w:pPr>
      <w:autoSpaceDE w:val="0"/>
      <w:autoSpaceDN w:val="0"/>
      <w:spacing w:before="120" w:after="120"/>
      <w:jc w:val="center"/>
    </w:pPr>
    <w:rPr>
      <w:b/>
      <w:bCs/>
      <w:color w:val="000000"/>
      <w:sz w:val="28"/>
      <w:szCs w:val="28"/>
    </w:rPr>
  </w:style>
  <w:style w:type="paragraph" w:customStyle="1" w:styleId="affffffff3">
    <w:name w:val="Табличный_справа"/>
    <w:basedOn w:val="a5"/>
    <w:rsid w:val="00D46390"/>
    <w:pPr>
      <w:jc w:val="right"/>
    </w:pPr>
    <w:rPr>
      <w:sz w:val="22"/>
      <w:szCs w:val="22"/>
    </w:rPr>
  </w:style>
  <w:style w:type="paragraph" w:customStyle="1" w:styleId="ConsPlusDocList">
    <w:name w:val="ConsPlusDocList"/>
    <w:rsid w:val="00D4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fc">
    <w:name w:val="Нет списка2"/>
    <w:next w:val="a8"/>
    <w:semiHidden/>
    <w:unhideWhenUsed/>
    <w:rsid w:val="00D46390"/>
  </w:style>
  <w:style w:type="numbering" w:customStyle="1" w:styleId="11111111">
    <w:name w:val="1 / 1.1 / 1.1.111"/>
    <w:basedOn w:val="a8"/>
    <w:next w:val="111111"/>
    <w:rsid w:val="00D46390"/>
  </w:style>
  <w:style w:type="numbering" w:customStyle="1" w:styleId="1ai11">
    <w:name w:val="1 / a / i11"/>
    <w:basedOn w:val="a8"/>
    <w:next w:val="1ai"/>
    <w:rsid w:val="00D46390"/>
  </w:style>
  <w:style w:type="numbering" w:customStyle="1" w:styleId="1fc">
    <w:name w:val="Статья / Раздел1"/>
    <w:basedOn w:val="a8"/>
    <w:next w:val="affffff8"/>
    <w:rsid w:val="00D46390"/>
  </w:style>
  <w:style w:type="table" w:customStyle="1" w:styleId="2-51">
    <w:name w:val="Средняя заливка 2 - Акцент 51"/>
    <w:basedOn w:val="a7"/>
    <w:next w:val="2-5"/>
    <w:rsid w:val="00D4639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d">
    <w:name w:val="S_Нумерованный Знак Знак"/>
    <w:link w:val="S"/>
    <w:locked/>
    <w:rsid w:val="00D46390"/>
    <w:rPr>
      <w:rFonts w:ascii="Times New Roman" w:eastAsia="Times New Roman" w:hAnsi="Times New Roman" w:cs="Times New Roman"/>
      <w:sz w:val="24"/>
      <w:szCs w:val="24"/>
      <w:lang w:eastAsia="ru-RU"/>
    </w:rPr>
  </w:style>
  <w:style w:type="character" w:customStyle="1" w:styleId="FontStyle20">
    <w:name w:val="Font Style20"/>
    <w:rsid w:val="00D46390"/>
    <w:rPr>
      <w:rFonts w:ascii="Times New Roman" w:hAnsi="Times New Roman" w:cs="Times New Roman"/>
      <w:sz w:val="22"/>
      <w:szCs w:val="22"/>
    </w:rPr>
  </w:style>
  <w:style w:type="character" w:customStyle="1" w:styleId="affffffff4">
    <w:name w:val="Символ сноски"/>
    <w:rsid w:val="00D46390"/>
  </w:style>
  <w:style w:type="paragraph" w:customStyle="1" w:styleId="affffffff5">
    <w:name w:val="Раздел МНГП"/>
    <w:basedOn w:val="12"/>
    <w:qFormat/>
    <w:rsid w:val="00D46390"/>
    <w:pPr>
      <w:keepLines/>
      <w:pageBreakBefore/>
      <w:spacing w:before="480" w:after="0"/>
      <w:jc w:val="center"/>
    </w:pPr>
    <w:rPr>
      <w:rFonts w:ascii="Times New Roman" w:hAnsi="Times New Roman" w:cs="Times New Roman"/>
      <w:kern w:val="0"/>
      <w:sz w:val="24"/>
      <w:szCs w:val="28"/>
      <w:lang w:val="x-none" w:eastAsia="x-none"/>
    </w:rPr>
  </w:style>
  <w:style w:type="paragraph" w:customStyle="1" w:styleId="affffffff6">
    <w:name w:val="раздел МНГП"/>
    <w:basedOn w:val="12"/>
    <w:qFormat/>
    <w:rsid w:val="00D46390"/>
    <w:pPr>
      <w:keepLines/>
      <w:pageBreakBefore/>
      <w:spacing w:before="480" w:after="0"/>
      <w:jc w:val="center"/>
    </w:pPr>
    <w:rPr>
      <w:rFonts w:ascii="Times New Roman" w:hAnsi="Times New Roman" w:cs="Times New Roman"/>
      <w:color w:val="000000"/>
      <w:kern w:val="0"/>
      <w:sz w:val="24"/>
      <w:szCs w:val="28"/>
      <w:lang w:val="x-none" w:eastAsia="x-none"/>
    </w:rPr>
  </w:style>
  <w:style w:type="paragraph" w:customStyle="1" w:styleId="a3">
    <w:name w:val="глава МНГП"/>
    <w:basedOn w:val="20"/>
    <w:qFormat/>
    <w:rsid w:val="00D46390"/>
    <w:pPr>
      <w:keepLines/>
      <w:numPr>
        <w:ilvl w:val="1"/>
        <w:numId w:val="19"/>
      </w:numPr>
      <w:tabs>
        <w:tab w:val="num" w:pos="360"/>
      </w:tabs>
      <w:spacing w:before="200" w:after="0" w:line="276" w:lineRule="auto"/>
      <w:jc w:val="both"/>
    </w:pPr>
    <w:rPr>
      <w:rFonts w:ascii="Times New Roman" w:hAnsi="Times New Roman" w:cs="Times New Roman"/>
      <w:i w:val="0"/>
      <w:iCs w:val="0"/>
      <w:sz w:val="24"/>
      <w:szCs w:val="24"/>
      <w:lang w:val="x-none" w:eastAsia="x-none"/>
    </w:rPr>
  </w:style>
  <w:style w:type="paragraph" w:customStyle="1" w:styleId="xl65">
    <w:name w:val="xl65"/>
    <w:basedOn w:val="a5"/>
    <w:rsid w:val="00D46390"/>
    <w:pPr>
      <w:spacing w:before="100" w:beforeAutospacing="1" w:after="100" w:afterAutospacing="1"/>
    </w:pPr>
  </w:style>
  <w:style w:type="paragraph" w:customStyle="1" w:styleId="xl66">
    <w:name w:val="xl66"/>
    <w:basedOn w:val="a5"/>
    <w:rsid w:val="00D46390"/>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D46390"/>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D46390"/>
    <w:pPr>
      <w:pBdr>
        <w:top w:val="single" w:sz="4" w:space="0" w:color="000000"/>
        <w:left w:val="single" w:sz="4" w:space="0" w:color="000000"/>
      </w:pBdr>
      <w:spacing w:before="100" w:beforeAutospacing="1" w:after="100" w:afterAutospacing="1"/>
    </w:pPr>
  </w:style>
  <w:style w:type="paragraph" w:customStyle="1" w:styleId="xl69">
    <w:name w:val="xl69"/>
    <w:basedOn w:val="a5"/>
    <w:rsid w:val="00D46390"/>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D46390"/>
    <w:pPr>
      <w:pBdr>
        <w:left w:val="single" w:sz="4" w:space="0" w:color="000000"/>
      </w:pBdr>
      <w:spacing w:before="100" w:beforeAutospacing="1" w:after="100" w:afterAutospacing="1"/>
    </w:pPr>
  </w:style>
  <w:style w:type="paragraph" w:customStyle="1" w:styleId="xl71">
    <w:name w:val="xl71"/>
    <w:basedOn w:val="a5"/>
    <w:rsid w:val="00D46390"/>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D46390"/>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D46390"/>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D46390"/>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D46390"/>
    <w:pPr>
      <w:pBdr>
        <w:left w:val="single" w:sz="4" w:space="0" w:color="000000"/>
      </w:pBdr>
      <w:spacing w:before="100" w:beforeAutospacing="1" w:after="100" w:afterAutospacing="1"/>
      <w:jc w:val="center"/>
    </w:pPr>
  </w:style>
  <w:style w:type="paragraph" w:customStyle="1" w:styleId="xl76">
    <w:name w:val="xl76"/>
    <w:basedOn w:val="a5"/>
    <w:rsid w:val="00D46390"/>
    <w:pPr>
      <w:spacing w:before="100" w:beforeAutospacing="1" w:after="100" w:afterAutospacing="1"/>
      <w:jc w:val="center"/>
    </w:pPr>
  </w:style>
  <w:style w:type="paragraph" w:customStyle="1" w:styleId="xl77">
    <w:name w:val="xl77"/>
    <w:basedOn w:val="a5"/>
    <w:rsid w:val="00D46390"/>
    <w:pPr>
      <w:pBdr>
        <w:left w:val="single" w:sz="4" w:space="0" w:color="000000"/>
      </w:pBdr>
      <w:spacing w:before="100" w:beforeAutospacing="1" w:after="100" w:afterAutospacing="1"/>
      <w:jc w:val="center"/>
    </w:pPr>
  </w:style>
  <w:style w:type="paragraph" w:customStyle="1" w:styleId="xl78">
    <w:name w:val="xl78"/>
    <w:basedOn w:val="a5"/>
    <w:rsid w:val="00D46390"/>
    <w:pPr>
      <w:pBdr>
        <w:left w:val="single" w:sz="4" w:space="0" w:color="auto"/>
        <w:right w:val="single" w:sz="4" w:space="0" w:color="auto"/>
      </w:pBdr>
      <w:spacing w:before="100" w:beforeAutospacing="1" w:after="100" w:afterAutospacing="1"/>
    </w:pPr>
  </w:style>
  <w:style w:type="paragraph" w:customStyle="1" w:styleId="xl79">
    <w:name w:val="xl79"/>
    <w:basedOn w:val="a5"/>
    <w:rsid w:val="00D46390"/>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D46390"/>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d">
    <w:name w:val="Стиль2"/>
    <w:basedOn w:val="6"/>
    <w:qFormat/>
    <w:rsid w:val="00D46390"/>
    <w:pPr>
      <w:numPr>
        <w:ilvl w:val="0"/>
        <w:numId w:val="0"/>
      </w:numPr>
      <w:spacing w:line="276" w:lineRule="auto"/>
      <w:ind w:left="714" w:hanging="357"/>
    </w:pPr>
    <w:rPr>
      <w:sz w:val="24"/>
      <w:szCs w:val="20"/>
      <w:lang w:val="x-none" w:eastAsia="x-none"/>
    </w:rPr>
  </w:style>
  <w:style w:type="numbering" w:customStyle="1" w:styleId="112">
    <w:name w:val="Нет списка11"/>
    <w:next w:val="a8"/>
    <w:semiHidden/>
    <w:unhideWhenUsed/>
    <w:rsid w:val="00D46390"/>
  </w:style>
  <w:style w:type="numbering" w:customStyle="1" w:styleId="210">
    <w:name w:val="Нет списка21"/>
    <w:next w:val="a8"/>
    <w:semiHidden/>
    <w:unhideWhenUsed/>
    <w:rsid w:val="00D46390"/>
  </w:style>
  <w:style w:type="character" w:customStyle="1" w:styleId="ep">
    <w:name w:val="ep"/>
    <w:rsid w:val="00D46390"/>
  </w:style>
  <w:style w:type="paragraph" w:customStyle="1" w:styleId="S20">
    <w:name w:val="S_Нумерованный 2"/>
    <w:basedOn w:val="a5"/>
    <w:autoRedefine/>
    <w:rsid w:val="00D46390"/>
    <w:pPr>
      <w:numPr>
        <w:numId w:val="20"/>
      </w:numPr>
      <w:tabs>
        <w:tab w:val="left" w:pos="680"/>
      </w:tabs>
      <w:spacing w:line="360" w:lineRule="auto"/>
      <w:jc w:val="both"/>
    </w:pPr>
  </w:style>
  <w:style w:type="numbering" w:customStyle="1" w:styleId="111111111">
    <w:name w:val="1 / 1.1 / 1.1.1111"/>
    <w:basedOn w:val="a8"/>
    <w:next w:val="111111"/>
    <w:rsid w:val="00D46390"/>
    <w:pPr>
      <w:numPr>
        <w:numId w:val="17"/>
      </w:numPr>
    </w:pPr>
  </w:style>
  <w:style w:type="numbering" w:customStyle="1" w:styleId="1ai111">
    <w:name w:val="1 / a / i111"/>
    <w:basedOn w:val="a8"/>
    <w:next w:val="1ai"/>
    <w:rsid w:val="00D46390"/>
    <w:pPr>
      <w:numPr>
        <w:numId w:val="14"/>
      </w:numPr>
    </w:pPr>
  </w:style>
  <w:style w:type="table" w:customStyle="1" w:styleId="2-511">
    <w:name w:val="Средняя заливка 2 - Акцент 511"/>
    <w:basedOn w:val="a7"/>
    <w:next w:val="2-5"/>
    <w:rsid w:val="00D4639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D46390"/>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D46390"/>
    <w:pPr>
      <w:numPr>
        <w:numId w:val="21"/>
      </w:numPr>
      <w:tabs>
        <w:tab w:val="num" w:pos="360"/>
      </w:tabs>
      <w:ind w:firstLine="567"/>
    </w:pPr>
    <w:rPr>
      <w:rFonts w:ascii="Times New Roman" w:hAnsi="Times New Roman" w:cs="Times New Roman"/>
      <w:color w:val="FF000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ru.wikipedia.org/wiki/%D0%90%D0%B2%D1%82%D0%BE%D0%BC%D0%BE%D0%B1%D0%B8%D0%BB%D1%8C%D0%BD%D1%8B%D0%B5_%D0%B4%D0%BE%D1%80%D0%BE%D0%B3%D0%B8_%D1%84%D0%B5%D0%B4%D0%B5%D1%80%D0%B0%D0%BB%D1%8C%D0%BD%D0%BE%D0%B3%D0%BE_%D0%B7%D0%BD%D0%B0%D1%87%D0%B5%D0%BD%D0%B8%D1%8F_%D0%A0%D0%BE%D1%81%D1%81%D0%B8%D0%B9%D1%81%D0%BA%D0%BE%D0%B9_%D0%A4%D0%B5%D0%B4%D0%B5%D1%80%D0%B0%D1%86%D0%B8%D0%B8" TargetMode="External"/><Relationship Id="rId39" Type="http://schemas.openxmlformats.org/officeDocument/2006/relationships/hyperlink" Target="https://ru.wikipedia.org/wiki/%D0%AD%D0%BB%D0%B5%D0%BA%D1%82%D1%80%D0%B8%D1%84%D0%B8%D0%BA%D0%B0%D1%86%D0%B8%D1%8F" TargetMode="External"/><Relationship Id="rId3" Type="http://schemas.openxmlformats.org/officeDocument/2006/relationships/customXml" Target="../customXml/item3.xml"/><Relationship Id="rId21" Type="http://schemas.openxmlformats.org/officeDocument/2006/relationships/hyperlink" Target="https://ru.wikipedia.org/wiki/%D0%A3%D0%B2%D0%BE%D0%B4%D1%8C" TargetMode="External"/><Relationship Id="rId34" Type="http://schemas.openxmlformats.org/officeDocument/2006/relationships/hyperlink" Target="https://ru.wikipedia.org/wiki/%D0%92%D0%B8%D1%87%D1%83%D0%B3%D0%B0" TargetMode="External"/><Relationship Id="rId42" Type="http://schemas.openxmlformats.org/officeDocument/2006/relationships/hyperlink" Target="https://ru.wikipedia.org/wiki/%D0%98%D0%B2%D0%B0%D0%BD%D0%BE%D0%B2%D0%BE" TargetMode="External"/><Relationship Id="rId47" Type="http://schemas.openxmlformats.org/officeDocument/2006/relationships/hyperlink" Target="consultantplus://offline/ref=338E8C5419D29563D2FC975128A82B8A3EADFCE2A864CBF09C61E4666686E20F0A3F402F4BCC7915PEA"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http://gradoteka.ru/city/ivanovo/detail/transport-c/railway_stations" TargetMode="External"/><Relationship Id="rId33" Type="http://schemas.openxmlformats.org/officeDocument/2006/relationships/hyperlink" Target="https://ru.wikipedia.org/wiki/%D0%A0%D0%BE%D0%B4%D0%BD%D0%B8%D0%BA%D0%B8_(%D0%B3%D0%BE%D1%80%D0%BE%D0%B4)" TargetMode="External"/><Relationship Id="rId38" Type="http://schemas.openxmlformats.org/officeDocument/2006/relationships/hyperlink" Target="https://ru.wikipedia.org/wiki/%D0%A1%D0%B5%D0%B2%D0%B5%D1%80%D0%BD%D0%B0%D1%8F_%D0%B6%D0%B5%D0%BB%D0%B5%D0%B7%D0%BD%D0%B0%D1%8F_%D0%B4%D0%BE%D1%80%D0%BE%D0%B3%D0%B0" TargetMode="External"/><Relationship Id="rId46"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garant.ru/products/ipo/prime/doc/70018446/" TargetMode="External"/><Relationship Id="rId29" Type="http://schemas.openxmlformats.org/officeDocument/2006/relationships/hyperlink" Target="https://ru.wikipedia.org/wiki/%D0%98%D0%B2%D0%B0%D0%BD%D0%BE%D0%B2%D0%BE" TargetMode="External"/><Relationship Id="rId41" Type="http://schemas.openxmlformats.org/officeDocument/2006/relationships/hyperlink" Target="https://ru.wikipedia.org/wiki/%D0%9A%D0%BE%D0%BD%D1%81%D1%82%D1%80%D1%83%D0%BA%D1%82%D0%B8%D0%B2%D0%B8%D0%B7%D0%BC_(%D0%B8%D1%81%D0%BA%D1%83%D1%81%D1%81%D1%82%D0%B2%D0%B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gradoteka.ru/city/ivanovo/detail/transport-c/airports" TargetMode="External"/><Relationship Id="rId32" Type="http://schemas.openxmlformats.org/officeDocument/2006/relationships/hyperlink" Target="https://ru.wikipedia.org/wiki/%D0%98%D0%B2%D0%B0%D0%BD%D0%BE%D0%B2%D0%BE" TargetMode="External"/><Relationship Id="rId37" Type="http://schemas.openxmlformats.org/officeDocument/2006/relationships/hyperlink" Target="https://ru.wikipedia.org/wiki/%D0%98%D0%B2%D0%B0%D0%BD%D0%BE%D0%B2%D0%BE_(%D1%81%D1%82%D0%B0%D0%BD%D1%86%D0%B8%D1%8F_%D0%A1%D0%B5%D0%B2%D0%B5%D1%80%D0%BD%D0%BE%D0%B9_%D0%B6%D0%B5%D0%BB%D0%B5%D0%B7%D0%BD%D0%BE%D0%B9_%D0%B4%D0%BE%D1%80%D0%BE%D0%B3%D0%B8)" TargetMode="External"/><Relationship Id="rId40" Type="http://schemas.openxmlformats.org/officeDocument/2006/relationships/hyperlink" Target="https://ru.wikipedia.org/wiki/%D0%A3%D0%B7%D0%BA%D0%BE%D0%BA%D0%BE%D0%BB%D0%B5%D0%B9%D0%BD%D0%B0%D1%8F_%D0%B6%D0%B5%D0%BB%D0%B5%D0%B7%D0%BD%D0%B0%D1%8F_%D0%B4%D0%BE%D1%80%D0%BE%D0%B3%D0%B0" TargetMode="External"/><Relationship Id="rId45" Type="http://schemas.openxmlformats.org/officeDocument/2006/relationships/image" Target="media/image5.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ru.wikipedia.org/wiki/%D0%9A%D0%BB%D1%8F%D0%B7%D1%8C%D0%BC%D0%B0" TargetMode="External"/><Relationship Id="rId28" Type="http://schemas.openxmlformats.org/officeDocument/2006/relationships/hyperlink" Target="https://ru.wikipedia.org/wiki/%D0%9A%D0%BE%D1%81%D1%82%D1%80%D0%BE%D0%BC%D0%B0" TargetMode="External"/><Relationship Id="rId36" Type="http://schemas.openxmlformats.org/officeDocument/2006/relationships/hyperlink" Target="https://ru.wikipedia.org/wiki/%D0%9D%D0%B8%D0%B6%D0%BD%D0%B8%D0%B9_%D0%9D%D0%BE%D0%B2%D0%B3%D0%BE%D1%80%D0%BE%D0%B4" TargetMode="External"/><Relationship Id="rId49"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garant.ru/products/ipo/prime/doc/70018446/" TargetMode="External"/><Relationship Id="rId31" Type="http://schemas.openxmlformats.org/officeDocument/2006/relationships/hyperlink" Target="https://ru.wikipedia.org/wiki/%D0%9C8_(%D0%B0%D0%B2%D1%82%D0%BE%D0%B4%D0%BE%D1%80%D0%BE%D0%B3%D0%B0)" TargetMode="External"/><Relationship Id="rId44"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ru.wikipedia.org/wiki/%D0%A3%D0%B2%D0%BE%D0%B4%D1%8C" TargetMode="External"/><Relationship Id="rId27" Type="http://schemas.openxmlformats.org/officeDocument/2006/relationships/hyperlink" Target="https://ru.wikipedia.org/wiki/%D0%98%D0%B2%D0%B0%D0%BD%D0%BE%D0%B2%D0%BE" TargetMode="External"/><Relationship Id="rId30" Type="http://schemas.openxmlformats.org/officeDocument/2006/relationships/hyperlink" Target="https://ru.wikipedia.org/wiki/%D0%93%D0%B0%D0%B2%D1%80%D0%B8%D0%BB%D0%BE%D0%B2-%D0%AF%D0%BC" TargetMode="External"/><Relationship Id="rId35" Type="http://schemas.openxmlformats.org/officeDocument/2006/relationships/hyperlink" Target="https://ru.wikipedia.org/wiki/%D0%9A%D0%B8%D0%BD%D0%B5%D1%88%D0%BC%D0%B0" TargetMode="External"/><Relationship Id="rId43" Type="http://schemas.openxmlformats.org/officeDocument/2006/relationships/hyperlink" Target="consultantplus://offline/ref=338E8C5419D29563D2FC975128A82B8A3EADFCE2A864CBF09C61E4666686E20F0A3F402F4BCC7915PEA" TargetMode="External"/><Relationship Id="rId48" Type="http://schemas.openxmlformats.org/officeDocument/2006/relationships/footer" Target="footer1.xml"/><Relationship Id="rId8" Type="http://schemas.microsoft.com/office/2007/relationships/stylesWithEffects" Target="stylesWithEffect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DFB557728E026643B981340620189C3A" ma:contentTypeVersion="1" ma:contentTypeDescription="Создание документа." ma:contentTypeScope="" ma:versionID="d7166e3dc9c95f7f063e92d68124395b">
  <xsd:schema xmlns:xsd="http://www.w3.org/2001/XMLSchema" xmlns:xs="http://www.w3.org/2001/XMLSchema" xmlns:p="http://schemas.microsoft.com/office/2006/metadata/properties" xmlns:ns2="7187eedf-3377-40a1-9d0c-8b31896174b9" targetNamespace="http://schemas.microsoft.com/office/2006/metadata/properties" ma:root="true" ma:fieldsID="bfb814c1776537f60c7016eaecae523f" ns2:_="">
    <xsd:import namespace="7187eedf-3377-40a1-9d0c-8b31896174b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7eedf-3377-40a1-9d0c-8b31896174b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87eedf-3377-40a1-9d0c-8b31896174b9">M6MW3T5FJAUW-171-73</_dlc_DocId>
    <_dlc_DocIdUrl xmlns="7187eedf-3377-40a1-9d0c-8b31896174b9">
      <Url>http://appserver/IGD/_layouts/DocIdRedir.aspx?ID=M6MW3T5FJAUW-171-73</Url>
      <Description>M6MW3T5FJAUW-171-73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D416B-37DF-4B70-AEC4-321F5321574F}">
  <ds:schemaRefs>
    <ds:schemaRef ds:uri="http://schemas.microsoft.com/sharepoint/v3/contenttype/forms"/>
  </ds:schemaRefs>
</ds:datastoreItem>
</file>

<file path=customXml/itemProps2.xml><?xml version="1.0" encoding="utf-8"?>
<ds:datastoreItem xmlns:ds="http://schemas.openxmlformats.org/officeDocument/2006/customXml" ds:itemID="{E4C74BA7-13AC-406D-B439-24932DC70BF7}">
  <ds:schemaRefs>
    <ds:schemaRef ds:uri="http://schemas.microsoft.com/sharepoint/events"/>
  </ds:schemaRefs>
</ds:datastoreItem>
</file>

<file path=customXml/itemProps3.xml><?xml version="1.0" encoding="utf-8"?>
<ds:datastoreItem xmlns:ds="http://schemas.openxmlformats.org/officeDocument/2006/customXml" ds:itemID="{BC9DE760-A26B-4E52-BF76-D993F69EF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7eedf-3377-40a1-9d0c-8b3189617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3E17D-97A5-4646-B14E-99F70955CD6E}">
  <ds:schemaRefs>
    <ds:schemaRef ds:uri="http://schemas.microsoft.com/office/2006/metadata/properties"/>
    <ds:schemaRef ds:uri="http://schemas.microsoft.com/office/infopath/2007/PartnerControls"/>
    <ds:schemaRef ds:uri="7187eedf-3377-40a1-9d0c-8b31896174b9"/>
  </ds:schemaRefs>
</ds:datastoreItem>
</file>

<file path=customXml/itemProps5.xml><?xml version="1.0" encoding="utf-8"?>
<ds:datastoreItem xmlns:ds="http://schemas.openxmlformats.org/officeDocument/2006/customXml" ds:itemID="{17422694-F4F8-4DCE-B38C-71045980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280</Pages>
  <Words>115415</Words>
  <Characters>657869</Characters>
  <Application>Microsoft Office Word</Application>
  <DocSecurity>0</DocSecurity>
  <Lines>5482</Lines>
  <Paragraphs>1543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Минеева Мария Алексеевна</dc:creator>
  <cp:lastModifiedBy>Юлия Алексеевна Ковалева</cp:lastModifiedBy>
  <cp:revision>24</cp:revision>
  <cp:lastPrinted>2016-06-03T06:05:00Z</cp:lastPrinted>
  <dcterms:created xsi:type="dcterms:W3CDTF">2016-06-30T14:02:00Z</dcterms:created>
  <dcterms:modified xsi:type="dcterms:W3CDTF">2016-07-04T13:17:00Z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0x010100DFB557728E026643B981340620189C3A</vt:lpwstr>
  </property>
  <property fmtid="{D5CDD505-2E9C-101B-9397-08002B2CF9AE}" pid="3" name="_dlc_DocIdItemGuid">
    <vt:lpwstr>23b31f5d-d95d-437a-9b6e-00db3027fe92</vt:lpwstr>
  </property>
</Properties>
</file>